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24"/>
        </w:rPr>
      </w:pPr>
    </w:p>
    <w:p>
      <w:pPr>
        <w:tabs>
          <w:tab w:pos="6498" w:val="left" w:leader="none"/>
        </w:tabs>
        <w:spacing w:before="90"/>
        <w:ind w:left="100" w:right="0" w:firstLine="0"/>
        <w:jc w:val="left"/>
        <w:rPr>
          <w:rFonts w:ascii="Times New Roman"/>
          <w:sz w:val="24"/>
        </w:rPr>
      </w:pPr>
      <w:r>
        <w:rPr/>
        <w:drawing>
          <wp:anchor distT="0" distB="0" distL="0" distR="0" allowOverlap="1" layoutInCell="1" locked="0" behindDoc="0" simplePos="0" relativeHeight="1048">
            <wp:simplePos x="0" y="0"/>
            <wp:positionH relativeFrom="page">
              <wp:posOffset>5386578</wp:posOffset>
            </wp:positionH>
            <wp:positionV relativeFrom="paragraph">
              <wp:posOffset>-173950</wp:posOffset>
            </wp:positionV>
            <wp:extent cx="1261109" cy="45262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61109" cy="452627"/>
                    </a:xfrm>
                    <a:prstGeom prst="rect">
                      <a:avLst/>
                    </a:prstGeom>
                  </pic:spPr>
                </pic:pic>
              </a:graphicData>
            </a:graphic>
          </wp:anchor>
        </w:drawing>
      </w:r>
      <w:bookmarkStart w:name="Matthewe Lesh Institute of Public Affair" w:id="1"/>
      <w:bookmarkEnd w:id="1"/>
      <w:r>
        <w:rPr/>
      </w:r>
      <w:r>
        <w:rPr>
          <w:rFonts w:ascii="Times New Roman"/>
          <w:color w:val="363435"/>
          <w:sz w:val="24"/>
          <w:u w:val="single" w:color="404040"/>
        </w:rPr>
        <w:t>From the desk of Matthew Lesh, Research</w:t>
      </w:r>
      <w:r>
        <w:rPr>
          <w:rFonts w:ascii="Times New Roman"/>
          <w:color w:val="363435"/>
          <w:spacing w:val="-2"/>
          <w:sz w:val="24"/>
          <w:u w:val="single" w:color="404040"/>
        </w:rPr>
        <w:t> </w:t>
      </w:r>
      <w:r>
        <w:rPr>
          <w:rFonts w:ascii="Times New Roman"/>
          <w:color w:val="363435"/>
          <w:sz w:val="24"/>
          <w:u w:val="single" w:color="404040"/>
        </w:rPr>
        <w:t>Fellow</w:t>
        <w:tab/>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before="184"/>
        <w:ind w:left="100" w:right="0" w:firstLine="0"/>
        <w:jc w:val="left"/>
        <w:rPr>
          <w:rFonts w:ascii="Times New Roman"/>
          <w:sz w:val="24"/>
        </w:rPr>
      </w:pPr>
      <w:r>
        <w:rPr>
          <w:rFonts w:ascii="Times New Roman"/>
          <w:sz w:val="24"/>
        </w:rPr>
        <w:t>Robert French AC</w:t>
      </w:r>
    </w:p>
    <w:p>
      <w:pPr>
        <w:spacing w:before="0"/>
        <w:ind w:left="100" w:right="4954" w:firstLine="0"/>
        <w:jc w:val="left"/>
        <w:rPr>
          <w:rFonts w:ascii="Times New Roman"/>
          <w:sz w:val="24"/>
        </w:rPr>
      </w:pPr>
      <w:r>
        <w:rPr>
          <w:rFonts w:ascii="Times New Roman"/>
          <w:sz w:val="24"/>
        </w:rPr>
        <w:t>Review into University Freedom of Speech Department of Education and Training</w:t>
      </w:r>
    </w:p>
    <w:p>
      <w:pPr>
        <w:spacing w:before="0"/>
        <w:ind w:left="100" w:right="7140" w:firstLine="0"/>
        <w:jc w:val="left"/>
        <w:rPr>
          <w:rFonts w:ascii="Times New Roman"/>
          <w:sz w:val="24"/>
        </w:rPr>
      </w:pPr>
      <w:r>
        <w:rPr>
          <w:rFonts w:ascii="Times New Roman"/>
          <w:sz w:val="24"/>
        </w:rPr>
        <w:t>50 Marcus Clarke St Canberra ACT 2601</w:t>
      </w:r>
    </w:p>
    <w:p>
      <w:pPr>
        <w:spacing w:before="0"/>
        <w:ind w:left="100" w:right="0" w:firstLine="0"/>
        <w:jc w:val="left"/>
        <w:rPr>
          <w:rFonts w:ascii="Times New Roman"/>
          <w:sz w:val="24"/>
        </w:rPr>
      </w:pPr>
      <w:r>
        <w:rPr>
          <w:rFonts w:ascii="Times New Roman"/>
          <w:sz w:val="24"/>
        </w:rPr>
        <w:t>By email: </w:t>
      </w:r>
      <w:hyperlink r:id="rId6">
        <w:r>
          <w:rPr>
            <w:rFonts w:ascii="Times New Roman"/>
            <w:color w:val="0000FF"/>
            <w:sz w:val="24"/>
            <w:u w:val="single" w:color="0000FF"/>
          </w:rPr>
          <w:t>freedomofspeechreview@education.gov.au</w:t>
        </w:r>
      </w:hyperlink>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spacing w:before="90"/>
        <w:ind w:left="100" w:right="0" w:firstLine="0"/>
        <w:jc w:val="left"/>
        <w:rPr>
          <w:rFonts w:ascii="Times New Roman"/>
          <w:sz w:val="24"/>
        </w:rPr>
      </w:pPr>
      <w:r>
        <w:rPr>
          <w:rFonts w:ascii="Times New Roman"/>
          <w:sz w:val="24"/>
        </w:rPr>
        <w:t>Dear Mr French</w:t>
      </w:r>
    </w:p>
    <w:p>
      <w:pPr>
        <w:pStyle w:val="BodyText"/>
        <w:spacing w:before="2"/>
        <w:rPr>
          <w:rFonts w:ascii="Times New Roman"/>
          <w:sz w:val="24"/>
        </w:rPr>
      </w:pPr>
    </w:p>
    <w:p>
      <w:pPr>
        <w:spacing w:before="0"/>
        <w:ind w:left="100" w:right="0" w:firstLine="0"/>
        <w:jc w:val="left"/>
        <w:rPr>
          <w:rFonts w:ascii="Times New Roman"/>
          <w:b/>
          <w:sz w:val="24"/>
        </w:rPr>
      </w:pPr>
      <w:r>
        <w:rPr>
          <w:rFonts w:ascii="Times New Roman"/>
          <w:b/>
          <w:sz w:val="24"/>
        </w:rPr>
        <w:t>Re: Review into university freedom of speech</w:t>
      </w:r>
    </w:p>
    <w:p>
      <w:pPr>
        <w:pStyle w:val="BodyText"/>
        <w:spacing w:before="9"/>
        <w:rPr>
          <w:rFonts w:ascii="Times New Roman"/>
          <w:b/>
          <w:sz w:val="23"/>
        </w:rPr>
      </w:pPr>
    </w:p>
    <w:p>
      <w:pPr>
        <w:spacing w:before="1"/>
        <w:ind w:left="100" w:right="114" w:firstLine="0"/>
        <w:jc w:val="left"/>
        <w:rPr>
          <w:rFonts w:ascii="Times New Roman" w:hAnsi="Times New Roman"/>
          <w:sz w:val="24"/>
        </w:rPr>
      </w:pPr>
      <w:r>
        <w:rPr>
          <w:rFonts w:ascii="Times New Roman" w:hAnsi="Times New Roman"/>
          <w:sz w:val="24"/>
        </w:rPr>
        <w:t>I write on behalf of the Institute of Public Affairs in response to the review into university freedom of speech. The IPA welcomes this review, your appointment, and the opportunity to contribute on this important topic. This submission seeks to draw the review’s attention to the IPA’s research on freedom of speech at Australia’s universities.</w:t>
      </w:r>
    </w:p>
    <w:p>
      <w:pPr>
        <w:pStyle w:val="BodyText"/>
        <w:spacing w:before="2"/>
        <w:rPr>
          <w:rFonts w:ascii="Times New Roman"/>
          <w:sz w:val="24"/>
        </w:rPr>
      </w:pPr>
    </w:p>
    <w:p>
      <w:pPr>
        <w:spacing w:before="0"/>
        <w:ind w:left="100" w:right="0" w:firstLine="0"/>
        <w:jc w:val="left"/>
        <w:rPr>
          <w:rFonts w:ascii="Times New Roman"/>
          <w:b/>
          <w:sz w:val="24"/>
        </w:rPr>
      </w:pPr>
      <w:r>
        <w:rPr>
          <w:rFonts w:ascii="Times New Roman"/>
          <w:b/>
          <w:sz w:val="24"/>
        </w:rPr>
        <w:t>About the Institute of Public Affairs</w:t>
      </w:r>
    </w:p>
    <w:p>
      <w:pPr>
        <w:pStyle w:val="BodyText"/>
        <w:spacing w:before="9"/>
        <w:rPr>
          <w:rFonts w:ascii="Times New Roman"/>
          <w:b/>
          <w:sz w:val="23"/>
        </w:rPr>
      </w:pPr>
    </w:p>
    <w:p>
      <w:pPr>
        <w:spacing w:before="1"/>
        <w:ind w:left="100" w:right="173" w:firstLine="0"/>
        <w:jc w:val="left"/>
        <w:rPr>
          <w:rFonts w:ascii="Times New Roman"/>
          <w:sz w:val="24"/>
        </w:rPr>
      </w:pPr>
      <w:r>
        <w:rPr>
          <w:rFonts w:ascii="Times New Roman"/>
          <w:sz w:val="24"/>
        </w:rPr>
        <w:t>The IPA is an independent, non-profit public policy think tank, dedicated to preserving and strengthening the foundations of social, political and economic freedom. The IPA supports the free market of ideas, the free flow of capital, a limited and efficient government, evidence-based public policy, the rule of law, and representative democracy. Throughout human history, these ideas have proven themselves to be the most dynamic, liberating and exciting. Our researchers apply these ideas to the public policy questions which matter today.</w:t>
      </w:r>
    </w:p>
    <w:p>
      <w:pPr>
        <w:pStyle w:val="BodyText"/>
        <w:rPr>
          <w:rFonts w:ascii="Times New Roman"/>
          <w:sz w:val="24"/>
        </w:rPr>
      </w:pPr>
    </w:p>
    <w:p>
      <w:pPr>
        <w:spacing w:before="0"/>
        <w:ind w:left="100" w:right="283" w:firstLine="0"/>
        <w:jc w:val="left"/>
        <w:rPr>
          <w:rFonts w:ascii="Times New Roman" w:hAnsi="Times New Roman"/>
          <w:sz w:val="24"/>
        </w:rPr>
      </w:pPr>
      <w:r>
        <w:rPr>
          <w:rFonts w:ascii="Times New Roman" w:hAnsi="Times New Roman"/>
          <w:sz w:val="24"/>
        </w:rPr>
        <w:t>The IPA has undertaken extensive research on freedom of speech and more specifically freedom of speech at Australia’s universities. I have been responsible for the IPA’s research on campus free speech since we began the project in early 2016.</w:t>
      </w:r>
    </w:p>
    <w:p>
      <w:pPr>
        <w:pStyle w:val="BodyText"/>
        <w:rPr>
          <w:rFonts w:ascii="Times New Roman"/>
          <w:sz w:val="24"/>
        </w:rPr>
      </w:pPr>
    </w:p>
    <w:p>
      <w:pPr>
        <w:spacing w:before="0"/>
        <w:ind w:left="100" w:right="349" w:firstLine="0"/>
        <w:jc w:val="left"/>
        <w:rPr>
          <w:rFonts w:ascii="Times New Roman"/>
          <w:sz w:val="24"/>
        </w:rPr>
      </w:pPr>
      <w:r>
        <w:rPr>
          <w:rFonts w:ascii="Times New Roman"/>
          <w:sz w:val="24"/>
        </w:rPr>
        <w:t>The IPA has found the existence of serious impediments to free speech within university policies, a growing number of concerning incidents, a worrying closed culture and lack of viewpoint diversity, and a failure of the existing legal framework. Until recently there has also been limited interest shown by the sector regulator, the Tertiary Education Quality and Standards Agency, on these issues.</w:t>
      </w:r>
    </w:p>
    <w:p>
      <w:pPr>
        <w:pStyle w:val="BodyText"/>
        <w:rPr>
          <w:rFonts w:ascii="Times New Roman"/>
          <w:sz w:val="24"/>
        </w:rPr>
      </w:pPr>
    </w:p>
    <w:p>
      <w:pPr>
        <w:spacing w:before="0"/>
        <w:ind w:left="100" w:right="115" w:firstLine="0"/>
        <w:jc w:val="left"/>
        <w:rPr>
          <w:rFonts w:ascii="Times New Roman" w:hAnsi="Times New Roman"/>
          <w:sz w:val="24"/>
        </w:rPr>
      </w:pPr>
      <w:r>
        <w:rPr>
          <w:rFonts w:ascii="Times New Roman" w:hAnsi="Times New Roman"/>
          <w:sz w:val="24"/>
        </w:rPr>
        <w:t>I have attached a number of documents to this submission from the IPA’s campus free speech research. These documents outline both the nature of this problem and potential solutions.</w:t>
      </w:r>
    </w:p>
    <w:p>
      <w:pPr>
        <w:pStyle w:val="BodyText"/>
        <w:spacing w:before="3"/>
        <w:rPr>
          <w:rFonts w:ascii="Times New Roman"/>
          <w:sz w:val="24"/>
        </w:rPr>
      </w:pPr>
    </w:p>
    <w:p>
      <w:pPr>
        <w:spacing w:line="275" w:lineRule="exact" w:before="0"/>
        <w:ind w:left="100" w:right="0" w:firstLine="0"/>
        <w:jc w:val="left"/>
        <w:rPr>
          <w:rFonts w:ascii="Times New Roman"/>
          <w:b/>
          <w:sz w:val="24"/>
        </w:rPr>
      </w:pPr>
      <w:r>
        <w:rPr>
          <w:rFonts w:ascii="Times New Roman"/>
          <w:b/>
          <w:sz w:val="24"/>
        </w:rPr>
        <w:t>Free Speech on Campus Audit 2018 (Attachment 1 &amp; 2)</w:t>
      </w:r>
    </w:p>
    <w:p>
      <w:pPr>
        <w:spacing w:before="0"/>
        <w:ind w:left="100" w:right="528" w:firstLine="0"/>
        <w:jc w:val="left"/>
        <w:rPr>
          <w:rFonts w:ascii="Times New Roman" w:hAnsi="Times New Roman"/>
          <w:sz w:val="24"/>
        </w:rPr>
      </w:pPr>
      <w:r>
        <w:rPr>
          <w:rFonts w:ascii="Times New Roman" w:hAnsi="Times New Roman"/>
          <w:sz w:val="24"/>
        </w:rPr>
        <w:t>The IPA’s first </w:t>
      </w:r>
      <w:r>
        <w:rPr>
          <w:rFonts w:ascii="Times New Roman" w:hAnsi="Times New Roman"/>
          <w:i/>
          <w:sz w:val="24"/>
        </w:rPr>
        <w:t>Free Speech on Campus Audit </w:t>
      </w:r>
      <w:r>
        <w:rPr>
          <w:rFonts w:ascii="Times New Roman" w:hAnsi="Times New Roman"/>
          <w:sz w:val="24"/>
        </w:rPr>
        <w:t>was released in early 2016, followed by updates in 2017 and 2018. This Audit assesses the extent to which university policies and actions are consistent with the ability to freely explore ideas.</w:t>
      </w: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r>
        <w:rPr/>
        <w:pict>
          <v:line style="position:absolute;mso-position-horizontal-relative:page;mso-position-vertical-relative:paragraph;z-index:-1024;mso-wrap-distance-left:0;mso-wrap-distance-right:0" from="72pt,18.519859pt" to="522pt,18.519859pt" stroked="true" strokeweight=".24pt" strokecolor="#404040">
            <v:stroke dashstyle="solid"/>
            <w10:wrap type="topAndBottom"/>
          </v:line>
        </w:pict>
      </w:r>
    </w:p>
    <w:p>
      <w:pPr>
        <w:pStyle w:val="BodyText"/>
        <w:rPr>
          <w:rFonts w:ascii="Times New Roman"/>
          <w:sz w:val="28"/>
        </w:rPr>
      </w:pPr>
    </w:p>
    <w:p>
      <w:pPr>
        <w:spacing w:before="93"/>
        <w:ind w:left="1840" w:right="0" w:firstLine="0"/>
        <w:jc w:val="left"/>
        <w:rPr>
          <w:rFonts w:ascii="Times New Roman"/>
          <w:sz w:val="16"/>
        </w:rPr>
      </w:pPr>
      <w:r>
        <w:rPr>
          <w:rFonts w:ascii="Times New Roman"/>
          <w:color w:val="211F1F"/>
          <w:sz w:val="16"/>
        </w:rPr>
        <w:t>Level 2, 410 Collins Street, Melbourne 3000 | 03 9600 4744 | </w:t>
      </w:r>
      <w:hyperlink r:id="rId7">
        <w:r>
          <w:rPr>
            <w:rFonts w:ascii="Times New Roman"/>
            <w:color w:val="211F1F"/>
            <w:sz w:val="16"/>
          </w:rPr>
          <w:t>www.ipa.org.au</w:t>
        </w:r>
      </w:hyperlink>
    </w:p>
    <w:p>
      <w:pPr>
        <w:spacing w:after="0"/>
        <w:jc w:val="left"/>
        <w:rPr>
          <w:rFonts w:ascii="Times New Roman"/>
          <w:sz w:val="16"/>
        </w:rPr>
        <w:sectPr>
          <w:type w:val="continuous"/>
          <w:pgSz w:w="11920" w:h="16840"/>
          <w:pgMar w:top="620" w:bottom="280" w:left="1340" w:right="1340"/>
        </w:sectPr>
      </w:pPr>
    </w:p>
    <w:p>
      <w:pPr>
        <w:spacing w:before="69"/>
        <w:ind w:left="4420" w:right="0" w:firstLine="0"/>
        <w:jc w:val="left"/>
        <w:rPr>
          <w:rFonts w:ascii="Times New Roman"/>
          <w:sz w:val="24"/>
        </w:rPr>
      </w:pPr>
      <w:r>
        <w:rPr>
          <w:rFonts w:ascii="Times New Roman"/>
          <w:sz w:val="24"/>
        </w:rPr>
        <w:t>- 2 -</w:t>
      </w:r>
    </w:p>
    <w:p>
      <w:pPr>
        <w:pStyle w:val="BodyText"/>
        <w:rPr>
          <w:rFonts w:ascii="Times New Roman"/>
          <w:sz w:val="24"/>
        </w:rPr>
      </w:pPr>
    </w:p>
    <w:p>
      <w:pPr>
        <w:spacing w:before="0"/>
        <w:ind w:left="100" w:right="242" w:firstLine="0"/>
        <w:jc w:val="left"/>
        <w:rPr>
          <w:rFonts w:ascii="Times New Roman"/>
          <w:sz w:val="24"/>
        </w:rPr>
      </w:pPr>
      <w:r>
        <w:rPr>
          <w:rFonts w:ascii="Times New Roman"/>
          <w:sz w:val="24"/>
        </w:rPr>
        <w:t>The 2018 audit assessed over 190 policies and incidents. The audit replicates a methodology developed by the Foundation for Individual Rights in Education in the United States and Spiked! in the United Kingdom. The individual concerning policies and actions are highlighted in </w:t>
      </w:r>
      <w:r>
        <w:rPr>
          <w:rFonts w:ascii="Times New Roman"/>
          <w:i/>
          <w:sz w:val="24"/>
        </w:rPr>
        <w:t>Appendix 2: Full list of university policies and actions </w:t>
      </w:r>
      <w:r>
        <w:rPr>
          <w:rFonts w:ascii="Times New Roman"/>
          <w:sz w:val="24"/>
        </w:rPr>
        <w:t>(Attachment 2) of the audit.</w:t>
      </w:r>
    </w:p>
    <w:p>
      <w:pPr>
        <w:pStyle w:val="BodyText"/>
        <w:spacing w:before="1"/>
        <w:rPr>
          <w:rFonts w:ascii="Times New Roman"/>
          <w:sz w:val="24"/>
        </w:rPr>
      </w:pPr>
    </w:p>
    <w:p>
      <w:pPr>
        <w:spacing w:line="276" w:lineRule="exact" w:before="0"/>
        <w:ind w:left="100" w:right="0" w:firstLine="0"/>
        <w:jc w:val="left"/>
        <w:rPr>
          <w:rFonts w:ascii="Times New Roman"/>
          <w:sz w:val="24"/>
        </w:rPr>
      </w:pPr>
      <w:r>
        <w:rPr>
          <w:rFonts w:ascii="Times New Roman"/>
          <w:sz w:val="24"/>
        </w:rPr>
        <w:t>The 2018 audit found that:</w:t>
      </w:r>
    </w:p>
    <w:p>
      <w:pPr>
        <w:numPr>
          <w:ilvl w:val="0"/>
          <w:numId w:val="1"/>
        </w:numPr>
        <w:tabs>
          <w:tab w:pos="819" w:val="left" w:leader="none"/>
          <w:tab w:pos="820" w:val="left" w:leader="none"/>
        </w:tabs>
        <w:spacing w:before="0"/>
        <w:ind w:left="820" w:right="269" w:hanging="360"/>
        <w:jc w:val="left"/>
        <w:rPr>
          <w:rFonts w:ascii="Times New Roman" w:hAnsi="Times New Roman"/>
          <w:sz w:val="24"/>
        </w:rPr>
      </w:pPr>
      <w:r>
        <w:rPr>
          <w:rFonts w:ascii="Times New Roman" w:hAnsi="Times New Roman"/>
          <w:sz w:val="24"/>
        </w:rPr>
        <w:t>Thirty-five of Australia’s 42 universities (83 per cent) are Red rated for policies and actions that are hostile to free speech on campus, an increase from 33 in 2016 and</w:t>
      </w:r>
      <w:r>
        <w:rPr>
          <w:rFonts w:ascii="Times New Roman" w:hAnsi="Times New Roman"/>
          <w:spacing w:val="-11"/>
          <w:sz w:val="24"/>
        </w:rPr>
        <w:t> </w:t>
      </w:r>
      <w:r>
        <w:rPr>
          <w:rFonts w:ascii="Times New Roman" w:hAnsi="Times New Roman"/>
          <w:sz w:val="24"/>
        </w:rPr>
        <w:t>34 in 2017;</w:t>
      </w:r>
    </w:p>
    <w:p>
      <w:pPr>
        <w:numPr>
          <w:ilvl w:val="0"/>
          <w:numId w:val="1"/>
        </w:numPr>
        <w:tabs>
          <w:tab w:pos="819" w:val="left" w:leader="none"/>
          <w:tab w:pos="820" w:val="left" w:leader="none"/>
        </w:tabs>
        <w:spacing w:before="0"/>
        <w:ind w:left="820" w:right="434" w:hanging="360"/>
        <w:jc w:val="left"/>
        <w:rPr>
          <w:rFonts w:ascii="Times New Roman"/>
          <w:sz w:val="24"/>
        </w:rPr>
      </w:pPr>
      <w:r>
        <w:rPr>
          <w:rFonts w:ascii="Times New Roman"/>
          <w:sz w:val="24"/>
        </w:rPr>
        <w:t>Six universities (14 per cent) are Amber rated for threats to free speech on campus; and</w:t>
      </w:r>
    </w:p>
    <w:p>
      <w:pPr>
        <w:numPr>
          <w:ilvl w:val="0"/>
          <w:numId w:val="1"/>
        </w:numPr>
        <w:tabs>
          <w:tab w:pos="819" w:val="left" w:leader="none"/>
          <w:tab w:pos="820" w:val="left" w:leader="none"/>
        </w:tabs>
        <w:spacing w:before="0"/>
        <w:ind w:left="820" w:right="554" w:hanging="360"/>
        <w:jc w:val="left"/>
        <w:rPr>
          <w:rFonts w:ascii="Times New Roman"/>
          <w:sz w:val="24"/>
        </w:rPr>
      </w:pPr>
      <w:r>
        <w:rPr>
          <w:rFonts w:ascii="Times New Roman"/>
          <w:sz w:val="24"/>
        </w:rPr>
        <w:t>One university, the University of New England, is Green rated for supporting</w:t>
      </w:r>
      <w:r>
        <w:rPr>
          <w:rFonts w:ascii="Times New Roman"/>
          <w:spacing w:val="-9"/>
          <w:sz w:val="24"/>
        </w:rPr>
        <w:t> </w:t>
      </w:r>
      <w:r>
        <w:rPr>
          <w:rFonts w:ascii="Times New Roman"/>
          <w:sz w:val="24"/>
        </w:rPr>
        <w:t>free speech.</w:t>
      </w:r>
    </w:p>
    <w:p>
      <w:pPr>
        <w:pStyle w:val="BodyText"/>
        <w:spacing w:before="8"/>
        <w:rPr>
          <w:rFonts w:ascii="Times New Roman"/>
          <w:sz w:val="23"/>
        </w:rPr>
      </w:pPr>
    </w:p>
    <w:p>
      <w:pPr>
        <w:spacing w:before="0"/>
        <w:ind w:left="100" w:right="321" w:firstLine="0"/>
        <w:jc w:val="left"/>
        <w:rPr>
          <w:rFonts w:ascii="Times New Roman"/>
          <w:sz w:val="24"/>
        </w:rPr>
      </w:pPr>
      <w:r>
        <w:rPr>
          <w:rFonts w:ascii="Times New Roman"/>
          <w:sz w:val="24"/>
        </w:rPr>
        <w:t>Furthermore, the audit found that just nine Australian universities have a standalone policy that upholds free intellectual inquiry. This is arguably in conflict with the Section 19.115 of the </w:t>
      </w:r>
      <w:r>
        <w:rPr>
          <w:rFonts w:ascii="Times New Roman"/>
          <w:i/>
          <w:sz w:val="24"/>
        </w:rPr>
        <w:t>Higher Education Support Act 2003 </w:t>
      </w:r>
      <w:r>
        <w:rPr>
          <w:rFonts w:ascii="Times New Roman"/>
          <w:sz w:val="24"/>
        </w:rPr>
        <w:t>(Cth), inserted by the Gillard Government in 2011, which requires that:</w:t>
      </w:r>
    </w:p>
    <w:p>
      <w:pPr>
        <w:pStyle w:val="BodyText"/>
        <w:rPr>
          <w:rFonts w:ascii="Times New Roman"/>
          <w:sz w:val="24"/>
        </w:rPr>
      </w:pPr>
    </w:p>
    <w:p>
      <w:pPr>
        <w:spacing w:before="0"/>
        <w:ind w:left="820" w:right="702" w:firstLine="0"/>
        <w:jc w:val="left"/>
        <w:rPr>
          <w:rFonts w:ascii="Times New Roman" w:hAnsi="Times New Roman"/>
          <w:sz w:val="24"/>
        </w:rPr>
      </w:pPr>
      <w:r>
        <w:rPr>
          <w:rFonts w:ascii="Times New Roman" w:hAnsi="Times New Roman"/>
          <w:sz w:val="24"/>
        </w:rPr>
        <w:t>‘A higher education provider… must have a policy that upholds free intellectual inquiry in relation to learning, teaching and research.’</w:t>
      </w:r>
    </w:p>
    <w:p>
      <w:pPr>
        <w:pStyle w:val="BodyText"/>
        <w:rPr>
          <w:rFonts w:ascii="Times New Roman"/>
          <w:sz w:val="24"/>
        </w:rPr>
      </w:pPr>
    </w:p>
    <w:p>
      <w:pPr>
        <w:spacing w:before="1"/>
        <w:ind w:left="100" w:right="95" w:firstLine="0"/>
        <w:jc w:val="left"/>
        <w:rPr>
          <w:rFonts w:ascii="Times New Roman" w:hAnsi="Times New Roman"/>
          <w:sz w:val="24"/>
        </w:rPr>
      </w:pPr>
      <w:r>
        <w:rPr>
          <w:rFonts w:ascii="Times New Roman" w:hAnsi="Times New Roman"/>
          <w:sz w:val="24"/>
        </w:rPr>
        <w:t>Additionally, many of the existing policies exclusively relate to academics and do not provide broader intellectual freedom protection to students as required by the provision which states intellectual freedom includes ‘learning’.</w:t>
      </w:r>
    </w:p>
    <w:p>
      <w:pPr>
        <w:pStyle w:val="BodyText"/>
        <w:spacing w:before="11"/>
        <w:rPr>
          <w:rFonts w:ascii="Times New Roman"/>
          <w:sz w:val="23"/>
        </w:rPr>
      </w:pPr>
    </w:p>
    <w:p>
      <w:pPr>
        <w:spacing w:before="0"/>
        <w:ind w:left="100" w:right="81" w:firstLine="0"/>
        <w:jc w:val="left"/>
        <w:rPr>
          <w:rFonts w:ascii="Times New Roman"/>
          <w:sz w:val="24"/>
        </w:rPr>
      </w:pPr>
      <w:r>
        <w:rPr>
          <w:rFonts w:ascii="Times New Roman"/>
          <w:sz w:val="24"/>
        </w:rPr>
        <w:t>Universities are also bound by the </w:t>
      </w:r>
      <w:r>
        <w:rPr>
          <w:rFonts w:ascii="Times New Roman"/>
          <w:i/>
          <w:sz w:val="24"/>
        </w:rPr>
        <w:t>Higher Education Standards (HES) Framework 2015 </w:t>
      </w:r>
      <w:r>
        <w:rPr>
          <w:rFonts w:ascii="Times New Roman"/>
          <w:sz w:val="24"/>
        </w:rPr>
        <w:t>(Cth) to uphold free intellectual inquiry. The HES Framework requires that:</w:t>
      </w:r>
    </w:p>
    <w:p>
      <w:pPr>
        <w:pStyle w:val="BodyText"/>
        <w:rPr>
          <w:rFonts w:ascii="Times New Roman"/>
          <w:sz w:val="24"/>
        </w:rPr>
      </w:pPr>
    </w:p>
    <w:p>
      <w:pPr>
        <w:spacing w:before="0"/>
        <w:ind w:left="820" w:right="170" w:firstLine="0"/>
        <w:jc w:val="left"/>
        <w:rPr>
          <w:rFonts w:ascii="Times New Roman" w:hAnsi="Times New Roman"/>
          <w:sz w:val="24"/>
        </w:rPr>
      </w:pPr>
      <w:r>
        <w:rPr>
          <w:rFonts w:ascii="Times New Roman" w:hAnsi="Times New Roman"/>
          <w:sz w:val="24"/>
        </w:rPr>
        <w:t>‘The higher education provider has a clearly articulated higher education purpose that includes a commitment to and support for free intellectual inquiry in its academic endeavours.’</w:t>
      </w:r>
    </w:p>
    <w:p>
      <w:pPr>
        <w:pStyle w:val="BodyText"/>
        <w:rPr>
          <w:rFonts w:ascii="Times New Roman"/>
          <w:sz w:val="24"/>
        </w:rPr>
      </w:pPr>
    </w:p>
    <w:p>
      <w:pPr>
        <w:spacing w:before="0"/>
        <w:ind w:left="100" w:right="289" w:firstLine="0"/>
        <w:jc w:val="both"/>
        <w:rPr>
          <w:rFonts w:ascii="Times New Roman"/>
          <w:sz w:val="24"/>
        </w:rPr>
      </w:pPr>
      <w:r>
        <w:rPr>
          <w:rFonts w:ascii="Times New Roman"/>
          <w:sz w:val="24"/>
        </w:rPr>
        <w:t>The HES Framework also requires that a university's 'governing body takes steps to</w:t>
      </w:r>
      <w:r>
        <w:rPr>
          <w:rFonts w:ascii="Times New Roman"/>
          <w:spacing w:val="-13"/>
          <w:sz w:val="24"/>
        </w:rPr>
        <w:t> </w:t>
      </w:r>
      <w:r>
        <w:rPr>
          <w:rFonts w:ascii="Times New Roman"/>
          <w:sz w:val="24"/>
        </w:rPr>
        <w:t>develop and maintain an institutional environment in which freedom of intellectual inquiry is upheld and</w:t>
      </w:r>
      <w:r>
        <w:rPr>
          <w:rFonts w:ascii="Times New Roman"/>
          <w:spacing w:val="-1"/>
          <w:sz w:val="24"/>
        </w:rPr>
        <w:t> </w:t>
      </w:r>
      <w:r>
        <w:rPr>
          <w:rFonts w:ascii="Times New Roman"/>
          <w:sz w:val="24"/>
        </w:rPr>
        <w:t>protected'.</w:t>
      </w:r>
    </w:p>
    <w:p>
      <w:pPr>
        <w:pStyle w:val="BodyText"/>
        <w:rPr>
          <w:rFonts w:ascii="Times New Roman"/>
          <w:sz w:val="24"/>
        </w:rPr>
      </w:pPr>
    </w:p>
    <w:p>
      <w:pPr>
        <w:spacing w:before="0"/>
        <w:ind w:left="100" w:right="315" w:firstLine="0"/>
        <w:jc w:val="left"/>
        <w:rPr>
          <w:rFonts w:ascii="Times New Roman" w:hAnsi="Times New Roman"/>
          <w:sz w:val="24"/>
        </w:rPr>
      </w:pPr>
      <w:r>
        <w:rPr>
          <w:rFonts w:ascii="Times New Roman" w:hAnsi="Times New Roman"/>
          <w:sz w:val="24"/>
        </w:rPr>
        <w:t>The audit recommends that universities abolish problematic policies, introduce policies that safeguard free intellectual inquiry and sign on to the University of Chicago’s sector-leading statement on free expression. If universities are unwilling to take steps to safeguard free expression, the audit calls for the Australian Government to introduce US-style free speech on campus legislation.</w:t>
      </w:r>
    </w:p>
    <w:p>
      <w:pPr>
        <w:pStyle w:val="BodyText"/>
        <w:spacing w:before="3"/>
        <w:rPr>
          <w:rFonts w:ascii="Times New Roman"/>
          <w:sz w:val="24"/>
        </w:rPr>
      </w:pPr>
    </w:p>
    <w:p>
      <w:pPr>
        <w:spacing w:line="275" w:lineRule="exact" w:before="0"/>
        <w:ind w:left="100" w:right="0" w:firstLine="0"/>
        <w:jc w:val="left"/>
        <w:rPr>
          <w:rFonts w:ascii="Times New Roman"/>
          <w:b/>
          <w:sz w:val="24"/>
        </w:rPr>
      </w:pPr>
      <w:r>
        <w:rPr>
          <w:rFonts w:ascii="Times New Roman"/>
          <w:b/>
          <w:sz w:val="24"/>
        </w:rPr>
        <w:t>Two Ideas of a University (Attachment 3)</w:t>
      </w:r>
    </w:p>
    <w:p>
      <w:pPr>
        <w:spacing w:before="0"/>
        <w:ind w:left="100" w:right="496" w:firstLine="0"/>
        <w:jc w:val="left"/>
        <w:rPr>
          <w:rFonts w:ascii="Times New Roman" w:hAnsi="Times New Roman"/>
          <w:sz w:val="24"/>
        </w:rPr>
      </w:pPr>
      <w:r>
        <w:rPr>
          <w:rFonts w:ascii="Times New Roman" w:hAnsi="Times New Roman"/>
          <w:sz w:val="24"/>
        </w:rPr>
        <w:t>Australia’s universities cannot both pursue the goal of ‘social justice’ and free intellectual inquiry. </w:t>
      </w:r>
      <w:r>
        <w:rPr>
          <w:rFonts w:ascii="Times New Roman" w:hAnsi="Times New Roman"/>
          <w:i/>
          <w:sz w:val="24"/>
        </w:rPr>
        <w:t>Two Ideas of a University </w:t>
      </w:r>
      <w:r>
        <w:rPr>
          <w:rFonts w:ascii="Times New Roman" w:hAnsi="Times New Roman"/>
          <w:sz w:val="24"/>
        </w:rPr>
        <w:t>is a speech delivered to the University Chancellors</w:t>
      </w:r>
    </w:p>
    <w:p>
      <w:pPr>
        <w:spacing w:before="0"/>
        <w:ind w:left="100" w:right="529" w:firstLine="0"/>
        <w:jc w:val="left"/>
        <w:rPr>
          <w:rFonts w:ascii="Times New Roman" w:hAnsi="Times New Roman"/>
          <w:sz w:val="24"/>
        </w:rPr>
      </w:pPr>
      <w:r>
        <w:rPr>
          <w:rFonts w:ascii="Times New Roman" w:hAnsi="Times New Roman"/>
          <w:sz w:val="24"/>
        </w:rPr>
        <w:t>Council’s Conference on University Governance in Adelaide during October. The speech notes that some universities, in official university documents such as student charters, are</w:t>
      </w:r>
    </w:p>
    <w:p>
      <w:pPr>
        <w:spacing w:after="0"/>
        <w:jc w:val="left"/>
        <w:rPr>
          <w:rFonts w:ascii="Times New Roman" w:hAnsi="Times New Roman"/>
          <w:sz w:val="24"/>
        </w:rPr>
        <w:sectPr>
          <w:pgSz w:w="11920" w:h="16840"/>
          <w:pgMar w:top="900" w:bottom="280" w:left="1340" w:right="1340"/>
        </w:sectPr>
      </w:pPr>
    </w:p>
    <w:p>
      <w:pPr>
        <w:spacing w:before="69"/>
        <w:ind w:left="4420" w:right="0" w:firstLine="0"/>
        <w:jc w:val="left"/>
        <w:rPr>
          <w:rFonts w:ascii="Times New Roman"/>
          <w:sz w:val="24"/>
        </w:rPr>
      </w:pPr>
      <w:r>
        <w:rPr>
          <w:rFonts w:ascii="Times New Roman"/>
          <w:sz w:val="24"/>
        </w:rPr>
        <w:t>- 3 -</w:t>
      </w:r>
    </w:p>
    <w:p>
      <w:pPr>
        <w:pStyle w:val="BodyText"/>
        <w:rPr>
          <w:rFonts w:ascii="Times New Roman"/>
          <w:sz w:val="24"/>
        </w:rPr>
      </w:pPr>
    </w:p>
    <w:p>
      <w:pPr>
        <w:spacing w:before="0"/>
        <w:ind w:left="100" w:right="456" w:firstLine="0"/>
        <w:jc w:val="left"/>
        <w:rPr>
          <w:rFonts w:ascii="Times New Roman" w:hAnsi="Times New Roman"/>
          <w:sz w:val="24"/>
        </w:rPr>
      </w:pPr>
      <w:r>
        <w:rPr>
          <w:rFonts w:ascii="Times New Roman" w:hAnsi="Times New Roman"/>
          <w:sz w:val="24"/>
        </w:rPr>
        <w:t>formally dedicating themselves to the ‘social justice’ cause. While there may be value in learning this perspective, it is concerning for universities to be dedicated to a single cause.</w:t>
      </w:r>
    </w:p>
    <w:p>
      <w:pPr>
        <w:pStyle w:val="BodyText"/>
        <w:rPr>
          <w:rFonts w:ascii="Times New Roman"/>
          <w:sz w:val="24"/>
        </w:rPr>
      </w:pPr>
    </w:p>
    <w:p>
      <w:pPr>
        <w:spacing w:before="0"/>
        <w:ind w:left="100" w:right="355" w:firstLine="0"/>
        <w:jc w:val="left"/>
        <w:rPr>
          <w:rFonts w:ascii="Times New Roman" w:hAnsi="Times New Roman"/>
          <w:sz w:val="24"/>
        </w:rPr>
      </w:pPr>
      <w:r>
        <w:rPr>
          <w:rFonts w:ascii="Times New Roman" w:hAnsi="Times New Roman"/>
          <w:sz w:val="24"/>
        </w:rPr>
        <w:t>A focus on ‘social justice’ undermines the ability of a university to remain impartial and be open to a wide variety of ideas. It changes the university’s role to an activist organisation, leading to either active censorship or self-censorship of those who disagree with the social justice worldview. The purpose of a university is to freely explore ideas in the pursuit of reason, truth and progress. This process requires a range of perspectives, as enabled by free intellectual inquiry.</w:t>
      </w:r>
    </w:p>
    <w:p>
      <w:pPr>
        <w:pStyle w:val="BodyText"/>
        <w:spacing w:before="2"/>
        <w:rPr>
          <w:rFonts w:ascii="Times New Roman"/>
          <w:sz w:val="24"/>
        </w:rPr>
      </w:pPr>
    </w:p>
    <w:p>
      <w:pPr>
        <w:spacing w:line="275" w:lineRule="exact" w:before="0"/>
        <w:ind w:left="100" w:right="0" w:firstLine="0"/>
        <w:jc w:val="left"/>
        <w:rPr>
          <w:rFonts w:ascii="Times New Roman"/>
          <w:b/>
          <w:sz w:val="24"/>
        </w:rPr>
      </w:pPr>
      <w:r>
        <w:rPr>
          <w:rFonts w:ascii="Times New Roman"/>
          <w:b/>
          <w:sz w:val="24"/>
        </w:rPr>
        <w:t>No room for differing views (Attachment 4)</w:t>
      </w:r>
    </w:p>
    <w:p>
      <w:pPr>
        <w:spacing w:before="0"/>
        <w:ind w:left="100" w:right="302" w:firstLine="0"/>
        <w:jc w:val="left"/>
        <w:rPr>
          <w:rFonts w:ascii="Times New Roman" w:hAnsi="Times New Roman"/>
          <w:sz w:val="24"/>
        </w:rPr>
      </w:pPr>
      <w:r>
        <w:rPr>
          <w:rFonts w:ascii="Times New Roman" w:hAnsi="Times New Roman"/>
          <w:sz w:val="24"/>
        </w:rPr>
        <w:t>Australian academics have raised serious concerns about the impact of a lack of viewpoint diversity at universities. </w:t>
      </w:r>
      <w:r>
        <w:rPr>
          <w:rFonts w:ascii="Times New Roman" w:hAnsi="Times New Roman"/>
          <w:i/>
          <w:sz w:val="24"/>
        </w:rPr>
        <w:t>No room for differing views </w:t>
      </w:r>
      <w:r>
        <w:rPr>
          <w:rFonts w:ascii="Times New Roman" w:hAnsi="Times New Roman"/>
          <w:sz w:val="24"/>
        </w:rPr>
        <w:t>is a feature article published in The Weekend Australian’s Inquirer section in May 2018. The piece reports on the findings from over a dozen interviews with Australian members of Heterodox Academy, a global network of over 2,500 professors, from the primarily from Britain, Canada, New Zealand, and</w:t>
      </w:r>
    </w:p>
    <w:p>
      <w:pPr>
        <w:spacing w:before="0"/>
        <w:ind w:left="100" w:right="193" w:firstLine="0"/>
        <w:jc w:val="both"/>
        <w:rPr>
          <w:rFonts w:ascii="Times New Roman"/>
          <w:sz w:val="24"/>
        </w:rPr>
      </w:pPr>
      <w:r>
        <w:rPr>
          <w:rFonts w:ascii="Times New Roman"/>
          <w:sz w:val="24"/>
        </w:rPr>
        <w:t>Australia. There are about 55 Australian members. Heterodox Academy promotes viewpoint diversity, that is, a range of perspectives challenging each other in the pursuit of reason, truth and progress.</w:t>
      </w:r>
    </w:p>
    <w:p>
      <w:pPr>
        <w:pStyle w:val="BodyText"/>
        <w:spacing w:before="10"/>
        <w:rPr>
          <w:rFonts w:ascii="Times New Roman"/>
          <w:sz w:val="23"/>
        </w:rPr>
      </w:pPr>
    </w:p>
    <w:p>
      <w:pPr>
        <w:spacing w:before="1"/>
        <w:ind w:left="100" w:right="283" w:firstLine="0"/>
        <w:jc w:val="left"/>
        <w:rPr>
          <w:rFonts w:ascii="Times New Roman"/>
          <w:sz w:val="24"/>
        </w:rPr>
      </w:pPr>
      <w:r>
        <w:rPr>
          <w:rFonts w:ascii="Times New Roman"/>
          <w:sz w:val="24"/>
        </w:rPr>
        <w:t>The Australian members of Heterodox Academy outline a range of ways they believe a lack of viewpoint diversity is undermining academic pursuits:</w:t>
      </w:r>
    </w:p>
    <w:p>
      <w:pPr>
        <w:pStyle w:val="BodyText"/>
        <w:rPr>
          <w:rFonts w:ascii="Times New Roman"/>
          <w:sz w:val="24"/>
        </w:rPr>
      </w:pPr>
    </w:p>
    <w:p>
      <w:pPr>
        <w:spacing w:before="0"/>
        <w:ind w:left="820" w:right="536" w:firstLine="0"/>
        <w:jc w:val="both"/>
        <w:rPr>
          <w:rFonts w:ascii="Times New Roman" w:hAnsi="Times New Roman"/>
          <w:sz w:val="24"/>
        </w:rPr>
      </w:pPr>
      <w:r>
        <w:rPr>
          <w:rFonts w:ascii="Times New Roman" w:hAnsi="Times New Roman"/>
          <w:sz w:val="24"/>
        </w:rPr>
        <w:t>‘Important projects do not receive funding. Challenging papers are not published. Important issues are not investigated. Studies are designed to reach</w:t>
      </w:r>
      <w:r>
        <w:rPr>
          <w:rFonts w:ascii="Times New Roman" w:hAnsi="Times New Roman"/>
          <w:spacing w:val="-12"/>
          <w:sz w:val="24"/>
        </w:rPr>
        <w:t> </w:t>
      </w:r>
      <w:r>
        <w:rPr>
          <w:rFonts w:ascii="Times New Roman" w:hAnsi="Times New Roman"/>
          <w:sz w:val="24"/>
        </w:rPr>
        <w:t>predetermined outcomes. Erroneous research is misguiding society. Academics</w:t>
      </w:r>
      <w:r>
        <w:rPr>
          <w:rFonts w:ascii="Times New Roman" w:hAnsi="Times New Roman"/>
          <w:spacing w:val="-4"/>
          <w:sz w:val="24"/>
        </w:rPr>
        <w:t> </w:t>
      </w:r>
      <w:r>
        <w:rPr>
          <w:rFonts w:ascii="Times New Roman" w:hAnsi="Times New Roman"/>
          <w:sz w:val="24"/>
        </w:rPr>
        <w:t>self-censor.</w:t>
      </w:r>
    </w:p>
    <w:p>
      <w:pPr>
        <w:spacing w:before="0"/>
        <w:ind w:left="820" w:right="376" w:firstLine="0"/>
        <w:jc w:val="left"/>
        <w:rPr>
          <w:rFonts w:ascii="Times New Roman" w:hAnsi="Times New Roman"/>
          <w:sz w:val="24"/>
        </w:rPr>
      </w:pPr>
      <w:r>
        <w:rPr>
          <w:rFonts w:ascii="Times New Roman" w:hAnsi="Times New Roman"/>
          <w:sz w:val="24"/>
        </w:rPr>
        <w:t>Administrators censor heretics. Students are exposed to fewer ideas and are marked down or failed for expressing a different perspective.’</w:t>
      </w:r>
    </w:p>
    <w:p>
      <w:pPr>
        <w:pStyle w:val="BodyText"/>
        <w:spacing w:before="2"/>
        <w:rPr>
          <w:rFonts w:ascii="Times New Roman"/>
          <w:sz w:val="24"/>
        </w:rPr>
      </w:pPr>
    </w:p>
    <w:p>
      <w:pPr>
        <w:spacing w:line="275" w:lineRule="exact" w:before="1"/>
        <w:ind w:left="100" w:right="0" w:firstLine="0"/>
        <w:jc w:val="left"/>
        <w:rPr>
          <w:rFonts w:ascii="Times New Roman"/>
          <w:b/>
          <w:sz w:val="24"/>
        </w:rPr>
      </w:pPr>
      <w:r>
        <w:rPr>
          <w:rFonts w:ascii="Times New Roman"/>
          <w:b/>
          <w:sz w:val="24"/>
        </w:rPr>
        <w:t>University regulator TEQSA has lost its way on political matters (Attachment 5)</w:t>
      </w:r>
    </w:p>
    <w:p>
      <w:pPr>
        <w:spacing w:before="0"/>
        <w:ind w:left="100" w:right="156" w:firstLine="0"/>
        <w:jc w:val="left"/>
        <w:rPr>
          <w:rFonts w:ascii="Times New Roman" w:hAnsi="Times New Roman"/>
          <w:sz w:val="24"/>
        </w:rPr>
      </w:pPr>
      <w:r>
        <w:rPr>
          <w:rFonts w:ascii="Times New Roman" w:hAnsi="Times New Roman"/>
          <w:sz w:val="24"/>
        </w:rPr>
        <w:t>It would appear that Australia’s university regulator does not consider free speech on campus to be a particularly important issue. </w:t>
      </w:r>
      <w:r>
        <w:rPr>
          <w:rFonts w:ascii="Times New Roman" w:hAnsi="Times New Roman"/>
          <w:i/>
          <w:sz w:val="24"/>
        </w:rPr>
        <w:t>University regulator TEQSA has lost its way on political </w:t>
      </w:r>
      <w:r>
        <w:rPr>
          <w:rFonts w:ascii="Times New Roman" w:hAnsi="Times New Roman"/>
          <w:i/>
          <w:sz w:val="24"/>
        </w:rPr>
        <w:t>matters </w:t>
      </w:r>
      <w:r>
        <w:rPr>
          <w:rFonts w:ascii="Times New Roman" w:hAnsi="Times New Roman"/>
          <w:sz w:val="24"/>
        </w:rPr>
        <w:t>is an opinion piece published by The Australian that raises concerns about the activities of the sector regulator. It is argued that TEQSA is not only failing to protect free intellectual inquiry but its ideologically driven interventions are part of the problem. A potential corrective step by TEQSA would be to develop an explicit guidance note on free intellectual inquiry.</w:t>
      </w:r>
    </w:p>
    <w:p>
      <w:pPr>
        <w:pStyle w:val="BodyText"/>
        <w:spacing w:before="1"/>
        <w:rPr>
          <w:rFonts w:ascii="Times New Roman"/>
          <w:sz w:val="24"/>
        </w:rPr>
      </w:pPr>
    </w:p>
    <w:p>
      <w:pPr>
        <w:spacing w:line="275" w:lineRule="exact" w:before="0"/>
        <w:ind w:left="100" w:right="0" w:firstLine="0"/>
        <w:jc w:val="left"/>
        <w:rPr>
          <w:rFonts w:ascii="Times New Roman"/>
          <w:b/>
          <w:sz w:val="24"/>
        </w:rPr>
      </w:pPr>
      <w:r>
        <w:rPr>
          <w:rFonts w:ascii="Times New Roman"/>
          <w:b/>
          <w:sz w:val="24"/>
        </w:rPr>
        <w:t>A bargain with the devil (Attachment 6)</w:t>
      </w:r>
    </w:p>
    <w:p>
      <w:pPr>
        <w:spacing w:before="0"/>
        <w:ind w:left="100" w:right="281" w:firstLine="0"/>
        <w:jc w:val="left"/>
        <w:rPr>
          <w:rFonts w:ascii="Times New Roman" w:hAnsi="Times New Roman"/>
          <w:sz w:val="24"/>
        </w:rPr>
      </w:pPr>
      <w:r>
        <w:rPr>
          <w:rFonts w:ascii="Times New Roman" w:hAnsi="Times New Roman"/>
          <w:sz w:val="24"/>
        </w:rPr>
        <w:t>Australia’s universities could suffer substantial reputational and institutional damage if they fail to uphold the principles of free intellectual inquiry. </w:t>
      </w:r>
      <w:r>
        <w:rPr>
          <w:rFonts w:ascii="Times New Roman" w:hAnsi="Times New Roman"/>
          <w:i/>
          <w:sz w:val="24"/>
        </w:rPr>
        <w:t>A bargain with the devil </w:t>
      </w:r>
      <w:r>
        <w:rPr>
          <w:rFonts w:ascii="Times New Roman" w:hAnsi="Times New Roman"/>
          <w:sz w:val="24"/>
        </w:rPr>
        <w:t>is a speech delivered to the Australian National University’s Summit on Academic Freedom and Academic Autonomy in Canberra during December. The speech argues that universities cannot expect to be fully institutionally autonomous while receiving $13.86 billion a year in public funding.</w:t>
      </w:r>
    </w:p>
    <w:p>
      <w:pPr>
        <w:pStyle w:val="BodyText"/>
        <w:spacing w:before="11"/>
        <w:rPr>
          <w:rFonts w:ascii="Times New Roman"/>
          <w:sz w:val="23"/>
        </w:rPr>
      </w:pPr>
    </w:p>
    <w:p>
      <w:pPr>
        <w:spacing w:before="0"/>
        <w:ind w:left="100" w:right="308" w:firstLine="0"/>
        <w:jc w:val="left"/>
        <w:rPr>
          <w:rFonts w:ascii="Times New Roman"/>
          <w:sz w:val="24"/>
        </w:rPr>
      </w:pPr>
      <w:r>
        <w:rPr>
          <w:rFonts w:ascii="Times New Roman"/>
          <w:sz w:val="24"/>
        </w:rPr>
        <w:t>Nevertheless, if universities are to secure operational autonomy and individual academic autonomy they must maintain broad community support. In order to not lose community support, universities must not come to be perceived as activist and closed minded, and must protect free intellectual inquiry.</w:t>
      </w:r>
    </w:p>
    <w:p>
      <w:pPr>
        <w:spacing w:after="0"/>
        <w:jc w:val="left"/>
        <w:rPr>
          <w:rFonts w:ascii="Times New Roman"/>
          <w:sz w:val="24"/>
        </w:rPr>
        <w:sectPr>
          <w:pgSz w:w="11920" w:h="16840"/>
          <w:pgMar w:top="900" w:bottom="280" w:left="1340" w:right="1340"/>
        </w:sectPr>
      </w:pPr>
    </w:p>
    <w:p>
      <w:pPr>
        <w:spacing w:before="69"/>
        <w:ind w:left="4419" w:right="0" w:firstLine="0"/>
        <w:jc w:val="left"/>
        <w:rPr>
          <w:rFonts w:ascii="Times New Roman"/>
          <w:sz w:val="24"/>
        </w:rPr>
      </w:pPr>
      <w:r>
        <w:rPr>
          <w:rFonts w:ascii="Times New Roman"/>
          <w:sz w:val="24"/>
        </w:rPr>
        <w:t>- 4 -</w:t>
      </w:r>
    </w:p>
    <w:p>
      <w:pPr>
        <w:pStyle w:val="BodyText"/>
        <w:spacing w:before="2"/>
        <w:rPr>
          <w:rFonts w:ascii="Times New Roman"/>
          <w:sz w:val="24"/>
        </w:rPr>
      </w:pPr>
    </w:p>
    <w:p>
      <w:pPr>
        <w:spacing w:line="275" w:lineRule="exact" w:before="1"/>
        <w:ind w:left="100" w:right="0" w:firstLine="0"/>
        <w:jc w:val="left"/>
        <w:rPr>
          <w:rFonts w:ascii="Times New Roman"/>
          <w:b/>
          <w:sz w:val="24"/>
        </w:rPr>
      </w:pPr>
      <w:r>
        <w:rPr>
          <w:rFonts w:ascii="Times New Roman"/>
          <w:b/>
          <w:sz w:val="24"/>
        </w:rPr>
        <w:t>Is Safetyism Destroying a Generation? (Attachment 7)</w:t>
      </w:r>
    </w:p>
    <w:p>
      <w:pPr>
        <w:spacing w:before="0"/>
        <w:ind w:left="100" w:right="141" w:firstLine="0"/>
        <w:jc w:val="left"/>
        <w:rPr>
          <w:rFonts w:ascii="Times New Roman"/>
          <w:sz w:val="24"/>
        </w:rPr>
      </w:pPr>
      <w:r>
        <w:rPr>
          <w:rFonts w:ascii="Times New Roman"/>
          <w:sz w:val="24"/>
        </w:rPr>
        <w:t>In order to provide important context behind the growing calls for censorship, particularly by students, I draw your attention to </w:t>
      </w:r>
      <w:r>
        <w:rPr>
          <w:rFonts w:ascii="Times New Roman"/>
          <w:i/>
          <w:sz w:val="24"/>
        </w:rPr>
        <w:t>Is Safetyism Destroying a Generation?</w:t>
      </w:r>
      <w:r>
        <w:rPr>
          <w:rFonts w:ascii="Times New Roman"/>
          <w:sz w:val="24"/>
        </w:rPr>
        <w:t>, a feature article published in Quillette in September 2018. The article is a book review of </w:t>
      </w:r>
      <w:r>
        <w:rPr>
          <w:rFonts w:ascii="Times New Roman"/>
          <w:i/>
          <w:sz w:val="24"/>
        </w:rPr>
        <w:t>The Coddling of the </w:t>
      </w:r>
      <w:r>
        <w:rPr>
          <w:rFonts w:ascii="Times New Roman"/>
          <w:i/>
          <w:sz w:val="24"/>
        </w:rPr>
        <w:t>American Mind: How Good Intentions and Bad Ideas Are Setting Up a Generation for Failure </w:t>
      </w:r>
      <w:r>
        <w:rPr>
          <w:rFonts w:ascii="Times New Roman"/>
          <w:sz w:val="24"/>
        </w:rPr>
        <w:t>by New York University professor Jonathan Haidt and constitutional lawyer Greg Lukianoff.</w:t>
      </w:r>
    </w:p>
    <w:p>
      <w:pPr>
        <w:pStyle w:val="BodyText"/>
        <w:spacing w:before="9"/>
        <w:rPr>
          <w:rFonts w:ascii="Times New Roman"/>
          <w:sz w:val="23"/>
        </w:rPr>
      </w:pPr>
    </w:p>
    <w:p>
      <w:pPr>
        <w:spacing w:before="0"/>
        <w:ind w:left="100" w:right="476" w:firstLine="0"/>
        <w:jc w:val="left"/>
        <w:rPr>
          <w:rFonts w:ascii="Times New Roman" w:hAnsi="Times New Roman"/>
          <w:sz w:val="24"/>
        </w:rPr>
      </w:pPr>
      <w:r>
        <w:rPr>
          <w:rFonts w:ascii="Times New Roman" w:hAnsi="Times New Roman"/>
          <w:sz w:val="24"/>
        </w:rPr>
        <w:t>Haidt and Lukianoff argue that a mixture of over-parenting and a best intentioned safety culture has led to a brittle generation who lack the ability to be emotionally challenged by different ideas – which leads to demands for safe spaces, trigger warnings and censorship. They argue that young people must build resilience by being confronted with challenging ideas, even ones which they disagree. In the context of growing calls for safety, it is incumbent upon universities to seek to challenge their students.</w:t>
      </w:r>
    </w:p>
    <w:p>
      <w:pPr>
        <w:pStyle w:val="BodyText"/>
        <w:rPr>
          <w:rFonts w:ascii="Times New Roman"/>
          <w:sz w:val="24"/>
        </w:rPr>
      </w:pPr>
    </w:p>
    <w:p>
      <w:pPr>
        <w:spacing w:before="1"/>
        <w:ind w:left="100" w:right="242" w:firstLine="0"/>
        <w:jc w:val="left"/>
        <w:rPr>
          <w:rFonts w:ascii="Times New Roman"/>
          <w:sz w:val="24"/>
        </w:rPr>
      </w:pPr>
      <w:r>
        <w:rPr>
          <w:rFonts w:ascii="Times New Roman"/>
          <w:sz w:val="24"/>
        </w:rPr>
        <w:t>The book review posits that Australia has followed a similar cultural trend outlined by Haidt and Lukianoff. This thesis helps understand the reasons behind increasing demands for censorship by students.</w:t>
      </w:r>
    </w:p>
    <w:p>
      <w:pPr>
        <w:pStyle w:val="BodyText"/>
        <w:spacing w:before="11"/>
        <w:rPr>
          <w:rFonts w:ascii="Times New Roman"/>
          <w:sz w:val="23"/>
        </w:rPr>
      </w:pPr>
    </w:p>
    <w:p>
      <w:pPr>
        <w:spacing w:before="0"/>
        <w:ind w:left="100" w:right="808" w:firstLine="0"/>
        <w:jc w:val="left"/>
        <w:rPr>
          <w:rFonts w:ascii="Times New Roman"/>
          <w:sz w:val="24"/>
        </w:rPr>
      </w:pPr>
      <w:r>
        <w:rPr>
          <w:rFonts w:ascii="Times New Roman"/>
          <w:sz w:val="24"/>
        </w:rPr>
        <w:t>I would be delighted to speak to you further about these matters as you undertake your review. I can be reached by email at</w:t>
      </w:r>
      <w:r>
        <w:rPr>
          <w:rFonts w:ascii="Times New Roman"/>
          <w:color w:val="0000FF"/>
          <w:sz w:val="24"/>
        </w:rPr>
        <w:t> </w:t>
      </w:r>
      <w:hyperlink r:id="rId8">
        <w:r>
          <w:rPr>
            <w:rFonts w:ascii="Times New Roman"/>
            <w:color w:val="0000FF"/>
            <w:sz w:val="24"/>
            <w:u w:val="single" w:color="0000FF"/>
          </w:rPr>
          <w:t>mlesh@ipa.org.au</w:t>
        </w:r>
      </w:hyperlink>
      <w:r>
        <w:rPr>
          <w:rFonts w:ascii="Times New Roman"/>
          <w:sz w:val="24"/>
        </w:rPr>
        <w:t>.</w:t>
      </w:r>
    </w:p>
    <w:p>
      <w:pPr>
        <w:pStyle w:val="BodyText"/>
        <w:spacing w:before="2"/>
        <w:rPr>
          <w:rFonts w:ascii="Times New Roman"/>
          <w:sz w:val="16"/>
        </w:rPr>
      </w:pPr>
    </w:p>
    <w:p>
      <w:pPr>
        <w:spacing w:before="90"/>
        <w:ind w:left="100" w:right="0" w:firstLine="0"/>
        <w:jc w:val="left"/>
        <w:rPr>
          <w:rFonts w:ascii="Times New Roman"/>
          <w:sz w:val="24"/>
        </w:rPr>
      </w:pPr>
      <w:r>
        <w:rPr>
          <w:rFonts w:ascii="Times New Roman"/>
          <w:sz w:val="24"/>
        </w:rPr>
        <w:t>Best Regards</w:t>
      </w:r>
    </w:p>
    <w:p>
      <w:pPr>
        <w:pStyle w:val="BodyText"/>
        <w:rPr>
          <w:rFonts w:ascii="Times New Roman"/>
          <w:sz w:val="20"/>
        </w:rPr>
      </w:pPr>
    </w:p>
    <w:p>
      <w:pPr>
        <w:pStyle w:val="BodyText"/>
        <w:spacing w:before="2"/>
        <w:rPr>
          <w:rFonts w:ascii="Times New Roman"/>
          <w:sz w:val="10"/>
        </w:rPr>
      </w:pPr>
      <w:r>
        <w:rPr/>
        <w:drawing>
          <wp:anchor distT="0" distB="0" distL="0" distR="0" allowOverlap="1" layoutInCell="1" locked="0" behindDoc="0" simplePos="0" relativeHeight="2">
            <wp:simplePos x="0" y="0"/>
            <wp:positionH relativeFrom="page">
              <wp:posOffset>939321</wp:posOffset>
            </wp:positionH>
            <wp:positionV relativeFrom="paragraph">
              <wp:posOffset>99126</wp:posOffset>
            </wp:positionV>
            <wp:extent cx="1649631" cy="46882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1649631" cy="468820"/>
                    </a:xfrm>
                    <a:prstGeom prst="rect">
                      <a:avLst/>
                    </a:prstGeom>
                  </pic:spPr>
                </pic:pic>
              </a:graphicData>
            </a:graphic>
          </wp:anchor>
        </w:drawing>
      </w:r>
    </w:p>
    <w:p>
      <w:pPr>
        <w:spacing w:before="227"/>
        <w:ind w:left="100" w:right="7513" w:firstLine="0"/>
        <w:jc w:val="left"/>
        <w:rPr>
          <w:rFonts w:ascii="Times New Roman"/>
          <w:sz w:val="24"/>
        </w:rPr>
      </w:pPr>
      <w:r>
        <w:rPr>
          <w:rFonts w:ascii="Times New Roman"/>
          <w:sz w:val="24"/>
        </w:rPr>
        <w:t>Matthew Lesh Research Fellow</w:t>
      </w:r>
    </w:p>
    <w:p>
      <w:pPr>
        <w:pStyle w:val="BodyText"/>
        <w:spacing w:before="2"/>
        <w:rPr>
          <w:rFonts w:ascii="Times New Roman"/>
          <w:sz w:val="24"/>
        </w:rPr>
      </w:pPr>
    </w:p>
    <w:p>
      <w:pPr>
        <w:spacing w:before="1"/>
        <w:ind w:left="100" w:right="0" w:firstLine="0"/>
        <w:jc w:val="left"/>
        <w:rPr>
          <w:rFonts w:ascii="Times New Roman"/>
          <w:b/>
          <w:sz w:val="24"/>
        </w:rPr>
      </w:pPr>
      <w:r>
        <w:rPr>
          <w:rFonts w:ascii="Times New Roman"/>
          <w:b/>
          <w:sz w:val="24"/>
        </w:rPr>
        <w:t>Attachments</w:t>
      </w:r>
    </w:p>
    <w:p>
      <w:pPr>
        <w:pStyle w:val="BodyText"/>
        <w:spacing w:before="10"/>
        <w:rPr>
          <w:rFonts w:ascii="Times New Roman"/>
          <w:b/>
          <w:sz w:val="23"/>
        </w:rPr>
      </w:pPr>
    </w:p>
    <w:p>
      <w:pPr>
        <w:numPr>
          <w:ilvl w:val="0"/>
          <w:numId w:val="2"/>
        </w:numPr>
        <w:tabs>
          <w:tab w:pos="820" w:val="left" w:leader="none"/>
        </w:tabs>
        <w:spacing w:before="0"/>
        <w:ind w:left="820" w:right="0" w:hanging="360"/>
        <w:jc w:val="left"/>
        <w:rPr>
          <w:rFonts w:ascii="Times New Roman" w:hAnsi="Times New Roman"/>
          <w:sz w:val="24"/>
        </w:rPr>
      </w:pPr>
      <w:r>
        <w:rPr>
          <w:rFonts w:ascii="Times New Roman" w:hAnsi="Times New Roman"/>
          <w:sz w:val="24"/>
        </w:rPr>
        <w:t>Free Speech on Campus Audit 2018 – Research report – December</w:t>
      </w:r>
      <w:r>
        <w:rPr>
          <w:rFonts w:ascii="Times New Roman" w:hAnsi="Times New Roman"/>
          <w:spacing w:val="-1"/>
          <w:sz w:val="24"/>
        </w:rPr>
        <w:t> </w:t>
      </w:r>
      <w:r>
        <w:rPr>
          <w:rFonts w:ascii="Times New Roman" w:hAnsi="Times New Roman"/>
          <w:sz w:val="24"/>
        </w:rPr>
        <w:t>2018</w:t>
      </w:r>
    </w:p>
    <w:p>
      <w:pPr>
        <w:numPr>
          <w:ilvl w:val="0"/>
          <w:numId w:val="2"/>
        </w:numPr>
        <w:tabs>
          <w:tab w:pos="820" w:val="left" w:leader="none"/>
        </w:tabs>
        <w:spacing w:line="259" w:lineRule="auto" w:before="22"/>
        <w:ind w:left="820" w:right="218" w:hanging="360"/>
        <w:jc w:val="left"/>
        <w:rPr>
          <w:rFonts w:ascii="Times New Roman" w:hAnsi="Times New Roman"/>
          <w:sz w:val="24"/>
        </w:rPr>
      </w:pPr>
      <w:r>
        <w:rPr>
          <w:rFonts w:ascii="Times New Roman" w:hAnsi="Times New Roman"/>
          <w:sz w:val="24"/>
        </w:rPr>
        <w:t>Free Speech on Campus Audit 2018 – Appendix 2: Full list of university policies </w:t>
      </w:r>
      <w:r>
        <w:rPr>
          <w:rFonts w:ascii="Times New Roman" w:hAnsi="Times New Roman"/>
          <w:spacing w:val="-4"/>
          <w:sz w:val="24"/>
        </w:rPr>
        <w:t>and </w:t>
      </w:r>
      <w:r>
        <w:rPr>
          <w:rFonts w:ascii="Times New Roman" w:hAnsi="Times New Roman"/>
          <w:sz w:val="24"/>
        </w:rPr>
        <w:t>actions – December</w:t>
      </w:r>
      <w:r>
        <w:rPr>
          <w:rFonts w:ascii="Times New Roman" w:hAnsi="Times New Roman"/>
          <w:spacing w:val="-1"/>
          <w:sz w:val="24"/>
        </w:rPr>
        <w:t> </w:t>
      </w:r>
      <w:r>
        <w:rPr>
          <w:rFonts w:ascii="Times New Roman" w:hAnsi="Times New Roman"/>
          <w:sz w:val="24"/>
        </w:rPr>
        <w:t>2018</w:t>
      </w:r>
    </w:p>
    <w:p>
      <w:pPr>
        <w:numPr>
          <w:ilvl w:val="0"/>
          <w:numId w:val="2"/>
        </w:numPr>
        <w:tabs>
          <w:tab w:pos="820" w:val="left" w:leader="none"/>
        </w:tabs>
        <w:spacing w:before="0"/>
        <w:ind w:left="820" w:right="0" w:hanging="360"/>
        <w:jc w:val="left"/>
        <w:rPr>
          <w:rFonts w:ascii="Times New Roman" w:hAnsi="Times New Roman"/>
          <w:sz w:val="24"/>
        </w:rPr>
      </w:pPr>
      <w:r>
        <w:rPr>
          <w:rFonts w:ascii="Times New Roman" w:hAnsi="Times New Roman"/>
          <w:sz w:val="24"/>
        </w:rPr>
        <w:t>Two Ideas of a University – Speech – October 2018</w:t>
      </w:r>
    </w:p>
    <w:p>
      <w:pPr>
        <w:numPr>
          <w:ilvl w:val="0"/>
          <w:numId w:val="2"/>
        </w:numPr>
        <w:tabs>
          <w:tab w:pos="820" w:val="left" w:leader="none"/>
        </w:tabs>
        <w:spacing w:before="22"/>
        <w:ind w:left="820" w:right="0" w:hanging="360"/>
        <w:jc w:val="left"/>
        <w:rPr>
          <w:rFonts w:ascii="Times New Roman" w:hAnsi="Times New Roman"/>
          <w:sz w:val="24"/>
        </w:rPr>
      </w:pPr>
      <w:r>
        <w:rPr>
          <w:rFonts w:ascii="Times New Roman" w:hAnsi="Times New Roman"/>
          <w:sz w:val="24"/>
        </w:rPr>
        <w:t>No room for differing views – Inquirer, The Weekend Australian – May</w:t>
      </w:r>
      <w:r>
        <w:rPr>
          <w:rFonts w:ascii="Times New Roman" w:hAnsi="Times New Roman"/>
          <w:spacing w:val="-3"/>
          <w:sz w:val="24"/>
        </w:rPr>
        <w:t> </w:t>
      </w:r>
      <w:r>
        <w:rPr>
          <w:rFonts w:ascii="Times New Roman" w:hAnsi="Times New Roman"/>
          <w:sz w:val="24"/>
        </w:rPr>
        <w:t>2018</w:t>
      </w:r>
    </w:p>
    <w:p>
      <w:pPr>
        <w:numPr>
          <w:ilvl w:val="0"/>
          <w:numId w:val="2"/>
        </w:numPr>
        <w:tabs>
          <w:tab w:pos="820" w:val="left" w:leader="none"/>
        </w:tabs>
        <w:spacing w:line="259" w:lineRule="auto" w:before="21"/>
        <w:ind w:left="820" w:right="343" w:hanging="360"/>
        <w:jc w:val="left"/>
        <w:rPr>
          <w:rFonts w:ascii="Times New Roman" w:hAnsi="Times New Roman"/>
          <w:sz w:val="24"/>
        </w:rPr>
      </w:pPr>
      <w:r>
        <w:rPr>
          <w:rFonts w:ascii="Times New Roman" w:hAnsi="Times New Roman"/>
          <w:sz w:val="24"/>
        </w:rPr>
        <w:t>University regulator TEQSA has lost its way on political matters – The Australian – June 2018</w:t>
      </w:r>
    </w:p>
    <w:p>
      <w:pPr>
        <w:numPr>
          <w:ilvl w:val="0"/>
          <w:numId w:val="2"/>
        </w:numPr>
        <w:tabs>
          <w:tab w:pos="820" w:val="left" w:leader="none"/>
        </w:tabs>
        <w:spacing w:line="275" w:lineRule="exact" w:before="0"/>
        <w:ind w:left="820" w:right="0" w:hanging="360"/>
        <w:jc w:val="left"/>
        <w:rPr>
          <w:rFonts w:ascii="Times New Roman" w:hAnsi="Times New Roman"/>
          <w:sz w:val="24"/>
        </w:rPr>
      </w:pPr>
      <w:r>
        <w:rPr>
          <w:rFonts w:ascii="Times New Roman" w:hAnsi="Times New Roman"/>
          <w:sz w:val="24"/>
        </w:rPr>
        <w:t>A bargain with the devil – Speech – December 2018</w:t>
      </w:r>
    </w:p>
    <w:p>
      <w:pPr>
        <w:numPr>
          <w:ilvl w:val="0"/>
          <w:numId w:val="2"/>
        </w:numPr>
        <w:tabs>
          <w:tab w:pos="820" w:val="left" w:leader="none"/>
        </w:tabs>
        <w:spacing w:before="22"/>
        <w:ind w:left="820" w:right="0" w:hanging="360"/>
        <w:jc w:val="left"/>
        <w:rPr>
          <w:rFonts w:ascii="Times New Roman" w:hAnsi="Times New Roman"/>
          <w:sz w:val="24"/>
        </w:rPr>
      </w:pPr>
      <w:r>
        <w:rPr>
          <w:rFonts w:ascii="Times New Roman" w:hAnsi="Times New Roman"/>
          <w:sz w:val="24"/>
        </w:rPr>
        <w:t>Is Safetyism Destroying a Generation – Quillette – September</w:t>
      </w:r>
      <w:r>
        <w:rPr>
          <w:rFonts w:ascii="Times New Roman" w:hAnsi="Times New Roman"/>
          <w:spacing w:val="-3"/>
          <w:sz w:val="24"/>
        </w:rPr>
        <w:t> </w:t>
      </w:r>
      <w:r>
        <w:rPr>
          <w:rFonts w:ascii="Times New Roman" w:hAnsi="Times New Roman"/>
          <w:sz w:val="24"/>
        </w:rPr>
        <w:t>2018</w:t>
      </w:r>
    </w:p>
    <w:p>
      <w:pPr>
        <w:spacing w:after="0"/>
        <w:jc w:val="left"/>
        <w:rPr>
          <w:rFonts w:ascii="Times New Roman" w:hAnsi="Times New Roman"/>
          <w:sz w:val="24"/>
        </w:rPr>
        <w:sectPr>
          <w:pgSz w:w="11920" w:h="16840"/>
          <w:pgMar w:top="900" w:bottom="280" w:left="1340" w:right="1340"/>
        </w:sectPr>
      </w:pPr>
    </w:p>
    <w:p>
      <w:pPr>
        <w:pStyle w:val="BodyText"/>
        <w:rPr>
          <w:rFonts w:ascii="Times New Roman"/>
          <w:sz w:val="20"/>
        </w:rPr>
      </w:pPr>
      <w:r>
        <w:rPr/>
        <w:pict>
          <v:group style="position:absolute;margin-left:0pt;margin-top:.000015pt;width:595.3pt;height:581.15pt;mso-position-horizontal-relative:page;mso-position-vertical-relative:page;z-index:-199960" coordorigin="0,0" coordsize="11906,11623">
            <v:shape style="position:absolute;left:0;top:0;width:11906;height:11623" type="#_x0000_t75" stroked="false">
              <v:imagedata r:id="rId10" o:title=""/>
            </v:shape>
            <v:rect style="position:absolute;left:0;top:2949;width:11906;height:7855" filled="true" fillcolor="#ffffff"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spacing w:line="160" w:lineRule="auto" w:before="564"/>
        <w:ind w:left="907" w:right="2487" w:firstLine="0"/>
        <w:jc w:val="both"/>
        <w:rPr>
          <w:sz w:val="174"/>
        </w:rPr>
      </w:pPr>
      <w:bookmarkStart w:name="Attachment 1 - Free Speech on Campus Aud" w:id="2"/>
      <w:bookmarkEnd w:id="2"/>
      <w:r>
        <w:rPr/>
      </w:r>
      <w:r>
        <w:rPr>
          <w:color w:val="020302"/>
          <w:spacing w:val="-55"/>
          <w:w w:val="105"/>
          <w:sz w:val="156"/>
        </w:rPr>
        <w:t>FREE</w:t>
      </w:r>
      <w:r>
        <w:rPr>
          <w:color w:val="020302"/>
          <w:spacing w:val="-239"/>
          <w:w w:val="105"/>
          <w:sz w:val="156"/>
        </w:rPr>
        <w:t> </w:t>
      </w:r>
      <w:r>
        <w:rPr>
          <w:color w:val="020302"/>
          <w:spacing w:val="-64"/>
          <w:w w:val="105"/>
          <w:sz w:val="156"/>
        </w:rPr>
        <w:t>SPEECH </w:t>
      </w:r>
      <w:r>
        <w:rPr>
          <w:color w:val="020302"/>
          <w:spacing w:val="-34"/>
          <w:w w:val="105"/>
          <w:sz w:val="150"/>
        </w:rPr>
        <w:t>ON </w:t>
      </w:r>
      <w:r>
        <w:rPr>
          <w:color w:val="020302"/>
          <w:spacing w:val="-56"/>
          <w:w w:val="105"/>
          <w:sz w:val="150"/>
        </w:rPr>
        <w:t>CAMPUS </w:t>
      </w:r>
      <w:r>
        <w:rPr>
          <w:color w:val="020302"/>
          <w:spacing w:val="-76"/>
          <w:w w:val="105"/>
          <w:sz w:val="174"/>
        </w:rPr>
        <w:t>AUDIT </w:t>
      </w:r>
      <w:r>
        <w:rPr>
          <w:color w:val="020302"/>
          <w:spacing w:val="-213"/>
          <w:w w:val="105"/>
          <w:sz w:val="174"/>
        </w:rPr>
        <w:t>2018</w:t>
      </w:r>
    </w:p>
    <w:p>
      <w:pPr>
        <w:pStyle w:val="Heading8"/>
      </w:pPr>
      <w:r>
        <w:rPr/>
        <w:drawing>
          <wp:anchor distT="0" distB="0" distL="0" distR="0" allowOverlap="1" layoutInCell="1" locked="0" behindDoc="0" simplePos="0" relativeHeight="1120">
            <wp:simplePos x="0" y="0"/>
            <wp:positionH relativeFrom="page">
              <wp:posOffset>5075999</wp:posOffset>
            </wp:positionH>
            <wp:positionV relativeFrom="paragraph">
              <wp:posOffset>168956</wp:posOffset>
            </wp:positionV>
            <wp:extent cx="1583999" cy="555153"/>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1583999" cy="555153"/>
                    </a:xfrm>
                    <a:prstGeom prst="rect">
                      <a:avLst/>
                    </a:prstGeom>
                  </pic:spPr>
                </pic:pic>
              </a:graphicData>
            </a:graphic>
          </wp:anchor>
        </w:drawing>
      </w:r>
      <w:r>
        <w:rPr>
          <w:color w:val="020302"/>
          <w:w w:val="110"/>
        </w:rPr>
        <w:t>Matthew Lesh</w:t>
      </w:r>
    </w:p>
    <w:p>
      <w:pPr>
        <w:spacing w:line="285" w:lineRule="exact" w:before="0"/>
        <w:ind w:left="818" w:right="0" w:firstLine="0"/>
        <w:jc w:val="both"/>
        <w:rPr>
          <w:sz w:val="24"/>
        </w:rPr>
      </w:pPr>
      <w:r>
        <w:rPr>
          <w:color w:val="020302"/>
          <w:sz w:val="24"/>
        </w:rPr>
        <w:t>Research Fellow</w:t>
      </w:r>
    </w:p>
    <w:p>
      <w:pPr>
        <w:pStyle w:val="BodyText"/>
        <w:spacing w:before="4"/>
        <w:rPr>
          <w:sz w:val="22"/>
        </w:rPr>
      </w:pPr>
    </w:p>
    <w:p>
      <w:pPr>
        <w:spacing w:before="0"/>
        <w:ind w:left="818" w:right="0" w:firstLine="0"/>
        <w:jc w:val="both"/>
        <w:rPr>
          <w:sz w:val="20"/>
        </w:rPr>
      </w:pPr>
      <w:r>
        <w:rPr>
          <w:color w:val="020302"/>
          <w:w w:val="105"/>
          <w:sz w:val="20"/>
        </w:rPr>
        <w:t>December 2018</w:t>
      </w:r>
    </w:p>
    <w:p>
      <w:pPr>
        <w:spacing w:after="0"/>
        <w:jc w:val="both"/>
        <w:rPr>
          <w:sz w:val="20"/>
        </w:rPr>
        <w:sectPr>
          <w:pgSz w:w="11910" w:h="16840"/>
          <w:pgMar w:top="0" w:bottom="280" w:left="50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p>
      <w:pPr>
        <w:pStyle w:val="BodyText"/>
        <w:spacing w:line="20" w:lineRule="exact"/>
        <w:ind w:left="2829"/>
        <w:rPr>
          <w:sz w:val="2"/>
        </w:rPr>
      </w:pPr>
      <w:r>
        <w:rPr>
          <w:sz w:val="2"/>
        </w:rPr>
        <w:pict>
          <v:group style="width:261.6500pt;height:.65pt;mso-position-horizontal-relative:char;mso-position-vertical-relative:line" coordorigin="0,0" coordsize="5233,13">
            <v:line style="position:absolute" from="0,6" to="5233,6" stroked="true" strokeweight=".65pt" strokecolor="#c5d4dc">
              <v:stroke dashstyle="solid"/>
            </v:line>
          </v:group>
        </w:pict>
      </w:r>
      <w:r>
        <w:rPr>
          <w:sz w:val="2"/>
        </w:rPr>
      </w:r>
    </w:p>
    <w:p>
      <w:pPr>
        <w:spacing w:before="156"/>
        <w:ind w:left="1155" w:right="1514" w:firstLine="0"/>
        <w:jc w:val="center"/>
        <w:rPr>
          <w:i/>
          <w:sz w:val="26"/>
        </w:rPr>
      </w:pPr>
      <w:r>
        <w:rPr>
          <w:i/>
          <w:color w:val="C5D4DC"/>
          <w:sz w:val="26"/>
        </w:rPr>
        <w:t>This page intentionally left blank</w:t>
      </w:r>
    </w:p>
    <w:p>
      <w:pPr>
        <w:pStyle w:val="BodyText"/>
        <w:spacing w:before="1"/>
        <w:rPr>
          <w:i/>
          <w:sz w:val="10"/>
        </w:rPr>
      </w:pPr>
      <w:r>
        <w:rPr/>
        <w:pict>
          <v:line style="position:absolute;mso-position-horizontal-relative:page;mso-position-vertical-relative:paragraph;z-index:-880;mso-wrap-distance-left:0;mso-wrap-distance-right:0" from="166.818893pt,8.484459pt" to="428.456893pt,8.484459pt" stroked="true" strokeweight=".65pt" strokecolor="#c5d4dc">
            <v:stroke dashstyle="solid"/>
            <w10:wrap type="topAndBottom"/>
          </v:line>
        </w:pict>
      </w:r>
    </w:p>
    <w:p>
      <w:pPr>
        <w:spacing w:after="0"/>
        <w:rPr>
          <w:sz w:val="10"/>
        </w:rPr>
        <w:sectPr>
          <w:pgSz w:w="11910" w:h="16840"/>
          <w:pgMar w:top="1580" w:bottom="280" w:left="500" w:right="140"/>
        </w:sectPr>
      </w:pPr>
    </w:p>
    <w:p>
      <w:pPr>
        <w:spacing w:line="168" w:lineRule="auto" w:before="329"/>
        <w:ind w:left="1942" w:right="4693" w:firstLine="0"/>
        <w:jc w:val="both"/>
        <w:rPr>
          <w:sz w:val="98"/>
        </w:rPr>
      </w:pPr>
      <w:r>
        <w:rPr>
          <w:color w:val="231F20"/>
          <w:spacing w:val="-27"/>
          <w:w w:val="105"/>
          <w:sz w:val="90"/>
        </w:rPr>
        <w:t>FREE</w:t>
      </w:r>
      <w:r>
        <w:rPr>
          <w:color w:val="231F20"/>
          <w:spacing w:val="-130"/>
          <w:w w:val="105"/>
          <w:sz w:val="90"/>
        </w:rPr>
        <w:t> </w:t>
      </w:r>
      <w:r>
        <w:rPr>
          <w:color w:val="231F20"/>
          <w:spacing w:val="-29"/>
          <w:w w:val="105"/>
          <w:sz w:val="90"/>
        </w:rPr>
        <w:t>SPEECH </w:t>
      </w:r>
      <w:r>
        <w:rPr>
          <w:color w:val="231F20"/>
          <w:spacing w:val="-17"/>
          <w:w w:val="105"/>
          <w:sz w:val="88"/>
        </w:rPr>
        <w:t>ON </w:t>
      </w:r>
      <w:r>
        <w:rPr>
          <w:color w:val="231F20"/>
          <w:spacing w:val="-31"/>
          <w:w w:val="105"/>
          <w:sz w:val="88"/>
        </w:rPr>
        <w:t>CAMPUS </w:t>
      </w:r>
      <w:r>
        <w:rPr>
          <w:color w:val="231F20"/>
          <w:spacing w:val="-23"/>
          <w:w w:val="105"/>
          <w:sz w:val="98"/>
        </w:rPr>
        <w:t>AUDIT </w:t>
      </w:r>
      <w:r>
        <w:rPr>
          <w:color w:val="231F20"/>
          <w:spacing w:val="-92"/>
          <w:w w:val="105"/>
          <w:sz w:val="98"/>
        </w:rPr>
        <w:t>2018</w:t>
      </w:r>
    </w:p>
    <w:p>
      <w:pPr>
        <w:pStyle w:val="Heading6"/>
        <w:spacing w:before="16"/>
        <w:ind w:left="1937"/>
        <w:jc w:val="both"/>
        <w:rPr>
          <w:rFonts w:ascii="Calibri"/>
        </w:rPr>
      </w:pPr>
      <w:r>
        <w:rPr>
          <w:rFonts w:ascii="Calibri"/>
          <w:color w:val="231F20"/>
        </w:rPr>
        <w:t>Matthew Lesh, Research Fellow</w:t>
      </w:r>
    </w:p>
    <w:p>
      <w:pPr>
        <w:pStyle w:val="BodyText"/>
        <w:rPr>
          <w:sz w:val="32"/>
        </w:rPr>
      </w:pPr>
    </w:p>
    <w:p>
      <w:pPr>
        <w:spacing w:before="0"/>
        <w:ind w:left="1937" w:right="0" w:firstLine="0"/>
        <w:jc w:val="both"/>
        <w:rPr>
          <w:sz w:val="48"/>
        </w:rPr>
      </w:pPr>
      <w:r>
        <w:rPr>
          <w:color w:val="BB1F25"/>
          <w:sz w:val="48"/>
        </w:rPr>
        <w:t>Contents</w:t>
      </w:r>
    </w:p>
    <w:p>
      <w:pPr>
        <w:pStyle w:val="ListParagraph"/>
        <w:numPr>
          <w:ilvl w:val="1"/>
          <w:numId w:val="2"/>
        </w:numPr>
        <w:tabs>
          <w:tab w:pos="2216" w:val="left" w:leader="none"/>
          <w:tab w:pos="10016" w:val="right" w:leader="none"/>
        </w:tabs>
        <w:spacing w:line="240" w:lineRule="auto" w:before="658" w:after="0"/>
        <w:ind w:left="2215" w:right="0" w:hanging="278"/>
        <w:jc w:val="left"/>
        <w:rPr>
          <w:sz w:val="28"/>
        </w:rPr>
      </w:pPr>
      <w:r>
        <w:rPr/>
        <w:pict>
          <v:group style="position:absolute;margin-left:122.244102pt;margin-top:48.710304pt;width:403.25pt;height:.75pt;mso-position-horizontal-relative:page;mso-position-vertical-relative:paragraph;z-index:1192" coordorigin="2445,974" coordsize="8065,15">
            <v:line style="position:absolute" from="2487,981" to="10489,981" stroked="true" strokeweight=".709pt" strokecolor="#8aaaba">
              <v:stroke dashstyle="dot"/>
            </v:line>
            <v:shape style="position:absolute;left:0;top:11953;width:8065;height:2" coordorigin="0,11954" coordsize="8065,0" path="m2445,981l2445,981m10510,981l10510,981e" filled="false" stroked="true" strokeweight=".709pt" strokecolor="#8aaaba">
              <v:path arrowok="t"/>
              <v:stroke dashstyle="solid"/>
            </v:shape>
            <w10:wrap type="none"/>
          </v:group>
        </w:pict>
      </w:r>
      <w:r>
        <w:rPr>
          <w:color w:val="165576"/>
          <w:sz w:val="28"/>
        </w:rPr>
        <w:t>Executive summary</w:t>
        <w:tab/>
        <w:t>2</w:t>
      </w:r>
    </w:p>
    <w:p>
      <w:pPr>
        <w:pStyle w:val="ListParagraph"/>
        <w:numPr>
          <w:ilvl w:val="1"/>
          <w:numId w:val="2"/>
        </w:numPr>
        <w:tabs>
          <w:tab w:pos="2233" w:val="left" w:leader="none"/>
          <w:tab w:pos="10015" w:val="right" w:leader="none"/>
        </w:tabs>
        <w:spacing w:line="240" w:lineRule="auto" w:before="428" w:after="0"/>
        <w:ind w:left="2232" w:right="0" w:hanging="295"/>
        <w:jc w:val="left"/>
        <w:rPr>
          <w:sz w:val="28"/>
        </w:rPr>
      </w:pPr>
      <w:r>
        <w:rPr/>
        <w:pict>
          <v:group style="position:absolute;margin-left:122.244102pt;margin-top:37.210278pt;width:403.25pt;height:.75pt;mso-position-horizontal-relative:page;mso-position-vertical-relative:paragraph;z-index:1216" coordorigin="2445,744" coordsize="8065,15">
            <v:line style="position:absolute" from="2487,751" to="10489,751" stroked="true" strokeweight=".709pt" strokecolor="#8aaaba">
              <v:stroke dashstyle="dot"/>
            </v:line>
            <v:shape style="position:absolute;left:0;top:10953;width:8065;height:2" coordorigin="0,10954" coordsize="8065,0" path="m2445,751l2445,751m10510,751l10510,751e" filled="false" stroked="true" strokeweight=".709pt" strokecolor="#8aaaba">
              <v:path arrowok="t"/>
              <v:stroke dashstyle="solid"/>
            </v:shape>
            <w10:wrap type="none"/>
          </v:group>
        </w:pict>
      </w:r>
      <w:r>
        <w:rPr>
          <w:color w:val="165576"/>
          <w:sz w:val="28"/>
        </w:rPr>
        <w:t>Introduction</w:t>
        <w:tab/>
        <w:t>4</w:t>
      </w:r>
    </w:p>
    <w:p>
      <w:pPr>
        <w:pStyle w:val="ListParagraph"/>
        <w:numPr>
          <w:ilvl w:val="1"/>
          <w:numId w:val="2"/>
        </w:numPr>
        <w:tabs>
          <w:tab w:pos="2227" w:val="left" w:leader="none"/>
          <w:tab w:pos="10015" w:val="right" w:leader="none"/>
        </w:tabs>
        <w:spacing w:line="240" w:lineRule="auto" w:before="428" w:after="0"/>
        <w:ind w:left="2226" w:right="0" w:hanging="289"/>
        <w:jc w:val="left"/>
        <w:rPr>
          <w:sz w:val="28"/>
        </w:rPr>
      </w:pPr>
      <w:r>
        <w:rPr/>
        <w:pict>
          <v:group style="position:absolute;margin-left:122.244102pt;margin-top:37.21027pt;width:403.25pt;height:.75pt;mso-position-horizontal-relative:page;mso-position-vertical-relative:paragraph;z-index:1240" coordorigin="2445,744" coordsize="8065,15">
            <v:line style="position:absolute" from="2487,751" to="10489,751" stroked="true" strokeweight=".709pt" strokecolor="#8aaaba">
              <v:stroke dashstyle="dot"/>
            </v:line>
            <v:shape style="position:absolute;left:0;top:10183;width:8065;height:2" coordorigin="0,10183" coordsize="8065,0" path="m2445,751l2445,751m10510,751l10510,751e" filled="false" stroked="true" strokeweight=".709pt" strokecolor="#8aaaba">
              <v:path arrowok="t"/>
              <v:stroke dashstyle="solid"/>
            </v:shape>
            <w10:wrap type="none"/>
          </v:group>
        </w:pict>
      </w:r>
      <w:r>
        <w:rPr>
          <w:color w:val="165576"/>
          <w:w w:val="105"/>
          <w:sz w:val="28"/>
        </w:rPr>
        <w:t>Findings</w:t>
        <w:tab/>
        <w:t>8</w:t>
      </w:r>
    </w:p>
    <w:p>
      <w:pPr>
        <w:pStyle w:val="ListParagraph"/>
        <w:numPr>
          <w:ilvl w:val="1"/>
          <w:numId w:val="2"/>
        </w:numPr>
        <w:tabs>
          <w:tab w:pos="2234" w:val="left" w:leader="none"/>
          <w:tab w:pos="10153" w:val="right" w:leader="none"/>
        </w:tabs>
        <w:spacing w:line="240" w:lineRule="auto" w:before="429" w:after="0"/>
        <w:ind w:left="2233" w:right="0" w:hanging="296"/>
        <w:jc w:val="left"/>
        <w:rPr>
          <w:sz w:val="28"/>
        </w:rPr>
      </w:pPr>
      <w:r>
        <w:rPr/>
        <w:pict>
          <v:group style="position:absolute;margin-left:122.244102pt;margin-top:37.260174pt;width:410.15pt;height:.75pt;mso-position-horizontal-relative:page;mso-position-vertical-relative:paragraph;z-index:1264" coordorigin="2445,745" coordsize="8203,15">
            <v:line style="position:absolute" from="2487,752" to="10626,752" stroked="true" strokeweight=".709pt" strokecolor="#8aaaba">
              <v:stroke dashstyle="dot"/>
            </v:line>
            <v:shape style="position:absolute;left:0;top:9414;width:8203;height:2" coordorigin="0,9414" coordsize="8203,0" path="m2445,752l2445,752m10647,752l10647,752e" filled="false" stroked="true" strokeweight=".709pt" strokecolor="#8aaaba">
              <v:path arrowok="t"/>
              <v:stroke dashstyle="solid"/>
            </v:shape>
            <w10:wrap type="none"/>
          </v:group>
        </w:pict>
      </w:r>
      <w:r>
        <w:rPr>
          <w:color w:val="165576"/>
          <w:sz w:val="28"/>
        </w:rPr>
        <w:t>What happened</w:t>
      </w:r>
      <w:r>
        <w:rPr>
          <w:color w:val="165576"/>
          <w:spacing w:val="3"/>
          <w:sz w:val="28"/>
        </w:rPr>
        <w:t> </w:t>
      </w:r>
      <w:r>
        <w:rPr>
          <w:color w:val="165576"/>
          <w:sz w:val="28"/>
        </w:rPr>
        <w:t>in</w:t>
      </w:r>
      <w:r>
        <w:rPr>
          <w:color w:val="165576"/>
          <w:spacing w:val="2"/>
          <w:sz w:val="28"/>
        </w:rPr>
        <w:t> </w:t>
      </w:r>
      <w:r>
        <w:rPr>
          <w:color w:val="165576"/>
          <w:spacing w:val="-11"/>
          <w:sz w:val="28"/>
        </w:rPr>
        <w:t>2018?</w:t>
        <w:tab/>
        <w:t>15</w:t>
      </w:r>
    </w:p>
    <w:p>
      <w:pPr>
        <w:pStyle w:val="ListParagraph"/>
        <w:numPr>
          <w:ilvl w:val="1"/>
          <w:numId w:val="2"/>
        </w:numPr>
        <w:tabs>
          <w:tab w:pos="2227" w:val="left" w:leader="none"/>
          <w:tab w:pos="10155" w:val="right" w:leader="none"/>
        </w:tabs>
        <w:spacing w:line="240" w:lineRule="auto" w:before="428" w:after="0"/>
        <w:ind w:left="2226" w:right="0" w:hanging="289"/>
        <w:jc w:val="left"/>
        <w:rPr>
          <w:sz w:val="28"/>
        </w:rPr>
      </w:pPr>
      <w:r>
        <w:rPr/>
        <w:pict>
          <v:group style="position:absolute;margin-left:122.244102pt;margin-top:37.210266pt;width:410.2pt;height:.75pt;mso-position-horizontal-relative:page;mso-position-vertical-relative:paragraph;z-index:1288" coordorigin="2445,744" coordsize="8204,15">
            <v:line style="position:absolute" from="2487,751" to="10627,751" stroked="true" strokeweight=".709pt" strokecolor="#8aaaba">
              <v:stroke dashstyle="dot"/>
            </v:line>
            <v:shape style="position:absolute;left:0;top:8643;width:8204;height:2" coordorigin="0,8643" coordsize="8204,0" path="m2445,751l2445,751m10648,751l10648,751e" filled="false" stroked="true" strokeweight=".709pt" strokecolor="#8aaaba">
              <v:path arrowok="t"/>
              <v:stroke dashstyle="solid"/>
            </v:shape>
            <w10:wrap type="none"/>
          </v:group>
        </w:pict>
      </w:r>
      <w:r>
        <w:rPr>
          <w:color w:val="165576"/>
          <w:sz w:val="28"/>
        </w:rPr>
        <w:t>What are the threats to freedom</w:t>
      </w:r>
      <w:r>
        <w:rPr>
          <w:color w:val="165576"/>
          <w:spacing w:val="-21"/>
          <w:sz w:val="28"/>
        </w:rPr>
        <w:t> </w:t>
      </w:r>
      <w:r>
        <w:rPr>
          <w:color w:val="165576"/>
          <w:sz w:val="28"/>
        </w:rPr>
        <w:t>of</w:t>
      </w:r>
      <w:r>
        <w:rPr>
          <w:color w:val="165576"/>
          <w:spacing w:val="-3"/>
          <w:sz w:val="28"/>
        </w:rPr>
        <w:t> </w:t>
      </w:r>
      <w:r>
        <w:rPr>
          <w:color w:val="165576"/>
          <w:sz w:val="28"/>
        </w:rPr>
        <w:t>expression?</w:t>
        <w:tab/>
      </w:r>
      <w:r>
        <w:rPr>
          <w:color w:val="165576"/>
          <w:spacing w:val="-11"/>
          <w:sz w:val="28"/>
        </w:rPr>
        <w:t>21</w:t>
      </w:r>
    </w:p>
    <w:p>
      <w:pPr>
        <w:pStyle w:val="ListParagraph"/>
        <w:numPr>
          <w:ilvl w:val="1"/>
          <w:numId w:val="2"/>
        </w:numPr>
        <w:tabs>
          <w:tab w:pos="2232" w:val="left" w:leader="none"/>
          <w:tab w:pos="10154" w:val="right" w:leader="none"/>
        </w:tabs>
        <w:spacing w:line="240" w:lineRule="auto" w:before="428" w:after="0"/>
        <w:ind w:left="2231" w:right="0" w:hanging="294"/>
        <w:jc w:val="left"/>
        <w:rPr>
          <w:sz w:val="28"/>
        </w:rPr>
      </w:pPr>
      <w:r>
        <w:rPr/>
        <w:pict>
          <v:group style="position:absolute;margin-left:122.244102pt;margin-top:37.210293pt;width:410.15pt;height:.75pt;mso-position-horizontal-relative:page;mso-position-vertical-relative:paragraph;z-index:1312" coordorigin="2445,744" coordsize="8203,15">
            <v:line style="position:absolute" from="2487,751" to="10626,751" stroked="true" strokeweight=".709pt" strokecolor="#8aaaba">
              <v:stroke dashstyle="dot"/>
            </v:line>
            <v:shape style="position:absolute;left:0;top:7873;width:8203;height:2" coordorigin="0,7873" coordsize="8203,0" path="m2445,751l2445,751m10647,751l10647,751e" filled="false" stroked="true" strokeweight=".709pt" strokecolor="#8aaaba">
              <v:path arrowok="t"/>
              <v:stroke dashstyle="solid"/>
            </v:shape>
            <w10:wrap type="none"/>
          </v:group>
        </w:pict>
      </w:r>
      <w:r>
        <w:rPr>
          <w:color w:val="165576"/>
          <w:sz w:val="28"/>
        </w:rPr>
        <w:t>Why is intellectual</w:t>
      </w:r>
      <w:r>
        <w:rPr>
          <w:color w:val="165576"/>
          <w:spacing w:val="-7"/>
          <w:sz w:val="28"/>
        </w:rPr>
        <w:t> </w:t>
      </w:r>
      <w:r>
        <w:rPr>
          <w:color w:val="165576"/>
          <w:sz w:val="28"/>
        </w:rPr>
        <w:t>freedom</w:t>
      </w:r>
      <w:r>
        <w:rPr>
          <w:color w:val="165576"/>
          <w:spacing w:val="-2"/>
          <w:sz w:val="28"/>
        </w:rPr>
        <w:t> </w:t>
      </w:r>
      <w:r>
        <w:rPr>
          <w:color w:val="165576"/>
          <w:sz w:val="28"/>
        </w:rPr>
        <w:t>important?</w:t>
        <w:tab/>
      </w:r>
      <w:r>
        <w:rPr>
          <w:color w:val="165576"/>
          <w:spacing w:val="-11"/>
          <w:sz w:val="28"/>
        </w:rPr>
        <w:t>31</w:t>
      </w:r>
    </w:p>
    <w:p>
      <w:pPr>
        <w:pStyle w:val="ListParagraph"/>
        <w:numPr>
          <w:ilvl w:val="1"/>
          <w:numId w:val="2"/>
        </w:numPr>
        <w:tabs>
          <w:tab w:pos="2193" w:val="left" w:leader="none"/>
          <w:tab w:pos="10169" w:val="right" w:leader="none"/>
        </w:tabs>
        <w:spacing w:line="240" w:lineRule="auto" w:before="429" w:after="0"/>
        <w:ind w:left="2192" w:right="0" w:hanging="255"/>
        <w:jc w:val="left"/>
        <w:rPr>
          <w:sz w:val="28"/>
        </w:rPr>
      </w:pPr>
      <w:r>
        <w:rPr/>
        <w:pict>
          <v:group style="position:absolute;margin-left:122.244102pt;margin-top:37.260162pt;width:410.9pt;height:.75pt;mso-position-horizontal-relative:page;mso-position-vertical-relative:paragraph;z-index:1336" coordorigin="2445,745" coordsize="8218,15">
            <v:line style="position:absolute" from="2487,752" to="10641,752" stroked="true" strokeweight=".709pt" strokecolor="#8aaaba">
              <v:stroke dashstyle="dot"/>
            </v:line>
            <v:shape style="position:absolute;left:0;top:7104;width:8218;height:2" coordorigin="0,7104" coordsize="8218,0" path="m2445,752l2445,752m10663,752l10663,752e" filled="false" stroked="true" strokeweight=".709pt" strokecolor="#8aaaba">
              <v:path arrowok="t"/>
              <v:stroke dashstyle="solid"/>
            </v:shape>
            <w10:wrap type="none"/>
          </v:group>
        </w:pict>
      </w:r>
      <w:r>
        <w:rPr>
          <w:color w:val="165576"/>
          <w:sz w:val="28"/>
        </w:rPr>
        <w:t>How can universities secure</w:t>
      </w:r>
      <w:r>
        <w:rPr>
          <w:color w:val="165576"/>
          <w:spacing w:val="-19"/>
          <w:sz w:val="28"/>
        </w:rPr>
        <w:t> </w:t>
      </w:r>
      <w:r>
        <w:rPr>
          <w:color w:val="165576"/>
          <w:sz w:val="28"/>
        </w:rPr>
        <w:t>intellectual</w:t>
      </w:r>
      <w:r>
        <w:rPr>
          <w:color w:val="165576"/>
          <w:spacing w:val="-5"/>
          <w:sz w:val="28"/>
        </w:rPr>
        <w:t> </w:t>
      </w:r>
      <w:r>
        <w:rPr>
          <w:color w:val="165576"/>
          <w:sz w:val="28"/>
        </w:rPr>
        <w:t>freedom?</w:t>
        <w:tab/>
      </w:r>
      <w:r>
        <w:rPr>
          <w:color w:val="165576"/>
          <w:spacing w:val="-4"/>
          <w:sz w:val="28"/>
        </w:rPr>
        <w:t>33</w:t>
      </w:r>
    </w:p>
    <w:p>
      <w:pPr>
        <w:pStyle w:val="ListParagraph"/>
        <w:numPr>
          <w:ilvl w:val="1"/>
          <w:numId w:val="2"/>
        </w:numPr>
        <w:tabs>
          <w:tab w:pos="2230" w:val="left" w:leader="none"/>
          <w:tab w:pos="10171" w:val="right" w:leader="none"/>
        </w:tabs>
        <w:spacing w:line="240" w:lineRule="auto" w:before="428" w:after="0"/>
        <w:ind w:left="2229" w:right="0" w:hanging="292"/>
        <w:jc w:val="left"/>
        <w:rPr>
          <w:sz w:val="28"/>
        </w:rPr>
      </w:pPr>
      <w:r>
        <w:rPr/>
        <w:pict>
          <v:group style="position:absolute;margin-left:122.244102pt;margin-top:37.210289pt;width:411pt;height:.75pt;mso-position-horizontal-relative:page;mso-position-vertical-relative:paragraph;z-index:1360" coordorigin="2445,744" coordsize="8220,15">
            <v:line style="position:absolute" from="2487,751" to="10643,751" stroked="true" strokeweight=".709pt" strokecolor="#8aaaba">
              <v:stroke dashstyle="dot"/>
            </v:line>
            <v:shape style="position:absolute;left:0;top:6333;width:8220;height:2" coordorigin="0,6333" coordsize="8220,0" path="m2445,751l2445,751m10665,751l10665,751e" filled="false" stroked="true" strokeweight=".709pt" strokecolor="#8aaaba">
              <v:path arrowok="t"/>
              <v:stroke dashstyle="solid"/>
            </v:shape>
            <w10:wrap type="none"/>
          </v:group>
        </w:pict>
      </w:r>
      <w:r>
        <w:rPr>
          <w:color w:val="165576"/>
          <w:sz w:val="28"/>
        </w:rPr>
        <w:t>How can government secure</w:t>
      </w:r>
      <w:r>
        <w:rPr>
          <w:color w:val="165576"/>
          <w:spacing w:val="-20"/>
          <w:sz w:val="28"/>
        </w:rPr>
        <w:t> </w:t>
      </w:r>
      <w:r>
        <w:rPr>
          <w:color w:val="165576"/>
          <w:sz w:val="28"/>
        </w:rPr>
        <w:t>intellectual</w:t>
      </w:r>
      <w:r>
        <w:rPr>
          <w:color w:val="165576"/>
          <w:spacing w:val="-5"/>
          <w:sz w:val="28"/>
        </w:rPr>
        <w:t> </w:t>
      </w:r>
      <w:r>
        <w:rPr>
          <w:color w:val="165576"/>
          <w:sz w:val="28"/>
        </w:rPr>
        <w:t>freedom?</w:t>
        <w:tab/>
        <w:t>34</w:t>
      </w:r>
    </w:p>
    <w:p>
      <w:pPr>
        <w:pStyle w:val="ListParagraph"/>
        <w:numPr>
          <w:ilvl w:val="1"/>
          <w:numId w:val="2"/>
        </w:numPr>
        <w:tabs>
          <w:tab w:pos="2207" w:val="left" w:leader="none"/>
          <w:tab w:pos="10167" w:val="right" w:leader="none"/>
        </w:tabs>
        <w:spacing w:line="240" w:lineRule="auto" w:before="428" w:after="0"/>
        <w:ind w:left="2206" w:right="0" w:hanging="269"/>
        <w:jc w:val="left"/>
        <w:rPr>
          <w:sz w:val="28"/>
        </w:rPr>
      </w:pPr>
      <w:r>
        <w:rPr/>
        <w:pict>
          <v:group style="position:absolute;margin-left:122.244102pt;margin-top:37.210281pt;width:410.85pt;height:.75pt;mso-position-horizontal-relative:page;mso-position-vertical-relative:paragraph;z-index:1384" coordorigin="2445,744" coordsize="8217,15">
            <v:line style="position:absolute" from="2487,751" to="10640,751" stroked="true" strokeweight=".709pt" strokecolor="#8aaaba">
              <v:stroke dashstyle="dot"/>
            </v:line>
            <v:shape style="position:absolute;left:0;top:5562;width:8217;height:2" coordorigin="0,5563" coordsize="8217,0" path="m2445,751l2445,751m10662,751l10662,751e" filled="false" stroked="true" strokeweight=".709pt" strokecolor="#8aaaba">
              <v:path arrowok="t"/>
              <v:stroke dashstyle="solid"/>
            </v:shape>
            <w10:wrap type="none"/>
          </v:group>
        </w:pict>
      </w:r>
      <w:r>
        <w:rPr>
          <w:color w:val="165576"/>
          <w:w w:val="105"/>
          <w:sz w:val="28"/>
        </w:rPr>
        <w:t>Conclusion</w:t>
        <w:tab/>
      </w:r>
      <w:r>
        <w:rPr>
          <w:color w:val="165576"/>
          <w:spacing w:val="-4"/>
          <w:w w:val="105"/>
          <w:sz w:val="28"/>
        </w:rPr>
        <w:t>36</w:t>
      </w:r>
    </w:p>
    <w:p>
      <w:pPr>
        <w:pStyle w:val="ListParagraph"/>
        <w:numPr>
          <w:ilvl w:val="1"/>
          <w:numId w:val="2"/>
        </w:numPr>
        <w:tabs>
          <w:tab w:pos="2371" w:val="left" w:leader="none"/>
          <w:tab w:pos="10164" w:val="right" w:leader="none"/>
        </w:tabs>
        <w:spacing w:line="240" w:lineRule="auto" w:before="428" w:after="0"/>
        <w:ind w:left="2370" w:right="0" w:hanging="433"/>
        <w:jc w:val="left"/>
        <w:rPr>
          <w:sz w:val="28"/>
        </w:rPr>
      </w:pPr>
      <w:r>
        <w:rPr/>
        <w:pict>
          <v:group style="position:absolute;margin-left:122.244102pt;margin-top:37.210182pt;width:410.7pt;height:.75pt;mso-position-horizontal-relative:page;mso-position-vertical-relative:paragraph;z-index:1408" coordorigin="2445,744" coordsize="8214,15">
            <v:line style="position:absolute" from="2487,751" to="10637,751" stroked="true" strokeweight=".709pt" strokecolor="#8aaaba">
              <v:stroke dashstyle="dot"/>
            </v:line>
            <v:shape style="position:absolute;left:0;top:4792;width:8214;height:2" coordorigin="0,4793" coordsize="8214,0" path="m2445,751l2445,751m10658,751l10658,751e" filled="false" stroked="true" strokeweight=".709pt" strokecolor="#8aaaba">
              <v:path arrowok="t"/>
              <v:stroke dashstyle="solid"/>
            </v:shape>
            <w10:wrap type="none"/>
          </v:group>
        </w:pict>
      </w:r>
      <w:r>
        <w:rPr>
          <w:color w:val="165576"/>
          <w:w w:val="105"/>
          <w:sz w:val="28"/>
        </w:rPr>
        <w:t>Methodology</w:t>
        <w:tab/>
      </w:r>
      <w:r>
        <w:rPr>
          <w:color w:val="165576"/>
          <w:spacing w:val="-6"/>
          <w:w w:val="105"/>
          <w:sz w:val="28"/>
        </w:rPr>
        <w:t>37</w:t>
      </w:r>
    </w:p>
    <w:p>
      <w:pPr>
        <w:tabs>
          <w:tab w:pos="10175" w:val="right" w:leader="none"/>
        </w:tabs>
        <w:spacing w:before="429"/>
        <w:ind w:left="1937" w:right="0" w:firstLine="0"/>
        <w:jc w:val="left"/>
        <w:rPr>
          <w:sz w:val="28"/>
        </w:rPr>
      </w:pPr>
      <w:r>
        <w:rPr/>
        <w:pict>
          <v:group style="position:absolute;margin-left:122.244102pt;margin-top:37.260178pt;width:411.2pt;height:.75pt;mso-position-horizontal-relative:page;mso-position-vertical-relative:paragraph;z-index:1432" coordorigin="2445,745" coordsize="8224,15">
            <v:line style="position:absolute" from="2487,752" to="10647,752" stroked="true" strokeweight=".709pt" strokecolor="#8aaaba">
              <v:stroke dashstyle="dot"/>
            </v:line>
            <v:shape style="position:absolute;left:0;top:4023;width:8224;height:2" coordorigin="0,4024" coordsize="8224,0" path="m2445,752l2445,752m10668,752l10668,752e" filled="false" stroked="true" strokeweight=".709pt" strokecolor="#8aaaba">
              <v:path arrowok="t"/>
              <v:stroke dashstyle="solid"/>
            </v:shape>
            <w10:wrap type="none"/>
          </v:group>
        </w:pict>
      </w:r>
      <w:r>
        <w:rPr>
          <w:color w:val="165576"/>
          <w:sz w:val="28"/>
        </w:rPr>
        <w:t>Appendix </w:t>
      </w:r>
      <w:r>
        <w:rPr>
          <w:color w:val="165576"/>
          <w:spacing w:val="-11"/>
          <w:sz w:val="28"/>
        </w:rPr>
        <w:t>1: </w:t>
      </w:r>
      <w:r>
        <w:rPr>
          <w:color w:val="165576"/>
          <w:sz w:val="28"/>
        </w:rPr>
        <w:t>Report of the Committee on</w:t>
      </w:r>
      <w:r>
        <w:rPr>
          <w:color w:val="165576"/>
          <w:spacing w:val="-10"/>
          <w:sz w:val="28"/>
        </w:rPr>
        <w:t> </w:t>
      </w:r>
      <w:r>
        <w:rPr>
          <w:color w:val="165576"/>
          <w:sz w:val="28"/>
        </w:rPr>
        <w:t>Freedom</w:t>
      </w:r>
      <w:r>
        <w:rPr>
          <w:color w:val="165576"/>
          <w:spacing w:val="-3"/>
          <w:sz w:val="28"/>
        </w:rPr>
        <w:t> </w:t>
      </w:r>
      <w:r>
        <w:rPr>
          <w:color w:val="165576"/>
          <w:sz w:val="28"/>
        </w:rPr>
        <w:t>of</w:t>
        <w:tab/>
        <w:t>40</w:t>
      </w:r>
    </w:p>
    <w:p>
      <w:pPr>
        <w:tabs>
          <w:tab w:pos="3377" w:val="left" w:leader="none"/>
        </w:tabs>
        <w:spacing w:before="38"/>
        <w:ind w:left="1987" w:right="0" w:firstLine="0"/>
        <w:jc w:val="both"/>
        <w:rPr>
          <w:sz w:val="28"/>
        </w:rPr>
      </w:pPr>
      <w:r>
        <w:rPr/>
        <w:pict>
          <v:line style="position:absolute;mso-position-horizontal-relative:page;mso-position-vertical-relative:paragraph;z-index:1456" from="122.244102pt,18.064676pt" to="122.244102pt,18.064676pt" stroked="true" strokeweight=".709pt" strokecolor="#8aaaba">
            <v:stroke dashstyle="solid"/>
            <w10:wrap type="none"/>
          </v:line>
        </w:pict>
      </w:r>
      <w:r>
        <w:rPr/>
        <w:pict>
          <v:line style="position:absolute;mso-position-horizontal-relative:page;mso-position-vertical-relative:paragraph;z-index:1480" from="467.332092pt,18.064676pt" to="467.332092pt,18.064676pt" stroked="true" strokeweight=".709pt" strokecolor="#8aaaba">
            <v:stroke dashstyle="solid"/>
            <w10:wrap type="none"/>
          </v:line>
        </w:pict>
      </w:r>
      <w:r>
        <w:rPr>
          <w:color w:val="165576"/>
          <w:w w:val="103"/>
          <w:sz w:val="28"/>
          <w:u w:val="dotted" w:color="8AAABA"/>
        </w:rPr>
        <w:t> </w:t>
      </w:r>
      <w:r>
        <w:rPr>
          <w:color w:val="165576"/>
          <w:sz w:val="28"/>
          <w:u w:val="dotted" w:color="8AAABA"/>
        </w:rPr>
        <w:tab/>
        <w:t>Expression, University of Chicago, January</w:t>
      </w:r>
      <w:r>
        <w:rPr>
          <w:color w:val="165576"/>
          <w:spacing w:val="17"/>
          <w:sz w:val="28"/>
          <w:u w:val="dotted" w:color="8AAABA"/>
        </w:rPr>
        <w:t> </w:t>
      </w:r>
      <w:r>
        <w:rPr>
          <w:color w:val="165576"/>
          <w:spacing w:val="-12"/>
          <w:sz w:val="28"/>
          <w:u w:val="dotted" w:color="8AAABA"/>
        </w:rPr>
        <w:t>2015</w:t>
      </w:r>
    </w:p>
    <w:p>
      <w:pPr>
        <w:tabs>
          <w:tab w:pos="10169" w:val="right" w:leader="none"/>
        </w:tabs>
        <w:spacing w:before="428"/>
        <w:ind w:left="1937" w:right="0" w:firstLine="0"/>
        <w:jc w:val="left"/>
        <w:rPr>
          <w:sz w:val="28"/>
        </w:rPr>
      </w:pPr>
      <w:r>
        <w:rPr/>
        <w:pict>
          <v:group style="position:absolute;margin-left:122.244102pt;margin-top:37.210178pt;width:410.9pt;height:.75pt;mso-position-horizontal-relative:page;mso-position-vertical-relative:paragraph;z-index:1504" coordorigin="2445,744" coordsize="8218,15">
            <v:line style="position:absolute" from="2487,751" to="10641,751" stroked="true" strokeweight=".709pt" strokecolor="#8aaaba">
              <v:stroke dashstyle="dot"/>
            </v:line>
            <v:shape style="position:absolute;left:0;top:2872;width:8218;height:2" coordorigin="0,2873" coordsize="8218,0" path="m2445,751l2445,751m10662,751l10662,751e" filled="false" stroked="true" strokeweight=".709pt" strokecolor="#8aaaba">
              <v:path arrowok="t"/>
              <v:stroke dashstyle="solid"/>
            </v:shape>
            <w10:wrap type="none"/>
          </v:group>
        </w:pict>
      </w:r>
      <w:r>
        <w:rPr>
          <w:color w:val="165576"/>
          <w:sz w:val="28"/>
        </w:rPr>
        <w:t>Appendix </w:t>
      </w:r>
      <w:r>
        <w:rPr>
          <w:color w:val="165576"/>
          <w:spacing w:val="-4"/>
          <w:sz w:val="28"/>
        </w:rPr>
        <w:t>2: </w:t>
      </w:r>
      <w:r>
        <w:rPr>
          <w:color w:val="165576"/>
          <w:sz w:val="28"/>
        </w:rPr>
        <w:t>Full list of university policies</w:t>
      </w:r>
      <w:r>
        <w:rPr>
          <w:color w:val="165576"/>
          <w:spacing w:val="-6"/>
          <w:sz w:val="28"/>
        </w:rPr>
        <w:t> </w:t>
      </w:r>
      <w:r>
        <w:rPr>
          <w:color w:val="165576"/>
          <w:sz w:val="28"/>
        </w:rPr>
        <w:t>and</w:t>
      </w:r>
      <w:r>
        <w:rPr>
          <w:color w:val="165576"/>
          <w:spacing w:val="-2"/>
          <w:sz w:val="28"/>
        </w:rPr>
        <w:t> </w:t>
      </w:r>
      <w:r>
        <w:rPr>
          <w:color w:val="165576"/>
          <w:sz w:val="28"/>
        </w:rPr>
        <w:t>actions</w:t>
        <w:tab/>
      </w:r>
      <w:r>
        <w:rPr>
          <w:color w:val="165576"/>
          <w:spacing w:val="-4"/>
          <w:sz w:val="28"/>
        </w:rPr>
        <w:t>42</w:t>
      </w:r>
    </w:p>
    <w:p>
      <w:pPr>
        <w:tabs>
          <w:tab w:pos="10174" w:val="right" w:leader="none"/>
        </w:tabs>
        <w:spacing w:before="428"/>
        <w:ind w:left="1937" w:right="0" w:firstLine="0"/>
        <w:jc w:val="left"/>
        <w:rPr>
          <w:sz w:val="28"/>
        </w:rPr>
      </w:pPr>
      <w:r>
        <w:rPr/>
        <w:pict>
          <v:group style="position:absolute;margin-left:122.244102pt;margin-top:37.210182pt;width:411.2pt;height:.75pt;mso-position-horizontal-relative:page;mso-position-vertical-relative:paragraph;z-index:1528" coordorigin="2445,744" coordsize="8224,15">
            <v:line style="position:absolute" from="2487,751" to="10647,751" stroked="true" strokeweight=".709pt" strokecolor="#8aaaba">
              <v:stroke dashstyle="dot"/>
            </v:line>
            <v:shape style="position:absolute;left:0;top:2102;width:8224;height:2" coordorigin="0,2103" coordsize="8224,0" path="m2445,751l2445,751m10668,751l10668,751e" filled="false" stroked="true" strokeweight=".709pt" strokecolor="#8aaaba">
              <v:path arrowok="t"/>
              <v:stroke dashstyle="solid"/>
            </v:shape>
            <w10:wrap type="none"/>
          </v:group>
        </w:pict>
      </w:r>
      <w:r>
        <w:rPr>
          <w:color w:val="165576"/>
          <w:w w:val="105"/>
          <w:sz w:val="28"/>
        </w:rPr>
        <w:t>Bibliography</w:t>
        <w:tab/>
        <w:t>43</w:t>
      </w:r>
    </w:p>
    <w:p>
      <w:pPr>
        <w:tabs>
          <w:tab w:pos="3113" w:val="right" w:leader="none"/>
        </w:tabs>
        <w:spacing w:before="392"/>
        <w:ind w:left="0" w:right="52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3"/>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1</w:t>
      </w:r>
    </w:p>
    <w:p>
      <w:pPr>
        <w:spacing w:after="0"/>
        <w:jc w:val="right"/>
        <w:rPr>
          <w:sz w:val="16"/>
        </w:rPr>
        <w:sectPr>
          <w:pgSz w:w="11910" w:h="16840"/>
          <w:pgMar w:top="820" w:bottom="280" w:left="500" w:right="140"/>
        </w:sectPr>
      </w:pPr>
    </w:p>
    <w:p>
      <w:pPr>
        <w:pStyle w:val="ListParagraph"/>
        <w:numPr>
          <w:ilvl w:val="0"/>
          <w:numId w:val="3"/>
        </w:numPr>
        <w:tabs>
          <w:tab w:pos="1379" w:val="left" w:leader="none"/>
        </w:tabs>
        <w:spacing w:line="240" w:lineRule="auto" w:before="72" w:after="0"/>
        <w:ind w:left="1378" w:right="0" w:hanging="461"/>
        <w:jc w:val="left"/>
        <w:rPr>
          <w:sz w:val="48"/>
        </w:rPr>
      </w:pPr>
      <w:r>
        <w:rPr>
          <w:color w:val="BB1F25"/>
          <w:sz w:val="48"/>
        </w:rPr>
        <w:t>Executive</w:t>
      </w:r>
      <w:r>
        <w:rPr>
          <w:color w:val="BB1F25"/>
          <w:spacing w:val="-2"/>
          <w:sz w:val="48"/>
        </w:rPr>
        <w:t> </w:t>
      </w:r>
      <w:r>
        <w:rPr>
          <w:color w:val="BB1F25"/>
          <w:sz w:val="48"/>
        </w:rPr>
        <w:t>summary</w:t>
      </w:r>
    </w:p>
    <w:p>
      <w:pPr>
        <w:pStyle w:val="BodyText"/>
        <w:spacing w:before="348"/>
        <w:ind w:left="917"/>
      </w:pPr>
      <w:r>
        <w:rPr>
          <w:color w:val="231F20"/>
        </w:rPr>
        <w:t>Australia's universities are failing to protect free speech on campus.</w:t>
      </w:r>
    </w:p>
    <w:p>
      <w:pPr>
        <w:pStyle w:val="BodyText"/>
        <w:spacing w:line="261" w:lineRule="auto" w:before="194"/>
        <w:ind w:left="917" w:right="2374"/>
      </w:pPr>
      <w:r>
        <w:rPr>
          <w:color w:val="231F20"/>
        </w:rPr>
        <w:t>The</w:t>
      </w:r>
      <w:r>
        <w:rPr>
          <w:color w:val="231F20"/>
          <w:spacing w:val="-27"/>
        </w:rPr>
        <w:t> </w:t>
      </w:r>
      <w:r>
        <w:rPr>
          <w:color w:val="231F20"/>
        </w:rPr>
        <w:t>Institute</w:t>
      </w:r>
      <w:r>
        <w:rPr>
          <w:color w:val="231F20"/>
          <w:spacing w:val="-26"/>
        </w:rPr>
        <w:t> </w:t>
      </w:r>
      <w:r>
        <w:rPr>
          <w:color w:val="231F20"/>
        </w:rPr>
        <w:t>of</w:t>
      </w:r>
      <w:r>
        <w:rPr>
          <w:color w:val="231F20"/>
          <w:spacing w:val="-27"/>
        </w:rPr>
        <w:t> </w:t>
      </w:r>
      <w:r>
        <w:rPr>
          <w:color w:val="231F20"/>
        </w:rPr>
        <w:t>Public</w:t>
      </w:r>
      <w:r>
        <w:rPr>
          <w:color w:val="231F20"/>
          <w:spacing w:val="-26"/>
        </w:rPr>
        <w:t> </w:t>
      </w:r>
      <w:r>
        <w:rPr>
          <w:color w:val="231F20"/>
        </w:rPr>
        <w:t>Affairs</w:t>
      </w:r>
      <w:r>
        <w:rPr>
          <w:color w:val="231F20"/>
          <w:spacing w:val="-26"/>
        </w:rPr>
        <w:t> </w:t>
      </w:r>
      <w:r>
        <w:rPr>
          <w:color w:val="231F20"/>
        </w:rPr>
        <w:t>(IPA)'s</w:t>
      </w:r>
      <w:r>
        <w:rPr>
          <w:color w:val="231F20"/>
          <w:spacing w:val="-27"/>
        </w:rPr>
        <w:t> </w:t>
      </w:r>
      <w:r>
        <w:rPr>
          <w:color w:val="231F20"/>
        </w:rPr>
        <w:t>Free</w:t>
      </w:r>
      <w:r>
        <w:rPr>
          <w:color w:val="231F20"/>
          <w:spacing w:val="-26"/>
        </w:rPr>
        <w:t> </w:t>
      </w:r>
      <w:r>
        <w:rPr>
          <w:color w:val="231F20"/>
        </w:rPr>
        <w:t>Speech</w:t>
      </w:r>
      <w:r>
        <w:rPr>
          <w:color w:val="231F20"/>
          <w:spacing w:val="-26"/>
        </w:rPr>
        <w:t> </w:t>
      </w:r>
      <w:r>
        <w:rPr>
          <w:color w:val="231F20"/>
        </w:rPr>
        <w:t>on</w:t>
      </w:r>
      <w:r>
        <w:rPr>
          <w:color w:val="231F20"/>
          <w:spacing w:val="-27"/>
        </w:rPr>
        <w:t> </w:t>
      </w:r>
      <w:r>
        <w:rPr>
          <w:color w:val="231F20"/>
        </w:rPr>
        <w:t>Campus</w:t>
      </w:r>
      <w:r>
        <w:rPr>
          <w:color w:val="231F20"/>
          <w:spacing w:val="-26"/>
        </w:rPr>
        <w:t> </w:t>
      </w:r>
      <w:r>
        <w:rPr>
          <w:color w:val="231F20"/>
        </w:rPr>
        <w:t>Audit</w:t>
      </w:r>
      <w:r>
        <w:rPr>
          <w:color w:val="231F20"/>
          <w:spacing w:val="-26"/>
        </w:rPr>
        <w:t> </w:t>
      </w:r>
      <w:r>
        <w:rPr>
          <w:color w:val="231F20"/>
          <w:spacing w:val="-9"/>
        </w:rPr>
        <w:t>2018</w:t>
      </w:r>
      <w:r>
        <w:rPr>
          <w:color w:val="231F20"/>
          <w:spacing w:val="-27"/>
        </w:rPr>
        <w:t> </w:t>
      </w:r>
      <w:r>
        <w:rPr>
          <w:color w:val="231F20"/>
        </w:rPr>
        <w:t>is</w:t>
      </w:r>
      <w:r>
        <w:rPr>
          <w:color w:val="231F20"/>
          <w:spacing w:val="-26"/>
        </w:rPr>
        <w:t> </w:t>
      </w:r>
      <w:r>
        <w:rPr>
          <w:color w:val="231F20"/>
        </w:rPr>
        <w:t>the</w:t>
      </w:r>
      <w:r>
        <w:rPr>
          <w:color w:val="231F20"/>
          <w:spacing w:val="-27"/>
        </w:rPr>
        <w:t> </w:t>
      </w:r>
      <w:r>
        <w:rPr>
          <w:color w:val="231F20"/>
        </w:rPr>
        <w:t>third</w:t>
      </w:r>
      <w:r>
        <w:rPr>
          <w:color w:val="231F20"/>
          <w:spacing w:val="-26"/>
        </w:rPr>
        <w:t> </w:t>
      </w:r>
      <w:r>
        <w:rPr>
          <w:color w:val="231F20"/>
        </w:rPr>
        <w:t>systematic analysis</w:t>
      </w:r>
      <w:r>
        <w:rPr>
          <w:color w:val="231F20"/>
          <w:spacing w:val="-15"/>
        </w:rPr>
        <w:t> </w:t>
      </w:r>
      <w:r>
        <w:rPr>
          <w:color w:val="231F20"/>
        </w:rPr>
        <w:t>of</w:t>
      </w:r>
      <w:r>
        <w:rPr>
          <w:color w:val="231F20"/>
          <w:spacing w:val="-15"/>
        </w:rPr>
        <w:t> </w:t>
      </w:r>
      <w:r>
        <w:rPr>
          <w:color w:val="231F20"/>
        </w:rPr>
        <w:t>over</w:t>
      </w:r>
      <w:r>
        <w:rPr>
          <w:color w:val="231F20"/>
          <w:spacing w:val="-14"/>
        </w:rPr>
        <w:t> </w:t>
      </w:r>
      <w:r>
        <w:rPr>
          <w:color w:val="231F20"/>
          <w:spacing w:val="-5"/>
        </w:rPr>
        <w:t>190</w:t>
      </w:r>
      <w:r>
        <w:rPr>
          <w:color w:val="231F20"/>
          <w:spacing w:val="-15"/>
        </w:rPr>
        <w:t> </w:t>
      </w:r>
      <w:r>
        <w:rPr>
          <w:color w:val="231F20"/>
        </w:rPr>
        <w:t>policies</w:t>
      </w:r>
      <w:r>
        <w:rPr>
          <w:color w:val="231F20"/>
          <w:spacing w:val="-14"/>
        </w:rPr>
        <w:t> </w:t>
      </w:r>
      <w:r>
        <w:rPr>
          <w:color w:val="231F20"/>
        </w:rPr>
        <w:t>and</w:t>
      </w:r>
      <w:r>
        <w:rPr>
          <w:color w:val="231F20"/>
          <w:spacing w:val="-15"/>
        </w:rPr>
        <w:t> </w:t>
      </w:r>
      <w:r>
        <w:rPr>
          <w:color w:val="231F20"/>
        </w:rPr>
        <w:t>actions</w:t>
      </w:r>
      <w:r>
        <w:rPr>
          <w:color w:val="231F20"/>
          <w:spacing w:val="-14"/>
        </w:rPr>
        <w:t> </w:t>
      </w:r>
      <w:r>
        <w:rPr>
          <w:color w:val="231F20"/>
        </w:rPr>
        <w:t>at</w:t>
      </w:r>
      <w:r>
        <w:rPr>
          <w:color w:val="231F20"/>
          <w:spacing w:val="-15"/>
        </w:rPr>
        <w:t> </w:t>
      </w:r>
      <w:r>
        <w:rPr>
          <w:color w:val="231F20"/>
        </w:rPr>
        <w:t>Australia's</w:t>
      </w:r>
      <w:r>
        <w:rPr>
          <w:color w:val="231F20"/>
          <w:spacing w:val="-14"/>
        </w:rPr>
        <w:t> </w:t>
      </w:r>
      <w:r>
        <w:rPr>
          <w:color w:val="231F20"/>
          <w:spacing w:val="-3"/>
        </w:rPr>
        <w:t>42</w:t>
      </w:r>
      <w:r>
        <w:rPr>
          <w:color w:val="231F20"/>
          <w:spacing w:val="-15"/>
        </w:rPr>
        <w:t> </w:t>
      </w:r>
      <w:r>
        <w:rPr>
          <w:color w:val="231F20"/>
        </w:rPr>
        <w:t>universities.</w:t>
      </w:r>
      <w:r>
        <w:rPr>
          <w:color w:val="231F20"/>
          <w:spacing w:val="-14"/>
        </w:rPr>
        <w:t> </w:t>
      </w:r>
      <w:r>
        <w:rPr>
          <w:color w:val="231F20"/>
        </w:rPr>
        <w:t>The</w:t>
      </w:r>
      <w:r>
        <w:rPr>
          <w:color w:val="231F20"/>
          <w:spacing w:val="-15"/>
        </w:rPr>
        <w:t> </w:t>
      </w:r>
      <w:r>
        <w:rPr>
          <w:color w:val="231F20"/>
        </w:rPr>
        <w:t>Audit</w:t>
      </w:r>
      <w:r>
        <w:rPr>
          <w:color w:val="231F20"/>
          <w:spacing w:val="-15"/>
        </w:rPr>
        <w:t> </w:t>
      </w:r>
      <w:r>
        <w:rPr>
          <w:color w:val="231F20"/>
        </w:rPr>
        <w:t>rates</w:t>
      </w:r>
      <w:r>
        <w:rPr>
          <w:color w:val="231F20"/>
          <w:spacing w:val="-14"/>
        </w:rPr>
        <w:t> </w:t>
      </w:r>
      <w:r>
        <w:rPr>
          <w:color w:val="231F20"/>
        </w:rPr>
        <w:t>each university's</w:t>
      </w:r>
      <w:r>
        <w:rPr>
          <w:color w:val="231F20"/>
          <w:spacing w:val="-28"/>
        </w:rPr>
        <w:t> </w:t>
      </w:r>
      <w:r>
        <w:rPr>
          <w:color w:val="231F20"/>
        </w:rPr>
        <w:t>support</w:t>
      </w:r>
      <w:r>
        <w:rPr>
          <w:color w:val="231F20"/>
          <w:spacing w:val="-28"/>
        </w:rPr>
        <w:t> </w:t>
      </w:r>
      <w:r>
        <w:rPr>
          <w:color w:val="231F20"/>
        </w:rPr>
        <w:t>for</w:t>
      </w:r>
      <w:r>
        <w:rPr>
          <w:color w:val="231F20"/>
          <w:spacing w:val="-28"/>
        </w:rPr>
        <w:t> </w:t>
      </w:r>
      <w:r>
        <w:rPr>
          <w:color w:val="231F20"/>
        </w:rPr>
        <w:t>free</w:t>
      </w:r>
      <w:r>
        <w:rPr>
          <w:color w:val="231F20"/>
          <w:spacing w:val="-28"/>
        </w:rPr>
        <w:t> </w:t>
      </w:r>
      <w:r>
        <w:rPr>
          <w:color w:val="231F20"/>
        </w:rPr>
        <w:t>speech</w:t>
      </w:r>
      <w:r>
        <w:rPr>
          <w:color w:val="231F20"/>
          <w:spacing w:val="-28"/>
        </w:rPr>
        <w:t> </w:t>
      </w:r>
      <w:r>
        <w:rPr>
          <w:color w:val="231F20"/>
        </w:rPr>
        <w:t>by</w:t>
      </w:r>
      <w:r>
        <w:rPr>
          <w:color w:val="231F20"/>
          <w:spacing w:val="-28"/>
        </w:rPr>
        <w:t> </w:t>
      </w:r>
      <w:r>
        <w:rPr>
          <w:color w:val="231F20"/>
        </w:rPr>
        <w:t>analysing</w:t>
      </w:r>
      <w:r>
        <w:rPr>
          <w:color w:val="231F20"/>
          <w:spacing w:val="-28"/>
        </w:rPr>
        <w:t> </w:t>
      </w:r>
      <w:r>
        <w:rPr>
          <w:color w:val="231F20"/>
        </w:rPr>
        <w:t>policies</w:t>
      </w:r>
      <w:r>
        <w:rPr>
          <w:color w:val="231F20"/>
          <w:spacing w:val="-28"/>
        </w:rPr>
        <w:t> </w:t>
      </w:r>
      <w:r>
        <w:rPr>
          <w:color w:val="231F20"/>
        </w:rPr>
        <w:t>and</w:t>
      </w:r>
      <w:r>
        <w:rPr>
          <w:color w:val="231F20"/>
          <w:spacing w:val="-28"/>
        </w:rPr>
        <w:t> </w:t>
      </w:r>
      <w:r>
        <w:rPr>
          <w:color w:val="231F20"/>
        </w:rPr>
        <w:t>actions</w:t>
      </w:r>
      <w:r>
        <w:rPr>
          <w:color w:val="231F20"/>
          <w:spacing w:val="-28"/>
        </w:rPr>
        <w:t> </w:t>
      </w:r>
      <w:r>
        <w:rPr>
          <w:color w:val="231F20"/>
        </w:rPr>
        <w:t>that</w:t>
      </w:r>
      <w:r>
        <w:rPr>
          <w:color w:val="231F20"/>
          <w:spacing w:val="-28"/>
        </w:rPr>
        <w:t> </w:t>
      </w:r>
      <w:r>
        <w:rPr>
          <w:color w:val="231F20"/>
        </w:rPr>
        <w:t>limit</w:t>
      </w:r>
      <w:r>
        <w:rPr>
          <w:color w:val="231F20"/>
          <w:spacing w:val="-28"/>
        </w:rPr>
        <w:t> </w:t>
      </w:r>
      <w:r>
        <w:rPr>
          <w:color w:val="231F20"/>
        </w:rPr>
        <w:t>the</w:t>
      </w:r>
      <w:r>
        <w:rPr>
          <w:color w:val="231F20"/>
          <w:spacing w:val="-28"/>
        </w:rPr>
        <w:t> </w:t>
      </w:r>
      <w:r>
        <w:rPr>
          <w:color w:val="231F20"/>
        </w:rPr>
        <w:t>diversity</w:t>
      </w:r>
      <w:r>
        <w:rPr>
          <w:color w:val="231F20"/>
          <w:spacing w:val="-28"/>
        </w:rPr>
        <w:t> </w:t>
      </w:r>
      <w:r>
        <w:rPr>
          <w:color w:val="231F20"/>
        </w:rPr>
        <w:t>of ideas on</w:t>
      </w:r>
      <w:r>
        <w:rPr>
          <w:color w:val="231F20"/>
          <w:spacing w:val="1"/>
        </w:rPr>
        <w:t> </w:t>
      </w:r>
      <w:r>
        <w:rPr>
          <w:color w:val="231F20"/>
        </w:rPr>
        <w:t>campus.</w:t>
      </w:r>
    </w:p>
    <w:p>
      <w:pPr>
        <w:pStyle w:val="ListParagraph"/>
        <w:numPr>
          <w:ilvl w:val="0"/>
          <w:numId w:val="4"/>
        </w:numPr>
        <w:tabs>
          <w:tab w:pos="1201" w:val="left" w:leader="none"/>
        </w:tabs>
        <w:spacing w:line="240" w:lineRule="auto" w:before="115" w:after="0"/>
        <w:ind w:left="1200" w:right="0" w:hanging="283"/>
        <w:jc w:val="left"/>
        <w:rPr>
          <w:sz w:val="21"/>
        </w:rPr>
      </w:pPr>
      <w:r>
        <w:rPr>
          <w:color w:val="231F20"/>
          <w:sz w:val="21"/>
        </w:rPr>
        <w:t>The</w:t>
      </w:r>
      <w:r>
        <w:rPr>
          <w:color w:val="231F20"/>
          <w:spacing w:val="-4"/>
          <w:sz w:val="21"/>
        </w:rPr>
        <w:t> </w:t>
      </w:r>
      <w:r>
        <w:rPr>
          <w:color w:val="231F20"/>
          <w:sz w:val="21"/>
        </w:rPr>
        <w:t>majority</w:t>
      </w:r>
      <w:r>
        <w:rPr>
          <w:color w:val="231F20"/>
          <w:spacing w:val="-4"/>
          <w:sz w:val="21"/>
        </w:rPr>
        <w:t> </w:t>
      </w:r>
      <w:r>
        <w:rPr>
          <w:color w:val="231F20"/>
          <w:sz w:val="21"/>
        </w:rPr>
        <w:t>of</w:t>
      </w:r>
      <w:r>
        <w:rPr>
          <w:color w:val="231F20"/>
          <w:spacing w:val="-4"/>
          <w:sz w:val="21"/>
        </w:rPr>
        <w:t> </w:t>
      </w:r>
      <w:r>
        <w:rPr>
          <w:color w:val="231F20"/>
          <w:sz w:val="21"/>
        </w:rPr>
        <w:t>Australia's</w:t>
      </w:r>
      <w:r>
        <w:rPr>
          <w:color w:val="231F20"/>
          <w:spacing w:val="-4"/>
          <w:sz w:val="21"/>
        </w:rPr>
        <w:t> </w:t>
      </w:r>
      <w:r>
        <w:rPr>
          <w:color w:val="231F20"/>
          <w:sz w:val="21"/>
        </w:rPr>
        <w:t>universities</w:t>
      </w:r>
      <w:r>
        <w:rPr>
          <w:color w:val="231F20"/>
          <w:spacing w:val="-4"/>
          <w:sz w:val="21"/>
        </w:rPr>
        <w:t> </w:t>
      </w:r>
      <w:r>
        <w:rPr>
          <w:color w:val="231F20"/>
          <w:sz w:val="21"/>
        </w:rPr>
        <w:t>limit</w:t>
      </w:r>
      <w:r>
        <w:rPr>
          <w:color w:val="231F20"/>
          <w:spacing w:val="-4"/>
          <w:sz w:val="21"/>
        </w:rPr>
        <w:t> </w:t>
      </w:r>
      <w:r>
        <w:rPr>
          <w:color w:val="231F20"/>
          <w:sz w:val="21"/>
        </w:rPr>
        <w:t>the</w:t>
      </w:r>
      <w:r>
        <w:rPr>
          <w:color w:val="231F20"/>
          <w:spacing w:val="-4"/>
          <w:sz w:val="21"/>
        </w:rPr>
        <w:t> </w:t>
      </w:r>
      <w:r>
        <w:rPr>
          <w:color w:val="231F20"/>
          <w:sz w:val="21"/>
        </w:rPr>
        <w:t>diversity</w:t>
      </w:r>
      <w:r>
        <w:rPr>
          <w:color w:val="231F20"/>
          <w:spacing w:val="-4"/>
          <w:sz w:val="21"/>
        </w:rPr>
        <w:t> </w:t>
      </w:r>
      <w:r>
        <w:rPr>
          <w:color w:val="231F20"/>
          <w:sz w:val="21"/>
        </w:rPr>
        <w:t>of</w:t>
      </w:r>
      <w:r>
        <w:rPr>
          <w:color w:val="231F20"/>
          <w:spacing w:val="-4"/>
          <w:sz w:val="21"/>
        </w:rPr>
        <w:t> </w:t>
      </w:r>
      <w:r>
        <w:rPr>
          <w:color w:val="231F20"/>
          <w:sz w:val="21"/>
        </w:rPr>
        <w:t>ideas</w:t>
      </w:r>
      <w:r>
        <w:rPr>
          <w:color w:val="231F20"/>
          <w:spacing w:val="-4"/>
          <w:sz w:val="21"/>
        </w:rPr>
        <w:t> </w:t>
      </w:r>
      <w:r>
        <w:rPr>
          <w:color w:val="231F20"/>
          <w:sz w:val="21"/>
        </w:rPr>
        <w:t>on</w:t>
      </w:r>
      <w:r>
        <w:rPr>
          <w:color w:val="231F20"/>
          <w:spacing w:val="-4"/>
          <w:sz w:val="21"/>
        </w:rPr>
        <w:t> </w:t>
      </w:r>
      <w:r>
        <w:rPr>
          <w:color w:val="231F20"/>
          <w:sz w:val="21"/>
        </w:rPr>
        <w:t>campus:</w:t>
      </w:r>
    </w:p>
    <w:p>
      <w:pPr>
        <w:pStyle w:val="BodyText"/>
        <w:spacing w:line="261" w:lineRule="auto" w:before="81"/>
        <w:ind w:left="1484" w:right="2374" w:hanging="284"/>
      </w:pPr>
      <w:r>
        <w:rPr>
          <w:color w:val="231F20"/>
        </w:rPr>
        <w:t>»</w:t>
      </w:r>
      <w:r>
        <w:rPr>
          <w:color w:val="231F20"/>
          <w:spacing w:val="30"/>
        </w:rPr>
        <w:t> </w:t>
      </w:r>
      <w:r>
        <w:rPr>
          <w:color w:val="231F20"/>
        </w:rPr>
        <w:t>Thirty-five</w:t>
      </w:r>
      <w:r>
        <w:rPr>
          <w:color w:val="231F20"/>
          <w:spacing w:val="-15"/>
        </w:rPr>
        <w:t> </w:t>
      </w:r>
      <w:r>
        <w:rPr>
          <w:color w:val="231F20"/>
        </w:rPr>
        <w:t>of</w:t>
      </w:r>
      <w:r>
        <w:rPr>
          <w:color w:val="231F20"/>
          <w:spacing w:val="-16"/>
        </w:rPr>
        <w:t> </w:t>
      </w:r>
      <w:r>
        <w:rPr>
          <w:color w:val="231F20"/>
        </w:rPr>
        <w:t>Australia's</w:t>
      </w:r>
      <w:r>
        <w:rPr>
          <w:color w:val="231F20"/>
          <w:spacing w:val="-16"/>
        </w:rPr>
        <w:t> </w:t>
      </w:r>
      <w:r>
        <w:rPr>
          <w:color w:val="231F20"/>
          <w:spacing w:val="-3"/>
        </w:rPr>
        <w:t>42</w:t>
      </w:r>
      <w:r>
        <w:rPr>
          <w:color w:val="231F20"/>
          <w:spacing w:val="-16"/>
        </w:rPr>
        <w:t> </w:t>
      </w:r>
      <w:r>
        <w:rPr>
          <w:color w:val="231F20"/>
        </w:rPr>
        <w:t>universities</w:t>
      </w:r>
      <w:r>
        <w:rPr>
          <w:color w:val="231F20"/>
          <w:spacing w:val="-16"/>
        </w:rPr>
        <w:t> </w:t>
      </w:r>
      <w:r>
        <w:rPr>
          <w:color w:val="231F20"/>
          <w:spacing w:val="-3"/>
        </w:rPr>
        <w:t>(83</w:t>
      </w:r>
      <w:r>
        <w:rPr>
          <w:color w:val="231F20"/>
          <w:spacing w:val="-16"/>
        </w:rPr>
        <w:t> </w:t>
      </w:r>
      <w:r>
        <w:rPr>
          <w:color w:val="231F20"/>
        </w:rPr>
        <w:t>per</w:t>
      </w:r>
      <w:r>
        <w:rPr>
          <w:color w:val="231F20"/>
          <w:spacing w:val="-16"/>
        </w:rPr>
        <w:t> </w:t>
      </w:r>
      <w:r>
        <w:rPr>
          <w:color w:val="231F20"/>
        </w:rPr>
        <w:t>cent)</w:t>
      </w:r>
      <w:r>
        <w:rPr>
          <w:color w:val="231F20"/>
          <w:spacing w:val="-15"/>
        </w:rPr>
        <w:t> </w:t>
      </w:r>
      <w:r>
        <w:rPr>
          <w:color w:val="231F20"/>
        </w:rPr>
        <w:t>are</w:t>
      </w:r>
      <w:r>
        <w:rPr>
          <w:color w:val="231F20"/>
          <w:spacing w:val="-16"/>
        </w:rPr>
        <w:t> </w:t>
      </w:r>
      <w:r>
        <w:rPr>
          <w:b/>
          <w:color w:val="FF0000"/>
        </w:rPr>
        <w:t>Red</w:t>
      </w:r>
      <w:r>
        <w:rPr>
          <w:b/>
          <w:color w:val="FF0000"/>
          <w:spacing w:val="-16"/>
        </w:rPr>
        <w:t> </w:t>
      </w:r>
      <w:r>
        <w:rPr>
          <w:color w:val="231F20"/>
        </w:rPr>
        <w:t>rated</w:t>
      </w:r>
      <w:r>
        <w:rPr>
          <w:color w:val="231F20"/>
          <w:spacing w:val="-16"/>
        </w:rPr>
        <w:t> </w:t>
      </w:r>
      <w:r>
        <w:rPr>
          <w:color w:val="231F20"/>
        </w:rPr>
        <w:t>for</w:t>
      </w:r>
      <w:r>
        <w:rPr>
          <w:color w:val="231F20"/>
          <w:spacing w:val="-16"/>
        </w:rPr>
        <w:t> </w:t>
      </w:r>
      <w:r>
        <w:rPr>
          <w:color w:val="231F20"/>
        </w:rPr>
        <w:t>policies</w:t>
      </w:r>
      <w:r>
        <w:rPr>
          <w:color w:val="231F20"/>
          <w:spacing w:val="-16"/>
        </w:rPr>
        <w:t> </w:t>
      </w:r>
      <w:r>
        <w:rPr>
          <w:color w:val="231F20"/>
        </w:rPr>
        <w:t>and</w:t>
      </w:r>
      <w:r>
        <w:rPr>
          <w:color w:val="231F20"/>
          <w:spacing w:val="-16"/>
        </w:rPr>
        <w:t> </w:t>
      </w:r>
      <w:r>
        <w:rPr>
          <w:color w:val="231F20"/>
        </w:rPr>
        <w:t>actions that</w:t>
      </w:r>
      <w:r>
        <w:rPr>
          <w:color w:val="231F20"/>
          <w:spacing w:val="-7"/>
        </w:rPr>
        <w:t> </w:t>
      </w:r>
      <w:r>
        <w:rPr>
          <w:color w:val="231F20"/>
        </w:rPr>
        <w:t>are</w:t>
      </w:r>
      <w:r>
        <w:rPr>
          <w:color w:val="231F20"/>
          <w:spacing w:val="-6"/>
        </w:rPr>
        <w:t> </w:t>
      </w:r>
      <w:r>
        <w:rPr>
          <w:color w:val="231F20"/>
        </w:rPr>
        <w:t>hostile</w:t>
      </w:r>
      <w:r>
        <w:rPr>
          <w:color w:val="231F20"/>
          <w:spacing w:val="-6"/>
        </w:rPr>
        <w:t> </w:t>
      </w:r>
      <w:r>
        <w:rPr>
          <w:color w:val="231F20"/>
        </w:rPr>
        <w:t>to</w:t>
      </w:r>
      <w:r>
        <w:rPr>
          <w:color w:val="231F20"/>
          <w:spacing w:val="-6"/>
        </w:rPr>
        <w:t> </w:t>
      </w:r>
      <w:r>
        <w:rPr>
          <w:color w:val="231F20"/>
        </w:rPr>
        <w:t>free</w:t>
      </w:r>
      <w:r>
        <w:rPr>
          <w:color w:val="231F20"/>
          <w:spacing w:val="-7"/>
        </w:rPr>
        <w:t> </w:t>
      </w:r>
      <w:r>
        <w:rPr>
          <w:color w:val="231F20"/>
        </w:rPr>
        <w:t>speech</w:t>
      </w:r>
      <w:r>
        <w:rPr>
          <w:color w:val="231F20"/>
          <w:spacing w:val="-6"/>
        </w:rPr>
        <w:t> </w:t>
      </w:r>
      <w:r>
        <w:rPr>
          <w:color w:val="231F20"/>
        </w:rPr>
        <w:t>on</w:t>
      </w:r>
      <w:r>
        <w:rPr>
          <w:color w:val="231F20"/>
          <w:spacing w:val="-6"/>
        </w:rPr>
        <w:t> </w:t>
      </w:r>
      <w:r>
        <w:rPr>
          <w:color w:val="231F20"/>
        </w:rPr>
        <w:t>campus,</w:t>
      </w:r>
      <w:r>
        <w:rPr>
          <w:color w:val="231F20"/>
          <w:spacing w:val="-6"/>
        </w:rPr>
        <w:t> </w:t>
      </w:r>
      <w:r>
        <w:rPr>
          <w:color w:val="231F20"/>
        </w:rPr>
        <w:t>an</w:t>
      </w:r>
      <w:r>
        <w:rPr>
          <w:color w:val="231F20"/>
          <w:spacing w:val="-7"/>
        </w:rPr>
        <w:t> </w:t>
      </w:r>
      <w:r>
        <w:rPr>
          <w:color w:val="231F20"/>
        </w:rPr>
        <w:t>increase</w:t>
      </w:r>
      <w:r>
        <w:rPr>
          <w:color w:val="231F20"/>
          <w:spacing w:val="-6"/>
        </w:rPr>
        <w:t> </w:t>
      </w:r>
      <w:r>
        <w:rPr>
          <w:color w:val="231F20"/>
        </w:rPr>
        <w:t>from</w:t>
      </w:r>
      <w:r>
        <w:rPr>
          <w:color w:val="231F20"/>
          <w:spacing w:val="-6"/>
        </w:rPr>
        <w:t> </w:t>
      </w:r>
      <w:r>
        <w:rPr>
          <w:color w:val="231F20"/>
          <w:spacing w:val="-3"/>
        </w:rPr>
        <w:t>33</w:t>
      </w:r>
      <w:r>
        <w:rPr>
          <w:color w:val="231F20"/>
          <w:spacing w:val="-6"/>
        </w:rPr>
        <w:t> </w:t>
      </w:r>
      <w:r>
        <w:rPr>
          <w:color w:val="231F20"/>
        </w:rPr>
        <w:t>in</w:t>
      </w:r>
      <w:r>
        <w:rPr>
          <w:color w:val="231F20"/>
          <w:spacing w:val="-7"/>
        </w:rPr>
        <w:t> </w:t>
      </w:r>
      <w:r>
        <w:rPr>
          <w:color w:val="231F20"/>
          <w:spacing w:val="-9"/>
        </w:rPr>
        <w:t>2016</w:t>
      </w:r>
      <w:r>
        <w:rPr>
          <w:color w:val="231F20"/>
          <w:spacing w:val="-6"/>
        </w:rPr>
        <w:t> </w:t>
      </w:r>
      <w:r>
        <w:rPr>
          <w:color w:val="231F20"/>
        </w:rPr>
        <w:t>and</w:t>
      </w:r>
      <w:r>
        <w:rPr>
          <w:color w:val="231F20"/>
          <w:spacing w:val="-6"/>
        </w:rPr>
        <w:t> </w:t>
      </w:r>
      <w:r>
        <w:rPr>
          <w:color w:val="231F20"/>
        </w:rPr>
        <w:t>34</w:t>
      </w:r>
      <w:r>
        <w:rPr>
          <w:color w:val="231F20"/>
          <w:spacing w:val="-6"/>
        </w:rPr>
        <w:t> </w:t>
      </w:r>
      <w:r>
        <w:rPr>
          <w:color w:val="231F20"/>
        </w:rPr>
        <w:t>in</w:t>
      </w:r>
      <w:r>
        <w:rPr>
          <w:color w:val="231F20"/>
          <w:spacing w:val="-6"/>
        </w:rPr>
        <w:t> </w:t>
      </w:r>
      <w:r>
        <w:rPr>
          <w:color w:val="231F20"/>
          <w:spacing w:val="-14"/>
        </w:rPr>
        <w:t>2017.</w:t>
      </w:r>
    </w:p>
    <w:p>
      <w:pPr>
        <w:pStyle w:val="BodyText"/>
        <w:spacing w:line="261" w:lineRule="auto" w:before="58"/>
        <w:ind w:left="1484" w:right="2495" w:hanging="284"/>
      </w:pPr>
      <w:r>
        <w:rPr>
          <w:color w:val="231F20"/>
        </w:rPr>
        <w:t>» Six of Australia's universities </w:t>
      </w:r>
      <w:r>
        <w:rPr>
          <w:color w:val="231F20"/>
          <w:spacing w:val="-10"/>
        </w:rPr>
        <w:t>(14 </w:t>
      </w:r>
      <w:r>
        <w:rPr>
          <w:color w:val="231F20"/>
        </w:rPr>
        <w:t>per cent) are </w:t>
      </w:r>
      <w:r>
        <w:rPr>
          <w:b/>
          <w:color w:val="FFC000"/>
        </w:rPr>
        <w:t>Amber </w:t>
      </w:r>
      <w:r>
        <w:rPr>
          <w:color w:val="231F20"/>
        </w:rPr>
        <w:t>rated for policies and actions that threaten free speech on campus.</w:t>
      </w:r>
    </w:p>
    <w:p>
      <w:pPr>
        <w:pStyle w:val="BodyText"/>
        <w:spacing w:line="261" w:lineRule="auto" w:before="57"/>
        <w:ind w:left="1484" w:right="2374" w:hanging="284"/>
      </w:pPr>
      <w:r>
        <w:rPr>
          <w:color w:val="231F20"/>
        </w:rPr>
        <w:t>»</w:t>
      </w:r>
      <w:r>
        <w:rPr>
          <w:color w:val="231F20"/>
          <w:spacing w:val="29"/>
        </w:rPr>
        <w:t> </w:t>
      </w:r>
      <w:r>
        <w:rPr>
          <w:color w:val="231F20"/>
        </w:rPr>
        <w:t>One</w:t>
      </w:r>
      <w:r>
        <w:rPr>
          <w:color w:val="231F20"/>
          <w:spacing w:val="-16"/>
        </w:rPr>
        <w:t> </w:t>
      </w:r>
      <w:r>
        <w:rPr>
          <w:color w:val="231F20"/>
        </w:rPr>
        <w:t>university,</w:t>
      </w:r>
      <w:r>
        <w:rPr>
          <w:color w:val="231F20"/>
          <w:spacing w:val="-16"/>
        </w:rPr>
        <w:t> </w:t>
      </w:r>
      <w:r>
        <w:rPr>
          <w:color w:val="231F20"/>
        </w:rPr>
        <w:t>the</w:t>
      </w:r>
      <w:r>
        <w:rPr>
          <w:color w:val="231F20"/>
          <w:spacing w:val="-19"/>
        </w:rPr>
        <w:t> </w:t>
      </w:r>
      <w:r>
        <w:rPr>
          <w:color w:val="231F20"/>
        </w:rPr>
        <w:t>University</w:t>
      </w:r>
      <w:r>
        <w:rPr>
          <w:color w:val="231F20"/>
          <w:spacing w:val="-19"/>
        </w:rPr>
        <w:t> </w:t>
      </w:r>
      <w:r>
        <w:rPr>
          <w:color w:val="231F20"/>
        </w:rPr>
        <w:t>of</w:t>
      </w:r>
      <w:r>
        <w:rPr>
          <w:color w:val="231F20"/>
          <w:spacing w:val="-19"/>
        </w:rPr>
        <w:t> </w:t>
      </w:r>
      <w:r>
        <w:rPr>
          <w:color w:val="231F20"/>
        </w:rPr>
        <w:t>New</w:t>
      </w:r>
      <w:r>
        <w:rPr>
          <w:color w:val="231F20"/>
          <w:spacing w:val="-19"/>
        </w:rPr>
        <w:t> </w:t>
      </w:r>
      <w:r>
        <w:rPr>
          <w:color w:val="231F20"/>
        </w:rPr>
        <w:t>England,</w:t>
      </w:r>
      <w:r>
        <w:rPr>
          <w:color w:val="231F20"/>
          <w:spacing w:val="-17"/>
        </w:rPr>
        <w:t> </w:t>
      </w:r>
      <w:r>
        <w:rPr>
          <w:color w:val="231F20"/>
        </w:rPr>
        <w:t>is</w:t>
      </w:r>
      <w:r>
        <w:rPr>
          <w:color w:val="231F20"/>
          <w:spacing w:val="-16"/>
        </w:rPr>
        <w:t> </w:t>
      </w:r>
      <w:r>
        <w:rPr>
          <w:b/>
          <w:color w:val="006000"/>
        </w:rPr>
        <w:t>Green</w:t>
      </w:r>
      <w:r>
        <w:rPr>
          <w:b/>
          <w:color w:val="006000"/>
          <w:spacing w:val="-16"/>
        </w:rPr>
        <w:t> </w:t>
      </w:r>
      <w:r>
        <w:rPr>
          <w:color w:val="231F20"/>
        </w:rPr>
        <w:t>rated</w:t>
      </w:r>
      <w:r>
        <w:rPr>
          <w:color w:val="231F20"/>
          <w:spacing w:val="-17"/>
        </w:rPr>
        <w:t> </w:t>
      </w:r>
      <w:r>
        <w:rPr>
          <w:color w:val="231F20"/>
        </w:rPr>
        <w:t>for</w:t>
      </w:r>
      <w:r>
        <w:rPr>
          <w:color w:val="231F20"/>
          <w:spacing w:val="-16"/>
        </w:rPr>
        <w:t> </w:t>
      </w:r>
      <w:r>
        <w:rPr>
          <w:color w:val="231F20"/>
        </w:rPr>
        <w:t>supporting</w:t>
      </w:r>
      <w:r>
        <w:rPr>
          <w:color w:val="231F20"/>
          <w:spacing w:val="-16"/>
        </w:rPr>
        <w:t> </w:t>
      </w:r>
      <w:r>
        <w:rPr>
          <w:color w:val="231F20"/>
        </w:rPr>
        <w:t>free</w:t>
      </w:r>
      <w:r>
        <w:rPr>
          <w:color w:val="231F20"/>
          <w:spacing w:val="-16"/>
        </w:rPr>
        <w:t> </w:t>
      </w:r>
      <w:r>
        <w:rPr>
          <w:color w:val="231F20"/>
        </w:rPr>
        <w:t>speech on campus.</w:t>
      </w:r>
    </w:p>
    <w:p>
      <w:pPr>
        <w:pStyle w:val="ListParagraph"/>
        <w:numPr>
          <w:ilvl w:val="0"/>
          <w:numId w:val="4"/>
        </w:numPr>
        <w:tabs>
          <w:tab w:pos="1201" w:val="left" w:leader="none"/>
        </w:tabs>
        <w:spacing w:line="261" w:lineRule="auto" w:before="58" w:after="0"/>
        <w:ind w:left="1200" w:right="2798" w:hanging="283"/>
        <w:jc w:val="left"/>
        <w:rPr>
          <w:sz w:val="21"/>
        </w:rPr>
      </w:pPr>
      <w:r>
        <w:rPr>
          <w:color w:val="231F20"/>
          <w:sz w:val="21"/>
        </w:rPr>
        <w:t>Just</w:t>
      </w:r>
      <w:r>
        <w:rPr>
          <w:color w:val="231F20"/>
          <w:spacing w:val="-26"/>
          <w:sz w:val="21"/>
        </w:rPr>
        <w:t> </w:t>
      </w:r>
      <w:r>
        <w:rPr>
          <w:color w:val="231F20"/>
          <w:sz w:val="21"/>
        </w:rPr>
        <w:t>nine</w:t>
      </w:r>
      <w:r>
        <w:rPr>
          <w:color w:val="231F20"/>
          <w:spacing w:val="-26"/>
          <w:sz w:val="21"/>
        </w:rPr>
        <w:t> </w:t>
      </w:r>
      <w:r>
        <w:rPr>
          <w:color w:val="231F20"/>
          <w:sz w:val="21"/>
        </w:rPr>
        <w:t>of</w:t>
      </w:r>
      <w:r>
        <w:rPr>
          <w:color w:val="231F20"/>
          <w:spacing w:val="-26"/>
          <w:sz w:val="21"/>
        </w:rPr>
        <w:t> </w:t>
      </w:r>
      <w:r>
        <w:rPr>
          <w:color w:val="231F20"/>
          <w:sz w:val="21"/>
        </w:rPr>
        <w:t>Australia's</w:t>
      </w:r>
      <w:r>
        <w:rPr>
          <w:color w:val="231F20"/>
          <w:spacing w:val="-25"/>
          <w:sz w:val="21"/>
        </w:rPr>
        <w:t> </w:t>
      </w:r>
      <w:r>
        <w:rPr>
          <w:color w:val="231F20"/>
          <w:spacing w:val="-3"/>
          <w:sz w:val="21"/>
        </w:rPr>
        <w:t>42</w:t>
      </w:r>
      <w:r>
        <w:rPr>
          <w:color w:val="231F20"/>
          <w:spacing w:val="-26"/>
          <w:sz w:val="21"/>
        </w:rPr>
        <w:t> </w:t>
      </w:r>
      <w:r>
        <w:rPr>
          <w:color w:val="231F20"/>
          <w:sz w:val="21"/>
        </w:rPr>
        <w:t>universities</w:t>
      </w:r>
      <w:r>
        <w:rPr>
          <w:color w:val="231F20"/>
          <w:spacing w:val="-26"/>
          <w:sz w:val="21"/>
        </w:rPr>
        <w:t> </w:t>
      </w:r>
      <w:r>
        <w:rPr>
          <w:color w:val="231F20"/>
          <w:spacing w:val="-8"/>
          <w:sz w:val="21"/>
        </w:rPr>
        <w:t>(21</w:t>
      </w:r>
      <w:r>
        <w:rPr>
          <w:color w:val="231F20"/>
          <w:spacing w:val="-26"/>
          <w:sz w:val="21"/>
        </w:rPr>
        <w:t> </w:t>
      </w:r>
      <w:r>
        <w:rPr>
          <w:color w:val="231F20"/>
          <w:sz w:val="21"/>
        </w:rPr>
        <w:t>per</w:t>
      </w:r>
      <w:r>
        <w:rPr>
          <w:color w:val="231F20"/>
          <w:spacing w:val="-25"/>
          <w:sz w:val="21"/>
        </w:rPr>
        <w:t> </w:t>
      </w:r>
      <w:r>
        <w:rPr>
          <w:color w:val="231F20"/>
          <w:sz w:val="21"/>
        </w:rPr>
        <w:t>cent)</w:t>
      </w:r>
      <w:r>
        <w:rPr>
          <w:color w:val="231F20"/>
          <w:spacing w:val="-26"/>
          <w:sz w:val="21"/>
        </w:rPr>
        <w:t> </w:t>
      </w:r>
      <w:r>
        <w:rPr>
          <w:color w:val="231F20"/>
          <w:sz w:val="21"/>
        </w:rPr>
        <w:t>have</w:t>
      </w:r>
      <w:r>
        <w:rPr>
          <w:color w:val="231F20"/>
          <w:spacing w:val="-26"/>
          <w:sz w:val="21"/>
        </w:rPr>
        <w:t> </w:t>
      </w:r>
      <w:r>
        <w:rPr>
          <w:color w:val="231F20"/>
          <w:sz w:val="21"/>
        </w:rPr>
        <w:t>a</w:t>
      </w:r>
      <w:r>
        <w:rPr>
          <w:color w:val="231F20"/>
          <w:spacing w:val="-25"/>
          <w:sz w:val="21"/>
        </w:rPr>
        <w:t> </w:t>
      </w:r>
      <w:r>
        <w:rPr>
          <w:color w:val="231F20"/>
          <w:sz w:val="21"/>
        </w:rPr>
        <w:t>standalone</w:t>
      </w:r>
      <w:r>
        <w:rPr>
          <w:color w:val="231F20"/>
          <w:spacing w:val="-26"/>
          <w:sz w:val="21"/>
        </w:rPr>
        <w:t> </w:t>
      </w:r>
      <w:r>
        <w:rPr>
          <w:color w:val="231F20"/>
          <w:sz w:val="21"/>
        </w:rPr>
        <w:t>policy</w:t>
      </w:r>
      <w:r>
        <w:rPr>
          <w:color w:val="231F20"/>
          <w:spacing w:val="-26"/>
          <w:sz w:val="21"/>
        </w:rPr>
        <w:t> </w:t>
      </w:r>
      <w:r>
        <w:rPr>
          <w:color w:val="231F20"/>
          <w:sz w:val="21"/>
        </w:rPr>
        <w:t>that</w:t>
      </w:r>
      <w:r>
        <w:rPr>
          <w:color w:val="231F20"/>
          <w:spacing w:val="-26"/>
          <w:sz w:val="21"/>
        </w:rPr>
        <w:t> </w:t>
      </w:r>
      <w:r>
        <w:rPr>
          <w:color w:val="231F20"/>
          <w:sz w:val="21"/>
        </w:rPr>
        <w:t>protects intellectual</w:t>
      </w:r>
      <w:r>
        <w:rPr>
          <w:color w:val="231F20"/>
          <w:spacing w:val="-7"/>
          <w:sz w:val="21"/>
        </w:rPr>
        <w:t> </w:t>
      </w:r>
      <w:r>
        <w:rPr>
          <w:color w:val="231F20"/>
          <w:sz w:val="21"/>
        </w:rPr>
        <w:t>freedom,</w:t>
      </w:r>
      <w:r>
        <w:rPr>
          <w:color w:val="231F20"/>
          <w:spacing w:val="-6"/>
          <w:sz w:val="21"/>
        </w:rPr>
        <w:t> </w:t>
      </w:r>
      <w:r>
        <w:rPr>
          <w:color w:val="231F20"/>
          <w:sz w:val="21"/>
        </w:rPr>
        <w:t>as</w:t>
      </w:r>
      <w:r>
        <w:rPr>
          <w:color w:val="231F20"/>
          <w:spacing w:val="-6"/>
          <w:sz w:val="21"/>
        </w:rPr>
        <w:t> </w:t>
      </w:r>
      <w:r>
        <w:rPr>
          <w:color w:val="231F20"/>
          <w:sz w:val="21"/>
        </w:rPr>
        <w:t>required</w:t>
      </w:r>
      <w:r>
        <w:rPr>
          <w:color w:val="231F20"/>
          <w:spacing w:val="-7"/>
          <w:sz w:val="21"/>
        </w:rPr>
        <w:t> </w:t>
      </w:r>
      <w:r>
        <w:rPr>
          <w:color w:val="231F20"/>
          <w:sz w:val="21"/>
        </w:rPr>
        <w:t>by</w:t>
      </w:r>
      <w:r>
        <w:rPr>
          <w:color w:val="231F20"/>
          <w:spacing w:val="-6"/>
          <w:sz w:val="21"/>
        </w:rPr>
        <w:t> </w:t>
      </w:r>
      <w:r>
        <w:rPr>
          <w:color w:val="231F20"/>
          <w:sz w:val="21"/>
        </w:rPr>
        <w:t>the</w:t>
      </w:r>
      <w:r>
        <w:rPr>
          <w:color w:val="231F20"/>
          <w:spacing w:val="-6"/>
          <w:sz w:val="21"/>
        </w:rPr>
        <w:t> </w:t>
      </w:r>
      <w:r>
        <w:rPr>
          <w:i/>
          <w:color w:val="231F20"/>
          <w:sz w:val="21"/>
        </w:rPr>
        <w:t>Higher</w:t>
      </w:r>
      <w:r>
        <w:rPr>
          <w:i/>
          <w:color w:val="231F20"/>
          <w:spacing w:val="-6"/>
          <w:sz w:val="21"/>
        </w:rPr>
        <w:t> </w:t>
      </w:r>
      <w:r>
        <w:rPr>
          <w:i/>
          <w:color w:val="231F20"/>
          <w:sz w:val="21"/>
        </w:rPr>
        <w:t>Education</w:t>
      </w:r>
      <w:r>
        <w:rPr>
          <w:i/>
          <w:color w:val="231F20"/>
          <w:spacing w:val="-7"/>
          <w:sz w:val="21"/>
        </w:rPr>
        <w:t> </w:t>
      </w:r>
      <w:r>
        <w:rPr>
          <w:i/>
          <w:color w:val="231F20"/>
          <w:sz w:val="21"/>
        </w:rPr>
        <w:t>Support</w:t>
      </w:r>
      <w:r>
        <w:rPr>
          <w:i/>
          <w:color w:val="231F20"/>
          <w:spacing w:val="-6"/>
          <w:sz w:val="21"/>
        </w:rPr>
        <w:t> </w:t>
      </w:r>
      <w:r>
        <w:rPr>
          <w:i/>
          <w:color w:val="231F20"/>
          <w:sz w:val="21"/>
        </w:rPr>
        <w:t>Act</w:t>
      </w:r>
      <w:r>
        <w:rPr>
          <w:i/>
          <w:color w:val="231F20"/>
          <w:spacing w:val="-6"/>
          <w:sz w:val="21"/>
        </w:rPr>
        <w:t> </w:t>
      </w:r>
      <w:r>
        <w:rPr>
          <w:i/>
          <w:color w:val="231F20"/>
          <w:sz w:val="21"/>
        </w:rPr>
        <w:t>2003</w:t>
      </w:r>
      <w:r>
        <w:rPr>
          <w:color w:val="231F20"/>
          <w:sz w:val="21"/>
        </w:rPr>
        <w:t>.</w:t>
      </w:r>
    </w:p>
    <w:p>
      <w:pPr>
        <w:pStyle w:val="ListParagraph"/>
        <w:numPr>
          <w:ilvl w:val="0"/>
          <w:numId w:val="4"/>
        </w:numPr>
        <w:tabs>
          <w:tab w:pos="1201" w:val="left" w:leader="none"/>
        </w:tabs>
        <w:spacing w:line="261" w:lineRule="auto" w:before="58" w:after="0"/>
        <w:ind w:left="1200" w:right="2802" w:hanging="283"/>
        <w:jc w:val="left"/>
        <w:rPr>
          <w:sz w:val="21"/>
        </w:rPr>
      </w:pPr>
      <w:r>
        <w:rPr>
          <w:color w:val="231F20"/>
          <w:sz w:val="21"/>
        </w:rPr>
        <w:t>There</w:t>
      </w:r>
      <w:r>
        <w:rPr>
          <w:color w:val="231F20"/>
          <w:spacing w:val="-25"/>
          <w:sz w:val="21"/>
        </w:rPr>
        <w:t> </w:t>
      </w:r>
      <w:r>
        <w:rPr>
          <w:color w:val="231F20"/>
          <w:sz w:val="21"/>
        </w:rPr>
        <w:t>is</w:t>
      </w:r>
      <w:r>
        <w:rPr>
          <w:color w:val="231F20"/>
          <w:spacing w:val="-24"/>
          <w:sz w:val="21"/>
        </w:rPr>
        <w:t> </w:t>
      </w:r>
      <w:r>
        <w:rPr>
          <w:color w:val="231F20"/>
          <w:sz w:val="21"/>
        </w:rPr>
        <w:t>evidence</w:t>
      </w:r>
      <w:r>
        <w:rPr>
          <w:color w:val="231F20"/>
          <w:spacing w:val="-24"/>
          <w:sz w:val="21"/>
        </w:rPr>
        <w:t> </w:t>
      </w:r>
      <w:r>
        <w:rPr>
          <w:color w:val="231F20"/>
          <w:sz w:val="21"/>
        </w:rPr>
        <w:t>of</w:t>
      </w:r>
      <w:r>
        <w:rPr>
          <w:color w:val="231F20"/>
          <w:spacing w:val="-24"/>
          <w:sz w:val="21"/>
        </w:rPr>
        <w:t> </w:t>
      </w:r>
      <w:r>
        <w:rPr>
          <w:color w:val="231F20"/>
          <w:sz w:val="21"/>
        </w:rPr>
        <w:t>increasing</w:t>
      </w:r>
      <w:r>
        <w:rPr>
          <w:color w:val="231F20"/>
          <w:spacing w:val="-24"/>
          <w:sz w:val="21"/>
        </w:rPr>
        <w:t> </w:t>
      </w:r>
      <w:r>
        <w:rPr>
          <w:color w:val="231F20"/>
          <w:sz w:val="21"/>
        </w:rPr>
        <w:t>censorship</w:t>
      </w:r>
      <w:r>
        <w:rPr>
          <w:color w:val="231F20"/>
          <w:spacing w:val="-25"/>
          <w:sz w:val="21"/>
        </w:rPr>
        <w:t> </w:t>
      </w:r>
      <w:r>
        <w:rPr>
          <w:color w:val="231F20"/>
          <w:sz w:val="21"/>
        </w:rPr>
        <w:t>at</w:t>
      </w:r>
      <w:r>
        <w:rPr>
          <w:color w:val="231F20"/>
          <w:spacing w:val="-24"/>
          <w:sz w:val="21"/>
        </w:rPr>
        <w:t> </w:t>
      </w:r>
      <w:r>
        <w:rPr>
          <w:color w:val="231F20"/>
          <w:sz w:val="21"/>
        </w:rPr>
        <w:t>Australia's</w:t>
      </w:r>
      <w:r>
        <w:rPr>
          <w:color w:val="231F20"/>
          <w:spacing w:val="-24"/>
          <w:sz w:val="21"/>
        </w:rPr>
        <w:t> </w:t>
      </w:r>
      <w:r>
        <w:rPr>
          <w:color w:val="231F20"/>
          <w:sz w:val="21"/>
        </w:rPr>
        <w:t>universities,</w:t>
      </w:r>
      <w:r>
        <w:rPr>
          <w:color w:val="231F20"/>
          <w:spacing w:val="-24"/>
          <w:sz w:val="21"/>
        </w:rPr>
        <w:t> </w:t>
      </w:r>
      <w:r>
        <w:rPr>
          <w:color w:val="231F20"/>
          <w:sz w:val="21"/>
        </w:rPr>
        <w:t>as</w:t>
      </w:r>
      <w:r>
        <w:rPr>
          <w:color w:val="231F20"/>
          <w:spacing w:val="-24"/>
          <w:sz w:val="21"/>
        </w:rPr>
        <w:t> </w:t>
      </w:r>
      <w:r>
        <w:rPr>
          <w:color w:val="231F20"/>
          <w:sz w:val="21"/>
        </w:rPr>
        <w:t>well</w:t>
      </w:r>
      <w:r>
        <w:rPr>
          <w:color w:val="231F20"/>
          <w:spacing w:val="-24"/>
          <w:sz w:val="21"/>
        </w:rPr>
        <w:t> </w:t>
      </w:r>
      <w:r>
        <w:rPr>
          <w:color w:val="231F20"/>
          <w:sz w:val="21"/>
        </w:rPr>
        <w:t>as</w:t>
      </w:r>
      <w:r>
        <w:rPr>
          <w:color w:val="231F20"/>
          <w:spacing w:val="-25"/>
          <w:sz w:val="21"/>
        </w:rPr>
        <w:t> </w:t>
      </w:r>
      <w:r>
        <w:rPr>
          <w:color w:val="231F20"/>
          <w:sz w:val="21"/>
        </w:rPr>
        <w:t>a</w:t>
      </w:r>
      <w:r>
        <w:rPr>
          <w:color w:val="231F20"/>
          <w:spacing w:val="-24"/>
          <w:sz w:val="21"/>
        </w:rPr>
        <w:t> </w:t>
      </w:r>
      <w:r>
        <w:rPr>
          <w:color w:val="231F20"/>
          <w:sz w:val="21"/>
        </w:rPr>
        <w:t>growing number and scope of speech</w:t>
      </w:r>
      <w:r>
        <w:rPr>
          <w:color w:val="231F20"/>
          <w:spacing w:val="-1"/>
          <w:sz w:val="21"/>
        </w:rPr>
        <w:t> </w:t>
      </w:r>
      <w:r>
        <w:rPr>
          <w:color w:val="231F20"/>
          <w:sz w:val="21"/>
        </w:rPr>
        <w:t>codes:</w:t>
      </w:r>
    </w:p>
    <w:p>
      <w:pPr>
        <w:pStyle w:val="BodyText"/>
        <w:spacing w:line="261" w:lineRule="auto" w:before="58"/>
        <w:ind w:left="1484" w:right="2374" w:hanging="284"/>
      </w:pPr>
      <w:r>
        <w:rPr>
          <w:color w:val="231F20"/>
        </w:rPr>
        <w:t>»</w:t>
      </w:r>
      <w:r>
        <w:rPr>
          <w:color w:val="231F20"/>
          <w:spacing w:val="23"/>
        </w:rPr>
        <w:t> </w:t>
      </w:r>
      <w:r>
        <w:rPr>
          <w:color w:val="231F20"/>
        </w:rPr>
        <w:t>The</w:t>
      </w:r>
      <w:r>
        <w:rPr>
          <w:color w:val="231F20"/>
          <w:spacing w:val="-18"/>
        </w:rPr>
        <w:t> </w:t>
      </w:r>
      <w:r>
        <w:rPr>
          <w:color w:val="231F20"/>
        </w:rPr>
        <w:t>number</w:t>
      </w:r>
      <w:r>
        <w:rPr>
          <w:color w:val="231F20"/>
          <w:spacing w:val="-18"/>
        </w:rPr>
        <w:t> </w:t>
      </w:r>
      <w:r>
        <w:rPr>
          <w:color w:val="231F20"/>
        </w:rPr>
        <w:t>of</w:t>
      </w:r>
      <w:r>
        <w:rPr>
          <w:color w:val="231F20"/>
          <w:spacing w:val="-18"/>
        </w:rPr>
        <w:t> </w:t>
      </w:r>
      <w:r>
        <w:rPr>
          <w:color w:val="231F20"/>
        </w:rPr>
        <w:t>universities</w:t>
      </w:r>
      <w:r>
        <w:rPr>
          <w:color w:val="231F20"/>
          <w:spacing w:val="-17"/>
        </w:rPr>
        <w:t> </w:t>
      </w:r>
      <w:r>
        <w:rPr>
          <w:color w:val="231F20"/>
        </w:rPr>
        <w:t>which</w:t>
      </w:r>
      <w:r>
        <w:rPr>
          <w:color w:val="231F20"/>
          <w:spacing w:val="-18"/>
        </w:rPr>
        <w:t> </w:t>
      </w:r>
      <w:r>
        <w:rPr>
          <w:color w:val="231F20"/>
        </w:rPr>
        <w:t>have</w:t>
      </w:r>
      <w:r>
        <w:rPr>
          <w:color w:val="231F20"/>
          <w:spacing w:val="-18"/>
        </w:rPr>
        <w:t> </w:t>
      </w:r>
      <w:r>
        <w:rPr>
          <w:color w:val="231F20"/>
        </w:rPr>
        <w:t>Red</w:t>
      </w:r>
      <w:r>
        <w:rPr>
          <w:color w:val="231F20"/>
          <w:spacing w:val="-18"/>
        </w:rPr>
        <w:t> </w:t>
      </w:r>
      <w:r>
        <w:rPr>
          <w:color w:val="231F20"/>
        </w:rPr>
        <w:t>ranked</w:t>
      </w:r>
      <w:r>
        <w:rPr>
          <w:color w:val="231F20"/>
          <w:spacing w:val="-17"/>
        </w:rPr>
        <w:t> </w:t>
      </w:r>
      <w:r>
        <w:rPr>
          <w:color w:val="231F20"/>
        </w:rPr>
        <w:t>policies</w:t>
      </w:r>
      <w:r>
        <w:rPr>
          <w:color w:val="231F20"/>
          <w:spacing w:val="-18"/>
        </w:rPr>
        <w:t> </w:t>
      </w:r>
      <w:r>
        <w:rPr>
          <w:color w:val="231F20"/>
        </w:rPr>
        <w:t>has</w:t>
      </w:r>
      <w:r>
        <w:rPr>
          <w:color w:val="231F20"/>
          <w:spacing w:val="-18"/>
        </w:rPr>
        <w:t> </w:t>
      </w:r>
      <w:r>
        <w:rPr>
          <w:color w:val="231F20"/>
        </w:rPr>
        <w:t>increased</w:t>
      </w:r>
      <w:r>
        <w:rPr>
          <w:color w:val="231F20"/>
          <w:spacing w:val="-18"/>
        </w:rPr>
        <w:t> </w:t>
      </w:r>
      <w:r>
        <w:rPr>
          <w:color w:val="231F20"/>
        </w:rPr>
        <w:t>to</w:t>
      </w:r>
      <w:r>
        <w:rPr>
          <w:color w:val="231F20"/>
          <w:spacing w:val="-18"/>
        </w:rPr>
        <w:t> </w:t>
      </w:r>
      <w:r>
        <w:rPr>
          <w:color w:val="231F20"/>
          <w:spacing w:val="-3"/>
        </w:rPr>
        <w:t>33,</w:t>
      </w:r>
      <w:r>
        <w:rPr>
          <w:color w:val="231F20"/>
          <w:spacing w:val="-17"/>
        </w:rPr>
        <w:t> </w:t>
      </w:r>
      <w:r>
        <w:rPr>
          <w:color w:val="231F20"/>
        </w:rPr>
        <w:t>up</w:t>
      </w:r>
      <w:r>
        <w:rPr>
          <w:color w:val="231F20"/>
          <w:spacing w:val="-18"/>
        </w:rPr>
        <w:t> </w:t>
      </w:r>
      <w:r>
        <w:rPr>
          <w:color w:val="231F20"/>
        </w:rPr>
        <w:t>from</w:t>
      </w:r>
      <w:r>
        <w:rPr>
          <w:color w:val="231F20"/>
          <w:spacing w:val="-18"/>
        </w:rPr>
        <w:t> </w:t>
      </w:r>
      <w:r>
        <w:rPr>
          <w:color w:val="231F20"/>
          <w:spacing w:val="-9"/>
        </w:rPr>
        <w:t>31 </w:t>
      </w:r>
      <w:r>
        <w:rPr>
          <w:color w:val="231F20"/>
        </w:rPr>
        <w:t>in </w:t>
      </w:r>
      <w:r>
        <w:rPr>
          <w:color w:val="231F20"/>
          <w:spacing w:val="-9"/>
        </w:rPr>
        <w:t>2017 </w:t>
      </w:r>
      <w:r>
        <w:rPr>
          <w:color w:val="231F20"/>
        </w:rPr>
        <w:t>and </w:t>
      </w:r>
      <w:r>
        <w:rPr>
          <w:color w:val="231F20"/>
          <w:spacing w:val="-4"/>
        </w:rPr>
        <w:t>28 </w:t>
      </w:r>
      <w:r>
        <w:rPr>
          <w:color w:val="231F20"/>
        </w:rPr>
        <w:t>in</w:t>
      </w:r>
      <w:r>
        <w:rPr>
          <w:color w:val="231F20"/>
          <w:spacing w:val="21"/>
        </w:rPr>
        <w:t> </w:t>
      </w:r>
      <w:r>
        <w:rPr>
          <w:color w:val="231F20"/>
          <w:spacing w:val="-7"/>
        </w:rPr>
        <w:t>2016.</w:t>
      </w:r>
    </w:p>
    <w:p>
      <w:pPr>
        <w:pStyle w:val="BodyText"/>
        <w:spacing w:line="261" w:lineRule="auto" w:before="58"/>
        <w:ind w:left="1484" w:right="2523" w:hanging="284"/>
      </w:pPr>
      <w:r>
        <w:rPr>
          <w:color w:val="231F20"/>
        </w:rPr>
        <w:t>»</w:t>
      </w:r>
      <w:r>
        <w:rPr>
          <w:color w:val="231F20"/>
          <w:spacing w:val="18"/>
        </w:rPr>
        <w:t> </w:t>
      </w:r>
      <w:r>
        <w:rPr>
          <w:color w:val="231F20"/>
        </w:rPr>
        <w:t>The</w:t>
      </w:r>
      <w:r>
        <w:rPr>
          <w:color w:val="231F20"/>
          <w:spacing w:val="-31"/>
        </w:rPr>
        <w:t> </w:t>
      </w:r>
      <w:r>
        <w:rPr>
          <w:color w:val="231F20"/>
        </w:rPr>
        <w:t>number</w:t>
      </w:r>
      <w:r>
        <w:rPr>
          <w:color w:val="231F20"/>
          <w:spacing w:val="-31"/>
        </w:rPr>
        <w:t> </w:t>
      </w:r>
      <w:r>
        <w:rPr>
          <w:color w:val="231F20"/>
        </w:rPr>
        <w:t>of</w:t>
      </w:r>
      <w:r>
        <w:rPr>
          <w:color w:val="231F20"/>
          <w:spacing w:val="-31"/>
        </w:rPr>
        <w:t> </w:t>
      </w:r>
      <w:r>
        <w:rPr>
          <w:color w:val="231F20"/>
        </w:rPr>
        <w:t>universities</w:t>
      </w:r>
      <w:r>
        <w:rPr>
          <w:color w:val="231F20"/>
          <w:spacing w:val="-30"/>
        </w:rPr>
        <w:t> </w:t>
      </w:r>
      <w:r>
        <w:rPr>
          <w:color w:val="231F20"/>
        </w:rPr>
        <w:t>where</w:t>
      </w:r>
      <w:r>
        <w:rPr>
          <w:color w:val="231F20"/>
          <w:spacing w:val="-31"/>
        </w:rPr>
        <w:t> </w:t>
      </w:r>
      <w:r>
        <w:rPr>
          <w:color w:val="231F20"/>
        </w:rPr>
        <w:t>there</w:t>
      </w:r>
      <w:r>
        <w:rPr>
          <w:color w:val="231F20"/>
          <w:spacing w:val="-31"/>
        </w:rPr>
        <w:t> </w:t>
      </w:r>
      <w:r>
        <w:rPr>
          <w:color w:val="231F20"/>
        </w:rPr>
        <w:t>have</w:t>
      </w:r>
      <w:r>
        <w:rPr>
          <w:color w:val="231F20"/>
          <w:spacing w:val="-31"/>
        </w:rPr>
        <w:t> </w:t>
      </w:r>
      <w:r>
        <w:rPr>
          <w:color w:val="231F20"/>
        </w:rPr>
        <w:t>been</w:t>
      </w:r>
      <w:r>
        <w:rPr>
          <w:color w:val="231F20"/>
          <w:spacing w:val="-31"/>
        </w:rPr>
        <w:t> </w:t>
      </w:r>
      <w:r>
        <w:rPr>
          <w:color w:val="231F20"/>
        </w:rPr>
        <w:t>actions</w:t>
      </w:r>
      <w:r>
        <w:rPr>
          <w:color w:val="231F20"/>
          <w:spacing w:val="-31"/>
        </w:rPr>
        <w:t> </w:t>
      </w:r>
      <w:r>
        <w:rPr>
          <w:color w:val="231F20"/>
        </w:rPr>
        <w:t>intended</w:t>
      </w:r>
      <w:r>
        <w:rPr>
          <w:color w:val="231F20"/>
          <w:spacing w:val="-31"/>
        </w:rPr>
        <w:t> </w:t>
      </w:r>
      <w:r>
        <w:rPr>
          <w:color w:val="231F20"/>
        </w:rPr>
        <w:t>to</w:t>
      </w:r>
      <w:r>
        <w:rPr>
          <w:color w:val="231F20"/>
          <w:spacing w:val="-31"/>
        </w:rPr>
        <w:t> </w:t>
      </w:r>
      <w:r>
        <w:rPr>
          <w:color w:val="231F20"/>
        </w:rPr>
        <w:t>limit</w:t>
      </w:r>
      <w:r>
        <w:rPr>
          <w:color w:val="231F20"/>
          <w:spacing w:val="-31"/>
        </w:rPr>
        <w:t> </w:t>
      </w:r>
      <w:r>
        <w:rPr>
          <w:color w:val="231F20"/>
        </w:rPr>
        <w:t>the</w:t>
      </w:r>
      <w:r>
        <w:rPr>
          <w:color w:val="231F20"/>
          <w:spacing w:val="-30"/>
        </w:rPr>
        <w:t> </w:t>
      </w:r>
      <w:r>
        <w:rPr>
          <w:color w:val="231F20"/>
        </w:rPr>
        <w:t>diversity</w:t>
      </w:r>
      <w:r>
        <w:rPr>
          <w:color w:val="231F20"/>
          <w:spacing w:val="-31"/>
        </w:rPr>
        <w:t> </w:t>
      </w:r>
      <w:r>
        <w:rPr>
          <w:color w:val="231F20"/>
        </w:rPr>
        <w:t>of ideas has increased to </w:t>
      </w:r>
      <w:r>
        <w:rPr>
          <w:color w:val="231F20"/>
          <w:spacing w:val="-11"/>
        </w:rPr>
        <w:t>19, </w:t>
      </w:r>
      <w:r>
        <w:rPr>
          <w:color w:val="231F20"/>
        </w:rPr>
        <w:t>up from </w:t>
      </w:r>
      <w:r>
        <w:rPr>
          <w:color w:val="231F20"/>
          <w:spacing w:val="-8"/>
        </w:rPr>
        <w:t>16 </w:t>
      </w:r>
      <w:r>
        <w:rPr>
          <w:color w:val="231F20"/>
        </w:rPr>
        <w:t>in </w:t>
      </w:r>
      <w:r>
        <w:rPr>
          <w:color w:val="231F20"/>
          <w:spacing w:val="-9"/>
        </w:rPr>
        <w:t>2017 </w:t>
      </w:r>
      <w:r>
        <w:rPr>
          <w:color w:val="231F20"/>
        </w:rPr>
        <w:t>and 9 in</w:t>
      </w:r>
      <w:r>
        <w:rPr>
          <w:color w:val="231F20"/>
          <w:spacing w:val="7"/>
        </w:rPr>
        <w:t> </w:t>
      </w:r>
      <w:r>
        <w:rPr>
          <w:color w:val="231F20"/>
          <w:spacing w:val="-7"/>
        </w:rPr>
        <w:t>2016.</w:t>
      </w:r>
    </w:p>
    <w:p>
      <w:pPr>
        <w:pStyle w:val="ListParagraph"/>
        <w:numPr>
          <w:ilvl w:val="0"/>
          <w:numId w:val="4"/>
        </w:numPr>
        <w:tabs>
          <w:tab w:pos="1201" w:val="left" w:leader="none"/>
        </w:tabs>
        <w:spacing w:line="261" w:lineRule="auto" w:before="58" w:after="0"/>
        <w:ind w:left="1200" w:right="2536" w:hanging="283"/>
        <w:jc w:val="left"/>
        <w:rPr>
          <w:sz w:val="21"/>
        </w:rPr>
      </w:pPr>
      <w:r>
        <w:rPr>
          <w:color w:val="231F20"/>
          <w:w w:val="95"/>
          <w:sz w:val="21"/>
        </w:rPr>
        <w:t>The</w:t>
      </w:r>
      <w:r>
        <w:rPr>
          <w:color w:val="231F20"/>
          <w:spacing w:val="-16"/>
          <w:w w:val="95"/>
          <w:sz w:val="21"/>
        </w:rPr>
        <w:t> </w:t>
      </w:r>
      <w:r>
        <w:rPr>
          <w:color w:val="231F20"/>
          <w:w w:val="95"/>
          <w:sz w:val="21"/>
        </w:rPr>
        <w:t>total</w:t>
      </w:r>
      <w:r>
        <w:rPr>
          <w:color w:val="231F20"/>
          <w:spacing w:val="-15"/>
          <w:w w:val="95"/>
          <w:sz w:val="21"/>
        </w:rPr>
        <w:t> </w:t>
      </w:r>
      <w:r>
        <w:rPr>
          <w:color w:val="231F20"/>
          <w:w w:val="95"/>
          <w:sz w:val="21"/>
        </w:rPr>
        <w:t>Hostility</w:t>
      </w:r>
      <w:r>
        <w:rPr>
          <w:color w:val="231F20"/>
          <w:spacing w:val="-15"/>
          <w:w w:val="95"/>
          <w:sz w:val="21"/>
        </w:rPr>
        <w:t> </w:t>
      </w:r>
      <w:r>
        <w:rPr>
          <w:color w:val="231F20"/>
          <w:w w:val="95"/>
          <w:sz w:val="21"/>
        </w:rPr>
        <w:t>Score</w:t>
      </w:r>
      <w:r>
        <w:rPr>
          <w:color w:val="231F20"/>
          <w:spacing w:val="-16"/>
          <w:w w:val="95"/>
          <w:sz w:val="21"/>
        </w:rPr>
        <w:t> </w:t>
      </w:r>
      <w:r>
        <w:rPr>
          <w:color w:val="231F20"/>
          <w:w w:val="95"/>
          <w:sz w:val="21"/>
        </w:rPr>
        <w:t>across</w:t>
      </w:r>
      <w:r>
        <w:rPr>
          <w:color w:val="231F20"/>
          <w:spacing w:val="-15"/>
          <w:w w:val="95"/>
          <w:sz w:val="21"/>
        </w:rPr>
        <w:t> </w:t>
      </w:r>
      <w:r>
        <w:rPr>
          <w:color w:val="231F20"/>
          <w:w w:val="95"/>
          <w:sz w:val="21"/>
        </w:rPr>
        <w:t>all</w:t>
      </w:r>
      <w:r>
        <w:rPr>
          <w:color w:val="231F20"/>
          <w:spacing w:val="-15"/>
          <w:w w:val="95"/>
          <w:sz w:val="21"/>
        </w:rPr>
        <w:t> </w:t>
      </w:r>
      <w:r>
        <w:rPr>
          <w:color w:val="231F20"/>
          <w:w w:val="95"/>
          <w:sz w:val="21"/>
        </w:rPr>
        <w:t>institutions,</w:t>
      </w:r>
      <w:r>
        <w:rPr>
          <w:color w:val="231F20"/>
          <w:spacing w:val="-16"/>
          <w:w w:val="95"/>
          <w:sz w:val="21"/>
        </w:rPr>
        <w:t> </w:t>
      </w:r>
      <w:r>
        <w:rPr>
          <w:color w:val="231F20"/>
          <w:w w:val="95"/>
          <w:sz w:val="21"/>
        </w:rPr>
        <w:t>which</w:t>
      </w:r>
      <w:r>
        <w:rPr>
          <w:color w:val="231F20"/>
          <w:spacing w:val="-15"/>
          <w:w w:val="95"/>
          <w:sz w:val="21"/>
        </w:rPr>
        <w:t> </w:t>
      </w:r>
      <w:r>
        <w:rPr>
          <w:color w:val="231F20"/>
          <w:w w:val="95"/>
          <w:sz w:val="21"/>
        </w:rPr>
        <w:t>is</w:t>
      </w:r>
      <w:r>
        <w:rPr>
          <w:color w:val="231F20"/>
          <w:spacing w:val="-15"/>
          <w:w w:val="95"/>
          <w:sz w:val="21"/>
        </w:rPr>
        <w:t> </w:t>
      </w:r>
      <w:r>
        <w:rPr>
          <w:color w:val="231F20"/>
          <w:w w:val="95"/>
          <w:sz w:val="21"/>
        </w:rPr>
        <w:t>a</w:t>
      </w:r>
      <w:r>
        <w:rPr>
          <w:color w:val="231F20"/>
          <w:spacing w:val="-16"/>
          <w:w w:val="95"/>
          <w:sz w:val="21"/>
        </w:rPr>
        <w:t> </w:t>
      </w:r>
      <w:r>
        <w:rPr>
          <w:color w:val="231F20"/>
          <w:w w:val="95"/>
          <w:sz w:val="21"/>
        </w:rPr>
        <w:t>measure</w:t>
      </w:r>
      <w:r>
        <w:rPr>
          <w:color w:val="231F20"/>
          <w:spacing w:val="-15"/>
          <w:w w:val="95"/>
          <w:sz w:val="21"/>
        </w:rPr>
        <w:t> </w:t>
      </w:r>
      <w:r>
        <w:rPr>
          <w:color w:val="231F20"/>
          <w:w w:val="95"/>
          <w:sz w:val="21"/>
        </w:rPr>
        <w:t>of</w:t>
      </w:r>
      <w:r>
        <w:rPr>
          <w:color w:val="231F20"/>
          <w:spacing w:val="-15"/>
          <w:w w:val="95"/>
          <w:sz w:val="21"/>
        </w:rPr>
        <w:t> </w:t>
      </w:r>
      <w:r>
        <w:rPr>
          <w:color w:val="231F20"/>
          <w:w w:val="95"/>
          <w:sz w:val="21"/>
        </w:rPr>
        <w:t>the</w:t>
      </w:r>
      <w:r>
        <w:rPr>
          <w:color w:val="231F20"/>
          <w:spacing w:val="-16"/>
          <w:w w:val="95"/>
          <w:sz w:val="21"/>
        </w:rPr>
        <w:t> </w:t>
      </w:r>
      <w:r>
        <w:rPr>
          <w:color w:val="231F20"/>
          <w:w w:val="95"/>
          <w:sz w:val="21"/>
        </w:rPr>
        <w:t>number</w:t>
      </w:r>
      <w:r>
        <w:rPr>
          <w:color w:val="231F20"/>
          <w:spacing w:val="-15"/>
          <w:w w:val="95"/>
          <w:sz w:val="21"/>
        </w:rPr>
        <w:t> </w:t>
      </w:r>
      <w:r>
        <w:rPr>
          <w:color w:val="231F20"/>
          <w:w w:val="95"/>
          <w:sz w:val="21"/>
        </w:rPr>
        <w:t>of</w:t>
      </w:r>
      <w:r>
        <w:rPr>
          <w:color w:val="231F20"/>
          <w:spacing w:val="-15"/>
          <w:w w:val="95"/>
          <w:sz w:val="21"/>
        </w:rPr>
        <w:t> </w:t>
      </w:r>
      <w:r>
        <w:rPr>
          <w:color w:val="231F20"/>
          <w:w w:val="95"/>
          <w:sz w:val="21"/>
        </w:rPr>
        <w:t>policies</w:t>
      </w:r>
      <w:r>
        <w:rPr>
          <w:color w:val="231F20"/>
          <w:spacing w:val="-16"/>
          <w:w w:val="95"/>
          <w:sz w:val="21"/>
        </w:rPr>
        <w:t> </w:t>
      </w:r>
      <w:r>
        <w:rPr>
          <w:color w:val="231F20"/>
          <w:w w:val="95"/>
          <w:sz w:val="21"/>
        </w:rPr>
        <w:t>and </w:t>
      </w:r>
      <w:r>
        <w:rPr>
          <w:color w:val="231F20"/>
          <w:sz w:val="21"/>
        </w:rPr>
        <w:t>actions</w:t>
      </w:r>
      <w:r>
        <w:rPr>
          <w:color w:val="231F20"/>
          <w:spacing w:val="-12"/>
          <w:sz w:val="21"/>
        </w:rPr>
        <w:t> </w:t>
      </w:r>
      <w:r>
        <w:rPr>
          <w:color w:val="231F20"/>
          <w:sz w:val="21"/>
        </w:rPr>
        <w:t>that</w:t>
      </w:r>
      <w:r>
        <w:rPr>
          <w:color w:val="231F20"/>
          <w:spacing w:val="-12"/>
          <w:sz w:val="21"/>
        </w:rPr>
        <w:t> </w:t>
      </w:r>
      <w:r>
        <w:rPr>
          <w:color w:val="231F20"/>
          <w:sz w:val="21"/>
        </w:rPr>
        <w:t>limit</w:t>
      </w:r>
      <w:r>
        <w:rPr>
          <w:color w:val="231F20"/>
          <w:spacing w:val="-12"/>
          <w:sz w:val="21"/>
        </w:rPr>
        <w:t> </w:t>
      </w:r>
      <w:r>
        <w:rPr>
          <w:color w:val="231F20"/>
          <w:sz w:val="21"/>
        </w:rPr>
        <w:t>free</w:t>
      </w:r>
      <w:r>
        <w:rPr>
          <w:color w:val="231F20"/>
          <w:spacing w:val="-11"/>
          <w:sz w:val="21"/>
        </w:rPr>
        <w:t> </w:t>
      </w:r>
      <w:r>
        <w:rPr>
          <w:color w:val="231F20"/>
          <w:sz w:val="21"/>
        </w:rPr>
        <w:t>speech,</w:t>
      </w:r>
      <w:r>
        <w:rPr>
          <w:color w:val="231F20"/>
          <w:spacing w:val="-12"/>
          <w:sz w:val="21"/>
        </w:rPr>
        <w:t> </w:t>
      </w:r>
      <w:r>
        <w:rPr>
          <w:color w:val="231F20"/>
          <w:sz w:val="21"/>
        </w:rPr>
        <w:t>has</w:t>
      </w:r>
      <w:r>
        <w:rPr>
          <w:color w:val="231F20"/>
          <w:spacing w:val="-12"/>
          <w:sz w:val="21"/>
        </w:rPr>
        <w:t> </w:t>
      </w:r>
      <w:r>
        <w:rPr>
          <w:color w:val="231F20"/>
          <w:sz w:val="21"/>
        </w:rPr>
        <w:t>increased</w:t>
      </w:r>
      <w:r>
        <w:rPr>
          <w:color w:val="231F20"/>
          <w:spacing w:val="-12"/>
          <w:sz w:val="21"/>
        </w:rPr>
        <w:t> </w:t>
      </w:r>
      <w:r>
        <w:rPr>
          <w:color w:val="231F20"/>
          <w:spacing w:val="-3"/>
          <w:sz w:val="21"/>
        </w:rPr>
        <w:t>by</w:t>
      </w:r>
      <w:r>
        <w:rPr>
          <w:color w:val="231F20"/>
          <w:spacing w:val="-11"/>
          <w:sz w:val="21"/>
        </w:rPr>
        <w:t> </w:t>
      </w:r>
      <w:r>
        <w:rPr>
          <w:color w:val="231F20"/>
          <w:spacing w:val="-4"/>
          <w:sz w:val="21"/>
        </w:rPr>
        <w:t>82</w:t>
      </w:r>
      <w:r>
        <w:rPr>
          <w:color w:val="231F20"/>
          <w:spacing w:val="-12"/>
          <w:sz w:val="21"/>
        </w:rPr>
        <w:t> </w:t>
      </w:r>
      <w:r>
        <w:rPr>
          <w:color w:val="231F20"/>
          <w:sz w:val="21"/>
        </w:rPr>
        <w:t>per</w:t>
      </w:r>
      <w:r>
        <w:rPr>
          <w:color w:val="231F20"/>
          <w:spacing w:val="-12"/>
          <w:sz w:val="21"/>
        </w:rPr>
        <w:t> </w:t>
      </w:r>
      <w:r>
        <w:rPr>
          <w:color w:val="231F20"/>
          <w:sz w:val="21"/>
        </w:rPr>
        <w:t>cent</w:t>
      </w:r>
      <w:r>
        <w:rPr>
          <w:color w:val="231F20"/>
          <w:spacing w:val="-12"/>
          <w:sz w:val="21"/>
        </w:rPr>
        <w:t> </w:t>
      </w:r>
      <w:r>
        <w:rPr>
          <w:color w:val="231F20"/>
          <w:sz w:val="21"/>
        </w:rPr>
        <w:t>between</w:t>
      </w:r>
      <w:r>
        <w:rPr>
          <w:color w:val="231F20"/>
          <w:spacing w:val="-11"/>
          <w:sz w:val="21"/>
        </w:rPr>
        <w:t> </w:t>
      </w:r>
      <w:r>
        <w:rPr>
          <w:color w:val="231F20"/>
          <w:spacing w:val="-10"/>
          <w:sz w:val="21"/>
        </w:rPr>
        <w:t>2016</w:t>
      </w:r>
      <w:r>
        <w:rPr>
          <w:color w:val="231F20"/>
          <w:spacing w:val="-12"/>
          <w:sz w:val="21"/>
        </w:rPr>
        <w:t> </w:t>
      </w:r>
      <w:r>
        <w:rPr>
          <w:color w:val="231F20"/>
          <w:sz w:val="21"/>
        </w:rPr>
        <w:t>and</w:t>
      </w:r>
      <w:r>
        <w:rPr>
          <w:color w:val="231F20"/>
          <w:spacing w:val="-12"/>
          <w:sz w:val="21"/>
        </w:rPr>
        <w:t> </w:t>
      </w:r>
      <w:r>
        <w:rPr>
          <w:color w:val="231F20"/>
          <w:spacing w:val="-9"/>
          <w:sz w:val="21"/>
        </w:rPr>
        <w:t>2018.</w:t>
      </w:r>
    </w:p>
    <w:p>
      <w:pPr>
        <w:pStyle w:val="ListParagraph"/>
        <w:numPr>
          <w:ilvl w:val="0"/>
          <w:numId w:val="4"/>
        </w:numPr>
        <w:tabs>
          <w:tab w:pos="1201" w:val="left" w:leader="none"/>
        </w:tabs>
        <w:spacing w:line="261" w:lineRule="auto" w:before="58" w:after="0"/>
        <w:ind w:left="1200" w:right="2564" w:hanging="283"/>
        <w:jc w:val="left"/>
        <w:rPr>
          <w:sz w:val="21"/>
        </w:rPr>
      </w:pPr>
      <w:r>
        <w:rPr>
          <w:color w:val="231F20"/>
          <w:sz w:val="21"/>
        </w:rPr>
        <w:t>The</w:t>
      </w:r>
      <w:r>
        <w:rPr>
          <w:color w:val="231F20"/>
          <w:spacing w:val="-29"/>
          <w:sz w:val="21"/>
        </w:rPr>
        <w:t> </w:t>
      </w:r>
      <w:r>
        <w:rPr>
          <w:color w:val="231F20"/>
          <w:sz w:val="21"/>
        </w:rPr>
        <w:t>institutions</w:t>
      </w:r>
      <w:r>
        <w:rPr>
          <w:color w:val="231F20"/>
          <w:spacing w:val="-28"/>
          <w:sz w:val="21"/>
        </w:rPr>
        <w:t> </w:t>
      </w:r>
      <w:r>
        <w:rPr>
          <w:color w:val="231F20"/>
          <w:sz w:val="21"/>
        </w:rPr>
        <w:t>most</w:t>
      </w:r>
      <w:r>
        <w:rPr>
          <w:color w:val="231F20"/>
          <w:spacing w:val="-28"/>
          <w:sz w:val="21"/>
        </w:rPr>
        <w:t> </w:t>
      </w:r>
      <w:r>
        <w:rPr>
          <w:color w:val="231F20"/>
          <w:sz w:val="21"/>
        </w:rPr>
        <w:t>hostile</w:t>
      </w:r>
      <w:r>
        <w:rPr>
          <w:color w:val="231F20"/>
          <w:spacing w:val="-28"/>
          <w:sz w:val="21"/>
        </w:rPr>
        <w:t> </w:t>
      </w:r>
      <w:r>
        <w:rPr>
          <w:color w:val="231F20"/>
          <w:sz w:val="21"/>
        </w:rPr>
        <w:t>to</w:t>
      </w:r>
      <w:r>
        <w:rPr>
          <w:color w:val="231F20"/>
          <w:spacing w:val="-28"/>
          <w:sz w:val="21"/>
        </w:rPr>
        <w:t> </w:t>
      </w:r>
      <w:r>
        <w:rPr>
          <w:color w:val="231F20"/>
          <w:sz w:val="21"/>
        </w:rPr>
        <w:t>intellectual</w:t>
      </w:r>
      <w:r>
        <w:rPr>
          <w:color w:val="231F20"/>
          <w:spacing w:val="-28"/>
          <w:sz w:val="21"/>
        </w:rPr>
        <w:t> </w:t>
      </w:r>
      <w:r>
        <w:rPr>
          <w:color w:val="231F20"/>
          <w:sz w:val="21"/>
        </w:rPr>
        <w:t>freedom</w:t>
      </w:r>
      <w:r>
        <w:rPr>
          <w:color w:val="231F20"/>
          <w:spacing w:val="-28"/>
          <w:sz w:val="21"/>
        </w:rPr>
        <w:t> </w:t>
      </w:r>
      <w:r>
        <w:rPr>
          <w:color w:val="231F20"/>
          <w:sz w:val="21"/>
        </w:rPr>
        <w:t>are</w:t>
      </w:r>
      <w:r>
        <w:rPr>
          <w:color w:val="231F20"/>
          <w:spacing w:val="-29"/>
          <w:sz w:val="21"/>
        </w:rPr>
        <w:t> </w:t>
      </w:r>
      <w:r>
        <w:rPr>
          <w:color w:val="231F20"/>
          <w:sz w:val="21"/>
        </w:rPr>
        <w:t>the</w:t>
      </w:r>
      <w:r>
        <w:rPr>
          <w:color w:val="231F20"/>
          <w:spacing w:val="-28"/>
          <w:sz w:val="21"/>
        </w:rPr>
        <w:t> </w:t>
      </w:r>
      <w:r>
        <w:rPr>
          <w:color w:val="231F20"/>
          <w:sz w:val="21"/>
        </w:rPr>
        <w:t>University</w:t>
      </w:r>
      <w:r>
        <w:rPr>
          <w:color w:val="231F20"/>
          <w:spacing w:val="-28"/>
          <w:sz w:val="21"/>
        </w:rPr>
        <w:t> </w:t>
      </w:r>
      <w:r>
        <w:rPr>
          <w:color w:val="231F20"/>
          <w:sz w:val="21"/>
        </w:rPr>
        <w:t>of</w:t>
      </w:r>
      <w:r>
        <w:rPr>
          <w:color w:val="231F20"/>
          <w:spacing w:val="-28"/>
          <w:sz w:val="21"/>
        </w:rPr>
        <w:t> </w:t>
      </w:r>
      <w:r>
        <w:rPr>
          <w:color w:val="231F20"/>
          <w:spacing w:val="-3"/>
          <w:sz w:val="21"/>
        </w:rPr>
        <w:t>Sydney</w:t>
      </w:r>
      <w:r>
        <w:rPr>
          <w:color w:val="231F20"/>
          <w:spacing w:val="-28"/>
          <w:sz w:val="21"/>
        </w:rPr>
        <w:t> </w:t>
      </w:r>
      <w:r>
        <w:rPr>
          <w:color w:val="231F20"/>
          <w:spacing w:val="-6"/>
          <w:sz w:val="21"/>
        </w:rPr>
        <w:t>(58),</w:t>
      </w:r>
      <w:r>
        <w:rPr>
          <w:color w:val="231F20"/>
          <w:spacing w:val="-28"/>
          <w:sz w:val="21"/>
        </w:rPr>
        <w:t> </w:t>
      </w:r>
      <w:r>
        <w:rPr>
          <w:color w:val="231F20"/>
          <w:sz w:val="21"/>
        </w:rPr>
        <w:t>the Australian</w:t>
      </w:r>
      <w:r>
        <w:rPr>
          <w:color w:val="231F20"/>
          <w:spacing w:val="-31"/>
          <w:sz w:val="21"/>
        </w:rPr>
        <w:t> </w:t>
      </w:r>
      <w:r>
        <w:rPr>
          <w:color w:val="231F20"/>
          <w:sz w:val="21"/>
        </w:rPr>
        <w:t>National</w:t>
      </w:r>
      <w:r>
        <w:rPr>
          <w:color w:val="231F20"/>
          <w:spacing w:val="-30"/>
          <w:sz w:val="21"/>
        </w:rPr>
        <w:t> </w:t>
      </w:r>
      <w:r>
        <w:rPr>
          <w:color w:val="231F20"/>
          <w:sz w:val="21"/>
        </w:rPr>
        <w:t>University</w:t>
      </w:r>
      <w:r>
        <w:rPr>
          <w:color w:val="231F20"/>
          <w:spacing w:val="-30"/>
          <w:sz w:val="21"/>
        </w:rPr>
        <w:t> </w:t>
      </w:r>
      <w:r>
        <w:rPr>
          <w:color w:val="231F20"/>
          <w:spacing w:val="-9"/>
          <w:sz w:val="21"/>
        </w:rPr>
        <w:t>(17),</w:t>
      </w:r>
      <w:r>
        <w:rPr>
          <w:color w:val="231F20"/>
          <w:spacing w:val="-30"/>
          <w:sz w:val="21"/>
        </w:rPr>
        <w:t> </w:t>
      </w:r>
      <w:r>
        <w:rPr>
          <w:color w:val="231F20"/>
          <w:sz w:val="21"/>
        </w:rPr>
        <w:t>and</w:t>
      </w:r>
      <w:r>
        <w:rPr>
          <w:color w:val="231F20"/>
          <w:spacing w:val="-30"/>
          <w:sz w:val="21"/>
        </w:rPr>
        <w:t> </w:t>
      </w:r>
      <w:r>
        <w:rPr>
          <w:color w:val="231F20"/>
          <w:sz w:val="21"/>
        </w:rPr>
        <w:t>James</w:t>
      </w:r>
      <w:r>
        <w:rPr>
          <w:color w:val="231F20"/>
          <w:spacing w:val="-30"/>
          <w:sz w:val="21"/>
        </w:rPr>
        <w:t> </w:t>
      </w:r>
      <w:r>
        <w:rPr>
          <w:color w:val="231F20"/>
          <w:sz w:val="21"/>
        </w:rPr>
        <w:t>Cook</w:t>
      </w:r>
      <w:r>
        <w:rPr>
          <w:color w:val="231F20"/>
          <w:spacing w:val="-30"/>
          <w:sz w:val="21"/>
        </w:rPr>
        <w:t> </w:t>
      </w:r>
      <w:r>
        <w:rPr>
          <w:color w:val="231F20"/>
          <w:sz w:val="21"/>
        </w:rPr>
        <w:t>University</w:t>
      </w:r>
      <w:r>
        <w:rPr>
          <w:color w:val="231F20"/>
          <w:spacing w:val="-30"/>
          <w:sz w:val="21"/>
        </w:rPr>
        <w:t> </w:t>
      </w:r>
      <w:r>
        <w:rPr>
          <w:color w:val="231F20"/>
          <w:spacing w:val="-9"/>
          <w:sz w:val="21"/>
        </w:rPr>
        <w:t>(17),</w:t>
      </w:r>
      <w:r>
        <w:rPr>
          <w:color w:val="231F20"/>
          <w:spacing w:val="-30"/>
          <w:sz w:val="21"/>
        </w:rPr>
        <w:t> </w:t>
      </w:r>
      <w:r>
        <w:rPr>
          <w:color w:val="231F20"/>
          <w:sz w:val="21"/>
        </w:rPr>
        <w:t>according</w:t>
      </w:r>
      <w:r>
        <w:rPr>
          <w:color w:val="231F20"/>
          <w:spacing w:val="-30"/>
          <w:sz w:val="21"/>
        </w:rPr>
        <w:t> </w:t>
      </w:r>
      <w:r>
        <w:rPr>
          <w:color w:val="231F20"/>
          <w:sz w:val="21"/>
        </w:rPr>
        <w:t>to</w:t>
      </w:r>
      <w:r>
        <w:rPr>
          <w:color w:val="231F20"/>
          <w:spacing w:val="-30"/>
          <w:sz w:val="21"/>
        </w:rPr>
        <w:t> </w:t>
      </w:r>
      <w:r>
        <w:rPr>
          <w:color w:val="231F20"/>
          <w:sz w:val="21"/>
        </w:rPr>
        <w:t>the</w:t>
      </w:r>
      <w:r>
        <w:rPr>
          <w:color w:val="231F20"/>
          <w:spacing w:val="-30"/>
          <w:sz w:val="21"/>
        </w:rPr>
        <w:t> </w:t>
      </w:r>
      <w:r>
        <w:rPr>
          <w:color w:val="231F20"/>
          <w:sz w:val="21"/>
        </w:rPr>
        <w:t>Hostility Score</w:t>
      </w:r>
      <w:r>
        <w:rPr>
          <w:color w:val="231F20"/>
          <w:spacing w:val="-16"/>
          <w:sz w:val="21"/>
        </w:rPr>
        <w:t> </w:t>
      </w:r>
      <w:r>
        <w:rPr>
          <w:color w:val="231F20"/>
          <w:sz w:val="21"/>
        </w:rPr>
        <w:t>which</w:t>
      </w:r>
      <w:r>
        <w:rPr>
          <w:color w:val="231F20"/>
          <w:spacing w:val="-15"/>
          <w:sz w:val="21"/>
        </w:rPr>
        <w:t> </w:t>
      </w:r>
      <w:r>
        <w:rPr>
          <w:color w:val="231F20"/>
          <w:sz w:val="21"/>
        </w:rPr>
        <w:t>measures</w:t>
      </w:r>
      <w:r>
        <w:rPr>
          <w:color w:val="231F20"/>
          <w:spacing w:val="-15"/>
          <w:sz w:val="21"/>
        </w:rPr>
        <w:t> </w:t>
      </w:r>
      <w:r>
        <w:rPr>
          <w:color w:val="231F20"/>
          <w:sz w:val="21"/>
        </w:rPr>
        <w:t>the</w:t>
      </w:r>
      <w:r>
        <w:rPr>
          <w:color w:val="231F20"/>
          <w:spacing w:val="-15"/>
          <w:sz w:val="21"/>
        </w:rPr>
        <w:t> </w:t>
      </w:r>
      <w:r>
        <w:rPr>
          <w:color w:val="231F20"/>
          <w:sz w:val="21"/>
        </w:rPr>
        <w:t>aggregate</w:t>
      </w:r>
      <w:r>
        <w:rPr>
          <w:color w:val="231F20"/>
          <w:spacing w:val="-16"/>
          <w:sz w:val="21"/>
        </w:rPr>
        <w:t> </w:t>
      </w:r>
      <w:r>
        <w:rPr>
          <w:color w:val="231F20"/>
          <w:sz w:val="21"/>
        </w:rPr>
        <w:t>number</w:t>
      </w:r>
      <w:r>
        <w:rPr>
          <w:color w:val="231F20"/>
          <w:spacing w:val="-15"/>
          <w:sz w:val="21"/>
        </w:rPr>
        <w:t> </w:t>
      </w:r>
      <w:r>
        <w:rPr>
          <w:color w:val="231F20"/>
          <w:sz w:val="21"/>
        </w:rPr>
        <w:t>of</w:t>
      </w:r>
      <w:r>
        <w:rPr>
          <w:color w:val="231F20"/>
          <w:spacing w:val="-15"/>
          <w:sz w:val="21"/>
        </w:rPr>
        <w:t> </w:t>
      </w:r>
      <w:r>
        <w:rPr>
          <w:color w:val="231F20"/>
          <w:sz w:val="21"/>
        </w:rPr>
        <w:t>problematic</w:t>
      </w:r>
      <w:r>
        <w:rPr>
          <w:color w:val="231F20"/>
          <w:spacing w:val="-15"/>
          <w:sz w:val="21"/>
        </w:rPr>
        <w:t> </w:t>
      </w:r>
      <w:r>
        <w:rPr>
          <w:color w:val="231F20"/>
          <w:sz w:val="21"/>
        </w:rPr>
        <w:t>policies</w:t>
      </w:r>
      <w:r>
        <w:rPr>
          <w:color w:val="231F20"/>
          <w:spacing w:val="-16"/>
          <w:sz w:val="21"/>
        </w:rPr>
        <w:t> </w:t>
      </w:r>
      <w:r>
        <w:rPr>
          <w:color w:val="231F20"/>
          <w:sz w:val="21"/>
        </w:rPr>
        <w:t>and</w:t>
      </w:r>
      <w:r>
        <w:rPr>
          <w:color w:val="231F20"/>
          <w:spacing w:val="-15"/>
          <w:sz w:val="21"/>
        </w:rPr>
        <w:t> </w:t>
      </w:r>
      <w:r>
        <w:rPr>
          <w:color w:val="231F20"/>
          <w:sz w:val="21"/>
        </w:rPr>
        <w:t>actions.</w:t>
      </w:r>
    </w:p>
    <w:p>
      <w:pPr>
        <w:pStyle w:val="ListParagraph"/>
        <w:numPr>
          <w:ilvl w:val="0"/>
          <w:numId w:val="4"/>
        </w:numPr>
        <w:tabs>
          <w:tab w:pos="1201" w:val="left" w:leader="none"/>
        </w:tabs>
        <w:spacing w:line="261" w:lineRule="auto" w:before="58" w:after="0"/>
        <w:ind w:left="1200" w:right="2763" w:hanging="283"/>
        <w:jc w:val="left"/>
        <w:rPr>
          <w:sz w:val="21"/>
        </w:rPr>
      </w:pPr>
      <w:r>
        <w:rPr>
          <w:color w:val="231F20"/>
          <w:w w:val="95"/>
          <w:sz w:val="21"/>
        </w:rPr>
        <w:t>University policies prohibit a wide variety of speech, including 'insulting' and 'unwelcome' </w:t>
      </w:r>
      <w:r>
        <w:rPr>
          <w:color w:val="231F20"/>
          <w:sz w:val="21"/>
        </w:rPr>
        <w:t>comments, 'offensive' language, and, in some cases,</w:t>
      </w:r>
      <w:r>
        <w:rPr>
          <w:color w:val="231F20"/>
          <w:spacing w:val="-26"/>
          <w:sz w:val="21"/>
        </w:rPr>
        <w:t> </w:t>
      </w:r>
      <w:r>
        <w:rPr>
          <w:color w:val="231F20"/>
          <w:sz w:val="21"/>
        </w:rPr>
        <w:t>'sarcasm'.</w:t>
      </w:r>
    </w:p>
    <w:p>
      <w:pPr>
        <w:pStyle w:val="ListParagraph"/>
        <w:numPr>
          <w:ilvl w:val="0"/>
          <w:numId w:val="4"/>
        </w:numPr>
        <w:tabs>
          <w:tab w:pos="1201" w:val="left" w:leader="none"/>
        </w:tabs>
        <w:spacing w:line="261" w:lineRule="auto" w:before="58" w:after="0"/>
        <w:ind w:left="1200" w:right="2336" w:hanging="283"/>
        <w:jc w:val="left"/>
        <w:rPr>
          <w:sz w:val="21"/>
        </w:rPr>
      </w:pPr>
      <w:r>
        <w:rPr>
          <w:color w:val="231F20"/>
          <w:sz w:val="21"/>
        </w:rPr>
        <w:t>There</w:t>
      </w:r>
      <w:r>
        <w:rPr>
          <w:color w:val="231F20"/>
          <w:spacing w:val="-24"/>
          <w:sz w:val="21"/>
        </w:rPr>
        <w:t> </w:t>
      </w:r>
      <w:r>
        <w:rPr>
          <w:color w:val="231F20"/>
          <w:sz w:val="21"/>
        </w:rPr>
        <w:t>have</w:t>
      </w:r>
      <w:r>
        <w:rPr>
          <w:color w:val="231F20"/>
          <w:spacing w:val="-24"/>
          <w:sz w:val="21"/>
        </w:rPr>
        <w:t> </w:t>
      </w:r>
      <w:r>
        <w:rPr>
          <w:color w:val="231F20"/>
          <w:sz w:val="21"/>
        </w:rPr>
        <w:t>been</w:t>
      </w:r>
      <w:r>
        <w:rPr>
          <w:color w:val="231F20"/>
          <w:spacing w:val="-24"/>
          <w:sz w:val="21"/>
        </w:rPr>
        <w:t> </w:t>
      </w:r>
      <w:r>
        <w:rPr>
          <w:color w:val="231F20"/>
          <w:sz w:val="21"/>
        </w:rPr>
        <w:t>a</w:t>
      </w:r>
      <w:r>
        <w:rPr>
          <w:color w:val="231F20"/>
          <w:spacing w:val="-24"/>
          <w:sz w:val="21"/>
        </w:rPr>
        <w:t> </w:t>
      </w:r>
      <w:r>
        <w:rPr>
          <w:color w:val="231F20"/>
          <w:sz w:val="21"/>
        </w:rPr>
        <w:t>growing</w:t>
      </w:r>
      <w:r>
        <w:rPr>
          <w:color w:val="231F20"/>
          <w:spacing w:val="-24"/>
          <w:sz w:val="21"/>
        </w:rPr>
        <w:t> </w:t>
      </w:r>
      <w:r>
        <w:rPr>
          <w:color w:val="231F20"/>
          <w:sz w:val="21"/>
        </w:rPr>
        <w:t>number</w:t>
      </w:r>
      <w:r>
        <w:rPr>
          <w:color w:val="231F20"/>
          <w:spacing w:val="-24"/>
          <w:sz w:val="21"/>
        </w:rPr>
        <w:t> </w:t>
      </w:r>
      <w:r>
        <w:rPr>
          <w:color w:val="231F20"/>
          <w:sz w:val="21"/>
        </w:rPr>
        <w:t>of</w:t>
      </w:r>
      <w:r>
        <w:rPr>
          <w:color w:val="231F20"/>
          <w:spacing w:val="-24"/>
          <w:sz w:val="21"/>
        </w:rPr>
        <w:t> </w:t>
      </w:r>
      <w:r>
        <w:rPr>
          <w:color w:val="231F20"/>
          <w:sz w:val="21"/>
        </w:rPr>
        <w:t>censorious</w:t>
      </w:r>
      <w:r>
        <w:rPr>
          <w:color w:val="231F20"/>
          <w:spacing w:val="-24"/>
          <w:sz w:val="21"/>
        </w:rPr>
        <w:t> </w:t>
      </w:r>
      <w:r>
        <w:rPr>
          <w:color w:val="231F20"/>
          <w:sz w:val="21"/>
        </w:rPr>
        <w:t>actions</w:t>
      </w:r>
      <w:r>
        <w:rPr>
          <w:color w:val="231F20"/>
          <w:spacing w:val="-24"/>
          <w:sz w:val="21"/>
        </w:rPr>
        <w:t> </w:t>
      </w:r>
      <w:r>
        <w:rPr>
          <w:color w:val="231F20"/>
          <w:sz w:val="21"/>
        </w:rPr>
        <w:t>at</w:t>
      </w:r>
      <w:r>
        <w:rPr>
          <w:color w:val="231F20"/>
          <w:spacing w:val="-24"/>
          <w:sz w:val="21"/>
        </w:rPr>
        <w:t> </w:t>
      </w:r>
      <w:r>
        <w:rPr>
          <w:color w:val="231F20"/>
          <w:sz w:val="21"/>
        </w:rPr>
        <w:t>Australian</w:t>
      </w:r>
      <w:r>
        <w:rPr>
          <w:color w:val="231F20"/>
          <w:spacing w:val="-24"/>
          <w:sz w:val="21"/>
        </w:rPr>
        <w:t> </w:t>
      </w:r>
      <w:r>
        <w:rPr>
          <w:color w:val="231F20"/>
          <w:sz w:val="21"/>
        </w:rPr>
        <w:t>universities,</w:t>
      </w:r>
      <w:r>
        <w:rPr>
          <w:color w:val="231F20"/>
          <w:spacing w:val="-24"/>
          <w:sz w:val="21"/>
        </w:rPr>
        <w:t> </w:t>
      </w:r>
      <w:r>
        <w:rPr>
          <w:color w:val="231F20"/>
          <w:sz w:val="21"/>
        </w:rPr>
        <w:t>including violent protests against the presence of speakers, venue cancellations for controversial speakers,</w:t>
      </w:r>
      <w:r>
        <w:rPr>
          <w:color w:val="231F20"/>
          <w:spacing w:val="-28"/>
          <w:sz w:val="21"/>
        </w:rPr>
        <w:t> </w:t>
      </w:r>
      <w:r>
        <w:rPr>
          <w:color w:val="231F20"/>
          <w:sz w:val="21"/>
        </w:rPr>
        <w:t>students</w:t>
      </w:r>
      <w:r>
        <w:rPr>
          <w:color w:val="231F20"/>
          <w:spacing w:val="-28"/>
          <w:sz w:val="21"/>
        </w:rPr>
        <w:t> </w:t>
      </w:r>
      <w:r>
        <w:rPr>
          <w:color w:val="231F20"/>
          <w:sz w:val="21"/>
        </w:rPr>
        <w:t>required</w:t>
      </w:r>
      <w:r>
        <w:rPr>
          <w:color w:val="231F20"/>
          <w:spacing w:val="-27"/>
          <w:sz w:val="21"/>
        </w:rPr>
        <w:t> </w:t>
      </w:r>
      <w:r>
        <w:rPr>
          <w:color w:val="231F20"/>
          <w:sz w:val="21"/>
        </w:rPr>
        <w:t>to</w:t>
      </w:r>
      <w:r>
        <w:rPr>
          <w:color w:val="231F20"/>
          <w:spacing w:val="-28"/>
          <w:sz w:val="21"/>
        </w:rPr>
        <w:t> </w:t>
      </w:r>
      <w:r>
        <w:rPr>
          <w:color w:val="231F20"/>
          <w:sz w:val="21"/>
        </w:rPr>
        <w:t>pay</w:t>
      </w:r>
      <w:r>
        <w:rPr>
          <w:color w:val="231F20"/>
          <w:spacing w:val="-28"/>
          <w:sz w:val="21"/>
        </w:rPr>
        <w:t> </w:t>
      </w:r>
      <w:r>
        <w:rPr>
          <w:color w:val="231F20"/>
          <w:sz w:val="21"/>
        </w:rPr>
        <w:t>security</w:t>
      </w:r>
      <w:r>
        <w:rPr>
          <w:color w:val="231F20"/>
          <w:spacing w:val="-27"/>
          <w:sz w:val="21"/>
        </w:rPr>
        <w:t> </w:t>
      </w:r>
      <w:r>
        <w:rPr>
          <w:color w:val="231F20"/>
          <w:sz w:val="21"/>
        </w:rPr>
        <w:t>fees,</w:t>
      </w:r>
      <w:r>
        <w:rPr>
          <w:color w:val="231F20"/>
          <w:spacing w:val="-28"/>
          <w:sz w:val="21"/>
        </w:rPr>
        <w:t> </w:t>
      </w:r>
      <w:r>
        <w:rPr>
          <w:color w:val="231F20"/>
          <w:sz w:val="21"/>
        </w:rPr>
        <w:t>activist</w:t>
      </w:r>
      <w:r>
        <w:rPr>
          <w:color w:val="231F20"/>
          <w:spacing w:val="-28"/>
          <w:sz w:val="21"/>
        </w:rPr>
        <w:t> </w:t>
      </w:r>
      <w:r>
        <w:rPr>
          <w:color w:val="231F20"/>
          <w:sz w:val="21"/>
        </w:rPr>
        <w:t>students</w:t>
      </w:r>
      <w:r>
        <w:rPr>
          <w:color w:val="231F20"/>
          <w:spacing w:val="-27"/>
          <w:sz w:val="21"/>
        </w:rPr>
        <w:t> </w:t>
      </w:r>
      <w:r>
        <w:rPr>
          <w:color w:val="231F20"/>
          <w:sz w:val="21"/>
        </w:rPr>
        <w:t>demanding</w:t>
      </w:r>
      <w:r>
        <w:rPr>
          <w:color w:val="231F20"/>
          <w:spacing w:val="-28"/>
          <w:sz w:val="21"/>
        </w:rPr>
        <w:t> </w:t>
      </w:r>
      <w:r>
        <w:rPr>
          <w:color w:val="231F20"/>
          <w:sz w:val="21"/>
        </w:rPr>
        <w:t>course</w:t>
      </w:r>
      <w:r>
        <w:rPr>
          <w:color w:val="231F20"/>
          <w:spacing w:val="-28"/>
          <w:sz w:val="21"/>
        </w:rPr>
        <w:t> </w:t>
      </w:r>
      <w:r>
        <w:rPr>
          <w:color w:val="231F20"/>
          <w:sz w:val="21"/>
        </w:rPr>
        <w:t>content </w:t>
      </w:r>
      <w:r>
        <w:rPr>
          <w:color w:val="231F20"/>
          <w:w w:val="95"/>
          <w:sz w:val="21"/>
        </w:rPr>
        <w:t>censorship,</w:t>
      </w:r>
      <w:r>
        <w:rPr>
          <w:color w:val="231F20"/>
          <w:spacing w:val="-11"/>
          <w:w w:val="95"/>
          <w:sz w:val="21"/>
        </w:rPr>
        <w:t> </w:t>
      </w:r>
      <w:r>
        <w:rPr>
          <w:color w:val="231F20"/>
          <w:w w:val="95"/>
          <w:sz w:val="21"/>
        </w:rPr>
        <w:t>universities</w:t>
      </w:r>
      <w:r>
        <w:rPr>
          <w:color w:val="231F20"/>
          <w:spacing w:val="-11"/>
          <w:w w:val="95"/>
          <w:sz w:val="21"/>
        </w:rPr>
        <w:t> </w:t>
      </w:r>
      <w:r>
        <w:rPr>
          <w:color w:val="231F20"/>
          <w:w w:val="95"/>
          <w:sz w:val="21"/>
        </w:rPr>
        <w:t>censuring</w:t>
      </w:r>
      <w:r>
        <w:rPr>
          <w:color w:val="231F20"/>
          <w:spacing w:val="-10"/>
          <w:w w:val="95"/>
          <w:sz w:val="21"/>
        </w:rPr>
        <w:t> </w:t>
      </w:r>
      <w:r>
        <w:rPr>
          <w:color w:val="231F20"/>
          <w:w w:val="95"/>
          <w:sz w:val="21"/>
        </w:rPr>
        <w:t>academics</w:t>
      </w:r>
      <w:r>
        <w:rPr>
          <w:color w:val="231F20"/>
          <w:spacing w:val="-11"/>
          <w:w w:val="95"/>
          <w:sz w:val="21"/>
        </w:rPr>
        <w:t> </w:t>
      </w:r>
      <w:r>
        <w:rPr>
          <w:color w:val="231F20"/>
          <w:w w:val="95"/>
          <w:sz w:val="21"/>
        </w:rPr>
        <w:t>for</w:t>
      </w:r>
      <w:r>
        <w:rPr>
          <w:color w:val="231F20"/>
          <w:spacing w:val="-10"/>
          <w:w w:val="95"/>
          <w:sz w:val="21"/>
        </w:rPr>
        <w:t> </w:t>
      </w:r>
      <w:r>
        <w:rPr>
          <w:color w:val="231F20"/>
          <w:w w:val="95"/>
          <w:sz w:val="21"/>
        </w:rPr>
        <w:t>their</w:t>
      </w:r>
      <w:r>
        <w:rPr>
          <w:color w:val="231F20"/>
          <w:spacing w:val="-11"/>
          <w:w w:val="95"/>
          <w:sz w:val="21"/>
        </w:rPr>
        <w:t> </w:t>
      </w:r>
      <w:r>
        <w:rPr>
          <w:color w:val="231F20"/>
          <w:w w:val="95"/>
          <w:sz w:val="21"/>
        </w:rPr>
        <w:t>speech,</w:t>
      </w:r>
      <w:r>
        <w:rPr>
          <w:color w:val="231F20"/>
          <w:spacing w:val="-10"/>
          <w:w w:val="95"/>
          <w:sz w:val="21"/>
        </w:rPr>
        <w:t> </w:t>
      </w:r>
      <w:r>
        <w:rPr>
          <w:color w:val="231F20"/>
          <w:w w:val="95"/>
          <w:sz w:val="21"/>
        </w:rPr>
        <w:t>students</w:t>
      </w:r>
      <w:r>
        <w:rPr>
          <w:color w:val="231F20"/>
          <w:spacing w:val="-11"/>
          <w:w w:val="95"/>
          <w:sz w:val="21"/>
        </w:rPr>
        <w:t> </w:t>
      </w:r>
      <w:r>
        <w:rPr>
          <w:color w:val="231F20"/>
          <w:w w:val="95"/>
          <w:sz w:val="21"/>
        </w:rPr>
        <w:t>instructed</w:t>
      </w:r>
      <w:r>
        <w:rPr>
          <w:color w:val="231F20"/>
          <w:spacing w:val="-11"/>
          <w:w w:val="95"/>
          <w:sz w:val="21"/>
        </w:rPr>
        <w:t> </w:t>
      </w:r>
      <w:r>
        <w:rPr>
          <w:color w:val="231F20"/>
          <w:w w:val="95"/>
          <w:sz w:val="21"/>
        </w:rPr>
        <w:t>to</w:t>
      </w:r>
      <w:r>
        <w:rPr>
          <w:color w:val="231F20"/>
          <w:spacing w:val="-10"/>
          <w:w w:val="95"/>
          <w:sz w:val="21"/>
        </w:rPr>
        <w:t> </w:t>
      </w:r>
      <w:r>
        <w:rPr>
          <w:color w:val="231F20"/>
          <w:w w:val="95"/>
          <w:sz w:val="21"/>
        </w:rPr>
        <w:t>not</w:t>
      </w:r>
      <w:r>
        <w:rPr>
          <w:color w:val="231F20"/>
          <w:spacing w:val="-11"/>
          <w:w w:val="95"/>
          <w:sz w:val="21"/>
        </w:rPr>
        <w:t> </w:t>
      </w:r>
      <w:r>
        <w:rPr>
          <w:color w:val="231F20"/>
          <w:w w:val="95"/>
          <w:sz w:val="21"/>
        </w:rPr>
        <w:t>express </w:t>
      </w:r>
      <w:r>
        <w:rPr>
          <w:color w:val="231F20"/>
          <w:sz w:val="21"/>
        </w:rPr>
        <w:t>their viewpoint, and the growing use of trigger</w:t>
      </w:r>
      <w:r>
        <w:rPr>
          <w:color w:val="231F20"/>
          <w:spacing w:val="-21"/>
          <w:sz w:val="21"/>
        </w:rPr>
        <w:t> </w:t>
      </w:r>
      <w:r>
        <w:rPr>
          <w:color w:val="231F20"/>
          <w:sz w:val="21"/>
        </w:rPr>
        <w:t>warnings.</w:t>
      </w:r>
    </w:p>
    <w:p>
      <w:pPr>
        <w:pStyle w:val="BodyText"/>
        <w:spacing w:line="261" w:lineRule="auto" w:before="116"/>
        <w:ind w:left="917" w:right="2374"/>
      </w:pPr>
      <w:r>
        <w:rPr>
          <w:color w:val="231F20"/>
          <w:w w:val="95"/>
        </w:rPr>
        <w:t>The</w:t>
      </w:r>
      <w:r>
        <w:rPr>
          <w:color w:val="231F20"/>
          <w:spacing w:val="-8"/>
          <w:w w:val="95"/>
        </w:rPr>
        <w:t> </w:t>
      </w:r>
      <w:r>
        <w:rPr>
          <w:color w:val="231F20"/>
          <w:w w:val="95"/>
        </w:rPr>
        <w:t>failure</w:t>
      </w:r>
      <w:r>
        <w:rPr>
          <w:color w:val="231F20"/>
          <w:spacing w:val="-8"/>
          <w:w w:val="95"/>
        </w:rPr>
        <w:t> </w:t>
      </w:r>
      <w:r>
        <w:rPr>
          <w:color w:val="231F20"/>
          <w:w w:val="95"/>
        </w:rPr>
        <w:t>to</w:t>
      </w:r>
      <w:r>
        <w:rPr>
          <w:color w:val="231F20"/>
          <w:spacing w:val="-8"/>
          <w:w w:val="95"/>
        </w:rPr>
        <w:t> </w:t>
      </w:r>
      <w:r>
        <w:rPr>
          <w:color w:val="231F20"/>
          <w:w w:val="95"/>
        </w:rPr>
        <w:t>protect</w:t>
      </w:r>
      <w:r>
        <w:rPr>
          <w:color w:val="231F20"/>
          <w:spacing w:val="-7"/>
          <w:w w:val="95"/>
        </w:rPr>
        <w:t> </w:t>
      </w:r>
      <w:r>
        <w:rPr>
          <w:color w:val="231F20"/>
          <w:w w:val="95"/>
        </w:rPr>
        <w:t>freedom</w:t>
      </w:r>
      <w:r>
        <w:rPr>
          <w:color w:val="231F20"/>
          <w:spacing w:val="-8"/>
          <w:w w:val="95"/>
        </w:rPr>
        <w:t> </w:t>
      </w:r>
      <w:r>
        <w:rPr>
          <w:color w:val="231F20"/>
          <w:w w:val="95"/>
        </w:rPr>
        <w:t>of</w:t>
      </w:r>
      <w:r>
        <w:rPr>
          <w:color w:val="231F20"/>
          <w:spacing w:val="-8"/>
          <w:w w:val="95"/>
        </w:rPr>
        <w:t> </w:t>
      </w:r>
      <w:r>
        <w:rPr>
          <w:color w:val="231F20"/>
          <w:w w:val="95"/>
        </w:rPr>
        <w:t>expression</w:t>
      </w:r>
      <w:r>
        <w:rPr>
          <w:color w:val="231F20"/>
          <w:spacing w:val="-8"/>
          <w:w w:val="95"/>
        </w:rPr>
        <w:t> </w:t>
      </w:r>
      <w:r>
        <w:rPr>
          <w:color w:val="231F20"/>
          <w:w w:val="95"/>
        </w:rPr>
        <w:t>is</w:t>
      </w:r>
      <w:r>
        <w:rPr>
          <w:color w:val="231F20"/>
          <w:spacing w:val="-7"/>
          <w:w w:val="95"/>
        </w:rPr>
        <w:t> </w:t>
      </w:r>
      <w:r>
        <w:rPr>
          <w:color w:val="231F20"/>
          <w:w w:val="95"/>
        </w:rPr>
        <w:t>seriously</w:t>
      </w:r>
      <w:r>
        <w:rPr>
          <w:color w:val="231F20"/>
          <w:spacing w:val="-8"/>
          <w:w w:val="95"/>
        </w:rPr>
        <w:t> </w:t>
      </w:r>
      <w:r>
        <w:rPr>
          <w:color w:val="231F20"/>
          <w:w w:val="95"/>
        </w:rPr>
        <w:t>imperilling</w:t>
      </w:r>
      <w:r>
        <w:rPr>
          <w:color w:val="231F20"/>
          <w:spacing w:val="-8"/>
          <w:w w:val="95"/>
        </w:rPr>
        <w:t> </w:t>
      </w:r>
      <w:r>
        <w:rPr>
          <w:color w:val="231F20"/>
          <w:w w:val="95"/>
        </w:rPr>
        <w:t>the</w:t>
      </w:r>
      <w:r>
        <w:rPr>
          <w:color w:val="231F20"/>
          <w:spacing w:val="-8"/>
          <w:w w:val="95"/>
        </w:rPr>
        <w:t> </w:t>
      </w:r>
      <w:r>
        <w:rPr>
          <w:color w:val="231F20"/>
          <w:w w:val="95"/>
        </w:rPr>
        <w:t>discovery</w:t>
      </w:r>
      <w:r>
        <w:rPr>
          <w:color w:val="231F20"/>
          <w:spacing w:val="-7"/>
          <w:w w:val="95"/>
        </w:rPr>
        <w:t> </w:t>
      </w:r>
      <w:r>
        <w:rPr>
          <w:color w:val="231F20"/>
          <w:w w:val="95"/>
        </w:rPr>
        <w:t>of</w:t>
      </w:r>
      <w:r>
        <w:rPr>
          <w:color w:val="231F20"/>
          <w:spacing w:val="-8"/>
          <w:w w:val="95"/>
        </w:rPr>
        <w:t> </w:t>
      </w:r>
      <w:r>
        <w:rPr>
          <w:color w:val="231F20"/>
          <w:w w:val="95"/>
        </w:rPr>
        <w:t>truth,</w:t>
      </w:r>
      <w:r>
        <w:rPr>
          <w:color w:val="231F20"/>
          <w:spacing w:val="-8"/>
          <w:w w:val="95"/>
        </w:rPr>
        <w:t> </w:t>
      </w:r>
      <w:r>
        <w:rPr>
          <w:color w:val="231F20"/>
          <w:w w:val="95"/>
        </w:rPr>
        <w:t>the</w:t>
      </w:r>
      <w:r>
        <w:rPr>
          <w:color w:val="231F20"/>
          <w:spacing w:val="-8"/>
          <w:w w:val="95"/>
        </w:rPr>
        <w:t> </w:t>
      </w:r>
      <w:r>
        <w:rPr>
          <w:color w:val="231F20"/>
          <w:w w:val="95"/>
        </w:rPr>
        <w:t>core </w:t>
      </w:r>
      <w:r>
        <w:rPr>
          <w:color w:val="231F20"/>
        </w:rPr>
        <w:t>purpose</w:t>
      </w:r>
      <w:r>
        <w:rPr>
          <w:color w:val="231F20"/>
          <w:spacing w:val="-30"/>
        </w:rPr>
        <w:t> </w:t>
      </w:r>
      <w:r>
        <w:rPr>
          <w:color w:val="231F20"/>
        </w:rPr>
        <w:t>of</w:t>
      </w:r>
      <w:r>
        <w:rPr>
          <w:color w:val="231F20"/>
          <w:spacing w:val="-30"/>
        </w:rPr>
        <w:t> </w:t>
      </w:r>
      <w:r>
        <w:rPr>
          <w:color w:val="231F20"/>
        </w:rPr>
        <w:t>Australia's</w:t>
      </w:r>
      <w:r>
        <w:rPr>
          <w:color w:val="231F20"/>
          <w:spacing w:val="-29"/>
        </w:rPr>
        <w:t> </w:t>
      </w:r>
      <w:r>
        <w:rPr>
          <w:color w:val="231F20"/>
        </w:rPr>
        <w:t>universities;</w:t>
      </w:r>
      <w:r>
        <w:rPr>
          <w:color w:val="231F20"/>
          <w:spacing w:val="-30"/>
        </w:rPr>
        <w:t> </w:t>
      </w:r>
      <w:r>
        <w:rPr>
          <w:color w:val="231F20"/>
        </w:rPr>
        <w:t>student</w:t>
      </w:r>
      <w:r>
        <w:rPr>
          <w:color w:val="231F20"/>
          <w:spacing w:val="-30"/>
        </w:rPr>
        <w:t> </w:t>
      </w:r>
      <w:r>
        <w:rPr>
          <w:color w:val="231F20"/>
        </w:rPr>
        <w:t>development,</w:t>
      </w:r>
      <w:r>
        <w:rPr>
          <w:color w:val="231F20"/>
          <w:spacing w:val="-29"/>
        </w:rPr>
        <w:t> </w:t>
      </w:r>
      <w:r>
        <w:rPr>
          <w:color w:val="231F20"/>
        </w:rPr>
        <w:t>which</w:t>
      </w:r>
      <w:r>
        <w:rPr>
          <w:color w:val="231F20"/>
          <w:spacing w:val="-30"/>
        </w:rPr>
        <w:t> </w:t>
      </w:r>
      <w:r>
        <w:rPr>
          <w:color w:val="231F20"/>
        </w:rPr>
        <w:t>requires</w:t>
      </w:r>
      <w:r>
        <w:rPr>
          <w:color w:val="231F20"/>
          <w:spacing w:val="-30"/>
        </w:rPr>
        <w:t> </w:t>
      </w:r>
      <w:r>
        <w:rPr>
          <w:color w:val="231F20"/>
        </w:rPr>
        <w:t>debate</w:t>
      </w:r>
      <w:r>
        <w:rPr>
          <w:color w:val="231F20"/>
          <w:spacing w:val="-29"/>
        </w:rPr>
        <w:t> </w:t>
      </w:r>
      <w:r>
        <w:rPr>
          <w:color w:val="231F20"/>
        </w:rPr>
        <w:t>and</w:t>
      </w:r>
      <w:r>
        <w:rPr>
          <w:color w:val="231F20"/>
          <w:spacing w:val="-30"/>
        </w:rPr>
        <w:t> </w:t>
      </w:r>
      <w:r>
        <w:rPr>
          <w:color w:val="231F20"/>
        </w:rPr>
        <w:t>challenge; and</w:t>
      </w:r>
      <w:r>
        <w:rPr>
          <w:color w:val="231F20"/>
          <w:spacing w:val="-16"/>
        </w:rPr>
        <w:t> </w:t>
      </w:r>
      <w:r>
        <w:rPr>
          <w:color w:val="231F20"/>
        </w:rPr>
        <w:t>the</w:t>
      </w:r>
      <w:r>
        <w:rPr>
          <w:color w:val="231F20"/>
          <w:spacing w:val="-16"/>
        </w:rPr>
        <w:t> </w:t>
      </w:r>
      <w:r>
        <w:rPr>
          <w:color w:val="231F20"/>
        </w:rPr>
        <w:t>future</w:t>
      </w:r>
      <w:r>
        <w:rPr>
          <w:color w:val="231F20"/>
          <w:spacing w:val="-15"/>
        </w:rPr>
        <w:t> </w:t>
      </w:r>
      <w:r>
        <w:rPr>
          <w:color w:val="231F20"/>
        </w:rPr>
        <w:t>of</w:t>
      </w:r>
      <w:r>
        <w:rPr>
          <w:color w:val="231F20"/>
          <w:spacing w:val="-16"/>
        </w:rPr>
        <w:t> </w:t>
      </w:r>
      <w:r>
        <w:rPr>
          <w:color w:val="231F20"/>
        </w:rPr>
        <w:t>Australian</w:t>
      </w:r>
      <w:r>
        <w:rPr>
          <w:color w:val="231F20"/>
          <w:spacing w:val="-15"/>
        </w:rPr>
        <w:t> </w:t>
      </w:r>
      <w:r>
        <w:rPr>
          <w:color w:val="231F20"/>
        </w:rPr>
        <w:t>society,</w:t>
      </w:r>
      <w:r>
        <w:rPr>
          <w:color w:val="231F20"/>
          <w:spacing w:val="-16"/>
        </w:rPr>
        <w:t> </w:t>
      </w:r>
      <w:r>
        <w:rPr>
          <w:color w:val="231F20"/>
        </w:rPr>
        <w:t>which</w:t>
      </w:r>
      <w:r>
        <w:rPr>
          <w:color w:val="231F20"/>
          <w:spacing w:val="-15"/>
        </w:rPr>
        <w:t> </w:t>
      </w:r>
      <w:r>
        <w:rPr>
          <w:color w:val="231F20"/>
        </w:rPr>
        <w:t>depends</w:t>
      </w:r>
      <w:r>
        <w:rPr>
          <w:color w:val="231F20"/>
          <w:spacing w:val="-16"/>
        </w:rPr>
        <w:t> </w:t>
      </w:r>
      <w:r>
        <w:rPr>
          <w:color w:val="231F20"/>
        </w:rPr>
        <w:t>on</w:t>
      </w:r>
      <w:r>
        <w:rPr>
          <w:color w:val="231F20"/>
          <w:spacing w:val="-15"/>
        </w:rPr>
        <w:t> </w:t>
      </w:r>
      <w:r>
        <w:rPr>
          <w:color w:val="231F20"/>
        </w:rPr>
        <w:t>a</w:t>
      </w:r>
      <w:r>
        <w:rPr>
          <w:color w:val="231F20"/>
          <w:spacing w:val="-16"/>
        </w:rPr>
        <w:t> </w:t>
      </w:r>
      <w:r>
        <w:rPr>
          <w:color w:val="231F20"/>
        </w:rPr>
        <w:t>tolerance</w:t>
      </w:r>
      <w:r>
        <w:rPr>
          <w:color w:val="231F20"/>
          <w:spacing w:val="-16"/>
        </w:rPr>
        <w:t> </w:t>
      </w:r>
      <w:r>
        <w:rPr>
          <w:color w:val="231F20"/>
        </w:rPr>
        <w:t>and</w:t>
      </w:r>
      <w:r>
        <w:rPr>
          <w:color w:val="231F20"/>
          <w:spacing w:val="-15"/>
        </w:rPr>
        <w:t> </w:t>
      </w:r>
      <w:r>
        <w:rPr>
          <w:color w:val="231F20"/>
        </w:rPr>
        <w:t>openness</w:t>
      </w:r>
      <w:r>
        <w:rPr>
          <w:color w:val="231F20"/>
          <w:spacing w:val="-16"/>
        </w:rPr>
        <w:t> </w:t>
      </w:r>
      <w:r>
        <w:rPr>
          <w:color w:val="231F20"/>
        </w:rPr>
        <w:t>to</w:t>
      </w:r>
      <w:r>
        <w:rPr>
          <w:color w:val="231F20"/>
          <w:spacing w:val="-15"/>
        </w:rPr>
        <w:t> </w:t>
      </w:r>
      <w:r>
        <w:rPr>
          <w:color w:val="231F20"/>
        </w:rPr>
        <w:t>debate.</w:t>
      </w:r>
    </w:p>
    <w:p>
      <w:pPr>
        <w:pStyle w:val="BodyText"/>
        <w:spacing w:line="261" w:lineRule="auto" w:before="172"/>
        <w:ind w:left="917" w:right="2374"/>
      </w:pPr>
      <w:r>
        <w:rPr>
          <w:color w:val="231F20"/>
        </w:rPr>
        <w:t>In</w:t>
      </w:r>
      <w:r>
        <w:rPr>
          <w:color w:val="231F20"/>
          <w:spacing w:val="-29"/>
        </w:rPr>
        <w:t> </w:t>
      </w:r>
      <w:r>
        <w:rPr>
          <w:color w:val="231F20"/>
        </w:rPr>
        <w:t>order</w:t>
      </w:r>
      <w:r>
        <w:rPr>
          <w:color w:val="231F20"/>
          <w:spacing w:val="-28"/>
        </w:rPr>
        <w:t> </w:t>
      </w:r>
      <w:r>
        <w:rPr>
          <w:color w:val="231F20"/>
        </w:rPr>
        <w:t>to</w:t>
      </w:r>
      <w:r>
        <w:rPr>
          <w:color w:val="231F20"/>
          <w:spacing w:val="-28"/>
        </w:rPr>
        <w:t> </w:t>
      </w:r>
      <w:r>
        <w:rPr>
          <w:color w:val="231F20"/>
        </w:rPr>
        <w:t>protect</w:t>
      </w:r>
      <w:r>
        <w:rPr>
          <w:color w:val="231F20"/>
          <w:spacing w:val="-28"/>
        </w:rPr>
        <w:t> </w:t>
      </w:r>
      <w:r>
        <w:rPr>
          <w:color w:val="231F20"/>
        </w:rPr>
        <w:t>free</w:t>
      </w:r>
      <w:r>
        <w:rPr>
          <w:color w:val="231F20"/>
          <w:spacing w:val="-29"/>
        </w:rPr>
        <w:t> </w:t>
      </w:r>
      <w:r>
        <w:rPr>
          <w:color w:val="231F20"/>
        </w:rPr>
        <w:t>speech,</w:t>
      </w:r>
      <w:r>
        <w:rPr>
          <w:color w:val="231F20"/>
          <w:spacing w:val="-28"/>
        </w:rPr>
        <w:t> </w:t>
      </w:r>
      <w:r>
        <w:rPr>
          <w:color w:val="231F20"/>
        </w:rPr>
        <w:t>it</w:t>
      </w:r>
      <w:r>
        <w:rPr>
          <w:color w:val="231F20"/>
          <w:spacing w:val="-28"/>
        </w:rPr>
        <w:t> </w:t>
      </w:r>
      <w:r>
        <w:rPr>
          <w:color w:val="231F20"/>
        </w:rPr>
        <w:t>is</w:t>
      </w:r>
      <w:r>
        <w:rPr>
          <w:color w:val="231F20"/>
          <w:spacing w:val="-28"/>
        </w:rPr>
        <w:t> </w:t>
      </w:r>
      <w:r>
        <w:rPr>
          <w:color w:val="231F20"/>
        </w:rPr>
        <w:t>recommended</w:t>
      </w:r>
      <w:r>
        <w:rPr>
          <w:color w:val="231F20"/>
          <w:spacing w:val="-29"/>
        </w:rPr>
        <w:t> </w:t>
      </w:r>
      <w:r>
        <w:rPr>
          <w:color w:val="231F20"/>
        </w:rPr>
        <w:t>that</w:t>
      </w:r>
      <w:r>
        <w:rPr>
          <w:color w:val="231F20"/>
          <w:spacing w:val="-28"/>
        </w:rPr>
        <w:t> </w:t>
      </w:r>
      <w:r>
        <w:rPr>
          <w:color w:val="231F20"/>
        </w:rPr>
        <w:t>Australia's</w:t>
      </w:r>
      <w:r>
        <w:rPr>
          <w:color w:val="231F20"/>
          <w:spacing w:val="-28"/>
        </w:rPr>
        <w:t> </w:t>
      </w:r>
      <w:r>
        <w:rPr>
          <w:color w:val="231F20"/>
        </w:rPr>
        <w:t>universities:</w:t>
      </w:r>
      <w:r>
        <w:rPr>
          <w:color w:val="231F20"/>
          <w:spacing w:val="-28"/>
        </w:rPr>
        <w:t> </w:t>
      </w:r>
      <w:r>
        <w:rPr>
          <w:color w:val="231F20"/>
          <w:spacing w:val="-13"/>
        </w:rPr>
        <w:t>(1)</w:t>
      </w:r>
      <w:r>
        <w:rPr>
          <w:color w:val="231F20"/>
          <w:spacing w:val="-31"/>
        </w:rPr>
        <w:t> </w:t>
      </w:r>
      <w:r>
        <w:rPr>
          <w:color w:val="231F20"/>
          <w:spacing w:val="-3"/>
        </w:rPr>
        <w:t>abolish</w:t>
      </w:r>
      <w:r>
        <w:rPr>
          <w:color w:val="231F20"/>
          <w:spacing w:val="-31"/>
        </w:rPr>
        <w:t> </w:t>
      </w:r>
      <w:r>
        <w:rPr>
          <w:color w:val="231F20"/>
          <w:spacing w:val="-3"/>
        </w:rPr>
        <w:t>policies </w:t>
      </w:r>
      <w:r>
        <w:rPr>
          <w:color w:val="231F20"/>
        </w:rPr>
        <w:t>that</w:t>
      </w:r>
      <w:r>
        <w:rPr>
          <w:color w:val="231F20"/>
          <w:spacing w:val="-25"/>
        </w:rPr>
        <w:t> </w:t>
      </w:r>
      <w:r>
        <w:rPr>
          <w:color w:val="231F20"/>
          <w:spacing w:val="-3"/>
        </w:rPr>
        <w:t>limit</w:t>
      </w:r>
      <w:r>
        <w:rPr>
          <w:color w:val="231F20"/>
          <w:spacing w:val="-25"/>
        </w:rPr>
        <w:t> </w:t>
      </w:r>
      <w:r>
        <w:rPr>
          <w:color w:val="231F20"/>
        </w:rPr>
        <w:t>free</w:t>
      </w:r>
      <w:r>
        <w:rPr>
          <w:color w:val="231F20"/>
          <w:spacing w:val="-25"/>
        </w:rPr>
        <w:t> </w:t>
      </w:r>
      <w:r>
        <w:rPr>
          <w:color w:val="231F20"/>
          <w:spacing w:val="-3"/>
        </w:rPr>
        <w:t>speech;</w:t>
      </w:r>
      <w:r>
        <w:rPr>
          <w:color w:val="231F20"/>
          <w:spacing w:val="-25"/>
        </w:rPr>
        <w:t> </w:t>
      </w:r>
      <w:r>
        <w:rPr>
          <w:color w:val="231F20"/>
          <w:spacing w:val="-7"/>
        </w:rPr>
        <w:t>(2)</w:t>
      </w:r>
      <w:r>
        <w:rPr>
          <w:color w:val="231F20"/>
          <w:spacing w:val="-24"/>
        </w:rPr>
        <w:t> </w:t>
      </w:r>
      <w:r>
        <w:rPr>
          <w:color w:val="231F20"/>
          <w:spacing w:val="-3"/>
        </w:rPr>
        <w:t>introduce</w:t>
      </w:r>
      <w:r>
        <w:rPr>
          <w:color w:val="231F20"/>
          <w:spacing w:val="-25"/>
        </w:rPr>
        <w:t> </w:t>
      </w:r>
      <w:r>
        <w:rPr>
          <w:color w:val="231F20"/>
        </w:rPr>
        <w:t>a</w:t>
      </w:r>
      <w:r>
        <w:rPr>
          <w:color w:val="231F20"/>
          <w:spacing w:val="-25"/>
        </w:rPr>
        <w:t> </w:t>
      </w:r>
      <w:r>
        <w:rPr>
          <w:color w:val="231F20"/>
        </w:rPr>
        <w:t>policy</w:t>
      </w:r>
      <w:r>
        <w:rPr>
          <w:color w:val="231F20"/>
          <w:spacing w:val="-25"/>
        </w:rPr>
        <w:t> </w:t>
      </w:r>
      <w:r>
        <w:rPr>
          <w:color w:val="231F20"/>
        </w:rPr>
        <w:t>that</w:t>
      </w:r>
      <w:r>
        <w:rPr>
          <w:color w:val="231F20"/>
          <w:spacing w:val="-24"/>
        </w:rPr>
        <w:t> </w:t>
      </w:r>
      <w:r>
        <w:rPr>
          <w:color w:val="231F20"/>
        </w:rPr>
        <w:t>protects</w:t>
      </w:r>
      <w:r>
        <w:rPr>
          <w:color w:val="231F20"/>
          <w:spacing w:val="-25"/>
        </w:rPr>
        <w:t> </w:t>
      </w:r>
      <w:r>
        <w:rPr>
          <w:color w:val="231F20"/>
          <w:spacing w:val="-3"/>
        </w:rPr>
        <w:t>intellectual</w:t>
      </w:r>
      <w:r>
        <w:rPr>
          <w:color w:val="231F20"/>
          <w:spacing w:val="-25"/>
        </w:rPr>
        <w:t> </w:t>
      </w:r>
      <w:r>
        <w:rPr>
          <w:color w:val="231F20"/>
          <w:spacing w:val="-3"/>
        </w:rPr>
        <w:t>freedom,</w:t>
      </w:r>
      <w:r>
        <w:rPr>
          <w:color w:val="231F20"/>
          <w:spacing w:val="-25"/>
        </w:rPr>
        <w:t> </w:t>
      </w:r>
      <w:r>
        <w:rPr>
          <w:color w:val="231F20"/>
        </w:rPr>
        <w:t>as</w:t>
      </w:r>
      <w:r>
        <w:rPr>
          <w:color w:val="231F20"/>
          <w:spacing w:val="-24"/>
        </w:rPr>
        <w:t> </w:t>
      </w:r>
      <w:r>
        <w:rPr>
          <w:color w:val="231F20"/>
        </w:rPr>
        <w:t>mandated</w:t>
      </w:r>
      <w:r>
        <w:rPr>
          <w:color w:val="231F20"/>
          <w:spacing w:val="-25"/>
        </w:rPr>
        <w:t> </w:t>
      </w:r>
      <w:r>
        <w:rPr>
          <w:color w:val="231F20"/>
          <w:spacing w:val="-3"/>
        </w:rPr>
        <w:t>by </w:t>
      </w:r>
      <w:r>
        <w:rPr>
          <w:color w:val="231F20"/>
          <w:spacing w:val="-3"/>
          <w:w w:val="95"/>
        </w:rPr>
        <w:t>legislation;</w:t>
      </w:r>
      <w:r>
        <w:rPr>
          <w:color w:val="231F20"/>
          <w:spacing w:val="-12"/>
          <w:w w:val="95"/>
        </w:rPr>
        <w:t> </w:t>
      </w:r>
      <w:r>
        <w:rPr>
          <w:color w:val="231F20"/>
          <w:w w:val="95"/>
        </w:rPr>
        <w:t>and</w:t>
      </w:r>
      <w:r>
        <w:rPr>
          <w:color w:val="231F20"/>
          <w:spacing w:val="-12"/>
          <w:w w:val="95"/>
        </w:rPr>
        <w:t> </w:t>
      </w:r>
      <w:r>
        <w:rPr>
          <w:color w:val="231F20"/>
          <w:spacing w:val="-6"/>
          <w:w w:val="95"/>
        </w:rPr>
        <w:t>(3)</w:t>
      </w:r>
      <w:r>
        <w:rPr>
          <w:color w:val="231F20"/>
          <w:spacing w:val="-12"/>
          <w:w w:val="95"/>
        </w:rPr>
        <w:t> </w:t>
      </w:r>
      <w:r>
        <w:rPr>
          <w:color w:val="231F20"/>
          <w:spacing w:val="-3"/>
          <w:w w:val="95"/>
        </w:rPr>
        <w:t>commit</w:t>
      </w:r>
      <w:r>
        <w:rPr>
          <w:color w:val="231F20"/>
          <w:spacing w:val="-12"/>
          <w:w w:val="95"/>
        </w:rPr>
        <w:t> </w:t>
      </w:r>
      <w:r>
        <w:rPr>
          <w:color w:val="231F20"/>
          <w:w w:val="95"/>
        </w:rPr>
        <w:t>to</w:t>
      </w:r>
      <w:r>
        <w:rPr>
          <w:color w:val="231F20"/>
          <w:spacing w:val="-12"/>
          <w:w w:val="95"/>
        </w:rPr>
        <w:t> </w:t>
      </w:r>
      <w:r>
        <w:rPr>
          <w:color w:val="231F20"/>
          <w:w w:val="95"/>
        </w:rPr>
        <w:t>the</w:t>
      </w:r>
      <w:r>
        <w:rPr>
          <w:color w:val="231F20"/>
          <w:spacing w:val="-12"/>
          <w:w w:val="95"/>
        </w:rPr>
        <w:t> </w:t>
      </w:r>
      <w:r>
        <w:rPr>
          <w:color w:val="231F20"/>
          <w:w w:val="95"/>
        </w:rPr>
        <w:t>University</w:t>
      </w:r>
      <w:r>
        <w:rPr>
          <w:color w:val="231F20"/>
          <w:spacing w:val="-12"/>
          <w:w w:val="95"/>
        </w:rPr>
        <w:t> </w:t>
      </w:r>
      <w:r>
        <w:rPr>
          <w:color w:val="231F20"/>
          <w:w w:val="95"/>
        </w:rPr>
        <w:t>of</w:t>
      </w:r>
      <w:r>
        <w:rPr>
          <w:color w:val="231F20"/>
          <w:spacing w:val="-12"/>
          <w:w w:val="95"/>
        </w:rPr>
        <w:t> </w:t>
      </w:r>
      <w:r>
        <w:rPr>
          <w:color w:val="231F20"/>
          <w:spacing w:val="-4"/>
          <w:w w:val="95"/>
        </w:rPr>
        <w:t>Chicago's</w:t>
      </w:r>
      <w:r>
        <w:rPr>
          <w:color w:val="231F20"/>
          <w:spacing w:val="-12"/>
          <w:w w:val="95"/>
        </w:rPr>
        <w:t> </w:t>
      </w:r>
      <w:r>
        <w:rPr>
          <w:color w:val="231F20"/>
          <w:spacing w:val="-3"/>
          <w:w w:val="95"/>
        </w:rPr>
        <w:t>sector-leading</w:t>
      </w:r>
      <w:r>
        <w:rPr>
          <w:color w:val="231F20"/>
          <w:spacing w:val="-12"/>
          <w:w w:val="95"/>
        </w:rPr>
        <w:t> </w:t>
      </w:r>
      <w:r>
        <w:rPr>
          <w:color w:val="231F20"/>
          <w:w w:val="95"/>
        </w:rPr>
        <w:t>statement</w:t>
      </w:r>
      <w:r>
        <w:rPr>
          <w:color w:val="231F20"/>
          <w:spacing w:val="-12"/>
          <w:w w:val="95"/>
        </w:rPr>
        <w:t> </w:t>
      </w:r>
      <w:r>
        <w:rPr>
          <w:color w:val="231F20"/>
          <w:w w:val="95"/>
        </w:rPr>
        <w:t>on</w:t>
      </w:r>
      <w:r>
        <w:rPr>
          <w:color w:val="231F20"/>
          <w:spacing w:val="-12"/>
          <w:w w:val="95"/>
        </w:rPr>
        <w:t> </w:t>
      </w:r>
      <w:r>
        <w:rPr>
          <w:color w:val="231F20"/>
          <w:w w:val="95"/>
        </w:rPr>
        <w:t>free</w:t>
      </w:r>
      <w:r>
        <w:rPr>
          <w:color w:val="231F20"/>
          <w:spacing w:val="-12"/>
          <w:w w:val="95"/>
        </w:rPr>
        <w:t> </w:t>
      </w:r>
      <w:r>
        <w:rPr>
          <w:color w:val="231F20"/>
          <w:spacing w:val="-3"/>
          <w:w w:val="95"/>
        </w:rPr>
        <w:t>expression. </w:t>
      </w:r>
      <w:r>
        <w:rPr>
          <w:color w:val="231F20"/>
        </w:rPr>
        <w:t>If</w:t>
      </w:r>
      <w:r>
        <w:rPr>
          <w:color w:val="231F20"/>
          <w:spacing w:val="-28"/>
        </w:rPr>
        <w:t> </w:t>
      </w:r>
      <w:r>
        <w:rPr>
          <w:color w:val="231F20"/>
          <w:spacing w:val="-3"/>
        </w:rPr>
        <w:t>universities</w:t>
      </w:r>
      <w:r>
        <w:rPr>
          <w:color w:val="231F20"/>
          <w:spacing w:val="-28"/>
        </w:rPr>
        <w:t> </w:t>
      </w:r>
      <w:r>
        <w:rPr>
          <w:color w:val="231F20"/>
          <w:spacing w:val="-3"/>
        </w:rPr>
        <w:t>are</w:t>
      </w:r>
      <w:r>
        <w:rPr>
          <w:color w:val="231F20"/>
          <w:spacing w:val="-28"/>
        </w:rPr>
        <w:t> </w:t>
      </w:r>
      <w:r>
        <w:rPr>
          <w:color w:val="231F20"/>
          <w:spacing w:val="-3"/>
        </w:rPr>
        <w:t>unwilling</w:t>
      </w:r>
      <w:r>
        <w:rPr>
          <w:color w:val="231F20"/>
          <w:spacing w:val="-28"/>
        </w:rPr>
        <w:t> </w:t>
      </w:r>
      <w:r>
        <w:rPr>
          <w:color w:val="231F20"/>
        </w:rPr>
        <w:t>to</w:t>
      </w:r>
      <w:r>
        <w:rPr>
          <w:color w:val="231F20"/>
          <w:spacing w:val="-28"/>
        </w:rPr>
        <w:t> </w:t>
      </w:r>
      <w:r>
        <w:rPr>
          <w:color w:val="231F20"/>
          <w:spacing w:val="-3"/>
        </w:rPr>
        <w:t>take</w:t>
      </w:r>
      <w:r>
        <w:rPr>
          <w:color w:val="231F20"/>
          <w:spacing w:val="-28"/>
        </w:rPr>
        <w:t> </w:t>
      </w:r>
      <w:r>
        <w:rPr>
          <w:color w:val="231F20"/>
          <w:spacing w:val="-3"/>
        </w:rPr>
        <w:t>steps</w:t>
      </w:r>
      <w:r>
        <w:rPr>
          <w:color w:val="231F20"/>
          <w:spacing w:val="-28"/>
        </w:rPr>
        <w:t> </w:t>
      </w:r>
      <w:r>
        <w:rPr>
          <w:color w:val="231F20"/>
        </w:rPr>
        <w:t>to</w:t>
      </w:r>
      <w:r>
        <w:rPr>
          <w:color w:val="231F20"/>
          <w:spacing w:val="-28"/>
        </w:rPr>
        <w:t> </w:t>
      </w:r>
      <w:r>
        <w:rPr>
          <w:color w:val="231F20"/>
          <w:spacing w:val="-3"/>
        </w:rPr>
        <w:t>safeguard</w:t>
      </w:r>
      <w:r>
        <w:rPr>
          <w:color w:val="231F20"/>
          <w:spacing w:val="-28"/>
        </w:rPr>
        <w:t> </w:t>
      </w:r>
      <w:r>
        <w:rPr>
          <w:color w:val="231F20"/>
        </w:rPr>
        <w:t>free</w:t>
      </w:r>
      <w:r>
        <w:rPr>
          <w:color w:val="231F20"/>
          <w:spacing w:val="-28"/>
        </w:rPr>
        <w:t> </w:t>
      </w:r>
      <w:r>
        <w:rPr>
          <w:color w:val="231F20"/>
          <w:spacing w:val="-3"/>
        </w:rPr>
        <w:t>expression,</w:t>
      </w:r>
      <w:r>
        <w:rPr>
          <w:color w:val="231F20"/>
          <w:spacing w:val="-27"/>
        </w:rPr>
        <w:t> </w:t>
      </w:r>
      <w:r>
        <w:rPr>
          <w:color w:val="231F20"/>
        </w:rPr>
        <w:t>the</w:t>
      </w:r>
      <w:r>
        <w:rPr>
          <w:color w:val="231F20"/>
          <w:spacing w:val="-28"/>
        </w:rPr>
        <w:t> </w:t>
      </w:r>
      <w:r>
        <w:rPr>
          <w:color w:val="231F20"/>
          <w:spacing w:val="-3"/>
        </w:rPr>
        <w:t>Australian</w:t>
      </w:r>
      <w:r>
        <w:rPr>
          <w:color w:val="231F20"/>
          <w:spacing w:val="-28"/>
        </w:rPr>
        <w:t> </w:t>
      </w:r>
      <w:r>
        <w:rPr>
          <w:color w:val="231F20"/>
          <w:spacing w:val="-3"/>
        </w:rPr>
        <w:t>Government should</w:t>
      </w:r>
      <w:r>
        <w:rPr>
          <w:color w:val="231F20"/>
          <w:spacing w:val="-9"/>
        </w:rPr>
        <w:t> </w:t>
      </w:r>
      <w:r>
        <w:rPr>
          <w:color w:val="231F20"/>
          <w:spacing w:val="-3"/>
        </w:rPr>
        <w:t>introduce</w:t>
      </w:r>
      <w:r>
        <w:rPr>
          <w:color w:val="231F20"/>
          <w:spacing w:val="-8"/>
        </w:rPr>
        <w:t> </w:t>
      </w:r>
      <w:r>
        <w:rPr>
          <w:color w:val="231F20"/>
        </w:rPr>
        <w:t>US-style</w:t>
      </w:r>
      <w:r>
        <w:rPr>
          <w:color w:val="231F20"/>
          <w:spacing w:val="-9"/>
        </w:rPr>
        <w:t> </w:t>
      </w:r>
      <w:r>
        <w:rPr>
          <w:color w:val="231F20"/>
        </w:rPr>
        <w:t>free</w:t>
      </w:r>
      <w:r>
        <w:rPr>
          <w:color w:val="231F20"/>
          <w:spacing w:val="-8"/>
        </w:rPr>
        <w:t> </w:t>
      </w:r>
      <w:r>
        <w:rPr>
          <w:color w:val="231F20"/>
        </w:rPr>
        <w:t>speech</w:t>
      </w:r>
      <w:r>
        <w:rPr>
          <w:color w:val="231F20"/>
          <w:spacing w:val="-8"/>
        </w:rPr>
        <w:t> </w:t>
      </w:r>
      <w:r>
        <w:rPr>
          <w:color w:val="231F20"/>
        </w:rPr>
        <w:t>on</w:t>
      </w:r>
      <w:r>
        <w:rPr>
          <w:color w:val="231F20"/>
          <w:spacing w:val="-9"/>
        </w:rPr>
        <w:t> </w:t>
      </w:r>
      <w:r>
        <w:rPr>
          <w:color w:val="231F20"/>
          <w:spacing w:val="-3"/>
        </w:rPr>
        <w:t>campus</w:t>
      </w:r>
      <w:r>
        <w:rPr>
          <w:color w:val="231F20"/>
          <w:spacing w:val="-8"/>
        </w:rPr>
        <w:t> </w:t>
      </w:r>
      <w:r>
        <w:rPr>
          <w:color w:val="231F20"/>
          <w:spacing w:val="-3"/>
        </w:rPr>
        <w:t>legislation.</w:t>
      </w:r>
    </w:p>
    <w:p>
      <w:pPr>
        <w:pStyle w:val="BodyText"/>
        <w:rPr>
          <w:sz w:val="20"/>
        </w:rPr>
      </w:pP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63" w:right="0" w:firstLine="0"/>
        <w:jc w:val="left"/>
        <w:rPr>
          <w:sz w:val="16"/>
        </w:rPr>
      </w:pPr>
      <w:r>
        <w:rPr>
          <w:color w:val="231F20"/>
          <w:sz w:val="16"/>
        </w:rPr>
        <w:t>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3"/>
        </w:rPr>
      </w:pPr>
    </w:p>
    <w:p>
      <w:pPr>
        <w:pStyle w:val="BodyText"/>
        <w:ind w:left="2207"/>
        <w:rPr>
          <w:sz w:val="20"/>
        </w:rPr>
      </w:pPr>
      <w:r>
        <w:rPr>
          <w:sz w:val="20"/>
        </w:rPr>
        <w:pict>
          <v:shapetype id="_x0000_t202" o:spt="202" coordsize="21600,21600" path="m,l,21600r21600,l21600,xe">
            <v:stroke joinstyle="miter"/>
            <v:path gradientshapeok="t" o:connecttype="rect"/>
          </v:shapetype>
          <v:shape style="width:374.2pt;height:308.650pt;mso-position-horizontal-relative:char;mso-position-vertical-relative:line" type="#_x0000_t202" filled="true" fillcolor="#f5ddde" stroked="false">
            <w10:anchorlock/>
            <v:textbox inset="0,0,0,0">
              <w:txbxContent>
                <w:p>
                  <w:pPr>
                    <w:spacing w:before="226"/>
                    <w:ind w:left="226" w:right="0" w:firstLine="0"/>
                    <w:jc w:val="left"/>
                    <w:rPr>
                      <w:sz w:val="30"/>
                    </w:rPr>
                  </w:pPr>
                  <w:r>
                    <w:rPr>
                      <w:color w:val="2E6783"/>
                      <w:w w:val="105"/>
                      <w:sz w:val="30"/>
                    </w:rPr>
                    <w:t>Spotlight on Policies</w:t>
                  </w:r>
                </w:p>
                <w:p>
                  <w:pPr>
                    <w:pStyle w:val="BodyText"/>
                    <w:spacing w:line="261" w:lineRule="auto" w:before="170"/>
                    <w:ind w:left="510" w:right="394" w:hanging="227"/>
                  </w:pPr>
                  <w:r>
                    <w:rPr>
                      <w:color w:val="414042"/>
                    </w:rPr>
                    <w:t>» James Cook University's Bullying, Discrimination, Harassment, and Sexual </w:t>
                  </w:r>
                  <w:r>
                    <w:rPr>
                      <w:color w:val="414042"/>
                      <w:w w:val="95"/>
                    </w:rPr>
                    <w:t>Misconduct Policy defines harassment to include behaviour that 'makes a person </w:t>
                  </w:r>
                  <w:r>
                    <w:rPr>
                      <w:color w:val="414042"/>
                    </w:rPr>
                    <w:t>feel offended' in a single incident.</w:t>
                  </w:r>
                </w:p>
                <w:p>
                  <w:pPr>
                    <w:pStyle w:val="BodyText"/>
                    <w:spacing w:line="261" w:lineRule="auto" w:before="115"/>
                    <w:ind w:left="510" w:right="276" w:hanging="227"/>
                  </w:pPr>
                  <w:r>
                    <w:rPr>
                      <w:color w:val="414042"/>
                    </w:rPr>
                    <w:t>» The University of Queensland's Discrimination and Harassment policy, Western </w:t>
                  </w:r>
                  <w:r>
                    <w:rPr>
                      <w:color w:val="414042"/>
                      <w:w w:val="95"/>
                    </w:rPr>
                    <w:t>Sydney University's Bullying Prevention Guidelines, and Charles Sturt University's </w:t>
                  </w:r>
                  <w:r>
                    <w:rPr>
                      <w:color w:val="414042"/>
                    </w:rPr>
                    <w:t>Harassment and Bullying Prevention Guidelines forbid 'sarcasm'.</w:t>
                  </w:r>
                </w:p>
                <w:p>
                  <w:pPr>
                    <w:pStyle w:val="BodyText"/>
                    <w:spacing w:line="261" w:lineRule="auto" w:before="115"/>
                    <w:ind w:left="510" w:right="448" w:hanging="227"/>
                  </w:pPr>
                  <w:r>
                    <w:rPr>
                      <w:color w:val="414042"/>
                    </w:rPr>
                    <w:t>»</w:t>
                  </w:r>
                  <w:r>
                    <w:rPr>
                      <w:color w:val="414042"/>
                      <w:spacing w:val="9"/>
                    </w:rPr>
                    <w:t> </w:t>
                  </w:r>
                  <w:r>
                    <w:rPr>
                      <w:color w:val="414042"/>
                    </w:rPr>
                    <w:t>La</w:t>
                  </w:r>
                  <w:r>
                    <w:rPr>
                      <w:color w:val="414042"/>
                      <w:spacing w:val="-27"/>
                    </w:rPr>
                    <w:t> </w:t>
                  </w:r>
                  <w:r>
                    <w:rPr>
                      <w:color w:val="414042"/>
                    </w:rPr>
                    <w:t>Trobe</w:t>
                  </w:r>
                  <w:r>
                    <w:rPr>
                      <w:color w:val="414042"/>
                      <w:spacing w:val="-27"/>
                    </w:rPr>
                    <w:t> </w:t>
                  </w:r>
                  <w:r>
                    <w:rPr>
                      <w:color w:val="414042"/>
                    </w:rPr>
                    <w:t>University</w:t>
                  </w:r>
                  <w:r>
                    <w:rPr>
                      <w:color w:val="414042"/>
                      <w:spacing w:val="-27"/>
                    </w:rPr>
                    <w:t> </w:t>
                  </w:r>
                  <w:r>
                    <w:rPr>
                      <w:color w:val="414042"/>
                    </w:rPr>
                    <w:t>defines</w:t>
                  </w:r>
                  <w:r>
                    <w:rPr>
                      <w:color w:val="414042"/>
                      <w:spacing w:val="-28"/>
                    </w:rPr>
                    <w:t> </w:t>
                  </w:r>
                  <w:r>
                    <w:rPr>
                      <w:color w:val="414042"/>
                    </w:rPr>
                    <w:t>bullying</w:t>
                  </w:r>
                  <w:r>
                    <w:rPr>
                      <w:color w:val="414042"/>
                      <w:spacing w:val="-27"/>
                    </w:rPr>
                    <w:t> </w:t>
                  </w:r>
                  <w:r>
                    <w:rPr>
                      <w:color w:val="414042"/>
                    </w:rPr>
                    <w:t>to</w:t>
                  </w:r>
                  <w:r>
                    <w:rPr>
                      <w:color w:val="414042"/>
                      <w:spacing w:val="-27"/>
                    </w:rPr>
                    <w:t> </w:t>
                  </w:r>
                  <w:r>
                    <w:rPr>
                      <w:color w:val="414042"/>
                    </w:rPr>
                    <w:t>include</w:t>
                  </w:r>
                  <w:r>
                    <w:rPr>
                      <w:color w:val="414042"/>
                      <w:spacing w:val="-27"/>
                    </w:rPr>
                    <w:t> </w:t>
                  </w:r>
                  <w:r>
                    <w:rPr>
                      <w:color w:val="414042"/>
                    </w:rPr>
                    <w:t>'unintentional…</w:t>
                  </w:r>
                  <w:r>
                    <w:rPr>
                      <w:color w:val="414042"/>
                      <w:spacing w:val="-27"/>
                    </w:rPr>
                    <w:t> </w:t>
                  </w:r>
                  <w:r>
                    <w:rPr>
                      <w:color w:val="414042"/>
                    </w:rPr>
                    <w:t>offence'</w:t>
                  </w:r>
                  <w:r>
                    <w:rPr>
                      <w:color w:val="414042"/>
                      <w:spacing w:val="-27"/>
                    </w:rPr>
                    <w:t> </w:t>
                  </w:r>
                  <w:r>
                    <w:rPr>
                      <w:color w:val="414042"/>
                    </w:rPr>
                    <w:t>and</w:t>
                  </w:r>
                  <w:r>
                    <w:rPr>
                      <w:color w:val="414042"/>
                      <w:spacing w:val="-28"/>
                    </w:rPr>
                    <w:t> </w:t>
                  </w:r>
                  <w:r>
                    <w:rPr>
                      <w:color w:val="414042"/>
                    </w:rPr>
                    <w:t>says students</w:t>
                  </w:r>
                  <w:r>
                    <w:rPr>
                      <w:color w:val="414042"/>
                      <w:spacing w:val="-9"/>
                    </w:rPr>
                    <w:t> </w:t>
                  </w:r>
                  <w:r>
                    <w:rPr>
                      <w:color w:val="414042"/>
                    </w:rPr>
                    <w:t>must</w:t>
                  </w:r>
                  <w:r>
                    <w:rPr>
                      <w:color w:val="414042"/>
                      <w:spacing w:val="-9"/>
                    </w:rPr>
                    <w:t> </w:t>
                  </w:r>
                  <w:r>
                    <w:rPr>
                      <w:color w:val="414042"/>
                    </w:rPr>
                    <w:t>not</w:t>
                  </w:r>
                  <w:r>
                    <w:rPr>
                      <w:color w:val="414042"/>
                      <w:spacing w:val="-9"/>
                    </w:rPr>
                    <w:t> </w:t>
                  </w:r>
                  <w:r>
                    <w:rPr>
                      <w:color w:val="414042"/>
                    </w:rPr>
                    <w:t>use</w:t>
                  </w:r>
                  <w:r>
                    <w:rPr>
                      <w:color w:val="414042"/>
                      <w:spacing w:val="-9"/>
                    </w:rPr>
                    <w:t> </w:t>
                  </w:r>
                  <w:r>
                    <w:rPr>
                      <w:color w:val="414042"/>
                    </w:rPr>
                    <w:t>language</w:t>
                  </w:r>
                  <w:r>
                    <w:rPr>
                      <w:color w:val="414042"/>
                      <w:spacing w:val="-8"/>
                    </w:rPr>
                    <w:t> </w:t>
                  </w:r>
                  <w:r>
                    <w:rPr>
                      <w:color w:val="414042"/>
                    </w:rPr>
                    <w:t>that</w:t>
                  </w:r>
                  <w:r>
                    <w:rPr>
                      <w:color w:val="414042"/>
                      <w:spacing w:val="-9"/>
                    </w:rPr>
                    <w:t> </w:t>
                  </w:r>
                  <w:r>
                    <w:rPr>
                      <w:color w:val="414042"/>
                    </w:rPr>
                    <w:t>causes</w:t>
                  </w:r>
                  <w:r>
                    <w:rPr>
                      <w:color w:val="414042"/>
                      <w:spacing w:val="-9"/>
                    </w:rPr>
                    <w:t> </w:t>
                  </w:r>
                  <w:r>
                    <w:rPr>
                      <w:color w:val="414042"/>
                    </w:rPr>
                    <w:t>'emotional</w:t>
                  </w:r>
                  <w:r>
                    <w:rPr>
                      <w:color w:val="414042"/>
                      <w:spacing w:val="-9"/>
                    </w:rPr>
                    <w:t> </w:t>
                  </w:r>
                  <w:r>
                    <w:rPr>
                      <w:color w:val="414042"/>
                    </w:rPr>
                    <w:t>injury'.</w:t>
                  </w:r>
                </w:p>
                <w:p>
                  <w:pPr>
                    <w:pStyle w:val="BodyText"/>
                    <w:spacing w:line="261" w:lineRule="auto" w:before="115"/>
                    <w:ind w:left="510" w:right="668" w:hanging="227"/>
                  </w:pPr>
                  <w:r>
                    <w:rPr>
                      <w:color w:val="414042"/>
                    </w:rPr>
                    <w:t>»</w:t>
                  </w:r>
                  <w:r>
                    <w:rPr>
                      <w:color w:val="414042"/>
                      <w:spacing w:val="8"/>
                    </w:rPr>
                    <w:t> </w:t>
                  </w:r>
                  <w:r>
                    <w:rPr>
                      <w:color w:val="414042"/>
                    </w:rPr>
                    <w:t>Curtin</w:t>
                  </w:r>
                  <w:r>
                    <w:rPr>
                      <w:color w:val="414042"/>
                      <w:spacing w:val="-28"/>
                    </w:rPr>
                    <w:t> </w:t>
                  </w:r>
                  <w:r>
                    <w:rPr>
                      <w:color w:val="414042"/>
                    </w:rPr>
                    <w:t>University's</w:t>
                  </w:r>
                  <w:r>
                    <w:rPr>
                      <w:color w:val="414042"/>
                      <w:spacing w:val="-28"/>
                    </w:rPr>
                    <w:t> </w:t>
                  </w:r>
                  <w:r>
                    <w:rPr>
                      <w:color w:val="414042"/>
                    </w:rPr>
                    <w:t>Student</w:t>
                  </w:r>
                  <w:r>
                    <w:rPr>
                      <w:color w:val="414042"/>
                      <w:spacing w:val="-28"/>
                    </w:rPr>
                    <w:t> </w:t>
                  </w:r>
                  <w:r>
                    <w:rPr>
                      <w:color w:val="414042"/>
                    </w:rPr>
                    <w:t>Conduct</w:t>
                  </w:r>
                  <w:r>
                    <w:rPr>
                      <w:color w:val="414042"/>
                      <w:spacing w:val="-27"/>
                    </w:rPr>
                    <w:t> </w:t>
                  </w:r>
                  <w:r>
                    <w:rPr>
                      <w:color w:val="414042"/>
                    </w:rPr>
                    <w:t>policy</w:t>
                  </w:r>
                  <w:r>
                    <w:rPr>
                      <w:color w:val="414042"/>
                      <w:spacing w:val="-28"/>
                    </w:rPr>
                    <w:t> </w:t>
                  </w:r>
                  <w:r>
                    <w:rPr>
                      <w:color w:val="414042"/>
                    </w:rPr>
                    <w:t>defines</w:t>
                  </w:r>
                  <w:r>
                    <w:rPr>
                      <w:color w:val="414042"/>
                      <w:spacing w:val="-28"/>
                    </w:rPr>
                    <w:t> </w:t>
                  </w:r>
                  <w:r>
                    <w:rPr>
                      <w:color w:val="414042"/>
                    </w:rPr>
                    <w:t>harassment</w:t>
                  </w:r>
                  <w:r>
                    <w:rPr>
                      <w:color w:val="414042"/>
                      <w:spacing w:val="-28"/>
                    </w:rPr>
                    <w:t> </w:t>
                  </w:r>
                  <w:r>
                    <w:rPr>
                      <w:color w:val="414042"/>
                    </w:rPr>
                    <w:t>as</w:t>
                  </w:r>
                  <w:r>
                    <w:rPr>
                      <w:color w:val="414042"/>
                      <w:spacing w:val="-28"/>
                    </w:rPr>
                    <w:t> </w:t>
                  </w:r>
                  <w:r>
                    <w:rPr>
                      <w:color w:val="414042"/>
                    </w:rPr>
                    <w:t>'any</w:t>
                  </w:r>
                  <w:r>
                    <w:rPr>
                      <w:color w:val="414042"/>
                      <w:spacing w:val="-27"/>
                    </w:rPr>
                    <w:t> </w:t>
                  </w:r>
                  <w:r>
                    <w:rPr>
                      <w:color w:val="414042"/>
                    </w:rPr>
                    <w:t>form</w:t>
                  </w:r>
                  <w:r>
                    <w:rPr>
                      <w:color w:val="414042"/>
                      <w:spacing w:val="-28"/>
                    </w:rPr>
                    <w:t> </w:t>
                  </w:r>
                  <w:r>
                    <w:rPr>
                      <w:color w:val="414042"/>
                    </w:rPr>
                    <w:t>of unwanted</w:t>
                  </w:r>
                  <w:r>
                    <w:rPr>
                      <w:color w:val="414042"/>
                      <w:spacing w:val="-30"/>
                    </w:rPr>
                    <w:t> </w:t>
                  </w:r>
                  <w:r>
                    <w:rPr>
                      <w:color w:val="414042"/>
                    </w:rPr>
                    <w:t>or</w:t>
                  </w:r>
                  <w:r>
                    <w:rPr>
                      <w:color w:val="414042"/>
                      <w:spacing w:val="-29"/>
                    </w:rPr>
                    <w:t> </w:t>
                  </w:r>
                  <w:r>
                    <w:rPr>
                      <w:color w:val="414042"/>
                    </w:rPr>
                    <w:t>unwelcome</w:t>
                  </w:r>
                  <w:r>
                    <w:rPr>
                      <w:color w:val="414042"/>
                      <w:spacing w:val="-29"/>
                    </w:rPr>
                    <w:t> </w:t>
                  </w:r>
                  <w:r>
                    <w:rPr>
                      <w:color w:val="414042"/>
                    </w:rPr>
                    <w:t>behaviour</w:t>
                  </w:r>
                  <w:r>
                    <w:rPr>
                      <w:color w:val="414042"/>
                      <w:spacing w:val="-30"/>
                    </w:rPr>
                    <w:t> </w:t>
                  </w:r>
                  <w:r>
                    <w:rPr>
                      <w:color w:val="414042"/>
                    </w:rPr>
                    <w:t>that</w:t>
                  </w:r>
                  <w:r>
                    <w:rPr>
                      <w:color w:val="414042"/>
                      <w:spacing w:val="-29"/>
                    </w:rPr>
                    <w:t> </w:t>
                  </w:r>
                  <w:r>
                    <w:rPr>
                      <w:color w:val="414042"/>
                    </w:rPr>
                    <w:t>is</w:t>
                  </w:r>
                  <w:r>
                    <w:rPr>
                      <w:color w:val="414042"/>
                      <w:spacing w:val="-29"/>
                    </w:rPr>
                    <w:t> </w:t>
                  </w:r>
                  <w:r>
                    <w:rPr>
                      <w:color w:val="414042"/>
                    </w:rPr>
                    <w:t>offensive</w:t>
                  </w:r>
                  <w:r>
                    <w:rPr>
                      <w:color w:val="414042"/>
                      <w:spacing w:val="-30"/>
                    </w:rPr>
                    <w:t> </w:t>
                  </w:r>
                  <w:r>
                    <w:rPr>
                      <w:color w:val="414042"/>
                    </w:rPr>
                    <w:t>to</w:t>
                  </w:r>
                  <w:r>
                    <w:rPr>
                      <w:color w:val="414042"/>
                      <w:spacing w:val="-29"/>
                    </w:rPr>
                    <w:t> </w:t>
                  </w:r>
                  <w:r>
                    <w:rPr>
                      <w:color w:val="414042"/>
                    </w:rPr>
                    <w:t>you'</w:t>
                  </w:r>
                  <w:r>
                    <w:rPr>
                      <w:color w:val="414042"/>
                      <w:spacing w:val="-29"/>
                    </w:rPr>
                    <w:t> </w:t>
                  </w:r>
                  <w:r>
                    <w:rPr>
                      <w:color w:val="414042"/>
                    </w:rPr>
                    <w:t>including</w:t>
                  </w:r>
                  <w:r>
                    <w:rPr>
                      <w:color w:val="414042"/>
                      <w:spacing w:val="-29"/>
                    </w:rPr>
                    <w:t> </w:t>
                  </w:r>
                  <w:r>
                    <w:rPr>
                      <w:color w:val="414042"/>
                    </w:rPr>
                    <w:t>'mildly unpleasant</w:t>
                  </w:r>
                  <w:r>
                    <w:rPr>
                      <w:color w:val="414042"/>
                      <w:spacing w:val="-1"/>
                    </w:rPr>
                    <w:t> </w:t>
                  </w:r>
                  <w:r>
                    <w:rPr>
                      <w:color w:val="414042"/>
                    </w:rPr>
                    <w:t>remarks'.</w:t>
                  </w:r>
                </w:p>
                <w:p>
                  <w:pPr>
                    <w:pStyle w:val="BodyText"/>
                    <w:spacing w:line="261" w:lineRule="auto" w:before="115"/>
                    <w:ind w:left="510" w:right="307" w:hanging="227"/>
                  </w:pPr>
                  <w:r>
                    <w:rPr>
                      <w:color w:val="414042"/>
                    </w:rPr>
                    <w:t>» A dozen universities, including the Australian National University, Monash University,</w:t>
                  </w:r>
                  <w:r>
                    <w:rPr>
                      <w:color w:val="414042"/>
                      <w:spacing w:val="-26"/>
                    </w:rPr>
                    <w:t> </w:t>
                  </w:r>
                  <w:r>
                    <w:rPr>
                      <w:color w:val="414042"/>
                    </w:rPr>
                    <w:t>and</w:t>
                  </w:r>
                  <w:r>
                    <w:rPr>
                      <w:color w:val="414042"/>
                      <w:spacing w:val="-26"/>
                    </w:rPr>
                    <w:t> </w:t>
                  </w:r>
                  <w:r>
                    <w:rPr>
                      <w:color w:val="414042"/>
                      <w:spacing w:val="-3"/>
                    </w:rPr>
                    <w:t>UNSW,</w:t>
                  </w:r>
                  <w:r>
                    <w:rPr>
                      <w:color w:val="414042"/>
                      <w:spacing w:val="-25"/>
                    </w:rPr>
                    <w:t> </w:t>
                  </w:r>
                  <w:r>
                    <w:rPr>
                      <w:color w:val="414042"/>
                    </w:rPr>
                    <w:t>maintain</w:t>
                  </w:r>
                  <w:r>
                    <w:rPr>
                      <w:color w:val="414042"/>
                      <w:spacing w:val="-26"/>
                    </w:rPr>
                    <w:t> </w:t>
                  </w:r>
                  <w:r>
                    <w:rPr>
                      <w:color w:val="414042"/>
                    </w:rPr>
                    <w:t>blasphemy</w:t>
                  </w:r>
                  <w:r>
                    <w:rPr>
                      <w:color w:val="414042"/>
                      <w:spacing w:val="-26"/>
                    </w:rPr>
                    <w:t> </w:t>
                  </w:r>
                  <w:r>
                    <w:rPr>
                      <w:color w:val="414042"/>
                    </w:rPr>
                    <w:t>provisions</w:t>
                  </w:r>
                  <w:r>
                    <w:rPr>
                      <w:color w:val="414042"/>
                      <w:spacing w:val="-25"/>
                    </w:rPr>
                    <w:t> </w:t>
                  </w:r>
                  <w:r>
                    <w:rPr>
                      <w:color w:val="414042"/>
                    </w:rPr>
                    <w:t>which</w:t>
                  </w:r>
                  <w:r>
                    <w:rPr>
                      <w:color w:val="414042"/>
                      <w:spacing w:val="-26"/>
                    </w:rPr>
                    <w:t> </w:t>
                  </w:r>
                  <w:r>
                    <w:rPr>
                      <w:color w:val="414042"/>
                    </w:rPr>
                    <w:t>forbid</w:t>
                  </w:r>
                  <w:r>
                    <w:rPr>
                      <w:color w:val="414042"/>
                      <w:spacing w:val="-26"/>
                    </w:rPr>
                    <w:t> </w:t>
                  </w:r>
                  <w:r>
                    <w:rPr>
                      <w:color w:val="414042"/>
                    </w:rPr>
                    <w:t>offending</w:t>
                  </w:r>
                  <w:r>
                    <w:rPr>
                      <w:color w:val="414042"/>
                      <w:spacing w:val="-25"/>
                    </w:rPr>
                    <w:t> </w:t>
                  </w:r>
                  <w:r>
                    <w:rPr>
                      <w:color w:val="414042"/>
                    </w:rPr>
                    <w:t>on the basis of religion.</w:t>
                  </w:r>
                </w:p>
                <w:p>
                  <w:pPr>
                    <w:pStyle w:val="BodyText"/>
                    <w:spacing w:line="261" w:lineRule="auto" w:before="115"/>
                    <w:ind w:left="510" w:right="301" w:hanging="227"/>
                  </w:pPr>
                  <w:r>
                    <w:rPr>
                      <w:color w:val="414042"/>
                    </w:rPr>
                    <w:t>»</w:t>
                  </w:r>
                  <w:r>
                    <w:rPr>
                      <w:color w:val="414042"/>
                      <w:spacing w:val="9"/>
                    </w:rPr>
                    <w:t> </w:t>
                  </w:r>
                  <w:r>
                    <w:rPr>
                      <w:color w:val="414042"/>
                    </w:rPr>
                    <w:t>Monash</w:t>
                  </w:r>
                  <w:r>
                    <w:rPr>
                      <w:color w:val="414042"/>
                      <w:spacing w:val="-28"/>
                    </w:rPr>
                    <w:t> </w:t>
                  </w:r>
                  <w:r>
                    <w:rPr>
                      <w:color w:val="414042"/>
                    </w:rPr>
                    <w:t>University's</w:t>
                  </w:r>
                  <w:r>
                    <w:rPr>
                      <w:color w:val="414042"/>
                      <w:spacing w:val="-27"/>
                    </w:rPr>
                    <w:t> </w:t>
                  </w:r>
                  <w:r>
                    <w:rPr>
                      <w:color w:val="414042"/>
                    </w:rPr>
                    <w:t>social</w:t>
                  </w:r>
                  <w:r>
                    <w:rPr>
                      <w:color w:val="414042"/>
                      <w:spacing w:val="-27"/>
                    </w:rPr>
                    <w:t> </w:t>
                  </w:r>
                  <w:r>
                    <w:rPr>
                      <w:color w:val="414042"/>
                    </w:rPr>
                    <w:t>media</w:t>
                  </w:r>
                  <w:r>
                    <w:rPr>
                      <w:color w:val="414042"/>
                      <w:spacing w:val="-28"/>
                    </w:rPr>
                    <w:t> </w:t>
                  </w:r>
                  <w:r>
                    <w:rPr>
                      <w:color w:val="414042"/>
                    </w:rPr>
                    <w:t>policy</w:t>
                  </w:r>
                  <w:r>
                    <w:rPr>
                      <w:color w:val="414042"/>
                      <w:spacing w:val="-27"/>
                    </w:rPr>
                    <w:t> </w:t>
                  </w:r>
                  <w:r>
                    <w:rPr>
                      <w:color w:val="414042"/>
                    </w:rPr>
                    <w:t>forbids</w:t>
                  </w:r>
                  <w:r>
                    <w:rPr>
                      <w:color w:val="414042"/>
                      <w:spacing w:val="-27"/>
                    </w:rPr>
                    <w:t> </w:t>
                  </w:r>
                  <w:r>
                    <w:rPr>
                      <w:color w:val="414042"/>
                    </w:rPr>
                    <w:t>students,</w:t>
                  </w:r>
                  <w:r>
                    <w:rPr>
                      <w:color w:val="414042"/>
                      <w:spacing w:val="-28"/>
                    </w:rPr>
                    <w:t> </w:t>
                  </w:r>
                  <w:r>
                    <w:rPr>
                      <w:color w:val="414042"/>
                    </w:rPr>
                    <w:t>in</w:t>
                  </w:r>
                  <w:r>
                    <w:rPr>
                      <w:color w:val="414042"/>
                      <w:spacing w:val="-27"/>
                    </w:rPr>
                    <w:t> </w:t>
                  </w:r>
                  <w:r>
                    <w:rPr>
                      <w:color w:val="414042"/>
                    </w:rPr>
                    <w:t>activities</w:t>
                  </w:r>
                  <w:r>
                    <w:rPr>
                      <w:color w:val="414042"/>
                      <w:spacing w:val="-27"/>
                    </w:rPr>
                    <w:t> </w:t>
                  </w:r>
                  <w:r>
                    <w:rPr>
                      <w:color w:val="414042"/>
                    </w:rPr>
                    <w:t>both</w:t>
                  </w:r>
                  <w:r>
                    <w:rPr>
                      <w:color w:val="414042"/>
                      <w:spacing w:val="-28"/>
                    </w:rPr>
                    <w:t> </w:t>
                  </w:r>
                  <w:r>
                    <w:rPr>
                      <w:color w:val="414042"/>
                    </w:rPr>
                    <w:t>related to the university and personal usage, from making comments that 'might be construed' to be</w:t>
                  </w:r>
                  <w:r>
                    <w:rPr>
                      <w:color w:val="414042"/>
                      <w:spacing w:val="-3"/>
                    </w:rPr>
                    <w:t> </w:t>
                  </w:r>
                  <w:r>
                    <w:rPr>
                      <w:color w:val="414042"/>
                    </w:rPr>
                    <w:t>'offensive'.</w:t>
                  </w:r>
                </w:p>
              </w:txbxContent>
            </v:textbox>
            <v:fill type="solid"/>
          </v:shape>
        </w:pict>
      </w:r>
      <w:r>
        <w:rPr>
          <w:sz w:val="20"/>
        </w:rPr>
      </w:r>
    </w:p>
    <w:p>
      <w:pPr>
        <w:pStyle w:val="BodyText"/>
        <w:spacing w:before="5"/>
        <w:rPr>
          <w:sz w:val="14"/>
        </w:rPr>
      </w:pPr>
      <w:r>
        <w:rPr/>
        <w:pict>
          <v:shape style="position:absolute;margin-left:135.365997pt;margin-top:10.014pt;width:374.2pt;height:266.650pt;mso-position-horizontal-relative:page;mso-position-vertical-relative:paragraph;z-index:-472;mso-wrap-distance-left:0;mso-wrap-distance-right:0" type="#_x0000_t202" filled="true" fillcolor="#f5ddde" stroked="false">
            <v:textbox inset="0,0,0,0">
              <w:txbxContent>
                <w:p>
                  <w:pPr>
                    <w:spacing w:before="226"/>
                    <w:ind w:left="226" w:right="0" w:firstLine="0"/>
                    <w:jc w:val="left"/>
                    <w:rPr>
                      <w:sz w:val="30"/>
                    </w:rPr>
                  </w:pPr>
                  <w:r>
                    <w:rPr>
                      <w:color w:val="2E6783"/>
                      <w:w w:val="105"/>
                      <w:sz w:val="30"/>
                    </w:rPr>
                    <w:t>Spotlight on Actions in 2018</w:t>
                  </w:r>
                </w:p>
                <w:p>
                  <w:pPr>
                    <w:pStyle w:val="BodyText"/>
                    <w:spacing w:line="261" w:lineRule="auto" w:before="170"/>
                    <w:ind w:left="510" w:right="509" w:hanging="227"/>
                    <w:jc w:val="both"/>
                  </w:pPr>
                  <w:r>
                    <w:rPr>
                      <w:color w:val="414042"/>
                    </w:rPr>
                    <w:t>»</w:t>
                  </w:r>
                  <w:r>
                    <w:rPr>
                      <w:color w:val="414042"/>
                      <w:spacing w:val="23"/>
                    </w:rPr>
                    <w:t> </w:t>
                  </w:r>
                  <w:r>
                    <w:rPr>
                      <w:color w:val="414042"/>
                    </w:rPr>
                    <w:t>The</w:t>
                  </w:r>
                  <w:r>
                    <w:rPr>
                      <w:color w:val="414042"/>
                      <w:spacing w:val="-22"/>
                    </w:rPr>
                    <w:t> </w:t>
                  </w:r>
                  <w:r>
                    <w:rPr>
                      <w:color w:val="414042"/>
                    </w:rPr>
                    <w:t>riot</w:t>
                  </w:r>
                  <w:r>
                    <w:rPr>
                      <w:color w:val="414042"/>
                      <w:spacing w:val="-22"/>
                    </w:rPr>
                    <w:t> </w:t>
                  </w:r>
                  <w:r>
                    <w:rPr>
                      <w:color w:val="414042"/>
                    </w:rPr>
                    <w:t>squad</w:t>
                  </w:r>
                  <w:r>
                    <w:rPr>
                      <w:color w:val="414042"/>
                      <w:spacing w:val="-23"/>
                    </w:rPr>
                    <w:t> </w:t>
                  </w:r>
                  <w:r>
                    <w:rPr>
                      <w:color w:val="414042"/>
                    </w:rPr>
                    <w:t>was</w:t>
                  </w:r>
                  <w:r>
                    <w:rPr>
                      <w:color w:val="414042"/>
                      <w:spacing w:val="-22"/>
                    </w:rPr>
                    <w:t> </w:t>
                  </w:r>
                  <w:r>
                    <w:rPr>
                      <w:color w:val="414042"/>
                    </w:rPr>
                    <w:t>called</w:t>
                  </w:r>
                  <w:r>
                    <w:rPr>
                      <w:color w:val="414042"/>
                      <w:spacing w:val="-22"/>
                    </w:rPr>
                    <w:t> </w:t>
                  </w:r>
                  <w:r>
                    <w:rPr>
                      <w:color w:val="414042"/>
                    </w:rPr>
                    <w:t>to</w:t>
                  </w:r>
                  <w:r>
                    <w:rPr>
                      <w:color w:val="414042"/>
                      <w:spacing w:val="-22"/>
                    </w:rPr>
                    <w:t> </w:t>
                  </w:r>
                  <w:r>
                    <w:rPr>
                      <w:color w:val="414042"/>
                    </w:rPr>
                    <w:t>the</w:t>
                  </w:r>
                  <w:r>
                    <w:rPr>
                      <w:color w:val="414042"/>
                      <w:spacing w:val="-22"/>
                    </w:rPr>
                    <w:t> </w:t>
                  </w:r>
                  <w:r>
                    <w:rPr>
                      <w:color w:val="414042"/>
                    </w:rPr>
                    <w:t>University</w:t>
                  </w:r>
                  <w:r>
                    <w:rPr>
                      <w:color w:val="414042"/>
                      <w:spacing w:val="-23"/>
                    </w:rPr>
                    <w:t> </w:t>
                  </w:r>
                  <w:r>
                    <w:rPr>
                      <w:color w:val="414042"/>
                    </w:rPr>
                    <w:t>of</w:t>
                  </w:r>
                  <w:r>
                    <w:rPr>
                      <w:color w:val="414042"/>
                      <w:spacing w:val="-22"/>
                    </w:rPr>
                    <w:t> </w:t>
                  </w:r>
                  <w:r>
                    <w:rPr>
                      <w:color w:val="414042"/>
                    </w:rPr>
                    <w:t>Sydney</w:t>
                  </w:r>
                  <w:r>
                    <w:rPr>
                      <w:color w:val="414042"/>
                      <w:spacing w:val="-22"/>
                    </w:rPr>
                    <w:t> </w:t>
                  </w:r>
                  <w:r>
                    <w:rPr>
                      <w:color w:val="414042"/>
                    </w:rPr>
                    <w:t>because</w:t>
                  </w:r>
                  <w:r>
                    <w:rPr>
                      <w:color w:val="414042"/>
                      <w:spacing w:val="-22"/>
                    </w:rPr>
                    <w:t> </w:t>
                  </w:r>
                  <w:r>
                    <w:rPr>
                      <w:color w:val="414042"/>
                    </w:rPr>
                    <w:t>of</w:t>
                  </w:r>
                  <w:r>
                    <w:rPr>
                      <w:color w:val="414042"/>
                      <w:spacing w:val="-23"/>
                    </w:rPr>
                    <w:t> </w:t>
                  </w:r>
                  <w:r>
                    <w:rPr>
                      <w:color w:val="414042"/>
                    </w:rPr>
                    <w:t>violent</w:t>
                  </w:r>
                  <w:r>
                    <w:rPr>
                      <w:color w:val="414042"/>
                      <w:spacing w:val="-22"/>
                    </w:rPr>
                    <w:t> </w:t>
                  </w:r>
                  <w:r>
                    <w:rPr>
                      <w:color w:val="414042"/>
                    </w:rPr>
                    <w:t>protest against</w:t>
                  </w:r>
                  <w:r>
                    <w:rPr>
                      <w:color w:val="414042"/>
                      <w:spacing w:val="-31"/>
                    </w:rPr>
                    <w:t> </w:t>
                  </w:r>
                  <w:r>
                    <w:rPr>
                      <w:color w:val="414042"/>
                    </w:rPr>
                    <w:t>an</w:t>
                  </w:r>
                  <w:r>
                    <w:rPr>
                      <w:color w:val="414042"/>
                      <w:spacing w:val="-30"/>
                    </w:rPr>
                    <w:t> </w:t>
                  </w:r>
                  <w:r>
                    <w:rPr>
                      <w:color w:val="414042"/>
                    </w:rPr>
                    <w:t>event</w:t>
                  </w:r>
                  <w:r>
                    <w:rPr>
                      <w:color w:val="414042"/>
                      <w:spacing w:val="-30"/>
                    </w:rPr>
                    <w:t> </w:t>
                  </w:r>
                  <w:r>
                    <w:rPr>
                      <w:color w:val="414042"/>
                    </w:rPr>
                    <w:t>featuring</w:t>
                  </w:r>
                  <w:r>
                    <w:rPr>
                      <w:color w:val="414042"/>
                      <w:spacing w:val="-30"/>
                    </w:rPr>
                    <w:t> </w:t>
                  </w:r>
                  <w:r>
                    <w:rPr>
                      <w:color w:val="414042"/>
                    </w:rPr>
                    <w:t>psychologist</w:t>
                  </w:r>
                  <w:r>
                    <w:rPr>
                      <w:color w:val="414042"/>
                      <w:spacing w:val="-30"/>
                    </w:rPr>
                    <w:t> </w:t>
                  </w:r>
                  <w:r>
                    <w:rPr>
                      <w:color w:val="414042"/>
                    </w:rPr>
                    <w:t>Bettina</w:t>
                  </w:r>
                  <w:r>
                    <w:rPr>
                      <w:color w:val="414042"/>
                      <w:spacing w:val="-30"/>
                    </w:rPr>
                    <w:t> </w:t>
                  </w:r>
                  <w:r>
                    <w:rPr>
                      <w:color w:val="414042"/>
                    </w:rPr>
                    <w:t>Arndt.</w:t>
                  </w:r>
                  <w:r>
                    <w:rPr>
                      <w:color w:val="414042"/>
                      <w:spacing w:val="-30"/>
                    </w:rPr>
                    <w:t> </w:t>
                  </w:r>
                  <w:r>
                    <w:rPr>
                      <w:color w:val="414042"/>
                    </w:rPr>
                    <w:t>The</w:t>
                  </w:r>
                  <w:r>
                    <w:rPr>
                      <w:color w:val="414042"/>
                      <w:spacing w:val="-30"/>
                    </w:rPr>
                    <w:t> </w:t>
                  </w:r>
                  <w:r>
                    <w:rPr>
                      <w:color w:val="414042"/>
                    </w:rPr>
                    <w:t>University</w:t>
                  </w:r>
                  <w:r>
                    <w:rPr>
                      <w:color w:val="414042"/>
                      <w:spacing w:val="-30"/>
                    </w:rPr>
                    <w:t> </w:t>
                  </w:r>
                  <w:r>
                    <w:rPr>
                      <w:color w:val="414042"/>
                    </w:rPr>
                    <w:t>of</w:t>
                  </w:r>
                  <w:r>
                    <w:rPr>
                      <w:color w:val="414042"/>
                      <w:spacing w:val="-31"/>
                    </w:rPr>
                    <w:t> </w:t>
                  </w:r>
                  <w:r>
                    <w:rPr>
                      <w:color w:val="414042"/>
                    </w:rPr>
                    <w:t>Sydney also</w:t>
                  </w:r>
                  <w:r>
                    <w:rPr>
                      <w:color w:val="414042"/>
                      <w:spacing w:val="-5"/>
                    </w:rPr>
                    <w:t> </w:t>
                  </w:r>
                  <w:r>
                    <w:rPr>
                      <w:color w:val="414042"/>
                    </w:rPr>
                    <w:t>charged</w:t>
                  </w:r>
                  <w:r>
                    <w:rPr>
                      <w:color w:val="414042"/>
                      <w:spacing w:val="-5"/>
                    </w:rPr>
                    <w:t> </w:t>
                  </w:r>
                  <w:r>
                    <w:rPr>
                      <w:color w:val="414042"/>
                    </w:rPr>
                    <w:t>students</w:t>
                  </w:r>
                  <w:r>
                    <w:rPr>
                      <w:color w:val="414042"/>
                      <w:spacing w:val="-5"/>
                    </w:rPr>
                    <w:t> </w:t>
                  </w:r>
                  <w:r>
                    <w:rPr>
                      <w:color w:val="414042"/>
                    </w:rPr>
                    <w:t>a</w:t>
                  </w:r>
                  <w:r>
                    <w:rPr>
                      <w:color w:val="414042"/>
                      <w:spacing w:val="-5"/>
                    </w:rPr>
                    <w:t> </w:t>
                  </w:r>
                  <w:r>
                    <w:rPr>
                      <w:color w:val="414042"/>
                    </w:rPr>
                    <w:t>security</w:t>
                  </w:r>
                  <w:r>
                    <w:rPr>
                      <w:color w:val="414042"/>
                      <w:spacing w:val="-4"/>
                    </w:rPr>
                    <w:t> </w:t>
                  </w:r>
                  <w:r>
                    <w:rPr>
                      <w:color w:val="414042"/>
                    </w:rPr>
                    <w:t>fee</w:t>
                  </w:r>
                  <w:r>
                    <w:rPr>
                      <w:color w:val="414042"/>
                      <w:spacing w:val="-5"/>
                    </w:rPr>
                    <w:t> </w:t>
                  </w:r>
                  <w:r>
                    <w:rPr>
                      <w:color w:val="414042"/>
                    </w:rPr>
                    <w:t>to</w:t>
                  </w:r>
                  <w:r>
                    <w:rPr>
                      <w:color w:val="414042"/>
                      <w:spacing w:val="-5"/>
                    </w:rPr>
                    <w:t> </w:t>
                  </w:r>
                  <w:r>
                    <w:rPr>
                      <w:color w:val="414042"/>
                    </w:rPr>
                    <w:t>host</w:t>
                  </w:r>
                  <w:r>
                    <w:rPr>
                      <w:color w:val="414042"/>
                      <w:spacing w:val="-5"/>
                    </w:rPr>
                    <w:t> </w:t>
                  </w:r>
                  <w:r>
                    <w:rPr>
                      <w:color w:val="414042"/>
                    </w:rPr>
                    <w:t>the</w:t>
                  </w:r>
                  <w:r>
                    <w:rPr>
                      <w:color w:val="414042"/>
                      <w:spacing w:val="-4"/>
                    </w:rPr>
                    <w:t> </w:t>
                  </w:r>
                  <w:r>
                    <w:rPr>
                      <w:color w:val="414042"/>
                    </w:rPr>
                    <w:t>event.</w:t>
                  </w:r>
                </w:p>
                <w:p>
                  <w:pPr>
                    <w:pStyle w:val="BodyText"/>
                    <w:spacing w:line="261" w:lineRule="auto" w:before="115"/>
                    <w:ind w:left="510" w:right="486" w:hanging="227"/>
                    <w:jc w:val="both"/>
                  </w:pPr>
                  <w:r>
                    <w:rPr>
                      <w:color w:val="414042"/>
                    </w:rPr>
                    <w:t>»</w:t>
                  </w:r>
                  <w:r>
                    <w:rPr>
                      <w:color w:val="414042"/>
                      <w:spacing w:val="9"/>
                    </w:rPr>
                    <w:t> </w:t>
                  </w:r>
                  <w:r>
                    <w:rPr>
                      <w:color w:val="414042"/>
                    </w:rPr>
                    <w:t>James</w:t>
                  </w:r>
                  <w:r>
                    <w:rPr>
                      <w:color w:val="414042"/>
                      <w:spacing w:val="-27"/>
                    </w:rPr>
                    <w:t> </w:t>
                  </w:r>
                  <w:r>
                    <w:rPr>
                      <w:color w:val="414042"/>
                    </w:rPr>
                    <w:t>Cook</w:t>
                  </w:r>
                  <w:r>
                    <w:rPr>
                      <w:color w:val="414042"/>
                      <w:spacing w:val="-27"/>
                    </w:rPr>
                    <w:t> </w:t>
                  </w:r>
                  <w:r>
                    <w:rPr>
                      <w:color w:val="414042"/>
                    </w:rPr>
                    <w:t>University</w:t>
                  </w:r>
                  <w:r>
                    <w:rPr>
                      <w:color w:val="414042"/>
                      <w:spacing w:val="-28"/>
                    </w:rPr>
                    <w:t> </w:t>
                  </w:r>
                  <w:r>
                    <w:rPr>
                      <w:color w:val="414042"/>
                    </w:rPr>
                    <w:t>dismissed</w:t>
                  </w:r>
                  <w:r>
                    <w:rPr>
                      <w:color w:val="414042"/>
                      <w:spacing w:val="-27"/>
                    </w:rPr>
                    <w:t> </w:t>
                  </w:r>
                  <w:r>
                    <w:rPr>
                      <w:color w:val="414042"/>
                    </w:rPr>
                    <w:t>Peter</w:t>
                  </w:r>
                  <w:r>
                    <w:rPr>
                      <w:color w:val="414042"/>
                      <w:spacing w:val="-27"/>
                    </w:rPr>
                    <w:t> </w:t>
                  </w:r>
                  <w:r>
                    <w:rPr>
                      <w:color w:val="414042"/>
                    </w:rPr>
                    <w:t>Ridd</w:t>
                  </w:r>
                  <w:r>
                    <w:rPr>
                      <w:color w:val="414042"/>
                      <w:spacing w:val="-27"/>
                    </w:rPr>
                    <w:t> </w:t>
                  </w:r>
                  <w:r>
                    <w:rPr>
                      <w:color w:val="414042"/>
                    </w:rPr>
                    <w:t>following</w:t>
                  </w:r>
                  <w:r>
                    <w:rPr>
                      <w:color w:val="414042"/>
                      <w:spacing w:val="-27"/>
                    </w:rPr>
                    <w:t> </w:t>
                  </w:r>
                  <w:r>
                    <w:rPr>
                      <w:color w:val="414042"/>
                    </w:rPr>
                    <w:t>remarks</w:t>
                  </w:r>
                  <w:r>
                    <w:rPr>
                      <w:color w:val="414042"/>
                      <w:spacing w:val="-28"/>
                    </w:rPr>
                    <w:t> </w:t>
                  </w:r>
                  <w:r>
                    <w:rPr>
                      <w:color w:val="414042"/>
                    </w:rPr>
                    <w:t>critical</w:t>
                  </w:r>
                  <w:r>
                    <w:rPr>
                      <w:color w:val="414042"/>
                      <w:spacing w:val="-27"/>
                    </w:rPr>
                    <w:t> </w:t>
                  </w:r>
                  <w:r>
                    <w:rPr>
                      <w:color w:val="414042"/>
                    </w:rPr>
                    <w:t>about</w:t>
                  </w:r>
                  <w:r>
                    <w:rPr>
                      <w:color w:val="414042"/>
                      <w:spacing w:val="-27"/>
                    </w:rPr>
                    <w:t> </w:t>
                  </w:r>
                  <w:r>
                    <w:rPr>
                      <w:color w:val="414042"/>
                    </w:rPr>
                    <w:t>the science behind the Great Barrier</w:t>
                  </w:r>
                  <w:r>
                    <w:rPr>
                      <w:color w:val="414042"/>
                      <w:spacing w:val="-5"/>
                    </w:rPr>
                    <w:t> </w:t>
                  </w:r>
                  <w:r>
                    <w:rPr>
                      <w:color w:val="414042"/>
                    </w:rPr>
                    <w:t>Reef.</w:t>
                  </w:r>
                </w:p>
                <w:p>
                  <w:pPr>
                    <w:pStyle w:val="BodyText"/>
                    <w:spacing w:line="261" w:lineRule="auto" w:before="115"/>
                    <w:ind w:left="510" w:right="482" w:hanging="227"/>
                    <w:jc w:val="both"/>
                  </w:pPr>
                  <w:r>
                    <w:rPr>
                      <w:color w:val="414042"/>
                    </w:rPr>
                    <w:t>»</w:t>
                  </w:r>
                  <w:r>
                    <w:rPr>
                      <w:color w:val="414042"/>
                      <w:spacing w:val="26"/>
                    </w:rPr>
                    <w:t> </w:t>
                  </w:r>
                  <w:r>
                    <w:rPr>
                      <w:color w:val="414042"/>
                    </w:rPr>
                    <w:t>Victoria</w:t>
                  </w:r>
                  <w:r>
                    <w:rPr>
                      <w:color w:val="414042"/>
                      <w:spacing w:val="-21"/>
                    </w:rPr>
                    <w:t> </w:t>
                  </w:r>
                  <w:r>
                    <w:rPr>
                      <w:color w:val="414042"/>
                    </w:rPr>
                    <w:t>University</w:t>
                  </w:r>
                  <w:r>
                    <w:rPr>
                      <w:color w:val="414042"/>
                      <w:spacing w:val="-21"/>
                    </w:rPr>
                    <w:t> </w:t>
                  </w:r>
                  <w:r>
                    <w:rPr>
                      <w:color w:val="414042"/>
                    </w:rPr>
                    <w:t>cancelled</w:t>
                  </w:r>
                  <w:r>
                    <w:rPr>
                      <w:color w:val="414042"/>
                      <w:spacing w:val="-21"/>
                    </w:rPr>
                    <w:t> </w:t>
                  </w:r>
                  <w:r>
                    <w:rPr>
                      <w:color w:val="414042"/>
                    </w:rPr>
                    <w:t>an</w:t>
                  </w:r>
                  <w:r>
                    <w:rPr>
                      <w:color w:val="414042"/>
                      <w:spacing w:val="-22"/>
                    </w:rPr>
                    <w:t> </w:t>
                  </w:r>
                  <w:r>
                    <w:rPr>
                      <w:color w:val="414042"/>
                    </w:rPr>
                    <w:t>event</w:t>
                  </w:r>
                  <w:r>
                    <w:rPr>
                      <w:color w:val="414042"/>
                      <w:spacing w:val="-21"/>
                    </w:rPr>
                    <w:t> </w:t>
                  </w:r>
                  <w:r>
                    <w:rPr>
                      <w:color w:val="414042"/>
                    </w:rPr>
                    <w:t>featuring</w:t>
                  </w:r>
                  <w:r>
                    <w:rPr>
                      <w:color w:val="414042"/>
                      <w:spacing w:val="-21"/>
                    </w:rPr>
                    <w:t> </w:t>
                  </w:r>
                  <w:r>
                    <w:rPr>
                      <w:color w:val="414042"/>
                    </w:rPr>
                    <w:t>the</w:t>
                  </w:r>
                  <w:r>
                    <w:rPr>
                      <w:color w:val="414042"/>
                      <w:spacing w:val="-21"/>
                    </w:rPr>
                    <w:t> </w:t>
                  </w:r>
                  <w:r>
                    <w:rPr>
                      <w:color w:val="414042"/>
                    </w:rPr>
                    <w:t>screening</w:t>
                  </w:r>
                  <w:r>
                    <w:rPr>
                      <w:color w:val="414042"/>
                      <w:spacing w:val="-21"/>
                    </w:rPr>
                    <w:t> </w:t>
                  </w:r>
                  <w:r>
                    <w:rPr>
                      <w:color w:val="414042"/>
                    </w:rPr>
                    <w:t>of</w:t>
                  </w:r>
                  <w:r>
                    <w:rPr>
                      <w:color w:val="414042"/>
                      <w:spacing w:val="-21"/>
                    </w:rPr>
                    <w:t> </w:t>
                  </w:r>
                  <w:r>
                    <w:rPr>
                      <w:i/>
                      <w:color w:val="414042"/>
                    </w:rPr>
                    <w:t>In</w:t>
                  </w:r>
                  <w:r>
                    <w:rPr>
                      <w:i/>
                      <w:color w:val="414042"/>
                      <w:spacing w:val="-22"/>
                    </w:rPr>
                    <w:t> </w:t>
                  </w:r>
                  <w:r>
                    <w:rPr>
                      <w:i/>
                      <w:color w:val="414042"/>
                    </w:rPr>
                    <w:t>the</w:t>
                  </w:r>
                  <w:r>
                    <w:rPr>
                      <w:i/>
                      <w:color w:val="414042"/>
                      <w:spacing w:val="-21"/>
                    </w:rPr>
                    <w:t> </w:t>
                  </w:r>
                  <w:r>
                    <w:rPr>
                      <w:i/>
                      <w:color w:val="414042"/>
                    </w:rPr>
                    <w:t>Name</w:t>
                  </w:r>
                  <w:r>
                    <w:rPr>
                      <w:i/>
                      <w:color w:val="414042"/>
                      <w:spacing w:val="-21"/>
                    </w:rPr>
                    <w:t> </w:t>
                  </w:r>
                  <w:r>
                    <w:rPr>
                      <w:i/>
                      <w:color w:val="414042"/>
                    </w:rPr>
                    <w:t>of </w:t>
                  </w:r>
                  <w:r>
                    <w:rPr>
                      <w:i/>
                      <w:color w:val="414042"/>
                    </w:rPr>
                    <w:t>Confusions</w:t>
                  </w:r>
                  <w:r>
                    <w:rPr>
                      <w:color w:val="414042"/>
                    </w:rPr>
                    <w:t>,</w:t>
                  </w:r>
                  <w:r>
                    <w:rPr>
                      <w:color w:val="414042"/>
                      <w:spacing w:val="-6"/>
                    </w:rPr>
                    <w:t> </w:t>
                  </w:r>
                  <w:r>
                    <w:rPr>
                      <w:color w:val="414042"/>
                    </w:rPr>
                    <w:t>a</w:t>
                  </w:r>
                  <w:r>
                    <w:rPr>
                      <w:color w:val="414042"/>
                      <w:spacing w:val="-5"/>
                    </w:rPr>
                    <w:t> </w:t>
                  </w:r>
                  <w:r>
                    <w:rPr>
                      <w:color w:val="414042"/>
                    </w:rPr>
                    <w:t>film</w:t>
                  </w:r>
                  <w:r>
                    <w:rPr>
                      <w:color w:val="414042"/>
                      <w:spacing w:val="-6"/>
                    </w:rPr>
                    <w:t> </w:t>
                  </w:r>
                  <w:r>
                    <w:rPr>
                      <w:color w:val="414042"/>
                    </w:rPr>
                    <w:t>critical</w:t>
                  </w:r>
                  <w:r>
                    <w:rPr>
                      <w:color w:val="414042"/>
                      <w:spacing w:val="-5"/>
                    </w:rPr>
                    <w:t> </w:t>
                  </w:r>
                  <w:r>
                    <w:rPr>
                      <w:color w:val="414042"/>
                    </w:rPr>
                    <w:t>of</w:t>
                  </w:r>
                  <w:r>
                    <w:rPr>
                      <w:color w:val="414042"/>
                      <w:spacing w:val="-6"/>
                    </w:rPr>
                    <w:t> </w:t>
                  </w:r>
                  <w:r>
                    <w:rPr>
                      <w:color w:val="414042"/>
                    </w:rPr>
                    <w:t>the</w:t>
                  </w:r>
                  <w:r>
                    <w:rPr>
                      <w:color w:val="414042"/>
                      <w:spacing w:val="-5"/>
                    </w:rPr>
                    <w:t> </w:t>
                  </w:r>
                  <w:r>
                    <w:rPr>
                      <w:color w:val="414042"/>
                    </w:rPr>
                    <w:t>China-funded</w:t>
                  </w:r>
                  <w:r>
                    <w:rPr>
                      <w:color w:val="414042"/>
                      <w:spacing w:val="-5"/>
                    </w:rPr>
                    <w:t> </w:t>
                  </w:r>
                  <w:r>
                    <w:rPr>
                      <w:color w:val="414042"/>
                    </w:rPr>
                    <w:t>Confucius</w:t>
                  </w:r>
                  <w:r>
                    <w:rPr>
                      <w:color w:val="414042"/>
                      <w:spacing w:val="-6"/>
                    </w:rPr>
                    <w:t> </w:t>
                  </w:r>
                  <w:r>
                    <w:rPr>
                      <w:color w:val="414042"/>
                    </w:rPr>
                    <w:t>Centre.</w:t>
                  </w:r>
                </w:p>
                <w:p>
                  <w:pPr>
                    <w:pStyle w:val="BodyText"/>
                    <w:spacing w:line="261" w:lineRule="auto" w:before="114"/>
                    <w:ind w:left="510" w:right="562" w:hanging="227"/>
                    <w:jc w:val="both"/>
                  </w:pPr>
                  <w:r>
                    <w:rPr>
                      <w:color w:val="414042"/>
                    </w:rPr>
                    <w:t>»</w:t>
                  </w:r>
                  <w:r>
                    <w:rPr>
                      <w:color w:val="414042"/>
                      <w:spacing w:val="14"/>
                    </w:rPr>
                    <w:t> </w:t>
                  </w:r>
                  <w:r>
                    <w:rPr>
                      <w:color w:val="414042"/>
                    </w:rPr>
                    <w:t>The</w:t>
                  </w:r>
                  <w:r>
                    <w:rPr>
                      <w:color w:val="414042"/>
                      <w:spacing w:val="-25"/>
                    </w:rPr>
                    <w:t> </w:t>
                  </w:r>
                  <w:r>
                    <w:rPr>
                      <w:color w:val="414042"/>
                    </w:rPr>
                    <w:t>proposal</w:t>
                  </w:r>
                  <w:r>
                    <w:rPr>
                      <w:color w:val="414042"/>
                      <w:spacing w:val="-26"/>
                    </w:rPr>
                    <w:t> </w:t>
                  </w:r>
                  <w:r>
                    <w:rPr>
                      <w:color w:val="414042"/>
                    </w:rPr>
                    <w:t>for</w:t>
                  </w:r>
                  <w:r>
                    <w:rPr>
                      <w:color w:val="414042"/>
                      <w:spacing w:val="-25"/>
                    </w:rPr>
                    <w:t> </w:t>
                  </w:r>
                  <w:r>
                    <w:rPr>
                      <w:color w:val="414042"/>
                    </w:rPr>
                    <w:t>a</w:t>
                  </w:r>
                  <w:r>
                    <w:rPr>
                      <w:color w:val="414042"/>
                      <w:spacing w:val="-26"/>
                    </w:rPr>
                    <w:t> </w:t>
                  </w:r>
                  <w:r>
                    <w:rPr>
                      <w:color w:val="414042"/>
                    </w:rPr>
                    <w:t>partnership</w:t>
                  </w:r>
                  <w:r>
                    <w:rPr>
                      <w:color w:val="414042"/>
                      <w:spacing w:val="-25"/>
                    </w:rPr>
                    <w:t> </w:t>
                  </w:r>
                  <w:r>
                    <w:rPr>
                      <w:color w:val="414042"/>
                    </w:rPr>
                    <w:t>with</w:t>
                  </w:r>
                  <w:r>
                    <w:rPr>
                      <w:color w:val="414042"/>
                      <w:spacing w:val="-26"/>
                    </w:rPr>
                    <w:t> </w:t>
                  </w:r>
                  <w:r>
                    <w:rPr>
                      <w:color w:val="414042"/>
                    </w:rPr>
                    <w:t>the</w:t>
                  </w:r>
                  <w:r>
                    <w:rPr>
                      <w:color w:val="414042"/>
                      <w:spacing w:val="-25"/>
                    </w:rPr>
                    <w:t> </w:t>
                  </w:r>
                  <w:r>
                    <w:rPr>
                      <w:color w:val="414042"/>
                    </w:rPr>
                    <w:t>Ramsey</w:t>
                  </w:r>
                  <w:r>
                    <w:rPr>
                      <w:color w:val="414042"/>
                      <w:spacing w:val="-25"/>
                    </w:rPr>
                    <w:t> </w:t>
                  </w:r>
                  <w:r>
                    <w:rPr>
                      <w:color w:val="414042"/>
                    </w:rPr>
                    <w:t>Centre</w:t>
                  </w:r>
                  <w:r>
                    <w:rPr>
                      <w:color w:val="414042"/>
                      <w:spacing w:val="-26"/>
                    </w:rPr>
                    <w:t> </w:t>
                  </w:r>
                  <w:r>
                    <w:rPr>
                      <w:color w:val="414042"/>
                    </w:rPr>
                    <w:t>for</w:t>
                  </w:r>
                  <w:r>
                    <w:rPr>
                      <w:color w:val="414042"/>
                      <w:spacing w:val="-25"/>
                    </w:rPr>
                    <w:t> </w:t>
                  </w:r>
                  <w:r>
                    <w:rPr>
                      <w:color w:val="414042"/>
                    </w:rPr>
                    <w:t>Western</w:t>
                  </w:r>
                  <w:r>
                    <w:rPr>
                      <w:color w:val="414042"/>
                      <w:spacing w:val="-26"/>
                    </w:rPr>
                    <w:t> </w:t>
                  </w:r>
                  <w:r>
                    <w:rPr>
                      <w:color w:val="414042"/>
                    </w:rPr>
                    <w:t>Civilisation </w:t>
                  </w:r>
                  <w:r>
                    <w:rPr>
                      <w:color w:val="414042"/>
                      <w:w w:val="95"/>
                    </w:rPr>
                    <w:t>has attracted strong opposition from staff at the Australian National University </w:t>
                  </w:r>
                  <w:r>
                    <w:rPr>
                      <w:color w:val="414042"/>
                    </w:rPr>
                    <w:t>and the University of</w:t>
                  </w:r>
                  <w:r>
                    <w:rPr>
                      <w:color w:val="414042"/>
                      <w:spacing w:val="-2"/>
                    </w:rPr>
                    <w:t> </w:t>
                  </w:r>
                  <w:r>
                    <w:rPr>
                      <w:color w:val="414042"/>
                      <w:spacing w:val="-3"/>
                    </w:rPr>
                    <w:t>Sydney.</w:t>
                  </w:r>
                </w:p>
                <w:p>
                  <w:pPr>
                    <w:pStyle w:val="BodyText"/>
                    <w:spacing w:line="261" w:lineRule="auto" w:before="115"/>
                    <w:ind w:left="510" w:right="853" w:hanging="227"/>
                  </w:pPr>
                  <w:r>
                    <w:rPr>
                      <w:color w:val="414042"/>
                    </w:rPr>
                    <w:t>»</w:t>
                  </w:r>
                  <w:r>
                    <w:rPr>
                      <w:color w:val="414042"/>
                      <w:spacing w:val="23"/>
                    </w:rPr>
                    <w:t> </w:t>
                  </w:r>
                  <w:r>
                    <w:rPr>
                      <w:color w:val="414042"/>
                    </w:rPr>
                    <w:t>The</w:t>
                  </w:r>
                  <w:r>
                    <w:rPr>
                      <w:color w:val="414042"/>
                      <w:spacing w:val="-22"/>
                    </w:rPr>
                    <w:t> </w:t>
                  </w:r>
                  <w:r>
                    <w:rPr>
                      <w:color w:val="414042"/>
                    </w:rPr>
                    <w:t>University</w:t>
                  </w:r>
                  <w:r>
                    <w:rPr>
                      <w:color w:val="414042"/>
                      <w:spacing w:val="-22"/>
                    </w:rPr>
                    <w:t> </w:t>
                  </w:r>
                  <w:r>
                    <w:rPr>
                      <w:color w:val="414042"/>
                    </w:rPr>
                    <w:t>of</w:t>
                  </w:r>
                  <w:r>
                    <w:rPr>
                      <w:color w:val="414042"/>
                      <w:spacing w:val="-22"/>
                    </w:rPr>
                    <w:t> </w:t>
                  </w:r>
                  <w:r>
                    <w:rPr>
                      <w:color w:val="414042"/>
                    </w:rPr>
                    <w:t>Western</w:t>
                  </w:r>
                  <w:r>
                    <w:rPr>
                      <w:color w:val="414042"/>
                      <w:spacing w:val="-23"/>
                    </w:rPr>
                    <w:t> </w:t>
                  </w:r>
                  <w:r>
                    <w:rPr>
                      <w:color w:val="414042"/>
                    </w:rPr>
                    <w:t>Australia</w:t>
                  </w:r>
                  <w:r>
                    <w:rPr>
                      <w:color w:val="414042"/>
                      <w:spacing w:val="-22"/>
                    </w:rPr>
                    <w:t> </w:t>
                  </w:r>
                  <w:r>
                    <w:rPr>
                      <w:color w:val="414042"/>
                    </w:rPr>
                    <w:t>cancelled</w:t>
                  </w:r>
                  <w:r>
                    <w:rPr>
                      <w:color w:val="414042"/>
                      <w:spacing w:val="-22"/>
                    </w:rPr>
                    <w:t> </w:t>
                  </w:r>
                  <w:r>
                    <w:rPr>
                      <w:color w:val="414042"/>
                    </w:rPr>
                    <w:t>a</w:t>
                  </w:r>
                  <w:r>
                    <w:rPr>
                      <w:color w:val="414042"/>
                      <w:spacing w:val="-22"/>
                    </w:rPr>
                    <w:t> </w:t>
                  </w:r>
                  <w:r>
                    <w:rPr>
                      <w:color w:val="414042"/>
                    </w:rPr>
                    <w:t>talk</w:t>
                  </w:r>
                  <w:r>
                    <w:rPr>
                      <w:color w:val="414042"/>
                      <w:spacing w:val="-23"/>
                    </w:rPr>
                    <w:t> </w:t>
                  </w:r>
                  <w:r>
                    <w:rPr>
                      <w:color w:val="414042"/>
                    </w:rPr>
                    <w:t>by</w:t>
                  </w:r>
                  <w:r>
                    <w:rPr>
                      <w:color w:val="414042"/>
                      <w:spacing w:val="-22"/>
                    </w:rPr>
                    <w:t> </w:t>
                  </w:r>
                  <w:r>
                    <w:rPr>
                      <w:color w:val="414042"/>
                    </w:rPr>
                    <w:t>transgender</w:t>
                  </w:r>
                  <w:r>
                    <w:rPr>
                      <w:color w:val="414042"/>
                      <w:spacing w:val="-22"/>
                    </w:rPr>
                    <w:t> </w:t>
                  </w:r>
                  <w:r>
                    <w:rPr>
                      <w:color w:val="414042"/>
                    </w:rPr>
                    <w:t>sceptic Quentin </w:t>
                  </w:r>
                  <w:r>
                    <w:rPr>
                      <w:color w:val="414042"/>
                      <w:spacing w:val="-3"/>
                    </w:rPr>
                    <w:t>Van </w:t>
                  </w:r>
                  <w:r>
                    <w:rPr>
                      <w:color w:val="414042"/>
                    </w:rPr>
                    <w:t>Meter following protests from</w:t>
                  </w:r>
                  <w:r>
                    <w:rPr>
                      <w:color w:val="414042"/>
                      <w:spacing w:val="-35"/>
                    </w:rPr>
                    <w:t> </w:t>
                  </w:r>
                  <w:r>
                    <w:rPr>
                      <w:color w:val="414042"/>
                    </w:rPr>
                    <w:t>students.</w:t>
                  </w:r>
                </w:p>
                <w:p>
                  <w:pPr>
                    <w:pStyle w:val="BodyText"/>
                    <w:spacing w:line="261" w:lineRule="auto" w:before="115"/>
                    <w:ind w:left="510" w:right="580" w:hanging="227"/>
                    <w:jc w:val="both"/>
                  </w:pPr>
                  <w:r>
                    <w:rPr>
                      <w:color w:val="414042"/>
                    </w:rPr>
                    <w:t>»</w:t>
                  </w:r>
                  <w:r>
                    <w:rPr>
                      <w:color w:val="414042"/>
                      <w:spacing w:val="25"/>
                    </w:rPr>
                    <w:t> </w:t>
                  </w:r>
                  <w:r>
                    <w:rPr>
                      <w:color w:val="414042"/>
                    </w:rPr>
                    <w:t>The</w:t>
                  </w:r>
                  <w:r>
                    <w:rPr>
                      <w:color w:val="414042"/>
                      <w:spacing w:val="-21"/>
                    </w:rPr>
                    <w:t> </w:t>
                  </w:r>
                  <w:r>
                    <w:rPr>
                      <w:color w:val="414042"/>
                    </w:rPr>
                    <w:t>University</w:t>
                  </w:r>
                  <w:r>
                    <w:rPr>
                      <w:color w:val="414042"/>
                      <w:spacing w:val="-22"/>
                    </w:rPr>
                    <w:t> </w:t>
                  </w:r>
                  <w:r>
                    <w:rPr>
                      <w:color w:val="414042"/>
                    </w:rPr>
                    <w:t>of</w:t>
                  </w:r>
                  <w:r>
                    <w:rPr>
                      <w:color w:val="414042"/>
                      <w:spacing w:val="-22"/>
                    </w:rPr>
                    <w:t> </w:t>
                  </w:r>
                  <w:r>
                    <w:rPr>
                      <w:color w:val="414042"/>
                    </w:rPr>
                    <w:t>Sydney</w:t>
                  </w:r>
                  <w:r>
                    <w:rPr>
                      <w:color w:val="414042"/>
                      <w:spacing w:val="-21"/>
                    </w:rPr>
                    <w:t> </w:t>
                  </w:r>
                  <w:r>
                    <w:rPr>
                      <w:color w:val="414042"/>
                    </w:rPr>
                    <w:t>has</w:t>
                  </w:r>
                  <w:r>
                    <w:rPr>
                      <w:color w:val="414042"/>
                      <w:spacing w:val="-22"/>
                    </w:rPr>
                    <w:t> </w:t>
                  </w:r>
                  <w:r>
                    <w:rPr>
                      <w:color w:val="414042"/>
                    </w:rPr>
                    <w:t>moved</w:t>
                  </w:r>
                  <w:r>
                    <w:rPr>
                      <w:color w:val="414042"/>
                      <w:spacing w:val="-21"/>
                    </w:rPr>
                    <w:t> </w:t>
                  </w:r>
                  <w:r>
                    <w:rPr>
                      <w:color w:val="414042"/>
                    </w:rPr>
                    <w:t>to</w:t>
                  </w:r>
                  <w:r>
                    <w:rPr>
                      <w:color w:val="414042"/>
                      <w:spacing w:val="-22"/>
                    </w:rPr>
                    <w:t> </w:t>
                  </w:r>
                  <w:r>
                    <w:rPr>
                      <w:color w:val="414042"/>
                    </w:rPr>
                    <w:t>sack</w:t>
                  </w:r>
                  <w:r>
                    <w:rPr>
                      <w:color w:val="414042"/>
                      <w:spacing w:val="-21"/>
                    </w:rPr>
                    <w:t> </w:t>
                  </w:r>
                  <w:r>
                    <w:rPr>
                      <w:color w:val="414042"/>
                    </w:rPr>
                    <w:t>senior</w:t>
                  </w:r>
                  <w:r>
                    <w:rPr>
                      <w:color w:val="414042"/>
                      <w:spacing w:val="-22"/>
                    </w:rPr>
                    <w:t> </w:t>
                  </w:r>
                  <w:r>
                    <w:rPr>
                      <w:color w:val="414042"/>
                    </w:rPr>
                    <w:t>lecturer</w:t>
                  </w:r>
                  <w:r>
                    <w:rPr>
                      <w:color w:val="414042"/>
                      <w:spacing w:val="-21"/>
                    </w:rPr>
                    <w:t> </w:t>
                  </w:r>
                  <w:r>
                    <w:rPr>
                      <w:color w:val="414042"/>
                    </w:rPr>
                    <w:t>Tim</w:t>
                  </w:r>
                  <w:r>
                    <w:rPr>
                      <w:color w:val="414042"/>
                      <w:spacing w:val="-22"/>
                    </w:rPr>
                    <w:t> </w:t>
                  </w:r>
                  <w:r>
                    <w:rPr>
                      <w:color w:val="414042"/>
                    </w:rPr>
                    <w:t>Anderson</w:t>
                  </w:r>
                  <w:r>
                    <w:rPr>
                      <w:color w:val="414042"/>
                      <w:spacing w:val="-21"/>
                    </w:rPr>
                    <w:t> </w:t>
                  </w:r>
                  <w:r>
                    <w:rPr>
                      <w:color w:val="414042"/>
                    </w:rPr>
                    <w:t>for</w:t>
                  </w:r>
                  <w:r>
                    <w:rPr>
                      <w:color w:val="414042"/>
                      <w:spacing w:val="-22"/>
                    </w:rPr>
                    <w:t> </w:t>
                  </w:r>
                  <w:r>
                    <w:rPr>
                      <w:color w:val="414042"/>
                    </w:rPr>
                    <w:t>a 'disrespectful and offensive'</w:t>
                  </w:r>
                  <w:r>
                    <w:rPr>
                      <w:color w:val="414042"/>
                      <w:spacing w:val="-4"/>
                    </w:rPr>
                    <w:t> </w:t>
                  </w:r>
                  <w:r>
                    <w:rPr>
                      <w:color w:val="414042"/>
                    </w:rPr>
                    <w:t>graphic.</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tabs>
          <w:tab w:pos="3113" w:val="right" w:leader="none"/>
        </w:tabs>
        <w:spacing w:before="96"/>
        <w:ind w:left="0" w:right="52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3"/>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3</w:t>
      </w:r>
    </w:p>
    <w:p>
      <w:pPr>
        <w:spacing w:after="0"/>
        <w:jc w:val="right"/>
        <w:rPr>
          <w:sz w:val="16"/>
        </w:rPr>
        <w:sectPr>
          <w:pgSz w:w="11910" w:h="16840"/>
          <w:pgMar w:top="1580" w:bottom="280" w:left="500" w:right="140"/>
        </w:sectPr>
      </w:pPr>
    </w:p>
    <w:p>
      <w:pPr>
        <w:pStyle w:val="ListParagraph"/>
        <w:numPr>
          <w:ilvl w:val="0"/>
          <w:numId w:val="3"/>
        </w:numPr>
        <w:tabs>
          <w:tab w:pos="1421" w:val="left" w:leader="none"/>
        </w:tabs>
        <w:spacing w:line="240" w:lineRule="auto" w:before="72" w:after="0"/>
        <w:ind w:left="1420" w:right="0" w:hanging="484"/>
        <w:jc w:val="left"/>
        <w:rPr>
          <w:sz w:val="48"/>
        </w:rPr>
      </w:pPr>
      <w:r>
        <w:rPr>
          <w:color w:val="BB1F25"/>
          <w:spacing w:val="-3"/>
          <w:sz w:val="48"/>
        </w:rPr>
        <w:t>Introduction</w:t>
      </w:r>
    </w:p>
    <w:p>
      <w:pPr>
        <w:pStyle w:val="BodyText"/>
        <w:spacing w:line="261" w:lineRule="auto" w:before="348"/>
        <w:ind w:left="936" w:right="2374"/>
      </w:pPr>
      <w:r>
        <w:rPr>
          <w:color w:val="231F20"/>
        </w:rPr>
        <w:t>In</w:t>
      </w:r>
      <w:r>
        <w:rPr>
          <w:color w:val="231F20"/>
          <w:spacing w:val="-21"/>
        </w:rPr>
        <w:t> </w:t>
      </w:r>
      <w:r>
        <w:rPr>
          <w:color w:val="231F20"/>
        </w:rPr>
        <w:t>early</w:t>
      </w:r>
      <w:r>
        <w:rPr>
          <w:color w:val="231F20"/>
          <w:spacing w:val="-21"/>
        </w:rPr>
        <w:t> </w:t>
      </w:r>
      <w:r>
        <w:rPr>
          <w:color w:val="231F20"/>
          <w:spacing w:val="-7"/>
        </w:rPr>
        <w:t>2016,</w:t>
      </w:r>
      <w:r>
        <w:rPr>
          <w:color w:val="231F20"/>
          <w:spacing w:val="-21"/>
        </w:rPr>
        <w:t> </w:t>
      </w:r>
      <w:r>
        <w:rPr>
          <w:color w:val="231F20"/>
        </w:rPr>
        <w:t>the</w:t>
      </w:r>
      <w:r>
        <w:rPr>
          <w:color w:val="231F20"/>
          <w:spacing w:val="-20"/>
        </w:rPr>
        <w:t> </w:t>
      </w:r>
      <w:r>
        <w:rPr>
          <w:color w:val="231F20"/>
        </w:rPr>
        <w:t>Institute</w:t>
      </w:r>
      <w:r>
        <w:rPr>
          <w:color w:val="231F20"/>
          <w:spacing w:val="-21"/>
        </w:rPr>
        <w:t> </w:t>
      </w:r>
      <w:r>
        <w:rPr>
          <w:color w:val="231F20"/>
        </w:rPr>
        <w:t>of</w:t>
      </w:r>
      <w:r>
        <w:rPr>
          <w:color w:val="231F20"/>
          <w:spacing w:val="-21"/>
        </w:rPr>
        <w:t> </w:t>
      </w:r>
      <w:r>
        <w:rPr>
          <w:color w:val="231F20"/>
        </w:rPr>
        <w:t>Public</w:t>
      </w:r>
      <w:r>
        <w:rPr>
          <w:color w:val="231F20"/>
          <w:spacing w:val="-21"/>
        </w:rPr>
        <w:t> </w:t>
      </w:r>
      <w:r>
        <w:rPr>
          <w:color w:val="231F20"/>
        </w:rPr>
        <w:t>Affairs</w:t>
      </w:r>
      <w:r>
        <w:rPr>
          <w:color w:val="231F20"/>
          <w:spacing w:val="-20"/>
        </w:rPr>
        <w:t> </w:t>
      </w:r>
      <w:r>
        <w:rPr>
          <w:color w:val="231F20"/>
        </w:rPr>
        <w:t>(IPA)</w:t>
      </w:r>
      <w:r>
        <w:rPr>
          <w:color w:val="231F20"/>
          <w:spacing w:val="-21"/>
        </w:rPr>
        <w:t> </w:t>
      </w:r>
      <w:r>
        <w:rPr>
          <w:color w:val="231F20"/>
        </w:rPr>
        <w:t>undertook</w:t>
      </w:r>
      <w:r>
        <w:rPr>
          <w:color w:val="231F20"/>
          <w:spacing w:val="-21"/>
        </w:rPr>
        <w:t> </w:t>
      </w:r>
      <w:r>
        <w:rPr>
          <w:color w:val="231F20"/>
        </w:rPr>
        <w:t>the</w:t>
      </w:r>
      <w:r>
        <w:rPr>
          <w:color w:val="231F20"/>
          <w:spacing w:val="-21"/>
        </w:rPr>
        <w:t> </w:t>
      </w:r>
      <w:r>
        <w:rPr>
          <w:color w:val="231F20"/>
        </w:rPr>
        <w:t>first</w:t>
      </w:r>
      <w:r>
        <w:rPr>
          <w:color w:val="231F20"/>
          <w:spacing w:val="-20"/>
        </w:rPr>
        <w:t> </w:t>
      </w:r>
      <w:r>
        <w:rPr>
          <w:color w:val="231F20"/>
        </w:rPr>
        <w:t>systematic</w:t>
      </w:r>
      <w:r>
        <w:rPr>
          <w:color w:val="231F20"/>
          <w:spacing w:val="-21"/>
        </w:rPr>
        <w:t> </w:t>
      </w:r>
      <w:r>
        <w:rPr>
          <w:color w:val="231F20"/>
        </w:rPr>
        <w:t>appraisal</w:t>
      </w:r>
      <w:r>
        <w:rPr>
          <w:color w:val="231F20"/>
          <w:spacing w:val="-21"/>
        </w:rPr>
        <w:t> </w:t>
      </w:r>
      <w:r>
        <w:rPr>
          <w:color w:val="231F20"/>
        </w:rPr>
        <w:t>of</w:t>
      </w:r>
      <w:r>
        <w:rPr>
          <w:color w:val="231F20"/>
          <w:spacing w:val="-21"/>
        </w:rPr>
        <w:t> </w:t>
      </w:r>
      <w:r>
        <w:rPr>
          <w:color w:val="231F20"/>
        </w:rPr>
        <w:t>the state</w:t>
      </w:r>
      <w:r>
        <w:rPr>
          <w:color w:val="231F20"/>
          <w:spacing w:val="-21"/>
        </w:rPr>
        <w:t> </w:t>
      </w:r>
      <w:r>
        <w:rPr>
          <w:color w:val="231F20"/>
        </w:rPr>
        <w:t>of</w:t>
      </w:r>
      <w:r>
        <w:rPr>
          <w:color w:val="231F20"/>
          <w:spacing w:val="-20"/>
        </w:rPr>
        <w:t> </w:t>
      </w:r>
      <w:r>
        <w:rPr>
          <w:color w:val="231F20"/>
        </w:rPr>
        <w:t>intellectual</w:t>
      </w:r>
      <w:r>
        <w:rPr>
          <w:color w:val="231F20"/>
          <w:spacing w:val="-21"/>
        </w:rPr>
        <w:t> </w:t>
      </w:r>
      <w:r>
        <w:rPr>
          <w:color w:val="231F20"/>
        </w:rPr>
        <w:t>freedom</w:t>
      </w:r>
      <w:r>
        <w:rPr>
          <w:color w:val="231F20"/>
          <w:spacing w:val="-20"/>
        </w:rPr>
        <w:t> </w:t>
      </w:r>
      <w:r>
        <w:rPr>
          <w:color w:val="231F20"/>
        </w:rPr>
        <w:t>at</w:t>
      </w:r>
      <w:r>
        <w:rPr>
          <w:color w:val="231F20"/>
          <w:spacing w:val="-21"/>
        </w:rPr>
        <w:t> </w:t>
      </w:r>
      <w:r>
        <w:rPr>
          <w:color w:val="231F20"/>
        </w:rPr>
        <w:t>Australia's</w:t>
      </w:r>
      <w:r>
        <w:rPr>
          <w:color w:val="231F20"/>
          <w:spacing w:val="-20"/>
        </w:rPr>
        <w:t> </w:t>
      </w:r>
      <w:r>
        <w:rPr>
          <w:color w:val="231F20"/>
        </w:rPr>
        <w:t>universities,</w:t>
      </w:r>
      <w:r>
        <w:rPr>
          <w:color w:val="231F20"/>
          <w:spacing w:val="-21"/>
        </w:rPr>
        <w:t> </w:t>
      </w:r>
      <w:r>
        <w:rPr>
          <w:color w:val="231F20"/>
        </w:rPr>
        <w:t>the</w:t>
      </w:r>
      <w:r>
        <w:rPr>
          <w:color w:val="231F20"/>
          <w:spacing w:val="-20"/>
        </w:rPr>
        <w:t> </w:t>
      </w:r>
      <w:r>
        <w:rPr>
          <w:i/>
          <w:color w:val="231F20"/>
        </w:rPr>
        <w:t>Free</w:t>
      </w:r>
      <w:r>
        <w:rPr>
          <w:i/>
          <w:color w:val="231F20"/>
          <w:spacing w:val="-21"/>
        </w:rPr>
        <w:t> </w:t>
      </w:r>
      <w:r>
        <w:rPr>
          <w:i/>
          <w:color w:val="231F20"/>
        </w:rPr>
        <w:t>Speech</w:t>
      </w:r>
      <w:r>
        <w:rPr>
          <w:i/>
          <w:color w:val="231F20"/>
          <w:spacing w:val="-20"/>
        </w:rPr>
        <w:t> </w:t>
      </w:r>
      <w:r>
        <w:rPr>
          <w:i/>
          <w:color w:val="231F20"/>
        </w:rPr>
        <w:t>on</w:t>
      </w:r>
      <w:r>
        <w:rPr>
          <w:i/>
          <w:color w:val="231F20"/>
          <w:spacing w:val="-21"/>
        </w:rPr>
        <w:t> </w:t>
      </w:r>
      <w:r>
        <w:rPr>
          <w:i/>
          <w:color w:val="231F20"/>
        </w:rPr>
        <w:t>Campus</w:t>
      </w:r>
      <w:r>
        <w:rPr>
          <w:i/>
          <w:color w:val="231F20"/>
          <w:spacing w:val="-20"/>
        </w:rPr>
        <w:t> </w:t>
      </w:r>
      <w:r>
        <w:rPr>
          <w:i/>
          <w:color w:val="231F20"/>
        </w:rPr>
        <w:t>Audit</w:t>
      </w:r>
      <w:r>
        <w:rPr>
          <w:i/>
          <w:color w:val="231F20"/>
          <w:spacing w:val="-21"/>
        </w:rPr>
        <w:t> </w:t>
      </w:r>
      <w:r>
        <w:rPr>
          <w:i/>
          <w:color w:val="231F20"/>
          <w:spacing w:val="-9"/>
        </w:rPr>
        <w:t>2016</w:t>
      </w:r>
      <w:r>
        <w:rPr>
          <w:color w:val="231F20"/>
          <w:spacing w:val="-9"/>
        </w:rPr>
        <w:t>.</w:t>
      </w:r>
      <w:r>
        <w:rPr>
          <w:color w:val="231F20"/>
          <w:spacing w:val="-9"/>
          <w:position w:val="7"/>
          <w:sz w:val="12"/>
        </w:rPr>
        <w:t>1</w:t>
      </w:r>
      <w:r>
        <w:rPr>
          <w:color w:val="231F20"/>
          <w:spacing w:val="-9"/>
          <w:sz w:val="12"/>
        </w:rPr>
        <w:t> </w:t>
      </w:r>
      <w:r>
        <w:rPr>
          <w:color w:val="231F20"/>
        </w:rPr>
        <w:t>In</w:t>
      </w:r>
      <w:r>
        <w:rPr>
          <w:color w:val="231F20"/>
          <w:spacing w:val="-7"/>
        </w:rPr>
        <w:t> </w:t>
      </w:r>
      <w:r>
        <w:rPr>
          <w:color w:val="231F20"/>
        </w:rPr>
        <w:t>December</w:t>
      </w:r>
      <w:r>
        <w:rPr>
          <w:color w:val="231F20"/>
          <w:spacing w:val="-6"/>
        </w:rPr>
        <w:t> </w:t>
      </w:r>
      <w:r>
        <w:rPr>
          <w:color w:val="231F20"/>
          <w:spacing w:val="-14"/>
        </w:rPr>
        <w:t>2017,</w:t>
      </w:r>
      <w:r>
        <w:rPr>
          <w:color w:val="231F20"/>
          <w:spacing w:val="-6"/>
        </w:rPr>
        <w:t> </w:t>
      </w:r>
      <w:r>
        <w:rPr>
          <w:color w:val="231F20"/>
        </w:rPr>
        <w:t>the</w:t>
      </w:r>
      <w:r>
        <w:rPr>
          <w:color w:val="231F20"/>
          <w:spacing w:val="-6"/>
        </w:rPr>
        <w:t> </w:t>
      </w:r>
      <w:r>
        <w:rPr>
          <w:color w:val="231F20"/>
          <w:spacing w:val="-3"/>
        </w:rPr>
        <w:t>IPA</w:t>
      </w:r>
      <w:r>
        <w:rPr>
          <w:color w:val="231F20"/>
          <w:spacing w:val="-6"/>
        </w:rPr>
        <w:t> </w:t>
      </w:r>
      <w:r>
        <w:rPr>
          <w:color w:val="231F20"/>
        </w:rPr>
        <w:t>released</w:t>
      </w:r>
      <w:r>
        <w:rPr>
          <w:color w:val="231F20"/>
          <w:spacing w:val="-7"/>
        </w:rPr>
        <w:t> </w:t>
      </w:r>
      <w:r>
        <w:rPr>
          <w:color w:val="231F20"/>
        </w:rPr>
        <w:t>an</w:t>
      </w:r>
      <w:r>
        <w:rPr>
          <w:color w:val="231F20"/>
          <w:spacing w:val="-6"/>
        </w:rPr>
        <w:t> </w:t>
      </w:r>
      <w:r>
        <w:rPr>
          <w:color w:val="231F20"/>
        </w:rPr>
        <w:t>updated</w:t>
      </w:r>
      <w:r>
        <w:rPr>
          <w:color w:val="231F20"/>
          <w:spacing w:val="-6"/>
        </w:rPr>
        <w:t> </w:t>
      </w:r>
      <w:r>
        <w:rPr>
          <w:i/>
          <w:color w:val="231F20"/>
        </w:rPr>
        <w:t>Free</w:t>
      </w:r>
      <w:r>
        <w:rPr>
          <w:i/>
          <w:color w:val="231F20"/>
          <w:spacing w:val="-6"/>
        </w:rPr>
        <w:t> </w:t>
      </w:r>
      <w:r>
        <w:rPr>
          <w:i/>
          <w:color w:val="231F20"/>
        </w:rPr>
        <w:t>Speech</w:t>
      </w:r>
      <w:r>
        <w:rPr>
          <w:i/>
          <w:color w:val="231F20"/>
          <w:spacing w:val="-6"/>
        </w:rPr>
        <w:t> </w:t>
      </w:r>
      <w:r>
        <w:rPr>
          <w:i/>
          <w:color w:val="231F20"/>
        </w:rPr>
        <w:t>on</w:t>
      </w:r>
      <w:r>
        <w:rPr>
          <w:i/>
          <w:color w:val="231F20"/>
          <w:spacing w:val="-7"/>
        </w:rPr>
        <w:t> </w:t>
      </w:r>
      <w:r>
        <w:rPr>
          <w:i/>
          <w:color w:val="231F20"/>
        </w:rPr>
        <w:t>Campus</w:t>
      </w:r>
      <w:r>
        <w:rPr>
          <w:i/>
          <w:color w:val="231F20"/>
          <w:spacing w:val="-6"/>
        </w:rPr>
        <w:t> </w:t>
      </w:r>
      <w:r>
        <w:rPr>
          <w:i/>
          <w:color w:val="231F20"/>
        </w:rPr>
        <w:t>Audit</w:t>
      </w:r>
      <w:r>
        <w:rPr>
          <w:i/>
          <w:color w:val="231F20"/>
          <w:spacing w:val="-6"/>
        </w:rPr>
        <w:t> </w:t>
      </w:r>
      <w:r>
        <w:rPr>
          <w:i/>
          <w:color w:val="231F20"/>
          <w:spacing w:val="-11"/>
        </w:rPr>
        <w:t>2017</w:t>
      </w:r>
      <w:r>
        <w:rPr>
          <w:color w:val="231F20"/>
          <w:spacing w:val="-11"/>
        </w:rPr>
        <w:t>.</w:t>
      </w:r>
      <w:r>
        <w:rPr>
          <w:color w:val="231F20"/>
          <w:spacing w:val="-11"/>
          <w:position w:val="7"/>
          <w:sz w:val="12"/>
        </w:rPr>
        <w:t>2</w:t>
      </w:r>
      <w:r>
        <w:rPr>
          <w:color w:val="231F20"/>
          <w:spacing w:val="-2"/>
          <w:position w:val="7"/>
          <w:sz w:val="12"/>
        </w:rPr>
        <w:t> </w:t>
      </w:r>
      <w:r>
        <w:rPr>
          <w:color w:val="231F20"/>
        </w:rPr>
        <w:t>This</w:t>
      </w:r>
      <w:r>
        <w:rPr>
          <w:color w:val="231F20"/>
          <w:spacing w:val="-6"/>
        </w:rPr>
        <w:t> </w:t>
      </w:r>
      <w:r>
        <w:rPr>
          <w:color w:val="231F20"/>
        </w:rPr>
        <w:t>Audit builds</w:t>
      </w:r>
      <w:r>
        <w:rPr>
          <w:color w:val="231F20"/>
          <w:spacing w:val="-18"/>
        </w:rPr>
        <w:t> </w:t>
      </w:r>
      <w:r>
        <w:rPr>
          <w:color w:val="231F20"/>
        </w:rPr>
        <w:t>on</w:t>
      </w:r>
      <w:r>
        <w:rPr>
          <w:color w:val="231F20"/>
          <w:spacing w:val="-18"/>
        </w:rPr>
        <w:t> </w:t>
      </w:r>
      <w:r>
        <w:rPr>
          <w:color w:val="231F20"/>
        </w:rPr>
        <w:t>the</w:t>
      </w:r>
      <w:r>
        <w:rPr>
          <w:color w:val="231F20"/>
          <w:spacing w:val="-18"/>
        </w:rPr>
        <w:t> </w:t>
      </w:r>
      <w:r>
        <w:rPr>
          <w:color w:val="231F20"/>
          <w:spacing w:val="-4"/>
        </w:rPr>
        <w:t>IPA's</w:t>
      </w:r>
      <w:r>
        <w:rPr>
          <w:color w:val="231F20"/>
          <w:spacing w:val="-17"/>
        </w:rPr>
        <w:t> </w:t>
      </w:r>
      <w:r>
        <w:rPr>
          <w:color w:val="231F20"/>
        </w:rPr>
        <w:t>extensive</w:t>
      </w:r>
      <w:r>
        <w:rPr>
          <w:color w:val="231F20"/>
          <w:spacing w:val="-18"/>
        </w:rPr>
        <w:t> </w:t>
      </w:r>
      <w:r>
        <w:rPr>
          <w:color w:val="231F20"/>
        </w:rPr>
        <w:t>research</w:t>
      </w:r>
      <w:r>
        <w:rPr>
          <w:color w:val="231F20"/>
          <w:spacing w:val="-18"/>
        </w:rPr>
        <w:t> </w:t>
      </w:r>
      <w:r>
        <w:rPr>
          <w:color w:val="231F20"/>
        </w:rPr>
        <w:t>on</w:t>
      </w:r>
      <w:r>
        <w:rPr>
          <w:color w:val="231F20"/>
          <w:spacing w:val="-18"/>
        </w:rPr>
        <w:t> </w:t>
      </w:r>
      <w:r>
        <w:rPr>
          <w:color w:val="231F20"/>
        </w:rPr>
        <w:t>freedom</w:t>
      </w:r>
      <w:r>
        <w:rPr>
          <w:color w:val="231F20"/>
          <w:spacing w:val="-17"/>
        </w:rPr>
        <w:t> </w:t>
      </w:r>
      <w:r>
        <w:rPr>
          <w:color w:val="231F20"/>
        </w:rPr>
        <w:t>of</w:t>
      </w:r>
      <w:r>
        <w:rPr>
          <w:color w:val="231F20"/>
          <w:spacing w:val="-18"/>
        </w:rPr>
        <w:t> </w:t>
      </w:r>
      <w:r>
        <w:rPr>
          <w:color w:val="231F20"/>
        </w:rPr>
        <w:t>speech</w:t>
      </w:r>
      <w:r>
        <w:rPr>
          <w:color w:val="231F20"/>
          <w:spacing w:val="-18"/>
        </w:rPr>
        <w:t> </w:t>
      </w:r>
      <w:r>
        <w:rPr>
          <w:color w:val="231F20"/>
        </w:rPr>
        <w:t>and</w:t>
      </w:r>
      <w:r>
        <w:rPr>
          <w:color w:val="231F20"/>
          <w:spacing w:val="-18"/>
        </w:rPr>
        <w:t> </w:t>
      </w:r>
      <w:r>
        <w:rPr>
          <w:color w:val="231F20"/>
        </w:rPr>
        <w:t>issues</w:t>
      </w:r>
      <w:r>
        <w:rPr>
          <w:color w:val="231F20"/>
          <w:spacing w:val="-17"/>
        </w:rPr>
        <w:t> </w:t>
      </w:r>
      <w:r>
        <w:rPr>
          <w:color w:val="231F20"/>
        </w:rPr>
        <w:t>related</w:t>
      </w:r>
      <w:r>
        <w:rPr>
          <w:color w:val="231F20"/>
          <w:spacing w:val="-18"/>
        </w:rPr>
        <w:t> </w:t>
      </w:r>
      <w:r>
        <w:rPr>
          <w:color w:val="231F20"/>
        </w:rPr>
        <w:t>to</w:t>
      </w:r>
      <w:r>
        <w:rPr>
          <w:color w:val="231F20"/>
          <w:spacing w:val="-18"/>
        </w:rPr>
        <w:t> </w:t>
      </w:r>
      <w:r>
        <w:rPr>
          <w:color w:val="231F20"/>
        </w:rPr>
        <w:t>freedom</w:t>
      </w:r>
      <w:r>
        <w:rPr>
          <w:color w:val="231F20"/>
          <w:spacing w:val="-17"/>
        </w:rPr>
        <w:t> </w:t>
      </w:r>
      <w:r>
        <w:rPr>
          <w:color w:val="231F20"/>
        </w:rPr>
        <w:t>of expression on campus.</w:t>
      </w:r>
    </w:p>
    <w:p>
      <w:pPr>
        <w:pStyle w:val="BodyText"/>
        <w:spacing w:line="261" w:lineRule="auto" w:before="173"/>
        <w:ind w:left="936" w:right="2281"/>
        <w:rPr>
          <w:sz w:val="12"/>
        </w:rPr>
      </w:pPr>
      <w:r>
        <w:rPr>
          <w:color w:val="231F20"/>
        </w:rPr>
        <w:t>The</w:t>
      </w:r>
      <w:r>
        <w:rPr>
          <w:color w:val="231F20"/>
          <w:spacing w:val="-18"/>
        </w:rPr>
        <w:t> </w:t>
      </w:r>
      <w:r>
        <w:rPr>
          <w:i/>
          <w:color w:val="231F20"/>
        </w:rPr>
        <w:t>Free</w:t>
      </w:r>
      <w:r>
        <w:rPr>
          <w:i/>
          <w:color w:val="231F20"/>
          <w:spacing w:val="-17"/>
        </w:rPr>
        <w:t> </w:t>
      </w:r>
      <w:r>
        <w:rPr>
          <w:i/>
          <w:color w:val="231F20"/>
        </w:rPr>
        <w:t>Speech</w:t>
      </w:r>
      <w:r>
        <w:rPr>
          <w:i/>
          <w:color w:val="231F20"/>
          <w:spacing w:val="-18"/>
        </w:rPr>
        <w:t> </w:t>
      </w:r>
      <w:r>
        <w:rPr>
          <w:i/>
          <w:color w:val="231F20"/>
        </w:rPr>
        <w:t>on</w:t>
      </w:r>
      <w:r>
        <w:rPr>
          <w:i/>
          <w:color w:val="231F20"/>
          <w:spacing w:val="-17"/>
        </w:rPr>
        <w:t> </w:t>
      </w:r>
      <w:r>
        <w:rPr>
          <w:i/>
          <w:color w:val="231F20"/>
        </w:rPr>
        <w:t>Campus</w:t>
      </w:r>
      <w:r>
        <w:rPr>
          <w:i/>
          <w:color w:val="231F20"/>
          <w:spacing w:val="-18"/>
        </w:rPr>
        <w:t> </w:t>
      </w:r>
      <w:r>
        <w:rPr>
          <w:i/>
          <w:color w:val="231F20"/>
        </w:rPr>
        <w:t>Audit</w:t>
      </w:r>
      <w:r>
        <w:rPr>
          <w:i/>
          <w:color w:val="231F20"/>
          <w:spacing w:val="-17"/>
        </w:rPr>
        <w:t> </w:t>
      </w:r>
      <w:r>
        <w:rPr>
          <w:color w:val="231F20"/>
        </w:rPr>
        <w:t>has</w:t>
      </w:r>
      <w:r>
        <w:rPr>
          <w:color w:val="231F20"/>
          <w:spacing w:val="-18"/>
        </w:rPr>
        <w:t> </w:t>
      </w:r>
      <w:r>
        <w:rPr>
          <w:color w:val="231F20"/>
        </w:rPr>
        <w:t>helped</w:t>
      </w:r>
      <w:r>
        <w:rPr>
          <w:color w:val="231F20"/>
          <w:spacing w:val="-17"/>
        </w:rPr>
        <w:t> </w:t>
      </w:r>
      <w:r>
        <w:rPr>
          <w:color w:val="231F20"/>
        </w:rPr>
        <w:t>spark</w:t>
      </w:r>
      <w:r>
        <w:rPr>
          <w:color w:val="231F20"/>
          <w:spacing w:val="-18"/>
        </w:rPr>
        <w:t> </w:t>
      </w:r>
      <w:r>
        <w:rPr>
          <w:color w:val="231F20"/>
        </w:rPr>
        <w:t>a</w:t>
      </w:r>
      <w:r>
        <w:rPr>
          <w:color w:val="231F20"/>
          <w:spacing w:val="-17"/>
        </w:rPr>
        <w:t> </w:t>
      </w:r>
      <w:r>
        <w:rPr>
          <w:color w:val="231F20"/>
        </w:rPr>
        <w:t>national</w:t>
      </w:r>
      <w:r>
        <w:rPr>
          <w:color w:val="231F20"/>
          <w:spacing w:val="-18"/>
        </w:rPr>
        <w:t> </w:t>
      </w:r>
      <w:r>
        <w:rPr>
          <w:color w:val="231F20"/>
        </w:rPr>
        <w:t>debate</w:t>
      </w:r>
      <w:r>
        <w:rPr>
          <w:color w:val="231F20"/>
          <w:spacing w:val="-17"/>
        </w:rPr>
        <w:t> </w:t>
      </w:r>
      <w:r>
        <w:rPr>
          <w:color w:val="231F20"/>
        </w:rPr>
        <w:t>about</w:t>
      </w:r>
      <w:r>
        <w:rPr>
          <w:color w:val="231F20"/>
          <w:spacing w:val="-18"/>
        </w:rPr>
        <w:t> </w:t>
      </w:r>
      <w:r>
        <w:rPr>
          <w:color w:val="231F20"/>
        </w:rPr>
        <w:t>the</w:t>
      </w:r>
      <w:r>
        <w:rPr>
          <w:color w:val="231F20"/>
          <w:spacing w:val="-17"/>
        </w:rPr>
        <w:t> </w:t>
      </w:r>
      <w:r>
        <w:rPr>
          <w:color w:val="231F20"/>
        </w:rPr>
        <w:t>state</w:t>
      </w:r>
      <w:r>
        <w:rPr>
          <w:color w:val="231F20"/>
          <w:spacing w:val="-18"/>
        </w:rPr>
        <w:t> </w:t>
      </w:r>
      <w:r>
        <w:rPr>
          <w:color w:val="231F20"/>
        </w:rPr>
        <w:t>of</w:t>
      </w:r>
      <w:r>
        <w:rPr>
          <w:color w:val="231F20"/>
          <w:spacing w:val="-17"/>
        </w:rPr>
        <w:t> </w:t>
      </w:r>
      <w:r>
        <w:rPr>
          <w:color w:val="231F20"/>
        </w:rPr>
        <w:t>freedom of</w:t>
      </w:r>
      <w:r>
        <w:rPr>
          <w:color w:val="231F20"/>
          <w:spacing w:val="-16"/>
        </w:rPr>
        <w:t> </w:t>
      </w:r>
      <w:r>
        <w:rPr>
          <w:color w:val="231F20"/>
        </w:rPr>
        <w:t>speech</w:t>
      </w:r>
      <w:r>
        <w:rPr>
          <w:color w:val="231F20"/>
          <w:spacing w:val="-15"/>
        </w:rPr>
        <w:t> </w:t>
      </w:r>
      <w:r>
        <w:rPr>
          <w:color w:val="231F20"/>
        </w:rPr>
        <w:t>on</w:t>
      </w:r>
      <w:r>
        <w:rPr>
          <w:color w:val="231F20"/>
          <w:spacing w:val="-16"/>
        </w:rPr>
        <w:t> </w:t>
      </w:r>
      <w:r>
        <w:rPr>
          <w:color w:val="231F20"/>
        </w:rPr>
        <w:t>campus.</w:t>
      </w:r>
      <w:r>
        <w:rPr>
          <w:color w:val="231F20"/>
          <w:spacing w:val="-15"/>
        </w:rPr>
        <w:t> </w:t>
      </w:r>
      <w:r>
        <w:rPr>
          <w:color w:val="231F20"/>
        </w:rPr>
        <w:t>Since</w:t>
      </w:r>
      <w:r>
        <w:rPr>
          <w:color w:val="231F20"/>
          <w:spacing w:val="-15"/>
        </w:rPr>
        <w:t> </w:t>
      </w:r>
      <w:r>
        <w:rPr>
          <w:color w:val="231F20"/>
          <w:spacing w:val="-7"/>
        </w:rPr>
        <w:t>2016,</w:t>
      </w:r>
      <w:r>
        <w:rPr>
          <w:color w:val="231F20"/>
          <w:spacing w:val="-16"/>
        </w:rPr>
        <w:t> </w:t>
      </w:r>
      <w:r>
        <w:rPr>
          <w:color w:val="231F20"/>
        </w:rPr>
        <w:t>the</w:t>
      </w:r>
      <w:r>
        <w:rPr>
          <w:color w:val="231F20"/>
          <w:spacing w:val="-15"/>
        </w:rPr>
        <w:t> </w:t>
      </w:r>
      <w:r>
        <w:rPr>
          <w:color w:val="231F20"/>
        </w:rPr>
        <w:t>Audit</w:t>
      </w:r>
      <w:r>
        <w:rPr>
          <w:color w:val="231F20"/>
          <w:spacing w:val="-16"/>
        </w:rPr>
        <w:t> </w:t>
      </w:r>
      <w:r>
        <w:rPr>
          <w:color w:val="231F20"/>
        </w:rPr>
        <w:t>has</w:t>
      </w:r>
      <w:r>
        <w:rPr>
          <w:color w:val="231F20"/>
          <w:spacing w:val="-15"/>
        </w:rPr>
        <w:t> </w:t>
      </w:r>
      <w:r>
        <w:rPr>
          <w:color w:val="231F20"/>
        </w:rPr>
        <w:t>featured</w:t>
      </w:r>
      <w:r>
        <w:rPr>
          <w:color w:val="231F20"/>
          <w:spacing w:val="-15"/>
        </w:rPr>
        <w:t> </w:t>
      </w:r>
      <w:r>
        <w:rPr>
          <w:color w:val="231F20"/>
        </w:rPr>
        <w:t>dozens</w:t>
      </w:r>
      <w:r>
        <w:rPr>
          <w:color w:val="231F20"/>
          <w:spacing w:val="-16"/>
        </w:rPr>
        <w:t> </w:t>
      </w:r>
      <w:r>
        <w:rPr>
          <w:color w:val="231F20"/>
        </w:rPr>
        <w:t>of</w:t>
      </w:r>
      <w:r>
        <w:rPr>
          <w:color w:val="231F20"/>
          <w:spacing w:val="-15"/>
        </w:rPr>
        <w:t> </w:t>
      </w:r>
      <w:r>
        <w:rPr>
          <w:color w:val="231F20"/>
        </w:rPr>
        <w:t>times</w:t>
      </w:r>
      <w:r>
        <w:rPr>
          <w:color w:val="231F20"/>
          <w:spacing w:val="-16"/>
        </w:rPr>
        <w:t> </w:t>
      </w:r>
      <w:r>
        <w:rPr>
          <w:color w:val="231F20"/>
        </w:rPr>
        <w:t>in</w:t>
      </w:r>
      <w:r>
        <w:rPr>
          <w:color w:val="231F20"/>
          <w:spacing w:val="-15"/>
        </w:rPr>
        <w:t> </w:t>
      </w:r>
      <w:r>
        <w:rPr>
          <w:color w:val="231F20"/>
        </w:rPr>
        <w:t>newspaper</w:t>
      </w:r>
      <w:r>
        <w:rPr>
          <w:color w:val="231F20"/>
          <w:spacing w:val="-15"/>
        </w:rPr>
        <w:t> </w:t>
      </w:r>
      <w:r>
        <w:rPr>
          <w:color w:val="231F20"/>
        </w:rPr>
        <w:t>articles, opinion</w:t>
      </w:r>
      <w:r>
        <w:rPr>
          <w:color w:val="231F20"/>
          <w:spacing w:val="-12"/>
        </w:rPr>
        <w:t> </w:t>
      </w:r>
      <w:r>
        <w:rPr>
          <w:color w:val="231F20"/>
        </w:rPr>
        <w:t>pieces,</w:t>
      </w:r>
      <w:r>
        <w:rPr>
          <w:color w:val="231F20"/>
          <w:spacing w:val="-12"/>
        </w:rPr>
        <w:t> </w:t>
      </w:r>
      <w:r>
        <w:rPr>
          <w:color w:val="231F20"/>
        </w:rPr>
        <w:t>online</w:t>
      </w:r>
      <w:r>
        <w:rPr>
          <w:color w:val="231F20"/>
          <w:spacing w:val="-12"/>
        </w:rPr>
        <w:t> </w:t>
      </w:r>
      <w:r>
        <w:rPr>
          <w:color w:val="231F20"/>
        </w:rPr>
        <w:t>publications,</w:t>
      </w:r>
      <w:r>
        <w:rPr>
          <w:color w:val="231F20"/>
          <w:spacing w:val="-12"/>
        </w:rPr>
        <w:t> </w:t>
      </w:r>
      <w:r>
        <w:rPr>
          <w:color w:val="231F20"/>
        </w:rPr>
        <w:t>television,</w:t>
      </w:r>
      <w:r>
        <w:rPr>
          <w:color w:val="231F20"/>
          <w:spacing w:val="-12"/>
        </w:rPr>
        <w:t> </w:t>
      </w:r>
      <w:r>
        <w:rPr>
          <w:color w:val="231F20"/>
        </w:rPr>
        <w:t>and</w:t>
      </w:r>
      <w:r>
        <w:rPr>
          <w:color w:val="231F20"/>
          <w:spacing w:val="-12"/>
        </w:rPr>
        <w:t> </w:t>
      </w:r>
      <w:r>
        <w:rPr>
          <w:color w:val="231F20"/>
        </w:rPr>
        <w:t>radio</w:t>
      </w:r>
      <w:r>
        <w:rPr>
          <w:color w:val="231F20"/>
          <w:spacing w:val="-12"/>
        </w:rPr>
        <w:t> </w:t>
      </w:r>
      <w:r>
        <w:rPr>
          <w:color w:val="231F20"/>
        </w:rPr>
        <w:t>in</w:t>
      </w:r>
      <w:r>
        <w:rPr>
          <w:color w:val="231F20"/>
          <w:spacing w:val="-12"/>
        </w:rPr>
        <w:t> </w:t>
      </w:r>
      <w:r>
        <w:rPr>
          <w:color w:val="231F20"/>
        </w:rPr>
        <w:t>Australia</w:t>
      </w:r>
      <w:r>
        <w:rPr>
          <w:color w:val="231F20"/>
          <w:spacing w:val="-12"/>
        </w:rPr>
        <w:t> </w:t>
      </w:r>
      <w:r>
        <w:rPr>
          <w:color w:val="231F20"/>
        </w:rPr>
        <w:t>and</w:t>
      </w:r>
      <w:r>
        <w:rPr>
          <w:color w:val="231F20"/>
          <w:spacing w:val="-12"/>
        </w:rPr>
        <w:t> </w:t>
      </w:r>
      <w:r>
        <w:rPr>
          <w:color w:val="231F20"/>
        </w:rPr>
        <w:t>across</w:t>
      </w:r>
      <w:r>
        <w:rPr>
          <w:color w:val="231F20"/>
          <w:spacing w:val="-12"/>
        </w:rPr>
        <w:t> </w:t>
      </w:r>
      <w:r>
        <w:rPr>
          <w:color w:val="231F20"/>
        </w:rPr>
        <w:t>the</w:t>
      </w:r>
      <w:r>
        <w:rPr>
          <w:color w:val="231F20"/>
          <w:spacing w:val="-12"/>
        </w:rPr>
        <w:t> </w:t>
      </w:r>
      <w:r>
        <w:rPr>
          <w:color w:val="231F20"/>
        </w:rPr>
        <w:t>world.</w:t>
      </w:r>
      <w:r>
        <w:rPr>
          <w:color w:val="231F20"/>
          <w:position w:val="7"/>
          <w:sz w:val="12"/>
        </w:rPr>
        <w:t>3</w:t>
      </w:r>
    </w:p>
    <w:p>
      <w:pPr>
        <w:pStyle w:val="BodyText"/>
        <w:spacing w:line="261" w:lineRule="auto" w:before="172"/>
        <w:ind w:left="936" w:right="2374"/>
      </w:pPr>
      <w:r>
        <w:rPr>
          <w:color w:val="231F20"/>
        </w:rPr>
        <w:t>In October </w:t>
      </w:r>
      <w:r>
        <w:rPr>
          <w:color w:val="231F20"/>
          <w:spacing w:val="-7"/>
        </w:rPr>
        <w:t>2018, </w:t>
      </w:r>
      <w:r>
        <w:rPr>
          <w:color w:val="231F20"/>
        </w:rPr>
        <w:t>Senator Amanda Stoker discussed and tabled part of the </w:t>
      </w:r>
      <w:r>
        <w:rPr>
          <w:i/>
          <w:color w:val="231F20"/>
        </w:rPr>
        <w:t>Free Speech on </w:t>
      </w:r>
      <w:r>
        <w:rPr>
          <w:i/>
          <w:color w:val="231F20"/>
        </w:rPr>
        <w:t>Campus Audit </w:t>
      </w:r>
      <w:r>
        <w:rPr>
          <w:i/>
          <w:color w:val="231F20"/>
          <w:spacing w:val="-9"/>
        </w:rPr>
        <w:t>2017 </w:t>
      </w:r>
      <w:r>
        <w:rPr>
          <w:color w:val="231F20"/>
        </w:rPr>
        <w:t>in a Senate Estimates Committee on education.</w:t>
      </w:r>
      <w:r>
        <w:rPr>
          <w:color w:val="231F20"/>
          <w:position w:val="7"/>
          <w:sz w:val="12"/>
        </w:rPr>
        <w:t>4 </w:t>
      </w:r>
      <w:r>
        <w:rPr>
          <w:color w:val="231F20"/>
        </w:rPr>
        <w:t>In November </w:t>
      </w:r>
      <w:r>
        <w:rPr>
          <w:color w:val="231F20"/>
          <w:spacing w:val="-7"/>
        </w:rPr>
        <w:t>2018, </w:t>
      </w:r>
      <w:r>
        <w:rPr>
          <w:color w:val="231F20"/>
        </w:rPr>
        <w:t>Education</w:t>
      </w:r>
      <w:r>
        <w:rPr>
          <w:color w:val="231F20"/>
          <w:spacing w:val="-24"/>
        </w:rPr>
        <w:t> </w:t>
      </w:r>
      <w:r>
        <w:rPr>
          <w:color w:val="231F20"/>
        </w:rPr>
        <w:t>Minister</w:t>
      </w:r>
      <w:r>
        <w:rPr>
          <w:color w:val="231F20"/>
          <w:spacing w:val="-24"/>
        </w:rPr>
        <w:t> </w:t>
      </w:r>
      <w:r>
        <w:rPr>
          <w:color w:val="231F20"/>
        </w:rPr>
        <w:t>Dan</w:t>
      </w:r>
      <w:r>
        <w:rPr>
          <w:color w:val="231F20"/>
          <w:spacing w:val="-24"/>
        </w:rPr>
        <w:t> </w:t>
      </w:r>
      <w:r>
        <w:rPr>
          <w:color w:val="231F20"/>
        </w:rPr>
        <w:t>Tehan</w:t>
      </w:r>
      <w:r>
        <w:rPr>
          <w:color w:val="231F20"/>
          <w:spacing w:val="-24"/>
        </w:rPr>
        <w:t> </w:t>
      </w:r>
      <w:r>
        <w:rPr>
          <w:color w:val="231F20"/>
        </w:rPr>
        <w:t>announced</w:t>
      </w:r>
      <w:r>
        <w:rPr>
          <w:color w:val="231F20"/>
          <w:spacing w:val="-24"/>
        </w:rPr>
        <w:t> </w:t>
      </w:r>
      <w:r>
        <w:rPr>
          <w:color w:val="231F20"/>
        </w:rPr>
        <w:t>that</w:t>
      </w:r>
      <w:r>
        <w:rPr>
          <w:color w:val="231F20"/>
          <w:spacing w:val="-24"/>
        </w:rPr>
        <w:t> </w:t>
      </w:r>
      <w:r>
        <w:rPr>
          <w:color w:val="231F20"/>
        </w:rPr>
        <w:t>former</w:t>
      </w:r>
      <w:r>
        <w:rPr>
          <w:color w:val="231F20"/>
          <w:spacing w:val="-24"/>
        </w:rPr>
        <w:t> </w:t>
      </w:r>
      <w:r>
        <w:rPr>
          <w:color w:val="231F20"/>
        </w:rPr>
        <w:t>Chief</w:t>
      </w:r>
      <w:r>
        <w:rPr>
          <w:color w:val="231F20"/>
          <w:spacing w:val="-24"/>
        </w:rPr>
        <w:t> </w:t>
      </w:r>
      <w:r>
        <w:rPr>
          <w:color w:val="231F20"/>
        </w:rPr>
        <w:t>Justice</w:t>
      </w:r>
      <w:r>
        <w:rPr>
          <w:color w:val="231F20"/>
          <w:spacing w:val="-24"/>
        </w:rPr>
        <w:t> </w:t>
      </w:r>
      <w:r>
        <w:rPr>
          <w:color w:val="231F20"/>
        </w:rPr>
        <w:t>of</w:t>
      </w:r>
      <w:r>
        <w:rPr>
          <w:color w:val="231F20"/>
          <w:spacing w:val="-24"/>
        </w:rPr>
        <w:t> </w:t>
      </w:r>
      <w:r>
        <w:rPr>
          <w:color w:val="231F20"/>
        </w:rPr>
        <w:t>Australia</w:t>
      </w:r>
      <w:r>
        <w:rPr>
          <w:color w:val="231F20"/>
          <w:spacing w:val="-24"/>
        </w:rPr>
        <w:t> </w:t>
      </w:r>
      <w:r>
        <w:rPr>
          <w:color w:val="231F20"/>
        </w:rPr>
        <w:t>Robert</w:t>
      </w:r>
      <w:r>
        <w:rPr>
          <w:color w:val="231F20"/>
          <w:spacing w:val="-24"/>
        </w:rPr>
        <w:t> </w:t>
      </w:r>
      <w:r>
        <w:rPr>
          <w:color w:val="231F20"/>
        </w:rPr>
        <w:t>French will</w:t>
      </w:r>
      <w:r>
        <w:rPr>
          <w:color w:val="231F20"/>
          <w:spacing w:val="-23"/>
        </w:rPr>
        <w:t> </w:t>
      </w:r>
      <w:r>
        <w:rPr>
          <w:color w:val="231F20"/>
        </w:rPr>
        <w:t>review</w:t>
      </w:r>
      <w:r>
        <w:rPr>
          <w:color w:val="231F20"/>
          <w:spacing w:val="-22"/>
        </w:rPr>
        <w:t> </w:t>
      </w:r>
      <w:r>
        <w:rPr>
          <w:color w:val="231F20"/>
        </w:rPr>
        <w:t>freedom</w:t>
      </w:r>
      <w:r>
        <w:rPr>
          <w:color w:val="231F20"/>
          <w:spacing w:val="-23"/>
        </w:rPr>
        <w:t> </w:t>
      </w:r>
      <w:r>
        <w:rPr>
          <w:color w:val="231F20"/>
        </w:rPr>
        <w:t>of</w:t>
      </w:r>
      <w:r>
        <w:rPr>
          <w:color w:val="231F20"/>
          <w:spacing w:val="-22"/>
        </w:rPr>
        <w:t> </w:t>
      </w:r>
      <w:r>
        <w:rPr>
          <w:color w:val="231F20"/>
        </w:rPr>
        <w:t>speech</w:t>
      </w:r>
      <w:r>
        <w:rPr>
          <w:color w:val="231F20"/>
          <w:spacing w:val="-22"/>
        </w:rPr>
        <w:t> </w:t>
      </w:r>
      <w:r>
        <w:rPr>
          <w:color w:val="231F20"/>
        </w:rPr>
        <w:t>at</w:t>
      </w:r>
      <w:r>
        <w:rPr>
          <w:color w:val="231F20"/>
          <w:spacing w:val="-23"/>
        </w:rPr>
        <w:t> </w:t>
      </w:r>
      <w:r>
        <w:rPr>
          <w:color w:val="231F20"/>
        </w:rPr>
        <w:t>universities.</w:t>
      </w:r>
      <w:r>
        <w:rPr>
          <w:color w:val="231F20"/>
          <w:position w:val="7"/>
          <w:sz w:val="12"/>
        </w:rPr>
        <w:t>5</w:t>
      </w:r>
      <w:r>
        <w:rPr>
          <w:color w:val="231F20"/>
          <w:spacing w:val="-2"/>
          <w:position w:val="7"/>
          <w:sz w:val="12"/>
        </w:rPr>
        <w:t> </w:t>
      </w:r>
      <w:r>
        <w:rPr>
          <w:color w:val="231F20"/>
        </w:rPr>
        <w:t>In</w:t>
      </w:r>
      <w:r>
        <w:rPr>
          <w:color w:val="231F20"/>
          <w:spacing w:val="-22"/>
        </w:rPr>
        <w:t> </w:t>
      </w:r>
      <w:r>
        <w:rPr>
          <w:color w:val="231F20"/>
        </w:rPr>
        <w:t>December</w:t>
      </w:r>
      <w:r>
        <w:rPr>
          <w:color w:val="231F20"/>
          <w:spacing w:val="-23"/>
        </w:rPr>
        <w:t> </w:t>
      </w:r>
      <w:r>
        <w:rPr>
          <w:color w:val="231F20"/>
          <w:spacing w:val="-7"/>
        </w:rPr>
        <w:t>2018,</w:t>
      </w:r>
      <w:r>
        <w:rPr>
          <w:color w:val="231F20"/>
          <w:spacing w:val="-22"/>
        </w:rPr>
        <w:t> </w:t>
      </w:r>
      <w:r>
        <w:rPr>
          <w:color w:val="231F20"/>
        </w:rPr>
        <w:t>recently</w:t>
      </w:r>
      <w:r>
        <w:rPr>
          <w:color w:val="231F20"/>
          <w:spacing w:val="-22"/>
        </w:rPr>
        <w:t> </w:t>
      </w:r>
      <w:r>
        <w:rPr>
          <w:color w:val="231F20"/>
        </w:rPr>
        <w:t>retired</w:t>
      </w:r>
      <w:r>
        <w:rPr>
          <w:color w:val="231F20"/>
          <w:spacing w:val="-23"/>
        </w:rPr>
        <w:t> </w:t>
      </w:r>
      <w:r>
        <w:rPr>
          <w:color w:val="231F20"/>
        </w:rPr>
        <w:t>University</w:t>
      </w:r>
      <w:r>
        <w:rPr>
          <w:color w:val="231F20"/>
          <w:spacing w:val="-22"/>
        </w:rPr>
        <w:t> </w:t>
      </w:r>
      <w:r>
        <w:rPr>
          <w:color w:val="231F20"/>
        </w:rPr>
        <w:t>of Melbourne</w:t>
      </w:r>
      <w:r>
        <w:rPr>
          <w:color w:val="231F20"/>
          <w:spacing w:val="-18"/>
        </w:rPr>
        <w:t> </w:t>
      </w:r>
      <w:r>
        <w:rPr>
          <w:color w:val="231F20"/>
        </w:rPr>
        <w:t>vice-chancellor</w:t>
      </w:r>
      <w:r>
        <w:rPr>
          <w:color w:val="231F20"/>
          <w:spacing w:val="-17"/>
        </w:rPr>
        <w:t> </w:t>
      </w:r>
      <w:r>
        <w:rPr>
          <w:color w:val="231F20"/>
        </w:rPr>
        <w:t>Professor</w:t>
      </w:r>
      <w:r>
        <w:rPr>
          <w:color w:val="231F20"/>
          <w:spacing w:val="-18"/>
        </w:rPr>
        <w:t> </w:t>
      </w:r>
      <w:r>
        <w:rPr>
          <w:color w:val="231F20"/>
        </w:rPr>
        <w:t>Glyn</w:t>
      </w:r>
      <w:r>
        <w:rPr>
          <w:color w:val="231F20"/>
          <w:spacing w:val="-17"/>
        </w:rPr>
        <w:t> </w:t>
      </w:r>
      <w:r>
        <w:rPr>
          <w:color w:val="231F20"/>
        </w:rPr>
        <w:t>Davis</w:t>
      </w:r>
      <w:r>
        <w:rPr>
          <w:color w:val="231F20"/>
          <w:spacing w:val="-18"/>
        </w:rPr>
        <w:t> </w:t>
      </w:r>
      <w:r>
        <w:rPr>
          <w:color w:val="231F20"/>
        </w:rPr>
        <w:t>AC,</w:t>
      </w:r>
      <w:r>
        <w:rPr>
          <w:color w:val="231F20"/>
          <w:spacing w:val="-17"/>
        </w:rPr>
        <w:t> </w:t>
      </w:r>
      <w:r>
        <w:rPr>
          <w:color w:val="231F20"/>
        </w:rPr>
        <w:t>in</w:t>
      </w:r>
      <w:r>
        <w:rPr>
          <w:color w:val="231F20"/>
          <w:spacing w:val="-18"/>
        </w:rPr>
        <w:t> </w:t>
      </w:r>
      <w:r>
        <w:rPr>
          <w:color w:val="231F20"/>
        </w:rPr>
        <w:t>a</w:t>
      </w:r>
      <w:r>
        <w:rPr>
          <w:color w:val="231F20"/>
          <w:spacing w:val="-17"/>
        </w:rPr>
        <w:t> </w:t>
      </w:r>
      <w:r>
        <w:rPr>
          <w:color w:val="231F20"/>
        </w:rPr>
        <w:t>speech</w:t>
      </w:r>
      <w:r>
        <w:rPr>
          <w:color w:val="231F20"/>
          <w:spacing w:val="-18"/>
        </w:rPr>
        <w:t> </w:t>
      </w:r>
      <w:r>
        <w:rPr>
          <w:color w:val="231F20"/>
        </w:rPr>
        <w:t>critiquing</w:t>
      </w:r>
      <w:r>
        <w:rPr>
          <w:color w:val="231F20"/>
          <w:spacing w:val="-17"/>
        </w:rPr>
        <w:t> </w:t>
      </w:r>
      <w:r>
        <w:rPr>
          <w:color w:val="231F20"/>
        </w:rPr>
        <w:t>this</w:t>
      </w:r>
      <w:r>
        <w:rPr>
          <w:color w:val="231F20"/>
          <w:spacing w:val="-18"/>
        </w:rPr>
        <w:t> </w:t>
      </w:r>
      <w:r>
        <w:rPr>
          <w:color w:val="231F20"/>
        </w:rPr>
        <w:t>Audit,</w:t>
      </w:r>
      <w:r>
        <w:rPr>
          <w:color w:val="231F20"/>
          <w:spacing w:val="-17"/>
        </w:rPr>
        <w:t> </w:t>
      </w:r>
      <w:r>
        <w:rPr>
          <w:color w:val="231F20"/>
        </w:rPr>
        <w:t>described the</w:t>
      </w:r>
      <w:r>
        <w:rPr>
          <w:color w:val="231F20"/>
          <w:spacing w:val="-19"/>
        </w:rPr>
        <w:t> </w:t>
      </w:r>
      <w:r>
        <w:rPr>
          <w:color w:val="231F20"/>
        </w:rPr>
        <w:t>Audit</w:t>
      </w:r>
      <w:r>
        <w:rPr>
          <w:color w:val="231F20"/>
          <w:spacing w:val="-19"/>
        </w:rPr>
        <w:t> </w:t>
      </w:r>
      <w:r>
        <w:rPr>
          <w:color w:val="231F20"/>
        </w:rPr>
        <w:t>as</w:t>
      </w:r>
      <w:r>
        <w:rPr>
          <w:color w:val="231F20"/>
          <w:spacing w:val="-19"/>
        </w:rPr>
        <w:t> </w:t>
      </w:r>
      <w:r>
        <w:rPr>
          <w:color w:val="231F20"/>
        </w:rPr>
        <w:t>'the</w:t>
      </w:r>
      <w:r>
        <w:rPr>
          <w:color w:val="231F20"/>
          <w:spacing w:val="-18"/>
        </w:rPr>
        <w:t> </w:t>
      </w:r>
      <w:r>
        <w:rPr>
          <w:color w:val="231F20"/>
        </w:rPr>
        <w:t>most</w:t>
      </w:r>
      <w:r>
        <w:rPr>
          <w:color w:val="231F20"/>
          <w:spacing w:val="-19"/>
        </w:rPr>
        <w:t> </w:t>
      </w:r>
      <w:r>
        <w:rPr>
          <w:color w:val="231F20"/>
        </w:rPr>
        <w:t>detailed</w:t>
      </w:r>
      <w:r>
        <w:rPr>
          <w:color w:val="231F20"/>
          <w:spacing w:val="-19"/>
        </w:rPr>
        <w:t> </w:t>
      </w:r>
      <w:r>
        <w:rPr>
          <w:color w:val="231F20"/>
        </w:rPr>
        <w:t>publication</w:t>
      </w:r>
      <w:r>
        <w:rPr>
          <w:color w:val="231F20"/>
          <w:spacing w:val="-18"/>
        </w:rPr>
        <w:t> </w:t>
      </w:r>
      <w:r>
        <w:rPr>
          <w:color w:val="231F20"/>
        </w:rPr>
        <w:t>that</w:t>
      </w:r>
      <w:r>
        <w:rPr>
          <w:color w:val="231F20"/>
          <w:spacing w:val="-19"/>
        </w:rPr>
        <w:t> </w:t>
      </w:r>
      <w:r>
        <w:rPr>
          <w:color w:val="231F20"/>
        </w:rPr>
        <w:t>address</w:t>
      </w:r>
      <w:r>
        <w:rPr>
          <w:color w:val="231F20"/>
          <w:spacing w:val="-19"/>
        </w:rPr>
        <w:t> </w:t>
      </w:r>
      <w:r>
        <w:rPr>
          <w:color w:val="231F20"/>
        </w:rPr>
        <w:t>this</w:t>
      </w:r>
      <w:r>
        <w:rPr>
          <w:color w:val="231F20"/>
          <w:spacing w:val="-19"/>
        </w:rPr>
        <w:t> </w:t>
      </w:r>
      <w:r>
        <w:rPr>
          <w:color w:val="231F20"/>
        </w:rPr>
        <w:t>alleged</w:t>
      </w:r>
      <w:r>
        <w:rPr>
          <w:color w:val="231F20"/>
          <w:spacing w:val="-18"/>
        </w:rPr>
        <w:t> </w:t>
      </w:r>
      <w:r>
        <w:rPr>
          <w:color w:val="231F20"/>
        </w:rPr>
        <w:t>[free</w:t>
      </w:r>
      <w:r>
        <w:rPr>
          <w:color w:val="231F20"/>
          <w:spacing w:val="-19"/>
        </w:rPr>
        <w:t> </w:t>
      </w:r>
      <w:r>
        <w:rPr>
          <w:color w:val="231F20"/>
        </w:rPr>
        <w:t>speech</w:t>
      </w:r>
      <w:r>
        <w:rPr>
          <w:color w:val="231F20"/>
          <w:spacing w:val="-19"/>
        </w:rPr>
        <w:t> </w:t>
      </w:r>
      <w:r>
        <w:rPr>
          <w:color w:val="231F20"/>
        </w:rPr>
        <w:t>on</w:t>
      </w:r>
      <w:r>
        <w:rPr>
          <w:color w:val="231F20"/>
          <w:spacing w:val="-18"/>
        </w:rPr>
        <w:t> </w:t>
      </w:r>
      <w:r>
        <w:rPr>
          <w:color w:val="231F20"/>
        </w:rPr>
        <w:t>campus]</w:t>
      </w:r>
    </w:p>
    <w:p>
      <w:pPr>
        <w:pStyle w:val="BodyText"/>
        <w:spacing w:line="261" w:lineRule="auto" w:before="3"/>
        <w:ind w:left="936" w:right="2281"/>
      </w:pPr>
      <w:r>
        <w:rPr>
          <w:color w:val="231F20"/>
          <w:w w:val="95"/>
        </w:rPr>
        <w:t>crisis'.</w:t>
      </w:r>
      <w:r>
        <w:rPr>
          <w:color w:val="231F20"/>
          <w:w w:val="95"/>
          <w:position w:val="7"/>
          <w:sz w:val="12"/>
        </w:rPr>
        <w:t>6 </w:t>
      </w:r>
      <w:r>
        <w:rPr>
          <w:color w:val="231F20"/>
          <w:w w:val="95"/>
        </w:rPr>
        <w:t>Davis admitted to reforming the University of Melbourne's policies in response to the Audit. </w:t>
      </w:r>
      <w:r>
        <w:rPr>
          <w:color w:val="231F20"/>
        </w:rPr>
        <w:t>Davis, in response to a question, also said that 'These think tanks have been remarkably and consistency successful in getting this issue up.'</w:t>
      </w:r>
    </w:p>
    <w:p>
      <w:pPr>
        <w:pStyle w:val="BodyText"/>
        <w:spacing w:line="261" w:lineRule="auto" w:before="172"/>
        <w:ind w:left="936" w:right="2281"/>
      </w:pPr>
      <w:r>
        <w:rPr>
          <w:color w:val="231F20"/>
        </w:rPr>
        <w:t>The</w:t>
      </w:r>
      <w:r>
        <w:rPr>
          <w:color w:val="231F20"/>
          <w:spacing w:val="-23"/>
        </w:rPr>
        <w:t> </w:t>
      </w:r>
      <w:r>
        <w:rPr>
          <w:color w:val="231F20"/>
          <w:spacing w:val="-9"/>
        </w:rPr>
        <w:t>2018</w:t>
      </w:r>
      <w:r>
        <w:rPr>
          <w:color w:val="231F20"/>
          <w:spacing w:val="-22"/>
        </w:rPr>
        <w:t> </w:t>
      </w:r>
      <w:r>
        <w:rPr>
          <w:color w:val="231F20"/>
        </w:rPr>
        <w:t>Audit,</w:t>
      </w:r>
      <w:r>
        <w:rPr>
          <w:color w:val="231F20"/>
          <w:spacing w:val="-23"/>
        </w:rPr>
        <w:t> </w:t>
      </w:r>
      <w:r>
        <w:rPr>
          <w:color w:val="231F20"/>
        </w:rPr>
        <w:t>building</w:t>
      </w:r>
      <w:r>
        <w:rPr>
          <w:color w:val="231F20"/>
          <w:spacing w:val="-22"/>
        </w:rPr>
        <w:t> </w:t>
      </w:r>
      <w:r>
        <w:rPr>
          <w:color w:val="231F20"/>
        </w:rPr>
        <w:t>on</w:t>
      </w:r>
      <w:r>
        <w:rPr>
          <w:color w:val="231F20"/>
          <w:spacing w:val="-23"/>
        </w:rPr>
        <w:t> </w:t>
      </w:r>
      <w:r>
        <w:rPr>
          <w:color w:val="231F20"/>
        </w:rPr>
        <w:t>the</w:t>
      </w:r>
      <w:r>
        <w:rPr>
          <w:color w:val="231F20"/>
          <w:spacing w:val="-22"/>
        </w:rPr>
        <w:t> </w:t>
      </w:r>
      <w:r>
        <w:rPr>
          <w:color w:val="231F20"/>
        </w:rPr>
        <w:t>previous</w:t>
      </w:r>
      <w:r>
        <w:rPr>
          <w:color w:val="231F20"/>
          <w:spacing w:val="-22"/>
        </w:rPr>
        <w:t> </w:t>
      </w:r>
      <w:r>
        <w:rPr>
          <w:color w:val="231F20"/>
        </w:rPr>
        <w:t>analysis,</w:t>
      </w:r>
      <w:r>
        <w:rPr>
          <w:color w:val="231F20"/>
          <w:spacing w:val="-23"/>
        </w:rPr>
        <w:t> </w:t>
      </w:r>
      <w:r>
        <w:rPr>
          <w:color w:val="231F20"/>
        </w:rPr>
        <w:t>finds</w:t>
      </w:r>
      <w:r>
        <w:rPr>
          <w:color w:val="231F20"/>
          <w:spacing w:val="-22"/>
        </w:rPr>
        <w:t> </w:t>
      </w:r>
      <w:r>
        <w:rPr>
          <w:color w:val="231F20"/>
        </w:rPr>
        <w:t>a</w:t>
      </w:r>
      <w:r>
        <w:rPr>
          <w:color w:val="231F20"/>
          <w:spacing w:val="-23"/>
        </w:rPr>
        <w:t> </w:t>
      </w:r>
      <w:r>
        <w:rPr>
          <w:color w:val="231F20"/>
        </w:rPr>
        <w:t>downward</w:t>
      </w:r>
      <w:r>
        <w:rPr>
          <w:color w:val="231F20"/>
          <w:spacing w:val="-22"/>
        </w:rPr>
        <w:t> </w:t>
      </w:r>
      <w:r>
        <w:rPr>
          <w:color w:val="231F20"/>
        </w:rPr>
        <w:t>trend</w:t>
      </w:r>
      <w:r>
        <w:rPr>
          <w:color w:val="231F20"/>
          <w:spacing w:val="-23"/>
        </w:rPr>
        <w:t> </w:t>
      </w:r>
      <w:r>
        <w:rPr>
          <w:color w:val="231F20"/>
        </w:rPr>
        <w:t>in</w:t>
      </w:r>
      <w:r>
        <w:rPr>
          <w:color w:val="231F20"/>
          <w:spacing w:val="-22"/>
        </w:rPr>
        <w:t> </w:t>
      </w:r>
      <w:r>
        <w:rPr>
          <w:color w:val="231F20"/>
        </w:rPr>
        <w:t>the</w:t>
      </w:r>
      <w:r>
        <w:rPr>
          <w:color w:val="231F20"/>
          <w:spacing w:val="-22"/>
        </w:rPr>
        <w:t> </w:t>
      </w:r>
      <w:r>
        <w:rPr>
          <w:color w:val="231F20"/>
        </w:rPr>
        <w:t>state</w:t>
      </w:r>
      <w:r>
        <w:rPr>
          <w:color w:val="231F20"/>
          <w:spacing w:val="-23"/>
        </w:rPr>
        <w:t> </w:t>
      </w:r>
      <w:r>
        <w:rPr>
          <w:color w:val="231F20"/>
        </w:rPr>
        <w:t>of</w:t>
      </w:r>
      <w:r>
        <w:rPr>
          <w:color w:val="231F20"/>
          <w:spacing w:val="-22"/>
        </w:rPr>
        <w:t> </w:t>
      </w:r>
      <w:r>
        <w:rPr>
          <w:color w:val="231F20"/>
        </w:rPr>
        <w:t>freedom of expression on campus over recent years. Nevertheless, there is evidence of a growing awareness of challanges including concerns raised by senior univeristy administrators and regulators,</w:t>
      </w:r>
      <w:r>
        <w:rPr>
          <w:color w:val="231F20"/>
          <w:spacing w:val="-5"/>
        </w:rPr>
        <w:t> </w:t>
      </w:r>
      <w:r>
        <w:rPr>
          <w:color w:val="231F20"/>
        </w:rPr>
        <w:t>and</w:t>
      </w:r>
      <w:r>
        <w:rPr>
          <w:color w:val="231F20"/>
          <w:spacing w:val="-4"/>
        </w:rPr>
        <w:t> </w:t>
      </w:r>
      <w:r>
        <w:rPr>
          <w:color w:val="231F20"/>
        </w:rPr>
        <w:t>reform</w:t>
      </w:r>
      <w:r>
        <w:rPr>
          <w:color w:val="231F20"/>
          <w:spacing w:val="-4"/>
        </w:rPr>
        <w:t> </w:t>
      </w:r>
      <w:r>
        <w:rPr>
          <w:color w:val="231F20"/>
        </w:rPr>
        <w:t>of</w:t>
      </w:r>
      <w:r>
        <w:rPr>
          <w:color w:val="231F20"/>
          <w:spacing w:val="-4"/>
        </w:rPr>
        <w:t> </w:t>
      </w:r>
      <w:r>
        <w:rPr>
          <w:color w:val="231F20"/>
        </w:rPr>
        <w:t>some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problematic</w:t>
      </w:r>
      <w:r>
        <w:rPr>
          <w:color w:val="231F20"/>
          <w:spacing w:val="-4"/>
        </w:rPr>
        <w:t> </w:t>
      </w:r>
      <w:r>
        <w:rPr>
          <w:color w:val="231F20"/>
        </w:rPr>
        <w:t>policies.</w:t>
      </w:r>
    </w:p>
    <w:p>
      <w:pPr>
        <w:pStyle w:val="BodyText"/>
        <w:spacing w:line="261" w:lineRule="auto" w:before="172"/>
        <w:ind w:left="936" w:right="2541"/>
      </w:pPr>
      <w:r>
        <w:rPr>
          <w:color w:val="231F20"/>
          <w:w w:val="95"/>
        </w:rPr>
        <w:t>A functioning university, to fulfil its Enlightenment mission to strive for empirical truth, depends </w:t>
      </w:r>
      <w:r>
        <w:rPr>
          <w:color w:val="231F20"/>
        </w:rPr>
        <w:t>on</w:t>
      </w:r>
      <w:r>
        <w:rPr>
          <w:color w:val="231F20"/>
          <w:spacing w:val="-22"/>
        </w:rPr>
        <w:t> </w:t>
      </w:r>
      <w:r>
        <w:rPr>
          <w:color w:val="231F20"/>
        </w:rPr>
        <w:t>the</w:t>
      </w:r>
      <w:r>
        <w:rPr>
          <w:color w:val="231F20"/>
          <w:spacing w:val="-22"/>
        </w:rPr>
        <w:t> </w:t>
      </w:r>
      <w:r>
        <w:rPr>
          <w:color w:val="231F20"/>
          <w:spacing w:val="2"/>
        </w:rPr>
        <w:t>battle</w:t>
      </w:r>
      <w:r>
        <w:rPr>
          <w:color w:val="231F20"/>
          <w:spacing w:val="-22"/>
        </w:rPr>
        <w:t> </w:t>
      </w:r>
      <w:r>
        <w:rPr>
          <w:color w:val="231F20"/>
        </w:rPr>
        <w:t>of</w:t>
      </w:r>
      <w:r>
        <w:rPr>
          <w:color w:val="231F20"/>
          <w:spacing w:val="-22"/>
        </w:rPr>
        <w:t> </w:t>
      </w:r>
      <w:r>
        <w:rPr>
          <w:color w:val="231F20"/>
        </w:rPr>
        <w:t>ideas.</w:t>
      </w:r>
      <w:r>
        <w:rPr>
          <w:color w:val="231F20"/>
          <w:position w:val="7"/>
          <w:sz w:val="12"/>
        </w:rPr>
        <w:t>7</w:t>
      </w:r>
      <w:r>
        <w:rPr>
          <w:color w:val="231F20"/>
          <w:spacing w:val="25"/>
          <w:position w:val="7"/>
          <w:sz w:val="12"/>
        </w:rPr>
        <w:t> </w:t>
      </w:r>
      <w:r>
        <w:rPr>
          <w:color w:val="231F20"/>
          <w:spacing w:val="-3"/>
        </w:rPr>
        <w:t>Today,</w:t>
      </w:r>
      <w:r>
        <w:rPr>
          <w:color w:val="231F20"/>
          <w:spacing w:val="-22"/>
        </w:rPr>
        <w:t> </w:t>
      </w:r>
      <w:r>
        <w:rPr>
          <w:color w:val="231F20"/>
        </w:rPr>
        <w:t>a</w:t>
      </w:r>
      <w:r>
        <w:rPr>
          <w:color w:val="231F20"/>
          <w:spacing w:val="-22"/>
        </w:rPr>
        <w:t> </w:t>
      </w:r>
      <w:r>
        <w:rPr>
          <w:color w:val="231F20"/>
        </w:rPr>
        <w:t>censorious</w:t>
      </w:r>
      <w:r>
        <w:rPr>
          <w:color w:val="231F20"/>
          <w:spacing w:val="-22"/>
        </w:rPr>
        <w:t> </w:t>
      </w:r>
      <w:r>
        <w:rPr>
          <w:color w:val="231F20"/>
        </w:rPr>
        <w:t>culture</w:t>
      </w:r>
      <w:r>
        <w:rPr>
          <w:color w:val="231F20"/>
          <w:spacing w:val="-22"/>
        </w:rPr>
        <w:t> </w:t>
      </w:r>
      <w:r>
        <w:rPr>
          <w:color w:val="231F20"/>
        </w:rPr>
        <w:t>has</w:t>
      </w:r>
      <w:r>
        <w:rPr>
          <w:color w:val="231F20"/>
          <w:spacing w:val="-22"/>
        </w:rPr>
        <w:t> </w:t>
      </w:r>
      <w:r>
        <w:rPr>
          <w:color w:val="231F20"/>
        </w:rPr>
        <w:t>developed</w:t>
      </w:r>
      <w:r>
        <w:rPr>
          <w:color w:val="231F20"/>
          <w:spacing w:val="-21"/>
        </w:rPr>
        <w:t> </w:t>
      </w:r>
      <w:r>
        <w:rPr>
          <w:color w:val="231F20"/>
        </w:rPr>
        <w:t>at</w:t>
      </w:r>
      <w:r>
        <w:rPr>
          <w:color w:val="231F20"/>
          <w:spacing w:val="-22"/>
        </w:rPr>
        <w:t> </w:t>
      </w:r>
      <w:r>
        <w:rPr>
          <w:color w:val="231F20"/>
        </w:rPr>
        <w:t>universities.</w:t>
      </w:r>
      <w:r>
        <w:rPr>
          <w:color w:val="231F20"/>
          <w:spacing w:val="-22"/>
        </w:rPr>
        <w:t> </w:t>
      </w:r>
      <w:r>
        <w:rPr>
          <w:color w:val="231F20"/>
        </w:rPr>
        <w:t>Speakers</w:t>
      </w:r>
      <w:r>
        <w:rPr>
          <w:color w:val="231F20"/>
          <w:spacing w:val="-22"/>
        </w:rPr>
        <w:t> </w:t>
      </w:r>
      <w:r>
        <w:rPr>
          <w:color w:val="231F20"/>
        </w:rPr>
        <w:t>are</w:t>
      </w:r>
    </w:p>
    <w:p>
      <w:pPr>
        <w:pStyle w:val="BodyText"/>
        <w:spacing w:line="261" w:lineRule="auto" w:before="2"/>
        <w:ind w:left="936" w:right="2467"/>
      </w:pPr>
      <w:r>
        <w:rPr>
          <w:color w:val="231F20"/>
        </w:rPr>
        <w:t>cancelled</w:t>
      </w:r>
      <w:r>
        <w:rPr>
          <w:color w:val="231F20"/>
          <w:spacing w:val="-29"/>
        </w:rPr>
        <w:t> </w:t>
      </w:r>
      <w:r>
        <w:rPr>
          <w:color w:val="231F20"/>
        </w:rPr>
        <w:t>and</w:t>
      </w:r>
      <w:r>
        <w:rPr>
          <w:color w:val="231F20"/>
          <w:spacing w:val="-28"/>
        </w:rPr>
        <w:t> </w:t>
      </w:r>
      <w:r>
        <w:rPr>
          <w:color w:val="231F20"/>
        </w:rPr>
        <w:t>violently</w:t>
      </w:r>
      <w:r>
        <w:rPr>
          <w:color w:val="231F20"/>
          <w:spacing w:val="-28"/>
        </w:rPr>
        <w:t> </w:t>
      </w:r>
      <w:r>
        <w:rPr>
          <w:color w:val="231F20"/>
        </w:rPr>
        <w:t>protested</w:t>
      </w:r>
      <w:r>
        <w:rPr>
          <w:color w:val="231F20"/>
          <w:spacing w:val="-28"/>
        </w:rPr>
        <w:t> </w:t>
      </w:r>
      <w:r>
        <w:rPr>
          <w:color w:val="231F20"/>
        </w:rPr>
        <w:t>because</w:t>
      </w:r>
      <w:r>
        <w:rPr>
          <w:color w:val="231F20"/>
          <w:spacing w:val="-28"/>
        </w:rPr>
        <w:t> </w:t>
      </w:r>
      <w:r>
        <w:rPr>
          <w:color w:val="231F20"/>
        </w:rPr>
        <w:t>certain</w:t>
      </w:r>
      <w:r>
        <w:rPr>
          <w:color w:val="231F20"/>
          <w:spacing w:val="-28"/>
        </w:rPr>
        <w:t> </w:t>
      </w:r>
      <w:r>
        <w:rPr>
          <w:color w:val="231F20"/>
        </w:rPr>
        <w:t>groups</w:t>
      </w:r>
      <w:r>
        <w:rPr>
          <w:color w:val="231F20"/>
          <w:spacing w:val="-28"/>
        </w:rPr>
        <w:t> </w:t>
      </w:r>
      <w:r>
        <w:rPr>
          <w:color w:val="231F20"/>
        </w:rPr>
        <w:t>disagree</w:t>
      </w:r>
      <w:r>
        <w:rPr>
          <w:color w:val="231F20"/>
          <w:spacing w:val="-28"/>
        </w:rPr>
        <w:t> </w:t>
      </w:r>
      <w:r>
        <w:rPr>
          <w:color w:val="231F20"/>
        </w:rPr>
        <w:t>with</w:t>
      </w:r>
      <w:r>
        <w:rPr>
          <w:color w:val="231F20"/>
          <w:spacing w:val="-28"/>
        </w:rPr>
        <w:t> </w:t>
      </w:r>
      <w:r>
        <w:rPr>
          <w:color w:val="231F20"/>
        </w:rPr>
        <w:t>their</w:t>
      </w:r>
      <w:r>
        <w:rPr>
          <w:color w:val="231F20"/>
          <w:spacing w:val="-28"/>
        </w:rPr>
        <w:t> </w:t>
      </w:r>
      <w:r>
        <w:rPr>
          <w:color w:val="231F20"/>
        </w:rPr>
        <w:t>ideas.</w:t>
      </w:r>
      <w:r>
        <w:rPr>
          <w:color w:val="231F20"/>
          <w:spacing w:val="-28"/>
        </w:rPr>
        <w:t> </w:t>
      </w:r>
      <w:r>
        <w:rPr>
          <w:color w:val="231F20"/>
        </w:rPr>
        <w:t>Students</w:t>
      </w:r>
      <w:r>
        <w:rPr>
          <w:color w:val="231F20"/>
          <w:spacing w:val="-28"/>
        </w:rPr>
        <w:t> </w:t>
      </w:r>
      <w:r>
        <w:rPr>
          <w:color w:val="231F20"/>
        </w:rPr>
        <w:t>are self-censoring</w:t>
      </w:r>
      <w:r>
        <w:rPr>
          <w:color w:val="231F20"/>
          <w:spacing w:val="-23"/>
        </w:rPr>
        <w:t> </w:t>
      </w:r>
      <w:r>
        <w:rPr>
          <w:color w:val="231F20"/>
        </w:rPr>
        <w:t>for</w:t>
      </w:r>
      <w:r>
        <w:rPr>
          <w:color w:val="231F20"/>
          <w:spacing w:val="-23"/>
        </w:rPr>
        <w:t> </w:t>
      </w:r>
      <w:r>
        <w:rPr>
          <w:color w:val="231F20"/>
        </w:rPr>
        <w:t>fear</w:t>
      </w:r>
      <w:r>
        <w:rPr>
          <w:color w:val="231F20"/>
          <w:spacing w:val="-23"/>
        </w:rPr>
        <w:t> </w:t>
      </w:r>
      <w:r>
        <w:rPr>
          <w:color w:val="231F20"/>
        </w:rPr>
        <w:t>of</w:t>
      </w:r>
      <w:r>
        <w:rPr>
          <w:color w:val="231F20"/>
          <w:spacing w:val="-22"/>
        </w:rPr>
        <w:t> </w:t>
      </w:r>
      <w:r>
        <w:rPr>
          <w:color w:val="231F20"/>
        </w:rPr>
        <w:t>social</w:t>
      </w:r>
      <w:r>
        <w:rPr>
          <w:color w:val="231F20"/>
          <w:spacing w:val="-23"/>
        </w:rPr>
        <w:t> </w:t>
      </w:r>
      <w:r>
        <w:rPr>
          <w:color w:val="231F20"/>
        </w:rPr>
        <w:t>ostracism</w:t>
      </w:r>
      <w:r>
        <w:rPr>
          <w:color w:val="231F20"/>
          <w:spacing w:val="-23"/>
        </w:rPr>
        <w:t> </w:t>
      </w:r>
      <w:r>
        <w:rPr>
          <w:color w:val="231F20"/>
        </w:rPr>
        <w:t>and</w:t>
      </w:r>
      <w:r>
        <w:rPr>
          <w:color w:val="231F20"/>
          <w:spacing w:val="-22"/>
        </w:rPr>
        <w:t> </w:t>
      </w:r>
      <w:r>
        <w:rPr>
          <w:color w:val="231F20"/>
        </w:rPr>
        <w:t>academic</w:t>
      </w:r>
      <w:r>
        <w:rPr>
          <w:color w:val="231F20"/>
          <w:spacing w:val="-23"/>
        </w:rPr>
        <w:t> </w:t>
      </w:r>
      <w:r>
        <w:rPr>
          <w:color w:val="231F20"/>
        </w:rPr>
        <w:t>repercussions.</w:t>
      </w:r>
      <w:r>
        <w:rPr>
          <w:color w:val="231F20"/>
          <w:spacing w:val="-23"/>
        </w:rPr>
        <w:t> </w:t>
      </w:r>
      <w:r>
        <w:rPr>
          <w:color w:val="231F20"/>
        </w:rPr>
        <w:t>Trigger</w:t>
      </w:r>
      <w:r>
        <w:rPr>
          <w:color w:val="231F20"/>
          <w:spacing w:val="-22"/>
        </w:rPr>
        <w:t> </w:t>
      </w:r>
      <w:r>
        <w:rPr>
          <w:color w:val="231F20"/>
        </w:rPr>
        <w:t>warnings,</w:t>
      </w:r>
      <w:r>
        <w:rPr>
          <w:color w:val="231F20"/>
          <w:spacing w:val="-23"/>
        </w:rPr>
        <w:t> </w:t>
      </w:r>
      <w:r>
        <w:rPr>
          <w:color w:val="231F20"/>
        </w:rPr>
        <w:t>alerts before</w:t>
      </w:r>
      <w:r>
        <w:rPr>
          <w:color w:val="231F20"/>
          <w:spacing w:val="-21"/>
        </w:rPr>
        <w:t> </w:t>
      </w:r>
      <w:r>
        <w:rPr>
          <w:color w:val="231F20"/>
        </w:rPr>
        <w:t>content</w:t>
      </w:r>
      <w:r>
        <w:rPr>
          <w:color w:val="231F20"/>
          <w:spacing w:val="-21"/>
        </w:rPr>
        <w:t> </w:t>
      </w:r>
      <w:r>
        <w:rPr>
          <w:color w:val="231F20"/>
        </w:rPr>
        <w:t>that</w:t>
      </w:r>
      <w:r>
        <w:rPr>
          <w:color w:val="231F20"/>
          <w:spacing w:val="-21"/>
        </w:rPr>
        <w:t> </w:t>
      </w:r>
      <w:r>
        <w:rPr>
          <w:color w:val="231F20"/>
        </w:rPr>
        <w:t>could</w:t>
      </w:r>
      <w:r>
        <w:rPr>
          <w:color w:val="231F20"/>
          <w:spacing w:val="-21"/>
        </w:rPr>
        <w:t> </w:t>
      </w:r>
      <w:r>
        <w:rPr>
          <w:color w:val="231F20"/>
        </w:rPr>
        <w:t>cause</w:t>
      </w:r>
      <w:r>
        <w:rPr>
          <w:color w:val="231F20"/>
          <w:spacing w:val="-21"/>
        </w:rPr>
        <w:t> </w:t>
      </w:r>
      <w:r>
        <w:rPr>
          <w:color w:val="231F20"/>
        </w:rPr>
        <w:t>emotional</w:t>
      </w:r>
      <w:r>
        <w:rPr>
          <w:color w:val="231F20"/>
          <w:spacing w:val="-21"/>
        </w:rPr>
        <w:t> </w:t>
      </w:r>
      <w:r>
        <w:rPr>
          <w:color w:val="231F20"/>
        </w:rPr>
        <w:t>discomfort,</w:t>
      </w:r>
      <w:r>
        <w:rPr>
          <w:color w:val="231F20"/>
          <w:spacing w:val="-21"/>
        </w:rPr>
        <w:t> </w:t>
      </w:r>
      <w:r>
        <w:rPr>
          <w:color w:val="231F20"/>
        </w:rPr>
        <w:t>and</w:t>
      </w:r>
      <w:r>
        <w:rPr>
          <w:color w:val="231F20"/>
          <w:spacing w:val="-21"/>
        </w:rPr>
        <w:t> </w:t>
      </w:r>
      <w:r>
        <w:rPr>
          <w:color w:val="231F20"/>
        </w:rPr>
        <w:t>safe</w:t>
      </w:r>
      <w:r>
        <w:rPr>
          <w:color w:val="231F20"/>
          <w:spacing w:val="-21"/>
        </w:rPr>
        <w:t> </w:t>
      </w:r>
      <w:r>
        <w:rPr>
          <w:color w:val="231F20"/>
        </w:rPr>
        <w:t>spaces</w:t>
      </w:r>
      <w:r>
        <w:rPr>
          <w:color w:val="231F20"/>
          <w:spacing w:val="-21"/>
        </w:rPr>
        <w:t> </w:t>
      </w:r>
      <w:r>
        <w:rPr>
          <w:color w:val="231F20"/>
        </w:rPr>
        <w:t>are</w:t>
      </w:r>
      <w:r>
        <w:rPr>
          <w:color w:val="231F20"/>
          <w:spacing w:val="-21"/>
        </w:rPr>
        <w:t> </w:t>
      </w:r>
      <w:r>
        <w:rPr>
          <w:color w:val="231F20"/>
        </w:rPr>
        <w:t>coddling</w:t>
      </w:r>
      <w:r>
        <w:rPr>
          <w:color w:val="231F20"/>
          <w:spacing w:val="-21"/>
        </w:rPr>
        <w:t> </w:t>
      </w:r>
      <w:r>
        <w:rPr>
          <w:color w:val="231F20"/>
        </w:rPr>
        <w:t>students from</w:t>
      </w:r>
      <w:r>
        <w:rPr>
          <w:color w:val="231F20"/>
          <w:spacing w:val="-22"/>
        </w:rPr>
        <w:t> </w:t>
      </w:r>
      <w:r>
        <w:rPr>
          <w:color w:val="231F20"/>
        </w:rPr>
        <w:t>intellectual</w:t>
      </w:r>
      <w:r>
        <w:rPr>
          <w:color w:val="231F20"/>
          <w:spacing w:val="-21"/>
        </w:rPr>
        <w:t> </w:t>
      </w:r>
      <w:r>
        <w:rPr>
          <w:color w:val="231F20"/>
        </w:rPr>
        <w:t>challenge.</w:t>
      </w:r>
      <w:r>
        <w:rPr>
          <w:color w:val="231F20"/>
          <w:spacing w:val="-22"/>
        </w:rPr>
        <w:t> </w:t>
      </w:r>
      <w:r>
        <w:rPr>
          <w:color w:val="231F20"/>
        </w:rPr>
        <w:t>Activists</w:t>
      </w:r>
      <w:r>
        <w:rPr>
          <w:color w:val="231F20"/>
          <w:spacing w:val="-21"/>
        </w:rPr>
        <w:t> </w:t>
      </w:r>
      <w:r>
        <w:rPr>
          <w:color w:val="231F20"/>
        </w:rPr>
        <w:t>are</w:t>
      </w:r>
      <w:r>
        <w:rPr>
          <w:color w:val="231F20"/>
          <w:spacing w:val="-21"/>
        </w:rPr>
        <w:t> </w:t>
      </w:r>
      <w:r>
        <w:rPr>
          <w:color w:val="231F20"/>
        </w:rPr>
        <w:t>demanding</w:t>
      </w:r>
      <w:r>
        <w:rPr>
          <w:color w:val="231F20"/>
          <w:spacing w:val="-22"/>
        </w:rPr>
        <w:t> </w:t>
      </w:r>
      <w:r>
        <w:rPr>
          <w:color w:val="231F20"/>
        </w:rPr>
        <w:t>course</w:t>
      </w:r>
      <w:r>
        <w:rPr>
          <w:color w:val="231F20"/>
          <w:spacing w:val="-21"/>
        </w:rPr>
        <w:t> </w:t>
      </w:r>
      <w:r>
        <w:rPr>
          <w:color w:val="231F20"/>
        </w:rPr>
        <w:t>censorship</w:t>
      </w:r>
      <w:r>
        <w:rPr>
          <w:color w:val="231F20"/>
          <w:spacing w:val="-22"/>
        </w:rPr>
        <w:t> </w:t>
      </w:r>
      <w:r>
        <w:rPr>
          <w:color w:val="231F20"/>
        </w:rPr>
        <w:t>on</w:t>
      </w:r>
      <w:r>
        <w:rPr>
          <w:color w:val="231F20"/>
          <w:spacing w:val="-21"/>
        </w:rPr>
        <w:t> </w:t>
      </w:r>
      <w:r>
        <w:rPr>
          <w:color w:val="231F20"/>
        </w:rPr>
        <w:t>the</w:t>
      </w:r>
      <w:r>
        <w:rPr>
          <w:color w:val="231F20"/>
          <w:spacing w:val="-21"/>
        </w:rPr>
        <w:t> </w:t>
      </w:r>
      <w:r>
        <w:rPr>
          <w:color w:val="231F20"/>
        </w:rPr>
        <w:t>basis</w:t>
      </w:r>
      <w:r>
        <w:rPr>
          <w:color w:val="231F20"/>
          <w:spacing w:val="-22"/>
        </w:rPr>
        <w:t> </w:t>
      </w:r>
      <w:r>
        <w:rPr>
          <w:color w:val="231F20"/>
        </w:rPr>
        <w:t>that</w:t>
      </w:r>
      <w:r>
        <w:rPr>
          <w:color w:val="231F20"/>
          <w:spacing w:val="-21"/>
        </w:rPr>
        <w:t> </w:t>
      </w:r>
      <w:r>
        <w:rPr>
          <w:color w:val="231F20"/>
        </w:rPr>
        <w:t>they dislike</w:t>
      </w:r>
      <w:r>
        <w:rPr>
          <w:color w:val="231F20"/>
          <w:spacing w:val="-32"/>
        </w:rPr>
        <w:t> </w:t>
      </w:r>
      <w:r>
        <w:rPr>
          <w:color w:val="231F20"/>
        </w:rPr>
        <w:t>the</w:t>
      </w:r>
      <w:r>
        <w:rPr>
          <w:color w:val="231F20"/>
          <w:spacing w:val="-31"/>
        </w:rPr>
        <w:t> </w:t>
      </w:r>
      <w:r>
        <w:rPr>
          <w:color w:val="231F20"/>
        </w:rPr>
        <w:t>content.</w:t>
      </w:r>
      <w:r>
        <w:rPr>
          <w:color w:val="231F20"/>
          <w:spacing w:val="-31"/>
        </w:rPr>
        <w:t> </w:t>
      </w:r>
      <w:r>
        <w:rPr>
          <w:color w:val="231F20"/>
        </w:rPr>
        <w:t>Meanwhile,</w:t>
      </w:r>
      <w:r>
        <w:rPr>
          <w:color w:val="231F20"/>
          <w:spacing w:val="-32"/>
        </w:rPr>
        <w:t> </w:t>
      </w:r>
      <w:r>
        <w:rPr>
          <w:color w:val="231F20"/>
        </w:rPr>
        <w:t>speech</w:t>
      </w:r>
      <w:r>
        <w:rPr>
          <w:color w:val="231F20"/>
          <w:spacing w:val="-31"/>
        </w:rPr>
        <w:t> </w:t>
      </w:r>
      <w:r>
        <w:rPr>
          <w:color w:val="231F20"/>
        </w:rPr>
        <w:t>codes</w:t>
      </w:r>
      <w:r>
        <w:rPr>
          <w:color w:val="231F20"/>
          <w:spacing w:val="-31"/>
        </w:rPr>
        <w:t> </w:t>
      </w:r>
      <w:r>
        <w:rPr>
          <w:color w:val="231F20"/>
        </w:rPr>
        <w:t>have</w:t>
      </w:r>
      <w:r>
        <w:rPr>
          <w:color w:val="231F20"/>
          <w:spacing w:val="-32"/>
        </w:rPr>
        <w:t> </w:t>
      </w:r>
      <w:r>
        <w:rPr>
          <w:color w:val="231F20"/>
        </w:rPr>
        <w:t>institutionalised</w:t>
      </w:r>
      <w:r>
        <w:rPr>
          <w:color w:val="231F20"/>
          <w:spacing w:val="-31"/>
        </w:rPr>
        <w:t> </w:t>
      </w:r>
      <w:r>
        <w:rPr>
          <w:color w:val="231F20"/>
        </w:rPr>
        <w:t>restrictions</w:t>
      </w:r>
      <w:r>
        <w:rPr>
          <w:color w:val="231F20"/>
          <w:spacing w:val="-31"/>
        </w:rPr>
        <w:t> </w:t>
      </w:r>
      <w:r>
        <w:rPr>
          <w:color w:val="231F20"/>
        </w:rPr>
        <w:t>on</w:t>
      </w:r>
      <w:r>
        <w:rPr>
          <w:color w:val="231F20"/>
          <w:spacing w:val="-32"/>
        </w:rPr>
        <w:t> </w:t>
      </w:r>
      <w:r>
        <w:rPr>
          <w:color w:val="231F20"/>
        </w:rPr>
        <w:t>free</w:t>
      </w:r>
      <w:r>
        <w:rPr>
          <w:color w:val="231F20"/>
          <w:spacing w:val="-31"/>
        </w:rPr>
        <w:t> </w:t>
      </w:r>
      <w:r>
        <w:rPr>
          <w:color w:val="231F20"/>
        </w:rPr>
        <w:t>speech.</w:t>
      </w:r>
    </w:p>
    <w:p>
      <w:pPr>
        <w:spacing w:line="261" w:lineRule="auto" w:before="2"/>
        <w:ind w:left="936" w:right="2374" w:firstLine="0"/>
        <w:jc w:val="left"/>
        <w:rPr>
          <w:b/>
          <w:sz w:val="21"/>
        </w:rPr>
      </w:pPr>
      <w:r>
        <w:rPr>
          <w:b/>
          <w:color w:val="231F20"/>
          <w:w w:val="115"/>
          <w:sz w:val="21"/>
        </w:rPr>
        <w:t>It is of serious concern that universities, the institutions designed to facilitate a flourishing debate, have instead become hotbeds of censorship and are lacking</w:t>
      </w:r>
    </w:p>
    <w:p>
      <w:pPr>
        <w:pStyle w:val="BodyText"/>
        <w:spacing w:before="5"/>
        <w:rPr>
          <w:b/>
          <w:sz w:val="16"/>
        </w:rPr>
      </w:pPr>
      <w:r>
        <w:rPr/>
        <w:pict>
          <v:line style="position:absolute;mso-position-horizontal-relative:page;mso-position-vertical-relative:paragraph;z-index:-448;mso-wrap-distance-left:0;mso-wrap-distance-right:0" from="71.810997pt,12.388107pt" to="474.330997pt,12.388107pt" stroked="true" strokeweight=".709pt" strokecolor="#165576">
            <v:stroke dashstyle="solid"/>
            <w10:wrap type="topAndBottom"/>
          </v:line>
        </w:pict>
      </w:r>
    </w:p>
    <w:p>
      <w:pPr>
        <w:pStyle w:val="ListParagraph"/>
        <w:numPr>
          <w:ilvl w:val="0"/>
          <w:numId w:val="5"/>
        </w:numPr>
        <w:tabs>
          <w:tab w:pos="1164" w:val="left" w:leader="none"/>
        </w:tabs>
        <w:spacing w:line="240" w:lineRule="auto" w:before="57" w:after="0"/>
        <w:ind w:left="1163" w:right="0" w:hanging="227"/>
        <w:jc w:val="left"/>
        <w:rPr>
          <w:sz w:val="15"/>
        </w:rPr>
      </w:pPr>
      <w:r>
        <w:rPr>
          <w:color w:val="231F20"/>
          <w:spacing w:val="2"/>
          <w:sz w:val="15"/>
        </w:rPr>
        <w:t>Matthew </w:t>
      </w:r>
      <w:r>
        <w:rPr>
          <w:color w:val="231F20"/>
          <w:sz w:val="15"/>
        </w:rPr>
        <w:t>Lesh, “Free </w:t>
      </w:r>
      <w:r>
        <w:rPr>
          <w:color w:val="231F20"/>
          <w:spacing w:val="2"/>
          <w:sz w:val="15"/>
        </w:rPr>
        <w:t>Speech </w:t>
      </w:r>
      <w:r>
        <w:rPr>
          <w:color w:val="231F20"/>
          <w:sz w:val="15"/>
        </w:rPr>
        <w:t>on Campus Audit </w:t>
      </w:r>
      <w:r>
        <w:rPr>
          <w:color w:val="231F20"/>
          <w:spacing w:val="-5"/>
          <w:sz w:val="15"/>
        </w:rPr>
        <w:t>2016” </w:t>
      </w:r>
      <w:r>
        <w:rPr>
          <w:color w:val="231F20"/>
          <w:sz w:val="15"/>
        </w:rPr>
        <w:t>(Melbourne, Vic: </w:t>
      </w:r>
      <w:r>
        <w:rPr>
          <w:color w:val="231F20"/>
          <w:spacing w:val="2"/>
          <w:sz w:val="15"/>
        </w:rPr>
        <w:t>Institute </w:t>
      </w:r>
      <w:r>
        <w:rPr>
          <w:color w:val="231F20"/>
          <w:sz w:val="15"/>
        </w:rPr>
        <w:t>of Public </w:t>
      </w:r>
      <w:r>
        <w:rPr>
          <w:color w:val="231F20"/>
          <w:spacing w:val="2"/>
          <w:sz w:val="15"/>
        </w:rPr>
        <w:t>Affairs, </w:t>
      </w:r>
      <w:r>
        <w:rPr>
          <w:color w:val="231F20"/>
          <w:sz w:val="15"/>
        </w:rPr>
        <w:t>May,</w:t>
      </w:r>
      <w:r>
        <w:rPr>
          <w:color w:val="231F20"/>
          <w:spacing w:val="-5"/>
          <w:sz w:val="15"/>
        </w:rPr>
        <w:t> </w:t>
      </w:r>
      <w:r>
        <w:rPr>
          <w:color w:val="231F20"/>
          <w:spacing w:val="-4"/>
          <w:sz w:val="15"/>
        </w:rPr>
        <w:t>2016).</w:t>
      </w:r>
    </w:p>
    <w:p>
      <w:pPr>
        <w:pStyle w:val="ListParagraph"/>
        <w:numPr>
          <w:ilvl w:val="0"/>
          <w:numId w:val="5"/>
        </w:numPr>
        <w:tabs>
          <w:tab w:pos="1164" w:val="left" w:leader="none"/>
        </w:tabs>
        <w:spacing w:line="240" w:lineRule="auto" w:before="82" w:after="0"/>
        <w:ind w:left="1163" w:right="0" w:hanging="227"/>
        <w:jc w:val="left"/>
        <w:rPr>
          <w:sz w:val="15"/>
        </w:rPr>
      </w:pPr>
      <w:r>
        <w:rPr>
          <w:color w:val="231F20"/>
          <w:spacing w:val="2"/>
          <w:sz w:val="15"/>
        </w:rPr>
        <w:t>Matthew </w:t>
      </w:r>
      <w:r>
        <w:rPr>
          <w:color w:val="231F20"/>
          <w:sz w:val="15"/>
        </w:rPr>
        <w:t>Lesh, “Free </w:t>
      </w:r>
      <w:r>
        <w:rPr>
          <w:color w:val="231F20"/>
          <w:spacing w:val="2"/>
          <w:sz w:val="15"/>
        </w:rPr>
        <w:t>Speech </w:t>
      </w:r>
      <w:r>
        <w:rPr>
          <w:color w:val="231F20"/>
          <w:sz w:val="15"/>
        </w:rPr>
        <w:t>on Campus Audit </w:t>
      </w:r>
      <w:r>
        <w:rPr>
          <w:color w:val="231F20"/>
          <w:spacing w:val="-3"/>
          <w:sz w:val="15"/>
        </w:rPr>
        <w:t>2017” </w:t>
      </w:r>
      <w:r>
        <w:rPr>
          <w:color w:val="231F20"/>
          <w:sz w:val="15"/>
        </w:rPr>
        <w:t>(Melbourne, Vic: </w:t>
      </w:r>
      <w:r>
        <w:rPr>
          <w:color w:val="231F20"/>
          <w:spacing w:val="2"/>
          <w:sz w:val="15"/>
        </w:rPr>
        <w:t>Institute </w:t>
      </w:r>
      <w:r>
        <w:rPr>
          <w:color w:val="231F20"/>
          <w:sz w:val="15"/>
        </w:rPr>
        <w:t>of Public </w:t>
      </w:r>
      <w:r>
        <w:rPr>
          <w:color w:val="231F20"/>
          <w:spacing w:val="2"/>
          <w:sz w:val="15"/>
        </w:rPr>
        <w:t>Affairs, </w:t>
      </w:r>
      <w:r>
        <w:rPr>
          <w:color w:val="231F20"/>
          <w:sz w:val="15"/>
        </w:rPr>
        <w:t>December,</w:t>
      </w:r>
      <w:r>
        <w:rPr>
          <w:color w:val="231F20"/>
          <w:spacing w:val="-13"/>
          <w:sz w:val="15"/>
        </w:rPr>
        <w:t> </w:t>
      </w:r>
      <w:r>
        <w:rPr>
          <w:color w:val="231F20"/>
          <w:spacing w:val="-3"/>
          <w:sz w:val="15"/>
        </w:rPr>
        <w:t>2017).</w:t>
      </w:r>
    </w:p>
    <w:p>
      <w:pPr>
        <w:pStyle w:val="ListParagraph"/>
        <w:numPr>
          <w:ilvl w:val="0"/>
          <w:numId w:val="5"/>
        </w:numPr>
        <w:tabs>
          <w:tab w:pos="1164" w:val="left" w:leader="none"/>
        </w:tabs>
        <w:spacing w:line="235" w:lineRule="auto" w:before="84" w:after="0"/>
        <w:ind w:left="1163" w:right="2367" w:hanging="227"/>
        <w:jc w:val="left"/>
        <w:rPr>
          <w:sz w:val="15"/>
        </w:rPr>
      </w:pPr>
      <w:r>
        <w:rPr>
          <w:color w:val="231F20"/>
          <w:sz w:val="15"/>
        </w:rPr>
        <w:t>Rachel Baxendale, “Eight in </w:t>
      </w:r>
      <w:r>
        <w:rPr>
          <w:color w:val="231F20"/>
          <w:spacing w:val="-3"/>
          <w:sz w:val="15"/>
        </w:rPr>
        <w:t>10 </w:t>
      </w:r>
      <w:r>
        <w:rPr>
          <w:color w:val="231F20"/>
          <w:sz w:val="15"/>
        </w:rPr>
        <w:t>Unis Clip Free Speech,” The Australian, May </w:t>
      </w:r>
      <w:r>
        <w:rPr>
          <w:color w:val="231F20"/>
          <w:spacing w:val="-10"/>
          <w:sz w:val="15"/>
        </w:rPr>
        <w:t>17, </w:t>
      </w:r>
      <w:r>
        <w:rPr>
          <w:color w:val="231F20"/>
          <w:spacing w:val="-4"/>
          <w:sz w:val="15"/>
        </w:rPr>
        <w:t>2016; </w:t>
      </w:r>
      <w:r>
        <w:rPr>
          <w:color w:val="231F20"/>
          <w:sz w:val="15"/>
        </w:rPr>
        <w:t>The Australian Editorial, </w:t>
      </w:r>
      <w:r>
        <w:rPr>
          <w:color w:val="231F20"/>
          <w:spacing w:val="2"/>
          <w:sz w:val="15"/>
        </w:rPr>
        <w:t>“Universities </w:t>
      </w:r>
      <w:r>
        <w:rPr>
          <w:color w:val="231F20"/>
          <w:sz w:val="15"/>
        </w:rPr>
        <w:t>Prohibit Sarcasm,” The Australian, May </w:t>
      </w:r>
      <w:r>
        <w:rPr>
          <w:color w:val="231F20"/>
          <w:spacing w:val="-6"/>
          <w:sz w:val="15"/>
        </w:rPr>
        <w:t>19, </w:t>
      </w:r>
      <w:r>
        <w:rPr>
          <w:color w:val="231F20"/>
          <w:spacing w:val="-4"/>
          <w:sz w:val="15"/>
        </w:rPr>
        <w:t>2016; </w:t>
      </w:r>
      <w:r>
        <w:rPr>
          <w:color w:val="231F20"/>
          <w:sz w:val="15"/>
        </w:rPr>
        <w:t>Alan </w:t>
      </w:r>
      <w:r>
        <w:rPr>
          <w:color w:val="231F20"/>
          <w:spacing w:val="2"/>
          <w:sz w:val="15"/>
        </w:rPr>
        <w:t>Jones, </w:t>
      </w:r>
      <w:r>
        <w:rPr>
          <w:color w:val="231F20"/>
          <w:sz w:val="15"/>
        </w:rPr>
        <w:t>“Alan Jones – </w:t>
      </w:r>
      <w:r>
        <w:rPr>
          <w:color w:val="231F20"/>
          <w:spacing w:val="2"/>
          <w:sz w:val="15"/>
        </w:rPr>
        <w:t>Matthew </w:t>
      </w:r>
      <w:r>
        <w:rPr>
          <w:color w:val="231F20"/>
          <w:sz w:val="15"/>
        </w:rPr>
        <w:t>Lesh,” The Alan Jones </w:t>
      </w:r>
      <w:r>
        <w:rPr>
          <w:color w:val="231F20"/>
          <w:spacing w:val="2"/>
          <w:sz w:val="15"/>
        </w:rPr>
        <w:t>Breakfast </w:t>
      </w:r>
      <w:r>
        <w:rPr>
          <w:color w:val="231F20"/>
          <w:sz w:val="15"/>
        </w:rPr>
        <w:t>Show (Sydney, NSW: 2GB Sydney, </w:t>
      </w:r>
      <w:r>
        <w:rPr>
          <w:color w:val="231F20"/>
          <w:spacing w:val="2"/>
          <w:sz w:val="15"/>
        </w:rPr>
        <w:t>April </w:t>
      </w:r>
      <w:r>
        <w:rPr>
          <w:color w:val="231F20"/>
          <w:spacing w:val="-2"/>
          <w:sz w:val="15"/>
        </w:rPr>
        <w:t>14, </w:t>
      </w:r>
      <w:r>
        <w:rPr>
          <w:color w:val="231F20"/>
          <w:spacing w:val="-4"/>
          <w:sz w:val="15"/>
        </w:rPr>
        <w:t>2016); </w:t>
      </w:r>
      <w:r>
        <w:rPr>
          <w:color w:val="231F20"/>
          <w:spacing w:val="2"/>
          <w:sz w:val="15"/>
        </w:rPr>
        <w:t>Sky </w:t>
      </w:r>
      <w:r>
        <w:rPr>
          <w:color w:val="231F20"/>
          <w:sz w:val="15"/>
        </w:rPr>
        <w:t>News Australia, Lesh: </w:t>
      </w:r>
      <w:r>
        <w:rPr>
          <w:color w:val="231F20"/>
          <w:spacing w:val="2"/>
          <w:sz w:val="15"/>
        </w:rPr>
        <w:t>Intellectual Debate </w:t>
      </w:r>
      <w:r>
        <w:rPr>
          <w:color w:val="231F20"/>
          <w:sz w:val="15"/>
        </w:rPr>
        <w:t>Is Being </w:t>
      </w:r>
      <w:r>
        <w:rPr>
          <w:color w:val="231F20"/>
          <w:spacing w:val="2"/>
          <w:sz w:val="15"/>
        </w:rPr>
        <w:t>Stifled </w:t>
      </w:r>
      <w:r>
        <w:rPr>
          <w:color w:val="231F20"/>
          <w:sz w:val="15"/>
        </w:rPr>
        <w:t>at Australian </w:t>
      </w:r>
      <w:r>
        <w:rPr>
          <w:color w:val="231F20"/>
          <w:spacing w:val="2"/>
          <w:sz w:val="15"/>
        </w:rPr>
        <w:t>Universities, </w:t>
      </w:r>
      <w:r>
        <w:rPr>
          <w:color w:val="231F20"/>
          <w:spacing w:val="-4"/>
          <w:sz w:val="15"/>
        </w:rPr>
        <w:t>2016; </w:t>
      </w:r>
      <w:r>
        <w:rPr>
          <w:color w:val="231F20"/>
          <w:sz w:val="15"/>
        </w:rPr>
        <w:t>John </w:t>
      </w:r>
      <w:r>
        <w:rPr>
          <w:color w:val="231F20"/>
          <w:spacing w:val="2"/>
          <w:sz w:val="15"/>
        </w:rPr>
        <w:t>Anderson, </w:t>
      </w:r>
      <w:r>
        <w:rPr>
          <w:color w:val="231F20"/>
          <w:spacing w:val="3"/>
          <w:sz w:val="15"/>
        </w:rPr>
        <w:t>“Left </w:t>
      </w:r>
      <w:r>
        <w:rPr>
          <w:color w:val="231F20"/>
          <w:sz w:val="15"/>
        </w:rPr>
        <w:t>Pulling Our Unis </w:t>
      </w:r>
      <w:r>
        <w:rPr>
          <w:color w:val="231F20"/>
          <w:spacing w:val="2"/>
          <w:sz w:val="15"/>
        </w:rPr>
        <w:t>off </w:t>
      </w:r>
      <w:r>
        <w:rPr>
          <w:color w:val="231F20"/>
          <w:sz w:val="15"/>
        </w:rPr>
        <w:t>Centre,” The Australian, June </w:t>
      </w:r>
      <w:r>
        <w:rPr>
          <w:color w:val="231F20"/>
          <w:spacing w:val="-4"/>
          <w:sz w:val="15"/>
        </w:rPr>
        <w:t>29, </w:t>
      </w:r>
      <w:r>
        <w:rPr>
          <w:color w:val="231F20"/>
          <w:spacing w:val="-6"/>
          <w:sz w:val="15"/>
        </w:rPr>
        <w:t>2017; </w:t>
      </w:r>
      <w:r>
        <w:rPr>
          <w:color w:val="231F20"/>
          <w:sz w:val="15"/>
        </w:rPr>
        <w:t>Dave </w:t>
      </w:r>
      <w:r>
        <w:rPr>
          <w:color w:val="231F20"/>
          <w:spacing w:val="2"/>
          <w:sz w:val="15"/>
        </w:rPr>
        <w:t>Huber-Assistant </w:t>
      </w:r>
      <w:r>
        <w:rPr>
          <w:color w:val="231F20"/>
          <w:sz w:val="15"/>
        </w:rPr>
        <w:t>and </w:t>
      </w:r>
      <w:r>
        <w:rPr>
          <w:color w:val="231F20"/>
          <w:spacing w:val="-3"/>
          <w:sz w:val="15"/>
        </w:rPr>
        <w:t>2016, </w:t>
      </w:r>
      <w:r>
        <w:rPr>
          <w:color w:val="231F20"/>
          <w:sz w:val="15"/>
        </w:rPr>
        <w:t>“Sarcasm Prohibited: </w:t>
      </w:r>
      <w:r>
        <w:rPr>
          <w:color w:val="231F20"/>
          <w:spacing w:val="2"/>
          <w:sz w:val="15"/>
        </w:rPr>
        <w:t>'Dire Outlook' </w:t>
      </w:r>
      <w:r>
        <w:rPr>
          <w:color w:val="231F20"/>
          <w:sz w:val="15"/>
        </w:rPr>
        <w:t>for Free </w:t>
      </w:r>
      <w:r>
        <w:rPr>
          <w:color w:val="231F20"/>
          <w:spacing w:val="2"/>
          <w:sz w:val="15"/>
        </w:rPr>
        <w:t>Speech </w:t>
      </w:r>
      <w:r>
        <w:rPr>
          <w:color w:val="231F20"/>
          <w:sz w:val="15"/>
        </w:rPr>
        <w:t>on Campuses Down Under,” The College </w:t>
      </w:r>
      <w:r>
        <w:rPr>
          <w:color w:val="231F20"/>
          <w:spacing w:val="2"/>
          <w:sz w:val="15"/>
        </w:rPr>
        <w:t>Fix, </w:t>
      </w:r>
      <w:r>
        <w:rPr>
          <w:color w:val="231F20"/>
          <w:sz w:val="15"/>
        </w:rPr>
        <w:t>May </w:t>
      </w:r>
      <w:r>
        <w:rPr>
          <w:color w:val="231F20"/>
          <w:spacing w:val="-6"/>
          <w:sz w:val="15"/>
        </w:rPr>
        <w:t>21, </w:t>
      </w:r>
      <w:r>
        <w:rPr>
          <w:color w:val="231F20"/>
          <w:spacing w:val="-4"/>
          <w:sz w:val="15"/>
        </w:rPr>
        <w:t>2016; </w:t>
      </w:r>
      <w:r>
        <w:rPr>
          <w:color w:val="231F20"/>
          <w:sz w:val="15"/>
        </w:rPr>
        <w:t>Adam Steinbaugh, “Survey of Australian Universities Reveals Dire </w:t>
      </w:r>
      <w:r>
        <w:rPr>
          <w:color w:val="231F20"/>
          <w:spacing w:val="2"/>
          <w:sz w:val="15"/>
        </w:rPr>
        <w:t>Outlook </w:t>
      </w:r>
      <w:r>
        <w:rPr>
          <w:color w:val="231F20"/>
          <w:sz w:val="15"/>
        </w:rPr>
        <w:t>for Campus Free Speech,” FIRE, May </w:t>
      </w:r>
      <w:r>
        <w:rPr>
          <w:color w:val="231F20"/>
          <w:spacing w:val="-3"/>
          <w:sz w:val="15"/>
        </w:rPr>
        <w:t>18, 2016,; </w:t>
      </w:r>
      <w:r>
        <w:rPr>
          <w:color w:val="231F20"/>
          <w:sz w:val="15"/>
        </w:rPr>
        <w:t>Joseph </w:t>
      </w:r>
      <w:r>
        <w:rPr>
          <w:color w:val="231F20"/>
          <w:spacing w:val="2"/>
          <w:sz w:val="15"/>
        </w:rPr>
        <w:t>Bisett,</w:t>
      </w:r>
      <w:r>
        <w:rPr>
          <w:color w:val="231F20"/>
          <w:spacing w:val="-9"/>
          <w:sz w:val="15"/>
        </w:rPr>
        <w:t> </w:t>
      </w:r>
      <w:r>
        <w:rPr>
          <w:color w:val="231F20"/>
          <w:spacing w:val="2"/>
          <w:sz w:val="15"/>
        </w:rPr>
        <w:t>“The</w:t>
      </w:r>
      <w:r>
        <w:rPr>
          <w:color w:val="231F20"/>
          <w:spacing w:val="-8"/>
          <w:sz w:val="15"/>
        </w:rPr>
        <w:t> </w:t>
      </w:r>
      <w:r>
        <w:rPr>
          <w:color w:val="231F20"/>
          <w:sz w:val="15"/>
        </w:rPr>
        <w:t>Standard</w:t>
      </w:r>
      <w:r>
        <w:rPr>
          <w:color w:val="231F20"/>
          <w:spacing w:val="-8"/>
          <w:sz w:val="15"/>
        </w:rPr>
        <w:t> </w:t>
      </w:r>
      <w:r>
        <w:rPr>
          <w:color w:val="231F20"/>
          <w:sz w:val="15"/>
        </w:rPr>
        <w:t>of</w:t>
      </w:r>
      <w:r>
        <w:rPr>
          <w:color w:val="231F20"/>
          <w:spacing w:val="-8"/>
          <w:sz w:val="15"/>
        </w:rPr>
        <w:t> </w:t>
      </w:r>
      <w:r>
        <w:rPr>
          <w:color w:val="231F20"/>
          <w:spacing w:val="2"/>
          <w:sz w:val="15"/>
        </w:rPr>
        <w:t>Discourse</w:t>
      </w:r>
      <w:r>
        <w:rPr>
          <w:color w:val="231F20"/>
          <w:spacing w:val="-8"/>
          <w:sz w:val="15"/>
        </w:rPr>
        <w:t> </w:t>
      </w:r>
      <w:r>
        <w:rPr>
          <w:color w:val="231F20"/>
          <w:sz w:val="15"/>
        </w:rPr>
        <w:t>at</w:t>
      </w:r>
      <w:r>
        <w:rPr>
          <w:color w:val="231F20"/>
          <w:spacing w:val="-8"/>
          <w:sz w:val="15"/>
        </w:rPr>
        <w:t> </w:t>
      </w:r>
      <w:r>
        <w:rPr>
          <w:color w:val="231F20"/>
          <w:sz w:val="15"/>
        </w:rPr>
        <w:t>Australian</w:t>
      </w:r>
      <w:r>
        <w:rPr>
          <w:color w:val="231F20"/>
          <w:spacing w:val="-8"/>
          <w:sz w:val="15"/>
        </w:rPr>
        <w:t> </w:t>
      </w:r>
      <w:r>
        <w:rPr>
          <w:color w:val="231F20"/>
          <w:sz w:val="15"/>
        </w:rPr>
        <w:t>Universities,”</w:t>
      </w:r>
      <w:r>
        <w:rPr>
          <w:color w:val="231F20"/>
          <w:spacing w:val="-8"/>
          <w:sz w:val="15"/>
        </w:rPr>
        <w:t> </w:t>
      </w:r>
      <w:r>
        <w:rPr>
          <w:color w:val="231F20"/>
          <w:sz w:val="15"/>
        </w:rPr>
        <w:t>The</w:t>
      </w:r>
      <w:r>
        <w:rPr>
          <w:color w:val="231F20"/>
          <w:spacing w:val="-8"/>
          <w:sz w:val="15"/>
        </w:rPr>
        <w:t> </w:t>
      </w:r>
      <w:r>
        <w:rPr>
          <w:color w:val="231F20"/>
          <w:sz w:val="15"/>
        </w:rPr>
        <w:t>Sydney</w:t>
      </w:r>
      <w:r>
        <w:rPr>
          <w:color w:val="231F20"/>
          <w:spacing w:val="-8"/>
          <w:sz w:val="15"/>
        </w:rPr>
        <w:t> </w:t>
      </w:r>
      <w:r>
        <w:rPr>
          <w:color w:val="231F20"/>
          <w:sz w:val="15"/>
        </w:rPr>
        <w:t>Tory,</w:t>
      </w:r>
      <w:r>
        <w:rPr>
          <w:color w:val="231F20"/>
          <w:spacing w:val="-8"/>
          <w:sz w:val="15"/>
        </w:rPr>
        <w:t> </w:t>
      </w:r>
      <w:r>
        <w:rPr>
          <w:color w:val="231F20"/>
          <w:sz w:val="15"/>
        </w:rPr>
        <w:t>October</w:t>
      </w:r>
      <w:r>
        <w:rPr>
          <w:color w:val="231F20"/>
          <w:spacing w:val="-9"/>
          <w:sz w:val="15"/>
        </w:rPr>
        <w:t> </w:t>
      </w:r>
      <w:r>
        <w:rPr>
          <w:color w:val="231F20"/>
          <w:spacing w:val="-6"/>
          <w:sz w:val="15"/>
        </w:rPr>
        <w:t>19,</w:t>
      </w:r>
      <w:r>
        <w:rPr>
          <w:color w:val="231F20"/>
          <w:spacing w:val="-8"/>
          <w:sz w:val="15"/>
        </w:rPr>
        <w:t> </w:t>
      </w:r>
      <w:r>
        <w:rPr>
          <w:color w:val="231F20"/>
          <w:spacing w:val="-6"/>
          <w:sz w:val="15"/>
        </w:rPr>
        <w:t>2017;</w:t>
      </w:r>
      <w:r>
        <w:rPr>
          <w:color w:val="231F20"/>
          <w:spacing w:val="-8"/>
          <w:sz w:val="15"/>
        </w:rPr>
        <w:t> </w:t>
      </w:r>
      <w:r>
        <w:rPr>
          <w:color w:val="231F20"/>
          <w:sz w:val="15"/>
        </w:rPr>
        <w:t>Caroline</w:t>
      </w:r>
      <w:r>
        <w:rPr>
          <w:color w:val="231F20"/>
          <w:spacing w:val="-8"/>
          <w:sz w:val="15"/>
        </w:rPr>
        <w:t> </w:t>
      </w:r>
      <w:r>
        <w:rPr>
          <w:color w:val="231F20"/>
          <w:sz w:val="15"/>
        </w:rPr>
        <w:t>Mehl,</w:t>
      </w:r>
      <w:r>
        <w:rPr>
          <w:color w:val="231F20"/>
          <w:spacing w:val="-8"/>
          <w:sz w:val="15"/>
        </w:rPr>
        <w:t> </w:t>
      </w:r>
      <w:r>
        <w:rPr>
          <w:color w:val="231F20"/>
          <w:spacing w:val="2"/>
          <w:sz w:val="15"/>
        </w:rPr>
        <w:t>“Threat</w:t>
      </w:r>
      <w:r>
        <w:rPr>
          <w:color w:val="231F20"/>
          <w:spacing w:val="-8"/>
          <w:sz w:val="15"/>
        </w:rPr>
        <w:t> </w:t>
      </w:r>
      <w:r>
        <w:rPr>
          <w:color w:val="231F20"/>
          <w:sz w:val="15"/>
        </w:rPr>
        <w:t>to</w:t>
      </w:r>
      <w:r>
        <w:rPr>
          <w:color w:val="231F20"/>
          <w:spacing w:val="-8"/>
          <w:sz w:val="15"/>
        </w:rPr>
        <w:t> </w:t>
      </w:r>
      <w:r>
        <w:rPr>
          <w:color w:val="231F20"/>
          <w:sz w:val="15"/>
        </w:rPr>
        <w:t>Free </w:t>
      </w:r>
      <w:r>
        <w:rPr>
          <w:color w:val="231F20"/>
          <w:spacing w:val="2"/>
          <w:sz w:val="15"/>
        </w:rPr>
        <w:t>Speech </w:t>
      </w:r>
      <w:r>
        <w:rPr>
          <w:color w:val="231F20"/>
          <w:sz w:val="15"/>
        </w:rPr>
        <w:t>Spreads to Australian Campuses,” HeterodoxAcademy.org, </w:t>
      </w:r>
      <w:r>
        <w:rPr>
          <w:color w:val="231F20"/>
          <w:spacing w:val="2"/>
          <w:sz w:val="15"/>
        </w:rPr>
        <w:t>January </w:t>
      </w:r>
      <w:r>
        <w:rPr>
          <w:color w:val="231F20"/>
          <w:spacing w:val="-5"/>
          <w:sz w:val="15"/>
        </w:rPr>
        <w:t>9,</w:t>
      </w:r>
      <w:r>
        <w:rPr>
          <w:color w:val="231F20"/>
          <w:spacing w:val="6"/>
          <w:sz w:val="15"/>
        </w:rPr>
        <w:t> </w:t>
      </w:r>
      <w:r>
        <w:rPr>
          <w:color w:val="231F20"/>
          <w:spacing w:val="-8"/>
          <w:sz w:val="15"/>
        </w:rPr>
        <w:t>2017.</w:t>
      </w:r>
    </w:p>
    <w:p>
      <w:pPr>
        <w:pStyle w:val="ListParagraph"/>
        <w:numPr>
          <w:ilvl w:val="0"/>
          <w:numId w:val="5"/>
        </w:numPr>
        <w:tabs>
          <w:tab w:pos="1164" w:val="left" w:leader="none"/>
        </w:tabs>
        <w:spacing w:line="240" w:lineRule="auto" w:before="87" w:after="0"/>
        <w:ind w:left="1163" w:right="0" w:hanging="227"/>
        <w:jc w:val="left"/>
        <w:rPr>
          <w:sz w:val="15"/>
        </w:rPr>
      </w:pPr>
      <w:r>
        <w:rPr>
          <w:color w:val="231F20"/>
          <w:sz w:val="15"/>
        </w:rPr>
        <w:t>Dan</w:t>
      </w:r>
      <w:r>
        <w:rPr>
          <w:color w:val="231F20"/>
          <w:spacing w:val="-3"/>
          <w:sz w:val="15"/>
        </w:rPr>
        <w:t> </w:t>
      </w:r>
      <w:r>
        <w:rPr>
          <w:color w:val="231F20"/>
          <w:sz w:val="15"/>
        </w:rPr>
        <w:t>Tehan,</w:t>
      </w:r>
      <w:r>
        <w:rPr>
          <w:color w:val="231F20"/>
          <w:spacing w:val="-2"/>
          <w:sz w:val="15"/>
        </w:rPr>
        <w:t> </w:t>
      </w:r>
      <w:r>
        <w:rPr>
          <w:color w:val="231F20"/>
          <w:sz w:val="15"/>
        </w:rPr>
        <w:t>“Review</w:t>
      </w:r>
      <w:r>
        <w:rPr>
          <w:color w:val="231F20"/>
          <w:spacing w:val="-2"/>
          <w:sz w:val="15"/>
        </w:rPr>
        <w:t> </w:t>
      </w:r>
      <w:r>
        <w:rPr>
          <w:color w:val="231F20"/>
          <w:sz w:val="15"/>
        </w:rPr>
        <w:t>into</w:t>
      </w:r>
      <w:r>
        <w:rPr>
          <w:color w:val="231F20"/>
          <w:spacing w:val="-2"/>
          <w:sz w:val="15"/>
        </w:rPr>
        <w:t> </w:t>
      </w:r>
      <w:r>
        <w:rPr>
          <w:color w:val="231F20"/>
          <w:spacing w:val="2"/>
          <w:sz w:val="15"/>
        </w:rPr>
        <w:t>university</w:t>
      </w:r>
      <w:r>
        <w:rPr>
          <w:color w:val="231F20"/>
          <w:spacing w:val="-3"/>
          <w:sz w:val="15"/>
        </w:rPr>
        <w:t> </w:t>
      </w:r>
      <w:r>
        <w:rPr>
          <w:color w:val="231F20"/>
          <w:sz w:val="15"/>
        </w:rPr>
        <w:t>freedom</w:t>
      </w:r>
      <w:r>
        <w:rPr>
          <w:color w:val="231F20"/>
          <w:spacing w:val="-2"/>
          <w:sz w:val="15"/>
        </w:rPr>
        <w:t> </w:t>
      </w:r>
      <w:r>
        <w:rPr>
          <w:color w:val="231F20"/>
          <w:sz w:val="15"/>
        </w:rPr>
        <w:t>of</w:t>
      </w:r>
      <w:r>
        <w:rPr>
          <w:color w:val="231F20"/>
          <w:spacing w:val="-2"/>
          <w:sz w:val="15"/>
        </w:rPr>
        <w:t> </w:t>
      </w:r>
      <w:r>
        <w:rPr>
          <w:color w:val="231F20"/>
          <w:spacing w:val="2"/>
          <w:sz w:val="15"/>
        </w:rPr>
        <w:t>speech”</w:t>
      </w:r>
      <w:r>
        <w:rPr>
          <w:color w:val="231F20"/>
          <w:spacing w:val="-2"/>
          <w:sz w:val="15"/>
        </w:rPr>
        <w:t> </w:t>
      </w:r>
      <w:r>
        <w:rPr>
          <w:color w:val="231F20"/>
          <w:sz w:val="15"/>
        </w:rPr>
        <w:t>(Canberra,</w:t>
      </w:r>
      <w:r>
        <w:rPr>
          <w:color w:val="231F20"/>
          <w:spacing w:val="-3"/>
          <w:sz w:val="15"/>
        </w:rPr>
        <w:t> </w:t>
      </w:r>
      <w:r>
        <w:rPr>
          <w:color w:val="231F20"/>
          <w:sz w:val="15"/>
        </w:rPr>
        <w:t>ACT:</w:t>
      </w:r>
      <w:r>
        <w:rPr>
          <w:color w:val="231F20"/>
          <w:spacing w:val="-2"/>
          <w:sz w:val="15"/>
        </w:rPr>
        <w:t> </w:t>
      </w:r>
      <w:r>
        <w:rPr>
          <w:color w:val="231F20"/>
          <w:spacing w:val="2"/>
          <w:sz w:val="15"/>
        </w:rPr>
        <w:t>Department</w:t>
      </w:r>
      <w:r>
        <w:rPr>
          <w:color w:val="231F20"/>
          <w:spacing w:val="-2"/>
          <w:sz w:val="15"/>
        </w:rPr>
        <w:t> </w:t>
      </w:r>
      <w:r>
        <w:rPr>
          <w:color w:val="231F20"/>
          <w:sz w:val="15"/>
        </w:rPr>
        <w:t>of</w:t>
      </w:r>
      <w:r>
        <w:rPr>
          <w:color w:val="231F20"/>
          <w:spacing w:val="-2"/>
          <w:sz w:val="15"/>
        </w:rPr>
        <w:t> </w:t>
      </w:r>
      <w:r>
        <w:rPr>
          <w:color w:val="231F20"/>
          <w:sz w:val="15"/>
        </w:rPr>
        <w:t>Education</w:t>
      </w:r>
      <w:r>
        <w:rPr>
          <w:color w:val="231F20"/>
          <w:spacing w:val="-3"/>
          <w:sz w:val="15"/>
        </w:rPr>
        <w:t> </w:t>
      </w:r>
      <w:r>
        <w:rPr>
          <w:color w:val="231F20"/>
          <w:sz w:val="15"/>
        </w:rPr>
        <w:t>and</w:t>
      </w:r>
      <w:r>
        <w:rPr>
          <w:color w:val="231F20"/>
          <w:spacing w:val="-2"/>
          <w:sz w:val="15"/>
        </w:rPr>
        <w:t> </w:t>
      </w:r>
      <w:r>
        <w:rPr>
          <w:color w:val="231F20"/>
          <w:sz w:val="15"/>
        </w:rPr>
        <w:t>Training,</w:t>
      </w:r>
      <w:r>
        <w:rPr>
          <w:color w:val="231F20"/>
          <w:spacing w:val="-2"/>
          <w:sz w:val="15"/>
        </w:rPr>
        <w:t> </w:t>
      </w:r>
      <w:r>
        <w:rPr>
          <w:color w:val="231F20"/>
          <w:sz w:val="15"/>
        </w:rPr>
        <w:t>November,</w:t>
      </w:r>
      <w:r>
        <w:rPr>
          <w:color w:val="231F20"/>
          <w:spacing w:val="-2"/>
          <w:sz w:val="15"/>
        </w:rPr>
        <w:t> </w:t>
      </w:r>
      <w:r>
        <w:rPr>
          <w:color w:val="231F20"/>
          <w:spacing w:val="-3"/>
          <w:sz w:val="15"/>
        </w:rPr>
        <w:t>2018).</w:t>
      </w:r>
    </w:p>
    <w:p>
      <w:pPr>
        <w:pStyle w:val="ListParagraph"/>
        <w:numPr>
          <w:ilvl w:val="0"/>
          <w:numId w:val="5"/>
        </w:numPr>
        <w:tabs>
          <w:tab w:pos="1164" w:val="left" w:leader="none"/>
        </w:tabs>
        <w:spacing w:line="235" w:lineRule="auto" w:before="85" w:after="0"/>
        <w:ind w:left="1163" w:right="2732" w:hanging="227"/>
        <w:jc w:val="left"/>
        <w:rPr>
          <w:sz w:val="15"/>
        </w:rPr>
      </w:pPr>
      <w:r>
        <w:rPr>
          <w:color w:val="231F20"/>
          <w:spacing w:val="2"/>
          <w:w w:val="95"/>
          <w:sz w:val="15"/>
        </w:rPr>
        <w:t>Matthew </w:t>
      </w:r>
      <w:r>
        <w:rPr>
          <w:color w:val="231F20"/>
          <w:w w:val="95"/>
          <w:sz w:val="15"/>
        </w:rPr>
        <w:t>Lesh, “IPA welcomes </w:t>
      </w:r>
      <w:r>
        <w:rPr>
          <w:color w:val="231F20"/>
          <w:spacing w:val="2"/>
          <w:w w:val="95"/>
          <w:sz w:val="15"/>
        </w:rPr>
        <w:t>university </w:t>
      </w:r>
      <w:r>
        <w:rPr>
          <w:color w:val="231F20"/>
          <w:w w:val="95"/>
          <w:sz w:val="15"/>
        </w:rPr>
        <w:t>regulator’s commitment to free </w:t>
      </w:r>
      <w:r>
        <w:rPr>
          <w:color w:val="231F20"/>
          <w:spacing w:val="2"/>
          <w:w w:val="95"/>
          <w:sz w:val="15"/>
        </w:rPr>
        <w:t>intellectual </w:t>
      </w:r>
      <w:r>
        <w:rPr>
          <w:color w:val="231F20"/>
          <w:w w:val="95"/>
          <w:sz w:val="15"/>
        </w:rPr>
        <w:t>inquiry, calls for </w:t>
      </w:r>
      <w:r>
        <w:rPr>
          <w:color w:val="231F20"/>
          <w:spacing w:val="2"/>
          <w:w w:val="95"/>
          <w:sz w:val="15"/>
        </w:rPr>
        <w:t>specific </w:t>
      </w:r>
      <w:r>
        <w:rPr>
          <w:color w:val="231F20"/>
          <w:w w:val="95"/>
          <w:sz w:val="15"/>
        </w:rPr>
        <w:t>guidance note” </w:t>
      </w:r>
      <w:r>
        <w:rPr>
          <w:color w:val="231F20"/>
          <w:sz w:val="15"/>
        </w:rPr>
        <w:t>(Melbourne, Vic: </w:t>
      </w:r>
      <w:r>
        <w:rPr>
          <w:color w:val="231F20"/>
          <w:spacing w:val="2"/>
          <w:sz w:val="15"/>
        </w:rPr>
        <w:t>Institute </w:t>
      </w:r>
      <w:r>
        <w:rPr>
          <w:color w:val="231F20"/>
          <w:sz w:val="15"/>
        </w:rPr>
        <w:t>of Public </w:t>
      </w:r>
      <w:r>
        <w:rPr>
          <w:color w:val="231F20"/>
          <w:spacing w:val="2"/>
          <w:sz w:val="15"/>
        </w:rPr>
        <w:t>Affairs, </w:t>
      </w:r>
      <w:r>
        <w:rPr>
          <w:color w:val="231F20"/>
          <w:sz w:val="15"/>
        </w:rPr>
        <w:t>October,</w:t>
      </w:r>
      <w:r>
        <w:rPr>
          <w:color w:val="231F20"/>
          <w:spacing w:val="-3"/>
          <w:sz w:val="15"/>
        </w:rPr>
        <w:t> 2018).</w:t>
      </w:r>
    </w:p>
    <w:p>
      <w:pPr>
        <w:pStyle w:val="ListParagraph"/>
        <w:numPr>
          <w:ilvl w:val="0"/>
          <w:numId w:val="5"/>
        </w:numPr>
        <w:tabs>
          <w:tab w:pos="1164" w:val="left" w:leader="none"/>
        </w:tabs>
        <w:spacing w:line="240" w:lineRule="auto" w:before="83" w:after="0"/>
        <w:ind w:left="1163" w:right="0" w:hanging="227"/>
        <w:jc w:val="left"/>
        <w:rPr>
          <w:sz w:val="15"/>
        </w:rPr>
      </w:pPr>
      <w:r>
        <w:rPr>
          <w:color w:val="231F20"/>
          <w:spacing w:val="2"/>
          <w:sz w:val="15"/>
        </w:rPr>
        <w:t>Glyn Davis, “Special </w:t>
      </w:r>
      <w:r>
        <w:rPr>
          <w:color w:val="231F20"/>
          <w:sz w:val="15"/>
        </w:rPr>
        <w:t>pleading: free </w:t>
      </w:r>
      <w:r>
        <w:rPr>
          <w:color w:val="231F20"/>
          <w:spacing w:val="2"/>
          <w:sz w:val="15"/>
        </w:rPr>
        <w:t>speech </w:t>
      </w:r>
      <w:r>
        <w:rPr>
          <w:color w:val="231F20"/>
          <w:sz w:val="15"/>
        </w:rPr>
        <w:t>and Australian universities”, </w:t>
      </w:r>
      <w:r>
        <w:rPr>
          <w:color w:val="231F20"/>
          <w:spacing w:val="2"/>
          <w:sz w:val="15"/>
        </w:rPr>
        <w:t>December </w:t>
      </w:r>
      <w:r>
        <w:rPr>
          <w:color w:val="231F20"/>
          <w:sz w:val="15"/>
        </w:rPr>
        <w:t>4,</w:t>
      </w:r>
      <w:r>
        <w:rPr>
          <w:color w:val="231F20"/>
          <w:spacing w:val="-3"/>
          <w:sz w:val="15"/>
        </w:rPr>
        <w:t> 2018.</w:t>
      </w:r>
    </w:p>
    <w:p>
      <w:pPr>
        <w:pStyle w:val="ListParagraph"/>
        <w:numPr>
          <w:ilvl w:val="0"/>
          <w:numId w:val="5"/>
        </w:numPr>
        <w:tabs>
          <w:tab w:pos="1164" w:val="left" w:leader="none"/>
        </w:tabs>
        <w:spacing w:line="240" w:lineRule="auto" w:before="82" w:after="0"/>
        <w:ind w:left="1163" w:right="0" w:hanging="227"/>
        <w:jc w:val="left"/>
        <w:rPr>
          <w:sz w:val="15"/>
        </w:rPr>
      </w:pPr>
      <w:r>
        <w:rPr>
          <w:color w:val="231F20"/>
          <w:sz w:val="15"/>
        </w:rPr>
        <w:t>Immanuel Kant, </w:t>
      </w:r>
      <w:r>
        <w:rPr>
          <w:color w:val="231F20"/>
          <w:spacing w:val="2"/>
          <w:sz w:val="15"/>
        </w:rPr>
        <w:t>“What </w:t>
      </w:r>
      <w:r>
        <w:rPr>
          <w:color w:val="231F20"/>
          <w:sz w:val="15"/>
        </w:rPr>
        <w:t>Is Enlightenment?,” Columbia University,</w:t>
      </w:r>
      <w:r>
        <w:rPr>
          <w:color w:val="231F20"/>
          <w:spacing w:val="-1"/>
          <w:sz w:val="15"/>
        </w:rPr>
        <w:t> </w:t>
      </w:r>
      <w:r>
        <w:rPr>
          <w:color w:val="231F20"/>
          <w:sz w:val="15"/>
        </w:rPr>
        <w:t>1784.</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63" w:right="0" w:firstLine="0"/>
        <w:jc w:val="left"/>
        <w:rPr>
          <w:sz w:val="16"/>
        </w:rPr>
      </w:pPr>
      <w:r>
        <w:rPr>
          <w:color w:val="231F20"/>
          <w:sz w:val="16"/>
        </w:rPr>
        <w:t>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83"/>
        <w:ind w:left="1937" w:right="0" w:firstLine="0"/>
        <w:jc w:val="left"/>
        <w:rPr>
          <w:b/>
          <w:sz w:val="21"/>
        </w:rPr>
      </w:pPr>
      <w:r>
        <w:rPr>
          <w:b/>
          <w:color w:val="231F20"/>
          <w:w w:val="110"/>
          <w:sz w:val="21"/>
        </w:rPr>
        <w:t>in viewpoint diversity.</w:t>
      </w:r>
    </w:p>
    <w:p>
      <w:pPr>
        <w:pStyle w:val="BodyText"/>
        <w:spacing w:line="261" w:lineRule="auto" w:before="194"/>
        <w:ind w:left="1937" w:right="1407"/>
      </w:pPr>
      <w:r>
        <w:rPr>
          <w:color w:val="231F20"/>
        </w:rPr>
        <w:t>These</w:t>
      </w:r>
      <w:r>
        <w:rPr>
          <w:color w:val="231F20"/>
          <w:spacing w:val="-31"/>
        </w:rPr>
        <w:t> </w:t>
      </w:r>
      <w:r>
        <w:rPr>
          <w:color w:val="231F20"/>
        </w:rPr>
        <w:t>trends</w:t>
      </w:r>
      <w:r>
        <w:rPr>
          <w:color w:val="231F20"/>
          <w:spacing w:val="-31"/>
        </w:rPr>
        <w:t> </w:t>
      </w:r>
      <w:r>
        <w:rPr>
          <w:color w:val="231F20"/>
        </w:rPr>
        <w:t>are</w:t>
      </w:r>
      <w:r>
        <w:rPr>
          <w:color w:val="231F20"/>
          <w:spacing w:val="-31"/>
        </w:rPr>
        <w:t> </w:t>
      </w:r>
      <w:r>
        <w:rPr>
          <w:color w:val="231F20"/>
        </w:rPr>
        <w:t>evident</w:t>
      </w:r>
      <w:r>
        <w:rPr>
          <w:color w:val="231F20"/>
          <w:spacing w:val="-31"/>
        </w:rPr>
        <w:t> </w:t>
      </w:r>
      <w:r>
        <w:rPr>
          <w:color w:val="231F20"/>
        </w:rPr>
        <w:t>across</w:t>
      </w:r>
      <w:r>
        <w:rPr>
          <w:color w:val="231F20"/>
          <w:spacing w:val="-30"/>
        </w:rPr>
        <w:t> </w:t>
      </w:r>
      <w:r>
        <w:rPr>
          <w:color w:val="231F20"/>
        </w:rPr>
        <w:t>the</w:t>
      </w:r>
      <w:r>
        <w:rPr>
          <w:color w:val="231F20"/>
          <w:spacing w:val="-31"/>
        </w:rPr>
        <w:t> </w:t>
      </w:r>
      <w:r>
        <w:rPr>
          <w:color w:val="231F20"/>
        </w:rPr>
        <w:t>Anglosphere.</w:t>
      </w:r>
      <w:r>
        <w:rPr>
          <w:color w:val="231F20"/>
          <w:spacing w:val="-31"/>
        </w:rPr>
        <w:t> </w:t>
      </w:r>
      <w:r>
        <w:rPr>
          <w:color w:val="231F20"/>
        </w:rPr>
        <w:t>In</w:t>
      </w:r>
      <w:r>
        <w:rPr>
          <w:color w:val="231F20"/>
          <w:spacing w:val="-31"/>
        </w:rPr>
        <w:t> </w:t>
      </w:r>
      <w:r>
        <w:rPr>
          <w:color w:val="231F20"/>
        </w:rPr>
        <w:t>the</w:t>
      </w:r>
      <w:r>
        <w:rPr>
          <w:color w:val="231F20"/>
          <w:spacing w:val="-31"/>
        </w:rPr>
        <w:t> </w:t>
      </w:r>
      <w:r>
        <w:rPr>
          <w:color w:val="231F20"/>
        </w:rPr>
        <w:t>United</w:t>
      </w:r>
      <w:r>
        <w:rPr>
          <w:color w:val="231F20"/>
          <w:spacing w:val="-30"/>
        </w:rPr>
        <w:t> </w:t>
      </w:r>
      <w:r>
        <w:rPr>
          <w:color w:val="231F20"/>
        </w:rPr>
        <w:t>States</w:t>
      </w:r>
      <w:r>
        <w:rPr>
          <w:color w:val="231F20"/>
          <w:spacing w:val="-31"/>
        </w:rPr>
        <w:t> </w:t>
      </w:r>
      <w:r>
        <w:rPr>
          <w:color w:val="231F20"/>
        </w:rPr>
        <w:t>of</w:t>
      </w:r>
      <w:r>
        <w:rPr>
          <w:color w:val="231F20"/>
          <w:spacing w:val="-31"/>
        </w:rPr>
        <w:t> </w:t>
      </w:r>
      <w:r>
        <w:rPr>
          <w:color w:val="231F20"/>
        </w:rPr>
        <w:t>America,</w:t>
      </w:r>
      <w:r>
        <w:rPr>
          <w:color w:val="231F20"/>
          <w:spacing w:val="-31"/>
        </w:rPr>
        <w:t> </w:t>
      </w:r>
      <w:r>
        <w:rPr>
          <w:color w:val="231F20"/>
        </w:rPr>
        <w:t>the</w:t>
      </w:r>
      <w:r>
        <w:rPr>
          <w:color w:val="231F20"/>
          <w:spacing w:val="-31"/>
        </w:rPr>
        <w:t> </w:t>
      </w:r>
      <w:r>
        <w:rPr>
          <w:color w:val="231F20"/>
        </w:rPr>
        <w:t>Foundation for</w:t>
      </w:r>
      <w:r>
        <w:rPr>
          <w:color w:val="231F20"/>
          <w:spacing w:val="-9"/>
        </w:rPr>
        <w:t> </w:t>
      </w:r>
      <w:r>
        <w:rPr>
          <w:color w:val="231F20"/>
        </w:rPr>
        <w:t>Individual</w:t>
      </w:r>
      <w:r>
        <w:rPr>
          <w:color w:val="231F20"/>
          <w:spacing w:val="-8"/>
        </w:rPr>
        <w:t> </w:t>
      </w:r>
      <w:r>
        <w:rPr>
          <w:color w:val="231F20"/>
        </w:rPr>
        <w:t>Rights</w:t>
      </w:r>
      <w:r>
        <w:rPr>
          <w:color w:val="231F20"/>
          <w:spacing w:val="-8"/>
        </w:rPr>
        <w:t> </w:t>
      </w:r>
      <w:r>
        <w:rPr>
          <w:color w:val="231F20"/>
        </w:rPr>
        <w:t>in</w:t>
      </w:r>
      <w:r>
        <w:rPr>
          <w:color w:val="231F20"/>
          <w:spacing w:val="-8"/>
        </w:rPr>
        <w:t> </w:t>
      </w:r>
      <w:r>
        <w:rPr>
          <w:color w:val="231F20"/>
        </w:rPr>
        <w:t>Education's</w:t>
      </w:r>
      <w:r>
        <w:rPr>
          <w:color w:val="231F20"/>
          <w:spacing w:val="-8"/>
        </w:rPr>
        <w:t> </w:t>
      </w:r>
      <w:r>
        <w:rPr>
          <w:color w:val="231F20"/>
        </w:rPr>
        <w:t>(FIRE)</w:t>
      </w:r>
      <w:r>
        <w:rPr>
          <w:color w:val="231F20"/>
          <w:spacing w:val="-8"/>
        </w:rPr>
        <w:t> </w:t>
      </w:r>
      <w:r>
        <w:rPr>
          <w:i/>
          <w:color w:val="231F20"/>
        </w:rPr>
        <w:t>Spotlight</w:t>
      </w:r>
      <w:r>
        <w:rPr>
          <w:i/>
          <w:color w:val="231F20"/>
          <w:spacing w:val="-8"/>
        </w:rPr>
        <w:t> </w:t>
      </w:r>
      <w:r>
        <w:rPr>
          <w:i/>
          <w:color w:val="231F20"/>
        </w:rPr>
        <w:t>on</w:t>
      </w:r>
      <w:r>
        <w:rPr>
          <w:i/>
          <w:color w:val="231F20"/>
          <w:spacing w:val="-8"/>
        </w:rPr>
        <w:t> </w:t>
      </w:r>
      <w:r>
        <w:rPr>
          <w:i/>
          <w:color w:val="231F20"/>
        </w:rPr>
        <w:t>Speech</w:t>
      </w:r>
      <w:r>
        <w:rPr>
          <w:i/>
          <w:color w:val="231F20"/>
          <w:spacing w:val="-8"/>
        </w:rPr>
        <w:t> </w:t>
      </w:r>
      <w:r>
        <w:rPr>
          <w:i/>
          <w:color w:val="231F20"/>
        </w:rPr>
        <w:t>Codes</w:t>
      </w:r>
      <w:r>
        <w:rPr>
          <w:i/>
          <w:color w:val="231F20"/>
          <w:spacing w:val="-8"/>
        </w:rPr>
        <w:t> </w:t>
      </w:r>
      <w:r>
        <w:rPr>
          <w:color w:val="231F20"/>
          <w:spacing w:val="-9"/>
        </w:rPr>
        <w:t>2018</w:t>
      </w:r>
      <w:r>
        <w:rPr>
          <w:color w:val="231F20"/>
          <w:spacing w:val="-8"/>
        </w:rPr>
        <w:t> </w:t>
      </w:r>
      <w:r>
        <w:rPr>
          <w:color w:val="231F20"/>
        </w:rPr>
        <w:t>found</w:t>
      </w:r>
      <w:r>
        <w:rPr>
          <w:color w:val="231F20"/>
          <w:spacing w:val="-8"/>
        </w:rPr>
        <w:t> 91 </w:t>
      </w:r>
      <w:r>
        <w:rPr>
          <w:color w:val="231F20"/>
        </w:rPr>
        <w:t>per</w:t>
      </w:r>
      <w:r>
        <w:rPr>
          <w:color w:val="231F20"/>
          <w:spacing w:val="-8"/>
        </w:rPr>
        <w:t> </w:t>
      </w:r>
      <w:r>
        <w:rPr>
          <w:color w:val="231F20"/>
        </w:rPr>
        <w:t>cent</w:t>
      </w:r>
    </w:p>
    <w:p>
      <w:pPr>
        <w:pStyle w:val="BodyText"/>
        <w:spacing w:line="261" w:lineRule="auto" w:before="1"/>
        <w:ind w:left="1937" w:right="1407"/>
      </w:pPr>
      <w:r>
        <w:rPr>
          <w:color w:val="231F20"/>
        </w:rPr>
        <w:t>of</w:t>
      </w:r>
      <w:r>
        <w:rPr>
          <w:color w:val="231F20"/>
          <w:spacing w:val="-14"/>
        </w:rPr>
        <w:t> </w:t>
      </w:r>
      <w:r>
        <w:rPr>
          <w:color w:val="231F20"/>
        </w:rPr>
        <w:t>universities</w:t>
      </w:r>
      <w:r>
        <w:rPr>
          <w:color w:val="231F20"/>
          <w:spacing w:val="-14"/>
        </w:rPr>
        <w:t> </w:t>
      </w:r>
      <w:r>
        <w:rPr>
          <w:color w:val="231F20"/>
        </w:rPr>
        <w:t>have</w:t>
      </w:r>
      <w:r>
        <w:rPr>
          <w:color w:val="231F20"/>
          <w:spacing w:val="-14"/>
        </w:rPr>
        <w:t> </w:t>
      </w:r>
      <w:r>
        <w:rPr>
          <w:color w:val="231F20"/>
        </w:rPr>
        <w:t>policies</w:t>
      </w:r>
      <w:r>
        <w:rPr>
          <w:color w:val="231F20"/>
          <w:spacing w:val="-14"/>
        </w:rPr>
        <w:t> </w:t>
      </w:r>
      <w:r>
        <w:rPr>
          <w:color w:val="231F20"/>
        </w:rPr>
        <w:t>that</w:t>
      </w:r>
      <w:r>
        <w:rPr>
          <w:color w:val="231F20"/>
          <w:spacing w:val="-14"/>
        </w:rPr>
        <w:t> </w:t>
      </w:r>
      <w:r>
        <w:rPr>
          <w:color w:val="231F20"/>
        </w:rPr>
        <w:t>threaten</w:t>
      </w:r>
      <w:r>
        <w:rPr>
          <w:color w:val="231F20"/>
          <w:spacing w:val="-14"/>
        </w:rPr>
        <w:t> </w:t>
      </w:r>
      <w:r>
        <w:rPr>
          <w:color w:val="231F20"/>
        </w:rPr>
        <w:t>free</w:t>
      </w:r>
      <w:r>
        <w:rPr>
          <w:color w:val="231F20"/>
          <w:spacing w:val="-13"/>
        </w:rPr>
        <w:t> </w:t>
      </w:r>
      <w:r>
        <w:rPr>
          <w:color w:val="231F20"/>
        </w:rPr>
        <w:t>speech.</w:t>
      </w:r>
      <w:r>
        <w:rPr>
          <w:color w:val="231F20"/>
          <w:position w:val="7"/>
          <w:sz w:val="12"/>
        </w:rPr>
        <w:t>8</w:t>
      </w:r>
      <w:r>
        <w:rPr>
          <w:color w:val="231F20"/>
          <w:spacing w:val="6"/>
          <w:position w:val="7"/>
          <w:sz w:val="12"/>
        </w:rPr>
        <w:t> </w:t>
      </w:r>
      <w:r>
        <w:rPr>
          <w:color w:val="231F20"/>
        </w:rPr>
        <w:t>Since</w:t>
      </w:r>
      <w:r>
        <w:rPr>
          <w:color w:val="231F20"/>
          <w:spacing w:val="-14"/>
        </w:rPr>
        <w:t> </w:t>
      </w:r>
      <w:r>
        <w:rPr>
          <w:color w:val="231F20"/>
          <w:spacing w:val="-8"/>
        </w:rPr>
        <w:t>2015,</w:t>
      </w:r>
      <w:r>
        <w:rPr>
          <w:color w:val="231F20"/>
          <w:spacing w:val="-14"/>
        </w:rPr>
        <w:t> </w:t>
      </w:r>
      <w:r>
        <w:rPr>
          <w:color w:val="231F20"/>
        </w:rPr>
        <w:t>FIRE</w:t>
      </w:r>
      <w:r>
        <w:rPr>
          <w:color w:val="231F20"/>
          <w:spacing w:val="-14"/>
        </w:rPr>
        <w:t> </w:t>
      </w:r>
      <w:r>
        <w:rPr>
          <w:color w:val="231F20"/>
        </w:rPr>
        <w:t>has</w:t>
      </w:r>
      <w:r>
        <w:rPr>
          <w:color w:val="231F20"/>
          <w:spacing w:val="-13"/>
        </w:rPr>
        <w:t> </w:t>
      </w:r>
      <w:r>
        <w:rPr>
          <w:color w:val="231F20"/>
        </w:rPr>
        <w:t>logged</w:t>
      </w:r>
      <w:r>
        <w:rPr>
          <w:color w:val="231F20"/>
          <w:spacing w:val="-14"/>
        </w:rPr>
        <w:t> </w:t>
      </w:r>
      <w:r>
        <w:rPr>
          <w:color w:val="231F20"/>
          <w:spacing w:val="-4"/>
        </w:rPr>
        <w:t>109</w:t>
      </w:r>
      <w:r>
        <w:rPr>
          <w:color w:val="231F20"/>
          <w:spacing w:val="-14"/>
        </w:rPr>
        <w:t> </w:t>
      </w:r>
      <w:r>
        <w:rPr>
          <w:color w:val="231F20"/>
        </w:rPr>
        <w:t>cases where</w:t>
      </w:r>
      <w:r>
        <w:rPr>
          <w:color w:val="231F20"/>
          <w:spacing w:val="-21"/>
        </w:rPr>
        <w:t> </w:t>
      </w:r>
      <w:r>
        <w:rPr>
          <w:color w:val="231F20"/>
        </w:rPr>
        <w:t>speakers</w:t>
      </w:r>
      <w:r>
        <w:rPr>
          <w:color w:val="231F20"/>
          <w:spacing w:val="-21"/>
        </w:rPr>
        <w:t> </w:t>
      </w:r>
      <w:r>
        <w:rPr>
          <w:color w:val="231F20"/>
        </w:rPr>
        <w:t>scheduled</w:t>
      </w:r>
      <w:r>
        <w:rPr>
          <w:color w:val="231F20"/>
          <w:spacing w:val="-20"/>
        </w:rPr>
        <w:t> </w:t>
      </w:r>
      <w:r>
        <w:rPr>
          <w:color w:val="231F20"/>
        </w:rPr>
        <w:t>to</w:t>
      </w:r>
      <w:r>
        <w:rPr>
          <w:color w:val="231F20"/>
          <w:spacing w:val="-21"/>
        </w:rPr>
        <w:t> </w:t>
      </w:r>
      <w:r>
        <w:rPr>
          <w:color w:val="231F20"/>
        </w:rPr>
        <w:t>appear</w:t>
      </w:r>
      <w:r>
        <w:rPr>
          <w:color w:val="231F20"/>
          <w:spacing w:val="-21"/>
        </w:rPr>
        <w:t> </w:t>
      </w:r>
      <w:r>
        <w:rPr>
          <w:color w:val="231F20"/>
        </w:rPr>
        <w:t>at</w:t>
      </w:r>
      <w:r>
        <w:rPr>
          <w:color w:val="231F20"/>
          <w:spacing w:val="-20"/>
        </w:rPr>
        <w:t> </w:t>
      </w:r>
      <w:r>
        <w:rPr>
          <w:color w:val="231F20"/>
        </w:rPr>
        <w:t>a</w:t>
      </w:r>
      <w:r>
        <w:rPr>
          <w:color w:val="231F20"/>
          <w:spacing w:val="-21"/>
        </w:rPr>
        <w:t> </w:t>
      </w:r>
      <w:r>
        <w:rPr>
          <w:color w:val="231F20"/>
        </w:rPr>
        <w:t>campus</w:t>
      </w:r>
      <w:r>
        <w:rPr>
          <w:color w:val="231F20"/>
          <w:spacing w:val="-21"/>
        </w:rPr>
        <w:t> </w:t>
      </w:r>
      <w:r>
        <w:rPr>
          <w:color w:val="231F20"/>
        </w:rPr>
        <w:t>event</w:t>
      </w:r>
      <w:r>
        <w:rPr>
          <w:color w:val="231F20"/>
          <w:spacing w:val="-20"/>
        </w:rPr>
        <w:t> </w:t>
      </w:r>
      <w:r>
        <w:rPr>
          <w:color w:val="231F20"/>
        </w:rPr>
        <w:t>have</w:t>
      </w:r>
      <w:r>
        <w:rPr>
          <w:color w:val="231F20"/>
          <w:spacing w:val="-21"/>
        </w:rPr>
        <w:t> </w:t>
      </w:r>
      <w:r>
        <w:rPr>
          <w:color w:val="231F20"/>
        </w:rPr>
        <w:t>subsequently</w:t>
      </w:r>
      <w:r>
        <w:rPr>
          <w:color w:val="231F20"/>
          <w:spacing w:val="-21"/>
        </w:rPr>
        <w:t> </w:t>
      </w:r>
      <w:r>
        <w:rPr>
          <w:color w:val="231F20"/>
        </w:rPr>
        <w:t>been</w:t>
      </w:r>
      <w:r>
        <w:rPr>
          <w:color w:val="231F20"/>
          <w:spacing w:val="-20"/>
        </w:rPr>
        <w:t> </w:t>
      </w:r>
      <w:r>
        <w:rPr>
          <w:color w:val="231F20"/>
        </w:rPr>
        <w:t>'disinvited' because</w:t>
      </w:r>
      <w:r>
        <w:rPr>
          <w:color w:val="231F20"/>
          <w:spacing w:val="-22"/>
        </w:rPr>
        <w:t> </w:t>
      </w:r>
      <w:r>
        <w:rPr>
          <w:color w:val="231F20"/>
        </w:rPr>
        <w:t>of</w:t>
      </w:r>
      <w:r>
        <w:rPr>
          <w:color w:val="231F20"/>
          <w:spacing w:val="-22"/>
        </w:rPr>
        <w:t> </w:t>
      </w:r>
      <w:r>
        <w:rPr>
          <w:color w:val="231F20"/>
        </w:rPr>
        <w:t>opposition</w:t>
      </w:r>
      <w:r>
        <w:rPr>
          <w:color w:val="231F20"/>
          <w:spacing w:val="-22"/>
        </w:rPr>
        <w:t> </w:t>
      </w:r>
      <w:r>
        <w:rPr>
          <w:color w:val="231F20"/>
        </w:rPr>
        <w:t>to</w:t>
      </w:r>
      <w:r>
        <w:rPr>
          <w:color w:val="231F20"/>
          <w:spacing w:val="-21"/>
        </w:rPr>
        <w:t> </w:t>
      </w:r>
      <w:r>
        <w:rPr>
          <w:color w:val="231F20"/>
        </w:rPr>
        <w:t>their</w:t>
      </w:r>
      <w:r>
        <w:rPr>
          <w:color w:val="231F20"/>
          <w:spacing w:val="-22"/>
        </w:rPr>
        <w:t> </w:t>
      </w:r>
      <w:r>
        <w:rPr>
          <w:color w:val="231F20"/>
        </w:rPr>
        <w:t>ideas.</w:t>
      </w:r>
      <w:r>
        <w:rPr>
          <w:color w:val="231F20"/>
          <w:position w:val="7"/>
          <w:sz w:val="12"/>
        </w:rPr>
        <w:t>9</w:t>
      </w:r>
      <w:r>
        <w:rPr>
          <w:color w:val="231F20"/>
          <w:spacing w:val="25"/>
          <w:position w:val="7"/>
          <w:sz w:val="12"/>
        </w:rPr>
        <w:t> </w:t>
      </w:r>
      <w:r>
        <w:rPr>
          <w:color w:val="231F20"/>
        </w:rPr>
        <w:t>In</w:t>
      </w:r>
      <w:r>
        <w:rPr>
          <w:color w:val="231F20"/>
          <w:spacing w:val="-22"/>
        </w:rPr>
        <w:t> </w:t>
      </w:r>
      <w:r>
        <w:rPr>
          <w:color w:val="231F20"/>
        </w:rPr>
        <w:t>other</w:t>
      </w:r>
      <w:r>
        <w:rPr>
          <w:color w:val="231F20"/>
          <w:spacing w:val="-22"/>
        </w:rPr>
        <w:t> </w:t>
      </w:r>
      <w:r>
        <w:rPr>
          <w:color w:val="231F20"/>
        </w:rPr>
        <w:t>cases,</w:t>
      </w:r>
      <w:r>
        <w:rPr>
          <w:color w:val="231F20"/>
          <w:spacing w:val="-21"/>
        </w:rPr>
        <w:t> </w:t>
      </w:r>
      <w:r>
        <w:rPr>
          <w:color w:val="231F20"/>
        </w:rPr>
        <w:t>where</w:t>
      </w:r>
      <w:r>
        <w:rPr>
          <w:color w:val="231F20"/>
          <w:spacing w:val="-22"/>
        </w:rPr>
        <w:t> </w:t>
      </w:r>
      <w:r>
        <w:rPr>
          <w:color w:val="231F20"/>
        </w:rPr>
        <w:t>the</w:t>
      </w:r>
      <w:r>
        <w:rPr>
          <w:color w:val="231F20"/>
          <w:spacing w:val="-22"/>
        </w:rPr>
        <w:t> </w:t>
      </w:r>
      <w:r>
        <w:rPr>
          <w:color w:val="231F20"/>
        </w:rPr>
        <w:t>events</w:t>
      </w:r>
      <w:r>
        <w:rPr>
          <w:color w:val="231F20"/>
          <w:spacing w:val="-21"/>
        </w:rPr>
        <w:t> </w:t>
      </w:r>
      <w:r>
        <w:rPr>
          <w:color w:val="231F20"/>
        </w:rPr>
        <w:t>went</w:t>
      </w:r>
      <w:r>
        <w:rPr>
          <w:color w:val="231F20"/>
          <w:spacing w:val="-22"/>
        </w:rPr>
        <w:t> </w:t>
      </w:r>
      <w:r>
        <w:rPr>
          <w:color w:val="231F20"/>
        </w:rPr>
        <w:t>ahead,</w:t>
      </w:r>
      <w:r>
        <w:rPr>
          <w:color w:val="231F20"/>
          <w:spacing w:val="-22"/>
        </w:rPr>
        <w:t> </w:t>
      </w:r>
      <w:r>
        <w:rPr>
          <w:color w:val="231F20"/>
        </w:rPr>
        <w:t>there</w:t>
      </w:r>
      <w:r>
        <w:rPr>
          <w:color w:val="231F20"/>
          <w:spacing w:val="-21"/>
        </w:rPr>
        <w:t> </w:t>
      </w:r>
      <w:r>
        <w:rPr>
          <w:color w:val="231F20"/>
        </w:rPr>
        <w:t>has been</w:t>
      </w:r>
      <w:r>
        <w:rPr>
          <w:color w:val="231F20"/>
          <w:spacing w:val="-25"/>
        </w:rPr>
        <w:t> </w:t>
      </w:r>
      <w:r>
        <w:rPr>
          <w:color w:val="231F20"/>
        </w:rPr>
        <w:t>substantial</w:t>
      </w:r>
      <w:r>
        <w:rPr>
          <w:color w:val="231F20"/>
          <w:spacing w:val="-25"/>
        </w:rPr>
        <w:t> </w:t>
      </w:r>
      <w:r>
        <w:rPr>
          <w:color w:val="231F20"/>
        </w:rPr>
        <w:t>hostility</w:t>
      </w:r>
      <w:r>
        <w:rPr>
          <w:color w:val="231F20"/>
          <w:spacing w:val="-25"/>
        </w:rPr>
        <w:t> </w:t>
      </w:r>
      <w:r>
        <w:rPr>
          <w:color w:val="231F20"/>
        </w:rPr>
        <w:t>to</w:t>
      </w:r>
      <w:r>
        <w:rPr>
          <w:color w:val="231F20"/>
          <w:spacing w:val="-25"/>
        </w:rPr>
        <w:t> </w:t>
      </w:r>
      <w:r>
        <w:rPr>
          <w:color w:val="231F20"/>
        </w:rPr>
        <w:t>free</w:t>
      </w:r>
      <w:r>
        <w:rPr>
          <w:color w:val="231F20"/>
          <w:spacing w:val="-25"/>
        </w:rPr>
        <w:t> </w:t>
      </w:r>
      <w:r>
        <w:rPr>
          <w:color w:val="231F20"/>
        </w:rPr>
        <w:t>speech.</w:t>
      </w:r>
      <w:r>
        <w:rPr>
          <w:color w:val="231F20"/>
          <w:spacing w:val="-25"/>
        </w:rPr>
        <w:t> </w:t>
      </w:r>
      <w:r>
        <w:rPr>
          <w:color w:val="231F20"/>
        </w:rPr>
        <w:t>Libertarian</w:t>
      </w:r>
      <w:r>
        <w:rPr>
          <w:color w:val="231F20"/>
          <w:spacing w:val="-25"/>
        </w:rPr>
        <w:t> </w:t>
      </w:r>
      <w:r>
        <w:rPr>
          <w:color w:val="231F20"/>
        </w:rPr>
        <w:t>political</w:t>
      </w:r>
      <w:r>
        <w:rPr>
          <w:color w:val="231F20"/>
          <w:spacing w:val="-24"/>
        </w:rPr>
        <w:t> </w:t>
      </w:r>
      <w:r>
        <w:rPr>
          <w:color w:val="231F20"/>
        </w:rPr>
        <w:t>scientist</w:t>
      </w:r>
      <w:r>
        <w:rPr>
          <w:color w:val="231F20"/>
          <w:spacing w:val="-25"/>
        </w:rPr>
        <w:t> </w:t>
      </w:r>
      <w:r>
        <w:rPr>
          <w:color w:val="231F20"/>
        </w:rPr>
        <w:t>Charles</w:t>
      </w:r>
      <w:r>
        <w:rPr>
          <w:color w:val="231F20"/>
          <w:spacing w:val="-25"/>
        </w:rPr>
        <w:t> </w:t>
      </w:r>
      <w:r>
        <w:rPr>
          <w:color w:val="231F20"/>
        </w:rPr>
        <w:t>Murray</w:t>
      </w:r>
      <w:r>
        <w:rPr>
          <w:color w:val="231F20"/>
          <w:spacing w:val="-25"/>
        </w:rPr>
        <w:t> </w:t>
      </w:r>
      <w:r>
        <w:rPr>
          <w:color w:val="231F20"/>
        </w:rPr>
        <w:t>and</w:t>
      </w:r>
      <w:r>
        <w:rPr>
          <w:color w:val="231F20"/>
          <w:spacing w:val="-25"/>
        </w:rPr>
        <w:t> </w:t>
      </w:r>
      <w:r>
        <w:rPr>
          <w:color w:val="231F20"/>
        </w:rPr>
        <w:t>his progressive</w:t>
      </w:r>
      <w:r>
        <w:rPr>
          <w:color w:val="231F20"/>
          <w:spacing w:val="-18"/>
        </w:rPr>
        <w:t> </w:t>
      </w:r>
      <w:r>
        <w:rPr>
          <w:color w:val="231F20"/>
        </w:rPr>
        <w:t>host,</w:t>
      </w:r>
      <w:r>
        <w:rPr>
          <w:color w:val="231F20"/>
          <w:spacing w:val="-18"/>
        </w:rPr>
        <w:t> </w:t>
      </w:r>
      <w:r>
        <w:rPr>
          <w:color w:val="231F20"/>
        </w:rPr>
        <w:t>Professor</w:t>
      </w:r>
      <w:r>
        <w:rPr>
          <w:color w:val="231F20"/>
          <w:spacing w:val="-18"/>
        </w:rPr>
        <w:t> </w:t>
      </w:r>
      <w:r>
        <w:rPr>
          <w:color w:val="231F20"/>
        </w:rPr>
        <w:t>Allison</w:t>
      </w:r>
      <w:r>
        <w:rPr>
          <w:color w:val="231F20"/>
          <w:spacing w:val="-17"/>
        </w:rPr>
        <w:t> </w:t>
      </w:r>
      <w:r>
        <w:rPr>
          <w:color w:val="231F20"/>
        </w:rPr>
        <w:t>Stanger,</w:t>
      </w:r>
      <w:r>
        <w:rPr>
          <w:color w:val="231F20"/>
          <w:spacing w:val="-18"/>
        </w:rPr>
        <w:t> </w:t>
      </w:r>
      <w:r>
        <w:rPr>
          <w:color w:val="231F20"/>
        </w:rPr>
        <w:t>were</w:t>
      </w:r>
      <w:r>
        <w:rPr>
          <w:color w:val="231F20"/>
          <w:spacing w:val="-18"/>
        </w:rPr>
        <w:t> </w:t>
      </w:r>
      <w:r>
        <w:rPr>
          <w:color w:val="231F20"/>
        </w:rPr>
        <w:t>loudly</w:t>
      </w:r>
      <w:r>
        <w:rPr>
          <w:color w:val="231F20"/>
          <w:spacing w:val="-18"/>
        </w:rPr>
        <w:t> </w:t>
      </w:r>
      <w:r>
        <w:rPr>
          <w:color w:val="231F20"/>
        </w:rPr>
        <w:t>shouted</w:t>
      </w:r>
      <w:r>
        <w:rPr>
          <w:color w:val="231F20"/>
          <w:spacing w:val="-17"/>
        </w:rPr>
        <w:t> </w:t>
      </w:r>
      <w:r>
        <w:rPr>
          <w:color w:val="231F20"/>
        </w:rPr>
        <w:t>down</w:t>
      </w:r>
      <w:r>
        <w:rPr>
          <w:color w:val="231F20"/>
          <w:spacing w:val="-18"/>
        </w:rPr>
        <w:t> </w:t>
      </w:r>
      <w:r>
        <w:rPr>
          <w:color w:val="231F20"/>
        </w:rPr>
        <w:t>and</w:t>
      </w:r>
      <w:r>
        <w:rPr>
          <w:color w:val="231F20"/>
          <w:spacing w:val="-18"/>
        </w:rPr>
        <w:t> </w:t>
      </w:r>
      <w:r>
        <w:rPr>
          <w:color w:val="231F20"/>
        </w:rPr>
        <w:t>surrounded</w:t>
      </w:r>
      <w:r>
        <w:rPr>
          <w:color w:val="231F20"/>
          <w:spacing w:val="-17"/>
        </w:rPr>
        <w:t> </w:t>
      </w:r>
      <w:r>
        <w:rPr>
          <w:color w:val="231F20"/>
        </w:rPr>
        <w:t>by</w:t>
      </w:r>
    </w:p>
    <w:p>
      <w:pPr>
        <w:pStyle w:val="BodyText"/>
        <w:spacing w:line="261" w:lineRule="auto" w:before="3"/>
        <w:ind w:left="1937" w:right="1289"/>
      </w:pPr>
      <w:r>
        <w:rPr>
          <w:color w:val="231F20"/>
        </w:rPr>
        <w:t>an angry mob at Middlebury College, in a violent attack that </w:t>
      </w:r>
      <w:r>
        <w:rPr>
          <w:color w:val="231F20"/>
          <w:spacing w:val="2"/>
        </w:rPr>
        <w:t>left </w:t>
      </w:r>
      <w:r>
        <w:rPr>
          <w:color w:val="231F20"/>
        </w:rPr>
        <w:t>Professor Stanger </w:t>
      </w:r>
      <w:r>
        <w:rPr>
          <w:color w:val="231F20"/>
          <w:spacing w:val="-3"/>
        </w:rPr>
        <w:t>injured.</w:t>
      </w:r>
      <w:r>
        <w:rPr>
          <w:color w:val="231F20"/>
          <w:spacing w:val="-3"/>
          <w:position w:val="7"/>
          <w:sz w:val="12"/>
        </w:rPr>
        <w:t>10 </w:t>
      </w:r>
      <w:r>
        <w:rPr>
          <w:color w:val="231F20"/>
        </w:rPr>
        <w:t>Conservative</w:t>
      </w:r>
      <w:r>
        <w:rPr>
          <w:color w:val="231F20"/>
          <w:spacing w:val="-27"/>
        </w:rPr>
        <w:t> </w:t>
      </w:r>
      <w:r>
        <w:rPr>
          <w:color w:val="231F20"/>
        </w:rPr>
        <w:t>provocateur</w:t>
      </w:r>
      <w:r>
        <w:rPr>
          <w:color w:val="231F20"/>
          <w:spacing w:val="-26"/>
        </w:rPr>
        <w:t> </w:t>
      </w:r>
      <w:r>
        <w:rPr>
          <w:color w:val="231F20"/>
        </w:rPr>
        <w:t>Milo</w:t>
      </w:r>
      <w:r>
        <w:rPr>
          <w:color w:val="231F20"/>
          <w:spacing w:val="-26"/>
        </w:rPr>
        <w:t> </w:t>
      </w:r>
      <w:r>
        <w:rPr>
          <w:color w:val="231F20"/>
        </w:rPr>
        <w:t>Yiannopoulos</w:t>
      </w:r>
      <w:r>
        <w:rPr>
          <w:color w:val="231F20"/>
          <w:spacing w:val="-27"/>
        </w:rPr>
        <w:t> </w:t>
      </w:r>
      <w:r>
        <w:rPr>
          <w:color w:val="231F20"/>
        </w:rPr>
        <w:t>was</w:t>
      </w:r>
      <w:r>
        <w:rPr>
          <w:color w:val="231F20"/>
          <w:spacing w:val="-26"/>
        </w:rPr>
        <w:t> </w:t>
      </w:r>
      <w:r>
        <w:rPr>
          <w:color w:val="231F20"/>
        </w:rPr>
        <w:t>forced</w:t>
      </w:r>
      <w:r>
        <w:rPr>
          <w:color w:val="231F20"/>
          <w:spacing w:val="-26"/>
        </w:rPr>
        <w:t> </w:t>
      </w:r>
      <w:r>
        <w:rPr>
          <w:color w:val="231F20"/>
        </w:rPr>
        <w:t>to</w:t>
      </w:r>
      <w:r>
        <w:rPr>
          <w:color w:val="231F20"/>
          <w:spacing w:val="-27"/>
        </w:rPr>
        <w:t> </w:t>
      </w:r>
      <w:r>
        <w:rPr>
          <w:color w:val="231F20"/>
        </w:rPr>
        <w:t>evacuate</w:t>
      </w:r>
      <w:r>
        <w:rPr>
          <w:color w:val="231F20"/>
          <w:spacing w:val="-26"/>
        </w:rPr>
        <w:t> </w:t>
      </w:r>
      <w:r>
        <w:rPr>
          <w:color w:val="231F20"/>
        </w:rPr>
        <w:t>the</w:t>
      </w:r>
      <w:r>
        <w:rPr>
          <w:color w:val="231F20"/>
          <w:spacing w:val="-26"/>
        </w:rPr>
        <w:t> </w:t>
      </w:r>
      <w:r>
        <w:rPr>
          <w:color w:val="231F20"/>
        </w:rPr>
        <w:t>University</w:t>
      </w:r>
      <w:r>
        <w:rPr>
          <w:color w:val="231F20"/>
          <w:spacing w:val="-27"/>
        </w:rPr>
        <w:t> </w:t>
      </w:r>
      <w:r>
        <w:rPr>
          <w:color w:val="231F20"/>
        </w:rPr>
        <w:t>of</w:t>
      </w:r>
      <w:r>
        <w:rPr>
          <w:color w:val="231F20"/>
          <w:spacing w:val="-26"/>
        </w:rPr>
        <w:t> </w:t>
      </w:r>
      <w:r>
        <w:rPr>
          <w:color w:val="231F20"/>
        </w:rPr>
        <w:t>California at</w:t>
      </w:r>
      <w:r>
        <w:rPr>
          <w:color w:val="231F20"/>
          <w:spacing w:val="-23"/>
        </w:rPr>
        <w:t> </w:t>
      </w:r>
      <w:r>
        <w:rPr>
          <w:color w:val="231F20"/>
        </w:rPr>
        <w:t>Berkeley</w:t>
      </w:r>
      <w:r>
        <w:rPr>
          <w:color w:val="231F20"/>
          <w:spacing w:val="-22"/>
        </w:rPr>
        <w:t> </w:t>
      </w:r>
      <w:r>
        <w:rPr>
          <w:color w:val="231F20"/>
        </w:rPr>
        <w:t>because</w:t>
      </w:r>
      <w:r>
        <w:rPr>
          <w:color w:val="231F20"/>
          <w:spacing w:val="-23"/>
        </w:rPr>
        <w:t> </w:t>
      </w:r>
      <w:r>
        <w:rPr>
          <w:color w:val="231F20"/>
        </w:rPr>
        <w:t>of</w:t>
      </w:r>
      <w:r>
        <w:rPr>
          <w:color w:val="231F20"/>
          <w:spacing w:val="-22"/>
        </w:rPr>
        <w:t> </w:t>
      </w:r>
      <w:r>
        <w:rPr>
          <w:color w:val="231F20"/>
        </w:rPr>
        <w:t>violent</w:t>
      </w:r>
      <w:r>
        <w:rPr>
          <w:color w:val="231F20"/>
          <w:spacing w:val="-22"/>
        </w:rPr>
        <w:t> </w:t>
      </w:r>
      <w:r>
        <w:rPr>
          <w:color w:val="231F20"/>
        </w:rPr>
        <w:t>protesters.</w:t>
      </w:r>
      <w:r>
        <w:rPr>
          <w:color w:val="231F20"/>
          <w:spacing w:val="-23"/>
        </w:rPr>
        <w:t> </w:t>
      </w:r>
      <w:r>
        <w:rPr>
          <w:color w:val="231F20"/>
        </w:rPr>
        <w:t>Professor</w:t>
      </w:r>
      <w:r>
        <w:rPr>
          <w:color w:val="231F20"/>
          <w:spacing w:val="-22"/>
        </w:rPr>
        <w:t> </w:t>
      </w:r>
      <w:r>
        <w:rPr>
          <w:color w:val="231F20"/>
        </w:rPr>
        <w:t>Bret</w:t>
      </w:r>
      <w:r>
        <w:rPr>
          <w:color w:val="231F20"/>
          <w:spacing w:val="-22"/>
        </w:rPr>
        <w:t> </w:t>
      </w:r>
      <w:r>
        <w:rPr>
          <w:color w:val="231F20"/>
        </w:rPr>
        <w:t>Weinstein</w:t>
      </w:r>
      <w:r>
        <w:rPr>
          <w:color w:val="231F20"/>
          <w:spacing w:val="-23"/>
        </w:rPr>
        <w:t> </w:t>
      </w:r>
      <w:r>
        <w:rPr>
          <w:color w:val="231F20"/>
        </w:rPr>
        <w:t>of</w:t>
      </w:r>
      <w:r>
        <w:rPr>
          <w:color w:val="231F20"/>
          <w:spacing w:val="-22"/>
        </w:rPr>
        <w:t> </w:t>
      </w:r>
      <w:r>
        <w:rPr>
          <w:color w:val="231F20"/>
        </w:rPr>
        <w:t>Evergreen</w:t>
      </w:r>
      <w:r>
        <w:rPr>
          <w:color w:val="231F20"/>
          <w:spacing w:val="-22"/>
        </w:rPr>
        <w:t> </w:t>
      </w:r>
      <w:r>
        <w:rPr>
          <w:color w:val="231F20"/>
        </w:rPr>
        <w:t>State</w:t>
      </w:r>
      <w:r>
        <w:rPr>
          <w:color w:val="231F20"/>
          <w:spacing w:val="-23"/>
        </w:rPr>
        <w:t> </w:t>
      </w:r>
      <w:r>
        <w:rPr>
          <w:color w:val="231F20"/>
        </w:rPr>
        <w:t>College was</w:t>
      </w:r>
      <w:r>
        <w:rPr>
          <w:color w:val="231F20"/>
          <w:spacing w:val="-20"/>
        </w:rPr>
        <w:t> </w:t>
      </w:r>
      <w:r>
        <w:rPr>
          <w:color w:val="231F20"/>
        </w:rPr>
        <w:t>confronted</w:t>
      </w:r>
      <w:r>
        <w:rPr>
          <w:color w:val="231F20"/>
          <w:spacing w:val="-19"/>
        </w:rPr>
        <w:t> </w:t>
      </w:r>
      <w:r>
        <w:rPr>
          <w:color w:val="231F20"/>
        </w:rPr>
        <w:t>by</w:t>
      </w:r>
      <w:r>
        <w:rPr>
          <w:color w:val="231F20"/>
          <w:spacing w:val="-19"/>
        </w:rPr>
        <w:t> </w:t>
      </w:r>
      <w:r>
        <w:rPr>
          <w:color w:val="231F20"/>
        </w:rPr>
        <w:t>50</w:t>
      </w:r>
      <w:r>
        <w:rPr>
          <w:color w:val="231F20"/>
          <w:spacing w:val="-19"/>
        </w:rPr>
        <w:t> </w:t>
      </w:r>
      <w:r>
        <w:rPr>
          <w:color w:val="231F20"/>
        </w:rPr>
        <w:t>students</w:t>
      </w:r>
      <w:r>
        <w:rPr>
          <w:color w:val="231F20"/>
          <w:spacing w:val="-20"/>
        </w:rPr>
        <w:t> </w:t>
      </w:r>
      <w:r>
        <w:rPr>
          <w:color w:val="231F20"/>
        </w:rPr>
        <w:t>in</w:t>
      </w:r>
      <w:r>
        <w:rPr>
          <w:color w:val="231F20"/>
          <w:spacing w:val="-19"/>
        </w:rPr>
        <w:t> </w:t>
      </w:r>
      <w:r>
        <w:rPr>
          <w:color w:val="231F20"/>
        </w:rPr>
        <w:t>class</w:t>
      </w:r>
      <w:r>
        <w:rPr>
          <w:color w:val="231F20"/>
          <w:spacing w:val="-19"/>
        </w:rPr>
        <w:t> </w:t>
      </w:r>
      <w:r>
        <w:rPr>
          <w:color w:val="231F20"/>
        </w:rPr>
        <w:t>who</w:t>
      </w:r>
      <w:r>
        <w:rPr>
          <w:color w:val="231F20"/>
          <w:spacing w:val="-19"/>
        </w:rPr>
        <w:t> </w:t>
      </w:r>
      <w:r>
        <w:rPr>
          <w:color w:val="231F20"/>
        </w:rPr>
        <w:t>demanded</w:t>
      </w:r>
      <w:r>
        <w:rPr>
          <w:color w:val="231F20"/>
          <w:spacing w:val="-20"/>
        </w:rPr>
        <w:t> </w:t>
      </w:r>
      <w:r>
        <w:rPr>
          <w:color w:val="231F20"/>
        </w:rPr>
        <w:t>he</w:t>
      </w:r>
      <w:r>
        <w:rPr>
          <w:color w:val="231F20"/>
          <w:spacing w:val="-19"/>
        </w:rPr>
        <w:t> </w:t>
      </w:r>
      <w:r>
        <w:rPr>
          <w:color w:val="231F20"/>
        </w:rPr>
        <w:t>resign,</w:t>
      </w:r>
      <w:r>
        <w:rPr>
          <w:color w:val="231F20"/>
          <w:spacing w:val="-19"/>
        </w:rPr>
        <w:t> </w:t>
      </w:r>
      <w:r>
        <w:rPr>
          <w:color w:val="231F20"/>
        </w:rPr>
        <w:t>following</w:t>
      </w:r>
      <w:r>
        <w:rPr>
          <w:color w:val="231F20"/>
          <w:spacing w:val="-19"/>
        </w:rPr>
        <w:t> </w:t>
      </w:r>
      <w:r>
        <w:rPr>
          <w:color w:val="231F20"/>
        </w:rPr>
        <w:t>an</w:t>
      </w:r>
      <w:r>
        <w:rPr>
          <w:color w:val="231F20"/>
          <w:spacing w:val="-20"/>
        </w:rPr>
        <w:t> </w:t>
      </w:r>
      <w:r>
        <w:rPr>
          <w:color w:val="231F20"/>
        </w:rPr>
        <w:t>email</w:t>
      </w:r>
      <w:r>
        <w:rPr>
          <w:color w:val="231F20"/>
          <w:spacing w:val="-19"/>
        </w:rPr>
        <w:t> </w:t>
      </w:r>
      <w:r>
        <w:rPr>
          <w:color w:val="231F20"/>
        </w:rPr>
        <w:t>in</w:t>
      </w:r>
      <w:r>
        <w:rPr>
          <w:color w:val="231F20"/>
          <w:spacing w:val="-19"/>
        </w:rPr>
        <w:t> </w:t>
      </w:r>
      <w:r>
        <w:rPr>
          <w:color w:val="231F20"/>
        </w:rPr>
        <w:t>which</w:t>
      </w:r>
      <w:r>
        <w:rPr>
          <w:color w:val="231F20"/>
          <w:spacing w:val="-19"/>
        </w:rPr>
        <w:t> </w:t>
      </w:r>
      <w:r>
        <w:rPr>
          <w:color w:val="231F20"/>
        </w:rPr>
        <w:t>he</w:t>
      </w:r>
    </w:p>
    <w:p>
      <w:pPr>
        <w:pStyle w:val="BodyText"/>
        <w:spacing w:line="261" w:lineRule="auto" w:before="2"/>
        <w:ind w:left="1937" w:right="1289"/>
      </w:pPr>
      <w:r>
        <w:rPr>
          <w:color w:val="231F20"/>
        </w:rPr>
        <w:t>rejected</w:t>
      </w:r>
      <w:r>
        <w:rPr>
          <w:color w:val="231F20"/>
          <w:spacing w:val="-23"/>
        </w:rPr>
        <w:t> </w:t>
      </w:r>
      <w:r>
        <w:rPr>
          <w:color w:val="231F20"/>
        </w:rPr>
        <w:t>the</w:t>
      </w:r>
      <w:r>
        <w:rPr>
          <w:color w:val="231F20"/>
          <w:spacing w:val="-22"/>
        </w:rPr>
        <w:t> </w:t>
      </w:r>
      <w:r>
        <w:rPr>
          <w:color w:val="231F20"/>
        </w:rPr>
        <w:t>demand</w:t>
      </w:r>
      <w:r>
        <w:rPr>
          <w:color w:val="231F20"/>
          <w:spacing w:val="-22"/>
        </w:rPr>
        <w:t> </w:t>
      </w:r>
      <w:r>
        <w:rPr>
          <w:color w:val="231F20"/>
        </w:rPr>
        <w:t>that</w:t>
      </w:r>
      <w:r>
        <w:rPr>
          <w:color w:val="231F20"/>
          <w:spacing w:val="-22"/>
        </w:rPr>
        <w:t> </w:t>
      </w:r>
      <w:r>
        <w:rPr>
          <w:color w:val="231F20"/>
        </w:rPr>
        <w:t>all</w:t>
      </w:r>
      <w:r>
        <w:rPr>
          <w:color w:val="231F20"/>
          <w:spacing w:val="-22"/>
        </w:rPr>
        <w:t> </w:t>
      </w:r>
      <w:r>
        <w:rPr>
          <w:color w:val="231F20"/>
        </w:rPr>
        <w:t>white</w:t>
      </w:r>
      <w:r>
        <w:rPr>
          <w:color w:val="231F20"/>
          <w:spacing w:val="-23"/>
        </w:rPr>
        <w:t> </w:t>
      </w:r>
      <w:r>
        <w:rPr>
          <w:color w:val="231F20"/>
        </w:rPr>
        <w:t>students</w:t>
      </w:r>
      <w:r>
        <w:rPr>
          <w:color w:val="231F20"/>
          <w:spacing w:val="-22"/>
        </w:rPr>
        <w:t> </w:t>
      </w:r>
      <w:r>
        <w:rPr>
          <w:color w:val="231F20"/>
        </w:rPr>
        <w:t>and</w:t>
      </w:r>
      <w:r>
        <w:rPr>
          <w:color w:val="231F20"/>
          <w:spacing w:val="-22"/>
        </w:rPr>
        <w:t> </w:t>
      </w:r>
      <w:r>
        <w:rPr>
          <w:color w:val="231F20"/>
        </w:rPr>
        <w:t>faculty</w:t>
      </w:r>
      <w:r>
        <w:rPr>
          <w:color w:val="231F20"/>
          <w:spacing w:val="-22"/>
        </w:rPr>
        <w:t> </w:t>
      </w:r>
      <w:r>
        <w:rPr>
          <w:color w:val="231F20"/>
        </w:rPr>
        <w:t>stay</w:t>
      </w:r>
      <w:r>
        <w:rPr>
          <w:color w:val="231F20"/>
          <w:spacing w:val="-22"/>
        </w:rPr>
        <w:t> </w:t>
      </w:r>
      <w:r>
        <w:rPr>
          <w:color w:val="231F20"/>
        </w:rPr>
        <w:t>away</w:t>
      </w:r>
      <w:r>
        <w:rPr>
          <w:color w:val="231F20"/>
          <w:spacing w:val="-22"/>
        </w:rPr>
        <w:t> </w:t>
      </w:r>
      <w:r>
        <w:rPr>
          <w:color w:val="231F20"/>
        </w:rPr>
        <w:t>from</w:t>
      </w:r>
      <w:r>
        <w:rPr>
          <w:color w:val="231F20"/>
          <w:spacing w:val="-23"/>
        </w:rPr>
        <w:t> </w:t>
      </w:r>
      <w:r>
        <w:rPr>
          <w:color w:val="231F20"/>
        </w:rPr>
        <w:t>campus</w:t>
      </w:r>
      <w:r>
        <w:rPr>
          <w:color w:val="231F20"/>
          <w:spacing w:val="-22"/>
        </w:rPr>
        <w:t> </w:t>
      </w:r>
      <w:r>
        <w:rPr>
          <w:color w:val="231F20"/>
        </w:rPr>
        <w:t>for</w:t>
      </w:r>
      <w:r>
        <w:rPr>
          <w:color w:val="231F20"/>
          <w:spacing w:val="-22"/>
        </w:rPr>
        <w:t> </w:t>
      </w:r>
      <w:r>
        <w:rPr>
          <w:color w:val="231F20"/>
        </w:rPr>
        <w:t>a</w:t>
      </w:r>
      <w:r>
        <w:rPr>
          <w:color w:val="231F20"/>
          <w:spacing w:val="-22"/>
        </w:rPr>
        <w:t> </w:t>
      </w:r>
      <w:r>
        <w:rPr>
          <w:color w:val="231F20"/>
        </w:rPr>
        <w:t>day</w:t>
      </w:r>
      <w:r>
        <w:rPr>
          <w:color w:val="231F20"/>
          <w:spacing w:val="-22"/>
        </w:rPr>
        <w:t> </w:t>
      </w:r>
      <w:r>
        <w:rPr>
          <w:color w:val="231F20"/>
        </w:rPr>
        <w:t>of</w:t>
      </w:r>
      <w:r>
        <w:rPr>
          <w:color w:val="231F20"/>
          <w:spacing w:val="-23"/>
        </w:rPr>
        <w:t> </w:t>
      </w:r>
      <w:r>
        <w:rPr>
          <w:color w:val="231F20"/>
        </w:rPr>
        <w:t>'racial </w:t>
      </w:r>
      <w:r>
        <w:rPr>
          <w:color w:val="231F20"/>
          <w:spacing w:val="-4"/>
        </w:rPr>
        <w:t>awareness'.</w:t>
      </w:r>
      <w:r>
        <w:rPr>
          <w:color w:val="231F20"/>
          <w:spacing w:val="-4"/>
          <w:position w:val="7"/>
          <w:sz w:val="12"/>
        </w:rPr>
        <w:t>11</w:t>
      </w:r>
      <w:r>
        <w:rPr>
          <w:color w:val="231F20"/>
          <w:spacing w:val="-1"/>
          <w:position w:val="7"/>
          <w:sz w:val="12"/>
        </w:rPr>
        <w:t> </w:t>
      </w:r>
      <w:r>
        <w:rPr>
          <w:color w:val="231F20"/>
        </w:rPr>
        <w:t>He</w:t>
      </w:r>
      <w:r>
        <w:rPr>
          <w:color w:val="231F20"/>
          <w:spacing w:val="-20"/>
        </w:rPr>
        <w:t> </w:t>
      </w:r>
      <w:r>
        <w:rPr>
          <w:color w:val="231F20"/>
        </w:rPr>
        <w:t>was</w:t>
      </w:r>
      <w:r>
        <w:rPr>
          <w:color w:val="231F20"/>
          <w:spacing w:val="-20"/>
        </w:rPr>
        <w:t> </w:t>
      </w:r>
      <w:r>
        <w:rPr>
          <w:color w:val="231F20"/>
        </w:rPr>
        <w:t>subsequently</w:t>
      </w:r>
      <w:r>
        <w:rPr>
          <w:color w:val="231F20"/>
          <w:spacing w:val="-20"/>
        </w:rPr>
        <w:t> </w:t>
      </w:r>
      <w:r>
        <w:rPr>
          <w:color w:val="231F20"/>
        </w:rPr>
        <w:t>advised</w:t>
      </w:r>
      <w:r>
        <w:rPr>
          <w:color w:val="231F20"/>
          <w:spacing w:val="-21"/>
        </w:rPr>
        <w:t> </w:t>
      </w:r>
      <w:r>
        <w:rPr>
          <w:color w:val="231F20"/>
        </w:rPr>
        <w:t>by</w:t>
      </w:r>
      <w:r>
        <w:rPr>
          <w:color w:val="231F20"/>
          <w:spacing w:val="-20"/>
        </w:rPr>
        <w:t> </w:t>
      </w:r>
      <w:r>
        <w:rPr>
          <w:color w:val="231F20"/>
        </w:rPr>
        <w:t>campus</w:t>
      </w:r>
      <w:r>
        <w:rPr>
          <w:color w:val="231F20"/>
          <w:spacing w:val="-20"/>
        </w:rPr>
        <w:t> </w:t>
      </w:r>
      <w:r>
        <w:rPr>
          <w:color w:val="231F20"/>
        </w:rPr>
        <w:t>police</w:t>
      </w:r>
      <w:r>
        <w:rPr>
          <w:color w:val="231F20"/>
          <w:spacing w:val="-20"/>
        </w:rPr>
        <w:t> </w:t>
      </w:r>
      <w:r>
        <w:rPr>
          <w:color w:val="231F20"/>
        </w:rPr>
        <w:t>to</w:t>
      </w:r>
      <w:r>
        <w:rPr>
          <w:color w:val="231F20"/>
          <w:spacing w:val="-21"/>
        </w:rPr>
        <w:t> </w:t>
      </w:r>
      <w:r>
        <w:rPr>
          <w:color w:val="231F20"/>
        </w:rPr>
        <w:t>stay</w:t>
      </w:r>
      <w:r>
        <w:rPr>
          <w:color w:val="231F20"/>
          <w:spacing w:val="-20"/>
        </w:rPr>
        <w:t> </w:t>
      </w:r>
      <w:r>
        <w:rPr>
          <w:color w:val="231F20"/>
          <w:spacing w:val="2"/>
        </w:rPr>
        <w:t>off</w:t>
      </w:r>
      <w:r>
        <w:rPr>
          <w:color w:val="231F20"/>
          <w:spacing w:val="-20"/>
        </w:rPr>
        <w:t> </w:t>
      </w:r>
      <w:r>
        <w:rPr>
          <w:color w:val="231F20"/>
        </w:rPr>
        <w:t>campus</w:t>
      </w:r>
      <w:r>
        <w:rPr>
          <w:color w:val="231F20"/>
          <w:spacing w:val="-20"/>
        </w:rPr>
        <w:t> </w:t>
      </w:r>
      <w:r>
        <w:rPr>
          <w:color w:val="231F20"/>
        </w:rPr>
        <w:t>due</w:t>
      </w:r>
      <w:r>
        <w:rPr>
          <w:color w:val="231F20"/>
          <w:spacing w:val="-21"/>
        </w:rPr>
        <w:t> </w:t>
      </w:r>
      <w:r>
        <w:rPr>
          <w:color w:val="231F20"/>
        </w:rPr>
        <w:t>to</w:t>
      </w:r>
      <w:r>
        <w:rPr>
          <w:color w:val="231F20"/>
          <w:spacing w:val="-20"/>
        </w:rPr>
        <w:t> </w:t>
      </w:r>
      <w:r>
        <w:rPr>
          <w:color w:val="231F20"/>
        </w:rPr>
        <w:t>threats</w:t>
      </w:r>
      <w:r>
        <w:rPr>
          <w:color w:val="231F20"/>
          <w:spacing w:val="-20"/>
        </w:rPr>
        <w:t> </w:t>
      </w:r>
      <w:r>
        <w:rPr>
          <w:color w:val="231F20"/>
        </w:rPr>
        <w:t>to his</w:t>
      </w:r>
      <w:r>
        <w:rPr>
          <w:color w:val="231F20"/>
          <w:spacing w:val="-28"/>
        </w:rPr>
        <w:t> </w:t>
      </w:r>
      <w:r>
        <w:rPr>
          <w:color w:val="231F20"/>
        </w:rPr>
        <w:t>physical</w:t>
      </w:r>
      <w:r>
        <w:rPr>
          <w:color w:val="231F20"/>
          <w:spacing w:val="-27"/>
        </w:rPr>
        <w:t> </w:t>
      </w:r>
      <w:r>
        <w:rPr>
          <w:color w:val="231F20"/>
        </w:rPr>
        <w:t>safety,</w:t>
      </w:r>
      <w:r>
        <w:rPr>
          <w:color w:val="231F20"/>
          <w:spacing w:val="-27"/>
        </w:rPr>
        <w:t> </w:t>
      </w:r>
      <w:r>
        <w:rPr>
          <w:color w:val="231F20"/>
        </w:rPr>
        <w:t>resigned</w:t>
      </w:r>
      <w:r>
        <w:rPr>
          <w:color w:val="231F20"/>
          <w:spacing w:val="-27"/>
        </w:rPr>
        <w:t> </w:t>
      </w:r>
      <w:r>
        <w:rPr>
          <w:color w:val="231F20"/>
        </w:rPr>
        <w:t>his</w:t>
      </w:r>
      <w:r>
        <w:rPr>
          <w:color w:val="231F20"/>
          <w:spacing w:val="-27"/>
        </w:rPr>
        <w:t> </w:t>
      </w:r>
      <w:r>
        <w:rPr>
          <w:color w:val="231F20"/>
        </w:rPr>
        <w:t>position</w:t>
      </w:r>
      <w:r>
        <w:rPr>
          <w:color w:val="231F20"/>
          <w:spacing w:val="-27"/>
        </w:rPr>
        <w:t> </w:t>
      </w:r>
      <w:r>
        <w:rPr>
          <w:color w:val="231F20"/>
        </w:rPr>
        <w:t>at</w:t>
      </w:r>
      <w:r>
        <w:rPr>
          <w:color w:val="231F20"/>
          <w:spacing w:val="-27"/>
        </w:rPr>
        <w:t> </w:t>
      </w:r>
      <w:r>
        <w:rPr>
          <w:color w:val="231F20"/>
        </w:rPr>
        <w:t>Evergreen,</w:t>
      </w:r>
      <w:r>
        <w:rPr>
          <w:color w:val="231F20"/>
          <w:spacing w:val="-27"/>
        </w:rPr>
        <w:t> </w:t>
      </w:r>
      <w:r>
        <w:rPr>
          <w:color w:val="231F20"/>
        </w:rPr>
        <w:t>and</w:t>
      </w:r>
      <w:r>
        <w:rPr>
          <w:color w:val="231F20"/>
          <w:spacing w:val="-28"/>
        </w:rPr>
        <w:t> </w:t>
      </w:r>
      <w:r>
        <w:rPr>
          <w:color w:val="231F20"/>
        </w:rPr>
        <w:t>received</w:t>
      </w:r>
      <w:r>
        <w:rPr>
          <w:color w:val="231F20"/>
          <w:spacing w:val="-27"/>
        </w:rPr>
        <w:t> </w:t>
      </w:r>
      <w:r>
        <w:rPr>
          <w:color w:val="231F20"/>
        </w:rPr>
        <w:t>a</w:t>
      </w:r>
      <w:r>
        <w:rPr>
          <w:color w:val="231F20"/>
          <w:spacing w:val="-27"/>
        </w:rPr>
        <w:t> </w:t>
      </w:r>
      <w:r>
        <w:rPr>
          <w:color w:val="231F20"/>
        </w:rPr>
        <w:t>substantial</w:t>
      </w:r>
      <w:r>
        <w:rPr>
          <w:color w:val="231F20"/>
          <w:spacing w:val="-27"/>
        </w:rPr>
        <w:t> </w:t>
      </w:r>
      <w:r>
        <w:rPr>
          <w:color w:val="231F20"/>
        </w:rPr>
        <w:t>settlement</w:t>
      </w:r>
      <w:r>
        <w:rPr>
          <w:color w:val="231F20"/>
          <w:spacing w:val="-27"/>
        </w:rPr>
        <w:t> </w:t>
      </w:r>
      <w:r>
        <w:rPr>
          <w:color w:val="231F20"/>
        </w:rPr>
        <w:t>from the university.</w:t>
      </w:r>
    </w:p>
    <w:p>
      <w:pPr>
        <w:pStyle w:val="BodyText"/>
        <w:spacing w:line="256" w:lineRule="auto" w:before="172"/>
        <w:ind w:left="1937" w:right="1407"/>
        <w:rPr>
          <w:sz w:val="14"/>
        </w:rPr>
      </w:pPr>
      <w:r>
        <w:rPr>
          <w:color w:val="231F20"/>
        </w:rPr>
        <w:t>In</w:t>
      </w:r>
      <w:r>
        <w:rPr>
          <w:color w:val="231F20"/>
          <w:spacing w:val="-13"/>
        </w:rPr>
        <w:t> </w:t>
      </w:r>
      <w:r>
        <w:rPr>
          <w:color w:val="231F20"/>
        </w:rPr>
        <w:t>the</w:t>
      </w:r>
      <w:r>
        <w:rPr>
          <w:color w:val="231F20"/>
          <w:spacing w:val="-13"/>
        </w:rPr>
        <w:t> </w:t>
      </w:r>
      <w:r>
        <w:rPr>
          <w:color w:val="231F20"/>
        </w:rPr>
        <w:t>United</w:t>
      </w:r>
      <w:r>
        <w:rPr>
          <w:color w:val="231F20"/>
          <w:spacing w:val="-14"/>
        </w:rPr>
        <w:t> </w:t>
      </w:r>
      <w:r>
        <w:rPr>
          <w:color w:val="231F20"/>
        </w:rPr>
        <w:t>Kingdom,</w:t>
      </w:r>
      <w:r>
        <w:rPr>
          <w:color w:val="231F20"/>
          <w:spacing w:val="-13"/>
        </w:rPr>
        <w:t> </w:t>
      </w:r>
      <w:r>
        <w:rPr>
          <w:color w:val="231F20"/>
        </w:rPr>
        <w:t>the</w:t>
      </w:r>
      <w:r>
        <w:rPr>
          <w:color w:val="231F20"/>
          <w:spacing w:val="-13"/>
        </w:rPr>
        <w:t> </w:t>
      </w:r>
      <w:r>
        <w:rPr>
          <w:color w:val="231F20"/>
        </w:rPr>
        <w:t>Spiked!</w:t>
      </w:r>
      <w:r>
        <w:rPr>
          <w:color w:val="231F20"/>
          <w:spacing w:val="-13"/>
        </w:rPr>
        <w:t> </w:t>
      </w:r>
      <w:r>
        <w:rPr>
          <w:i/>
          <w:color w:val="231F20"/>
        </w:rPr>
        <w:t>Free</w:t>
      </w:r>
      <w:r>
        <w:rPr>
          <w:i/>
          <w:color w:val="231F20"/>
          <w:spacing w:val="-13"/>
        </w:rPr>
        <w:t> </w:t>
      </w:r>
      <w:r>
        <w:rPr>
          <w:i/>
          <w:color w:val="231F20"/>
        </w:rPr>
        <w:t>Speech</w:t>
      </w:r>
      <w:r>
        <w:rPr>
          <w:i/>
          <w:color w:val="231F20"/>
          <w:spacing w:val="-13"/>
        </w:rPr>
        <w:t> </w:t>
      </w:r>
      <w:r>
        <w:rPr>
          <w:i/>
          <w:color w:val="231F20"/>
        </w:rPr>
        <w:t>University</w:t>
      </w:r>
      <w:r>
        <w:rPr>
          <w:i/>
          <w:color w:val="231F20"/>
          <w:spacing w:val="-13"/>
        </w:rPr>
        <w:t> </w:t>
      </w:r>
      <w:r>
        <w:rPr>
          <w:i/>
          <w:color w:val="231F20"/>
        </w:rPr>
        <w:t>Rankings</w:t>
      </w:r>
      <w:r>
        <w:rPr>
          <w:i/>
          <w:color w:val="231F20"/>
          <w:spacing w:val="-13"/>
        </w:rPr>
        <w:t> </w:t>
      </w:r>
      <w:r>
        <w:rPr>
          <w:i/>
          <w:color w:val="231F20"/>
          <w:spacing w:val="-9"/>
        </w:rPr>
        <w:t>2018</w:t>
      </w:r>
      <w:r>
        <w:rPr>
          <w:i/>
          <w:color w:val="231F20"/>
          <w:spacing w:val="-13"/>
        </w:rPr>
        <w:t> </w:t>
      </w:r>
      <w:r>
        <w:rPr>
          <w:color w:val="231F20"/>
        </w:rPr>
        <w:t>found</w:t>
      </w:r>
      <w:r>
        <w:rPr>
          <w:color w:val="231F20"/>
          <w:spacing w:val="-13"/>
        </w:rPr>
        <w:t> </w:t>
      </w:r>
      <w:r>
        <w:rPr>
          <w:color w:val="231F20"/>
          <w:spacing w:val="-7"/>
        </w:rPr>
        <w:t>94</w:t>
      </w:r>
      <w:r>
        <w:rPr>
          <w:color w:val="231F20"/>
          <w:spacing w:val="-13"/>
        </w:rPr>
        <w:t> </w:t>
      </w:r>
      <w:r>
        <w:rPr>
          <w:color w:val="231F20"/>
        </w:rPr>
        <w:t>per</w:t>
      </w:r>
      <w:r>
        <w:rPr>
          <w:color w:val="231F20"/>
          <w:spacing w:val="-13"/>
        </w:rPr>
        <w:t> </w:t>
      </w:r>
      <w:r>
        <w:rPr>
          <w:color w:val="231F20"/>
        </w:rPr>
        <w:t>cent</w:t>
      </w:r>
      <w:r>
        <w:rPr>
          <w:color w:val="231F20"/>
          <w:spacing w:val="-13"/>
        </w:rPr>
        <w:t> </w:t>
      </w:r>
      <w:r>
        <w:rPr>
          <w:color w:val="231F20"/>
        </w:rPr>
        <w:t>of British</w:t>
      </w:r>
      <w:r>
        <w:rPr>
          <w:color w:val="231F20"/>
          <w:spacing w:val="-28"/>
        </w:rPr>
        <w:t> </w:t>
      </w:r>
      <w:r>
        <w:rPr>
          <w:color w:val="231F20"/>
        </w:rPr>
        <w:t>universities</w:t>
      </w:r>
      <w:r>
        <w:rPr>
          <w:color w:val="231F20"/>
          <w:spacing w:val="-27"/>
        </w:rPr>
        <w:t> </w:t>
      </w:r>
      <w:r>
        <w:rPr>
          <w:color w:val="231F20"/>
        </w:rPr>
        <w:t>censor</w:t>
      </w:r>
      <w:r>
        <w:rPr>
          <w:color w:val="231F20"/>
          <w:spacing w:val="-27"/>
        </w:rPr>
        <w:t> </w:t>
      </w:r>
      <w:r>
        <w:rPr>
          <w:color w:val="231F20"/>
        </w:rPr>
        <w:t>speech—up</w:t>
      </w:r>
      <w:r>
        <w:rPr>
          <w:color w:val="231F20"/>
          <w:spacing w:val="-27"/>
        </w:rPr>
        <w:t> </w:t>
      </w:r>
      <w:r>
        <w:rPr>
          <w:color w:val="231F20"/>
        </w:rPr>
        <w:t>from</w:t>
      </w:r>
      <w:r>
        <w:rPr>
          <w:color w:val="231F20"/>
          <w:spacing w:val="-27"/>
        </w:rPr>
        <w:t> </w:t>
      </w:r>
      <w:r>
        <w:rPr>
          <w:color w:val="231F20"/>
        </w:rPr>
        <w:t>80</w:t>
      </w:r>
      <w:r>
        <w:rPr>
          <w:color w:val="231F20"/>
          <w:spacing w:val="-28"/>
        </w:rPr>
        <w:t> </w:t>
      </w:r>
      <w:r>
        <w:rPr>
          <w:color w:val="231F20"/>
        </w:rPr>
        <w:t>per</w:t>
      </w:r>
      <w:r>
        <w:rPr>
          <w:color w:val="231F20"/>
          <w:spacing w:val="-27"/>
        </w:rPr>
        <w:t> </w:t>
      </w:r>
      <w:r>
        <w:rPr>
          <w:color w:val="231F20"/>
        </w:rPr>
        <w:t>cent</w:t>
      </w:r>
      <w:r>
        <w:rPr>
          <w:color w:val="231F20"/>
          <w:spacing w:val="-27"/>
        </w:rPr>
        <w:t> </w:t>
      </w:r>
      <w:r>
        <w:rPr>
          <w:color w:val="231F20"/>
        </w:rPr>
        <w:t>in</w:t>
      </w:r>
      <w:r>
        <w:rPr>
          <w:color w:val="231F20"/>
          <w:spacing w:val="-27"/>
        </w:rPr>
        <w:t> </w:t>
      </w:r>
      <w:r>
        <w:rPr>
          <w:color w:val="231F20"/>
          <w:spacing w:val="-9"/>
        </w:rPr>
        <w:t>2015.</w:t>
      </w:r>
      <w:r>
        <w:rPr>
          <w:color w:val="231F20"/>
          <w:spacing w:val="-9"/>
          <w:position w:val="7"/>
          <w:sz w:val="12"/>
        </w:rPr>
        <w:t>12</w:t>
      </w:r>
      <w:r>
        <w:rPr>
          <w:color w:val="231F20"/>
          <w:spacing w:val="-7"/>
          <w:position w:val="7"/>
          <w:sz w:val="12"/>
        </w:rPr>
        <w:t> </w:t>
      </w:r>
      <w:r>
        <w:rPr>
          <w:color w:val="231F20"/>
        </w:rPr>
        <w:t>Two-fifths</w:t>
      </w:r>
      <w:r>
        <w:rPr>
          <w:color w:val="231F20"/>
          <w:spacing w:val="-27"/>
        </w:rPr>
        <w:t> </w:t>
      </w:r>
      <w:r>
        <w:rPr>
          <w:color w:val="231F20"/>
        </w:rPr>
        <w:t>of</w:t>
      </w:r>
      <w:r>
        <w:rPr>
          <w:color w:val="231F20"/>
          <w:spacing w:val="-28"/>
        </w:rPr>
        <w:t> </w:t>
      </w:r>
      <w:r>
        <w:rPr>
          <w:color w:val="231F20"/>
        </w:rPr>
        <w:t>student</w:t>
      </w:r>
      <w:r>
        <w:rPr>
          <w:color w:val="231F20"/>
          <w:spacing w:val="-27"/>
        </w:rPr>
        <w:t> </w:t>
      </w:r>
      <w:r>
        <w:rPr>
          <w:color w:val="231F20"/>
        </w:rPr>
        <w:t>unions</w:t>
      </w:r>
      <w:r>
        <w:rPr>
          <w:color w:val="231F20"/>
          <w:spacing w:val="-27"/>
        </w:rPr>
        <w:t> </w:t>
      </w:r>
      <w:r>
        <w:rPr>
          <w:color w:val="231F20"/>
        </w:rPr>
        <w:t>in Britain</w:t>
      </w:r>
      <w:r>
        <w:rPr>
          <w:color w:val="231F20"/>
          <w:spacing w:val="-27"/>
        </w:rPr>
        <w:t> </w:t>
      </w:r>
      <w:r>
        <w:rPr>
          <w:color w:val="231F20"/>
        </w:rPr>
        <w:t>have</w:t>
      </w:r>
      <w:r>
        <w:rPr>
          <w:color w:val="231F20"/>
          <w:spacing w:val="-27"/>
        </w:rPr>
        <w:t> </w:t>
      </w:r>
      <w:r>
        <w:rPr>
          <w:color w:val="231F20"/>
        </w:rPr>
        <w:t>a</w:t>
      </w:r>
      <w:r>
        <w:rPr>
          <w:color w:val="231F20"/>
          <w:spacing w:val="-27"/>
        </w:rPr>
        <w:t> </w:t>
      </w:r>
      <w:r>
        <w:rPr>
          <w:color w:val="231F20"/>
        </w:rPr>
        <w:t>formal</w:t>
      </w:r>
      <w:r>
        <w:rPr>
          <w:color w:val="231F20"/>
          <w:spacing w:val="-27"/>
        </w:rPr>
        <w:t> </w:t>
      </w:r>
      <w:r>
        <w:rPr>
          <w:color w:val="231F20"/>
        </w:rPr>
        <w:t>'no</w:t>
      </w:r>
      <w:r>
        <w:rPr>
          <w:color w:val="231F20"/>
          <w:spacing w:val="-27"/>
        </w:rPr>
        <w:t> </w:t>
      </w:r>
      <w:r>
        <w:rPr>
          <w:color w:val="231F20"/>
        </w:rPr>
        <w:t>platform'</w:t>
      </w:r>
      <w:r>
        <w:rPr>
          <w:color w:val="231F20"/>
          <w:spacing w:val="-27"/>
        </w:rPr>
        <w:t> </w:t>
      </w:r>
      <w:r>
        <w:rPr>
          <w:color w:val="231F20"/>
        </w:rPr>
        <w:t>policy</w:t>
      </w:r>
      <w:r>
        <w:rPr>
          <w:color w:val="231F20"/>
          <w:spacing w:val="-27"/>
        </w:rPr>
        <w:t> </w:t>
      </w:r>
      <w:r>
        <w:rPr>
          <w:color w:val="231F20"/>
        </w:rPr>
        <w:t>that</w:t>
      </w:r>
      <w:r>
        <w:rPr>
          <w:color w:val="231F20"/>
          <w:spacing w:val="-27"/>
        </w:rPr>
        <w:t> </w:t>
      </w:r>
      <w:r>
        <w:rPr>
          <w:color w:val="231F20"/>
        </w:rPr>
        <w:t>bans</w:t>
      </w:r>
      <w:r>
        <w:rPr>
          <w:color w:val="231F20"/>
          <w:spacing w:val="-27"/>
        </w:rPr>
        <w:t> </w:t>
      </w:r>
      <w:r>
        <w:rPr>
          <w:color w:val="231F20"/>
        </w:rPr>
        <w:t>speakers</w:t>
      </w:r>
      <w:r>
        <w:rPr>
          <w:color w:val="231F20"/>
          <w:spacing w:val="-27"/>
        </w:rPr>
        <w:t> </w:t>
      </w:r>
      <w:r>
        <w:rPr>
          <w:color w:val="231F20"/>
        </w:rPr>
        <w:t>who</w:t>
      </w:r>
      <w:r>
        <w:rPr>
          <w:color w:val="231F20"/>
          <w:spacing w:val="-27"/>
        </w:rPr>
        <w:t> </w:t>
      </w:r>
      <w:r>
        <w:rPr>
          <w:color w:val="231F20"/>
        </w:rPr>
        <w:t>may</w:t>
      </w:r>
      <w:r>
        <w:rPr>
          <w:color w:val="231F20"/>
          <w:spacing w:val="-27"/>
        </w:rPr>
        <w:t> </w:t>
      </w:r>
      <w:r>
        <w:rPr>
          <w:color w:val="231F20"/>
        </w:rPr>
        <w:t>be</w:t>
      </w:r>
      <w:r>
        <w:rPr>
          <w:color w:val="231F20"/>
          <w:spacing w:val="-26"/>
        </w:rPr>
        <w:t> </w:t>
      </w:r>
      <w:r>
        <w:rPr>
          <w:color w:val="231F20"/>
        </w:rPr>
        <w:t>offensive</w:t>
      </w:r>
      <w:r>
        <w:rPr>
          <w:color w:val="231F20"/>
          <w:spacing w:val="-27"/>
        </w:rPr>
        <w:t> </w:t>
      </w:r>
      <w:r>
        <w:rPr>
          <w:color w:val="231F20"/>
        </w:rPr>
        <w:t>to</w:t>
      </w:r>
      <w:r>
        <w:rPr>
          <w:color w:val="231F20"/>
          <w:spacing w:val="-27"/>
        </w:rPr>
        <w:t> </w:t>
      </w:r>
      <w:r>
        <w:rPr>
          <w:color w:val="231F20"/>
        </w:rPr>
        <w:t>students.</w:t>
      </w:r>
      <w:r>
        <w:rPr>
          <w:color w:val="231F20"/>
          <w:position w:val="7"/>
          <w:sz w:val="12"/>
        </w:rPr>
        <w:t>13 </w:t>
      </w:r>
      <w:r>
        <w:rPr>
          <w:color w:val="231F20"/>
        </w:rPr>
        <w:t>In</w:t>
      </w:r>
      <w:r>
        <w:rPr>
          <w:color w:val="231F20"/>
          <w:spacing w:val="-22"/>
        </w:rPr>
        <w:t> </w:t>
      </w:r>
      <w:r>
        <w:rPr>
          <w:color w:val="231F20"/>
        </w:rPr>
        <w:t>one</w:t>
      </w:r>
      <w:r>
        <w:rPr>
          <w:color w:val="231F20"/>
          <w:spacing w:val="-22"/>
        </w:rPr>
        <w:t> </w:t>
      </w:r>
      <w:r>
        <w:rPr>
          <w:color w:val="231F20"/>
        </w:rPr>
        <w:t>case,</w:t>
      </w:r>
      <w:r>
        <w:rPr>
          <w:color w:val="231F20"/>
          <w:spacing w:val="-22"/>
        </w:rPr>
        <w:t> </w:t>
      </w:r>
      <w:r>
        <w:rPr>
          <w:color w:val="231F20"/>
        </w:rPr>
        <w:t>a</w:t>
      </w:r>
      <w:r>
        <w:rPr>
          <w:color w:val="231F20"/>
          <w:spacing w:val="-21"/>
        </w:rPr>
        <w:t> </w:t>
      </w:r>
      <w:r>
        <w:rPr>
          <w:color w:val="231F20"/>
        </w:rPr>
        <w:t>university</w:t>
      </w:r>
      <w:r>
        <w:rPr>
          <w:color w:val="231F20"/>
          <w:spacing w:val="-22"/>
        </w:rPr>
        <w:t> </w:t>
      </w:r>
      <w:r>
        <w:rPr>
          <w:color w:val="231F20"/>
        </w:rPr>
        <w:t>student</w:t>
      </w:r>
      <w:r>
        <w:rPr>
          <w:color w:val="231F20"/>
          <w:spacing w:val="-22"/>
        </w:rPr>
        <w:t> </w:t>
      </w:r>
      <w:r>
        <w:rPr>
          <w:color w:val="231F20"/>
        </w:rPr>
        <w:t>union</w:t>
      </w:r>
      <w:r>
        <w:rPr>
          <w:color w:val="231F20"/>
          <w:spacing w:val="-22"/>
        </w:rPr>
        <w:t> </w:t>
      </w:r>
      <w:r>
        <w:rPr>
          <w:color w:val="231F20"/>
        </w:rPr>
        <w:t>attempted</w:t>
      </w:r>
      <w:r>
        <w:rPr>
          <w:color w:val="231F20"/>
          <w:spacing w:val="-21"/>
        </w:rPr>
        <w:t> </w:t>
      </w:r>
      <w:r>
        <w:rPr>
          <w:color w:val="231F20"/>
        </w:rPr>
        <w:t>to</w:t>
      </w:r>
      <w:r>
        <w:rPr>
          <w:color w:val="231F20"/>
          <w:spacing w:val="-22"/>
        </w:rPr>
        <w:t> </w:t>
      </w:r>
      <w:r>
        <w:rPr>
          <w:color w:val="231F20"/>
        </w:rPr>
        <w:t>ban</w:t>
      </w:r>
      <w:r>
        <w:rPr>
          <w:color w:val="231F20"/>
          <w:spacing w:val="-22"/>
        </w:rPr>
        <w:t> </w:t>
      </w:r>
      <w:r>
        <w:rPr>
          <w:color w:val="231F20"/>
        </w:rPr>
        <w:t>major</w:t>
      </w:r>
      <w:r>
        <w:rPr>
          <w:color w:val="231F20"/>
          <w:spacing w:val="-22"/>
        </w:rPr>
        <w:t> </w:t>
      </w:r>
      <w:r>
        <w:rPr>
          <w:color w:val="231F20"/>
        </w:rPr>
        <w:t>newspapers</w:t>
      </w:r>
      <w:r>
        <w:rPr>
          <w:color w:val="231F20"/>
          <w:spacing w:val="-21"/>
        </w:rPr>
        <w:t> </w:t>
      </w:r>
      <w:r>
        <w:rPr>
          <w:color w:val="231F20"/>
        </w:rPr>
        <w:t>including</w:t>
      </w:r>
      <w:r>
        <w:rPr>
          <w:color w:val="231F20"/>
          <w:spacing w:val="-22"/>
        </w:rPr>
        <w:t> </w:t>
      </w:r>
      <w:r>
        <w:rPr>
          <w:color w:val="231F20"/>
        </w:rPr>
        <w:t>the</w:t>
      </w:r>
      <w:r>
        <w:rPr>
          <w:color w:val="231F20"/>
          <w:spacing w:val="-22"/>
        </w:rPr>
        <w:t> </w:t>
      </w:r>
      <w:r>
        <w:rPr>
          <w:i/>
          <w:color w:val="231F20"/>
        </w:rPr>
        <w:t>Sun</w:t>
      </w:r>
      <w:r>
        <w:rPr>
          <w:color w:val="231F20"/>
        </w:rPr>
        <w:t>, </w:t>
      </w:r>
      <w:r>
        <w:rPr>
          <w:i/>
          <w:color w:val="231F20"/>
        </w:rPr>
        <w:t>Mail</w:t>
      </w:r>
      <w:r>
        <w:rPr>
          <w:i/>
          <w:color w:val="231F20"/>
          <w:spacing w:val="-17"/>
        </w:rPr>
        <w:t> </w:t>
      </w:r>
      <w:r>
        <w:rPr>
          <w:color w:val="231F20"/>
        </w:rPr>
        <w:t>and</w:t>
      </w:r>
      <w:r>
        <w:rPr>
          <w:color w:val="231F20"/>
          <w:spacing w:val="-17"/>
        </w:rPr>
        <w:t> </w:t>
      </w:r>
      <w:r>
        <w:rPr>
          <w:i/>
          <w:color w:val="231F20"/>
        </w:rPr>
        <w:t>Express</w:t>
      </w:r>
      <w:r>
        <w:rPr>
          <w:color w:val="231F20"/>
        </w:rPr>
        <w:t>.</w:t>
      </w:r>
      <w:r>
        <w:rPr>
          <w:color w:val="231F20"/>
          <w:position w:val="7"/>
          <w:sz w:val="12"/>
        </w:rPr>
        <w:t>14</w:t>
      </w:r>
      <w:r>
        <w:rPr>
          <w:color w:val="231F20"/>
          <w:spacing w:val="4"/>
          <w:position w:val="7"/>
          <w:sz w:val="12"/>
        </w:rPr>
        <w:t> </w:t>
      </w:r>
      <w:r>
        <w:rPr>
          <w:color w:val="231F20"/>
        </w:rPr>
        <w:t>A</w:t>
      </w:r>
      <w:r>
        <w:rPr>
          <w:color w:val="231F20"/>
          <w:spacing w:val="-17"/>
        </w:rPr>
        <w:t> </w:t>
      </w:r>
      <w:r>
        <w:rPr>
          <w:color w:val="231F20"/>
        </w:rPr>
        <w:t>wide</w:t>
      </w:r>
      <w:r>
        <w:rPr>
          <w:color w:val="231F20"/>
          <w:spacing w:val="-17"/>
        </w:rPr>
        <w:t> </w:t>
      </w:r>
      <w:r>
        <w:rPr>
          <w:color w:val="231F20"/>
        </w:rPr>
        <w:t>range</w:t>
      </w:r>
      <w:r>
        <w:rPr>
          <w:color w:val="231F20"/>
          <w:spacing w:val="-17"/>
        </w:rPr>
        <w:t> </w:t>
      </w:r>
      <w:r>
        <w:rPr>
          <w:color w:val="231F20"/>
        </w:rPr>
        <w:t>of</w:t>
      </w:r>
      <w:r>
        <w:rPr>
          <w:color w:val="231F20"/>
          <w:spacing w:val="-16"/>
        </w:rPr>
        <w:t> </w:t>
      </w:r>
      <w:r>
        <w:rPr>
          <w:color w:val="231F20"/>
        </w:rPr>
        <w:t>voices—including</w:t>
      </w:r>
      <w:r>
        <w:rPr>
          <w:color w:val="231F20"/>
          <w:spacing w:val="-17"/>
        </w:rPr>
        <w:t> </w:t>
      </w:r>
      <w:r>
        <w:rPr>
          <w:color w:val="231F20"/>
        </w:rPr>
        <w:t>Zionists,</w:t>
      </w:r>
      <w:r>
        <w:rPr>
          <w:color w:val="231F20"/>
          <w:spacing w:val="-17"/>
        </w:rPr>
        <w:t> </w:t>
      </w:r>
      <w:r>
        <w:rPr>
          <w:color w:val="231F20"/>
        </w:rPr>
        <w:t>and</w:t>
      </w:r>
      <w:r>
        <w:rPr>
          <w:color w:val="231F20"/>
          <w:spacing w:val="-16"/>
        </w:rPr>
        <w:t> </w:t>
      </w:r>
      <w:r>
        <w:rPr>
          <w:color w:val="231F20"/>
        </w:rPr>
        <w:t>men</w:t>
      </w:r>
      <w:r>
        <w:rPr>
          <w:color w:val="231F20"/>
          <w:spacing w:val="-17"/>
        </w:rPr>
        <w:t> </w:t>
      </w:r>
      <w:r>
        <w:rPr>
          <w:color w:val="231F20"/>
        </w:rPr>
        <w:t>promoting</w:t>
      </w:r>
      <w:r>
        <w:rPr>
          <w:color w:val="231F20"/>
          <w:spacing w:val="-17"/>
        </w:rPr>
        <w:t> </w:t>
      </w:r>
      <w:r>
        <w:rPr>
          <w:color w:val="231F20"/>
        </w:rPr>
        <w:t>pro-choice policies</w:t>
      </w:r>
      <w:r>
        <w:rPr>
          <w:color w:val="231F20"/>
          <w:spacing w:val="-22"/>
        </w:rPr>
        <w:t> </w:t>
      </w:r>
      <w:r>
        <w:rPr>
          <w:color w:val="231F20"/>
        </w:rPr>
        <w:t>on</w:t>
      </w:r>
      <w:r>
        <w:rPr>
          <w:color w:val="231F20"/>
          <w:spacing w:val="-22"/>
        </w:rPr>
        <w:t> </w:t>
      </w:r>
      <w:r>
        <w:rPr>
          <w:color w:val="231F20"/>
        </w:rPr>
        <w:t>abortion—have</w:t>
      </w:r>
      <w:r>
        <w:rPr>
          <w:color w:val="231F20"/>
          <w:spacing w:val="-22"/>
        </w:rPr>
        <w:t> </w:t>
      </w:r>
      <w:r>
        <w:rPr>
          <w:color w:val="231F20"/>
        </w:rPr>
        <w:t>been</w:t>
      </w:r>
      <w:r>
        <w:rPr>
          <w:color w:val="231F20"/>
          <w:spacing w:val="-23"/>
        </w:rPr>
        <w:t> </w:t>
      </w:r>
      <w:r>
        <w:rPr>
          <w:color w:val="231F20"/>
        </w:rPr>
        <w:t>forbidden</w:t>
      </w:r>
      <w:r>
        <w:rPr>
          <w:color w:val="231F20"/>
          <w:spacing w:val="-22"/>
        </w:rPr>
        <w:t> </w:t>
      </w:r>
      <w:r>
        <w:rPr>
          <w:color w:val="231F20"/>
        </w:rPr>
        <w:t>from</w:t>
      </w:r>
      <w:r>
        <w:rPr>
          <w:color w:val="231F20"/>
          <w:spacing w:val="-22"/>
        </w:rPr>
        <w:t> </w:t>
      </w:r>
      <w:r>
        <w:rPr>
          <w:color w:val="231F20"/>
        </w:rPr>
        <w:t>speaking</w:t>
      </w:r>
      <w:r>
        <w:rPr>
          <w:color w:val="231F20"/>
          <w:spacing w:val="-22"/>
        </w:rPr>
        <w:t> </w:t>
      </w:r>
      <w:r>
        <w:rPr>
          <w:color w:val="231F20"/>
        </w:rPr>
        <w:t>on</w:t>
      </w:r>
      <w:r>
        <w:rPr>
          <w:color w:val="231F20"/>
          <w:spacing w:val="-22"/>
        </w:rPr>
        <w:t> </w:t>
      </w:r>
      <w:r>
        <w:rPr>
          <w:color w:val="231F20"/>
          <w:spacing w:val="-3"/>
        </w:rPr>
        <w:t>campus.</w:t>
      </w:r>
      <w:r>
        <w:rPr>
          <w:color w:val="231F20"/>
          <w:spacing w:val="-3"/>
          <w:position w:val="7"/>
          <w:sz w:val="12"/>
        </w:rPr>
        <w:t>15</w:t>
      </w:r>
      <w:r>
        <w:rPr>
          <w:color w:val="231F20"/>
          <w:spacing w:val="-1"/>
          <w:position w:val="7"/>
          <w:sz w:val="12"/>
        </w:rPr>
        <w:t> </w:t>
      </w:r>
      <w:r>
        <w:rPr>
          <w:color w:val="231F20"/>
        </w:rPr>
        <w:t>Books,</w:t>
      </w:r>
      <w:r>
        <w:rPr>
          <w:color w:val="231F20"/>
          <w:spacing w:val="-22"/>
        </w:rPr>
        <w:t> </w:t>
      </w:r>
      <w:r>
        <w:rPr>
          <w:color w:val="231F20"/>
        </w:rPr>
        <w:t>newspapers</w:t>
      </w:r>
      <w:r>
        <w:rPr>
          <w:color w:val="231F20"/>
          <w:spacing w:val="-22"/>
        </w:rPr>
        <w:t> </w:t>
      </w:r>
      <w:r>
        <w:rPr>
          <w:color w:val="231F20"/>
        </w:rPr>
        <w:t>and even</w:t>
      </w:r>
      <w:r>
        <w:rPr>
          <w:color w:val="231F20"/>
          <w:spacing w:val="-5"/>
        </w:rPr>
        <w:t> </w:t>
      </w:r>
      <w:r>
        <w:rPr>
          <w:color w:val="231F20"/>
        </w:rPr>
        <w:t>songs</w:t>
      </w:r>
      <w:r>
        <w:rPr>
          <w:color w:val="231F20"/>
          <w:spacing w:val="-5"/>
        </w:rPr>
        <w:t> </w:t>
      </w:r>
      <w:r>
        <w:rPr>
          <w:color w:val="231F20"/>
        </w:rPr>
        <w:t>have</w:t>
      </w:r>
      <w:r>
        <w:rPr>
          <w:color w:val="231F20"/>
          <w:spacing w:val="-4"/>
        </w:rPr>
        <w:t> </w:t>
      </w:r>
      <w:r>
        <w:rPr>
          <w:color w:val="231F20"/>
        </w:rPr>
        <w:t>been</w:t>
      </w:r>
      <w:r>
        <w:rPr>
          <w:color w:val="231F20"/>
          <w:spacing w:val="-5"/>
        </w:rPr>
        <w:t> </w:t>
      </w:r>
      <w:r>
        <w:rPr>
          <w:color w:val="231F20"/>
        </w:rPr>
        <w:t>censored</w:t>
      </w:r>
      <w:r>
        <w:rPr>
          <w:color w:val="231F20"/>
          <w:spacing w:val="-4"/>
        </w:rPr>
        <w:t> </w:t>
      </w:r>
      <w:r>
        <w:rPr>
          <w:color w:val="231F20"/>
        </w:rPr>
        <w:t>at</w:t>
      </w:r>
      <w:r>
        <w:rPr>
          <w:color w:val="231F20"/>
          <w:spacing w:val="-5"/>
        </w:rPr>
        <w:t> </w:t>
      </w:r>
      <w:r>
        <w:rPr>
          <w:color w:val="231F20"/>
        </w:rPr>
        <w:t>universities</w:t>
      </w:r>
      <w:r>
        <w:rPr>
          <w:color w:val="231F20"/>
          <w:spacing w:val="-5"/>
        </w:rPr>
        <w:t> </w:t>
      </w:r>
      <w:r>
        <w:rPr>
          <w:color w:val="231F20"/>
        </w:rPr>
        <w:t>to</w:t>
      </w:r>
      <w:r>
        <w:rPr>
          <w:color w:val="231F20"/>
          <w:spacing w:val="-4"/>
        </w:rPr>
        <w:t> </w:t>
      </w:r>
      <w:r>
        <w:rPr>
          <w:color w:val="231F20"/>
        </w:rPr>
        <w:t>avoid</w:t>
      </w:r>
      <w:r>
        <w:rPr>
          <w:color w:val="231F20"/>
          <w:spacing w:val="-5"/>
        </w:rPr>
        <w:t> </w:t>
      </w:r>
      <w:r>
        <w:rPr>
          <w:color w:val="231F20"/>
        </w:rPr>
        <w:t>causing</w:t>
      </w:r>
      <w:r>
        <w:rPr>
          <w:color w:val="231F20"/>
          <w:spacing w:val="2"/>
        </w:rPr>
        <w:t> </w:t>
      </w:r>
      <w:r>
        <w:rPr>
          <w:color w:val="231F20"/>
          <w:spacing w:val="-3"/>
        </w:rPr>
        <w:t>offence</w:t>
      </w:r>
      <w:r>
        <w:rPr>
          <w:color w:val="231F20"/>
          <w:spacing w:val="-3"/>
          <w:sz w:val="24"/>
        </w:rPr>
        <w:t>.</w:t>
      </w:r>
      <w:r>
        <w:rPr>
          <w:color w:val="231F20"/>
          <w:spacing w:val="-3"/>
          <w:position w:val="8"/>
          <w:sz w:val="14"/>
        </w:rPr>
        <w:t>16</w:t>
      </w:r>
    </w:p>
    <w:p>
      <w:pPr>
        <w:pStyle w:val="BodyText"/>
        <w:spacing w:line="261" w:lineRule="auto" w:before="171"/>
        <w:ind w:left="1937" w:right="1561"/>
      </w:pPr>
      <w:r>
        <w:rPr>
          <w:color w:val="231F20"/>
        </w:rPr>
        <w:t>In</w:t>
      </w:r>
      <w:r>
        <w:rPr>
          <w:color w:val="231F20"/>
          <w:spacing w:val="-25"/>
        </w:rPr>
        <w:t> </w:t>
      </w:r>
      <w:r>
        <w:rPr>
          <w:color w:val="231F20"/>
        </w:rPr>
        <w:t>Canada,</w:t>
      </w:r>
      <w:r>
        <w:rPr>
          <w:color w:val="231F20"/>
          <w:spacing w:val="-24"/>
        </w:rPr>
        <w:t> </w:t>
      </w:r>
      <w:r>
        <w:rPr>
          <w:color w:val="231F20"/>
        </w:rPr>
        <w:t>the</w:t>
      </w:r>
      <w:r>
        <w:rPr>
          <w:color w:val="231F20"/>
          <w:spacing w:val="-25"/>
        </w:rPr>
        <w:t> </w:t>
      </w:r>
      <w:r>
        <w:rPr>
          <w:color w:val="231F20"/>
        </w:rPr>
        <w:t>Justice</w:t>
      </w:r>
      <w:r>
        <w:rPr>
          <w:color w:val="231F20"/>
          <w:spacing w:val="-24"/>
        </w:rPr>
        <w:t> </w:t>
      </w:r>
      <w:r>
        <w:rPr>
          <w:color w:val="231F20"/>
        </w:rPr>
        <w:t>Centre</w:t>
      </w:r>
      <w:r>
        <w:rPr>
          <w:color w:val="231F20"/>
          <w:spacing w:val="-24"/>
        </w:rPr>
        <w:t> </w:t>
      </w:r>
      <w:r>
        <w:rPr>
          <w:color w:val="231F20"/>
        </w:rPr>
        <w:t>for</w:t>
      </w:r>
      <w:r>
        <w:rPr>
          <w:color w:val="231F20"/>
          <w:spacing w:val="-25"/>
        </w:rPr>
        <w:t> </w:t>
      </w:r>
      <w:r>
        <w:rPr>
          <w:color w:val="231F20"/>
        </w:rPr>
        <w:t>Constitutional</w:t>
      </w:r>
      <w:r>
        <w:rPr>
          <w:color w:val="231F20"/>
          <w:spacing w:val="-24"/>
        </w:rPr>
        <w:t> </w:t>
      </w:r>
      <w:r>
        <w:rPr>
          <w:color w:val="231F20"/>
        </w:rPr>
        <w:t>Freedoms'</w:t>
      </w:r>
      <w:r>
        <w:rPr>
          <w:color w:val="231F20"/>
          <w:spacing w:val="-24"/>
        </w:rPr>
        <w:t> </w:t>
      </w:r>
      <w:r>
        <w:rPr>
          <w:i/>
          <w:color w:val="231F20"/>
        </w:rPr>
        <w:t>Campus</w:t>
      </w:r>
      <w:r>
        <w:rPr>
          <w:i/>
          <w:color w:val="231F20"/>
          <w:spacing w:val="-25"/>
        </w:rPr>
        <w:t> </w:t>
      </w:r>
      <w:r>
        <w:rPr>
          <w:i/>
          <w:color w:val="231F20"/>
        </w:rPr>
        <w:t>Freedom</w:t>
      </w:r>
      <w:r>
        <w:rPr>
          <w:i/>
          <w:color w:val="231F20"/>
          <w:spacing w:val="-24"/>
        </w:rPr>
        <w:t> </w:t>
      </w:r>
      <w:r>
        <w:rPr>
          <w:i/>
          <w:color w:val="231F20"/>
        </w:rPr>
        <w:t>Index</w:t>
      </w:r>
      <w:r>
        <w:rPr>
          <w:i/>
          <w:color w:val="231F20"/>
          <w:spacing w:val="-25"/>
        </w:rPr>
        <w:t> </w:t>
      </w:r>
      <w:r>
        <w:rPr>
          <w:i/>
          <w:color w:val="231F20"/>
          <w:spacing w:val="-9"/>
        </w:rPr>
        <w:t>2018</w:t>
      </w:r>
      <w:r>
        <w:rPr>
          <w:i/>
          <w:color w:val="231F20"/>
          <w:spacing w:val="-24"/>
        </w:rPr>
        <w:t> </w:t>
      </w:r>
      <w:r>
        <w:rPr>
          <w:color w:val="231F20"/>
        </w:rPr>
        <w:t>gave 34</w:t>
      </w:r>
      <w:r>
        <w:rPr>
          <w:color w:val="231F20"/>
          <w:spacing w:val="-21"/>
        </w:rPr>
        <w:t> </w:t>
      </w:r>
      <w:r>
        <w:rPr>
          <w:color w:val="231F20"/>
        </w:rPr>
        <w:t>of</w:t>
      </w:r>
      <w:r>
        <w:rPr>
          <w:color w:val="231F20"/>
          <w:spacing w:val="-20"/>
        </w:rPr>
        <w:t> </w:t>
      </w:r>
      <w:r>
        <w:rPr>
          <w:color w:val="231F20"/>
        </w:rPr>
        <w:t>60</w:t>
      </w:r>
      <w:r>
        <w:rPr>
          <w:color w:val="231F20"/>
          <w:spacing w:val="-21"/>
        </w:rPr>
        <w:t> </w:t>
      </w:r>
      <w:r>
        <w:rPr>
          <w:color w:val="231F20"/>
        </w:rPr>
        <w:t>universities</w:t>
      </w:r>
      <w:r>
        <w:rPr>
          <w:color w:val="231F20"/>
          <w:spacing w:val="-20"/>
        </w:rPr>
        <w:t> </w:t>
      </w:r>
      <w:r>
        <w:rPr>
          <w:color w:val="231F20"/>
        </w:rPr>
        <w:t>an</w:t>
      </w:r>
      <w:r>
        <w:rPr>
          <w:color w:val="231F20"/>
          <w:spacing w:val="-21"/>
        </w:rPr>
        <w:t> </w:t>
      </w:r>
      <w:r>
        <w:rPr>
          <w:color w:val="231F20"/>
        </w:rPr>
        <w:t>'F'</w:t>
      </w:r>
      <w:r>
        <w:rPr>
          <w:color w:val="231F20"/>
          <w:spacing w:val="-20"/>
        </w:rPr>
        <w:t> </w:t>
      </w:r>
      <w:r>
        <w:rPr>
          <w:color w:val="231F20"/>
          <w:spacing w:val="-4"/>
        </w:rPr>
        <w:t>ranking.</w:t>
      </w:r>
      <w:r>
        <w:rPr>
          <w:color w:val="231F20"/>
          <w:spacing w:val="-4"/>
          <w:position w:val="7"/>
          <w:sz w:val="12"/>
        </w:rPr>
        <w:t>17</w:t>
      </w:r>
      <w:r>
        <w:rPr>
          <w:color w:val="231F20"/>
          <w:position w:val="7"/>
          <w:sz w:val="12"/>
        </w:rPr>
        <w:t> </w:t>
      </w:r>
      <w:r>
        <w:rPr>
          <w:color w:val="231F20"/>
        </w:rPr>
        <w:t>Just</w:t>
      </w:r>
      <w:r>
        <w:rPr>
          <w:color w:val="231F20"/>
          <w:spacing w:val="-21"/>
        </w:rPr>
        <w:t> </w:t>
      </w:r>
      <w:r>
        <w:rPr>
          <w:color w:val="231F20"/>
        </w:rPr>
        <w:t>six</w:t>
      </w:r>
      <w:r>
        <w:rPr>
          <w:color w:val="231F20"/>
          <w:spacing w:val="-20"/>
        </w:rPr>
        <w:t> </w:t>
      </w:r>
      <w:r>
        <w:rPr>
          <w:color w:val="231F20"/>
        </w:rPr>
        <w:t>Canadian</w:t>
      </w:r>
      <w:r>
        <w:rPr>
          <w:color w:val="231F20"/>
          <w:spacing w:val="-21"/>
        </w:rPr>
        <w:t> </w:t>
      </w:r>
      <w:r>
        <w:rPr>
          <w:color w:val="231F20"/>
        </w:rPr>
        <w:t>universities</w:t>
      </w:r>
      <w:r>
        <w:rPr>
          <w:color w:val="231F20"/>
          <w:spacing w:val="-20"/>
        </w:rPr>
        <w:t> </w:t>
      </w:r>
      <w:r>
        <w:rPr>
          <w:color w:val="231F20"/>
        </w:rPr>
        <w:t>received</w:t>
      </w:r>
      <w:r>
        <w:rPr>
          <w:color w:val="231F20"/>
          <w:spacing w:val="-20"/>
        </w:rPr>
        <w:t> </w:t>
      </w:r>
      <w:r>
        <w:rPr>
          <w:color w:val="231F20"/>
        </w:rPr>
        <w:t>an</w:t>
      </w:r>
      <w:r>
        <w:rPr>
          <w:color w:val="231F20"/>
          <w:spacing w:val="-21"/>
        </w:rPr>
        <w:t> </w:t>
      </w:r>
      <w:r>
        <w:rPr>
          <w:color w:val="231F20"/>
        </w:rPr>
        <w:t>A</w:t>
      </w:r>
      <w:r>
        <w:rPr>
          <w:color w:val="231F20"/>
          <w:spacing w:val="-20"/>
        </w:rPr>
        <w:t> </w:t>
      </w:r>
      <w:r>
        <w:rPr>
          <w:color w:val="231F20"/>
        </w:rPr>
        <w:t>grade.</w:t>
      </w:r>
      <w:r>
        <w:rPr>
          <w:color w:val="231F20"/>
          <w:spacing w:val="-21"/>
        </w:rPr>
        <w:t> </w:t>
      </w:r>
      <w:r>
        <w:rPr>
          <w:color w:val="231F20"/>
        </w:rPr>
        <w:t>There</w:t>
      </w:r>
    </w:p>
    <w:p>
      <w:pPr>
        <w:pStyle w:val="BodyText"/>
        <w:spacing w:line="261" w:lineRule="auto" w:before="2"/>
        <w:ind w:left="1937" w:right="1289"/>
        <w:rPr>
          <w:sz w:val="12"/>
        </w:rPr>
      </w:pPr>
      <w:r>
        <w:rPr>
          <w:color w:val="231F20"/>
        </w:rPr>
        <w:t>have</w:t>
      </w:r>
      <w:r>
        <w:rPr>
          <w:color w:val="231F20"/>
          <w:spacing w:val="-31"/>
        </w:rPr>
        <w:t> </w:t>
      </w:r>
      <w:r>
        <w:rPr>
          <w:color w:val="231F20"/>
        </w:rPr>
        <w:t>been</w:t>
      </w:r>
      <w:r>
        <w:rPr>
          <w:color w:val="231F20"/>
          <w:spacing w:val="-30"/>
        </w:rPr>
        <w:t> </w:t>
      </w:r>
      <w:r>
        <w:rPr>
          <w:color w:val="231F20"/>
        </w:rPr>
        <w:t>a</w:t>
      </w:r>
      <w:r>
        <w:rPr>
          <w:color w:val="231F20"/>
          <w:spacing w:val="-30"/>
        </w:rPr>
        <w:t> </w:t>
      </w:r>
      <w:r>
        <w:rPr>
          <w:color w:val="231F20"/>
        </w:rPr>
        <w:t>number</w:t>
      </w:r>
      <w:r>
        <w:rPr>
          <w:color w:val="231F20"/>
          <w:spacing w:val="-30"/>
        </w:rPr>
        <w:t> </w:t>
      </w:r>
      <w:r>
        <w:rPr>
          <w:color w:val="231F20"/>
        </w:rPr>
        <w:t>of</w:t>
      </w:r>
      <w:r>
        <w:rPr>
          <w:color w:val="231F20"/>
          <w:spacing w:val="-30"/>
        </w:rPr>
        <w:t> </w:t>
      </w:r>
      <w:r>
        <w:rPr>
          <w:color w:val="231F20"/>
        </w:rPr>
        <w:t>cases</w:t>
      </w:r>
      <w:r>
        <w:rPr>
          <w:color w:val="231F20"/>
          <w:spacing w:val="-31"/>
        </w:rPr>
        <w:t> </w:t>
      </w:r>
      <w:r>
        <w:rPr>
          <w:color w:val="231F20"/>
        </w:rPr>
        <w:t>of</w:t>
      </w:r>
      <w:r>
        <w:rPr>
          <w:color w:val="231F20"/>
          <w:spacing w:val="-30"/>
        </w:rPr>
        <w:t> </w:t>
      </w:r>
      <w:r>
        <w:rPr>
          <w:color w:val="231F20"/>
        </w:rPr>
        <w:t>censorship</w:t>
      </w:r>
      <w:r>
        <w:rPr>
          <w:color w:val="231F20"/>
          <w:spacing w:val="-30"/>
        </w:rPr>
        <w:t> </w:t>
      </w:r>
      <w:r>
        <w:rPr>
          <w:color w:val="231F20"/>
        </w:rPr>
        <w:t>at</w:t>
      </w:r>
      <w:r>
        <w:rPr>
          <w:color w:val="231F20"/>
          <w:spacing w:val="-30"/>
        </w:rPr>
        <w:t> </w:t>
      </w:r>
      <w:r>
        <w:rPr>
          <w:color w:val="231F20"/>
        </w:rPr>
        <w:t>Canadian</w:t>
      </w:r>
      <w:r>
        <w:rPr>
          <w:color w:val="231F20"/>
          <w:spacing w:val="-30"/>
        </w:rPr>
        <w:t> </w:t>
      </w:r>
      <w:r>
        <w:rPr>
          <w:color w:val="231F20"/>
        </w:rPr>
        <w:t>universities.</w:t>
      </w:r>
      <w:r>
        <w:rPr>
          <w:color w:val="231F20"/>
          <w:spacing w:val="-30"/>
        </w:rPr>
        <w:t> </w:t>
      </w:r>
      <w:r>
        <w:rPr>
          <w:color w:val="231F20"/>
        </w:rPr>
        <w:t>Ryerson</w:t>
      </w:r>
      <w:r>
        <w:rPr>
          <w:color w:val="231F20"/>
          <w:spacing w:val="-31"/>
        </w:rPr>
        <w:t> </w:t>
      </w:r>
      <w:r>
        <w:rPr>
          <w:color w:val="231F20"/>
        </w:rPr>
        <w:t>University</w:t>
      </w:r>
      <w:r>
        <w:rPr>
          <w:color w:val="231F20"/>
          <w:spacing w:val="-30"/>
        </w:rPr>
        <w:t> </w:t>
      </w:r>
      <w:r>
        <w:rPr>
          <w:color w:val="231F20"/>
        </w:rPr>
        <w:t>in</w:t>
      </w:r>
      <w:r>
        <w:rPr>
          <w:color w:val="231F20"/>
          <w:spacing w:val="-30"/>
        </w:rPr>
        <w:t> </w:t>
      </w:r>
      <w:r>
        <w:rPr>
          <w:color w:val="231F20"/>
        </w:rPr>
        <w:t>Toronto ironically</w:t>
      </w:r>
      <w:r>
        <w:rPr>
          <w:color w:val="231F20"/>
          <w:spacing w:val="-22"/>
        </w:rPr>
        <w:t> </w:t>
      </w:r>
      <w:r>
        <w:rPr>
          <w:color w:val="231F20"/>
        </w:rPr>
        <w:t>cancelled</w:t>
      </w:r>
      <w:r>
        <w:rPr>
          <w:color w:val="231F20"/>
          <w:spacing w:val="-21"/>
        </w:rPr>
        <w:t> </w:t>
      </w:r>
      <w:r>
        <w:rPr>
          <w:color w:val="231F20"/>
        </w:rPr>
        <w:t>a</w:t>
      </w:r>
      <w:r>
        <w:rPr>
          <w:color w:val="231F20"/>
          <w:spacing w:val="-21"/>
        </w:rPr>
        <w:t> </w:t>
      </w:r>
      <w:r>
        <w:rPr>
          <w:color w:val="231F20"/>
        </w:rPr>
        <w:t>panel</w:t>
      </w:r>
      <w:r>
        <w:rPr>
          <w:color w:val="231F20"/>
          <w:spacing w:val="-21"/>
        </w:rPr>
        <w:t> </w:t>
      </w:r>
      <w:r>
        <w:rPr>
          <w:color w:val="231F20"/>
        </w:rPr>
        <w:t>on</w:t>
      </w:r>
      <w:r>
        <w:rPr>
          <w:color w:val="231F20"/>
          <w:spacing w:val="-21"/>
        </w:rPr>
        <w:t> </w:t>
      </w:r>
      <w:r>
        <w:rPr>
          <w:color w:val="231F20"/>
        </w:rPr>
        <w:t>the</w:t>
      </w:r>
      <w:r>
        <w:rPr>
          <w:color w:val="231F20"/>
          <w:spacing w:val="-21"/>
        </w:rPr>
        <w:t> </w:t>
      </w:r>
      <w:r>
        <w:rPr>
          <w:color w:val="231F20"/>
        </w:rPr>
        <w:t>stifling</w:t>
      </w:r>
      <w:r>
        <w:rPr>
          <w:color w:val="231F20"/>
          <w:spacing w:val="-22"/>
        </w:rPr>
        <w:t> </w:t>
      </w:r>
      <w:r>
        <w:rPr>
          <w:color w:val="231F20"/>
        </w:rPr>
        <w:t>of</w:t>
      </w:r>
      <w:r>
        <w:rPr>
          <w:color w:val="231F20"/>
          <w:spacing w:val="-21"/>
        </w:rPr>
        <w:t> </w:t>
      </w:r>
      <w:r>
        <w:rPr>
          <w:color w:val="231F20"/>
        </w:rPr>
        <w:t>free</w:t>
      </w:r>
      <w:r>
        <w:rPr>
          <w:color w:val="231F20"/>
          <w:spacing w:val="-21"/>
        </w:rPr>
        <w:t> </w:t>
      </w:r>
      <w:r>
        <w:rPr>
          <w:color w:val="231F20"/>
        </w:rPr>
        <w:t>speech</w:t>
      </w:r>
      <w:r>
        <w:rPr>
          <w:color w:val="231F20"/>
          <w:spacing w:val="-21"/>
        </w:rPr>
        <w:t> </w:t>
      </w:r>
      <w:r>
        <w:rPr>
          <w:color w:val="231F20"/>
        </w:rPr>
        <w:t>on</w:t>
      </w:r>
      <w:r>
        <w:rPr>
          <w:color w:val="231F20"/>
          <w:spacing w:val="-21"/>
        </w:rPr>
        <w:t> </w:t>
      </w:r>
      <w:r>
        <w:rPr>
          <w:color w:val="231F20"/>
        </w:rPr>
        <w:t>university</w:t>
      </w:r>
      <w:r>
        <w:rPr>
          <w:color w:val="231F20"/>
          <w:spacing w:val="-21"/>
        </w:rPr>
        <w:t> </w:t>
      </w:r>
      <w:r>
        <w:rPr>
          <w:color w:val="231F20"/>
        </w:rPr>
        <w:t>campuses</w:t>
      </w:r>
      <w:r>
        <w:rPr>
          <w:color w:val="231F20"/>
          <w:spacing w:val="-22"/>
        </w:rPr>
        <w:t> </w:t>
      </w:r>
      <w:r>
        <w:rPr>
          <w:color w:val="231F20"/>
        </w:rPr>
        <w:t>after</w:t>
      </w:r>
      <w:r>
        <w:rPr>
          <w:color w:val="231F20"/>
          <w:spacing w:val="-21"/>
        </w:rPr>
        <w:t> </w:t>
      </w:r>
      <w:r>
        <w:rPr>
          <w:color w:val="231F20"/>
        </w:rPr>
        <w:t>a</w:t>
      </w:r>
      <w:r>
        <w:rPr>
          <w:color w:val="231F20"/>
          <w:spacing w:val="-21"/>
        </w:rPr>
        <w:t> </w:t>
      </w:r>
      <w:r>
        <w:rPr>
          <w:color w:val="231F20"/>
        </w:rPr>
        <w:t>backlash by</w:t>
      </w:r>
      <w:r>
        <w:rPr>
          <w:color w:val="231F20"/>
          <w:spacing w:val="-23"/>
        </w:rPr>
        <w:t> </w:t>
      </w:r>
      <w:r>
        <w:rPr>
          <w:color w:val="231F20"/>
        </w:rPr>
        <w:t>students.</w:t>
      </w:r>
      <w:r>
        <w:rPr>
          <w:color w:val="231F20"/>
          <w:position w:val="7"/>
          <w:sz w:val="12"/>
        </w:rPr>
        <w:t>18</w:t>
      </w:r>
      <w:r>
        <w:rPr>
          <w:color w:val="231F20"/>
          <w:spacing w:val="-3"/>
          <w:position w:val="7"/>
          <w:sz w:val="12"/>
        </w:rPr>
        <w:t> </w:t>
      </w:r>
      <w:r>
        <w:rPr>
          <w:color w:val="231F20"/>
        </w:rPr>
        <w:t>In</w:t>
      </w:r>
      <w:r>
        <w:rPr>
          <w:color w:val="231F20"/>
          <w:spacing w:val="-22"/>
        </w:rPr>
        <w:t> </w:t>
      </w:r>
      <w:r>
        <w:rPr>
          <w:color w:val="231F20"/>
        </w:rPr>
        <w:t>another,</w:t>
      </w:r>
      <w:r>
        <w:rPr>
          <w:color w:val="231F20"/>
          <w:spacing w:val="-23"/>
        </w:rPr>
        <w:t> </w:t>
      </w:r>
      <w:r>
        <w:rPr>
          <w:color w:val="231F20"/>
        </w:rPr>
        <w:t>a</w:t>
      </w:r>
      <w:r>
        <w:rPr>
          <w:color w:val="231F20"/>
          <w:spacing w:val="-22"/>
        </w:rPr>
        <w:t> </w:t>
      </w:r>
      <w:r>
        <w:rPr>
          <w:color w:val="231F20"/>
        </w:rPr>
        <w:t>debt</w:t>
      </w:r>
      <w:r>
        <w:rPr>
          <w:color w:val="231F20"/>
          <w:spacing w:val="-23"/>
        </w:rPr>
        <w:t> </w:t>
      </w:r>
      <w:r>
        <w:rPr>
          <w:color w:val="231F20"/>
        </w:rPr>
        <w:t>clock</w:t>
      </w:r>
      <w:r>
        <w:rPr>
          <w:color w:val="231F20"/>
          <w:spacing w:val="-23"/>
        </w:rPr>
        <w:t> </w:t>
      </w:r>
      <w:r>
        <w:rPr>
          <w:color w:val="231F20"/>
        </w:rPr>
        <w:t>was</w:t>
      </w:r>
      <w:r>
        <w:rPr>
          <w:color w:val="231F20"/>
          <w:spacing w:val="-22"/>
        </w:rPr>
        <w:t> </w:t>
      </w:r>
      <w:r>
        <w:rPr>
          <w:color w:val="231F20"/>
        </w:rPr>
        <w:t>banished</w:t>
      </w:r>
      <w:r>
        <w:rPr>
          <w:color w:val="231F20"/>
          <w:spacing w:val="-23"/>
        </w:rPr>
        <w:t> </w:t>
      </w:r>
      <w:r>
        <w:rPr>
          <w:color w:val="231F20"/>
        </w:rPr>
        <w:t>from</w:t>
      </w:r>
      <w:r>
        <w:rPr>
          <w:color w:val="231F20"/>
          <w:spacing w:val="-22"/>
        </w:rPr>
        <w:t> </w:t>
      </w:r>
      <w:r>
        <w:rPr>
          <w:color w:val="231F20"/>
        </w:rPr>
        <w:t>campus</w:t>
      </w:r>
      <w:r>
        <w:rPr>
          <w:color w:val="231F20"/>
          <w:spacing w:val="-23"/>
        </w:rPr>
        <w:t> </w:t>
      </w:r>
      <w:r>
        <w:rPr>
          <w:color w:val="231F20"/>
        </w:rPr>
        <w:t>because</w:t>
      </w:r>
      <w:r>
        <w:rPr>
          <w:color w:val="231F20"/>
          <w:spacing w:val="-23"/>
        </w:rPr>
        <w:t> </w:t>
      </w:r>
      <w:r>
        <w:rPr>
          <w:color w:val="231F20"/>
        </w:rPr>
        <w:t>it</w:t>
      </w:r>
      <w:r>
        <w:rPr>
          <w:color w:val="231F20"/>
          <w:spacing w:val="-22"/>
        </w:rPr>
        <w:t> </w:t>
      </w:r>
      <w:r>
        <w:rPr>
          <w:color w:val="231F20"/>
        </w:rPr>
        <w:t>was</w:t>
      </w:r>
      <w:r>
        <w:rPr>
          <w:color w:val="231F20"/>
          <w:spacing w:val="-23"/>
        </w:rPr>
        <w:t> </w:t>
      </w:r>
      <w:r>
        <w:rPr>
          <w:color w:val="231F20"/>
        </w:rPr>
        <w:t>'unsanctioned </w:t>
      </w:r>
      <w:r>
        <w:rPr>
          <w:color w:val="231F20"/>
          <w:w w:val="95"/>
        </w:rPr>
        <w:t>activism'</w:t>
      </w:r>
      <w:r>
        <w:rPr>
          <w:color w:val="231F20"/>
          <w:spacing w:val="-15"/>
          <w:w w:val="95"/>
        </w:rPr>
        <w:t> </w:t>
      </w:r>
      <w:r>
        <w:rPr>
          <w:color w:val="231F20"/>
          <w:w w:val="95"/>
        </w:rPr>
        <w:t>by</w:t>
      </w:r>
      <w:r>
        <w:rPr>
          <w:color w:val="231F20"/>
          <w:spacing w:val="-15"/>
          <w:w w:val="95"/>
        </w:rPr>
        <w:t> </w:t>
      </w:r>
      <w:r>
        <w:rPr>
          <w:color w:val="231F20"/>
          <w:w w:val="95"/>
        </w:rPr>
        <w:t>students.</w:t>
      </w:r>
      <w:r>
        <w:rPr>
          <w:color w:val="231F20"/>
          <w:w w:val="95"/>
          <w:position w:val="7"/>
          <w:sz w:val="12"/>
        </w:rPr>
        <w:t>19</w:t>
      </w:r>
      <w:r>
        <w:rPr>
          <w:color w:val="231F20"/>
          <w:spacing w:val="5"/>
          <w:w w:val="95"/>
          <w:position w:val="7"/>
          <w:sz w:val="12"/>
        </w:rPr>
        <w:t> </w:t>
      </w:r>
      <w:r>
        <w:rPr>
          <w:color w:val="231F20"/>
          <w:w w:val="95"/>
        </w:rPr>
        <w:t>A</w:t>
      </w:r>
      <w:r>
        <w:rPr>
          <w:color w:val="231F20"/>
          <w:spacing w:val="-15"/>
          <w:w w:val="95"/>
        </w:rPr>
        <w:t> </w:t>
      </w:r>
      <w:r>
        <w:rPr>
          <w:color w:val="231F20"/>
          <w:w w:val="95"/>
        </w:rPr>
        <w:t>student</w:t>
      </w:r>
      <w:r>
        <w:rPr>
          <w:color w:val="231F20"/>
          <w:spacing w:val="-15"/>
          <w:w w:val="95"/>
        </w:rPr>
        <w:t> </w:t>
      </w:r>
      <w:r>
        <w:rPr>
          <w:color w:val="231F20"/>
          <w:w w:val="95"/>
        </w:rPr>
        <w:t>was</w:t>
      </w:r>
      <w:r>
        <w:rPr>
          <w:color w:val="231F20"/>
          <w:spacing w:val="-15"/>
          <w:w w:val="95"/>
        </w:rPr>
        <w:t> </w:t>
      </w:r>
      <w:r>
        <w:rPr>
          <w:color w:val="231F20"/>
          <w:w w:val="95"/>
        </w:rPr>
        <w:t>instructed</w:t>
      </w:r>
      <w:r>
        <w:rPr>
          <w:color w:val="231F20"/>
          <w:spacing w:val="-15"/>
          <w:w w:val="95"/>
        </w:rPr>
        <w:t> </w:t>
      </w:r>
      <w:r>
        <w:rPr>
          <w:color w:val="231F20"/>
          <w:w w:val="95"/>
        </w:rPr>
        <w:t>to</w:t>
      </w:r>
      <w:r>
        <w:rPr>
          <w:color w:val="231F20"/>
          <w:spacing w:val="-14"/>
          <w:w w:val="95"/>
        </w:rPr>
        <w:t> </w:t>
      </w:r>
      <w:r>
        <w:rPr>
          <w:color w:val="231F20"/>
          <w:w w:val="95"/>
        </w:rPr>
        <w:t>remove</w:t>
      </w:r>
      <w:r>
        <w:rPr>
          <w:color w:val="231F20"/>
          <w:spacing w:val="-15"/>
          <w:w w:val="95"/>
        </w:rPr>
        <w:t> </w:t>
      </w:r>
      <w:r>
        <w:rPr>
          <w:color w:val="231F20"/>
          <w:w w:val="95"/>
        </w:rPr>
        <w:t>a</w:t>
      </w:r>
      <w:r>
        <w:rPr>
          <w:color w:val="231F20"/>
          <w:spacing w:val="-15"/>
          <w:w w:val="95"/>
        </w:rPr>
        <w:t> </w:t>
      </w:r>
      <w:r>
        <w:rPr>
          <w:color w:val="231F20"/>
          <w:w w:val="95"/>
        </w:rPr>
        <w:t>Donald</w:t>
      </w:r>
      <w:r>
        <w:rPr>
          <w:color w:val="231F20"/>
          <w:spacing w:val="-15"/>
          <w:w w:val="95"/>
        </w:rPr>
        <w:t> </w:t>
      </w:r>
      <w:r>
        <w:rPr>
          <w:color w:val="231F20"/>
          <w:w w:val="95"/>
        </w:rPr>
        <w:t>Trump</w:t>
      </w:r>
      <w:r>
        <w:rPr>
          <w:color w:val="231F20"/>
          <w:spacing w:val="-15"/>
          <w:w w:val="95"/>
        </w:rPr>
        <w:t> </w:t>
      </w:r>
      <w:r>
        <w:rPr>
          <w:color w:val="231F20"/>
          <w:w w:val="95"/>
        </w:rPr>
        <w:t>hat</w:t>
      </w:r>
      <w:r>
        <w:rPr>
          <w:color w:val="231F20"/>
          <w:spacing w:val="-15"/>
          <w:w w:val="95"/>
        </w:rPr>
        <w:t> </w:t>
      </w:r>
      <w:r>
        <w:rPr>
          <w:color w:val="231F20"/>
          <w:w w:val="95"/>
        </w:rPr>
        <w:t>because</w:t>
      </w:r>
      <w:r>
        <w:rPr>
          <w:color w:val="231F20"/>
          <w:spacing w:val="-14"/>
          <w:w w:val="95"/>
        </w:rPr>
        <w:t> </w:t>
      </w:r>
      <w:r>
        <w:rPr>
          <w:color w:val="231F20"/>
          <w:w w:val="95"/>
        </w:rPr>
        <w:t>it</w:t>
      </w:r>
      <w:r>
        <w:rPr>
          <w:color w:val="231F20"/>
          <w:spacing w:val="-15"/>
          <w:w w:val="95"/>
        </w:rPr>
        <w:t> </w:t>
      </w:r>
      <w:r>
        <w:rPr>
          <w:color w:val="231F20"/>
          <w:w w:val="95"/>
        </w:rPr>
        <w:t>amounted </w:t>
      </w:r>
      <w:r>
        <w:rPr>
          <w:color w:val="231F20"/>
        </w:rPr>
        <w:t>to</w:t>
      </w:r>
      <w:r>
        <w:rPr>
          <w:color w:val="231F20"/>
          <w:spacing w:val="-30"/>
        </w:rPr>
        <w:t> </w:t>
      </w:r>
      <w:r>
        <w:rPr>
          <w:color w:val="231F20"/>
        </w:rPr>
        <w:t>'hate</w:t>
      </w:r>
      <w:r>
        <w:rPr>
          <w:color w:val="231F20"/>
          <w:spacing w:val="-30"/>
        </w:rPr>
        <w:t> </w:t>
      </w:r>
      <w:r>
        <w:rPr>
          <w:color w:val="231F20"/>
        </w:rPr>
        <w:t>language'.</w:t>
      </w:r>
      <w:r>
        <w:rPr>
          <w:color w:val="231F20"/>
          <w:position w:val="7"/>
          <w:sz w:val="12"/>
        </w:rPr>
        <w:t>20</w:t>
      </w:r>
      <w:r>
        <w:rPr>
          <w:color w:val="231F20"/>
          <w:spacing w:val="-8"/>
          <w:position w:val="7"/>
          <w:sz w:val="12"/>
        </w:rPr>
        <w:t> </w:t>
      </w:r>
      <w:r>
        <w:rPr>
          <w:color w:val="231F20"/>
        </w:rPr>
        <w:t>Meanwhile,</w:t>
      </w:r>
      <w:r>
        <w:rPr>
          <w:color w:val="231F20"/>
          <w:spacing w:val="-30"/>
        </w:rPr>
        <w:t> </w:t>
      </w:r>
      <w:r>
        <w:rPr>
          <w:color w:val="231F20"/>
        </w:rPr>
        <w:t>a</w:t>
      </w:r>
      <w:r>
        <w:rPr>
          <w:color w:val="231F20"/>
          <w:spacing w:val="-29"/>
        </w:rPr>
        <w:t> </w:t>
      </w:r>
      <w:r>
        <w:rPr>
          <w:color w:val="231F20"/>
        </w:rPr>
        <w:t>teaching</w:t>
      </w:r>
      <w:r>
        <w:rPr>
          <w:color w:val="231F20"/>
          <w:spacing w:val="-30"/>
        </w:rPr>
        <w:t> </w:t>
      </w:r>
      <w:r>
        <w:rPr>
          <w:color w:val="231F20"/>
        </w:rPr>
        <w:t>assistant</w:t>
      </w:r>
      <w:r>
        <w:rPr>
          <w:color w:val="231F20"/>
          <w:spacing w:val="-29"/>
        </w:rPr>
        <w:t> </w:t>
      </w:r>
      <w:r>
        <w:rPr>
          <w:color w:val="231F20"/>
        </w:rPr>
        <w:t>in</w:t>
      </w:r>
      <w:r>
        <w:rPr>
          <w:color w:val="231F20"/>
          <w:spacing w:val="-30"/>
        </w:rPr>
        <w:t> </w:t>
      </w:r>
      <w:r>
        <w:rPr>
          <w:color w:val="231F20"/>
        </w:rPr>
        <w:t>a</w:t>
      </w:r>
      <w:r>
        <w:rPr>
          <w:color w:val="231F20"/>
          <w:spacing w:val="-29"/>
        </w:rPr>
        <w:t> </w:t>
      </w:r>
      <w:r>
        <w:rPr>
          <w:color w:val="231F20"/>
        </w:rPr>
        <w:t>communications</w:t>
      </w:r>
      <w:r>
        <w:rPr>
          <w:color w:val="231F20"/>
          <w:spacing w:val="-30"/>
        </w:rPr>
        <w:t> </w:t>
      </w:r>
      <w:r>
        <w:rPr>
          <w:color w:val="231F20"/>
        </w:rPr>
        <w:t>subject</w:t>
      </w:r>
      <w:r>
        <w:rPr>
          <w:color w:val="231F20"/>
          <w:spacing w:val="-29"/>
        </w:rPr>
        <w:t> </w:t>
      </w:r>
      <w:r>
        <w:rPr>
          <w:color w:val="231F20"/>
        </w:rPr>
        <w:t>was</w:t>
      </w:r>
      <w:r>
        <w:rPr>
          <w:color w:val="231F20"/>
          <w:spacing w:val="-30"/>
        </w:rPr>
        <w:t> </w:t>
      </w:r>
      <w:r>
        <w:rPr>
          <w:color w:val="231F20"/>
        </w:rPr>
        <w:t>sanctioned for</w:t>
      </w:r>
      <w:r>
        <w:rPr>
          <w:color w:val="231F20"/>
          <w:spacing w:val="-9"/>
        </w:rPr>
        <w:t> </w:t>
      </w:r>
      <w:r>
        <w:rPr>
          <w:color w:val="231F20"/>
        </w:rPr>
        <w:t>showing</w:t>
      </w:r>
      <w:r>
        <w:rPr>
          <w:color w:val="231F20"/>
          <w:spacing w:val="-8"/>
        </w:rPr>
        <w:t> </w:t>
      </w:r>
      <w:r>
        <w:rPr>
          <w:color w:val="231F20"/>
        </w:rPr>
        <w:t>a</w:t>
      </w:r>
      <w:r>
        <w:rPr>
          <w:color w:val="231F20"/>
          <w:spacing w:val="-8"/>
        </w:rPr>
        <w:t> </w:t>
      </w:r>
      <w:r>
        <w:rPr>
          <w:color w:val="231F20"/>
        </w:rPr>
        <w:t>'controversial'</w:t>
      </w:r>
      <w:r>
        <w:rPr>
          <w:color w:val="231F20"/>
          <w:spacing w:val="-9"/>
        </w:rPr>
        <w:t> </w:t>
      </w:r>
      <w:r>
        <w:rPr>
          <w:color w:val="231F20"/>
        </w:rPr>
        <w:t>video</w:t>
      </w:r>
      <w:r>
        <w:rPr>
          <w:color w:val="231F20"/>
          <w:spacing w:val="-8"/>
        </w:rPr>
        <w:t> </w:t>
      </w:r>
      <w:r>
        <w:rPr>
          <w:color w:val="231F20"/>
        </w:rPr>
        <w:t>of</w:t>
      </w:r>
      <w:r>
        <w:rPr>
          <w:color w:val="231F20"/>
          <w:spacing w:val="-8"/>
        </w:rPr>
        <w:t> </w:t>
      </w:r>
      <w:r>
        <w:rPr>
          <w:color w:val="231F20"/>
        </w:rPr>
        <w:t>a</w:t>
      </w:r>
      <w:r>
        <w:rPr>
          <w:color w:val="231F20"/>
          <w:spacing w:val="-9"/>
        </w:rPr>
        <w:t> </w:t>
      </w:r>
      <w:r>
        <w:rPr>
          <w:color w:val="231F20"/>
        </w:rPr>
        <w:t>debate</w:t>
      </w:r>
      <w:r>
        <w:rPr>
          <w:color w:val="231F20"/>
          <w:spacing w:val="-8"/>
        </w:rPr>
        <w:t> </w:t>
      </w:r>
      <w:r>
        <w:rPr>
          <w:color w:val="231F20"/>
        </w:rPr>
        <w:t>about</w:t>
      </w:r>
      <w:r>
        <w:rPr>
          <w:color w:val="231F20"/>
          <w:spacing w:val="-8"/>
        </w:rPr>
        <w:t> </w:t>
      </w:r>
      <w:r>
        <w:rPr>
          <w:color w:val="231F20"/>
        </w:rPr>
        <w:t>gender</w:t>
      </w:r>
      <w:r>
        <w:rPr>
          <w:color w:val="231F20"/>
          <w:spacing w:val="-9"/>
        </w:rPr>
        <w:t> </w:t>
      </w:r>
      <w:r>
        <w:rPr>
          <w:color w:val="231F20"/>
        </w:rPr>
        <w:t>pronouns</w:t>
      </w:r>
      <w:r>
        <w:rPr>
          <w:color w:val="231F20"/>
          <w:spacing w:val="-8"/>
        </w:rPr>
        <w:t> </w:t>
      </w:r>
      <w:r>
        <w:rPr>
          <w:color w:val="231F20"/>
        </w:rPr>
        <w:t>in</w:t>
      </w:r>
      <w:r>
        <w:rPr>
          <w:color w:val="231F20"/>
          <w:spacing w:val="-8"/>
        </w:rPr>
        <w:t> </w:t>
      </w:r>
      <w:r>
        <w:rPr>
          <w:color w:val="231F20"/>
        </w:rPr>
        <w:t>class.</w:t>
      </w:r>
      <w:r>
        <w:rPr>
          <w:color w:val="231F20"/>
          <w:position w:val="7"/>
          <w:sz w:val="12"/>
        </w:rPr>
        <w:t>21</w:t>
      </w:r>
    </w:p>
    <w:p>
      <w:pPr>
        <w:pStyle w:val="BodyText"/>
        <w:spacing w:before="4"/>
        <w:rPr>
          <w:sz w:val="16"/>
        </w:rPr>
      </w:pPr>
      <w:r>
        <w:rPr/>
        <w:pict>
          <v:line style="position:absolute;mso-position-horizontal-relative:page;mso-position-vertical-relative:paragraph;z-index:-424;mso-wrap-distance-left:0;mso-wrap-distance-right:0" from="121.889801pt,12.339904pt" to="524.409801pt,12.339904pt" stroked="true" strokeweight=".709pt" strokecolor="#165576">
            <v:stroke dashstyle="solid"/>
            <w10:wrap type="topAndBottom"/>
          </v:line>
        </w:pict>
      </w:r>
    </w:p>
    <w:p>
      <w:pPr>
        <w:pStyle w:val="ListParagraph"/>
        <w:numPr>
          <w:ilvl w:val="0"/>
          <w:numId w:val="6"/>
        </w:numPr>
        <w:tabs>
          <w:tab w:pos="2165" w:val="left" w:leader="none"/>
        </w:tabs>
        <w:spacing w:line="240" w:lineRule="auto" w:before="57" w:after="0"/>
        <w:ind w:left="2164" w:right="0" w:hanging="227"/>
        <w:jc w:val="both"/>
        <w:rPr>
          <w:sz w:val="15"/>
        </w:rPr>
      </w:pPr>
      <w:r>
        <w:rPr>
          <w:color w:val="231F20"/>
          <w:sz w:val="15"/>
        </w:rPr>
        <w:t>FIRE, </w:t>
      </w:r>
      <w:r>
        <w:rPr>
          <w:color w:val="231F20"/>
          <w:spacing w:val="2"/>
          <w:sz w:val="15"/>
        </w:rPr>
        <w:t>“Spotlight </w:t>
      </w:r>
      <w:r>
        <w:rPr>
          <w:color w:val="231F20"/>
          <w:sz w:val="15"/>
        </w:rPr>
        <w:t>on </w:t>
      </w:r>
      <w:r>
        <w:rPr>
          <w:color w:val="231F20"/>
          <w:spacing w:val="2"/>
          <w:sz w:val="15"/>
        </w:rPr>
        <w:t>Speech Codes </w:t>
      </w:r>
      <w:r>
        <w:rPr>
          <w:color w:val="231F20"/>
          <w:spacing w:val="-5"/>
          <w:sz w:val="15"/>
        </w:rPr>
        <w:t>2018,” </w:t>
      </w:r>
      <w:r>
        <w:rPr>
          <w:i/>
          <w:color w:val="231F20"/>
          <w:sz w:val="15"/>
        </w:rPr>
        <w:t>Foundation for </w:t>
      </w:r>
      <w:r>
        <w:rPr>
          <w:i/>
          <w:color w:val="231F20"/>
          <w:spacing w:val="2"/>
          <w:sz w:val="15"/>
        </w:rPr>
        <w:t>Individual Rights </w:t>
      </w:r>
      <w:r>
        <w:rPr>
          <w:i/>
          <w:color w:val="231F20"/>
          <w:sz w:val="15"/>
        </w:rPr>
        <w:t>in Education</w:t>
      </w:r>
      <w:r>
        <w:rPr>
          <w:color w:val="231F20"/>
          <w:sz w:val="15"/>
        </w:rPr>
        <w:t>, </w:t>
      </w:r>
      <w:r>
        <w:rPr>
          <w:color w:val="231F20"/>
          <w:spacing w:val="-3"/>
          <w:sz w:val="15"/>
        </w:rPr>
        <w:t>2018.</w:t>
      </w:r>
    </w:p>
    <w:p>
      <w:pPr>
        <w:pStyle w:val="ListParagraph"/>
        <w:numPr>
          <w:ilvl w:val="0"/>
          <w:numId w:val="6"/>
        </w:numPr>
        <w:tabs>
          <w:tab w:pos="2165" w:val="left" w:leader="none"/>
        </w:tabs>
        <w:spacing w:line="240" w:lineRule="auto" w:before="82" w:after="0"/>
        <w:ind w:left="2164" w:right="0" w:hanging="227"/>
        <w:jc w:val="both"/>
        <w:rPr>
          <w:sz w:val="15"/>
        </w:rPr>
      </w:pPr>
      <w:r>
        <w:rPr>
          <w:color w:val="231F20"/>
          <w:spacing w:val="2"/>
          <w:sz w:val="15"/>
        </w:rPr>
        <w:t>“Disinvitation </w:t>
      </w:r>
      <w:r>
        <w:rPr>
          <w:color w:val="231F20"/>
          <w:sz w:val="15"/>
        </w:rPr>
        <w:t>Database,” </w:t>
      </w:r>
      <w:r>
        <w:rPr>
          <w:i/>
          <w:color w:val="231F20"/>
          <w:sz w:val="15"/>
        </w:rPr>
        <w:t>FIRE</w:t>
      </w:r>
      <w:r>
        <w:rPr>
          <w:color w:val="231F20"/>
          <w:sz w:val="15"/>
        </w:rPr>
        <w:t>, </w:t>
      </w:r>
      <w:r>
        <w:rPr>
          <w:color w:val="231F20"/>
          <w:spacing w:val="2"/>
          <w:sz w:val="15"/>
        </w:rPr>
        <w:t>accessed </w:t>
      </w:r>
      <w:r>
        <w:rPr>
          <w:color w:val="231F20"/>
          <w:sz w:val="15"/>
        </w:rPr>
        <w:t>November </w:t>
      </w:r>
      <w:r>
        <w:rPr>
          <w:color w:val="231F20"/>
          <w:spacing w:val="-10"/>
          <w:sz w:val="15"/>
        </w:rPr>
        <w:t>7,</w:t>
      </w:r>
      <w:r>
        <w:rPr>
          <w:color w:val="231F20"/>
          <w:spacing w:val="1"/>
          <w:sz w:val="15"/>
        </w:rPr>
        <w:t> </w:t>
      </w:r>
      <w:r>
        <w:rPr>
          <w:color w:val="231F20"/>
          <w:spacing w:val="-3"/>
          <w:sz w:val="15"/>
        </w:rPr>
        <w:t>2018.</w:t>
      </w:r>
    </w:p>
    <w:p>
      <w:pPr>
        <w:pStyle w:val="ListParagraph"/>
        <w:numPr>
          <w:ilvl w:val="0"/>
          <w:numId w:val="6"/>
        </w:numPr>
        <w:tabs>
          <w:tab w:pos="2165" w:val="left" w:leader="none"/>
        </w:tabs>
        <w:spacing w:line="240" w:lineRule="auto" w:before="81" w:after="0"/>
        <w:ind w:left="2164" w:right="0" w:hanging="227"/>
        <w:jc w:val="both"/>
        <w:rPr>
          <w:sz w:val="15"/>
        </w:rPr>
      </w:pPr>
      <w:r>
        <w:rPr>
          <w:color w:val="231F20"/>
          <w:spacing w:val="2"/>
          <w:sz w:val="15"/>
        </w:rPr>
        <w:t>Charles </w:t>
      </w:r>
      <w:r>
        <w:rPr>
          <w:color w:val="231F20"/>
          <w:sz w:val="15"/>
        </w:rPr>
        <w:t>Murray, </w:t>
      </w:r>
      <w:r>
        <w:rPr>
          <w:color w:val="231F20"/>
          <w:spacing w:val="2"/>
          <w:sz w:val="15"/>
        </w:rPr>
        <w:t>“Fecklessness </w:t>
      </w:r>
      <w:r>
        <w:rPr>
          <w:color w:val="231F20"/>
          <w:sz w:val="15"/>
        </w:rPr>
        <w:t>at Middlebury,” </w:t>
      </w:r>
      <w:r>
        <w:rPr>
          <w:i/>
          <w:color w:val="231F20"/>
          <w:spacing w:val="2"/>
          <w:sz w:val="15"/>
        </w:rPr>
        <w:t>American Enterprise Institute</w:t>
      </w:r>
      <w:r>
        <w:rPr>
          <w:color w:val="231F20"/>
          <w:spacing w:val="2"/>
          <w:sz w:val="15"/>
        </w:rPr>
        <w:t>, AEIdeas, </w:t>
      </w:r>
      <w:r>
        <w:rPr>
          <w:color w:val="231F20"/>
          <w:sz w:val="15"/>
        </w:rPr>
        <w:t>June </w:t>
      </w:r>
      <w:r>
        <w:rPr>
          <w:color w:val="231F20"/>
          <w:spacing w:val="-4"/>
          <w:sz w:val="15"/>
        </w:rPr>
        <w:t>12,</w:t>
      </w:r>
      <w:r>
        <w:rPr>
          <w:color w:val="231F20"/>
          <w:spacing w:val="-18"/>
          <w:sz w:val="15"/>
        </w:rPr>
        <w:t> </w:t>
      </w:r>
      <w:r>
        <w:rPr>
          <w:color w:val="231F20"/>
          <w:spacing w:val="-8"/>
          <w:sz w:val="15"/>
        </w:rPr>
        <w:t>2017.</w:t>
      </w:r>
    </w:p>
    <w:p>
      <w:pPr>
        <w:pStyle w:val="ListParagraph"/>
        <w:numPr>
          <w:ilvl w:val="0"/>
          <w:numId w:val="6"/>
        </w:numPr>
        <w:tabs>
          <w:tab w:pos="2165" w:val="left" w:leader="none"/>
        </w:tabs>
        <w:spacing w:line="240" w:lineRule="auto" w:before="82" w:after="0"/>
        <w:ind w:left="2164" w:right="0" w:hanging="227"/>
        <w:jc w:val="both"/>
        <w:rPr>
          <w:sz w:val="15"/>
        </w:rPr>
      </w:pPr>
      <w:r>
        <w:rPr>
          <w:color w:val="231F20"/>
          <w:spacing w:val="2"/>
          <w:sz w:val="15"/>
        </w:rPr>
        <w:t>VICE </w:t>
      </w:r>
      <w:r>
        <w:rPr>
          <w:color w:val="231F20"/>
          <w:sz w:val="15"/>
        </w:rPr>
        <w:t>News, Evergreen </w:t>
      </w:r>
      <w:r>
        <w:rPr>
          <w:color w:val="231F20"/>
          <w:spacing w:val="2"/>
          <w:sz w:val="15"/>
        </w:rPr>
        <w:t>State </w:t>
      </w:r>
      <w:r>
        <w:rPr>
          <w:color w:val="231F20"/>
          <w:sz w:val="15"/>
        </w:rPr>
        <w:t>College Controversy (HBO), </w:t>
      </w:r>
      <w:r>
        <w:rPr>
          <w:color w:val="231F20"/>
          <w:spacing w:val="2"/>
          <w:sz w:val="15"/>
        </w:rPr>
        <w:t>accessed </w:t>
      </w:r>
      <w:r>
        <w:rPr>
          <w:color w:val="231F20"/>
          <w:sz w:val="15"/>
        </w:rPr>
        <w:t>October 2,</w:t>
      </w:r>
      <w:r>
        <w:rPr>
          <w:color w:val="231F20"/>
          <w:spacing w:val="10"/>
          <w:sz w:val="15"/>
        </w:rPr>
        <w:t> </w:t>
      </w:r>
      <w:r>
        <w:rPr>
          <w:color w:val="231F20"/>
          <w:spacing w:val="-8"/>
          <w:sz w:val="15"/>
        </w:rPr>
        <w:t>2017.</w:t>
      </w:r>
    </w:p>
    <w:p>
      <w:pPr>
        <w:pStyle w:val="ListParagraph"/>
        <w:numPr>
          <w:ilvl w:val="0"/>
          <w:numId w:val="6"/>
        </w:numPr>
        <w:tabs>
          <w:tab w:pos="2165" w:val="left" w:leader="none"/>
        </w:tabs>
        <w:spacing w:line="240" w:lineRule="auto" w:before="82" w:after="0"/>
        <w:ind w:left="2164" w:right="0" w:hanging="227"/>
        <w:jc w:val="both"/>
        <w:rPr>
          <w:sz w:val="15"/>
        </w:rPr>
      </w:pPr>
      <w:r>
        <w:rPr>
          <w:color w:val="231F20"/>
          <w:sz w:val="15"/>
        </w:rPr>
        <w:t>Tom Slater, “Free </w:t>
      </w:r>
      <w:r>
        <w:rPr>
          <w:color w:val="231F20"/>
          <w:spacing w:val="2"/>
          <w:sz w:val="15"/>
        </w:rPr>
        <w:t>Speech University </w:t>
      </w:r>
      <w:r>
        <w:rPr>
          <w:color w:val="231F20"/>
          <w:sz w:val="15"/>
        </w:rPr>
        <w:t>Rankings! - A Spiked Campaign,” Spiked! Online,</w:t>
      </w:r>
      <w:r>
        <w:rPr>
          <w:color w:val="231F20"/>
          <w:spacing w:val="4"/>
          <w:sz w:val="15"/>
        </w:rPr>
        <w:t> </w:t>
      </w:r>
      <w:r>
        <w:rPr>
          <w:color w:val="231F20"/>
          <w:spacing w:val="-3"/>
          <w:sz w:val="15"/>
        </w:rPr>
        <w:t>2018.</w:t>
      </w:r>
    </w:p>
    <w:p>
      <w:pPr>
        <w:pStyle w:val="ListParagraph"/>
        <w:numPr>
          <w:ilvl w:val="0"/>
          <w:numId w:val="6"/>
        </w:numPr>
        <w:tabs>
          <w:tab w:pos="2165" w:val="left" w:leader="none"/>
        </w:tabs>
        <w:spacing w:line="260" w:lineRule="atLeast" w:before="5" w:after="0"/>
        <w:ind w:left="1937" w:right="1640" w:firstLine="0"/>
        <w:jc w:val="left"/>
        <w:rPr>
          <w:sz w:val="15"/>
        </w:rPr>
      </w:pPr>
      <w:r>
        <w:rPr>
          <w:color w:val="231F20"/>
          <w:sz w:val="15"/>
        </w:rPr>
        <w:t>Andrew</w:t>
      </w:r>
      <w:r>
        <w:rPr>
          <w:color w:val="231F20"/>
          <w:spacing w:val="-7"/>
          <w:sz w:val="15"/>
        </w:rPr>
        <w:t> </w:t>
      </w:r>
      <w:r>
        <w:rPr>
          <w:color w:val="231F20"/>
          <w:sz w:val="15"/>
        </w:rPr>
        <w:t>Anthony,</w:t>
      </w:r>
      <w:r>
        <w:rPr>
          <w:color w:val="231F20"/>
          <w:spacing w:val="-7"/>
          <w:sz w:val="15"/>
        </w:rPr>
        <w:t> </w:t>
      </w:r>
      <w:r>
        <w:rPr>
          <w:color w:val="231F20"/>
          <w:sz w:val="15"/>
        </w:rPr>
        <w:t>“Is</w:t>
      </w:r>
      <w:r>
        <w:rPr>
          <w:color w:val="231F20"/>
          <w:spacing w:val="-6"/>
          <w:sz w:val="15"/>
        </w:rPr>
        <w:t> </w:t>
      </w:r>
      <w:r>
        <w:rPr>
          <w:color w:val="231F20"/>
          <w:sz w:val="15"/>
        </w:rPr>
        <w:t>Free</w:t>
      </w:r>
      <w:r>
        <w:rPr>
          <w:color w:val="231F20"/>
          <w:spacing w:val="-7"/>
          <w:sz w:val="15"/>
        </w:rPr>
        <w:t> </w:t>
      </w:r>
      <w:r>
        <w:rPr>
          <w:color w:val="231F20"/>
          <w:spacing w:val="2"/>
          <w:sz w:val="15"/>
        </w:rPr>
        <w:t>Speech</w:t>
      </w:r>
      <w:r>
        <w:rPr>
          <w:color w:val="231F20"/>
          <w:spacing w:val="-6"/>
          <w:sz w:val="15"/>
        </w:rPr>
        <w:t> </w:t>
      </w:r>
      <w:r>
        <w:rPr>
          <w:color w:val="231F20"/>
          <w:sz w:val="15"/>
        </w:rPr>
        <w:t>in</w:t>
      </w:r>
      <w:r>
        <w:rPr>
          <w:color w:val="231F20"/>
          <w:spacing w:val="-7"/>
          <w:sz w:val="15"/>
        </w:rPr>
        <w:t> </w:t>
      </w:r>
      <w:r>
        <w:rPr>
          <w:color w:val="231F20"/>
          <w:spacing w:val="2"/>
          <w:sz w:val="15"/>
        </w:rPr>
        <w:t>British</w:t>
      </w:r>
      <w:r>
        <w:rPr>
          <w:color w:val="231F20"/>
          <w:spacing w:val="-7"/>
          <w:sz w:val="15"/>
        </w:rPr>
        <w:t> </w:t>
      </w:r>
      <w:r>
        <w:rPr>
          <w:color w:val="231F20"/>
          <w:sz w:val="15"/>
        </w:rPr>
        <w:t>Universities</w:t>
      </w:r>
      <w:r>
        <w:rPr>
          <w:color w:val="231F20"/>
          <w:spacing w:val="-6"/>
          <w:sz w:val="15"/>
        </w:rPr>
        <w:t> </w:t>
      </w:r>
      <w:r>
        <w:rPr>
          <w:color w:val="231F20"/>
          <w:sz w:val="15"/>
        </w:rPr>
        <w:t>under</w:t>
      </w:r>
      <w:r>
        <w:rPr>
          <w:color w:val="231F20"/>
          <w:spacing w:val="-7"/>
          <w:sz w:val="15"/>
        </w:rPr>
        <w:t> </w:t>
      </w:r>
      <w:r>
        <w:rPr>
          <w:color w:val="231F20"/>
          <w:sz w:val="15"/>
        </w:rPr>
        <w:t>Threat?,”</w:t>
      </w:r>
      <w:r>
        <w:rPr>
          <w:color w:val="231F20"/>
          <w:spacing w:val="-6"/>
          <w:sz w:val="15"/>
        </w:rPr>
        <w:t> </w:t>
      </w:r>
      <w:r>
        <w:rPr>
          <w:i/>
          <w:color w:val="231F20"/>
          <w:sz w:val="15"/>
        </w:rPr>
        <w:t>The</w:t>
      </w:r>
      <w:r>
        <w:rPr>
          <w:i/>
          <w:color w:val="231F20"/>
          <w:spacing w:val="-7"/>
          <w:sz w:val="15"/>
        </w:rPr>
        <w:t> </w:t>
      </w:r>
      <w:r>
        <w:rPr>
          <w:i/>
          <w:color w:val="231F20"/>
          <w:sz w:val="15"/>
        </w:rPr>
        <w:t>Guardian</w:t>
      </w:r>
      <w:r>
        <w:rPr>
          <w:color w:val="231F20"/>
          <w:sz w:val="15"/>
        </w:rPr>
        <w:t>,</w:t>
      </w:r>
      <w:r>
        <w:rPr>
          <w:color w:val="231F20"/>
          <w:spacing w:val="-7"/>
          <w:sz w:val="15"/>
        </w:rPr>
        <w:t> </w:t>
      </w:r>
      <w:r>
        <w:rPr>
          <w:color w:val="231F20"/>
          <w:spacing w:val="2"/>
          <w:sz w:val="15"/>
        </w:rPr>
        <w:t>January</w:t>
      </w:r>
      <w:r>
        <w:rPr>
          <w:color w:val="231F20"/>
          <w:spacing w:val="-6"/>
          <w:sz w:val="15"/>
        </w:rPr>
        <w:t> </w:t>
      </w:r>
      <w:r>
        <w:rPr>
          <w:color w:val="231F20"/>
          <w:sz w:val="15"/>
        </w:rPr>
        <w:t>24,</w:t>
      </w:r>
      <w:r>
        <w:rPr>
          <w:color w:val="231F20"/>
          <w:spacing w:val="-7"/>
          <w:sz w:val="15"/>
        </w:rPr>
        <w:t> </w:t>
      </w:r>
      <w:r>
        <w:rPr>
          <w:color w:val="231F20"/>
          <w:spacing w:val="-3"/>
          <w:sz w:val="15"/>
        </w:rPr>
        <w:t>2016,</w:t>
      </w:r>
      <w:r>
        <w:rPr>
          <w:color w:val="231F20"/>
          <w:spacing w:val="-6"/>
          <w:sz w:val="15"/>
        </w:rPr>
        <w:t> </w:t>
      </w:r>
      <w:r>
        <w:rPr>
          <w:color w:val="231F20"/>
          <w:spacing w:val="2"/>
          <w:sz w:val="15"/>
        </w:rPr>
        <w:t>sec.</w:t>
      </w:r>
      <w:r>
        <w:rPr>
          <w:color w:val="231F20"/>
          <w:spacing w:val="-7"/>
          <w:sz w:val="15"/>
        </w:rPr>
        <w:t> </w:t>
      </w:r>
      <w:r>
        <w:rPr>
          <w:color w:val="231F20"/>
          <w:sz w:val="15"/>
        </w:rPr>
        <w:t>World</w:t>
      </w:r>
      <w:r>
        <w:rPr>
          <w:color w:val="231F20"/>
          <w:spacing w:val="-6"/>
          <w:sz w:val="15"/>
        </w:rPr>
        <w:t> </w:t>
      </w:r>
      <w:r>
        <w:rPr>
          <w:color w:val="231F20"/>
          <w:sz w:val="15"/>
        </w:rPr>
        <w:t>news. </w:t>
      </w:r>
      <w:r>
        <w:rPr>
          <w:color w:val="231F20"/>
          <w:spacing w:val="-4"/>
          <w:sz w:val="15"/>
        </w:rPr>
        <w:t>14</w:t>
      </w:r>
      <w:r>
        <w:rPr>
          <w:color w:val="231F20"/>
          <w:spacing w:val="20"/>
          <w:sz w:val="15"/>
        </w:rPr>
        <w:t> </w:t>
      </w:r>
      <w:r>
        <w:rPr>
          <w:color w:val="231F20"/>
          <w:sz w:val="15"/>
        </w:rPr>
        <w:t>Mark</w:t>
      </w:r>
      <w:r>
        <w:rPr>
          <w:color w:val="231F20"/>
          <w:spacing w:val="-4"/>
          <w:sz w:val="15"/>
        </w:rPr>
        <w:t> </w:t>
      </w:r>
      <w:r>
        <w:rPr>
          <w:color w:val="231F20"/>
          <w:sz w:val="15"/>
        </w:rPr>
        <w:t>Sweney</w:t>
      </w:r>
      <w:r>
        <w:rPr>
          <w:color w:val="231F20"/>
          <w:spacing w:val="-5"/>
          <w:sz w:val="15"/>
        </w:rPr>
        <w:t> </w:t>
      </w:r>
      <w:r>
        <w:rPr>
          <w:color w:val="231F20"/>
          <w:sz w:val="15"/>
        </w:rPr>
        <w:t>and</w:t>
      </w:r>
      <w:r>
        <w:rPr>
          <w:color w:val="231F20"/>
          <w:spacing w:val="-4"/>
          <w:sz w:val="15"/>
        </w:rPr>
        <w:t> </w:t>
      </w:r>
      <w:r>
        <w:rPr>
          <w:color w:val="231F20"/>
          <w:spacing w:val="2"/>
          <w:sz w:val="15"/>
        </w:rPr>
        <w:t>Jasper</w:t>
      </w:r>
      <w:r>
        <w:rPr>
          <w:color w:val="231F20"/>
          <w:spacing w:val="-4"/>
          <w:sz w:val="15"/>
        </w:rPr>
        <w:t> </w:t>
      </w:r>
      <w:r>
        <w:rPr>
          <w:color w:val="231F20"/>
          <w:sz w:val="15"/>
        </w:rPr>
        <w:t>Jackson,</w:t>
      </w:r>
      <w:r>
        <w:rPr>
          <w:color w:val="231F20"/>
          <w:spacing w:val="-4"/>
          <w:sz w:val="15"/>
        </w:rPr>
        <w:t> </w:t>
      </w:r>
      <w:r>
        <w:rPr>
          <w:color w:val="231F20"/>
          <w:spacing w:val="2"/>
          <w:sz w:val="15"/>
        </w:rPr>
        <w:t>“City</w:t>
      </w:r>
      <w:r>
        <w:rPr>
          <w:color w:val="231F20"/>
          <w:spacing w:val="-5"/>
          <w:sz w:val="15"/>
        </w:rPr>
        <w:t> </w:t>
      </w:r>
      <w:r>
        <w:rPr>
          <w:color w:val="231F20"/>
          <w:spacing w:val="2"/>
          <w:sz w:val="15"/>
        </w:rPr>
        <w:t>University</w:t>
      </w:r>
      <w:r>
        <w:rPr>
          <w:color w:val="231F20"/>
          <w:spacing w:val="-4"/>
          <w:sz w:val="15"/>
        </w:rPr>
        <w:t> </w:t>
      </w:r>
      <w:r>
        <w:rPr>
          <w:color w:val="231F20"/>
          <w:spacing w:val="2"/>
          <w:sz w:val="15"/>
        </w:rPr>
        <w:t>Students</w:t>
      </w:r>
      <w:r>
        <w:rPr>
          <w:color w:val="231F20"/>
          <w:spacing w:val="-4"/>
          <w:sz w:val="15"/>
        </w:rPr>
        <w:t> </w:t>
      </w:r>
      <w:r>
        <w:rPr>
          <w:color w:val="231F20"/>
          <w:sz w:val="15"/>
        </w:rPr>
        <w:t>Vote</w:t>
      </w:r>
      <w:r>
        <w:rPr>
          <w:color w:val="231F20"/>
          <w:spacing w:val="-4"/>
          <w:sz w:val="15"/>
        </w:rPr>
        <w:t> </w:t>
      </w:r>
      <w:r>
        <w:rPr>
          <w:color w:val="231F20"/>
          <w:sz w:val="15"/>
        </w:rPr>
        <w:t>for</w:t>
      </w:r>
      <w:r>
        <w:rPr>
          <w:color w:val="231F20"/>
          <w:spacing w:val="-4"/>
          <w:sz w:val="15"/>
        </w:rPr>
        <w:t> </w:t>
      </w:r>
      <w:r>
        <w:rPr>
          <w:color w:val="231F20"/>
          <w:sz w:val="15"/>
        </w:rPr>
        <w:t>Campus</w:t>
      </w:r>
      <w:r>
        <w:rPr>
          <w:color w:val="231F20"/>
          <w:spacing w:val="-5"/>
          <w:sz w:val="15"/>
        </w:rPr>
        <w:t> </w:t>
      </w:r>
      <w:r>
        <w:rPr>
          <w:color w:val="231F20"/>
          <w:spacing w:val="2"/>
          <w:sz w:val="15"/>
        </w:rPr>
        <w:t>Ban</w:t>
      </w:r>
      <w:r>
        <w:rPr>
          <w:color w:val="231F20"/>
          <w:spacing w:val="-4"/>
          <w:sz w:val="15"/>
        </w:rPr>
        <w:t> </w:t>
      </w:r>
      <w:r>
        <w:rPr>
          <w:color w:val="231F20"/>
          <w:sz w:val="15"/>
        </w:rPr>
        <w:t>on</w:t>
      </w:r>
      <w:r>
        <w:rPr>
          <w:color w:val="231F20"/>
          <w:spacing w:val="-4"/>
          <w:sz w:val="15"/>
        </w:rPr>
        <w:t> </w:t>
      </w:r>
      <w:r>
        <w:rPr>
          <w:color w:val="231F20"/>
          <w:sz w:val="15"/>
        </w:rPr>
        <w:t>Sun,</w:t>
      </w:r>
      <w:r>
        <w:rPr>
          <w:color w:val="231F20"/>
          <w:spacing w:val="-4"/>
          <w:sz w:val="15"/>
        </w:rPr>
        <w:t> </w:t>
      </w:r>
      <w:r>
        <w:rPr>
          <w:color w:val="231F20"/>
          <w:sz w:val="15"/>
        </w:rPr>
        <w:t>Mail</w:t>
      </w:r>
      <w:r>
        <w:rPr>
          <w:color w:val="231F20"/>
          <w:spacing w:val="-5"/>
          <w:sz w:val="15"/>
        </w:rPr>
        <w:t> </w:t>
      </w:r>
      <w:r>
        <w:rPr>
          <w:color w:val="231F20"/>
          <w:sz w:val="15"/>
        </w:rPr>
        <w:t>and</w:t>
      </w:r>
      <w:r>
        <w:rPr>
          <w:color w:val="231F20"/>
          <w:spacing w:val="-4"/>
          <w:sz w:val="15"/>
        </w:rPr>
        <w:t> </w:t>
      </w:r>
      <w:r>
        <w:rPr>
          <w:color w:val="231F20"/>
          <w:sz w:val="15"/>
        </w:rPr>
        <w:t>Express,”</w:t>
      </w:r>
      <w:r>
        <w:rPr>
          <w:color w:val="231F20"/>
          <w:spacing w:val="-5"/>
          <w:sz w:val="15"/>
        </w:rPr>
        <w:t> </w:t>
      </w:r>
      <w:r>
        <w:rPr>
          <w:i/>
          <w:color w:val="231F20"/>
          <w:sz w:val="15"/>
        </w:rPr>
        <w:t>The</w:t>
      </w:r>
      <w:r>
        <w:rPr>
          <w:i/>
          <w:color w:val="231F20"/>
          <w:spacing w:val="-4"/>
          <w:sz w:val="15"/>
        </w:rPr>
        <w:t> </w:t>
      </w:r>
      <w:r>
        <w:rPr>
          <w:i/>
          <w:color w:val="231F20"/>
          <w:sz w:val="15"/>
        </w:rPr>
        <w:t>Guardian</w:t>
      </w:r>
      <w:r>
        <w:rPr>
          <w:color w:val="231F20"/>
          <w:sz w:val="15"/>
        </w:rPr>
        <w:t>,</w:t>
      </w:r>
    </w:p>
    <w:p>
      <w:pPr>
        <w:spacing w:before="2"/>
        <w:ind w:left="2164" w:right="0" w:firstLine="0"/>
        <w:jc w:val="left"/>
        <w:rPr>
          <w:sz w:val="15"/>
        </w:rPr>
      </w:pPr>
      <w:r>
        <w:rPr>
          <w:color w:val="231F20"/>
          <w:sz w:val="15"/>
        </w:rPr>
        <w:t>November 18, 2016, sec. Media.</w:t>
      </w:r>
    </w:p>
    <w:p>
      <w:pPr>
        <w:pStyle w:val="ListParagraph"/>
        <w:numPr>
          <w:ilvl w:val="0"/>
          <w:numId w:val="7"/>
        </w:numPr>
        <w:tabs>
          <w:tab w:pos="2165" w:val="left" w:leader="none"/>
        </w:tabs>
        <w:spacing w:line="235" w:lineRule="auto" w:before="85" w:after="0"/>
        <w:ind w:left="2164" w:right="1282" w:hanging="227"/>
        <w:jc w:val="left"/>
        <w:rPr>
          <w:sz w:val="15"/>
        </w:rPr>
      </w:pPr>
      <w:r>
        <w:rPr>
          <w:color w:val="231F20"/>
          <w:sz w:val="15"/>
        </w:rPr>
        <w:t>Brendan</w:t>
      </w:r>
      <w:r>
        <w:rPr>
          <w:color w:val="231F20"/>
          <w:spacing w:val="-10"/>
          <w:sz w:val="15"/>
        </w:rPr>
        <w:t> </w:t>
      </w:r>
      <w:r>
        <w:rPr>
          <w:color w:val="231F20"/>
          <w:spacing w:val="2"/>
          <w:sz w:val="15"/>
        </w:rPr>
        <w:t>O'Neill.</w:t>
      </w:r>
      <w:r>
        <w:rPr>
          <w:color w:val="231F20"/>
          <w:spacing w:val="-10"/>
          <w:sz w:val="15"/>
        </w:rPr>
        <w:t> </w:t>
      </w:r>
      <w:r>
        <w:rPr>
          <w:color w:val="231F20"/>
          <w:sz w:val="15"/>
        </w:rPr>
        <w:t>“Free</w:t>
      </w:r>
      <w:r>
        <w:rPr>
          <w:color w:val="231F20"/>
          <w:spacing w:val="-10"/>
          <w:sz w:val="15"/>
        </w:rPr>
        <w:t> </w:t>
      </w:r>
      <w:r>
        <w:rPr>
          <w:color w:val="231F20"/>
          <w:spacing w:val="2"/>
          <w:sz w:val="15"/>
        </w:rPr>
        <w:t>Speech</w:t>
      </w:r>
      <w:r>
        <w:rPr>
          <w:color w:val="231F20"/>
          <w:spacing w:val="-10"/>
          <w:sz w:val="15"/>
        </w:rPr>
        <w:t> </w:t>
      </w:r>
      <w:r>
        <w:rPr>
          <w:color w:val="231F20"/>
          <w:sz w:val="15"/>
        </w:rPr>
        <w:t>Is</w:t>
      </w:r>
      <w:r>
        <w:rPr>
          <w:color w:val="231F20"/>
          <w:spacing w:val="-9"/>
          <w:sz w:val="15"/>
        </w:rPr>
        <w:t> </w:t>
      </w:r>
      <w:r>
        <w:rPr>
          <w:color w:val="231F20"/>
          <w:sz w:val="15"/>
        </w:rPr>
        <w:t>so</w:t>
      </w:r>
      <w:r>
        <w:rPr>
          <w:color w:val="231F20"/>
          <w:spacing w:val="-10"/>
          <w:sz w:val="15"/>
        </w:rPr>
        <w:t> </w:t>
      </w:r>
      <w:r>
        <w:rPr>
          <w:color w:val="231F20"/>
          <w:sz w:val="15"/>
        </w:rPr>
        <w:t>Last</w:t>
      </w:r>
      <w:r>
        <w:rPr>
          <w:color w:val="231F20"/>
          <w:spacing w:val="-10"/>
          <w:sz w:val="15"/>
        </w:rPr>
        <w:t> </w:t>
      </w:r>
      <w:r>
        <w:rPr>
          <w:color w:val="231F20"/>
          <w:sz w:val="15"/>
        </w:rPr>
        <w:t>Century.</w:t>
      </w:r>
      <w:r>
        <w:rPr>
          <w:color w:val="231F20"/>
          <w:spacing w:val="-10"/>
          <w:sz w:val="15"/>
        </w:rPr>
        <w:t> </w:t>
      </w:r>
      <w:r>
        <w:rPr>
          <w:color w:val="231F20"/>
          <w:sz w:val="15"/>
        </w:rPr>
        <w:t>Today's</w:t>
      </w:r>
      <w:r>
        <w:rPr>
          <w:color w:val="231F20"/>
          <w:spacing w:val="-9"/>
          <w:sz w:val="15"/>
        </w:rPr>
        <w:t> </w:t>
      </w:r>
      <w:r>
        <w:rPr>
          <w:color w:val="231F20"/>
          <w:spacing w:val="2"/>
          <w:sz w:val="15"/>
        </w:rPr>
        <w:t>Students</w:t>
      </w:r>
      <w:r>
        <w:rPr>
          <w:color w:val="231F20"/>
          <w:spacing w:val="-10"/>
          <w:sz w:val="15"/>
        </w:rPr>
        <w:t> </w:t>
      </w:r>
      <w:r>
        <w:rPr>
          <w:color w:val="231F20"/>
          <w:sz w:val="15"/>
        </w:rPr>
        <w:t>Want</w:t>
      </w:r>
      <w:r>
        <w:rPr>
          <w:color w:val="231F20"/>
          <w:spacing w:val="-10"/>
          <w:sz w:val="15"/>
        </w:rPr>
        <w:t> </w:t>
      </w:r>
      <w:r>
        <w:rPr>
          <w:color w:val="231F20"/>
          <w:sz w:val="15"/>
        </w:rPr>
        <w:t>the</w:t>
      </w:r>
      <w:r>
        <w:rPr>
          <w:color w:val="231F20"/>
          <w:spacing w:val="-10"/>
          <w:sz w:val="15"/>
        </w:rPr>
        <w:t> </w:t>
      </w:r>
      <w:r>
        <w:rPr>
          <w:color w:val="231F20"/>
          <w:spacing w:val="2"/>
          <w:sz w:val="15"/>
        </w:rPr>
        <w:t>'Right</w:t>
      </w:r>
      <w:r>
        <w:rPr>
          <w:color w:val="231F20"/>
          <w:spacing w:val="-9"/>
          <w:sz w:val="15"/>
        </w:rPr>
        <w:t> </w:t>
      </w:r>
      <w:r>
        <w:rPr>
          <w:color w:val="231F20"/>
          <w:sz w:val="15"/>
        </w:rPr>
        <w:t>to</w:t>
      </w:r>
      <w:r>
        <w:rPr>
          <w:color w:val="231F20"/>
          <w:spacing w:val="-10"/>
          <w:sz w:val="15"/>
        </w:rPr>
        <w:t> </w:t>
      </w:r>
      <w:r>
        <w:rPr>
          <w:color w:val="231F20"/>
          <w:sz w:val="15"/>
        </w:rPr>
        <w:t>Be</w:t>
      </w:r>
      <w:r>
        <w:rPr>
          <w:color w:val="231F20"/>
          <w:spacing w:val="-10"/>
          <w:sz w:val="15"/>
        </w:rPr>
        <w:t> </w:t>
      </w:r>
      <w:r>
        <w:rPr>
          <w:color w:val="231F20"/>
          <w:sz w:val="15"/>
        </w:rPr>
        <w:t>Comfortable,'”</w:t>
      </w:r>
      <w:r>
        <w:rPr>
          <w:color w:val="231F20"/>
          <w:spacing w:val="-10"/>
          <w:sz w:val="15"/>
        </w:rPr>
        <w:t> </w:t>
      </w:r>
      <w:r>
        <w:rPr>
          <w:i/>
          <w:color w:val="231F20"/>
          <w:sz w:val="15"/>
        </w:rPr>
        <w:t>The</w:t>
      </w:r>
      <w:r>
        <w:rPr>
          <w:i/>
          <w:color w:val="231F20"/>
          <w:spacing w:val="-10"/>
          <w:sz w:val="15"/>
        </w:rPr>
        <w:t> </w:t>
      </w:r>
      <w:r>
        <w:rPr>
          <w:i/>
          <w:color w:val="231F20"/>
          <w:sz w:val="15"/>
        </w:rPr>
        <w:t>Spectator,</w:t>
      </w:r>
      <w:r>
        <w:rPr>
          <w:i/>
          <w:color w:val="231F20"/>
          <w:spacing w:val="-9"/>
          <w:sz w:val="15"/>
        </w:rPr>
        <w:t> </w:t>
      </w:r>
      <w:r>
        <w:rPr>
          <w:color w:val="231F20"/>
          <w:sz w:val="15"/>
        </w:rPr>
        <w:t>November 22,</w:t>
      </w:r>
      <w:r>
        <w:rPr>
          <w:color w:val="231F20"/>
          <w:spacing w:val="1"/>
          <w:sz w:val="15"/>
        </w:rPr>
        <w:t> </w:t>
      </w:r>
      <w:r>
        <w:rPr>
          <w:color w:val="231F20"/>
          <w:spacing w:val="-3"/>
          <w:sz w:val="15"/>
        </w:rPr>
        <w:t>2014.</w:t>
      </w:r>
    </w:p>
    <w:p>
      <w:pPr>
        <w:pStyle w:val="ListParagraph"/>
        <w:numPr>
          <w:ilvl w:val="0"/>
          <w:numId w:val="7"/>
        </w:numPr>
        <w:tabs>
          <w:tab w:pos="2165" w:val="left" w:leader="none"/>
        </w:tabs>
        <w:spacing w:line="240" w:lineRule="auto" w:before="83" w:after="0"/>
        <w:ind w:left="2164" w:right="0" w:hanging="227"/>
        <w:jc w:val="left"/>
        <w:rPr>
          <w:sz w:val="15"/>
        </w:rPr>
      </w:pPr>
      <w:r>
        <w:rPr>
          <w:color w:val="231F20"/>
          <w:spacing w:val="3"/>
          <w:sz w:val="15"/>
        </w:rPr>
        <w:t>Aftab </w:t>
      </w:r>
      <w:r>
        <w:rPr>
          <w:color w:val="231F20"/>
          <w:sz w:val="15"/>
        </w:rPr>
        <w:t>Ali, “Worst UK Universities for Banning Free </w:t>
      </w:r>
      <w:r>
        <w:rPr>
          <w:color w:val="231F20"/>
          <w:spacing w:val="2"/>
          <w:sz w:val="15"/>
        </w:rPr>
        <w:t>Speech </w:t>
      </w:r>
      <w:r>
        <w:rPr>
          <w:color w:val="231F20"/>
          <w:sz w:val="15"/>
        </w:rPr>
        <w:t>Named amid 'an Epidemic,'” </w:t>
      </w:r>
      <w:r>
        <w:rPr>
          <w:i/>
          <w:color w:val="231F20"/>
          <w:sz w:val="15"/>
        </w:rPr>
        <w:t>The Independent</w:t>
      </w:r>
      <w:r>
        <w:rPr>
          <w:color w:val="231F20"/>
          <w:sz w:val="15"/>
        </w:rPr>
        <w:t>, </w:t>
      </w:r>
      <w:r>
        <w:rPr>
          <w:color w:val="231F20"/>
          <w:spacing w:val="2"/>
          <w:sz w:val="15"/>
        </w:rPr>
        <w:t>January </w:t>
      </w:r>
      <w:r>
        <w:rPr>
          <w:color w:val="231F20"/>
          <w:spacing w:val="-3"/>
          <w:sz w:val="15"/>
        </w:rPr>
        <w:t>18,</w:t>
      </w:r>
      <w:r>
        <w:rPr>
          <w:color w:val="231F20"/>
          <w:spacing w:val="-6"/>
          <w:sz w:val="15"/>
        </w:rPr>
        <w:t> </w:t>
      </w:r>
      <w:r>
        <w:rPr>
          <w:color w:val="231F20"/>
          <w:spacing w:val="-3"/>
          <w:sz w:val="15"/>
        </w:rPr>
        <w:t>2016.</w:t>
      </w:r>
    </w:p>
    <w:p>
      <w:pPr>
        <w:pStyle w:val="ListParagraph"/>
        <w:numPr>
          <w:ilvl w:val="0"/>
          <w:numId w:val="7"/>
        </w:numPr>
        <w:tabs>
          <w:tab w:pos="2165" w:val="left" w:leader="none"/>
        </w:tabs>
        <w:spacing w:line="348" w:lineRule="auto" w:before="82" w:after="0"/>
        <w:ind w:left="1937" w:right="1348" w:firstLine="0"/>
        <w:jc w:val="both"/>
        <w:rPr>
          <w:sz w:val="15"/>
        </w:rPr>
      </w:pPr>
      <w:r>
        <w:rPr>
          <w:color w:val="231F20"/>
          <w:spacing w:val="-4"/>
          <w:sz w:val="15"/>
        </w:rPr>
        <w:t>Justice</w:t>
      </w:r>
      <w:r>
        <w:rPr>
          <w:color w:val="231F20"/>
          <w:spacing w:val="-27"/>
          <w:sz w:val="15"/>
        </w:rPr>
        <w:t> </w:t>
      </w:r>
      <w:r>
        <w:rPr>
          <w:color w:val="231F20"/>
          <w:spacing w:val="-4"/>
          <w:sz w:val="15"/>
        </w:rPr>
        <w:t>Centre</w:t>
      </w:r>
      <w:r>
        <w:rPr>
          <w:color w:val="231F20"/>
          <w:spacing w:val="-27"/>
          <w:sz w:val="15"/>
        </w:rPr>
        <w:t> </w:t>
      </w:r>
      <w:r>
        <w:rPr>
          <w:color w:val="231F20"/>
          <w:spacing w:val="-3"/>
          <w:sz w:val="15"/>
        </w:rPr>
        <w:t>for</w:t>
      </w:r>
      <w:r>
        <w:rPr>
          <w:color w:val="231F20"/>
          <w:spacing w:val="-27"/>
          <w:sz w:val="15"/>
        </w:rPr>
        <w:t> </w:t>
      </w:r>
      <w:r>
        <w:rPr>
          <w:color w:val="231F20"/>
          <w:spacing w:val="-4"/>
          <w:sz w:val="15"/>
        </w:rPr>
        <w:t>Constitutional</w:t>
      </w:r>
      <w:r>
        <w:rPr>
          <w:color w:val="231F20"/>
          <w:spacing w:val="-27"/>
          <w:sz w:val="15"/>
        </w:rPr>
        <w:t> </w:t>
      </w:r>
      <w:r>
        <w:rPr>
          <w:color w:val="231F20"/>
          <w:spacing w:val="-5"/>
          <w:sz w:val="15"/>
        </w:rPr>
        <w:t>Freedoms,</w:t>
      </w:r>
      <w:r>
        <w:rPr>
          <w:color w:val="231F20"/>
          <w:spacing w:val="-27"/>
          <w:sz w:val="15"/>
        </w:rPr>
        <w:t> </w:t>
      </w:r>
      <w:r>
        <w:rPr>
          <w:color w:val="231F20"/>
          <w:spacing w:val="-5"/>
          <w:sz w:val="15"/>
        </w:rPr>
        <w:t>“Campus</w:t>
      </w:r>
      <w:r>
        <w:rPr>
          <w:color w:val="231F20"/>
          <w:spacing w:val="-27"/>
          <w:sz w:val="15"/>
        </w:rPr>
        <w:t> </w:t>
      </w:r>
      <w:r>
        <w:rPr>
          <w:color w:val="231F20"/>
          <w:spacing w:val="-4"/>
          <w:sz w:val="15"/>
        </w:rPr>
        <w:t>Freedom</w:t>
      </w:r>
      <w:r>
        <w:rPr>
          <w:color w:val="231F20"/>
          <w:spacing w:val="-27"/>
          <w:sz w:val="15"/>
        </w:rPr>
        <w:t> </w:t>
      </w:r>
      <w:r>
        <w:rPr>
          <w:color w:val="231F20"/>
          <w:spacing w:val="-4"/>
          <w:sz w:val="15"/>
        </w:rPr>
        <w:t>Index</w:t>
      </w:r>
      <w:r>
        <w:rPr>
          <w:color w:val="231F20"/>
          <w:spacing w:val="-26"/>
          <w:sz w:val="15"/>
        </w:rPr>
        <w:t> </w:t>
      </w:r>
      <w:r>
        <w:rPr>
          <w:color w:val="231F20"/>
          <w:spacing w:val="-9"/>
          <w:sz w:val="15"/>
        </w:rPr>
        <w:t>2018”</w:t>
      </w:r>
      <w:r>
        <w:rPr>
          <w:color w:val="231F20"/>
          <w:spacing w:val="-27"/>
          <w:sz w:val="15"/>
        </w:rPr>
        <w:t> </w:t>
      </w:r>
      <w:r>
        <w:rPr>
          <w:color w:val="231F20"/>
          <w:spacing w:val="-5"/>
          <w:sz w:val="15"/>
        </w:rPr>
        <w:t>(Calgary,</w:t>
      </w:r>
      <w:r>
        <w:rPr>
          <w:color w:val="231F20"/>
          <w:spacing w:val="-27"/>
          <w:sz w:val="15"/>
        </w:rPr>
        <w:t> </w:t>
      </w:r>
      <w:r>
        <w:rPr>
          <w:color w:val="231F20"/>
          <w:spacing w:val="-5"/>
          <w:sz w:val="15"/>
        </w:rPr>
        <w:t>Canada:</w:t>
      </w:r>
      <w:r>
        <w:rPr>
          <w:color w:val="231F20"/>
          <w:spacing w:val="-27"/>
          <w:sz w:val="15"/>
        </w:rPr>
        <w:t> </w:t>
      </w:r>
      <w:r>
        <w:rPr>
          <w:color w:val="231F20"/>
          <w:spacing w:val="-4"/>
          <w:sz w:val="15"/>
        </w:rPr>
        <w:t>Justice</w:t>
      </w:r>
      <w:r>
        <w:rPr>
          <w:color w:val="231F20"/>
          <w:spacing w:val="-27"/>
          <w:sz w:val="15"/>
        </w:rPr>
        <w:t> </w:t>
      </w:r>
      <w:r>
        <w:rPr>
          <w:color w:val="231F20"/>
          <w:spacing w:val="-4"/>
          <w:sz w:val="15"/>
        </w:rPr>
        <w:t>Centre</w:t>
      </w:r>
      <w:r>
        <w:rPr>
          <w:color w:val="231F20"/>
          <w:spacing w:val="-27"/>
          <w:sz w:val="15"/>
        </w:rPr>
        <w:t> </w:t>
      </w:r>
      <w:r>
        <w:rPr>
          <w:color w:val="231F20"/>
          <w:spacing w:val="-3"/>
          <w:sz w:val="15"/>
        </w:rPr>
        <w:t>for</w:t>
      </w:r>
      <w:r>
        <w:rPr>
          <w:color w:val="231F20"/>
          <w:spacing w:val="-27"/>
          <w:sz w:val="15"/>
        </w:rPr>
        <w:t> </w:t>
      </w:r>
      <w:r>
        <w:rPr>
          <w:color w:val="231F20"/>
          <w:spacing w:val="-4"/>
          <w:sz w:val="15"/>
        </w:rPr>
        <w:t>Constitutional</w:t>
      </w:r>
      <w:r>
        <w:rPr>
          <w:color w:val="231F20"/>
          <w:spacing w:val="-27"/>
          <w:sz w:val="15"/>
        </w:rPr>
        <w:t> </w:t>
      </w:r>
      <w:r>
        <w:rPr>
          <w:color w:val="231F20"/>
          <w:spacing w:val="-5"/>
          <w:sz w:val="15"/>
        </w:rPr>
        <w:t>Freedoms,</w:t>
      </w:r>
      <w:r>
        <w:rPr>
          <w:color w:val="231F20"/>
          <w:spacing w:val="-26"/>
          <w:sz w:val="15"/>
        </w:rPr>
        <w:t> </w:t>
      </w:r>
      <w:r>
        <w:rPr>
          <w:color w:val="231F20"/>
          <w:spacing w:val="-9"/>
          <w:sz w:val="15"/>
        </w:rPr>
        <w:t>2018). </w:t>
      </w:r>
      <w:r>
        <w:rPr>
          <w:color w:val="231F20"/>
          <w:spacing w:val="-4"/>
          <w:sz w:val="15"/>
        </w:rPr>
        <w:t>18</w:t>
      </w:r>
      <w:r>
        <w:rPr>
          <w:color w:val="231F20"/>
          <w:spacing w:val="6"/>
          <w:sz w:val="15"/>
        </w:rPr>
        <w:t> </w:t>
      </w:r>
      <w:r>
        <w:rPr>
          <w:color w:val="231F20"/>
          <w:sz w:val="15"/>
        </w:rPr>
        <w:t>Jack</w:t>
      </w:r>
      <w:r>
        <w:rPr>
          <w:color w:val="231F20"/>
          <w:spacing w:val="-16"/>
          <w:sz w:val="15"/>
        </w:rPr>
        <w:t> </w:t>
      </w:r>
      <w:r>
        <w:rPr>
          <w:color w:val="231F20"/>
          <w:sz w:val="15"/>
        </w:rPr>
        <w:t>Hauen,</w:t>
      </w:r>
      <w:r>
        <w:rPr>
          <w:color w:val="231F20"/>
          <w:spacing w:val="-16"/>
          <w:sz w:val="15"/>
        </w:rPr>
        <w:t> </w:t>
      </w:r>
      <w:r>
        <w:rPr>
          <w:color w:val="231F20"/>
          <w:sz w:val="15"/>
        </w:rPr>
        <w:t>“Facing</w:t>
      </w:r>
      <w:r>
        <w:rPr>
          <w:color w:val="231F20"/>
          <w:spacing w:val="-15"/>
          <w:sz w:val="15"/>
        </w:rPr>
        <w:t> </w:t>
      </w:r>
      <w:r>
        <w:rPr>
          <w:color w:val="231F20"/>
          <w:sz w:val="15"/>
        </w:rPr>
        <w:t>Pushback,</w:t>
      </w:r>
      <w:r>
        <w:rPr>
          <w:color w:val="231F20"/>
          <w:spacing w:val="-16"/>
          <w:sz w:val="15"/>
        </w:rPr>
        <w:t> </w:t>
      </w:r>
      <w:r>
        <w:rPr>
          <w:color w:val="231F20"/>
          <w:sz w:val="15"/>
        </w:rPr>
        <w:t>Ryerson</w:t>
      </w:r>
      <w:r>
        <w:rPr>
          <w:color w:val="231F20"/>
          <w:spacing w:val="-16"/>
          <w:sz w:val="15"/>
        </w:rPr>
        <w:t> </w:t>
      </w:r>
      <w:r>
        <w:rPr>
          <w:color w:val="231F20"/>
          <w:sz w:val="15"/>
        </w:rPr>
        <w:t>University</w:t>
      </w:r>
      <w:r>
        <w:rPr>
          <w:color w:val="231F20"/>
          <w:spacing w:val="-16"/>
          <w:sz w:val="15"/>
        </w:rPr>
        <w:t> </w:t>
      </w:r>
      <w:r>
        <w:rPr>
          <w:color w:val="231F20"/>
          <w:sz w:val="15"/>
        </w:rPr>
        <w:t>Cancels</w:t>
      </w:r>
      <w:r>
        <w:rPr>
          <w:color w:val="231F20"/>
          <w:spacing w:val="-15"/>
          <w:sz w:val="15"/>
        </w:rPr>
        <w:t> </w:t>
      </w:r>
      <w:r>
        <w:rPr>
          <w:color w:val="231F20"/>
          <w:sz w:val="15"/>
        </w:rPr>
        <w:t>Panel</w:t>
      </w:r>
      <w:r>
        <w:rPr>
          <w:color w:val="231F20"/>
          <w:spacing w:val="-16"/>
          <w:sz w:val="15"/>
        </w:rPr>
        <w:t> </w:t>
      </w:r>
      <w:r>
        <w:rPr>
          <w:color w:val="231F20"/>
          <w:sz w:val="15"/>
        </w:rPr>
        <w:t>Discussion</w:t>
      </w:r>
      <w:r>
        <w:rPr>
          <w:color w:val="231F20"/>
          <w:spacing w:val="-16"/>
          <w:sz w:val="15"/>
        </w:rPr>
        <w:t> </w:t>
      </w:r>
      <w:r>
        <w:rPr>
          <w:color w:val="231F20"/>
          <w:sz w:val="15"/>
        </w:rPr>
        <w:t>on</w:t>
      </w:r>
      <w:r>
        <w:rPr>
          <w:color w:val="231F20"/>
          <w:spacing w:val="-16"/>
          <w:sz w:val="15"/>
        </w:rPr>
        <w:t> </w:t>
      </w:r>
      <w:r>
        <w:rPr>
          <w:color w:val="231F20"/>
          <w:sz w:val="15"/>
        </w:rPr>
        <w:t>Campus</w:t>
      </w:r>
      <w:r>
        <w:rPr>
          <w:color w:val="231F20"/>
          <w:spacing w:val="-15"/>
          <w:sz w:val="15"/>
        </w:rPr>
        <w:t> </w:t>
      </w:r>
      <w:r>
        <w:rPr>
          <w:color w:val="231F20"/>
          <w:sz w:val="15"/>
        </w:rPr>
        <w:t>Free</w:t>
      </w:r>
      <w:r>
        <w:rPr>
          <w:color w:val="231F20"/>
          <w:spacing w:val="-16"/>
          <w:sz w:val="15"/>
        </w:rPr>
        <w:t> </w:t>
      </w:r>
      <w:r>
        <w:rPr>
          <w:color w:val="231F20"/>
          <w:spacing w:val="-3"/>
          <w:sz w:val="15"/>
        </w:rPr>
        <w:t>Speech,”</w:t>
      </w:r>
      <w:r>
        <w:rPr>
          <w:color w:val="231F20"/>
          <w:spacing w:val="-16"/>
          <w:sz w:val="15"/>
        </w:rPr>
        <w:t> </w:t>
      </w:r>
      <w:r>
        <w:rPr>
          <w:i/>
          <w:color w:val="231F20"/>
          <w:sz w:val="15"/>
        </w:rPr>
        <w:t>National</w:t>
      </w:r>
      <w:r>
        <w:rPr>
          <w:i/>
          <w:color w:val="231F20"/>
          <w:spacing w:val="-16"/>
          <w:sz w:val="15"/>
        </w:rPr>
        <w:t> </w:t>
      </w:r>
      <w:r>
        <w:rPr>
          <w:i/>
          <w:color w:val="231F20"/>
          <w:sz w:val="15"/>
        </w:rPr>
        <w:t>Post</w:t>
      </w:r>
      <w:r>
        <w:rPr>
          <w:color w:val="231F20"/>
          <w:sz w:val="15"/>
        </w:rPr>
        <w:t>,</w:t>
      </w:r>
      <w:r>
        <w:rPr>
          <w:color w:val="231F20"/>
          <w:spacing w:val="-16"/>
          <w:sz w:val="15"/>
        </w:rPr>
        <w:t> </w:t>
      </w:r>
      <w:r>
        <w:rPr>
          <w:color w:val="231F20"/>
          <w:sz w:val="15"/>
        </w:rPr>
        <w:t>August</w:t>
      </w:r>
      <w:r>
        <w:rPr>
          <w:color w:val="231F20"/>
          <w:spacing w:val="-15"/>
          <w:sz w:val="15"/>
        </w:rPr>
        <w:t> </w:t>
      </w:r>
      <w:r>
        <w:rPr>
          <w:color w:val="231F20"/>
          <w:spacing w:val="-5"/>
          <w:sz w:val="15"/>
        </w:rPr>
        <w:t>16,</w:t>
      </w:r>
      <w:r>
        <w:rPr>
          <w:color w:val="231F20"/>
          <w:spacing w:val="-16"/>
          <w:sz w:val="15"/>
        </w:rPr>
        <w:t> </w:t>
      </w:r>
      <w:r>
        <w:rPr>
          <w:color w:val="231F20"/>
          <w:spacing w:val="-10"/>
          <w:sz w:val="15"/>
        </w:rPr>
        <w:t>2017. </w:t>
      </w:r>
      <w:r>
        <w:rPr>
          <w:color w:val="231F20"/>
          <w:spacing w:val="-4"/>
          <w:sz w:val="15"/>
        </w:rPr>
        <w:t>19</w:t>
      </w:r>
      <w:r>
        <w:rPr>
          <w:color w:val="231F20"/>
          <w:spacing w:val="22"/>
          <w:sz w:val="15"/>
        </w:rPr>
        <w:t> </w:t>
      </w:r>
      <w:r>
        <w:rPr>
          <w:color w:val="231F20"/>
          <w:sz w:val="15"/>
        </w:rPr>
        <w:t>Christine</w:t>
      </w:r>
      <w:r>
        <w:rPr>
          <w:color w:val="231F20"/>
          <w:spacing w:val="-6"/>
          <w:sz w:val="15"/>
        </w:rPr>
        <w:t> </w:t>
      </w:r>
      <w:r>
        <w:rPr>
          <w:color w:val="231F20"/>
          <w:sz w:val="15"/>
        </w:rPr>
        <w:t>Van</w:t>
      </w:r>
      <w:r>
        <w:rPr>
          <w:color w:val="231F20"/>
          <w:spacing w:val="-6"/>
          <w:sz w:val="15"/>
        </w:rPr>
        <w:t> </w:t>
      </w:r>
      <w:r>
        <w:rPr>
          <w:color w:val="231F20"/>
          <w:sz w:val="15"/>
        </w:rPr>
        <w:t>Geyn,</w:t>
      </w:r>
      <w:r>
        <w:rPr>
          <w:color w:val="231F20"/>
          <w:spacing w:val="-5"/>
          <w:sz w:val="15"/>
        </w:rPr>
        <w:t> </w:t>
      </w:r>
      <w:r>
        <w:rPr>
          <w:color w:val="231F20"/>
          <w:sz w:val="15"/>
        </w:rPr>
        <w:t>“We</w:t>
      </w:r>
      <w:r>
        <w:rPr>
          <w:color w:val="231F20"/>
          <w:spacing w:val="-6"/>
          <w:sz w:val="15"/>
        </w:rPr>
        <w:t> </w:t>
      </w:r>
      <w:r>
        <w:rPr>
          <w:color w:val="231F20"/>
          <w:sz w:val="15"/>
        </w:rPr>
        <w:t>All</w:t>
      </w:r>
      <w:r>
        <w:rPr>
          <w:color w:val="231F20"/>
          <w:spacing w:val="-6"/>
          <w:sz w:val="15"/>
        </w:rPr>
        <w:t> </w:t>
      </w:r>
      <w:r>
        <w:rPr>
          <w:color w:val="231F20"/>
          <w:sz w:val="15"/>
        </w:rPr>
        <w:t>Pay</w:t>
      </w:r>
      <w:r>
        <w:rPr>
          <w:color w:val="231F20"/>
          <w:spacing w:val="-6"/>
          <w:sz w:val="15"/>
        </w:rPr>
        <w:t> </w:t>
      </w:r>
      <w:r>
        <w:rPr>
          <w:color w:val="231F20"/>
          <w:sz w:val="15"/>
        </w:rPr>
        <w:t>The</w:t>
      </w:r>
      <w:r>
        <w:rPr>
          <w:color w:val="231F20"/>
          <w:spacing w:val="-6"/>
          <w:sz w:val="15"/>
        </w:rPr>
        <w:t> </w:t>
      </w:r>
      <w:r>
        <w:rPr>
          <w:color w:val="231F20"/>
          <w:sz w:val="15"/>
        </w:rPr>
        <w:t>Price</w:t>
      </w:r>
      <w:r>
        <w:rPr>
          <w:color w:val="231F20"/>
          <w:spacing w:val="-5"/>
          <w:sz w:val="15"/>
        </w:rPr>
        <w:t> </w:t>
      </w:r>
      <w:r>
        <w:rPr>
          <w:color w:val="231F20"/>
          <w:sz w:val="15"/>
        </w:rPr>
        <w:t>For</w:t>
      </w:r>
      <w:r>
        <w:rPr>
          <w:color w:val="231F20"/>
          <w:spacing w:val="-6"/>
          <w:sz w:val="15"/>
        </w:rPr>
        <w:t> </w:t>
      </w:r>
      <w:r>
        <w:rPr>
          <w:color w:val="231F20"/>
          <w:sz w:val="15"/>
        </w:rPr>
        <w:t>Runaway</w:t>
      </w:r>
      <w:r>
        <w:rPr>
          <w:color w:val="231F20"/>
          <w:spacing w:val="-6"/>
          <w:sz w:val="15"/>
        </w:rPr>
        <w:t> </w:t>
      </w:r>
      <w:r>
        <w:rPr>
          <w:color w:val="231F20"/>
          <w:sz w:val="15"/>
        </w:rPr>
        <w:t>Political</w:t>
      </w:r>
      <w:r>
        <w:rPr>
          <w:color w:val="231F20"/>
          <w:spacing w:val="-6"/>
          <w:sz w:val="15"/>
        </w:rPr>
        <w:t> </w:t>
      </w:r>
      <w:r>
        <w:rPr>
          <w:color w:val="231F20"/>
          <w:sz w:val="15"/>
        </w:rPr>
        <w:t>Correctness</w:t>
      </w:r>
      <w:r>
        <w:rPr>
          <w:color w:val="231F20"/>
          <w:spacing w:val="-5"/>
          <w:sz w:val="15"/>
        </w:rPr>
        <w:t> </w:t>
      </w:r>
      <w:r>
        <w:rPr>
          <w:color w:val="231F20"/>
          <w:sz w:val="15"/>
        </w:rPr>
        <w:t>On</w:t>
      </w:r>
      <w:r>
        <w:rPr>
          <w:color w:val="231F20"/>
          <w:spacing w:val="-6"/>
          <w:sz w:val="15"/>
        </w:rPr>
        <w:t> </w:t>
      </w:r>
      <w:r>
        <w:rPr>
          <w:color w:val="231F20"/>
          <w:sz w:val="15"/>
        </w:rPr>
        <w:t>Campus,”</w:t>
      </w:r>
      <w:r>
        <w:rPr>
          <w:color w:val="231F20"/>
          <w:spacing w:val="-6"/>
          <w:sz w:val="15"/>
        </w:rPr>
        <w:t> </w:t>
      </w:r>
      <w:r>
        <w:rPr>
          <w:color w:val="231F20"/>
          <w:sz w:val="15"/>
        </w:rPr>
        <w:t>HuffPost</w:t>
      </w:r>
      <w:r>
        <w:rPr>
          <w:color w:val="231F20"/>
          <w:spacing w:val="-6"/>
          <w:sz w:val="15"/>
        </w:rPr>
        <w:t> </w:t>
      </w:r>
      <w:r>
        <w:rPr>
          <w:color w:val="231F20"/>
          <w:sz w:val="15"/>
        </w:rPr>
        <w:t>Canada,</w:t>
      </w:r>
      <w:r>
        <w:rPr>
          <w:color w:val="231F20"/>
          <w:spacing w:val="-5"/>
          <w:sz w:val="15"/>
        </w:rPr>
        <w:t> </w:t>
      </w:r>
      <w:r>
        <w:rPr>
          <w:color w:val="231F20"/>
          <w:sz w:val="15"/>
        </w:rPr>
        <w:t>November</w:t>
      </w:r>
      <w:r>
        <w:rPr>
          <w:color w:val="231F20"/>
          <w:spacing w:val="-6"/>
          <w:sz w:val="15"/>
        </w:rPr>
        <w:t> </w:t>
      </w:r>
      <w:r>
        <w:rPr>
          <w:color w:val="231F20"/>
          <w:sz w:val="15"/>
        </w:rPr>
        <w:t>30,</w:t>
      </w:r>
      <w:r>
        <w:rPr>
          <w:color w:val="231F20"/>
          <w:spacing w:val="-6"/>
          <w:sz w:val="15"/>
        </w:rPr>
        <w:t> </w:t>
      </w:r>
      <w:r>
        <w:rPr>
          <w:color w:val="231F20"/>
          <w:spacing w:val="-5"/>
          <w:sz w:val="15"/>
        </w:rPr>
        <w:t>2016. </w:t>
      </w:r>
      <w:r>
        <w:rPr>
          <w:color w:val="231F20"/>
          <w:sz w:val="15"/>
        </w:rPr>
        <w:t>20 Aaron Chatha, “Fight Breaks out at </w:t>
      </w:r>
      <w:r>
        <w:rPr>
          <w:color w:val="231F20"/>
          <w:spacing w:val="2"/>
          <w:sz w:val="15"/>
        </w:rPr>
        <w:t>University </w:t>
      </w:r>
      <w:r>
        <w:rPr>
          <w:color w:val="231F20"/>
          <w:sz w:val="15"/>
        </w:rPr>
        <w:t>of </w:t>
      </w:r>
      <w:r>
        <w:rPr>
          <w:color w:val="231F20"/>
          <w:spacing w:val="2"/>
          <w:sz w:val="15"/>
        </w:rPr>
        <w:t>Calgary </w:t>
      </w:r>
      <w:r>
        <w:rPr>
          <w:color w:val="231F20"/>
          <w:sz w:val="15"/>
        </w:rPr>
        <w:t>over Trump Hat,” Metro Calgary, October </w:t>
      </w:r>
      <w:r>
        <w:rPr>
          <w:color w:val="231F20"/>
          <w:spacing w:val="-10"/>
          <w:sz w:val="15"/>
        </w:rPr>
        <w:t>17,</w:t>
      </w:r>
      <w:r>
        <w:rPr>
          <w:color w:val="231F20"/>
          <w:spacing w:val="-3"/>
          <w:sz w:val="15"/>
        </w:rPr>
        <w:t> 2016.</w:t>
      </w:r>
    </w:p>
    <w:p>
      <w:pPr>
        <w:spacing w:line="181" w:lineRule="exact" w:before="0"/>
        <w:ind w:left="1937" w:right="0" w:firstLine="0"/>
        <w:jc w:val="both"/>
        <w:rPr>
          <w:sz w:val="15"/>
        </w:rPr>
      </w:pPr>
      <w:r>
        <w:rPr>
          <w:color w:val="231F20"/>
          <w:sz w:val="15"/>
        </w:rPr>
        <w:t>21 Tristin Hopper, “Full Recording of Wilfrid Laurier Reprimanding Lindsay Shepherd for Showing a Jordan Peterson Video,” National</w:t>
      </w:r>
    </w:p>
    <w:p>
      <w:pPr>
        <w:pStyle w:val="BodyText"/>
        <w:rPr>
          <w:sz w:val="20"/>
        </w:rPr>
      </w:pPr>
    </w:p>
    <w:p>
      <w:pPr>
        <w:pStyle w:val="BodyText"/>
        <w:rPr>
          <w:sz w:val="20"/>
        </w:rPr>
      </w:pPr>
    </w:p>
    <w:p>
      <w:pPr>
        <w:tabs>
          <w:tab w:pos="3113" w:val="right" w:leader="none"/>
        </w:tabs>
        <w:spacing w:before="231"/>
        <w:ind w:left="0" w:right="52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3"/>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5</w:t>
      </w:r>
    </w:p>
    <w:p>
      <w:pPr>
        <w:spacing w:after="0"/>
        <w:jc w:val="right"/>
        <w:rPr>
          <w:sz w:val="16"/>
        </w:rPr>
        <w:sectPr>
          <w:pgSz w:w="11910" w:h="16840"/>
          <w:pgMar w:top="1560" w:bottom="280" w:left="500" w:right="140"/>
        </w:sectPr>
      </w:pPr>
    </w:p>
    <w:p>
      <w:pPr>
        <w:pStyle w:val="BodyText"/>
        <w:spacing w:line="261" w:lineRule="auto" w:before="83"/>
        <w:ind w:left="936" w:right="2275"/>
      </w:pPr>
      <w:r>
        <w:rPr>
          <w:color w:val="231F20"/>
        </w:rPr>
        <w:t>In</w:t>
      </w:r>
      <w:r>
        <w:rPr>
          <w:color w:val="231F20"/>
          <w:spacing w:val="-19"/>
        </w:rPr>
        <w:t> </w:t>
      </w:r>
      <w:r>
        <w:rPr>
          <w:color w:val="231F20"/>
        </w:rPr>
        <w:t>Australia,</w:t>
      </w:r>
      <w:r>
        <w:rPr>
          <w:color w:val="231F20"/>
          <w:spacing w:val="-19"/>
        </w:rPr>
        <w:t> </w:t>
      </w:r>
      <w:r>
        <w:rPr>
          <w:color w:val="231F20"/>
        </w:rPr>
        <w:t>the</w:t>
      </w:r>
      <w:r>
        <w:rPr>
          <w:color w:val="231F20"/>
          <w:spacing w:val="-19"/>
        </w:rPr>
        <w:t> </w:t>
      </w:r>
      <w:r>
        <w:rPr>
          <w:color w:val="231F20"/>
        </w:rPr>
        <w:t>state</w:t>
      </w:r>
      <w:r>
        <w:rPr>
          <w:color w:val="231F20"/>
          <w:spacing w:val="-19"/>
        </w:rPr>
        <w:t> </w:t>
      </w:r>
      <w:r>
        <w:rPr>
          <w:color w:val="231F20"/>
        </w:rPr>
        <w:t>of</w:t>
      </w:r>
      <w:r>
        <w:rPr>
          <w:color w:val="231F20"/>
          <w:spacing w:val="-19"/>
        </w:rPr>
        <w:t> </w:t>
      </w:r>
      <w:r>
        <w:rPr>
          <w:color w:val="231F20"/>
        </w:rPr>
        <w:t>free</w:t>
      </w:r>
      <w:r>
        <w:rPr>
          <w:color w:val="231F20"/>
          <w:spacing w:val="-18"/>
        </w:rPr>
        <w:t> </w:t>
      </w:r>
      <w:r>
        <w:rPr>
          <w:color w:val="231F20"/>
        </w:rPr>
        <w:t>speech</w:t>
      </w:r>
      <w:r>
        <w:rPr>
          <w:color w:val="231F20"/>
          <w:spacing w:val="-19"/>
        </w:rPr>
        <w:t> </w:t>
      </w:r>
      <w:r>
        <w:rPr>
          <w:color w:val="231F20"/>
        </w:rPr>
        <w:t>on</w:t>
      </w:r>
      <w:r>
        <w:rPr>
          <w:color w:val="231F20"/>
          <w:spacing w:val="-19"/>
        </w:rPr>
        <w:t> </w:t>
      </w:r>
      <w:r>
        <w:rPr>
          <w:color w:val="231F20"/>
        </w:rPr>
        <w:t>campus</w:t>
      </w:r>
      <w:r>
        <w:rPr>
          <w:color w:val="231F20"/>
          <w:spacing w:val="-19"/>
        </w:rPr>
        <w:t> </w:t>
      </w:r>
      <w:r>
        <w:rPr>
          <w:color w:val="231F20"/>
        </w:rPr>
        <w:t>is</w:t>
      </w:r>
      <w:r>
        <w:rPr>
          <w:color w:val="231F20"/>
          <w:spacing w:val="-19"/>
        </w:rPr>
        <w:t> </w:t>
      </w:r>
      <w:r>
        <w:rPr>
          <w:color w:val="231F20"/>
        </w:rPr>
        <w:t>in</w:t>
      </w:r>
      <w:r>
        <w:rPr>
          <w:color w:val="231F20"/>
          <w:spacing w:val="-18"/>
        </w:rPr>
        <w:t> </w:t>
      </w:r>
      <w:r>
        <w:rPr>
          <w:color w:val="231F20"/>
        </w:rPr>
        <w:t>peril.</w:t>
      </w:r>
      <w:r>
        <w:rPr>
          <w:color w:val="231F20"/>
          <w:spacing w:val="-19"/>
        </w:rPr>
        <w:t> </w:t>
      </w:r>
      <w:r>
        <w:rPr>
          <w:color w:val="231F20"/>
        </w:rPr>
        <w:t>Protests</w:t>
      </w:r>
      <w:r>
        <w:rPr>
          <w:color w:val="231F20"/>
          <w:spacing w:val="-19"/>
        </w:rPr>
        <w:t> </w:t>
      </w:r>
      <w:r>
        <w:rPr>
          <w:color w:val="231F20"/>
        </w:rPr>
        <w:t>against</w:t>
      </w:r>
      <w:r>
        <w:rPr>
          <w:color w:val="231F20"/>
          <w:spacing w:val="-19"/>
        </w:rPr>
        <w:t> </w:t>
      </w:r>
      <w:r>
        <w:rPr>
          <w:color w:val="231F20"/>
        </w:rPr>
        <w:t>speakers</w:t>
      </w:r>
      <w:r>
        <w:rPr>
          <w:color w:val="231F20"/>
          <w:spacing w:val="-19"/>
        </w:rPr>
        <w:t> </w:t>
      </w:r>
      <w:r>
        <w:rPr>
          <w:color w:val="231F20"/>
        </w:rPr>
        <w:t>and</w:t>
      </w:r>
      <w:r>
        <w:rPr>
          <w:color w:val="231F20"/>
          <w:spacing w:val="-18"/>
        </w:rPr>
        <w:t> </w:t>
      </w:r>
      <w:r>
        <w:rPr>
          <w:color w:val="231F20"/>
        </w:rPr>
        <w:t>certain ideas have turned violent.</w:t>
      </w:r>
      <w:r>
        <w:rPr>
          <w:color w:val="231F20"/>
          <w:position w:val="7"/>
          <w:sz w:val="12"/>
        </w:rPr>
        <w:t>22 </w:t>
      </w:r>
      <w:r>
        <w:rPr>
          <w:color w:val="231F20"/>
        </w:rPr>
        <w:t>Venues have been cancelled for events and students forced to pay </w:t>
      </w:r>
      <w:r>
        <w:rPr>
          <w:color w:val="231F20"/>
          <w:w w:val="95"/>
        </w:rPr>
        <w:t>excessive security fees.</w:t>
      </w:r>
      <w:r>
        <w:rPr>
          <w:color w:val="231F20"/>
          <w:w w:val="95"/>
          <w:position w:val="7"/>
          <w:sz w:val="12"/>
        </w:rPr>
        <w:t>23 </w:t>
      </w:r>
      <w:r>
        <w:rPr>
          <w:color w:val="231F20"/>
          <w:w w:val="95"/>
        </w:rPr>
        <w:t>Trigger warnings have been formally introduced.</w:t>
      </w:r>
      <w:r>
        <w:rPr>
          <w:color w:val="231F20"/>
          <w:w w:val="95"/>
          <w:position w:val="7"/>
          <w:sz w:val="12"/>
        </w:rPr>
        <w:t>24 </w:t>
      </w:r>
      <w:r>
        <w:rPr>
          <w:color w:val="231F20"/>
          <w:w w:val="95"/>
        </w:rPr>
        <w:t>Meanwhile, university </w:t>
      </w:r>
      <w:r>
        <w:rPr>
          <w:color w:val="231F20"/>
        </w:rPr>
        <w:t>guidelines are restricting the way students can express</w:t>
      </w:r>
      <w:r>
        <w:rPr>
          <w:color w:val="231F20"/>
          <w:spacing w:val="-23"/>
        </w:rPr>
        <w:t> </w:t>
      </w:r>
      <w:r>
        <w:rPr>
          <w:color w:val="231F20"/>
        </w:rPr>
        <w:t>ideas.</w:t>
      </w:r>
    </w:p>
    <w:p>
      <w:pPr>
        <w:pStyle w:val="BodyText"/>
        <w:spacing w:before="4"/>
        <w:rPr>
          <w:sz w:val="30"/>
        </w:rPr>
      </w:pPr>
    </w:p>
    <w:p>
      <w:pPr>
        <w:spacing w:before="0"/>
        <w:ind w:left="936" w:right="0" w:firstLine="0"/>
        <w:jc w:val="left"/>
        <w:rPr>
          <w:sz w:val="24"/>
        </w:rPr>
      </w:pPr>
      <w:r>
        <w:rPr>
          <w:color w:val="BB1F25"/>
          <w:w w:val="105"/>
          <w:sz w:val="24"/>
        </w:rPr>
        <w:t>The legal and moral responsibility to protect intellectual freedom</w:t>
      </w:r>
    </w:p>
    <w:p>
      <w:pPr>
        <w:pStyle w:val="BodyText"/>
        <w:spacing w:line="261" w:lineRule="auto" w:before="243"/>
        <w:ind w:left="936" w:right="2523"/>
      </w:pPr>
      <w:r>
        <w:rPr>
          <w:color w:val="231F20"/>
        </w:rPr>
        <w:t>Universities</w:t>
      </w:r>
      <w:r>
        <w:rPr>
          <w:color w:val="231F20"/>
          <w:spacing w:val="-18"/>
        </w:rPr>
        <w:t> </w:t>
      </w:r>
      <w:r>
        <w:rPr>
          <w:color w:val="231F20"/>
        </w:rPr>
        <w:t>have</w:t>
      </w:r>
      <w:r>
        <w:rPr>
          <w:color w:val="231F20"/>
          <w:spacing w:val="-17"/>
        </w:rPr>
        <w:t> </w:t>
      </w:r>
      <w:r>
        <w:rPr>
          <w:color w:val="231F20"/>
        </w:rPr>
        <w:t>a</w:t>
      </w:r>
      <w:r>
        <w:rPr>
          <w:color w:val="231F20"/>
          <w:spacing w:val="-17"/>
        </w:rPr>
        <w:t> </w:t>
      </w:r>
      <w:r>
        <w:rPr>
          <w:color w:val="231F20"/>
        </w:rPr>
        <w:t>legal</w:t>
      </w:r>
      <w:r>
        <w:rPr>
          <w:color w:val="231F20"/>
          <w:spacing w:val="-17"/>
        </w:rPr>
        <w:t> </w:t>
      </w:r>
      <w:r>
        <w:rPr>
          <w:color w:val="231F20"/>
        </w:rPr>
        <w:t>and</w:t>
      </w:r>
      <w:r>
        <w:rPr>
          <w:color w:val="231F20"/>
          <w:spacing w:val="-17"/>
        </w:rPr>
        <w:t> </w:t>
      </w:r>
      <w:r>
        <w:rPr>
          <w:color w:val="231F20"/>
        </w:rPr>
        <w:t>moral</w:t>
      </w:r>
      <w:r>
        <w:rPr>
          <w:color w:val="231F20"/>
          <w:spacing w:val="-17"/>
        </w:rPr>
        <w:t> </w:t>
      </w:r>
      <w:r>
        <w:rPr>
          <w:color w:val="231F20"/>
        </w:rPr>
        <w:t>responsibility</w:t>
      </w:r>
      <w:r>
        <w:rPr>
          <w:color w:val="231F20"/>
          <w:spacing w:val="-17"/>
        </w:rPr>
        <w:t> </w:t>
      </w:r>
      <w:r>
        <w:rPr>
          <w:color w:val="231F20"/>
        </w:rPr>
        <w:t>to</w:t>
      </w:r>
      <w:r>
        <w:rPr>
          <w:color w:val="231F20"/>
          <w:spacing w:val="-17"/>
        </w:rPr>
        <w:t> </w:t>
      </w:r>
      <w:r>
        <w:rPr>
          <w:color w:val="231F20"/>
        </w:rPr>
        <w:t>jealously</w:t>
      </w:r>
      <w:r>
        <w:rPr>
          <w:color w:val="231F20"/>
          <w:spacing w:val="-17"/>
        </w:rPr>
        <w:t> </w:t>
      </w:r>
      <w:r>
        <w:rPr>
          <w:color w:val="231F20"/>
        </w:rPr>
        <w:t>guard</w:t>
      </w:r>
      <w:r>
        <w:rPr>
          <w:color w:val="231F20"/>
          <w:spacing w:val="-18"/>
        </w:rPr>
        <w:t> </w:t>
      </w:r>
      <w:r>
        <w:rPr>
          <w:color w:val="231F20"/>
        </w:rPr>
        <w:t>their</w:t>
      </w:r>
      <w:r>
        <w:rPr>
          <w:color w:val="231F20"/>
          <w:spacing w:val="-17"/>
        </w:rPr>
        <w:t> </w:t>
      </w:r>
      <w:r>
        <w:rPr>
          <w:color w:val="231F20"/>
        </w:rPr>
        <w:t>special</w:t>
      </w:r>
      <w:r>
        <w:rPr>
          <w:color w:val="231F20"/>
          <w:spacing w:val="-17"/>
        </w:rPr>
        <w:t> </w:t>
      </w:r>
      <w:r>
        <w:rPr>
          <w:color w:val="231F20"/>
        </w:rPr>
        <w:t>position</w:t>
      </w:r>
      <w:r>
        <w:rPr>
          <w:color w:val="231F20"/>
          <w:spacing w:val="-17"/>
        </w:rPr>
        <w:t> </w:t>
      </w:r>
      <w:r>
        <w:rPr>
          <w:color w:val="231F20"/>
        </w:rPr>
        <w:t>as </w:t>
      </w:r>
      <w:r>
        <w:rPr>
          <w:color w:val="231F20"/>
          <w:w w:val="95"/>
        </w:rPr>
        <w:t>bastions of free academic inquiry. Universities are established by government legislation, built </w:t>
      </w:r>
      <w:r>
        <w:rPr>
          <w:color w:val="231F20"/>
        </w:rPr>
        <w:t>on</w:t>
      </w:r>
      <w:r>
        <w:rPr>
          <w:color w:val="231F20"/>
          <w:spacing w:val="-27"/>
        </w:rPr>
        <w:t> </w:t>
      </w:r>
      <w:r>
        <w:rPr>
          <w:color w:val="231F20"/>
        </w:rPr>
        <w:t>public</w:t>
      </w:r>
      <w:r>
        <w:rPr>
          <w:color w:val="231F20"/>
          <w:spacing w:val="-26"/>
        </w:rPr>
        <w:t> </w:t>
      </w:r>
      <w:r>
        <w:rPr>
          <w:color w:val="231F20"/>
        </w:rPr>
        <w:t>property,</w:t>
      </w:r>
      <w:r>
        <w:rPr>
          <w:color w:val="231F20"/>
          <w:spacing w:val="-26"/>
        </w:rPr>
        <w:t> </w:t>
      </w:r>
      <w:r>
        <w:rPr>
          <w:color w:val="231F20"/>
        </w:rPr>
        <w:t>and</w:t>
      </w:r>
      <w:r>
        <w:rPr>
          <w:color w:val="231F20"/>
          <w:spacing w:val="-26"/>
        </w:rPr>
        <w:t> </w:t>
      </w:r>
      <w:r>
        <w:rPr>
          <w:color w:val="231F20"/>
        </w:rPr>
        <w:t>principally</w:t>
      </w:r>
      <w:r>
        <w:rPr>
          <w:color w:val="231F20"/>
          <w:spacing w:val="-26"/>
        </w:rPr>
        <w:t> </w:t>
      </w:r>
      <w:r>
        <w:rPr>
          <w:color w:val="231F20"/>
        </w:rPr>
        <w:t>funded</w:t>
      </w:r>
      <w:r>
        <w:rPr>
          <w:color w:val="231F20"/>
          <w:spacing w:val="-26"/>
        </w:rPr>
        <w:t> </w:t>
      </w:r>
      <w:r>
        <w:rPr>
          <w:color w:val="231F20"/>
        </w:rPr>
        <w:t>by</w:t>
      </w:r>
      <w:r>
        <w:rPr>
          <w:color w:val="231F20"/>
          <w:spacing w:val="-26"/>
        </w:rPr>
        <w:t> </w:t>
      </w:r>
      <w:r>
        <w:rPr>
          <w:color w:val="231F20"/>
        </w:rPr>
        <w:t>government</w:t>
      </w:r>
      <w:r>
        <w:rPr>
          <w:color w:val="231F20"/>
          <w:spacing w:val="-26"/>
        </w:rPr>
        <w:t> </w:t>
      </w:r>
      <w:r>
        <w:rPr>
          <w:color w:val="231F20"/>
        </w:rPr>
        <w:t>grants</w:t>
      </w:r>
      <w:r>
        <w:rPr>
          <w:color w:val="231F20"/>
          <w:spacing w:val="-26"/>
        </w:rPr>
        <w:t> </w:t>
      </w:r>
      <w:r>
        <w:rPr>
          <w:color w:val="231F20"/>
        </w:rPr>
        <w:t>and</w:t>
      </w:r>
      <w:r>
        <w:rPr>
          <w:color w:val="231F20"/>
          <w:spacing w:val="-26"/>
        </w:rPr>
        <w:t> </w:t>
      </w:r>
      <w:r>
        <w:rPr>
          <w:color w:val="231F20"/>
        </w:rPr>
        <w:t>state-subsidised</w:t>
      </w:r>
      <w:r>
        <w:rPr>
          <w:color w:val="231F20"/>
          <w:spacing w:val="-26"/>
        </w:rPr>
        <w:t> </w:t>
      </w:r>
      <w:r>
        <w:rPr>
          <w:color w:val="231F20"/>
        </w:rPr>
        <w:t>loans.</w:t>
      </w:r>
      <w:r>
        <w:rPr>
          <w:color w:val="231F20"/>
          <w:position w:val="7"/>
          <w:sz w:val="12"/>
        </w:rPr>
        <w:t>25 </w:t>
      </w:r>
      <w:r>
        <w:rPr>
          <w:color w:val="231F20"/>
        </w:rPr>
        <w:t>Therefore</w:t>
      </w:r>
      <w:r>
        <w:rPr>
          <w:color w:val="231F20"/>
          <w:spacing w:val="-31"/>
        </w:rPr>
        <w:t> </w:t>
      </w:r>
      <w:r>
        <w:rPr>
          <w:color w:val="231F20"/>
        </w:rPr>
        <w:t>universities</w:t>
      </w:r>
      <w:r>
        <w:rPr>
          <w:color w:val="231F20"/>
          <w:spacing w:val="-30"/>
        </w:rPr>
        <w:t> </w:t>
      </w:r>
      <w:r>
        <w:rPr>
          <w:color w:val="231F20"/>
        </w:rPr>
        <w:t>are,</w:t>
      </w:r>
      <w:r>
        <w:rPr>
          <w:color w:val="231F20"/>
          <w:spacing w:val="-30"/>
        </w:rPr>
        <w:t> </w:t>
      </w:r>
      <w:r>
        <w:rPr>
          <w:color w:val="231F20"/>
        </w:rPr>
        <w:t>in</w:t>
      </w:r>
      <w:r>
        <w:rPr>
          <w:color w:val="231F20"/>
          <w:spacing w:val="-30"/>
        </w:rPr>
        <w:t> </w:t>
      </w:r>
      <w:r>
        <w:rPr>
          <w:color w:val="231F20"/>
        </w:rPr>
        <w:t>all</w:t>
      </w:r>
      <w:r>
        <w:rPr>
          <w:color w:val="231F20"/>
          <w:spacing w:val="-31"/>
        </w:rPr>
        <w:t> </w:t>
      </w:r>
      <w:r>
        <w:rPr>
          <w:color w:val="231F20"/>
        </w:rPr>
        <w:t>formal</w:t>
      </w:r>
      <w:r>
        <w:rPr>
          <w:color w:val="231F20"/>
          <w:spacing w:val="-30"/>
        </w:rPr>
        <w:t> </w:t>
      </w:r>
      <w:r>
        <w:rPr>
          <w:color w:val="231F20"/>
        </w:rPr>
        <w:t>senses,</w:t>
      </w:r>
      <w:r>
        <w:rPr>
          <w:color w:val="231F20"/>
          <w:spacing w:val="-30"/>
        </w:rPr>
        <w:t> </w:t>
      </w:r>
      <w:r>
        <w:rPr>
          <w:color w:val="231F20"/>
        </w:rPr>
        <w:t>public</w:t>
      </w:r>
      <w:r>
        <w:rPr>
          <w:color w:val="231F20"/>
          <w:spacing w:val="-30"/>
        </w:rPr>
        <w:t> </w:t>
      </w:r>
      <w:r>
        <w:rPr>
          <w:color w:val="231F20"/>
        </w:rPr>
        <w:t>institutions</w:t>
      </w:r>
      <w:r>
        <w:rPr>
          <w:color w:val="231F20"/>
          <w:spacing w:val="-30"/>
        </w:rPr>
        <w:t> </w:t>
      </w:r>
      <w:r>
        <w:rPr>
          <w:color w:val="231F20"/>
        </w:rPr>
        <w:t>with</w:t>
      </w:r>
      <w:r>
        <w:rPr>
          <w:color w:val="231F20"/>
          <w:spacing w:val="-31"/>
        </w:rPr>
        <w:t> </w:t>
      </w:r>
      <w:r>
        <w:rPr>
          <w:color w:val="231F20"/>
        </w:rPr>
        <w:t>an</w:t>
      </w:r>
      <w:r>
        <w:rPr>
          <w:color w:val="231F20"/>
          <w:spacing w:val="-30"/>
        </w:rPr>
        <w:t> </w:t>
      </w:r>
      <w:r>
        <w:rPr>
          <w:color w:val="231F20"/>
        </w:rPr>
        <w:t>accompanying</w:t>
      </w:r>
      <w:r>
        <w:rPr>
          <w:color w:val="231F20"/>
          <w:spacing w:val="-30"/>
        </w:rPr>
        <w:t> </w:t>
      </w:r>
      <w:r>
        <w:rPr>
          <w:color w:val="231F20"/>
        </w:rPr>
        <w:t>social</w:t>
      </w:r>
    </w:p>
    <w:p>
      <w:pPr>
        <w:pStyle w:val="BodyText"/>
        <w:spacing w:line="261" w:lineRule="auto" w:before="2"/>
        <w:ind w:left="936" w:right="2287"/>
        <w:jc w:val="both"/>
      </w:pPr>
      <w:r>
        <w:rPr>
          <w:color w:val="231F20"/>
          <w:w w:val="95"/>
        </w:rPr>
        <w:t>responsibility</w:t>
      </w:r>
      <w:r>
        <w:rPr>
          <w:color w:val="231F20"/>
          <w:spacing w:val="-8"/>
          <w:w w:val="95"/>
        </w:rPr>
        <w:t> </w:t>
      </w:r>
      <w:r>
        <w:rPr>
          <w:color w:val="231F20"/>
          <w:w w:val="95"/>
        </w:rPr>
        <w:t>to</w:t>
      </w:r>
      <w:r>
        <w:rPr>
          <w:color w:val="231F20"/>
          <w:spacing w:val="-8"/>
          <w:w w:val="95"/>
        </w:rPr>
        <w:t> </w:t>
      </w:r>
      <w:r>
        <w:rPr>
          <w:color w:val="231F20"/>
          <w:w w:val="95"/>
        </w:rPr>
        <w:t>the</w:t>
      </w:r>
      <w:r>
        <w:rPr>
          <w:color w:val="231F20"/>
          <w:spacing w:val="-7"/>
          <w:w w:val="95"/>
        </w:rPr>
        <w:t> </w:t>
      </w:r>
      <w:r>
        <w:rPr>
          <w:color w:val="231F20"/>
          <w:w w:val="95"/>
        </w:rPr>
        <w:t>taxpayers</w:t>
      </w:r>
      <w:r>
        <w:rPr>
          <w:color w:val="231F20"/>
          <w:spacing w:val="-8"/>
          <w:w w:val="95"/>
        </w:rPr>
        <w:t> </w:t>
      </w:r>
      <w:r>
        <w:rPr>
          <w:color w:val="231F20"/>
          <w:w w:val="95"/>
        </w:rPr>
        <w:t>who</w:t>
      </w:r>
      <w:r>
        <w:rPr>
          <w:color w:val="231F20"/>
          <w:spacing w:val="-8"/>
          <w:w w:val="95"/>
        </w:rPr>
        <w:t> </w:t>
      </w:r>
      <w:r>
        <w:rPr>
          <w:color w:val="231F20"/>
          <w:w w:val="95"/>
        </w:rPr>
        <w:t>fund</w:t>
      </w:r>
      <w:r>
        <w:rPr>
          <w:color w:val="231F20"/>
          <w:spacing w:val="-7"/>
          <w:w w:val="95"/>
        </w:rPr>
        <w:t> </w:t>
      </w:r>
      <w:r>
        <w:rPr>
          <w:color w:val="231F20"/>
          <w:w w:val="95"/>
        </w:rPr>
        <w:t>the</w:t>
      </w:r>
      <w:r>
        <w:rPr>
          <w:color w:val="231F20"/>
          <w:spacing w:val="-8"/>
          <w:w w:val="95"/>
        </w:rPr>
        <w:t> </w:t>
      </w:r>
      <w:r>
        <w:rPr>
          <w:color w:val="231F20"/>
          <w:w w:val="95"/>
        </w:rPr>
        <w:t>organisations.</w:t>
      </w:r>
      <w:r>
        <w:rPr>
          <w:color w:val="231F20"/>
          <w:spacing w:val="-8"/>
          <w:w w:val="95"/>
        </w:rPr>
        <w:t> </w:t>
      </w:r>
      <w:r>
        <w:rPr>
          <w:color w:val="231F20"/>
          <w:w w:val="95"/>
        </w:rPr>
        <w:t>In</w:t>
      </w:r>
      <w:r>
        <w:rPr>
          <w:color w:val="231F20"/>
          <w:spacing w:val="-7"/>
          <w:w w:val="95"/>
        </w:rPr>
        <w:t> </w:t>
      </w:r>
      <w:r>
        <w:rPr>
          <w:color w:val="231F20"/>
          <w:w w:val="95"/>
        </w:rPr>
        <w:t>addition,</w:t>
      </w:r>
      <w:r>
        <w:rPr>
          <w:color w:val="231F20"/>
          <w:spacing w:val="-8"/>
          <w:w w:val="95"/>
        </w:rPr>
        <w:t> </w:t>
      </w:r>
      <w:r>
        <w:rPr>
          <w:color w:val="231F20"/>
          <w:w w:val="95"/>
        </w:rPr>
        <w:t>universities</w:t>
      </w:r>
      <w:r>
        <w:rPr>
          <w:color w:val="231F20"/>
          <w:spacing w:val="-8"/>
          <w:w w:val="95"/>
        </w:rPr>
        <w:t> </w:t>
      </w:r>
      <w:r>
        <w:rPr>
          <w:color w:val="231F20"/>
          <w:w w:val="95"/>
        </w:rPr>
        <w:t>must</w:t>
      </w:r>
      <w:r>
        <w:rPr>
          <w:color w:val="231F20"/>
          <w:spacing w:val="-7"/>
          <w:w w:val="95"/>
        </w:rPr>
        <w:t> </w:t>
      </w:r>
      <w:r>
        <w:rPr>
          <w:color w:val="231F20"/>
          <w:w w:val="95"/>
        </w:rPr>
        <w:t>guard</w:t>
      </w:r>
      <w:r>
        <w:rPr>
          <w:color w:val="231F20"/>
          <w:spacing w:val="-8"/>
          <w:w w:val="95"/>
        </w:rPr>
        <w:t> </w:t>
      </w:r>
      <w:r>
        <w:rPr>
          <w:color w:val="231F20"/>
          <w:w w:val="95"/>
        </w:rPr>
        <w:t>their </w:t>
      </w:r>
      <w:r>
        <w:rPr>
          <w:color w:val="231F20"/>
        </w:rPr>
        <w:t>ability</w:t>
      </w:r>
      <w:r>
        <w:rPr>
          <w:color w:val="231F20"/>
          <w:spacing w:val="-27"/>
        </w:rPr>
        <w:t> </w:t>
      </w:r>
      <w:r>
        <w:rPr>
          <w:color w:val="231F20"/>
        </w:rPr>
        <w:t>to</w:t>
      </w:r>
      <w:r>
        <w:rPr>
          <w:color w:val="231F20"/>
          <w:spacing w:val="-26"/>
        </w:rPr>
        <w:t> </w:t>
      </w:r>
      <w:r>
        <w:rPr>
          <w:color w:val="231F20"/>
        </w:rPr>
        <w:t>strive</w:t>
      </w:r>
      <w:r>
        <w:rPr>
          <w:color w:val="231F20"/>
          <w:spacing w:val="-26"/>
        </w:rPr>
        <w:t> </w:t>
      </w:r>
      <w:r>
        <w:rPr>
          <w:color w:val="231F20"/>
        </w:rPr>
        <w:t>for</w:t>
      </w:r>
      <w:r>
        <w:rPr>
          <w:color w:val="231F20"/>
          <w:spacing w:val="-27"/>
        </w:rPr>
        <w:t> </w:t>
      </w:r>
      <w:r>
        <w:rPr>
          <w:color w:val="231F20"/>
        </w:rPr>
        <w:t>academic</w:t>
      </w:r>
      <w:r>
        <w:rPr>
          <w:color w:val="231F20"/>
          <w:spacing w:val="-26"/>
        </w:rPr>
        <w:t> </w:t>
      </w:r>
      <w:r>
        <w:rPr>
          <w:color w:val="231F20"/>
        </w:rPr>
        <w:t>truth,</w:t>
      </w:r>
      <w:r>
        <w:rPr>
          <w:color w:val="231F20"/>
          <w:spacing w:val="-26"/>
        </w:rPr>
        <w:t> </w:t>
      </w:r>
      <w:r>
        <w:rPr>
          <w:color w:val="231F20"/>
        </w:rPr>
        <w:t>which</w:t>
      </w:r>
      <w:r>
        <w:rPr>
          <w:color w:val="231F20"/>
          <w:spacing w:val="-27"/>
        </w:rPr>
        <w:t> </w:t>
      </w:r>
      <w:r>
        <w:rPr>
          <w:color w:val="231F20"/>
        </w:rPr>
        <w:t>can</w:t>
      </w:r>
      <w:r>
        <w:rPr>
          <w:color w:val="231F20"/>
          <w:spacing w:val="-26"/>
        </w:rPr>
        <w:t> </w:t>
      </w:r>
      <w:r>
        <w:rPr>
          <w:color w:val="231F20"/>
        </w:rPr>
        <w:t>only</w:t>
      </w:r>
      <w:r>
        <w:rPr>
          <w:color w:val="231F20"/>
          <w:spacing w:val="-26"/>
        </w:rPr>
        <w:t> </w:t>
      </w:r>
      <w:r>
        <w:rPr>
          <w:color w:val="231F20"/>
        </w:rPr>
        <w:t>be</w:t>
      </w:r>
      <w:r>
        <w:rPr>
          <w:color w:val="231F20"/>
          <w:spacing w:val="-27"/>
        </w:rPr>
        <w:t> </w:t>
      </w:r>
      <w:r>
        <w:rPr>
          <w:color w:val="231F20"/>
        </w:rPr>
        <w:t>achieved</w:t>
      </w:r>
      <w:r>
        <w:rPr>
          <w:color w:val="231F20"/>
          <w:spacing w:val="-26"/>
        </w:rPr>
        <w:t> </w:t>
      </w:r>
      <w:r>
        <w:rPr>
          <w:color w:val="231F20"/>
        </w:rPr>
        <w:t>in</w:t>
      </w:r>
      <w:r>
        <w:rPr>
          <w:color w:val="231F20"/>
          <w:spacing w:val="-26"/>
        </w:rPr>
        <w:t> </w:t>
      </w:r>
      <w:r>
        <w:rPr>
          <w:color w:val="231F20"/>
        </w:rPr>
        <w:t>an</w:t>
      </w:r>
      <w:r>
        <w:rPr>
          <w:color w:val="231F20"/>
          <w:spacing w:val="-26"/>
        </w:rPr>
        <w:t> </w:t>
      </w:r>
      <w:r>
        <w:rPr>
          <w:color w:val="231F20"/>
        </w:rPr>
        <w:t>atmosphere</w:t>
      </w:r>
      <w:r>
        <w:rPr>
          <w:color w:val="231F20"/>
          <w:spacing w:val="-27"/>
        </w:rPr>
        <w:t> </w:t>
      </w:r>
      <w:r>
        <w:rPr>
          <w:color w:val="231F20"/>
        </w:rPr>
        <w:t>in</w:t>
      </w:r>
      <w:r>
        <w:rPr>
          <w:color w:val="231F20"/>
          <w:spacing w:val="-26"/>
        </w:rPr>
        <w:t> </w:t>
      </w:r>
      <w:r>
        <w:rPr>
          <w:color w:val="231F20"/>
        </w:rPr>
        <w:t>which</w:t>
      </w:r>
      <w:r>
        <w:rPr>
          <w:color w:val="231F20"/>
          <w:spacing w:val="-26"/>
        </w:rPr>
        <w:t> </w:t>
      </w:r>
      <w:r>
        <w:rPr>
          <w:color w:val="231F20"/>
        </w:rPr>
        <w:t>students and academics are free to express their</w:t>
      </w:r>
      <w:r>
        <w:rPr>
          <w:color w:val="231F20"/>
          <w:spacing w:val="-7"/>
        </w:rPr>
        <w:t> </w:t>
      </w:r>
      <w:r>
        <w:rPr>
          <w:color w:val="231F20"/>
        </w:rPr>
        <w:t>views.</w:t>
      </w:r>
    </w:p>
    <w:p>
      <w:pPr>
        <w:pStyle w:val="BodyText"/>
        <w:spacing w:line="261" w:lineRule="auto" w:before="172"/>
        <w:ind w:left="936" w:right="2281"/>
        <w:rPr>
          <w:sz w:val="12"/>
        </w:rPr>
      </w:pPr>
      <w:r>
        <w:rPr>
          <w:color w:val="231F20"/>
        </w:rPr>
        <w:t>Robert</w:t>
      </w:r>
      <w:r>
        <w:rPr>
          <w:color w:val="231F20"/>
          <w:spacing w:val="-29"/>
        </w:rPr>
        <w:t> </w:t>
      </w:r>
      <w:r>
        <w:rPr>
          <w:color w:val="231F20"/>
        </w:rPr>
        <w:t>French</w:t>
      </w:r>
      <w:r>
        <w:rPr>
          <w:color w:val="231F20"/>
          <w:spacing w:val="-28"/>
        </w:rPr>
        <w:t> </w:t>
      </w:r>
      <w:r>
        <w:rPr>
          <w:color w:val="231F20"/>
        </w:rPr>
        <w:t>has</w:t>
      </w:r>
      <w:r>
        <w:rPr>
          <w:color w:val="231F20"/>
          <w:spacing w:val="-28"/>
        </w:rPr>
        <w:t> </w:t>
      </w:r>
      <w:r>
        <w:rPr>
          <w:color w:val="231F20"/>
        </w:rPr>
        <w:t>said</w:t>
      </w:r>
      <w:r>
        <w:rPr>
          <w:color w:val="231F20"/>
          <w:spacing w:val="-28"/>
        </w:rPr>
        <w:t> </w:t>
      </w:r>
      <w:r>
        <w:rPr>
          <w:color w:val="231F20"/>
        </w:rPr>
        <w:t>that</w:t>
      </w:r>
      <w:r>
        <w:rPr>
          <w:color w:val="231F20"/>
          <w:spacing w:val="-28"/>
        </w:rPr>
        <w:t> </w:t>
      </w:r>
      <w:r>
        <w:rPr>
          <w:color w:val="231F20"/>
        </w:rPr>
        <w:t>universities</w:t>
      </w:r>
      <w:r>
        <w:rPr>
          <w:color w:val="231F20"/>
          <w:spacing w:val="-28"/>
        </w:rPr>
        <w:t> </w:t>
      </w:r>
      <w:r>
        <w:rPr>
          <w:color w:val="231F20"/>
        </w:rPr>
        <w:t>may</w:t>
      </w:r>
      <w:r>
        <w:rPr>
          <w:color w:val="231F20"/>
          <w:spacing w:val="-28"/>
        </w:rPr>
        <w:t> </w:t>
      </w:r>
      <w:r>
        <w:rPr>
          <w:color w:val="231F20"/>
        </w:rPr>
        <w:t>be</w:t>
      </w:r>
      <w:r>
        <w:rPr>
          <w:color w:val="231F20"/>
          <w:spacing w:val="-28"/>
        </w:rPr>
        <w:t> </w:t>
      </w:r>
      <w:r>
        <w:rPr>
          <w:color w:val="231F20"/>
        </w:rPr>
        <w:t>covered</w:t>
      </w:r>
      <w:r>
        <w:rPr>
          <w:color w:val="231F20"/>
          <w:spacing w:val="-28"/>
        </w:rPr>
        <w:t> </w:t>
      </w:r>
      <w:r>
        <w:rPr>
          <w:color w:val="231F20"/>
        </w:rPr>
        <w:t>by</w:t>
      </w:r>
      <w:r>
        <w:rPr>
          <w:color w:val="231F20"/>
          <w:spacing w:val="-28"/>
        </w:rPr>
        <w:t> </w:t>
      </w:r>
      <w:r>
        <w:rPr>
          <w:color w:val="231F20"/>
        </w:rPr>
        <w:t>the</w:t>
      </w:r>
      <w:r>
        <w:rPr>
          <w:color w:val="231F20"/>
          <w:spacing w:val="-28"/>
        </w:rPr>
        <w:t> </w:t>
      </w:r>
      <w:r>
        <w:rPr>
          <w:color w:val="231F20"/>
        </w:rPr>
        <w:t>constitutional</w:t>
      </w:r>
      <w:r>
        <w:rPr>
          <w:color w:val="231F20"/>
          <w:spacing w:val="-28"/>
        </w:rPr>
        <w:t> </w:t>
      </w:r>
      <w:r>
        <w:rPr>
          <w:color w:val="231F20"/>
        </w:rPr>
        <w:t>freedom</w:t>
      </w:r>
      <w:r>
        <w:rPr>
          <w:color w:val="231F20"/>
          <w:spacing w:val="-28"/>
        </w:rPr>
        <w:t> </w:t>
      </w:r>
      <w:r>
        <w:rPr>
          <w:color w:val="231F20"/>
        </w:rPr>
        <w:t>of</w:t>
      </w:r>
      <w:r>
        <w:rPr>
          <w:color w:val="231F20"/>
          <w:spacing w:val="-28"/>
        </w:rPr>
        <w:t> </w:t>
      </w:r>
      <w:r>
        <w:rPr>
          <w:color w:val="231F20"/>
        </w:rPr>
        <w:t>political </w:t>
      </w:r>
      <w:r>
        <w:rPr>
          <w:color w:val="231F20"/>
          <w:w w:val="95"/>
        </w:rPr>
        <w:t>communication.</w:t>
      </w:r>
      <w:r>
        <w:rPr>
          <w:color w:val="231F20"/>
          <w:spacing w:val="-13"/>
          <w:w w:val="95"/>
        </w:rPr>
        <w:t> </w:t>
      </w:r>
      <w:r>
        <w:rPr>
          <w:color w:val="231F20"/>
          <w:spacing w:val="-2"/>
          <w:w w:val="95"/>
        </w:rPr>
        <w:t>“To</w:t>
      </w:r>
      <w:r>
        <w:rPr>
          <w:color w:val="231F20"/>
          <w:spacing w:val="-13"/>
          <w:w w:val="95"/>
        </w:rPr>
        <w:t> </w:t>
      </w:r>
      <w:r>
        <w:rPr>
          <w:color w:val="231F20"/>
          <w:w w:val="95"/>
        </w:rPr>
        <w:t>the</w:t>
      </w:r>
      <w:r>
        <w:rPr>
          <w:color w:val="231F20"/>
          <w:spacing w:val="-12"/>
          <w:w w:val="95"/>
        </w:rPr>
        <w:t> </w:t>
      </w:r>
      <w:r>
        <w:rPr>
          <w:color w:val="231F20"/>
          <w:w w:val="95"/>
        </w:rPr>
        <w:t>extent</w:t>
      </w:r>
      <w:r>
        <w:rPr>
          <w:color w:val="231F20"/>
          <w:spacing w:val="-13"/>
          <w:w w:val="95"/>
        </w:rPr>
        <w:t> </w:t>
      </w:r>
      <w:r>
        <w:rPr>
          <w:color w:val="231F20"/>
          <w:w w:val="95"/>
        </w:rPr>
        <w:t>that</w:t>
      </w:r>
      <w:r>
        <w:rPr>
          <w:color w:val="231F20"/>
          <w:spacing w:val="-12"/>
          <w:w w:val="95"/>
        </w:rPr>
        <w:t> </w:t>
      </w:r>
      <w:r>
        <w:rPr>
          <w:color w:val="231F20"/>
          <w:w w:val="95"/>
        </w:rPr>
        <w:t>universities,</w:t>
      </w:r>
      <w:r>
        <w:rPr>
          <w:color w:val="231F20"/>
          <w:spacing w:val="-13"/>
          <w:w w:val="95"/>
        </w:rPr>
        <w:t> </w:t>
      </w:r>
      <w:r>
        <w:rPr>
          <w:color w:val="231F20"/>
          <w:w w:val="95"/>
        </w:rPr>
        <w:t>operating</w:t>
      </w:r>
      <w:r>
        <w:rPr>
          <w:color w:val="231F20"/>
          <w:spacing w:val="-13"/>
          <w:w w:val="95"/>
        </w:rPr>
        <w:t> </w:t>
      </w:r>
      <w:r>
        <w:rPr>
          <w:color w:val="231F20"/>
          <w:w w:val="95"/>
        </w:rPr>
        <w:t>under</w:t>
      </w:r>
      <w:r>
        <w:rPr>
          <w:color w:val="231F20"/>
          <w:spacing w:val="-12"/>
          <w:w w:val="95"/>
        </w:rPr>
        <w:t> </w:t>
      </w:r>
      <w:r>
        <w:rPr>
          <w:color w:val="231F20"/>
          <w:w w:val="95"/>
        </w:rPr>
        <w:t>the</w:t>
      </w:r>
      <w:r>
        <w:rPr>
          <w:color w:val="231F20"/>
          <w:spacing w:val="-13"/>
          <w:w w:val="95"/>
        </w:rPr>
        <w:t> </w:t>
      </w:r>
      <w:r>
        <w:rPr>
          <w:color w:val="231F20"/>
          <w:w w:val="95"/>
        </w:rPr>
        <w:t>authority</w:t>
      </w:r>
      <w:r>
        <w:rPr>
          <w:color w:val="231F20"/>
          <w:spacing w:val="-12"/>
          <w:w w:val="95"/>
        </w:rPr>
        <w:t> </w:t>
      </w:r>
      <w:r>
        <w:rPr>
          <w:color w:val="231F20"/>
          <w:w w:val="95"/>
        </w:rPr>
        <w:t>of</w:t>
      </w:r>
      <w:r>
        <w:rPr>
          <w:color w:val="231F20"/>
          <w:spacing w:val="-13"/>
          <w:w w:val="95"/>
        </w:rPr>
        <w:t> </w:t>
      </w:r>
      <w:r>
        <w:rPr>
          <w:color w:val="231F20"/>
          <w:w w:val="95"/>
        </w:rPr>
        <w:t>acts</w:t>
      </w:r>
      <w:r>
        <w:rPr>
          <w:color w:val="231F20"/>
          <w:spacing w:val="-12"/>
          <w:w w:val="95"/>
        </w:rPr>
        <w:t> </w:t>
      </w:r>
      <w:r>
        <w:rPr>
          <w:color w:val="231F20"/>
          <w:w w:val="95"/>
        </w:rPr>
        <w:t>of</w:t>
      </w:r>
      <w:r>
        <w:rPr>
          <w:color w:val="231F20"/>
          <w:spacing w:val="-13"/>
          <w:w w:val="95"/>
        </w:rPr>
        <w:t> </w:t>
      </w:r>
      <w:r>
        <w:rPr>
          <w:color w:val="231F20"/>
          <w:w w:val="95"/>
        </w:rPr>
        <w:t>parliament </w:t>
      </w:r>
      <w:r>
        <w:rPr>
          <w:color w:val="231F20"/>
        </w:rPr>
        <w:t>which create them, make legal rules affecting freedom of speech, those rules would have to comply</w:t>
      </w:r>
      <w:r>
        <w:rPr>
          <w:color w:val="231F20"/>
          <w:spacing w:val="-30"/>
        </w:rPr>
        <w:t> </w:t>
      </w:r>
      <w:r>
        <w:rPr>
          <w:color w:val="231F20"/>
        </w:rPr>
        <w:t>with</w:t>
      </w:r>
      <w:r>
        <w:rPr>
          <w:color w:val="231F20"/>
          <w:spacing w:val="-30"/>
        </w:rPr>
        <w:t> </w:t>
      </w:r>
      <w:r>
        <w:rPr>
          <w:color w:val="231F20"/>
        </w:rPr>
        <w:t>the</w:t>
      </w:r>
      <w:r>
        <w:rPr>
          <w:color w:val="231F20"/>
          <w:spacing w:val="-30"/>
        </w:rPr>
        <w:t> </w:t>
      </w:r>
      <w:r>
        <w:rPr>
          <w:color w:val="231F20"/>
        </w:rPr>
        <w:t>implied</w:t>
      </w:r>
      <w:r>
        <w:rPr>
          <w:color w:val="231F20"/>
          <w:spacing w:val="-30"/>
        </w:rPr>
        <w:t> </w:t>
      </w:r>
      <w:r>
        <w:rPr>
          <w:color w:val="231F20"/>
        </w:rPr>
        <w:t>freedom,”</w:t>
      </w:r>
      <w:r>
        <w:rPr>
          <w:color w:val="231F20"/>
          <w:spacing w:val="-29"/>
        </w:rPr>
        <w:t> </w:t>
      </w:r>
      <w:r>
        <w:rPr>
          <w:color w:val="231F20"/>
        </w:rPr>
        <w:t>French</w:t>
      </w:r>
      <w:r>
        <w:rPr>
          <w:color w:val="231F20"/>
          <w:spacing w:val="-30"/>
        </w:rPr>
        <w:t> </w:t>
      </w:r>
      <w:r>
        <w:rPr>
          <w:color w:val="231F20"/>
        </w:rPr>
        <w:t>said.</w:t>
      </w:r>
      <w:r>
        <w:rPr>
          <w:color w:val="231F20"/>
          <w:position w:val="7"/>
          <w:sz w:val="12"/>
        </w:rPr>
        <w:t>26</w:t>
      </w:r>
      <w:r>
        <w:rPr>
          <w:color w:val="231F20"/>
          <w:spacing w:val="-10"/>
          <w:position w:val="7"/>
          <w:sz w:val="12"/>
        </w:rPr>
        <w:t> </w:t>
      </w:r>
      <w:r>
        <w:rPr>
          <w:color w:val="231F20"/>
        </w:rPr>
        <w:t>This</w:t>
      </w:r>
      <w:r>
        <w:rPr>
          <w:color w:val="231F20"/>
          <w:spacing w:val="-29"/>
        </w:rPr>
        <w:t> </w:t>
      </w:r>
      <w:r>
        <w:rPr>
          <w:color w:val="231F20"/>
        </w:rPr>
        <w:t>would</w:t>
      </w:r>
      <w:r>
        <w:rPr>
          <w:color w:val="231F20"/>
          <w:spacing w:val="-30"/>
        </w:rPr>
        <w:t> </w:t>
      </w:r>
      <w:r>
        <w:rPr>
          <w:color w:val="231F20"/>
        </w:rPr>
        <w:t>be</w:t>
      </w:r>
      <w:r>
        <w:rPr>
          <w:color w:val="231F20"/>
          <w:spacing w:val="-30"/>
        </w:rPr>
        <w:t> </w:t>
      </w:r>
      <w:r>
        <w:rPr>
          <w:color w:val="231F20"/>
        </w:rPr>
        <w:t>consistent</w:t>
      </w:r>
      <w:r>
        <w:rPr>
          <w:color w:val="231F20"/>
          <w:spacing w:val="-30"/>
        </w:rPr>
        <w:t> </w:t>
      </w:r>
      <w:r>
        <w:rPr>
          <w:color w:val="231F20"/>
        </w:rPr>
        <w:t>with</w:t>
      </w:r>
      <w:r>
        <w:rPr>
          <w:color w:val="231F20"/>
          <w:spacing w:val="-30"/>
        </w:rPr>
        <w:t> </w:t>
      </w:r>
      <w:r>
        <w:rPr>
          <w:color w:val="231F20"/>
        </w:rPr>
        <w:t>US</w:t>
      </w:r>
      <w:r>
        <w:rPr>
          <w:color w:val="231F20"/>
          <w:spacing w:val="-29"/>
        </w:rPr>
        <w:t> </w:t>
      </w:r>
      <w:r>
        <w:rPr>
          <w:color w:val="231F20"/>
        </w:rPr>
        <w:t>Supreme</w:t>
      </w:r>
      <w:r>
        <w:rPr>
          <w:color w:val="231F20"/>
          <w:spacing w:val="-30"/>
        </w:rPr>
        <w:t> </w:t>
      </w:r>
      <w:r>
        <w:rPr>
          <w:color w:val="231F20"/>
        </w:rPr>
        <w:t>Court </w:t>
      </w:r>
      <w:r>
        <w:rPr>
          <w:color w:val="231F20"/>
          <w:w w:val="95"/>
        </w:rPr>
        <w:t>jurisprudence which has consistently applied First Amendment free speech protection to colleges </w:t>
      </w:r>
      <w:r>
        <w:rPr>
          <w:color w:val="231F20"/>
        </w:rPr>
        <w:t>and</w:t>
      </w:r>
      <w:r>
        <w:rPr>
          <w:color w:val="231F20"/>
          <w:spacing w:val="-6"/>
        </w:rPr>
        <w:t> </w:t>
      </w:r>
      <w:r>
        <w:rPr>
          <w:color w:val="231F20"/>
        </w:rPr>
        <w:t>declared</w:t>
      </w:r>
      <w:r>
        <w:rPr>
          <w:color w:val="231F20"/>
          <w:spacing w:val="-5"/>
        </w:rPr>
        <w:t> </w:t>
      </w:r>
      <w:r>
        <w:rPr>
          <w:color w:val="231F20"/>
        </w:rPr>
        <w:t>policies</w:t>
      </w:r>
      <w:r>
        <w:rPr>
          <w:color w:val="231F20"/>
          <w:spacing w:val="-6"/>
        </w:rPr>
        <w:t> </w:t>
      </w:r>
      <w:r>
        <w:rPr>
          <w:color w:val="231F20"/>
        </w:rPr>
        <w:t>that</w:t>
      </w:r>
      <w:r>
        <w:rPr>
          <w:color w:val="231F20"/>
          <w:spacing w:val="-5"/>
        </w:rPr>
        <w:t> </w:t>
      </w:r>
      <w:r>
        <w:rPr>
          <w:color w:val="231F20"/>
        </w:rPr>
        <w:t>limit</w:t>
      </w:r>
      <w:r>
        <w:rPr>
          <w:color w:val="231F20"/>
          <w:spacing w:val="-5"/>
        </w:rPr>
        <w:t> </w:t>
      </w:r>
      <w:r>
        <w:rPr>
          <w:color w:val="231F20"/>
        </w:rPr>
        <w:t>free</w:t>
      </w:r>
      <w:r>
        <w:rPr>
          <w:color w:val="231F20"/>
          <w:spacing w:val="-6"/>
        </w:rPr>
        <w:t> </w:t>
      </w:r>
      <w:r>
        <w:rPr>
          <w:color w:val="231F20"/>
        </w:rPr>
        <w:t>expression</w:t>
      </w:r>
      <w:r>
        <w:rPr>
          <w:color w:val="231F20"/>
          <w:spacing w:val="-5"/>
        </w:rPr>
        <w:t> </w:t>
      </w:r>
      <w:r>
        <w:rPr>
          <w:color w:val="231F20"/>
        </w:rPr>
        <w:t>to</w:t>
      </w:r>
      <w:r>
        <w:rPr>
          <w:color w:val="231F20"/>
          <w:spacing w:val="-6"/>
        </w:rPr>
        <w:t> </w:t>
      </w:r>
      <w:r>
        <w:rPr>
          <w:color w:val="231F20"/>
        </w:rPr>
        <w:t>be</w:t>
      </w:r>
      <w:r>
        <w:rPr>
          <w:color w:val="231F20"/>
          <w:spacing w:val="-5"/>
        </w:rPr>
        <w:t> </w:t>
      </w:r>
      <w:r>
        <w:rPr>
          <w:color w:val="231F20"/>
        </w:rPr>
        <w:t>unconstitutional.</w:t>
      </w:r>
      <w:r>
        <w:rPr>
          <w:color w:val="231F20"/>
          <w:position w:val="7"/>
          <w:sz w:val="12"/>
        </w:rPr>
        <w:t>27</w:t>
      </w:r>
    </w:p>
    <w:p>
      <w:pPr>
        <w:pStyle w:val="BodyText"/>
        <w:spacing w:line="261" w:lineRule="auto" w:before="173"/>
        <w:ind w:left="936" w:right="2281"/>
      </w:pPr>
      <w:r>
        <w:rPr>
          <w:color w:val="231F20"/>
          <w:w w:val="95"/>
        </w:rPr>
        <w:t>Universities are legislatively bound to protect freedom of expression. All universities are mandated </w:t>
      </w:r>
      <w:r>
        <w:rPr>
          <w:color w:val="231F20"/>
        </w:rPr>
        <w:t>to meet a range of criteria in exchange for federal funding, and are responsible to the federal university</w:t>
      </w:r>
      <w:r>
        <w:rPr>
          <w:color w:val="231F20"/>
          <w:spacing w:val="-27"/>
        </w:rPr>
        <w:t> </w:t>
      </w:r>
      <w:r>
        <w:rPr>
          <w:color w:val="231F20"/>
        </w:rPr>
        <w:t>regulator,</w:t>
      </w:r>
      <w:r>
        <w:rPr>
          <w:color w:val="231F20"/>
          <w:spacing w:val="-26"/>
        </w:rPr>
        <w:t> </w:t>
      </w:r>
      <w:r>
        <w:rPr>
          <w:color w:val="231F20"/>
        </w:rPr>
        <w:t>the</w:t>
      </w:r>
      <w:r>
        <w:rPr>
          <w:color w:val="231F20"/>
          <w:spacing w:val="-27"/>
        </w:rPr>
        <w:t> </w:t>
      </w:r>
      <w:r>
        <w:rPr>
          <w:color w:val="231F20"/>
        </w:rPr>
        <w:t>Tertiary</w:t>
      </w:r>
      <w:r>
        <w:rPr>
          <w:color w:val="231F20"/>
          <w:spacing w:val="-26"/>
        </w:rPr>
        <w:t> </w:t>
      </w:r>
      <w:r>
        <w:rPr>
          <w:color w:val="231F20"/>
        </w:rPr>
        <w:t>Education</w:t>
      </w:r>
      <w:r>
        <w:rPr>
          <w:color w:val="231F20"/>
          <w:spacing w:val="-27"/>
        </w:rPr>
        <w:t> </w:t>
      </w:r>
      <w:r>
        <w:rPr>
          <w:color w:val="231F20"/>
        </w:rPr>
        <w:t>Quality</w:t>
      </w:r>
      <w:r>
        <w:rPr>
          <w:color w:val="231F20"/>
          <w:spacing w:val="-26"/>
        </w:rPr>
        <w:t> </w:t>
      </w:r>
      <w:r>
        <w:rPr>
          <w:color w:val="231F20"/>
        </w:rPr>
        <w:t>Standards</w:t>
      </w:r>
      <w:r>
        <w:rPr>
          <w:color w:val="231F20"/>
          <w:spacing w:val="-27"/>
        </w:rPr>
        <w:t> </w:t>
      </w:r>
      <w:r>
        <w:rPr>
          <w:color w:val="231F20"/>
        </w:rPr>
        <w:t>Agency</w:t>
      </w:r>
      <w:r>
        <w:rPr>
          <w:color w:val="231F20"/>
          <w:spacing w:val="-26"/>
        </w:rPr>
        <w:t> </w:t>
      </w:r>
      <w:r>
        <w:rPr>
          <w:color w:val="231F20"/>
        </w:rPr>
        <w:t>(TEQSA)</w:t>
      </w:r>
      <w:r>
        <w:rPr>
          <w:color w:val="231F20"/>
          <w:spacing w:val="-27"/>
        </w:rPr>
        <w:t> </w:t>
      </w:r>
      <w:r>
        <w:rPr>
          <w:color w:val="231F20"/>
        </w:rPr>
        <w:t>which</w:t>
      </w:r>
      <w:r>
        <w:rPr>
          <w:color w:val="231F20"/>
          <w:spacing w:val="-26"/>
        </w:rPr>
        <w:t> </w:t>
      </w:r>
      <w:r>
        <w:rPr>
          <w:color w:val="231F20"/>
        </w:rPr>
        <w:t>enforces</w:t>
      </w:r>
      <w:r>
        <w:rPr>
          <w:color w:val="231F20"/>
          <w:spacing w:val="-27"/>
        </w:rPr>
        <w:t> </w:t>
      </w:r>
      <w:r>
        <w:rPr>
          <w:color w:val="231F20"/>
        </w:rPr>
        <w:t>the relevant</w:t>
      </w:r>
      <w:r>
        <w:rPr>
          <w:color w:val="231F20"/>
          <w:spacing w:val="-16"/>
        </w:rPr>
        <w:t> </w:t>
      </w:r>
      <w:r>
        <w:rPr>
          <w:color w:val="231F20"/>
        </w:rPr>
        <w:t>legislation,</w:t>
      </w:r>
      <w:r>
        <w:rPr>
          <w:color w:val="231F20"/>
          <w:spacing w:val="-16"/>
        </w:rPr>
        <w:t> </w:t>
      </w:r>
      <w:r>
        <w:rPr>
          <w:color w:val="231F20"/>
        </w:rPr>
        <w:t>the</w:t>
      </w:r>
      <w:r>
        <w:rPr>
          <w:color w:val="231F20"/>
          <w:spacing w:val="-15"/>
        </w:rPr>
        <w:t> </w:t>
      </w:r>
      <w:r>
        <w:rPr>
          <w:i/>
          <w:color w:val="231F20"/>
        </w:rPr>
        <w:t>Higher</w:t>
      </w:r>
      <w:r>
        <w:rPr>
          <w:i/>
          <w:color w:val="231F20"/>
          <w:spacing w:val="-16"/>
        </w:rPr>
        <w:t> </w:t>
      </w:r>
      <w:r>
        <w:rPr>
          <w:i/>
          <w:color w:val="231F20"/>
        </w:rPr>
        <w:t>Education</w:t>
      </w:r>
      <w:r>
        <w:rPr>
          <w:i/>
          <w:color w:val="231F20"/>
          <w:spacing w:val="-15"/>
        </w:rPr>
        <w:t> </w:t>
      </w:r>
      <w:r>
        <w:rPr>
          <w:i/>
          <w:color w:val="231F20"/>
        </w:rPr>
        <w:t>Support</w:t>
      </w:r>
      <w:r>
        <w:rPr>
          <w:i/>
          <w:color w:val="231F20"/>
          <w:spacing w:val="-16"/>
        </w:rPr>
        <w:t> </w:t>
      </w:r>
      <w:r>
        <w:rPr>
          <w:i/>
          <w:color w:val="231F20"/>
        </w:rPr>
        <w:t>Act</w:t>
      </w:r>
      <w:r>
        <w:rPr>
          <w:i/>
          <w:color w:val="231F20"/>
          <w:spacing w:val="-15"/>
        </w:rPr>
        <w:t> </w:t>
      </w:r>
      <w:r>
        <w:rPr>
          <w:i/>
          <w:color w:val="231F20"/>
        </w:rPr>
        <w:t>2003</w:t>
      </w:r>
      <w:r>
        <w:rPr>
          <w:i/>
          <w:color w:val="231F20"/>
          <w:spacing w:val="-16"/>
        </w:rPr>
        <w:t> </w:t>
      </w:r>
      <w:r>
        <w:rPr>
          <w:color w:val="231F20"/>
        </w:rPr>
        <w:t>and</w:t>
      </w:r>
      <w:r>
        <w:rPr>
          <w:color w:val="231F20"/>
          <w:spacing w:val="-15"/>
        </w:rPr>
        <w:t> </w:t>
      </w:r>
      <w:r>
        <w:rPr>
          <w:color w:val="231F20"/>
        </w:rPr>
        <w:t>the</w:t>
      </w:r>
      <w:r>
        <w:rPr>
          <w:color w:val="231F20"/>
          <w:spacing w:val="-16"/>
        </w:rPr>
        <w:t> </w:t>
      </w:r>
      <w:r>
        <w:rPr>
          <w:i/>
          <w:color w:val="231F20"/>
        </w:rPr>
        <w:t>Higher</w:t>
      </w:r>
      <w:r>
        <w:rPr>
          <w:i/>
          <w:color w:val="231F20"/>
          <w:spacing w:val="-15"/>
        </w:rPr>
        <w:t> </w:t>
      </w:r>
      <w:r>
        <w:rPr>
          <w:i/>
          <w:color w:val="231F20"/>
        </w:rPr>
        <w:t>Education</w:t>
      </w:r>
      <w:r>
        <w:rPr>
          <w:i/>
          <w:color w:val="231F20"/>
          <w:spacing w:val="-16"/>
        </w:rPr>
        <w:t> </w:t>
      </w:r>
      <w:r>
        <w:rPr>
          <w:i/>
          <w:color w:val="231F20"/>
        </w:rPr>
        <w:t>Standards </w:t>
      </w:r>
      <w:r>
        <w:rPr>
          <w:i/>
          <w:color w:val="231F20"/>
        </w:rPr>
        <w:t>(HES) Framework</w:t>
      </w:r>
      <w:r>
        <w:rPr>
          <w:i/>
          <w:color w:val="231F20"/>
          <w:spacing w:val="2"/>
        </w:rPr>
        <w:t> </w:t>
      </w:r>
      <w:r>
        <w:rPr>
          <w:i/>
          <w:color w:val="231F20"/>
          <w:spacing w:val="-8"/>
        </w:rPr>
        <w:t>2015</w:t>
      </w:r>
      <w:r>
        <w:rPr>
          <w:color w:val="231F20"/>
          <w:spacing w:val="-8"/>
        </w:rPr>
        <w:t>.</w:t>
      </w:r>
    </w:p>
    <w:p>
      <w:pPr>
        <w:spacing w:line="261" w:lineRule="auto" w:before="173"/>
        <w:ind w:left="936" w:right="2374" w:firstLine="0"/>
        <w:jc w:val="left"/>
        <w:rPr>
          <w:b/>
          <w:sz w:val="21"/>
        </w:rPr>
      </w:pPr>
      <w:r>
        <w:rPr>
          <w:b/>
          <w:i/>
          <w:color w:val="231F20"/>
          <w:w w:val="115"/>
          <w:sz w:val="21"/>
        </w:rPr>
        <w:t>The</w:t>
      </w:r>
      <w:r>
        <w:rPr>
          <w:b/>
          <w:i/>
          <w:color w:val="231F20"/>
          <w:spacing w:val="-12"/>
          <w:w w:val="115"/>
          <w:sz w:val="21"/>
        </w:rPr>
        <w:t> </w:t>
      </w:r>
      <w:r>
        <w:rPr>
          <w:b/>
          <w:i/>
          <w:color w:val="231F20"/>
          <w:w w:val="115"/>
          <w:sz w:val="21"/>
        </w:rPr>
        <w:t>Higher</w:t>
      </w:r>
      <w:r>
        <w:rPr>
          <w:b/>
          <w:i/>
          <w:color w:val="231F20"/>
          <w:spacing w:val="-12"/>
          <w:w w:val="115"/>
          <w:sz w:val="21"/>
        </w:rPr>
        <w:t> </w:t>
      </w:r>
      <w:r>
        <w:rPr>
          <w:b/>
          <w:i/>
          <w:color w:val="231F20"/>
          <w:w w:val="115"/>
          <w:sz w:val="21"/>
        </w:rPr>
        <w:t>Education</w:t>
      </w:r>
      <w:r>
        <w:rPr>
          <w:b/>
          <w:i/>
          <w:color w:val="231F20"/>
          <w:spacing w:val="-12"/>
          <w:w w:val="115"/>
          <w:sz w:val="21"/>
        </w:rPr>
        <w:t> </w:t>
      </w:r>
      <w:r>
        <w:rPr>
          <w:b/>
          <w:i/>
          <w:color w:val="231F20"/>
          <w:w w:val="115"/>
          <w:sz w:val="21"/>
        </w:rPr>
        <w:t>Support</w:t>
      </w:r>
      <w:r>
        <w:rPr>
          <w:b/>
          <w:i/>
          <w:color w:val="231F20"/>
          <w:spacing w:val="-12"/>
          <w:w w:val="115"/>
          <w:sz w:val="21"/>
        </w:rPr>
        <w:t> </w:t>
      </w:r>
      <w:r>
        <w:rPr>
          <w:b/>
          <w:i/>
          <w:color w:val="231F20"/>
          <w:w w:val="115"/>
          <w:sz w:val="21"/>
        </w:rPr>
        <w:t>Act</w:t>
      </w:r>
      <w:r>
        <w:rPr>
          <w:b/>
          <w:i/>
          <w:color w:val="231F20"/>
          <w:spacing w:val="-12"/>
          <w:w w:val="115"/>
          <w:sz w:val="21"/>
        </w:rPr>
        <w:t> </w:t>
      </w:r>
      <w:r>
        <w:rPr>
          <w:b/>
          <w:i/>
          <w:color w:val="231F20"/>
          <w:spacing w:val="3"/>
          <w:w w:val="115"/>
          <w:sz w:val="21"/>
        </w:rPr>
        <w:t>2003</w:t>
      </w:r>
      <w:r>
        <w:rPr>
          <w:b/>
          <w:i/>
          <w:color w:val="231F20"/>
          <w:spacing w:val="-12"/>
          <w:w w:val="115"/>
          <w:sz w:val="21"/>
        </w:rPr>
        <w:t> </w:t>
      </w:r>
      <w:r>
        <w:rPr>
          <w:b/>
          <w:color w:val="231F20"/>
          <w:w w:val="115"/>
          <w:sz w:val="21"/>
        </w:rPr>
        <w:t>requires</w:t>
      </w:r>
      <w:r>
        <w:rPr>
          <w:b/>
          <w:color w:val="231F20"/>
          <w:spacing w:val="-12"/>
          <w:w w:val="115"/>
          <w:sz w:val="21"/>
        </w:rPr>
        <w:t> </w:t>
      </w:r>
      <w:r>
        <w:rPr>
          <w:b/>
          <w:color w:val="231F20"/>
          <w:w w:val="115"/>
          <w:sz w:val="21"/>
        </w:rPr>
        <w:t>that,</w:t>
      </w:r>
      <w:r>
        <w:rPr>
          <w:b/>
          <w:color w:val="231F20"/>
          <w:spacing w:val="-12"/>
          <w:w w:val="115"/>
          <w:sz w:val="21"/>
        </w:rPr>
        <w:t> </w:t>
      </w:r>
      <w:r>
        <w:rPr>
          <w:b/>
          <w:color w:val="231F20"/>
          <w:w w:val="115"/>
          <w:sz w:val="21"/>
        </w:rPr>
        <w:t>as</w:t>
      </w:r>
      <w:r>
        <w:rPr>
          <w:b/>
          <w:color w:val="231F20"/>
          <w:spacing w:val="-12"/>
          <w:w w:val="115"/>
          <w:sz w:val="21"/>
        </w:rPr>
        <w:t> </w:t>
      </w:r>
      <w:r>
        <w:rPr>
          <w:b/>
          <w:color w:val="231F20"/>
          <w:w w:val="115"/>
          <w:sz w:val="21"/>
        </w:rPr>
        <w:t>a</w:t>
      </w:r>
      <w:r>
        <w:rPr>
          <w:b/>
          <w:color w:val="231F20"/>
          <w:spacing w:val="-11"/>
          <w:w w:val="115"/>
          <w:sz w:val="21"/>
        </w:rPr>
        <w:t> </w:t>
      </w:r>
      <w:r>
        <w:rPr>
          <w:b/>
          <w:color w:val="231F20"/>
          <w:w w:val="115"/>
          <w:sz w:val="21"/>
        </w:rPr>
        <w:t>condition</w:t>
      </w:r>
      <w:r>
        <w:rPr>
          <w:b/>
          <w:color w:val="231F20"/>
          <w:spacing w:val="-12"/>
          <w:w w:val="115"/>
          <w:sz w:val="21"/>
        </w:rPr>
        <w:t> </w:t>
      </w:r>
      <w:r>
        <w:rPr>
          <w:b/>
          <w:color w:val="231F20"/>
          <w:w w:val="115"/>
          <w:sz w:val="21"/>
        </w:rPr>
        <w:t>of</w:t>
      </w:r>
      <w:r>
        <w:rPr>
          <w:b/>
          <w:color w:val="231F20"/>
          <w:spacing w:val="-12"/>
          <w:w w:val="115"/>
          <w:sz w:val="21"/>
        </w:rPr>
        <w:t> </w:t>
      </w:r>
      <w:r>
        <w:rPr>
          <w:b/>
          <w:color w:val="231F20"/>
          <w:w w:val="115"/>
          <w:sz w:val="21"/>
        </w:rPr>
        <w:t>receiving federal</w:t>
      </w:r>
      <w:r>
        <w:rPr>
          <w:b/>
          <w:color w:val="231F20"/>
          <w:spacing w:val="-7"/>
          <w:w w:val="115"/>
          <w:sz w:val="21"/>
        </w:rPr>
        <w:t> </w:t>
      </w:r>
      <w:r>
        <w:rPr>
          <w:b/>
          <w:color w:val="231F20"/>
          <w:w w:val="115"/>
          <w:sz w:val="21"/>
        </w:rPr>
        <w:t>funding:</w:t>
      </w:r>
    </w:p>
    <w:p>
      <w:pPr>
        <w:spacing w:line="247" w:lineRule="auto" w:before="151"/>
        <w:ind w:left="1656" w:right="2719" w:firstLine="0"/>
        <w:jc w:val="left"/>
        <w:rPr>
          <w:b/>
          <w:sz w:val="11"/>
        </w:rPr>
      </w:pPr>
      <w:r>
        <w:rPr>
          <w:b/>
          <w:color w:val="231F20"/>
          <w:w w:val="115"/>
          <w:sz w:val="19"/>
        </w:rPr>
        <w:t>A higher education provider… must have a policy that upholds free intellectual inquiry in relation to learning, teaching and research.</w:t>
      </w:r>
      <w:r>
        <w:rPr>
          <w:b/>
          <w:color w:val="231F20"/>
          <w:w w:val="115"/>
          <w:position w:val="6"/>
          <w:sz w:val="11"/>
        </w:rPr>
        <w:t>28</w:t>
      </w:r>
    </w:p>
    <w:p>
      <w:pPr>
        <w:pStyle w:val="BodyText"/>
        <w:spacing w:line="261" w:lineRule="auto" w:before="193"/>
        <w:ind w:left="936" w:right="2281"/>
      </w:pPr>
      <w:r>
        <w:rPr>
          <w:color w:val="231F20"/>
          <w:w w:val="95"/>
        </w:rPr>
        <w:t>This</w:t>
      </w:r>
      <w:r>
        <w:rPr>
          <w:color w:val="231F20"/>
          <w:spacing w:val="-14"/>
          <w:w w:val="95"/>
        </w:rPr>
        <w:t> </w:t>
      </w:r>
      <w:r>
        <w:rPr>
          <w:color w:val="231F20"/>
          <w:w w:val="95"/>
        </w:rPr>
        <w:t>requirement</w:t>
      </w:r>
      <w:r>
        <w:rPr>
          <w:color w:val="231F20"/>
          <w:spacing w:val="-13"/>
          <w:w w:val="95"/>
        </w:rPr>
        <w:t> </w:t>
      </w:r>
      <w:r>
        <w:rPr>
          <w:color w:val="231F20"/>
          <w:w w:val="95"/>
        </w:rPr>
        <w:t>is</w:t>
      </w:r>
      <w:r>
        <w:rPr>
          <w:color w:val="231F20"/>
          <w:spacing w:val="-13"/>
          <w:w w:val="95"/>
        </w:rPr>
        <w:t> </w:t>
      </w:r>
      <w:r>
        <w:rPr>
          <w:color w:val="231F20"/>
          <w:w w:val="95"/>
        </w:rPr>
        <w:t>extended</w:t>
      </w:r>
      <w:r>
        <w:rPr>
          <w:color w:val="231F20"/>
          <w:spacing w:val="-13"/>
          <w:w w:val="95"/>
        </w:rPr>
        <w:t> </w:t>
      </w:r>
      <w:r>
        <w:rPr>
          <w:color w:val="231F20"/>
          <w:w w:val="95"/>
        </w:rPr>
        <w:t>to</w:t>
      </w:r>
      <w:r>
        <w:rPr>
          <w:color w:val="231F20"/>
          <w:spacing w:val="-13"/>
          <w:w w:val="95"/>
        </w:rPr>
        <w:t> </w:t>
      </w:r>
      <w:r>
        <w:rPr>
          <w:color w:val="231F20"/>
          <w:w w:val="95"/>
        </w:rPr>
        <w:t>all</w:t>
      </w:r>
      <w:r>
        <w:rPr>
          <w:color w:val="231F20"/>
          <w:spacing w:val="-13"/>
          <w:w w:val="95"/>
        </w:rPr>
        <w:t> </w:t>
      </w:r>
      <w:r>
        <w:rPr>
          <w:color w:val="231F20"/>
          <w:w w:val="95"/>
        </w:rPr>
        <w:t>of</w:t>
      </w:r>
      <w:r>
        <w:rPr>
          <w:color w:val="231F20"/>
          <w:spacing w:val="-13"/>
          <w:w w:val="95"/>
        </w:rPr>
        <w:t> </w:t>
      </w:r>
      <w:r>
        <w:rPr>
          <w:color w:val="231F20"/>
          <w:w w:val="95"/>
        </w:rPr>
        <w:t>Australia's</w:t>
      </w:r>
      <w:r>
        <w:rPr>
          <w:color w:val="231F20"/>
          <w:spacing w:val="-13"/>
          <w:w w:val="95"/>
        </w:rPr>
        <w:t> </w:t>
      </w:r>
      <w:r>
        <w:rPr>
          <w:color w:val="231F20"/>
          <w:w w:val="95"/>
        </w:rPr>
        <w:t>domestic</w:t>
      </w:r>
      <w:r>
        <w:rPr>
          <w:color w:val="231F20"/>
          <w:spacing w:val="-13"/>
          <w:w w:val="95"/>
        </w:rPr>
        <w:t> </w:t>
      </w:r>
      <w:r>
        <w:rPr>
          <w:color w:val="231F20"/>
          <w:w w:val="95"/>
        </w:rPr>
        <w:t>universities.</w:t>
      </w:r>
      <w:r>
        <w:rPr>
          <w:color w:val="231F20"/>
          <w:spacing w:val="-13"/>
          <w:w w:val="95"/>
        </w:rPr>
        <w:t> </w:t>
      </w:r>
      <w:r>
        <w:rPr>
          <w:color w:val="231F20"/>
          <w:w w:val="95"/>
        </w:rPr>
        <w:t>This</w:t>
      </w:r>
      <w:r>
        <w:rPr>
          <w:color w:val="231F20"/>
          <w:spacing w:val="-13"/>
          <w:w w:val="95"/>
        </w:rPr>
        <w:t> </w:t>
      </w:r>
      <w:r>
        <w:rPr>
          <w:color w:val="231F20"/>
          <w:w w:val="95"/>
        </w:rPr>
        <w:t>section</w:t>
      </w:r>
      <w:r>
        <w:rPr>
          <w:color w:val="231F20"/>
          <w:spacing w:val="-13"/>
          <w:w w:val="95"/>
        </w:rPr>
        <w:t> </w:t>
      </w:r>
      <w:r>
        <w:rPr>
          <w:color w:val="231F20"/>
          <w:w w:val="95"/>
        </w:rPr>
        <w:t>was</w:t>
      </w:r>
      <w:r>
        <w:rPr>
          <w:color w:val="231F20"/>
          <w:spacing w:val="-13"/>
          <w:w w:val="95"/>
        </w:rPr>
        <w:t> </w:t>
      </w:r>
      <w:r>
        <w:rPr>
          <w:color w:val="231F20"/>
          <w:w w:val="95"/>
        </w:rPr>
        <w:t>first</w:t>
      </w:r>
      <w:r>
        <w:rPr>
          <w:color w:val="231F20"/>
          <w:spacing w:val="-13"/>
          <w:w w:val="95"/>
        </w:rPr>
        <w:t> </w:t>
      </w:r>
      <w:r>
        <w:rPr>
          <w:color w:val="231F20"/>
          <w:w w:val="95"/>
        </w:rPr>
        <w:t>inserted </w:t>
      </w:r>
      <w:r>
        <w:rPr>
          <w:color w:val="231F20"/>
        </w:rPr>
        <w:t>by the Gillard Government in </w:t>
      </w:r>
      <w:r>
        <w:rPr>
          <w:color w:val="231F20"/>
          <w:spacing w:val="-12"/>
        </w:rPr>
        <w:t>2011, </w:t>
      </w:r>
      <w:r>
        <w:rPr>
          <w:color w:val="231F20"/>
        </w:rPr>
        <w:t>with the explicit intention of safeguarding free intellectual inquiry.</w:t>
      </w:r>
      <w:r>
        <w:rPr>
          <w:color w:val="231F20"/>
          <w:position w:val="7"/>
          <w:sz w:val="12"/>
        </w:rPr>
        <w:t>29</w:t>
      </w:r>
      <w:r>
        <w:rPr>
          <w:color w:val="231F20"/>
          <w:spacing w:val="-4"/>
          <w:position w:val="7"/>
          <w:sz w:val="12"/>
        </w:rPr>
        <w:t> </w:t>
      </w:r>
      <w:r>
        <w:rPr>
          <w:color w:val="231F20"/>
        </w:rPr>
        <w:t>Furthermore,</w:t>
      </w:r>
      <w:r>
        <w:rPr>
          <w:color w:val="231F20"/>
          <w:spacing w:val="-23"/>
        </w:rPr>
        <w:t> </w:t>
      </w:r>
      <w:r>
        <w:rPr>
          <w:color w:val="231F20"/>
        </w:rPr>
        <w:t>the</w:t>
      </w:r>
      <w:r>
        <w:rPr>
          <w:color w:val="231F20"/>
          <w:spacing w:val="-23"/>
        </w:rPr>
        <w:t> </w:t>
      </w:r>
      <w:r>
        <w:rPr>
          <w:color w:val="231F20"/>
        </w:rPr>
        <w:t>HES</w:t>
      </w:r>
      <w:r>
        <w:rPr>
          <w:color w:val="231F20"/>
          <w:spacing w:val="-24"/>
        </w:rPr>
        <w:t> </w:t>
      </w:r>
      <w:r>
        <w:rPr>
          <w:color w:val="231F20"/>
        </w:rPr>
        <w:t>Framework</w:t>
      </w:r>
      <w:r>
        <w:rPr>
          <w:color w:val="231F20"/>
          <w:spacing w:val="-23"/>
        </w:rPr>
        <w:t> </w:t>
      </w:r>
      <w:r>
        <w:rPr>
          <w:color w:val="231F20"/>
        </w:rPr>
        <w:t>stipulates</w:t>
      </w:r>
      <w:r>
        <w:rPr>
          <w:color w:val="231F20"/>
          <w:spacing w:val="-23"/>
        </w:rPr>
        <w:t> </w:t>
      </w:r>
      <w:r>
        <w:rPr>
          <w:color w:val="231F20"/>
        </w:rPr>
        <w:t>that</w:t>
      </w:r>
      <w:r>
        <w:rPr>
          <w:color w:val="231F20"/>
          <w:spacing w:val="-24"/>
        </w:rPr>
        <w:t> </w:t>
      </w:r>
      <w:r>
        <w:rPr>
          <w:color w:val="231F20"/>
        </w:rPr>
        <w:t>higher</w:t>
      </w:r>
      <w:r>
        <w:rPr>
          <w:color w:val="231F20"/>
          <w:spacing w:val="-23"/>
        </w:rPr>
        <w:t> </w:t>
      </w:r>
      <w:r>
        <w:rPr>
          <w:color w:val="231F20"/>
        </w:rPr>
        <w:t>education</w:t>
      </w:r>
      <w:r>
        <w:rPr>
          <w:color w:val="231F20"/>
          <w:spacing w:val="-23"/>
        </w:rPr>
        <w:t> </w:t>
      </w:r>
      <w:r>
        <w:rPr>
          <w:color w:val="231F20"/>
        </w:rPr>
        <w:t>providers</w:t>
      </w:r>
      <w:r>
        <w:rPr>
          <w:color w:val="231F20"/>
          <w:spacing w:val="-24"/>
        </w:rPr>
        <w:t> </w:t>
      </w:r>
      <w:r>
        <w:rPr>
          <w:color w:val="231F20"/>
        </w:rPr>
        <w:t>display</w:t>
      </w:r>
      <w:r>
        <w:rPr>
          <w:color w:val="231F20"/>
          <w:spacing w:val="-23"/>
        </w:rPr>
        <w:t> </w:t>
      </w:r>
      <w:r>
        <w:rPr>
          <w:color w:val="231F20"/>
        </w:rPr>
        <w:t>a</w:t>
      </w:r>
    </w:p>
    <w:p>
      <w:pPr>
        <w:pStyle w:val="BodyText"/>
        <w:spacing w:before="10"/>
        <w:rPr>
          <w:sz w:val="20"/>
        </w:rPr>
      </w:pPr>
      <w:r>
        <w:rPr/>
        <w:pict>
          <v:line style="position:absolute;mso-position-horizontal-relative:page;mso-position-vertical-relative:paragraph;z-index:-400;mso-wrap-distance-left:0;mso-wrap-distance-right:0" from="71.810997pt,15.18018pt" to="359.810997pt,15.18018pt" stroked="true" strokeweight="1pt" strokecolor="#231f20">
            <v:stroke dashstyle="solid"/>
            <w10:wrap type="topAndBottom"/>
          </v:line>
        </w:pict>
      </w:r>
    </w:p>
    <w:p>
      <w:pPr>
        <w:spacing w:line="181" w:lineRule="exact" w:before="0"/>
        <w:ind w:left="1162" w:right="0" w:firstLine="0"/>
        <w:jc w:val="left"/>
        <w:rPr>
          <w:sz w:val="15"/>
        </w:rPr>
      </w:pPr>
      <w:r>
        <w:rPr>
          <w:color w:val="231F20"/>
          <w:sz w:val="15"/>
        </w:rPr>
        <w:t>Post, November 21, 2017.</w:t>
      </w:r>
    </w:p>
    <w:p>
      <w:pPr>
        <w:pStyle w:val="ListParagraph"/>
        <w:numPr>
          <w:ilvl w:val="0"/>
          <w:numId w:val="8"/>
        </w:numPr>
        <w:tabs>
          <w:tab w:pos="1163" w:val="left" w:leader="none"/>
        </w:tabs>
        <w:spacing w:line="235" w:lineRule="auto" w:before="84" w:after="0"/>
        <w:ind w:left="1163" w:right="2276" w:hanging="227"/>
        <w:jc w:val="left"/>
        <w:rPr>
          <w:sz w:val="15"/>
        </w:rPr>
      </w:pPr>
      <w:r>
        <w:rPr>
          <w:color w:val="231F20"/>
          <w:sz w:val="15"/>
        </w:rPr>
        <w:t>Pallavi Singhal, “Police Called as Hundreds of </w:t>
      </w:r>
      <w:r>
        <w:rPr>
          <w:color w:val="231F20"/>
          <w:spacing w:val="2"/>
          <w:sz w:val="15"/>
        </w:rPr>
        <w:t>Protesters </w:t>
      </w:r>
      <w:r>
        <w:rPr>
          <w:color w:val="231F20"/>
          <w:sz w:val="15"/>
        </w:rPr>
        <w:t>Surround Sydney </w:t>
      </w:r>
      <w:r>
        <w:rPr>
          <w:color w:val="231F20"/>
          <w:spacing w:val="2"/>
          <w:sz w:val="15"/>
        </w:rPr>
        <w:t>University </w:t>
      </w:r>
      <w:r>
        <w:rPr>
          <w:color w:val="231F20"/>
          <w:sz w:val="15"/>
        </w:rPr>
        <w:t>'Vote No' Rally,” The Sydney </w:t>
      </w:r>
      <w:r>
        <w:rPr>
          <w:color w:val="231F20"/>
          <w:spacing w:val="2"/>
          <w:sz w:val="15"/>
        </w:rPr>
        <w:t>Morning </w:t>
      </w:r>
      <w:r>
        <w:rPr>
          <w:color w:val="231F20"/>
          <w:sz w:val="15"/>
        </w:rPr>
        <w:t>Herald,</w:t>
      </w:r>
      <w:r>
        <w:rPr>
          <w:color w:val="231F20"/>
          <w:spacing w:val="-14"/>
          <w:sz w:val="15"/>
        </w:rPr>
        <w:t> </w:t>
      </w:r>
      <w:r>
        <w:rPr>
          <w:color w:val="231F20"/>
          <w:spacing w:val="2"/>
          <w:sz w:val="15"/>
        </w:rPr>
        <w:t>September</w:t>
      </w:r>
      <w:r>
        <w:rPr>
          <w:color w:val="231F20"/>
          <w:spacing w:val="-13"/>
          <w:sz w:val="15"/>
        </w:rPr>
        <w:t> </w:t>
      </w:r>
      <w:r>
        <w:rPr>
          <w:color w:val="231F20"/>
          <w:spacing w:val="-2"/>
          <w:sz w:val="15"/>
        </w:rPr>
        <w:t>14,</w:t>
      </w:r>
      <w:r>
        <w:rPr>
          <w:color w:val="231F20"/>
          <w:spacing w:val="-13"/>
          <w:sz w:val="15"/>
        </w:rPr>
        <w:t> </w:t>
      </w:r>
      <w:r>
        <w:rPr>
          <w:color w:val="231F20"/>
          <w:spacing w:val="-6"/>
          <w:sz w:val="15"/>
        </w:rPr>
        <w:t>2017;</w:t>
      </w:r>
      <w:r>
        <w:rPr>
          <w:color w:val="231F20"/>
          <w:spacing w:val="-13"/>
          <w:sz w:val="15"/>
        </w:rPr>
        <w:t> </w:t>
      </w:r>
      <w:r>
        <w:rPr>
          <w:color w:val="231F20"/>
          <w:sz w:val="15"/>
        </w:rPr>
        <w:t>Australian</w:t>
      </w:r>
      <w:r>
        <w:rPr>
          <w:color w:val="231F20"/>
          <w:spacing w:val="-13"/>
          <w:sz w:val="15"/>
        </w:rPr>
        <w:t> </w:t>
      </w:r>
      <w:r>
        <w:rPr>
          <w:color w:val="231F20"/>
          <w:spacing w:val="2"/>
          <w:sz w:val="15"/>
        </w:rPr>
        <w:t>Associated</w:t>
      </w:r>
      <w:r>
        <w:rPr>
          <w:color w:val="231F20"/>
          <w:spacing w:val="-13"/>
          <w:sz w:val="15"/>
        </w:rPr>
        <w:t> </w:t>
      </w:r>
      <w:r>
        <w:rPr>
          <w:color w:val="231F20"/>
          <w:spacing w:val="2"/>
          <w:sz w:val="15"/>
        </w:rPr>
        <w:t>Press,</w:t>
      </w:r>
      <w:r>
        <w:rPr>
          <w:color w:val="231F20"/>
          <w:spacing w:val="-13"/>
          <w:sz w:val="15"/>
        </w:rPr>
        <w:t> </w:t>
      </w:r>
      <w:r>
        <w:rPr>
          <w:color w:val="231F20"/>
          <w:sz w:val="15"/>
        </w:rPr>
        <w:t>“Student</w:t>
      </w:r>
      <w:r>
        <w:rPr>
          <w:color w:val="231F20"/>
          <w:spacing w:val="-13"/>
          <w:sz w:val="15"/>
        </w:rPr>
        <w:t> </w:t>
      </w:r>
      <w:r>
        <w:rPr>
          <w:color w:val="231F20"/>
          <w:spacing w:val="2"/>
          <w:sz w:val="15"/>
        </w:rPr>
        <w:t>Protesters</w:t>
      </w:r>
      <w:r>
        <w:rPr>
          <w:color w:val="231F20"/>
          <w:spacing w:val="-13"/>
          <w:sz w:val="15"/>
        </w:rPr>
        <w:t> </w:t>
      </w:r>
      <w:r>
        <w:rPr>
          <w:color w:val="231F20"/>
          <w:spacing w:val="2"/>
          <w:sz w:val="15"/>
        </w:rPr>
        <w:t>Guilty</w:t>
      </w:r>
      <w:r>
        <w:rPr>
          <w:color w:val="231F20"/>
          <w:spacing w:val="-13"/>
          <w:sz w:val="15"/>
        </w:rPr>
        <w:t> </w:t>
      </w:r>
      <w:r>
        <w:rPr>
          <w:color w:val="231F20"/>
          <w:sz w:val="15"/>
        </w:rPr>
        <w:t>of</w:t>
      </w:r>
      <w:r>
        <w:rPr>
          <w:color w:val="231F20"/>
          <w:spacing w:val="-13"/>
          <w:sz w:val="15"/>
        </w:rPr>
        <w:t> </w:t>
      </w:r>
      <w:r>
        <w:rPr>
          <w:color w:val="231F20"/>
          <w:spacing w:val="2"/>
          <w:sz w:val="15"/>
        </w:rPr>
        <w:t>Assault</w:t>
      </w:r>
      <w:r>
        <w:rPr>
          <w:color w:val="231F20"/>
          <w:spacing w:val="-13"/>
          <w:sz w:val="15"/>
        </w:rPr>
        <w:t> </w:t>
      </w:r>
      <w:r>
        <w:rPr>
          <w:color w:val="231F20"/>
          <w:sz w:val="15"/>
        </w:rPr>
        <w:t>on</w:t>
      </w:r>
      <w:r>
        <w:rPr>
          <w:color w:val="231F20"/>
          <w:spacing w:val="-13"/>
          <w:sz w:val="15"/>
        </w:rPr>
        <w:t> </w:t>
      </w:r>
      <w:r>
        <w:rPr>
          <w:color w:val="231F20"/>
          <w:sz w:val="15"/>
        </w:rPr>
        <w:t>Julie</w:t>
      </w:r>
      <w:r>
        <w:rPr>
          <w:color w:val="231F20"/>
          <w:spacing w:val="-13"/>
          <w:sz w:val="15"/>
        </w:rPr>
        <w:t> </w:t>
      </w:r>
      <w:r>
        <w:rPr>
          <w:color w:val="231F20"/>
          <w:sz w:val="15"/>
        </w:rPr>
        <w:t>Bishop,</w:t>
      </w:r>
      <w:r>
        <w:rPr>
          <w:color w:val="231F20"/>
          <w:spacing w:val="-13"/>
          <w:sz w:val="15"/>
        </w:rPr>
        <w:t> </w:t>
      </w:r>
      <w:r>
        <w:rPr>
          <w:color w:val="231F20"/>
          <w:sz w:val="15"/>
        </w:rPr>
        <w:t>Claims</w:t>
      </w:r>
      <w:r>
        <w:rPr>
          <w:color w:val="231F20"/>
          <w:spacing w:val="-13"/>
          <w:sz w:val="15"/>
        </w:rPr>
        <w:t> </w:t>
      </w:r>
      <w:r>
        <w:rPr>
          <w:color w:val="231F20"/>
          <w:spacing w:val="2"/>
          <w:sz w:val="15"/>
        </w:rPr>
        <w:t>Christopher </w:t>
      </w:r>
      <w:r>
        <w:rPr>
          <w:color w:val="231F20"/>
          <w:sz w:val="15"/>
        </w:rPr>
        <w:t>Pyne,” The Guardian, May </w:t>
      </w:r>
      <w:r>
        <w:rPr>
          <w:color w:val="231F20"/>
          <w:spacing w:val="-10"/>
          <w:sz w:val="15"/>
        </w:rPr>
        <w:t>17,</w:t>
      </w:r>
      <w:r>
        <w:rPr>
          <w:color w:val="231F20"/>
          <w:spacing w:val="7"/>
          <w:sz w:val="15"/>
        </w:rPr>
        <w:t> </w:t>
      </w:r>
      <w:r>
        <w:rPr>
          <w:color w:val="231F20"/>
          <w:spacing w:val="-3"/>
          <w:sz w:val="15"/>
        </w:rPr>
        <w:t>2014.</w:t>
      </w:r>
    </w:p>
    <w:p>
      <w:pPr>
        <w:pStyle w:val="ListParagraph"/>
        <w:numPr>
          <w:ilvl w:val="0"/>
          <w:numId w:val="8"/>
        </w:numPr>
        <w:tabs>
          <w:tab w:pos="1163" w:val="left" w:leader="none"/>
        </w:tabs>
        <w:spacing w:line="260" w:lineRule="atLeast" w:before="7" w:after="0"/>
        <w:ind w:left="936" w:right="2323" w:firstLine="0"/>
        <w:jc w:val="left"/>
        <w:rPr>
          <w:sz w:val="15"/>
        </w:rPr>
      </w:pPr>
      <w:r>
        <w:rPr>
          <w:color w:val="231F20"/>
          <w:spacing w:val="2"/>
          <w:sz w:val="15"/>
        </w:rPr>
        <w:t>Clarissa</w:t>
      </w:r>
      <w:r>
        <w:rPr>
          <w:color w:val="231F20"/>
          <w:spacing w:val="-6"/>
          <w:sz w:val="15"/>
        </w:rPr>
        <w:t> </w:t>
      </w:r>
      <w:r>
        <w:rPr>
          <w:color w:val="231F20"/>
          <w:sz w:val="15"/>
        </w:rPr>
        <w:t>Bye,</w:t>
      </w:r>
      <w:r>
        <w:rPr>
          <w:color w:val="231F20"/>
          <w:spacing w:val="-5"/>
          <w:sz w:val="15"/>
        </w:rPr>
        <w:t> </w:t>
      </w:r>
      <w:r>
        <w:rPr>
          <w:color w:val="231F20"/>
          <w:sz w:val="15"/>
        </w:rPr>
        <w:t>“Sydney</w:t>
      </w:r>
      <w:r>
        <w:rPr>
          <w:color w:val="231F20"/>
          <w:spacing w:val="-5"/>
          <w:sz w:val="15"/>
        </w:rPr>
        <w:t> </w:t>
      </w:r>
      <w:r>
        <w:rPr>
          <w:color w:val="231F20"/>
          <w:spacing w:val="2"/>
          <w:sz w:val="15"/>
        </w:rPr>
        <w:t>University</w:t>
      </w:r>
      <w:r>
        <w:rPr>
          <w:color w:val="231F20"/>
          <w:spacing w:val="-5"/>
          <w:sz w:val="15"/>
        </w:rPr>
        <w:t> </w:t>
      </w:r>
      <w:r>
        <w:rPr>
          <w:color w:val="231F20"/>
          <w:sz w:val="15"/>
        </w:rPr>
        <w:t>Charging</w:t>
      </w:r>
      <w:r>
        <w:rPr>
          <w:color w:val="231F20"/>
          <w:spacing w:val="-5"/>
          <w:sz w:val="15"/>
        </w:rPr>
        <w:t> </w:t>
      </w:r>
      <w:r>
        <w:rPr>
          <w:color w:val="231F20"/>
          <w:spacing w:val="2"/>
          <w:sz w:val="15"/>
        </w:rPr>
        <w:t>Students</w:t>
      </w:r>
      <w:r>
        <w:rPr>
          <w:color w:val="231F20"/>
          <w:spacing w:val="-5"/>
          <w:sz w:val="15"/>
        </w:rPr>
        <w:t> </w:t>
      </w:r>
      <w:r>
        <w:rPr>
          <w:color w:val="231F20"/>
          <w:sz w:val="15"/>
        </w:rPr>
        <w:t>a</w:t>
      </w:r>
      <w:r>
        <w:rPr>
          <w:color w:val="231F20"/>
          <w:spacing w:val="-5"/>
          <w:sz w:val="15"/>
        </w:rPr>
        <w:t> </w:t>
      </w:r>
      <w:r>
        <w:rPr>
          <w:color w:val="231F20"/>
          <w:spacing w:val="3"/>
          <w:sz w:val="15"/>
        </w:rPr>
        <w:t>Security</w:t>
      </w:r>
      <w:r>
        <w:rPr>
          <w:color w:val="231F20"/>
          <w:spacing w:val="-5"/>
          <w:sz w:val="15"/>
        </w:rPr>
        <w:t> </w:t>
      </w:r>
      <w:r>
        <w:rPr>
          <w:color w:val="231F20"/>
          <w:sz w:val="15"/>
        </w:rPr>
        <w:t>Fee</w:t>
      </w:r>
      <w:r>
        <w:rPr>
          <w:color w:val="231F20"/>
          <w:spacing w:val="-5"/>
          <w:sz w:val="15"/>
        </w:rPr>
        <w:t> </w:t>
      </w:r>
      <w:r>
        <w:rPr>
          <w:color w:val="231F20"/>
          <w:sz w:val="15"/>
        </w:rPr>
        <w:t>for</w:t>
      </w:r>
      <w:r>
        <w:rPr>
          <w:color w:val="231F20"/>
          <w:spacing w:val="-5"/>
          <w:sz w:val="15"/>
        </w:rPr>
        <w:t> </w:t>
      </w:r>
      <w:r>
        <w:rPr>
          <w:color w:val="231F20"/>
          <w:spacing w:val="2"/>
          <w:sz w:val="15"/>
        </w:rPr>
        <w:t>Conservative</w:t>
      </w:r>
      <w:r>
        <w:rPr>
          <w:color w:val="231F20"/>
          <w:spacing w:val="-5"/>
          <w:sz w:val="15"/>
        </w:rPr>
        <w:t> </w:t>
      </w:r>
      <w:r>
        <w:rPr>
          <w:color w:val="231F20"/>
          <w:sz w:val="15"/>
        </w:rPr>
        <w:t>Events,”</w:t>
      </w:r>
      <w:r>
        <w:rPr>
          <w:color w:val="231F20"/>
          <w:spacing w:val="-5"/>
          <w:sz w:val="15"/>
        </w:rPr>
        <w:t> </w:t>
      </w:r>
      <w:r>
        <w:rPr>
          <w:color w:val="231F20"/>
          <w:sz w:val="15"/>
        </w:rPr>
        <w:t>Daily</w:t>
      </w:r>
      <w:r>
        <w:rPr>
          <w:color w:val="231F20"/>
          <w:spacing w:val="-5"/>
          <w:sz w:val="15"/>
        </w:rPr>
        <w:t> </w:t>
      </w:r>
      <w:r>
        <w:rPr>
          <w:color w:val="231F20"/>
          <w:sz w:val="15"/>
        </w:rPr>
        <w:t>Telegraph,</w:t>
      </w:r>
      <w:r>
        <w:rPr>
          <w:color w:val="231F20"/>
          <w:spacing w:val="-5"/>
          <w:sz w:val="15"/>
        </w:rPr>
        <w:t> </w:t>
      </w:r>
      <w:r>
        <w:rPr>
          <w:color w:val="231F20"/>
          <w:sz w:val="15"/>
        </w:rPr>
        <w:t>November</w:t>
      </w:r>
      <w:r>
        <w:rPr>
          <w:color w:val="231F20"/>
          <w:spacing w:val="-5"/>
          <w:sz w:val="15"/>
        </w:rPr>
        <w:t> </w:t>
      </w:r>
      <w:r>
        <w:rPr>
          <w:color w:val="231F20"/>
          <w:sz w:val="15"/>
        </w:rPr>
        <w:t>8,</w:t>
      </w:r>
      <w:r>
        <w:rPr>
          <w:color w:val="231F20"/>
          <w:spacing w:val="-5"/>
          <w:sz w:val="15"/>
        </w:rPr>
        <w:t> </w:t>
      </w:r>
      <w:r>
        <w:rPr>
          <w:color w:val="231F20"/>
          <w:spacing w:val="-8"/>
          <w:sz w:val="15"/>
        </w:rPr>
        <w:t>2017. </w:t>
      </w:r>
      <w:r>
        <w:rPr>
          <w:color w:val="231F20"/>
          <w:sz w:val="15"/>
        </w:rPr>
        <w:t>24 </w:t>
      </w:r>
      <w:r>
        <w:rPr>
          <w:color w:val="231F20"/>
          <w:spacing w:val="2"/>
          <w:sz w:val="15"/>
        </w:rPr>
        <w:t>Matthew </w:t>
      </w:r>
      <w:r>
        <w:rPr>
          <w:color w:val="231F20"/>
          <w:sz w:val="15"/>
        </w:rPr>
        <w:t>Lesh, “WARNING: This </w:t>
      </w:r>
      <w:r>
        <w:rPr>
          <w:color w:val="231F20"/>
          <w:spacing w:val="2"/>
          <w:sz w:val="15"/>
        </w:rPr>
        <w:t>Article </w:t>
      </w:r>
      <w:r>
        <w:rPr>
          <w:color w:val="231F20"/>
          <w:sz w:val="15"/>
        </w:rPr>
        <w:t>Contains Ideas That Offend,” The </w:t>
      </w:r>
      <w:r>
        <w:rPr>
          <w:color w:val="231F20"/>
          <w:spacing w:val="2"/>
          <w:sz w:val="15"/>
        </w:rPr>
        <w:t>Spectator </w:t>
      </w:r>
      <w:r>
        <w:rPr>
          <w:color w:val="231F20"/>
          <w:sz w:val="15"/>
        </w:rPr>
        <w:t>Australia, August 20, </w:t>
      </w:r>
      <w:r>
        <w:rPr>
          <w:color w:val="231F20"/>
          <w:spacing w:val="-4"/>
          <w:sz w:val="15"/>
        </w:rPr>
        <w:t>2016; </w:t>
      </w:r>
      <w:r>
        <w:rPr>
          <w:color w:val="231F20"/>
          <w:sz w:val="15"/>
        </w:rPr>
        <w:t>ANU,</w:t>
      </w:r>
      <w:r>
        <w:rPr>
          <w:color w:val="231F20"/>
          <w:spacing w:val="19"/>
          <w:sz w:val="15"/>
        </w:rPr>
        <w:t> </w:t>
      </w:r>
      <w:r>
        <w:rPr>
          <w:color w:val="231F20"/>
          <w:sz w:val="15"/>
        </w:rPr>
        <w:t>“Creating</w:t>
      </w:r>
    </w:p>
    <w:p>
      <w:pPr>
        <w:spacing w:before="2"/>
        <w:ind w:left="1162" w:right="0" w:firstLine="0"/>
        <w:jc w:val="left"/>
        <w:rPr>
          <w:sz w:val="15"/>
        </w:rPr>
      </w:pPr>
      <w:r>
        <w:rPr>
          <w:color w:val="231F20"/>
          <w:sz w:val="15"/>
        </w:rPr>
        <w:t>a Safe Campus,” Australian National University, July 13, 2015.</w:t>
      </w:r>
    </w:p>
    <w:p>
      <w:pPr>
        <w:pStyle w:val="ListParagraph"/>
        <w:numPr>
          <w:ilvl w:val="0"/>
          <w:numId w:val="9"/>
        </w:numPr>
        <w:tabs>
          <w:tab w:pos="1164" w:val="left" w:leader="none"/>
        </w:tabs>
        <w:spacing w:line="240" w:lineRule="auto" w:before="82" w:after="0"/>
        <w:ind w:left="1163" w:right="0" w:hanging="227"/>
        <w:jc w:val="left"/>
        <w:rPr>
          <w:sz w:val="15"/>
        </w:rPr>
      </w:pPr>
      <w:r>
        <w:rPr>
          <w:color w:val="231F20"/>
          <w:sz w:val="15"/>
        </w:rPr>
        <w:t>Andrew </w:t>
      </w:r>
      <w:r>
        <w:rPr>
          <w:color w:val="231F20"/>
          <w:spacing w:val="2"/>
          <w:sz w:val="15"/>
        </w:rPr>
        <w:t>Norton, </w:t>
      </w:r>
      <w:r>
        <w:rPr>
          <w:color w:val="231F20"/>
          <w:sz w:val="15"/>
        </w:rPr>
        <w:t>“Mapping Australian Higher Education” (Melbourne, Victoria: </w:t>
      </w:r>
      <w:r>
        <w:rPr>
          <w:color w:val="231F20"/>
          <w:spacing w:val="2"/>
          <w:sz w:val="15"/>
        </w:rPr>
        <w:t>Grattan Institute, January</w:t>
      </w:r>
      <w:r>
        <w:rPr>
          <w:color w:val="231F20"/>
          <w:spacing w:val="-9"/>
          <w:sz w:val="15"/>
        </w:rPr>
        <w:t> </w:t>
      </w:r>
      <w:r>
        <w:rPr>
          <w:color w:val="231F20"/>
          <w:spacing w:val="-4"/>
          <w:sz w:val="15"/>
        </w:rPr>
        <w:t>2012).</w:t>
      </w:r>
    </w:p>
    <w:p>
      <w:pPr>
        <w:pStyle w:val="ListParagraph"/>
        <w:numPr>
          <w:ilvl w:val="0"/>
          <w:numId w:val="9"/>
        </w:numPr>
        <w:tabs>
          <w:tab w:pos="1164" w:val="left" w:leader="none"/>
        </w:tabs>
        <w:spacing w:line="348" w:lineRule="auto" w:before="82" w:after="0"/>
        <w:ind w:left="936" w:right="2318" w:firstLine="0"/>
        <w:jc w:val="left"/>
        <w:rPr>
          <w:sz w:val="15"/>
        </w:rPr>
      </w:pPr>
      <w:r>
        <w:rPr>
          <w:color w:val="231F20"/>
          <w:spacing w:val="2"/>
          <w:sz w:val="15"/>
        </w:rPr>
        <w:t>Robert</w:t>
      </w:r>
      <w:r>
        <w:rPr>
          <w:color w:val="231F20"/>
          <w:spacing w:val="-7"/>
          <w:sz w:val="15"/>
        </w:rPr>
        <w:t> </w:t>
      </w:r>
      <w:r>
        <w:rPr>
          <w:color w:val="231F20"/>
          <w:sz w:val="15"/>
        </w:rPr>
        <w:t>French,</w:t>
      </w:r>
      <w:r>
        <w:rPr>
          <w:color w:val="231F20"/>
          <w:spacing w:val="-7"/>
          <w:sz w:val="15"/>
        </w:rPr>
        <w:t> </w:t>
      </w:r>
      <w:r>
        <w:rPr>
          <w:color w:val="231F20"/>
          <w:sz w:val="15"/>
        </w:rPr>
        <w:t>“Free</w:t>
      </w:r>
      <w:r>
        <w:rPr>
          <w:color w:val="231F20"/>
          <w:spacing w:val="-6"/>
          <w:sz w:val="15"/>
        </w:rPr>
        <w:t> </w:t>
      </w:r>
      <w:r>
        <w:rPr>
          <w:color w:val="231F20"/>
          <w:spacing w:val="2"/>
          <w:sz w:val="15"/>
        </w:rPr>
        <w:t>Speech</w:t>
      </w:r>
      <w:r>
        <w:rPr>
          <w:color w:val="231F20"/>
          <w:spacing w:val="-7"/>
          <w:sz w:val="15"/>
        </w:rPr>
        <w:t> </w:t>
      </w:r>
      <w:r>
        <w:rPr>
          <w:color w:val="231F20"/>
          <w:sz w:val="15"/>
        </w:rPr>
        <w:t>and</w:t>
      </w:r>
      <w:r>
        <w:rPr>
          <w:color w:val="231F20"/>
          <w:spacing w:val="-6"/>
          <w:sz w:val="15"/>
        </w:rPr>
        <w:t> </w:t>
      </w:r>
      <w:r>
        <w:rPr>
          <w:color w:val="231F20"/>
          <w:sz w:val="15"/>
        </w:rPr>
        <w:t>the</w:t>
      </w:r>
      <w:r>
        <w:rPr>
          <w:color w:val="231F20"/>
          <w:spacing w:val="-7"/>
          <w:sz w:val="15"/>
        </w:rPr>
        <w:t> </w:t>
      </w:r>
      <w:r>
        <w:rPr>
          <w:color w:val="231F20"/>
          <w:sz w:val="15"/>
        </w:rPr>
        <w:t>Law</w:t>
      </w:r>
      <w:r>
        <w:rPr>
          <w:color w:val="231F20"/>
          <w:spacing w:val="-7"/>
          <w:sz w:val="15"/>
        </w:rPr>
        <w:t> </w:t>
      </w:r>
      <w:r>
        <w:rPr>
          <w:color w:val="231F20"/>
          <w:sz w:val="15"/>
        </w:rPr>
        <w:t>on</w:t>
      </w:r>
      <w:r>
        <w:rPr>
          <w:color w:val="231F20"/>
          <w:spacing w:val="-6"/>
          <w:sz w:val="15"/>
        </w:rPr>
        <w:t> </w:t>
      </w:r>
      <w:r>
        <w:rPr>
          <w:color w:val="231F20"/>
          <w:sz w:val="15"/>
        </w:rPr>
        <w:t>Campus</w:t>
      </w:r>
      <w:r>
        <w:rPr>
          <w:color w:val="231F20"/>
          <w:spacing w:val="-7"/>
          <w:sz w:val="15"/>
        </w:rPr>
        <w:t> </w:t>
      </w:r>
      <w:r>
        <w:rPr>
          <w:color w:val="231F20"/>
          <w:sz w:val="15"/>
        </w:rPr>
        <w:t>—</w:t>
      </w:r>
      <w:r>
        <w:rPr>
          <w:color w:val="231F20"/>
          <w:spacing w:val="-6"/>
          <w:sz w:val="15"/>
        </w:rPr>
        <w:t> </w:t>
      </w:r>
      <w:r>
        <w:rPr>
          <w:color w:val="231F20"/>
          <w:sz w:val="15"/>
        </w:rPr>
        <w:t>Do</w:t>
      </w:r>
      <w:r>
        <w:rPr>
          <w:color w:val="231F20"/>
          <w:spacing w:val="-7"/>
          <w:sz w:val="15"/>
        </w:rPr>
        <w:t> </w:t>
      </w:r>
      <w:r>
        <w:rPr>
          <w:color w:val="231F20"/>
          <w:sz w:val="15"/>
        </w:rPr>
        <w:t>We</w:t>
      </w:r>
      <w:r>
        <w:rPr>
          <w:color w:val="231F20"/>
          <w:spacing w:val="-7"/>
          <w:sz w:val="15"/>
        </w:rPr>
        <w:t> </w:t>
      </w:r>
      <w:r>
        <w:rPr>
          <w:color w:val="231F20"/>
          <w:sz w:val="15"/>
        </w:rPr>
        <w:t>Need</w:t>
      </w:r>
      <w:r>
        <w:rPr>
          <w:color w:val="231F20"/>
          <w:spacing w:val="-6"/>
          <w:sz w:val="15"/>
        </w:rPr>
        <w:t> </w:t>
      </w:r>
      <w:r>
        <w:rPr>
          <w:color w:val="231F20"/>
          <w:sz w:val="15"/>
        </w:rPr>
        <w:t>a</w:t>
      </w:r>
      <w:r>
        <w:rPr>
          <w:color w:val="231F20"/>
          <w:spacing w:val="-7"/>
          <w:sz w:val="15"/>
        </w:rPr>
        <w:t> </w:t>
      </w:r>
      <w:r>
        <w:rPr>
          <w:color w:val="231F20"/>
          <w:spacing w:val="2"/>
          <w:sz w:val="15"/>
        </w:rPr>
        <w:t>Charter</w:t>
      </w:r>
      <w:r>
        <w:rPr>
          <w:color w:val="231F20"/>
          <w:spacing w:val="-6"/>
          <w:sz w:val="15"/>
        </w:rPr>
        <w:t> </w:t>
      </w:r>
      <w:r>
        <w:rPr>
          <w:color w:val="231F20"/>
          <w:sz w:val="15"/>
        </w:rPr>
        <w:t>of</w:t>
      </w:r>
      <w:r>
        <w:rPr>
          <w:color w:val="231F20"/>
          <w:spacing w:val="-7"/>
          <w:sz w:val="15"/>
        </w:rPr>
        <w:t> </w:t>
      </w:r>
      <w:r>
        <w:rPr>
          <w:color w:val="231F20"/>
          <w:sz w:val="15"/>
        </w:rPr>
        <w:t>Rights</w:t>
      </w:r>
      <w:r>
        <w:rPr>
          <w:color w:val="231F20"/>
          <w:spacing w:val="-7"/>
          <w:sz w:val="15"/>
        </w:rPr>
        <w:t> </w:t>
      </w:r>
      <w:r>
        <w:rPr>
          <w:color w:val="231F20"/>
          <w:sz w:val="15"/>
        </w:rPr>
        <w:t>for</w:t>
      </w:r>
      <w:r>
        <w:rPr>
          <w:color w:val="231F20"/>
          <w:spacing w:val="-6"/>
          <w:sz w:val="15"/>
        </w:rPr>
        <w:t> </w:t>
      </w:r>
      <w:r>
        <w:rPr>
          <w:color w:val="231F20"/>
          <w:spacing w:val="2"/>
          <w:sz w:val="15"/>
        </w:rPr>
        <w:t>Universities?”</w:t>
      </w:r>
      <w:r>
        <w:rPr>
          <w:color w:val="231F20"/>
          <w:spacing w:val="-7"/>
          <w:sz w:val="15"/>
        </w:rPr>
        <w:t> </w:t>
      </w:r>
      <w:r>
        <w:rPr>
          <w:color w:val="231F20"/>
          <w:sz w:val="15"/>
        </w:rPr>
        <w:t>(September</w:t>
      </w:r>
      <w:r>
        <w:rPr>
          <w:color w:val="231F20"/>
          <w:spacing w:val="-6"/>
          <w:sz w:val="15"/>
        </w:rPr>
        <w:t> </w:t>
      </w:r>
      <w:r>
        <w:rPr>
          <w:color w:val="231F20"/>
          <w:spacing w:val="-10"/>
          <w:sz w:val="15"/>
        </w:rPr>
        <w:t>17,</w:t>
      </w:r>
      <w:r>
        <w:rPr>
          <w:color w:val="231F20"/>
          <w:spacing w:val="-7"/>
          <w:sz w:val="15"/>
        </w:rPr>
        <w:t> </w:t>
      </w:r>
      <w:r>
        <w:rPr>
          <w:color w:val="231F20"/>
          <w:spacing w:val="-3"/>
          <w:sz w:val="15"/>
        </w:rPr>
        <w:t>2018). </w:t>
      </w:r>
      <w:r>
        <w:rPr>
          <w:color w:val="231F20"/>
          <w:sz w:val="15"/>
        </w:rPr>
        <w:t>27 FIRE, </w:t>
      </w:r>
      <w:r>
        <w:rPr>
          <w:color w:val="231F20"/>
          <w:spacing w:val="2"/>
          <w:sz w:val="15"/>
        </w:rPr>
        <w:t>“State </w:t>
      </w:r>
      <w:r>
        <w:rPr>
          <w:color w:val="231F20"/>
          <w:sz w:val="15"/>
        </w:rPr>
        <w:t>of the </w:t>
      </w:r>
      <w:r>
        <w:rPr>
          <w:color w:val="231F20"/>
          <w:spacing w:val="2"/>
          <w:sz w:val="15"/>
        </w:rPr>
        <w:t>Law: Speech </w:t>
      </w:r>
      <w:r>
        <w:rPr>
          <w:color w:val="231F20"/>
          <w:sz w:val="15"/>
        </w:rPr>
        <w:t>Codes,” </w:t>
      </w:r>
      <w:r>
        <w:rPr>
          <w:i/>
          <w:color w:val="231F20"/>
          <w:sz w:val="15"/>
        </w:rPr>
        <w:t>Foundation for </w:t>
      </w:r>
      <w:r>
        <w:rPr>
          <w:i/>
          <w:color w:val="231F20"/>
          <w:spacing w:val="2"/>
          <w:sz w:val="15"/>
        </w:rPr>
        <w:t>Individual Rights </w:t>
      </w:r>
      <w:r>
        <w:rPr>
          <w:i/>
          <w:color w:val="231F20"/>
          <w:sz w:val="15"/>
        </w:rPr>
        <w:t>in Education</w:t>
      </w:r>
      <w:r>
        <w:rPr>
          <w:color w:val="231F20"/>
          <w:sz w:val="15"/>
        </w:rPr>
        <w:t>,</w:t>
      </w:r>
      <w:r>
        <w:rPr>
          <w:color w:val="231F20"/>
          <w:spacing w:val="6"/>
          <w:sz w:val="15"/>
        </w:rPr>
        <w:t> </w:t>
      </w:r>
      <w:r>
        <w:rPr>
          <w:color w:val="231F20"/>
          <w:spacing w:val="-3"/>
          <w:sz w:val="15"/>
        </w:rPr>
        <w:t>2018.</w:t>
      </w:r>
    </w:p>
    <w:p>
      <w:pPr>
        <w:pStyle w:val="ListParagraph"/>
        <w:numPr>
          <w:ilvl w:val="0"/>
          <w:numId w:val="10"/>
        </w:numPr>
        <w:tabs>
          <w:tab w:pos="1163" w:val="left" w:leader="none"/>
        </w:tabs>
        <w:spacing w:line="235" w:lineRule="auto" w:before="2" w:after="0"/>
        <w:ind w:left="1163" w:right="2330" w:hanging="227"/>
        <w:jc w:val="left"/>
        <w:rPr>
          <w:sz w:val="15"/>
        </w:rPr>
      </w:pPr>
      <w:r>
        <w:rPr>
          <w:color w:val="231F20"/>
          <w:sz w:val="15"/>
        </w:rPr>
        <w:t>This</w:t>
      </w:r>
      <w:r>
        <w:rPr>
          <w:color w:val="231F20"/>
          <w:spacing w:val="-15"/>
          <w:sz w:val="15"/>
        </w:rPr>
        <w:t> </w:t>
      </w:r>
      <w:r>
        <w:rPr>
          <w:color w:val="231F20"/>
          <w:spacing w:val="2"/>
          <w:sz w:val="15"/>
        </w:rPr>
        <w:t>section</w:t>
      </w:r>
      <w:r>
        <w:rPr>
          <w:color w:val="231F20"/>
          <w:spacing w:val="-15"/>
          <w:sz w:val="15"/>
        </w:rPr>
        <w:t> </w:t>
      </w:r>
      <w:r>
        <w:rPr>
          <w:color w:val="231F20"/>
          <w:sz w:val="15"/>
        </w:rPr>
        <w:t>was</w:t>
      </w:r>
      <w:r>
        <w:rPr>
          <w:color w:val="231F20"/>
          <w:spacing w:val="-14"/>
          <w:sz w:val="15"/>
        </w:rPr>
        <w:t> </w:t>
      </w:r>
      <w:r>
        <w:rPr>
          <w:color w:val="231F20"/>
          <w:sz w:val="15"/>
        </w:rPr>
        <w:t>introduced</w:t>
      </w:r>
      <w:r>
        <w:rPr>
          <w:color w:val="231F20"/>
          <w:spacing w:val="-15"/>
          <w:sz w:val="15"/>
        </w:rPr>
        <w:t> </w:t>
      </w:r>
      <w:r>
        <w:rPr>
          <w:color w:val="231F20"/>
          <w:sz w:val="15"/>
        </w:rPr>
        <w:t>into</w:t>
      </w:r>
      <w:r>
        <w:rPr>
          <w:color w:val="231F20"/>
          <w:spacing w:val="-14"/>
          <w:sz w:val="15"/>
        </w:rPr>
        <w:t> </w:t>
      </w:r>
      <w:r>
        <w:rPr>
          <w:color w:val="231F20"/>
          <w:sz w:val="15"/>
        </w:rPr>
        <w:t>the</w:t>
      </w:r>
      <w:r>
        <w:rPr>
          <w:color w:val="231F20"/>
          <w:spacing w:val="-15"/>
          <w:sz w:val="15"/>
        </w:rPr>
        <w:t> </w:t>
      </w:r>
      <w:r>
        <w:rPr>
          <w:color w:val="231F20"/>
          <w:spacing w:val="2"/>
          <w:sz w:val="15"/>
        </w:rPr>
        <w:t>legislation</w:t>
      </w:r>
      <w:r>
        <w:rPr>
          <w:color w:val="231F20"/>
          <w:spacing w:val="-14"/>
          <w:sz w:val="15"/>
        </w:rPr>
        <w:t> </w:t>
      </w:r>
      <w:r>
        <w:rPr>
          <w:color w:val="231F20"/>
          <w:sz w:val="15"/>
        </w:rPr>
        <w:t>by</w:t>
      </w:r>
      <w:r>
        <w:rPr>
          <w:color w:val="231F20"/>
          <w:spacing w:val="-15"/>
          <w:sz w:val="15"/>
        </w:rPr>
        <w:t> </w:t>
      </w:r>
      <w:r>
        <w:rPr>
          <w:color w:val="231F20"/>
          <w:sz w:val="15"/>
        </w:rPr>
        <w:t>the</w:t>
      </w:r>
      <w:r>
        <w:rPr>
          <w:color w:val="231F20"/>
          <w:spacing w:val="-14"/>
          <w:sz w:val="15"/>
        </w:rPr>
        <w:t> </w:t>
      </w:r>
      <w:r>
        <w:rPr>
          <w:i/>
          <w:color w:val="231F20"/>
          <w:sz w:val="15"/>
        </w:rPr>
        <w:t>Higher</w:t>
      </w:r>
      <w:r>
        <w:rPr>
          <w:i/>
          <w:color w:val="231F20"/>
          <w:spacing w:val="-15"/>
          <w:sz w:val="15"/>
        </w:rPr>
        <w:t> </w:t>
      </w:r>
      <w:r>
        <w:rPr>
          <w:i/>
          <w:color w:val="231F20"/>
          <w:sz w:val="15"/>
        </w:rPr>
        <w:t>Education</w:t>
      </w:r>
      <w:r>
        <w:rPr>
          <w:i/>
          <w:color w:val="231F20"/>
          <w:spacing w:val="-15"/>
          <w:sz w:val="15"/>
        </w:rPr>
        <w:t> </w:t>
      </w:r>
      <w:r>
        <w:rPr>
          <w:i/>
          <w:color w:val="231F20"/>
          <w:spacing w:val="2"/>
          <w:sz w:val="15"/>
        </w:rPr>
        <w:t>Support</w:t>
      </w:r>
      <w:r>
        <w:rPr>
          <w:i/>
          <w:color w:val="231F20"/>
          <w:spacing w:val="-14"/>
          <w:sz w:val="15"/>
        </w:rPr>
        <w:t> </w:t>
      </w:r>
      <w:r>
        <w:rPr>
          <w:i/>
          <w:color w:val="231F20"/>
          <w:sz w:val="15"/>
        </w:rPr>
        <w:t>Amendment</w:t>
      </w:r>
      <w:r>
        <w:rPr>
          <w:i/>
          <w:color w:val="231F20"/>
          <w:spacing w:val="-15"/>
          <w:sz w:val="15"/>
        </w:rPr>
        <w:t> </w:t>
      </w:r>
      <w:r>
        <w:rPr>
          <w:i/>
          <w:color w:val="231F20"/>
          <w:sz w:val="15"/>
        </w:rPr>
        <w:t>(Demand</w:t>
      </w:r>
      <w:r>
        <w:rPr>
          <w:i/>
          <w:color w:val="231F20"/>
          <w:spacing w:val="-14"/>
          <w:sz w:val="15"/>
        </w:rPr>
        <w:t> </w:t>
      </w:r>
      <w:r>
        <w:rPr>
          <w:i/>
          <w:color w:val="231F20"/>
          <w:spacing w:val="2"/>
          <w:sz w:val="15"/>
        </w:rPr>
        <w:t>Driven</w:t>
      </w:r>
      <w:r>
        <w:rPr>
          <w:i/>
          <w:color w:val="231F20"/>
          <w:spacing w:val="-15"/>
          <w:sz w:val="15"/>
        </w:rPr>
        <w:t> </w:t>
      </w:r>
      <w:r>
        <w:rPr>
          <w:i/>
          <w:color w:val="231F20"/>
          <w:sz w:val="15"/>
        </w:rPr>
        <w:t>Funding</w:t>
      </w:r>
      <w:r>
        <w:rPr>
          <w:i/>
          <w:color w:val="231F20"/>
          <w:spacing w:val="-14"/>
          <w:sz w:val="15"/>
        </w:rPr>
        <w:t> </w:t>
      </w:r>
      <w:r>
        <w:rPr>
          <w:i/>
          <w:color w:val="231F20"/>
          <w:sz w:val="15"/>
        </w:rPr>
        <w:t>System</w:t>
      </w:r>
      <w:r>
        <w:rPr>
          <w:i/>
          <w:color w:val="231F20"/>
          <w:spacing w:val="-15"/>
          <w:sz w:val="15"/>
        </w:rPr>
        <w:t> </w:t>
      </w:r>
      <w:r>
        <w:rPr>
          <w:i/>
          <w:color w:val="231F20"/>
          <w:sz w:val="15"/>
        </w:rPr>
        <w:t>and </w:t>
      </w:r>
      <w:r>
        <w:rPr>
          <w:i/>
          <w:color w:val="231F20"/>
          <w:spacing w:val="2"/>
          <w:sz w:val="15"/>
        </w:rPr>
        <w:t>Other </w:t>
      </w:r>
      <w:r>
        <w:rPr>
          <w:i/>
          <w:color w:val="231F20"/>
          <w:sz w:val="15"/>
        </w:rPr>
        <w:t>Measures) Bill </w:t>
      </w:r>
      <w:r>
        <w:rPr>
          <w:i/>
          <w:color w:val="231F20"/>
          <w:spacing w:val="-7"/>
          <w:sz w:val="15"/>
        </w:rPr>
        <w:t>2011</w:t>
      </w:r>
      <w:r>
        <w:rPr>
          <w:color w:val="231F20"/>
          <w:spacing w:val="-7"/>
          <w:sz w:val="15"/>
        </w:rPr>
        <w:t>, </w:t>
      </w:r>
      <w:r>
        <w:rPr>
          <w:color w:val="231F20"/>
          <w:sz w:val="15"/>
        </w:rPr>
        <w:t>see Commonwealth of Australia, “Higher Education </w:t>
      </w:r>
      <w:r>
        <w:rPr>
          <w:color w:val="231F20"/>
          <w:spacing w:val="2"/>
          <w:sz w:val="15"/>
        </w:rPr>
        <w:t>Support </w:t>
      </w:r>
      <w:r>
        <w:rPr>
          <w:color w:val="231F20"/>
          <w:sz w:val="15"/>
        </w:rPr>
        <w:t>Act</w:t>
      </w:r>
      <w:r>
        <w:rPr>
          <w:color w:val="231F20"/>
          <w:spacing w:val="7"/>
          <w:sz w:val="15"/>
        </w:rPr>
        <w:t> </w:t>
      </w:r>
      <w:r>
        <w:rPr>
          <w:color w:val="231F20"/>
          <w:sz w:val="15"/>
        </w:rPr>
        <w:t>2003”.</w:t>
      </w:r>
    </w:p>
    <w:p>
      <w:pPr>
        <w:pStyle w:val="ListParagraph"/>
        <w:numPr>
          <w:ilvl w:val="0"/>
          <w:numId w:val="10"/>
        </w:numPr>
        <w:tabs>
          <w:tab w:pos="1163" w:val="left" w:leader="none"/>
        </w:tabs>
        <w:spacing w:line="235" w:lineRule="auto" w:before="86" w:after="0"/>
        <w:ind w:left="1163" w:right="2572" w:hanging="227"/>
        <w:jc w:val="left"/>
        <w:rPr>
          <w:sz w:val="15"/>
        </w:rPr>
      </w:pPr>
      <w:r>
        <w:rPr>
          <w:color w:val="231F20"/>
          <w:sz w:val="15"/>
        </w:rPr>
        <w:t>Dan </w:t>
      </w:r>
      <w:r>
        <w:rPr>
          <w:color w:val="231F20"/>
          <w:spacing w:val="2"/>
          <w:sz w:val="15"/>
        </w:rPr>
        <w:t>Harrison, </w:t>
      </w:r>
      <w:r>
        <w:rPr>
          <w:color w:val="231F20"/>
          <w:sz w:val="15"/>
        </w:rPr>
        <w:t>“New Bill Will Protect Academic Freedom,” </w:t>
      </w:r>
      <w:r>
        <w:rPr>
          <w:i/>
          <w:color w:val="231F20"/>
          <w:sz w:val="15"/>
        </w:rPr>
        <w:t>The Sydney Morning Herald</w:t>
      </w:r>
      <w:r>
        <w:rPr>
          <w:color w:val="231F20"/>
          <w:sz w:val="15"/>
        </w:rPr>
        <w:t>, May </w:t>
      </w:r>
      <w:r>
        <w:rPr>
          <w:color w:val="231F20"/>
          <w:spacing w:val="-7"/>
          <w:sz w:val="15"/>
        </w:rPr>
        <w:t>27, 2011; </w:t>
      </w:r>
      <w:r>
        <w:rPr>
          <w:color w:val="231F20"/>
          <w:sz w:val="15"/>
        </w:rPr>
        <w:t>Peter </w:t>
      </w:r>
      <w:r>
        <w:rPr>
          <w:color w:val="231F20"/>
          <w:spacing w:val="2"/>
          <w:sz w:val="15"/>
        </w:rPr>
        <w:t>Garrett, “BILLS </w:t>
      </w:r>
      <w:r>
        <w:rPr>
          <w:color w:val="231F20"/>
          <w:sz w:val="15"/>
        </w:rPr>
        <w:t>: Higher Education </w:t>
      </w:r>
      <w:r>
        <w:rPr>
          <w:color w:val="231F20"/>
          <w:spacing w:val="2"/>
          <w:sz w:val="15"/>
        </w:rPr>
        <w:t>Support Amendment </w:t>
      </w:r>
      <w:r>
        <w:rPr>
          <w:color w:val="231F20"/>
          <w:sz w:val="15"/>
        </w:rPr>
        <w:t>(Demand Driven Funding System and </w:t>
      </w:r>
      <w:r>
        <w:rPr>
          <w:color w:val="231F20"/>
          <w:spacing w:val="2"/>
          <w:sz w:val="15"/>
        </w:rPr>
        <w:t>Other </w:t>
      </w:r>
      <w:r>
        <w:rPr>
          <w:color w:val="231F20"/>
          <w:sz w:val="15"/>
        </w:rPr>
        <w:t>Measures) Bill </w:t>
      </w:r>
      <w:r>
        <w:rPr>
          <w:color w:val="231F20"/>
          <w:spacing w:val="-7"/>
          <w:sz w:val="15"/>
        </w:rPr>
        <w:t>2011: </w:t>
      </w:r>
      <w:r>
        <w:rPr>
          <w:color w:val="231F20"/>
          <w:sz w:val="15"/>
        </w:rPr>
        <w:t>Second Reading” (Parliament House, Canberra, May 26,</w:t>
      </w:r>
      <w:r>
        <w:rPr>
          <w:color w:val="231F20"/>
          <w:spacing w:val="6"/>
          <w:sz w:val="15"/>
        </w:rPr>
        <w:t> </w:t>
      </w:r>
      <w:r>
        <w:rPr>
          <w:color w:val="231F20"/>
          <w:spacing w:val="-6"/>
          <w:sz w:val="15"/>
        </w:rPr>
        <w:t>2011).</w:t>
      </w:r>
    </w:p>
    <w:p>
      <w:pPr>
        <w:pStyle w:val="BodyText"/>
        <w:rPr>
          <w:sz w:val="20"/>
        </w:rPr>
      </w:pPr>
    </w:p>
    <w:p>
      <w:pPr>
        <w:pStyle w:val="BodyText"/>
        <w:rPr>
          <w:sz w:val="20"/>
        </w:rPr>
      </w:pPr>
    </w:p>
    <w:p>
      <w:pPr>
        <w:pStyle w:val="BodyText"/>
        <w:spacing w:before="1"/>
        <w:rPr>
          <w:sz w:val="19"/>
        </w:rPr>
      </w:pPr>
    </w:p>
    <w:p>
      <w:pPr>
        <w:tabs>
          <w:tab w:pos="917" w:val="left" w:leader="none"/>
          <w:tab w:pos="7905" w:val="left" w:leader="none"/>
        </w:tabs>
        <w:spacing w:before="0"/>
        <w:ind w:left="163" w:right="0" w:firstLine="0"/>
        <w:jc w:val="left"/>
        <w:rPr>
          <w:sz w:val="16"/>
        </w:rPr>
      </w:pPr>
      <w:r>
        <w:rPr>
          <w:color w:val="231F20"/>
          <w:sz w:val="16"/>
        </w:rPr>
        <w:t>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BodyText"/>
        <w:spacing w:before="83"/>
        <w:ind w:left="1937"/>
      </w:pPr>
      <w:r>
        <w:rPr>
          <w:color w:val="231F20"/>
        </w:rPr>
        <w:t>clear commitment to 'free intellectual inquiry'. The Framework states:</w:t>
      </w:r>
    </w:p>
    <w:p>
      <w:pPr>
        <w:spacing w:line="247" w:lineRule="auto" w:before="173"/>
        <w:ind w:left="2334" w:right="1993" w:firstLine="0"/>
        <w:jc w:val="left"/>
        <w:rPr>
          <w:sz w:val="19"/>
        </w:rPr>
      </w:pPr>
      <w:r>
        <w:rPr>
          <w:color w:val="231F20"/>
          <w:w w:val="95"/>
          <w:sz w:val="19"/>
        </w:rPr>
        <w:t>The </w:t>
      </w:r>
      <w:r>
        <w:rPr>
          <w:color w:val="231F20"/>
          <w:spacing w:val="-3"/>
          <w:w w:val="95"/>
          <w:sz w:val="19"/>
        </w:rPr>
        <w:t>higher </w:t>
      </w:r>
      <w:r>
        <w:rPr>
          <w:color w:val="231F20"/>
          <w:w w:val="95"/>
          <w:sz w:val="19"/>
        </w:rPr>
        <w:t>education </w:t>
      </w:r>
      <w:r>
        <w:rPr>
          <w:color w:val="231F20"/>
          <w:spacing w:val="-3"/>
          <w:w w:val="95"/>
          <w:sz w:val="19"/>
        </w:rPr>
        <w:t>provider </w:t>
      </w:r>
      <w:r>
        <w:rPr>
          <w:color w:val="231F20"/>
          <w:w w:val="95"/>
          <w:sz w:val="19"/>
        </w:rPr>
        <w:t>has a clearly articulated </w:t>
      </w:r>
      <w:r>
        <w:rPr>
          <w:color w:val="231F20"/>
          <w:spacing w:val="-3"/>
          <w:w w:val="95"/>
          <w:sz w:val="19"/>
        </w:rPr>
        <w:t>higher </w:t>
      </w:r>
      <w:r>
        <w:rPr>
          <w:color w:val="231F20"/>
          <w:w w:val="95"/>
          <w:sz w:val="19"/>
        </w:rPr>
        <w:t>education </w:t>
      </w:r>
      <w:r>
        <w:rPr>
          <w:color w:val="231F20"/>
          <w:spacing w:val="-3"/>
          <w:w w:val="95"/>
          <w:sz w:val="19"/>
        </w:rPr>
        <w:t>purpose </w:t>
      </w:r>
      <w:r>
        <w:rPr>
          <w:color w:val="231F20"/>
          <w:w w:val="95"/>
          <w:sz w:val="19"/>
        </w:rPr>
        <w:t>that </w:t>
      </w:r>
      <w:r>
        <w:rPr>
          <w:color w:val="231F20"/>
          <w:spacing w:val="-3"/>
          <w:w w:val="95"/>
          <w:sz w:val="19"/>
        </w:rPr>
        <w:t>includes </w:t>
      </w:r>
      <w:r>
        <w:rPr>
          <w:color w:val="231F20"/>
          <w:w w:val="95"/>
          <w:sz w:val="19"/>
        </w:rPr>
        <w:t>a </w:t>
      </w:r>
      <w:r>
        <w:rPr>
          <w:color w:val="231F20"/>
          <w:spacing w:val="-3"/>
          <w:sz w:val="19"/>
        </w:rPr>
        <w:t>commitment </w:t>
      </w:r>
      <w:r>
        <w:rPr>
          <w:color w:val="231F20"/>
          <w:sz w:val="19"/>
        </w:rPr>
        <w:t>to and support for free </w:t>
      </w:r>
      <w:r>
        <w:rPr>
          <w:color w:val="231F20"/>
          <w:spacing w:val="-3"/>
          <w:sz w:val="19"/>
        </w:rPr>
        <w:t>intellectual </w:t>
      </w:r>
      <w:r>
        <w:rPr>
          <w:color w:val="231F20"/>
          <w:sz w:val="19"/>
        </w:rPr>
        <w:t>inquiry in its academic </w:t>
      </w:r>
      <w:r>
        <w:rPr>
          <w:color w:val="231F20"/>
          <w:spacing w:val="-3"/>
          <w:sz w:val="19"/>
        </w:rPr>
        <w:t>endeavours.</w:t>
      </w:r>
    </w:p>
    <w:p>
      <w:pPr>
        <w:pStyle w:val="BodyText"/>
        <w:spacing w:line="261" w:lineRule="auto" w:before="193"/>
        <w:ind w:left="1937" w:right="1561"/>
        <w:rPr>
          <w:sz w:val="12"/>
        </w:rPr>
      </w:pPr>
      <w:r>
        <w:rPr>
          <w:color w:val="231F20"/>
        </w:rPr>
        <w:t>The</w:t>
      </w:r>
      <w:r>
        <w:rPr>
          <w:color w:val="231F20"/>
          <w:spacing w:val="-20"/>
        </w:rPr>
        <w:t> </w:t>
      </w:r>
      <w:r>
        <w:rPr>
          <w:color w:val="231F20"/>
        </w:rPr>
        <w:t>HES</w:t>
      </w:r>
      <w:r>
        <w:rPr>
          <w:color w:val="231F20"/>
          <w:spacing w:val="-20"/>
        </w:rPr>
        <w:t> </w:t>
      </w:r>
      <w:r>
        <w:rPr>
          <w:color w:val="231F20"/>
        </w:rPr>
        <w:t>Framework</w:t>
      </w:r>
      <w:r>
        <w:rPr>
          <w:color w:val="231F20"/>
          <w:spacing w:val="-19"/>
        </w:rPr>
        <w:t> </w:t>
      </w:r>
      <w:r>
        <w:rPr>
          <w:color w:val="231F20"/>
        </w:rPr>
        <w:t>also</w:t>
      </w:r>
      <w:r>
        <w:rPr>
          <w:color w:val="231F20"/>
          <w:spacing w:val="-20"/>
        </w:rPr>
        <w:t> </w:t>
      </w:r>
      <w:r>
        <w:rPr>
          <w:color w:val="231F20"/>
        </w:rPr>
        <w:t>requires</w:t>
      </w:r>
      <w:r>
        <w:rPr>
          <w:color w:val="231F20"/>
          <w:spacing w:val="-20"/>
        </w:rPr>
        <w:t> </w:t>
      </w:r>
      <w:r>
        <w:rPr>
          <w:color w:val="231F20"/>
        </w:rPr>
        <w:t>that</w:t>
      </w:r>
      <w:r>
        <w:rPr>
          <w:color w:val="231F20"/>
          <w:spacing w:val="-19"/>
        </w:rPr>
        <w:t> </w:t>
      </w:r>
      <w:r>
        <w:rPr>
          <w:color w:val="231F20"/>
        </w:rPr>
        <w:t>a</w:t>
      </w:r>
      <w:r>
        <w:rPr>
          <w:color w:val="231F20"/>
          <w:spacing w:val="-20"/>
        </w:rPr>
        <w:t> </w:t>
      </w:r>
      <w:r>
        <w:rPr>
          <w:color w:val="231F20"/>
        </w:rPr>
        <w:t>university's</w:t>
      </w:r>
      <w:r>
        <w:rPr>
          <w:color w:val="231F20"/>
          <w:spacing w:val="-20"/>
        </w:rPr>
        <w:t> </w:t>
      </w:r>
      <w:r>
        <w:rPr>
          <w:color w:val="231F20"/>
        </w:rPr>
        <w:t>'governing</w:t>
      </w:r>
      <w:r>
        <w:rPr>
          <w:color w:val="231F20"/>
          <w:spacing w:val="-19"/>
        </w:rPr>
        <w:t> </w:t>
      </w:r>
      <w:r>
        <w:rPr>
          <w:color w:val="231F20"/>
        </w:rPr>
        <w:t>body</w:t>
      </w:r>
      <w:r>
        <w:rPr>
          <w:color w:val="231F20"/>
          <w:spacing w:val="-20"/>
        </w:rPr>
        <w:t> </w:t>
      </w:r>
      <w:r>
        <w:rPr>
          <w:color w:val="231F20"/>
        </w:rPr>
        <w:t>takes</w:t>
      </w:r>
      <w:r>
        <w:rPr>
          <w:color w:val="231F20"/>
          <w:spacing w:val="-19"/>
        </w:rPr>
        <w:t> </w:t>
      </w:r>
      <w:r>
        <w:rPr>
          <w:color w:val="231F20"/>
        </w:rPr>
        <w:t>steps</w:t>
      </w:r>
      <w:r>
        <w:rPr>
          <w:color w:val="231F20"/>
          <w:spacing w:val="-20"/>
        </w:rPr>
        <w:t> </w:t>
      </w:r>
      <w:r>
        <w:rPr>
          <w:color w:val="231F20"/>
        </w:rPr>
        <w:t>to</w:t>
      </w:r>
      <w:r>
        <w:rPr>
          <w:color w:val="231F20"/>
          <w:spacing w:val="-20"/>
        </w:rPr>
        <w:t> </w:t>
      </w:r>
      <w:r>
        <w:rPr>
          <w:color w:val="231F20"/>
        </w:rPr>
        <w:t>develop </w:t>
      </w:r>
      <w:r>
        <w:rPr>
          <w:color w:val="231F20"/>
          <w:w w:val="95"/>
        </w:rPr>
        <w:t>and</w:t>
      </w:r>
      <w:r>
        <w:rPr>
          <w:color w:val="231F20"/>
          <w:spacing w:val="-9"/>
          <w:w w:val="95"/>
        </w:rPr>
        <w:t> </w:t>
      </w:r>
      <w:r>
        <w:rPr>
          <w:color w:val="231F20"/>
          <w:w w:val="95"/>
        </w:rPr>
        <w:t>maintain</w:t>
      </w:r>
      <w:r>
        <w:rPr>
          <w:color w:val="231F20"/>
          <w:spacing w:val="-9"/>
          <w:w w:val="95"/>
        </w:rPr>
        <w:t> </w:t>
      </w:r>
      <w:r>
        <w:rPr>
          <w:color w:val="231F20"/>
          <w:w w:val="95"/>
        </w:rPr>
        <w:t>an</w:t>
      </w:r>
      <w:r>
        <w:rPr>
          <w:color w:val="231F20"/>
          <w:spacing w:val="-9"/>
          <w:w w:val="95"/>
        </w:rPr>
        <w:t> </w:t>
      </w:r>
      <w:r>
        <w:rPr>
          <w:color w:val="231F20"/>
          <w:w w:val="95"/>
        </w:rPr>
        <w:t>institutional</w:t>
      </w:r>
      <w:r>
        <w:rPr>
          <w:color w:val="231F20"/>
          <w:spacing w:val="-9"/>
          <w:w w:val="95"/>
        </w:rPr>
        <w:t> </w:t>
      </w:r>
      <w:r>
        <w:rPr>
          <w:color w:val="231F20"/>
          <w:w w:val="95"/>
        </w:rPr>
        <w:t>environment</w:t>
      </w:r>
      <w:r>
        <w:rPr>
          <w:color w:val="231F20"/>
          <w:spacing w:val="-9"/>
          <w:w w:val="95"/>
        </w:rPr>
        <w:t> </w:t>
      </w:r>
      <w:r>
        <w:rPr>
          <w:color w:val="231F20"/>
          <w:w w:val="95"/>
        </w:rPr>
        <w:t>in</w:t>
      </w:r>
      <w:r>
        <w:rPr>
          <w:color w:val="231F20"/>
          <w:spacing w:val="-9"/>
          <w:w w:val="95"/>
        </w:rPr>
        <w:t> </w:t>
      </w:r>
      <w:r>
        <w:rPr>
          <w:color w:val="231F20"/>
          <w:w w:val="95"/>
        </w:rPr>
        <w:t>which</w:t>
      </w:r>
      <w:r>
        <w:rPr>
          <w:color w:val="231F20"/>
          <w:spacing w:val="-9"/>
          <w:w w:val="95"/>
        </w:rPr>
        <w:t> </w:t>
      </w:r>
      <w:r>
        <w:rPr>
          <w:color w:val="231F20"/>
          <w:w w:val="95"/>
        </w:rPr>
        <w:t>freedom</w:t>
      </w:r>
      <w:r>
        <w:rPr>
          <w:color w:val="231F20"/>
          <w:spacing w:val="-9"/>
          <w:w w:val="95"/>
        </w:rPr>
        <w:t> </w:t>
      </w:r>
      <w:r>
        <w:rPr>
          <w:color w:val="231F20"/>
          <w:w w:val="95"/>
        </w:rPr>
        <w:t>of</w:t>
      </w:r>
      <w:r>
        <w:rPr>
          <w:color w:val="231F20"/>
          <w:spacing w:val="-9"/>
          <w:w w:val="95"/>
        </w:rPr>
        <w:t> </w:t>
      </w:r>
      <w:r>
        <w:rPr>
          <w:color w:val="231F20"/>
          <w:w w:val="95"/>
        </w:rPr>
        <w:t>intellectual</w:t>
      </w:r>
      <w:r>
        <w:rPr>
          <w:color w:val="231F20"/>
          <w:spacing w:val="-9"/>
          <w:w w:val="95"/>
        </w:rPr>
        <w:t> </w:t>
      </w:r>
      <w:r>
        <w:rPr>
          <w:color w:val="231F20"/>
          <w:w w:val="95"/>
        </w:rPr>
        <w:t>inquiry</w:t>
      </w:r>
      <w:r>
        <w:rPr>
          <w:color w:val="231F20"/>
          <w:spacing w:val="-9"/>
          <w:w w:val="95"/>
        </w:rPr>
        <w:t> </w:t>
      </w:r>
      <w:r>
        <w:rPr>
          <w:color w:val="231F20"/>
          <w:w w:val="95"/>
        </w:rPr>
        <w:t>is</w:t>
      </w:r>
      <w:r>
        <w:rPr>
          <w:color w:val="231F20"/>
          <w:spacing w:val="-9"/>
          <w:w w:val="95"/>
        </w:rPr>
        <w:t> </w:t>
      </w:r>
      <w:r>
        <w:rPr>
          <w:color w:val="231F20"/>
          <w:w w:val="95"/>
        </w:rPr>
        <w:t>upheld</w:t>
      </w:r>
      <w:r>
        <w:rPr>
          <w:color w:val="231F20"/>
          <w:spacing w:val="-9"/>
          <w:w w:val="95"/>
        </w:rPr>
        <w:t> </w:t>
      </w:r>
      <w:r>
        <w:rPr>
          <w:color w:val="231F20"/>
          <w:w w:val="95"/>
        </w:rPr>
        <w:t>and </w:t>
      </w:r>
      <w:r>
        <w:rPr>
          <w:color w:val="231F20"/>
        </w:rPr>
        <w:t>protected'.</w:t>
      </w:r>
      <w:r>
        <w:rPr>
          <w:color w:val="231F20"/>
          <w:position w:val="7"/>
          <w:sz w:val="12"/>
        </w:rPr>
        <w:t>30</w:t>
      </w:r>
    </w:p>
    <w:p>
      <w:pPr>
        <w:pStyle w:val="BodyText"/>
        <w:spacing w:line="261" w:lineRule="auto" w:before="172"/>
        <w:ind w:left="1937" w:right="1407"/>
        <w:rPr>
          <w:sz w:val="12"/>
        </w:rPr>
      </w:pPr>
      <w:r>
        <w:rPr>
          <w:color w:val="231F20"/>
          <w:w w:val="95"/>
        </w:rPr>
        <w:t>This</w:t>
      </w:r>
      <w:r>
        <w:rPr>
          <w:color w:val="231F20"/>
          <w:spacing w:val="-6"/>
          <w:w w:val="95"/>
        </w:rPr>
        <w:t> </w:t>
      </w:r>
      <w:r>
        <w:rPr>
          <w:color w:val="231F20"/>
          <w:w w:val="95"/>
        </w:rPr>
        <w:t>university's</w:t>
      </w:r>
      <w:r>
        <w:rPr>
          <w:color w:val="231F20"/>
          <w:spacing w:val="-6"/>
          <w:w w:val="95"/>
        </w:rPr>
        <w:t> </w:t>
      </w:r>
      <w:r>
        <w:rPr>
          <w:color w:val="231F20"/>
          <w:w w:val="95"/>
        </w:rPr>
        <w:t>responsibility</w:t>
      </w:r>
      <w:r>
        <w:rPr>
          <w:color w:val="231F20"/>
          <w:spacing w:val="-6"/>
          <w:w w:val="95"/>
        </w:rPr>
        <w:t> </w:t>
      </w:r>
      <w:r>
        <w:rPr>
          <w:color w:val="231F20"/>
          <w:w w:val="95"/>
        </w:rPr>
        <w:t>to</w:t>
      </w:r>
      <w:r>
        <w:rPr>
          <w:color w:val="231F20"/>
          <w:spacing w:val="-5"/>
          <w:w w:val="95"/>
        </w:rPr>
        <w:t> </w:t>
      </w:r>
      <w:r>
        <w:rPr>
          <w:color w:val="231F20"/>
          <w:w w:val="95"/>
        </w:rPr>
        <w:t>support</w:t>
      </w:r>
      <w:r>
        <w:rPr>
          <w:color w:val="231F20"/>
          <w:spacing w:val="-6"/>
          <w:w w:val="95"/>
        </w:rPr>
        <w:t> </w:t>
      </w:r>
      <w:r>
        <w:rPr>
          <w:color w:val="231F20"/>
          <w:w w:val="95"/>
        </w:rPr>
        <w:t>freedom</w:t>
      </w:r>
      <w:r>
        <w:rPr>
          <w:color w:val="231F20"/>
          <w:spacing w:val="-6"/>
          <w:w w:val="95"/>
        </w:rPr>
        <w:t> </w:t>
      </w:r>
      <w:r>
        <w:rPr>
          <w:color w:val="231F20"/>
          <w:w w:val="95"/>
        </w:rPr>
        <w:t>of</w:t>
      </w:r>
      <w:r>
        <w:rPr>
          <w:color w:val="231F20"/>
          <w:spacing w:val="-5"/>
          <w:w w:val="95"/>
        </w:rPr>
        <w:t> </w:t>
      </w:r>
      <w:r>
        <w:rPr>
          <w:color w:val="231F20"/>
          <w:w w:val="95"/>
        </w:rPr>
        <w:t>expression</w:t>
      </w:r>
      <w:r>
        <w:rPr>
          <w:color w:val="231F20"/>
          <w:spacing w:val="-6"/>
          <w:w w:val="95"/>
        </w:rPr>
        <w:t> </w:t>
      </w:r>
      <w:r>
        <w:rPr>
          <w:color w:val="231F20"/>
          <w:w w:val="95"/>
        </w:rPr>
        <w:t>has</w:t>
      </w:r>
      <w:r>
        <w:rPr>
          <w:color w:val="231F20"/>
          <w:spacing w:val="-6"/>
          <w:w w:val="95"/>
        </w:rPr>
        <w:t> </w:t>
      </w:r>
      <w:r>
        <w:rPr>
          <w:color w:val="231F20"/>
          <w:w w:val="95"/>
        </w:rPr>
        <w:t>been</w:t>
      </w:r>
      <w:r>
        <w:rPr>
          <w:color w:val="231F20"/>
          <w:spacing w:val="-6"/>
          <w:w w:val="95"/>
        </w:rPr>
        <w:t> </w:t>
      </w:r>
      <w:r>
        <w:rPr>
          <w:color w:val="231F20"/>
          <w:w w:val="95"/>
        </w:rPr>
        <w:t>subsequently</w:t>
      </w:r>
      <w:r>
        <w:rPr>
          <w:color w:val="231F20"/>
          <w:spacing w:val="-5"/>
          <w:w w:val="95"/>
        </w:rPr>
        <w:t> </w:t>
      </w:r>
      <w:r>
        <w:rPr>
          <w:color w:val="231F20"/>
          <w:w w:val="95"/>
        </w:rPr>
        <w:t>upheld</w:t>
      </w:r>
      <w:r>
        <w:rPr>
          <w:color w:val="231F20"/>
          <w:spacing w:val="-6"/>
          <w:w w:val="95"/>
        </w:rPr>
        <w:t> </w:t>
      </w:r>
      <w:r>
        <w:rPr>
          <w:color w:val="231F20"/>
          <w:w w:val="95"/>
        </w:rPr>
        <w:t>by </w:t>
      </w:r>
      <w:r>
        <w:rPr>
          <w:color w:val="231F20"/>
        </w:rPr>
        <w:t>the</w:t>
      </w:r>
      <w:r>
        <w:rPr>
          <w:color w:val="231F20"/>
          <w:spacing w:val="-26"/>
        </w:rPr>
        <w:t> </w:t>
      </w:r>
      <w:r>
        <w:rPr>
          <w:color w:val="231F20"/>
        </w:rPr>
        <w:t>university</w:t>
      </w:r>
      <w:r>
        <w:rPr>
          <w:color w:val="231F20"/>
          <w:spacing w:val="-25"/>
        </w:rPr>
        <w:t> </w:t>
      </w:r>
      <w:r>
        <w:rPr>
          <w:color w:val="231F20"/>
        </w:rPr>
        <w:t>regulator,</w:t>
      </w:r>
      <w:r>
        <w:rPr>
          <w:color w:val="231F20"/>
          <w:spacing w:val="-25"/>
        </w:rPr>
        <w:t> </w:t>
      </w:r>
      <w:r>
        <w:rPr>
          <w:color w:val="231F20"/>
        </w:rPr>
        <w:t>TEQSA.</w:t>
      </w:r>
      <w:r>
        <w:rPr>
          <w:color w:val="231F20"/>
          <w:spacing w:val="-25"/>
        </w:rPr>
        <w:t> </w:t>
      </w:r>
      <w:r>
        <w:rPr>
          <w:color w:val="231F20"/>
        </w:rPr>
        <w:t>In</w:t>
      </w:r>
      <w:r>
        <w:rPr>
          <w:color w:val="231F20"/>
          <w:spacing w:val="-25"/>
        </w:rPr>
        <w:t> </w:t>
      </w:r>
      <w:r>
        <w:rPr>
          <w:color w:val="231F20"/>
          <w:spacing w:val="-14"/>
        </w:rPr>
        <w:t>2017,</w:t>
      </w:r>
      <w:r>
        <w:rPr>
          <w:color w:val="231F20"/>
          <w:spacing w:val="-25"/>
        </w:rPr>
        <w:t> </w:t>
      </w:r>
      <w:r>
        <w:rPr>
          <w:color w:val="231F20"/>
        </w:rPr>
        <w:t>following</w:t>
      </w:r>
      <w:r>
        <w:rPr>
          <w:color w:val="231F20"/>
          <w:spacing w:val="-25"/>
        </w:rPr>
        <w:t> </w:t>
      </w:r>
      <w:r>
        <w:rPr>
          <w:color w:val="231F20"/>
        </w:rPr>
        <w:t>extensive</w:t>
      </w:r>
      <w:r>
        <w:rPr>
          <w:color w:val="231F20"/>
          <w:spacing w:val="-26"/>
        </w:rPr>
        <w:t> </w:t>
      </w:r>
      <w:r>
        <w:rPr>
          <w:color w:val="231F20"/>
        </w:rPr>
        <w:t>amendments</w:t>
      </w:r>
      <w:r>
        <w:rPr>
          <w:color w:val="231F20"/>
          <w:spacing w:val="-25"/>
        </w:rPr>
        <w:t> </w:t>
      </w:r>
      <w:r>
        <w:rPr>
          <w:color w:val="231F20"/>
        </w:rPr>
        <w:t>to</w:t>
      </w:r>
      <w:r>
        <w:rPr>
          <w:color w:val="231F20"/>
          <w:spacing w:val="-25"/>
        </w:rPr>
        <w:t> </w:t>
      </w:r>
      <w:r>
        <w:rPr>
          <w:color w:val="231F20"/>
        </w:rPr>
        <w:t>the</w:t>
      </w:r>
      <w:r>
        <w:rPr>
          <w:color w:val="231F20"/>
          <w:spacing w:val="-25"/>
        </w:rPr>
        <w:t> </w:t>
      </w:r>
      <w:r>
        <w:rPr>
          <w:color w:val="231F20"/>
        </w:rPr>
        <w:t>draft</w:t>
      </w:r>
      <w:r>
        <w:rPr>
          <w:color w:val="231F20"/>
          <w:spacing w:val="-25"/>
        </w:rPr>
        <w:t> </w:t>
      </w:r>
      <w:r>
        <w:rPr>
          <w:color w:val="231F20"/>
        </w:rPr>
        <w:t>'Diversity and Equity' guidance note, TEQSA stated: 'Measures taken to accommodate diversity should also not contravene the pursuit of free intellectual inquiry, and more generally, freedom of expression.'</w:t>
      </w:r>
      <w:r>
        <w:rPr>
          <w:color w:val="231F20"/>
          <w:position w:val="7"/>
          <w:sz w:val="12"/>
        </w:rPr>
        <w:t>31</w:t>
      </w:r>
    </w:p>
    <w:p>
      <w:pPr>
        <w:pStyle w:val="BodyText"/>
        <w:spacing w:line="261" w:lineRule="auto" w:before="173"/>
        <w:ind w:left="1937" w:right="1289"/>
      </w:pPr>
      <w:r>
        <w:rPr>
          <w:color w:val="231F20"/>
        </w:rPr>
        <w:t>In October </w:t>
      </w:r>
      <w:r>
        <w:rPr>
          <w:color w:val="231F20"/>
          <w:spacing w:val="-7"/>
        </w:rPr>
        <w:t>2018, </w:t>
      </w:r>
      <w:r>
        <w:rPr>
          <w:color w:val="231F20"/>
        </w:rPr>
        <w:t>Senator Amanda Stoker questioned Professor Nick Saunders </w:t>
      </w:r>
      <w:r>
        <w:rPr>
          <w:color w:val="231F20"/>
          <w:spacing w:val="-4"/>
        </w:rPr>
        <w:t>AO, </w:t>
      </w:r>
      <w:r>
        <w:rPr>
          <w:color w:val="231F20"/>
        </w:rPr>
        <w:t>the Chief Commissioner</w:t>
      </w:r>
      <w:r>
        <w:rPr>
          <w:color w:val="231F20"/>
          <w:spacing w:val="-28"/>
        </w:rPr>
        <w:t> </w:t>
      </w:r>
      <w:r>
        <w:rPr>
          <w:color w:val="231F20"/>
        </w:rPr>
        <w:t>of</w:t>
      </w:r>
      <w:r>
        <w:rPr>
          <w:color w:val="231F20"/>
          <w:spacing w:val="-27"/>
        </w:rPr>
        <w:t> </w:t>
      </w:r>
      <w:r>
        <w:rPr>
          <w:color w:val="231F20"/>
        </w:rPr>
        <w:t>TEQSA</w:t>
      </w:r>
      <w:r>
        <w:rPr>
          <w:color w:val="231F20"/>
          <w:spacing w:val="-28"/>
        </w:rPr>
        <w:t> </w:t>
      </w:r>
      <w:r>
        <w:rPr>
          <w:color w:val="231F20"/>
        </w:rPr>
        <w:t>during</w:t>
      </w:r>
      <w:r>
        <w:rPr>
          <w:color w:val="231F20"/>
          <w:spacing w:val="-27"/>
        </w:rPr>
        <w:t> </w:t>
      </w:r>
      <w:r>
        <w:rPr>
          <w:color w:val="231F20"/>
        </w:rPr>
        <w:t>Senate</w:t>
      </w:r>
      <w:r>
        <w:rPr>
          <w:color w:val="231F20"/>
          <w:spacing w:val="-28"/>
        </w:rPr>
        <w:t> </w:t>
      </w:r>
      <w:r>
        <w:rPr>
          <w:color w:val="231F20"/>
        </w:rPr>
        <w:t>Estimates,</w:t>
      </w:r>
      <w:r>
        <w:rPr>
          <w:color w:val="231F20"/>
          <w:spacing w:val="-27"/>
        </w:rPr>
        <w:t> </w:t>
      </w:r>
      <w:r>
        <w:rPr>
          <w:color w:val="231F20"/>
        </w:rPr>
        <w:t>about</w:t>
      </w:r>
      <w:r>
        <w:rPr>
          <w:color w:val="231F20"/>
          <w:spacing w:val="-28"/>
        </w:rPr>
        <w:t> </w:t>
      </w:r>
      <w:r>
        <w:rPr>
          <w:color w:val="231F20"/>
        </w:rPr>
        <w:t>freedom</w:t>
      </w:r>
      <w:r>
        <w:rPr>
          <w:color w:val="231F20"/>
          <w:spacing w:val="-27"/>
        </w:rPr>
        <w:t> </w:t>
      </w:r>
      <w:r>
        <w:rPr>
          <w:color w:val="231F20"/>
        </w:rPr>
        <w:t>of</w:t>
      </w:r>
      <w:r>
        <w:rPr>
          <w:color w:val="231F20"/>
          <w:spacing w:val="-28"/>
        </w:rPr>
        <w:t> </w:t>
      </w:r>
      <w:r>
        <w:rPr>
          <w:color w:val="231F20"/>
        </w:rPr>
        <w:t>speech</w:t>
      </w:r>
      <w:r>
        <w:rPr>
          <w:color w:val="231F20"/>
          <w:spacing w:val="-27"/>
        </w:rPr>
        <w:t> </w:t>
      </w:r>
      <w:r>
        <w:rPr>
          <w:color w:val="231F20"/>
        </w:rPr>
        <w:t>issues.</w:t>
      </w:r>
      <w:r>
        <w:rPr>
          <w:color w:val="231F20"/>
          <w:spacing w:val="-28"/>
        </w:rPr>
        <w:t> </w:t>
      </w:r>
      <w:r>
        <w:rPr>
          <w:color w:val="231F20"/>
        </w:rPr>
        <w:t>Stoker</w:t>
      </w:r>
      <w:r>
        <w:rPr>
          <w:color w:val="231F20"/>
          <w:spacing w:val="-27"/>
        </w:rPr>
        <w:t> </w:t>
      </w:r>
      <w:r>
        <w:rPr>
          <w:color w:val="231F20"/>
        </w:rPr>
        <w:t>pointed to</w:t>
      </w:r>
      <w:r>
        <w:rPr>
          <w:color w:val="231F20"/>
          <w:spacing w:val="-31"/>
        </w:rPr>
        <w:t> </w:t>
      </w:r>
      <w:r>
        <w:rPr>
          <w:color w:val="231F20"/>
        </w:rPr>
        <w:t>policies</w:t>
      </w:r>
      <w:r>
        <w:rPr>
          <w:color w:val="231F20"/>
          <w:spacing w:val="-30"/>
        </w:rPr>
        <w:t> </w:t>
      </w:r>
      <w:r>
        <w:rPr>
          <w:color w:val="231F20"/>
        </w:rPr>
        <w:t>that</w:t>
      </w:r>
      <w:r>
        <w:rPr>
          <w:color w:val="231F20"/>
          <w:spacing w:val="-31"/>
        </w:rPr>
        <w:t> </w:t>
      </w:r>
      <w:r>
        <w:rPr>
          <w:color w:val="231F20"/>
        </w:rPr>
        <w:t>limit</w:t>
      </w:r>
      <w:r>
        <w:rPr>
          <w:color w:val="231F20"/>
          <w:spacing w:val="-30"/>
        </w:rPr>
        <w:t> </w:t>
      </w:r>
      <w:r>
        <w:rPr>
          <w:color w:val="231F20"/>
        </w:rPr>
        <w:t>'sarcasm'</w:t>
      </w:r>
      <w:r>
        <w:rPr>
          <w:color w:val="231F20"/>
          <w:spacing w:val="-31"/>
        </w:rPr>
        <w:t> </w:t>
      </w:r>
      <w:r>
        <w:rPr>
          <w:color w:val="231F20"/>
        </w:rPr>
        <w:t>and</w:t>
      </w:r>
      <w:r>
        <w:rPr>
          <w:color w:val="231F20"/>
          <w:spacing w:val="-30"/>
        </w:rPr>
        <w:t> </w:t>
      </w:r>
      <w:r>
        <w:rPr>
          <w:color w:val="231F20"/>
        </w:rPr>
        <w:t>behaviour</w:t>
      </w:r>
      <w:r>
        <w:rPr>
          <w:color w:val="231F20"/>
          <w:spacing w:val="-31"/>
        </w:rPr>
        <w:t> </w:t>
      </w:r>
      <w:r>
        <w:rPr>
          <w:color w:val="231F20"/>
        </w:rPr>
        <w:t>that</w:t>
      </w:r>
      <w:r>
        <w:rPr>
          <w:color w:val="231F20"/>
          <w:spacing w:val="-30"/>
        </w:rPr>
        <w:t> </w:t>
      </w:r>
      <w:r>
        <w:rPr>
          <w:color w:val="231F20"/>
        </w:rPr>
        <w:t>'could</w:t>
      </w:r>
      <w:r>
        <w:rPr>
          <w:color w:val="231F20"/>
          <w:spacing w:val="-31"/>
        </w:rPr>
        <w:t> </w:t>
      </w:r>
      <w:r>
        <w:rPr>
          <w:color w:val="231F20"/>
        </w:rPr>
        <w:t>offend'</w:t>
      </w:r>
      <w:r>
        <w:rPr>
          <w:color w:val="231F20"/>
          <w:spacing w:val="-30"/>
        </w:rPr>
        <w:t> </w:t>
      </w:r>
      <w:r>
        <w:rPr>
          <w:color w:val="231F20"/>
        </w:rPr>
        <w:t>revealed</w:t>
      </w:r>
      <w:r>
        <w:rPr>
          <w:color w:val="231F20"/>
          <w:spacing w:val="-31"/>
        </w:rPr>
        <w:t> </w:t>
      </w:r>
      <w:r>
        <w:rPr>
          <w:color w:val="231F20"/>
        </w:rPr>
        <w:t>by</w:t>
      </w:r>
      <w:r>
        <w:rPr>
          <w:color w:val="231F20"/>
          <w:spacing w:val="-30"/>
        </w:rPr>
        <w:t> </w:t>
      </w:r>
      <w:r>
        <w:rPr>
          <w:color w:val="231F20"/>
        </w:rPr>
        <w:t>this</w:t>
      </w:r>
      <w:r>
        <w:rPr>
          <w:color w:val="231F20"/>
          <w:spacing w:val="-31"/>
        </w:rPr>
        <w:t> </w:t>
      </w:r>
      <w:r>
        <w:rPr>
          <w:color w:val="231F20"/>
        </w:rPr>
        <w:t>Audit.</w:t>
      </w:r>
      <w:r>
        <w:rPr>
          <w:color w:val="231F20"/>
          <w:spacing w:val="-30"/>
        </w:rPr>
        <w:t> </w:t>
      </w:r>
      <w:r>
        <w:rPr>
          <w:color w:val="231F20"/>
        </w:rPr>
        <w:t>In</w:t>
      </w:r>
      <w:r>
        <w:rPr>
          <w:color w:val="231F20"/>
          <w:spacing w:val="-31"/>
        </w:rPr>
        <w:t> </w:t>
      </w:r>
      <w:r>
        <w:rPr>
          <w:color w:val="231F20"/>
        </w:rPr>
        <w:t>response, Professor Saunders stated</w:t>
      </w:r>
      <w:r>
        <w:rPr>
          <w:color w:val="231F20"/>
          <w:spacing w:val="-2"/>
        </w:rPr>
        <w:t> </w:t>
      </w:r>
      <w:r>
        <w:rPr>
          <w:color w:val="231F20"/>
        </w:rPr>
        <w:t>that:</w:t>
      </w:r>
    </w:p>
    <w:p>
      <w:pPr>
        <w:spacing w:line="247" w:lineRule="auto" w:before="151"/>
        <w:ind w:left="2334" w:right="1801" w:firstLine="0"/>
        <w:jc w:val="left"/>
        <w:rPr>
          <w:sz w:val="19"/>
        </w:rPr>
      </w:pPr>
      <w:r>
        <w:rPr>
          <w:color w:val="231F20"/>
          <w:sz w:val="19"/>
        </w:rPr>
        <w:t>The</w:t>
      </w:r>
      <w:r>
        <w:rPr>
          <w:color w:val="231F20"/>
          <w:spacing w:val="-22"/>
          <w:sz w:val="19"/>
        </w:rPr>
        <w:t> </w:t>
      </w:r>
      <w:r>
        <w:rPr>
          <w:color w:val="231F20"/>
          <w:sz w:val="19"/>
        </w:rPr>
        <w:t>instances</w:t>
      </w:r>
      <w:r>
        <w:rPr>
          <w:color w:val="231F20"/>
          <w:spacing w:val="-21"/>
          <w:sz w:val="19"/>
        </w:rPr>
        <w:t> </w:t>
      </w:r>
      <w:r>
        <w:rPr>
          <w:color w:val="231F20"/>
          <w:sz w:val="19"/>
        </w:rPr>
        <w:t>you</w:t>
      </w:r>
      <w:r>
        <w:rPr>
          <w:color w:val="231F20"/>
          <w:spacing w:val="-22"/>
          <w:sz w:val="19"/>
        </w:rPr>
        <w:t> </w:t>
      </w:r>
      <w:r>
        <w:rPr>
          <w:color w:val="231F20"/>
          <w:sz w:val="19"/>
        </w:rPr>
        <w:t>have</w:t>
      </w:r>
      <w:r>
        <w:rPr>
          <w:color w:val="231F20"/>
          <w:spacing w:val="-21"/>
          <w:sz w:val="19"/>
        </w:rPr>
        <w:t> </w:t>
      </w:r>
      <w:r>
        <w:rPr>
          <w:color w:val="231F20"/>
          <w:sz w:val="19"/>
        </w:rPr>
        <w:t>just</w:t>
      </w:r>
      <w:r>
        <w:rPr>
          <w:color w:val="231F20"/>
          <w:spacing w:val="-22"/>
          <w:sz w:val="19"/>
        </w:rPr>
        <w:t> </w:t>
      </w:r>
      <w:r>
        <w:rPr>
          <w:color w:val="231F20"/>
          <w:sz w:val="19"/>
        </w:rPr>
        <w:t>pointed</w:t>
      </w:r>
      <w:r>
        <w:rPr>
          <w:color w:val="231F20"/>
          <w:spacing w:val="-21"/>
          <w:sz w:val="19"/>
        </w:rPr>
        <w:t> </w:t>
      </w:r>
      <w:r>
        <w:rPr>
          <w:color w:val="231F20"/>
          <w:sz w:val="19"/>
        </w:rPr>
        <w:t>out</w:t>
      </w:r>
      <w:r>
        <w:rPr>
          <w:color w:val="231F20"/>
          <w:spacing w:val="-22"/>
          <w:sz w:val="19"/>
        </w:rPr>
        <w:t> </w:t>
      </w:r>
      <w:r>
        <w:rPr>
          <w:color w:val="231F20"/>
          <w:sz w:val="19"/>
        </w:rPr>
        <w:t>do</w:t>
      </w:r>
      <w:r>
        <w:rPr>
          <w:color w:val="231F20"/>
          <w:spacing w:val="-21"/>
          <w:sz w:val="19"/>
        </w:rPr>
        <w:t> </w:t>
      </w:r>
      <w:r>
        <w:rPr>
          <w:color w:val="231F20"/>
          <w:sz w:val="19"/>
        </w:rPr>
        <w:t>not</w:t>
      </w:r>
      <w:r>
        <w:rPr>
          <w:color w:val="231F20"/>
          <w:spacing w:val="-22"/>
          <w:sz w:val="19"/>
        </w:rPr>
        <w:t> </w:t>
      </w:r>
      <w:r>
        <w:rPr>
          <w:color w:val="231F20"/>
          <w:sz w:val="19"/>
        </w:rPr>
        <w:t>sit</w:t>
      </w:r>
      <w:r>
        <w:rPr>
          <w:color w:val="231F20"/>
          <w:spacing w:val="-21"/>
          <w:sz w:val="19"/>
        </w:rPr>
        <w:t> </w:t>
      </w:r>
      <w:r>
        <w:rPr>
          <w:color w:val="231F20"/>
          <w:sz w:val="19"/>
        </w:rPr>
        <w:t>comfortably</w:t>
      </w:r>
      <w:r>
        <w:rPr>
          <w:color w:val="231F20"/>
          <w:spacing w:val="-22"/>
          <w:sz w:val="19"/>
        </w:rPr>
        <w:t> </w:t>
      </w:r>
      <w:r>
        <w:rPr>
          <w:color w:val="231F20"/>
          <w:sz w:val="19"/>
        </w:rPr>
        <w:t>with</w:t>
      </w:r>
      <w:r>
        <w:rPr>
          <w:color w:val="231F20"/>
          <w:spacing w:val="-21"/>
          <w:sz w:val="19"/>
        </w:rPr>
        <w:t> </w:t>
      </w:r>
      <w:r>
        <w:rPr>
          <w:color w:val="231F20"/>
          <w:sz w:val="19"/>
        </w:rPr>
        <w:t>me,</w:t>
      </w:r>
      <w:r>
        <w:rPr>
          <w:color w:val="231F20"/>
          <w:spacing w:val="-22"/>
          <w:sz w:val="19"/>
        </w:rPr>
        <w:t> </w:t>
      </w:r>
      <w:r>
        <w:rPr>
          <w:color w:val="231F20"/>
          <w:sz w:val="19"/>
        </w:rPr>
        <w:t>they</w:t>
      </w:r>
      <w:r>
        <w:rPr>
          <w:color w:val="231F20"/>
          <w:spacing w:val="-21"/>
          <w:sz w:val="19"/>
        </w:rPr>
        <w:t> </w:t>
      </w:r>
      <w:r>
        <w:rPr>
          <w:color w:val="231F20"/>
          <w:sz w:val="19"/>
        </w:rPr>
        <w:t>certainly</w:t>
      </w:r>
      <w:r>
        <w:rPr>
          <w:color w:val="231F20"/>
          <w:spacing w:val="-22"/>
          <w:sz w:val="19"/>
        </w:rPr>
        <w:t> </w:t>
      </w:r>
      <w:r>
        <w:rPr>
          <w:color w:val="231F20"/>
          <w:sz w:val="19"/>
        </w:rPr>
        <w:t>do</w:t>
      </w:r>
      <w:r>
        <w:rPr>
          <w:color w:val="231F20"/>
          <w:spacing w:val="-21"/>
          <w:sz w:val="19"/>
        </w:rPr>
        <w:t> </w:t>
      </w:r>
      <w:r>
        <w:rPr>
          <w:color w:val="231F20"/>
          <w:sz w:val="19"/>
        </w:rPr>
        <w:t>not</w:t>
      </w:r>
      <w:r>
        <w:rPr>
          <w:color w:val="231F20"/>
          <w:spacing w:val="-22"/>
          <w:sz w:val="19"/>
        </w:rPr>
        <w:t> </w:t>
      </w:r>
      <w:r>
        <w:rPr>
          <w:color w:val="231F20"/>
          <w:sz w:val="19"/>
        </w:rPr>
        <w:t>fit with</w:t>
      </w:r>
      <w:r>
        <w:rPr>
          <w:color w:val="231F20"/>
          <w:spacing w:val="-13"/>
          <w:sz w:val="19"/>
        </w:rPr>
        <w:t> </w:t>
      </w:r>
      <w:r>
        <w:rPr>
          <w:color w:val="231F20"/>
          <w:sz w:val="19"/>
        </w:rPr>
        <w:t>the</w:t>
      </w:r>
      <w:r>
        <w:rPr>
          <w:color w:val="231F20"/>
          <w:spacing w:val="-12"/>
          <w:sz w:val="19"/>
        </w:rPr>
        <w:t> </w:t>
      </w:r>
      <w:r>
        <w:rPr>
          <w:color w:val="231F20"/>
          <w:sz w:val="19"/>
        </w:rPr>
        <w:t>concept</w:t>
      </w:r>
      <w:r>
        <w:rPr>
          <w:color w:val="231F20"/>
          <w:spacing w:val="-13"/>
          <w:sz w:val="19"/>
        </w:rPr>
        <w:t> </w:t>
      </w:r>
      <w:r>
        <w:rPr>
          <w:color w:val="231F20"/>
          <w:sz w:val="19"/>
        </w:rPr>
        <w:t>of</w:t>
      </w:r>
      <w:r>
        <w:rPr>
          <w:color w:val="231F20"/>
          <w:spacing w:val="-12"/>
          <w:sz w:val="19"/>
        </w:rPr>
        <w:t> </w:t>
      </w:r>
      <w:r>
        <w:rPr>
          <w:color w:val="231F20"/>
          <w:sz w:val="19"/>
        </w:rPr>
        <w:t>a</w:t>
      </w:r>
      <w:r>
        <w:rPr>
          <w:color w:val="231F20"/>
          <w:spacing w:val="-13"/>
          <w:sz w:val="19"/>
        </w:rPr>
        <w:t> </w:t>
      </w:r>
      <w:r>
        <w:rPr>
          <w:color w:val="231F20"/>
          <w:sz w:val="19"/>
        </w:rPr>
        <w:t>university</w:t>
      </w:r>
      <w:r>
        <w:rPr>
          <w:color w:val="231F20"/>
          <w:spacing w:val="-12"/>
          <w:sz w:val="19"/>
        </w:rPr>
        <w:t> </w:t>
      </w:r>
      <w:r>
        <w:rPr>
          <w:color w:val="231F20"/>
          <w:sz w:val="19"/>
        </w:rPr>
        <w:t>being</w:t>
      </w:r>
      <w:r>
        <w:rPr>
          <w:color w:val="231F20"/>
          <w:spacing w:val="-12"/>
          <w:sz w:val="19"/>
        </w:rPr>
        <w:t> </w:t>
      </w:r>
      <w:r>
        <w:rPr>
          <w:color w:val="231F20"/>
          <w:sz w:val="19"/>
        </w:rPr>
        <w:t>a</w:t>
      </w:r>
      <w:r>
        <w:rPr>
          <w:color w:val="231F20"/>
          <w:spacing w:val="-13"/>
          <w:sz w:val="19"/>
        </w:rPr>
        <w:t> </w:t>
      </w:r>
      <w:r>
        <w:rPr>
          <w:color w:val="231F20"/>
          <w:sz w:val="19"/>
        </w:rPr>
        <w:t>place</w:t>
      </w:r>
      <w:r>
        <w:rPr>
          <w:color w:val="231F20"/>
          <w:spacing w:val="-12"/>
          <w:sz w:val="19"/>
        </w:rPr>
        <w:t> </w:t>
      </w:r>
      <w:r>
        <w:rPr>
          <w:color w:val="231F20"/>
          <w:sz w:val="19"/>
        </w:rPr>
        <w:t>where</w:t>
      </w:r>
      <w:r>
        <w:rPr>
          <w:color w:val="231F20"/>
          <w:spacing w:val="-13"/>
          <w:sz w:val="19"/>
        </w:rPr>
        <w:t> </w:t>
      </w:r>
      <w:r>
        <w:rPr>
          <w:color w:val="231F20"/>
          <w:sz w:val="19"/>
        </w:rPr>
        <w:t>ideas</w:t>
      </w:r>
      <w:r>
        <w:rPr>
          <w:color w:val="231F20"/>
          <w:spacing w:val="-12"/>
          <w:sz w:val="19"/>
        </w:rPr>
        <w:t> </w:t>
      </w:r>
      <w:r>
        <w:rPr>
          <w:color w:val="231F20"/>
          <w:sz w:val="19"/>
        </w:rPr>
        <w:t>are</w:t>
      </w:r>
      <w:r>
        <w:rPr>
          <w:color w:val="231F20"/>
          <w:spacing w:val="-13"/>
          <w:sz w:val="19"/>
        </w:rPr>
        <w:t> </w:t>
      </w:r>
      <w:r>
        <w:rPr>
          <w:color w:val="231F20"/>
          <w:sz w:val="19"/>
        </w:rPr>
        <w:t>contested</w:t>
      </w:r>
      <w:r>
        <w:rPr>
          <w:color w:val="231F20"/>
          <w:spacing w:val="-12"/>
          <w:sz w:val="19"/>
        </w:rPr>
        <w:t> </w:t>
      </w:r>
      <w:r>
        <w:rPr>
          <w:color w:val="231F20"/>
          <w:sz w:val="19"/>
        </w:rPr>
        <w:t>and</w:t>
      </w:r>
      <w:r>
        <w:rPr>
          <w:color w:val="231F20"/>
          <w:spacing w:val="-12"/>
          <w:sz w:val="19"/>
        </w:rPr>
        <w:t> </w:t>
      </w:r>
      <w:r>
        <w:rPr>
          <w:color w:val="231F20"/>
          <w:sz w:val="19"/>
        </w:rPr>
        <w:t>debated,</w:t>
      </w:r>
      <w:r>
        <w:rPr>
          <w:color w:val="231F20"/>
          <w:spacing w:val="-13"/>
          <w:sz w:val="19"/>
        </w:rPr>
        <w:t> </w:t>
      </w:r>
      <w:r>
        <w:rPr>
          <w:color w:val="231F20"/>
          <w:sz w:val="19"/>
        </w:rPr>
        <w:t>where people</w:t>
      </w:r>
      <w:r>
        <w:rPr>
          <w:color w:val="231F20"/>
          <w:spacing w:val="-25"/>
          <w:sz w:val="19"/>
        </w:rPr>
        <w:t> </w:t>
      </w:r>
      <w:r>
        <w:rPr>
          <w:color w:val="231F20"/>
          <w:sz w:val="19"/>
        </w:rPr>
        <w:t>are</w:t>
      </w:r>
      <w:r>
        <w:rPr>
          <w:color w:val="231F20"/>
          <w:spacing w:val="-24"/>
          <w:sz w:val="19"/>
        </w:rPr>
        <w:t> </w:t>
      </w:r>
      <w:r>
        <w:rPr>
          <w:color w:val="231F20"/>
          <w:sz w:val="19"/>
        </w:rPr>
        <w:t>coming</w:t>
      </w:r>
      <w:r>
        <w:rPr>
          <w:color w:val="231F20"/>
          <w:spacing w:val="-24"/>
          <w:sz w:val="19"/>
        </w:rPr>
        <w:t> </w:t>
      </w:r>
      <w:r>
        <w:rPr>
          <w:color w:val="231F20"/>
          <w:sz w:val="19"/>
        </w:rPr>
        <w:t>to</w:t>
      </w:r>
      <w:r>
        <w:rPr>
          <w:color w:val="231F20"/>
          <w:spacing w:val="-24"/>
          <w:sz w:val="19"/>
        </w:rPr>
        <w:t> </w:t>
      </w:r>
      <w:r>
        <w:rPr>
          <w:color w:val="231F20"/>
          <w:sz w:val="19"/>
        </w:rPr>
        <w:t>learn</w:t>
      </w:r>
      <w:r>
        <w:rPr>
          <w:color w:val="231F20"/>
          <w:spacing w:val="-24"/>
          <w:sz w:val="19"/>
        </w:rPr>
        <w:t> </w:t>
      </w:r>
      <w:r>
        <w:rPr>
          <w:color w:val="231F20"/>
          <w:sz w:val="19"/>
        </w:rPr>
        <w:t>how</w:t>
      </w:r>
      <w:r>
        <w:rPr>
          <w:color w:val="231F20"/>
          <w:spacing w:val="-24"/>
          <w:sz w:val="19"/>
        </w:rPr>
        <w:t> </w:t>
      </w:r>
      <w:r>
        <w:rPr>
          <w:color w:val="231F20"/>
          <w:sz w:val="19"/>
        </w:rPr>
        <w:t>to</w:t>
      </w:r>
      <w:r>
        <w:rPr>
          <w:color w:val="231F20"/>
          <w:spacing w:val="-24"/>
          <w:sz w:val="19"/>
        </w:rPr>
        <w:t> </w:t>
      </w:r>
      <w:r>
        <w:rPr>
          <w:color w:val="231F20"/>
          <w:sz w:val="19"/>
        </w:rPr>
        <w:t>think</w:t>
      </w:r>
      <w:r>
        <w:rPr>
          <w:color w:val="231F20"/>
          <w:spacing w:val="-24"/>
          <w:sz w:val="19"/>
        </w:rPr>
        <w:t> </w:t>
      </w:r>
      <w:r>
        <w:rPr>
          <w:color w:val="231F20"/>
          <w:sz w:val="19"/>
        </w:rPr>
        <w:t>without</w:t>
      </w:r>
      <w:r>
        <w:rPr>
          <w:color w:val="231F20"/>
          <w:spacing w:val="-24"/>
          <w:sz w:val="19"/>
        </w:rPr>
        <w:t> </w:t>
      </w:r>
      <w:r>
        <w:rPr>
          <w:color w:val="231F20"/>
          <w:sz w:val="19"/>
        </w:rPr>
        <w:t>real</w:t>
      </w:r>
      <w:r>
        <w:rPr>
          <w:color w:val="231F20"/>
          <w:spacing w:val="-25"/>
          <w:sz w:val="19"/>
        </w:rPr>
        <w:t> </w:t>
      </w:r>
      <w:r>
        <w:rPr>
          <w:color w:val="231F20"/>
          <w:sz w:val="19"/>
        </w:rPr>
        <w:t>concern</w:t>
      </w:r>
      <w:r>
        <w:rPr>
          <w:color w:val="231F20"/>
          <w:spacing w:val="-24"/>
          <w:sz w:val="19"/>
        </w:rPr>
        <w:t> </w:t>
      </w:r>
      <w:r>
        <w:rPr>
          <w:color w:val="231F20"/>
          <w:sz w:val="19"/>
        </w:rPr>
        <w:t>about</w:t>
      </w:r>
      <w:r>
        <w:rPr>
          <w:color w:val="231F20"/>
          <w:spacing w:val="-24"/>
          <w:sz w:val="19"/>
        </w:rPr>
        <w:t> </w:t>
      </w:r>
      <w:r>
        <w:rPr>
          <w:color w:val="231F20"/>
          <w:sz w:val="19"/>
        </w:rPr>
        <w:t>whether</w:t>
      </w:r>
      <w:r>
        <w:rPr>
          <w:color w:val="231F20"/>
          <w:spacing w:val="-24"/>
          <w:sz w:val="19"/>
        </w:rPr>
        <w:t> </w:t>
      </w:r>
      <w:r>
        <w:rPr>
          <w:color w:val="231F20"/>
          <w:sz w:val="19"/>
        </w:rPr>
        <w:t>or</w:t>
      </w:r>
      <w:r>
        <w:rPr>
          <w:color w:val="231F20"/>
          <w:spacing w:val="-24"/>
          <w:sz w:val="19"/>
        </w:rPr>
        <w:t> </w:t>
      </w:r>
      <w:r>
        <w:rPr>
          <w:color w:val="231F20"/>
          <w:sz w:val="19"/>
        </w:rPr>
        <w:t>not</w:t>
      </w:r>
      <w:r>
        <w:rPr>
          <w:color w:val="231F20"/>
          <w:spacing w:val="-24"/>
          <w:sz w:val="19"/>
        </w:rPr>
        <w:t> </w:t>
      </w:r>
      <w:r>
        <w:rPr>
          <w:color w:val="231F20"/>
          <w:sz w:val="19"/>
        </w:rPr>
        <w:t>they’re</w:t>
      </w:r>
      <w:r>
        <w:rPr>
          <w:color w:val="231F20"/>
          <w:spacing w:val="-24"/>
          <w:sz w:val="19"/>
        </w:rPr>
        <w:t> </w:t>
      </w:r>
      <w:r>
        <w:rPr>
          <w:color w:val="231F20"/>
          <w:sz w:val="19"/>
        </w:rPr>
        <w:t>likely to be</w:t>
      </w:r>
      <w:r>
        <w:rPr>
          <w:color w:val="231F20"/>
          <w:spacing w:val="1"/>
          <w:sz w:val="19"/>
        </w:rPr>
        <w:t> </w:t>
      </w:r>
      <w:r>
        <w:rPr>
          <w:color w:val="231F20"/>
          <w:sz w:val="19"/>
        </w:rPr>
        <w:t>offended.</w:t>
      </w:r>
    </w:p>
    <w:p>
      <w:pPr>
        <w:pStyle w:val="BodyText"/>
        <w:spacing w:line="261" w:lineRule="auto" w:before="196"/>
        <w:ind w:left="1937" w:right="1289"/>
      </w:pPr>
      <w:r>
        <w:rPr>
          <w:color w:val="231F20"/>
        </w:rPr>
        <w:t>Saunders</w:t>
      </w:r>
      <w:r>
        <w:rPr>
          <w:color w:val="231F20"/>
          <w:spacing w:val="-25"/>
        </w:rPr>
        <w:t> </w:t>
      </w:r>
      <w:r>
        <w:rPr>
          <w:color w:val="231F20"/>
        </w:rPr>
        <w:t>said</w:t>
      </w:r>
      <w:r>
        <w:rPr>
          <w:color w:val="231F20"/>
          <w:spacing w:val="-25"/>
        </w:rPr>
        <w:t> </w:t>
      </w:r>
      <w:r>
        <w:rPr>
          <w:color w:val="231F20"/>
        </w:rPr>
        <w:t>that</w:t>
      </w:r>
      <w:r>
        <w:rPr>
          <w:color w:val="231F20"/>
          <w:spacing w:val="-25"/>
        </w:rPr>
        <w:t> </w:t>
      </w:r>
      <w:r>
        <w:rPr>
          <w:color w:val="231F20"/>
        </w:rPr>
        <w:t>TEQSA</w:t>
      </w:r>
      <w:r>
        <w:rPr>
          <w:color w:val="231F20"/>
          <w:spacing w:val="-25"/>
        </w:rPr>
        <w:t> </w:t>
      </w:r>
      <w:r>
        <w:rPr>
          <w:color w:val="231F20"/>
        </w:rPr>
        <w:t>would</w:t>
      </w:r>
      <w:r>
        <w:rPr>
          <w:color w:val="231F20"/>
          <w:spacing w:val="-24"/>
        </w:rPr>
        <w:t> </w:t>
      </w:r>
      <w:r>
        <w:rPr>
          <w:color w:val="231F20"/>
        </w:rPr>
        <w:t>investigate</w:t>
      </w:r>
      <w:r>
        <w:rPr>
          <w:color w:val="231F20"/>
          <w:spacing w:val="-25"/>
        </w:rPr>
        <w:t> </w:t>
      </w:r>
      <w:r>
        <w:rPr>
          <w:color w:val="231F20"/>
        </w:rPr>
        <w:t>the</w:t>
      </w:r>
      <w:r>
        <w:rPr>
          <w:color w:val="231F20"/>
          <w:spacing w:val="-25"/>
        </w:rPr>
        <w:t> </w:t>
      </w:r>
      <w:r>
        <w:rPr>
          <w:color w:val="231F20"/>
        </w:rPr>
        <w:t>problematic</w:t>
      </w:r>
      <w:r>
        <w:rPr>
          <w:color w:val="231F20"/>
          <w:spacing w:val="-25"/>
        </w:rPr>
        <w:t> </w:t>
      </w:r>
      <w:r>
        <w:rPr>
          <w:color w:val="231F20"/>
        </w:rPr>
        <w:t>polices</w:t>
      </w:r>
      <w:r>
        <w:rPr>
          <w:color w:val="231F20"/>
          <w:spacing w:val="-25"/>
        </w:rPr>
        <w:t> </w:t>
      </w:r>
      <w:r>
        <w:rPr>
          <w:color w:val="231F20"/>
        </w:rPr>
        <w:t>and</w:t>
      </w:r>
      <w:r>
        <w:rPr>
          <w:color w:val="231F20"/>
          <w:spacing w:val="-24"/>
        </w:rPr>
        <w:t> </w:t>
      </w:r>
      <w:r>
        <w:rPr>
          <w:color w:val="231F20"/>
        </w:rPr>
        <w:t>expressed</w:t>
      </w:r>
      <w:r>
        <w:rPr>
          <w:color w:val="231F20"/>
          <w:spacing w:val="-25"/>
        </w:rPr>
        <w:t> </w:t>
      </w:r>
      <w:r>
        <w:rPr>
          <w:color w:val="231F20"/>
        </w:rPr>
        <w:t>opposition</w:t>
      </w:r>
      <w:r>
        <w:rPr>
          <w:color w:val="231F20"/>
          <w:spacing w:val="-25"/>
        </w:rPr>
        <w:t> </w:t>
      </w:r>
      <w:r>
        <w:rPr>
          <w:color w:val="231F20"/>
        </w:rPr>
        <w:t>to students being charged security fees for controversial</w:t>
      </w:r>
      <w:r>
        <w:rPr>
          <w:color w:val="231F20"/>
          <w:spacing w:val="-25"/>
        </w:rPr>
        <w:t> </w:t>
      </w:r>
      <w:r>
        <w:rPr>
          <w:color w:val="231F20"/>
        </w:rPr>
        <w:t>speakers.</w:t>
      </w:r>
    </w:p>
    <w:p>
      <w:pPr>
        <w:spacing w:line="261" w:lineRule="auto" w:before="171"/>
        <w:ind w:left="1937" w:right="1286" w:firstLine="0"/>
        <w:jc w:val="left"/>
        <w:rPr>
          <w:sz w:val="21"/>
        </w:rPr>
      </w:pPr>
      <w:r>
        <w:rPr>
          <w:color w:val="231F20"/>
          <w:sz w:val="21"/>
        </w:rPr>
        <w:t>There</w:t>
      </w:r>
      <w:r>
        <w:rPr>
          <w:color w:val="231F20"/>
          <w:spacing w:val="-26"/>
          <w:sz w:val="21"/>
        </w:rPr>
        <w:t> </w:t>
      </w:r>
      <w:r>
        <w:rPr>
          <w:color w:val="231F20"/>
          <w:sz w:val="21"/>
        </w:rPr>
        <w:t>are</w:t>
      </w:r>
      <w:r>
        <w:rPr>
          <w:color w:val="231F20"/>
          <w:spacing w:val="-25"/>
          <w:sz w:val="21"/>
        </w:rPr>
        <w:t> </w:t>
      </w:r>
      <w:r>
        <w:rPr>
          <w:color w:val="231F20"/>
          <w:sz w:val="21"/>
        </w:rPr>
        <w:t>three</w:t>
      </w:r>
      <w:r>
        <w:rPr>
          <w:color w:val="231F20"/>
          <w:spacing w:val="-25"/>
          <w:sz w:val="21"/>
        </w:rPr>
        <w:t> </w:t>
      </w:r>
      <w:r>
        <w:rPr>
          <w:color w:val="231F20"/>
          <w:sz w:val="21"/>
        </w:rPr>
        <w:t>essential</w:t>
      </w:r>
      <w:r>
        <w:rPr>
          <w:color w:val="231F20"/>
          <w:spacing w:val="-25"/>
          <w:sz w:val="21"/>
        </w:rPr>
        <w:t> </w:t>
      </w:r>
      <w:r>
        <w:rPr>
          <w:color w:val="231F20"/>
          <w:sz w:val="21"/>
        </w:rPr>
        <w:t>reasons</w:t>
      </w:r>
      <w:r>
        <w:rPr>
          <w:color w:val="231F20"/>
          <w:spacing w:val="-25"/>
          <w:sz w:val="21"/>
        </w:rPr>
        <w:t> </w:t>
      </w:r>
      <w:r>
        <w:rPr>
          <w:color w:val="231F20"/>
          <w:sz w:val="21"/>
        </w:rPr>
        <w:t>that</w:t>
      </w:r>
      <w:r>
        <w:rPr>
          <w:color w:val="231F20"/>
          <w:spacing w:val="-25"/>
          <w:sz w:val="21"/>
        </w:rPr>
        <w:t> </w:t>
      </w:r>
      <w:r>
        <w:rPr>
          <w:color w:val="231F20"/>
          <w:sz w:val="21"/>
        </w:rPr>
        <w:t>intellectual</w:t>
      </w:r>
      <w:r>
        <w:rPr>
          <w:color w:val="231F20"/>
          <w:spacing w:val="-25"/>
          <w:sz w:val="21"/>
        </w:rPr>
        <w:t> </w:t>
      </w:r>
      <w:r>
        <w:rPr>
          <w:color w:val="231F20"/>
          <w:sz w:val="21"/>
        </w:rPr>
        <w:t>freedom</w:t>
      </w:r>
      <w:r>
        <w:rPr>
          <w:color w:val="231F20"/>
          <w:spacing w:val="-25"/>
          <w:sz w:val="21"/>
        </w:rPr>
        <w:t> </w:t>
      </w:r>
      <w:r>
        <w:rPr>
          <w:color w:val="231F20"/>
          <w:sz w:val="21"/>
        </w:rPr>
        <w:t>must</w:t>
      </w:r>
      <w:r>
        <w:rPr>
          <w:color w:val="231F20"/>
          <w:spacing w:val="-25"/>
          <w:sz w:val="21"/>
        </w:rPr>
        <w:t> </w:t>
      </w:r>
      <w:r>
        <w:rPr>
          <w:color w:val="231F20"/>
          <w:sz w:val="21"/>
        </w:rPr>
        <w:t>be</w:t>
      </w:r>
      <w:r>
        <w:rPr>
          <w:color w:val="231F20"/>
          <w:spacing w:val="-25"/>
          <w:sz w:val="21"/>
        </w:rPr>
        <w:t> </w:t>
      </w:r>
      <w:r>
        <w:rPr>
          <w:color w:val="231F20"/>
          <w:sz w:val="21"/>
        </w:rPr>
        <w:t>protected</w:t>
      </w:r>
      <w:r>
        <w:rPr>
          <w:color w:val="231F20"/>
          <w:spacing w:val="-25"/>
          <w:sz w:val="21"/>
        </w:rPr>
        <w:t> </w:t>
      </w:r>
      <w:r>
        <w:rPr>
          <w:color w:val="231F20"/>
          <w:sz w:val="21"/>
        </w:rPr>
        <w:t>on</w:t>
      </w:r>
      <w:r>
        <w:rPr>
          <w:color w:val="231F20"/>
          <w:spacing w:val="-25"/>
          <w:sz w:val="21"/>
        </w:rPr>
        <w:t> </w:t>
      </w:r>
      <w:r>
        <w:rPr>
          <w:color w:val="231F20"/>
          <w:sz w:val="21"/>
        </w:rPr>
        <w:t>campus.</w:t>
      </w:r>
      <w:r>
        <w:rPr>
          <w:color w:val="231F20"/>
          <w:spacing w:val="-25"/>
          <w:sz w:val="21"/>
        </w:rPr>
        <w:t> </w:t>
      </w:r>
      <w:r>
        <w:rPr>
          <w:b/>
          <w:color w:val="231F20"/>
          <w:spacing w:val="-3"/>
          <w:sz w:val="21"/>
        </w:rPr>
        <w:t>Firstly, </w:t>
      </w:r>
      <w:r>
        <w:rPr>
          <w:b/>
          <w:color w:val="231F20"/>
          <w:sz w:val="21"/>
        </w:rPr>
        <w:t>in order  for  universities  to  </w:t>
      </w:r>
      <w:r>
        <w:rPr>
          <w:b/>
          <w:color w:val="231F20"/>
          <w:spacing w:val="2"/>
          <w:sz w:val="21"/>
        </w:rPr>
        <w:t>fulfil  </w:t>
      </w:r>
      <w:r>
        <w:rPr>
          <w:b/>
          <w:color w:val="231F20"/>
          <w:sz w:val="21"/>
        </w:rPr>
        <w:t>their  core  research  mission,  which  is  to  discover </w:t>
      </w:r>
      <w:r>
        <w:rPr>
          <w:b/>
          <w:color w:val="231F20"/>
          <w:spacing w:val="2"/>
          <w:sz w:val="21"/>
        </w:rPr>
        <w:t>truth,  </w:t>
      </w:r>
      <w:r>
        <w:rPr>
          <w:b/>
          <w:color w:val="231F20"/>
          <w:sz w:val="21"/>
        </w:rPr>
        <w:t>academics  and  students  must  be  free  to  explore  ideas.  </w:t>
      </w:r>
      <w:r>
        <w:rPr>
          <w:color w:val="231F20"/>
          <w:sz w:val="21"/>
        </w:rPr>
        <w:t>Secondly,  for  students  to</w:t>
      </w:r>
      <w:r>
        <w:rPr>
          <w:color w:val="231F20"/>
          <w:spacing w:val="-23"/>
          <w:sz w:val="21"/>
        </w:rPr>
        <w:t> </w:t>
      </w:r>
      <w:r>
        <w:rPr>
          <w:color w:val="231F20"/>
          <w:sz w:val="21"/>
        </w:rPr>
        <w:t>learn</w:t>
      </w:r>
      <w:r>
        <w:rPr>
          <w:color w:val="231F20"/>
          <w:spacing w:val="-23"/>
          <w:sz w:val="21"/>
        </w:rPr>
        <w:t> </w:t>
      </w:r>
      <w:r>
        <w:rPr>
          <w:color w:val="231F20"/>
          <w:sz w:val="21"/>
        </w:rPr>
        <w:t>and</w:t>
      </w:r>
      <w:r>
        <w:rPr>
          <w:color w:val="231F20"/>
          <w:spacing w:val="-23"/>
          <w:sz w:val="21"/>
        </w:rPr>
        <w:t> </w:t>
      </w:r>
      <w:r>
        <w:rPr>
          <w:color w:val="231F20"/>
          <w:sz w:val="21"/>
        </w:rPr>
        <w:t>grow</w:t>
      </w:r>
      <w:r>
        <w:rPr>
          <w:color w:val="231F20"/>
          <w:spacing w:val="-22"/>
          <w:sz w:val="21"/>
        </w:rPr>
        <w:t> </w:t>
      </w:r>
      <w:r>
        <w:rPr>
          <w:color w:val="231F20"/>
          <w:sz w:val="21"/>
        </w:rPr>
        <w:t>academically</w:t>
      </w:r>
      <w:r>
        <w:rPr>
          <w:color w:val="231F20"/>
          <w:spacing w:val="-23"/>
          <w:sz w:val="21"/>
        </w:rPr>
        <w:t> </w:t>
      </w:r>
      <w:r>
        <w:rPr>
          <w:color w:val="231F20"/>
          <w:sz w:val="21"/>
        </w:rPr>
        <w:t>they</w:t>
      </w:r>
      <w:r>
        <w:rPr>
          <w:color w:val="231F20"/>
          <w:spacing w:val="-23"/>
          <w:sz w:val="21"/>
        </w:rPr>
        <w:t> </w:t>
      </w:r>
      <w:r>
        <w:rPr>
          <w:color w:val="231F20"/>
          <w:sz w:val="21"/>
        </w:rPr>
        <w:t>must</w:t>
      </w:r>
      <w:r>
        <w:rPr>
          <w:color w:val="231F20"/>
          <w:spacing w:val="-22"/>
          <w:sz w:val="21"/>
        </w:rPr>
        <w:t> </w:t>
      </w:r>
      <w:r>
        <w:rPr>
          <w:color w:val="231F20"/>
          <w:sz w:val="21"/>
        </w:rPr>
        <w:t>be</w:t>
      </w:r>
      <w:r>
        <w:rPr>
          <w:color w:val="231F20"/>
          <w:spacing w:val="-23"/>
          <w:sz w:val="21"/>
        </w:rPr>
        <w:t> </w:t>
      </w:r>
      <w:r>
        <w:rPr>
          <w:color w:val="231F20"/>
          <w:sz w:val="21"/>
        </w:rPr>
        <w:t>exposed</w:t>
      </w:r>
      <w:r>
        <w:rPr>
          <w:color w:val="231F20"/>
          <w:spacing w:val="-23"/>
          <w:sz w:val="21"/>
        </w:rPr>
        <w:t> </w:t>
      </w:r>
      <w:r>
        <w:rPr>
          <w:color w:val="231F20"/>
          <w:sz w:val="21"/>
        </w:rPr>
        <w:t>to</w:t>
      </w:r>
      <w:r>
        <w:rPr>
          <w:color w:val="231F20"/>
          <w:spacing w:val="-23"/>
          <w:sz w:val="21"/>
        </w:rPr>
        <w:t> </w:t>
      </w:r>
      <w:r>
        <w:rPr>
          <w:color w:val="231F20"/>
          <w:sz w:val="21"/>
        </w:rPr>
        <w:t>a</w:t>
      </w:r>
      <w:r>
        <w:rPr>
          <w:color w:val="231F20"/>
          <w:spacing w:val="-22"/>
          <w:sz w:val="21"/>
        </w:rPr>
        <w:t> </w:t>
      </w:r>
      <w:r>
        <w:rPr>
          <w:color w:val="231F20"/>
          <w:sz w:val="21"/>
        </w:rPr>
        <w:t>variety</w:t>
      </w:r>
      <w:r>
        <w:rPr>
          <w:color w:val="231F20"/>
          <w:spacing w:val="-23"/>
          <w:sz w:val="21"/>
        </w:rPr>
        <w:t> </w:t>
      </w:r>
      <w:r>
        <w:rPr>
          <w:color w:val="231F20"/>
          <w:sz w:val="21"/>
        </w:rPr>
        <w:t>of</w:t>
      </w:r>
      <w:r>
        <w:rPr>
          <w:color w:val="231F20"/>
          <w:spacing w:val="-23"/>
          <w:sz w:val="21"/>
        </w:rPr>
        <w:t> </w:t>
      </w:r>
      <w:r>
        <w:rPr>
          <w:color w:val="231F20"/>
          <w:sz w:val="21"/>
        </w:rPr>
        <w:t>perspectives,</w:t>
      </w:r>
      <w:r>
        <w:rPr>
          <w:color w:val="231F20"/>
          <w:spacing w:val="-23"/>
          <w:sz w:val="21"/>
        </w:rPr>
        <w:t> </w:t>
      </w:r>
      <w:r>
        <w:rPr>
          <w:color w:val="231F20"/>
          <w:sz w:val="21"/>
        </w:rPr>
        <w:t>even</w:t>
      </w:r>
      <w:r>
        <w:rPr>
          <w:color w:val="231F20"/>
          <w:spacing w:val="-22"/>
          <w:sz w:val="21"/>
        </w:rPr>
        <w:t> </w:t>
      </w:r>
      <w:r>
        <w:rPr>
          <w:color w:val="231F20"/>
          <w:sz w:val="21"/>
        </w:rPr>
        <w:t>those</w:t>
      </w:r>
      <w:r>
        <w:rPr>
          <w:color w:val="231F20"/>
          <w:spacing w:val="-23"/>
          <w:sz w:val="21"/>
        </w:rPr>
        <w:t> </w:t>
      </w:r>
      <w:r>
        <w:rPr>
          <w:color w:val="231F20"/>
          <w:sz w:val="21"/>
        </w:rPr>
        <w:t>that they</w:t>
      </w:r>
      <w:r>
        <w:rPr>
          <w:color w:val="231F20"/>
          <w:spacing w:val="-22"/>
          <w:sz w:val="21"/>
        </w:rPr>
        <w:t> </w:t>
      </w:r>
      <w:r>
        <w:rPr>
          <w:color w:val="231F20"/>
          <w:sz w:val="21"/>
        </w:rPr>
        <w:t>disagree</w:t>
      </w:r>
      <w:r>
        <w:rPr>
          <w:color w:val="231F20"/>
          <w:spacing w:val="-21"/>
          <w:sz w:val="21"/>
        </w:rPr>
        <w:t> </w:t>
      </w:r>
      <w:r>
        <w:rPr>
          <w:color w:val="231F20"/>
          <w:sz w:val="21"/>
        </w:rPr>
        <w:t>with</w:t>
      </w:r>
      <w:r>
        <w:rPr>
          <w:color w:val="231F20"/>
          <w:spacing w:val="-21"/>
          <w:sz w:val="21"/>
        </w:rPr>
        <w:t> </w:t>
      </w:r>
      <w:r>
        <w:rPr>
          <w:color w:val="231F20"/>
          <w:sz w:val="21"/>
        </w:rPr>
        <w:t>and</w:t>
      </w:r>
      <w:r>
        <w:rPr>
          <w:color w:val="231F20"/>
          <w:spacing w:val="-21"/>
          <w:sz w:val="21"/>
        </w:rPr>
        <w:t> </w:t>
      </w:r>
      <w:r>
        <w:rPr>
          <w:color w:val="231F20"/>
          <w:sz w:val="21"/>
        </w:rPr>
        <w:t>find</w:t>
      </w:r>
      <w:r>
        <w:rPr>
          <w:color w:val="231F20"/>
          <w:spacing w:val="-21"/>
          <w:sz w:val="21"/>
        </w:rPr>
        <w:t> </w:t>
      </w:r>
      <w:r>
        <w:rPr>
          <w:color w:val="231F20"/>
          <w:sz w:val="21"/>
        </w:rPr>
        <w:t>offensive.</w:t>
      </w:r>
      <w:r>
        <w:rPr>
          <w:color w:val="231F20"/>
          <w:spacing w:val="-21"/>
          <w:sz w:val="21"/>
        </w:rPr>
        <w:t> </w:t>
      </w:r>
      <w:r>
        <w:rPr>
          <w:color w:val="231F20"/>
          <w:sz w:val="21"/>
        </w:rPr>
        <w:t>Finally,</w:t>
      </w:r>
      <w:r>
        <w:rPr>
          <w:color w:val="231F20"/>
          <w:spacing w:val="-21"/>
          <w:sz w:val="21"/>
        </w:rPr>
        <w:t> </w:t>
      </w:r>
      <w:r>
        <w:rPr>
          <w:color w:val="231F20"/>
          <w:sz w:val="21"/>
        </w:rPr>
        <w:t>in</w:t>
      </w:r>
      <w:r>
        <w:rPr>
          <w:color w:val="231F20"/>
          <w:spacing w:val="-21"/>
          <w:sz w:val="21"/>
        </w:rPr>
        <w:t> </w:t>
      </w:r>
      <w:r>
        <w:rPr>
          <w:color w:val="231F20"/>
          <w:sz w:val="21"/>
        </w:rPr>
        <w:t>order</w:t>
      </w:r>
      <w:r>
        <w:rPr>
          <w:color w:val="231F20"/>
          <w:spacing w:val="-21"/>
          <w:sz w:val="21"/>
        </w:rPr>
        <w:t> </w:t>
      </w:r>
      <w:r>
        <w:rPr>
          <w:color w:val="231F20"/>
          <w:sz w:val="21"/>
        </w:rPr>
        <w:t>to</w:t>
      </w:r>
      <w:r>
        <w:rPr>
          <w:color w:val="231F20"/>
          <w:spacing w:val="-21"/>
          <w:sz w:val="21"/>
        </w:rPr>
        <w:t> </w:t>
      </w:r>
      <w:r>
        <w:rPr>
          <w:color w:val="231F20"/>
          <w:sz w:val="21"/>
        </w:rPr>
        <w:t>guarantee</w:t>
      </w:r>
      <w:r>
        <w:rPr>
          <w:color w:val="231F20"/>
          <w:spacing w:val="-21"/>
          <w:sz w:val="21"/>
        </w:rPr>
        <w:t> </w:t>
      </w:r>
      <w:r>
        <w:rPr>
          <w:color w:val="231F20"/>
          <w:sz w:val="21"/>
        </w:rPr>
        <w:t>Australia</w:t>
      </w:r>
      <w:r>
        <w:rPr>
          <w:color w:val="231F20"/>
          <w:spacing w:val="-21"/>
          <w:sz w:val="21"/>
        </w:rPr>
        <w:t> </w:t>
      </w:r>
      <w:r>
        <w:rPr>
          <w:color w:val="231F20"/>
          <w:sz w:val="21"/>
        </w:rPr>
        <w:t>is</w:t>
      </w:r>
      <w:r>
        <w:rPr>
          <w:color w:val="231F20"/>
          <w:spacing w:val="-22"/>
          <w:sz w:val="21"/>
        </w:rPr>
        <w:t> </w:t>
      </w:r>
      <w:r>
        <w:rPr>
          <w:color w:val="231F20"/>
          <w:sz w:val="21"/>
        </w:rPr>
        <w:t>a</w:t>
      </w:r>
      <w:r>
        <w:rPr>
          <w:color w:val="231F20"/>
          <w:spacing w:val="-21"/>
          <w:sz w:val="21"/>
        </w:rPr>
        <w:t> </w:t>
      </w:r>
      <w:r>
        <w:rPr>
          <w:color w:val="231F20"/>
          <w:sz w:val="21"/>
        </w:rPr>
        <w:t>tolerant</w:t>
      </w:r>
      <w:r>
        <w:rPr>
          <w:color w:val="231F20"/>
          <w:spacing w:val="-21"/>
          <w:sz w:val="21"/>
        </w:rPr>
        <w:t> </w:t>
      </w:r>
      <w:r>
        <w:rPr>
          <w:color w:val="231F20"/>
          <w:sz w:val="21"/>
        </w:rPr>
        <w:t>society in</w:t>
      </w:r>
      <w:r>
        <w:rPr>
          <w:color w:val="231F20"/>
          <w:spacing w:val="-22"/>
          <w:sz w:val="21"/>
        </w:rPr>
        <w:t> </w:t>
      </w:r>
      <w:r>
        <w:rPr>
          <w:color w:val="231F20"/>
          <w:sz w:val="21"/>
        </w:rPr>
        <w:t>the</w:t>
      </w:r>
      <w:r>
        <w:rPr>
          <w:color w:val="231F20"/>
          <w:spacing w:val="-22"/>
          <w:sz w:val="21"/>
        </w:rPr>
        <w:t> </w:t>
      </w:r>
      <w:r>
        <w:rPr>
          <w:color w:val="231F20"/>
          <w:sz w:val="21"/>
        </w:rPr>
        <w:t>future,</w:t>
      </w:r>
      <w:r>
        <w:rPr>
          <w:color w:val="231F20"/>
          <w:spacing w:val="-22"/>
          <w:sz w:val="21"/>
        </w:rPr>
        <w:t> </w:t>
      </w:r>
      <w:r>
        <w:rPr>
          <w:color w:val="231F20"/>
          <w:sz w:val="21"/>
        </w:rPr>
        <w:t>we</w:t>
      </w:r>
      <w:r>
        <w:rPr>
          <w:color w:val="231F20"/>
          <w:spacing w:val="-21"/>
          <w:sz w:val="21"/>
        </w:rPr>
        <w:t> </w:t>
      </w:r>
      <w:r>
        <w:rPr>
          <w:color w:val="231F20"/>
          <w:sz w:val="21"/>
        </w:rPr>
        <w:t>must</w:t>
      </w:r>
      <w:r>
        <w:rPr>
          <w:color w:val="231F20"/>
          <w:spacing w:val="-22"/>
          <w:sz w:val="21"/>
        </w:rPr>
        <w:t> </w:t>
      </w:r>
      <w:r>
        <w:rPr>
          <w:color w:val="231F20"/>
          <w:sz w:val="21"/>
        </w:rPr>
        <w:t>carefully</w:t>
      </w:r>
      <w:r>
        <w:rPr>
          <w:color w:val="231F20"/>
          <w:spacing w:val="-22"/>
          <w:sz w:val="21"/>
        </w:rPr>
        <w:t> </w:t>
      </w:r>
      <w:r>
        <w:rPr>
          <w:color w:val="231F20"/>
          <w:sz w:val="21"/>
        </w:rPr>
        <w:t>instill</w:t>
      </w:r>
      <w:r>
        <w:rPr>
          <w:color w:val="231F20"/>
          <w:spacing w:val="-22"/>
          <w:sz w:val="21"/>
        </w:rPr>
        <w:t> </w:t>
      </w:r>
      <w:r>
        <w:rPr>
          <w:color w:val="231F20"/>
          <w:sz w:val="21"/>
        </w:rPr>
        <w:t>the</w:t>
      </w:r>
      <w:r>
        <w:rPr>
          <w:color w:val="231F20"/>
          <w:spacing w:val="-21"/>
          <w:sz w:val="21"/>
        </w:rPr>
        <w:t> </w:t>
      </w:r>
      <w:r>
        <w:rPr>
          <w:color w:val="231F20"/>
          <w:sz w:val="21"/>
        </w:rPr>
        <w:t>value</w:t>
      </w:r>
      <w:r>
        <w:rPr>
          <w:color w:val="231F20"/>
          <w:spacing w:val="-22"/>
          <w:sz w:val="21"/>
        </w:rPr>
        <w:t> </w:t>
      </w:r>
      <w:r>
        <w:rPr>
          <w:color w:val="231F20"/>
          <w:sz w:val="21"/>
        </w:rPr>
        <w:t>of</w:t>
      </w:r>
      <w:r>
        <w:rPr>
          <w:color w:val="231F20"/>
          <w:spacing w:val="-22"/>
          <w:sz w:val="21"/>
        </w:rPr>
        <w:t> </w:t>
      </w:r>
      <w:r>
        <w:rPr>
          <w:color w:val="231F20"/>
          <w:sz w:val="21"/>
        </w:rPr>
        <w:t>free</w:t>
      </w:r>
      <w:r>
        <w:rPr>
          <w:color w:val="231F20"/>
          <w:spacing w:val="-21"/>
          <w:sz w:val="21"/>
        </w:rPr>
        <w:t> </w:t>
      </w:r>
      <w:r>
        <w:rPr>
          <w:color w:val="231F20"/>
          <w:sz w:val="21"/>
        </w:rPr>
        <w:t>speech</w:t>
      </w:r>
      <w:r>
        <w:rPr>
          <w:color w:val="231F20"/>
          <w:spacing w:val="-22"/>
          <w:sz w:val="21"/>
        </w:rPr>
        <w:t> </w:t>
      </w:r>
      <w:r>
        <w:rPr>
          <w:color w:val="231F20"/>
          <w:sz w:val="21"/>
        </w:rPr>
        <w:t>in</w:t>
      </w:r>
      <w:r>
        <w:rPr>
          <w:color w:val="231F20"/>
          <w:spacing w:val="-22"/>
          <w:sz w:val="21"/>
        </w:rPr>
        <w:t> </w:t>
      </w:r>
      <w:r>
        <w:rPr>
          <w:color w:val="231F20"/>
          <w:sz w:val="21"/>
        </w:rPr>
        <w:t>today's</w:t>
      </w:r>
      <w:r>
        <w:rPr>
          <w:color w:val="231F20"/>
          <w:spacing w:val="-22"/>
          <w:sz w:val="21"/>
        </w:rPr>
        <w:t> </w:t>
      </w:r>
      <w:r>
        <w:rPr>
          <w:color w:val="231F20"/>
          <w:sz w:val="21"/>
        </w:rPr>
        <w:t>youth.</w:t>
      </w:r>
      <w:r>
        <w:rPr>
          <w:color w:val="231F20"/>
          <w:spacing w:val="-21"/>
          <w:sz w:val="21"/>
        </w:rPr>
        <w:t> </w:t>
      </w:r>
      <w:r>
        <w:rPr>
          <w:color w:val="231F20"/>
          <w:sz w:val="21"/>
        </w:rPr>
        <w:t>As</w:t>
      </w:r>
      <w:r>
        <w:rPr>
          <w:color w:val="231F20"/>
          <w:spacing w:val="-22"/>
          <w:sz w:val="21"/>
        </w:rPr>
        <w:t> </w:t>
      </w:r>
      <w:r>
        <w:rPr>
          <w:color w:val="231F20"/>
          <w:sz w:val="21"/>
        </w:rPr>
        <w:t>per</w:t>
      </w:r>
      <w:r>
        <w:rPr>
          <w:color w:val="231F20"/>
          <w:spacing w:val="-22"/>
          <w:sz w:val="21"/>
        </w:rPr>
        <w:t> </w:t>
      </w:r>
      <w:r>
        <w:rPr>
          <w:color w:val="231F20"/>
          <w:sz w:val="21"/>
        </w:rPr>
        <w:t>the</w:t>
      </w:r>
      <w:r>
        <w:rPr>
          <w:color w:val="231F20"/>
          <w:spacing w:val="-21"/>
          <w:sz w:val="21"/>
        </w:rPr>
        <w:t> </w:t>
      </w:r>
      <w:r>
        <w:rPr>
          <w:color w:val="231F20"/>
          <w:sz w:val="21"/>
        </w:rPr>
        <w:t>quote typically</w:t>
      </w:r>
      <w:r>
        <w:rPr>
          <w:color w:val="231F20"/>
          <w:spacing w:val="-26"/>
          <w:sz w:val="21"/>
        </w:rPr>
        <w:t> </w:t>
      </w:r>
      <w:r>
        <w:rPr>
          <w:color w:val="231F20"/>
          <w:sz w:val="21"/>
        </w:rPr>
        <w:t>attributed</w:t>
      </w:r>
      <w:r>
        <w:rPr>
          <w:color w:val="231F20"/>
          <w:spacing w:val="-25"/>
          <w:sz w:val="21"/>
        </w:rPr>
        <w:t> </w:t>
      </w:r>
      <w:r>
        <w:rPr>
          <w:color w:val="231F20"/>
          <w:sz w:val="21"/>
        </w:rPr>
        <w:t>to</w:t>
      </w:r>
      <w:r>
        <w:rPr>
          <w:color w:val="231F20"/>
          <w:spacing w:val="-25"/>
          <w:sz w:val="21"/>
        </w:rPr>
        <w:t> </w:t>
      </w:r>
      <w:r>
        <w:rPr>
          <w:color w:val="231F20"/>
          <w:sz w:val="21"/>
        </w:rPr>
        <w:t>Abraham</w:t>
      </w:r>
      <w:r>
        <w:rPr>
          <w:color w:val="231F20"/>
          <w:spacing w:val="-25"/>
          <w:sz w:val="21"/>
        </w:rPr>
        <w:t> </w:t>
      </w:r>
      <w:r>
        <w:rPr>
          <w:color w:val="231F20"/>
          <w:sz w:val="21"/>
        </w:rPr>
        <w:t>Lincoln,</w:t>
      </w:r>
      <w:r>
        <w:rPr>
          <w:color w:val="231F20"/>
          <w:spacing w:val="-25"/>
          <w:sz w:val="21"/>
        </w:rPr>
        <w:t> </w:t>
      </w:r>
      <w:r>
        <w:rPr>
          <w:color w:val="231F20"/>
          <w:sz w:val="21"/>
        </w:rPr>
        <w:t>'The</w:t>
      </w:r>
      <w:r>
        <w:rPr>
          <w:color w:val="231F20"/>
          <w:spacing w:val="-25"/>
          <w:sz w:val="21"/>
        </w:rPr>
        <w:t> </w:t>
      </w:r>
      <w:r>
        <w:rPr>
          <w:color w:val="231F20"/>
          <w:sz w:val="21"/>
        </w:rPr>
        <w:t>philosophy</w:t>
      </w:r>
      <w:r>
        <w:rPr>
          <w:color w:val="231F20"/>
          <w:spacing w:val="-25"/>
          <w:sz w:val="21"/>
        </w:rPr>
        <w:t> </w:t>
      </w:r>
      <w:r>
        <w:rPr>
          <w:color w:val="231F20"/>
          <w:sz w:val="21"/>
        </w:rPr>
        <w:t>of</w:t>
      </w:r>
      <w:r>
        <w:rPr>
          <w:color w:val="231F20"/>
          <w:spacing w:val="-25"/>
          <w:sz w:val="21"/>
        </w:rPr>
        <w:t> </w:t>
      </w:r>
      <w:r>
        <w:rPr>
          <w:color w:val="231F20"/>
          <w:sz w:val="21"/>
        </w:rPr>
        <w:t>the</w:t>
      </w:r>
      <w:r>
        <w:rPr>
          <w:color w:val="231F20"/>
          <w:spacing w:val="-25"/>
          <w:sz w:val="21"/>
        </w:rPr>
        <w:t> </w:t>
      </w:r>
      <w:r>
        <w:rPr>
          <w:color w:val="231F20"/>
          <w:sz w:val="21"/>
        </w:rPr>
        <w:t>school</w:t>
      </w:r>
      <w:r>
        <w:rPr>
          <w:color w:val="231F20"/>
          <w:spacing w:val="-25"/>
          <w:sz w:val="21"/>
        </w:rPr>
        <w:t> </w:t>
      </w:r>
      <w:r>
        <w:rPr>
          <w:color w:val="231F20"/>
          <w:sz w:val="21"/>
        </w:rPr>
        <w:t>room</w:t>
      </w:r>
      <w:r>
        <w:rPr>
          <w:color w:val="231F20"/>
          <w:spacing w:val="-26"/>
          <w:sz w:val="21"/>
        </w:rPr>
        <w:t> </w:t>
      </w:r>
      <w:r>
        <w:rPr>
          <w:color w:val="231F20"/>
          <w:sz w:val="21"/>
        </w:rPr>
        <w:t>in</w:t>
      </w:r>
      <w:r>
        <w:rPr>
          <w:color w:val="231F20"/>
          <w:spacing w:val="-25"/>
          <w:sz w:val="21"/>
        </w:rPr>
        <w:t> </w:t>
      </w:r>
      <w:r>
        <w:rPr>
          <w:color w:val="231F20"/>
          <w:sz w:val="21"/>
        </w:rPr>
        <w:t>one</w:t>
      </w:r>
      <w:r>
        <w:rPr>
          <w:color w:val="231F20"/>
          <w:spacing w:val="-25"/>
          <w:sz w:val="21"/>
        </w:rPr>
        <w:t> </w:t>
      </w:r>
      <w:r>
        <w:rPr>
          <w:color w:val="231F20"/>
          <w:sz w:val="21"/>
        </w:rPr>
        <w:t>generation</w:t>
      </w:r>
      <w:r>
        <w:rPr>
          <w:color w:val="231F20"/>
          <w:spacing w:val="-25"/>
          <w:sz w:val="21"/>
        </w:rPr>
        <w:t> </w:t>
      </w:r>
      <w:r>
        <w:rPr>
          <w:color w:val="231F20"/>
          <w:sz w:val="21"/>
        </w:rPr>
        <w:t>will be the philosophy of government in the</w:t>
      </w:r>
      <w:r>
        <w:rPr>
          <w:color w:val="231F20"/>
          <w:spacing w:val="-13"/>
          <w:sz w:val="21"/>
        </w:rPr>
        <w:t> </w:t>
      </w:r>
      <w:r>
        <w:rPr>
          <w:color w:val="231F20"/>
          <w:sz w:val="21"/>
        </w:rPr>
        <w:t>next'.</w:t>
      </w:r>
    </w:p>
    <w:p>
      <w:pPr>
        <w:pStyle w:val="BodyText"/>
        <w:spacing w:before="6"/>
        <w:rPr>
          <w:sz w:val="30"/>
        </w:rPr>
      </w:pPr>
    </w:p>
    <w:p>
      <w:pPr>
        <w:spacing w:before="1"/>
        <w:ind w:left="1937" w:right="0" w:firstLine="0"/>
        <w:jc w:val="left"/>
        <w:rPr>
          <w:sz w:val="24"/>
        </w:rPr>
      </w:pPr>
      <w:r>
        <w:rPr>
          <w:color w:val="BB1F25"/>
          <w:w w:val="105"/>
          <w:sz w:val="24"/>
        </w:rPr>
        <w:t>Note on the 2018 Audit</w:t>
      </w:r>
    </w:p>
    <w:p>
      <w:pPr>
        <w:spacing w:line="261" w:lineRule="auto" w:before="242"/>
        <w:ind w:left="1937" w:right="1305" w:firstLine="0"/>
        <w:jc w:val="left"/>
        <w:rPr>
          <w:i/>
          <w:sz w:val="21"/>
        </w:rPr>
      </w:pPr>
      <w:r>
        <w:rPr>
          <w:color w:val="231F20"/>
          <w:sz w:val="21"/>
        </w:rPr>
        <w:t>The </w:t>
      </w:r>
      <w:r>
        <w:rPr>
          <w:i/>
          <w:color w:val="231F20"/>
          <w:sz w:val="21"/>
        </w:rPr>
        <w:t>Free Speech on Campus Audit </w:t>
      </w:r>
      <w:r>
        <w:rPr>
          <w:i/>
          <w:color w:val="231F20"/>
          <w:spacing w:val="-9"/>
          <w:sz w:val="21"/>
        </w:rPr>
        <w:t>2018 </w:t>
      </w:r>
      <w:r>
        <w:rPr>
          <w:color w:val="231F20"/>
          <w:sz w:val="21"/>
        </w:rPr>
        <w:t>is an update of the </w:t>
      </w:r>
      <w:r>
        <w:rPr>
          <w:i/>
          <w:color w:val="231F20"/>
          <w:sz w:val="21"/>
        </w:rPr>
        <w:t>Free Speech on Campus Audit </w:t>
      </w:r>
      <w:r>
        <w:rPr>
          <w:i/>
          <w:color w:val="231F20"/>
          <w:spacing w:val="-14"/>
          <w:sz w:val="21"/>
        </w:rPr>
        <w:t>2017</w:t>
      </w:r>
      <w:r>
        <w:rPr>
          <w:color w:val="231F20"/>
          <w:spacing w:val="-14"/>
          <w:sz w:val="21"/>
        </w:rPr>
        <w:t>, </w:t>
      </w:r>
      <w:r>
        <w:rPr>
          <w:color w:val="231F20"/>
          <w:sz w:val="21"/>
        </w:rPr>
        <w:t>which was built on the </w:t>
      </w:r>
      <w:r>
        <w:rPr>
          <w:i/>
          <w:color w:val="231F20"/>
          <w:sz w:val="21"/>
        </w:rPr>
        <w:t>Free Speech on Campus Audit </w:t>
      </w:r>
      <w:r>
        <w:rPr>
          <w:i/>
          <w:color w:val="231F20"/>
          <w:spacing w:val="-7"/>
          <w:sz w:val="21"/>
        </w:rPr>
        <w:t>2016</w:t>
      </w:r>
      <w:r>
        <w:rPr>
          <w:color w:val="231F20"/>
          <w:spacing w:val="-7"/>
          <w:sz w:val="21"/>
        </w:rPr>
        <w:t>. </w:t>
      </w:r>
      <w:r>
        <w:rPr>
          <w:color w:val="231F20"/>
          <w:sz w:val="21"/>
        </w:rPr>
        <w:t>The </w:t>
      </w:r>
      <w:r>
        <w:rPr>
          <w:color w:val="231F20"/>
          <w:spacing w:val="-9"/>
          <w:sz w:val="21"/>
        </w:rPr>
        <w:t>2018 </w:t>
      </w:r>
      <w:r>
        <w:rPr>
          <w:color w:val="231F20"/>
          <w:sz w:val="21"/>
        </w:rPr>
        <w:t>Audit includes </w:t>
      </w:r>
      <w:r>
        <w:rPr>
          <w:color w:val="231F20"/>
          <w:spacing w:val="2"/>
          <w:sz w:val="21"/>
        </w:rPr>
        <w:t>two </w:t>
      </w:r>
      <w:r>
        <w:rPr>
          <w:color w:val="231F20"/>
          <w:sz w:val="21"/>
        </w:rPr>
        <w:t>new sections: </w:t>
      </w:r>
      <w:r>
        <w:rPr>
          <w:i/>
          <w:color w:val="231F20"/>
          <w:sz w:val="21"/>
        </w:rPr>
        <w:t>What happened in </w:t>
      </w:r>
      <w:r>
        <w:rPr>
          <w:i/>
          <w:color w:val="231F20"/>
          <w:spacing w:val="-7"/>
          <w:sz w:val="21"/>
        </w:rPr>
        <w:t>2018? </w:t>
      </w:r>
      <w:r>
        <w:rPr>
          <w:color w:val="231F20"/>
          <w:sz w:val="21"/>
        </w:rPr>
        <w:t>which provides an update on the events and public debate, and </w:t>
      </w:r>
      <w:r>
        <w:rPr>
          <w:i/>
          <w:color w:val="231F20"/>
          <w:sz w:val="21"/>
        </w:rPr>
        <w:t>How can government secure intellectual freedom? </w:t>
      </w:r>
      <w:r>
        <w:rPr>
          <w:color w:val="231F20"/>
          <w:sz w:val="21"/>
        </w:rPr>
        <w:t>which puts the case for </w:t>
      </w:r>
      <w:r>
        <w:rPr>
          <w:color w:val="231F20"/>
          <w:spacing w:val="2"/>
          <w:sz w:val="21"/>
        </w:rPr>
        <w:t>US-style </w:t>
      </w:r>
      <w:r>
        <w:rPr>
          <w:color w:val="231F20"/>
          <w:sz w:val="21"/>
        </w:rPr>
        <w:t>free speech on campus legislation. The </w:t>
      </w:r>
      <w:r>
        <w:rPr>
          <w:i/>
          <w:color w:val="231F20"/>
          <w:sz w:val="21"/>
        </w:rPr>
        <w:t>Introduction</w:t>
      </w:r>
      <w:r>
        <w:rPr>
          <w:color w:val="231F20"/>
          <w:sz w:val="21"/>
        </w:rPr>
        <w:t>, </w:t>
      </w:r>
      <w:r>
        <w:rPr>
          <w:i/>
          <w:color w:val="231F20"/>
          <w:sz w:val="21"/>
        </w:rPr>
        <w:t>Findings </w:t>
      </w:r>
      <w:r>
        <w:rPr>
          <w:color w:val="231F20"/>
          <w:sz w:val="21"/>
        </w:rPr>
        <w:t>and </w:t>
      </w:r>
      <w:r>
        <w:rPr>
          <w:i/>
          <w:color w:val="231F20"/>
          <w:sz w:val="21"/>
        </w:rPr>
        <w:t>What are the threats to freedom</w:t>
      </w:r>
    </w:p>
    <w:p>
      <w:pPr>
        <w:spacing w:line="261" w:lineRule="auto" w:before="3"/>
        <w:ind w:left="1937" w:right="1295" w:firstLine="0"/>
        <w:jc w:val="left"/>
        <w:rPr>
          <w:sz w:val="21"/>
        </w:rPr>
      </w:pPr>
      <w:r>
        <w:rPr>
          <w:i/>
          <w:color w:val="231F20"/>
          <w:sz w:val="21"/>
        </w:rPr>
        <w:t>of</w:t>
      </w:r>
      <w:r>
        <w:rPr>
          <w:i/>
          <w:color w:val="231F20"/>
          <w:spacing w:val="-23"/>
          <w:sz w:val="21"/>
        </w:rPr>
        <w:t> </w:t>
      </w:r>
      <w:r>
        <w:rPr>
          <w:i/>
          <w:color w:val="231F20"/>
          <w:sz w:val="21"/>
        </w:rPr>
        <w:t>expression?</w:t>
      </w:r>
      <w:r>
        <w:rPr>
          <w:i/>
          <w:color w:val="231F20"/>
          <w:spacing w:val="-22"/>
          <w:sz w:val="21"/>
        </w:rPr>
        <w:t> </w:t>
      </w:r>
      <w:r>
        <w:rPr>
          <w:color w:val="231F20"/>
          <w:sz w:val="21"/>
        </w:rPr>
        <w:t>sections</w:t>
      </w:r>
      <w:r>
        <w:rPr>
          <w:color w:val="231F20"/>
          <w:spacing w:val="-23"/>
          <w:sz w:val="21"/>
        </w:rPr>
        <w:t> </w:t>
      </w:r>
      <w:r>
        <w:rPr>
          <w:color w:val="231F20"/>
          <w:sz w:val="21"/>
        </w:rPr>
        <w:t>have</w:t>
      </w:r>
      <w:r>
        <w:rPr>
          <w:color w:val="231F20"/>
          <w:spacing w:val="-22"/>
          <w:sz w:val="21"/>
        </w:rPr>
        <w:t> </w:t>
      </w:r>
      <w:r>
        <w:rPr>
          <w:color w:val="231F20"/>
          <w:sz w:val="21"/>
        </w:rPr>
        <w:t>been</w:t>
      </w:r>
      <w:r>
        <w:rPr>
          <w:color w:val="231F20"/>
          <w:spacing w:val="-23"/>
          <w:sz w:val="21"/>
        </w:rPr>
        <w:t> </w:t>
      </w:r>
      <w:r>
        <w:rPr>
          <w:color w:val="231F20"/>
          <w:sz w:val="21"/>
        </w:rPr>
        <w:t>updated</w:t>
      </w:r>
      <w:r>
        <w:rPr>
          <w:color w:val="231F20"/>
          <w:spacing w:val="-22"/>
          <w:sz w:val="21"/>
        </w:rPr>
        <w:t> </w:t>
      </w:r>
      <w:r>
        <w:rPr>
          <w:color w:val="231F20"/>
          <w:sz w:val="21"/>
        </w:rPr>
        <w:t>to</w:t>
      </w:r>
      <w:r>
        <w:rPr>
          <w:color w:val="231F20"/>
          <w:spacing w:val="-23"/>
          <w:sz w:val="21"/>
        </w:rPr>
        <w:t> </w:t>
      </w:r>
      <w:r>
        <w:rPr>
          <w:color w:val="231F20"/>
          <w:sz w:val="21"/>
        </w:rPr>
        <w:t>reflect</w:t>
      </w:r>
      <w:r>
        <w:rPr>
          <w:color w:val="231F20"/>
          <w:spacing w:val="-22"/>
          <w:sz w:val="21"/>
        </w:rPr>
        <w:t> </w:t>
      </w:r>
      <w:r>
        <w:rPr>
          <w:color w:val="231F20"/>
          <w:sz w:val="21"/>
        </w:rPr>
        <w:t>the</w:t>
      </w:r>
      <w:r>
        <w:rPr>
          <w:color w:val="231F20"/>
          <w:spacing w:val="-23"/>
          <w:sz w:val="21"/>
        </w:rPr>
        <w:t> </w:t>
      </w:r>
      <w:r>
        <w:rPr>
          <w:color w:val="231F20"/>
          <w:sz w:val="21"/>
        </w:rPr>
        <w:t>latest</w:t>
      </w:r>
      <w:r>
        <w:rPr>
          <w:color w:val="231F20"/>
          <w:spacing w:val="-22"/>
          <w:sz w:val="21"/>
        </w:rPr>
        <w:t> </w:t>
      </w:r>
      <w:r>
        <w:rPr>
          <w:color w:val="231F20"/>
          <w:sz w:val="21"/>
        </w:rPr>
        <w:t>research,</w:t>
      </w:r>
      <w:r>
        <w:rPr>
          <w:color w:val="231F20"/>
          <w:spacing w:val="-22"/>
          <w:sz w:val="21"/>
        </w:rPr>
        <w:t> </w:t>
      </w:r>
      <w:r>
        <w:rPr>
          <w:color w:val="231F20"/>
          <w:sz w:val="21"/>
        </w:rPr>
        <w:t>including</w:t>
      </w:r>
      <w:r>
        <w:rPr>
          <w:color w:val="231F20"/>
          <w:spacing w:val="-23"/>
          <w:sz w:val="21"/>
        </w:rPr>
        <w:t> </w:t>
      </w:r>
      <w:r>
        <w:rPr>
          <w:color w:val="231F20"/>
          <w:sz w:val="21"/>
        </w:rPr>
        <w:t>spotlighting</w:t>
      </w:r>
      <w:r>
        <w:rPr>
          <w:color w:val="231F20"/>
          <w:spacing w:val="-22"/>
          <w:sz w:val="21"/>
        </w:rPr>
        <w:t> </w:t>
      </w:r>
      <w:r>
        <w:rPr>
          <w:color w:val="231F20"/>
          <w:sz w:val="21"/>
        </w:rPr>
        <w:t>a number</w:t>
      </w:r>
      <w:r>
        <w:rPr>
          <w:color w:val="231F20"/>
          <w:spacing w:val="-29"/>
          <w:sz w:val="21"/>
        </w:rPr>
        <w:t> </w:t>
      </w:r>
      <w:r>
        <w:rPr>
          <w:color w:val="231F20"/>
          <w:sz w:val="21"/>
        </w:rPr>
        <w:t>of</w:t>
      </w:r>
      <w:r>
        <w:rPr>
          <w:color w:val="231F20"/>
          <w:spacing w:val="-29"/>
          <w:sz w:val="21"/>
        </w:rPr>
        <w:t> </w:t>
      </w:r>
      <w:r>
        <w:rPr>
          <w:color w:val="231F20"/>
          <w:sz w:val="21"/>
        </w:rPr>
        <w:t>new</w:t>
      </w:r>
      <w:r>
        <w:rPr>
          <w:color w:val="231F20"/>
          <w:spacing w:val="-29"/>
          <w:sz w:val="21"/>
        </w:rPr>
        <w:t> </w:t>
      </w:r>
      <w:r>
        <w:rPr>
          <w:color w:val="231F20"/>
          <w:sz w:val="21"/>
        </w:rPr>
        <w:t>issues.</w:t>
      </w:r>
      <w:r>
        <w:rPr>
          <w:color w:val="231F20"/>
          <w:spacing w:val="-29"/>
          <w:sz w:val="21"/>
        </w:rPr>
        <w:t> </w:t>
      </w:r>
      <w:r>
        <w:rPr>
          <w:color w:val="231F20"/>
          <w:sz w:val="21"/>
        </w:rPr>
        <w:t>The</w:t>
      </w:r>
      <w:r>
        <w:rPr>
          <w:color w:val="231F20"/>
          <w:spacing w:val="-29"/>
          <w:sz w:val="21"/>
        </w:rPr>
        <w:t> </w:t>
      </w:r>
      <w:r>
        <w:rPr>
          <w:i/>
          <w:color w:val="231F20"/>
          <w:sz w:val="21"/>
        </w:rPr>
        <w:t>Why</w:t>
      </w:r>
      <w:r>
        <w:rPr>
          <w:i/>
          <w:color w:val="231F20"/>
          <w:spacing w:val="-29"/>
          <w:sz w:val="21"/>
        </w:rPr>
        <w:t> </w:t>
      </w:r>
      <w:r>
        <w:rPr>
          <w:i/>
          <w:color w:val="231F20"/>
          <w:sz w:val="21"/>
        </w:rPr>
        <w:t>is</w:t>
      </w:r>
      <w:r>
        <w:rPr>
          <w:i/>
          <w:color w:val="231F20"/>
          <w:spacing w:val="-29"/>
          <w:sz w:val="21"/>
        </w:rPr>
        <w:t> </w:t>
      </w:r>
      <w:r>
        <w:rPr>
          <w:i/>
          <w:color w:val="231F20"/>
          <w:sz w:val="21"/>
        </w:rPr>
        <w:t>intellectual</w:t>
      </w:r>
      <w:r>
        <w:rPr>
          <w:i/>
          <w:color w:val="231F20"/>
          <w:spacing w:val="-29"/>
          <w:sz w:val="21"/>
        </w:rPr>
        <w:t> </w:t>
      </w:r>
      <w:r>
        <w:rPr>
          <w:i/>
          <w:color w:val="231F20"/>
          <w:sz w:val="21"/>
        </w:rPr>
        <w:t>freedom</w:t>
      </w:r>
      <w:r>
        <w:rPr>
          <w:i/>
          <w:color w:val="231F20"/>
          <w:spacing w:val="-29"/>
          <w:sz w:val="21"/>
        </w:rPr>
        <w:t> </w:t>
      </w:r>
      <w:r>
        <w:rPr>
          <w:i/>
          <w:color w:val="231F20"/>
          <w:sz w:val="21"/>
        </w:rPr>
        <w:t>important?</w:t>
      </w:r>
      <w:r>
        <w:rPr>
          <w:i/>
          <w:color w:val="231F20"/>
          <w:spacing w:val="-28"/>
          <w:sz w:val="21"/>
        </w:rPr>
        <w:t> </w:t>
      </w:r>
      <w:r>
        <w:rPr>
          <w:color w:val="231F20"/>
          <w:sz w:val="21"/>
        </w:rPr>
        <w:t>and</w:t>
      </w:r>
      <w:r>
        <w:rPr>
          <w:color w:val="231F20"/>
          <w:spacing w:val="-29"/>
          <w:sz w:val="21"/>
        </w:rPr>
        <w:t> </w:t>
      </w:r>
      <w:r>
        <w:rPr>
          <w:i/>
          <w:color w:val="231F20"/>
          <w:sz w:val="21"/>
        </w:rPr>
        <w:t>How</w:t>
      </w:r>
      <w:r>
        <w:rPr>
          <w:i/>
          <w:color w:val="231F20"/>
          <w:spacing w:val="-29"/>
          <w:sz w:val="21"/>
        </w:rPr>
        <w:t> </w:t>
      </w:r>
      <w:r>
        <w:rPr>
          <w:i/>
          <w:color w:val="231F20"/>
          <w:sz w:val="21"/>
        </w:rPr>
        <w:t>can</w:t>
      </w:r>
      <w:r>
        <w:rPr>
          <w:i/>
          <w:color w:val="231F20"/>
          <w:spacing w:val="-29"/>
          <w:sz w:val="21"/>
        </w:rPr>
        <w:t> </w:t>
      </w:r>
      <w:r>
        <w:rPr>
          <w:i/>
          <w:color w:val="231F20"/>
          <w:sz w:val="21"/>
        </w:rPr>
        <w:t>universities</w:t>
      </w:r>
      <w:r>
        <w:rPr>
          <w:i/>
          <w:color w:val="231F20"/>
          <w:spacing w:val="-29"/>
          <w:sz w:val="21"/>
        </w:rPr>
        <w:t> </w:t>
      </w:r>
      <w:r>
        <w:rPr>
          <w:i/>
          <w:color w:val="231F20"/>
          <w:sz w:val="21"/>
        </w:rPr>
        <w:t>secure </w:t>
      </w:r>
      <w:r>
        <w:rPr>
          <w:i/>
          <w:color w:val="231F20"/>
          <w:sz w:val="21"/>
        </w:rPr>
        <w:t>intellectual freedom? </w:t>
      </w:r>
      <w:r>
        <w:rPr>
          <w:color w:val="231F20"/>
          <w:sz w:val="21"/>
        </w:rPr>
        <w:t>sections are unchanged since the </w:t>
      </w:r>
      <w:r>
        <w:rPr>
          <w:color w:val="231F20"/>
          <w:spacing w:val="-9"/>
          <w:sz w:val="21"/>
        </w:rPr>
        <w:t>2017</w:t>
      </w:r>
      <w:r>
        <w:rPr>
          <w:color w:val="231F20"/>
          <w:spacing w:val="-23"/>
          <w:sz w:val="21"/>
        </w:rPr>
        <w:t> </w:t>
      </w:r>
      <w:r>
        <w:rPr>
          <w:color w:val="231F20"/>
          <w:sz w:val="21"/>
        </w:rPr>
        <w:t>Audit.</w:t>
      </w:r>
    </w:p>
    <w:p>
      <w:pPr>
        <w:pStyle w:val="BodyText"/>
        <w:rPr>
          <w:sz w:val="20"/>
        </w:rPr>
      </w:pPr>
    </w:p>
    <w:p>
      <w:pPr>
        <w:pStyle w:val="BodyText"/>
        <w:spacing w:before="10"/>
        <w:rPr>
          <w:sz w:val="23"/>
        </w:rPr>
      </w:pPr>
      <w:r>
        <w:rPr/>
        <w:pict>
          <v:line style="position:absolute;mso-position-horizontal-relative:page;mso-position-vertical-relative:paragraph;z-index:-376;mso-wrap-distance-left:0;mso-wrap-distance-right:0" from="121.889801pt,16.894604pt" to="524.409801pt,16.894604pt" stroked="true" strokeweight=".709pt" strokecolor="#165576">
            <v:stroke dashstyle="solid"/>
            <w10:wrap type="topAndBottom"/>
          </v:line>
        </w:pict>
      </w:r>
    </w:p>
    <w:p>
      <w:pPr>
        <w:pStyle w:val="ListParagraph"/>
        <w:numPr>
          <w:ilvl w:val="0"/>
          <w:numId w:val="11"/>
        </w:numPr>
        <w:tabs>
          <w:tab w:pos="2165" w:val="left" w:leader="none"/>
        </w:tabs>
        <w:spacing w:line="240" w:lineRule="auto" w:before="57" w:after="0"/>
        <w:ind w:left="2164" w:right="0" w:hanging="227"/>
        <w:jc w:val="left"/>
        <w:rPr>
          <w:sz w:val="15"/>
        </w:rPr>
      </w:pPr>
      <w:r>
        <w:rPr>
          <w:color w:val="231F20"/>
          <w:sz w:val="15"/>
        </w:rPr>
        <w:t>Commonwealth of Australia, “Higher Education Standards Framework </w:t>
      </w:r>
      <w:r>
        <w:rPr>
          <w:color w:val="231F20"/>
          <w:spacing w:val="2"/>
          <w:sz w:val="15"/>
        </w:rPr>
        <w:t>(Threshold </w:t>
      </w:r>
      <w:r>
        <w:rPr>
          <w:color w:val="231F20"/>
          <w:sz w:val="15"/>
        </w:rPr>
        <w:t>Standards) </w:t>
      </w:r>
      <w:r>
        <w:rPr>
          <w:color w:val="231F20"/>
          <w:spacing w:val="-5"/>
          <w:sz w:val="15"/>
        </w:rPr>
        <w:t>2015,” </w:t>
      </w:r>
      <w:r>
        <w:rPr>
          <w:color w:val="231F20"/>
          <w:sz w:val="15"/>
        </w:rPr>
        <w:t>October </w:t>
      </w:r>
      <w:r>
        <w:rPr>
          <w:color w:val="231F20"/>
          <w:spacing w:val="-10"/>
          <w:sz w:val="15"/>
        </w:rPr>
        <w:t>7,</w:t>
      </w:r>
      <w:r>
        <w:rPr>
          <w:color w:val="231F20"/>
          <w:spacing w:val="8"/>
          <w:sz w:val="15"/>
        </w:rPr>
        <w:t> </w:t>
      </w:r>
      <w:r>
        <w:rPr>
          <w:color w:val="231F20"/>
          <w:spacing w:val="-4"/>
          <w:sz w:val="15"/>
        </w:rPr>
        <w:t>2015.</w:t>
      </w:r>
    </w:p>
    <w:p>
      <w:pPr>
        <w:pStyle w:val="ListParagraph"/>
        <w:numPr>
          <w:ilvl w:val="0"/>
          <w:numId w:val="11"/>
        </w:numPr>
        <w:tabs>
          <w:tab w:pos="2165" w:val="left" w:leader="none"/>
        </w:tabs>
        <w:spacing w:line="235" w:lineRule="auto" w:before="84" w:after="0"/>
        <w:ind w:left="2164" w:right="1673" w:hanging="227"/>
        <w:jc w:val="left"/>
        <w:rPr>
          <w:sz w:val="15"/>
        </w:rPr>
      </w:pPr>
      <w:r>
        <w:rPr>
          <w:color w:val="231F20"/>
          <w:sz w:val="15"/>
        </w:rPr>
        <w:t>For</w:t>
      </w:r>
      <w:r>
        <w:rPr>
          <w:color w:val="231F20"/>
          <w:spacing w:val="-17"/>
          <w:sz w:val="15"/>
        </w:rPr>
        <w:t> </w:t>
      </w:r>
      <w:r>
        <w:rPr>
          <w:color w:val="231F20"/>
          <w:spacing w:val="2"/>
          <w:sz w:val="15"/>
        </w:rPr>
        <w:t>further</w:t>
      </w:r>
      <w:r>
        <w:rPr>
          <w:color w:val="231F20"/>
          <w:spacing w:val="-17"/>
          <w:sz w:val="15"/>
        </w:rPr>
        <w:t> </w:t>
      </w:r>
      <w:r>
        <w:rPr>
          <w:color w:val="231F20"/>
          <w:sz w:val="15"/>
        </w:rPr>
        <w:t>discussion</w:t>
      </w:r>
      <w:r>
        <w:rPr>
          <w:color w:val="231F20"/>
          <w:spacing w:val="-17"/>
          <w:sz w:val="15"/>
        </w:rPr>
        <w:t> </w:t>
      </w:r>
      <w:r>
        <w:rPr>
          <w:color w:val="231F20"/>
          <w:sz w:val="15"/>
        </w:rPr>
        <w:t>of</w:t>
      </w:r>
      <w:r>
        <w:rPr>
          <w:color w:val="231F20"/>
          <w:spacing w:val="-17"/>
          <w:sz w:val="15"/>
        </w:rPr>
        <w:t> </w:t>
      </w:r>
      <w:r>
        <w:rPr>
          <w:color w:val="231F20"/>
          <w:sz w:val="15"/>
        </w:rPr>
        <w:t>the</w:t>
      </w:r>
      <w:r>
        <w:rPr>
          <w:color w:val="231F20"/>
          <w:spacing w:val="-17"/>
          <w:sz w:val="15"/>
        </w:rPr>
        <w:t> </w:t>
      </w:r>
      <w:r>
        <w:rPr>
          <w:color w:val="231F20"/>
          <w:spacing w:val="2"/>
          <w:sz w:val="15"/>
        </w:rPr>
        <w:t>Diversity</w:t>
      </w:r>
      <w:r>
        <w:rPr>
          <w:color w:val="231F20"/>
          <w:spacing w:val="-17"/>
          <w:sz w:val="15"/>
        </w:rPr>
        <w:t> </w:t>
      </w:r>
      <w:r>
        <w:rPr>
          <w:color w:val="231F20"/>
          <w:sz w:val="15"/>
        </w:rPr>
        <w:t>and</w:t>
      </w:r>
      <w:r>
        <w:rPr>
          <w:color w:val="231F20"/>
          <w:spacing w:val="-16"/>
          <w:sz w:val="15"/>
        </w:rPr>
        <w:t> </w:t>
      </w:r>
      <w:r>
        <w:rPr>
          <w:color w:val="231F20"/>
          <w:spacing w:val="2"/>
          <w:sz w:val="15"/>
        </w:rPr>
        <w:t>Equity</w:t>
      </w:r>
      <w:r>
        <w:rPr>
          <w:color w:val="231F20"/>
          <w:spacing w:val="-17"/>
          <w:sz w:val="15"/>
        </w:rPr>
        <w:t> </w:t>
      </w:r>
      <w:r>
        <w:rPr>
          <w:color w:val="231F20"/>
          <w:sz w:val="15"/>
        </w:rPr>
        <w:t>guidance</w:t>
      </w:r>
      <w:r>
        <w:rPr>
          <w:color w:val="231F20"/>
          <w:spacing w:val="-17"/>
          <w:sz w:val="15"/>
        </w:rPr>
        <w:t> </w:t>
      </w:r>
      <w:r>
        <w:rPr>
          <w:color w:val="231F20"/>
          <w:sz w:val="15"/>
        </w:rPr>
        <w:t>note,</w:t>
      </w:r>
      <w:r>
        <w:rPr>
          <w:color w:val="231F20"/>
          <w:spacing w:val="-17"/>
          <w:sz w:val="15"/>
        </w:rPr>
        <w:t> </w:t>
      </w:r>
      <w:r>
        <w:rPr>
          <w:color w:val="231F20"/>
          <w:sz w:val="15"/>
        </w:rPr>
        <w:t>in</w:t>
      </w:r>
      <w:r>
        <w:rPr>
          <w:color w:val="231F20"/>
          <w:spacing w:val="-17"/>
          <w:sz w:val="15"/>
        </w:rPr>
        <w:t> </w:t>
      </w:r>
      <w:r>
        <w:rPr>
          <w:color w:val="231F20"/>
          <w:sz w:val="15"/>
        </w:rPr>
        <w:t>both</w:t>
      </w:r>
      <w:r>
        <w:rPr>
          <w:color w:val="231F20"/>
          <w:spacing w:val="-17"/>
          <w:sz w:val="15"/>
        </w:rPr>
        <w:t> </w:t>
      </w:r>
      <w:r>
        <w:rPr>
          <w:color w:val="231F20"/>
          <w:spacing w:val="2"/>
          <w:sz w:val="15"/>
        </w:rPr>
        <w:t>draft</w:t>
      </w:r>
      <w:r>
        <w:rPr>
          <w:color w:val="231F20"/>
          <w:spacing w:val="-17"/>
          <w:sz w:val="15"/>
        </w:rPr>
        <w:t> </w:t>
      </w:r>
      <w:r>
        <w:rPr>
          <w:color w:val="231F20"/>
          <w:sz w:val="15"/>
        </w:rPr>
        <w:t>and</w:t>
      </w:r>
      <w:r>
        <w:rPr>
          <w:color w:val="231F20"/>
          <w:spacing w:val="-16"/>
          <w:sz w:val="15"/>
        </w:rPr>
        <w:t> </w:t>
      </w:r>
      <w:r>
        <w:rPr>
          <w:color w:val="231F20"/>
          <w:sz w:val="15"/>
        </w:rPr>
        <w:t>final</w:t>
      </w:r>
      <w:r>
        <w:rPr>
          <w:color w:val="231F20"/>
          <w:spacing w:val="-17"/>
          <w:sz w:val="15"/>
        </w:rPr>
        <w:t> </w:t>
      </w:r>
      <w:r>
        <w:rPr>
          <w:color w:val="231F20"/>
          <w:spacing w:val="2"/>
          <w:sz w:val="15"/>
        </w:rPr>
        <w:t>stages,</w:t>
      </w:r>
      <w:r>
        <w:rPr>
          <w:color w:val="231F20"/>
          <w:spacing w:val="-17"/>
          <w:sz w:val="15"/>
        </w:rPr>
        <w:t> </w:t>
      </w:r>
      <w:r>
        <w:rPr>
          <w:color w:val="231F20"/>
          <w:sz w:val="15"/>
        </w:rPr>
        <w:t>see</w:t>
      </w:r>
      <w:r>
        <w:rPr>
          <w:color w:val="231F20"/>
          <w:spacing w:val="-17"/>
          <w:sz w:val="15"/>
        </w:rPr>
        <w:t> </w:t>
      </w:r>
      <w:r>
        <w:rPr>
          <w:color w:val="231F20"/>
          <w:spacing w:val="2"/>
          <w:sz w:val="15"/>
        </w:rPr>
        <w:t>Matthew</w:t>
      </w:r>
      <w:r>
        <w:rPr>
          <w:color w:val="231F20"/>
          <w:spacing w:val="-17"/>
          <w:sz w:val="15"/>
        </w:rPr>
        <w:t> </w:t>
      </w:r>
      <w:r>
        <w:rPr>
          <w:color w:val="231F20"/>
          <w:sz w:val="15"/>
        </w:rPr>
        <w:t>Lesh,</w:t>
      </w:r>
      <w:r>
        <w:rPr>
          <w:color w:val="231F20"/>
          <w:spacing w:val="-17"/>
          <w:sz w:val="15"/>
        </w:rPr>
        <w:t> </w:t>
      </w:r>
      <w:r>
        <w:rPr>
          <w:color w:val="231F20"/>
          <w:spacing w:val="2"/>
          <w:sz w:val="15"/>
        </w:rPr>
        <w:t>“University </w:t>
      </w:r>
      <w:r>
        <w:rPr>
          <w:color w:val="231F20"/>
          <w:sz w:val="15"/>
        </w:rPr>
        <w:t>Regulator</w:t>
      </w:r>
      <w:r>
        <w:rPr>
          <w:color w:val="231F20"/>
          <w:spacing w:val="-5"/>
          <w:sz w:val="15"/>
        </w:rPr>
        <w:t> </w:t>
      </w:r>
      <w:r>
        <w:rPr>
          <w:color w:val="231F20"/>
          <w:spacing w:val="2"/>
          <w:sz w:val="15"/>
        </w:rPr>
        <w:t>Backs</w:t>
      </w:r>
      <w:r>
        <w:rPr>
          <w:color w:val="231F20"/>
          <w:spacing w:val="-5"/>
          <w:sz w:val="15"/>
        </w:rPr>
        <w:t> </w:t>
      </w:r>
      <w:r>
        <w:rPr>
          <w:color w:val="231F20"/>
          <w:sz w:val="15"/>
        </w:rPr>
        <w:t>down</w:t>
      </w:r>
      <w:r>
        <w:rPr>
          <w:color w:val="231F20"/>
          <w:spacing w:val="-5"/>
          <w:sz w:val="15"/>
        </w:rPr>
        <w:t> </w:t>
      </w:r>
      <w:r>
        <w:rPr>
          <w:color w:val="231F20"/>
          <w:sz w:val="15"/>
        </w:rPr>
        <w:t>on</w:t>
      </w:r>
      <w:r>
        <w:rPr>
          <w:color w:val="231F20"/>
          <w:spacing w:val="-5"/>
          <w:sz w:val="15"/>
        </w:rPr>
        <w:t> </w:t>
      </w:r>
      <w:r>
        <w:rPr>
          <w:color w:val="231F20"/>
          <w:sz w:val="15"/>
        </w:rPr>
        <w:t>Free</w:t>
      </w:r>
      <w:r>
        <w:rPr>
          <w:color w:val="231F20"/>
          <w:spacing w:val="-5"/>
          <w:sz w:val="15"/>
        </w:rPr>
        <w:t> </w:t>
      </w:r>
      <w:r>
        <w:rPr>
          <w:color w:val="231F20"/>
          <w:spacing w:val="2"/>
          <w:sz w:val="15"/>
        </w:rPr>
        <w:t>Intellectual</w:t>
      </w:r>
      <w:r>
        <w:rPr>
          <w:color w:val="231F20"/>
          <w:spacing w:val="-5"/>
          <w:sz w:val="15"/>
        </w:rPr>
        <w:t> </w:t>
      </w:r>
      <w:r>
        <w:rPr>
          <w:color w:val="231F20"/>
          <w:spacing w:val="2"/>
          <w:sz w:val="15"/>
        </w:rPr>
        <w:t>Inquiry</w:t>
      </w:r>
      <w:r>
        <w:rPr>
          <w:color w:val="231F20"/>
          <w:spacing w:val="-5"/>
          <w:sz w:val="15"/>
        </w:rPr>
        <w:t> </w:t>
      </w:r>
      <w:r>
        <w:rPr>
          <w:color w:val="231F20"/>
          <w:sz w:val="15"/>
        </w:rPr>
        <w:t>Attack,”</w:t>
      </w:r>
      <w:r>
        <w:rPr>
          <w:color w:val="231F20"/>
          <w:spacing w:val="-5"/>
          <w:sz w:val="15"/>
        </w:rPr>
        <w:t> </w:t>
      </w:r>
      <w:r>
        <w:rPr>
          <w:i/>
          <w:color w:val="231F20"/>
          <w:sz w:val="15"/>
        </w:rPr>
        <w:t>FreedomWatch,</w:t>
      </w:r>
      <w:r>
        <w:rPr>
          <w:i/>
          <w:color w:val="231F20"/>
          <w:spacing w:val="-5"/>
          <w:sz w:val="15"/>
        </w:rPr>
        <w:t> </w:t>
      </w:r>
      <w:r>
        <w:rPr>
          <w:i/>
          <w:color w:val="231F20"/>
          <w:spacing w:val="2"/>
          <w:sz w:val="15"/>
        </w:rPr>
        <w:t>Institute</w:t>
      </w:r>
      <w:r>
        <w:rPr>
          <w:i/>
          <w:color w:val="231F20"/>
          <w:spacing w:val="-5"/>
          <w:sz w:val="15"/>
        </w:rPr>
        <w:t> </w:t>
      </w:r>
      <w:r>
        <w:rPr>
          <w:i/>
          <w:color w:val="231F20"/>
          <w:sz w:val="15"/>
        </w:rPr>
        <w:t>of</w:t>
      </w:r>
      <w:r>
        <w:rPr>
          <w:i/>
          <w:color w:val="231F20"/>
          <w:spacing w:val="-5"/>
          <w:sz w:val="15"/>
        </w:rPr>
        <w:t> </w:t>
      </w:r>
      <w:r>
        <w:rPr>
          <w:i/>
          <w:color w:val="231F20"/>
          <w:sz w:val="15"/>
        </w:rPr>
        <w:t>Public</w:t>
      </w:r>
      <w:r>
        <w:rPr>
          <w:i/>
          <w:color w:val="231F20"/>
          <w:spacing w:val="-4"/>
          <w:sz w:val="15"/>
        </w:rPr>
        <w:t> </w:t>
      </w:r>
      <w:r>
        <w:rPr>
          <w:i/>
          <w:color w:val="231F20"/>
          <w:spacing w:val="2"/>
          <w:sz w:val="15"/>
        </w:rPr>
        <w:t>Affairs</w:t>
      </w:r>
      <w:r>
        <w:rPr>
          <w:color w:val="231F20"/>
          <w:spacing w:val="2"/>
          <w:sz w:val="15"/>
        </w:rPr>
        <w:t>,</w:t>
      </w:r>
      <w:r>
        <w:rPr>
          <w:color w:val="231F20"/>
          <w:spacing w:val="-5"/>
          <w:sz w:val="15"/>
        </w:rPr>
        <w:t> </w:t>
      </w:r>
      <w:r>
        <w:rPr>
          <w:color w:val="231F20"/>
          <w:sz w:val="15"/>
        </w:rPr>
        <w:t>May</w:t>
      </w:r>
      <w:r>
        <w:rPr>
          <w:color w:val="231F20"/>
          <w:spacing w:val="-5"/>
          <w:sz w:val="15"/>
        </w:rPr>
        <w:t> </w:t>
      </w:r>
      <w:r>
        <w:rPr>
          <w:color w:val="231F20"/>
          <w:spacing w:val="-6"/>
          <w:sz w:val="15"/>
        </w:rPr>
        <w:t>31,</w:t>
      </w:r>
      <w:r>
        <w:rPr>
          <w:color w:val="231F20"/>
          <w:spacing w:val="-5"/>
          <w:sz w:val="15"/>
        </w:rPr>
        <w:t> </w:t>
      </w:r>
      <w:r>
        <w:rPr>
          <w:color w:val="231F20"/>
          <w:spacing w:val="-8"/>
          <w:sz w:val="15"/>
        </w:rPr>
        <w:t>2017.</w:t>
      </w:r>
    </w:p>
    <w:p>
      <w:pPr>
        <w:pStyle w:val="BodyText"/>
        <w:rPr>
          <w:sz w:val="20"/>
        </w:rPr>
      </w:pPr>
    </w:p>
    <w:p>
      <w:pPr>
        <w:pStyle w:val="BodyText"/>
        <w:rPr>
          <w:sz w:val="20"/>
        </w:rPr>
      </w:pPr>
    </w:p>
    <w:p>
      <w:pPr>
        <w:tabs>
          <w:tab w:pos="3113" w:val="right" w:leader="none"/>
        </w:tabs>
        <w:spacing w:before="232"/>
        <w:ind w:left="0" w:right="52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3"/>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7</w:t>
      </w:r>
    </w:p>
    <w:p>
      <w:pPr>
        <w:spacing w:after="0"/>
        <w:jc w:val="right"/>
        <w:rPr>
          <w:sz w:val="16"/>
        </w:rPr>
        <w:sectPr>
          <w:pgSz w:w="11910" w:h="16840"/>
          <w:pgMar w:top="1560" w:bottom="280" w:left="500" w:right="140"/>
        </w:sectPr>
      </w:pPr>
    </w:p>
    <w:p>
      <w:pPr>
        <w:pStyle w:val="ListParagraph"/>
        <w:numPr>
          <w:ilvl w:val="0"/>
          <w:numId w:val="3"/>
        </w:numPr>
        <w:tabs>
          <w:tab w:pos="1420" w:val="left" w:leader="none"/>
        </w:tabs>
        <w:spacing w:line="240" w:lineRule="auto" w:before="72" w:after="0"/>
        <w:ind w:left="1419" w:right="0" w:hanging="483"/>
        <w:jc w:val="left"/>
        <w:rPr>
          <w:sz w:val="48"/>
        </w:rPr>
      </w:pPr>
      <w:r>
        <w:rPr>
          <w:color w:val="BB1F25"/>
          <w:spacing w:val="-3"/>
          <w:sz w:val="48"/>
        </w:rPr>
        <w:t>Findings</w:t>
      </w:r>
    </w:p>
    <w:p>
      <w:pPr>
        <w:pStyle w:val="BodyText"/>
        <w:spacing w:before="9"/>
        <w:rPr>
          <w:sz w:val="44"/>
        </w:rPr>
      </w:pPr>
    </w:p>
    <w:p>
      <w:pPr>
        <w:spacing w:before="0"/>
        <w:ind w:left="936" w:right="0" w:firstLine="0"/>
        <w:jc w:val="left"/>
        <w:rPr>
          <w:sz w:val="24"/>
        </w:rPr>
      </w:pPr>
      <w:r>
        <w:rPr>
          <w:color w:val="BB1F25"/>
          <w:w w:val="105"/>
          <w:sz w:val="24"/>
        </w:rPr>
        <w:t>Ratings</w:t>
      </w:r>
    </w:p>
    <w:p>
      <w:pPr>
        <w:pStyle w:val="BodyText"/>
        <w:spacing w:line="261" w:lineRule="auto" w:before="242"/>
        <w:ind w:left="936" w:right="2719"/>
      </w:pPr>
      <w:r>
        <w:rPr>
          <w:color w:val="231F20"/>
        </w:rPr>
        <w:t>Thirty-five</w:t>
      </w:r>
      <w:r>
        <w:rPr>
          <w:color w:val="231F20"/>
          <w:spacing w:val="-18"/>
        </w:rPr>
        <w:t> </w:t>
      </w:r>
      <w:r>
        <w:rPr>
          <w:color w:val="231F20"/>
        </w:rPr>
        <w:t>of</w:t>
      </w:r>
      <w:r>
        <w:rPr>
          <w:color w:val="231F20"/>
          <w:spacing w:val="-18"/>
        </w:rPr>
        <w:t> </w:t>
      </w:r>
      <w:r>
        <w:rPr>
          <w:color w:val="231F20"/>
        </w:rPr>
        <w:t>Australia's</w:t>
      </w:r>
      <w:r>
        <w:rPr>
          <w:color w:val="231F20"/>
          <w:spacing w:val="-18"/>
        </w:rPr>
        <w:t> </w:t>
      </w:r>
      <w:r>
        <w:rPr>
          <w:color w:val="231F20"/>
          <w:spacing w:val="-3"/>
        </w:rPr>
        <w:t>42</w:t>
      </w:r>
      <w:r>
        <w:rPr>
          <w:color w:val="231F20"/>
          <w:spacing w:val="-18"/>
        </w:rPr>
        <w:t> </w:t>
      </w:r>
      <w:r>
        <w:rPr>
          <w:color w:val="231F20"/>
        </w:rPr>
        <w:t>universities</w:t>
      </w:r>
      <w:r>
        <w:rPr>
          <w:color w:val="231F20"/>
          <w:spacing w:val="-18"/>
        </w:rPr>
        <w:t> </w:t>
      </w:r>
      <w:r>
        <w:rPr>
          <w:color w:val="231F20"/>
          <w:spacing w:val="-3"/>
        </w:rPr>
        <w:t>(83</w:t>
      </w:r>
      <w:r>
        <w:rPr>
          <w:color w:val="231F20"/>
          <w:spacing w:val="-18"/>
        </w:rPr>
        <w:t> </w:t>
      </w:r>
      <w:r>
        <w:rPr>
          <w:color w:val="231F20"/>
        </w:rPr>
        <w:t>per</w:t>
      </w:r>
      <w:r>
        <w:rPr>
          <w:color w:val="231F20"/>
          <w:spacing w:val="-18"/>
        </w:rPr>
        <w:t> </w:t>
      </w:r>
      <w:r>
        <w:rPr>
          <w:color w:val="231F20"/>
        </w:rPr>
        <w:t>cent)</w:t>
      </w:r>
      <w:r>
        <w:rPr>
          <w:color w:val="231F20"/>
          <w:spacing w:val="-17"/>
        </w:rPr>
        <w:t> </w:t>
      </w:r>
      <w:r>
        <w:rPr>
          <w:color w:val="231F20"/>
        </w:rPr>
        <w:t>received</w:t>
      </w:r>
      <w:r>
        <w:rPr>
          <w:color w:val="231F20"/>
          <w:spacing w:val="-18"/>
        </w:rPr>
        <w:t> </w:t>
      </w:r>
      <w:r>
        <w:rPr>
          <w:color w:val="231F20"/>
        </w:rPr>
        <w:t>a</w:t>
      </w:r>
      <w:r>
        <w:rPr>
          <w:color w:val="231F20"/>
          <w:spacing w:val="-18"/>
        </w:rPr>
        <w:t> </w:t>
      </w:r>
      <w:r>
        <w:rPr>
          <w:b/>
          <w:color w:val="FF0000"/>
        </w:rPr>
        <w:t>Red</w:t>
      </w:r>
      <w:r>
        <w:rPr>
          <w:b/>
          <w:color w:val="FF0000"/>
          <w:spacing w:val="-18"/>
        </w:rPr>
        <w:t> </w:t>
      </w:r>
      <w:r>
        <w:rPr>
          <w:color w:val="231F20"/>
        </w:rPr>
        <w:t>rating</w:t>
      </w:r>
      <w:r>
        <w:rPr>
          <w:color w:val="231F20"/>
          <w:spacing w:val="-18"/>
        </w:rPr>
        <w:t> </w:t>
      </w:r>
      <w:r>
        <w:rPr>
          <w:color w:val="231F20"/>
        </w:rPr>
        <w:t>for</w:t>
      </w:r>
      <w:r>
        <w:rPr>
          <w:color w:val="231F20"/>
          <w:spacing w:val="-18"/>
        </w:rPr>
        <w:t> </w:t>
      </w:r>
      <w:r>
        <w:rPr>
          <w:color w:val="231F20"/>
        </w:rPr>
        <w:t>their</w:t>
      </w:r>
      <w:r>
        <w:rPr>
          <w:color w:val="231F20"/>
          <w:spacing w:val="-18"/>
        </w:rPr>
        <w:t> </w:t>
      </w:r>
      <w:r>
        <w:rPr>
          <w:color w:val="231F20"/>
        </w:rPr>
        <w:t>policies or</w:t>
      </w:r>
      <w:r>
        <w:rPr>
          <w:color w:val="231F20"/>
          <w:spacing w:val="-24"/>
        </w:rPr>
        <w:t> </w:t>
      </w:r>
      <w:r>
        <w:rPr>
          <w:color w:val="231F20"/>
        </w:rPr>
        <w:t>actions</w:t>
      </w:r>
      <w:r>
        <w:rPr>
          <w:color w:val="231F20"/>
          <w:spacing w:val="-24"/>
        </w:rPr>
        <w:t> </w:t>
      </w:r>
      <w:r>
        <w:rPr>
          <w:color w:val="231F20"/>
        </w:rPr>
        <w:t>that</w:t>
      </w:r>
      <w:r>
        <w:rPr>
          <w:color w:val="231F20"/>
          <w:spacing w:val="-24"/>
        </w:rPr>
        <w:t> </w:t>
      </w:r>
      <w:r>
        <w:rPr>
          <w:color w:val="231F20"/>
        </w:rPr>
        <w:t>are</w:t>
      </w:r>
      <w:r>
        <w:rPr>
          <w:color w:val="231F20"/>
          <w:spacing w:val="-23"/>
        </w:rPr>
        <w:t> </w:t>
      </w:r>
      <w:r>
        <w:rPr>
          <w:color w:val="231F20"/>
        </w:rPr>
        <w:t>hostile</w:t>
      </w:r>
      <w:r>
        <w:rPr>
          <w:color w:val="231F20"/>
          <w:spacing w:val="-24"/>
        </w:rPr>
        <w:t> </w:t>
      </w:r>
      <w:r>
        <w:rPr>
          <w:color w:val="231F20"/>
        </w:rPr>
        <w:t>to</w:t>
      </w:r>
      <w:r>
        <w:rPr>
          <w:color w:val="231F20"/>
          <w:spacing w:val="-24"/>
        </w:rPr>
        <w:t> </w:t>
      </w:r>
      <w:r>
        <w:rPr>
          <w:color w:val="231F20"/>
        </w:rPr>
        <w:t>freedom</w:t>
      </w:r>
      <w:r>
        <w:rPr>
          <w:color w:val="231F20"/>
          <w:spacing w:val="-24"/>
        </w:rPr>
        <w:t> </w:t>
      </w:r>
      <w:r>
        <w:rPr>
          <w:color w:val="231F20"/>
        </w:rPr>
        <w:t>of</w:t>
      </w:r>
      <w:r>
        <w:rPr>
          <w:color w:val="231F20"/>
          <w:spacing w:val="-23"/>
        </w:rPr>
        <w:t> </w:t>
      </w:r>
      <w:r>
        <w:rPr>
          <w:color w:val="231F20"/>
        </w:rPr>
        <w:t>speech.</w:t>
      </w:r>
      <w:r>
        <w:rPr>
          <w:color w:val="231F20"/>
          <w:spacing w:val="-24"/>
        </w:rPr>
        <w:t> </w:t>
      </w:r>
      <w:r>
        <w:rPr>
          <w:color w:val="231F20"/>
        </w:rPr>
        <w:t>Six</w:t>
      </w:r>
      <w:r>
        <w:rPr>
          <w:color w:val="231F20"/>
          <w:spacing w:val="-24"/>
        </w:rPr>
        <w:t> </w:t>
      </w:r>
      <w:r>
        <w:rPr>
          <w:color w:val="231F20"/>
        </w:rPr>
        <w:t>of</w:t>
      </w:r>
      <w:r>
        <w:rPr>
          <w:color w:val="231F20"/>
          <w:spacing w:val="-23"/>
        </w:rPr>
        <w:t> </w:t>
      </w:r>
      <w:r>
        <w:rPr>
          <w:color w:val="231F20"/>
        </w:rPr>
        <w:t>Australia's</w:t>
      </w:r>
      <w:r>
        <w:rPr>
          <w:color w:val="231F20"/>
          <w:spacing w:val="-24"/>
        </w:rPr>
        <w:t> </w:t>
      </w:r>
      <w:r>
        <w:rPr>
          <w:color w:val="231F20"/>
          <w:spacing w:val="-3"/>
        </w:rPr>
        <w:t>42</w:t>
      </w:r>
      <w:r>
        <w:rPr>
          <w:color w:val="231F20"/>
          <w:spacing w:val="-24"/>
        </w:rPr>
        <w:t> </w:t>
      </w:r>
      <w:r>
        <w:rPr>
          <w:color w:val="231F20"/>
        </w:rPr>
        <w:t>universities</w:t>
      </w:r>
      <w:r>
        <w:rPr>
          <w:color w:val="231F20"/>
          <w:spacing w:val="-24"/>
        </w:rPr>
        <w:t> </w:t>
      </w:r>
      <w:r>
        <w:rPr>
          <w:color w:val="231F20"/>
          <w:spacing w:val="-10"/>
        </w:rPr>
        <w:t>(14</w:t>
      </w:r>
      <w:r>
        <w:rPr>
          <w:color w:val="231F20"/>
          <w:spacing w:val="-23"/>
        </w:rPr>
        <w:t> </w:t>
      </w:r>
      <w:r>
        <w:rPr>
          <w:color w:val="231F20"/>
        </w:rPr>
        <w:t>per</w:t>
      </w:r>
      <w:r>
        <w:rPr>
          <w:color w:val="231F20"/>
          <w:spacing w:val="-24"/>
        </w:rPr>
        <w:t> </w:t>
      </w:r>
      <w:r>
        <w:rPr>
          <w:color w:val="231F20"/>
        </w:rPr>
        <w:t>cent)</w:t>
      </w:r>
    </w:p>
    <w:p>
      <w:pPr>
        <w:pStyle w:val="BodyText"/>
        <w:spacing w:before="2"/>
        <w:ind w:left="936"/>
        <w:rPr>
          <w:b/>
        </w:rPr>
      </w:pPr>
      <w:r>
        <w:rPr>
          <w:color w:val="231F20"/>
        </w:rPr>
        <w:t>received an </w:t>
      </w:r>
      <w:r>
        <w:rPr>
          <w:b/>
          <w:color w:val="FFC000"/>
        </w:rPr>
        <w:t>Amber </w:t>
      </w:r>
      <w:r>
        <w:rPr>
          <w:color w:val="231F20"/>
        </w:rPr>
        <w:t>ranking because of threats to freedom of speech. Just one received a </w:t>
      </w:r>
      <w:r>
        <w:rPr>
          <w:b/>
          <w:color w:val="006000"/>
        </w:rPr>
        <w:t>Green</w:t>
      </w:r>
    </w:p>
    <w:p>
      <w:pPr>
        <w:pStyle w:val="BodyText"/>
        <w:spacing w:before="23"/>
        <w:ind w:left="936"/>
      </w:pPr>
      <w:r>
        <w:rPr>
          <w:color w:val="231F20"/>
        </w:rPr>
        <w:t>ranking rating for their support for free speech on campus.</w:t>
      </w:r>
    </w:p>
    <w:p>
      <w:pPr>
        <w:pStyle w:val="BodyText"/>
        <w:spacing w:before="137"/>
        <w:ind w:left="936"/>
      </w:pPr>
      <w:r>
        <w:rPr>
          <w:color w:val="BB1F25"/>
          <w:w w:val="105"/>
        </w:rPr>
        <w:t>Table 1: </w:t>
      </w:r>
      <w:r>
        <w:rPr>
          <w:color w:val="165576"/>
          <w:w w:val="105"/>
        </w:rPr>
        <w:t>Free Speech on Campus Audit 2018 ratings</w:t>
      </w:r>
    </w:p>
    <w:p>
      <w:pPr>
        <w:pStyle w:val="BodyText"/>
        <w:spacing w:before="11"/>
        <w:rPr>
          <w:sz w:val="9"/>
        </w:rPr>
      </w:pPr>
    </w:p>
    <w:tbl>
      <w:tblPr>
        <w:tblW w:w="0" w:type="auto"/>
        <w:jc w:val="left"/>
        <w:tblInd w:w="951" w:type="dxa"/>
        <w:tblBorders>
          <w:top w:val="single" w:sz="6" w:space="0" w:color="165576"/>
          <w:left w:val="single" w:sz="6" w:space="0" w:color="165576"/>
          <w:bottom w:val="single" w:sz="6" w:space="0" w:color="165576"/>
          <w:right w:val="single" w:sz="6" w:space="0" w:color="165576"/>
          <w:insideH w:val="single" w:sz="6" w:space="0" w:color="165576"/>
          <w:insideV w:val="single" w:sz="6" w:space="0" w:color="165576"/>
        </w:tblBorders>
        <w:tblLayout w:type="fixed"/>
        <w:tblCellMar>
          <w:top w:w="0" w:type="dxa"/>
          <w:left w:w="0" w:type="dxa"/>
          <w:bottom w:w="0" w:type="dxa"/>
          <w:right w:w="0" w:type="dxa"/>
        </w:tblCellMar>
        <w:tblLook w:val="01E0"/>
      </w:tblPr>
      <w:tblGrid>
        <w:gridCol w:w="2395"/>
        <w:gridCol w:w="1793"/>
        <w:gridCol w:w="2087"/>
        <w:gridCol w:w="1764"/>
      </w:tblGrid>
      <w:tr>
        <w:trPr>
          <w:trHeight w:val="314" w:hRule="atLeast"/>
        </w:trPr>
        <w:tc>
          <w:tcPr>
            <w:tcW w:w="2395" w:type="dxa"/>
            <w:tcBorders>
              <w:top w:val="nil"/>
              <w:left w:val="nil"/>
              <w:bottom w:val="nil"/>
              <w:right w:val="nil"/>
            </w:tcBorders>
            <w:shd w:val="clear" w:color="auto" w:fill="165576"/>
          </w:tcPr>
          <w:p>
            <w:pPr>
              <w:pStyle w:val="TableParagraph"/>
              <w:spacing w:before="69"/>
              <w:ind w:left="107"/>
              <w:rPr>
                <w:sz w:val="16"/>
              </w:rPr>
            </w:pPr>
            <w:r>
              <w:rPr>
                <w:color w:val="FFFFFF"/>
                <w:w w:val="110"/>
                <w:sz w:val="16"/>
              </w:rPr>
              <w:t>Rating 2017</w:t>
            </w:r>
          </w:p>
        </w:tc>
        <w:tc>
          <w:tcPr>
            <w:tcW w:w="1793" w:type="dxa"/>
            <w:tcBorders>
              <w:top w:val="nil"/>
              <w:left w:val="nil"/>
              <w:bottom w:val="nil"/>
              <w:right w:val="nil"/>
            </w:tcBorders>
            <w:shd w:val="clear" w:color="auto" w:fill="165576"/>
          </w:tcPr>
          <w:p>
            <w:pPr>
              <w:pStyle w:val="TableParagraph"/>
              <w:spacing w:before="69"/>
              <w:ind w:left="106"/>
              <w:rPr>
                <w:sz w:val="16"/>
              </w:rPr>
            </w:pPr>
            <w:r>
              <w:rPr>
                <w:color w:val="FFFFFF"/>
                <w:w w:val="105"/>
                <w:sz w:val="16"/>
              </w:rPr>
              <w:t>Policy</w:t>
            </w:r>
          </w:p>
        </w:tc>
        <w:tc>
          <w:tcPr>
            <w:tcW w:w="2087" w:type="dxa"/>
            <w:tcBorders>
              <w:top w:val="nil"/>
              <w:left w:val="nil"/>
              <w:bottom w:val="nil"/>
              <w:right w:val="nil"/>
            </w:tcBorders>
            <w:shd w:val="clear" w:color="auto" w:fill="165576"/>
          </w:tcPr>
          <w:p>
            <w:pPr>
              <w:pStyle w:val="TableParagraph"/>
              <w:spacing w:before="69"/>
              <w:ind w:left="106"/>
              <w:rPr>
                <w:sz w:val="16"/>
              </w:rPr>
            </w:pPr>
            <w:r>
              <w:rPr>
                <w:color w:val="FFFFFF"/>
                <w:sz w:val="16"/>
              </w:rPr>
              <w:t>Action</w:t>
            </w:r>
          </w:p>
        </w:tc>
        <w:tc>
          <w:tcPr>
            <w:tcW w:w="1764" w:type="dxa"/>
            <w:tcBorders>
              <w:top w:val="nil"/>
              <w:left w:val="nil"/>
              <w:bottom w:val="nil"/>
              <w:right w:val="nil"/>
            </w:tcBorders>
            <w:shd w:val="clear" w:color="auto" w:fill="165576"/>
          </w:tcPr>
          <w:p>
            <w:pPr>
              <w:pStyle w:val="TableParagraph"/>
              <w:spacing w:before="69"/>
              <w:ind w:left="105"/>
              <w:rPr>
                <w:sz w:val="16"/>
              </w:rPr>
            </w:pPr>
            <w:r>
              <w:rPr>
                <w:color w:val="FFFFFF"/>
                <w:w w:val="110"/>
                <w:sz w:val="16"/>
              </w:rPr>
              <w:t>Overall</w:t>
            </w:r>
          </w:p>
        </w:tc>
      </w:tr>
      <w:tr>
        <w:trPr>
          <w:trHeight w:val="267" w:hRule="atLeast"/>
        </w:trPr>
        <w:tc>
          <w:tcPr>
            <w:tcW w:w="2395" w:type="dxa"/>
            <w:shd w:val="clear" w:color="auto" w:fill="FFF3F5"/>
          </w:tcPr>
          <w:p>
            <w:pPr>
              <w:pStyle w:val="TableParagraph"/>
              <w:rPr>
                <w:sz w:val="16"/>
              </w:rPr>
            </w:pPr>
            <w:r>
              <w:rPr>
                <w:color w:val="231F20"/>
                <w:sz w:val="16"/>
              </w:rPr>
              <w:t>Red</w:t>
            </w:r>
          </w:p>
        </w:tc>
        <w:tc>
          <w:tcPr>
            <w:tcW w:w="1793" w:type="dxa"/>
            <w:shd w:val="clear" w:color="auto" w:fill="FFF3F5"/>
          </w:tcPr>
          <w:p>
            <w:pPr>
              <w:pStyle w:val="TableParagraph"/>
              <w:rPr>
                <w:sz w:val="16"/>
              </w:rPr>
            </w:pPr>
            <w:r>
              <w:rPr>
                <w:color w:val="231F20"/>
                <w:w w:val="105"/>
                <w:sz w:val="16"/>
              </w:rPr>
              <w:t>33 (79%)</w:t>
            </w:r>
          </w:p>
        </w:tc>
        <w:tc>
          <w:tcPr>
            <w:tcW w:w="2087" w:type="dxa"/>
            <w:shd w:val="clear" w:color="auto" w:fill="FFF3F5"/>
          </w:tcPr>
          <w:p>
            <w:pPr>
              <w:pStyle w:val="TableParagraph"/>
              <w:ind w:left="78"/>
              <w:rPr>
                <w:sz w:val="16"/>
              </w:rPr>
            </w:pPr>
            <w:r>
              <w:rPr>
                <w:color w:val="231F20"/>
                <w:w w:val="105"/>
                <w:sz w:val="16"/>
              </w:rPr>
              <w:t>15 (36%)</w:t>
            </w:r>
          </w:p>
        </w:tc>
        <w:tc>
          <w:tcPr>
            <w:tcW w:w="1764" w:type="dxa"/>
            <w:shd w:val="clear" w:color="auto" w:fill="FFF3F5"/>
          </w:tcPr>
          <w:p>
            <w:pPr>
              <w:pStyle w:val="TableParagraph"/>
              <w:ind w:left="77"/>
              <w:rPr>
                <w:sz w:val="16"/>
              </w:rPr>
            </w:pPr>
            <w:r>
              <w:rPr>
                <w:color w:val="231F20"/>
                <w:w w:val="105"/>
                <w:sz w:val="16"/>
              </w:rPr>
              <w:t>35 (83%)</w:t>
            </w:r>
          </w:p>
        </w:tc>
      </w:tr>
      <w:tr>
        <w:trPr>
          <w:trHeight w:val="267" w:hRule="atLeast"/>
        </w:trPr>
        <w:tc>
          <w:tcPr>
            <w:tcW w:w="2395" w:type="dxa"/>
            <w:shd w:val="clear" w:color="auto" w:fill="FFFAEB"/>
          </w:tcPr>
          <w:p>
            <w:pPr>
              <w:pStyle w:val="TableParagraph"/>
              <w:rPr>
                <w:sz w:val="16"/>
              </w:rPr>
            </w:pPr>
            <w:r>
              <w:rPr>
                <w:color w:val="231F20"/>
                <w:sz w:val="16"/>
              </w:rPr>
              <w:t>Amber</w:t>
            </w:r>
          </w:p>
        </w:tc>
        <w:tc>
          <w:tcPr>
            <w:tcW w:w="1793" w:type="dxa"/>
            <w:shd w:val="clear" w:color="auto" w:fill="FFFAEB"/>
          </w:tcPr>
          <w:p>
            <w:pPr>
              <w:pStyle w:val="TableParagraph"/>
              <w:rPr>
                <w:sz w:val="16"/>
              </w:rPr>
            </w:pPr>
            <w:r>
              <w:rPr>
                <w:color w:val="231F20"/>
                <w:w w:val="105"/>
                <w:sz w:val="16"/>
              </w:rPr>
              <w:t>8 (20%)</w:t>
            </w:r>
          </w:p>
        </w:tc>
        <w:tc>
          <w:tcPr>
            <w:tcW w:w="2087" w:type="dxa"/>
            <w:shd w:val="clear" w:color="auto" w:fill="FFFAEB"/>
          </w:tcPr>
          <w:p>
            <w:pPr>
              <w:pStyle w:val="TableParagraph"/>
              <w:ind w:left="78"/>
              <w:rPr>
                <w:sz w:val="16"/>
              </w:rPr>
            </w:pPr>
            <w:r>
              <w:rPr>
                <w:color w:val="231F20"/>
                <w:w w:val="110"/>
                <w:sz w:val="16"/>
              </w:rPr>
              <w:t>4 (10%)</w:t>
            </w:r>
          </w:p>
        </w:tc>
        <w:tc>
          <w:tcPr>
            <w:tcW w:w="1764" w:type="dxa"/>
            <w:shd w:val="clear" w:color="auto" w:fill="FFFAEB"/>
          </w:tcPr>
          <w:p>
            <w:pPr>
              <w:pStyle w:val="TableParagraph"/>
              <w:ind w:left="77"/>
              <w:rPr>
                <w:sz w:val="16"/>
              </w:rPr>
            </w:pPr>
            <w:r>
              <w:rPr>
                <w:color w:val="231F20"/>
                <w:w w:val="110"/>
                <w:sz w:val="16"/>
              </w:rPr>
              <w:t>6 (14%)</w:t>
            </w:r>
          </w:p>
        </w:tc>
      </w:tr>
      <w:tr>
        <w:trPr>
          <w:trHeight w:val="267" w:hRule="atLeast"/>
        </w:trPr>
        <w:tc>
          <w:tcPr>
            <w:tcW w:w="2395" w:type="dxa"/>
            <w:shd w:val="clear" w:color="auto" w:fill="F3FBF5"/>
          </w:tcPr>
          <w:p>
            <w:pPr>
              <w:pStyle w:val="TableParagraph"/>
              <w:rPr>
                <w:sz w:val="16"/>
              </w:rPr>
            </w:pPr>
            <w:r>
              <w:rPr>
                <w:color w:val="231F20"/>
                <w:sz w:val="16"/>
              </w:rPr>
              <w:t>Green</w:t>
            </w:r>
          </w:p>
        </w:tc>
        <w:tc>
          <w:tcPr>
            <w:tcW w:w="1793" w:type="dxa"/>
            <w:shd w:val="clear" w:color="auto" w:fill="F3FBF5"/>
          </w:tcPr>
          <w:p>
            <w:pPr>
              <w:pStyle w:val="TableParagraph"/>
              <w:rPr>
                <w:sz w:val="16"/>
              </w:rPr>
            </w:pPr>
            <w:r>
              <w:rPr>
                <w:color w:val="231F20"/>
                <w:w w:val="105"/>
                <w:sz w:val="16"/>
              </w:rPr>
              <w:t>1 (2%)</w:t>
            </w:r>
          </w:p>
        </w:tc>
        <w:tc>
          <w:tcPr>
            <w:tcW w:w="2087" w:type="dxa"/>
            <w:shd w:val="clear" w:color="auto" w:fill="F3FBF5"/>
          </w:tcPr>
          <w:p>
            <w:pPr>
              <w:pStyle w:val="TableParagraph"/>
              <w:spacing w:before="0"/>
              <w:ind w:left="0"/>
              <w:rPr>
                <w:rFonts w:ascii="Times New Roman"/>
                <w:sz w:val="18"/>
              </w:rPr>
            </w:pPr>
          </w:p>
        </w:tc>
        <w:tc>
          <w:tcPr>
            <w:tcW w:w="1764" w:type="dxa"/>
            <w:shd w:val="clear" w:color="auto" w:fill="F3FBF5"/>
          </w:tcPr>
          <w:p>
            <w:pPr>
              <w:pStyle w:val="TableParagraph"/>
              <w:ind w:left="77"/>
              <w:rPr>
                <w:sz w:val="16"/>
              </w:rPr>
            </w:pPr>
            <w:r>
              <w:rPr>
                <w:color w:val="231F20"/>
                <w:w w:val="105"/>
                <w:sz w:val="16"/>
              </w:rPr>
              <w:t>1 (2%)</w:t>
            </w:r>
          </w:p>
        </w:tc>
      </w:tr>
      <w:tr>
        <w:trPr>
          <w:trHeight w:val="267" w:hRule="atLeast"/>
        </w:trPr>
        <w:tc>
          <w:tcPr>
            <w:tcW w:w="2395" w:type="dxa"/>
            <w:shd w:val="clear" w:color="auto" w:fill="FAF9F9"/>
          </w:tcPr>
          <w:p>
            <w:pPr>
              <w:pStyle w:val="TableParagraph"/>
              <w:rPr>
                <w:sz w:val="16"/>
              </w:rPr>
            </w:pPr>
            <w:r>
              <w:rPr>
                <w:color w:val="231F20"/>
                <w:w w:val="125"/>
                <w:sz w:val="16"/>
              </w:rPr>
              <w:t>N/A</w:t>
            </w:r>
          </w:p>
        </w:tc>
        <w:tc>
          <w:tcPr>
            <w:tcW w:w="1793" w:type="dxa"/>
            <w:shd w:val="clear" w:color="auto" w:fill="FAF9F9"/>
          </w:tcPr>
          <w:p>
            <w:pPr>
              <w:pStyle w:val="TableParagraph"/>
              <w:spacing w:before="0"/>
              <w:ind w:left="0"/>
              <w:rPr>
                <w:rFonts w:ascii="Times New Roman"/>
                <w:sz w:val="18"/>
              </w:rPr>
            </w:pPr>
          </w:p>
        </w:tc>
        <w:tc>
          <w:tcPr>
            <w:tcW w:w="2087" w:type="dxa"/>
            <w:shd w:val="clear" w:color="auto" w:fill="FAF9F9"/>
          </w:tcPr>
          <w:p>
            <w:pPr>
              <w:pStyle w:val="TableParagraph"/>
              <w:ind w:left="78"/>
              <w:rPr>
                <w:sz w:val="16"/>
              </w:rPr>
            </w:pPr>
            <w:r>
              <w:rPr>
                <w:color w:val="231F20"/>
                <w:w w:val="105"/>
                <w:sz w:val="16"/>
              </w:rPr>
              <w:t>23 (55%)</w:t>
            </w:r>
          </w:p>
        </w:tc>
        <w:tc>
          <w:tcPr>
            <w:tcW w:w="1764" w:type="dxa"/>
            <w:shd w:val="clear" w:color="auto" w:fill="FAF9F9"/>
          </w:tcPr>
          <w:p>
            <w:pPr>
              <w:pStyle w:val="TableParagraph"/>
              <w:spacing w:before="0"/>
              <w:ind w:left="0"/>
              <w:rPr>
                <w:rFonts w:ascii="Times New Roman"/>
                <w:sz w:val="18"/>
              </w:rPr>
            </w:pPr>
          </w:p>
        </w:tc>
      </w:tr>
    </w:tbl>
    <w:p>
      <w:pPr>
        <w:pStyle w:val="BodyText"/>
        <w:spacing w:before="10"/>
        <w:rPr>
          <w:sz w:val="36"/>
        </w:rPr>
      </w:pPr>
    </w:p>
    <w:p>
      <w:pPr>
        <w:pStyle w:val="BodyText"/>
        <w:ind w:left="936"/>
      </w:pPr>
      <w:r>
        <w:rPr>
          <w:color w:val="BB1F25"/>
          <w:w w:val="110"/>
        </w:rPr>
        <w:t>Figure 1</w:t>
      </w:r>
      <w:r>
        <w:rPr>
          <w:color w:val="165576"/>
          <w:w w:val="110"/>
        </w:rPr>
        <w:t>: Free Speech on Campus Audit 2018 – Ratings – Overall</w:t>
      </w:r>
    </w:p>
    <w:p>
      <w:pPr>
        <w:pStyle w:val="BodyText"/>
        <w:spacing w:before="2"/>
        <w:rPr>
          <w:sz w:val="17"/>
        </w:rPr>
      </w:pPr>
    </w:p>
    <w:p>
      <w:pPr>
        <w:tabs>
          <w:tab w:pos="2893" w:val="left" w:leader="none"/>
        </w:tabs>
        <w:spacing w:before="108"/>
        <w:ind w:left="1405" w:right="0" w:firstLine="0"/>
        <w:jc w:val="left"/>
        <w:rPr>
          <w:sz w:val="13"/>
        </w:rPr>
      </w:pPr>
      <w:r>
        <w:rPr/>
        <w:pict>
          <v:group style="position:absolute;margin-left:114.654404pt;margin-top:13.501077pt;width:352.35pt;height:189pt;mso-position-horizontal-relative:page;mso-position-vertical-relative:paragraph;z-index:-199312" coordorigin="2293,270" coordsize="7047,3780">
            <v:rect style="position:absolute;left:5445;top:3391;width:750;height:643" filled="true" fillcolor="#ffc000" stroked="false">
              <v:fill type="solid"/>
            </v:rect>
            <v:line style="position:absolute" from="7802,3981" to="8536,3981" stroked="true" strokeweight="5.356pt" strokecolor="#6fac46">
              <v:stroke dashstyle="solid"/>
            </v:line>
            <v:rect style="position:absolute;left:3104;top:270;width:735;height:3765" filled="true" fillcolor="#bd1f23" stroked="false">
              <v:fill type="solid"/>
            </v:rect>
            <v:shape style="position:absolute;left:0;top:5812;width:7039;height:3765" coordorigin="0,5812" coordsize="7039,3765" path="m2301,4042l2301,278m2301,4042l9339,4042e" filled="false" stroked="true" strokeweight=".765pt" strokecolor="#000000">
              <v:path arrowok="t"/>
              <v:stroke dashstyle="solid"/>
            </v:shape>
            <v:shape style="position:absolute;left:5774;top:3146;width:90;height:169" type="#_x0000_t202" filled="false" stroked="false">
              <v:textbox inset="0,0,0,0">
                <w:txbxContent>
                  <w:p>
                    <w:pPr>
                      <w:spacing w:before="7"/>
                      <w:ind w:left="0" w:right="0" w:firstLine="0"/>
                      <w:jc w:val="left"/>
                      <w:rPr>
                        <w:sz w:val="13"/>
                      </w:rPr>
                    </w:pPr>
                    <w:r>
                      <w:rPr>
                        <w:color w:val="404040"/>
                        <w:w w:val="105"/>
                        <w:sz w:val="13"/>
                      </w:rPr>
                      <w:t>6</w:t>
                    </w:r>
                  </w:p>
                </w:txbxContent>
              </v:textbox>
              <w10:wrap type="none"/>
            </v:shape>
            <v:shape style="position:absolute;left:8125;top:3684;width:90;height:169" type="#_x0000_t202" filled="false" stroked="false">
              <v:textbox inset="0,0,0,0">
                <w:txbxContent>
                  <w:p>
                    <w:pPr>
                      <w:spacing w:before="7"/>
                      <w:ind w:left="0" w:right="0" w:firstLine="0"/>
                      <w:jc w:val="left"/>
                      <w:rPr>
                        <w:sz w:val="13"/>
                      </w:rPr>
                    </w:pPr>
                    <w:r>
                      <w:rPr>
                        <w:color w:val="404040"/>
                        <w:w w:val="105"/>
                        <w:sz w:val="13"/>
                      </w:rPr>
                      <w:t>1</w:t>
                    </w:r>
                  </w:p>
                </w:txbxContent>
              </v:textbox>
              <w10:wrap type="none"/>
            </v:shape>
            <w10:wrap type="none"/>
          </v:group>
        </w:pict>
      </w:r>
      <w:r>
        <w:rPr>
          <w:w w:val="110"/>
          <w:position w:val="-9"/>
          <w:sz w:val="18"/>
        </w:rPr>
        <w:t>35</w:t>
        <w:tab/>
      </w:r>
      <w:r>
        <w:rPr>
          <w:color w:val="404040"/>
          <w:spacing w:val="6"/>
          <w:w w:val="110"/>
          <w:sz w:val="13"/>
        </w:rPr>
        <w:t>35</w:t>
      </w:r>
    </w:p>
    <w:p>
      <w:pPr>
        <w:pStyle w:val="BodyText"/>
        <w:spacing w:before="4"/>
        <w:rPr>
          <w:sz w:val="18"/>
        </w:rPr>
      </w:pPr>
    </w:p>
    <w:p>
      <w:pPr>
        <w:spacing w:before="99"/>
        <w:ind w:left="1405" w:right="0" w:firstLine="0"/>
        <w:jc w:val="left"/>
        <w:rPr>
          <w:sz w:val="18"/>
        </w:rPr>
      </w:pPr>
      <w:r>
        <w:rPr>
          <w:w w:val="115"/>
          <w:sz w:val="18"/>
        </w:rPr>
        <w:t>30</w:t>
      </w:r>
    </w:p>
    <w:p>
      <w:pPr>
        <w:pStyle w:val="BodyText"/>
        <w:rPr>
          <w:sz w:val="18"/>
        </w:rPr>
      </w:pPr>
    </w:p>
    <w:p>
      <w:pPr>
        <w:spacing w:before="99"/>
        <w:ind w:left="1405" w:right="0" w:firstLine="0"/>
        <w:jc w:val="left"/>
        <w:rPr>
          <w:sz w:val="18"/>
        </w:rPr>
      </w:pPr>
      <w:r>
        <w:rPr>
          <w:w w:val="115"/>
          <w:sz w:val="18"/>
        </w:rPr>
        <w:t>25</w:t>
      </w:r>
    </w:p>
    <w:p>
      <w:pPr>
        <w:pStyle w:val="BodyText"/>
        <w:rPr>
          <w:sz w:val="18"/>
        </w:rPr>
      </w:pPr>
    </w:p>
    <w:p>
      <w:pPr>
        <w:spacing w:before="99"/>
        <w:ind w:left="1405" w:right="0" w:firstLine="0"/>
        <w:jc w:val="left"/>
        <w:rPr>
          <w:sz w:val="18"/>
        </w:rPr>
      </w:pPr>
      <w:r>
        <w:rPr/>
        <w:pict>
          <v:shape style="position:absolute;margin-left:82.470543pt;margin-top:-10.79002pt;width:11pt;height:69pt;mso-position-horizontal-relative:page;mso-position-vertical-relative:paragraph;z-index:1768" type="#_x0000_t202" filled="false" stroked="false">
            <v:textbox inset="0,0,0,0" style="layout-flow:vertical;mso-layout-flow-alt:bottom-to-top">
              <w:txbxContent>
                <w:p>
                  <w:pPr>
                    <w:spacing w:before="19"/>
                    <w:ind w:left="20" w:right="0" w:firstLine="0"/>
                    <w:jc w:val="left"/>
                    <w:rPr>
                      <w:sz w:val="15"/>
                    </w:rPr>
                  </w:pPr>
                  <w:r>
                    <w:rPr>
                      <w:color w:val="585858"/>
                      <w:sz w:val="15"/>
                    </w:rPr>
                    <w:t>Number</w:t>
                  </w:r>
                  <w:r>
                    <w:rPr>
                      <w:color w:val="585858"/>
                      <w:spacing w:val="-23"/>
                      <w:sz w:val="15"/>
                    </w:rPr>
                    <w:t> </w:t>
                  </w:r>
                  <w:r>
                    <w:rPr>
                      <w:color w:val="585858"/>
                      <w:sz w:val="15"/>
                    </w:rPr>
                    <w:t>of</w:t>
                  </w:r>
                  <w:r>
                    <w:rPr>
                      <w:color w:val="585858"/>
                      <w:spacing w:val="-20"/>
                      <w:sz w:val="15"/>
                    </w:rPr>
                    <w:t> </w:t>
                  </w:r>
                  <w:r>
                    <w:rPr>
                      <w:color w:val="585858"/>
                      <w:sz w:val="15"/>
                    </w:rPr>
                    <w:t>universities</w:t>
                  </w:r>
                </w:p>
              </w:txbxContent>
            </v:textbox>
            <w10:wrap type="none"/>
          </v:shape>
        </w:pict>
      </w:r>
      <w:r>
        <w:rPr>
          <w:w w:val="115"/>
          <w:sz w:val="18"/>
        </w:rPr>
        <w:t>20</w:t>
      </w:r>
    </w:p>
    <w:p>
      <w:pPr>
        <w:pStyle w:val="BodyText"/>
        <w:rPr>
          <w:sz w:val="18"/>
        </w:rPr>
      </w:pPr>
    </w:p>
    <w:p>
      <w:pPr>
        <w:spacing w:before="98"/>
        <w:ind w:left="1405" w:right="0" w:firstLine="0"/>
        <w:jc w:val="left"/>
        <w:rPr>
          <w:sz w:val="18"/>
        </w:rPr>
      </w:pPr>
      <w:r>
        <w:rPr>
          <w:w w:val="115"/>
          <w:sz w:val="18"/>
        </w:rPr>
        <w:t>15</w:t>
      </w:r>
    </w:p>
    <w:p>
      <w:pPr>
        <w:pStyle w:val="BodyText"/>
        <w:rPr>
          <w:sz w:val="18"/>
        </w:rPr>
      </w:pPr>
    </w:p>
    <w:p>
      <w:pPr>
        <w:spacing w:before="99"/>
        <w:ind w:left="1405" w:right="0" w:firstLine="0"/>
        <w:jc w:val="left"/>
        <w:rPr>
          <w:sz w:val="18"/>
        </w:rPr>
      </w:pPr>
      <w:r>
        <w:rPr>
          <w:w w:val="115"/>
          <w:sz w:val="18"/>
        </w:rPr>
        <w:t>10</w:t>
      </w:r>
    </w:p>
    <w:p>
      <w:pPr>
        <w:pStyle w:val="BodyText"/>
        <w:rPr>
          <w:sz w:val="18"/>
        </w:rPr>
      </w:pPr>
    </w:p>
    <w:p>
      <w:pPr>
        <w:spacing w:before="99"/>
        <w:ind w:left="1503" w:right="0" w:firstLine="0"/>
        <w:jc w:val="left"/>
        <w:rPr>
          <w:sz w:val="18"/>
        </w:rPr>
      </w:pPr>
      <w:r>
        <w:rPr>
          <w:w w:val="114"/>
          <w:sz w:val="18"/>
        </w:rPr>
        <w:t>5</w:t>
      </w:r>
    </w:p>
    <w:p>
      <w:pPr>
        <w:pStyle w:val="BodyText"/>
        <w:rPr>
          <w:sz w:val="18"/>
        </w:rPr>
      </w:pPr>
    </w:p>
    <w:p>
      <w:pPr>
        <w:spacing w:before="99"/>
        <w:ind w:left="1503" w:right="0" w:firstLine="0"/>
        <w:jc w:val="left"/>
        <w:rPr>
          <w:sz w:val="18"/>
        </w:rPr>
      </w:pPr>
      <w:r>
        <w:rPr>
          <w:w w:val="114"/>
          <w:sz w:val="18"/>
        </w:rPr>
        <w:t>0</w:t>
      </w:r>
    </w:p>
    <w:p>
      <w:pPr>
        <w:tabs>
          <w:tab w:pos="5078" w:val="left" w:leader="none"/>
          <w:tab w:pos="7429" w:val="left" w:leader="none"/>
        </w:tabs>
        <w:spacing w:before="18"/>
        <w:ind w:left="2834" w:right="0" w:firstLine="0"/>
        <w:jc w:val="left"/>
        <w:rPr>
          <w:sz w:val="18"/>
        </w:rPr>
      </w:pPr>
      <w:r>
        <w:rPr>
          <w:sz w:val="18"/>
        </w:rPr>
        <w:t>Red</w:t>
        <w:tab/>
      </w:r>
      <w:r>
        <w:rPr>
          <w:spacing w:val="-3"/>
          <w:sz w:val="18"/>
        </w:rPr>
        <w:t>Amber</w:t>
        <w:tab/>
      </w:r>
      <w:r>
        <w:rPr>
          <w:spacing w:val="2"/>
          <w:sz w:val="18"/>
        </w:rPr>
        <w:t>Green</w:t>
      </w:r>
    </w:p>
    <w:p>
      <w:pPr>
        <w:pStyle w:val="BodyText"/>
        <w:spacing w:before="8"/>
        <w:rPr>
          <w:sz w:val="16"/>
        </w:rPr>
      </w:pPr>
    </w:p>
    <w:p>
      <w:pPr>
        <w:pStyle w:val="BodyText"/>
        <w:spacing w:line="261" w:lineRule="auto" w:before="95"/>
        <w:ind w:left="936" w:right="2275"/>
      </w:pPr>
      <w:r>
        <w:rPr>
          <w:color w:val="231F20"/>
        </w:rPr>
        <w:t>Thirty-three </w:t>
      </w:r>
      <w:r>
        <w:rPr>
          <w:color w:val="231F20"/>
          <w:spacing w:val="-3"/>
        </w:rPr>
        <w:t>(79%) </w:t>
      </w:r>
      <w:r>
        <w:rPr>
          <w:color w:val="231F20"/>
        </w:rPr>
        <w:t>of Australia's universities received a 'Red' rating for their policies, 8 </w:t>
      </w:r>
      <w:r>
        <w:rPr>
          <w:color w:val="231F20"/>
          <w:spacing w:val="-3"/>
        </w:rPr>
        <w:t>(20%) </w:t>
      </w:r>
      <w:r>
        <w:rPr>
          <w:color w:val="231F20"/>
        </w:rPr>
        <w:t>received</w:t>
      </w:r>
      <w:r>
        <w:rPr>
          <w:color w:val="231F20"/>
          <w:spacing w:val="-17"/>
        </w:rPr>
        <w:t> </w:t>
      </w:r>
      <w:r>
        <w:rPr>
          <w:color w:val="231F20"/>
        </w:rPr>
        <w:t>an</w:t>
      </w:r>
      <w:r>
        <w:rPr>
          <w:color w:val="231F20"/>
          <w:spacing w:val="-16"/>
        </w:rPr>
        <w:t> </w:t>
      </w:r>
      <w:r>
        <w:rPr>
          <w:color w:val="231F20"/>
        </w:rPr>
        <w:t>Amber</w:t>
      </w:r>
      <w:r>
        <w:rPr>
          <w:color w:val="231F20"/>
          <w:spacing w:val="-17"/>
        </w:rPr>
        <w:t> </w:t>
      </w:r>
      <w:r>
        <w:rPr>
          <w:color w:val="231F20"/>
        </w:rPr>
        <w:t>rating</w:t>
      </w:r>
      <w:r>
        <w:rPr>
          <w:color w:val="231F20"/>
          <w:spacing w:val="-16"/>
        </w:rPr>
        <w:t> </w:t>
      </w:r>
      <w:r>
        <w:rPr>
          <w:color w:val="231F20"/>
        </w:rPr>
        <w:t>for</w:t>
      </w:r>
      <w:r>
        <w:rPr>
          <w:color w:val="231F20"/>
          <w:spacing w:val="-17"/>
        </w:rPr>
        <w:t> </w:t>
      </w:r>
      <w:r>
        <w:rPr>
          <w:color w:val="231F20"/>
        </w:rPr>
        <w:t>their</w:t>
      </w:r>
      <w:r>
        <w:rPr>
          <w:color w:val="231F20"/>
          <w:spacing w:val="-16"/>
        </w:rPr>
        <w:t> </w:t>
      </w:r>
      <w:r>
        <w:rPr>
          <w:color w:val="231F20"/>
        </w:rPr>
        <w:t>policies,</w:t>
      </w:r>
      <w:r>
        <w:rPr>
          <w:color w:val="231F20"/>
          <w:spacing w:val="-17"/>
        </w:rPr>
        <w:t> </w:t>
      </w:r>
      <w:r>
        <w:rPr>
          <w:color w:val="231F20"/>
        </w:rPr>
        <w:t>and</w:t>
      </w:r>
      <w:r>
        <w:rPr>
          <w:color w:val="231F20"/>
          <w:spacing w:val="-16"/>
        </w:rPr>
        <w:t> </w:t>
      </w:r>
      <w:r>
        <w:rPr>
          <w:color w:val="231F20"/>
        </w:rPr>
        <w:t>just</w:t>
      </w:r>
      <w:r>
        <w:rPr>
          <w:color w:val="231F20"/>
          <w:spacing w:val="-17"/>
        </w:rPr>
        <w:t> </w:t>
      </w:r>
      <w:r>
        <w:rPr>
          <w:color w:val="231F20"/>
        </w:rPr>
        <w:t>one</w:t>
      </w:r>
      <w:r>
        <w:rPr>
          <w:color w:val="231F20"/>
          <w:spacing w:val="-16"/>
        </w:rPr>
        <w:t> </w:t>
      </w:r>
      <w:r>
        <w:rPr>
          <w:color w:val="231F20"/>
          <w:spacing w:val="-3"/>
        </w:rPr>
        <w:t>(2%)</w:t>
      </w:r>
      <w:r>
        <w:rPr>
          <w:color w:val="231F20"/>
          <w:spacing w:val="-17"/>
        </w:rPr>
        <w:t> </w:t>
      </w:r>
      <w:r>
        <w:rPr>
          <w:color w:val="231F20"/>
        </w:rPr>
        <w:t>received</w:t>
      </w:r>
      <w:r>
        <w:rPr>
          <w:color w:val="231F20"/>
          <w:spacing w:val="-16"/>
        </w:rPr>
        <w:t> </w:t>
      </w:r>
      <w:r>
        <w:rPr>
          <w:color w:val="231F20"/>
        </w:rPr>
        <w:t>a</w:t>
      </w:r>
      <w:r>
        <w:rPr>
          <w:color w:val="231F20"/>
          <w:spacing w:val="-17"/>
        </w:rPr>
        <w:t> </w:t>
      </w:r>
      <w:r>
        <w:rPr>
          <w:color w:val="231F20"/>
        </w:rPr>
        <w:t>Green</w:t>
      </w:r>
      <w:r>
        <w:rPr>
          <w:color w:val="231F20"/>
          <w:spacing w:val="-16"/>
        </w:rPr>
        <w:t> </w:t>
      </w:r>
      <w:r>
        <w:rPr>
          <w:color w:val="231F20"/>
        </w:rPr>
        <w:t>rating</w:t>
      </w:r>
      <w:r>
        <w:rPr>
          <w:color w:val="231F20"/>
          <w:spacing w:val="-17"/>
        </w:rPr>
        <w:t> </w:t>
      </w:r>
      <w:r>
        <w:rPr>
          <w:color w:val="231F20"/>
        </w:rPr>
        <w:t>for</w:t>
      </w:r>
      <w:r>
        <w:rPr>
          <w:color w:val="231F20"/>
          <w:spacing w:val="-16"/>
        </w:rPr>
        <w:t> </w:t>
      </w:r>
      <w:r>
        <w:rPr>
          <w:color w:val="231F20"/>
        </w:rPr>
        <w:t>policies. Fifteen</w:t>
      </w:r>
      <w:r>
        <w:rPr>
          <w:color w:val="231F20"/>
          <w:spacing w:val="-24"/>
        </w:rPr>
        <w:t> </w:t>
      </w:r>
      <w:r>
        <w:rPr>
          <w:color w:val="231F20"/>
          <w:spacing w:val="-5"/>
        </w:rPr>
        <w:t>(36%)</w:t>
      </w:r>
      <w:r>
        <w:rPr>
          <w:color w:val="231F20"/>
          <w:spacing w:val="-24"/>
        </w:rPr>
        <w:t> </w:t>
      </w:r>
      <w:r>
        <w:rPr>
          <w:color w:val="231F20"/>
        </w:rPr>
        <w:t>of</w:t>
      </w:r>
      <w:r>
        <w:rPr>
          <w:color w:val="231F20"/>
          <w:spacing w:val="-24"/>
        </w:rPr>
        <w:t> </w:t>
      </w:r>
      <w:r>
        <w:rPr>
          <w:color w:val="231F20"/>
        </w:rPr>
        <w:t>Australia's</w:t>
      </w:r>
      <w:r>
        <w:rPr>
          <w:color w:val="231F20"/>
          <w:spacing w:val="-24"/>
        </w:rPr>
        <w:t> </w:t>
      </w:r>
      <w:r>
        <w:rPr>
          <w:color w:val="231F20"/>
        </w:rPr>
        <w:t>universities</w:t>
      </w:r>
      <w:r>
        <w:rPr>
          <w:color w:val="231F20"/>
          <w:spacing w:val="-24"/>
        </w:rPr>
        <w:t> </w:t>
      </w:r>
      <w:r>
        <w:rPr>
          <w:color w:val="231F20"/>
        </w:rPr>
        <w:t>received</w:t>
      </w:r>
      <w:r>
        <w:rPr>
          <w:color w:val="231F20"/>
          <w:spacing w:val="-24"/>
        </w:rPr>
        <w:t> </w:t>
      </w:r>
      <w:r>
        <w:rPr>
          <w:color w:val="231F20"/>
        </w:rPr>
        <w:t>a</w:t>
      </w:r>
      <w:r>
        <w:rPr>
          <w:color w:val="231F20"/>
          <w:spacing w:val="-24"/>
        </w:rPr>
        <w:t> </w:t>
      </w:r>
      <w:r>
        <w:rPr>
          <w:color w:val="231F20"/>
        </w:rPr>
        <w:t>Red</w:t>
      </w:r>
      <w:r>
        <w:rPr>
          <w:color w:val="231F20"/>
          <w:spacing w:val="-24"/>
        </w:rPr>
        <w:t> </w:t>
      </w:r>
      <w:r>
        <w:rPr>
          <w:color w:val="231F20"/>
        </w:rPr>
        <w:t>rating</w:t>
      </w:r>
      <w:r>
        <w:rPr>
          <w:color w:val="231F20"/>
          <w:spacing w:val="-24"/>
        </w:rPr>
        <w:t> </w:t>
      </w:r>
      <w:r>
        <w:rPr>
          <w:color w:val="231F20"/>
        </w:rPr>
        <w:t>for</w:t>
      </w:r>
      <w:r>
        <w:rPr>
          <w:color w:val="231F20"/>
          <w:spacing w:val="-24"/>
        </w:rPr>
        <w:t> </w:t>
      </w:r>
      <w:r>
        <w:rPr>
          <w:color w:val="231F20"/>
        </w:rPr>
        <w:t>their</w:t>
      </w:r>
      <w:r>
        <w:rPr>
          <w:color w:val="231F20"/>
          <w:spacing w:val="-23"/>
        </w:rPr>
        <w:t> </w:t>
      </w:r>
      <w:r>
        <w:rPr>
          <w:color w:val="231F20"/>
        </w:rPr>
        <w:t>actions,</w:t>
      </w:r>
      <w:r>
        <w:rPr>
          <w:color w:val="231F20"/>
          <w:spacing w:val="-24"/>
        </w:rPr>
        <w:t> </w:t>
      </w:r>
      <w:r>
        <w:rPr>
          <w:color w:val="231F20"/>
        </w:rPr>
        <w:t>four</w:t>
      </w:r>
      <w:r>
        <w:rPr>
          <w:color w:val="231F20"/>
          <w:spacing w:val="-24"/>
        </w:rPr>
        <w:t> </w:t>
      </w:r>
      <w:r>
        <w:rPr>
          <w:color w:val="231F20"/>
          <w:spacing w:val="-7"/>
        </w:rPr>
        <w:t>(10%)</w:t>
      </w:r>
      <w:r>
        <w:rPr>
          <w:color w:val="231F20"/>
          <w:spacing w:val="-24"/>
        </w:rPr>
        <w:t> </w:t>
      </w:r>
      <w:r>
        <w:rPr>
          <w:color w:val="231F20"/>
        </w:rPr>
        <w:t>an</w:t>
      </w:r>
      <w:r>
        <w:rPr>
          <w:color w:val="231F20"/>
          <w:spacing w:val="-24"/>
        </w:rPr>
        <w:t> </w:t>
      </w:r>
      <w:r>
        <w:rPr>
          <w:color w:val="231F20"/>
        </w:rPr>
        <w:t>Amber rating,</w:t>
      </w:r>
      <w:r>
        <w:rPr>
          <w:color w:val="231F20"/>
          <w:spacing w:val="-10"/>
        </w:rPr>
        <w:t> </w:t>
      </w:r>
      <w:r>
        <w:rPr>
          <w:color w:val="231F20"/>
        </w:rPr>
        <w:t>and</w:t>
      </w:r>
      <w:r>
        <w:rPr>
          <w:color w:val="231F20"/>
          <w:spacing w:val="-9"/>
        </w:rPr>
        <w:t> </w:t>
      </w:r>
      <w:r>
        <w:rPr>
          <w:color w:val="231F20"/>
          <w:spacing w:val="-4"/>
        </w:rPr>
        <w:t>23</w:t>
      </w:r>
      <w:r>
        <w:rPr>
          <w:color w:val="231F20"/>
          <w:spacing w:val="-9"/>
        </w:rPr>
        <w:t> </w:t>
      </w:r>
      <w:r>
        <w:rPr>
          <w:color w:val="231F20"/>
          <w:spacing w:val="-4"/>
        </w:rPr>
        <w:t>(55%)</w:t>
      </w:r>
      <w:r>
        <w:rPr>
          <w:color w:val="231F20"/>
          <w:spacing w:val="-9"/>
        </w:rPr>
        <w:t> </w:t>
      </w:r>
      <w:r>
        <w:rPr>
          <w:color w:val="231F20"/>
        </w:rPr>
        <w:t>are</w:t>
      </w:r>
      <w:r>
        <w:rPr>
          <w:color w:val="231F20"/>
          <w:spacing w:val="-9"/>
        </w:rPr>
        <w:t> </w:t>
      </w:r>
      <w:r>
        <w:rPr>
          <w:color w:val="231F20"/>
        </w:rPr>
        <w:t>not</w:t>
      </w:r>
      <w:r>
        <w:rPr>
          <w:color w:val="231F20"/>
          <w:spacing w:val="-9"/>
        </w:rPr>
        <w:t> </w:t>
      </w:r>
      <w:r>
        <w:rPr>
          <w:color w:val="231F20"/>
        </w:rPr>
        <w:t>applicable</w:t>
      </w:r>
      <w:r>
        <w:rPr>
          <w:color w:val="231F20"/>
          <w:spacing w:val="-9"/>
        </w:rPr>
        <w:t> </w:t>
      </w:r>
      <w:r>
        <w:rPr>
          <w:color w:val="231F20"/>
        </w:rPr>
        <w:t>on</w:t>
      </w:r>
      <w:r>
        <w:rPr>
          <w:color w:val="231F20"/>
          <w:spacing w:val="-9"/>
        </w:rPr>
        <w:t> </w:t>
      </w:r>
      <w:r>
        <w:rPr>
          <w:color w:val="231F20"/>
        </w:rPr>
        <w:t>this</w:t>
      </w:r>
      <w:r>
        <w:rPr>
          <w:color w:val="231F20"/>
          <w:spacing w:val="-10"/>
        </w:rPr>
        <w:t> </w:t>
      </w:r>
      <w:r>
        <w:rPr>
          <w:color w:val="231F20"/>
        </w:rPr>
        <w:t>measure</w:t>
      </w:r>
      <w:r>
        <w:rPr>
          <w:color w:val="231F20"/>
          <w:spacing w:val="-9"/>
        </w:rPr>
        <w:t> </w:t>
      </w:r>
      <w:r>
        <w:rPr>
          <w:color w:val="231F20"/>
        </w:rPr>
        <w:t>due</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lack</w:t>
      </w:r>
      <w:r>
        <w:rPr>
          <w:color w:val="231F20"/>
          <w:spacing w:val="-9"/>
        </w:rPr>
        <w:t> </w:t>
      </w:r>
      <w:r>
        <w:rPr>
          <w:color w:val="231F20"/>
        </w:rPr>
        <w:t>of</w:t>
      </w:r>
      <w:r>
        <w:rPr>
          <w:color w:val="231F20"/>
          <w:spacing w:val="-9"/>
        </w:rPr>
        <w:t> </w:t>
      </w:r>
      <w:r>
        <w:rPr>
          <w:color w:val="231F20"/>
        </w:rPr>
        <w:t>identified</w:t>
      </w:r>
      <w:r>
        <w:rPr>
          <w:color w:val="231F20"/>
          <w:spacing w:val="-9"/>
        </w:rPr>
        <w:t> </w:t>
      </w:r>
      <w:r>
        <w:rPr>
          <w:color w:val="231F20"/>
        </w:rPr>
        <w:t>action.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tabs>
          <w:tab w:pos="917" w:val="left" w:leader="none"/>
          <w:tab w:pos="7905" w:val="left" w:leader="none"/>
        </w:tabs>
        <w:spacing w:before="96"/>
        <w:ind w:left="163" w:right="0" w:firstLine="0"/>
        <w:jc w:val="left"/>
        <w:rPr>
          <w:sz w:val="16"/>
        </w:rPr>
      </w:pPr>
      <w:r>
        <w:rPr>
          <w:color w:val="231F20"/>
          <w:sz w:val="16"/>
        </w:rPr>
        <w:t>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102"/>
        <w:ind w:left="1937"/>
      </w:pPr>
      <w:r>
        <w:rPr>
          <w:color w:val="BB1F25"/>
          <w:w w:val="110"/>
        </w:rPr>
        <w:t>Figure 2</w:t>
      </w:r>
      <w:r>
        <w:rPr>
          <w:color w:val="165576"/>
          <w:w w:val="110"/>
        </w:rPr>
        <w:t>: Free Speech on Campus Audit 2018 – Ratings – Policy</w:t>
      </w:r>
    </w:p>
    <w:p>
      <w:pPr>
        <w:pStyle w:val="BodyText"/>
        <w:spacing w:before="6"/>
        <w:rPr>
          <w:sz w:val="22"/>
        </w:rPr>
      </w:pPr>
    </w:p>
    <w:p>
      <w:pPr>
        <w:spacing w:before="99"/>
        <w:ind w:left="2413" w:right="0" w:firstLine="0"/>
        <w:jc w:val="left"/>
        <w:rPr>
          <w:sz w:val="18"/>
        </w:rPr>
      </w:pPr>
      <w:r>
        <w:rPr/>
        <w:pict>
          <v:group style="position:absolute;margin-left:164.7332pt;margin-top:10.587953pt;width:352.35pt;height:188.6pt;mso-position-horizontal-relative:page;mso-position-vertical-relative:paragraph;z-index:1864" coordorigin="3295,212" coordsize="7047,3772">
            <v:rect style="position:absolute;left:6462;top:2897;width:735;height:1072" filled="true" fillcolor="#ffc000" stroked="false">
              <v:fill type="solid"/>
            </v:rect>
            <v:line style="position:absolute" from="8803,3915" to="9538,3915" stroked="true" strokeweight="5.356pt" strokecolor="#6fac46">
              <v:stroke dashstyle="solid"/>
            </v:line>
            <v:rect style="position:absolute;left:4105;top:632;width:735;height:3336" filled="true" fillcolor="#bd1f23" stroked="false">
              <v:fill type="solid"/>
            </v:rect>
            <v:shape style="position:absolute;left:0;top:9197;width:7039;height:3765" coordorigin="0,9198" coordsize="7039,3765" path="m3302,3976l3302,212m3302,3976l10341,3976e" filled="false" stroked="true" strokeweight=".765pt" strokecolor="#000000">
              <v:path arrowok="t"/>
              <v:stroke dashstyle="solid"/>
            </v:shape>
            <v:shape style="position:absolute;left:4400;top:389;width:174;height:169" type="#_x0000_t202" filled="false" stroked="false">
              <v:textbox inset="0,0,0,0">
                <w:txbxContent>
                  <w:p>
                    <w:pPr>
                      <w:spacing w:before="7"/>
                      <w:ind w:left="0" w:right="0" w:firstLine="0"/>
                      <w:jc w:val="left"/>
                      <w:rPr>
                        <w:sz w:val="13"/>
                      </w:rPr>
                    </w:pPr>
                    <w:r>
                      <w:rPr>
                        <w:color w:val="404040"/>
                        <w:w w:val="105"/>
                        <w:sz w:val="13"/>
                      </w:rPr>
                      <w:t>31</w:t>
                    </w:r>
                  </w:p>
                </w:txbxContent>
              </v:textbox>
              <w10:wrap type="none"/>
            </v:shape>
            <v:shape style="position:absolute;left:6749;top:2649;width:174;height:169" type="#_x0000_t202" filled="false" stroked="false">
              <v:textbox inset="0,0,0,0">
                <w:txbxContent>
                  <w:p>
                    <w:pPr>
                      <w:spacing w:before="7"/>
                      <w:ind w:left="0" w:right="0" w:firstLine="0"/>
                      <w:jc w:val="left"/>
                      <w:rPr>
                        <w:sz w:val="13"/>
                      </w:rPr>
                    </w:pPr>
                    <w:r>
                      <w:rPr>
                        <w:color w:val="404040"/>
                        <w:w w:val="105"/>
                        <w:sz w:val="13"/>
                      </w:rPr>
                      <w:t>10</w:t>
                    </w:r>
                  </w:p>
                </w:txbxContent>
              </v:textbox>
              <w10:wrap type="none"/>
            </v:shape>
            <v:shape style="position:absolute;left:9128;top:3618;width:90;height:169" type="#_x0000_t202" filled="false" stroked="false">
              <v:textbox inset="0,0,0,0">
                <w:txbxContent>
                  <w:p>
                    <w:pPr>
                      <w:spacing w:before="7"/>
                      <w:ind w:left="0" w:right="0" w:firstLine="0"/>
                      <w:jc w:val="left"/>
                      <w:rPr>
                        <w:sz w:val="13"/>
                      </w:rPr>
                    </w:pPr>
                    <w:r>
                      <w:rPr>
                        <w:color w:val="404040"/>
                        <w:w w:val="105"/>
                        <w:sz w:val="13"/>
                      </w:rPr>
                      <w:t>1</w:t>
                    </w:r>
                  </w:p>
                </w:txbxContent>
              </v:textbox>
              <w10:wrap type="none"/>
            </v:shape>
            <w10:wrap type="none"/>
          </v:group>
        </w:pict>
      </w:r>
      <w:r>
        <w:rPr>
          <w:w w:val="115"/>
          <w:sz w:val="18"/>
        </w:rPr>
        <w:t>35</w:t>
      </w:r>
    </w:p>
    <w:p>
      <w:pPr>
        <w:pStyle w:val="BodyText"/>
        <w:rPr>
          <w:sz w:val="18"/>
        </w:rPr>
      </w:pPr>
    </w:p>
    <w:p>
      <w:pPr>
        <w:spacing w:before="99"/>
        <w:ind w:left="2413" w:right="0" w:firstLine="0"/>
        <w:jc w:val="left"/>
        <w:rPr>
          <w:sz w:val="18"/>
        </w:rPr>
      </w:pPr>
      <w:r>
        <w:rPr>
          <w:w w:val="115"/>
          <w:sz w:val="18"/>
        </w:rPr>
        <w:t>30</w:t>
      </w:r>
    </w:p>
    <w:p>
      <w:pPr>
        <w:pStyle w:val="BodyText"/>
        <w:rPr>
          <w:sz w:val="18"/>
        </w:rPr>
      </w:pPr>
    </w:p>
    <w:p>
      <w:pPr>
        <w:spacing w:before="99"/>
        <w:ind w:left="2413" w:right="0" w:firstLine="0"/>
        <w:jc w:val="left"/>
        <w:rPr>
          <w:sz w:val="18"/>
        </w:rPr>
      </w:pPr>
      <w:r>
        <w:rPr/>
        <w:pict>
          <v:shape style="position:absolute;margin-left:132.453079pt;margin-top:11.108882pt;width:11.95pt;height:78.6pt;mso-position-horizontal-relative:page;mso-position-vertical-relative:paragraph;z-index:2008" type="#_x0000_t202" filled="false" stroked="false">
            <v:textbox inset="0,0,0,0" style="layout-flow:vertical;mso-layout-flow-alt:bottom-to-top">
              <w:txbxContent>
                <w:p>
                  <w:pPr>
                    <w:spacing w:before="39"/>
                    <w:ind w:left="20" w:right="0" w:firstLine="0"/>
                    <w:jc w:val="left"/>
                    <w:rPr>
                      <w:rFonts w:ascii="Gill Sans MT"/>
                      <w:sz w:val="15"/>
                    </w:rPr>
                  </w:pPr>
                  <w:r>
                    <w:rPr>
                      <w:rFonts w:ascii="Gill Sans MT"/>
                      <w:color w:val="585858"/>
                      <w:w w:val="110"/>
                      <w:sz w:val="15"/>
                    </w:rPr>
                    <w:t>Number of universities</w:t>
                  </w:r>
                </w:p>
              </w:txbxContent>
            </v:textbox>
            <w10:wrap type="none"/>
          </v:shape>
        </w:pict>
      </w:r>
      <w:r>
        <w:rPr>
          <w:w w:val="115"/>
          <w:sz w:val="18"/>
        </w:rPr>
        <w:t>25</w:t>
      </w:r>
    </w:p>
    <w:p>
      <w:pPr>
        <w:pStyle w:val="BodyText"/>
        <w:rPr>
          <w:sz w:val="18"/>
        </w:rPr>
      </w:pPr>
    </w:p>
    <w:p>
      <w:pPr>
        <w:spacing w:before="98"/>
        <w:ind w:left="2413" w:right="0" w:firstLine="0"/>
        <w:jc w:val="left"/>
        <w:rPr>
          <w:sz w:val="18"/>
        </w:rPr>
      </w:pPr>
      <w:r>
        <w:rPr>
          <w:w w:val="115"/>
          <w:sz w:val="18"/>
        </w:rPr>
        <w:t>20</w:t>
      </w:r>
    </w:p>
    <w:p>
      <w:pPr>
        <w:pStyle w:val="BodyText"/>
        <w:rPr>
          <w:sz w:val="18"/>
        </w:rPr>
      </w:pPr>
    </w:p>
    <w:p>
      <w:pPr>
        <w:spacing w:before="99"/>
        <w:ind w:left="2413" w:right="0" w:firstLine="0"/>
        <w:jc w:val="left"/>
        <w:rPr>
          <w:sz w:val="18"/>
        </w:rPr>
      </w:pPr>
      <w:r>
        <w:rPr>
          <w:w w:val="115"/>
          <w:sz w:val="18"/>
        </w:rPr>
        <w:t>15</w:t>
      </w:r>
    </w:p>
    <w:p>
      <w:pPr>
        <w:pStyle w:val="BodyText"/>
        <w:rPr>
          <w:sz w:val="18"/>
        </w:rPr>
      </w:pPr>
    </w:p>
    <w:p>
      <w:pPr>
        <w:spacing w:before="99"/>
        <w:ind w:left="2413" w:right="0" w:firstLine="0"/>
        <w:jc w:val="left"/>
        <w:rPr>
          <w:sz w:val="18"/>
        </w:rPr>
      </w:pPr>
      <w:r>
        <w:rPr>
          <w:w w:val="115"/>
          <w:sz w:val="18"/>
        </w:rPr>
        <w:t>10</w:t>
      </w:r>
    </w:p>
    <w:p>
      <w:pPr>
        <w:pStyle w:val="BodyText"/>
        <w:rPr>
          <w:sz w:val="18"/>
        </w:rPr>
      </w:pPr>
    </w:p>
    <w:p>
      <w:pPr>
        <w:spacing w:before="99"/>
        <w:ind w:left="2511" w:right="0" w:firstLine="0"/>
        <w:jc w:val="left"/>
        <w:rPr>
          <w:sz w:val="18"/>
        </w:rPr>
      </w:pPr>
      <w:r>
        <w:rPr>
          <w:w w:val="114"/>
          <w:sz w:val="18"/>
        </w:rPr>
        <w:t>5</w:t>
      </w:r>
    </w:p>
    <w:p>
      <w:pPr>
        <w:pStyle w:val="BodyText"/>
        <w:spacing w:before="12"/>
        <w:rPr>
          <w:sz w:val="17"/>
        </w:rPr>
      </w:pPr>
    </w:p>
    <w:p>
      <w:pPr>
        <w:spacing w:before="98"/>
        <w:ind w:left="2511" w:right="0" w:firstLine="0"/>
        <w:jc w:val="left"/>
        <w:rPr>
          <w:sz w:val="18"/>
        </w:rPr>
      </w:pPr>
      <w:r>
        <w:rPr>
          <w:w w:val="114"/>
          <w:sz w:val="18"/>
        </w:rPr>
        <w:t>0</w:t>
      </w:r>
    </w:p>
    <w:p>
      <w:pPr>
        <w:tabs>
          <w:tab w:pos="6084" w:val="left" w:leader="none"/>
          <w:tab w:pos="8433" w:val="left" w:leader="none"/>
        </w:tabs>
        <w:spacing w:before="19"/>
        <w:ind w:left="3828" w:right="0" w:firstLine="0"/>
        <w:jc w:val="left"/>
        <w:rPr>
          <w:sz w:val="18"/>
        </w:rPr>
      </w:pPr>
      <w:r>
        <w:rPr>
          <w:sz w:val="18"/>
        </w:rPr>
        <w:t>Red</w:t>
        <w:tab/>
      </w:r>
      <w:r>
        <w:rPr>
          <w:spacing w:val="-3"/>
          <w:sz w:val="18"/>
        </w:rPr>
        <w:t>Amber</w:t>
        <w:tab/>
      </w:r>
      <w:r>
        <w:rPr>
          <w:spacing w:val="2"/>
          <w:sz w:val="18"/>
        </w:rPr>
        <w:t>Green</w:t>
      </w:r>
    </w:p>
    <w:p>
      <w:pPr>
        <w:pStyle w:val="BodyText"/>
        <w:rPr>
          <w:sz w:val="20"/>
        </w:rPr>
      </w:pPr>
    </w:p>
    <w:p>
      <w:pPr>
        <w:pStyle w:val="BodyText"/>
        <w:rPr>
          <w:sz w:val="19"/>
        </w:rPr>
      </w:pPr>
    </w:p>
    <w:p>
      <w:pPr>
        <w:pStyle w:val="BodyText"/>
        <w:spacing w:before="102"/>
        <w:ind w:left="1937"/>
      </w:pPr>
      <w:r>
        <w:rPr>
          <w:color w:val="BB1F25"/>
          <w:w w:val="110"/>
        </w:rPr>
        <w:t>Figure 3</w:t>
      </w:r>
      <w:r>
        <w:rPr>
          <w:color w:val="165576"/>
          <w:w w:val="110"/>
        </w:rPr>
        <w:t>: Free Speech on Campus Audit 2018 – Ratings – Action</w:t>
      </w:r>
    </w:p>
    <w:p>
      <w:pPr>
        <w:spacing w:before="194"/>
        <w:ind w:left="2406" w:right="0" w:firstLine="0"/>
        <w:jc w:val="left"/>
        <w:rPr>
          <w:sz w:val="18"/>
        </w:rPr>
      </w:pPr>
      <w:r>
        <w:rPr/>
        <w:pict>
          <v:group style="position:absolute;margin-left:164.733093pt;margin-top:15.337972pt;width:352.35pt;height:188.6pt;mso-position-horizontal-relative:page;mso-position-vertical-relative:paragraph;z-index:1960" coordorigin="3295,307" coordsize="7047,3772">
            <v:rect style="position:absolute;left:6446;top:3634;width:750;height:429" filled="true" fillcolor="#ffc000" stroked="false">
              <v:fill type="solid"/>
            </v:rect>
            <v:rect style="position:absolute;left:8803;top:1691;width:735;height:2372" filled="true" fillcolor="#d9d9d9" stroked="false">
              <v:fill type="solid"/>
            </v:rect>
            <v:rect style="position:absolute;left:4105;top:2456;width:735;height:1607" filled="true" fillcolor="#bd1f23" stroked="false">
              <v:fill type="solid"/>
            </v:rect>
            <v:shape style="position:absolute;left:0;top:4039;width:7039;height:3765" coordorigin="0,4039" coordsize="7039,3765" path="m3302,4071l3302,307m3302,4071l10341,4071e" filled="false" stroked="true" strokeweight=".765pt" strokecolor="#000000">
              <v:path arrowok="t"/>
              <v:stroke dashstyle="solid"/>
            </v:shape>
            <v:shape style="position:absolute;left:9096;top:1452;width:174;height:169" type="#_x0000_t202" filled="false" stroked="false">
              <v:textbox inset="0,0,0,0">
                <w:txbxContent>
                  <w:p>
                    <w:pPr>
                      <w:spacing w:before="7"/>
                      <w:ind w:left="0" w:right="0" w:firstLine="0"/>
                      <w:jc w:val="left"/>
                      <w:rPr>
                        <w:sz w:val="13"/>
                      </w:rPr>
                    </w:pPr>
                    <w:r>
                      <w:rPr>
                        <w:color w:val="404040"/>
                        <w:w w:val="105"/>
                        <w:sz w:val="13"/>
                      </w:rPr>
                      <w:t>22</w:t>
                    </w:r>
                  </w:p>
                </w:txbxContent>
              </v:textbox>
              <w10:wrap type="none"/>
            </v:shape>
            <v:shape style="position:absolute;left:4394;top:2206;width:174;height:169" type="#_x0000_t202" filled="false" stroked="false">
              <v:textbox inset="0,0,0,0">
                <w:txbxContent>
                  <w:p>
                    <w:pPr>
                      <w:spacing w:before="7"/>
                      <w:ind w:left="0" w:right="0" w:firstLine="0"/>
                      <w:jc w:val="left"/>
                      <w:rPr>
                        <w:sz w:val="13"/>
                      </w:rPr>
                    </w:pPr>
                    <w:r>
                      <w:rPr>
                        <w:color w:val="404040"/>
                        <w:w w:val="105"/>
                        <w:sz w:val="13"/>
                      </w:rPr>
                      <w:t>15</w:t>
                    </w:r>
                  </w:p>
                </w:txbxContent>
              </v:textbox>
              <w10:wrap type="none"/>
            </v:shape>
            <v:shape style="position:absolute;left:6776;top:3390;width:90;height:169" type="#_x0000_t202" filled="false" stroked="false">
              <v:textbox inset="0,0,0,0">
                <w:txbxContent>
                  <w:p>
                    <w:pPr>
                      <w:spacing w:before="7"/>
                      <w:ind w:left="0" w:right="0" w:firstLine="0"/>
                      <w:jc w:val="left"/>
                      <w:rPr>
                        <w:sz w:val="13"/>
                      </w:rPr>
                    </w:pPr>
                    <w:r>
                      <w:rPr>
                        <w:color w:val="404040"/>
                        <w:w w:val="105"/>
                        <w:sz w:val="13"/>
                      </w:rPr>
                      <w:t>4</w:t>
                    </w:r>
                  </w:p>
                </w:txbxContent>
              </v:textbox>
              <w10:wrap type="none"/>
            </v:shape>
            <w10:wrap type="none"/>
          </v:group>
        </w:pict>
      </w:r>
      <w:r>
        <w:rPr>
          <w:w w:val="115"/>
          <w:sz w:val="18"/>
        </w:rPr>
        <w:t>35</w:t>
      </w:r>
    </w:p>
    <w:p>
      <w:pPr>
        <w:pStyle w:val="BodyText"/>
        <w:rPr>
          <w:sz w:val="18"/>
        </w:rPr>
      </w:pPr>
    </w:p>
    <w:p>
      <w:pPr>
        <w:spacing w:before="98"/>
        <w:ind w:left="2406" w:right="0" w:firstLine="0"/>
        <w:jc w:val="left"/>
        <w:rPr>
          <w:sz w:val="18"/>
        </w:rPr>
      </w:pPr>
      <w:r>
        <w:rPr>
          <w:w w:val="115"/>
          <w:sz w:val="18"/>
        </w:rPr>
        <w:t>30</w:t>
      </w:r>
    </w:p>
    <w:p>
      <w:pPr>
        <w:pStyle w:val="BodyText"/>
        <w:rPr>
          <w:sz w:val="18"/>
        </w:rPr>
      </w:pPr>
    </w:p>
    <w:p>
      <w:pPr>
        <w:spacing w:before="99"/>
        <w:ind w:left="2406" w:right="0" w:firstLine="0"/>
        <w:jc w:val="left"/>
        <w:rPr>
          <w:sz w:val="18"/>
        </w:rPr>
      </w:pPr>
      <w:r>
        <w:rPr>
          <w:w w:val="115"/>
          <w:sz w:val="18"/>
        </w:rPr>
        <w:t>25</w:t>
      </w:r>
    </w:p>
    <w:p>
      <w:pPr>
        <w:pStyle w:val="BodyText"/>
        <w:rPr>
          <w:sz w:val="18"/>
        </w:rPr>
      </w:pPr>
    </w:p>
    <w:p>
      <w:pPr>
        <w:spacing w:before="99"/>
        <w:ind w:left="2406" w:right="0" w:firstLine="0"/>
        <w:jc w:val="left"/>
        <w:rPr>
          <w:sz w:val="18"/>
        </w:rPr>
      </w:pPr>
      <w:r>
        <w:rPr/>
        <w:pict>
          <v:shape style="position:absolute;margin-left:132.54924pt;margin-top:-10.79004pt;width:11pt;height:69pt;mso-position-horizontal-relative:page;mso-position-vertical-relative:paragraph;z-index:1984" type="#_x0000_t202" filled="false" stroked="false">
            <v:textbox inset="0,0,0,0" style="layout-flow:vertical;mso-layout-flow-alt:bottom-to-top">
              <w:txbxContent>
                <w:p>
                  <w:pPr>
                    <w:spacing w:before="19"/>
                    <w:ind w:left="20" w:right="0" w:firstLine="0"/>
                    <w:jc w:val="left"/>
                    <w:rPr>
                      <w:sz w:val="15"/>
                    </w:rPr>
                  </w:pPr>
                  <w:r>
                    <w:rPr>
                      <w:color w:val="585858"/>
                      <w:sz w:val="15"/>
                    </w:rPr>
                    <w:t>Number</w:t>
                  </w:r>
                  <w:r>
                    <w:rPr>
                      <w:color w:val="585858"/>
                      <w:spacing w:val="-23"/>
                      <w:sz w:val="15"/>
                    </w:rPr>
                    <w:t> </w:t>
                  </w:r>
                  <w:r>
                    <w:rPr>
                      <w:color w:val="585858"/>
                      <w:sz w:val="15"/>
                    </w:rPr>
                    <w:t>of</w:t>
                  </w:r>
                  <w:r>
                    <w:rPr>
                      <w:color w:val="585858"/>
                      <w:spacing w:val="-20"/>
                      <w:sz w:val="15"/>
                    </w:rPr>
                    <w:t> </w:t>
                  </w:r>
                  <w:r>
                    <w:rPr>
                      <w:color w:val="585858"/>
                      <w:sz w:val="15"/>
                    </w:rPr>
                    <w:t>universities</w:t>
                  </w:r>
                </w:p>
              </w:txbxContent>
            </v:textbox>
            <w10:wrap type="none"/>
          </v:shape>
        </w:pict>
      </w:r>
      <w:r>
        <w:rPr>
          <w:w w:val="115"/>
          <w:sz w:val="18"/>
        </w:rPr>
        <w:t>20</w:t>
      </w:r>
    </w:p>
    <w:p>
      <w:pPr>
        <w:pStyle w:val="BodyText"/>
        <w:rPr>
          <w:sz w:val="18"/>
        </w:rPr>
      </w:pPr>
    </w:p>
    <w:p>
      <w:pPr>
        <w:spacing w:before="99"/>
        <w:ind w:left="2406" w:right="0" w:firstLine="0"/>
        <w:jc w:val="left"/>
        <w:rPr>
          <w:sz w:val="18"/>
        </w:rPr>
      </w:pPr>
      <w:r>
        <w:rPr>
          <w:w w:val="115"/>
          <w:sz w:val="18"/>
        </w:rPr>
        <w:t>15</w:t>
      </w:r>
    </w:p>
    <w:p>
      <w:pPr>
        <w:pStyle w:val="BodyText"/>
        <w:rPr>
          <w:sz w:val="18"/>
        </w:rPr>
      </w:pPr>
    </w:p>
    <w:p>
      <w:pPr>
        <w:spacing w:before="98"/>
        <w:ind w:left="2406" w:right="0" w:firstLine="0"/>
        <w:jc w:val="left"/>
        <w:rPr>
          <w:sz w:val="18"/>
        </w:rPr>
      </w:pPr>
      <w:r>
        <w:rPr>
          <w:w w:val="115"/>
          <w:sz w:val="18"/>
        </w:rPr>
        <w:t>10</w:t>
      </w:r>
    </w:p>
    <w:p>
      <w:pPr>
        <w:pStyle w:val="BodyText"/>
        <w:rPr>
          <w:sz w:val="18"/>
        </w:rPr>
      </w:pPr>
    </w:p>
    <w:p>
      <w:pPr>
        <w:spacing w:before="99"/>
        <w:ind w:left="2504" w:right="0" w:firstLine="0"/>
        <w:jc w:val="left"/>
        <w:rPr>
          <w:sz w:val="18"/>
        </w:rPr>
      </w:pPr>
      <w:r>
        <w:rPr>
          <w:w w:val="114"/>
          <w:sz w:val="18"/>
        </w:rPr>
        <w:t>5</w:t>
      </w:r>
    </w:p>
    <w:p>
      <w:pPr>
        <w:pStyle w:val="BodyText"/>
        <w:rPr>
          <w:sz w:val="18"/>
        </w:rPr>
      </w:pPr>
    </w:p>
    <w:p>
      <w:pPr>
        <w:spacing w:before="99"/>
        <w:ind w:left="2504" w:right="0" w:firstLine="0"/>
        <w:jc w:val="left"/>
        <w:rPr>
          <w:sz w:val="18"/>
        </w:rPr>
      </w:pPr>
      <w:r>
        <w:rPr>
          <w:w w:val="114"/>
          <w:sz w:val="18"/>
        </w:rPr>
        <w:t>0</w:t>
      </w:r>
    </w:p>
    <w:p>
      <w:pPr>
        <w:tabs>
          <w:tab w:pos="6079" w:val="left" w:leader="none"/>
          <w:tab w:pos="8492" w:val="left" w:leader="none"/>
        </w:tabs>
        <w:spacing w:before="18"/>
        <w:ind w:left="3836" w:right="0" w:firstLine="0"/>
        <w:jc w:val="left"/>
        <w:rPr>
          <w:sz w:val="18"/>
        </w:rPr>
      </w:pPr>
      <w:r>
        <w:rPr>
          <w:w w:val="105"/>
          <w:sz w:val="18"/>
        </w:rPr>
        <w:t>Red</w:t>
        <w:tab/>
      </w:r>
      <w:r>
        <w:rPr>
          <w:spacing w:val="-3"/>
          <w:w w:val="105"/>
          <w:sz w:val="18"/>
        </w:rPr>
        <w:t>Amber</w:t>
        <w:tab/>
      </w:r>
      <w:r>
        <w:rPr>
          <w:w w:val="105"/>
          <w:sz w:val="18"/>
        </w:rPr>
        <w:t>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113" w:val="right" w:leader="none"/>
        </w:tabs>
        <w:spacing w:before="246"/>
        <w:ind w:left="0" w:right="52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3"/>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9</w:t>
      </w:r>
    </w:p>
    <w:p>
      <w:pPr>
        <w:spacing w:after="0"/>
        <w:jc w:val="right"/>
        <w:rPr>
          <w:sz w:val="16"/>
        </w:rPr>
        <w:sectPr>
          <w:pgSz w:w="11910" w:h="16840"/>
          <w:pgMar w:top="1580" w:bottom="280" w:left="500" w:right="140"/>
        </w:sectPr>
      </w:pPr>
    </w:p>
    <w:p>
      <w:pPr>
        <w:pStyle w:val="BodyText"/>
        <w:spacing w:before="83"/>
        <w:ind w:left="936"/>
      </w:pPr>
      <w:r>
        <w:rPr>
          <w:color w:val="BB1F25"/>
          <w:w w:val="110"/>
        </w:rPr>
        <w:t>Table 2: </w:t>
      </w:r>
      <w:r>
        <w:rPr>
          <w:color w:val="165576"/>
          <w:w w:val="110"/>
        </w:rPr>
        <w:t>Free Speech on Campus Audit 2018 – University Ranking</w:t>
      </w:r>
    </w:p>
    <w:p>
      <w:pPr>
        <w:pStyle w:val="BodyText"/>
        <w:spacing w:before="11"/>
        <w:rPr>
          <w:sz w:val="9"/>
        </w:rPr>
      </w:pPr>
    </w:p>
    <w:tbl>
      <w:tblPr>
        <w:tblW w:w="0" w:type="auto"/>
        <w:jc w:val="left"/>
        <w:tblInd w:w="951" w:type="dxa"/>
        <w:tblBorders>
          <w:top w:val="single" w:sz="6" w:space="0" w:color="165576"/>
          <w:left w:val="single" w:sz="6" w:space="0" w:color="165576"/>
          <w:bottom w:val="single" w:sz="6" w:space="0" w:color="165576"/>
          <w:right w:val="single" w:sz="6" w:space="0" w:color="165576"/>
          <w:insideH w:val="single" w:sz="6" w:space="0" w:color="165576"/>
          <w:insideV w:val="single" w:sz="6" w:space="0" w:color="165576"/>
        </w:tblBorders>
        <w:tblLayout w:type="fixed"/>
        <w:tblCellMar>
          <w:top w:w="0" w:type="dxa"/>
          <w:left w:w="0" w:type="dxa"/>
          <w:bottom w:w="0" w:type="dxa"/>
          <w:right w:w="0" w:type="dxa"/>
        </w:tblCellMar>
        <w:tblLook w:val="01E0"/>
      </w:tblPr>
      <w:tblGrid>
        <w:gridCol w:w="3924"/>
        <w:gridCol w:w="936"/>
        <w:gridCol w:w="738"/>
        <w:gridCol w:w="752"/>
        <w:gridCol w:w="752"/>
        <w:gridCol w:w="936"/>
      </w:tblGrid>
      <w:tr>
        <w:trPr>
          <w:trHeight w:val="675" w:hRule="atLeast"/>
        </w:trPr>
        <w:tc>
          <w:tcPr>
            <w:tcW w:w="3924" w:type="dxa"/>
            <w:tcBorders>
              <w:top w:val="nil"/>
              <w:left w:val="nil"/>
              <w:bottom w:val="nil"/>
              <w:right w:val="nil"/>
            </w:tcBorders>
            <w:shd w:val="clear" w:color="auto" w:fill="165576"/>
          </w:tcPr>
          <w:p>
            <w:pPr>
              <w:pStyle w:val="TableParagraph"/>
              <w:spacing w:before="6"/>
              <w:ind w:left="0"/>
              <w:rPr>
                <w:sz w:val="20"/>
              </w:rPr>
            </w:pPr>
          </w:p>
          <w:p>
            <w:pPr>
              <w:pStyle w:val="TableParagraph"/>
              <w:spacing w:before="0"/>
              <w:ind w:left="107"/>
              <w:rPr>
                <w:sz w:val="16"/>
              </w:rPr>
            </w:pPr>
            <w:r>
              <w:rPr>
                <w:color w:val="FFFFFF"/>
                <w:w w:val="105"/>
                <w:sz w:val="16"/>
              </w:rPr>
              <w:t>University</w:t>
            </w:r>
          </w:p>
        </w:tc>
        <w:tc>
          <w:tcPr>
            <w:tcW w:w="936" w:type="dxa"/>
            <w:tcBorders>
              <w:top w:val="nil"/>
              <w:left w:val="nil"/>
              <w:bottom w:val="nil"/>
              <w:right w:val="nil"/>
            </w:tcBorders>
            <w:shd w:val="clear" w:color="auto" w:fill="165576"/>
          </w:tcPr>
          <w:p>
            <w:pPr>
              <w:pStyle w:val="TableParagraph"/>
              <w:spacing w:line="244" w:lineRule="auto" w:before="150"/>
              <w:ind w:left="106" w:right="196"/>
              <w:rPr>
                <w:sz w:val="16"/>
              </w:rPr>
            </w:pPr>
            <w:r>
              <w:rPr>
                <w:color w:val="FFFFFF"/>
                <w:w w:val="105"/>
                <w:sz w:val="16"/>
              </w:rPr>
              <w:t>Freedom policy</w:t>
            </w:r>
          </w:p>
        </w:tc>
        <w:tc>
          <w:tcPr>
            <w:tcW w:w="738" w:type="dxa"/>
            <w:tcBorders>
              <w:top w:val="nil"/>
              <w:left w:val="nil"/>
              <w:bottom w:val="nil"/>
              <w:right w:val="nil"/>
            </w:tcBorders>
            <w:shd w:val="clear" w:color="auto" w:fill="165576"/>
          </w:tcPr>
          <w:p>
            <w:pPr>
              <w:pStyle w:val="TableParagraph"/>
              <w:spacing w:line="244" w:lineRule="auto" w:before="150"/>
              <w:ind w:left="106" w:right="210"/>
              <w:rPr>
                <w:sz w:val="16"/>
              </w:rPr>
            </w:pPr>
            <w:r>
              <w:rPr>
                <w:color w:val="FFFFFF"/>
                <w:w w:val="105"/>
                <w:sz w:val="16"/>
              </w:rPr>
              <w:t>Policy rating</w:t>
            </w:r>
          </w:p>
        </w:tc>
        <w:tc>
          <w:tcPr>
            <w:tcW w:w="752" w:type="dxa"/>
            <w:tcBorders>
              <w:top w:val="nil"/>
              <w:left w:val="nil"/>
              <w:bottom w:val="nil"/>
              <w:right w:val="nil"/>
            </w:tcBorders>
            <w:shd w:val="clear" w:color="auto" w:fill="165576"/>
          </w:tcPr>
          <w:p>
            <w:pPr>
              <w:pStyle w:val="TableParagraph"/>
              <w:spacing w:line="244" w:lineRule="auto" w:before="150"/>
              <w:ind w:left="105"/>
              <w:rPr>
                <w:sz w:val="16"/>
              </w:rPr>
            </w:pPr>
            <w:r>
              <w:rPr>
                <w:color w:val="FFFFFF"/>
                <w:sz w:val="16"/>
              </w:rPr>
              <w:t>Action </w:t>
            </w:r>
            <w:r>
              <w:rPr>
                <w:color w:val="FFFFFF"/>
                <w:w w:val="105"/>
                <w:sz w:val="16"/>
              </w:rPr>
              <w:t>rating</w:t>
            </w:r>
          </w:p>
        </w:tc>
        <w:tc>
          <w:tcPr>
            <w:tcW w:w="752" w:type="dxa"/>
            <w:tcBorders>
              <w:top w:val="nil"/>
              <w:left w:val="nil"/>
              <w:bottom w:val="nil"/>
              <w:right w:val="nil"/>
            </w:tcBorders>
            <w:shd w:val="clear" w:color="auto" w:fill="165576"/>
          </w:tcPr>
          <w:p>
            <w:pPr>
              <w:pStyle w:val="TableParagraph"/>
              <w:spacing w:line="244" w:lineRule="auto" w:before="150"/>
              <w:ind w:left="104"/>
              <w:rPr>
                <w:sz w:val="16"/>
              </w:rPr>
            </w:pPr>
            <w:r>
              <w:rPr>
                <w:color w:val="FFFFFF"/>
                <w:w w:val="105"/>
                <w:sz w:val="16"/>
              </w:rPr>
              <w:t>Overall rating</w:t>
            </w:r>
          </w:p>
        </w:tc>
        <w:tc>
          <w:tcPr>
            <w:tcW w:w="936" w:type="dxa"/>
            <w:tcBorders>
              <w:top w:val="nil"/>
              <w:left w:val="nil"/>
              <w:bottom w:val="nil"/>
              <w:right w:val="nil"/>
            </w:tcBorders>
            <w:shd w:val="clear" w:color="auto" w:fill="165576"/>
          </w:tcPr>
          <w:p>
            <w:pPr>
              <w:pStyle w:val="TableParagraph"/>
              <w:spacing w:line="244" w:lineRule="auto" w:before="150"/>
              <w:ind w:left="103" w:right="196"/>
              <w:rPr>
                <w:sz w:val="16"/>
              </w:rPr>
            </w:pPr>
            <w:r>
              <w:rPr>
                <w:color w:val="FFFFFF"/>
                <w:w w:val="105"/>
                <w:sz w:val="16"/>
              </w:rPr>
              <w:t>Hostility score</w:t>
            </w:r>
          </w:p>
        </w:tc>
      </w:tr>
      <w:tr>
        <w:trPr>
          <w:trHeight w:val="267" w:hRule="atLeast"/>
        </w:trPr>
        <w:tc>
          <w:tcPr>
            <w:tcW w:w="3924" w:type="dxa"/>
            <w:shd w:val="clear" w:color="auto" w:fill="F4F9FC"/>
          </w:tcPr>
          <w:p>
            <w:pPr>
              <w:pStyle w:val="TableParagraph"/>
              <w:rPr>
                <w:sz w:val="16"/>
              </w:rPr>
            </w:pPr>
            <w:r>
              <w:rPr>
                <w:color w:val="231F20"/>
                <w:sz w:val="16"/>
              </w:rPr>
              <w:t>University of Sydney</w:t>
            </w:r>
          </w:p>
        </w:tc>
        <w:tc>
          <w:tcPr>
            <w:tcW w:w="936" w:type="dxa"/>
            <w:shd w:val="clear" w:color="auto" w:fill="F3FBF5"/>
          </w:tcPr>
          <w:p>
            <w:pPr>
              <w:pStyle w:val="TableParagraph"/>
              <w:rPr>
                <w:sz w:val="16"/>
              </w:rPr>
            </w:pPr>
            <w:r>
              <w:rPr>
                <w:color w:val="231F20"/>
                <w:sz w:val="16"/>
              </w:rPr>
              <w:t>Yes</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58</w:t>
            </w:r>
          </w:p>
        </w:tc>
      </w:tr>
      <w:tr>
        <w:trPr>
          <w:trHeight w:val="267" w:hRule="atLeast"/>
        </w:trPr>
        <w:tc>
          <w:tcPr>
            <w:tcW w:w="3924" w:type="dxa"/>
            <w:shd w:val="clear" w:color="auto" w:fill="F4F9FC"/>
          </w:tcPr>
          <w:p>
            <w:pPr>
              <w:pStyle w:val="TableParagraph"/>
              <w:rPr>
                <w:sz w:val="16"/>
              </w:rPr>
            </w:pPr>
            <w:r>
              <w:rPr>
                <w:color w:val="231F20"/>
                <w:sz w:val="16"/>
              </w:rPr>
              <w:t>Australian National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17</w:t>
            </w:r>
          </w:p>
        </w:tc>
      </w:tr>
      <w:tr>
        <w:trPr>
          <w:trHeight w:val="267" w:hRule="atLeast"/>
        </w:trPr>
        <w:tc>
          <w:tcPr>
            <w:tcW w:w="3924" w:type="dxa"/>
            <w:shd w:val="clear" w:color="auto" w:fill="F4F9FC"/>
          </w:tcPr>
          <w:p>
            <w:pPr>
              <w:pStyle w:val="TableParagraph"/>
              <w:rPr>
                <w:sz w:val="16"/>
              </w:rPr>
            </w:pPr>
            <w:r>
              <w:rPr>
                <w:color w:val="231F20"/>
                <w:sz w:val="16"/>
              </w:rPr>
              <w:t>James Cook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17</w:t>
            </w:r>
          </w:p>
        </w:tc>
      </w:tr>
      <w:tr>
        <w:trPr>
          <w:trHeight w:val="267" w:hRule="atLeast"/>
        </w:trPr>
        <w:tc>
          <w:tcPr>
            <w:tcW w:w="3924" w:type="dxa"/>
            <w:shd w:val="clear" w:color="auto" w:fill="F4F9FC"/>
          </w:tcPr>
          <w:p>
            <w:pPr>
              <w:pStyle w:val="TableParagraph"/>
              <w:rPr>
                <w:sz w:val="16"/>
              </w:rPr>
            </w:pPr>
            <w:r>
              <w:rPr>
                <w:color w:val="231F20"/>
                <w:sz w:val="16"/>
              </w:rPr>
              <w:t>University of Western Australia</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17</w:t>
            </w:r>
          </w:p>
        </w:tc>
      </w:tr>
      <w:tr>
        <w:trPr>
          <w:trHeight w:val="267" w:hRule="atLeast"/>
        </w:trPr>
        <w:tc>
          <w:tcPr>
            <w:tcW w:w="3924" w:type="dxa"/>
            <w:shd w:val="clear" w:color="auto" w:fill="F4F9FC"/>
          </w:tcPr>
          <w:p>
            <w:pPr>
              <w:pStyle w:val="TableParagraph"/>
              <w:rPr>
                <w:sz w:val="16"/>
              </w:rPr>
            </w:pPr>
            <w:r>
              <w:rPr>
                <w:color w:val="231F20"/>
                <w:sz w:val="16"/>
              </w:rPr>
              <w:t>Monash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16</w:t>
            </w:r>
          </w:p>
        </w:tc>
      </w:tr>
      <w:tr>
        <w:trPr>
          <w:trHeight w:val="267" w:hRule="atLeast"/>
        </w:trPr>
        <w:tc>
          <w:tcPr>
            <w:tcW w:w="3924" w:type="dxa"/>
            <w:shd w:val="clear" w:color="auto" w:fill="F4F9FC"/>
          </w:tcPr>
          <w:p>
            <w:pPr>
              <w:pStyle w:val="TableParagraph"/>
              <w:rPr>
                <w:sz w:val="16"/>
              </w:rPr>
            </w:pPr>
            <w:r>
              <w:rPr>
                <w:color w:val="231F20"/>
                <w:sz w:val="16"/>
              </w:rPr>
              <w:t>University of South Australia</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16</w:t>
            </w:r>
          </w:p>
        </w:tc>
      </w:tr>
      <w:tr>
        <w:trPr>
          <w:trHeight w:val="267" w:hRule="atLeast"/>
        </w:trPr>
        <w:tc>
          <w:tcPr>
            <w:tcW w:w="3924" w:type="dxa"/>
            <w:shd w:val="clear" w:color="auto" w:fill="F4F9FC"/>
          </w:tcPr>
          <w:p>
            <w:pPr>
              <w:pStyle w:val="TableParagraph"/>
              <w:rPr>
                <w:sz w:val="16"/>
              </w:rPr>
            </w:pPr>
            <w:r>
              <w:rPr>
                <w:color w:val="231F20"/>
                <w:sz w:val="16"/>
              </w:rPr>
              <w:t>Charles Sturt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15</w:t>
            </w:r>
          </w:p>
        </w:tc>
      </w:tr>
      <w:tr>
        <w:trPr>
          <w:trHeight w:val="267" w:hRule="atLeast"/>
        </w:trPr>
        <w:tc>
          <w:tcPr>
            <w:tcW w:w="3924" w:type="dxa"/>
            <w:shd w:val="clear" w:color="auto" w:fill="F4F9FC"/>
          </w:tcPr>
          <w:p>
            <w:pPr>
              <w:pStyle w:val="TableParagraph"/>
              <w:rPr>
                <w:sz w:val="16"/>
              </w:rPr>
            </w:pPr>
            <w:r>
              <w:rPr>
                <w:color w:val="231F20"/>
                <w:sz w:val="16"/>
              </w:rPr>
              <w:t>Edith Cowan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12</w:t>
            </w:r>
          </w:p>
        </w:tc>
      </w:tr>
      <w:tr>
        <w:trPr>
          <w:trHeight w:val="267" w:hRule="atLeast"/>
        </w:trPr>
        <w:tc>
          <w:tcPr>
            <w:tcW w:w="3924" w:type="dxa"/>
            <w:shd w:val="clear" w:color="auto" w:fill="F4F9FC"/>
          </w:tcPr>
          <w:p>
            <w:pPr>
              <w:pStyle w:val="TableParagraph"/>
              <w:rPr>
                <w:sz w:val="16"/>
              </w:rPr>
            </w:pPr>
            <w:r>
              <w:rPr>
                <w:color w:val="231F20"/>
                <w:sz w:val="16"/>
              </w:rPr>
              <w:t>University of Newcastle</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AEB"/>
          </w:tcPr>
          <w:p>
            <w:pPr>
              <w:pStyle w:val="TableParagraph"/>
              <w:ind w:left="77"/>
              <w:rPr>
                <w:sz w:val="16"/>
              </w:rPr>
            </w:pPr>
            <w:r>
              <w:rPr>
                <w:color w:val="231F20"/>
                <w:sz w:val="16"/>
              </w:rPr>
              <w:t>Amber</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12</w:t>
            </w:r>
          </w:p>
        </w:tc>
      </w:tr>
      <w:tr>
        <w:trPr>
          <w:trHeight w:val="267" w:hRule="atLeast"/>
        </w:trPr>
        <w:tc>
          <w:tcPr>
            <w:tcW w:w="3924" w:type="dxa"/>
            <w:shd w:val="clear" w:color="auto" w:fill="F4F9FC"/>
          </w:tcPr>
          <w:p>
            <w:pPr>
              <w:pStyle w:val="TableParagraph"/>
              <w:rPr>
                <w:sz w:val="16"/>
              </w:rPr>
            </w:pPr>
            <w:r>
              <w:rPr>
                <w:color w:val="231F20"/>
                <w:sz w:val="16"/>
              </w:rPr>
              <w:t>Flinders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11</w:t>
            </w:r>
          </w:p>
        </w:tc>
      </w:tr>
      <w:tr>
        <w:trPr>
          <w:trHeight w:val="267" w:hRule="atLeast"/>
        </w:trPr>
        <w:tc>
          <w:tcPr>
            <w:tcW w:w="3924" w:type="dxa"/>
            <w:shd w:val="clear" w:color="auto" w:fill="F4F9FC"/>
          </w:tcPr>
          <w:p>
            <w:pPr>
              <w:pStyle w:val="TableParagraph"/>
              <w:rPr>
                <w:sz w:val="16"/>
              </w:rPr>
            </w:pPr>
            <w:r>
              <w:rPr>
                <w:color w:val="231F20"/>
                <w:sz w:val="16"/>
              </w:rPr>
              <w:t>La Trobe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11</w:t>
            </w:r>
          </w:p>
        </w:tc>
      </w:tr>
      <w:tr>
        <w:trPr>
          <w:trHeight w:val="267" w:hRule="atLeast"/>
        </w:trPr>
        <w:tc>
          <w:tcPr>
            <w:tcW w:w="3924" w:type="dxa"/>
            <w:shd w:val="clear" w:color="auto" w:fill="F4F9FC"/>
          </w:tcPr>
          <w:p>
            <w:pPr>
              <w:pStyle w:val="TableParagraph"/>
              <w:rPr>
                <w:sz w:val="16"/>
              </w:rPr>
            </w:pPr>
            <w:r>
              <w:rPr>
                <w:color w:val="231F20"/>
                <w:sz w:val="16"/>
              </w:rPr>
              <w:t>University of Adelaide</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11</w:t>
            </w:r>
          </w:p>
        </w:tc>
      </w:tr>
      <w:tr>
        <w:trPr>
          <w:trHeight w:val="267" w:hRule="atLeast"/>
        </w:trPr>
        <w:tc>
          <w:tcPr>
            <w:tcW w:w="3924" w:type="dxa"/>
            <w:shd w:val="clear" w:color="auto" w:fill="F4F9FC"/>
          </w:tcPr>
          <w:p>
            <w:pPr>
              <w:pStyle w:val="TableParagraph"/>
              <w:rPr>
                <w:sz w:val="16"/>
              </w:rPr>
            </w:pPr>
            <w:r>
              <w:rPr>
                <w:color w:val="231F20"/>
                <w:sz w:val="16"/>
              </w:rPr>
              <w:t>University of New South Wales</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11</w:t>
            </w:r>
          </w:p>
        </w:tc>
      </w:tr>
      <w:tr>
        <w:trPr>
          <w:trHeight w:val="267" w:hRule="atLeast"/>
        </w:trPr>
        <w:tc>
          <w:tcPr>
            <w:tcW w:w="3924" w:type="dxa"/>
            <w:shd w:val="clear" w:color="auto" w:fill="F4F9FC"/>
          </w:tcPr>
          <w:p>
            <w:pPr>
              <w:pStyle w:val="TableParagraph"/>
              <w:rPr>
                <w:sz w:val="16"/>
              </w:rPr>
            </w:pPr>
            <w:r>
              <w:rPr>
                <w:color w:val="231F20"/>
                <w:sz w:val="16"/>
              </w:rPr>
              <w:t>Federation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0"/>
                <w:sz w:val="16"/>
              </w:rPr>
              <w:t>10</w:t>
            </w:r>
          </w:p>
        </w:tc>
      </w:tr>
      <w:tr>
        <w:trPr>
          <w:trHeight w:val="267" w:hRule="atLeast"/>
        </w:trPr>
        <w:tc>
          <w:tcPr>
            <w:tcW w:w="3924" w:type="dxa"/>
            <w:shd w:val="clear" w:color="auto" w:fill="F4F9FC"/>
          </w:tcPr>
          <w:p>
            <w:pPr>
              <w:pStyle w:val="TableParagraph"/>
              <w:rPr>
                <w:sz w:val="16"/>
              </w:rPr>
            </w:pPr>
            <w:r>
              <w:rPr>
                <w:color w:val="231F20"/>
                <w:sz w:val="16"/>
              </w:rPr>
              <w:t>University of Wollongong</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9</w:t>
            </w:r>
          </w:p>
        </w:tc>
      </w:tr>
      <w:tr>
        <w:trPr>
          <w:trHeight w:val="267" w:hRule="atLeast"/>
        </w:trPr>
        <w:tc>
          <w:tcPr>
            <w:tcW w:w="3924" w:type="dxa"/>
            <w:shd w:val="clear" w:color="auto" w:fill="F4F9FC"/>
          </w:tcPr>
          <w:p>
            <w:pPr>
              <w:pStyle w:val="TableParagraph"/>
              <w:rPr>
                <w:sz w:val="16"/>
              </w:rPr>
            </w:pPr>
            <w:r>
              <w:rPr>
                <w:color w:val="231F20"/>
                <w:sz w:val="16"/>
              </w:rPr>
              <w:t>Swinburne University of Technology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8</w:t>
            </w:r>
          </w:p>
        </w:tc>
      </w:tr>
      <w:tr>
        <w:trPr>
          <w:trHeight w:val="267" w:hRule="atLeast"/>
        </w:trPr>
        <w:tc>
          <w:tcPr>
            <w:tcW w:w="3924" w:type="dxa"/>
            <w:shd w:val="clear" w:color="auto" w:fill="F4F9FC"/>
          </w:tcPr>
          <w:p>
            <w:pPr>
              <w:pStyle w:val="TableParagraph"/>
              <w:rPr>
                <w:sz w:val="16"/>
              </w:rPr>
            </w:pPr>
            <w:r>
              <w:rPr>
                <w:color w:val="231F20"/>
                <w:sz w:val="16"/>
              </w:rPr>
              <w:t>Western Sydney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8</w:t>
            </w:r>
          </w:p>
        </w:tc>
      </w:tr>
      <w:tr>
        <w:trPr>
          <w:trHeight w:val="267" w:hRule="atLeast"/>
        </w:trPr>
        <w:tc>
          <w:tcPr>
            <w:tcW w:w="3924" w:type="dxa"/>
            <w:shd w:val="clear" w:color="auto" w:fill="F4F9FC"/>
          </w:tcPr>
          <w:p>
            <w:pPr>
              <w:pStyle w:val="TableParagraph"/>
              <w:rPr>
                <w:sz w:val="16"/>
              </w:rPr>
            </w:pPr>
            <w:r>
              <w:rPr>
                <w:color w:val="231F20"/>
                <w:sz w:val="16"/>
              </w:rPr>
              <w:t>Australian Catholic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Queensland University of Technology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University of Queensland</w:t>
            </w:r>
          </w:p>
        </w:tc>
        <w:tc>
          <w:tcPr>
            <w:tcW w:w="936" w:type="dxa"/>
            <w:shd w:val="clear" w:color="auto" w:fill="F3FBF5"/>
          </w:tcPr>
          <w:p>
            <w:pPr>
              <w:pStyle w:val="TableParagraph"/>
              <w:rPr>
                <w:sz w:val="16"/>
              </w:rPr>
            </w:pPr>
            <w:r>
              <w:rPr>
                <w:color w:val="231F20"/>
                <w:sz w:val="16"/>
              </w:rPr>
              <w:t>Yes</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University of Sunshine Coast</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University of Technology, Sydney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AEB"/>
          </w:tcPr>
          <w:p>
            <w:pPr>
              <w:pStyle w:val="TableParagraph"/>
              <w:ind w:left="77"/>
              <w:rPr>
                <w:sz w:val="16"/>
              </w:rPr>
            </w:pPr>
            <w:r>
              <w:rPr>
                <w:color w:val="231F20"/>
                <w:sz w:val="16"/>
              </w:rPr>
              <w:t>Amber</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Victoria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7</w:t>
            </w:r>
          </w:p>
        </w:tc>
      </w:tr>
      <w:tr>
        <w:trPr>
          <w:trHeight w:val="267" w:hRule="atLeast"/>
        </w:trPr>
        <w:tc>
          <w:tcPr>
            <w:tcW w:w="3924" w:type="dxa"/>
            <w:shd w:val="clear" w:color="auto" w:fill="F4F9FC"/>
          </w:tcPr>
          <w:p>
            <w:pPr>
              <w:pStyle w:val="TableParagraph"/>
              <w:rPr>
                <w:sz w:val="16"/>
              </w:rPr>
            </w:pPr>
            <w:r>
              <w:rPr>
                <w:color w:val="231F20"/>
                <w:sz w:val="16"/>
              </w:rPr>
              <w:t>Charles Darwin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6</w:t>
            </w:r>
          </w:p>
        </w:tc>
      </w:tr>
      <w:tr>
        <w:trPr>
          <w:trHeight w:val="267" w:hRule="atLeast"/>
        </w:trPr>
        <w:tc>
          <w:tcPr>
            <w:tcW w:w="3924" w:type="dxa"/>
            <w:shd w:val="clear" w:color="auto" w:fill="F4F9FC"/>
          </w:tcPr>
          <w:p>
            <w:pPr>
              <w:pStyle w:val="TableParagraph"/>
              <w:rPr>
                <w:sz w:val="16"/>
              </w:rPr>
            </w:pPr>
            <w:r>
              <w:rPr>
                <w:color w:val="231F20"/>
                <w:sz w:val="16"/>
              </w:rPr>
              <w:t>Curtin University</w:t>
            </w:r>
          </w:p>
        </w:tc>
        <w:tc>
          <w:tcPr>
            <w:tcW w:w="936" w:type="dxa"/>
            <w:shd w:val="clear" w:color="auto" w:fill="F3FBF5"/>
          </w:tcPr>
          <w:p>
            <w:pPr>
              <w:pStyle w:val="TableParagraph"/>
              <w:rPr>
                <w:sz w:val="16"/>
              </w:rPr>
            </w:pPr>
            <w:r>
              <w:rPr>
                <w:color w:val="231F20"/>
                <w:sz w:val="16"/>
              </w:rPr>
              <w:t>Yes</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6</w:t>
            </w:r>
          </w:p>
        </w:tc>
      </w:tr>
      <w:tr>
        <w:trPr>
          <w:trHeight w:val="267" w:hRule="atLeast"/>
        </w:trPr>
        <w:tc>
          <w:tcPr>
            <w:tcW w:w="3924" w:type="dxa"/>
            <w:shd w:val="clear" w:color="auto" w:fill="F4F9FC"/>
          </w:tcPr>
          <w:p>
            <w:pPr>
              <w:pStyle w:val="TableParagraph"/>
              <w:rPr>
                <w:sz w:val="16"/>
              </w:rPr>
            </w:pPr>
            <w:r>
              <w:rPr>
                <w:color w:val="231F20"/>
                <w:sz w:val="16"/>
              </w:rPr>
              <w:t>Deakin University</w:t>
            </w:r>
          </w:p>
        </w:tc>
        <w:tc>
          <w:tcPr>
            <w:tcW w:w="936" w:type="dxa"/>
            <w:shd w:val="clear" w:color="auto" w:fill="F3FBF5"/>
          </w:tcPr>
          <w:p>
            <w:pPr>
              <w:pStyle w:val="TableParagraph"/>
              <w:rPr>
                <w:sz w:val="16"/>
              </w:rPr>
            </w:pPr>
            <w:r>
              <w:rPr>
                <w:color w:val="231F20"/>
                <w:sz w:val="16"/>
              </w:rPr>
              <w:t>Yes</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FF3F5"/>
          </w:tcPr>
          <w:p>
            <w:pPr>
              <w:pStyle w:val="TableParagraph"/>
              <w:ind w:left="77"/>
              <w:rPr>
                <w:sz w:val="16"/>
              </w:rPr>
            </w:pPr>
            <w:r>
              <w:rPr>
                <w:color w:val="231F20"/>
                <w:sz w:val="16"/>
              </w:rPr>
              <w:t>Red</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6</w:t>
            </w:r>
          </w:p>
        </w:tc>
      </w:tr>
      <w:tr>
        <w:trPr>
          <w:trHeight w:val="267" w:hRule="atLeast"/>
        </w:trPr>
        <w:tc>
          <w:tcPr>
            <w:tcW w:w="3924" w:type="dxa"/>
            <w:shd w:val="clear" w:color="auto" w:fill="F4F9FC"/>
          </w:tcPr>
          <w:p>
            <w:pPr>
              <w:pStyle w:val="TableParagraph"/>
              <w:rPr>
                <w:sz w:val="16"/>
              </w:rPr>
            </w:pPr>
            <w:r>
              <w:rPr>
                <w:color w:val="231F20"/>
                <w:sz w:val="16"/>
              </w:rPr>
              <w:t>Murdoch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6</w:t>
            </w:r>
          </w:p>
        </w:tc>
      </w:tr>
      <w:tr>
        <w:trPr>
          <w:trHeight w:val="267" w:hRule="atLeast"/>
        </w:trPr>
        <w:tc>
          <w:tcPr>
            <w:tcW w:w="3924" w:type="dxa"/>
            <w:shd w:val="clear" w:color="auto" w:fill="F4F9FC"/>
          </w:tcPr>
          <w:p>
            <w:pPr>
              <w:pStyle w:val="TableParagraph"/>
              <w:rPr>
                <w:sz w:val="16"/>
              </w:rPr>
            </w:pPr>
            <w:r>
              <w:rPr>
                <w:color w:val="231F20"/>
                <w:sz w:val="16"/>
              </w:rPr>
              <w:t>University of Canberra</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6</w:t>
            </w:r>
          </w:p>
        </w:tc>
      </w:tr>
      <w:tr>
        <w:trPr>
          <w:trHeight w:val="267" w:hRule="atLeast"/>
        </w:trPr>
        <w:tc>
          <w:tcPr>
            <w:tcW w:w="3924" w:type="dxa"/>
            <w:shd w:val="clear" w:color="auto" w:fill="F4F9FC"/>
          </w:tcPr>
          <w:p>
            <w:pPr>
              <w:pStyle w:val="TableParagraph"/>
              <w:rPr>
                <w:sz w:val="16"/>
              </w:rPr>
            </w:pPr>
            <w:r>
              <w:rPr>
                <w:color w:val="231F20"/>
                <w:sz w:val="16"/>
              </w:rPr>
              <w:t>Macquarie University</w:t>
            </w:r>
          </w:p>
        </w:tc>
        <w:tc>
          <w:tcPr>
            <w:tcW w:w="936" w:type="dxa"/>
            <w:shd w:val="clear" w:color="auto" w:fill="F3FBF5"/>
          </w:tcPr>
          <w:p>
            <w:pPr>
              <w:pStyle w:val="TableParagraph"/>
              <w:rPr>
                <w:sz w:val="16"/>
              </w:rPr>
            </w:pPr>
            <w:r>
              <w:rPr>
                <w:color w:val="231F20"/>
                <w:sz w:val="16"/>
              </w:rPr>
              <w:t>Yes</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sz w:val="16"/>
              </w:rPr>
              <w:t>Amber</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4</w:t>
            </w:r>
          </w:p>
        </w:tc>
      </w:tr>
      <w:tr>
        <w:trPr>
          <w:trHeight w:val="267" w:hRule="atLeast"/>
        </w:trPr>
        <w:tc>
          <w:tcPr>
            <w:tcW w:w="3924" w:type="dxa"/>
            <w:shd w:val="clear" w:color="auto" w:fill="F4F9FC"/>
          </w:tcPr>
          <w:p>
            <w:pPr>
              <w:pStyle w:val="TableParagraph"/>
              <w:rPr>
                <w:sz w:val="16"/>
              </w:rPr>
            </w:pPr>
            <w:r>
              <w:rPr>
                <w:color w:val="231F20"/>
                <w:sz w:val="16"/>
              </w:rPr>
              <w:t>Bond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4</w:t>
            </w:r>
          </w:p>
        </w:tc>
      </w:tr>
      <w:tr>
        <w:trPr>
          <w:trHeight w:val="267" w:hRule="atLeast"/>
        </w:trPr>
        <w:tc>
          <w:tcPr>
            <w:tcW w:w="3924" w:type="dxa"/>
            <w:shd w:val="clear" w:color="auto" w:fill="F4F9FC"/>
          </w:tcPr>
          <w:p>
            <w:pPr>
              <w:pStyle w:val="TableParagraph"/>
              <w:rPr>
                <w:sz w:val="16"/>
              </w:rPr>
            </w:pPr>
            <w:r>
              <w:rPr>
                <w:color w:val="231F20"/>
                <w:sz w:val="16"/>
              </w:rPr>
              <w:t>Central Queensland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4</w:t>
            </w:r>
          </w:p>
        </w:tc>
      </w:tr>
      <w:tr>
        <w:trPr>
          <w:trHeight w:val="267" w:hRule="atLeast"/>
        </w:trPr>
        <w:tc>
          <w:tcPr>
            <w:tcW w:w="3924" w:type="dxa"/>
            <w:shd w:val="clear" w:color="auto" w:fill="F4F9FC"/>
          </w:tcPr>
          <w:p>
            <w:pPr>
              <w:pStyle w:val="TableParagraph"/>
              <w:rPr>
                <w:sz w:val="16"/>
              </w:rPr>
            </w:pPr>
            <w:r>
              <w:rPr>
                <w:color w:val="231F20"/>
                <w:sz w:val="16"/>
              </w:rPr>
              <w:t>RMIT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4</w:t>
            </w:r>
          </w:p>
        </w:tc>
      </w:tr>
      <w:tr>
        <w:trPr>
          <w:trHeight w:val="267" w:hRule="atLeast"/>
        </w:trPr>
        <w:tc>
          <w:tcPr>
            <w:tcW w:w="3924" w:type="dxa"/>
            <w:shd w:val="clear" w:color="auto" w:fill="F4F9FC"/>
          </w:tcPr>
          <w:p>
            <w:pPr>
              <w:pStyle w:val="TableParagraph"/>
              <w:rPr>
                <w:sz w:val="16"/>
              </w:rPr>
            </w:pPr>
            <w:r>
              <w:rPr>
                <w:color w:val="231F20"/>
                <w:sz w:val="16"/>
              </w:rPr>
              <w:t>University of Melbourne</w:t>
            </w:r>
          </w:p>
        </w:tc>
        <w:tc>
          <w:tcPr>
            <w:tcW w:w="936" w:type="dxa"/>
            <w:shd w:val="clear" w:color="auto" w:fill="F3FBF5"/>
          </w:tcPr>
          <w:p>
            <w:pPr>
              <w:pStyle w:val="TableParagraph"/>
              <w:rPr>
                <w:sz w:val="16"/>
              </w:rPr>
            </w:pPr>
            <w:r>
              <w:rPr>
                <w:color w:val="231F20"/>
                <w:sz w:val="16"/>
              </w:rPr>
              <w:t>Yes</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FFAEB"/>
          </w:tcPr>
          <w:p>
            <w:pPr>
              <w:pStyle w:val="TableParagraph"/>
              <w:ind w:left="77"/>
              <w:rPr>
                <w:sz w:val="16"/>
              </w:rPr>
            </w:pPr>
            <w:r>
              <w:rPr>
                <w:color w:val="231F20"/>
                <w:sz w:val="16"/>
              </w:rPr>
              <w:t>Amber</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4</w:t>
            </w:r>
          </w:p>
        </w:tc>
      </w:tr>
      <w:tr>
        <w:trPr>
          <w:trHeight w:val="267" w:hRule="atLeast"/>
        </w:trPr>
        <w:tc>
          <w:tcPr>
            <w:tcW w:w="3924" w:type="dxa"/>
            <w:shd w:val="clear" w:color="auto" w:fill="F4F9FC"/>
          </w:tcPr>
          <w:p>
            <w:pPr>
              <w:pStyle w:val="TableParagraph"/>
              <w:rPr>
                <w:sz w:val="16"/>
              </w:rPr>
            </w:pPr>
            <w:r>
              <w:rPr>
                <w:color w:val="231F20"/>
                <w:sz w:val="16"/>
              </w:rPr>
              <w:t>Southern Cross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3</w:t>
            </w:r>
          </w:p>
        </w:tc>
      </w:tr>
      <w:tr>
        <w:trPr>
          <w:trHeight w:val="267" w:hRule="atLeast"/>
        </w:trPr>
        <w:tc>
          <w:tcPr>
            <w:tcW w:w="3924" w:type="dxa"/>
            <w:shd w:val="clear" w:color="auto" w:fill="F4F9FC"/>
          </w:tcPr>
          <w:p>
            <w:pPr>
              <w:pStyle w:val="TableParagraph"/>
              <w:rPr>
                <w:sz w:val="16"/>
              </w:rPr>
            </w:pPr>
            <w:r>
              <w:rPr>
                <w:color w:val="231F20"/>
                <w:sz w:val="16"/>
              </w:rPr>
              <w:t>Torrens University Australia</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3</w:t>
            </w:r>
          </w:p>
        </w:tc>
      </w:tr>
      <w:tr>
        <w:trPr>
          <w:trHeight w:val="267" w:hRule="atLeast"/>
        </w:trPr>
        <w:tc>
          <w:tcPr>
            <w:tcW w:w="3924" w:type="dxa"/>
            <w:shd w:val="clear" w:color="auto" w:fill="F4F9FC"/>
          </w:tcPr>
          <w:p>
            <w:pPr>
              <w:pStyle w:val="TableParagraph"/>
              <w:rPr>
                <w:sz w:val="16"/>
              </w:rPr>
            </w:pPr>
            <w:r>
              <w:rPr>
                <w:color w:val="231F20"/>
                <w:sz w:val="16"/>
              </w:rPr>
              <w:t>University of Southern Queensland</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3</w:t>
            </w:r>
          </w:p>
        </w:tc>
      </w:tr>
      <w:tr>
        <w:trPr>
          <w:trHeight w:val="267" w:hRule="atLeast"/>
        </w:trPr>
        <w:tc>
          <w:tcPr>
            <w:tcW w:w="3924" w:type="dxa"/>
            <w:shd w:val="clear" w:color="auto" w:fill="F4F9FC"/>
          </w:tcPr>
          <w:p>
            <w:pPr>
              <w:pStyle w:val="TableParagraph"/>
              <w:rPr>
                <w:sz w:val="16"/>
              </w:rPr>
            </w:pPr>
            <w:r>
              <w:rPr>
                <w:color w:val="231F20"/>
                <w:sz w:val="16"/>
              </w:rPr>
              <w:t>Griffith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2</w:t>
            </w:r>
          </w:p>
        </w:tc>
      </w:tr>
      <w:tr>
        <w:trPr>
          <w:trHeight w:val="267" w:hRule="atLeast"/>
        </w:trPr>
        <w:tc>
          <w:tcPr>
            <w:tcW w:w="3924" w:type="dxa"/>
            <w:shd w:val="clear" w:color="auto" w:fill="F4F9FC"/>
          </w:tcPr>
          <w:p>
            <w:pPr>
              <w:pStyle w:val="TableParagraph"/>
              <w:rPr>
                <w:sz w:val="16"/>
              </w:rPr>
            </w:pPr>
            <w:r>
              <w:rPr>
                <w:color w:val="231F20"/>
                <w:sz w:val="16"/>
              </w:rPr>
              <w:t>University of Divinity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2</w:t>
            </w:r>
          </w:p>
        </w:tc>
      </w:tr>
      <w:tr>
        <w:trPr>
          <w:trHeight w:val="267" w:hRule="atLeast"/>
        </w:trPr>
        <w:tc>
          <w:tcPr>
            <w:tcW w:w="3924" w:type="dxa"/>
            <w:shd w:val="clear" w:color="auto" w:fill="F4F9FC"/>
          </w:tcPr>
          <w:p>
            <w:pPr>
              <w:pStyle w:val="TableParagraph"/>
              <w:rPr>
                <w:sz w:val="16"/>
              </w:rPr>
            </w:pPr>
            <w:r>
              <w:rPr>
                <w:color w:val="231F20"/>
                <w:sz w:val="16"/>
              </w:rPr>
              <w:t>Carnegie Mellon University</w:t>
            </w:r>
          </w:p>
        </w:tc>
        <w:tc>
          <w:tcPr>
            <w:tcW w:w="936" w:type="dxa"/>
            <w:shd w:val="clear" w:color="auto" w:fill="FFF3F5"/>
          </w:tcPr>
          <w:p>
            <w:pPr>
              <w:pStyle w:val="TableParagraph"/>
              <w:rPr>
                <w:sz w:val="16"/>
              </w:rPr>
            </w:pPr>
            <w:r>
              <w:rPr>
                <w:color w:val="231F20"/>
                <w:w w:val="110"/>
                <w:sz w:val="16"/>
              </w:rPr>
              <w:t>No</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1</w:t>
            </w:r>
          </w:p>
        </w:tc>
      </w:tr>
      <w:tr>
        <w:trPr>
          <w:trHeight w:val="267" w:hRule="atLeast"/>
        </w:trPr>
        <w:tc>
          <w:tcPr>
            <w:tcW w:w="3924" w:type="dxa"/>
            <w:shd w:val="clear" w:color="auto" w:fill="F4F9FC"/>
          </w:tcPr>
          <w:p>
            <w:pPr>
              <w:pStyle w:val="TableParagraph"/>
              <w:rPr>
                <w:sz w:val="16"/>
              </w:rPr>
            </w:pPr>
            <w:r>
              <w:rPr>
                <w:color w:val="231F20"/>
                <w:sz w:val="16"/>
              </w:rPr>
              <w:t>University of Notre Dame Australia</w:t>
            </w:r>
          </w:p>
        </w:tc>
        <w:tc>
          <w:tcPr>
            <w:tcW w:w="936" w:type="dxa"/>
            <w:shd w:val="clear" w:color="auto" w:fill="F3FBF5"/>
          </w:tcPr>
          <w:p>
            <w:pPr>
              <w:pStyle w:val="TableParagraph"/>
              <w:rPr>
                <w:sz w:val="16"/>
              </w:rPr>
            </w:pPr>
            <w:r>
              <w:rPr>
                <w:color w:val="231F20"/>
                <w:sz w:val="16"/>
              </w:rPr>
              <w:t>Yes</w:t>
            </w:r>
          </w:p>
        </w:tc>
        <w:tc>
          <w:tcPr>
            <w:tcW w:w="738" w:type="dxa"/>
            <w:shd w:val="clear" w:color="auto" w:fill="FFF3F5"/>
          </w:tcPr>
          <w:p>
            <w:pPr>
              <w:pStyle w:val="TableParagraph"/>
              <w:ind w:left="78"/>
              <w:rPr>
                <w:sz w:val="16"/>
              </w:rPr>
            </w:pPr>
            <w:r>
              <w:rPr>
                <w:color w:val="231F20"/>
                <w:sz w:val="16"/>
              </w:rPr>
              <w:t>Red</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3F5"/>
          </w:tcPr>
          <w:p>
            <w:pPr>
              <w:pStyle w:val="TableParagraph"/>
              <w:ind w:left="76"/>
              <w:rPr>
                <w:sz w:val="16"/>
              </w:rPr>
            </w:pPr>
            <w:r>
              <w:rPr>
                <w:color w:val="231F20"/>
                <w:sz w:val="16"/>
              </w:rPr>
              <w:t>Red</w:t>
            </w:r>
          </w:p>
        </w:tc>
        <w:tc>
          <w:tcPr>
            <w:tcW w:w="936" w:type="dxa"/>
            <w:shd w:val="clear" w:color="auto" w:fill="F4F9FC"/>
          </w:tcPr>
          <w:p>
            <w:pPr>
              <w:pStyle w:val="TableParagraph"/>
              <w:ind w:left="76"/>
              <w:rPr>
                <w:sz w:val="16"/>
              </w:rPr>
            </w:pPr>
            <w:r>
              <w:rPr>
                <w:color w:val="231F20"/>
                <w:w w:val="112"/>
                <w:sz w:val="16"/>
              </w:rPr>
              <w:t>1</w:t>
            </w:r>
          </w:p>
        </w:tc>
      </w:tr>
      <w:tr>
        <w:trPr>
          <w:trHeight w:val="267" w:hRule="atLeast"/>
        </w:trPr>
        <w:tc>
          <w:tcPr>
            <w:tcW w:w="3924" w:type="dxa"/>
            <w:shd w:val="clear" w:color="auto" w:fill="F4F9FC"/>
          </w:tcPr>
          <w:p>
            <w:pPr>
              <w:pStyle w:val="TableParagraph"/>
              <w:rPr>
                <w:sz w:val="16"/>
              </w:rPr>
            </w:pPr>
            <w:r>
              <w:rPr>
                <w:color w:val="231F20"/>
                <w:sz w:val="16"/>
              </w:rPr>
              <w:t>University of Tasmania</w:t>
            </w:r>
          </w:p>
        </w:tc>
        <w:tc>
          <w:tcPr>
            <w:tcW w:w="936" w:type="dxa"/>
            <w:shd w:val="clear" w:color="auto" w:fill="F3FBF5"/>
          </w:tcPr>
          <w:p>
            <w:pPr>
              <w:pStyle w:val="TableParagraph"/>
              <w:rPr>
                <w:sz w:val="16"/>
              </w:rPr>
            </w:pPr>
            <w:r>
              <w:rPr>
                <w:color w:val="231F20"/>
                <w:sz w:val="16"/>
              </w:rPr>
              <w:t>Yes</w:t>
            </w:r>
          </w:p>
        </w:tc>
        <w:tc>
          <w:tcPr>
            <w:tcW w:w="738" w:type="dxa"/>
            <w:shd w:val="clear" w:color="auto" w:fill="FFFAEB"/>
          </w:tcPr>
          <w:p>
            <w:pPr>
              <w:pStyle w:val="TableParagraph"/>
              <w:ind w:left="78"/>
              <w:rPr>
                <w:sz w:val="16"/>
              </w:rPr>
            </w:pPr>
            <w:r>
              <w:rPr>
                <w:color w:val="231F20"/>
                <w:sz w:val="16"/>
              </w:rPr>
              <w:t>Amber</w:t>
            </w:r>
          </w:p>
        </w:tc>
        <w:tc>
          <w:tcPr>
            <w:tcW w:w="752" w:type="dxa"/>
            <w:shd w:val="clear" w:color="auto" w:fill="FAF9F9"/>
          </w:tcPr>
          <w:p>
            <w:pPr>
              <w:pStyle w:val="TableParagraph"/>
              <w:ind w:left="77"/>
              <w:rPr>
                <w:sz w:val="16"/>
              </w:rPr>
            </w:pPr>
            <w:r>
              <w:rPr>
                <w:color w:val="231F20"/>
                <w:w w:val="125"/>
                <w:sz w:val="16"/>
              </w:rPr>
              <w:t>N/A</w:t>
            </w:r>
          </w:p>
        </w:tc>
        <w:tc>
          <w:tcPr>
            <w:tcW w:w="752" w:type="dxa"/>
            <w:shd w:val="clear" w:color="auto" w:fill="FFFAEB"/>
          </w:tcPr>
          <w:p>
            <w:pPr>
              <w:pStyle w:val="TableParagraph"/>
              <w:ind w:left="76"/>
              <w:rPr>
                <w:sz w:val="16"/>
              </w:rPr>
            </w:pPr>
            <w:r>
              <w:rPr>
                <w:color w:val="231F20"/>
                <w:sz w:val="16"/>
              </w:rPr>
              <w:t>Amber</w:t>
            </w:r>
          </w:p>
        </w:tc>
        <w:tc>
          <w:tcPr>
            <w:tcW w:w="936" w:type="dxa"/>
            <w:shd w:val="clear" w:color="auto" w:fill="F4F9FC"/>
          </w:tcPr>
          <w:p>
            <w:pPr>
              <w:pStyle w:val="TableParagraph"/>
              <w:ind w:left="76"/>
              <w:rPr>
                <w:sz w:val="16"/>
              </w:rPr>
            </w:pPr>
            <w:r>
              <w:rPr>
                <w:color w:val="231F20"/>
                <w:w w:val="112"/>
                <w:sz w:val="16"/>
              </w:rPr>
              <w:t>0</w:t>
            </w:r>
          </w:p>
        </w:tc>
      </w:tr>
      <w:tr>
        <w:trPr>
          <w:trHeight w:val="285" w:hRule="atLeast"/>
        </w:trPr>
        <w:tc>
          <w:tcPr>
            <w:tcW w:w="3924" w:type="dxa"/>
            <w:shd w:val="clear" w:color="auto" w:fill="F4F9FC"/>
          </w:tcPr>
          <w:p>
            <w:pPr>
              <w:pStyle w:val="TableParagraph"/>
              <w:spacing w:before="51"/>
              <w:rPr>
                <w:sz w:val="16"/>
              </w:rPr>
            </w:pPr>
            <w:r>
              <w:rPr>
                <w:color w:val="231F20"/>
                <w:sz w:val="16"/>
              </w:rPr>
              <w:t>University of New England</w:t>
            </w:r>
          </w:p>
        </w:tc>
        <w:tc>
          <w:tcPr>
            <w:tcW w:w="936" w:type="dxa"/>
            <w:shd w:val="clear" w:color="auto" w:fill="F3FBF5"/>
          </w:tcPr>
          <w:p>
            <w:pPr>
              <w:pStyle w:val="TableParagraph"/>
              <w:spacing w:before="51"/>
              <w:rPr>
                <w:sz w:val="16"/>
              </w:rPr>
            </w:pPr>
            <w:r>
              <w:rPr>
                <w:color w:val="231F20"/>
                <w:sz w:val="16"/>
              </w:rPr>
              <w:t>Yes</w:t>
            </w:r>
          </w:p>
        </w:tc>
        <w:tc>
          <w:tcPr>
            <w:tcW w:w="738" w:type="dxa"/>
            <w:shd w:val="clear" w:color="auto" w:fill="F3FBF5"/>
          </w:tcPr>
          <w:p>
            <w:pPr>
              <w:pStyle w:val="TableParagraph"/>
              <w:spacing w:before="51"/>
              <w:ind w:left="78"/>
              <w:rPr>
                <w:sz w:val="16"/>
              </w:rPr>
            </w:pPr>
            <w:r>
              <w:rPr>
                <w:color w:val="231F20"/>
                <w:sz w:val="16"/>
              </w:rPr>
              <w:t>Green</w:t>
            </w:r>
          </w:p>
        </w:tc>
        <w:tc>
          <w:tcPr>
            <w:tcW w:w="752" w:type="dxa"/>
            <w:shd w:val="clear" w:color="auto" w:fill="FAF9F9"/>
          </w:tcPr>
          <w:p>
            <w:pPr>
              <w:pStyle w:val="TableParagraph"/>
              <w:spacing w:before="51"/>
              <w:ind w:left="77"/>
              <w:rPr>
                <w:sz w:val="16"/>
              </w:rPr>
            </w:pPr>
            <w:r>
              <w:rPr>
                <w:color w:val="231F20"/>
                <w:w w:val="125"/>
                <w:sz w:val="16"/>
              </w:rPr>
              <w:t>N/A</w:t>
            </w:r>
          </w:p>
        </w:tc>
        <w:tc>
          <w:tcPr>
            <w:tcW w:w="752" w:type="dxa"/>
            <w:shd w:val="clear" w:color="auto" w:fill="F3FBF5"/>
          </w:tcPr>
          <w:p>
            <w:pPr>
              <w:pStyle w:val="TableParagraph"/>
              <w:spacing w:before="51"/>
              <w:ind w:left="76"/>
              <w:rPr>
                <w:sz w:val="16"/>
              </w:rPr>
            </w:pPr>
            <w:r>
              <w:rPr>
                <w:color w:val="231F20"/>
                <w:sz w:val="16"/>
              </w:rPr>
              <w:t>Green</w:t>
            </w:r>
          </w:p>
        </w:tc>
        <w:tc>
          <w:tcPr>
            <w:tcW w:w="936" w:type="dxa"/>
            <w:shd w:val="clear" w:color="auto" w:fill="F4F9FC"/>
          </w:tcPr>
          <w:p>
            <w:pPr>
              <w:pStyle w:val="TableParagraph"/>
              <w:spacing w:before="51"/>
              <w:ind w:left="76"/>
              <w:rPr>
                <w:sz w:val="16"/>
              </w:rPr>
            </w:pPr>
            <w:r>
              <w:rPr>
                <w:color w:val="231F20"/>
                <w:w w:val="112"/>
                <w:sz w:val="16"/>
              </w:rPr>
              <w:t>0</w:t>
            </w:r>
          </w:p>
        </w:tc>
      </w:tr>
    </w:tbl>
    <w:p>
      <w:pPr>
        <w:pStyle w:val="BodyText"/>
        <w:rPr>
          <w:sz w:val="26"/>
        </w:rPr>
      </w:pPr>
    </w:p>
    <w:p>
      <w:pPr>
        <w:pStyle w:val="BodyText"/>
        <w:rPr>
          <w:sz w:val="26"/>
        </w:rPr>
      </w:pPr>
    </w:p>
    <w:p>
      <w:pPr>
        <w:pStyle w:val="BodyText"/>
        <w:rPr>
          <w:sz w:val="26"/>
        </w:rPr>
      </w:pPr>
    </w:p>
    <w:p>
      <w:pPr>
        <w:pStyle w:val="BodyText"/>
        <w:spacing w:before="7"/>
        <w:rPr>
          <w:sz w:val="28"/>
        </w:rPr>
      </w:pPr>
    </w:p>
    <w:p>
      <w:pPr>
        <w:tabs>
          <w:tab w:pos="917" w:val="left" w:leader="none"/>
          <w:tab w:pos="7905" w:val="left" w:leader="none"/>
        </w:tabs>
        <w:spacing w:before="0"/>
        <w:ind w:left="120" w:right="0" w:firstLine="0"/>
        <w:jc w:val="left"/>
        <w:rPr>
          <w:sz w:val="16"/>
        </w:rPr>
      </w:pPr>
      <w:r>
        <w:rPr>
          <w:color w:val="231F20"/>
          <w:spacing w:val="-3"/>
          <w:sz w:val="16"/>
        </w:rPr>
        <w:t>10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7"/>
        <w:ind w:left="1937" w:right="0" w:firstLine="0"/>
        <w:jc w:val="left"/>
        <w:rPr>
          <w:sz w:val="24"/>
        </w:rPr>
      </w:pPr>
      <w:r>
        <w:rPr>
          <w:color w:val="BB1F25"/>
          <w:w w:val="105"/>
          <w:sz w:val="24"/>
        </w:rPr>
        <w:t>Intellectual freedom policies</w:t>
      </w:r>
    </w:p>
    <w:p>
      <w:pPr>
        <w:spacing w:line="261" w:lineRule="auto" w:before="243"/>
        <w:ind w:left="1937" w:right="1325" w:firstLine="0"/>
        <w:jc w:val="left"/>
        <w:rPr>
          <w:b/>
          <w:sz w:val="21"/>
        </w:rPr>
      </w:pPr>
      <w:r>
        <w:rPr>
          <w:b/>
          <w:color w:val="231F20"/>
          <w:w w:val="110"/>
          <w:sz w:val="21"/>
        </w:rPr>
        <w:t>Just nine </w:t>
      </w:r>
      <w:r>
        <w:rPr>
          <w:b/>
          <w:color w:val="231F20"/>
          <w:spacing w:val="-8"/>
          <w:w w:val="110"/>
          <w:sz w:val="21"/>
        </w:rPr>
        <w:t>(21%) </w:t>
      </w:r>
      <w:r>
        <w:rPr>
          <w:b/>
          <w:color w:val="231F20"/>
          <w:w w:val="110"/>
          <w:sz w:val="21"/>
        </w:rPr>
        <w:t>of Australia's 42 universities have an explicit policy </w:t>
      </w:r>
      <w:r>
        <w:rPr>
          <w:b/>
          <w:color w:val="231F20"/>
          <w:spacing w:val="2"/>
          <w:w w:val="110"/>
          <w:sz w:val="21"/>
        </w:rPr>
        <w:t>that </w:t>
      </w:r>
      <w:r>
        <w:rPr>
          <w:b/>
          <w:color w:val="231F20"/>
          <w:w w:val="110"/>
          <w:sz w:val="21"/>
        </w:rPr>
        <w:t>protects free</w:t>
      </w:r>
      <w:r>
        <w:rPr>
          <w:b/>
          <w:color w:val="231F20"/>
          <w:spacing w:val="17"/>
          <w:w w:val="110"/>
          <w:sz w:val="21"/>
        </w:rPr>
        <w:t> </w:t>
      </w:r>
      <w:r>
        <w:rPr>
          <w:b/>
          <w:color w:val="231F20"/>
          <w:spacing w:val="2"/>
          <w:w w:val="110"/>
          <w:sz w:val="21"/>
        </w:rPr>
        <w:t>intellectual</w:t>
      </w:r>
      <w:r>
        <w:rPr>
          <w:b/>
          <w:color w:val="231F20"/>
          <w:spacing w:val="18"/>
          <w:w w:val="110"/>
          <w:sz w:val="21"/>
        </w:rPr>
        <w:t> </w:t>
      </w:r>
      <w:r>
        <w:rPr>
          <w:b/>
          <w:color w:val="231F20"/>
          <w:w w:val="110"/>
          <w:sz w:val="21"/>
        </w:rPr>
        <w:t>inquiry,</w:t>
      </w:r>
      <w:r>
        <w:rPr>
          <w:b/>
          <w:color w:val="231F20"/>
          <w:spacing w:val="18"/>
          <w:w w:val="110"/>
          <w:sz w:val="21"/>
        </w:rPr>
        <w:t> </w:t>
      </w:r>
      <w:r>
        <w:rPr>
          <w:b/>
          <w:color w:val="231F20"/>
          <w:w w:val="110"/>
          <w:sz w:val="21"/>
        </w:rPr>
        <w:t>as</w:t>
      </w:r>
      <w:r>
        <w:rPr>
          <w:b/>
          <w:color w:val="231F20"/>
          <w:spacing w:val="18"/>
          <w:w w:val="110"/>
          <w:sz w:val="21"/>
        </w:rPr>
        <w:t> </w:t>
      </w:r>
      <w:r>
        <w:rPr>
          <w:b/>
          <w:color w:val="231F20"/>
          <w:w w:val="110"/>
          <w:sz w:val="21"/>
        </w:rPr>
        <w:t>mandated</w:t>
      </w:r>
      <w:r>
        <w:rPr>
          <w:b/>
          <w:color w:val="231F20"/>
          <w:spacing w:val="18"/>
          <w:w w:val="110"/>
          <w:sz w:val="21"/>
        </w:rPr>
        <w:t> </w:t>
      </w:r>
      <w:r>
        <w:rPr>
          <w:b/>
          <w:color w:val="231F20"/>
          <w:w w:val="110"/>
          <w:sz w:val="21"/>
        </w:rPr>
        <w:t>by</w:t>
      </w:r>
      <w:r>
        <w:rPr>
          <w:b/>
          <w:color w:val="231F20"/>
          <w:spacing w:val="18"/>
          <w:w w:val="110"/>
          <w:sz w:val="21"/>
        </w:rPr>
        <w:t> </w:t>
      </w:r>
      <w:r>
        <w:rPr>
          <w:b/>
          <w:color w:val="231F20"/>
          <w:spacing w:val="2"/>
          <w:w w:val="110"/>
          <w:sz w:val="21"/>
        </w:rPr>
        <w:t>the</w:t>
      </w:r>
      <w:r>
        <w:rPr>
          <w:b/>
          <w:color w:val="231F20"/>
          <w:spacing w:val="17"/>
          <w:w w:val="110"/>
          <w:sz w:val="21"/>
        </w:rPr>
        <w:t> </w:t>
      </w:r>
      <w:r>
        <w:rPr>
          <w:b/>
          <w:color w:val="231F20"/>
          <w:w w:val="110"/>
          <w:sz w:val="21"/>
        </w:rPr>
        <w:t>Higher</w:t>
      </w:r>
      <w:r>
        <w:rPr>
          <w:b/>
          <w:color w:val="231F20"/>
          <w:spacing w:val="18"/>
          <w:w w:val="110"/>
          <w:sz w:val="21"/>
        </w:rPr>
        <w:t> </w:t>
      </w:r>
      <w:r>
        <w:rPr>
          <w:b/>
          <w:color w:val="231F20"/>
          <w:w w:val="110"/>
          <w:sz w:val="21"/>
        </w:rPr>
        <w:t>Education</w:t>
      </w:r>
      <w:r>
        <w:rPr>
          <w:b/>
          <w:color w:val="231F20"/>
          <w:spacing w:val="18"/>
          <w:w w:val="110"/>
          <w:sz w:val="21"/>
        </w:rPr>
        <w:t> </w:t>
      </w:r>
      <w:r>
        <w:rPr>
          <w:b/>
          <w:color w:val="231F20"/>
          <w:w w:val="110"/>
          <w:sz w:val="21"/>
        </w:rPr>
        <w:t>Support</w:t>
      </w:r>
      <w:r>
        <w:rPr>
          <w:b/>
          <w:color w:val="231F20"/>
          <w:spacing w:val="18"/>
          <w:w w:val="110"/>
          <w:sz w:val="21"/>
        </w:rPr>
        <w:t> </w:t>
      </w:r>
      <w:r>
        <w:rPr>
          <w:b/>
          <w:color w:val="231F20"/>
          <w:w w:val="110"/>
          <w:sz w:val="21"/>
        </w:rPr>
        <w:t>Act</w:t>
      </w:r>
      <w:r>
        <w:rPr>
          <w:b/>
          <w:color w:val="231F20"/>
          <w:spacing w:val="18"/>
          <w:w w:val="110"/>
          <w:sz w:val="21"/>
        </w:rPr>
        <w:t> </w:t>
      </w:r>
      <w:r>
        <w:rPr>
          <w:b/>
          <w:color w:val="231F20"/>
          <w:spacing w:val="3"/>
          <w:w w:val="110"/>
          <w:sz w:val="21"/>
        </w:rPr>
        <w:t>2003.</w:t>
      </w:r>
    </w:p>
    <w:p>
      <w:pPr>
        <w:spacing w:line="261" w:lineRule="auto" w:before="171"/>
        <w:ind w:left="1937" w:right="1540" w:firstLine="0"/>
        <w:jc w:val="left"/>
        <w:rPr>
          <w:sz w:val="12"/>
        </w:rPr>
      </w:pPr>
      <w:r>
        <w:rPr>
          <w:color w:val="231F20"/>
          <w:sz w:val="21"/>
        </w:rPr>
        <w:t>Universities</w:t>
      </w:r>
      <w:r>
        <w:rPr>
          <w:color w:val="231F20"/>
          <w:spacing w:val="-28"/>
          <w:sz w:val="21"/>
        </w:rPr>
        <w:t> </w:t>
      </w:r>
      <w:r>
        <w:rPr>
          <w:color w:val="231F20"/>
          <w:sz w:val="21"/>
        </w:rPr>
        <w:t>have</w:t>
      </w:r>
      <w:r>
        <w:rPr>
          <w:color w:val="231F20"/>
          <w:spacing w:val="-27"/>
          <w:sz w:val="21"/>
        </w:rPr>
        <w:t> </w:t>
      </w:r>
      <w:r>
        <w:rPr>
          <w:color w:val="231F20"/>
          <w:sz w:val="21"/>
        </w:rPr>
        <w:t>a</w:t>
      </w:r>
      <w:r>
        <w:rPr>
          <w:color w:val="231F20"/>
          <w:spacing w:val="-27"/>
          <w:sz w:val="21"/>
        </w:rPr>
        <w:t> </w:t>
      </w:r>
      <w:r>
        <w:rPr>
          <w:color w:val="231F20"/>
          <w:sz w:val="21"/>
        </w:rPr>
        <w:t>wide</w:t>
      </w:r>
      <w:r>
        <w:rPr>
          <w:color w:val="231F20"/>
          <w:spacing w:val="-27"/>
          <w:sz w:val="21"/>
        </w:rPr>
        <w:t> </w:t>
      </w:r>
      <w:r>
        <w:rPr>
          <w:color w:val="231F20"/>
          <w:sz w:val="21"/>
        </w:rPr>
        <w:t>array</w:t>
      </w:r>
      <w:r>
        <w:rPr>
          <w:color w:val="231F20"/>
          <w:spacing w:val="-27"/>
          <w:sz w:val="21"/>
        </w:rPr>
        <w:t> </w:t>
      </w:r>
      <w:r>
        <w:rPr>
          <w:color w:val="231F20"/>
          <w:sz w:val="21"/>
        </w:rPr>
        <w:t>of</w:t>
      </w:r>
      <w:r>
        <w:rPr>
          <w:color w:val="231F20"/>
          <w:spacing w:val="-27"/>
          <w:sz w:val="21"/>
        </w:rPr>
        <w:t> </w:t>
      </w:r>
      <w:r>
        <w:rPr>
          <w:color w:val="231F20"/>
          <w:sz w:val="21"/>
        </w:rPr>
        <w:t>policies</w:t>
      </w:r>
      <w:r>
        <w:rPr>
          <w:color w:val="231F20"/>
          <w:spacing w:val="-27"/>
          <w:sz w:val="21"/>
        </w:rPr>
        <w:t> </w:t>
      </w:r>
      <w:r>
        <w:rPr>
          <w:color w:val="231F20"/>
          <w:sz w:val="21"/>
        </w:rPr>
        <w:t>on</w:t>
      </w:r>
      <w:r>
        <w:rPr>
          <w:color w:val="231F20"/>
          <w:spacing w:val="-27"/>
          <w:sz w:val="21"/>
        </w:rPr>
        <w:t> </w:t>
      </w:r>
      <w:r>
        <w:rPr>
          <w:color w:val="231F20"/>
          <w:sz w:val="21"/>
        </w:rPr>
        <w:t>topics</w:t>
      </w:r>
      <w:r>
        <w:rPr>
          <w:color w:val="231F20"/>
          <w:spacing w:val="-27"/>
          <w:sz w:val="21"/>
        </w:rPr>
        <w:t> </w:t>
      </w:r>
      <w:r>
        <w:rPr>
          <w:color w:val="231F20"/>
          <w:sz w:val="21"/>
        </w:rPr>
        <w:t>ranging</w:t>
      </w:r>
      <w:r>
        <w:rPr>
          <w:color w:val="231F20"/>
          <w:spacing w:val="-27"/>
          <w:sz w:val="21"/>
        </w:rPr>
        <w:t> </w:t>
      </w:r>
      <w:r>
        <w:rPr>
          <w:color w:val="231F20"/>
          <w:sz w:val="21"/>
        </w:rPr>
        <w:t>from</w:t>
      </w:r>
      <w:r>
        <w:rPr>
          <w:color w:val="231F20"/>
          <w:spacing w:val="-27"/>
          <w:sz w:val="21"/>
        </w:rPr>
        <w:t> </w:t>
      </w:r>
      <w:r>
        <w:rPr>
          <w:color w:val="231F20"/>
          <w:sz w:val="21"/>
        </w:rPr>
        <w:t>the</w:t>
      </w:r>
      <w:r>
        <w:rPr>
          <w:color w:val="231F20"/>
          <w:spacing w:val="-27"/>
          <w:sz w:val="21"/>
        </w:rPr>
        <w:t> </w:t>
      </w:r>
      <w:r>
        <w:rPr>
          <w:color w:val="231F20"/>
          <w:sz w:val="21"/>
        </w:rPr>
        <w:t>management</w:t>
      </w:r>
      <w:r>
        <w:rPr>
          <w:color w:val="231F20"/>
          <w:spacing w:val="-27"/>
          <w:sz w:val="21"/>
        </w:rPr>
        <w:t> </w:t>
      </w:r>
      <w:r>
        <w:rPr>
          <w:color w:val="231F20"/>
          <w:sz w:val="21"/>
        </w:rPr>
        <w:t>of</w:t>
      </w:r>
      <w:r>
        <w:rPr>
          <w:color w:val="231F20"/>
          <w:spacing w:val="-27"/>
          <w:sz w:val="21"/>
        </w:rPr>
        <w:t> </w:t>
      </w:r>
      <w:r>
        <w:rPr>
          <w:color w:val="231F20"/>
          <w:sz w:val="21"/>
        </w:rPr>
        <w:t>hazardous materials</w:t>
      </w:r>
      <w:r>
        <w:rPr>
          <w:color w:val="231F20"/>
          <w:spacing w:val="-27"/>
          <w:sz w:val="21"/>
        </w:rPr>
        <w:t> </w:t>
      </w:r>
      <w:r>
        <w:rPr>
          <w:color w:val="231F20"/>
          <w:sz w:val="21"/>
        </w:rPr>
        <w:t>to</w:t>
      </w:r>
      <w:r>
        <w:rPr>
          <w:color w:val="231F20"/>
          <w:spacing w:val="-26"/>
          <w:sz w:val="21"/>
        </w:rPr>
        <w:t> </w:t>
      </w:r>
      <w:r>
        <w:rPr>
          <w:color w:val="231F20"/>
          <w:sz w:val="21"/>
        </w:rPr>
        <w:t>the</w:t>
      </w:r>
      <w:r>
        <w:rPr>
          <w:color w:val="231F20"/>
          <w:spacing w:val="-26"/>
          <w:sz w:val="21"/>
        </w:rPr>
        <w:t> </w:t>
      </w:r>
      <w:r>
        <w:rPr>
          <w:color w:val="231F20"/>
          <w:sz w:val="21"/>
        </w:rPr>
        <w:t>awarding</w:t>
      </w:r>
      <w:r>
        <w:rPr>
          <w:color w:val="231F20"/>
          <w:spacing w:val="-27"/>
          <w:sz w:val="21"/>
        </w:rPr>
        <w:t> </w:t>
      </w:r>
      <w:r>
        <w:rPr>
          <w:color w:val="231F20"/>
          <w:sz w:val="21"/>
        </w:rPr>
        <w:t>of</w:t>
      </w:r>
      <w:r>
        <w:rPr>
          <w:color w:val="231F20"/>
          <w:spacing w:val="-26"/>
          <w:sz w:val="21"/>
        </w:rPr>
        <w:t> </w:t>
      </w:r>
      <w:r>
        <w:rPr>
          <w:color w:val="231F20"/>
          <w:sz w:val="21"/>
        </w:rPr>
        <w:t>degrees,</w:t>
      </w:r>
      <w:r>
        <w:rPr>
          <w:color w:val="231F20"/>
          <w:spacing w:val="-26"/>
          <w:sz w:val="21"/>
        </w:rPr>
        <w:t> </w:t>
      </w:r>
      <w:r>
        <w:rPr>
          <w:color w:val="231F20"/>
          <w:spacing w:val="-3"/>
          <w:sz w:val="21"/>
        </w:rPr>
        <w:t>however</w:t>
      </w:r>
      <w:r>
        <w:rPr>
          <w:color w:val="231F20"/>
          <w:spacing w:val="-26"/>
          <w:sz w:val="21"/>
        </w:rPr>
        <w:t> </w:t>
      </w:r>
      <w:r>
        <w:rPr>
          <w:color w:val="231F20"/>
          <w:sz w:val="21"/>
        </w:rPr>
        <w:t>in</w:t>
      </w:r>
      <w:r>
        <w:rPr>
          <w:color w:val="231F20"/>
          <w:spacing w:val="-27"/>
          <w:sz w:val="21"/>
        </w:rPr>
        <w:t> </w:t>
      </w:r>
      <w:r>
        <w:rPr>
          <w:color w:val="231F20"/>
          <w:sz w:val="21"/>
        </w:rPr>
        <w:t>most</w:t>
      </w:r>
      <w:r>
        <w:rPr>
          <w:color w:val="231F20"/>
          <w:spacing w:val="-26"/>
          <w:sz w:val="21"/>
        </w:rPr>
        <w:t> </w:t>
      </w:r>
      <w:r>
        <w:rPr>
          <w:color w:val="231F20"/>
          <w:sz w:val="21"/>
        </w:rPr>
        <w:t>cases</w:t>
      </w:r>
      <w:r>
        <w:rPr>
          <w:color w:val="231F20"/>
          <w:spacing w:val="-26"/>
          <w:sz w:val="21"/>
        </w:rPr>
        <w:t> </w:t>
      </w:r>
      <w:r>
        <w:rPr>
          <w:color w:val="231F20"/>
          <w:sz w:val="21"/>
        </w:rPr>
        <w:t>they</w:t>
      </w:r>
      <w:r>
        <w:rPr>
          <w:color w:val="231F20"/>
          <w:spacing w:val="-26"/>
          <w:sz w:val="21"/>
        </w:rPr>
        <w:t> </w:t>
      </w:r>
      <w:r>
        <w:rPr>
          <w:color w:val="231F20"/>
          <w:sz w:val="21"/>
        </w:rPr>
        <w:t>lack</w:t>
      </w:r>
      <w:r>
        <w:rPr>
          <w:color w:val="231F20"/>
          <w:spacing w:val="-27"/>
          <w:sz w:val="21"/>
        </w:rPr>
        <w:t> </w:t>
      </w:r>
      <w:r>
        <w:rPr>
          <w:color w:val="231F20"/>
          <w:sz w:val="21"/>
        </w:rPr>
        <w:t>an</w:t>
      </w:r>
      <w:r>
        <w:rPr>
          <w:color w:val="231F20"/>
          <w:spacing w:val="-26"/>
          <w:sz w:val="21"/>
        </w:rPr>
        <w:t> </w:t>
      </w:r>
      <w:r>
        <w:rPr>
          <w:color w:val="231F20"/>
          <w:sz w:val="21"/>
        </w:rPr>
        <w:t>explicit</w:t>
      </w:r>
      <w:r>
        <w:rPr>
          <w:color w:val="231F20"/>
          <w:spacing w:val="-26"/>
          <w:sz w:val="21"/>
        </w:rPr>
        <w:t> </w:t>
      </w:r>
      <w:r>
        <w:rPr>
          <w:color w:val="231F20"/>
          <w:sz w:val="21"/>
        </w:rPr>
        <w:t>policy</w:t>
      </w:r>
      <w:r>
        <w:rPr>
          <w:color w:val="231F20"/>
          <w:spacing w:val="-26"/>
          <w:sz w:val="21"/>
        </w:rPr>
        <w:t> </w:t>
      </w:r>
      <w:r>
        <w:rPr>
          <w:color w:val="231F20"/>
          <w:sz w:val="21"/>
        </w:rPr>
        <w:t>on</w:t>
      </w:r>
      <w:r>
        <w:rPr>
          <w:color w:val="231F20"/>
          <w:spacing w:val="-27"/>
          <w:sz w:val="21"/>
        </w:rPr>
        <w:t> </w:t>
      </w:r>
      <w:r>
        <w:rPr>
          <w:color w:val="231F20"/>
          <w:sz w:val="21"/>
        </w:rPr>
        <w:t>their core purpose, free intellectual inquiry. Central Queensland University, for example, has </w:t>
      </w:r>
      <w:r>
        <w:rPr>
          <w:color w:val="231F20"/>
          <w:spacing w:val="-8"/>
          <w:sz w:val="21"/>
        </w:rPr>
        <w:t>138 </w:t>
      </w:r>
      <w:r>
        <w:rPr>
          <w:color w:val="231F20"/>
          <w:sz w:val="21"/>
        </w:rPr>
        <w:t>policies</w:t>
      </w:r>
      <w:r>
        <w:rPr>
          <w:color w:val="231F20"/>
          <w:spacing w:val="-23"/>
          <w:sz w:val="21"/>
        </w:rPr>
        <w:t> </w:t>
      </w:r>
      <w:r>
        <w:rPr>
          <w:color w:val="231F20"/>
          <w:sz w:val="21"/>
        </w:rPr>
        <w:t>and</w:t>
      </w:r>
      <w:r>
        <w:rPr>
          <w:color w:val="231F20"/>
          <w:spacing w:val="-23"/>
          <w:sz w:val="21"/>
        </w:rPr>
        <w:t> </w:t>
      </w:r>
      <w:r>
        <w:rPr>
          <w:color w:val="231F20"/>
          <w:sz w:val="21"/>
        </w:rPr>
        <w:t>procedures</w:t>
      </w:r>
      <w:r>
        <w:rPr>
          <w:color w:val="231F20"/>
          <w:spacing w:val="-23"/>
          <w:sz w:val="21"/>
        </w:rPr>
        <w:t> </w:t>
      </w:r>
      <w:r>
        <w:rPr>
          <w:color w:val="231F20"/>
          <w:sz w:val="21"/>
        </w:rPr>
        <w:t>that</w:t>
      </w:r>
      <w:r>
        <w:rPr>
          <w:color w:val="231F20"/>
          <w:spacing w:val="-23"/>
          <w:sz w:val="21"/>
        </w:rPr>
        <w:t> </w:t>
      </w:r>
      <w:r>
        <w:rPr>
          <w:color w:val="231F20"/>
          <w:sz w:val="21"/>
        </w:rPr>
        <w:t>apply</w:t>
      </w:r>
      <w:r>
        <w:rPr>
          <w:color w:val="231F20"/>
          <w:spacing w:val="-23"/>
          <w:sz w:val="21"/>
        </w:rPr>
        <w:t> </w:t>
      </w:r>
      <w:r>
        <w:rPr>
          <w:color w:val="231F20"/>
          <w:sz w:val="21"/>
        </w:rPr>
        <w:t>to</w:t>
      </w:r>
      <w:r>
        <w:rPr>
          <w:color w:val="231F20"/>
          <w:spacing w:val="-23"/>
          <w:sz w:val="21"/>
        </w:rPr>
        <w:t> </w:t>
      </w:r>
      <w:r>
        <w:rPr>
          <w:color w:val="231F20"/>
          <w:sz w:val="21"/>
        </w:rPr>
        <w:t>students,</w:t>
      </w:r>
      <w:r>
        <w:rPr>
          <w:color w:val="231F20"/>
          <w:spacing w:val="-23"/>
          <w:sz w:val="21"/>
        </w:rPr>
        <w:t> </w:t>
      </w:r>
      <w:r>
        <w:rPr>
          <w:color w:val="231F20"/>
          <w:sz w:val="21"/>
        </w:rPr>
        <w:t>and</w:t>
      </w:r>
      <w:r>
        <w:rPr>
          <w:color w:val="231F20"/>
          <w:spacing w:val="-23"/>
          <w:sz w:val="21"/>
        </w:rPr>
        <w:t> </w:t>
      </w:r>
      <w:r>
        <w:rPr>
          <w:color w:val="231F20"/>
          <w:sz w:val="21"/>
        </w:rPr>
        <w:t>yet</w:t>
      </w:r>
      <w:r>
        <w:rPr>
          <w:color w:val="231F20"/>
          <w:spacing w:val="-23"/>
          <w:sz w:val="21"/>
        </w:rPr>
        <w:t> </w:t>
      </w:r>
      <w:r>
        <w:rPr>
          <w:color w:val="231F20"/>
          <w:sz w:val="21"/>
        </w:rPr>
        <w:t>not</w:t>
      </w:r>
      <w:r>
        <w:rPr>
          <w:color w:val="231F20"/>
          <w:spacing w:val="-23"/>
          <w:sz w:val="21"/>
        </w:rPr>
        <w:t> </w:t>
      </w:r>
      <w:r>
        <w:rPr>
          <w:color w:val="231F20"/>
          <w:sz w:val="21"/>
        </w:rPr>
        <w:t>a</w:t>
      </w:r>
      <w:r>
        <w:rPr>
          <w:color w:val="231F20"/>
          <w:spacing w:val="-22"/>
          <w:sz w:val="21"/>
        </w:rPr>
        <w:t> </w:t>
      </w:r>
      <w:r>
        <w:rPr>
          <w:color w:val="231F20"/>
          <w:sz w:val="21"/>
        </w:rPr>
        <w:t>single</w:t>
      </w:r>
      <w:r>
        <w:rPr>
          <w:color w:val="231F20"/>
          <w:spacing w:val="-23"/>
          <w:sz w:val="21"/>
        </w:rPr>
        <w:t> </w:t>
      </w:r>
      <w:r>
        <w:rPr>
          <w:color w:val="231F20"/>
          <w:sz w:val="21"/>
        </w:rPr>
        <w:t>policy</w:t>
      </w:r>
      <w:r>
        <w:rPr>
          <w:color w:val="231F20"/>
          <w:spacing w:val="-23"/>
          <w:sz w:val="21"/>
        </w:rPr>
        <w:t> </w:t>
      </w:r>
      <w:r>
        <w:rPr>
          <w:color w:val="231F20"/>
          <w:sz w:val="21"/>
        </w:rPr>
        <w:t>that</w:t>
      </w:r>
      <w:r>
        <w:rPr>
          <w:color w:val="231F20"/>
          <w:spacing w:val="-23"/>
          <w:sz w:val="21"/>
        </w:rPr>
        <w:t> </w:t>
      </w:r>
      <w:r>
        <w:rPr>
          <w:color w:val="231F20"/>
          <w:sz w:val="21"/>
        </w:rPr>
        <w:t>addresses</w:t>
      </w:r>
      <w:r>
        <w:rPr>
          <w:color w:val="231F20"/>
          <w:spacing w:val="-23"/>
          <w:sz w:val="21"/>
        </w:rPr>
        <w:t> </w:t>
      </w:r>
      <w:r>
        <w:rPr>
          <w:color w:val="231F20"/>
          <w:sz w:val="21"/>
        </w:rPr>
        <w:t>free speech and intellectual freedom.</w:t>
      </w:r>
      <w:r>
        <w:rPr>
          <w:color w:val="231F20"/>
          <w:position w:val="7"/>
          <w:sz w:val="12"/>
        </w:rPr>
        <w:t>32 </w:t>
      </w:r>
      <w:r>
        <w:rPr>
          <w:b/>
          <w:color w:val="231F20"/>
          <w:sz w:val="21"/>
        </w:rPr>
        <w:t>Charles Sturt </w:t>
      </w:r>
      <w:r>
        <w:rPr>
          <w:b/>
          <w:color w:val="231F20"/>
          <w:w w:val="105"/>
          <w:sz w:val="21"/>
        </w:rPr>
        <w:t>University </w:t>
      </w:r>
      <w:r>
        <w:rPr>
          <w:b/>
          <w:color w:val="231F20"/>
          <w:sz w:val="21"/>
        </w:rPr>
        <w:t>has a </w:t>
      </w:r>
      <w:r>
        <w:rPr>
          <w:b/>
          <w:color w:val="231F20"/>
          <w:spacing w:val="-3"/>
          <w:w w:val="105"/>
          <w:sz w:val="21"/>
        </w:rPr>
        <w:t>1,600 </w:t>
      </w:r>
      <w:r>
        <w:rPr>
          <w:b/>
          <w:color w:val="231F20"/>
          <w:sz w:val="21"/>
        </w:rPr>
        <w:t>word policy on </w:t>
      </w:r>
      <w:r>
        <w:rPr>
          <w:b/>
          <w:color w:val="231F20"/>
          <w:w w:val="105"/>
          <w:sz w:val="21"/>
        </w:rPr>
        <w:t>when, </w:t>
      </w:r>
      <w:r>
        <w:rPr>
          <w:b/>
          <w:color w:val="231F20"/>
          <w:sz w:val="21"/>
        </w:rPr>
        <w:t>where and how flags should be flown, </w:t>
      </w:r>
      <w:r>
        <w:rPr>
          <w:b/>
          <w:color w:val="231F20"/>
          <w:spacing w:val="-3"/>
          <w:sz w:val="21"/>
        </w:rPr>
        <w:t>however </w:t>
      </w:r>
      <w:r>
        <w:rPr>
          <w:b/>
          <w:color w:val="231F20"/>
          <w:sz w:val="21"/>
        </w:rPr>
        <w:t>does it not have a policy  dedicated to free intellectual inquiry on</w:t>
      </w:r>
      <w:r>
        <w:rPr>
          <w:b/>
          <w:color w:val="231F20"/>
          <w:spacing w:val="24"/>
          <w:sz w:val="21"/>
        </w:rPr>
        <w:t> </w:t>
      </w:r>
      <w:r>
        <w:rPr>
          <w:b/>
          <w:color w:val="231F20"/>
          <w:w w:val="105"/>
          <w:sz w:val="21"/>
        </w:rPr>
        <w:t>campus.</w:t>
      </w:r>
      <w:r>
        <w:rPr>
          <w:color w:val="231F20"/>
          <w:w w:val="105"/>
          <w:position w:val="7"/>
          <w:sz w:val="12"/>
        </w:rPr>
        <w:t>33</w:t>
      </w:r>
    </w:p>
    <w:p>
      <w:pPr>
        <w:pStyle w:val="BodyText"/>
        <w:spacing w:before="174"/>
        <w:ind w:left="1937"/>
      </w:pPr>
      <w:r>
        <w:rPr>
          <w:color w:val="BB1F25"/>
        </w:rPr>
        <w:t>Figure 4: </w:t>
      </w:r>
      <w:r>
        <w:rPr>
          <w:color w:val="165576"/>
        </w:rPr>
        <w:t>Australian universities with policy that protects intellectual freedom</w:t>
      </w:r>
    </w:p>
    <w:p>
      <w:pPr>
        <w:pStyle w:val="BodyText"/>
        <w:rPr>
          <w:sz w:val="20"/>
        </w:rPr>
      </w:pPr>
    </w:p>
    <w:p>
      <w:pPr>
        <w:pStyle w:val="BodyText"/>
        <w:spacing w:before="11"/>
        <w:rPr>
          <w:sz w:val="19"/>
        </w:rPr>
      </w:pPr>
    </w:p>
    <w:p>
      <w:pPr>
        <w:spacing w:before="0"/>
        <w:ind w:left="2397" w:right="0" w:firstLine="0"/>
        <w:jc w:val="left"/>
        <w:rPr>
          <w:sz w:val="18"/>
        </w:rPr>
      </w:pPr>
      <w:r>
        <w:rPr/>
        <w:pict>
          <v:shape style="position:absolute;margin-left:163.968094pt;margin-top:5.637953pt;width:353.85pt;height:188.6pt;mso-position-horizontal-relative:page;mso-position-vertical-relative:paragraph;z-index:208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6"/>
                    <w:gridCol w:w="1101"/>
                    <w:gridCol w:w="2417"/>
                    <w:gridCol w:w="1116"/>
                    <w:gridCol w:w="1200"/>
                  </w:tblGrid>
                  <w:tr>
                    <w:trPr>
                      <w:trHeight w:val="206" w:hRule="atLeast"/>
                    </w:trPr>
                    <w:tc>
                      <w:tcPr>
                        <w:tcW w:w="7050" w:type="dxa"/>
                        <w:gridSpan w:val="5"/>
                        <w:tcBorders>
                          <w:left w:val="single" w:sz="8" w:space="0" w:color="000000"/>
                        </w:tcBorders>
                      </w:tcPr>
                      <w:p>
                        <w:pPr>
                          <w:pStyle w:val="TableParagraph"/>
                          <w:spacing w:line="128" w:lineRule="exact" w:before="0"/>
                          <w:ind w:left="0" w:right="1667"/>
                          <w:jc w:val="right"/>
                          <w:rPr>
                            <w:sz w:val="13"/>
                          </w:rPr>
                        </w:pPr>
                        <w:r>
                          <w:rPr>
                            <w:color w:val="404040"/>
                            <w:w w:val="105"/>
                            <w:sz w:val="13"/>
                          </w:rPr>
                          <w:t>33</w:t>
                        </w:r>
                      </w:p>
                    </w:tc>
                  </w:tr>
                  <w:tr>
                    <w:trPr>
                      <w:trHeight w:val="2575" w:hRule="atLeast"/>
                    </w:trPr>
                    <w:tc>
                      <w:tcPr>
                        <w:tcW w:w="4734" w:type="dxa"/>
                        <w:gridSpan w:val="3"/>
                        <w:tcBorders>
                          <w:left w:val="single" w:sz="8" w:space="0" w:color="000000"/>
                        </w:tcBorders>
                      </w:tcPr>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2"/>
                          <w:ind w:left="0"/>
                          <w:rPr>
                            <w:sz w:val="16"/>
                          </w:rPr>
                        </w:pPr>
                      </w:p>
                      <w:p>
                        <w:pPr>
                          <w:pStyle w:val="TableParagraph"/>
                          <w:spacing w:before="0"/>
                          <w:ind w:left="0" w:right="1218"/>
                          <w:jc w:val="center"/>
                          <w:rPr>
                            <w:sz w:val="13"/>
                          </w:rPr>
                        </w:pPr>
                        <w:r>
                          <w:rPr>
                            <w:color w:val="404040"/>
                            <w:w w:val="105"/>
                            <w:sz w:val="13"/>
                          </w:rPr>
                          <w:t>9</w:t>
                        </w:r>
                      </w:p>
                    </w:tc>
                    <w:tc>
                      <w:tcPr>
                        <w:tcW w:w="1116" w:type="dxa"/>
                        <w:vMerge w:val="restart"/>
                        <w:tcBorders>
                          <w:bottom w:val="single" w:sz="8" w:space="0" w:color="000000"/>
                        </w:tcBorders>
                        <w:shd w:val="clear" w:color="auto" w:fill="C00000"/>
                      </w:tcPr>
                      <w:p>
                        <w:pPr>
                          <w:pStyle w:val="TableParagraph"/>
                          <w:spacing w:before="0"/>
                          <w:ind w:left="0"/>
                          <w:rPr>
                            <w:rFonts w:ascii="Times New Roman"/>
                            <w:sz w:val="18"/>
                          </w:rPr>
                        </w:pPr>
                      </w:p>
                    </w:tc>
                    <w:tc>
                      <w:tcPr>
                        <w:tcW w:w="1200" w:type="dxa"/>
                        <w:vMerge w:val="restart"/>
                        <w:tcBorders>
                          <w:bottom w:val="single" w:sz="8" w:space="0" w:color="000000"/>
                        </w:tcBorders>
                      </w:tcPr>
                      <w:p>
                        <w:pPr>
                          <w:pStyle w:val="TableParagraph"/>
                          <w:spacing w:before="0"/>
                          <w:ind w:left="0"/>
                          <w:rPr>
                            <w:rFonts w:ascii="Times New Roman"/>
                            <w:sz w:val="18"/>
                          </w:rPr>
                        </w:pPr>
                      </w:p>
                    </w:tc>
                  </w:tr>
                  <w:tr>
                    <w:trPr>
                      <w:trHeight w:val="951" w:hRule="atLeast"/>
                    </w:trPr>
                    <w:tc>
                      <w:tcPr>
                        <w:tcW w:w="1216" w:type="dxa"/>
                        <w:tcBorders>
                          <w:left w:val="single" w:sz="8" w:space="0" w:color="000000"/>
                          <w:bottom w:val="single" w:sz="8" w:space="0" w:color="000000"/>
                        </w:tcBorders>
                      </w:tcPr>
                      <w:p>
                        <w:pPr>
                          <w:pStyle w:val="TableParagraph"/>
                          <w:spacing w:before="0"/>
                          <w:ind w:left="0"/>
                          <w:rPr>
                            <w:rFonts w:ascii="Times New Roman"/>
                            <w:sz w:val="18"/>
                          </w:rPr>
                        </w:pPr>
                      </w:p>
                    </w:tc>
                    <w:tc>
                      <w:tcPr>
                        <w:tcW w:w="1101" w:type="dxa"/>
                        <w:tcBorders>
                          <w:bottom w:val="single" w:sz="8" w:space="0" w:color="000000"/>
                        </w:tcBorders>
                        <w:shd w:val="clear" w:color="auto" w:fill="6FAC46"/>
                      </w:tcPr>
                      <w:p>
                        <w:pPr>
                          <w:pStyle w:val="TableParagraph"/>
                          <w:spacing w:before="0"/>
                          <w:ind w:left="0"/>
                          <w:rPr>
                            <w:rFonts w:ascii="Times New Roman"/>
                            <w:sz w:val="18"/>
                          </w:rPr>
                        </w:pPr>
                      </w:p>
                    </w:tc>
                    <w:tc>
                      <w:tcPr>
                        <w:tcW w:w="2417" w:type="dxa"/>
                        <w:tcBorders>
                          <w:bottom w:val="single" w:sz="8" w:space="0" w:color="000000"/>
                        </w:tcBorders>
                      </w:tcPr>
                      <w:p>
                        <w:pPr>
                          <w:pStyle w:val="TableParagraph"/>
                          <w:spacing w:before="0"/>
                          <w:ind w:left="0"/>
                          <w:rPr>
                            <w:rFonts w:ascii="Times New Roman"/>
                            <w:sz w:val="18"/>
                          </w:rPr>
                        </w:pPr>
                      </w:p>
                    </w:tc>
                    <w:tc>
                      <w:tcPr>
                        <w:tcW w:w="1116" w:type="dxa"/>
                        <w:vMerge/>
                        <w:tcBorders>
                          <w:top w:val="nil"/>
                          <w:bottom w:val="single" w:sz="8" w:space="0" w:color="000000"/>
                        </w:tcBorders>
                        <w:shd w:val="clear" w:color="auto" w:fill="C00000"/>
                      </w:tcPr>
                      <w:p>
                        <w:pPr>
                          <w:rPr>
                            <w:sz w:val="2"/>
                            <w:szCs w:val="2"/>
                          </w:rPr>
                        </w:pPr>
                      </w:p>
                    </w:tc>
                    <w:tc>
                      <w:tcPr>
                        <w:tcW w:w="1200" w:type="dxa"/>
                        <w:vMerge/>
                        <w:tcBorders>
                          <w:top w:val="nil"/>
                          <w:bottom w:val="single" w:sz="8" w:space="0" w:color="000000"/>
                        </w:tcBorders>
                      </w:tcPr>
                      <w:p>
                        <w:pPr>
                          <w:rPr>
                            <w:sz w:val="2"/>
                            <w:szCs w:val="2"/>
                          </w:rPr>
                        </w:pPr>
                      </w:p>
                    </w:tc>
                  </w:tr>
                </w:tbl>
                <w:p>
                  <w:pPr>
                    <w:pStyle w:val="BodyText"/>
                  </w:pPr>
                </w:p>
              </w:txbxContent>
            </v:textbox>
            <w10:wrap type="none"/>
          </v:shape>
        </w:pict>
      </w:r>
      <w:r>
        <w:rPr>
          <w:w w:val="115"/>
          <w:sz w:val="18"/>
        </w:rPr>
        <w:t>35</w:t>
      </w:r>
    </w:p>
    <w:p>
      <w:pPr>
        <w:pStyle w:val="BodyText"/>
        <w:spacing w:before="1"/>
        <w:rPr>
          <w:sz w:val="26"/>
        </w:rPr>
      </w:pPr>
    </w:p>
    <w:p>
      <w:pPr>
        <w:spacing w:before="1"/>
        <w:ind w:left="2397" w:right="0" w:firstLine="0"/>
        <w:jc w:val="left"/>
        <w:rPr>
          <w:sz w:val="18"/>
        </w:rPr>
      </w:pPr>
      <w:r>
        <w:rPr>
          <w:w w:val="115"/>
          <w:sz w:val="18"/>
        </w:rPr>
        <w:t>30</w:t>
      </w:r>
    </w:p>
    <w:p>
      <w:pPr>
        <w:pStyle w:val="BodyText"/>
        <w:rPr>
          <w:sz w:val="26"/>
        </w:rPr>
      </w:pPr>
    </w:p>
    <w:p>
      <w:pPr>
        <w:spacing w:before="1"/>
        <w:ind w:left="2397" w:right="0" w:firstLine="0"/>
        <w:jc w:val="left"/>
        <w:rPr>
          <w:sz w:val="18"/>
        </w:rPr>
      </w:pPr>
      <w:r>
        <w:rPr/>
        <w:pict>
          <v:shape style="position:absolute;margin-left:132.349197pt;margin-top:10.16684pt;width:11.35pt;height:71.55pt;mso-position-horizontal-relative:page;mso-position-vertical-relative:paragraph;z-index:2056" type="#_x0000_t202" filled="false" stroked="false">
            <v:textbox inset="0,0,0,0" style="layout-flow:vertical;mso-layout-flow-alt:bottom-to-top">
              <w:txbxContent>
                <w:p>
                  <w:pPr>
                    <w:spacing w:before="23"/>
                    <w:ind w:left="20" w:right="0" w:firstLine="0"/>
                    <w:jc w:val="left"/>
                    <w:rPr>
                      <w:sz w:val="15"/>
                    </w:rPr>
                  </w:pPr>
                  <w:r>
                    <w:rPr>
                      <w:color w:val="585858"/>
                      <w:sz w:val="15"/>
                    </w:rPr>
                    <w:t>Number of universities</w:t>
                  </w:r>
                </w:p>
              </w:txbxContent>
            </v:textbox>
            <w10:wrap type="none"/>
          </v:shape>
        </w:pict>
      </w:r>
      <w:r>
        <w:rPr>
          <w:w w:val="115"/>
          <w:sz w:val="18"/>
        </w:rPr>
        <w:t>25</w:t>
      </w:r>
    </w:p>
    <w:p>
      <w:pPr>
        <w:pStyle w:val="BodyText"/>
        <w:rPr>
          <w:sz w:val="26"/>
        </w:rPr>
      </w:pPr>
    </w:p>
    <w:p>
      <w:pPr>
        <w:spacing w:before="1"/>
        <w:ind w:left="2397" w:right="0" w:firstLine="0"/>
        <w:jc w:val="left"/>
        <w:rPr>
          <w:sz w:val="18"/>
        </w:rPr>
      </w:pPr>
      <w:r>
        <w:rPr>
          <w:w w:val="115"/>
          <w:sz w:val="18"/>
        </w:rPr>
        <w:t>20</w:t>
      </w:r>
    </w:p>
    <w:p>
      <w:pPr>
        <w:pStyle w:val="BodyText"/>
        <w:spacing w:before="1"/>
        <w:rPr>
          <w:sz w:val="26"/>
        </w:rPr>
      </w:pPr>
    </w:p>
    <w:p>
      <w:pPr>
        <w:spacing w:before="0"/>
        <w:ind w:left="2397" w:right="0" w:firstLine="0"/>
        <w:jc w:val="left"/>
        <w:rPr>
          <w:sz w:val="18"/>
        </w:rPr>
      </w:pPr>
      <w:r>
        <w:rPr>
          <w:w w:val="115"/>
          <w:sz w:val="18"/>
        </w:rPr>
        <w:t>15</w:t>
      </w:r>
    </w:p>
    <w:p>
      <w:pPr>
        <w:pStyle w:val="BodyText"/>
        <w:spacing w:before="1"/>
        <w:rPr>
          <w:sz w:val="26"/>
        </w:rPr>
      </w:pPr>
    </w:p>
    <w:p>
      <w:pPr>
        <w:spacing w:before="0"/>
        <w:ind w:left="2397" w:right="0" w:firstLine="0"/>
        <w:jc w:val="left"/>
        <w:rPr>
          <w:sz w:val="18"/>
        </w:rPr>
      </w:pPr>
      <w:r>
        <w:rPr>
          <w:w w:val="115"/>
          <w:sz w:val="18"/>
        </w:rPr>
        <w:t>10</w:t>
      </w:r>
    </w:p>
    <w:p>
      <w:pPr>
        <w:pStyle w:val="BodyText"/>
        <w:spacing w:before="1"/>
        <w:rPr>
          <w:sz w:val="26"/>
        </w:rPr>
      </w:pPr>
    </w:p>
    <w:p>
      <w:pPr>
        <w:spacing w:before="0"/>
        <w:ind w:left="2495" w:right="0" w:firstLine="0"/>
        <w:jc w:val="left"/>
        <w:rPr>
          <w:sz w:val="18"/>
        </w:rPr>
      </w:pPr>
      <w:r>
        <w:rPr>
          <w:w w:val="114"/>
          <w:sz w:val="18"/>
        </w:rPr>
        <w:t>5</w:t>
      </w:r>
    </w:p>
    <w:p>
      <w:pPr>
        <w:pStyle w:val="BodyText"/>
        <w:rPr>
          <w:sz w:val="18"/>
        </w:rPr>
      </w:pPr>
    </w:p>
    <w:p>
      <w:pPr>
        <w:spacing w:before="99"/>
        <w:ind w:left="2495" w:right="0" w:firstLine="0"/>
        <w:jc w:val="left"/>
        <w:rPr>
          <w:sz w:val="18"/>
        </w:rPr>
      </w:pPr>
      <w:r>
        <w:rPr>
          <w:w w:val="114"/>
          <w:sz w:val="18"/>
        </w:rPr>
        <w:t>0</w:t>
      </w:r>
    </w:p>
    <w:p>
      <w:pPr>
        <w:tabs>
          <w:tab w:pos="6669" w:val="left" w:leader="none"/>
        </w:tabs>
        <w:spacing w:before="18"/>
        <w:ind w:left="3444" w:right="0" w:firstLine="0"/>
        <w:jc w:val="left"/>
        <w:rPr>
          <w:sz w:val="18"/>
        </w:rPr>
      </w:pPr>
      <w:r>
        <w:rPr>
          <w:w w:val="95"/>
          <w:sz w:val="18"/>
        </w:rPr>
        <w:t>Protects</w:t>
      </w:r>
      <w:r>
        <w:rPr>
          <w:spacing w:val="-20"/>
          <w:w w:val="95"/>
          <w:sz w:val="18"/>
        </w:rPr>
        <w:t> </w:t>
      </w:r>
      <w:r>
        <w:rPr>
          <w:spacing w:val="2"/>
          <w:w w:val="95"/>
          <w:sz w:val="18"/>
        </w:rPr>
        <w:t>free</w:t>
      </w:r>
      <w:r>
        <w:rPr>
          <w:spacing w:val="-14"/>
          <w:w w:val="95"/>
          <w:sz w:val="18"/>
        </w:rPr>
        <w:t> </w:t>
      </w:r>
      <w:r>
        <w:rPr>
          <w:w w:val="95"/>
          <w:sz w:val="18"/>
        </w:rPr>
        <w:t>intellectual</w:t>
      </w:r>
      <w:r>
        <w:rPr>
          <w:spacing w:val="1"/>
          <w:w w:val="95"/>
          <w:sz w:val="18"/>
        </w:rPr>
        <w:t> </w:t>
      </w:r>
      <w:r>
        <w:rPr>
          <w:w w:val="95"/>
          <w:sz w:val="18"/>
        </w:rPr>
        <w:t>inquiry</w:t>
        <w:tab/>
      </w:r>
      <w:r>
        <w:rPr>
          <w:sz w:val="18"/>
        </w:rPr>
        <w:t>Does</w:t>
      </w:r>
      <w:r>
        <w:rPr>
          <w:spacing w:val="-3"/>
          <w:sz w:val="18"/>
        </w:rPr>
        <w:t> </w:t>
      </w:r>
      <w:r>
        <w:rPr>
          <w:sz w:val="18"/>
        </w:rPr>
        <w:t>not</w:t>
      </w:r>
      <w:r>
        <w:rPr>
          <w:spacing w:val="-7"/>
          <w:sz w:val="18"/>
        </w:rPr>
        <w:t> </w:t>
      </w:r>
      <w:r>
        <w:rPr>
          <w:sz w:val="18"/>
        </w:rPr>
        <w:t>protect</w:t>
      </w:r>
      <w:r>
        <w:rPr>
          <w:spacing w:val="-7"/>
          <w:sz w:val="18"/>
        </w:rPr>
        <w:t> </w:t>
      </w:r>
      <w:r>
        <w:rPr>
          <w:spacing w:val="2"/>
          <w:sz w:val="18"/>
        </w:rPr>
        <w:t>free</w:t>
      </w:r>
      <w:r>
        <w:rPr>
          <w:spacing w:val="-10"/>
          <w:sz w:val="18"/>
        </w:rPr>
        <w:t> </w:t>
      </w:r>
      <w:r>
        <w:rPr>
          <w:sz w:val="18"/>
        </w:rPr>
        <w:t>intellectual</w:t>
      </w:r>
      <w:r>
        <w:rPr>
          <w:spacing w:val="-7"/>
          <w:sz w:val="18"/>
        </w:rPr>
        <w:t> </w:t>
      </w:r>
      <w:r>
        <w:rPr>
          <w:sz w:val="18"/>
        </w:rPr>
        <w:t>inquiry</w:t>
      </w:r>
    </w:p>
    <w:p>
      <w:pPr>
        <w:pStyle w:val="BodyText"/>
        <w:spacing w:before="11"/>
        <w:rPr>
          <w:sz w:val="25"/>
        </w:rPr>
      </w:pPr>
    </w:p>
    <w:p>
      <w:pPr>
        <w:pStyle w:val="BodyText"/>
        <w:spacing w:line="261" w:lineRule="auto" w:before="95"/>
        <w:ind w:left="1937" w:right="1333"/>
        <w:rPr>
          <w:sz w:val="12"/>
        </w:rPr>
      </w:pPr>
      <w:r>
        <w:rPr>
          <w:color w:val="231F20"/>
          <w:w w:val="95"/>
        </w:rPr>
        <w:t>The</w:t>
      </w:r>
      <w:r>
        <w:rPr>
          <w:color w:val="231F20"/>
          <w:spacing w:val="-8"/>
          <w:w w:val="95"/>
        </w:rPr>
        <w:t> </w:t>
      </w:r>
      <w:r>
        <w:rPr>
          <w:color w:val="231F20"/>
          <w:w w:val="95"/>
        </w:rPr>
        <w:t>nine</w:t>
      </w:r>
      <w:r>
        <w:rPr>
          <w:color w:val="231F20"/>
          <w:spacing w:val="-8"/>
          <w:w w:val="95"/>
        </w:rPr>
        <w:t> </w:t>
      </w:r>
      <w:r>
        <w:rPr>
          <w:color w:val="231F20"/>
          <w:w w:val="95"/>
        </w:rPr>
        <w:t>universities</w:t>
      </w:r>
      <w:r>
        <w:rPr>
          <w:color w:val="231F20"/>
          <w:spacing w:val="-8"/>
          <w:w w:val="95"/>
        </w:rPr>
        <w:t> </w:t>
      </w:r>
      <w:r>
        <w:rPr>
          <w:color w:val="231F20"/>
          <w:w w:val="95"/>
        </w:rPr>
        <w:t>which</w:t>
      </w:r>
      <w:r>
        <w:rPr>
          <w:color w:val="231F20"/>
          <w:spacing w:val="-8"/>
          <w:w w:val="95"/>
        </w:rPr>
        <w:t> </w:t>
      </w:r>
      <w:r>
        <w:rPr>
          <w:color w:val="231F20"/>
          <w:w w:val="95"/>
        </w:rPr>
        <w:t>have</w:t>
      </w:r>
      <w:r>
        <w:rPr>
          <w:color w:val="231F20"/>
          <w:spacing w:val="-8"/>
          <w:w w:val="95"/>
        </w:rPr>
        <w:t> </w:t>
      </w:r>
      <w:r>
        <w:rPr>
          <w:color w:val="231F20"/>
          <w:w w:val="95"/>
        </w:rPr>
        <w:t>policies</w:t>
      </w:r>
      <w:r>
        <w:rPr>
          <w:color w:val="231F20"/>
          <w:spacing w:val="-8"/>
          <w:w w:val="95"/>
        </w:rPr>
        <w:t> </w:t>
      </w:r>
      <w:r>
        <w:rPr>
          <w:color w:val="231F20"/>
          <w:w w:val="95"/>
        </w:rPr>
        <w:t>that</w:t>
      </w:r>
      <w:r>
        <w:rPr>
          <w:color w:val="231F20"/>
          <w:spacing w:val="-8"/>
          <w:w w:val="95"/>
        </w:rPr>
        <w:t> </w:t>
      </w:r>
      <w:r>
        <w:rPr>
          <w:color w:val="231F20"/>
          <w:w w:val="95"/>
        </w:rPr>
        <w:t>protect</w:t>
      </w:r>
      <w:r>
        <w:rPr>
          <w:color w:val="231F20"/>
          <w:spacing w:val="-8"/>
          <w:w w:val="95"/>
        </w:rPr>
        <w:t> </w:t>
      </w:r>
      <w:r>
        <w:rPr>
          <w:color w:val="231F20"/>
          <w:w w:val="95"/>
        </w:rPr>
        <w:t>free</w:t>
      </w:r>
      <w:r>
        <w:rPr>
          <w:color w:val="231F20"/>
          <w:spacing w:val="-8"/>
          <w:w w:val="95"/>
        </w:rPr>
        <w:t> </w:t>
      </w:r>
      <w:r>
        <w:rPr>
          <w:color w:val="231F20"/>
          <w:w w:val="95"/>
        </w:rPr>
        <w:t>intellectual</w:t>
      </w:r>
      <w:r>
        <w:rPr>
          <w:color w:val="231F20"/>
          <w:spacing w:val="-8"/>
          <w:w w:val="95"/>
        </w:rPr>
        <w:t> </w:t>
      </w:r>
      <w:r>
        <w:rPr>
          <w:color w:val="231F20"/>
          <w:w w:val="95"/>
        </w:rPr>
        <w:t>inquiry</w:t>
      </w:r>
      <w:r>
        <w:rPr>
          <w:color w:val="231F20"/>
          <w:spacing w:val="-8"/>
          <w:w w:val="95"/>
        </w:rPr>
        <w:t> </w:t>
      </w:r>
      <w:r>
        <w:rPr>
          <w:color w:val="231F20"/>
          <w:w w:val="95"/>
        </w:rPr>
        <w:t>are</w:t>
      </w:r>
      <w:r>
        <w:rPr>
          <w:color w:val="231F20"/>
          <w:spacing w:val="-8"/>
          <w:w w:val="95"/>
        </w:rPr>
        <w:t> </w:t>
      </w:r>
      <w:r>
        <w:rPr>
          <w:color w:val="231F20"/>
          <w:w w:val="95"/>
        </w:rPr>
        <w:t>Curtin</w:t>
      </w:r>
      <w:r>
        <w:rPr>
          <w:color w:val="231F20"/>
          <w:spacing w:val="-8"/>
          <w:w w:val="95"/>
        </w:rPr>
        <w:t> </w:t>
      </w:r>
      <w:r>
        <w:rPr>
          <w:color w:val="231F20"/>
          <w:w w:val="95"/>
        </w:rPr>
        <w:t>University, </w:t>
      </w:r>
      <w:r>
        <w:rPr>
          <w:color w:val="231F20"/>
        </w:rPr>
        <w:t>Deakin University, University of Melbourne, University of Queensland, University of New England,</w:t>
      </w:r>
      <w:r>
        <w:rPr>
          <w:color w:val="231F20"/>
          <w:spacing w:val="-17"/>
        </w:rPr>
        <w:t> </w:t>
      </w:r>
      <w:r>
        <w:rPr>
          <w:color w:val="231F20"/>
        </w:rPr>
        <w:t>University</w:t>
      </w:r>
      <w:r>
        <w:rPr>
          <w:color w:val="231F20"/>
          <w:spacing w:val="-17"/>
        </w:rPr>
        <w:t> </w:t>
      </w:r>
      <w:r>
        <w:rPr>
          <w:color w:val="231F20"/>
        </w:rPr>
        <w:t>of</w:t>
      </w:r>
      <w:r>
        <w:rPr>
          <w:color w:val="231F20"/>
          <w:spacing w:val="-17"/>
        </w:rPr>
        <w:t> </w:t>
      </w:r>
      <w:r>
        <w:rPr>
          <w:color w:val="231F20"/>
        </w:rPr>
        <w:t>Notre</w:t>
      </w:r>
      <w:r>
        <w:rPr>
          <w:color w:val="231F20"/>
          <w:spacing w:val="-17"/>
        </w:rPr>
        <w:t> </w:t>
      </w:r>
      <w:r>
        <w:rPr>
          <w:color w:val="231F20"/>
        </w:rPr>
        <w:t>Dame</w:t>
      </w:r>
      <w:r>
        <w:rPr>
          <w:color w:val="231F20"/>
          <w:spacing w:val="-17"/>
        </w:rPr>
        <w:t> </w:t>
      </w:r>
      <w:r>
        <w:rPr>
          <w:color w:val="231F20"/>
        </w:rPr>
        <w:t>Australia,</w:t>
      </w:r>
      <w:r>
        <w:rPr>
          <w:color w:val="231F20"/>
          <w:spacing w:val="-17"/>
        </w:rPr>
        <w:t> </w:t>
      </w:r>
      <w:r>
        <w:rPr>
          <w:color w:val="231F20"/>
        </w:rPr>
        <w:t>University</w:t>
      </w:r>
      <w:r>
        <w:rPr>
          <w:color w:val="231F20"/>
          <w:spacing w:val="-17"/>
        </w:rPr>
        <w:t> </w:t>
      </w:r>
      <w:r>
        <w:rPr>
          <w:color w:val="231F20"/>
        </w:rPr>
        <w:t>of</w:t>
      </w:r>
      <w:r>
        <w:rPr>
          <w:color w:val="231F20"/>
          <w:spacing w:val="-17"/>
        </w:rPr>
        <w:t> </w:t>
      </w:r>
      <w:r>
        <w:rPr>
          <w:color w:val="231F20"/>
          <w:spacing w:val="-3"/>
        </w:rPr>
        <w:t>Sydney,</w:t>
      </w:r>
      <w:r>
        <w:rPr>
          <w:color w:val="231F20"/>
          <w:spacing w:val="-17"/>
        </w:rPr>
        <w:t> </w:t>
      </w:r>
      <w:r>
        <w:rPr>
          <w:color w:val="231F20"/>
        </w:rPr>
        <w:t>University</w:t>
      </w:r>
      <w:r>
        <w:rPr>
          <w:color w:val="231F20"/>
          <w:spacing w:val="-17"/>
        </w:rPr>
        <w:t> </w:t>
      </w:r>
      <w:r>
        <w:rPr>
          <w:color w:val="231F20"/>
        </w:rPr>
        <w:t>of</w:t>
      </w:r>
      <w:r>
        <w:rPr>
          <w:color w:val="231F20"/>
          <w:spacing w:val="-17"/>
        </w:rPr>
        <w:t> </w:t>
      </w:r>
      <w:r>
        <w:rPr>
          <w:color w:val="231F20"/>
        </w:rPr>
        <w:t>Tasmania,</w:t>
      </w:r>
      <w:r>
        <w:rPr>
          <w:color w:val="231F20"/>
          <w:spacing w:val="-17"/>
        </w:rPr>
        <w:t> </w:t>
      </w:r>
      <w:r>
        <w:rPr>
          <w:color w:val="231F20"/>
        </w:rPr>
        <w:t>and Macquarie</w:t>
      </w:r>
      <w:r>
        <w:rPr>
          <w:color w:val="231F20"/>
          <w:spacing w:val="-30"/>
        </w:rPr>
        <w:t> </w:t>
      </w:r>
      <w:r>
        <w:rPr>
          <w:color w:val="231F20"/>
        </w:rPr>
        <w:t>University.</w:t>
      </w:r>
      <w:r>
        <w:rPr>
          <w:color w:val="231F20"/>
          <w:spacing w:val="-29"/>
        </w:rPr>
        <w:t> </w:t>
      </w:r>
      <w:r>
        <w:rPr>
          <w:color w:val="231F20"/>
        </w:rPr>
        <w:t>They</w:t>
      </w:r>
      <w:r>
        <w:rPr>
          <w:color w:val="231F20"/>
          <w:spacing w:val="-29"/>
        </w:rPr>
        <w:t> </w:t>
      </w:r>
      <w:r>
        <w:rPr>
          <w:color w:val="231F20"/>
        </w:rPr>
        <w:t>vary</w:t>
      </w:r>
      <w:r>
        <w:rPr>
          <w:color w:val="231F20"/>
          <w:spacing w:val="-29"/>
        </w:rPr>
        <w:t> </w:t>
      </w:r>
      <w:r>
        <w:rPr>
          <w:color w:val="231F20"/>
        </w:rPr>
        <w:t>in</w:t>
      </w:r>
      <w:r>
        <w:rPr>
          <w:color w:val="231F20"/>
          <w:spacing w:val="-30"/>
        </w:rPr>
        <w:t> </w:t>
      </w:r>
      <w:r>
        <w:rPr>
          <w:color w:val="231F20"/>
        </w:rPr>
        <w:t>quality,</w:t>
      </w:r>
      <w:r>
        <w:rPr>
          <w:color w:val="231F20"/>
          <w:spacing w:val="-29"/>
        </w:rPr>
        <w:t> </w:t>
      </w:r>
      <w:r>
        <w:rPr>
          <w:color w:val="231F20"/>
        </w:rPr>
        <w:t>however.</w:t>
      </w:r>
      <w:r>
        <w:rPr>
          <w:color w:val="231F20"/>
          <w:spacing w:val="-29"/>
        </w:rPr>
        <w:t> </w:t>
      </w:r>
      <w:r>
        <w:rPr>
          <w:color w:val="231F20"/>
        </w:rPr>
        <w:t>The</w:t>
      </w:r>
      <w:r>
        <w:rPr>
          <w:color w:val="231F20"/>
          <w:spacing w:val="-29"/>
        </w:rPr>
        <w:t> </w:t>
      </w:r>
      <w:r>
        <w:rPr>
          <w:color w:val="231F20"/>
        </w:rPr>
        <w:t>University</w:t>
      </w:r>
      <w:r>
        <w:rPr>
          <w:color w:val="231F20"/>
          <w:spacing w:val="-29"/>
        </w:rPr>
        <w:t> </w:t>
      </w:r>
      <w:r>
        <w:rPr>
          <w:color w:val="231F20"/>
        </w:rPr>
        <w:t>of</w:t>
      </w:r>
      <w:r>
        <w:rPr>
          <w:color w:val="231F20"/>
          <w:spacing w:val="-30"/>
        </w:rPr>
        <w:t> </w:t>
      </w:r>
      <w:r>
        <w:rPr>
          <w:color w:val="231F20"/>
        </w:rPr>
        <w:t>Queensland</w:t>
      </w:r>
      <w:r>
        <w:rPr>
          <w:color w:val="231F20"/>
          <w:spacing w:val="-29"/>
        </w:rPr>
        <w:t> </w:t>
      </w:r>
      <w:r>
        <w:rPr>
          <w:color w:val="231F20"/>
        </w:rPr>
        <w:t>and</w:t>
      </w:r>
      <w:r>
        <w:rPr>
          <w:color w:val="231F20"/>
          <w:spacing w:val="-29"/>
        </w:rPr>
        <w:t> </w:t>
      </w:r>
      <w:r>
        <w:rPr>
          <w:color w:val="231F20"/>
        </w:rPr>
        <w:t>University of Tasmania policies are limited in scope and explicitly only applicable to staff, potentially breaching the requirement that free intellectual inquiry be extended to 'learning'.</w:t>
      </w:r>
      <w:r>
        <w:rPr>
          <w:color w:val="231F20"/>
          <w:position w:val="7"/>
          <w:sz w:val="12"/>
        </w:rPr>
        <w:t>34 </w:t>
      </w:r>
      <w:r>
        <w:rPr>
          <w:color w:val="231F20"/>
        </w:rPr>
        <w:t>Some of </w:t>
      </w:r>
      <w:r>
        <w:rPr>
          <w:color w:val="231F20"/>
          <w:w w:val="95"/>
        </w:rPr>
        <w:t>Australia's universities do mention academic freedom in either enterprise bargaining agreements, </w:t>
      </w:r>
      <w:r>
        <w:rPr>
          <w:color w:val="231F20"/>
        </w:rPr>
        <w:t>or</w:t>
      </w:r>
      <w:r>
        <w:rPr>
          <w:color w:val="231F20"/>
          <w:spacing w:val="-23"/>
        </w:rPr>
        <w:t> </w:t>
      </w:r>
      <w:r>
        <w:rPr>
          <w:color w:val="231F20"/>
        </w:rPr>
        <w:t>as</w:t>
      </w:r>
      <w:r>
        <w:rPr>
          <w:color w:val="231F20"/>
          <w:spacing w:val="-22"/>
        </w:rPr>
        <w:t> </w:t>
      </w:r>
      <w:r>
        <w:rPr>
          <w:color w:val="231F20"/>
        </w:rPr>
        <w:t>part</w:t>
      </w:r>
      <w:r>
        <w:rPr>
          <w:color w:val="231F20"/>
          <w:spacing w:val="-22"/>
        </w:rPr>
        <w:t> </w:t>
      </w:r>
      <w:r>
        <w:rPr>
          <w:color w:val="231F20"/>
        </w:rPr>
        <w:t>of</w:t>
      </w:r>
      <w:r>
        <w:rPr>
          <w:color w:val="231F20"/>
          <w:spacing w:val="-22"/>
        </w:rPr>
        <w:t> </w:t>
      </w:r>
      <w:r>
        <w:rPr>
          <w:color w:val="231F20"/>
        </w:rPr>
        <w:t>other</w:t>
      </w:r>
      <w:r>
        <w:rPr>
          <w:color w:val="231F20"/>
          <w:spacing w:val="-22"/>
        </w:rPr>
        <w:t> </w:t>
      </w:r>
      <w:r>
        <w:rPr>
          <w:color w:val="231F20"/>
        </w:rPr>
        <w:t>policies,</w:t>
      </w:r>
      <w:r>
        <w:rPr>
          <w:color w:val="231F20"/>
          <w:spacing w:val="-22"/>
        </w:rPr>
        <w:t> </w:t>
      </w:r>
      <w:r>
        <w:rPr>
          <w:color w:val="231F20"/>
        </w:rPr>
        <w:t>however</w:t>
      </w:r>
      <w:r>
        <w:rPr>
          <w:color w:val="231F20"/>
          <w:spacing w:val="-22"/>
        </w:rPr>
        <w:t> </w:t>
      </w:r>
      <w:r>
        <w:rPr>
          <w:color w:val="231F20"/>
        </w:rPr>
        <w:t>do</w:t>
      </w:r>
      <w:r>
        <w:rPr>
          <w:color w:val="231F20"/>
          <w:spacing w:val="-22"/>
        </w:rPr>
        <w:t> </w:t>
      </w:r>
      <w:r>
        <w:rPr>
          <w:color w:val="231F20"/>
        </w:rPr>
        <w:t>not</w:t>
      </w:r>
      <w:r>
        <w:rPr>
          <w:color w:val="231F20"/>
          <w:spacing w:val="-22"/>
        </w:rPr>
        <w:t> </w:t>
      </w:r>
      <w:r>
        <w:rPr>
          <w:color w:val="231F20"/>
        </w:rPr>
        <w:t>maintain</w:t>
      </w:r>
      <w:r>
        <w:rPr>
          <w:color w:val="231F20"/>
          <w:spacing w:val="-22"/>
        </w:rPr>
        <w:t> </w:t>
      </w:r>
      <w:r>
        <w:rPr>
          <w:color w:val="231F20"/>
        </w:rPr>
        <w:t>standalone</w:t>
      </w:r>
      <w:r>
        <w:rPr>
          <w:color w:val="231F20"/>
          <w:spacing w:val="-22"/>
        </w:rPr>
        <w:t> </w:t>
      </w:r>
      <w:r>
        <w:rPr>
          <w:color w:val="231F20"/>
        </w:rPr>
        <w:t>policies</w:t>
      </w:r>
      <w:r>
        <w:rPr>
          <w:color w:val="231F20"/>
          <w:spacing w:val="-22"/>
        </w:rPr>
        <w:t> </w:t>
      </w:r>
      <w:r>
        <w:rPr>
          <w:color w:val="231F20"/>
        </w:rPr>
        <w:t>on</w:t>
      </w:r>
      <w:r>
        <w:rPr>
          <w:color w:val="231F20"/>
          <w:spacing w:val="-22"/>
        </w:rPr>
        <w:t> </w:t>
      </w:r>
      <w:r>
        <w:rPr>
          <w:color w:val="231F20"/>
        </w:rPr>
        <w:t>academic</w:t>
      </w:r>
      <w:r>
        <w:rPr>
          <w:color w:val="231F20"/>
          <w:spacing w:val="-22"/>
        </w:rPr>
        <w:t> </w:t>
      </w:r>
      <w:r>
        <w:rPr>
          <w:color w:val="231F20"/>
        </w:rPr>
        <w:t>freedom.</w:t>
      </w:r>
      <w:r>
        <w:rPr>
          <w:color w:val="231F20"/>
          <w:position w:val="7"/>
          <w:sz w:val="12"/>
        </w:rPr>
        <w:t>35</w:t>
      </w:r>
    </w:p>
    <w:p>
      <w:pPr>
        <w:pStyle w:val="BodyText"/>
        <w:spacing w:line="261" w:lineRule="auto" w:before="175"/>
        <w:ind w:left="1937" w:right="1280"/>
      </w:pPr>
      <w:r>
        <w:rPr>
          <w:color w:val="231F20"/>
        </w:rPr>
        <w:t>In other cases, the policies should be commended for broad wording and scope. For example, </w:t>
      </w:r>
      <w:r>
        <w:rPr>
          <w:color w:val="231F20"/>
          <w:w w:val="95"/>
        </w:rPr>
        <w:t>Curtin University states: 'The University will recognise and protect the right of all staff and students </w:t>
      </w:r>
      <w:r>
        <w:rPr>
          <w:color w:val="231F20"/>
        </w:rPr>
        <w:t>at the University to freely and honestly engage in critical enquiry, scholarly endeavour and</w:t>
      </w:r>
    </w:p>
    <w:p>
      <w:pPr>
        <w:pStyle w:val="BodyText"/>
        <w:spacing w:before="3"/>
        <w:rPr>
          <w:sz w:val="16"/>
        </w:rPr>
      </w:pPr>
      <w:r>
        <w:rPr/>
        <w:pict>
          <v:line style="position:absolute;mso-position-horizontal-relative:page;mso-position-vertical-relative:paragraph;z-index:-16;mso-wrap-distance-left:0;mso-wrap-distance-right:0" from="121.889801pt,12.294209pt" to="524.409801pt,12.294209pt" stroked="true" strokeweight=".709pt" strokecolor="#165576">
            <v:stroke dashstyle="solid"/>
            <w10:wrap type="topAndBottom"/>
          </v:line>
        </w:pict>
      </w:r>
    </w:p>
    <w:p>
      <w:pPr>
        <w:pStyle w:val="ListParagraph"/>
        <w:numPr>
          <w:ilvl w:val="0"/>
          <w:numId w:val="12"/>
        </w:numPr>
        <w:tabs>
          <w:tab w:pos="2165" w:val="left" w:leader="none"/>
        </w:tabs>
        <w:spacing w:line="240" w:lineRule="auto" w:before="57" w:after="0"/>
        <w:ind w:left="2164" w:right="0" w:hanging="227"/>
        <w:jc w:val="left"/>
        <w:rPr>
          <w:sz w:val="15"/>
        </w:rPr>
      </w:pPr>
      <w:r>
        <w:rPr>
          <w:color w:val="231F20"/>
          <w:sz w:val="15"/>
        </w:rPr>
        <w:t>CQUniversity, “Policy,” March 3,</w:t>
      </w:r>
      <w:r>
        <w:rPr>
          <w:color w:val="231F20"/>
          <w:spacing w:val="4"/>
          <w:sz w:val="15"/>
        </w:rPr>
        <w:t> </w:t>
      </w:r>
      <w:r>
        <w:rPr>
          <w:color w:val="231F20"/>
          <w:spacing w:val="-8"/>
          <w:sz w:val="15"/>
        </w:rPr>
        <w:t>2017.</w:t>
      </w:r>
    </w:p>
    <w:p>
      <w:pPr>
        <w:pStyle w:val="ListParagraph"/>
        <w:numPr>
          <w:ilvl w:val="0"/>
          <w:numId w:val="12"/>
        </w:numPr>
        <w:tabs>
          <w:tab w:pos="2165" w:val="left" w:leader="none"/>
        </w:tabs>
        <w:spacing w:line="240" w:lineRule="auto" w:before="82" w:after="0"/>
        <w:ind w:left="2164" w:right="0" w:hanging="227"/>
        <w:jc w:val="left"/>
        <w:rPr>
          <w:sz w:val="15"/>
        </w:rPr>
      </w:pPr>
      <w:r>
        <w:rPr>
          <w:color w:val="231F20"/>
          <w:spacing w:val="2"/>
          <w:sz w:val="15"/>
        </w:rPr>
        <w:t>Charles Sturt </w:t>
      </w:r>
      <w:r>
        <w:rPr>
          <w:color w:val="231F20"/>
          <w:sz w:val="15"/>
        </w:rPr>
        <w:t>University, “Flags Policy,” May </w:t>
      </w:r>
      <w:r>
        <w:rPr>
          <w:color w:val="231F20"/>
          <w:spacing w:val="-2"/>
          <w:sz w:val="15"/>
        </w:rPr>
        <w:t>14,</w:t>
      </w:r>
      <w:r>
        <w:rPr>
          <w:color w:val="231F20"/>
          <w:spacing w:val="2"/>
          <w:sz w:val="15"/>
        </w:rPr>
        <w:t> </w:t>
      </w:r>
      <w:r>
        <w:rPr>
          <w:color w:val="231F20"/>
          <w:spacing w:val="-3"/>
          <w:sz w:val="15"/>
        </w:rPr>
        <w:t>2016.</w:t>
      </w:r>
    </w:p>
    <w:p>
      <w:pPr>
        <w:pStyle w:val="ListParagraph"/>
        <w:numPr>
          <w:ilvl w:val="0"/>
          <w:numId w:val="12"/>
        </w:numPr>
        <w:tabs>
          <w:tab w:pos="2165" w:val="left" w:leader="none"/>
        </w:tabs>
        <w:spacing w:line="240" w:lineRule="auto" w:before="81" w:after="0"/>
        <w:ind w:left="2164" w:right="0" w:hanging="227"/>
        <w:jc w:val="left"/>
        <w:rPr>
          <w:sz w:val="15"/>
        </w:rPr>
      </w:pPr>
      <w:r>
        <w:rPr>
          <w:color w:val="231F20"/>
          <w:spacing w:val="2"/>
          <w:sz w:val="15"/>
        </w:rPr>
        <w:t>University </w:t>
      </w:r>
      <w:r>
        <w:rPr>
          <w:color w:val="231F20"/>
          <w:sz w:val="15"/>
        </w:rPr>
        <w:t>of Tasmania, “Academic Freedom </w:t>
      </w:r>
      <w:r>
        <w:rPr>
          <w:color w:val="231F20"/>
          <w:spacing w:val="-3"/>
          <w:sz w:val="15"/>
        </w:rPr>
        <w:t>(GLP14),” </w:t>
      </w:r>
      <w:r>
        <w:rPr>
          <w:color w:val="231F20"/>
          <w:sz w:val="15"/>
        </w:rPr>
        <w:t>June </w:t>
      </w:r>
      <w:r>
        <w:rPr>
          <w:color w:val="231F20"/>
          <w:spacing w:val="-7"/>
          <w:sz w:val="15"/>
        </w:rPr>
        <w:t>27,</w:t>
      </w:r>
      <w:r>
        <w:rPr>
          <w:color w:val="231F20"/>
          <w:spacing w:val="8"/>
          <w:sz w:val="15"/>
        </w:rPr>
        <w:t> </w:t>
      </w:r>
      <w:r>
        <w:rPr>
          <w:color w:val="231F20"/>
          <w:spacing w:val="-3"/>
          <w:sz w:val="15"/>
        </w:rPr>
        <w:t>2014.</w:t>
      </w:r>
    </w:p>
    <w:p>
      <w:pPr>
        <w:pStyle w:val="ListParagraph"/>
        <w:numPr>
          <w:ilvl w:val="0"/>
          <w:numId w:val="12"/>
        </w:numPr>
        <w:tabs>
          <w:tab w:pos="2165" w:val="left" w:leader="none"/>
        </w:tabs>
        <w:spacing w:line="235" w:lineRule="auto" w:before="85" w:after="0"/>
        <w:ind w:left="2164" w:right="1599" w:hanging="227"/>
        <w:jc w:val="left"/>
        <w:rPr>
          <w:sz w:val="15"/>
        </w:rPr>
      </w:pPr>
      <w:r>
        <w:rPr>
          <w:color w:val="231F20"/>
          <w:sz w:val="15"/>
        </w:rPr>
        <w:t>See, for example: James Cook University, “Code of Conduct,” </w:t>
      </w:r>
      <w:r>
        <w:rPr>
          <w:color w:val="231F20"/>
          <w:spacing w:val="2"/>
          <w:sz w:val="15"/>
        </w:rPr>
        <w:t>April </w:t>
      </w:r>
      <w:r>
        <w:rPr>
          <w:color w:val="231F20"/>
          <w:sz w:val="15"/>
        </w:rPr>
        <w:t>28, </w:t>
      </w:r>
      <w:r>
        <w:rPr>
          <w:color w:val="231F20"/>
          <w:spacing w:val="-3"/>
          <w:sz w:val="15"/>
        </w:rPr>
        <w:t>2016, </w:t>
      </w:r>
      <w:r>
        <w:rPr>
          <w:color w:val="231F20"/>
          <w:sz w:val="15"/>
        </w:rPr>
        <w:t>“Code of Conduct,” </w:t>
      </w:r>
      <w:r>
        <w:rPr>
          <w:color w:val="231F20"/>
          <w:spacing w:val="2"/>
          <w:sz w:val="15"/>
        </w:rPr>
        <w:t>April </w:t>
      </w:r>
      <w:r>
        <w:rPr>
          <w:color w:val="231F20"/>
          <w:sz w:val="15"/>
        </w:rPr>
        <w:t>4, </w:t>
      </w:r>
      <w:r>
        <w:rPr>
          <w:color w:val="231F20"/>
          <w:spacing w:val="-4"/>
          <w:sz w:val="15"/>
        </w:rPr>
        <w:t>2016; </w:t>
      </w:r>
      <w:r>
        <w:rPr>
          <w:color w:val="231F20"/>
          <w:sz w:val="15"/>
        </w:rPr>
        <w:t>Macquaire University, </w:t>
      </w:r>
      <w:r>
        <w:rPr>
          <w:color w:val="231F20"/>
          <w:spacing w:val="-3"/>
          <w:sz w:val="15"/>
        </w:rPr>
        <w:t>“2.10 </w:t>
      </w:r>
      <w:r>
        <w:rPr>
          <w:color w:val="231F20"/>
          <w:spacing w:val="2"/>
          <w:sz w:val="15"/>
        </w:rPr>
        <w:t>Intellectual </w:t>
      </w:r>
      <w:r>
        <w:rPr>
          <w:color w:val="231F20"/>
          <w:sz w:val="15"/>
        </w:rPr>
        <w:t>Freedom,” </w:t>
      </w:r>
      <w:r>
        <w:rPr>
          <w:color w:val="231F20"/>
          <w:spacing w:val="3"/>
          <w:sz w:val="15"/>
        </w:rPr>
        <w:t>Staff </w:t>
      </w:r>
      <w:r>
        <w:rPr>
          <w:color w:val="231F20"/>
          <w:sz w:val="15"/>
        </w:rPr>
        <w:t>Portal,</w:t>
      </w:r>
      <w:r>
        <w:rPr>
          <w:color w:val="231F20"/>
          <w:spacing w:val="-1"/>
          <w:sz w:val="15"/>
        </w:rPr>
        <w:t> </w:t>
      </w:r>
      <w:r>
        <w:rPr>
          <w:color w:val="231F20"/>
          <w:spacing w:val="-3"/>
          <w:sz w:val="15"/>
        </w:rPr>
        <w:t>2014.</w:t>
      </w:r>
    </w:p>
    <w:p>
      <w:pPr>
        <w:pStyle w:val="BodyText"/>
        <w:rPr>
          <w:sz w:val="20"/>
        </w:rPr>
      </w:pPr>
    </w:p>
    <w:p>
      <w:pPr>
        <w:pStyle w:val="BodyText"/>
        <w:rPr>
          <w:sz w:val="20"/>
        </w:rPr>
      </w:pPr>
    </w:p>
    <w:p>
      <w:pPr>
        <w:tabs>
          <w:tab w:pos="3133" w:val="right" w:leader="none"/>
        </w:tabs>
        <w:spacing w:before="232"/>
        <w:ind w:left="0" w:right="50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17"/>
          <w:sz w:val="16"/>
        </w:rPr>
        <w:t>11</w:t>
      </w:r>
    </w:p>
    <w:p>
      <w:pPr>
        <w:spacing w:after="0"/>
        <w:jc w:val="right"/>
        <w:rPr>
          <w:sz w:val="16"/>
        </w:rPr>
        <w:sectPr>
          <w:pgSz w:w="11910" w:h="16840"/>
          <w:pgMar w:top="1560" w:bottom="280" w:left="500" w:right="140"/>
        </w:sectPr>
      </w:pPr>
    </w:p>
    <w:p>
      <w:pPr>
        <w:pStyle w:val="BodyText"/>
        <w:spacing w:line="261" w:lineRule="auto" w:before="83"/>
        <w:ind w:left="936" w:right="2374"/>
        <w:rPr>
          <w:sz w:val="12"/>
        </w:rPr>
      </w:pPr>
      <w:r>
        <w:rPr>
          <w:color w:val="231F20"/>
        </w:rPr>
        <w:t>public</w:t>
      </w:r>
      <w:r>
        <w:rPr>
          <w:color w:val="231F20"/>
          <w:spacing w:val="-27"/>
        </w:rPr>
        <w:t> </w:t>
      </w:r>
      <w:r>
        <w:rPr>
          <w:color w:val="231F20"/>
        </w:rPr>
        <w:t>discourse,</w:t>
      </w:r>
      <w:r>
        <w:rPr>
          <w:color w:val="231F20"/>
          <w:spacing w:val="-27"/>
        </w:rPr>
        <w:t> </w:t>
      </w:r>
      <w:r>
        <w:rPr>
          <w:color w:val="231F20"/>
        </w:rPr>
        <w:t>and</w:t>
      </w:r>
      <w:r>
        <w:rPr>
          <w:color w:val="231F20"/>
          <w:spacing w:val="-26"/>
        </w:rPr>
        <w:t> </w:t>
      </w:r>
      <w:r>
        <w:rPr>
          <w:color w:val="231F20"/>
        </w:rPr>
        <w:t>to</w:t>
      </w:r>
      <w:r>
        <w:rPr>
          <w:color w:val="231F20"/>
          <w:spacing w:val="-27"/>
        </w:rPr>
        <w:t> </w:t>
      </w:r>
      <w:r>
        <w:rPr>
          <w:color w:val="231F20"/>
        </w:rPr>
        <w:t>participate</w:t>
      </w:r>
      <w:r>
        <w:rPr>
          <w:color w:val="231F20"/>
          <w:spacing w:val="-26"/>
        </w:rPr>
        <w:t> </w:t>
      </w:r>
      <w:r>
        <w:rPr>
          <w:color w:val="231F20"/>
        </w:rPr>
        <w:t>in</w:t>
      </w:r>
      <w:r>
        <w:rPr>
          <w:color w:val="231F20"/>
          <w:spacing w:val="-27"/>
        </w:rPr>
        <w:t> </w:t>
      </w:r>
      <w:r>
        <w:rPr>
          <w:color w:val="231F20"/>
        </w:rPr>
        <w:t>public</w:t>
      </w:r>
      <w:r>
        <w:rPr>
          <w:color w:val="231F20"/>
          <w:spacing w:val="-27"/>
        </w:rPr>
        <w:t> </w:t>
      </w:r>
      <w:r>
        <w:rPr>
          <w:color w:val="231F20"/>
        </w:rPr>
        <w:t>debate</w:t>
      </w:r>
      <w:r>
        <w:rPr>
          <w:color w:val="231F20"/>
          <w:spacing w:val="-26"/>
        </w:rPr>
        <w:t> </w:t>
      </w:r>
      <w:r>
        <w:rPr>
          <w:color w:val="231F20"/>
        </w:rPr>
        <w:t>without</w:t>
      </w:r>
      <w:r>
        <w:rPr>
          <w:color w:val="231F20"/>
          <w:spacing w:val="-27"/>
        </w:rPr>
        <w:t> </w:t>
      </w:r>
      <w:r>
        <w:rPr>
          <w:color w:val="231F20"/>
        </w:rPr>
        <w:t>censorship</w:t>
      </w:r>
      <w:r>
        <w:rPr>
          <w:color w:val="231F20"/>
          <w:spacing w:val="-26"/>
        </w:rPr>
        <w:t> </w:t>
      </w:r>
      <w:r>
        <w:rPr>
          <w:color w:val="231F20"/>
        </w:rPr>
        <w:t>or</w:t>
      </w:r>
      <w:r>
        <w:rPr>
          <w:color w:val="231F20"/>
          <w:spacing w:val="-27"/>
        </w:rPr>
        <w:t> </w:t>
      </w:r>
      <w:r>
        <w:rPr>
          <w:color w:val="231F20"/>
        </w:rPr>
        <w:t>fear</w:t>
      </w:r>
      <w:r>
        <w:rPr>
          <w:color w:val="231F20"/>
          <w:spacing w:val="-26"/>
        </w:rPr>
        <w:t> </w:t>
      </w:r>
      <w:r>
        <w:rPr>
          <w:color w:val="231F20"/>
        </w:rPr>
        <w:t>of</w:t>
      </w:r>
      <w:r>
        <w:rPr>
          <w:color w:val="231F20"/>
          <w:spacing w:val="-27"/>
        </w:rPr>
        <w:t> </w:t>
      </w:r>
      <w:r>
        <w:rPr>
          <w:color w:val="231F20"/>
        </w:rPr>
        <w:t>professional disadvantage or penalty'.</w:t>
      </w:r>
      <w:r>
        <w:rPr>
          <w:color w:val="231F20"/>
          <w:spacing w:val="-18"/>
        </w:rPr>
        <w:t> </w:t>
      </w:r>
      <w:r>
        <w:rPr>
          <w:color w:val="231F20"/>
          <w:position w:val="7"/>
          <w:sz w:val="12"/>
        </w:rPr>
        <w:t>36</w:t>
      </w:r>
    </w:p>
    <w:p>
      <w:pPr>
        <w:pStyle w:val="BodyText"/>
        <w:spacing w:line="261" w:lineRule="auto" w:before="171"/>
        <w:ind w:left="936" w:right="2295"/>
      </w:pPr>
      <w:r>
        <w:rPr>
          <w:color w:val="231F20"/>
        </w:rPr>
        <w:t>In particular, the University of Melbourne should be commended for its Academic Freedom of Expression</w:t>
      </w:r>
      <w:r>
        <w:rPr>
          <w:color w:val="231F20"/>
          <w:spacing w:val="-29"/>
        </w:rPr>
        <w:t> </w:t>
      </w:r>
      <w:r>
        <w:rPr>
          <w:color w:val="231F20"/>
        </w:rPr>
        <w:t>Policy.</w:t>
      </w:r>
      <w:r>
        <w:rPr>
          <w:color w:val="231F20"/>
          <w:spacing w:val="-29"/>
        </w:rPr>
        <w:t> </w:t>
      </w:r>
      <w:r>
        <w:rPr>
          <w:color w:val="231F20"/>
        </w:rPr>
        <w:t>This</w:t>
      </w:r>
      <w:r>
        <w:rPr>
          <w:color w:val="231F20"/>
          <w:spacing w:val="-29"/>
        </w:rPr>
        <w:t> </w:t>
      </w:r>
      <w:r>
        <w:rPr>
          <w:color w:val="231F20"/>
        </w:rPr>
        <w:t>policy</w:t>
      </w:r>
      <w:r>
        <w:rPr>
          <w:color w:val="231F20"/>
          <w:spacing w:val="-29"/>
        </w:rPr>
        <w:t> </w:t>
      </w:r>
      <w:r>
        <w:rPr>
          <w:color w:val="231F20"/>
        </w:rPr>
        <w:t>is</w:t>
      </w:r>
      <w:r>
        <w:rPr>
          <w:color w:val="231F20"/>
          <w:spacing w:val="-29"/>
        </w:rPr>
        <w:t> </w:t>
      </w:r>
      <w:r>
        <w:rPr>
          <w:color w:val="231F20"/>
        </w:rPr>
        <w:t>an</w:t>
      </w:r>
      <w:r>
        <w:rPr>
          <w:color w:val="231F20"/>
          <w:spacing w:val="-29"/>
        </w:rPr>
        <w:t> </w:t>
      </w:r>
      <w:r>
        <w:rPr>
          <w:color w:val="231F20"/>
        </w:rPr>
        <w:t>inspiration</w:t>
      </w:r>
      <w:r>
        <w:rPr>
          <w:color w:val="231F20"/>
          <w:spacing w:val="-29"/>
        </w:rPr>
        <w:t> </w:t>
      </w:r>
      <w:r>
        <w:rPr>
          <w:color w:val="231F20"/>
        </w:rPr>
        <w:t>for</w:t>
      </w:r>
      <w:r>
        <w:rPr>
          <w:color w:val="231F20"/>
          <w:spacing w:val="-29"/>
        </w:rPr>
        <w:t> </w:t>
      </w:r>
      <w:r>
        <w:rPr>
          <w:color w:val="231F20"/>
        </w:rPr>
        <w:t>all</w:t>
      </w:r>
      <w:r>
        <w:rPr>
          <w:color w:val="231F20"/>
          <w:spacing w:val="-29"/>
        </w:rPr>
        <w:t> </w:t>
      </w:r>
      <w:r>
        <w:rPr>
          <w:color w:val="231F20"/>
        </w:rPr>
        <w:t>of</w:t>
      </w:r>
      <w:r>
        <w:rPr>
          <w:color w:val="231F20"/>
          <w:spacing w:val="-29"/>
        </w:rPr>
        <w:t> </w:t>
      </w:r>
      <w:r>
        <w:rPr>
          <w:color w:val="231F20"/>
        </w:rPr>
        <w:t>Australia's</w:t>
      </w:r>
      <w:r>
        <w:rPr>
          <w:color w:val="231F20"/>
          <w:spacing w:val="-29"/>
        </w:rPr>
        <w:t> </w:t>
      </w:r>
      <w:r>
        <w:rPr>
          <w:color w:val="231F20"/>
        </w:rPr>
        <w:t>universities.</w:t>
      </w:r>
      <w:r>
        <w:rPr>
          <w:color w:val="231F20"/>
          <w:spacing w:val="-29"/>
        </w:rPr>
        <w:t> </w:t>
      </w:r>
      <w:r>
        <w:rPr>
          <w:color w:val="231F20"/>
        </w:rPr>
        <w:t>It</w:t>
      </w:r>
      <w:r>
        <w:rPr>
          <w:color w:val="231F20"/>
          <w:spacing w:val="-29"/>
        </w:rPr>
        <w:t> </w:t>
      </w:r>
      <w:r>
        <w:rPr>
          <w:color w:val="231F20"/>
        </w:rPr>
        <w:t>is</w:t>
      </w:r>
      <w:r>
        <w:rPr>
          <w:color w:val="231F20"/>
          <w:spacing w:val="-29"/>
        </w:rPr>
        <w:t> </w:t>
      </w:r>
      <w:r>
        <w:rPr>
          <w:color w:val="231F20"/>
        </w:rPr>
        <w:t>here</w:t>
      </w:r>
      <w:r>
        <w:rPr>
          <w:color w:val="231F20"/>
          <w:spacing w:val="-29"/>
        </w:rPr>
        <w:t> </w:t>
      </w:r>
      <w:r>
        <w:rPr>
          <w:color w:val="231F20"/>
        </w:rPr>
        <w:t>reproduced in full (See Box</w:t>
      </w:r>
      <w:r>
        <w:rPr>
          <w:color w:val="231F20"/>
          <w:spacing w:val="2"/>
        </w:rPr>
        <w:t> </w:t>
      </w:r>
      <w:r>
        <w:rPr>
          <w:color w:val="231F20"/>
          <w:spacing w:val="-7"/>
        </w:rPr>
        <w:t>1).</w:t>
      </w:r>
    </w:p>
    <w:p>
      <w:pPr>
        <w:pStyle w:val="BodyText"/>
        <w:spacing w:before="1"/>
        <w:rPr>
          <w:sz w:val="24"/>
        </w:rPr>
      </w:pPr>
      <w:r>
        <w:rPr/>
        <w:pict>
          <v:shape style="position:absolute;margin-left:71.810997pt;margin-top:15.926264pt;width:402.55pt;height:269.05pt;mso-position-horizontal-relative:page;mso-position-vertical-relative:paragraph;z-index:56;mso-wrap-distance-left:0;mso-wrap-distance-right:0" type="#_x0000_t202" filled="true" fillcolor="#f5ddde" stroked="false">
            <v:textbox inset="0,0,0,0">
              <w:txbxContent>
                <w:p>
                  <w:pPr>
                    <w:pStyle w:val="BodyText"/>
                    <w:spacing w:before="7"/>
                    <w:rPr>
                      <w:sz w:val="22"/>
                    </w:rPr>
                  </w:pPr>
                </w:p>
                <w:p>
                  <w:pPr>
                    <w:spacing w:before="0"/>
                    <w:ind w:left="283" w:right="0" w:firstLine="0"/>
                    <w:jc w:val="left"/>
                    <w:rPr>
                      <w:b/>
                      <w:sz w:val="18"/>
                    </w:rPr>
                  </w:pPr>
                  <w:r>
                    <w:rPr>
                      <w:b/>
                      <w:color w:val="C2363B"/>
                      <w:w w:val="115"/>
                      <w:sz w:val="18"/>
                    </w:rPr>
                    <w:t>Box 1: </w:t>
                  </w:r>
                  <w:r>
                    <w:rPr>
                      <w:b/>
                      <w:color w:val="2E6783"/>
                      <w:w w:val="115"/>
                      <w:sz w:val="18"/>
                    </w:rPr>
                    <w:t>University of Melbourne's Academic Freedom of Expression Policy</w:t>
                  </w:r>
                </w:p>
                <w:p>
                  <w:pPr>
                    <w:pStyle w:val="BodyText"/>
                    <w:spacing w:before="6"/>
                    <w:rPr>
                      <w:sz w:val="16"/>
                    </w:rPr>
                  </w:pPr>
                </w:p>
                <w:p>
                  <w:pPr>
                    <w:pStyle w:val="BodyText"/>
                    <w:spacing w:line="261" w:lineRule="auto"/>
                    <w:ind w:left="340" w:right="421"/>
                  </w:pPr>
                  <w:r>
                    <w:rPr>
                      <w:color w:val="414042"/>
                    </w:rPr>
                    <w:t>A core value of the University of Melbourne is to preserve, defend and promote the traditional</w:t>
                  </w:r>
                  <w:r>
                    <w:rPr>
                      <w:color w:val="414042"/>
                      <w:spacing w:val="-26"/>
                    </w:rPr>
                    <w:t> </w:t>
                  </w:r>
                  <w:r>
                    <w:rPr>
                      <w:color w:val="414042"/>
                    </w:rPr>
                    <w:t>principles</w:t>
                  </w:r>
                  <w:r>
                    <w:rPr>
                      <w:color w:val="414042"/>
                      <w:spacing w:val="-26"/>
                    </w:rPr>
                    <w:t> </w:t>
                  </w:r>
                  <w:r>
                    <w:rPr>
                      <w:color w:val="414042"/>
                    </w:rPr>
                    <w:t>of</w:t>
                  </w:r>
                  <w:r>
                    <w:rPr>
                      <w:color w:val="414042"/>
                      <w:spacing w:val="-26"/>
                    </w:rPr>
                    <w:t> </w:t>
                  </w:r>
                  <w:r>
                    <w:rPr>
                      <w:color w:val="414042"/>
                    </w:rPr>
                    <w:t>academic</w:t>
                  </w:r>
                  <w:r>
                    <w:rPr>
                      <w:color w:val="414042"/>
                      <w:spacing w:val="-26"/>
                    </w:rPr>
                    <w:t> </w:t>
                  </w:r>
                  <w:r>
                    <w:rPr>
                      <w:color w:val="414042"/>
                    </w:rPr>
                    <w:t>freedom</w:t>
                  </w:r>
                  <w:r>
                    <w:rPr>
                      <w:color w:val="414042"/>
                      <w:spacing w:val="-26"/>
                    </w:rPr>
                    <w:t> </w:t>
                  </w:r>
                  <w:r>
                    <w:rPr>
                      <w:color w:val="414042"/>
                    </w:rPr>
                    <w:t>in</w:t>
                  </w:r>
                  <w:r>
                    <w:rPr>
                      <w:color w:val="414042"/>
                      <w:spacing w:val="-25"/>
                    </w:rPr>
                    <w:t> </w:t>
                  </w:r>
                  <w:r>
                    <w:rPr>
                      <w:color w:val="414042"/>
                    </w:rPr>
                    <w:t>the</w:t>
                  </w:r>
                  <w:r>
                    <w:rPr>
                      <w:color w:val="414042"/>
                      <w:spacing w:val="-26"/>
                    </w:rPr>
                    <w:t> </w:t>
                  </w:r>
                  <w:r>
                    <w:rPr>
                      <w:color w:val="414042"/>
                    </w:rPr>
                    <w:t>conduct</w:t>
                  </w:r>
                  <w:r>
                    <w:rPr>
                      <w:color w:val="414042"/>
                      <w:spacing w:val="-26"/>
                    </w:rPr>
                    <w:t> </w:t>
                  </w:r>
                  <w:r>
                    <w:rPr>
                      <w:color w:val="414042"/>
                    </w:rPr>
                    <w:t>of</w:t>
                  </w:r>
                  <w:r>
                    <w:rPr>
                      <w:color w:val="414042"/>
                      <w:spacing w:val="-26"/>
                    </w:rPr>
                    <w:t> </w:t>
                  </w:r>
                  <w:r>
                    <w:rPr>
                      <w:color w:val="414042"/>
                    </w:rPr>
                    <w:t>its</w:t>
                  </w:r>
                  <w:r>
                    <w:rPr>
                      <w:color w:val="414042"/>
                      <w:spacing w:val="-26"/>
                    </w:rPr>
                    <w:t> </w:t>
                  </w:r>
                  <w:r>
                    <w:rPr>
                      <w:color w:val="414042"/>
                    </w:rPr>
                    <w:t>affairs,</w:t>
                  </w:r>
                  <w:r>
                    <w:rPr>
                      <w:color w:val="414042"/>
                      <w:spacing w:val="-26"/>
                    </w:rPr>
                    <w:t> </w:t>
                  </w:r>
                  <w:r>
                    <w:rPr>
                      <w:color w:val="414042"/>
                    </w:rPr>
                    <w:t>so</w:t>
                  </w:r>
                  <w:r>
                    <w:rPr>
                      <w:color w:val="414042"/>
                      <w:spacing w:val="-26"/>
                    </w:rPr>
                    <w:t> </w:t>
                  </w:r>
                  <w:r>
                    <w:rPr>
                      <w:color w:val="414042"/>
                    </w:rPr>
                    <w:t>that</w:t>
                  </w:r>
                  <w:r>
                    <w:rPr>
                      <w:color w:val="414042"/>
                      <w:spacing w:val="-25"/>
                    </w:rPr>
                    <w:t> </w:t>
                  </w:r>
                  <w:r>
                    <w:rPr>
                      <w:color w:val="414042"/>
                    </w:rPr>
                    <w:t>all</w:t>
                  </w:r>
                  <w:r>
                    <w:rPr>
                      <w:color w:val="414042"/>
                      <w:spacing w:val="-26"/>
                    </w:rPr>
                    <w:t> </w:t>
                  </w:r>
                  <w:r>
                    <w:rPr>
                      <w:color w:val="414042"/>
                    </w:rPr>
                    <w:t>scholars at</w:t>
                  </w:r>
                  <w:r>
                    <w:rPr>
                      <w:color w:val="414042"/>
                      <w:spacing w:val="-16"/>
                    </w:rPr>
                    <w:t> </w:t>
                  </w:r>
                  <w:r>
                    <w:rPr>
                      <w:color w:val="414042"/>
                    </w:rPr>
                    <w:t>the</w:t>
                  </w:r>
                  <w:r>
                    <w:rPr>
                      <w:color w:val="414042"/>
                      <w:spacing w:val="-15"/>
                    </w:rPr>
                    <w:t> </w:t>
                  </w:r>
                  <w:r>
                    <w:rPr>
                      <w:color w:val="414042"/>
                    </w:rPr>
                    <w:t>University</w:t>
                  </w:r>
                  <w:r>
                    <w:rPr>
                      <w:color w:val="414042"/>
                      <w:spacing w:val="-15"/>
                    </w:rPr>
                    <w:t> </w:t>
                  </w:r>
                  <w:r>
                    <w:rPr>
                      <w:color w:val="414042"/>
                    </w:rPr>
                    <w:t>are</w:t>
                  </w:r>
                  <w:r>
                    <w:rPr>
                      <w:color w:val="414042"/>
                      <w:spacing w:val="-15"/>
                    </w:rPr>
                    <w:t> </w:t>
                  </w:r>
                  <w:r>
                    <w:rPr>
                      <w:color w:val="414042"/>
                    </w:rPr>
                    <w:t>free</w:t>
                  </w:r>
                  <w:r>
                    <w:rPr>
                      <w:color w:val="414042"/>
                      <w:spacing w:val="-15"/>
                    </w:rPr>
                    <w:t> </w:t>
                  </w:r>
                  <w:r>
                    <w:rPr>
                      <w:color w:val="414042"/>
                    </w:rPr>
                    <w:t>to</w:t>
                  </w:r>
                  <w:r>
                    <w:rPr>
                      <w:color w:val="414042"/>
                      <w:spacing w:val="-15"/>
                    </w:rPr>
                    <w:t> </w:t>
                  </w:r>
                  <w:r>
                    <w:rPr>
                      <w:color w:val="414042"/>
                    </w:rPr>
                    <w:t>engage</w:t>
                  </w:r>
                  <w:r>
                    <w:rPr>
                      <w:color w:val="414042"/>
                      <w:spacing w:val="-16"/>
                    </w:rPr>
                    <w:t> </w:t>
                  </w:r>
                  <w:r>
                    <w:rPr>
                      <w:color w:val="414042"/>
                    </w:rPr>
                    <w:t>in</w:t>
                  </w:r>
                  <w:r>
                    <w:rPr>
                      <w:color w:val="414042"/>
                      <w:spacing w:val="-15"/>
                    </w:rPr>
                    <w:t> </w:t>
                  </w:r>
                  <w:r>
                    <w:rPr>
                      <w:color w:val="414042"/>
                    </w:rPr>
                    <w:t>critical</w:t>
                  </w:r>
                  <w:r>
                    <w:rPr>
                      <w:color w:val="414042"/>
                      <w:spacing w:val="-15"/>
                    </w:rPr>
                    <w:t> </w:t>
                  </w:r>
                  <w:r>
                    <w:rPr>
                      <w:color w:val="414042"/>
                    </w:rPr>
                    <w:t>enquiry,</w:t>
                  </w:r>
                  <w:r>
                    <w:rPr>
                      <w:color w:val="414042"/>
                      <w:spacing w:val="-15"/>
                    </w:rPr>
                    <w:t> </w:t>
                  </w:r>
                  <w:r>
                    <w:rPr>
                      <w:color w:val="414042"/>
                    </w:rPr>
                    <w:t>scholarly</w:t>
                  </w:r>
                  <w:r>
                    <w:rPr>
                      <w:color w:val="414042"/>
                      <w:spacing w:val="-15"/>
                    </w:rPr>
                    <w:t> </w:t>
                  </w:r>
                  <w:r>
                    <w:rPr>
                      <w:color w:val="414042"/>
                    </w:rPr>
                    <w:t>endeavour</w:t>
                  </w:r>
                  <w:r>
                    <w:rPr>
                      <w:color w:val="414042"/>
                      <w:spacing w:val="-15"/>
                    </w:rPr>
                    <w:t> </w:t>
                  </w:r>
                  <w:r>
                    <w:rPr>
                      <w:color w:val="414042"/>
                    </w:rPr>
                    <w:t>and</w:t>
                  </w:r>
                  <w:r>
                    <w:rPr>
                      <w:color w:val="414042"/>
                      <w:spacing w:val="-15"/>
                    </w:rPr>
                    <w:t> </w:t>
                  </w:r>
                  <w:r>
                    <w:rPr>
                      <w:color w:val="414042"/>
                    </w:rPr>
                    <w:t>public discourse without fear or</w:t>
                  </w:r>
                  <w:r>
                    <w:rPr>
                      <w:color w:val="414042"/>
                      <w:spacing w:val="-4"/>
                    </w:rPr>
                    <w:t> </w:t>
                  </w:r>
                  <w:r>
                    <w:rPr>
                      <w:color w:val="414042"/>
                    </w:rPr>
                    <w:t>favour.</w:t>
                  </w:r>
                </w:p>
                <w:p>
                  <w:pPr>
                    <w:pStyle w:val="BodyText"/>
                    <w:spacing w:line="261" w:lineRule="auto" w:before="173"/>
                    <w:ind w:left="340" w:right="383"/>
                  </w:pPr>
                  <w:r>
                    <w:rPr>
                      <w:color w:val="414042"/>
                    </w:rPr>
                    <w:t>Accordingly,</w:t>
                  </w:r>
                  <w:r>
                    <w:rPr>
                      <w:color w:val="414042"/>
                      <w:spacing w:val="-28"/>
                    </w:rPr>
                    <w:t> </w:t>
                  </w:r>
                  <w:r>
                    <w:rPr>
                      <w:color w:val="414042"/>
                    </w:rPr>
                    <w:t>the</w:t>
                  </w:r>
                  <w:r>
                    <w:rPr>
                      <w:color w:val="414042"/>
                      <w:spacing w:val="-27"/>
                    </w:rPr>
                    <w:t> </w:t>
                  </w:r>
                  <w:r>
                    <w:rPr>
                      <w:color w:val="414042"/>
                    </w:rPr>
                    <w:t>University</w:t>
                  </w:r>
                  <w:r>
                    <w:rPr>
                      <w:color w:val="414042"/>
                      <w:spacing w:val="-28"/>
                    </w:rPr>
                    <w:t> </w:t>
                  </w:r>
                  <w:r>
                    <w:rPr>
                      <w:color w:val="414042"/>
                    </w:rPr>
                    <w:t>supports</w:t>
                  </w:r>
                  <w:r>
                    <w:rPr>
                      <w:color w:val="414042"/>
                      <w:spacing w:val="-27"/>
                    </w:rPr>
                    <w:t> </w:t>
                  </w:r>
                  <w:r>
                    <w:rPr>
                      <w:color w:val="414042"/>
                    </w:rPr>
                    <w:t>the</w:t>
                  </w:r>
                  <w:r>
                    <w:rPr>
                      <w:color w:val="414042"/>
                      <w:spacing w:val="-27"/>
                    </w:rPr>
                    <w:t> </w:t>
                  </w:r>
                  <w:r>
                    <w:rPr>
                      <w:color w:val="414042"/>
                    </w:rPr>
                    <w:t>right</w:t>
                  </w:r>
                  <w:r>
                    <w:rPr>
                      <w:color w:val="414042"/>
                      <w:spacing w:val="-28"/>
                    </w:rPr>
                    <w:t> </w:t>
                  </w:r>
                  <w:r>
                    <w:rPr>
                      <w:color w:val="414042"/>
                    </w:rPr>
                    <w:t>of</w:t>
                  </w:r>
                  <w:r>
                    <w:rPr>
                      <w:color w:val="414042"/>
                      <w:spacing w:val="-27"/>
                    </w:rPr>
                    <w:t> </w:t>
                  </w:r>
                  <w:r>
                    <w:rPr>
                      <w:color w:val="414042"/>
                    </w:rPr>
                    <w:t>all</w:t>
                  </w:r>
                  <w:r>
                    <w:rPr>
                      <w:color w:val="414042"/>
                      <w:spacing w:val="-27"/>
                    </w:rPr>
                    <w:t> </w:t>
                  </w:r>
                  <w:r>
                    <w:rPr>
                      <w:color w:val="414042"/>
                    </w:rPr>
                    <w:t>scholars</w:t>
                  </w:r>
                  <w:r>
                    <w:rPr>
                      <w:color w:val="414042"/>
                      <w:spacing w:val="-28"/>
                    </w:rPr>
                    <w:t> </w:t>
                  </w:r>
                  <w:r>
                    <w:rPr>
                      <w:color w:val="414042"/>
                    </w:rPr>
                    <w:t>at</w:t>
                  </w:r>
                  <w:r>
                    <w:rPr>
                      <w:color w:val="414042"/>
                      <w:spacing w:val="-27"/>
                    </w:rPr>
                    <w:t> </w:t>
                  </w:r>
                  <w:r>
                    <w:rPr>
                      <w:color w:val="414042"/>
                    </w:rPr>
                    <w:t>the</w:t>
                  </w:r>
                  <w:r>
                    <w:rPr>
                      <w:color w:val="414042"/>
                      <w:spacing w:val="-28"/>
                    </w:rPr>
                    <w:t> </w:t>
                  </w:r>
                  <w:r>
                    <w:rPr>
                      <w:color w:val="414042"/>
                    </w:rPr>
                    <w:t>University</w:t>
                  </w:r>
                  <w:r>
                    <w:rPr>
                      <w:color w:val="414042"/>
                      <w:spacing w:val="-27"/>
                    </w:rPr>
                    <w:t> </w:t>
                  </w:r>
                  <w:r>
                    <w:rPr>
                      <w:color w:val="414042"/>
                    </w:rPr>
                    <w:t>to</w:t>
                  </w:r>
                  <w:r>
                    <w:rPr>
                      <w:color w:val="414042"/>
                      <w:spacing w:val="-27"/>
                    </w:rPr>
                    <w:t> </w:t>
                  </w:r>
                  <w:r>
                    <w:rPr>
                      <w:color w:val="414042"/>
                    </w:rPr>
                    <w:t>search</w:t>
                  </w:r>
                  <w:r>
                    <w:rPr>
                      <w:color w:val="414042"/>
                      <w:spacing w:val="-28"/>
                    </w:rPr>
                    <w:t> </w:t>
                  </w:r>
                  <w:r>
                    <w:rPr>
                      <w:color w:val="414042"/>
                    </w:rPr>
                    <w:t>for truth,</w:t>
                  </w:r>
                  <w:r>
                    <w:rPr>
                      <w:color w:val="414042"/>
                      <w:spacing w:val="-28"/>
                    </w:rPr>
                    <w:t> </w:t>
                  </w:r>
                  <w:r>
                    <w:rPr>
                      <w:color w:val="414042"/>
                    </w:rPr>
                    <w:t>and</w:t>
                  </w:r>
                  <w:r>
                    <w:rPr>
                      <w:color w:val="414042"/>
                      <w:spacing w:val="-27"/>
                    </w:rPr>
                    <w:t> </w:t>
                  </w:r>
                  <w:r>
                    <w:rPr>
                      <w:color w:val="414042"/>
                    </w:rPr>
                    <w:t>to</w:t>
                  </w:r>
                  <w:r>
                    <w:rPr>
                      <w:color w:val="414042"/>
                      <w:spacing w:val="-28"/>
                    </w:rPr>
                    <w:t> </w:t>
                  </w:r>
                  <w:r>
                    <w:rPr>
                      <w:color w:val="414042"/>
                    </w:rPr>
                    <w:t>hold</w:t>
                  </w:r>
                  <w:r>
                    <w:rPr>
                      <w:color w:val="414042"/>
                      <w:spacing w:val="-27"/>
                    </w:rPr>
                    <w:t> </w:t>
                  </w:r>
                  <w:r>
                    <w:rPr>
                      <w:color w:val="414042"/>
                    </w:rPr>
                    <w:t>and</w:t>
                  </w:r>
                  <w:r>
                    <w:rPr>
                      <w:color w:val="414042"/>
                      <w:spacing w:val="-28"/>
                    </w:rPr>
                    <w:t> </w:t>
                  </w:r>
                  <w:r>
                    <w:rPr>
                      <w:color w:val="414042"/>
                    </w:rPr>
                    <w:t>express</w:t>
                  </w:r>
                  <w:r>
                    <w:rPr>
                      <w:color w:val="414042"/>
                      <w:spacing w:val="-27"/>
                    </w:rPr>
                    <w:t> </w:t>
                  </w:r>
                  <w:r>
                    <w:rPr>
                      <w:color w:val="414042"/>
                    </w:rPr>
                    <w:t>diverse</w:t>
                  </w:r>
                  <w:r>
                    <w:rPr>
                      <w:color w:val="414042"/>
                      <w:spacing w:val="-27"/>
                    </w:rPr>
                    <w:t> </w:t>
                  </w:r>
                  <w:r>
                    <w:rPr>
                      <w:color w:val="414042"/>
                    </w:rPr>
                    <w:t>opinions.</w:t>
                  </w:r>
                  <w:r>
                    <w:rPr>
                      <w:color w:val="414042"/>
                      <w:spacing w:val="-28"/>
                    </w:rPr>
                    <w:t> </w:t>
                  </w:r>
                  <w:r>
                    <w:rPr>
                      <w:color w:val="414042"/>
                    </w:rPr>
                    <w:t>It</w:t>
                  </w:r>
                  <w:r>
                    <w:rPr>
                      <w:color w:val="414042"/>
                      <w:spacing w:val="-27"/>
                    </w:rPr>
                    <w:t> </w:t>
                  </w:r>
                  <w:r>
                    <w:rPr>
                      <w:color w:val="414042"/>
                    </w:rPr>
                    <w:t>recognises</w:t>
                  </w:r>
                  <w:r>
                    <w:rPr>
                      <w:color w:val="414042"/>
                      <w:spacing w:val="-28"/>
                    </w:rPr>
                    <w:t> </w:t>
                  </w:r>
                  <w:r>
                    <w:rPr>
                      <w:color w:val="414042"/>
                    </w:rPr>
                    <w:t>that</w:t>
                  </w:r>
                  <w:r>
                    <w:rPr>
                      <w:color w:val="414042"/>
                      <w:spacing w:val="-27"/>
                    </w:rPr>
                    <w:t> </w:t>
                  </w:r>
                  <w:r>
                    <w:rPr>
                      <w:color w:val="414042"/>
                    </w:rPr>
                    <w:t>scholarly</w:t>
                  </w:r>
                  <w:r>
                    <w:rPr>
                      <w:color w:val="414042"/>
                      <w:spacing w:val="-27"/>
                    </w:rPr>
                    <w:t> </w:t>
                  </w:r>
                  <w:r>
                    <w:rPr>
                      <w:color w:val="414042"/>
                    </w:rPr>
                    <w:t>debate</w:t>
                  </w:r>
                  <w:r>
                    <w:rPr>
                      <w:color w:val="414042"/>
                      <w:spacing w:val="-28"/>
                    </w:rPr>
                    <w:t> </w:t>
                  </w:r>
                  <w:r>
                    <w:rPr>
                      <w:color w:val="414042"/>
                    </w:rPr>
                    <w:t>should be</w:t>
                  </w:r>
                  <w:r>
                    <w:rPr>
                      <w:color w:val="414042"/>
                      <w:spacing w:val="-21"/>
                    </w:rPr>
                    <w:t> </w:t>
                  </w:r>
                  <w:r>
                    <w:rPr>
                      <w:color w:val="414042"/>
                    </w:rPr>
                    <w:t>robust</w:t>
                  </w:r>
                  <w:r>
                    <w:rPr>
                      <w:color w:val="414042"/>
                      <w:spacing w:val="-20"/>
                    </w:rPr>
                    <w:t> </w:t>
                  </w:r>
                  <w:r>
                    <w:rPr>
                      <w:color w:val="414042"/>
                    </w:rPr>
                    <w:t>and</w:t>
                  </w:r>
                  <w:r>
                    <w:rPr>
                      <w:color w:val="414042"/>
                      <w:spacing w:val="-20"/>
                    </w:rPr>
                    <w:t> </w:t>
                  </w:r>
                  <w:r>
                    <w:rPr>
                      <w:color w:val="414042"/>
                    </w:rPr>
                    <w:t>uninhibited.</w:t>
                  </w:r>
                  <w:r>
                    <w:rPr>
                      <w:color w:val="414042"/>
                      <w:spacing w:val="-20"/>
                    </w:rPr>
                    <w:t> </w:t>
                  </w:r>
                  <w:r>
                    <w:rPr>
                      <w:color w:val="414042"/>
                    </w:rPr>
                    <w:t>It</w:t>
                  </w:r>
                  <w:r>
                    <w:rPr>
                      <w:color w:val="414042"/>
                      <w:spacing w:val="-20"/>
                    </w:rPr>
                    <w:t> </w:t>
                  </w:r>
                  <w:r>
                    <w:rPr>
                      <w:color w:val="414042"/>
                    </w:rPr>
                    <w:t>recognises</w:t>
                  </w:r>
                  <w:r>
                    <w:rPr>
                      <w:color w:val="414042"/>
                      <w:spacing w:val="-20"/>
                    </w:rPr>
                    <w:t> </w:t>
                  </w:r>
                  <w:r>
                    <w:rPr>
                      <w:color w:val="414042"/>
                    </w:rPr>
                    <w:t>also</w:t>
                  </w:r>
                  <w:r>
                    <w:rPr>
                      <w:color w:val="414042"/>
                      <w:spacing w:val="-20"/>
                    </w:rPr>
                    <w:t> </w:t>
                  </w:r>
                  <w:r>
                    <w:rPr>
                      <w:color w:val="414042"/>
                    </w:rPr>
                    <w:t>that</w:t>
                  </w:r>
                  <w:r>
                    <w:rPr>
                      <w:color w:val="414042"/>
                      <w:spacing w:val="-20"/>
                    </w:rPr>
                    <w:t> </w:t>
                  </w:r>
                  <w:r>
                    <w:rPr>
                      <w:color w:val="414042"/>
                    </w:rPr>
                    <w:t>scholars</w:t>
                  </w:r>
                  <w:r>
                    <w:rPr>
                      <w:color w:val="414042"/>
                      <w:spacing w:val="-20"/>
                    </w:rPr>
                    <w:t> </w:t>
                  </w:r>
                  <w:r>
                    <w:rPr>
                      <w:color w:val="414042"/>
                    </w:rPr>
                    <w:t>are</w:t>
                  </w:r>
                  <w:r>
                    <w:rPr>
                      <w:color w:val="414042"/>
                      <w:spacing w:val="-20"/>
                    </w:rPr>
                    <w:t> </w:t>
                  </w:r>
                  <w:r>
                    <w:rPr>
                      <w:color w:val="414042"/>
                    </w:rPr>
                    <w:t>entitled</w:t>
                  </w:r>
                  <w:r>
                    <w:rPr>
                      <w:color w:val="414042"/>
                      <w:spacing w:val="-21"/>
                    </w:rPr>
                    <w:t> </w:t>
                  </w:r>
                  <w:r>
                    <w:rPr>
                      <w:color w:val="414042"/>
                    </w:rPr>
                    <w:t>to</w:t>
                  </w:r>
                  <w:r>
                    <w:rPr>
                      <w:color w:val="414042"/>
                      <w:spacing w:val="-20"/>
                    </w:rPr>
                    <w:t> </w:t>
                  </w:r>
                  <w:r>
                    <w:rPr>
                      <w:color w:val="414042"/>
                    </w:rPr>
                    <w:t>express</w:t>
                  </w:r>
                  <w:r>
                    <w:rPr>
                      <w:color w:val="414042"/>
                      <w:spacing w:val="-20"/>
                    </w:rPr>
                    <w:t> </w:t>
                  </w:r>
                  <w:r>
                    <w:rPr>
                      <w:color w:val="414042"/>
                    </w:rPr>
                    <w:t>their ideas</w:t>
                  </w:r>
                  <w:r>
                    <w:rPr>
                      <w:color w:val="414042"/>
                      <w:spacing w:val="-15"/>
                    </w:rPr>
                    <w:t> </w:t>
                  </w:r>
                  <w:r>
                    <w:rPr>
                      <w:color w:val="414042"/>
                    </w:rPr>
                    <w:t>and</w:t>
                  </w:r>
                  <w:r>
                    <w:rPr>
                      <w:color w:val="414042"/>
                      <w:spacing w:val="-14"/>
                    </w:rPr>
                    <w:t> </w:t>
                  </w:r>
                  <w:r>
                    <w:rPr>
                      <w:color w:val="414042"/>
                    </w:rPr>
                    <w:t>opinions</w:t>
                  </w:r>
                  <w:r>
                    <w:rPr>
                      <w:color w:val="414042"/>
                      <w:spacing w:val="-15"/>
                    </w:rPr>
                    <w:t> </w:t>
                  </w:r>
                  <w:r>
                    <w:rPr>
                      <w:color w:val="414042"/>
                    </w:rPr>
                    <w:t>even</w:t>
                  </w:r>
                  <w:r>
                    <w:rPr>
                      <w:color w:val="414042"/>
                      <w:spacing w:val="-14"/>
                    </w:rPr>
                    <w:t> </w:t>
                  </w:r>
                  <w:r>
                    <w:rPr>
                      <w:color w:val="414042"/>
                    </w:rPr>
                    <w:t>when</w:t>
                  </w:r>
                  <w:r>
                    <w:rPr>
                      <w:color w:val="414042"/>
                      <w:spacing w:val="-14"/>
                    </w:rPr>
                    <w:t> </w:t>
                  </w:r>
                  <w:r>
                    <w:rPr>
                      <w:color w:val="414042"/>
                    </w:rPr>
                    <w:t>doing</w:t>
                  </w:r>
                  <w:r>
                    <w:rPr>
                      <w:color w:val="414042"/>
                      <w:spacing w:val="-15"/>
                    </w:rPr>
                    <w:t> </w:t>
                  </w:r>
                  <w:r>
                    <w:rPr>
                      <w:color w:val="414042"/>
                    </w:rPr>
                    <w:t>so</w:t>
                  </w:r>
                  <w:r>
                    <w:rPr>
                      <w:color w:val="414042"/>
                      <w:spacing w:val="-14"/>
                    </w:rPr>
                    <w:t> </w:t>
                  </w:r>
                  <w:r>
                    <w:rPr>
                      <w:color w:val="414042"/>
                    </w:rPr>
                    <w:t>may</w:t>
                  </w:r>
                  <w:r>
                    <w:rPr>
                      <w:color w:val="414042"/>
                      <w:spacing w:val="-15"/>
                    </w:rPr>
                    <w:t> </w:t>
                  </w:r>
                  <w:r>
                    <w:rPr>
                      <w:color w:val="414042"/>
                    </w:rPr>
                    <w:t>cause</w:t>
                  </w:r>
                  <w:r>
                    <w:rPr>
                      <w:color w:val="414042"/>
                      <w:spacing w:val="-14"/>
                    </w:rPr>
                    <w:t> </w:t>
                  </w:r>
                  <w:r>
                    <w:rPr>
                      <w:color w:val="414042"/>
                    </w:rPr>
                    <w:t>offence.</w:t>
                  </w:r>
                  <w:r>
                    <w:rPr>
                      <w:color w:val="414042"/>
                      <w:spacing w:val="-14"/>
                    </w:rPr>
                    <w:t> </w:t>
                  </w:r>
                  <w:r>
                    <w:rPr>
                      <w:color w:val="414042"/>
                    </w:rPr>
                    <w:t>These</w:t>
                  </w:r>
                  <w:r>
                    <w:rPr>
                      <w:color w:val="414042"/>
                      <w:spacing w:val="-15"/>
                    </w:rPr>
                    <w:t> </w:t>
                  </w:r>
                  <w:r>
                    <w:rPr>
                      <w:color w:val="414042"/>
                    </w:rPr>
                    <w:t>principles</w:t>
                  </w:r>
                  <w:r>
                    <w:rPr>
                      <w:color w:val="414042"/>
                      <w:spacing w:val="-14"/>
                    </w:rPr>
                    <w:t> </w:t>
                  </w:r>
                  <w:r>
                    <w:rPr>
                      <w:color w:val="414042"/>
                    </w:rPr>
                    <w:t>apply</w:t>
                  </w:r>
                  <w:r>
                    <w:rPr>
                      <w:color w:val="414042"/>
                      <w:spacing w:val="-15"/>
                    </w:rPr>
                    <w:t> </w:t>
                  </w:r>
                  <w:r>
                    <w:rPr>
                      <w:color w:val="414042"/>
                    </w:rPr>
                    <w:t>to</w:t>
                  </w:r>
                  <w:r>
                    <w:rPr>
                      <w:color w:val="414042"/>
                      <w:spacing w:val="-14"/>
                    </w:rPr>
                    <w:t> </w:t>
                  </w:r>
                  <w:r>
                    <w:rPr>
                      <w:color w:val="414042"/>
                    </w:rPr>
                    <w:t>all activities</w:t>
                  </w:r>
                  <w:r>
                    <w:rPr>
                      <w:color w:val="414042"/>
                      <w:spacing w:val="-19"/>
                    </w:rPr>
                    <w:t> </w:t>
                  </w:r>
                  <w:r>
                    <w:rPr>
                      <w:color w:val="414042"/>
                    </w:rPr>
                    <w:t>in</w:t>
                  </w:r>
                  <w:r>
                    <w:rPr>
                      <w:color w:val="414042"/>
                      <w:spacing w:val="-19"/>
                    </w:rPr>
                    <w:t> </w:t>
                  </w:r>
                  <w:r>
                    <w:rPr>
                      <w:color w:val="414042"/>
                    </w:rPr>
                    <w:t>which</w:t>
                  </w:r>
                  <w:r>
                    <w:rPr>
                      <w:color w:val="414042"/>
                      <w:spacing w:val="-18"/>
                    </w:rPr>
                    <w:t> </w:t>
                  </w:r>
                  <w:r>
                    <w:rPr>
                      <w:color w:val="414042"/>
                    </w:rPr>
                    <w:t>scholars</w:t>
                  </w:r>
                  <w:r>
                    <w:rPr>
                      <w:color w:val="414042"/>
                      <w:spacing w:val="-19"/>
                    </w:rPr>
                    <w:t> </w:t>
                  </w:r>
                  <w:r>
                    <w:rPr>
                      <w:color w:val="414042"/>
                    </w:rPr>
                    <w:t>express</w:t>
                  </w:r>
                  <w:r>
                    <w:rPr>
                      <w:color w:val="414042"/>
                      <w:spacing w:val="-18"/>
                    </w:rPr>
                    <w:t> </w:t>
                  </w:r>
                  <w:r>
                    <w:rPr>
                      <w:color w:val="414042"/>
                    </w:rPr>
                    <w:t>their</w:t>
                  </w:r>
                  <w:r>
                    <w:rPr>
                      <w:color w:val="414042"/>
                      <w:spacing w:val="-19"/>
                    </w:rPr>
                    <w:t> </w:t>
                  </w:r>
                  <w:r>
                    <w:rPr>
                      <w:color w:val="414042"/>
                    </w:rPr>
                    <w:t>views</w:t>
                  </w:r>
                  <w:r>
                    <w:rPr>
                      <w:color w:val="414042"/>
                      <w:spacing w:val="-19"/>
                    </w:rPr>
                    <w:t> </w:t>
                  </w:r>
                  <w:r>
                    <w:rPr>
                      <w:color w:val="414042"/>
                    </w:rPr>
                    <w:t>both</w:t>
                  </w:r>
                  <w:r>
                    <w:rPr>
                      <w:color w:val="414042"/>
                      <w:spacing w:val="-18"/>
                    </w:rPr>
                    <w:t> </w:t>
                  </w:r>
                  <w:r>
                    <w:rPr>
                      <w:color w:val="414042"/>
                    </w:rPr>
                    <w:t>inside</w:t>
                  </w:r>
                  <w:r>
                    <w:rPr>
                      <w:color w:val="414042"/>
                      <w:spacing w:val="-19"/>
                    </w:rPr>
                    <w:t> </w:t>
                  </w:r>
                  <w:r>
                    <w:rPr>
                      <w:color w:val="414042"/>
                    </w:rPr>
                    <w:t>and</w:t>
                  </w:r>
                  <w:r>
                    <w:rPr>
                      <w:color w:val="414042"/>
                      <w:spacing w:val="-18"/>
                    </w:rPr>
                    <w:t> </w:t>
                  </w:r>
                  <w:r>
                    <w:rPr>
                      <w:color w:val="414042"/>
                    </w:rPr>
                    <w:t>outside</w:t>
                  </w:r>
                  <w:r>
                    <w:rPr>
                      <w:color w:val="414042"/>
                      <w:spacing w:val="-19"/>
                    </w:rPr>
                    <w:t> </w:t>
                  </w:r>
                  <w:r>
                    <w:rPr>
                      <w:color w:val="414042"/>
                    </w:rPr>
                    <w:t>the</w:t>
                  </w:r>
                  <w:r>
                    <w:rPr>
                      <w:color w:val="414042"/>
                      <w:spacing w:val="-19"/>
                    </w:rPr>
                    <w:t> </w:t>
                  </w:r>
                  <w:r>
                    <w:rPr>
                      <w:color w:val="414042"/>
                    </w:rPr>
                    <w:t>University</w:t>
                  </w:r>
                </w:p>
                <w:p>
                  <w:pPr>
                    <w:pStyle w:val="BodyText"/>
                    <w:spacing w:line="261" w:lineRule="auto" w:before="173"/>
                    <w:ind w:left="340" w:right="421"/>
                  </w:pPr>
                  <w:r>
                    <w:rPr>
                      <w:color w:val="414042"/>
                      <w:w w:val="95"/>
                    </w:rPr>
                    <w:t>The</w:t>
                  </w:r>
                  <w:r>
                    <w:rPr>
                      <w:color w:val="414042"/>
                      <w:spacing w:val="-7"/>
                      <w:w w:val="95"/>
                    </w:rPr>
                    <w:t> </w:t>
                  </w:r>
                  <w:r>
                    <w:rPr>
                      <w:color w:val="414042"/>
                      <w:spacing w:val="2"/>
                      <w:w w:val="95"/>
                    </w:rPr>
                    <w:t>liberty</w:t>
                  </w:r>
                  <w:r>
                    <w:rPr>
                      <w:color w:val="414042"/>
                      <w:spacing w:val="-7"/>
                      <w:w w:val="95"/>
                    </w:rPr>
                    <w:t> </w:t>
                  </w:r>
                  <w:r>
                    <w:rPr>
                      <w:color w:val="414042"/>
                      <w:w w:val="95"/>
                    </w:rPr>
                    <w:t>to</w:t>
                  </w:r>
                  <w:r>
                    <w:rPr>
                      <w:color w:val="414042"/>
                      <w:spacing w:val="-6"/>
                      <w:w w:val="95"/>
                    </w:rPr>
                    <w:t> </w:t>
                  </w:r>
                  <w:r>
                    <w:rPr>
                      <w:color w:val="414042"/>
                      <w:w w:val="95"/>
                    </w:rPr>
                    <w:t>speak</w:t>
                  </w:r>
                  <w:r>
                    <w:rPr>
                      <w:color w:val="414042"/>
                      <w:spacing w:val="-7"/>
                      <w:w w:val="95"/>
                    </w:rPr>
                    <w:t> </w:t>
                  </w:r>
                  <w:r>
                    <w:rPr>
                      <w:color w:val="414042"/>
                      <w:w w:val="95"/>
                    </w:rPr>
                    <w:t>freely</w:t>
                  </w:r>
                  <w:r>
                    <w:rPr>
                      <w:color w:val="414042"/>
                      <w:spacing w:val="-6"/>
                      <w:w w:val="95"/>
                    </w:rPr>
                    <w:t> </w:t>
                  </w:r>
                  <w:r>
                    <w:rPr>
                      <w:color w:val="414042"/>
                      <w:w w:val="95"/>
                    </w:rPr>
                    <w:t>extends</w:t>
                  </w:r>
                  <w:r>
                    <w:rPr>
                      <w:color w:val="414042"/>
                      <w:spacing w:val="-7"/>
                      <w:w w:val="95"/>
                    </w:rPr>
                    <w:t> </w:t>
                  </w:r>
                  <w:r>
                    <w:rPr>
                      <w:color w:val="414042"/>
                      <w:w w:val="95"/>
                    </w:rPr>
                    <w:t>to</w:t>
                  </w:r>
                  <w:r>
                    <w:rPr>
                      <w:color w:val="414042"/>
                      <w:spacing w:val="-7"/>
                      <w:w w:val="95"/>
                    </w:rPr>
                    <w:t> </w:t>
                  </w:r>
                  <w:r>
                    <w:rPr>
                      <w:color w:val="414042"/>
                      <w:w w:val="95"/>
                    </w:rPr>
                    <w:t>making</w:t>
                  </w:r>
                  <w:r>
                    <w:rPr>
                      <w:color w:val="414042"/>
                      <w:spacing w:val="-6"/>
                      <w:w w:val="95"/>
                    </w:rPr>
                    <w:t> </w:t>
                  </w:r>
                  <w:r>
                    <w:rPr>
                      <w:color w:val="414042"/>
                      <w:w w:val="95"/>
                    </w:rPr>
                    <w:t>statements</w:t>
                  </w:r>
                  <w:r>
                    <w:rPr>
                      <w:color w:val="414042"/>
                      <w:spacing w:val="-7"/>
                      <w:w w:val="95"/>
                    </w:rPr>
                    <w:t> </w:t>
                  </w:r>
                  <w:r>
                    <w:rPr>
                      <w:color w:val="414042"/>
                      <w:w w:val="95"/>
                    </w:rPr>
                    <w:t>on</w:t>
                  </w:r>
                  <w:r>
                    <w:rPr>
                      <w:color w:val="414042"/>
                      <w:spacing w:val="-6"/>
                      <w:w w:val="95"/>
                    </w:rPr>
                    <w:t> </w:t>
                  </w:r>
                  <w:r>
                    <w:rPr>
                      <w:color w:val="414042"/>
                      <w:w w:val="95"/>
                    </w:rPr>
                    <w:t>political</w:t>
                  </w:r>
                  <w:r>
                    <w:rPr>
                      <w:color w:val="414042"/>
                      <w:spacing w:val="-7"/>
                      <w:w w:val="95"/>
                    </w:rPr>
                    <w:t> </w:t>
                  </w:r>
                  <w:r>
                    <w:rPr>
                      <w:color w:val="414042"/>
                      <w:w w:val="95"/>
                    </w:rPr>
                    <w:t>matters,</w:t>
                  </w:r>
                  <w:r>
                    <w:rPr>
                      <w:color w:val="414042"/>
                      <w:spacing w:val="-7"/>
                      <w:w w:val="95"/>
                    </w:rPr>
                    <w:t> </w:t>
                  </w:r>
                  <w:r>
                    <w:rPr>
                      <w:color w:val="414042"/>
                      <w:w w:val="95"/>
                    </w:rPr>
                    <w:t>including </w:t>
                  </w:r>
                  <w:r>
                    <w:rPr>
                      <w:color w:val="414042"/>
                    </w:rPr>
                    <w:t>policies</w:t>
                  </w:r>
                  <w:r>
                    <w:rPr>
                      <w:color w:val="414042"/>
                      <w:spacing w:val="-22"/>
                    </w:rPr>
                    <w:t> </w:t>
                  </w:r>
                  <w:r>
                    <w:rPr>
                      <w:color w:val="414042"/>
                    </w:rPr>
                    <w:t>affecting</w:t>
                  </w:r>
                  <w:r>
                    <w:rPr>
                      <w:color w:val="414042"/>
                      <w:spacing w:val="-21"/>
                    </w:rPr>
                    <w:t> </w:t>
                  </w:r>
                  <w:r>
                    <w:rPr>
                      <w:color w:val="414042"/>
                    </w:rPr>
                    <w:t>higher</w:t>
                  </w:r>
                  <w:r>
                    <w:rPr>
                      <w:color w:val="414042"/>
                      <w:spacing w:val="-22"/>
                    </w:rPr>
                    <w:t> </w:t>
                  </w:r>
                  <w:r>
                    <w:rPr>
                      <w:color w:val="414042"/>
                    </w:rPr>
                    <w:t>education,</w:t>
                  </w:r>
                  <w:r>
                    <w:rPr>
                      <w:color w:val="414042"/>
                      <w:spacing w:val="-21"/>
                    </w:rPr>
                    <w:t> </w:t>
                  </w:r>
                  <w:r>
                    <w:rPr>
                      <w:color w:val="414042"/>
                    </w:rPr>
                    <w:t>and</w:t>
                  </w:r>
                  <w:r>
                    <w:rPr>
                      <w:color w:val="414042"/>
                      <w:spacing w:val="-21"/>
                    </w:rPr>
                    <w:t> </w:t>
                  </w:r>
                  <w:r>
                    <w:rPr>
                      <w:color w:val="414042"/>
                    </w:rPr>
                    <w:t>to</w:t>
                  </w:r>
                  <w:r>
                    <w:rPr>
                      <w:color w:val="414042"/>
                      <w:spacing w:val="-22"/>
                    </w:rPr>
                    <w:t> </w:t>
                  </w:r>
                  <w:r>
                    <w:rPr>
                      <w:color w:val="414042"/>
                    </w:rPr>
                    <w:t>criticism</w:t>
                  </w:r>
                  <w:r>
                    <w:rPr>
                      <w:color w:val="414042"/>
                      <w:spacing w:val="-21"/>
                    </w:rPr>
                    <w:t> </w:t>
                  </w:r>
                  <w:r>
                    <w:rPr>
                      <w:color w:val="414042"/>
                    </w:rPr>
                    <w:t>of</w:t>
                  </w:r>
                  <w:r>
                    <w:rPr>
                      <w:color w:val="414042"/>
                      <w:spacing w:val="-22"/>
                    </w:rPr>
                    <w:t> </w:t>
                  </w:r>
                  <w:r>
                    <w:rPr>
                      <w:color w:val="414042"/>
                    </w:rPr>
                    <w:t>the</w:t>
                  </w:r>
                  <w:r>
                    <w:rPr>
                      <w:color w:val="414042"/>
                      <w:spacing w:val="-21"/>
                    </w:rPr>
                    <w:t> </w:t>
                  </w:r>
                  <w:r>
                    <w:rPr>
                      <w:color w:val="414042"/>
                    </w:rPr>
                    <w:t>University</w:t>
                  </w:r>
                  <w:r>
                    <w:rPr>
                      <w:color w:val="414042"/>
                      <w:spacing w:val="-21"/>
                    </w:rPr>
                    <w:t> </w:t>
                  </w:r>
                  <w:r>
                    <w:rPr>
                      <w:color w:val="414042"/>
                    </w:rPr>
                    <w:t>and</w:t>
                  </w:r>
                  <w:r>
                    <w:rPr>
                      <w:color w:val="414042"/>
                      <w:spacing w:val="-22"/>
                    </w:rPr>
                    <w:t> </w:t>
                  </w:r>
                  <w:r>
                    <w:rPr>
                      <w:color w:val="414042"/>
                    </w:rPr>
                    <w:t>its</w:t>
                  </w:r>
                  <w:r>
                    <w:rPr>
                      <w:color w:val="414042"/>
                      <w:spacing w:val="-21"/>
                    </w:rPr>
                    <w:t> </w:t>
                  </w:r>
                  <w:r>
                    <w:rPr>
                      <w:color w:val="414042"/>
                    </w:rPr>
                    <w:t>actions.</w:t>
                  </w:r>
                </w:p>
                <w:p>
                  <w:pPr>
                    <w:pStyle w:val="BodyText"/>
                    <w:spacing w:line="261" w:lineRule="auto" w:before="171"/>
                    <w:ind w:left="340" w:right="684"/>
                  </w:pPr>
                  <w:r>
                    <w:rPr>
                      <w:color w:val="414042"/>
                    </w:rPr>
                    <w:t>Scholars</w:t>
                  </w:r>
                  <w:r>
                    <w:rPr>
                      <w:color w:val="414042"/>
                      <w:spacing w:val="-18"/>
                    </w:rPr>
                    <w:t> </w:t>
                  </w:r>
                  <w:r>
                    <w:rPr>
                      <w:color w:val="414042"/>
                    </w:rPr>
                    <w:t>at</w:t>
                  </w:r>
                  <w:r>
                    <w:rPr>
                      <w:color w:val="414042"/>
                      <w:spacing w:val="-18"/>
                    </w:rPr>
                    <w:t> </w:t>
                  </w:r>
                  <w:r>
                    <w:rPr>
                      <w:color w:val="414042"/>
                    </w:rPr>
                    <w:t>the</w:t>
                  </w:r>
                  <w:r>
                    <w:rPr>
                      <w:color w:val="414042"/>
                      <w:spacing w:val="-18"/>
                    </w:rPr>
                    <w:t> </w:t>
                  </w:r>
                  <w:r>
                    <w:rPr>
                      <w:color w:val="414042"/>
                    </w:rPr>
                    <w:t>University</w:t>
                  </w:r>
                  <w:r>
                    <w:rPr>
                      <w:color w:val="414042"/>
                      <w:spacing w:val="-18"/>
                    </w:rPr>
                    <w:t> </w:t>
                  </w:r>
                  <w:r>
                    <w:rPr>
                      <w:color w:val="414042"/>
                    </w:rPr>
                    <w:t>should</w:t>
                  </w:r>
                  <w:r>
                    <w:rPr>
                      <w:color w:val="414042"/>
                      <w:spacing w:val="-18"/>
                    </w:rPr>
                    <w:t> </w:t>
                  </w:r>
                  <w:r>
                    <w:rPr>
                      <w:color w:val="414042"/>
                    </w:rPr>
                    <w:t>expect</w:t>
                  </w:r>
                  <w:r>
                    <w:rPr>
                      <w:color w:val="414042"/>
                      <w:spacing w:val="-18"/>
                    </w:rPr>
                    <w:t> </w:t>
                  </w:r>
                  <w:r>
                    <w:rPr>
                      <w:color w:val="414042"/>
                    </w:rPr>
                    <w:t>to</w:t>
                  </w:r>
                  <w:r>
                    <w:rPr>
                      <w:color w:val="414042"/>
                      <w:spacing w:val="-18"/>
                    </w:rPr>
                    <w:t> </w:t>
                  </w:r>
                  <w:r>
                    <w:rPr>
                      <w:color w:val="414042"/>
                    </w:rPr>
                    <w:t>be</w:t>
                  </w:r>
                  <w:r>
                    <w:rPr>
                      <w:color w:val="414042"/>
                      <w:spacing w:val="-18"/>
                    </w:rPr>
                    <w:t> </w:t>
                  </w:r>
                  <w:r>
                    <w:rPr>
                      <w:color w:val="414042"/>
                    </w:rPr>
                    <w:t>able</w:t>
                  </w:r>
                  <w:r>
                    <w:rPr>
                      <w:color w:val="414042"/>
                      <w:spacing w:val="-17"/>
                    </w:rPr>
                    <w:t> </w:t>
                  </w:r>
                  <w:r>
                    <w:rPr>
                      <w:color w:val="414042"/>
                    </w:rPr>
                    <w:t>to</w:t>
                  </w:r>
                  <w:r>
                    <w:rPr>
                      <w:color w:val="414042"/>
                      <w:spacing w:val="-18"/>
                    </w:rPr>
                    <w:t> </w:t>
                  </w:r>
                  <w:r>
                    <w:rPr>
                      <w:color w:val="414042"/>
                    </w:rPr>
                    <w:t>exercise</w:t>
                  </w:r>
                  <w:r>
                    <w:rPr>
                      <w:color w:val="414042"/>
                      <w:spacing w:val="-18"/>
                    </w:rPr>
                    <w:t> </w:t>
                  </w:r>
                  <w:r>
                    <w:rPr>
                      <w:color w:val="414042"/>
                    </w:rPr>
                    <w:t>academic</w:t>
                  </w:r>
                  <w:r>
                    <w:rPr>
                      <w:color w:val="414042"/>
                      <w:spacing w:val="-18"/>
                    </w:rPr>
                    <w:t> </w:t>
                  </w:r>
                  <w:r>
                    <w:rPr>
                      <w:color w:val="414042"/>
                    </w:rPr>
                    <w:t>freedom</w:t>
                  </w:r>
                  <w:r>
                    <w:rPr>
                      <w:color w:val="414042"/>
                      <w:spacing w:val="-18"/>
                    </w:rPr>
                    <w:t> </w:t>
                  </w:r>
                  <w:r>
                    <w:rPr>
                      <w:color w:val="414042"/>
                    </w:rPr>
                    <w:t>of expression</w:t>
                  </w:r>
                  <w:r>
                    <w:rPr>
                      <w:color w:val="414042"/>
                      <w:spacing w:val="-29"/>
                    </w:rPr>
                    <w:t> </w:t>
                  </w:r>
                  <w:r>
                    <w:rPr>
                      <w:color w:val="414042"/>
                    </w:rPr>
                    <w:t>and</w:t>
                  </w:r>
                  <w:r>
                    <w:rPr>
                      <w:color w:val="414042"/>
                      <w:spacing w:val="-29"/>
                    </w:rPr>
                    <w:t> </w:t>
                  </w:r>
                  <w:r>
                    <w:rPr>
                      <w:color w:val="414042"/>
                    </w:rPr>
                    <w:t>not</w:t>
                  </w:r>
                  <w:r>
                    <w:rPr>
                      <w:color w:val="414042"/>
                      <w:spacing w:val="-28"/>
                    </w:rPr>
                    <w:t> </w:t>
                  </w:r>
                  <w:r>
                    <w:rPr>
                      <w:color w:val="414042"/>
                    </w:rPr>
                    <w:t>be</w:t>
                  </w:r>
                  <w:r>
                    <w:rPr>
                      <w:color w:val="414042"/>
                      <w:spacing w:val="-29"/>
                    </w:rPr>
                    <w:t> </w:t>
                  </w:r>
                  <w:r>
                    <w:rPr>
                      <w:color w:val="414042"/>
                    </w:rPr>
                    <w:t>disadvantaged</w:t>
                  </w:r>
                  <w:r>
                    <w:rPr>
                      <w:color w:val="414042"/>
                      <w:spacing w:val="-28"/>
                    </w:rPr>
                    <w:t> </w:t>
                  </w:r>
                  <w:r>
                    <w:rPr>
                      <w:color w:val="414042"/>
                    </w:rPr>
                    <w:t>or</w:t>
                  </w:r>
                  <w:r>
                    <w:rPr>
                      <w:color w:val="414042"/>
                      <w:spacing w:val="-29"/>
                    </w:rPr>
                    <w:t> </w:t>
                  </w:r>
                  <w:r>
                    <w:rPr>
                      <w:color w:val="414042"/>
                    </w:rPr>
                    <w:t>subjected</w:t>
                  </w:r>
                  <w:r>
                    <w:rPr>
                      <w:color w:val="414042"/>
                      <w:spacing w:val="-28"/>
                    </w:rPr>
                    <w:t> </w:t>
                  </w:r>
                  <w:r>
                    <w:rPr>
                      <w:color w:val="414042"/>
                    </w:rPr>
                    <w:t>to</w:t>
                  </w:r>
                  <w:r>
                    <w:rPr>
                      <w:color w:val="414042"/>
                      <w:spacing w:val="-29"/>
                    </w:rPr>
                    <w:t> </w:t>
                  </w:r>
                  <w:r>
                    <w:rPr>
                      <w:color w:val="414042"/>
                    </w:rPr>
                    <w:t>less</w:t>
                  </w:r>
                  <w:r>
                    <w:rPr>
                      <w:color w:val="414042"/>
                      <w:spacing w:val="-29"/>
                    </w:rPr>
                    <w:t> </w:t>
                  </w:r>
                  <w:r>
                    <w:rPr>
                      <w:color w:val="414042"/>
                    </w:rPr>
                    <w:t>favourable</w:t>
                  </w:r>
                  <w:r>
                    <w:rPr>
                      <w:color w:val="414042"/>
                      <w:spacing w:val="-28"/>
                    </w:rPr>
                    <w:t> </w:t>
                  </w:r>
                  <w:r>
                    <w:rPr>
                      <w:color w:val="414042"/>
                    </w:rPr>
                    <w:t>treatment</w:t>
                  </w:r>
                  <w:r>
                    <w:rPr>
                      <w:color w:val="414042"/>
                      <w:spacing w:val="-29"/>
                    </w:rPr>
                    <w:t> </w:t>
                  </w:r>
                  <w:r>
                    <w:rPr>
                      <w:color w:val="414042"/>
                    </w:rPr>
                    <w:t>by</w:t>
                  </w:r>
                  <w:r>
                    <w:rPr>
                      <w:color w:val="414042"/>
                      <w:spacing w:val="-28"/>
                    </w:rPr>
                    <w:t> </w:t>
                  </w:r>
                  <w:r>
                    <w:rPr>
                      <w:color w:val="414042"/>
                    </w:rPr>
                    <w:t>the University for doing so.</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80;mso-wrap-distance-left:0;mso-wrap-distance-right:0" from="71.810997pt,17.098181pt" to="474.330997pt,17.098181pt" stroked="true" strokeweight=".709pt" strokecolor="#165576">
            <v:stroke dashstyle="solid"/>
            <w10:wrap type="topAndBottom"/>
          </v:line>
        </w:pict>
      </w:r>
    </w:p>
    <w:p>
      <w:pPr>
        <w:pStyle w:val="ListParagraph"/>
        <w:numPr>
          <w:ilvl w:val="0"/>
          <w:numId w:val="12"/>
        </w:numPr>
        <w:tabs>
          <w:tab w:pos="1163" w:val="left" w:leader="none"/>
        </w:tabs>
        <w:spacing w:line="240" w:lineRule="auto" w:before="57" w:after="0"/>
        <w:ind w:left="1163" w:right="0" w:hanging="227"/>
        <w:jc w:val="left"/>
        <w:rPr>
          <w:sz w:val="15"/>
        </w:rPr>
      </w:pPr>
      <w:r>
        <w:rPr>
          <w:color w:val="231F20"/>
          <w:spacing w:val="2"/>
          <w:sz w:val="15"/>
        </w:rPr>
        <w:t>Curtin </w:t>
      </w:r>
      <w:r>
        <w:rPr>
          <w:color w:val="231F20"/>
          <w:sz w:val="15"/>
        </w:rPr>
        <w:t>University, </w:t>
      </w:r>
      <w:r>
        <w:rPr>
          <w:color w:val="231F20"/>
          <w:spacing w:val="2"/>
          <w:sz w:val="15"/>
        </w:rPr>
        <w:t>“Intellectual </w:t>
      </w:r>
      <w:r>
        <w:rPr>
          <w:color w:val="231F20"/>
          <w:sz w:val="15"/>
        </w:rPr>
        <w:t>Freedom Policy,” May </w:t>
      </w:r>
      <w:r>
        <w:rPr>
          <w:color w:val="231F20"/>
          <w:spacing w:val="-7"/>
          <w:sz w:val="15"/>
        </w:rPr>
        <w:t>27,</w:t>
      </w:r>
      <w:r>
        <w:rPr>
          <w:color w:val="231F20"/>
          <w:spacing w:val="-1"/>
          <w:sz w:val="15"/>
        </w:rPr>
        <w:t> </w:t>
      </w:r>
      <w:r>
        <w:rPr>
          <w:color w:val="231F20"/>
          <w:spacing w:val="-3"/>
          <w:sz w:val="15"/>
        </w:rPr>
        <w:t>2016.</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22" w:right="0" w:firstLine="0"/>
        <w:jc w:val="left"/>
        <w:rPr>
          <w:sz w:val="16"/>
        </w:rPr>
      </w:pPr>
      <w:r>
        <w:rPr>
          <w:color w:val="231F20"/>
          <w:spacing w:val="-5"/>
          <w:sz w:val="16"/>
        </w:rPr>
        <w:t>12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7"/>
        <w:ind w:left="1937" w:right="0" w:firstLine="0"/>
        <w:jc w:val="left"/>
        <w:rPr>
          <w:sz w:val="24"/>
        </w:rPr>
      </w:pPr>
      <w:r>
        <w:rPr>
          <w:color w:val="BB1F25"/>
          <w:w w:val="105"/>
          <w:sz w:val="24"/>
        </w:rPr>
        <w:t>Changes since previous Audits</w:t>
      </w:r>
    </w:p>
    <w:p>
      <w:pPr>
        <w:pStyle w:val="BodyText"/>
        <w:spacing w:line="261" w:lineRule="auto" w:before="243"/>
        <w:ind w:left="1937" w:right="1289"/>
      </w:pPr>
      <w:r>
        <w:rPr>
          <w:color w:val="231F20"/>
        </w:rPr>
        <w:t>The </w:t>
      </w:r>
      <w:r>
        <w:rPr>
          <w:color w:val="231F20"/>
          <w:spacing w:val="-9"/>
        </w:rPr>
        <w:t>2018 </w:t>
      </w:r>
      <w:r>
        <w:rPr>
          <w:color w:val="231F20"/>
        </w:rPr>
        <w:t>Audit has found an increase in Red rated universities from </w:t>
      </w:r>
      <w:r>
        <w:rPr>
          <w:color w:val="231F20"/>
          <w:spacing w:val="-3"/>
        </w:rPr>
        <w:t>33 </w:t>
      </w:r>
      <w:r>
        <w:rPr>
          <w:color w:val="231F20"/>
        </w:rPr>
        <w:t>of Australia's </w:t>
      </w:r>
      <w:r>
        <w:rPr>
          <w:color w:val="231F20"/>
          <w:spacing w:val="-3"/>
        </w:rPr>
        <w:t>42 </w:t>
      </w:r>
      <w:r>
        <w:rPr>
          <w:color w:val="231F20"/>
        </w:rPr>
        <w:t>universities</w:t>
      </w:r>
      <w:r>
        <w:rPr>
          <w:color w:val="231F20"/>
          <w:spacing w:val="-26"/>
        </w:rPr>
        <w:t> </w:t>
      </w:r>
      <w:r>
        <w:rPr>
          <w:color w:val="231F20"/>
        </w:rPr>
        <w:t>to</w:t>
      </w:r>
      <w:r>
        <w:rPr>
          <w:color w:val="231F20"/>
          <w:spacing w:val="-26"/>
        </w:rPr>
        <w:t> </w:t>
      </w:r>
      <w:r>
        <w:rPr>
          <w:color w:val="231F20"/>
        </w:rPr>
        <w:t>34,</w:t>
      </w:r>
      <w:r>
        <w:rPr>
          <w:color w:val="231F20"/>
          <w:spacing w:val="-26"/>
        </w:rPr>
        <w:t> </w:t>
      </w:r>
      <w:r>
        <w:rPr>
          <w:color w:val="231F20"/>
        </w:rPr>
        <w:t>and</w:t>
      </w:r>
      <w:r>
        <w:rPr>
          <w:color w:val="231F20"/>
          <w:spacing w:val="-26"/>
        </w:rPr>
        <w:t> </w:t>
      </w:r>
      <w:r>
        <w:rPr>
          <w:color w:val="231F20"/>
        </w:rPr>
        <w:t>a</w:t>
      </w:r>
      <w:r>
        <w:rPr>
          <w:color w:val="231F20"/>
          <w:spacing w:val="-26"/>
        </w:rPr>
        <w:t> </w:t>
      </w:r>
      <w:r>
        <w:rPr>
          <w:color w:val="231F20"/>
        </w:rPr>
        <w:t>corresponding</w:t>
      </w:r>
      <w:r>
        <w:rPr>
          <w:color w:val="231F20"/>
          <w:spacing w:val="-26"/>
        </w:rPr>
        <w:t> </w:t>
      </w:r>
      <w:r>
        <w:rPr>
          <w:color w:val="231F20"/>
        </w:rPr>
        <w:t>decrease</w:t>
      </w:r>
      <w:r>
        <w:rPr>
          <w:color w:val="231F20"/>
          <w:spacing w:val="-26"/>
        </w:rPr>
        <w:t> </w:t>
      </w:r>
      <w:r>
        <w:rPr>
          <w:color w:val="231F20"/>
        </w:rPr>
        <w:t>by</w:t>
      </w:r>
      <w:r>
        <w:rPr>
          <w:color w:val="231F20"/>
          <w:spacing w:val="-26"/>
        </w:rPr>
        <w:t> </w:t>
      </w:r>
      <w:r>
        <w:rPr>
          <w:color w:val="231F20"/>
        </w:rPr>
        <w:t>one</w:t>
      </w:r>
      <w:r>
        <w:rPr>
          <w:color w:val="231F20"/>
          <w:spacing w:val="-26"/>
        </w:rPr>
        <w:t> </w:t>
      </w:r>
      <w:r>
        <w:rPr>
          <w:color w:val="231F20"/>
        </w:rPr>
        <w:t>Amber</w:t>
      </w:r>
      <w:r>
        <w:rPr>
          <w:color w:val="231F20"/>
          <w:spacing w:val="-26"/>
        </w:rPr>
        <w:t> </w:t>
      </w:r>
      <w:r>
        <w:rPr>
          <w:color w:val="231F20"/>
        </w:rPr>
        <w:t>rated</w:t>
      </w:r>
      <w:r>
        <w:rPr>
          <w:color w:val="231F20"/>
          <w:spacing w:val="-26"/>
        </w:rPr>
        <w:t> </w:t>
      </w:r>
      <w:r>
        <w:rPr>
          <w:color w:val="231F20"/>
        </w:rPr>
        <w:t>universities</w:t>
      </w:r>
      <w:r>
        <w:rPr>
          <w:color w:val="231F20"/>
          <w:spacing w:val="-26"/>
        </w:rPr>
        <w:t> </w:t>
      </w:r>
      <w:r>
        <w:rPr>
          <w:color w:val="231F20"/>
        </w:rPr>
        <w:t>to</w:t>
      </w:r>
      <w:r>
        <w:rPr>
          <w:color w:val="231F20"/>
          <w:spacing w:val="-26"/>
        </w:rPr>
        <w:t> </w:t>
      </w:r>
      <w:r>
        <w:rPr>
          <w:color w:val="231F20"/>
        </w:rPr>
        <w:t>seven.</w:t>
      </w:r>
      <w:r>
        <w:rPr>
          <w:color w:val="231F20"/>
          <w:spacing w:val="-26"/>
        </w:rPr>
        <w:t> </w:t>
      </w:r>
      <w:r>
        <w:rPr>
          <w:color w:val="231F20"/>
        </w:rPr>
        <w:t>There has</w:t>
      </w:r>
      <w:r>
        <w:rPr>
          <w:color w:val="231F20"/>
          <w:spacing w:val="-4"/>
        </w:rPr>
        <w:t> </w:t>
      </w:r>
      <w:r>
        <w:rPr>
          <w:color w:val="231F20"/>
        </w:rPr>
        <w:t>been</w:t>
      </w:r>
      <w:r>
        <w:rPr>
          <w:color w:val="231F20"/>
          <w:spacing w:val="-3"/>
        </w:rPr>
        <w:t> </w:t>
      </w:r>
      <w:r>
        <w:rPr>
          <w:color w:val="231F20"/>
        </w:rPr>
        <w:t>no</w:t>
      </w:r>
      <w:r>
        <w:rPr>
          <w:color w:val="231F20"/>
          <w:spacing w:val="-4"/>
        </w:rPr>
        <w:t> </w:t>
      </w:r>
      <w:r>
        <w:rPr>
          <w:color w:val="231F20"/>
        </w:rPr>
        <w:t>change</w:t>
      </w:r>
      <w:r>
        <w:rPr>
          <w:color w:val="231F20"/>
          <w:spacing w:val="-3"/>
        </w:rPr>
        <w:t> </w:t>
      </w:r>
      <w:r>
        <w:rPr>
          <w:color w:val="231F20"/>
        </w:rPr>
        <w:t>in</w:t>
      </w:r>
      <w:r>
        <w:rPr>
          <w:color w:val="231F20"/>
          <w:spacing w:val="-4"/>
        </w:rPr>
        <w:t> </w:t>
      </w:r>
      <w:r>
        <w:rPr>
          <w:color w:val="231F20"/>
        </w:rPr>
        <w:t>Green</w:t>
      </w:r>
      <w:r>
        <w:rPr>
          <w:color w:val="231F20"/>
          <w:spacing w:val="-3"/>
        </w:rPr>
        <w:t> </w:t>
      </w:r>
      <w:r>
        <w:rPr>
          <w:color w:val="231F20"/>
        </w:rPr>
        <w:t>rated</w:t>
      </w:r>
      <w:r>
        <w:rPr>
          <w:color w:val="231F20"/>
          <w:spacing w:val="-4"/>
        </w:rPr>
        <w:t> </w:t>
      </w:r>
      <w:r>
        <w:rPr>
          <w:color w:val="231F20"/>
        </w:rPr>
        <w:t>universities,</w:t>
      </w:r>
      <w:r>
        <w:rPr>
          <w:color w:val="231F20"/>
          <w:spacing w:val="-3"/>
        </w:rPr>
        <w:t> </w:t>
      </w:r>
      <w:r>
        <w:rPr>
          <w:color w:val="231F20"/>
        </w:rPr>
        <w:t>which</w:t>
      </w:r>
      <w:r>
        <w:rPr>
          <w:color w:val="231F20"/>
          <w:spacing w:val="-4"/>
        </w:rPr>
        <w:t> </w:t>
      </w:r>
      <w:r>
        <w:rPr>
          <w:color w:val="231F20"/>
        </w:rPr>
        <w:t>remains</w:t>
      </w:r>
      <w:r>
        <w:rPr>
          <w:color w:val="231F20"/>
          <w:spacing w:val="-3"/>
        </w:rPr>
        <w:t> </w:t>
      </w:r>
      <w:r>
        <w:rPr>
          <w:color w:val="231F20"/>
        </w:rPr>
        <w:t>one.</w:t>
      </w:r>
    </w:p>
    <w:p>
      <w:pPr>
        <w:pStyle w:val="BodyText"/>
        <w:spacing w:before="115"/>
        <w:ind w:left="1937"/>
      </w:pPr>
      <w:r>
        <w:rPr>
          <w:color w:val="BB1F25"/>
          <w:w w:val="105"/>
        </w:rPr>
        <w:t>Table 3: </w:t>
      </w:r>
      <w:r>
        <w:rPr>
          <w:color w:val="165576"/>
          <w:w w:val="105"/>
        </w:rPr>
        <w:t>Universities with changing ratings between 2017 and 2017</w:t>
      </w:r>
    </w:p>
    <w:p>
      <w:pPr>
        <w:pStyle w:val="BodyText"/>
        <w:spacing w:before="3"/>
        <w:rPr>
          <w:sz w:val="5"/>
        </w:rPr>
      </w:pPr>
    </w:p>
    <w:tbl>
      <w:tblPr>
        <w:tblW w:w="0" w:type="auto"/>
        <w:jc w:val="left"/>
        <w:tblInd w:w="1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5"/>
        <w:gridCol w:w="1793"/>
        <w:gridCol w:w="2087"/>
      </w:tblGrid>
      <w:tr>
        <w:trPr>
          <w:trHeight w:val="314" w:hRule="atLeast"/>
        </w:trPr>
        <w:tc>
          <w:tcPr>
            <w:tcW w:w="2395" w:type="dxa"/>
            <w:shd w:val="clear" w:color="auto" w:fill="165576"/>
          </w:tcPr>
          <w:p>
            <w:pPr>
              <w:pStyle w:val="TableParagraph"/>
              <w:spacing w:before="69"/>
              <w:ind w:left="107"/>
              <w:rPr>
                <w:sz w:val="16"/>
              </w:rPr>
            </w:pPr>
            <w:r>
              <w:rPr>
                <w:color w:val="FFFFFF"/>
                <w:w w:val="105"/>
                <w:sz w:val="16"/>
              </w:rPr>
              <w:t>Overall rating changes</w:t>
            </w:r>
          </w:p>
        </w:tc>
        <w:tc>
          <w:tcPr>
            <w:tcW w:w="1793" w:type="dxa"/>
            <w:shd w:val="clear" w:color="auto" w:fill="165576"/>
          </w:tcPr>
          <w:p>
            <w:pPr>
              <w:pStyle w:val="TableParagraph"/>
              <w:spacing w:before="69"/>
              <w:ind w:left="106"/>
              <w:rPr>
                <w:sz w:val="16"/>
              </w:rPr>
            </w:pPr>
            <w:r>
              <w:rPr>
                <w:color w:val="FFFFFF"/>
                <w:w w:val="110"/>
                <w:sz w:val="16"/>
              </w:rPr>
              <w:t>2017 Rating</w:t>
            </w:r>
          </w:p>
        </w:tc>
        <w:tc>
          <w:tcPr>
            <w:tcW w:w="2087" w:type="dxa"/>
            <w:shd w:val="clear" w:color="auto" w:fill="165576"/>
          </w:tcPr>
          <w:p>
            <w:pPr>
              <w:pStyle w:val="TableParagraph"/>
              <w:spacing w:before="69"/>
              <w:ind w:left="106"/>
              <w:rPr>
                <w:sz w:val="16"/>
              </w:rPr>
            </w:pPr>
            <w:r>
              <w:rPr>
                <w:color w:val="FFFFFF"/>
                <w:w w:val="110"/>
                <w:sz w:val="16"/>
              </w:rPr>
              <w:t>2018 Rating</w:t>
            </w:r>
          </w:p>
        </w:tc>
      </w:tr>
      <w:tr>
        <w:trPr>
          <w:trHeight w:val="267" w:hRule="atLeast"/>
        </w:trPr>
        <w:tc>
          <w:tcPr>
            <w:tcW w:w="2395" w:type="dxa"/>
            <w:tcBorders>
              <w:top w:val="single" w:sz="6" w:space="0" w:color="165576"/>
              <w:left w:val="single" w:sz="6" w:space="0" w:color="165576"/>
              <w:bottom w:val="single" w:sz="6" w:space="0" w:color="165576"/>
              <w:right w:val="single" w:sz="6" w:space="0" w:color="165576"/>
            </w:tcBorders>
            <w:shd w:val="clear" w:color="auto" w:fill="F4F9FC"/>
          </w:tcPr>
          <w:p>
            <w:pPr>
              <w:pStyle w:val="TableParagraph"/>
              <w:rPr>
                <w:sz w:val="16"/>
              </w:rPr>
            </w:pPr>
            <w:r>
              <w:rPr>
                <w:color w:val="231F20"/>
                <w:sz w:val="16"/>
              </w:rPr>
              <w:t>Victoria University</w:t>
            </w:r>
          </w:p>
        </w:tc>
        <w:tc>
          <w:tcPr>
            <w:tcW w:w="1793" w:type="dxa"/>
            <w:tcBorders>
              <w:top w:val="single" w:sz="6" w:space="0" w:color="165576"/>
              <w:left w:val="single" w:sz="6" w:space="0" w:color="165576"/>
              <w:bottom w:val="single" w:sz="6" w:space="0" w:color="165576"/>
              <w:right w:val="single" w:sz="6" w:space="0" w:color="165576"/>
            </w:tcBorders>
            <w:shd w:val="clear" w:color="auto" w:fill="FFFAEB"/>
          </w:tcPr>
          <w:p>
            <w:pPr>
              <w:pStyle w:val="TableParagraph"/>
              <w:rPr>
                <w:sz w:val="16"/>
              </w:rPr>
            </w:pPr>
            <w:r>
              <w:rPr>
                <w:color w:val="231F20"/>
                <w:sz w:val="16"/>
              </w:rPr>
              <w:t>Amber</w:t>
            </w:r>
          </w:p>
        </w:tc>
        <w:tc>
          <w:tcPr>
            <w:tcW w:w="2087" w:type="dxa"/>
            <w:tcBorders>
              <w:top w:val="single" w:sz="6" w:space="0" w:color="165576"/>
              <w:left w:val="single" w:sz="6" w:space="0" w:color="165576"/>
              <w:bottom w:val="single" w:sz="6" w:space="0" w:color="165576"/>
              <w:right w:val="single" w:sz="6" w:space="0" w:color="165576"/>
            </w:tcBorders>
            <w:shd w:val="clear" w:color="auto" w:fill="FFF3F5"/>
          </w:tcPr>
          <w:p>
            <w:pPr>
              <w:pStyle w:val="TableParagraph"/>
              <w:ind w:left="78"/>
              <w:rPr>
                <w:sz w:val="16"/>
              </w:rPr>
            </w:pPr>
            <w:r>
              <w:rPr>
                <w:color w:val="231F20"/>
                <w:sz w:val="16"/>
              </w:rPr>
              <w:t>Red</w:t>
            </w:r>
          </w:p>
        </w:tc>
      </w:tr>
    </w:tbl>
    <w:p>
      <w:pPr>
        <w:pStyle w:val="BodyText"/>
        <w:spacing w:before="100"/>
        <w:ind w:left="1937"/>
      </w:pPr>
      <w:r>
        <w:rPr>
          <w:color w:val="165576"/>
          <w:w w:val="110"/>
        </w:rPr>
        <w:t>Figure 5: Australian University Ratings – Overall – 2016-2017</w:t>
      </w:r>
    </w:p>
    <w:p>
      <w:pPr>
        <w:pStyle w:val="BodyText"/>
        <w:spacing w:before="8"/>
        <w:rPr>
          <w:sz w:val="20"/>
        </w:rPr>
      </w:pPr>
    </w:p>
    <w:p>
      <w:pPr>
        <w:spacing w:before="95"/>
        <w:ind w:left="2292" w:right="0" w:firstLine="0"/>
        <w:jc w:val="left"/>
        <w:rPr>
          <w:sz w:val="14"/>
        </w:rPr>
      </w:pPr>
      <w:r>
        <w:rPr/>
        <w:pict>
          <v:group style="position:absolute;margin-left:154.302597pt;margin-top:2.515439pt;width:362.05pt;height:202.65pt;mso-position-horizontal-relative:page;mso-position-vertical-relative:paragraph;z-index:2320" coordorigin="3086,50" coordsize="7241,4053">
            <v:rect style="position:absolute;left:3549;top:398;width:429;height:3693" filled="true" fillcolor="#bd1f23" stroked="false">
              <v:fill opacity="19792f" type="solid"/>
            </v:rect>
            <v:rect style="position:absolute;left:5956;top:3199;width:429;height:892" filled="true" fillcolor="#ffc000" stroked="false">
              <v:fill opacity="19792f" type="solid"/>
            </v:rect>
            <v:line style="position:absolute" from="8376,4039" to="8793,4039" stroked="true" strokeweight="5.209pt" strokecolor="#92d050">
              <v:stroke dashstyle="solid"/>
            </v:line>
            <v:rect style="position:absolute;left:4081;top:294;width:429;height:3797" filled="true" fillcolor="#bd1f23" stroked="false">
              <v:fill opacity="13107f" type="solid"/>
            </v:rect>
            <v:rect style="position:absolute;left:6500;top:3315;width:417;height:776" filled="true" fillcolor="#ffc000" stroked="false">
              <v:fill opacity="13107f" type="solid"/>
            </v:rect>
            <v:line style="position:absolute" from="8909,4039" to="9326,4039" stroked="true" strokeweight="5.209pt" strokecolor="#92d050">
              <v:stroke dashstyle="solid"/>
            </v:line>
            <v:rect style="position:absolute;left:4625;top:178;width:417;height:3913" filled="true" fillcolor="#bd1f23" stroked="false">
              <v:fill type="solid"/>
            </v:rect>
            <v:rect style="position:absolute;left:7033;top:3419;width:417;height:672" filled="true" fillcolor="#ffc000" stroked="false">
              <v:fill type="solid"/>
            </v:rect>
            <v:line style="position:absolute" from="9441,4039" to="9858,4039" stroked="true" strokeweight="5.209pt" strokecolor="#92d050">
              <v:stroke dashstyle="solid"/>
            </v:line>
            <v:shape style="position:absolute;left:0;top:8240;width:7236;height:3913" coordorigin="0,8241" coordsize="7236,3913" path="m3092,4097l3092,184m3092,4097l10327,4097e" filled="false" stroked="true" strokeweight=".579pt" strokecolor="#000000">
              <v:path arrowok="t"/>
              <v:stroke dashstyle="solid"/>
            </v:shape>
            <v:shape style="position:absolute;left:4174;top:104;width:252;height:128" type="#_x0000_t202" filled="false" stroked="false">
              <v:textbox inset="0,0,0,0">
                <w:txbxContent>
                  <w:p>
                    <w:pPr>
                      <w:spacing w:before="4"/>
                      <w:ind w:left="0" w:right="0" w:firstLine="0"/>
                      <w:jc w:val="left"/>
                      <w:rPr>
                        <w:sz w:val="10"/>
                      </w:rPr>
                    </w:pPr>
                    <w:r>
                      <w:rPr>
                        <w:color w:val="404040"/>
                        <w:w w:val="105"/>
                        <w:sz w:val="10"/>
                      </w:rPr>
                      <w:t>2017</w:t>
                    </w:r>
                  </w:p>
                </w:txbxContent>
              </v:textbox>
              <w10:wrap type="none"/>
            </v:shape>
            <v:shape style="position:absolute;left:4709;top:50;width:252;height:128" type="#_x0000_t202" filled="false" stroked="false">
              <v:textbox inset="0,0,0,0">
                <w:txbxContent>
                  <w:p>
                    <w:pPr>
                      <w:spacing w:before="4"/>
                      <w:ind w:left="0" w:right="0" w:firstLine="0"/>
                      <w:jc w:val="left"/>
                      <w:rPr>
                        <w:sz w:val="10"/>
                      </w:rPr>
                    </w:pPr>
                    <w:r>
                      <w:rPr>
                        <w:color w:val="404040"/>
                        <w:w w:val="105"/>
                        <w:sz w:val="10"/>
                      </w:rPr>
                      <w:t>2018</w:t>
                    </w:r>
                  </w:p>
                </w:txbxContent>
              </v:textbox>
              <w10:wrap type="none"/>
            </v:shape>
            <v:shape style="position:absolute;left:3640;top:216;width:252;height:128" type="#_x0000_t202" filled="false" stroked="false">
              <v:textbox inset="0,0,0,0">
                <w:txbxContent>
                  <w:p>
                    <w:pPr>
                      <w:spacing w:before="4"/>
                      <w:ind w:left="0" w:right="0" w:firstLine="0"/>
                      <w:jc w:val="left"/>
                      <w:rPr>
                        <w:sz w:val="10"/>
                      </w:rPr>
                    </w:pPr>
                    <w:r>
                      <w:rPr>
                        <w:color w:val="404040"/>
                        <w:w w:val="105"/>
                        <w:sz w:val="10"/>
                      </w:rPr>
                      <w:t>2016</w:t>
                    </w:r>
                  </w:p>
                </w:txbxContent>
              </v:textbox>
              <w10:wrap type="none"/>
            </v:shape>
            <v:shape style="position:absolute;left:6051;top:3013;width:252;height:128" type="#_x0000_t202" filled="false" stroked="false">
              <v:textbox inset="0,0,0,0">
                <w:txbxContent>
                  <w:p>
                    <w:pPr>
                      <w:spacing w:before="4"/>
                      <w:ind w:left="0" w:right="0" w:firstLine="0"/>
                      <w:jc w:val="left"/>
                      <w:rPr>
                        <w:sz w:val="10"/>
                      </w:rPr>
                    </w:pPr>
                    <w:r>
                      <w:rPr>
                        <w:color w:val="404040"/>
                        <w:w w:val="105"/>
                        <w:sz w:val="10"/>
                      </w:rPr>
                      <w:t>2016</w:t>
                    </w:r>
                  </w:p>
                </w:txbxContent>
              </v:textbox>
              <w10:wrap type="none"/>
            </v:shape>
            <v:shape style="position:absolute;left:6586;top:3125;width:252;height:128" type="#_x0000_t202" filled="false" stroked="false">
              <v:textbox inset="0,0,0,0">
                <w:txbxContent>
                  <w:p>
                    <w:pPr>
                      <w:spacing w:before="4"/>
                      <w:ind w:left="0" w:right="0" w:firstLine="0"/>
                      <w:jc w:val="left"/>
                      <w:rPr>
                        <w:sz w:val="10"/>
                      </w:rPr>
                    </w:pPr>
                    <w:r>
                      <w:rPr>
                        <w:color w:val="404040"/>
                        <w:w w:val="105"/>
                        <w:sz w:val="10"/>
                      </w:rPr>
                      <w:t>2017</w:t>
                    </w:r>
                  </w:p>
                </w:txbxContent>
              </v:textbox>
              <w10:wrap type="none"/>
            </v:shape>
            <v:shape style="position:absolute;left:7120;top:3237;width:252;height:128" type="#_x0000_t202" filled="false" stroked="false">
              <v:textbox inset="0,0,0,0">
                <w:txbxContent>
                  <w:p>
                    <w:pPr>
                      <w:spacing w:before="4"/>
                      <w:ind w:left="0" w:right="0" w:firstLine="0"/>
                      <w:jc w:val="left"/>
                      <w:rPr>
                        <w:sz w:val="10"/>
                      </w:rPr>
                    </w:pPr>
                    <w:r>
                      <w:rPr>
                        <w:color w:val="404040"/>
                        <w:w w:val="105"/>
                        <w:sz w:val="10"/>
                      </w:rPr>
                      <w:t>2018</w:t>
                    </w:r>
                  </w:p>
                </w:txbxContent>
              </v:textbox>
              <w10:wrap type="none"/>
            </v:shape>
            <v:shape style="position:absolute;left:8463;top:3796;width:1321;height:128" type="#_x0000_t202" filled="false" stroked="false">
              <v:textbox inset="0,0,0,0">
                <w:txbxContent>
                  <w:p>
                    <w:pPr>
                      <w:tabs>
                        <w:tab w:pos="534" w:val="left" w:leader="none"/>
                        <w:tab w:pos="1068" w:val="left" w:leader="none"/>
                      </w:tabs>
                      <w:spacing w:before="4"/>
                      <w:ind w:left="0" w:right="0" w:firstLine="0"/>
                      <w:jc w:val="left"/>
                      <w:rPr>
                        <w:sz w:val="10"/>
                      </w:rPr>
                    </w:pPr>
                    <w:r>
                      <w:rPr>
                        <w:color w:val="404040"/>
                        <w:spacing w:val="3"/>
                        <w:w w:val="105"/>
                        <w:sz w:val="10"/>
                      </w:rPr>
                      <w:t>2016</w:t>
                      <w:tab/>
                      <w:t>2017</w:t>
                      <w:tab/>
                    </w:r>
                    <w:r>
                      <w:rPr>
                        <w:color w:val="404040"/>
                        <w:spacing w:val="5"/>
                        <w:w w:val="105"/>
                        <w:sz w:val="10"/>
                      </w:rPr>
                      <w:t>2018</w:t>
                    </w:r>
                  </w:p>
                </w:txbxContent>
              </v:textbox>
              <w10:wrap type="none"/>
            </v:shape>
            <w10:wrap type="none"/>
          </v:group>
        </w:pict>
      </w:r>
      <w:r>
        <w:rPr>
          <w:w w:val="110"/>
          <w:sz w:val="14"/>
        </w:rPr>
        <w:t>35</w:t>
      </w:r>
    </w:p>
    <w:p>
      <w:pPr>
        <w:pStyle w:val="BodyText"/>
        <w:rPr>
          <w:sz w:val="24"/>
        </w:rPr>
      </w:pPr>
    </w:p>
    <w:p>
      <w:pPr>
        <w:spacing w:before="96"/>
        <w:ind w:left="2292" w:right="0" w:firstLine="0"/>
        <w:jc w:val="left"/>
        <w:rPr>
          <w:sz w:val="14"/>
        </w:rPr>
      </w:pPr>
      <w:r>
        <w:rPr>
          <w:w w:val="110"/>
          <w:sz w:val="14"/>
        </w:rPr>
        <w:t>30</w:t>
      </w:r>
    </w:p>
    <w:p>
      <w:pPr>
        <w:pStyle w:val="BodyText"/>
        <w:rPr>
          <w:sz w:val="24"/>
        </w:rPr>
      </w:pPr>
    </w:p>
    <w:p>
      <w:pPr>
        <w:spacing w:before="95"/>
        <w:ind w:left="2292" w:right="0" w:firstLine="0"/>
        <w:jc w:val="left"/>
        <w:rPr>
          <w:sz w:val="14"/>
        </w:rPr>
      </w:pPr>
      <w:r>
        <w:rPr>
          <w:w w:val="110"/>
          <w:sz w:val="14"/>
        </w:rPr>
        <w:t>25</w:t>
      </w:r>
    </w:p>
    <w:p>
      <w:pPr>
        <w:pStyle w:val="BodyText"/>
        <w:rPr>
          <w:sz w:val="24"/>
        </w:rPr>
      </w:pPr>
    </w:p>
    <w:p>
      <w:pPr>
        <w:spacing w:before="96"/>
        <w:ind w:left="2292" w:right="0" w:firstLine="0"/>
        <w:jc w:val="left"/>
        <w:rPr>
          <w:sz w:val="14"/>
        </w:rPr>
      </w:pPr>
      <w:r>
        <w:rPr/>
        <w:pict>
          <v:shape style="position:absolute;margin-left:129.530731pt;margin-top:-6.673797pt;width:9.550pt;height:59.95pt;mso-position-horizontal-relative:page;mso-position-vertical-relative:paragraph;z-index:2344" type="#_x0000_t202" filled="false" stroked="false">
            <v:textbox inset="0,0,0,0" style="layout-flow:vertical;mso-layout-flow-alt:bottom-to-top">
              <w:txbxContent>
                <w:p>
                  <w:pPr>
                    <w:spacing w:before="38"/>
                    <w:ind w:left="20" w:right="0" w:firstLine="0"/>
                    <w:jc w:val="left"/>
                    <w:rPr>
                      <w:rFonts w:ascii="Gill Sans MT"/>
                      <w:sz w:val="11"/>
                    </w:rPr>
                  </w:pPr>
                  <w:r>
                    <w:rPr>
                      <w:rFonts w:ascii="Gill Sans MT"/>
                      <w:color w:val="585858"/>
                      <w:w w:val="115"/>
                      <w:sz w:val="11"/>
                    </w:rPr>
                    <w:t>Number of</w:t>
                  </w:r>
                  <w:r>
                    <w:rPr>
                      <w:rFonts w:ascii="Gill Sans MT"/>
                      <w:color w:val="585858"/>
                      <w:spacing w:val="-22"/>
                      <w:w w:val="115"/>
                      <w:sz w:val="11"/>
                    </w:rPr>
                    <w:t> </w:t>
                  </w:r>
                  <w:r>
                    <w:rPr>
                      <w:rFonts w:ascii="Gill Sans MT"/>
                      <w:color w:val="585858"/>
                      <w:w w:val="115"/>
                      <w:sz w:val="11"/>
                    </w:rPr>
                    <w:t>universities</w:t>
                  </w:r>
                </w:p>
              </w:txbxContent>
            </v:textbox>
            <w10:wrap type="none"/>
          </v:shape>
        </w:pict>
      </w:r>
      <w:r>
        <w:rPr>
          <w:w w:val="110"/>
          <w:sz w:val="14"/>
        </w:rPr>
        <w:t>20</w:t>
      </w:r>
    </w:p>
    <w:p>
      <w:pPr>
        <w:pStyle w:val="BodyText"/>
        <w:rPr>
          <w:sz w:val="24"/>
        </w:rPr>
      </w:pPr>
    </w:p>
    <w:p>
      <w:pPr>
        <w:spacing w:before="95"/>
        <w:ind w:left="2292" w:right="0" w:firstLine="0"/>
        <w:jc w:val="left"/>
        <w:rPr>
          <w:sz w:val="14"/>
        </w:rPr>
      </w:pPr>
      <w:r>
        <w:rPr>
          <w:w w:val="110"/>
          <w:sz w:val="14"/>
        </w:rPr>
        <w:t>15</w:t>
      </w:r>
    </w:p>
    <w:p>
      <w:pPr>
        <w:pStyle w:val="BodyText"/>
        <w:rPr>
          <w:sz w:val="24"/>
        </w:rPr>
      </w:pPr>
    </w:p>
    <w:p>
      <w:pPr>
        <w:spacing w:before="96"/>
        <w:ind w:left="2292" w:right="0" w:firstLine="0"/>
        <w:jc w:val="left"/>
        <w:rPr>
          <w:sz w:val="14"/>
        </w:rPr>
      </w:pPr>
      <w:r>
        <w:rPr>
          <w:w w:val="110"/>
          <w:sz w:val="14"/>
        </w:rPr>
        <w:t>10</w:t>
      </w:r>
    </w:p>
    <w:p>
      <w:pPr>
        <w:pStyle w:val="BodyText"/>
        <w:rPr>
          <w:sz w:val="24"/>
        </w:rPr>
      </w:pPr>
    </w:p>
    <w:p>
      <w:pPr>
        <w:spacing w:before="95"/>
        <w:ind w:left="2367" w:right="0" w:firstLine="0"/>
        <w:jc w:val="left"/>
        <w:rPr>
          <w:sz w:val="14"/>
        </w:rPr>
      </w:pPr>
      <w:r>
        <w:rPr>
          <w:w w:val="111"/>
          <w:sz w:val="14"/>
        </w:rPr>
        <w:t>5</w:t>
      </w:r>
    </w:p>
    <w:p>
      <w:pPr>
        <w:pStyle w:val="BodyText"/>
        <w:rPr>
          <w:sz w:val="24"/>
        </w:rPr>
      </w:pPr>
    </w:p>
    <w:p>
      <w:pPr>
        <w:spacing w:before="96"/>
        <w:ind w:left="2367" w:right="0" w:firstLine="0"/>
        <w:jc w:val="left"/>
        <w:rPr>
          <w:sz w:val="14"/>
        </w:rPr>
      </w:pPr>
      <w:r>
        <w:rPr>
          <w:w w:val="111"/>
          <w:sz w:val="14"/>
        </w:rPr>
        <w:t>0</w:t>
      </w:r>
    </w:p>
    <w:p>
      <w:pPr>
        <w:tabs>
          <w:tab w:pos="6020" w:val="left" w:leader="none"/>
          <w:tab w:pos="8431" w:val="left" w:leader="none"/>
        </w:tabs>
        <w:spacing w:before="9"/>
        <w:ind w:left="3689" w:right="0" w:firstLine="0"/>
        <w:jc w:val="left"/>
        <w:rPr>
          <w:sz w:val="14"/>
        </w:rPr>
      </w:pPr>
      <w:r>
        <w:rPr>
          <w:sz w:val="14"/>
        </w:rPr>
        <w:t>Red</w:t>
        <w:tab/>
      </w:r>
      <w:r>
        <w:rPr>
          <w:spacing w:val="-3"/>
          <w:sz w:val="14"/>
        </w:rPr>
        <w:t>Amber</w:t>
        <w:tab/>
      </w:r>
      <w:r>
        <w:rPr>
          <w:sz w:val="14"/>
        </w:rPr>
        <w:t>Green</w:t>
      </w:r>
    </w:p>
    <w:p>
      <w:pPr>
        <w:pStyle w:val="BodyText"/>
        <w:rPr>
          <w:sz w:val="20"/>
        </w:rPr>
      </w:pPr>
    </w:p>
    <w:p>
      <w:pPr>
        <w:pStyle w:val="BodyText"/>
        <w:rPr>
          <w:sz w:val="23"/>
        </w:rPr>
      </w:pPr>
    </w:p>
    <w:p>
      <w:pPr>
        <w:pStyle w:val="BodyText"/>
        <w:spacing w:line="261" w:lineRule="auto" w:before="95"/>
        <w:ind w:left="1937" w:right="1370"/>
      </w:pPr>
      <w:r>
        <w:rPr>
          <w:color w:val="231F20"/>
        </w:rPr>
        <w:t>There</w:t>
      </w:r>
      <w:r>
        <w:rPr>
          <w:color w:val="231F20"/>
          <w:spacing w:val="-23"/>
        </w:rPr>
        <w:t> </w:t>
      </w:r>
      <w:r>
        <w:rPr>
          <w:color w:val="231F20"/>
        </w:rPr>
        <w:t>has</w:t>
      </w:r>
      <w:r>
        <w:rPr>
          <w:color w:val="231F20"/>
          <w:spacing w:val="-23"/>
        </w:rPr>
        <w:t> </w:t>
      </w:r>
      <w:r>
        <w:rPr>
          <w:color w:val="231F20"/>
        </w:rPr>
        <w:t>been</w:t>
      </w:r>
      <w:r>
        <w:rPr>
          <w:color w:val="231F20"/>
          <w:spacing w:val="-22"/>
        </w:rPr>
        <w:t> </w:t>
      </w:r>
      <w:r>
        <w:rPr>
          <w:color w:val="231F20"/>
        </w:rPr>
        <w:t>an</w:t>
      </w:r>
      <w:r>
        <w:rPr>
          <w:color w:val="231F20"/>
          <w:spacing w:val="-23"/>
        </w:rPr>
        <w:t> </w:t>
      </w:r>
      <w:r>
        <w:rPr>
          <w:color w:val="231F20"/>
        </w:rPr>
        <w:t>increase</w:t>
      </w:r>
      <w:r>
        <w:rPr>
          <w:color w:val="231F20"/>
          <w:spacing w:val="-23"/>
        </w:rPr>
        <w:t> </w:t>
      </w:r>
      <w:r>
        <w:rPr>
          <w:color w:val="231F20"/>
        </w:rPr>
        <w:t>in</w:t>
      </w:r>
      <w:r>
        <w:rPr>
          <w:color w:val="231F20"/>
          <w:spacing w:val="-22"/>
        </w:rPr>
        <w:t> </w:t>
      </w:r>
      <w:r>
        <w:rPr>
          <w:color w:val="231F20"/>
        </w:rPr>
        <w:t>censorious</w:t>
      </w:r>
      <w:r>
        <w:rPr>
          <w:color w:val="231F20"/>
          <w:spacing w:val="-23"/>
        </w:rPr>
        <w:t> </w:t>
      </w:r>
      <w:r>
        <w:rPr>
          <w:color w:val="231F20"/>
        </w:rPr>
        <w:t>policies</w:t>
      </w:r>
      <w:r>
        <w:rPr>
          <w:color w:val="231F20"/>
          <w:spacing w:val="-22"/>
        </w:rPr>
        <w:t> </w:t>
      </w:r>
      <w:r>
        <w:rPr>
          <w:color w:val="231F20"/>
        </w:rPr>
        <w:t>and</w:t>
      </w:r>
      <w:r>
        <w:rPr>
          <w:color w:val="231F20"/>
          <w:spacing w:val="-23"/>
        </w:rPr>
        <w:t> </w:t>
      </w:r>
      <w:r>
        <w:rPr>
          <w:color w:val="231F20"/>
        </w:rPr>
        <w:t>actions.</w:t>
      </w:r>
      <w:r>
        <w:rPr>
          <w:color w:val="231F20"/>
          <w:spacing w:val="-23"/>
        </w:rPr>
        <w:t> </w:t>
      </w:r>
      <w:r>
        <w:rPr>
          <w:color w:val="231F20"/>
        </w:rPr>
        <w:t>The</w:t>
      </w:r>
      <w:r>
        <w:rPr>
          <w:color w:val="231F20"/>
          <w:spacing w:val="-22"/>
        </w:rPr>
        <w:t> </w:t>
      </w:r>
      <w:r>
        <w:rPr>
          <w:color w:val="231F20"/>
        </w:rPr>
        <w:t>number</w:t>
      </w:r>
      <w:r>
        <w:rPr>
          <w:color w:val="231F20"/>
          <w:spacing w:val="-23"/>
        </w:rPr>
        <w:t> </w:t>
      </w:r>
      <w:r>
        <w:rPr>
          <w:color w:val="231F20"/>
        </w:rPr>
        <w:t>of</w:t>
      </w:r>
      <w:r>
        <w:rPr>
          <w:color w:val="231F20"/>
          <w:spacing w:val="-23"/>
        </w:rPr>
        <w:t> </w:t>
      </w:r>
      <w:r>
        <w:rPr>
          <w:color w:val="231F20"/>
        </w:rPr>
        <w:t>universities</w:t>
      </w:r>
      <w:r>
        <w:rPr>
          <w:color w:val="231F20"/>
          <w:spacing w:val="-22"/>
        </w:rPr>
        <w:t> </w:t>
      </w:r>
      <w:r>
        <w:rPr>
          <w:color w:val="231F20"/>
        </w:rPr>
        <w:t>which have Red ranked policies has increased from </w:t>
      </w:r>
      <w:r>
        <w:rPr>
          <w:color w:val="231F20"/>
          <w:spacing w:val="-4"/>
        </w:rPr>
        <w:t>28 </w:t>
      </w:r>
      <w:r>
        <w:rPr>
          <w:color w:val="231F20"/>
        </w:rPr>
        <w:t>to </w:t>
      </w:r>
      <w:r>
        <w:rPr>
          <w:color w:val="231F20"/>
          <w:spacing w:val="-9"/>
        </w:rPr>
        <w:t>31 </w:t>
      </w:r>
      <w:r>
        <w:rPr>
          <w:color w:val="231F20"/>
        </w:rPr>
        <w:t>since the </w:t>
      </w:r>
      <w:r>
        <w:rPr>
          <w:color w:val="231F20"/>
          <w:spacing w:val="-9"/>
        </w:rPr>
        <w:t>2016 </w:t>
      </w:r>
      <w:r>
        <w:rPr>
          <w:color w:val="231F20"/>
        </w:rPr>
        <w:t>Audit. The number of universities</w:t>
      </w:r>
      <w:r>
        <w:rPr>
          <w:color w:val="231F20"/>
          <w:spacing w:val="-31"/>
        </w:rPr>
        <w:t> </w:t>
      </w:r>
      <w:r>
        <w:rPr>
          <w:color w:val="231F20"/>
        </w:rPr>
        <w:t>where</w:t>
      </w:r>
      <w:r>
        <w:rPr>
          <w:color w:val="231F20"/>
          <w:spacing w:val="-30"/>
        </w:rPr>
        <w:t> </w:t>
      </w:r>
      <w:r>
        <w:rPr>
          <w:color w:val="231F20"/>
        </w:rPr>
        <w:t>there</w:t>
      </w:r>
      <w:r>
        <w:rPr>
          <w:color w:val="231F20"/>
          <w:spacing w:val="-30"/>
        </w:rPr>
        <w:t> </w:t>
      </w:r>
      <w:r>
        <w:rPr>
          <w:color w:val="231F20"/>
        </w:rPr>
        <w:t>have</w:t>
      </w:r>
      <w:r>
        <w:rPr>
          <w:color w:val="231F20"/>
          <w:spacing w:val="-30"/>
        </w:rPr>
        <w:t> </w:t>
      </w:r>
      <w:r>
        <w:rPr>
          <w:color w:val="231F20"/>
        </w:rPr>
        <w:t>been</w:t>
      </w:r>
      <w:r>
        <w:rPr>
          <w:color w:val="231F20"/>
          <w:spacing w:val="-30"/>
        </w:rPr>
        <w:t> </w:t>
      </w:r>
      <w:r>
        <w:rPr>
          <w:color w:val="231F20"/>
        </w:rPr>
        <w:t>actions</w:t>
      </w:r>
      <w:r>
        <w:rPr>
          <w:color w:val="231F20"/>
          <w:spacing w:val="-30"/>
        </w:rPr>
        <w:t> </w:t>
      </w:r>
      <w:r>
        <w:rPr>
          <w:color w:val="231F20"/>
        </w:rPr>
        <w:t>to</w:t>
      </w:r>
      <w:r>
        <w:rPr>
          <w:color w:val="231F20"/>
          <w:spacing w:val="-31"/>
        </w:rPr>
        <w:t> </w:t>
      </w:r>
      <w:r>
        <w:rPr>
          <w:color w:val="231F20"/>
        </w:rPr>
        <w:t>limit</w:t>
      </w:r>
      <w:r>
        <w:rPr>
          <w:color w:val="231F20"/>
          <w:spacing w:val="-30"/>
        </w:rPr>
        <w:t> </w:t>
      </w:r>
      <w:r>
        <w:rPr>
          <w:color w:val="231F20"/>
        </w:rPr>
        <w:t>the</w:t>
      </w:r>
      <w:r>
        <w:rPr>
          <w:color w:val="231F20"/>
          <w:spacing w:val="-30"/>
        </w:rPr>
        <w:t> </w:t>
      </w:r>
      <w:r>
        <w:rPr>
          <w:color w:val="231F20"/>
        </w:rPr>
        <w:t>diversity</w:t>
      </w:r>
      <w:r>
        <w:rPr>
          <w:color w:val="231F20"/>
          <w:spacing w:val="-30"/>
        </w:rPr>
        <w:t> </w:t>
      </w:r>
      <w:r>
        <w:rPr>
          <w:color w:val="231F20"/>
        </w:rPr>
        <w:t>of</w:t>
      </w:r>
      <w:r>
        <w:rPr>
          <w:color w:val="231F20"/>
          <w:spacing w:val="-30"/>
        </w:rPr>
        <w:t> </w:t>
      </w:r>
      <w:r>
        <w:rPr>
          <w:color w:val="231F20"/>
        </w:rPr>
        <w:t>ideas,</w:t>
      </w:r>
      <w:r>
        <w:rPr>
          <w:color w:val="231F20"/>
          <w:spacing w:val="-30"/>
        </w:rPr>
        <w:t> </w:t>
      </w:r>
      <w:r>
        <w:rPr>
          <w:color w:val="231F20"/>
        </w:rPr>
        <w:t>including</w:t>
      </w:r>
      <w:r>
        <w:rPr>
          <w:color w:val="231F20"/>
          <w:spacing w:val="-31"/>
        </w:rPr>
        <w:t> </w:t>
      </w:r>
      <w:r>
        <w:rPr>
          <w:color w:val="231F20"/>
        </w:rPr>
        <w:t>Red</w:t>
      </w:r>
      <w:r>
        <w:rPr>
          <w:color w:val="231F20"/>
          <w:spacing w:val="-30"/>
        </w:rPr>
        <w:t> </w:t>
      </w:r>
      <w:r>
        <w:rPr>
          <w:color w:val="231F20"/>
        </w:rPr>
        <w:t>and</w:t>
      </w:r>
      <w:r>
        <w:rPr>
          <w:color w:val="231F20"/>
          <w:spacing w:val="-30"/>
        </w:rPr>
        <w:t> </w:t>
      </w:r>
      <w:r>
        <w:rPr>
          <w:color w:val="231F20"/>
        </w:rPr>
        <w:t>Amber rated actions, has increased from 9 to </w:t>
      </w:r>
      <w:r>
        <w:rPr>
          <w:color w:val="231F20"/>
          <w:spacing w:val="-8"/>
        </w:rPr>
        <w:t>16 </w:t>
      </w:r>
      <w:r>
        <w:rPr>
          <w:color w:val="231F20"/>
        </w:rPr>
        <w:t>since the </w:t>
      </w:r>
      <w:r>
        <w:rPr>
          <w:color w:val="231F20"/>
          <w:spacing w:val="-9"/>
        </w:rPr>
        <w:t>2016</w:t>
      </w:r>
      <w:r>
        <w:rPr>
          <w:color w:val="231F20"/>
          <w:spacing w:val="-8"/>
        </w:rPr>
        <w:t> </w:t>
      </w:r>
      <w:r>
        <w:rPr>
          <w:color w:val="231F20"/>
        </w:rPr>
        <w:t>Audit.</w:t>
      </w:r>
    </w:p>
    <w:p>
      <w:pPr>
        <w:pStyle w:val="BodyText"/>
        <w:spacing w:before="115"/>
        <w:ind w:left="1937"/>
      </w:pPr>
      <w:r>
        <w:rPr>
          <w:color w:val="BB1F25"/>
          <w:w w:val="105"/>
        </w:rPr>
        <w:t>Table 4: </w:t>
      </w:r>
      <w:r>
        <w:rPr>
          <w:color w:val="165576"/>
          <w:w w:val="105"/>
        </w:rPr>
        <w:t>Policy and action changes between 2016 and 2017 Audit</w:t>
      </w:r>
    </w:p>
    <w:p>
      <w:pPr>
        <w:pStyle w:val="BodyText"/>
        <w:spacing w:before="11"/>
        <w:rPr>
          <w:sz w:val="9"/>
        </w:rPr>
      </w:pPr>
    </w:p>
    <w:tbl>
      <w:tblPr>
        <w:tblW w:w="0" w:type="auto"/>
        <w:jc w:val="left"/>
        <w:tblInd w:w="1952" w:type="dxa"/>
        <w:tblBorders>
          <w:top w:val="single" w:sz="6" w:space="0" w:color="165576"/>
          <w:left w:val="single" w:sz="6" w:space="0" w:color="165576"/>
          <w:bottom w:val="single" w:sz="6" w:space="0" w:color="165576"/>
          <w:right w:val="single" w:sz="6" w:space="0" w:color="165576"/>
          <w:insideH w:val="single" w:sz="6" w:space="0" w:color="165576"/>
          <w:insideV w:val="single" w:sz="6" w:space="0" w:color="165576"/>
        </w:tblBorders>
        <w:tblLayout w:type="fixed"/>
        <w:tblCellMar>
          <w:top w:w="0" w:type="dxa"/>
          <w:left w:w="0" w:type="dxa"/>
          <w:bottom w:w="0" w:type="dxa"/>
          <w:right w:w="0" w:type="dxa"/>
        </w:tblCellMar>
        <w:tblLook w:val="01E0"/>
      </w:tblPr>
      <w:tblGrid>
        <w:gridCol w:w="2395"/>
        <w:gridCol w:w="1793"/>
        <w:gridCol w:w="1929"/>
        <w:gridCol w:w="1692"/>
      </w:tblGrid>
      <w:tr>
        <w:trPr>
          <w:trHeight w:val="314" w:hRule="atLeast"/>
        </w:trPr>
        <w:tc>
          <w:tcPr>
            <w:tcW w:w="2395" w:type="dxa"/>
            <w:tcBorders>
              <w:top w:val="nil"/>
              <w:left w:val="nil"/>
              <w:bottom w:val="nil"/>
              <w:right w:val="nil"/>
            </w:tcBorders>
            <w:shd w:val="clear" w:color="auto" w:fill="165576"/>
          </w:tcPr>
          <w:p>
            <w:pPr>
              <w:pStyle w:val="TableParagraph"/>
              <w:spacing w:before="0"/>
              <w:ind w:left="0"/>
              <w:rPr>
                <w:rFonts w:ascii="Times New Roman"/>
                <w:sz w:val="18"/>
              </w:rPr>
            </w:pPr>
          </w:p>
        </w:tc>
        <w:tc>
          <w:tcPr>
            <w:tcW w:w="1793" w:type="dxa"/>
            <w:tcBorders>
              <w:top w:val="nil"/>
              <w:left w:val="nil"/>
              <w:bottom w:val="nil"/>
              <w:right w:val="nil"/>
            </w:tcBorders>
            <w:shd w:val="clear" w:color="auto" w:fill="165576"/>
          </w:tcPr>
          <w:p>
            <w:pPr>
              <w:pStyle w:val="TableParagraph"/>
              <w:spacing w:before="69"/>
              <w:ind w:left="106"/>
              <w:rPr>
                <w:sz w:val="16"/>
              </w:rPr>
            </w:pPr>
            <w:r>
              <w:rPr>
                <w:color w:val="FFFFFF"/>
                <w:w w:val="110"/>
                <w:sz w:val="16"/>
              </w:rPr>
              <w:t>2016 Audit</w:t>
            </w:r>
          </w:p>
        </w:tc>
        <w:tc>
          <w:tcPr>
            <w:tcW w:w="1929" w:type="dxa"/>
            <w:tcBorders>
              <w:top w:val="nil"/>
              <w:left w:val="nil"/>
              <w:bottom w:val="nil"/>
              <w:right w:val="nil"/>
            </w:tcBorders>
            <w:shd w:val="clear" w:color="auto" w:fill="165576"/>
          </w:tcPr>
          <w:p>
            <w:pPr>
              <w:pStyle w:val="TableParagraph"/>
              <w:spacing w:before="69"/>
              <w:ind w:left="106"/>
              <w:rPr>
                <w:sz w:val="16"/>
              </w:rPr>
            </w:pPr>
            <w:r>
              <w:rPr>
                <w:color w:val="FFFFFF"/>
                <w:w w:val="110"/>
                <w:sz w:val="16"/>
              </w:rPr>
              <w:t>2017 Audit</w:t>
            </w:r>
          </w:p>
        </w:tc>
        <w:tc>
          <w:tcPr>
            <w:tcW w:w="1692" w:type="dxa"/>
            <w:tcBorders>
              <w:top w:val="nil"/>
              <w:left w:val="nil"/>
              <w:bottom w:val="nil"/>
              <w:right w:val="nil"/>
            </w:tcBorders>
            <w:shd w:val="clear" w:color="auto" w:fill="165576"/>
          </w:tcPr>
          <w:p>
            <w:pPr>
              <w:pStyle w:val="TableParagraph"/>
              <w:spacing w:before="69"/>
              <w:ind w:left="105"/>
              <w:rPr>
                <w:sz w:val="16"/>
              </w:rPr>
            </w:pPr>
            <w:r>
              <w:rPr>
                <w:color w:val="FFFFFF"/>
                <w:w w:val="110"/>
                <w:sz w:val="16"/>
              </w:rPr>
              <w:t>2018 Audit</w:t>
            </w:r>
          </w:p>
        </w:tc>
      </w:tr>
      <w:tr>
        <w:trPr>
          <w:trHeight w:val="307" w:hRule="atLeast"/>
        </w:trPr>
        <w:tc>
          <w:tcPr>
            <w:tcW w:w="7809" w:type="dxa"/>
            <w:gridSpan w:val="4"/>
            <w:shd w:val="clear" w:color="auto" w:fill="F4F9FC"/>
          </w:tcPr>
          <w:p>
            <w:pPr>
              <w:pStyle w:val="TableParagraph"/>
              <w:spacing w:before="62"/>
              <w:rPr>
                <w:b/>
                <w:sz w:val="16"/>
              </w:rPr>
            </w:pPr>
            <w:r>
              <w:rPr>
                <w:b/>
                <w:color w:val="231F20"/>
                <w:w w:val="115"/>
                <w:sz w:val="16"/>
              </w:rPr>
              <w:t>Policy rating</w:t>
            </w:r>
          </w:p>
        </w:tc>
      </w:tr>
      <w:tr>
        <w:trPr>
          <w:trHeight w:val="267" w:hRule="atLeast"/>
        </w:trPr>
        <w:tc>
          <w:tcPr>
            <w:tcW w:w="2395" w:type="dxa"/>
            <w:shd w:val="clear" w:color="auto" w:fill="FFF3F5"/>
          </w:tcPr>
          <w:p>
            <w:pPr>
              <w:pStyle w:val="TableParagraph"/>
              <w:rPr>
                <w:sz w:val="16"/>
              </w:rPr>
            </w:pPr>
            <w:r>
              <w:rPr>
                <w:color w:val="231F20"/>
                <w:sz w:val="16"/>
              </w:rPr>
              <w:t>Red</w:t>
            </w:r>
          </w:p>
        </w:tc>
        <w:tc>
          <w:tcPr>
            <w:tcW w:w="1793" w:type="dxa"/>
            <w:shd w:val="clear" w:color="auto" w:fill="FFF3F5"/>
          </w:tcPr>
          <w:p>
            <w:pPr>
              <w:pStyle w:val="TableParagraph"/>
              <w:rPr>
                <w:sz w:val="16"/>
              </w:rPr>
            </w:pPr>
            <w:r>
              <w:rPr>
                <w:color w:val="231F20"/>
                <w:w w:val="110"/>
                <w:sz w:val="16"/>
              </w:rPr>
              <w:t>28 (66%)</w:t>
            </w:r>
          </w:p>
        </w:tc>
        <w:tc>
          <w:tcPr>
            <w:tcW w:w="1929" w:type="dxa"/>
            <w:shd w:val="clear" w:color="auto" w:fill="FFF3F5"/>
          </w:tcPr>
          <w:p>
            <w:pPr>
              <w:pStyle w:val="TableParagraph"/>
              <w:ind w:left="78"/>
              <w:rPr>
                <w:sz w:val="16"/>
              </w:rPr>
            </w:pPr>
            <w:r>
              <w:rPr>
                <w:color w:val="231F20"/>
                <w:w w:val="105"/>
                <w:sz w:val="16"/>
              </w:rPr>
              <w:t>31 (73%)</w:t>
            </w:r>
          </w:p>
        </w:tc>
        <w:tc>
          <w:tcPr>
            <w:tcW w:w="1692" w:type="dxa"/>
            <w:shd w:val="clear" w:color="auto" w:fill="FFF3F5"/>
          </w:tcPr>
          <w:p>
            <w:pPr>
              <w:pStyle w:val="TableParagraph"/>
              <w:ind w:left="78"/>
              <w:rPr>
                <w:sz w:val="16"/>
              </w:rPr>
            </w:pPr>
            <w:r>
              <w:rPr>
                <w:color w:val="231F20"/>
                <w:w w:val="105"/>
                <w:sz w:val="16"/>
              </w:rPr>
              <w:t>33 (79%)</w:t>
            </w:r>
          </w:p>
        </w:tc>
      </w:tr>
      <w:tr>
        <w:trPr>
          <w:trHeight w:val="267" w:hRule="atLeast"/>
        </w:trPr>
        <w:tc>
          <w:tcPr>
            <w:tcW w:w="2395" w:type="dxa"/>
            <w:shd w:val="clear" w:color="auto" w:fill="FFFAEB"/>
          </w:tcPr>
          <w:p>
            <w:pPr>
              <w:pStyle w:val="TableParagraph"/>
              <w:rPr>
                <w:sz w:val="16"/>
              </w:rPr>
            </w:pPr>
            <w:r>
              <w:rPr>
                <w:color w:val="231F20"/>
                <w:sz w:val="16"/>
              </w:rPr>
              <w:t>Amber</w:t>
            </w:r>
          </w:p>
        </w:tc>
        <w:tc>
          <w:tcPr>
            <w:tcW w:w="1793" w:type="dxa"/>
            <w:shd w:val="clear" w:color="auto" w:fill="FFFAEB"/>
          </w:tcPr>
          <w:p>
            <w:pPr>
              <w:pStyle w:val="TableParagraph"/>
              <w:rPr>
                <w:sz w:val="16"/>
              </w:rPr>
            </w:pPr>
            <w:r>
              <w:rPr>
                <w:color w:val="231F20"/>
                <w:w w:val="105"/>
                <w:sz w:val="16"/>
              </w:rPr>
              <w:t>13 (31%)</w:t>
            </w:r>
          </w:p>
        </w:tc>
        <w:tc>
          <w:tcPr>
            <w:tcW w:w="1929" w:type="dxa"/>
            <w:shd w:val="clear" w:color="auto" w:fill="FFFAEB"/>
          </w:tcPr>
          <w:p>
            <w:pPr>
              <w:pStyle w:val="TableParagraph"/>
              <w:ind w:left="78"/>
              <w:rPr>
                <w:sz w:val="16"/>
              </w:rPr>
            </w:pPr>
            <w:r>
              <w:rPr>
                <w:color w:val="231F20"/>
                <w:w w:val="105"/>
                <w:sz w:val="16"/>
              </w:rPr>
              <w:t>10 (24%)</w:t>
            </w:r>
          </w:p>
        </w:tc>
        <w:tc>
          <w:tcPr>
            <w:tcW w:w="1692" w:type="dxa"/>
            <w:shd w:val="clear" w:color="auto" w:fill="FFFAEB"/>
          </w:tcPr>
          <w:p>
            <w:pPr>
              <w:pStyle w:val="TableParagraph"/>
              <w:ind w:left="78"/>
              <w:rPr>
                <w:sz w:val="16"/>
              </w:rPr>
            </w:pPr>
            <w:r>
              <w:rPr>
                <w:color w:val="231F20"/>
                <w:w w:val="105"/>
                <w:sz w:val="16"/>
              </w:rPr>
              <w:t>8 (20%)</w:t>
            </w:r>
          </w:p>
        </w:tc>
      </w:tr>
      <w:tr>
        <w:trPr>
          <w:trHeight w:val="267" w:hRule="atLeast"/>
        </w:trPr>
        <w:tc>
          <w:tcPr>
            <w:tcW w:w="2395" w:type="dxa"/>
            <w:shd w:val="clear" w:color="auto" w:fill="F3FBF5"/>
          </w:tcPr>
          <w:p>
            <w:pPr>
              <w:pStyle w:val="TableParagraph"/>
              <w:rPr>
                <w:sz w:val="16"/>
              </w:rPr>
            </w:pPr>
            <w:r>
              <w:rPr>
                <w:color w:val="231F20"/>
                <w:sz w:val="16"/>
              </w:rPr>
              <w:t>Green</w:t>
            </w:r>
          </w:p>
        </w:tc>
        <w:tc>
          <w:tcPr>
            <w:tcW w:w="1793" w:type="dxa"/>
            <w:shd w:val="clear" w:color="auto" w:fill="F3FBF5"/>
          </w:tcPr>
          <w:p>
            <w:pPr>
              <w:pStyle w:val="TableParagraph"/>
              <w:rPr>
                <w:sz w:val="16"/>
              </w:rPr>
            </w:pPr>
            <w:r>
              <w:rPr>
                <w:color w:val="231F20"/>
                <w:w w:val="105"/>
                <w:sz w:val="16"/>
              </w:rPr>
              <w:t>1 (2%)</w:t>
            </w:r>
          </w:p>
        </w:tc>
        <w:tc>
          <w:tcPr>
            <w:tcW w:w="1929" w:type="dxa"/>
            <w:shd w:val="clear" w:color="auto" w:fill="F3FBF5"/>
          </w:tcPr>
          <w:p>
            <w:pPr>
              <w:pStyle w:val="TableParagraph"/>
              <w:ind w:left="78"/>
              <w:rPr>
                <w:sz w:val="16"/>
              </w:rPr>
            </w:pPr>
            <w:r>
              <w:rPr>
                <w:color w:val="231F20"/>
                <w:w w:val="105"/>
                <w:sz w:val="16"/>
              </w:rPr>
              <w:t>1 (2%)</w:t>
            </w:r>
          </w:p>
        </w:tc>
        <w:tc>
          <w:tcPr>
            <w:tcW w:w="1692" w:type="dxa"/>
            <w:shd w:val="clear" w:color="auto" w:fill="F3FBF5"/>
          </w:tcPr>
          <w:p>
            <w:pPr>
              <w:pStyle w:val="TableParagraph"/>
              <w:ind w:left="78"/>
              <w:rPr>
                <w:sz w:val="16"/>
              </w:rPr>
            </w:pPr>
            <w:r>
              <w:rPr>
                <w:color w:val="231F20"/>
                <w:w w:val="105"/>
                <w:sz w:val="16"/>
              </w:rPr>
              <w:t>1 (2%)</w:t>
            </w:r>
          </w:p>
        </w:tc>
      </w:tr>
      <w:tr>
        <w:trPr>
          <w:trHeight w:val="267" w:hRule="atLeast"/>
        </w:trPr>
        <w:tc>
          <w:tcPr>
            <w:tcW w:w="7809" w:type="dxa"/>
            <w:gridSpan w:val="4"/>
            <w:shd w:val="clear" w:color="auto" w:fill="F4F9FC"/>
          </w:tcPr>
          <w:p>
            <w:pPr>
              <w:pStyle w:val="TableParagraph"/>
              <w:rPr>
                <w:b/>
                <w:sz w:val="16"/>
              </w:rPr>
            </w:pPr>
            <w:r>
              <w:rPr>
                <w:b/>
                <w:color w:val="231F20"/>
                <w:w w:val="110"/>
                <w:sz w:val="16"/>
              </w:rPr>
              <w:t>Action rating</w:t>
            </w:r>
          </w:p>
        </w:tc>
      </w:tr>
      <w:tr>
        <w:trPr>
          <w:trHeight w:val="267" w:hRule="atLeast"/>
        </w:trPr>
        <w:tc>
          <w:tcPr>
            <w:tcW w:w="2395" w:type="dxa"/>
            <w:shd w:val="clear" w:color="auto" w:fill="FFF3F5"/>
          </w:tcPr>
          <w:p>
            <w:pPr>
              <w:pStyle w:val="TableParagraph"/>
              <w:rPr>
                <w:sz w:val="16"/>
              </w:rPr>
            </w:pPr>
            <w:r>
              <w:rPr>
                <w:color w:val="231F20"/>
                <w:sz w:val="16"/>
              </w:rPr>
              <w:t>Red</w:t>
            </w:r>
          </w:p>
        </w:tc>
        <w:tc>
          <w:tcPr>
            <w:tcW w:w="1793" w:type="dxa"/>
            <w:shd w:val="clear" w:color="auto" w:fill="FFF3F5"/>
          </w:tcPr>
          <w:p>
            <w:pPr>
              <w:pStyle w:val="TableParagraph"/>
              <w:rPr>
                <w:sz w:val="16"/>
              </w:rPr>
            </w:pPr>
            <w:r>
              <w:rPr>
                <w:color w:val="231F20"/>
                <w:w w:val="105"/>
                <w:sz w:val="16"/>
              </w:rPr>
              <w:t>9 (21%)</w:t>
            </w:r>
          </w:p>
        </w:tc>
        <w:tc>
          <w:tcPr>
            <w:tcW w:w="1929" w:type="dxa"/>
            <w:shd w:val="clear" w:color="auto" w:fill="FFF3F5"/>
          </w:tcPr>
          <w:p>
            <w:pPr>
              <w:pStyle w:val="TableParagraph"/>
              <w:ind w:left="78"/>
              <w:rPr>
                <w:sz w:val="16"/>
              </w:rPr>
            </w:pPr>
            <w:r>
              <w:rPr>
                <w:color w:val="231F20"/>
                <w:w w:val="105"/>
                <w:sz w:val="16"/>
              </w:rPr>
              <w:t>13 (31%)</w:t>
            </w:r>
          </w:p>
        </w:tc>
        <w:tc>
          <w:tcPr>
            <w:tcW w:w="1692" w:type="dxa"/>
            <w:shd w:val="clear" w:color="auto" w:fill="FFF3F5"/>
          </w:tcPr>
          <w:p>
            <w:pPr>
              <w:pStyle w:val="TableParagraph"/>
              <w:ind w:left="78"/>
              <w:rPr>
                <w:sz w:val="16"/>
              </w:rPr>
            </w:pPr>
            <w:r>
              <w:rPr>
                <w:color w:val="231F20"/>
                <w:w w:val="105"/>
                <w:sz w:val="16"/>
              </w:rPr>
              <w:t>15 (36%)</w:t>
            </w:r>
          </w:p>
        </w:tc>
      </w:tr>
      <w:tr>
        <w:trPr>
          <w:trHeight w:val="267" w:hRule="atLeast"/>
        </w:trPr>
        <w:tc>
          <w:tcPr>
            <w:tcW w:w="2395" w:type="dxa"/>
            <w:shd w:val="clear" w:color="auto" w:fill="FFFAEB"/>
          </w:tcPr>
          <w:p>
            <w:pPr>
              <w:pStyle w:val="TableParagraph"/>
              <w:rPr>
                <w:sz w:val="16"/>
              </w:rPr>
            </w:pPr>
            <w:r>
              <w:rPr>
                <w:color w:val="231F20"/>
                <w:sz w:val="16"/>
              </w:rPr>
              <w:t>Amber</w:t>
            </w:r>
          </w:p>
        </w:tc>
        <w:tc>
          <w:tcPr>
            <w:tcW w:w="1793" w:type="dxa"/>
            <w:shd w:val="clear" w:color="auto" w:fill="FFFAEB"/>
          </w:tcPr>
          <w:p>
            <w:pPr>
              <w:pStyle w:val="TableParagraph"/>
              <w:rPr>
                <w:sz w:val="16"/>
              </w:rPr>
            </w:pPr>
            <w:r>
              <w:rPr>
                <w:color w:val="231F20"/>
                <w:w w:val="105"/>
                <w:sz w:val="16"/>
              </w:rPr>
              <w:t>0 (0%)</w:t>
            </w:r>
          </w:p>
        </w:tc>
        <w:tc>
          <w:tcPr>
            <w:tcW w:w="1929" w:type="dxa"/>
            <w:shd w:val="clear" w:color="auto" w:fill="FFFAEB"/>
          </w:tcPr>
          <w:p>
            <w:pPr>
              <w:pStyle w:val="TableParagraph"/>
              <w:ind w:left="78"/>
              <w:rPr>
                <w:sz w:val="16"/>
              </w:rPr>
            </w:pPr>
            <w:r>
              <w:rPr>
                <w:color w:val="231F20"/>
                <w:w w:val="105"/>
                <w:sz w:val="16"/>
              </w:rPr>
              <w:t>3 (7%)</w:t>
            </w:r>
          </w:p>
        </w:tc>
        <w:tc>
          <w:tcPr>
            <w:tcW w:w="1692" w:type="dxa"/>
            <w:shd w:val="clear" w:color="auto" w:fill="FFFAEB"/>
          </w:tcPr>
          <w:p>
            <w:pPr>
              <w:pStyle w:val="TableParagraph"/>
              <w:ind w:left="78"/>
              <w:rPr>
                <w:sz w:val="16"/>
              </w:rPr>
            </w:pPr>
            <w:r>
              <w:rPr>
                <w:color w:val="231F20"/>
                <w:w w:val="110"/>
                <w:sz w:val="16"/>
              </w:rPr>
              <w:t>4 (10%)</w:t>
            </w:r>
          </w:p>
        </w:tc>
      </w:tr>
      <w:tr>
        <w:trPr>
          <w:trHeight w:val="267" w:hRule="atLeast"/>
        </w:trPr>
        <w:tc>
          <w:tcPr>
            <w:tcW w:w="2395" w:type="dxa"/>
            <w:shd w:val="clear" w:color="auto" w:fill="FAF9F9"/>
          </w:tcPr>
          <w:p>
            <w:pPr>
              <w:pStyle w:val="TableParagraph"/>
              <w:rPr>
                <w:sz w:val="16"/>
              </w:rPr>
            </w:pPr>
            <w:r>
              <w:rPr>
                <w:color w:val="231F20"/>
                <w:w w:val="125"/>
                <w:sz w:val="16"/>
              </w:rPr>
              <w:t>N/A</w:t>
            </w:r>
          </w:p>
        </w:tc>
        <w:tc>
          <w:tcPr>
            <w:tcW w:w="1793" w:type="dxa"/>
            <w:shd w:val="clear" w:color="auto" w:fill="FAF9F9"/>
          </w:tcPr>
          <w:p>
            <w:pPr>
              <w:pStyle w:val="TableParagraph"/>
              <w:rPr>
                <w:sz w:val="16"/>
              </w:rPr>
            </w:pPr>
            <w:r>
              <w:rPr>
                <w:color w:val="231F20"/>
                <w:w w:val="105"/>
                <w:sz w:val="16"/>
              </w:rPr>
              <w:t>33 (79%)</w:t>
            </w:r>
          </w:p>
        </w:tc>
        <w:tc>
          <w:tcPr>
            <w:tcW w:w="1929" w:type="dxa"/>
            <w:shd w:val="clear" w:color="auto" w:fill="FAF9F9"/>
          </w:tcPr>
          <w:p>
            <w:pPr>
              <w:pStyle w:val="TableParagraph"/>
              <w:ind w:left="78"/>
              <w:rPr>
                <w:sz w:val="16"/>
              </w:rPr>
            </w:pPr>
            <w:r>
              <w:rPr>
                <w:color w:val="231F20"/>
                <w:w w:val="105"/>
                <w:sz w:val="16"/>
              </w:rPr>
              <w:t>26 (62%)</w:t>
            </w:r>
          </w:p>
        </w:tc>
        <w:tc>
          <w:tcPr>
            <w:tcW w:w="1692" w:type="dxa"/>
            <w:shd w:val="clear" w:color="auto" w:fill="FAF9F9"/>
          </w:tcPr>
          <w:p>
            <w:pPr>
              <w:pStyle w:val="TableParagraph"/>
              <w:ind w:left="78"/>
              <w:rPr>
                <w:sz w:val="16"/>
              </w:rPr>
            </w:pPr>
            <w:r>
              <w:rPr>
                <w:color w:val="231F20"/>
                <w:w w:val="105"/>
                <w:sz w:val="16"/>
              </w:rPr>
              <w:t>23 (55%)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tabs>
          <w:tab w:pos="3147" w:val="right" w:leader="none"/>
        </w:tabs>
        <w:spacing w:before="96"/>
        <w:ind w:left="0" w:right="487"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8"/>
          <w:sz w:val="16"/>
        </w:rPr>
        <w:t>13</w:t>
      </w:r>
    </w:p>
    <w:p>
      <w:pPr>
        <w:spacing w:after="0"/>
        <w:jc w:val="right"/>
        <w:rPr>
          <w:sz w:val="16"/>
        </w:rPr>
        <w:sectPr>
          <w:pgSz w:w="11910" w:h="16840"/>
          <w:pgMar w:top="1560" w:bottom="280" w:left="500" w:right="140"/>
        </w:sectPr>
      </w:pPr>
    </w:p>
    <w:p>
      <w:pPr>
        <w:pStyle w:val="BodyText"/>
        <w:spacing w:before="83"/>
        <w:ind w:left="936"/>
      </w:pPr>
      <w:r>
        <w:rPr>
          <w:color w:val="231F20"/>
        </w:rPr>
        <w:t>There has been a variety of changes in policy and action ratings across institutions.</w:t>
      </w:r>
    </w:p>
    <w:p>
      <w:pPr>
        <w:pStyle w:val="BodyText"/>
        <w:spacing w:before="8"/>
        <w:rPr>
          <w:sz w:val="19"/>
        </w:rPr>
      </w:pPr>
    </w:p>
    <w:p>
      <w:pPr>
        <w:pStyle w:val="BodyText"/>
        <w:ind w:left="936"/>
      </w:pPr>
      <w:r>
        <w:rPr>
          <w:color w:val="BB1F25"/>
          <w:w w:val="105"/>
        </w:rPr>
        <w:t>Table 5 </w:t>
      </w:r>
      <w:r>
        <w:rPr>
          <w:color w:val="165576"/>
          <w:w w:val="105"/>
        </w:rPr>
        <w:t>Policy and action rating changes by university between 2017 and 2018 Audit</w:t>
      </w:r>
    </w:p>
    <w:p>
      <w:pPr>
        <w:pStyle w:val="BodyText"/>
        <w:spacing w:before="3"/>
        <w:rPr>
          <w:sz w:val="5"/>
        </w:rPr>
      </w:pPr>
    </w:p>
    <w:tbl>
      <w:tblPr>
        <w:tblW w:w="0" w:type="auto"/>
        <w:jc w:val="left"/>
        <w:tblInd w:w="951" w:type="dxa"/>
        <w:tblBorders>
          <w:top w:val="single" w:sz="6" w:space="0" w:color="165576"/>
          <w:left w:val="single" w:sz="6" w:space="0" w:color="165576"/>
          <w:bottom w:val="single" w:sz="6" w:space="0" w:color="165576"/>
          <w:right w:val="single" w:sz="6" w:space="0" w:color="165576"/>
          <w:insideH w:val="single" w:sz="6" w:space="0" w:color="165576"/>
          <w:insideV w:val="single" w:sz="6" w:space="0" w:color="165576"/>
        </w:tblBorders>
        <w:tblLayout w:type="fixed"/>
        <w:tblCellMar>
          <w:top w:w="0" w:type="dxa"/>
          <w:left w:w="0" w:type="dxa"/>
          <w:bottom w:w="0" w:type="dxa"/>
          <w:right w:w="0" w:type="dxa"/>
        </w:tblCellMar>
        <w:tblLook w:val="01E0"/>
      </w:tblPr>
      <w:tblGrid>
        <w:gridCol w:w="2395"/>
        <w:gridCol w:w="1793"/>
        <w:gridCol w:w="2087"/>
      </w:tblGrid>
      <w:tr>
        <w:trPr>
          <w:trHeight w:val="314" w:hRule="atLeast"/>
        </w:trPr>
        <w:tc>
          <w:tcPr>
            <w:tcW w:w="2395" w:type="dxa"/>
            <w:tcBorders>
              <w:top w:val="nil"/>
              <w:left w:val="nil"/>
              <w:bottom w:val="nil"/>
              <w:right w:val="nil"/>
            </w:tcBorders>
            <w:shd w:val="clear" w:color="auto" w:fill="165576"/>
          </w:tcPr>
          <w:p>
            <w:pPr>
              <w:pStyle w:val="TableParagraph"/>
              <w:spacing w:before="0"/>
              <w:ind w:left="0"/>
              <w:rPr>
                <w:rFonts w:ascii="Times New Roman"/>
                <w:sz w:val="20"/>
              </w:rPr>
            </w:pPr>
          </w:p>
        </w:tc>
        <w:tc>
          <w:tcPr>
            <w:tcW w:w="1793" w:type="dxa"/>
            <w:tcBorders>
              <w:top w:val="nil"/>
              <w:left w:val="nil"/>
              <w:bottom w:val="nil"/>
              <w:right w:val="nil"/>
            </w:tcBorders>
            <w:shd w:val="clear" w:color="auto" w:fill="165576"/>
          </w:tcPr>
          <w:p>
            <w:pPr>
              <w:pStyle w:val="TableParagraph"/>
              <w:spacing w:before="69"/>
              <w:ind w:left="106"/>
              <w:rPr>
                <w:sz w:val="16"/>
              </w:rPr>
            </w:pPr>
            <w:r>
              <w:rPr>
                <w:color w:val="FFFFFF"/>
                <w:w w:val="110"/>
                <w:sz w:val="16"/>
              </w:rPr>
              <w:t>2017 Audit</w:t>
            </w:r>
          </w:p>
        </w:tc>
        <w:tc>
          <w:tcPr>
            <w:tcW w:w="2087" w:type="dxa"/>
            <w:tcBorders>
              <w:top w:val="nil"/>
              <w:left w:val="nil"/>
              <w:bottom w:val="nil"/>
              <w:right w:val="nil"/>
            </w:tcBorders>
            <w:shd w:val="clear" w:color="auto" w:fill="165576"/>
          </w:tcPr>
          <w:p>
            <w:pPr>
              <w:pStyle w:val="TableParagraph"/>
              <w:spacing w:before="69"/>
              <w:ind w:left="106"/>
              <w:rPr>
                <w:sz w:val="16"/>
              </w:rPr>
            </w:pPr>
            <w:r>
              <w:rPr>
                <w:color w:val="FFFFFF"/>
                <w:w w:val="110"/>
                <w:sz w:val="16"/>
              </w:rPr>
              <w:t>2018 Audit</w:t>
            </w:r>
          </w:p>
        </w:tc>
      </w:tr>
      <w:tr>
        <w:trPr>
          <w:trHeight w:val="307" w:hRule="atLeast"/>
        </w:trPr>
        <w:tc>
          <w:tcPr>
            <w:tcW w:w="6275" w:type="dxa"/>
            <w:gridSpan w:val="3"/>
            <w:shd w:val="clear" w:color="auto" w:fill="F4F9FC"/>
          </w:tcPr>
          <w:p>
            <w:pPr>
              <w:pStyle w:val="TableParagraph"/>
              <w:spacing w:before="62"/>
              <w:rPr>
                <w:b/>
                <w:sz w:val="16"/>
              </w:rPr>
            </w:pPr>
            <w:r>
              <w:rPr>
                <w:b/>
                <w:color w:val="231F20"/>
                <w:w w:val="115"/>
                <w:sz w:val="16"/>
              </w:rPr>
              <w:t>Policy rating</w:t>
            </w:r>
          </w:p>
        </w:tc>
      </w:tr>
      <w:tr>
        <w:trPr>
          <w:trHeight w:val="267" w:hRule="atLeast"/>
        </w:trPr>
        <w:tc>
          <w:tcPr>
            <w:tcW w:w="2395" w:type="dxa"/>
            <w:shd w:val="clear" w:color="auto" w:fill="F4F9FC"/>
          </w:tcPr>
          <w:p>
            <w:pPr>
              <w:pStyle w:val="TableParagraph"/>
              <w:rPr>
                <w:sz w:val="16"/>
              </w:rPr>
            </w:pPr>
            <w:r>
              <w:rPr>
                <w:color w:val="231F20"/>
                <w:sz w:val="16"/>
              </w:rPr>
              <w:t>Flinders University</w:t>
            </w:r>
          </w:p>
        </w:tc>
        <w:tc>
          <w:tcPr>
            <w:tcW w:w="1793" w:type="dxa"/>
            <w:shd w:val="clear" w:color="auto" w:fill="FFFAEB"/>
          </w:tcPr>
          <w:p>
            <w:pPr>
              <w:pStyle w:val="TableParagraph"/>
              <w:rPr>
                <w:sz w:val="16"/>
              </w:rPr>
            </w:pPr>
            <w:r>
              <w:rPr>
                <w:color w:val="231F20"/>
                <w:sz w:val="16"/>
              </w:rPr>
              <w:t>Amber</w:t>
            </w:r>
          </w:p>
        </w:tc>
        <w:tc>
          <w:tcPr>
            <w:tcW w:w="2087" w:type="dxa"/>
            <w:shd w:val="clear" w:color="auto" w:fill="FFF3F5"/>
          </w:tcPr>
          <w:p>
            <w:pPr>
              <w:pStyle w:val="TableParagraph"/>
              <w:ind w:left="78"/>
              <w:rPr>
                <w:sz w:val="16"/>
              </w:rPr>
            </w:pPr>
            <w:r>
              <w:rPr>
                <w:color w:val="231F20"/>
                <w:sz w:val="16"/>
              </w:rPr>
              <w:t>Red</w:t>
            </w:r>
          </w:p>
        </w:tc>
      </w:tr>
      <w:tr>
        <w:trPr>
          <w:trHeight w:val="267" w:hRule="atLeast"/>
        </w:trPr>
        <w:tc>
          <w:tcPr>
            <w:tcW w:w="2395" w:type="dxa"/>
            <w:shd w:val="clear" w:color="auto" w:fill="F4F9FC"/>
          </w:tcPr>
          <w:p>
            <w:pPr>
              <w:pStyle w:val="TableParagraph"/>
              <w:rPr>
                <w:sz w:val="16"/>
              </w:rPr>
            </w:pPr>
            <w:r>
              <w:rPr>
                <w:color w:val="231F20"/>
                <w:sz w:val="16"/>
              </w:rPr>
              <w:t>Victoria University</w:t>
            </w:r>
          </w:p>
        </w:tc>
        <w:tc>
          <w:tcPr>
            <w:tcW w:w="1793" w:type="dxa"/>
            <w:shd w:val="clear" w:color="auto" w:fill="FFFAEB"/>
          </w:tcPr>
          <w:p>
            <w:pPr>
              <w:pStyle w:val="TableParagraph"/>
              <w:rPr>
                <w:sz w:val="16"/>
              </w:rPr>
            </w:pPr>
            <w:r>
              <w:rPr>
                <w:color w:val="231F20"/>
                <w:sz w:val="16"/>
              </w:rPr>
              <w:t>Amber</w:t>
            </w:r>
          </w:p>
        </w:tc>
        <w:tc>
          <w:tcPr>
            <w:tcW w:w="2087" w:type="dxa"/>
            <w:shd w:val="clear" w:color="auto" w:fill="FFF3F5"/>
          </w:tcPr>
          <w:p>
            <w:pPr>
              <w:pStyle w:val="TableParagraph"/>
              <w:ind w:left="78"/>
              <w:rPr>
                <w:sz w:val="16"/>
              </w:rPr>
            </w:pPr>
            <w:r>
              <w:rPr>
                <w:color w:val="231F20"/>
                <w:sz w:val="16"/>
              </w:rPr>
              <w:t>Red</w:t>
            </w:r>
          </w:p>
        </w:tc>
      </w:tr>
      <w:tr>
        <w:trPr>
          <w:trHeight w:val="267" w:hRule="atLeast"/>
        </w:trPr>
        <w:tc>
          <w:tcPr>
            <w:tcW w:w="6275" w:type="dxa"/>
            <w:gridSpan w:val="3"/>
            <w:shd w:val="clear" w:color="auto" w:fill="F4F9FC"/>
          </w:tcPr>
          <w:p>
            <w:pPr>
              <w:pStyle w:val="TableParagraph"/>
              <w:rPr>
                <w:b/>
                <w:sz w:val="16"/>
              </w:rPr>
            </w:pPr>
            <w:r>
              <w:rPr>
                <w:b/>
                <w:color w:val="231F20"/>
                <w:w w:val="110"/>
                <w:sz w:val="16"/>
              </w:rPr>
              <w:t>Action rating</w:t>
            </w:r>
          </w:p>
        </w:tc>
      </w:tr>
      <w:tr>
        <w:trPr>
          <w:trHeight w:val="267" w:hRule="atLeast"/>
        </w:trPr>
        <w:tc>
          <w:tcPr>
            <w:tcW w:w="2395" w:type="dxa"/>
            <w:shd w:val="clear" w:color="auto" w:fill="F4F9FC"/>
          </w:tcPr>
          <w:p>
            <w:pPr>
              <w:pStyle w:val="TableParagraph"/>
              <w:rPr>
                <w:sz w:val="16"/>
              </w:rPr>
            </w:pPr>
            <w:r>
              <w:rPr>
                <w:color w:val="231F20"/>
                <w:sz w:val="16"/>
              </w:rPr>
              <w:t>La Trobe University</w:t>
            </w:r>
          </w:p>
        </w:tc>
        <w:tc>
          <w:tcPr>
            <w:tcW w:w="1793" w:type="dxa"/>
            <w:shd w:val="clear" w:color="auto" w:fill="FAF9F9"/>
          </w:tcPr>
          <w:p>
            <w:pPr>
              <w:pStyle w:val="TableParagraph"/>
              <w:rPr>
                <w:sz w:val="16"/>
              </w:rPr>
            </w:pPr>
            <w:r>
              <w:rPr>
                <w:color w:val="231F20"/>
                <w:w w:val="125"/>
                <w:sz w:val="16"/>
              </w:rPr>
              <w:t>N/A</w:t>
            </w:r>
          </w:p>
        </w:tc>
        <w:tc>
          <w:tcPr>
            <w:tcW w:w="2087" w:type="dxa"/>
            <w:shd w:val="clear" w:color="auto" w:fill="FFF3F5"/>
          </w:tcPr>
          <w:p>
            <w:pPr>
              <w:pStyle w:val="TableParagraph"/>
              <w:ind w:left="78"/>
              <w:rPr>
                <w:sz w:val="16"/>
              </w:rPr>
            </w:pPr>
            <w:r>
              <w:rPr>
                <w:color w:val="231F20"/>
                <w:sz w:val="16"/>
              </w:rPr>
              <w:t>Red</w:t>
            </w:r>
          </w:p>
        </w:tc>
      </w:tr>
      <w:tr>
        <w:trPr>
          <w:trHeight w:val="267" w:hRule="atLeast"/>
        </w:trPr>
        <w:tc>
          <w:tcPr>
            <w:tcW w:w="2395" w:type="dxa"/>
            <w:shd w:val="clear" w:color="auto" w:fill="F4F9FC"/>
          </w:tcPr>
          <w:p>
            <w:pPr>
              <w:pStyle w:val="TableParagraph"/>
              <w:rPr>
                <w:sz w:val="16"/>
              </w:rPr>
            </w:pPr>
            <w:r>
              <w:rPr>
                <w:color w:val="231F20"/>
                <w:sz w:val="16"/>
              </w:rPr>
              <w:t>Macquarie University</w:t>
            </w:r>
          </w:p>
        </w:tc>
        <w:tc>
          <w:tcPr>
            <w:tcW w:w="1793" w:type="dxa"/>
            <w:shd w:val="clear" w:color="auto" w:fill="FAF9F9"/>
          </w:tcPr>
          <w:p>
            <w:pPr>
              <w:pStyle w:val="TableParagraph"/>
              <w:rPr>
                <w:sz w:val="16"/>
              </w:rPr>
            </w:pPr>
            <w:r>
              <w:rPr>
                <w:color w:val="231F20"/>
                <w:w w:val="125"/>
                <w:sz w:val="16"/>
              </w:rPr>
              <w:t>N/A</w:t>
            </w:r>
          </w:p>
        </w:tc>
        <w:tc>
          <w:tcPr>
            <w:tcW w:w="2087" w:type="dxa"/>
            <w:shd w:val="clear" w:color="auto" w:fill="FFFAEB"/>
          </w:tcPr>
          <w:p>
            <w:pPr>
              <w:pStyle w:val="TableParagraph"/>
              <w:ind w:left="78"/>
              <w:rPr>
                <w:sz w:val="16"/>
              </w:rPr>
            </w:pPr>
            <w:r>
              <w:rPr>
                <w:color w:val="231F20"/>
                <w:sz w:val="16"/>
              </w:rPr>
              <w:t>Amber</w:t>
            </w:r>
          </w:p>
        </w:tc>
      </w:tr>
      <w:tr>
        <w:trPr>
          <w:trHeight w:val="267" w:hRule="atLeast"/>
        </w:trPr>
        <w:tc>
          <w:tcPr>
            <w:tcW w:w="2395" w:type="dxa"/>
            <w:shd w:val="clear" w:color="auto" w:fill="F4F9FC"/>
          </w:tcPr>
          <w:p>
            <w:pPr>
              <w:pStyle w:val="TableParagraph"/>
              <w:rPr>
                <w:sz w:val="16"/>
              </w:rPr>
            </w:pPr>
            <w:r>
              <w:rPr>
                <w:color w:val="231F20"/>
                <w:sz w:val="16"/>
              </w:rPr>
              <w:t>Victoria University</w:t>
            </w:r>
          </w:p>
        </w:tc>
        <w:tc>
          <w:tcPr>
            <w:tcW w:w="1793" w:type="dxa"/>
            <w:shd w:val="clear" w:color="auto" w:fill="FAF9F9"/>
          </w:tcPr>
          <w:p>
            <w:pPr>
              <w:pStyle w:val="TableParagraph"/>
              <w:rPr>
                <w:sz w:val="16"/>
              </w:rPr>
            </w:pPr>
            <w:r>
              <w:rPr>
                <w:color w:val="231F20"/>
                <w:w w:val="125"/>
                <w:sz w:val="16"/>
              </w:rPr>
              <w:t>N/A</w:t>
            </w:r>
          </w:p>
        </w:tc>
        <w:tc>
          <w:tcPr>
            <w:tcW w:w="2087" w:type="dxa"/>
            <w:shd w:val="clear" w:color="auto" w:fill="FFF3F5"/>
          </w:tcPr>
          <w:p>
            <w:pPr>
              <w:pStyle w:val="TableParagraph"/>
              <w:ind w:left="78"/>
              <w:rPr>
                <w:sz w:val="16"/>
              </w:rPr>
            </w:pPr>
            <w:r>
              <w:rPr>
                <w:color w:val="231F20"/>
                <w:sz w:val="16"/>
              </w:rPr>
              <w:t>Red</w:t>
            </w:r>
          </w:p>
        </w:tc>
      </w:tr>
    </w:tbl>
    <w:p>
      <w:pPr>
        <w:pStyle w:val="BodyText"/>
        <w:spacing w:before="6"/>
        <w:rPr>
          <w:sz w:val="22"/>
        </w:rPr>
      </w:pPr>
    </w:p>
    <w:p>
      <w:pPr>
        <w:spacing w:before="0"/>
        <w:ind w:left="936" w:right="0" w:firstLine="0"/>
        <w:jc w:val="left"/>
        <w:rPr>
          <w:sz w:val="22"/>
        </w:rPr>
      </w:pPr>
      <w:r>
        <w:rPr>
          <w:color w:val="165576"/>
          <w:sz w:val="22"/>
        </w:rPr>
        <w:t>Hostility score</w:t>
      </w:r>
    </w:p>
    <w:p>
      <w:pPr>
        <w:pStyle w:val="BodyText"/>
        <w:spacing w:line="261" w:lineRule="auto" w:before="191"/>
        <w:ind w:left="936" w:right="2281"/>
        <w:rPr>
          <w:i/>
        </w:rPr>
      </w:pPr>
      <w:r>
        <w:rPr>
          <w:color w:val="231F20"/>
        </w:rPr>
        <w:t>In</w:t>
      </w:r>
      <w:r>
        <w:rPr>
          <w:color w:val="231F20"/>
          <w:spacing w:val="-14"/>
        </w:rPr>
        <w:t> </w:t>
      </w:r>
      <w:r>
        <w:rPr>
          <w:color w:val="231F20"/>
        </w:rPr>
        <w:t>addition</w:t>
      </w:r>
      <w:r>
        <w:rPr>
          <w:color w:val="231F20"/>
          <w:spacing w:val="-14"/>
        </w:rPr>
        <w:t> </w:t>
      </w:r>
      <w:r>
        <w:rPr>
          <w:color w:val="231F20"/>
        </w:rPr>
        <w:t>to</w:t>
      </w:r>
      <w:r>
        <w:rPr>
          <w:color w:val="231F20"/>
          <w:spacing w:val="-14"/>
        </w:rPr>
        <w:t> </w:t>
      </w:r>
      <w:r>
        <w:rPr>
          <w:color w:val="231F20"/>
        </w:rPr>
        <w:t>policy</w:t>
      </w:r>
      <w:r>
        <w:rPr>
          <w:color w:val="231F20"/>
          <w:spacing w:val="-13"/>
        </w:rPr>
        <w:t> </w:t>
      </w:r>
      <w:r>
        <w:rPr>
          <w:color w:val="231F20"/>
        </w:rPr>
        <w:t>and</w:t>
      </w:r>
      <w:r>
        <w:rPr>
          <w:color w:val="231F20"/>
          <w:spacing w:val="-14"/>
        </w:rPr>
        <w:t> </w:t>
      </w:r>
      <w:r>
        <w:rPr>
          <w:color w:val="231F20"/>
        </w:rPr>
        <w:t>action</w:t>
      </w:r>
      <w:r>
        <w:rPr>
          <w:color w:val="231F20"/>
          <w:spacing w:val="-14"/>
        </w:rPr>
        <w:t> </w:t>
      </w:r>
      <w:r>
        <w:rPr>
          <w:color w:val="231F20"/>
        </w:rPr>
        <w:t>ratings,</w:t>
      </w:r>
      <w:r>
        <w:rPr>
          <w:color w:val="231F20"/>
          <w:spacing w:val="-13"/>
        </w:rPr>
        <w:t> </w:t>
      </w:r>
      <w:r>
        <w:rPr>
          <w:color w:val="231F20"/>
          <w:spacing w:val="-9"/>
        </w:rPr>
        <w:t>2018</w:t>
      </w:r>
      <w:r>
        <w:rPr>
          <w:color w:val="231F20"/>
          <w:spacing w:val="-14"/>
        </w:rPr>
        <w:t> </w:t>
      </w:r>
      <w:r>
        <w:rPr>
          <w:color w:val="231F20"/>
        </w:rPr>
        <w:t>Audit</w:t>
      </w:r>
      <w:r>
        <w:rPr>
          <w:color w:val="231F20"/>
          <w:spacing w:val="-14"/>
        </w:rPr>
        <w:t> </w:t>
      </w:r>
      <w:r>
        <w:rPr>
          <w:color w:val="231F20"/>
        </w:rPr>
        <w:t>includes</w:t>
      </w:r>
      <w:r>
        <w:rPr>
          <w:color w:val="231F20"/>
          <w:spacing w:val="-13"/>
        </w:rPr>
        <w:t> </w:t>
      </w:r>
      <w:r>
        <w:rPr>
          <w:color w:val="231F20"/>
        </w:rPr>
        <w:t>a</w:t>
      </w:r>
      <w:r>
        <w:rPr>
          <w:color w:val="231F20"/>
          <w:spacing w:val="-14"/>
        </w:rPr>
        <w:t> </w:t>
      </w:r>
      <w:r>
        <w:rPr>
          <w:color w:val="231F20"/>
        </w:rPr>
        <w:t>Hostility</w:t>
      </w:r>
      <w:r>
        <w:rPr>
          <w:color w:val="231F20"/>
          <w:spacing w:val="-14"/>
        </w:rPr>
        <w:t> </w:t>
      </w:r>
      <w:r>
        <w:rPr>
          <w:color w:val="231F20"/>
        </w:rPr>
        <w:t>Score.</w:t>
      </w:r>
      <w:r>
        <w:rPr>
          <w:color w:val="231F20"/>
          <w:spacing w:val="20"/>
        </w:rPr>
        <w:t> </w:t>
      </w:r>
      <w:r>
        <w:rPr>
          <w:color w:val="231F20"/>
        </w:rPr>
        <w:t>The</w:t>
      </w:r>
      <w:r>
        <w:rPr>
          <w:color w:val="231F20"/>
          <w:spacing w:val="-13"/>
        </w:rPr>
        <w:t> </w:t>
      </w:r>
      <w:r>
        <w:rPr>
          <w:color w:val="231F20"/>
        </w:rPr>
        <w:t>Hostility</w:t>
      </w:r>
      <w:r>
        <w:rPr>
          <w:color w:val="231F20"/>
          <w:spacing w:val="-14"/>
        </w:rPr>
        <w:t> </w:t>
      </w:r>
      <w:r>
        <w:rPr>
          <w:color w:val="231F20"/>
        </w:rPr>
        <w:t>Score, which</w:t>
      </w:r>
      <w:r>
        <w:rPr>
          <w:color w:val="231F20"/>
          <w:spacing w:val="-15"/>
        </w:rPr>
        <w:t> </w:t>
      </w:r>
      <w:r>
        <w:rPr>
          <w:color w:val="231F20"/>
        </w:rPr>
        <w:t>enables</w:t>
      </w:r>
      <w:r>
        <w:rPr>
          <w:color w:val="231F20"/>
          <w:spacing w:val="-15"/>
        </w:rPr>
        <w:t> </w:t>
      </w:r>
      <w:r>
        <w:rPr>
          <w:color w:val="231F20"/>
        </w:rPr>
        <w:t>each</w:t>
      </w:r>
      <w:r>
        <w:rPr>
          <w:color w:val="231F20"/>
          <w:spacing w:val="-15"/>
        </w:rPr>
        <w:t> </w:t>
      </w:r>
      <w:r>
        <w:rPr>
          <w:color w:val="231F20"/>
        </w:rPr>
        <w:t>university</w:t>
      </w:r>
      <w:r>
        <w:rPr>
          <w:color w:val="231F20"/>
          <w:spacing w:val="-15"/>
        </w:rPr>
        <w:t> </w:t>
      </w:r>
      <w:r>
        <w:rPr>
          <w:color w:val="231F20"/>
        </w:rPr>
        <w:t>to</w:t>
      </w:r>
      <w:r>
        <w:rPr>
          <w:color w:val="231F20"/>
          <w:spacing w:val="-14"/>
        </w:rPr>
        <w:t> </w:t>
      </w:r>
      <w:r>
        <w:rPr>
          <w:color w:val="231F20"/>
        </w:rPr>
        <w:t>be</w:t>
      </w:r>
      <w:r>
        <w:rPr>
          <w:color w:val="231F20"/>
          <w:spacing w:val="-15"/>
        </w:rPr>
        <w:t> </w:t>
      </w:r>
      <w:r>
        <w:rPr>
          <w:color w:val="231F20"/>
        </w:rPr>
        <w:t>individually</w:t>
      </w:r>
      <w:r>
        <w:rPr>
          <w:color w:val="231F20"/>
          <w:spacing w:val="-15"/>
        </w:rPr>
        <w:t> </w:t>
      </w:r>
      <w:r>
        <w:rPr>
          <w:color w:val="231F20"/>
        </w:rPr>
        <w:t>ranked,</w:t>
      </w:r>
      <w:r>
        <w:rPr>
          <w:color w:val="231F20"/>
          <w:spacing w:val="-15"/>
        </w:rPr>
        <w:t> </w:t>
      </w:r>
      <w:r>
        <w:rPr>
          <w:color w:val="231F20"/>
        </w:rPr>
        <w:t>is</w:t>
      </w:r>
      <w:r>
        <w:rPr>
          <w:color w:val="231F20"/>
          <w:spacing w:val="-14"/>
        </w:rPr>
        <w:t> </w:t>
      </w:r>
      <w:r>
        <w:rPr>
          <w:color w:val="231F20"/>
        </w:rPr>
        <w:t>the</w:t>
      </w:r>
      <w:r>
        <w:rPr>
          <w:color w:val="231F20"/>
          <w:spacing w:val="-15"/>
        </w:rPr>
        <w:t> </w:t>
      </w:r>
      <w:r>
        <w:rPr>
          <w:color w:val="231F20"/>
        </w:rPr>
        <w:t>calculated</w:t>
      </w:r>
      <w:r>
        <w:rPr>
          <w:color w:val="231F20"/>
          <w:spacing w:val="-15"/>
        </w:rPr>
        <w:t> </w:t>
      </w:r>
      <w:r>
        <w:rPr>
          <w:color w:val="231F20"/>
        </w:rPr>
        <w:t>sum</w:t>
      </w:r>
      <w:r>
        <w:rPr>
          <w:color w:val="231F20"/>
          <w:spacing w:val="-15"/>
        </w:rPr>
        <w:t> </w:t>
      </w:r>
      <w:r>
        <w:rPr>
          <w:color w:val="231F20"/>
        </w:rPr>
        <w:t>of</w:t>
      </w:r>
      <w:r>
        <w:rPr>
          <w:color w:val="231F20"/>
          <w:spacing w:val="-15"/>
        </w:rPr>
        <w:t> </w:t>
      </w:r>
      <w:r>
        <w:rPr>
          <w:color w:val="231F20"/>
        </w:rPr>
        <w:t>the</w:t>
      </w:r>
      <w:r>
        <w:rPr>
          <w:color w:val="231F20"/>
          <w:spacing w:val="-14"/>
        </w:rPr>
        <w:t> </w:t>
      </w:r>
      <w:r>
        <w:rPr>
          <w:i/>
          <w:color w:val="231F20"/>
        </w:rPr>
        <w:t>number</w:t>
      </w:r>
    </w:p>
    <w:p>
      <w:pPr>
        <w:pStyle w:val="BodyText"/>
        <w:spacing w:line="261" w:lineRule="auto" w:before="1"/>
        <w:ind w:left="936" w:right="2374"/>
      </w:pPr>
      <w:r>
        <w:rPr>
          <w:i/>
          <w:color w:val="231F20"/>
        </w:rPr>
        <w:t>of</w:t>
      </w:r>
      <w:r>
        <w:rPr>
          <w:i/>
          <w:color w:val="231F20"/>
          <w:spacing w:val="-16"/>
        </w:rPr>
        <w:t> </w:t>
      </w:r>
      <w:r>
        <w:rPr>
          <w:i/>
          <w:color w:val="231F20"/>
        </w:rPr>
        <w:t>actions</w:t>
      </w:r>
      <w:r>
        <w:rPr>
          <w:i/>
          <w:color w:val="231F20"/>
          <w:spacing w:val="-16"/>
        </w:rPr>
        <w:t> </w:t>
      </w:r>
      <w:r>
        <w:rPr>
          <w:i/>
          <w:color w:val="231F20"/>
        </w:rPr>
        <w:t>and</w:t>
      </w:r>
      <w:r>
        <w:rPr>
          <w:i/>
          <w:color w:val="231F20"/>
          <w:spacing w:val="-15"/>
        </w:rPr>
        <w:t> </w:t>
      </w:r>
      <w:r>
        <w:rPr>
          <w:i/>
          <w:color w:val="231F20"/>
        </w:rPr>
        <w:t>policies</w:t>
      </w:r>
      <w:r>
        <w:rPr>
          <w:i/>
          <w:color w:val="231F20"/>
          <w:spacing w:val="-16"/>
        </w:rPr>
        <w:t> </w:t>
      </w:r>
      <w:r>
        <w:rPr>
          <w:color w:val="231F20"/>
        </w:rPr>
        <w:t>that</w:t>
      </w:r>
      <w:r>
        <w:rPr>
          <w:color w:val="231F20"/>
          <w:spacing w:val="-16"/>
        </w:rPr>
        <w:t> </w:t>
      </w:r>
      <w:r>
        <w:rPr>
          <w:color w:val="231F20"/>
        </w:rPr>
        <w:t>restrict</w:t>
      </w:r>
      <w:r>
        <w:rPr>
          <w:color w:val="231F20"/>
          <w:spacing w:val="-15"/>
        </w:rPr>
        <w:t> </w:t>
      </w:r>
      <w:r>
        <w:rPr>
          <w:color w:val="231F20"/>
        </w:rPr>
        <w:t>free</w:t>
      </w:r>
      <w:r>
        <w:rPr>
          <w:color w:val="231F20"/>
          <w:spacing w:val="-16"/>
        </w:rPr>
        <w:t> </w:t>
      </w:r>
      <w:r>
        <w:rPr>
          <w:color w:val="231F20"/>
        </w:rPr>
        <w:t>speech</w:t>
      </w:r>
      <w:r>
        <w:rPr>
          <w:color w:val="231F20"/>
          <w:spacing w:val="-16"/>
        </w:rPr>
        <w:t> </w:t>
      </w:r>
      <w:r>
        <w:rPr>
          <w:color w:val="231F20"/>
        </w:rPr>
        <w:t>at</w:t>
      </w:r>
      <w:r>
        <w:rPr>
          <w:color w:val="231F20"/>
          <w:spacing w:val="-15"/>
        </w:rPr>
        <w:t> </w:t>
      </w:r>
      <w:r>
        <w:rPr>
          <w:color w:val="231F20"/>
        </w:rPr>
        <w:t>each</w:t>
      </w:r>
      <w:r>
        <w:rPr>
          <w:color w:val="231F20"/>
          <w:spacing w:val="-16"/>
        </w:rPr>
        <w:t> </w:t>
      </w:r>
      <w:r>
        <w:rPr>
          <w:color w:val="231F20"/>
        </w:rPr>
        <w:t>university.</w:t>
      </w:r>
      <w:r>
        <w:rPr>
          <w:color w:val="231F20"/>
          <w:spacing w:val="-16"/>
        </w:rPr>
        <w:t> </w:t>
      </w:r>
      <w:r>
        <w:rPr>
          <w:color w:val="231F20"/>
        </w:rPr>
        <w:t>Each</w:t>
      </w:r>
      <w:r>
        <w:rPr>
          <w:color w:val="231F20"/>
          <w:spacing w:val="-15"/>
        </w:rPr>
        <w:t> </w:t>
      </w:r>
      <w:r>
        <w:rPr>
          <w:color w:val="231F20"/>
        </w:rPr>
        <w:t>Red</w:t>
      </w:r>
      <w:r>
        <w:rPr>
          <w:color w:val="231F20"/>
          <w:spacing w:val="-16"/>
        </w:rPr>
        <w:t> </w:t>
      </w:r>
      <w:r>
        <w:rPr>
          <w:color w:val="231F20"/>
        </w:rPr>
        <w:t>ranked</w:t>
      </w:r>
      <w:r>
        <w:rPr>
          <w:color w:val="231F20"/>
          <w:spacing w:val="-16"/>
        </w:rPr>
        <w:t> </w:t>
      </w:r>
      <w:r>
        <w:rPr>
          <w:color w:val="231F20"/>
        </w:rPr>
        <w:t>policy</w:t>
      </w:r>
      <w:r>
        <w:rPr>
          <w:color w:val="231F20"/>
          <w:spacing w:val="-15"/>
        </w:rPr>
        <w:t> </w:t>
      </w:r>
      <w:r>
        <w:rPr>
          <w:color w:val="231F20"/>
        </w:rPr>
        <w:t>and action increases an institution's Hostility Score by 3 points, and each Amber policy and action increases</w:t>
      </w:r>
      <w:r>
        <w:rPr>
          <w:color w:val="231F20"/>
          <w:spacing w:val="-25"/>
        </w:rPr>
        <w:t> </w:t>
      </w:r>
      <w:r>
        <w:rPr>
          <w:color w:val="231F20"/>
        </w:rPr>
        <w:t>the</w:t>
      </w:r>
      <w:r>
        <w:rPr>
          <w:color w:val="231F20"/>
          <w:spacing w:val="-24"/>
        </w:rPr>
        <w:t> </w:t>
      </w:r>
      <w:r>
        <w:rPr>
          <w:color w:val="231F20"/>
        </w:rPr>
        <w:t>Hostility</w:t>
      </w:r>
      <w:r>
        <w:rPr>
          <w:color w:val="231F20"/>
          <w:spacing w:val="-24"/>
        </w:rPr>
        <w:t> </w:t>
      </w:r>
      <w:r>
        <w:rPr>
          <w:color w:val="231F20"/>
        </w:rPr>
        <w:t>Score</w:t>
      </w:r>
      <w:r>
        <w:rPr>
          <w:color w:val="231F20"/>
          <w:spacing w:val="-24"/>
        </w:rPr>
        <w:t> </w:t>
      </w:r>
      <w:r>
        <w:rPr>
          <w:color w:val="231F20"/>
        </w:rPr>
        <w:t>by</w:t>
      </w:r>
      <w:r>
        <w:rPr>
          <w:color w:val="231F20"/>
          <w:spacing w:val="-25"/>
        </w:rPr>
        <w:t> </w:t>
      </w:r>
      <w:r>
        <w:rPr>
          <w:color w:val="231F20"/>
        </w:rPr>
        <w:t>1</w:t>
      </w:r>
      <w:r>
        <w:rPr>
          <w:color w:val="231F20"/>
          <w:spacing w:val="-24"/>
        </w:rPr>
        <w:t> </w:t>
      </w:r>
      <w:r>
        <w:rPr>
          <w:color w:val="231F20"/>
        </w:rPr>
        <w:t>point.</w:t>
      </w:r>
      <w:r>
        <w:rPr>
          <w:color w:val="231F20"/>
          <w:spacing w:val="-24"/>
        </w:rPr>
        <w:t> </w:t>
      </w:r>
      <w:r>
        <w:rPr>
          <w:color w:val="231F20"/>
        </w:rPr>
        <w:t>The</w:t>
      </w:r>
      <w:r>
        <w:rPr>
          <w:color w:val="231F20"/>
          <w:spacing w:val="-24"/>
        </w:rPr>
        <w:t> </w:t>
      </w:r>
      <w:r>
        <w:rPr>
          <w:color w:val="231F20"/>
        </w:rPr>
        <w:t>existence</w:t>
      </w:r>
      <w:r>
        <w:rPr>
          <w:color w:val="231F20"/>
          <w:spacing w:val="-24"/>
        </w:rPr>
        <w:t> </w:t>
      </w:r>
      <w:r>
        <w:rPr>
          <w:color w:val="231F20"/>
        </w:rPr>
        <w:t>of</w:t>
      </w:r>
      <w:r>
        <w:rPr>
          <w:color w:val="231F20"/>
          <w:spacing w:val="-25"/>
        </w:rPr>
        <w:t> </w:t>
      </w:r>
      <w:r>
        <w:rPr>
          <w:color w:val="231F20"/>
        </w:rPr>
        <w:t>an</w:t>
      </w:r>
      <w:r>
        <w:rPr>
          <w:color w:val="231F20"/>
          <w:spacing w:val="-24"/>
        </w:rPr>
        <w:t> </w:t>
      </w:r>
      <w:r>
        <w:rPr>
          <w:color w:val="231F20"/>
        </w:rPr>
        <w:t>intellectual</w:t>
      </w:r>
      <w:r>
        <w:rPr>
          <w:color w:val="231F20"/>
          <w:spacing w:val="-24"/>
        </w:rPr>
        <w:t> </w:t>
      </w:r>
      <w:r>
        <w:rPr>
          <w:color w:val="231F20"/>
        </w:rPr>
        <w:t>freedom</w:t>
      </w:r>
      <w:r>
        <w:rPr>
          <w:color w:val="231F20"/>
          <w:spacing w:val="-24"/>
        </w:rPr>
        <w:t> </w:t>
      </w:r>
      <w:r>
        <w:rPr>
          <w:color w:val="231F20"/>
        </w:rPr>
        <w:t>policy</w:t>
      </w:r>
      <w:r>
        <w:rPr>
          <w:color w:val="231F20"/>
          <w:spacing w:val="-25"/>
        </w:rPr>
        <w:t> </w:t>
      </w:r>
      <w:r>
        <w:rPr>
          <w:i/>
          <w:color w:val="231F20"/>
        </w:rPr>
        <w:t>decreases </w:t>
      </w:r>
      <w:r>
        <w:rPr>
          <w:color w:val="231F20"/>
        </w:rPr>
        <w:t>the</w:t>
      </w:r>
      <w:r>
        <w:rPr>
          <w:color w:val="231F20"/>
          <w:spacing w:val="-15"/>
        </w:rPr>
        <w:t> </w:t>
      </w:r>
      <w:r>
        <w:rPr>
          <w:color w:val="231F20"/>
        </w:rPr>
        <w:t>Hostility</w:t>
      </w:r>
      <w:r>
        <w:rPr>
          <w:color w:val="231F20"/>
          <w:spacing w:val="-15"/>
        </w:rPr>
        <w:t> </w:t>
      </w:r>
      <w:r>
        <w:rPr>
          <w:color w:val="231F20"/>
        </w:rPr>
        <w:t>Score</w:t>
      </w:r>
      <w:r>
        <w:rPr>
          <w:color w:val="231F20"/>
          <w:spacing w:val="-15"/>
        </w:rPr>
        <w:t> </w:t>
      </w:r>
      <w:r>
        <w:rPr>
          <w:color w:val="231F20"/>
        </w:rPr>
        <w:t>by</w:t>
      </w:r>
      <w:r>
        <w:rPr>
          <w:color w:val="231F20"/>
          <w:spacing w:val="-15"/>
        </w:rPr>
        <w:t> </w:t>
      </w:r>
      <w:r>
        <w:rPr>
          <w:color w:val="231F20"/>
        </w:rPr>
        <w:t>a</w:t>
      </w:r>
      <w:r>
        <w:rPr>
          <w:color w:val="231F20"/>
          <w:spacing w:val="-14"/>
        </w:rPr>
        <w:t> </w:t>
      </w:r>
      <w:r>
        <w:rPr>
          <w:color w:val="231F20"/>
        </w:rPr>
        <w:t>bonus</w:t>
      </w:r>
      <w:r>
        <w:rPr>
          <w:color w:val="231F20"/>
          <w:spacing w:val="-15"/>
        </w:rPr>
        <w:t> </w:t>
      </w:r>
      <w:r>
        <w:rPr>
          <w:color w:val="231F20"/>
        </w:rPr>
        <w:t>3</w:t>
      </w:r>
      <w:r>
        <w:rPr>
          <w:color w:val="231F20"/>
          <w:spacing w:val="-15"/>
        </w:rPr>
        <w:t> </w:t>
      </w:r>
      <w:r>
        <w:rPr>
          <w:color w:val="231F20"/>
        </w:rPr>
        <w:t>points.</w:t>
      </w:r>
      <w:r>
        <w:rPr>
          <w:color w:val="231F20"/>
          <w:spacing w:val="-15"/>
        </w:rPr>
        <w:t> </w:t>
      </w:r>
      <w:r>
        <w:rPr>
          <w:color w:val="231F20"/>
        </w:rPr>
        <w:t>(i.e.</w:t>
      </w:r>
      <w:r>
        <w:rPr>
          <w:color w:val="231F20"/>
          <w:spacing w:val="-14"/>
        </w:rPr>
        <w:t> </w:t>
      </w:r>
      <w:r>
        <w:rPr>
          <w:color w:val="231F20"/>
        </w:rPr>
        <w:t>A</w:t>
      </w:r>
      <w:r>
        <w:rPr>
          <w:color w:val="231F20"/>
          <w:spacing w:val="-15"/>
        </w:rPr>
        <w:t> </w:t>
      </w:r>
      <w:r>
        <w:rPr>
          <w:color w:val="231F20"/>
        </w:rPr>
        <w:t>university</w:t>
      </w:r>
      <w:r>
        <w:rPr>
          <w:color w:val="231F20"/>
          <w:spacing w:val="-15"/>
        </w:rPr>
        <w:t> </w:t>
      </w:r>
      <w:r>
        <w:rPr>
          <w:color w:val="231F20"/>
        </w:rPr>
        <w:t>which</w:t>
      </w:r>
      <w:r>
        <w:rPr>
          <w:color w:val="231F20"/>
          <w:spacing w:val="-15"/>
        </w:rPr>
        <w:t> </w:t>
      </w:r>
      <w:r>
        <w:rPr>
          <w:color w:val="231F20"/>
        </w:rPr>
        <w:t>has</w:t>
      </w:r>
      <w:r>
        <w:rPr>
          <w:color w:val="231F20"/>
          <w:spacing w:val="-14"/>
        </w:rPr>
        <w:t> </w:t>
      </w:r>
      <w:r>
        <w:rPr>
          <w:color w:val="231F20"/>
        </w:rPr>
        <w:t>one</w:t>
      </w:r>
      <w:r>
        <w:rPr>
          <w:color w:val="231F20"/>
          <w:spacing w:val="-15"/>
        </w:rPr>
        <w:t> </w:t>
      </w:r>
      <w:r>
        <w:rPr>
          <w:color w:val="231F20"/>
        </w:rPr>
        <w:t>Red</w:t>
      </w:r>
      <w:r>
        <w:rPr>
          <w:color w:val="231F20"/>
          <w:spacing w:val="-15"/>
        </w:rPr>
        <w:t> </w:t>
      </w:r>
      <w:r>
        <w:rPr>
          <w:color w:val="231F20"/>
        </w:rPr>
        <w:t>policy,</w:t>
      </w:r>
      <w:r>
        <w:rPr>
          <w:color w:val="231F20"/>
          <w:spacing w:val="-15"/>
        </w:rPr>
        <w:t> </w:t>
      </w:r>
      <w:r>
        <w:rPr>
          <w:color w:val="231F20"/>
          <w:spacing w:val="2"/>
        </w:rPr>
        <w:t>two</w:t>
      </w:r>
      <w:r>
        <w:rPr>
          <w:color w:val="231F20"/>
          <w:spacing w:val="-14"/>
        </w:rPr>
        <w:t> </w:t>
      </w:r>
      <w:r>
        <w:rPr>
          <w:color w:val="231F20"/>
        </w:rPr>
        <w:t>Amber policies,</w:t>
      </w:r>
      <w:r>
        <w:rPr>
          <w:color w:val="231F20"/>
          <w:spacing w:val="-17"/>
        </w:rPr>
        <w:t> </w:t>
      </w:r>
      <w:r>
        <w:rPr>
          <w:color w:val="231F20"/>
        </w:rPr>
        <w:t>one</w:t>
      </w:r>
      <w:r>
        <w:rPr>
          <w:color w:val="231F20"/>
          <w:spacing w:val="-17"/>
        </w:rPr>
        <w:t> </w:t>
      </w:r>
      <w:r>
        <w:rPr>
          <w:color w:val="231F20"/>
        </w:rPr>
        <w:t>Red</w:t>
      </w:r>
      <w:r>
        <w:rPr>
          <w:color w:val="231F20"/>
          <w:spacing w:val="-17"/>
        </w:rPr>
        <w:t> </w:t>
      </w:r>
      <w:r>
        <w:rPr>
          <w:color w:val="231F20"/>
        </w:rPr>
        <w:t>action,</w:t>
      </w:r>
      <w:r>
        <w:rPr>
          <w:color w:val="231F20"/>
          <w:spacing w:val="-16"/>
        </w:rPr>
        <w:t> </w:t>
      </w:r>
      <w:r>
        <w:rPr>
          <w:color w:val="231F20"/>
        </w:rPr>
        <w:t>and</w:t>
      </w:r>
      <w:r>
        <w:rPr>
          <w:color w:val="231F20"/>
          <w:spacing w:val="-17"/>
        </w:rPr>
        <w:t> </w:t>
      </w:r>
      <w:r>
        <w:rPr>
          <w:color w:val="231F20"/>
        </w:rPr>
        <w:t>no</w:t>
      </w:r>
      <w:r>
        <w:rPr>
          <w:color w:val="231F20"/>
          <w:spacing w:val="-17"/>
        </w:rPr>
        <w:t> </w:t>
      </w:r>
      <w:r>
        <w:rPr>
          <w:color w:val="231F20"/>
        </w:rPr>
        <w:t>freedom</w:t>
      </w:r>
      <w:r>
        <w:rPr>
          <w:color w:val="231F20"/>
          <w:spacing w:val="-17"/>
        </w:rPr>
        <w:t> </w:t>
      </w:r>
      <w:r>
        <w:rPr>
          <w:color w:val="231F20"/>
        </w:rPr>
        <w:t>policy,</w:t>
      </w:r>
      <w:r>
        <w:rPr>
          <w:color w:val="231F20"/>
          <w:spacing w:val="-16"/>
        </w:rPr>
        <w:t> </w:t>
      </w:r>
      <w:r>
        <w:rPr>
          <w:color w:val="231F20"/>
        </w:rPr>
        <w:t>would</w:t>
      </w:r>
      <w:r>
        <w:rPr>
          <w:color w:val="231F20"/>
          <w:spacing w:val="-17"/>
        </w:rPr>
        <w:t> </w:t>
      </w:r>
      <w:r>
        <w:rPr>
          <w:color w:val="231F20"/>
        </w:rPr>
        <w:t>receive</w:t>
      </w:r>
      <w:r>
        <w:rPr>
          <w:color w:val="231F20"/>
          <w:spacing w:val="-17"/>
        </w:rPr>
        <w:t> </w:t>
      </w:r>
      <w:r>
        <w:rPr>
          <w:color w:val="231F20"/>
        </w:rPr>
        <w:t>a</w:t>
      </w:r>
      <w:r>
        <w:rPr>
          <w:color w:val="231F20"/>
          <w:spacing w:val="-17"/>
        </w:rPr>
        <w:t> </w:t>
      </w:r>
      <w:r>
        <w:rPr>
          <w:color w:val="231F20"/>
        </w:rPr>
        <w:t>Hostility</w:t>
      </w:r>
      <w:r>
        <w:rPr>
          <w:color w:val="231F20"/>
          <w:spacing w:val="-16"/>
        </w:rPr>
        <w:t> </w:t>
      </w:r>
      <w:r>
        <w:rPr>
          <w:color w:val="231F20"/>
        </w:rPr>
        <w:t>Score</w:t>
      </w:r>
      <w:r>
        <w:rPr>
          <w:color w:val="231F20"/>
          <w:spacing w:val="-17"/>
        </w:rPr>
        <w:t> </w:t>
      </w:r>
      <w:r>
        <w:rPr>
          <w:color w:val="231F20"/>
        </w:rPr>
        <w:t>of</w:t>
      </w:r>
      <w:r>
        <w:rPr>
          <w:color w:val="231F20"/>
          <w:spacing w:val="-17"/>
        </w:rPr>
        <w:t> </w:t>
      </w:r>
      <w:r>
        <w:rPr>
          <w:color w:val="231F20"/>
        </w:rPr>
        <w:t>eight.</w:t>
      </w:r>
      <w:r>
        <w:rPr>
          <w:color w:val="231F20"/>
          <w:spacing w:val="-17"/>
        </w:rPr>
        <w:t> </w:t>
      </w:r>
      <w:r>
        <w:rPr>
          <w:color w:val="231F20"/>
        </w:rPr>
        <w:t>That</w:t>
      </w:r>
      <w:r>
        <w:rPr>
          <w:color w:val="231F20"/>
          <w:spacing w:val="-16"/>
        </w:rPr>
        <w:t> </w:t>
      </w:r>
      <w:r>
        <w:rPr>
          <w:color w:val="231F20"/>
        </w:rPr>
        <w:t>is, three</w:t>
      </w:r>
      <w:r>
        <w:rPr>
          <w:color w:val="231F20"/>
          <w:spacing w:val="-26"/>
        </w:rPr>
        <w:t> </w:t>
      </w:r>
      <w:r>
        <w:rPr>
          <w:color w:val="231F20"/>
        </w:rPr>
        <w:t>points</w:t>
      </w:r>
      <w:r>
        <w:rPr>
          <w:color w:val="231F20"/>
          <w:spacing w:val="-25"/>
        </w:rPr>
        <w:t> </w:t>
      </w:r>
      <w:r>
        <w:rPr>
          <w:color w:val="231F20"/>
        </w:rPr>
        <w:t>for</w:t>
      </w:r>
      <w:r>
        <w:rPr>
          <w:color w:val="231F20"/>
          <w:spacing w:val="-26"/>
        </w:rPr>
        <w:t> </w:t>
      </w:r>
      <w:r>
        <w:rPr>
          <w:color w:val="231F20"/>
        </w:rPr>
        <w:t>the</w:t>
      </w:r>
      <w:r>
        <w:rPr>
          <w:color w:val="231F20"/>
          <w:spacing w:val="-25"/>
        </w:rPr>
        <w:t> </w:t>
      </w:r>
      <w:r>
        <w:rPr>
          <w:color w:val="231F20"/>
        </w:rPr>
        <w:t>Red</w:t>
      </w:r>
      <w:r>
        <w:rPr>
          <w:color w:val="231F20"/>
          <w:spacing w:val="-26"/>
        </w:rPr>
        <w:t> </w:t>
      </w:r>
      <w:r>
        <w:rPr>
          <w:color w:val="231F20"/>
        </w:rPr>
        <w:t>policy,</w:t>
      </w:r>
      <w:r>
        <w:rPr>
          <w:color w:val="231F20"/>
          <w:spacing w:val="-25"/>
        </w:rPr>
        <w:t> </w:t>
      </w:r>
      <w:r>
        <w:rPr>
          <w:color w:val="231F20"/>
        </w:rPr>
        <w:t>plus</w:t>
      </w:r>
      <w:r>
        <w:rPr>
          <w:color w:val="231F20"/>
          <w:spacing w:val="-26"/>
        </w:rPr>
        <w:t> </w:t>
      </w:r>
      <w:r>
        <w:rPr>
          <w:color w:val="231F20"/>
        </w:rPr>
        <w:t>one</w:t>
      </w:r>
      <w:r>
        <w:rPr>
          <w:color w:val="231F20"/>
          <w:spacing w:val="-25"/>
        </w:rPr>
        <w:t> </w:t>
      </w:r>
      <w:r>
        <w:rPr>
          <w:color w:val="231F20"/>
        </w:rPr>
        <w:t>point</w:t>
      </w:r>
      <w:r>
        <w:rPr>
          <w:color w:val="231F20"/>
          <w:spacing w:val="-26"/>
        </w:rPr>
        <w:t> </w:t>
      </w:r>
      <w:r>
        <w:rPr>
          <w:color w:val="231F20"/>
        </w:rPr>
        <w:t>for</w:t>
      </w:r>
      <w:r>
        <w:rPr>
          <w:color w:val="231F20"/>
          <w:spacing w:val="-25"/>
        </w:rPr>
        <w:t> </w:t>
      </w:r>
      <w:r>
        <w:rPr>
          <w:color w:val="231F20"/>
        </w:rPr>
        <w:t>each</w:t>
      </w:r>
      <w:r>
        <w:rPr>
          <w:color w:val="231F20"/>
          <w:spacing w:val="-26"/>
        </w:rPr>
        <w:t> </w:t>
      </w:r>
      <w:r>
        <w:rPr>
          <w:color w:val="231F20"/>
        </w:rPr>
        <w:t>Amber</w:t>
      </w:r>
      <w:r>
        <w:rPr>
          <w:color w:val="231F20"/>
          <w:spacing w:val="-25"/>
        </w:rPr>
        <w:t> </w:t>
      </w:r>
      <w:r>
        <w:rPr>
          <w:color w:val="231F20"/>
        </w:rPr>
        <w:t>policy,</w:t>
      </w:r>
      <w:r>
        <w:rPr>
          <w:color w:val="231F20"/>
          <w:spacing w:val="-25"/>
        </w:rPr>
        <w:t> </w:t>
      </w:r>
      <w:r>
        <w:rPr>
          <w:color w:val="231F20"/>
        </w:rPr>
        <w:t>plus</w:t>
      </w:r>
      <w:r>
        <w:rPr>
          <w:color w:val="231F20"/>
          <w:spacing w:val="-26"/>
        </w:rPr>
        <w:t> </w:t>
      </w:r>
      <w:r>
        <w:rPr>
          <w:color w:val="231F20"/>
        </w:rPr>
        <w:t>three</w:t>
      </w:r>
      <w:r>
        <w:rPr>
          <w:color w:val="231F20"/>
          <w:spacing w:val="-25"/>
        </w:rPr>
        <w:t> </w:t>
      </w:r>
      <w:r>
        <w:rPr>
          <w:color w:val="231F20"/>
        </w:rPr>
        <w:t>points</w:t>
      </w:r>
      <w:r>
        <w:rPr>
          <w:color w:val="231F20"/>
          <w:spacing w:val="-26"/>
        </w:rPr>
        <w:t> </w:t>
      </w:r>
      <w:r>
        <w:rPr>
          <w:color w:val="231F20"/>
        </w:rPr>
        <w:t>for</w:t>
      </w:r>
      <w:r>
        <w:rPr>
          <w:color w:val="231F20"/>
          <w:spacing w:val="-25"/>
        </w:rPr>
        <w:t> </w:t>
      </w:r>
      <w:r>
        <w:rPr>
          <w:color w:val="231F20"/>
        </w:rPr>
        <w:t>the</w:t>
      </w:r>
      <w:r>
        <w:rPr>
          <w:color w:val="231F20"/>
          <w:spacing w:val="-26"/>
        </w:rPr>
        <w:t> </w:t>
      </w:r>
      <w:r>
        <w:rPr>
          <w:color w:val="231F20"/>
        </w:rPr>
        <w:t>Red action totalling eight.)</w:t>
      </w:r>
    </w:p>
    <w:p>
      <w:pPr>
        <w:pStyle w:val="BodyText"/>
        <w:spacing w:line="261" w:lineRule="auto" w:before="174"/>
        <w:ind w:left="936" w:right="2374"/>
      </w:pPr>
      <w:r>
        <w:rPr>
          <w:color w:val="231F20"/>
          <w:w w:val="95"/>
        </w:rPr>
        <w:t>The</w:t>
      </w:r>
      <w:r>
        <w:rPr>
          <w:color w:val="231F20"/>
          <w:spacing w:val="-9"/>
          <w:w w:val="95"/>
        </w:rPr>
        <w:t> </w:t>
      </w:r>
      <w:r>
        <w:rPr>
          <w:color w:val="231F20"/>
          <w:w w:val="95"/>
        </w:rPr>
        <w:t>total</w:t>
      </w:r>
      <w:r>
        <w:rPr>
          <w:color w:val="231F20"/>
          <w:spacing w:val="-8"/>
          <w:w w:val="95"/>
        </w:rPr>
        <w:t> </w:t>
      </w:r>
      <w:r>
        <w:rPr>
          <w:color w:val="231F20"/>
          <w:w w:val="95"/>
        </w:rPr>
        <w:t>hostility</w:t>
      </w:r>
      <w:r>
        <w:rPr>
          <w:color w:val="231F20"/>
          <w:spacing w:val="-9"/>
          <w:w w:val="95"/>
        </w:rPr>
        <w:t> </w:t>
      </w:r>
      <w:r>
        <w:rPr>
          <w:color w:val="231F20"/>
          <w:w w:val="95"/>
        </w:rPr>
        <w:t>score</w:t>
      </w:r>
      <w:r>
        <w:rPr>
          <w:color w:val="231F20"/>
          <w:spacing w:val="-8"/>
          <w:w w:val="95"/>
        </w:rPr>
        <w:t> </w:t>
      </w:r>
      <w:r>
        <w:rPr>
          <w:color w:val="231F20"/>
          <w:w w:val="95"/>
        </w:rPr>
        <w:t>across</w:t>
      </w:r>
      <w:r>
        <w:rPr>
          <w:color w:val="231F20"/>
          <w:spacing w:val="-9"/>
          <w:w w:val="95"/>
        </w:rPr>
        <w:t> </w:t>
      </w:r>
      <w:r>
        <w:rPr>
          <w:color w:val="231F20"/>
          <w:w w:val="95"/>
        </w:rPr>
        <w:t>all</w:t>
      </w:r>
      <w:r>
        <w:rPr>
          <w:color w:val="231F20"/>
          <w:spacing w:val="-8"/>
          <w:w w:val="95"/>
        </w:rPr>
        <w:t> </w:t>
      </w:r>
      <w:r>
        <w:rPr>
          <w:color w:val="231F20"/>
          <w:w w:val="95"/>
        </w:rPr>
        <w:t>institutions</w:t>
      </w:r>
      <w:r>
        <w:rPr>
          <w:color w:val="231F20"/>
          <w:spacing w:val="-8"/>
          <w:w w:val="95"/>
        </w:rPr>
        <w:t> </w:t>
      </w:r>
      <w:r>
        <w:rPr>
          <w:color w:val="231F20"/>
          <w:w w:val="95"/>
        </w:rPr>
        <w:t>has</w:t>
      </w:r>
      <w:r>
        <w:rPr>
          <w:color w:val="231F20"/>
          <w:spacing w:val="-9"/>
          <w:w w:val="95"/>
        </w:rPr>
        <w:t> </w:t>
      </w:r>
      <w:r>
        <w:rPr>
          <w:color w:val="231F20"/>
          <w:w w:val="95"/>
        </w:rPr>
        <w:t>substantially</w:t>
      </w:r>
      <w:r>
        <w:rPr>
          <w:color w:val="231F20"/>
          <w:spacing w:val="-8"/>
          <w:w w:val="95"/>
        </w:rPr>
        <w:t> </w:t>
      </w:r>
      <w:r>
        <w:rPr>
          <w:color w:val="231F20"/>
          <w:w w:val="95"/>
        </w:rPr>
        <w:t>increased</w:t>
      </w:r>
      <w:r>
        <w:rPr>
          <w:color w:val="231F20"/>
          <w:spacing w:val="-9"/>
          <w:w w:val="95"/>
        </w:rPr>
        <w:t> </w:t>
      </w:r>
      <w:r>
        <w:rPr>
          <w:color w:val="231F20"/>
          <w:w w:val="95"/>
        </w:rPr>
        <w:t>over</w:t>
      </w:r>
      <w:r>
        <w:rPr>
          <w:color w:val="231F20"/>
          <w:spacing w:val="-8"/>
          <w:w w:val="95"/>
        </w:rPr>
        <w:t> </w:t>
      </w:r>
      <w:r>
        <w:rPr>
          <w:color w:val="231F20"/>
          <w:w w:val="95"/>
        </w:rPr>
        <w:t>the</w:t>
      </w:r>
      <w:r>
        <w:rPr>
          <w:color w:val="231F20"/>
          <w:spacing w:val="-9"/>
          <w:w w:val="95"/>
        </w:rPr>
        <w:t> </w:t>
      </w:r>
      <w:r>
        <w:rPr>
          <w:color w:val="231F20"/>
          <w:w w:val="95"/>
        </w:rPr>
        <w:t>past</w:t>
      </w:r>
      <w:r>
        <w:rPr>
          <w:color w:val="231F20"/>
          <w:spacing w:val="-8"/>
          <w:w w:val="95"/>
        </w:rPr>
        <w:t> </w:t>
      </w:r>
      <w:r>
        <w:rPr>
          <w:color w:val="231F20"/>
          <w:w w:val="95"/>
        </w:rPr>
        <w:t>three</w:t>
      </w:r>
      <w:r>
        <w:rPr>
          <w:color w:val="231F20"/>
          <w:spacing w:val="-8"/>
          <w:w w:val="95"/>
        </w:rPr>
        <w:t> </w:t>
      </w:r>
      <w:r>
        <w:rPr>
          <w:color w:val="231F20"/>
          <w:w w:val="95"/>
        </w:rPr>
        <w:t>years </w:t>
      </w:r>
      <w:r>
        <w:rPr>
          <w:color w:val="231F20"/>
        </w:rPr>
        <w:t>since</w:t>
      </w:r>
      <w:r>
        <w:rPr>
          <w:color w:val="231F20"/>
          <w:spacing w:val="-18"/>
        </w:rPr>
        <w:t> </w:t>
      </w:r>
      <w:r>
        <w:rPr>
          <w:color w:val="231F20"/>
        </w:rPr>
        <w:t>the</w:t>
      </w:r>
      <w:r>
        <w:rPr>
          <w:color w:val="231F20"/>
          <w:spacing w:val="-17"/>
        </w:rPr>
        <w:t> </w:t>
      </w:r>
      <w:r>
        <w:rPr>
          <w:color w:val="231F20"/>
        </w:rPr>
        <w:t>first</w:t>
      </w:r>
      <w:r>
        <w:rPr>
          <w:color w:val="231F20"/>
          <w:spacing w:val="-18"/>
        </w:rPr>
        <w:t> </w:t>
      </w:r>
      <w:r>
        <w:rPr>
          <w:color w:val="231F20"/>
        </w:rPr>
        <w:t>Freedom</w:t>
      </w:r>
      <w:r>
        <w:rPr>
          <w:color w:val="231F20"/>
          <w:spacing w:val="-17"/>
        </w:rPr>
        <w:t> </w:t>
      </w:r>
      <w:r>
        <w:rPr>
          <w:color w:val="231F20"/>
        </w:rPr>
        <w:t>of</w:t>
      </w:r>
      <w:r>
        <w:rPr>
          <w:color w:val="231F20"/>
          <w:spacing w:val="-18"/>
        </w:rPr>
        <w:t> </w:t>
      </w:r>
      <w:r>
        <w:rPr>
          <w:color w:val="231F20"/>
        </w:rPr>
        <w:t>Speech</w:t>
      </w:r>
      <w:r>
        <w:rPr>
          <w:color w:val="231F20"/>
          <w:spacing w:val="-17"/>
        </w:rPr>
        <w:t> </w:t>
      </w:r>
      <w:r>
        <w:rPr>
          <w:color w:val="231F20"/>
        </w:rPr>
        <w:t>on</w:t>
      </w:r>
      <w:r>
        <w:rPr>
          <w:color w:val="231F20"/>
          <w:spacing w:val="-18"/>
        </w:rPr>
        <w:t> </w:t>
      </w:r>
      <w:r>
        <w:rPr>
          <w:color w:val="231F20"/>
        </w:rPr>
        <w:t>Campus</w:t>
      </w:r>
      <w:r>
        <w:rPr>
          <w:color w:val="231F20"/>
          <w:spacing w:val="-17"/>
        </w:rPr>
        <w:t> </w:t>
      </w:r>
      <w:r>
        <w:rPr>
          <w:color w:val="231F20"/>
        </w:rPr>
        <w:t>Audit.</w:t>
      </w:r>
      <w:r>
        <w:rPr>
          <w:color w:val="231F20"/>
          <w:spacing w:val="-18"/>
        </w:rPr>
        <w:t> </w:t>
      </w:r>
      <w:r>
        <w:rPr>
          <w:color w:val="231F20"/>
        </w:rPr>
        <w:t>In</w:t>
      </w:r>
      <w:r>
        <w:rPr>
          <w:color w:val="231F20"/>
          <w:spacing w:val="-17"/>
        </w:rPr>
        <w:t> </w:t>
      </w:r>
      <w:r>
        <w:rPr>
          <w:color w:val="231F20"/>
        </w:rPr>
        <w:t>the</w:t>
      </w:r>
      <w:r>
        <w:rPr>
          <w:color w:val="231F20"/>
          <w:spacing w:val="-18"/>
        </w:rPr>
        <w:t> </w:t>
      </w:r>
      <w:r>
        <w:rPr>
          <w:color w:val="231F20"/>
          <w:spacing w:val="-9"/>
        </w:rPr>
        <w:t>2016</w:t>
      </w:r>
      <w:r>
        <w:rPr>
          <w:color w:val="231F20"/>
          <w:spacing w:val="-17"/>
        </w:rPr>
        <w:t> </w:t>
      </w:r>
      <w:r>
        <w:rPr>
          <w:color w:val="231F20"/>
        </w:rPr>
        <w:t>Audit,</w:t>
      </w:r>
      <w:r>
        <w:rPr>
          <w:color w:val="231F20"/>
          <w:spacing w:val="-18"/>
        </w:rPr>
        <w:t> </w:t>
      </w:r>
      <w:r>
        <w:rPr>
          <w:color w:val="231F20"/>
        </w:rPr>
        <w:t>the</w:t>
      </w:r>
      <w:r>
        <w:rPr>
          <w:color w:val="231F20"/>
          <w:spacing w:val="-17"/>
        </w:rPr>
        <w:t> </w:t>
      </w:r>
      <w:r>
        <w:rPr>
          <w:color w:val="231F20"/>
        </w:rPr>
        <w:t>total</w:t>
      </w:r>
      <w:r>
        <w:rPr>
          <w:color w:val="231F20"/>
          <w:spacing w:val="-18"/>
        </w:rPr>
        <w:t> </w:t>
      </w:r>
      <w:r>
        <w:rPr>
          <w:color w:val="231F20"/>
        </w:rPr>
        <w:t>score</w:t>
      </w:r>
      <w:r>
        <w:rPr>
          <w:color w:val="231F20"/>
          <w:spacing w:val="-17"/>
        </w:rPr>
        <w:t> </w:t>
      </w:r>
      <w:r>
        <w:rPr>
          <w:color w:val="231F20"/>
        </w:rPr>
        <w:t>across</w:t>
      </w:r>
      <w:r>
        <w:rPr>
          <w:color w:val="231F20"/>
          <w:spacing w:val="-18"/>
        </w:rPr>
        <w:t> </w:t>
      </w:r>
      <w:r>
        <w:rPr>
          <w:color w:val="231F20"/>
        </w:rPr>
        <w:t>all universities</w:t>
      </w:r>
      <w:r>
        <w:rPr>
          <w:color w:val="231F20"/>
          <w:spacing w:val="-13"/>
        </w:rPr>
        <w:t> </w:t>
      </w:r>
      <w:r>
        <w:rPr>
          <w:color w:val="231F20"/>
        </w:rPr>
        <w:t>was</w:t>
      </w:r>
      <w:r>
        <w:rPr>
          <w:color w:val="231F20"/>
          <w:spacing w:val="-12"/>
        </w:rPr>
        <w:t> </w:t>
      </w:r>
      <w:r>
        <w:rPr>
          <w:color w:val="231F20"/>
          <w:spacing w:val="-8"/>
        </w:rPr>
        <w:t>201,</w:t>
      </w:r>
      <w:r>
        <w:rPr>
          <w:color w:val="231F20"/>
          <w:spacing w:val="-13"/>
        </w:rPr>
        <w:t> </w:t>
      </w:r>
      <w:r>
        <w:rPr>
          <w:color w:val="231F20"/>
        </w:rPr>
        <w:t>in</w:t>
      </w:r>
      <w:r>
        <w:rPr>
          <w:color w:val="231F20"/>
          <w:spacing w:val="-12"/>
        </w:rPr>
        <w:t> </w:t>
      </w:r>
      <w:r>
        <w:rPr>
          <w:color w:val="231F20"/>
        </w:rPr>
        <w:t>the</w:t>
      </w:r>
      <w:r>
        <w:rPr>
          <w:color w:val="231F20"/>
          <w:spacing w:val="-13"/>
        </w:rPr>
        <w:t> </w:t>
      </w:r>
      <w:r>
        <w:rPr>
          <w:color w:val="231F20"/>
          <w:spacing w:val="-9"/>
        </w:rPr>
        <w:t>2017</w:t>
      </w:r>
      <w:r>
        <w:rPr>
          <w:color w:val="231F20"/>
          <w:spacing w:val="-12"/>
        </w:rPr>
        <w:t> </w:t>
      </w:r>
      <w:r>
        <w:rPr>
          <w:color w:val="231F20"/>
        </w:rPr>
        <w:t>Audit</w:t>
      </w:r>
      <w:r>
        <w:rPr>
          <w:color w:val="231F20"/>
          <w:spacing w:val="-13"/>
        </w:rPr>
        <w:t> </w:t>
      </w:r>
      <w:r>
        <w:rPr>
          <w:color w:val="231F20"/>
        </w:rPr>
        <w:t>it</w:t>
      </w:r>
      <w:r>
        <w:rPr>
          <w:color w:val="231F20"/>
          <w:spacing w:val="-12"/>
        </w:rPr>
        <w:t> </w:t>
      </w:r>
      <w:r>
        <w:rPr>
          <w:color w:val="231F20"/>
        </w:rPr>
        <w:t>totalled</w:t>
      </w:r>
      <w:r>
        <w:rPr>
          <w:color w:val="231F20"/>
          <w:spacing w:val="-13"/>
        </w:rPr>
        <w:t> </w:t>
      </w:r>
      <w:r>
        <w:rPr>
          <w:color w:val="231F20"/>
        </w:rPr>
        <w:t>306</w:t>
      </w:r>
      <w:r>
        <w:rPr>
          <w:color w:val="231F20"/>
          <w:spacing w:val="-12"/>
        </w:rPr>
        <w:t> </w:t>
      </w:r>
      <w:r>
        <w:rPr>
          <w:color w:val="231F20"/>
        </w:rPr>
        <w:t>and</w:t>
      </w:r>
      <w:r>
        <w:rPr>
          <w:color w:val="231F20"/>
          <w:spacing w:val="-13"/>
        </w:rPr>
        <w:t> </w:t>
      </w:r>
      <w:r>
        <w:rPr>
          <w:color w:val="231F20"/>
        </w:rPr>
        <w:t>in</w:t>
      </w:r>
      <w:r>
        <w:rPr>
          <w:color w:val="231F20"/>
          <w:spacing w:val="-12"/>
        </w:rPr>
        <w:t> </w:t>
      </w:r>
      <w:r>
        <w:rPr>
          <w:color w:val="231F20"/>
        </w:rPr>
        <w:t>this</w:t>
      </w:r>
      <w:r>
        <w:rPr>
          <w:color w:val="231F20"/>
          <w:spacing w:val="-13"/>
        </w:rPr>
        <w:t> </w:t>
      </w:r>
      <w:r>
        <w:rPr>
          <w:color w:val="231F20"/>
        </w:rPr>
        <w:t>Audit</w:t>
      </w:r>
      <w:r>
        <w:rPr>
          <w:color w:val="231F20"/>
          <w:spacing w:val="-12"/>
        </w:rPr>
        <w:t> </w:t>
      </w:r>
      <w:r>
        <w:rPr>
          <w:color w:val="231F20"/>
        </w:rPr>
        <w:t>it</w:t>
      </w:r>
      <w:r>
        <w:rPr>
          <w:color w:val="231F20"/>
          <w:spacing w:val="-13"/>
        </w:rPr>
        <w:t> </w:t>
      </w:r>
      <w:r>
        <w:rPr>
          <w:color w:val="231F20"/>
        </w:rPr>
        <w:t>has</w:t>
      </w:r>
      <w:r>
        <w:rPr>
          <w:color w:val="231F20"/>
          <w:spacing w:val="-12"/>
        </w:rPr>
        <w:t> </w:t>
      </w:r>
      <w:r>
        <w:rPr>
          <w:color w:val="231F20"/>
        </w:rPr>
        <w:t>reached</w:t>
      </w:r>
      <w:r>
        <w:rPr>
          <w:color w:val="231F20"/>
          <w:spacing w:val="-13"/>
        </w:rPr>
        <w:t> </w:t>
      </w:r>
      <w:r>
        <w:rPr>
          <w:color w:val="231F20"/>
        </w:rPr>
        <w:t>366.</w:t>
      </w:r>
      <w:r>
        <w:rPr>
          <w:color w:val="231F20"/>
          <w:spacing w:val="-12"/>
        </w:rPr>
        <w:t> </w:t>
      </w:r>
      <w:r>
        <w:rPr>
          <w:color w:val="231F20"/>
        </w:rPr>
        <w:t>This indicates a </w:t>
      </w:r>
      <w:r>
        <w:rPr>
          <w:color w:val="231F20"/>
          <w:spacing w:val="-3"/>
        </w:rPr>
        <w:t>82% </w:t>
      </w:r>
      <w:r>
        <w:rPr>
          <w:color w:val="231F20"/>
        </w:rPr>
        <w:t>increase since the release of the first Audit in May</w:t>
      </w:r>
      <w:r>
        <w:rPr>
          <w:color w:val="231F20"/>
          <w:spacing w:val="-34"/>
        </w:rPr>
        <w:t> </w:t>
      </w:r>
      <w:r>
        <w:rPr>
          <w:color w:val="231F20"/>
          <w:spacing w:val="-7"/>
        </w:rPr>
        <w:t>2016.</w:t>
      </w:r>
    </w:p>
    <w:p>
      <w:pPr>
        <w:pStyle w:val="BodyText"/>
        <w:spacing w:before="116"/>
        <w:ind w:left="936"/>
      </w:pPr>
      <w:r>
        <w:rPr>
          <w:color w:val="165576"/>
          <w:w w:val="105"/>
        </w:rPr>
        <w:t>Figure 4: Free Speech on Campus Audit 2018 – Total Hostility Score</w:t>
      </w:r>
    </w:p>
    <w:p>
      <w:pPr>
        <w:pStyle w:val="BodyText"/>
        <w:spacing w:before="12"/>
        <w:rPr>
          <w:sz w:val="23"/>
        </w:rPr>
      </w:pPr>
    </w:p>
    <w:p>
      <w:pPr>
        <w:spacing w:before="97"/>
        <w:ind w:left="957" w:right="0" w:firstLine="0"/>
        <w:jc w:val="left"/>
        <w:rPr>
          <w:sz w:val="17"/>
        </w:rPr>
      </w:pPr>
      <w:r>
        <w:rPr/>
        <w:pict>
          <v:group style="position:absolute;margin-left:92.963806pt;margin-top:10.116001pt;width:362.85pt;height:203.95pt;mso-position-horizontal-relative:page;mso-position-vertical-relative:paragraph;z-index:2368" coordorigin="1859,202" coordsize="7257,4079">
            <v:line style="position:absolute" from="1913,4238" to="1913,208" stroked="true" strokeweight=".536051pt" strokecolor="#000000">
              <v:stroke dashstyle="solid"/>
            </v:line>
            <v:shape style="position:absolute;left:0;top:6809;width:8660;height:651164" coordorigin="0,6810" coordsize="8660,651164" path="m1859,4238l1913,4238m1859,3734l1913,3734m1859,3230l1913,3230m1859,2727l1913,2727m1859,2223l1913,2223m1859,1719l1913,1719m1859,1215l1913,1215m1859,711l1913,711m1859,208l1913,208e" filled="false" stroked="true" strokeweight=".536259pt" strokecolor="#000000">
              <v:path arrowok="t"/>
              <v:stroke dashstyle="solid"/>
            </v:shape>
            <v:line style="position:absolute" from="1913,4238" to="9110,4238" stroked="true" strokeweight=".536468pt" strokecolor="#000000">
              <v:stroke dashstyle="solid"/>
            </v:line>
            <v:shape style="position:absolute;left:0;top:2135;width:654479;height:4675" coordorigin="0,2135" coordsize="654479,4675" path="m3112,4238l3112,4281m5511,4238l5511,4281m7911,4238l7911,4281m9110,4238l9110,4281e" filled="false" stroked="true" strokeweight=".536255pt" strokecolor="#000000">
              <v:path arrowok="t"/>
              <v:stroke dashstyle="solid"/>
            </v:shape>
            <v:shape style="position:absolute;left:3112;top:550;width:4799;height:1662" coordorigin="3112,551" coordsize="4799,1662" path="m3112,2212l5511,1151,7911,551e" filled="false" stroked="true" strokeweight="1.607644pt" strokecolor="#bd1f23">
              <v:path arrowok="t"/>
              <v:stroke dashstyle="solid"/>
            </v:shape>
            <v:shape style="position:absolute;left:3069;top:2169;width:75;height:76" coordorigin="3070,2169" coordsize="75,76" path="m3107,2244l3092,2241,3081,2233,3072,2221,3070,2207,3072,2192,3081,2180,3092,2172,3107,2169,3122,2172,3134,2180,3142,2192,3145,2207,3142,2221,3134,2233,3122,2241,3107,2244xe" filled="true" fillcolor="#bd1f23" stroked="false">
              <v:path arrowok="t"/>
              <v:fill type="solid"/>
            </v:shape>
            <v:shape style="position:absolute;left:3069;top:2169;width:75;height:76" coordorigin="3070,2169" coordsize="75,76" path="m3145,2207l3142,2221,3134,2233,3122,2241,3107,2244,3092,2241,3081,2233,3072,2221,3070,2207,3072,2192,3081,2180,3092,2172,3107,2169,3122,2172,3134,2180,3142,2192,3145,2207xe" filled="false" stroked="true" strokeweight=".536317pt" strokecolor="#c00000">
              <v:path arrowok="t"/>
              <v:stroke dashstyle="solid"/>
            </v:shape>
            <v:shape style="position:absolute;left:5468;top:1108;width:75;height:76" coordorigin="5469,1108" coordsize="75,76" path="m5506,1183l5492,1180,5480,1172,5472,1160,5469,1146,5472,1131,5480,1119,5492,1111,5506,1108,5521,1111,5533,1119,5541,1131,5544,1146,5541,1160,5533,1172,5521,1180,5506,1183xe" filled="true" fillcolor="#bd1f23" stroked="false">
              <v:path arrowok="t"/>
              <v:fill type="solid"/>
            </v:shape>
            <v:shape style="position:absolute;left:5468;top:1108;width:75;height:76" coordorigin="5469,1108" coordsize="75,76" path="m5544,1146l5541,1160,5533,1172,5521,1180,5506,1183,5492,1180,5480,1172,5472,1160,5469,1146,5472,1131,5480,1119,5492,1111,5506,1108,5521,1111,5533,1119,5541,1131,5544,1146xe" filled="false" stroked="true" strokeweight=".536317pt" strokecolor="#c00000">
              <v:path arrowok="t"/>
              <v:stroke dashstyle="solid"/>
            </v:shape>
            <v:shape style="position:absolute;left:7867;top:507;width:75;height:76" coordorigin="7868,508" coordsize="75,76" path="m7905,583l7891,580,7879,572,7871,560,7868,545,7871,531,7879,519,7891,511,7905,508,7920,511,7932,519,7940,531,7943,545,7940,560,7932,572,7920,580,7905,583xe" filled="true" fillcolor="#bd1f23" stroked="false">
              <v:path arrowok="t"/>
              <v:fill type="solid"/>
            </v:shape>
            <v:shape style="position:absolute;left:7867;top:507;width:75;height:76" coordorigin="7868,508" coordsize="75,76" path="m7943,545l7940,560,7932,572,7920,580,7905,583,7891,580,7879,572,7871,560,7868,545,7871,531,7879,519,7891,511,7905,508,7920,511,7932,519,7940,531,7943,545xe" filled="false" stroked="true" strokeweight=".536317pt" strokecolor="#c00000">
              <v:path arrowok="t"/>
              <v:stroke dashstyle="solid"/>
            </v:shape>
            <w10:wrap type="none"/>
          </v:group>
        </w:pict>
      </w:r>
      <w:r>
        <w:rPr>
          <w:w w:val="115"/>
          <w:sz w:val="17"/>
        </w:rPr>
        <w:t>400</w:t>
      </w:r>
    </w:p>
    <w:p>
      <w:pPr>
        <w:pStyle w:val="BodyText"/>
        <w:spacing w:before="3"/>
        <w:rPr>
          <w:sz w:val="16"/>
        </w:rPr>
      </w:pPr>
    </w:p>
    <w:p>
      <w:pPr>
        <w:spacing w:before="97"/>
        <w:ind w:left="957" w:right="0" w:firstLine="0"/>
        <w:jc w:val="left"/>
        <w:rPr>
          <w:sz w:val="17"/>
        </w:rPr>
      </w:pPr>
      <w:r>
        <w:rPr>
          <w:w w:val="115"/>
          <w:sz w:val="17"/>
        </w:rPr>
        <w:t>350</w:t>
      </w:r>
    </w:p>
    <w:p>
      <w:pPr>
        <w:pStyle w:val="BodyText"/>
        <w:spacing w:before="3"/>
        <w:rPr>
          <w:sz w:val="16"/>
        </w:rPr>
      </w:pPr>
    </w:p>
    <w:p>
      <w:pPr>
        <w:spacing w:before="97"/>
        <w:ind w:left="957" w:right="0" w:firstLine="0"/>
        <w:jc w:val="left"/>
        <w:rPr>
          <w:sz w:val="17"/>
        </w:rPr>
      </w:pPr>
      <w:r>
        <w:rPr>
          <w:w w:val="115"/>
          <w:sz w:val="17"/>
        </w:rPr>
        <w:t>300</w:t>
      </w:r>
    </w:p>
    <w:p>
      <w:pPr>
        <w:pStyle w:val="BodyText"/>
        <w:spacing w:before="4"/>
        <w:rPr>
          <w:sz w:val="16"/>
        </w:rPr>
      </w:pPr>
    </w:p>
    <w:p>
      <w:pPr>
        <w:spacing w:before="97"/>
        <w:ind w:left="957" w:right="0" w:firstLine="0"/>
        <w:jc w:val="left"/>
        <w:rPr>
          <w:sz w:val="17"/>
        </w:rPr>
      </w:pPr>
      <w:r>
        <w:rPr>
          <w:w w:val="115"/>
          <w:sz w:val="17"/>
        </w:rPr>
        <w:t>250</w:t>
      </w:r>
    </w:p>
    <w:p>
      <w:pPr>
        <w:pStyle w:val="BodyText"/>
        <w:spacing w:before="3"/>
        <w:rPr>
          <w:sz w:val="16"/>
        </w:rPr>
      </w:pPr>
    </w:p>
    <w:p>
      <w:pPr>
        <w:spacing w:before="97"/>
        <w:ind w:left="957" w:right="0" w:firstLine="0"/>
        <w:jc w:val="left"/>
        <w:rPr>
          <w:sz w:val="17"/>
        </w:rPr>
      </w:pPr>
      <w:r>
        <w:rPr>
          <w:w w:val="115"/>
          <w:sz w:val="17"/>
        </w:rPr>
        <w:t>200</w:t>
      </w:r>
    </w:p>
    <w:p>
      <w:pPr>
        <w:pStyle w:val="BodyText"/>
        <w:spacing w:before="3"/>
        <w:rPr>
          <w:sz w:val="16"/>
        </w:rPr>
      </w:pPr>
    </w:p>
    <w:p>
      <w:pPr>
        <w:spacing w:before="97"/>
        <w:ind w:left="957" w:right="0" w:firstLine="0"/>
        <w:jc w:val="left"/>
        <w:rPr>
          <w:sz w:val="17"/>
        </w:rPr>
      </w:pPr>
      <w:r>
        <w:rPr>
          <w:w w:val="115"/>
          <w:sz w:val="17"/>
        </w:rPr>
        <w:t>150</w:t>
      </w:r>
    </w:p>
    <w:p>
      <w:pPr>
        <w:pStyle w:val="BodyText"/>
        <w:spacing w:before="4"/>
        <w:rPr>
          <w:sz w:val="16"/>
        </w:rPr>
      </w:pPr>
    </w:p>
    <w:p>
      <w:pPr>
        <w:spacing w:before="97"/>
        <w:ind w:left="957" w:right="0" w:firstLine="0"/>
        <w:jc w:val="left"/>
        <w:rPr>
          <w:sz w:val="17"/>
        </w:rPr>
      </w:pPr>
      <w:r>
        <w:rPr>
          <w:w w:val="115"/>
          <w:sz w:val="17"/>
        </w:rPr>
        <w:t>100</w:t>
      </w:r>
    </w:p>
    <w:p>
      <w:pPr>
        <w:pStyle w:val="BodyText"/>
        <w:spacing w:before="3"/>
        <w:rPr>
          <w:sz w:val="16"/>
        </w:rPr>
      </w:pPr>
    </w:p>
    <w:p>
      <w:pPr>
        <w:spacing w:before="97"/>
        <w:ind w:left="1054" w:right="0" w:firstLine="0"/>
        <w:jc w:val="left"/>
        <w:rPr>
          <w:sz w:val="17"/>
        </w:rPr>
      </w:pPr>
      <w:r>
        <w:rPr>
          <w:w w:val="115"/>
          <w:sz w:val="17"/>
        </w:rPr>
        <w:t>50</w:t>
      </w:r>
    </w:p>
    <w:p>
      <w:pPr>
        <w:pStyle w:val="BodyText"/>
        <w:spacing w:before="3"/>
        <w:rPr>
          <w:sz w:val="16"/>
        </w:rPr>
      </w:pPr>
    </w:p>
    <w:p>
      <w:pPr>
        <w:spacing w:before="98"/>
        <w:ind w:left="1152" w:right="0" w:firstLine="0"/>
        <w:jc w:val="left"/>
        <w:rPr>
          <w:sz w:val="17"/>
        </w:rPr>
      </w:pPr>
      <w:r>
        <w:rPr>
          <w:w w:val="112"/>
          <w:sz w:val="17"/>
        </w:rPr>
        <w:t>0</w:t>
      </w:r>
    </w:p>
    <w:p>
      <w:pPr>
        <w:tabs>
          <w:tab w:pos="4817" w:val="left" w:leader="none"/>
          <w:tab w:pos="7215" w:val="left" w:leader="none"/>
        </w:tabs>
        <w:spacing w:before="26"/>
        <w:ind w:left="2419" w:right="0" w:firstLine="0"/>
        <w:jc w:val="left"/>
        <w:rPr>
          <w:sz w:val="17"/>
        </w:rPr>
      </w:pPr>
      <w:r>
        <w:rPr>
          <w:w w:val="115"/>
          <w:sz w:val="17"/>
        </w:rPr>
        <w:t>2016</w:t>
        <w:tab/>
        <w:t>2017</w:t>
        <w:tab/>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96"/>
        <w:ind w:left="121" w:right="0" w:firstLine="0"/>
        <w:jc w:val="left"/>
        <w:rPr>
          <w:sz w:val="16"/>
        </w:rPr>
      </w:pPr>
      <w:r>
        <w:rPr>
          <w:color w:val="231F20"/>
          <w:spacing w:val="-4"/>
          <w:sz w:val="16"/>
        </w:rPr>
        <w:t>14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ListParagraph"/>
        <w:numPr>
          <w:ilvl w:val="0"/>
          <w:numId w:val="3"/>
        </w:numPr>
        <w:tabs>
          <w:tab w:pos="2432" w:val="left" w:leader="none"/>
        </w:tabs>
        <w:spacing w:line="240" w:lineRule="auto" w:before="72" w:after="0"/>
        <w:ind w:left="2431" w:right="0" w:hanging="494"/>
        <w:jc w:val="left"/>
        <w:rPr>
          <w:sz w:val="48"/>
        </w:rPr>
      </w:pPr>
      <w:r>
        <w:rPr>
          <w:color w:val="BB1F25"/>
          <w:sz w:val="48"/>
        </w:rPr>
        <w:t>What happened in</w:t>
      </w:r>
      <w:r>
        <w:rPr>
          <w:color w:val="BB1F25"/>
          <w:spacing w:val="7"/>
          <w:sz w:val="48"/>
        </w:rPr>
        <w:t> </w:t>
      </w:r>
      <w:r>
        <w:rPr>
          <w:color w:val="BB1F25"/>
          <w:spacing w:val="-21"/>
          <w:sz w:val="48"/>
        </w:rPr>
        <w:t>2018?</w:t>
      </w:r>
    </w:p>
    <w:p>
      <w:pPr>
        <w:pStyle w:val="BodyText"/>
        <w:spacing w:line="261" w:lineRule="auto" w:before="348"/>
        <w:ind w:left="1937" w:right="1278"/>
      </w:pPr>
      <w:r>
        <w:rPr>
          <w:color w:val="231F20"/>
          <w:w w:val="95"/>
        </w:rPr>
        <w:t>Free speech at Australia’s universities has attracted substantial public interest since the publication </w:t>
      </w:r>
      <w:r>
        <w:rPr>
          <w:color w:val="231F20"/>
        </w:rPr>
        <w:t>of the </w:t>
      </w:r>
      <w:r>
        <w:rPr>
          <w:i/>
          <w:color w:val="231F20"/>
        </w:rPr>
        <w:t>Free Speech on Campus 2017</w:t>
      </w:r>
      <w:r>
        <w:rPr>
          <w:color w:val="231F20"/>
        </w:rPr>
        <w:t>.</w:t>
      </w:r>
    </w:p>
    <w:p>
      <w:pPr>
        <w:pStyle w:val="BodyText"/>
        <w:spacing w:line="261" w:lineRule="auto" w:before="171"/>
        <w:ind w:left="1937" w:right="1407"/>
      </w:pPr>
      <w:r>
        <w:rPr>
          <w:color w:val="231F20"/>
        </w:rPr>
        <w:t>The</w:t>
      </w:r>
      <w:r>
        <w:rPr>
          <w:color w:val="231F20"/>
          <w:spacing w:val="-24"/>
        </w:rPr>
        <w:t> </w:t>
      </w:r>
      <w:r>
        <w:rPr>
          <w:color w:val="231F20"/>
        </w:rPr>
        <w:t>attention</w:t>
      </w:r>
      <w:r>
        <w:rPr>
          <w:color w:val="231F20"/>
          <w:spacing w:val="-24"/>
        </w:rPr>
        <w:t> </w:t>
      </w:r>
      <w:r>
        <w:rPr>
          <w:color w:val="231F20"/>
        </w:rPr>
        <w:t>on</w:t>
      </w:r>
      <w:r>
        <w:rPr>
          <w:color w:val="231F20"/>
          <w:spacing w:val="-24"/>
        </w:rPr>
        <w:t> </w:t>
      </w:r>
      <w:r>
        <w:rPr>
          <w:color w:val="231F20"/>
        </w:rPr>
        <w:t>this</w:t>
      </w:r>
      <w:r>
        <w:rPr>
          <w:color w:val="231F20"/>
          <w:spacing w:val="-23"/>
        </w:rPr>
        <w:t> </w:t>
      </w:r>
      <w:r>
        <w:rPr>
          <w:color w:val="231F20"/>
        </w:rPr>
        <w:t>issue</w:t>
      </w:r>
      <w:r>
        <w:rPr>
          <w:color w:val="231F20"/>
          <w:spacing w:val="-24"/>
        </w:rPr>
        <w:t> </w:t>
      </w:r>
      <w:r>
        <w:rPr>
          <w:color w:val="231F20"/>
        </w:rPr>
        <w:t>has</w:t>
      </w:r>
      <w:r>
        <w:rPr>
          <w:color w:val="231F20"/>
          <w:spacing w:val="-24"/>
        </w:rPr>
        <w:t> </w:t>
      </w:r>
      <w:r>
        <w:rPr>
          <w:color w:val="231F20"/>
        </w:rPr>
        <w:t>primarily</w:t>
      </w:r>
      <w:r>
        <w:rPr>
          <w:color w:val="231F20"/>
          <w:spacing w:val="-24"/>
        </w:rPr>
        <w:t> </w:t>
      </w:r>
      <w:r>
        <w:rPr>
          <w:color w:val="231F20"/>
        </w:rPr>
        <w:t>been</w:t>
      </w:r>
      <w:r>
        <w:rPr>
          <w:color w:val="231F20"/>
          <w:spacing w:val="-24"/>
        </w:rPr>
        <w:t> </w:t>
      </w:r>
      <w:r>
        <w:rPr>
          <w:color w:val="231F20"/>
        </w:rPr>
        <w:t>spurred</w:t>
      </w:r>
      <w:r>
        <w:rPr>
          <w:color w:val="231F20"/>
          <w:spacing w:val="-23"/>
        </w:rPr>
        <w:t> </w:t>
      </w:r>
      <w:r>
        <w:rPr>
          <w:color w:val="231F20"/>
        </w:rPr>
        <w:t>by</w:t>
      </w:r>
      <w:r>
        <w:rPr>
          <w:color w:val="231F20"/>
          <w:spacing w:val="-24"/>
        </w:rPr>
        <w:t> </w:t>
      </w:r>
      <w:r>
        <w:rPr>
          <w:color w:val="231F20"/>
        </w:rPr>
        <w:t>several</w:t>
      </w:r>
      <w:r>
        <w:rPr>
          <w:color w:val="231F20"/>
          <w:spacing w:val="-24"/>
        </w:rPr>
        <w:t> </w:t>
      </w:r>
      <w:r>
        <w:rPr>
          <w:color w:val="231F20"/>
        </w:rPr>
        <w:t>high</w:t>
      </w:r>
      <w:r>
        <w:rPr>
          <w:color w:val="231F20"/>
          <w:spacing w:val="-24"/>
        </w:rPr>
        <w:t> </w:t>
      </w:r>
      <w:r>
        <w:rPr>
          <w:color w:val="231F20"/>
        </w:rPr>
        <w:t>profile</w:t>
      </w:r>
      <w:r>
        <w:rPr>
          <w:color w:val="231F20"/>
          <w:spacing w:val="-23"/>
        </w:rPr>
        <w:t> </w:t>
      </w:r>
      <w:r>
        <w:rPr>
          <w:color w:val="231F20"/>
        </w:rPr>
        <w:t>incidents.</w:t>
      </w:r>
      <w:r>
        <w:rPr>
          <w:color w:val="231F20"/>
          <w:spacing w:val="-24"/>
        </w:rPr>
        <w:t> </w:t>
      </w:r>
      <w:r>
        <w:rPr>
          <w:color w:val="231F20"/>
        </w:rPr>
        <w:t>In</w:t>
      </w:r>
      <w:r>
        <w:rPr>
          <w:color w:val="231F20"/>
          <w:spacing w:val="-24"/>
        </w:rPr>
        <w:t> </w:t>
      </w:r>
      <w:r>
        <w:rPr>
          <w:color w:val="231F20"/>
        </w:rPr>
        <w:t>May </w:t>
      </w:r>
      <w:r>
        <w:rPr>
          <w:color w:val="231F20"/>
          <w:spacing w:val="-7"/>
        </w:rPr>
        <w:t>2018,</w:t>
      </w:r>
      <w:r>
        <w:rPr>
          <w:color w:val="231F20"/>
          <w:spacing w:val="-20"/>
        </w:rPr>
        <w:t> </w:t>
      </w:r>
      <w:r>
        <w:rPr>
          <w:color w:val="231F20"/>
        </w:rPr>
        <w:t>James</w:t>
      </w:r>
      <w:r>
        <w:rPr>
          <w:color w:val="231F20"/>
          <w:spacing w:val="-20"/>
        </w:rPr>
        <w:t> </w:t>
      </w:r>
      <w:r>
        <w:rPr>
          <w:color w:val="231F20"/>
        </w:rPr>
        <w:t>Cook</w:t>
      </w:r>
      <w:r>
        <w:rPr>
          <w:color w:val="231F20"/>
          <w:spacing w:val="-20"/>
        </w:rPr>
        <w:t> </w:t>
      </w:r>
      <w:r>
        <w:rPr>
          <w:color w:val="231F20"/>
        </w:rPr>
        <w:t>University</w:t>
      </w:r>
      <w:r>
        <w:rPr>
          <w:color w:val="231F20"/>
          <w:spacing w:val="-20"/>
        </w:rPr>
        <w:t> </w:t>
      </w:r>
      <w:r>
        <w:rPr>
          <w:color w:val="231F20"/>
        </w:rPr>
        <w:t>dismissed</w:t>
      </w:r>
      <w:r>
        <w:rPr>
          <w:color w:val="231F20"/>
          <w:spacing w:val="-20"/>
        </w:rPr>
        <w:t> </w:t>
      </w:r>
      <w:r>
        <w:rPr>
          <w:color w:val="231F20"/>
        </w:rPr>
        <w:t>Professor</w:t>
      </w:r>
      <w:r>
        <w:rPr>
          <w:color w:val="231F20"/>
          <w:spacing w:val="-20"/>
        </w:rPr>
        <w:t> </w:t>
      </w:r>
      <w:r>
        <w:rPr>
          <w:color w:val="231F20"/>
        </w:rPr>
        <w:t>Peter</w:t>
      </w:r>
      <w:r>
        <w:rPr>
          <w:color w:val="231F20"/>
          <w:spacing w:val="-20"/>
        </w:rPr>
        <w:t> </w:t>
      </w:r>
      <w:r>
        <w:rPr>
          <w:color w:val="231F20"/>
        </w:rPr>
        <w:t>Ridd</w:t>
      </w:r>
      <w:r>
        <w:rPr>
          <w:color w:val="231F20"/>
          <w:spacing w:val="-20"/>
        </w:rPr>
        <w:t> </w:t>
      </w:r>
      <w:r>
        <w:rPr>
          <w:color w:val="231F20"/>
        </w:rPr>
        <w:t>following</w:t>
      </w:r>
      <w:r>
        <w:rPr>
          <w:color w:val="231F20"/>
          <w:spacing w:val="-20"/>
        </w:rPr>
        <w:t> </w:t>
      </w:r>
      <w:r>
        <w:rPr>
          <w:color w:val="231F20"/>
        </w:rPr>
        <w:t>his</w:t>
      </w:r>
      <w:r>
        <w:rPr>
          <w:color w:val="231F20"/>
          <w:spacing w:val="-20"/>
        </w:rPr>
        <w:t> </w:t>
      </w:r>
      <w:r>
        <w:rPr>
          <w:color w:val="231F20"/>
        </w:rPr>
        <w:t>public</w:t>
      </w:r>
      <w:r>
        <w:rPr>
          <w:color w:val="231F20"/>
          <w:spacing w:val="-20"/>
        </w:rPr>
        <w:t> </w:t>
      </w:r>
      <w:r>
        <w:rPr>
          <w:color w:val="231F20"/>
        </w:rPr>
        <w:t>statements about</w:t>
      </w:r>
      <w:r>
        <w:rPr>
          <w:color w:val="231F20"/>
          <w:spacing w:val="-20"/>
        </w:rPr>
        <w:t> </w:t>
      </w:r>
      <w:r>
        <w:rPr>
          <w:color w:val="231F20"/>
        </w:rPr>
        <w:t>the</w:t>
      </w:r>
      <w:r>
        <w:rPr>
          <w:color w:val="231F20"/>
          <w:spacing w:val="-19"/>
        </w:rPr>
        <w:t> </w:t>
      </w:r>
      <w:r>
        <w:rPr>
          <w:color w:val="231F20"/>
        </w:rPr>
        <w:t>state</w:t>
      </w:r>
      <w:r>
        <w:rPr>
          <w:color w:val="231F20"/>
          <w:spacing w:val="-19"/>
        </w:rPr>
        <w:t> </w:t>
      </w:r>
      <w:r>
        <w:rPr>
          <w:color w:val="231F20"/>
        </w:rPr>
        <w:t>of</w:t>
      </w:r>
      <w:r>
        <w:rPr>
          <w:color w:val="231F20"/>
          <w:spacing w:val="-19"/>
        </w:rPr>
        <w:t> </w:t>
      </w:r>
      <w:r>
        <w:rPr>
          <w:color w:val="231F20"/>
        </w:rPr>
        <w:t>science</w:t>
      </w:r>
      <w:r>
        <w:rPr>
          <w:color w:val="231F20"/>
          <w:spacing w:val="-19"/>
        </w:rPr>
        <w:t> </w:t>
      </w:r>
      <w:r>
        <w:rPr>
          <w:color w:val="231F20"/>
        </w:rPr>
        <w:t>about</w:t>
      </w:r>
      <w:r>
        <w:rPr>
          <w:color w:val="231F20"/>
          <w:spacing w:val="-19"/>
        </w:rPr>
        <w:t> </w:t>
      </w:r>
      <w:r>
        <w:rPr>
          <w:color w:val="231F20"/>
        </w:rPr>
        <w:t>the</w:t>
      </w:r>
      <w:r>
        <w:rPr>
          <w:color w:val="231F20"/>
          <w:spacing w:val="-19"/>
        </w:rPr>
        <w:t> </w:t>
      </w:r>
      <w:r>
        <w:rPr>
          <w:color w:val="231F20"/>
        </w:rPr>
        <w:t>Great</w:t>
      </w:r>
      <w:r>
        <w:rPr>
          <w:color w:val="231F20"/>
          <w:spacing w:val="-20"/>
        </w:rPr>
        <w:t> </w:t>
      </w:r>
      <w:r>
        <w:rPr>
          <w:color w:val="231F20"/>
        </w:rPr>
        <w:t>Barrier</w:t>
      </w:r>
      <w:r>
        <w:rPr>
          <w:color w:val="231F20"/>
          <w:spacing w:val="-19"/>
        </w:rPr>
        <w:t> </w:t>
      </w:r>
      <w:r>
        <w:rPr>
          <w:color w:val="231F20"/>
        </w:rPr>
        <w:t>Reef.</w:t>
      </w:r>
      <w:r>
        <w:rPr>
          <w:color w:val="231F20"/>
          <w:position w:val="7"/>
          <w:sz w:val="12"/>
        </w:rPr>
        <w:t>37</w:t>
      </w:r>
      <w:r>
        <w:rPr>
          <w:color w:val="231F20"/>
          <w:spacing w:val="1"/>
          <w:position w:val="7"/>
          <w:sz w:val="12"/>
        </w:rPr>
        <w:t> </w:t>
      </w:r>
      <w:r>
        <w:rPr>
          <w:color w:val="231F20"/>
        </w:rPr>
        <w:t>In</w:t>
      </w:r>
      <w:r>
        <w:rPr>
          <w:color w:val="231F20"/>
          <w:spacing w:val="-19"/>
        </w:rPr>
        <w:t> </w:t>
      </w:r>
      <w:r>
        <w:rPr>
          <w:color w:val="231F20"/>
        </w:rPr>
        <w:t>June</w:t>
      </w:r>
      <w:r>
        <w:rPr>
          <w:color w:val="231F20"/>
          <w:spacing w:val="-19"/>
        </w:rPr>
        <w:t> </w:t>
      </w:r>
      <w:r>
        <w:rPr>
          <w:color w:val="231F20"/>
          <w:spacing w:val="-7"/>
        </w:rPr>
        <w:t>2018,</w:t>
      </w:r>
      <w:r>
        <w:rPr>
          <w:color w:val="231F20"/>
          <w:spacing w:val="-19"/>
        </w:rPr>
        <w:t> </w:t>
      </w:r>
      <w:r>
        <w:rPr>
          <w:color w:val="231F20"/>
        </w:rPr>
        <w:t>the</w:t>
      </w:r>
      <w:r>
        <w:rPr>
          <w:color w:val="231F20"/>
          <w:spacing w:val="-19"/>
        </w:rPr>
        <w:t> </w:t>
      </w:r>
      <w:r>
        <w:rPr>
          <w:color w:val="231F20"/>
        </w:rPr>
        <w:t>Australian</w:t>
      </w:r>
      <w:r>
        <w:rPr>
          <w:color w:val="231F20"/>
          <w:spacing w:val="-19"/>
        </w:rPr>
        <w:t> </w:t>
      </w:r>
      <w:r>
        <w:rPr>
          <w:color w:val="231F20"/>
        </w:rPr>
        <w:t>National</w:t>
      </w:r>
    </w:p>
    <w:p>
      <w:pPr>
        <w:pStyle w:val="BodyText"/>
        <w:spacing w:line="261" w:lineRule="auto" w:before="2"/>
        <w:ind w:left="1937" w:right="1289"/>
        <w:rPr>
          <w:sz w:val="12"/>
        </w:rPr>
      </w:pPr>
      <w:r>
        <w:rPr>
          <w:color w:val="231F20"/>
          <w:w w:val="95"/>
        </w:rPr>
        <w:t>University was criticised for rejecting the Ramsay Centre for Western Civilisation following internal </w:t>
      </w:r>
      <w:r>
        <w:rPr>
          <w:color w:val="231F20"/>
        </w:rPr>
        <w:t>opposition.</w:t>
      </w:r>
      <w:r>
        <w:rPr>
          <w:color w:val="231F20"/>
          <w:position w:val="7"/>
          <w:sz w:val="12"/>
        </w:rPr>
        <w:t>38</w:t>
      </w:r>
      <w:r>
        <w:rPr>
          <w:color w:val="231F20"/>
          <w:spacing w:val="-3"/>
          <w:position w:val="7"/>
          <w:sz w:val="12"/>
        </w:rPr>
        <w:t> </w:t>
      </w:r>
      <w:r>
        <w:rPr>
          <w:color w:val="231F20"/>
        </w:rPr>
        <w:t>The</w:t>
      </w:r>
      <w:r>
        <w:rPr>
          <w:color w:val="231F20"/>
          <w:spacing w:val="-22"/>
        </w:rPr>
        <w:t> </w:t>
      </w:r>
      <w:r>
        <w:rPr>
          <w:color w:val="231F20"/>
        </w:rPr>
        <w:t>Centre</w:t>
      </w:r>
      <w:r>
        <w:rPr>
          <w:color w:val="231F20"/>
          <w:spacing w:val="-22"/>
        </w:rPr>
        <w:t> </w:t>
      </w:r>
      <w:r>
        <w:rPr>
          <w:color w:val="231F20"/>
        </w:rPr>
        <w:t>subsequently</w:t>
      </w:r>
      <w:r>
        <w:rPr>
          <w:color w:val="231F20"/>
          <w:spacing w:val="-23"/>
        </w:rPr>
        <w:t> </w:t>
      </w:r>
      <w:r>
        <w:rPr>
          <w:color w:val="231F20"/>
        </w:rPr>
        <w:t>entered</w:t>
      </w:r>
      <w:r>
        <w:rPr>
          <w:color w:val="231F20"/>
          <w:spacing w:val="-22"/>
        </w:rPr>
        <w:t> </w:t>
      </w:r>
      <w:r>
        <w:rPr>
          <w:color w:val="231F20"/>
        </w:rPr>
        <w:t>talks</w:t>
      </w:r>
      <w:r>
        <w:rPr>
          <w:color w:val="231F20"/>
          <w:spacing w:val="-22"/>
        </w:rPr>
        <w:t> </w:t>
      </w:r>
      <w:r>
        <w:rPr>
          <w:color w:val="231F20"/>
        </w:rPr>
        <w:t>with</w:t>
      </w:r>
      <w:r>
        <w:rPr>
          <w:color w:val="231F20"/>
          <w:spacing w:val="-23"/>
        </w:rPr>
        <w:t> </w:t>
      </w:r>
      <w:r>
        <w:rPr>
          <w:color w:val="231F20"/>
        </w:rPr>
        <w:t>the</w:t>
      </w:r>
      <w:r>
        <w:rPr>
          <w:color w:val="231F20"/>
          <w:spacing w:val="-22"/>
        </w:rPr>
        <w:t> </w:t>
      </w:r>
      <w:r>
        <w:rPr>
          <w:color w:val="231F20"/>
        </w:rPr>
        <w:t>University</w:t>
      </w:r>
      <w:r>
        <w:rPr>
          <w:color w:val="231F20"/>
          <w:spacing w:val="-22"/>
        </w:rPr>
        <w:t> </w:t>
      </w:r>
      <w:r>
        <w:rPr>
          <w:color w:val="231F20"/>
        </w:rPr>
        <w:t>of</w:t>
      </w:r>
      <w:r>
        <w:rPr>
          <w:color w:val="231F20"/>
          <w:spacing w:val="-23"/>
        </w:rPr>
        <w:t> </w:t>
      </w:r>
      <w:r>
        <w:rPr>
          <w:color w:val="231F20"/>
          <w:spacing w:val="-3"/>
        </w:rPr>
        <w:t>Sydney,</w:t>
      </w:r>
      <w:r>
        <w:rPr>
          <w:color w:val="231F20"/>
          <w:spacing w:val="-22"/>
        </w:rPr>
        <w:t> </w:t>
      </w:r>
      <w:r>
        <w:rPr>
          <w:color w:val="231F20"/>
        </w:rPr>
        <w:t>where</w:t>
      </w:r>
      <w:r>
        <w:rPr>
          <w:color w:val="231F20"/>
          <w:spacing w:val="-22"/>
        </w:rPr>
        <w:t> </w:t>
      </w:r>
      <w:r>
        <w:rPr>
          <w:color w:val="231F20"/>
        </w:rPr>
        <w:t>it</w:t>
      </w:r>
      <w:r>
        <w:rPr>
          <w:color w:val="231F20"/>
          <w:spacing w:val="-23"/>
        </w:rPr>
        <w:t> </w:t>
      </w:r>
      <w:r>
        <w:rPr>
          <w:color w:val="231F20"/>
        </w:rPr>
        <w:t>has also</w:t>
      </w:r>
      <w:r>
        <w:rPr>
          <w:color w:val="231F20"/>
          <w:spacing w:val="-14"/>
        </w:rPr>
        <w:t> </w:t>
      </w:r>
      <w:r>
        <w:rPr>
          <w:color w:val="231F20"/>
        </w:rPr>
        <w:t>been</w:t>
      </w:r>
      <w:r>
        <w:rPr>
          <w:color w:val="231F20"/>
          <w:spacing w:val="-14"/>
        </w:rPr>
        <w:t> </w:t>
      </w:r>
      <w:r>
        <w:rPr>
          <w:color w:val="231F20"/>
        </w:rPr>
        <w:t>opposed</w:t>
      </w:r>
      <w:r>
        <w:rPr>
          <w:color w:val="231F20"/>
          <w:spacing w:val="-13"/>
        </w:rPr>
        <w:t> </w:t>
      </w:r>
      <w:r>
        <w:rPr>
          <w:color w:val="231F20"/>
        </w:rPr>
        <w:t>by</w:t>
      </w:r>
      <w:r>
        <w:rPr>
          <w:color w:val="231F20"/>
          <w:spacing w:val="-14"/>
        </w:rPr>
        <w:t> </w:t>
      </w:r>
      <w:r>
        <w:rPr>
          <w:color w:val="231F20"/>
        </w:rPr>
        <w:t>staff.</w:t>
      </w:r>
      <w:r>
        <w:rPr>
          <w:color w:val="231F20"/>
          <w:position w:val="7"/>
          <w:sz w:val="12"/>
        </w:rPr>
        <w:t>39</w:t>
      </w:r>
      <w:r>
        <w:rPr>
          <w:color w:val="231F20"/>
          <w:spacing w:val="7"/>
          <w:position w:val="7"/>
          <w:sz w:val="12"/>
        </w:rPr>
        <w:t> </w:t>
      </w:r>
      <w:r>
        <w:rPr>
          <w:color w:val="231F20"/>
        </w:rPr>
        <w:t>In</w:t>
      </w:r>
      <w:r>
        <w:rPr>
          <w:color w:val="231F20"/>
          <w:spacing w:val="-13"/>
        </w:rPr>
        <w:t> </w:t>
      </w:r>
      <w:r>
        <w:rPr>
          <w:color w:val="231F20"/>
        </w:rPr>
        <w:t>September</w:t>
      </w:r>
      <w:r>
        <w:rPr>
          <w:color w:val="231F20"/>
          <w:spacing w:val="-14"/>
        </w:rPr>
        <w:t> </w:t>
      </w:r>
      <w:r>
        <w:rPr>
          <w:color w:val="231F20"/>
          <w:spacing w:val="-7"/>
        </w:rPr>
        <w:t>2018,</w:t>
      </w:r>
      <w:r>
        <w:rPr>
          <w:color w:val="231F20"/>
          <w:spacing w:val="-13"/>
        </w:rPr>
        <w:t> </w:t>
      </w:r>
      <w:r>
        <w:rPr>
          <w:color w:val="231F20"/>
        </w:rPr>
        <w:t>the</w:t>
      </w:r>
      <w:r>
        <w:rPr>
          <w:color w:val="231F20"/>
          <w:spacing w:val="-14"/>
        </w:rPr>
        <w:t> </w:t>
      </w:r>
      <w:r>
        <w:rPr>
          <w:color w:val="231F20"/>
        </w:rPr>
        <w:t>riot</w:t>
      </w:r>
      <w:r>
        <w:rPr>
          <w:color w:val="231F20"/>
          <w:spacing w:val="-13"/>
        </w:rPr>
        <w:t> </w:t>
      </w:r>
      <w:r>
        <w:rPr>
          <w:color w:val="231F20"/>
        </w:rPr>
        <w:t>squad</w:t>
      </w:r>
      <w:r>
        <w:rPr>
          <w:color w:val="231F20"/>
          <w:spacing w:val="-14"/>
        </w:rPr>
        <w:t> </w:t>
      </w:r>
      <w:r>
        <w:rPr>
          <w:color w:val="231F20"/>
        </w:rPr>
        <w:t>was</w:t>
      </w:r>
      <w:r>
        <w:rPr>
          <w:color w:val="231F20"/>
          <w:spacing w:val="-14"/>
        </w:rPr>
        <w:t> </w:t>
      </w:r>
      <w:r>
        <w:rPr>
          <w:color w:val="231F20"/>
        </w:rPr>
        <w:t>called</w:t>
      </w:r>
      <w:r>
        <w:rPr>
          <w:color w:val="231F20"/>
          <w:spacing w:val="-13"/>
        </w:rPr>
        <w:t> </w:t>
      </w:r>
      <w:r>
        <w:rPr>
          <w:color w:val="231F20"/>
        </w:rPr>
        <w:t>for</w:t>
      </w:r>
      <w:r>
        <w:rPr>
          <w:color w:val="231F20"/>
          <w:spacing w:val="-14"/>
        </w:rPr>
        <w:t> </w:t>
      </w:r>
      <w:r>
        <w:rPr>
          <w:color w:val="231F20"/>
        </w:rPr>
        <w:t>the</w:t>
      </w:r>
      <w:r>
        <w:rPr>
          <w:color w:val="231F20"/>
          <w:spacing w:val="-13"/>
        </w:rPr>
        <w:t> </w:t>
      </w:r>
      <w:r>
        <w:rPr>
          <w:color w:val="231F20"/>
        </w:rPr>
        <w:t>University</w:t>
      </w:r>
      <w:r>
        <w:rPr>
          <w:color w:val="231F20"/>
          <w:spacing w:val="-14"/>
        </w:rPr>
        <w:t> </w:t>
      </w:r>
      <w:r>
        <w:rPr>
          <w:color w:val="231F20"/>
        </w:rPr>
        <w:t>of Sydney</w:t>
      </w:r>
      <w:r>
        <w:rPr>
          <w:color w:val="231F20"/>
          <w:spacing w:val="-21"/>
        </w:rPr>
        <w:t> </w:t>
      </w:r>
      <w:r>
        <w:rPr>
          <w:color w:val="231F20"/>
        </w:rPr>
        <w:t>in</w:t>
      </w:r>
      <w:r>
        <w:rPr>
          <w:color w:val="231F20"/>
          <w:spacing w:val="-21"/>
        </w:rPr>
        <w:t> </w:t>
      </w:r>
      <w:r>
        <w:rPr>
          <w:color w:val="231F20"/>
        </w:rPr>
        <w:t>response</w:t>
      </w:r>
      <w:r>
        <w:rPr>
          <w:color w:val="231F20"/>
          <w:spacing w:val="-21"/>
        </w:rPr>
        <w:t> </w:t>
      </w:r>
      <w:r>
        <w:rPr>
          <w:color w:val="231F20"/>
        </w:rPr>
        <w:t>to</w:t>
      </w:r>
      <w:r>
        <w:rPr>
          <w:color w:val="231F20"/>
          <w:spacing w:val="-21"/>
        </w:rPr>
        <w:t> </w:t>
      </w:r>
      <w:r>
        <w:rPr>
          <w:color w:val="231F20"/>
        </w:rPr>
        <w:t>students</w:t>
      </w:r>
      <w:r>
        <w:rPr>
          <w:color w:val="231F20"/>
          <w:spacing w:val="-21"/>
        </w:rPr>
        <w:t> </w:t>
      </w:r>
      <w:r>
        <w:rPr>
          <w:color w:val="231F20"/>
        </w:rPr>
        <w:t>attempting</w:t>
      </w:r>
      <w:r>
        <w:rPr>
          <w:color w:val="231F20"/>
          <w:spacing w:val="-21"/>
        </w:rPr>
        <w:t> </w:t>
      </w:r>
      <w:r>
        <w:rPr>
          <w:color w:val="231F20"/>
        </w:rPr>
        <w:t>to</w:t>
      </w:r>
      <w:r>
        <w:rPr>
          <w:color w:val="231F20"/>
          <w:spacing w:val="-21"/>
        </w:rPr>
        <w:t> </w:t>
      </w:r>
      <w:r>
        <w:rPr>
          <w:color w:val="231F20"/>
        </w:rPr>
        <w:t>disrupt</w:t>
      </w:r>
      <w:r>
        <w:rPr>
          <w:color w:val="231F20"/>
          <w:spacing w:val="-21"/>
        </w:rPr>
        <w:t> </w:t>
      </w:r>
      <w:r>
        <w:rPr>
          <w:color w:val="231F20"/>
        </w:rPr>
        <w:t>a</w:t>
      </w:r>
      <w:r>
        <w:rPr>
          <w:color w:val="231F20"/>
          <w:spacing w:val="-21"/>
        </w:rPr>
        <w:t> </w:t>
      </w:r>
      <w:r>
        <w:rPr>
          <w:color w:val="231F20"/>
        </w:rPr>
        <w:t>speech</w:t>
      </w:r>
      <w:r>
        <w:rPr>
          <w:color w:val="231F20"/>
          <w:spacing w:val="-21"/>
        </w:rPr>
        <w:t> </w:t>
      </w:r>
      <w:r>
        <w:rPr>
          <w:color w:val="231F20"/>
        </w:rPr>
        <w:t>by</w:t>
      </w:r>
      <w:r>
        <w:rPr>
          <w:color w:val="231F20"/>
          <w:spacing w:val="-21"/>
        </w:rPr>
        <w:t> </w:t>
      </w:r>
      <w:r>
        <w:rPr>
          <w:color w:val="231F20"/>
        </w:rPr>
        <w:t>psychologist</w:t>
      </w:r>
      <w:r>
        <w:rPr>
          <w:color w:val="231F20"/>
          <w:spacing w:val="-21"/>
        </w:rPr>
        <w:t> </w:t>
      </w:r>
      <w:r>
        <w:rPr>
          <w:color w:val="231F20"/>
        </w:rPr>
        <w:t>Bettina</w:t>
      </w:r>
      <w:r>
        <w:rPr>
          <w:color w:val="231F20"/>
          <w:spacing w:val="-21"/>
        </w:rPr>
        <w:t> </w:t>
      </w:r>
      <w:r>
        <w:rPr>
          <w:color w:val="231F20"/>
        </w:rPr>
        <w:t>Arndt.</w:t>
      </w:r>
      <w:r>
        <w:rPr>
          <w:color w:val="231F20"/>
          <w:position w:val="7"/>
          <w:sz w:val="12"/>
        </w:rPr>
        <w:t>40</w:t>
      </w:r>
    </w:p>
    <w:p>
      <w:pPr>
        <w:pStyle w:val="BodyText"/>
        <w:spacing w:line="261" w:lineRule="auto" w:before="172"/>
        <w:ind w:left="1937" w:right="1407"/>
      </w:pPr>
      <w:r>
        <w:rPr>
          <w:color w:val="231F20"/>
        </w:rPr>
        <w:t>These</w:t>
      </w:r>
      <w:r>
        <w:rPr>
          <w:color w:val="231F20"/>
          <w:spacing w:val="-22"/>
        </w:rPr>
        <w:t> </w:t>
      </w:r>
      <w:r>
        <w:rPr>
          <w:color w:val="231F20"/>
        </w:rPr>
        <w:t>incidents</w:t>
      </w:r>
      <w:r>
        <w:rPr>
          <w:color w:val="231F20"/>
          <w:spacing w:val="-22"/>
        </w:rPr>
        <w:t> </w:t>
      </w:r>
      <w:r>
        <w:rPr>
          <w:color w:val="231F20"/>
        </w:rPr>
        <w:t>have</w:t>
      </w:r>
      <w:r>
        <w:rPr>
          <w:color w:val="231F20"/>
          <w:spacing w:val="-21"/>
        </w:rPr>
        <w:t> </w:t>
      </w:r>
      <w:r>
        <w:rPr>
          <w:color w:val="231F20"/>
        </w:rPr>
        <w:t>led</w:t>
      </w:r>
      <w:r>
        <w:rPr>
          <w:color w:val="231F20"/>
          <w:spacing w:val="-22"/>
        </w:rPr>
        <w:t> </w:t>
      </w:r>
      <w:r>
        <w:rPr>
          <w:color w:val="231F20"/>
        </w:rPr>
        <w:t>Education</w:t>
      </w:r>
      <w:r>
        <w:rPr>
          <w:color w:val="231F20"/>
          <w:spacing w:val="-21"/>
        </w:rPr>
        <w:t> </w:t>
      </w:r>
      <w:r>
        <w:rPr>
          <w:color w:val="231F20"/>
        </w:rPr>
        <w:t>Minister</w:t>
      </w:r>
      <w:r>
        <w:rPr>
          <w:color w:val="231F20"/>
          <w:spacing w:val="-22"/>
        </w:rPr>
        <w:t> </w:t>
      </w:r>
      <w:r>
        <w:rPr>
          <w:color w:val="231F20"/>
        </w:rPr>
        <w:t>Dan</w:t>
      </w:r>
      <w:r>
        <w:rPr>
          <w:color w:val="231F20"/>
          <w:spacing w:val="-21"/>
        </w:rPr>
        <w:t> </w:t>
      </w:r>
      <w:r>
        <w:rPr>
          <w:color w:val="231F20"/>
        </w:rPr>
        <w:t>Tehan</w:t>
      </w:r>
      <w:r>
        <w:rPr>
          <w:color w:val="231F20"/>
          <w:spacing w:val="-22"/>
        </w:rPr>
        <w:t> </w:t>
      </w:r>
      <w:r>
        <w:rPr>
          <w:color w:val="231F20"/>
        </w:rPr>
        <w:t>to</w:t>
      </w:r>
      <w:r>
        <w:rPr>
          <w:color w:val="231F20"/>
          <w:spacing w:val="-21"/>
        </w:rPr>
        <w:t> </w:t>
      </w:r>
      <w:r>
        <w:rPr>
          <w:color w:val="231F20"/>
        </w:rPr>
        <w:t>instigate</w:t>
      </w:r>
      <w:r>
        <w:rPr>
          <w:color w:val="231F20"/>
          <w:spacing w:val="-22"/>
        </w:rPr>
        <w:t> </w:t>
      </w:r>
      <w:r>
        <w:rPr>
          <w:color w:val="231F20"/>
        </w:rPr>
        <w:t>a</w:t>
      </w:r>
      <w:r>
        <w:rPr>
          <w:color w:val="231F20"/>
          <w:spacing w:val="-21"/>
        </w:rPr>
        <w:t> </w:t>
      </w:r>
      <w:r>
        <w:rPr>
          <w:color w:val="231F20"/>
        </w:rPr>
        <w:t>review</w:t>
      </w:r>
      <w:r>
        <w:rPr>
          <w:color w:val="231F20"/>
          <w:spacing w:val="-22"/>
        </w:rPr>
        <w:t> </w:t>
      </w:r>
      <w:r>
        <w:rPr>
          <w:color w:val="231F20"/>
        </w:rPr>
        <w:t>of</w:t>
      </w:r>
      <w:r>
        <w:rPr>
          <w:color w:val="231F20"/>
          <w:spacing w:val="-22"/>
        </w:rPr>
        <w:t> </w:t>
      </w:r>
      <w:r>
        <w:rPr>
          <w:color w:val="231F20"/>
        </w:rPr>
        <w:t>university</w:t>
      </w:r>
      <w:r>
        <w:rPr>
          <w:color w:val="231F20"/>
          <w:spacing w:val="-21"/>
        </w:rPr>
        <w:t> </w:t>
      </w:r>
      <w:r>
        <w:rPr>
          <w:color w:val="231F20"/>
        </w:rPr>
        <w:t>free speech</w:t>
      </w:r>
      <w:r>
        <w:rPr>
          <w:color w:val="231F20"/>
          <w:spacing w:val="-17"/>
        </w:rPr>
        <w:t> </w:t>
      </w:r>
      <w:r>
        <w:rPr>
          <w:color w:val="231F20"/>
        </w:rPr>
        <w:t>led</w:t>
      </w:r>
      <w:r>
        <w:rPr>
          <w:color w:val="231F20"/>
          <w:spacing w:val="-17"/>
        </w:rPr>
        <w:t> </w:t>
      </w:r>
      <w:r>
        <w:rPr>
          <w:color w:val="231F20"/>
        </w:rPr>
        <w:t>by</w:t>
      </w:r>
      <w:r>
        <w:rPr>
          <w:color w:val="231F20"/>
          <w:spacing w:val="-17"/>
        </w:rPr>
        <w:t> </w:t>
      </w:r>
      <w:r>
        <w:rPr>
          <w:color w:val="231F20"/>
        </w:rPr>
        <w:t>former</w:t>
      </w:r>
      <w:r>
        <w:rPr>
          <w:color w:val="231F20"/>
          <w:spacing w:val="-16"/>
        </w:rPr>
        <w:t> </w:t>
      </w:r>
      <w:r>
        <w:rPr>
          <w:color w:val="231F20"/>
        </w:rPr>
        <w:t>Chief</w:t>
      </w:r>
      <w:r>
        <w:rPr>
          <w:color w:val="231F20"/>
          <w:spacing w:val="-17"/>
        </w:rPr>
        <w:t> </w:t>
      </w:r>
      <w:r>
        <w:rPr>
          <w:color w:val="231F20"/>
        </w:rPr>
        <w:t>Justice</w:t>
      </w:r>
      <w:r>
        <w:rPr>
          <w:color w:val="231F20"/>
          <w:spacing w:val="-17"/>
        </w:rPr>
        <w:t> </w:t>
      </w:r>
      <w:r>
        <w:rPr>
          <w:color w:val="231F20"/>
        </w:rPr>
        <w:t>of</w:t>
      </w:r>
      <w:r>
        <w:rPr>
          <w:color w:val="231F20"/>
          <w:spacing w:val="-17"/>
        </w:rPr>
        <w:t> </w:t>
      </w:r>
      <w:r>
        <w:rPr>
          <w:color w:val="231F20"/>
        </w:rPr>
        <w:t>the</w:t>
      </w:r>
      <w:r>
        <w:rPr>
          <w:color w:val="231F20"/>
          <w:spacing w:val="-16"/>
        </w:rPr>
        <w:t> </w:t>
      </w:r>
      <w:r>
        <w:rPr>
          <w:color w:val="231F20"/>
        </w:rPr>
        <w:t>High</w:t>
      </w:r>
      <w:r>
        <w:rPr>
          <w:color w:val="231F20"/>
          <w:spacing w:val="-17"/>
        </w:rPr>
        <w:t> </w:t>
      </w:r>
      <w:r>
        <w:rPr>
          <w:color w:val="231F20"/>
        </w:rPr>
        <w:t>Court</w:t>
      </w:r>
      <w:r>
        <w:rPr>
          <w:color w:val="231F20"/>
          <w:spacing w:val="-17"/>
        </w:rPr>
        <w:t> </w:t>
      </w:r>
      <w:r>
        <w:rPr>
          <w:color w:val="231F20"/>
        </w:rPr>
        <w:t>Robert</w:t>
      </w:r>
      <w:r>
        <w:rPr>
          <w:color w:val="231F20"/>
          <w:spacing w:val="-17"/>
        </w:rPr>
        <w:t> </w:t>
      </w:r>
      <w:r>
        <w:rPr>
          <w:color w:val="231F20"/>
        </w:rPr>
        <w:t>French.</w:t>
      </w:r>
      <w:r>
        <w:rPr>
          <w:color w:val="231F20"/>
          <w:spacing w:val="-16"/>
        </w:rPr>
        <w:t> </w:t>
      </w:r>
      <w:r>
        <w:rPr>
          <w:color w:val="231F20"/>
        </w:rPr>
        <w:t>The</w:t>
      </w:r>
      <w:r>
        <w:rPr>
          <w:color w:val="231F20"/>
          <w:spacing w:val="-17"/>
        </w:rPr>
        <w:t> </w:t>
      </w:r>
      <w:r>
        <w:rPr>
          <w:color w:val="231F20"/>
        </w:rPr>
        <w:t>welcome</w:t>
      </w:r>
      <w:r>
        <w:rPr>
          <w:color w:val="231F20"/>
          <w:spacing w:val="-17"/>
        </w:rPr>
        <w:t> </w:t>
      </w:r>
      <w:r>
        <w:rPr>
          <w:color w:val="231F20"/>
        </w:rPr>
        <w:t>and</w:t>
      </w:r>
      <w:r>
        <w:rPr>
          <w:color w:val="231F20"/>
          <w:spacing w:val="-17"/>
        </w:rPr>
        <w:t> </w:t>
      </w:r>
      <w:r>
        <w:rPr>
          <w:color w:val="231F20"/>
        </w:rPr>
        <w:t>timely inquiry will assess codes of conduct, enterprise agreements, policy statements and strategic </w:t>
      </w:r>
      <w:r>
        <w:rPr>
          <w:color w:val="231F20"/>
          <w:w w:val="95"/>
        </w:rPr>
        <w:t>plans.</w:t>
      </w:r>
      <w:r>
        <w:rPr>
          <w:color w:val="231F20"/>
          <w:spacing w:val="-10"/>
          <w:w w:val="95"/>
        </w:rPr>
        <w:t> </w:t>
      </w:r>
      <w:r>
        <w:rPr>
          <w:color w:val="231F20"/>
          <w:w w:val="95"/>
        </w:rPr>
        <w:t>The</w:t>
      </w:r>
      <w:r>
        <w:rPr>
          <w:color w:val="231F20"/>
          <w:spacing w:val="-9"/>
          <w:w w:val="95"/>
        </w:rPr>
        <w:t> </w:t>
      </w:r>
      <w:r>
        <w:rPr>
          <w:color w:val="231F20"/>
          <w:w w:val="95"/>
        </w:rPr>
        <w:t>terms</w:t>
      </w:r>
      <w:r>
        <w:rPr>
          <w:color w:val="231F20"/>
          <w:spacing w:val="-9"/>
          <w:w w:val="95"/>
        </w:rPr>
        <w:t> </w:t>
      </w:r>
      <w:r>
        <w:rPr>
          <w:color w:val="231F20"/>
          <w:w w:val="95"/>
        </w:rPr>
        <w:t>of</w:t>
      </w:r>
      <w:r>
        <w:rPr>
          <w:color w:val="231F20"/>
          <w:spacing w:val="-10"/>
          <w:w w:val="95"/>
        </w:rPr>
        <w:t> </w:t>
      </w:r>
      <w:r>
        <w:rPr>
          <w:color w:val="231F20"/>
          <w:w w:val="95"/>
        </w:rPr>
        <w:t>reference</w:t>
      </w:r>
      <w:r>
        <w:rPr>
          <w:color w:val="231F20"/>
          <w:spacing w:val="-9"/>
          <w:w w:val="95"/>
        </w:rPr>
        <w:t> </w:t>
      </w:r>
      <w:r>
        <w:rPr>
          <w:color w:val="231F20"/>
          <w:w w:val="95"/>
        </w:rPr>
        <w:t>of</w:t>
      </w:r>
      <w:r>
        <w:rPr>
          <w:color w:val="231F20"/>
          <w:spacing w:val="-9"/>
          <w:w w:val="95"/>
        </w:rPr>
        <w:t> </w:t>
      </w:r>
      <w:r>
        <w:rPr>
          <w:color w:val="231F20"/>
          <w:w w:val="95"/>
        </w:rPr>
        <w:t>the</w:t>
      </w:r>
      <w:r>
        <w:rPr>
          <w:color w:val="231F20"/>
          <w:spacing w:val="-10"/>
          <w:w w:val="95"/>
        </w:rPr>
        <w:t> </w:t>
      </w:r>
      <w:r>
        <w:rPr>
          <w:color w:val="231F20"/>
          <w:w w:val="95"/>
        </w:rPr>
        <w:t>review</w:t>
      </w:r>
      <w:r>
        <w:rPr>
          <w:color w:val="231F20"/>
          <w:spacing w:val="-9"/>
          <w:w w:val="95"/>
        </w:rPr>
        <w:t> </w:t>
      </w:r>
      <w:r>
        <w:rPr>
          <w:color w:val="231F20"/>
          <w:w w:val="95"/>
        </w:rPr>
        <w:t>state</w:t>
      </w:r>
      <w:r>
        <w:rPr>
          <w:color w:val="231F20"/>
          <w:spacing w:val="-9"/>
          <w:w w:val="95"/>
        </w:rPr>
        <w:t> </w:t>
      </w:r>
      <w:r>
        <w:rPr>
          <w:color w:val="231F20"/>
          <w:w w:val="95"/>
        </w:rPr>
        <w:t>that</w:t>
      </w:r>
      <w:r>
        <w:rPr>
          <w:color w:val="231F20"/>
          <w:spacing w:val="-10"/>
          <w:w w:val="95"/>
        </w:rPr>
        <w:t> </w:t>
      </w:r>
      <w:r>
        <w:rPr>
          <w:color w:val="231F20"/>
          <w:w w:val="95"/>
        </w:rPr>
        <w:t>it</w:t>
      </w:r>
      <w:r>
        <w:rPr>
          <w:color w:val="231F20"/>
          <w:spacing w:val="-9"/>
          <w:w w:val="95"/>
        </w:rPr>
        <w:t> </w:t>
      </w:r>
      <w:r>
        <w:rPr>
          <w:color w:val="231F20"/>
          <w:w w:val="95"/>
        </w:rPr>
        <w:t>will</w:t>
      </w:r>
      <w:r>
        <w:rPr>
          <w:color w:val="231F20"/>
          <w:spacing w:val="-9"/>
          <w:w w:val="95"/>
        </w:rPr>
        <w:t> </w:t>
      </w:r>
      <w:r>
        <w:rPr>
          <w:color w:val="231F20"/>
          <w:w w:val="95"/>
        </w:rPr>
        <w:t>‘Assess</w:t>
      </w:r>
      <w:r>
        <w:rPr>
          <w:color w:val="231F20"/>
          <w:spacing w:val="-10"/>
          <w:w w:val="95"/>
        </w:rPr>
        <w:t> </w:t>
      </w:r>
      <w:r>
        <w:rPr>
          <w:color w:val="231F20"/>
          <w:w w:val="95"/>
        </w:rPr>
        <w:t>the</w:t>
      </w:r>
      <w:r>
        <w:rPr>
          <w:color w:val="231F20"/>
          <w:spacing w:val="-9"/>
          <w:w w:val="95"/>
        </w:rPr>
        <w:t> </w:t>
      </w:r>
      <w:r>
        <w:rPr>
          <w:color w:val="231F20"/>
          <w:w w:val="95"/>
        </w:rPr>
        <w:t>effectiveness</w:t>
      </w:r>
      <w:r>
        <w:rPr>
          <w:color w:val="231F20"/>
          <w:spacing w:val="-9"/>
          <w:w w:val="95"/>
        </w:rPr>
        <w:t> </w:t>
      </w:r>
      <w:r>
        <w:rPr>
          <w:color w:val="231F20"/>
          <w:w w:val="95"/>
        </w:rPr>
        <w:t>of</w:t>
      </w:r>
      <w:r>
        <w:rPr>
          <w:color w:val="231F20"/>
          <w:spacing w:val="-10"/>
          <w:w w:val="95"/>
        </w:rPr>
        <w:t> </w:t>
      </w:r>
      <w:r>
        <w:rPr>
          <w:color w:val="231F20"/>
          <w:w w:val="95"/>
        </w:rPr>
        <w:t>the</w:t>
      </w:r>
      <w:r>
        <w:rPr>
          <w:color w:val="231F20"/>
          <w:spacing w:val="-9"/>
          <w:w w:val="95"/>
        </w:rPr>
        <w:t> </w:t>
      </w:r>
      <w:r>
        <w:rPr>
          <w:color w:val="231F20"/>
          <w:w w:val="95"/>
        </w:rPr>
        <w:t>Higher Education Standards Framework,’ ‘Assess the effectiveness of the policies and practices,’ ‘Assess international approaches’ and ‘Outline’ options, including revision of Standards &amp; ‘development </w:t>
      </w:r>
      <w:r>
        <w:rPr>
          <w:color w:val="231F20"/>
        </w:rPr>
        <w:t>of</w:t>
      </w:r>
      <w:r>
        <w:rPr>
          <w:color w:val="231F20"/>
          <w:spacing w:val="-5"/>
        </w:rPr>
        <w:t> </w:t>
      </w:r>
      <w:r>
        <w:rPr>
          <w:color w:val="231F20"/>
        </w:rPr>
        <w:t>a</w:t>
      </w:r>
      <w:r>
        <w:rPr>
          <w:color w:val="231F20"/>
          <w:spacing w:val="-5"/>
        </w:rPr>
        <w:t> </w:t>
      </w:r>
      <w:r>
        <w:rPr>
          <w:color w:val="231F20"/>
        </w:rPr>
        <w:t>sector-led</w:t>
      </w:r>
      <w:r>
        <w:rPr>
          <w:color w:val="231F20"/>
          <w:spacing w:val="-5"/>
        </w:rPr>
        <w:t> </w:t>
      </w:r>
      <w:r>
        <w:rPr>
          <w:color w:val="231F20"/>
        </w:rPr>
        <w:t>code</w:t>
      </w:r>
      <w:r>
        <w:rPr>
          <w:color w:val="231F20"/>
          <w:spacing w:val="-5"/>
        </w:rPr>
        <w:t> </w:t>
      </w:r>
      <w:r>
        <w:rPr>
          <w:color w:val="231F20"/>
        </w:rPr>
        <w:t>of</w:t>
      </w:r>
      <w:r>
        <w:rPr>
          <w:color w:val="231F20"/>
          <w:spacing w:val="-5"/>
        </w:rPr>
        <w:t> </w:t>
      </w:r>
      <w:r>
        <w:rPr>
          <w:color w:val="231F20"/>
        </w:rPr>
        <w:t>conduct’</w:t>
      </w:r>
      <w:r>
        <w:rPr>
          <w:color w:val="231F20"/>
          <w:spacing w:val="-5"/>
        </w:rPr>
        <w:t> </w:t>
      </w:r>
      <w:r>
        <w:rPr>
          <w:color w:val="231F20"/>
        </w:rPr>
        <w:t>in</w:t>
      </w:r>
      <w:r>
        <w:rPr>
          <w:color w:val="231F20"/>
          <w:spacing w:val="-4"/>
        </w:rPr>
        <w:t> </w:t>
      </w:r>
      <w:r>
        <w:rPr>
          <w:color w:val="231F20"/>
        </w:rPr>
        <w:t>relation</w:t>
      </w:r>
      <w:r>
        <w:rPr>
          <w:color w:val="231F20"/>
          <w:spacing w:val="-5"/>
        </w:rPr>
        <w:t> </w:t>
      </w:r>
      <w:r>
        <w:rPr>
          <w:color w:val="231F20"/>
        </w:rPr>
        <w:t>to</w:t>
      </w:r>
      <w:r>
        <w:rPr>
          <w:color w:val="231F20"/>
          <w:spacing w:val="-5"/>
        </w:rPr>
        <w:t> </w:t>
      </w:r>
      <w:r>
        <w:rPr>
          <w:color w:val="231F20"/>
        </w:rPr>
        <w:t>free</w:t>
      </w:r>
      <w:r>
        <w:rPr>
          <w:color w:val="231F20"/>
          <w:spacing w:val="-5"/>
        </w:rPr>
        <w:t> </w:t>
      </w:r>
      <w:r>
        <w:rPr>
          <w:color w:val="231F20"/>
        </w:rPr>
        <w:t>intellectual</w:t>
      </w:r>
      <w:r>
        <w:rPr>
          <w:color w:val="231F20"/>
          <w:spacing w:val="-5"/>
        </w:rPr>
        <w:t> </w:t>
      </w:r>
      <w:r>
        <w:rPr>
          <w:color w:val="231F20"/>
        </w:rPr>
        <w:t>inquiry.</w:t>
      </w:r>
    </w:p>
    <w:p>
      <w:pPr>
        <w:pStyle w:val="BodyText"/>
        <w:spacing w:line="261" w:lineRule="auto" w:before="174"/>
        <w:ind w:left="1937" w:right="1407"/>
      </w:pPr>
      <w:r>
        <w:rPr>
          <w:color w:val="231F20"/>
        </w:rPr>
        <w:t>These highly publicised incidents, </w:t>
      </w:r>
      <w:r>
        <w:rPr>
          <w:color w:val="231F20"/>
          <w:spacing w:val="-3"/>
        </w:rPr>
        <w:t>however, </w:t>
      </w:r>
      <w:r>
        <w:rPr>
          <w:color w:val="231F20"/>
        </w:rPr>
        <w:t>are only the tip of the iceberg. For debate on campus</w:t>
      </w:r>
      <w:r>
        <w:rPr>
          <w:color w:val="231F20"/>
          <w:spacing w:val="-23"/>
        </w:rPr>
        <w:t> </w:t>
      </w:r>
      <w:r>
        <w:rPr>
          <w:color w:val="231F20"/>
        </w:rPr>
        <w:t>to</w:t>
      </w:r>
      <w:r>
        <w:rPr>
          <w:color w:val="231F20"/>
          <w:spacing w:val="-23"/>
        </w:rPr>
        <w:t> </w:t>
      </w:r>
      <w:r>
        <w:rPr>
          <w:color w:val="231F20"/>
        </w:rPr>
        <w:t>flourish</w:t>
      </w:r>
      <w:r>
        <w:rPr>
          <w:color w:val="231F20"/>
          <w:spacing w:val="-23"/>
        </w:rPr>
        <w:t> </w:t>
      </w:r>
      <w:r>
        <w:rPr>
          <w:color w:val="231F20"/>
        </w:rPr>
        <w:t>there</w:t>
      </w:r>
      <w:r>
        <w:rPr>
          <w:color w:val="231F20"/>
          <w:spacing w:val="-23"/>
        </w:rPr>
        <w:t> </w:t>
      </w:r>
      <w:r>
        <w:rPr>
          <w:color w:val="231F20"/>
        </w:rPr>
        <w:t>must</w:t>
      </w:r>
      <w:r>
        <w:rPr>
          <w:color w:val="231F20"/>
          <w:spacing w:val="-23"/>
        </w:rPr>
        <w:t> </w:t>
      </w:r>
      <w:r>
        <w:rPr>
          <w:color w:val="231F20"/>
        </w:rPr>
        <w:t>be</w:t>
      </w:r>
      <w:r>
        <w:rPr>
          <w:color w:val="231F20"/>
          <w:spacing w:val="-23"/>
        </w:rPr>
        <w:t> </w:t>
      </w:r>
      <w:r>
        <w:rPr>
          <w:color w:val="231F20"/>
        </w:rPr>
        <w:t>a</w:t>
      </w:r>
      <w:r>
        <w:rPr>
          <w:color w:val="231F20"/>
          <w:spacing w:val="-23"/>
        </w:rPr>
        <w:t> </w:t>
      </w:r>
      <w:r>
        <w:rPr>
          <w:color w:val="231F20"/>
        </w:rPr>
        <w:t>broad</w:t>
      </w:r>
      <w:r>
        <w:rPr>
          <w:color w:val="231F20"/>
          <w:spacing w:val="-23"/>
        </w:rPr>
        <w:t> </w:t>
      </w:r>
      <w:r>
        <w:rPr>
          <w:color w:val="231F20"/>
        </w:rPr>
        <w:t>commitment</w:t>
      </w:r>
      <w:r>
        <w:rPr>
          <w:color w:val="231F20"/>
          <w:spacing w:val="-23"/>
        </w:rPr>
        <w:t> </w:t>
      </w:r>
      <w:r>
        <w:rPr>
          <w:color w:val="231F20"/>
        </w:rPr>
        <w:t>to</w:t>
      </w:r>
      <w:r>
        <w:rPr>
          <w:color w:val="231F20"/>
          <w:spacing w:val="-23"/>
        </w:rPr>
        <w:t> </w:t>
      </w:r>
      <w:r>
        <w:rPr>
          <w:color w:val="231F20"/>
        </w:rPr>
        <w:t>exploring</w:t>
      </w:r>
      <w:r>
        <w:rPr>
          <w:color w:val="231F20"/>
          <w:spacing w:val="-23"/>
        </w:rPr>
        <w:t> </w:t>
      </w:r>
      <w:r>
        <w:rPr>
          <w:color w:val="231F20"/>
        </w:rPr>
        <w:t>ideas</w:t>
      </w:r>
      <w:r>
        <w:rPr>
          <w:color w:val="231F20"/>
          <w:spacing w:val="-23"/>
        </w:rPr>
        <w:t> </w:t>
      </w:r>
      <w:r>
        <w:rPr>
          <w:color w:val="231F20"/>
        </w:rPr>
        <w:t>from</w:t>
      </w:r>
      <w:r>
        <w:rPr>
          <w:color w:val="231F20"/>
          <w:spacing w:val="-23"/>
        </w:rPr>
        <w:t> </w:t>
      </w:r>
      <w:r>
        <w:rPr>
          <w:color w:val="231F20"/>
        </w:rPr>
        <w:t>all</w:t>
      </w:r>
      <w:r>
        <w:rPr>
          <w:color w:val="231F20"/>
          <w:spacing w:val="-23"/>
        </w:rPr>
        <w:t> </w:t>
      </w:r>
      <w:r>
        <w:rPr>
          <w:color w:val="231F20"/>
        </w:rPr>
        <w:t>viewpoints. Even</w:t>
      </w:r>
      <w:r>
        <w:rPr>
          <w:color w:val="231F20"/>
          <w:spacing w:val="-23"/>
        </w:rPr>
        <w:t> </w:t>
      </w:r>
      <w:r>
        <w:rPr>
          <w:color w:val="231F20"/>
        </w:rPr>
        <w:t>if</w:t>
      </w:r>
      <w:r>
        <w:rPr>
          <w:color w:val="231F20"/>
          <w:spacing w:val="-23"/>
        </w:rPr>
        <w:t> </w:t>
      </w:r>
      <w:r>
        <w:rPr>
          <w:color w:val="231F20"/>
        </w:rPr>
        <w:t>nobody</w:t>
      </w:r>
      <w:r>
        <w:rPr>
          <w:color w:val="231F20"/>
          <w:spacing w:val="-23"/>
        </w:rPr>
        <w:t> </w:t>
      </w:r>
      <w:r>
        <w:rPr>
          <w:color w:val="231F20"/>
        </w:rPr>
        <w:t>is</w:t>
      </w:r>
      <w:r>
        <w:rPr>
          <w:color w:val="231F20"/>
          <w:spacing w:val="-23"/>
        </w:rPr>
        <w:t> </w:t>
      </w:r>
      <w:r>
        <w:rPr>
          <w:color w:val="231F20"/>
        </w:rPr>
        <w:t>formally</w:t>
      </w:r>
      <w:r>
        <w:rPr>
          <w:color w:val="231F20"/>
          <w:spacing w:val="-22"/>
        </w:rPr>
        <w:t> </w:t>
      </w:r>
      <w:r>
        <w:rPr>
          <w:color w:val="231F20"/>
        </w:rPr>
        <w:t>sanctioned</w:t>
      </w:r>
      <w:r>
        <w:rPr>
          <w:color w:val="231F20"/>
          <w:spacing w:val="-23"/>
        </w:rPr>
        <w:t> </w:t>
      </w:r>
      <w:r>
        <w:rPr>
          <w:color w:val="231F20"/>
        </w:rPr>
        <w:t>or</w:t>
      </w:r>
      <w:r>
        <w:rPr>
          <w:color w:val="231F20"/>
          <w:spacing w:val="-23"/>
        </w:rPr>
        <w:t> </w:t>
      </w:r>
      <w:r>
        <w:rPr>
          <w:color w:val="231F20"/>
        </w:rPr>
        <w:t>censored,</w:t>
      </w:r>
      <w:r>
        <w:rPr>
          <w:color w:val="231F20"/>
          <w:spacing w:val="-23"/>
        </w:rPr>
        <w:t> </w:t>
      </w:r>
      <w:r>
        <w:rPr>
          <w:color w:val="231F20"/>
        </w:rPr>
        <w:t>there</w:t>
      </w:r>
      <w:r>
        <w:rPr>
          <w:color w:val="231F20"/>
          <w:spacing w:val="-23"/>
        </w:rPr>
        <w:t> </w:t>
      </w:r>
      <w:r>
        <w:rPr>
          <w:color w:val="231F20"/>
        </w:rPr>
        <w:t>is</w:t>
      </w:r>
      <w:r>
        <w:rPr>
          <w:color w:val="231F20"/>
          <w:spacing w:val="-22"/>
        </w:rPr>
        <w:t> </w:t>
      </w:r>
      <w:r>
        <w:rPr>
          <w:color w:val="231F20"/>
        </w:rPr>
        <w:t>still</w:t>
      </w:r>
      <w:r>
        <w:rPr>
          <w:color w:val="231F20"/>
          <w:spacing w:val="-23"/>
        </w:rPr>
        <w:t> </w:t>
      </w:r>
      <w:r>
        <w:rPr>
          <w:color w:val="231F20"/>
        </w:rPr>
        <w:t>a</w:t>
      </w:r>
      <w:r>
        <w:rPr>
          <w:color w:val="231F20"/>
          <w:spacing w:val="-23"/>
        </w:rPr>
        <w:t> </w:t>
      </w:r>
      <w:r>
        <w:rPr>
          <w:color w:val="231F20"/>
        </w:rPr>
        <w:t>serious</w:t>
      </w:r>
      <w:r>
        <w:rPr>
          <w:color w:val="231F20"/>
          <w:spacing w:val="-23"/>
        </w:rPr>
        <w:t> </w:t>
      </w:r>
      <w:r>
        <w:rPr>
          <w:color w:val="231F20"/>
        </w:rPr>
        <w:t>problem</w:t>
      </w:r>
      <w:r>
        <w:rPr>
          <w:color w:val="231F20"/>
          <w:spacing w:val="-22"/>
        </w:rPr>
        <w:t> </w:t>
      </w:r>
      <w:r>
        <w:rPr>
          <w:color w:val="231F20"/>
        </w:rPr>
        <w:t>if</w:t>
      </w:r>
      <w:r>
        <w:rPr>
          <w:color w:val="231F20"/>
          <w:spacing w:val="-23"/>
        </w:rPr>
        <w:t> </w:t>
      </w:r>
      <w:r>
        <w:rPr>
          <w:color w:val="231F20"/>
        </w:rPr>
        <w:t>ideas</w:t>
      </w:r>
      <w:r>
        <w:rPr>
          <w:color w:val="231F20"/>
          <w:spacing w:val="-23"/>
        </w:rPr>
        <w:t> </w:t>
      </w:r>
      <w:r>
        <w:rPr>
          <w:color w:val="231F20"/>
        </w:rPr>
        <w:t>are</w:t>
      </w:r>
      <w:r>
        <w:rPr>
          <w:color w:val="231F20"/>
          <w:spacing w:val="-23"/>
        </w:rPr>
        <w:t> </w:t>
      </w:r>
      <w:r>
        <w:rPr>
          <w:color w:val="231F20"/>
        </w:rPr>
        <w:t>not expressed</w:t>
      </w:r>
      <w:r>
        <w:rPr>
          <w:color w:val="231F20"/>
          <w:spacing w:val="-4"/>
        </w:rPr>
        <w:t> </w:t>
      </w:r>
      <w:r>
        <w:rPr>
          <w:color w:val="231F20"/>
        </w:rPr>
        <w:t>in</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place</w:t>
      </w:r>
      <w:r>
        <w:rPr>
          <w:color w:val="231F20"/>
          <w:spacing w:val="-3"/>
        </w:rPr>
        <w:t> </w:t>
      </w:r>
      <w:r>
        <w:rPr>
          <w:color w:val="231F20"/>
        </w:rPr>
        <w:t>for</w:t>
      </w:r>
      <w:r>
        <w:rPr>
          <w:color w:val="231F20"/>
          <w:spacing w:val="-3"/>
        </w:rPr>
        <w:t> </w:t>
      </w:r>
      <w:r>
        <w:rPr>
          <w:color w:val="231F20"/>
        </w:rPr>
        <w:t>fear</w:t>
      </w:r>
      <w:r>
        <w:rPr>
          <w:color w:val="231F20"/>
          <w:spacing w:val="-3"/>
        </w:rPr>
        <w:t> </w:t>
      </w:r>
      <w:r>
        <w:rPr>
          <w:color w:val="231F20"/>
        </w:rPr>
        <w:t>of</w:t>
      </w:r>
      <w:r>
        <w:rPr>
          <w:color w:val="231F20"/>
          <w:spacing w:val="-3"/>
        </w:rPr>
        <w:t> </w:t>
      </w:r>
      <w:r>
        <w:rPr>
          <w:color w:val="231F20"/>
        </w:rPr>
        <w:t>formal</w:t>
      </w:r>
      <w:r>
        <w:rPr>
          <w:color w:val="231F20"/>
          <w:spacing w:val="-4"/>
        </w:rPr>
        <w:t> </w:t>
      </w:r>
      <w:r>
        <w:rPr>
          <w:color w:val="231F20"/>
        </w:rPr>
        <w:t>or</w:t>
      </w:r>
      <w:r>
        <w:rPr>
          <w:color w:val="231F20"/>
          <w:spacing w:val="-3"/>
        </w:rPr>
        <w:t> </w:t>
      </w:r>
      <w:r>
        <w:rPr>
          <w:color w:val="231F20"/>
        </w:rPr>
        <w:t>social</w:t>
      </w:r>
      <w:r>
        <w:rPr>
          <w:color w:val="231F20"/>
          <w:spacing w:val="-3"/>
        </w:rPr>
        <w:t> </w:t>
      </w:r>
      <w:r>
        <w:rPr>
          <w:color w:val="231F20"/>
        </w:rPr>
        <w:t>sanction.</w:t>
      </w:r>
    </w:p>
    <w:p>
      <w:pPr>
        <w:pStyle w:val="BodyText"/>
        <w:spacing w:line="261" w:lineRule="auto" w:before="173"/>
        <w:ind w:left="1937" w:right="1357"/>
      </w:pPr>
      <w:r>
        <w:rPr>
          <w:color w:val="231F20"/>
        </w:rPr>
        <w:t>The</w:t>
      </w:r>
      <w:r>
        <w:rPr>
          <w:color w:val="231F20"/>
          <w:spacing w:val="-27"/>
        </w:rPr>
        <w:t> </w:t>
      </w:r>
      <w:r>
        <w:rPr>
          <w:color w:val="231F20"/>
          <w:spacing w:val="-7"/>
        </w:rPr>
        <w:t>IPA’s</w:t>
      </w:r>
      <w:r>
        <w:rPr>
          <w:color w:val="231F20"/>
          <w:spacing w:val="-27"/>
        </w:rPr>
        <w:t> </w:t>
      </w:r>
      <w:r>
        <w:rPr>
          <w:color w:val="231F20"/>
        </w:rPr>
        <w:t>research</w:t>
      </w:r>
      <w:r>
        <w:rPr>
          <w:color w:val="231F20"/>
          <w:spacing w:val="-27"/>
        </w:rPr>
        <w:t> </w:t>
      </w:r>
      <w:r>
        <w:rPr>
          <w:color w:val="231F20"/>
        </w:rPr>
        <w:t>has</w:t>
      </w:r>
      <w:r>
        <w:rPr>
          <w:color w:val="231F20"/>
          <w:spacing w:val="-27"/>
        </w:rPr>
        <w:t> </w:t>
      </w:r>
      <w:r>
        <w:rPr>
          <w:color w:val="231F20"/>
        </w:rPr>
        <w:t>uncovered</w:t>
      </w:r>
      <w:r>
        <w:rPr>
          <w:color w:val="231F20"/>
          <w:spacing w:val="-27"/>
        </w:rPr>
        <w:t> </w:t>
      </w:r>
      <w:r>
        <w:rPr>
          <w:color w:val="231F20"/>
        </w:rPr>
        <w:t>the</w:t>
      </w:r>
      <w:r>
        <w:rPr>
          <w:color w:val="231F20"/>
          <w:spacing w:val="-26"/>
        </w:rPr>
        <w:t> </w:t>
      </w:r>
      <w:r>
        <w:rPr>
          <w:color w:val="231F20"/>
        </w:rPr>
        <w:t>existence</w:t>
      </w:r>
      <w:r>
        <w:rPr>
          <w:color w:val="231F20"/>
          <w:spacing w:val="-27"/>
        </w:rPr>
        <w:t> </w:t>
      </w:r>
      <w:r>
        <w:rPr>
          <w:color w:val="231F20"/>
        </w:rPr>
        <w:t>of</w:t>
      </w:r>
      <w:r>
        <w:rPr>
          <w:color w:val="231F20"/>
          <w:spacing w:val="-27"/>
        </w:rPr>
        <w:t> </w:t>
      </w:r>
      <w:r>
        <w:rPr>
          <w:color w:val="231F20"/>
        </w:rPr>
        <w:t>a</w:t>
      </w:r>
      <w:r>
        <w:rPr>
          <w:color w:val="231F20"/>
          <w:spacing w:val="-27"/>
        </w:rPr>
        <w:t> </w:t>
      </w:r>
      <w:r>
        <w:rPr>
          <w:color w:val="231F20"/>
        </w:rPr>
        <w:t>concerning</w:t>
      </w:r>
      <w:r>
        <w:rPr>
          <w:color w:val="231F20"/>
          <w:spacing w:val="-27"/>
        </w:rPr>
        <w:t> </w:t>
      </w:r>
      <w:r>
        <w:rPr>
          <w:color w:val="231F20"/>
        </w:rPr>
        <w:t>monoculture</w:t>
      </w:r>
      <w:r>
        <w:rPr>
          <w:color w:val="231F20"/>
          <w:spacing w:val="-27"/>
        </w:rPr>
        <w:t> </w:t>
      </w:r>
      <w:r>
        <w:rPr>
          <w:color w:val="231F20"/>
        </w:rPr>
        <w:t>in</w:t>
      </w:r>
      <w:r>
        <w:rPr>
          <w:color w:val="231F20"/>
          <w:spacing w:val="-26"/>
        </w:rPr>
        <w:t> </w:t>
      </w:r>
      <w:r>
        <w:rPr>
          <w:color w:val="231F20"/>
        </w:rPr>
        <w:t>higher</w:t>
      </w:r>
      <w:r>
        <w:rPr>
          <w:color w:val="231F20"/>
          <w:spacing w:val="-27"/>
        </w:rPr>
        <w:t> </w:t>
      </w:r>
      <w:r>
        <w:rPr>
          <w:color w:val="231F20"/>
        </w:rPr>
        <w:t>education, which leads to active censorship and self-censorship when contrarian ideas are expressed.</w:t>
      </w:r>
      <w:r>
        <w:rPr>
          <w:color w:val="231F20"/>
          <w:position w:val="7"/>
          <w:sz w:val="12"/>
        </w:rPr>
        <w:t>41 </w:t>
      </w:r>
      <w:r>
        <w:rPr>
          <w:color w:val="231F20"/>
        </w:rPr>
        <w:t>There</w:t>
      </w:r>
      <w:r>
        <w:rPr>
          <w:color w:val="231F20"/>
          <w:spacing w:val="-22"/>
        </w:rPr>
        <w:t> </w:t>
      </w:r>
      <w:r>
        <w:rPr>
          <w:color w:val="231F20"/>
        </w:rPr>
        <w:t>are</w:t>
      </w:r>
      <w:r>
        <w:rPr>
          <w:color w:val="231F20"/>
          <w:spacing w:val="-22"/>
        </w:rPr>
        <w:t> </w:t>
      </w:r>
      <w:r>
        <w:rPr>
          <w:color w:val="231F20"/>
        </w:rPr>
        <w:t>not</w:t>
      </w:r>
      <w:r>
        <w:rPr>
          <w:color w:val="231F20"/>
          <w:spacing w:val="-22"/>
        </w:rPr>
        <w:t> </w:t>
      </w:r>
      <w:r>
        <w:rPr>
          <w:color w:val="231F20"/>
        </w:rPr>
        <w:t>only</w:t>
      </w:r>
      <w:r>
        <w:rPr>
          <w:color w:val="231F20"/>
          <w:spacing w:val="-22"/>
        </w:rPr>
        <w:t> </w:t>
      </w:r>
      <w:r>
        <w:rPr>
          <w:color w:val="231F20"/>
        </w:rPr>
        <w:t>more</w:t>
      </w:r>
      <w:r>
        <w:rPr>
          <w:color w:val="231F20"/>
          <w:spacing w:val="-22"/>
        </w:rPr>
        <w:t> </w:t>
      </w:r>
      <w:r>
        <w:rPr>
          <w:color w:val="231F20"/>
        </w:rPr>
        <w:t>incidents</w:t>
      </w:r>
      <w:r>
        <w:rPr>
          <w:color w:val="231F20"/>
          <w:spacing w:val="-22"/>
        </w:rPr>
        <w:t> </w:t>
      </w:r>
      <w:r>
        <w:rPr>
          <w:color w:val="231F20"/>
        </w:rPr>
        <w:t>not</w:t>
      </w:r>
      <w:r>
        <w:rPr>
          <w:color w:val="231F20"/>
          <w:spacing w:val="-22"/>
        </w:rPr>
        <w:t> </w:t>
      </w:r>
      <w:r>
        <w:rPr>
          <w:color w:val="231F20"/>
        </w:rPr>
        <w:t>on</w:t>
      </w:r>
      <w:r>
        <w:rPr>
          <w:color w:val="231F20"/>
          <w:spacing w:val="-22"/>
        </w:rPr>
        <w:t> </w:t>
      </w:r>
      <w:r>
        <w:rPr>
          <w:color w:val="231F20"/>
        </w:rPr>
        <w:t>the</w:t>
      </w:r>
      <w:r>
        <w:rPr>
          <w:color w:val="231F20"/>
          <w:spacing w:val="-22"/>
        </w:rPr>
        <w:t> </w:t>
      </w:r>
      <w:r>
        <w:rPr>
          <w:color w:val="231F20"/>
        </w:rPr>
        <w:t>public</w:t>
      </w:r>
      <w:r>
        <w:rPr>
          <w:color w:val="231F20"/>
          <w:spacing w:val="-22"/>
        </w:rPr>
        <w:t> </w:t>
      </w:r>
      <w:r>
        <w:rPr>
          <w:color w:val="231F20"/>
        </w:rPr>
        <w:t>record,</w:t>
      </w:r>
      <w:r>
        <w:rPr>
          <w:color w:val="231F20"/>
          <w:spacing w:val="-22"/>
        </w:rPr>
        <w:t> </w:t>
      </w:r>
      <w:r>
        <w:rPr>
          <w:color w:val="231F20"/>
        </w:rPr>
        <w:t>and</w:t>
      </w:r>
      <w:r>
        <w:rPr>
          <w:color w:val="231F20"/>
          <w:spacing w:val="-22"/>
        </w:rPr>
        <w:t> </w:t>
      </w:r>
      <w:r>
        <w:rPr>
          <w:color w:val="231F20"/>
        </w:rPr>
        <w:t>therefore</w:t>
      </w:r>
      <w:r>
        <w:rPr>
          <w:color w:val="231F20"/>
          <w:spacing w:val="-21"/>
        </w:rPr>
        <w:t> </w:t>
      </w:r>
      <w:r>
        <w:rPr>
          <w:color w:val="231F20"/>
        </w:rPr>
        <w:t>not</w:t>
      </w:r>
      <w:r>
        <w:rPr>
          <w:color w:val="231F20"/>
          <w:spacing w:val="-22"/>
        </w:rPr>
        <w:t> </w:t>
      </w:r>
      <w:r>
        <w:rPr>
          <w:color w:val="231F20"/>
        </w:rPr>
        <w:t>chronicled</w:t>
      </w:r>
      <w:r>
        <w:rPr>
          <w:color w:val="231F20"/>
          <w:spacing w:val="-22"/>
        </w:rPr>
        <w:t> </w:t>
      </w:r>
      <w:r>
        <w:rPr>
          <w:color w:val="231F20"/>
        </w:rPr>
        <w:t>in</w:t>
      </w:r>
      <w:r>
        <w:rPr>
          <w:color w:val="231F20"/>
          <w:spacing w:val="-22"/>
        </w:rPr>
        <w:t> </w:t>
      </w:r>
      <w:r>
        <w:rPr>
          <w:color w:val="231F20"/>
        </w:rPr>
        <w:t>this report</w:t>
      </w:r>
      <w:r>
        <w:rPr>
          <w:color w:val="231F20"/>
          <w:spacing w:val="-29"/>
        </w:rPr>
        <w:t> </w:t>
      </w:r>
      <w:r>
        <w:rPr>
          <w:color w:val="231F20"/>
        </w:rPr>
        <w:t>because</w:t>
      </w:r>
      <w:r>
        <w:rPr>
          <w:color w:val="231F20"/>
          <w:spacing w:val="-29"/>
        </w:rPr>
        <w:t> </w:t>
      </w:r>
      <w:r>
        <w:rPr>
          <w:color w:val="231F20"/>
        </w:rPr>
        <w:t>of</w:t>
      </w:r>
      <w:r>
        <w:rPr>
          <w:color w:val="231F20"/>
          <w:spacing w:val="-29"/>
        </w:rPr>
        <w:t> </w:t>
      </w:r>
      <w:r>
        <w:rPr>
          <w:color w:val="231F20"/>
        </w:rPr>
        <w:t>confidentiality</w:t>
      </w:r>
      <w:r>
        <w:rPr>
          <w:color w:val="231F20"/>
          <w:spacing w:val="-28"/>
        </w:rPr>
        <w:t> </w:t>
      </w:r>
      <w:r>
        <w:rPr>
          <w:color w:val="231F20"/>
        </w:rPr>
        <w:t>and</w:t>
      </w:r>
      <w:r>
        <w:rPr>
          <w:color w:val="231F20"/>
          <w:spacing w:val="-29"/>
        </w:rPr>
        <w:t> </w:t>
      </w:r>
      <w:r>
        <w:rPr>
          <w:color w:val="231F20"/>
        </w:rPr>
        <w:t>privacy</w:t>
      </w:r>
      <w:r>
        <w:rPr>
          <w:color w:val="231F20"/>
          <w:spacing w:val="-29"/>
        </w:rPr>
        <w:t> </w:t>
      </w:r>
      <w:r>
        <w:rPr>
          <w:color w:val="231F20"/>
        </w:rPr>
        <w:t>concerns,</w:t>
      </w:r>
      <w:r>
        <w:rPr>
          <w:color w:val="231F20"/>
          <w:spacing w:val="-28"/>
        </w:rPr>
        <w:t> </w:t>
      </w:r>
      <w:r>
        <w:rPr>
          <w:color w:val="231F20"/>
        </w:rPr>
        <w:t>there</w:t>
      </w:r>
      <w:r>
        <w:rPr>
          <w:color w:val="231F20"/>
          <w:spacing w:val="-29"/>
        </w:rPr>
        <w:t> </w:t>
      </w:r>
      <w:r>
        <w:rPr>
          <w:color w:val="231F20"/>
        </w:rPr>
        <w:t>is</w:t>
      </w:r>
      <w:r>
        <w:rPr>
          <w:color w:val="231F20"/>
          <w:spacing w:val="-29"/>
        </w:rPr>
        <w:t> </w:t>
      </w:r>
      <w:r>
        <w:rPr>
          <w:color w:val="231F20"/>
        </w:rPr>
        <w:t>widespread</w:t>
      </w:r>
      <w:r>
        <w:rPr>
          <w:color w:val="231F20"/>
          <w:spacing w:val="-29"/>
        </w:rPr>
        <w:t> </w:t>
      </w:r>
      <w:r>
        <w:rPr>
          <w:color w:val="231F20"/>
        </w:rPr>
        <w:t>cultural</w:t>
      </w:r>
      <w:r>
        <w:rPr>
          <w:color w:val="231F20"/>
          <w:spacing w:val="-28"/>
        </w:rPr>
        <w:t> </w:t>
      </w:r>
      <w:r>
        <w:rPr>
          <w:color w:val="231F20"/>
        </w:rPr>
        <w:t>opposition</w:t>
      </w:r>
      <w:r>
        <w:rPr>
          <w:color w:val="231F20"/>
          <w:spacing w:val="-29"/>
        </w:rPr>
        <w:t> </w:t>
      </w:r>
      <w:r>
        <w:rPr>
          <w:color w:val="231F20"/>
        </w:rPr>
        <w:t>to free speech.</w:t>
      </w:r>
    </w:p>
    <w:p>
      <w:pPr>
        <w:pStyle w:val="BodyText"/>
        <w:spacing w:line="261" w:lineRule="auto" w:before="173"/>
        <w:ind w:left="1937" w:right="1407"/>
      </w:pPr>
      <w:r>
        <w:rPr>
          <w:color w:val="231F20"/>
        </w:rPr>
        <w:t>These</w:t>
      </w:r>
      <w:r>
        <w:rPr>
          <w:color w:val="231F20"/>
          <w:spacing w:val="-16"/>
        </w:rPr>
        <w:t> </w:t>
      </w:r>
      <w:r>
        <w:rPr>
          <w:color w:val="231F20"/>
        </w:rPr>
        <w:t>issues</w:t>
      </w:r>
      <w:r>
        <w:rPr>
          <w:color w:val="231F20"/>
          <w:spacing w:val="-16"/>
        </w:rPr>
        <w:t> </w:t>
      </w:r>
      <w:r>
        <w:rPr>
          <w:color w:val="231F20"/>
        </w:rPr>
        <w:t>have</w:t>
      </w:r>
      <w:r>
        <w:rPr>
          <w:color w:val="231F20"/>
          <w:spacing w:val="-16"/>
        </w:rPr>
        <w:t> </w:t>
      </w:r>
      <w:r>
        <w:rPr>
          <w:color w:val="231F20"/>
        </w:rPr>
        <w:t>led</w:t>
      </w:r>
      <w:r>
        <w:rPr>
          <w:color w:val="231F20"/>
          <w:spacing w:val="-15"/>
        </w:rPr>
        <w:t> </w:t>
      </w:r>
      <w:r>
        <w:rPr>
          <w:color w:val="231F20"/>
        </w:rPr>
        <w:t>55</w:t>
      </w:r>
      <w:r>
        <w:rPr>
          <w:color w:val="231F20"/>
          <w:spacing w:val="-16"/>
        </w:rPr>
        <w:t> </w:t>
      </w:r>
      <w:r>
        <w:rPr>
          <w:color w:val="231F20"/>
        </w:rPr>
        <w:t>Australian</w:t>
      </w:r>
      <w:r>
        <w:rPr>
          <w:color w:val="231F20"/>
          <w:spacing w:val="-16"/>
        </w:rPr>
        <w:t> </w:t>
      </w:r>
      <w:r>
        <w:rPr>
          <w:color w:val="231F20"/>
        </w:rPr>
        <w:t>academics</w:t>
      </w:r>
      <w:r>
        <w:rPr>
          <w:color w:val="231F20"/>
          <w:spacing w:val="-15"/>
        </w:rPr>
        <w:t> </w:t>
      </w:r>
      <w:r>
        <w:rPr>
          <w:color w:val="231F20"/>
        </w:rPr>
        <w:t>to</w:t>
      </w:r>
      <w:r>
        <w:rPr>
          <w:color w:val="231F20"/>
          <w:spacing w:val="-16"/>
        </w:rPr>
        <w:t> </w:t>
      </w:r>
      <w:r>
        <w:rPr>
          <w:color w:val="231F20"/>
        </w:rPr>
        <w:t>join</w:t>
      </w:r>
      <w:r>
        <w:rPr>
          <w:color w:val="231F20"/>
          <w:spacing w:val="-16"/>
        </w:rPr>
        <w:t> </w:t>
      </w:r>
      <w:r>
        <w:rPr>
          <w:color w:val="231F20"/>
        </w:rPr>
        <w:t>Heterodox</w:t>
      </w:r>
      <w:r>
        <w:rPr>
          <w:color w:val="231F20"/>
          <w:spacing w:val="-15"/>
        </w:rPr>
        <w:t> </w:t>
      </w:r>
      <w:r>
        <w:rPr>
          <w:color w:val="231F20"/>
        </w:rPr>
        <w:t>Academy,</w:t>
      </w:r>
      <w:r>
        <w:rPr>
          <w:color w:val="231F20"/>
          <w:spacing w:val="-16"/>
        </w:rPr>
        <w:t> </w:t>
      </w:r>
      <w:r>
        <w:rPr>
          <w:color w:val="231F20"/>
        </w:rPr>
        <w:t>an</w:t>
      </w:r>
      <w:r>
        <w:rPr>
          <w:color w:val="231F20"/>
          <w:spacing w:val="-16"/>
        </w:rPr>
        <w:t> </w:t>
      </w:r>
      <w:r>
        <w:rPr>
          <w:color w:val="231F20"/>
        </w:rPr>
        <w:t>international network</w:t>
      </w:r>
      <w:r>
        <w:rPr>
          <w:color w:val="231F20"/>
          <w:spacing w:val="-15"/>
        </w:rPr>
        <w:t> </w:t>
      </w:r>
      <w:r>
        <w:rPr>
          <w:color w:val="231F20"/>
        </w:rPr>
        <w:t>of</w:t>
      </w:r>
      <w:r>
        <w:rPr>
          <w:color w:val="231F20"/>
          <w:spacing w:val="-14"/>
        </w:rPr>
        <w:t> </w:t>
      </w:r>
      <w:r>
        <w:rPr>
          <w:color w:val="231F20"/>
        </w:rPr>
        <w:t>over</w:t>
      </w:r>
      <w:r>
        <w:rPr>
          <w:color w:val="231F20"/>
          <w:spacing w:val="-15"/>
        </w:rPr>
        <w:t> </w:t>
      </w:r>
      <w:r>
        <w:rPr>
          <w:color w:val="231F20"/>
        </w:rPr>
        <w:t>2,400</w:t>
      </w:r>
      <w:r>
        <w:rPr>
          <w:color w:val="231F20"/>
          <w:spacing w:val="-14"/>
        </w:rPr>
        <w:t> </w:t>
      </w:r>
      <w:r>
        <w:rPr>
          <w:color w:val="231F20"/>
        </w:rPr>
        <w:t>professors</w:t>
      </w:r>
      <w:r>
        <w:rPr>
          <w:color w:val="231F20"/>
          <w:spacing w:val="-15"/>
        </w:rPr>
        <w:t> </w:t>
      </w:r>
      <w:r>
        <w:rPr>
          <w:color w:val="231F20"/>
        </w:rPr>
        <w:t>concerned</w:t>
      </w:r>
      <w:r>
        <w:rPr>
          <w:color w:val="231F20"/>
          <w:spacing w:val="-14"/>
        </w:rPr>
        <w:t> </w:t>
      </w:r>
      <w:r>
        <w:rPr>
          <w:color w:val="231F20"/>
        </w:rPr>
        <w:t>about</w:t>
      </w:r>
      <w:r>
        <w:rPr>
          <w:color w:val="231F20"/>
          <w:spacing w:val="-15"/>
        </w:rPr>
        <w:t> </w:t>
      </w:r>
      <w:r>
        <w:rPr>
          <w:color w:val="231F20"/>
        </w:rPr>
        <w:t>the</w:t>
      </w:r>
      <w:r>
        <w:rPr>
          <w:color w:val="231F20"/>
          <w:spacing w:val="-14"/>
        </w:rPr>
        <w:t> </w:t>
      </w:r>
      <w:r>
        <w:rPr>
          <w:color w:val="231F20"/>
        </w:rPr>
        <w:t>lack</w:t>
      </w:r>
      <w:r>
        <w:rPr>
          <w:color w:val="231F20"/>
          <w:spacing w:val="-14"/>
        </w:rPr>
        <w:t> </w:t>
      </w:r>
      <w:r>
        <w:rPr>
          <w:color w:val="231F20"/>
        </w:rPr>
        <w:t>of</w:t>
      </w:r>
      <w:r>
        <w:rPr>
          <w:color w:val="231F20"/>
          <w:spacing w:val="-15"/>
        </w:rPr>
        <w:t> </w:t>
      </w:r>
      <w:r>
        <w:rPr>
          <w:color w:val="231F20"/>
        </w:rPr>
        <w:t>diversity</w:t>
      </w:r>
      <w:r>
        <w:rPr>
          <w:color w:val="231F20"/>
          <w:spacing w:val="-14"/>
        </w:rPr>
        <w:t> </w:t>
      </w:r>
      <w:r>
        <w:rPr>
          <w:color w:val="231F20"/>
        </w:rPr>
        <w:t>of</w:t>
      </w:r>
      <w:r>
        <w:rPr>
          <w:color w:val="231F20"/>
          <w:spacing w:val="-15"/>
        </w:rPr>
        <w:t> </w:t>
      </w:r>
      <w:r>
        <w:rPr>
          <w:color w:val="231F20"/>
        </w:rPr>
        <w:t>ideas</w:t>
      </w:r>
      <w:r>
        <w:rPr>
          <w:color w:val="231F20"/>
          <w:spacing w:val="-14"/>
        </w:rPr>
        <w:t> </w:t>
      </w:r>
      <w:r>
        <w:rPr>
          <w:color w:val="231F20"/>
        </w:rPr>
        <w:t>on</w:t>
      </w:r>
      <w:r>
        <w:rPr>
          <w:color w:val="231F20"/>
          <w:spacing w:val="-15"/>
        </w:rPr>
        <w:t> </w:t>
      </w:r>
      <w:r>
        <w:rPr>
          <w:color w:val="231F20"/>
        </w:rPr>
        <w:t>campus</w:t>
      </w:r>
      <w:r>
        <w:rPr>
          <w:color w:val="231F20"/>
          <w:spacing w:val="-14"/>
        </w:rPr>
        <w:t> </w:t>
      </w:r>
      <w:r>
        <w:rPr>
          <w:color w:val="231F20"/>
        </w:rPr>
        <w:t>- </w:t>
      </w:r>
      <w:r>
        <w:rPr>
          <w:color w:val="231F20"/>
          <w:w w:val="95"/>
        </w:rPr>
        <w:t>that</w:t>
      </w:r>
      <w:r>
        <w:rPr>
          <w:color w:val="231F20"/>
          <w:spacing w:val="-10"/>
          <w:w w:val="95"/>
        </w:rPr>
        <w:t> </w:t>
      </w:r>
      <w:r>
        <w:rPr>
          <w:color w:val="231F20"/>
          <w:w w:val="95"/>
        </w:rPr>
        <w:t>is,</w:t>
      </w:r>
      <w:r>
        <w:rPr>
          <w:color w:val="231F20"/>
          <w:spacing w:val="-10"/>
          <w:w w:val="95"/>
        </w:rPr>
        <w:t> </w:t>
      </w:r>
      <w:r>
        <w:rPr>
          <w:w w:val="95"/>
        </w:rPr>
        <w:t>different</w:t>
      </w:r>
      <w:r>
        <w:rPr>
          <w:spacing w:val="-10"/>
          <w:w w:val="95"/>
        </w:rPr>
        <w:t> </w:t>
      </w:r>
      <w:r>
        <w:rPr>
          <w:w w:val="95"/>
        </w:rPr>
        <w:t>views</w:t>
      </w:r>
      <w:r>
        <w:rPr>
          <w:spacing w:val="-9"/>
          <w:w w:val="95"/>
        </w:rPr>
        <w:t> </w:t>
      </w:r>
      <w:r>
        <w:rPr>
          <w:w w:val="95"/>
        </w:rPr>
        <w:t>challenging</w:t>
      </w:r>
      <w:r>
        <w:rPr>
          <w:spacing w:val="-10"/>
          <w:w w:val="95"/>
        </w:rPr>
        <w:t> </w:t>
      </w:r>
      <w:r>
        <w:rPr>
          <w:w w:val="95"/>
        </w:rPr>
        <w:t>each</w:t>
      </w:r>
      <w:r>
        <w:rPr>
          <w:spacing w:val="-10"/>
          <w:w w:val="95"/>
        </w:rPr>
        <w:t> </w:t>
      </w:r>
      <w:r>
        <w:rPr>
          <w:w w:val="95"/>
        </w:rPr>
        <w:t>other</w:t>
      </w:r>
      <w:r>
        <w:rPr>
          <w:spacing w:val="-9"/>
          <w:w w:val="95"/>
        </w:rPr>
        <w:t> </w:t>
      </w:r>
      <w:r>
        <w:rPr>
          <w:w w:val="95"/>
        </w:rPr>
        <w:t>in</w:t>
      </w:r>
      <w:r>
        <w:rPr>
          <w:spacing w:val="-10"/>
          <w:w w:val="95"/>
        </w:rPr>
        <w:t> </w:t>
      </w:r>
      <w:r>
        <w:rPr>
          <w:w w:val="95"/>
        </w:rPr>
        <w:t>the</w:t>
      </w:r>
      <w:r>
        <w:rPr>
          <w:spacing w:val="-10"/>
          <w:w w:val="95"/>
        </w:rPr>
        <w:t> </w:t>
      </w:r>
      <w:r>
        <w:rPr>
          <w:w w:val="95"/>
        </w:rPr>
        <w:t>pursuit</w:t>
      </w:r>
      <w:r>
        <w:rPr>
          <w:spacing w:val="-9"/>
          <w:w w:val="95"/>
        </w:rPr>
        <w:t> </w:t>
      </w:r>
      <w:r>
        <w:rPr>
          <w:w w:val="95"/>
        </w:rPr>
        <w:t>of</w:t>
      </w:r>
      <w:r>
        <w:rPr>
          <w:spacing w:val="-10"/>
          <w:w w:val="95"/>
        </w:rPr>
        <w:t> </w:t>
      </w:r>
      <w:r>
        <w:rPr>
          <w:w w:val="95"/>
        </w:rPr>
        <w:t>truth.</w:t>
      </w:r>
      <w:r>
        <w:rPr>
          <w:spacing w:val="-9"/>
          <w:w w:val="95"/>
        </w:rPr>
        <w:t> </w:t>
      </w:r>
      <w:r>
        <w:rPr>
          <w:color w:val="231F20"/>
          <w:w w:val="95"/>
        </w:rPr>
        <w:t>Interviews</w:t>
      </w:r>
      <w:r>
        <w:rPr>
          <w:color w:val="231F20"/>
          <w:spacing w:val="-10"/>
          <w:w w:val="95"/>
        </w:rPr>
        <w:t> </w:t>
      </w:r>
      <w:r>
        <w:rPr>
          <w:color w:val="231F20"/>
          <w:w w:val="95"/>
        </w:rPr>
        <w:t>of</w:t>
      </w:r>
      <w:r>
        <w:rPr>
          <w:color w:val="231F20"/>
          <w:spacing w:val="-9"/>
          <w:w w:val="95"/>
        </w:rPr>
        <w:t> </w:t>
      </w:r>
      <w:r>
        <w:rPr>
          <w:color w:val="231F20"/>
          <w:w w:val="95"/>
        </w:rPr>
        <w:t>the</w:t>
      </w:r>
      <w:r>
        <w:rPr>
          <w:color w:val="231F20"/>
          <w:spacing w:val="-10"/>
          <w:w w:val="95"/>
        </w:rPr>
        <w:t> </w:t>
      </w:r>
      <w:r>
        <w:rPr>
          <w:color w:val="231F20"/>
          <w:w w:val="95"/>
        </w:rPr>
        <w:t>Australian </w:t>
      </w:r>
      <w:r>
        <w:rPr>
          <w:color w:val="231F20"/>
        </w:rPr>
        <w:t>members</w:t>
      </w:r>
      <w:r>
        <w:rPr>
          <w:color w:val="231F20"/>
          <w:spacing w:val="-26"/>
        </w:rPr>
        <w:t> </w:t>
      </w:r>
      <w:r>
        <w:rPr>
          <w:color w:val="231F20"/>
        </w:rPr>
        <w:t>of</w:t>
      </w:r>
      <w:r>
        <w:rPr>
          <w:color w:val="231F20"/>
          <w:spacing w:val="-26"/>
        </w:rPr>
        <w:t> </w:t>
      </w:r>
      <w:r>
        <w:rPr>
          <w:color w:val="231F20"/>
        </w:rPr>
        <w:t>Heterodox</w:t>
      </w:r>
      <w:r>
        <w:rPr>
          <w:color w:val="231F20"/>
          <w:spacing w:val="-25"/>
        </w:rPr>
        <w:t> </w:t>
      </w:r>
      <w:r>
        <w:rPr>
          <w:color w:val="231F20"/>
        </w:rPr>
        <w:t>Academy</w:t>
      </w:r>
      <w:r>
        <w:rPr>
          <w:color w:val="231F20"/>
          <w:spacing w:val="-26"/>
        </w:rPr>
        <w:t> </w:t>
      </w:r>
      <w:r>
        <w:rPr>
          <w:color w:val="231F20"/>
        </w:rPr>
        <w:t>reveal</w:t>
      </w:r>
      <w:r>
        <w:rPr>
          <w:color w:val="231F20"/>
          <w:spacing w:val="-26"/>
        </w:rPr>
        <w:t> </w:t>
      </w:r>
      <w:r>
        <w:rPr>
          <w:color w:val="231F20"/>
        </w:rPr>
        <w:t>a</w:t>
      </w:r>
      <w:r>
        <w:rPr>
          <w:color w:val="231F20"/>
          <w:spacing w:val="-25"/>
        </w:rPr>
        <w:t> </w:t>
      </w:r>
      <w:r>
        <w:rPr>
          <w:color w:val="231F20"/>
        </w:rPr>
        <w:t>number</w:t>
      </w:r>
      <w:r>
        <w:rPr>
          <w:color w:val="231F20"/>
          <w:spacing w:val="-26"/>
        </w:rPr>
        <w:t> </w:t>
      </w:r>
      <w:r>
        <w:rPr>
          <w:color w:val="231F20"/>
        </w:rPr>
        <w:t>of</w:t>
      </w:r>
      <w:r>
        <w:rPr>
          <w:color w:val="231F20"/>
          <w:spacing w:val="-25"/>
        </w:rPr>
        <w:t> </w:t>
      </w:r>
      <w:r>
        <w:rPr>
          <w:color w:val="231F20"/>
        </w:rPr>
        <w:t>ways</w:t>
      </w:r>
      <w:r>
        <w:rPr>
          <w:color w:val="231F20"/>
          <w:spacing w:val="-26"/>
        </w:rPr>
        <w:t> </w:t>
      </w:r>
      <w:r>
        <w:rPr>
          <w:color w:val="231F20"/>
        </w:rPr>
        <w:t>that</w:t>
      </w:r>
      <w:r>
        <w:rPr>
          <w:color w:val="231F20"/>
          <w:spacing w:val="-26"/>
        </w:rPr>
        <w:t> </w:t>
      </w:r>
      <w:r>
        <w:rPr>
          <w:color w:val="231F20"/>
        </w:rPr>
        <w:t>the</w:t>
      </w:r>
      <w:r>
        <w:rPr>
          <w:color w:val="231F20"/>
          <w:spacing w:val="-25"/>
        </w:rPr>
        <w:t> </w:t>
      </w:r>
      <w:r>
        <w:rPr>
          <w:color w:val="231F20"/>
        </w:rPr>
        <w:t>lack</w:t>
      </w:r>
      <w:r>
        <w:rPr>
          <w:color w:val="231F20"/>
          <w:spacing w:val="-26"/>
        </w:rPr>
        <w:t> </w:t>
      </w:r>
      <w:r>
        <w:rPr>
          <w:color w:val="231F20"/>
        </w:rPr>
        <w:t>of</w:t>
      </w:r>
      <w:r>
        <w:rPr>
          <w:color w:val="231F20"/>
          <w:spacing w:val="-25"/>
        </w:rPr>
        <w:t> </w:t>
      </w:r>
      <w:r>
        <w:rPr>
          <w:color w:val="231F20"/>
        </w:rPr>
        <w:t>viewpoint</w:t>
      </w:r>
      <w:r>
        <w:rPr>
          <w:color w:val="231F20"/>
          <w:spacing w:val="-26"/>
        </w:rPr>
        <w:t> </w:t>
      </w:r>
      <w:r>
        <w:rPr>
          <w:color w:val="231F20"/>
        </w:rPr>
        <w:t>diversity</w:t>
      </w:r>
      <w:r>
        <w:rPr>
          <w:color w:val="231F20"/>
          <w:spacing w:val="-26"/>
        </w:rPr>
        <w:t> </w:t>
      </w:r>
      <w:r>
        <w:rPr>
          <w:color w:val="231F20"/>
        </w:rPr>
        <w:t>is undermining free intellectual</w:t>
      </w:r>
      <w:r>
        <w:rPr>
          <w:color w:val="231F20"/>
          <w:spacing w:val="-4"/>
        </w:rPr>
        <w:t> </w:t>
      </w:r>
      <w:r>
        <w:rPr>
          <w:color w:val="231F20"/>
        </w:rPr>
        <w:t>inquiry:</w:t>
      </w:r>
    </w:p>
    <w:p>
      <w:pPr>
        <w:spacing w:line="247" w:lineRule="auto" w:before="152"/>
        <w:ind w:left="2334" w:right="1848" w:firstLine="0"/>
        <w:jc w:val="left"/>
        <w:rPr>
          <w:sz w:val="19"/>
        </w:rPr>
      </w:pPr>
      <w:r>
        <w:rPr>
          <w:color w:val="231F20"/>
          <w:sz w:val="19"/>
        </w:rPr>
        <w:t>Important projects do not receive funding. Challenging papers are not published. Important </w:t>
      </w:r>
      <w:r>
        <w:rPr>
          <w:color w:val="231F20"/>
          <w:w w:val="95"/>
          <w:sz w:val="19"/>
        </w:rPr>
        <w:t>issues are not investigated. Studies are designed to reach predetermined outcomes. Erroneous </w:t>
      </w:r>
      <w:r>
        <w:rPr>
          <w:color w:val="231F20"/>
          <w:sz w:val="19"/>
        </w:rPr>
        <w:t>research is misguiding society. Academics self-censor. Administrators censor heretics.</w:t>
      </w:r>
    </w:p>
    <w:p>
      <w:pPr>
        <w:pStyle w:val="BodyText"/>
        <w:spacing w:before="1"/>
        <w:rPr>
          <w:sz w:val="19"/>
        </w:rPr>
      </w:pPr>
      <w:r>
        <w:rPr/>
        <w:pict>
          <v:line style="position:absolute;mso-position-horizontal-relative:page;mso-position-vertical-relative:paragraph;z-index:344;mso-wrap-distance-left:0;mso-wrap-distance-right:0" from="121.889702pt,14.009067pt" to="524.409702pt,14.009067pt" stroked="true" strokeweight=".709pt" strokecolor="#165576">
            <v:stroke dashstyle="solid"/>
            <w10:wrap type="topAndBottom"/>
          </v:line>
        </w:pict>
      </w:r>
    </w:p>
    <w:p>
      <w:pPr>
        <w:pStyle w:val="ListParagraph"/>
        <w:numPr>
          <w:ilvl w:val="0"/>
          <w:numId w:val="13"/>
        </w:numPr>
        <w:tabs>
          <w:tab w:pos="2200" w:val="left" w:leader="none"/>
        </w:tabs>
        <w:spacing w:line="240" w:lineRule="auto" w:before="57" w:after="0"/>
        <w:ind w:left="2199" w:right="0" w:hanging="262"/>
        <w:jc w:val="left"/>
        <w:rPr>
          <w:sz w:val="15"/>
        </w:rPr>
      </w:pPr>
      <w:r>
        <w:rPr>
          <w:color w:val="231F20"/>
          <w:sz w:val="15"/>
        </w:rPr>
        <w:t>John Roskam, </w:t>
      </w:r>
      <w:r>
        <w:rPr>
          <w:color w:val="231F20"/>
          <w:spacing w:val="2"/>
          <w:sz w:val="15"/>
        </w:rPr>
        <w:t>“Professor </w:t>
      </w:r>
      <w:r>
        <w:rPr>
          <w:color w:val="231F20"/>
          <w:sz w:val="15"/>
        </w:rPr>
        <w:t>Peter Ridd </w:t>
      </w:r>
      <w:r>
        <w:rPr>
          <w:color w:val="231F20"/>
          <w:spacing w:val="2"/>
          <w:sz w:val="15"/>
        </w:rPr>
        <w:t>Sacking </w:t>
      </w:r>
      <w:r>
        <w:rPr>
          <w:color w:val="231F20"/>
          <w:sz w:val="15"/>
        </w:rPr>
        <w:t>Outrageous,” </w:t>
      </w:r>
      <w:r>
        <w:rPr>
          <w:color w:val="231F20"/>
          <w:spacing w:val="2"/>
          <w:sz w:val="15"/>
        </w:rPr>
        <w:t>Institute </w:t>
      </w:r>
      <w:r>
        <w:rPr>
          <w:color w:val="231F20"/>
          <w:sz w:val="15"/>
        </w:rPr>
        <w:t>of Public </w:t>
      </w:r>
      <w:r>
        <w:rPr>
          <w:color w:val="231F20"/>
          <w:spacing w:val="2"/>
          <w:sz w:val="15"/>
        </w:rPr>
        <w:t>Affairs, </w:t>
      </w:r>
      <w:r>
        <w:rPr>
          <w:color w:val="231F20"/>
          <w:sz w:val="15"/>
        </w:rPr>
        <w:t>May </w:t>
      </w:r>
      <w:r>
        <w:rPr>
          <w:color w:val="231F20"/>
          <w:spacing w:val="-6"/>
          <w:sz w:val="15"/>
        </w:rPr>
        <w:t>19,</w:t>
      </w:r>
      <w:r>
        <w:rPr>
          <w:color w:val="231F20"/>
          <w:spacing w:val="-14"/>
          <w:sz w:val="15"/>
        </w:rPr>
        <w:t> </w:t>
      </w:r>
      <w:r>
        <w:rPr>
          <w:color w:val="231F20"/>
          <w:spacing w:val="-3"/>
          <w:sz w:val="15"/>
        </w:rPr>
        <w:t>2018.</w:t>
      </w:r>
    </w:p>
    <w:p>
      <w:pPr>
        <w:pStyle w:val="ListParagraph"/>
        <w:numPr>
          <w:ilvl w:val="0"/>
          <w:numId w:val="13"/>
        </w:numPr>
        <w:tabs>
          <w:tab w:pos="2200" w:val="left" w:leader="none"/>
        </w:tabs>
        <w:spacing w:line="235" w:lineRule="auto" w:before="84" w:after="0"/>
        <w:ind w:left="2164" w:right="1342" w:hanging="227"/>
        <w:jc w:val="left"/>
        <w:rPr>
          <w:sz w:val="15"/>
        </w:rPr>
      </w:pPr>
      <w:r>
        <w:rPr>
          <w:color w:val="231F20"/>
          <w:sz w:val="15"/>
        </w:rPr>
        <w:t>ANU</w:t>
      </w:r>
      <w:r>
        <w:rPr>
          <w:color w:val="231F20"/>
          <w:spacing w:val="-14"/>
          <w:sz w:val="15"/>
        </w:rPr>
        <w:t> </w:t>
      </w:r>
      <w:r>
        <w:rPr>
          <w:color w:val="231F20"/>
          <w:sz w:val="15"/>
        </w:rPr>
        <w:t>denied</w:t>
      </w:r>
      <w:r>
        <w:rPr>
          <w:color w:val="231F20"/>
          <w:spacing w:val="-13"/>
          <w:sz w:val="15"/>
        </w:rPr>
        <w:t> </w:t>
      </w:r>
      <w:r>
        <w:rPr>
          <w:color w:val="231F20"/>
          <w:sz w:val="15"/>
        </w:rPr>
        <w:t>that</w:t>
      </w:r>
      <w:r>
        <w:rPr>
          <w:color w:val="231F20"/>
          <w:spacing w:val="-14"/>
          <w:sz w:val="15"/>
        </w:rPr>
        <w:t> </w:t>
      </w:r>
      <w:r>
        <w:rPr>
          <w:color w:val="231F20"/>
          <w:sz w:val="15"/>
        </w:rPr>
        <w:t>the</w:t>
      </w:r>
      <w:r>
        <w:rPr>
          <w:color w:val="231F20"/>
          <w:spacing w:val="-13"/>
          <w:sz w:val="15"/>
        </w:rPr>
        <w:t> </w:t>
      </w:r>
      <w:r>
        <w:rPr>
          <w:color w:val="231F20"/>
          <w:sz w:val="15"/>
        </w:rPr>
        <w:t>reason</w:t>
      </w:r>
      <w:r>
        <w:rPr>
          <w:color w:val="231F20"/>
          <w:spacing w:val="-14"/>
          <w:sz w:val="15"/>
        </w:rPr>
        <w:t> </w:t>
      </w:r>
      <w:r>
        <w:rPr>
          <w:color w:val="231F20"/>
          <w:sz w:val="15"/>
        </w:rPr>
        <w:t>for</w:t>
      </w:r>
      <w:r>
        <w:rPr>
          <w:color w:val="231F20"/>
          <w:spacing w:val="-13"/>
          <w:sz w:val="15"/>
        </w:rPr>
        <w:t> </w:t>
      </w:r>
      <w:r>
        <w:rPr>
          <w:color w:val="231F20"/>
          <w:sz w:val="15"/>
        </w:rPr>
        <w:t>rejecting</w:t>
      </w:r>
      <w:r>
        <w:rPr>
          <w:color w:val="231F20"/>
          <w:spacing w:val="-14"/>
          <w:sz w:val="15"/>
        </w:rPr>
        <w:t> </w:t>
      </w:r>
      <w:r>
        <w:rPr>
          <w:color w:val="231F20"/>
          <w:sz w:val="15"/>
        </w:rPr>
        <w:t>the</w:t>
      </w:r>
      <w:r>
        <w:rPr>
          <w:color w:val="231F20"/>
          <w:spacing w:val="-13"/>
          <w:sz w:val="15"/>
        </w:rPr>
        <w:t> </w:t>
      </w:r>
      <w:r>
        <w:rPr>
          <w:color w:val="231F20"/>
          <w:sz w:val="15"/>
        </w:rPr>
        <w:t>centre</w:t>
      </w:r>
      <w:r>
        <w:rPr>
          <w:color w:val="231F20"/>
          <w:spacing w:val="-14"/>
          <w:sz w:val="15"/>
        </w:rPr>
        <w:t> </w:t>
      </w:r>
      <w:r>
        <w:rPr>
          <w:color w:val="231F20"/>
          <w:sz w:val="15"/>
        </w:rPr>
        <w:t>related</w:t>
      </w:r>
      <w:r>
        <w:rPr>
          <w:color w:val="231F20"/>
          <w:spacing w:val="-13"/>
          <w:sz w:val="15"/>
        </w:rPr>
        <w:t> </w:t>
      </w:r>
      <w:r>
        <w:rPr>
          <w:color w:val="231F20"/>
          <w:sz w:val="15"/>
        </w:rPr>
        <w:t>to</w:t>
      </w:r>
      <w:r>
        <w:rPr>
          <w:color w:val="231F20"/>
          <w:spacing w:val="-14"/>
          <w:sz w:val="15"/>
        </w:rPr>
        <w:t> </w:t>
      </w:r>
      <w:r>
        <w:rPr>
          <w:color w:val="231F20"/>
          <w:spacing w:val="2"/>
          <w:sz w:val="15"/>
        </w:rPr>
        <w:t>internal</w:t>
      </w:r>
      <w:r>
        <w:rPr>
          <w:color w:val="231F20"/>
          <w:spacing w:val="-13"/>
          <w:sz w:val="15"/>
        </w:rPr>
        <w:t> </w:t>
      </w:r>
      <w:r>
        <w:rPr>
          <w:color w:val="231F20"/>
          <w:sz w:val="15"/>
        </w:rPr>
        <w:t>opposition,</w:t>
      </w:r>
      <w:r>
        <w:rPr>
          <w:color w:val="231F20"/>
          <w:spacing w:val="-13"/>
          <w:sz w:val="15"/>
        </w:rPr>
        <w:t> </w:t>
      </w:r>
      <w:r>
        <w:rPr>
          <w:color w:val="231F20"/>
          <w:sz w:val="15"/>
        </w:rPr>
        <w:t>instead</w:t>
      </w:r>
      <w:r>
        <w:rPr>
          <w:color w:val="231F20"/>
          <w:spacing w:val="-14"/>
          <w:sz w:val="15"/>
        </w:rPr>
        <w:t> </w:t>
      </w:r>
      <w:r>
        <w:rPr>
          <w:color w:val="231F20"/>
          <w:spacing w:val="2"/>
          <w:sz w:val="15"/>
        </w:rPr>
        <w:t>citing</w:t>
      </w:r>
      <w:r>
        <w:rPr>
          <w:color w:val="231F20"/>
          <w:spacing w:val="-13"/>
          <w:sz w:val="15"/>
        </w:rPr>
        <w:t> </w:t>
      </w:r>
      <w:r>
        <w:rPr>
          <w:color w:val="231F20"/>
          <w:sz w:val="15"/>
        </w:rPr>
        <w:t>autonomy</w:t>
      </w:r>
      <w:r>
        <w:rPr>
          <w:color w:val="231F20"/>
          <w:spacing w:val="-14"/>
          <w:sz w:val="15"/>
        </w:rPr>
        <w:t> </w:t>
      </w:r>
      <w:r>
        <w:rPr>
          <w:color w:val="231F20"/>
          <w:sz w:val="15"/>
        </w:rPr>
        <w:t>concerns,</w:t>
      </w:r>
      <w:r>
        <w:rPr>
          <w:color w:val="231F20"/>
          <w:spacing w:val="-13"/>
          <w:sz w:val="15"/>
        </w:rPr>
        <w:t> </w:t>
      </w:r>
      <w:r>
        <w:rPr>
          <w:color w:val="231F20"/>
          <w:sz w:val="15"/>
        </w:rPr>
        <w:t>see</w:t>
      </w:r>
      <w:r>
        <w:rPr>
          <w:color w:val="231F20"/>
          <w:spacing w:val="-14"/>
          <w:sz w:val="15"/>
        </w:rPr>
        <w:t> </w:t>
      </w:r>
      <w:r>
        <w:rPr>
          <w:color w:val="231F20"/>
          <w:sz w:val="15"/>
        </w:rPr>
        <w:t>Michael McGowan, </w:t>
      </w:r>
      <w:r>
        <w:rPr>
          <w:color w:val="231F20"/>
          <w:spacing w:val="2"/>
          <w:sz w:val="15"/>
        </w:rPr>
        <w:t>“University Explains </w:t>
      </w:r>
      <w:r>
        <w:rPr>
          <w:color w:val="231F20"/>
          <w:sz w:val="15"/>
        </w:rPr>
        <w:t>Why It Walked Away from Western </w:t>
      </w:r>
      <w:r>
        <w:rPr>
          <w:color w:val="231F20"/>
          <w:spacing w:val="2"/>
          <w:sz w:val="15"/>
        </w:rPr>
        <w:t>Civilisation </w:t>
      </w:r>
      <w:r>
        <w:rPr>
          <w:color w:val="231F20"/>
          <w:sz w:val="15"/>
        </w:rPr>
        <w:t>Degree,” The Guardian, June 5, </w:t>
      </w:r>
      <w:r>
        <w:rPr>
          <w:color w:val="231F20"/>
          <w:spacing w:val="-3"/>
          <w:sz w:val="15"/>
        </w:rPr>
        <w:t>2018, </w:t>
      </w:r>
      <w:r>
        <w:rPr>
          <w:color w:val="231F20"/>
          <w:spacing w:val="2"/>
          <w:sz w:val="15"/>
        </w:rPr>
        <w:t>sec. </w:t>
      </w:r>
      <w:r>
        <w:rPr>
          <w:color w:val="231F20"/>
          <w:sz w:val="15"/>
        </w:rPr>
        <w:t>Australia news.</w:t>
      </w:r>
    </w:p>
    <w:p>
      <w:pPr>
        <w:pStyle w:val="ListParagraph"/>
        <w:numPr>
          <w:ilvl w:val="0"/>
          <w:numId w:val="13"/>
        </w:numPr>
        <w:tabs>
          <w:tab w:pos="2200" w:val="left" w:leader="none"/>
        </w:tabs>
        <w:spacing w:line="235" w:lineRule="auto" w:before="87" w:after="0"/>
        <w:ind w:left="2164" w:right="1590" w:hanging="227"/>
        <w:jc w:val="left"/>
        <w:rPr>
          <w:sz w:val="15"/>
        </w:rPr>
      </w:pPr>
      <w:r>
        <w:rPr>
          <w:color w:val="231F20"/>
          <w:sz w:val="15"/>
        </w:rPr>
        <w:t>Michael McGowan, </w:t>
      </w:r>
      <w:r>
        <w:rPr>
          <w:color w:val="231F20"/>
          <w:spacing w:val="2"/>
          <w:sz w:val="15"/>
        </w:rPr>
        <w:t>“Nearly </w:t>
      </w:r>
      <w:r>
        <w:rPr>
          <w:color w:val="231F20"/>
          <w:sz w:val="15"/>
        </w:rPr>
        <w:t>Half of Sydney </w:t>
      </w:r>
      <w:r>
        <w:rPr>
          <w:color w:val="231F20"/>
          <w:spacing w:val="2"/>
          <w:sz w:val="15"/>
        </w:rPr>
        <w:t>University </w:t>
      </w:r>
      <w:r>
        <w:rPr>
          <w:color w:val="231F20"/>
          <w:spacing w:val="3"/>
          <w:sz w:val="15"/>
        </w:rPr>
        <w:t>Staff </w:t>
      </w:r>
      <w:r>
        <w:rPr>
          <w:color w:val="231F20"/>
          <w:sz w:val="15"/>
        </w:rPr>
        <w:t>Oppose Deal </w:t>
      </w:r>
      <w:r>
        <w:rPr>
          <w:color w:val="231F20"/>
          <w:spacing w:val="2"/>
          <w:sz w:val="15"/>
        </w:rPr>
        <w:t>with </w:t>
      </w:r>
      <w:r>
        <w:rPr>
          <w:color w:val="231F20"/>
          <w:sz w:val="15"/>
        </w:rPr>
        <w:t>Ramsay Centre,” The Guardian, October </w:t>
      </w:r>
      <w:r>
        <w:rPr>
          <w:color w:val="231F20"/>
          <w:spacing w:val="-4"/>
          <w:sz w:val="15"/>
        </w:rPr>
        <w:t>12, </w:t>
      </w:r>
      <w:r>
        <w:rPr>
          <w:color w:val="231F20"/>
          <w:spacing w:val="-3"/>
          <w:sz w:val="15"/>
        </w:rPr>
        <w:t>2018, </w:t>
      </w:r>
      <w:r>
        <w:rPr>
          <w:color w:val="231F20"/>
          <w:spacing w:val="2"/>
          <w:sz w:val="15"/>
        </w:rPr>
        <w:t>sec. </w:t>
      </w:r>
      <w:r>
        <w:rPr>
          <w:color w:val="231F20"/>
          <w:sz w:val="15"/>
        </w:rPr>
        <w:t>Australia</w:t>
      </w:r>
      <w:r>
        <w:rPr>
          <w:color w:val="231F20"/>
          <w:spacing w:val="4"/>
          <w:sz w:val="15"/>
        </w:rPr>
        <w:t> </w:t>
      </w:r>
      <w:r>
        <w:rPr>
          <w:color w:val="231F20"/>
          <w:sz w:val="15"/>
        </w:rPr>
        <w:t>news.</w:t>
      </w:r>
    </w:p>
    <w:p>
      <w:pPr>
        <w:pStyle w:val="ListParagraph"/>
        <w:numPr>
          <w:ilvl w:val="0"/>
          <w:numId w:val="13"/>
        </w:numPr>
        <w:tabs>
          <w:tab w:pos="2200" w:val="left" w:leader="none"/>
        </w:tabs>
        <w:spacing w:line="235" w:lineRule="auto" w:before="86" w:after="0"/>
        <w:ind w:left="2164" w:right="1347" w:hanging="227"/>
        <w:jc w:val="left"/>
        <w:rPr>
          <w:sz w:val="15"/>
        </w:rPr>
      </w:pPr>
      <w:r>
        <w:rPr>
          <w:color w:val="231F20"/>
          <w:spacing w:val="2"/>
          <w:sz w:val="15"/>
        </w:rPr>
        <w:t>Christopher</w:t>
      </w:r>
      <w:r>
        <w:rPr>
          <w:color w:val="231F20"/>
          <w:spacing w:val="-9"/>
          <w:sz w:val="15"/>
        </w:rPr>
        <w:t> </w:t>
      </w:r>
      <w:r>
        <w:rPr>
          <w:color w:val="231F20"/>
          <w:spacing w:val="2"/>
          <w:sz w:val="15"/>
        </w:rPr>
        <w:t>Harris,</w:t>
      </w:r>
      <w:r>
        <w:rPr>
          <w:color w:val="231F20"/>
          <w:spacing w:val="-9"/>
          <w:sz w:val="15"/>
        </w:rPr>
        <w:t> </w:t>
      </w:r>
      <w:r>
        <w:rPr>
          <w:color w:val="231F20"/>
          <w:sz w:val="15"/>
        </w:rPr>
        <w:t>“Riot</w:t>
      </w:r>
      <w:r>
        <w:rPr>
          <w:color w:val="231F20"/>
          <w:spacing w:val="-9"/>
          <w:sz w:val="15"/>
        </w:rPr>
        <w:t> </w:t>
      </w:r>
      <w:r>
        <w:rPr>
          <w:color w:val="231F20"/>
          <w:spacing w:val="2"/>
          <w:sz w:val="15"/>
        </w:rPr>
        <w:t>Squad</w:t>
      </w:r>
      <w:r>
        <w:rPr>
          <w:color w:val="231F20"/>
          <w:spacing w:val="-9"/>
          <w:sz w:val="15"/>
        </w:rPr>
        <w:t> </w:t>
      </w:r>
      <w:r>
        <w:rPr>
          <w:color w:val="231F20"/>
          <w:sz w:val="15"/>
        </w:rPr>
        <w:t>Called</w:t>
      </w:r>
      <w:r>
        <w:rPr>
          <w:color w:val="231F20"/>
          <w:spacing w:val="-9"/>
          <w:sz w:val="15"/>
        </w:rPr>
        <w:t> </w:t>
      </w:r>
      <w:r>
        <w:rPr>
          <w:color w:val="231F20"/>
          <w:sz w:val="15"/>
        </w:rPr>
        <w:t>to</w:t>
      </w:r>
      <w:r>
        <w:rPr>
          <w:color w:val="231F20"/>
          <w:spacing w:val="-9"/>
          <w:sz w:val="15"/>
        </w:rPr>
        <w:t> </w:t>
      </w:r>
      <w:r>
        <w:rPr>
          <w:color w:val="231F20"/>
          <w:sz w:val="15"/>
        </w:rPr>
        <w:t>Sydney</w:t>
      </w:r>
      <w:r>
        <w:rPr>
          <w:color w:val="231F20"/>
          <w:spacing w:val="-9"/>
          <w:sz w:val="15"/>
        </w:rPr>
        <w:t> </w:t>
      </w:r>
      <w:r>
        <w:rPr>
          <w:color w:val="231F20"/>
          <w:sz w:val="15"/>
        </w:rPr>
        <w:t>Uni</w:t>
      </w:r>
      <w:r>
        <w:rPr>
          <w:color w:val="231F20"/>
          <w:spacing w:val="-9"/>
          <w:sz w:val="15"/>
        </w:rPr>
        <w:t> </w:t>
      </w:r>
      <w:r>
        <w:rPr>
          <w:color w:val="231F20"/>
          <w:sz w:val="15"/>
        </w:rPr>
        <w:t>as</w:t>
      </w:r>
      <w:r>
        <w:rPr>
          <w:color w:val="231F20"/>
          <w:spacing w:val="-9"/>
          <w:sz w:val="15"/>
        </w:rPr>
        <w:t> </w:t>
      </w:r>
      <w:r>
        <w:rPr>
          <w:color w:val="231F20"/>
          <w:spacing w:val="2"/>
          <w:sz w:val="15"/>
        </w:rPr>
        <w:t>Protesters</w:t>
      </w:r>
      <w:r>
        <w:rPr>
          <w:color w:val="231F20"/>
          <w:spacing w:val="-9"/>
          <w:sz w:val="15"/>
        </w:rPr>
        <w:t> </w:t>
      </w:r>
      <w:r>
        <w:rPr>
          <w:color w:val="231F20"/>
          <w:sz w:val="15"/>
        </w:rPr>
        <w:t>Block</w:t>
      </w:r>
      <w:r>
        <w:rPr>
          <w:color w:val="231F20"/>
          <w:spacing w:val="-8"/>
          <w:sz w:val="15"/>
        </w:rPr>
        <w:t> </w:t>
      </w:r>
      <w:r>
        <w:rPr>
          <w:color w:val="231F20"/>
          <w:sz w:val="15"/>
        </w:rPr>
        <w:t>Halls</w:t>
      </w:r>
      <w:r>
        <w:rPr>
          <w:color w:val="231F20"/>
          <w:spacing w:val="-9"/>
          <w:sz w:val="15"/>
        </w:rPr>
        <w:t> </w:t>
      </w:r>
      <w:r>
        <w:rPr>
          <w:color w:val="231F20"/>
          <w:sz w:val="15"/>
        </w:rPr>
        <w:t>to</w:t>
      </w:r>
      <w:r>
        <w:rPr>
          <w:color w:val="231F20"/>
          <w:spacing w:val="-9"/>
          <w:sz w:val="15"/>
        </w:rPr>
        <w:t> </w:t>
      </w:r>
      <w:r>
        <w:rPr>
          <w:color w:val="231F20"/>
          <w:sz w:val="15"/>
        </w:rPr>
        <w:t>Stop</w:t>
      </w:r>
      <w:r>
        <w:rPr>
          <w:color w:val="231F20"/>
          <w:spacing w:val="-9"/>
          <w:sz w:val="15"/>
        </w:rPr>
        <w:t> </w:t>
      </w:r>
      <w:r>
        <w:rPr>
          <w:color w:val="231F20"/>
          <w:sz w:val="15"/>
        </w:rPr>
        <w:t>Talk</w:t>
      </w:r>
      <w:r>
        <w:rPr>
          <w:color w:val="231F20"/>
          <w:spacing w:val="-9"/>
          <w:sz w:val="15"/>
        </w:rPr>
        <w:t> </w:t>
      </w:r>
      <w:r>
        <w:rPr>
          <w:color w:val="231F20"/>
          <w:sz w:val="15"/>
        </w:rPr>
        <w:t>by</w:t>
      </w:r>
      <w:r>
        <w:rPr>
          <w:color w:val="231F20"/>
          <w:spacing w:val="-9"/>
          <w:sz w:val="15"/>
        </w:rPr>
        <w:t> </w:t>
      </w:r>
      <w:r>
        <w:rPr>
          <w:color w:val="231F20"/>
          <w:sz w:val="15"/>
        </w:rPr>
        <w:t>Sex</w:t>
      </w:r>
      <w:r>
        <w:rPr>
          <w:color w:val="231F20"/>
          <w:spacing w:val="-9"/>
          <w:sz w:val="15"/>
        </w:rPr>
        <w:t> </w:t>
      </w:r>
      <w:r>
        <w:rPr>
          <w:color w:val="231F20"/>
          <w:sz w:val="15"/>
        </w:rPr>
        <w:t>Therapist</w:t>
      </w:r>
      <w:r>
        <w:rPr>
          <w:color w:val="231F20"/>
          <w:spacing w:val="-9"/>
          <w:sz w:val="15"/>
        </w:rPr>
        <w:t> </w:t>
      </w:r>
      <w:r>
        <w:rPr>
          <w:color w:val="231F20"/>
          <w:spacing w:val="2"/>
          <w:sz w:val="15"/>
        </w:rPr>
        <w:t>Bettina</w:t>
      </w:r>
      <w:r>
        <w:rPr>
          <w:color w:val="231F20"/>
          <w:spacing w:val="-9"/>
          <w:sz w:val="15"/>
        </w:rPr>
        <w:t> </w:t>
      </w:r>
      <w:r>
        <w:rPr>
          <w:color w:val="231F20"/>
          <w:sz w:val="15"/>
        </w:rPr>
        <w:t>Arndt,”</w:t>
      </w:r>
      <w:r>
        <w:rPr>
          <w:color w:val="231F20"/>
          <w:spacing w:val="-9"/>
          <w:sz w:val="15"/>
        </w:rPr>
        <w:t> </w:t>
      </w:r>
      <w:r>
        <w:rPr>
          <w:i/>
          <w:color w:val="231F20"/>
          <w:sz w:val="15"/>
        </w:rPr>
        <w:t>Daily </w:t>
      </w:r>
      <w:r>
        <w:rPr>
          <w:i/>
          <w:color w:val="231F20"/>
          <w:sz w:val="15"/>
        </w:rPr>
        <w:t>Telegraph</w:t>
      </w:r>
      <w:r>
        <w:rPr>
          <w:color w:val="231F20"/>
          <w:sz w:val="15"/>
        </w:rPr>
        <w:t>, </w:t>
      </w:r>
      <w:r>
        <w:rPr>
          <w:color w:val="231F20"/>
          <w:spacing w:val="2"/>
          <w:sz w:val="15"/>
        </w:rPr>
        <w:t>September </w:t>
      </w:r>
      <w:r>
        <w:rPr>
          <w:color w:val="231F20"/>
          <w:spacing w:val="-4"/>
          <w:sz w:val="15"/>
        </w:rPr>
        <w:t>12,</w:t>
      </w:r>
      <w:r>
        <w:rPr>
          <w:color w:val="231F20"/>
          <w:spacing w:val="1"/>
          <w:sz w:val="15"/>
        </w:rPr>
        <w:t> </w:t>
      </w:r>
      <w:r>
        <w:rPr>
          <w:color w:val="231F20"/>
          <w:spacing w:val="-3"/>
          <w:sz w:val="15"/>
        </w:rPr>
        <w:t>2018.</w:t>
      </w:r>
    </w:p>
    <w:p>
      <w:pPr>
        <w:pStyle w:val="ListParagraph"/>
        <w:numPr>
          <w:ilvl w:val="0"/>
          <w:numId w:val="13"/>
        </w:numPr>
        <w:tabs>
          <w:tab w:pos="2200" w:val="left" w:leader="none"/>
        </w:tabs>
        <w:spacing w:line="235" w:lineRule="auto" w:before="86" w:after="0"/>
        <w:ind w:left="2164" w:right="1516" w:hanging="227"/>
        <w:jc w:val="left"/>
        <w:rPr>
          <w:sz w:val="15"/>
        </w:rPr>
      </w:pPr>
      <w:r>
        <w:rPr>
          <w:color w:val="231F20"/>
          <w:spacing w:val="2"/>
          <w:sz w:val="15"/>
        </w:rPr>
        <w:t>Matthew</w:t>
      </w:r>
      <w:r>
        <w:rPr>
          <w:color w:val="231F20"/>
          <w:spacing w:val="-8"/>
          <w:sz w:val="15"/>
        </w:rPr>
        <w:t> </w:t>
      </w:r>
      <w:r>
        <w:rPr>
          <w:color w:val="231F20"/>
          <w:sz w:val="15"/>
        </w:rPr>
        <w:t>Lesh,</w:t>
      </w:r>
      <w:r>
        <w:rPr>
          <w:color w:val="231F20"/>
          <w:spacing w:val="-8"/>
          <w:sz w:val="15"/>
        </w:rPr>
        <w:t> </w:t>
      </w:r>
      <w:r>
        <w:rPr>
          <w:color w:val="231F20"/>
          <w:sz w:val="15"/>
        </w:rPr>
        <w:t>“Two</w:t>
      </w:r>
      <w:r>
        <w:rPr>
          <w:color w:val="231F20"/>
          <w:spacing w:val="-7"/>
          <w:sz w:val="15"/>
        </w:rPr>
        <w:t> </w:t>
      </w:r>
      <w:r>
        <w:rPr>
          <w:color w:val="231F20"/>
          <w:sz w:val="15"/>
        </w:rPr>
        <w:t>Ideas</w:t>
      </w:r>
      <w:r>
        <w:rPr>
          <w:color w:val="231F20"/>
          <w:spacing w:val="-8"/>
          <w:sz w:val="15"/>
        </w:rPr>
        <w:t> </w:t>
      </w:r>
      <w:r>
        <w:rPr>
          <w:color w:val="231F20"/>
          <w:sz w:val="15"/>
        </w:rPr>
        <w:t>Of</w:t>
      </w:r>
      <w:r>
        <w:rPr>
          <w:color w:val="231F20"/>
          <w:spacing w:val="-8"/>
          <w:sz w:val="15"/>
        </w:rPr>
        <w:t> </w:t>
      </w:r>
      <w:r>
        <w:rPr>
          <w:color w:val="231F20"/>
          <w:sz w:val="15"/>
        </w:rPr>
        <w:t>A</w:t>
      </w:r>
      <w:r>
        <w:rPr>
          <w:color w:val="231F20"/>
          <w:spacing w:val="-7"/>
          <w:sz w:val="15"/>
        </w:rPr>
        <w:t> </w:t>
      </w:r>
      <w:r>
        <w:rPr>
          <w:color w:val="231F20"/>
          <w:spacing w:val="2"/>
          <w:sz w:val="15"/>
        </w:rPr>
        <w:t>University”</w:t>
      </w:r>
      <w:r>
        <w:rPr>
          <w:color w:val="231F20"/>
          <w:spacing w:val="-8"/>
          <w:sz w:val="15"/>
        </w:rPr>
        <w:t> </w:t>
      </w:r>
      <w:r>
        <w:rPr>
          <w:color w:val="231F20"/>
          <w:sz w:val="15"/>
        </w:rPr>
        <w:t>(October</w:t>
      </w:r>
      <w:r>
        <w:rPr>
          <w:color w:val="231F20"/>
          <w:spacing w:val="-8"/>
          <w:sz w:val="15"/>
        </w:rPr>
        <w:t> </w:t>
      </w:r>
      <w:r>
        <w:rPr>
          <w:color w:val="231F20"/>
          <w:sz w:val="15"/>
        </w:rPr>
        <w:t>4,</w:t>
      </w:r>
      <w:r>
        <w:rPr>
          <w:color w:val="231F20"/>
          <w:spacing w:val="-7"/>
          <w:sz w:val="15"/>
        </w:rPr>
        <w:t> </w:t>
      </w:r>
      <w:r>
        <w:rPr>
          <w:color w:val="231F20"/>
          <w:spacing w:val="-3"/>
          <w:sz w:val="15"/>
        </w:rPr>
        <w:t>2018);</w:t>
      </w:r>
      <w:r>
        <w:rPr>
          <w:color w:val="231F20"/>
          <w:spacing w:val="-8"/>
          <w:sz w:val="15"/>
        </w:rPr>
        <w:t> </w:t>
      </w:r>
      <w:r>
        <w:rPr>
          <w:color w:val="231F20"/>
          <w:spacing w:val="2"/>
          <w:sz w:val="15"/>
        </w:rPr>
        <w:t>Matthew</w:t>
      </w:r>
      <w:r>
        <w:rPr>
          <w:color w:val="231F20"/>
          <w:spacing w:val="-7"/>
          <w:sz w:val="15"/>
        </w:rPr>
        <w:t> </w:t>
      </w:r>
      <w:r>
        <w:rPr>
          <w:color w:val="231F20"/>
          <w:sz w:val="15"/>
        </w:rPr>
        <w:t>Lesh,</w:t>
      </w:r>
      <w:r>
        <w:rPr>
          <w:color w:val="231F20"/>
          <w:spacing w:val="-8"/>
          <w:sz w:val="15"/>
        </w:rPr>
        <w:t> </w:t>
      </w:r>
      <w:r>
        <w:rPr>
          <w:color w:val="231F20"/>
          <w:sz w:val="15"/>
        </w:rPr>
        <w:t>“No</w:t>
      </w:r>
      <w:r>
        <w:rPr>
          <w:color w:val="231F20"/>
          <w:spacing w:val="-8"/>
          <w:sz w:val="15"/>
        </w:rPr>
        <w:t> </w:t>
      </w:r>
      <w:r>
        <w:rPr>
          <w:color w:val="231F20"/>
          <w:sz w:val="15"/>
        </w:rPr>
        <w:t>Room</w:t>
      </w:r>
      <w:r>
        <w:rPr>
          <w:color w:val="231F20"/>
          <w:spacing w:val="-7"/>
          <w:sz w:val="15"/>
        </w:rPr>
        <w:t> </w:t>
      </w:r>
      <w:r>
        <w:rPr>
          <w:color w:val="231F20"/>
          <w:sz w:val="15"/>
        </w:rPr>
        <w:t>for</w:t>
      </w:r>
      <w:r>
        <w:rPr>
          <w:color w:val="231F20"/>
          <w:spacing w:val="-8"/>
          <w:sz w:val="15"/>
        </w:rPr>
        <w:t> </w:t>
      </w:r>
      <w:r>
        <w:rPr>
          <w:color w:val="231F20"/>
          <w:spacing w:val="2"/>
          <w:sz w:val="15"/>
        </w:rPr>
        <w:t>Differing</w:t>
      </w:r>
      <w:r>
        <w:rPr>
          <w:color w:val="231F20"/>
          <w:spacing w:val="-8"/>
          <w:sz w:val="15"/>
        </w:rPr>
        <w:t> </w:t>
      </w:r>
      <w:r>
        <w:rPr>
          <w:color w:val="231F20"/>
          <w:sz w:val="15"/>
        </w:rPr>
        <w:t>Views,”</w:t>
      </w:r>
      <w:r>
        <w:rPr>
          <w:color w:val="231F20"/>
          <w:spacing w:val="-7"/>
          <w:sz w:val="15"/>
        </w:rPr>
        <w:t> </w:t>
      </w:r>
      <w:r>
        <w:rPr>
          <w:color w:val="231F20"/>
          <w:sz w:val="15"/>
        </w:rPr>
        <w:t>The</w:t>
      </w:r>
      <w:r>
        <w:rPr>
          <w:color w:val="231F20"/>
          <w:spacing w:val="-8"/>
          <w:sz w:val="15"/>
        </w:rPr>
        <w:t> </w:t>
      </w:r>
      <w:r>
        <w:rPr>
          <w:color w:val="231F20"/>
          <w:sz w:val="15"/>
        </w:rPr>
        <w:t>Australian, May 25,</w:t>
      </w:r>
      <w:r>
        <w:rPr>
          <w:color w:val="231F20"/>
          <w:spacing w:val="2"/>
          <w:sz w:val="15"/>
        </w:rPr>
        <w:t> </w:t>
      </w:r>
      <w:r>
        <w:rPr>
          <w:color w:val="231F20"/>
          <w:spacing w:val="-3"/>
          <w:sz w:val="15"/>
        </w:rPr>
        <w:t>2018.</w:t>
      </w:r>
    </w:p>
    <w:p>
      <w:pPr>
        <w:pStyle w:val="BodyText"/>
        <w:rPr>
          <w:sz w:val="20"/>
        </w:rPr>
      </w:pPr>
    </w:p>
    <w:p>
      <w:pPr>
        <w:pStyle w:val="BodyText"/>
        <w:rPr>
          <w:sz w:val="20"/>
        </w:rPr>
      </w:pPr>
    </w:p>
    <w:p>
      <w:pPr>
        <w:tabs>
          <w:tab w:pos="3146" w:val="right" w:leader="none"/>
        </w:tabs>
        <w:spacing w:before="232"/>
        <w:ind w:left="0" w:right="487"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8"/>
          <w:sz w:val="16"/>
        </w:rPr>
        <w:t>15</w:t>
      </w:r>
    </w:p>
    <w:p>
      <w:pPr>
        <w:spacing w:after="0"/>
        <w:jc w:val="right"/>
        <w:rPr>
          <w:sz w:val="16"/>
        </w:rPr>
        <w:sectPr>
          <w:pgSz w:w="11910" w:h="16840"/>
          <w:pgMar w:top="1520" w:bottom="280" w:left="500" w:right="140"/>
        </w:sectPr>
      </w:pPr>
    </w:p>
    <w:p>
      <w:pPr>
        <w:spacing w:line="247" w:lineRule="auto" w:before="67"/>
        <w:ind w:left="1333" w:right="2374" w:firstLine="0"/>
        <w:jc w:val="left"/>
        <w:rPr>
          <w:sz w:val="11"/>
        </w:rPr>
      </w:pPr>
      <w:r>
        <w:rPr>
          <w:color w:val="231F20"/>
          <w:sz w:val="19"/>
        </w:rPr>
        <w:t>Students</w:t>
      </w:r>
      <w:r>
        <w:rPr>
          <w:color w:val="231F20"/>
          <w:spacing w:val="-17"/>
          <w:sz w:val="19"/>
        </w:rPr>
        <w:t> </w:t>
      </w:r>
      <w:r>
        <w:rPr>
          <w:color w:val="231F20"/>
          <w:sz w:val="19"/>
        </w:rPr>
        <w:t>are</w:t>
      </w:r>
      <w:r>
        <w:rPr>
          <w:color w:val="231F20"/>
          <w:spacing w:val="-16"/>
          <w:sz w:val="19"/>
        </w:rPr>
        <w:t> </w:t>
      </w:r>
      <w:r>
        <w:rPr>
          <w:color w:val="231F20"/>
          <w:sz w:val="19"/>
        </w:rPr>
        <w:t>exposed</w:t>
      </w:r>
      <w:r>
        <w:rPr>
          <w:color w:val="231F20"/>
          <w:spacing w:val="-16"/>
          <w:sz w:val="19"/>
        </w:rPr>
        <w:t> </w:t>
      </w:r>
      <w:r>
        <w:rPr>
          <w:color w:val="231F20"/>
          <w:sz w:val="19"/>
        </w:rPr>
        <w:t>to</w:t>
      </w:r>
      <w:r>
        <w:rPr>
          <w:color w:val="231F20"/>
          <w:spacing w:val="-16"/>
          <w:sz w:val="19"/>
        </w:rPr>
        <w:t> </w:t>
      </w:r>
      <w:r>
        <w:rPr>
          <w:color w:val="231F20"/>
          <w:sz w:val="19"/>
        </w:rPr>
        <w:t>fewer</w:t>
      </w:r>
      <w:r>
        <w:rPr>
          <w:color w:val="231F20"/>
          <w:spacing w:val="-16"/>
          <w:sz w:val="19"/>
        </w:rPr>
        <w:t> </w:t>
      </w:r>
      <w:r>
        <w:rPr>
          <w:color w:val="231F20"/>
          <w:sz w:val="19"/>
        </w:rPr>
        <w:t>ideas</w:t>
      </w:r>
      <w:r>
        <w:rPr>
          <w:color w:val="231F20"/>
          <w:spacing w:val="-16"/>
          <w:sz w:val="19"/>
        </w:rPr>
        <w:t> </w:t>
      </w:r>
      <w:r>
        <w:rPr>
          <w:color w:val="231F20"/>
          <w:sz w:val="19"/>
        </w:rPr>
        <w:t>and</w:t>
      </w:r>
      <w:r>
        <w:rPr>
          <w:color w:val="231F20"/>
          <w:spacing w:val="-16"/>
          <w:sz w:val="19"/>
        </w:rPr>
        <w:t> </w:t>
      </w:r>
      <w:r>
        <w:rPr>
          <w:color w:val="231F20"/>
          <w:sz w:val="19"/>
        </w:rPr>
        <w:t>are</w:t>
      </w:r>
      <w:r>
        <w:rPr>
          <w:color w:val="231F20"/>
          <w:spacing w:val="-16"/>
          <w:sz w:val="19"/>
        </w:rPr>
        <w:t> </w:t>
      </w:r>
      <w:r>
        <w:rPr>
          <w:color w:val="231F20"/>
          <w:sz w:val="19"/>
        </w:rPr>
        <w:t>marked</w:t>
      </w:r>
      <w:r>
        <w:rPr>
          <w:color w:val="231F20"/>
          <w:spacing w:val="-16"/>
          <w:sz w:val="19"/>
        </w:rPr>
        <w:t> </w:t>
      </w:r>
      <w:r>
        <w:rPr>
          <w:color w:val="231F20"/>
          <w:sz w:val="19"/>
        </w:rPr>
        <w:t>down</w:t>
      </w:r>
      <w:r>
        <w:rPr>
          <w:color w:val="231F20"/>
          <w:spacing w:val="-16"/>
          <w:sz w:val="19"/>
        </w:rPr>
        <w:t> </w:t>
      </w:r>
      <w:r>
        <w:rPr>
          <w:color w:val="231F20"/>
          <w:sz w:val="19"/>
        </w:rPr>
        <w:t>or</w:t>
      </w:r>
      <w:r>
        <w:rPr>
          <w:color w:val="231F20"/>
          <w:spacing w:val="-16"/>
          <w:sz w:val="19"/>
        </w:rPr>
        <w:t> </w:t>
      </w:r>
      <w:r>
        <w:rPr>
          <w:color w:val="231F20"/>
          <w:sz w:val="19"/>
        </w:rPr>
        <w:t>failed</w:t>
      </w:r>
      <w:r>
        <w:rPr>
          <w:color w:val="231F20"/>
          <w:spacing w:val="-16"/>
          <w:sz w:val="19"/>
        </w:rPr>
        <w:t> </w:t>
      </w:r>
      <w:r>
        <w:rPr>
          <w:color w:val="231F20"/>
          <w:sz w:val="19"/>
        </w:rPr>
        <w:t>for</w:t>
      </w:r>
      <w:r>
        <w:rPr>
          <w:color w:val="231F20"/>
          <w:spacing w:val="-16"/>
          <w:sz w:val="19"/>
        </w:rPr>
        <w:t> </w:t>
      </w:r>
      <w:r>
        <w:rPr>
          <w:color w:val="231F20"/>
          <w:sz w:val="19"/>
        </w:rPr>
        <w:t>expressing</w:t>
      </w:r>
      <w:r>
        <w:rPr>
          <w:color w:val="231F20"/>
          <w:spacing w:val="-17"/>
          <w:sz w:val="19"/>
        </w:rPr>
        <w:t> </w:t>
      </w:r>
      <w:r>
        <w:rPr>
          <w:color w:val="231F20"/>
          <w:sz w:val="19"/>
        </w:rPr>
        <w:t>a</w:t>
      </w:r>
      <w:r>
        <w:rPr>
          <w:color w:val="231F20"/>
          <w:spacing w:val="-16"/>
          <w:sz w:val="19"/>
        </w:rPr>
        <w:t> </w:t>
      </w:r>
      <w:r>
        <w:rPr>
          <w:color w:val="231F20"/>
          <w:sz w:val="19"/>
        </w:rPr>
        <w:t>different perspective.</w:t>
      </w:r>
      <w:r>
        <w:rPr>
          <w:color w:val="231F20"/>
          <w:position w:val="6"/>
          <w:sz w:val="11"/>
        </w:rPr>
        <w:t>42</w:t>
      </w:r>
    </w:p>
    <w:p>
      <w:pPr>
        <w:pStyle w:val="BodyText"/>
        <w:spacing w:line="261" w:lineRule="auto" w:before="193"/>
        <w:ind w:left="936" w:right="2495"/>
        <w:rPr>
          <w:sz w:val="12"/>
        </w:rPr>
      </w:pPr>
      <w:r>
        <w:rPr>
          <w:color w:val="231F20"/>
        </w:rPr>
        <w:t>Academics</w:t>
      </w:r>
      <w:r>
        <w:rPr>
          <w:color w:val="231F20"/>
          <w:spacing w:val="-19"/>
        </w:rPr>
        <w:t> </w:t>
      </w:r>
      <w:r>
        <w:rPr>
          <w:color w:val="231F20"/>
        </w:rPr>
        <w:t>and</w:t>
      </w:r>
      <w:r>
        <w:rPr>
          <w:color w:val="231F20"/>
          <w:spacing w:val="-18"/>
        </w:rPr>
        <w:t> </w:t>
      </w:r>
      <w:r>
        <w:rPr>
          <w:color w:val="231F20"/>
        </w:rPr>
        <w:t>students</w:t>
      </w:r>
      <w:r>
        <w:rPr>
          <w:color w:val="231F20"/>
          <w:spacing w:val="-18"/>
        </w:rPr>
        <w:t> </w:t>
      </w:r>
      <w:r>
        <w:rPr>
          <w:color w:val="231F20"/>
        </w:rPr>
        <w:t>increasingly</w:t>
      </w:r>
      <w:r>
        <w:rPr>
          <w:color w:val="231F20"/>
          <w:spacing w:val="-18"/>
        </w:rPr>
        <w:t> </w:t>
      </w:r>
      <w:r>
        <w:rPr>
          <w:color w:val="231F20"/>
        </w:rPr>
        <w:t>report</w:t>
      </w:r>
      <w:r>
        <w:rPr>
          <w:color w:val="231F20"/>
          <w:spacing w:val="-19"/>
        </w:rPr>
        <w:t> </w:t>
      </w:r>
      <w:r>
        <w:rPr>
          <w:color w:val="231F20"/>
        </w:rPr>
        <w:t>that</w:t>
      </w:r>
      <w:r>
        <w:rPr>
          <w:color w:val="231F20"/>
          <w:spacing w:val="-18"/>
        </w:rPr>
        <w:t> </w:t>
      </w:r>
      <w:r>
        <w:rPr>
          <w:color w:val="231F20"/>
        </w:rPr>
        <w:t>they</w:t>
      </w:r>
      <w:r>
        <w:rPr>
          <w:color w:val="231F20"/>
          <w:spacing w:val="-18"/>
        </w:rPr>
        <w:t> </w:t>
      </w:r>
      <w:r>
        <w:rPr>
          <w:color w:val="231F20"/>
        </w:rPr>
        <w:t>are</w:t>
      </w:r>
      <w:r>
        <w:rPr>
          <w:color w:val="231F20"/>
          <w:spacing w:val="-18"/>
        </w:rPr>
        <w:t> </w:t>
      </w:r>
      <w:r>
        <w:rPr>
          <w:color w:val="231F20"/>
        </w:rPr>
        <w:t>walking</w:t>
      </w:r>
      <w:r>
        <w:rPr>
          <w:color w:val="231F20"/>
          <w:spacing w:val="-18"/>
        </w:rPr>
        <w:t> </w:t>
      </w:r>
      <w:r>
        <w:rPr>
          <w:color w:val="231F20"/>
        </w:rPr>
        <w:t>on</w:t>
      </w:r>
      <w:r>
        <w:rPr>
          <w:color w:val="231F20"/>
          <w:spacing w:val="-19"/>
        </w:rPr>
        <w:t> </w:t>
      </w:r>
      <w:r>
        <w:rPr>
          <w:color w:val="231F20"/>
        </w:rPr>
        <w:t>eggshells,</w:t>
      </w:r>
      <w:r>
        <w:rPr>
          <w:color w:val="231F20"/>
          <w:spacing w:val="-18"/>
        </w:rPr>
        <w:t> </w:t>
      </w:r>
      <w:r>
        <w:rPr>
          <w:color w:val="231F20"/>
        </w:rPr>
        <w:t>too</w:t>
      </w:r>
      <w:r>
        <w:rPr>
          <w:color w:val="231F20"/>
          <w:spacing w:val="-18"/>
        </w:rPr>
        <w:t> </w:t>
      </w:r>
      <w:r>
        <w:rPr>
          <w:color w:val="231F20"/>
        </w:rPr>
        <w:t>scared</w:t>
      </w:r>
      <w:r>
        <w:rPr>
          <w:color w:val="231F20"/>
          <w:spacing w:val="-18"/>
        </w:rPr>
        <w:t> </w:t>
      </w:r>
      <w:r>
        <w:rPr>
          <w:color w:val="231F20"/>
        </w:rPr>
        <w:t>to express</w:t>
      </w:r>
      <w:r>
        <w:rPr>
          <w:color w:val="231F20"/>
          <w:spacing w:val="-22"/>
        </w:rPr>
        <w:t> </w:t>
      </w:r>
      <w:r>
        <w:rPr>
          <w:color w:val="231F20"/>
        </w:rPr>
        <w:t>certain</w:t>
      </w:r>
      <w:r>
        <w:rPr>
          <w:color w:val="231F20"/>
          <w:spacing w:val="-21"/>
        </w:rPr>
        <w:t> </w:t>
      </w:r>
      <w:r>
        <w:rPr>
          <w:color w:val="231F20"/>
        </w:rPr>
        <w:t>ideas</w:t>
      </w:r>
      <w:r>
        <w:rPr>
          <w:color w:val="231F20"/>
          <w:spacing w:val="-22"/>
        </w:rPr>
        <w:t> </w:t>
      </w:r>
      <w:r>
        <w:rPr>
          <w:color w:val="231F20"/>
        </w:rPr>
        <w:t>for</w:t>
      </w:r>
      <w:r>
        <w:rPr>
          <w:color w:val="231F20"/>
          <w:spacing w:val="-21"/>
        </w:rPr>
        <w:t> </w:t>
      </w:r>
      <w:r>
        <w:rPr>
          <w:color w:val="231F20"/>
        </w:rPr>
        <w:t>fear</w:t>
      </w:r>
      <w:r>
        <w:rPr>
          <w:color w:val="231F20"/>
          <w:spacing w:val="-21"/>
        </w:rPr>
        <w:t> </w:t>
      </w:r>
      <w:r>
        <w:rPr>
          <w:color w:val="231F20"/>
        </w:rPr>
        <w:t>of</w:t>
      </w:r>
      <w:r>
        <w:rPr>
          <w:color w:val="231F20"/>
          <w:spacing w:val="-22"/>
        </w:rPr>
        <w:t> </w:t>
      </w:r>
      <w:r>
        <w:rPr>
          <w:color w:val="231F20"/>
        </w:rPr>
        <w:t>causing</w:t>
      </w:r>
      <w:r>
        <w:rPr>
          <w:color w:val="231F20"/>
          <w:spacing w:val="-21"/>
        </w:rPr>
        <w:t> </w:t>
      </w:r>
      <w:r>
        <w:rPr>
          <w:color w:val="231F20"/>
        </w:rPr>
        <w:t>offence</w:t>
      </w:r>
      <w:r>
        <w:rPr>
          <w:color w:val="231F20"/>
          <w:spacing w:val="-21"/>
        </w:rPr>
        <w:t> </w:t>
      </w:r>
      <w:r>
        <w:rPr>
          <w:color w:val="231F20"/>
        </w:rPr>
        <w:t>or</w:t>
      </w:r>
      <w:r>
        <w:rPr>
          <w:color w:val="231F20"/>
          <w:spacing w:val="-22"/>
        </w:rPr>
        <w:t> </w:t>
      </w:r>
      <w:r>
        <w:rPr>
          <w:color w:val="231F20"/>
        </w:rPr>
        <w:t>challenge</w:t>
      </w:r>
      <w:r>
        <w:rPr>
          <w:color w:val="231F20"/>
          <w:spacing w:val="-21"/>
        </w:rPr>
        <w:t> </w:t>
      </w:r>
      <w:r>
        <w:rPr>
          <w:color w:val="231F20"/>
        </w:rPr>
        <w:t>the</w:t>
      </w:r>
      <w:r>
        <w:rPr>
          <w:color w:val="231F20"/>
          <w:spacing w:val="-22"/>
        </w:rPr>
        <w:t> </w:t>
      </w:r>
      <w:r>
        <w:rPr>
          <w:color w:val="231F20"/>
        </w:rPr>
        <w:t>groupthink.</w:t>
      </w:r>
      <w:r>
        <w:rPr>
          <w:color w:val="231F20"/>
          <w:spacing w:val="-21"/>
        </w:rPr>
        <w:t> </w:t>
      </w:r>
      <w:r>
        <w:rPr>
          <w:color w:val="231F20"/>
        </w:rPr>
        <w:t>‘Funding</w:t>
      </w:r>
      <w:r>
        <w:rPr>
          <w:color w:val="231F20"/>
          <w:spacing w:val="-21"/>
        </w:rPr>
        <w:t> </w:t>
      </w:r>
      <w:r>
        <w:rPr>
          <w:color w:val="231F20"/>
        </w:rPr>
        <w:t>is</w:t>
      </w:r>
      <w:r>
        <w:rPr>
          <w:color w:val="231F20"/>
          <w:spacing w:val="-22"/>
        </w:rPr>
        <w:t> </w:t>
      </w:r>
      <w:r>
        <w:rPr>
          <w:color w:val="231F20"/>
        </w:rPr>
        <w:t>easier and</w:t>
      </w:r>
      <w:r>
        <w:rPr>
          <w:color w:val="231F20"/>
          <w:spacing w:val="-20"/>
        </w:rPr>
        <w:t> </w:t>
      </w:r>
      <w:r>
        <w:rPr>
          <w:color w:val="231F20"/>
        </w:rPr>
        <w:t>more</w:t>
      </w:r>
      <w:r>
        <w:rPr>
          <w:color w:val="231F20"/>
          <w:spacing w:val="-19"/>
        </w:rPr>
        <w:t> </w:t>
      </w:r>
      <w:r>
        <w:rPr>
          <w:color w:val="231F20"/>
        </w:rPr>
        <w:t>plentiful</w:t>
      </w:r>
      <w:r>
        <w:rPr>
          <w:color w:val="231F20"/>
          <w:spacing w:val="-19"/>
        </w:rPr>
        <w:t> </w:t>
      </w:r>
      <w:r>
        <w:rPr>
          <w:color w:val="231F20"/>
        </w:rPr>
        <w:t>if</w:t>
      </w:r>
      <w:r>
        <w:rPr>
          <w:color w:val="231F20"/>
          <w:spacing w:val="-20"/>
        </w:rPr>
        <w:t> </w:t>
      </w:r>
      <w:r>
        <w:rPr>
          <w:color w:val="231F20"/>
        </w:rPr>
        <w:t>you</w:t>
      </w:r>
      <w:r>
        <w:rPr>
          <w:color w:val="231F20"/>
          <w:spacing w:val="-19"/>
        </w:rPr>
        <w:t> </w:t>
      </w:r>
      <w:r>
        <w:rPr>
          <w:color w:val="231F20"/>
        </w:rPr>
        <w:t>pick</w:t>
      </w:r>
      <w:r>
        <w:rPr>
          <w:color w:val="231F20"/>
          <w:spacing w:val="-19"/>
        </w:rPr>
        <w:t> </w:t>
      </w:r>
      <w:r>
        <w:rPr>
          <w:color w:val="231F20"/>
        </w:rPr>
        <w:t>the</w:t>
      </w:r>
      <w:r>
        <w:rPr>
          <w:color w:val="231F20"/>
          <w:spacing w:val="-19"/>
        </w:rPr>
        <w:t> </w:t>
      </w:r>
      <w:r>
        <w:rPr>
          <w:color w:val="231F20"/>
        </w:rPr>
        <w:t>right</w:t>
      </w:r>
      <w:r>
        <w:rPr>
          <w:color w:val="231F20"/>
          <w:spacing w:val="-20"/>
        </w:rPr>
        <w:t> </w:t>
      </w:r>
      <w:r>
        <w:rPr>
          <w:color w:val="231F20"/>
        </w:rPr>
        <w:t>topic,</w:t>
      </w:r>
      <w:r>
        <w:rPr>
          <w:color w:val="231F20"/>
          <w:spacing w:val="-19"/>
        </w:rPr>
        <w:t> </w:t>
      </w:r>
      <w:r>
        <w:rPr>
          <w:color w:val="231F20"/>
        </w:rPr>
        <w:t>publishing</w:t>
      </w:r>
      <w:r>
        <w:rPr>
          <w:color w:val="231F20"/>
          <w:spacing w:val="-19"/>
        </w:rPr>
        <w:t> </w:t>
      </w:r>
      <w:r>
        <w:rPr>
          <w:color w:val="231F20"/>
        </w:rPr>
        <w:t>is</w:t>
      </w:r>
      <w:r>
        <w:rPr>
          <w:color w:val="231F20"/>
          <w:spacing w:val="-19"/>
        </w:rPr>
        <w:t> </w:t>
      </w:r>
      <w:r>
        <w:rPr>
          <w:color w:val="231F20"/>
        </w:rPr>
        <w:t>easier</w:t>
      </w:r>
      <w:r>
        <w:rPr>
          <w:color w:val="231F20"/>
          <w:spacing w:val="-20"/>
        </w:rPr>
        <w:t> </w:t>
      </w:r>
      <w:r>
        <w:rPr>
          <w:color w:val="231F20"/>
        </w:rPr>
        <w:t>if</w:t>
      </w:r>
      <w:r>
        <w:rPr>
          <w:color w:val="231F20"/>
          <w:spacing w:val="-19"/>
        </w:rPr>
        <w:t> </w:t>
      </w:r>
      <w:r>
        <w:rPr>
          <w:color w:val="231F20"/>
        </w:rPr>
        <w:t>you</w:t>
      </w:r>
      <w:r>
        <w:rPr>
          <w:color w:val="231F20"/>
          <w:spacing w:val="-19"/>
        </w:rPr>
        <w:t> </w:t>
      </w:r>
      <w:r>
        <w:rPr>
          <w:color w:val="231F20"/>
          <w:spacing w:val="-3"/>
        </w:rPr>
        <w:t>don’t</w:t>
      </w:r>
      <w:r>
        <w:rPr>
          <w:color w:val="231F20"/>
          <w:spacing w:val="-20"/>
        </w:rPr>
        <w:t> </w:t>
      </w:r>
      <w:r>
        <w:rPr>
          <w:color w:val="231F20"/>
        </w:rPr>
        <w:t>rock</w:t>
      </w:r>
      <w:r>
        <w:rPr>
          <w:color w:val="231F20"/>
          <w:spacing w:val="-19"/>
        </w:rPr>
        <w:t> </w:t>
      </w:r>
      <w:r>
        <w:rPr>
          <w:color w:val="231F20"/>
        </w:rPr>
        <w:t>the</w:t>
      </w:r>
      <w:r>
        <w:rPr>
          <w:color w:val="231F20"/>
          <w:spacing w:val="-19"/>
        </w:rPr>
        <w:t> </w:t>
      </w:r>
      <w:r>
        <w:rPr>
          <w:color w:val="231F20"/>
        </w:rPr>
        <w:t>boat</w:t>
      </w:r>
      <w:r>
        <w:rPr>
          <w:color w:val="231F20"/>
          <w:spacing w:val="-19"/>
        </w:rPr>
        <w:t> </w:t>
      </w:r>
      <w:r>
        <w:rPr>
          <w:color w:val="231F20"/>
        </w:rPr>
        <w:t>and life</w:t>
      </w:r>
      <w:r>
        <w:rPr>
          <w:color w:val="231F20"/>
          <w:spacing w:val="-21"/>
        </w:rPr>
        <w:t> </w:t>
      </w:r>
      <w:r>
        <w:rPr>
          <w:color w:val="231F20"/>
        </w:rPr>
        <w:t>in</w:t>
      </w:r>
      <w:r>
        <w:rPr>
          <w:color w:val="231F20"/>
          <w:spacing w:val="-21"/>
        </w:rPr>
        <w:t> </w:t>
      </w:r>
      <w:r>
        <w:rPr>
          <w:color w:val="231F20"/>
        </w:rPr>
        <w:t>the</w:t>
      </w:r>
      <w:r>
        <w:rPr>
          <w:color w:val="231F20"/>
          <w:spacing w:val="-21"/>
        </w:rPr>
        <w:t> </w:t>
      </w:r>
      <w:r>
        <w:rPr>
          <w:color w:val="231F20"/>
        </w:rPr>
        <w:t>department</w:t>
      </w:r>
      <w:r>
        <w:rPr>
          <w:color w:val="231F20"/>
          <w:spacing w:val="-20"/>
        </w:rPr>
        <w:t> </w:t>
      </w:r>
      <w:r>
        <w:rPr>
          <w:color w:val="231F20"/>
        </w:rPr>
        <w:t>is</w:t>
      </w:r>
      <w:r>
        <w:rPr>
          <w:color w:val="231F20"/>
          <w:spacing w:val="-21"/>
        </w:rPr>
        <w:t> </w:t>
      </w:r>
      <w:r>
        <w:rPr>
          <w:color w:val="231F20"/>
        </w:rPr>
        <w:t>easier</w:t>
      </w:r>
      <w:r>
        <w:rPr>
          <w:color w:val="231F20"/>
          <w:spacing w:val="-21"/>
        </w:rPr>
        <w:t> </w:t>
      </w:r>
      <w:r>
        <w:rPr>
          <w:color w:val="231F20"/>
        </w:rPr>
        <w:t>if</w:t>
      </w:r>
      <w:r>
        <w:rPr>
          <w:color w:val="231F20"/>
          <w:spacing w:val="-21"/>
        </w:rPr>
        <w:t> </w:t>
      </w:r>
      <w:r>
        <w:rPr>
          <w:color w:val="231F20"/>
        </w:rPr>
        <w:t>you</w:t>
      </w:r>
      <w:r>
        <w:rPr>
          <w:color w:val="231F20"/>
          <w:spacing w:val="-20"/>
        </w:rPr>
        <w:t> </w:t>
      </w:r>
      <w:r>
        <w:rPr>
          <w:color w:val="231F20"/>
        </w:rPr>
        <w:t>see</w:t>
      </w:r>
      <w:r>
        <w:rPr>
          <w:color w:val="231F20"/>
          <w:spacing w:val="-21"/>
        </w:rPr>
        <w:t> </w:t>
      </w:r>
      <w:r>
        <w:rPr>
          <w:color w:val="231F20"/>
        </w:rPr>
        <w:t>the</w:t>
      </w:r>
      <w:r>
        <w:rPr>
          <w:color w:val="231F20"/>
          <w:spacing w:val="-21"/>
        </w:rPr>
        <w:t> </w:t>
      </w:r>
      <w:r>
        <w:rPr>
          <w:color w:val="231F20"/>
        </w:rPr>
        <w:t>world</w:t>
      </w:r>
      <w:r>
        <w:rPr>
          <w:color w:val="231F20"/>
          <w:spacing w:val="-21"/>
        </w:rPr>
        <w:t> </w:t>
      </w:r>
      <w:r>
        <w:rPr>
          <w:color w:val="231F20"/>
        </w:rPr>
        <w:t>in</w:t>
      </w:r>
      <w:r>
        <w:rPr>
          <w:color w:val="231F20"/>
          <w:spacing w:val="-20"/>
        </w:rPr>
        <w:t> </w:t>
      </w:r>
      <w:r>
        <w:rPr>
          <w:color w:val="231F20"/>
        </w:rPr>
        <w:t>the</w:t>
      </w:r>
      <w:r>
        <w:rPr>
          <w:color w:val="231F20"/>
          <w:spacing w:val="-21"/>
        </w:rPr>
        <w:t> </w:t>
      </w:r>
      <w:r>
        <w:rPr>
          <w:color w:val="231F20"/>
        </w:rPr>
        <w:t>same</w:t>
      </w:r>
      <w:r>
        <w:rPr>
          <w:color w:val="231F20"/>
          <w:spacing w:val="-21"/>
        </w:rPr>
        <w:t> </w:t>
      </w:r>
      <w:r>
        <w:rPr>
          <w:color w:val="231F20"/>
        </w:rPr>
        <w:t>way</w:t>
      </w:r>
      <w:r>
        <w:rPr>
          <w:color w:val="231F20"/>
          <w:spacing w:val="-21"/>
        </w:rPr>
        <w:t> </w:t>
      </w:r>
      <w:r>
        <w:rPr>
          <w:color w:val="231F20"/>
        </w:rPr>
        <w:t>your</w:t>
      </w:r>
      <w:r>
        <w:rPr>
          <w:color w:val="231F20"/>
          <w:spacing w:val="-20"/>
        </w:rPr>
        <w:t> </w:t>
      </w:r>
      <w:r>
        <w:rPr>
          <w:color w:val="231F20"/>
        </w:rPr>
        <w:t>colleagues</w:t>
      </w:r>
      <w:r>
        <w:rPr>
          <w:color w:val="231F20"/>
          <w:spacing w:val="-21"/>
        </w:rPr>
        <w:t> </w:t>
      </w:r>
      <w:r>
        <w:rPr>
          <w:color w:val="231F20"/>
          <w:spacing w:val="-5"/>
        </w:rPr>
        <w:t>do,’</w:t>
      </w:r>
      <w:r>
        <w:rPr>
          <w:color w:val="231F20"/>
          <w:spacing w:val="-21"/>
        </w:rPr>
        <w:t> </w:t>
      </w:r>
      <w:r>
        <w:rPr>
          <w:color w:val="231F20"/>
        </w:rPr>
        <w:t>Florian Ploeckl</w:t>
      </w:r>
      <w:r>
        <w:rPr>
          <w:color w:val="231F20"/>
          <w:spacing w:val="-5"/>
        </w:rPr>
        <w:t> </w:t>
      </w:r>
      <w:r>
        <w:rPr>
          <w:color w:val="231F20"/>
        </w:rPr>
        <w:t>a</w:t>
      </w:r>
      <w:r>
        <w:rPr>
          <w:color w:val="231F20"/>
          <w:spacing w:val="-5"/>
        </w:rPr>
        <w:t> </w:t>
      </w:r>
      <w:r>
        <w:rPr>
          <w:color w:val="231F20"/>
        </w:rPr>
        <w:t>senior</w:t>
      </w:r>
      <w:r>
        <w:rPr>
          <w:color w:val="231F20"/>
          <w:spacing w:val="-4"/>
        </w:rPr>
        <w:t> </w:t>
      </w:r>
      <w:r>
        <w:rPr>
          <w:color w:val="231F20"/>
        </w:rPr>
        <w:t>lecturer</w:t>
      </w:r>
      <w:r>
        <w:rPr>
          <w:color w:val="231F20"/>
          <w:spacing w:val="-5"/>
        </w:rPr>
        <w:t> </w:t>
      </w:r>
      <w:r>
        <w:rPr>
          <w:color w:val="231F20"/>
        </w:rPr>
        <w:t>in</w:t>
      </w:r>
      <w:r>
        <w:rPr>
          <w:color w:val="231F20"/>
          <w:spacing w:val="-4"/>
        </w:rPr>
        <w:t> </w:t>
      </w:r>
      <w:r>
        <w:rPr>
          <w:color w:val="231F20"/>
        </w:rPr>
        <w:t>economics</w:t>
      </w:r>
      <w:r>
        <w:rPr>
          <w:color w:val="231F20"/>
          <w:spacing w:val="-5"/>
        </w:rPr>
        <w:t> </w:t>
      </w:r>
      <w:r>
        <w:rPr>
          <w:color w:val="231F20"/>
        </w:rPr>
        <w:t>at</w:t>
      </w:r>
      <w:r>
        <w:rPr>
          <w:color w:val="231F20"/>
          <w:spacing w:val="-5"/>
        </w:rPr>
        <w:t> </w:t>
      </w:r>
      <w:r>
        <w:rPr>
          <w:color w:val="231F20"/>
        </w:rPr>
        <w:t>the</w:t>
      </w:r>
      <w:r>
        <w:rPr>
          <w:color w:val="231F20"/>
          <w:spacing w:val="-4"/>
        </w:rPr>
        <w:t> </w:t>
      </w:r>
      <w:r>
        <w:rPr>
          <w:color w:val="231F20"/>
        </w:rPr>
        <w:t>University</w:t>
      </w:r>
      <w:r>
        <w:rPr>
          <w:color w:val="231F20"/>
          <w:spacing w:val="-5"/>
        </w:rPr>
        <w:t> </w:t>
      </w:r>
      <w:r>
        <w:rPr>
          <w:color w:val="231F20"/>
        </w:rPr>
        <w:t>of</w:t>
      </w:r>
      <w:r>
        <w:rPr>
          <w:color w:val="231F20"/>
          <w:spacing w:val="-4"/>
        </w:rPr>
        <w:t> </w:t>
      </w:r>
      <w:r>
        <w:rPr>
          <w:color w:val="231F20"/>
        </w:rPr>
        <w:t>Adelaide</w:t>
      </w:r>
      <w:r>
        <w:rPr>
          <w:color w:val="231F20"/>
          <w:spacing w:val="-5"/>
        </w:rPr>
        <w:t> </w:t>
      </w:r>
      <w:r>
        <w:rPr>
          <w:color w:val="231F20"/>
        </w:rPr>
        <w:t>says.</w:t>
      </w:r>
      <w:r>
        <w:rPr>
          <w:color w:val="231F20"/>
          <w:position w:val="7"/>
          <w:sz w:val="12"/>
        </w:rPr>
        <w:t>43</w:t>
      </w:r>
    </w:p>
    <w:p>
      <w:pPr>
        <w:pStyle w:val="BodyText"/>
        <w:spacing w:line="261" w:lineRule="auto" w:before="173"/>
        <w:ind w:left="936" w:right="2343"/>
      </w:pPr>
      <w:r>
        <w:rPr>
          <w:color w:val="231F20"/>
        </w:rPr>
        <w:t>This dynamic has a real and meaningful impact on the quality of academic research, student learning and Australian society at large. </w:t>
      </w:r>
      <w:r>
        <w:rPr>
          <w:color w:val="231F20"/>
          <w:spacing w:val="-3"/>
        </w:rPr>
        <w:t>‘I’m </w:t>
      </w:r>
      <w:r>
        <w:rPr>
          <w:color w:val="231F20"/>
        </w:rPr>
        <w:t>a </w:t>
      </w:r>
      <w:r>
        <w:rPr>
          <w:color w:val="231F20"/>
          <w:spacing w:val="3"/>
        </w:rPr>
        <w:t>lefty </w:t>
      </w:r>
      <w:r>
        <w:rPr>
          <w:color w:val="231F20"/>
        </w:rPr>
        <w:t>myself, but a monoculture is always a risk, whether</w:t>
      </w:r>
      <w:r>
        <w:rPr>
          <w:color w:val="231F20"/>
          <w:spacing w:val="-21"/>
        </w:rPr>
        <w:t> </w:t>
      </w:r>
      <w:r>
        <w:rPr>
          <w:color w:val="231F20"/>
          <w:spacing w:val="-4"/>
        </w:rPr>
        <w:t>you’re</w:t>
      </w:r>
      <w:r>
        <w:rPr>
          <w:color w:val="231F20"/>
          <w:spacing w:val="-20"/>
        </w:rPr>
        <w:t> </w:t>
      </w:r>
      <w:r>
        <w:rPr>
          <w:color w:val="231F20"/>
        </w:rPr>
        <w:t>part</w:t>
      </w:r>
      <w:r>
        <w:rPr>
          <w:color w:val="231F20"/>
          <w:spacing w:val="-21"/>
        </w:rPr>
        <w:t> </w:t>
      </w:r>
      <w:r>
        <w:rPr>
          <w:color w:val="231F20"/>
        </w:rPr>
        <w:t>of</w:t>
      </w:r>
      <w:r>
        <w:rPr>
          <w:color w:val="231F20"/>
          <w:spacing w:val="-20"/>
        </w:rPr>
        <w:t> </w:t>
      </w:r>
      <w:r>
        <w:rPr>
          <w:color w:val="231F20"/>
        </w:rPr>
        <w:t>it</w:t>
      </w:r>
      <w:r>
        <w:rPr>
          <w:color w:val="231F20"/>
          <w:spacing w:val="-20"/>
        </w:rPr>
        <w:t> </w:t>
      </w:r>
      <w:r>
        <w:rPr>
          <w:color w:val="231F20"/>
        </w:rPr>
        <w:t>or</w:t>
      </w:r>
      <w:r>
        <w:rPr>
          <w:color w:val="231F20"/>
          <w:spacing w:val="-21"/>
        </w:rPr>
        <w:t> </w:t>
      </w:r>
      <w:r>
        <w:rPr>
          <w:color w:val="231F20"/>
        </w:rPr>
        <w:t>against</w:t>
      </w:r>
      <w:r>
        <w:rPr>
          <w:color w:val="231F20"/>
          <w:spacing w:val="-20"/>
        </w:rPr>
        <w:t> </w:t>
      </w:r>
      <w:r>
        <w:rPr>
          <w:color w:val="231F20"/>
          <w:spacing w:val="-5"/>
        </w:rPr>
        <w:t>it,’</w:t>
      </w:r>
      <w:r>
        <w:rPr>
          <w:color w:val="231F20"/>
          <w:spacing w:val="-21"/>
        </w:rPr>
        <w:t> </w:t>
      </w:r>
      <w:r>
        <w:rPr>
          <w:color w:val="231F20"/>
        </w:rPr>
        <w:t>says</w:t>
      </w:r>
      <w:r>
        <w:rPr>
          <w:color w:val="231F20"/>
          <w:spacing w:val="-20"/>
        </w:rPr>
        <w:t> </w:t>
      </w:r>
      <w:r>
        <w:rPr>
          <w:color w:val="231F20"/>
        </w:rPr>
        <w:t>Professor</w:t>
      </w:r>
      <w:r>
        <w:rPr>
          <w:color w:val="231F20"/>
          <w:spacing w:val="-20"/>
        </w:rPr>
        <w:t> </w:t>
      </w:r>
      <w:r>
        <w:rPr>
          <w:color w:val="231F20"/>
        </w:rPr>
        <w:t>Bill</w:t>
      </w:r>
      <w:r>
        <w:rPr>
          <w:color w:val="231F20"/>
          <w:spacing w:val="-21"/>
        </w:rPr>
        <w:t> </w:t>
      </w:r>
      <w:r>
        <w:rPr>
          <w:color w:val="231F20"/>
        </w:rPr>
        <w:t>von</w:t>
      </w:r>
      <w:r>
        <w:rPr>
          <w:color w:val="231F20"/>
          <w:spacing w:val="-20"/>
        </w:rPr>
        <w:t> </w:t>
      </w:r>
      <w:r>
        <w:rPr>
          <w:color w:val="231F20"/>
        </w:rPr>
        <w:t>Hippel</w:t>
      </w:r>
      <w:r>
        <w:rPr>
          <w:color w:val="231F20"/>
          <w:spacing w:val="-21"/>
        </w:rPr>
        <w:t> </w:t>
      </w:r>
      <w:r>
        <w:rPr>
          <w:color w:val="231F20"/>
        </w:rPr>
        <w:t>of</w:t>
      </w:r>
      <w:r>
        <w:rPr>
          <w:color w:val="231F20"/>
          <w:spacing w:val="-20"/>
        </w:rPr>
        <w:t> </w:t>
      </w:r>
      <w:r>
        <w:rPr>
          <w:color w:val="231F20"/>
        </w:rPr>
        <w:t>University</w:t>
      </w:r>
      <w:r>
        <w:rPr>
          <w:color w:val="231F20"/>
          <w:spacing w:val="-20"/>
        </w:rPr>
        <w:t> </w:t>
      </w:r>
      <w:r>
        <w:rPr>
          <w:color w:val="231F20"/>
        </w:rPr>
        <w:t>of</w:t>
      </w:r>
      <w:r>
        <w:rPr>
          <w:color w:val="231F20"/>
          <w:spacing w:val="-21"/>
        </w:rPr>
        <w:t> </w:t>
      </w:r>
      <w:r>
        <w:rPr>
          <w:color w:val="231F20"/>
        </w:rPr>
        <w:t>Queensland. </w:t>
      </w:r>
      <w:r>
        <w:rPr>
          <w:color w:val="231F20"/>
          <w:spacing w:val="-3"/>
        </w:rPr>
        <w:t>‘I’m</w:t>
      </w:r>
      <w:r>
        <w:rPr>
          <w:color w:val="231F20"/>
          <w:spacing w:val="-31"/>
        </w:rPr>
        <w:t> </w:t>
      </w:r>
      <w:r>
        <w:rPr>
          <w:color w:val="231F20"/>
        </w:rPr>
        <w:t>very</w:t>
      </w:r>
      <w:r>
        <w:rPr>
          <w:color w:val="231F20"/>
          <w:spacing w:val="-31"/>
        </w:rPr>
        <w:t> </w:t>
      </w:r>
      <w:r>
        <w:rPr>
          <w:color w:val="231F20"/>
        </w:rPr>
        <w:t>worried</w:t>
      </w:r>
      <w:r>
        <w:rPr>
          <w:color w:val="231F20"/>
          <w:spacing w:val="-30"/>
        </w:rPr>
        <w:t> </w:t>
      </w:r>
      <w:r>
        <w:rPr>
          <w:color w:val="231F20"/>
        </w:rPr>
        <w:t>that</w:t>
      </w:r>
      <w:r>
        <w:rPr>
          <w:color w:val="231F20"/>
          <w:spacing w:val="-31"/>
        </w:rPr>
        <w:t> </w:t>
      </w:r>
      <w:r>
        <w:rPr>
          <w:color w:val="231F20"/>
        </w:rPr>
        <w:t>the</w:t>
      </w:r>
      <w:r>
        <w:rPr>
          <w:color w:val="231F20"/>
          <w:spacing w:val="-31"/>
        </w:rPr>
        <w:t> </w:t>
      </w:r>
      <w:r>
        <w:rPr>
          <w:color w:val="231F20"/>
          <w:spacing w:val="2"/>
        </w:rPr>
        <w:t>left</w:t>
      </w:r>
      <w:r>
        <w:rPr>
          <w:color w:val="231F20"/>
          <w:spacing w:val="-30"/>
        </w:rPr>
        <w:t> </w:t>
      </w:r>
      <w:r>
        <w:rPr>
          <w:color w:val="231F20"/>
        </w:rPr>
        <w:t>leaning</w:t>
      </w:r>
      <w:r>
        <w:rPr>
          <w:color w:val="231F20"/>
          <w:spacing w:val="-31"/>
        </w:rPr>
        <w:t> </w:t>
      </w:r>
      <w:r>
        <w:rPr>
          <w:color w:val="231F20"/>
        </w:rPr>
        <w:t>ideology</w:t>
      </w:r>
      <w:r>
        <w:rPr>
          <w:color w:val="231F20"/>
          <w:spacing w:val="-30"/>
        </w:rPr>
        <w:t> </w:t>
      </w:r>
      <w:r>
        <w:rPr>
          <w:color w:val="231F20"/>
        </w:rPr>
        <w:t>of</w:t>
      </w:r>
      <w:r>
        <w:rPr>
          <w:color w:val="231F20"/>
          <w:spacing w:val="-31"/>
        </w:rPr>
        <w:t> </w:t>
      </w:r>
      <w:r>
        <w:rPr>
          <w:color w:val="231F20"/>
        </w:rPr>
        <w:t>most</w:t>
      </w:r>
      <w:r>
        <w:rPr>
          <w:color w:val="231F20"/>
          <w:spacing w:val="-31"/>
        </w:rPr>
        <w:t> </w:t>
      </w:r>
      <w:r>
        <w:rPr>
          <w:color w:val="231F20"/>
        </w:rPr>
        <w:t>members</w:t>
      </w:r>
      <w:r>
        <w:rPr>
          <w:color w:val="231F20"/>
          <w:spacing w:val="-30"/>
        </w:rPr>
        <w:t> </w:t>
      </w:r>
      <w:r>
        <w:rPr>
          <w:color w:val="231F20"/>
        </w:rPr>
        <w:t>of</w:t>
      </w:r>
      <w:r>
        <w:rPr>
          <w:color w:val="231F20"/>
          <w:spacing w:val="-31"/>
        </w:rPr>
        <w:t> </w:t>
      </w:r>
      <w:r>
        <w:rPr>
          <w:color w:val="231F20"/>
        </w:rPr>
        <w:t>our</w:t>
      </w:r>
      <w:r>
        <w:rPr>
          <w:color w:val="231F20"/>
          <w:spacing w:val="-30"/>
        </w:rPr>
        <w:t> </w:t>
      </w:r>
      <w:r>
        <w:rPr>
          <w:color w:val="231F20"/>
        </w:rPr>
        <w:t>field</w:t>
      </w:r>
      <w:r>
        <w:rPr>
          <w:color w:val="231F20"/>
          <w:spacing w:val="-31"/>
        </w:rPr>
        <w:t> </w:t>
      </w:r>
      <w:r>
        <w:rPr>
          <w:color w:val="231F20"/>
        </w:rPr>
        <w:t>might</w:t>
      </w:r>
      <w:r>
        <w:rPr>
          <w:color w:val="231F20"/>
          <w:spacing w:val="-31"/>
        </w:rPr>
        <w:t> </w:t>
      </w:r>
      <w:r>
        <w:rPr>
          <w:color w:val="231F20"/>
        </w:rPr>
        <w:t>skew</w:t>
      </w:r>
      <w:r>
        <w:rPr>
          <w:color w:val="231F20"/>
          <w:spacing w:val="-30"/>
        </w:rPr>
        <w:t> </w:t>
      </w:r>
      <w:r>
        <w:rPr>
          <w:color w:val="231F20"/>
        </w:rPr>
        <w:t>the</w:t>
      </w:r>
      <w:r>
        <w:rPr>
          <w:color w:val="231F20"/>
          <w:spacing w:val="-31"/>
        </w:rPr>
        <w:t> </w:t>
      </w:r>
      <w:r>
        <w:rPr>
          <w:color w:val="231F20"/>
        </w:rPr>
        <w:t>nature of</w:t>
      </w:r>
      <w:r>
        <w:rPr>
          <w:color w:val="231F20"/>
          <w:spacing w:val="-4"/>
        </w:rPr>
        <w:t> </w:t>
      </w:r>
      <w:r>
        <w:rPr>
          <w:color w:val="231F20"/>
        </w:rPr>
        <w:t>the</w:t>
      </w:r>
      <w:r>
        <w:rPr>
          <w:color w:val="231F20"/>
          <w:spacing w:val="-4"/>
        </w:rPr>
        <w:t> </w:t>
      </w:r>
      <w:r>
        <w:rPr>
          <w:color w:val="231F20"/>
        </w:rPr>
        <w:t>questions</w:t>
      </w:r>
      <w:r>
        <w:rPr>
          <w:color w:val="231F20"/>
          <w:spacing w:val="-4"/>
        </w:rPr>
        <w:t> </w:t>
      </w:r>
      <w:r>
        <w:rPr>
          <w:color w:val="231F20"/>
        </w:rPr>
        <w:t>we</w:t>
      </w:r>
      <w:r>
        <w:rPr>
          <w:color w:val="231F20"/>
          <w:spacing w:val="-4"/>
        </w:rPr>
        <w:t> </w:t>
      </w:r>
      <w:r>
        <w:rPr>
          <w:color w:val="231F20"/>
        </w:rPr>
        <w:t>ask</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way</w:t>
      </w:r>
      <w:r>
        <w:rPr>
          <w:color w:val="231F20"/>
          <w:spacing w:val="-4"/>
        </w:rPr>
        <w:t> </w:t>
      </w:r>
      <w:r>
        <w:rPr>
          <w:color w:val="231F20"/>
        </w:rPr>
        <w:t>we</w:t>
      </w:r>
      <w:r>
        <w:rPr>
          <w:color w:val="231F20"/>
          <w:spacing w:val="-3"/>
        </w:rPr>
        <w:t> </w:t>
      </w:r>
      <w:r>
        <w:rPr>
          <w:color w:val="231F20"/>
        </w:rPr>
        <w:t>interpret</w:t>
      </w:r>
      <w:r>
        <w:rPr>
          <w:color w:val="231F20"/>
          <w:spacing w:val="-4"/>
        </w:rPr>
        <w:t> </w:t>
      </w:r>
      <w:r>
        <w:rPr>
          <w:color w:val="231F20"/>
        </w:rPr>
        <w:t>our</w:t>
      </w:r>
      <w:r>
        <w:rPr>
          <w:color w:val="231F20"/>
          <w:spacing w:val="-4"/>
        </w:rPr>
        <w:t> </w:t>
      </w:r>
      <w:r>
        <w:rPr>
          <w:color w:val="231F20"/>
        </w:rPr>
        <w:t>findings.’</w:t>
      </w:r>
    </w:p>
    <w:p>
      <w:pPr>
        <w:pStyle w:val="BodyText"/>
        <w:spacing w:line="261" w:lineRule="auto" w:before="173"/>
        <w:ind w:left="936" w:right="2374"/>
      </w:pPr>
      <w:r>
        <w:rPr>
          <w:color w:val="231F20"/>
        </w:rPr>
        <w:t>Hardy Hulley, a finance senior lecturer at University of Technology Sydney, who identifies as ‘pretty liberal’ said that ‘Universities and academics are uncritically accepting some theories, </w:t>
      </w:r>
      <w:r>
        <w:rPr>
          <w:color w:val="231F20"/>
          <w:w w:val="95"/>
        </w:rPr>
        <w:t>teaching them to students, and they are finding their way into society, influencing businesses and </w:t>
      </w:r>
      <w:r>
        <w:rPr>
          <w:color w:val="231F20"/>
        </w:rPr>
        <w:t>political debate.’</w:t>
      </w:r>
    </w:p>
    <w:p>
      <w:pPr>
        <w:pStyle w:val="BodyText"/>
        <w:spacing w:line="261" w:lineRule="auto" w:before="172"/>
        <w:ind w:left="936" w:right="2441"/>
      </w:pPr>
      <w:r>
        <w:rPr>
          <w:color w:val="231F20"/>
        </w:rPr>
        <w:t>The</w:t>
      </w:r>
      <w:r>
        <w:rPr>
          <w:color w:val="231F20"/>
          <w:spacing w:val="-30"/>
        </w:rPr>
        <w:t> </w:t>
      </w:r>
      <w:r>
        <w:rPr>
          <w:color w:val="231F20"/>
        </w:rPr>
        <w:t>following</w:t>
      </w:r>
      <w:r>
        <w:rPr>
          <w:color w:val="231F20"/>
          <w:spacing w:val="-30"/>
        </w:rPr>
        <w:t> </w:t>
      </w:r>
      <w:r>
        <w:rPr>
          <w:color w:val="231F20"/>
        </w:rPr>
        <w:t>section</w:t>
      </w:r>
      <w:r>
        <w:rPr>
          <w:color w:val="231F20"/>
          <w:spacing w:val="-29"/>
        </w:rPr>
        <w:t> </w:t>
      </w:r>
      <w:r>
        <w:rPr>
          <w:color w:val="231F20"/>
        </w:rPr>
        <w:t>considers</w:t>
      </w:r>
      <w:r>
        <w:rPr>
          <w:color w:val="231F20"/>
          <w:spacing w:val="-30"/>
        </w:rPr>
        <w:t> </w:t>
      </w:r>
      <w:r>
        <w:rPr>
          <w:color w:val="231F20"/>
        </w:rPr>
        <w:t>three</w:t>
      </w:r>
      <w:r>
        <w:rPr>
          <w:color w:val="231F20"/>
          <w:spacing w:val="-30"/>
        </w:rPr>
        <w:t> </w:t>
      </w:r>
      <w:r>
        <w:rPr>
          <w:color w:val="231F20"/>
        </w:rPr>
        <w:t>emerging</w:t>
      </w:r>
      <w:r>
        <w:rPr>
          <w:color w:val="231F20"/>
          <w:spacing w:val="-29"/>
        </w:rPr>
        <w:t> </w:t>
      </w:r>
      <w:r>
        <w:rPr>
          <w:color w:val="231F20"/>
        </w:rPr>
        <w:t>issues</w:t>
      </w:r>
      <w:r>
        <w:rPr>
          <w:color w:val="231F20"/>
          <w:spacing w:val="-30"/>
        </w:rPr>
        <w:t> </w:t>
      </w:r>
      <w:r>
        <w:rPr>
          <w:color w:val="231F20"/>
        </w:rPr>
        <w:t>on</w:t>
      </w:r>
      <w:r>
        <w:rPr>
          <w:color w:val="231F20"/>
          <w:spacing w:val="-30"/>
        </w:rPr>
        <w:t> </w:t>
      </w:r>
      <w:r>
        <w:rPr>
          <w:color w:val="231F20"/>
        </w:rPr>
        <w:t>campus,</w:t>
      </w:r>
      <w:r>
        <w:rPr>
          <w:color w:val="231F20"/>
          <w:spacing w:val="-29"/>
        </w:rPr>
        <w:t> </w:t>
      </w:r>
      <w:r>
        <w:rPr>
          <w:color w:val="231F20"/>
        </w:rPr>
        <w:t>including</w:t>
      </w:r>
      <w:r>
        <w:rPr>
          <w:color w:val="231F20"/>
          <w:spacing w:val="-30"/>
        </w:rPr>
        <w:t> </w:t>
      </w:r>
      <w:r>
        <w:rPr>
          <w:color w:val="231F20"/>
          <w:spacing w:val="-11"/>
        </w:rPr>
        <w:t>(1)</w:t>
      </w:r>
      <w:r>
        <w:rPr>
          <w:color w:val="231F20"/>
          <w:spacing w:val="-30"/>
        </w:rPr>
        <w:t> </w:t>
      </w:r>
      <w:r>
        <w:rPr>
          <w:color w:val="231F20"/>
        </w:rPr>
        <w:t>the</w:t>
      </w:r>
      <w:r>
        <w:rPr>
          <w:color w:val="231F20"/>
          <w:spacing w:val="-29"/>
        </w:rPr>
        <w:t> </w:t>
      </w:r>
      <w:r>
        <w:rPr>
          <w:color w:val="231F20"/>
        </w:rPr>
        <w:t>‘social</w:t>
      </w:r>
      <w:r>
        <w:rPr>
          <w:color w:val="231F20"/>
          <w:spacing w:val="-30"/>
        </w:rPr>
        <w:t> </w:t>
      </w:r>
      <w:r>
        <w:rPr>
          <w:color w:val="231F20"/>
        </w:rPr>
        <w:t>justice’ university,</w:t>
      </w:r>
      <w:r>
        <w:rPr>
          <w:color w:val="231F20"/>
          <w:spacing w:val="-20"/>
        </w:rPr>
        <w:t> </w:t>
      </w:r>
      <w:r>
        <w:rPr>
          <w:color w:val="231F20"/>
          <w:spacing w:val="-5"/>
        </w:rPr>
        <w:t>(2)</w:t>
      </w:r>
      <w:r>
        <w:rPr>
          <w:color w:val="231F20"/>
          <w:spacing w:val="-19"/>
        </w:rPr>
        <w:t> </w:t>
      </w:r>
      <w:r>
        <w:rPr>
          <w:color w:val="231F20"/>
        </w:rPr>
        <w:t>natural</w:t>
      </w:r>
      <w:r>
        <w:rPr>
          <w:color w:val="231F20"/>
          <w:spacing w:val="-19"/>
        </w:rPr>
        <w:t> </w:t>
      </w:r>
      <w:r>
        <w:rPr>
          <w:color w:val="231F20"/>
        </w:rPr>
        <w:t>justice,</w:t>
      </w:r>
      <w:r>
        <w:rPr>
          <w:color w:val="231F20"/>
          <w:spacing w:val="-19"/>
        </w:rPr>
        <w:t> </w:t>
      </w:r>
      <w:r>
        <w:rPr>
          <w:color w:val="231F20"/>
        </w:rPr>
        <w:t>procedural</w:t>
      </w:r>
      <w:r>
        <w:rPr>
          <w:color w:val="231F20"/>
          <w:spacing w:val="-19"/>
        </w:rPr>
        <w:t> </w:t>
      </w:r>
      <w:r>
        <w:rPr>
          <w:color w:val="231F20"/>
        </w:rPr>
        <w:t>fairness</w:t>
      </w:r>
      <w:r>
        <w:rPr>
          <w:color w:val="231F20"/>
          <w:spacing w:val="-20"/>
        </w:rPr>
        <w:t> </w:t>
      </w:r>
      <w:r>
        <w:rPr>
          <w:color w:val="231F20"/>
        </w:rPr>
        <w:t>and</w:t>
      </w:r>
      <w:r>
        <w:rPr>
          <w:color w:val="231F20"/>
          <w:spacing w:val="-19"/>
        </w:rPr>
        <w:t> </w:t>
      </w:r>
      <w:r>
        <w:rPr>
          <w:color w:val="231F20"/>
        </w:rPr>
        <w:t>basic</w:t>
      </w:r>
      <w:r>
        <w:rPr>
          <w:color w:val="231F20"/>
          <w:spacing w:val="-19"/>
        </w:rPr>
        <w:t> </w:t>
      </w:r>
      <w:r>
        <w:rPr>
          <w:color w:val="231F20"/>
        </w:rPr>
        <w:t>legal</w:t>
      </w:r>
      <w:r>
        <w:rPr>
          <w:color w:val="231F20"/>
          <w:spacing w:val="-19"/>
        </w:rPr>
        <w:t> </w:t>
      </w:r>
      <w:r>
        <w:rPr>
          <w:color w:val="231F20"/>
        </w:rPr>
        <w:t>rights</w:t>
      </w:r>
      <w:r>
        <w:rPr>
          <w:color w:val="231F20"/>
          <w:spacing w:val="-19"/>
        </w:rPr>
        <w:t> </w:t>
      </w:r>
      <w:r>
        <w:rPr>
          <w:color w:val="231F20"/>
        </w:rPr>
        <w:t>issues,</w:t>
      </w:r>
      <w:r>
        <w:rPr>
          <w:color w:val="231F20"/>
          <w:spacing w:val="-19"/>
        </w:rPr>
        <w:t> </w:t>
      </w:r>
      <w:r>
        <w:rPr>
          <w:color w:val="231F20"/>
          <w:spacing w:val="-4"/>
        </w:rPr>
        <w:t>(3)</w:t>
      </w:r>
      <w:r>
        <w:rPr>
          <w:color w:val="231F20"/>
          <w:spacing w:val="-20"/>
        </w:rPr>
        <w:t> </w:t>
      </w:r>
      <w:r>
        <w:rPr>
          <w:color w:val="231F20"/>
        </w:rPr>
        <w:t>and</w:t>
      </w:r>
      <w:r>
        <w:rPr>
          <w:color w:val="231F20"/>
          <w:spacing w:val="-19"/>
        </w:rPr>
        <w:t> </w:t>
      </w:r>
      <w:r>
        <w:rPr>
          <w:color w:val="231F20"/>
        </w:rPr>
        <w:t>whether there is a free speech problem on</w:t>
      </w:r>
      <w:r>
        <w:rPr>
          <w:color w:val="231F20"/>
          <w:spacing w:val="-7"/>
        </w:rPr>
        <w:t> </w:t>
      </w:r>
      <w:r>
        <w:rPr>
          <w:color w:val="231F20"/>
        </w:rPr>
        <w:t>campus.</w:t>
      </w:r>
    </w:p>
    <w:p>
      <w:pPr>
        <w:pStyle w:val="BodyText"/>
        <w:spacing w:before="1"/>
        <w:rPr>
          <w:sz w:val="31"/>
        </w:rPr>
      </w:pPr>
    </w:p>
    <w:p>
      <w:pPr>
        <w:spacing w:line="230" w:lineRule="auto" w:before="0"/>
        <w:ind w:left="936" w:right="2374" w:firstLine="0"/>
        <w:jc w:val="left"/>
        <w:rPr>
          <w:sz w:val="14"/>
        </w:rPr>
      </w:pPr>
      <w:r>
        <w:rPr>
          <w:color w:val="BB1F25"/>
          <w:w w:val="105"/>
          <w:sz w:val="24"/>
        </w:rPr>
        <w:t>The</w:t>
      </w:r>
      <w:r>
        <w:rPr>
          <w:color w:val="BB1F25"/>
          <w:spacing w:val="-16"/>
          <w:w w:val="105"/>
          <w:sz w:val="24"/>
        </w:rPr>
        <w:t> </w:t>
      </w:r>
      <w:r>
        <w:rPr>
          <w:color w:val="BB1F25"/>
          <w:w w:val="105"/>
          <w:sz w:val="24"/>
        </w:rPr>
        <w:t>‘social</w:t>
      </w:r>
      <w:r>
        <w:rPr>
          <w:color w:val="BB1F25"/>
          <w:spacing w:val="-15"/>
          <w:w w:val="105"/>
          <w:sz w:val="24"/>
        </w:rPr>
        <w:t> </w:t>
      </w:r>
      <w:r>
        <w:rPr>
          <w:color w:val="BB1F25"/>
          <w:w w:val="105"/>
          <w:sz w:val="24"/>
        </w:rPr>
        <w:t>justice’</w:t>
      </w:r>
      <w:r>
        <w:rPr>
          <w:color w:val="BB1F25"/>
          <w:spacing w:val="-15"/>
          <w:w w:val="105"/>
          <w:sz w:val="24"/>
        </w:rPr>
        <w:t> </w:t>
      </w:r>
      <w:r>
        <w:rPr>
          <w:color w:val="BB1F25"/>
          <w:w w:val="105"/>
          <w:sz w:val="24"/>
        </w:rPr>
        <w:t>university,</w:t>
      </w:r>
      <w:r>
        <w:rPr>
          <w:color w:val="BB1F25"/>
          <w:spacing w:val="-15"/>
          <w:w w:val="105"/>
          <w:sz w:val="24"/>
        </w:rPr>
        <w:t> </w:t>
      </w:r>
      <w:r>
        <w:rPr>
          <w:color w:val="BB1F25"/>
          <w:w w:val="105"/>
          <w:sz w:val="24"/>
        </w:rPr>
        <w:t>free</w:t>
      </w:r>
      <w:r>
        <w:rPr>
          <w:color w:val="BB1F25"/>
          <w:spacing w:val="-15"/>
          <w:w w:val="105"/>
          <w:sz w:val="24"/>
        </w:rPr>
        <w:t> </w:t>
      </w:r>
      <w:r>
        <w:rPr>
          <w:color w:val="BB1F25"/>
          <w:w w:val="105"/>
          <w:sz w:val="24"/>
        </w:rPr>
        <w:t>intellectual</w:t>
      </w:r>
      <w:r>
        <w:rPr>
          <w:color w:val="BB1F25"/>
          <w:spacing w:val="-15"/>
          <w:w w:val="105"/>
          <w:sz w:val="24"/>
        </w:rPr>
        <w:t> </w:t>
      </w:r>
      <w:r>
        <w:rPr>
          <w:color w:val="BB1F25"/>
          <w:w w:val="105"/>
          <w:sz w:val="24"/>
        </w:rPr>
        <w:t>inquiry</w:t>
      </w:r>
      <w:r>
        <w:rPr>
          <w:color w:val="BB1F25"/>
          <w:spacing w:val="-16"/>
          <w:w w:val="105"/>
          <w:sz w:val="24"/>
        </w:rPr>
        <w:t> </w:t>
      </w:r>
      <w:r>
        <w:rPr>
          <w:color w:val="BB1F25"/>
          <w:w w:val="105"/>
          <w:sz w:val="24"/>
        </w:rPr>
        <w:t>and</w:t>
      </w:r>
      <w:r>
        <w:rPr>
          <w:color w:val="BB1F25"/>
          <w:spacing w:val="-15"/>
          <w:w w:val="105"/>
          <w:sz w:val="24"/>
        </w:rPr>
        <w:t> </w:t>
      </w:r>
      <w:r>
        <w:rPr>
          <w:color w:val="BB1F25"/>
          <w:w w:val="105"/>
          <w:sz w:val="24"/>
        </w:rPr>
        <w:t>institutional neutrality</w:t>
      </w:r>
      <w:r>
        <w:rPr>
          <w:color w:val="BB1F25"/>
          <w:w w:val="105"/>
          <w:position w:val="8"/>
          <w:sz w:val="14"/>
        </w:rPr>
        <w:t>44</w:t>
      </w:r>
    </w:p>
    <w:p>
      <w:pPr>
        <w:pStyle w:val="BodyText"/>
        <w:spacing w:line="261" w:lineRule="auto" w:before="244"/>
        <w:ind w:left="936" w:right="2374"/>
        <w:rPr>
          <w:sz w:val="12"/>
        </w:rPr>
      </w:pPr>
      <w:r>
        <w:rPr>
          <w:color w:val="231F20"/>
        </w:rPr>
        <w:t>Jonathan</w:t>
      </w:r>
      <w:r>
        <w:rPr>
          <w:color w:val="231F20"/>
          <w:spacing w:val="-24"/>
        </w:rPr>
        <w:t> </w:t>
      </w:r>
      <w:r>
        <w:rPr>
          <w:color w:val="231F20"/>
        </w:rPr>
        <w:t>Haidt,</w:t>
      </w:r>
      <w:r>
        <w:rPr>
          <w:color w:val="231F20"/>
          <w:spacing w:val="-23"/>
        </w:rPr>
        <w:t> </w:t>
      </w:r>
      <w:r>
        <w:rPr>
          <w:color w:val="231F20"/>
        </w:rPr>
        <w:t>professor</w:t>
      </w:r>
      <w:r>
        <w:rPr>
          <w:color w:val="231F20"/>
          <w:spacing w:val="-23"/>
        </w:rPr>
        <w:t> </w:t>
      </w:r>
      <w:r>
        <w:rPr>
          <w:color w:val="231F20"/>
        </w:rPr>
        <w:t>of</w:t>
      </w:r>
      <w:r>
        <w:rPr>
          <w:color w:val="231F20"/>
          <w:spacing w:val="-24"/>
        </w:rPr>
        <w:t> </w:t>
      </w:r>
      <w:r>
        <w:rPr>
          <w:color w:val="231F20"/>
        </w:rPr>
        <w:t>psychology</w:t>
      </w:r>
      <w:r>
        <w:rPr>
          <w:color w:val="231F20"/>
          <w:spacing w:val="-23"/>
        </w:rPr>
        <w:t> </w:t>
      </w:r>
      <w:r>
        <w:rPr>
          <w:color w:val="231F20"/>
        </w:rPr>
        <w:t>at</w:t>
      </w:r>
      <w:r>
        <w:rPr>
          <w:color w:val="231F20"/>
          <w:spacing w:val="-23"/>
        </w:rPr>
        <w:t> </w:t>
      </w:r>
      <w:r>
        <w:rPr>
          <w:color w:val="231F20"/>
        </w:rPr>
        <w:t>New</w:t>
      </w:r>
      <w:r>
        <w:rPr>
          <w:color w:val="231F20"/>
          <w:spacing w:val="-23"/>
        </w:rPr>
        <w:t> </w:t>
      </w:r>
      <w:r>
        <w:rPr>
          <w:color w:val="231F20"/>
          <w:spacing w:val="-3"/>
        </w:rPr>
        <w:t>York</w:t>
      </w:r>
      <w:r>
        <w:rPr>
          <w:color w:val="231F20"/>
          <w:spacing w:val="-24"/>
        </w:rPr>
        <w:t> </w:t>
      </w:r>
      <w:r>
        <w:rPr>
          <w:color w:val="231F20"/>
        </w:rPr>
        <w:t>University,</w:t>
      </w:r>
      <w:r>
        <w:rPr>
          <w:color w:val="231F20"/>
          <w:spacing w:val="-23"/>
        </w:rPr>
        <w:t> </w:t>
      </w:r>
      <w:r>
        <w:rPr>
          <w:color w:val="231F20"/>
        </w:rPr>
        <w:t>has</w:t>
      </w:r>
      <w:r>
        <w:rPr>
          <w:color w:val="231F20"/>
          <w:spacing w:val="-23"/>
        </w:rPr>
        <w:t> </w:t>
      </w:r>
      <w:r>
        <w:rPr>
          <w:color w:val="231F20"/>
        </w:rPr>
        <w:t>argued</w:t>
      </w:r>
      <w:r>
        <w:rPr>
          <w:color w:val="231F20"/>
          <w:spacing w:val="-23"/>
        </w:rPr>
        <w:t> </w:t>
      </w:r>
      <w:r>
        <w:rPr>
          <w:color w:val="231F20"/>
        </w:rPr>
        <w:t>how</w:t>
      </w:r>
      <w:r>
        <w:rPr>
          <w:color w:val="231F20"/>
          <w:spacing w:val="-24"/>
        </w:rPr>
        <w:t> </w:t>
      </w:r>
      <w:r>
        <w:rPr>
          <w:color w:val="231F20"/>
        </w:rPr>
        <w:t>universities cannot</w:t>
      </w:r>
      <w:r>
        <w:rPr>
          <w:color w:val="231F20"/>
          <w:spacing w:val="-11"/>
        </w:rPr>
        <w:t> </w:t>
      </w:r>
      <w:r>
        <w:rPr>
          <w:color w:val="231F20"/>
        </w:rPr>
        <w:t>be</w:t>
      </w:r>
      <w:r>
        <w:rPr>
          <w:color w:val="231F20"/>
          <w:spacing w:val="-11"/>
        </w:rPr>
        <w:t> </w:t>
      </w:r>
      <w:r>
        <w:rPr>
          <w:color w:val="231F20"/>
        </w:rPr>
        <w:t>both</w:t>
      </w:r>
      <w:r>
        <w:rPr>
          <w:color w:val="231F20"/>
          <w:spacing w:val="-11"/>
        </w:rPr>
        <w:t> </w:t>
      </w:r>
      <w:r>
        <w:rPr>
          <w:color w:val="231F20"/>
        </w:rPr>
        <w:t>social</w:t>
      </w:r>
      <w:r>
        <w:rPr>
          <w:color w:val="231F20"/>
          <w:spacing w:val="-11"/>
        </w:rPr>
        <w:t> </w:t>
      </w:r>
      <w:r>
        <w:rPr>
          <w:color w:val="231F20"/>
        </w:rPr>
        <w:t>justice</w:t>
      </w:r>
      <w:r>
        <w:rPr>
          <w:color w:val="231F20"/>
          <w:spacing w:val="-11"/>
        </w:rPr>
        <w:t> </w:t>
      </w:r>
      <w:r>
        <w:rPr>
          <w:color w:val="231F20"/>
        </w:rPr>
        <w:t>institutions</w:t>
      </w:r>
      <w:r>
        <w:rPr>
          <w:color w:val="231F20"/>
          <w:spacing w:val="-10"/>
        </w:rPr>
        <w:t> </w:t>
      </w:r>
      <w:r>
        <w:rPr>
          <w:color w:val="231F20"/>
        </w:rPr>
        <w:t>and</w:t>
      </w:r>
      <w:r>
        <w:rPr>
          <w:color w:val="231F20"/>
          <w:spacing w:val="-11"/>
        </w:rPr>
        <w:t> </w:t>
      </w:r>
      <w:r>
        <w:rPr>
          <w:color w:val="231F20"/>
        </w:rPr>
        <w:t>protect</w:t>
      </w:r>
      <w:r>
        <w:rPr>
          <w:color w:val="231F20"/>
          <w:spacing w:val="-11"/>
        </w:rPr>
        <w:t> </w:t>
      </w:r>
      <w:r>
        <w:rPr>
          <w:color w:val="231F20"/>
        </w:rPr>
        <w:t>free</w:t>
      </w:r>
      <w:r>
        <w:rPr>
          <w:color w:val="231F20"/>
          <w:spacing w:val="-11"/>
        </w:rPr>
        <w:t> </w:t>
      </w:r>
      <w:r>
        <w:rPr>
          <w:color w:val="231F20"/>
        </w:rPr>
        <w:t>intellectual</w:t>
      </w:r>
      <w:r>
        <w:rPr>
          <w:color w:val="231F20"/>
          <w:spacing w:val="-11"/>
        </w:rPr>
        <w:t> </w:t>
      </w:r>
      <w:r>
        <w:rPr>
          <w:color w:val="231F20"/>
        </w:rPr>
        <w:t>inquiry.</w:t>
      </w:r>
      <w:r>
        <w:rPr>
          <w:color w:val="231F20"/>
          <w:position w:val="7"/>
          <w:sz w:val="12"/>
        </w:rPr>
        <w:t>45</w:t>
      </w:r>
    </w:p>
    <w:p>
      <w:pPr>
        <w:pStyle w:val="BodyText"/>
        <w:spacing w:line="261" w:lineRule="auto" w:before="171"/>
        <w:ind w:left="936" w:right="2308"/>
      </w:pPr>
      <w:r>
        <w:rPr>
          <w:color w:val="231F20"/>
        </w:rPr>
        <w:t>A</w:t>
      </w:r>
      <w:r>
        <w:rPr>
          <w:color w:val="231F20"/>
          <w:spacing w:val="-19"/>
        </w:rPr>
        <w:t> </w:t>
      </w:r>
      <w:r>
        <w:rPr>
          <w:color w:val="231F20"/>
        </w:rPr>
        <w:t>social</w:t>
      </w:r>
      <w:r>
        <w:rPr>
          <w:color w:val="231F20"/>
          <w:spacing w:val="-19"/>
        </w:rPr>
        <w:t> </w:t>
      </w:r>
      <w:r>
        <w:rPr>
          <w:color w:val="231F20"/>
        </w:rPr>
        <w:t>justice</w:t>
      </w:r>
      <w:r>
        <w:rPr>
          <w:color w:val="231F20"/>
          <w:spacing w:val="-19"/>
        </w:rPr>
        <w:t> </w:t>
      </w:r>
      <w:r>
        <w:rPr>
          <w:color w:val="231F20"/>
        </w:rPr>
        <w:t>university</w:t>
      </w:r>
      <w:r>
        <w:rPr>
          <w:color w:val="231F20"/>
          <w:spacing w:val="-19"/>
        </w:rPr>
        <w:t> </w:t>
      </w:r>
      <w:r>
        <w:rPr>
          <w:color w:val="231F20"/>
        </w:rPr>
        <w:t>is</w:t>
      </w:r>
      <w:r>
        <w:rPr>
          <w:color w:val="231F20"/>
          <w:spacing w:val="-19"/>
        </w:rPr>
        <w:t> </w:t>
      </w:r>
      <w:r>
        <w:rPr>
          <w:color w:val="231F20"/>
        </w:rPr>
        <w:t>one</w:t>
      </w:r>
      <w:r>
        <w:rPr>
          <w:color w:val="231F20"/>
          <w:spacing w:val="-19"/>
        </w:rPr>
        <w:t> </w:t>
      </w:r>
      <w:r>
        <w:rPr>
          <w:color w:val="231F20"/>
        </w:rPr>
        <w:t>with</w:t>
      </w:r>
      <w:r>
        <w:rPr>
          <w:color w:val="231F20"/>
          <w:spacing w:val="-19"/>
        </w:rPr>
        <w:t> </w:t>
      </w:r>
      <w:r>
        <w:rPr>
          <w:color w:val="231F20"/>
        </w:rPr>
        <w:t>a</w:t>
      </w:r>
      <w:r>
        <w:rPr>
          <w:color w:val="231F20"/>
          <w:spacing w:val="-19"/>
        </w:rPr>
        <w:t> </w:t>
      </w:r>
      <w:r>
        <w:rPr>
          <w:color w:val="231F20"/>
        </w:rPr>
        <w:t>specific</w:t>
      </w:r>
      <w:r>
        <w:rPr>
          <w:color w:val="231F20"/>
          <w:spacing w:val="-19"/>
        </w:rPr>
        <w:t> </w:t>
      </w:r>
      <w:r>
        <w:rPr>
          <w:color w:val="231F20"/>
        </w:rPr>
        <w:t>ideological</w:t>
      </w:r>
      <w:r>
        <w:rPr>
          <w:color w:val="231F20"/>
          <w:spacing w:val="-19"/>
        </w:rPr>
        <w:t> </w:t>
      </w:r>
      <w:r>
        <w:rPr>
          <w:color w:val="231F20"/>
        </w:rPr>
        <w:t>purpose,</w:t>
      </w:r>
      <w:r>
        <w:rPr>
          <w:color w:val="231F20"/>
          <w:spacing w:val="-19"/>
        </w:rPr>
        <w:t> </w:t>
      </w:r>
      <w:r>
        <w:rPr>
          <w:color w:val="231F20"/>
        </w:rPr>
        <w:t>to</w:t>
      </w:r>
      <w:r>
        <w:rPr>
          <w:color w:val="231F20"/>
          <w:spacing w:val="-19"/>
        </w:rPr>
        <w:t> </w:t>
      </w:r>
      <w:r>
        <w:rPr>
          <w:color w:val="231F20"/>
        </w:rPr>
        <w:t>‘improve’</w:t>
      </w:r>
      <w:r>
        <w:rPr>
          <w:color w:val="231F20"/>
          <w:spacing w:val="-19"/>
        </w:rPr>
        <w:t> </w:t>
      </w:r>
      <w:r>
        <w:rPr>
          <w:color w:val="231F20"/>
        </w:rPr>
        <w:t>society</w:t>
      </w:r>
      <w:r>
        <w:rPr>
          <w:color w:val="231F20"/>
          <w:spacing w:val="-19"/>
        </w:rPr>
        <w:t> </w:t>
      </w:r>
      <w:r>
        <w:rPr>
          <w:color w:val="231F20"/>
        </w:rPr>
        <w:t>towards a predefined outcome using certain methods. It is a university that tells students not to </w:t>
      </w:r>
      <w:r>
        <w:rPr>
          <w:color w:val="231F20"/>
          <w:spacing w:val="3"/>
        </w:rPr>
        <w:t>try </w:t>
      </w:r>
      <w:r>
        <w:rPr>
          <w:color w:val="231F20"/>
        </w:rPr>
        <w:t>to understand the world, but to be activists who </w:t>
      </w:r>
      <w:r>
        <w:rPr>
          <w:color w:val="231F20"/>
          <w:spacing w:val="3"/>
        </w:rPr>
        <w:t>try </w:t>
      </w:r>
      <w:r>
        <w:rPr>
          <w:color w:val="231F20"/>
        </w:rPr>
        <w:t>to change the world. From the social justice perspective, following in the footsteps of French social theorist Michel Foucault, knowledge is </w:t>
      </w:r>
      <w:r>
        <w:rPr>
          <w:color w:val="231F20"/>
          <w:w w:val="95"/>
        </w:rPr>
        <w:t>power</w:t>
      </w:r>
      <w:r>
        <w:rPr>
          <w:color w:val="231F20"/>
          <w:spacing w:val="-9"/>
          <w:w w:val="95"/>
        </w:rPr>
        <w:t> </w:t>
      </w:r>
      <w:r>
        <w:rPr>
          <w:color w:val="231F20"/>
          <w:w w:val="95"/>
        </w:rPr>
        <w:t>and</w:t>
      </w:r>
      <w:r>
        <w:rPr>
          <w:color w:val="231F20"/>
          <w:spacing w:val="-9"/>
          <w:w w:val="95"/>
        </w:rPr>
        <w:t> </w:t>
      </w:r>
      <w:r>
        <w:rPr>
          <w:color w:val="231F20"/>
          <w:w w:val="95"/>
        </w:rPr>
        <w:t>there</w:t>
      </w:r>
      <w:r>
        <w:rPr>
          <w:color w:val="231F20"/>
          <w:spacing w:val="-9"/>
          <w:w w:val="95"/>
        </w:rPr>
        <w:t> </w:t>
      </w:r>
      <w:r>
        <w:rPr>
          <w:color w:val="231F20"/>
          <w:w w:val="95"/>
        </w:rPr>
        <w:t>is</w:t>
      </w:r>
      <w:r>
        <w:rPr>
          <w:color w:val="231F20"/>
          <w:spacing w:val="-9"/>
          <w:w w:val="95"/>
        </w:rPr>
        <w:t> </w:t>
      </w:r>
      <w:r>
        <w:rPr>
          <w:color w:val="231F20"/>
          <w:w w:val="95"/>
        </w:rPr>
        <w:t>no</w:t>
      </w:r>
      <w:r>
        <w:rPr>
          <w:color w:val="231F20"/>
          <w:spacing w:val="-9"/>
          <w:w w:val="95"/>
        </w:rPr>
        <w:t> </w:t>
      </w:r>
      <w:r>
        <w:rPr>
          <w:color w:val="231F20"/>
          <w:w w:val="95"/>
        </w:rPr>
        <w:t>objective</w:t>
      </w:r>
      <w:r>
        <w:rPr>
          <w:color w:val="231F20"/>
          <w:spacing w:val="-8"/>
          <w:w w:val="95"/>
        </w:rPr>
        <w:t> </w:t>
      </w:r>
      <w:r>
        <w:rPr>
          <w:color w:val="231F20"/>
          <w:w w:val="95"/>
        </w:rPr>
        <w:t>truth.</w:t>
      </w:r>
      <w:r>
        <w:rPr>
          <w:color w:val="231F20"/>
          <w:spacing w:val="-9"/>
          <w:w w:val="95"/>
        </w:rPr>
        <w:t> </w:t>
      </w:r>
      <w:r>
        <w:rPr>
          <w:color w:val="231F20"/>
          <w:w w:val="95"/>
        </w:rPr>
        <w:t>Some</w:t>
      </w:r>
      <w:r>
        <w:rPr>
          <w:color w:val="231F20"/>
          <w:spacing w:val="-9"/>
          <w:w w:val="95"/>
        </w:rPr>
        <w:t> </w:t>
      </w:r>
      <w:r>
        <w:rPr>
          <w:color w:val="231F20"/>
          <w:w w:val="95"/>
        </w:rPr>
        <w:t>knowledge</w:t>
      </w:r>
      <w:r>
        <w:rPr>
          <w:color w:val="231F20"/>
          <w:spacing w:val="-9"/>
          <w:w w:val="95"/>
        </w:rPr>
        <w:t> </w:t>
      </w:r>
      <w:r>
        <w:rPr>
          <w:color w:val="231F20"/>
          <w:w w:val="95"/>
        </w:rPr>
        <w:t>should</w:t>
      </w:r>
      <w:r>
        <w:rPr>
          <w:color w:val="231F20"/>
          <w:spacing w:val="-9"/>
          <w:w w:val="95"/>
        </w:rPr>
        <w:t> </w:t>
      </w:r>
      <w:r>
        <w:rPr>
          <w:color w:val="231F20"/>
          <w:w w:val="95"/>
        </w:rPr>
        <w:t>be</w:t>
      </w:r>
      <w:r>
        <w:rPr>
          <w:color w:val="231F20"/>
          <w:spacing w:val="-8"/>
          <w:w w:val="95"/>
        </w:rPr>
        <w:t> </w:t>
      </w:r>
      <w:r>
        <w:rPr>
          <w:color w:val="231F20"/>
          <w:w w:val="95"/>
        </w:rPr>
        <w:t>restricted</w:t>
      </w:r>
      <w:r>
        <w:rPr>
          <w:color w:val="231F20"/>
          <w:spacing w:val="-9"/>
          <w:w w:val="95"/>
        </w:rPr>
        <w:t> </w:t>
      </w:r>
      <w:r>
        <w:rPr>
          <w:color w:val="231F20"/>
          <w:w w:val="95"/>
        </w:rPr>
        <w:t>to</w:t>
      </w:r>
      <w:r>
        <w:rPr>
          <w:color w:val="231F20"/>
          <w:spacing w:val="-9"/>
          <w:w w:val="95"/>
        </w:rPr>
        <w:t> </w:t>
      </w:r>
      <w:r>
        <w:rPr>
          <w:color w:val="231F20"/>
          <w:w w:val="95"/>
        </w:rPr>
        <w:t>ensure</w:t>
      </w:r>
      <w:r>
        <w:rPr>
          <w:color w:val="231F20"/>
          <w:spacing w:val="-9"/>
          <w:w w:val="95"/>
        </w:rPr>
        <w:t> </w:t>
      </w:r>
      <w:r>
        <w:rPr>
          <w:color w:val="231F20"/>
          <w:w w:val="95"/>
        </w:rPr>
        <w:t>that</w:t>
      </w:r>
      <w:r>
        <w:rPr>
          <w:color w:val="231F20"/>
          <w:spacing w:val="-9"/>
          <w:w w:val="95"/>
        </w:rPr>
        <w:t> </w:t>
      </w:r>
      <w:r>
        <w:rPr>
          <w:color w:val="231F20"/>
          <w:w w:val="95"/>
        </w:rPr>
        <w:t>students </w:t>
      </w:r>
      <w:r>
        <w:rPr>
          <w:color w:val="231F20"/>
        </w:rPr>
        <w:t>are </w:t>
      </w:r>
      <w:r>
        <w:rPr>
          <w:color w:val="231F20"/>
          <w:spacing w:val="-5"/>
        </w:rPr>
        <w:t>‘safe’. </w:t>
      </w:r>
      <w:r>
        <w:rPr>
          <w:color w:val="231F20"/>
        </w:rPr>
        <w:t>Not physically safe, but safe from ideas that may challenge their perspective and identity</w:t>
      </w:r>
      <w:r>
        <w:rPr>
          <w:color w:val="231F20"/>
          <w:spacing w:val="-7"/>
        </w:rPr>
        <w:t> </w:t>
      </w:r>
      <w:r>
        <w:rPr>
          <w:color w:val="231F20"/>
        </w:rPr>
        <w:t>or</w:t>
      </w:r>
      <w:r>
        <w:rPr>
          <w:color w:val="231F20"/>
          <w:spacing w:val="-6"/>
        </w:rPr>
        <w:t> </w:t>
      </w:r>
      <w:r>
        <w:rPr>
          <w:color w:val="231F20"/>
        </w:rPr>
        <w:t>get</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way</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activist</w:t>
      </w:r>
      <w:r>
        <w:rPr>
          <w:color w:val="231F20"/>
          <w:spacing w:val="-6"/>
        </w:rPr>
        <w:t> </w:t>
      </w:r>
      <w:r>
        <w:rPr>
          <w:color w:val="231F20"/>
        </w:rPr>
        <w:t>mission</w:t>
      </w:r>
      <w:r>
        <w:rPr>
          <w:color w:val="231F20"/>
          <w:spacing w:val="-6"/>
        </w:rPr>
        <w:t> </w:t>
      </w:r>
      <w:r>
        <w:rPr>
          <w:color w:val="231F20"/>
        </w:rPr>
        <w:t>of</w:t>
      </w:r>
      <w:r>
        <w:rPr>
          <w:color w:val="231F20"/>
          <w:spacing w:val="-6"/>
        </w:rPr>
        <w:t> </w:t>
      </w:r>
      <w:r>
        <w:rPr>
          <w:color w:val="231F20"/>
        </w:rPr>
        <w:t>their</w:t>
      </w:r>
      <w:r>
        <w:rPr>
          <w:color w:val="231F20"/>
          <w:spacing w:val="-6"/>
        </w:rPr>
        <w:t> </w:t>
      </w:r>
      <w:r>
        <w:rPr>
          <w:color w:val="231F20"/>
        </w:rPr>
        <w:t>institution.</w:t>
      </w:r>
    </w:p>
    <w:p>
      <w:pPr>
        <w:pStyle w:val="BodyText"/>
        <w:spacing w:line="261" w:lineRule="auto" w:before="174"/>
        <w:ind w:left="936" w:right="2419"/>
      </w:pPr>
      <w:r>
        <w:rPr>
          <w:color w:val="231F20"/>
        </w:rPr>
        <w:t>Universities</w:t>
      </w:r>
      <w:r>
        <w:rPr>
          <w:color w:val="231F20"/>
          <w:spacing w:val="-30"/>
        </w:rPr>
        <w:t> </w:t>
      </w:r>
      <w:r>
        <w:rPr>
          <w:color w:val="231F20"/>
        </w:rPr>
        <w:t>adopting</w:t>
      </w:r>
      <w:r>
        <w:rPr>
          <w:color w:val="231F20"/>
          <w:spacing w:val="-30"/>
        </w:rPr>
        <w:t> </w:t>
      </w:r>
      <w:r>
        <w:rPr>
          <w:color w:val="231F20"/>
        </w:rPr>
        <w:t>the</w:t>
      </w:r>
      <w:r>
        <w:rPr>
          <w:color w:val="231F20"/>
          <w:spacing w:val="-30"/>
        </w:rPr>
        <w:t> </w:t>
      </w:r>
      <w:r>
        <w:rPr>
          <w:color w:val="231F20"/>
        </w:rPr>
        <w:t>social</w:t>
      </w:r>
      <w:r>
        <w:rPr>
          <w:color w:val="231F20"/>
          <w:spacing w:val="-29"/>
        </w:rPr>
        <w:t> </w:t>
      </w:r>
      <w:r>
        <w:rPr>
          <w:color w:val="231F20"/>
        </w:rPr>
        <w:t>justice</w:t>
      </w:r>
      <w:r>
        <w:rPr>
          <w:color w:val="231F20"/>
          <w:spacing w:val="-30"/>
        </w:rPr>
        <w:t> </w:t>
      </w:r>
      <w:r>
        <w:rPr>
          <w:color w:val="231F20"/>
        </w:rPr>
        <w:t>mantra</w:t>
      </w:r>
      <w:r>
        <w:rPr>
          <w:color w:val="231F20"/>
          <w:spacing w:val="-30"/>
        </w:rPr>
        <w:t> </w:t>
      </w:r>
      <w:r>
        <w:rPr>
          <w:color w:val="231F20"/>
        </w:rPr>
        <w:t>as</w:t>
      </w:r>
      <w:r>
        <w:rPr>
          <w:color w:val="231F20"/>
          <w:spacing w:val="-29"/>
        </w:rPr>
        <w:t> </w:t>
      </w:r>
      <w:r>
        <w:rPr>
          <w:color w:val="231F20"/>
        </w:rPr>
        <w:t>an</w:t>
      </w:r>
      <w:r>
        <w:rPr>
          <w:color w:val="231F20"/>
          <w:spacing w:val="-30"/>
        </w:rPr>
        <w:t> </w:t>
      </w:r>
      <w:r>
        <w:rPr>
          <w:color w:val="231F20"/>
        </w:rPr>
        <w:t>institutional</w:t>
      </w:r>
      <w:r>
        <w:rPr>
          <w:color w:val="231F20"/>
          <w:spacing w:val="-30"/>
        </w:rPr>
        <w:t> </w:t>
      </w:r>
      <w:r>
        <w:rPr>
          <w:color w:val="231F20"/>
        </w:rPr>
        <w:t>goal</w:t>
      </w:r>
      <w:r>
        <w:rPr>
          <w:color w:val="231F20"/>
          <w:spacing w:val="-30"/>
        </w:rPr>
        <w:t> </w:t>
      </w:r>
      <w:r>
        <w:rPr>
          <w:color w:val="231F20"/>
        </w:rPr>
        <w:t>are</w:t>
      </w:r>
      <w:r>
        <w:rPr>
          <w:color w:val="231F20"/>
          <w:spacing w:val="-29"/>
        </w:rPr>
        <w:t> </w:t>
      </w:r>
      <w:r>
        <w:rPr>
          <w:color w:val="231F20"/>
        </w:rPr>
        <w:t>in</w:t>
      </w:r>
      <w:r>
        <w:rPr>
          <w:color w:val="231F20"/>
          <w:spacing w:val="-30"/>
        </w:rPr>
        <w:t> </w:t>
      </w:r>
      <w:r>
        <w:rPr>
          <w:color w:val="231F20"/>
        </w:rPr>
        <w:t>clear</w:t>
      </w:r>
      <w:r>
        <w:rPr>
          <w:color w:val="231F20"/>
          <w:spacing w:val="-30"/>
        </w:rPr>
        <w:t> </w:t>
      </w:r>
      <w:r>
        <w:rPr>
          <w:color w:val="231F20"/>
        </w:rPr>
        <w:t>conflict</w:t>
      </w:r>
      <w:r>
        <w:rPr>
          <w:color w:val="231F20"/>
          <w:spacing w:val="-29"/>
        </w:rPr>
        <w:t> </w:t>
      </w:r>
      <w:r>
        <w:rPr>
          <w:color w:val="231F20"/>
        </w:rPr>
        <w:t>with</w:t>
      </w:r>
      <w:r>
        <w:rPr>
          <w:color w:val="231F20"/>
          <w:spacing w:val="-30"/>
        </w:rPr>
        <w:t> </w:t>
      </w:r>
      <w:r>
        <w:rPr>
          <w:color w:val="231F20"/>
        </w:rPr>
        <w:t>the ability</w:t>
      </w:r>
      <w:r>
        <w:rPr>
          <w:color w:val="231F20"/>
          <w:spacing w:val="-32"/>
        </w:rPr>
        <w:t> </w:t>
      </w:r>
      <w:r>
        <w:rPr>
          <w:color w:val="231F20"/>
        </w:rPr>
        <w:t>to</w:t>
      </w:r>
      <w:r>
        <w:rPr>
          <w:color w:val="231F20"/>
          <w:spacing w:val="-31"/>
        </w:rPr>
        <w:t> </w:t>
      </w:r>
      <w:r>
        <w:rPr>
          <w:color w:val="231F20"/>
        </w:rPr>
        <w:t>pursue</w:t>
      </w:r>
      <w:r>
        <w:rPr>
          <w:color w:val="231F20"/>
          <w:spacing w:val="-31"/>
        </w:rPr>
        <w:t> </w:t>
      </w:r>
      <w:r>
        <w:rPr>
          <w:color w:val="231F20"/>
        </w:rPr>
        <w:t>truth</w:t>
      </w:r>
      <w:r>
        <w:rPr>
          <w:color w:val="231F20"/>
          <w:spacing w:val="-31"/>
        </w:rPr>
        <w:t> </w:t>
      </w:r>
      <w:r>
        <w:rPr>
          <w:color w:val="231F20"/>
        </w:rPr>
        <w:t>and</w:t>
      </w:r>
      <w:r>
        <w:rPr>
          <w:color w:val="231F20"/>
          <w:spacing w:val="-31"/>
        </w:rPr>
        <w:t> </w:t>
      </w:r>
      <w:r>
        <w:rPr>
          <w:color w:val="231F20"/>
        </w:rPr>
        <w:t>protect</w:t>
      </w:r>
      <w:r>
        <w:rPr>
          <w:color w:val="231F20"/>
          <w:spacing w:val="-31"/>
        </w:rPr>
        <w:t> </w:t>
      </w:r>
      <w:r>
        <w:rPr>
          <w:color w:val="231F20"/>
        </w:rPr>
        <w:t>free</w:t>
      </w:r>
      <w:r>
        <w:rPr>
          <w:color w:val="231F20"/>
          <w:spacing w:val="-31"/>
        </w:rPr>
        <w:t> </w:t>
      </w:r>
      <w:r>
        <w:rPr>
          <w:color w:val="231F20"/>
        </w:rPr>
        <w:t>intellectual</w:t>
      </w:r>
      <w:r>
        <w:rPr>
          <w:color w:val="231F20"/>
          <w:spacing w:val="-31"/>
        </w:rPr>
        <w:t> </w:t>
      </w:r>
      <w:r>
        <w:rPr>
          <w:color w:val="231F20"/>
        </w:rPr>
        <w:t>inquiry.</w:t>
      </w:r>
      <w:r>
        <w:rPr>
          <w:color w:val="231F20"/>
          <w:spacing w:val="-32"/>
        </w:rPr>
        <w:t> </w:t>
      </w:r>
      <w:r>
        <w:rPr>
          <w:color w:val="231F20"/>
        </w:rPr>
        <w:t>A</w:t>
      </w:r>
      <w:r>
        <w:rPr>
          <w:color w:val="231F20"/>
          <w:spacing w:val="-31"/>
        </w:rPr>
        <w:t> </w:t>
      </w:r>
      <w:r>
        <w:rPr>
          <w:color w:val="231F20"/>
        </w:rPr>
        <w:t>university</w:t>
      </w:r>
      <w:r>
        <w:rPr>
          <w:color w:val="231F20"/>
          <w:spacing w:val="-31"/>
        </w:rPr>
        <w:t> </w:t>
      </w:r>
      <w:r>
        <w:rPr>
          <w:color w:val="231F20"/>
        </w:rPr>
        <w:t>cannot</w:t>
      </w:r>
      <w:r>
        <w:rPr>
          <w:color w:val="231F20"/>
          <w:spacing w:val="-31"/>
        </w:rPr>
        <w:t> </w:t>
      </w:r>
      <w:r>
        <w:rPr>
          <w:color w:val="231F20"/>
        </w:rPr>
        <w:t>be</w:t>
      </w:r>
      <w:r>
        <w:rPr>
          <w:color w:val="231F20"/>
          <w:spacing w:val="-31"/>
        </w:rPr>
        <w:t> </w:t>
      </w:r>
      <w:r>
        <w:rPr>
          <w:color w:val="231F20"/>
        </w:rPr>
        <w:t>both</w:t>
      </w:r>
      <w:r>
        <w:rPr>
          <w:color w:val="231F20"/>
          <w:spacing w:val="-31"/>
        </w:rPr>
        <w:t> </w:t>
      </w:r>
      <w:r>
        <w:rPr>
          <w:color w:val="231F20"/>
        </w:rPr>
        <w:t>dedicated to</w:t>
      </w:r>
      <w:r>
        <w:rPr>
          <w:color w:val="231F20"/>
          <w:spacing w:val="-20"/>
        </w:rPr>
        <w:t> </w:t>
      </w:r>
      <w:r>
        <w:rPr>
          <w:color w:val="231F20"/>
        </w:rPr>
        <w:t>an</w:t>
      </w:r>
      <w:r>
        <w:rPr>
          <w:color w:val="231F20"/>
          <w:spacing w:val="-20"/>
        </w:rPr>
        <w:t> </w:t>
      </w:r>
      <w:r>
        <w:rPr>
          <w:color w:val="231F20"/>
        </w:rPr>
        <w:t>ideology</w:t>
      </w:r>
      <w:r>
        <w:rPr>
          <w:color w:val="231F20"/>
          <w:spacing w:val="-19"/>
        </w:rPr>
        <w:t> </w:t>
      </w:r>
      <w:r>
        <w:rPr>
          <w:color w:val="231F20"/>
        </w:rPr>
        <w:t>and</w:t>
      </w:r>
      <w:r>
        <w:rPr>
          <w:color w:val="231F20"/>
          <w:spacing w:val="-20"/>
        </w:rPr>
        <w:t> </w:t>
      </w:r>
      <w:r>
        <w:rPr>
          <w:color w:val="231F20"/>
        </w:rPr>
        <w:t>simultaneously</w:t>
      </w:r>
      <w:r>
        <w:rPr>
          <w:color w:val="231F20"/>
          <w:spacing w:val="-20"/>
        </w:rPr>
        <w:t> </w:t>
      </w:r>
      <w:r>
        <w:rPr>
          <w:color w:val="231F20"/>
        </w:rPr>
        <w:t>be</w:t>
      </w:r>
      <w:r>
        <w:rPr>
          <w:color w:val="231F20"/>
          <w:spacing w:val="-19"/>
        </w:rPr>
        <w:t> </w:t>
      </w:r>
      <w:r>
        <w:rPr>
          <w:color w:val="231F20"/>
        </w:rPr>
        <w:t>open</w:t>
      </w:r>
      <w:r>
        <w:rPr>
          <w:color w:val="231F20"/>
          <w:spacing w:val="-20"/>
        </w:rPr>
        <w:t> </w:t>
      </w:r>
      <w:r>
        <w:rPr>
          <w:color w:val="231F20"/>
        </w:rPr>
        <w:t>to</w:t>
      </w:r>
      <w:r>
        <w:rPr>
          <w:color w:val="231F20"/>
          <w:spacing w:val="-19"/>
        </w:rPr>
        <w:t> </w:t>
      </w:r>
      <w:r>
        <w:rPr>
          <w:color w:val="231F20"/>
        </w:rPr>
        <w:t>a</w:t>
      </w:r>
      <w:r>
        <w:rPr>
          <w:color w:val="231F20"/>
          <w:spacing w:val="-20"/>
        </w:rPr>
        <w:t> </w:t>
      </w:r>
      <w:r>
        <w:rPr>
          <w:color w:val="231F20"/>
        </w:rPr>
        <w:t>wide</w:t>
      </w:r>
      <w:r>
        <w:rPr>
          <w:color w:val="231F20"/>
          <w:spacing w:val="-20"/>
        </w:rPr>
        <w:t> </w:t>
      </w:r>
      <w:r>
        <w:rPr>
          <w:color w:val="231F20"/>
        </w:rPr>
        <w:t>array</w:t>
      </w:r>
      <w:r>
        <w:rPr>
          <w:color w:val="231F20"/>
          <w:spacing w:val="-19"/>
        </w:rPr>
        <w:t> </w:t>
      </w:r>
      <w:r>
        <w:rPr>
          <w:color w:val="231F20"/>
        </w:rPr>
        <w:t>of</w:t>
      </w:r>
      <w:r>
        <w:rPr>
          <w:color w:val="231F20"/>
          <w:spacing w:val="-20"/>
        </w:rPr>
        <w:t> </w:t>
      </w:r>
      <w:r>
        <w:rPr>
          <w:color w:val="231F20"/>
        </w:rPr>
        <w:t>different</w:t>
      </w:r>
      <w:r>
        <w:rPr>
          <w:color w:val="231F20"/>
          <w:spacing w:val="-20"/>
        </w:rPr>
        <w:t> </w:t>
      </w:r>
      <w:r>
        <w:rPr>
          <w:color w:val="231F20"/>
        </w:rPr>
        <w:t>perspectives</w:t>
      </w:r>
      <w:r>
        <w:rPr>
          <w:color w:val="231F20"/>
          <w:spacing w:val="-19"/>
        </w:rPr>
        <w:t> </w:t>
      </w:r>
      <w:r>
        <w:rPr>
          <w:color w:val="231F20"/>
        </w:rPr>
        <w:t>challenging each</w:t>
      </w:r>
      <w:r>
        <w:rPr>
          <w:color w:val="231F20"/>
          <w:spacing w:val="-25"/>
        </w:rPr>
        <w:t> </w:t>
      </w:r>
      <w:r>
        <w:rPr>
          <w:color w:val="231F20"/>
        </w:rPr>
        <w:t>other</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rPr>
        <w:t>pursuit</w:t>
      </w:r>
      <w:r>
        <w:rPr>
          <w:color w:val="231F20"/>
          <w:spacing w:val="-25"/>
        </w:rPr>
        <w:t> </w:t>
      </w:r>
      <w:r>
        <w:rPr>
          <w:color w:val="231F20"/>
        </w:rPr>
        <w:t>of</w:t>
      </w:r>
      <w:r>
        <w:rPr>
          <w:color w:val="231F20"/>
          <w:spacing w:val="-24"/>
        </w:rPr>
        <w:t> </w:t>
      </w:r>
      <w:r>
        <w:rPr>
          <w:color w:val="231F20"/>
        </w:rPr>
        <w:t>truth.</w:t>
      </w:r>
      <w:r>
        <w:rPr>
          <w:color w:val="231F20"/>
          <w:spacing w:val="-24"/>
        </w:rPr>
        <w:t> </w:t>
      </w:r>
      <w:r>
        <w:rPr>
          <w:color w:val="231F20"/>
        </w:rPr>
        <w:t>It</w:t>
      </w:r>
      <w:r>
        <w:rPr>
          <w:color w:val="231F20"/>
          <w:spacing w:val="-24"/>
        </w:rPr>
        <w:t> </w:t>
      </w:r>
      <w:r>
        <w:rPr>
          <w:color w:val="231F20"/>
        </w:rPr>
        <w:t>is</w:t>
      </w:r>
      <w:r>
        <w:rPr>
          <w:color w:val="231F20"/>
          <w:spacing w:val="-25"/>
        </w:rPr>
        <w:t> </w:t>
      </w:r>
      <w:r>
        <w:rPr>
          <w:color w:val="231F20"/>
        </w:rPr>
        <w:t>necessary</w:t>
      </w:r>
      <w:r>
        <w:rPr>
          <w:color w:val="231F20"/>
          <w:spacing w:val="-24"/>
        </w:rPr>
        <w:t> </w:t>
      </w:r>
      <w:r>
        <w:rPr>
          <w:color w:val="231F20"/>
        </w:rPr>
        <w:t>for</w:t>
      </w:r>
      <w:r>
        <w:rPr>
          <w:color w:val="231F20"/>
          <w:spacing w:val="-24"/>
        </w:rPr>
        <w:t> </w:t>
      </w:r>
      <w:r>
        <w:rPr>
          <w:color w:val="231F20"/>
        </w:rPr>
        <w:t>universities</w:t>
      </w:r>
      <w:r>
        <w:rPr>
          <w:color w:val="231F20"/>
          <w:spacing w:val="-24"/>
        </w:rPr>
        <w:t> </w:t>
      </w:r>
      <w:r>
        <w:rPr>
          <w:color w:val="231F20"/>
        </w:rPr>
        <w:t>to</w:t>
      </w:r>
      <w:r>
        <w:rPr>
          <w:color w:val="231F20"/>
          <w:spacing w:val="-25"/>
        </w:rPr>
        <w:t> </w:t>
      </w:r>
      <w:r>
        <w:rPr>
          <w:color w:val="231F20"/>
        </w:rPr>
        <w:t>be</w:t>
      </w:r>
      <w:r>
        <w:rPr>
          <w:color w:val="231F20"/>
          <w:spacing w:val="-24"/>
        </w:rPr>
        <w:t> </w:t>
      </w:r>
      <w:r>
        <w:rPr>
          <w:color w:val="231F20"/>
        </w:rPr>
        <w:t>institutionally</w:t>
      </w:r>
      <w:r>
        <w:rPr>
          <w:color w:val="231F20"/>
          <w:spacing w:val="-24"/>
        </w:rPr>
        <w:t> </w:t>
      </w:r>
      <w:r>
        <w:rPr>
          <w:color w:val="231F20"/>
        </w:rPr>
        <w:t>neutral</w:t>
      </w:r>
      <w:r>
        <w:rPr>
          <w:color w:val="231F20"/>
          <w:spacing w:val="-24"/>
        </w:rPr>
        <w:t> </w:t>
      </w:r>
      <w:r>
        <w:rPr>
          <w:color w:val="231F20"/>
        </w:rPr>
        <w:t>on political</w:t>
      </w:r>
      <w:r>
        <w:rPr>
          <w:color w:val="231F20"/>
          <w:spacing w:val="-23"/>
        </w:rPr>
        <w:t> </w:t>
      </w:r>
      <w:r>
        <w:rPr>
          <w:color w:val="231F20"/>
        </w:rPr>
        <w:t>issues</w:t>
      </w:r>
      <w:r>
        <w:rPr>
          <w:color w:val="231F20"/>
          <w:spacing w:val="-22"/>
        </w:rPr>
        <w:t> </w:t>
      </w:r>
      <w:r>
        <w:rPr>
          <w:color w:val="231F20"/>
        </w:rPr>
        <w:t>to</w:t>
      </w:r>
      <w:r>
        <w:rPr>
          <w:color w:val="231F20"/>
          <w:spacing w:val="-22"/>
        </w:rPr>
        <w:t> </w:t>
      </w:r>
      <w:r>
        <w:rPr>
          <w:color w:val="231F20"/>
        </w:rPr>
        <w:t>encourage</w:t>
      </w:r>
      <w:r>
        <w:rPr>
          <w:color w:val="231F20"/>
          <w:spacing w:val="-23"/>
        </w:rPr>
        <w:t> </w:t>
      </w:r>
      <w:r>
        <w:rPr>
          <w:color w:val="231F20"/>
        </w:rPr>
        <w:t>the</w:t>
      </w:r>
      <w:r>
        <w:rPr>
          <w:color w:val="231F20"/>
          <w:spacing w:val="-22"/>
        </w:rPr>
        <w:t> </w:t>
      </w:r>
      <w:r>
        <w:rPr>
          <w:color w:val="231F20"/>
        </w:rPr>
        <w:t>flourishing</w:t>
      </w:r>
      <w:r>
        <w:rPr>
          <w:color w:val="231F20"/>
          <w:spacing w:val="-22"/>
        </w:rPr>
        <w:t> </w:t>
      </w:r>
      <w:r>
        <w:rPr>
          <w:color w:val="231F20"/>
        </w:rPr>
        <w:t>of</w:t>
      </w:r>
      <w:r>
        <w:rPr>
          <w:color w:val="231F20"/>
          <w:spacing w:val="-23"/>
        </w:rPr>
        <w:t> </w:t>
      </w:r>
      <w:r>
        <w:rPr>
          <w:color w:val="231F20"/>
        </w:rPr>
        <w:t>a</w:t>
      </w:r>
      <w:r>
        <w:rPr>
          <w:color w:val="231F20"/>
          <w:spacing w:val="-22"/>
        </w:rPr>
        <w:t> </w:t>
      </w:r>
      <w:r>
        <w:rPr>
          <w:color w:val="231F20"/>
        </w:rPr>
        <w:t>wide</w:t>
      </w:r>
      <w:r>
        <w:rPr>
          <w:color w:val="231F20"/>
          <w:spacing w:val="-22"/>
        </w:rPr>
        <w:t> </w:t>
      </w:r>
      <w:r>
        <w:rPr>
          <w:color w:val="231F20"/>
        </w:rPr>
        <w:t>diversity</w:t>
      </w:r>
      <w:r>
        <w:rPr>
          <w:color w:val="231F20"/>
          <w:spacing w:val="-23"/>
        </w:rPr>
        <w:t> </w:t>
      </w:r>
      <w:r>
        <w:rPr>
          <w:color w:val="231F20"/>
        </w:rPr>
        <w:t>of</w:t>
      </w:r>
      <w:r>
        <w:rPr>
          <w:color w:val="231F20"/>
          <w:spacing w:val="-22"/>
        </w:rPr>
        <w:t> </w:t>
      </w:r>
      <w:r>
        <w:rPr>
          <w:color w:val="231F20"/>
        </w:rPr>
        <w:t>viewpoints.</w:t>
      </w:r>
      <w:r>
        <w:rPr>
          <w:color w:val="231F20"/>
          <w:spacing w:val="-22"/>
        </w:rPr>
        <w:t> </w:t>
      </w:r>
      <w:r>
        <w:rPr>
          <w:color w:val="231F20"/>
        </w:rPr>
        <w:t>This</w:t>
      </w:r>
      <w:r>
        <w:rPr>
          <w:color w:val="231F20"/>
          <w:spacing w:val="-22"/>
        </w:rPr>
        <w:t> </w:t>
      </w:r>
      <w:r>
        <w:rPr>
          <w:color w:val="231F20"/>
        </w:rPr>
        <w:t>University</w:t>
      </w:r>
      <w:r>
        <w:rPr>
          <w:color w:val="231F20"/>
          <w:spacing w:val="-23"/>
        </w:rPr>
        <w:t> </w:t>
      </w:r>
      <w:r>
        <w:rPr>
          <w:color w:val="231F20"/>
        </w:rPr>
        <w:t>of Chicago’s</w:t>
      </w:r>
      <w:r>
        <w:rPr>
          <w:color w:val="231F20"/>
          <w:spacing w:val="-16"/>
        </w:rPr>
        <w:t> </w:t>
      </w:r>
      <w:r>
        <w:rPr>
          <w:color w:val="231F20"/>
        </w:rPr>
        <w:t>Kalven</w:t>
      </w:r>
      <w:r>
        <w:rPr>
          <w:color w:val="231F20"/>
          <w:spacing w:val="-15"/>
        </w:rPr>
        <w:t> </w:t>
      </w:r>
      <w:r>
        <w:rPr>
          <w:color w:val="231F20"/>
        </w:rPr>
        <w:t>Report,</w:t>
      </w:r>
      <w:r>
        <w:rPr>
          <w:color w:val="231F20"/>
          <w:spacing w:val="-15"/>
        </w:rPr>
        <w:t> </w:t>
      </w:r>
      <w:r>
        <w:rPr>
          <w:color w:val="231F20"/>
        </w:rPr>
        <w:t>published</w:t>
      </w:r>
      <w:r>
        <w:rPr>
          <w:color w:val="231F20"/>
          <w:spacing w:val="-15"/>
        </w:rPr>
        <w:t> </w:t>
      </w:r>
      <w:r>
        <w:rPr>
          <w:color w:val="231F20"/>
        </w:rPr>
        <w:t>in</w:t>
      </w:r>
      <w:r>
        <w:rPr>
          <w:color w:val="231F20"/>
          <w:spacing w:val="-15"/>
        </w:rPr>
        <w:t> </w:t>
      </w:r>
      <w:r>
        <w:rPr>
          <w:color w:val="231F20"/>
        </w:rPr>
        <w:t>November</w:t>
      </w:r>
      <w:r>
        <w:rPr>
          <w:color w:val="231F20"/>
          <w:spacing w:val="-15"/>
        </w:rPr>
        <w:t> </w:t>
      </w:r>
      <w:r>
        <w:rPr>
          <w:color w:val="231F20"/>
          <w:spacing w:val="-12"/>
        </w:rPr>
        <w:t>1967,</w:t>
      </w:r>
      <w:r>
        <w:rPr>
          <w:color w:val="231F20"/>
          <w:spacing w:val="-16"/>
        </w:rPr>
        <w:t> </w:t>
      </w:r>
      <w:r>
        <w:rPr>
          <w:color w:val="231F20"/>
        </w:rPr>
        <w:t>argued</w:t>
      </w:r>
      <w:r>
        <w:rPr>
          <w:color w:val="231F20"/>
          <w:spacing w:val="-15"/>
        </w:rPr>
        <w:t> </w:t>
      </w:r>
      <w:r>
        <w:rPr>
          <w:color w:val="231F20"/>
        </w:rPr>
        <w:t>that</w:t>
      </w:r>
      <w:r>
        <w:rPr>
          <w:color w:val="231F20"/>
          <w:spacing w:val="-15"/>
        </w:rPr>
        <w:t> </w:t>
      </w:r>
      <w:r>
        <w:rPr>
          <w:color w:val="231F20"/>
        </w:rPr>
        <w:t>while</w:t>
      </w:r>
      <w:r>
        <w:rPr>
          <w:color w:val="231F20"/>
          <w:spacing w:val="-15"/>
        </w:rPr>
        <w:t> </w:t>
      </w:r>
      <w:r>
        <w:rPr>
          <w:color w:val="231F20"/>
        </w:rPr>
        <w:t>faculty</w:t>
      </w:r>
      <w:r>
        <w:rPr>
          <w:color w:val="231F20"/>
          <w:spacing w:val="-15"/>
        </w:rPr>
        <w:t> </w:t>
      </w:r>
      <w:r>
        <w:rPr>
          <w:color w:val="231F20"/>
        </w:rPr>
        <w:t>members</w:t>
      </w:r>
      <w:r>
        <w:rPr>
          <w:color w:val="231F20"/>
          <w:spacing w:val="-15"/>
        </w:rPr>
        <w:t> </w:t>
      </w:r>
      <w:r>
        <w:rPr>
          <w:color w:val="231F20"/>
        </w:rPr>
        <w:t>and</w:t>
      </w:r>
    </w:p>
    <w:p>
      <w:pPr>
        <w:pStyle w:val="BodyText"/>
        <w:rPr>
          <w:sz w:val="20"/>
        </w:rPr>
      </w:pPr>
    </w:p>
    <w:p>
      <w:pPr>
        <w:pStyle w:val="BodyText"/>
        <w:spacing w:before="2"/>
        <w:rPr>
          <w:sz w:val="25"/>
        </w:rPr>
      </w:pPr>
      <w:r>
        <w:rPr/>
        <w:pict>
          <v:line style="position:absolute;mso-position-horizontal-relative:page;mso-position-vertical-relative:paragraph;z-index:368;mso-wrap-distance-left:0;mso-wrap-distance-right:0" from="71.810997pt,17.757698pt" to="474.330997pt,17.757698pt" stroked="true" strokeweight=".709pt" strokecolor="#165576">
            <v:stroke dashstyle="solid"/>
            <w10:wrap type="topAndBottom"/>
          </v:line>
        </w:pict>
      </w:r>
    </w:p>
    <w:p>
      <w:pPr>
        <w:pStyle w:val="ListParagraph"/>
        <w:numPr>
          <w:ilvl w:val="0"/>
          <w:numId w:val="13"/>
        </w:numPr>
        <w:tabs>
          <w:tab w:pos="1198" w:val="left" w:leader="none"/>
        </w:tabs>
        <w:spacing w:line="240" w:lineRule="auto" w:before="57" w:after="0"/>
        <w:ind w:left="1197" w:right="0" w:hanging="261"/>
        <w:jc w:val="left"/>
        <w:rPr>
          <w:sz w:val="15"/>
        </w:rPr>
      </w:pPr>
      <w:r>
        <w:rPr>
          <w:color w:val="231F20"/>
          <w:sz w:val="15"/>
        </w:rPr>
        <w:t>Lesh, “No Room for </w:t>
      </w:r>
      <w:r>
        <w:rPr>
          <w:color w:val="231F20"/>
          <w:spacing w:val="2"/>
          <w:sz w:val="15"/>
        </w:rPr>
        <w:t>Differing</w:t>
      </w:r>
      <w:r>
        <w:rPr>
          <w:color w:val="231F20"/>
          <w:spacing w:val="3"/>
          <w:sz w:val="15"/>
        </w:rPr>
        <w:t> </w:t>
      </w:r>
      <w:r>
        <w:rPr>
          <w:color w:val="231F20"/>
          <w:sz w:val="15"/>
        </w:rPr>
        <w:t>Views.”</w:t>
      </w:r>
    </w:p>
    <w:p>
      <w:pPr>
        <w:pStyle w:val="ListParagraph"/>
        <w:numPr>
          <w:ilvl w:val="0"/>
          <w:numId w:val="13"/>
        </w:numPr>
        <w:tabs>
          <w:tab w:pos="1198" w:val="left" w:leader="none"/>
        </w:tabs>
        <w:spacing w:line="240" w:lineRule="auto" w:before="82" w:after="0"/>
        <w:ind w:left="1197" w:right="0" w:hanging="261"/>
        <w:jc w:val="left"/>
        <w:rPr>
          <w:sz w:val="15"/>
        </w:rPr>
      </w:pPr>
      <w:r>
        <w:rPr>
          <w:color w:val="231F20"/>
          <w:sz w:val="15"/>
        </w:rPr>
        <w:t>Personal </w:t>
      </w:r>
      <w:r>
        <w:rPr>
          <w:color w:val="231F20"/>
          <w:spacing w:val="2"/>
          <w:sz w:val="15"/>
        </w:rPr>
        <w:t>correspondence</w:t>
      </w:r>
    </w:p>
    <w:p>
      <w:pPr>
        <w:pStyle w:val="ListParagraph"/>
        <w:numPr>
          <w:ilvl w:val="0"/>
          <w:numId w:val="13"/>
        </w:numPr>
        <w:tabs>
          <w:tab w:pos="1198" w:val="left" w:leader="none"/>
        </w:tabs>
        <w:spacing w:line="235" w:lineRule="auto" w:before="84" w:after="0"/>
        <w:ind w:left="1163" w:right="2604" w:hanging="227"/>
        <w:jc w:val="left"/>
        <w:rPr>
          <w:sz w:val="15"/>
        </w:rPr>
      </w:pPr>
      <w:r>
        <w:rPr>
          <w:color w:val="231F20"/>
          <w:sz w:val="15"/>
        </w:rPr>
        <w:t>This</w:t>
      </w:r>
      <w:r>
        <w:rPr>
          <w:color w:val="231F20"/>
          <w:spacing w:val="-11"/>
          <w:sz w:val="15"/>
        </w:rPr>
        <w:t> </w:t>
      </w:r>
      <w:r>
        <w:rPr>
          <w:color w:val="231F20"/>
          <w:spacing w:val="2"/>
          <w:sz w:val="15"/>
        </w:rPr>
        <w:t>section</w:t>
      </w:r>
      <w:r>
        <w:rPr>
          <w:color w:val="231F20"/>
          <w:spacing w:val="-10"/>
          <w:sz w:val="15"/>
        </w:rPr>
        <w:t> </w:t>
      </w:r>
      <w:r>
        <w:rPr>
          <w:color w:val="231F20"/>
          <w:sz w:val="15"/>
        </w:rPr>
        <w:t>is</w:t>
      </w:r>
      <w:r>
        <w:rPr>
          <w:color w:val="231F20"/>
          <w:spacing w:val="-11"/>
          <w:sz w:val="15"/>
        </w:rPr>
        <w:t> </w:t>
      </w:r>
      <w:r>
        <w:rPr>
          <w:color w:val="231F20"/>
          <w:spacing w:val="3"/>
          <w:sz w:val="15"/>
        </w:rPr>
        <w:t>partly</w:t>
      </w:r>
      <w:r>
        <w:rPr>
          <w:color w:val="231F20"/>
          <w:spacing w:val="-10"/>
          <w:sz w:val="15"/>
        </w:rPr>
        <w:t> </w:t>
      </w:r>
      <w:r>
        <w:rPr>
          <w:color w:val="231F20"/>
          <w:sz w:val="15"/>
        </w:rPr>
        <w:t>based</w:t>
      </w:r>
      <w:r>
        <w:rPr>
          <w:color w:val="231F20"/>
          <w:spacing w:val="-11"/>
          <w:sz w:val="15"/>
        </w:rPr>
        <w:t> </w:t>
      </w:r>
      <w:r>
        <w:rPr>
          <w:color w:val="231F20"/>
          <w:sz w:val="15"/>
        </w:rPr>
        <w:t>on</w:t>
      </w:r>
      <w:r>
        <w:rPr>
          <w:color w:val="231F20"/>
          <w:spacing w:val="-10"/>
          <w:sz w:val="15"/>
        </w:rPr>
        <w:t> </w:t>
      </w:r>
      <w:r>
        <w:rPr>
          <w:color w:val="231F20"/>
          <w:sz w:val="15"/>
        </w:rPr>
        <w:t>a</w:t>
      </w:r>
      <w:r>
        <w:rPr>
          <w:color w:val="231F20"/>
          <w:spacing w:val="-11"/>
          <w:sz w:val="15"/>
        </w:rPr>
        <w:t> </w:t>
      </w:r>
      <w:r>
        <w:rPr>
          <w:color w:val="231F20"/>
          <w:spacing w:val="2"/>
          <w:sz w:val="15"/>
        </w:rPr>
        <w:t>speech</w:t>
      </w:r>
      <w:r>
        <w:rPr>
          <w:color w:val="231F20"/>
          <w:spacing w:val="-10"/>
          <w:sz w:val="15"/>
        </w:rPr>
        <w:t> </w:t>
      </w:r>
      <w:r>
        <w:rPr>
          <w:color w:val="231F20"/>
          <w:sz w:val="15"/>
        </w:rPr>
        <w:t>delivered</w:t>
      </w:r>
      <w:r>
        <w:rPr>
          <w:color w:val="231F20"/>
          <w:spacing w:val="-11"/>
          <w:sz w:val="15"/>
        </w:rPr>
        <w:t> </w:t>
      </w:r>
      <w:r>
        <w:rPr>
          <w:color w:val="231F20"/>
          <w:sz w:val="15"/>
        </w:rPr>
        <w:t>to</w:t>
      </w:r>
      <w:r>
        <w:rPr>
          <w:color w:val="231F20"/>
          <w:spacing w:val="-10"/>
          <w:sz w:val="15"/>
        </w:rPr>
        <w:t> </w:t>
      </w:r>
      <w:r>
        <w:rPr>
          <w:color w:val="231F20"/>
          <w:spacing w:val="2"/>
          <w:sz w:val="15"/>
        </w:rPr>
        <w:t>University</w:t>
      </w:r>
      <w:r>
        <w:rPr>
          <w:color w:val="231F20"/>
          <w:spacing w:val="-11"/>
          <w:sz w:val="15"/>
        </w:rPr>
        <w:t> </w:t>
      </w:r>
      <w:r>
        <w:rPr>
          <w:color w:val="231F20"/>
          <w:sz w:val="15"/>
        </w:rPr>
        <w:t>Chancellors</w:t>
      </w:r>
      <w:r>
        <w:rPr>
          <w:color w:val="231F20"/>
          <w:spacing w:val="-10"/>
          <w:sz w:val="15"/>
        </w:rPr>
        <w:t> </w:t>
      </w:r>
      <w:r>
        <w:rPr>
          <w:color w:val="231F20"/>
          <w:sz w:val="15"/>
        </w:rPr>
        <w:t>Council’s</w:t>
      </w:r>
      <w:r>
        <w:rPr>
          <w:color w:val="231F20"/>
          <w:spacing w:val="-11"/>
          <w:sz w:val="15"/>
        </w:rPr>
        <w:t> </w:t>
      </w:r>
      <w:r>
        <w:rPr>
          <w:color w:val="231F20"/>
          <w:sz w:val="15"/>
        </w:rPr>
        <w:t>Conference</w:t>
      </w:r>
      <w:r>
        <w:rPr>
          <w:color w:val="231F20"/>
          <w:spacing w:val="-10"/>
          <w:sz w:val="15"/>
        </w:rPr>
        <w:t> </w:t>
      </w:r>
      <w:r>
        <w:rPr>
          <w:color w:val="231F20"/>
          <w:sz w:val="15"/>
        </w:rPr>
        <w:t>on</w:t>
      </w:r>
      <w:r>
        <w:rPr>
          <w:color w:val="231F20"/>
          <w:spacing w:val="-11"/>
          <w:sz w:val="15"/>
        </w:rPr>
        <w:t> </w:t>
      </w:r>
      <w:r>
        <w:rPr>
          <w:color w:val="231F20"/>
          <w:spacing w:val="2"/>
          <w:sz w:val="15"/>
        </w:rPr>
        <w:t>University</w:t>
      </w:r>
      <w:r>
        <w:rPr>
          <w:color w:val="231F20"/>
          <w:spacing w:val="-10"/>
          <w:sz w:val="15"/>
        </w:rPr>
        <w:t> </w:t>
      </w:r>
      <w:r>
        <w:rPr>
          <w:color w:val="231F20"/>
          <w:sz w:val="15"/>
        </w:rPr>
        <w:t>Governance, Adelaide, Australia, 4 October </w:t>
      </w:r>
      <w:r>
        <w:rPr>
          <w:color w:val="231F20"/>
          <w:spacing w:val="-3"/>
          <w:sz w:val="15"/>
        </w:rPr>
        <w:t>2018, </w:t>
      </w:r>
      <w:r>
        <w:rPr>
          <w:color w:val="231F20"/>
          <w:sz w:val="15"/>
        </w:rPr>
        <w:t>see Lesh, “Two Ideas Of A</w:t>
      </w:r>
      <w:r>
        <w:rPr>
          <w:color w:val="231F20"/>
          <w:spacing w:val="14"/>
          <w:sz w:val="15"/>
        </w:rPr>
        <w:t> </w:t>
      </w:r>
      <w:r>
        <w:rPr>
          <w:color w:val="231F20"/>
          <w:sz w:val="15"/>
        </w:rPr>
        <w:t>University.”.</w:t>
      </w:r>
    </w:p>
    <w:p>
      <w:pPr>
        <w:pStyle w:val="ListParagraph"/>
        <w:numPr>
          <w:ilvl w:val="0"/>
          <w:numId w:val="13"/>
        </w:numPr>
        <w:tabs>
          <w:tab w:pos="1198" w:val="left" w:leader="none"/>
        </w:tabs>
        <w:spacing w:line="240" w:lineRule="auto" w:before="84" w:after="0"/>
        <w:ind w:left="1197" w:right="0" w:hanging="261"/>
        <w:jc w:val="left"/>
        <w:rPr>
          <w:sz w:val="15"/>
        </w:rPr>
      </w:pPr>
      <w:r>
        <w:rPr>
          <w:color w:val="231F20"/>
          <w:spacing w:val="2"/>
          <w:sz w:val="15"/>
        </w:rPr>
        <w:t>Jonathan </w:t>
      </w:r>
      <w:r>
        <w:rPr>
          <w:color w:val="231F20"/>
          <w:sz w:val="15"/>
        </w:rPr>
        <w:t>Haidt, </w:t>
      </w:r>
      <w:r>
        <w:rPr>
          <w:color w:val="231F20"/>
          <w:spacing w:val="2"/>
          <w:sz w:val="15"/>
        </w:rPr>
        <w:t>“Why </w:t>
      </w:r>
      <w:r>
        <w:rPr>
          <w:color w:val="231F20"/>
          <w:sz w:val="15"/>
        </w:rPr>
        <w:t>Universities Must Choose One Telos: Truth or Social Justice,” Heterodox Academy, October </w:t>
      </w:r>
      <w:r>
        <w:rPr>
          <w:color w:val="231F20"/>
          <w:spacing w:val="-6"/>
          <w:sz w:val="15"/>
        </w:rPr>
        <w:t>21,</w:t>
      </w:r>
      <w:r>
        <w:rPr>
          <w:color w:val="231F20"/>
          <w:spacing w:val="-4"/>
          <w:sz w:val="15"/>
        </w:rPr>
        <w:t> </w:t>
      </w:r>
      <w:r>
        <w:rPr>
          <w:color w:val="231F20"/>
          <w:spacing w:val="-3"/>
          <w:sz w:val="15"/>
        </w:rPr>
        <w:t>2016.</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21" w:right="0" w:firstLine="0"/>
        <w:jc w:val="left"/>
        <w:rPr>
          <w:sz w:val="16"/>
        </w:rPr>
      </w:pPr>
      <w:r>
        <w:rPr>
          <w:color w:val="231F20"/>
          <w:spacing w:val="-4"/>
          <w:sz w:val="16"/>
        </w:rPr>
        <w:t>16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80" w:bottom="280" w:left="500" w:right="140"/>
        </w:sectPr>
      </w:pPr>
    </w:p>
    <w:p>
      <w:pPr>
        <w:pStyle w:val="BodyText"/>
        <w:spacing w:before="83"/>
        <w:ind w:left="1937"/>
      </w:pPr>
      <w:r>
        <w:rPr>
          <w:color w:val="231F20"/>
        </w:rPr>
        <w:t>students should be free to criticise, the university ‘is not itself the critic’.</w:t>
      </w:r>
      <w:r>
        <w:rPr>
          <w:color w:val="231F20"/>
          <w:position w:val="7"/>
          <w:sz w:val="12"/>
        </w:rPr>
        <w:t>46 </w:t>
      </w:r>
      <w:r>
        <w:rPr>
          <w:color w:val="231F20"/>
        </w:rPr>
        <w:t>The Report states that:</w:t>
      </w:r>
    </w:p>
    <w:p>
      <w:pPr>
        <w:spacing w:line="247" w:lineRule="auto" w:before="173"/>
        <w:ind w:left="2334" w:right="1993" w:firstLine="0"/>
        <w:jc w:val="left"/>
        <w:rPr>
          <w:sz w:val="19"/>
        </w:rPr>
      </w:pPr>
      <w:r>
        <w:rPr>
          <w:color w:val="231F20"/>
          <w:spacing w:val="-4"/>
          <w:sz w:val="19"/>
        </w:rPr>
        <w:t>To</w:t>
      </w:r>
      <w:r>
        <w:rPr>
          <w:color w:val="231F20"/>
          <w:spacing w:val="-27"/>
          <w:sz w:val="19"/>
        </w:rPr>
        <w:t> </w:t>
      </w:r>
      <w:r>
        <w:rPr>
          <w:color w:val="231F20"/>
          <w:spacing w:val="2"/>
          <w:sz w:val="19"/>
        </w:rPr>
        <w:t>perform</w:t>
      </w:r>
      <w:r>
        <w:rPr>
          <w:color w:val="231F20"/>
          <w:spacing w:val="-27"/>
          <w:sz w:val="19"/>
        </w:rPr>
        <w:t> </w:t>
      </w:r>
      <w:r>
        <w:rPr>
          <w:color w:val="231F20"/>
          <w:sz w:val="19"/>
        </w:rPr>
        <w:t>its</w:t>
      </w:r>
      <w:r>
        <w:rPr>
          <w:color w:val="231F20"/>
          <w:spacing w:val="-27"/>
          <w:sz w:val="19"/>
        </w:rPr>
        <w:t> </w:t>
      </w:r>
      <w:r>
        <w:rPr>
          <w:color w:val="231F20"/>
          <w:sz w:val="19"/>
        </w:rPr>
        <w:t>mission</w:t>
      </w:r>
      <w:r>
        <w:rPr>
          <w:color w:val="231F20"/>
          <w:spacing w:val="-26"/>
          <w:sz w:val="19"/>
        </w:rPr>
        <w:t> </w:t>
      </w:r>
      <w:r>
        <w:rPr>
          <w:color w:val="231F20"/>
          <w:sz w:val="19"/>
        </w:rPr>
        <w:t>in</w:t>
      </w:r>
      <w:r>
        <w:rPr>
          <w:color w:val="231F20"/>
          <w:spacing w:val="-27"/>
          <w:sz w:val="19"/>
        </w:rPr>
        <w:t> </w:t>
      </w:r>
      <w:r>
        <w:rPr>
          <w:color w:val="231F20"/>
          <w:sz w:val="19"/>
        </w:rPr>
        <w:t>the</w:t>
      </w:r>
      <w:r>
        <w:rPr>
          <w:color w:val="231F20"/>
          <w:spacing w:val="-27"/>
          <w:sz w:val="19"/>
        </w:rPr>
        <w:t> </w:t>
      </w:r>
      <w:r>
        <w:rPr>
          <w:color w:val="231F20"/>
          <w:sz w:val="19"/>
        </w:rPr>
        <w:t>society,</w:t>
      </w:r>
      <w:r>
        <w:rPr>
          <w:color w:val="231F20"/>
          <w:spacing w:val="-27"/>
          <w:sz w:val="19"/>
        </w:rPr>
        <w:t> </w:t>
      </w:r>
      <w:r>
        <w:rPr>
          <w:color w:val="231F20"/>
          <w:sz w:val="19"/>
        </w:rPr>
        <w:t>a</w:t>
      </w:r>
      <w:r>
        <w:rPr>
          <w:color w:val="231F20"/>
          <w:spacing w:val="-26"/>
          <w:sz w:val="19"/>
        </w:rPr>
        <w:t> </w:t>
      </w:r>
      <w:r>
        <w:rPr>
          <w:color w:val="231F20"/>
          <w:sz w:val="19"/>
        </w:rPr>
        <w:t>university</w:t>
      </w:r>
      <w:r>
        <w:rPr>
          <w:color w:val="231F20"/>
          <w:spacing w:val="-27"/>
          <w:sz w:val="19"/>
        </w:rPr>
        <w:t> </w:t>
      </w:r>
      <w:r>
        <w:rPr>
          <w:color w:val="231F20"/>
          <w:sz w:val="19"/>
        </w:rPr>
        <w:t>must</w:t>
      </w:r>
      <w:r>
        <w:rPr>
          <w:color w:val="231F20"/>
          <w:spacing w:val="-27"/>
          <w:sz w:val="19"/>
        </w:rPr>
        <w:t> </w:t>
      </w:r>
      <w:r>
        <w:rPr>
          <w:color w:val="231F20"/>
          <w:sz w:val="19"/>
        </w:rPr>
        <w:t>sustain</w:t>
      </w:r>
      <w:r>
        <w:rPr>
          <w:color w:val="231F20"/>
          <w:spacing w:val="-26"/>
          <w:sz w:val="19"/>
        </w:rPr>
        <w:t> </w:t>
      </w:r>
      <w:r>
        <w:rPr>
          <w:color w:val="231F20"/>
          <w:sz w:val="19"/>
        </w:rPr>
        <w:t>an</w:t>
      </w:r>
      <w:r>
        <w:rPr>
          <w:color w:val="231F20"/>
          <w:spacing w:val="-27"/>
          <w:sz w:val="19"/>
        </w:rPr>
        <w:t> </w:t>
      </w:r>
      <w:r>
        <w:rPr>
          <w:color w:val="231F20"/>
          <w:sz w:val="19"/>
        </w:rPr>
        <w:t>extraordinary</w:t>
      </w:r>
      <w:r>
        <w:rPr>
          <w:color w:val="231F20"/>
          <w:spacing w:val="-27"/>
          <w:sz w:val="19"/>
        </w:rPr>
        <w:t> </w:t>
      </w:r>
      <w:r>
        <w:rPr>
          <w:color w:val="231F20"/>
          <w:sz w:val="19"/>
        </w:rPr>
        <w:t>environment of</w:t>
      </w:r>
      <w:r>
        <w:rPr>
          <w:color w:val="231F20"/>
          <w:spacing w:val="-16"/>
          <w:sz w:val="19"/>
        </w:rPr>
        <w:t> </w:t>
      </w:r>
      <w:r>
        <w:rPr>
          <w:color w:val="231F20"/>
          <w:sz w:val="19"/>
        </w:rPr>
        <w:t>freedom</w:t>
      </w:r>
      <w:r>
        <w:rPr>
          <w:color w:val="231F20"/>
          <w:spacing w:val="-15"/>
          <w:sz w:val="19"/>
        </w:rPr>
        <w:t> </w:t>
      </w:r>
      <w:r>
        <w:rPr>
          <w:color w:val="231F20"/>
          <w:sz w:val="19"/>
        </w:rPr>
        <w:t>of</w:t>
      </w:r>
      <w:r>
        <w:rPr>
          <w:color w:val="231F20"/>
          <w:spacing w:val="-15"/>
          <w:sz w:val="19"/>
        </w:rPr>
        <w:t> </w:t>
      </w:r>
      <w:r>
        <w:rPr>
          <w:color w:val="231F20"/>
          <w:sz w:val="19"/>
        </w:rPr>
        <w:t>inquiry</w:t>
      </w:r>
      <w:r>
        <w:rPr>
          <w:color w:val="231F20"/>
          <w:spacing w:val="-15"/>
          <w:sz w:val="19"/>
        </w:rPr>
        <w:t> </w:t>
      </w:r>
      <w:r>
        <w:rPr>
          <w:color w:val="231F20"/>
          <w:sz w:val="19"/>
        </w:rPr>
        <w:t>and</w:t>
      </w:r>
      <w:r>
        <w:rPr>
          <w:color w:val="231F20"/>
          <w:spacing w:val="-16"/>
          <w:sz w:val="19"/>
        </w:rPr>
        <w:t> </w:t>
      </w:r>
      <w:r>
        <w:rPr>
          <w:color w:val="231F20"/>
          <w:sz w:val="19"/>
        </w:rPr>
        <w:t>maintain</w:t>
      </w:r>
      <w:r>
        <w:rPr>
          <w:color w:val="231F20"/>
          <w:spacing w:val="-15"/>
          <w:sz w:val="19"/>
        </w:rPr>
        <w:t> </w:t>
      </w:r>
      <w:r>
        <w:rPr>
          <w:color w:val="231F20"/>
          <w:sz w:val="19"/>
        </w:rPr>
        <w:t>an</w:t>
      </w:r>
      <w:r>
        <w:rPr>
          <w:color w:val="231F20"/>
          <w:spacing w:val="-15"/>
          <w:sz w:val="19"/>
        </w:rPr>
        <w:t> </w:t>
      </w:r>
      <w:r>
        <w:rPr>
          <w:color w:val="231F20"/>
          <w:sz w:val="19"/>
        </w:rPr>
        <w:t>independence</w:t>
      </w:r>
      <w:r>
        <w:rPr>
          <w:color w:val="231F20"/>
          <w:spacing w:val="-15"/>
          <w:sz w:val="19"/>
        </w:rPr>
        <w:t> </w:t>
      </w:r>
      <w:r>
        <w:rPr>
          <w:color w:val="231F20"/>
          <w:sz w:val="19"/>
        </w:rPr>
        <w:t>from</w:t>
      </w:r>
      <w:r>
        <w:rPr>
          <w:color w:val="231F20"/>
          <w:spacing w:val="-16"/>
          <w:sz w:val="19"/>
        </w:rPr>
        <w:t> </w:t>
      </w:r>
      <w:r>
        <w:rPr>
          <w:color w:val="231F20"/>
          <w:sz w:val="19"/>
        </w:rPr>
        <w:t>political</w:t>
      </w:r>
      <w:r>
        <w:rPr>
          <w:color w:val="231F20"/>
          <w:spacing w:val="-15"/>
          <w:sz w:val="19"/>
        </w:rPr>
        <w:t> </w:t>
      </w:r>
      <w:r>
        <w:rPr>
          <w:color w:val="231F20"/>
          <w:sz w:val="19"/>
        </w:rPr>
        <w:t>fashions,</w:t>
      </w:r>
      <w:r>
        <w:rPr>
          <w:color w:val="231F20"/>
          <w:spacing w:val="-15"/>
          <w:sz w:val="19"/>
        </w:rPr>
        <w:t> </w:t>
      </w:r>
      <w:r>
        <w:rPr>
          <w:color w:val="231F20"/>
          <w:sz w:val="19"/>
        </w:rPr>
        <w:t>passions,</w:t>
      </w:r>
      <w:r>
        <w:rPr>
          <w:color w:val="231F20"/>
          <w:spacing w:val="-15"/>
          <w:sz w:val="19"/>
        </w:rPr>
        <w:t> </w:t>
      </w:r>
      <w:r>
        <w:rPr>
          <w:color w:val="231F20"/>
          <w:sz w:val="19"/>
        </w:rPr>
        <w:t>and pressures.</w:t>
      </w:r>
      <w:r>
        <w:rPr>
          <w:color w:val="231F20"/>
          <w:spacing w:val="-19"/>
          <w:sz w:val="19"/>
        </w:rPr>
        <w:t> </w:t>
      </w:r>
      <w:r>
        <w:rPr>
          <w:color w:val="231F20"/>
          <w:sz w:val="19"/>
        </w:rPr>
        <w:t>A</w:t>
      </w:r>
      <w:r>
        <w:rPr>
          <w:color w:val="231F20"/>
          <w:spacing w:val="-19"/>
          <w:sz w:val="19"/>
        </w:rPr>
        <w:t> </w:t>
      </w:r>
      <w:r>
        <w:rPr>
          <w:color w:val="231F20"/>
          <w:sz w:val="19"/>
        </w:rPr>
        <w:t>university,</w:t>
      </w:r>
      <w:r>
        <w:rPr>
          <w:color w:val="231F20"/>
          <w:spacing w:val="-19"/>
          <w:sz w:val="19"/>
        </w:rPr>
        <w:t> </w:t>
      </w:r>
      <w:r>
        <w:rPr>
          <w:color w:val="231F20"/>
          <w:sz w:val="19"/>
        </w:rPr>
        <w:t>if</w:t>
      </w:r>
      <w:r>
        <w:rPr>
          <w:color w:val="231F20"/>
          <w:spacing w:val="-19"/>
          <w:sz w:val="19"/>
        </w:rPr>
        <w:t> </w:t>
      </w:r>
      <w:r>
        <w:rPr>
          <w:color w:val="231F20"/>
          <w:sz w:val="19"/>
        </w:rPr>
        <w:t>it</w:t>
      </w:r>
      <w:r>
        <w:rPr>
          <w:color w:val="231F20"/>
          <w:spacing w:val="-19"/>
          <w:sz w:val="19"/>
        </w:rPr>
        <w:t> </w:t>
      </w:r>
      <w:r>
        <w:rPr>
          <w:color w:val="231F20"/>
          <w:sz w:val="19"/>
        </w:rPr>
        <w:t>is</w:t>
      </w:r>
      <w:r>
        <w:rPr>
          <w:color w:val="231F20"/>
          <w:spacing w:val="-19"/>
          <w:sz w:val="19"/>
        </w:rPr>
        <w:t> </w:t>
      </w:r>
      <w:r>
        <w:rPr>
          <w:color w:val="231F20"/>
          <w:sz w:val="19"/>
        </w:rPr>
        <w:t>to</w:t>
      </w:r>
      <w:r>
        <w:rPr>
          <w:color w:val="231F20"/>
          <w:spacing w:val="-19"/>
          <w:sz w:val="19"/>
        </w:rPr>
        <w:t> </w:t>
      </w:r>
      <w:r>
        <w:rPr>
          <w:color w:val="231F20"/>
          <w:sz w:val="19"/>
        </w:rPr>
        <w:t>be</w:t>
      </w:r>
      <w:r>
        <w:rPr>
          <w:color w:val="231F20"/>
          <w:spacing w:val="-19"/>
          <w:sz w:val="19"/>
        </w:rPr>
        <w:t> </w:t>
      </w:r>
      <w:r>
        <w:rPr>
          <w:color w:val="231F20"/>
          <w:sz w:val="19"/>
        </w:rPr>
        <w:t>true</w:t>
      </w:r>
      <w:r>
        <w:rPr>
          <w:color w:val="231F20"/>
          <w:spacing w:val="-19"/>
          <w:sz w:val="19"/>
        </w:rPr>
        <w:t> </w:t>
      </w:r>
      <w:r>
        <w:rPr>
          <w:color w:val="231F20"/>
          <w:sz w:val="19"/>
        </w:rPr>
        <w:t>to</w:t>
      </w:r>
      <w:r>
        <w:rPr>
          <w:color w:val="231F20"/>
          <w:spacing w:val="-19"/>
          <w:sz w:val="19"/>
        </w:rPr>
        <w:t> </w:t>
      </w:r>
      <w:r>
        <w:rPr>
          <w:color w:val="231F20"/>
          <w:sz w:val="19"/>
        </w:rPr>
        <w:t>its</w:t>
      </w:r>
      <w:r>
        <w:rPr>
          <w:color w:val="231F20"/>
          <w:spacing w:val="-18"/>
          <w:sz w:val="19"/>
        </w:rPr>
        <w:t> </w:t>
      </w:r>
      <w:r>
        <w:rPr>
          <w:color w:val="231F20"/>
          <w:sz w:val="19"/>
        </w:rPr>
        <w:t>faith</w:t>
      </w:r>
      <w:r>
        <w:rPr>
          <w:color w:val="231F20"/>
          <w:spacing w:val="-19"/>
          <w:sz w:val="19"/>
        </w:rPr>
        <w:t> </w:t>
      </w:r>
      <w:r>
        <w:rPr>
          <w:color w:val="231F20"/>
          <w:sz w:val="19"/>
        </w:rPr>
        <w:t>in</w:t>
      </w:r>
      <w:r>
        <w:rPr>
          <w:color w:val="231F20"/>
          <w:spacing w:val="-19"/>
          <w:sz w:val="19"/>
        </w:rPr>
        <w:t> </w:t>
      </w:r>
      <w:r>
        <w:rPr>
          <w:color w:val="231F20"/>
          <w:sz w:val="19"/>
        </w:rPr>
        <w:t>intellectual</w:t>
      </w:r>
      <w:r>
        <w:rPr>
          <w:color w:val="231F20"/>
          <w:spacing w:val="-19"/>
          <w:sz w:val="19"/>
        </w:rPr>
        <w:t> </w:t>
      </w:r>
      <w:r>
        <w:rPr>
          <w:color w:val="231F20"/>
          <w:sz w:val="19"/>
        </w:rPr>
        <w:t>inquiry,</w:t>
      </w:r>
      <w:r>
        <w:rPr>
          <w:color w:val="231F20"/>
          <w:spacing w:val="-19"/>
          <w:sz w:val="19"/>
        </w:rPr>
        <w:t> </w:t>
      </w:r>
      <w:r>
        <w:rPr>
          <w:color w:val="231F20"/>
          <w:sz w:val="19"/>
        </w:rPr>
        <w:t>must</w:t>
      </w:r>
      <w:r>
        <w:rPr>
          <w:color w:val="231F20"/>
          <w:spacing w:val="-19"/>
          <w:sz w:val="19"/>
        </w:rPr>
        <w:t> </w:t>
      </w:r>
      <w:r>
        <w:rPr>
          <w:color w:val="231F20"/>
          <w:sz w:val="19"/>
        </w:rPr>
        <w:t>embrace,</w:t>
      </w:r>
      <w:r>
        <w:rPr>
          <w:color w:val="231F20"/>
          <w:spacing w:val="-19"/>
          <w:sz w:val="19"/>
        </w:rPr>
        <w:t> </w:t>
      </w:r>
      <w:r>
        <w:rPr>
          <w:color w:val="231F20"/>
          <w:sz w:val="19"/>
        </w:rPr>
        <w:t>be hospitable</w:t>
      </w:r>
      <w:r>
        <w:rPr>
          <w:color w:val="231F20"/>
          <w:spacing w:val="-19"/>
          <w:sz w:val="19"/>
        </w:rPr>
        <w:t> </w:t>
      </w:r>
      <w:r>
        <w:rPr>
          <w:color w:val="231F20"/>
          <w:sz w:val="19"/>
        </w:rPr>
        <w:t>to,</w:t>
      </w:r>
      <w:r>
        <w:rPr>
          <w:color w:val="231F20"/>
          <w:spacing w:val="-18"/>
          <w:sz w:val="19"/>
        </w:rPr>
        <w:t> </w:t>
      </w:r>
      <w:r>
        <w:rPr>
          <w:color w:val="231F20"/>
          <w:sz w:val="19"/>
        </w:rPr>
        <w:t>and</w:t>
      </w:r>
      <w:r>
        <w:rPr>
          <w:color w:val="231F20"/>
          <w:spacing w:val="-18"/>
          <w:sz w:val="19"/>
        </w:rPr>
        <w:t> </w:t>
      </w:r>
      <w:r>
        <w:rPr>
          <w:color w:val="231F20"/>
          <w:sz w:val="19"/>
        </w:rPr>
        <w:t>encourage</w:t>
      </w:r>
      <w:r>
        <w:rPr>
          <w:color w:val="231F20"/>
          <w:spacing w:val="-19"/>
          <w:sz w:val="19"/>
        </w:rPr>
        <w:t> </w:t>
      </w:r>
      <w:r>
        <w:rPr>
          <w:color w:val="231F20"/>
          <w:sz w:val="19"/>
        </w:rPr>
        <w:t>the</w:t>
      </w:r>
      <w:r>
        <w:rPr>
          <w:color w:val="231F20"/>
          <w:spacing w:val="-18"/>
          <w:sz w:val="19"/>
        </w:rPr>
        <w:t> </w:t>
      </w:r>
      <w:r>
        <w:rPr>
          <w:color w:val="231F20"/>
          <w:sz w:val="19"/>
        </w:rPr>
        <w:t>widest</w:t>
      </w:r>
      <w:r>
        <w:rPr>
          <w:color w:val="231F20"/>
          <w:spacing w:val="-18"/>
          <w:sz w:val="19"/>
        </w:rPr>
        <w:t> </w:t>
      </w:r>
      <w:r>
        <w:rPr>
          <w:color w:val="231F20"/>
          <w:sz w:val="19"/>
        </w:rPr>
        <w:t>diversity</w:t>
      </w:r>
      <w:r>
        <w:rPr>
          <w:color w:val="231F20"/>
          <w:spacing w:val="-19"/>
          <w:sz w:val="19"/>
        </w:rPr>
        <w:t> </w:t>
      </w:r>
      <w:r>
        <w:rPr>
          <w:color w:val="231F20"/>
          <w:sz w:val="19"/>
        </w:rPr>
        <w:t>of</w:t>
      </w:r>
      <w:r>
        <w:rPr>
          <w:color w:val="231F20"/>
          <w:spacing w:val="-18"/>
          <w:sz w:val="19"/>
        </w:rPr>
        <w:t> </w:t>
      </w:r>
      <w:r>
        <w:rPr>
          <w:color w:val="231F20"/>
          <w:sz w:val="19"/>
        </w:rPr>
        <w:t>views</w:t>
      </w:r>
      <w:r>
        <w:rPr>
          <w:color w:val="231F20"/>
          <w:spacing w:val="-18"/>
          <w:sz w:val="19"/>
        </w:rPr>
        <w:t> </w:t>
      </w:r>
      <w:r>
        <w:rPr>
          <w:color w:val="231F20"/>
          <w:sz w:val="19"/>
        </w:rPr>
        <w:t>within</w:t>
      </w:r>
      <w:r>
        <w:rPr>
          <w:color w:val="231F20"/>
          <w:spacing w:val="-19"/>
          <w:sz w:val="19"/>
        </w:rPr>
        <w:t> </w:t>
      </w:r>
      <w:r>
        <w:rPr>
          <w:color w:val="231F20"/>
          <w:sz w:val="19"/>
        </w:rPr>
        <w:t>its</w:t>
      </w:r>
      <w:r>
        <w:rPr>
          <w:color w:val="231F20"/>
          <w:spacing w:val="-18"/>
          <w:sz w:val="19"/>
        </w:rPr>
        <w:t> </w:t>
      </w:r>
      <w:r>
        <w:rPr>
          <w:color w:val="231F20"/>
          <w:sz w:val="19"/>
        </w:rPr>
        <w:t>own</w:t>
      </w:r>
      <w:r>
        <w:rPr>
          <w:color w:val="231F20"/>
          <w:spacing w:val="-18"/>
          <w:sz w:val="19"/>
        </w:rPr>
        <w:t> </w:t>
      </w:r>
      <w:r>
        <w:rPr>
          <w:color w:val="231F20"/>
          <w:sz w:val="19"/>
        </w:rPr>
        <w:t>community.</w:t>
      </w:r>
      <w:r>
        <w:rPr>
          <w:color w:val="231F20"/>
          <w:spacing w:val="-19"/>
          <w:sz w:val="19"/>
        </w:rPr>
        <w:t> </w:t>
      </w:r>
      <w:r>
        <w:rPr>
          <w:color w:val="231F20"/>
          <w:sz w:val="19"/>
        </w:rPr>
        <w:t>It</w:t>
      </w:r>
      <w:r>
        <w:rPr>
          <w:color w:val="231F20"/>
          <w:spacing w:val="-18"/>
          <w:sz w:val="19"/>
        </w:rPr>
        <w:t> </w:t>
      </w:r>
      <w:r>
        <w:rPr>
          <w:color w:val="231F20"/>
          <w:sz w:val="19"/>
        </w:rPr>
        <w:t>is</w:t>
      </w:r>
      <w:r>
        <w:rPr>
          <w:color w:val="231F20"/>
          <w:spacing w:val="-18"/>
          <w:sz w:val="19"/>
        </w:rPr>
        <w:t> </w:t>
      </w:r>
      <w:r>
        <w:rPr>
          <w:color w:val="231F20"/>
          <w:sz w:val="19"/>
        </w:rPr>
        <w:t>a community</w:t>
      </w:r>
      <w:r>
        <w:rPr>
          <w:color w:val="231F20"/>
          <w:spacing w:val="-22"/>
          <w:sz w:val="19"/>
        </w:rPr>
        <w:t> </w:t>
      </w:r>
      <w:r>
        <w:rPr>
          <w:color w:val="231F20"/>
          <w:sz w:val="19"/>
        </w:rPr>
        <w:t>but</w:t>
      </w:r>
      <w:r>
        <w:rPr>
          <w:color w:val="231F20"/>
          <w:spacing w:val="-21"/>
          <w:sz w:val="19"/>
        </w:rPr>
        <w:t> </w:t>
      </w:r>
      <w:r>
        <w:rPr>
          <w:color w:val="231F20"/>
          <w:sz w:val="19"/>
        </w:rPr>
        <w:t>only</w:t>
      </w:r>
      <w:r>
        <w:rPr>
          <w:color w:val="231F20"/>
          <w:spacing w:val="-22"/>
          <w:sz w:val="19"/>
        </w:rPr>
        <w:t> </w:t>
      </w:r>
      <w:r>
        <w:rPr>
          <w:color w:val="231F20"/>
          <w:sz w:val="19"/>
        </w:rPr>
        <w:t>for</w:t>
      </w:r>
      <w:r>
        <w:rPr>
          <w:color w:val="231F20"/>
          <w:spacing w:val="-21"/>
          <w:sz w:val="19"/>
        </w:rPr>
        <w:t> </w:t>
      </w:r>
      <w:r>
        <w:rPr>
          <w:color w:val="231F20"/>
          <w:sz w:val="19"/>
        </w:rPr>
        <w:t>the</w:t>
      </w:r>
      <w:r>
        <w:rPr>
          <w:color w:val="231F20"/>
          <w:spacing w:val="-22"/>
          <w:sz w:val="19"/>
        </w:rPr>
        <w:t> </w:t>
      </w:r>
      <w:r>
        <w:rPr>
          <w:color w:val="231F20"/>
          <w:sz w:val="19"/>
        </w:rPr>
        <w:t>limited,</w:t>
      </w:r>
      <w:r>
        <w:rPr>
          <w:color w:val="231F20"/>
          <w:spacing w:val="-21"/>
          <w:sz w:val="19"/>
        </w:rPr>
        <w:t> </w:t>
      </w:r>
      <w:r>
        <w:rPr>
          <w:color w:val="231F20"/>
          <w:sz w:val="19"/>
        </w:rPr>
        <w:t>albeit</w:t>
      </w:r>
      <w:r>
        <w:rPr>
          <w:color w:val="231F20"/>
          <w:spacing w:val="-22"/>
          <w:sz w:val="19"/>
        </w:rPr>
        <w:t> </w:t>
      </w:r>
      <w:r>
        <w:rPr>
          <w:color w:val="231F20"/>
          <w:sz w:val="19"/>
        </w:rPr>
        <w:t>great,</w:t>
      </w:r>
      <w:r>
        <w:rPr>
          <w:color w:val="231F20"/>
          <w:spacing w:val="-21"/>
          <w:sz w:val="19"/>
        </w:rPr>
        <w:t> </w:t>
      </w:r>
      <w:r>
        <w:rPr>
          <w:color w:val="231F20"/>
          <w:sz w:val="19"/>
        </w:rPr>
        <w:t>purposes</w:t>
      </w:r>
      <w:r>
        <w:rPr>
          <w:color w:val="231F20"/>
          <w:spacing w:val="-21"/>
          <w:sz w:val="19"/>
        </w:rPr>
        <w:t> </w:t>
      </w:r>
      <w:r>
        <w:rPr>
          <w:color w:val="231F20"/>
          <w:sz w:val="19"/>
        </w:rPr>
        <w:t>of</w:t>
      </w:r>
      <w:r>
        <w:rPr>
          <w:color w:val="231F20"/>
          <w:spacing w:val="-22"/>
          <w:sz w:val="19"/>
        </w:rPr>
        <w:t> </w:t>
      </w:r>
      <w:r>
        <w:rPr>
          <w:color w:val="231F20"/>
          <w:sz w:val="19"/>
        </w:rPr>
        <w:t>teaching</w:t>
      </w:r>
      <w:r>
        <w:rPr>
          <w:color w:val="231F20"/>
          <w:spacing w:val="-21"/>
          <w:sz w:val="19"/>
        </w:rPr>
        <w:t> </w:t>
      </w:r>
      <w:r>
        <w:rPr>
          <w:color w:val="231F20"/>
          <w:sz w:val="19"/>
        </w:rPr>
        <w:t>and</w:t>
      </w:r>
      <w:r>
        <w:rPr>
          <w:color w:val="231F20"/>
          <w:spacing w:val="-22"/>
          <w:sz w:val="19"/>
        </w:rPr>
        <w:t> </w:t>
      </w:r>
      <w:r>
        <w:rPr>
          <w:color w:val="231F20"/>
          <w:sz w:val="19"/>
        </w:rPr>
        <w:t>research.</w:t>
      </w:r>
      <w:r>
        <w:rPr>
          <w:color w:val="231F20"/>
          <w:spacing w:val="-21"/>
          <w:sz w:val="19"/>
        </w:rPr>
        <w:t> </w:t>
      </w:r>
      <w:r>
        <w:rPr>
          <w:color w:val="231F20"/>
          <w:sz w:val="19"/>
        </w:rPr>
        <w:t>It</w:t>
      </w:r>
      <w:r>
        <w:rPr>
          <w:color w:val="231F20"/>
          <w:spacing w:val="-22"/>
          <w:sz w:val="19"/>
        </w:rPr>
        <w:t> </w:t>
      </w:r>
      <w:r>
        <w:rPr>
          <w:color w:val="231F20"/>
          <w:sz w:val="19"/>
        </w:rPr>
        <w:t>is</w:t>
      </w:r>
      <w:r>
        <w:rPr>
          <w:color w:val="231F20"/>
          <w:spacing w:val="-21"/>
          <w:sz w:val="19"/>
        </w:rPr>
        <w:t> </w:t>
      </w:r>
      <w:r>
        <w:rPr>
          <w:color w:val="231F20"/>
          <w:sz w:val="19"/>
        </w:rPr>
        <w:t>not</w:t>
      </w:r>
      <w:r>
        <w:rPr>
          <w:color w:val="231F20"/>
          <w:spacing w:val="-22"/>
          <w:sz w:val="19"/>
        </w:rPr>
        <w:t> </w:t>
      </w:r>
      <w:r>
        <w:rPr>
          <w:color w:val="231F20"/>
          <w:sz w:val="19"/>
        </w:rPr>
        <w:t>a club, it is not a trade association, it is not a</w:t>
      </w:r>
      <w:r>
        <w:rPr>
          <w:color w:val="231F20"/>
          <w:spacing w:val="-12"/>
          <w:sz w:val="19"/>
        </w:rPr>
        <w:t> </w:t>
      </w:r>
      <w:r>
        <w:rPr>
          <w:color w:val="231F20"/>
          <w:sz w:val="19"/>
        </w:rPr>
        <w:t>lobby.</w:t>
      </w:r>
    </w:p>
    <w:p>
      <w:pPr>
        <w:pStyle w:val="BodyText"/>
        <w:spacing w:line="261" w:lineRule="auto" w:before="197"/>
        <w:ind w:left="1937" w:right="1770"/>
      </w:pPr>
      <w:r>
        <w:rPr>
          <w:color w:val="231F20"/>
        </w:rPr>
        <w:t>Nevertheless,</w:t>
      </w:r>
      <w:r>
        <w:rPr>
          <w:color w:val="231F20"/>
          <w:spacing w:val="-30"/>
        </w:rPr>
        <w:t> </w:t>
      </w:r>
      <w:r>
        <w:rPr>
          <w:color w:val="231F20"/>
        </w:rPr>
        <w:t>there</w:t>
      </w:r>
      <w:r>
        <w:rPr>
          <w:color w:val="231F20"/>
          <w:spacing w:val="-29"/>
        </w:rPr>
        <w:t> </w:t>
      </w:r>
      <w:r>
        <w:rPr>
          <w:color w:val="231F20"/>
        </w:rPr>
        <w:t>is</w:t>
      </w:r>
      <w:r>
        <w:rPr>
          <w:color w:val="231F20"/>
          <w:spacing w:val="-29"/>
        </w:rPr>
        <w:t> </w:t>
      </w:r>
      <w:r>
        <w:rPr>
          <w:color w:val="231F20"/>
        </w:rPr>
        <w:t>a</w:t>
      </w:r>
      <w:r>
        <w:rPr>
          <w:color w:val="231F20"/>
          <w:spacing w:val="-29"/>
        </w:rPr>
        <w:t> </w:t>
      </w:r>
      <w:r>
        <w:rPr>
          <w:color w:val="231F20"/>
        </w:rPr>
        <w:t>widespread</w:t>
      </w:r>
      <w:r>
        <w:rPr>
          <w:color w:val="231F20"/>
          <w:spacing w:val="-29"/>
        </w:rPr>
        <w:t> </w:t>
      </w:r>
      <w:r>
        <w:rPr>
          <w:color w:val="231F20"/>
        </w:rPr>
        <w:t>tendency</w:t>
      </w:r>
      <w:r>
        <w:rPr>
          <w:color w:val="231F20"/>
          <w:spacing w:val="-29"/>
        </w:rPr>
        <w:t> </w:t>
      </w:r>
      <w:r>
        <w:rPr>
          <w:color w:val="231F20"/>
        </w:rPr>
        <w:t>for</w:t>
      </w:r>
      <w:r>
        <w:rPr>
          <w:color w:val="231F20"/>
          <w:spacing w:val="-29"/>
        </w:rPr>
        <w:t> </w:t>
      </w:r>
      <w:r>
        <w:rPr>
          <w:color w:val="231F20"/>
        </w:rPr>
        <w:t>Australian</w:t>
      </w:r>
      <w:r>
        <w:rPr>
          <w:color w:val="231F20"/>
          <w:spacing w:val="-29"/>
        </w:rPr>
        <w:t> </w:t>
      </w:r>
      <w:r>
        <w:rPr>
          <w:color w:val="231F20"/>
        </w:rPr>
        <w:t>universities</w:t>
      </w:r>
      <w:r>
        <w:rPr>
          <w:color w:val="231F20"/>
          <w:spacing w:val="-29"/>
        </w:rPr>
        <w:t> </w:t>
      </w:r>
      <w:r>
        <w:rPr>
          <w:color w:val="231F20"/>
        </w:rPr>
        <w:t>to</w:t>
      </w:r>
      <w:r>
        <w:rPr>
          <w:color w:val="231F20"/>
          <w:spacing w:val="-29"/>
        </w:rPr>
        <w:t> </w:t>
      </w:r>
      <w:r>
        <w:rPr>
          <w:color w:val="231F20"/>
        </w:rPr>
        <w:t>adopt</w:t>
      </w:r>
      <w:r>
        <w:rPr>
          <w:color w:val="231F20"/>
          <w:spacing w:val="-29"/>
        </w:rPr>
        <w:t> </w:t>
      </w:r>
      <w:r>
        <w:rPr>
          <w:color w:val="231F20"/>
        </w:rPr>
        <w:t>ideological positions exemplified by formal policy</w:t>
      </w:r>
      <w:r>
        <w:rPr>
          <w:color w:val="231F20"/>
          <w:spacing w:val="-10"/>
        </w:rPr>
        <w:t> </w:t>
      </w:r>
      <w:r>
        <w:rPr>
          <w:color w:val="231F20"/>
        </w:rPr>
        <w:t>documents.</w:t>
      </w:r>
    </w:p>
    <w:p>
      <w:pPr>
        <w:pStyle w:val="BodyText"/>
        <w:spacing w:line="261" w:lineRule="auto" w:before="172"/>
        <w:ind w:left="1937" w:right="1267"/>
      </w:pPr>
      <w:r>
        <w:rPr>
          <w:color w:val="231F20"/>
          <w:w w:val="95"/>
        </w:rPr>
        <w:t>Charles </w:t>
      </w:r>
      <w:r>
        <w:rPr>
          <w:color w:val="231F20"/>
          <w:spacing w:val="2"/>
          <w:w w:val="95"/>
        </w:rPr>
        <w:t>Sturt </w:t>
      </w:r>
      <w:r>
        <w:rPr>
          <w:color w:val="231F20"/>
          <w:w w:val="95"/>
        </w:rPr>
        <w:t>University’s Student Charter states that </w:t>
      </w:r>
      <w:r>
        <w:rPr>
          <w:color w:val="231F20"/>
          <w:spacing w:val="-3"/>
          <w:w w:val="95"/>
        </w:rPr>
        <w:t>‘all </w:t>
      </w:r>
      <w:r>
        <w:rPr>
          <w:color w:val="231F20"/>
          <w:w w:val="95"/>
        </w:rPr>
        <w:t>members of the University community are </w:t>
      </w:r>
      <w:r>
        <w:rPr>
          <w:color w:val="231F20"/>
        </w:rPr>
        <w:t>expected</w:t>
      </w:r>
      <w:r>
        <w:rPr>
          <w:color w:val="231F20"/>
          <w:spacing w:val="-25"/>
        </w:rPr>
        <w:t> </w:t>
      </w:r>
      <w:r>
        <w:rPr>
          <w:color w:val="231F20"/>
        </w:rPr>
        <w:t>to</w:t>
      </w:r>
      <w:r>
        <w:rPr>
          <w:color w:val="231F20"/>
          <w:spacing w:val="-24"/>
        </w:rPr>
        <w:t> </w:t>
      </w:r>
      <w:r>
        <w:rPr>
          <w:color w:val="231F20"/>
        </w:rPr>
        <w:t>value:...</w:t>
      </w:r>
      <w:r>
        <w:rPr>
          <w:color w:val="231F20"/>
          <w:spacing w:val="-24"/>
        </w:rPr>
        <w:t> </w:t>
      </w:r>
      <w:r>
        <w:rPr>
          <w:color w:val="231F20"/>
        </w:rPr>
        <w:t>social</w:t>
      </w:r>
      <w:r>
        <w:rPr>
          <w:color w:val="231F20"/>
          <w:spacing w:val="-24"/>
        </w:rPr>
        <w:t> </w:t>
      </w:r>
      <w:r>
        <w:rPr>
          <w:color w:val="231F20"/>
        </w:rPr>
        <w:t>justice</w:t>
      </w:r>
      <w:r>
        <w:rPr>
          <w:color w:val="231F20"/>
          <w:spacing w:val="-25"/>
        </w:rPr>
        <w:t> </w:t>
      </w:r>
      <w:r>
        <w:rPr>
          <w:color w:val="231F20"/>
        </w:rPr>
        <w:t>including</w:t>
      </w:r>
      <w:r>
        <w:rPr>
          <w:color w:val="231F20"/>
          <w:spacing w:val="-24"/>
        </w:rPr>
        <w:t> </w:t>
      </w:r>
      <w:r>
        <w:rPr>
          <w:color w:val="231F20"/>
        </w:rPr>
        <w:t>ethical</w:t>
      </w:r>
      <w:r>
        <w:rPr>
          <w:color w:val="231F20"/>
          <w:spacing w:val="-24"/>
        </w:rPr>
        <w:t> </w:t>
      </w:r>
      <w:r>
        <w:rPr>
          <w:color w:val="231F20"/>
        </w:rPr>
        <w:t>practice</w:t>
      </w:r>
      <w:r>
        <w:rPr>
          <w:color w:val="231F20"/>
          <w:spacing w:val="-24"/>
        </w:rPr>
        <w:t> </w:t>
      </w:r>
      <w:r>
        <w:rPr>
          <w:color w:val="231F20"/>
        </w:rPr>
        <w:t>and</w:t>
      </w:r>
      <w:r>
        <w:rPr>
          <w:color w:val="231F20"/>
          <w:spacing w:val="-24"/>
        </w:rPr>
        <w:t> </w:t>
      </w:r>
      <w:r>
        <w:rPr>
          <w:color w:val="231F20"/>
        </w:rPr>
        <w:t>global</w:t>
      </w:r>
      <w:r>
        <w:rPr>
          <w:color w:val="231F20"/>
          <w:spacing w:val="-25"/>
        </w:rPr>
        <w:t> </w:t>
      </w:r>
      <w:r>
        <w:rPr>
          <w:color w:val="231F20"/>
        </w:rPr>
        <w:t>citizenship’</w:t>
      </w:r>
      <w:r>
        <w:rPr>
          <w:color w:val="231F20"/>
          <w:spacing w:val="-24"/>
        </w:rPr>
        <w:t> </w:t>
      </w:r>
      <w:r>
        <w:rPr>
          <w:color w:val="231F20"/>
        </w:rPr>
        <w:t>and</w:t>
      </w:r>
      <w:r>
        <w:rPr>
          <w:color w:val="231F20"/>
          <w:spacing w:val="-24"/>
        </w:rPr>
        <w:t> </w:t>
      </w:r>
      <w:r>
        <w:rPr>
          <w:color w:val="231F20"/>
        </w:rPr>
        <w:t>‘economic, social and environmental sustainability, including the responsible stewardship of resources’.</w:t>
      </w:r>
      <w:r>
        <w:rPr>
          <w:color w:val="231F20"/>
          <w:position w:val="7"/>
          <w:sz w:val="12"/>
        </w:rPr>
        <w:t>47 </w:t>
      </w:r>
      <w:r>
        <w:rPr>
          <w:color w:val="231F20"/>
          <w:w w:val="95"/>
        </w:rPr>
        <w:t>Charles </w:t>
      </w:r>
      <w:r>
        <w:rPr>
          <w:color w:val="231F20"/>
          <w:spacing w:val="2"/>
          <w:w w:val="95"/>
        </w:rPr>
        <w:t>Sturt </w:t>
      </w:r>
      <w:r>
        <w:rPr>
          <w:color w:val="231F20"/>
          <w:w w:val="95"/>
        </w:rPr>
        <w:t>University’s Anti-Racism policy states that curriculum design must be undertaken in a ‘culturally inclusive’ manner. University of Southern Queensland tells staff and students to respect multiculturalism and ‘respect a diverse range of cultural value systems’.</w:t>
      </w:r>
      <w:r>
        <w:rPr>
          <w:color w:val="231F20"/>
          <w:w w:val="95"/>
          <w:position w:val="7"/>
          <w:sz w:val="12"/>
        </w:rPr>
        <w:t>48 </w:t>
      </w:r>
      <w:r>
        <w:rPr>
          <w:color w:val="231F20"/>
          <w:w w:val="95"/>
        </w:rPr>
        <w:t>These policies potentially </w:t>
      </w:r>
      <w:r>
        <w:rPr>
          <w:color w:val="231F20"/>
        </w:rPr>
        <w:t>forbid the at times necessary criticism of illiberal</w:t>
      </w:r>
      <w:r>
        <w:rPr>
          <w:color w:val="231F20"/>
          <w:spacing w:val="-26"/>
        </w:rPr>
        <w:t> </w:t>
      </w:r>
      <w:r>
        <w:rPr>
          <w:color w:val="231F20"/>
        </w:rPr>
        <w:t>cultures.</w:t>
      </w:r>
    </w:p>
    <w:p>
      <w:pPr>
        <w:pStyle w:val="BodyText"/>
        <w:spacing w:line="261" w:lineRule="auto" w:before="174"/>
        <w:ind w:left="1937" w:right="1289"/>
      </w:pPr>
      <w:r>
        <w:rPr>
          <w:color w:val="231F20"/>
        </w:rPr>
        <w:t>Flinders</w:t>
      </w:r>
      <w:r>
        <w:rPr>
          <w:color w:val="231F20"/>
          <w:spacing w:val="-25"/>
        </w:rPr>
        <w:t> </w:t>
      </w:r>
      <w:r>
        <w:rPr>
          <w:color w:val="231F20"/>
        </w:rPr>
        <w:t>University</w:t>
      </w:r>
      <w:r>
        <w:rPr>
          <w:color w:val="231F20"/>
          <w:spacing w:val="-24"/>
        </w:rPr>
        <w:t> </w:t>
      </w:r>
      <w:r>
        <w:rPr>
          <w:color w:val="231F20"/>
        </w:rPr>
        <w:t>is</w:t>
      </w:r>
      <w:r>
        <w:rPr>
          <w:color w:val="231F20"/>
          <w:spacing w:val="-24"/>
        </w:rPr>
        <w:t> </w:t>
      </w:r>
      <w:r>
        <w:rPr>
          <w:color w:val="231F20"/>
        </w:rPr>
        <w:t>formally</w:t>
      </w:r>
      <w:r>
        <w:rPr>
          <w:color w:val="231F20"/>
          <w:spacing w:val="-24"/>
        </w:rPr>
        <w:t> </w:t>
      </w:r>
      <w:r>
        <w:rPr>
          <w:color w:val="231F20"/>
        </w:rPr>
        <w:t>‘committed</w:t>
      </w:r>
      <w:r>
        <w:rPr>
          <w:color w:val="231F20"/>
          <w:spacing w:val="-24"/>
        </w:rPr>
        <w:t> </w:t>
      </w:r>
      <w:r>
        <w:rPr>
          <w:color w:val="231F20"/>
        </w:rPr>
        <w:t>to</w:t>
      </w:r>
      <w:r>
        <w:rPr>
          <w:color w:val="231F20"/>
          <w:spacing w:val="-24"/>
        </w:rPr>
        <w:t> </w:t>
      </w:r>
      <w:r>
        <w:rPr>
          <w:color w:val="231F20"/>
        </w:rPr>
        <w:t>equity,</w:t>
      </w:r>
      <w:r>
        <w:rPr>
          <w:color w:val="231F20"/>
          <w:spacing w:val="-24"/>
        </w:rPr>
        <w:t> </w:t>
      </w:r>
      <w:r>
        <w:rPr>
          <w:color w:val="231F20"/>
        </w:rPr>
        <w:t>equal</w:t>
      </w:r>
      <w:r>
        <w:rPr>
          <w:color w:val="231F20"/>
          <w:spacing w:val="-24"/>
        </w:rPr>
        <w:t> </w:t>
      </w:r>
      <w:r>
        <w:rPr>
          <w:color w:val="231F20"/>
        </w:rPr>
        <w:t>opportunity</w:t>
      </w:r>
      <w:r>
        <w:rPr>
          <w:color w:val="231F20"/>
          <w:spacing w:val="-24"/>
        </w:rPr>
        <w:t> </w:t>
      </w:r>
      <w:r>
        <w:rPr>
          <w:color w:val="231F20"/>
        </w:rPr>
        <w:t>and</w:t>
      </w:r>
      <w:r>
        <w:rPr>
          <w:color w:val="231F20"/>
          <w:spacing w:val="-24"/>
        </w:rPr>
        <w:t> </w:t>
      </w:r>
      <w:r>
        <w:rPr>
          <w:color w:val="231F20"/>
        </w:rPr>
        <w:t>cultural</w:t>
      </w:r>
      <w:r>
        <w:rPr>
          <w:color w:val="231F20"/>
          <w:spacing w:val="-24"/>
        </w:rPr>
        <w:t> </w:t>
      </w:r>
      <w:r>
        <w:rPr>
          <w:color w:val="231F20"/>
        </w:rPr>
        <w:t>diversity’.</w:t>
      </w:r>
      <w:r>
        <w:rPr>
          <w:color w:val="231F20"/>
          <w:position w:val="7"/>
          <w:sz w:val="12"/>
        </w:rPr>
        <w:t>49 </w:t>
      </w:r>
      <w:r>
        <w:rPr>
          <w:color w:val="231F20"/>
          <w:w w:val="95"/>
        </w:rPr>
        <w:t>Flinders</w:t>
      </w:r>
      <w:r>
        <w:rPr>
          <w:color w:val="231F20"/>
          <w:spacing w:val="-10"/>
          <w:w w:val="95"/>
        </w:rPr>
        <w:t> </w:t>
      </w:r>
      <w:r>
        <w:rPr>
          <w:color w:val="231F20"/>
          <w:w w:val="95"/>
        </w:rPr>
        <w:t>is</w:t>
      </w:r>
      <w:r>
        <w:rPr>
          <w:color w:val="231F20"/>
          <w:spacing w:val="-10"/>
          <w:w w:val="95"/>
        </w:rPr>
        <w:t> </w:t>
      </w:r>
      <w:r>
        <w:rPr>
          <w:color w:val="231F20"/>
          <w:w w:val="95"/>
        </w:rPr>
        <w:t>also</w:t>
      </w:r>
      <w:r>
        <w:rPr>
          <w:color w:val="231F20"/>
          <w:spacing w:val="-10"/>
          <w:w w:val="95"/>
        </w:rPr>
        <w:t> </w:t>
      </w:r>
      <w:r>
        <w:rPr>
          <w:color w:val="231F20"/>
          <w:w w:val="95"/>
        </w:rPr>
        <w:t>committed</w:t>
      </w:r>
      <w:r>
        <w:rPr>
          <w:color w:val="231F20"/>
          <w:spacing w:val="-10"/>
          <w:w w:val="95"/>
        </w:rPr>
        <w:t> </w:t>
      </w:r>
      <w:r>
        <w:rPr>
          <w:color w:val="231F20"/>
          <w:w w:val="95"/>
        </w:rPr>
        <w:t>to</w:t>
      </w:r>
      <w:r>
        <w:rPr>
          <w:color w:val="231F20"/>
          <w:spacing w:val="-9"/>
          <w:w w:val="95"/>
        </w:rPr>
        <w:t> </w:t>
      </w:r>
      <w:r>
        <w:rPr>
          <w:color w:val="231F20"/>
          <w:w w:val="95"/>
        </w:rPr>
        <w:t>sustainability,</w:t>
      </w:r>
      <w:r>
        <w:rPr>
          <w:color w:val="231F20"/>
          <w:spacing w:val="-10"/>
          <w:w w:val="95"/>
        </w:rPr>
        <w:t> </w:t>
      </w:r>
      <w:r>
        <w:rPr>
          <w:color w:val="231F20"/>
          <w:w w:val="95"/>
        </w:rPr>
        <w:t>stating</w:t>
      </w:r>
      <w:r>
        <w:rPr>
          <w:color w:val="231F20"/>
          <w:spacing w:val="-10"/>
          <w:w w:val="95"/>
        </w:rPr>
        <w:t> </w:t>
      </w:r>
      <w:r>
        <w:rPr>
          <w:color w:val="231F20"/>
          <w:w w:val="95"/>
        </w:rPr>
        <w:t>that</w:t>
      </w:r>
      <w:r>
        <w:rPr>
          <w:color w:val="231F20"/>
          <w:spacing w:val="-10"/>
          <w:w w:val="95"/>
        </w:rPr>
        <w:t> </w:t>
      </w:r>
      <w:r>
        <w:rPr>
          <w:color w:val="231F20"/>
          <w:w w:val="95"/>
        </w:rPr>
        <w:t>‘Sustainability</w:t>
      </w:r>
      <w:r>
        <w:rPr>
          <w:color w:val="231F20"/>
          <w:spacing w:val="-9"/>
          <w:w w:val="95"/>
        </w:rPr>
        <w:t> </w:t>
      </w:r>
      <w:r>
        <w:rPr>
          <w:color w:val="231F20"/>
          <w:w w:val="95"/>
        </w:rPr>
        <w:t>encompasses</w:t>
      </w:r>
      <w:r>
        <w:rPr>
          <w:color w:val="231F20"/>
          <w:spacing w:val="-10"/>
          <w:w w:val="95"/>
        </w:rPr>
        <w:t> </w:t>
      </w:r>
      <w:r>
        <w:rPr>
          <w:color w:val="231F20"/>
          <w:w w:val="95"/>
        </w:rPr>
        <w:t>environmental, social and economic dimensions’.</w:t>
      </w:r>
      <w:r>
        <w:rPr>
          <w:color w:val="231F20"/>
          <w:w w:val="95"/>
          <w:position w:val="7"/>
          <w:sz w:val="12"/>
        </w:rPr>
        <w:t>50 </w:t>
      </w:r>
      <w:r>
        <w:rPr>
          <w:color w:val="231F20"/>
          <w:w w:val="95"/>
        </w:rPr>
        <w:t>A number of universities maintain ‘sustainability’ policies.</w:t>
      </w:r>
      <w:r>
        <w:rPr>
          <w:color w:val="231F20"/>
          <w:w w:val="95"/>
          <w:position w:val="7"/>
          <w:sz w:val="12"/>
        </w:rPr>
        <w:t>51 </w:t>
      </w:r>
      <w:r>
        <w:rPr>
          <w:color w:val="231F20"/>
          <w:w w:val="95"/>
        </w:rPr>
        <w:t>The </w:t>
      </w:r>
      <w:r>
        <w:rPr>
          <w:color w:val="231F20"/>
        </w:rPr>
        <w:t>University</w:t>
      </w:r>
      <w:r>
        <w:rPr>
          <w:color w:val="231F20"/>
          <w:spacing w:val="-30"/>
        </w:rPr>
        <w:t> </w:t>
      </w:r>
      <w:r>
        <w:rPr>
          <w:color w:val="231F20"/>
        </w:rPr>
        <w:t>of</w:t>
      </w:r>
      <w:r>
        <w:rPr>
          <w:color w:val="231F20"/>
          <w:spacing w:val="-29"/>
        </w:rPr>
        <w:t> </w:t>
      </w:r>
      <w:r>
        <w:rPr>
          <w:color w:val="231F20"/>
        </w:rPr>
        <w:t>Queensland,</w:t>
      </w:r>
      <w:r>
        <w:rPr>
          <w:color w:val="231F20"/>
          <w:spacing w:val="-30"/>
        </w:rPr>
        <w:t> </w:t>
      </w:r>
      <w:r>
        <w:rPr>
          <w:color w:val="231F20"/>
        </w:rPr>
        <w:t>for</w:t>
      </w:r>
      <w:r>
        <w:rPr>
          <w:color w:val="231F20"/>
          <w:spacing w:val="-29"/>
        </w:rPr>
        <w:t> </w:t>
      </w:r>
      <w:r>
        <w:rPr>
          <w:color w:val="231F20"/>
        </w:rPr>
        <w:t>example,</w:t>
      </w:r>
      <w:r>
        <w:rPr>
          <w:color w:val="231F20"/>
          <w:spacing w:val="-29"/>
        </w:rPr>
        <w:t> </w:t>
      </w:r>
      <w:r>
        <w:rPr>
          <w:color w:val="231F20"/>
        </w:rPr>
        <w:t>requires</w:t>
      </w:r>
      <w:r>
        <w:rPr>
          <w:color w:val="231F20"/>
          <w:spacing w:val="-30"/>
        </w:rPr>
        <w:t> </w:t>
      </w:r>
      <w:r>
        <w:rPr>
          <w:color w:val="231F20"/>
        </w:rPr>
        <w:t>that</w:t>
      </w:r>
      <w:r>
        <w:rPr>
          <w:color w:val="231F20"/>
          <w:spacing w:val="-29"/>
        </w:rPr>
        <w:t> </w:t>
      </w:r>
      <w:r>
        <w:rPr>
          <w:color w:val="231F20"/>
        </w:rPr>
        <w:t>‘sustainability</w:t>
      </w:r>
      <w:r>
        <w:rPr>
          <w:color w:val="231F20"/>
          <w:spacing w:val="-30"/>
        </w:rPr>
        <w:t> </w:t>
      </w:r>
      <w:r>
        <w:rPr>
          <w:color w:val="231F20"/>
        </w:rPr>
        <w:t>is</w:t>
      </w:r>
      <w:r>
        <w:rPr>
          <w:color w:val="231F20"/>
          <w:spacing w:val="-29"/>
        </w:rPr>
        <w:t> </w:t>
      </w:r>
      <w:r>
        <w:rPr>
          <w:color w:val="231F20"/>
        </w:rPr>
        <w:t>embedded</w:t>
      </w:r>
      <w:r>
        <w:rPr>
          <w:color w:val="231F20"/>
          <w:spacing w:val="-29"/>
        </w:rPr>
        <w:t> </w:t>
      </w:r>
      <w:r>
        <w:rPr>
          <w:color w:val="231F20"/>
        </w:rPr>
        <w:t>in</w:t>
      </w:r>
      <w:r>
        <w:rPr>
          <w:color w:val="231F20"/>
          <w:spacing w:val="-30"/>
        </w:rPr>
        <w:t> </w:t>
      </w:r>
      <w:r>
        <w:rPr>
          <w:color w:val="231F20"/>
        </w:rPr>
        <w:t>The</w:t>
      </w:r>
      <w:r>
        <w:rPr>
          <w:color w:val="231F20"/>
          <w:spacing w:val="-29"/>
        </w:rPr>
        <w:t> </w:t>
      </w:r>
      <w:r>
        <w:rPr>
          <w:color w:val="231F20"/>
        </w:rPr>
        <w:t>University of Queensland's teaching, research, engagement and operational activities across all our campuses</w:t>
      </w:r>
      <w:r>
        <w:rPr>
          <w:color w:val="231F20"/>
          <w:spacing w:val="-26"/>
        </w:rPr>
        <w:t> </w:t>
      </w:r>
      <w:r>
        <w:rPr>
          <w:color w:val="231F20"/>
        </w:rPr>
        <w:t>to</w:t>
      </w:r>
      <w:r>
        <w:rPr>
          <w:color w:val="231F20"/>
          <w:spacing w:val="-25"/>
        </w:rPr>
        <w:t> </w:t>
      </w:r>
      <w:r>
        <w:rPr>
          <w:color w:val="231F20"/>
        </w:rPr>
        <w:t>foster</w:t>
      </w:r>
      <w:r>
        <w:rPr>
          <w:color w:val="231F20"/>
          <w:spacing w:val="-26"/>
        </w:rPr>
        <w:t> </w:t>
      </w:r>
      <w:r>
        <w:rPr>
          <w:color w:val="231F20"/>
        </w:rPr>
        <w:t>a</w:t>
      </w:r>
      <w:r>
        <w:rPr>
          <w:color w:val="231F20"/>
          <w:spacing w:val="-25"/>
        </w:rPr>
        <w:t> </w:t>
      </w:r>
      <w:r>
        <w:rPr>
          <w:color w:val="231F20"/>
        </w:rPr>
        <w:t>culture</w:t>
      </w:r>
      <w:r>
        <w:rPr>
          <w:color w:val="231F20"/>
          <w:spacing w:val="-26"/>
        </w:rPr>
        <w:t> </w:t>
      </w:r>
      <w:r>
        <w:rPr>
          <w:color w:val="231F20"/>
        </w:rPr>
        <w:t>of</w:t>
      </w:r>
      <w:r>
        <w:rPr>
          <w:color w:val="231F20"/>
          <w:spacing w:val="-25"/>
        </w:rPr>
        <w:t> </w:t>
      </w:r>
      <w:r>
        <w:rPr>
          <w:color w:val="231F20"/>
        </w:rPr>
        <w:t>suitability</w:t>
      </w:r>
      <w:r>
        <w:rPr>
          <w:color w:val="231F20"/>
          <w:spacing w:val="-26"/>
        </w:rPr>
        <w:t> </w:t>
      </w:r>
      <w:r>
        <w:rPr>
          <w:color w:val="231F20"/>
        </w:rPr>
        <w:t>that</w:t>
      </w:r>
      <w:r>
        <w:rPr>
          <w:color w:val="231F20"/>
          <w:spacing w:val="-25"/>
        </w:rPr>
        <w:t> </w:t>
      </w:r>
      <w:r>
        <w:rPr>
          <w:color w:val="231F20"/>
        </w:rPr>
        <w:t>supports</w:t>
      </w:r>
      <w:r>
        <w:rPr>
          <w:color w:val="231F20"/>
          <w:spacing w:val="-26"/>
        </w:rPr>
        <w:t> </w:t>
      </w:r>
      <w:r>
        <w:rPr>
          <w:color w:val="231F20"/>
        </w:rPr>
        <w:t>global</w:t>
      </w:r>
      <w:r>
        <w:rPr>
          <w:color w:val="231F20"/>
          <w:spacing w:val="-25"/>
        </w:rPr>
        <w:t> </w:t>
      </w:r>
      <w:r>
        <w:rPr>
          <w:color w:val="231F20"/>
        </w:rPr>
        <w:t>priorities.’</w:t>
      </w:r>
      <w:r>
        <w:rPr>
          <w:color w:val="231F20"/>
          <w:position w:val="7"/>
          <w:sz w:val="12"/>
        </w:rPr>
        <w:t>52</w:t>
      </w:r>
      <w:r>
        <w:rPr>
          <w:color w:val="231F20"/>
          <w:spacing w:val="-6"/>
          <w:position w:val="7"/>
          <w:sz w:val="12"/>
        </w:rPr>
        <w:t> </w:t>
      </w:r>
      <w:r>
        <w:rPr>
          <w:color w:val="231F20"/>
        </w:rPr>
        <w:t>Universities</w:t>
      </w:r>
      <w:r>
        <w:rPr>
          <w:color w:val="231F20"/>
          <w:spacing w:val="-25"/>
        </w:rPr>
        <w:t> </w:t>
      </w:r>
      <w:r>
        <w:rPr>
          <w:color w:val="231F20"/>
        </w:rPr>
        <w:t>have</w:t>
      </w:r>
      <w:r>
        <w:rPr>
          <w:color w:val="231F20"/>
          <w:spacing w:val="-26"/>
        </w:rPr>
        <w:t> </w:t>
      </w:r>
      <w:r>
        <w:rPr>
          <w:color w:val="231F20"/>
        </w:rPr>
        <w:t>also taken</w:t>
      </w:r>
      <w:r>
        <w:rPr>
          <w:color w:val="231F20"/>
          <w:spacing w:val="-19"/>
        </w:rPr>
        <w:t> </w:t>
      </w:r>
      <w:r>
        <w:rPr>
          <w:color w:val="231F20"/>
        </w:rPr>
        <w:t>positions</w:t>
      </w:r>
      <w:r>
        <w:rPr>
          <w:color w:val="231F20"/>
          <w:spacing w:val="-19"/>
        </w:rPr>
        <w:t> </w:t>
      </w:r>
      <w:r>
        <w:rPr>
          <w:color w:val="231F20"/>
        </w:rPr>
        <w:t>on</w:t>
      </w:r>
      <w:r>
        <w:rPr>
          <w:color w:val="231F20"/>
          <w:spacing w:val="-19"/>
        </w:rPr>
        <w:t> </w:t>
      </w:r>
      <w:r>
        <w:rPr>
          <w:color w:val="231F20"/>
        </w:rPr>
        <w:t>products,</w:t>
      </w:r>
      <w:r>
        <w:rPr>
          <w:color w:val="231F20"/>
          <w:spacing w:val="-19"/>
        </w:rPr>
        <w:t> </w:t>
      </w:r>
      <w:r>
        <w:rPr>
          <w:color w:val="231F20"/>
        </w:rPr>
        <w:t>including</w:t>
      </w:r>
      <w:r>
        <w:rPr>
          <w:color w:val="231F20"/>
          <w:spacing w:val="-19"/>
        </w:rPr>
        <w:t> </w:t>
      </w:r>
      <w:r>
        <w:rPr>
          <w:color w:val="231F20"/>
        </w:rPr>
        <w:t>banning</w:t>
      </w:r>
      <w:r>
        <w:rPr>
          <w:color w:val="231F20"/>
          <w:spacing w:val="-19"/>
        </w:rPr>
        <w:t> </w:t>
      </w:r>
      <w:r>
        <w:rPr>
          <w:color w:val="231F20"/>
          <w:spacing w:val="2"/>
        </w:rPr>
        <w:t>soft</w:t>
      </w:r>
      <w:r>
        <w:rPr>
          <w:color w:val="231F20"/>
          <w:spacing w:val="-19"/>
        </w:rPr>
        <w:t> </w:t>
      </w:r>
      <w:r>
        <w:rPr>
          <w:color w:val="231F20"/>
        </w:rPr>
        <w:t>drinks</w:t>
      </w:r>
      <w:r>
        <w:rPr>
          <w:color w:val="231F20"/>
          <w:spacing w:val="-19"/>
        </w:rPr>
        <w:t> </w:t>
      </w:r>
      <w:r>
        <w:rPr>
          <w:color w:val="231F20"/>
        </w:rPr>
        <w:t>and</w:t>
      </w:r>
      <w:r>
        <w:rPr>
          <w:color w:val="231F20"/>
          <w:spacing w:val="-19"/>
        </w:rPr>
        <w:t> </w:t>
      </w:r>
      <w:r>
        <w:rPr>
          <w:color w:val="231F20"/>
        </w:rPr>
        <w:t>water</w:t>
      </w:r>
      <w:r>
        <w:rPr>
          <w:color w:val="231F20"/>
          <w:spacing w:val="-19"/>
        </w:rPr>
        <w:t> </w:t>
      </w:r>
      <w:r>
        <w:rPr>
          <w:color w:val="231F20"/>
        </w:rPr>
        <w:t>bottle</w:t>
      </w:r>
      <w:r>
        <w:rPr>
          <w:color w:val="231F20"/>
          <w:spacing w:val="-19"/>
        </w:rPr>
        <w:t> </w:t>
      </w:r>
      <w:r>
        <w:rPr>
          <w:color w:val="231F20"/>
        </w:rPr>
        <w:t>sales,</w:t>
      </w:r>
      <w:r>
        <w:rPr>
          <w:color w:val="231F20"/>
          <w:spacing w:val="-19"/>
        </w:rPr>
        <w:t> </w:t>
      </w:r>
      <w:r>
        <w:rPr>
          <w:color w:val="231F20"/>
        </w:rPr>
        <w:t>and</w:t>
      </w:r>
      <w:r>
        <w:rPr>
          <w:color w:val="231F20"/>
          <w:spacing w:val="-18"/>
        </w:rPr>
        <w:t> </w:t>
      </w:r>
      <w:r>
        <w:rPr>
          <w:color w:val="231F20"/>
        </w:rPr>
        <w:t>smoking</w:t>
      </w:r>
    </w:p>
    <w:p>
      <w:pPr>
        <w:pStyle w:val="BodyText"/>
        <w:spacing w:line="261" w:lineRule="auto" w:before="4"/>
        <w:ind w:left="1937" w:right="1365"/>
        <w:rPr>
          <w:sz w:val="12"/>
        </w:rPr>
      </w:pPr>
      <w:r>
        <w:rPr>
          <w:color w:val="231F20"/>
        </w:rPr>
        <w:t>on</w:t>
      </w:r>
      <w:r>
        <w:rPr>
          <w:color w:val="231F20"/>
          <w:spacing w:val="-28"/>
        </w:rPr>
        <w:t> </w:t>
      </w:r>
      <w:r>
        <w:rPr>
          <w:color w:val="231F20"/>
        </w:rPr>
        <w:t>campus.</w:t>
      </w:r>
      <w:r>
        <w:rPr>
          <w:color w:val="231F20"/>
          <w:position w:val="7"/>
          <w:sz w:val="12"/>
        </w:rPr>
        <w:t>53</w:t>
      </w:r>
      <w:r>
        <w:rPr>
          <w:color w:val="231F20"/>
          <w:spacing w:val="-7"/>
          <w:position w:val="7"/>
          <w:sz w:val="12"/>
        </w:rPr>
        <w:t> </w:t>
      </w:r>
      <w:r>
        <w:rPr>
          <w:color w:val="231F20"/>
        </w:rPr>
        <w:t>La</w:t>
      </w:r>
      <w:r>
        <w:rPr>
          <w:color w:val="231F20"/>
          <w:spacing w:val="-28"/>
        </w:rPr>
        <w:t> </w:t>
      </w:r>
      <w:r>
        <w:rPr>
          <w:color w:val="231F20"/>
        </w:rPr>
        <w:t>Trobe</w:t>
      </w:r>
      <w:r>
        <w:rPr>
          <w:color w:val="231F20"/>
          <w:spacing w:val="-28"/>
        </w:rPr>
        <w:t> </w:t>
      </w:r>
      <w:r>
        <w:rPr>
          <w:color w:val="231F20"/>
        </w:rPr>
        <w:t>University</w:t>
      </w:r>
      <w:r>
        <w:rPr>
          <w:color w:val="231F20"/>
          <w:spacing w:val="-27"/>
        </w:rPr>
        <w:t> </w:t>
      </w:r>
      <w:r>
        <w:rPr>
          <w:color w:val="231F20"/>
        </w:rPr>
        <w:t>is</w:t>
      </w:r>
      <w:r>
        <w:rPr>
          <w:color w:val="231F20"/>
          <w:spacing w:val="-28"/>
        </w:rPr>
        <w:t> </w:t>
      </w:r>
      <w:r>
        <w:rPr>
          <w:color w:val="231F20"/>
        </w:rPr>
        <w:t>committed</w:t>
      </w:r>
      <w:r>
        <w:rPr>
          <w:color w:val="231F20"/>
          <w:spacing w:val="-27"/>
        </w:rPr>
        <w:t> </w:t>
      </w:r>
      <w:r>
        <w:rPr>
          <w:color w:val="231F20"/>
        </w:rPr>
        <w:t>to</w:t>
      </w:r>
      <w:r>
        <w:rPr>
          <w:color w:val="231F20"/>
          <w:spacing w:val="-28"/>
        </w:rPr>
        <w:t> </w:t>
      </w:r>
      <w:r>
        <w:rPr>
          <w:color w:val="231F20"/>
        </w:rPr>
        <w:t>the</w:t>
      </w:r>
      <w:r>
        <w:rPr>
          <w:color w:val="231F20"/>
          <w:spacing w:val="-27"/>
        </w:rPr>
        <w:t> </w:t>
      </w:r>
      <w:r>
        <w:rPr>
          <w:color w:val="231F20"/>
        </w:rPr>
        <w:t>‘fair</w:t>
      </w:r>
      <w:r>
        <w:rPr>
          <w:color w:val="231F20"/>
          <w:spacing w:val="-28"/>
        </w:rPr>
        <w:t> </w:t>
      </w:r>
      <w:r>
        <w:rPr>
          <w:color w:val="231F20"/>
        </w:rPr>
        <w:t>trade’</w:t>
      </w:r>
      <w:r>
        <w:rPr>
          <w:color w:val="231F20"/>
          <w:spacing w:val="-27"/>
        </w:rPr>
        <w:t> </w:t>
      </w:r>
      <w:r>
        <w:rPr>
          <w:color w:val="231F20"/>
        </w:rPr>
        <w:t>movement.</w:t>
      </w:r>
      <w:r>
        <w:rPr>
          <w:color w:val="231F20"/>
          <w:position w:val="7"/>
          <w:sz w:val="12"/>
        </w:rPr>
        <w:t>54</w:t>
      </w:r>
      <w:r>
        <w:rPr>
          <w:color w:val="231F20"/>
          <w:spacing w:val="-8"/>
          <w:position w:val="7"/>
          <w:sz w:val="12"/>
        </w:rPr>
        <w:t> </w:t>
      </w:r>
      <w:r>
        <w:rPr>
          <w:color w:val="231F20"/>
        </w:rPr>
        <w:t>Some</w:t>
      </w:r>
      <w:r>
        <w:rPr>
          <w:color w:val="231F20"/>
          <w:spacing w:val="-27"/>
        </w:rPr>
        <w:t> </w:t>
      </w:r>
      <w:r>
        <w:rPr>
          <w:color w:val="231F20"/>
        </w:rPr>
        <w:t>universities, including</w:t>
      </w:r>
      <w:r>
        <w:rPr>
          <w:color w:val="231F20"/>
          <w:spacing w:val="-30"/>
        </w:rPr>
        <w:t> </w:t>
      </w:r>
      <w:r>
        <w:rPr>
          <w:color w:val="231F20"/>
        </w:rPr>
        <w:t>the</w:t>
      </w:r>
      <w:r>
        <w:rPr>
          <w:color w:val="231F20"/>
          <w:spacing w:val="-29"/>
        </w:rPr>
        <w:t> </w:t>
      </w:r>
      <w:r>
        <w:rPr>
          <w:color w:val="231F20"/>
        </w:rPr>
        <w:t>University</w:t>
      </w:r>
      <w:r>
        <w:rPr>
          <w:color w:val="231F20"/>
          <w:spacing w:val="-30"/>
        </w:rPr>
        <w:t> </w:t>
      </w:r>
      <w:r>
        <w:rPr>
          <w:color w:val="231F20"/>
        </w:rPr>
        <w:t>of</w:t>
      </w:r>
      <w:r>
        <w:rPr>
          <w:color w:val="231F20"/>
          <w:spacing w:val="-29"/>
        </w:rPr>
        <w:t> </w:t>
      </w:r>
      <w:r>
        <w:rPr>
          <w:color w:val="231F20"/>
        </w:rPr>
        <w:t>Sydney</w:t>
      </w:r>
      <w:r>
        <w:rPr>
          <w:color w:val="231F20"/>
          <w:spacing w:val="-30"/>
        </w:rPr>
        <w:t> </w:t>
      </w:r>
      <w:r>
        <w:rPr>
          <w:color w:val="231F20"/>
        </w:rPr>
        <w:t>and</w:t>
      </w:r>
      <w:r>
        <w:rPr>
          <w:color w:val="231F20"/>
          <w:spacing w:val="-29"/>
        </w:rPr>
        <w:t> </w:t>
      </w:r>
      <w:r>
        <w:rPr>
          <w:color w:val="231F20"/>
        </w:rPr>
        <w:t>the</w:t>
      </w:r>
      <w:r>
        <w:rPr>
          <w:color w:val="231F20"/>
          <w:spacing w:val="-30"/>
        </w:rPr>
        <w:t> </w:t>
      </w:r>
      <w:r>
        <w:rPr>
          <w:color w:val="231F20"/>
        </w:rPr>
        <w:t>Australian</w:t>
      </w:r>
      <w:r>
        <w:rPr>
          <w:color w:val="231F20"/>
          <w:spacing w:val="-29"/>
        </w:rPr>
        <w:t> </w:t>
      </w:r>
      <w:r>
        <w:rPr>
          <w:color w:val="231F20"/>
        </w:rPr>
        <w:t>National</w:t>
      </w:r>
      <w:r>
        <w:rPr>
          <w:color w:val="231F20"/>
          <w:spacing w:val="-30"/>
        </w:rPr>
        <w:t> </w:t>
      </w:r>
      <w:r>
        <w:rPr>
          <w:color w:val="231F20"/>
        </w:rPr>
        <w:t>University</w:t>
      </w:r>
      <w:r>
        <w:rPr>
          <w:color w:val="231F20"/>
          <w:spacing w:val="-29"/>
        </w:rPr>
        <w:t> </w:t>
      </w:r>
      <w:r>
        <w:rPr>
          <w:color w:val="231F20"/>
        </w:rPr>
        <w:t>have</w:t>
      </w:r>
      <w:r>
        <w:rPr>
          <w:color w:val="231F20"/>
          <w:spacing w:val="-30"/>
        </w:rPr>
        <w:t> </w:t>
      </w:r>
      <w:r>
        <w:rPr>
          <w:color w:val="231F20"/>
        </w:rPr>
        <w:t>chosen</w:t>
      </w:r>
      <w:r>
        <w:rPr>
          <w:color w:val="231F20"/>
          <w:spacing w:val="-29"/>
        </w:rPr>
        <w:t> </w:t>
      </w:r>
      <w:r>
        <w:rPr>
          <w:color w:val="231F20"/>
        </w:rPr>
        <w:t>to</w:t>
      </w:r>
      <w:r>
        <w:rPr>
          <w:color w:val="231F20"/>
          <w:spacing w:val="-30"/>
        </w:rPr>
        <w:t> </w:t>
      </w:r>
      <w:r>
        <w:rPr>
          <w:color w:val="231F20"/>
        </w:rPr>
        <w:t>disinvest from fossil fuel</w:t>
      </w:r>
      <w:r>
        <w:rPr>
          <w:color w:val="231F20"/>
          <w:spacing w:val="-1"/>
        </w:rPr>
        <w:t> </w:t>
      </w:r>
      <w:r>
        <w:rPr>
          <w:color w:val="231F20"/>
        </w:rPr>
        <w:t>companies.</w:t>
      </w:r>
      <w:r>
        <w:rPr>
          <w:color w:val="231F20"/>
          <w:position w:val="7"/>
          <w:sz w:val="12"/>
        </w:rPr>
        <w:t>55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392;mso-wrap-distance-left:0;mso-wrap-distance-right:0" from="121.889801pt,17.946213pt" to="524.409801pt,17.946213pt" stroked="true" strokeweight=".709pt" strokecolor="#165576">
            <v:stroke dashstyle="solid"/>
            <w10:wrap type="topAndBottom"/>
          </v:line>
        </w:pict>
      </w:r>
    </w:p>
    <w:p>
      <w:pPr>
        <w:pStyle w:val="ListParagraph"/>
        <w:numPr>
          <w:ilvl w:val="0"/>
          <w:numId w:val="14"/>
        </w:numPr>
        <w:tabs>
          <w:tab w:pos="2200" w:val="left" w:leader="none"/>
        </w:tabs>
        <w:spacing w:line="235" w:lineRule="auto" w:before="59" w:after="0"/>
        <w:ind w:left="2164" w:right="1489" w:hanging="227"/>
        <w:jc w:val="left"/>
        <w:rPr>
          <w:sz w:val="15"/>
        </w:rPr>
      </w:pPr>
      <w:r>
        <w:rPr>
          <w:color w:val="231F20"/>
          <w:spacing w:val="3"/>
          <w:sz w:val="15"/>
        </w:rPr>
        <w:t>Harry</w:t>
      </w:r>
      <w:r>
        <w:rPr>
          <w:color w:val="231F20"/>
          <w:spacing w:val="-9"/>
          <w:sz w:val="15"/>
        </w:rPr>
        <w:t> </w:t>
      </w:r>
      <w:r>
        <w:rPr>
          <w:color w:val="231F20"/>
          <w:sz w:val="15"/>
        </w:rPr>
        <w:t>Kalven,</w:t>
      </w:r>
      <w:r>
        <w:rPr>
          <w:color w:val="231F20"/>
          <w:spacing w:val="-8"/>
          <w:sz w:val="15"/>
        </w:rPr>
        <w:t> </w:t>
      </w:r>
      <w:r>
        <w:rPr>
          <w:color w:val="231F20"/>
          <w:sz w:val="15"/>
        </w:rPr>
        <w:t>“Kalven</w:t>
      </w:r>
      <w:r>
        <w:rPr>
          <w:color w:val="231F20"/>
          <w:spacing w:val="-8"/>
          <w:sz w:val="15"/>
        </w:rPr>
        <w:t> </w:t>
      </w:r>
      <w:r>
        <w:rPr>
          <w:color w:val="231F20"/>
          <w:spacing w:val="2"/>
          <w:sz w:val="15"/>
        </w:rPr>
        <w:t>Report:</w:t>
      </w:r>
      <w:r>
        <w:rPr>
          <w:color w:val="231F20"/>
          <w:spacing w:val="-9"/>
          <w:sz w:val="15"/>
        </w:rPr>
        <w:t> </w:t>
      </w:r>
      <w:r>
        <w:rPr>
          <w:color w:val="231F20"/>
          <w:spacing w:val="2"/>
          <w:sz w:val="15"/>
        </w:rPr>
        <w:t>Report</w:t>
      </w:r>
      <w:r>
        <w:rPr>
          <w:color w:val="231F20"/>
          <w:spacing w:val="-8"/>
          <w:sz w:val="15"/>
        </w:rPr>
        <w:t> </w:t>
      </w:r>
      <w:r>
        <w:rPr>
          <w:color w:val="231F20"/>
          <w:sz w:val="15"/>
        </w:rPr>
        <w:t>on</w:t>
      </w:r>
      <w:r>
        <w:rPr>
          <w:color w:val="231F20"/>
          <w:spacing w:val="-8"/>
          <w:sz w:val="15"/>
        </w:rPr>
        <w:t> </w:t>
      </w:r>
      <w:r>
        <w:rPr>
          <w:color w:val="231F20"/>
          <w:sz w:val="15"/>
        </w:rPr>
        <w:t>the</w:t>
      </w:r>
      <w:r>
        <w:rPr>
          <w:color w:val="231F20"/>
          <w:spacing w:val="-9"/>
          <w:sz w:val="15"/>
        </w:rPr>
        <w:t> </w:t>
      </w:r>
      <w:r>
        <w:rPr>
          <w:color w:val="231F20"/>
          <w:sz w:val="15"/>
        </w:rPr>
        <w:t>Univeristy’s</w:t>
      </w:r>
      <w:r>
        <w:rPr>
          <w:color w:val="231F20"/>
          <w:spacing w:val="-8"/>
          <w:sz w:val="15"/>
        </w:rPr>
        <w:t> </w:t>
      </w:r>
      <w:r>
        <w:rPr>
          <w:color w:val="231F20"/>
          <w:sz w:val="15"/>
        </w:rPr>
        <w:t>Role</w:t>
      </w:r>
      <w:r>
        <w:rPr>
          <w:color w:val="231F20"/>
          <w:spacing w:val="-8"/>
          <w:sz w:val="15"/>
        </w:rPr>
        <w:t> </w:t>
      </w:r>
      <w:r>
        <w:rPr>
          <w:color w:val="231F20"/>
          <w:sz w:val="15"/>
        </w:rPr>
        <w:t>in</w:t>
      </w:r>
      <w:r>
        <w:rPr>
          <w:color w:val="231F20"/>
          <w:spacing w:val="-9"/>
          <w:sz w:val="15"/>
        </w:rPr>
        <w:t> </w:t>
      </w:r>
      <w:r>
        <w:rPr>
          <w:color w:val="231F20"/>
          <w:sz w:val="15"/>
        </w:rPr>
        <w:t>Political</w:t>
      </w:r>
      <w:r>
        <w:rPr>
          <w:color w:val="231F20"/>
          <w:spacing w:val="-8"/>
          <w:sz w:val="15"/>
        </w:rPr>
        <w:t> </w:t>
      </w:r>
      <w:r>
        <w:rPr>
          <w:color w:val="231F20"/>
          <w:sz w:val="15"/>
        </w:rPr>
        <w:t>and</w:t>
      </w:r>
      <w:r>
        <w:rPr>
          <w:color w:val="231F20"/>
          <w:spacing w:val="-8"/>
          <w:sz w:val="15"/>
        </w:rPr>
        <w:t> </w:t>
      </w:r>
      <w:r>
        <w:rPr>
          <w:color w:val="231F20"/>
          <w:sz w:val="15"/>
        </w:rPr>
        <w:t>Social</w:t>
      </w:r>
      <w:r>
        <w:rPr>
          <w:color w:val="231F20"/>
          <w:spacing w:val="-9"/>
          <w:sz w:val="15"/>
        </w:rPr>
        <w:t> </w:t>
      </w:r>
      <w:r>
        <w:rPr>
          <w:color w:val="231F20"/>
          <w:sz w:val="15"/>
        </w:rPr>
        <w:t>Action”</w:t>
      </w:r>
      <w:r>
        <w:rPr>
          <w:color w:val="231F20"/>
          <w:spacing w:val="-8"/>
          <w:sz w:val="15"/>
        </w:rPr>
        <w:t> </w:t>
      </w:r>
      <w:r>
        <w:rPr>
          <w:color w:val="231F20"/>
          <w:spacing w:val="2"/>
          <w:sz w:val="15"/>
        </w:rPr>
        <w:t>(University</w:t>
      </w:r>
      <w:r>
        <w:rPr>
          <w:color w:val="231F20"/>
          <w:spacing w:val="-8"/>
          <w:sz w:val="15"/>
        </w:rPr>
        <w:t> </w:t>
      </w:r>
      <w:r>
        <w:rPr>
          <w:color w:val="231F20"/>
          <w:sz w:val="15"/>
        </w:rPr>
        <w:t>of</w:t>
      </w:r>
      <w:r>
        <w:rPr>
          <w:color w:val="231F20"/>
          <w:spacing w:val="-9"/>
          <w:sz w:val="15"/>
        </w:rPr>
        <w:t> </w:t>
      </w:r>
      <w:r>
        <w:rPr>
          <w:color w:val="231F20"/>
          <w:sz w:val="15"/>
        </w:rPr>
        <w:t>Chicago,</w:t>
      </w:r>
      <w:r>
        <w:rPr>
          <w:color w:val="231F20"/>
          <w:spacing w:val="-8"/>
          <w:sz w:val="15"/>
        </w:rPr>
        <w:t> </w:t>
      </w:r>
      <w:r>
        <w:rPr>
          <w:color w:val="231F20"/>
          <w:sz w:val="15"/>
        </w:rPr>
        <w:t>November </w:t>
      </w:r>
      <w:r>
        <w:rPr>
          <w:color w:val="231F20"/>
          <w:spacing w:val="-8"/>
          <w:sz w:val="15"/>
        </w:rPr>
        <w:t>11,</w:t>
      </w:r>
      <w:r>
        <w:rPr>
          <w:color w:val="231F20"/>
          <w:spacing w:val="1"/>
          <w:sz w:val="15"/>
        </w:rPr>
        <w:t> </w:t>
      </w:r>
      <w:r>
        <w:rPr>
          <w:color w:val="231F20"/>
          <w:sz w:val="15"/>
        </w:rPr>
        <w:t>1967).</w:t>
      </w:r>
    </w:p>
    <w:p>
      <w:pPr>
        <w:pStyle w:val="ListParagraph"/>
        <w:numPr>
          <w:ilvl w:val="0"/>
          <w:numId w:val="14"/>
        </w:numPr>
        <w:tabs>
          <w:tab w:pos="2200" w:val="left" w:leader="none"/>
        </w:tabs>
        <w:spacing w:line="240" w:lineRule="auto" w:before="84" w:after="0"/>
        <w:ind w:left="2199" w:right="0" w:hanging="262"/>
        <w:jc w:val="left"/>
        <w:rPr>
          <w:sz w:val="15"/>
        </w:rPr>
      </w:pPr>
      <w:r>
        <w:rPr>
          <w:color w:val="231F20"/>
          <w:spacing w:val="2"/>
          <w:sz w:val="15"/>
        </w:rPr>
        <w:t>Charles Sturt </w:t>
      </w:r>
      <w:r>
        <w:rPr>
          <w:color w:val="231F20"/>
          <w:sz w:val="15"/>
        </w:rPr>
        <w:t>University, “Student Charter,” May 23, </w:t>
      </w:r>
      <w:r>
        <w:rPr>
          <w:color w:val="231F20"/>
          <w:spacing w:val="-3"/>
          <w:sz w:val="15"/>
        </w:rPr>
        <w:t>2014.</w:t>
      </w:r>
    </w:p>
    <w:p>
      <w:pPr>
        <w:pStyle w:val="ListParagraph"/>
        <w:numPr>
          <w:ilvl w:val="0"/>
          <w:numId w:val="14"/>
        </w:numPr>
        <w:tabs>
          <w:tab w:pos="2200" w:val="left" w:leader="none"/>
        </w:tabs>
        <w:spacing w:line="240" w:lineRule="auto" w:before="82" w:after="0"/>
        <w:ind w:left="2199" w:right="0" w:hanging="262"/>
        <w:jc w:val="left"/>
        <w:rPr>
          <w:sz w:val="15"/>
        </w:rPr>
      </w:pPr>
      <w:r>
        <w:rPr>
          <w:color w:val="231F20"/>
          <w:spacing w:val="2"/>
          <w:sz w:val="15"/>
        </w:rPr>
        <w:t>University </w:t>
      </w:r>
      <w:r>
        <w:rPr>
          <w:color w:val="231F20"/>
          <w:sz w:val="15"/>
        </w:rPr>
        <w:t>of </w:t>
      </w:r>
      <w:r>
        <w:rPr>
          <w:color w:val="231F20"/>
          <w:spacing w:val="2"/>
          <w:sz w:val="15"/>
        </w:rPr>
        <w:t>Southern </w:t>
      </w:r>
      <w:r>
        <w:rPr>
          <w:color w:val="231F20"/>
          <w:sz w:val="15"/>
        </w:rPr>
        <w:t>Queensland, “Multiculturalism Policy and Procedure,” </w:t>
      </w:r>
      <w:r>
        <w:rPr>
          <w:color w:val="231F20"/>
          <w:spacing w:val="2"/>
          <w:sz w:val="15"/>
        </w:rPr>
        <w:t>February </w:t>
      </w:r>
      <w:r>
        <w:rPr>
          <w:color w:val="231F20"/>
          <w:spacing w:val="-5"/>
          <w:sz w:val="15"/>
        </w:rPr>
        <w:t>9,</w:t>
      </w:r>
      <w:r>
        <w:rPr>
          <w:color w:val="231F20"/>
          <w:spacing w:val="-12"/>
          <w:sz w:val="15"/>
        </w:rPr>
        <w:t> </w:t>
      </w:r>
      <w:r>
        <w:rPr>
          <w:color w:val="231F20"/>
          <w:spacing w:val="-3"/>
          <w:sz w:val="15"/>
        </w:rPr>
        <w:t>2016.</w:t>
      </w:r>
    </w:p>
    <w:p>
      <w:pPr>
        <w:pStyle w:val="ListParagraph"/>
        <w:numPr>
          <w:ilvl w:val="0"/>
          <w:numId w:val="14"/>
        </w:numPr>
        <w:tabs>
          <w:tab w:pos="2200" w:val="left" w:leader="none"/>
        </w:tabs>
        <w:spacing w:line="240" w:lineRule="auto" w:before="82" w:after="0"/>
        <w:ind w:left="2199" w:right="0" w:hanging="262"/>
        <w:jc w:val="left"/>
        <w:rPr>
          <w:sz w:val="15"/>
        </w:rPr>
      </w:pPr>
      <w:r>
        <w:rPr>
          <w:color w:val="231F20"/>
          <w:sz w:val="15"/>
        </w:rPr>
        <w:t>Federation University, </w:t>
      </w:r>
      <w:r>
        <w:rPr>
          <w:color w:val="231F20"/>
          <w:spacing w:val="2"/>
          <w:sz w:val="15"/>
        </w:rPr>
        <w:t>“Sustainability </w:t>
      </w:r>
      <w:r>
        <w:rPr>
          <w:color w:val="231F20"/>
          <w:sz w:val="15"/>
        </w:rPr>
        <w:t>Policy,” October 25,</w:t>
      </w:r>
      <w:r>
        <w:rPr>
          <w:color w:val="231F20"/>
          <w:spacing w:val="1"/>
          <w:sz w:val="15"/>
        </w:rPr>
        <w:t> </w:t>
      </w:r>
      <w:r>
        <w:rPr>
          <w:color w:val="231F20"/>
          <w:spacing w:val="-3"/>
          <w:sz w:val="15"/>
        </w:rPr>
        <w:t>2010.</w:t>
      </w:r>
    </w:p>
    <w:p>
      <w:pPr>
        <w:pStyle w:val="ListParagraph"/>
        <w:numPr>
          <w:ilvl w:val="0"/>
          <w:numId w:val="14"/>
        </w:numPr>
        <w:tabs>
          <w:tab w:pos="2200" w:val="left" w:leader="none"/>
        </w:tabs>
        <w:spacing w:line="240" w:lineRule="auto" w:before="82" w:after="0"/>
        <w:ind w:left="2199" w:right="0" w:hanging="262"/>
        <w:jc w:val="left"/>
        <w:rPr>
          <w:sz w:val="15"/>
        </w:rPr>
      </w:pPr>
      <w:r>
        <w:rPr>
          <w:color w:val="231F20"/>
          <w:sz w:val="15"/>
        </w:rPr>
        <w:t>Flinders University, “Cultural </w:t>
      </w:r>
      <w:r>
        <w:rPr>
          <w:color w:val="231F20"/>
          <w:spacing w:val="2"/>
          <w:sz w:val="15"/>
        </w:rPr>
        <w:t>Diversity </w:t>
      </w:r>
      <w:r>
        <w:rPr>
          <w:color w:val="231F20"/>
          <w:sz w:val="15"/>
        </w:rPr>
        <w:t>and Inclusive Practice Statement,” July 3,</w:t>
      </w:r>
      <w:r>
        <w:rPr>
          <w:color w:val="231F20"/>
          <w:spacing w:val="-4"/>
          <w:sz w:val="15"/>
        </w:rPr>
        <w:t> </w:t>
      </w:r>
      <w:r>
        <w:rPr>
          <w:color w:val="231F20"/>
          <w:sz w:val="15"/>
        </w:rPr>
        <w:t>2002.</w:t>
      </w:r>
    </w:p>
    <w:p>
      <w:pPr>
        <w:pStyle w:val="ListParagraph"/>
        <w:numPr>
          <w:ilvl w:val="0"/>
          <w:numId w:val="14"/>
        </w:numPr>
        <w:tabs>
          <w:tab w:pos="2200" w:val="left" w:leader="none"/>
        </w:tabs>
        <w:spacing w:line="235" w:lineRule="auto" w:before="84" w:after="0"/>
        <w:ind w:left="2164" w:right="1450" w:hanging="227"/>
        <w:jc w:val="left"/>
        <w:rPr>
          <w:sz w:val="15"/>
        </w:rPr>
      </w:pPr>
      <w:r>
        <w:rPr>
          <w:color w:val="231F20"/>
          <w:spacing w:val="4"/>
          <w:w w:val="112"/>
          <w:sz w:val="15"/>
        </w:rPr>
        <w:t>S</w:t>
      </w:r>
      <w:r>
        <w:rPr>
          <w:color w:val="231F20"/>
          <w:spacing w:val="2"/>
          <w:w w:val="96"/>
          <w:sz w:val="15"/>
        </w:rPr>
        <w:t>e</w:t>
      </w:r>
      <w:r>
        <w:rPr>
          <w:color w:val="231F20"/>
          <w:w w:val="96"/>
          <w:sz w:val="15"/>
        </w:rPr>
        <w:t>e</w:t>
      </w:r>
      <w:r>
        <w:rPr>
          <w:color w:val="231F20"/>
          <w:spacing w:val="1"/>
          <w:sz w:val="15"/>
        </w:rPr>
        <w:t> </w:t>
      </w:r>
      <w:hyperlink r:id="rId1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1"/>
            <w:w w:val="101"/>
            <w:sz w:val="15"/>
          </w:rPr>
          <w:t>y</w:t>
        </w:r>
        <w:r>
          <w:rPr>
            <w:color w:val="231F20"/>
            <w:spacing w:val="3"/>
            <w:w w:val="90"/>
            <w:sz w:val="15"/>
          </w:rPr>
          <w:t>s</w:t>
        </w:r>
        <w:r>
          <w:rPr>
            <w:color w:val="231F20"/>
            <w:spacing w:val="2"/>
            <w:w w:val="96"/>
            <w:sz w:val="15"/>
          </w:rPr>
          <w:t>e</w:t>
        </w:r>
        <w:r>
          <w:rPr>
            <w:color w:val="231F20"/>
            <w:spacing w:val="2"/>
            <w:w w:val="99"/>
            <w:sz w:val="15"/>
          </w:rPr>
          <w:t>a</w:t>
        </w:r>
        <w:r>
          <w:rPr>
            <w:color w:val="231F20"/>
            <w:spacing w:val="1"/>
            <w:w w:val="99"/>
            <w:sz w:val="15"/>
          </w:rPr>
          <w:t>r</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103"/>
            <w:sz w:val="15"/>
          </w:rPr>
          <w:t>c</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6"/>
            <w:w w:val="153"/>
            <w:sz w:val="15"/>
          </w:rPr>
          <w:t>/</w:t>
        </w:r>
        <w:r>
          <w:rPr>
            <w:color w:val="231F20"/>
            <w:spacing w:val="-4"/>
            <w:w w:val="107"/>
            <w:sz w:val="15"/>
          </w:rPr>
          <w:t>W</w:t>
        </w:r>
        <w:r>
          <w:rPr>
            <w:color w:val="231F20"/>
            <w:spacing w:val="2"/>
            <w:w w:val="96"/>
            <w:sz w:val="15"/>
          </w:rPr>
          <w:t>e</w:t>
        </w:r>
        <w:r>
          <w:rPr>
            <w:color w:val="231F20"/>
            <w:spacing w:val="3"/>
            <w:w w:val="100"/>
            <w:sz w:val="15"/>
          </w:rPr>
          <w:t>b</w:t>
        </w:r>
        <w:r>
          <w:rPr>
            <w:color w:val="231F20"/>
            <w:spacing w:val="3"/>
            <w:w w:val="102"/>
            <w:sz w:val="15"/>
          </w:rPr>
          <w:t>D</w:t>
        </w:r>
        <w:r>
          <w:rPr>
            <w:color w:val="231F20"/>
            <w:spacing w:val="1"/>
            <w:w w:val="84"/>
            <w:sz w:val="15"/>
          </w:rPr>
          <w:t>r</w:t>
        </w:r>
        <w:r>
          <w:rPr>
            <w:color w:val="231F20"/>
            <w:spacing w:val="3"/>
            <w:w w:val="109"/>
            <w:sz w:val="15"/>
          </w:rPr>
          <w:t>a</w:t>
        </w:r>
        <w:r>
          <w:rPr>
            <w:color w:val="231F20"/>
            <w:spacing w:val="1"/>
            <w:w w:val="95"/>
            <w:sz w:val="15"/>
          </w:rPr>
          <w:t>w</w:t>
        </w:r>
        <w:r>
          <w:rPr>
            <w:color w:val="231F20"/>
            <w:spacing w:val="2"/>
            <w:w w:val="96"/>
            <w:sz w:val="15"/>
          </w:rPr>
          <w:t>e</w:t>
        </w:r>
        <w:r>
          <w:rPr>
            <w:color w:val="231F20"/>
            <w:spacing w:val="-5"/>
            <w:w w:val="84"/>
            <w:sz w:val="15"/>
          </w:rPr>
          <w:t>r</w:t>
        </w:r>
        <w:r>
          <w:rPr>
            <w:color w:val="231F20"/>
            <w:spacing w:val="4"/>
            <w:w w:val="90"/>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w w:val="101"/>
            <w:sz w:val="15"/>
          </w:rPr>
          <w:t>y</w:t>
        </w:r>
        <w:r>
          <w:rPr>
            <w:color w:val="231F20"/>
            <w:spacing w:val="4"/>
            <w:w w:val="112"/>
            <w:sz w:val="15"/>
          </w:rPr>
          <w:t>S</w:t>
        </w:r>
        <w:r>
          <w:rPr>
            <w:color w:val="231F20"/>
            <w:spacing w:val="2"/>
            <w:w w:val="96"/>
            <w:sz w:val="15"/>
          </w:rPr>
          <w:t>e</w:t>
        </w:r>
        <w:r>
          <w:rPr>
            <w:color w:val="231F20"/>
            <w:spacing w:val="2"/>
            <w:w w:val="99"/>
            <w:sz w:val="15"/>
          </w:rPr>
          <w:t>a</w:t>
        </w:r>
        <w:r>
          <w:rPr>
            <w:color w:val="231F20"/>
            <w:spacing w:val="1"/>
            <w:w w:val="99"/>
            <w:sz w:val="15"/>
          </w:rPr>
          <w:t>r</w:t>
        </w:r>
        <w:r>
          <w:rPr>
            <w:color w:val="231F20"/>
            <w:spacing w:val="3"/>
            <w:w w:val="103"/>
            <w:sz w:val="15"/>
          </w:rPr>
          <w:t>c</w:t>
        </w:r>
        <w:r>
          <w:rPr>
            <w:color w:val="231F20"/>
            <w:spacing w:val="-2"/>
            <w:w w:val="89"/>
            <w:sz w:val="15"/>
          </w:rPr>
          <w:t>h</w:t>
        </w:r>
        <w:r>
          <w:rPr>
            <w:color w:val="231F20"/>
            <w:w w:val="153"/>
            <w:sz w:val="15"/>
          </w:rPr>
          <w:t>/</w:t>
        </w:r>
        <w:r>
          <w:rPr>
            <w:color w:val="231F20"/>
            <w:w w:val="92"/>
            <w:sz w:val="15"/>
          </w:rPr>
          <w:t>R</w:t>
        </w:r>
        <w:r>
          <w:rPr>
            <w:color w:val="231F20"/>
            <w:spacing w:val="2"/>
            <w:w w:val="96"/>
            <w:sz w:val="15"/>
          </w:rPr>
          <w:t>e</w:t>
        </w:r>
        <w:r>
          <w:rPr>
            <w:color w:val="231F20"/>
            <w:spacing w:val="2"/>
            <w:w w:val="103"/>
            <w:sz w:val="15"/>
          </w:rPr>
          <w:t>c</w:t>
        </w:r>
        <w:r>
          <w:rPr>
            <w:color w:val="231F20"/>
            <w:spacing w:val="2"/>
            <w:w w:val="99"/>
            <w:sz w:val="15"/>
          </w:rPr>
          <w:t>o</w:t>
        </w:r>
        <w:r>
          <w:rPr>
            <w:color w:val="231F20"/>
            <w:spacing w:val="1"/>
            <w:w w:val="84"/>
            <w:sz w:val="15"/>
          </w:rPr>
          <w:t>r</w:t>
        </w:r>
        <w:r>
          <w:rPr>
            <w:color w:val="231F20"/>
            <w:spacing w:val="-2"/>
            <w:w w:val="100"/>
            <w:sz w:val="15"/>
          </w:rPr>
          <w:t>d</w:t>
        </w:r>
        <w:r>
          <w:rPr>
            <w:color w:val="231F20"/>
            <w:spacing w:val="-11"/>
            <w:w w:val="153"/>
            <w:sz w:val="15"/>
          </w:rPr>
          <w:t>/</w:t>
        </w:r>
        <w:r>
          <w:rPr>
            <w:color w:val="231F20"/>
            <w:spacing w:val="-11"/>
            <w:w w:val="112"/>
            <w:sz w:val="15"/>
          </w:rPr>
          <w:t>6</w:t>
        </w:r>
        <w:r>
          <w:rPr>
            <w:color w:val="231F20"/>
            <w:spacing w:val="-9"/>
            <w:w w:val="112"/>
            <w:sz w:val="15"/>
          </w:rPr>
          <w:t>1</w:t>
        </w:r>
        <w:r>
          <w:rPr>
            <w:color w:val="231F20"/>
            <w:spacing w:val="-6"/>
            <w:w w:val="112"/>
            <w:sz w:val="15"/>
          </w:rPr>
          <w:t>6</w:t>
        </w:r>
        <w:r>
          <w:rPr>
            <w:color w:val="231F20"/>
            <w:w w:val="153"/>
            <w:sz w:val="15"/>
          </w:rPr>
          <w:t>/</w:t>
        </w:r>
        <w:r>
          <w:rPr>
            <w:color w:val="231F20"/>
            <w:spacing w:val="4"/>
            <w:w w:val="78"/>
            <w:sz w:val="15"/>
          </w:rPr>
          <w:t>f</w:t>
        </w:r>
        <w:r>
          <w:rPr>
            <w:color w:val="231F20"/>
            <w:spacing w:val="2"/>
            <w:w w:val="90"/>
            <w:sz w:val="15"/>
          </w:rPr>
          <w:t>il</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w w:val="63"/>
            <w:sz w:val="15"/>
          </w:rPr>
          <w:t>t</w:t>
        </w:r>
        <w:r>
          <w:rPr>
            <w:color w:val="231F20"/>
            <w:spacing w:val="1"/>
            <w:sz w:val="15"/>
          </w:rPr>
          <w:t> </w:t>
        </w:r>
      </w:hyperlink>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3"/>
          <w:w w:val="100"/>
          <w:sz w:val="15"/>
        </w:rPr>
        <w:t>d</w:t>
      </w:r>
      <w:r>
        <w:rPr>
          <w:color w:val="231F20"/>
          <w:spacing w:val="2"/>
          <w:w w:val="96"/>
          <w:sz w:val="15"/>
        </w:rPr>
        <w:t>e</w:t>
      </w:r>
      <w:r>
        <w:rPr>
          <w:color w:val="231F20"/>
          <w:spacing w:val="2"/>
          <w:w w:val="101"/>
          <w:sz w:val="15"/>
        </w:rPr>
        <w:t>a</w:t>
      </w:r>
      <w:r>
        <w:rPr>
          <w:color w:val="231F20"/>
          <w:spacing w:val="3"/>
          <w:w w:val="101"/>
          <w:sz w:val="15"/>
        </w:rPr>
        <w:t>k</w:t>
      </w:r>
      <w:r>
        <w:rPr>
          <w:color w:val="231F20"/>
          <w:spacing w:val="2"/>
          <w:w w:val="89"/>
          <w:sz w:val="15"/>
        </w:rPr>
        <w:t>in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 </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00</w:t>
      </w:r>
      <w:r>
        <w:rPr>
          <w:color w:val="231F20"/>
          <w:spacing w:val="1"/>
          <w:w w:val="112"/>
          <w:sz w:val="15"/>
        </w:rPr>
        <w:t>0</w:t>
      </w:r>
      <w:r>
        <w:rPr>
          <w:color w:val="231F20"/>
          <w:spacing w:val="-1"/>
          <w:w w:val="112"/>
          <w:sz w:val="15"/>
        </w:rPr>
        <w:t>3</w:t>
      </w:r>
      <w:r>
        <w:rPr>
          <w:color w:val="231F20"/>
          <w:w w:val="112"/>
          <w:sz w:val="15"/>
        </w:rPr>
        <w:t>8</w:t>
      </w:r>
      <w:r>
        <w:rPr>
          <w:color w:val="231F20"/>
          <w:spacing w:val="1"/>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100"/>
          <w:sz w:val="15"/>
        </w:rPr>
        <w:t>g</w:t>
      </w:r>
      <w:r>
        <w:rPr>
          <w:color w:val="231F20"/>
          <w:spacing w:val="4"/>
          <w:w w:val="100"/>
          <w:sz w:val="15"/>
        </w:rPr>
        <w:t>r</w:t>
      </w:r>
      <w:r>
        <w:rPr>
          <w:color w:val="231F20"/>
          <w:spacing w:val="3"/>
          <w:w w:val="90"/>
          <w:sz w:val="15"/>
        </w:rPr>
        <w:t>i</w:t>
      </w:r>
      <w:r>
        <w:rPr>
          <w:color w:val="231F20"/>
          <w:spacing w:val="6"/>
          <w:w w:val="78"/>
          <w:sz w:val="15"/>
        </w:rPr>
        <w:t>f</w:t>
      </w:r>
      <w:r>
        <w:rPr>
          <w:color w:val="231F20"/>
          <w:spacing w:val="4"/>
          <w:w w:val="78"/>
          <w:sz w:val="15"/>
        </w:rPr>
        <w:t>f</w:t>
      </w:r>
      <w:r>
        <w:rPr>
          <w:color w:val="231F20"/>
          <w:spacing w:val="3"/>
          <w:w w:val="90"/>
          <w:sz w:val="15"/>
        </w:rPr>
        <w:t>i</w:t>
      </w:r>
      <w:r>
        <w:rPr>
          <w:color w:val="231F20"/>
          <w:spacing w:val="3"/>
          <w:w w:val="63"/>
          <w:sz w:val="15"/>
        </w:rPr>
        <w:t>t</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pd</w:t>
      </w:r>
      <w:r>
        <w:rPr>
          <w:color w:val="231F20"/>
          <w:spacing w:val="-4"/>
          <w:w w:val="78"/>
          <w:sz w:val="15"/>
        </w:rPr>
        <w:t>f</w:t>
      </w:r>
      <w:r>
        <w:rPr>
          <w:color w:val="231F20"/>
          <w:spacing w:val="-4"/>
          <w:w w:val="153"/>
          <w:sz w:val="15"/>
        </w:rPr>
        <w:t>/</w:t>
      </w:r>
      <w:r>
        <w:rPr>
          <w:color w:val="231F20"/>
          <w:spacing w:val="3"/>
          <w:w w:val="112"/>
          <w:sz w:val="15"/>
        </w:rPr>
        <w:t>S</w:t>
      </w:r>
      <w:r>
        <w:rPr>
          <w:color w:val="231F20"/>
          <w:spacing w:val="1"/>
          <w:w w:val="88"/>
          <w:sz w:val="15"/>
        </w:rPr>
        <w:t>u</w:t>
      </w:r>
      <w:r>
        <w:rPr>
          <w:color w:val="231F20"/>
          <w:spacing w:val="3"/>
          <w:w w:val="90"/>
          <w:sz w:val="15"/>
        </w:rPr>
        <w:t>s</w:t>
      </w:r>
      <w:r>
        <w:rPr>
          <w:color w:val="231F20"/>
          <w:spacing w:val="3"/>
          <w:w w:val="63"/>
          <w:sz w:val="15"/>
        </w:rPr>
        <w:t>t</w:t>
      </w:r>
      <w:r>
        <w:rPr>
          <w:color w:val="231F20"/>
          <w:spacing w:val="2"/>
          <w:w w:val="97"/>
          <w:sz w:val="15"/>
        </w:rPr>
        <w:t>ain</w:t>
      </w:r>
      <w:r>
        <w:rPr>
          <w:color w:val="231F20"/>
          <w:spacing w:val="2"/>
          <w:w w:val="104"/>
          <w:sz w:val="15"/>
        </w:rPr>
        <w:t>ab</w:t>
      </w:r>
      <w:r>
        <w:rPr>
          <w:color w:val="231F20"/>
          <w:spacing w:val="2"/>
          <w:w w:val="90"/>
          <w:sz w:val="15"/>
        </w:rPr>
        <w:t>il</w:t>
      </w:r>
      <w:r>
        <w:rPr>
          <w:color w:val="231F20"/>
          <w:spacing w:val="3"/>
          <w:w w:val="90"/>
          <w:sz w:val="15"/>
        </w:rPr>
        <w:t>i</w:t>
      </w:r>
      <w:r>
        <w:rPr>
          <w:color w:val="231F20"/>
          <w:spacing w:val="7"/>
          <w:w w:val="63"/>
          <w:sz w:val="15"/>
        </w:rPr>
        <w:t>t</w:t>
      </w:r>
      <w:r>
        <w:rPr>
          <w:color w:val="231F20"/>
          <w:spacing w:val="2"/>
          <w:w w:val="101"/>
          <w:sz w:val="15"/>
        </w:rPr>
        <w:t>y</w:t>
      </w:r>
      <w:r>
        <w:rPr>
          <w:color w:val="231F20"/>
          <w:w w:val="99"/>
          <w:sz w:val="15"/>
        </w:rPr>
        <w:t>%</w:t>
      </w:r>
      <w:r>
        <w:rPr>
          <w:color w:val="231F20"/>
          <w:w w:val="112"/>
          <w:sz w:val="15"/>
        </w:rPr>
        <w:t>2</w:t>
      </w:r>
      <w:r>
        <w:rPr>
          <w:color w:val="231F20"/>
          <w:spacing w:val="4"/>
          <w:w w:val="112"/>
          <w:sz w:val="15"/>
        </w:rPr>
        <w:t>0</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r>
        <w:rPr>
          <w:color w:val="231F20"/>
          <w:spacing w:val="1"/>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2"/>
          <w:w w:val="90"/>
          <w:sz w:val="15"/>
        </w:rPr>
        <w:t>.</w:t>
      </w:r>
      <w:r>
        <w:rPr>
          <w:color w:val="231F20"/>
          <w:spacing w:val="2"/>
          <w:w w:val="90"/>
          <w:sz w:val="15"/>
        </w:rPr>
        <w:t>l</w:t>
      </w:r>
      <w:r>
        <w:rPr>
          <w:color w:val="231F20"/>
          <w:spacing w:val="3"/>
          <w:w w:val="109"/>
          <w:sz w:val="15"/>
        </w:rPr>
        <w:t>a</w:t>
      </w:r>
      <w:r>
        <w:rPr>
          <w:color w:val="231F20"/>
          <w:spacing w:val="3"/>
          <w:w w:val="63"/>
          <w:sz w:val="15"/>
        </w:rPr>
        <w:t>t</w:t>
      </w:r>
      <w:r>
        <w:rPr>
          <w:color w:val="231F20"/>
          <w:spacing w:val="1"/>
          <w:w w:val="84"/>
          <w:sz w:val="15"/>
        </w:rPr>
        <w:t>r</w:t>
      </w:r>
      <w:r>
        <w:rPr>
          <w:color w:val="231F20"/>
          <w:spacing w:val="2"/>
          <w:w w:val="99"/>
          <w:sz w:val="15"/>
        </w:rPr>
        <w:t>o</w:t>
      </w:r>
      <w:r>
        <w:rPr>
          <w:color w:val="231F20"/>
          <w:spacing w:val="3"/>
          <w:w w:val="100"/>
          <w:sz w:val="15"/>
        </w:rPr>
        <w:t>b</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 </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w w:val="112"/>
          <w:sz w:val="15"/>
        </w:rPr>
        <w:t>20</w:t>
      </w:r>
      <w:r>
        <w:rPr>
          <w:color w:val="231F20"/>
          <w:spacing w:val="1"/>
          <w:sz w:val="15"/>
        </w:rPr>
        <w:t> </w:t>
      </w: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3">
        <w:r>
          <w:rPr>
            <w:color w:val="231F20"/>
            <w:spacing w:val="7"/>
            <w:w w:val="95"/>
            <w:sz w:val="15"/>
          </w:rPr>
          <w:t>ww</w:t>
        </w:r>
        <w:r>
          <w:rPr>
            <w:color w:val="231F20"/>
            <w:spacing w:val="-5"/>
            <w:w w:val="95"/>
            <w:sz w:val="15"/>
          </w:rPr>
          <w:t>w</w:t>
        </w:r>
        <w:r>
          <w:rPr>
            <w:color w:val="231F20"/>
            <w:spacing w:val="2"/>
            <w:w w:val="90"/>
            <w:sz w:val="15"/>
          </w:rPr>
          <w:t>.</w:t>
        </w:r>
        <w:r>
          <w:rPr>
            <w:color w:val="231F20"/>
            <w:spacing w:val="2"/>
            <w:w w:val="85"/>
            <w:sz w:val="15"/>
          </w:rPr>
          <w:t>m</w:t>
        </w:r>
        <w:r>
          <w:rPr>
            <w:color w:val="231F20"/>
            <w:spacing w:val="2"/>
            <w:w w:val="99"/>
            <w:sz w:val="15"/>
          </w:rPr>
          <w:t>o</w:t>
        </w:r>
        <w:r>
          <w:rPr>
            <w:color w:val="231F20"/>
            <w:spacing w:val="2"/>
            <w:w w:val="99"/>
            <w:sz w:val="15"/>
          </w:rPr>
          <w:t>na</w:t>
        </w:r>
        <w:r>
          <w:rPr>
            <w:color w:val="231F20"/>
            <w:spacing w:val="3"/>
            <w:w w:val="90"/>
            <w:sz w:val="15"/>
          </w:rPr>
          <w:t>s</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00</w:t>
        </w:r>
        <w:r>
          <w:rPr>
            <w:color w:val="231F20"/>
            <w:spacing w:val="1"/>
            <w:w w:val="112"/>
            <w:sz w:val="15"/>
          </w:rPr>
          <w:t>0</w:t>
        </w:r>
        <w:r>
          <w:rPr>
            <w:color w:val="231F20"/>
            <w:spacing w:val="-8"/>
            <w:w w:val="112"/>
            <w:sz w:val="15"/>
          </w:rPr>
          <w:t>5</w:t>
        </w:r>
        <w:r>
          <w:rPr>
            <w:color w:val="231F20"/>
            <w:spacing w:val="1"/>
            <w:w w:val="153"/>
            <w:sz w:val="15"/>
          </w:rPr>
          <w:t>/</w:t>
        </w:r>
        <w:r>
          <w:rPr>
            <w:color w:val="231F20"/>
            <w:spacing w:val="-3"/>
            <w:w w:val="112"/>
            <w:sz w:val="15"/>
          </w:rPr>
          <w:t>7</w:t>
        </w:r>
        <w:r>
          <w:rPr>
            <w:color w:val="231F20"/>
            <w:w w:val="112"/>
            <w:sz w:val="15"/>
          </w:rPr>
          <w:t>8</w:t>
        </w:r>
        <w:r>
          <w:rPr>
            <w:color w:val="231F20"/>
            <w:spacing w:val="-1"/>
            <w:w w:val="112"/>
            <w:sz w:val="15"/>
          </w:rPr>
          <w:t>3</w:t>
        </w:r>
        <w:r>
          <w:rPr>
            <w:color w:val="231F20"/>
            <w:spacing w:val="-11"/>
            <w:w w:val="112"/>
            <w:sz w:val="15"/>
          </w:rPr>
          <w:t>6</w:t>
        </w:r>
        <w:r>
          <w:rPr>
            <w:color w:val="231F20"/>
            <w:spacing w:val="-10"/>
            <w:w w:val="112"/>
            <w:sz w:val="15"/>
          </w:rPr>
          <w:t>1</w:t>
        </w:r>
        <w:r>
          <w:rPr>
            <w:color w:val="231F20"/>
            <w:spacing w:val="-20"/>
            <w:w w:val="112"/>
            <w:sz w:val="15"/>
          </w:rPr>
          <w:t>7</w:t>
        </w:r>
        <w:r>
          <w:rPr>
            <w:color w:val="231F20"/>
            <w:w w:val="153"/>
            <w:sz w:val="15"/>
          </w:rPr>
          <w:t>/</w:t>
        </w:r>
        <w:r>
          <w:rPr>
            <w:color w:val="231F20"/>
            <w:spacing w:val="2"/>
            <w:w w:val="98"/>
            <w:sz w:val="15"/>
          </w:rPr>
          <w:t>E</w:t>
        </w:r>
        <w:r>
          <w:rPr>
            <w:color w:val="231F20"/>
            <w:w w:val="89"/>
            <w:sz w:val="15"/>
          </w:rPr>
          <w:t>n</w:t>
        </w:r>
        <w:r>
          <w:rPr>
            <w:color w:val="231F20"/>
            <w:spacing w:val="3"/>
            <w:w w:val="93"/>
            <w:sz w:val="15"/>
          </w:rPr>
          <w:t>v</w:t>
        </w:r>
        <w:r>
          <w:rPr>
            <w:color w:val="231F20"/>
            <w:spacing w:val="2"/>
            <w:w w:val="90"/>
            <w:sz w:val="15"/>
          </w:rPr>
          <w:t>i</w:t>
        </w:r>
        <w:r>
          <w:rPr>
            <w:color w:val="231F20"/>
            <w:spacing w:val="1"/>
            <w:w w:val="84"/>
            <w:sz w:val="15"/>
          </w:rPr>
          <w:t>r</w:t>
        </w:r>
        <w:r>
          <w:rPr>
            <w:color w:val="231F20"/>
            <w:spacing w:val="2"/>
            <w:w w:val="99"/>
            <w:sz w:val="15"/>
          </w:rPr>
          <w:t>o</w:t>
        </w:r>
        <w:r>
          <w:rPr>
            <w:color w:val="231F20"/>
            <w:spacing w:val="2"/>
            <w:w w:val="89"/>
            <w:sz w:val="15"/>
          </w:rPr>
          <w:t>n</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109"/>
            <w:sz w:val="15"/>
          </w:rPr>
          <w:t>a</w:t>
        </w:r>
        <w:r>
          <w:rPr>
            <w:color w:val="231F20"/>
            <w:spacing w:val="3"/>
            <w:w w:val="90"/>
            <w:sz w:val="15"/>
          </w:rPr>
          <w:t>l</w:t>
        </w:r>
        <w:r>
          <w:rPr>
            <w:color w:val="231F20"/>
            <w:spacing w:val="4"/>
            <w:w w:val="104"/>
            <w:sz w:val="15"/>
          </w:rPr>
          <w:t>-</w:t>
        </w:r>
        <w:r>
          <w:rPr>
            <w:color w:val="231F20"/>
            <w:spacing w:val="3"/>
            <w:w w:val="112"/>
            <w:sz w:val="15"/>
          </w:rPr>
          <w:t>S</w:t>
        </w:r>
        <w:r>
          <w:rPr>
            <w:color w:val="231F20"/>
            <w:spacing w:val="1"/>
            <w:w w:val="88"/>
            <w:sz w:val="15"/>
          </w:rPr>
          <w:t>u</w:t>
        </w:r>
        <w:r>
          <w:rPr>
            <w:color w:val="231F20"/>
            <w:spacing w:val="3"/>
            <w:w w:val="90"/>
            <w:sz w:val="15"/>
          </w:rPr>
          <w:t>s</w:t>
        </w:r>
        <w:r>
          <w:rPr>
            <w:color w:val="231F20"/>
            <w:spacing w:val="3"/>
            <w:w w:val="63"/>
            <w:sz w:val="15"/>
          </w:rPr>
          <w:t>t</w:t>
        </w:r>
        <w:r>
          <w:rPr>
            <w:color w:val="231F20"/>
            <w:spacing w:val="2"/>
            <w:w w:val="109"/>
            <w:sz w:val="15"/>
          </w:rPr>
          <w:t>a</w:t>
        </w:r>
        <w:r>
          <w:rPr>
            <w:color w:val="231F20"/>
            <w:spacing w:val="2"/>
            <w:w w:val="90"/>
            <w:sz w:val="15"/>
          </w:rPr>
          <w:t>i</w:t>
        </w:r>
        <w:r>
          <w:rPr>
            <w:color w:val="231F20"/>
            <w:spacing w:val="2"/>
            <w:w w:val="99"/>
            <w:sz w:val="15"/>
          </w:rPr>
          <w:t>na</w:t>
        </w:r>
        <w:r>
          <w:rPr>
            <w:color w:val="231F20"/>
            <w:spacing w:val="2"/>
            <w:w w:val="97"/>
            <w:sz w:val="15"/>
          </w:rPr>
          <w:t>bi</w:t>
        </w:r>
        <w:r>
          <w:rPr>
            <w:color w:val="231F20"/>
            <w:spacing w:val="2"/>
            <w:w w:val="90"/>
            <w:sz w:val="15"/>
          </w:rPr>
          <w:t>l</w:t>
        </w:r>
        <w:r>
          <w:rPr>
            <w:color w:val="231F20"/>
            <w:spacing w:val="3"/>
            <w:w w:val="90"/>
            <w:sz w:val="15"/>
          </w:rPr>
          <w:t>i</w:t>
        </w:r>
        <w:r>
          <w:rPr>
            <w:color w:val="231F20"/>
            <w:spacing w:val="7"/>
            <w:w w:val="63"/>
            <w:sz w:val="15"/>
          </w:rPr>
          <w:t>t</w:t>
        </w:r>
        <w:r>
          <w:rPr>
            <w:color w:val="231F20"/>
            <w:spacing w:val="1"/>
            <w:w w:val="101"/>
            <w:sz w:val="15"/>
          </w:rPr>
          <w:t>y</w:t>
        </w:r>
        <w:r>
          <w:rPr>
            <w:color w:val="231F20"/>
            <w:w w:val="104"/>
            <w:sz w:val="15"/>
          </w:rPr>
          <w:t>-</w:t>
        </w:r>
      </w:hyperlink>
      <w:r>
        <w:rPr>
          <w:color w:val="231F20"/>
          <w:w w:val="104"/>
          <w:sz w:val="15"/>
        </w:rPr>
        <w:t> </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1"/>
          <w:w w:val="101"/>
          <w:sz w:val="15"/>
        </w:rPr>
        <w:t>y</w:t>
      </w:r>
      <w:r>
        <w:rPr>
          <w:color w:val="231F20"/>
          <w:spacing w:val="4"/>
          <w:w w:val="104"/>
          <w:sz w:val="15"/>
        </w:rPr>
        <w:t>-</w:t>
      </w:r>
      <w:r>
        <w:rPr>
          <w:color w:val="231F20"/>
          <w:spacing w:val="2"/>
          <w:w w:val="107"/>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3"/>
          <w:sz w:val="15"/>
        </w:rPr>
        <w:t>ali</w:t>
      </w:r>
      <w:r>
        <w:rPr>
          <w:color w:val="231F20"/>
          <w:spacing w:val="4"/>
          <w:w w:val="103"/>
          <w:sz w:val="15"/>
        </w:rPr>
        <w:t>a</w:t>
      </w:r>
      <w:r>
        <w:rPr>
          <w:color w:val="231F20"/>
          <w:spacing w:val="5"/>
          <w:w w:val="104"/>
          <w:sz w:val="15"/>
        </w:rPr>
        <w:t>-</w:t>
      </w:r>
      <w:r>
        <w:rPr>
          <w:color w:val="231F20"/>
          <w:spacing w:val="2"/>
          <w:w w:val="99"/>
          <w:sz w:val="15"/>
        </w:rPr>
        <w:t>o</w:t>
      </w:r>
      <w:r>
        <w:rPr>
          <w:color w:val="231F20"/>
          <w:spacing w:val="2"/>
          <w:w w:val="89"/>
          <w:sz w:val="15"/>
        </w:rPr>
        <w:t>n</w:t>
      </w:r>
      <w:r>
        <w:rPr>
          <w:color w:val="231F20"/>
          <w:spacing w:val="3"/>
          <w:w w:val="90"/>
          <w:sz w:val="15"/>
        </w:rPr>
        <w:t>l</w:t>
      </w:r>
      <w:r>
        <w:rPr>
          <w:color w:val="231F20"/>
          <w:spacing w:val="-3"/>
          <w:w w:val="101"/>
          <w:sz w:val="15"/>
        </w:rPr>
        <w:t>y</w:t>
      </w:r>
      <w:r>
        <w:rPr>
          <w:color w:val="231F20"/>
          <w:spacing w:val="-5"/>
          <w:w w:val="100"/>
          <w:sz w:val="15"/>
        </w:rPr>
        <w:t>_</w:t>
      </w:r>
      <w:r>
        <w:rPr>
          <w:color w:val="231F20"/>
          <w:spacing w:val="-6"/>
          <w:w w:val="112"/>
          <w:sz w:val="15"/>
        </w:rPr>
        <w:t>1</w:t>
      </w:r>
      <w:r>
        <w:rPr>
          <w:color w:val="231F20"/>
          <w:spacing w:val="2"/>
          <w:w w:val="90"/>
          <w:sz w:val="15"/>
        </w:rPr>
        <w:t>.</w:t>
      </w:r>
      <w:r>
        <w:rPr>
          <w:color w:val="231F20"/>
          <w:spacing w:val="3"/>
          <w:w w:val="100"/>
          <w:sz w:val="15"/>
        </w:rPr>
        <w:t>pd</w:t>
      </w:r>
      <w:r>
        <w:rPr>
          <w:color w:val="231F20"/>
          <w:w w:val="78"/>
          <w:sz w:val="15"/>
        </w:rPr>
        <w:t>f</w:t>
      </w:r>
      <w:r>
        <w:rPr>
          <w:color w:val="231F20"/>
          <w:spacing w:val="1"/>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2"/>
          <w:w w:val="90"/>
          <w:sz w:val="15"/>
        </w:rPr>
        <w:t>.</w:t>
      </w:r>
      <w:r>
        <w:rPr>
          <w:color w:val="231F20"/>
          <w:spacing w:val="2"/>
          <w:w w:val="89"/>
          <w:sz w:val="15"/>
        </w:rPr>
        <w:t>n</w:t>
      </w:r>
      <w:r>
        <w:rPr>
          <w:color w:val="231F20"/>
          <w:spacing w:val="1"/>
          <w:w w:val="96"/>
          <w:sz w:val="15"/>
        </w:rPr>
        <w:t>e</w:t>
      </w:r>
      <w:r>
        <w:rPr>
          <w:color w:val="231F20"/>
          <w:w w:val="95"/>
          <w:sz w:val="15"/>
        </w:rPr>
        <w:t>w</w:t>
      </w:r>
      <w:r>
        <w:rPr>
          <w:color w:val="231F20"/>
          <w:spacing w:val="2"/>
          <w:w w:val="103"/>
          <w:sz w:val="15"/>
        </w:rPr>
        <w:t>c</w:t>
      </w:r>
      <w:r>
        <w:rPr>
          <w:color w:val="231F20"/>
          <w:spacing w:val="2"/>
          <w:w w:val="109"/>
          <w:sz w:val="15"/>
        </w:rPr>
        <w:t>a</w:t>
      </w:r>
      <w:r>
        <w:rPr>
          <w:color w:val="231F20"/>
          <w:spacing w:val="3"/>
          <w:w w:val="90"/>
          <w:sz w:val="15"/>
        </w:rPr>
        <w:t>s</w:t>
      </w:r>
      <w:r>
        <w:rPr>
          <w:color w:val="231F20"/>
          <w:spacing w:val="4"/>
          <w:w w:val="63"/>
          <w:sz w:val="15"/>
        </w:rPr>
        <w:t>t</w:t>
      </w:r>
      <w:r>
        <w:rPr>
          <w:color w:val="231F20"/>
          <w:spacing w:val="2"/>
          <w:w w:val="90"/>
          <w:sz w:val="15"/>
        </w:rPr>
        <w:t>l</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1"/>
          <w:w w:val="95"/>
          <w:sz w:val="15"/>
        </w:rPr>
        <w:t>w</w:t>
      </w:r>
      <w:r>
        <w:rPr>
          <w:color w:val="231F20"/>
          <w:spacing w:val="5"/>
          <w:w w:val="104"/>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7"/>
          <w:w w:val="100"/>
          <w:sz w:val="15"/>
        </w:rPr>
        <w:t>=</w:t>
      </w:r>
      <w:r>
        <w:rPr>
          <w:color w:val="231F20"/>
          <w:spacing w:val="-9"/>
          <w:w w:val="112"/>
          <w:sz w:val="15"/>
        </w:rPr>
        <w:t>1</w:t>
      </w:r>
      <w:r>
        <w:rPr>
          <w:color w:val="231F20"/>
          <w:spacing w:val="3"/>
          <w:w w:val="112"/>
          <w:sz w:val="15"/>
        </w:rPr>
        <w:t>6</w:t>
      </w:r>
      <w:r>
        <w:rPr>
          <w:color w:val="231F20"/>
          <w:w w:val="112"/>
          <w:sz w:val="15"/>
        </w:rPr>
        <w:t>4</w:t>
      </w:r>
      <w:r>
        <w:rPr>
          <w:color w:val="231F20"/>
          <w:spacing w:val="1"/>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100"/>
          <w:sz w:val="15"/>
        </w:rPr>
        <w:t>pp</w:t>
      </w:r>
      <w:r>
        <w:rPr>
          <w:color w:val="231F20"/>
          <w:spacing w:val="2"/>
          <w:w w:val="90"/>
          <w:sz w:val="15"/>
        </w:rPr>
        <w:t>l</w:t>
      </w:r>
      <w:r>
        <w:rPr>
          <w:color w:val="231F20"/>
          <w:w w:val="90"/>
          <w:sz w:val="15"/>
        </w:rPr>
        <w:t>.</w:t>
      </w:r>
      <w:r>
        <w:rPr>
          <w:color w:val="231F20"/>
          <w:spacing w:val="2"/>
          <w:w w:val="104"/>
          <w:sz w:val="15"/>
        </w:rPr>
        <w:t>ap</w:t>
      </w:r>
      <w:r>
        <w:rPr>
          <w:color w:val="231F20"/>
          <w:w w:val="100"/>
          <w:sz w:val="15"/>
        </w:rPr>
        <w:t>p</w:t>
      </w:r>
      <w:r>
        <w:rPr>
          <w:color w:val="231F20"/>
          <w:w w:val="90"/>
          <w:sz w:val="15"/>
        </w:rPr>
        <w:t>.</w:t>
      </w:r>
      <w:r>
        <w:rPr>
          <w:color w:val="231F20"/>
          <w:spacing w:val="2"/>
          <w:w w:val="93"/>
          <w:sz w:val="15"/>
        </w:rPr>
        <w:t>uq</w:t>
      </w:r>
      <w:r>
        <w:rPr>
          <w:color w:val="231F20"/>
          <w:w w:val="9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 </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2"/>
          <w:w w:val="85"/>
          <w:sz w:val="15"/>
        </w:rPr>
        <w:t>en</w:t>
      </w:r>
      <w:r>
        <w:rPr>
          <w:color w:val="231F20"/>
          <w:spacing w:val="-3"/>
          <w:w w:val="85"/>
          <w:sz w:val="15"/>
        </w:rPr>
        <w:t>t</w:t>
      </w:r>
      <w:r>
        <w:rPr>
          <w:color w:val="231F20"/>
          <w:spacing w:val="-7"/>
          <w:w w:val="153"/>
          <w:sz w:val="15"/>
        </w:rPr>
        <w:t>/</w:t>
      </w:r>
      <w:r>
        <w:rPr>
          <w:color w:val="231F20"/>
          <w:spacing w:val="-6"/>
          <w:w w:val="112"/>
          <w:sz w:val="15"/>
        </w:rPr>
        <w:t>1</w:t>
      </w:r>
      <w:r>
        <w:rPr>
          <w:color w:val="231F20"/>
          <w:w w:val="112"/>
          <w:sz w:val="15"/>
        </w:rPr>
        <w:t>0</w:t>
      </w:r>
      <w:r>
        <w:rPr>
          <w:color w:val="231F20"/>
          <w:spacing w:val="-9"/>
          <w:w w:val="90"/>
          <w:sz w:val="15"/>
        </w:rPr>
        <w:t>.</w:t>
      </w:r>
      <w:r>
        <w:rPr>
          <w:color w:val="231F20"/>
          <w:spacing w:val="-6"/>
          <w:w w:val="112"/>
          <w:sz w:val="15"/>
        </w:rPr>
        <w:t>1</w:t>
      </w:r>
      <w:r>
        <w:rPr>
          <w:color w:val="231F20"/>
          <w:w w:val="112"/>
          <w:sz w:val="15"/>
        </w:rPr>
        <w:t>0</w:t>
      </w:r>
      <w:r>
        <w:rPr>
          <w:color w:val="231F20"/>
          <w:w w:val="90"/>
          <w:sz w:val="15"/>
        </w:rPr>
        <w:t>.</w:t>
      </w:r>
      <w:r>
        <w:rPr>
          <w:color w:val="231F20"/>
          <w:spacing w:val="-8"/>
          <w:w w:val="112"/>
          <w:sz w:val="15"/>
        </w:rPr>
        <w:t>0</w:t>
      </w:r>
      <w:r>
        <w:rPr>
          <w:color w:val="231F20"/>
          <w:spacing w:val="-5"/>
          <w:w w:val="112"/>
          <w:sz w:val="15"/>
        </w:rPr>
        <w:t>1</w:t>
      </w:r>
      <w:r>
        <w:rPr>
          <w:color w:val="231F20"/>
          <w:spacing w:val="2"/>
          <w:w w:val="93"/>
          <w:sz w:val="15"/>
        </w:rPr>
        <w:t>-s</w:t>
      </w:r>
      <w:r>
        <w:rPr>
          <w:color w:val="231F20"/>
          <w:spacing w:val="1"/>
          <w:w w:val="93"/>
          <w:sz w:val="15"/>
        </w:rPr>
        <w:t>u</w:t>
      </w:r>
      <w:r>
        <w:rPr>
          <w:color w:val="231F20"/>
          <w:spacing w:val="3"/>
          <w:w w:val="90"/>
          <w:sz w:val="15"/>
        </w:rPr>
        <w:t>s</w:t>
      </w:r>
      <w:r>
        <w:rPr>
          <w:color w:val="231F20"/>
          <w:spacing w:val="3"/>
          <w:w w:val="63"/>
          <w:sz w:val="15"/>
        </w:rPr>
        <w:t>t</w:t>
      </w:r>
      <w:r>
        <w:rPr>
          <w:color w:val="231F20"/>
          <w:spacing w:val="2"/>
          <w:w w:val="109"/>
          <w:sz w:val="15"/>
        </w:rPr>
        <w:t>a</w:t>
      </w:r>
      <w:r>
        <w:rPr>
          <w:color w:val="231F20"/>
          <w:spacing w:val="2"/>
          <w:w w:val="90"/>
          <w:sz w:val="15"/>
        </w:rPr>
        <w:t>i</w:t>
      </w:r>
      <w:r>
        <w:rPr>
          <w:color w:val="231F20"/>
          <w:spacing w:val="2"/>
          <w:w w:val="99"/>
          <w:sz w:val="15"/>
        </w:rPr>
        <w:t>na</w:t>
      </w:r>
      <w:r>
        <w:rPr>
          <w:color w:val="231F20"/>
          <w:spacing w:val="2"/>
          <w:w w:val="97"/>
          <w:sz w:val="15"/>
        </w:rPr>
        <w:t>bi</w:t>
      </w:r>
      <w:r>
        <w:rPr>
          <w:color w:val="231F20"/>
          <w:spacing w:val="2"/>
          <w:w w:val="90"/>
          <w:sz w:val="15"/>
        </w:rPr>
        <w:t>l</w:t>
      </w:r>
      <w:r>
        <w:rPr>
          <w:color w:val="231F20"/>
          <w:spacing w:val="3"/>
          <w:w w:val="90"/>
          <w:sz w:val="15"/>
        </w:rPr>
        <w:t>i</w:t>
      </w:r>
      <w:r>
        <w:rPr>
          <w:color w:val="231F20"/>
          <w:spacing w:val="7"/>
          <w:w w:val="63"/>
          <w:sz w:val="15"/>
        </w:rPr>
        <w:t>t</w:t>
      </w:r>
      <w:r>
        <w:rPr>
          <w:color w:val="231F20"/>
          <w:spacing w:val="1"/>
          <w:w w:val="101"/>
          <w:sz w:val="15"/>
        </w:rPr>
        <w:t>y</w:t>
      </w:r>
      <w:r>
        <w:rPr>
          <w:color w:val="231F20"/>
          <w:spacing w:val="7"/>
          <w:w w:val="104"/>
          <w:sz w:val="15"/>
        </w:rPr>
        <w:t>-</w:t>
      </w:r>
      <w:r>
        <w:rPr>
          <w:color w:val="231F20"/>
          <w:w w:val="112"/>
          <w:sz w:val="15"/>
        </w:rPr>
        <w:t>0</w:t>
      </w:r>
      <w:r>
        <w:rPr>
          <w:color w:val="231F20"/>
          <w:spacing w:val="1"/>
          <w:sz w:val="15"/>
        </w:rPr>
        <w:t> </w:t>
      </w: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
        <w:r>
          <w:rPr>
            <w:color w:val="231F20"/>
            <w:spacing w:val="7"/>
            <w:w w:val="95"/>
            <w:sz w:val="15"/>
          </w:rPr>
          <w:t>ww</w:t>
        </w:r>
        <w:r>
          <w:rPr>
            <w:color w:val="231F20"/>
            <w:spacing w:val="-5"/>
            <w:w w:val="95"/>
            <w:sz w:val="15"/>
          </w:rPr>
          <w:t>w</w:t>
        </w:r>
        <w:r>
          <w:rPr>
            <w:color w:val="231F20"/>
            <w:w w:val="90"/>
            <w:sz w:val="15"/>
          </w:rPr>
          <w:t>.</w:t>
        </w:r>
        <w:r>
          <w:rPr>
            <w:color w:val="231F20"/>
            <w:spacing w:val="1"/>
            <w:w w:val="88"/>
            <w:sz w:val="15"/>
          </w:rPr>
          <w:t>u</w:t>
        </w:r>
        <w:r>
          <w:rPr>
            <w:color w:val="231F20"/>
            <w:spacing w:val="3"/>
            <w:w w:val="90"/>
            <w:sz w:val="15"/>
          </w:rPr>
          <w:t>s</w:t>
        </w:r>
        <w:r>
          <w:rPr>
            <w:color w:val="231F20"/>
            <w:spacing w:val="4"/>
            <w:w w:val="103"/>
            <w:sz w:val="15"/>
          </w:rPr>
          <w:t>c</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w w:val="96"/>
            <w:sz w:val="15"/>
          </w:rPr>
          <w:t>e</w:t>
        </w:r>
        <w:r>
          <w:rPr>
            <w:color w:val="231F20"/>
            <w:spacing w:val="3"/>
            <w:w w:val="104"/>
            <w:sz w:val="15"/>
          </w:rPr>
          <w:t>x</w:t>
        </w:r>
        <w:r>
          <w:rPr>
            <w:color w:val="231F20"/>
            <w:spacing w:val="2"/>
            <w:w w:val="100"/>
            <w:sz w:val="15"/>
          </w:rPr>
          <w:t>p</w:t>
        </w:r>
        <w:r>
          <w:rPr>
            <w:color w:val="231F20"/>
            <w:spacing w:val="2"/>
            <w:w w:val="96"/>
            <w:sz w:val="15"/>
          </w:rPr>
          <w:t>lo</w:t>
        </w:r>
        <w:r>
          <w:rPr>
            <w:color w:val="231F20"/>
            <w:spacing w:val="1"/>
            <w:w w:val="84"/>
            <w:sz w:val="15"/>
          </w:rPr>
          <w:t>r</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11"/>
            <w:w w:val="153"/>
            <w:sz w:val="15"/>
          </w:rPr>
          <w:t>/</w:t>
        </w:r>
        <w:r>
          <w:rPr>
            <w:color w:val="231F20"/>
            <w:spacing w:val="2"/>
            <w:w w:val="90"/>
            <w:sz w:val="15"/>
          </w:rPr>
          <w:t>s</w:t>
        </w:r>
        <w:r>
          <w:rPr>
            <w:color w:val="231F20"/>
            <w:spacing w:val="1"/>
            <w:w w:val="88"/>
            <w:sz w:val="15"/>
          </w:rPr>
          <w:t>u</w:t>
        </w:r>
        <w:r>
          <w:rPr>
            <w:color w:val="231F20"/>
            <w:spacing w:val="3"/>
            <w:w w:val="90"/>
            <w:sz w:val="15"/>
          </w:rPr>
          <w:t>s</w:t>
        </w:r>
        <w:r>
          <w:rPr>
            <w:color w:val="231F20"/>
            <w:spacing w:val="3"/>
            <w:w w:val="63"/>
            <w:sz w:val="15"/>
          </w:rPr>
          <w:t>t</w:t>
        </w:r>
        <w:r>
          <w:rPr>
            <w:color w:val="231F20"/>
            <w:spacing w:val="2"/>
            <w:w w:val="109"/>
            <w:sz w:val="15"/>
          </w:rPr>
          <w:t>a</w:t>
        </w:r>
        <w:r>
          <w:rPr>
            <w:color w:val="231F20"/>
            <w:spacing w:val="2"/>
            <w:w w:val="90"/>
            <w:sz w:val="15"/>
          </w:rPr>
          <w:t>i</w:t>
        </w:r>
        <w:r>
          <w:rPr>
            <w:color w:val="231F20"/>
            <w:spacing w:val="2"/>
            <w:w w:val="99"/>
            <w:sz w:val="15"/>
          </w:rPr>
          <w:t>na</w:t>
        </w:r>
        <w:r>
          <w:rPr>
            <w:color w:val="231F20"/>
            <w:spacing w:val="2"/>
            <w:w w:val="97"/>
            <w:sz w:val="15"/>
          </w:rPr>
          <w:t>bi</w:t>
        </w:r>
        <w:r>
          <w:rPr>
            <w:color w:val="231F20"/>
            <w:spacing w:val="2"/>
            <w:w w:val="90"/>
            <w:sz w:val="15"/>
          </w:rPr>
          <w:t>l</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89"/>
            <w:sz w:val="15"/>
          </w:rPr>
          <w:t>n</w:t>
        </w:r>
        <w:r>
          <w:rPr>
            <w:color w:val="231F20"/>
            <w:spacing w:val="2"/>
            <w:w w:val="90"/>
            <w:sz w:val="15"/>
          </w:rPr>
          <w:t>i</w:t>
        </w:r>
        <w:r>
          <w:rPr>
            <w:color w:val="231F20"/>
            <w:spacing w:val="2"/>
            <w:w w:val="99"/>
            <w:sz w:val="15"/>
          </w:rPr>
          <w:t>n</w:t>
        </w:r>
        <w:r>
          <w:rPr>
            <w:color w:val="231F20"/>
            <w:spacing w:val="4"/>
            <w:w w:val="99"/>
            <w:sz w:val="15"/>
          </w:rPr>
          <w:t>g</w:t>
        </w:r>
        <w:r>
          <w:rPr>
            <w:color w:val="231F20"/>
            <w:spacing w:val="3"/>
            <w:w w:val="104"/>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w w:val="101"/>
            <w:sz w:val="15"/>
          </w:rPr>
          <w:t>y</w:t>
        </w:r>
      </w:hyperlink>
      <w:r>
        <w:rPr>
          <w:color w:val="231F20"/>
          <w:w w:val="101"/>
          <w:sz w:val="15"/>
        </w:rPr>
        <w:t> </w:t>
      </w:r>
      <w:hyperlink r:id="rId15">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2"/>
            <w:w w:val="90"/>
            <w:sz w:val="15"/>
          </w:rPr>
          <w:t>s</w:t>
        </w:r>
        <w:r>
          <w:rPr>
            <w:color w:val="231F20"/>
            <w:w w:val="88"/>
            <w:sz w:val="15"/>
          </w:rPr>
          <w:t>u</w:t>
        </w:r>
        <w:r>
          <w:rPr>
            <w:color w:val="231F20"/>
            <w:w w:val="90"/>
            <w:sz w:val="15"/>
          </w:rPr>
          <w:t>.</w:t>
        </w:r>
        <w:r>
          <w:rPr>
            <w:color w:val="231F20"/>
            <w:spacing w:val="2"/>
            <w:w w:val="88"/>
            <w:sz w:val="15"/>
          </w:rPr>
          <w:t>u</w:t>
        </w:r>
        <w:r>
          <w:rPr>
            <w:color w:val="231F20"/>
            <w:spacing w:val="3"/>
            <w:w w:val="63"/>
            <w:sz w:val="15"/>
          </w:rPr>
          <w:t>t</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11"/>
            <w:w w:val="153"/>
            <w:sz w:val="15"/>
          </w:rPr>
          <w:t>/</w:t>
        </w:r>
        <w:r>
          <w:rPr>
            <w:color w:val="231F20"/>
            <w:spacing w:val="2"/>
            <w:w w:val="90"/>
            <w:sz w:val="15"/>
          </w:rPr>
          <w:t>s</w:t>
        </w:r>
        <w:r>
          <w:rPr>
            <w:color w:val="231F20"/>
            <w:spacing w:val="1"/>
            <w:w w:val="88"/>
            <w:sz w:val="15"/>
          </w:rPr>
          <w:t>u</w:t>
        </w:r>
        <w:r>
          <w:rPr>
            <w:color w:val="231F20"/>
            <w:spacing w:val="3"/>
            <w:w w:val="90"/>
            <w:sz w:val="15"/>
          </w:rPr>
          <w:t>s</w:t>
        </w:r>
        <w:r>
          <w:rPr>
            <w:color w:val="231F20"/>
            <w:spacing w:val="3"/>
            <w:w w:val="63"/>
            <w:sz w:val="15"/>
          </w:rPr>
          <w:t>t</w:t>
        </w:r>
        <w:r>
          <w:rPr>
            <w:color w:val="231F20"/>
            <w:spacing w:val="2"/>
            <w:w w:val="109"/>
            <w:sz w:val="15"/>
          </w:rPr>
          <w:t>a</w:t>
        </w:r>
        <w:r>
          <w:rPr>
            <w:color w:val="231F20"/>
            <w:spacing w:val="2"/>
            <w:w w:val="90"/>
            <w:sz w:val="15"/>
          </w:rPr>
          <w:t>i</w:t>
        </w:r>
        <w:r>
          <w:rPr>
            <w:color w:val="231F20"/>
            <w:spacing w:val="2"/>
            <w:w w:val="99"/>
            <w:sz w:val="15"/>
          </w:rPr>
          <w:t>na</w:t>
        </w:r>
        <w:r>
          <w:rPr>
            <w:color w:val="231F20"/>
            <w:spacing w:val="2"/>
            <w:w w:val="97"/>
            <w:sz w:val="15"/>
          </w:rPr>
          <w:t>bi</w:t>
        </w:r>
        <w:r>
          <w:rPr>
            <w:color w:val="231F20"/>
            <w:spacing w:val="2"/>
            <w:w w:val="90"/>
            <w:sz w:val="15"/>
          </w:rPr>
          <w:t>l</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4"/>
        </w:numPr>
        <w:tabs>
          <w:tab w:pos="2200" w:val="left" w:leader="none"/>
        </w:tabs>
        <w:spacing w:line="240" w:lineRule="auto" w:before="86" w:after="0"/>
        <w:ind w:left="2199" w:right="0" w:hanging="262"/>
        <w:jc w:val="left"/>
        <w:rPr>
          <w:sz w:val="15"/>
        </w:rPr>
      </w:pPr>
      <w:r>
        <w:rPr>
          <w:color w:val="231F20"/>
          <w:spacing w:val="2"/>
          <w:sz w:val="15"/>
        </w:rPr>
        <w:t>University </w:t>
      </w:r>
      <w:r>
        <w:rPr>
          <w:color w:val="231F20"/>
          <w:sz w:val="15"/>
        </w:rPr>
        <w:t>of Queensland, “Sustainabulity,” December 8,</w:t>
      </w:r>
      <w:r>
        <w:rPr>
          <w:color w:val="231F20"/>
          <w:spacing w:val="2"/>
          <w:sz w:val="15"/>
        </w:rPr>
        <w:t> </w:t>
      </w:r>
      <w:r>
        <w:rPr>
          <w:color w:val="231F20"/>
          <w:spacing w:val="-3"/>
          <w:sz w:val="15"/>
        </w:rPr>
        <w:t>2014.</w:t>
      </w:r>
    </w:p>
    <w:p>
      <w:pPr>
        <w:pStyle w:val="ListParagraph"/>
        <w:numPr>
          <w:ilvl w:val="0"/>
          <w:numId w:val="14"/>
        </w:numPr>
        <w:tabs>
          <w:tab w:pos="2200" w:val="left" w:leader="none"/>
        </w:tabs>
        <w:spacing w:line="235" w:lineRule="auto" w:before="85" w:after="0"/>
        <w:ind w:left="2164" w:right="1298" w:hanging="227"/>
        <w:jc w:val="left"/>
        <w:rPr>
          <w:sz w:val="15"/>
        </w:rPr>
      </w:pPr>
      <w:r>
        <w:rPr>
          <w:color w:val="231F20"/>
          <w:spacing w:val="2"/>
          <w:sz w:val="15"/>
        </w:rPr>
        <w:t>Victoria </w:t>
      </w:r>
      <w:r>
        <w:rPr>
          <w:color w:val="231F20"/>
          <w:sz w:val="15"/>
        </w:rPr>
        <w:t>University, “Tobacco/Smoke Free </w:t>
      </w:r>
      <w:r>
        <w:rPr>
          <w:color w:val="231F20"/>
          <w:spacing w:val="2"/>
          <w:sz w:val="15"/>
        </w:rPr>
        <w:t>University </w:t>
      </w:r>
      <w:r>
        <w:rPr>
          <w:color w:val="231F20"/>
          <w:sz w:val="15"/>
        </w:rPr>
        <w:t>Policy,” May </w:t>
      </w:r>
      <w:r>
        <w:rPr>
          <w:color w:val="231F20"/>
          <w:spacing w:val="-7"/>
          <w:sz w:val="15"/>
        </w:rPr>
        <w:t>27, </w:t>
      </w:r>
      <w:r>
        <w:rPr>
          <w:color w:val="231F20"/>
          <w:spacing w:val="-4"/>
          <w:sz w:val="15"/>
        </w:rPr>
        <w:t>2016; </w:t>
      </w:r>
      <w:r>
        <w:rPr>
          <w:color w:val="231F20"/>
          <w:sz w:val="15"/>
        </w:rPr>
        <w:t>Jen Rosenberg, “ACU </w:t>
      </w:r>
      <w:r>
        <w:rPr>
          <w:color w:val="231F20"/>
          <w:spacing w:val="2"/>
          <w:sz w:val="15"/>
        </w:rPr>
        <w:t>Launches </w:t>
      </w:r>
      <w:r>
        <w:rPr>
          <w:color w:val="231F20"/>
          <w:sz w:val="15"/>
        </w:rPr>
        <w:t>Healthy </w:t>
      </w:r>
      <w:r>
        <w:rPr>
          <w:color w:val="231F20"/>
          <w:spacing w:val="2"/>
          <w:sz w:val="15"/>
        </w:rPr>
        <w:t>Drinks </w:t>
      </w:r>
      <w:r>
        <w:rPr>
          <w:color w:val="231F20"/>
          <w:sz w:val="15"/>
        </w:rPr>
        <w:t>Policy,”</w:t>
      </w:r>
      <w:r>
        <w:rPr>
          <w:color w:val="231F20"/>
          <w:spacing w:val="-10"/>
          <w:sz w:val="15"/>
        </w:rPr>
        <w:t> </w:t>
      </w:r>
      <w:r>
        <w:rPr>
          <w:color w:val="231F20"/>
          <w:sz w:val="15"/>
        </w:rPr>
        <w:t>General</w:t>
      </w:r>
      <w:r>
        <w:rPr>
          <w:color w:val="231F20"/>
          <w:spacing w:val="-9"/>
          <w:sz w:val="15"/>
        </w:rPr>
        <w:t> </w:t>
      </w:r>
      <w:r>
        <w:rPr>
          <w:color w:val="231F20"/>
          <w:spacing w:val="2"/>
          <w:sz w:val="15"/>
        </w:rPr>
        <w:t>Information,</w:t>
      </w:r>
      <w:r>
        <w:rPr>
          <w:color w:val="231F20"/>
          <w:spacing w:val="-10"/>
          <w:sz w:val="15"/>
        </w:rPr>
        <w:t> </w:t>
      </w:r>
      <w:r>
        <w:rPr>
          <w:color w:val="231F20"/>
          <w:sz w:val="15"/>
        </w:rPr>
        <w:t>Australian</w:t>
      </w:r>
      <w:r>
        <w:rPr>
          <w:color w:val="231F20"/>
          <w:spacing w:val="-9"/>
          <w:sz w:val="15"/>
        </w:rPr>
        <w:t> </w:t>
      </w:r>
      <w:r>
        <w:rPr>
          <w:color w:val="231F20"/>
          <w:sz w:val="15"/>
        </w:rPr>
        <w:t>Catholic</w:t>
      </w:r>
      <w:r>
        <w:rPr>
          <w:color w:val="231F20"/>
          <w:spacing w:val="-10"/>
          <w:sz w:val="15"/>
        </w:rPr>
        <w:t> </w:t>
      </w:r>
      <w:r>
        <w:rPr>
          <w:color w:val="231F20"/>
          <w:sz w:val="15"/>
        </w:rPr>
        <w:t>University,</w:t>
      </w:r>
      <w:r>
        <w:rPr>
          <w:color w:val="231F20"/>
          <w:spacing w:val="-9"/>
          <w:sz w:val="15"/>
        </w:rPr>
        <w:t> </w:t>
      </w:r>
      <w:r>
        <w:rPr>
          <w:color w:val="231F20"/>
          <w:spacing w:val="2"/>
          <w:sz w:val="15"/>
        </w:rPr>
        <w:t>September</w:t>
      </w:r>
      <w:r>
        <w:rPr>
          <w:color w:val="231F20"/>
          <w:spacing w:val="-10"/>
          <w:sz w:val="15"/>
        </w:rPr>
        <w:t> </w:t>
      </w:r>
      <w:r>
        <w:rPr>
          <w:color w:val="231F20"/>
          <w:spacing w:val="-8"/>
          <w:sz w:val="15"/>
        </w:rPr>
        <w:t>11,</w:t>
      </w:r>
      <w:r>
        <w:rPr>
          <w:color w:val="231F20"/>
          <w:spacing w:val="-9"/>
          <w:sz w:val="15"/>
        </w:rPr>
        <w:t> </w:t>
      </w:r>
      <w:r>
        <w:rPr>
          <w:color w:val="231F20"/>
          <w:spacing w:val="-4"/>
          <w:sz w:val="15"/>
        </w:rPr>
        <w:t>2018;</w:t>
      </w:r>
      <w:r>
        <w:rPr>
          <w:color w:val="231F20"/>
          <w:spacing w:val="-9"/>
          <w:sz w:val="15"/>
        </w:rPr>
        <w:t> </w:t>
      </w:r>
      <w:r>
        <w:rPr>
          <w:color w:val="231F20"/>
          <w:sz w:val="15"/>
        </w:rPr>
        <w:t>Andrew</w:t>
      </w:r>
      <w:r>
        <w:rPr>
          <w:color w:val="231F20"/>
          <w:spacing w:val="-10"/>
          <w:sz w:val="15"/>
        </w:rPr>
        <w:t> </w:t>
      </w:r>
      <w:r>
        <w:rPr>
          <w:color w:val="231F20"/>
          <w:spacing w:val="2"/>
          <w:sz w:val="15"/>
        </w:rPr>
        <w:t>Thorpe,</w:t>
      </w:r>
      <w:r>
        <w:rPr>
          <w:color w:val="231F20"/>
          <w:spacing w:val="-9"/>
          <w:sz w:val="15"/>
        </w:rPr>
        <w:t> </w:t>
      </w:r>
      <w:r>
        <w:rPr>
          <w:color w:val="231F20"/>
          <w:spacing w:val="2"/>
          <w:sz w:val="15"/>
        </w:rPr>
        <w:t>“CQUniversity</w:t>
      </w:r>
      <w:r>
        <w:rPr>
          <w:color w:val="231F20"/>
          <w:spacing w:val="-10"/>
          <w:sz w:val="15"/>
        </w:rPr>
        <w:t> </w:t>
      </w:r>
      <w:r>
        <w:rPr>
          <w:color w:val="231F20"/>
          <w:sz w:val="15"/>
        </w:rPr>
        <w:t>to</w:t>
      </w:r>
      <w:r>
        <w:rPr>
          <w:color w:val="231F20"/>
          <w:spacing w:val="-9"/>
          <w:sz w:val="15"/>
        </w:rPr>
        <w:t> </w:t>
      </w:r>
      <w:r>
        <w:rPr>
          <w:color w:val="231F20"/>
          <w:spacing w:val="2"/>
          <w:sz w:val="15"/>
        </w:rPr>
        <w:t>Ban</w:t>
      </w:r>
      <w:r>
        <w:rPr>
          <w:color w:val="231F20"/>
          <w:spacing w:val="-10"/>
          <w:sz w:val="15"/>
        </w:rPr>
        <w:t> </w:t>
      </w:r>
      <w:r>
        <w:rPr>
          <w:color w:val="231F20"/>
          <w:spacing w:val="2"/>
          <w:sz w:val="15"/>
        </w:rPr>
        <w:t>Smoking </w:t>
      </w:r>
      <w:r>
        <w:rPr>
          <w:color w:val="231F20"/>
          <w:sz w:val="15"/>
        </w:rPr>
        <w:t>on </w:t>
      </w:r>
      <w:r>
        <w:rPr>
          <w:color w:val="231F20"/>
          <w:spacing w:val="2"/>
          <w:sz w:val="15"/>
        </w:rPr>
        <w:t>All </w:t>
      </w:r>
      <w:r>
        <w:rPr>
          <w:color w:val="231F20"/>
          <w:sz w:val="15"/>
        </w:rPr>
        <w:t>Australian Campuses,” </w:t>
      </w:r>
      <w:r>
        <w:rPr>
          <w:i/>
          <w:color w:val="231F20"/>
          <w:spacing w:val="2"/>
          <w:sz w:val="15"/>
        </w:rPr>
        <w:t>Gladstone </w:t>
      </w:r>
      <w:r>
        <w:rPr>
          <w:i/>
          <w:color w:val="231F20"/>
          <w:sz w:val="15"/>
        </w:rPr>
        <w:t>Observer</w:t>
      </w:r>
      <w:r>
        <w:rPr>
          <w:color w:val="231F20"/>
          <w:sz w:val="15"/>
        </w:rPr>
        <w:t>, December 26, </w:t>
      </w:r>
      <w:r>
        <w:rPr>
          <w:color w:val="231F20"/>
          <w:spacing w:val="-6"/>
          <w:sz w:val="15"/>
        </w:rPr>
        <w:t>2017; </w:t>
      </w:r>
      <w:r>
        <w:rPr>
          <w:color w:val="231F20"/>
          <w:sz w:val="15"/>
        </w:rPr>
        <w:t>Edith Cowan University, “Single Use Water </w:t>
      </w:r>
      <w:r>
        <w:rPr>
          <w:color w:val="231F20"/>
          <w:spacing w:val="2"/>
          <w:sz w:val="15"/>
        </w:rPr>
        <w:t>Bottle </w:t>
      </w:r>
      <w:r>
        <w:rPr>
          <w:color w:val="231F20"/>
          <w:sz w:val="15"/>
        </w:rPr>
        <w:t>Days Are Numbered at ECU,” ECU, July 23,</w:t>
      </w:r>
      <w:r>
        <w:rPr>
          <w:color w:val="231F20"/>
          <w:spacing w:val="10"/>
          <w:sz w:val="15"/>
        </w:rPr>
        <w:t> </w:t>
      </w:r>
      <w:r>
        <w:rPr>
          <w:color w:val="231F20"/>
          <w:spacing w:val="-3"/>
          <w:sz w:val="15"/>
        </w:rPr>
        <w:t>2018.</w:t>
      </w:r>
    </w:p>
    <w:p>
      <w:pPr>
        <w:pStyle w:val="ListParagraph"/>
        <w:numPr>
          <w:ilvl w:val="0"/>
          <w:numId w:val="14"/>
        </w:numPr>
        <w:tabs>
          <w:tab w:pos="2200" w:val="left" w:leader="none"/>
        </w:tabs>
        <w:spacing w:line="240" w:lineRule="auto" w:before="84" w:after="0"/>
        <w:ind w:left="2199" w:right="0" w:hanging="262"/>
        <w:jc w:val="left"/>
        <w:rPr>
          <w:sz w:val="15"/>
        </w:rPr>
      </w:pPr>
      <w:r>
        <w:rPr>
          <w:color w:val="231F20"/>
          <w:sz w:val="15"/>
        </w:rPr>
        <w:t>La Trobe Policy Library, “Fair Trade Policy,” October </w:t>
      </w:r>
      <w:r>
        <w:rPr>
          <w:color w:val="231F20"/>
          <w:spacing w:val="-8"/>
          <w:sz w:val="15"/>
        </w:rPr>
        <w:t>11,</w:t>
      </w:r>
      <w:r>
        <w:rPr>
          <w:color w:val="231F20"/>
          <w:spacing w:val="9"/>
          <w:sz w:val="15"/>
        </w:rPr>
        <w:t> </w:t>
      </w:r>
      <w:r>
        <w:rPr>
          <w:color w:val="231F20"/>
          <w:spacing w:val="-3"/>
          <w:sz w:val="15"/>
        </w:rPr>
        <w:t>2016.</w:t>
      </w:r>
    </w:p>
    <w:p>
      <w:pPr>
        <w:pStyle w:val="ListParagraph"/>
        <w:numPr>
          <w:ilvl w:val="0"/>
          <w:numId w:val="14"/>
        </w:numPr>
        <w:tabs>
          <w:tab w:pos="2200" w:val="left" w:leader="none"/>
        </w:tabs>
        <w:spacing w:line="235" w:lineRule="auto" w:before="85" w:after="0"/>
        <w:ind w:left="2164" w:right="1754" w:hanging="227"/>
        <w:jc w:val="left"/>
        <w:rPr>
          <w:sz w:val="15"/>
        </w:rPr>
      </w:pPr>
      <w:r>
        <w:rPr>
          <w:color w:val="231F20"/>
          <w:sz w:val="15"/>
        </w:rPr>
        <w:t>Australian </w:t>
      </w:r>
      <w:r>
        <w:rPr>
          <w:color w:val="231F20"/>
          <w:spacing w:val="2"/>
          <w:sz w:val="15"/>
        </w:rPr>
        <w:t>National </w:t>
      </w:r>
      <w:r>
        <w:rPr>
          <w:color w:val="231F20"/>
          <w:sz w:val="15"/>
        </w:rPr>
        <w:t>University, </w:t>
      </w:r>
      <w:r>
        <w:rPr>
          <w:color w:val="231F20"/>
          <w:spacing w:val="2"/>
          <w:sz w:val="15"/>
        </w:rPr>
        <w:t>“University </w:t>
      </w:r>
      <w:r>
        <w:rPr>
          <w:color w:val="231F20"/>
          <w:sz w:val="15"/>
        </w:rPr>
        <w:t>to Divest Holdings in Seven Companies,” ANU, November 6, </w:t>
      </w:r>
      <w:r>
        <w:rPr>
          <w:color w:val="231F20"/>
          <w:spacing w:val="-4"/>
          <w:sz w:val="15"/>
        </w:rPr>
        <w:t>2014; </w:t>
      </w:r>
      <w:r>
        <w:rPr>
          <w:color w:val="231F20"/>
          <w:sz w:val="15"/>
        </w:rPr>
        <w:t>Thuy Ong, “Sydney </w:t>
      </w:r>
      <w:r>
        <w:rPr>
          <w:color w:val="231F20"/>
          <w:spacing w:val="2"/>
          <w:sz w:val="15"/>
        </w:rPr>
        <w:t>University Announces </w:t>
      </w:r>
      <w:r>
        <w:rPr>
          <w:color w:val="231F20"/>
          <w:sz w:val="15"/>
        </w:rPr>
        <w:t>Plan to Reduce Fossil Fuel Investments,” ABC News, </w:t>
      </w:r>
      <w:r>
        <w:rPr>
          <w:color w:val="231F20"/>
          <w:spacing w:val="2"/>
          <w:sz w:val="15"/>
        </w:rPr>
        <w:t>February</w:t>
      </w:r>
      <w:r>
        <w:rPr>
          <w:color w:val="231F20"/>
          <w:spacing w:val="-23"/>
          <w:sz w:val="15"/>
        </w:rPr>
        <w:t> </w:t>
      </w:r>
      <w:r>
        <w:rPr>
          <w:color w:val="231F20"/>
          <w:spacing w:val="-5"/>
          <w:sz w:val="15"/>
        </w:rPr>
        <w:t>9, </w:t>
      </w:r>
      <w:r>
        <w:rPr>
          <w:color w:val="231F20"/>
          <w:spacing w:val="-4"/>
          <w:sz w:val="15"/>
        </w:rPr>
        <w:t>2015.</w:t>
      </w:r>
    </w:p>
    <w:p>
      <w:pPr>
        <w:pStyle w:val="BodyText"/>
        <w:rPr>
          <w:sz w:val="20"/>
        </w:rPr>
      </w:pPr>
    </w:p>
    <w:p>
      <w:pPr>
        <w:pStyle w:val="BodyText"/>
        <w:rPr>
          <w:sz w:val="20"/>
        </w:rPr>
      </w:pPr>
    </w:p>
    <w:p>
      <w:pPr>
        <w:tabs>
          <w:tab w:pos="3144" w:val="right" w:leader="none"/>
        </w:tabs>
        <w:spacing w:before="232"/>
        <w:ind w:left="0" w:right="489"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10"/>
          <w:sz w:val="16"/>
        </w:rPr>
        <w:t>17</w:t>
      </w:r>
    </w:p>
    <w:p>
      <w:pPr>
        <w:spacing w:after="0"/>
        <w:jc w:val="right"/>
        <w:rPr>
          <w:sz w:val="16"/>
        </w:rPr>
        <w:sectPr>
          <w:pgSz w:w="11910" w:h="16840"/>
          <w:pgMar w:top="1560" w:bottom="280" w:left="500" w:right="140"/>
        </w:sectPr>
      </w:pPr>
    </w:p>
    <w:p>
      <w:pPr>
        <w:spacing w:before="77"/>
        <w:ind w:left="936" w:right="0" w:firstLine="0"/>
        <w:jc w:val="left"/>
        <w:rPr>
          <w:sz w:val="24"/>
        </w:rPr>
      </w:pPr>
      <w:r>
        <w:rPr>
          <w:color w:val="BB1F25"/>
          <w:w w:val="105"/>
          <w:sz w:val="24"/>
        </w:rPr>
        <w:t>Natural justice, procedural fairness and basic legal rights</w:t>
      </w:r>
    </w:p>
    <w:p>
      <w:pPr>
        <w:pStyle w:val="BodyText"/>
        <w:spacing w:line="261" w:lineRule="auto" w:before="243"/>
        <w:ind w:left="936" w:right="2295"/>
      </w:pPr>
      <w:r>
        <w:rPr>
          <w:color w:val="231F20"/>
        </w:rPr>
        <w:t>An</w:t>
      </w:r>
      <w:r>
        <w:rPr>
          <w:color w:val="231F20"/>
          <w:spacing w:val="-24"/>
        </w:rPr>
        <w:t> </w:t>
      </w:r>
      <w:r>
        <w:rPr>
          <w:color w:val="231F20"/>
        </w:rPr>
        <w:t>emerging</w:t>
      </w:r>
      <w:r>
        <w:rPr>
          <w:color w:val="231F20"/>
          <w:spacing w:val="-24"/>
        </w:rPr>
        <w:t> </w:t>
      </w:r>
      <w:r>
        <w:rPr>
          <w:color w:val="231F20"/>
        </w:rPr>
        <w:t>issue</w:t>
      </w:r>
      <w:r>
        <w:rPr>
          <w:color w:val="231F20"/>
          <w:spacing w:val="-24"/>
        </w:rPr>
        <w:t> </w:t>
      </w:r>
      <w:r>
        <w:rPr>
          <w:color w:val="231F20"/>
        </w:rPr>
        <w:t>of</w:t>
      </w:r>
      <w:r>
        <w:rPr>
          <w:color w:val="231F20"/>
          <w:spacing w:val="-24"/>
        </w:rPr>
        <w:t> </w:t>
      </w:r>
      <w:r>
        <w:rPr>
          <w:color w:val="231F20"/>
        </w:rPr>
        <w:t>concern</w:t>
      </w:r>
      <w:r>
        <w:rPr>
          <w:color w:val="231F20"/>
          <w:spacing w:val="-24"/>
        </w:rPr>
        <w:t> </w:t>
      </w:r>
      <w:r>
        <w:rPr>
          <w:color w:val="231F20"/>
        </w:rPr>
        <w:t>at</w:t>
      </w:r>
      <w:r>
        <w:rPr>
          <w:color w:val="231F20"/>
          <w:spacing w:val="-24"/>
        </w:rPr>
        <w:t> </w:t>
      </w:r>
      <w:r>
        <w:rPr>
          <w:color w:val="231F20"/>
        </w:rPr>
        <w:t>universities</w:t>
      </w:r>
      <w:r>
        <w:rPr>
          <w:color w:val="231F20"/>
          <w:spacing w:val="-24"/>
        </w:rPr>
        <w:t> </w:t>
      </w:r>
      <w:r>
        <w:rPr>
          <w:color w:val="231F20"/>
        </w:rPr>
        <w:t>is</w:t>
      </w:r>
      <w:r>
        <w:rPr>
          <w:color w:val="231F20"/>
          <w:spacing w:val="-24"/>
        </w:rPr>
        <w:t> </w:t>
      </w:r>
      <w:r>
        <w:rPr>
          <w:color w:val="231F20"/>
        </w:rPr>
        <w:t>natural</w:t>
      </w:r>
      <w:r>
        <w:rPr>
          <w:color w:val="231F20"/>
          <w:spacing w:val="-24"/>
        </w:rPr>
        <w:t> </w:t>
      </w:r>
      <w:r>
        <w:rPr>
          <w:color w:val="231F20"/>
        </w:rPr>
        <w:t>justice,</w:t>
      </w:r>
      <w:r>
        <w:rPr>
          <w:color w:val="231F20"/>
          <w:spacing w:val="-24"/>
        </w:rPr>
        <w:t> </w:t>
      </w:r>
      <w:r>
        <w:rPr>
          <w:color w:val="231F20"/>
        </w:rPr>
        <w:t>procedural</w:t>
      </w:r>
      <w:r>
        <w:rPr>
          <w:color w:val="231F20"/>
          <w:spacing w:val="-24"/>
        </w:rPr>
        <w:t> </w:t>
      </w:r>
      <w:r>
        <w:rPr>
          <w:color w:val="231F20"/>
        </w:rPr>
        <w:t>fairness,</w:t>
      </w:r>
      <w:r>
        <w:rPr>
          <w:color w:val="231F20"/>
          <w:spacing w:val="-24"/>
        </w:rPr>
        <w:t> </w:t>
      </w:r>
      <w:r>
        <w:rPr>
          <w:color w:val="231F20"/>
        </w:rPr>
        <w:t>and</w:t>
      </w:r>
      <w:r>
        <w:rPr>
          <w:color w:val="231F20"/>
          <w:spacing w:val="-24"/>
        </w:rPr>
        <w:t> </w:t>
      </w:r>
      <w:r>
        <w:rPr>
          <w:color w:val="231F20"/>
        </w:rPr>
        <w:t>basic</w:t>
      </w:r>
      <w:r>
        <w:rPr>
          <w:color w:val="231F20"/>
          <w:spacing w:val="-24"/>
        </w:rPr>
        <w:t> </w:t>
      </w:r>
      <w:r>
        <w:rPr>
          <w:color w:val="231F20"/>
        </w:rPr>
        <w:t>legal rights.</w:t>
      </w:r>
      <w:r>
        <w:rPr>
          <w:color w:val="231F20"/>
          <w:spacing w:val="-22"/>
        </w:rPr>
        <w:t> </w:t>
      </w:r>
      <w:r>
        <w:rPr>
          <w:color w:val="231F20"/>
        </w:rPr>
        <w:t>This</w:t>
      </w:r>
      <w:r>
        <w:rPr>
          <w:color w:val="231F20"/>
          <w:spacing w:val="-22"/>
        </w:rPr>
        <w:t> </w:t>
      </w:r>
      <w:r>
        <w:rPr>
          <w:color w:val="231F20"/>
        </w:rPr>
        <w:t>issue</w:t>
      </w:r>
      <w:r>
        <w:rPr>
          <w:color w:val="231F20"/>
          <w:spacing w:val="-22"/>
        </w:rPr>
        <w:t> </w:t>
      </w:r>
      <w:r>
        <w:rPr>
          <w:color w:val="231F20"/>
        </w:rPr>
        <w:t>was</w:t>
      </w:r>
      <w:r>
        <w:rPr>
          <w:color w:val="231F20"/>
          <w:spacing w:val="-22"/>
        </w:rPr>
        <w:t> </w:t>
      </w:r>
      <w:r>
        <w:rPr>
          <w:color w:val="231F20"/>
        </w:rPr>
        <w:t>first</w:t>
      </w:r>
      <w:r>
        <w:rPr>
          <w:color w:val="231F20"/>
          <w:spacing w:val="-22"/>
        </w:rPr>
        <w:t> </w:t>
      </w:r>
      <w:r>
        <w:rPr>
          <w:color w:val="231F20"/>
        </w:rPr>
        <w:t>raised</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spacing w:val="-9"/>
        </w:rPr>
        <w:t>2017</w:t>
      </w:r>
      <w:r>
        <w:rPr>
          <w:color w:val="231F20"/>
          <w:spacing w:val="-22"/>
        </w:rPr>
        <w:t> </w:t>
      </w:r>
      <w:r>
        <w:rPr>
          <w:color w:val="231F20"/>
        </w:rPr>
        <w:t>Audit.</w:t>
      </w:r>
      <w:r>
        <w:rPr>
          <w:color w:val="231F20"/>
          <w:spacing w:val="-22"/>
        </w:rPr>
        <w:t> </w:t>
      </w:r>
      <w:r>
        <w:rPr>
          <w:color w:val="231F20"/>
        </w:rPr>
        <w:t>It</w:t>
      </w:r>
      <w:r>
        <w:rPr>
          <w:color w:val="231F20"/>
          <w:spacing w:val="-22"/>
        </w:rPr>
        <w:t> </w:t>
      </w:r>
      <w:r>
        <w:rPr>
          <w:color w:val="231F20"/>
        </w:rPr>
        <w:t>has</w:t>
      </w:r>
      <w:r>
        <w:rPr>
          <w:color w:val="231F20"/>
          <w:spacing w:val="-21"/>
        </w:rPr>
        <w:t> </w:t>
      </w:r>
      <w:r>
        <w:rPr>
          <w:color w:val="231F20"/>
        </w:rPr>
        <w:t>now</w:t>
      </w:r>
      <w:r>
        <w:rPr>
          <w:color w:val="231F20"/>
          <w:spacing w:val="-22"/>
        </w:rPr>
        <w:t> </w:t>
      </w:r>
      <w:r>
        <w:rPr>
          <w:color w:val="231F20"/>
        </w:rPr>
        <w:t>become</w:t>
      </w:r>
      <w:r>
        <w:rPr>
          <w:color w:val="231F20"/>
          <w:spacing w:val="-22"/>
        </w:rPr>
        <w:t> </w:t>
      </w:r>
      <w:r>
        <w:rPr>
          <w:color w:val="231F20"/>
        </w:rPr>
        <w:t>more</w:t>
      </w:r>
      <w:r>
        <w:rPr>
          <w:color w:val="231F20"/>
          <w:spacing w:val="-22"/>
        </w:rPr>
        <w:t> </w:t>
      </w:r>
      <w:r>
        <w:rPr>
          <w:color w:val="231F20"/>
        </w:rPr>
        <w:t>critical</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rPr>
        <w:t>context of</w:t>
      </w:r>
      <w:r>
        <w:rPr>
          <w:color w:val="231F20"/>
          <w:spacing w:val="-29"/>
        </w:rPr>
        <w:t> </w:t>
      </w:r>
      <w:r>
        <w:rPr>
          <w:color w:val="231F20"/>
        </w:rPr>
        <w:t>several</w:t>
      </w:r>
      <w:r>
        <w:rPr>
          <w:color w:val="231F20"/>
          <w:spacing w:val="-29"/>
        </w:rPr>
        <w:t> </w:t>
      </w:r>
      <w:r>
        <w:rPr>
          <w:color w:val="231F20"/>
        </w:rPr>
        <w:t>universities</w:t>
      </w:r>
      <w:r>
        <w:rPr>
          <w:color w:val="231F20"/>
          <w:spacing w:val="-29"/>
        </w:rPr>
        <w:t> </w:t>
      </w:r>
      <w:r>
        <w:rPr>
          <w:color w:val="231F20"/>
        </w:rPr>
        <w:t>adopting</w:t>
      </w:r>
      <w:r>
        <w:rPr>
          <w:color w:val="231F20"/>
          <w:spacing w:val="-29"/>
        </w:rPr>
        <w:t> </w:t>
      </w:r>
      <w:r>
        <w:rPr>
          <w:color w:val="231F20"/>
        </w:rPr>
        <w:t>new</w:t>
      </w:r>
      <w:r>
        <w:rPr>
          <w:color w:val="231F20"/>
          <w:spacing w:val="-29"/>
        </w:rPr>
        <w:t> </w:t>
      </w:r>
      <w:r>
        <w:rPr>
          <w:color w:val="231F20"/>
        </w:rPr>
        <w:t>misconduct</w:t>
      </w:r>
      <w:r>
        <w:rPr>
          <w:color w:val="231F20"/>
          <w:spacing w:val="-29"/>
        </w:rPr>
        <w:t> </w:t>
      </w:r>
      <w:r>
        <w:rPr>
          <w:color w:val="231F20"/>
        </w:rPr>
        <w:t>policies</w:t>
      </w:r>
      <w:r>
        <w:rPr>
          <w:color w:val="231F20"/>
          <w:spacing w:val="-29"/>
        </w:rPr>
        <w:t> </w:t>
      </w:r>
      <w:r>
        <w:rPr>
          <w:color w:val="231F20"/>
        </w:rPr>
        <w:t>to</w:t>
      </w:r>
      <w:r>
        <w:rPr>
          <w:color w:val="231F20"/>
          <w:spacing w:val="-29"/>
        </w:rPr>
        <w:t> </w:t>
      </w:r>
      <w:r>
        <w:rPr>
          <w:color w:val="231F20"/>
        </w:rPr>
        <w:t>determine</w:t>
      </w:r>
      <w:r>
        <w:rPr>
          <w:color w:val="231F20"/>
          <w:spacing w:val="-29"/>
        </w:rPr>
        <w:t> </w:t>
      </w:r>
      <w:r>
        <w:rPr>
          <w:color w:val="231F20"/>
        </w:rPr>
        <w:t>sexual</w:t>
      </w:r>
      <w:r>
        <w:rPr>
          <w:color w:val="231F20"/>
          <w:spacing w:val="-29"/>
        </w:rPr>
        <w:t> </w:t>
      </w:r>
      <w:r>
        <w:rPr>
          <w:color w:val="231F20"/>
        </w:rPr>
        <w:t>assault</w:t>
      </w:r>
      <w:r>
        <w:rPr>
          <w:color w:val="231F20"/>
          <w:spacing w:val="-28"/>
        </w:rPr>
        <w:t> </w:t>
      </w:r>
      <w:r>
        <w:rPr>
          <w:color w:val="231F20"/>
        </w:rPr>
        <w:t>cases</w:t>
      </w:r>
      <w:r>
        <w:rPr>
          <w:color w:val="231F20"/>
          <w:spacing w:val="-29"/>
        </w:rPr>
        <w:t> </w:t>
      </w:r>
      <w:r>
        <w:rPr>
          <w:color w:val="231F20"/>
        </w:rPr>
        <w:t>on</w:t>
      </w:r>
      <w:r>
        <w:rPr>
          <w:color w:val="231F20"/>
          <w:spacing w:val="-29"/>
        </w:rPr>
        <w:t> </w:t>
      </w:r>
      <w:r>
        <w:rPr>
          <w:color w:val="231F20"/>
        </w:rPr>
        <w:t>the ‘balance</w:t>
      </w:r>
      <w:r>
        <w:rPr>
          <w:color w:val="231F20"/>
          <w:spacing w:val="-30"/>
        </w:rPr>
        <w:t> </w:t>
      </w:r>
      <w:r>
        <w:rPr>
          <w:color w:val="231F20"/>
        </w:rPr>
        <w:t>of</w:t>
      </w:r>
      <w:r>
        <w:rPr>
          <w:color w:val="231F20"/>
          <w:spacing w:val="-30"/>
        </w:rPr>
        <w:t> </w:t>
      </w:r>
      <w:r>
        <w:rPr>
          <w:color w:val="231F20"/>
        </w:rPr>
        <w:t>probabilities,’</w:t>
      </w:r>
      <w:r>
        <w:rPr>
          <w:color w:val="231F20"/>
          <w:spacing w:val="-29"/>
        </w:rPr>
        <w:t> </w:t>
      </w:r>
      <w:r>
        <w:rPr>
          <w:color w:val="231F20"/>
        </w:rPr>
        <w:t>that</w:t>
      </w:r>
      <w:r>
        <w:rPr>
          <w:color w:val="231F20"/>
          <w:spacing w:val="-30"/>
        </w:rPr>
        <w:t> </w:t>
      </w:r>
      <w:r>
        <w:rPr>
          <w:color w:val="231F20"/>
        </w:rPr>
        <w:t>is,</w:t>
      </w:r>
      <w:r>
        <w:rPr>
          <w:color w:val="231F20"/>
          <w:spacing w:val="-29"/>
        </w:rPr>
        <w:t> </w:t>
      </w:r>
      <w:r>
        <w:rPr>
          <w:color w:val="231F20"/>
        </w:rPr>
        <w:t>more</w:t>
      </w:r>
      <w:r>
        <w:rPr>
          <w:color w:val="231F20"/>
          <w:spacing w:val="-30"/>
        </w:rPr>
        <w:t> </w:t>
      </w:r>
      <w:r>
        <w:rPr>
          <w:color w:val="231F20"/>
        </w:rPr>
        <w:t>likely</w:t>
      </w:r>
      <w:r>
        <w:rPr>
          <w:color w:val="231F20"/>
          <w:spacing w:val="-29"/>
        </w:rPr>
        <w:t> </w:t>
      </w:r>
      <w:r>
        <w:rPr>
          <w:color w:val="231F20"/>
        </w:rPr>
        <w:t>than</w:t>
      </w:r>
      <w:r>
        <w:rPr>
          <w:color w:val="231F20"/>
          <w:spacing w:val="-30"/>
        </w:rPr>
        <w:t> </w:t>
      </w:r>
      <w:r>
        <w:rPr>
          <w:color w:val="231F20"/>
        </w:rPr>
        <w:t>not</w:t>
      </w:r>
      <w:r>
        <w:rPr>
          <w:color w:val="231F20"/>
          <w:spacing w:val="-29"/>
        </w:rPr>
        <w:t> </w:t>
      </w:r>
      <w:r>
        <w:rPr>
          <w:color w:val="231F20"/>
        </w:rPr>
        <w:t>that</w:t>
      </w:r>
      <w:r>
        <w:rPr>
          <w:color w:val="231F20"/>
          <w:spacing w:val="-30"/>
        </w:rPr>
        <w:t> </w:t>
      </w:r>
      <w:r>
        <w:rPr>
          <w:color w:val="231F20"/>
        </w:rPr>
        <w:t>the</w:t>
      </w:r>
      <w:r>
        <w:rPr>
          <w:color w:val="231F20"/>
          <w:spacing w:val="-29"/>
        </w:rPr>
        <w:t> </w:t>
      </w:r>
      <w:r>
        <w:rPr>
          <w:color w:val="231F20"/>
        </w:rPr>
        <w:t>incident</w:t>
      </w:r>
      <w:r>
        <w:rPr>
          <w:color w:val="231F20"/>
          <w:spacing w:val="-30"/>
        </w:rPr>
        <w:t> </w:t>
      </w:r>
      <w:r>
        <w:rPr>
          <w:color w:val="231F20"/>
        </w:rPr>
        <w:t>occurred.</w:t>
      </w:r>
      <w:r>
        <w:rPr>
          <w:color w:val="231F20"/>
          <w:spacing w:val="-30"/>
        </w:rPr>
        <w:t> </w:t>
      </w:r>
      <w:r>
        <w:rPr>
          <w:color w:val="231F20"/>
        </w:rPr>
        <w:t>The</w:t>
      </w:r>
      <w:r>
        <w:rPr>
          <w:color w:val="231F20"/>
          <w:spacing w:val="-29"/>
        </w:rPr>
        <w:t> </w:t>
      </w:r>
      <w:r>
        <w:rPr>
          <w:color w:val="231F20"/>
        </w:rPr>
        <w:t>University</w:t>
      </w:r>
      <w:r>
        <w:rPr>
          <w:color w:val="231F20"/>
          <w:spacing w:val="-30"/>
        </w:rPr>
        <w:t> </w:t>
      </w:r>
      <w:r>
        <w:rPr>
          <w:color w:val="231F20"/>
        </w:rPr>
        <w:t>of </w:t>
      </w:r>
      <w:r>
        <w:rPr>
          <w:color w:val="231F20"/>
          <w:spacing w:val="-3"/>
          <w:w w:val="95"/>
        </w:rPr>
        <w:t>Sydney, </w:t>
      </w:r>
      <w:r>
        <w:rPr>
          <w:color w:val="231F20"/>
          <w:w w:val="95"/>
        </w:rPr>
        <w:t>Deakin University, Griffith University, La Trobe University and Torrens University Australia </w:t>
      </w:r>
      <w:r>
        <w:rPr>
          <w:color w:val="231F20"/>
        </w:rPr>
        <w:t>have now formally adopted the ‘balance of probabilities’.</w:t>
      </w:r>
      <w:r>
        <w:rPr>
          <w:color w:val="231F20"/>
          <w:position w:val="7"/>
          <w:sz w:val="12"/>
        </w:rPr>
        <w:t>56 </w:t>
      </w:r>
      <w:r>
        <w:rPr>
          <w:color w:val="231F20"/>
        </w:rPr>
        <w:t>Furthermore, the University of Tasmania</w:t>
      </w:r>
      <w:r>
        <w:rPr>
          <w:color w:val="231F20"/>
          <w:spacing w:val="-6"/>
        </w:rPr>
        <w:t> </w:t>
      </w:r>
      <w:r>
        <w:rPr>
          <w:color w:val="231F20"/>
        </w:rPr>
        <w:t>has</w:t>
      </w:r>
      <w:r>
        <w:rPr>
          <w:color w:val="231F20"/>
          <w:spacing w:val="-5"/>
        </w:rPr>
        <w:t> </w:t>
      </w:r>
      <w:r>
        <w:rPr>
          <w:color w:val="231F20"/>
        </w:rPr>
        <w:t>released</w:t>
      </w:r>
      <w:r>
        <w:rPr>
          <w:color w:val="231F20"/>
          <w:spacing w:val="-5"/>
        </w:rPr>
        <w:t> </w:t>
      </w:r>
      <w:r>
        <w:rPr>
          <w:color w:val="231F20"/>
        </w:rPr>
        <w:t>a</w:t>
      </w:r>
      <w:r>
        <w:rPr>
          <w:color w:val="231F20"/>
          <w:spacing w:val="-5"/>
        </w:rPr>
        <w:t> </w:t>
      </w:r>
      <w:r>
        <w:rPr>
          <w:color w:val="231F20"/>
        </w:rPr>
        <w:t>draft</w:t>
      </w:r>
      <w:r>
        <w:rPr>
          <w:color w:val="231F20"/>
          <w:spacing w:val="-5"/>
        </w:rPr>
        <w:t> </w:t>
      </w:r>
      <w:r>
        <w:rPr>
          <w:color w:val="231F20"/>
        </w:rPr>
        <w:t>behaviour</w:t>
      </w:r>
      <w:r>
        <w:rPr>
          <w:color w:val="231F20"/>
          <w:spacing w:val="-5"/>
        </w:rPr>
        <w:t> </w:t>
      </w:r>
      <w:r>
        <w:rPr>
          <w:color w:val="231F20"/>
        </w:rPr>
        <w:t>policy</w:t>
      </w:r>
      <w:r>
        <w:rPr>
          <w:color w:val="231F20"/>
          <w:spacing w:val="-5"/>
        </w:rPr>
        <w:t> </w:t>
      </w:r>
      <w:r>
        <w:rPr>
          <w:color w:val="231F20"/>
        </w:rPr>
        <w:t>that</w:t>
      </w:r>
      <w:r>
        <w:rPr>
          <w:color w:val="231F20"/>
          <w:spacing w:val="-5"/>
        </w:rPr>
        <w:t> </w:t>
      </w:r>
      <w:r>
        <w:rPr>
          <w:color w:val="231F20"/>
        </w:rPr>
        <w:t>takes</w:t>
      </w:r>
      <w:r>
        <w:rPr>
          <w:color w:val="231F20"/>
          <w:spacing w:val="-5"/>
        </w:rPr>
        <w:t> </w:t>
      </w:r>
      <w:r>
        <w:rPr>
          <w:color w:val="231F20"/>
        </w:rPr>
        <w:t>the</w:t>
      </w:r>
      <w:r>
        <w:rPr>
          <w:color w:val="231F20"/>
          <w:spacing w:val="-5"/>
        </w:rPr>
        <w:t> </w:t>
      </w:r>
      <w:r>
        <w:rPr>
          <w:color w:val="231F20"/>
        </w:rPr>
        <w:t>same</w:t>
      </w:r>
      <w:r>
        <w:rPr>
          <w:color w:val="231F20"/>
          <w:spacing w:val="-5"/>
        </w:rPr>
        <w:t> </w:t>
      </w:r>
      <w:r>
        <w:rPr>
          <w:color w:val="231F20"/>
        </w:rPr>
        <w:t>approach.</w:t>
      </w:r>
    </w:p>
    <w:p>
      <w:pPr>
        <w:pStyle w:val="BodyText"/>
        <w:spacing w:line="261" w:lineRule="auto" w:before="174"/>
        <w:ind w:left="936" w:right="2719"/>
      </w:pPr>
      <w:r>
        <w:rPr>
          <w:color w:val="231F20"/>
        </w:rPr>
        <w:t>This</w:t>
      </w:r>
      <w:r>
        <w:rPr>
          <w:color w:val="231F20"/>
          <w:spacing w:val="-27"/>
        </w:rPr>
        <w:t> </w:t>
      </w:r>
      <w:r>
        <w:rPr>
          <w:color w:val="231F20"/>
        </w:rPr>
        <w:t>is</w:t>
      </w:r>
      <w:r>
        <w:rPr>
          <w:color w:val="231F20"/>
          <w:spacing w:val="-26"/>
        </w:rPr>
        <w:t> </w:t>
      </w:r>
      <w:r>
        <w:rPr>
          <w:color w:val="231F20"/>
        </w:rPr>
        <w:t>in</w:t>
      </w:r>
      <w:r>
        <w:rPr>
          <w:color w:val="231F20"/>
          <w:spacing w:val="-27"/>
        </w:rPr>
        <w:t> </w:t>
      </w:r>
      <w:r>
        <w:rPr>
          <w:color w:val="231F20"/>
        </w:rPr>
        <w:t>clear</w:t>
      </w:r>
      <w:r>
        <w:rPr>
          <w:color w:val="231F20"/>
          <w:spacing w:val="-26"/>
        </w:rPr>
        <w:t> </w:t>
      </w:r>
      <w:r>
        <w:rPr>
          <w:color w:val="231F20"/>
        </w:rPr>
        <w:t>contradiction</w:t>
      </w:r>
      <w:r>
        <w:rPr>
          <w:color w:val="231F20"/>
          <w:spacing w:val="-26"/>
        </w:rPr>
        <w:t> </w:t>
      </w:r>
      <w:r>
        <w:rPr>
          <w:color w:val="231F20"/>
        </w:rPr>
        <w:t>to</w:t>
      </w:r>
      <w:r>
        <w:rPr>
          <w:color w:val="231F20"/>
          <w:spacing w:val="-27"/>
        </w:rPr>
        <w:t> </w:t>
      </w:r>
      <w:r>
        <w:rPr>
          <w:color w:val="231F20"/>
        </w:rPr>
        <w:t>the</w:t>
      </w:r>
      <w:r>
        <w:rPr>
          <w:color w:val="231F20"/>
          <w:spacing w:val="-26"/>
        </w:rPr>
        <w:t> </w:t>
      </w:r>
      <w:r>
        <w:rPr>
          <w:color w:val="231F20"/>
        </w:rPr>
        <w:t>basic</w:t>
      </w:r>
      <w:r>
        <w:rPr>
          <w:color w:val="231F20"/>
          <w:spacing w:val="-27"/>
        </w:rPr>
        <w:t> </w:t>
      </w:r>
      <w:r>
        <w:rPr>
          <w:color w:val="231F20"/>
        </w:rPr>
        <w:t>legal</w:t>
      </w:r>
      <w:r>
        <w:rPr>
          <w:color w:val="231F20"/>
          <w:spacing w:val="-26"/>
        </w:rPr>
        <w:t> </w:t>
      </w:r>
      <w:r>
        <w:rPr>
          <w:color w:val="231F20"/>
        </w:rPr>
        <w:t>right</w:t>
      </w:r>
      <w:r>
        <w:rPr>
          <w:color w:val="231F20"/>
          <w:spacing w:val="-26"/>
        </w:rPr>
        <w:t> </w:t>
      </w:r>
      <w:r>
        <w:rPr>
          <w:color w:val="231F20"/>
        </w:rPr>
        <w:t>in</w:t>
      </w:r>
      <w:r>
        <w:rPr>
          <w:color w:val="231F20"/>
          <w:spacing w:val="-27"/>
        </w:rPr>
        <w:t> </w:t>
      </w:r>
      <w:r>
        <w:rPr>
          <w:color w:val="231F20"/>
        </w:rPr>
        <w:t>criminal</w:t>
      </w:r>
      <w:r>
        <w:rPr>
          <w:color w:val="231F20"/>
          <w:spacing w:val="-26"/>
        </w:rPr>
        <w:t> </w:t>
      </w:r>
      <w:r>
        <w:rPr>
          <w:color w:val="231F20"/>
        </w:rPr>
        <w:t>matters</w:t>
      </w:r>
      <w:r>
        <w:rPr>
          <w:color w:val="231F20"/>
          <w:spacing w:val="-26"/>
        </w:rPr>
        <w:t> </w:t>
      </w:r>
      <w:r>
        <w:rPr>
          <w:color w:val="231F20"/>
        </w:rPr>
        <w:t>that</w:t>
      </w:r>
      <w:r>
        <w:rPr>
          <w:color w:val="231F20"/>
          <w:spacing w:val="-27"/>
        </w:rPr>
        <w:t> </w:t>
      </w:r>
      <w:r>
        <w:rPr>
          <w:color w:val="231F20"/>
        </w:rPr>
        <w:t>determinations are</w:t>
      </w:r>
      <w:r>
        <w:rPr>
          <w:color w:val="231F20"/>
          <w:spacing w:val="-19"/>
        </w:rPr>
        <w:t> </w:t>
      </w:r>
      <w:r>
        <w:rPr>
          <w:color w:val="231F20"/>
        </w:rPr>
        <w:t>made</w:t>
      </w:r>
      <w:r>
        <w:rPr>
          <w:color w:val="231F20"/>
          <w:spacing w:val="-19"/>
        </w:rPr>
        <w:t> </w:t>
      </w:r>
      <w:r>
        <w:rPr>
          <w:color w:val="231F20"/>
        </w:rPr>
        <w:t>beyond</w:t>
      </w:r>
      <w:r>
        <w:rPr>
          <w:color w:val="231F20"/>
          <w:spacing w:val="-18"/>
        </w:rPr>
        <w:t> </w:t>
      </w:r>
      <w:r>
        <w:rPr>
          <w:color w:val="231F20"/>
        </w:rPr>
        <w:t>reasonable</w:t>
      </w:r>
      <w:r>
        <w:rPr>
          <w:color w:val="231F20"/>
          <w:spacing w:val="-19"/>
        </w:rPr>
        <w:t> </w:t>
      </w:r>
      <w:r>
        <w:rPr>
          <w:color w:val="231F20"/>
        </w:rPr>
        <w:t>doubt.</w:t>
      </w:r>
      <w:r>
        <w:rPr>
          <w:color w:val="231F20"/>
          <w:spacing w:val="-18"/>
        </w:rPr>
        <w:t> </w:t>
      </w:r>
      <w:r>
        <w:rPr>
          <w:color w:val="231F20"/>
        </w:rPr>
        <w:t>As</w:t>
      </w:r>
      <w:r>
        <w:rPr>
          <w:color w:val="231F20"/>
          <w:spacing w:val="-19"/>
        </w:rPr>
        <w:t> </w:t>
      </w:r>
      <w:r>
        <w:rPr>
          <w:color w:val="231F20"/>
        </w:rPr>
        <w:t>former</w:t>
      </w:r>
      <w:r>
        <w:rPr>
          <w:color w:val="231F20"/>
          <w:spacing w:val="-18"/>
        </w:rPr>
        <w:t> </w:t>
      </w:r>
      <w:r>
        <w:rPr>
          <w:color w:val="231F20"/>
        </w:rPr>
        <w:t>Chief</w:t>
      </w:r>
      <w:r>
        <w:rPr>
          <w:color w:val="231F20"/>
          <w:spacing w:val="-19"/>
        </w:rPr>
        <w:t> </w:t>
      </w:r>
      <w:r>
        <w:rPr>
          <w:color w:val="231F20"/>
        </w:rPr>
        <w:t>Justice</w:t>
      </w:r>
      <w:r>
        <w:rPr>
          <w:color w:val="231F20"/>
          <w:spacing w:val="-18"/>
        </w:rPr>
        <w:t> </w:t>
      </w:r>
      <w:r>
        <w:rPr>
          <w:color w:val="231F20"/>
        </w:rPr>
        <w:t>Robert</w:t>
      </w:r>
      <w:r>
        <w:rPr>
          <w:color w:val="231F20"/>
          <w:spacing w:val="-19"/>
        </w:rPr>
        <w:t> </w:t>
      </w:r>
      <w:r>
        <w:rPr>
          <w:color w:val="231F20"/>
        </w:rPr>
        <w:t>French</w:t>
      </w:r>
      <w:r>
        <w:rPr>
          <w:color w:val="231F20"/>
          <w:spacing w:val="-18"/>
        </w:rPr>
        <w:t> </w:t>
      </w:r>
      <w:r>
        <w:rPr>
          <w:color w:val="231F20"/>
        </w:rPr>
        <w:t>wrote</w:t>
      </w:r>
      <w:r>
        <w:rPr>
          <w:color w:val="231F20"/>
          <w:spacing w:val="-19"/>
        </w:rPr>
        <w:t> </w:t>
      </w:r>
      <w:r>
        <w:rPr>
          <w:color w:val="231F20"/>
        </w:rPr>
        <w:t>in</w:t>
      </w:r>
      <w:r>
        <w:rPr>
          <w:color w:val="231F20"/>
          <w:spacing w:val="-18"/>
        </w:rPr>
        <w:t> </w:t>
      </w:r>
      <w:r>
        <w:rPr>
          <w:color w:val="231F20"/>
        </w:rPr>
        <w:t>a</w:t>
      </w:r>
      <w:r>
        <w:rPr>
          <w:color w:val="231F20"/>
          <w:spacing w:val="-19"/>
        </w:rPr>
        <w:t> </w:t>
      </w:r>
      <w:r>
        <w:rPr>
          <w:color w:val="231F20"/>
          <w:spacing w:val="-12"/>
        </w:rPr>
        <w:t>2011 </w:t>
      </w:r>
      <w:r>
        <w:rPr>
          <w:color w:val="231F20"/>
        </w:rPr>
        <w:t>judgement,</w:t>
      </w:r>
      <w:r>
        <w:rPr>
          <w:color w:val="231F20"/>
          <w:spacing w:val="-29"/>
        </w:rPr>
        <w:t> </w:t>
      </w:r>
      <w:r>
        <w:rPr>
          <w:color w:val="231F20"/>
        </w:rPr>
        <w:t>this</w:t>
      </w:r>
      <w:r>
        <w:rPr>
          <w:color w:val="231F20"/>
          <w:spacing w:val="-28"/>
        </w:rPr>
        <w:t> </w:t>
      </w:r>
      <w:r>
        <w:rPr>
          <w:color w:val="231F20"/>
        </w:rPr>
        <w:t>principle</w:t>
      </w:r>
      <w:r>
        <w:rPr>
          <w:color w:val="231F20"/>
          <w:spacing w:val="-28"/>
        </w:rPr>
        <w:t> </w:t>
      </w:r>
      <w:r>
        <w:rPr>
          <w:color w:val="231F20"/>
        </w:rPr>
        <w:t>is</w:t>
      </w:r>
      <w:r>
        <w:rPr>
          <w:color w:val="231F20"/>
          <w:spacing w:val="-28"/>
        </w:rPr>
        <w:t> </w:t>
      </w:r>
      <w:r>
        <w:rPr>
          <w:color w:val="231F20"/>
        </w:rPr>
        <w:t>fundamental</w:t>
      </w:r>
      <w:r>
        <w:rPr>
          <w:color w:val="231F20"/>
          <w:spacing w:val="-28"/>
        </w:rPr>
        <w:t> </w:t>
      </w:r>
      <w:r>
        <w:rPr>
          <w:color w:val="231F20"/>
        </w:rPr>
        <w:t>to</w:t>
      </w:r>
      <w:r>
        <w:rPr>
          <w:color w:val="231F20"/>
          <w:spacing w:val="-28"/>
        </w:rPr>
        <w:t> </w:t>
      </w:r>
      <w:r>
        <w:rPr>
          <w:color w:val="231F20"/>
        </w:rPr>
        <w:t>Australia’s</w:t>
      </w:r>
      <w:r>
        <w:rPr>
          <w:color w:val="231F20"/>
          <w:spacing w:val="-28"/>
        </w:rPr>
        <w:t> </w:t>
      </w:r>
      <w:r>
        <w:rPr>
          <w:color w:val="231F20"/>
        </w:rPr>
        <w:t>system</w:t>
      </w:r>
      <w:r>
        <w:rPr>
          <w:color w:val="231F20"/>
          <w:spacing w:val="-28"/>
        </w:rPr>
        <w:t> </w:t>
      </w:r>
      <w:r>
        <w:rPr>
          <w:color w:val="231F20"/>
        </w:rPr>
        <w:t>of</w:t>
      </w:r>
      <w:r>
        <w:rPr>
          <w:color w:val="231F20"/>
          <w:spacing w:val="-28"/>
        </w:rPr>
        <w:t> </w:t>
      </w:r>
      <w:r>
        <w:rPr>
          <w:color w:val="231F20"/>
        </w:rPr>
        <w:t>law:</w:t>
      </w:r>
      <w:r>
        <w:rPr>
          <w:color w:val="231F20"/>
          <w:spacing w:val="-28"/>
        </w:rPr>
        <w:t> </w:t>
      </w:r>
      <w:r>
        <w:rPr>
          <w:color w:val="231F20"/>
        </w:rPr>
        <w:t>‘The</w:t>
      </w:r>
      <w:r>
        <w:rPr>
          <w:color w:val="231F20"/>
          <w:spacing w:val="-28"/>
        </w:rPr>
        <w:t> </w:t>
      </w:r>
      <w:r>
        <w:rPr>
          <w:color w:val="231F20"/>
        </w:rPr>
        <w:t>presumption</w:t>
      </w:r>
      <w:r>
        <w:rPr>
          <w:color w:val="231F20"/>
          <w:spacing w:val="-28"/>
        </w:rPr>
        <w:t> </w:t>
      </w:r>
      <w:r>
        <w:rPr>
          <w:color w:val="231F20"/>
        </w:rPr>
        <w:t>of</w:t>
      </w:r>
    </w:p>
    <w:p>
      <w:pPr>
        <w:pStyle w:val="BodyText"/>
        <w:spacing w:line="261" w:lineRule="auto" w:before="2"/>
        <w:ind w:left="936" w:right="2433"/>
        <w:rPr>
          <w:sz w:val="12"/>
        </w:rPr>
      </w:pPr>
      <w:r>
        <w:rPr>
          <w:color w:val="231F20"/>
        </w:rPr>
        <w:t>innocence</w:t>
      </w:r>
      <w:r>
        <w:rPr>
          <w:color w:val="231F20"/>
          <w:spacing w:val="-29"/>
        </w:rPr>
        <w:t> </w:t>
      </w:r>
      <w:r>
        <w:rPr>
          <w:color w:val="231F20"/>
        </w:rPr>
        <w:t>has</w:t>
      </w:r>
      <w:r>
        <w:rPr>
          <w:color w:val="231F20"/>
          <w:spacing w:val="-29"/>
        </w:rPr>
        <w:t> </w:t>
      </w:r>
      <w:r>
        <w:rPr>
          <w:color w:val="231F20"/>
        </w:rPr>
        <w:t>not</w:t>
      </w:r>
      <w:r>
        <w:rPr>
          <w:color w:val="231F20"/>
          <w:spacing w:val="-29"/>
        </w:rPr>
        <w:t> </w:t>
      </w:r>
      <w:r>
        <w:rPr>
          <w:color w:val="231F20"/>
        </w:rPr>
        <w:t>generally</w:t>
      </w:r>
      <w:r>
        <w:rPr>
          <w:color w:val="231F20"/>
          <w:spacing w:val="-29"/>
        </w:rPr>
        <w:t> </w:t>
      </w:r>
      <w:r>
        <w:rPr>
          <w:color w:val="231F20"/>
        </w:rPr>
        <w:t>been</w:t>
      </w:r>
      <w:r>
        <w:rPr>
          <w:color w:val="231F20"/>
          <w:spacing w:val="-29"/>
        </w:rPr>
        <w:t> </w:t>
      </w:r>
      <w:r>
        <w:rPr>
          <w:color w:val="231F20"/>
        </w:rPr>
        <w:t>regarded</w:t>
      </w:r>
      <w:r>
        <w:rPr>
          <w:color w:val="231F20"/>
          <w:spacing w:val="-29"/>
        </w:rPr>
        <w:t> </w:t>
      </w:r>
      <w:r>
        <w:rPr>
          <w:color w:val="231F20"/>
        </w:rPr>
        <w:t>in</w:t>
      </w:r>
      <w:r>
        <w:rPr>
          <w:color w:val="231F20"/>
          <w:spacing w:val="-29"/>
        </w:rPr>
        <w:t> </w:t>
      </w:r>
      <w:r>
        <w:rPr>
          <w:color w:val="231F20"/>
        </w:rPr>
        <w:t>Australia</w:t>
      </w:r>
      <w:r>
        <w:rPr>
          <w:color w:val="231F20"/>
          <w:spacing w:val="-29"/>
        </w:rPr>
        <w:t> </w:t>
      </w:r>
      <w:r>
        <w:rPr>
          <w:color w:val="231F20"/>
        </w:rPr>
        <w:t>as</w:t>
      </w:r>
      <w:r>
        <w:rPr>
          <w:color w:val="231F20"/>
          <w:spacing w:val="-29"/>
        </w:rPr>
        <w:t> </w:t>
      </w:r>
      <w:r>
        <w:rPr>
          <w:color w:val="231F20"/>
        </w:rPr>
        <w:t>logically</w:t>
      </w:r>
      <w:r>
        <w:rPr>
          <w:color w:val="231F20"/>
          <w:spacing w:val="-28"/>
        </w:rPr>
        <w:t> </w:t>
      </w:r>
      <w:r>
        <w:rPr>
          <w:color w:val="231F20"/>
        </w:rPr>
        <w:t>distinct</w:t>
      </w:r>
      <w:r>
        <w:rPr>
          <w:color w:val="231F20"/>
          <w:spacing w:val="-29"/>
        </w:rPr>
        <w:t> </w:t>
      </w:r>
      <w:r>
        <w:rPr>
          <w:color w:val="231F20"/>
        </w:rPr>
        <w:t>from</w:t>
      </w:r>
      <w:r>
        <w:rPr>
          <w:color w:val="231F20"/>
          <w:spacing w:val="-29"/>
        </w:rPr>
        <w:t> </w:t>
      </w:r>
      <w:r>
        <w:rPr>
          <w:color w:val="231F20"/>
        </w:rPr>
        <w:t>the</w:t>
      </w:r>
      <w:r>
        <w:rPr>
          <w:color w:val="231F20"/>
          <w:spacing w:val="-29"/>
        </w:rPr>
        <w:t> </w:t>
      </w:r>
      <w:r>
        <w:rPr>
          <w:color w:val="231F20"/>
        </w:rPr>
        <w:t>requirement that</w:t>
      </w:r>
      <w:r>
        <w:rPr>
          <w:color w:val="231F20"/>
          <w:spacing w:val="-18"/>
        </w:rPr>
        <w:t> </w:t>
      </w:r>
      <w:r>
        <w:rPr>
          <w:color w:val="231F20"/>
        </w:rPr>
        <w:t>the</w:t>
      </w:r>
      <w:r>
        <w:rPr>
          <w:color w:val="231F20"/>
          <w:spacing w:val="-17"/>
        </w:rPr>
        <w:t> </w:t>
      </w:r>
      <w:r>
        <w:rPr>
          <w:color w:val="231F20"/>
        </w:rPr>
        <w:t>prosecution</w:t>
      </w:r>
      <w:r>
        <w:rPr>
          <w:color w:val="231F20"/>
          <w:spacing w:val="-17"/>
        </w:rPr>
        <w:t> </w:t>
      </w:r>
      <w:r>
        <w:rPr>
          <w:color w:val="231F20"/>
        </w:rPr>
        <w:t>must</w:t>
      </w:r>
      <w:r>
        <w:rPr>
          <w:color w:val="231F20"/>
          <w:spacing w:val="-17"/>
        </w:rPr>
        <w:t> </w:t>
      </w:r>
      <w:r>
        <w:rPr>
          <w:color w:val="231F20"/>
        </w:rPr>
        <w:t>prove</w:t>
      </w:r>
      <w:r>
        <w:rPr>
          <w:color w:val="231F20"/>
          <w:spacing w:val="-18"/>
        </w:rPr>
        <w:t> </w:t>
      </w:r>
      <w:r>
        <w:rPr>
          <w:color w:val="231F20"/>
        </w:rPr>
        <w:t>the</w:t>
      </w:r>
      <w:r>
        <w:rPr>
          <w:color w:val="231F20"/>
          <w:spacing w:val="-17"/>
        </w:rPr>
        <w:t> </w:t>
      </w:r>
      <w:r>
        <w:rPr>
          <w:color w:val="231F20"/>
        </w:rPr>
        <w:t>guilt</w:t>
      </w:r>
      <w:r>
        <w:rPr>
          <w:color w:val="231F20"/>
          <w:spacing w:val="-17"/>
        </w:rPr>
        <w:t> </w:t>
      </w:r>
      <w:r>
        <w:rPr>
          <w:color w:val="231F20"/>
        </w:rPr>
        <w:t>of</w:t>
      </w:r>
      <w:r>
        <w:rPr>
          <w:color w:val="231F20"/>
          <w:spacing w:val="-17"/>
        </w:rPr>
        <w:t> </w:t>
      </w:r>
      <w:r>
        <w:rPr>
          <w:color w:val="231F20"/>
        </w:rPr>
        <w:t>an</w:t>
      </w:r>
      <w:r>
        <w:rPr>
          <w:color w:val="231F20"/>
          <w:spacing w:val="-18"/>
        </w:rPr>
        <w:t> </w:t>
      </w:r>
      <w:r>
        <w:rPr>
          <w:color w:val="231F20"/>
        </w:rPr>
        <w:t>accused</w:t>
      </w:r>
      <w:r>
        <w:rPr>
          <w:color w:val="231F20"/>
          <w:spacing w:val="-17"/>
        </w:rPr>
        <w:t> </w:t>
      </w:r>
      <w:r>
        <w:rPr>
          <w:color w:val="231F20"/>
        </w:rPr>
        <w:t>person</w:t>
      </w:r>
      <w:r>
        <w:rPr>
          <w:color w:val="231F20"/>
          <w:spacing w:val="-17"/>
        </w:rPr>
        <w:t> </w:t>
      </w:r>
      <w:r>
        <w:rPr>
          <w:color w:val="231F20"/>
        </w:rPr>
        <w:t>beyond</w:t>
      </w:r>
      <w:r>
        <w:rPr>
          <w:color w:val="231F20"/>
          <w:spacing w:val="-17"/>
        </w:rPr>
        <w:t> </w:t>
      </w:r>
      <w:r>
        <w:rPr>
          <w:color w:val="231F20"/>
        </w:rPr>
        <w:t>reasonable</w:t>
      </w:r>
      <w:r>
        <w:rPr>
          <w:color w:val="231F20"/>
          <w:spacing w:val="-17"/>
        </w:rPr>
        <w:t> </w:t>
      </w:r>
      <w:r>
        <w:rPr>
          <w:color w:val="231F20"/>
          <w:spacing w:val="-3"/>
        </w:rPr>
        <w:t>doubt.’</w:t>
      </w:r>
      <w:r>
        <w:rPr>
          <w:color w:val="231F20"/>
          <w:spacing w:val="-3"/>
          <w:position w:val="7"/>
          <w:sz w:val="12"/>
        </w:rPr>
        <w:t>57</w:t>
      </w:r>
    </w:p>
    <w:p>
      <w:pPr>
        <w:pStyle w:val="BodyText"/>
        <w:spacing w:line="261" w:lineRule="auto" w:before="171"/>
        <w:ind w:left="936" w:right="2275"/>
        <w:rPr>
          <w:sz w:val="12"/>
        </w:rPr>
      </w:pPr>
      <w:r>
        <w:rPr>
          <w:color w:val="231F20"/>
        </w:rPr>
        <w:t>Universities</w:t>
      </w:r>
      <w:r>
        <w:rPr>
          <w:color w:val="231F20"/>
          <w:spacing w:val="-21"/>
        </w:rPr>
        <w:t> </w:t>
      </w:r>
      <w:r>
        <w:rPr>
          <w:color w:val="231F20"/>
        </w:rPr>
        <w:t>lack</w:t>
      </w:r>
      <w:r>
        <w:rPr>
          <w:color w:val="231F20"/>
          <w:spacing w:val="-20"/>
        </w:rPr>
        <w:t> </w:t>
      </w:r>
      <w:r>
        <w:rPr>
          <w:color w:val="231F20"/>
        </w:rPr>
        <w:t>the</w:t>
      </w:r>
      <w:r>
        <w:rPr>
          <w:color w:val="231F20"/>
          <w:spacing w:val="-21"/>
        </w:rPr>
        <w:t> </w:t>
      </w:r>
      <w:r>
        <w:rPr>
          <w:color w:val="231F20"/>
        </w:rPr>
        <w:t>power</w:t>
      </w:r>
      <w:r>
        <w:rPr>
          <w:color w:val="231F20"/>
          <w:spacing w:val="-20"/>
        </w:rPr>
        <w:t> </w:t>
      </w:r>
      <w:r>
        <w:rPr>
          <w:color w:val="231F20"/>
        </w:rPr>
        <w:t>and</w:t>
      </w:r>
      <w:r>
        <w:rPr>
          <w:color w:val="231F20"/>
          <w:spacing w:val="-20"/>
        </w:rPr>
        <w:t> </w:t>
      </w:r>
      <w:r>
        <w:rPr>
          <w:color w:val="231F20"/>
        </w:rPr>
        <w:t>skills</w:t>
      </w:r>
      <w:r>
        <w:rPr>
          <w:color w:val="231F20"/>
          <w:spacing w:val="-21"/>
        </w:rPr>
        <w:t> </w:t>
      </w:r>
      <w:r>
        <w:rPr>
          <w:color w:val="231F20"/>
        </w:rPr>
        <w:t>of</w:t>
      </w:r>
      <w:r>
        <w:rPr>
          <w:color w:val="231F20"/>
          <w:spacing w:val="-20"/>
        </w:rPr>
        <w:t> </w:t>
      </w:r>
      <w:r>
        <w:rPr>
          <w:color w:val="231F20"/>
        </w:rPr>
        <w:t>the</w:t>
      </w:r>
      <w:r>
        <w:rPr>
          <w:color w:val="231F20"/>
          <w:spacing w:val="-21"/>
        </w:rPr>
        <w:t> </w:t>
      </w:r>
      <w:r>
        <w:rPr>
          <w:color w:val="231F20"/>
        </w:rPr>
        <w:t>police</w:t>
      </w:r>
      <w:r>
        <w:rPr>
          <w:color w:val="231F20"/>
          <w:spacing w:val="-20"/>
        </w:rPr>
        <w:t> </w:t>
      </w:r>
      <w:r>
        <w:rPr>
          <w:color w:val="231F20"/>
        </w:rPr>
        <w:t>to</w:t>
      </w:r>
      <w:r>
        <w:rPr>
          <w:color w:val="231F20"/>
          <w:spacing w:val="-20"/>
        </w:rPr>
        <w:t> </w:t>
      </w:r>
      <w:r>
        <w:rPr>
          <w:color w:val="231F20"/>
        </w:rPr>
        <w:t>investigate</w:t>
      </w:r>
      <w:r>
        <w:rPr>
          <w:color w:val="231F20"/>
          <w:spacing w:val="-21"/>
        </w:rPr>
        <w:t> </w:t>
      </w:r>
      <w:r>
        <w:rPr>
          <w:color w:val="231F20"/>
        </w:rPr>
        <w:t>criminal</w:t>
      </w:r>
      <w:r>
        <w:rPr>
          <w:color w:val="231F20"/>
          <w:spacing w:val="-20"/>
        </w:rPr>
        <w:t> </w:t>
      </w:r>
      <w:r>
        <w:rPr>
          <w:color w:val="231F20"/>
        </w:rPr>
        <w:t>matters</w:t>
      </w:r>
      <w:r>
        <w:rPr>
          <w:color w:val="231F20"/>
          <w:spacing w:val="-21"/>
        </w:rPr>
        <w:t> </w:t>
      </w:r>
      <w:r>
        <w:rPr>
          <w:color w:val="231F20"/>
        </w:rPr>
        <w:t>such</w:t>
      </w:r>
      <w:r>
        <w:rPr>
          <w:color w:val="231F20"/>
          <w:spacing w:val="-20"/>
        </w:rPr>
        <w:t> </w:t>
      </w:r>
      <w:r>
        <w:rPr>
          <w:color w:val="231F20"/>
        </w:rPr>
        <w:t>as</w:t>
      </w:r>
      <w:r>
        <w:rPr>
          <w:color w:val="231F20"/>
          <w:spacing w:val="-20"/>
        </w:rPr>
        <w:t> </w:t>
      </w:r>
      <w:r>
        <w:rPr>
          <w:color w:val="231F20"/>
        </w:rPr>
        <w:t>sexual assault and lacks the judicial capacity to make determinations on issues as complex as sexual assault.</w:t>
      </w:r>
      <w:r>
        <w:rPr>
          <w:color w:val="231F20"/>
          <w:position w:val="7"/>
          <w:sz w:val="12"/>
        </w:rPr>
        <w:t>58</w:t>
      </w:r>
      <w:r>
        <w:rPr>
          <w:color w:val="231F20"/>
          <w:spacing w:val="3"/>
          <w:position w:val="7"/>
          <w:sz w:val="12"/>
        </w:rPr>
        <w:t> </w:t>
      </w:r>
      <w:r>
        <w:rPr/>
        <w:t>Australian</w:t>
      </w:r>
      <w:r>
        <w:rPr>
          <w:spacing w:val="-17"/>
        </w:rPr>
        <w:t> </w:t>
      </w:r>
      <w:r>
        <w:rPr/>
        <w:t>Lawyers</w:t>
      </w:r>
      <w:r>
        <w:rPr>
          <w:spacing w:val="-17"/>
        </w:rPr>
        <w:t> </w:t>
      </w:r>
      <w:r>
        <w:rPr/>
        <w:t>Alliance</w:t>
      </w:r>
      <w:r>
        <w:rPr>
          <w:spacing w:val="-17"/>
        </w:rPr>
        <w:t> </w:t>
      </w:r>
      <w:r>
        <w:rPr/>
        <w:t>spokesman</w:t>
      </w:r>
      <w:r>
        <w:rPr>
          <w:spacing w:val="-17"/>
        </w:rPr>
        <w:t> </w:t>
      </w:r>
      <w:r>
        <w:rPr/>
        <w:t>Greg</w:t>
      </w:r>
      <w:r>
        <w:rPr>
          <w:spacing w:val="-16"/>
        </w:rPr>
        <w:t> </w:t>
      </w:r>
      <w:r>
        <w:rPr/>
        <w:t>Barns</w:t>
      </w:r>
      <w:r>
        <w:rPr>
          <w:spacing w:val="-17"/>
        </w:rPr>
        <w:t> </w:t>
      </w:r>
      <w:r>
        <w:rPr/>
        <w:t>told</w:t>
      </w:r>
      <w:r>
        <w:rPr>
          <w:spacing w:val="-17"/>
        </w:rPr>
        <w:t> </w:t>
      </w:r>
      <w:r>
        <w:rPr>
          <w:i/>
        </w:rPr>
        <w:t>The</w:t>
      </w:r>
      <w:r>
        <w:rPr>
          <w:i/>
          <w:spacing w:val="-17"/>
        </w:rPr>
        <w:t> </w:t>
      </w:r>
      <w:r>
        <w:rPr>
          <w:i/>
        </w:rPr>
        <w:t>Australian</w:t>
      </w:r>
      <w:r>
        <w:rPr/>
        <w:t>,</w:t>
      </w:r>
      <w:r>
        <w:rPr>
          <w:spacing w:val="-17"/>
        </w:rPr>
        <w:t> </w:t>
      </w:r>
      <w:r>
        <w:rPr/>
        <w:t>‘If</w:t>
      </w:r>
      <w:r>
        <w:rPr>
          <w:spacing w:val="-17"/>
        </w:rPr>
        <w:t> </w:t>
      </w:r>
      <w:r>
        <w:rPr/>
        <w:t>a</w:t>
      </w:r>
      <w:r>
        <w:rPr>
          <w:spacing w:val="-17"/>
        </w:rPr>
        <w:t> </w:t>
      </w:r>
      <w:r>
        <w:rPr/>
        <w:t>university thinks</w:t>
      </w:r>
      <w:r>
        <w:rPr>
          <w:spacing w:val="-24"/>
        </w:rPr>
        <w:t> </w:t>
      </w:r>
      <w:r>
        <w:rPr/>
        <w:t>it</w:t>
      </w:r>
      <w:r>
        <w:rPr>
          <w:spacing w:val="-23"/>
        </w:rPr>
        <w:t> </w:t>
      </w:r>
      <w:r>
        <w:rPr/>
        <w:t>has</w:t>
      </w:r>
      <w:r>
        <w:rPr>
          <w:spacing w:val="-23"/>
        </w:rPr>
        <w:t> </w:t>
      </w:r>
      <w:r>
        <w:rPr/>
        <w:t>the</w:t>
      </w:r>
      <w:r>
        <w:rPr>
          <w:spacing w:val="-23"/>
        </w:rPr>
        <w:t> </w:t>
      </w:r>
      <w:r>
        <w:rPr/>
        <w:t>capacity</w:t>
      </w:r>
      <w:r>
        <w:rPr>
          <w:spacing w:val="-23"/>
        </w:rPr>
        <w:t> </w:t>
      </w:r>
      <w:r>
        <w:rPr/>
        <w:t>to</w:t>
      </w:r>
      <w:r>
        <w:rPr>
          <w:spacing w:val="-23"/>
        </w:rPr>
        <w:t> </w:t>
      </w:r>
      <w:r>
        <w:rPr/>
        <w:t>be</w:t>
      </w:r>
      <w:r>
        <w:rPr>
          <w:spacing w:val="-23"/>
        </w:rPr>
        <w:t> </w:t>
      </w:r>
      <w:r>
        <w:rPr/>
        <w:t>a</w:t>
      </w:r>
      <w:r>
        <w:rPr>
          <w:spacing w:val="-24"/>
        </w:rPr>
        <w:t> </w:t>
      </w:r>
      <w:r>
        <w:rPr/>
        <w:t>professional</w:t>
      </w:r>
      <w:r>
        <w:rPr>
          <w:spacing w:val="-23"/>
        </w:rPr>
        <w:t> </w:t>
      </w:r>
      <w:r>
        <w:rPr/>
        <w:t>investigator,</w:t>
      </w:r>
      <w:r>
        <w:rPr>
          <w:spacing w:val="-23"/>
        </w:rPr>
        <w:t> </w:t>
      </w:r>
      <w:r>
        <w:rPr/>
        <w:t>then</w:t>
      </w:r>
      <w:r>
        <w:rPr>
          <w:spacing w:val="-23"/>
        </w:rPr>
        <w:t> </w:t>
      </w:r>
      <w:r>
        <w:rPr>
          <w:spacing w:val="-3"/>
        </w:rPr>
        <w:t>it’s</w:t>
      </w:r>
      <w:r>
        <w:rPr>
          <w:spacing w:val="-23"/>
        </w:rPr>
        <w:t> </w:t>
      </w:r>
      <w:r>
        <w:rPr/>
        <w:t>deluding</w:t>
      </w:r>
      <w:r>
        <w:rPr>
          <w:spacing w:val="-23"/>
        </w:rPr>
        <w:t> </w:t>
      </w:r>
      <w:r>
        <w:rPr/>
        <w:t>itself.</w:t>
      </w:r>
      <w:r>
        <w:rPr>
          <w:spacing w:val="-23"/>
        </w:rPr>
        <w:t> </w:t>
      </w:r>
      <w:r>
        <w:rPr/>
        <w:t>My</w:t>
      </w:r>
      <w:r>
        <w:rPr>
          <w:spacing w:val="-24"/>
        </w:rPr>
        <w:t> </w:t>
      </w:r>
      <w:r>
        <w:rPr/>
        <w:t>experience </w:t>
      </w:r>
      <w:r>
        <w:rPr>
          <w:w w:val="95"/>
        </w:rPr>
        <w:t>of</w:t>
      </w:r>
      <w:r>
        <w:rPr>
          <w:spacing w:val="-5"/>
          <w:w w:val="95"/>
        </w:rPr>
        <w:t> </w:t>
      </w:r>
      <w:r>
        <w:rPr>
          <w:w w:val="95"/>
        </w:rPr>
        <w:t>university</w:t>
      </w:r>
      <w:r>
        <w:rPr>
          <w:spacing w:val="-5"/>
          <w:w w:val="95"/>
        </w:rPr>
        <w:t> </w:t>
      </w:r>
      <w:r>
        <w:rPr>
          <w:w w:val="95"/>
        </w:rPr>
        <w:t>internal</w:t>
      </w:r>
      <w:r>
        <w:rPr>
          <w:spacing w:val="-5"/>
          <w:w w:val="95"/>
        </w:rPr>
        <w:t> </w:t>
      </w:r>
      <w:r>
        <w:rPr>
          <w:w w:val="95"/>
        </w:rPr>
        <w:t>disciplinary</w:t>
      </w:r>
      <w:r>
        <w:rPr>
          <w:spacing w:val="-4"/>
          <w:w w:val="95"/>
        </w:rPr>
        <w:t> </w:t>
      </w:r>
      <w:r>
        <w:rPr>
          <w:w w:val="95"/>
        </w:rPr>
        <w:t>processes</w:t>
      </w:r>
      <w:r>
        <w:rPr>
          <w:spacing w:val="-5"/>
          <w:w w:val="95"/>
        </w:rPr>
        <w:t> </w:t>
      </w:r>
      <w:r>
        <w:rPr>
          <w:w w:val="95"/>
        </w:rPr>
        <w:t>is</w:t>
      </w:r>
      <w:r>
        <w:rPr>
          <w:spacing w:val="-5"/>
          <w:w w:val="95"/>
        </w:rPr>
        <w:t> </w:t>
      </w:r>
      <w:r>
        <w:rPr>
          <w:w w:val="95"/>
        </w:rPr>
        <w:t>that</w:t>
      </w:r>
      <w:r>
        <w:rPr>
          <w:spacing w:val="-4"/>
          <w:w w:val="95"/>
        </w:rPr>
        <w:t> </w:t>
      </w:r>
      <w:r>
        <w:rPr>
          <w:w w:val="95"/>
        </w:rPr>
        <w:t>they</w:t>
      </w:r>
      <w:r>
        <w:rPr>
          <w:spacing w:val="-5"/>
          <w:w w:val="95"/>
        </w:rPr>
        <w:t> </w:t>
      </w:r>
      <w:r>
        <w:rPr>
          <w:w w:val="95"/>
        </w:rPr>
        <w:t>are</w:t>
      </w:r>
      <w:r>
        <w:rPr>
          <w:spacing w:val="-5"/>
          <w:w w:val="95"/>
        </w:rPr>
        <w:t> </w:t>
      </w:r>
      <w:r>
        <w:rPr>
          <w:w w:val="95"/>
        </w:rPr>
        <w:t>unfair,</w:t>
      </w:r>
      <w:r>
        <w:rPr>
          <w:spacing w:val="-4"/>
          <w:w w:val="95"/>
        </w:rPr>
        <w:t> </w:t>
      </w:r>
      <w:r>
        <w:rPr>
          <w:w w:val="95"/>
        </w:rPr>
        <w:t>they</w:t>
      </w:r>
      <w:r>
        <w:rPr>
          <w:spacing w:val="-5"/>
          <w:w w:val="95"/>
        </w:rPr>
        <w:t> </w:t>
      </w:r>
      <w:r>
        <w:rPr>
          <w:w w:val="95"/>
        </w:rPr>
        <w:t>resemble</w:t>
      </w:r>
      <w:r>
        <w:rPr>
          <w:spacing w:val="-5"/>
          <w:w w:val="95"/>
        </w:rPr>
        <w:t> </w:t>
      </w:r>
      <w:r>
        <w:rPr>
          <w:w w:val="95"/>
        </w:rPr>
        <w:t>star</w:t>
      </w:r>
      <w:r>
        <w:rPr>
          <w:spacing w:val="-4"/>
          <w:w w:val="95"/>
        </w:rPr>
        <w:t> </w:t>
      </w:r>
      <w:r>
        <w:rPr>
          <w:w w:val="95"/>
        </w:rPr>
        <w:t>chambers</w:t>
      </w:r>
      <w:r>
        <w:rPr>
          <w:spacing w:val="-5"/>
          <w:w w:val="95"/>
        </w:rPr>
        <w:t> </w:t>
      </w:r>
      <w:r>
        <w:rPr>
          <w:w w:val="95"/>
        </w:rPr>
        <w:t>and </w:t>
      </w:r>
      <w:r>
        <w:rPr/>
        <w:t>they are run by</w:t>
      </w:r>
      <w:r>
        <w:rPr>
          <w:spacing w:val="-1"/>
        </w:rPr>
        <w:t> </w:t>
      </w:r>
      <w:r>
        <w:rPr/>
        <w:t>amateurs.’</w:t>
      </w:r>
      <w:r>
        <w:rPr>
          <w:position w:val="7"/>
          <w:sz w:val="12"/>
        </w:rPr>
        <w:t>59</w:t>
      </w:r>
    </w:p>
    <w:p>
      <w:pPr>
        <w:pStyle w:val="BodyText"/>
        <w:spacing w:line="261" w:lineRule="auto" w:before="173"/>
        <w:ind w:left="936" w:right="2281"/>
      </w:pPr>
      <w:r>
        <w:rPr>
          <w:color w:val="231F20"/>
        </w:rPr>
        <w:t>There are several other procedural issues in how universities handle misconduct claims that undermine</w:t>
      </w:r>
      <w:r>
        <w:rPr>
          <w:color w:val="231F20"/>
          <w:spacing w:val="-29"/>
        </w:rPr>
        <w:t> </w:t>
      </w:r>
      <w:r>
        <w:rPr>
          <w:color w:val="231F20"/>
        </w:rPr>
        <w:t>basic</w:t>
      </w:r>
      <w:r>
        <w:rPr>
          <w:color w:val="231F20"/>
          <w:spacing w:val="-28"/>
        </w:rPr>
        <w:t> </w:t>
      </w:r>
      <w:r>
        <w:rPr>
          <w:color w:val="231F20"/>
        </w:rPr>
        <w:t>legal</w:t>
      </w:r>
      <w:r>
        <w:rPr>
          <w:color w:val="231F20"/>
          <w:spacing w:val="-28"/>
        </w:rPr>
        <w:t> </w:t>
      </w:r>
      <w:r>
        <w:rPr>
          <w:color w:val="231F20"/>
        </w:rPr>
        <w:t>rights.</w:t>
      </w:r>
      <w:r>
        <w:rPr>
          <w:color w:val="231F20"/>
          <w:spacing w:val="-28"/>
        </w:rPr>
        <w:t> </w:t>
      </w:r>
      <w:r>
        <w:rPr>
          <w:color w:val="231F20"/>
        </w:rPr>
        <w:t>For</w:t>
      </w:r>
      <w:r>
        <w:rPr>
          <w:color w:val="231F20"/>
          <w:spacing w:val="-28"/>
        </w:rPr>
        <w:t> </w:t>
      </w:r>
      <w:r>
        <w:rPr>
          <w:color w:val="231F20"/>
        </w:rPr>
        <w:t>instance,</w:t>
      </w:r>
      <w:r>
        <w:rPr>
          <w:color w:val="231F20"/>
          <w:spacing w:val="-28"/>
        </w:rPr>
        <w:t> </w:t>
      </w:r>
      <w:r>
        <w:rPr>
          <w:color w:val="231F20"/>
        </w:rPr>
        <w:t>claims</w:t>
      </w:r>
      <w:r>
        <w:rPr>
          <w:color w:val="231F20"/>
          <w:spacing w:val="-28"/>
        </w:rPr>
        <w:t> </w:t>
      </w:r>
      <w:r>
        <w:rPr>
          <w:color w:val="231F20"/>
        </w:rPr>
        <w:t>of</w:t>
      </w:r>
      <w:r>
        <w:rPr>
          <w:color w:val="231F20"/>
          <w:spacing w:val="-28"/>
        </w:rPr>
        <w:t> </w:t>
      </w:r>
      <w:r>
        <w:rPr>
          <w:color w:val="231F20"/>
        </w:rPr>
        <w:t>student</w:t>
      </w:r>
      <w:r>
        <w:rPr>
          <w:color w:val="231F20"/>
          <w:spacing w:val="-28"/>
        </w:rPr>
        <w:t> </w:t>
      </w:r>
      <w:r>
        <w:rPr>
          <w:color w:val="231F20"/>
        </w:rPr>
        <w:t>harassment</w:t>
      </w:r>
      <w:r>
        <w:rPr>
          <w:color w:val="231F20"/>
          <w:spacing w:val="-29"/>
        </w:rPr>
        <w:t> </w:t>
      </w:r>
      <w:r>
        <w:rPr>
          <w:color w:val="231F20"/>
        </w:rPr>
        <w:t>and</w:t>
      </w:r>
      <w:r>
        <w:rPr>
          <w:color w:val="231F20"/>
          <w:spacing w:val="-28"/>
        </w:rPr>
        <w:t> </w:t>
      </w:r>
      <w:r>
        <w:rPr>
          <w:color w:val="231F20"/>
        </w:rPr>
        <w:t>bullying</w:t>
      </w:r>
      <w:r>
        <w:rPr>
          <w:color w:val="231F20"/>
          <w:spacing w:val="-28"/>
        </w:rPr>
        <w:t> </w:t>
      </w:r>
      <w:r>
        <w:rPr>
          <w:color w:val="231F20"/>
        </w:rPr>
        <w:t>are</w:t>
      </w:r>
      <w:r>
        <w:rPr>
          <w:color w:val="231F20"/>
          <w:spacing w:val="-28"/>
        </w:rPr>
        <w:t> </w:t>
      </w:r>
      <w:r>
        <w:rPr>
          <w:color w:val="231F20"/>
        </w:rPr>
        <w:t>typically confidential, and rarely discussed in the public domain. There are confidentiality provisions </w:t>
      </w:r>
      <w:r>
        <w:rPr>
          <w:color w:val="231F20"/>
          <w:w w:val="95"/>
        </w:rPr>
        <w:t>contained</w:t>
      </w:r>
      <w:r>
        <w:rPr>
          <w:color w:val="231F20"/>
          <w:spacing w:val="-6"/>
          <w:w w:val="95"/>
        </w:rPr>
        <w:t> </w:t>
      </w:r>
      <w:r>
        <w:rPr>
          <w:color w:val="231F20"/>
          <w:w w:val="95"/>
        </w:rPr>
        <w:t>in</w:t>
      </w:r>
      <w:r>
        <w:rPr>
          <w:color w:val="231F20"/>
          <w:spacing w:val="-6"/>
          <w:w w:val="95"/>
        </w:rPr>
        <w:t> </w:t>
      </w:r>
      <w:r>
        <w:rPr>
          <w:color w:val="231F20"/>
          <w:w w:val="95"/>
        </w:rPr>
        <w:t>many</w:t>
      </w:r>
      <w:r>
        <w:rPr>
          <w:color w:val="231F20"/>
          <w:spacing w:val="-5"/>
          <w:w w:val="95"/>
        </w:rPr>
        <w:t> </w:t>
      </w:r>
      <w:r>
        <w:rPr>
          <w:color w:val="231F20"/>
          <w:w w:val="95"/>
        </w:rPr>
        <w:t>university</w:t>
      </w:r>
      <w:r>
        <w:rPr>
          <w:color w:val="231F20"/>
          <w:spacing w:val="-6"/>
          <w:w w:val="95"/>
        </w:rPr>
        <w:t> </w:t>
      </w:r>
      <w:r>
        <w:rPr>
          <w:color w:val="231F20"/>
          <w:w w:val="95"/>
        </w:rPr>
        <w:t>policies</w:t>
      </w:r>
      <w:r>
        <w:rPr>
          <w:color w:val="231F20"/>
          <w:spacing w:val="-5"/>
          <w:w w:val="95"/>
        </w:rPr>
        <w:t> </w:t>
      </w:r>
      <w:r>
        <w:rPr>
          <w:color w:val="231F20"/>
          <w:w w:val="95"/>
        </w:rPr>
        <w:t>that</w:t>
      </w:r>
      <w:r>
        <w:rPr>
          <w:color w:val="231F20"/>
          <w:spacing w:val="-6"/>
          <w:w w:val="95"/>
        </w:rPr>
        <w:t> </w:t>
      </w:r>
      <w:r>
        <w:rPr>
          <w:color w:val="231F20"/>
          <w:w w:val="95"/>
        </w:rPr>
        <w:t>limit</w:t>
      </w:r>
      <w:r>
        <w:rPr>
          <w:color w:val="231F20"/>
          <w:spacing w:val="-5"/>
          <w:w w:val="95"/>
        </w:rPr>
        <w:t> </w:t>
      </w:r>
      <w:r>
        <w:rPr>
          <w:color w:val="231F20"/>
          <w:w w:val="95"/>
        </w:rPr>
        <w:t>freedom</w:t>
      </w:r>
      <w:r>
        <w:rPr>
          <w:color w:val="231F20"/>
          <w:spacing w:val="-6"/>
          <w:w w:val="95"/>
        </w:rPr>
        <w:t> </w:t>
      </w:r>
      <w:r>
        <w:rPr>
          <w:color w:val="231F20"/>
          <w:w w:val="95"/>
        </w:rPr>
        <w:t>of</w:t>
      </w:r>
      <w:r>
        <w:rPr>
          <w:color w:val="231F20"/>
          <w:spacing w:val="-5"/>
          <w:w w:val="95"/>
        </w:rPr>
        <w:t> </w:t>
      </w:r>
      <w:r>
        <w:rPr>
          <w:color w:val="231F20"/>
          <w:w w:val="95"/>
        </w:rPr>
        <w:t>expression.</w:t>
      </w:r>
      <w:r>
        <w:rPr>
          <w:color w:val="231F20"/>
          <w:spacing w:val="-6"/>
          <w:w w:val="95"/>
        </w:rPr>
        <w:t> </w:t>
      </w:r>
      <w:r>
        <w:rPr>
          <w:color w:val="231F20"/>
          <w:w w:val="95"/>
        </w:rPr>
        <w:t>For</w:t>
      </w:r>
      <w:r>
        <w:rPr>
          <w:color w:val="231F20"/>
          <w:spacing w:val="-5"/>
          <w:w w:val="95"/>
        </w:rPr>
        <w:t> </w:t>
      </w:r>
      <w:r>
        <w:rPr>
          <w:color w:val="231F20"/>
          <w:w w:val="95"/>
        </w:rPr>
        <w:t>example,</w:t>
      </w:r>
      <w:r>
        <w:rPr>
          <w:color w:val="231F20"/>
          <w:spacing w:val="-6"/>
          <w:w w:val="95"/>
        </w:rPr>
        <w:t> </w:t>
      </w:r>
      <w:r>
        <w:rPr>
          <w:color w:val="231F20"/>
          <w:w w:val="95"/>
        </w:rPr>
        <w:t>the</w:t>
      </w:r>
      <w:r>
        <w:rPr>
          <w:color w:val="231F20"/>
          <w:spacing w:val="-5"/>
          <w:w w:val="95"/>
        </w:rPr>
        <w:t> </w:t>
      </w:r>
      <w:r>
        <w:rPr>
          <w:color w:val="231F20"/>
          <w:w w:val="95"/>
        </w:rPr>
        <w:t>Australian </w:t>
      </w:r>
      <w:r>
        <w:rPr>
          <w:color w:val="231F20"/>
        </w:rPr>
        <w:t>Catholic University’s Discrimination and Harassment policy declares that all parties </w:t>
      </w:r>
      <w:r>
        <w:rPr>
          <w:color w:val="231F20"/>
          <w:spacing w:val="-3"/>
        </w:rPr>
        <w:t>‘must </w:t>
      </w:r>
      <w:r>
        <w:rPr>
          <w:color w:val="231F20"/>
        </w:rPr>
        <w:t>not disclose,</w:t>
      </w:r>
      <w:r>
        <w:rPr>
          <w:color w:val="231F20"/>
          <w:spacing w:val="-28"/>
        </w:rPr>
        <w:t> </w:t>
      </w:r>
      <w:r>
        <w:rPr>
          <w:color w:val="231F20"/>
        </w:rPr>
        <w:t>by</w:t>
      </w:r>
      <w:r>
        <w:rPr>
          <w:color w:val="231F20"/>
          <w:spacing w:val="-27"/>
        </w:rPr>
        <w:t> </w:t>
      </w:r>
      <w:r>
        <w:rPr>
          <w:color w:val="231F20"/>
        </w:rPr>
        <w:t>any</w:t>
      </w:r>
      <w:r>
        <w:rPr>
          <w:color w:val="231F20"/>
          <w:spacing w:val="-27"/>
        </w:rPr>
        <w:t> </w:t>
      </w:r>
      <w:r>
        <w:rPr>
          <w:color w:val="231F20"/>
        </w:rPr>
        <w:t>form</w:t>
      </w:r>
      <w:r>
        <w:rPr>
          <w:color w:val="231F20"/>
          <w:spacing w:val="-27"/>
        </w:rPr>
        <w:t> </w:t>
      </w:r>
      <w:r>
        <w:rPr>
          <w:color w:val="231F20"/>
        </w:rPr>
        <w:t>of</w:t>
      </w:r>
      <w:r>
        <w:rPr>
          <w:color w:val="231F20"/>
          <w:spacing w:val="-27"/>
        </w:rPr>
        <w:t> </w:t>
      </w:r>
      <w:r>
        <w:rPr>
          <w:color w:val="231F20"/>
        </w:rPr>
        <w:t>communication,</w:t>
      </w:r>
      <w:r>
        <w:rPr>
          <w:color w:val="231F20"/>
          <w:spacing w:val="-27"/>
        </w:rPr>
        <w:t> </w:t>
      </w:r>
      <w:r>
        <w:rPr>
          <w:color w:val="231F20"/>
        </w:rPr>
        <w:t>either</w:t>
      </w:r>
      <w:r>
        <w:rPr>
          <w:color w:val="231F20"/>
          <w:spacing w:val="-27"/>
        </w:rPr>
        <w:t> </w:t>
      </w:r>
      <w:r>
        <w:rPr>
          <w:color w:val="231F20"/>
        </w:rPr>
        <w:t>the</w:t>
      </w:r>
      <w:r>
        <w:rPr>
          <w:color w:val="231F20"/>
          <w:spacing w:val="-27"/>
        </w:rPr>
        <w:t> </w:t>
      </w:r>
      <w:r>
        <w:rPr>
          <w:color w:val="231F20"/>
        </w:rPr>
        <w:t>fact</w:t>
      </w:r>
      <w:r>
        <w:rPr>
          <w:color w:val="231F20"/>
          <w:spacing w:val="-27"/>
        </w:rPr>
        <w:t> </w:t>
      </w:r>
      <w:r>
        <w:rPr>
          <w:color w:val="231F20"/>
        </w:rPr>
        <w:t>or</w:t>
      </w:r>
      <w:r>
        <w:rPr>
          <w:color w:val="231F20"/>
          <w:spacing w:val="-27"/>
        </w:rPr>
        <w:t> </w:t>
      </w:r>
      <w:r>
        <w:rPr>
          <w:color w:val="231F20"/>
        </w:rPr>
        <w:t>the</w:t>
      </w:r>
      <w:r>
        <w:rPr>
          <w:color w:val="231F20"/>
          <w:spacing w:val="-27"/>
        </w:rPr>
        <w:t> </w:t>
      </w:r>
      <w:r>
        <w:rPr>
          <w:color w:val="231F20"/>
        </w:rPr>
        <w:t>substance</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matter’</w:t>
      </w:r>
      <w:r>
        <w:rPr>
          <w:color w:val="231F20"/>
          <w:spacing w:val="-27"/>
        </w:rPr>
        <w:t> </w:t>
      </w:r>
      <w:r>
        <w:rPr>
          <w:color w:val="231F20"/>
        </w:rPr>
        <w:t>to</w:t>
      </w:r>
      <w:r>
        <w:rPr>
          <w:color w:val="231F20"/>
          <w:spacing w:val="-27"/>
        </w:rPr>
        <w:t> </w:t>
      </w:r>
      <w:r>
        <w:rPr>
          <w:color w:val="231F20"/>
        </w:rPr>
        <w:t>anyone other</w:t>
      </w:r>
      <w:r>
        <w:rPr>
          <w:color w:val="231F20"/>
          <w:spacing w:val="-29"/>
        </w:rPr>
        <w:t> </w:t>
      </w:r>
      <w:r>
        <w:rPr>
          <w:color w:val="231F20"/>
        </w:rPr>
        <w:t>than</w:t>
      </w:r>
      <w:r>
        <w:rPr>
          <w:color w:val="231F20"/>
          <w:spacing w:val="-28"/>
        </w:rPr>
        <w:t> </w:t>
      </w:r>
      <w:r>
        <w:rPr>
          <w:color w:val="231F20"/>
        </w:rPr>
        <w:t>a</w:t>
      </w:r>
      <w:r>
        <w:rPr>
          <w:color w:val="231F20"/>
          <w:spacing w:val="-28"/>
        </w:rPr>
        <w:t> </w:t>
      </w:r>
      <w:r>
        <w:rPr>
          <w:color w:val="231F20"/>
        </w:rPr>
        <w:t>staff</w:t>
      </w:r>
      <w:r>
        <w:rPr>
          <w:color w:val="231F20"/>
          <w:spacing w:val="-28"/>
        </w:rPr>
        <w:t> </w:t>
      </w:r>
      <w:r>
        <w:rPr>
          <w:color w:val="231F20"/>
        </w:rPr>
        <w:t>representative,</w:t>
      </w:r>
      <w:r>
        <w:rPr>
          <w:color w:val="231F20"/>
          <w:spacing w:val="-28"/>
        </w:rPr>
        <w:t> </w:t>
      </w:r>
      <w:r>
        <w:rPr>
          <w:color w:val="231F20"/>
        </w:rPr>
        <w:t>a</w:t>
      </w:r>
      <w:r>
        <w:rPr>
          <w:color w:val="231F20"/>
          <w:spacing w:val="-28"/>
        </w:rPr>
        <w:t> </w:t>
      </w:r>
      <w:r>
        <w:rPr>
          <w:color w:val="231F20"/>
        </w:rPr>
        <w:t>counsellor</w:t>
      </w:r>
      <w:r>
        <w:rPr>
          <w:color w:val="231F20"/>
          <w:spacing w:val="-28"/>
        </w:rPr>
        <w:t> </w:t>
      </w:r>
      <w:r>
        <w:rPr>
          <w:color w:val="231F20"/>
        </w:rPr>
        <w:t>or</w:t>
      </w:r>
      <w:r>
        <w:rPr>
          <w:color w:val="231F20"/>
          <w:spacing w:val="-28"/>
        </w:rPr>
        <w:t> </w:t>
      </w:r>
      <w:r>
        <w:rPr>
          <w:color w:val="231F20"/>
        </w:rPr>
        <w:t>medical</w:t>
      </w:r>
      <w:r>
        <w:rPr>
          <w:color w:val="231F20"/>
          <w:spacing w:val="-28"/>
        </w:rPr>
        <w:t> </w:t>
      </w:r>
      <w:r>
        <w:rPr>
          <w:color w:val="231F20"/>
        </w:rPr>
        <w:t>professional.</w:t>
      </w:r>
      <w:r>
        <w:rPr>
          <w:color w:val="231F20"/>
          <w:position w:val="7"/>
          <w:sz w:val="12"/>
        </w:rPr>
        <w:t>60</w:t>
      </w:r>
      <w:r>
        <w:rPr>
          <w:color w:val="231F20"/>
          <w:spacing w:val="-8"/>
          <w:position w:val="7"/>
          <w:sz w:val="12"/>
        </w:rPr>
        <w:t> </w:t>
      </w:r>
      <w:r>
        <w:rPr>
          <w:color w:val="231F20"/>
        </w:rPr>
        <w:t>This</w:t>
      </w:r>
      <w:r>
        <w:rPr>
          <w:color w:val="231F20"/>
          <w:spacing w:val="-28"/>
        </w:rPr>
        <w:t> </w:t>
      </w:r>
      <w:r>
        <w:rPr>
          <w:color w:val="231F20"/>
        </w:rPr>
        <w:t>would,</w:t>
      </w:r>
      <w:r>
        <w:rPr>
          <w:color w:val="231F20"/>
          <w:spacing w:val="-28"/>
        </w:rPr>
        <w:t> </w:t>
      </w:r>
      <w:r>
        <w:rPr>
          <w:color w:val="231F20"/>
        </w:rPr>
        <w:t>presumably, prevent</w:t>
      </w:r>
      <w:r>
        <w:rPr>
          <w:color w:val="231F20"/>
          <w:spacing w:val="-12"/>
        </w:rPr>
        <w:t> </w:t>
      </w:r>
      <w:r>
        <w:rPr>
          <w:color w:val="231F20"/>
        </w:rPr>
        <w:t>a</w:t>
      </w:r>
      <w:r>
        <w:rPr>
          <w:color w:val="231F20"/>
          <w:spacing w:val="-12"/>
        </w:rPr>
        <w:t> </w:t>
      </w:r>
      <w:r>
        <w:rPr>
          <w:color w:val="231F20"/>
        </w:rPr>
        <w:t>student</w:t>
      </w:r>
      <w:r>
        <w:rPr>
          <w:color w:val="231F20"/>
          <w:spacing w:val="-12"/>
        </w:rPr>
        <w:t> </w:t>
      </w:r>
      <w:r>
        <w:rPr>
          <w:color w:val="231F20"/>
        </w:rPr>
        <w:t>from</w:t>
      </w:r>
      <w:r>
        <w:rPr>
          <w:color w:val="231F20"/>
          <w:spacing w:val="-12"/>
        </w:rPr>
        <w:t> </w:t>
      </w:r>
      <w:r>
        <w:rPr>
          <w:color w:val="231F20"/>
        </w:rPr>
        <w:t>discussing</w:t>
      </w:r>
      <w:r>
        <w:rPr>
          <w:color w:val="231F20"/>
          <w:spacing w:val="-12"/>
        </w:rPr>
        <w:t> </w:t>
      </w:r>
      <w:r>
        <w:rPr>
          <w:color w:val="231F20"/>
        </w:rPr>
        <w:t>matters</w:t>
      </w:r>
      <w:r>
        <w:rPr>
          <w:color w:val="231F20"/>
          <w:spacing w:val="-12"/>
        </w:rPr>
        <w:t> </w:t>
      </w:r>
      <w:r>
        <w:rPr>
          <w:color w:val="231F20"/>
        </w:rPr>
        <w:t>with</w:t>
      </w:r>
      <w:r>
        <w:rPr>
          <w:color w:val="231F20"/>
          <w:spacing w:val="-12"/>
        </w:rPr>
        <w:t> </w:t>
      </w:r>
      <w:r>
        <w:rPr>
          <w:color w:val="231F20"/>
        </w:rPr>
        <w:t>a</w:t>
      </w:r>
      <w:r>
        <w:rPr>
          <w:color w:val="231F20"/>
          <w:spacing w:val="-12"/>
        </w:rPr>
        <w:t> </w:t>
      </w:r>
      <w:r>
        <w:rPr>
          <w:color w:val="231F20"/>
        </w:rPr>
        <w:t>lawyer,</w:t>
      </w:r>
      <w:r>
        <w:rPr>
          <w:color w:val="231F20"/>
          <w:spacing w:val="-12"/>
        </w:rPr>
        <w:t> </w:t>
      </w:r>
      <w:r>
        <w:rPr>
          <w:color w:val="231F20"/>
        </w:rPr>
        <w:t>family</w:t>
      </w:r>
      <w:r>
        <w:rPr>
          <w:color w:val="231F20"/>
          <w:spacing w:val="-12"/>
        </w:rPr>
        <w:t> </w:t>
      </w:r>
      <w:r>
        <w:rPr>
          <w:color w:val="231F20"/>
        </w:rPr>
        <w:t>member</w:t>
      </w:r>
      <w:r>
        <w:rPr>
          <w:color w:val="231F20"/>
          <w:spacing w:val="-12"/>
        </w:rPr>
        <w:t> </w:t>
      </w:r>
      <w:r>
        <w:rPr>
          <w:color w:val="231F20"/>
        </w:rPr>
        <w:t>or</w:t>
      </w:r>
      <w:r>
        <w:rPr>
          <w:color w:val="231F20"/>
          <w:spacing w:val="-12"/>
        </w:rPr>
        <w:t> </w:t>
      </w:r>
      <w:r>
        <w:rPr>
          <w:color w:val="231F20"/>
        </w:rPr>
        <w:t>partner.</w:t>
      </w:r>
    </w:p>
    <w:p>
      <w:pPr>
        <w:pStyle w:val="BodyText"/>
        <w:spacing w:line="261" w:lineRule="auto" w:before="175"/>
        <w:ind w:left="936" w:right="2275"/>
      </w:pPr>
      <w:r>
        <w:rPr>
          <w:color w:val="231F20"/>
          <w:w w:val="95"/>
        </w:rPr>
        <w:t>In</w:t>
      </w:r>
      <w:r>
        <w:rPr>
          <w:color w:val="231F20"/>
          <w:spacing w:val="-8"/>
          <w:w w:val="95"/>
        </w:rPr>
        <w:t> </w:t>
      </w:r>
      <w:r>
        <w:rPr>
          <w:color w:val="231F20"/>
          <w:w w:val="95"/>
        </w:rPr>
        <w:t>one</w:t>
      </w:r>
      <w:r>
        <w:rPr>
          <w:color w:val="231F20"/>
          <w:spacing w:val="-8"/>
          <w:w w:val="95"/>
        </w:rPr>
        <w:t> </w:t>
      </w:r>
      <w:r>
        <w:rPr>
          <w:color w:val="231F20"/>
          <w:w w:val="95"/>
        </w:rPr>
        <w:t>misconduct</w:t>
      </w:r>
      <w:r>
        <w:rPr>
          <w:color w:val="231F20"/>
          <w:spacing w:val="-7"/>
          <w:w w:val="95"/>
        </w:rPr>
        <w:t> </w:t>
      </w:r>
      <w:r>
        <w:rPr>
          <w:color w:val="231F20"/>
          <w:w w:val="95"/>
        </w:rPr>
        <w:t>case,</w:t>
      </w:r>
      <w:r>
        <w:rPr>
          <w:color w:val="231F20"/>
          <w:spacing w:val="-8"/>
          <w:w w:val="95"/>
        </w:rPr>
        <w:t> </w:t>
      </w:r>
      <w:r>
        <w:rPr>
          <w:color w:val="231F20"/>
          <w:w w:val="95"/>
        </w:rPr>
        <w:t>where</w:t>
      </w:r>
      <w:r>
        <w:rPr>
          <w:color w:val="231F20"/>
          <w:spacing w:val="-7"/>
          <w:w w:val="95"/>
        </w:rPr>
        <w:t> </w:t>
      </w:r>
      <w:r>
        <w:rPr>
          <w:color w:val="231F20"/>
          <w:w w:val="95"/>
        </w:rPr>
        <w:t>these</w:t>
      </w:r>
      <w:r>
        <w:rPr>
          <w:color w:val="231F20"/>
          <w:spacing w:val="-8"/>
          <w:w w:val="95"/>
        </w:rPr>
        <w:t> </w:t>
      </w:r>
      <w:r>
        <w:rPr>
          <w:color w:val="231F20"/>
          <w:w w:val="95"/>
        </w:rPr>
        <w:t>matters</w:t>
      </w:r>
      <w:r>
        <w:rPr>
          <w:color w:val="231F20"/>
          <w:spacing w:val="-8"/>
          <w:w w:val="95"/>
        </w:rPr>
        <w:t> </w:t>
      </w:r>
      <w:r>
        <w:rPr>
          <w:color w:val="231F20"/>
          <w:w w:val="95"/>
        </w:rPr>
        <w:t>have</w:t>
      </w:r>
      <w:r>
        <w:rPr>
          <w:color w:val="231F20"/>
          <w:spacing w:val="-7"/>
          <w:w w:val="95"/>
        </w:rPr>
        <w:t> </w:t>
      </w:r>
      <w:r>
        <w:rPr>
          <w:color w:val="231F20"/>
          <w:w w:val="95"/>
        </w:rPr>
        <w:t>reached</w:t>
      </w:r>
      <w:r>
        <w:rPr>
          <w:color w:val="231F20"/>
          <w:spacing w:val="-8"/>
          <w:w w:val="95"/>
        </w:rPr>
        <w:t> </w:t>
      </w:r>
      <w:r>
        <w:rPr>
          <w:color w:val="231F20"/>
          <w:w w:val="95"/>
        </w:rPr>
        <w:t>the</w:t>
      </w:r>
      <w:r>
        <w:rPr>
          <w:color w:val="231F20"/>
          <w:spacing w:val="-7"/>
          <w:w w:val="95"/>
        </w:rPr>
        <w:t> </w:t>
      </w:r>
      <w:r>
        <w:rPr>
          <w:color w:val="231F20"/>
          <w:w w:val="95"/>
        </w:rPr>
        <w:t>public</w:t>
      </w:r>
      <w:r>
        <w:rPr>
          <w:color w:val="231F20"/>
          <w:spacing w:val="-8"/>
          <w:w w:val="95"/>
        </w:rPr>
        <w:t> </w:t>
      </w:r>
      <w:r>
        <w:rPr>
          <w:color w:val="231F20"/>
          <w:w w:val="95"/>
        </w:rPr>
        <w:t>domain,</w:t>
      </w:r>
      <w:r>
        <w:rPr>
          <w:color w:val="231F20"/>
          <w:spacing w:val="-7"/>
          <w:w w:val="95"/>
        </w:rPr>
        <w:t> </w:t>
      </w:r>
      <w:r>
        <w:rPr>
          <w:color w:val="231F20"/>
          <w:w w:val="95"/>
        </w:rPr>
        <w:t>the</w:t>
      </w:r>
      <w:r>
        <w:rPr>
          <w:color w:val="231F20"/>
          <w:spacing w:val="-8"/>
          <w:w w:val="95"/>
        </w:rPr>
        <w:t> </w:t>
      </w:r>
      <w:r>
        <w:rPr>
          <w:color w:val="231F20"/>
          <w:w w:val="95"/>
        </w:rPr>
        <w:t>process</w:t>
      </w:r>
      <w:r>
        <w:rPr>
          <w:color w:val="231F20"/>
          <w:spacing w:val="-8"/>
          <w:w w:val="95"/>
        </w:rPr>
        <w:t> </w:t>
      </w:r>
      <w:r>
        <w:rPr>
          <w:color w:val="231F20"/>
          <w:w w:val="95"/>
        </w:rPr>
        <w:t>appears </w:t>
      </w:r>
      <w:r>
        <w:rPr>
          <w:color w:val="231F20"/>
        </w:rPr>
        <w:t>to</w:t>
      </w:r>
      <w:r>
        <w:rPr>
          <w:color w:val="231F20"/>
          <w:spacing w:val="-23"/>
        </w:rPr>
        <w:t> </w:t>
      </w:r>
      <w:r>
        <w:rPr>
          <w:color w:val="231F20"/>
        </w:rPr>
        <w:t>be</w:t>
      </w:r>
      <w:r>
        <w:rPr>
          <w:color w:val="231F20"/>
          <w:spacing w:val="-23"/>
        </w:rPr>
        <w:t> </w:t>
      </w:r>
      <w:r>
        <w:rPr>
          <w:color w:val="231F20"/>
        </w:rPr>
        <w:t>heavy</w:t>
      </w:r>
      <w:r>
        <w:rPr>
          <w:color w:val="231F20"/>
          <w:spacing w:val="-23"/>
        </w:rPr>
        <w:t> </w:t>
      </w:r>
      <w:r>
        <w:rPr>
          <w:color w:val="231F20"/>
        </w:rPr>
        <w:t>handed.</w:t>
      </w:r>
      <w:r>
        <w:rPr>
          <w:color w:val="231F20"/>
          <w:spacing w:val="-23"/>
        </w:rPr>
        <w:t> </w:t>
      </w:r>
      <w:r>
        <w:rPr>
          <w:color w:val="231F20"/>
        </w:rPr>
        <w:t>The</w:t>
      </w:r>
      <w:r>
        <w:rPr>
          <w:color w:val="231F20"/>
          <w:spacing w:val="-23"/>
        </w:rPr>
        <w:t> </w:t>
      </w:r>
      <w:r>
        <w:rPr>
          <w:color w:val="231F20"/>
        </w:rPr>
        <w:t>Socialist</w:t>
      </w:r>
      <w:r>
        <w:rPr>
          <w:color w:val="231F20"/>
          <w:spacing w:val="-23"/>
        </w:rPr>
        <w:t> </w:t>
      </w:r>
      <w:r>
        <w:rPr>
          <w:color w:val="231F20"/>
        </w:rPr>
        <w:t>Alternative</w:t>
      </w:r>
      <w:r>
        <w:rPr>
          <w:color w:val="231F20"/>
          <w:spacing w:val="-23"/>
        </w:rPr>
        <w:t> </w:t>
      </w:r>
      <w:r>
        <w:rPr>
          <w:color w:val="231F20"/>
        </w:rPr>
        <w:t>at</w:t>
      </w:r>
      <w:r>
        <w:rPr>
          <w:color w:val="231F20"/>
          <w:spacing w:val="-22"/>
        </w:rPr>
        <w:t> </w:t>
      </w:r>
      <w:r>
        <w:rPr>
          <w:color w:val="231F20"/>
        </w:rPr>
        <w:t>the</w:t>
      </w:r>
      <w:r>
        <w:rPr>
          <w:color w:val="231F20"/>
          <w:spacing w:val="-23"/>
        </w:rPr>
        <w:t> </w:t>
      </w:r>
      <w:r>
        <w:rPr>
          <w:color w:val="231F20"/>
        </w:rPr>
        <w:t>University</w:t>
      </w:r>
      <w:r>
        <w:rPr>
          <w:color w:val="231F20"/>
          <w:spacing w:val="-23"/>
        </w:rPr>
        <w:t> </w:t>
      </w:r>
      <w:r>
        <w:rPr>
          <w:color w:val="231F20"/>
        </w:rPr>
        <w:t>of</w:t>
      </w:r>
      <w:r>
        <w:rPr>
          <w:color w:val="231F20"/>
          <w:spacing w:val="-23"/>
        </w:rPr>
        <w:t> </w:t>
      </w:r>
      <w:r>
        <w:rPr>
          <w:color w:val="231F20"/>
          <w:spacing w:val="-3"/>
        </w:rPr>
        <w:t>Sydney</w:t>
      </w:r>
      <w:r>
        <w:rPr>
          <w:color w:val="231F20"/>
          <w:spacing w:val="-23"/>
        </w:rPr>
        <w:t> </w:t>
      </w:r>
      <w:r>
        <w:rPr>
          <w:color w:val="231F20"/>
        </w:rPr>
        <w:t>has</w:t>
      </w:r>
      <w:r>
        <w:rPr>
          <w:color w:val="231F20"/>
          <w:spacing w:val="-23"/>
        </w:rPr>
        <w:t> </w:t>
      </w:r>
      <w:r>
        <w:rPr>
          <w:color w:val="231F20"/>
        </w:rPr>
        <w:t>complained</w:t>
      </w:r>
      <w:r>
        <w:rPr>
          <w:color w:val="231F20"/>
          <w:spacing w:val="-23"/>
        </w:rPr>
        <w:t> </w:t>
      </w:r>
      <w:r>
        <w:rPr>
          <w:color w:val="231F20"/>
        </w:rPr>
        <w:t>about</w:t>
      </w:r>
      <w:r>
        <w:rPr>
          <w:color w:val="231F20"/>
          <w:spacing w:val="-22"/>
        </w:rPr>
        <w:t> </w:t>
      </w:r>
      <w:r>
        <w:rPr>
          <w:color w:val="231F20"/>
        </w:rPr>
        <w:t>a two</w:t>
      </w:r>
      <w:r>
        <w:rPr>
          <w:color w:val="231F20"/>
          <w:spacing w:val="-31"/>
        </w:rPr>
        <w:t> </w:t>
      </w:r>
      <w:r>
        <w:rPr>
          <w:color w:val="231F20"/>
        </w:rPr>
        <w:t>year</w:t>
      </w:r>
      <w:r>
        <w:rPr>
          <w:color w:val="231F20"/>
          <w:spacing w:val="-30"/>
        </w:rPr>
        <w:t> </w:t>
      </w:r>
      <w:r>
        <w:rPr>
          <w:color w:val="231F20"/>
        </w:rPr>
        <w:t>process</w:t>
      </w:r>
      <w:r>
        <w:rPr>
          <w:color w:val="231F20"/>
          <w:spacing w:val="-31"/>
        </w:rPr>
        <w:t> </w:t>
      </w:r>
      <w:r>
        <w:rPr>
          <w:color w:val="231F20"/>
        </w:rPr>
        <w:t>of</w:t>
      </w:r>
      <w:r>
        <w:rPr>
          <w:color w:val="231F20"/>
          <w:spacing w:val="-30"/>
        </w:rPr>
        <w:t> </w:t>
      </w:r>
      <w:r>
        <w:rPr>
          <w:color w:val="231F20"/>
        </w:rPr>
        <w:t>multiple</w:t>
      </w:r>
      <w:r>
        <w:rPr>
          <w:color w:val="231F20"/>
          <w:spacing w:val="-31"/>
        </w:rPr>
        <w:t> </w:t>
      </w:r>
      <w:r>
        <w:rPr>
          <w:color w:val="231F20"/>
        </w:rPr>
        <w:t>hearings</w:t>
      </w:r>
      <w:r>
        <w:rPr>
          <w:color w:val="231F20"/>
          <w:spacing w:val="-30"/>
        </w:rPr>
        <w:t> </w:t>
      </w:r>
      <w:r>
        <w:rPr>
          <w:color w:val="231F20"/>
        </w:rPr>
        <w:t>in</w:t>
      </w:r>
      <w:r>
        <w:rPr>
          <w:color w:val="231F20"/>
          <w:spacing w:val="-31"/>
        </w:rPr>
        <w:t> </w:t>
      </w:r>
      <w:r>
        <w:rPr>
          <w:color w:val="231F20"/>
        </w:rPr>
        <w:t>relation</w:t>
      </w:r>
      <w:r>
        <w:rPr>
          <w:color w:val="231F20"/>
          <w:spacing w:val="-30"/>
        </w:rPr>
        <w:t> </w:t>
      </w:r>
      <w:r>
        <w:rPr>
          <w:color w:val="231F20"/>
        </w:rPr>
        <w:t>to</w:t>
      </w:r>
      <w:r>
        <w:rPr>
          <w:color w:val="231F20"/>
          <w:spacing w:val="-31"/>
        </w:rPr>
        <w:t> </w:t>
      </w:r>
      <w:r>
        <w:rPr>
          <w:color w:val="231F20"/>
        </w:rPr>
        <w:t>an</w:t>
      </w:r>
      <w:r>
        <w:rPr>
          <w:color w:val="231F20"/>
          <w:spacing w:val="-30"/>
        </w:rPr>
        <w:t> </w:t>
      </w:r>
      <w:r>
        <w:rPr>
          <w:color w:val="231F20"/>
        </w:rPr>
        <w:t>allegation</w:t>
      </w:r>
      <w:r>
        <w:rPr>
          <w:color w:val="231F20"/>
          <w:spacing w:val="-31"/>
        </w:rPr>
        <w:t> </w:t>
      </w:r>
      <w:r>
        <w:rPr>
          <w:color w:val="231F20"/>
        </w:rPr>
        <w:t>that</w:t>
      </w:r>
      <w:r>
        <w:rPr>
          <w:color w:val="231F20"/>
          <w:spacing w:val="-30"/>
        </w:rPr>
        <w:t> </w:t>
      </w:r>
      <w:r>
        <w:rPr>
          <w:color w:val="231F20"/>
        </w:rPr>
        <w:t>a</w:t>
      </w:r>
      <w:r>
        <w:rPr>
          <w:color w:val="231F20"/>
          <w:spacing w:val="-31"/>
        </w:rPr>
        <w:t> </w:t>
      </w:r>
      <w:r>
        <w:rPr>
          <w:color w:val="231F20"/>
        </w:rPr>
        <w:t>flag</w:t>
      </w:r>
      <w:r>
        <w:rPr>
          <w:color w:val="231F20"/>
          <w:spacing w:val="-30"/>
        </w:rPr>
        <w:t> </w:t>
      </w:r>
      <w:r>
        <w:rPr>
          <w:color w:val="231F20"/>
        </w:rPr>
        <w:t>was</w:t>
      </w:r>
      <w:r>
        <w:rPr>
          <w:color w:val="231F20"/>
          <w:spacing w:val="-31"/>
        </w:rPr>
        <w:t> </w:t>
      </w:r>
      <w:r>
        <w:rPr>
          <w:color w:val="231F20"/>
        </w:rPr>
        <w:t>stolen</w:t>
      </w:r>
      <w:r>
        <w:rPr>
          <w:color w:val="231F20"/>
          <w:spacing w:val="-30"/>
        </w:rPr>
        <w:t> </w:t>
      </w:r>
      <w:r>
        <w:rPr>
          <w:color w:val="231F20"/>
        </w:rPr>
        <w:t>from</w:t>
      </w:r>
      <w:r>
        <w:rPr>
          <w:color w:val="231F20"/>
          <w:spacing w:val="-31"/>
        </w:rPr>
        <w:t> </w:t>
      </w:r>
      <w:r>
        <w:rPr>
          <w:color w:val="231F20"/>
        </w:rPr>
        <w:t>a</w:t>
      </w:r>
      <w:r>
        <w:rPr>
          <w:color w:val="231F20"/>
          <w:spacing w:val="-30"/>
        </w:rPr>
        <w:t> </w:t>
      </w:r>
      <w:r>
        <w:rPr>
          <w:color w:val="231F20"/>
        </w:rPr>
        <w:t>Jewish </w:t>
      </w:r>
      <w:r>
        <w:rPr>
          <w:color w:val="231F20"/>
          <w:w w:val="95"/>
        </w:rPr>
        <w:t>student stall.</w:t>
      </w:r>
      <w:r>
        <w:rPr>
          <w:color w:val="231F20"/>
          <w:w w:val="95"/>
          <w:position w:val="7"/>
          <w:sz w:val="12"/>
        </w:rPr>
        <w:t>61 </w:t>
      </w:r>
      <w:r>
        <w:rPr>
          <w:color w:val="231F20"/>
          <w:w w:val="95"/>
        </w:rPr>
        <w:t>The Socialist Alternative claims it was unfairly presumed to be guilty. This case raises serious</w:t>
      </w:r>
      <w:r>
        <w:rPr>
          <w:color w:val="231F20"/>
          <w:spacing w:val="-13"/>
          <w:w w:val="95"/>
        </w:rPr>
        <w:t> </w:t>
      </w:r>
      <w:r>
        <w:rPr>
          <w:color w:val="231F20"/>
          <w:w w:val="95"/>
        </w:rPr>
        <w:t>questions</w:t>
      </w:r>
      <w:r>
        <w:rPr>
          <w:color w:val="231F20"/>
          <w:spacing w:val="-12"/>
          <w:w w:val="95"/>
        </w:rPr>
        <w:t> </w:t>
      </w:r>
      <w:r>
        <w:rPr>
          <w:color w:val="231F20"/>
          <w:w w:val="95"/>
        </w:rPr>
        <w:t>about</w:t>
      </w:r>
      <w:r>
        <w:rPr>
          <w:color w:val="231F20"/>
          <w:spacing w:val="-13"/>
          <w:w w:val="95"/>
        </w:rPr>
        <w:t> </w:t>
      </w:r>
      <w:r>
        <w:rPr>
          <w:color w:val="231F20"/>
          <w:w w:val="95"/>
        </w:rPr>
        <w:t>the</w:t>
      </w:r>
      <w:r>
        <w:rPr>
          <w:color w:val="231F20"/>
          <w:spacing w:val="-12"/>
          <w:w w:val="95"/>
        </w:rPr>
        <w:t> </w:t>
      </w:r>
      <w:r>
        <w:rPr>
          <w:color w:val="231F20"/>
          <w:w w:val="95"/>
        </w:rPr>
        <w:t>capacity</w:t>
      </w:r>
      <w:r>
        <w:rPr>
          <w:color w:val="231F20"/>
          <w:spacing w:val="-13"/>
          <w:w w:val="95"/>
        </w:rPr>
        <w:t> </w:t>
      </w:r>
      <w:r>
        <w:rPr>
          <w:color w:val="231F20"/>
          <w:w w:val="95"/>
        </w:rPr>
        <w:t>of</w:t>
      </w:r>
      <w:r>
        <w:rPr>
          <w:color w:val="231F20"/>
          <w:spacing w:val="-12"/>
          <w:w w:val="95"/>
        </w:rPr>
        <w:t> </w:t>
      </w:r>
      <w:r>
        <w:rPr>
          <w:color w:val="231F20"/>
          <w:w w:val="95"/>
        </w:rPr>
        <w:t>university</w:t>
      </w:r>
      <w:r>
        <w:rPr>
          <w:color w:val="231F20"/>
          <w:spacing w:val="-13"/>
          <w:w w:val="95"/>
        </w:rPr>
        <w:t> </w:t>
      </w:r>
      <w:r>
        <w:rPr>
          <w:color w:val="231F20"/>
          <w:w w:val="95"/>
        </w:rPr>
        <w:t>administrators</w:t>
      </w:r>
      <w:r>
        <w:rPr>
          <w:color w:val="231F20"/>
          <w:spacing w:val="-12"/>
          <w:w w:val="95"/>
        </w:rPr>
        <w:t> </w:t>
      </w:r>
      <w:r>
        <w:rPr>
          <w:color w:val="231F20"/>
          <w:w w:val="95"/>
        </w:rPr>
        <w:t>to</w:t>
      </w:r>
      <w:r>
        <w:rPr>
          <w:color w:val="231F20"/>
          <w:spacing w:val="-13"/>
          <w:w w:val="95"/>
        </w:rPr>
        <w:t> </w:t>
      </w:r>
      <w:r>
        <w:rPr>
          <w:color w:val="231F20"/>
          <w:w w:val="95"/>
        </w:rPr>
        <w:t>act</w:t>
      </w:r>
      <w:r>
        <w:rPr>
          <w:color w:val="231F20"/>
          <w:spacing w:val="-12"/>
          <w:w w:val="95"/>
        </w:rPr>
        <w:t> </w:t>
      </w:r>
      <w:r>
        <w:rPr>
          <w:color w:val="231F20"/>
          <w:w w:val="95"/>
        </w:rPr>
        <w:t>fairly</w:t>
      </w:r>
      <w:r>
        <w:rPr>
          <w:color w:val="231F20"/>
          <w:spacing w:val="-12"/>
          <w:w w:val="95"/>
        </w:rPr>
        <w:t> </w:t>
      </w:r>
      <w:r>
        <w:rPr>
          <w:color w:val="231F20"/>
          <w:w w:val="95"/>
        </w:rPr>
        <w:t>and</w:t>
      </w:r>
      <w:r>
        <w:rPr>
          <w:color w:val="231F20"/>
          <w:spacing w:val="-13"/>
          <w:w w:val="95"/>
        </w:rPr>
        <w:t> </w:t>
      </w:r>
      <w:r>
        <w:rPr>
          <w:color w:val="231F20"/>
          <w:w w:val="95"/>
        </w:rPr>
        <w:t>impartially</w:t>
      </w:r>
      <w:r>
        <w:rPr>
          <w:color w:val="231F20"/>
          <w:spacing w:val="-12"/>
          <w:w w:val="95"/>
        </w:rPr>
        <w:t> </w:t>
      </w:r>
      <w:r>
        <w:rPr>
          <w:color w:val="231F20"/>
          <w:w w:val="95"/>
        </w:rPr>
        <w:t>in</w:t>
      </w:r>
      <w:r>
        <w:rPr>
          <w:color w:val="231F20"/>
          <w:spacing w:val="-13"/>
          <w:w w:val="95"/>
        </w:rPr>
        <w:t> </w:t>
      </w:r>
      <w:r>
        <w:rPr>
          <w:color w:val="231F20"/>
          <w:w w:val="95"/>
        </w:rPr>
        <w:t>this, </w:t>
      </w:r>
      <w:r>
        <w:rPr>
          <w:color w:val="231F20"/>
        </w:rPr>
        <w:t>and other</w:t>
      </w:r>
      <w:r>
        <w:rPr>
          <w:color w:val="231F20"/>
          <w:spacing w:val="-5"/>
        </w:rPr>
        <w:t> </w:t>
      </w:r>
      <w:r>
        <w:rPr>
          <w:color w:val="231F20"/>
        </w:rPr>
        <w:t>cases.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416;mso-wrap-distance-left:0;mso-wrap-distance-right:0" from="71.810997pt,20.568624pt" to="474.330997pt,20.568624pt" stroked="true" strokeweight=".709pt" strokecolor="#165576">
            <v:stroke dashstyle="solid"/>
            <w10:wrap type="topAndBottom"/>
          </v:line>
        </w:pict>
      </w:r>
    </w:p>
    <w:p>
      <w:pPr>
        <w:pStyle w:val="ListParagraph"/>
        <w:numPr>
          <w:ilvl w:val="0"/>
          <w:numId w:val="14"/>
        </w:numPr>
        <w:tabs>
          <w:tab w:pos="1199" w:val="left" w:leader="none"/>
        </w:tabs>
        <w:spacing w:line="235" w:lineRule="auto" w:before="59" w:after="0"/>
        <w:ind w:left="1163" w:right="2279" w:hanging="227"/>
        <w:jc w:val="left"/>
        <w:rPr>
          <w:sz w:val="15"/>
        </w:rPr>
      </w:pPr>
      <w:r>
        <w:rPr>
          <w:color w:val="231F20"/>
          <w:sz w:val="15"/>
        </w:rPr>
        <w:t>Deakin University, “Sexual </w:t>
      </w:r>
      <w:r>
        <w:rPr>
          <w:color w:val="231F20"/>
          <w:spacing w:val="2"/>
          <w:sz w:val="15"/>
        </w:rPr>
        <w:t>Assault </w:t>
      </w:r>
      <w:r>
        <w:rPr>
          <w:color w:val="231F20"/>
          <w:sz w:val="15"/>
        </w:rPr>
        <w:t>Response Procedure,” July </w:t>
      </w:r>
      <w:r>
        <w:rPr>
          <w:color w:val="231F20"/>
          <w:spacing w:val="-8"/>
          <w:sz w:val="15"/>
        </w:rPr>
        <w:t>11, </w:t>
      </w:r>
      <w:r>
        <w:rPr>
          <w:color w:val="231F20"/>
          <w:spacing w:val="-6"/>
          <w:sz w:val="15"/>
        </w:rPr>
        <w:t>2017; </w:t>
      </w:r>
      <w:r>
        <w:rPr>
          <w:color w:val="231F20"/>
          <w:spacing w:val="3"/>
          <w:sz w:val="15"/>
        </w:rPr>
        <w:t>Griffith </w:t>
      </w:r>
      <w:r>
        <w:rPr>
          <w:color w:val="231F20"/>
          <w:sz w:val="15"/>
        </w:rPr>
        <w:t>University, “Student Misconduct Policy,” </w:t>
      </w:r>
      <w:r>
        <w:rPr>
          <w:color w:val="231F20"/>
          <w:spacing w:val="2"/>
          <w:sz w:val="15"/>
        </w:rPr>
        <w:t>April </w:t>
      </w:r>
      <w:r>
        <w:rPr>
          <w:color w:val="231F20"/>
          <w:sz w:val="15"/>
        </w:rPr>
        <w:t>3, </w:t>
      </w:r>
      <w:r>
        <w:rPr>
          <w:color w:val="231F20"/>
          <w:spacing w:val="-6"/>
          <w:sz w:val="15"/>
        </w:rPr>
        <w:t>2017;</w:t>
      </w:r>
      <w:r>
        <w:rPr>
          <w:color w:val="231F20"/>
          <w:spacing w:val="-11"/>
          <w:sz w:val="15"/>
        </w:rPr>
        <w:t> </w:t>
      </w:r>
      <w:r>
        <w:rPr>
          <w:color w:val="231F20"/>
          <w:sz w:val="15"/>
        </w:rPr>
        <w:t>Torrens</w:t>
      </w:r>
      <w:r>
        <w:rPr>
          <w:color w:val="231F20"/>
          <w:spacing w:val="-11"/>
          <w:sz w:val="15"/>
        </w:rPr>
        <w:t> </w:t>
      </w:r>
      <w:r>
        <w:rPr>
          <w:color w:val="231F20"/>
          <w:spacing w:val="2"/>
          <w:sz w:val="15"/>
        </w:rPr>
        <w:t>University</w:t>
      </w:r>
      <w:r>
        <w:rPr>
          <w:color w:val="231F20"/>
          <w:spacing w:val="-11"/>
          <w:sz w:val="15"/>
        </w:rPr>
        <w:t> </w:t>
      </w:r>
      <w:r>
        <w:rPr>
          <w:color w:val="231F20"/>
          <w:sz w:val="15"/>
        </w:rPr>
        <w:t>Australia,</w:t>
      </w:r>
      <w:r>
        <w:rPr>
          <w:color w:val="231F20"/>
          <w:spacing w:val="-11"/>
          <w:sz w:val="15"/>
        </w:rPr>
        <w:t> </w:t>
      </w:r>
      <w:r>
        <w:rPr>
          <w:color w:val="231F20"/>
          <w:sz w:val="15"/>
        </w:rPr>
        <w:t>“Student</w:t>
      </w:r>
      <w:r>
        <w:rPr>
          <w:color w:val="231F20"/>
          <w:spacing w:val="-11"/>
          <w:sz w:val="15"/>
        </w:rPr>
        <w:t> </w:t>
      </w:r>
      <w:r>
        <w:rPr>
          <w:color w:val="231F20"/>
          <w:sz w:val="15"/>
        </w:rPr>
        <w:t>Misconduct</w:t>
      </w:r>
      <w:r>
        <w:rPr>
          <w:color w:val="231F20"/>
          <w:spacing w:val="-11"/>
          <w:sz w:val="15"/>
        </w:rPr>
        <w:t> </w:t>
      </w:r>
      <w:r>
        <w:rPr>
          <w:color w:val="231F20"/>
          <w:sz w:val="15"/>
        </w:rPr>
        <w:t>Policy,”</w:t>
      </w:r>
      <w:r>
        <w:rPr>
          <w:color w:val="231F20"/>
          <w:spacing w:val="-11"/>
          <w:sz w:val="15"/>
        </w:rPr>
        <w:t> </w:t>
      </w:r>
      <w:r>
        <w:rPr>
          <w:color w:val="231F20"/>
          <w:spacing w:val="2"/>
          <w:sz w:val="15"/>
        </w:rPr>
        <w:t>September</w:t>
      </w:r>
      <w:r>
        <w:rPr>
          <w:color w:val="231F20"/>
          <w:spacing w:val="-11"/>
          <w:sz w:val="15"/>
        </w:rPr>
        <w:t> </w:t>
      </w:r>
      <w:r>
        <w:rPr>
          <w:color w:val="231F20"/>
          <w:spacing w:val="-7"/>
          <w:sz w:val="15"/>
        </w:rPr>
        <w:t>27,</w:t>
      </w:r>
      <w:r>
        <w:rPr>
          <w:color w:val="231F20"/>
          <w:spacing w:val="-10"/>
          <w:sz w:val="15"/>
        </w:rPr>
        <w:t> </w:t>
      </w:r>
      <w:r>
        <w:rPr>
          <w:color w:val="231F20"/>
          <w:spacing w:val="-4"/>
          <w:sz w:val="15"/>
        </w:rPr>
        <w:t>2018;</w:t>
      </w:r>
      <w:r>
        <w:rPr>
          <w:color w:val="231F20"/>
          <w:spacing w:val="-11"/>
          <w:sz w:val="15"/>
        </w:rPr>
        <w:t> </w:t>
      </w:r>
      <w:r>
        <w:rPr>
          <w:color w:val="231F20"/>
          <w:spacing w:val="2"/>
          <w:sz w:val="15"/>
        </w:rPr>
        <w:t>University</w:t>
      </w:r>
      <w:r>
        <w:rPr>
          <w:color w:val="231F20"/>
          <w:spacing w:val="-11"/>
          <w:sz w:val="15"/>
        </w:rPr>
        <w:t> </w:t>
      </w:r>
      <w:r>
        <w:rPr>
          <w:color w:val="231F20"/>
          <w:sz w:val="15"/>
        </w:rPr>
        <w:t>of</w:t>
      </w:r>
      <w:r>
        <w:rPr>
          <w:color w:val="231F20"/>
          <w:spacing w:val="-11"/>
          <w:sz w:val="15"/>
        </w:rPr>
        <w:t> </w:t>
      </w:r>
      <w:r>
        <w:rPr>
          <w:color w:val="231F20"/>
          <w:sz w:val="15"/>
        </w:rPr>
        <w:t>Sydney,</w:t>
      </w:r>
      <w:r>
        <w:rPr>
          <w:color w:val="231F20"/>
          <w:spacing w:val="-11"/>
          <w:sz w:val="15"/>
        </w:rPr>
        <w:t> </w:t>
      </w:r>
      <w:r>
        <w:rPr>
          <w:color w:val="231F20"/>
          <w:sz w:val="15"/>
        </w:rPr>
        <w:t>“Student</w:t>
      </w:r>
      <w:r>
        <w:rPr>
          <w:color w:val="231F20"/>
          <w:spacing w:val="-11"/>
          <w:sz w:val="15"/>
        </w:rPr>
        <w:t> </w:t>
      </w:r>
      <w:r>
        <w:rPr>
          <w:color w:val="231F20"/>
          <w:sz w:val="15"/>
        </w:rPr>
        <w:t>Sexual</w:t>
      </w:r>
      <w:r>
        <w:rPr>
          <w:color w:val="231F20"/>
          <w:spacing w:val="-11"/>
          <w:sz w:val="15"/>
        </w:rPr>
        <w:t> </w:t>
      </w:r>
      <w:r>
        <w:rPr>
          <w:color w:val="231F20"/>
          <w:spacing w:val="2"/>
          <w:sz w:val="15"/>
        </w:rPr>
        <w:t>Assult </w:t>
      </w:r>
      <w:r>
        <w:rPr>
          <w:color w:val="231F20"/>
          <w:sz w:val="15"/>
        </w:rPr>
        <w:t>and Sexual </w:t>
      </w:r>
      <w:r>
        <w:rPr>
          <w:color w:val="231F20"/>
          <w:spacing w:val="2"/>
          <w:sz w:val="15"/>
        </w:rPr>
        <w:t>Harassment </w:t>
      </w:r>
      <w:r>
        <w:rPr>
          <w:color w:val="231F20"/>
          <w:sz w:val="15"/>
        </w:rPr>
        <w:t>Policy </w:t>
      </w:r>
      <w:r>
        <w:rPr>
          <w:color w:val="231F20"/>
          <w:spacing w:val="-5"/>
          <w:sz w:val="15"/>
        </w:rPr>
        <w:t>2018,” </w:t>
      </w:r>
      <w:r>
        <w:rPr>
          <w:color w:val="231F20"/>
          <w:sz w:val="15"/>
        </w:rPr>
        <w:t>August </w:t>
      </w:r>
      <w:r>
        <w:rPr>
          <w:color w:val="231F20"/>
          <w:spacing w:val="-4"/>
          <w:sz w:val="15"/>
        </w:rPr>
        <w:t>1,</w:t>
      </w:r>
      <w:r>
        <w:rPr>
          <w:color w:val="231F20"/>
          <w:spacing w:val="12"/>
          <w:sz w:val="15"/>
        </w:rPr>
        <w:t> </w:t>
      </w:r>
      <w:r>
        <w:rPr>
          <w:color w:val="231F20"/>
          <w:spacing w:val="-3"/>
          <w:sz w:val="15"/>
        </w:rPr>
        <w:t>2018.</w:t>
      </w:r>
    </w:p>
    <w:p>
      <w:pPr>
        <w:pStyle w:val="ListParagraph"/>
        <w:numPr>
          <w:ilvl w:val="0"/>
          <w:numId w:val="14"/>
        </w:numPr>
        <w:tabs>
          <w:tab w:pos="1198" w:val="left" w:leader="none"/>
        </w:tabs>
        <w:spacing w:line="240" w:lineRule="auto" w:before="84" w:after="0"/>
        <w:ind w:left="1197" w:right="0" w:hanging="261"/>
        <w:jc w:val="left"/>
        <w:rPr>
          <w:sz w:val="15"/>
        </w:rPr>
      </w:pPr>
      <w:r>
        <w:rPr>
          <w:color w:val="231F20"/>
          <w:spacing w:val="2"/>
          <w:sz w:val="15"/>
        </w:rPr>
        <w:t>Robert </w:t>
      </w:r>
      <w:r>
        <w:rPr>
          <w:color w:val="231F20"/>
          <w:sz w:val="15"/>
        </w:rPr>
        <w:t>French, “Free </w:t>
      </w:r>
      <w:r>
        <w:rPr>
          <w:color w:val="231F20"/>
          <w:spacing w:val="2"/>
          <w:sz w:val="15"/>
        </w:rPr>
        <w:t>Speech </w:t>
      </w:r>
      <w:r>
        <w:rPr>
          <w:color w:val="231F20"/>
          <w:sz w:val="15"/>
        </w:rPr>
        <w:t>and the Law on Campus — Do We Need a </w:t>
      </w:r>
      <w:r>
        <w:rPr>
          <w:color w:val="231F20"/>
          <w:spacing w:val="2"/>
          <w:sz w:val="15"/>
        </w:rPr>
        <w:t>Charter </w:t>
      </w:r>
      <w:r>
        <w:rPr>
          <w:color w:val="231F20"/>
          <w:sz w:val="15"/>
        </w:rPr>
        <w:t>of Rights for </w:t>
      </w:r>
      <w:r>
        <w:rPr>
          <w:color w:val="231F20"/>
          <w:spacing w:val="2"/>
          <w:sz w:val="15"/>
        </w:rPr>
        <w:t>Universities?” </w:t>
      </w:r>
      <w:r>
        <w:rPr>
          <w:color w:val="231F20"/>
          <w:sz w:val="15"/>
        </w:rPr>
        <w:t>(September</w:t>
      </w:r>
      <w:r>
        <w:rPr>
          <w:color w:val="231F20"/>
          <w:spacing w:val="-17"/>
          <w:sz w:val="15"/>
        </w:rPr>
        <w:t> </w:t>
      </w:r>
      <w:r>
        <w:rPr>
          <w:color w:val="231F20"/>
          <w:spacing w:val="-10"/>
          <w:sz w:val="15"/>
        </w:rPr>
        <w:t>17, </w:t>
      </w:r>
      <w:r>
        <w:rPr>
          <w:color w:val="231F20"/>
          <w:spacing w:val="-4"/>
          <w:sz w:val="15"/>
        </w:rPr>
        <w:t>2018).</w:t>
      </w:r>
    </w:p>
    <w:p>
      <w:pPr>
        <w:pStyle w:val="ListParagraph"/>
        <w:numPr>
          <w:ilvl w:val="0"/>
          <w:numId w:val="14"/>
        </w:numPr>
        <w:tabs>
          <w:tab w:pos="1198" w:val="left" w:leader="none"/>
        </w:tabs>
        <w:spacing w:line="240" w:lineRule="auto" w:before="82" w:after="0"/>
        <w:ind w:left="1197" w:right="0" w:hanging="261"/>
        <w:jc w:val="left"/>
        <w:rPr>
          <w:sz w:val="15"/>
        </w:rPr>
      </w:pPr>
      <w:r>
        <w:rPr>
          <w:color w:val="231F20"/>
          <w:spacing w:val="2"/>
          <w:sz w:val="15"/>
        </w:rPr>
        <w:t>Matthew </w:t>
      </w:r>
      <w:r>
        <w:rPr>
          <w:color w:val="231F20"/>
          <w:sz w:val="15"/>
        </w:rPr>
        <w:t>Lesh, “Justice Must Be </w:t>
      </w:r>
      <w:r>
        <w:rPr>
          <w:color w:val="231F20"/>
          <w:spacing w:val="2"/>
          <w:sz w:val="15"/>
        </w:rPr>
        <w:t>Served off </w:t>
      </w:r>
      <w:r>
        <w:rPr>
          <w:color w:val="231F20"/>
          <w:sz w:val="15"/>
        </w:rPr>
        <w:t>Campus,” The Australian, October </w:t>
      </w:r>
      <w:r>
        <w:rPr>
          <w:color w:val="231F20"/>
          <w:spacing w:val="-3"/>
          <w:sz w:val="15"/>
        </w:rPr>
        <w:t>18,</w:t>
      </w:r>
      <w:r>
        <w:rPr>
          <w:color w:val="231F20"/>
          <w:spacing w:val="-2"/>
          <w:sz w:val="15"/>
        </w:rPr>
        <w:t> </w:t>
      </w:r>
      <w:r>
        <w:rPr>
          <w:color w:val="231F20"/>
          <w:spacing w:val="-3"/>
          <w:sz w:val="15"/>
        </w:rPr>
        <w:t>2018.</w:t>
      </w:r>
    </w:p>
    <w:p>
      <w:pPr>
        <w:pStyle w:val="ListParagraph"/>
        <w:numPr>
          <w:ilvl w:val="0"/>
          <w:numId w:val="14"/>
        </w:numPr>
        <w:tabs>
          <w:tab w:pos="1198" w:val="left" w:leader="none"/>
        </w:tabs>
        <w:spacing w:line="240" w:lineRule="auto" w:before="82" w:after="0"/>
        <w:ind w:left="1197" w:right="0" w:hanging="261"/>
        <w:jc w:val="left"/>
        <w:rPr>
          <w:sz w:val="15"/>
        </w:rPr>
      </w:pPr>
      <w:r>
        <w:rPr>
          <w:color w:val="231F20"/>
          <w:spacing w:val="2"/>
          <w:sz w:val="15"/>
        </w:rPr>
        <w:t>Matthew </w:t>
      </w:r>
      <w:r>
        <w:rPr>
          <w:color w:val="231F20"/>
          <w:sz w:val="15"/>
        </w:rPr>
        <w:t>Denholm and Rebecca </w:t>
      </w:r>
      <w:r>
        <w:rPr>
          <w:color w:val="231F20"/>
          <w:spacing w:val="2"/>
          <w:sz w:val="15"/>
        </w:rPr>
        <w:t>Urban, </w:t>
      </w:r>
      <w:r>
        <w:rPr>
          <w:color w:val="231F20"/>
          <w:sz w:val="15"/>
        </w:rPr>
        <w:t>“Unis Not so </w:t>
      </w:r>
      <w:r>
        <w:rPr>
          <w:color w:val="231F20"/>
          <w:spacing w:val="2"/>
          <w:sz w:val="15"/>
        </w:rPr>
        <w:t>Smart </w:t>
      </w:r>
      <w:r>
        <w:rPr>
          <w:color w:val="231F20"/>
          <w:sz w:val="15"/>
        </w:rPr>
        <w:t>on Rape Policy,” The Australian, October </w:t>
      </w:r>
      <w:r>
        <w:rPr>
          <w:color w:val="231F20"/>
          <w:spacing w:val="-3"/>
          <w:sz w:val="15"/>
        </w:rPr>
        <w:t>18,</w:t>
      </w:r>
      <w:r>
        <w:rPr>
          <w:color w:val="231F20"/>
          <w:spacing w:val="-1"/>
          <w:sz w:val="15"/>
        </w:rPr>
        <w:t> </w:t>
      </w:r>
      <w:r>
        <w:rPr>
          <w:color w:val="231F20"/>
          <w:spacing w:val="-3"/>
          <w:sz w:val="15"/>
        </w:rPr>
        <w:t>2018.</w:t>
      </w:r>
    </w:p>
    <w:p>
      <w:pPr>
        <w:pStyle w:val="ListParagraph"/>
        <w:numPr>
          <w:ilvl w:val="0"/>
          <w:numId w:val="14"/>
        </w:numPr>
        <w:tabs>
          <w:tab w:pos="1198" w:val="left" w:leader="none"/>
        </w:tabs>
        <w:spacing w:line="240" w:lineRule="auto" w:before="82" w:after="0"/>
        <w:ind w:left="1197" w:right="0" w:hanging="261"/>
        <w:jc w:val="left"/>
        <w:rPr>
          <w:sz w:val="15"/>
        </w:rPr>
      </w:pPr>
      <w:r>
        <w:rPr>
          <w:color w:val="231F20"/>
          <w:sz w:val="15"/>
        </w:rPr>
        <w:t>Australian Catholic University, </w:t>
      </w:r>
      <w:r>
        <w:rPr>
          <w:color w:val="231F20"/>
          <w:spacing w:val="2"/>
          <w:sz w:val="15"/>
        </w:rPr>
        <w:t>“Discrimination </w:t>
      </w:r>
      <w:r>
        <w:rPr>
          <w:color w:val="231F20"/>
          <w:sz w:val="15"/>
        </w:rPr>
        <w:t>and Harassment,” March </w:t>
      </w:r>
      <w:r>
        <w:rPr>
          <w:color w:val="231F20"/>
          <w:spacing w:val="-5"/>
          <w:sz w:val="15"/>
        </w:rPr>
        <w:t>9,</w:t>
      </w:r>
      <w:r>
        <w:rPr>
          <w:color w:val="231F20"/>
          <w:spacing w:val="1"/>
          <w:sz w:val="15"/>
        </w:rPr>
        <w:t> </w:t>
      </w:r>
      <w:r>
        <w:rPr>
          <w:color w:val="231F20"/>
          <w:spacing w:val="-3"/>
          <w:sz w:val="15"/>
        </w:rPr>
        <w:t>2016.</w:t>
      </w:r>
    </w:p>
    <w:p>
      <w:pPr>
        <w:pStyle w:val="ListParagraph"/>
        <w:numPr>
          <w:ilvl w:val="0"/>
          <w:numId w:val="14"/>
        </w:numPr>
        <w:tabs>
          <w:tab w:pos="1198" w:val="left" w:leader="none"/>
        </w:tabs>
        <w:spacing w:line="240" w:lineRule="auto" w:before="82" w:after="0"/>
        <w:ind w:left="1197" w:right="0" w:hanging="261"/>
        <w:jc w:val="left"/>
        <w:rPr>
          <w:sz w:val="15"/>
        </w:rPr>
      </w:pPr>
      <w:r>
        <w:rPr>
          <w:color w:val="231F20"/>
          <w:sz w:val="15"/>
        </w:rPr>
        <w:t>Sarah Garnham, </w:t>
      </w:r>
      <w:r>
        <w:rPr>
          <w:color w:val="231F20"/>
          <w:spacing w:val="-4"/>
          <w:sz w:val="15"/>
        </w:rPr>
        <w:t>“A </w:t>
      </w:r>
      <w:r>
        <w:rPr>
          <w:color w:val="231F20"/>
          <w:spacing w:val="2"/>
          <w:sz w:val="15"/>
        </w:rPr>
        <w:t>Special </w:t>
      </w:r>
      <w:r>
        <w:rPr>
          <w:color w:val="231F20"/>
          <w:sz w:val="15"/>
        </w:rPr>
        <w:t>Kind of Justice for </w:t>
      </w:r>
      <w:r>
        <w:rPr>
          <w:color w:val="231F20"/>
          <w:spacing w:val="2"/>
          <w:sz w:val="15"/>
        </w:rPr>
        <w:t>Pro-Palestine Student </w:t>
      </w:r>
      <w:r>
        <w:rPr>
          <w:color w:val="231F20"/>
          <w:sz w:val="15"/>
        </w:rPr>
        <w:t>Activists,” Red Flag, August </w:t>
      </w:r>
      <w:r>
        <w:rPr>
          <w:color w:val="231F20"/>
          <w:spacing w:val="-4"/>
          <w:sz w:val="15"/>
        </w:rPr>
        <w:t>1,</w:t>
      </w:r>
      <w:r>
        <w:rPr>
          <w:color w:val="231F20"/>
          <w:spacing w:val="1"/>
          <w:sz w:val="15"/>
        </w:rPr>
        <w:t> </w:t>
      </w:r>
      <w:r>
        <w:rPr>
          <w:color w:val="231F20"/>
          <w:spacing w:val="-8"/>
          <w:sz w:val="15"/>
        </w:rPr>
        <w:t>2017.</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21" w:right="0" w:firstLine="0"/>
        <w:jc w:val="left"/>
        <w:rPr>
          <w:sz w:val="16"/>
        </w:rPr>
      </w:pPr>
      <w:r>
        <w:rPr>
          <w:color w:val="231F20"/>
          <w:spacing w:val="-4"/>
          <w:sz w:val="16"/>
        </w:rPr>
        <w:t>18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7"/>
        <w:ind w:left="1937" w:right="0" w:firstLine="0"/>
        <w:jc w:val="left"/>
        <w:rPr>
          <w:sz w:val="24"/>
        </w:rPr>
      </w:pPr>
      <w:r>
        <w:rPr>
          <w:color w:val="BB1F25"/>
          <w:w w:val="105"/>
          <w:sz w:val="24"/>
        </w:rPr>
        <w:t>Is there a free speech problem on campus?</w:t>
      </w:r>
    </w:p>
    <w:p>
      <w:pPr>
        <w:pStyle w:val="BodyText"/>
        <w:spacing w:line="261" w:lineRule="auto" w:before="243"/>
        <w:ind w:left="1937" w:right="1277"/>
      </w:pPr>
      <w:r>
        <w:rPr>
          <w:color w:val="231F20"/>
        </w:rPr>
        <w:t>Some</w:t>
      </w:r>
      <w:r>
        <w:rPr>
          <w:color w:val="231F20"/>
          <w:spacing w:val="-31"/>
        </w:rPr>
        <w:t> </w:t>
      </w:r>
      <w:r>
        <w:rPr>
          <w:color w:val="231F20"/>
        </w:rPr>
        <w:t>observers</w:t>
      </w:r>
      <w:r>
        <w:rPr>
          <w:color w:val="231F20"/>
          <w:spacing w:val="-30"/>
        </w:rPr>
        <w:t> </w:t>
      </w:r>
      <w:r>
        <w:rPr>
          <w:color w:val="231F20"/>
        </w:rPr>
        <w:t>have</w:t>
      </w:r>
      <w:r>
        <w:rPr>
          <w:color w:val="231F20"/>
          <w:spacing w:val="-31"/>
        </w:rPr>
        <w:t> </w:t>
      </w:r>
      <w:r>
        <w:rPr>
          <w:color w:val="231F20"/>
        </w:rPr>
        <w:t>asserted</w:t>
      </w:r>
      <w:r>
        <w:rPr>
          <w:color w:val="231F20"/>
          <w:spacing w:val="-30"/>
        </w:rPr>
        <w:t> </w:t>
      </w:r>
      <w:r>
        <w:rPr>
          <w:color w:val="231F20"/>
        </w:rPr>
        <w:t>that</w:t>
      </w:r>
      <w:r>
        <w:rPr>
          <w:color w:val="231F20"/>
          <w:spacing w:val="-31"/>
        </w:rPr>
        <w:t> </w:t>
      </w:r>
      <w:r>
        <w:rPr>
          <w:color w:val="231F20"/>
        </w:rPr>
        <w:t>Australia’s</w:t>
      </w:r>
      <w:r>
        <w:rPr>
          <w:color w:val="231F20"/>
          <w:spacing w:val="-30"/>
        </w:rPr>
        <w:t> </w:t>
      </w:r>
      <w:r>
        <w:rPr>
          <w:color w:val="231F20"/>
        </w:rPr>
        <w:t>universities</w:t>
      </w:r>
      <w:r>
        <w:rPr>
          <w:color w:val="231F20"/>
          <w:spacing w:val="-31"/>
        </w:rPr>
        <w:t> </w:t>
      </w:r>
      <w:r>
        <w:rPr>
          <w:color w:val="231F20"/>
        </w:rPr>
        <w:t>do</w:t>
      </w:r>
      <w:r>
        <w:rPr>
          <w:color w:val="231F20"/>
          <w:spacing w:val="-30"/>
        </w:rPr>
        <w:t> </w:t>
      </w:r>
      <w:r>
        <w:rPr>
          <w:color w:val="231F20"/>
        </w:rPr>
        <w:t>not</w:t>
      </w:r>
      <w:r>
        <w:rPr>
          <w:color w:val="231F20"/>
          <w:spacing w:val="-31"/>
        </w:rPr>
        <w:t> </w:t>
      </w:r>
      <w:r>
        <w:rPr>
          <w:color w:val="231F20"/>
        </w:rPr>
        <w:t>face</w:t>
      </w:r>
      <w:r>
        <w:rPr>
          <w:color w:val="231F20"/>
          <w:spacing w:val="-30"/>
        </w:rPr>
        <w:t> </w:t>
      </w:r>
      <w:r>
        <w:rPr>
          <w:color w:val="231F20"/>
        </w:rPr>
        <w:t>a</w:t>
      </w:r>
      <w:r>
        <w:rPr>
          <w:color w:val="231F20"/>
          <w:spacing w:val="-31"/>
        </w:rPr>
        <w:t> </w:t>
      </w:r>
      <w:r>
        <w:rPr>
          <w:color w:val="231F20"/>
        </w:rPr>
        <w:t>free</w:t>
      </w:r>
      <w:r>
        <w:rPr>
          <w:color w:val="231F20"/>
          <w:spacing w:val="-30"/>
        </w:rPr>
        <w:t> </w:t>
      </w:r>
      <w:r>
        <w:rPr>
          <w:color w:val="231F20"/>
        </w:rPr>
        <w:t>speech</w:t>
      </w:r>
      <w:r>
        <w:rPr>
          <w:color w:val="231F20"/>
          <w:spacing w:val="-31"/>
        </w:rPr>
        <w:t> </w:t>
      </w:r>
      <w:r>
        <w:rPr>
          <w:color w:val="231F20"/>
        </w:rPr>
        <w:t>problem,</w:t>
      </w:r>
      <w:r>
        <w:rPr>
          <w:color w:val="231F20"/>
          <w:spacing w:val="-30"/>
        </w:rPr>
        <w:t> </w:t>
      </w:r>
      <w:r>
        <w:rPr>
          <w:color w:val="231F20"/>
        </w:rPr>
        <w:t>most often</w:t>
      </w:r>
      <w:r>
        <w:rPr>
          <w:color w:val="231F20"/>
          <w:spacing w:val="-8"/>
        </w:rPr>
        <w:t> </w:t>
      </w:r>
      <w:r>
        <w:rPr>
          <w:color w:val="231F20"/>
        </w:rPr>
        <w:t>arguing</w:t>
      </w:r>
      <w:r>
        <w:rPr>
          <w:color w:val="231F20"/>
          <w:spacing w:val="-8"/>
        </w:rPr>
        <w:t> </w:t>
      </w:r>
      <w:r>
        <w:rPr>
          <w:color w:val="231F20"/>
        </w:rPr>
        <w:t>that</w:t>
      </w:r>
      <w:r>
        <w:rPr>
          <w:color w:val="231F20"/>
          <w:spacing w:val="-7"/>
        </w:rPr>
        <w:t> </w:t>
      </w:r>
      <w:r>
        <w:rPr>
          <w:color w:val="231F20"/>
        </w:rPr>
        <w:t>well</w:t>
      </w:r>
      <w:r>
        <w:rPr>
          <w:color w:val="231F20"/>
          <w:spacing w:val="-8"/>
        </w:rPr>
        <w:t> </w:t>
      </w:r>
      <w:r>
        <w:rPr>
          <w:color w:val="231F20"/>
        </w:rPr>
        <w:t>publicised</w:t>
      </w:r>
      <w:r>
        <w:rPr>
          <w:color w:val="231F20"/>
          <w:spacing w:val="-8"/>
        </w:rPr>
        <w:t> </w:t>
      </w:r>
      <w:r>
        <w:rPr>
          <w:color w:val="231F20"/>
        </w:rPr>
        <w:t>incidents</w:t>
      </w:r>
      <w:r>
        <w:rPr>
          <w:color w:val="231F20"/>
          <w:spacing w:val="-7"/>
        </w:rPr>
        <w:t> </w:t>
      </w:r>
      <w:r>
        <w:rPr>
          <w:color w:val="231F20"/>
        </w:rPr>
        <w:t>are</w:t>
      </w:r>
      <w:r>
        <w:rPr>
          <w:color w:val="231F20"/>
          <w:spacing w:val="-8"/>
        </w:rPr>
        <w:t> </w:t>
      </w:r>
      <w:r>
        <w:rPr>
          <w:color w:val="231F20"/>
        </w:rPr>
        <w:t>not</w:t>
      </w:r>
      <w:r>
        <w:rPr>
          <w:color w:val="231F20"/>
          <w:spacing w:val="-8"/>
        </w:rPr>
        <w:t> </w:t>
      </w:r>
      <w:r>
        <w:rPr>
          <w:color w:val="231F20"/>
        </w:rPr>
        <w:t>indicative</w:t>
      </w:r>
      <w:r>
        <w:rPr>
          <w:color w:val="231F20"/>
          <w:spacing w:val="-7"/>
        </w:rPr>
        <w:t> </w:t>
      </w:r>
      <w:r>
        <w:rPr>
          <w:color w:val="231F20"/>
        </w:rPr>
        <w:t>of</w:t>
      </w:r>
      <w:r>
        <w:rPr>
          <w:color w:val="231F20"/>
          <w:spacing w:val="-8"/>
        </w:rPr>
        <w:t> </w:t>
      </w:r>
      <w:r>
        <w:rPr>
          <w:color w:val="231F20"/>
        </w:rPr>
        <w:t>a</w:t>
      </w:r>
      <w:r>
        <w:rPr>
          <w:color w:val="231F20"/>
          <w:spacing w:val="-8"/>
        </w:rPr>
        <w:t> </w:t>
      </w:r>
      <w:r>
        <w:rPr>
          <w:color w:val="231F20"/>
        </w:rPr>
        <w:t>wider</w:t>
      </w:r>
      <w:r>
        <w:rPr>
          <w:color w:val="231F20"/>
          <w:spacing w:val="-7"/>
        </w:rPr>
        <w:t> </w:t>
      </w:r>
      <w:r>
        <w:rPr>
          <w:color w:val="231F20"/>
        </w:rPr>
        <w:t>problem.</w:t>
      </w:r>
    </w:p>
    <w:p>
      <w:pPr>
        <w:pStyle w:val="BodyText"/>
        <w:spacing w:line="261" w:lineRule="auto" w:before="171"/>
        <w:ind w:left="1937" w:right="1407"/>
      </w:pPr>
      <w:r>
        <w:rPr>
          <w:color w:val="231F20"/>
        </w:rPr>
        <w:t>Recently</w:t>
      </w:r>
      <w:r>
        <w:rPr>
          <w:color w:val="231F20"/>
          <w:spacing w:val="-16"/>
        </w:rPr>
        <w:t> </w:t>
      </w:r>
      <w:r>
        <w:rPr>
          <w:color w:val="231F20"/>
        </w:rPr>
        <w:t>retired</w:t>
      </w:r>
      <w:r>
        <w:rPr>
          <w:color w:val="231F20"/>
          <w:spacing w:val="-16"/>
        </w:rPr>
        <w:t> </w:t>
      </w:r>
      <w:r>
        <w:rPr>
          <w:color w:val="231F20"/>
        </w:rPr>
        <w:t>University</w:t>
      </w:r>
      <w:r>
        <w:rPr>
          <w:color w:val="231F20"/>
          <w:spacing w:val="-16"/>
        </w:rPr>
        <w:t> </w:t>
      </w:r>
      <w:r>
        <w:rPr>
          <w:color w:val="231F20"/>
        </w:rPr>
        <w:t>of</w:t>
      </w:r>
      <w:r>
        <w:rPr>
          <w:color w:val="231F20"/>
          <w:spacing w:val="-16"/>
        </w:rPr>
        <w:t> </w:t>
      </w:r>
      <w:r>
        <w:rPr>
          <w:color w:val="231F20"/>
        </w:rPr>
        <w:t>Melbourne</w:t>
      </w:r>
      <w:r>
        <w:rPr>
          <w:color w:val="231F20"/>
          <w:spacing w:val="-16"/>
        </w:rPr>
        <w:t> </w:t>
      </w:r>
      <w:r>
        <w:rPr>
          <w:color w:val="231F20"/>
        </w:rPr>
        <w:t>vice-chancellor</w:t>
      </w:r>
      <w:r>
        <w:rPr>
          <w:color w:val="231F20"/>
          <w:spacing w:val="-15"/>
        </w:rPr>
        <w:t> </w:t>
      </w:r>
      <w:r>
        <w:rPr>
          <w:color w:val="231F20"/>
        </w:rPr>
        <w:t>Professor</w:t>
      </w:r>
      <w:r>
        <w:rPr>
          <w:color w:val="231F20"/>
          <w:spacing w:val="-16"/>
        </w:rPr>
        <w:t> </w:t>
      </w:r>
      <w:r>
        <w:rPr>
          <w:color w:val="231F20"/>
        </w:rPr>
        <w:t>Glyn</w:t>
      </w:r>
      <w:r>
        <w:rPr>
          <w:color w:val="231F20"/>
          <w:spacing w:val="-16"/>
        </w:rPr>
        <w:t> </w:t>
      </w:r>
      <w:r>
        <w:rPr>
          <w:color w:val="231F20"/>
        </w:rPr>
        <w:t>Davis</w:t>
      </w:r>
      <w:r>
        <w:rPr>
          <w:color w:val="231F20"/>
          <w:spacing w:val="-16"/>
        </w:rPr>
        <w:t> </w:t>
      </w:r>
      <w:r>
        <w:rPr>
          <w:color w:val="231F20"/>
        </w:rPr>
        <w:t>AC,</w:t>
      </w:r>
      <w:r>
        <w:rPr>
          <w:color w:val="231F20"/>
          <w:spacing w:val="-16"/>
        </w:rPr>
        <w:t> </w:t>
      </w:r>
      <w:r>
        <w:rPr>
          <w:color w:val="231F20"/>
        </w:rPr>
        <w:t>in</w:t>
      </w:r>
      <w:r>
        <w:rPr>
          <w:color w:val="231F20"/>
          <w:spacing w:val="-15"/>
        </w:rPr>
        <w:t> </w:t>
      </w:r>
      <w:r>
        <w:rPr>
          <w:color w:val="231F20"/>
        </w:rPr>
        <w:t>a</w:t>
      </w:r>
      <w:r>
        <w:rPr>
          <w:color w:val="231F20"/>
          <w:spacing w:val="-16"/>
        </w:rPr>
        <w:t> </w:t>
      </w:r>
      <w:r>
        <w:rPr>
          <w:color w:val="231F20"/>
        </w:rPr>
        <w:t>speech largely</w:t>
      </w:r>
      <w:r>
        <w:rPr>
          <w:color w:val="231F20"/>
          <w:spacing w:val="-18"/>
        </w:rPr>
        <w:t> </w:t>
      </w:r>
      <w:r>
        <w:rPr>
          <w:color w:val="231F20"/>
        </w:rPr>
        <w:t>in</w:t>
      </w:r>
      <w:r>
        <w:rPr>
          <w:color w:val="231F20"/>
          <w:spacing w:val="-17"/>
        </w:rPr>
        <w:t> </w:t>
      </w:r>
      <w:r>
        <w:rPr>
          <w:color w:val="231F20"/>
        </w:rPr>
        <w:t>response</w:t>
      </w:r>
      <w:r>
        <w:rPr>
          <w:color w:val="231F20"/>
          <w:spacing w:val="-18"/>
        </w:rPr>
        <w:t> </w:t>
      </w:r>
      <w:r>
        <w:rPr>
          <w:color w:val="231F20"/>
        </w:rPr>
        <w:t>to</w:t>
      </w:r>
      <w:r>
        <w:rPr>
          <w:color w:val="231F20"/>
          <w:spacing w:val="-17"/>
        </w:rPr>
        <w:t> </w:t>
      </w:r>
      <w:r>
        <w:rPr>
          <w:color w:val="231F20"/>
        </w:rPr>
        <w:t>the</w:t>
      </w:r>
      <w:r>
        <w:rPr>
          <w:color w:val="231F20"/>
          <w:spacing w:val="-18"/>
        </w:rPr>
        <w:t> </w:t>
      </w:r>
      <w:r>
        <w:rPr>
          <w:color w:val="231F20"/>
        </w:rPr>
        <w:t>Free</w:t>
      </w:r>
      <w:r>
        <w:rPr>
          <w:color w:val="231F20"/>
          <w:spacing w:val="-17"/>
        </w:rPr>
        <w:t> </w:t>
      </w:r>
      <w:r>
        <w:rPr>
          <w:color w:val="231F20"/>
        </w:rPr>
        <w:t>Speech</w:t>
      </w:r>
      <w:r>
        <w:rPr>
          <w:color w:val="231F20"/>
          <w:spacing w:val="-17"/>
        </w:rPr>
        <w:t> </w:t>
      </w:r>
      <w:r>
        <w:rPr>
          <w:color w:val="231F20"/>
        </w:rPr>
        <w:t>on</w:t>
      </w:r>
      <w:r>
        <w:rPr>
          <w:color w:val="231F20"/>
          <w:spacing w:val="-18"/>
        </w:rPr>
        <w:t> </w:t>
      </w:r>
      <w:r>
        <w:rPr>
          <w:color w:val="231F20"/>
        </w:rPr>
        <w:t>Campus</w:t>
      </w:r>
      <w:r>
        <w:rPr>
          <w:color w:val="231F20"/>
          <w:spacing w:val="-17"/>
        </w:rPr>
        <w:t> </w:t>
      </w:r>
      <w:r>
        <w:rPr>
          <w:color w:val="231F20"/>
        </w:rPr>
        <w:t>Audit,</w:t>
      </w:r>
      <w:r>
        <w:rPr>
          <w:color w:val="231F20"/>
          <w:spacing w:val="-18"/>
        </w:rPr>
        <w:t> </w:t>
      </w:r>
      <w:r>
        <w:rPr>
          <w:color w:val="231F20"/>
        </w:rPr>
        <w:t>described</w:t>
      </w:r>
      <w:r>
        <w:rPr>
          <w:color w:val="231F20"/>
          <w:spacing w:val="-17"/>
        </w:rPr>
        <w:t> </w:t>
      </w:r>
      <w:r>
        <w:rPr>
          <w:color w:val="231F20"/>
        </w:rPr>
        <w:t>claims</w:t>
      </w:r>
      <w:r>
        <w:rPr>
          <w:color w:val="231F20"/>
          <w:spacing w:val="-17"/>
        </w:rPr>
        <w:t> </w:t>
      </w:r>
      <w:r>
        <w:rPr>
          <w:color w:val="231F20"/>
        </w:rPr>
        <w:t>of</w:t>
      </w:r>
      <w:r>
        <w:rPr>
          <w:color w:val="231F20"/>
          <w:spacing w:val="-18"/>
        </w:rPr>
        <w:t> </w:t>
      </w:r>
      <w:r>
        <w:rPr>
          <w:color w:val="231F20"/>
        </w:rPr>
        <w:t>a</w:t>
      </w:r>
      <w:r>
        <w:rPr>
          <w:color w:val="231F20"/>
          <w:spacing w:val="-17"/>
        </w:rPr>
        <w:t> </w:t>
      </w:r>
      <w:r>
        <w:rPr>
          <w:color w:val="231F20"/>
        </w:rPr>
        <w:t>free</w:t>
      </w:r>
      <w:r>
        <w:rPr>
          <w:color w:val="231F20"/>
          <w:spacing w:val="-18"/>
        </w:rPr>
        <w:t> </w:t>
      </w:r>
      <w:r>
        <w:rPr>
          <w:color w:val="231F20"/>
        </w:rPr>
        <w:t>speech</w:t>
      </w:r>
      <w:r>
        <w:rPr>
          <w:color w:val="231F20"/>
          <w:spacing w:val="-17"/>
        </w:rPr>
        <w:t> </w:t>
      </w:r>
      <w:r>
        <w:rPr>
          <w:color w:val="231F20"/>
        </w:rPr>
        <w:t>crisis to</w:t>
      </w:r>
      <w:r>
        <w:rPr>
          <w:color w:val="231F20"/>
          <w:spacing w:val="-19"/>
        </w:rPr>
        <w:t> </w:t>
      </w:r>
      <w:r>
        <w:rPr>
          <w:color w:val="231F20"/>
        </w:rPr>
        <w:t>be</w:t>
      </w:r>
      <w:r>
        <w:rPr>
          <w:color w:val="231F20"/>
          <w:spacing w:val="-19"/>
        </w:rPr>
        <w:t> </w:t>
      </w:r>
      <w:r>
        <w:rPr>
          <w:color w:val="231F20"/>
        </w:rPr>
        <w:t>'special</w:t>
      </w:r>
      <w:r>
        <w:rPr>
          <w:color w:val="231F20"/>
          <w:spacing w:val="-18"/>
        </w:rPr>
        <w:t> </w:t>
      </w:r>
      <w:r>
        <w:rPr>
          <w:color w:val="231F20"/>
        </w:rPr>
        <w:t>pleading'.</w:t>
      </w:r>
      <w:r>
        <w:rPr>
          <w:color w:val="231F20"/>
          <w:position w:val="7"/>
          <w:sz w:val="12"/>
        </w:rPr>
        <w:t>62</w:t>
      </w:r>
      <w:r>
        <w:rPr>
          <w:color w:val="231F20"/>
          <w:spacing w:val="-11"/>
          <w:position w:val="7"/>
          <w:sz w:val="12"/>
        </w:rPr>
        <w:t> </w:t>
      </w:r>
      <w:r>
        <w:rPr>
          <w:color w:val="231F20"/>
        </w:rPr>
        <w:t>Davis</w:t>
      </w:r>
      <w:r>
        <w:rPr>
          <w:color w:val="231F20"/>
          <w:spacing w:val="-18"/>
        </w:rPr>
        <w:t> </w:t>
      </w:r>
      <w:r>
        <w:rPr>
          <w:color w:val="231F20"/>
        </w:rPr>
        <w:t>as</w:t>
      </w:r>
      <w:r>
        <w:rPr>
          <w:color w:val="231F20"/>
          <w:spacing w:val="-19"/>
        </w:rPr>
        <w:t> </w:t>
      </w:r>
      <w:r>
        <w:rPr>
          <w:color w:val="231F20"/>
        </w:rPr>
        <w:t>claimed</w:t>
      </w:r>
      <w:r>
        <w:rPr>
          <w:color w:val="231F20"/>
          <w:spacing w:val="-19"/>
        </w:rPr>
        <w:t> </w:t>
      </w:r>
      <w:r>
        <w:rPr>
          <w:color w:val="231F20"/>
        </w:rPr>
        <w:t>that</w:t>
      </w:r>
      <w:r>
        <w:rPr>
          <w:color w:val="231F20"/>
          <w:spacing w:val="-18"/>
        </w:rPr>
        <w:t> </w:t>
      </w:r>
      <w:r>
        <w:rPr>
          <w:color w:val="231F20"/>
        </w:rPr>
        <w:t>there</w:t>
      </w:r>
      <w:r>
        <w:rPr>
          <w:color w:val="231F20"/>
          <w:spacing w:val="-19"/>
        </w:rPr>
        <w:t> </w:t>
      </w:r>
      <w:r>
        <w:rPr>
          <w:color w:val="231F20"/>
        </w:rPr>
        <w:t>is</w:t>
      </w:r>
      <w:r>
        <w:rPr>
          <w:color w:val="231F20"/>
          <w:spacing w:val="-18"/>
        </w:rPr>
        <w:t> </w:t>
      </w:r>
      <w:r>
        <w:rPr>
          <w:color w:val="231F20"/>
        </w:rPr>
        <w:t>'no</w:t>
      </w:r>
      <w:r>
        <w:rPr>
          <w:color w:val="231F20"/>
          <w:spacing w:val="-19"/>
        </w:rPr>
        <w:t> </w:t>
      </w:r>
      <w:r>
        <w:rPr>
          <w:color w:val="231F20"/>
        </w:rPr>
        <w:t>systematic</w:t>
      </w:r>
      <w:r>
        <w:rPr>
          <w:color w:val="231F20"/>
          <w:spacing w:val="-19"/>
        </w:rPr>
        <w:t> </w:t>
      </w:r>
      <w:r>
        <w:rPr>
          <w:color w:val="231F20"/>
        </w:rPr>
        <w:t>evidence</w:t>
      </w:r>
      <w:r>
        <w:rPr>
          <w:color w:val="231F20"/>
          <w:spacing w:val="-18"/>
        </w:rPr>
        <w:t> </w:t>
      </w:r>
      <w:r>
        <w:rPr>
          <w:color w:val="231F20"/>
        </w:rPr>
        <w:t>of</w:t>
      </w:r>
      <w:r>
        <w:rPr>
          <w:color w:val="231F20"/>
          <w:spacing w:val="-19"/>
        </w:rPr>
        <w:t> </w:t>
      </w:r>
      <w:r>
        <w:rPr>
          <w:color w:val="231F20"/>
        </w:rPr>
        <w:t>meaningful, sustained</w:t>
      </w:r>
      <w:r>
        <w:rPr>
          <w:color w:val="231F20"/>
          <w:spacing w:val="-6"/>
        </w:rPr>
        <w:t> </w:t>
      </w:r>
      <w:r>
        <w:rPr>
          <w:color w:val="231F20"/>
        </w:rPr>
        <w:t>and</w:t>
      </w:r>
      <w:r>
        <w:rPr>
          <w:color w:val="231F20"/>
          <w:spacing w:val="-6"/>
        </w:rPr>
        <w:t> </w:t>
      </w:r>
      <w:r>
        <w:rPr>
          <w:color w:val="231F20"/>
        </w:rPr>
        <w:t>growing</w:t>
      </w:r>
      <w:r>
        <w:rPr>
          <w:color w:val="231F20"/>
          <w:spacing w:val="-6"/>
        </w:rPr>
        <w:t> </w:t>
      </w:r>
      <w:r>
        <w:rPr>
          <w:color w:val="231F20"/>
        </w:rPr>
        <w:t>threats</w:t>
      </w:r>
      <w:r>
        <w:rPr>
          <w:color w:val="231F20"/>
          <w:spacing w:val="-6"/>
        </w:rPr>
        <w:t> </w:t>
      </w:r>
      <w:r>
        <w:rPr>
          <w:color w:val="231F20"/>
        </w:rPr>
        <w:t>to</w:t>
      </w:r>
      <w:r>
        <w:rPr>
          <w:color w:val="231F20"/>
          <w:spacing w:val="-6"/>
        </w:rPr>
        <w:t> </w:t>
      </w:r>
      <w:r>
        <w:rPr>
          <w:color w:val="231F20"/>
        </w:rPr>
        <w:t>free</w:t>
      </w:r>
      <w:r>
        <w:rPr>
          <w:color w:val="231F20"/>
          <w:spacing w:val="-6"/>
        </w:rPr>
        <w:t> </w:t>
      </w:r>
      <w:r>
        <w:rPr>
          <w:color w:val="231F20"/>
        </w:rPr>
        <w:t>speech</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Australian</w:t>
      </w:r>
      <w:r>
        <w:rPr>
          <w:color w:val="231F20"/>
          <w:spacing w:val="-6"/>
        </w:rPr>
        <w:t> </w:t>
      </w:r>
      <w:r>
        <w:rPr>
          <w:color w:val="231F20"/>
        </w:rPr>
        <w:t>campus'.</w:t>
      </w:r>
    </w:p>
    <w:p>
      <w:pPr>
        <w:pStyle w:val="BodyText"/>
        <w:spacing w:line="261" w:lineRule="auto" w:before="172"/>
        <w:ind w:left="1937" w:right="1363"/>
        <w:rPr>
          <w:sz w:val="12"/>
        </w:rPr>
      </w:pPr>
      <w:r>
        <w:rPr>
          <w:color w:val="231F20"/>
        </w:rPr>
        <w:t>University of Sydney vice-chancellor Michael Spence, in a piece defending the charging of security</w:t>
      </w:r>
      <w:r>
        <w:rPr>
          <w:color w:val="231F20"/>
          <w:spacing w:val="-22"/>
        </w:rPr>
        <w:t> </w:t>
      </w:r>
      <w:r>
        <w:rPr>
          <w:color w:val="231F20"/>
        </w:rPr>
        <w:t>fees</w:t>
      </w:r>
      <w:r>
        <w:rPr>
          <w:color w:val="231F20"/>
          <w:spacing w:val="-22"/>
        </w:rPr>
        <w:t> </w:t>
      </w:r>
      <w:r>
        <w:rPr>
          <w:color w:val="231F20"/>
        </w:rPr>
        <w:t>to</w:t>
      </w:r>
      <w:r>
        <w:rPr>
          <w:color w:val="231F20"/>
          <w:spacing w:val="-22"/>
        </w:rPr>
        <w:t> </w:t>
      </w:r>
      <w:r>
        <w:rPr>
          <w:color w:val="231F20"/>
        </w:rPr>
        <w:t>organisers</w:t>
      </w:r>
      <w:r>
        <w:rPr>
          <w:color w:val="231F20"/>
          <w:spacing w:val="-22"/>
        </w:rPr>
        <w:t> </w:t>
      </w:r>
      <w:r>
        <w:rPr>
          <w:color w:val="231F20"/>
        </w:rPr>
        <w:t>of</w:t>
      </w:r>
      <w:r>
        <w:rPr>
          <w:color w:val="231F20"/>
          <w:spacing w:val="-22"/>
        </w:rPr>
        <w:t> </w:t>
      </w:r>
      <w:r>
        <w:rPr>
          <w:color w:val="231F20"/>
        </w:rPr>
        <w:t>controversial</w:t>
      </w:r>
      <w:r>
        <w:rPr>
          <w:color w:val="231F20"/>
          <w:spacing w:val="-22"/>
        </w:rPr>
        <w:t> </w:t>
      </w:r>
      <w:r>
        <w:rPr>
          <w:color w:val="231F20"/>
        </w:rPr>
        <w:t>speakers,</w:t>
      </w:r>
      <w:r>
        <w:rPr>
          <w:color w:val="231F20"/>
          <w:spacing w:val="-22"/>
        </w:rPr>
        <w:t> </w:t>
      </w:r>
      <w:r>
        <w:rPr>
          <w:color w:val="231F20"/>
        </w:rPr>
        <w:t>denied</w:t>
      </w:r>
      <w:r>
        <w:rPr>
          <w:color w:val="231F20"/>
          <w:spacing w:val="-22"/>
        </w:rPr>
        <w:t> </w:t>
      </w:r>
      <w:r>
        <w:rPr>
          <w:color w:val="231F20"/>
        </w:rPr>
        <w:t>that</w:t>
      </w:r>
      <w:r>
        <w:rPr>
          <w:color w:val="231F20"/>
          <w:spacing w:val="-22"/>
        </w:rPr>
        <w:t> </w:t>
      </w:r>
      <w:r>
        <w:rPr>
          <w:color w:val="231F20"/>
        </w:rPr>
        <w:t>a</w:t>
      </w:r>
      <w:r>
        <w:rPr>
          <w:color w:val="231F20"/>
          <w:spacing w:val="-22"/>
        </w:rPr>
        <w:t> </w:t>
      </w:r>
      <w:r>
        <w:rPr>
          <w:color w:val="231F20"/>
        </w:rPr>
        <w:t>problem</w:t>
      </w:r>
      <w:r>
        <w:rPr>
          <w:color w:val="231F20"/>
          <w:spacing w:val="-22"/>
        </w:rPr>
        <w:t> </w:t>
      </w:r>
      <w:r>
        <w:rPr>
          <w:color w:val="231F20"/>
        </w:rPr>
        <w:t>exists.</w:t>
      </w:r>
      <w:r>
        <w:rPr>
          <w:color w:val="231F20"/>
          <w:spacing w:val="-22"/>
        </w:rPr>
        <w:t> </w:t>
      </w:r>
      <w:r>
        <w:rPr>
          <w:color w:val="231F20"/>
        </w:rPr>
        <w:t>‘The</w:t>
      </w:r>
      <w:r>
        <w:rPr>
          <w:color w:val="231F20"/>
          <w:spacing w:val="-22"/>
        </w:rPr>
        <w:t> </w:t>
      </w:r>
      <w:r>
        <w:rPr>
          <w:color w:val="231F20"/>
        </w:rPr>
        <w:t>picture that sometimes appears in the flyers of the culture warriors — of our university as a camp of indoctrination</w:t>
      </w:r>
      <w:r>
        <w:rPr>
          <w:color w:val="231F20"/>
          <w:spacing w:val="-29"/>
        </w:rPr>
        <w:t> </w:t>
      </w:r>
      <w:r>
        <w:rPr>
          <w:color w:val="231F20"/>
        </w:rPr>
        <w:t>in</w:t>
      </w:r>
      <w:r>
        <w:rPr>
          <w:color w:val="231F20"/>
          <w:spacing w:val="-29"/>
        </w:rPr>
        <w:t> </w:t>
      </w:r>
      <w:r>
        <w:rPr>
          <w:color w:val="231F20"/>
        </w:rPr>
        <w:t>which</w:t>
      </w:r>
      <w:r>
        <w:rPr>
          <w:color w:val="231F20"/>
          <w:spacing w:val="-29"/>
        </w:rPr>
        <w:t> </w:t>
      </w:r>
      <w:r>
        <w:rPr>
          <w:color w:val="231F20"/>
        </w:rPr>
        <w:t>free</w:t>
      </w:r>
      <w:r>
        <w:rPr>
          <w:color w:val="231F20"/>
          <w:spacing w:val="-29"/>
        </w:rPr>
        <w:t> </w:t>
      </w:r>
      <w:r>
        <w:rPr>
          <w:color w:val="231F20"/>
        </w:rPr>
        <w:t>speech</w:t>
      </w:r>
      <w:r>
        <w:rPr>
          <w:color w:val="231F20"/>
          <w:spacing w:val="-28"/>
        </w:rPr>
        <w:t> </w:t>
      </w:r>
      <w:r>
        <w:rPr>
          <w:color w:val="231F20"/>
        </w:rPr>
        <w:t>is</w:t>
      </w:r>
      <w:r>
        <w:rPr>
          <w:color w:val="231F20"/>
          <w:spacing w:val="-29"/>
        </w:rPr>
        <w:t> </w:t>
      </w:r>
      <w:r>
        <w:rPr>
          <w:color w:val="231F20"/>
        </w:rPr>
        <w:t>inhibited</w:t>
      </w:r>
      <w:r>
        <w:rPr>
          <w:color w:val="231F20"/>
          <w:spacing w:val="-29"/>
        </w:rPr>
        <w:t> </w:t>
      </w:r>
      <w:r>
        <w:rPr>
          <w:color w:val="231F20"/>
        </w:rPr>
        <w:t>—</w:t>
      </w:r>
      <w:r>
        <w:rPr>
          <w:color w:val="231F20"/>
          <w:spacing w:val="-29"/>
        </w:rPr>
        <w:t> </w:t>
      </w:r>
      <w:r>
        <w:rPr>
          <w:color w:val="231F20"/>
        </w:rPr>
        <w:t>is</w:t>
      </w:r>
      <w:r>
        <w:rPr>
          <w:color w:val="231F20"/>
          <w:spacing w:val="-28"/>
        </w:rPr>
        <w:t> </w:t>
      </w:r>
      <w:r>
        <w:rPr>
          <w:color w:val="231F20"/>
        </w:rPr>
        <w:t>simply</w:t>
      </w:r>
      <w:r>
        <w:rPr>
          <w:color w:val="231F20"/>
          <w:spacing w:val="-29"/>
        </w:rPr>
        <w:t> </w:t>
      </w:r>
      <w:r>
        <w:rPr>
          <w:color w:val="231F20"/>
        </w:rPr>
        <w:t>unrecognisable</w:t>
      </w:r>
      <w:r>
        <w:rPr>
          <w:color w:val="231F20"/>
          <w:spacing w:val="-29"/>
        </w:rPr>
        <w:t> </w:t>
      </w:r>
      <w:r>
        <w:rPr>
          <w:color w:val="231F20"/>
        </w:rPr>
        <w:t>to</w:t>
      </w:r>
      <w:r>
        <w:rPr>
          <w:color w:val="231F20"/>
          <w:spacing w:val="-29"/>
        </w:rPr>
        <w:t> </w:t>
      </w:r>
      <w:r>
        <w:rPr>
          <w:color w:val="231F20"/>
        </w:rPr>
        <w:t>those</w:t>
      </w:r>
      <w:r>
        <w:rPr>
          <w:color w:val="231F20"/>
          <w:spacing w:val="-28"/>
        </w:rPr>
        <w:t> </w:t>
      </w:r>
      <w:r>
        <w:rPr>
          <w:color w:val="231F20"/>
        </w:rPr>
        <w:t>who</w:t>
      </w:r>
      <w:r>
        <w:rPr>
          <w:color w:val="231F20"/>
          <w:spacing w:val="-29"/>
        </w:rPr>
        <w:t> </w:t>
      </w:r>
      <w:r>
        <w:rPr>
          <w:color w:val="231F20"/>
        </w:rPr>
        <w:t>work</w:t>
      </w:r>
      <w:r>
        <w:rPr>
          <w:color w:val="231F20"/>
          <w:spacing w:val="-29"/>
        </w:rPr>
        <w:t> </w:t>
      </w:r>
      <w:r>
        <w:rPr>
          <w:color w:val="231F20"/>
        </w:rPr>
        <w:t>and study </w:t>
      </w:r>
      <w:r>
        <w:rPr>
          <w:color w:val="231F20"/>
          <w:spacing w:val="-3"/>
        </w:rPr>
        <w:t>here,’ </w:t>
      </w:r>
      <w:r>
        <w:rPr>
          <w:color w:val="231F20"/>
        </w:rPr>
        <w:t>Spence</w:t>
      </w:r>
      <w:r>
        <w:rPr>
          <w:color w:val="231F20"/>
          <w:spacing w:val="3"/>
        </w:rPr>
        <w:t> </w:t>
      </w:r>
      <w:r>
        <w:rPr>
          <w:color w:val="231F20"/>
        </w:rPr>
        <w:t>wrote.</w:t>
      </w:r>
      <w:r>
        <w:rPr>
          <w:color w:val="231F20"/>
          <w:position w:val="7"/>
          <w:sz w:val="12"/>
        </w:rPr>
        <w:t>63</w:t>
      </w:r>
    </w:p>
    <w:p>
      <w:pPr>
        <w:pStyle w:val="BodyText"/>
        <w:spacing w:line="261" w:lineRule="auto" w:before="173"/>
        <w:ind w:left="1937" w:right="1407"/>
        <w:rPr>
          <w:sz w:val="12"/>
        </w:rPr>
      </w:pPr>
      <w:r>
        <w:rPr>
          <w:color w:val="231F20"/>
        </w:rPr>
        <w:t>Labor's</w:t>
      </w:r>
      <w:r>
        <w:rPr>
          <w:color w:val="231F20"/>
          <w:spacing w:val="-21"/>
        </w:rPr>
        <w:t> </w:t>
      </w:r>
      <w:r>
        <w:rPr>
          <w:color w:val="231F20"/>
        </w:rPr>
        <w:t>universities</w:t>
      </w:r>
      <w:r>
        <w:rPr>
          <w:color w:val="231F20"/>
          <w:spacing w:val="-21"/>
        </w:rPr>
        <w:t> </w:t>
      </w:r>
      <w:r>
        <w:rPr>
          <w:color w:val="231F20"/>
        </w:rPr>
        <w:t>spokesperson,</w:t>
      </w:r>
      <w:r>
        <w:rPr>
          <w:color w:val="231F20"/>
          <w:spacing w:val="-21"/>
        </w:rPr>
        <w:t> </w:t>
      </w:r>
      <w:r>
        <w:rPr>
          <w:color w:val="231F20"/>
        </w:rPr>
        <w:t>Louise</w:t>
      </w:r>
      <w:r>
        <w:rPr>
          <w:color w:val="231F20"/>
          <w:spacing w:val="-21"/>
        </w:rPr>
        <w:t> </w:t>
      </w:r>
      <w:r>
        <w:rPr>
          <w:color w:val="231F20"/>
        </w:rPr>
        <w:t>Pratt,</w:t>
      </w:r>
      <w:r>
        <w:rPr>
          <w:color w:val="231F20"/>
          <w:spacing w:val="-21"/>
        </w:rPr>
        <w:t> </w:t>
      </w:r>
      <w:r>
        <w:rPr>
          <w:color w:val="231F20"/>
        </w:rPr>
        <w:t>has</w:t>
      </w:r>
      <w:r>
        <w:rPr>
          <w:color w:val="231F20"/>
          <w:spacing w:val="-20"/>
        </w:rPr>
        <w:t> </w:t>
      </w:r>
      <w:r>
        <w:rPr>
          <w:color w:val="231F20"/>
        </w:rPr>
        <w:t>said</w:t>
      </w:r>
      <w:r>
        <w:rPr>
          <w:color w:val="231F20"/>
          <w:spacing w:val="-21"/>
        </w:rPr>
        <w:t> </w:t>
      </w:r>
      <w:r>
        <w:rPr>
          <w:color w:val="231F20"/>
        </w:rPr>
        <w:t>‘I</w:t>
      </w:r>
      <w:r>
        <w:rPr>
          <w:color w:val="231F20"/>
          <w:spacing w:val="-21"/>
        </w:rPr>
        <w:t> </w:t>
      </w:r>
      <w:r>
        <w:rPr>
          <w:color w:val="231F20"/>
          <w:spacing w:val="-3"/>
        </w:rPr>
        <w:t>don’t</w:t>
      </w:r>
      <w:r>
        <w:rPr>
          <w:color w:val="231F20"/>
          <w:spacing w:val="-21"/>
        </w:rPr>
        <w:t> </w:t>
      </w:r>
      <w:r>
        <w:rPr>
          <w:color w:val="231F20"/>
        </w:rPr>
        <w:t>think</w:t>
      </w:r>
      <w:r>
        <w:rPr>
          <w:color w:val="231F20"/>
          <w:spacing w:val="-21"/>
        </w:rPr>
        <w:t> </w:t>
      </w:r>
      <w:r>
        <w:rPr>
          <w:color w:val="231F20"/>
          <w:spacing w:val="-3"/>
        </w:rPr>
        <w:t>there’s</w:t>
      </w:r>
      <w:r>
        <w:rPr>
          <w:color w:val="231F20"/>
          <w:spacing w:val="-21"/>
        </w:rPr>
        <w:t> </w:t>
      </w:r>
      <w:r>
        <w:rPr>
          <w:color w:val="231F20"/>
        </w:rPr>
        <w:t>a</w:t>
      </w:r>
      <w:r>
        <w:rPr>
          <w:color w:val="231F20"/>
          <w:spacing w:val="-20"/>
        </w:rPr>
        <w:t> </w:t>
      </w:r>
      <w:r>
        <w:rPr>
          <w:color w:val="231F20"/>
        </w:rPr>
        <w:t>problem</w:t>
      </w:r>
      <w:r>
        <w:rPr>
          <w:color w:val="231F20"/>
          <w:spacing w:val="-21"/>
        </w:rPr>
        <w:t> </w:t>
      </w:r>
      <w:r>
        <w:rPr>
          <w:color w:val="231F20"/>
        </w:rPr>
        <w:t>on </w:t>
      </w:r>
      <w:r>
        <w:rPr>
          <w:color w:val="231F20"/>
          <w:w w:val="95"/>
        </w:rPr>
        <w:t>campuses</w:t>
      </w:r>
      <w:r>
        <w:rPr>
          <w:color w:val="231F20"/>
          <w:spacing w:val="-9"/>
          <w:w w:val="95"/>
        </w:rPr>
        <w:t> </w:t>
      </w:r>
      <w:r>
        <w:rPr>
          <w:color w:val="231F20"/>
          <w:w w:val="95"/>
        </w:rPr>
        <w:t>in</w:t>
      </w:r>
      <w:r>
        <w:rPr>
          <w:color w:val="231F20"/>
          <w:spacing w:val="-9"/>
          <w:w w:val="95"/>
        </w:rPr>
        <w:t> </w:t>
      </w:r>
      <w:r>
        <w:rPr>
          <w:color w:val="231F20"/>
          <w:w w:val="95"/>
        </w:rPr>
        <w:t>relation</w:t>
      </w:r>
      <w:r>
        <w:rPr>
          <w:color w:val="231F20"/>
          <w:spacing w:val="-9"/>
          <w:w w:val="95"/>
        </w:rPr>
        <w:t> </w:t>
      </w:r>
      <w:r>
        <w:rPr>
          <w:color w:val="231F20"/>
          <w:w w:val="95"/>
        </w:rPr>
        <w:t>to</w:t>
      </w:r>
      <w:r>
        <w:rPr>
          <w:color w:val="231F20"/>
          <w:spacing w:val="-9"/>
          <w:w w:val="95"/>
        </w:rPr>
        <w:t> </w:t>
      </w:r>
      <w:r>
        <w:rPr>
          <w:color w:val="231F20"/>
          <w:w w:val="95"/>
        </w:rPr>
        <w:t>free</w:t>
      </w:r>
      <w:r>
        <w:rPr>
          <w:color w:val="231F20"/>
          <w:spacing w:val="-9"/>
          <w:w w:val="95"/>
        </w:rPr>
        <w:t> </w:t>
      </w:r>
      <w:r>
        <w:rPr>
          <w:color w:val="231F20"/>
          <w:w w:val="95"/>
        </w:rPr>
        <w:t>speech’.</w:t>
      </w:r>
      <w:r>
        <w:rPr>
          <w:color w:val="231F20"/>
          <w:spacing w:val="-9"/>
          <w:w w:val="95"/>
        </w:rPr>
        <w:t> </w:t>
      </w:r>
      <w:r>
        <w:rPr>
          <w:color w:val="231F20"/>
          <w:w w:val="95"/>
        </w:rPr>
        <w:t>Pratt</w:t>
      </w:r>
      <w:r>
        <w:rPr>
          <w:color w:val="231F20"/>
          <w:spacing w:val="-8"/>
          <w:w w:val="95"/>
        </w:rPr>
        <w:t> </w:t>
      </w:r>
      <w:r>
        <w:rPr>
          <w:color w:val="231F20"/>
          <w:w w:val="95"/>
        </w:rPr>
        <w:t>also</w:t>
      </w:r>
      <w:r>
        <w:rPr>
          <w:color w:val="231F20"/>
          <w:spacing w:val="-9"/>
          <w:w w:val="95"/>
        </w:rPr>
        <w:t> </w:t>
      </w:r>
      <w:r>
        <w:rPr>
          <w:color w:val="231F20"/>
          <w:w w:val="95"/>
        </w:rPr>
        <w:t>said</w:t>
      </w:r>
      <w:r>
        <w:rPr>
          <w:color w:val="231F20"/>
          <w:spacing w:val="-9"/>
          <w:w w:val="95"/>
        </w:rPr>
        <w:t> </w:t>
      </w:r>
      <w:r>
        <w:rPr>
          <w:color w:val="231F20"/>
          <w:w w:val="95"/>
        </w:rPr>
        <w:t>that</w:t>
      </w:r>
      <w:r>
        <w:rPr>
          <w:color w:val="231F20"/>
          <w:spacing w:val="-9"/>
          <w:w w:val="95"/>
        </w:rPr>
        <w:t> </w:t>
      </w:r>
      <w:r>
        <w:rPr>
          <w:color w:val="231F20"/>
          <w:w w:val="95"/>
        </w:rPr>
        <w:t>‘the</w:t>
      </w:r>
      <w:r>
        <w:rPr>
          <w:color w:val="231F20"/>
          <w:spacing w:val="-9"/>
          <w:w w:val="95"/>
        </w:rPr>
        <w:t> </w:t>
      </w:r>
      <w:r>
        <w:rPr>
          <w:color w:val="231F20"/>
          <w:w w:val="95"/>
        </w:rPr>
        <w:t>welfare</w:t>
      </w:r>
      <w:r>
        <w:rPr>
          <w:color w:val="231F20"/>
          <w:spacing w:val="-9"/>
          <w:w w:val="95"/>
        </w:rPr>
        <w:t> </w:t>
      </w:r>
      <w:r>
        <w:rPr>
          <w:color w:val="231F20"/>
          <w:w w:val="95"/>
        </w:rPr>
        <w:t>of</w:t>
      </w:r>
      <w:r>
        <w:rPr>
          <w:color w:val="231F20"/>
          <w:spacing w:val="-9"/>
          <w:w w:val="95"/>
        </w:rPr>
        <w:t> </w:t>
      </w:r>
      <w:r>
        <w:rPr>
          <w:color w:val="231F20"/>
          <w:w w:val="95"/>
        </w:rPr>
        <w:t>their</w:t>
      </w:r>
      <w:r>
        <w:rPr>
          <w:color w:val="231F20"/>
          <w:spacing w:val="-8"/>
          <w:w w:val="95"/>
        </w:rPr>
        <w:t> </w:t>
      </w:r>
      <w:r>
        <w:rPr>
          <w:color w:val="231F20"/>
          <w:w w:val="95"/>
        </w:rPr>
        <w:t>students</w:t>
      </w:r>
      <w:r>
        <w:rPr>
          <w:color w:val="231F20"/>
          <w:spacing w:val="-9"/>
          <w:w w:val="95"/>
        </w:rPr>
        <w:t> </w:t>
      </w:r>
      <w:r>
        <w:rPr>
          <w:color w:val="231F20"/>
          <w:w w:val="95"/>
        </w:rPr>
        <w:t>and</w:t>
      </w:r>
      <w:r>
        <w:rPr>
          <w:color w:val="231F20"/>
          <w:spacing w:val="-9"/>
          <w:w w:val="95"/>
        </w:rPr>
        <w:t> </w:t>
      </w:r>
      <w:r>
        <w:rPr>
          <w:color w:val="231F20"/>
          <w:w w:val="95"/>
        </w:rPr>
        <w:t>their academic</w:t>
      </w:r>
      <w:r>
        <w:rPr>
          <w:color w:val="231F20"/>
          <w:spacing w:val="-11"/>
          <w:w w:val="95"/>
        </w:rPr>
        <w:t> </w:t>
      </w:r>
      <w:r>
        <w:rPr>
          <w:color w:val="231F20"/>
          <w:spacing w:val="3"/>
          <w:w w:val="95"/>
        </w:rPr>
        <w:t>staff’</w:t>
      </w:r>
      <w:r>
        <w:rPr>
          <w:color w:val="231F20"/>
          <w:spacing w:val="-10"/>
          <w:w w:val="95"/>
        </w:rPr>
        <w:t> </w:t>
      </w:r>
      <w:r>
        <w:rPr>
          <w:color w:val="231F20"/>
          <w:w w:val="95"/>
        </w:rPr>
        <w:t>is</w:t>
      </w:r>
      <w:r>
        <w:rPr>
          <w:color w:val="231F20"/>
          <w:spacing w:val="-10"/>
          <w:w w:val="95"/>
        </w:rPr>
        <w:t> </w:t>
      </w:r>
      <w:r>
        <w:rPr>
          <w:color w:val="231F20"/>
          <w:w w:val="95"/>
        </w:rPr>
        <w:t>more</w:t>
      </w:r>
      <w:r>
        <w:rPr>
          <w:color w:val="231F20"/>
          <w:spacing w:val="-10"/>
          <w:w w:val="95"/>
        </w:rPr>
        <w:t> </w:t>
      </w:r>
      <w:r>
        <w:rPr>
          <w:color w:val="231F20"/>
          <w:w w:val="95"/>
        </w:rPr>
        <w:t>important</w:t>
      </w:r>
      <w:r>
        <w:rPr>
          <w:color w:val="231F20"/>
          <w:spacing w:val="-10"/>
          <w:w w:val="95"/>
        </w:rPr>
        <w:t> </w:t>
      </w:r>
      <w:r>
        <w:rPr>
          <w:color w:val="231F20"/>
          <w:w w:val="95"/>
        </w:rPr>
        <w:t>for</w:t>
      </w:r>
      <w:r>
        <w:rPr>
          <w:color w:val="231F20"/>
          <w:spacing w:val="-10"/>
          <w:w w:val="95"/>
        </w:rPr>
        <w:t> </w:t>
      </w:r>
      <w:r>
        <w:rPr>
          <w:color w:val="231F20"/>
          <w:w w:val="95"/>
        </w:rPr>
        <w:t>universities</w:t>
      </w:r>
      <w:r>
        <w:rPr>
          <w:color w:val="231F20"/>
          <w:spacing w:val="-10"/>
          <w:w w:val="95"/>
        </w:rPr>
        <w:t> </w:t>
      </w:r>
      <w:r>
        <w:rPr>
          <w:color w:val="231F20"/>
          <w:w w:val="95"/>
        </w:rPr>
        <w:t>than</w:t>
      </w:r>
      <w:r>
        <w:rPr>
          <w:color w:val="231F20"/>
          <w:spacing w:val="-10"/>
          <w:w w:val="95"/>
        </w:rPr>
        <w:t> </w:t>
      </w:r>
      <w:r>
        <w:rPr>
          <w:color w:val="231F20"/>
          <w:w w:val="95"/>
        </w:rPr>
        <w:t>‘promoting</w:t>
      </w:r>
      <w:r>
        <w:rPr>
          <w:color w:val="231F20"/>
          <w:spacing w:val="-11"/>
          <w:w w:val="95"/>
        </w:rPr>
        <w:t> </w:t>
      </w:r>
      <w:r>
        <w:rPr>
          <w:color w:val="231F20"/>
          <w:w w:val="95"/>
        </w:rPr>
        <w:t>debate</w:t>
      </w:r>
      <w:r>
        <w:rPr>
          <w:color w:val="231F20"/>
          <w:spacing w:val="-10"/>
          <w:w w:val="95"/>
        </w:rPr>
        <w:t> </w:t>
      </w:r>
      <w:r>
        <w:rPr>
          <w:color w:val="231F20"/>
          <w:w w:val="95"/>
        </w:rPr>
        <w:t>in</w:t>
      </w:r>
      <w:r>
        <w:rPr>
          <w:color w:val="231F20"/>
          <w:spacing w:val="-10"/>
          <w:w w:val="95"/>
        </w:rPr>
        <w:t> </w:t>
      </w:r>
      <w:r>
        <w:rPr>
          <w:color w:val="231F20"/>
          <w:w w:val="95"/>
        </w:rPr>
        <w:t>the</w:t>
      </w:r>
      <w:r>
        <w:rPr>
          <w:color w:val="231F20"/>
          <w:spacing w:val="-10"/>
          <w:w w:val="95"/>
        </w:rPr>
        <w:t> </w:t>
      </w:r>
      <w:r>
        <w:rPr>
          <w:color w:val="231F20"/>
          <w:w w:val="95"/>
        </w:rPr>
        <w:t>community’.</w:t>
      </w:r>
      <w:r>
        <w:rPr>
          <w:color w:val="231F20"/>
          <w:w w:val="95"/>
          <w:position w:val="7"/>
          <w:sz w:val="12"/>
        </w:rPr>
        <w:t>64</w:t>
      </w:r>
    </w:p>
    <w:p>
      <w:pPr>
        <w:pStyle w:val="BodyText"/>
        <w:spacing w:line="261" w:lineRule="auto" w:before="172"/>
        <w:ind w:left="1937" w:right="1325"/>
        <w:rPr>
          <w:sz w:val="12"/>
        </w:rPr>
      </w:pPr>
      <w:r>
        <w:rPr>
          <w:color w:val="231F20"/>
        </w:rPr>
        <w:t>Nevertheless,</w:t>
      </w:r>
      <w:r>
        <w:rPr>
          <w:color w:val="231F20"/>
          <w:spacing w:val="-27"/>
        </w:rPr>
        <w:t> </w:t>
      </w:r>
      <w:r>
        <w:rPr>
          <w:color w:val="231F20"/>
        </w:rPr>
        <w:t>concerns</w:t>
      </w:r>
      <w:r>
        <w:rPr>
          <w:color w:val="231F20"/>
          <w:spacing w:val="-27"/>
        </w:rPr>
        <w:t> </w:t>
      </w:r>
      <w:r>
        <w:rPr>
          <w:color w:val="231F20"/>
        </w:rPr>
        <w:t>about</w:t>
      </w:r>
      <w:r>
        <w:rPr>
          <w:color w:val="231F20"/>
          <w:spacing w:val="-27"/>
        </w:rPr>
        <w:t> </w:t>
      </w:r>
      <w:r>
        <w:rPr>
          <w:color w:val="231F20"/>
        </w:rPr>
        <w:t>free</w:t>
      </w:r>
      <w:r>
        <w:rPr>
          <w:color w:val="231F20"/>
          <w:spacing w:val="-27"/>
        </w:rPr>
        <w:t> </w:t>
      </w:r>
      <w:r>
        <w:rPr>
          <w:color w:val="231F20"/>
        </w:rPr>
        <w:t>intellectual</w:t>
      </w:r>
      <w:r>
        <w:rPr>
          <w:color w:val="231F20"/>
          <w:spacing w:val="-26"/>
        </w:rPr>
        <w:t> </w:t>
      </w:r>
      <w:r>
        <w:rPr>
          <w:color w:val="231F20"/>
        </w:rPr>
        <w:t>inquiry</w:t>
      </w:r>
      <w:r>
        <w:rPr>
          <w:color w:val="231F20"/>
          <w:spacing w:val="-27"/>
        </w:rPr>
        <w:t> </w:t>
      </w:r>
      <w:r>
        <w:rPr>
          <w:color w:val="231F20"/>
        </w:rPr>
        <w:t>have</w:t>
      </w:r>
      <w:r>
        <w:rPr>
          <w:color w:val="231F20"/>
          <w:spacing w:val="-27"/>
        </w:rPr>
        <w:t> </w:t>
      </w:r>
      <w:r>
        <w:rPr>
          <w:color w:val="231F20"/>
        </w:rPr>
        <w:t>been</w:t>
      </w:r>
      <w:r>
        <w:rPr>
          <w:color w:val="231F20"/>
          <w:spacing w:val="-27"/>
        </w:rPr>
        <w:t> </w:t>
      </w:r>
      <w:r>
        <w:rPr>
          <w:color w:val="231F20"/>
        </w:rPr>
        <w:t>raised</w:t>
      </w:r>
      <w:r>
        <w:rPr>
          <w:color w:val="231F20"/>
          <w:spacing w:val="-27"/>
        </w:rPr>
        <w:t> </w:t>
      </w:r>
      <w:r>
        <w:rPr>
          <w:color w:val="231F20"/>
        </w:rPr>
        <w:t>by</w:t>
      </w:r>
      <w:r>
        <w:rPr>
          <w:color w:val="231F20"/>
          <w:spacing w:val="-26"/>
        </w:rPr>
        <w:t> </w:t>
      </w:r>
      <w:r>
        <w:rPr>
          <w:color w:val="231F20"/>
        </w:rPr>
        <w:t>politicians,</w:t>
      </w:r>
      <w:r>
        <w:rPr>
          <w:color w:val="231F20"/>
          <w:spacing w:val="-27"/>
        </w:rPr>
        <w:t> </w:t>
      </w:r>
      <w:r>
        <w:rPr>
          <w:color w:val="231F20"/>
        </w:rPr>
        <w:t>the</w:t>
      </w:r>
      <w:r>
        <w:rPr>
          <w:color w:val="231F20"/>
          <w:spacing w:val="-27"/>
        </w:rPr>
        <w:t> </w:t>
      </w:r>
      <w:r>
        <w:rPr>
          <w:color w:val="231F20"/>
        </w:rPr>
        <w:t>human rights commission, commentators from across the spectrum, academics, students, university chancellors, and the higher education union. Prime Minister Scott Morrison said that free expression</w:t>
      </w:r>
      <w:r>
        <w:rPr>
          <w:color w:val="231F20"/>
          <w:spacing w:val="-28"/>
        </w:rPr>
        <w:t> </w:t>
      </w:r>
      <w:r>
        <w:rPr>
          <w:color w:val="231F20"/>
        </w:rPr>
        <w:t>at</w:t>
      </w:r>
      <w:r>
        <w:rPr>
          <w:color w:val="231F20"/>
          <w:spacing w:val="-28"/>
        </w:rPr>
        <w:t> </w:t>
      </w:r>
      <w:r>
        <w:rPr>
          <w:color w:val="231F20"/>
        </w:rPr>
        <w:t>universities</w:t>
      </w:r>
      <w:r>
        <w:rPr>
          <w:color w:val="231F20"/>
          <w:spacing w:val="-27"/>
        </w:rPr>
        <w:t> </w:t>
      </w:r>
      <w:r>
        <w:rPr>
          <w:color w:val="231F20"/>
        </w:rPr>
        <w:t>is</w:t>
      </w:r>
      <w:r>
        <w:rPr>
          <w:color w:val="231F20"/>
          <w:spacing w:val="-28"/>
        </w:rPr>
        <w:t> </w:t>
      </w:r>
      <w:r>
        <w:rPr>
          <w:color w:val="231F20"/>
        </w:rPr>
        <w:t>a</w:t>
      </w:r>
      <w:r>
        <w:rPr>
          <w:color w:val="231F20"/>
          <w:spacing w:val="-27"/>
        </w:rPr>
        <w:t> </w:t>
      </w:r>
      <w:r>
        <w:rPr>
          <w:color w:val="231F20"/>
        </w:rPr>
        <w:t>‘problem’</w:t>
      </w:r>
      <w:r>
        <w:rPr>
          <w:color w:val="231F20"/>
          <w:spacing w:val="-28"/>
        </w:rPr>
        <w:t> </w:t>
      </w:r>
      <w:r>
        <w:rPr>
          <w:color w:val="231F20"/>
        </w:rPr>
        <w:t>and</w:t>
      </w:r>
      <w:r>
        <w:rPr>
          <w:color w:val="231F20"/>
          <w:spacing w:val="-27"/>
        </w:rPr>
        <w:t> </w:t>
      </w:r>
      <w:r>
        <w:rPr>
          <w:color w:val="231F20"/>
        </w:rPr>
        <w:t>raised</w:t>
      </w:r>
      <w:r>
        <w:rPr>
          <w:color w:val="231F20"/>
          <w:spacing w:val="-28"/>
        </w:rPr>
        <w:t> </w:t>
      </w:r>
      <w:r>
        <w:rPr>
          <w:color w:val="231F20"/>
        </w:rPr>
        <w:t>concerns</w:t>
      </w:r>
      <w:r>
        <w:rPr>
          <w:color w:val="231F20"/>
          <w:spacing w:val="-27"/>
        </w:rPr>
        <w:t> </w:t>
      </w:r>
      <w:r>
        <w:rPr>
          <w:color w:val="231F20"/>
        </w:rPr>
        <w:t>that</w:t>
      </w:r>
      <w:r>
        <w:rPr>
          <w:color w:val="231F20"/>
          <w:spacing w:val="-28"/>
        </w:rPr>
        <w:t> </w:t>
      </w:r>
      <w:r>
        <w:rPr>
          <w:color w:val="231F20"/>
        </w:rPr>
        <w:t>‘It’s</w:t>
      </w:r>
      <w:r>
        <w:rPr>
          <w:color w:val="231F20"/>
          <w:spacing w:val="-28"/>
        </w:rPr>
        <w:t> </w:t>
      </w:r>
      <w:r>
        <w:rPr>
          <w:color w:val="231F20"/>
        </w:rPr>
        <w:t>free</w:t>
      </w:r>
      <w:r>
        <w:rPr>
          <w:color w:val="231F20"/>
          <w:spacing w:val="-27"/>
        </w:rPr>
        <w:t> </w:t>
      </w:r>
      <w:r>
        <w:rPr>
          <w:color w:val="231F20"/>
        </w:rPr>
        <w:t>speech</w:t>
      </w:r>
      <w:r>
        <w:rPr>
          <w:color w:val="231F20"/>
          <w:spacing w:val="-28"/>
        </w:rPr>
        <w:t> </w:t>
      </w:r>
      <w:r>
        <w:rPr>
          <w:color w:val="231F20"/>
        </w:rPr>
        <w:t>for</w:t>
      </w:r>
      <w:r>
        <w:rPr>
          <w:color w:val="231F20"/>
          <w:spacing w:val="-27"/>
        </w:rPr>
        <w:t> </w:t>
      </w:r>
      <w:r>
        <w:rPr>
          <w:color w:val="231F20"/>
        </w:rPr>
        <w:t>some</w:t>
      </w:r>
      <w:r>
        <w:rPr>
          <w:color w:val="231F20"/>
          <w:spacing w:val="-28"/>
        </w:rPr>
        <w:t> </w:t>
      </w:r>
      <w:r>
        <w:rPr>
          <w:color w:val="231F20"/>
        </w:rPr>
        <w:t>and</w:t>
      </w:r>
      <w:r>
        <w:rPr>
          <w:color w:val="231F20"/>
          <w:spacing w:val="-27"/>
        </w:rPr>
        <w:t> </w:t>
      </w:r>
      <w:r>
        <w:rPr>
          <w:color w:val="231F20"/>
        </w:rPr>
        <w:t>not for others’.</w:t>
      </w:r>
      <w:r>
        <w:rPr>
          <w:color w:val="231F20"/>
          <w:position w:val="7"/>
          <w:sz w:val="12"/>
        </w:rPr>
        <w:t>65</w:t>
      </w:r>
    </w:p>
    <w:p>
      <w:pPr>
        <w:pStyle w:val="BodyText"/>
        <w:spacing w:line="261" w:lineRule="auto" w:before="173"/>
        <w:ind w:left="1937" w:right="1808"/>
        <w:rPr>
          <w:sz w:val="12"/>
        </w:rPr>
      </w:pPr>
      <w:r>
        <w:rPr>
          <w:color w:val="231F20"/>
          <w:w w:val="95"/>
        </w:rPr>
        <w:t>Education</w:t>
      </w:r>
      <w:r>
        <w:rPr>
          <w:color w:val="231F20"/>
          <w:spacing w:val="-7"/>
          <w:w w:val="95"/>
        </w:rPr>
        <w:t> </w:t>
      </w:r>
      <w:r>
        <w:rPr>
          <w:color w:val="231F20"/>
          <w:w w:val="95"/>
        </w:rPr>
        <w:t>Minister</w:t>
      </w:r>
      <w:r>
        <w:rPr>
          <w:color w:val="231F20"/>
          <w:spacing w:val="-6"/>
          <w:w w:val="95"/>
        </w:rPr>
        <w:t> </w:t>
      </w:r>
      <w:r>
        <w:rPr>
          <w:color w:val="231F20"/>
          <w:w w:val="95"/>
        </w:rPr>
        <w:t>Dan</w:t>
      </w:r>
      <w:r>
        <w:rPr>
          <w:color w:val="231F20"/>
          <w:spacing w:val="-6"/>
          <w:w w:val="95"/>
        </w:rPr>
        <w:t> </w:t>
      </w:r>
      <w:r>
        <w:rPr>
          <w:color w:val="231F20"/>
          <w:w w:val="95"/>
        </w:rPr>
        <w:t>Tehan</w:t>
      </w:r>
      <w:r>
        <w:rPr>
          <w:color w:val="231F20"/>
          <w:spacing w:val="-6"/>
          <w:w w:val="95"/>
        </w:rPr>
        <w:t> </w:t>
      </w:r>
      <w:r>
        <w:rPr>
          <w:color w:val="231F20"/>
          <w:w w:val="95"/>
        </w:rPr>
        <w:t>said</w:t>
      </w:r>
      <w:r>
        <w:rPr>
          <w:color w:val="231F20"/>
          <w:spacing w:val="-6"/>
          <w:w w:val="95"/>
        </w:rPr>
        <w:t> </w:t>
      </w:r>
      <w:r>
        <w:rPr>
          <w:color w:val="231F20"/>
          <w:w w:val="95"/>
        </w:rPr>
        <w:t>that</w:t>
      </w:r>
      <w:r>
        <w:rPr>
          <w:color w:val="231F20"/>
          <w:spacing w:val="-6"/>
          <w:w w:val="95"/>
        </w:rPr>
        <w:t> </w:t>
      </w:r>
      <w:r>
        <w:rPr>
          <w:color w:val="231F20"/>
          <w:w w:val="95"/>
        </w:rPr>
        <w:t>universities</w:t>
      </w:r>
      <w:r>
        <w:rPr>
          <w:color w:val="231F20"/>
          <w:spacing w:val="-6"/>
          <w:w w:val="95"/>
        </w:rPr>
        <w:t> </w:t>
      </w:r>
      <w:r>
        <w:rPr>
          <w:color w:val="231F20"/>
          <w:w w:val="95"/>
        </w:rPr>
        <w:t>should</w:t>
      </w:r>
      <w:r>
        <w:rPr>
          <w:color w:val="231F20"/>
          <w:spacing w:val="-6"/>
          <w:w w:val="95"/>
        </w:rPr>
        <w:t> </w:t>
      </w:r>
      <w:r>
        <w:rPr>
          <w:color w:val="231F20"/>
          <w:w w:val="95"/>
        </w:rPr>
        <w:t>protect</w:t>
      </w:r>
      <w:r>
        <w:rPr>
          <w:color w:val="231F20"/>
          <w:spacing w:val="-6"/>
          <w:w w:val="95"/>
        </w:rPr>
        <w:t> </w:t>
      </w:r>
      <w:r>
        <w:rPr>
          <w:color w:val="231F20"/>
          <w:w w:val="95"/>
        </w:rPr>
        <w:t>speech</w:t>
      </w:r>
      <w:r>
        <w:rPr>
          <w:color w:val="231F20"/>
          <w:spacing w:val="-6"/>
          <w:w w:val="95"/>
        </w:rPr>
        <w:t> </w:t>
      </w:r>
      <w:r>
        <w:rPr>
          <w:color w:val="231F20"/>
          <w:spacing w:val="-3"/>
          <w:w w:val="95"/>
        </w:rPr>
        <w:t>‘even</w:t>
      </w:r>
      <w:r>
        <w:rPr>
          <w:color w:val="231F20"/>
          <w:spacing w:val="-7"/>
          <w:w w:val="95"/>
        </w:rPr>
        <w:t> </w:t>
      </w:r>
      <w:r>
        <w:rPr>
          <w:color w:val="231F20"/>
          <w:w w:val="95"/>
        </w:rPr>
        <w:t>where</w:t>
      </w:r>
      <w:r>
        <w:rPr>
          <w:color w:val="231F20"/>
          <w:spacing w:val="-6"/>
          <w:w w:val="95"/>
        </w:rPr>
        <w:t> </w:t>
      </w:r>
      <w:r>
        <w:rPr>
          <w:color w:val="231F20"/>
          <w:w w:val="95"/>
        </w:rPr>
        <w:t>those </w:t>
      </w:r>
      <w:r>
        <w:rPr>
          <w:color w:val="231F20"/>
        </w:rPr>
        <w:t>ideas</w:t>
      </w:r>
      <w:r>
        <w:rPr>
          <w:color w:val="231F20"/>
          <w:spacing w:val="-27"/>
        </w:rPr>
        <w:t> </w:t>
      </w:r>
      <w:r>
        <w:rPr>
          <w:color w:val="231F20"/>
        </w:rPr>
        <w:t>may</w:t>
      </w:r>
      <w:r>
        <w:rPr>
          <w:color w:val="231F20"/>
          <w:spacing w:val="-26"/>
        </w:rPr>
        <w:t> </w:t>
      </w:r>
      <w:r>
        <w:rPr>
          <w:color w:val="231F20"/>
        </w:rPr>
        <w:t>be</w:t>
      </w:r>
      <w:r>
        <w:rPr>
          <w:color w:val="231F20"/>
          <w:spacing w:val="-27"/>
        </w:rPr>
        <w:t> </w:t>
      </w:r>
      <w:r>
        <w:rPr>
          <w:color w:val="231F20"/>
        </w:rPr>
        <w:t>confronting</w:t>
      </w:r>
      <w:r>
        <w:rPr>
          <w:color w:val="231F20"/>
          <w:spacing w:val="-26"/>
        </w:rPr>
        <w:t> </w:t>
      </w:r>
      <w:r>
        <w:rPr>
          <w:color w:val="231F20"/>
        </w:rPr>
        <w:t>to</w:t>
      </w:r>
      <w:r>
        <w:rPr>
          <w:color w:val="231F20"/>
          <w:spacing w:val="-27"/>
        </w:rPr>
        <w:t> </w:t>
      </w:r>
      <w:r>
        <w:rPr>
          <w:color w:val="231F20"/>
        </w:rPr>
        <w:t>some</w:t>
      </w:r>
      <w:r>
        <w:rPr>
          <w:color w:val="231F20"/>
          <w:spacing w:val="-26"/>
        </w:rPr>
        <w:t> </w:t>
      </w:r>
      <w:r>
        <w:rPr>
          <w:color w:val="231F20"/>
        </w:rPr>
        <w:t>people’</w:t>
      </w:r>
      <w:r>
        <w:rPr>
          <w:color w:val="231F20"/>
          <w:spacing w:val="-27"/>
        </w:rPr>
        <w:t> </w:t>
      </w:r>
      <w:r>
        <w:rPr>
          <w:color w:val="231F20"/>
        </w:rPr>
        <w:t>and</w:t>
      </w:r>
      <w:r>
        <w:rPr>
          <w:color w:val="231F20"/>
          <w:spacing w:val="-26"/>
        </w:rPr>
        <w:t> </w:t>
      </w:r>
      <w:r>
        <w:rPr>
          <w:color w:val="231F20"/>
        </w:rPr>
        <w:t>not</w:t>
      </w:r>
      <w:r>
        <w:rPr>
          <w:color w:val="231F20"/>
          <w:spacing w:val="-27"/>
        </w:rPr>
        <w:t> </w:t>
      </w:r>
      <w:r>
        <w:rPr>
          <w:color w:val="231F20"/>
        </w:rPr>
        <w:t>charge</w:t>
      </w:r>
      <w:r>
        <w:rPr>
          <w:color w:val="231F20"/>
          <w:spacing w:val="-26"/>
        </w:rPr>
        <w:t> </w:t>
      </w:r>
      <w:r>
        <w:rPr>
          <w:color w:val="231F20"/>
        </w:rPr>
        <w:t>security</w:t>
      </w:r>
      <w:r>
        <w:rPr>
          <w:color w:val="231F20"/>
          <w:spacing w:val="-27"/>
        </w:rPr>
        <w:t> </w:t>
      </w:r>
      <w:r>
        <w:rPr>
          <w:color w:val="231F20"/>
        </w:rPr>
        <w:t>fees</w:t>
      </w:r>
      <w:r>
        <w:rPr>
          <w:color w:val="231F20"/>
          <w:spacing w:val="-26"/>
        </w:rPr>
        <w:t> </w:t>
      </w:r>
      <w:r>
        <w:rPr>
          <w:color w:val="231F20"/>
        </w:rPr>
        <w:t>to</w:t>
      </w:r>
      <w:r>
        <w:rPr>
          <w:color w:val="231F20"/>
          <w:spacing w:val="-27"/>
        </w:rPr>
        <w:t> </w:t>
      </w:r>
      <w:r>
        <w:rPr>
          <w:color w:val="231F20"/>
        </w:rPr>
        <w:t>students</w:t>
      </w:r>
      <w:r>
        <w:rPr>
          <w:color w:val="231F20"/>
          <w:spacing w:val="-26"/>
        </w:rPr>
        <w:t> </w:t>
      </w:r>
      <w:r>
        <w:rPr>
          <w:color w:val="231F20"/>
        </w:rPr>
        <w:t>who</w:t>
      </w:r>
      <w:r>
        <w:rPr>
          <w:color w:val="231F20"/>
          <w:spacing w:val="-27"/>
        </w:rPr>
        <w:t> </w:t>
      </w:r>
      <w:r>
        <w:rPr>
          <w:color w:val="231F20"/>
        </w:rPr>
        <w:t>host controversial</w:t>
      </w:r>
      <w:r>
        <w:rPr>
          <w:color w:val="231F20"/>
          <w:spacing w:val="-25"/>
        </w:rPr>
        <w:t> </w:t>
      </w:r>
      <w:r>
        <w:rPr>
          <w:color w:val="231F20"/>
        </w:rPr>
        <w:t>speakers.</w:t>
      </w:r>
      <w:r>
        <w:rPr>
          <w:color w:val="231F20"/>
          <w:position w:val="7"/>
          <w:sz w:val="12"/>
        </w:rPr>
        <w:t>66</w:t>
      </w:r>
      <w:r>
        <w:rPr>
          <w:color w:val="231F20"/>
          <w:spacing w:val="-4"/>
          <w:position w:val="7"/>
          <w:sz w:val="12"/>
        </w:rPr>
        <w:t> </w:t>
      </w:r>
      <w:r>
        <w:rPr>
          <w:color w:val="231F20"/>
        </w:rPr>
        <w:t>Tehan,</w:t>
      </w:r>
      <w:r>
        <w:rPr>
          <w:color w:val="231F20"/>
          <w:spacing w:val="-25"/>
        </w:rPr>
        <w:t> </w:t>
      </w:r>
      <w:r>
        <w:rPr>
          <w:color w:val="231F20"/>
        </w:rPr>
        <w:t>and</w:t>
      </w:r>
      <w:r>
        <w:rPr>
          <w:color w:val="231F20"/>
          <w:spacing w:val="-25"/>
        </w:rPr>
        <w:t> </w:t>
      </w:r>
      <w:r>
        <w:rPr>
          <w:color w:val="231F20"/>
        </w:rPr>
        <w:t>Human</w:t>
      </w:r>
      <w:r>
        <w:rPr>
          <w:color w:val="231F20"/>
          <w:spacing w:val="-24"/>
        </w:rPr>
        <w:t> </w:t>
      </w:r>
      <w:r>
        <w:rPr>
          <w:color w:val="231F20"/>
        </w:rPr>
        <w:t>Rights</w:t>
      </w:r>
      <w:r>
        <w:rPr>
          <w:color w:val="231F20"/>
          <w:spacing w:val="-25"/>
        </w:rPr>
        <w:t> </w:t>
      </w:r>
      <w:r>
        <w:rPr>
          <w:color w:val="231F20"/>
        </w:rPr>
        <w:t>Commissioner</w:t>
      </w:r>
      <w:r>
        <w:rPr>
          <w:color w:val="231F20"/>
          <w:spacing w:val="-24"/>
        </w:rPr>
        <w:t> </w:t>
      </w:r>
      <w:r>
        <w:rPr>
          <w:color w:val="231F20"/>
        </w:rPr>
        <w:t>Ed</w:t>
      </w:r>
      <w:r>
        <w:rPr>
          <w:color w:val="231F20"/>
          <w:spacing w:val="-25"/>
        </w:rPr>
        <w:t> </w:t>
      </w:r>
      <w:r>
        <w:rPr>
          <w:color w:val="231F20"/>
        </w:rPr>
        <w:t>Santow,</w:t>
      </w:r>
      <w:r>
        <w:rPr>
          <w:color w:val="231F20"/>
          <w:spacing w:val="-25"/>
        </w:rPr>
        <w:t> </w:t>
      </w:r>
      <w:r>
        <w:rPr>
          <w:color w:val="231F20"/>
        </w:rPr>
        <w:t>also</w:t>
      </w:r>
      <w:r>
        <w:rPr>
          <w:color w:val="231F20"/>
          <w:spacing w:val="-24"/>
        </w:rPr>
        <w:t> </w:t>
      </w:r>
      <w:r>
        <w:rPr>
          <w:color w:val="231F20"/>
        </w:rPr>
        <w:t>support Australian</w:t>
      </w:r>
      <w:r>
        <w:rPr>
          <w:color w:val="231F20"/>
          <w:spacing w:val="-11"/>
        </w:rPr>
        <w:t> </w:t>
      </w:r>
      <w:r>
        <w:rPr>
          <w:color w:val="231F20"/>
        </w:rPr>
        <w:t>universities</w:t>
      </w:r>
      <w:r>
        <w:rPr>
          <w:color w:val="231F20"/>
          <w:spacing w:val="-11"/>
        </w:rPr>
        <w:t> </w:t>
      </w:r>
      <w:r>
        <w:rPr>
          <w:color w:val="231F20"/>
        </w:rPr>
        <w:t>adopting</w:t>
      </w:r>
      <w:r>
        <w:rPr>
          <w:color w:val="231F20"/>
          <w:spacing w:val="-11"/>
        </w:rPr>
        <w:t> </w:t>
      </w:r>
      <w:r>
        <w:rPr>
          <w:color w:val="231F20"/>
        </w:rPr>
        <w:t>the</w:t>
      </w:r>
      <w:r>
        <w:rPr>
          <w:color w:val="231F20"/>
          <w:spacing w:val="-11"/>
        </w:rPr>
        <w:t> </w:t>
      </w:r>
      <w:r>
        <w:rPr>
          <w:color w:val="231F20"/>
        </w:rPr>
        <w:t>Chicago</w:t>
      </w:r>
      <w:r>
        <w:rPr>
          <w:color w:val="231F20"/>
          <w:spacing w:val="-11"/>
        </w:rPr>
        <w:t> </w:t>
      </w:r>
      <w:r>
        <w:rPr>
          <w:color w:val="231F20"/>
        </w:rPr>
        <w:t>statement</w:t>
      </w:r>
      <w:r>
        <w:rPr>
          <w:color w:val="231F20"/>
          <w:spacing w:val="-11"/>
        </w:rPr>
        <w:t> </w:t>
      </w:r>
      <w:r>
        <w:rPr>
          <w:color w:val="231F20"/>
        </w:rPr>
        <w:t>on</w:t>
      </w:r>
      <w:r>
        <w:rPr>
          <w:color w:val="231F20"/>
          <w:spacing w:val="-10"/>
        </w:rPr>
        <w:t> </w:t>
      </w:r>
      <w:r>
        <w:rPr>
          <w:color w:val="231F20"/>
        </w:rPr>
        <w:t>campus</w:t>
      </w:r>
      <w:r>
        <w:rPr>
          <w:color w:val="231F20"/>
          <w:spacing w:val="-11"/>
        </w:rPr>
        <w:t> </w:t>
      </w:r>
      <w:r>
        <w:rPr>
          <w:color w:val="231F20"/>
        </w:rPr>
        <w:t>free</w:t>
      </w:r>
      <w:r>
        <w:rPr>
          <w:color w:val="231F20"/>
          <w:spacing w:val="-11"/>
        </w:rPr>
        <w:t> </w:t>
      </w:r>
      <w:r>
        <w:rPr>
          <w:color w:val="231F20"/>
        </w:rPr>
        <w:t>speech.</w:t>
      </w:r>
      <w:r>
        <w:rPr>
          <w:color w:val="231F20"/>
          <w:position w:val="7"/>
          <w:sz w:val="12"/>
        </w:rPr>
        <w:t>67</w:t>
      </w:r>
    </w:p>
    <w:p>
      <w:pPr>
        <w:pStyle w:val="BodyText"/>
        <w:spacing w:line="261" w:lineRule="auto" w:before="172"/>
        <w:ind w:left="1937" w:right="1407"/>
        <w:rPr>
          <w:sz w:val="12"/>
        </w:rPr>
      </w:pPr>
      <w:r>
        <w:rPr>
          <w:color w:val="231F20"/>
        </w:rPr>
        <w:t>University</w:t>
      </w:r>
      <w:r>
        <w:rPr>
          <w:color w:val="231F20"/>
          <w:spacing w:val="-20"/>
        </w:rPr>
        <w:t> </w:t>
      </w:r>
      <w:r>
        <w:rPr>
          <w:color w:val="231F20"/>
        </w:rPr>
        <w:t>of</w:t>
      </w:r>
      <w:r>
        <w:rPr>
          <w:color w:val="231F20"/>
          <w:spacing w:val="-19"/>
        </w:rPr>
        <w:t> </w:t>
      </w:r>
      <w:r>
        <w:rPr>
          <w:color w:val="231F20"/>
        </w:rPr>
        <w:t>Western</w:t>
      </w:r>
      <w:r>
        <w:rPr>
          <w:color w:val="231F20"/>
          <w:spacing w:val="-19"/>
        </w:rPr>
        <w:t> </w:t>
      </w:r>
      <w:r>
        <w:rPr>
          <w:color w:val="231F20"/>
        </w:rPr>
        <w:t>Sydney</w:t>
      </w:r>
      <w:r>
        <w:rPr>
          <w:color w:val="231F20"/>
          <w:spacing w:val="-19"/>
        </w:rPr>
        <w:t> </w:t>
      </w:r>
      <w:r>
        <w:rPr>
          <w:color w:val="231F20"/>
        </w:rPr>
        <w:t>chancellor</w:t>
      </w:r>
      <w:r>
        <w:rPr>
          <w:color w:val="231F20"/>
          <w:spacing w:val="-20"/>
        </w:rPr>
        <w:t> </w:t>
      </w:r>
      <w:r>
        <w:rPr>
          <w:color w:val="231F20"/>
        </w:rPr>
        <w:t>Peter</w:t>
      </w:r>
      <w:r>
        <w:rPr>
          <w:color w:val="231F20"/>
          <w:spacing w:val="-19"/>
        </w:rPr>
        <w:t> </w:t>
      </w:r>
      <w:r>
        <w:rPr>
          <w:color w:val="231F20"/>
        </w:rPr>
        <w:t>Shergold</w:t>
      </w:r>
      <w:r>
        <w:rPr>
          <w:color w:val="231F20"/>
          <w:spacing w:val="-19"/>
        </w:rPr>
        <w:t> </w:t>
      </w:r>
      <w:r>
        <w:rPr>
          <w:color w:val="231F20"/>
        </w:rPr>
        <w:t>has</w:t>
      </w:r>
      <w:r>
        <w:rPr>
          <w:color w:val="231F20"/>
          <w:spacing w:val="-19"/>
        </w:rPr>
        <w:t> </w:t>
      </w:r>
      <w:r>
        <w:rPr>
          <w:color w:val="231F20"/>
        </w:rPr>
        <w:t>discussed</w:t>
      </w:r>
      <w:r>
        <w:rPr>
          <w:color w:val="231F20"/>
          <w:spacing w:val="-20"/>
        </w:rPr>
        <w:t> </w:t>
      </w:r>
      <w:r>
        <w:rPr>
          <w:color w:val="231F20"/>
        </w:rPr>
        <w:t>the</w:t>
      </w:r>
      <w:r>
        <w:rPr>
          <w:color w:val="231F20"/>
          <w:spacing w:val="-19"/>
        </w:rPr>
        <w:t> </w:t>
      </w:r>
      <w:r>
        <w:rPr>
          <w:color w:val="231F20"/>
        </w:rPr>
        <w:t>growing</w:t>
      </w:r>
      <w:r>
        <w:rPr>
          <w:color w:val="231F20"/>
          <w:spacing w:val="-19"/>
        </w:rPr>
        <w:t> </w:t>
      </w:r>
      <w:r>
        <w:rPr>
          <w:color w:val="231F20"/>
        </w:rPr>
        <w:t>attacks</w:t>
      </w:r>
      <w:r>
        <w:rPr>
          <w:color w:val="231F20"/>
          <w:spacing w:val="-19"/>
        </w:rPr>
        <w:t> </w:t>
      </w:r>
      <w:r>
        <w:rPr>
          <w:color w:val="231F20"/>
        </w:rPr>
        <w:t>on freedom of expression and called for university governing bodies to take steps to safeguard campus</w:t>
      </w:r>
      <w:r>
        <w:rPr>
          <w:color w:val="231F20"/>
          <w:spacing w:val="-19"/>
        </w:rPr>
        <w:t> </w:t>
      </w:r>
      <w:r>
        <w:rPr>
          <w:color w:val="231F20"/>
        </w:rPr>
        <w:t>debate.</w:t>
      </w:r>
      <w:r>
        <w:rPr>
          <w:color w:val="231F20"/>
          <w:spacing w:val="-19"/>
        </w:rPr>
        <w:t> </w:t>
      </w:r>
      <w:r>
        <w:rPr>
          <w:color w:val="231F20"/>
        </w:rPr>
        <w:t>‘People</w:t>
      </w:r>
      <w:r>
        <w:rPr>
          <w:color w:val="231F20"/>
          <w:spacing w:val="-18"/>
        </w:rPr>
        <w:t> </w:t>
      </w:r>
      <w:r>
        <w:rPr>
          <w:color w:val="231F20"/>
        </w:rPr>
        <w:t>should</w:t>
      </w:r>
      <w:r>
        <w:rPr>
          <w:color w:val="231F20"/>
          <w:spacing w:val="-19"/>
        </w:rPr>
        <w:t> </w:t>
      </w:r>
      <w:r>
        <w:rPr>
          <w:color w:val="231F20"/>
        </w:rPr>
        <w:t>be</w:t>
      </w:r>
      <w:r>
        <w:rPr>
          <w:color w:val="231F20"/>
          <w:spacing w:val="-19"/>
        </w:rPr>
        <w:t> </w:t>
      </w:r>
      <w:r>
        <w:rPr>
          <w:color w:val="231F20"/>
        </w:rPr>
        <w:t>challenged</w:t>
      </w:r>
      <w:r>
        <w:rPr>
          <w:color w:val="231F20"/>
          <w:spacing w:val="-18"/>
        </w:rPr>
        <w:t> </w:t>
      </w:r>
      <w:r>
        <w:rPr>
          <w:color w:val="231F20"/>
        </w:rPr>
        <w:t>by</w:t>
      </w:r>
      <w:r>
        <w:rPr>
          <w:color w:val="231F20"/>
          <w:spacing w:val="-19"/>
        </w:rPr>
        <w:t> </w:t>
      </w:r>
      <w:r>
        <w:rPr>
          <w:color w:val="231F20"/>
        </w:rPr>
        <w:t>ideas,</w:t>
      </w:r>
      <w:r>
        <w:rPr>
          <w:color w:val="231F20"/>
          <w:spacing w:val="-18"/>
        </w:rPr>
        <w:t> </w:t>
      </w:r>
      <w:r>
        <w:rPr>
          <w:color w:val="231F20"/>
        </w:rPr>
        <w:t>see</w:t>
      </w:r>
      <w:r>
        <w:rPr>
          <w:color w:val="231F20"/>
          <w:spacing w:val="-19"/>
        </w:rPr>
        <w:t> </w:t>
      </w:r>
      <w:r>
        <w:rPr>
          <w:color w:val="231F20"/>
        </w:rPr>
        <w:t>a</w:t>
      </w:r>
      <w:r>
        <w:rPr>
          <w:color w:val="231F20"/>
          <w:spacing w:val="-19"/>
        </w:rPr>
        <w:t> </w:t>
      </w:r>
      <w:r>
        <w:rPr>
          <w:color w:val="231F20"/>
        </w:rPr>
        <w:t>diversity</w:t>
      </w:r>
      <w:r>
        <w:rPr>
          <w:color w:val="231F20"/>
          <w:spacing w:val="-18"/>
        </w:rPr>
        <w:t> </w:t>
      </w:r>
      <w:r>
        <w:rPr>
          <w:color w:val="231F20"/>
        </w:rPr>
        <w:t>of</w:t>
      </w:r>
      <w:r>
        <w:rPr>
          <w:color w:val="231F20"/>
          <w:spacing w:val="-19"/>
        </w:rPr>
        <w:t> </w:t>
      </w:r>
      <w:r>
        <w:rPr>
          <w:color w:val="231F20"/>
        </w:rPr>
        <w:t>ideas.</w:t>
      </w:r>
      <w:r>
        <w:rPr>
          <w:color w:val="231F20"/>
          <w:spacing w:val="-19"/>
        </w:rPr>
        <w:t> </w:t>
      </w:r>
      <w:r>
        <w:rPr>
          <w:color w:val="231F20"/>
        </w:rPr>
        <w:t>That’s</w:t>
      </w:r>
      <w:r>
        <w:rPr>
          <w:color w:val="231F20"/>
          <w:spacing w:val="-18"/>
        </w:rPr>
        <w:t> </w:t>
      </w:r>
      <w:r>
        <w:rPr>
          <w:color w:val="231F20"/>
        </w:rPr>
        <w:t>the</w:t>
      </w:r>
      <w:r>
        <w:rPr>
          <w:color w:val="231F20"/>
          <w:spacing w:val="-19"/>
        </w:rPr>
        <w:t> </w:t>
      </w:r>
      <w:r>
        <w:rPr>
          <w:color w:val="231F20"/>
        </w:rPr>
        <w:t>heart of the institutional ethos of a university,’ Shergold</w:t>
      </w:r>
      <w:r>
        <w:rPr>
          <w:color w:val="231F20"/>
          <w:spacing w:val="-24"/>
        </w:rPr>
        <w:t> </w:t>
      </w:r>
      <w:r>
        <w:rPr>
          <w:color w:val="231F20"/>
        </w:rPr>
        <w:t>said.</w:t>
      </w:r>
      <w:r>
        <w:rPr>
          <w:color w:val="231F20"/>
          <w:position w:val="7"/>
          <w:sz w:val="12"/>
        </w:rPr>
        <w:t>68</w:t>
      </w:r>
    </w:p>
    <w:p>
      <w:pPr>
        <w:pStyle w:val="BodyText"/>
        <w:spacing w:line="261" w:lineRule="auto" w:before="173"/>
        <w:ind w:left="1937" w:right="1561"/>
      </w:pPr>
      <w:r>
        <w:rPr>
          <w:color w:val="231F20"/>
        </w:rPr>
        <w:t>Former Labor Foreign Minister and Chancellor of the Australian National University Gareth Evans</w:t>
      </w:r>
      <w:r>
        <w:rPr>
          <w:color w:val="231F20"/>
          <w:spacing w:val="-30"/>
        </w:rPr>
        <w:t> </w:t>
      </w:r>
      <w:r>
        <w:rPr>
          <w:color w:val="231F20"/>
        </w:rPr>
        <w:t>similarly</w:t>
      </w:r>
      <w:r>
        <w:rPr>
          <w:color w:val="231F20"/>
          <w:spacing w:val="-29"/>
        </w:rPr>
        <w:t> </w:t>
      </w:r>
      <w:r>
        <w:rPr>
          <w:color w:val="231F20"/>
        </w:rPr>
        <w:t>noted</w:t>
      </w:r>
      <w:r>
        <w:rPr>
          <w:color w:val="231F20"/>
          <w:spacing w:val="-30"/>
        </w:rPr>
        <w:t> </w:t>
      </w:r>
      <w:r>
        <w:rPr>
          <w:color w:val="231F20"/>
        </w:rPr>
        <w:t>a</w:t>
      </w:r>
      <w:r>
        <w:rPr>
          <w:color w:val="231F20"/>
          <w:spacing w:val="-29"/>
        </w:rPr>
        <w:t> </w:t>
      </w:r>
      <w:r>
        <w:rPr>
          <w:color w:val="231F20"/>
        </w:rPr>
        <w:t>worrying</w:t>
      </w:r>
      <w:r>
        <w:rPr>
          <w:color w:val="231F20"/>
          <w:spacing w:val="-29"/>
        </w:rPr>
        <w:t> </w:t>
      </w:r>
      <w:r>
        <w:rPr>
          <w:color w:val="231F20"/>
        </w:rPr>
        <w:t>trend</w:t>
      </w:r>
      <w:r>
        <w:rPr>
          <w:color w:val="231F20"/>
          <w:spacing w:val="-30"/>
        </w:rPr>
        <w:t> </w:t>
      </w:r>
      <w:r>
        <w:rPr>
          <w:color w:val="231F20"/>
        </w:rPr>
        <w:t>towards</w:t>
      </w:r>
      <w:r>
        <w:rPr>
          <w:color w:val="231F20"/>
          <w:spacing w:val="-29"/>
        </w:rPr>
        <w:t> </w:t>
      </w:r>
      <w:r>
        <w:rPr>
          <w:color w:val="231F20"/>
        </w:rPr>
        <w:t>disinvitation</w:t>
      </w:r>
      <w:r>
        <w:rPr>
          <w:color w:val="231F20"/>
          <w:spacing w:val="-30"/>
        </w:rPr>
        <w:t> </w:t>
      </w:r>
      <w:r>
        <w:rPr>
          <w:color w:val="231F20"/>
        </w:rPr>
        <w:t>of</w:t>
      </w:r>
      <w:r>
        <w:rPr>
          <w:color w:val="231F20"/>
          <w:spacing w:val="-29"/>
        </w:rPr>
        <w:t> </w:t>
      </w:r>
      <w:r>
        <w:rPr>
          <w:color w:val="231F20"/>
        </w:rPr>
        <w:t>speakers,</w:t>
      </w:r>
      <w:r>
        <w:rPr>
          <w:color w:val="231F20"/>
          <w:spacing w:val="-29"/>
        </w:rPr>
        <w:t> </w:t>
      </w:r>
      <w:r>
        <w:rPr>
          <w:color w:val="231F20"/>
        </w:rPr>
        <w:t>‘trigger</w:t>
      </w:r>
      <w:r>
        <w:rPr>
          <w:color w:val="231F20"/>
          <w:spacing w:val="-30"/>
        </w:rPr>
        <w:t> </w:t>
      </w:r>
      <w:r>
        <w:rPr>
          <w:color w:val="231F20"/>
        </w:rPr>
        <w:t>warnings’</w:t>
      </w:r>
      <w:r>
        <w:rPr>
          <w:color w:val="231F20"/>
          <w:spacing w:val="-29"/>
        </w:rPr>
        <w:t> </w:t>
      </w:r>
      <w:r>
        <w:rPr>
          <w:color w:val="231F20"/>
        </w:rPr>
        <w:t>and ‘safe</w:t>
      </w:r>
      <w:r>
        <w:rPr>
          <w:color w:val="231F20"/>
          <w:spacing w:val="-25"/>
        </w:rPr>
        <w:t> </w:t>
      </w:r>
      <w:r>
        <w:rPr>
          <w:color w:val="231F20"/>
          <w:spacing w:val="-3"/>
        </w:rPr>
        <w:t>spaces’.</w:t>
      </w:r>
      <w:r>
        <w:rPr>
          <w:color w:val="231F20"/>
          <w:spacing w:val="-25"/>
        </w:rPr>
        <w:t> </w:t>
      </w:r>
      <w:r>
        <w:rPr>
          <w:color w:val="231F20"/>
        </w:rPr>
        <w:t>‘Lines</w:t>
      </w:r>
      <w:r>
        <w:rPr>
          <w:color w:val="231F20"/>
          <w:spacing w:val="-25"/>
        </w:rPr>
        <w:t> </w:t>
      </w:r>
      <w:r>
        <w:rPr>
          <w:color w:val="231F20"/>
        </w:rPr>
        <w:t>have</w:t>
      </w:r>
      <w:r>
        <w:rPr>
          <w:color w:val="231F20"/>
          <w:spacing w:val="-25"/>
        </w:rPr>
        <w:t> </w:t>
      </w:r>
      <w:r>
        <w:rPr>
          <w:color w:val="231F20"/>
        </w:rPr>
        <w:t>to</w:t>
      </w:r>
      <w:r>
        <w:rPr>
          <w:color w:val="231F20"/>
          <w:spacing w:val="-25"/>
        </w:rPr>
        <w:t> </w:t>
      </w:r>
      <w:r>
        <w:rPr>
          <w:color w:val="231F20"/>
        </w:rPr>
        <w:t>be</w:t>
      </w:r>
      <w:r>
        <w:rPr>
          <w:color w:val="231F20"/>
          <w:spacing w:val="-25"/>
        </w:rPr>
        <w:t> </w:t>
      </w:r>
      <w:r>
        <w:rPr>
          <w:color w:val="231F20"/>
        </w:rPr>
        <w:t>drawn,</w:t>
      </w:r>
      <w:r>
        <w:rPr>
          <w:color w:val="231F20"/>
          <w:spacing w:val="-25"/>
        </w:rPr>
        <w:t> </w:t>
      </w:r>
      <w:r>
        <w:rPr>
          <w:color w:val="231F20"/>
        </w:rPr>
        <w:t>and</w:t>
      </w:r>
      <w:r>
        <w:rPr>
          <w:color w:val="231F20"/>
          <w:spacing w:val="-25"/>
        </w:rPr>
        <w:t> </w:t>
      </w:r>
      <w:r>
        <w:rPr>
          <w:color w:val="231F20"/>
        </w:rPr>
        <w:t>administrators’</w:t>
      </w:r>
      <w:r>
        <w:rPr>
          <w:color w:val="231F20"/>
          <w:spacing w:val="-25"/>
        </w:rPr>
        <w:t> </w:t>
      </w:r>
      <w:r>
        <w:rPr>
          <w:color w:val="231F20"/>
        </w:rPr>
        <w:t>spines</w:t>
      </w:r>
      <w:r>
        <w:rPr>
          <w:color w:val="231F20"/>
          <w:spacing w:val="-25"/>
        </w:rPr>
        <w:t> </w:t>
      </w:r>
      <w:r>
        <w:rPr>
          <w:color w:val="231F20"/>
        </w:rPr>
        <w:t>stiffened,</w:t>
      </w:r>
      <w:r>
        <w:rPr>
          <w:color w:val="231F20"/>
          <w:spacing w:val="-24"/>
        </w:rPr>
        <w:t> </w:t>
      </w:r>
      <w:r>
        <w:rPr>
          <w:color w:val="231F20"/>
        </w:rPr>
        <w:t>against</w:t>
      </w:r>
      <w:r>
        <w:rPr>
          <w:color w:val="231F20"/>
          <w:spacing w:val="-25"/>
        </w:rPr>
        <w:t> </w:t>
      </w:r>
      <w:r>
        <w:rPr>
          <w:color w:val="231F20"/>
        </w:rPr>
        <w:t>manifestly unconscionable</w:t>
      </w:r>
      <w:r>
        <w:rPr>
          <w:color w:val="231F20"/>
          <w:spacing w:val="-28"/>
        </w:rPr>
        <w:t> </w:t>
      </w:r>
      <w:r>
        <w:rPr>
          <w:color w:val="231F20"/>
        </w:rPr>
        <w:t>demands</w:t>
      </w:r>
      <w:r>
        <w:rPr>
          <w:color w:val="231F20"/>
          <w:spacing w:val="-28"/>
        </w:rPr>
        <w:t> </w:t>
      </w:r>
      <w:r>
        <w:rPr>
          <w:color w:val="231F20"/>
        </w:rPr>
        <w:t>for</w:t>
      </w:r>
      <w:r>
        <w:rPr>
          <w:color w:val="231F20"/>
          <w:spacing w:val="-28"/>
        </w:rPr>
        <w:t> </w:t>
      </w:r>
      <w:r>
        <w:rPr>
          <w:color w:val="231F20"/>
        </w:rPr>
        <w:t>protection</w:t>
      </w:r>
      <w:r>
        <w:rPr>
          <w:color w:val="231F20"/>
          <w:spacing w:val="-28"/>
        </w:rPr>
        <w:t> </w:t>
      </w:r>
      <w:r>
        <w:rPr>
          <w:color w:val="231F20"/>
        </w:rPr>
        <w:t>against</w:t>
      </w:r>
      <w:r>
        <w:rPr>
          <w:color w:val="231F20"/>
          <w:spacing w:val="-28"/>
        </w:rPr>
        <w:t> </w:t>
      </w:r>
      <w:r>
        <w:rPr>
          <w:color w:val="231F20"/>
        </w:rPr>
        <w:t>ideas</w:t>
      </w:r>
      <w:r>
        <w:rPr>
          <w:color w:val="231F20"/>
          <w:spacing w:val="-28"/>
        </w:rPr>
        <w:t> </w:t>
      </w:r>
      <w:r>
        <w:rPr>
          <w:color w:val="231F20"/>
        </w:rPr>
        <w:t>and</w:t>
      </w:r>
      <w:r>
        <w:rPr>
          <w:color w:val="231F20"/>
          <w:spacing w:val="-28"/>
        </w:rPr>
        <w:t> </w:t>
      </w:r>
      <w:r>
        <w:rPr>
          <w:color w:val="231F20"/>
        </w:rPr>
        <w:t>arguments</w:t>
      </w:r>
      <w:r>
        <w:rPr>
          <w:color w:val="231F20"/>
          <w:spacing w:val="-28"/>
        </w:rPr>
        <w:t> </w:t>
      </w:r>
      <w:r>
        <w:rPr>
          <w:color w:val="231F20"/>
        </w:rPr>
        <w:t>claimed</w:t>
      </w:r>
      <w:r>
        <w:rPr>
          <w:color w:val="231F20"/>
          <w:spacing w:val="-28"/>
        </w:rPr>
        <w:t> </w:t>
      </w:r>
      <w:r>
        <w:rPr>
          <w:color w:val="231F20"/>
        </w:rPr>
        <w:t>to</w:t>
      </w:r>
      <w:r>
        <w:rPr>
          <w:color w:val="231F20"/>
          <w:spacing w:val="-27"/>
        </w:rPr>
        <w:t> </w:t>
      </w:r>
      <w:r>
        <w:rPr>
          <w:color w:val="231F20"/>
        </w:rPr>
        <w:t>be</w:t>
      </w:r>
      <w:r>
        <w:rPr>
          <w:color w:val="231F20"/>
          <w:spacing w:val="-28"/>
        </w:rPr>
        <w:t> </w:t>
      </w:r>
      <w:r>
        <w:rPr>
          <w:color w:val="231F20"/>
        </w:rPr>
        <w:t>offensive,’ Evans</w:t>
      </w:r>
      <w:r>
        <w:rPr>
          <w:color w:val="231F20"/>
          <w:spacing w:val="-18"/>
        </w:rPr>
        <w:t> </w:t>
      </w:r>
      <w:r>
        <w:rPr>
          <w:color w:val="231F20"/>
        </w:rPr>
        <w:t>said.</w:t>
      </w:r>
      <w:r>
        <w:rPr>
          <w:color w:val="231F20"/>
          <w:position w:val="7"/>
          <w:sz w:val="12"/>
        </w:rPr>
        <w:t>69</w:t>
      </w:r>
      <w:r>
        <w:rPr>
          <w:color w:val="231F20"/>
          <w:spacing w:val="2"/>
          <w:position w:val="7"/>
          <w:sz w:val="12"/>
        </w:rPr>
        <w:t> </w:t>
      </w:r>
      <w:r>
        <w:rPr>
          <w:color w:val="231F20"/>
        </w:rPr>
        <w:t>Evans</w:t>
      </w:r>
      <w:r>
        <w:rPr>
          <w:color w:val="231F20"/>
          <w:spacing w:val="-17"/>
        </w:rPr>
        <w:t> </w:t>
      </w:r>
      <w:r>
        <w:rPr>
          <w:color w:val="231F20"/>
        </w:rPr>
        <w:t>also</w:t>
      </w:r>
      <w:r>
        <w:rPr>
          <w:color w:val="231F20"/>
          <w:spacing w:val="-18"/>
        </w:rPr>
        <w:t> </w:t>
      </w:r>
      <w:r>
        <w:rPr>
          <w:color w:val="231F20"/>
        </w:rPr>
        <w:t>rejected</w:t>
      </w:r>
      <w:r>
        <w:rPr>
          <w:color w:val="231F20"/>
          <w:spacing w:val="-17"/>
        </w:rPr>
        <w:t> </w:t>
      </w:r>
      <w:r>
        <w:rPr>
          <w:color w:val="231F20"/>
        </w:rPr>
        <w:t>charging</w:t>
      </w:r>
      <w:r>
        <w:rPr>
          <w:color w:val="231F20"/>
          <w:spacing w:val="-18"/>
        </w:rPr>
        <w:t> </w:t>
      </w:r>
      <w:r>
        <w:rPr>
          <w:color w:val="231F20"/>
        </w:rPr>
        <w:t>student</w:t>
      </w:r>
      <w:r>
        <w:rPr>
          <w:color w:val="231F20"/>
          <w:spacing w:val="-18"/>
        </w:rPr>
        <w:t> </w:t>
      </w:r>
      <w:r>
        <w:rPr>
          <w:color w:val="231F20"/>
        </w:rPr>
        <w:t>organisers</w:t>
      </w:r>
      <w:r>
        <w:rPr>
          <w:color w:val="231F20"/>
          <w:spacing w:val="-17"/>
        </w:rPr>
        <w:t> </w:t>
      </w:r>
      <w:r>
        <w:rPr>
          <w:color w:val="231F20"/>
        </w:rPr>
        <w:t>security</w:t>
      </w:r>
      <w:r>
        <w:rPr>
          <w:color w:val="231F20"/>
          <w:spacing w:val="-18"/>
        </w:rPr>
        <w:t> </w:t>
      </w:r>
      <w:r>
        <w:rPr>
          <w:color w:val="231F20"/>
        </w:rPr>
        <w:t>fees</w:t>
      </w:r>
      <w:r>
        <w:rPr>
          <w:color w:val="231F20"/>
          <w:spacing w:val="-18"/>
        </w:rPr>
        <w:t> </w:t>
      </w:r>
      <w:r>
        <w:rPr>
          <w:color w:val="231F20"/>
        </w:rPr>
        <w:t>for</w:t>
      </w:r>
      <w:r>
        <w:rPr>
          <w:color w:val="231F20"/>
          <w:spacing w:val="-17"/>
        </w:rPr>
        <w:t> </w:t>
      </w:r>
      <w:r>
        <w:rPr>
          <w:color w:val="231F20"/>
        </w:rPr>
        <w:t>controversial</w:t>
      </w:r>
    </w:p>
    <w:p>
      <w:pPr>
        <w:pStyle w:val="BodyText"/>
        <w:spacing w:before="6"/>
        <w:rPr>
          <w:sz w:val="24"/>
        </w:rPr>
      </w:pPr>
      <w:r>
        <w:rPr/>
        <w:pict>
          <v:line style="position:absolute;mso-position-horizontal-relative:page;mso-position-vertical-relative:paragraph;z-index:440;mso-wrap-distance-left:0;mso-wrap-distance-right:0" from="121.889801pt,17.342649pt" to="524.409801pt,17.342649pt" stroked="true" strokeweight=".709pt" strokecolor="#165576">
            <v:stroke dashstyle="solid"/>
            <w10:wrap type="topAndBottom"/>
          </v:line>
        </w:pict>
      </w:r>
    </w:p>
    <w:p>
      <w:pPr>
        <w:pStyle w:val="ListParagraph"/>
        <w:numPr>
          <w:ilvl w:val="0"/>
          <w:numId w:val="15"/>
        </w:numPr>
        <w:tabs>
          <w:tab w:pos="2200" w:val="left" w:leader="none"/>
        </w:tabs>
        <w:spacing w:line="240" w:lineRule="auto" w:before="57" w:after="0"/>
        <w:ind w:left="2199" w:right="0" w:hanging="262"/>
        <w:jc w:val="left"/>
        <w:rPr>
          <w:sz w:val="15"/>
        </w:rPr>
      </w:pPr>
      <w:r>
        <w:rPr>
          <w:color w:val="231F20"/>
          <w:spacing w:val="2"/>
          <w:sz w:val="15"/>
        </w:rPr>
        <w:t>Glyn Davis, “Special </w:t>
      </w:r>
      <w:r>
        <w:rPr>
          <w:color w:val="231F20"/>
          <w:sz w:val="15"/>
        </w:rPr>
        <w:t>pleading: free </w:t>
      </w:r>
      <w:r>
        <w:rPr>
          <w:color w:val="231F20"/>
          <w:spacing w:val="2"/>
          <w:sz w:val="15"/>
        </w:rPr>
        <w:t>speech </w:t>
      </w:r>
      <w:r>
        <w:rPr>
          <w:color w:val="231F20"/>
          <w:sz w:val="15"/>
        </w:rPr>
        <w:t>and Australian universities”, </w:t>
      </w:r>
      <w:r>
        <w:rPr>
          <w:color w:val="231F20"/>
          <w:spacing w:val="2"/>
          <w:sz w:val="15"/>
        </w:rPr>
        <w:t>December </w:t>
      </w:r>
      <w:r>
        <w:rPr>
          <w:color w:val="231F20"/>
          <w:sz w:val="15"/>
        </w:rPr>
        <w:t>4,</w:t>
      </w:r>
      <w:r>
        <w:rPr>
          <w:color w:val="231F20"/>
          <w:spacing w:val="-4"/>
          <w:sz w:val="15"/>
        </w:rPr>
        <w:t> </w:t>
      </w:r>
      <w:r>
        <w:rPr>
          <w:color w:val="231F20"/>
          <w:spacing w:val="-3"/>
          <w:sz w:val="15"/>
        </w:rPr>
        <w:t>2018.</w:t>
      </w:r>
    </w:p>
    <w:p>
      <w:pPr>
        <w:pStyle w:val="ListParagraph"/>
        <w:numPr>
          <w:ilvl w:val="0"/>
          <w:numId w:val="15"/>
        </w:numPr>
        <w:tabs>
          <w:tab w:pos="2200" w:val="left" w:leader="none"/>
        </w:tabs>
        <w:spacing w:line="240" w:lineRule="auto" w:before="82" w:after="0"/>
        <w:ind w:left="2199" w:right="0" w:hanging="262"/>
        <w:jc w:val="left"/>
        <w:rPr>
          <w:sz w:val="15"/>
        </w:rPr>
      </w:pPr>
      <w:r>
        <w:rPr>
          <w:color w:val="231F20"/>
          <w:sz w:val="15"/>
        </w:rPr>
        <w:t>Michael Spence, </w:t>
      </w:r>
      <w:r>
        <w:rPr>
          <w:color w:val="231F20"/>
          <w:spacing w:val="2"/>
          <w:sz w:val="15"/>
        </w:rPr>
        <w:t>“Security </w:t>
      </w:r>
      <w:r>
        <w:rPr>
          <w:color w:val="231F20"/>
          <w:sz w:val="15"/>
        </w:rPr>
        <w:t>the Only Cost of Ideas,” </w:t>
      </w:r>
      <w:r>
        <w:rPr>
          <w:i/>
          <w:color w:val="231F20"/>
          <w:sz w:val="15"/>
        </w:rPr>
        <w:t>The Australian</w:t>
      </w:r>
      <w:r>
        <w:rPr>
          <w:color w:val="231F20"/>
          <w:sz w:val="15"/>
        </w:rPr>
        <w:t>, </w:t>
      </w:r>
      <w:r>
        <w:rPr>
          <w:color w:val="231F20"/>
          <w:spacing w:val="2"/>
          <w:sz w:val="15"/>
        </w:rPr>
        <w:t>September </w:t>
      </w:r>
      <w:r>
        <w:rPr>
          <w:color w:val="231F20"/>
          <w:sz w:val="15"/>
        </w:rPr>
        <w:t>24,</w:t>
      </w:r>
      <w:r>
        <w:rPr>
          <w:color w:val="231F20"/>
          <w:spacing w:val="5"/>
          <w:sz w:val="15"/>
        </w:rPr>
        <w:t> </w:t>
      </w:r>
      <w:r>
        <w:rPr>
          <w:color w:val="231F20"/>
          <w:spacing w:val="-3"/>
          <w:sz w:val="15"/>
        </w:rPr>
        <w:t>2018.</w:t>
      </w:r>
    </w:p>
    <w:p>
      <w:pPr>
        <w:pStyle w:val="ListParagraph"/>
        <w:numPr>
          <w:ilvl w:val="0"/>
          <w:numId w:val="15"/>
        </w:numPr>
        <w:tabs>
          <w:tab w:pos="2200" w:val="left" w:leader="none"/>
        </w:tabs>
        <w:spacing w:line="235" w:lineRule="auto" w:before="84" w:after="0"/>
        <w:ind w:left="2164" w:right="1649" w:hanging="227"/>
        <w:jc w:val="left"/>
        <w:rPr>
          <w:sz w:val="15"/>
        </w:rPr>
      </w:pPr>
      <w:r>
        <w:rPr>
          <w:color w:val="231F20"/>
          <w:sz w:val="15"/>
        </w:rPr>
        <w:t>Michael</w:t>
      </w:r>
      <w:r>
        <w:rPr>
          <w:color w:val="231F20"/>
          <w:spacing w:val="-7"/>
          <w:sz w:val="15"/>
        </w:rPr>
        <w:t> </w:t>
      </w:r>
      <w:r>
        <w:rPr>
          <w:color w:val="231F20"/>
          <w:sz w:val="15"/>
        </w:rPr>
        <w:t>Koziol,</w:t>
      </w:r>
      <w:r>
        <w:rPr>
          <w:color w:val="231F20"/>
          <w:spacing w:val="-6"/>
          <w:sz w:val="15"/>
        </w:rPr>
        <w:t> </w:t>
      </w:r>
      <w:r>
        <w:rPr>
          <w:color w:val="231F20"/>
          <w:sz w:val="15"/>
        </w:rPr>
        <w:t>“‘There’s</w:t>
      </w:r>
      <w:r>
        <w:rPr>
          <w:color w:val="231F20"/>
          <w:spacing w:val="-6"/>
          <w:sz w:val="15"/>
        </w:rPr>
        <w:t> </w:t>
      </w:r>
      <w:r>
        <w:rPr>
          <w:color w:val="231F20"/>
          <w:sz w:val="15"/>
        </w:rPr>
        <w:t>No</w:t>
      </w:r>
      <w:r>
        <w:rPr>
          <w:color w:val="231F20"/>
          <w:spacing w:val="-6"/>
          <w:sz w:val="15"/>
        </w:rPr>
        <w:t> </w:t>
      </w:r>
      <w:r>
        <w:rPr>
          <w:color w:val="231F20"/>
          <w:sz w:val="15"/>
        </w:rPr>
        <w:t>Problem’:</w:t>
      </w:r>
      <w:r>
        <w:rPr>
          <w:color w:val="231F20"/>
          <w:spacing w:val="-6"/>
          <w:sz w:val="15"/>
        </w:rPr>
        <w:t> </w:t>
      </w:r>
      <w:r>
        <w:rPr>
          <w:color w:val="231F20"/>
          <w:sz w:val="15"/>
        </w:rPr>
        <w:t>Labor</w:t>
      </w:r>
      <w:r>
        <w:rPr>
          <w:color w:val="231F20"/>
          <w:spacing w:val="-6"/>
          <w:sz w:val="15"/>
        </w:rPr>
        <w:t> </w:t>
      </w:r>
      <w:r>
        <w:rPr>
          <w:color w:val="231F20"/>
          <w:sz w:val="15"/>
        </w:rPr>
        <w:t>Rejects</w:t>
      </w:r>
      <w:r>
        <w:rPr>
          <w:color w:val="231F20"/>
          <w:spacing w:val="-6"/>
          <w:sz w:val="15"/>
        </w:rPr>
        <w:t> </w:t>
      </w:r>
      <w:r>
        <w:rPr>
          <w:color w:val="231F20"/>
          <w:sz w:val="15"/>
        </w:rPr>
        <w:t>Case</w:t>
      </w:r>
      <w:r>
        <w:rPr>
          <w:color w:val="231F20"/>
          <w:spacing w:val="-7"/>
          <w:sz w:val="15"/>
        </w:rPr>
        <w:t> </w:t>
      </w:r>
      <w:r>
        <w:rPr>
          <w:color w:val="231F20"/>
          <w:sz w:val="15"/>
        </w:rPr>
        <w:t>for</w:t>
      </w:r>
      <w:r>
        <w:rPr>
          <w:color w:val="231F20"/>
          <w:spacing w:val="-6"/>
          <w:sz w:val="15"/>
        </w:rPr>
        <w:t> </w:t>
      </w:r>
      <w:r>
        <w:rPr>
          <w:color w:val="231F20"/>
          <w:sz w:val="15"/>
        </w:rPr>
        <w:t>New</w:t>
      </w:r>
      <w:r>
        <w:rPr>
          <w:color w:val="231F20"/>
          <w:spacing w:val="-6"/>
          <w:sz w:val="15"/>
        </w:rPr>
        <w:t> </w:t>
      </w:r>
      <w:r>
        <w:rPr>
          <w:color w:val="231F20"/>
          <w:sz w:val="15"/>
        </w:rPr>
        <w:t>Free</w:t>
      </w:r>
      <w:r>
        <w:rPr>
          <w:color w:val="231F20"/>
          <w:spacing w:val="-6"/>
          <w:sz w:val="15"/>
        </w:rPr>
        <w:t> </w:t>
      </w:r>
      <w:r>
        <w:rPr>
          <w:color w:val="231F20"/>
          <w:spacing w:val="2"/>
          <w:sz w:val="15"/>
        </w:rPr>
        <w:t>Speech</w:t>
      </w:r>
      <w:r>
        <w:rPr>
          <w:color w:val="231F20"/>
          <w:spacing w:val="-6"/>
          <w:sz w:val="15"/>
        </w:rPr>
        <w:t> </w:t>
      </w:r>
      <w:r>
        <w:rPr>
          <w:color w:val="231F20"/>
          <w:sz w:val="15"/>
        </w:rPr>
        <w:t>Rules</w:t>
      </w:r>
      <w:r>
        <w:rPr>
          <w:color w:val="231F20"/>
          <w:spacing w:val="-6"/>
          <w:sz w:val="15"/>
        </w:rPr>
        <w:t> </w:t>
      </w:r>
      <w:r>
        <w:rPr>
          <w:color w:val="231F20"/>
          <w:sz w:val="15"/>
        </w:rPr>
        <w:t>at</w:t>
      </w:r>
      <w:r>
        <w:rPr>
          <w:color w:val="231F20"/>
          <w:spacing w:val="-6"/>
          <w:sz w:val="15"/>
        </w:rPr>
        <w:t> </w:t>
      </w:r>
      <w:r>
        <w:rPr>
          <w:color w:val="231F20"/>
          <w:sz w:val="15"/>
        </w:rPr>
        <w:t>Universities,”</w:t>
      </w:r>
      <w:r>
        <w:rPr>
          <w:color w:val="231F20"/>
          <w:spacing w:val="-7"/>
          <w:sz w:val="15"/>
        </w:rPr>
        <w:t> </w:t>
      </w:r>
      <w:r>
        <w:rPr>
          <w:color w:val="231F20"/>
          <w:sz w:val="15"/>
        </w:rPr>
        <w:t>The</w:t>
      </w:r>
      <w:r>
        <w:rPr>
          <w:color w:val="231F20"/>
          <w:spacing w:val="-6"/>
          <w:sz w:val="15"/>
        </w:rPr>
        <w:t> </w:t>
      </w:r>
      <w:r>
        <w:rPr>
          <w:color w:val="231F20"/>
          <w:sz w:val="15"/>
        </w:rPr>
        <w:t>Sydney</w:t>
      </w:r>
      <w:r>
        <w:rPr>
          <w:color w:val="231F20"/>
          <w:spacing w:val="-6"/>
          <w:sz w:val="15"/>
        </w:rPr>
        <w:t> </w:t>
      </w:r>
      <w:r>
        <w:rPr>
          <w:color w:val="231F20"/>
          <w:sz w:val="15"/>
        </w:rPr>
        <w:t>Morning Herald, </w:t>
      </w:r>
      <w:r>
        <w:rPr>
          <w:color w:val="231F20"/>
          <w:spacing w:val="2"/>
          <w:sz w:val="15"/>
        </w:rPr>
        <w:t>September </w:t>
      </w:r>
      <w:r>
        <w:rPr>
          <w:color w:val="231F20"/>
          <w:spacing w:val="-6"/>
          <w:sz w:val="15"/>
        </w:rPr>
        <w:t>19,</w:t>
      </w:r>
      <w:r>
        <w:rPr>
          <w:color w:val="231F20"/>
          <w:spacing w:val="1"/>
          <w:sz w:val="15"/>
        </w:rPr>
        <w:t> </w:t>
      </w:r>
      <w:r>
        <w:rPr>
          <w:color w:val="231F20"/>
          <w:spacing w:val="-3"/>
          <w:sz w:val="15"/>
        </w:rPr>
        <w:t>2018.</w:t>
      </w:r>
    </w:p>
    <w:p>
      <w:pPr>
        <w:pStyle w:val="ListParagraph"/>
        <w:numPr>
          <w:ilvl w:val="0"/>
          <w:numId w:val="15"/>
        </w:numPr>
        <w:tabs>
          <w:tab w:pos="2200" w:val="left" w:leader="none"/>
        </w:tabs>
        <w:spacing w:line="235" w:lineRule="auto" w:before="86" w:after="0"/>
        <w:ind w:left="2164" w:right="1517" w:hanging="227"/>
        <w:jc w:val="left"/>
        <w:rPr>
          <w:sz w:val="15"/>
        </w:rPr>
      </w:pPr>
      <w:r>
        <w:rPr>
          <w:color w:val="231F20"/>
          <w:sz w:val="15"/>
        </w:rPr>
        <w:t>Michael</w:t>
      </w:r>
      <w:r>
        <w:rPr>
          <w:color w:val="231F20"/>
          <w:spacing w:val="-10"/>
          <w:sz w:val="15"/>
        </w:rPr>
        <w:t> </w:t>
      </w:r>
      <w:r>
        <w:rPr>
          <w:color w:val="231F20"/>
          <w:sz w:val="15"/>
        </w:rPr>
        <w:t>Koziol,</w:t>
      </w:r>
      <w:r>
        <w:rPr>
          <w:color w:val="231F20"/>
          <w:spacing w:val="-10"/>
          <w:sz w:val="15"/>
        </w:rPr>
        <w:t> </w:t>
      </w:r>
      <w:r>
        <w:rPr>
          <w:color w:val="231F20"/>
          <w:spacing w:val="2"/>
          <w:sz w:val="15"/>
        </w:rPr>
        <w:t>“University</w:t>
      </w:r>
      <w:r>
        <w:rPr>
          <w:color w:val="231F20"/>
          <w:spacing w:val="-9"/>
          <w:sz w:val="15"/>
        </w:rPr>
        <w:t> </w:t>
      </w:r>
      <w:r>
        <w:rPr>
          <w:color w:val="231F20"/>
          <w:sz w:val="15"/>
        </w:rPr>
        <w:t>Free</w:t>
      </w:r>
      <w:r>
        <w:rPr>
          <w:color w:val="231F20"/>
          <w:spacing w:val="-10"/>
          <w:sz w:val="15"/>
        </w:rPr>
        <w:t> </w:t>
      </w:r>
      <w:r>
        <w:rPr>
          <w:color w:val="231F20"/>
          <w:spacing w:val="2"/>
          <w:sz w:val="15"/>
        </w:rPr>
        <w:t>Speech</w:t>
      </w:r>
      <w:r>
        <w:rPr>
          <w:color w:val="231F20"/>
          <w:spacing w:val="-9"/>
          <w:sz w:val="15"/>
        </w:rPr>
        <w:t> </w:t>
      </w:r>
      <w:r>
        <w:rPr>
          <w:color w:val="231F20"/>
          <w:sz w:val="15"/>
        </w:rPr>
        <w:t>Rules</w:t>
      </w:r>
      <w:r>
        <w:rPr>
          <w:color w:val="231F20"/>
          <w:spacing w:val="-10"/>
          <w:sz w:val="15"/>
        </w:rPr>
        <w:t> </w:t>
      </w:r>
      <w:r>
        <w:rPr>
          <w:color w:val="231F20"/>
          <w:spacing w:val="2"/>
          <w:sz w:val="15"/>
        </w:rPr>
        <w:t>‘Definitely</w:t>
      </w:r>
      <w:r>
        <w:rPr>
          <w:color w:val="231F20"/>
          <w:spacing w:val="-10"/>
          <w:sz w:val="15"/>
        </w:rPr>
        <w:t> </w:t>
      </w:r>
      <w:r>
        <w:rPr>
          <w:color w:val="231F20"/>
          <w:sz w:val="15"/>
        </w:rPr>
        <w:t>Worth</w:t>
      </w:r>
      <w:r>
        <w:rPr>
          <w:color w:val="231F20"/>
          <w:spacing w:val="-9"/>
          <w:sz w:val="15"/>
        </w:rPr>
        <w:t> </w:t>
      </w:r>
      <w:r>
        <w:rPr>
          <w:color w:val="231F20"/>
          <w:sz w:val="15"/>
        </w:rPr>
        <w:t>Considering’,</w:t>
      </w:r>
      <w:r>
        <w:rPr>
          <w:color w:val="231F20"/>
          <w:spacing w:val="-10"/>
          <w:sz w:val="15"/>
        </w:rPr>
        <w:t> </w:t>
      </w:r>
      <w:r>
        <w:rPr>
          <w:color w:val="231F20"/>
          <w:sz w:val="15"/>
        </w:rPr>
        <w:t>Says</w:t>
      </w:r>
      <w:r>
        <w:rPr>
          <w:color w:val="231F20"/>
          <w:spacing w:val="-9"/>
          <w:sz w:val="15"/>
        </w:rPr>
        <w:t> </w:t>
      </w:r>
      <w:r>
        <w:rPr>
          <w:color w:val="231F20"/>
          <w:sz w:val="15"/>
        </w:rPr>
        <w:t>Human</w:t>
      </w:r>
      <w:r>
        <w:rPr>
          <w:color w:val="231F20"/>
          <w:spacing w:val="-10"/>
          <w:sz w:val="15"/>
        </w:rPr>
        <w:t> </w:t>
      </w:r>
      <w:r>
        <w:rPr>
          <w:color w:val="231F20"/>
          <w:sz w:val="15"/>
        </w:rPr>
        <w:t>Rights</w:t>
      </w:r>
      <w:r>
        <w:rPr>
          <w:color w:val="231F20"/>
          <w:spacing w:val="-10"/>
          <w:sz w:val="15"/>
        </w:rPr>
        <w:t> </w:t>
      </w:r>
      <w:r>
        <w:rPr>
          <w:color w:val="231F20"/>
          <w:sz w:val="15"/>
        </w:rPr>
        <w:t>Commissioner,”</w:t>
      </w:r>
      <w:r>
        <w:rPr>
          <w:color w:val="231F20"/>
          <w:spacing w:val="-9"/>
          <w:sz w:val="15"/>
        </w:rPr>
        <w:t> </w:t>
      </w:r>
      <w:r>
        <w:rPr>
          <w:i/>
          <w:color w:val="231F20"/>
          <w:sz w:val="15"/>
        </w:rPr>
        <w:t>The</w:t>
      </w:r>
      <w:r>
        <w:rPr>
          <w:i/>
          <w:color w:val="231F20"/>
          <w:spacing w:val="-10"/>
          <w:sz w:val="15"/>
        </w:rPr>
        <w:t> </w:t>
      </w:r>
      <w:r>
        <w:rPr>
          <w:i/>
          <w:color w:val="231F20"/>
          <w:sz w:val="15"/>
        </w:rPr>
        <w:t>Sydney </w:t>
      </w:r>
      <w:r>
        <w:rPr>
          <w:i/>
          <w:color w:val="231F20"/>
          <w:sz w:val="15"/>
        </w:rPr>
        <w:t>Morning Herald</w:t>
      </w:r>
      <w:r>
        <w:rPr>
          <w:color w:val="231F20"/>
          <w:sz w:val="15"/>
        </w:rPr>
        <w:t>, </w:t>
      </w:r>
      <w:r>
        <w:rPr>
          <w:color w:val="231F20"/>
          <w:spacing w:val="2"/>
          <w:sz w:val="15"/>
        </w:rPr>
        <w:t>September </w:t>
      </w:r>
      <w:r>
        <w:rPr>
          <w:color w:val="231F20"/>
          <w:spacing w:val="-3"/>
          <w:sz w:val="15"/>
        </w:rPr>
        <w:t>18,</w:t>
      </w:r>
      <w:r>
        <w:rPr>
          <w:color w:val="231F20"/>
          <w:spacing w:val="2"/>
          <w:sz w:val="15"/>
        </w:rPr>
        <w:t> </w:t>
      </w:r>
      <w:r>
        <w:rPr>
          <w:color w:val="231F20"/>
          <w:spacing w:val="-3"/>
          <w:sz w:val="15"/>
        </w:rPr>
        <w:t>2018.</w:t>
      </w:r>
    </w:p>
    <w:p>
      <w:pPr>
        <w:pStyle w:val="ListParagraph"/>
        <w:numPr>
          <w:ilvl w:val="0"/>
          <w:numId w:val="15"/>
        </w:numPr>
        <w:tabs>
          <w:tab w:pos="2200" w:val="left" w:leader="none"/>
        </w:tabs>
        <w:spacing w:line="240" w:lineRule="auto" w:before="84" w:after="0"/>
        <w:ind w:left="2199" w:right="0" w:hanging="262"/>
        <w:jc w:val="left"/>
        <w:rPr>
          <w:sz w:val="15"/>
        </w:rPr>
      </w:pPr>
      <w:r>
        <w:rPr>
          <w:color w:val="231F20"/>
          <w:sz w:val="15"/>
        </w:rPr>
        <w:t>Koziol.</w:t>
      </w:r>
    </w:p>
    <w:p>
      <w:pPr>
        <w:pStyle w:val="ListParagraph"/>
        <w:numPr>
          <w:ilvl w:val="0"/>
          <w:numId w:val="15"/>
        </w:numPr>
        <w:tabs>
          <w:tab w:pos="2200" w:val="left" w:leader="none"/>
        </w:tabs>
        <w:spacing w:line="240" w:lineRule="auto" w:before="82" w:after="0"/>
        <w:ind w:left="2199" w:right="0" w:hanging="262"/>
        <w:jc w:val="left"/>
        <w:rPr>
          <w:sz w:val="15"/>
        </w:rPr>
      </w:pPr>
      <w:r>
        <w:rPr>
          <w:color w:val="231F20"/>
          <w:sz w:val="15"/>
        </w:rPr>
        <w:t>Koziol.</w:t>
      </w:r>
    </w:p>
    <w:p>
      <w:pPr>
        <w:pStyle w:val="ListParagraph"/>
        <w:numPr>
          <w:ilvl w:val="0"/>
          <w:numId w:val="15"/>
        </w:numPr>
        <w:tabs>
          <w:tab w:pos="2200" w:val="left" w:leader="none"/>
        </w:tabs>
        <w:spacing w:line="240" w:lineRule="auto" w:before="82" w:after="0"/>
        <w:ind w:left="2199" w:right="0" w:hanging="262"/>
        <w:jc w:val="left"/>
        <w:rPr>
          <w:sz w:val="15"/>
        </w:rPr>
      </w:pPr>
      <w:r>
        <w:rPr>
          <w:color w:val="231F20"/>
          <w:sz w:val="15"/>
        </w:rPr>
        <w:t>Rebecca</w:t>
      </w:r>
      <w:r>
        <w:rPr>
          <w:color w:val="231F20"/>
          <w:spacing w:val="-7"/>
          <w:sz w:val="15"/>
        </w:rPr>
        <w:t> </w:t>
      </w:r>
      <w:r>
        <w:rPr>
          <w:color w:val="231F20"/>
          <w:spacing w:val="2"/>
          <w:sz w:val="15"/>
        </w:rPr>
        <w:t>Urban,</w:t>
      </w:r>
      <w:r>
        <w:rPr>
          <w:color w:val="231F20"/>
          <w:spacing w:val="-6"/>
          <w:sz w:val="15"/>
        </w:rPr>
        <w:t> </w:t>
      </w:r>
      <w:r>
        <w:rPr>
          <w:color w:val="231F20"/>
          <w:spacing w:val="2"/>
          <w:sz w:val="15"/>
        </w:rPr>
        <w:t>“University</w:t>
      </w:r>
      <w:r>
        <w:rPr>
          <w:color w:val="231F20"/>
          <w:spacing w:val="-7"/>
          <w:sz w:val="15"/>
        </w:rPr>
        <w:t> </w:t>
      </w:r>
      <w:r>
        <w:rPr>
          <w:color w:val="231F20"/>
          <w:spacing w:val="2"/>
          <w:sz w:val="15"/>
        </w:rPr>
        <w:t>Chiefs</w:t>
      </w:r>
      <w:r>
        <w:rPr>
          <w:color w:val="231F20"/>
          <w:spacing w:val="-6"/>
          <w:sz w:val="15"/>
        </w:rPr>
        <w:t> </w:t>
      </w:r>
      <w:r>
        <w:rPr>
          <w:color w:val="231F20"/>
          <w:sz w:val="15"/>
        </w:rPr>
        <w:t>Unite</w:t>
      </w:r>
      <w:r>
        <w:rPr>
          <w:color w:val="231F20"/>
          <w:spacing w:val="-6"/>
          <w:sz w:val="15"/>
        </w:rPr>
        <w:t> </w:t>
      </w:r>
      <w:r>
        <w:rPr>
          <w:color w:val="231F20"/>
          <w:sz w:val="15"/>
        </w:rPr>
        <w:t>to</w:t>
      </w:r>
      <w:r>
        <w:rPr>
          <w:color w:val="231F20"/>
          <w:spacing w:val="-7"/>
          <w:sz w:val="15"/>
        </w:rPr>
        <w:t> </w:t>
      </w:r>
      <w:r>
        <w:rPr>
          <w:color w:val="231F20"/>
          <w:spacing w:val="2"/>
          <w:sz w:val="15"/>
        </w:rPr>
        <w:t>Defend</w:t>
      </w:r>
      <w:r>
        <w:rPr>
          <w:color w:val="231F20"/>
          <w:spacing w:val="-6"/>
          <w:sz w:val="15"/>
        </w:rPr>
        <w:t> </w:t>
      </w:r>
      <w:r>
        <w:rPr>
          <w:color w:val="231F20"/>
          <w:sz w:val="15"/>
        </w:rPr>
        <w:t>Free</w:t>
      </w:r>
      <w:r>
        <w:rPr>
          <w:color w:val="231F20"/>
          <w:spacing w:val="-7"/>
          <w:sz w:val="15"/>
        </w:rPr>
        <w:t> </w:t>
      </w:r>
      <w:r>
        <w:rPr>
          <w:color w:val="231F20"/>
          <w:sz w:val="15"/>
        </w:rPr>
        <w:t>Speech,”</w:t>
      </w:r>
      <w:r>
        <w:rPr>
          <w:color w:val="231F20"/>
          <w:spacing w:val="-6"/>
          <w:sz w:val="15"/>
        </w:rPr>
        <w:t> </w:t>
      </w:r>
      <w:r>
        <w:rPr>
          <w:i/>
          <w:color w:val="231F20"/>
          <w:sz w:val="15"/>
        </w:rPr>
        <w:t>The</w:t>
      </w:r>
      <w:r>
        <w:rPr>
          <w:i/>
          <w:color w:val="231F20"/>
          <w:spacing w:val="-6"/>
          <w:sz w:val="15"/>
        </w:rPr>
        <w:t> </w:t>
      </w:r>
      <w:r>
        <w:rPr>
          <w:i/>
          <w:color w:val="231F20"/>
          <w:sz w:val="15"/>
        </w:rPr>
        <w:t>Australian</w:t>
      </w:r>
      <w:r>
        <w:rPr>
          <w:color w:val="231F20"/>
          <w:sz w:val="15"/>
        </w:rPr>
        <w:t>,</w:t>
      </w:r>
      <w:r>
        <w:rPr>
          <w:color w:val="231F20"/>
          <w:spacing w:val="-7"/>
          <w:sz w:val="15"/>
        </w:rPr>
        <w:t> </w:t>
      </w:r>
      <w:r>
        <w:rPr>
          <w:color w:val="231F20"/>
          <w:sz w:val="15"/>
        </w:rPr>
        <w:t>October</w:t>
      </w:r>
      <w:r>
        <w:rPr>
          <w:color w:val="231F20"/>
          <w:spacing w:val="-6"/>
          <w:sz w:val="15"/>
        </w:rPr>
        <w:t> </w:t>
      </w:r>
      <w:r>
        <w:rPr>
          <w:color w:val="231F20"/>
          <w:sz w:val="15"/>
        </w:rPr>
        <w:t>5,</w:t>
      </w:r>
      <w:r>
        <w:rPr>
          <w:color w:val="231F20"/>
          <w:spacing w:val="-7"/>
          <w:sz w:val="15"/>
        </w:rPr>
        <w:t> </w:t>
      </w:r>
      <w:r>
        <w:rPr>
          <w:color w:val="231F20"/>
          <w:spacing w:val="-3"/>
          <w:sz w:val="15"/>
        </w:rPr>
        <w:t>2018.</w:t>
      </w:r>
    </w:p>
    <w:p>
      <w:pPr>
        <w:pStyle w:val="ListParagraph"/>
        <w:numPr>
          <w:ilvl w:val="0"/>
          <w:numId w:val="15"/>
        </w:numPr>
        <w:tabs>
          <w:tab w:pos="2200" w:val="left" w:leader="none"/>
        </w:tabs>
        <w:spacing w:line="240" w:lineRule="auto" w:before="82" w:after="0"/>
        <w:ind w:left="2199" w:right="0" w:hanging="262"/>
        <w:jc w:val="left"/>
        <w:rPr>
          <w:sz w:val="15"/>
        </w:rPr>
      </w:pPr>
      <w:r>
        <w:rPr>
          <w:color w:val="231F20"/>
          <w:sz w:val="15"/>
        </w:rPr>
        <w:t>Gareth</w:t>
      </w:r>
      <w:r>
        <w:rPr>
          <w:color w:val="231F20"/>
          <w:spacing w:val="-3"/>
          <w:sz w:val="15"/>
        </w:rPr>
        <w:t> </w:t>
      </w:r>
      <w:r>
        <w:rPr>
          <w:color w:val="231F20"/>
          <w:sz w:val="15"/>
        </w:rPr>
        <w:t>Evans,</w:t>
      </w:r>
      <w:r>
        <w:rPr>
          <w:color w:val="231F20"/>
          <w:spacing w:val="-3"/>
          <w:sz w:val="15"/>
        </w:rPr>
        <w:t> </w:t>
      </w:r>
      <w:r>
        <w:rPr>
          <w:color w:val="231F20"/>
          <w:sz w:val="15"/>
        </w:rPr>
        <w:t>“Maintaining</w:t>
      </w:r>
      <w:r>
        <w:rPr>
          <w:color w:val="231F20"/>
          <w:spacing w:val="-2"/>
          <w:sz w:val="15"/>
        </w:rPr>
        <w:t> </w:t>
      </w:r>
      <w:r>
        <w:rPr>
          <w:color w:val="231F20"/>
          <w:sz w:val="15"/>
        </w:rPr>
        <w:t>Universities’</w:t>
      </w:r>
      <w:r>
        <w:rPr>
          <w:color w:val="231F20"/>
          <w:spacing w:val="-3"/>
          <w:sz w:val="15"/>
        </w:rPr>
        <w:t> </w:t>
      </w:r>
      <w:r>
        <w:rPr>
          <w:color w:val="231F20"/>
          <w:sz w:val="15"/>
        </w:rPr>
        <w:t>Raison</w:t>
      </w:r>
      <w:r>
        <w:rPr>
          <w:color w:val="231F20"/>
          <w:spacing w:val="-3"/>
          <w:sz w:val="15"/>
        </w:rPr>
        <w:t> </w:t>
      </w:r>
      <w:r>
        <w:rPr>
          <w:color w:val="231F20"/>
          <w:sz w:val="15"/>
        </w:rPr>
        <w:t>D’etre:</w:t>
      </w:r>
      <w:r>
        <w:rPr>
          <w:color w:val="231F20"/>
          <w:spacing w:val="-2"/>
          <w:sz w:val="15"/>
        </w:rPr>
        <w:t> </w:t>
      </w:r>
      <w:r>
        <w:rPr>
          <w:color w:val="231F20"/>
          <w:sz w:val="15"/>
        </w:rPr>
        <w:t>Meeting</w:t>
      </w:r>
      <w:r>
        <w:rPr>
          <w:color w:val="231F20"/>
          <w:spacing w:val="-3"/>
          <w:sz w:val="15"/>
        </w:rPr>
        <w:t> </w:t>
      </w:r>
      <w:r>
        <w:rPr>
          <w:color w:val="231F20"/>
          <w:sz w:val="15"/>
        </w:rPr>
        <w:t>The</w:t>
      </w:r>
      <w:r>
        <w:rPr>
          <w:color w:val="231F20"/>
          <w:spacing w:val="-3"/>
          <w:sz w:val="15"/>
        </w:rPr>
        <w:t> </w:t>
      </w:r>
      <w:r>
        <w:rPr>
          <w:color w:val="231F20"/>
          <w:sz w:val="15"/>
        </w:rPr>
        <w:t>Challenge”</w:t>
      </w:r>
      <w:r>
        <w:rPr>
          <w:color w:val="231F20"/>
          <w:spacing w:val="-2"/>
          <w:sz w:val="15"/>
        </w:rPr>
        <w:t> </w:t>
      </w:r>
      <w:r>
        <w:rPr>
          <w:color w:val="231F20"/>
          <w:sz w:val="15"/>
        </w:rPr>
        <w:t>(October</w:t>
      </w:r>
      <w:r>
        <w:rPr>
          <w:color w:val="231F20"/>
          <w:spacing w:val="-3"/>
          <w:sz w:val="15"/>
        </w:rPr>
        <w:t> </w:t>
      </w:r>
      <w:r>
        <w:rPr>
          <w:color w:val="231F20"/>
          <w:sz w:val="15"/>
        </w:rPr>
        <w:t>4,</w:t>
      </w:r>
      <w:r>
        <w:rPr>
          <w:color w:val="231F20"/>
          <w:spacing w:val="-2"/>
          <w:sz w:val="15"/>
        </w:rPr>
        <w:t> </w:t>
      </w:r>
      <w:r>
        <w:rPr>
          <w:color w:val="231F20"/>
          <w:spacing w:val="-4"/>
          <w:sz w:val="15"/>
        </w:rPr>
        <w:t>2018).</w:t>
      </w:r>
    </w:p>
    <w:p>
      <w:pPr>
        <w:pStyle w:val="BodyText"/>
        <w:rPr>
          <w:sz w:val="20"/>
        </w:rPr>
      </w:pPr>
    </w:p>
    <w:p>
      <w:pPr>
        <w:pStyle w:val="BodyText"/>
        <w:rPr>
          <w:sz w:val="20"/>
        </w:rPr>
      </w:pPr>
    </w:p>
    <w:p>
      <w:pPr>
        <w:tabs>
          <w:tab w:pos="3148" w:val="right" w:leader="none"/>
        </w:tabs>
        <w:spacing w:before="230"/>
        <w:ind w:left="0" w:right="486"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8"/>
          <w:sz w:val="16"/>
        </w:rPr>
        <w:t>19</w:t>
      </w:r>
    </w:p>
    <w:p>
      <w:pPr>
        <w:spacing w:after="0"/>
        <w:jc w:val="right"/>
        <w:rPr>
          <w:sz w:val="16"/>
        </w:rPr>
        <w:sectPr>
          <w:pgSz w:w="11910" w:h="16840"/>
          <w:pgMar w:top="1560" w:bottom="280" w:left="500" w:right="140"/>
        </w:sectPr>
      </w:pPr>
    </w:p>
    <w:p>
      <w:pPr>
        <w:pStyle w:val="BodyText"/>
        <w:spacing w:before="83"/>
        <w:ind w:left="936"/>
      </w:pPr>
      <w:r>
        <w:rPr>
          <w:color w:val="231F20"/>
        </w:rPr>
        <w:t>speakers.</w:t>
      </w:r>
    </w:p>
    <w:p>
      <w:pPr>
        <w:pStyle w:val="BodyText"/>
        <w:spacing w:line="261" w:lineRule="auto" w:before="194"/>
        <w:ind w:left="936" w:right="2593"/>
      </w:pPr>
      <w:r>
        <w:rPr>
          <w:color w:val="231F20"/>
        </w:rPr>
        <w:t>Former</w:t>
      </w:r>
      <w:r>
        <w:rPr>
          <w:color w:val="231F20"/>
          <w:spacing w:val="-24"/>
        </w:rPr>
        <w:t> </w:t>
      </w:r>
      <w:r>
        <w:rPr>
          <w:color w:val="231F20"/>
        </w:rPr>
        <w:t>Chief</w:t>
      </w:r>
      <w:r>
        <w:rPr>
          <w:color w:val="231F20"/>
          <w:spacing w:val="-24"/>
        </w:rPr>
        <w:t> </w:t>
      </w:r>
      <w:r>
        <w:rPr>
          <w:color w:val="231F20"/>
        </w:rPr>
        <w:t>Justice</w:t>
      </w:r>
      <w:r>
        <w:rPr>
          <w:color w:val="231F20"/>
          <w:spacing w:val="-24"/>
        </w:rPr>
        <w:t> </w:t>
      </w:r>
      <w:r>
        <w:rPr>
          <w:color w:val="231F20"/>
        </w:rPr>
        <w:t>of</w:t>
      </w:r>
      <w:r>
        <w:rPr>
          <w:color w:val="231F20"/>
          <w:spacing w:val="-23"/>
        </w:rPr>
        <w:t> </w:t>
      </w:r>
      <w:r>
        <w:rPr>
          <w:color w:val="231F20"/>
        </w:rPr>
        <w:t>the</w:t>
      </w:r>
      <w:r>
        <w:rPr>
          <w:color w:val="231F20"/>
          <w:spacing w:val="-24"/>
        </w:rPr>
        <w:t> </w:t>
      </w:r>
      <w:r>
        <w:rPr>
          <w:color w:val="231F20"/>
        </w:rPr>
        <w:t>High</w:t>
      </w:r>
      <w:r>
        <w:rPr>
          <w:color w:val="231F20"/>
          <w:spacing w:val="-24"/>
        </w:rPr>
        <w:t> </w:t>
      </w:r>
      <w:r>
        <w:rPr>
          <w:color w:val="231F20"/>
        </w:rPr>
        <w:t>Court</w:t>
      </w:r>
      <w:r>
        <w:rPr>
          <w:color w:val="231F20"/>
          <w:spacing w:val="-24"/>
        </w:rPr>
        <w:t> </w:t>
      </w:r>
      <w:r>
        <w:rPr>
          <w:color w:val="231F20"/>
        </w:rPr>
        <w:t>of</w:t>
      </w:r>
      <w:r>
        <w:rPr>
          <w:color w:val="231F20"/>
          <w:spacing w:val="-23"/>
        </w:rPr>
        <w:t> </w:t>
      </w:r>
      <w:r>
        <w:rPr>
          <w:color w:val="231F20"/>
        </w:rPr>
        <w:t>Australia</w:t>
      </w:r>
      <w:r>
        <w:rPr>
          <w:color w:val="231F20"/>
          <w:spacing w:val="-24"/>
        </w:rPr>
        <w:t> </w:t>
      </w:r>
      <w:r>
        <w:rPr>
          <w:color w:val="231F20"/>
        </w:rPr>
        <w:t>and</w:t>
      </w:r>
      <w:r>
        <w:rPr>
          <w:color w:val="231F20"/>
          <w:spacing w:val="-24"/>
        </w:rPr>
        <w:t> </w:t>
      </w:r>
      <w:r>
        <w:rPr>
          <w:color w:val="231F20"/>
        </w:rPr>
        <w:t>chancellor</w:t>
      </w:r>
      <w:r>
        <w:rPr>
          <w:color w:val="231F20"/>
          <w:spacing w:val="-23"/>
        </w:rPr>
        <w:t> </w:t>
      </w:r>
      <w:r>
        <w:rPr>
          <w:color w:val="231F20"/>
        </w:rPr>
        <w:t>of</w:t>
      </w:r>
      <w:r>
        <w:rPr>
          <w:color w:val="231F20"/>
          <w:spacing w:val="-24"/>
        </w:rPr>
        <w:t> </w:t>
      </w:r>
      <w:r>
        <w:rPr>
          <w:color w:val="231F20"/>
        </w:rPr>
        <w:t>the</w:t>
      </w:r>
      <w:r>
        <w:rPr>
          <w:color w:val="231F20"/>
          <w:spacing w:val="-24"/>
        </w:rPr>
        <w:t> </w:t>
      </w:r>
      <w:r>
        <w:rPr>
          <w:color w:val="231F20"/>
        </w:rPr>
        <w:t>University</w:t>
      </w:r>
      <w:r>
        <w:rPr>
          <w:color w:val="231F20"/>
          <w:spacing w:val="-24"/>
        </w:rPr>
        <w:t> </w:t>
      </w:r>
      <w:r>
        <w:rPr>
          <w:color w:val="231F20"/>
        </w:rPr>
        <w:t>of</w:t>
      </w:r>
      <w:r>
        <w:rPr>
          <w:color w:val="231F20"/>
          <w:spacing w:val="-23"/>
        </w:rPr>
        <w:t> </w:t>
      </w:r>
      <w:r>
        <w:rPr>
          <w:color w:val="231F20"/>
        </w:rPr>
        <w:t>Western Australia</w:t>
      </w:r>
      <w:r>
        <w:rPr>
          <w:color w:val="231F20"/>
          <w:spacing w:val="-32"/>
        </w:rPr>
        <w:t> </w:t>
      </w:r>
      <w:r>
        <w:rPr>
          <w:color w:val="231F20"/>
        </w:rPr>
        <w:t>Robert</w:t>
      </w:r>
      <w:r>
        <w:rPr>
          <w:color w:val="231F20"/>
          <w:spacing w:val="-31"/>
        </w:rPr>
        <w:t> </w:t>
      </w:r>
      <w:r>
        <w:rPr>
          <w:color w:val="231F20"/>
        </w:rPr>
        <w:t>French</w:t>
      </w:r>
      <w:r>
        <w:rPr>
          <w:color w:val="231F20"/>
          <w:spacing w:val="-31"/>
        </w:rPr>
        <w:t> </w:t>
      </w:r>
      <w:r>
        <w:rPr>
          <w:color w:val="231F20"/>
        </w:rPr>
        <w:t>has</w:t>
      </w:r>
      <w:r>
        <w:rPr>
          <w:color w:val="231F20"/>
          <w:spacing w:val="-31"/>
        </w:rPr>
        <w:t> </w:t>
      </w:r>
      <w:r>
        <w:rPr>
          <w:color w:val="231F20"/>
        </w:rPr>
        <w:t>rejected</w:t>
      </w:r>
      <w:r>
        <w:rPr>
          <w:color w:val="231F20"/>
          <w:spacing w:val="-31"/>
        </w:rPr>
        <w:t> </w:t>
      </w:r>
      <w:r>
        <w:rPr>
          <w:color w:val="231F20"/>
          <w:spacing w:val="-4"/>
        </w:rPr>
        <w:t>‘an</w:t>
      </w:r>
      <w:r>
        <w:rPr>
          <w:color w:val="231F20"/>
          <w:spacing w:val="-31"/>
        </w:rPr>
        <w:t> </w:t>
      </w:r>
      <w:r>
        <w:rPr>
          <w:color w:val="231F20"/>
        </w:rPr>
        <w:t>extended</w:t>
      </w:r>
      <w:r>
        <w:rPr>
          <w:color w:val="231F20"/>
          <w:spacing w:val="-31"/>
        </w:rPr>
        <w:t> </w:t>
      </w:r>
      <w:r>
        <w:rPr>
          <w:color w:val="231F20"/>
        </w:rPr>
        <w:t>concept</w:t>
      </w:r>
      <w:r>
        <w:rPr>
          <w:color w:val="231F20"/>
          <w:spacing w:val="-31"/>
        </w:rPr>
        <w:t> </w:t>
      </w:r>
      <w:r>
        <w:rPr>
          <w:color w:val="231F20"/>
        </w:rPr>
        <w:t>of</w:t>
      </w:r>
      <w:r>
        <w:rPr>
          <w:color w:val="231F20"/>
          <w:spacing w:val="-31"/>
        </w:rPr>
        <w:t> </w:t>
      </w:r>
      <w:r>
        <w:rPr>
          <w:color w:val="231F20"/>
          <w:spacing w:val="2"/>
        </w:rPr>
        <w:t>safety’</w:t>
      </w:r>
      <w:r>
        <w:rPr>
          <w:color w:val="231F20"/>
          <w:spacing w:val="-31"/>
        </w:rPr>
        <w:t> </w:t>
      </w:r>
      <w:r>
        <w:rPr>
          <w:color w:val="231F20"/>
        </w:rPr>
        <w:t>being</w:t>
      </w:r>
      <w:r>
        <w:rPr>
          <w:color w:val="231F20"/>
          <w:spacing w:val="-31"/>
        </w:rPr>
        <w:t> </w:t>
      </w:r>
      <w:r>
        <w:rPr>
          <w:color w:val="231F20"/>
        </w:rPr>
        <w:t>justified</w:t>
      </w:r>
      <w:r>
        <w:rPr>
          <w:color w:val="231F20"/>
          <w:spacing w:val="-31"/>
        </w:rPr>
        <w:t> </w:t>
      </w:r>
      <w:r>
        <w:rPr>
          <w:color w:val="231F20"/>
        </w:rPr>
        <w:t>to</w:t>
      </w:r>
      <w:r>
        <w:rPr>
          <w:color w:val="231F20"/>
          <w:spacing w:val="-31"/>
        </w:rPr>
        <w:t> </w:t>
      </w:r>
      <w:r>
        <w:rPr>
          <w:color w:val="231F20"/>
        </w:rPr>
        <w:t>limit</w:t>
      </w:r>
      <w:r>
        <w:rPr>
          <w:color w:val="231F20"/>
          <w:spacing w:val="-31"/>
        </w:rPr>
        <w:t> </w:t>
      </w:r>
      <w:r>
        <w:rPr>
          <w:color w:val="231F20"/>
        </w:rPr>
        <w:t>free speech</w:t>
      </w:r>
      <w:r>
        <w:rPr>
          <w:color w:val="231F20"/>
          <w:spacing w:val="-16"/>
        </w:rPr>
        <w:t> </w:t>
      </w:r>
      <w:r>
        <w:rPr>
          <w:color w:val="231F20"/>
        </w:rPr>
        <w:t>on</w:t>
      </w:r>
      <w:r>
        <w:rPr>
          <w:color w:val="231F20"/>
          <w:spacing w:val="-16"/>
        </w:rPr>
        <w:t> </w:t>
      </w:r>
      <w:r>
        <w:rPr>
          <w:color w:val="231F20"/>
        </w:rPr>
        <w:t>campus.</w:t>
      </w:r>
      <w:r>
        <w:rPr>
          <w:color w:val="231F20"/>
          <w:position w:val="7"/>
          <w:sz w:val="12"/>
        </w:rPr>
        <w:t>70</w:t>
      </w:r>
      <w:r>
        <w:rPr>
          <w:color w:val="231F20"/>
          <w:spacing w:val="4"/>
          <w:position w:val="7"/>
          <w:sz w:val="12"/>
        </w:rPr>
        <w:t> </w:t>
      </w:r>
      <w:r>
        <w:rPr>
          <w:color w:val="231F20"/>
        </w:rPr>
        <w:t>French</w:t>
      </w:r>
      <w:r>
        <w:rPr>
          <w:color w:val="231F20"/>
          <w:spacing w:val="-16"/>
        </w:rPr>
        <w:t> </w:t>
      </w:r>
      <w:r>
        <w:rPr>
          <w:color w:val="231F20"/>
        </w:rPr>
        <w:t>called</w:t>
      </w:r>
      <w:r>
        <w:rPr>
          <w:color w:val="231F20"/>
          <w:spacing w:val="-15"/>
        </w:rPr>
        <w:t> </w:t>
      </w:r>
      <w:r>
        <w:rPr>
          <w:color w:val="231F20"/>
        </w:rPr>
        <w:t>for</w:t>
      </w:r>
      <w:r>
        <w:rPr>
          <w:color w:val="231F20"/>
          <w:spacing w:val="-16"/>
        </w:rPr>
        <w:t> </w:t>
      </w:r>
      <w:r>
        <w:rPr>
          <w:color w:val="231F20"/>
          <w:spacing w:val="-6"/>
        </w:rPr>
        <w:t>‘a</w:t>
      </w:r>
      <w:r>
        <w:rPr>
          <w:color w:val="231F20"/>
          <w:spacing w:val="-16"/>
        </w:rPr>
        <w:t> </w:t>
      </w:r>
      <w:r>
        <w:rPr>
          <w:color w:val="231F20"/>
        </w:rPr>
        <w:t>robust</w:t>
      </w:r>
      <w:r>
        <w:rPr>
          <w:color w:val="231F20"/>
          <w:spacing w:val="-16"/>
        </w:rPr>
        <w:t> </w:t>
      </w:r>
      <w:r>
        <w:rPr>
          <w:color w:val="231F20"/>
        </w:rPr>
        <w:t>culture</w:t>
      </w:r>
      <w:r>
        <w:rPr>
          <w:color w:val="231F20"/>
          <w:spacing w:val="-16"/>
        </w:rPr>
        <w:t> </w:t>
      </w:r>
      <w:r>
        <w:rPr>
          <w:color w:val="231F20"/>
        </w:rPr>
        <w:t>of</w:t>
      </w:r>
      <w:r>
        <w:rPr>
          <w:color w:val="231F20"/>
          <w:spacing w:val="-16"/>
        </w:rPr>
        <w:t> </w:t>
      </w:r>
      <w:r>
        <w:rPr>
          <w:color w:val="231F20"/>
        </w:rPr>
        <w:t>open</w:t>
      </w:r>
      <w:r>
        <w:rPr>
          <w:color w:val="231F20"/>
          <w:spacing w:val="-15"/>
        </w:rPr>
        <w:t> </w:t>
      </w:r>
      <w:r>
        <w:rPr>
          <w:color w:val="231F20"/>
        </w:rPr>
        <w:t>speech</w:t>
      </w:r>
      <w:r>
        <w:rPr>
          <w:color w:val="231F20"/>
          <w:spacing w:val="-16"/>
        </w:rPr>
        <w:t> </w:t>
      </w:r>
      <w:r>
        <w:rPr>
          <w:color w:val="231F20"/>
        </w:rPr>
        <w:t>and</w:t>
      </w:r>
      <w:r>
        <w:rPr>
          <w:color w:val="231F20"/>
          <w:spacing w:val="-16"/>
        </w:rPr>
        <w:t> </w:t>
      </w:r>
      <w:r>
        <w:rPr>
          <w:color w:val="231F20"/>
        </w:rPr>
        <w:t>discussion</w:t>
      </w:r>
      <w:r>
        <w:rPr>
          <w:color w:val="231F20"/>
          <w:spacing w:val="-16"/>
        </w:rPr>
        <w:t> </w:t>
      </w:r>
      <w:r>
        <w:rPr>
          <w:color w:val="231F20"/>
        </w:rPr>
        <w:t>even though</w:t>
      </w:r>
      <w:r>
        <w:rPr>
          <w:color w:val="231F20"/>
          <w:spacing w:val="-10"/>
        </w:rPr>
        <w:t> </w:t>
      </w:r>
      <w:r>
        <w:rPr>
          <w:color w:val="231F20"/>
        </w:rPr>
        <w:t>it</w:t>
      </w:r>
      <w:r>
        <w:rPr>
          <w:color w:val="231F20"/>
          <w:spacing w:val="-10"/>
        </w:rPr>
        <w:t> </w:t>
      </w:r>
      <w:r>
        <w:rPr>
          <w:color w:val="231F20"/>
        </w:rPr>
        <w:t>may</w:t>
      </w:r>
      <w:r>
        <w:rPr>
          <w:color w:val="231F20"/>
          <w:spacing w:val="-9"/>
        </w:rPr>
        <w:t> </w:t>
      </w:r>
      <w:r>
        <w:rPr>
          <w:color w:val="231F20"/>
        </w:rPr>
        <w:t>involve</w:t>
      </w:r>
      <w:r>
        <w:rPr>
          <w:color w:val="231F20"/>
          <w:spacing w:val="-10"/>
        </w:rPr>
        <w:t> </w:t>
      </w:r>
      <w:r>
        <w:rPr>
          <w:color w:val="231F20"/>
        </w:rPr>
        <w:t>people</w:t>
      </w:r>
      <w:r>
        <w:rPr>
          <w:color w:val="231F20"/>
          <w:spacing w:val="-9"/>
        </w:rPr>
        <w:t> </w:t>
      </w:r>
      <w:r>
        <w:rPr>
          <w:color w:val="231F20"/>
        </w:rPr>
        <w:t>hearing</w:t>
      </w:r>
      <w:r>
        <w:rPr>
          <w:color w:val="231F20"/>
          <w:spacing w:val="-10"/>
        </w:rPr>
        <w:t> </w:t>
      </w:r>
      <w:r>
        <w:rPr>
          <w:color w:val="231F20"/>
        </w:rPr>
        <w:t>views</w:t>
      </w:r>
      <w:r>
        <w:rPr>
          <w:color w:val="231F20"/>
          <w:spacing w:val="-10"/>
        </w:rPr>
        <w:t> </w:t>
      </w:r>
      <w:r>
        <w:rPr>
          <w:color w:val="231F20"/>
        </w:rPr>
        <w:t>that</w:t>
      </w:r>
      <w:r>
        <w:rPr>
          <w:color w:val="231F20"/>
          <w:spacing w:val="-9"/>
        </w:rPr>
        <w:t> </w:t>
      </w:r>
      <w:r>
        <w:rPr>
          <w:color w:val="231F20"/>
        </w:rPr>
        <w:t>they</w:t>
      </w:r>
      <w:r>
        <w:rPr>
          <w:color w:val="231F20"/>
          <w:spacing w:val="-10"/>
        </w:rPr>
        <w:t> </w:t>
      </w:r>
      <w:r>
        <w:rPr>
          <w:color w:val="231F20"/>
        </w:rPr>
        <w:t>find</w:t>
      </w:r>
      <w:r>
        <w:rPr>
          <w:color w:val="231F20"/>
          <w:spacing w:val="-9"/>
        </w:rPr>
        <w:t> </w:t>
      </w:r>
      <w:r>
        <w:rPr>
          <w:color w:val="231F20"/>
        </w:rPr>
        <w:t>offensive</w:t>
      </w:r>
      <w:r>
        <w:rPr>
          <w:color w:val="231F20"/>
          <w:spacing w:val="-10"/>
        </w:rPr>
        <w:t> </w:t>
      </w:r>
      <w:r>
        <w:rPr>
          <w:color w:val="231F20"/>
        </w:rPr>
        <w:t>or</w:t>
      </w:r>
      <w:r>
        <w:rPr>
          <w:color w:val="231F20"/>
          <w:spacing w:val="-10"/>
        </w:rPr>
        <w:t> </w:t>
      </w:r>
      <w:r>
        <w:rPr>
          <w:color w:val="231F20"/>
        </w:rPr>
        <w:t>hurtful.’</w:t>
      </w:r>
    </w:p>
    <w:p>
      <w:pPr>
        <w:pStyle w:val="BodyText"/>
        <w:spacing w:line="261" w:lineRule="auto" w:before="172"/>
        <w:ind w:left="936" w:right="2348"/>
        <w:rPr>
          <w:sz w:val="12"/>
        </w:rPr>
      </w:pPr>
      <w:r>
        <w:rPr>
          <w:color w:val="231F20"/>
        </w:rPr>
        <w:t>Concerns</w:t>
      </w:r>
      <w:r>
        <w:rPr>
          <w:color w:val="231F20"/>
          <w:spacing w:val="-28"/>
        </w:rPr>
        <w:t> </w:t>
      </w:r>
      <w:r>
        <w:rPr>
          <w:color w:val="231F20"/>
        </w:rPr>
        <w:t>about</w:t>
      </w:r>
      <w:r>
        <w:rPr>
          <w:color w:val="231F20"/>
          <w:spacing w:val="-27"/>
        </w:rPr>
        <w:t> </w:t>
      </w:r>
      <w:r>
        <w:rPr>
          <w:color w:val="231F20"/>
        </w:rPr>
        <w:t>intellectual</w:t>
      </w:r>
      <w:r>
        <w:rPr>
          <w:color w:val="231F20"/>
          <w:spacing w:val="-28"/>
        </w:rPr>
        <w:t> </w:t>
      </w:r>
      <w:r>
        <w:rPr>
          <w:color w:val="231F20"/>
        </w:rPr>
        <w:t>freedom</w:t>
      </w:r>
      <w:r>
        <w:rPr>
          <w:color w:val="231F20"/>
          <w:spacing w:val="-27"/>
        </w:rPr>
        <w:t> </w:t>
      </w:r>
      <w:r>
        <w:rPr>
          <w:color w:val="231F20"/>
        </w:rPr>
        <w:t>on</w:t>
      </w:r>
      <w:r>
        <w:rPr>
          <w:color w:val="231F20"/>
          <w:spacing w:val="-27"/>
        </w:rPr>
        <w:t> </w:t>
      </w:r>
      <w:r>
        <w:rPr>
          <w:color w:val="231F20"/>
        </w:rPr>
        <w:t>campus</w:t>
      </w:r>
      <w:r>
        <w:rPr>
          <w:color w:val="231F20"/>
          <w:spacing w:val="-28"/>
        </w:rPr>
        <w:t> </w:t>
      </w:r>
      <w:r>
        <w:rPr>
          <w:color w:val="231F20"/>
        </w:rPr>
        <w:t>have</w:t>
      </w:r>
      <w:r>
        <w:rPr>
          <w:color w:val="231F20"/>
          <w:spacing w:val="-27"/>
        </w:rPr>
        <w:t> </w:t>
      </w:r>
      <w:r>
        <w:rPr>
          <w:color w:val="231F20"/>
        </w:rPr>
        <w:t>been</w:t>
      </w:r>
      <w:r>
        <w:rPr>
          <w:color w:val="231F20"/>
          <w:spacing w:val="-28"/>
        </w:rPr>
        <w:t> </w:t>
      </w:r>
      <w:r>
        <w:rPr>
          <w:color w:val="231F20"/>
        </w:rPr>
        <w:t>raised</w:t>
      </w:r>
      <w:r>
        <w:rPr>
          <w:color w:val="231F20"/>
          <w:spacing w:val="-27"/>
        </w:rPr>
        <w:t> </w:t>
      </w:r>
      <w:r>
        <w:rPr>
          <w:color w:val="231F20"/>
        </w:rPr>
        <w:t>across</w:t>
      </w:r>
      <w:r>
        <w:rPr>
          <w:color w:val="231F20"/>
          <w:spacing w:val="-27"/>
        </w:rPr>
        <w:t> </w:t>
      </w:r>
      <w:r>
        <w:rPr>
          <w:color w:val="231F20"/>
        </w:rPr>
        <w:t>the</w:t>
      </w:r>
      <w:r>
        <w:rPr>
          <w:color w:val="231F20"/>
          <w:spacing w:val="-28"/>
        </w:rPr>
        <w:t> </w:t>
      </w:r>
      <w:r>
        <w:rPr>
          <w:color w:val="231F20"/>
        </w:rPr>
        <w:t>political</w:t>
      </w:r>
      <w:r>
        <w:rPr>
          <w:color w:val="231F20"/>
          <w:spacing w:val="-27"/>
        </w:rPr>
        <w:t> </w:t>
      </w:r>
      <w:r>
        <w:rPr>
          <w:color w:val="231F20"/>
        </w:rPr>
        <w:t>spectrum.</w:t>
      </w:r>
      <w:r>
        <w:rPr>
          <w:color w:val="231F20"/>
          <w:spacing w:val="-27"/>
        </w:rPr>
        <w:t> </w:t>
      </w:r>
      <w:r>
        <w:rPr>
          <w:color w:val="231F20"/>
        </w:rPr>
        <w:t>A writer</w:t>
      </w:r>
      <w:r>
        <w:rPr>
          <w:color w:val="231F20"/>
          <w:spacing w:val="-26"/>
        </w:rPr>
        <w:t> </w:t>
      </w:r>
      <w:r>
        <w:rPr>
          <w:color w:val="231F20"/>
        </w:rPr>
        <w:t>for</w:t>
      </w:r>
      <w:r>
        <w:rPr>
          <w:color w:val="231F20"/>
          <w:spacing w:val="-25"/>
        </w:rPr>
        <w:t> </w:t>
      </w:r>
      <w:r>
        <w:rPr>
          <w:color w:val="231F20"/>
        </w:rPr>
        <w:t>the</w:t>
      </w:r>
      <w:r>
        <w:rPr>
          <w:color w:val="231F20"/>
          <w:spacing w:val="-25"/>
        </w:rPr>
        <w:t> </w:t>
      </w:r>
      <w:r>
        <w:rPr>
          <w:color w:val="231F20"/>
        </w:rPr>
        <w:t>Socialist</w:t>
      </w:r>
      <w:r>
        <w:rPr>
          <w:color w:val="231F20"/>
          <w:spacing w:val="-25"/>
        </w:rPr>
        <w:t> </w:t>
      </w:r>
      <w:r>
        <w:rPr>
          <w:color w:val="231F20"/>
        </w:rPr>
        <w:t>Alternative’s</w:t>
      </w:r>
      <w:r>
        <w:rPr>
          <w:color w:val="231F20"/>
          <w:spacing w:val="-26"/>
        </w:rPr>
        <w:t> </w:t>
      </w:r>
      <w:r>
        <w:rPr>
          <w:color w:val="231F20"/>
        </w:rPr>
        <w:t>magazine,</w:t>
      </w:r>
      <w:r>
        <w:rPr>
          <w:color w:val="231F20"/>
          <w:spacing w:val="-25"/>
        </w:rPr>
        <w:t> </w:t>
      </w:r>
      <w:r>
        <w:rPr>
          <w:i/>
          <w:color w:val="231F20"/>
        </w:rPr>
        <w:t>Red</w:t>
      </w:r>
      <w:r>
        <w:rPr>
          <w:i/>
          <w:color w:val="231F20"/>
          <w:spacing w:val="-25"/>
        </w:rPr>
        <w:t> </w:t>
      </w:r>
      <w:r>
        <w:rPr>
          <w:i/>
          <w:color w:val="231F20"/>
        </w:rPr>
        <w:t>Flag</w:t>
      </w:r>
      <w:r>
        <w:rPr>
          <w:color w:val="231F20"/>
        </w:rPr>
        <w:t>,</w:t>
      </w:r>
      <w:r>
        <w:rPr>
          <w:color w:val="231F20"/>
          <w:spacing w:val="-25"/>
        </w:rPr>
        <w:t> </w:t>
      </w:r>
      <w:r>
        <w:rPr>
          <w:color w:val="231F20"/>
        </w:rPr>
        <w:t>while</w:t>
      </w:r>
      <w:r>
        <w:rPr>
          <w:color w:val="231F20"/>
          <w:spacing w:val="-26"/>
        </w:rPr>
        <w:t> </w:t>
      </w:r>
      <w:r>
        <w:rPr>
          <w:color w:val="231F20"/>
        </w:rPr>
        <w:t>rejecting</w:t>
      </w:r>
      <w:r>
        <w:rPr>
          <w:color w:val="231F20"/>
          <w:spacing w:val="-25"/>
        </w:rPr>
        <w:t> </w:t>
      </w:r>
      <w:r>
        <w:rPr>
          <w:color w:val="231F20"/>
        </w:rPr>
        <w:t>the</w:t>
      </w:r>
      <w:r>
        <w:rPr>
          <w:color w:val="231F20"/>
          <w:spacing w:val="-25"/>
        </w:rPr>
        <w:t> </w:t>
      </w:r>
      <w:r>
        <w:rPr>
          <w:color w:val="231F20"/>
        </w:rPr>
        <w:t>‘right</w:t>
      </w:r>
      <w:r>
        <w:rPr>
          <w:color w:val="231F20"/>
          <w:spacing w:val="-25"/>
        </w:rPr>
        <w:t> </w:t>
      </w:r>
      <w:r>
        <w:rPr>
          <w:color w:val="231F20"/>
        </w:rPr>
        <w:t>wing’</w:t>
      </w:r>
      <w:r>
        <w:rPr>
          <w:color w:val="231F20"/>
          <w:spacing w:val="-25"/>
        </w:rPr>
        <w:t> </w:t>
      </w:r>
      <w:r>
        <w:rPr>
          <w:color w:val="231F20"/>
        </w:rPr>
        <w:t>narrative about free speech, has noted concerns about free speech on campus. ‘There are real battles happening</w:t>
      </w:r>
      <w:r>
        <w:rPr>
          <w:color w:val="231F20"/>
          <w:spacing w:val="-30"/>
        </w:rPr>
        <w:t> </w:t>
      </w:r>
      <w:r>
        <w:rPr>
          <w:color w:val="231F20"/>
        </w:rPr>
        <w:t>over</w:t>
      </w:r>
      <w:r>
        <w:rPr>
          <w:color w:val="231F20"/>
          <w:spacing w:val="-30"/>
        </w:rPr>
        <w:t> </w:t>
      </w:r>
      <w:r>
        <w:rPr>
          <w:color w:val="231F20"/>
        </w:rPr>
        <w:t>freedom</w:t>
      </w:r>
      <w:r>
        <w:rPr>
          <w:color w:val="231F20"/>
          <w:spacing w:val="-29"/>
        </w:rPr>
        <w:t> </w:t>
      </w:r>
      <w:r>
        <w:rPr>
          <w:color w:val="231F20"/>
        </w:rPr>
        <w:t>of</w:t>
      </w:r>
      <w:r>
        <w:rPr>
          <w:color w:val="231F20"/>
          <w:spacing w:val="-30"/>
        </w:rPr>
        <w:t> </w:t>
      </w:r>
      <w:r>
        <w:rPr>
          <w:color w:val="231F20"/>
        </w:rPr>
        <w:t>speech</w:t>
      </w:r>
      <w:r>
        <w:rPr>
          <w:color w:val="231F20"/>
          <w:spacing w:val="-29"/>
        </w:rPr>
        <w:t> </w:t>
      </w:r>
      <w:r>
        <w:rPr>
          <w:color w:val="231F20"/>
        </w:rPr>
        <w:t>on</w:t>
      </w:r>
      <w:r>
        <w:rPr>
          <w:color w:val="231F20"/>
          <w:spacing w:val="-30"/>
        </w:rPr>
        <w:t> </w:t>
      </w:r>
      <w:r>
        <w:rPr>
          <w:color w:val="231F20"/>
        </w:rPr>
        <w:t>university</w:t>
      </w:r>
      <w:r>
        <w:rPr>
          <w:color w:val="231F20"/>
          <w:spacing w:val="-30"/>
        </w:rPr>
        <w:t> </w:t>
      </w:r>
      <w:r>
        <w:rPr>
          <w:color w:val="231F20"/>
        </w:rPr>
        <w:t>campuses.</w:t>
      </w:r>
      <w:r>
        <w:rPr>
          <w:color w:val="231F20"/>
          <w:spacing w:val="-29"/>
        </w:rPr>
        <w:t> </w:t>
      </w:r>
      <w:r>
        <w:rPr>
          <w:color w:val="231F20"/>
        </w:rPr>
        <w:t>Both</w:t>
      </w:r>
      <w:r>
        <w:rPr>
          <w:color w:val="231F20"/>
          <w:spacing w:val="-30"/>
        </w:rPr>
        <w:t> </w:t>
      </w:r>
      <w:r>
        <w:rPr>
          <w:color w:val="231F20"/>
        </w:rPr>
        <w:t>students</w:t>
      </w:r>
      <w:r>
        <w:rPr>
          <w:color w:val="231F20"/>
          <w:spacing w:val="-29"/>
        </w:rPr>
        <w:t> </w:t>
      </w:r>
      <w:r>
        <w:rPr>
          <w:color w:val="231F20"/>
        </w:rPr>
        <w:t>and</w:t>
      </w:r>
      <w:r>
        <w:rPr>
          <w:color w:val="231F20"/>
          <w:spacing w:val="-30"/>
        </w:rPr>
        <w:t> </w:t>
      </w:r>
      <w:r>
        <w:rPr>
          <w:color w:val="231F20"/>
        </w:rPr>
        <w:t>staff</w:t>
      </w:r>
      <w:r>
        <w:rPr>
          <w:color w:val="231F20"/>
          <w:spacing w:val="-29"/>
        </w:rPr>
        <w:t> </w:t>
      </w:r>
      <w:r>
        <w:rPr>
          <w:color w:val="231F20"/>
        </w:rPr>
        <w:t>members</w:t>
      </w:r>
      <w:r>
        <w:rPr>
          <w:color w:val="231F20"/>
          <w:spacing w:val="-30"/>
        </w:rPr>
        <w:t> </w:t>
      </w:r>
      <w:r>
        <w:rPr>
          <w:color w:val="231F20"/>
        </w:rPr>
        <w:t>are at risk of censure, sacking, suspension or expulsion for taking controversial public stands,’ the author writes.</w:t>
      </w:r>
      <w:r>
        <w:rPr>
          <w:color w:val="231F20"/>
          <w:position w:val="7"/>
          <w:sz w:val="12"/>
        </w:rPr>
        <w:t>71</w:t>
      </w:r>
    </w:p>
    <w:p>
      <w:pPr>
        <w:pStyle w:val="BodyText"/>
        <w:spacing w:line="261" w:lineRule="auto" w:before="174"/>
        <w:ind w:left="936" w:right="2348"/>
      </w:pPr>
      <w:r>
        <w:rPr>
          <w:color w:val="231F20"/>
          <w:w w:val="95"/>
        </w:rPr>
        <w:t>In June, </w:t>
      </w:r>
      <w:r>
        <w:rPr>
          <w:i/>
          <w:color w:val="231F20"/>
          <w:w w:val="95"/>
        </w:rPr>
        <w:t>The Australian </w:t>
      </w:r>
      <w:r>
        <w:rPr>
          <w:color w:val="231F20"/>
          <w:w w:val="95"/>
        </w:rPr>
        <w:t>columnist Janet Albrechtsen interviewed Grahame McCulloch, the general </w:t>
      </w:r>
      <w:r>
        <w:rPr>
          <w:color w:val="231F20"/>
          <w:spacing w:val="2"/>
        </w:rPr>
        <w:t>sectary </w:t>
      </w:r>
      <w:r>
        <w:rPr>
          <w:color w:val="231F20"/>
        </w:rPr>
        <w:t>of the National Tertiary Education Union (NTEU) since its creation in the 1990s.</w:t>
      </w:r>
      <w:r>
        <w:rPr>
          <w:color w:val="231F20"/>
          <w:position w:val="7"/>
          <w:sz w:val="12"/>
        </w:rPr>
        <w:t>72 </w:t>
      </w:r>
      <w:r>
        <w:rPr>
          <w:color w:val="231F20"/>
        </w:rPr>
        <w:t>McCulloch</w:t>
      </w:r>
      <w:r>
        <w:rPr>
          <w:color w:val="231F20"/>
          <w:spacing w:val="-20"/>
        </w:rPr>
        <w:t> </w:t>
      </w:r>
      <w:r>
        <w:rPr>
          <w:color w:val="231F20"/>
        </w:rPr>
        <w:t>noted</w:t>
      </w:r>
      <w:r>
        <w:rPr>
          <w:color w:val="231F20"/>
          <w:spacing w:val="-19"/>
        </w:rPr>
        <w:t> </w:t>
      </w:r>
      <w:r>
        <w:rPr>
          <w:color w:val="231F20"/>
        </w:rPr>
        <w:t>the</w:t>
      </w:r>
      <w:r>
        <w:rPr>
          <w:color w:val="231F20"/>
          <w:spacing w:val="-20"/>
        </w:rPr>
        <w:t> </w:t>
      </w:r>
      <w:r>
        <w:rPr>
          <w:color w:val="231F20"/>
          <w:spacing w:val="-3"/>
        </w:rPr>
        <w:t>union’s</w:t>
      </w:r>
      <w:r>
        <w:rPr>
          <w:color w:val="231F20"/>
          <w:spacing w:val="-19"/>
        </w:rPr>
        <w:t> </w:t>
      </w:r>
      <w:r>
        <w:rPr>
          <w:color w:val="231F20"/>
        </w:rPr>
        <w:t>strong</w:t>
      </w:r>
      <w:r>
        <w:rPr>
          <w:color w:val="231F20"/>
          <w:spacing w:val="-20"/>
        </w:rPr>
        <w:t> </w:t>
      </w:r>
      <w:r>
        <w:rPr>
          <w:color w:val="231F20"/>
        </w:rPr>
        <w:t>support</w:t>
      </w:r>
      <w:r>
        <w:rPr>
          <w:color w:val="231F20"/>
          <w:spacing w:val="-19"/>
        </w:rPr>
        <w:t> </w:t>
      </w:r>
      <w:r>
        <w:rPr>
          <w:color w:val="231F20"/>
        </w:rPr>
        <w:t>for</w:t>
      </w:r>
      <w:r>
        <w:rPr>
          <w:color w:val="231F20"/>
          <w:spacing w:val="-20"/>
        </w:rPr>
        <w:t> </w:t>
      </w:r>
      <w:r>
        <w:rPr>
          <w:color w:val="231F20"/>
        </w:rPr>
        <w:t>Peter</w:t>
      </w:r>
      <w:r>
        <w:rPr>
          <w:color w:val="231F20"/>
          <w:spacing w:val="-19"/>
        </w:rPr>
        <w:t> </w:t>
      </w:r>
      <w:r>
        <w:rPr>
          <w:color w:val="231F20"/>
        </w:rPr>
        <w:t>Ridd</w:t>
      </w:r>
      <w:r>
        <w:rPr>
          <w:color w:val="231F20"/>
          <w:spacing w:val="-20"/>
        </w:rPr>
        <w:t> </w:t>
      </w:r>
      <w:r>
        <w:rPr>
          <w:color w:val="231F20"/>
        </w:rPr>
        <w:t>following</w:t>
      </w:r>
      <w:r>
        <w:rPr>
          <w:color w:val="231F20"/>
          <w:spacing w:val="-19"/>
        </w:rPr>
        <w:t> </w:t>
      </w:r>
      <w:r>
        <w:rPr>
          <w:color w:val="231F20"/>
        </w:rPr>
        <w:t>his</w:t>
      </w:r>
      <w:r>
        <w:rPr>
          <w:color w:val="231F20"/>
          <w:spacing w:val="-20"/>
        </w:rPr>
        <w:t> </w:t>
      </w:r>
      <w:r>
        <w:rPr>
          <w:color w:val="231F20"/>
        </w:rPr>
        <w:t>sacking,</w:t>
      </w:r>
      <w:r>
        <w:rPr>
          <w:color w:val="231F20"/>
          <w:spacing w:val="-19"/>
        </w:rPr>
        <w:t> </w:t>
      </w:r>
      <w:r>
        <w:rPr>
          <w:color w:val="231F20"/>
        </w:rPr>
        <w:t>despite</w:t>
      </w:r>
      <w:r>
        <w:rPr>
          <w:color w:val="231F20"/>
          <w:spacing w:val="-19"/>
        </w:rPr>
        <w:t> </w:t>
      </w:r>
      <w:r>
        <w:rPr>
          <w:color w:val="231F20"/>
        </w:rPr>
        <w:t>many union</w:t>
      </w:r>
      <w:r>
        <w:rPr>
          <w:color w:val="231F20"/>
          <w:spacing w:val="-24"/>
        </w:rPr>
        <w:t> </w:t>
      </w:r>
      <w:r>
        <w:rPr>
          <w:color w:val="231F20"/>
        </w:rPr>
        <w:t>members</w:t>
      </w:r>
      <w:r>
        <w:rPr>
          <w:color w:val="231F20"/>
          <w:spacing w:val="-24"/>
        </w:rPr>
        <w:t> </w:t>
      </w:r>
      <w:r>
        <w:rPr>
          <w:color w:val="231F20"/>
        </w:rPr>
        <w:t>disagreeing</w:t>
      </w:r>
      <w:r>
        <w:rPr>
          <w:color w:val="231F20"/>
          <w:spacing w:val="-24"/>
        </w:rPr>
        <w:t> </w:t>
      </w:r>
      <w:r>
        <w:rPr>
          <w:color w:val="231F20"/>
        </w:rPr>
        <w:t>with</w:t>
      </w:r>
      <w:r>
        <w:rPr>
          <w:color w:val="231F20"/>
          <w:spacing w:val="-23"/>
        </w:rPr>
        <w:t> </w:t>
      </w:r>
      <w:r>
        <w:rPr>
          <w:color w:val="231F20"/>
        </w:rPr>
        <w:t>his</w:t>
      </w:r>
      <w:r>
        <w:rPr>
          <w:color w:val="231F20"/>
          <w:spacing w:val="-24"/>
        </w:rPr>
        <w:t> </w:t>
      </w:r>
      <w:r>
        <w:rPr>
          <w:color w:val="231F20"/>
        </w:rPr>
        <w:t>views.</w:t>
      </w:r>
      <w:r>
        <w:rPr>
          <w:color w:val="231F20"/>
          <w:spacing w:val="-24"/>
        </w:rPr>
        <w:t> </w:t>
      </w:r>
      <w:r>
        <w:rPr>
          <w:color w:val="231F20"/>
        </w:rPr>
        <w:t>McCulloch</w:t>
      </w:r>
      <w:r>
        <w:rPr>
          <w:color w:val="231F20"/>
          <w:spacing w:val="-23"/>
        </w:rPr>
        <w:t> </w:t>
      </w:r>
      <w:r>
        <w:rPr>
          <w:color w:val="231F20"/>
        </w:rPr>
        <w:t>also</w:t>
      </w:r>
      <w:r>
        <w:rPr>
          <w:color w:val="231F20"/>
          <w:spacing w:val="-24"/>
        </w:rPr>
        <w:t> </w:t>
      </w:r>
      <w:r>
        <w:rPr>
          <w:color w:val="231F20"/>
        </w:rPr>
        <w:t>pointed</w:t>
      </w:r>
      <w:r>
        <w:rPr>
          <w:color w:val="231F20"/>
          <w:spacing w:val="-24"/>
        </w:rPr>
        <w:t> </w:t>
      </w:r>
      <w:r>
        <w:rPr>
          <w:color w:val="231F20"/>
        </w:rPr>
        <w:t>to</w:t>
      </w:r>
      <w:r>
        <w:rPr>
          <w:color w:val="231F20"/>
          <w:spacing w:val="-24"/>
        </w:rPr>
        <w:t> </w:t>
      </w:r>
      <w:r>
        <w:rPr>
          <w:color w:val="231F20"/>
        </w:rPr>
        <w:t>a</w:t>
      </w:r>
      <w:r>
        <w:rPr>
          <w:color w:val="231F20"/>
          <w:spacing w:val="-23"/>
        </w:rPr>
        <w:t> </w:t>
      </w:r>
      <w:r>
        <w:rPr>
          <w:color w:val="231F20"/>
        </w:rPr>
        <w:t>number</w:t>
      </w:r>
      <w:r>
        <w:rPr>
          <w:color w:val="231F20"/>
          <w:spacing w:val="-24"/>
        </w:rPr>
        <w:t> </w:t>
      </w:r>
      <w:r>
        <w:rPr>
          <w:color w:val="231F20"/>
        </w:rPr>
        <w:t>of</w:t>
      </w:r>
      <w:r>
        <w:rPr>
          <w:color w:val="231F20"/>
          <w:spacing w:val="-24"/>
        </w:rPr>
        <w:t> </w:t>
      </w:r>
      <w:r>
        <w:rPr>
          <w:color w:val="231F20"/>
        </w:rPr>
        <w:t>cases</w:t>
      </w:r>
      <w:r>
        <w:rPr>
          <w:color w:val="231F20"/>
          <w:spacing w:val="-23"/>
        </w:rPr>
        <w:t> </w:t>
      </w:r>
      <w:r>
        <w:rPr>
          <w:color w:val="231F20"/>
        </w:rPr>
        <w:t>in</w:t>
      </w:r>
      <w:r>
        <w:rPr>
          <w:color w:val="231F20"/>
          <w:spacing w:val="-24"/>
        </w:rPr>
        <w:t> </w:t>
      </w:r>
      <w:r>
        <w:rPr>
          <w:color w:val="231F20"/>
        </w:rPr>
        <w:t>which the</w:t>
      </w:r>
      <w:r>
        <w:rPr>
          <w:color w:val="231F20"/>
          <w:spacing w:val="-20"/>
        </w:rPr>
        <w:t> </w:t>
      </w:r>
      <w:r>
        <w:rPr>
          <w:color w:val="231F20"/>
        </w:rPr>
        <w:t>union</w:t>
      </w:r>
      <w:r>
        <w:rPr>
          <w:color w:val="231F20"/>
          <w:spacing w:val="-20"/>
        </w:rPr>
        <w:t> </w:t>
      </w:r>
      <w:r>
        <w:rPr>
          <w:color w:val="231F20"/>
        </w:rPr>
        <w:t>has</w:t>
      </w:r>
      <w:r>
        <w:rPr>
          <w:color w:val="231F20"/>
          <w:spacing w:val="-19"/>
        </w:rPr>
        <w:t> </w:t>
      </w:r>
      <w:r>
        <w:rPr>
          <w:color w:val="231F20"/>
        </w:rPr>
        <w:t>defended</w:t>
      </w:r>
      <w:r>
        <w:rPr>
          <w:color w:val="231F20"/>
          <w:spacing w:val="-20"/>
        </w:rPr>
        <w:t> </w:t>
      </w:r>
      <w:r>
        <w:rPr>
          <w:color w:val="231F20"/>
        </w:rPr>
        <w:t>academic</w:t>
      </w:r>
      <w:r>
        <w:rPr>
          <w:color w:val="231F20"/>
          <w:spacing w:val="-19"/>
        </w:rPr>
        <w:t> </w:t>
      </w:r>
      <w:r>
        <w:rPr>
          <w:color w:val="231F20"/>
        </w:rPr>
        <w:t>freedom,</w:t>
      </w:r>
      <w:r>
        <w:rPr>
          <w:color w:val="231F20"/>
          <w:spacing w:val="-20"/>
        </w:rPr>
        <w:t> </w:t>
      </w:r>
      <w:r>
        <w:rPr>
          <w:color w:val="231F20"/>
        </w:rPr>
        <w:t>including</w:t>
      </w:r>
      <w:r>
        <w:rPr>
          <w:color w:val="231F20"/>
          <w:spacing w:val="-19"/>
        </w:rPr>
        <w:t> </w:t>
      </w:r>
      <w:r>
        <w:rPr>
          <w:color w:val="231F20"/>
          <w:spacing w:val="-3"/>
        </w:rPr>
        <w:t>Ted</w:t>
      </w:r>
      <w:r>
        <w:rPr>
          <w:color w:val="231F20"/>
          <w:spacing w:val="-20"/>
        </w:rPr>
        <w:t> </w:t>
      </w:r>
      <w:r>
        <w:rPr>
          <w:color w:val="231F20"/>
        </w:rPr>
        <w:t>Steele</w:t>
      </w:r>
      <w:r>
        <w:rPr>
          <w:color w:val="231F20"/>
          <w:spacing w:val="-19"/>
        </w:rPr>
        <w:t> </w:t>
      </w:r>
      <w:r>
        <w:rPr>
          <w:color w:val="231F20"/>
        </w:rPr>
        <w:t>of</w:t>
      </w:r>
      <w:r>
        <w:rPr>
          <w:color w:val="231F20"/>
          <w:spacing w:val="-20"/>
        </w:rPr>
        <w:t> </w:t>
      </w:r>
      <w:r>
        <w:rPr>
          <w:color w:val="231F20"/>
        </w:rPr>
        <w:t>the</w:t>
      </w:r>
      <w:r>
        <w:rPr>
          <w:color w:val="231F20"/>
          <w:spacing w:val="-19"/>
        </w:rPr>
        <w:t> </w:t>
      </w:r>
      <w:r>
        <w:rPr>
          <w:color w:val="231F20"/>
        </w:rPr>
        <w:t>Wollongong</w:t>
      </w:r>
      <w:r>
        <w:rPr>
          <w:color w:val="231F20"/>
          <w:spacing w:val="-20"/>
        </w:rPr>
        <w:t> </w:t>
      </w:r>
      <w:r>
        <w:rPr>
          <w:color w:val="231F20"/>
        </w:rPr>
        <w:t>University, Andrew Fraser of Macquarie University, Judith Bessant of RMIT, and </w:t>
      </w:r>
      <w:r>
        <w:rPr>
          <w:color w:val="231F20"/>
          <w:spacing w:val="-3"/>
        </w:rPr>
        <w:t>Roz Ward </w:t>
      </w:r>
      <w:r>
        <w:rPr>
          <w:color w:val="231F20"/>
        </w:rPr>
        <w:t>at La Trobe. In </w:t>
      </w:r>
      <w:r>
        <w:rPr>
          <w:color w:val="231F20"/>
          <w:spacing w:val="-3"/>
        </w:rPr>
        <w:t>May,</w:t>
      </w:r>
      <w:r>
        <w:rPr>
          <w:color w:val="231F20"/>
          <w:spacing w:val="-19"/>
        </w:rPr>
        <w:t> </w:t>
      </w:r>
      <w:r>
        <w:rPr>
          <w:color w:val="231F20"/>
        </w:rPr>
        <w:t>the</w:t>
      </w:r>
      <w:r>
        <w:rPr>
          <w:color w:val="231F20"/>
          <w:spacing w:val="-19"/>
        </w:rPr>
        <w:t> </w:t>
      </w:r>
      <w:r>
        <w:rPr>
          <w:color w:val="231F20"/>
        </w:rPr>
        <w:t>NTEU</w:t>
      </w:r>
      <w:r>
        <w:rPr>
          <w:color w:val="231F20"/>
          <w:spacing w:val="-19"/>
        </w:rPr>
        <w:t> </w:t>
      </w:r>
      <w:r>
        <w:rPr>
          <w:color w:val="231F20"/>
        </w:rPr>
        <w:t>at</w:t>
      </w:r>
      <w:r>
        <w:rPr>
          <w:color w:val="231F20"/>
          <w:spacing w:val="-19"/>
        </w:rPr>
        <w:t> </w:t>
      </w:r>
      <w:r>
        <w:rPr>
          <w:color w:val="231F20"/>
        </w:rPr>
        <w:t>the</w:t>
      </w:r>
      <w:r>
        <w:rPr>
          <w:color w:val="231F20"/>
          <w:spacing w:val="-19"/>
        </w:rPr>
        <w:t> </w:t>
      </w:r>
      <w:r>
        <w:rPr>
          <w:color w:val="231F20"/>
        </w:rPr>
        <w:t>University</w:t>
      </w:r>
      <w:r>
        <w:rPr>
          <w:color w:val="231F20"/>
          <w:spacing w:val="-19"/>
        </w:rPr>
        <w:t> </w:t>
      </w:r>
      <w:r>
        <w:rPr>
          <w:color w:val="231F20"/>
        </w:rPr>
        <w:t>of</w:t>
      </w:r>
      <w:r>
        <w:rPr>
          <w:color w:val="231F20"/>
          <w:spacing w:val="-19"/>
        </w:rPr>
        <w:t> </w:t>
      </w:r>
      <w:r>
        <w:rPr>
          <w:color w:val="231F20"/>
        </w:rPr>
        <w:t>Melbourne</w:t>
      </w:r>
      <w:r>
        <w:rPr>
          <w:color w:val="231F20"/>
          <w:spacing w:val="-19"/>
        </w:rPr>
        <w:t> </w:t>
      </w:r>
      <w:r>
        <w:rPr>
          <w:color w:val="231F20"/>
        </w:rPr>
        <w:t>organised</w:t>
      </w:r>
      <w:r>
        <w:rPr>
          <w:color w:val="231F20"/>
          <w:spacing w:val="-19"/>
        </w:rPr>
        <w:t> </w:t>
      </w:r>
      <w:r>
        <w:rPr>
          <w:color w:val="231F20"/>
        </w:rPr>
        <w:t>industrial</w:t>
      </w:r>
      <w:r>
        <w:rPr>
          <w:color w:val="231F20"/>
          <w:spacing w:val="-19"/>
        </w:rPr>
        <w:t> </w:t>
      </w:r>
      <w:r>
        <w:rPr>
          <w:color w:val="231F20"/>
        </w:rPr>
        <w:t>action</w:t>
      </w:r>
      <w:r>
        <w:rPr>
          <w:color w:val="231F20"/>
          <w:spacing w:val="-19"/>
        </w:rPr>
        <w:t> </w:t>
      </w:r>
      <w:r>
        <w:rPr>
          <w:color w:val="231F20"/>
        </w:rPr>
        <w:t>partly</w:t>
      </w:r>
      <w:r>
        <w:rPr>
          <w:color w:val="231F20"/>
          <w:spacing w:val="-19"/>
        </w:rPr>
        <w:t> </w:t>
      </w:r>
      <w:r>
        <w:rPr>
          <w:color w:val="231F20"/>
        </w:rPr>
        <w:t>to</w:t>
      </w:r>
      <w:r>
        <w:rPr>
          <w:color w:val="231F20"/>
          <w:spacing w:val="-19"/>
        </w:rPr>
        <w:t> </w:t>
      </w:r>
      <w:r>
        <w:rPr>
          <w:color w:val="231F20"/>
        </w:rPr>
        <w:t>protect</w:t>
      </w:r>
      <w:r>
        <w:rPr>
          <w:color w:val="231F20"/>
          <w:spacing w:val="-19"/>
        </w:rPr>
        <w:t> </w:t>
      </w:r>
      <w:r>
        <w:rPr>
          <w:color w:val="231F20"/>
        </w:rPr>
        <w:t>the ‘intellectual freedom’ provisions of their Enterprise Bargaining Agreement.</w:t>
      </w:r>
      <w:r>
        <w:rPr>
          <w:color w:val="231F20"/>
          <w:position w:val="7"/>
          <w:sz w:val="12"/>
        </w:rPr>
        <w:t>73 </w:t>
      </w:r>
      <w:r>
        <w:rPr>
          <w:color w:val="231F20"/>
        </w:rPr>
        <w:t>The University of Melbourne ultimately agreed to not remove the</w:t>
      </w:r>
      <w:r>
        <w:rPr>
          <w:color w:val="231F20"/>
          <w:spacing w:val="-24"/>
        </w:rPr>
        <w:t> </w:t>
      </w:r>
      <w:r>
        <w:rPr>
          <w:color w:val="231F20"/>
        </w:rPr>
        <w:t>provision.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464;mso-wrap-distance-left:0;mso-wrap-distance-right:0" from="71.810997pt,11.778438pt" to="474.330997pt,11.778438pt" stroked="true" strokeweight=".709pt" strokecolor="#165576">
            <v:stroke dashstyle="solid"/>
            <w10:wrap type="topAndBottom"/>
          </v:line>
        </w:pict>
      </w:r>
    </w:p>
    <w:p>
      <w:pPr>
        <w:pStyle w:val="ListParagraph"/>
        <w:numPr>
          <w:ilvl w:val="0"/>
          <w:numId w:val="15"/>
        </w:numPr>
        <w:tabs>
          <w:tab w:pos="1198" w:val="left" w:leader="none"/>
        </w:tabs>
        <w:spacing w:line="240" w:lineRule="auto" w:before="57" w:after="0"/>
        <w:ind w:left="1197" w:right="0" w:hanging="261"/>
        <w:jc w:val="left"/>
        <w:rPr>
          <w:sz w:val="15"/>
        </w:rPr>
      </w:pPr>
      <w:r>
        <w:rPr>
          <w:color w:val="231F20"/>
          <w:sz w:val="15"/>
        </w:rPr>
        <w:t>French, “Free </w:t>
      </w:r>
      <w:r>
        <w:rPr>
          <w:color w:val="231F20"/>
          <w:spacing w:val="2"/>
          <w:sz w:val="15"/>
        </w:rPr>
        <w:t>Speech </w:t>
      </w:r>
      <w:r>
        <w:rPr>
          <w:color w:val="231F20"/>
          <w:sz w:val="15"/>
        </w:rPr>
        <w:t>and the Law on Campus — Do We Need a </w:t>
      </w:r>
      <w:r>
        <w:rPr>
          <w:color w:val="231F20"/>
          <w:spacing w:val="2"/>
          <w:sz w:val="15"/>
        </w:rPr>
        <w:t>Charter </w:t>
      </w:r>
      <w:r>
        <w:rPr>
          <w:color w:val="231F20"/>
          <w:sz w:val="15"/>
        </w:rPr>
        <w:t>of Rights for</w:t>
      </w:r>
      <w:r>
        <w:rPr>
          <w:color w:val="231F20"/>
          <w:spacing w:val="-8"/>
          <w:sz w:val="15"/>
        </w:rPr>
        <w:t> </w:t>
      </w:r>
      <w:r>
        <w:rPr>
          <w:color w:val="231F20"/>
          <w:spacing w:val="2"/>
          <w:sz w:val="15"/>
        </w:rPr>
        <w:t>Universities?”</w:t>
      </w:r>
    </w:p>
    <w:p>
      <w:pPr>
        <w:pStyle w:val="ListParagraph"/>
        <w:numPr>
          <w:ilvl w:val="0"/>
          <w:numId w:val="15"/>
        </w:numPr>
        <w:tabs>
          <w:tab w:pos="1198" w:val="left" w:leader="none"/>
        </w:tabs>
        <w:spacing w:line="240" w:lineRule="auto" w:before="82" w:after="0"/>
        <w:ind w:left="1197" w:right="0" w:hanging="261"/>
        <w:jc w:val="left"/>
        <w:rPr>
          <w:sz w:val="15"/>
        </w:rPr>
      </w:pPr>
      <w:r>
        <w:rPr>
          <w:color w:val="231F20"/>
          <w:sz w:val="15"/>
        </w:rPr>
        <w:t>Daniel Taylor, </w:t>
      </w:r>
      <w:r>
        <w:rPr>
          <w:color w:val="231F20"/>
          <w:spacing w:val="2"/>
          <w:sz w:val="15"/>
        </w:rPr>
        <w:t>“The </w:t>
      </w:r>
      <w:r>
        <w:rPr>
          <w:color w:val="231F20"/>
          <w:sz w:val="15"/>
        </w:rPr>
        <w:t>Fight over Free </w:t>
      </w:r>
      <w:r>
        <w:rPr>
          <w:color w:val="231F20"/>
          <w:spacing w:val="2"/>
          <w:sz w:val="15"/>
        </w:rPr>
        <w:t>Speech </w:t>
      </w:r>
      <w:r>
        <w:rPr>
          <w:color w:val="231F20"/>
          <w:sz w:val="15"/>
        </w:rPr>
        <w:t>on Campus,” </w:t>
      </w:r>
      <w:r>
        <w:rPr>
          <w:i/>
          <w:color w:val="231F20"/>
          <w:sz w:val="15"/>
        </w:rPr>
        <w:t>Red Flag</w:t>
      </w:r>
      <w:r>
        <w:rPr>
          <w:color w:val="231F20"/>
          <w:sz w:val="15"/>
        </w:rPr>
        <w:t>, </w:t>
      </w:r>
      <w:r>
        <w:rPr>
          <w:color w:val="231F20"/>
          <w:spacing w:val="2"/>
          <w:sz w:val="15"/>
        </w:rPr>
        <w:t>February </w:t>
      </w:r>
      <w:r>
        <w:rPr>
          <w:color w:val="231F20"/>
          <w:sz w:val="15"/>
        </w:rPr>
        <w:t>23,</w:t>
      </w:r>
      <w:r>
        <w:rPr>
          <w:color w:val="231F20"/>
          <w:spacing w:val="2"/>
          <w:sz w:val="15"/>
        </w:rPr>
        <w:t> </w:t>
      </w:r>
      <w:r>
        <w:rPr>
          <w:color w:val="231F20"/>
          <w:spacing w:val="-3"/>
          <w:sz w:val="15"/>
        </w:rPr>
        <w:t>2018.</w:t>
      </w:r>
    </w:p>
    <w:p>
      <w:pPr>
        <w:pStyle w:val="ListParagraph"/>
        <w:numPr>
          <w:ilvl w:val="0"/>
          <w:numId w:val="15"/>
        </w:numPr>
        <w:tabs>
          <w:tab w:pos="1198" w:val="left" w:leader="none"/>
        </w:tabs>
        <w:spacing w:line="240" w:lineRule="auto" w:before="81" w:after="0"/>
        <w:ind w:left="1197" w:right="0" w:hanging="261"/>
        <w:jc w:val="left"/>
        <w:rPr>
          <w:sz w:val="15"/>
        </w:rPr>
      </w:pPr>
      <w:r>
        <w:rPr>
          <w:color w:val="231F20"/>
          <w:sz w:val="15"/>
        </w:rPr>
        <w:t>Janet </w:t>
      </w:r>
      <w:r>
        <w:rPr>
          <w:color w:val="231F20"/>
          <w:spacing w:val="2"/>
          <w:sz w:val="15"/>
        </w:rPr>
        <w:t>Albrechtsen, </w:t>
      </w:r>
      <w:r>
        <w:rPr>
          <w:color w:val="231F20"/>
          <w:sz w:val="15"/>
        </w:rPr>
        <w:t>“How to Stop the Culture Wars: Unite on the Kernel of Liberty,” </w:t>
      </w:r>
      <w:r>
        <w:rPr>
          <w:i/>
          <w:color w:val="231F20"/>
          <w:sz w:val="15"/>
        </w:rPr>
        <w:t>The Australian</w:t>
      </w:r>
      <w:r>
        <w:rPr>
          <w:color w:val="231F20"/>
          <w:sz w:val="15"/>
        </w:rPr>
        <w:t>, June 8,</w:t>
      </w:r>
      <w:r>
        <w:rPr>
          <w:color w:val="231F20"/>
          <w:spacing w:val="-18"/>
          <w:sz w:val="15"/>
        </w:rPr>
        <w:t> </w:t>
      </w:r>
      <w:r>
        <w:rPr>
          <w:color w:val="231F20"/>
          <w:spacing w:val="-3"/>
          <w:sz w:val="15"/>
        </w:rPr>
        <w:t>2018.</w:t>
      </w:r>
    </w:p>
    <w:p>
      <w:pPr>
        <w:pStyle w:val="ListParagraph"/>
        <w:numPr>
          <w:ilvl w:val="0"/>
          <w:numId w:val="15"/>
        </w:numPr>
        <w:tabs>
          <w:tab w:pos="1198" w:val="left" w:leader="none"/>
        </w:tabs>
        <w:spacing w:line="240" w:lineRule="auto" w:before="82" w:after="0"/>
        <w:ind w:left="1198" w:right="0" w:hanging="262"/>
        <w:jc w:val="left"/>
        <w:rPr>
          <w:sz w:val="15"/>
        </w:rPr>
      </w:pPr>
      <w:r>
        <w:rPr>
          <w:color w:val="231F20"/>
          <w:spacing w:val="2"/>
          <w:sz w:val="15"/>
        </w:rPr>
        <w:t>Henrietta </w:t>
      </w:r>
      <w:r>
        <w:rPr>
          <w:color w:val="231F20"/>
          <w:sz w:val="15"/>
        </w:rPr>
        <w:t>Cook, </w:t>
      </w:r>
      <w:r>
        <w:rPr>
          <w:color w:val="231F20"/>
          <w:spacing w:val="2"/>
          <w:sz w:val="15"/>
        </w:rPr>
        <w:t>“University </w:t>
      </w:r>
      <w:r>
        <w:rPr>
          <w:color w:val="231F20"/>
          <w:sz w:val="15"/>
        </w:rPr>
        <w:t>of </w:t>
      </w:r>
      <w:r>
        <w:rPr>
          <w:color w:val="231F20"/>
          <w:spacing w:val="2"/>
          <w:sz w:val="15"/>
        </w:rPr>
        <w:t>Melbourne </w:t>
      </w:r>
      <w:r>
        <w:rPr>
          <w:color w:val="231F20"/>
          <w:spacing w:val="3"/>
          <w:sz w:val="15"/>
        </w:rPr>
        <w:t>Staff </w:t>
      </w:r>
      <w:r>
        <w:rPr>
          <w:color w:val="231F20"/>
          <w:sz w:val="15"/>
        </w:rPr>
        <w:t>to Strike over Academic Freedom,” </w:t>
      </w:r>
      <w:r>
        <w:rPr>
          <w:i/>
          <w:color w:val="231F20"/>
          <w:sz w:val="15"/>
        </w:rPr>
        <w:t>The Age</w:t>
      </w:r>
      <w:r>
        <w:rPr>
          <w:color w:val="231F20"/>
          <w:sz w:val="15"/>
        </w:rPr>
        <w:t>, May 2,</w:t>
      </w:r>
      <w:r>
        <w:rPr>
          <w:color w:val="231F20"/>
          <w:spacing w:val="-10"/>
          <w:sz w:val="15"/>
        </w:rPr>
        <w:t> </w:t>
      </w:r>
      <w:r>
        <w:rPr>
          <w:color w:val="231F20"/>
          <w:spacing w:val="-3"/>
          <w:sz w:val="15"/>
        </w:rPr>
        <w:t>2018.</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7" w:right="0" w:firstLine="0"/>
        <w:jc w:val="left"/>
        <w:rPr>
          <w:sz w:val="16"/>
        </w:rPr>
      </w:pPr>
      <w:r>
        <w:rPr>
          <w:color w:val="231F20"/>
          <w:sz w:val="16"/>
        </w:rPr>
        <w:t>20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ListParagraph"/>
        <w:numPr>
          <w:ilvl w:val="0"/>
          <w:numId w:val="3"/>
        </w:numPr>
        <w:tabs>
          <w:tab w:pos="2419" w:val="left" w:leader="none"/>
        </w:tabs>
        <w:spacing w:line="189" w:lineRule="auto" w:before="168" w:after="0"/>
        <w:ind w:left="1937" w:right="2478" w:firstLine="0"/>
        <w:jc w:val="left"/>
        <w:rPr>
          <w:sz w:val="48"/>
        </w:rPr>
      </w:pPr>
      <w:r>
        <w:rPr>
          <w:color w:val="BB1F25"/>
          <w:w w:val="95"/>
          <w:sz w:val="48"/>
        </w:rPr>
        <w:t>What</w:t>
      </w:r>
      <w:r>
        <w:rPr>
          <w:color w:val="BB1F25"/>
          <w:spacing w:val="-31"/>
          <w:w w:val="95"/>
          <w:sz w:val="48"/>
        </w:rPr>
        <w:t> </w:t>
      </w:r>
      <w:r>
        <w:rPr>
          <w:color w:val="BB1F25"/>
          <w:spacing w:val="-4"/>
          <w:w w:val="95"/>
          <w:sz w:val="48"/>
        </w:rPr>
        <w:t>are</w:t>
      </w:r>
      <w:r>
        <w:rPr>
          <w:color w:val="BB1F25"/>
          <w:spacing w:val="-31"/>
          <w:w w:val="95"/>
          <w:sz w:val="48"/>
        </w:rPr>
        <w:t> </w:t>
      </w:r>
      <w:r>
        <w:rPr>
          <w:color w:val="BB1F25"/>
          <w:w w:val="95"/>
          <w:sz w:val="48"/>
        </w:rPr>
        <w:t>the</w:t>
      </w:r>
      <w:r>
        <w:rPr>
          <w:color w:val="BB1F25"/>
          <w:spacing w:val="-30"/>
          <w:w w:val="95"/>
          <w:sz w:val="48"/>
        </w:rPr>
        <w:t> </w:t>
      </w:r>
      <w:r>
        <w:rPr>
          <w:color w:val="BB1F25"/>
          <w:w w:val="95"/>
          <w:sz w:val="48"/>
        </w:rPr>
        <w:t>threats</w:t>
      </w:r>
      <w:r>
        <w:rPr>
          <w:color w:val="BB1F25"/>
          <w:spacing w:val="-31"/>
          <w:w w:val="95"/>
          <w:sz w:val="48"/>
        </w:rPr>
        <w:t> </w:t>
      </w:r>
      <w:r>
        <w:rPr>
          <w:color w:val="BB1F25"/>
          <w:w w:val="95"/>
          <w:sz w:val="48"/>
        </w:rPr>
        <w:t>to</w:t>
      </w:r>
      <w:r>
        <w:rPr>
          <w:color w:val="BB1F25"/>
          <w:spacing w:val="-31"/>
          <w:w w:val="95"/>
          <w:sz w:val="48"/>
        </w:rPr>
        <w:t> </w:t>
      </w:r>
      <w:r>
        <w:rPr>
          <w:color w:val="BB1F25"/>
          <w:w w:val="95"/>
          <w:sz w:val="48"/>
        </w:rPr>
        <w:t>freedom</w:t>
      </w:r>
      <w:r>
        <w:rPr>
          <w:color w:val="BB1F25"/>
          <w:spacing w:val="-30"/>
          <w:w w:val="95"/>
          <w:sz w:val="48"/>
        </w:rPr>
        <w:t> </w:t>
      </w:r>
      <w:r>
        <w:rPr>
          <w:color w:val="BB1F25"/>
          <w:w w:val="95"/>
          <w:sz w:val="48"/>
        </w:rPr>
        <w:t>of </w:t>
      </w:r>
      <w:r>
        <w:rPr>
          <w:color w:val="BB1F25"/>
          <w:spacing w:val="-5"/>
          <w:sz w:val="48"/>
        </w:rPr>
        <w:t>expression?</w:t>
      </w:r>
    </w:p>
    <w:p>
      <w:pPr>
        <w:spacing w:before="290"/>
        <w:ind w:left="1937" w:right="0" w:firstLine="0"/>
        <w:jc w:val="left"/>
        <w:rPr>
          <w:sz w:val="24"/>
        </w:rPr>
      </w:pPr>
      <w:r>
        <w:rPr>
          <w:color w:val="BB1F25"/>
          <w:w w:val="105"/>
          <w:sz w:val="24"/>
        </w:rPr>
        <w:t>Speech codes</w:t>
      </w:r>
    </w:p>
    <w:p>
      <w:pPr>
        <w:pStyle w:val="BodyText"/>
        <w:spacing w:line="261" w:lineRule="auto" w:before="243"/>
        <w:ind w:left="1937" w:right="1359"/>
      </w:pPr>
      <w:r>
        <w:rPr>
          <w:color w:val="231F20"/>
        </w:rPr>
        <w:t>University policies, created under legislation that establishes the university, have formal legal </w:t>
      </w:r>
      <w:r>
        <w:rPr>
          <w:color w:val="231F20"/>
          <w:w w:val="95"/>
        </w:rPr>
        <w:t>standing.</w:t>
      </w:r>
      <w:r>
        <w:rPr>
          <w:color w:val="231F20"/>
          <w:w w:val="95"/>
          <w:position w:val="7"/>
          <w:sz w:val="12"/>
        </w:rPr>
        <w:t>74 </w:t>
      </w:r>
      <w:r>
        <w:rPr>
          <w:color w:val="231F20"/>
          <w:w w:val="95"/>
        </w:rPr>
        <w:t>There are three main types of policies that restrict freedom of expression at Australia's </w:t>
      </w:r>
      <w:r>
        <w:rPr>
          <w:color w:val="231F20"/>
        </w:rPr>
        <w:t>universities. These policies are, in effect, speech codes.</w:t>
      </w:r>
    </w:p>
    <w:p>
      <w:pPr>
        <w:pStyle w:val="BodyText"/>
        <w:spacing w:line="261" w:lineRule="auto" w:before="172"/>
        <w:ind w:left="1937" w:right="1407"/>
      </w:pPr>
      <w:r>
        <w:rPr>
          <w:color w:val="231F20"/>
        </w:rPr>
        <w:t>Firstly,</w:t>
      </w:r>
      <w:r>
        <w:rPr>
          <w:color w:val="231F20"/>
          <w:spacing w:val="-25"/>
        </w:rPr>
        <w:t> </w:t>
      </w:r>
      <w:r>
        <w:rPr>
          <w:color w:val="231F20"/>
        </w:rPr>
        <w:t>harassment</w:t>
      </w:r>
      <w:r>
        <w:rPr>
          <w:color w:val="231F20"/>
          <w:spacing w:val="-24"/>
        </w:rPr>
        <w:t> </w:t>
      </w:r>
      <w:r>
        <w:rPr>
          <w:color w:val="231F20"/>
        </w:rPr>
        <w:t>and</w:t>
      </w:r>
      <w:r>
        <w:rPr>
          <w:color w:val="231F20"/>
          <w:spacing w:val="-25"/>
        </w:rPr>
        <w:t> </w:t>
      </w:r>
      <w:r>
        <w:rPr>
          <w:color w:val="231F20"/>
        </w:rPr>
        <w:t>bullying</w:t>
      </w:r>
      <w:r>
        <w:rPr>
          <w:color w:val="231F20"/>
          <w:spacing w:val="-24"/>
        </w:rPr>
        <w:t> </w:t>
      </w:r>
      <w:r>
        <w:rPr>
          <w:color w:val="231F20"/>
        </w:rPr>
        <w:t>policies,</w:t>
      </w:r>
      <w:r>
        <w:rPr>
          <w:color w:val="231F20"/>
          <w:spacing w:val="-25"/>
        </w:rPr>
        <w:t> </w:t>
      </w:r>
      <w:r>
        <w:rPr>
          <w:color w:val="231F20"/>
        </w:rPr>
        <w:t>that,</w:t>
      </w:r>
      <w:r>
        <w:rPr>
          <w:color w:val="231F20"/>
          <w:spacing w:val="-24"/>
        </w:rPr>
        <w:t> </w:t>
      </w:r>
      <w:r>
        <w:rPr>
          <w:color w:val="231F20"/>
        </w:rPr>
        <w:t>while</w:t>
      </w:r>
      <w:r>
        <w:rPr>
          <w:color w:val="231F20"/>
          <w:spacing w:val="-25"/>
        </w:rPr>
        <w:t> </w:t>
      </w:r>
      <w:r>
        <w:rPr>
          <w:color w:val="231F20"/>
        </w:rPr>
        <w:t>created</w:t>
      </w:r>
      <w:r>
        <w:rPr>
          <w:color w:val="231F20"/>
          <w:spacing w:val="-24"/>
        </w:rPr>
        <w:t> </w:t>
      </w:r>
      <w:r>
        <w:rPr>
          <w:color w:val="231F20"/>
        </w:rPr>
        <w:t>with</w:t>
      </w:r>
      <w:r>
        <w:rPr>
          <w:color w:val="231F20"/>
          <w:spacing w:val="-25"/>
        </w:rPr>
        <w:t> </w:t>
      </w:r>
      <w:r>
        <w:rPr>
          <w:color w:val="231F20"/>
        </w:rPr>
        <w:t>benign</w:t>
      </w:r>
      <w:r>
        <w:rPr>
          <w:color w:val="231F20"/>
          <w:spacing w:val="-24"/>
        </w:rPr>
        <w:t> </w:t>
      </w:r>
      <w:r>
        <w:rPr>
          <w:color w:val="231F20"/>
        </w:rPr>
        <w:t>intentions,</w:t>
      </w:r>
      <w:r>
        <w:rPr>
          <w:color w:val="231F20"/>
          <w:spacing w:val="-25"/>
        </w:rPr>
        <w:t> </w:t>
      </w:r>
      <w:r>
        <w:rPr>
          <w:color w:val="231F20"/>
        </w:rPr>
        <w:t>are</w:t>
      </w:r>
      <w:r>
        <w:rPr>
          <w:color w:val="231F20"/>
          <w:spacing w:val="-24"/>
        </w:rPr>
        <w:t> </w:t>
      </w:r>
      <w:r>
        <w:rPr>
          <w:color w:val="231F20"/>
        </w:rPr>
        <w:t>often worded</w:t>
      </w:r>
      <w:r>
        <w:rPr>
          <w:color w:val="231F20"/>
          <w:spacing w:val="-24"/>
        </w:rPr>
        <w:t> </w:t>
      </w:r>
      <w:r>
        <w:rPr>
          <w:color w:val="231F20"/>
        </w:rPr>
        <w:t>in</w:t>
      </w:r>
      <w:r>
        <w:rPr>
          <w:color w:val="231F20"/>
          <w:spacing w:val="-24"/>
        </w:rPr>
        <w:t> </w:t>
      </w:r>
      <w:r>
        <w:rPr>
          <w:color w:val="231F20"/>
        </w:rPr>
        <w:t>such</w:t>
      </w:r>
      <w:r>
        <w:rPr>
          <w:color w:val="231F20"/>
          <w:spacing w:val="-23"/>
        </w:rPr>
        <w:t> </w:t>
      </w:r>
      <w:r>
        <w:rPr>
          <w:color w:val="231F20"/>
        </w:rPr>
        <w:t>a</w:t>
      </w:r>
      <w:r>
        <w:rPr>
          <w:color w:val="231F20"/>
          <w:spacing w:val="-24"/>
        </w:rPr>
        <w:t> </w:t>
      </w:r>
      <w:r>
        <w:rPr>
          <w:color w:val="231F20"/>
        </w:rPr>
        <w:t>vague</w:t>
      </w:r>
      <w:r>
        <w:rPr>
          <w:color w:val="231F20"/>
          <w:spacing w:val="-23"/>
        </w:rPr>
        <w:t> </w:t>
      </w:r>
      <w:r>
        <w:rPr>
          <w:color w:val="231F20"/>
        </w:rPr>
        <w:t>and</w:t>
      </w:r>
      <w:r>
        <w:rPr>
          <w:color w:val="231F20"/>
          <w:spacing w:val="-24"/>
        </w:rPr>
        <w:t> </w:t>
      </w:r>
      <w:r>
        <w:rPr>
          <w:color w:val="231F20"/>
        </w:rPr>
        <w:t>broad</w:t>
      </w:r>
      <w:r>
        <w:rPr>
          <w:color w:val="231F20"/>
          <w:spacing w:val="-24"/>
        </w:rPr>
        <w:t> </w:t>
      </w:r>
      <w:r>
        <w:rPr>
          <w:color w:val="231F20"/>
        </w:rPr>
        <w:t>manner</w:t>
      </w:r>
      <w:r>
        <w:rPr>
          <w:color w:val="231F20"/>
          <w:spacing w:val="-23"/>
        </w:rPr>
        <w:t> </w:t>
      </w:r>
      <w:r>
        <w:rPr>
          <w:color w:val="231F20"/>
        </w:rPr>
        <w:t>that</w:t>
      </w:r>
      <w:r>
        <w:rPr>
          <w:color w:val="231F20"/>
          <w:spacing w:val="-24"/>
        </w:rPr>
        <w:t> </w:t>
      </w:r>
      <w:r>
        <w:rPr>
          <w:color w:val="231F20"/>
        </w:rPr>
        <w:t>they</w:t>
      </w:r>
      <w:r>
        <w:rPr>
          <w:color w:val="231F20"/>
          <w:spacing w:val="-23"/>
        </w:rPr>
        <w:t> </w:t>
      </w:r>
      <w:r>
        <w:rPr>
          <w:color w:val="231F20"/>
        </w:rPr>
        <w:t>seriously</w:t>
      </w:r>
      <w:r>
        <w:rPr>
          <w:color w:val="231F20"/>
          <w:spacing w:val="-24"/>
        </w:rPr>
        <w:t> </w:t>
      </w:r>
      <w:r>
        <w:rPr>
          <w:color w:val="231F20"/>
        </w:rPr>
        <w:t>threaten</w:t>
      </w:r>
      <w:r>
        <w:rPr>
          <w:color w:val="231F20"/>
          <w:spacing w:val="-24"/>
        </w:rPr>
        <w:t> </w:t>
      </w:r>
      <w:r>
        <w:rPr>
          <w:color w:val="231F20"/>
        </w:rPr>
        <w:t>free</w:t>
      </w:r>
      <w:r>
        <w:rPr>
          <w:color w:val="231F20"/>
          <w:spacing w:val="-23"/>
        </w:rPr>
        <w:t> </w:t>
      </w:r>
      <w:r>
        <w:rPr>
          <w:color w:val="231F20"/>
        </w:rPr>
        <w:t>speech</w:t>
      </w:r>
      <w:r>
        <w:rPr>
          <w:color w:val="231F20"/>
          <w:spacing w:val="-24"/>
        </w:rPr>
        <w:t> </w:t>
      </w:r>
      <w:r>
        <w:rPr>
          <w:color w:val="231F20"/>
        </w:rPr>
        <w:t>on</w:t>
      </w:r>
      <w:r>
        <w:rPr>
          <w:color w:val="231F20"/>
          <w:spacing w:val="-23"/>
        </w:rPr>
        <w:t> </w:t>
      </w:r>
      <w:r>
        <w:rPr>
          <w:color w:val="231F20"/>
        </w:rPr>
        <w:t>campus. </w:t>
      </w:r>
      <w:r>
        <w:rPr>
          <w:color w:val="231F20"/>
          <w:w w:val="95"/>
        </w:rPr>
        <w:t>Policies</w:t>
      </w:r>
      <w:r>
        <w:rPr>
          <w:color w:val="231F20"/>
          <w:spacing w:val="-8"/>
          <w:w w:val="95"/>
        </w:rPr>
        <w:t> </w:t>
      </w:r>
      <w:r>
        <w:rPr>
          <w:color w:val="231F20"/>
          <w:w w:val="95"/>
        </w:rPr>
        <w:t>that</w:t>
      </w:r>
      <w:r>
        <w:rPr>
          <w:color w:val="231F20"/>
          <w:spacing w:val="-7"/>
          <w:w w:val="95"/>
        </w:rPr>
        <w:t> </w:t>
      </w:r>
      <w:r>
        <w:rPr>
          <w:color w:val="231F20"/>
          <w:w w:val="95"/>
        </w:rPr>
        <w:t>prevent</w:t>
      </w:r>
      <w:r>
        <w:rPr>
          <w:color w:val="231F20"/>
          <w:spacing w:val="-7"/>
          <w:w w:val="95"/>
        </w:rPr>
        <w:t> </w:t>
      </w:r>
      <w:r>
        <w:rPr>
          <w:color w:val="231F20"/>
          <w:w w:val="95"/>
        </w:rPr>
        <w:t>offensive</w:t>
      </w:r>
      <w:r>
        <w:rPr>
          <w:color w:val="231F20"/>
          <w:spacing w:val="-7"/>
          <w:w w:val="95"/>
        </w:rPr>
        <w:t> </w:t>
      </w:r>
      <w:r>
        <w:rPr>
          <w:color w:val="231F20"/>
          <w:w w:val="95"/>
        </w:rPr>
        <w:t>behaviour,</w:t>
      </w:r>
      <w:r>
        <w:rPr>
          <w:color w:val="231F20"/>
          <w:spacing w:val="-7"/>
          <w:w w:val="95"/>
        </w:rPr>
        <w:t> </w:t>
      </w:r>
      <w:r>
        <w:rPr>
          <w:color w:val="231F20"/>
          <w:w w:val="95"/>
        </w:rPr>
        <w:t>hurt</w:t>
      </w:r>
      <w:r>
        <w:rPr>
          <w:color w:val="231F20"/>
          <w:spacing w:val="-7"/>
          <w:w w:val="95"/>
        </w:rPr>
        <w:t> </w:t>
      </w:r>
      <w:r>
        <w:rPr>
          <w:color w:val="231F20"/>
          <w:w w:val="95"/>
        </w:rPr>
        <w:t>feelings,</w:t>
      </w:r>
      <w:r>
        <w:rPr>
          <w:color w:val="231F20"/>
          <w:spacing w:val="-7"/>
          <w:w w:val="95"/>
        </w:rPr>
        <w:t> </w:t>
      </w:r>
      <w:r>
        <w:rPr>
          <w:color w:val="231F20"/>
          <w:w w:val="95"/>
        </w:rPr>
        <w:t>or</w:t>
      </w:r>
      <w:r>
        <w:rPr>
          <w:color w:val="231F20"/>
          <w:spacing w:val="-7"/>
          <w:w w:val="95"/>
        </w:rPr>
        <w:t> </w:t>
      </w:r>
      <w:r>
        <w:rPr>
          <w:color w:val="231F20"/>
          <w:w w:val="95"/>
        </w:rPr>
        <w:t>unwelcome</w:t>
      </w:r>
      <w:r>
        <w:rPr>
          <w:color w:val="231F20"/>
          <w:spacing w:val="-8"/>
          <w:w w:val="95"/>
        </w:rPr>
        <w:t> </w:t>
      </w:r>
      <w:r>
        <w:rPr>
          <w:color w:val="231F20"/>
          <w:w w:val="95"/>
        </w:rPr>
        <w:t>comments,</w:t>
      </w:r>
      <w:r>
        <w:rPr>
          <w:color w:val="231F20"/>
          <w:spacing w:val="-7"/>
          <w:w w:val="95"/>
        </w:rPr>
        <w:t> </w:t>
      </w:r>
      <w:r>
        <w:rPr>
          <w:color w:val="231F20"/>
          <w:w w:val="95"/>
        </w:rPr>
        <w:t>have</w:t>
      </w:r>
      <w:r>
        <w:rPr>
          <w:color w:val="231F20"/>
          <w:spacing w:val="-7"/>
          <w:w w:val="95"/>
        </w:rPr>
        <w:t> </w:t>
      </w:r>
      <w:r>
        <w:rPr>
          <w:color w:val="231F20"/>
          <w:w w:val="95"/>
        </w:rPr>
        <w:t>a</w:t>
      </w:r>
      <w:r>
        <w:rPr>
          <w:color w:val="231F20"/>
          <w:spacing w:val="-7"/>
          <w:w w:val="95"/>
        </w:rPr>
        <w:t> </w:t>
      </w:r>
      <w:r>
        <w:rPr>
          <w:color w:val="231F20"/>
          <w:w w:val="95"/>
        </w:rPr>
        <w:t>serious </w:t>
      </w:r>
      <w:r>
        <w:rPr>
          <w:color w:val="231F20"/>
        </w:rPr>
        <w:t>chilling</w:t>
      </w:r>
      <w:r>
        <w:rPr>
          <w:color w:val="231F20"/>
          <w:spacing w:val="-21"/>
        </w:rPr>
        <w:t> </w:t>
      </w:r>
      <w:r>
        <w:rPr>
          <w:color w:val="231F20"/>
        </w:rPr>
        <w:t>effect</w:t>
      </w:r>
      <w:r>
        <w:rPr>
          <w:color w:val="231F20"/>
          <w:spacing w:val="-21"/>
        </w:rPr>
        <w:t> </w:t>
      </w:r>
      <w:r>
        <w:rPr>
          <w:color w:val="231F20"/>
        </w:rPr>
        <w:t>on</w:t>
      </w:r>
      <w:r>
        <w:rPr>
          <w:color w:val="231F20"/>
          <w:spacing w:val="-21"/>
        </w:rPr>
        <w:t> </w:t>
      </w:r>
      <w:r>
        <w:rPr>
          <w:color w:val="231F20"/>
        </w:rPr>
        <w:t>speech.</w:t>
      </w:r>
      <w:r>
        <w:rPr>
          <w:color w:val="231F20"/>
          <w:spacing w:val="-21"/>
        </w:rPr>
        <w:t> </w:t>
      </w:r>
      <w:r>
        <w:rPr>
          <w:color w:val="231F20"/>
        </w:rPr>
        <w:t>These</w:t>
      </w:r>
      <w:r>
        <w:rPr>
          <w:color w:val="231F20"/>
          <w:spacing w:val="-21"/>
        </w:rPr>
        <w:t> </w:t>
      </w:r>
      <w:r>
        <w:rPr>
          <w:color w:val="231F20"/>
        </w:rPr>
        <w:t>speech</w:t>
      </w:r>
      <w:r>
        <w:rPr>
          <w:color w:val="231F20"/>
          <w:spacing w:val="-20"/>
        </w:rPr>
        <w:t> </w:t>
      </w:r>
      <w:r>
        <w:rPr>
          <w:color w:val="231F20"/>
        </w:rPr>
        <w:t>codes</w:t>
      </w:r>
      <w:r>
        <w:rPr>
          <w:color w:val="231F20"/>
          <w:spacing w:val="-21"/>
        </w:rPr>
        <w:t> </w:t>
      </w:r>
      <w:r>
        <w:rPr>
          <w:color w:val="231F20"/>
        </w:rPr>
        <w:t>encourage</w:t>
      </w:r>
      <w:r>
        <w:rPr>
          <w:color w:val="231F20"/>
          <w:spacing w:val="-21"/>
        </w:rPr>
        <w:t> </w:t>
      </w:r>
      <w:r>
        <w:rPr>
          <w:color w:val="231F20"/>
        </w:rPr>
        <w:t>students</w:t>
      </w:r>
      <w:r>
        <w:rPr>
          <w:color w:val="231F20"/>
          <w:spacing w:val="-21"/>
        </w:rPr>
        <w:t> </w:t>
      </w:r>
      <w:r>
        <w:rPr>
          <w:color w:val="231F20"/>
        </w:rPr>
        <w:t>and</w:t>
      </w:r>
      <w:r>
        <w:rPr>
          <w:color w:val="231F20"/>
          <w:spacing w:val="-21"/>
        </w:rPr>
        <w:t> </w:t>
      </w:r>
      <w:r>
        <w:rPr>
          <w:color w:val="231F20"/>
        </w:rPr>
        <w:t>academics</w:t>
      </w:r>
      <w:r>
        <w:rPr>
          <w:color w:val="231F20"/>
          <w:spacing w:val="-21"/>
        </w:rPr>
        <w:t> </w:t>
      </w:r>
      <w:r>
        <w:rPr>
          <w:color w:val="231F20"/>
        </w:rPr>
        <w:t>to</w:t>
      </w:r>
      <w:r>
        <w:rPr>
          <w:color w:val="231F20"/>
          <w:spacing w:val="-20"/>
        </w:rPr>
        <w:t> </w:t>
      </w:r>
      <w:r>
        <w:rPr>
          <w:color w:val="231F20"/>
        </w:rPr>
        <w:t>err</w:t>
      </w:r>
      <w:r>
        <w:rPr>
          <w:color w:val="231F20"/>
          <w:spacing w:val="-21"/>
        </w:rPr>
        <w:t> </w:t>
      </w:r>
      <w:r>
        <w:rPr>
          <w:color w:val="231F20"/>
        </w:rPr>
        <w:t>on</w:t>
      </w:r>
      <w:r>
        <w:rPr>
          <w:color w:val="231F20"/>
          <w:spacing w:val="-21"/>
        </w:rPr>
        <w:t> </w:t>
      </w:r>
      <w:r>
        <w:rPr>
          <w:color w:val="231F20"/>
        </w:rPr>
        <w:t>the side</w:t>
      </w:r>
      <w:r>
        <w:rPr>
          <w:color w:val="231F20"/>
          <w:spacing w:val="-25"/>
        </w:rPr>
        <w:t> </w:t>
      </w:r>
      <w:r>
        <w:rPr>
          <w:color w:val="231F20"/>
        </w:rPr>
        <w:t>of</w:t>
      </w:r>
      <w:r>
        <w:rPr>
          <w:color w:val="231F20"/>
          <w:spacing w:val="-24"/>
        </w:rPr>
        <w:t> </w:t>
      </w:r>
      <w:r>
        <w:rPr>
          <w:color w:val="231F20"/>
        </w:rPr>
        <w:t>caution</w:t>
      </w:r>
      <w:r>
        <w:rPr>
          <w:color w:val="231F20"/>
          <w:spacing w:val="-24"/>
        </w:rPr>
        <w:t> </w:t>
      </w:r>
      <w:r>
        <w:rPr>
          <w:color w:val="231F20"/>
        </w:rPr>
        <w:t>rather</w:t>
      </w:r>
      <w:r>
        <w:rPr>
          <w:color w:val="231F20"/>
          <w:spacing w:val="-25"/>
        </w:rPr>
        <w:t> </w:t>
      </w:r>
      <w:r>
        <w:rPr>
          <w:color w:val="231F20"/>
        </w:rPr>
        <w:t>than</w:t>
      </w:r>
      <w:r>
        <w:rPr>
          <w:color w:val="231F20"/>
          <w:spacing w:val="-24"/>
        </w:rPr>
        <w:t> </w:t>
      </w:r>
      <w:r>
        <w:rPr>
          <w:color w:val="231F20"/>
        </w:rPr>
        <w:t>express</w:t>
      </w:r>
      <w:r>
        <w:rPr>
          <w:color w:val="231F20"/>
          <w:spacing w:val="-24"/>
        </w:rPr>
        <w:t> </w:t>
      </w:r>
      <w:r>
        <w:rPr>
          <w:color w:val="231F20"/>
        </w:rPr>
        <w:t>a</w:t>
      </w:r>
      <w:r>
        <w:rPr>
          <w:color w:val="231F20"/>
          <w:spacing w:val="-24"/>
        </w:rPr>
        <w:t> </w:t>
      </w:r>
      <w:r>
        <w:rPr>
          <w:color w:val="231F20"/>
        </w:rPr>
        <w:t>potentially</w:t>
      </w:r>
      <w:r>
        <w:rPr>
          <w:color w:val="231F20"/>
          <w:spacing w:val="-25"/>
        </w:rPr>
        <w:t> </w:t>
      </w:r>
      <w:r>
        <w:rPr>
          <w:color w:val="231F20"/>
        </w:rPr>
        <w:t>controversial</w:t>
      </w:r>
      <w:r>
        <w:rPr>
          <w:color w:val="231F20"/>
          <w:spacing w:val="-24"/>
        </w:rPr>
        <w:t> </w:t>
      </w:r>
      <w:r>
        <w:rPr>
          <w:color w:val="231F20"/>
        </w:rPr>
        <w:t>idea,</w:t>
      </w:r>
      <w:r>
        <w:rPr>
          <w:color w:val="231F20"/>
          <w:spacing w:val="-24"/>
        </w:rPr>
        <w:t> </w:t>
      </w:r>
      <w:r>
        <w:rPr>
          <w:color w:val="231F20"/>
        </w:rPr>
        <w:t>and</w:t>
      </w:r>
      <w:r>
        <w:rPr>
          <w:color w:val="231F20"/>
          <w:spacing w:val="-24"/>
        </w:rPr>
        <w:t> </w:t>
      </w:r>
      <w:r>
        <w:rPr>
          <w:color w:val="231F20"/>
        </w:rPr>
        <w:t>could</w:t>
      </w:r>
      <w:r>
        <w:rPr>
          <w:color w:val="231F20"/>
          <w:spacing w:val="-25"/>
        </w:rPr>
        <w:t> </w:t>
      </w:r>
      <w:r>
        <w:rPr>
          <w:color w:val="231F20"/>
        </w:rPr>
        <w:t>be</w:t>
      </w:r>
      <w:r>
        <w:rPr>
          <w:color w:val="231F20"/>
          <w:spacing w:val="-24"/>
        </w:rPr>
        <w:t> </w:t>
      </w:r>
      <w:r>
        <w:rPr>
          <w:color w:val="231F20"/>
        </w:rPr>
        <w:t>used</w:t>
      </w:r>
      <w:r>
        <w:rPr>
          <w:color w:val="231F20"/>
          <w:spacing w:val="-24"/>
        </w:rPr>
        <w:t> </w:t>
      </w:r>
      <w:r>
        <w:rPr>
          <w:color w:val="231F20"/>
        </w:rPr>
        <w:t>to</w:t>
      </w:r>
      <w:r>
        <w:rPr>
          <w:color w:val="231F20"/>
          <w:spacing w:val="-24"/>
        </w:rPr>
        <w:t> </w:t>
      </w:r>
      <w:r>
        <w:rPr>
          <w:color w:val="231F20"/>
        </w:rPr>
        <w:t>punish students for expressing their</w:t>
      </w:r>
      <w:r>
        <w:rPr>
          <w:color w:val="231F20"/>
          <w:spacing w:val="-5"/>
        </w:rPr>
        <w:t> </w:t>
      </w:r>
      <w:r>
        <w:rPr>
          <w:color w:val="231F20"/>
        </w:rPr>
        <w:t>opinion.</w:t>
      </w:r>
    </w:p>
    <w:p>
      <w:pPr>
        <w:pStyle w:val="BodyText"/>
        <w:rPr>
          <w:sz w:val="24"/>
        </w:rPr>
      </w:pPr>
    </w:p>
    <w:p>
      <w:pPr>
        <w:pStyle w:val="BodyText"/>
        <w:spacing w:before="9"/>
        <w:rPr>
          <w:sz w:val="24"/>
        </w:rPr>
      </w:pPr>
    </w:p>
    <w:p>
      <w:pPr>
        <w:spacing w:before="0"/>
        <w:ind w:left="2221" w:right="0" w:firstLine="0"/>
        <w:jc w:val="left"/>
        <w:rPr>
          <w:b/>
          <w:sz w:val="18"/>
        </w:rPr>
      </w:pPr>
      <w:r>
        <w:rPr/>
        <w:pict>
          <v:group style="position:absolute;margin-left:121.889801pt;margin-top:-13.787755pt;width:402.55pt;height:395.2pt;mso-position-horizontal-relative:page;mso-position-vertical-relative:paragraph;z-index:-198520" coordorigin="2438,-276" coordsize="8051,7904">
            <v:shape style="position:absolute;left:2437;top:-276;width:8051;height:7844" coordorigin="2438,-276" coordsize="8051,7844" path="m10488,-276l2438,-276,2438,341,2438,1238,2438,7568,10488,7568,10488,341,10488,-276e" filled="true" fillcolor="#f5ddde" stroked="false">
              <v:path arrowok="t"/>
              <v:fill type="solid"/>
            </v:shape>
            <v:line style="position:absolute" from="2438,7621" to="10488,7621" stroked="true" strokeweight=".709pt" strokecolor="#165576">
              <v:stroke dashstyle="solid"/>
            </v:line>
            <w10:wrap type="none"/>
          </v:group>
        </w:pict>
      </w:r>
      <w:r>
        <w:rPr>
          <w:b/>
          <w:color w:val="C2363B"/>
          <w:w w:val="115"/>
          <w:sz w:val="18"/>
        </w:rPr>
        <w:t>Box 2: </w:t>
      </w:r>
      <w:r>
        <w:rPr>
          <w:b/>
          <w:color w:val="2E6783"/>
          <w:w w:val="115"/>
          <w:sz w:val="18"/>
        </w:rPr>
        <w:t>Spotlight on new and amended speech codes since previous audit</w:t>
      </w:r>
    </w:p>
    <w:p>
      <w:pPr>
        <w:pStyle w:val="BodyText"/>
        <w:spacing w:before="7"/>
        <w:rPr>
          <w:b/>
          <w:sz w:val="16"/>
        </w:rPr>
      </w:pPr>
    </w:p>
    <w:p>
      <w:pPr>
        <w:pStyle w:val="BodyText"/>
        <w:spacing w:line="261" w:lineRule="auto"/>
        <w:ind w:left="2788" w:right="1622" w:hanging="227"/>
      </w:pPr>
      <w:r>
        <w:rPr>
          <w:color w:val="414042"/>
        </w:rPr>
        <w:t>»</w:t>
      </w:r>
      <w:r>
        <w:rPr>
          <w:color w:val="414042"/>
          <w:spacing w:val="27"/>
        </w:rPr>
        <w:t> </w:t>
      </w:r>
      <w:r>
        <w:rPr>
          <w:color w:val="414042"/>
        </w:rPr>
        <w:t>The</w:t>
      </w:r>
      <w:r>
        <w:rPr>
          <w:color w:val="414042"/>
          <w:spacing w:val="-21"/>
        </w:rPr>
        <w:t> </w:t>
      </w:r>
      <w:r>
        <w:rPr>
          <w:color w:val="414042"/>
        </w:rPr>
        <w:t>Australian</w:t>
      </w:r>
      <w:r>
        <w:rPr>
          <w:color w:val="414042"/>
          <w:spacing w:val="-21"/>
        </w:rPr>
        <w:t> </w:t>
      </w:r>
      <w:r>
        <w:rPr>
          <w:color w:val="414042"/>
        </w:rPr>
        <w:t>National</w:t>
      </w:r>
      <w:r>
        <w:rPr>
          <w:color w:val="414042"/>
          <w:spacing w:val="-21"/>
        </w:rPr>
        <w:t> </w:t>
      </w:r>
      <w:r>
        <w:rPr>
          <w:color w:val="414042"/>
        </w:rPr>
        <w:t>Univeristy's</w:t>
      </w:r>
      <w:r>
        <w:rPr>
          <w:color w:val="414042"/>
          <w:spacing w:val="-21"/>
        </w:rPr>
        <w:t> </w:t>
      </w:r>
      <w:r>
        <w:rPr>
          <w:color w:val="414042"/>
        </w:rPr>
        <w:t>Discipline</w:t>
      </w:r>
      <w:r>
        <w:rPr>
          <w:color w:val="414042"/>
          <w:spacing w:val="-21"/>
        </w:rPr>
        <w:t> </w:t>
      </w:r>
      <w:r>
        <w:rPr>
          <w:color w:val="414042"/>
        </w:rPr>
        <w:t>Rule</w:t>
      </w:r>
      <w:r>
        <w:rPr>
          <w:color w:val="414042"/>
          <w:spacing w:val="-21"/>
        </w:rPr>
        <w:t> </w:t>
      </w:r>
      <w:r>
        <w:rPr>
          <w:color w:val="414042"/>
          <w:spacing w:val="-9"/>
        </w:rPr>
        <w:t>2018</w:t>
      </w:r>
      <w:r>
        <w:rPr>
          <w:color w:val="414042"/>
          <w:spacing w:val="-21"/>
        </w:rPr>
        <w:t> </w:t>
      </w:r>
      <w:r>
        <w:rPr>
          <w:color w:val="414042"/>
        </w:rPr>
        <w:t>prevents</w:t>
      </w:r>
      <w:r>
        <w:rPr>
          <w:color w:val="414042"/>
          <w:spacing w:val="-20"/>
        </w:rPr>
        <w:t> </w:t>
      </w:r>
      <w:r>
        <w:rPr>
          <w:color w:val="414042"/>
        </w:rPr>
        <w:t>causing</w:t>
      </w:r>
      <w:r>
        <w:rPr>
          <w:color w:val="414042"/>
          <w:spacing w:val="-21"/>
        </w:rPr>
        <w:t> </w:t>
      </w:r>
      <w:r>
        <w:rPr>
          <w:color w:val="414042"/>
        </w:rPr>
        <w:t>offence on</w:t>
      </w:r>
      <w:r>
        <w:rPr>
          <w:color w:val="414042"/>
          <w:spacing w:val="-6"/>
        </w:rPr>
        <w:t> </w:t>
      </w:r>
      <w:r>
        <w:rPr>
          <w:color w:val="414042"/>
        </w:rPr>
        <w:t>the</w:t>
      </w:r>
      <w:r>
        <w:rPr>
          <w:color w:val="414042"/>
          <w:spacing w:val="-5"/>
        </w:rPr>
        <w:t> </w:t>
      </w:r>
      <w:r>
        <w:rPr>
          <w:color w:val="414042"/>
        </w:rPr>
        <w:t>basis</w:t>
      </w:r>
      <w:r>
        <w:rPr>
          <w:color w:val="414042"/>
          <w:spacing w:val="-5"/>
        </w:rPr>
        <w:t> </w:t>
      </w:r>
      <w:r>
        <w:rPr>
          <w:color w:val="414042"/>
        </w:rPr>
        <w:t>of</w:t>
      </w:r>
      <w:r>
        <w:rPr>
          <w:color w:val="414042"/>
          <w:spacing w:val="-5"/>
        </w:rPr>
        <w:t> </w:t>
      </w:r>
      <w:r>
        <w:rPr>
          <w:color w:val="414042"/>
        </w:rPr>
        <w:t>'religious</w:t>
      </w:r>
      <w:r>
        <w:rPr>
          <w:color w:val="414042"/>
          <w:spacing w:val="-5"/>
        </w:rPr>
        <w:t> </w:t>
      </w:r>
      <w:r>
        <w:rPr>
          <w:color w:val="414042"/>
        </w:rPr>
        <w:t>belief'</w:t>
      </w:r>
      <w:r>
        <w:rPr>
          <w:color w:val="414042"/>
          <w:spacing w:val="-5"/>
        </w:rPr>
        <w:t> </w:t>
      </w:r>
      <w:r>
        <w:rPr>
          <w:color w:val="414042"/>
        </w:rPr>
        <w:t>or</w:t>
      </w:r>
      <w:r>
        <w:rPr>
          <w:color w:val="414042"/>
          <w:spacing w:val="-5"/>
        </w:rPr>
        <w:t> </w:t>
      </w:r>
      <w:r>
        <w:rPr>
          <w:color w:val="414042"/>
        </w:rPr>
        <w:t>'national</w:t>
      </w:r>
      <w:r>
        <w:rPr>
          <w:color w:val="414042"/>
          <w:spacing w:val="-5"/>
        </w:rPr>
        <w:t> </w:t>
      </w:r>
      <w:r>
        <w:rPr>
          <w:color w:val="414042"/>
        </w:rPr>
        <w:t>or</w:t>
      </w:r>
      <w:r>
        <w:rPr>
          <w:color w:val="414042"/>
          <w:spacing w:val="-5"/>
        </w:rPr>
        <w:t> </w:t>
      </w:r>
      <w:r>
        <w:rPr>
          <w:color w:val="414042"/>
        </w:rPr>
        <w:t>ethnic</w:t>
      </w:r>
      <w:r>
        <w:rPr>
          <w:color w:val="414042"/>
          <w:spacing w:val="-5"/>
        </w:rPr>
        <w:t> </w:t>
      </w:r>
      <w:r>
        <w:rPr>
          <w:color w:val="414042"/>
        </w:rPr>
        <w:t>origin'.</w:t>
      </w:r>
    </w:p>
    <w:p>
      <w:pPr>
        <w:pStyle w:val="BodyText"/>
        <w:spacing w:line="261" w:lineRule="auto" w:before="58"/>
        <w:ind w:left="2788" w:right="1407" w:hanging="227"/>
      </w:pPr>
      <w:r>
        <w:rPr>
          <w:color w:val="414042"/>
        </w:rPr>
        <w:t>» Edith Cowan University's updated Prevention of Harassment, Bullying and </w:t>
      </w:r>
      <w:r>
        <w:rPr>
          <w:color w:val="414042"/>
          <w:w w:val="95"/>
        </w:rPr>
        <w:t>Discrimination policy defines harassment to include 'unwelcome and uninvited </w:t>
      </w:r>
      <w:r>
        <w:rPr>
          <w:color w:val="414042"/>
        </w:rPr>
        <w:t>comments or actions' that 'offend' or 'embarrasses'.</w:t>
      </w:r>
    </w:p>
    <w:p>
      <w:pPr>
        <w:pStyle w:val="BodyText"/>
        <w:spacing w:line="261" w:lineRule="auto" w:before="58"/>
        <w:ind w:left="2788" w:right="1407" w:hanging="227"/>
      </w:pPr>
      <w:r>
        <w:rPr>
          <w:color w:val="414042"/>
        </w:rPr>
        <w:t>»</w:t>
      </w:r>
      <w:r>
        <w:rPr>
          <w:color w:val="414042"/>
          <w:spacing w:val="16"/>
        </w:rPr>
        <w:t> </w:t>
      </w:r>
      <w:r>
        <w:rPr>
          <w:color w:val="414042"/>
        </w:rPr>
        <w:t>Griffith</w:t>
      </w:r>
      <w:r>
        <w:rPr>
          <w:color w:val="414042"/>
          <w:spacing w:val="-24"/>
        </w:rPr>
        <w:t> </w:t>
      </w:r>
      <w:r>
        <w:rPr>
          <w:color w:val="414042"/>
        </w:rPr>
        <w:t>University's</w:t>
      </w:r>
      <w:r>
        <w:rPr>
          <w:color w:val="414042"/>
          <w:spacing w:val="-25"/>
        </w:rPr>
        <w:t> </w:t>
      </w:r>
      <w:r>
        <w:rPr>
          <w:color w:val="414042"/>
        </w:rPr>
        <w:t>Student</w:t>
      </w:r>
      <w:r>
        <w:rPr>
          <w:color w:val="414042"/>
          <w:spacing w:val="-24"/>
        </w:rPr>
        <w:t> </w:t>
      </w:r>
      <w:r>
        <w:rPr>
          <w:color w:val="414042"/>
        </w:rPr>
        <w:t>Sexual</w:t>
      </w:r>
      <w:r>
        <w:rPr>
          <w:color w:val="414042"/>
          <w:spacing w:val="-25"/>
        </w:rPr>
        <w:t> </w:t>
      </w:r>
      <w:r>
        <w:rPr>
          <w:color w:val="414042"/>
        </w:rPr>
        <w:t>Assault,</w:t>
      </w:r>
      <w:r>
        <w:rPr>
          <w:color w:val="414042"/>
          <w:spacing w:val="-25"/>
        </w:rPr>
        <w:t> </w:t>
      </w:r>
      <w:r>
        <w:rPr>
          <w:color w:val="414042"/>
        </w:rPr>
        <w:t>Harassment,</w:t>
      </w:r>
      <w:r>
        <w:rPr>
          <w:color w:val="414042"/>
          <w:spacing w:val="-24"/>
        </w:rPr>
        <w:t> </w:t>
      </w:r>
      <w:r>
        <w:rPr>
          <w:color w:val="414042"/>
        </w:rPr>
        <w:t>Bullying</w:t>
      </w:r>
      <w:r>
        <w:rPr>
          <w:color w:val="414042"/>
          <w:spacing w:val="-25"/>
        </w:rPr>
        <w:t> </w:t>
      </w:r>
      <w:r>
        <w:rPr>
          <w:color w:val="414042"/>
        </w:rPr>
        <w:t>&amp;</w:t>
      </w:r>
      <w:r>
        <w:rPr>
          <w:color w:val="414042"/>
          <w:spacing w:val="-25"/>
        </w:rPr>
        <w:t> </w:t>
      </w:r>
      <w:r>
        <w:rPr>
          <w:color w:val="414042"/>
        </w:rPr>
        <w:t>Discrimination </w:t>
      </w:r>
      <w:r>
        <w:rPr>
          <w:color w:val="414042"/>
          <w:w w:val="95"/>
        </w:rPr>
        <w:t>Policy</w:t>
      </w:r>
      <w:r>
        <w:rPr>
          <w:color w:val="414042"/>
          <w:spacing w:val="-8"/>
          <w:w w:val="95"/>
        </w:rPr>
        <w:t> </w:t>
      </w:r>
      <w:r>
        <w:rPr>
          <w:color w:val="414042"/>
          <w:w w:val="95"/>
        </w:rPr>
        <w:t>defines</w:t>
      </w:r>
      <w:r>
        <w:rPr>
          <w:color w:val="414042"/>
          <w:spacing w:val="-8"/>
          <w:w w:val="95"/>
        </w:rPr>
        <w:t> </w:t>
      </w:r>
      <w:r>
        <w:rPr>
          <w:color w:val="414042"/>
          <w:w w:val="95"/>
        </w:rPr>
        <w:t>harassment</w:t>
      </w:r>
      <w:r>
        <w:rPr>
          <w:color w:val="414042"/>
          <w:spacing w:val="-8"/>
          <w:w w:val="95"/>
        </w:rPr>
        <w:t> </w:t>
      </w:r>
      <w:r>
        <w:rPr>
          <w:color w:val="414042"/>
          <w:w w:val="95"/>
        </w:rPr>
        <w:t>to</w:t>
      </w:r>
      <w:r>
        <w:rPr>
          <w:color w:val="414042"/>
          <w:spacing w:val="-8"/>
          <w:w w:val="95"/>
        </w:rPr>
        <w:t> </w:t>
      </w:r>
      <w:r>
        <w:rPr>
          <w:color w:val="414042"/>
          <w:w w:val="95"/>
        </w:rPr>
        <w:t>include</w:t>
      </w:r>
      <w:r>
        <w:rPr>
          <w:color w:val="414042"/>
          <w:spacing w:val="-8"/>
          <w:w w:val="95"/>
        </w:rPr>
        <w:t> </w:t>
      </w:r>
      <w:r>
        <w:rPr>
          <w:color w:val="414042"/>
          <w:w w:val="95"/>
        </w:rPr>
        <w:t>offensive</w:t>
      </w:r>
      <w:r>
        <w:rPr>
          <w:color w:val="414042"/>
          <w:spacing w:val="-8"/>
          <w:w w:val="95"/>
        </w:rPr>
        <w:t> </w:t>
      </w:r>
      <w:r>
        <w:rPr>
          <w:color w:val="414042"/>
          <w:w w:val="95"/>
        </w:rPr>
        <w:t>behaviour</w:t>
      </w:r>
      <w:r>
        <w:rPr>
          <w:color w:val="414042"/>
          <w:spacing w:val="-8"/>
          <w:w w:val="95"/>
        </w:rPr>
        <w:t> </w:t>
      </w:r>
      <w:r>
        <w:rPr>
          <w:color w:val="414042"/>
          <w:w w:val="95"/>
        </w:rPr>
        <w:t>and</w:t>
      </w:r>
      <w:r>
        <w:rPr>
          <w:color w:val="414042"/>
          <w:spacing w:val="-8"/>
          <w:w w:val="95"/>
        </w:rPr>
        <w:t> </w:t>
      </w:r>
      <w:r>
        <w:rPr>
          <w:color w:val="414042"/>
          <w:w w:val="95"/>
        </w:rPr>
        <w:t>refers</w:t>
      </w:r>
      <w:r>
        <w:rPr>
          <w:color w:val="414042"/>
          <w:spacing w:val="-8"/>
          <w:w w:val="95"/>
        </w:rPr>
        <w:t> </w:t>
      </w:r>
      <w:r>
        <w:rPr>
          <w:color w:val="414042"/>
          <w:w w:val="95"/>
        </w:rPr>
        <w:t>to</w:t>
      </w:r>
      <w:r>
        <w:rPr>
          <w:color w:val="414042"/>
          <w:spacing w:val="-8"/>
          <w:w w:val="95"/>
        </w:rPr>
        <w:t> </w:t>
      </w:r>
      <w:r>
        <w:rPr>
          <w:color w:val="414042"/>
          <w:w w:val="95"/>
        </w:rPr>
        <w:t>the</w:t>
      </w:r>
      <w:r>
        <w:rPr>
          <w:color w:val="414042"/>
          <w:spacing w:val="-8"/>
          <w:w w:val="95"/>
        </w:rPr>
        <w:t> </w:t>
      </w:r>
      <w:r>
        <w:rPr>
          <w:color w:val="414042"/>
          <w:w w:val="95"/>
        </w:rPr>
        <w:t>attributes protected in the Queensland Anti-Discriminaiton that includes religious and political </w:t>
      </w:r>
      <w:r>
        <w:rPr>
          <w:color w:val="414042"/>
        </w:rPr>
        <w:t>belief.</w:t>
      </w:r>
    </w:p>
    <w:p>
      <w:pPr>
        <w:pStyle w:val="BodyText"/>
        <w:spacing w:line="261" w:lineRule="auto" w:before="59"/>
        <w:ind w:left="2788" w:right="1622" w:hanging="227"/>
      </w:pPr>
      <w:r>
        <w:rPr>
          <w:color w:val="414042"/>
        </w:rPr>
        <w:t>» James Cook University's Bullying, Discrimination, Harassment, and Sexual </w:t>
      </w:r>
      <w:r>
        <w:rPr>
          <w:color w:val="414042"/>
          <w:w w:val="95"/>
        </w:rPr>
        <w:t>Misconduct Policy defines harassment to include offensive behaviour on the basis of </w:t>
      </w:r>
      <w:r>
        <w:rPr>
          <w:color w:val="414042"/>
        </w:rPr>
        <w:t>religious or political belief and national or ethnic origin.</w:t>
      </w:r>
    </w:p>
    <w:p>
      <w:pPr>
        <w:pStyle w:val="BodyText"/>
        <w:spacing w:line="261" w:lineRule="auto" w:before="58"/>
        <w:ind w:left="2788" w:right="1407" w:hanging="227"/>
      </w:pPr>
      <w:r>
        <w:rPr>
          <w:color w:val="414042"/>
          <w:w w:val="95"/>
        </w:rPr>
        <w:t>» Monash University's Equal Opportunity Policy defines harassment to include conduct </w:t>
      </w:r>
      <w:r>
        <w:rPr>
          <w:color w:val="414042"/>
        </w:rPr>
        <w:t>that causes a person to be offended on the basis of political or religious belief.</w:t>
      </w:r>
    </w:p>
    <w:p>
      <w:pPr>
        <w:pStyle w:val="BodyText"/>
        <w:spacing w:line="261" w:lineRule="auto" w:before="58"/>
        <w:ind w:left="2788" w:right="1561" w:hanging="227"/>
      </w:pPr>
      <w:r>
        <w:rPr>
          <w:color w:val="414042"/>
          <w:w w:val="95"/>
        </w:rPr>
        <w:t>»</w:t>
      </w:r>
      <w:r>
        <w:rPr>
          <w:color w:val="414042"/>
          <w:spacing w:val="-13"/>
          <w:w w:val="95"/>
        </w:rPr>
        <w:t> </w:t>
      </w:r>
      <w:r>
        <w:rPr>
          <w:color w:val="414042"/>
          <w:w w:val="95"/>
        </w:rPr>
        <w:t>RMIT University's Student Conduct Regulations defines student misconduct to include </w:t>
      </w:r>
      <w:r>
        <w:rPr>
          <w:color w:val="414042"/>
        </w:rPr>
        <w:t>acting</w:t>
      </w:r>
      <w:r>
        <w:rPr>
          <w:color w:val="414042"/>
          <w:spacing w:val="-23"/>
        </w:rPr>
        <w:t> </w:t>
      </w:r>
      <w:r>
        <w:rPr>
          <w:color w:val="414042"/>
        </w:rPr>
        <w:t>in</w:t>
      </w:r>
      <w:r>
        <w:rPr>
          <w:color w:val="414042"/>
          <w:spacing w:val="-23"/>
        </w:rPr>
        <w:t> </w:t>
      </w:r>
      <w:r>
        <w:rPr>
          <w:color w:val="414042"/>
        </w:rPr>
        <w:t>an</w:t>
      </w:r>
      <w:r>
        <w:rPr>
          <w:color w:val="414042"/>
          <w:spacing w:val="-23"/>
        </w:rPr>
        <w:t> </w:t>
      </w:r>
      <w:r>
        <w:rPr>
          <w:color w:val="414042"/>
        </w:rPr>
        <w:t>offensive</w:t>
      </w:r>
      <w:r>
        <w:rPr>
          <w:color w:val="414042"/>
          <w:spacing w:val="-23"/>
        </w:rPr>
        <w:t> </w:t>
      </w:r>
      <w:r>
        <w:rPr>
          <w:color w:val="414042"/>
        </w:rPr>
        <w:t>manner</w:t>
      </w:r>
      <w:r>
        <w:rPr>
          <w:color w:val="414042"/>
          <w:spacing w:val="-22"/>
        </w:rPr>
        <w:t> </w:t>
      </w:r>
      <w:r>
        <w:rPr>
          <w:color w:val="414042"/>
        </w:rPr>
        <w:t>or</w:t>
      </w:r>
      <w:r>
        <w:rPr>
          <w:color w:val="414042"/>
          <w:spacing w:val="-23"/>
        </w:rPr>
        <w:t> </w:t>
      </w:r>
      <w:r>
        <w:rPr>
          <w:color w:val="414042"/>
        </w:rPr>
        <w:t>in</w:t>
      </w:r>
      <w:r>
        <w:rPr>
          <w:color w:val="414042"/>
          <w:spacing w:val="-23"/>
        </w:rPr>
        <w:t> </w:t>
      </w:r>
      <w:r>
        <w:rPr>
          <w:color w:val="414042"/>
        </w:rPr>
        <w:t>a</w:t>
      </w:r>
      <w:r>
        <w:rPr>
          <w:color w:val="414042"/>
          <w:spacing w:val="-23"/>
        </w:rPr>
        <w:t> </w:t>
      </w:r>
      <w:r>
        <w:rPr>
          <w:color w:val="414042"/>
        </w:rPr>
        <w:t>way</w:t>
      </w:r>
      <w:r>
        <w:rPr>
          <w:color w:val="414042"/>
          <w:spacing w:val="-23"/>
        </w:rPr>
        <w:t> </w:t>
      </w:r>
      <w:r>
        <w:rPr>
          <w:color w:val="414042"/>
        </w:rPr>
        <w:t>'detrimental</w:t>
      </w:r>
      <w:r>
        <w:rPr>
          <w:color w:val="414042"/>
          <w:spacing w:val="-23"/>
        </w:rPr>
        <w:t> </w:t>
      </w:r>
      <w:r>
        <w:rPr>
          <w:color w:val="414042"/>
        </w:rPr>
        <w:t>to</w:t>
      </w:r>
      <w:r>
        <w:rPr>
          <w:color w:val="414042"/>
          <w:spacing w:val="-22"/>
        </w:rPr>
        <w:t> </w:t>
      </w:r>
      <w:r>
        <w:rPr>
          <w:color w:val="414042"/>
        </w:rPr>
        <w:t>the</w:t>
      </w:r>
      <w:r>
        <w:rPr>
          <w:color w:val="414042"/>
          <w:spacing w:val="-23"/>
        </w:rPr>
        <w:t> </w:t>
      </w:r>
      <w:r>
        <w:rPr>
          <w:color w:val="414042"/>
        </w:rPr>
        <w:t>University’s</w:t>
      </w:r>
      <w:r>
        <w:rPr>
          <w:color w:val="414042"/>
          <w:spacing w:val="-23"/>
        </w:rPr>
        <w:t> </w:t>
      </w:r>
      <w:r>
        <w:rPr>
          <w:color w:val="414042"/>
        </w:rPr>
        <w:t>interests and reputation'.</w:t>
      </w:r>
    </w:p>
    <w:p>
      <w:pPr>
        <w:pStyle w:val="BodyText"/>
        <w:spacing w:line="261" w:lineRule="auto" w:before="59"/>
        <w:ind w:left="2788" w:right="1960" w:hanging="227"/>
      </w:pPr>
      <w:r>
        <w:rPr>
          <w:color w:val="414042"/>
        </w:rPr>
        <w:t>»</w:t>
      </w:r>
      <w:r>
        <w:rPr>
          <w:color w:val="414042"/>
          <w:spacing w:val="-1"/>
        </w:rPr>
        <w:t> </w:t>
      </w:r>
      <w:r>
        <w:rPr>
          <w:color w:val="414042"/>
        </w:rPr>
        <w:t>Swinburne</w:t>
      </w:r>
      <w:r>
        <w:rPr>
          <w:color w:val="414042"/>
          <w:spacing w:val="-31"/>
        </w:rPr>
        <w:t> </w:t>
      </w:r>
      <w:r>
        <w:rPr>
          <w:color w:val="414042"/>
        </w:rPr>
        <w:t>University's</w:t>
      </w:r>
      <w:r>
        <w:rPr>
          <w:color w:val="414042"/>
          <w:spacing w:val="-31"/>
        </w:rPr>
        <w:t> </w:t>
      </w:r>
      <w:r>
        <w:rPr>
          <w:color w:val="414042"/>
        </w:rPr>
        <w:t>social</w:t>
      </w:r>
      <w:r>
        <w:rPr>
          <w:color w:val="414042"/>
          <w:spacing w:val="-30"/>
        </w:rPr>
        <w:t> </w:t>
      </w:r>
      <w:r>
        <w:rPr>
          <w:color w:val="414042"/>
        </w:rPr>
        <w:t>media</w:t>
      </w:r>
      <w:r>
        <w:rPr>
          <w:color w:val="414042"/>
          <w:spacing w:val="-31"/>
        </w:rPr>
        <w:t> </w:t>
      </w:r>
      <w:r>
        <w:rPr>
          <w:color w:val="414042"/>
        </w:rPr>
        <w:t>guidelines</w:t>
      </w:r>
      <w:r>
        <w:rPr>
          <w:color w:val="414042"/>
          <w:spacing w:val="-31"/>
        </w:rPr>
        <w:t> </w:t>
      </w:r>
      <w:r>
        <w:rPr>
          <w:color w:val="414042"/>
        </w:rPr>
        <w:t>require</w:t>
      </w:r>
      <w:r>
        <w:rPr>
          <w:color w:val="414042"/>
          <w:spacing w:val="-31"/>
        </w:rPr>
        <w:t> </w:t>
      </w:r>
      <w:r>
        <w:rPr>
          <w:color w:val="414042"/>
        </w:rPr>
        <w:t>that</w:t>
      </w:r>
      <w:r>
        <w:rPr>
          <w:color w:val="414042"/>
          <w:spacing w:val="-30"/>
        </w:rPr>
        <w:t> </w:t>
      </w:r>
      <w:r>
        <w:rPr>
          <w:color w:val="414042"/>
        </w:rPr>
        <w:t>students</w:t>
      </w:r>
      <w:r>
        <w:rPr>
          <w:color w:val="414042"/>
          <w:spacing w:val="-31"/>
        </w:rPr>
        <w:t> </w:t>
      </w:r>
      <w:r>
        <w:rPr>
          <w:color w:val="414042"/>
        </w:rPr>
        <w:t>using</w:t>
      </w:r>
      <w:r>
        <w:rPr>
          <w:color w:val="414042"/>
          <w:spacing w:val="-31"/>
        </w:rPr>
        <w:t> </w:t>
      </w:r>
      <w:r>
        <w:rPr>
          <w:color w:val="414042"/>
        </w:rPr>
        <w:t>social media</w:t>
      </w:r>
      <w:r>
        <w:rPr>
          <w:color w:val="414042"/>
          <w:spacing w:val="-9"/>
        </w:rPr>
        <w:t> </w:t>
      </w:r>
      <w:r>
        <w:rPr>
          <w:color w:val="414042"/>
        </w:rPr>
        <w:t>to</w:t>
      </w:r>
      <w:r>
        <w:rPr>
          <w:color w:val="414042"/>
          <w:spacing w:val="-8"/>
        </w:rPr>
        <w:t> </w:t>
      </w:r>
      <w:r>
        <w:rPr>
          <w:color w:val="414042"/>
        </w:rPr>
        <w:t>'uphold</w:t>
      </w:r>
      <w:r>
        <w:rPr>
          <w:color w:val="414042"/>
          <w:spacing w:val="-8"/>
        </w:rPr>
        <w:t> </w:t>
      </w:r>
      <w:r>
        <w:rPr>
          <w:color w:val="414042"/>
        </w:rPr>
        <w:t>the</w:t>
      </w:r>
      <w:r>
        <w:rPr>
          <w:color w:val="414042"/>
          <w:spacing w:val="-9"/>
        </w:rPr>
        <w:t> </w:t>
      </w:r>
      <w:r>
        <w:rPr>
          <w:color w:val="414042"/>
        </w:rPr>
        <w:t>reputation</w:t>
      </w:r>
      <w:r>
        <w:rPr>
          <w:color w:val="414042"/>
          <w:spacing w:val="-8"/>
        </w:rPr>
        <w:t> </w:t>
      </w:r>
      <w:r>
        <w:rPr>
          <w:color w:val="414042"/>
        </w:rPr>
        <w:t>and</w:t>
      </w:r>
      <w:r>
        <w:rPr>
          <w:color w:val="414042"/>
          <w:spacing w:val="-8"/>
        </w:rPr>
        <w:t> </w:t>
      </w:r>
      <w:r>
        <w:rPr>
          <w:color w:val="414042"/>
        </w:rPr>
        <w:t>goodwill</w:t>
      </w:r>
      <w:r>
        <w:rPr>
          <w:color w:val="414042"/>
          <w:spacing w:val="-8"/>
        </w:rPr>
        <w:t> </w:t>
      </w:r>
      <w:r>
        <w:rPr>
          <w:color w:val="414042"/>
        </w:rPr>
        <w:t>of</w:t>
      </w:r>
      <w:r>
        <w:rPr>
          <w:color w:val="414042"/>
          <w:spacing w:val="-9"/>
        </w:rPr>
        <w:t> </w:t>
      </w:r>
      <w:r>
        <w:rPr>
          <w:color w:val="414042"/>
        </w:rPr>
        <w:t>the</w:t>
      </w:r>
      <w:r>
        <w:rPr>
          <w:color w:val="414042"/>
          <w:spacing w:val="-8"/>
        </w:rPr>
        <w:t> </w:t>
      </w:r>
      <w:r>
        <w:rPr>
          <w:color w:val="414042"/>
        </w:rPr>
        <w:t>university.'</w:t>
      </w:r>
    </w:p>
    <w:p>
      <w:pPr>
        <w:pStyle w:val="BodyText"/>
        <w:spacing w:line="261" w:lineRule="auto" w:before="58"/>
        <w:ind w:left="2788" w:right="1407" w:hanging="227"/>
      </w:pPr>
      <w:r>
        <w:rPr>
          <w:color w:val="414042"/>
          <w:w w:val="95"/>
        </w:rPr>
        <w:t>» Torrens University Australia's Student Conduct Policy defines harassment to include </w:t>
      </w:r>
      <w:r>
        <w:rPr>
          <w:color w:val="414042"/>
        </w:rPr>
        <w:t>comments that make a person 'feel offended'.</w:t>
      </w:r>
    </w:p>
    <w:p>
      <w:pPr>
        <w:pStyle w:val="BodyText"/>
        <w:spacing w:line="261" w:lineRule="auto" w:before="57"/>
        <w:ind w:left="2788" w:right="1407" w:hanging="227"/>
      </w:pPr>
      <w:r>
        <w:rPr>
          <w:color w:val="414042"/>
        </w:rPr>
        <w:t>»</w:t>
      </w:r>
      <w:r>
        <w:rPr>
          <w:color w:val="414042"/>
          <w:spacing w:val="12"/>
        </w:rPr>
        <w:t> </w:t>
      </w:r>
      <w:r>
        <w:rPr>
          <w:color w:val="414042"/>
        </w:rPr>
        <w:t>The</w:t>
      </w:r>
      <w:r>
        <w:rPr>
          <w:color w:val="414042"/>
          <w:spacing w:val="-26"/>
        </w:rPr>
        <w:t> </w:t>
      </w:r>
      <w:r>
        <w:rPr>
          <w:color w:val="414042"/>
        </w:rPr>
        <w:t>University</w:t>
      </w:r>
      <w:r>
        <w:rPr>
          <w:color w:val="414042"/>
          <w:spacing w:val="-26"/>
        </w:rPr>
        <w:t> </w:t>
      </w:r>
      <w:r>
        <w:rPr>
          <w:color w:val="414042"/>
        </w:rPr>
        <w:t>of</w:t>
      </w:r>
      <w:r>
        <w:rPr>
          <w:color w:val="414042"/>
          <w:spacing w:val="-26"/>
        </w:rPr>
        <w:t> </w:t>
      </w:r>
      <w:r>
        <w:rPr>
          <w:color w:val="414042"/>
        </w:rPr>
        <w:t>Divinity's</w:t>
      </w:r>
      <w:r>
        <w:rPr>
          <w:color w:val="414042"/>
          <w:spacing w:val="-26"/>
        </w:rPr>
        <w:t> </w:t>
      </w:r>
      <w:r>
        <w:rPr>
          <w:color w:val="414042"/>
        </w:rPr>
        <w:t>Information</w:t>
      </w:r>
      <w:r>
        <w:rPr>
          <w:color w:val="414042"/>
          <w:spacing w:val="-26"/>
        </w:rPr>
        <w:t> </w:t>
      </w:r>
      <w:r>
        <w:rPr>
          <w:color w:val="414042"/>
        </w:rPr>
        <w:t>and</w:t>
      </w:r>
      <w:r>
        <w:rPr>
          <w:color w:val="414042"/>
          <w:spacing w:val="-26"/>
        </w:rPr>
        <w:t> </w:t>
      </w:r>
      <w:r>
        <w:rPr>
          <w:color w:val="414042"/>
        </w:rPr>
        <w:t>Cyber</w:t>
      </w:r>
      <w:r>
        <w:rPr>
          <w:color w:val="414042"/>
          <w:spacing w:val="-26"/>
        </w:rPr>
        <w:t> </w:t>
      </w:r>
      <w:r>
        <w:rPr>
          <w:color w:val="414042"/>
        </w:rPr>
        <w:t>Security</w:t>
      </w:r>
      <w:r>
        <w:rPr>
          <w:color w:val="414042"/>
          <w:spacing w:val="-26"/>
        </w:rPr>
        <w:t> </w:t>
      </w:r>
      <w:r>
        <w:rPr>
          <w:color w:val="414042"/>
        </w:rPr>
        <w:t>Policy</w:t>
      </w:r>
      <w:r>
        <w:rPr>
          <w:color w:val="414042"/>
          <w:spacing w:val="-26"/>
        </w:rPr>
        <w:t> </w:t>
      </w:r>
      <w:r>
        <w:rPr>
          <w:color w:val="414042"/>
        </w:rPr>
        <w:t>prevents</w:t>
      </w:r>
      <w:r>
        <w:rPr>
          <w:color w:val="414042"/>
          <w:spacing w:val="-26"/>
        </w:rPr>
        <w:t> </w:t>
      </w:r>
      <w:r>
        <w:rPr>
          <w:color w:val="414042"/>
        </w:rPr>
        <w:t>using</w:t>
      </w:r>
      <w:r>
        <w:rPr>
          <w:color w:val="414042"/>
          <w:spacing w:val="-26"/>
        </w:rPr>
        <w:t> </w:t>
      </w:r>
      <w:r>
        <w:rPr>
          <w:color w:val="414042"/>
        </w:rPr>
        <w:t>IT assets to view 'offensive'</w:t>
      </w:r>
      <w:r>
        <w:rPr>
          <w:color w:val="414042"/>
          <w:spacing w:val="-6"/>
        </w:rPr>
        <w:t> </w:t>
      </w:r>
      <w:r>
        <w:rPr>
          <w:color w:val="414042"/>
        </w:rPr>
        <w:t>material.</w:t>
      </w:r>
    </w:p>
    <w:p>
      <w:pPr>
        <w:pStyle w:val="BodyText"/>
        <w:rPr>
          <w:sz w:val="25"/>
        </w:rPr>
      </w:pPr>
    </w:p>
    <w:p>
      <w:pPr>
        <w:spacing w:line="235" w:lineRule="auto" w:before="99"/>
        <w:ind w:left="2164" w:right="1404" w:hanging="227"/>
        <w:jc w:val="left"/>
        <w:rPr>
          <w:sz w:val="15"/>
        </w:rPr>
      </w:pPr>
      <w:r>
        <w:rPr>
          <w:color w:val="231F20"/>
          <w:sz w:val="15"/>
        </w:rPr>
        <w:t>74 Former Chief Justice of Australia Robert French has discussed the legal standing of policies, see Robert French, “Free Speech and the Law on Campus — Do We Need a Charter of Rights for Universities?” (September 17, 2018). See, for example, Commonwealth of Australia, “Australian National University Act 1991,” July 15, 2014; Government of Tasmania, “University of Tasmania Act 1992,” January 1, 2013.</w:t>
      </w:r>
    </w:p>
    <w:p>
      <w:pPr>
        <w:pStyle w:val="BodyText"/>
        <w:rPr>
          <w:sz w:val="20"/>
        </w:rPr>
      </w:pPr>
    </w:p>
    <w:p>
      <w:pPr>
        <w:pStyle w:val="BodyText"/>
        <w:rPr>
          <w:sz w:val="20"/>
        </w:rPr>
      </w:pPr>
    </w:p>
    <w:p>
      <w:pPr>
        <w:tabs>
          <w:tab w:pos="3145" w:val="right" w:leader="none"/>
        </w:tabs>
        <w:spacing w:before="233"/>
        <w:ind w:left="0" w:right="488"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9"/>
          <w:sz w:val="16"/>
        </w:rPr>
        <w:t>21</w:t>
      </w:r>
    </w:p>
    <w:p>
      <w:pPr>
        <w:spacing w:after="0"/>
        <w:jc w:val="right"/>
        <w:rPr>
          <w:sz w:val="16"/>
        </w:rPr>
        <w:sectPr>
          <w:pgSz w:w="11910" w:h="16840"/>
          <w:pgMar w:top="1520" w:bottom="280" w:left="500" w:right="140"/>
        </w:sectPr>
      </w:pPr>
    </w:p>
    <w:p>
      <w:pPr>
        <w:pStyle w:val="BodyText"/>
        <w:ind w:left="936"/>
        <w:rPr>
          <w:sz w:val="20"/>
        </w:rPr>
      </w:pPr>
      <w:r>
        <w:rPr>
          <w:sz w:val="20"/>
        </w:rPr>
        <w:pict>
          <v:shape style="width:402.55pt;height:120.4pt;mso-position-horizontal-relative:char;mso-position-vertical-relative:line" type="#_x0000_t202" filled="true" fillcolor="#f5ddde" stroked="false">
            <w10:anchorlock/>
            <v:textbox inset="0,0,0,0">
              <w:txbxContent>
                <w:p>
                  <w:pPr>
                    <w:pStyle w:val="BodyText"/>
                    <w:spacing w:line="261" w:lineRule="auto" w:before="697"/>
                    <w:ind w:left="850" w:right="597" w:hanging="227"/>
                    <w:jc w:val="both"/>
                  </w:pPr>
                  <w:r>
                    <w:rPr>
                      <w:color w:val="414042"/>
                    </w:rPr>
                    <w:t>»</w:t>
                  </w:r>
                  <w:r>
                    <w:rPr>
                      <w:color w:val="414042"/>
                      <w:spacing w:val="24"/>
                    </w:rPr>
                    <w:t> </w:t>
                  </w:r>
                  <w:r>
                    <w:rPr>
                      <w:color w:val="414042"/>
                    </w:rPr>
                    <w:t>The</w:t>
                  </w:r>
                  <w:r>
                    <w:rPr>
                      <w:color w:val="414042"/>
                      <w:spacing w:val="-22"/>
                    </w:rPr>
                    <w:t> </w:t>
                  </w:r>
                  <w:r>
                    <w:rPr>
                      <w:color w:val="414042"/>
                    </w:rPr>
                    <w:t>University</w:t>
                  </w:r>
                  <w:r>
                    <w:rPr>
                      <w:color w:val="414042"/>
                      <w:spacing w:val="-22"/>
                    </w:rPr>
                    <w:t> </w:t>
                  </w:r>
                  <w:r>
                    <w:rPr>
                      <w:color w:val="414042"/>
                    </w:rPr>
                    <w:t>of</w:t>
                  </w:r>
                  <w:r>
                    <w:rPr>
                      <w:color w:val="414042"/>
                      <w:spacing w:val="-22"/>
                    </w:rPr>
                    <w:t> </w:t>
                  </w:r>
                  <w:r>
                    <w:rPr>
                      <w:color w:val="414042"/>
                    </w:rPr>
                    <w:t>New</w:t>
                  </w:r>
                  <w:r>
                    <w:rPr>
                      <w:color w:val="414042"/>
                      <w:spacing w:val="-22"/>
                    </w:rPr>
                    <w:t> </w:t>
                  </w:r>
                  <w:r>
                    <w:rPr>
                      <w:color w:val="414042"/>
                    </w:rPr>
                    <w:t>South</w:t>
                  </w:r>
                  <w:r>
                    <w:rPr>
                      <w:color w:val="414042"/>
                      <w:spacing w:val="-22"/>
                    </w:rPr>
                    <w:t> </w:t>
                  </w:r>
                  <w:r>
                    <w:rPr>
                      <w:color w:val="414042"/>
                    </w:rPr>
                    <w:t>Wales'</w:t>
                  </w:r>
                  <w:r>
                    <w:rPr>
                      <w:color w:val="414042"/>
                      <w:spacing w:val="-22"/>
                    </w:rPr>
                    <w:t> </w:t>
                  </w:r>
                  <w:r>
                    <w:rPr>
                      <w:color w:val="414042"/>
                    </w:rPr>
                    <w:t>Equity,</w:t>
                  </w:r>
                  <w:r>
                    <w:rPr>
                      <w:color w:val="414042"/>
                      <w:spacing w:val="-22"/>
                    </w:rPr>
                    <w:t> </w:t>
                  </w:r>
                  <w:r>
                    <w:rPr>
                      <w:color w:val="414042"/>
                    </w:rPr>
                    <w:t>Diversity</w:t>
                  </w:r>
                  <w:r>
                    <w:rPr>
                      <w:color w:val="414042"/>
                      <w:spacing w:val="-23"/>
                    </w:rPr>
                    <w:t> </w:t>
                  </w:r>
                  <w:r>
                    <w:rPr>
                      <w:color w:val="414042"/>
                    </w:rPr>
                    <w:t>and</w:t>
                  </w:r>
                  <w:r>
                    <w:rPr>
                      <w:color w:val="414042"/>
                      <w:spacing w:val="-22"/>
                    </w:rPr>
                    <w:t> </w:t>
                  </w:r>
                  <w:r>
                    <w:rPr>
                      <w:color w:val="414042"/>
                    </w:rPr>
                    <w:t>Inclusion</w:t>
                  </w:r>
                  <w:r>
                    <w:rPr>
                      <w:color w:val="414042"/>
                      <w:spacing w:val="-22"/>
                    </w:rPr>
                    <w:t> </w:t>
                  </w:r>
                  <w:r>
                    <w:rPr>
                      <w:color w:val="414042"/>
                    </w:rPr>
                    <w:t>Policy</w:t>
                  </w:r>
                  <w:r>
                    <w:rPr>
                      <w:color w:val="414042"/>
                      <w:spacing w:val="-22"/>
                    </w:rPr>
                    <w:t> </w:t>
                  </w:r>
                  <w:r>
                    <w:rPr>
                      <w:color w:val="414042"/>
                    </w:rPr>
                    <w:t>defines harassment</w:t>
                  </w:r>
                  <w:r>
                    <w:rPr>
                      <w:color w:val="414042"/>
                      <w:spacing w:val="-25"/>
                    </w:rPr>
                    <w:t> </w:t>
                  </w:r>
                  <w:r>
                    <w:rPr>
                      <w:color w:val="414042"/>
                    </w:rPr>
                    <w:t>to</w:t>
                  </w:r>
                  <w:r>
                    <w:rPr>
                      <w:color w:val="414042"/>
                      <w:spacing w:val="-25"/>
                    </w:rPr>
                    <w:t> </w:t>
                  </w:r>
                  <w:r>
                    <w:rPr>
                      <w:color w:val="414042"/>
                    </w:rPr>
                    <w:t>include</w:t>
                  </w:r>
                  <w:r>
                    <w:rPr>
                      <w:color w:val="414042"/>
                      <w:spacing w:val="-25"/>
                    </w:rPr>
                    <w:t> </w:t>
                  </w:r>
                  <w:r>
                    <w:rPr>
                      <w:color w:val="414042"/>
                    </w:rPr>
                    <w:t>making</w:t>
                  </w:r>
                  <w:r>
                    <w:rPr>
                      <w:color w:val="414042"/>
                      <w:spacing w:val="-24"/>
                    </w:rPr>
                    <w:t> </w:t>
                  </w:r>
                  <w:r>
                    <w:rPr>
                      <w:color w:val="414042"/>
                    </w:rPr>
                    <w:t>a</w:t>
                  </w:r>
                  <w:r>
                    <w:rPr>
                      <w:color w:val="414042"/>
                      <w:spacing w:val="-25"/>
                    </w:rPr>
                    <w:t> </w:t>
                  </w:r>
                  <w:r>
                    <w:rPr>
                      <w:color w:val="414042"/>
                    </w:rPr>
                    <w:t>person</w:t>
                  </w:r>
                  <w:r>
                    <w:rPr>
                      <w:color w:val="414042"/>
                      <w:spacing w:val="-25"/>
                    </w:rPr>
                    <w:t> </w:t>
                  </w:r>
                  <w:r>
                    <w:rPr>
                      <w:color w:val="414042"/>
                    </w:rPr>
                    <w:t>feel</w:t>
                  </w:r>
                  <w:r>
                    <w:rPr>
                      <w:color w:val="414042"/>
                      <w:spacing w:val="-24"/>
                    </w:rPr>
                    <w:t> </w:t>
                  </w:r>
                  <w:r>
                    <w:rPr>
                      <w:color w:val="414042"/>
                    </w:rPr>
                    <w:t>offended</w:t>
                  </w:r>
                  <w:r>
                    <w:rPr>
                      <w:color w:val="414042"/>
                      <w:spacing w:val="-25"/>
                    </w:rPr>
                    <w:t> </w:t>
                  </w:r>
                  <w:r>
                    <w:rPr>
                      <w:color w:val="414042"/>
                    </w:rPr>
                    <w:t>on</w:t>
                  </w:r>
                  <w:r>
                    <w:rPr>
                      <w:color w:val="414042"/>
                      <w:spacing w:val="-25"/>
                    </w:rPr>
                    <w:t> </w:t>
                  </w:r>
                  <w:r>
                    <w:rPr>
                      <w:color w:val="414042"/>
                    </w:rPr>
                    <w:t>the</w:t>
                  </w:r>
                  <w:r>
                    <w:rPr>
                      <w:color w:val="414042"/>
                      <w:spacing w:val="-25"/>
                    </w:rPr>
                    <w:t> </w:t>
                  </w:r>
                  <w:r>
                    <w:rPr>
                      <w:color w:val="414042"/>
                    </w:rPr>
                    <w:t>basis</w:t>
                  </w:r>
                  <w:r>
                    <w:rPr>
                      <w:color w:val="414042"/>
                      <w:spacing w:val="-24"/>
                    </w:rPr>
                    <w:t> </w:t>
                  </w:r>
                  <w:r>
                    <w:rPr>
                      <w:color w:val="414042"/>
                    </w:rPr>
                    <w:t>of</w:t>
                  </w:r>
                  <w:r>
                    <w:rPr>
                      <w:color w:val="414042"/>
                      <w:spacing w:val="-25"/>
                    </w:rPr>
                    <w:t> </w:t>
                  </w:r>
                  <w:r>
                    <w:rPr>
                      <w:color w:val="414042"/>
                    </w:rPr>
                    <w:t>nationality, religion or politics.</w:t>
                  </w:r>
                </w:p>
                <w:p>
                  <w:pPr>
                    <w:pStyle w:val="BodyText"/>
                    <w:spacing w:line="261" w:lineRule="auto" w:before="58"/>
                    <w:ind w:left="850" w:right="683" w:hanging="227"/>
                  </w:pPr>
                  <w:r>
                    <w:rPr>
                      <w:color w:val="414042"/>
                    </w:rPr>
                    <w:t>»</w:t>
                  </w:r>
                  <w:r>
                    <w:rPr>
                      <w:color w:val="414042"/>
                      <w:spacing w:val="-28"/>
                    </w:rPr>
                    <w:t> </w:t>
                  </w:r>
                  <w:r>
                    <w:rPr>
                      <w:color w:val="414042"/>
                    </w:rPr>
                    <w:t>University</w:t>
                  </w:r>
                  <w:r>
                    <w:rPr>
                      <w:color w:val="414042"/>
                      <w:spacing w:val="-28"/>
                    </w:rPr>
                    <w:t> </w:t>
                  </w:r>
                  <w:r>
                    <w:rPr>
                      <w:color w:val="414042"/>
                    </w:rPr>
                    <w:t>of</w:t>
                  </w:r>
                  <w:r>
                    <w:rPr>
                      <w:color w:val="414042"/>
                      <w:spacing w:val="-27"/>
                    </w:rPr>
                    <w:t> </w:t>
                  </w:r>
                  <w:r>
                    <w:rPr>
                      <w:color w:val="414042"/>
                    </w:rPr>
                    <w:t>Southern</w:t>
                  </w:r>
                  <w:r>
                    <w:rPr>
                      <w:color w:val="414042"/>
                      <w:spacing w:val="-28"/>
                    </w:rPr>
                    <w:t> </w:t>
                  </w:r>
                  <w:r>
                    <w:rPr>
                      <w:color w:val="414042"/>
                    </w:rPr>
                    <w:t>Queensland's</w:t>
                  </w:r>
                  <w:r>
                    <w:rPr>
                      <w:color w:val="414042"/>
                      <w:spacing w:val="-27"/>
                    </w:rPr>
                    <w:t> </w:t>
                  </w:r>
                  <w:r>
                    <w:rPr>
                      <w:color w:val="414042"/>
                    </w:rPr>
                    <w:t>Prevention</w:t>
                  </w:r>
                  <w:r>
                    <w:rPr>
                      <w:color w:val="414042"/>
                      <w:spacing w:val="-28"/>
                    </w:rPr>
                    <w:t> </w:t>
                  </w:r>
                  <w:r>
                    <w:rPr>
                      <w:color w:val="414042"/>
                    </w:rPr>
                    <w:t>of</w:t>
                  </w:r>
                  <w:r>
                    <w:rPr>
                      <w:color w:val="414042"/>
                      <w:spacing w:val="-28"/>
                    </w:rPr>
                    <w:t> </w:t>
                  </w:r>
                  <w:r>
                    <w:rPr>
                      <w:color w:val="414042"/>
                    </w:rPr>
                    <w:t>Discrimination,</w:t>
                  </w:r>
                  <w:r>
                    <w:rPr>
                      <w:color w:val="414042"/>
                      <w:spacing w:val="-27"/>
                    </w:rPr>
                    <w:t> </w:t>
                  </w:r>
                  <w:r>
                    <w:rPr>
                      <w:color w:val="414042"/>
                    </w:rPr>
                    <w:t>Bullying</w:t>
                  </w:r>
                  <w:r>
                    <w:rPr>
                      <w:color w:val="414042"/>
                      <w:spacing w:val="-28"/>
                    </w:rPr>
                    <w:t> </w:t>
                  </w:r>
                  <w:r>
                    <w:rPr>
                      <w:color w:val="414042"/>
                    </w:rPr>
                    <w:t>and Harassment Procedure defines harassment to include 'offensive' comments.</w:t>
                  </w:r>
                </w:p>
              </w:txbxContent>
            </v:textbox>
            <v:fill type="solid"/>
          </v:shape>
        </w:pict>
      </w:r>
      <w:r>
        <w:rPr>
          <w:sz w:val="20"/>
        </w:rPr>
      </w:r>
    </w:p>
    <w:p>
      <w:pPr>
        <w:pStyle w:val="BodyText"/>
        <w:spacing w:before="4"/>
        <w:rPr>
          <w:sz w:val="19"/>
        </w:rPr>
      </w:pPr>
    </w:p>
    <w:p>
      <w:pPr>
        <w:pStyle w:val="BodyText"/>
        <w:spacing w:line="261" w:lineRule="auto"/>
        <w:ind w:left="936" w:right="2305"/>
        <w:rPr>
          <w:b/>
        </w:rPr>
      </w:pPr>
      <w:r>
        <w:rPr>
          <w:color w:val="231F20"/>
          <w:w w:val="95"/>
        </w:rPr>
        <w:t>In practice these policies require students to assess each other's subjective individual sensitiveness </w:t>
      </w:r>
      <w:r>
        <w:rPr>
          <w:color w:val="231F20"/>
        </w:rPr>
        <w:t>before speaking. This is an impossible task that requires students to read the minds of others before making comments. </w:t>
      </w:r>
      <w:r>
        <w:rPr>
          <w:b/>
          <w:color w:val="231F20"/>
        </w:rPr>
        <w:t>University policies could be used against everything</w:t>
      </w:r>
    </w:p>
    <w:p>
      <w:pPr>
        <w:spacing w:line="261" w:lineRule="auto" w:before="2"/>
        <w:ind w:left="936" w:right="2495" w:firstLine="0"/>
        <w:jc w:val="left"/>
        <w:rPr>
          <w:b/>
          <w:sz w:val="21"/>
        </w:rPr>
      </w:pPr>
      <w:r>
        <w:rPr>
          <w:b/>
          <w:color w:val="231F20"/>
          <w:w w:val="110"/>
          <w:sz w:val="21"/>
        </w:rPr>
        <w:t>from inappropriate jokes that some students find offensive, to forbidding students from expressing an idea simply because it makes their classmates feel uncomfortable.</w:t>
      </w:r>
    </w:p>
    <w:p>
      <w:pPr>
        <w:pStyle w:val="BodyText"/>
        <w:spacing w:line="261" w:lineRule="auto" w:before="172"/>
        <w:ind w:left="936" w:right="2675"/>
      </w:pPr>
      <w:r>
        <w:rPr>
          <w:color w:val="231F20"/>
          <w:spacing w:val="-3"/>
        </w:rPr>
        <w:t>IPA</w:t>
      </w:r>
      <w:r>
        <w:rPr>
          <w:color w:val="231F20"/>
          <w:spacing w:val="-26"/>
        </w:rPr>
        <w:t> </w:t>
      </w:r>
      <w:r>
        <w:rPr>
          <w:color w:val="231F20"/>
        </w:rPr>
        <w:t>executive</w:t>
      </w:r>
      <w:r>
        <w:rPr>
          <w:color w:val="231F20"/>
          <w:spacing w:val="-26"/>
        </w:rPr>
        <w:t> </w:t>
      </w:r>
      <w:r>
        <w:rPr>
          <w:color w:val="231F20"/>
        </w:rPr>
        <w:t>director</w:t>
      </w:r>
      <w:r>
        <w:rPr>
          <w:color w:val="231F20"/>
          <w:spacing w:val="-26"/>
        </w:rPr>
        <w:t> </w:t>
      </w:r>
      <w:r>
        <w:rPr>
          <w:color w:val="231F20"/>
        </w:rPr>
        <w:t>John</w:t>
      </w:r>
      <w:r>
        <w:rPr>
          <w:color w:val="231F20"/>
          <w:spacing w:val="-26"/>
        </w:rPr>
        <w:t> </w:t>
      </w:r>
      <w:r>
        <w:rPr>
          <w:color w:val="231F20"/>
        </w:rPr>
        <w:t>Roskam,</w:t>
      </w:r>
      <w:r>
        <w:rPr>
          <w:color w:val="231F20"/>
          <w:spacing w:val="-26"/>
        </w:rPr>
        <w:t> </w:t>
      </w:r>
      <w:r>
        <w:rPr>
          <w:color w:val="231F20"/>
        </w:rPr>
        <w:t>explaining</w:t>
      </w:r>
      <w:r>
        <w:rPr>
          <w:color w:val="231F20"/>
          <w:spacing w:val="-26"/>
        </w:rPr>
        <w:t> </w:t>
      </w:r>
      <w:r>
        <w:rPr>
          <w:color w:val="231F20"/>
        </w:rPr>
        <w:t>the</w:t>
      </w:r>
      <w:r>
        <w:rPr>
          <w:color w:val="231F20"/>
          <w:spacing w:val="-26"/>
        </w:rPr>
        <w:t> </w:t>
      </w:r>
      <w:r>
        <w:rPr>
          <w:color w:val="231F20"/>
        </w:rPr>
        <w:t>danger</w:t>
      </w:r>
      <w:r>
        <w:rPr>
          <w:color w:val="231F20"/>
          <w:spacing w:val="-26"/>
        </w:rPr>
        <w:t> </w:t>
      </w:r>
      <w:r>
        <w:rPr>
          <w:color w:val="231F20"/>
        </w:rPr>
        <w:t>in</w:t>
      </w:r>
      <w:r>
        <w:rPr>
          <w:color w:val="231F20"/>
          <w:spacing w:val="-26"/>
        </w:rPr>
        <w:t> </w:t>
      </w:r>
      <w:r>
        <w:rPr>
          <w:color w:val="231F20"/>
        </w:rPr>
        <w:t>outlawing</w:t>
      </w:r>
      <w:r>
        <w:rPr>
          <w:color w:val="231F20"/>
          <w:spacing w:val="-26"/>
        </w:rPr>
        <w:t> </w:t>
      </w:r>
      <w:r>
        <w:rPr>
          <w:color w:val="231F20"/>
        </w:rPr>
        <w:t>offensive</w:t>
      </w:r>
      <w:r>
        <w:rPr>
          <w:color w:val="231F20"/>
          <w:spacing w:val="-26"/>
        </w:rPr>
        <w:t> </w:t>
      </w:r>
      <w:r>
        <w:rPr>
          <w:color w:val="231F20"/>
        </w:rPr>
        <w:t>speech,</w:t>
      </w:r>
      <w:r>
        <w:rPr>
          <w:color w:val="231F20"/>
          <w:spacing w:val="-26"/>
        </w:rPr>
        <w:t> </w:t>
      </w:r>
      <w:r>
        <w:rPr>
          <w:color w:val="231F20"/>
        </w:rPr>
        <w:t>has written that:</w:t>
      </w:r>
    </w:p>
    <w:p>
      <w:pPr>
        <w:spacing w:line="247" w:lineRule="auto" w:before="150"/>
        <w:ind w:left="1333" w:right="2374" w:firstLine="0"/>
        <w:jc w:val="left"/>
        <w:rPr>
          <w:sz w:val="19"/>
        </w:rPr>
      </w:pPr>
      <w:r>
        <w:rPr>
          <w:color w:val="231F20"/>
          <w:sz w:val="19"/>
        </w:rPr>
        <w:t>It would be difficult to imagine a discussion about current American politics in a first-year international</w:t>
      </w:r>
      <w:r>
        <w:rPr>
          <w:color w:val="231F20"/>
          <w:spacing w:val="-26"/>
          <w:sz w:val="19"/>
        </w:rPr>
        <w:t> </w:t>
      </w:r>
      <w:r>
        <w:rPr>
          <w:color w:val="231F20"/>
          <w:sz w:val="19"/>
        </w:rPr>
        <w:t>relations</w:t>
      </w:r>
      <w:r>
        <w:rPr>
          <w:color w:val="231F20"/>
          <w:spacing w:val="-25"/>
          <w:sz w:val="19"/>
        </w:rPr>
        <w:t> </w:t>
      </w:r>
      <w:r>
        <w:rPr>
          <w:color w:val="231F20"/>
          <w:sz w:val="19"/>
        </w:rPr>
        <w:t>tutorial</w:t>
      </w:r>
      <w:r>
        <w:rPr>
          <w:color w:val="231F20"/>
          <w:spacing w:val="-25"/>
          <w:sz w:val="19"/>
        </w:rPr>
        <w:t> </w:t>
      </w:r>
      <w:r>
        <w:rPr>
          <w:color w:val="231F20"/>
          <w:sz w:val="19"/>
        </w:rPr>
        <w:t>that</w:t>
      </w:r>
      <w:r>
        <w:rPr>
          <w:color w:val="231F20"/>
          <w:spacing w:val="-25"/>
          <w:sz w:val="19"/>
        </w:rPr>
        <w:t> </w:t>
      </w:r>
      <w:r>
        <w:rPr>
          <w:color w:val="231F20"/>
          <w:sz w:val="19"/>
        </w:rPr>
        <w:t>wouldn't</w:t>
      </w:r>
      <w:r>
        <w:rPr>
          <w:color w:val="231F20"/>
          <w:spacing w:val="-26"/>
          <w:sz w:val="19"/>
        </w:rPr>
        <w:t> </w:t>
      </w:r>
      <w:r>
        <w:rPr>
          <w:color w:val="231F20"/>
          <w:sz w:val="19"/>
        </w:rPr>
        <w:t>end</w:t>
      </w:r>
      <w:r>
        <w:rPr>
          <w:color w:val="231F20"/>
          <w:spacing w:val="-25"/>
          <w:sz w:val="19"/>
        </w:rPr>
        <w:t> </w:t>
      </w:r>
      <w:r>
        <w:rPr>
          <w:color w:val="231F20"/>
          <w:sz w:val="19"/>
        </w:rPr>
        <w:t>up</w:t>
      </w:r>
      <w:r>
        <w:rPr>
          <w:color w:val="231F20"/>
          <w:spacing w:val="-25"/>
          <w:sz w:val="19"/>
        </w:rPr>
        <w:t> </w:t>
      </w:r>
      <w:r>
        <w:rPr>
          <w:color w:val="231F20"/>
          <w:sz w:val="19"/>
        </w:rPr>
        <w:t>with</w:t>
      </w:r>
      <w:r>
        <w:rPr>
          <w:color w:val="231F20"/>
          <w:spacing w:val="-25"/>
          <w:sz w:val="19"/>
        </w:rPr>
        <w:t> </w:t>
      </w:r>
      <w:r>
        <w:rPr>
          <w:color w:val="231F20"/>
          <w:sz w:val="19"/>
        </w:rPr>
        <w:t>at</w:t>
      </w:r>
      <w:r>
        <w:rPr>
          <w:color w:val="231F20"/>
          <w:spacing w:val="-26"/>
          <w:sz w:val="19"/>
        </w:rPr>
        <w:t> </w:t>
      </w:r>
      <w:r>
        <w:rPr>
          <w:color w:val="231F20"/>
          <w:sz w:val="19"/>
        </w:rPr>
        <w:t>least</w:t>
      </w:r>
      <w:r>
        <w:rPr>
          <w:color w:val="231F20"/>
          <w:spacing w:val="-25"/>
          <w:sz w:val="19"/>
        </w:rPr>
        <w:t> </w:t>
      </w:r>
      <w:r>
        <w:rPr>
          <w:color w:val="231F20"/>
          <w:sz w:val="19"/>
        </w:rPr>
        <w:t>one</w:t>
      </w:r>
      <w:r>
        <w:rPr>
          <w:color w:val="231F20"/>
          <w:spacing w:val="-25"/>
          <w:sz w:val="19"/>
        </w:rPr>
        <w:t> </w:t>
      </w:r>
      <w:r>
        <w:rPr>
          <w:color w:val="231F20"/>
          <w:sz w:val="19"/>
        </w:rPr>
        <w:t>person,</w:t>
      </w:r>
      <w:r>
        <w:rPr>
          <w:color w:val="231F20"/>
          <w:spacing w:val="-25"/>
          <w:sz w:val="19"/>
        </w:rPr>
        <w:t> </w:t>
      </w:r>
      <w:r>
        <w:rPr>
          <w:color w:val="231F20"/>
          <w:sz w:val="19"/>
        </w:rPr>
        <w:t>somehow</w:t>
      </w:r>
      <w:r>
        <w:rPr>
          <w:color w:val="231F20"/>
          <w:spacing w:val="-25"/>
          <w:sz w:val="19"/>
        </w:rPr>
        <w:t> </w:t>
      </w:r>
      <w:r>
        <w:rPr>
          <w:color w:val="231F20"/>
          <w:sz w:val="19"/>
        </w:rPr>
        <w:t>being offended.</w:t>
      </w:r>
      <w:r>
        <w:rPr>
          <w:color w:val="231F20"/>
          <w:spacing w:val="-25"/>
          <w:sz w:val="19"/>
        </w:rPr>
        <w:t> </w:t>
      </w:r>
      <w:r>
        <w:rPr>
          <w:color w:val="231F20"/>
          <w:sz w:val="19"/>
        </w:rPr>
        <w:t>The</w:t>
      </w:r>
      <w:r>
        <w:rPr>
          <w:color w:val="231F20"/>
          <w:spacing w:val="-24"/>
          <w:sz w:val="19"/>
        </w:rPr>
        <w:t> </w:t>
      </w:r>
      <w:r>
        <w:rPr>
          <w:color w:val="231F20"/>
          <w:sz w:val="19"/>
        </w:rPr>
        <w:t>possibility</w:t>
      </w:r>
      <w:r>
        <w:rPr>
          <w:color w:val="231F20"/>
          <w:spacing w:val="-25"/>
          <w:sz w:val="19"/>
        </w:rPr>
        <w:t> </w:t>
      </w:r>
      <w:r>
        <w:rPr>
          <w:color w:val="231F20"/>
          <w:sz w:val="19"/>
        </w:rPr>
        <w:t>that</w:t>
      </w:r>
      <w:r>
        <w:rPr>
          <w:color w:val="231F20"/>
          <w:spacing w:val="-24"/>
          <w:sz w:val="19"/>
        </w:rPr>
        <w:t> </w:t>
      </w:r>
      <w:r>
        <w:rPr>
          <w:color w:val="231F20"/>
          <w:sz w:val="19"/>
        </w:rPr>
        <w:t>a</w:t>
      </w:r>
      <w:r>
        <w:rPr>
          <w:color w:val="231F20"/>
          <w:spacing w:val="-25"/>
          <w:sz w:val="19"/>
        </w:rPr>
        <w:t> </w:t>
      </w:r>
      <w:r>
        <w:rPr>
          <w:color w:val="231F20"/>
          <w:sz w:val="19"/>
        </w:rPr>
        <w:t>student</w:t>
      </w:r>
      <w:r>
        <w:rPr>
          <w:color w:val="231F20"/>
          <w:spacing w:val="-24"/>
          <w:sz w:val="19"/>
        </w:rPr>
        <w:t> </w:t>
      </w:r>
      <w:r>
        <w:rPr>
          <w:color w:val="231F20"/>
          <w:sz w:val="19"/>
        </w:rPr>
        <w:t>could</w:t>
      </w:r>
      <w:r>
        <w:rPr>
          <w:color w:val="231F20"/>
          <w:spacing w:val="-25"/>
          <w:sz w:val="19"/>
        </w:rPr>
        <w:t> </w:t>
      </w:r>
      <w:r>
        <w:rPr>
          <w:color w:val="231F20"/>
          <w:sz w:val="19"/>
        </w:rPr>
        <w:t>be</w:t>
      </w:r>
      <w:r>
        <w:rPr>
          <w:color w:val="231F20"/>
          <w:spacing w:val="-24"/>
          <w:sz w:val="19"/>
        </w:rPr>
        <w:t> </w:t>
      </w:r>
      <w:r>
        <w:rPr>
          <w:color w:val="231F20"/>
          <w:sz w:val="19"/>
        </w:rPr>
        <w:t>accused</w:t>
      </w:r>
      <w:r>
        <w:rPr>
          <w:color w:val="231F20"/>
          <w:spacing w:val="-24"/>
          <w:sz w:val="19"/>
        </w:rPr>
        <w:t> </w:t>
      </w:r>
      <w:r>
        <w:rPr>
          <w:color w:val="231F20"/>
          <w:sz w:val="19"/>
        </w:rPr>
        <w:t>of</w:t>
      </w:r>
      <w:r>
        <w:rPr>
          <w:color w:val="231F20"/>
          <w:spacing w:val="-25"/>
          <w:sz w:val="19"/>
        </w:rPr>
        <w:t> </w:t>
      </w:r>
      <w:r>
        <w:rPr>
          <w:color w:val="231F20"/>
          <w:sz w:val="19"/>
        </w:rPr>
        <w:t>harassment</w:t>
      </w:r>
      <w:r>
        <w:rPr>
          <w:color w:val="231F20"/>
          <w:spacing w:val="-24"/>
          <w:sz w:val="19"/>
        </w:rPr>
        <w:t> </w:t>
      </w:r>
      <w:r>
        <w:rPr>
          <w:color w:val="231F20"/>
          <w:sz w:val="19"/>
        </w:rPr>
        <w:t>for</w:t>
      </w:r>
      <w:r>
        <w:rPr>
          <w:color w:val="231F20"/>
          <w:spacing w:val="-25"/>
          <w:sz w:val="19"/>
        </w:rPr>
        <w:t> </w:t>
      </w:r>
      <w:r>
        <w:rPr>
          <w:color w:val="231F20"/>
          <w:sz w:val="19"/>
        </w:rPr>
        <w:t>offending</w:t>
      </w:r>
      <w:r>
        <w:rPr>
          <w:color w:val="231F20"/>
          <w:spacing w:val="-24"/>
          <w:sz w:val="19"/>
        </w:rPr>
        <w:t> </w:t>
      </w:r>
      <w:r>
        <w:rPr>
          <w:color w:val="231F20"/>
          <w:sz w:val="19"/>
        </w:rPr>
        <w:t>another</w:t>
      </w:r>
    </w:p>
    <w:p>
      <w:pPr>
        <w:spacing w:before="40"/>
        <w:ind w:left="1333" w:right="0" w:firstLine="0"/>
        <w:jc w:val="left"/>
        <w:rPr>
          <w:sz w:val="12"/>
        </w:rPr>
      </w:pPr>
      <w:r>
        <w:rPr>
          <w:color w:val="231F20"/>
          <w:sz w:val="19"/>
        </w:rPr>
        <w:t>student by saying for example "I think President Trump is doing a good job"</w:t>
      </w:r>
      <w:r>
        <w:rPr>
          <w:color w:val="231F20"/>
          <w:position w:val="7"/>
          <w:sz w:val="12"/>
        </w:rPr>
        <w:t>75</w:t>
      </w:r>
    </w:p>
    <w:p>
      <w:pPr>
        <w:pStyle w:val="BodyText"/>
        <w:spacing w:before="4"/>
        <w:rPr>
          <w:sz w:val="26"/>
        </w:rPr>
      </w:pPr>
      <w:r>
        <w:rPr/>
        <w:pict>
          <v:shape style="position:absolute;margin-left:71.810997pt;margin-top:17.295841pt;width:402.55pt;height:364.2pt;mso-position-horizontal-relative:page;mso-position-vertical-relative:paragraph;z-index:536;mso-wrap-distance-left:0;mso-wrap-distance-right:0" type="#_x0000_t202" filled="true" fillcolor="#f5ddde" stroked="false">
            <v:textbox inset="0,0,0,0">
              <w:txbxContent>
                <w:p>
                  <w:pPr>
                    <w:pStyle w:val="BodyText"/>
                    <w:spacing w:before="7"/>
                    <w:rPr>
                      <w:sz w:val="22"/>
                    </w:rPr>
                  </w:pPr>
                </w:p>
                <w:p>
                  <w:pPr>
                    <w:spacing w:before="0"/>
                    <w:ind w:left="283" w:right="0" w:firstLine="0"/>
                    <w:jc w:val="left"/>
                    <w:rPr>
                      <w:b/>
                      <w:sz w:val="18"/>
                    </w:rPr>
                  </w:pPr>
                  <w:r>
                    <w:rPr>
                      <w:b/>
                      <w:color w:val="C2363B"/>
                      <w:w w:val="115"/>
                      <w:sz w:val="18"/>
                    </w:rPr>
                    <w:t>Box 3: </w:t>
                  </w:r>
                  <w:r>
                    <w:rPr>
                      <w:b/>
                      <w:color w:val="2E6783"/>
                      <w:w w:val="115"/>
                      <w:sz w:val="18"/>
                    </w:rPr>
                    <w:t>Speech code examples</w:t>
                  </w:r>
                </w:p>
                <w:p>
                  <w:pPr>
                    <w:pStyle w:val="BodyText"/>
                    <w:spacing w:before="6"/>
                    <w:rPr>
                      <w:sz w:val="16"/>
                    </w:rPr>
                  </w:pPr>
                </w:p>
                <w:p>
                  <w:pPr>
                    <w:pStyle w:val="BodyText"/>
                    <w:spacing w:line="261" w:lineRule="auto"/>
                    <w:ind w:left="850" w:hanging="227"/>
                  </w:pPr>
                  <w:r>
                    <w:rPr>
                      <w:color w:val="414042"/>
                      <w:w w:val="95"/>
                    </w:rPr>
                    <w:t>» Torrens University Australia's Student Conduct Policy prevents speech that makes a </w:t>
                  </w:r>
                  <w:r>
                    <w:rPr>
                      <w:color w:val="414042"/>
                    </w:rPr>
                    <w:t>person 'feel offended'.</w:t>
                  </w:r>
                </w:p>
                <w:p>
                  <w:pPr>
                    <w:pStyle w:val="BodyText"/>
                    <w:spacing w:line="261" w:lineRule="auto" w:before="58"/>
                    <w:ind w:left="850" w:right="421" w:hanging="227"/>
                  </w:pPr>
                  <w:r>
                    <w:rPr>
                      <w:color w:val="414042"/>
                      <w:w w:val="95"/>
                    </w:rPr>
                    <w:t>» Charles Sturt University's Harassment and Bullying Prevention Guidelines limits </w:t>
                  </w:r>
                  <w:r>
                    <w:rPr>
                      <w:color w:val="414042"/>
                    </w:rPr>
                    <w:t>behaviour including 'offensive language' and 'sarcasm'.</w:t>
                  </w:r>
                </w:p>
                <w:p>
                  <w:pPr>
                    <w:pStyle w:val="BodyText"/>
                    <w:spacing w:line="261" w:lineRule="auto" w:before="58"/>
                    <w:ind w:left="850" w:right="604" w:hanging="227"/>
                  </w:pPr>
                  <w:r>
                    <w:rPr>
                      <w:color w:val="414042"/>
                    </w:rPr>
                    <w:t>»</w:t>
                  </w:r>
                  <w:r>
                    <w:rPr>
                      <w:color w:val="414042"/>
                      <w:spacing w:val="4"/>
                    </w:rPr>
                    <w:t> </w:t>
                  </w:r>
                  <w:r>
                    <w:rPr>
                      <w:color w:val="414042"/>
                    </w:rPr>
                    <w:t>James</w:t>
                  </w:r>
                  <w:r>
                    <w:rPr>
                      <w:color w:val="414042"/>
                      <w:spacing w:val="-29"/>
                    </w:rPr>
                    <w:t> </w:t>
                  </w:r>
                  <w:r>
                    <w:rPr>
                      <w:color w:val="414042"/>
                    </w:rPr>
                    <w:t>Cook</w:t>
                  </w:r>
                  <w:r>
                    <w:rPr>
                      <w:color w:val="414042"/>
                      <w:spacing w:val="-29"/>
                    </w:rPr>
                    <w:t> </w:t>
                  </w:r>
                  <w:r>
                    <w:rPr>
                      <w:color w:val="414042"/>
                    </w:rPr>
                    <w:t>University's</w:t>
                  </w:r>
                  <w:r>
                    <w:rPr>
                      <w:color w:val="414042"/>
                      <w:spacing w:val="-28"/>
                    </w:rPr>
                    <w:t> </w:t>
                  </w:r>
                  <w:r>
                    <w:rPr>
                      <w:color w:val="414042"/>
                    </w:rPr>
                    <w:t>Discrimination,</w:t>
                  </w:r>
                  <w:r>
                    <w:rPr>
                      <w:color w:val="414042"/>
                      <w:spacing w:val="-29"/>
                    </w:rPr>
                    <w:t> </w:t>
                  </w:r>
                  <w:r>
                    <w:rPr>
                      <w:color w:val="414042"/>
                    </w:rPr>
                    <w:t>Bullying</w:t>
                  </w:r>
                  <w:r>
                    <w:rPr>
                      <w:color w:val="414042"/>
                      <w:spacing w:val="-29"/>
                    </w:rPr>
                    <w:t> </w:t>
                  </w:r>
                  <w:r>
                    <w:rPr>
                      <w:color w:val="414042"/>
                    </w:rPr>
                    <w:t>and</w:t>
                  </w:r>
                  <w:r>
                    <w:rPr>
                      <w:color w:val="414042"/>
                      <w:spacing w:val="-29"/>
                    </w:rPr>
                    <w:t> </w:t>
                  </w:r>
                  <w:r>
                    <w:rPr>
                      <w:color w:val="414042"/>
                    </w:rPr>
                    <w:t>Harassment</w:t>
                  </w:r>
                  <w:r>
                    <w:rPr>
                      <w:color w:val="414042"/>
                      <w:spacing w:val="-29"/>
                    </w:rPr>
                    <w:t> </w:t>
                  </w:r>
                  <w:r>
                    <w:rPr>
                      <w:color w:val="414042"/>
                    </w:rPr>
                    <w:t>Policy</w:t>
                  </w:r>
                  <w:r>
                    <w:rPr>
                      <w:color w:val="414042"/>
                      <w:spacing w:val="-29"/>
                    </w:rPr>
                    <w:t> </w:t>
                  </w:r>
                  <w:r>
                    <w:rPr>
                      <w:color w:val="414042"/>
                    </w:rPr>
                    <w:t>prevents behavior that 'makes a person feel</w:t>
                  </w:r>
                  <w:r>
                    <w:rPr>
                      <w:color w:val="414042"/>
                      <w:spacing w:val="-13"/>
                    </w:rPr>
                    <w:t> </w:t>
                  </w:r>
                  <w:r>
                    <w:rPr>
                      <w:color w:val="414042"/>
                    </w:rPr>
                    <w:t>offended'.</w:t>
                  </w:r>
                </w:p>
                <w:p>
                  <w:pPr>
                    <w:pStyle w:val="BodyText"/>
                    <w:spacing w:line="261" w:lineRule="auto" w:before="58"/>
                    <w:ind w:left="850" w:right="421" w:hanging="227"/>
                  </w:pPr>
                  <w:r>
                    <w:rPr>
                      <w:color w:val="414042"/>
                    </w:rPr>
                    <w:t>»</w:t>
                  </w:r>
                  <w:r>
                    <w:rPr>
                      <w:color w:val="414042"/>
                      <w:spacing w:val="30"/>
                    </w:rPr>
                    <w:t> </w:t>
                  </w:r>
                  <w:r>
                    <w:rPr>
                      <w:color w:val="414042"/>
                    </w:rPr>
                    <w:t>Monash</w:t>
                  </w:r>
                  <w:r>
                    <w:rPr>
                      <w:color w:val="414042"/>
                      <w:spacing w:val="-19"/>
                    </w:rPr>
                    <w:t> </w:t>
                  </w:r>
                  <w:r>
                    <w:rPr>
                      <w:color w:val="414042"/>
                    </w:rPr>
                    <w:t>University's</w:t>
                  </w:r>
                  <w:r>
                    <w:rPr>
                      <w:color w:val="414042"/>
                      <w:spacing w:val="-20"/>
                    </w:rPr>
                    <w:t> </w:t>
                  </w:r>
                  <w:r>
                    <w:rPr>
                      <w:color w:val="414042"/>
                    </w:rPr>
                    <w:t>Civil</w:t>
                  </w:r>
                  <w:r>
                    <w:rPr>
                      <w:color w:val="414042"/>
                      <w:spacing w:val="-19"/>
                    </w:rPr>
                    <w:t> </w:t>
                  </w:r>
                  <w:r>
                    <w:rPr>
                      <w:color w:val="414042"/>
                    </w:rPr>
                    <w:t>Disturbance</w:t>
                  </w:r>
                  <w:r>
                    <w:rPr>
                      <w:color w:val="414042"/>
                      <w:spacing w:val="-20"/>
                    </w:rPr>
                    <w:t> </w:t>
                  </w:r>
                  <w:r>
                    <w:rPr>
                      <w:color w:val="414042"/>
                    </w:rPr>
                    <w:t>Policy</w:t>
                  </w:r>
                  <w:r>
                    <w:rPr>
                      <w:color w:val="414042"/>
                      <w:spacing w:val="-20"/>
                    </w:rPr>
                    <w:t> </w:t>
                  </w:r>
                  <w:r>
                    <w:rPr>
                      <w:color w:val="414042"/>
                    </w:rPr>
                    <w:t>broadly</w:t>
                  </w:r>
                  <w:r>
                    <w:rPr>
                      <w:color w:val="414042"/>
                      <w:spacing w:val="-19"/>
                    </w:rPr>
                    <w:t> </w:t>
                  </w:r>
                  <w:r>
                    <w:rPr>
                      <w:color w:val="414042"/>
                    </w:rPr>
                    <w:t>defines</w:t>
                  </w:r>
                  <w:r>
                    <w:rPr>
                      <w:color w:val="414042"/>
                      <w:spacing w:val="-20"/>
                    </w:rPr>
                    <w:t> </w:t>
                  </w:r>
                  <w:r>
                    <w:rPr>
                      <w:color w:val="414042"/>
                    </w:rPr>
                    <w:t>'breach</w:t>
                  </w:r>
                  <w:r>
                    <w:rPr>
                      <w:color w:val="414042"/>
                      <w:spacing w:val="-20"/>
                    </w:rPr>
                    <w:t> </w:t>
                  </w:r>
                  <w:r>
                    <w:rPr>
                      <w:color w:val="414042"/>
                    </w:rPr>
                    <w:t>of</w:t>
                  </w:r>
                  <w:r>
                    <w:rPr>
                      <w:color w:val="414042"/>
                      <w:spacing w:val="-19"/>
                    </w:rPr>
                    <w:t> </w:t>
                  </w:r>
                  <w:r>
                    <w:rPr>
                      <w:color w:val="414042"/>
                    </w:rPr>
                    <w:t>the</w:t>
                  </w:r>
                  <w:r>
                    <w:rPr>
                      <w:color w:val="414042"/>
                      <w:spacing w:val="-20"/>
                    </w:rPr>
                    <w:t> </w:t>
                  </w:r>
                  <w:r>
                    <w:rPr>
                      <w:color w:val="414042"/>
                    </w:rPr>
                    <w:t>peace' to include 'offensive</w:t>
                  </w:r>
                  <w:r>
                    <w:rPr>
                      <w:color w:val="414042"/>
                      <w:spacing w:val="-3"/>
                    </w:rPr>
                    <w:t> </w:t>
                  </w:r>
                  <w:r>
                    <w:rPr>
                      <w:color w:val="414042"/>
                    </w:rPr>
                    <w:t>behaviour'.</w:t>
                  </w:r>
                </w:p>
                <w:p>
                  <w:pPr>
                    <w:pStyle w:val="BodyText"/>
                    <w:spacing w:line="261" w:lineRule="auto" w:before="58"/>
                    <w:ind w:left="850" w:right="953" w:hanging="227"/>
                  </w:pPr>
                  <w:r>
                    <w:rPr>
                      <w:color w:val="414042"/>
                    </w:rPr>
                    <w:t>»</w:t>
                  </w:r>
                  <w:r>
                    <w:rPr>
                      <w:color w:val="414042"/>
                      <w:spacing w:val="13"/>
                    </w:rPr>
                    <w:t> </w:t>
                  </w:r>
                  <w:r>
                    <w:rPr>
                      <w:color w:val="414042"/>
                    </w:rPr>
                    <w:t>The</w:t>
                  </w:r>
                  <w:r>
                    <w:rPr>
                      <w:color w:val="414042"/>
                      <w:spacing w:val="-26"/>
                    </w:rPr>
                    <w:t> </w:t>
                  </w:r>
                  <w:r>
                    <w:rPr>
                      <w:color w:val="414042"/>
                    </w:rPr>
                    <w:t>University</w:t>
                  </w:r>
                  <w:r>
                    <w:rPr>
                      <w:color w:val="414042"/>
                      <w:spacing w:val="-26"/>
                    </w:rPr>
                    <w:t> </w:t>
                  </w:r>
                  <w:r>
                    <w:rPr>
                      <w:color w:val="414042"/>
                    </w:rPr>
                    <w:t>of</w:t>
                  </w:r>
                  <w:r>
                    <w:rPr>
                      <w:color w:val="414042"/>
                      <w:spacing w:val="-25"/>
                    </w:rPr>
                    <w:t> </w:t>
                  </w:r>
                  <w:r>
                    <w:rPr>
                      <w:color w:val="414042"/>
                    </w:rPr>
                    <w:t>Canberra's</w:t>
                  </w:r>
                  <w:r>
                    <w:rPr>
                      <w:color w:val="414042"/>
                      <w:spacing w:val="-26"/>
                    </w:rPr>
                    <w:t> </w:t>
                  </w:r>
                  <w:r>
                    <w:rPr>
                      <w:color w:val="414042"/>
                    </w:rPr>
                    <w:t>Human</w:t>
                  </w:r>
                  <w:r>
                    <w:rPr>
                      <w:color w:val="414042"/>
                      <w:spacing w:val="-26"/>
                    </w:rPr>
                    <w:t> </w:t>
                  </w:r>
                  <w:r>
                    <w:rPr>
                      <w:color w:val="414042"/>
                    </w:rPr>
                    <w:t>Rights</w:t>
                  </w:r>
                  <w:r>
                    <w:rPr>
                      <w:color w:val="414042"/>
                      <w:spacing w:val="-26"/>
                    </w:rPr>
                    <w:t> </w:t>
                  </w:r>
                  <w:r>
                    <w:rPr>
                      <w:color w:val="414042"/>
                    </w:rPr>
                    <w:t>and</w:t>
                  </w:r>
                  <w:r>
                    <w:rPr>
                      <w:color w:val="414042"/>
                      <w:spacing w:val="-26"/>
                    </w:rPr>
                    <w:t> </w:t>
                  </w:r>
                  <w:r>
                    <w:rPr>
                      <w:color w:val="414042"/>
                    </w:rPr>
                    <w:t>Discrimination</w:t>
                  </w:r>
                  <w:r>
                    <w:rPr>
                      <w:color w:val="414042"/>
                      <w:spacing w:val="-26"/>
                    </w:rPr>
                    <w:t> </w:t>
                  </w:r>
                  <w:r>
                    <w:rPr>
                      <w:color w:val="414042"/>
                    </w:rPr>
                    <w:t>Policy</w:t>
                  </w:r>
                  <w:r>
                    <w:rPr>
                      <w:color w:val="414042"/>
                      <w:spacing w:val="-25"/>
                    </w:rPr>
                    <w:t> </w:t>
                  </w:r>
                  <w:r>
                    <w:rPr>
                      <w:color w:val="414042"/>
                    </w:rPr>
                    <w:t>defines harassment</w:t>
                  </w:r>
                  <w:r>
                    <w:rPr>
                      <w:color w:val="414042"/>
                      <w:spacing w:val="-23"/>
                    </w:rPr>
                    <w:t> </w:t>
                  </w:r>
                  <w:r>
                    <w:rPr>
                      <w:color w:val="414042"/>
                    </w:rPr>
                    <w:t>to</w:t>
                  </w:r>
                  <w:r>
                    <w:rPr>
                      <w:color w:val="414042"/>
                      <w:spacing w:val="-22"/>
                    </w:rPr>
                    <w:t> </w:t>
                  </w:r>
                  <w:r>
                    <w:rPr>
                      <w:color w:val="414042"/>
                    </w:rPr>
                    <w:t>include</w:t>
                  </w:r>
                  <w:r>
                    <w:rPr>
                      <w:color w:val="414042"/>
                      <w:spacing w:val="-22"/>
                    </w:rPr>
                    <w:t> </w:t>
                  </w:r>
                  <w:r>
                    <w:rPr>
                      <w:color w:val="414042"/>
                    </w:rPr>
                    <w:t>'offensive'</w:t>
                  </w:r>
                  <w:r>
                    <w:rPr>
                      <w:color w:val="414042"/>
                      <w:spacing w:val="-22"/>
                    </w:rPr>
                    <w:t> </w:t>
                  </w:r>
                  <w:r>
                    <w:rPr>
                      <w:color w:val="414042"/>
                    </w:rPr>
                    <w:t>conduct</w:t>
                  </w:r>
                  <w:r>
                    <w:rPr>
                      <w:color w:val="414042"/>
                      <w:spacing w:val="-23"/>
                    </w:rPr>
                    <w:t> </w:t>
                  </w:r>
                  <w:r>
                    <w:rPr>
                      <w:color w:val="414042"/>
                    </w:rPr>
                    <w:t>towards</w:t>
                  </w:r>
                  <w:r>
                    <w:rPr>
                      <w:color w:val="414042"/>
                      <w:spacing w:val="-22"/>
                    </w:rPr>
                    <w:t> </w:t>
                  </w:r>
                  <w:r>
                    <w:rPr>
                      <w:color w:val="414042"/>
                    </w:rPr>
                    <w:t>an</w:t>
                  </w:r>
                  <w:r>
                    <w:rPr>
                      <w:color w:val="414042"/>
                      <w:spacing w:val="-22"/>
                    </w:rPr>
                    <w:t> </w:t>
                  </w:r>
                  <w:r>
                    <w:rPr>
                      <w:color w:val="414042"/>
                    </w:rPr>
                    <w:t>individual</w:t>
                  </w:r>
                  <w:r>
                    <w:rPr>
                      <w:color w:val="414042"/>
                      <w:spacing w:val="-22"/>
                    </w:rPr>
                    <w:t> </w:t>
                  </w:r>
                  <w:r>
                    <w:rPr>
                      <w:color w:val="414042"/>
                    </w:rPr>
                    <w:t>or</w:t>
                  </w:r>
                  <w:r>
                    <w:rPr>
                      <w:color w:val="414042"/>
                      <w:spacing w:val="-22"/>
                    </w:rPr>
                    <w:t> </w:t>
                  </w:r>
                  <w:r>
                    <w:rPr>
                      <w:color w:val="414042"/>
                    </w:rPr>
                    <w:t>group.</w:t>
                  </w:r>
                </w:p>
                <w:p>
                  <w:pPr>
                    <w:pStyle w:val="BodyText"/>
                    <w:spacing w:line="261" w:lineRule="auto" w:before="58"/>
                    <w:ind w:left="850" w:right="240" w:hanging="227"/>
                  </w:pPr>
                  <w:r>
                    <w:rPr>
                      <w:color w:val="414042"/>
                      <w:w w:val="95"/>
                    </w:rPr>
                    <w:t>»</w:t>
                  </w:r>
                  <w:r>
                    <w:rPr>
                      <w:color w:val="414042"/>
                      <w:spacing w:val="-7"/>
                      <w:w w:val="95"/>
                    </w:rPr>
                    <w:t> </w:t>
                  </w:r>
                  <w:r>
                    <w:rPr>
                      <w:color w:val="414042"/>
                      <w:w w:val="95"/>
                    </w:rPr>
                    <w:t>The University of Sunshine Coast's bullying definition includes unintentional 'offensive </w:t>
                  </w:r>
                  <w:r>
                    <w:rPr>
                      <w:color w:val="414042"/>
                    </w:rPr>
                    <w:t>language</w:t>
                  </w:r>
                  <w:r>
                    <w:rPr>
                      <w:color w:val="414042"/>
                      <w:spacing w:val="-29"/>
                    </w:rPr>
                    <w:t> </w:t>
                  </w:r>
                  <w:r>
                    <w:rPr>
                      <w:color w:val="414042"/>
                    </w:rPr>
                    <w:t>or</w:t>
                  </w:r>
                  <w:r>
                    <w:rPr>
                      <w:color w:val="414042"/>
                      <w:spacing w:val="-29"/>
                    </w:rPr>
                    <w:t> </w:t>
                  </w:r>
                  <w:r>
                    <w:rPr>
                      <w:color w:val="414042"/>
                    </w:rPr>
                    <w:t>comments,'</w:t>
                  </w:r>
                  <w:r>
                    <w:rPr>
                      <w:color w:val="414042"/>
                      <w:spacing w:val="-28"/>
                    </w:rPr>
                    <w:t> </w:t>
                  </w:r>
                  <w:r>
                    <w:rPr>
                      <w:color w:val="414042"/>
                    </w:rPr>
                    <w:t>and</w:t>
                  </w:r>
                  <w:r>
                    <w:rPr>
                      <w:color w:val="414042"/>
                      <w:spacing w:val="-29"/>
                    </w:rPr>
                    <w:t> </w:t>
                  </w:r>
                  <w:r>
                    <w:rPr>
                      <w:color w:val="414042"/>
                    </w:rPr>
                    <w:t>'unwelcome'</w:t>
                  </w:r>
                  <w:r>
                    <w:rPr>
                      <w:color w:val="414042"/>
                      <w:spacing w:val="-28"/>
                    </w:rPr>
                    <w:t> </w:t>
                  </w:r>
                  <w:r>
                    <w:rPr>
                      <w:color w:val="414042"/>
                    </w:rPr>
                    <w:t>behaviour</w:t>
                  </w:r>
                  <w:r>
                    <w:rPr>
                      <w:color w:val="414042"/>
                      <w:spacing w:val="-29"/>
                    </w:rPr>
                    <w:t> </w:t>
                  </w:r>
                  <w:r>
                    <w:rPr>
                      <w:color w:val="414042"/>
                    </w:rPr>
                    <w:t>in</w:t>
                  </w:r>
                  <w:r>
                    <w:rPr>
                      <w:color w:val="414042"/>
                      <w:spacing w:val="-28"/>
                    </w:rPr>
                    <w:t> </w:t>
                  </w:r>
                  <w:r>
                    <w:rPr>
                      <w:color w:val="414042"/>
                    </w:rPr>
                    <w:t>its</w:t>
                  </w:r>
                  <w:r>
                    <w:rPr>
                      <w:color w:val="414042"/>
                      <w:spacing w:val="-29"/>
                    </w:rPr>
                    <w:t> </w:t>
                  </w:r>
                  <w:r>
                    <w:rPr>
                      <w:color w:val="414042"/>
                    </w:rPr>
                    <w:t>definition</w:t>
                  </w:r>
                  <w:r>
                    <w:rPr>
                      <w:color w:val="414042"/>
                      <w:spacing w:val="-28"/>
                    </w:rPr>
                    <w:t> </w:t>
                  </w:r>
                  <w:r>
                    <w:rPr>
                      <w:color w:val="414042"/>
                    </w:rPr>
                    <w:t>of</w:t>
                  </w:r>
                  <w:r>
                    <w:rPr>
                      <w:color w:val="414042"/>
                      <w:spacing w:val="-29"/>
                    </w:rPr>
                    <w:t> </w:t>
                  </w:r>
                  <w:r>
                    <w:rPr>
                      <w:color w:val="414042"/>
                    </w:rPr>
                    <w:t>harassment; as well as, in a social media policy that applies to personal social media usage, forbids</w:t>
                  </w:r>
                  <w:r>
                    <w:rPr>
                      <w:color w:val="414042"/>
                      <w:spacing w:val="-9"/>
                    </w:rPr>
                    <w:t> </w:t>
                  </w:r>
                  <w:r>
                    <w:rPr>
                      <w:color w:val="414042"/>
                    </w:rPr>
                    <w:t>posting</w:t>
                  </w:r>
                  <w:r>
                    <w:rPr>
                      <w:color w:val="414042"/>
                      <w:spacing w:val="-9"/>
                    </w:rPr>
                    <w:t> </w:t>
                  </w:r>
                  <w:r>
                    <w:rPr>
                      <w:color w:val="414042"/>
                    </w:rPr>
                    <w:t>material</w:t>
                  </w:r>
                  <w:r>
                    <w:rPr>
                      <w:color w:val="414042"/>
                      <w:spacing w:val="-8"/>
                    </w:rPr>
                    <w:t> </w:t>
                  </w:r>
                  <w:r>
                    <w:rPr>
                      <w:color w:val="414042"/>
                    </w:rPr>
                    <w:t>that</w:t>
                  </w:r>
                  <w:r>
                    <w:rPr>
                      <w:color w:val="414042"/>
                      <w:spacing w:val="-9"/>
                    </w:rPr>
                    <w:t> </w:t>
                  </w:r>
                  <w:r>
                    <w:rPr>
                      <w:color w:val="414042"/>
                    </w:rPr>
                    <w:t>'might</w:t>
                  </w:r>
                  <w:r>
                    <w:rPr>
                      <w:color w:val="414042"/>
                      <w:spacing w:val="-8"/>
                    </w:rPr>
                    <w:t> </w:t>
                  </w:r>
                  <w:r>
                    <w:rPr>
                      <w:color w:val="414042"/>
                    </w:rPr>
                    <w:t>be</w:t>
                  </w:r>
                  <w:r>
                    <w:rPr>
                      <w:color w:val="414042"/>
                      <w:spacing w:val="-9"/>
                    </w:rPr>
                    <w:t> </w:t>
                  </w:r>
                  <w:r>
                    <w:rPr>
                      <w:color w:val="414042"/>
                    </w:rPr>
                    <w:t>construed</w:t>
                  </w:r>
                  <w:r>
                    <w:rPr>
                      <w:color w:val="414042"/>
                      <w:spacing w:val="-9"/>
                    </w:rPr>
                    <w:t> </w:t>
                  </w:r>
                  <w:r>
                    <w:rPr>
                      <w:color w:val="414042"/>
                    </w:rPr>
                    <w:t>to</w:t>
                  </w:r>
                  <w:r>
                    <w:rPr>
                      <w:color w:val="414042"/>
                      <w:spacing w:val="-8"/>
                    </w:rPr>
                    <w:t> </w:t>
                  </w:r>
                  <w:r>
                    <w:rPr>
                      <w:color w:val="414042"/>
                    </w:rPr>
                    <w:t>be…</w:t>
                  </w:r>
                  <w:r>
                    <w:rPr>
                      <w:color w:val="414042"/>
                      <w:spacing w:val="-9"/>
                    </w:rPr>
                    <w:t> </w:t>
                  </w:r>
                  <w:r>
                    <w:rPr>
                      <w:color w:val="414042"/>
                    </w:rPr>
                    <w:t>offensive'.</w:t>
                  </w:r>
                </w:p>
                <w:p>
                  <w:pPr>
                    <w:pStyle w:val="BodyText"/>
                    <w:spacing w:line="261" w:lineRule="auto" w:before="59"/>
                    <w:ind w:left="850" w:right="573" w:hanging="227"/>
                  </w:pPr>
                  <w:r>
                    <w:rPr>
                      <w:color w:val="414042"/>
                    </w:rPr>
                    <w:t>»</w:t>
                  </w:r>
                  <w:r>
                    <w:rPr>
                      <w:color w:val="414042"/>
                      <w:spacing w:val="4"/>
                    </w:rPr>
                    <w:t> </w:t>
                  </w:r>
                  <w:r>
                    <w:rPr>
                      <w:color w:val="414042"/>
                    </w:rPr>
                    <w:t>The</w:t>
                  </w:r>
                  <w:r>
                    <w:rPr>
                      <w:color w:val="414042"/>
                      <w:spacing w:val="-29"/>
                    </w:rPr>
                    <w:t> </w:t>
                  </w:r>
                  <w:r>
                    <w:rPr>
                      <w:color w:val="414042"/>
                    </w:rPr>
                    <w:t>University</w:t>
                  </w:r>
                  <w:r>
                    <w:rPr>
                      <w:color w:val="414042"/>
                      <w:spacing w:val="-29"/>
                    </w:rPr>
                    <w:t> </w:t>
                  </w:r>
                  <w:r>
                    <w:rPr>
                      <w:color w:val="414042"/>
                    </w:rPr>
                    <w:t>of</w:t>
                  </w:r>
                  <w:r>
                    <w:rPr>
                      <w:color w:val="414042"/>
                      <w:spacing w:val="-29"/>
                    </w:rPr>
                    <w:t> </w:t>
                  </w:r>
                  <w:r>
                    <w:rPr>
                      <w:color w:val="414042"/>
                    </w:rPr>
                    <w:t>Wollongong's</w:t>
                  </w:r>
                  <w:r>
                    <w:rPr>
                      <w:color w:val="414042"/>
                      <w:spacing w:val="-29"/>
                    </w:rPr>
                    <w:t> </w:t>
                  </w:r>
                  <w:r>
                    <w:rPr>
                      <w:color w:val="414042"/>
                    </w:rPr>
                    <w:t>Respect</w:t>
                  </w:r>
                  <w:r>
                    <w:rPr>
                      <w:color w:val="414042"/>
                      <w:spacing w:val="-29"/>
                    </w:rPr>
                    <w:t> </w:t>
                  </w:r>
                  <w:r>
                    <w:rPr>
                      <w:color w:val="414042"/>
                    </w:rPr>
                    <w:t>for</w:t>
                  </w:r>
                  <w:r>
                    <w:rPr>
                      <w:color w:val="414042"/>
                      <w:spacing w:val="-29"/>
                    </w:rPr>
                    <w:t> </w:t>
                  </w:r>
                  <w:r>
                    <w:rPr>
                      <w:color w:val="414042"/>
                    </w:rPr>
                    <w:t>Diversity</w:t>
                  </w:r>
                  <w:r>
                    <w:rPr>
                      <w:color w:val="414042"/>
                      <w:spacing w:val="-29"/>
                    </w:rPr>
                    <w:t> </w:t>
                  </w:r>
                  <w:r>
                    <w:rPr>
                      <w:color w:val="414042"/>
                    </w:rPr>
                    <w:t>Policy</w:t>
                  </w:r>
                  <w:r>
                    <w:rPr>
                      <w:color w:val="414042"/>
                      <w:spacing w:val="-29"/>
                    </w:rPr>
                    <w:t> </w:t>
                  </w:r>
                  <w:r>
                    <w:rPr>
                      <w:color w:val="414042"/>
                    </w:rPr>
                    <w:t>defines</w:t>
                  </w:r>
                  <w:r>
                    <w:rPr>
                      <w:color w:val="414042"/>
                      <w:spacing w:val="-29"/>
                    </w:rPr>
                    <w:t> </w:t>
                  </w:r>
                  <w:r>
                    <w:rPr>
                      <w:color w:val="414042"/>
                    </w:rPr>
                    <w:t>harassment</w:t>
                  </w:r>
                  <w:r>
                    <w:rPr>
                      <w:color w:val="414042"/>
                      <w:spacing w:val="-29"/>
                    </w:rPr>
                    <w:t> </w:t>
                  </w:r>
                  <w:r>
                    <w:rPr>
                      <w:color w:val="414042"/>
                    </w:rPr>
                    <w:t>to </w:t>
                  </w:r>
                  <w:r>
                    <w:rPr>
                      <w:color w:val="414042"/>
                      <w:w w:val="90"/>
                    </w:rPr>
                    <w:t>i</w:t>
                  </w:r>
                  <w:r>
                    <w:rPr>
                      <w:color w:val="414042"/>
                      <w:w w:val="89"/>
                    </w:rPr>
                    <w:t>n</w:t>
                  </w:r>
                  <w:r>
                    <w:rPr>
                      <w:color w:val="414042"/>
                      <w:spacing w:val="2"/>
                      <w:w w:val="103"/>
                    </w:rPr>
                    <w:t>c</w:t>
                  </w:r>
                  <w:r>
                    <w:rPr>
                      <w:color w:val="414042"/>
                      <w:w w:val="90"/>
                    </w:rPr>
                    <w:t>l</w:t>
                  </w:r>
                  <w:r>
                    <w:rPr>
                      <w:color w:val="414042"/>
                      <w:w w:val="88"/>
                    </w:rPr>
                    <w:t>u</w:t>
                  </w:r>
                  <w:r>
                    <w:rPr>
                      <w:color w:val="414042"/>
                      <w:spacing w:val="1"/>
                      <w:w w:val="100"/>
                    </w:rPr>
                    <w:t>d</w:t>
                  </w:r>
                  <w:r>
                    <w:rPr>
                      <w:color w:val="414042"/>
                      <w:w w:val="96"/>
                    </w:rPr>
                    <w:t>e</w:t>
                  </w:r>
                  <w:r>
                    <w:rPr>
                      <w:color w:val="414042"/>
                      <w:spacing w:val="1"/>
                    </w:rPr>
                    <w:t> </w:t>
                  </w:r>
                  <w:r>
                    <w:rPr>
                      <w:color w:val="414042"/>
                      <w:spacing w:val="1"/>
                      <w:w w:val="100"/>
                    </w:rPr>
                    <w:t>b</w:t>
                  </w:r>
                  <w:r>
                    <w:rPr>
                      <w:color w:val="414042"/>
                      <w:spacing w:val="1"/>
                      <w:w w:val="96"/>
                    </w:rPr>
                    <w:t>e</w:t>
                  </w:r>
                  <w:r>
                    <w:rPr>
                      <w:color w:val="414042"/>
                      <w:spacing w:val="1"/>
                      <w:w w:val="89"/>
                    </w:rPr>
                    <w:t>h</w:t>
                  </w:r>
                  <w:r>
                    <w:rPr>
                      <w:color w:val="414042"/>
                      <w:spacing w:val="2"/>
                      <w:w w:val="109"/>
                    </w:rPr>
                    <w:t>a</w:t>
                  </w:r>
                  <w:r>
                    <w:rPr>
                      <w:color w:val="414042"/>
                      <w:spacing w:val="1"/>
                      <w:w w:val="93"/>
                    </w:rPr>
                    <w:t>v</w:t>
                  </w:r>
                  <w:r>
                    <w:rPr>
                      <w:color w:val="414042"/>
                      <w:w w:val="90"/>
                    </w:rPr>
                    <w:t>i</w:t>
                  </w:r>
                  <w:r>
                    <w:rPr>
                      <w:color w:val="414042"/>
                      <w:w w:val="99"/>
                    </w:rPr>
                    <w:t>o</w:t>
                  </w:r>
                  <w:r>
                    <w:rPr>
                      <w:color w:val="414042"/>
                      <w:w w:val="88"/>
                    </w:rPr>
                    <w:t>u</w:t>
                  </w:r>
                  <w:r>
                    <w:rPr>
                      <w:color w:val="414042"/>
                      <w:w w:val="84"/>
                    </w:rPr>
                    <w:t>r</w:t>
                  </w:r>
                  <w:r>
                    <w:rPr>
                      <w:color w:val="414042"/>
                      <w:spacing w:val="1"/>
                    </w:rPr>
                    <w:t> </w:t>
                  </w:r>
                  <w:r>
                    <w:rPr>
                      <w:color w:val="414042"/>
                      <w:spacing w:val="2"/>
                      <w:w w:val="63"/>
                    </w:rPr>
                    <w:t>t</w:t>
                  </w:r>
                  <w:r>
                    <w:rPr>
                      <w:color w:val="414042"/>
                      <w:spacing w:val="1"/>
                      <w:w w:val="89"/>
                    </w:rPr>
                    <w:t>h</w:t>
                  </w:r>
                  <w:r>
                    <w:rPr>
                      <w:color w:val="414042"/>
                      <w:spacing w:val="2"/>
                      <w:w w:val="109"/>
                    </w:rPr>
                    <w:t>a</w:t>
                  </w:r>
                  <w:r>
                    <w:rPr>
                      <w:color w:val="414042"/>
                      <w:w w:val="63"/>
                    </w:rPr>
                    <w:t>t</w:t>
                  </w:r>
                  <w:r>
                    <w:rPr>
                      <w:color w:val="414042"/>
                      <w:spacing w:val="1"/>
                    </w:rPr>
                    <w:t> </w:t>
                  </w:r>
                  <w:r>
                    <w:rPr>
                      <w:color w:val="414042"/>
                      <w:w w:val="90"/>
                    </w:rPr>
                    <w:t>is</w:t>
                  </w:r>
                  <w:r>
                    <w:rPr>
                      <w:color w:val="414042"/>
                      <w:spacing w:val="1"/>
                    </w:rPr>
                    <w:t> </w:t>
                  </w:r>
                  <w:r>
                    <w:rPr>
                      <w:color w:val="414042"/>
                      <w:spacing w:val="-2"/>
                      <w:w w:val="85"/>
                    </w:rPr>
                    <w:t>'</w:t>
                  </w:r>
                  <w:r>
                    <w:rPr>
                      <w:color w:val="414042"/>
                      <w:w w:val="88"/>
                    </w:rPr>
                    <w:t>u</w:t>
                  </w:r>
                  <w:r>
                    <w:rPr>
                      <w:color w:val="414042"/>
                      <w:spacing w:val="-2"/>
                      <w:w w:val="89"/>
                    </w:rPr>
                    <w:t>n</w:t>
                  </w:r>
                  <w:r>
                    <w:rPr>
                      <w:color w:val="414042"/>
                      <w:spacing w:val="-2"/>
                      <w:w w:val="95"/>
                    </w:rPr>
                    <w:t>w</w:t>
                  </w:r>
                  <w:r>
                    <w:rPr>
                      <w:color w:val="414042"/>
                      <w:spacing w:val="1"/>
                      <w:w w:val="96"/>
                    </w:rPr>
                    <w:t>e</w:t>
                  </w:r>
                  <w:r>
                    <w:rPr>
                      <w:color w:val="414042"/>
                      <w:spacing w:val="1"/>
                      <w:w w:val="90"/>
                    </w:rPr>
                    <w:t>l</w:t>
                  </w:r>
                  <w:r>
                    <w:rPr>
                      <w:color w:val="414042"/>
                      <w:w w:val="103"/>
                    </w:rPr>
                    <w:t>c</w:t>
                  </w:r>
                  <w:r>
                    <w:rPr>
                      <w:color w:val="414042"/>
                      <w:spacing w:val="1"/>
                      <w:w w:val="99"/>
                    </w:rPr>
                    <w:t>o</w:t>
                  </w:r>
                  <w:r>
                    <w:rPr>
                      <w:color w:val="414042"/>
                      <w:spacing w:val="1"/>
                      <w:w w:val="85"/>
                    </w:rPr>
                    <w:t>m</w:t>
                  </w:r>
                  <w:r>
                    <w:rPr>
                      <w:color w:val="414042"/>
                      <w:spacing w:val="-3"/>
                      <w:w w:val="96"/>
                    </w:rPr>
                    <w:t>e</w:t>
                  </w:r>
                  <w:r>
                    <w:rPr>
                      <w:color w:val="414042"/>
                      <w:w w:val="85"/>
                    </w:rPr>
                    <w:t>'</w:t>
                  </w:r>
                  <w:r>
                    <w:rPr>
                      <w:color w:val="414042"/>
                      <w:spacing w:val="1"/>
                    </w:rPr>
                    <w:t> </w:t>
                  </w:r>
                  <w:r>
                    <w:rPr>
                      <w:color w:val="414042"/>
                      <w:spacing w:val="1"/>
                      <w:w w:val="99"/>
                    </w:rPr>
                    <w:t>o</w:t>
                  </w:r>
                  <w:r>
                    <w:rPr>
                      <w:color w:val="414042"/>
                      <w:w w:val="84"/>
                    </w:rPr>
                    <w:t>r</w:t>
                  </w:r>
                  <w:r>
                    <w:rPr>
                      <w:color w:val="414042"/>
                      <w:spacing w:val="1"/>
                    </w:rPr>
                    <w:t> </w:t>
                  </w:r>
                  <w:r>
                    <w:rPr>
                      <w:color w:val="414042"/>
                      <w:spacing w:val="-4"/>
                      <w:w w:val="85"/>
                    </w:rPr>
                    <w:t>'</w:t>
                  </w:r>
                  <w:r>
                    <w:rPr>
                      <w:color w:val="414042"/>
                      <w:spacing w:val="1"/>
                      <w:w w:val="99"/>
                    </w:rPr>
                    <w:t>o</w:t>
                  </w:r>
                  <w:r>
                    <w:rPr>
                      <w:color w:val="414042"/>
                      <w:spacing w:val="6"/>
                      <w:w w:val="78"/>
                    </w:rPr>
                    <w:t>f</w:t>
                  </w:r>
                  <w:r>
                    <w:rPr>
                      <w:color w:val="414042"/>
                      <w:spacing w:val="2"/>
                      <w:w w:val="78"/>
                    </w:rPr>
                    <w:t>f</w:t>
                  </w:r>
                  <w:r>
                    <w:rPr>
                      <w:color w:val="414042"/>
                      <w:spacing w:val="1"/>
                      <w:w w:val="96"/>
                    </w:rPr>
                    <w:t>e</w:t>
                  </w:r>
                  <w:r>
                    <w:rPr>
                      <w:color w:val="414042"/>
                      <w:w w:val="89"/>
                    </w:rPr>
                    <w:t>n</w:t>
                  </w:r>
                  <w:r>
                    <w:rPr>
                      <w:color w:val="414042"/>
                      <w:spacing w:val="1"/>
                      <w:w w:val="89"/>
                    </w:rPr>
                    <w:t>s</w:t>
                  </w:r>
                  <w:r>
                    <w:rPr>
                      <w:color w:val="414042"/>
                      <w:spacing w:val="1"/>
                      <w:w w:val="90"/>
                    </w:rPr>
                    <w:t>i</w:t>
                  </w:r>
                  <w:r>
                    <w:rPr>
                      <w:color w:val="414042"/>
                      <w:spacing w:val="-2"/>
                      <w:w w:val="93"/>
                    </w:rPr>
                    <w:t>v</w:t>
                  </w:r>
                  <w:r>
                    <w:rPr>
                      <w:color w:val="414042"/>
                      <w:spacing w:val="-3"/>
                      <w:w w:val="96"/>
                    </w:rPr>
                    <w:t>e</w:t>
                  </w:r>
                  <w:r>
                    <w:rPr>
                      <w:color w:val="414042"/>
                      <w:w w:val="108"/>
                    </w:rPr>
                    <w:t>…</w:t>
                  </w:r>
                  <w:r>
                    <w:rPr>
                      <w:color w:val="414042"/>
                      <w:spacing w:val="1"/>
                    </w:rPr>
                    <w:t> </w:t>
                  </w:r>
                  <w:r>
                    <w:rPr>
                      <w:color w:val="414042"/>
                      <w:spacing w:val="1"/>
                      <w:w w:val="63"/>
                    </w:rPr>
                    <w:t>t</w:t>
                  </w:r>
                  <w:r>
                    <w:rPr>
                      <w:color w:val="414042"/>
                      <w:w w:val="99"/>
                    </w:rPr>
                    <w:t>o</w:t>
                  </w:r>
                  <w:r>
                    <w:rPr>
                      <w:color w:val="414042"/>
                      <w:spacing w:val="1"/>
                    </w:rPr>
                    <w:t> </w:t>
                  </w:r>
                  <w:r>
                    <w:rPr>
                      <w:color w:val="414042"/>
                      <w:spacing w:val="2"/>
                      <w:w w:val="63"/>
                    </w:rPr>
                    <w:t>t</w:t>
                  </w:r>
                  <w:r>
                    <w:rPr>
                      <w:color w:val="414042"/>
                      <w:spacing w:val="1"/>
                      <w:w w:val="89"/>
                    </w:rPr>
                    <w:t>h</w:t>
                  </w:r>
                  <w:r>
                    <w:rPr>
                      <w:color w:val="414042"/>
                      <w:w w:val="96"/>
                    </w:rPr>
                    <w:t>e</w:t>
                  </w:r>
                  <w:r>
                    <w:rPr>
                      <w:color w:val="414042"/>
                      <w:spacing w:val="1"/>
                    </w:rPr>
                    <w:t> </w:t>
                  </w:r>
                  <w:r>
                    <w:rPr>
                      <w:color w:val="414042"/>
                      <w:spacing w:val="-1"/>
                      <w:w w:val="84"/>
                    </w:rPr>
                    <w:t>r</w:t>
                  </w:r>
                  <w:r>
                    <w:rPr>
                      <w:color w:val="414042"/>
                      <w:spacing w:val="1"/>
                      <w:w w:val="96"/>
                    </w:rPr>
                    <w:t>e</w:t>
                  </w:r>
                  <w:r>
                    <w:rPr>
                      <w:color w:val="414042"/>
                      <w:spacing w:val="1"/>
                      <w:w w:val="103"/>
                    </w:rPr>
                    <w:t>c</w:t>
                  </w:r>
                  <w:r>
                    <w:rPr>
                      <w:color w:val="414042"/>
                      <w:w w:val="90"/>
                    </w:rPr>
                    <w:t>i</w:t>
                  </w:r>
                  <w:r>
                    <w:rPr>
                      <w:color w:val="414042"/>
                      <w:w w:val="100"/>
                    </w:rPr>
                    <w:t>p</w:t>
                  </w:r>
                  <w:r>
                    <w:rPr>
                      <w:color w:val="414042"/>
                      <w:w w:val="90"/>
                    </w:rPr>
                    <w:t>i</w:t>
                  </w:r>
                  <w:r>
                    <w:rPr>
                      <w:color w:val="414042"/>
                      <w:spacing w:val="1"/>
                      <w:w w:val="96"/>
                    </w:rPr>
                    <w:t>e</w:t>
                  </w:r>
                  <w:r>
                    <w:rPr>
                      <w:color w:val="414042"/>
                      <w:w w:val="89"/>
                    </w:rPr>
                    <w:t>n</w:t>
                  </w:r>
                  <w:r>
                    <w:rPr>
                      <w:color w:val="414042"/>
                      <w:spacing w:val="-7"/>
                      <w:w w:val="63"/>
                    </w:rPr>
                    <w:t>t</w:t>
                  </w:r>
                  <w:r>
                    <w:rPr>
                      <w:color w:val="414042"/>
                      <w:spacing w:val="-19"/>
                      <w:w w:val="153"/>
                    </w:rPr>
                    <w:t>/</w:t>
                  </w:r>
                  <w:r>
                    <w:rPr>
                      <w:color w:val="414042"/>
                      <w:spacing w:val="-5"/>
                      <w:w w:val="90"/>
                    </w:rPr>
                    <w:t>s</w:t>
                  </w:r>
                  <w:r>
                    <w:rPr>
                      <w:color w:val="414042"/>
                      <w:spacing w:val="-11"/>
                      <w:w w:val="85"/>
                    </w:rPr>
                    <w:t>'</w:t>
                  </w:r>
                  <w:r>
                    <w:rPr>
                      <w:color w:val="414042"/>
                      <w:w w:val="90"/>
                    </w:rPr>
                    <w:t>.</w:t>
                  </w:r>
                </w:p>
                <w:p>
                  <w:pPr>
                    <w:pStyle w:val="BodyText"/>
                    <w:spacing w:line="261" w:lineRule="auto" w:before="58"/>
                    <w:ind w:left="850" w:hanging="227"/>
                  </w:pPr>
                  <w:r>
                    <w:rPr>
                      <w:color w:val="414042"/>
                      <w:w w:val="95"/>
                    </w:rPr>
                    <w:t>» Curtin University's Residence Handbook prevents students from displaying 'material </w:t>
                  </w:r>
                  <w:r>
                    <w:rPr>
                      <w:color w:val="414042"/>
                    </w:rPr>
                    <w:t>considered to be offensive by Management'.</w:t>
                  </w:r>
                </w:p>
                <w:p>
                  <w:pPr>
                    <w:pStyle w:val="BodyText"/>
                    <w:spacing w:line="261" w:lineRule="auto" w:before="57"/>
                    <w:ind w:left="850" w:right="240" w:hanging="227"/>
                  </w:pPr>
                  <w:r>
                    <w:rPr>
                      <w:color w:val="414042"/>
                      <w:w w:val="95"/>
                    </w:rPr>
                    <w:t>» </w:t>
                  </w:r>
                  <w:r>
                    <w:rPr>
                      <w:color w:val="414042"/>
                      <w:spacing w:val="-3"/>
                      <w:w w:val="95"/>
                    </w:rPr>
                    <w:t>Murdoch University's By-Laws </w:t>
                  </w:r>
                  <w:r>
                    <w:rPr>
                      <w:color w:val="414042"/>
                      <w:w w:val="95"/>
                    </w:rPr>
                    <w:t>state that assault and </w:t>
                  </w:r>
                  <w:r>
                    <w:rPr>
                      <w:color w:val="414042"/>
                      <w:spacing w:val="-3"/>
                      <w:w w:val="95"/>
                    </w:rPr>
                    <w:t>abuse includes 'insulting language' </w:t>
                  </w:r>
                  <w:r>
                    <w:rPr>
                      <w:color w:val="414042"/>
                    </w:rPr>
                    <w:t>or </w:t>
                  </w:r>
                  <w:r>
                    <w:rPr>
                      <w:color w:val="414042"/>
                      <w:spacing w:val="-3"/>
                    </w:rPr>
                    <w:t>'offensive' </w:t>
                  </w:r>
                  <w:r>
                    <w:rPr>
                      <w:color w:val="414042"/>
                      <w:spacing w:val="-4"/>
                    </w:rPr>
                    <w:t>behaviour. </w:t>
                  </w:r>
                  <w:r>
                    <w:rPr>
                      <w:color w:val="414042"/>
                      <w:spacing w:val="-3"/>
                    </w:rPr>
                    <w:t>Murdoch </w:t>
                  </w:r>
                  <w:r>
                    <w:rPr>
                      <w:color w:val="414042"/>
                    </w:rPr>
                    <w:t>prescribes a </w:t>
                  </w:r>
                  <w:r>
                    <w:rPr>
                      <w:color w:val="414042"/>
                      <w:spacing w:val="-4"/>
                    </w:rPr>
                    <w:t>$50 </w:t>
                  </w:r>
                  <w:r>
                    <w:rPr>
                      <w:color w:val="414042"/>
                    </w:rPr>
                    <w:t>penalty to every person who </w:t>
                  </w:r>
                  <w:r>
                    <w:rPr>
                      <w:color w:val="414042"/>
                      <w:spacing w:val="-3"/>
                    </w:rPr>
                    <w:t>breaks </w:t>
                  </w:r>
                  <w:r>
                    <w:rPr>
                      <w:color w:val="414042"/>
                    </w:rPr>
                    <w:t>this </w:t>
                  </w:r>
                  <w:r>
                    <w:rPr>
                      <w:color w:val="414042"/>
                      <w:spacing w:val="-5"/>
                    </w:rPr>
                    <w:t>by-law.</w:t>
                  </w:r>
                </w:p>
              </w:txbxContent>
            </v:textbox>
            <v:fill type="solid"/>
            <w10:wrap type="topAndBottom"/>
          </v:shape>
        </w:pict>
      </w:r>
    </w:p>
    <w:p>
      <w:pPr>
        <w:pStyle w:val="BodyText"/>
        <w:spacing w:before="11"/>
        <w:rPr>
          <w:sz w:val="5"/>
        </w:rPr>
      </w:pPr>
    </w:p>
    <w:p>
      <w:pPr>
        <w:pStyle w:val="BodyText"/>
        <w:spacing w:line="20" w:lineRule="exact"/>
        <w:ind w:left="928"/>
        <w:rPr>
          <w:sz w:val="2"/>
        </w:rPr>
      </w:pPr>
      <w:r>
        <w:rPr>
          <w:sz w:val="2"/>
        </w:rPr>
        <w:pict>
          <v:group style="width:402.55pt;height:.75pt;mso-position-horizontal-relative:char;mso-position-vertical-relative:line" coordorigin="0,0" coordsize="8051,15">
            <v:line style="position:absolute" from="0,7" to="8050,7" stroked="true" strokeweight=".709pt" strokecolor="#165576">
              <v:stroke dashstyle="solid"/>
            </v:line>
          </v:group>
        </w:pict>
      </w:r>
      <w:r>
        <w:rPr>
          <w:sz w:val="2"/>
        </w:rPr>
      </w:r>
    </w:p>
    <w:p>
      <w:pPr>
        <w:spacing w:before="82"/>
        <w:ind w:left="936" w:right="0" w:firstLine="0"/>
        <w:jc w:val="left"/>
        <w:rPr>
          <w:sz w:val="15"/>
        </w:rPr>
      </w:pPr>
      <w:r>
        <w:rPr>
          <w:color w:val="231F20"/>
          <w:sz w:val="15"/>
        </w:rPr>
        <w:t>75 John Roskam, “The Heavy Hand Of Free Speech,” </w:t>
      </w:r>
      <w:r>
        <w:rPr>
          <w:i/>
          <w:color w:val="231F20"/>
          <w:sz w:val="15"/>
        </w:rPr>
        <w:t>Australian Financial Review </w:t>
      </w:r>
      <w:r>
        <w:rPr>
          <w:color w:val="231F20"/>
          <w:sz w:val="15"/>
        </w:rPr>
        <w:t>November 16, 2018.</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7" w:right="0" w:firstLine="0"/>
        <w:jc w:val="left"/>
        <w:rPr>
          <w:sz w:val="16"/>
        </w:rPr>
      </w:pPr>
      <w:r>
        <w:rPr>
          <w:color w:val="231F20"/>
          <w:sz w:val="16"/>
        </w:rPr>
        <w:t>22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940" w:bottom="280" w:left="500" w:right="140"/>
        </w:sectPr>
      </w:pPr>
    </w:p>
    <w:p>
      <w:pPr>
        <w:pStyle w:val="BodyText"/>
        <w:ind w:left="1937"/>
        <w:rPr>
          <w:sz w:val="20"/>
        </w:rPr>
      </w:pPr>
      <w:r>
        <w:rPr>
          <w:sz w:val="20"/>
        </w:rPr>
        <w:pict>
          <v:shape style="width:402.55pt;height:299.7pt;mso-position-horizontal-relative:char;mso-position-vertical-relative:line" type="#_x0000_t202" filled="true" fillcolor="#f5ddde" stroked="false">
            <w10:anchorlock/>
            <v:textbox inset="0,0,0,0">
              <w:txbxContent>
                <w:p>
                  <w:pPr>
                    <w:pStyle w:val="BodyText"/>
                    <w:rPr>
                      <w:sz w:val="24"/>
                    </w:rPr>
                  </w:pPr>
                </w:p>
                <w:p>
                  <w:pPr>
                    <w:pStyle w:val="BodyText"/>
                    <w:spacing w:before="1"/>
                    <w:rPr>
                      <w:sz w:val="33"/>
                    </w:rPr>
                  </w:pPr>
                </w:p>
                <w:p>
                  <w:pPr>
                    <w:pStyle w:val="BodyText"/>
                    <w:spacing w:line="261" w:lineRule="auto"/>
                    <w:ind w:left="850" w:hanging="227"/>
                  </w:pPr>
                  <w:r>
                    <w:rPr>
                      <w:color w:val="414042"/>
                      <w:w w:val="95"/>
                    </w:rPr>
                    <w:t>» Central Queensland University's Student Behavioural Misconduct provision prevents </w:t>
                  </w:r>
                  <w:r>
                    <w:rPr>
                      <w:color w:val="414042"/>
                    </w:rPr>
                    <w:t>behaviour that 'could offend' or 'embarrass'.</w:t>
                  </w:r>
                </w:p>
                <w:p>
                  <w:pPr>
                    <w:pStyle w:val="BodyText"/>
                    <w:spacing w:line="261" w:lineRule="auto" w:before="58"/>
                    <w:ind w:left="850" w:right="617" w:hanging="227"/>
                  </w:pPr>
                  <w:r>
                    <w:rPr>
                      <w:color w:val="414042"/>
                    </w:rPr>
                    <w:t>»</w:t>
                  </w:r>
                  <w:r>
                    <w:rPr>
                      <w:color w:val="414042"/>
                      <w:spacing w:val="24"/>
                    </w:rPr>
                    <w:t> </w:t>
                  </w:r>
                  <w:r>
                    <w:rPr>
                      <w:color w:val="414042"/>
                    </w:rPr>
                    <w:t>The</w:t>
                  </w:r>
                  <w:r>
                    <w:rPr>
                      <w:color w:val="414042"/>
                      <w:spacing w:val="-22"/>
                    </w:rPr>
                    <w:t> </w:t>
                  </w:r>
                  <w:r>
                    <w:rPr>
                      <w:color w:val="414042"/>
                    </w:rPr>
                    <w:t>University</w:t>
                  </w:r>
                  <w:r>
                    <w:rPr>
                      <w:color w:val="414042"/>
                      <w:spacing w:val="-21"/>
                    </w:rPr>
                    <w:t> </w:t>
                  </w:r>
                  <w:r>
                    <w:rPr>
                      <w:color w:val="414042"/>
                    </w:rPr>
                    <w:t>of</w:t>
                  </w:r>
                  <w:r>
                    <w:rPr>
                      <w:color w:val="414042"/>
                      <w:spacing w:val="-22"/>
                    </w:rPr>
                    <w:t> </w:t>
                  </w:r>
                  <w:r>
                    <w:rPr>
                      <w:color w:val="414042"/>
                    </w:rPr>
                    <w:t>Queensland's</w:t>
                  </w:r>
                  <w:r>
                    <w:rPr>
                      <w:color w:val="414042"/>
                      <w:spacing w:val="-22"/>
                    </w:rPr>
                    <w:t> </w:t>
                  </w:r>
                  <w:r>
                    <w:rPr>
                      <w:color w:val="414042"/>
                    </w:rPr>
                    <w:t>Discrimination</w:t>
                  </w:r>
                  <w:r>
                    <w:rPr>
                      <w:color w:val="414042"/>
                      <w:spacing w:val="-22"/>
                    </w:rPr>
                    <w:t> </w:t>
                  </w:r>
                  <w:r>
                    <w:rPr>
                      <w:color w:val="414042"/>
                    </w:rPr>
                    <w:t>and</w:t>
                  </w:r>
                  <w:r>
                    <w:rPr>
                      <w:color w:val="414042"/>
                      <w:spacing w:val="-22"/>
                    </w:rPr>
                    <w:t> </w:t>
                  </w:r>
                  <w:r>
                    <w:rPr>
                      <w:color w:val="414042"/>
                    </w:rPr>
                    <w:t>Harassment</w:t>
                  </w:r>
                  <w:r>
                    <w:rPr>
                      <w:color w:val="414042"/>
                      <w:spacing w:val="-21"/>
                    </w:rPr>
                    <w:t> </w:t>
                  </w:r>
                  <w:r>
                    <w:rPr>
                      <w:color w:val="414042"/>
                    </w:rPr>
                    <w:t>policy,</w:t>
                  </w:r>
                  <w:r>
                    <w:rPr>
                      <w:color w:val="414042"/>
                      <w:spacing w:val="-22"/>
                    </w:rPr>
                    <w:t> </w:t>
                  </w:r>
                  <w:r>
                    <w:rPr>
                      <w:color w:val="414042"/>
                    </w:rPr>
                    <w:t>as</w:t>
                  </w:r>
                  <w:r>
                    <w:rPr>
                      <w:color w:val="414042"/>
                      <w:spacing w:val="-22"/>
                    </w:rPr>
                    <w:t> </w:t>
                  </w:r>
                  <w:r>
                    <w:rPr>
                      <w:color w:val="414042"/>
                    </w:rPr>
                    <w:t>well</w:t>
                  </w:r>
                  <w:r>
                    <w:rPr>
                      <w:color w:val="414042"/>
                      <w:spacing w:val="-22"/>
                    </w:rPr>
                    <w:t> </w:t>
                  </w:r>
                  <w:r>
                    <w:rPr>
                      <w:color w:val="414042"/>
                    </w:rPr>
                    <w:t>as Western</w:t>
                  </w:r>
                  <w:r>
                    <w:rPr>
                      <w:color w:val="414042"/>
                      <w:spacing w:val="-24"/>
                    </w:rPr>
                    <w:t> </w:t>
                  </w:r>
                  <w:r>
                    <w:rPr>
                      <w:color w:val="414042"/>
                    </w:rPr>
                    <w:t>Sydney</w:t>
                  </w:r>
                  <w:r>
                    <w:rPr>
                      <w:color w:val="414042"/>
                      <w:spacing w:val="-24"/>
                    </w:rPr>
                    <w:t> </w:t>
                  </w:r>
                  <w:r>
                    <w:rPr>
                      <w:color w:val="414042"/>
                    </w:rPr>
                    <w:t>University's</w:t>
                  </w:r>
                  <w:r>
                    <w:rPr>
                      <w:color w:val="414042"/>
                      <w:spacing w:val="-24"/>
                    </w:rPr>
                    <w:t> </w:t>
                  </w:r>
                  <w:r>
                    <w:rPr>
                      <w:color w:val="414042"/>
                    </w:rPr>
                    <w:t>Bullying</w:t>
                  </w:r>
                  <w:r>
                    <w:rPr>
                      <w:color w:val="414042"/>
                      <w:spacing w:val="-24"/>
                    </w:rPr>
                    <w:t> </w:t>
                  </w:r>
                  <w:r>
                    <w:rPr>
                      <w:color w:val="414042"/>
                    </w:rPr>
                    <w:t>Prevention</w:t>
                  </w:r>
                  <w:r>
                    <w:rPr>
                      <w:color w:val="414042"/>
                      <w:spacing w:val="-23"/>
                    </w:rPr>
                    <w:t> </w:t>
                  </w:r>
                  <w:r>
                    <w:rPr>
                      <w:color w:val="414042"/>
                    </w:rPr>
                    <w:t>Guidelines,</w:t>
                  </w:r>
                  <w:r>
                    <w:rPr>
                      <w:color w:val="414042"/>
                      <w:spacing w:val="-24"/>
                    </w:rPr>
                    <w:t> </w:t>
                  </w:r>
                  <w:r>
                    <w:rPr>
                      <w:color w:val="414042"/>
                    </w:rPr>
                    <w:t>forbid</w:t>
                  </w:r>
                  <w:r>
                    <w:rPr>
                      <w:color w:val="414042"/>
                      <w:spacing w:val="-24"/>
                    </w:rPr>
                    <w:t> </w:t>
                  </w:r>
                  <w:r>
                    <w:rPr>
                      <w:color w:val="414042"/>
                    </w:rPr>
                    <w:t>'sarcasm'.</w:t>
                  </w:r>
                </w:p>
                <w:p>
                  <w:pPr>
                    <w:pStyle w:val="BodyText"/>
                    <w:spacing w:line="261" w:lineRule="auto" w:before="58"/>
                    <w:ind w:left="850" w:right="866" w:hanging="227"/>
                    <w:jc w:val="both"/>
                  </w:pPr>
                  <w:r>
                    <w:rPr>
                      <w:color w:val="414042"/>
                    </w:rPr>
                    <w:t>»</w:t>
                  </w:r>
                  <w:r>
                    <w:rPr>
                      <w:color w:val="414042"/>
                      <w:spacing w:val="13"/>
                    </w:rPr>
                    <w:t> </w:t>
                  </w:r>
                  <w:r>
                    <w:rPr>
                      <w:color w:val="414042"/>
                    </w:rPr>
                    <w:t>Bond</w:t>
                  </w:r>
                  <w:r>
                    <w:rPr>
                      <w:color w:val="414042"/>
                      <w:spacing w:val="-25"/>
                    </w:rPr>
                    <w:t> </w:t>
                  </w:r>
                  <w:r>
                    <w:rPr>
                      <w:color w:val="414042"/>
                    </w:rPr>
                    <w:t>University's</w:t>
                  </w:r>
                  <w:r>
                    <w:rPr>
                      <w:color w:val="414042"/>
                      <w:spacing w:val="-26"/>
                    </w:rPr>
                    <w:t> </w:t>
                  </w:r>
                  <w:r>
                    <w:rPr>
                      <w:color w:val="414042"/>
                    </w:rPr>
                    <w:t>Social</w:t>
                  </w:r>
                  <w:r>
                    <w:rPr>
                      <w:color w:val="414042"/>
                      <w:spacing w:val="-26"/>
                    </w:rPr>
                    <w:t> </w:t>
                  </w:r>
                  <w:r>
                    <w:rPr>
                      <w:color w:val="414042"/>
                    </w:rPr>
                    <w:t>Media</w:t>
                  </w:r>
                  <w:r>
                    <w:rPr>
                      <w:color w:val="414042"/>
                      <w:spacing w:val="-26"/>
                    </w:rPr>
                    <w:t> </w:t>
                  </w:r>
                  <w:r>
                    <w:rPr>
                      <w:color w:val="414042"/>
                    </w:rPr>
                    <w:t>policy</w:t>
                  </w:r>
                  <w:r>
                    <w:rPr>
                      <w:color w:val="414042"/>
                      <w:spacing w:val="-25"/>
                    </w:rPr>
                    <w:t> </w:t>
                  </w:r>
                  <w:r>
                    <w:rPr>
                      <w:color w:val="414042"/>
                    </w:rPr>
                    <w:t>forbids</w:t>
                  </w:r>
                  <w:r>
                    <w:rPr>
                      <w:color w:val="414042"/>
                      <w:spacing w:val="-26"/>
                    </w:rPr>
                    <w:t> </w:t>
                  </w:r>
                  <w:r>
                    <w:rPr>
                      <w:color w:val="414042"/>
                    </w:rPr>
                    <w:t>students</w:t>
                  </w:r>
                  <w:r>
                    <w:rPr>
                      <w:color w:val="414042"/>
                      <w:spacing w:val="-26"/>
                    </w:rPr>
                    <w:t> </w:t>
                  </w:r>
                  <w:r>
                    <w:rPr>
                      <w:color w:val="414042"/>
                    </w:rPr>
                    <w:t>from</w:t>
                  </w:r>
                  <w:r>
                    <w:rPr>
                      <w:color w:val="414042"/>
                      <w:spacing w:val="-25"/>
                    </w:rPr>
                    <w:t> </w:t>
                  </w:r>
                  <w:r>
                    <w:rPr>
                      <w:color w:val="414042"/>
                    </w:rPr>
                    <w:t>making</w:t>
                  </w:r>
                  <w:r>
                    <w:rPr>
                      <w:color w:val="414042"/>
                      <w:spacing w:val="-26"/>
                    </w:rPr>
                    <w:t> </w:t>
                  </w:r>
                  <w:r>
                    <w:rPr>
                      <w:color w:val="414042"/>
                    </w:rPr>
                    <w:t>'offensive </w:t>
                  </w:r>
                  <w:r>
                    <w:rPr>
                      <w:color w:val="414042"/>
                      <w:w w:val="95"/>
                    </w:rPr>
                    <w:t>comments'</w:t>
                  </w:r>
                  <w:r>
                    <w:rPr>
                      <w:color w:val="414042"/>
                      <w:spacing w:val="-10"/>
                      <w:w w:val="95"/>
                    </w:rPr>
                    <w:t> </w:t>
                  </w:r>
                  <w:r>
                    <w:rPr>
                      <w:color w:val="414042"/>
                      <w:w w:val="95"/>
                    </w:rPr>
                    <w:t>on</w:t>
                  </w:r>
                  <w:r>
                    <w:rPr>
                      <w:color w:val="414042"/>
                      <w:spacing w:val="-10"/>
                      <w:w w:val="95"/>
                    </w:rPr>
                    <w:t> </w:t>
                  </w:r>
                  <w:r>
                    <w:rPr>
                      <w:color w:val="414042"/>
                      <w:w w:val="95"/>
                    </w:rPr>
                    <w:t>the</w:t>
                  </w:r>
                  <w:r>
                    <w:rPr>
                      <w:color w:val="414042"/>
                      <w:spacing w:val="-10"/>
                      <w:w w:val="95"/>
                    </w:rPr>
                    <w:t> </w:t>
                  </w:r>
                  <w:r>
                    <w:rPr>
                      <w:color w:val="414042"/>
                      <w:w w:val="95"/>
                    </w:rPr>
                    <w:t>internet.</w:t>
                  </w:r>
                  <w:r>
                    <w:rPr>
                      <w:color w:val="414042"/>
                      <w:spacing w:val="-10"/>
                      <w:w w:val="95"/>
                    </w:rPr>
                    <w:t> </w:t>
                  </w:r>
                  <w:r>
                    <w:rPr>
                      <w:color w:val="414042"/>
                      <w:w w:val="95"/>
                    </w:rPr>
                    <w:t>Bond's</w:t>
                  </w:r>
                  <w:r>
                    <w:rPr>
                      <w:color w:val="414042"/>
                      <w:spacing w:val="-9"/>
                      <w:w w:val="95"/>
                    </w:rPr>
                    <w:t> </w:t>
                  </w:r>
                  <w:r>
                    <w:rPr>
                      <w:color w:val="414042"/>
                      <w:w w:val="95"/>
                    </w:rPr>
                    <w:t>Student</w:t>
                  </w:r>
                  <w:r>
                    <w:rPr>
                      <w:color w:val="414042"/>
                      <w:spacing w:val="-10"/>
                      <w:w w:val="95"/>
                    </w:rPr>
                    <w:t> </w:t>
                  </w:r>
                  <w:r>
                    <w:rPr>
                      <w:color w:val="414042"/>
                      <w:w w:val="95"/>
                    </w:rPr>
                    <w:t>Handbook</w:t>
                  </w:r>
                  <w:r>
                    <w:rPr>
                      <w:color w:val="414042"/>
                      <w:spacing w:val="-10"/>
                      <w:w w:val="95"/>
                    </w:rPr>
                    <w:t> </w:t>
                  </w:r>
                  <w:r>
                    <w:rPr>
                      <w:color w:val="414042"/>
                      <w:w w:val="95"/>
                    </w:rPr>
                    <w:t>forbids</w:t>
                  </w:r>
                  <w:r>
                    <w:rPr>
                      <w:color w:val="414042"/>
                      <w:spacing w:val="-10"/>
                      <w:w w:val="95"/>
                    </w:rPr>
                    <w:t> </w:t>
                  </w:r>
                  <w:r>
                    <w:rPr>
                      <w:color w:val="414042"/>
                      <w:w w:val="95"/>
                    </w:rPr>
                    <w:t>behaviour</w:t>
                  </w:r>
                  <w:r>
                    <w:rPr>
                      <w:color w:val="414042"/>
                      <w:spacing w:val="-9"/>
                      <w:w w:val="95"/>
                    </w:rPr>
                    <w:t> </w:t>
                  </w:r>
                  <w:r>
                    <w:rPr>
                      <w:color w:val="414042"/>
                      <w:w w:val="95"/>
                    </w:rPr>
                    <w:t>that</w:t>
                  </w:r>
                  <w:r>
                    <w:rPr>
                      <w:color w:val="414042"/>
                      <w:spacing w:val="-10"/>
                      <w:w w:val="95"/>
                    </w:rPr>
                    <w:t> </w:t>
                  </w:r>
                  <w:r>
                    <w:rPr>
                      <w:color w:val="414042"/>
                      <w:w w:val="95"/>
                    </w:rPr>
                    <w:t>is </w:t>
                  </w:r>
                  <w:r>
                    <w:rPr>
                      <w:color w:val="414042"/>
                    </w:rPr>
                    <w:t>'unwelcome'.</w:t>
                  </w:r>
                </w:p>
                <w:p>
                  <w:pPr>
                    <w:pStyle w:val="BodyText"/>
                    <w:spacing w:line="261" w:lineRule="auto" w:before="58"/>
                    <w:ind w:left="850" w:right="388" w:hanging="227"/>
                  </w:pPr>
                  <w:r>
                    <w:rPr>
                      <w:color w:val="414042"/>
                    </w:rPr>
                    <w:t>» Monash University's social media policy prevents students, in activities both related</w:t>
                  </w:r>
                  <w:r>
                    <w:rPr>
                      <w:color w:val="414042"/>
                      <w:spacing w:val="-30"/>
                    </w:rPr>
                    <w:t> </w:t>
                  </w:r>
                  <w:r>
                    <w:rPr>
                      <w:color w:val="414042"/>
                    </w:rPr>
                    <w:t>to</w:t>
                  </w:r>
                  <w:r>
                    <w:rPr>
                      <w:color w:val="414042"/>
                      <w:spacing w:val="-29"/>
                    </w:rPr>
                    <w:t> </w:t>
                  </w:r>
                  <w:r>
                    <w:rPr>
                      <w:color w:val="414042"/>
                    </w:rPr>
                    <w:t>the</w:t>
                  </w:r>
                  <w:r>
                    <w:rPr>
                      <w:color w:val="414042"/>
                      <w:spacing w:val="-29"/>
                    </w:rPr>
                    <w:t> </w:t>
                  </w:r>
                  <w:r>
                    <w:rPr>
                      <w:color w:val="414042"/>
                    </w:rPr>
                    <w:t>university</w:t>
                  </w:r>
                  <w:r>
                    <w:rPr>
                      <w:color w:val="414042"/>
                      <w:spacing w:val="-29"/>
                    </w:rPr>
                    <w:t> </w:t>
                  </w:r>
                  <w:r>
                    <w:rPr>
                      <w:color w:val="414042"/>
                    </w:rPr>
                    <w:t>and</w:t>
                  </w:r>
                  <w:r>
                    <w:rPr>
                      <w:color w:val="414042"/>
                      <w:spacing w:val="-29"/>
                    </w:rPr>
                    <w:t> </w:t>
                  </w:r>
                  <w:r>
                    <w:rPr>
                      <w:color w:val="414042"/>
                    </w:rPr>
                    <w:t>personal</w:t>
                  </w:r>
                  <w:r>
                    <w:rPr>
                      <w:color w:val="414042"/>
                      <w:spacing w:val="-29"/>
                    </w:rPr>
                    <w:t> </w:t>
                  </w:r>
                  <w:r>
                    <w:rPr>
                      <w:color w:val="414042"/>
                    </w:rPr>
                    <w:t>usage,</w:t>
                  </w:r>
                  <w:r>
                    <w:rPr>
                      <w:color w:val="414042"/>
                      <w:spacing w:val="-29"/>
                    </w:rPr>
                    <w:t> </w:t>
                  </w:r>
                  <w:r>
                    <w:rPr>
                      <w:color w:val="414042"/>
                    </w:rPr>
                    <w:t>from</w:t>
                  </w:r>
                  <w:r>
                    <w:rPr>
                      <w:color w:val="414042"/>
                      <w:spacing w:val="-30"/>
                    </w:rPr>
                    <w:t> </w:t>
                  </w:r>
                  <w:r>
                    <w:rPr>
                      <w:color w:val="414042"/>
                    </w:rPr>
                    <w:t>making</w:t>
                  </w:r>
                  <w:r>
                    <w:rPr>
                      <w:color w:val="414042"/>
                      <w:spacing w:val="-29"/>
                    </w:rPr>
                    <w:t> </w:t>
                  </w:r>
                  <w:r>
                    <w:rPr>
                      <w:color w:val="414042"/>
                    </w:rPr>
                    <w:t>comments</w:t>
                  </w:r>
                  <w:r>
                    <w:rPr>
                      <w:color w:val="414042"/>
                      <w:spacing w:val="-29"/>
                    </w:rPr>
                    <w:t> </w:t>
                  </w:r>
                  <w:r>
                    <w:rPr>
                      <w:color w:val="414042"/>
                    </w:rPr>
                    <w:t>that</w:t>
                  </w:r>
                  <w:r>
                    <w:rPr>
                      <w:color w:val="414042"/>
                      <w:spacing w:val="-29"/>
                    </w:rPr>
                    <w:t> </w:t>
                  </w:r>
                  <w:r>
                    <w:rPr>
                      <w:color w:val="414042"/>
                    </w:rPr>
                    <w:t>'might</w:t>
                  </w:r>
                  <w:r>
                    <w:rPr>
                      <w:color w:val="414042"/>
                      <w:spacing w:val="-29"/>
                    </w:rPr>
                    <w:t> </w:t>
                  </w:r>
                  <w:r>
                    <w:rPr>
                      <w:color w:val="414042"/>
                    </w:rPr>
                    <w:t>be construed' to be 'offensive'.</w:t>
                  </w:r>
                </w:p>
                <w:p>
                  <w:pPr>
                    <w:pStyle w:val="BodyText"/>
                    <w:spacing w:line="261" w:lineRule="auto" w:before="59"/>
                    <w:ind w:left="850" w:right="307" w:hanging="227"/>
                  </w:pPr>
                  <w:r>
                    <w:rPr>
                      <w:color w:val="414042"/>
                    </w:rPr>
                    <w:t>» Federation University's Electronic Communications policy defines inappropriate usage</w:t>
                  </w:r>
                  <w:r>
                    <w:rPr>
                      <w:color w:val="414042"/>
                      <w:spacing w:val="-29"/>
                    </w:rPr>
                    <w:t> </w:t>
                  </w:r>
                  <w:r>
                    <w:rPr>
                      <w:color w:val="414042"/>
                    </w:rPr>
                    <w:t>of</w:t>
                  </w:r>
                  <w:r>
                    <w:rPr>
                      <w:color w:val="414042"/>
                      <w:spacing w:val="-29"/>
                    </w:rPr>
                    <w:t> </w:t>
                  </w:r>
                  <w:r>
                    <w:rPr>
                      <w:color w:val="414042"/>
                    </w:rPr>
                    <w:t>internet</w:t>
                  </w:r>
                  <w:r>
                    <w:rPr>
                      <w:color w:val="414042"/>
                      <w:spacing w:val="-29"/>
                    </w:rPr>
                    <w:t> </w:t>
                  </w:r>
                  <w:r>
                    <w:rPr>
                      <w:color w:val="414042"/>
                    </w:rPr>
                    <w:t>facilities</w:t>
                  </w:r>
                  <w:r>
                    <w:rPr>
                      <w:color w:val="414042"/>
                      <w:spacing w:val="-28"/>
                    </w:rPr>
                    <w:t> </w:t>
                  </w:r>
                  <w:r>
                    <w:rPr>
                      <w:color w:val="414042"/>
                    </w:rPr>
                    <w:t>to</w:t>
                  </w:r>
                  <w:r>
                    <w:rPr>
                      <w:color w:val="414042"/>
                      <w:spacing w:val="-29"/>
                    </w:rPr>
                    <w:t> </w:t>
                  </w:r>
                  <w:r>
                    <w:rPr>
                      <w:color w:val="414042"/>
                    </w:rPr>
                    <w:t>include</w:t>
                  </w:r>
                  <w:r>
                    <w:rPr>
                      <w:color w:val="414042"/>
                      <w:spacing w:val="-29"/>
                    </w:rPr>
                    <w:t> </w:t>
                  </w:r>
                  <w:r>
                    <w:rPr>
                      <w:color w:val="414042"/>
                    </w:rPr>
                    <w:t>'accessing</w:t>
                  </w:r>
                  <w:r>
                    <w:rPr>
                      <w:color w:val="414042"/>
                      <w:spacing w:val="-28"/>
                    </w:rPr>
                    <w:t> </w:t>
                  </w:r>
                  <w:r>
                    <w:rPr>
                      <w:color w:val="414042"/>
                    </w:rPr>
                    <w:t>or</w:t>
                  </w:r>
                  <w:r>
                    <w:rPr>
                      <w:color w:val="414042"/>
                      <w:spacing w:val="-29"/>
                    </w:rPr>
                    <w:t> </w:t>
                  </w:r>
                  <w:r>
                    <w:rPr>
                      <w:color w:val="414042"/>
                    </w:rPr>
                    <w:t>posting…</w:t>
                  </w:r>
                  <w:r>
                    <w:rPr>
                      <w:color w:val="414042"/>
                      <w:spacing w:val="-29"/>
                    </w:rPr>
                    <w:t> </w:t>
                  </w:r>
                  <w:r>
                    <w:rPr>
                      <w:color w:val="414042"/>
                    </w:rPr>
                    <w:t>material</w:t>
                  </w:r>
                  <w:r>
                    <w:rPr>
                      <w:color w:val="414042"/>
                      <w:spacing w:val="-29"/>
                    </w:rPr>
                    <w:t> </w:t>
                  </w:r>
                  <w:r>
                    <w:rPr>
                      <w:color w:val="414042"/>
                    </w:rPr>
                    <w:t>that</w:t>
                  </w:r>
                  <w:r>
                    <w:rPr>
                      <w:color w:val="414042"/>
                      <w:spacing w:val="-28"/>
                    </w:rPr>
                    <w:t> </w:t>
                  </w:r>
                  <w:r>
                    <w:rPr>
                      <w:color w:val="414042"/>
                    </w:rPr>
                    <w:t>may</w:t>
                  </w:r>
                  <w:r>
                    <w:rPr>
                      <w:color w:val="414042"/>
                      <w:spacing w:val="-29"/>
                    </w:rPr>
                    <w:t> </w:t>
                  </w:r>
                  <w:r>
                    <w:rPr>
                      <w:color w:val="414042"/>
                    </w:rPr>
                    <w:t>create or promulgate a negative impression of the</w:t>
                  </w:r>
                  <w:r>
                    <w:rPr>
                      <w:color w:val="414042"/>
                      <w:spacing w:val="-28"/>
                    </w:rPr>
                    <w:t> </w:t>
                  </w:r>
                  <w:r>
                    <w:rPr>
                      <w:color w:val="414042"/>
                    </w:rPr>
                    <w:t>University'.</w:t>
                  </w:r>
                </w:p>
                <w:p>
                  <w:pPr>
                    <w:pStyle w:val="BodyText"/>
                    <w:spacing w:line="261" w:lineRule="auto" w:before="58"/>
                    <w:ind w:left="850" w:right="383" w:hanging="227"/>
                  </w:pPr>
                  <w:r>
                    <w:rPr>
                      <w:color w:val="414042"/>
                    </w:rPr>
                    <w:t>»</w:t>
                  </w:r>
                  <w:r>
                    <w:rPr>
                      <w:color w:val="414042"/>
                      <w:spacing w:val="21"/>
                    </w:rPr>
                    <w:t> </w:t>
                  </w:r>
                  <w:r>
                    <w:rPr>
                      <w:color w:val="414042"/>
                    </w:rPr>
                    <w:t>The</w:t>
                  </w:r>
                  <w:r>
                    <w:rPr>
                      <w:color w:val="414042"/>
                      <w:spacing w:val="-23"/>
                    </w:rPr>
                    <w:t> </w:t>
                  </w:r>
                  <w:r>
                    <w:rPr>
                      <w:color w:val="414042"/>
                    </w:rPr>
                    <w:t>University</w:t>
                  </w:r>
                  <w:r>
                    <w:rPr>
                      <w:color w:val="414042"/>
                      <w:spacing w:val="-23"/>
                    </w:rPr>
                    <w:t> </w:t>
                  </w:r>
                  <w:r>
                    <w:rPr>
                      <w:color w:val="414042"/>
                    </w:rPr>
                    <w:t>of</w:t>
                  </w:r>
                  <w:r>
                    <w:rPr>
                      <w:color w:val="414042"/>
                      <w:spacing w:val="-23"/>
                    </w:rPr>
                    <w:t> </w:t>
                  </w:r>
                  <w:r>
                    <w:rPr>
                      <w:color w:val="414042"/>
                    </w:rPr>
                    <w:t>New</w:t>
                  </w:r>
                  <w:r>
                    <w:rPr>
                      <w:color w:val="414042"/>
                      <w:spacing w:val="-23"/>
                    </w:rPr>
                    <w:t> </w:t>
                  </w:r>
                  <w:r>
                    <w:rPr>
                      <w:color w:val="414042"/>
                    </w:rPr>
                    <w:t>South</w:t>
                  </w:r>
                  <w:r>
                    <w:rPr>
                      <w:color w:val="414042"/>
                      <w:spacing w:val="-23"/>
                    </w:rPr>
                    <w:t> </w:t>
                  </w:r>
                  <w:r>
                    <w:rPr>
                      <w:color w:val="414042"/>
                      <w:spacing w:val="-2"/>
                    </w:rPr>
                    <w:t>Wales'</w:t>
                  </w:r>
                  <w:r>
                    <w:rPr>
                      <w:color w:val="414042"/>
                      <w:spacing w:val="-23"/>
                    </w:rPr>
                    <w:t> </w:t>
                  </w:r>
                  <w:r>
                    <w:rPr>
                      <w:color w:val="414042"/>
                    </w:rPr>
                    <w:t>Diversity</w:t>
                  </w:r>
                  <w:r>
                    <w:rPr>
                      <w:color w:val="414042"/>
                      <w:spacing w:val="-23"/>
                    </w:rPr>
                    <w:t> </w:t>
                  </w:r>
                  <w:r>
                    <w:rPr>
                      <w:color w:val="414042"/>
                    </w:rPr>
                    <w:t>Toolkit</w:t>
                  </w:r>
                  <w:r>
                    <w:rPr>
                      <w:color w:val="414042"/>
                      <w:spacing w:val="-23"/>
                    </w:rPr>
                    <w:t> </w:t>
                  </w:r>
                  <w:r>
                    <w:rPr>
                      <w:color w:val="414042"/>
                    </w:rPr>
                    <w:t>states</w:t>
                  </w:r>
                  <w:r>
                    <w:rPr>
                      <w:color w:val="414042"/>
                      <w:spacing w:val="-23"/>
                    </w:rPr>
                    <w:t> </w:t>
                  </w:r>
                  <w:r>
                    <w:rPr>
                      <w:color w:val="414042"/>
                    </w:rPr>
                    <w:t>it</w:t>
                  </w:r>
                  <w:r>
                    <w:rPr>
                      <w:color w:val="414042"/>
                      <w:spacing w:val="-23"/>
                    </w:rPr>
                    <w:t> </w:t>
                  </w:r>
                  <w:r>
                    <w:rPr>
                      <w:color w:val="414042"/>
                    </w:rPr>
                    <w:t>is</w:t>
                  </w:r>
                  <w:r>
                    <w:rPr>
                      <w:color w:val="414042"/>
                      <w:spacing w:val="-23"/>
                    </w:rPr>
                    <w:t> </w:t>
                  </w:r>
                  <w:r>
                    <w:rPr>
                      <w:color w:val="414042"/>
                    </w:rPr>
                    <w:t>inappropriate</w:t>
                  </w:r>
                  <w:r>
                    <w:rPr>
                      <w:color w:val="414042"/>
                      <w:spacing w:val="-24"/>
                    </w:rPr>
                    <w:t> </w:t>
                  </w:r>
                  <w:r>
                    <w:rPr>
                      <w:color w:val="414042"/>
                    </w:rPr>
                    <w:t>to</w:t>
                  </w:r>
                  <w:r>
                    <w:rPr>
                      <w:color w:val="414042"/>
                      <w:spacing w:val="-23"/>
                    </w:rPr>
                    <w:t> </w:t>
                  </w:r>
                  <w:r>
                    <w:rPr>
                      <w:color w:val="414042"/>
                    </w:rPr>
                    <w:t>say that</w:t>
                  </w:r>
                  <w:r>
                    <w:rPr>
                      <w:color w:val="414042"/>
                      <w:spacing w:val="-19"/>
                    </w:rPr>
                    <w:t> </w:t>
                  </w:r>
                  <w:r>
                    <w:rPr>
                      <w:color w:val="414042"/>
                    </w:rPr>
                    <w:t>'Aboriginal</w:t>
                  </w:r>
                  <w:r>
                    <w:rPr>
                      <w:color w:val="414042"/>
                      <w:spacing w:val="-19"/>
                    </w:rPr>
                    <w:t> </w:t>
                  </w:r>
                  <w:r>
                    <w:rPr>
                      <w:color w:val="414042"/>
                    </w:rPr>
                    <w:t>people</w:t>
                  </w:r>
                  <w:r>
                    <w:rPr>
                      <w:color w:val="414042"/>
                      <w:spacing w:val="-19"/>
                    </w:rPr>
                    <w:t> </w:t>
                  </w:r>
                  <w:r>
                    <w:rPr>
                      <w:color w:val="414042"/>
                    </w:rPr>
                    <w:t>have</w:t>
                  </w:r>
                  <w:r>
                    <w:rPr>
                      <w:color w:val="414042"/>
                      <w:spacing w:val="-19"/>
                    </w:rPr>
                    <w:t> </w:t>
                  </w:r>
                  <w:r>
                    <w:rPr>
                      <w:color w:val="414042"/>
                    </w:rPr>
                    <w:t>lived</w:t>
                  </w:r>
                  <w:r>
                    <w:rPr>
                      <w:color w:val="414042"/>
                      <w:spacing w:val="-18"/>
                    </w:rPr>
                    <w:t> </w:t>
                  </w:r>
                  <w:r>
                    <w:rPr>
                      <w:color w:val="414042"/>
                    </w:rPr>
                    <w:t>in</w:t>
                  </w:r>
                  <w:r>
                    <w:rPr>
                      <w:color w:val="414042"/>
                      <w:spacing w:val="-19"/>
                    </w:rPr>
                    <w:t> </w:t>
                  </w:r>
                  <w:r>
                    <w:rPr>
                      <w:color w:val="414042"/>
                    </w:rPr>
                    <w:t>Australia</w:t>
                  </w:r>
                  <w:r>
                    <w:rPr>
                      <w:color w:val="414042"/>
                      <w:spacing w:val="-19"/>
                    </w:rPr>
                    <w:t> </w:t>
                  </w:r>
                  <w:r>
                    <w:rPr>
                      <w:color w:val="414042"/>
                    </w:rPr>
                    <w:t>for</w:t>
                  </w:r>
                  <w:r>
                    <w:rPr>
                      <w:color w:val="414042"/>
                      <w:spacing w:val="-19"/>
                    </w:rPr>
                    <w:t> </w:t>
                  </w:r>
                  <w:r>
                    <w:rPr>
                      <w:color w:val="414042"/>
                    </w:rPr>
                    <w:t>40,000</w:t>
                  </w:r>
                  <w:r>
                    <w:rPr>
                      <w:color w:val="414042"/>
                      <w:spacing w:val="-19"/>
                    </w:rPr>
                    <w:t> </w:t>
                  </w:r>
                  <w:r>
                    <w:rPr>
                      <w:color w:val="414042"/>
                    </w:rPr>
                    <w:t>years,'</w:t>
                  </w:r>
                  <w:r>
                    <w:rPr>
                      <w:color w:val="414042"/>
                      <w:spacing w:val="-18"/>
                    </w:rPr>
                    <w:t> </w:t>
                  </w:r>
                  <w:r>
                    <w:rPr>
                      <w:color w:val="414042"/>
                    </w:rPr>
                    <w:t>but</w:t>
                  </w:r>
                  <w:r>
                    <w:rPr>
                      <w:color w:val="414042"/>
                      <w:spacing w:val="-19"/>
                    </w:rPr>
                    <w:t> </w:t>
                  </w:r>
                  <w:r>
                    <w:rPr>
                      <w:color w:val="414042"/>
                    </w:rPr>
                    <w:t>rather</w:t>
                  </w:r>
                  <w:r>
                    <w:rPr>
                      <w:color w:val="414042"/>
                      <w:spacing w:val="-19"/>
                    </w:rPr>
                    <w:t> </w:t>
                  </w:r>
                  <w:r>
                    <w:rPr>
                      <w:color w:val="414042"/>
                    </w:rPr>
                    <w:t>it</w:t>
                  </w:r>
                  <w:r>
                    <w:rPr>
                      <w:color w:val="414042"/>
                      <w:spacing w:val="-19"/>
                    </w:rPr>
                    <w:t> </w:t>
                  </w:r>
                  <w:r>
                    <w:rPr>
                      <w:color w:val="414042"/>
                    </w:rPr>
                    <w:t>must be said that Indigenous Australians have been here '..since the beginning of the </w:t>
                  </w:r>
                  <w:r>
                    <w:rPr>
                      <w:color w:val="414042"/>
                      <w:spacing w:val="-3"/>
                    </w:rPr>
                    <w:t>Dreaming/s,'</w:t>
                  </w:r>
                  <w:r>
                    <w:rPr>
                      <w:color w:val="414042"/>
                      <w:spacing w:val="-7"/>
                    </w:rPr>
                    <w:t> </w:t>
                  </w:r>
                  <w:r>
                    <w:rPr>
                      <w:color w:val="414042"/>
                    </w:rPr>
                    <w:t>prioritising</w:t>
                  </w:r>
                  <w:r>
                    <w:rPr>
                      <w:color w:val="414042"/>
                      <w:spacing w:val="-7"/>
                    </w:rPr>
                    <w:t> </w:t>
                  </w:r>
                  <w:r>
                    <w:rPr>
                      <w:color w:val="414042"/>
                    </w:rPr>
                    <w:t>spiritual</w:t>
                  </w:r>
                  <w:r>
                    <w:rPr>
                      <w:color w:val="414042"/>
                      <w:spacing w:val="-7"/>
                    </w:rPr>
                    <w:t> </w:t>
                  </w:r>
                  <w:r>
                    <w:rPr>
                      <w:color w:val="414042"/>
                    </w:rPr>
                    <w:t>understanding</w:t>
                  </w:r>
                  <w:r>
                    <w:rPr>
                      <w:color w:val="414042"/>
                      <w:spacing w:val="-7"/>
                    </w:rPr>
                    <w:t> </w:t>
                  </w:r>
                  <w:r>
                    <w:rPr>
                      <w:color w:val="414042"/>
                    </w:rPr>
                    <w:t>over</w:t>
                  </w:r>
                  <w:r>
                    <w:rPr>
                      <w:color w:val="414042"/>
                      <w:spacing w:val="-6"/>
                    </w:rPr>
                    <w:t> </w:t>
                  </w:r>
                  <w:r>
                    <w:rPr>
                      <w:color w:val="414042"/>
                    </w:rPr>
                    <w:t>historic</w:t>
                  </w:r>
                  <w:r>
                    <w:rPr>
                      <w:color w:val="414042"/>
                      <w:spacing w:val="-7"/>
                    </w:rPr>
                    <w:t> </w:t>
                  </w:r>
                  <w:r>
                    <w:rPr>
                      <w:color w:val="414042"/>
                    </w:rPr>
                    <w:t>fact.</w:t>
                  </w:r>
                </w:p>
              </w:txbxContent>
            </v:textbox>
            <v:fill type="solid"/>
          </v:shape>
        </w:pict>
      </w:r>
      <w:r>
        <w:rPr>
          <w:sz w:val="20"/>
        </w:rPr>
      </w:r>
    </w:p>
    <w:p>
      <w:pPr>
        <w:pStyle w:val="BodyText"/>
        <w:spacing w:before="9"/>
        <w:rPr>
          <w:sz w:val="11"/>
        </w:rPr>
      </w:pPr>
    </w:p>
    <w:p>
      <w:pPr>
        <w:pStyle w:val="BodyText"/>
        <w:spacing w:line="261" w:lineRule="auto" w:before="95"/>
        <w:ind w:left="1937" w:right="1407"/>
      </w:pPr>
      <w:r>
        <w:rPr>
          <w:color w:val="231F20"/>
        </w:rPr>
        <w:t>Secondly,</w:t>
      </w:r>
      <w:r>
        <w:rPr>
          <w:color w:val="231F20"/>
          <w:spacing w:val="-20"/>
        </w:rPr>
        <w:t> </w:t>
      </w:r>
      <w:r>
        <w:rPr>
          <w:color w:val="231F20"/>
        </w:rPr>
        <w:t>information</w:t>
      </w:r>
      <w:r>
        <w:rPr>
          <w:color w:val="231F20"/>
          <w:spacing w:val="-19"/>
        </w:rPr>
        <w:t> </w:t>
      </w:r>
      <w:r>
        <w:rPr>
          <w:color w:val="231F20"/>
        </w:rPr>
        <w:t>technology,</w:t>
      </w:r>
      <w:r>
        <w:rPr>
          <w:color w:val="231F20"/>
          <w:spacing w:val="-20"/>
        </w:rPr>
        <w:t> </w:t>
      </w:r>
      <w:r>
        <w:rPr>
          <w:color w:val="231F20"/>
        </w:rPr>
        <w:t>internet</w:t>
      </w:r>
      <w:r>
        <w:rPr>
          <w:color w:val="231F20"/>
          <w:spacing w:val="-19"/>
        </w:rPr>
        <w:t> </w:t>
      </w:r>
      <w:r>
        <w:rPr>
          <w:color w:val="231F20"/>
        </w:rPr>
        <w:t>usage</w:t>
      </w:r>
      <w:r>
        <w:rPr>
          <w:color w:val="231F20"/>
          <w:spacing w:val="-20"/>
        </w:rPr>
        <w:t> </w:t>
      </w:r>
      <w:r>
        <w:rPr>
          <w:color w:val="231F20"/>
        </w:rPr>
        <w:t>and</w:t>
      </w:r>
      <w:r>
        <w:rPr>
          <w:color w:val="231F20"/>
          <w:spacing w:val="-19"/>
        </w:rPr>
        <w:t> </w:t>
      </w:r>
      <w:r>
        <w:rPr>
          <w:color w:val="231F20"/>
        </w:rPr>
        <w:t>social</w:t>
      </w:r>
      <w:r>
        <w:rPr>
          <w:color w:val="231F20"/>
          <w:spacing w:val="-20"/>
        </w:rPr>
        <w:t> </w:t>
      </w:r>
      <w:r>
        <w:rPr>
          <w:color w:val="231F20"/>
        </w:rPr>
        <w:t>media</w:t>
      </w:r>
      <w:r>
        <w:rPr>
          <w:color w:val="231F20"/>
          <w:spacing w:val="-19"/>
        </w:rPr>
        <w:t> </w:t>
      </w:r>
      <w:r>
        <w:rPr>
          <w:color w:val="231F20"/>
        </w:rPr>
        <w:t>policies</w:t>
      </w:r>
      <w:r>
        <w:rPr>
          <w:color w:val="231F20"/>
          <w:spacing w:val="-19"/>
        </w:rPr>
        <w:t> </w:t>
      </w:r>
      <w:r>
        <w:rPr>
          <w:color w:val="231F20"/>
        </w:rPr>
        <w:t>can</w:t>
      </w:r>
      <w:r>
        <w:rPr>
          <w:color w:val="231F20"/>
          <w:spacing w:val="-20"/>
        </w:rPr>
        <w:t> </w:t>
      </w:r>
      <w:r>
        <w:rPr>
          <w:color w:val="231F20"/>
        </w:rPr>
        <w:t>be</w:t>
      </w:r>
      <w:r>
        <w:rPr>
          <w:color w:val="231F20"/>
          <w:spacing w:val="-19"/>
        </w:rPr>
        <w:t> </w:t>
      </w:r>
      <w:r>
        <w:rPr>
          <w:color w:val="231F20"/>
        </w:rPr>
        <w:t>even</w:t>
      </w:r>
      <w:r>
        <w:rPr>
          <w:color w:val="231F20"/>
          <w:spacing w:val="-20"/>
        </w:rPr>
        <w:t> </w:t>
      </w:r>
      <w:r>
        <w:rPr>
          <w:color w:val="231F20"/>
        </w:rPr>
        <w:t>more wide</w:t>
      </w:r>
      <w:r>
        <w:rPr>
          <w:color w:val="231F20"/>
          <w:spacing w:val="-19"/>
        </w:rPr>
        <w:t> </w:t>
      </w:r>
      <w:r>
        <w:rPr>
          <w:color w:val="231F20"/>
        </w:rPr>
        <w:t>ranging,</w:t>
      </w:r>
      <w:r>
        <w:rPr>
          <w:color w:val="231F20"/>
          <w:spacing w:val="-19"/>
        </w:rPr>
        <w:t> </w:t>
      </w:r>
      <w:r>
        <w:rPr>
          <w:color w:val="231F20"/>
        </w:rPr>
        <w:t>and</w:t>
      </w:r>
      <w:r>
        <w:rPr>
          <w:color w:val="231F20"/>
          <w:spacing w:val="-19"/>
        </w:rPr>
        <w:t> </w:t>
      </w:r>
      <w:r>
        <w:rPr>
          <w:color w:val="231F20"/>
        </w:rPr>
        <w:t>seek</w:t>
      </w:r>
      <w:r>
        <w:rPr>
          <w:color w:val="231F20"/>
          <w:spacing w:val="-18"/>
        </w:rPr>
        <w:t> </w:t>
      </w:r>
      <w:r>
        <w:rPr>
          <w:color w:val="231F20"/>
        </w:rPr>
        <w:t>to</w:t>
      </w:r>
      <w:r>
        <w:rPr>
          <w:color w:val="231F20"/>
          <w:spacing w:val="-19"/>
        </w:rPr>
        <w:t> </w:t>
      </w:r>
      <w:r>
        <w:rPr>
          <w:color w:val="231F20"/>
        </w:rPr>
        <w:t>limit</w:t>
      </w:r>
      <w:r>
        <w:rPr>
          <w:color w:val="231F20"/>
          <w:spacing w:val="-19"/>
        </w:rPr>
        <w:t> </w:t>
      </w:r>
      <w:r>
        <w:rPr>
          <w:color w:val="231F20"/>
        </w:rPr>
        <w:t>free</w:t>
      </w:r>
      <w:r>
        <w:rPr>
          <w:color w:val="231F20"/>
          <w:spacing w:val="-19"/>
        </w:rPr>
        <w:t> </w:t>
      </w:r>
      <w:r>
        <w:rPr>
          <w:color w:val="231F20"/>
        </w:rPr>
        <w:t>expression</w:t>
      </w:r>
      <w:r>
        <w:rPr>
          <w:color w:val="231F20"/>
          <w:spacing w:val="-18"/>
        </w:rPr>
        <w:t> </w:t>
      </w:r>
      <w:r>
        <w:rPr>
          <w:color w:val="231F20"/>
        </w:rPr>
        <w:t>on</w:t>
      </w:r>
      <w:r>
        <w:rPr>
          <w:color w:val="231F20"/>
          <w:spacing w:val="-19"/>
        </w:rPr>
        <w:t> </w:t>
      </w:r>
      <w:r>
        <w:rPr>
          <w:color w:val="231F20"/>
        </w:rPr>
        <w:t>and</w:t>
      </w:r>
      <w:r>
        <w:rPr>
          <w:color w:val="231F20"/>
          <w:spacing w:val="-19"/>
        </w:rPr>
        <w:t> </w:t>
      </w:r>
      <w:r>
        <w:rPr>
          <w:color w:val="231F20"/>
          <w:spacing w:val="2"/>
        </w:rPr>
        <w:t>off</w:t>
      </w:r>
      <w:r>
        <w:rPr>
          <w:color w:val="231F20"/>
          <w:spacing w:val="-19"/>
        </w:rPr>
        <w:t> </w:t>
      </w:r>
      <w:r>
        <w:rPr>
          <w:color w:val="231F20"/>
        </w:rPr>
        <w:t>campus.</w:t>
      </w:r>
      <w:r>
        <w:rPr>
          <w:color w:val="231F20"/>
          <w:spacing w:val="-18"/>
        </w:rPr>
        <w:t> </w:t>
      </w:r>
      <w:r>
        <w:rPr>
          <w:color w:val="231F20"/>
        </w:rPr>
        <w:t>These</w:t>
      </w:r>
      <w:r>
        <w:rPr>
          <w:color w:val="231F20"/>
          <w:spacing w:val="-19"/>
        </w:rPr>
        <w:t> </w:t>
      </w:r>
      <w:r>
        <w:rPr>
          <w:color w:val="231F20"/>
        </w:rPr>
        <w:t>include</w:t>
      </w:r>
      <w:r>
        <w:rPr>
          <w:color w:val="231F20"/>
          <w:spacing w:val="-19"/>
        </w:rPr>
        <w:t> </w:t>
      </w:r>
      <w:r>
        <w:rPr>
          <w:color w:val="231F20"/>
        </w:rPr>
        <w:t>policies</w:t>
      </w:r>
      <w:r>
        <w:rPr>
          <w:color w:val="231F20"/>
          <w:spacing w:val="-19"/>
        </w:rPr>
        <w:t> </w:t>
      </w:r>
      <w:r>
        <w:rPr>
          <w:color w:val="231F20"/>
        </w:rPr>
        <w:t>that seek</w:t>
      </w:r>
      <w:r>
        <w:rPr>
          <w:color w:val="231F20"/>
          <w:spacing w:val="-29"/>
        </w:rPr>
        <w:t> </w:t>
      </w:r>
      <w:r>
        <w:rPr>
          <w:color w:val="231F20"/>
        </w:rPr>
        <w:t>to</w:t>
      </w:r>
      <w:r>
        <w:rPr>
          <w:color w:val="231F20"/>
          <w:spacing w:val="-28"/>
        </w:rPr>
        <w:t> </w:t>
      </w:r>
      <w:r>
        <w:rPr>
          <w:color w:val="231F20"/>
        </w:rPr>
        <w:t>control</w:t>
      </w:r>
      <w:r>
        <w:rPr>
          <w:color w:val="231F20"/>
          <w:spacing w:val="-28"/>
        </w:rPr>
        <w:t> </w:t>
      </w:r>
      <w:r>
        <w:rPr>
          <w:color w:val="231F20"/>
        </w:rPr>
        <w:t>student</w:t>
      </w:r>
      <w:r>
        <w:rPr>
          <w:color w:val="231F20"/>
          <w:spacing w:val="-28"/>
        </w:rPr>
        <w:t> </w:t>
      </w:r>
      <w:r>
        <w:rPr>
          <w:color w:val="231F20"/>
        </w:rPr>
        <w:t>personal</w:t>
      </w:r>
      <w:r>
        <w:rPr>
          <w:color w:val="231F20"/>
          <w:spacing w:val="-28"/>
        </w:rPr>
        <w:t> </w:t>
      </w:r>
      <w:r>
        <w:rPr>
          <w:color w:val="231F20"/>
        </w:rPr>
        <w:t>use</w:t>
      </w:r>
      <w:r>
        <w:rPr>
          <w:color w:val="231F20"/>
          <w:spacing w:val="-28"/>
        </w:rPr>
        <w:t> </w:t>
      </w:r>
      <w:r>
        <w:rPr>
          <w:color w:val="231F20"/>
        </w:rPr>
        <w:t>of</w:t>
      </w:r>
      <w:r>
        <w:rPr>
          <w:color w:val="231F20"/>
          <w:spacing w:val="-28"/>
        </w:rPr>
        <w:t> </w:t>
      </w:r>
      <w:r>
        <w:rPr>
          <w:color w:val="231F20"/>
        </w:rPr>
        <w:t>social</w:t>
      </w:r>
      <w:r>
        <w:rPr>
          <w:color w:val="231F20"/>
          <w:spacing w:val="-28"/>
        </w:rPr>
        <w:t> </w:t>
      </w:r>
      <w:r>
        <w:rPr>
          <w:color w:val="231F20"/>
        </w:rPr>
        <w:t>media,</w:t>
      </w:r>
      <w:r>
        <w:rPr>
          <w:color w:val="231F20"/>
          <w:spacing w:val="-28"/>
        </w:rPr>
        <w:t> </w:t>
      </w:r>
      <w:r>
        <w:rPr>
          <w:color w:val="231F20"/>
        </w:rPr>
        <w:t>as</w:t>
      </w:r>
      <w:r>
        <w:rPr>
          <w:color w:val="231F20"/>
          <w:spacing w:val="-28"/>
        </w:rPr>
        <w:t> </w:t>
      </w:r>
      <w:r>
        <w:rPr>
          <w:color w:val="231F20"/>
        </w:rPr>
        <w:t>well</w:t>
      </w:r>
      <w:r>
        <w:rPr>
          <w:color w:val="231F20"/>
          <w:spacing w:val="-28"/>
        </w:rPr>
        <w:t> </w:t>
      </w:r>
      <w:r>
        <w:rPr>
          <w:color w:val="231F20"/>
        </w:rPr>
        <w:t>as</w:t>
      </w:r>
      <w:r>
        <w:rPr>
          <w:color w:val="231F20"/>
          <w:spacing w:val="-28"/>
        </w:rPr>
        <w:t> </w:t>
      </w:r>
      <w:r>
        <w:rPr>
          <w:color w:val="231F20"/>
        </w:rPr>
        <w:t>policies</w:t>
      </w:r>
      <w:r>
        <w:rPr>
          <w:color w:val="231F20"/>
          <w:spacing w:val="-28"/>
        </w:rPr>
        <w:t> </w:t>
      </w:r>
      <w:r>
        <w:rPr>
          <w:color w:val="231F20"/>
        </w:rPr>
        <w:t>that</w:t>
      </w:r>
      <w:r>
        <w:rPr>
          <w:color w:val="231F20"/>
          <w:spacing w:val="-28"/>
        </w:rPr>
        <w:t> </w:t>
      </w:r>
      <w:r>
        <w:rPr>
          <w:color w:val="231F20"/>
        </w:rPr>
        <w:t>forbid</w:t>
      </w:r>
      <w:r>
        <w:rPr>
          <w:color w:val="231F20"/>
          <w:spacing w:val="-28"/>
        </w:rPr>
        <w:t> </w:t>
      </w:r>
      <w:r>
        <w:rPr>
          <w:color w:val="231F20"/>
        </w:rPr>
        <w:t>students</w:t>
      </w:r>
      <w:r>
        <w:rPr>
          <w:color w:val="231F20"/>
          <w:spacing w:val="-28"/>
        </w:rPr>
        <w:t> </w:t>
      </w:r>
      <w:r>
        <w:rPr>
          <w:color w:val="231F20"/>
        </w:rPr>
        <w:t>from criticising their academic</w:t>
      </w:r>
      <w:r>
        <w:rPr>
          <w:color w:val="231F20"/>
          <w:spacing w:val="-4"/>
        </w:rPr>
        <w:t> </w:t>
      </w:r>
      <w:r>
        <w:rPr>
          <w:color w:val="231F20"/>
        </w:rPr>
        <w:t>institution.</w:t>
      </w:r>
    </w:p>
    <w:p>
      <w:pPr>
        <w:pStyle w:val="BodyText"/>
        <w:spacing w:line="261" w:lineRule="auto" w:before="172"/>
        <w:ind w:left="1937" w:right="1289"/>
      </w:pPr>
      <w:r>
        <w:rPr>
          <w:color w:val="231F20"/>
        </w:rPr>
        <w:t>Finally,</w:t>
      </w:r>
      <w:r>
        <w:rPr>
          <w:color w:val="231F20"/>
          <w:spacing w:val="-25"/>
        </w:rPr>
        <w:t> </w:t>
      </w:r>
      <w:r>
        <w:rPr>
          <w:color w:val="231F20"/>
        </w:rPr>
        <w:t>there</w:t>
      </w:r>
      <w:r>
        <w:rPr>
          <w:color w:val="231F20"/>
          <w:spacing w:val="-25"/>
        </w:rPr>
        <w:t> </w:t>
      </w:r>
      <w:r>
        <w:rPr>
          <w:color w:val="231F20"/>
        </w:rPr>
        <w:t>are</w:t>
      </w:r>
      <w:r>
        <w:rPr>
          <w:color w:val="231F20"/>
          <w:spacing w:val="-25"/>
        </w:rPr>
        <w:t> </w:t>
      </w:r>
      <w:r>
        <w:rPr>
          <w:color w:val="231F20"/>
        </w:rPr>
        <w:t>language</w:t>
      </w:r>
      <w:r>
        <w:rPr>
          <w:color w:val="231F20"/>
          <w:spacing w:val="-24"/>
        </w:rPr>
        <w:t> </w:t>
      </w:r>
      <w:r>
        <w:rPr>
          <w:color w:val="231F20"/>
        </w:rPr>
        <w:t>toolkits</w:t>
      </w:r>
      <w:r>
        <w:rPr>
          <w:color w:val="231F20"/>
          <w:spacing w:val="-25"/>
        </w:rPr>
        <w:t> </w:t>
      </w:r>
      <w:r>
        <w:rPr>
          <w:color w:val="231F20"/>
        </w:rPr>
        <w:t>and</w:t>
      </w:r>
      <w:r>
        <w:rPr>
          <w:color w:val="231F20"/>
          <w:spacing w:val="-25"/>
        </w:rPr>
        <w:t> </w:t>
      </w:r>
      <w:r>
        <w:rPr>
          <w:color w:val="231F20"/>
        </w:rPr>
        <w:t>speech</w:t>
      </w:r>
      <w:r>
        <w:rPr>
          <w:color w:val="231F20"/>
          <w:spacing w:val="-25"/>
        </w:rPr>
        <w:t> </w:t>
      </w:r>
      <w:r>
        <w:rPr>
          <w:color w:val="231F20"/>
        </w:rPr>
        <w:t>guidelines</w:t>
      </w:r>
      <w:r>
        <w:rPr>
          <w:color w:val="231F20"/>
          <w:spacing w:val="-24"/>
        </w:rPr>
        <w:t> </w:t>
      </w:r>
      <w:r>
        <w:rPr>
          <w:color w:val="231F20"/>
        </w:rPr>
        <w:t>that</w:t>
      </w:r>
      <w:r>
        <w:rPr>
          <w:color w:val="231F20"/>
          <w:spacing w:val="-25"/>
        </w:rPr>
        <w:t> </w:t>
      </w:r>
      <w:r>
        <w:rPr>
          <w:color w:val="231F20"/>
        </w:rPr>
        <w:t>dictate</w:t>
      </w:r>
      <w:r>
        <w:rPr>
          <w:color w:val="231F20"/>
          <w:spacing w:val="-25"/>
        </w:rPr>
        <w:t> </w:t>
      </w:r>
      <w:r>
        <w:rPr>
          <w:color w:val="231F20"/>
        </w:rPr>
        <w:t>to</w:t>
      </w:r>
      <w:r>
        <w:rPr>
          <w:color w:val="231F20"/>
          <w:spacing w:val="-25"/>
        </w:rPr>
        <w:t> </w:t>
      </w:r>
      <w:r>
        <w:rPr>
          <w:color w:val="231F20"/>
        </w:rPr>
        <w:t>students</w:t>
      </w:r>
      <w:r>
        <w:rPr>
          <w:color w:val="231F20"/>
          <w:spacing w:val="-24"/>
        </w:rPr>
        <w:t> </w:t>
      </w:r>
      <w:r>
        <w:rPr>
          <w:color w:val="231F20"/>
        </w:rPr>
        <w:t>how</w:t>
      </w:r>
      <w:r>
        <w:rPr>
          <w:color w:val="231F20"/>
          <w:spacing w:val="-25"/>
        </w:rPr>
        <w:t> </w:t>
      </w:r>
      <w:r>
        <w:rPr>
          <w:color w:val="231F20"/>
        </w:rPr>
        <w:t>to</w:t>
      </w:r>
      <w:r>
        <w:rPr>
          <w:color w:val="231F20"/>
          <w:spacing w:val="-25"/>
        </w:rPr>
        <w:t> </w:t>
      </w:r>
      <w:r>
        <w:rPr>
          <w:color w:val="231F20"/>
        </w:rPr>
        <w:t>express </w:t>
      </w:r>
      <w:r>
        <w:rPr>
          <w:color w:val="231F20"/>
          <w:w w:val="95"/>
        </w:rPr>
        <w:t>themselves on campus. These guidelines enforce politically correct language, rather than allowing </w:t>
      </w:r>
      <w:r>
        <w:rPr>
          <w:color w:val="231F20"/>
        </w:rPr>
        <w:t>students to express themselves</w:t>
      </w:r>
      <w:r>
        <w:rPr>
          <w:color w:val="231F20"/>
          <w:spacing w:val="-7"/>
        </w:rPr>
        <w:t> </w:t>
      </w:r>
      <w:r>
        <w:rPr>
          <w:color w:val="231F20"/>
        </w:rPr>
        <w:t>freely.</w:t>
      </w:r>
    </w:p>
    <w:p>
      <w:pPr>
        <w:pStyle w:val="BodyText"/>
        <w:spacing w:before="6"/>
        <w:rPr>
          <w:sz w:val="19"/>
        </w:rPr>
      </w:pPr>
      <w:r>
        <w:rPr/>
        <w:pict>
          <v:shape style="position:absolute;margin-left:121.889999pt;margin-top:13.097502pt;width:402.55pt;height:277.4pt;mso-position-horizontal-relative:page;mso-position-vertical-relative:paragraph;z-index:608;mso-wrap-distance-left:0;mso-wrap-distance-right:0" type="#_x0000_t202" filled="true" fillcolor="#f5ddde" stroked="false">
            <v:textbox inset="0,0,0,0">
              <w:txbxContent>
                <w:p>
                  <w:pPr>
                    <w:pStyle w:val="BodyText"/>
                    <w:spacing w:before="2"/>
                    <w:rPr>
                      <w:sz w:val="27"/>
                    </w:rPr>
                  </w:pPr>
                </w:p>
                <w:p>
                  <w:pPr>
                    <w:spacing w:before="1"/>
                    <w:ind w:left="283" w:right="0" w:firstLine="0"/>
                    <w:jc w:val="left"/>
                    <w:rPr>
                      <w:b/>
                      <w:sz w:val="18"/>
                    </w:rPr>
                  </w:pPr>
                  <w:r>
                    <w:rPr>
                      <w:b/>
                      <w:color w:val="C2363B"/>
                      <w:w w:val="115"/>
                      <w:sz w:val="18"/>
                    </w:rPr>
                    <w:t>Box 4: </w:t>
                  </w:r>
                  <w:r>
                    <w:rPr>
                      <w:b/>
                      <w:color w:val="2E6783"/>
                      <w:w w:val="115"/>
                      <w:sz w:val="18"/>
                    </w:rPr>
                    <w:t>Spotlight on blasphemy policies</w:t>
                  </w:r>
                </w:p>
                <w:p>
                  <w:pPr>
                    <w:pStyle w:val="BodyText"/>
                    <w:spacing w:line="261" w:lineRule="auto" w:before="145"/>
                    <w:ind w:left="340" w:right="421"/>
                  </w:pPr>
                  <w:r>
                    <w:rPr>
                      <w:color w:val="414042"/>
                      <w:w w:val="95"/>
                    </w:rPr>
                    <w:t>Almost a dozen Australian universities define harassment to include offending people on </w:t>
                  </w:r>
                  <w:r>
                    <w:rPr>
                      <w:color w:val="414042"/>
                    </w:rPr>
                    <w:t>the</w:t>
                  </w:r>
                  <w:r>
                    <w:rPr>
                      <w:color w:val="414042"/>
                      <w:spacing w:val="-28"/>
                    </w:rPr>
                    <w:t> </w:t>
                  </w:r>
                  <w:r>
                    <w:rPr>
                      <w:color w:val="414042"/>
                    </w:rPr>
                    <w:t>basis</w:t>
                  </w:r>
                  <w:r>
                    <w:rPr>
                      <w:color w:val="414042"/>
                      <w:spacing w:val="-28"/>
                    </w:rPr>
                    <w:t> </w:t>
                  </w:r>
                  <w:r>
                    <w:rPr>
                      <w:color w:val="414042"/>
                    </w:rPr>
                    <w:t>of</w:t>
                  </w:r>
                  <w:r>
                    <w:rPr>
                      <w:color w:val="414042"/>
                      <w:spacing w:val="-28"/>
                    </w:rPr>
                    <w:t> </w:t>
                  </w:r>
                  <w:r>
                    <w:rPr>
                      <w:color w:val="414042"/>
                    </w:rPr>
                    <w:t>an</w:t>
                  </w:r>
                  <w:r>
                    <w:rPr>
                      <w:color w:val="414042"/>
                      <w:spacing w:val="-28"/>
                    </w:rPr>
                    <w:t> </w:t>
                  </w:r>
                  <w:r>
                    <w:rPr>
                      <w:color w:val="414042"/>
                    </w:rPr>
                    <w:t>extended</w:t>
                  </w:r>
                  <w:r>
                    <w:rPr>
                      <w:color w:val="414042"/>
                      <w:spacing w:val="-28"/>
                    </w:rPr>
                    <w:t> </w:t>
                  </w:r>
                  <w:r>
                    <w:rPr>
                      <w:color w:val="414042"/>
                    </w:rPr>
                    <w:t>list</w:t>
                  </w:r>
                  <w:r>
                    <w:rPr>
                      <w:color w:val="414042"/>
                      <w:spacing w:val="-27"/>
                    </w:rPr>
                    <w:t> </w:t>
                  </w:r>
                  <w:r>
                    <w:rPr>
                      <w:color w:val="414042"/>
                    </w:rPr>
                    <w:t>of</w:t>
                  </w:r>
                  <w:r>
                    <w:rPr>
                      <w:color w:val="414042"/>
                      <w:spacing w:val="-28"/>
                    </w:rPr>
                    <w:t> </w:t>
                  </w:r>
                  <w:r>
                    <w:rPr>
                      <w:color w:val="414042"/>
                    </w:rPr>
                    <w:t>‘protected</w:t>
                  </w:r>
                  <w:r>
                    <w:rPr>
                      <w:color w:val="414042"/>
                      <w:spacing w:val="-28"/>
                    </w:rPr>
                    <w:t> </w:t>
                  </w:r>
                  <w:r>
                    <w:rPr>
                      <w:color w:val="414042"/>
                    </w:rPr>
                    <w:t>attributes’</w:t>
                  </w:r>
                  <w:r>
                    <w:rPr>
                      <w:color w:val="414042"/>
                      <w:spacing w:val="-28"/>
                    </w:rPr>
                    <w:t> </w:t>
                  </w:r>
                  <w:r>
                    <w:rPr>
                      <w:color w:val="414042"/>
                    </w:rPr>
                    <w:t>that</w:t>
                  </w:r>
                  <w:r>
                    <w:rPr>
                      <w:color w:val="414042"/>
                      <w:spacing w:val="-28"/>
                    </w:rPr>
                    <w:t> </w:t>
                  </w:r>
                  <w:r>
                    <w:rPr>
                      <w:color w:val="414042"/>
                    </w:rPr>
                    <w:t>includes</w:t>
                  </w:r>
                  <w:r>
                    <w:rPr>
                      <w:color w:val="414042"/>
                      <w:spacing w:val="-27"/>
                    </w:rPr>
                    <w:t> </w:t>
                  </w:r>
                  <w:r>
                    <w:rPr>
                      <w:color w:val="414042"/>
                    </w:rPr>
                    <w:t>religious</w:t>
                  </w:r>
                  <w:r>
                    <w:rPr>
                      <w:color w:val="414042"/>
                      <w:spacing w:val="-28"/>
                    </w:rPr>
                    <w:t> </w:t>
                  </w:r>
                  <w:r>
                    <w:rPr>
                      <w:color w:val="414042"/>
                    </w:rPr>
                    <w:t>and</w:t>
                  </w:r>
                  <w:r>
                    <w:rPr>
                      <w:color w:val="414042"/>
                      <w:spacing w:val="-28"/>
                    </w:rPr>
                    <w:t> </w:t>
                  </w:r>
                  <w:r>
                    <w:rPr>
                      <w:color w:val="414042"/>
                    </w:rPr>
                    <w:t>political opinions. These provisions are both inconsistent with basic principles of freedom of expression</w:t>
                  </w:r>
                  <w:r>
                    <w:rPr>
                      <w:color w:val="414042"/>
                      <w:spacing w:val="-21"/>
                    </w:rPr>
                    <w:t> </w:t>
                  </w:r>
                  <w:r>
                    <w:rPr>
                      <w:color w:val="414042"/>
                    </w:rPr>
                    <w:t>and</w:t>
                  </w:r>
                  <w:r>
                    <w:rPr>
                      <w:color w:val="414042"/>
                      <w:spacing w:val="-21"/>
                    </w:rPr>
                    <w:t> </w:t>
                  </w:r>
                  <w:r>
                    <w:rPr>
                      <w:color w:val="414042"/>
                    </w:rPr>
                    <w:t>existing</w:t>
                  </w:r>
                  <w:r>
                    <w:rPr>
                      <w:color w:val="414042"/>
                      <w:spacing w:val="-20"/>
                    </w:rPr>
                    <w:t> </w:t>
                  </w:r>
                  <w:r>
                    <w:rPr>
                      <w:color w:val="414042"/>
                    </w:rPr>
                    <w:t>law.</w:t>
                  </w:r>
                  <w:r>
                    <w:rPr>
                      <w:color w:val="414042"/>
                      <w:spacing w:val="-21"/>
                    </w:rPr>
                    <w:t> </w:t>
                  </w:r>
                  <w:r>
                    <w:rPr>
                      <w:color w:val="414042"/>
                    </w:rPr>
                    <w:t>It</w:t>
                  </w:r>
                  <w:r>
                    <w:rPr>
                      <w:color w:val="414042"/>
                      <w:spacing w:val="-21"/>
                    </w:rPr>
                    <w:t> </w:t>
                  </w:r>
                  <w:r>
                    <w:rPr>
                      <w:color w:val="414042"/>
                    </w:rPr>
                    <w:t>is</w:t>
                  </w:r>
                  <w:r>
                    <w:rPr>
                      <w:color w:val="414042"/>
                      <w:spacing w:val="-20"/>
                    </w:rPr>
                    <w:t> </w:t>
                  </w:r>
                  <w:r>
                    <w:rPr>
                      <w:color w:val="414042"/>
                    </w:rPr>
                    <w:t>inappropriate</w:t>
                  </w:r>
                  <w:r>
                    <w:rPr>
                      <w:color w:val="414042"/>
                      <w:spacing w:val="-21"/>
                    </w:rPr>
                    <w:t> </w:t>
                  </w:r>
                  <w:r>
                    <w:rPr>
                      <w:color w:val="414042"/>
                    </w:rPr>
                    <w:t>for</w:t>
                  </w:r>
                  <w:r>
                    <w:rPr>
                      <w:color w:val="414042"/>
                      <w:spacing w:val="-21"/>
                    </w:rPr>
                    <w:t> </w:t>
                  </w:r>
                  <w:r>
                    <w:rPr>
                      <w:color w:val="414042"/>
                    </w:rPr>
                    <w:t>university</w:t>
                  </w:r>
                  <w:r>
                    <w:rPr>
                      <w:color w:val="414042"/>
                      <w:spacing w:val="-20"/>
                    </w:rPr>
                    <w:t> </w:t>
                  </w:r>
                  <w:r>
                    <w:rPr>
                      <w:color w:val="414042"/>
                    </w:rPr>
                    <w:t>policy</w:t>
                  </w:r>
                  <w:r>
                    <w:rPr>
                      <w:color w:val="414042"/>
                      <w:spacing w:val="-21"/>
                    </w:rPr>
                    <w:t> </w:t>
                  </w:r>
                  <w:r>
                    <w:rPr>
                      <w:color w:val="414042"/>
                    </w:rPr>
                    <w:t>to</w:t>
                  </w:r>
                  <w:r>
                    <w:rPr>
                      <w:color w:val="414042"/>
                      <w:spacing w:val="-21"/>
                    </w:rPr>
                    <w:t> </w:t>
                  </w:r>
                  <w:r>
                    <w:rPr>
                      <w:color w:val="414042"/>
                    </w:rPr>
                    <w:t>prevent</w:t>
                  </w:r>
                  <w:r>
                    <w:rPr>
                      <w:color w:val="414042"/>
                      <w:spacing w:val="-20"/>
                    </w:rPr>
                    <w:t> </w:t>
                  </w:r>
                  <w:r>
                    <w:rPr>
                      <w:color w:val="414042"/>
                    </w:rPr>
                    <w:t>causing offence</w:t>
                  </w:r>
                  <w:r>
                    <w:rPr>
                      <w:color w:val="414042"/>
                      <w:spacing w:val="-8"/>
                    </w:rPr>
                    <w:t> </w:t>
                  </w:r>
                  <w:r>
                    <w:rPr>
                      <w:color w:val="414042"/>
                    </w:rPr>
                    <w:t>on</w:t>
                  </w:r>
                  <w:r>
                    <w:rPr>
                      <w:color w:val="414042"/>
                      <w:spacing w:val="-7"/>
                    </w:rPr>
                    <w:t> </w:t>
                  </w:r>
                  <w:r>
                    <w:rPr>
                      <w:color w:val="414042"/>
                    </w:rPr>
                    <w:t>the</w:t>
                  </w:r>
                  <w:r>
                    <w:rPr>
                      <w:color w:val="414042"/>
                      <w:spacing w:val="-8"/>
                    </w:rPr>
                    <w:t> </w:t>
                  </w:r>
                  <w:r>
                    <w:rPr>
                      <w:color w:val="414042"/>
                    </w:rPr>
                    <w:t>basis</w:t>
                  </w:r>
                  <w:r>
                    <w:rPr>
                      <w:color w:val="414042"/>
                      <w:spacing w:val="-7"/>
                    </w:rPr>
                    <w:t> </w:t>
                  </w:r>
                  <w:r>
                    <w:rPr>
                      <w:color w:val="414042"/>
                    </w:rPr>
                    <w:t>of</w:t>
                  </w:r>
                  <w:r>
                    <w:rPr>
                      <w:color w:val="414042"/>
                      <w:spacing w:val="-7"/>
                    </w:rPr>
                    <w:t> </w:t>
                  </w:r>
                  <w:r>
                    <w:rPr>
                      <w:color w:val="414042"/>
                    </w:rPr>
                    <w:t>religion,</w:t>
                  </w:r>
                  <w:r>
                    <w:rPr>
                      <w:color w:val="414042"/>
                      <w:spacing w:val="-8"/>
                    </w:rPr>
                    <w:t> </w:t>
                  </w:r>
                  <w:r>
                    <w:rPr>
                      <w:color w:val="414042"/>
                    </w:rPr>
                    <w:t>akin</w:t>
                  </w:r>
                  <w:r>
                    <w:rPr>
                      <w:color w:val="414042"/>
                      <w:spacing w:val="-7"/>
                    </w:rPr>
                    <w:t> </w:t>
                  </w:r>
                  <w:r>
                    <w:rPr>
                      <w:color w:val="414042"/>
                    </w:rPr>
                    <w:t>to</w:t>
                  </w:r>
                  <w:r>
                    <w:rPr>
                      <w:color w:val="414042"/>
                      <w:spacing w:val="-7"/>
                    </w:rPr>
                    <w:t> </w:t>
                  </w:r>
                  <w:r>
                    <w:rPr>
                      <w:color w:val="414042"/>
                    </w:rPr>
                    <w:t>a</w:t>
                  </w:r>
                  <w:r>
                    <w:rPr>
                      <w:color w:val="414042"/>
                      <w:spacing w:val="-8"/>
                    </w:rPr>
                    <w:t> </w:t>
                  </w:r>
                  <w:r>
                    <w:rPr>
                      <w:color w:val="414042"/>
                    </w:rPr>
                    <w:t>blasphemy</w:t>
                  </w:r>
                  <w:r>
                    <w:rPr>
                      <w:color w:val="414042"/>
                      <w:spacing w:val="-7"/>
                    </w:rPr>
                    <w:t> </w:t>
                  </w:r>
                  <w:r>
                    <w:rPr>
                      <w:color w:val="414042"/>
                    </w:rPr>
                    <w:t>law,</w:t>
                  </w:r>
                  <w:r>
                    <w:rPr>
                      <w:color w:val="414042"/>
                      <w:spacing w:val="-7"/>
                    </w:rPr>
                    <w:t> </w:t>
                  </w:r>
                  <w:r>
                    <w:rPr>
                      <w:color w:val="414042"/>
                    </w:rPr>
                    <w:t>or</w:t>
                  </w:r>
                  <w:r>
                    <w:rPr>
                      <w:color w:val="414042"/>
                      <w:spacing w:val="-8"/>
                    </w:rPr>
                    <w:t> </w:t>
                  </w:r>
                  <w:r>
                    <w:rPr>
                      <w:color w:val="414042"/>
                    </w:rPr>
                    <w:t>political</w:t>
                  </w:r>
                  <w:r>
                    <w:rPr>
                      <w:color w:val="414042"/>
                      <w:spacing w:val="-7"/>
                    </w:rPr>
                    <w:t> </w:t>
                  </w:r>
                  <w:r>
                    <w:rPr>
                      <w:color w:val="414042"/>
                    </w:rPr>
                    <w:t>opinion.</w:t>
                  </w:r>
                </w:p>
                <w:p>
                  <w:pPr>
                    <w:pStyle w:val="BodyText"/>
                    <w:spacing w:line="261" w:lineRule="auto" w:before="173"/>
                    <w:ind w:left="340" w:right="421"/>
                  </w:pPr>
                  <w:r>
                    <w:rPr>
                      <w:color w:val="414042"/>
                    </w:rPr>
                    <w:t>Victoria</w:t>
                  </w:r>
                  <w:r>
                    <w:rPr>
                      <w:color w:val="414042"/>
                      <w:spacing w:val="-22"/>
                    </w:rPr>
                    <w:t> </w:t>
                  </w:r>
                  <w:r>
                    <w:rPr>
                      <w:color w:val="414042"/>
                    </w:rPr>
                    <w:t>University’s</w:t>
                  </w:r>
                  <w:r>
                    <w:rPr>
                      <w:color w:val="414042"/>
                      <w:spacing w:val="-22"/>
                    </w:rPr>
                    <w:t> </w:t>
                  </w:r>
                  <w:r>
                    <w:rPr>
                      <w:color w:val="414042"/>
                    </w:rPr>
                    <w:t>Student</w:t>
                  </w:r>
                  <w:r>
                    <w:rPr>
                      <w:color w:val="414042"/>
                      <w:spacing w:val="-22"/>
                    </w:rPr>
                    <w:t> </w:t>
                  </w:r>
                  <w:r>
                    <w:rPr>
                      <w:color w:val="414042"/>
                    </w:rPr>
                    <w:t>Equity</w:t>
                  </w:r>
                  <w:r>
                    <w:rPr>
                      <w:color w:val="414042"/>
                      <w:spacing w:val="-22"/>
                    </w:rPr>
                    <w:t> </w:t>
                  </w:r>
                  <w:r>
                    <w:rPr>
                      <w:color w:val="414042"/>
                    </w:rPr>
                    <w:t>and</w:t>
                  </w:r>
                  <w:r>
                    <w:rPr>
                      <w:color w:val="414042"/>
                      <w:spacing w:val="-22"/>
                    </w:rPr>
                    <w:t> </w:t>
                  </w:r>
                  <w:r>
                    <w:rPr>
                      <w:color w:val="414042"/>
                    </w:rPr>
                    <w:t>Social</w:t>
                  </w:r>
                  <w:r>
                    <w:rPr>
                      <w:color w:val="414042"/>
                      <w:spacing w:val="-22"/>
                    </w:rPr>
                    <w:t> </w:t>
                  </w:r>
                  <w:r>
                    <w:rPr>
                      <w:color w:val="414042"/>
                    </w:rPr>
                    <w:t>Inclusion</w:t>
                  </w:r>
                  <w:r>
                    <w:rPr>
                      <w:color w:val="414042"/>
                      <w:spacing w:val="-22"/>
                    </w:rPr>
                    <w:t> </w:t>
                  </w:r>
                  <w:r>
                    <w:rPr>
                      <w:color w:val="414042"/>
                    </w:rPr>
                    <w:t>Policy,</w:t>
                  </w:r>
                  <w:r>
                    <w:rPr>
                      <w:color w:val="414042"/>
                      <w:spacing w:val="-22"/>
                    </w:rPr>
                    <w:t> </w:t>
                  </w:r>
                  <w:r>
                    <w:rPr>
                      <w:color w:val="414042"/>
                    </w:rPr>
                    <w:t>for</w:t>
                  </w:r>
                  <w:r>
                    <w:rPr>
                      <w:color w:val="414042"/>
                      <w:spacing w:val="-22"/>
                    </w:rPr>
                    <w:t> </w:t>
                  </w:r>
                  <w:r>
                    <w:rPr>
                      <w:color w:val="414042"/>
                    </w:rPr>
                    <w:t>examples,</w:t>
                  </w:r>
                  <w:r>
                    <w:rPr>
                      <w:color w:val="414042"/>
                      <w:spacing w:val="-22"/>
                    </w:rPr>
                    <w:t> </w:t>
                  </w:r>
                  <w:r>
                    <w:rPr>
                      <w:color w:val="414042"/>
                    </w:rPr>
                    <w:t>defines </w:t>
                  </w:r>
                  <w:r>
                    <w:rPr>
                      <w:color w:val="414042"/>
                      <w:w w:val="95"/>
                    </w:rPr>
                    <w:t>harassment to mean ‘discriminatory behaviour in relation to a protected attribute (see </w:t>
                  </w:r>
                  <w:r>
                    <w:rPr>
                      <w:color w:val="414042"/>
                    </w:rPr>
                    <w:t>Clause </w:t>
                  </w:r>
                  <w:r>
                    <w:rPr>
                      <w:color w:val="414042"/>
                      <w:spacing w:val="-4"/>
                    </w:rPr>
                    <w:t>23), </w:t>
                  </w:r>
                  <w:r>
                    <w:rPr>
                      <w:color w:val="414042"/>
                    </w:rPr>
                    <w:t>which is reasonably likely in all the circumstances, to humiliate, offend, intimidate</w:t>
                  </w:r>
                  <w:r>
                    <w:rPr>
                      <w:color w:val="414042"/>
                      <w:spacing w:val="-21"/>
                    </w:rPr>
                    <w:t> </w:t>
                  </w:r>
                  <w:r>
                    <w:rPr>
                      <w:color w:val="414042"/>
                    </w:rPr>
                    <w:t>or</w:t>
                  </w:r>
                  <w:r>
                    <w:rPr>
                      <w:color w:val="414042"/>
                      <w:spacing w:val="-21"/>
                    </w:rPr>
                    <w:t> </w:t>
                  </w:r>
                  <w:r>
                    <w:rPr>
                      <w:color w:val="414042"/>
                    </w:rPr>
                    <w:t>distress</w:t>
                  </w:r>
                  <w:r>
                    <w:rPr>
                      <w:color w:val="414042"/>
                      <w:spacing w:val="-20"/>
                    </w:rPr>
                    <w:t> </w:t>
                  </w:r>
                  <w:r>
                    <w:rPr>
                      <w:color w:val="414042"/>
                    </w:rPr>
                    <w:t>the</w:t>
                  </w:r>
                  <w:r>
                    <w:rPr>
                      <w:color w:val="414042"/>
                      <w:spacing w:val="-21"/>
                    </w:rPr>
                    <w:t> </w:t>
                  </w:r>
                  <w:r>
                    <w:rPr>
                      <w:color w:val="414042"/>
                    </w:rPr>
                    <w:t>person(s)</w:t>
                  </w:r>
                  <w:r>
                    <w:rPr>
                      <w:color w:val="414042"/>
                      <w:spacing w:val="-20"/>
                    </w:rPr>
                    <w:t> </w:t>
                  </w:r>
                  <w:r>
                    <w:rPr>
                      <w:color w:val="414042"/>
                    </w:rPr>
                    <w:t>concerned’.</w:t>
                  </w:r>
                  <w:r>
                    <w:rPr>
                      <w:color w:val="414042"/>
                      <w:spacing w:val="-21"/>
                    </w:rPr>
                    <w:t> </w:t>
                  </w:r>
                  <w:r>
                    <w:rPr>
                      <w:color w:val="414042"/>
                    </w:rPr>
                    <w:t>The</w:t>
                  </w:r>
                  <w:r>
                    <w:rPr>
                      <w:color w:val="414042"/>
                      <w:spacing w:val="-20"/>
                    </w:rPr>
                    <w:t> </w:t>
                  </w:r>
                  <w:r>
                    <w:rPr>
                      <w:color w:val="414042"/>
                    </w:rPr>
                    <w:t>phrasing</w:t>
                  </w:r>
                  <w:r>
                    <w:rPr>
                      <w:color w:val="414042"/>
                      <w:spacing w:val="-21"/>
                    </w:rPr>
                    <w:t> </w:t>
                  </w:r>
                  <w:r>
                    <w:rPr>
                      <w:color w:val="414042"/>
                    </w:rPr>
                    <w:t>of</w:t>
                  </w:r>
                  <w:r>
                    <w:rPr>
                      <w:color w:val="414042"/>
                      <w:spacing w:val="-20"/>
                    </w:rPr>
                    <w:t> </w:t>
                  </w:r>
                  <w:r>
                    <w:rPr>
                      <w:color w:val="414042"/>
                    </w:rPr>
                    <w:t>this</w:t>
                  </w:r>
                  <w:r>
                    <w:rPr>
                      <w:color w:val="414042"/>
                      <w:spacing w:val="-21"/>
                    </w:rPr>
                    <w:t> </w:t>
                  </w:r>
                  <w:r>
                    <w:rPr>
                      <w:color w:val="414042"/>
                    </w:rPr>
                    <w:t>policy</w:t>
                  </w:r>
                  <w:r>
                    <w:rPr>
                      <w:color w:val="414042"/>
                      <w:spacing w:val="-21"/>
                    </w:rPr>
                    <w:t> </w:t>
                  </w:r>
                  <w:r>
                    <w:rPr>
                      <w:color w:val="414042"/>
                    </w:rPr>
                    <w:t>bizarrely </w:t>
                  </w:r>
                  <w:r>
                    <w:rPr>
                      <w:color w:val="414042"/>
                      <w:w w:val="95"/>
                    </w:rPr>
                    <w:t>equates</w:t>
                  </w:r>
                  <w:r>
                    <w:rPr>
                      <w:color w:val="414042"/>
                      <w:spacing w:val="-5"/>
                      <w:w w:val="95"/>
                    </w:rPr>
                    <w:t> </w:t>
                  </w:r>
                  <w:r>
                    <w:rPr>
                      <w:color w:val="414042"/>
                      <w:w w:val="95"/>
                    </w:rPr>
                    <w:t>discrimination</w:t>
                  </w:r>
                  <w:r>
                    <w:rPr>
                      <w:color w:val="414042"/>
                      <w:spacing w:val="-5"/>
                      <w:w w:val="95"/>
                    </w:rPr>
                    <w:t> </w:t>
                  </w:r>
                  <w:r>
                    <w:rPr>
                      <w:color w:val="414042"/>
                      <w:w w:val="95"/>
                    </w:rPr>
                    <w:t>with</w:t>
                  </w:r>
                  <w:r>
                    <w:rPr>
                      <w:color w:val="414042"/>
                      <w:spacing w:val="-5"/>
                      <w:w w:val="95"/>
                    </w:rPr>
                    <w:t> </w:t>
                  </w:r>
                  <w:r>
                    <w:rPr>
                      <w:color w:val="414042"/>
                      <w:w w:val="95"/>
                    </w:rPr>
                    <w:t>the</w:t>
                  </w:r>
                  <w:r>
                    <w:rPr>
                      <w:color w:val="414042"/>
                      <w:spacing w:val="-5"/>
                      <w:w w:val="95"/>
                    </w:rPr>
                    <w:t> </w:t>
                  </w:r>
                  <w:r>
                    <w:rPr>
                      <w:color w:val="414042"/>
                      <w:w w:val="95"/>
                    </w:rPr>
                    <w:t>causing</w:t>
                  </w:r>
                  <w:r>
                    <w:rPr>
                      <w:color w:val="414042"/>
                      <w:spacing w:val="-5"/>
                      <w:w w:val="95"/>
                    </w:rPr>
                    <w:t> </w:t>
                  </w:r>
                  <w:r>
                    <w:rPr>
                      <w:color w:val="414042"/>
                      <w:w w:val="95"/>
                    </w:rPr>
                    <w:t>offence,</w:t>
                  </w:r>
                  <w:r>
                    <w:rPr>
                      <w:color w:val="414042"/>
                      <w:spacing w:val="-5"/>
                      <w:w w:val="95"/>
                    </w:rPr>
                    <w:t> </w:t>
                  </w:r>
                  <w:r>
                    <w:rPr>
                      <w:color w:val="414042"/>
                      <w:w w:val="95"/>
                    </w:rPr>
                    <w:t>that</w:t>
                  </w:r>
                  <w:r>
                    <w:rPr>
                      <w:color w:val="414042"/>
                      <w:spacing w:val="-5"/>
                      <w:w w:val="95"/>
                    </w:rPr>
                    <w:t> </w:t>
                  </w:r>
                  <w:r>
                    <w:rPr>
                      <w:color w:val="414042"/>
                      <w:w w:val="95"/>
                    </w:rPr>
                    <w:t>is,</w:t>
                  </w:r>
                  <w:r>
                    <w:rPr>
                      <w:color w:val="414042"/>
                      <w:spacing w:val="-5"/>
                      <w:w w:val="95"/>
                    </w:rPr>
                    <w:t> </w:t>
                  </w:r>
                  <w:r>
                    <w:rPr>
                      <w:color w:val="414042"/>
                      <w:w w:val="95"/>
                    </w:rPr>
                    <w:t>an</w:t>
                  </w:r>
                  <w:r>
                    <w:rPr>
                      <w:color w:val="414042"/>
                      <w:spacing w:val="-5"/>
                      <w:w w:val="95"/>
                    </w:rPr>
                    <w:t> </w:t>
                  </w:r>
                  <w:r>
                    <w:rPr>
                      <w:color w:val="414042"/>
                      <w:w w:val="95"/>
                    </w:rPr>
                    <w:t>action</w:t>
                  </w:r>
                  <w:r>
                    <w:rPr>
                      <w:color w:val="414042"/>
                      <w:spacing w:val="-5"/>
                      <w:w w:val="95"/>
                    </w:rPr>
                    <w:t> </w:t>
                  </w:r>
                  <w:r>
                    <w:rPr>
                      <w:color w:val="414042"/>
                      <w:w w:val="95"/>
                    </w:rPr>
                    <w:t>of</w:t>
                  </w:r>
                  <w:r>
                    <w:rPr>
                      <w:color w:val="414042"/>
                      <w:spacing w:val="-5"/>
                      <w:w w:val="95"/>
                    </w:rPr>
                    <w:t> </w:t>
                  </w:r>
                  <w:r>
                    <w:rPr>
                      <w:color w:val="414042"/>
                      <w:w w:val="95"/>
                    </w:rPr>
                    <w:t>discriminating</w:t>
                  </w:r>
                  <w:r>
                    <w:rPr>
                      <w:color w:val="414042"/>
                      <w:spacing w:val="-5"/>
                      <w:w w:val="95"/>
                    </w:rPr>
                    <w:t> </w:t>
                  </w:r>
                  <w:r>
                    <w:rPr>
                      <w:color w:val="414042"/>
                      <w:w w:val="95"/>
                    </w:rPr>
                    <w:t>with </w:t>
                  </w:r>
                  <w:r>
                    <w:rPr>
                      <w:color w:val="414042"/>
                    </w:rPr>
                    <w:t>speech. Clause </w:t>
                  </w:r>
                  <w:r>
                    <w:rPr>
                      <w:color w:val="414042"/>
                      <w:spacing w:val="-4"/>
                    </w:rPr>
                    <w:t>23 </w:t>
                  </w:r>
                  <w:r>
                    <w:rPr>
                      <w:color w:val="414042"/>
                    </w:rPr>
                    <w:t>includes the following list of</w:t>
                  </w:r>
                  <w:r>
                    <w:rPr>
                      <w:color w:val="414042"/>
                      <w:spacing w:val="-23"/>
                    </w:rPr>
                    <w:t> </w:t>
                  </w:r>
                  <w:r>
                    <w:rPr>
                      <w:color w:val="414042"/>
                    </w:rPr>
                    <w:t>attributes:</w:t>
                  </w:r>
                </w:p>
                <w:p>
                  <w:pPr>
                    <w:pStyle w:val="BodyText"/>
                    <w:spacing w:before="173"/>
                    <w:ind w:left="623"/>
                  </w:pPr>
                  <w:r>
                    <w:rPr>
                      <w:rFonts w:ascii="Adobe Devanagari" w:hAnsi="Adobe Devanagari"/>
                      <w:color w:val="414042"/>
                    </w:rPr>
                    <w:t>» </w:t>
                  </w:r>
                  <w:r>
                    <w:rPr>
                      <w:color w:val="414042"/>
                    </w:rPr>
                    <w:t>race, colour, national or ethnic origin, descent, nationality;</w:t>
                  </w:r>
                </w:p>
                <w:p>
                  <w:pPr>
                    <w:pStyle w:val="BodyText"/>
                    <w:spacing w:line="242" w:lineRule="auto" w:before="35"/>
                    <w:ind w:left="850" w:right="342" w:hanging="227"/>
                  </w:pPr>
                  <w:r>
                    <w:rPr>
                      <w:rFonts w:ascii="Adobe Devanagari" w:hAnsi="Adobe Devanagari"/>
                      <w:color w:val="414042"/>
                    </w:rPr>
                    <w:t>» </w:t>
                  </w:r>
                  <w:r>
                    <w:rPr>
                      <w:color w:val="414042"/>
                    </w:rPr>
                    <w:t>sex, gender identity, lawful sexual activity, sexual orientation, marital status, pregnancy</w:t>
                  </w:r>
                  <w:r>
                    <w:rPr>
                      <w:color w:val="414042"/>
                      <w:spacing w:val="-31"/>
                    </w:rPr>
                    <w:t> </w:t>
                  </w:r>
                  <w:r>
                    <w:rPr>
                      <w:color w:val="414042"/>
                    </w:rPr>
                    <w:t>or</w:t>
                  </w:r>
                  <w:r>
                    <w:rPr>
                      <w:color w:val="414042"/>
                      <w:spacing w:val="-30"/>
                    </w:rPr>
                    <w:t> </w:t>
                  </w:r>
                  <w:r>
                    <w:rPr>
                      <w:color w:val="414042"/>
                    </w:rPr>
                    <w:t>potential</w:t>
                  </w:r>
                  <w:r>
                    <w:rPr>
                      <w:color w:val="414042"/>
                      <w:spacing w:val="-31"/>
                    </w:rPr>
                    <w:t> </w:t>
                  </w:r>
                  <w:r>
                    <w:rPr>
                      <w:color w:val="414042"/>
                    </w:rPr>
                    <w:t>pregnancy,</w:t>
                  </w:r>
                  <w:r>
                    <w:rPr>
                      <w:color w:val="414042"/>
                      <w:spacing w:val="-30"/>
                    </w:rPr>
                    <w:t> </w:t>
                  </w:r>
                  <w:r>
                    <w:rPr>
                      <w:color w:val="414042"/>
                    </w:rPr>
                    <w:t>breastfeeding,</w:t>
                  </w:r>
                  <w:r>
                    <w:rPr>
                      <w:color w:val="414042"/>
                      <w:spacing w:val="-30"/>
                    </w:rPr>
                    <w:t> </w:t>
                  </w:r>
                  <w:r>
                    <w:rPr>
                      <w:color w:val="414042"/>
                    </w:rPr>
                    <w:t>family</w:t>
                  </w:r>
                  <w:r>
                    <w:rPr>
                      <w:color w:val="414042"/>
                      <w:spacing w:val="-31"/>
                    </w:rPr>
                    <w:t> </w:t>
                  </w:r>
                  <w:r>
                    <w:rPr>
                      <w:color w:val="414042"/>
                    </w:rPr>
                    <w:t>responsibilities,</w:t>
                  </w:r>
                  <w:r>
                    <w:rPr>
                      <w:color w:val="414042"/>
                      <w:spacing w:val="-30"/>
                    </w:rPr>
                    <w:t> </w:t>
                  </w:r>
                  <w:r>
                    <w:rPr>
                      <w:color w:val="414042"/>
                    </w:rPr>
                    <w:t>status</w:t>
                  </w:r>
                  <w:r>
                    <w:rPr>
                      <w:color w:val="414042"/>
                      <w:spacing w:val="-30"/>
                    </w:rPr>
                    <w:t> </w:t>
                  </w:r>
                  <w:r>
                    <w:rPr>
                      <w:color w:val="414042"/>
                    </w:rPr>
                    <w:t>as</w:t>
                  </w:r>
                  <w:r>
                    <w:rPr>
                      <w:color w:val="414042"/>
                      <w:spacing w:val="-31"/>
                    </w:rPr>
                    <w:t> </w:t>
                  </w:r>
                  <w:r>
                    <w:rPr>
                      <w:color w:val="414042"/>
                    </w:rPr>
                    <w:t>a parent or</w:t>
                  </w:r>
                  <w:r>
                    <w:rPr>
                      <w:color w:val="414042"/>
                      <w:spacing w:val="1"/>
                    </w:rPr>
                    <w:t> </w:t>
                  </w:r>
                  <w:r>
                    <w:rPr>
                      <w:color w:val="414042"/>
                    </w:rPr>
                    <w:t>carer;</w:t>
                  </w:r>
                </w:p>
              </w:txbxContent>
            </v:textbox>
            <v:fill type="solid"/>
            <w10:wrap type="topAndBottom"/>
          </v:shape>
        </w:pict>
      </w:r>
    </w:p>
    <w:p>
      <w:pPr>
        <w:pStyle w:val="BodyText"/>
        <w:rPr>
          <w:sz w:val="20"/>
        </w:rPr>
      </w:pPr>
    </w:p>
    <w:p>
      <w:pPr>
        <w:pStyle w:val="BodyText"/>
        <w:rPr>
          <w:sz w:val="20"/>
        </w:rPr>
      </w:pPr>
    </w:p>
    <w:p>
      <w:pPr>
        <w:tabs>
          <w:tab w:pos="3156" w:val="right" w:leader="none"/>
        </w:tabs>
        <w:spacing w:before="244"/>
        <w:ind w:left="0" w:right="477"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4"/>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23</w:t>
      </w:r>
    </w:p>
    <w:p>
      <w:pPr>
        <w:spacing w:after="0"/>
        <w:jc w:val="right"/>
        <w:rPr>
          <w:sz w:val="16"/>
        </w:rPr>
        <w:sectPr>
          <w:pgSz w:w="11910" w:h="16840"/>
          <w:pgMar w:top="940" w:bottom="280" w:left="500" w:right="140"/>
        </w:sectPr>
      </w:pPr>
    </w:p>
    <w:p>
      <w:pPr>
        <w:pStyle w:val="BodyText"/>
        <w:rPr>
          <w:sz w:val="24"/>
        </w:rPr>
      </w:pPr>
    </w:p>
    <w:p>
      <w:pPr>
        <w:pStyle w:val="BodyText"/>
        <w:spacing w:before="8"/>
        <w:rPr>
          <w:sz w:val="34"/>
        </w:rPr>
      </w:pPr>
    </w:p>
    <w:p>
      <w:pPr>
        <w:pStyle w:val="BodyText"/>
        <w:spacing w:line="223" w:lineRule="auto"/>
        <w:ind w:left="1786" w:right="2523" w:hanging="227"/>
      </w:pPr>
      <w:r>
        <w:rPr/>
        <w:pict>
          <v:shape style="position:absolute;margin-left:71.811005pt;margin-top:-35.503262pt;width:402.55pt;height:569.1pt;mso-position-horizontal-relative:page;mso-position-vertical-relative:paragraph;z-index:-198376" coordorigin="1436,-710" coordsize="8051,11382" path="m9487,-710l1436,-710,1436,-93,1436,523,1436,2373,1436,5063,1436,8314,1436,10671,9487,10671,9487,-93,9487,-710e" filled="true" fillcolor="#f5ddde" stroked="false">
            <v:path arrowok="t"/>
            <v:fill type="solid"/>
            <w10:wrap type="none"/>
          </v:shape>
        </w:pict>
      </w:r>
      <w:r>
        <w:rPr>
          <w:rFonts w:ascii="Adobe Devanagari" w:hAnsi="Adobe Devanagari"/>
          <w:color w:val="414042"/>
        </w:rPr>
        <w:t>»</w:t>
      </w:r>
      <w:r>
        <w:rPr>
          <w:rFonts w:ascii="Adobe Devanagari" w:hAnsi="Adobe Devanagari"/>
          <w:color w:val="414042"/>
          <w:spacing w:val="13"/>
        </w:rPr>
        <w:t> </w:t>
      </w:r>
      <w:r>
        <w:rPr>
          <w:color w:val="414042"/>
        </w:rPr>
        <w:t>religious</w:t>
      </w:r>
      <w:r>
        <w:rPr>
          <w:color w:val="414042"/>
          <w:spacing w:val="-27"/>
        </w:rPr>
        <w:t> </w:t>
      </w:r>
      <w:r>
        <w:rPr>
          <w:color w:val="414042"/>
        </w:rPr>
        <w:t>or</w:t>
      </w:r>
      <w:r>
        <w:rPr>
          <w:color w:val="414042"/>
          <w:spacing w:val="-28"/>
        </w:rPr>
        <w:t> </w:t>
      </w:r>
      <w:r>
        <w:rPr>
          <w:color w:val="414042"/>
        </w:rPr>
        <w:t>political</w:t>
      </w:r>
      <w:r>
        <w:rPr>
          <w:color w:val="414042"/>
          <w:spacing w:val="-28"/>
        </w:rPr>
        <w:t> </w:t>
      </w:r>
      <w:r>
        <w:rPr>
          <w:color w:val="414042"/>
        </w:rPr>
        <w:t>belief</w:t>
      </w:r>
      <w:r>
        <w:rPr>
          <w:color w:val="414042"/>
          <w:spacing w:val="-28"/>
        </w:rPr>
        <w:t> </w:t>
      </w:r>
      <w:r>
        <w:rPr>
          <w:color w:val="414042"/>
        </w:rPr>
        <w:t>or</w:t>
      </w:r>
      <w:r>
        <w:rPr>
          <w:color w:val="414042"/>
          <w:spacing w:val="-27"/>
        </w:rPr>
        <w:t> </w:t>
      </w:r>
      <w:r>
        <w:rPr>
          <w:color w:val="414042"/>
        </w:rPr>
        <w:t>activity,</w:t>
      </w:r>
      <w:r>
        <w:rPr>
          <w:color w:val="414042"/>
          <w:spacing w:val="-28"/>
        </w:rPr>
        <w:t> </w:t>
      </w:r>
      <w:r>
        <w:rPr>
          <w:color w:val="414042"/>
        </w:rPr>
        <w:t>industrial</w:t>
      </w:r>
      <w:r>
        <w:rPr>
          <w:color w:val="414042"/>
          <w:spacing w:val="-28"/>
        </w:rPr>
        <w:t> </w:t>
      </w:r>
      <w:r>
        <w:rPr>
          <w:color w:val="414042"/>
        </w:rPr>
        <w:t>activity,</w:t>
      </w:r>
      <w:r>
        <w:rPr>
          <w:color w:val="414042"/>
          <w:spacing w:val="-28"/>
        </w:rPr>
        <w:t> </w:t>
      </w:r>
      <w:r>
        <w:rPr>
          <w:color w:val="414042"/>
        </w:rPr>
        <w:t>irrelevant</w:t>
      </w:r>
      <w:r>
        <w:rPr>
          <w:color w:val="414042"/>
          <w:spacing w:val="-27"/>
        </w:rPr>
        <w:t> </w:t>
      </w:r>
      <w:r>
        <w:rPr>
          <w:color w:val="414042"/>
        </w:rPr>
        <w:t>criminal</w:t>
      </w:r>
      <w:r>
        <w:rPr>
          <w:color w:val="414042"/>
          <w:spacing w:val="-28"/>
        </w:rPr>
        <w:t> </w:t>
      </w:r>
      <w:r>
        <w:rPr>
          <w:color w:val="414042"/>
        </w:rPr>
        <w:t>record; age,</w:t>
      </w:r>
      <w:r>
        <w:rPr>
          <w:color w:val="414042"/>
          <w:spacing w:val="-22"/>
        </w:rPr>
        <w:t> </w:t>
      </w:r>
      <w:r>
        <w:rPr>
          <w:color w:val="414042"/>
        </w:rPr>
        <w:t>physical</w:t>
      </w:r>
      <w:r>
        <w:rPr>
          <w:color w:val="414042"/>
          <w:spacing w:val="-22"/>
        </w:rPr>
        <w:t> </w:t>
      </w:r>
      <w:r>
        <w:rPr>
          <w:color w:val="414042"/>
        </w:rPr>
        <w:t>features,</w:t>
      </w:r>
      <w:r>
        <w:rPr>
          <w:color w:val="414042"/>
          <w:spacing w:val="-21"/>
        </w:rPr>
        <w:t> </w:t>
      </w:r>
      <w:r>
        <w:rPr>
          <w:color w:val="414042"/>
        </w:rPr>
        <w:t>disability</w:t>
      </w:r>
      <w:r>
        <w:rPr>
          <w:color w:val="414042"/>
          <w:spacing w:val="-22"/>
        </w:rPr>
        <w:t> </w:t>
      </w:r>
      <w:r>
        <w:rPr>
          <w:color w:val="414042"/>
        </w:rPr>
        <w:t>(past,</w:t>
      </w:r>
      <w:r>
        <w:rPr>
          <w:color w:val="414042"/>
          <w:spacing w:val="-21"/>
        </w:rPr>
        <w:t> </w:t>
      </w:r>
      <w:r>
        <w:rPr>
          <w:color w:val="414042"/>
        </w:rPr>
        <w:t>present</w:t>
      </w:r>
      <w:r>
        <w:rPr>
          <w:color w:val="414042"/>
          <w:spacing w:val="-22"/>
        </w:rPr>
        <w:t> </w:t>
      </w:r>
      <w:r>
        <w:rPr>
          <w:color w:val="414042"/>
        </w:rPr>
        <w:t>or</w:t>
      </w:r>
      <w:r>
        <w:rPr>
          <w:color w:val="414042"/>
          <w:spacing w:val="-22"/>
        </w:rPr>
        <w:t> </w:t>
      </w:r>
      <w:r>
        <w:rPr>
          <w:color w:val="414042"/>
        </w:rPr>
        <w:t>imputed),</w:t>
      </w:r>
      <w:r>
        <w:rPr>
          <w:color w:val="414042"/>
          <w:spacing w:val="-21"/>
        </w:rPr>
        <w:t> </w:t>
      </w:r>
      <w:r>
        <w:rPr>
          <w:color w:val="414042"/>
        </w:rPr>
        <w:t>medical</w:t>
      </w:r>
      <w:r>
        <w:rPr>
          <w:color w:val="414042"/>
          <w:spacing w:val="-22"/>
        </w:rPr>
        <w:t> </w:t>
      </w:r>
      <w:r>
        <w:rPr>
          <w:color w:val="414042"/>
        </w:rPr>
        <w:t>record;</w:t>
      </w:r>
      <w:r>
        <w:rPr>
          <w:color w:val="414042"/>
          <w:spacing w:val="-21"/>
        </w:rPr>
        <w:t> </w:t>
      </w:r>
      <w:r>
        <w:rPr>
          <w:color w:val="414042"/>
        </w:rPr>
        <w:t>and</w:t>
      </w:r>
    </w:p>
    <w:p>
      <w:pPr>
        <w:pStyle w:val="BodyText"/>
        <w:spacing w:line="223" w:lineRule="auto" w:before="96"/>
        <w:ind w:left="1786" w:right="3094" w:hanging="227"/>
      </w:pPr>
      <w:r>
        <w:rPr>
          <w:rFonts w:ascii="Adobe Devanagari" w:hAnsi="Adobe Devanagari"/>
          <w:color w:val="414042"/>
        </w:rPr>
        <w:t>»</w:t>
      </w:r>
      <w:r>
        <w:rPr>
          <w:rFonts w:ascii="Adobe Devanagari" w:hAnsi="Adobe Devanagari"/>
          <w:color w:val="414042"/>
          <w:spacing w:val="37"/>
        </w:rPr>
        <w:t> </w:t>
      </w:r>
      <w:r>
        <w:rPr>
          <w:color w:val="414042"/>
        </w:rPr>
        <w:t>personal</w:t>
      </w:r>
      <w:r>
        <w:rPr>
          <w:color w:val="414042"/>
          <w:spacing w:val="-19"/>
        </w:rPr>
        <w:t> </w:t>
      </w:r>
      <w:r>
        <w:rPr>
          <w:color w:val="414042"/>
        </w:rPr>
        <w:t>association</w:t>
      </w:r>
      <w:r>
        <w:rPr>
          <w:color w:val="414042"/>
          <w:spacing w:val="-20"/>
        </w:rPr>
        <w:t> </w:t>
      </w:r>
      <w:r>
        <w:rPr>
          <w:color w:val="414042"/>
        </w:rPr>
        <w:t>with</w:t>
      </w:r>
      <w:r>
        <w:rPr>
          <w:color w:val="414042"/>
          <w:spacing w:val="-19"/>
        </w:rPr>
        <w:t> </w:t>
      </w:r>
      <w:r>
        <w:rPr>
          <w:color w:val="414042"/>
        </w:rPr>
        <w:t>a</w:t>
      </w:r>
      <w:r>
        <w:rPr>
          <w:color w:val="414042"/>
          <w:spacing w:val="-20"/>
        </w:rPr>
        <w:t> </w:t>
      </w:r>
      <w:r>
        <w:rPr>
          <w:color w:val="414042"/>
        </w:rPr>
        <w:t>person</w:t>
      </w:r>
      <w:r>
        <w:rPr>
          <w:color w:val="414042"/>
          <w:spacing w:val="-19"/>
        </w:rPr>
        <w:t> </w:t>
      </w:r>
      <w:r>
        <w:rPr>
          <w:color w:val="414042"/>
        </w:rPr>
        <w:t>who</w:t>
      </w:r>
      <w:r>
        <w:rPr>
          <w:color w:val="414042"/>
          <w:spacing w:val="-20"/>
        </w:rPr>
        <w:t> </w:t>
      </w:r>
      <w:r>
        <w:rPr>
          <w:color w:val="414042"/>
        </w:rPr>
        <w:t>is</w:t>
      </w:r>
      <w:r>
        <w:rPr>
          <w:color w:val="414042"/>
          <w:spacing w:val="-19"/>
        </w:rPr>
        <w:t> </w:t>
      </w:r>
      <w:r>
        <w:rPr>
          <w:color w:val="414042"/>
        </w:rPr>
        <w:t>identified</w:t>
      </w:r>
      <w:r>
        <w:rPr>
          <w:color w:val="414042"/>
          <w:spacing w:val="-20"/>
        </w:rPr>
        <w:t> </w:t>
      </w:r>
      <w:r>
        <w:rPr>
          <w:color w:val="414042"/>
        </w:rPr>
        <w:t>by</w:t>
      </w:r>
      <w:r>
        <w:rPr>
          <w:color w:val="414042"/>
          <w:spacing w:val="-19"/>
        </w:rPr>
        <w:t> </w:t>
      </w:r>
      <w:r>
        <w:rPr>
          <w:color w:val="414042"/>
        </w:rPr>
        <w:t>reference</w:t>
      </w:r>
      <w:r>
        <w:rPr>
          <w:color w:val="414042"/>
          <w:spacing w:val="-20"/>
        </w:rPr>
        <w:t> </w:t>
      </w:r>
      <w:r>
        <w:rPr>
          <w:color w:val="414042"/>
        </w:rPr>
        <w:t>to</w:t>
      </w:r>
      <w:r>
        <w:rPr>
          <w:color w:val="414042"/>
          <w:spacing w:val="-19"/>
        </w:rPr>
        <w:t> </w:t>
      </w:r>
      <w:r>
        <w:rPr>
          <w:color w:val="414042"/>
        </w:rPr>
        <w:t>any</w:t>
      </w:r>
      <w:r>
        <w:rPr>
          <w:color w:val="414042"/>
          <w:spacing w:val="-20"/>
        </w:rPr>
        <w:t> </w:t>
      </w:r>
      <w:r>
        <w:rPr>
          <w:color w:val="414042"/>
        </w:rPr>
        <w:t>of</w:t>
      </w:r>
      <w:r>
        <w:rPr>
          <w:color w:val="414042"/>
          <w:spacing w:val="-19"/>
        </w:rPr>
        <w:t> </w:t>
      </w:r>
      <w:r>
        <w:rPr>
          <w:color w:val="414042"/>
        </w:rPr>
        <w:t>the above listed</w:t>
      </w:r>
      <w:r>
        <w:rPr>
          <w:color w:val="414042"/>
          <w:spacing w:val="-1"/>
        </w:rPr>
        <w:t> </w:t>
      </w:r>
      <w:r>
        <w:rPr>
          <w:color w:val="414042"/>
        </w:rPr>
        <w:t>attributes.</w:t>
      </w:r>
    </w:p>
    <w:p>
      <w:pPr>
        <w:pStyle w:val="BodyText"/>
        <w:spacing w:line="261" w:lineRule="auto" w:before="84"/>
        <w:ind w:left="1276" w:right="2719"/>
      </w:pPr>
      <w:r>
        <w:rPr>
          <w:color w:val="414042"/>
        </w:rPr>
        <w:t>There are a number of Australian universities with similar policies, including the Australian</w:t>
      </w:r>
      <w:r>
        <w:rPr>
          <w:color w:val="414042"/>
          <w:spacing w:val="-22"/>
        </w:rPr>
        <w:t> </w:t>
      </w:r>
      <w:r>
        <w:rPr>
          <w:color w:val="414042"/>
        </w:rPr>
        <w:t>National</w:t>
      </w:r>
      <w:r>
        <w:rPr>
          <w:color w:val="414042"/>
          <w:spacing w:val="-22"/>
        </w:rPr>
        <w:t> </w:t>
      </w:r>
      <w:r>
        <w:rPr>
          <w:color w:val="414042"/>
        </w:rPr>
        <w:t>University,</w:t>
      </w:r>
      <w:r>
        <w:rPr>
          <w:color w:val="414042"/>
          <w:spacing w:val="-22"/>
        </w:rPr>
        <w:t> </w:t>
      </w:r>
      <w:r>
        <w:rPr>
          <w:color w:val="414042"/>
        </w:rPr>
        <w:t>Charles</w:t>
      </w:r>
      <w:r>
        <w:rPr>
          <w:color w:val="414042"/>
          <w:spacing w:val="-22"/>
        </w:rPr>
        <w:t> </w:t>
      </w:r>
      <w:r>
        <w:rPr>
          <w:color w:val="414042"/>
        </w:rPr>
        <w:t>Darwin</w:t>
      </w:r>
      <w:r>
        <w:rPr>
          <w:color w:val="414042"/>
          <w:spacing w:val="-22"/>
        </w:rPr>
        <w:t> </w:t>
      </w:r>
      <w:r>
        <w:rPr>
          <w:color w:val="414042"/>
        </w:rPr>
        <w:t>University,</w:t>
      </w:r>
      <w:r>
        <w:rPr>
          <w:color w:val="414042"/>
          <w:spacing w:val="-22"/>
        </w:rPr>
        <w:t> </w:t>
      </w:r>
      <w:r>
        <w:rPr>
          <w:color w:val="414042"/>
        </w:rPr>
        <w:t>Flinders</w:t>
      </w:r>
      <w:r>
        <w:rPr>
          <w:color w:val="414042"/>
          <w:spacing w:val="-22"/>
        </w:rPr>
        <w:t> </w:t>
      </w:r>
      <w:r>
        <w:rPr>
          <w:color w:val="414042"/>
        </w:rPr>
        <w:t>University,</w:t>
      </w:r>
      <w:r>
        <w:rPr>
          <w:color w:val="414042"/>
          <w:spacing w:val="-22"/>
        </w:rPr>
        <w:t> </w:t>
      </w:r>
      <w:r>
        <w:rPr>
          <w:color w:val="414042"/>
        </w:rPr>
        <w:t>James </w:t>
      </w:r>
      <w:r>
        <w:rPr>
          <w:color w:val="414042"/>
          <w:w w:val="95"/>
        </w:rPr>
        <w:t>Cook University, Monash University, Swinburne University, the University of New South </w:t>
      </w:r>
      <w:r>
        <w:rPr>
          <w:color w:val="414042"/>
        </w:rPr>
        <w:t>Wales,</w:t>
      </w:r>
      <w:r>
        <w:rPr>
          <w:color w:val="414042"/>
          <w:spacing w:val="-25"/>
        </w:rPr>
        <w:t> </w:t>
      </w:r>
      <w:r>
        <w:rPr>
          <w:color w:val="414042"/>
        </w:rPr>
        <w:t>the</w:t>
      </w:r>
      <w:r>
        <w:rPr>
          <w:color w:val="414042"/>
          <w:spacing w:val="-25"/>
        </w:rPr>
        <w:t> </w:t>
      </w:r>
      <w:r>
        <w:rPr>
          <w:color w:val="414042"/>
        </w:rPr>
        <w:t>University</w:t>
      </w:r>
      <w:r>
        <w:rPr>
          <w:color w:val="414042"/>
          <w:spacing w:val="-25"/>
        </w:rPr>
        <w:t> </w:t>
      </w:r>
      <w:r>
        <w:rPr>
          <w:color w:val="414042"/>
        </w:rPr>
        <w:t>of</w:t>
      </w:r>
      <w:r>
        <w:rPr>
          <w:color w:val="414042"/>
          <w:spacing w:val="-25"/>
        </w:rPr>
        <w:t> </w:t>
      </w:r>
      <w:r>
        <w:rPr>
          <w:color w:val="414042"/>
        </w:rPr>
        <w:t>Newcastle,</w:t>
      </w:r>
      <w:r>
        <w:rPr>
          <w:color w:val="414042"/>
          <w:spacing w:val="-24"/>
        </w:rPr>
        <w:t> </w:t>
      </w:r>
      <w:r>
        <w:rPr>
          <w:color w:val="414042"/>
        </w:rPr>
        <w:t>the</w:t>
      </w:r>
      <w:r>
        <w:rPr>
          <w:color w:val="414042"/>
          <w:spacing w:val="-25"/>
        </w:rPr>
        <w:t> </w:t>
      </w:r>
      <w:r>
        <w:rPr>
          <w:color w:val="414042"/>
        </w:rPr>
        <w:t>University</w:t>
      </w:r>
      <w:r>
        <w:rPr>
          <w:color w:val="414042"/>
          <w:spacing w:val="-25"/>
        </w:rPr>
        <w:t> </w:t>
      </w:r>
      <w:r>
        <w:rPr>
          <w:color w:val="414042"/>
        </w:rPr>
        <w:t>of</w:t>
      </w:r>
      <w:r>
        <w:rPr>
          <w:color w:val="414042"/>
          <w:spacing w:val="-25"/>
        </w:rPr>
        <w:t> </w:t>
      </w:r>
      <w:r>
        <w:rPr>
          <w:color w:val="414042"/>
        </w:rPr>
        <w:t>South</w:t>
      </w:r>
      <w:r>
        <w:rPr>
          <w:color w:val="414042"/>
          <w:spacing w:val="-25"/>
        </w:rPr>
        <w:t> </w:t>
      </w:r>
      <w:r>
        <w:rPr>
          <w:color w:val="414042"/>
        </w:rPr>
        <w:t>Australia,</w:t>
      </w:r>
      <w:r>
        <w:rPr>
          <w:color w:val="414042"/>
          <w:spacing w:val="-24"/>
        </w:rPr>
        <w:t> </w:t>
      </w:r>
      <w:r>
        <w:rPr>
          <w:color w:val="414042"/>
        </w:rPr>
        <w:t>the</w:t>
      </w:r>
      <w:r>
        <w:rPr>
          <w:color w:val="414042"/>
          <w:spacing w:val="-25"/>
        </w:rPr>
        <w:t> </w:t>
      </w:r>
      <w:r>
        <w:rPr>
          <w:color w:val="414042"/>
        </w:rPr>
        <w:t>University</w:t>
      </w:r>
      <w:r>
        <w:rPr>
          <w:color w:val="414042"/>
          <w:spacing w:val="-25"/>
        </w:rPr>
        <w:t> </w:t>
      </w:r>
      <w:r>
        <w:rPr>
          <w:color w:val="414042"/>
        </w:rPr>
        <w:t>of</w:t>
      </w:r>
    </w:p>
    <w:p>
      <w:pPr>
        <w:pStyle w:val="BodyText"/>
        <w:spacing w:line="261" w:lineRule="auto" w:before="2"/>
        <w:ind w:left="1276" w:right="2666"/>
      </w:pPr>
      <w:r>
        <w:rPr>
          <w:color w:val="414042"/>
        </w:rPr>
        <w:t>Technology,</w:t>
      </w:r>
      <w:r>
        <w:rPr>
          <w:color w:val="414042"/>
          <w:spacing w:val="-30"/>
        </w:rPr>
        <w:t> </w:t>
      </w:r>
      <w:r>
        <w:rPr>
          <w:color w:val="414042"/>
          <w:spacing w:val="-3"/>
        </w:rPr>
        <w:t>Sydney,</w:t>
      </w:r>
      <w:r>
        <w:rPr>
          <w:color w:val="414042"/>
          <w:spacing w:val="-29"/>
        </w:rPr>
        <w:t> </w:t>
      </w:r>
      <w:r>
        <w:rPr>
          <w:color w:val="414042"/>
        </w:rPr>
        <w:t>and</w:t>
      </w:r>
      <w:r>
        <w:rPr>
          <w:color w:val="414042"/>
          <w:spacing w:val="-30"/>
        </w:rPr>
        <w:t> </w:t>
      </w:r>
      <w:r>
        <w:rPr>
          <w:color w:val="414042"/>
        </w:rPr>
        <w:t>Victoria</w:t>
      </w:r>
      <w:r>
        <w:rPr>
          <w:color w:val="414042"/>
          <w:spacing w:val="-29"/>
        </w:rPr>
        <w:t> </w:t>
      </w:r>
      <w:r>
        <w:rPr>
          <w:color w:val="414042"/>
        </w:rPr>
        <w:t>University.</w:t>
      </w:r>
      <w:r>
        <w:rPr>
          <w:color w:val="414042"/>
          <w:spacing w:val="-29"/>
        </w:rPr>
        <w:t> </w:t>
      </w:r>
      <w:r>
        <w:rPr>
          <w:color w:val="414042"/>
        </w:rPr>
        <w:t>The</w:t>
      </w:r>
      <w:r>
        <w:rPr>
          <w:color w:val="414042"/>
          <w:spacing w:val="-30"/>
        </w:rPr>
        <w:t> </w:t>
      </w:r>
      <w:r>
        <w:rPr>
          <w:color w:val="414042"/>
        </w:rPr>
        <w:t>University</w:t>
      </w:r>
      <w:r>
        <w:rPr>
          <w:color w:val="414042"/>
          <w:spacing w:val="-29"/>
        </w:rPr>
        <w:t> </w:t>
      </w:r>
      <w:r>
        <w:rPr>
          <w:color w:val="414042"/>
        </w:rPr>
        <w:t>of</w:t>
      </w:r>
      <w:r>
        <w:rPr>
          <w:color w:val="414042"/>
          <w:spacing w:val="-30"/>
        </w:rPr>
        <w:t> </w:t>
      </w:r>
      <w:r>
        <w:rPr>
          <w:color w:val="414042"/>
          <w:spacing w:val="-3"/>
        </w:rPr>
        <w:t>Tasmania’s</w:t>
      </w:r>
      <w:r>
        <w:rPr>
          <w:color w:val="414042"/>
          <w:spacing w:val="-29"/>
        </w:rPr>
        <w:t> </w:t>
      </w:r>
      <w:r>
        <w:rPr>
          <w:color w:val="414042"/>
        </w:rPr>
        <w:t>draft</w:t>
      </w:r>
      <w:r>
        <w:rPr>
          <w:color w:val="414042"/>
          <w:spacing w:val="-29"/>
        </w:rPr>
        <w:t> </w:t>
      </w:r>
      <w:r>
        <w:rPr>
          <w:color w:val="414042"/>
        </w:rPr>
        <w:t>Behaviour Policy also includes a similar</w:t>
      </w:r>
      <w:r>
        <w:rPr>
          <w:color w:val="414042"/>
          <w:spacing w:val="-3"/>
        </w:rPr>
        <w:t> </w:t>
      </w:r>
      <w:r>
        <w:rPr>
          <w:color w:val="414042"/>
        </w:rPr>
        <w:t>provision.</w:t>
      </w:r>
    </w:p>
    <w:p>
      <w:pPr>
        <w:pStyle w:val="BodyText"/>
        <w:spacing w:line="261" w:lineRule="auto" w:before="171"/>
        <w:ind w:left="1276" w:right="2976"/>
      </w:pPr>
      <w:r>
        <w:rPr>
          <w:color w:val="414042"/>
        </w:rPr>
        <w:t>These</w:t>
      </w:r>
      <w:r>
        <w:rPr>
          <w:color w:val="414042"/>
          <w:spacing w:val="-20"/>
        </w:rPr>
        <w:t> </w:t>
      </w:r>
      <w:r>
        <w:rPr>
          <w:color w:val="414042"/>
        </w:rPr>
        <w:t>policies</w:t>
      </w:r>
      <w:r>
        <w:rPr>
          <w:color w:val="414042"/>
          <w:spacing w:val="-19"/>
        </w:rPr>
        <w:t> </w:t>
      </w:r>
      <w:r>
        <w:rPr>
          <w:color w:val="414042"/>
        </w:rPr>
        <w:t>are</w:t>
      </w:r>
      <w:r>
        <w:rPr>
          <w:color w:val="414042"/>
          <w:spacing w:val="-20"/>
        </w:rPr>
        <w:t> </w:t>
      </w:r>
      <w:r>
        <w:rPr>
          <w:color w:val="414042"/>
        </w:rPr>
        <w:t>a</w:t>
      </w:r>
      <w:r>
        <w:rPr>
          <w:color w:val="414042"/>
          <w:spacing w:val="-19"/>
        </w:rPr>
        <w:t> </w:t>
      </w:r>
      <w:r>
        <w:rPr>
          <w:color w:val="414042"/>
        </w:rPr>
        <w:t>serious</w:t>
      </w:r>
      <w:r>
        <w:rPr>
          <w:color w:val="414042"/>
          <w:spacing w:val="-20"/>
        </w:rPr>
        <w:t> </w:t>
      </w:r>
      <w:r>
        <w:rPr>
          <w:color w:val="414042"/>
        </w:rPr>
        <w:t>threat</w:t>
      </w:r>
      <w:r>
        <w:rPr>
          <w:color w:val="414042"/>
          <w:spacing w:val="-19"/>
        </w:rPr>
        <w:t> </w:t>
      </w:r>
      <w:r>
        <w:rPr>
          <w:color w:val="414042"/>
        </w:rPr>
        <w:t>to</w:t>
      </w:r>
      <w:r>
        <w:rPr>
          <w:color w:val="414042"/>
          <w:spacing w:val="-20"/>
        </w:rPr>
        <w:t> </w:t>
      </w:r>
      <w:r>
        <w:rPr>
          <w:color w:val="414042"/>
        </w:rPr>
        <w:t>freedom</w:t>
      </w:r>
      <w:r>
        <w:rPr>
          <w:color w:val="414042"/>
          <w:spacing w:val="-19"/>
        </w:rPr>
        <w:t> </w:t>
      </w:r>
      <w:r>
        <w:rPr>
          <w:color w:val="414042"/>
        </w:rPr>
        <w:t>of</w:t>
      </w:r>
      <w:r>
        <w:rPr>
          <w:color w:val="414042"/>
          <w:spacing w:val="-20"/>
        </w:rPr>
        <w:t> </w:t>
      </w:r>
      <w:r>
        <w:rPr>
          <w:color w:val="414042"/>
        </w:rPr>
        <w:t>inquiry.</w:t>
      </w:r>
      <w:r>
        <w:rPr>
          <w:color w:val="414042"/>
          <w:spacing w:val="-19"/>
        </w:rPr>
        <w:t> </w:t>
      </w:r>
      <w:r>
        <w:rPr>
          <w:color w:val="414042"/>
        </w:rPr>
        <w:t>In</w:t>
      </w:r>
      <w:r>
        <w:rPr>
          <w:color w:val="414042"/>
          <w:spacing w:val="-19"/>
        </w:rPr>
        <w:t> </w:t>
      </w:r>
      <w:r>
        <w:rPr>
          <w:color w:val="414042"/>
        </w:rPr>
        <w:t>the</w:t>
      </w:r>
      <w:r>
        <w:rPr>
          <w:color w:val="414042"/>
          <w:spacing w:val="-20"/>
        </w:rPr>
        <w:t> </w:t>
      </w:r>
      <w:r>
        <w:rPr>
          <w:color w:val="414042"/>
        </w:rPr>
        <w:t>process</w:t>
      </w:r>
      <w:r>
        <w:rPr>
          <w:color w:val="414042"/>
          <w:spacing w:val="-19"/>
        </w:rPr>
        <w:t> </w:t>
      </w:r>
      <w:r>
        <w:rPr>
          <w:color w:val="414042"/>
        </w:rPr>
        <w:t>of</w:t>
      </w:r>
      <w:r>
        <w:rPr>
          <w:color w:val="414042"/>
          <w:spacing w:val="-20"/>
        </w:rPr>
        <w:t> </w:t>
      </w:r>
      <w:r>
        <w:rPr>
          <w:color w:val="414042"/>
        </w:rPr>
        <w:t>exploring and</w:t>
      </w:r>
      <w:r>
        <w:rPr>
          <w:color w:val="414042"/>
          <w:spacing w:val="-21"/>
        </w:rPr>
        <w:t> </w:t>
      </w:r>
      <w:r>
        <w:rPr>
          <w:color w:val="414042"/>
        </w:rPr>
        <w:t>contesting</w:t>
      </w:r>
      <w:r>
        <w:rPr>
          <w:color w:val="414042"/>
          <w:spacing w:val="-21"/>
        </w:rPr>
        <w:t> </w:t>
      </w:r>
      <w:r>
        <w:rPr>
          <w:color w:val="414042"/>
        </w:rPr>
        <w:t>ideas,</w:t>
      </w:r>
      <w:r>
        <w:rPr>
          <w:color w:val="414042"/>
          <w:spacing w:val="-21"/>
        </w:rPr>
        <w:t> </w:t>
      </w:r>
      <w:r>
        <w:rPr>
          <w:color w:val="414042"/>
        </w:rPr>
        <w:t>particularly</w:t>
      </w:r>
      <w:r>
        <w:rPr>
          <w:color w:val="414042"/>
          <w:spacing w:val="-21"/>
        </w:rPr>
        <w:t> </w:t>
      </w:r>
      <w:r>
        <w:rPr>
          <w:color w:val="414042"/>
        </w:rPr>
        <w:t>in</w:t>
      </w:r>
      <w:r>
        <w:rPr>
          <w:color w:val="414042"/>
          <w:spacing w:val="-20"/>
        </w:rPr>
        <w:t> </w:t>
      </w:r>
      <w:r>
        <w:rPr>
          <w:color w:val="414042"/>
        </w:rPr>
        <w:t>contested</w:t>
      </w:r>
      <w:r>
        <w:rPr>
          <w:color w:val="414042"/>
          <w:spacing w:val="-21"/>
        </w:rPr>
        <w:t> </w:t>
      </w:r>
      <w:r>
        <w:rPr>
          <w:color w:val="414042"/>
        </w:rPr>
        <w:t>fields</w:t>
      </w:r>
      <w:r>
        <w:rPr>
          <w:color w:val="414042"/>
          <w:spacing w:val="-21"/>
        </w:rPr>
        <w:t> </w:t>
      </w:r>
      <w:r>
        <w:rPr>
          <w:color w:val="414042"/>
        </w:rPr>
        <w:t>such</w:t>
      </w:r>
      <w:r>
        <w:rPr>
          <w:color w:val="414042"/>
          <w:spacing w:val="-21"/>
        </w:rPr>
        <w:t> </w:t>
      </w:r>
      <w:r>
        <w:rPr>
          <w:color w:val="414042"/>
        </w:rPr>
        <w:t>as</w:t>
      </w:r>
      <w:r>
        <w:rPr>
          <w:color w:val="414042"/>
          <w:spacing w:val="-21"/>
        </w:rPr>
        <w:t> </w:t>
      </w:r>
      <w:r>
        <w:rPr>
          <w:color w:val="414042"/>
        </w:rPr>
        <w:t>religion</w:t>
      </w:r>
      <w:r>
        <w:rPr>
          <w:color w:val="414042"/>
          <w:spacing w:val="-20"/>
        </w:rPr>
        <w:t> </w:t>
      </w:r>
      <w:r>
        <w:rPr>
          <w:color w:val="414042"/>
        </w:rPr>
        <w:t>and</w:t>
      </w:r>
      <w:r>
        <w:rPr>
          <w:color w:val="414042"/>
          <w:spacing w:val="-21"/>
        </w:rPr>
        <w:t> </w:t>
      </w:r>
      <w:r>
        <w:rPr>
          <w:color w:val="414042"/>
        </w:rPr>
        <w:t>politics,</w:t>
      </w:r>
      <w:r>
        <w:rPr>
          <w:color w:val="414042"/>
          <w:spacing w:val="-21"/>
        </w:rPr>
        <w:t> </w:t>
      </w:r>
      <w:r>
        <w:rPr>
          <w:color w:val="414042"/>
        </w:rPr>
        <w:t>it</w:t>
      </w:r>
      <w:r>
        <w:rPr>
          <w:color w:val="414042"/>
          <w:spacing w:val="-21"/>
        </w:rPr>
        <w:t> </w:t>
      </w:r>
      <w:r>
        <w:rPr>
          <w:color w:val="414042"/>
        </w:rPr>
        <w:t>is not</w:t>
      </w:r>
      <w:r>
        <w:rPr>
          <w:color w:val="414042"/>
          <w:spacing w:val="-31"/>
        </w:rPr>
        <w:t> </w:t>
      </w:r>
      <w:r>
        <w:rPr>
          <w:color w:val="414042"/>
        </w:rPr>
        <w:t>uncommon</w:t>
      </w:r>
      <w:r>
        <w:rPr>
          <w:color w:val="414042"/>
          <w:spacing w:val="-31"/>
        </w:rPr>
        <w:t> </w:t>
      </w:r>
      <w:r>
        <w:rPr>
          <w:color w:val="414042"/>
        </w:rPr>
        <w:t>for</w:t>
      </w:r>
      <w:r>
        <w:rPr>
          <w:color w:val="414042"/>
          <w:spacing w:val="-31"/>
        </w:rPr>
        <w:t> </w:t>
      </w:r>
      <w:r>
        <w:rPr>
          <w:color w:val="414042"/>
        </w:rPr>
        <w:t>an</w:t>
      </w:r>
      <w:r>
        <w:rPr>
          <w:color w:val="414042"/>
          <w:spacing w:val="-31"/>
        </w:rPr>
        <w:t> </w:t>
      </w:r>
      <w:r>
        <w:rPr>
          <w:color w:val="414042"/>
        </w:rPr>
        <w:t>individual</w:t>
      </w:r>
      <w:r>
        <w:rPr>
          <w:color w:val="414042"/>
          <w:spacing w:val="-31"/>
        </w:rPr>
        <w:t> </w:t>
      </w:r>
      <w:r>
        <w:rPr>
          <w:color w:val="414042"/>
        </w:rPr>
        <w:t>to</w:t>
      </w:r>
      <w:r>
        <w:rPr>
          <w:color w:val="414042"/>
          <w:spacing w:val="-31"/>
        </w:rPr>
        <w:t> </w:t>
      </w:r>
      <w:r>
        <w:rPr>
          <w:color w:val="414042"/>
        </w:rPr>
        <w:t>be</w:t>
      </w:r>
      <w:r>
        <w:rPr>
          <w:color w:val="414042"/>
          <w:spacing w:val="-30"/>
        </w:rPr>
        <w:t> </w:t>
      </w:r>
      <w:r>
        <w:rPr>
          <w:color w:val="414042"/>
        </w:rPr>
        <w:t>offended.</w:t>
      </w:r>
      <w:r>
        <w:rPr>
          <w:color w:val="414042"/>
          <w:spacing w:val="-31"/>
        </w:rPr>
        <w:t> </w:t>
      </w:r>
      <w:r>
        <w:rPr>
          <w:color w:val="414042"/>
        </w:rPr>
        <w:t>The</w:t>
      </w:r>
      <w:r>
        <w:rPr>
          <w:color w:val="414042"/>
          <w:spacing w:val="-31"/>
        </w:rPr>
        <w:t> </w:t>
      </w:r>
      <w:r>
        <w:rPr>
          <w:color w:val="414042"/>
        </w:rPr>
        <w:t>criticism</w:t>
      </w:r>
      <w:r>
        <w:rPr>
          <w:color w:val="414042"/>
          <w:spacing w:val="-31"/>
        </w:rPr>
        <w:t> </w:t>
      </w:r>
      <w:r>
        <w:rPr>
          <w:color w:val="414042"/>
        </w:rPr>
        <w:t>of</w:t>
      </w:r>
      <w:r>
        <w:rPr>
          <w:color w:val="414042"/>
          <w:spacing w:val="-31"/>
        </w:rPr>
        <w:t> </w:t>
      </w:r>
      <w:r>
        <w:rPr>
          <w:color w:val="414042"/>
        </w:rPr>
        <w:t>a</w:t>
      </w:r>
      <w:r>
        <w:rPr>
          <w:color w:val="414042"/>
          <w:spacing w:val="-31"/>
        </w:rPr>
        <w:t> </w:t>
      </w:r>
      <w:r>
        <w:rPr>
          <w:color w:val="414042"/>
          <w:spacing w:val="2"/>
        </w:rPr>
        <w:t>heartfelt</w:t>
      </w:r>
      <w:r>
        <w:rPr>
          <w:color w:val="414042"/>
          <w:spacing w:val="-31"/>
        </w:rPr>
        <w:t> </w:t>
      </w:r>
      <w:r>
        <w:rPr>
          <w:color w:val="414042"/>
        </w:rPr>
        <w:t>religious</w:t>
      </w:r>
      <w:r>
        <w:rPr>
          <w:color w:val="414042"/>
          <w:spacing w:val="-30"/>
        </w:rPr>
        <w:t> </w:t>
      </w:r>
      <w:r>
        <w:rPr>
          <w:color w:val="414042"/>
        </w:rPr>
        <w:t>or</w:t>
      </w:r>
    </w:p>
    <w:p>
      <w:pPr>
        <w:pStyle w:val="BodyText"/>
        <w:spacing w:line="261" w:lineRule="auto" w:before="2"/>
        <w:ind w:left="1276" w:right="2650"/>
      </w:pPr>
      <w:r>
        <w:rPr>
          <w:color w:val="414042"/>
        </w:rPr>
        <w:t>political</w:t>
      </w:r>
      <w:r>
        <w:rPr>
          <w:color w:val="414042"/>
          <w:spacing w:val="-25"/>
        </w:rPr>
        <w:t> </w:t>
      </w:r>
      <w:r>
        <w:rPr>
          <w:color w:val="414042"/>
        </w:rPr>
        <w:t>conviction</w:t>
      </w:r>
      <w:r>
        <w:rPr>
          <w:color w:val="414042"/>
          <w:spacing w:val="-24"/>
        </w:rPr>
        <w:t> </w:t>
      </w:r>
      <w:r>
        <w:rPr>
          <w:color w:val="414042"/>
        </w:rPr>
        <w:t>is</w:t>
      </w:r>
      <w:r>
        <w:rPr>
          <w:color w:val="414042"/>
          <w:spacing w:val="-24"/>
        </w:rPr>
        <w:t> </w:t>
      </w:r>
      <w:r>
        <w:rPr>
          <w:color w:val="414042"/>
        </w:rPr>
        <w:t>a</w:t>
      </w:r>
      <w:r>
        <w:rPr>
          <w:color w:val="414042"/>
          <w:spacing w:val="-24"/>
        </w:rPr>
        <w:t> </w:t>
      </w:r>
      <w:r>
        <w:rPr>
          <w:color w:val="414042"/>
        </w:rPr>
        <w:t>difficult,</w:t>
      </w:r>
      <w:r>
        <w:rPr>
          <w:color w:val="414042"/>
          <w:spacing w:val="-25"/>
        </w:rPr>
        <w:t> </w:t>
      </w:r>
      <w:r>
        <w:rPr>
          <w:color w:val="414042"/>
        </w:rPr>
        <w:t>but</w:t>
      </w:r>
      <w:r>
        <w:rPr>
          <w:color w:val="414042"/>
          <w:spacing w:val="-24"/>
        </w:rPr>
        <w:t> </w:t>
      </w:r>
      <w:r>
        <w:rPr>
          <w:color w:val="414042"/>
        </w:rPr>
        <w:t>necessary,</w:t>
      </w:r>
      <w:r>
        <w:rPr>
          <w:color w:val="414042"/>
          <w:spacing w:val="-24"/>
        </w:rPr>
        <w:t> </w:t>
      </w:r>
      <w:r>
        <w:rPr>
          <w:color w:val="414042"/>
        </w:rPr>
        <w:t>part</w:t>
      </w:r>
      <w:r>
        <w:rPr>
          <w:color w:val="414042"/>
          <w:spacing w:val="-24"/>
        </w:rPr>
        <w:t> </w:t>
      </w:r>
      <w:r>
        <w:rPr>
          <w:color w:val="414042"/>
        </w:rPr>
        <w:t>of</w:t>
      </w:r>
      <w:r>
        <w:rPr>
          <w:color w:val="414042"/>
          <w:spacing w:val="-25"/>
        </w:rPr>
        <w:t> </w:t>
      </w:r>
      <w:r>
        <w:rPr>
          <w:color w:val="414042"/>
        </w:rPr>
        <w:t>intellectual</w:t>
      </w:r>
      <w:r>
        <w:rPr>
          <w:color w:val="414042"/>
          <w:spacing w:val="-24"/>
        </w:rPr>
        <w:t> </w:t>
      </w:r>
      <w:r>
        <w:rPr>
          <w:color w:val="414042"/>
        </w:rPr>
        <w:t>growth.</w:t>
      </w:r>
      <w:r>
        <w:rPr>
          <w:color w:val="414042"/>
          <w:spacing w:val="-24"/>
        </w:rPr>
        <w:t> </w:t>
      </w:r>
      <w:r>
        <w:rPr>
          <w:color w:val="414042"/>
        </w:rPr>
        <w:t>For</w:t>
      </w:r>
      <w:r>
        <w:rPr>
          <w:color w:val="414042"/>
          <w:spacing w:val="-24"/>
        </w:rPr>
        <w:t> </w:t>
      </w:r>
      <w:r>
        <w:rPr>
          <w:color w:val="414042"/>
        </w:rPr>
        <w:t>example,</w:t>
      </w:r>
      <w:r>
        <w:rPr>
          <w:color w:val="414042"/>
          <w:spacing w:val="-25"/>
        </w:rPr>
        <w:t> </w:t>
      </w:r>
      <w:r>
        <w:rPr>
          <w:color w:val="414042"/>
        </w:rPr>
        <w:t>a </w:t>
      </w:r>
      <w:r>
        <w:rPr>
          <w:color w:val="414042"/>
          <w:w w:val="95"/>
        </w:rPr>
        <w:t>student</w:t>
      </w:r>
      <w:r>
        <w:rPr>
          <w:color w:val="414042"/>
          <w:spacing w:val="-9"/>
          <w:w w:val="95"/>
        </w:rPr>
        <w:t> </w:t>
      </w:r>
      <w:r>
        <w:rPr>
          <w:color w:val="414042"/>
          <w:w w:val="95"/>
        </w:rPr>
        <w:t>with</w:t>
      </w:r>
      <w:r>
        <w:rPr>
          <w:color w:val="414042"/>
          <w:spacing w:val="-8"/>
          <w:w w:val="95"/>
        </w:rPr>
        <w:t> </w:t>
      </w:r>
      <w:r>
        <w:rPr>
          <w:color w:val="414042"/>
          <w:w w:val="95"/>
        </w:rPr>
        <w:t>conservative</w:t>
      </w:r>
      <w:r>
        <w:rPr>
          <w:color w:val="414042"/>
          <w:spacing w:val="-8"/>
          <w:w w:val="95"/>
        </w:rPr>
        <w:t> </w:t>
      </w:r>
      <w:r>
        <w:rPr>
          <w:color w:val="414042"/>
          <w:w w:val="95"/>
        </w:rPr>
        <w:t>views</w:t>
      </w:r>
      <w:r>
        <w:rPr>
          <w:color w:val="414042"/>
          <w:spacing w:val="-9"/>
          <w:w w:val="95"/>
        </w:rPr>
        <w:t> </w:t>
      </w:r>
      <w:r>
        <w:rPr>
          <w:color w:val="414042"/>
          <w:w w:val="95"/>
        </w:rPr>
        <w:t>being</w:t>
      </w:r>
      <w:r>
        <w:rPr>
          <w:color w:val="414042"/>
          <w:spacing w:val="-8"/>
          <w:w w:val="95"/>
        </w:rPr>
        <w:t> </w:t>
      </w:r>
      <w:r>
        <w:rPr>
          <w:color w:val="414042"/>
          <w:w w:val="95"/>
        </w:rPr>
        <w:t>told</w:t>
      </w:r>
      <w:r>
        <w:rPr>
          <w:color w:val="414042"/>
          <w:spacing w:val="-8"/>
          <w:w w:val="95"/>
        </w:rPr>
        <w:t> </w:t>
      </w:r>
      <w:r>
        <w:rPr>
          <w:color w:val="414042"/>
          <w:w w:val="95"/>
        </w:rPr>
        <w:t>that</w:t>
      </w:r>
      <w:r>
        <w:rPr>
          <w:color w:val="414042"/>
          <w:spacing w:val="-9"/>
          <w:w w:val="95"/>
        </w:rPr>
        <w:t> </w:t>
      </w:r>
      <w:r>
        <w:rPr>
          <w:color w:val="414042"/>
          <w:w w:val="95"/>
        </w:rPr>
        <w:t>they</w:t>
      </w:r>
      <w:r>
        <w:rPr>
          <w:color w:val="414042"/>
          <w:spacing w:val="-8"/>
          <w:w w:val="95"/>
        </w:rPr>
        <w:t> </w:t>
      </w:r>
      <w:r>
        <w:rPr>
          <w:color w:val="414042"/>
          <w:w w:val="95"/>
        </w:rPr>
        <w:t>‘hate</w:t>
      </w:r>
      <w:r>
        <w:rPr>
          <w:color w:val="414042"/>
          <w:spacing w:val="-8"/>
          <w:w w:val="95"/>
        </w:rPr>
        <w:t> </w:t>
      </w:r>
      <w:r>
        <w:rPr>
          <w:color w:val="414042"/>
          <w:w w:val="95"/>
        </w:rPr>
        <w:t>women’</w:t>
      </w:r>
      <w:r>
        <w:rPr>
          <w:color w:val="414042"/>
          <w:spacing w:val="-8"/>
          <w:w w:val="95"/>
        </w:rPr>
        <w:t> </w:t>
      </w:r>
      <w:r>
        <w:rPr>
          <w:color w:val="414042"/>
          <w:w w:val="95"/>
        </w:rPr>
        <w:t>or</w:t>
      </w:r>
      <w:r>
        <w:rPr>
          <w:color w:val="414042"/>
          <w:spacing w:val="-9"/>
          <w:w w:val="95"/>
        </w:rPr>
        <w:t> </w:t>
      </w:r>
      <w:r>
        <w:rPr>
          <w:color w:val="414042"/>
          <w:w w:val="95"/>
        </w:rPr>
        <w:t>that</w:t>
      </w:r>
      <w:r>
        <w:rPr>
          <w:color w:val="414042"/>
          <w:spacing w:val="-8"/>
          <w:w w:val="95"/>
        </w:rPr>
        <w:t> </w:t>
      </w:r>
      <w:r>
        <w:rPr>
          <w:color w:val="414042"/>
          <w:w w:val="95"/>
        </w:rPr>
        <w:t>they</w:t>
      </w:r>
      <w:r>
        <w:rPr>
          <w:color w:val="414042"/>
          <w:spacing w:val="-8"/>
          <w:w w:val="95"/>
        </w:rPr>
        <w:t> </w:t>
      </w:r>
      <w:r>
        <w:rPr>
          <w:color w:val="414042"/>
          <w:w w:val="95"/>
        </w:rPr>
        <w:t>are</w:t>
      </w:r>
      <w:r>
        <w:rPr>
          <w:color w:val="414042"/>
          <w:spacing w:val="-9"/>
          <w:w w:val="95"/>
        </w:rPr>
        <w:t> </w:t>
      </w:r>
      <w:r>
        <w:rPr>
          <w:color w:val="414042"/>
          <w:w w:val="95"/>
        </w:rPr>
        <w:t>a</w:t>
      </w:r>
      <w:r>
        <w:rPr>
          <w:color w:val="414042"/>
          <w:spacing w:val="-8"/>
          <w:w w:val="95"/>
        </w:rPr>
        <w:t> </w:t>
      </w:r>
      <w:r>
        <w:rPr>
          <w:color w:val="414042"/>
          <w:w w:val="95"/>
        </w:rPr>
        <w:t>‘white </w:t>
      </w:r>
      <w:r>
        <w:rPr>
          <w:color w:val="414042"/>
        </w:rPr>
        <w:t>supremacist’</w:t>
      </w:r>
      <w:r>
        <w:rPr>
          <w:color w:val="414042"/>
          <w:spacing w:val="-22"/>
        </w:rPr>
        <w:t> </w:t>
      </w:r>
      <w:r>
        <w:rPr>
          <w:color w:val="414042"/>
        </w:rPr>
        <w:t>are</w:t>
      </w:r>
      <w:r>
        <w:rPr>
          <w:color w:val="414042"/>
          <w:spacing w:val="-21"/>
        </w:rPr>
        <w:t> </w:t>
      </w:r>
      <w:r>
        <w:rPr>
          <w:color w:val="414042"/>
        </w:rPr>
        <w:t>offensive</w:t>
      </w:r>
      <w:r>
        <w:rPr>
          <w:color w:val="414042"/>
          <w:spacing w:val="-21"/>
        </w:rPr>
        <w:t> </w:t>
      </w:r>
      <w:r>
        <w:rPr>
          <w:color w:val="414042"/>
        </w:rPr>
        <w:t>notions</w:t>
      </w:r>
      <w:r>
        <w:rPr>
          <w:color w:val="414042"/>
          <w:spacing w:val="-21"/>
        </w:rPr>
        <w:t> </w:t>
      </w:r>
      <w:r>
        <w:rPr>
          <w:color w:val="414042"/>
        </w:rPr>
        <w:t>–</w:t>
      </w:r>
      <w:r>
        <w:rPr>
          <w:color w:val="414042"/>
          <w:spacing w:val="-21"/>
        </w:rPr>
        <w:t> </w:t>
      </w:r>
      <w:r>
        <w:rPr>
          <w:color w:val="414042"/>
        </w:rPr>
        <w:t>but</w:t>
      </w:r>
      <w:r>
        <w:rPr>
          <w:color w:val="414042"/>
          <w:spacing w:val="-21"/>
        </w:rPr>
        <w:t> </w:t>
      </w:r>
      <w:r>
        <w:rPr>
          <w:color w:val="414042"/>
        </w:rPr>
        <w:t>also</w:t>
      </w:r>
      <w:r>
        <w:rPr>
          <w:color w:val="414042"/>
          <w:spacing w:val="-22"/>
        </w:rPr>
        <w:t> </w:t>
      </w:r>
      <w:r>
        <w:rPr>
          <w:color w:val="414042"/>
        </w:rPr>
        <w:t>genuine</w:t>
      </w:r>
      <w:r>
        <w:rPr>
          <w:color w:val="414042"/>
          <w:spacing w:val="-21"/>
        </w:rPr>
        <w:t> </w:t>
      </w:r>
      <w:r>
        <w:rPr>
          <w:color w:val="414042"/>
        </w:rPr>
        <w:t>claims</w:t>
      </w:r>
      <w:r>
        <w:rPr>
          <w:color w:val="414042"/>
          <w:spacing w:val="-21"/>
        </w:rPr>
        <w:t> </w:t>
      </w:r>
      <w:r>
        <w:rPr>
          <w:color w:val="414042"/>
        </w:rPr>
        <w:t>that</w:t>
      </w:r>
      <w:r>
        <w:rPr>
          <w:color w:val="414042"/>
          <w:spacing w:val="-21"/>
        </w:rPr>
        <w:t> </w:t>
      </w:r>
      <w:r>
        <w:rPr>
          <w:color w:val="414042"/>
        </w:rPr>
        <w:t>a</w:t>
      </w:r>
      <w:r>
        <w:rPr>
          <w:color w:val="414042"/>
          <w:spacing w:val="-21"/>
        </w:rPr>
        <w:t> </w:t>
      </w:r>
      <w:r>
        <w:rPr>
          <w:color w:val="414042"/>
        </w:rPr>
        <w:t>conservative</w:t>
      </w:r>
      <w:r>
        <w:rPr>
          <w:color w:val="414042"/>
          <w:spacing w:val="-21"/>
        </w:rPr>
        <w:t> </w:t>
      </w:r>
      <w:r>
        <w:rPr>
          <w:color w:val="414042"/>
        </w:rPr>
        <w:t>should be</w:t>
      </w:r>
      <w:r>
        <w:rPr>
          <w:color w:val="414042"/>
          <w:spacing w:val="-30"/>
        </w:rPr>
        <w:t> </w:t>
      </w:r>
      <w:r>
        <w:rPr>
          <w:color w:val="414042"/>
        </w:rPr>
        <w:t>willing</w:t>
      </w:r>
      <w:r>
        <w:rPr>
          <w:color w:val="414042"/>
          <w:spacing w:val="-29"/>
        </w:rPr>
        <w:t> </w:t>
      </w:r>
      <w:r>
        <w:rPr>
          <w:color w:val="414042"/>
        </w:rPr>
        <w:t>to</w:t>
      </w:r>
      <w:r>
        <w:rPr>
          <w:color w:val="414042"/>
          <w:spacing w:val="-29"/>
        </w:rPr>
        <w:t> </w:t>
      </w:r>
      <w:r>
        <w:rPr>
          <w:color w:val="414042"/>
        </w:rPr>
        <w:t>refute.</w:t>
      </w:r>
      <w:r>
        <w:rPr>
          <w:color w:val="414042"/>
          <w:spacing w:val="-30"/>
        </w:rPr>
        <w:t> </w:t>
      </w:r>
      <w:r>
        <w:rPr>
          <w:color w:val="414042"/>
        </w:rPr>
        <w:t>Furthermore,</w:t>
      </w:r>
      <w:r>
        <w:rPr>
          <w:color w:val="414042"/>
          <w:spacing w:val="-29"/>
        </w:rPr>
        <w:t> </w:t>
      </w:r>
      <w:r>
        <w:rPr>
          <w:color w:val="414042"/>
        </w:rPr>
        <w:t>it</w:t>
      </w:r>
      <w:r>
        <w:rPr>
          <w:color w:val="414042"/>
          <w:spacing w:val="-29"/>
        </w:rPr>
        <w:t> </w:t>
      </w:r>
      <w:r>
        <w:rPr>
          <w:color w:val="414042"/>
        </w:rPr>
        <w:t>may</w:t>
      </w:r>
      <w:r>
        <w:rPr>
          <w:color w:val="414042"/>
          <w:spacing w:val="-29"/>
        </w:rPr>
        <w:t> </w:t>
      </w:r>
      <w:r>
        <w:rPr>
          <w:color w:val="414042"/>
        </w:rPr>
        <w:t>be</w:t>
      </w:r>
      <w:r>
        <w:rPr>
          <w:color w:val="414042"/>
          <w:spacing w:val="-30"/>
        </w:rPr>
        <w:t> </w:t>
      </w:r>
      <w:r>
        <w:rPr>
          <w:color w:val="414042"/>
        </w:rPr>
        <w:t>offensive</w:t>
      </w:r>
      <w:r>
        <w:rPr>
          <w:color w:val="414042"/>
          <w:spacing w:val="-29"/>
        </w:rPr>
        <w:t> </w:t>
      </w:r>
      <w:r>
        <w:rPr>
          <w:color w:val="414042"/>
        </w:rPr>
        <w:t>to</w:t>
      </w:r>
      <w:r>
        <w:rPr>
          <w:color w:val="414042"/>
          <w:spacing w:val="-29"/>
        </w:rPr>
        <w:t> </w:t>
      </w:r>
      <w:r>
        <w:rPr>
          <w:color w:val="414042"/>
        </w:rPr>
        <w:t>raise</w:t>
      </w:r>
      <w:r>
        <w:rPr>
          <w:color w:val="414042"/>
          <w:spacing w:val="-29"/>
        </w:rPr>
        <w:t> </w:t>
      </w:r>
      <w:r>
        <w:rPr>
          <w:color w:val="414042"/>
        </w:rPr>
        <w:t>concerns</w:t>
      </w:r>
      <w:r>
        <w:rPr>
          <w:color w:val="414042"/>
          <w:spacing w:val="-30"/>
        </w:rPr>
        <w:t> </w:t>
      </w:r>
      <w:r>
        <w:rPr>
          <w:color w:val="414042"/>
        </w:rPr>
        <w:t>about</w:t>
      </w:r>
      <w:r>
        <w:rPr>
          <w:color w:val="414042"/>
          <w:spacing w:val="-29"/>
        </w:rPr>
        <w:t> </w:t>
      </w:r>
      <w:r>
        <w:rPr>
          <w:color w:val="414042"/>
        </w:rPr>
        <w:t>the</w:t>
      </w:r>
      <w:r>
        <w:rPr>
          <w:color w:val="414042"/>
          <w:spacing w:val="-29"/>
        </w:rPr>
        <w:t> </w:t>
      </w:r>
      <w:r>
        <w:rPr>
          <w:color w:val="414042"/>
        </w:rPr>
        <w:t>criticism of</w:t>
      </w:r>
      <w:r>
        <w:rPr>
          <w:color w:val="414042"/>
          <w:spacing w:val="-22"/>
        </w:rPr>
        <w:t> </w:t>
      </w:r>
      <w:r>
        <w:rPr>
          <w:color w:val="414042"/>
        </w:rPr>
        <w:t>homosexuality</w:t>
      </w:r>
      <w:r>
        <w:rPr>
          <w:color w:val="414042"/>
          <w:spacing w:val="-21"/>
        </w:rPr>
        <w:t> </w:t>
      </w:r>
      <w:r>
        <w:rPr>
          <w:color w:val="414042"/>
        </w:rPr>
        <w:t>in</w:t>
      </w:r>
      <w:r>
        <w:rPr>
          <w:color w:val="414042"/>
          <w:spacing w:val="-21"/>
        </w:rPr>
        <w:t> </w:t>
      </w:r>
      <w:r>
        <w:rPr>
          <w:color w:val="414042"/>
        </w:rPr>
        <w:t>Leviticus,</w:t>
      </w:r>
      <w:r>
        <w:rPr>
          <w:color w:val="414042"/>
          <w:spacing w:val="-22"/>
        </w:rPr>
        <w:t> </w:t>
      </w:r>
      <w:r>
        <w:rPr>
          <w:color w:val="414042"/>
        </w:rPr>
        <w:t>a</w:t>
      </w:r>
      <w:r>
        <w:rPr>
          <w:color w:val="414042"/>
          <w:spacing w:val="-21"/>
        </w:rPr>
        <w:t> </w:t>
      </w:r>
      <w:r>
        <w:rPr>
          <w:color w:val="414042"/>
        </w:rPr>
        <w:t>Christian</w:t>
      </w:r>
      <w:r>
        <w:rPr>
          <w:color w:val="414042"/>
          <w:spacing w:val="-21"/>
        </w:rPr>
        <w:t> </w:t>
      </w:r>
      <w:r>
        <w:rPr>
          <w:color w:val="414042"/>
        </w:rPr>
        <w:t>text,</w:t>
      </w:r>
      <w:r>
        <w:rPr>
          <w:color w:val="414042"/>
          <w:spacing w:val="-21"/>
        </w:rPr>
        <w:t> </w:t>
      </w:r>
      <w:r>
        <w:rPr>
          <w:color w:val="414042"/>
        </w:rPr>
        <w:t>or</w:t>
      </w:r>
      <w:r>
        <w:rPr>
          <w:color w:val="414042"/>
          <w:spacing w:val="-22"/>
        </w:rPr>
        <w:t> </w:t>
      </w:r>
      <w:r>
        <w:rPr>
          <w:color w:val="414042"/>
        </w:rPr>
        <w:t>to</w:t>
      </w:r>
      <w:r>
        <w:rPr>
          <w:color w:val="414042"/>
          <w:spacing w:val="-21"/>
        </w:rPr>
        <w:t> </w:t>
      </w:r>
      <w:r>
        <w:rPr>
          <w:color w:val="414042"/>
        </w:rPr>
        <w:t>raise</w:t>
      </w:r>
      <w:r>
        <w:rPr>
          <w:color w:val="414042"/>
          <w:spacing w:val="-21"/>
        </w:rPr>
        <w:t> </w:t>
      </w:r>
      <w:r>
        <w:rPr>
          <w:color w:val="414042"/>
        </w:rPr>
        <w:t>concerns</w:t>
      </w:r>
      <w:r>
        <w:rPr>
          <w:color w:val="414042"/>
          <w:spacing w:val="-21"/>
        </w:rPr>
        <w:t> </w:t>
      </w:r>
      <w:r>
        <w:rPr>
          <w:color w:val="414042"/>
        </w:rPr>
        <w:t>about</w:t>
      </w:r>
      <w:r>
        <w:rPr>
          <w:color w:val="414042"/>
          <w:spacing w:val="-22"/>
        </w:rPr>
        <w:t> </w:t>
      </w:r>
      <w:r>
        <w:rPr>
          <w:color w:val="414042"/>
        </w:rPr>
        <w:t>Mohammed’s multiple wives in the Koran, the Islamic</w:t>
      </w:r>
      <w:r>
        <w:rPr>
          <w:color w:val="414042"/>
          <w:spacing w:val="-16"/>
        </w:rPr>
        <w:t> </w:t>
      </w:r>
      <w:r>
        <w:rPr>
          <w:color w:val="414042"/>
        </w:rPr>
        <w:t>text.</w:t>
      </w:r>
    </w:p>
    <w:p>
      <w:pPr>
        <w:pStyle w:val="BodyText"/>
        <w:spacing w:line="261" w:lineRule="auto" w:before="174"/>
        <w:ind w:left="1276" w:right="2719"/>
      </w:pPr>
      <w:r>
        <w:rPr>
          <w:color w:val="414042"/>
          <w:w w:val="95"/>
        </w:rPr>
        <w:t>Furthermore,</w:t>
      </w:r>
      <w:r>
        <w:rPr>
          <w:color w:val="414042"/>
          <w:spacing w:val="-11"/>
          <w:w w:val="95"/>
        </w:rPr>
        <w:t> </w:t>
      </w:r>
      <w:r>
        <w:rPr>
          <w:color w:val="414042"/>
          <w:w w:val="95"/>
        </w:rPr>
        <w:t>despite</w:t>
      </w:r>
      <w:r>
        <w:rPr>
          <w:color w:val="414042"/>
          <w:spacing w:val="-11"/>
          <w:w w:val="95"/>
        </w:rPr>
        <w:t> </w:t>
      </w:r>
      <w:r>
        <w:rPr>
          <w:color w:val="414042"/>
          <w:w w:val="95"/>
        </w:rPr>
        <w:t>the</w:t>
      </w:r>
      <w:r>
        <w:rPr>
          <w:color w:val="414042"/>
          <w:spacing w:val="-11"/>
          <w:w w:val="95"/>
        </w:rPr>
        <w:t> </w:t>
      </w:r>
      <w:r>
        <w:rPr>
          <w:color w:val="414042"/>
          <w:spacing w:val="2"/>
          <w:w w:val="95"/>
        </w:rPr>
        <w:t>oft</w:t>
      </w:r>
      <w:r>
        <w:rPr>
          <w:color w:val="414042"/>
          <w:spacing w:val="-11"/>
          <w:w w:val="95"/>
        </w:rPr>
        <w:t> </w:t>
      </w:r>
      <w:r>
        <w:rPr>
          <w:color w:val="414042"/>
          <w:w w:val="95"/>
        </w:rPr>
        <w:t>repeated</w:t>
      </w:r>
      <w:r>
        <w:rPr>
          <w:color w:val="414042"/>
          <w:spacing w:val="-10"/>
          <w:w w:val="95"/>
        </w:rPr>
        <w:t> </w:t>
      </w:r>
      <w:r>
        <w:rPr>
          <w:color w:val="414042"/>
          <w:w w:val="95"/>
        </w:rPr>
        <w:t>claims</w:t>
      </w:r>
      <w:r>
        <w:rPr>
          <w:color w:val="414042"/>
          <w:spacing w:val="-11"/>
          <w:w w:val="95"/>
        </w:rPr>
        <w:t> </w:t>
      </w:r>
      <w:r>
        <w:rPr>
          <w:color w:val="414042"/>
          <w:w w:val="95"/>
        </w:rPr>
        <w:t>within</w:t>
      </w:r>
      <w:r>
        <w:rPr>
          <w:color w:val="414042"/>
          <w:spacing w:val="-11"/>
          <w:w w:val="95"/>
        </w:rPr>
        <w:t> </w:t>
      </w:r>
      <w:r>
        <w:rPr>
          <w:color w:val="414042"/>
          <w:w w:val="95"/>
        </w:rPr>
        <w:t>the</w:t>
      </w:r>
      <w:r>
        <w:rPr>
          <w:color w:val="414042"/>
          <w:spacing w:val="-11"/>
          <w:w w:val="95"/>
        </w:rPr>
        <w:t> </w:t>
      </w:r>
      <w:r>
        <w:rPr>
          <w:color w:val="414042"/>
          <w:w w:val="95"/>
        </w:rPr>
        <w:t>text</w:t>
      </w:r>
      <w:r>
        <w:rPr>
          <w:color w:val="414042"/>
          <w:spacing w:val="-11"/>
          <w:w w:val="95"/>
        </w:rPr>
        <w:t> </w:t>
      </w:r>
      <w:r>
        <w:rPr>
          <w:color w:val="414042"/>
          <w:w w:val="95"/>
        </w:rPr>
        <w:t>of</w:t>
      </w:r>
      <w:r>
        <w:rPr>
          <w:color w:val="414042"/>
          <w:spacing w:val="-10"/>
          <w:w w:val="95"/>
        </w:rPr>
        <w:t> </w:t>
      </w:r>
      <w:r>
        <w:rPr>
          <w:color w:val="414042"/>
          <w:w w:val="95"/>
        </w:rPr>
        <w:t>these</w:t>
      </w:r>
      <w:r>
        <w:rPr>
          <w:color w:val="414042"/>
          <w:spacing w:val="-11"/>
          <w:w w:val="95"/>
        </w:rPr>
        <w:t> </w:t>
      </w:r>
      <w:r>
        <w:rPr>
          <w:color w:val="414042"/>
          <w:w w:val="95"/>
        </w:rPr>
        <w:t>policies,</w:t>
      </w:r>
      <w:r>
        <w:rPr>
          <w:color w:val="414042"/>
          <w:spacing w:val="-11"/>
          <w:w w:val="95"/>
        </w:rPr>
        <w:t> </w:t>
      </w:r>
      <w:r>
        <w:rPr>
          <w:color w:val="414042"/>
          <w:w w:val="95"/>
        </w:rPr>
        <w:t>they</w:t>
      </w:r>
      <w:r>
        <w:rPr>
          <w:color w:val="414042"/>
          <w:spacing w:val="-11"/>
          <w:w w:val="95"/>
        </w:rPr>
        <w:t> </w:t>
      </w:r>
      <w:r>
        <w:rPr>
          <w:color w:val="414042"/>
          <w:w w:val="95"/>
        </w:rPr>
        <w:t>are</w:t>
      </w:r>
      <w:r>
        <w:rPr>
          <w:color w:val="414042"/>
          <w:spacing w:val="-10"/>
          <w:w w:val="95"/>
        </w:rPr>
        <w:t> </w:t>
      </w:r>
      <w:r>
        <w:rPr>
          <w:color w:val="414042"/>
          <w:w w:val="95"/>
        </w:rPr>
        <w:t>not </w:t>
      </w:r>
      <w:r>
        <w:rPr>
          <w:color w:val="414042"/>
        </w:rPr>
        <w:t>consistent</w:t>
      </w:r>
      <w:r>
        <w:rPr>
          <w:color w:val="414042"/>
          <w:spacing w:val="-27"/>
        </w:rPr>
        <w:t> </w:t>
      </w:r>
      <w:r>
        <w:rPr>
          <w:color w:val="414042"/>
        </w:rPr>
        <w:t>with</w:t>
      </w:r>
      <w:r>
        <w:rPr>
          <w:color w:val="414042"/>
          <w:spacing w:val="-27"/>
        </w:rPr>
        <w:t> </w:t>
      </w:r>
      <w:r>
        <w:rPr>
          <w:color w:val="414042"/>
        </w:rPr>
        <w:t>existing</w:t>
      </w:r>
      <w:r>
        <w:rPr>
          <w:color w:val="414042"/>
          <w:spacing w:val="-27"/>
        </w:rPr>
        <w:t> </w:t>
      </w:r>
      <w:r>
        <w:rPr>
          <w:color w:val="414042"/>
        </w:rPr>
        <w:t>law.</w:t>
      </w:r>
      <w:r>
        <w:rPr>
          <w:color w:val="414042"/>
          <w:spacing w:val="-27"/>
        </w:rPr>
        <w:t> </w:t>
      </w:r>
      <w:r>
        <w:rPr>
          <w:color w:val="414042"/>
        </w:rPr>
        <w:t>The</w:t>
      </w:r>
      <w:r>
        <w:rPr>
          <w:color w:val="414042"/>
          <w:spacing w:val="-27"/>
        </w:rPr>
        <w:t> </w:t>
      </w:r>
      <w:r>
        <w:rPr>
          <w:color w:val="414042"/>
        </w:rPr>
        <w:t>inclusion</w:t>
      </w:r>
      <w:r>
        <w:rPr>
          <w:color w:val="414042"/>
          <w:spacing w:val="-27"/>
        </w:rPr>
        <w:t> </w:t>
      </w:r>
      <w:r>
        <w:rPr>
          <w:color w:val="414042"/>
        </w:rPr>
        <w:t>of</w:t>
      </w:r>
      <w:r>
        <w:rPr>
          <w:color w:val="414042"/>
          <w:spacing w:val="-26"/>
        </w:rPr>
        <w:t> </w:t>
      </w:r>
      <w:r>
        <w:rPr>
          <w:color w:val="414042"/>
        </w:rPr>
        <w:t>religion</w:t>
      </w:r>
      <w:r>
        <w:rPr>
          <w:color w:val="414042"/>
          <w:spacing w:val="-27"/>
        </w:rPr>
        <w:t> </w:t>
      </w:r>
      <w:r>
        <w:rPr>
          <w:color w:val="414042"/>
        </w:rPr>
        <w:t>or</w:t>
      </w:r>
      <w:r>
        <w:rPr>
          <w:color w:val="414042"/>
          <w:spacing w:val="-27"/>
        </w:rPr>
        <w:t> </w:t>
      </w:r>
      <w:r>
        <w:rPr>
          <w:color w:val="414042"/>
        </w:rPr>
        <w:t>political</w:t>
      </w:r>
      <w:r>
        <w:rPr>
          <w:color w:val="414042"/>
          <w:spacing w:val="-27"/>
        </w:rPr>
        <w:t> </w:t>
      </w:r>
      <w:r>
        <w:rPr>
          <w:color w:val="414042"/>
        </w:rPr>
        <w:t>belief</w:t>
      </w:r>
      <w:r>
        <w:rPr>
          <w:color w:val="414042"/>
          <w:spacing w:val="-27"/>
        </w:rPr>
        <w:t> </w:t>
      </w:r>
      <w:r>
        <w:rPr>
          <w:color w:val="414042"/>
        </w:rPr>
        <w:t>is</w:t>
      </w:r>
      <w:r>
        <w:rPr>
          <w:color w:val="414042"/>
          <w:spacing w:val="-27"/>
        </w:rPr>
        <w:t> </w:t>
      </w:r>
      <w:r>
        <w:rPr>
          <w:color w:val="414042"/>
        </w:rPr>
        <w:t>not</w:t>
      </w:r>
      <w:r>
        <w:rPr>
          <w:color w:val="414042"/>
          <w:spacing w:val="-27"/>
        </w:rPr>
        <w:t> </w:t>
      </w:r>
      <w:r>
        <w:rPr>
          <w:color w:val="414042"/>
        </w:rPr>
        <w:t>uncommon in anti-discrimination law; these laws do not include religious or political belief in the attributes</w:t>
      </w:r>
      <w:r>
        <w:rPr>
          <w:color w:val="414042"/>
          <w:spacing w:val="-24"/>
        </w:rPr>
        <w:t> </w:t>
      </w:r>
      <w:r>
        <w:rPr>
          <w:color w:val="414042"/>
        </w:rPr>
        <w:t>on</w:t>
      </w:r>
      <w:r>
        <w:rPr>
          <w:color w:val="414042"/>
          <w:spacing w:val="-23"/>
        </w:rPr>
        <w:t> </w:t>
      </w:r>
      <w:r>
        <w:rPr>
          <w:color w:val="414042"/>
        </w:rPr>
        <w:t>which</w:t>
      </w:r>
      <w:r>
        <w:rPr>
          <w:color w:val="414042"/>
          <w:spacing w:val="-23"/>
        </w:rPr>
        <w:t> </w:t>
      </w:r>
      <w:r>
        <w:rPr>
          <w:color w:val="414042"/>
        </w:rPr>
        <w:t>you</w:t>
      </w:r>
      <w:r>
        <w:rPr>
          <w:color w:val="414042"/>
          <w:spacing w:val="-23"/>
        </w:rPr>
        <w:t> </w:t>
      </w:r>
      <w:r>
        <w:rPr>
          <w:color w:val="414042"/>
        </w:rPr>
        <w:t>cannot</w:t>
      </w:r>
      <w:r>
        <w:rPr>
          <w:color w:val="414042"/>
          <w:spacing w:val="-23"/>
        </w:rPr>
        <w:t> </w:t>
      </w:r>
      <w:r>
        <w:rPr>
          <w:color w:val="414042"/>
        </w:rPr>
        <w:t>offend</w:t>
      </w:r>
      <w:r>
        <w:rPr>
          <w:color w:val="414042"/>
          <w:spacing w:val="-23"/>
        </w:rPr>
        <w:t> </w:t>
      </w:r>
      <w:r>
        <w:rPr>
          <w:color w:val="414042"/>
        </w:rPr>
        <w:t>a</w:t>
      </w:r>
      <w:r>
        <w:rPr>
          <w:color w:val="414042"/>
          <w:spacing w:val="-23"/>
        </w:rPr>
        <w:t> </w:t>
      </w:r>
      <w:r>
        <w:rPr>
          <w:color w:val="414042"/>
        </w:rPr>
        <w:t>person.</w:t>
      </w:r>
      <w:r>
        <w:rPr>
          <w:color w:val="414042"/>
          <w:spacing w:val="-23"/>
        </w:rPr>
        <w:t> </w:t>
      </w:r>
      <w:r>
        <w:rPr>
          <w:color w:val="414042"/>
        </w:rPr>
        <w:t>Section</w:t>
      </w:r>
      <w:r>
        <w:rPr>
          <w:color w:val="414042"/>
          <w:spacing w:val="-23"/>
        </w:rPr>
        <w:t> </w:t>
      </w:r>
      <w:r>
        <w:rPr>
          <w:color w:val="414042"/>
          <w:spacing w:val="-6"/>
        </w:rPr>
        <w:t>18C</w:t>
      </w:r>
      <w:r>
        <w:rPr>
          <w:color w:val="414042"/>
          <w:spacing w:val="-23"/>
        </w:rPr>
        <w:t> </w:t>
      </w:r>
      <w:r>
        <w:rPr>
          <w:color w:val="414042"/>
        </w:rPr>
        <w:t>of</w:t>
      </w:r>
      <w:r>
        <w:rPr>
          <w:color w:val="414042"/>
          <w:spacing w:val="-23"/>
        </w:rPr>
        <w:t> </w:t>
      </w:r>
      <w:r>
        <w:rPr>
          <w:color w:val="414042"/>
        </w:rPr>
        <w:t>the</w:t>
      </w:r>
      <w:r>
        <w:rPr>
          <w:color w:val="414042"/>
          <w:spacing w:val="-23"/>
        </w:rPr>
        <w:t> </w:t>
      </w:r>
      <w:r>
        <w:rPr>
          <w:color w:val="414042"/>
        </w:rPr>
        <w:t>Racial</w:t>
      </w:r>
      <w:r>
        <w:rPr>
          <w:color w:val="414042"/>
          <w:spacing w:val="-23"/>
        </w:rPr>
        <w:t> </w:t>
      </w:r>
      <w:r>
        <w:rPr>
          <w:color w:val="414042"/>
        </w:rPr>
        <w:t>Discrimination</w:t>
      </w:r>
    </w:p>
    <w:p>
      <w:pPr>
        <w:pStyle w:val="BodyText"/>
        <w:spacing w:line="261" w:lineRule="auto" w:before="2"/>
        <w:ind w:left="1276" w:right="2374"/>
      </w:pPr>
      <w:r>
        <w:rPr>
          <w:color w:val="414042"/>
        </w:rPr>
        <w:t>Act</w:t>
      </w:r>
      <w:r>
        <w:rPr>
          <w:color w:val="414042"/>
          <w:spacing w:val="-18"/>
        </w:rPr>
        <w:t> </w:t>
      </w:r>
      <w:r>
        <w:rPr>
          <w:color w:val="414042"/>
          <w:spacing w:val="-9"/>
        </w:rPr>
        <w:t>1975</w:t>
      </w:r>
      <w:r>
        <w:rPr>
          <w:color w:val="414042"/>
          <w:spacing w:val="-18"/>
        </w:rPr>
        <w:t> </w:t>
      </w:r>
      <w:r>
        <w:rPr>
          <w:color w:val="414042"/>
        </w:rPr>
        <w:t>(Cth)</w:t>
      </w:r>
      <w:r>
        <w:rPr>
          <w:color w:val="414042"/>
          <w:spacing w:val="-18"/>
        </w:rPr>
        <w:t> </w:t>
      </w:r>
      <w:r>
        <w:rPr>
          <w:color w:val="414042"/>
        </w:rPr>
        <w:t>prevents</w:t>
      </w:r>
      <w:r>
        <w:rPr>
          <w:color w:val="414042"/>
          <w:spacing w:val="-18"/>
        </w:rPr>
        <w:t> </w:t>
      </w:r>
      <w:r>
        <w:rPr>
          <w:color w:val="414042"/>
        </w:rPr>
        <w:t>causing</w:t>
      </w:r>
      <w:r>
        <w:rPr>
          <w:color w:val="414042"/>
          <w:spacing w:val="-18"/>
        </w:rPr>
        <w:t> </w:t>
      </w:r>
      <w:r>
        <w:rPr>
          <w:color w:val="414042"/>
        </w:rPr>
        <w:t>offence</w:t>
      </w:r>
      <w:r>
        <w:rPr>
          <w:color w:val="414042"/>
          <w:spacing w:val="-17"/>
        </w:rPr>
        <w:t> </w:t>
      </w:r>
      <w:r>
        <w:rPr>
          <w:color w:val="414042"/>
        </w:rPr>
        <w:t>on</w:t>
      </w:r>
      <w:r>
        <w:rPr>
          <w:color w:val="414042"/>
          <w:spacing w:val="-18"/>
        </w:rPr>
        <w:t> </w:t>
      </w:r>
      <w:r>
        <w:rPr>
          <w:color w:val="414042"/>
        </w:rPr>
        <w:t>the</w:t>
      </w:r>
      <w:r>
        <w:rPr>
          <w:color w:val="414042"/>
          <w:spacing w:val="-18"/>
        </w:rPr>
        <w:t> </w:t>
      </w:r>
      <w:r>
        <w:rPr>
          <w:color w:val="414042"/>
        </w:rPr>
        <w:t>basis</w:t>
      </w:r>
      <w:r>
        <w:rPr>
          <w:color w:val="414042"/>
          <w:spacing w:val="-18"/>
        </w:rPr>
        <w:t> </w:t>
      </w:r>
      <w:r>
        <w:rPr>
          <w:color w:val="414042"/>
        </w:rPr>
        <w:t>of</w:t>
      </w:r>
      <w:r>
        <w:rPr>
          <w:color w:val="414042"/>
          <w:spacing w:val="-18"/>
        </w:rPr>
        <w:t> </w:t>
      </w:r>
      <w:r>
        <w:rPr>
          <w:color w:val="414042"/>
        </w:rPr>
        <w:t>‘race,</w:t>
      </w:r>
      <w:r>
        <w:rPr>
          <w:color w:val="414042"/>
          <w:spacing w:val="-17"/>
        </w:rPr>
        <w:t> </w:t>
      </w:r>
      <w:r>
        <w:rPr>
          <w:color w:val="414042"/>
        </w:rPr>
        <w:t>colour</w:t>
      </w:r>
      <w:r>
        <w:rPr>
          <w:color w:val="414042"/>
          <w:spacing w:val="-18"/>
        </w:rPr>
        <w:t> </w:t>
      </w:r>
      <w:r>
        <w:rPr>
          <w:color w:val="414042"/>
        </w:rPr>
        <w:t>or</w:t>
      </w:r>
      <w:r>
        <w:rPr>
          <w:color w:val="414042"/>
          <w:spacing w:val="-18"/>
        </w:rPr>
        <w:t> </w:t>
      </w:r>
      <w:r>
        <w:rPr>
          <w:color w:val="414042"/>
        </w:rPr>
        <w:t>national</w:t>
      </w:r>
      <w:r>
        <w:rPr>
          <w:color w:val="414042"/>
          <w:spacing w:val="-18"/>
        </w:rPr>
        <w:t> </w:t>
      </w:r>
      <w:r>
        <w:rPr>
          <w:color w:val="414042"/>
        </w:rPr>
        <w:t>or</w:t>
      </w:r>
      <w:r>
        <w:rPr>
          <w:color w:val="414042"/>
          <w:spacing w:val="-18"/>
        </w:rPr>
        <w:t> </w:t>
      </w:r>
      <w:r>
        <w:rPr>
          <w:color w:val="414042"/>
        </w:rPr>
        <w:t>ethnic </w:t>
      </w:r>
      <w:r>
        <w:rPr>
          <w:color w:val="414042"/>
          <w:spacing w:val="-3"/>
        </w:rPr>
        <w:t>origin’. </w:t>
      </w:r>
      <w:r>
        <w:rPr>
          <w:color w:val="414042"/>
        </w:rPr>
        <w:t>Section </w:t>
      </w:r>
      <w:r>
        <w:rPr>
          <w:color w:val="414042"/>
          <w:spacing w:val="-5"/>
        </w:rPr>
        <w:t>18D </w:t>
      </w:r>
      <w:r>
        <w:rPr>
          <w:color w:val="414042"/>
        </w:rPr>
        <w:t>includes a number of exemptions for artistic and political speech which</w:t>
      </w:r>
      <w:r>
        <w:rPr>
          <w:color w:val="414042"/>
          <w:spacing w:val="-22"/>
        </w:rPr>
        <w:t> </w:t>
      </w:r>
      <w:r>
        <w:rPr>
          <w:color w:val="414042"/>
        </w:rPr>
        <w:t>is</w:t>
      </w:r>
      <w:r>
        <w:rPr>
          <w:color w:val="414042"/>
          <w:spacing w:val="-21"/>
        </w:rPr>
        <w:t> </w:t>
      </w:r>
      <w:r>
        <w:rPr>
          <w:color w:val="414042"/>
        </w:rPr>
        <w:t>done</w:t>
      </w:r>
      <w:r>
        <w:rPr>
          <w:color w:val="414042"/>
          <w:spacing w:val="-21"/>
        </w:rPr>
        <w:t> </w:t>
      </w:r>
      <w:r>
        <w:rPr>
          <w:color w:val="414042"/>
        </w:rPr>
        <w:t>‘reasonably</w:t>
      </w:r>
      <w:r>
        <w:rPr>
          <w:color w:val="414042"/>
          <w:spacing w:val="-21"/>
        </w:rPr>
        <w:t> </w:t>
      </w:r>
      <w:r>
        <w:rPr>
          <w:color w:val="414042"/>
        </w:rPr>
        <w:t>and</w:t>
      </w:r>
      <w:r>
        <w:rPr>
          <w:color w:val="414042"/>
          <w:spacing w:val="-21"/>
        </w:rPr>
        <w:t> </w:t>
      </w:r>
      <w:r>
        <w:rPr>
          <w:color w:val="414042"/>
        </w:rPr>
        <w:t>in</w:t>
      </w:r>
      <w:r>
        <w:rPr>
          <w:color w:val="414042"/>
          <w:spacing w:val="-22"/>
        </w:rPr>
        <w:t> </w:t>
      </w:r>
      <w:r>
        <w:rPr>
          <w:color w:val="414042"/>
        </w:rPr>
        <w:t>good</w:t>
      </w:r>
      <w:r>
        <w:rPr>
          <w:color w:val="414042"/>
          <w:spacing w:val="-21"/>
        </w:rPr>
        <w:t> </w:t>
      </w:r>
      <w:r>
        <w:rPr>
          <w:color w:val="414042"/>
        </w:rPr>
        <w:t>faith’.</w:t>
      </w:r>
      <w:r>
        <w:rPr>
          <w:color w:val="414042"/>
          <w:spacing w:val="-21"/>
        </w:rPr>
        <w:t> </w:t>
      </w:r>
      <w:r>
        <w:rPr>
          <w:color w:val="414042"/>
        </w:rPr>
        <w:t>This</w:t>
      </w:r>
      <w:r>
        <w:rPr>
          <w:color w:val="414042"/>
          <w:spacing w:val="-21"/>
        </w:rPr>
        <w:t> </w:t>
      </w:r>
      <w:r>
        <w:rPr>
          <w:color w:val="414042"/>
        </w:rPr>
        <w:t>exemption</w:t>
      </w:r>
      <w:r>
        <w:rPr>
          <w:color w:val="414042"/>
          <w:spacing w:val="-21"/>
        </w:rPr>
        <w:t> </w:t>
      </w:r>
      <w:r>
        <w:rPr>
          <w:color w:val="414042"/>
        </w:rPr>
        <w:t>does</w:t>
      </w:r>
      <w:r>
        <w:rPr>
          <w:color w:val="414042"/>
          <w:spacing w:val="-21"/>
        </w:rPr>
        <w:t> </w:t>
      </w:r>
      <w:r>
        <w:rPr>
          <w:color w:val="414042"/>
        </w:rPr>
        <w:t>not</w:t>
      </w:r>
      <w:r>
        <w:rPr>
          <w:color w:val="414042"/>
          <w:spacing w:val="-22"/>
        </w:rPr>
        <w:t> </w:t>
      </w:r>
      <w:r>
        <w:rPr>
          <w:color w:val="414042"/>
        </w:rPr>
        <w:t>exist</w:t>
      </w:r>
      <w:r>
        <w:rPr>
          <w:color w:val="414042"/>
          <w:spacing w:val="-21"/>
        </w:rPr>
        <w:t> </w:t>
      </w:r>
      <w:r>
        <w:rPr>
          <w:color w:val="414042"/>
        </w:rPr>
        <w:t>in</w:t>
      </w:r>
      <w:r>
        <w:rPr>
          <w:color w:val="414042"/>
          <w:spacing w:val="-21"/>
        </w:rPr>
        <w:t> </w:t>
      </w:r>
      <w:r>
        <w:rPr>
          <w:color w:val="414042"/>
        </w:rPr>
        <w:t>university policies.</w:t>
      </w:r>
      <w:r>
        <w:rPr>
          <w:color w:val="414042"/>
          <w:spacing w:val="-12"/>
        </w:rPr>
        <w:t> </w:t>
      </w:r>
      <w:r>
        <w:rPr>
          <w:color w:val="414042"/>
        </w:rPr>
        <w:t>There</w:t>
      </w:r>
      <w:r>
        <w:rPr>
          <w:color w:val="414042"/>
          <w:spacing w:val="-11"/>
        </w:rPr>
        <w:t> </w:t>
      </w:r>
      <w:r>
        <w:rPr>
          <w:color w:val="414042"/>
        </w:rPr>
        <w:t>are</w:t>
      </w:r>
      <w:r>
        <w:rPr>
          <w:color w:val="414042"/>
          <w:spacing w:val="-12"/>
        </w:rPr>
        <w:t> </w:t>
      </w:r>
      <w:r>
        <w:rPr>
          <w:color w:val="414042"/>
        </w:rPr>
        <w:t>some</w:t>
      </w:r>
      <w:r>
        <w:rPr>
          <w:color w:val="414042"/>
          <w:spacing w:val="-11"/>
        </w:rPr>
        <w:t> </w:t>
      </w:r>
      <w:r>
        <w:rPr>
          <w:color w:val="414042"/>
        </w:rPr>
        <w:t>state</w:t>
      </w:r>
      <w:r>
        <w:rPr>
          <w:color w:val="414042"/>
          <w:spacing w:val="-12"/>
        </w:rPr>
        <w:t> </w:t>
      </w:r>
      <w:r>
        <w:rPr>
          <w:color w:val="414042"/>
        </w:rPr>
        <w:t>based</w:t>
      </w:r>
      <w:r>
        <w:rPr>
          <w:color w:val="414042"/>
          <w:spacing w:val="-11"/>
        </w:rPr>
        <w:t> </w:t>
      </w:r>
      <w:r>
        <w:rPr>
          <w:color w:val="414042"/>
        </w:rPr>
        <w:t>laws,</w:t>
      </w:r>
      <w:r>
        <w:rPr>
          <w:color w:val="414042"/>
          <w:spacing w:val="-11"/>
        </w:rPr>
        <w:t> </w:t>
      </w:r>
      <w:r>
        <w:rPr>
          <w:color w:val="414042"/>
        </w:rPr>
        <w:t>such</w:t>
      </w:r>
      <w:r>
        <w:rPr>
          <w:color w:val="414042"/>
          <w:spacing w:val="-12"/>
        </w:rPr>
        <w:t> </w:t>
      </w:r>
      <w:r>
        <w:rPr>
          <w:color w:val="414042"/>
        </w:rPr>
        <w:t>as</w:t>
      </w:r>
      <w:r>
        <w:rPr>
          <w:color w:val="414042"/>
          <w:spacing w:val="-11"/>
        </w:rPr>
        <w:t> </w:t>
      </w:r>
      <w:r>
        <w:rPr>
          <w:color w:val="414042"/>
          <w:spacing w:val="-3"/>
        </w:rPr>
        <w:t>Tasmania’s</w:t>
      </w:r>
      <w:r>
        <w:rPr>
          <w:color w:val="414042"/>
          <w:spacing w:val="-12"/>
        </w:rPr>
        <w:t> </w:t>
      </w:r>
      <w:r>
        <w:rPr>
          <w:color w:val="414042"/>
        </w:rPr>
        <w:t>Anti-Discrimination</w:t>
      </w:r>
    </w:p>
    <w:p>
      <w:pPr>
        <w:pStyle w:val="BodyText"/>
        <w:spacing w:line="261" w:lineRule="auto" w:before="2"/>
        <w:ind w:left="1276" w:right="2374"/>
      </w:pPr>
      <w:r>
        <w:rPr>
          <w:color w:val="414042"/>
        </w:rPr>
        <w:t>Act 1998 which extend the attributes on which you cannot offend to include gender, </w:t>
      </w:r>
      <w:r>
        <w:rPr>
          <w:color w:val="414042"/>
          <w:w w:val="95"/>
        </w:rPr>
        <w:t>relationship status and family responsibilities. However, Tasmania’s law does not include </w:t>
      </w:r>
      <w:r>
        <w:rPr>
          <w:color w:val="414042"/>
        </w:rPr>
        <w:t>religious or political belief in the list of attributes that you cannot offend a person.</w:t>
      </w:r>
    </w:p>
    <w:p>
      <w:pPr>
        <w:pStyle w:val="BodyText"/>
        <w:spacing w:line="261" w:lineRule="auto" w:before="172"/>
        <w:ind w:left="1276" w:right="2719"/>
      </w:pPr>
      <w:r>
        <w:rPr>
          <w:color w:val="414042"/>
        </w:rPr>
        <w:t>Furthermore, it is not necessary for universities to double up on human rights or discrimination</w:t>
      </w:r>
      <w:r>
        <w:rPr>
          <w:color w:val="414042"/>
          <w:spacing w:val="-18"/>
        </w:rPr>
        <w:t> </w:t>
      </w:r>
      <w:r>
        <w:rPr>
          <w:color w:val="414042"/>
        </w:rPr>
        <w:t>law.</w:t>
      </w:r>
      <w:r>
        <w:rPr>
          <w:color w:val="414042"/>
          <w:spacing w:val="-17"/>
        </w:rPr>
        <w:t> </w:t>
      </w:r>
      <w:r>
        <w:rPr>
          <w:color w:val="414042"/>
        </w:rPr>
        <w:t>For</w:t>
      </w:r>
      <w:r>
        <w:rPr>
          <w:color w:val="414042"/>
          <w:spacing w:val="-17"/>
        </w:rPr>
        <w:t> </w:t>
      </w:r>
      <w:r>
        <w:rPr>
          <w:color w:val="414042"/>
        </w:rPr>
        <w:t>example,</w:t>
      </w:r>
      <w:r>
        <w:rPr>
          <w:color w:val="414042"/>
          <w:spacing w:val="-17"/>
        </w:rPr>
        <w:t> </w:t>
      </w:r>
      <w:r>
        <w:rPr>
          <w:color w:val="414042"/>
        </w:rPr>
        <w:t>the</w:t>
      </w:r>
      <w:r>
        <w:rPr>
          <w:color w:val="414042"/>
          <w:spacing w:val="-17"/>
        </w:rPr>
        <w:t> </w:t>
      </w:r>
      <w:r>
        <w:rPr>
          <w:color w:val="414042"/>
        </w:rPr>
        <w:t>causing</w:t>
      </w:r>
      <w:r>
        <w:rPr>
          <w:color w:val="414042"/>
          <w:spacing w:val="-17"/>
        </w:rPr>
        <w:t> </w:t>
      </w:r>
      <w:r>
        <w:rPr>
          <w:color w:val="414042"/>
        </w:rPr>
        <w:t>of</w:t>
      </w:r>
      <w:r>
        <w:rPr>
          <w:color w:val="414042"/>
          <w:spacing w:val="-17"/>
        </w:rPr>
        <w:t> </w:t>
      </w:r>
      <w:r>
        <w:rPr>
          <w:color w:val="414042"/>
        </w:rPr>
        <w:t>offence</w:t>
      </w:r>
      <w:r>
        <w:rPr>
          <w:color w:val="414042"/>
          <w:spacing w:val="-17"/>
        </w:rPr>
        <w:t> </w:t>
      </w:r>
      <w:r>
        <w:rPr>
          <w:color w:val="414042"/>
        </w:rPr>
        <w:t>on</w:t>
      </w:r>
      <w:r>
        <w:rPr>
          <w:color w:val="414042"/>
          <w:spacing w:val="-17"/>
        </w:rPr>
        <w:t> </w:t>
      </w:r>
      <w:r>
        <w:rPr>
          <w:color w:val="414042"/>
        </w:rPr>
        <w:t>the</w:t>
      </w:r>
      <w:r>
        <w:rPr>
          <w:color w:val="414042"/>
          <w:spacing w:val="-17"/>
        </w:rPr>
        <w:t> </w:t>
      </w:r>
      <w:r>
        <w:rPr>
          <w:color w:val="414042"/>
        </w:rPr>
        <w:t>basis</w:t>
      </w:r>
      <w:r>
        <w:rPr>
          <w:color w:val="414042"/>
          <w:spacing w:val="-17"/>
        </w:rPr>
        <w:t> </w:t>
      </w:r>
      <w:r>
        <w:rPr>
          <w:color w:val="414042"/>
        </w:rPr>
        <w:t>of</w:t>
      </w:r>
      <w:r>
        <w:rPr>
          <w:color w:val="414042"/>
          <w:spacing w:val="-17"/>
        </w:rPr>
        <w:t> </w:t>
      </w:r>
      <w:r>
        <w:rPr>
          <w:color w:val="414042"/>
        </w:rPr>
        <w:t>race</w:t>
      </w:r>
      <w:r>
        <w:rPr>
          <w:color w:val="414042"/>
          <w:spacing w:val="-17"/>
        </w:rPr>
        <w:t> </w:t>
      </w:r>
      <w:r>
        <w:rPr>
          <w:color w:val="414042"/>
        </w:rPr>
        <w:t>is</w:t>
      </w:r>
      <w:r>
        <w:rPr>
          <w:color w:val="414042"/>
          <w:spacing w:val="-17"/>
        </w:rPr>
        <w:t> </w:t>
      </w:r>
      <w:r>
        <w:rPr>
          <w:color w:val="414042"/>
        </w:rPr>
        <w:t>already illegal.</w:t>
      </w:r>
      <w:r>
        <w:rPr>
          <w:color w:val="414042"/>
          <w:spacing w:val="-27"/>
        </w:rPr>
        <w:t> </w:t>
      </w:r>
      <w:r>
        <w:rPr>
          <w:color w:val="414042"/>
        </w:rPr>
        <w:t>An</w:t>
      </w:r>
      <w:r>
        <w:rPr>
          <w:color w:val="414042"/>
          <w:spacing w:val="-26"/>
        </w:rPr>
        <w:t> </w:t>
      </w:r>
      <w:r>
        <w:rPr>
          <w:color w:val="414042"/>
        </w:rPr>
        <w:t>effected</w:t>
      </w:r>
      <w:r>
        <w:rPr>
          <w:color w:val="414042"/>
          <w:spacing w:val="-27"/>
        </w:rPr>
        <w:t> </w:t>
      </w:r>
      <w:r>
        <w:rPr>
          <w:color w:val="414042"/>
        </w:rPr>
        <w:t>individual</w:t>
      </w:r>
      <w:r>
        <w:rPr>
          <w:color w:val="414042"/>
          <w:spacing w:val="-26"/>
        </w:rPr>
        <w:t> </w:t>
      </w:r>
      <w:r>
        <w:rPr>
          <w:color w:val="414042"/>
        </w:rPr>
        <w:t>has</w:t>
      </w:r>
      <w:r>
        <w:rPr>
          <w:color w:val="414042"/>
          <w:spacing w:val="-27"/>
        </w:rPr>
        <w:t> </w:t>
      </w:r>
      <w:r>
        <w:rPr>
          <w:color w:val="414042"/>
        </w:rPr>
        <w:t>recourse</w:t>
      </w:r>
      <w:r>
        <w:rPr>
          <w:color w:val="414042"/>
          <w:spacing w:val="-26"/>
        </w:rPr>
        <w:t> </w:t>
      </w:r>
      <w:r>
        <w:rPr>
          <w:color w:val="414042"/>
        </w:rPr>
        <w:t>through</w:t>
      </w:r>
      <w:r>
        <w:rPr>
          <w:color w:val="414042"/>
          <w:spacing w:val="-27"/>
        </w:rPr>
        <w:t> </w:t>
      </w:r>
      <w:r>
        <w:rPr>
          <w:color w:val="414042"/>
        </w:rPr>
        <w:t>the</w:t>
      </w:r>
      <w:r>
        <w:rPr>
          <w:color w:val="414042"/>
          <w:spacing w:val="-26"/>
        </w:rPr>
        <w:t> </w:t>
      </w:r>
      <w:r>
        <w:rPr>
          <w:color w:val="414042"/>
        </w:rPr>
        <w:t>Human</w:t>
      </w:r>
      <w:r>
        <w:rPr>
          <w:color w:val="414042"/>
          <w:spacing w:val="-27"/>
        </w:rPr>
        <w:t> </w:t>
      </w:r>
      <w:r>
        <w:rPr>
          <w:color w:val="414042"/>
        </w:rPr>
        <w:t>Rights</w:t>
      </w:r>
      <w:r>
        <w:rPr>
          <w:color w:val="414042"/>
          <w:spacing w:val="-26"/>
        </w:rPr>
        <w:t> </w:t>
      </w:r>
      <w:r>
        <w:rPr>
          <w:color w:val="414042"/>
        </w:rPr>
        <w:t>Commission.</w:t>
      </w:r>
      <w:r>
        <w:rPr>
          <w:color w:val="414042"/>
          <w:spacing w:val="-27"/>
        </w:rPr>
        <w:t> </w:t>
      </w:r>
      <w:r>
        <w:rPr>
          <w:color w:val="414042"/>
        </w:rPr>
        <w:t>It</w:t>
      </w:r>
      <w:r>
        <w:rPr>
          <w:color w:val="414042"/>
          <w:spacing w:val="-26"/>
        </w:rPr>
        <w:t> </w:t>
      </w:r>
      <w:r>
        <w:rPr>
          <w:color w:val="414042"/>
        </w:rPr>
        <w:t>is </w:t>
      </w:r>
      <w:r>
        <w:rPr>
          <w:color w:val="414042"/>
          <w:w w:val="95"/>
        </w:rPr>
        <w:t>not</w:t>
      </w:r>
      <w:r>
        <w:rPr>
          <w:color w:val="414042"/>
          <w:spacing w:val="-10"/>
          <w:w w:val="95"/>
        </w:rPr>
        <w:t> </w:t>
      </w:r>
      <w:r>
        <w:rPr>
          <w:color w:val="414042"/>
          <w:w w:val="95"/>
        </w:rPr>
        <w:t>necessary</w:t>
      </w:r>
      <w:r>
        <w:rPr>
          <w:color w:val="414042"/>
          <w:spacing w:val="-10"/>
          <w:w w:val="95"/>
        </w:rPr>
        <w:t> </w:t>
      </w:r>
      <w:r>
        <w:rPr>
          <w:color w:val="414042"/>
          <w:w w:val="95"/>
        </w:rPr>
        <w:t>for</w:t>
      </w:r>
      <w:r>
        <w:rPr>
          <w:color w:val="414042"/>
          <w:spacing w:val="-10"/>
          <w:w w:val="95"/>
        </w:rPr>
        <w:t> </w:t>
      </w:r>
      <w:r>
        <w:rPr>
          <w:color w:val="414042"/>
          <w:w w:val="95"/>
        </w:rPr>
        <w:t>universities</w:t>
      </w:r>
      <w:r>
        <w:rPr>
          <w:color w:val="414042"/>
          <w:spacing w:val="-10"/>
          <w:w w:val="95"/>
        </w:rPr>
        <w:t> </w:t>
      </w:r>
      <w:r>
        <w:rPr>
          <w:color w:val="414042"/>
          <w:w w:val="95"/>
        </w:rPr>
        <w:t>to</w:t>
      </w:r>
      <w:r>
        <w:rPr>
          <w:color w:val="414042"/>
          <w:spacing w:val="-10"/>
          <w:w w:val="95"/>
        </w:rPr>
        <w:t> </w:t>
      </w:r>
      <w:r>
        <w:rPr>
          <w:color w:val="414042"/>
          <w:w w:val="95"/>
        </w:rPr>
        <w:t>also</w:t>
      </w:r>
      <w:r>
        <w:rPr>
          <w:color w:val="414042"/>
          <w:spacing w:val="-10"/>
          <w:w w:val="95"/>
        </w:rPr>
        <w:t> </w:t>
      </w:r>
      <w:r>
        <w:rPr>
          <w:color w:val="414042"/>
          <w:w w:val="95"/>
        </w:rPr>
        <w:t>punish</w:t>
      </w:r>
      <w:r>
        <w:rPr>
          <w:color w:val="414042"/>
          <w:spacing w:val="-10"/>
          <w:w w:val="95"/>
        </w:rPr>
        <w:t> </w:t>
      </w:r>
      <w:r>
        <w:rPr>
          <w:color w:val="414042"/>
          <w:w w:val="95"/>
        </w:rPr>
        <w:t>staff</w:t>
      </w:r>
      <w:r>
        <w:rPr>
          <w:color w:val="414042"/>
          <w:spacing w:val="-10"/>
          <w:w w:val="95"/>
        </w:rPr>
        <w:t> </w:t>
      </w:r>
      <w:r>
        <w:rPr>
          <w:color w:val="414042"/>
          <w:w w:val="95"/>
        </w:rPr>
        <w:t>or</w:t>
      </w:r>
      <w:r>
        <w:rPr>
          <w:color w:val="414042"/>
          <w:spacing w:val="-9"/>
          <w:w w:val="95"/>
        </w:rPr>
        <w:t> </w:t>
      </w:r>
      <w:r>
        <w:rPr>
          <w:color w:val="414042"/>
          <w:w w:val="95"/>
        </w:rPr>
        <w:t>students</w:t>
      </w:r>
      <w:r>
        <w:rPr>
          <w:color w:val="414042"/>
          <w:spacing w:val="-10"/>
          <w:w w:val="95"/>
        </w:rPr>
        <w:t> </w:t>
      </w:r>
      <w:r>
        <w:rPr>
          <w:color w:val="414042"/>
          <w:w w:val="95"/>
        </w:rPr>
        <w:t>for</w:t>
      </w:r>
      <w:r>
        <w:rPr>
          <w:color w:val="414042"/>
          <w:spacing w:val="-10"/>
          <w:w w:val="95"/>
        </w:rPr>
        <w:t> </w:t>
      </w:r>
      <w:r>
        <w:rPr>
          <w:color w:val="414042"/>
          <w:w w:val="95"/>
        </w:rPr>
        <w:t>the</w:t>
      </w:r>
      <w:r>
        <w:rPr>
          <w:color w:val="414042"/>
          <w:spacing w:val="-10"/>
          <w:w w:val="95"/>
        </w:rPr>
        <w:t> </w:t>
      </w:r>
      <w:r>
        <w:rPr>
          <w:color w:val="414042"/>
          <w:w w:val="95"/>
        </w:rPr>
        <w:t>same</w:t>
      </w:r>
      <w:r>
        <w:rPr>
          <w:color w:val="414042"/>
          <w:spacing w:val="-10"/>
          <w:w w:val="95"/>
        </w:rPr>
        <w:t> </w:t>
      </w:r>
      <w:r>
        <w:rPr>
          <w:color w:val="414042"/>
          <w:w w:val="95"/>
        </w:rPr>
        <w:t>offence.</w:t>
      </w:r>
      <w:r>
        <w:rPr>
          <w:color w:val="414042"/>
          <w:spacing w:val="-10"/>
          <w:w w:val="95"/>
        </w:rPr>
        <w:t> </w:t>
      </w:r>
      <w:r>
        <w:rPr>
          <w:color w:val="414042"/>
          <w:w w:val="95"/>
        </w:rPr>
        <w:t>This</w:t>
      </w:r>
      <w:r>
        <w:rPr>
          <w:color w:val="414042"/>
          <w:spacing w:val="-10"/>
          <w:w w:val="95"/>
        </w:rPr>
        <w:t> </w:t>
      </w:r>
      <w:r>
        <w:rPr>
          <w:color w:val="414042"/>
          <w:w w:val="95"/>
        </w:rPr>
        <w:t>is </w:t>
      </w:r>
      <w:r>
        <w:rPr>
          <w:color w:val="414042"/>
        </w:rPr>
        <w:t>double a</w:t>
      </w:r>
      <w:r>
        <w:rPr>
          <w:color w:val="414042"/>
          <w:spacing w:val="-1"/>
        </w:rPr>
        <w:t> </w:t>
      </w:r>
      <w:r>
        <w:rPr>
          <w:color w:val="414042"/>
        </w:rPr>
        <w:t>punishment.</w:t>
      </w:r>
    </w:p>
    <w:p>
      <w:pPr>
        <w:pStyle w:val="BodyText"/>
        <w:rPr>
          <w:sz w:val="24"/>
        </w:rPr>
      </w:pPr>
    </w:p>
    <w:p>
      <w:pPr>
        <w:pStyle w:val="BodyText"/>
        <w:rPr>
          <w:sz w:val="27"/>
        </w:rPr>
      </w:pPr>
    </w:p>
    <w:p>
      <w:pPr>
        <w:pStyle w:val="BodyText"/>
        <w:spacing w:line="261" w:lineRule="auto" w:before="1"/>
        <w:ind w:left="936" w:right="2374"/>
      </w:pPr>
      <w:r>
        <w:rPr>
          <w:color w:val="231F20"/>
        </w:rPr>
        <w:t>Despite</w:t>
      </w:r>
      <w:r>
        <w:rPr>
          <w:color w:val="231F20"/>
          <w:spacing w:val="-30"/>
        </w:rPr>
        <w:t> </w:t>
      </w:r>
      <w:r>
        <w:rPr>
          <w:color w:val="231F20"/>
        </w:rPr>
        <w:t>the</w:t>
      </w:r>
      <w:r>
        <w:rPr>
          <w:color w:val="231F20"/>
          <w:spacing w:val="-30"/>
        </w:rPr>
        <w:t> </w:t>
      </w:r>
      <w:r>
        <w:rPr>
          <w:color w:val="231F20"/>
        </w:rPr>
        <w:t>overall</w:t>
      </w:r>
      <w:r>
        <w:rPr>
          <w:color w:val="231F20"/>
          <w:spacing w:val="-29"/>
        </w:rPr>
        <w:t> </w:t>
      </w:r>
      <w:r>
        <w:rPr>
          <w:color w:val="231F20"/>
        </w:rPr>
        <w:t>negative</w:t>
      </w:r>
      <w:r>
        <w:rPr>
          <w:color w:val="231F20"/>
          <w:spacing w:val="-30"/>
        </w:rPr>
        <w:t> </w:t>
      </w:r>
      <w:r>
        <w:rPr>
          <w:color w:val="231F20"/>
        </w:rPr>
        <w:t>trend,</w:t>
      </w:r>
      <w:r>
        <w:rPr>
          <w:color w:val="231F20"/>
          <w:spacing w:val="-29"/>
        </w:rPr>
        <w:t> </w:t>
      </w:r>
      <w:r>
        <w:rPr>
          <w:color w:val="231F20"/>
        </w:rPr>
        <w:t>there</w:t>
      </w:r>
      <w:r>
        <w:rPr>
          <w:color w:val="231F20"/>
          <w:spacing w:val="-30"/>
        </w:rPr>
        <w:t> </w:t>
      </w:r>
      <w:r>
        <w:rPr>
          <w:color w:val="231F20"/>
        </w:rPr>
        <w:t>have</w:t>
      </w:r>
      <w:r>
        <w:rPr>
          <w:color w:val="231F20"/>
          <w:spacing w:val="-30"/>
        </w:rPr>
        <w:t> </w:t>
      </w:r>
      <w:r>
        <w:rPr>
          <w:color w:val="231F20"/>
        </w:rPr>
        <w:t>been</w:t>
      </w:r>
      <w:r>
        <w:rPr>
          <w:color w:val="231F20"/>
          <w:spacing w:val="-29"/>
        </w:rPr>
        <w:t> </w:t>
      </w:r>
      <w:r>
        <w:rPr>
          <w:color w:val="231F20"/>
        </w:rPr>
        <w:t>some</w:t>
      </w:r>
      <w:r>
        <w:rPr>
          <w:color w:val="231F20"/>
          <w:spacing w:val="-30"/>
        </w:rPr>
        <w:t> </w:t>
      </w:r>
      <w:r>
        <w:rPr>
          <w:color w:val="231F20"/>
        </w:rPr>
        <w:t>positive</w:t>
      </w:r>
      <w:r>
        <w:rPr>
          <w:color w:val="231F20"/>
          <w:spacing w:val="-29"/>
        </w:rPr>
        <w:t> </w:t>
      </w:r>
      <w:r>
        <w:rPr>
          <w:color w:val="231F20"/>
        </w:rPr>
        <w:t>developments</w:t>
      </w:r>
      <w:r>
        <w:rPr>
          <w:color w:val="231F20"/>
          <w:spacing w:val="-30"/>
        </w:rPr>
        <w:t> </w:t>
      </w:r>
      <w:r>
        <w:rPr>
          <w:color w:val="231F20"/>
        </w:rPr>
        <w:t>in</w:t>
      </w:r>
      <w:r>
        <w:rPr>
          <w:color w:val="231F20"/>
          <w:spacing w:val="-29"/>
        </w:rPr>
        <w:t> </w:t>
      </w:r>
      <w:r>
        <w:rPr>
          <w:color w:val="231F20"/>
        </w:rPr>
        <w:t>university policies. There are several particularly problematic policies, which were highlighted in previous</w:t>
      </w:r>
      <w:r>
        <w:rPr>
          <w:color w:val="231F20"/>
          <w:spacing w:val="-20"/>
        </w:rPr>
        <w:t> </w:t>
      </w:r>
      <w:r>
        <w:rPr>
          <w:color w:val="231F20"/>
        </w:rPr>
        <w:t>audits,</w:t>
      </w:r>
      <w:r>
        <w:rPr>
          <w:color w:val="231F20"/>
          <w:spacing w:val="-19"/>
        </w:rPr>
        <w:t> </w:t>
      </w:r>
      <w:r>
        <w:rPr>
          <w:color w:val="231F20"/>
        </w:rPr>
        <w:t>that</w:t>
      </w:r>
      <w:r>
        <w:rPr>
          <w:color w:val="231F20"/>
          <w:spacing w:val="-19"/>
        </w:rPr>
        <w:t> </w:t>
      </w:r>
      <w:r>
        <w:rPr>
          <w:color w:val="231F20"/>
        </w:rPr>
        <w:t>have</w:t>
      </w:r>
      <w:r>
        <w:rPr>
          <w:color w:val="231F20"/>
          <w:spacing w:val="-20"/>
        </w:rPr>
        <w:t> </w:t>
      </w:r>
      <w:r>
        <w:rPr>
          <w:color w:val="231F20"/>
        </w:rPr>
        <w:t>now</w:t>
      </w:r>
      <w:r>
        <w:rPr>
          <w:color w:val="231F20"/>
          <w:spacing w:val="-19"/>
        </w:rPr>
        <w:t> </w:t>
      </w:r>
      <w:r>
        <w:rPr>
          <w:color w:val="231F20"/>
        </w:rPr>
        <w:t>been</w:t>
      </w:r>
      <w:r>
        <w:rPr>
          <w:color w:val="231F20"/>
          <w:spacing w:val="-19"/>
        </w:rPr>
        <w:t> </w:t>
      </w:r>
      <w:r>
        <w:rPr>
          <w:color w:val="231F20"/>
        </w:rPr>
        <w:t>amended</w:t>
      </w:r>
      <w:r>
        <w:rPr>
          <w:color w:val="231F20"/>
          <w:spacing w:val="-19"/>
        </w:rPr>
        <w:t> </w:t>
      </w:r>
      <w:r>
        <w:rPr>
          <w:color w:val="231F20"/>
        </w:rPr>
        <w:t>or</w:t>
      </w:r>
      <w:r>
        <w:rPr>
          <w:color w:val="231F20"/>
          <w:spacing w:val="-20"/>
        </w:rPr>
        <w:t> </w:t>
      </w:r>
      <w:r>
        <w:rPr>
          <w:color w:val="231F20"/>
        </w:rPr>
        <w:t>removed</w:t>
      </w:r>
      <w:r>
        <w:rPr>
          <w:color w:val="231F20"/>
          <w:spacing w:val="-19"/>
        </w:rPr>
        <w:t> </w:t>
      </w:r>
      <w:r>
        <w:rPr>
          <w:color w:val="231F20"/>
        </w:rPr>
        <w:t>(See</w:t>
      </w:r>
      <w:r>
        <w:rPr>
          <w:color w:val="231F20"/>
          <w:spacing w:val="-19"/>
        </w:rPr>
        <w:t> </w:t>
      </w:r>
      <w:r>
        <w:rPr>
          <w:color w:val="231F20"/>
        </w:rPr>
        <w:t>Box</w:t>
      </w:r>
      <w:r>
        <w:rPr>
          <w:color w:val="231F20"/>
          <w:spacing w:val="-19"/>
        </w:rPr>
        <w:t> </w:t>
      </w:r>
      <w:r>
        <w:rPr>
          <w:color w:val="231F20"/>
          <w:spacing w:val="-4"/>
        </w:rPr>
        <w:t>5).</w:t>
      </w:r>
      <w:r>
        <w:rPr>
          <w:color w:val="231F20"/>
          <w:spacing w:val="-20"/>
        </w:rPr>
        <w:t> </w:t>
      </w:r>
      <w:r>
        <w:rPr>
          <w:color w:val="231F20"/>
        </w:rPr>
        <w:t>This</w:t>
      </w:r>
      <w:r>
        <w:rPr>
          <w:color w:val="231F20"/>
          <w:spacing w:val="-19"/>
        </w:rPr>
        <w:t> </w:t>
      </w:r>
      <w:r>
        <w:rPr>
          <w:color w:val="231F20"/>
        </w:rPr>
        <w:t>is</w:t>
      </w:r>
      <w:r>
        <w:rPr>
          <w:color w:val="231F20"/>
          <w:spacing w:val="-19"/>
        </w:rPr>
        <w:t> </w:t>
      </w:r>
      <w:r>
        <w:rPr>
          <w:color w:val="231F20"/>
        </w:rPr>
        <w:t>a</w:t>
      </w:r>
      <w:r>
        <w:rPr>
          <w:color w:val="231F20"/>
          <w:spacing w:val="-19"/>
        </w:rPr>
        <w:t> </w:t>
      </w:r>
      <w:r>
        <w:rPr>
          <w:color w:val="231F20"/>
        </w:rPr>
        <w:t>very</w:t>
      </w:r>
      <w:r>
        <w:rPr>
          <w:color w:val="231F20"/>
          <w:spacing w:val="-20"/>
        </w:rPr>
        <w:t> </w:t>
      </w:r>
      <w:r>
        <w:rPr>
          <w:color w:val="231F20"/>
        </w:rPr>
        <w:t>welcome development</w:t>
      </w:r>
      <w:r>
        <w:rPr>
          <w:color w:val="231F20"/>
          <w:spacing w:val="-20"/>
        </w:rPr>
        <w:t> </w:t>
      </w:r>
      <w:r>
        <w:rPr>
          <w:color w:val="231F20"/>
        </w:rPr>
        <w:t>and</w:t>
      </w:r>
      <w:r>
        <w:rPr>
          <w:color w:val="231F20"/>
          <w:spacing w:val="-20"/>
        </w:rPr>
        <w:t> </w:t>
      </w:r>
      <w:r>
        <w:rPr>
          <w:color w:val="231F20"/>
        </w:rPr>
        <w:t>these</w:t>
      </w:r>
      <w:r>
        <w:rPr>
          <w:color w:val="231F20"/>
          <w:spacing w:val="-19"/>
        </w:rPr>
        <w:t> </w:t>
      </w:r>
      <w:r>
        <w:rPr>
          <w:color w:val="231F20"/>
        </w:rPr>
        <w:t>institutions</w:t>
      </w:r>
      <w:r>
        <w:rPr>
          <w:color w:val="231F20"/>
          <w:spacing w:val="-20"/>
        </w:rPr>
        <w:t> </w:t>
      </w:r>
      <w:r>
        <w:rPr>
          <w:color w:val="231F20"/>
        </w:rPr>
        <w:t>should</w:t>
      </w:r>
      <w:r>
        <w:rPr>
          <w:color w:val="231F20"/>
          <w:spacing w:val="-19"/>
        </w:rPr>
        <w:t> </w:t>
      </w:r>
      <w:r>
        <w:rPr>
          <w:color w:val="231F20"/>
        </w:rPr>
        <w:t>be</w:t>
      </w:r>
      <w:r>
        <w:rPr>
          <w:color w:val="231F20"/>
          <w:spacing w:val="-20"/>
        </w:rPr>
        <w:t> </w:t>
      </w:r>
      <w:r>
        <w:rPr>
          <w:color w:val="231F20"/>
        </w:rPr>
        <w:t>congratulated</w:t>
      </w:r>
      <w:r>
        <w:rPr>
          <w:color w:val="231F20"/>
          <w:spacing w:val="-19"/>
        </w:rPr>
        <w:t> </w:t>
      </w:r>
      <w:r>
        <w:rPr>
          <w:color w:val="231F20"/>
        </w:rPr>
        <w:t>on</w:t>
      </w:r>
      <w:r>
        <w:rPr>
          <w:color w:val="231F20"/>
          <w:spacing w:val="-20"/>
        </w:rPr>
        <w:t> </w:t>
      </w:r>
      <w:r>
        <w:rPr>
          <w:color w:val="231F20"/>
        </w:rPr>
        <w:t>improving</w:t>
      </w:r>
      <w:r>
        <w:rPr>
          <w:color w:val="231F20"/>
          <w:spacing w:val="-20"/>
        </w:rPr>
        <w:t> </w:t>
      </w:r>
      <w:r>
        <w:rPr>
          <w:color w:val="231F20"/>
        </w:rPr>
        <w:t>their</w:t>
      </w:r>
      <w:r>
        <w:rPr>
          <w:color w:val="231F20"/>
          <w:spacing w:val="-19"/>
        </w:rPr>
        <w:t> </w:t>
      </w:r>
      <w:r>
        <w:rPr>
          <w:color w:val="231F20"/>
        </w:rPr>
        <w:t>policies.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tabs>
          <w:tab w:pos="917" w:val="left" w:leader="none"/>
          <w:tab w:pos="7905" w:val="left" w:leader="none"/>
        </w:tabs>
        <w:spacing w:before="96"/>
        <w:ind w:left="117" w:right="0" w:firstLine="0"/>
        <w:jc w:val="left"/>
        <w:rPr>
          <w:sz w:val="16"/>
        </w:rPr>
      </w:pPr>
      <w:r>
        <w:rPr>
          <w:color w:val="231F20"/>
          <w:sz w:val="16"/>
        </w:rPr>
        <w:t>24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940" w:bottom="280" w:left="500" w:right="140"/>
        </w:sectPr>
      </w:pPr>
    </w:p>
    <w:p>
      <w:pPr>
        <w:pStyle w:val="BodyText"/>
        <w:ind w:left="1937"/>
        <w:rPr>
          <w:sz w:val="20"/>
        </w:rPr>
      </w:pPr>
      <w:r>
        <w:rPr>
          <w:sz w:val="20"/>
        </w:rPr>
        <w:pict>
          <v:shape style="width:402.55pt;height:137.2pt;mso-position-horizontal-relative:char;mso-position-vertical-relative:line" type="#_x0000_t202" filled="true" fillcolor="#f5ddde" stroked="false">
            <w10:anchorlock/>
            <v:textbox inset="0,0,0,0">
              <w:txbxContent>
                <w:p>
                  <w:pPr>
                    <w:pStyle w:val="BodyText"/>
                    <w:spacing w:before="7"/>
                    <w:rPr>
                      <w:sz w:val="22"/>
                    </w:rPr>
                  </w:pPr>
                </w:p>
                <w:p>
                  <w:pPr>
                    <w:spacing w:before="0"/>
                    <w:ind w:left="283" w:right="0" w:firstLine="0"/>
                    <w:jc w:val="left"/>
                    <w:rPr>
                      <w:b/>
                      <w:sz w:val="18"/>
                    </w:rPr>
                  </w:pPr>
                  <w:r>
                    <w:rPr>
                      <w:b/>
                      <w:color w:val="C2363B"/>
                      <w:w w:val="110"/>
                      <w:sz w:val="18"/>
                    </w:rPr>
                    <w:t>Box 5: </w:t>
                  </w:r>
                  <w:r>
                    <w:rPr>
                      <w:b/>
                      <w:color w:val="2E6783"/>
                      <w:w w:val="110"/>
                      <w:sz w:val="18"/>
                    </w:rPr>
                    <w:t>Problematic policies amended or abolished since the 2017 Audit</w:t>
                  </w:r>
                </w:p>
                <w:p>
                  <w:pPr>
                    <w:pStyle w:val="BodyText"/>
                    <w:spacing w:before="6"/>
                    <w:rPr>
                      <w:sz w:val="16"/>
                    </w:rPr>
                  </w:pPr>
                </w:p>
                <w:p>
                  <w:pPr>
                    <w:pStyle w:val="BodyText"/>
                    <w:spacing w:line="261" w:lineRule="auto"/>
                    <w:ind w:left="850" w:right="421" w:hanging="227"/>
                  </w:pPr>
                  <w:r>
                    <w:rPr>
                      <w:color w:val="414042"/>
                      <w:w w:val="95"/>
                    </w:rPr>
                    <w:t>» Federation University's Bullying Prevention statement no longer includes hurting </w:t>
                  </w:r>
                  <w:r>
                    <w:rPr>
                      <w:color w:val="414042"/>
                    </w:rPr>
                    <w:t>another person's 'feelings' in the definition of bullying.</w:t>
                  </w:r>
                </w:p>
                <w:p>
                  <w:pPr>
                    <w:pStyle w:val="BodyText"/>
                    <w:spacing w:line="261" w:lineRule="auto" w:before="58"/>
                    <w:ind w:left="850" w:hanging="227"/>
                  </w:pPr>
                  <w:r>
                    <w:rPr>
                      <w:color w:val="414042"/>
                    </w:rPr>
                    <w:t>»</w:t>
                  </w:r>
                  <w:r>
                    <w:rPr>
                      <w:color w:val="414042"/>
                      <w:spacing w:val="37"/>
                    </w:rPr>
                    <w:t> </w:t>
                  </w:r>
                  <w:r>
                    <w:rPr>
                      <w:color w:val="414042"/>
                    </w:rPr>
                    <w:t>The</w:t>
                  </w:r>
                  <w:r>
                    <w:rPr>
                      <w:color w:val="414042"/>
                      <w:spacing w:val="-17"/>
                    </w:rPr>
                    <w:t> </w:t>
                  </w:r>
                  <w:r>
                    <w:rPr>
                      <w:color w:val="414042"/>
                    </w:rPr>
                    <w:t>Australian</w:t>
                  </w:r>
                  <w:r>
                    <w:rPr>
                      <w:color w:val="414042"/>
                      <w:spacing w:val="-17"/>
                    </w:rPr>
                    <w:t> </w:t>
                  </w:r>
                  <w:r>
                    <w:rPr>
                      <w:color w:val="414042"/>
                    </w:rPr>
                    <w:t>National</w:t>
                  </w:r>
                  <w:r>
                    <w:rPr>
                      <w:color w:val="414042"/>
                      <w:spacing w:val="-17"/>
                    </w:rPr>
                    <w:t> </w:t>
                  </w:r>
                  <w:r>
                    <w:rPr>
                      <w:color w:val="414042"/>
                    </w:rPr>
                    <w:t>University</w:t>
                  </w:r>
                  <w:r>
                    <w:rPr>
                      <w:color w:val="414042"/>
                      <w:spacing w:val="-17"/>
                    </w:rPr>
                    <w:t> </w:t>
                  </w:r>
                  <w:r>
                    <w:rPr>
                      <w:color w:val="414042"/>
                    </w:rPr>
                    <w:t>has</w:t>
                  </w:r>
                  <w:r>
                    <w:rPr>
                      <w:color w:val="414042"/>
                      <w:spacing w:val="-17"/>
                    </w:rPr>
                    <w:t> </w:t>
                  </w:r>
                  <w:r>
                    <w:rPr>
                      <w:color w:val="414042"/>
                    </w:rPr>
                    <w:t>abolished</w:t>
                  </w:r>
                  <w:r>
                    <w:rPr>
                      <w:color w:val="414042"/>
                      <w:spacing w:val="-17"/>
                    </w:rPr>
                    <w:t> </w:t>
                  </w:r>
                  <w:r>
                    <w:rPr>
                      <w:color w:val="414042"/>
                    </w:rPr>
                    <w:t>the</w:t>
                  </w:r>
                  <w:r>
                    <w:rPr>
                      <w:color w:val="414042"/>
                      <w:spacing w:val="-18"/>
                    </w:rPr>
                    <w:t> </w:t>
                  </w:r>
                  <w:r>
                    <w:rPr>
                      <w:color w:val="414042"/>
                    </w:rPr>
                    <w:t>Discipline</w:t>
                  </w:r>
                  <w:r>
                    <w:rPr>
                      <w:color w:val="414042"/>
                      <w:spacing w:val="-17"/>
                    </w:rPr>
                    <w:t> </w:t>
                  </w:r>
                  <w:r>
                    <w:rPr>
                      <w:color w:val="414042"/>
                    </w:rPr>
                    <w:t>Rule</w:t>
                  </w:r>
                  <w:r>
                    <w:rPr>
                      <w:color w:val="414042"/>
                      <w:spacing w:val="-17"/>
                    </w:rPr>
                    <w:t> </w:t>
                  </w:r>
                  <w:r>
                    <w:rPr>
                      <w:color w:val="414042"/>
                      <w:spacing w:val="-9"/>
                    </w:rPr>
                    <w:t>2017</w:t>
                  </w:r>
                  <w:r>
                    <w:rPr>
                      <w:color w:val="414042"/>
                      <w:spacing w:val="-17"/>
                    </w:rPr>
                    <w:t> </w:t>
                  </w:r>
                  <w:r>
                    <w:rPr>
                      <w:color w:val="414042"/>
                    </w:rPr>
                    <w:t>which prevented behaviour that is</w:t>
                  </w:r>
                  <w:r>
                    <w:rPr>
                      <w:color w:val="414042"/>
                      <w:spacing w:val="-11"/>
                    </w:rPr>
                    <w:t> </w:t>
                  </w:r>
                  <w:r>
                    <w:rPr>
                      <w:color w:val="414042"/>
                    </w:rPr>
                    <w:t>'unwelcome'.</w:t>
                  </w:r>
                </w:p>
                <w:p>
                  <w:pPr>
                    <w:pStyle w:val="BodyText"/>
                    <w:spacing w:line="261" w:lineRule="auto" w:before="58"/>
                    <w:ind w:left="850" w:right="790" w:hanging="227"/>
                  </w:pPr>
                  <w:r>
                    <w:rPr>
                      <w:color w:val="414042"/>
                    </w:rPr>
                    <w:t>»</w:t>
                  </w:r>
                  <w:r>
                    <w:rPr>
                      <w:color w:val="414042"/>
                      <w:spacing w:val="18"/>
                    </w:rPr>
                    <w:t> </w:t>
                  </w:r>
                  <w:r>
                    <w:rPr>
                      <w:color w:val="414042"/>
                    </w:rPr>
                    <w:t>RMIT</w:t>
                  </w:r>
                  <w:r>
                    <w:rPr>
                      <w:color w:val="414042"/>
                      <w:spacing w:val="-24"/>
                    </w:rPr>
                    <w:t> </w:t>
                  </w:r>
                  <w:r>
                    <w:rPr>
                      <w:color w:val="414042"/>
                    </w:rPr>
                    <w:t>University's</w:t>
                  </w:r>
                  <w:r>
                    <w:rPr>
                      <w:color w:val="414042"/>
                      <w:spacing w:val="-1"/>
                    </w:rPr>
                    <w:t> </w:t>
                  </w:r>
                  <w:r>
                    <w:rPr>
                      <w:color w:val="414042"/>
                    </w:rPr>
                    <w:t>Student</w:t>
                  </w:r>
                  <w:r>
                    <w:rPr>
                      <w:color w:val="414042"/>
                      <w:spacing w:val="-24"/>
                    </w:rPr>
                    <w:t> </w:t>
                  </w:r>
                  <w:r>
                    <w:rPr>
                      <w:color w:val="414042"/>
                    </w:rPr>
                    <w:t>Conduct</w:t>
                  </w:r>
                  <w:r>
                    <w:rPr>
                      <w:color w:val="414042"/>
                      <w:spacing w:val="-24"/>
                    </w:rPr>
                    <w:t> </w:t>
                  </w:r>
                  <w:r>
                    <w:rPr>
                      <w:color w:val="414042"/>
                    </w:rPr>
                    <w:t>Regulations</w:t>
                  </w:r>
                  <w:r>
                    <w:rPr>
                      <w:color w:val="414042"/>
                      <w:spacing w:val="-24"/>
                    </w:rPr>
                    <w:t> </w:t>
                  </w:r>
                  <w:r>
                    <w:rPr>
                      <w:color w:val="414042"/>
                    </w:rPr>
                    <w:t>no</w:t>
                  </w:r>
                  <w:r>
                    <w:rPr>
                      <w:color w:val="414042"/>
                      <w:spacing w:val="-24"/>
                    </w:rPr>
                    <w:t> </w:t>
                  </w:r>
                  <w:r>
                    <w:rPr>
                      <w:color w:val="414042"/>
                    </w:rPr>
                    <w:t>longer</w:t>
                  </w:r>
                  <w:r>
                    <w:rPr>
                      <w:color w:val="414042"/>
                      <w:spacing w:val="-24"/>
                    </w:rPr>
                    <w:t> </w:t>
                  </w:r>
                  <w:r>
                    <w:rPr>
                      <w:color w:val="414042"/>
                    </w:rPr>
                    <w:t>included</w:t>
                  </w:r>
                  <w:r>
                    <w:rPr>
                      <w:color w:val="414042"/>
                      <w:spacing w:val="-24"/>
                    </w:rPr>
                    <w:t> </w:t>
                  </w:r>
                  <w:r>
                    <w:rPr>
                      <w:color w:val="414042"/>
                    </w:rPr>
                    <w:t>a</w:t>
                  </w:r>
                  <w:r>
                    <w:rPr>
                      <w:color w:val="414042"/>
                      <w:spacing w:val="-24"/>
                    </w:rPr>
                    <w:t> </w:t>
                  </w:r>
                  <w:r>
                    <w:rPr>
                      <w:color w:val="414042"/>
                    </w:rPr>
                    <w:t>provision which</w:t>
                  </w:r>
                  <w:r>
                    <w:rPr>
                      <w:color w:val="414042"/>
                      <w:spacing w:val="-10"/>
                    </w:rPr>
                    <w:t> </w:t>
                  </w:r>
                  <w:r>
                    <w:rPr>
                      <w:color w:val="414042"/>
                    </w:rPr>
                    <w:t>prevents</w:t>
                  </w:r>
                  <w:r>
                    <w:rPr>
                      <w:color w:val="414042"/>
                      <w:spacing w:val="-9"/>
                    </w:rPr>
                    <w:t> </w:t>
                  </w:r>
                  <w:r>
                    <w:rPr>
                      <w:color w:val="414042"/>
                    </w:rPr>
                    <w:t>students</w:t>
                  </w:r>
                  <w:r>
                    <w:rPr>
                      <w:color w:val="414042"/>
                      <w:spacing w:val="-10"/>
                    </w:rPr>
                    <w:t> </w:t>
                  </w:r>
                  <w:r>
                    <w:rPr>
                      <w:color w:val="414042"/>
                    </w:rPr>
                    <w:t>from</w:t>
                  </w:r>
                  <w:r>
                    <w:rPr>
                      <w:color w:val="414042"/>
                      <w:spacing w:val="-9"/>
                    </w:rPr>
                    <w:t> </w:t>
                  </w:r>
                  <w:r>
                    <w:rPr>
                      <w:color w:val="414042"/>
                    </w:rPr>
                    <w:t>making</w:t>
                  </w:r>
                  <w:r>
                    <w:rPr>
                      <w:color w:val="414042"/>
                      <w:spacing w:val="-9"/>
                    </w:rPr>
                    <w:t> </w:t>
                  </w:r>
                  <w:r>
                    <w:rPr>
                      <w:color w:val="414042"/>
                    </w:rPr>
                    <w:t>'any</w:t>
                  </w:r>
                  <w:r>
                    <w:rPr>
                      <w:color w:val="414042"/>
                      <w:spacing w:val="-10"/>
                    </w:rPr>
                    <w:t> </w:t>
                  </w:r>
                  <w:r>
                    <w:rPr>
                      <w:color w:val="414042"/>
                    </w:rPr>
                    <w:t>others</w:t>
                  </w:r>
                  <w:r>
                    <w:rPr>
                      <w:color w:val="414042"/>
                      <w:spacing w:val="-9"/>
                    </w:rPr>
                    <w:t> </w:t>
                  </w:r>
                  <w:r>
                    <w:rPr>
                      <w:color w:val="414042"/>
                    </w:rPr>
                    <w:t>feel</w:t>
                  </w:r>
                  <w:r>
                    <w:rPr>
                      <w:color w:val="414042"/>
                      <w:spacing w:val="-10"/>
                    </w:rPr>
                    <w:t> </w:t>
                  </w:r>
                  <w:r>
                    <w:rPr>
                      <w:color w:val="414042"/>
                    </w:rPr>
                    <w:t>unsafe'.</w:t>
                  </w:r>
                </w:p>
              </w:txbxContent>
            </v:textbox>
            <v:fill type="solid"/>
          </v:shape>
        </w:pict>
      </w:r>
      <w:r>
        <w:rPr>
          <w:sz w:val="20"/>
        </w:rPr>
      </w:r>
    </w:p>
    <w:p>
      <w:pPr>
        <w:pStyle w:val="BodyText"/>
        <w:rPr>
          <w:sz w:val="20"/>
        </w:rPr>
      </w:pPr>
    </w:p>
    <w:p>
      <w:pPr>
        <w:pStyle w:val="BodyText"/>
        <w:rPr>
          <w:sz w:val="20"/>
        </w:rPr>
      </w:pPr>
    </w:p>
    <w:p>
      <w:pPr>
        <w:spacing w:before="227"/>
        <w:ind w:left="1937" w:right="0" w:firstLine="0"/>
        <w:jc w:val="left"/>
        <w:rPr>
          <w:sz w:val="24"/>
        </w:rPr>
      </w:pPr>
      <w:r>
        <w:rPr>
          <w:color w:val="BB1F25"/>
          <w:sz w:val="24"/>
        </w:rPr>
        <w:t>Actions</w:t>
      </w:r>
    </w:p>
    <w:p>
      <w:pPr>
        <w:pStyle w:val="BodyText"/>
        <w:spacing w:line="261" w:lineRule="auto" w:before="242"/>
        <w:ind w:left="1937" w:right="1379"/>
      </w:pPr>
      <w:r>
        <w:rPr>
          <w:color w:val="231F20"/>
        </w:rPr>
        <w:t>There</w:t>
      </w:r>
      <w:r>
        <w:rPr>
          <w:color w:val="231F20"/>
          <w:spacing w:val="-31"/>
        </w:rPr>
        <w:t> </w:t>
      </w:r>
      <w:r>
        <w:rPr>
          <w:color w:val="231F20"/>
        </w:rPr>
        <w:t>have</w:t>
      </w:r>
      <w:r>
        <w:rPr>
          <w:color w:val="231F20"/>
          <w:spacing w:val="-31"/>
        </w:rPr>
        <w:t> </w:t>
      </w:r>
      <w:r>
        <w:rPr>
          <w:color w:val="231F20"/>
        </w:rPr>
        <w:t>been</w:t>
      </w:r>
      <w:r>
        <w:rPr>
          <w:color w:val="231F20"/>
          <w:spacing w:val="-31"/>
        </w:rPr>
        <w:t> </w:t>
      </w:r>
      <w:r>
        <w:rPr>
          <w:color w:val="231F20"/>
        </w:rPr>
        <w:t>a</w:t>
      </w:r>
      <w:r>
        <w:rPr>
          <w:color w:val="231F20"/>
          <w:spacing w:val="-31"/>
        </w:rPr>
        <w:t> </w:t>
      </w:r>
      <w:r>
        <w:rPr>
          <w:color w:val="231F20"/>
        </w:rPr>
        <w:t>substantial</w:t>
      </w:r>
      <w:r>
        <w:rPr>
          <w:color w:val="231F20"/>
          <w:spacing w:val="-31"/>
        </w:rPr>
        <w:t> </w:t>
      </w:r>
      <w:r>
        <w:rPr>
          <w:color w:val="231F20"/>
        </w:rPr>
        <w:t>number</w:t>
      </w:r>
      <w:r>
        <w:rPr>
          <w:color w:val="231F20"/>
          <w:spacing w:val="-31"/>
        </w:rPr>
        <w:t> </w:t>
      </w:r>
      <w:r>
        <w:rPr>
          <w:color w:val="231F20"/>
        </w:rPr>
        <w:t>of</w:t>
      </w:r>
      <w:r>
        <w:rPr>
          <w:color w:val="231F20"/>
          <w:spacing w:val="-31"/>
        </w:rPr>
        <w:t> </w:t>
      </w:r>
      <w:r>
        <w:rPr>
          <w:color w:val="231F20"/>
        </w:rPr>
        <w:t>actions</w:t>
      </w:r>
      <w:r>
        <w:rPr>
          <w:color w:val="231F20"/>
          <w:spacing w:val="-30"/>
        </w:rPr>
        <w:t> </w:t>
      </w:r>
      <w:r>
        <w:rPr>
          <w:color w:val="231F20"/>
        </w:rPr>
        <w:t>taken</w:t>
      </w:r>
      <w:r>
        <w:rPr>
          <w:color w:val="231F20"/>
          <w:spacing w:val="-31"/>
        </w:rPr>
        <w:t> </w:t>
      </w:r>
      <w:r>
        <w:rPr>
          <w:color w:val="231F20"/>
        </w:rPr>
        <w:t>by</w:t>
      </w:r>
      <w:r>
        <w:rPr>
          <w:color w:val="231F20"/>
          <w:spacing w:val="-31"/>
        </w:rPr>
        <w:t> </w:t>
      </w:r>
      <w:r>
        <w:rPr>
          <w:color w:val="231F20"/>
        </w:rPr>
        <w:t>university</w:t>
      </w:r>
      <w:r>
        <w:rPr>
          <w:color w:val="231F20"/>
          <w:spacing w:val="-31"/>
        </w:rPr>
        <w:t> </w:t>
      </w:r>
      <w:r>
        <w:rPr>
          <w:color w:val="231F20"/>
        </w:rPr>
        <w:t>administrators</w:t>
      </w:r>
      <w:r>
        <w:rPr>
          <w:color w:val="231F20"/>
          <w:spacing w:val="-31"/>
        </w:rPr>
        <w:t> </w:t>
      </w:r>
      <w:r>
        <w:rPr>
          <w:color w:val="231F20"/>
        </w:rPr>
        <w:t>and</w:t>
      </w:r>
      <w:r>
        <w:rPr>
          <w:color w:val="231F20"/>
          <w:spacing w:val="-31"/>
        </w:rPr>
        <w:t> </w:t>
      </w:r>
      <w:r>
        <w:rPr>
          <w:color w:val="231F20"/>
        </w:rPr>
        <w:t>students which</w:t>
      </w:r>
      <w:r>
        <w:rPr>
          <w:color w:val="231F20"/>
          <w:spacing w:val="-21"/>
        </w:rPr>
        <w:t> </w:t>
      </w:r>
      <w:r>
        <w:rPr>
          <w:color w:val="231F20"/>
        </w:rPr>
        <w:t>limit</w:t>
      </w:r>
      <w:r>
        <w:rPr>
          <w:color w:val="231F20"/>
          <w:spacing w:val="-21"/>
        </w:rPr>
        <w:t> </w:t>
      </w:r>
      <w:r>
        <w:rPr>
          <w:color w:val="231F20"/>
        </w:rPr>
        <w:t>the</w:t>
      </w:r>
      <w:r>
        <w:rPr>
          <w:color w:val="231F20"/>
          <w:spacing w:val="-20"/>
        </w:rPr>
        <w:t> </w:t>
      </w:r>
      <w:r>
        <w:rPr>
          <w:color w:val="231F20"/>
        </w:rPr>
        <w:t>diversity</w:t>
      </w:r>
      <w:r>
        <w:rPr>
          <w:color w:val="231F20"/>
          <w:spacing w:val="-21"/>
        </w:rPr>
        <w:t> </w:t>
      </w:r>
      <w:r>
        <w:rPr>
          <w:color w:val="231F20"/>
        </w:rPr>
        <w:t>of</w:t>
      </w:r>
      <w:r>
        <w:rPr>
          <w:color w:val="231F20"/>
          <w:spacing w:val="-20"/>
        </w:rPr>
        <w:t> </w:t>
      </w:r>
      <w:r>
        <w:rPr>
          <w:color w:val="231F20"/>
        </w:rPr>
        <w:t>ideas</w:t>
      </w:r>
      <w:r>
        <w:rPr>
          <w:color w:val="231F20"/>
          <w:spacing w:val="-21"/>
        </w:rPr>
        <w:t> </w:t>
      </w:r>
      <w:r>
        <w:rPr>
          <w:color w:val="231F20"/>
        </w:rPr>
        <w:t>on</w:t>
      </w:r>
      <w:r>
        <w:rPr>
          <w:color w:val="231F20"/>
          <w:spacing w:val="-20"/>
        </w:rPr>
        <w:t> </w:t>
      </w:r>
      <w:r>
        <w:rPr>
          <w:color w:val="231F20"/>
        </w:rPr>
        <w:t>campus.</w:t>
      </w:r>
      <w:r>
        <w:rPr>
          <w:color w:val="231F20"/>
          <w:spacing w:val="-21"/>
        </w:rPr>
        <w:t> </w:t>
      </w:r>
      <w:r>
        <w:rPr>
          <w:color w:val="231F20"/>
        </w:rPr>
        <w:t>These</w:t>
      </w:r>
      <w:r>
        <w:rPr>
          <w:color w:val="231F20"/>
          <w:spacing w:val="-21"/>
        </w:rPr>
        <w:t> </w:t>
      </w:r>
      <w:r>
        <w:rPr>
          <w:color w:val="231F20"/>
        </w:rPr>
        <w:t>actions</w:t>
      </w:r>
      <w:r>
        <w:rPr>
          <w:color w:val="231F20"/>
          <w:spacing w:val="-20"/>
        </w:rPr>
        <w:t> </w:t>
      </w:r>
      <w:r>
        <w:rPr>
          <w:color w:val="231F20"/>
        </w:rPr>
        <w:t>have</w:t>
      </w:r>
      <w:r>
        <w:rPr>
          <w:color w:val="231F20"/>
          <w:spacing w:val="-21"/>
        </w:rPr>
        <w:t> </w:t>
      </w:r>
      <w:r>
        <w:rPr>
          <w:color w:val="231F20"/>
        </w:rPr>
        <w:t>a</w:t>
      </w:r>
      <w:r>
        <w:rPr>
          <w:color w:val="231F20"/>
          <w:spacing w:val="-20"/>
        </w:rPr>
        <w:t> </w:t>
      </w:r>
      <w:r>
        <w:rPr>
          <w:color w:val="231F20"/>
        </w:rPr>
        <w:t>chilling</w:t>
      </w:r>
      <w:r>
        <w:rPr>
          <w:color w:val="231F20"/>
          <w:spacing w:val="-21"/>
        </w:rPr>
        <w:t> </w:t>
      </w:r>
      <w:r>
        <w:rPr>
          <w:color w:val="231F20"/>
        </w:rPr>
        <w:t>effect</w:t>
      </w:r>
      <w:r>
        <w:rPr>
          <w:color w:val="231F20"/>
          <w:spacing w:val="-20"/>
        </w:rPr>
        <w:t> </w:t>
      </w:r>
      <w:r>
        <w:rPr>
          <w:color w:val="231F20"/>
        </w:rPr>
        <w:t>on</w:t>
      </w:r>
      <w:r>
        <w:rPr>
          <w:color w:val="231F20"/>
          <w:spacing w:val="-21"/>
        </w:rPr>
        <w:t> </w:t>
      </w:r>
      <w:r>
        <w:rPr>
          <w:color w:val="231F20"/>
        </w:rPr>
        <w:t>the</w:t>
      </w:r>
      <w:r>
        <w:rPr>
          <w:color w:val="231F20"/>
          <w:spacing w:val="-20"/>
        </w:rPr>
        <w:t> </w:t>
      </w:r>
      <w:r>
        <w:rPr>
          <w:color w:val="231F20"/>
        </w:rPr>
        <w:t>ability</w:t>
      </w:r>
      <w:r>
        <w:rPr>
          <w:color w:val="231F20"/>
          <w:spacing w:val="-21"/>
        </w:rPr>
        <w:t> </w:t>
      </w:r>
      <w:r>
        <w:rPr>
          <w:color w:val="231F20"/>
        </w:rPr>
        <w:t>of academics</w:t>
      </w:r>
      <w:r>
        <w:rPr>
          <w:color w:val="231F20"/>
          <w:spacing w:val="-27"/>
        </w:rPr>
        <w:t> </w:t>
      </w:r>
      <w:r>
        <w:rPr>
          <w:color w:val="231F20"/>
        </w:rPr>
        <w:t>and</w:t>
      </w:r>
      <w:r>
        <w:rPr>
          <w:color w:val="231F20"/>
          <w:spacing w:val="-26"/>
        </w:rPr>
        <w:t> </w:t>
      </w:r>
      <w:r>
        <w:rPr>
          <w:color w:val="231F20"/>
        </w:rPr>
        <w:t>students</w:t>
      </w:r>
      <w:r>
        <w:rPr>
          <w:color w:val="231F20"/>
          <w:spacing w:val="-27"/>
        </w:rPr>
        <w:t> </w:t>
      </w:r>
      <w:r>
        <w:rPr>
          <w:color w:val="231F20"/>
        </w:rPr>
        <w:t>to</w:t>
      </w:r>
      <w:r>
        <w:rPr>
          <w:color w:val="231F20"/>
          <w:spacing w:val="-26"/>
        </w:rPr>
        <w:t> </w:t>
      </w:r>
      <w:r>
        <w:rPr>
          <w:color w:val="231F20"/>
        </w:rPr>
        <w:t>explore</w:t>
      </w:r>
      <w:r>
        <w:rPr>
          <w:color w:val="231F20"/>
          <w:spacing w:val="-27"/>
        </w:rPr>
        <w:t> </w:t>
      </w:r>
      <w:r>
        <w:rPr>
          <w:color w:val="231F20"/>
        </w:rPr>
        <w:t>ideas</w:t>
      </w:r>
      <w:r>
        <w:rPr>
          <w:color w:val="231F20"/>
          <w:spacing w:val="-26"/>
        </w:rPr>
        <w:t> </w:t>
      </w:r>
      <w:r>
        <w:rPr>
          <w:color w:val="231F20"/>
        </w:rPr>
        <w:t>for</w:t>
      </w:r>
      <w:r>
        <w:rPr>
          <w:color w:val="231F20"/>
          <w:spacing w:val="-27"/>
        </w:rPr>
        <w:t> </w:t>
      </w:r>
      <w:r>
        <w:rPr>
          <w:color w:val="231F20"/>
        </w:rPr>
        <w:t>fear</w:t>
      </w:r>
      <w:r>
        <w:rPr>
          <w:color w:val="231F20"/>
          <w:spacing w:val="-26"/>
        </w:rPr>
        <w:t> </w:t>
      </w:r>
      <w:r>
        <w:rPr>
          <w:color w:val="231F20"/>
        </w:rPr>
        <w:t>of</w:t>
      </w:r>
      <w:r>
        <w:rPr>
          <w:color w:val="231F20"/>
          <w:spacing w:val="-27"/>
        </w:rPr>
        <w:t> </w:t>
      </w:r>
      <w:r>
        <w:rPr>
          <w:color w:val="231F20"/>
        </w:rPr>
        <w:t>repercussions.</w:t>
      </w:r>
      <w:r>
        <w:rPr>
          <w:color w:val="231F20"/>
          <w:spacing w:val="-26"/>
        </w:rPr>
        <w:t> </w:t>
      </w:r>
      <w:r>
        <w:rPr>
          <w:color w:val="231F20"/>
        </w:rPr>
        <w:t>A</w:t>
      </w:r>
      <w:r>
        <w:rPr>
          <w:color w:val="231F20"/>
          <w:spacing w:val="-27"/>
        </w:rPr>
        <w:t> </w:t>
      </w:r>
      <w:r>
        <w:rPr>
          <w:color w:val="231F20"/>
        </w:rPr>
        <w:t>history</w:t>
      </w:r>
      <w:r>
        <w:rPr>
          <w:color w:val="231F20"/>
          <w:spacing w:val="-26"/>
        </w:rPr>
        <w:t> </w:t>
      </w:r>
      <w:r>
        <w:rPr>
          <w:color w:val="231F20"/>
        </w:rPr>
        <w:t>of</w:t>
      </w:r>
      <w:r>
        <w:rPr>
          <w:color w:val="231F20"/>
          <w:spacing w:val="-27"/>
        </w:rPr>
        <w:t> </w:t>
      </w:r>
      <w:r>
        <w:rPr>
          <w:color w:val="231F20"/>
        </w:rPr>
        <w:t>censorious</w:t>
      </w:r>
      <w:r>
        <w:rPr>
          <w:color w:val="231F20"/>
          <w:spacing w:val="-26"/>
        </w:rPr>
        <w:t> </w:t>
      </w:r>
      <w:r>
        <w:rPr>
          <w:color w:val="231F20"/>
        </w:rPr>
        <w:t>actions discourages</w:t>
      </w:r>
      <w:r>
        <w:rPr>
          <w:color w:val="231F20"/>
          <w:spacing w:val="-13"/>
        </w:rPr>
        <w:t> </w:t>
      </w:r>
      <w:r>
        <w:rPr>
          <w:color w:val="231F20"/>
        </w:rPr>
        <w:t>students</w:t>
      </w:r>
      <w:r>
        <w:rPr>
          <w:color w:val="231F20"/>
          <w:spacing w:val="-13"/>
        </w:rPr>
        <w:t> </w:t>
      </w:r>
      <w:r>
        <w:rPr>
          <w:color w:val="231F20"/>
        </w:rPr>
        <w:t>from</w:t>
      </w:r>
      <w:r>
        <w:rPr>
          <w:color w:val="231F20"/>
          <w:spacing w:val="-12"/>
        </w:rPr>
        <w:t> </w:t>
      </w:r>
      <w:r>
        <w:rPr>
          <w:color w:val="231F20"/>
        </w:rPr>
        <w:t>advocating</w:t>
      </w:r>
      <w:r>
        <w:rPr>
          <w:color w:val="231F20"/>
          <w:spacing w:val="-13"/>
        </w:rPr>
        <w:t> </w:t>
      </w:r>
      <w:r>
        <w:rPr>
          <w:color w:val="231F20"/>
        </w:rPr>
        <w:t>for</w:t>
      </w:r>
      <w:r>
        <w:rPr>
          <w:color w:val="231F20"/>
          <w:spacing w:val="-12"/>
        </w:rPr>
        <w:t> </w:t>
      </w:r>
      <w:r>
        <w:rPr>
          <w:color w:val="231F20"/>
        </w:rPr>
        <w:t>certain</w:t>
      </w:r>
      <w:r>
        <w:rPr>
          <w:color w:val="231F20"/>
          <w:spacing w:val="-13"/>
        </w:rPr>
        <w:t> </w:t>
      </w:r>
      <w:r>
        <w:rPr>
          <w:color w:val="231F20"/>
        </w:rPr>
        <w:t>causes</w:t>
      </w:r>
      <w:r>
        <w:rPr>
          <w:color w:val="231F20"/>
          <w:spacing w:val="-12"/>
        </w:rPr>
        <w:t> </w:t>
      </w:r>
      <w:r>
        <w:rPr>
          <w:color w:val="231F20"/>
        </w:rPr>
        <w:t>and</w:t>
      </w:r>
      <w:r>
        <w:rPr>
          <w:color w:val="231F20"/>
          <w:spacing w:val="-13"/>
        </w:rPr>
        <w:t> </w:t>
      </w:r>
      <w:r>
        <w:rPr>
          <w:color w:val="231F20"/>
        </w:rPr>
        <w:t>voicing</w:t>
      </w:r>
      <w:r>
        <w:rPr>
          <w:color w:val="231F20"/>
          <w:spacing w:val="-12"/>
        </w:rPr>
        <w:t> </w:t>
      </w:r>
      <w:r>
        <w:rPr>
          <w:color w:val="231F20"/>
        </w:rPr>
        <w:t>unpopular</w:t>
      </w:r>
      <w:r>
        <w:rPr>
          <w:color w:val="231F20"/>
          <w:spacing w:val="-13"/>
        </w:rPr>
        <w:t> </w:t>
      </w:r>
      <w:r>
        <w:rPr>
          <w:color w:val="231F20"/>
        </w:rPr>
        <w:t>opinions.</w:t>
      </w:r>
    </w:p>
    <w:p>
      <w:pPr>
        <w:spacing w:line="261" w:lineRule="auto" w:before="172"/>
        <w:ind w:left="1937" w:right="1281" w:firstLine="0"/>
        <w:jc w:val="left"/>
        <w:rPr>
          <w:sz w:val="21"/>
        </w:rPr>
      </w:pPr>
      <w:r>
        <w:rPr>
          <w:b/>
          <w:color w:val="231F20"/>
          <w:sz w:val="21"/>
        </w:rPr>
        <w:t>Opinions,  ideas  and  </w:t>
      </w:r>
      <w:r>
        <w:rPr>
          <w:b/>
          <w:color w:val="231F20"/>
          <w:spacing w:val="2"/>
          <w:sz w:val="21"/>
        </w:rPr>
        <w:t>statements   that   </w:t>
      </w:r>
      <w:r>
        <w:rPr>
          <w:b/>
          <w:color w:val="231F20"/>
          <w:sz w:val="21"/>
        </w:rPr>
        <w:t>are   legal   in   Australian   </w:t>
      </w:r>
      <w:r>
        <w:rPr>
          <w:b/>
          <w:color w:val="231F20"/>
          <w:spacing w:val="2"/>
          <w:sz w:val="21"/>
        </w:rPr>
        <w:t>society   </w:t>
      </w:r>
      <w:r>
        <w:rPr>
          <w:b/>
          <w:color w:val="231F20"/>
          <w:sz w:val="21"/>
        </w:rPr>
        <w:t>at   large should not be silenced on campus. </w:t>
      </w:r>
      <w:r>
        <w:rPr>
          <w:color w:val="231F20"/>
          <w:sz w:val="21"/>
        </w:rPr>
        <w:t>The claim that certain ideas are too dangerous to be </w:t>
      </w:r>
      <w:r>
        <w:rPr>
          <w:color w:val="231F20"/>
          <w:w w:val="95"/>
          <w:sz w:val="21"/>
        </w:rPr>
        <w:t>heard, and therefore speakers banned or events cancelled, prevents students from making up their </w:t>
      </w:r>
      <w:r>
        <w:rPr>
          <w:color w:val="231F20"/>
          <w:sz w:val="21"/>
        </w:rPr>
        <w:t>own</w:t>
      </w:r>
      <w:r>
        <w:rPr>
          <w:color w:val="231F20"/>
          <w:spacing w:val="-30"/>
          <w:sz w:val="21"/>
        </w:rPr>
        <w:t> </w:t>
      </w:r>
      <w:r>
        <w:rPr>
          <w:color w:val="231F20"/>
          <w:sz w:val="21"/>
        </w:rPr>
        <w:t>mind</w:t>
      </w:r>
      <w:r>
        <w:rPr>
          <w:color w:val="231F20"/>
          <w:spacing w:val="-30"/>
          <w:sz w:val="21"/>
        </w:rPr>
        <w:t> </w:t>
      </w:r>
      <w:r>
        <w:rPr>
          <w:color w:val="231F20"/>
          <w:sz w:val="21"/>
        </w:rPr>
        <w:t>about</w:t>
      </w:r>
      <w:r>
        <w:rPr>
          <w:color w:val="231F20"/>
          <w:spacing w:val="-30"/>
          <w:sz w:val="21"/>
        </w:rPr>
        <w:t> </w:t>
      </w:r>
      <w:r>
        <w:rPr>
          <w:color w:val="231F20"/>
          <w:sz w:val="21"/>
        </w:rPr>
        <w:t>the</w:t>
      </w:r>
      <w:r>
        <w:rPr>
          <w:color w:val="231F20"/>
          <w:spacing w:val="-30"/>
          <w:sz w:val="21"/>
        </w:rPr>
        <w:t> </w:t>
      </w:r>
      <w:r>
        <w:rPr>
          <w:color w:val="231F20"/>
          <w:sz w:val="21"/>
        </w:rPr>
        <w:t>complex</w:t>
      </w:r>
      <w:r>
        <w:rPr>
          <w:color w:val="231F20"/>
          <w:spacing w:val="-30"/>
          <w:sz w:val="21"/>
        </w:rPr>
        <w:t> </w:t>
      </w:r>
      <w:r>
        <w:rPr>
          <w:color w:val="231F20"/>
          <w:sz w:val="21"/>
        </w:rPr>
        <w:t>issues</w:t>
      </w:r>
      <w:r>
        <w:rPr>
          <w:color w:val="231F20"/>
          <w:spacing w:val="-30"/>
          <w:sz w:val="21"/>
        </w:rPr>
        <w:t> </w:t>
      </w:r>
      <w:r>
        <w:rPr>
          <w:color w:val="231F20"/>
          <w:sz w:val="21"/>
        </w:rPr>
        <w:t>of</w:t>
      </w:r>
      <w:r>
        <w:rPr>
          <w:color w:val="231F20"/>
          <w:spacing w:val="-30"/>
          <w:sz w:val="21"/>
        </w:rPr>
        <w:t> </w:t>
      </w:r>
      <w:r>
        <w:rPr>
          <w:color w:val="231F20"/>
          <w:sz w:val="21"/>
        </w:rPr>
        <w:t>the</w:t>
      </w:r>
      <w:r>
        <w:rPr>
          <w:color w:val="231F20"/>
          <w:spacing w:val="-30"/>
          <w:sz w:val="21"/>
        </w:rPr>
        <w:t> </w:t>
      </w:r>
      <w:r>
        <w:rPr>
          <w:color w:val="231F20"/>
          <w:sz w:val="21"/>
        </w:rPr>
        <w:t>day.</w:t>
      </w:r>
      <w:r>
        <w:rPr>
          <w:color w:val="231F20"/>
          <w:spacing w:val="-30"/>
          <w:sz w:val="21"/>
        </w:rPr>
        <w:t> </w:t>
      </w:r>
      <w:r>
        <w:rPr>
          <w:color w:val="231F20"/>
          <w:sz w:val="21"/>
        </w:rPr>
        <w:t>This</w:t>
      </w:r>
      <w:r>
        <w:rPr>
          <w:color w:val="231F20"/>
          <w:spacing w:val="-30"/>
          <w:sz w:val="21"/>
        </w:rPr>
        <w:t> </w:t>
      </w:r>
      <w:r>
        <w:rPr>
          <w:color w:val="231F20"/>
          <w:sz w:val="21"/>
        </w:rPr>
        <w:t>is</w:t>
      </w:r>
      <w:r>
        <w:rPr>
          <w:color w:val="231F20"/>
          <w:spacing w:val="-30"/>
          <w:sz w:val="21"/>
        </w:rPr>
        <w:t> </w:t>
      </w:r>
      <w:r>
        <w:rPr>
          <w:color w:val="231F20"/>
          <w:sz w:val="21"/>
        </w:rPr>
        <w:t>insulting</w:t>
      </w:r>
      <w:r>
        <w:rPr>
          <w:color w:val="231F20"/>
          <w:spacing w:val="-30"/>
          <w:sz w:val="21"/>
        </w:rPr>
        <w:t> </w:t>
      </w:r>
      <w:r>
        <w:rPr>
          <w:color w:val="231F20"/>
          <w:sz w:val="21"/>
        </w:rPr>
        <w:t>to</w:t>
      </w:r>
      <w:r>
        <w:rPr>
          <w:color w:val="231F20"/>
          <w:spacing w:val="-30"/>
          <w:sz w:val="21"/>
        </w:rPr>
        <w:t> </w:t>
      </w:r>
      <w:r>
        <w:rPr>
          <w:color w:val="231F20"/>
          <w:sz w:val="21"/>
        </w:rPr>
        <w:t>Australia's</w:t>
      </w:r>
      <w:r>
        <w:rPr>
          <w:color w:val="231F20"/>
          <w:spacing w:val="-30"/>
          <w:sz w:val="21"/>
        </w:rPr>
        <w:t> </w:t>
      </w:r>
      <w:r>
        <w:rPr>
          <w:color w:val="231F20"/>
          <w:sz w:val="21"/>
        </w:rPr>
        <w:t>best</w:t>
      </w:r>
      <w:r>
        <w:rPr>
          <w:color w:val="231F20"/>
          <w:spacing w:val="-30"/>
          <w:sz w:val="21"/>
        </w:rPr>
        <w:t> </w:t>
      </w:r>
      <w:r>
        <w:rPr>
          <w:color w:val="231F20"/>
          <w:sz w:val="21"/>
        </w:rPr>
        <w:t>and</w:t>
      </w:r>
      <w:r>
        <w:rPr>
          <w:color w:val="231F20"/>
          <w:spacing w:val="-30"/>
          <w:sz w:val="21"/>
        </w:rPr>
        <w:t> </w:t>
      </w:r>
      <w:r>
        <w:rPr>
          <w:color w:val="231F20"/>
          <w:sz w:val="21"/>
        </w:rPr>
        <w:t>brightest</w:t>
      </w:r>
      <w:r>
        <w:rPr>
          <w:color w:val="231F20"/>
          <w:spacing w:val="-30"/>
          <w:sz w:val="21"/>
        </w:rPr>
        <w:t> </w:t>
      </w:r>
      <w:r>
        <w:rPr>
          <w:color w:val="231F20"/>
          <w:sz w:val="21"/>
        </w:rPr>
        <w:t>who have made it to</w:t>
      </w:r>
      <w:r>
        <w:rPr>
          <w:color w:val="231F20"/>
          <w:spacing w:val="-2"/>
          <w:sz w:val="21"/>
        </w:rPr>
        <w:t> </w:t>
      </w:r>
      <w:r>
        <w:rPr>
          <w:color w:val="231F20"/>
          <w:sz w:val="21"/>
        </w:rPr>
        <w:t>university.</w:t>
      </w:r>
    </w:p>
    <w:p>
      <w:pPr>
        <w:pStyle w:val="BodyText"/>
        <w:spacing w:line="261" w:lineRule="auto" w:before="173"/>
        <w:ind w:left="1937" w:right="1323"/>
        <w:jc w:val="both"/>
      </w:pPr>
      <w:r>
        <w:rPr>
          <w:color w:val="231F20"/>
        </w:rPr>
        <w:t>The</w:t>
      </w:r>
      <w:r>
        <w:rPr>
          <w:color w:val="231F20"/>
          <w:spacing w:val="-18"/>
        </w:rPr>
        <w:t> </w:t>
      </w:r>
      <w:r>
        <w:rPr>
          <w:color w:val="231F20"/>
        </w:rPr>
        <w:t>exception,</w:t>
      </w:r>
      <w:r>
        <w:rPr>
          <w:color w:val="231F20"/>
          <w:spacing w:val="-17"/>
        </w:rPr>
        <w:t> </w:t>
      </w:r>
      <w:r>
        <w:rPr>
          <w:color w:val="231F20"/>
        </w:rPr>
        <w:t>of</w:t>
      </w:r>
      <w:r>
        <w:rPr>
          <w:color w:val="231F20"/>
          <w:spacing w:val="-17"/>
        </w:rPr>
        <w:t> </w:t>
      </w:r>
      <w:r>
        <w:rPr>
          <w:color w:val="231F20"/>
        </w:rPr>
        <w:t>course,</w:t>
      </w:r>
      <w:r>
        <w:rPr>
          <w:color w:val="231F20"/>
          <w:spacing w:val="-18"/>
        </w:rPr>
        <w:t> </w:t>
      </w:r>
      <w:r>
        <w:rPr>
          <w:color w:val="231F20"/>
        </w:rPr>
        <w:t>is</w:t>
      </w:r>
      <w:r>
        <w:rPr>
          <w:color w:val="231F20"/>
          <w:spacing w:val="-17"/>
        </w:rPr>
        <w:t> </w:t>
      </w:r>
      <w:r>
        <w:rPr>
          <w:color w:val="231F20"/>
        </w:rPr>
        <w:t>speech</w:t>
      </w:r>
      <w:r>
        <w:rPr>
          <w:color w:val="231F20"/>
          <w:spacing w:val="-17"/>
        </w:rPr>
        <w:t> </w:t>
      </w:r>
      <w:r>
        <w:rPr>
          <w:color w:val="231F20"/>
        </w:rPr>
        <w:t>which</w:t>
      </w:r>
      <w:r>
        <w:rPr>
          <w:color w:val="231F20"/>
          <w:spacing w:val="-18"/>
        </w:rPr>
        <w:t> </w:t>
      </w:r>
      <w:r>
        <w:rPr>
          <w:color w:val="231F20"/>
        </w:rPr>
        <w:t>is</w:t>
      </w:r>
      <w:r>
        <w:rPr>
          <w:color w:val="231F20"/>
          <w:spacing w:val="-17"/>
        </w:rPr>
        <w:t> </w:t>
      </w:r>
      <w:r>
        <w:rPr>
          <w:color w:val="231F20"/>
        </w:rPr>
        <w:t>illegal</w:t>
      </w:r>
      <w:r>
        <w:rPr>
          <w:color w:val="231F20"/>
          <w:spacing w:val="-17"/>
        </w:rPr>
        <w:t> </w:t>
      </w:r>
      <w:r>
        <w:rPr>
          <w:color w:val="231F20"/>
        </w:rPr>
        <w:t>in</w:t>
      </w:r>
      <w:r>
        <w:rPr>
          <w:color w:val="231F20"/>
          <w:spacing w:val="-17"/>
        </w:rPr>
        <w:t> </w:t>
      </w:r>
      <w:r>
        <w:rPr>
          <w:color w:val="231F20"/>
        </w:rPr>
        <w:t>Australian</w:t>
      </w:r>
      <w:r>
        <w:rPr>
          <w:color w:val="231F20"/>
          <w:spacing w:val="-18"/>
        </w:rPr>
        <w:t> </w:t>
      </w:r>
      <w:r>
        <w:rPr>
          <w:color w:val="231F20"/>
        </w:rPr>
        <w:t>society,</w:t>
      </w:r>
      <w:r>
        <w:rPr>
          <w:color w:val="231F20"/>
          <w:spacing w:val="-17"/>
        </w:rPr>
        <w:t> </w:t>
      </w:r>
      <w:r>
        <w:rPr>
          <w:color w:val="231F20"/>
        </w:rPr>
        <w:t>such</w:t>
      </w:r>
      <w:r>
        <w:rPr>
          <w:color w:val="231F20"/>
          <w:spacing w:val="-17"/>
        </w:rPr>
        <w:t> </w:t>
      </w:r>
      <w:r>
        <w:rPr>
          <w:color w:val="231F20"/>
        </w:rPr>
        <w:t>as</w:t>
      </w:r>
      <w:r>
        <w:rPr>
          <w:color w:val="231F20"/>
          <w:spacing w:val="-18"/>
        </w:rPr>
        <w:t> </w:t>
      </w:r>
      <w:r>
        <w:rPr>
          <w:color w:val="231F20"/>
        </w:rPr>
        <w:t>if</w:t>
      </w:r>
      <w:r>
        <w:rPr>
          <w:color w:val="231F20"/>
          <w:spacing w:val="-17"/>
        </w:rPr>
        <w:t> </w:t>
      </w:r>
      <w:r>
        <w:rPr>
          <w:color w:val="231F20"/>
        </w:rPr>
        <w:t>a</w:t>
      </w:r>
      <w:r>
        <w:rPr>
          <w:color w:val="231F20"/>
          <w:spacing w:val="-17"/>
        </w:rPr>
        <w:t> </w:t>
      </w:r>
      <w:r>
        <w:rPr>
          <w:color w:val="231F20"/>
        </w:rPr>
        <w:t>speaker</w:t>
      </w:r>
      <w:r>
        <w:rPr>
          <w:color w:val="231F20"/>
          <w:spacing w:val="-17"/>
        </w:rPr>
        <w:t> </w:t>
      </w:r>
      <w:r>
        <w:rPr>
          <w:color w:val="231F20"/>
        </w:rPr>
        <w:t>were </w:t>
      </w:r>
      <w:r>
        <w:rPr>
          <w:color w:val="231F20"/>
          <w:w w:val="95"/>
        </w:rPr>
        <w:t>to</w:t>
      </w:r>
      <w:r>
        <w:rPr>
          <w:color w:val="231F20"/>
          <w:spacing w:val="-4"/>
          <w:w w:val="95"/>
        </w:rPr>
        <w:t> </w:t>
      </w:r>
      <w:r>
        <w:rPr>
          <w:color w:val="231F20"/>
          <w:w w:val="95"/>
        </w:rPr>
        <w:t>incite</w:t>
      </w:r>
      <w:r>
        <w:rPr>
          <w:color w:val="231F20"/>
          <w:spacing w:val="-4"/>
          <w:w w:val="95"/>
        </w:rPr>
        <w:t> </w:t>
      </w:r>
      <w:r>
        <w:rPr>
          <w:color w:val="231F20"/>
          <w:w w:val="95"/>
        </w:rPr>
        <w:t>violence.</w:t>
      </w:r>
      <w:r>
        <w:rPr>
          <w:color w:val="231F20"/>
          <w:spacing w:val="-4"/>
          <w:w w:val="95"/>
        </w:rPr>
        <w:t> </w:t>
      </w:r>
      <w:r>
        <w:rPr>
          <w:color w:val="231F20"/>
          <w:w w:val="95"/>
        </w:rPr>
        <w:t>Nevertheless,</w:t>
      </w:r>
      <w:r>
        <w:rPr>
          <w:color w:val="231F20"/>
          <w:spacing w:val="-4"/>
          <w:w w:val="95"/>
        </w:rPr>
        <w:t> </w:t>
      </w:r>
      <w:r>
        <w:rPr>
          <w:color w:val="231F20"/>
          <w:w w:val="95"/>
        </w:rPr>
        <w:t>censorship</w:t>
      </w:r>
      <w:r>
        <w:rPr>
          <w:color w:val="231F20"/>
          <w:spacing w:val="-4"/>
          <w:w w:val="95"/>
        </w:rPr>
        <w:t> </w:t>
      </w:r>
      <w:r>
        <w:rPr>
          <w:color w:val="231F20"/>
          <w:w w:val="95"/>
        </w:rPr>
        <w:t>at</w:t>
      </w:r>
      <w:r>
        <w:rPr>
          <w:color w:val="231F20"/>
          <w:spacing w:val="-4"/>
          <w:w w:val="95"/>
        </w:rPr>
        <w:t> </w:t>
      </w:r>
      <w:r>
        <w:rPr>
          <w:color w:val="231F20"/>
          <w:w w:val="95"/>
        </w:rPr>
        <w:t>Australia's</w:t>
      </w:r>
      <w:r>
        <w:rPr>
          <w:color w:val="231F20"/>
          <w:spacing w:val="-4"/>
          <w:w w:val="95"/>
        </w:rPr>
        <w:t> </w:t>
      </w:r>
      <w:r>
        <w:rPr>
          <w:color w:val="231F20"/>
          <w:w w:val="95"/>
        </w:rPr>
        <w:t>universities</w:t>
      </w:r>
      <w:r>
        <w:rPr>
          <w:color w:val="231F20"/>
          <w:spacing w:val="-3"/>
          <w:w w:val="95"/>
        </w:rPr>
        <w:t> </w:t>
      </w:r>
      <w:r>
        <w:rPr>
          <w:color w:val="231F20"/>
          <w:w w:val="95"/>
        </w:rPr>
        <w:t>in</w:t>
      </w:r>
      <w:r>
        <w:rPr>
          <w:color w:val="231F20"/>
          <w:spacing w:val="-4"/>
          <w:w w:val="95"/>
        </w:rPr>
        <w:t> </w:t>
      </w:r>
      <w:r>
        <w:rPr>
          <w:color w:val="231F20"/>
          <w:w w:val="95"/>
        </w:rPr>
        <w:t>almost</w:t>
      </w:r>
      <w:r>
        <w:rPr>
          <w:color w:val="231F20"/>
          <w:spacing w:val="-4"/>
          <w:w w:val="95"/>
        </w:rPr>
        <w:t> </w:t>
      </w:r>
      <w:r>
        <w:rPr>
          <w:color w:val="231F20"/>
          <w:w w:val="95"/>
        </w:rPr>
        <w:t>all</w:t>
      </w:r>
      <w:r>
        <w:rPr>
          <w:color w:val="231F20"/>
          <w:spacing w:val="-4"/>
          <w:w w:val="95"/>
        </w:rPr>
        <w:t> </w:t>
      </w:r>
      <w:r>
        <w:rPr>
          <w:color w:val="231F20"/>
          <w:w w:val="95"/>
        </w:rPr>
        <w:t>cases</w:t>
      </w:r>
      <w:r>
        <w:rPr>
          <w:color w:val="231F20"/>
          <w:spacing w:val="-4"/>
          <w:w w:val="95"/>
        </w:rPr>
        <w:t> </w:t>
      </w:r>
      <w:r>
        <w:rPr>
          <w:color w:val="231F20"/>
          <w:w w:val="95"/>
        </w:rPr>
        <w:t>is</w:t>
      </w:r>
      <w:r>
        <w:rPr>
          <w:color w:val="231F20"/>
          <w:spacing w:val="-4"/>
          <w:w w:val="95"/>
        </w:rPr>
        <w:t> </w:t>
      </w:r>
      <w:r>
        <w:rPr>
          <w:color w:val="231F20"/>
          <w:w w:val="95"/>
        </w:rPr>
        <w:t>nowhere </w:t>
      </w:r>
      <w:r>
        <w:rPr>
          <w:color w:val="231F20"/>
        </w:rPr>
        <w:t>near the margin of illegal</w:t>
      </w:r>
      <w:r>
        <w:rPr>
          <w:color w:val="231F20"/>
          <w:spacing w:val="-2"/>
        </w:rPr>
        <w:t> </w:t>
      </w:r>
      <w:r>
        <w:rPr>
          <w:color w:val="231F20"/>
        </w:rPr>
        <w:t>activity.</w:t>
      </w:r>
    </w:p>
    <w:p>
      <w:pPr>
        <w:pStyle w:val="BodyText"/>
        <w:spacing w:before="1"/>
        <w:rPr>
          <w:sz w:val="24"/>
        </w:rPr>
      </w:pPr>
      <w:r>
        <w:rPr/>
        <w:pict>
          <v:shape style="position:absolute;margin-left:121.889999pt;margin-top:15.933133pt;width:402.55pt;height:282.9pt;mso-position-horizontal-relative:page;mso-position-vertical-relative:paragraph;z-index:680;mso-wrap-distance-left:0;mso-wrap-distance-right:0" type="#_x0000_t202" filled="true" fillcolor="#f5ddde" stroked="false">
            <v:textbox inset="0,0,0,0">
              <w:txbxContent>
                <w:p>
                  <w:pPr>
                    <w:pStyle w:val="BodyText"/>
                    <w:spacing w:before="7"/>
                    <w:rPr>
                      <w:sz w:val="22"/>
                    </w:rPr>
                  </w:pPr>
                </w:p>
                <w:p>
                  <w:pPr>
                    <w:spacing w:before="0"/>
                    <w:ind w:left="283" w:right="0" w:firstLine="0"/>
                    <w:jc w:val="left"/>
                    <w:rPr>
                      <w:b/>
                      <w:sz w:val="18"/>
                    </w:rPr>
                  </w:pPr>
                  <w:r>
                    <w:rPr>
                      <w:b/>
                      <w:color w:val="C2363B"/>
                      <w:w w:val="110"/>
                      <w:sz w:val="18"/>
                    </w:rPr>
                    <w:t>Box 6: </w:t>
                  </w:r>
                  <w:r>
                    <w:rPr>
                      <w:b/>
                      <w:color w:val="2E6783"/>
                      <w:w w:val="110"/>
                      <w:sz w:val="18"/>
                    </w:rPr>
                    <w:t>Spotlight on new actions since previous Audit</w:t>
                  </w:r>
                </w:p>
                <w:p>
                  <w:pPr>
                    <w:pStyle w:val="BodyText"/>
                    <w:spacing w:before="6"/>
                    <w:rPr>
                      <w:sz w:val="16"/>
                    </w:rPr>
                  </w:pPr>
                </w:p>
                <w:p>
                  <w:pPr>
                    <w:pStyle w:val="BodyText"/>
                    <w:spacing w:line="261" w:lineRule="auto"/>
                    <w:ind w:left="850" w:right="240" w:hanging="227"/>
                  </w:pPr>
                  <w:r>
                    <w:rPr>
                      <w:color w:val="414042"/>
                    </w:rPr>
                    <w:t>»</w:t>
                  </w:r>
                  <w:r>
                    <w:rPr>
                      <w:color w:val="414042"/>
                      <w:spacing w:val="29"/>
                    </w:rPr>
                    <w:t> </w:t>
                  </w:r>
                  <w:r>
                    <w:rPr>
                      <w:color w:val="414042"/>
                    </w:rPr>
                    <w:t>There</w:t>
                  </w:r>
                  <w:r>
                    <w:rPr>
                      <w:color w:val="414042"/>
                      <w:spacing w:val="-20"/>
                    </w:rPr>
                    <w:t> </w:t>
                  </w:r>
                  <w:r>
                    <w:rPr>
                      <w:color w:val="414042"/>
                    </w:rPr>
                    <w:t>have</w:t>
                  </w:r>
                  <w:r>
                    <w:rPr>
                      <w:color w:val="414042"/>
                      <w:spacing w:val="-21"/>
                    </w:rPr>
                    <w:t> </w:t>
                  </w:r>
                  <w:r>
                    <w:rPr>
                      <w:color w:val="414042"/>
                    </w:rPr>
                    <w:t>been</w:t>
                  </w:r>
                  <w:r>
                    <w:rPr>
                      <w:color w:val="414042"/>
                      <w:spacing w:val="-20"/>
                    </w:rPr>
                    <w:t> </w:t>
                  </w:r>
                  <w:r>
                    <w:rPr>
                      <w:color w:val="414042"/>
                    </w:rPr>
                    <w:t>a</w:t>
                  </w:r>
                  <w:r>
                    <w:rPr>
                      <w:color w:val="414042"/>
                      <w:spacing w:val="-20"/>
                    </w:rPr>
                    <w:t> </w:t>
                  </w:r>
                  <w:r>
                    <w:rPr>
                      <w:color w:val="414042"/>
                    </w:rPr>
                    <w:t>number</w:t>
                  </w:r>
                  <w:r>
                    <w:rPr>
                      <w:color w:val="414042"/>
                      <w:spacing w:val="-20"/>
                    </w:rPr>
                    <w:t> </w:t>
                  </w:r>
                  <w:r>
                    <w:rPr>
                      <w:color w:val="414042"/>
                    </w:rPr>
                    <w:t>of</w:t>
                  </w:r>
                  <w:r>
                    <w:rPr>
                      <w:color w:val="414042"/>
                      <w:spacing w:val="-21"/>
                    </w:rPr>
                    <w:t> </w:t>
                  </w:r>
                  <w:r>
                    <w:rPr>
                      <w:color w:val="414042"/>
                    </w:rPr>
                    <w:t>censorious</w:t>
                  </w:r>
                  <w:r>
                    <w:rPr>
                      <w:color w:val="414042"/>
                      <w:spacing w:val="-20"/>
                    </w:rPr>
                    <w:t> </w:t>
                  </w:r>
                  <w:r>
                    <w:rPr>
                      <w:color w:val="414042"/>
                    </w:rPr>
                    <w:t>incidents</w:t>
                  </w:r>
                  <w:r>
                    <w:rPr>
                      <w:color w:val="414042"/>
                      <w:spacing w:val="-20"/>
                    </w:rPr>
                    <w:t> </w:t>
                  </w:r>
                  <w:r>
                    <w:rPr>
                      <w:color w:val="414042"/>
                    </w:rPr>
                    <w:t>at</w:t>
                  </w:r>
                  <w:r>
                    <w:rPr>
                      <w:color w:val="414042"/>
                      <w:spacing w:val="-20"/>
                    </w:rPr>
                    <w:t> </w:t>
                  </w:r>
                  <w:r>
                    <w:rPr>
                      <w:color w:val="414042"/>
                    </w:rPr>
                    <w:t>the</w:t>
                  </w:r>
                  <w:r>
                    <w:rPr>
                      <w:color w:val="414042"/>
                      <w:spacing w:val="-20"/>
                    </w:rPr>
                    <w:t> </w:t>
                  </w:r>
                  <w:r>
                    <w:rPr>
                      <w:color w:val="414042"/>
                    </w:rPr>
                    <w:t>University</w:t>
                  </w:r>
                  <w:r>
                    <w:rPr>
                      <w:color w:val="414042"/>
                      <w:spacing w:val="-21"/>
                    </w:rPr>
                    <w:t> </w:t>
                  </w:r>
                  <w:r>
                    <w:rPr>
                      <w:color w:val="414042"/>
                    </w:rPr>
                    <w:t>of</w:t>
                  </w:r>
                  <w:r>
                    <w:rPr>
                      <w:color w:val="414042"/>
                      <w:spacing w:val="-20"/>
                    </w:rPr>
                    <w:t> </w:t>
                  </w:r>
                  <w:r>
                    <w:rPr>
                      <w:color w:val="414042"/>
                    </w:rPr>
                    <w:t>Sydney</w:t>
                  </w:r>
                  <w:r>
                    <w:rPr>
                      <w:color w:val="414042"/>
                      <w:spacing w:val="-20"/>
                    </w:rPr>
                    <w:t> </w:t>
                  </w:r>
                  <w:r>
                    <w:rPr>
                      <w:color w:val="414042"/>
                    </w:rPr>
                    <w:t>(See Box 7), including the calling of a riot squad because of violent protest against an event</w:t>
                  </w:r>
                  <w:r>
                    <w:rPr>
                      <w:color w:val="414042"/>
                      <w:spacing w:val="-23"/>
                    </w:rPr>
                    <w:t> </w:t>
                  </w:r>
                  <w:r>
                    <w:rPr>
                      <w:color w:val="414042"/>
                    </w:rPr>
                    <w:t>featuring</w:t>
                  </w:r>
                  <w:r>
                    <w:rPr>
                      <w:color w:val="414042"/>
                      <w:spacing w:val="-22"/>
                    </w:rPr>
                    <w:t> </w:t>
                  </w:r>
                  <w:r>
                    <w:rPr>
                      <w:color w:val="414042"/>
                    </w:rPr>
                    <w:t>psychologist</w:t>
                  </w:r>
                  <w:r>
                    <w:rPr>
                      <w:color w:val="414042"/>
                      <w:spacing w:val="-23"/>
                    </w:rPr>
                    <w:t> </w:t>
                  </w:r>
                  <w:r>
                    <w:rPr>
                      <w:color w:val="414042"/>
                    </w:rPr>
                    <w:t>Bettina</w:t>
                  </w:r>
                  <w:r>
                    <w:rPr>
                      <w:color w:val="414042"/>
                      <w:spacing w:val="-22"/>
                    </w:rPr>
                    <w:t> </w:t>
                  </w:r>
                  <w:r>
                    <w:rPr>
                      <w:color w:val="414042"/>
                    </w:rPr>
                    <w:t>Arndt.</w:t>
                  </w:r>
                  <w:r>
                    <w:rPr>
                      <w:color w:val="414042"/>
                      <w:spacing w:val="-23"/>
                    </w:rPr>
                    <w:t> </w:t>
                  </w:r>
                  <w:r>
                    <w:rPr>
                      <w:color w:val="414042"/>
                    </w:rPr>
                    <w:t>The</w:t>
                  </w:r>
                  <w:r>
                    <w:rPr>
                      <w:color w:val="414042"/>
                      <w:spacing w:val="-22"/>
                    </w:rPr>
                    <w:t> </w:t>
                  </w:r>
                  <w:r>
                    <w:rPr>
                      <w:color w:val="414042"/>
                    </w:rPr>
                    <w:t>University</w:t>
                  </w:r>
                  <w:r>
                    <w:rPr>
                      <w:color w:val="414042"/>
                      <w:spacing w:val="-23"/>
                    </w:rPr>
                    <w:t> </w:t>
                  </w:r>
                  <w:r>
                    <w:rPr>
                      <w:color w:val="414042"/>
                    </w:rPr>
                    <w:t>of</w:t>
                  </w:r>
                  <w:r>
                    <w:rPr>
                      <w:color w:val="414042"/>
                      <w:spacing w:val="-22"/>
                    </w:rPr>
                    <w:t> </w:t>
                  </w:r>
                  <w:r>
                    <w:rPr>
                      <w:color w:val="414042"/>
                    </w:rPr>
                    <w:t>Sydney</w:t>
                  </w:r>
                  <w:r>
                    <w:rPr>
                      <w:color w:val="414042"/>
                      <w:spacing w:val="-22"/>
                    </w:rPr>
                    <w:t> </w:t>
                  </w:r>
                  <w:r>
                    <w:rPr>
                      <w:color w:val="414042"/>
                    </w:rPr>
                    <w:t>also</w:t>
                  </w:r>
                  <w:r>
                    <w:rPr>
                      <w:color w:val="414042"/>
                      <w:spacing w:val="-23"/>
                    </w:rPr>
                    <w:t> </w:t>
                  </w:r>
                  <w:r>
                    <w:rPr>
                      <w:color w:val="414042"/>
                    </w:rPr>
                    <w:t>charged </w:t>
                  </w:r>
                  <w:r>
                    <w:rPr>
                      <w:color w:val="414042"/>
                      <w:w w:val="95"/>
                    </w:rPr>
                    <w:t>students</w:t>
                  </w:r>
                  <w:r>
                    <w:rPr>
                      <w:color w:val="414042"/>
                      <w:spacing w:val="-8"/>
                      <w:w w:val="95"/>
                    </w:rPr>
                    <w:t> </w:t>
                  </w:r>
                  <w:r>
                    <w:rPr>
                      <w:color w:val="414042"/>
                      <w:w w:val="95"/>
                    </w:rPr>
                    <w:t>a</w:t>
                  </w:r>
                  <w:r>
                    <w:rPr>
                      <w:color w:val="414042"/>
                      <w:spacing w:val="-8"/>
                      <w:w w:val="95"/>
                    </w:rPr>
                    <w:t> </w:t>
                  </w:r>
                  <w:r>
                    <w:rPr>
                      <w:color w:val="414042"/>
                      <w:w w:val="95"/>
                    </w:rPr>
                    <w:t>security</w:t>
                  </w:r>
                  <w:r>
                    <w:rPr>
                      <w:color w:val="414042"/>
                      <w:spacing w:val="-7"/>
                      <w:w w:val="95"/>
                    </w:rPr>
                    <w:t> </w:t>
                  </w:r>
                  <w:r>
                    <w:rPr>
                      <w:color w:val="414042"/>
                      <w:w w:val="95"/>
                    </w:rPr>
                    <w:t>fee</w:t>
                  </w:r>
                  <w:r>
                    <w:rPr>
                      <w:color w:val="414042"/>
                      <w:spacing w:val="-8"/>
                      <w:w w:val="95"/>
                    </w:rPr>
                    <w:t> </w:t>
                  </w:r>
                  <w:r>
                    <w:rPr>
                      <w:color w:val="414042"/>
                      <w:w w:val="95"/>
                    </w:rPr>
                    <w:t>to</w:t>
                  </w:r>
                  <w:r>
                    <w:rPr>
                      <w:color w:val="414042"/>
                      <w:spacing w:val="-8"/>
                      <w:w w:val="95"/>
                    </w:rPr>
                    <w:t> </w:t>
                  </w:r>
                  <w:r>
                    <w:rPr>
                      <w:color w:val="414042"/>
                      <w:w w:val="95"/>
                    </w:rPr>
                    <w:t>host</w:t>
                  </w:r>
                  <w:r>
                    <w:rPr>
                      <w:color w:val="414042"/>
                      <w:spacing w:val="-7"/>
                      <w:w w:val="95"/>
                    </w:rPr>
                    <w:t> </w:t>
                  </w:r>
                  <w:r>
                    <w:rPr>
                      <w:color w:val="414042"/>
                      <w:w w:val="95"/>
                    </w:rPr>
                    <w:t>the</w:t>
                  </w:r>
                  <w:r>
                    <w:rPr>
                      <w:color w:val="414042"/>
                      <w:spacing w:val="-8"/>
                      <w:w w:val="95"/>
                    </w:rPr>
                    <w:t> </w:t>
                  </w:r>
                  <w:r>
                    <w:rPr>
                      <w:color w:val="414042"/>
                      <w:w w:val="95"/>
                    </w:rPr>
                    <w:t>event.</w:t>
                  </w:r>
                  <w:r>
                    <w:rPr>
                      <w:color w:val="414042"/>
                      <w:spacing w:val="-8"/>
                      <w:w w:val="95"/>
                    </w:rPr>
                    <w:t> </w:t>
                  </w:r>
                  <w:r>
                    <w:rPr>
                      <w:color w:val="414042"/>
                      <w:w w:val="95"/>
                    </w:rPr>
                    <w:t>In</w:t>
                  </w:r>
                  <w:r>
                    <w:rPr>
                      <w:color w:val="414042"/>
                      <w:spacing w:val="-7"/>
                      <w:w w:val="95"/>
                    </w:rPr>
                    <w:t> </w:t>
                  </w:r>
                  <w:r>
                    <w:rPr>
                      <w:color w:val="414042"/>
                      <w:w w:val="95"/>
                    </w:rPr>
                    <w:t>another</w:t>
                  </w:r>
                  <w:r>
                    <w:rPr>
                      <w:color w:val="414042"/>
                      <w:spacing w:val="-8"/>
                      <w:w w:val="95"/>
                    </w:rPr>
                    <w:t> </w:t>
                  </w:r>
                  <w:r>
                    <w:rPr>
                      <w:color w:val="414042"/>
                      <w:w w:val="95"/>
                    </w:rPr>
                    <w:t>case,</w:t>
                  </w:r>
                  <w:r>
                    <w:rPr>
                      <w:color w:val="414042"/>
                      <w:spacing w:val="-7"/>
                      <w:w w:val="95"/>
                    </w:rPr>
                    <w:t> </w:t>
                  </w:r>
                  <w:r>
                    <w:rPr>
                      <w:color w:val="414042"/>
                      <w:w w:val="95"/>
                    </w:rPr>
                    <w:t>the</w:t>
                  </w:r>
                  <w:r>
                    <w:rPr>
                      <w:color w:val="414042"/>
                      <w:spacing w:val="-8"/>
                      <w:w w:val="95"/>
                    </w:rPr>
                    <w:t> </w:t>
                  </w:r>
                  <w:r>
                    <w:rPr>
                      <w:color w:val="414042"/>
                      <w:w w:val="95"/>
                    </w:rPr>
                    <w:t>University</w:t>
                  </w:r>
                  <w:r>
                    <w:rPr>
                      <w:color w:val="414042"/>
                      <w:spacing w:val="-8"/>
                      <w:w w:val="95"/>
                    </w:rPr>
                    <w:t> </w:t>
                  </w:r>
                  <w:r>
                    <w:rPr>
                      <w:color w:val="414042"/>
                      <w:w w:val="95"/>
                    </w:rPr>
                    <w:t>suspended</w:t>
                  </w:r>
                  <w:r>
                    <w:rPr>
                      <w:color w:val="414042"/>
                      <w:spacing w:val="-7"/>
                      <w:w w:val="95"/>
                    </w:rPr>
                    <w:t> </w:t>
                  </w:r>
                  <w:r>
                    <w:rPr>
                      <w:color w:val="414042"/>
                      <w:w w:val="95"/>
                    </w:rPr>
                    <w:t>a </w:t>
                  </w:r>
                  <w:r>
                    <w:rPr>
                      <w:color w:val="414042"/>
                    </w:rPr>
                    <w:t>student </w:t>
                  </w:r>
                  <w:r>
                    <w:rPr>
                      <w:color w:val="414042"/>
                      <w:spacing w:val="2"/>
                    </w:rPr>
                    <w:t>after </w:t>
                  </w:r>
                  <w:r>
                    <w:rPr>
                      <w:color w:val="414042"/>
                    </w:rPr>
                    <w:t>they</w:t>
                  </w:r>
                  <w:r>
                    <w:rPr>
                      <w:color w:val="414042"/>
                      <w:spacing w:val="-7"/>
                    </w:rPr>
                    <w:t> </w:t>
                  </w:r>
                  <w:r>
                    <w:rPr>
                      <w:color w:val="414042"/>
                    </w:rPr>
                    <w:t>protested.</w:t>
                  </w:r>
                </w:p>
                <w:p>
                  <w:pPr>
                    <w:pStyle w:val="BodyText"/>
                    <w:spacing w:line="261" w:lineRule="auto" w:before="60"/>
                    <w:ind w:left="850" w:right="709" w:hanging="227"/>
                  </w:pPr>
                  <w:r>
                    <w:rPr>
                      <w:color w:val="414042"/>
                    </w:rPr>
                    <w:t>»</w:t>
                  </w:r>
                  <w:r>
                    <w:rPr>
                      <w:color w:val="414042"/>
                      <w:spacing w:val="9"/>
                    </w:rPr>
                    <w:t> </w:t>
                  </w:r>
                  <w:r>
                    <w:rPr>
                      <w:color w:val="414042"/>
                    </w:rPr>
                    <w:t>James</w:t>
                  </w:r>
                  <w:r>
                    <w:rPr>
                      <w:color w:val="414042"/>
                      <w:spacing w:val="-27"/>
                    </w:rPr>
                    <w:t> </w:t>
                  </w:r>
                  <w:r>
                    <w:rPr>
                      <w:color w:val="414042"/>
                    </w:rPr>
                    <w:t>Cook</w:t>
                  </w:r>
                  <w:r>
                    <w:rPr>
                      <w:color w:val="414042"/>
                      <w:spacing w:val="-27"/>
                    </w:rPr>
                    <w:t> </w:t>
                  </w:r>
                  <w:r>
                    <w:rPr>
                      <w:color w:val="414042"/>
                    </w:rPr>
                    <w:t>University</w:t>
                  </w:r>
                  <w:r>
                    <w:rPr>
                      <w:color w:val="414042"/>
                      <w:spacing w:val="-28"/>
                    </w:rPr>
                    <w:t> </w:t>
                  </w:r>
                  <w:r>
                    <w:rPr>
                      <w:color w:val="414042"/>
                    </w:rPr>
                    <w:t>dismissed</w:t>
                  </w:r>
                  <w:r>
                    <w:rPr>
                      <w:color w:val="414042"/>
                      <w:spacing w:val="-27"/>
                    </w:rPr>
                    <w:t> </w:t>
                  </w:r>
                  <w:r>
                    <w:rPr>
                      <w:color w:val="414042"/>
                    </w:rPr>
                    <w:t>Peter</w:t>
                  </w:r>
                  <w:r>
                    <w:rPr>
                      <w:color w:val="414042"/>
                      <w:spacing w:val="-27"/>
                    </w:rPr>
                    <w:t> </w:t>
                  </w:r>
                  <w:r>
                    <w:rPr>
                      <w:color w:val="414042"/>
                    </w:rPr>
                    <w:t>Ridd</w:t>
                  </w:r>
                  <w:r>
                    <w:rPr>
                      <w:color w:val="414042"/>
                      <w:spacing w:val="-27"/>
                    </w:rPr>
                    <w:t> </w:t>
                  </w:r>
                  <w:r>
                    <w:rPr>
                      <w:color w:val="414042"/>
                    </w:rPr>
                    <w:t>following</w:t>
                  </w:r>
                  <w:r>
                    <w:rPr>
                      <w:color w:val="414042"/>
                      <w:spacing w:val="-27"/>
                    </w:rPr>
                    <w:t> </w:t>
                  </w:r>
                  <w:r>
                    <w:rPr>
                      <w:color w:val="414042"/>
                    </w:rPr>
                    <w:t>remarks</w:t>
                  </w:r>
                  <w:r>
                    <w:rPr>
                      <w:color w:val="414042"/>
                      <w:spacing w:val="-28"/>
                    </w:rPr>
                    <w:t> </w:t>
                  </w:r>
                  <w:r>
                    <w:rPr>
                      <w:color w:val="414042"/>
                    </w:rPr>
                    <w:t>critical</w:t>
                  </w:r>
                  <w:r>
                    <w:rPr>
                      <w:color w:val="414042"/>
                      <w:spacing w:val="-27"/>
                    </w:rPr>
                    <w:t> </w:t>
                  </w:r>
                  <w:r>
                    <w:rPr>
                      <w:color w:val="414042"/>
                    </w:rPr>
                    <w:t>about</w:t>
                  </w:r>
                  <w:r>
                    <w:rPr>
                      <w:color w:val="414042"/>
                      <w:spacing w:val="-27"/>
                    </w:rPr>
                    <w:t> </w:t>
                  </w:r>
                  <w:r>
                    <w:rPr>
                      <w:color w:val="414042"/>
                    </w:rPr>
                    <w:t>the science behind the Great Barrier</w:t>
                  </w:r>
                  <w:r>
                    <w:rPr>
                      <w:color w:val="414042"/>
                      <w:spacing w:val="-5"/>
                    </w:rPr>
                    <w:t> </w:t>
                  </w:r>
                  <w:r>
                    <w:rPr>
                      <w:color w:val="414042"/>
                    </w:rPr>
                    <w:t>Reef.</w:t>
                  </w:r>
                </w:p>
                <w:p>
                  <w:pPr>
                    <w:pStyle w:val="BodyText"/>
                    <w:spacing w:line="261" w:lineRule="auto" w:before="58"/>
                    <w:ind w:left="850" w:right="447" w:hanging="227"/>
                  </w:pPr>
                  <w:r>
                    <w:rPr>
                      <w:color w:val="414042"/>
                    </w:rPr>
                    <w:t>» The proposal for a partnership with the Ramsey Centre for Western Civilisation </w:t>
                  </w:r>
                  <w:r>
                    <w:rPr>
                      <w:color w:val="414042"/>
                      <w:w w:val="95"/>
                    </w:rPr>
                    <w:t>has attracted strong opposition from staff at the Australian National University and </w:t>
                  </w:r>
                  <w:r>
                    <w:rPr>
                      <w:color w:val="414042"/>
                    </w:rPr>
                    <w:t>the</w:t>
                  </w:r>
                  <w:r>
                    <w:rPr>
                      <w:color w:val="414042"/>
                      <w:spacing w:val="-21"/>
                    </w:rPr>
                    <w:t> </w:t>
                  </w:r>
                  <w:r>
                    <w:rPr>
                      <w:color w:val="414042"/>
                    </w:rPr>
                    <w:t>University</w:t>
                  </w:r>
                  <w:r>
                    <w:rPr>
                      <w:color w:val="414042"/>
                      <w:spacing w:val="-20"/>
                    </w:rPr>
                    <w:t> </w:t>
                  </w:r>
                  <w:r>
                    <w:rPr>
                      <w:color w:val="414042"/>
                    </w:rPr>
                    <w:t>of</w:t>
                  </w:r>
                  <w:r>
                    <w:rPr>
                      <w:color w:val="414042"/>
                      <w:spacing w:val="-20"/>
                    </w:rPr>
                    <w:t> </w:t>
                  </w:r>
                  <w:r>
                    <w:rPr>
                      <w:color w:val="414042"/>
                    </w:rPr>
                    <w:t>Sydney</w:t>
                  </w:r>
                  <w:r>
                    <w:rPr>
                      <w:color w:val="414042"/>
                      <w:spacing w:val="-20"/>
                    </w:rPr>
                    <w:t> </w:t>
                  </w:r>
                  <w:r>
                    <w:rPr>
                      <w:color w:val="414042"/>
                    </w:rPr>
                    <w:t>primarily</w:t>
                  </w:r>
                  <w:r>
                    <w:rPr>
                      <w:color w:val="414042"/>
                      <w:spacing w:val="-20"/>
                    </w:rPr>
                    <w:t> </w:t>
                  </w:r>
                  <w:r>
                    <w:rPr>
                      <w:color w:val="414042"/>
                    </w:rPr>
                    <w:t>because</w:t>
                  </w:r>
                  <w:r>
                    <w:rPr>
                      <w:color w:val="414042"/>
                      <w:spacing w:val="-20"/>
                    </w:rPr>
                    <w:t> </w:t>
                  </w:r>
                  <w:r>
                    <w:rPr>
                      <w:color w:val="414042"/>
                    </w:rPr>
                    <w:t>of</w:t>
                  </w:r>
                  <w:r>
                    <w:rPr>
                      <w:color w:val="414042"/>
                      <w:spacing w:val="-20"/>
                    </w:rPr>
                    <w:t> </w:t>
                  </w:r>
                  <w:r>
                    <w:rPr>
                      <w:color w:val="414042"/>
                    </w:rPr>
                    <w:t>animosity</w:t>
                  </w:r>
                  <w:r>
                    <w:rPr>
                      <w:color w:val="414042"/>
                      <w:spacing w:val="-20"/>
                    </w:rPr>
                    <w:t> </w:t>
                  </w:r>
                  <w:r>
                    <w:rPr>
                      <w:color w:val="414042"/>
                    </w:rPr>
                    <w:t>to</w:t>
                  </w:r>
                  <w:r>
                    <w:rPr>
                      <w:color w:val="414042"/>
                      <w:spacing w:val="-20"/>
                    </w:rPr>
                    <w:t> </w:t>
                  </w:r>
                  <w:r>
                    <w:rPr>
                      <w:color w:val="414042"/>
                    </w:rPr>
                    <w:t>the</w:t>
                  </w:r>
                  <w:r>
                    <w:rPr>
                      <w:color w:val="414042"/>
                      <w:spacing w:val="-21"/>
                    </w:rPr>
                    <w:t> </w:t>
                  </w:r>
                  <w:r>
                    <w:rPr>
                      <w:color w:val="414042"/>
                      <w:spacing w:val="-3"/>
                    </w:rPr>
                    <w:t>Centre’s</w:t>
                  </w:r>
                  <w:r>
                    <w:rPr>
                      <w:color w:val="414042"/>
                      <w:spacing w:val="-20"/>
                    </w:rPr>
                    <w:t> </w:t>
                  </w:r>
                  <w:r>
                    <w:rPr>
                      <w:color w:val="414042"/>
                    </w:rPr>
                    <w:t>allegedly ‘conservative’ supporters and</w:t>
                  </w:r>
                  <w:r>
                    <w:rPr>
                      <w:color w:val="414042"/>
                      <w:spacing w:val="-2"/>
                    </w:rPr>
                    <w:t> </w:t>
                  </w:r>
                  <w:r>
                    <w:rPr>
                      <w:color w:val="414042"/>
                    </w:rPr>
                    <w:t>agenda.</w:t>
                  </w:r>
                </w:p>
                <w:p>
                  <w:pPr>
                    <w:pStyle w:val="BodyText"/>
                    <w:spacing w:line="261" w:lineRule="auto" w:before="59"/>
                    <w:ind w:left="850" w:right="240" w:hanging="227"/>
                  </w:pPr>
                  <w:r>
                    <w:rPr>
                      <w:color w:val="414042"/>
                    </w:rPr>
                    <w:t>» Victoria University cancelled an event featuring the screening of </w:t>
                  </w:r>
                  <w:r>
                    <w:rPr>
                      <w:i/>
                      <w:color w:val="414042"/>
                    </w:rPr>
                    <w:t>In the Name of </w:t>
                  </w:r>
                  <w:r>
                    <w:rPr>
                      <w:i/>
                      <w:color w:val="414042"/>
                      <w:w w:val="95"/>
                    </w:rPr>
                    <w:t>Confusions</w:t>
                  </w:r>
                  <w:r>
                    <w:rPr>
                      <w:color w:val="414042"/>
                      <w:w w:val="95"/>
                    </w:rPr>
                    <w:t>, a film critical of the China-funded Confucius Institute, following pressure </w:t>
                  </w:r>
                  <w:r>
                    <w:rPr>
                      <w:color w:val="414042"/>
                    </w:rPr>
                    <w:t>by Victoria University's Confucius Institute.</w:t>
                  </w:r>
                </w:p>
                <w:p>
                  <w:pPr>
                    <w:pStyle w:val="BodyText"/>
                    <w:spacing w:line="261" w:lineRule="auto" w:before="58"/>
                    <w:ind w:left="850" w:right="529" w:hanging="227"/>
                  </w:pPr>
                  <w:r>
                    <w:rPr>
                      <w:color w:val="414042"/>
                    </w:rPr>
                    <w:t>»</w:t>
                  </w:r>
                  <w:r>
                    <w:rPr>
                      <w:color w:val="414042"/>
                      <w:spacing w:val="14"/>
                    </w:rPr>
                    <w:t> </w:t>
                  </w:r>
                  <w:r>
                    <w:rPr>
                      <w:color w:val="414042"/>
                    </w:rPr>
                    <w:t>The</w:t>
                  </w:r>
                  <w:r>
                    <w:rPr>
                      <w:color w:val="414042"/>
                      <w:spacing w:val="-26"/>
                    </w:rPr>
                    <w:t> </w:t>
                  </w:r>
                  <w:r>
                    <w:rPr>
                      <w:color w:val="414042"/>
                    </w:rPr>
                    <w:t>University</w:t>
                  </w:r>
                  <w:r>
                    <w:rPr>
                      <w:color w:val="414042"/>
                      <w:spacing w:val="-26"/>
                    </w:rPr>
                    <w:t> </w:t>
                  </w:r>
                  <w:r>
                    <w:rPr>
                      <w:color w:val="414042"/>
                    </w:rPr>
                    <w:t>of</w:t>
                  </w:r>
                  <w:r>
                    <w:rPr>
                      <w:color w:val="414042"/>
                      <w:spacing w:val="-25"/>
                    </w:rPr>
                    <w:t> </w:t>
                  </w:r>
                  <w:r>
                    <w:rPr>
                      <w:color w:val="414042"/>
                    </w:rPr>
                    <w:t>Western</w:t>
                  </w:r>
                  <w:r>
                    <w:rPr>
                      <w:color w:val="414042"/>
                      <w:spacing w:val="-26"/>
                    </w:rPr>
                    <w:t> </w:t>
                  </w:r>
                  <w:r>
                    <w:rPr>
                      <w:color w:val="414042"/>
                    </w:rPr>
                    <w:t>Australia</w:t>
                  </w:r>
                  <w:r>
                    <w:rPr>
                      <w:color w:val="414042"/>
                      <w:spacing w:val="-25"/>
                    </w:rPr>
                    <w:t> </w:t>
                  </w:r>
                  <w:r>
                    <w:rPr>
                      <w:color w:val="414042"/>
                    </w:rPr>
                    <w:t>cancelled</w:t>
                  </w:r>
                  <w:r>
                    <w:rPr>
                      <w:color w:val="414042"/>
                      <w:spacing w:val="-26"/>
                    </w:rPr>
                    <w:t> </w:t>
                  </w:r>
                  <w:r>
                    <w:rPr>
                      <w:color w:val="414042"/>
                    </w:rPr>
                    <w:t>talk</w:t>
                  </w:r>
                  <w:r>
                    <w:rPr>
                      <w:color w:val="414042"/>
                      <w:spacing w:val="-26"/>
                    </w:rPr>
                    <w:t> </w:t>
                  </w:r>
                  <w:r>
                    <w:rPr>
                      <w:color w:val="414042"/>
                    </w:rPr>
                    <w:t>by</w:t>
                  </w:r>
                  <w:r>
                    <w:rPr>
                      <w:color w:val="414042"/>
                      <w:spacing w:val="-25"/>
                    </w:rPr>
                    <w:t> </w:t>
                  </w:r>
                  <w:r>
                    <w:rPr>
                      <w:color w:val="414042"/>
                    </w:rPr>
                    <w:t>transgender</w:t>
                  </w:r>
                  <w:r>
                    <w:rPr>
                      <w:color w:val="414042"/>
                      <w:spacing w:val="-26"/>
                    </w:rPr>
                    <w:t> </w:t>
                  </w:r>
                  <w:r>
                    <w:rPr>
                      <w:color w:val="414042"/>
                    </w:rPr>
                    <w:t>sceptic</w:t>
                  </w:r>
                  <w:r>
                    <w:rPr>
                      <w:color w:val="414042"/>
                      <w:spacing w:val="-26"/>
                    </w:rPr>
                    <w:t> </w:t>
                  </w:r>
                  <w:r>
                    <w:rPr>
                      <w:color w:val="414042"/>
                    </w:rPr>
                    <w:t>Quentin </w:t>
                  </w:r>
                  <w:r>
                    <w:rPr>
                      <w:color w:val="414042"/>
                      <w:spacing w:val="-3"/>
                    </w:rPr>
                    <w:t>Van </w:t>
                  </w:r>
                  <w:r>
                    <w:rPr>
                      <w:color w:val="414042"/>
                    </w:rPr>
                    <w:t>Meter following protests from</w:t>
                  </w:r>
                  <w:r>
                    <w:rPr>
                      <w:color w:val="414042"/>
                      <w:spacing w:val="-13"/>
                    </w:rPr>
                    <w:t> </w:t>
                  </w:r>
                  <w:r>
                    <w:rPr>
                      <w:color w:val="414042"/>
                    </w:rPr>
                    <w:t>students.</w:t>
                  </w:r>
                </w:p>
              </w:txbxContent>
            </v:textbox>
            <v:fill type="solid"/>
            <w10:wrap type="topAndBottom"/>
          </v:shape>
        </w:pict>
      </w:r>
    </w:p>
    <w:p>
      <w:pPr>
        <w:pStyle w:val="BodyText"/>
        <w:rPr>
          <w:sz w:val="20"/>
        </w:rPr>
      </w:pPr>
    </w:p>
    <w:p>
      <w:pPr>
        <w:pStyle w:val="BodyText"/>
        <w:rPr>
          <w:sz w:val="20"/>
        </w:rPr>
      </w:pPr>
    </w:p>
    <w:p>
      <w:pPr>
        <w:pStyle w:val="BodyText"/>
        <w:spacing w:before="11"/>
        <w:rPr>
          <w:sz w:val="15"/>
        </w:rPr>
      </w:pPr>
    </w:p>
    <w:p>
      <w:pPr>
        <w:tabs>
          <w:tab w:pos="3160" w:val="right" w:leader="none"/>
        </w:tabs>
        <w:spacing w:before="96"/>
        <w:ind w:left="0" w:right="473"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25</w:t>
      </w:r>
    </w:p>
    <w:p>
      <w:pPr>
        <w:spacing w:after="0"/>
        <w:jc w:val="right"/>
        <w:rPr>
          <w:sz w:val="16"/>
        </w:rPr>
        <w:sectPr>
          <w:pgSz w:w="11910" w:h="16840"/>
          <w:pgMar w:top="1400" w:bottom="280" w:left="500" w:right="140"/>
        </w:sectPr>
      </w:pPr>
    </w:p>
    <w:p>
      <w:pPr>
        <w:pStyle w:val="BodyText"/>
        <w:ind w:left="936"/>
        <w:rPr>
          <w:sz w:val="20"/>
        </w:rPr>
      </w:pPr>
      <w:r>
        <w:rPr>
          <w:sz w:val="20"/>
        </w:rPr>
        <w:pict>
          <v:shape style="width:402.55pt;height:207.2pt;mso-position-horizontal-relative:char;mso-position-vertical-relative:line" type="#_x0000_t202" filled="true" fillcolor="#f5ddde" stroked="false">
            <w10:anchorlock/>
            <v:textbox inset="0,0,0,0">
              <w:txbxContent>
                <w:p>
                  <w:pPr>
                    <w:pStyle w:val="BodyText"/>
                    <w:rPr>
                      <w:sz w:val="24"/>
                    </w:rPr>
                  </w:pPr>
                </w:p>
                <w:p>
                  <w:pPr>
                    <w:pStyle w:val="BodyText"/>
                    <w:spacing w:before="1"/>
                    <w:rPr>
                      <w:sz w:val="33"/>
                    </w:rPr>
                  </w:pPr>
                </w:p>
                <w:p>
                  <w:pPr>
                    <w:pStyle w:val="BodyText"/>
                    <w:spacing w:line="261" w:lineRule="auto"/>
                    <w:ind w:left="850" w:right="289" w:hanging="227"/>
                  </w:pPr>
                  <w:r>
                    <w:rPr>
                      <w:color w:val="414042"/>
                    </w:rPr>
                    <w:t>»</w:t>
                  </w:r>
                  <w:r>
                    <w:rPr>
                      <w:color w:val="414042"/>
                      <w:spacing w:val="13"/>
                    </w:rPr>
                    <w:t> </w:t>
                  </w:r>
                  <w:r>
                    <w:rPr>
                      <w:color w:val="414042"/>
                    </w:rPr>
                    <w:t>La</w:t>
                  </w:r>
                  <w:r>
                    <w:rPr>
                      <w:color w:val="414042"/>
                      <w:spacing w:val="-26"/>
                    </w:rPr>
                    <w:t> </w:t>
                  </w:r>
                  <w:r>
                    <w:rPr>
                      <w:color w:val="414042"/>
                    </w:rPr>
                    <w:t>Trobe</w:t>
                  </w:r>
                  <w:r>
                    <w:rPr>
                      <w:color w:val="414042"/>
                      <w:spacing w:val="-26"/>
                    </w:rPr>
                    <w:t> </w:t>
                  </w:r>
                  <w:r>
                    <w:rPr>
                      <w:color w:val="414042"/>
                    </w:rPr>
                    <w:t>University</w:t>
                  </w:r>
                  <w:r>
                    <w:rPr>
                      <w:color w:val="414042"/>
                      <w:spacing w:val="-26"/>
                    </w:rPr>
                    <w:t> </w:t>
                  </w:r>
                  <w:r>
                    <w:rPr>
                      <w:color w:val="414042"/>
                    </w:rPr>
                    <w:t>refused</w:t>
                  </w:r>
                  <w:r>
                    <w:rPr>
                      <w:color w:val="414042"/>
                      <w:spacing w:val="-26"/>
                    </w:rPr>
                    <w:t> </w:t>
                  </w:r>
                  <w:r>
                    <w:rPr>
                      <w:color w:val="414042"/>
                    </w:rPr>
                    <w:t>to</w:t>
                  </w:r>
                  <w:r>
                    <w:rPr>
                      <w:color w:val="414042"/>
                      <w:spacing w:val="-26"/>
                    </w:rPr>
                    <w:t> </w:t>
                  </w:r>
                  <w:r>
                    <w:rPr>
                      <w:color w:val="414042"/>
                    </w:rPr>
                    <w:t>allow</w:t>
                  </w:r>
                  <w:r>
                    <w:rPr>
                      <w:color w:val="414042"/>
                      <w:spacing w:val="-25"/>
                    </w:rPr>
                    <w:t> </w:t>
                  </w:r>
                  <w:r>
                    <w:rPr>
                      <w:color w:val="414042"/>
                    </w:rPr>
                    <w:t>an</w:t>
                  </w:r>
                  <w:r>
                    <w:rPr>
                      <w:color w:val="414042"/>
                      <w:spacing w:val="-26"/>
                    </w:rPr>
                    <w:t> </w:t>
                  </w:r>
                  <w:r>
                    <w:rPr>
                      <w:color w:val="414042"/>
                    </w:rPr>
                    <w:t>anti-transgender</w:t>
                  </w:r>
                  <w:r>
                    <w:rPr>
                      <w:color w:val="414042"/>
                      <w:spacing w:val="-26"/>
                    </w:rPr>
                    <w:t> </w:t>
                  </w:r>
                  <w:r>
                    <w:rPr>
                      <w:color w:val="414042"/>
                    </w:rPr>
                    <w:t>speaker,</w:t>
                  </w:r>
                  <w:r>
                    <w:rPr>
                      <w:color w:val="414042"/>
                      <w:spacing w:val="-26"/>
                    </w:rPr>
                    <w:t> </w:t>
                  </w:r>
                  <w:r>
                    <w:rPr>
                      <w:color w:val="414042"/>
                    </w:rPr>
                    <w:t>Babette</w:t>
                  </w:r>
                  <w:r>
                    <w:rPr>
                      <w:color w:val="414042"/>
                      <w:spacing w:val="-26"/>
                    </w:rPr>
                    <w:t> </w:t>
                  </w:r>
                  <w:r>
                    <w:rPr>
                      <w:color w:val="414042"/>
                    </w:rPr>
                    <w:t>Francis,</w:t>
                  </w:r>
                  <w:r>
                    <w:rPr>
                      <w:color w:val="414042"/>
                      <w:spacing w:val="-26"/>
                    </w:rPr>
                    <w:t> </w:t>
                  </w:r>
                  <w:r>
                    <w:rPr>
                      <w:color w:val="414042"/>
                    </w:rPr>
                    <w:t>to book a venue for an</w:t>
                  </w:r>
                  <w:r>
                    <w:rPr>
                      <w:color w:val="414042"/>
                      <w:spacing w:val="-1"/>
                    </w:rPr>
                    <w:t> </w:t>
                  </w:r>
                  <w:r>
                    <w:rPr>
                      <w:color w:val="414042"/>
                    </w:rPr>
                    <w:t>event.</w:t>
                  </w:r>
                </w:p>
                <w:p>
                  <w:pPr>
                    <w:pStyle w:val="BodyText"/>
                    <w:spacing w:line="261" w:lineRule="auto" w:before="58"/>
                    <w:ind w:left="850" w:right="409" w:hanging="227"/>
                  </w:pPr>
                  <w:r>
                    <w:rPr>
                      <w:color w:val="231F20"/>
                    </w:rPr>
                    <w:t>»</w:t>
                  </w:r>
                  <w:r>
                    <w:rPr>
                      <w:color w:val="231F20"/>
                      <w:spacing w:val="20"/>
                    </w:rPr>
                    <w:t> </w:t>
                  </w:r>
                  <w:r>
                    <w:rPr>
                      <w:color w:val="231F20"/>
                    </w:rPr>
                    <w:t>La</w:t>
                  </w:r>
                  <w:r>
                    <w:rPr>
                      <w:color w:val="231F20"/>
                      <w:spacing w:val="-24"/>
                    </w:rPr>
                    <w:t> </w:t>
                  </w:r>
                  <w:r>
                    <w:rPr>
                      <w:color w:val="231F20"/>
                    </w:rPr>
                    <w:t>Trobe</w:t>
                  </w:r>
                  <w:r>
                    <w:rPr>
                      <w:color w:val="231F20"/>
                      <w:spacing w:val="-23"/>
                    </w:rPr>
                    <w:t> </w:t>
                  </w:r>
                  <w:r>
                    <w:rPr>
                      <w:color w:val="231F20"/>
                    </w:rPr>
                    <w:t>University</w:t>
                  </w:r>
                  <w:r>
                    <w:rPr>
                      <w:color w:val="231F20"/>
                      <w:spacing w:val="-24"/>
                    </w:rPr>
                    <w:t> </w:t>
                  </w:r>
                  <w:r>
                    <w:rPr>
                      <w:color w:val="231F20"/>
                    </w:rPr>
                    <w:t>initially</w:t>
                  </w:r>
                  <w:r>
                    <w:rPr>
                      <w:color w:val="231F20"/>
                      <w:spacing w:val="-23"/>
                    </w:rPr>
                    <w:t> </w:t>
                  </w:r>
                  <w:r>
                    <w:rPr>
                      <w:color w:val="231F20"/>
                    </w:rPr>
                    <w:t>refused</w:t>
                  </w:r>
                  <w:r>
                    <w:rPr>
                      <w:color w:val="231F20"/>
                      <w:spacing w:val="-24"/>
                    </w:rPr>
                    <w:t> </w:t>
                  </w:r>
                  <w:r>
                    <w:rPr>
                      <w:color w:val="231F20"/>
                    </w:rPr>
                    <w:t>to</w:t>
                  </w:r>
                  <w:r>
                    <w:rPr>
                      <w:color w:val="231F20"/>
                      <w:spacing w:val="-23"/>
                    </w:rPr>
                    <w:t> </w:t>
                  </w:r>
                  <w:r>
                    <w:rPr>
                      <w:color w:val="231F20"/>
                    </w:rPr>
                    <w:t>allow</w:t>
                  </w:r>
                  <w:r>
                    <w:rPr>
                      <w:color w:val="231F20"/>
                      <w:spacing w:val="-24"/>
                    </w:rPr>
                    <w:t> </w:t>
                  </w:r>
                  <w:r>
                    <w:rPr>
                      <w:color w:val="231F20"/>
                    </w:rPr>
                    <w:t>Bettina</w:t>
                  </w:r>
                  <w:r>
                    <w:rPr>
                      <w:color w:val="231F20"/>
                      <w:spacing w:val="-23"/>
                    </w:rPr>
                    <w:t> </w:t>
                  </w:r>
                  <w:r>
                    <w:rPr>
                      <w:color w:val="231F20"/>
                    </w:rPr>
                    <w:t>Arndt</w:t>
                  </w:r>
                  <w:r>
                    <w:rPr>
                      <w:color w:val="231F20"/>
                      <w:spacing w:val="-24"/>
                    </w:rPr>
                    <w:t> </w:t>
                  </w:r>
                  <w:r>
                    <w:rPr>
                      <w:color w:val="231F20"/>
                    </w:rPr>
                    <w:t>to</w:t>
                  </w:r>
                  <w:r>
                    <w:rPr>
                      <w:color w:val="231F20"/>
                      <w:spacing w:val="-23"/>
                    </w:rPr>
                    <w:t> </w:t>
                  </w:r>
                  <w:r>
                    <w:rPr>
                      <w:color w:val="231F20"/>
                    </w:rPr>
                    <w:t>speak</w:t>
                  </w:r>
                  <w:r>
                    <w:rPr>
                      <w:color w:val="231F20"/>
                      <w:spacing w:val="-24"/>
                    </w:rPr>
                    <w:t> </w:t>
                  </w:r>
                  <w:r>
                    <w:rPr>
                      <w:color w:val="231F20"/>
                    </w:rPr>
                    <w:t>on</w:t>
                  </w:r>
                  <w:r>
                    <w:rPr>
                      <w:color w:val="231F20"/>
                      <w:spacing w:val="-23"/>
                    </w:rPr>
                    <w:t> </w:t>
                  </w:r>
                  <w:r>
                    <w:rPr>
                      <w:color w:val="231F20"/>
                    </w:rPr>
                    <w:t>campus.</w:t>
                  </w:r>
                  <w:r>
                    <w:rPr>
                      <w:color w:val="231F20"/>
                      <w:spacing w:val="-24"/>
                    </w:rPr>
                    <w:t> </w:t>
                  </w:r>
                  <w:r>
                    <w:rPr>
                      <w:color w:val="231F20"/>
                    </w:rPr>
                    <w:t>The University</w:t>
                  </w:r>
                  <w:r>
                    <w:rPr>
                      <w:color w:val="231F20"/>
                      <w:spacing w:val="-22"/>
                    </w:rPr>
                    <w:t> </w:t>
                  </w:r>
                  <w:r>
                    <w:rPr>
                      <w:color w:val="231F20"/>
                    </w:rPr>
                    <w:t>then</w:t>
                  </w:r>
                  <w:r>
                    <w:rPr>
                      <w:color w:val="231F20"/>
                      <w:spacing w:val="-21"/>
                    </w:rPr>
                    <w:t> </w:t>
                  </w:r>
                  <w:r>
                    <w:rPr>
                      <w:color w:val="231F20"/>
                    </w:rPr>
                    <w:t>allowed</w:t>
                  </w:r>
                  <w:r>
                    <w:rPr>
                      <w:color w:val="231F20"/>
                      <w:spacing w:val="-22"/>
                    </w:rPr>
                    <w:t> </w:t>
                  </w:r>
                  <w:r>
                    <w:rPr>
                      <w:color w:val="231F20"/>
                    </w:rPr>
                    <w:t>Arndt</w:t>
                  </w:r>
                  <w:r>
                    <w:rPr>
                      <w:color w:val="231F20"/>
                      <w:spacing w:val="-21"/>
                    </w:rPr>
                    <w:t> </w:t>
                  </w:r>
                  <w:r>
                    <w:rPr>
                      <w:color w:val="231F20"/>
                    </w:rPr>
                    <w:t>to</w:t>
                  </w:r>
                  <w:r>
                    <w:rPr>
                      <w:color w:val="231F20"/>
                      <w:spacing w:val="-22"/>
                    </w:rPr>
                    <w:t> </w:t>
                  </w:r>
                  <w:r>
                    <w:rPr>
                      <w:color w:val="231F20"/>
                    </w:rPr>
                    <w:t>speak</w:t>
                  </w:r>
                  <w:r>
                    <w:rPr>
                      <w:color w:val="231F20"/>
                      <w:spacing w:val="-21"/>
                    </w:rPr>
                    <w:t> </w:t>
                  </w:r>
                  <w:r>
                    <w:rPr>
                      <w:color w:val="231F20"/>
                    </w:rPr>
                    <w:t>while</w:t>
                  </w:r>
                  <w:r>
                    <w:rPr>
                      <w:color w:val="231F20"/>
                      <w:spacing w:val="-22"/>
                    </w:rPr>
                    <w:t> </w:t>
                  </w:r>
                  <w:r>
                    <w:rPr>
                      <w:color w:val="231F20"/>
                    </w:rPr>
                    <w:t>charging</w:t>
                  </w:r>
                  <w:r>
                    <w:rPr>
                      <w:color w:val="231F20"/>
                      <w:spacing w:val="-21"/>
                    </w:rPr>
                    <w:t> </w:t>
                  </w:r>
                  <w:r>
                    <w:rPr>
                      <w:color w:val="231F20"/>
                    </w:rPr>
                    <w:t>students</w:t>
                  </w:r>
                  <w:r>
                    <w:rPr>
                      <w:color w:val="231F20"/>
                      <w:spacing w:val="-22"/>
                    </w:rPr>
                    <w:t> </w:t>
                  </w:r>
                  <w:r>
                    <w:rPr>
                      <w:color w:val="231F20"/>
                    </w:rPr>
                    <w:t>for</w:t>
                  </w:r>
                  <w:r>
                    <w:rPr>
                      <w:color w:val="231F20"/>
                      <w:spacing w:val="-21"/>
                    </w:rPr>
                    <w:t> </w:t>
                  </w:r>
                  <w:r>
                    <w:rPr>
                      <w:color w:val="231F20"/>
                    </w:rPr>
                    <w:t>security.</w:t>
                  </w:r>
                  <w:r>
                    <w:rPr>
                      <w:color w:val="231F20"/>
                      <w:spacing w:val="-21"/>
                    </w:rPr>
                    <w:t> </w:t>
                  </w:r>
                  <w:r>
                    <w:rPr>
                      <w:color w:val="231F20"/>
                    </w:rPr>
                    <w:t>The University</w:t>
                  </w:r>
                  <w:r>
                    <w:rPr>
                      <w:color w:val="231F20"/>
                      <w:spacing w:val="-34"/>
                    </w:rPr>
                    <w:t> </w:t>
                  </w:r>
                  <w:r>
                    <w:rPr>
                      <w:color w:val="231F20"/>
                    </w:rPr>
                    <w:t>then</w:t>
                  </w:r>
                  <w:r>
                    <w:rPr>
                      <w:color w:val="231F20"/>
                      <w:spacing w:val="-33"/>
                    </w:rPr>
                    <w:t> </w:t>
                  </w:r>
                  <w:r>
                    <w:rPr>
                      <w:color w:val="231F20"/>
                    </w:rPr>
                    <w:t>reversed</w:t>
                  </w:r>
                  <w:r>
                    <w:rPr>
                      <w:color w:val="231F20"/>
                      <w:spacing w:val="-33"/>
                    </w:rPr>
                    <w:t> </w:t>
                  </w:r>
                  <w:r>
                    <w:rPr>
                      <w:color w:val="231F20"/>
                    </w:rPr>
                    <w:t>positions</w:t>
                  </w:r>
                  <w:r>
                    <w:rPr>
                      <w:color w:val="231F20"/>
                      <w:spacing w:val="-33"/>
                    </w:rPr>
                    <w:t> </w:t>
                  </w:r>
                  <w:r>
                    <w:rPr>
                      <w:color w:val="231F20"/>
                    </w:rPr>
                    <w:t>and</w:t>
                  </w:r>
                  <w:r>
                    <w:rPr>
                      <w:color w:val="231F20"/>
                      <w:spacing w:val="-32"/>
                    </w:rPr>
                    <w:t> </w:t>
                  </w:r>
                  <w:r>
                    <w:rPr>
                      <w:color w:val="231F20"/>
                    </w:rPr>
                    <w:t>decided</w:t>
                  </w:r>
                  <w:r>
                    <w:rPr>
                      <w:color w:val="231F20"/>
                      <w:spacing w:val="-33"/>
                    </w:rPr>
                    <w:t> </w:t>
                  </w:r>
                  <w:r>
                    <w:rPr>
                      <w:color w:val="231F20"/>
                    </w:rPr>
                    <w:t>to</w:t>
                  </w:r>
                  <w:r>
                    <w:rPr>
                      <w:color w:val="231F20"/>
                      <w:spacing w:val="-33"/>
                    </w:rPr>
                    <w:t> </w:t>
                  </w:r>
                  <w:r>
                    <w:rPr>
                      <w:color w:val="231F20"/>
                    </w:rPr>
                    <w:t>cover</w:t>
                  </w:r>
                  <w:r>
                    <w:rPr>
                      <w:color w:val="231F20"/>
                      <w:spacing w:val="-33"/>
                    </w:rPr>
                    <w:t> </w:t>
                  </w:r>
                  <w:r>
                    <w:rPr>
                      <w:color w:val="231F20"/>
                    </w:rPr>
                    <w:t>the</w:t>
                  </w:r>
                  <w:r>
                    <w:rPr>
                      <w:color w:val="231F20"/>
                      <w:spacing w:val="-33"/>
                    </w:rPr>
                    <w:t> </w:t>
                  </w:r>
                  <w:r>
                    <w:rPr>
                      <w:color w:val="231F20"/>
                    </w:rPr>
                    <w:t>security</w:t>
                  </w:r>
                  <w:r>
                    <w:rPr>
                      <w:color w:val="231F20"/>
                      <w:spacing w:val="-33"/>
                    </w:rPr>
                    <w:t> </w:t>
                  </w:r>
                  <w:r>
                    <w:rPr>
                      <w:color w:val="231F20"/>
                    </w:rPr>
                    <w:t>fees.</w:t>
                  </w:r>
                  <w:r>
                    <w:rPr>
                      <w:color w:val="231F20"/>
                      <w:spacing w:val="-33"/>
                    </w:rPr>
                    <w:t> </w:t>
                  </w:r>
                  <w:r>
                    <w:rPr>
                      <w:color w:val="231F20"/>
                    </w:rPr>
                    <w:t>The</w:t>
                  </w:r>
                  <w:r>
                    <w:rPr>
                      <w:color w:val="231F20"/>
                      <w:spacing w:val="-33"/>
                    </w:rPr>
                    <w:t> </w:t>
                  </w:r>
                  <w:r>
                    <w:rPr>
                      <w:color w:val="231F20"/>
                    </w:rPr>
                    <w:t>Arndt event</w:t>
                  </w:r>
                  <w:r>
                    <w:rPr>
                      <w:color w:val="231F20"/>
                      <w:spacing w:val="-23"/>
                    </w:rPr>
                    <w:t> </w:t>
                  </w:r>
                  <w:r>
                    <w:rPr>
                      <w:color w:val="231F20"/>
                    </w:rPr>
                    <w:t>was</w:t>
                  </w:r>
                  <w:r>
                    <w:rPr>
                      <w:color w:val="231F20"/>
                      <w:spacing w:val="-23"/>
                    </w:rPr>
                    <w:t> </w:t>
                  </w:r>
                  <w:r>
                    <w:rPr>
                      <w:color w:val="231F20"/>
                    </w:rPr>
                    <w:t>still</w:t>
                  </w:r>
                  <w:r>
                    <w:rPr>
                      <w:color w:val="231F20"/>
                      <w:spacing w:val="-23"/>
                    </w:rPr>
                    <w:t> </w:t>
                  </w:r>
                  <w:r>
                    <w:rPr>
                      <w:color w:val="231F20"/>
                    </w:rPr>
                    <w:t>opposed</w:t>
                  </w:r>
                  <w:r>
                    <w:rPr>
                      <w:color w:val="231F20"/>
                      <w:spacing w:val="-22"/>
                    </w:rPr>
                    <w:t> </w:t>
                  </w:r>
                  <w:r>
                    <w:rPr>
                      <w:color w:val="231F20"/>
                    </w:rPr>
                    <w:t>by</w:t>
                  </w:r>
                  <w:r>
                    <w:rPr>
                      <w:color w:val="231F20"/>
                      <w:spacing w:val="-23"/>
                    </w:rPr>
                    <w:t> </w:t>
                  </w:r>
                  <w:r>
                    <w:rPr>
                      <w:color w:val="231F20"/>
                    </w:rPr>
                    <w:t>the</w:t>
                  </w:r>
                  <w:r>
                    <w:rPr>
                      <w:color w:val="231F20"/>
                      <w:spacing w:val="-23"/>
                    </w:rPr>
                    <w:t> </w:t>
                  </w:r>
                  <w:r>
                    <w:rPr>
                      <w:color w:val="231F20"/>
                    </w:rPr>
                    <w:t>La</w:t>
                  </w:r>
                  <w:r>
                    <w:rPr>
                      <w:color w:val="231F20"/>
                      <w:spacing w:val="-22"/>
                    </w:rPr>
                    <w:t> </w:t>
                  </w:r>
                  <w:r>
                    <w:rPr>
                      <w:color w:val="231F20"/>
                    </w:rPr>
                    <w:t>Trobe</w:t>
                  </w:r>
                  <w:r>
                    <w:rPr>
                      <w:color w:val="231F20"/>
                      <w:spacing w:val="-23"/>
                    </w:rPr>
                    <w:t> </w:t>
                  </w:r>
                  <w:r>
                    <w:rPr>
                      <w:color w:val="231F20"/>
                    </w:rPr>
                    <w:t>Student</w:t>
                  </w:r>
                  <w:r>
                    <w:rPr>
                      <w:color w:val="231F20"/>
                      <w:spacing w:val="-23"/>
                    </w:rPr>
                    <w:t> </w:t>
                  </w:r>
                  <w:r>
                    <w:rPr>
                      <w:color w:val="231F20"/>
                    </w:rPr>
                    <w:t>Union</w:t>
                  </w:r>
                  <w:r>
                    <w:rPr>
                      <w:color w:val="231F20"/>
                      <w:spacing w:val="-22"/>
                    </w:rPr>
                    <w:t> </w:t>
                  </w:r>
                  <w:r>
                    <w:rPr>
                      <w:color w:val="231F20"/>
                    </w:rPr>
                    <w:t>and</w:t>
                  </w:r>
                  <w:r>
                    <w:rPr>
                      <w:color w:val="231F20"/>
                      <w:spacing w:val="-23"/>
                    </w:rPr>
                    <w:t> </w:t>
                  </w:r>
                  <w:r>
                    <w:rPr>
                      <w:color w:val="231F20"/>
                    </w:rPr>
                    <w:t>aggressively</w:t>
                  </w:r>
                  <w:r>
                    <w:rPr>
                      <w:color w:val="231F20"/>
                      <w:spacing w:val="-23"/>
                    </w:rPr>
                    <w:t> </w:t>
                  </w:r>
                  <w:r>
                    <w:rPr>
                      <w:color w:val="231F20"/>
                    </w:rPr>
                    <w:t>protested on the</w:t>
                  </w:r>
                  <w:r>
                    <w:rPr>
                      <w:color w:val="231F20"/>
                      <w:spacing w:val="1"/>
                    </w:rPr>
                    <w:t> </w:t>
                  </w:r>
                  <w:r>
                    <w:rPr>
                      <w:color w:val="231F20"/>
                    </w:rPr>
                    <w:t>day.</w:t>
                  </w:r>
                </w:p>
                <w:p>
                  <w:pPr>
                    <w:pStyle w:val="BodyText"/>
                    <w:spacing w:line="261" w:lineRule="auto" w:before="60"/>
                    <w:ind w:left="850" w:right="421" w:hanging="227"/>
                  </w:pPr>
                  <w:r>
                    <w:rPr>
                      <w:color w:val="231F20"/>
                    </w:rPr>
                    <w:t>» The University of Sydney has moved to sack senior lecturer Tim Anderson for a 'disrespectful</w:t>
                  </w:r>
                  <w:r>
                    <w:rPr>
                      <w:color w:val="231F20"/>
                      <w:spacing w:val="-28"/>
                    </w:rPr>
                    <w:t> </w:t>
                  </w:r>
                  <w:r>
                    <w:rPr>
                      <w:color w:val="231F20"/>
                    </w:rPr>
                    <w:t>and</w:t>
                  </w:r>
                  <w:r>
                    <w:rPr>
                      <w:color w:val="231F20"/>
                      <w:spacing w:val="-27"/>
                    </w:rPr>
                    <w:t> </w:t>
                  </w:r>
                  <w:r>
                    <w:rPr>
                      <w:color w:val="231F20"/>
                    </w:rPr>
                    <w:t>offensive'</w:t>
                  </w:r>
                  <w:r>
                    <w:rPr>
                      <w:color w:val="231F20"/>
                      <w:spacing w:val="-28"/>
                    </w:rPr>
                    <w:t> </w:t>
                  </w:r>
                  <w:r>
                    <w:rPr>
                      <w:color w:val="231F20"/>
                    </w:rPr>
                    <w:t>graphic</w:t>
                  </w:r>
                  <w:r>
                    <w:rPr>
                      <w:color w:val="231F20"/>
                      <w:spacing w:val="-27"/>
                    </w:rPr>
                    <w:t> </w:t>
                  </w:r>
                  <w:r>
                    <w:rPr>
                      <w:color w:val="231F20"/>
                    </w:rPr>
                    <w:t>featuring</w:t>
                  </w:r>
                  <w:r>
                    <w:rPr>
                      <w:color w:val="231F20"/>
                      <w:spacing w:val="-28"/>
                    </w:rPr>
                    <w:t> </w:t>
                  </w:r>
                  <w:r>
                    <w:rPr>
                      <w:color w:val="231F20"/>
                    </w:rPr>
                    <w:t>the</w:t>
                  </w:r>
                  <w:r>
                    <w:rPr>
                      <w:color w:val="231F20"/>
                      <w:spacing w:val="-27"/>
                    </w:rPr>
                    <w:t> </w:t>
                  </w:r>
                  <w:r>
                    <w:rPr>
                      <w:color w:val="231F20"/>
                    </w:rPr>
                    <w:t>Nazi</w:t>
                  </w:r>
                  <w:r>
                    <w:rPr>
                      <w:color w:val="231F20"/>
                      <w:spacing w:val="-28"/>
                    </w:rPr>
                    <w:t> </w:t>
                  </w:r>
                  <w:r>
                    <w:rPr>
                      <w:color w:val="231F20"/>
                    </w:rPr>
                    <w:t>swastika</w:t>
                  </w:r>
                  <w:r>
                    <w:rPr>
                      <w:color w:val="231F20"/>
                      <w:spacing w:val="-27"/>
                    </w:rPr>
                    <w:t> </w:t>
                  </w:r>
                  <w:r>
                    <w:rPr>
                      <w:color w:val="231F20"/>
                    </w:rPr>
                    <w:t>imposed</w:t>
                  </w:r>
                  <w:r>
                    <w:rPr>
                      <w:color w:val="231F20"/>
                      <w:spacing w:val="-27"/>
                    </w:rPr>
                    <w:t> </w:t>
                  </w:r>
                  <w:r>
                    <w:rPr>
                      <w:color w:val="231F20"/>
                    </w:rPr>
                    <w:t>over</w:t>
                  </w:r>
                  <w:r>
                    <w:rPr>
                      <w:color w:val="231F20"/>
                      <w:spacing w:val="-28"/>
                    </w:rPr>
                    <w:t> </w:t>
                  </w:r>
                  <w:r>
                    <w:rPr>
                      <w:color w:val="231F20"/>
                    </w:rPr>
                    <w:t>the flag</w:t>
                  </w:r>
                  <w:r>
                    <w:rPr>
                      <w:color w:val="231F20"/>
                      <w:spacing w:val="-23"/>
                    </w:rPr>
                    <w:t> </w:t>
                  </w:r>
                  <w:r>
                    <w:rPr>
                      <w:color w:val="231F20"/>
                    </w:rPr>
                    <w:t>of</w:t>
                  </w:r>
                  <w:r>
                    <w:rPr>
                      <w:color w:val="231F20"/>
                      <w:spacing w:val="-22"/>
                    </w:rPr>
                    <w:t> </w:t>
                  </w:r>
                  <w:r>
                    <w:rPr>
                      <w:color w:val="231F20"/>
                    </w:rPr>
                    <w:t>Israel.</w:t>
                  </w:r>
                  <w:r>
                    <w:rPr>
                      <w:color w:val="231F20"/>
                      <w:spacing w:val="-23"/>
                    </w:rPr>
                    <w:t> </w:t>
                  </w:r>
                  <w:r>
                    <w:rPr>
                      <w:color w:val="231F20"/>
                    </w:rPr>
                    <w:t>The</w:t>
                  </w:r>
                  <w:r>
                    <w:rPr>
                      <w:color w:val="231F20"/>
                      <w:spacing w:val="-22"/>
                    </w:rPr>
                    <w:t> </w:t>
                  </w:r>
                  <w:r>
                    <w:rPr>
                      <w:color w:val="231F20"/>
                    </w:rPr>
                    <w:t>University</w:t>
                  </w:r>
                  <w:r>
                    <w:rPr>
                      <w:color w:val="231F20"/>
                      <w:spacing w:val="-22"/>
                    </w:rPr>
                    <w:t> </w:t>
                  </w:r>
                  <w:r>
                    <w:rPr>
                      <w:color w:val="231F20"/>
                    </w:rPr>
                    <w:t>of</w:t>
                  </w:r>
                  <w:r>
                    <w:rPr>
                      <w:color w:val="231F20"/>
                      <w:spacing w:val="-23"/>
                    </w:rPr>
                    <w:t> </w:t>
                  </w:r>
                  <w:r>
                    <w:rPr>
                      <w:color w:val="231F20"/>
                    </w:rPr>
                    <w:t>Sydney</w:t>
                  </w:r>
                  <w:r>
                    <w:rPr>
                      <w:color w:val="231F20"/>
                      <w:spacing w:val="-22"/>
                    </w:rPr>
                    <w:t> </w:t>
                  </w:r>
                  <w:r>
                    <w:rPr>
                      <w:color w:val="231F20"/>
                    </w:rPr>
                    <w:t>also</w:t>
                  </w:r>
                  <w:r>
                    <w:rPr>
                      <w:color w:val="231F20"/>
                      <w:spacing w:val="-22"/>
                    </w:rPr>
                    <w:t> </w:t>
                  </w:r>
                  <w:r>
                    <w:rPr>
                      <w:color w:val="231F20"/>
                    </w:rPr>
                    <w:t>objected</w:t>
                  </w:r>
                  <w:r>
                    <w:rPr>
                      <w:color w:val="231F20"/>
                      <w:spacing w:val="-23"/>
                    </w:rPr>
                    <w:t> </w:t>
                  </w:r>
                  <w:r>
                    <w:rPr>
                      <w:color w:val="231F20"/>
                    </w:rPr>
                    <w:t>to</w:t>
                  </w:r>
                  <w:r>
                    <w:rPr>
                      <w:color w:val="231F20"/>
                      <w:spacing w:val="-22"/>
                    </w:rPr>
                    <w:t> </w:t>
                  </w:r>
                  <w:r>
                    <w:rPr>
                      <w:color w:val="231F20"/>
                    </w:rPr>
                    <w:t>Anderson</w:t>
                  </w:r>
                  <w:r>
                    <w:rPr>
                      <w:color w:val="231F20"/>
                      <w:spacing w:val="-23"/>
                    </w:rPr>
                    <w:t> </w:t>
                  </w:r>
                  <w:r>
                    <w:rPr>
                      <w:color w:val="231F20"/>
                    </w:rPr>
                    <w:t>posting</w:t>
                  </w:r>
                  <w:r>
                    <w:rPr>
                      <w:color w:val="231F20"/>
                      <w:spacing w:val="-22"/>
                    </w:rPr>
                    <w:t> </w:t>
                  </w:r>
                  <w:r>
                    <w:rPr>
                      <w:color w:val="231F20"/>
                    </w:rPr>
                    <w:t>material from his class</w:t>
                  </w:r>
                  <w:r>
                    <w:rPr>
                      <w:color w:val="231F20"/>
                      <w:spacing w:val="-1"/>
                    </w:rPr>
                    <w:t> </w:t>
                  </w:r>
                  <w:r>
                    <w:rPr>
                      <w:color w:val="231F20"/>
                    </w:rPr>
                    <w:t>online.</w:t>
                  </w:r>
                </w:p>
              </w:txbxContent>
            </v:textbox>
            <v:fill type="solid"/>
          </v:shape>
        </w:pict>
      </w:r>
      <w:r>
        <w:rPr>
          <w:sz w:val="20"/>
        </w:rPr>
      </w:r>
    </w:p>
    <w:p>
      <w:pPr>
        <w:pStyle w:val="BodyText"/>
        <w:spacing w:before="1"/>
        <w:rPr>
          <w:sz w:val="19"/>
        </w:rPr>
      </w:pPr>
    </w:p>
    <w:p>
      <w:pPr>
        <w:pStyle w:val="BodyText"/>
        <w:spacing w:line="261" w:lineRule="auto"/>
        <w:ind w:left="936" w:right="2350"/>
      </w:pPr>
      <w:r>
        <w:rPr>
          <w:color w:val="231F20"/>
        </w:rPr>
        <w:t>Speakers</w:t>
      </w:r>
      <w:r>
        <w:rPr>
          <w:color w:val="231F20"/>
          <w:spacing w:val="-30"/>
        </w:rPr>
        <w:t> </w:t>
      </w:r>
      <w:r>
        <w:rPr>
          <w:color w:val="231F20"/>
        </w:rPr>
        <w:t>have</w:t>
      </w:r>
      <w:r>
        <w:rPr>
          <w:color w:val="231F20"/>
          <w:spacing w:val="-29"/>
        </w:rPr>
        <w:t> </w:t>
      </w:r>
      <w:r>
        <w:rPr>
          <w:color w:val="231F20"/>
        </w:rPr>
        <w:t>been</w:t>
      </w:r>
      <w:r>
        <w:rPr>
          <w:color w:val="231F20"/>
          <w:spacing w:val="-30"/>
        </w:rPr>
        <w:t> </w:t>
      </w:r>
      <w:r>
        <w:rPr>
          <w:color w:val="231F20"/>
        </w:rPr>
        <w:t>cancelled</w:t>
      </w:r>
      <w:r>
        <w:rPr>
          <w:color w:val="231F20"/>
          <w:spacing w:val="-29"/>
        </w:rPr>
        <w:t> </w:t>
      </w:r>
      <w:r>
        <w:rPr>
          <w:color w:val="231F20"/>
        </w:rPr>
        <w:t>and</w:t>
      </w:r>
      <w:r>
        <w:rPr>
          <w:color w:val="231F20"/>
          <w:spacing w:val="-30"/>
        </w:rPr>
        <w:t> </w:t>
      </w:r>
      <w:r>
        <w:rPr>
          <w:color w:val="231F20"/>
        </w:rPr>
        <w:t>violently</w:t>
      </w:r>
      <w:r>
        <w:rPr>
          <w:color w:val="231F20"/>
          <w:spacing w:val="-29"/>
        </w:rPr>
        <w:t> </w:t>
      </w:r>
      <w:r>
        <w:rPr>
          <w:color w:val="231F20"/>
        </w:rPr>
        <w:t>protested,</w:t>
      </w:r>
      <w:r>
        <w:rPr>
          <w:color w:val="231F20"/>
          <w:spacing w:val="-30"/>
        </w:rPr>
        <w:t> </w:t>
      </w:r>
      <w:r>
        <w:rPr>
          <w:color w:val="231F20"/>
        </w:rPr>
        <w:t>students</w:t>
      </w:r>
      <w:r>
        <w:rPr>
          <w:color w:val="231F20"/>
          <w:spacing w:val="-29"/>
        </w:rPr>
        <w:t> </w:t>
      </w:r>
      <w:r>
        <w:rPr>
          <w:color w:val="231F20"/>
        </w:rPr>
        <w:t>have</w:t>
      </w:r>
      <w:r>
        <w:rPr>
          <w:color w:val="231F20"/>
          <w:spacing w:val="-30"/>
        </w:rPr>
        <w:t> </w:t>
      </w:r>
      <w:r>
        <w:rPr>
          <w:color w:val="231F20"/>
        </w:rPr>
        <w:t>been</w:t>
      </w:r>
      <w:r>
        <w:rPr>
          <w:color w:val="231F20"/>
          <w:spacing w:val="-29"/>
        </w:rPr>
        <w:t> </w:t>
      </w:r>
      <w:r>
        <w:rPr>
          <w:color w:val="231F20"/>
        </w:rPr>
        <w:t>instructed</w:t>
      </w:r>
      <w:r>
        <w:rPr>
          <w:color w:val="231F20"/>
          <w:spacing w:val="-29"/>
        </w:rPr>
        <w:t> </w:t>
      </w:r>
      <w:r>
        <w:rPr>
          <w:color w:val="231F20"/>
        </w:rPr>
        <w:t>not</w:t>
      </w:r>
      <w:r>
        <w:rPr>
          <w:color w:val="231F20"/>
          <w:spacing w:val="-30"/>
        </w:rPr>
        <w:t> </w:t>
      </w:r>
      <w:r>
        <w:rPr>
          <w:color w:val="231F20"/>
        </w:rPr>
        <w:t>to</w:t>
      </w:r>
      <w:r>
        <w:rPr>
          <w:color w:val="231F20"/>
          <w:spacing w:val="-29"/>
        </w:rPr>
        <w:t> </w:t>
      </w:r>
      <w:r>
        <w:rPr>
          <w:color w:val="231F20"/>
        </w:rPr>
        <w:t>voice certain</w:t>
      </w:r>
      <w:r>
        <w:rPr>
          <w:color w:val="231F20"/>
          <w:spacing w:val="-30"/>
        </w:rPr>
        <w:t> </w:t>
      </w:r>
      <w:r>
        <w:rPr>
          <w:color w:val="231F20"/>
        </w:rPr>
        <w:t>ideas</w:t>
      </w:r>
      <w:r>
        <w:rPr>
          <w:color w:val="231F20"/>
          <w:spacing w:val="-29"/>
        </w:rPr>
        <w:t> </w:t>
      </w:r>
      <w:r>
        <w:rPr>
          <w:color w:val="231F20"/>
        </w:rPr>
        <w:t>in</w:t>
      </w:r>
      <w:r>
        <w:rPr>
          <w:color w:val="231F20"/>
          <w:spacing w:val="-30"/>
        </w:rPr>
        <w:t> </w:t>
      </w:r>
      <w:r>
        <w:rPr>
          <w:color w:val="231F20"/>
        </w:rPr>
        <w:t>class,</w:t>
      </w:r>
      <w:r>
        <w:rPr>
          <w:color w:val="231F20"/>
          <w:spacing w:val="-29"/>
        </w:rPr>
        <w:t> </w:t>
      </w:r>
      <w:r>
        <w:rPr>
          <w:color w:val="231F20"/>
        </w:rPr>
        <w:t>and,</w:t>
      </w:r>
      <w:r>
        <w:rPr>
          <w:color w:val="231F20"/>
          <w:spacing w:val="-30"/>
        </w:rPr>
        <w:t> </w:t>
      </w:r>
      <w:r>
        <w:rPr>
          <w:color w:val="231F20"/>
        </w:rPr>
        <w:t>in</w:t>
      </w:r>
      <w:r>
        <w:rPr>
          <w:color w:val="231F20"/>
          <w:spacing w:val="-29"/>
        </w:rPr>
        <w:t> </w:t>
      </w:r>
      <w:r>
        <w:rPr>
          <w:color w:val="231F20"/>
        </w:rPr>
        <w:t>other</w:t>
      </w:r>
      <w:r>
        <w:rPr>
          <w:color w:val="231F20"/>
          <w:spacing w:val="-29"/>
        </w:rPr>
        <w:t> </w:t>
      </w:r>
      <w:r>
        <w:rPr>
          <w:color w:val="231F20"/>
        </w:rPr>
        <w:t>cases,</w:t>
      </w:r>
      <w:r>
        <w:rPr>
          <w:color w:val="231F20"/>
          <w:spacing w:val="-30"/>
        </w:rPr>
        <w:t> </w:t>
      </w:r>
      <w:r>
        <w:rPr>
          <w:color w:val="231F20"/>
        </w:rPr>
        <w:t>activist</w:t>
      </w:r>
      <w:r>
        <w:rPr>
          <w:color w:val="231F20"/>
          <w:spacing w:val="-29"/>
        </w:rPr>
        <w:t> </w:t>
      </w:r>
      <w:r>
        <w:rPr>
          <w:color w:val="231F20"/>
        </w:rPr>
        <w:t>students</w:t>
      </w:r>
      <w:r>
        <w:rPr>
          <w:color w:val="231F20"/>
          <w:spacing w:val="-30"/>
        </w:rPr>
        <w:t> </w:t>
      </w:r>
      <w:r>
        <w:rPr>
          <w:color w:val="231F20"/>
        </w:rPr>
        <w:t>themselves</w:t>
      </w:r>
      <w:r>
        <w:rPr>
          <w:color w:val="231F20"/>
          <w:spacing w:val="-29"/>
        </w:rPr>
        <w:t> </w:t>
      </w:r>
      <w:r>
        <w:rPr>
          <w:color w:val="231F20"/>
        </w:rPr>
        <w:t>have</w:t>
      </w:r>
      <w:r>
        <w:rPr>
          <w:color w:val="231F20"/>
          <w:spacing w:val="-30"/>
        </w:rPr>
        <w:t> </w:t>
      </w:r>
      <w:r>
        <w:rPr>
          <w:color w:val="231F20"/>
        </w:rPr>
        <w:t>demanded</w:t>
      </w:r>
      <w:r>
        <w:rPr>
          <w:color w:val="231F20"/>
          <w:spacing w:val="-29"/>
        </w:rPr>
        <w:t> </w:t>
      </w:r>
      <w:r>
        <w:rPr>
          <w:color w:val="231F20"/>
        </w:rPr>
        <w:t>censorship and refuse to debate certain topics. A policy motion at the annual conference of the National Union</w:t>
      </w:r>
      <w:r>
        <w:rPr>
          <w:color w:val="231F20"/>
          <w:spacing w:val="-21"/>
        </w:rPr>
        <w:t> </w:t>
      </w:r>
      <w:r>
        <w:rPr>
          <w:color w:val="231F20"/>
        </w:rPr>
        <w:t>of</w:t>
      </w:r>
      <w:r>
        <w:rPr>
          <w:color w:val="231F20"/>
          <w:spacing w:val="-21"/>
        </w:rPr>
        <w:t> </w:t>
      </w:r>
      <w:r>
        <w:rPr>
          <w:color w:val="231F20"/>
        </w:rPr>
        <w:t>Students,</w:t>
      </w:r>
      <w:r>
        <w:rPr>
          <w:color w:val="231F20"/>
          <w:spacing w:val="-21"/>
        </w:rPr>
        <w:t> </w:t>
      </w:r>
      <w:r>
        <w:rPr>
          <w:color w:val="231F20"/>
        </w:rPr>
        <w:t>the</w:t>
      </w:r>
      <w:r>
        <w:rPr>
          <w:color w:val="231F20"/>
          <w:spacing w:val="-21"/>
        </w:rPr>
        <w:t> </w:t>
      </w:r>
      <w:r>
        <w:rPr>
          <w:color w:val="231F20"/>
        </w:rPr>
        <w:t>formal</w:t>
      </w:r>
      <w:r>
        <w:rPr>
          <w:color w:val="231F20"/>
          <w:spacing w:val="-21"/>
        </w:rPr>
        <w:t> </w:t>
      </w:r>
      <w:r>
        <w:rPr>
          <w:color w:val="231F20"/>
        </w:rPr>
        <w:t>representative</w:t>
      </w:r>
      <w:r>
        <w:rPr>
          <w:color w:val="231F20"/>
          <w:spacing w:val="-21"/>
        </w:rPr>
        <w:t> </w:t>
      </w:r>
      <w:r>
        <w:rPr>
          <w:color w:val="231F20"/>
        </w:rPr>
        <w:t>body</w:t>
      </w:r>
      <w:r>
        <w:rPr>
          <w:color w:val="231F20"/>
          <w:spacing w:val="-21"/>
        </w:rPr>
        <w:t> </w:t>
      </w:r>
      <w:r>
        <w:rPr>
          <w:color w:val="231F20"/>
        </w:rPr>
        <w:t>of</w:t>
      </w:r>
      <w:r>
        <w:rPr>
          <w:color w:val="231F20"/>
          <w:spacing w:val="-21"/>
        </w:rPr>
        <w:t> </w:t>
      </w:r>
      <w:r>
        <w:rPr>
          <w:color w:val="231F20"/>
        </w:rPr>
        <w:t>Australian</w:t>
      </w:r>
      <w:r>
        <w:rPr>
          <w:color w:val="231F20"/>
          <w:spacing w:val="-21"/>
        </w:rPr>
        <w:t> </w:t>
      </w:r>
      <w:r>
        <w:rPr>
          <w:color w:val="231F20"/>
        </w:rPr>
        <w:t>students,</w:t>
      </w:r>
      <w:r>
        <w:rPr>
          <w:color w:val="231F20"/>
          <w:spacing w:val="-21"/>
        </w:rPr>
        <w:t> </w:t>
      </w:r>
      <w:r>
        <w:rPr>
          <w:color w:val="231F20"/>
        </w:rPr>
        <w:t>in</w:t>
      </w:r>
      <w:r>
        <w:rPr>
          <w:color w:val="231F20"/>
          <w:spacing w:val="-21"/>
        </w:rPr>
        <w:t> </w:t>
      </w:r>
      <w:r>
        <w:rPr>
          <w:color w:val="231F20"/>
        </w:rPr>
        <w:t>late</w:t>
      </w:r>
      <w:r>
        <w:rPr>
          <w:color w:val="231F20"/>
          <w:spacing w:val="-20"/>
        </w:rPr>
        <w:t> </w:t>
      </w:r>
      <w:r>
        <w:rPr>
          <w:color w:val="231F20"/>
          <w:spacing w:val="-9"/>
        </w:rPr>
        <w:t>2016</w:t>
      </w:r>
      <w:r>
        <w:rPr>
          <w:color w:val="231F20"/>
          <w:spacing w:val="-21"/>
        </w:rPr>
        <w:t> </w:t>
      </w:r>
      <w:r>
        <w:rPr>
          <w:color w:val="231F20"/>
        </w:rPr>
        <w:t>called</w:t>
      </w:r>
      <w:r>
        <w:rPr>
          <w:color w:val="231F20"/>
          <w:spacing w:val="-21"/>
        </w:rPr>
        <w:t> </w:t>
      </w:r>
      <w:r>
        <w:rPr>
          <w:color w:val="231F20"/>
        </w:rPr>
        <w:t>for protests</w:t>
      </w:r>
      <w:r>
        <w:rPr>
          <w:color w:val="231F20"/>
          <w:spacing w:val="-23"/>
        </w:rPr>
        <w:t> </w:t>
      </w:r>
      <w:r>
        <w:rPr>
          <w:color w:val="231F20"/>
        </w:rPr>
        <w:t>against</w:t>
      </w:r>
      <w:r>
        <w:rPr>
          <w:color w:val="231F20"/>
          <w:spacing w:val="-23"/>
        </w:rPr>
        <w:t> </w:t>
      </w:r>
      <w:r>
        <w:rPr>
          <w:color w:val="231F20"/>
        </w:rPr>
        <w:t>'conservative'</w:t>
      </w:r>
      <w:r>
        <w:rPr>
          <w:color w:val="231F20"/>
          <w:spacing w:val="-23"/>
        </w:rPr>
        <w:t> </w:t>
      </w:r>
      <w:r>
        <w:rPr>
          <w:color w:val="231F20"/>
        </w:rPr>
        <w:t>figures,</w:t>
      </w:r>
      <w:r>
        <w:rPr>
          <w:color w:val="231F20"/>
          <w:spacing w:val="-22"/>
        </w:rPr>
        <w:t> </w:t>
      </w:r>
      <w:r>
        <w:rPr>
          <w:color w:val="231F20"/>
        </w:rPr>
        <w:t>and</w:t>
      </w:r>
      <w:r>
        <w:rPr>
          <w:color w:val="231F20"/>
          <w:spacing w:val="-23"/>
        </w:rPr>
        <w:t> </w:t>
      </w:r>
      <w:r>
        <w:rPr>
          <w:color w:val="231F20"/>
        </w:rPr>
        <w:t>to</w:t>
      </w:r>
      <w:r>
        <w:rPr>
          <w:color w:val="231F20"/>
          <w:spacing w:val="-23"/>
        </w:rPr>
        <w:t> </w:t>
      </w:r>
      <w:r>
        <w:rPr>
          <w:color w:val="231F20"/>
        </w:rPr>
        <w:t>oppose</w:t>
      </w:r>
      <w:r>
        <w:rPr>
          <w:color w:val="231F20"/>
          <w:spacing w:val="-23"/>
        </w:rPr>
        <w:t> </w:t>
      </w:r>
      <w:r>
        <w:rPr>
          <w:color w:val="231F20"/>
        </w:rPr>
        <w:t>their</w:t>
      </w:r>
      <w:r>
        <w:rPr>
          <w:color w:val="231F20"/>
          <w:spacing w:val="-22"/>
        </w:rPr>
        <w:t> </w:t>
      </w:r>
      <w:r>
        <w:rPr>
          <w:color w:val="231F20"/>
        </w:rPr>
        <w:t>speaking</w:t>
      </w:r>
      <w:r>
        <w:rPr>
          <w:color w:val="231F20"/>
          <w:spacing w:val="-23"/>
        </w:rPr>
        <w:t> </w:t>
      </w:r>
      <w:r>
        <w:rPr>
          <w:color w:val="231F20"/>
        </w:rPr>
        <w:t>on</w:t>
      </w:r>
      <w:r>
        <w:rPr>
          <w:color w:val="231F20"/>
          <w:spacing w:val="-23"/>
        </w:rPr>
        <w:t> </w:t>
      </w:r>
      <w:r>
        <w:rPr>
          <w:color w:val="231F20"/>
        </w:rPr>
        <w:t>campus.</w:t>
      </w:r>
      <w:r>
        <w:rPr>
          <w:color w:val="231F20"/>
          <w:position w:val="7"/>
          <w:sz w:val="12"/>
        </w:rPr>
        <w:t>76</w:t>
      </w:r>
      <w:r>
        <w:rPr>
          <w:color w:val="231F20"/>
          <w:spacing w:val="-2"/>
          <w:position w:val="7"/>
          <w:sz w:val="12"/>
        </w:rPr>
        <w:t> </w:t>
      </w:r>
      <w:r>
        <w:rPr>
          <w:color w:val="231F20"/>
        </w:rPr>
        <w:t>The</w:t>
      </w:r>
      <w:r>
        <w:rPr>
          <w:color w:val="231F20"/>
          <w:spacing w:val="-23"/>
        </w:rPr>
        <w:t> </w:t>
      </w:r>
      <w:r>
        <w:rPr>
          <w:color w:val="231F20"/>
        </w:rPr>
        <w:t>students also discussed the introduction of trigger</w:t>
      </w:r>
      <w:r>
        <w:rPr>
          <w:color w:val="231F20"/>
          <w:spacing w:val="-12"/>
        </w:rPr>
        <w:t> </w:t>
      </w:r>
      <w:r>
        <w:rPr>
          <w:color w:val="231F20"/>
        </w:rPr>
        <w:t>warnings.</w:t>
      </w:r>
    </w:p>
    <w:p>
      <w:pPr>
        <w:pStyle w:val="BodyText"/>
        <w:spacing w:line="261" w:lineRule="auto" w:before="174"/>
        <w:ind w:left="936" w:right="2374"/>
      </w:pPr>
      <w:r>
        <w:rPr>
          <w:color w:val="231F20"/>
          <w:w w:val="95"/>
        </w:rPr>
        <w:t>University</w:t>
      </w:r>
      <w:r>
        <w:rPr>
          <w:color w:val="231F20"/>
          <w:spacing w:val="-14"/>
          <w:w w:val="95"/>
        </w:rPr>
        <w:t> </w:t>
      </w:r>
      <w:r>
        <w:rPr>
          <w:color w:val="231F20"/>
          <w:w w:val="95"/>
        </w:rPr>
        <w:t>of</w:t>
      </w:r>
      <w:r>
        <w:rPr>
          <w:color w:val="231F20"/>
          <w:spacing w:val="-13"/>
          <w:w w:val="95"/>
        </w:rPr>
        <w:t> </w:t>
      </w:r>
      <w:r>
        <w:rPr>
          <w:color w:val="231F20"/>
          <w:w w:val="95"/>
        </w:rPr>
        <w:t>Melbourne</w:t>
      </w:r>
      <w:r>
        <w:rPr>
          <w:color w:val="231F20"/>
          <w:spacing w:val="-14"/>
          <w:w w:val="95"/>
        </w:rPr>
        <w:t> </w:t>
      </w:r>
      <w:r>
        <w:rPr>
          <w:color w:val="231F20"/>
          <w:w w:val="95"/>
        </w:rPr>
        <w:t>Senior</w:t>
      </w:r>
      <w:r>
        <w:rPr>
          <w:color w:val="231F20"/>
          <w:spacing w:val="-13"/>
          <w:w w:val="95"/>
        </w:rPr>
        <w:t> </w:t>
      </w:r>
      <w:r>
        <w:rPr>
          <w:color w:val="231F20"/>
          <w:w w:val="95"/>
        </w:rPr>
        <w:t>Lecturer</w:t>
      </w:r>
      <w:r>
        <w:rPr>
          <w:color w:val="231F20"/>
          <w:spacing w:val="-14"/>
          <w:w w:val="95"/>
        </w:rPr>
        <w:t> </w:t>
      </w:r>
      <w:r>
        <w:rPr>
          <w:color w:val="231F20"/>
          <w:w w:val="95"/>
        </w:rPr>
        <w:t>Lauren</w:t>
      </w:r>
      <w:r>
        <w:rPr>
          <w:color w:val="231F20"/>
          <w:spacing w:val="-13"/>
          <w:w w:val="95"/>
        </w:rPr>
        <w:t> </w:t>
      </w:r>
      <w:r>
        <w:rPr>
          <w:color w:val="231F20"/>
          <w:spacing w:val="-3"/>
          <w:w w:val="95"/>
        </w:rPr>
        <w:t>Rosewarne</w:t>
      </w:r>
      <w:r>
        <w:rPr>
          <w:color w:val="231F20"/>
          <w:spacing w:val="-14"/>
          <w:w w:val="95"/>
        </w:rPr>
        <w:t> </w:t>
      </w:r>
      <w:r>
        <w:rPr>
          <w:color w:val="231F20"/>
          <w:w w:val="95"/>
        </w:rPr>
        <w:t>has</w:t>
      </w:r>
      <w:r>
        <w:rPr>
          <w:color w:val="231F20"/>
          <w:spacing w:val="-13"/>
          <w:w w:val="95"/>
        </w:rPr>
        <w:t> </w:t>
      </w:r>
      <w:r>
        <w:rPr>
          <w:color w:val="231F20"/>
          <w:w w:val="95"/>
        </w:rPr>
        <w:t>sounded</w:t>
      </w:r>
      <w:r>
        <w:rPr>
          <w:color w:val="231F20"/>
          <w:spacing w:val="-14"/>
          <w:w w:val="95"/>
        </w:rPr>
        <w:t> </w:t>
      </w:r>
      <w:r>
        <w:rPr>
          <w:color w:val="231F20"/>
          <w:w w:val="95"/>
        </w:rPr>
        <w:t>the</w:t>
      </w:r>
      <w:r>
        <w:rPr>
          <w:color w:val="231F20"/>
          <w:spacing w:val="-13"/>
          <w:w w:val="95"/>
        </w:rPr>
        <w:t> </w:t>
      </w:r>
      <w:r>
        <w:rPr>
          <w:color w:val="231F20"/>
          <w:w w:val="95"/>
        </w:rPr>
        <w:t>alarm</w:t>
      </w:r>
      <w:r>
        <w:rPr>
          <w:color w:val="231F20"/>
          <w:spacing w:val="-14"/>
          <w:w w:val="95"/>
        </w:rPr>
        <w:t> </w:t>
      </w:r>
      <w:r>
        <w:rPr>
          <w:color w:val="231F20"/>
          <w:w w:val="95"/>
        </w:rPr>
        <w:t>about</w:t>
      </w:r>
      <w:r>
        <w:rPr>
          <w:color w:val="231F20"/>
          <w:spacing w:val="-13"/>
          <w:w w:val="95"/>
        </w:rPr>
        <w:t> </w:t>
      </w:r>
      <w:r>
        <w:rPr>
          <w:color w:val="231F20"/>
          <w:w w:val="95"/>
        </w:rPr>
        <w:t>students </w:t>
      </w:r>
      <w:r>
        <w:rPr>
          <w:color w:val="231F20"/>
        </w:rPr>
        <w:t>who</w:t>
      </w:r>
      <w:r>
        <w:rPr>
          <w:color w:val="231F20"/>
          <w:spacing w:val="-32"/>
        </w:rPr>
        <w:t> </w:t>
      </w:r>
      <w:r>
        <w:rPr>
          <w:color w:val="231F20"/>
        </w:rPr>
        <w:t>are</w:t>
      </w:r>
      <w:r>
        <w:rPr>
          <w:color w:val="231F20"/>
          <w:spacing w:val="-32"/>
        </w:rPr>
        <w:t> </w:t>
      </w:r>
      <w:r>
        <w:rPr>
          <w:color w:val="231F20"/>
        </w:rPr>
        <w:t>not</w:t>
      </w:r>
      <w:r>
        <w:rPr>
          <w:color w:val="231F20"/>
          <w:spacing w:val="-32"/>
        </w:rPr>
        <w:t> </w:t>
      </w:r>
      <w:r>
        <w:rPr>
          <w:color w:val="231F20"/>
        </w:rPr>
        <w:t>willing</w:t>
      </w:r>
      <w:r>
        <w:rPr>
          <w:color w:val="231F20"/>
          <w:spacing w:val="-32"/>
        </w:rPr>
        <w:t> </w:t>
      </w:r>
      <w:r>
        <w:rPr>
          <w:color w:val="231F20"/>
        </w:rPr>
        <w:t>to</w:t>
      </w:r>
      <w:r>
        <w:rPr>
          <w:color w:val="231F20"/>
          <w:spacing w:val="-32"/>
        </w:rPr>
        <w:t> </w:t>
      </w:r>
      <w:r>
        <w:rPr>
          <w:color w:val="231F20"/>
        </w:rPr>
        <w:t>engage</w:t>
      </w:r>
      <w:r>
        <w:rPr>
          <w:color w:val="231F20"/>
          <w:spacing w:val="-32"/>
        </w:rPr>
        <w:t> </w:t>
      </w:r>
      <w:r>
        <w:rPr>
          <w:color w:val="231F20"/>
        </w:rPr>
        <w:t>with</w:t>
      </w:r>
      <w:r>
        <w:rPr>
          <w:color w:val="231F20"/>
          <w:spacing w:val="-32"/>
        </w:rPr>
        <w:t> </w:t>
      </w:r>
      <w:r>
        <w:rPr>
          <w:color w:val="231F20"/>
        </w:rPr>
        <w:t>ideas.</w:t>
      </w:r>
      <w:r>
        <w:rPr>
          <w:color w:val="231F20"/>
          <w:spacing w:val="-32"/>
        </w:rPr>
        <w:t> </w:t>
      </w:r>
      <w:r>
        <w:rPr>
          <w:color w:val="231F20"/>
          <w:spacing w:val="-3"/>
        </w:rPr>
        <w:t>Rosewarne</w:t>
      </w:r>
      <w:r>
        <w:rPr>
          <w:color w:val="231F20"/>
          <w:spacing w:val="-32"/>
        </w:rPr>
        <w:t> </w:t>
      </w:r>
      <w:r>
        <w:rPr>
          <w:color w:val="231F20"/>
        </w:rPr>
        <w:t>writes</w:t>
      </w:r>
      <w:r>
        <w:rPr>
          <w:color w:val="231F20"/>
          <w:spacing w:val="-32"/>
        </w:rPr>
        <w:t> </w:t>
      </w:r>
      <w:r>
        <w:rPr>
          <w:color w:val="231F20"/>
        </w:rPr>
        <w:t>that</w:t>
      </w:r>
      <w:r>
        <w:rPr>
          <w:color w:val="231F20"/>
          <w:spacing w:val="-32"/>
        </w:rPr>
        <w:t> </w:t>
      </w:r>
      <w:r>
        <w:rPr>
          <w:color w:val="231F20"/>
        </w:rPr>
        <w:t>some</w:t>
      </w:r>
      <w:r>
        <w:rPr>
          <w:color w:val="231F20"/>
          <w:spacing w:val="-31"/>
        </w:rPr>
        <w:t> </w:t>
      </w:r>
      <w:r>
        <w:rPr>
          <w:color w:val="231F20"/>
        </w:rPr>
        <w:t>students</w:t>
      </w:r>
      <w:r>
        <w:rPr>
          <w:color w:val="231F20"/>
          <w:spacing w:val="-32"/>
        </w:rPr>
        <w:t> </w:t>
      </w:r>
      <w:r>
        <w:rPr>
          <w:color w:val="231F20"/>
        </w:rPr>
        <w:t>are</w:t>
      </w:r>
      <w:r>
        <w:rPr>
          <w:color w:val="231F20"/>
          <w:spacing w:val="-32"/>
        </w:rPr>
        <w:t> </w:t>
      </w:r>
      <w:r>
        <w:rPr>
          <w:color w:val="231F20"/>
        </w:rPr>
        <w:t>unwilling</w:t>
      </w:r>
      <w:r>
        <w:rPr>
          <w:color w:val="231F20"/>
          <w:spacing w:val="-32"/>
        </w:rPr>
        <w:t> </w:t>
      </w:r>
      <w:r>
        <w:rPr>
          <w:color w:val="231F20"/>
        </w:rPr>
        <w:t>to</w:t>
      </w:r>
      <w:r>
        <w:rPr>
          <w:color w:val="231F20"/>
          <w:spacing w:val="-32"/>
        </w:rPr>
        <w:t> </w:t>
      </w:r>
      <w:r>
        <w:rPr>
          <w:color w:val="231F20"/>
        </w:rPr>
        <w:t>do readings</w:t>
      </w:r>
      <w:r>
        <w:rPr>
          <w:color w:val="231F20"/>
          <w:spacing w:val="-31"/>
        </w:rPr>
        <w:t> </w:t>
      </w:r>
      <w:r>
        <w:rPr>
          <w:color w:val="231F20"/>
        </w:rPr>
        <w:t>that</w:t>
      </w:r>
      <w:r>
        <w:rPr>
          <w:color w:val="231F20"/>
          <w:spacing w:val="-30"/>
        </w:rPr>
        <w:t> </w:t>
      </w:r>
      <w:r>
        <w:rPr>
          <w:color w:val="231F20"/>
        </w:rPr>
        <w:t>conflict</w:t>
      </w:r>
      <w:r>
        <w:rPr>
          <w:color w:val="231F20"/>
          <w:spacing w:val="-31"/>
        </w:rPr>
        <w:t> </w:t>
      </w:r>
      <w:r>
        <w:rPr>
          <w:color w:val="231F20"/>
        </w:rPr>
        <w:t>with</w:t>
      </w:r>
      <w:r>
        <w:rPr>
          <w:color w:val="231F20"/>
          <w:spacing w:val="-30"/>
        </w:rPr>
        <w:t> </w:t>
      </w:r>
      <w:r>
        <w:rPr>
          <w:color w:val="231F20"/>
        </w:rPr>
        <w:t>their</w:t>
      </w:r>
      <w:r>
        <w:rPr>
          <w:color w:val="231F20"/>
          <w:spacing w:val="-30"/>
        </w:rPr>
        <w:t> </w:t>
      </w:r>
      <w:r>
        <w:rPr>
          <w:color w:val="231F20"/>
        </w:rPr>
        <w:t>pre-existing</w:t>
      </w:r>
      <w:r>
        <w:rPr>
          <w:color w:val="231F20"/>
          <w:spacing w:val="-31"/>
        </w:rPr>
        <w:t> </w:t>
      </w:r>
      <w:r>
        <w:rPr>
          <w:color w:val="231F20"/>
        </w:rPr>
        <w:t>views.</w:t>
      </w:r>
      <w:r>
        <w:rPr>
          <w:color w:val="231F20"/>
          <w:spacing w:val="-30"/>
        </w:rPr>
        <w:t> </w:t>
      </w:r>
      <w:r>
        <w:rPr>
          <w:color w:val="231F20"/>
        </w:rPr>
        <w:t>'This</w:t>
      </w:r>
      <w:r>
        <w:rPr>
          <w:color w:val="231F20"/>
          <w:spacing w:val="-31"/>
        </w:rPr>
        <w:t> </w:t>
      </w:r>
      <w:r>
        <w:rPr>
          <w:color w:val="231F20"/>
        </w:rPr>
        <w:t>year</w:t>
      </w:r>
      <w:r>
        <w:rPr>
          <w:color w:val="231F20"/>
          <w:spacing w:val="-30"/>
        </w:rPr>
        <w:t> </w:t>
      </w:r>
      <w:r>
        <w:rPr>
          <w:color w:val="231F20"/>
        </w:rPr>
        <w:t>for</w:t>
      </w:r>
      <w:r>
        <w:rPr>
          <w:color w:val="231F20"/>
          <w:spacing w:val="-30"/>
        </w:rPr>
        <w:t> </w:t>
      </w:r>
      <w:r>
        <w:rPr>
          <w:color w:val="231F20"/>
          <w:spacing w:val="-3"/>
        </w:rPr>
        <w:t>example,</w:t>
      </w:r>
      <w:r>
        <w:rPr>
          <w:color w:val="231F20"/>
          <w:spacing w:val="-31"/>
        </w:rPr>
        <w:t> </w:t>
      </w:r>
      <w:r>
        <w:rPr>
          <w:color w:val="231F20"/>
        </w:rPr>
        <w:t>I</w:t>
      </w:r>
      <w:r>
        <w:rPr>
          <w:color w:val="231F20"/>
          <w:spacing w:val="-30"/>
        </w:rPr>
        <w:t> </w:t>
      </w:r>
      <w:r>
        <w:rPr>
          <w:color w:val="231F20"/>
        </w:rPr>
        <w:t>had</w:t>
      </w:r>
      <w:r>
        <w:rPr>
          <w:color w:val="231F20"/>
          <w:spacing w:val="-31"/>
        </w:rPr>
        <w:t> </w:t>
      </w:r>
      <w:r>
        <w:rPr>
          <w:color w:val="231F20"/>
        </w:rPr>
        <w:t>a</w:t>
      </w:r>
      <w:r>
        <w:rPr>
          <w:color w:val="231F20"/>
          <w:spacing w:val="-30"/>
        </w:rPr>
        <w:t> </w:t>
      </w:r>
      <w:r>
        <w:rPr>
          <w:color w:val="231F20"/>
        </w:rPr>
        <w:t>slew</w:t>
      </w:r>
      <w:r>
        <w:rPr>
          <w:color w:val="231F20"/>
          <w:spacing w:val="-30"/>
        </w:rPr>
        <w:t> </w:t>
      </w:r>
      <w:r>
        <w:rPr>
          <w:color w:val="231F20"/>
        </w:rPr>
        <w:t>of</w:t>
      </w:r>
      <w:r>
        <w:rPr>
          <w:color w:val="231F20"/>
          <w:spacing w:val="-31"/>
        </w:rPr>
        <w:t> </w:t>
      </w:r>
      <w:r>
        <w:rPr>
          <w:color w:val="231F20"/>
        </w:rPr>
        <w:t>students arrive</w:t>
      </w:r>
      <w:r>
        <w:rPr>
          <w:color w:val="231F20"/>
          <w:spacing w:val="-24"/>
        </w:rPr>
        <w:t> </w:t>
      </w:r>
      <w:r>
        <w:rPr>
          <w:color w:val="231F20"/>
        </w:rPr>
        <w:t>having</w:t>
      </w:r>
      <w:r>
        <w:rPr>
          <w:color w:val="231F20"/>
          <w:spacing w:val="-24"/>
        </w:rPr>
        <w:t> </w:t>
      </w:r>
      <w:r>
        <w:rPr>
          <w:color w:val="231F20"/>
        </w:rPr>
        <w:t>already</w:t>
      </w:r>
      <w:r>
        <w:rPr>
          <w:color w:val="231F20"/>
          <w:spacing w:val="-23"/>
        </w:rPr>
        <w:t> </w:t>
      </w:r>
      <w:r>
        <w:rPr>
          <w:color w:val="231F20"/>
        </w:rPr>
        <w:t>decided</w:t>
      </w:r>
      <w:r>
        <w:rPr>
          <w:color w:val="231F20"/>
          <w:spacing w:val="-24"/>
        </w:rPr>
        <w:t> </w:t>
      </w:r>
      <w:r>
        <w:rPr>
          <w:color w:val="231F20"/>
        </w:rPr>
        <w:t>that</w:t>
      </w:r>
      <w:r>
        <w:rPr>
          <w:color w:val="231F20"/>
          <w:spacing w:val="-24"/>
        </w:rPr>
        <w:t> </w:t>
      </w:r>
      <w:r>
        <w:rPr>
          <w:color w:val="231F20"/>
        </w:rPr>
        <w:t>radical</w:t>
      </w:r>
      <w:r>
        <w:rPr>
          <w:color w:val="231F20"/>
          <w:spacing w:val="-23"/>
        </w:rPr>
        <w:t> </w:t>
      </w:r>
      <w:r>
        <w:rPr>
          <w:color w:val="231F20"/>
        </w:rPr>
        <w:t>feminism</w:t>
      </w:r>
      <w:r>
        <w:rPr>
          <w:color w:val="231F20"/>
          <w:spacing w:val="-24"/>
        </w:rPr>
        <w:t> </w:t>
      </w:r>
      <w:r>
        <w:rPr>
          <w:color w:val="231F20"/>
        </w:rPr>
        <w:t>–</w:t>
      </w:r>
      <w:r>
        <w:rPr>
          <w:color w:val="231F20"/>
          <w:spacing w:val="-24"/>
        </w:rPr>
        <w:t> </w:t>
      </w:r>
      <w:r>
        <w:rPr>
          <w:color w:val="231F20"/>
        </w:rPr>
        <w:t>not</w:t>
      </w:r>
      <w:r>
        <w:rPr>
          <w:color w:val="231F20"/>
          <w:spacing w:val="-23"/>
        </w:rPr>
        <w:t> </w:t>
      </w:r>
      <w:r>
        <w:rPr>
          <w:color w:val="231F20"/>
        </w:rPr>
        <w:t>my</w:t>
      </w:r>
      <w:r>
        <w:rPr>
          <w:color w:val="231F20"/>
          <w:spacing w:val="-24"/>
        </w:rPr>
        <w:t> </w:t>
      </w:r>
      <w:r>
        <w:rPr>
          <w:color w:val="231F20"/>
        </w:rPr>
        <w:t>political</w:t>
      </w:r>
      <w:r>
        <w:rPr>
          <w:color w:val="231F20"/>
          <w:spacing w:val="-24"/>
        </w:rPr>
        <w:t> </w:t>
      </w:r>
      <w:r>
        <w:rPr>
          <w:color w:val="231F20"/>
        </w:rPr>
        <w:t>bent,</w:t>
      </w:r>
      <w:r>
        <w:rPr>
          <w:color w:val="231F20"/>
          <w:spacing w:val="-23"/>
        </w:rPr>
        <w:t> </w:t>
      </w:r>
      <w:r>
        <w:rPr>
          <w:color w:val="231F20"/>
          <w:spacing w:val="-3"/>
        </w:rPr>
        <w:t>no,</w:t>
      </w:r>
      <w:r>
        <w:rPr>
          <w:color w:val="231F20"/>
          <w:spacing w:val="-24"/>
        </w:rPr>
        <w:t> </w:t>
      </w:r>
      <w:r>
        <w:rPr>
          <w:color w:val="231F20"/>
        </w:rPr>
        <w:t>but</w:t>
      </w:r>
      <w:r>
        <w:rPr>
          <w:color w:val="231F20"/>
          <w:spacing w:val="-24"/>
        </w:rPr>
        <w:t> </w:t>
      </w:r>
      <w:r>
        <w:rPr>
          <w:color w:val="231F20"/>
        </w:rPr>
        <w:t>essential</w:t>
      </w:r>
      <w:r>
        <w:rPr>
          <w:color w:val="231F20"/>
          <w:spacing w:val="-23"/>
        </w:rPr>
        <w:t> </w:t>
      </w:r>
      <w:r>
        <w:rPr>
          <w:color w:val="231F20"/>
        </w:rPr>
        <w:t>to </w:t>
      </w:r>
      <w:r>
        <w:rPr>
          <w:color w:val="231F20"/>
          <w:spacing w:val="-3"/>
          <w:w w:val="95"/>
        </w:rPr>
        <w:t>cover</w:t>
      </w:r>
      <w:r>
        <w:rPr>
          <w:color w:val="231F20"/>
          <w:spacing w:val="-13"/>
          <w:w w:val="95"/>
        </w:rPr>
        <w:t> </w:t>
      </w:r>
      <w:r>
        <w:rPr>
          <w:color w:val="231F20"/>
          <w:w w:val="95"/>
        </w:rPr>
        <w:t>–</w:t>
      </w:r>
      <w:r>
        <w:rPr>
          <w:color w:val="231F20"/>
          <w:spacing w:val="-13"/>
          <w:w w:val="95"/>
        </w:rPr>
        <w:t> </w:t>
      </w:r>
      <w:r>
        <w:rPr>
          <w:color w:val="231F20"/>
          <w:w w:val="95"/>
        </w:rPr>
        <w:t>is</w:t>
      </w:r>
      <w:r>
        <w:rPr>
          <w:color w:val="231F20"/>
          <w:spacing w:val="-12"/>
          <w:w w:val="95"/>
        </w:rPr>
        <w:t> </w:t>
      </w:r>
      <w:r>
        <w:rPr>
          <w:color w:val="231F20"/>
          <w:w w:val="95"/>
        </w:rPr>
        <w:t>oppressive</w:t>
      </w:r>
      <w:r>
        <w:rPr>
          <w:color w:val="231F20"/>
          <w:spacing w:val="-13"/>
          <w:w w:val="95"/>
        </w:rPr>
        <w:t> </w:t>
      </w:r>
      <w:r>
        <w:rPr>
          <w:color w:val="231F20"/>
          <w:w w:val="95"/>
        </w:rPr>
        <w:t>devilry.</w:t>
      </w:r>
      <w:r>
        <w:rPr>
          <w:color w:val="231F20"/>
          <w:spacing w:val="-12"/>
          <w:w w:val="95"/>
        </w:rPr>
        <w:t> </w:t>
      </w:r>
      <w:r>
        <w:rPr>
          <w:color w:val="231F20"/>
          <w:w w:val="95"/>
        </w:rPr>
        <w:t>Which</w:t>
      </w:r>
      <w:r>
        <w:rPr>
          <w:color w:val="231F20"/>
          <w:spacing w:val="-13"/>
          <w:w w:val="95"/>
        </w:rPr>
        <w:t> </w:t>
      </w:r>
      <w:r>
        <w:rPr>
          <w:color w:val="231F20"/>
          <w:w w:val="95"/>
        </w:rPr>
        <w:t>means</w:t>
      </w:r>
      <w:r>
        <w:rPr>
          <w:color w:val="231F20"/>
          <w:spacing w:val="-13"/>
          <w:w w:val="95"/>
        </w:rPr>
        <w:t> </w:t>
      </w:r>
      <w:r>
        <w:rPr>
          <w:color w:val="231F20"/>
          <w:w w:val="95"/>
        </w:rPr>
        <w:t>that</w:t>
      </w:r>
      <w:r>
        <w:rPr>
          <w:color w:val="231F20"/>
          <w:spacing w:val="-12"/>
          <w:w w:val="95"/>
        </w:rPr>
        <w:t> </w:t>
      </w:r>
      <w:r>
        <w:rPr>
          <w:color w:val="231F20"/>
          <w:w w:val="95"/>
        </w:rPr>
        <w:t>when</w:t>
      </w:r>
      <w:r>
        <w:rPr>
          <w:color w:val="231F20"/>
          <w:spacing w:val="-13"/>
          <w:w w:val="95"/>
        </w:rPr>
        <w:t> </w:t>
      </w:r>
      <w:r>
        <w:rPr>
          <w:color w:val="231F20"/>
          <w:w w:val="95"/>
        </w:rPr>
        <w:t>they're</w:t>
      </w:r>
      <w:r>
        <w:rPr>
          <w:color w:val="231F20"/>
          <w:spacing w:val="-12"/>
          <w:w w:val="95"/>
        </w:rPr>
        <w:t> </w:t>
      </w:r>
      <w:r>
        <w:rPr>
          <w:color w:val="231F20"/>
          <w:w w:val="95"/>
        </w:rPr>
        <w:t>in</w:t>
      </w:r>
      <w:r>
        <w:rPr>
          <w:color w:val="231F20"/>
          <w:spacing w:val="-13"/>
          <w:w w:val="95"/>
        </w:rPr>
        <w:t> </w:t>
      </w:r>
      <w:r>
        <w:rPr>
          <w:color w:val="231F20"/>
          <w:w w:val="95"/>
        </w:rPr>
        <w:t>tutorials,</w:t>
      </w:r>
      <w:r>
        <w:rPr>
          <w:color w:val="231F20"/>
          <w:spacing w:val="-13"/>
          <w:w w:val="95"/>
        </w:rPr>
        <w:t> </w:t>
      </w:r>
      <w:r>
        <w:rPr>
          <w:color w:val="231F20"/>
          <w:w w:val="95"/>
        </w:rPr>
        <w:t>they</w:t>
      </w:r>
      <w:r>
        <w:rPr>
          <w:color w:val="231F20"/>
          <w:spacing w:val="-12"/>
          <w:w w:val="95"/>
        </w:rPr>
        <w:t> </w:t>
      </w:r>
      <w:r>
        <w:rPr>
          <w:color w:val="231F20"/>
          <w:w w:val="95"/>
        </w:rPr>
        <w:t>politically</w:t>
      </w:r>
      <w:r>
        <w:rPr>
          <w:color w:val="231F20"/>
          <w:spacing w:val="-13"/>
          <w:w w:val="95"/>
        </w:rPr>
        <w:t> </w:t>
      </w:r>
      <w:r>
        <w:rPr>
          <w:color w:val="231F20"/>
          <w:w w:val="95"/>
        </w:rPr>
        <w:t>opposed</w:t>
      </w:r>
      <w:r>
        <w:rPr>
          <w:color w:val="231F20"/>
          <w:spacing w:val="-12"/>
          <w:w w:val="95"/>
        </w:rPr>
        <w:t> </w:t>
      </w:r>
      <w:r>
        <w:rPr>
          <w:color w:val="231F20"/>
          <w:w w:val="95"/>
        </w:rPr>
        <w:t>to </w:t>
      </w:r>
      <w:r>
        <w:rPr>
          <w:color w:val="231F20"/>
        </w:rPr>
        <w:t>engagement.</w:t>
      </w:r>
      <w:r>
        <w:rPr>
          <w:color w:val="231F20"/>
          <w:spacing w:val="-27"/>
        </w:rPr>
        <w:t> </w:t>
      </w:r>
      <w:r>
        <w:rPr>
          <w:color w:val="231F20"/>
        </w:rPr>
        <w:t>That</w:t>
      </w:r>
      <w:r>
        <w:rPr>
          <w:color w:val="231F20"/>
          <w:spacing w:val="-26"/>
        </w:rPr>
        <w:t> </w:t>
      </w:r>
      <w:r>
        <w:rPr>
          <w:color w:val="231F20"/>
        </w:rPr>
        <w:t>they</w:t>
      </w:r>
      <w:r>
        <w:rPr>
          <w:color w:val="231F20"/>
          <w:spacing w:val="-26"/>
        </w:rPr>
        <w:t> </w:t>
      </w:r>
      <w:r>
        <w:rPr>
          <w:color w:val="231F20"/>
        </w:rPr>
        <w:t>didn't</w:t>
      </w:r>
      <w:r>
        <w:rPr>
          <w:color w:val="231F20"/>
          <w:spacing w:val="-26"/>
        </w:rPr>
        <w:t> </w:t>
      </w:r>
      <w:r>
        <w:rPr>
          <w:color w:val="231F20"/>
        </w:rPr>
        <w:t>do</w:t>
      </w:r>
      <w:r>
        <w:rPr>
          <w:color w:val="231F20"/>
          <w:spacing w:val="-26"/>
        </w:rPr>
        <w:t> </w:t>
      </w:r>
      <w:r>
        <w:rPr>
          <w:color w:val="231F20"/>
        </w:rPr>
        <w:t>the</w:t>
      </w:r>
      <w:r>
        <w:rPr>
          <w:color w:val="231F20"/>
          <w:spacing w:val="-26"/>
        </w:rPr>
        <w:t> </w:t>
      </w:r>
      <w:r>
        <w:rPr>
          <w:color w:val="231F20"/>
        </w:rPr>
        <w:t>assigned</w:t>
      </w:r>
      <w:r>
        <w:rPr>
          <w:color w:val="231F20"/>
          <w:spacing w:val="-26"/>
        </w:rPr>
        <w:t> </w:t>
      </w:r>
      <w:r>
        <w:rPr>
          <w:color w:val="231F20"/>
        </w:rPr>
        <w:t>reading</w:t>
      </w:r>
      <w:r>
        <w:rPr>
          <w:color w:val="231F20"/>
          <w:spacing w:val="-26"/>
        </w:rPr>
        <w:t> </w:t>
      </w:r>
      <w:r>
        <w:rPr>
          <w:color w:val="231F20"/>
        </w:rPr>
        <w:t>in</w:t>
      </w:r>
      <w:r>
        <w:rPr>
          <w:color w:val="231F20"/>
          <w:spacing w:val="-26"/>
        </w:rPr>
        <w:t> </w:t>
      </w:r>
      <w:r>
        <w:rPr>
          <w:color w:val="231F20"/>
        </w:rPr>
        <w:t>some</w:t>
      </w:r>
      <w:r>
        <w:rPr>
          <w:color w:val="231F20"/>
          <w:spacing w:val="-26"/>
        </w:rPr>
        <w:t> </w:t>
      </w:r>
      <w:r>
        <w:rPr>
          <w:color w:val="231F20"/>
        </w:rPr>
        <w:t>kind</w:t>
      </w:r>
      <w:r>
        <w:rPr>
          <w:color w:val="231F20"/>
          <w:spacing w:val="-26"/>
        </w:rPr>
        <w:t> </w:t>
      </w:r>
      <w:r>
        <w:rPr>
          <w:color w:val="231F20"/>
        </w:rPr>
        <w:t>of</w:t>
      </w:r>
      <w:r>
        <w:rPr>
          <w:color w:val="231F20"/>
          <w:spacing w:val="-26"/>
        </w:rPr>
        <w:t> </w:t>
      </w:r>
      <w:r>
        <w:rPr>
          <w:color w:val="231F20"/>
        </w:rPr>
        <w:t>bizarre</w:t>
      </w:r>
      <w:r>
        <w:rPr>
          <w:color w:val="231F20"/>
          <w:spacing w:val="-26"/>
        </w:rPr>
        <w:t> </w:t>
      </w:r>
      <w:r>
        <w:rPr>
          <w:color w:val="231F20"/>
          <w:spacing w:val="-3"/>
        </w:rPr>
        <w:t>(and</w:t>
      </w:r>
      <w:r>
        <w:rPr>
          <w:color w:val="231F20"/>
          <w:spacing w:val="-26"/>
        </w:rPr>
        <w:t> </w:t>
      </w:r>
      <w:r>
        <w:rPr>
          <w:color w:val="231F20"/>
        </w:rPr>
        <w:t>lazy)</w:t>
      </w:r>
      <w:r>
        <w:rPr>
          <w:color w:val="231F20"/>
          <w:spacing w:val="-26"/>
        </w:rPr>
        <w:t> </w:t>
      </w:r>
      <w:r>
        <w:rPr>
          <w:color w:val="231F20"/>
          <w:spacing w:val="-3"/>
        </w:rPr>
        <w:t>protest.'</w:t>
      </w:r>
    </w:p>
    <w:p>
      <w:pPr>
        <w:pStyle w:val="BodyText"/>
        <w:spacing w:before="2"/>
        <w:rPr>
          <w:sz w:val="24"/>
        </w:rPr>
      </w:pPr>
      <w:r>
        <w:rPr/>
        <w:pict>
          <v:shape style="position:absolute;margin-left:71.810997pt;margin-top:15.990953pt;width:402.55pt;height:274.55pt;mso-position-horizontal-relative:page;mso-position-vertical-relative:paragraph;z-index:728;mso-wrap-distance-left:0;mso-wrap-distance-right:0" type="#_x0000_t202" filled="true" fillcolor="#f5ddde" stroked="false">
            <v:textbox inset="0,0,0,0">
              <w:txbxContent>
                <w:p>
                  <w:pPr>
                    <w:pStyle w:val="BodyText"/>
                    <w:spacing w:before="7"/>
                    <w:rPr>
                      <w:sz w:val="22"/>
                    </w:rPr>
                  </w:pPr>
                </w:p>
                <w:p>
                  <w:pPr>
                    <w:spacing w:before="0"/>
                    <w:ind w:left="283" w:right="0" w:firstLine="0"/>
                    <w:jc w:val="left"/>
                    <w:rPr>
                      <w:b/>
                      <w:sz w:val="18"/>
                    </w:rPr>
                  </w:pPr>
                  <w:r>
                    <w:rPr>
                      <w:b/>
                      <w:color w:val="C2363B"/>
                      <w:w w:val="110"/>
                      <w:sz w:val="18"/>
                    </w:rPr>
                    <w:t>Box 7: </w:t>
                  </w:r>
                  <w:r>
                    <w:rPr>
                      <w:b/>
                      <w:color w:val="2E6783"/>
                      <w:w w:val="110"/>
                      <w:sz w:val="18"/>
                    </w:rPr>
                    <w:t>Spotlight on the University of Sydney</w:t>
                  </w:r>
                </w:p>
                <w:p>
                  <w:pPr>
                    <w:pStyle w:val="BodyText"/>
                    <w:spacing w:before="6"/>
                    <w:rPr>
                      <w:sz w:val="16"/>
                    </w:rPr>
                  </w:pPr>
                </w:p>
                <w:p>
                  <w:pPr>
                    <w:pStyle w:val="BodyText"/>
                    <w:spacing w:line="261" w:lineRule="auto"/>
                    <w:ind w:left="340" w:right="421"/>
                  </w:pPr>
                  <w:r>
                    <w:rPr>
                      <w:color w:val="414042"/>
                    </w:rPr>
                    <w:t>The</w:t>
                  </w:r>
                  <w:r>
                    <w:rPr>
                      <w:color w:val="414042"/>
                      <w:spacing w:val="-17"/>
                    </w:rPr>
                    <w:t> </w:t>
                  </w:r>
                  <w:r>
                    <w:rPr>
                      <w:color w:val="414042"/>
                    </w:rPr>
                    <w:t>University</w:t>
                  </w:r>
                  <w:r>
                    <w:rPr>
                      <w:color w:val="414042"/>
                      <w:spacing w:val="-17"/>
                    </w:rPr>
                    <w:t> </w:t>
                  </w:r>
                  <w:r>
                    <w:rPr>
                      <w:color w:val="414042"/>
                    </w:rPr>
                    <w:t>of</w:t>
                  </w:r>
                  <w:r>
                    <w:rPr>
                      <w:color w:val="414042"/>
                      <w:spacing w:val="-17"/>
                    </w:rPr>
                    <w:t> </w:t>
                  </w:r>
                  <w:r>
                    <w:rPr>
                      <w:color w:val="414042"/>
                    </w:rPr>
                    <w:t>Sydney</w:t>
                  </w:r>
                  <w:r>
                    <w:rPr>
                      <w:color w:val="414042"/>
                      <w:spacing w:val="-17"/>
                    </w:rPr>
                    <w:t> </w:t>
                  </w:r>
                  <w:r>
                    <w:rPr>
                      <w:color w:val="414042"/>
                    </w:rPr>
                    <w:t>has</w:t>
                  </w:r>
                  <w:r>
                    <w:rPr>
                      <w:color w:val="414042"/>
                      <w:spacing w:val="-17"/>
                    </w:rPr>
                    <w:t> </w:t>
                  </w:r>
                  <w:r>
                    <w:rPr>
                      <w:color w:val="414042"/>
                    </w:rPr>
                    <w:t>topped</w:t>
                  </w:r>
                  <w:r>
                    <w:rPr>
                      <w:color w:val="414042"/>
                      <w:spacing w:val="-17"/>
                    </w:rPr>
                    <w:t> </w:t>
                  </w:r>
                  <w:r>
                    <w:rPr>
                      <w:color w:val="414042"/>
                    </w:rPr>
                    <w:t>the</w:t>
                  </w:r>
                  <w:r>
                    <w:rPr>
                      <w:color w:val="414042"/>
                      <w:spacing w:val="-17"/>
                    </w:rPr>
                    <w:t> </w:t>
                  </w:r>
                  <w:r>
                    <w:rPr>
                      <w:color w:val="414042"/>
                    </w:rPr>
                    <w:t>Hostility</w:t>
                  </w:r>
                  <w:r>
                    <w:rPr>
                      <w:color w:val="414042"/>
                      <w:spacing w:val="-17"/>
                    </w:rPr>
                    <w:t> </w:t>
                  </w:r>
                  <w:r>
                    <w:rPr>
                      <w:color w:val="414042"/>
                    </w:rPr>
                    <w:t>Score</w:t>
                  </w:r>
                  <w:r>
                    <w:rPr>
                      <w:color w:val="414042"/>
                      <w:spacing w:val="-17"/>
                    </w:rPr>
                    <w:t> </w:t>
                  </w:r>
                  <w:r>
                    <w:rPr>
                      <w:color w:val="414042"/>
                    </w:rPr>
                    <w:t>ranking</w:t>
                  </w:r>
                  <w:r>
                    <w:rPr>
                      <w:color w:val="414042"/>
                      <w:spacing w:val="-17"/>
                    </w:rPr>
                    <w:t> </w:t>
                  </w:r>
                  <w:r>
                    <w:rPr>
                      <w:color w:val="414042"/>
                    </w:rPr>
                    <w:t>in</w:t>
                  </w:r>
                  <w:r>
                    <w:rPr>
                      <w:color w:val="414042"/>
                      <w:spacing w:val="-17"/>
                    </w:rPr>
                    <w:t> </w:t>
                  </w:r>
                  <w:r>
                    <w:rPr>
                      <w:color w:val="414042"/>
                    </w:rPr>
                    <w:t>the</w:t>
                  </w:r>
                  <w:r>
                    <w:rPr>
                      <w:color w:val="414042"/>
                      <w:spacing w:val="-17"/>
                    </w:rPr>
                    <w:t> </w:t>
                  </w:r>
                  <w:r>
                    <w:rPr>
                      <w:color w:val="414042"/>
                    </w:rPr>
                    <w:t>Free</w:t>
                  </w:r>
                  <w:r>
                    <w:rPr>
                      <w:color w:val="414042"/>
                      <w:spacing w:val="-17"/>
                    </w:rPr>
                    <w:t> </w:t>
                  </w:r>
                  <w:r>
                    <w:rPr>
                      <w:color w:val="414042"/>
                    </w:rPr>
                    <w:t>Speech</w:t>
                  </w:r>
                  <w:r>
                    <w:rPr>
                      <w:color w:val="414042"/>
                      <w:spacing w:val="-17"/>
                    </w:rPr>
                    <w:t> </w:t>
                  </w:r>
                  <w:r>
                    <w:rPr>
                      <w:color w:val="414042"/>
                    </w:rPr>
                    <w:t>on Campus</w:t>
                  </w:r>
                  <w:r>
                    <w:rPr>
                      <w:color w:val="414042"/>
                      <w:spacing w:val="-13"/>
                    </w:rPr>
                    <w:t> </w:t>
                  </w:r>
                  <w:r>
                    <w:rPr>
                      <w:color w:val="414042"/>
                    </w:rPr>
                    <w:t>Audit</w:t>
                  </w:r>
                  <w:r>
                    <w:rPr>
                      <w:color w:val="414042"/>
                      <w:spacing w:val="-13"/>
                    </w:rPr>
                    <w:t> </w:t>
                  </w:r>
                  <w:r>
                    <w:rPr>
                      <w:color w:val="414042"/>
                      <w:spacing w:val="-9"/>
                    </w:rPr>
                    <w:t>2017</w:t>
                  </w:r>
                  <w:r>
                    <w:rPr>
                      <w:color w:val="414042"/>
                      <w:spacing w:val="-13"/>
                    </w:rPr>
                    <w:t> </w:t>
                  </w:r>
                  <w:r>
                    <w:rPr>
                      <w:color w:val="414042"/>
                    </w:rPr>
                    <w:t>and</w:t>
                  </w:r>
                  <w:r>
                    <w:rPr>
                      <w:color w:val="414042"/>
                      <w:spacing w:val="-12"/>
                    </w:rPr>
                    <w:t> </w:t>
                  </w:r>
                  <w:r>
                    <w:rPr>
                      <w:color w:val="414042"/>
                      <w:spacing w:val="-7"/>
                    </w:rPr>
                    <w:t>2018.</w:t>
                  </w:r>
                  <w:r>
                    <w:rPr>
                      <w:color w:val="414042"/>
                      <w:spacing w:val="-13"/>
                    </w:rPr>
                    <w:t> </w:t>
                  </w:r>
                  <w:r>
                    <w:rPr>
                      <w:color w:val="414042"/>
                    </w:rPr>
                    <w:t>This</w:t>
                  </w:r>
                  <w:r>
                    <w:rPr>
                      <w:color w:val="414042"/>
                      <w:spacing w:val="-13"/>
                    </w:rPr>
                    <w:t> </w:t>
                  </w:r>
                  <w:r>
                    <w:rPr>
                      <w:color w:val="414042"/>
                    </w:rPr>
                    <w:t>is,</w:t>
                  </w:r>
                  <w:r>
                    <w:rPr>
                      <w:color w:val="414042"/>
                      <w:spacing w:val="-12"/>
                    </w:rPr>
                    <w:t> </w:t>
                  </w:r>
                  <w:r>
                    <w:rPr>
                      <w:color w:val="414042"/>
                    </w:rPr>
                    <w:t>chiefly,</w:t>
                  </w:r>
                  <w:r>
                    <w:rPr>
                      <w:color w:val="414042"/>
                      <w:spacing w:val="-13"/>
                    </w:rPr>
                    <w:t> </w:t>
                  </w:r>
                  <w:r>
                    <w:rPr>
                      <w:color w:val="414042"/>
                    </w:rPr>
                    <w:t>because</w:t>
                  </w:r>
                  <w:r>
                    <w:rPr>
                      <w:color w:val="414042"/>
                      <w:spacing w:val="-13"/>
                    </w:rPr>
                    <w:t> </w:t>
                  </w:r>
                  <w:r>
                    <w:rPr>
                      <w:color w:val="414042"/>
                    </w:rPr>
                    <w:t>of</w:t>
                  </w:r>
                  <w:r>
                    <w:rPr>
                      <w:color w:val="414042"/>
                      <w:spacing w:val="-13"/>
                    </w:rPr>
                    <w:t> </w:t>
                  </w:r>
                  <w:r>
                    <w:rPr>
                      <w:color w:val="414042"/>
                    </w:rPr>
                    <w:t>an</w:t>
                  </w:r>
                  <w:r>
                    <w:rPr>
                      <w:color w:val="414042"/>
                      <w:spacing w:val="-12"/>
                    </w:rPr>
                    <w:t> </w:t>
                  </w:r>
                  <w:r>
                    <w:rPr>
                      <w:color w:val="414042"/>
                    </w:rPr>
                    <w:t>extensive</w:t>
                  </w:r>
                  <w:r>
                    <w:rPr>
                      <w:color w:val="414042"/>
                      <w:spacing w:val="-13"/>
                    </w:rPr>
                    <w:t> </w:t>
                  </w:r>
                  <w:r>
                    <w:rPr>
                      <w:color w:val="414042"/>
                    </w:rPr>
                    <w:t>set</w:t>
                  </w:r>
                  <w:r>
                    <w:rPr>
                      <w:color w:val="414042"/>
                      <w:spacing w:val="-13"/>
                    </w:rPr>
                    <w:t> </w:t>
                  </w:r>
                  <w:r>
                    <w:rPr>
                      <w:color w:val="414042"/>
                    </w:rPr>
                    <w:t>of</w:t>
                  </w:r>
                  <w:r>
                    <w:rPr>
                      <w:color w:val="414042"/>
                      <w:spacing w:val="-12"/>
                    </w:rPr>
                    <w:t> </w:t>
                  </w:r>
                  <w:r>
                    <w:rPr>
                      <w:color w:val="414042"/>
                    </w:rPr>
                    <w:t>censorious actions.</w:t>
                  </w:r>
                  <w:r>
                    <w:rPr>
                      <w:color w:val="414042"/>
                      <w:spacing w:val="-21"/>
                    </w:rPr>
                    <w:t> </w:t>
                  </w:r>
                  <w:r>
                    <w:rPr>
                      <w:color w:val="414042"/>
                    </w:rPr>
                    <w:t>The</w:t>
                  </w:r>
                  <w:r>
                    <w:rPr>
                      <w:color w:val="414042"/>
                      <w:spacing w:val="-21"/>
                    </w:rPr>
                    <w:t> </w:t>
                  </w:r>
                  <w:r>
                    <w:rPr>
                      <w:color w:val="414042"/>
                    </w:rPr>
                    <w:t>university,</w:t>
                  </w:r>
                  <w:r>
                    <w:rPr>
                      <w:color w:val="414042"/>
                      <w:spacing w:val="-21"/>
                    </w:rPr>
                    <w:t> </w:t>
                  </w:r>
                  <w:r>
                    <w:rPr>
                      <w:color w:val="414042"/>
                    </w:rPr>
                    <w:t>as</w:t>
                  </w:r>
                  <w:r>
                    <w:rPr>
                      <w:color w:val="414042"/>
                      <w:spacing w:val="-20"/>
                    </w:rPr>
                    <w:t> </w:t>
                  </w:r>
                  <w:r>
                    <w:rPr>
                      <w:color w:val="414042"/>
                    </w:rPr>
                    <w:t>well</w:t>
                  </w:r>
                  <w:r>
                    <w:rPr>
                      <w:color w:val="414042"/>
                      <w:spacing w:val="-21"/>
                    </w:rPr>
                    <w:t> </w:t>
                  </w:r>
                  <w:r>
                    <w:rPr>
                      <w:color w:val="414042"/>
                    </w:rPr>
                    <w:t>as</w:t>
                  </w:r>
                  <w:r>
                    <w:rPr>
                      <w:color w:val="414042"/>
                      <w:spacing w:val="-21"/>
                    </w:rPr>
                    <w:t> </w:t>
                  </w:r>
                  <w:r>
                    <w:rPr>
                      <w:color w:val="414042"/>
                    </w:rPr>
                    <w:t>students,</w:t>
                  </w:r>
                  <w:r>
                    <w:rPr>
                      <w:color w:val="414042"/>
                      <w:spacing w:val="-21"/>
                    </w:rPr>
                    <w:t> </w:t>
                  </w:r>
                  <w:r>
                    <w:rPr>
                      <w:color w:val="414042"/>
                    </w:rPr>
                    <w:t>has</w:t>
                  </w:r>
                  <w:r>
                    <w:rPr>
                      <w:color w:val="414042"/>
                      <w:spacing w:val="-20"/>
                    </w:rPr>
                    <w:t> </w:t>
                  </w:r>
                  <w:r>
                    <w:rPr>
                      <w:color w:val="414042"/>
                    </w:rPr>
                    <w:t>on</w:t>
                  </w:r>
                  <w:r>
                    <w:rPr>
                      <w:color w:val="414042"/>
                      <w:spacing w:val="-21"/>
                    </w:rPr>
                    <w:t> </w:t>
                  </w:r>
                  <w:r>
                    <w:rPr>
                      <w:color w:val="414042"/>
                    </w:rPr>
                    <w:t>many</w:t>
                  </w:r>
                  <w:r>
                    <w:rPr>
                      <w:color w:val="414042"/>
                      <w:spacing w:val="-21"/>
                    </w:rPr>
                    <w:t> </w:t>
                  </w:r>
                  <w:r>
                    <w:rPr>
                      <w:color w:val="414042"/>
                    </w:rPr>
                    <w:t>occasions</w:t>
                  </w:r>
                  <w:r>
                    <w:rPr>
                      <w:color w:val="414042"/>
                      <w:spacing w:val="-21"/>
                    </w:rPr>
                    <w:t> </w:t>
                  </w:r>
                  <w:r>
                    <w:rPr>
                      <w:color w:val="414042"/>
                    </w:rPr>
                    <w:t>sought</w:t>
                  </w:r>
                  <w:r>
                    <w:rPr>
                      <w:color w:val="414042"/>
                      <w:spacing w:val="-20"/>
                    </w:rPr>
                    <w:t> </w:t>
                  </w:r>
                  <w:r>
                    <w:rPr>
                      <w:color w:val="414042"/>
                    </w:rPr>
                    <w:t>to</w:t>
                  </w:r>
                  <w:r>
                    <w:rPr>
                      <w:color w:val="414042"/>
                      <w:spacing w:val="-21"/>
                    </w:rPr>
                    <w:t> </w:t>
                  </w:r>
                  <w:r>
                    <w:rPr>
                      <w:color w:val="414042"/>
                    </w:rPr>
                    <w:t>limit</w:t>
                  </w:r>
                  <w:r>
                    <w:rPr>
                      <w:color w:val="414042"/>
                      <w:spacing w:val="-21"/>
                    </w:rPr>
                    <w:t> </w:t>
                  </w:r>
                  <w:r>
                    <w:rPr>
                      <w:color w:val="414042"/>
                    </w:rPr>
                    <w:t>the diversity of ideas on</w:t>
                  </w:r>
                  <w:r>
                    <w:rPr>
                      <w:color w:val="414042"/>
                      <w:spacing w:val="-1"/>
                    </w:rPr>
                    <w:t> </w:t>
                  </w:r>
                  <w:r>
                    <w:rPr>
                      <w:color w:val="414042"/>
                    </w:rPr>
                    <w:t>campus.</w:t>
                  </w:r>
                </w:p>
                <w:p>
                  <w:pPr>
                    <w:pStyle w:val="BodyText"/>
                    <w:spacing w:line="261" w:lineRule="auto" w:before="173"/>
                    <w:ind w:left="340" w:right="409"/>
                  </w:pPr>
                  <w:r>
                    <w:rPr>
                      <w:color w:val="414042"/>
                    </w:rPr>
                    <w:t>In </w:t>
                  </w:r>
                  <w:r>
                    <w:rPr>
                      <w:color w:val="414042"/>
                      <w:spacing w:val="-7"/>
                    </w:rPr>
                    <w:t>2018, </w:t>
                  </w:r>
                  <w:r>
                    <w:rPr>
                      <w:color w:val="414042"/>
                    </w:rPr>
                    <w:t>the University of Sydney has continued to infringe on freedom of expression </w:t>
                  </w:r>
                  <w:r>
                    <w:rPr>
                      <w:color w:val="414042"/>
                      <w:w w:val="95"/>
                    </w:rPr>
                    <w:t>following</w:t>
                  </w:r>
                  <w:r>
                    <w:rPr>
                      <w:color w:val="414042"/>
                      <w:spacing w:val="-9"/>
                      <w:w w:val="95"/>
                    </w:rPr>
                    <w:t> </w:t>
                  </w:r>
                  <w:r>
                    <w:rPr>
                      <w:color w:val="414042"/>
                      <w:w w:val="95"/>
                    </w:rPr>
                    <w:t>several</w:t>
                  </w:r>
                  <w:r>
                    <w:rPr>
                      <w:color w:val="414042"/>
                      <w:spacing w:val="-8"/>
                      <w:w w:val="95"/>
                    </w:rPr>
                    <w:t> </w:t>
                  </w:r>
                  <w:r>
                    <w:rPr>
                      <w:color w:val="414042"/>
                      <w:w w:val="95"/>
                    </w:rPr>
                    <w:t>incidents.</w:t>
                  </w:r>
                  <w:r>
                    <w:rPr>
                      <w:color w:val="414042"/>
                      <w:spacing w:val="-8"/>
                      <w:w w:val="95"/>
                    </w:rPr>
                    <w:t> </w:t>
                  </w:r>
                  <w:r>
                    <w:rPr>
                      <w:color w:val="414042"/>
                      <w:w w:val="95"/>
                    </w:rPr>
                    <w:t>In</w:t>
                  </w:r>
                  <w:r>
                    <w:rPr>
                      <w:color w:val="414042"/>
                      <w:spacing w:val="-8"/>
                      <w:w w:val="95"/>
                    </w:rPr>
                    <w:t> </w:t>
                  </w:r>
                  <w:r>
                    <w:rPr>
                      <w:color w:val="414042"/>
                      <w:w w:val="95"/>
                    </w:rPr>
                    <w:t>July,</w:t>
                  </w:r>
                  <w:r>
                    <w:rPr>
                      <w:color w:val="414042"/>
                      <w:spacing w:val="-8"/>
                      <w:w w:val="95"/>
                    </w:rPr>
                    <w:t> </w:t>
                  </w:r>
                  <w:r>
                    <w:rPr>
                      <w:color w:val="414042"/>
                      <w:w w:val="95"/>
                    </w:rPr>
                    <w:t>the</w:t>
                  </w:r>
                  <w:r>
                    <w:rPr>
                      <w:color w:val="414042"/>
                      <w:spacing w:val="-8"/>
                      <w:w w:val="95"/>
                    </w:rPr>
                    <w:t> </w:t>
                  </w:r>
                  <w:r>
                    <w:rPr>
                      <w:color w:val="414042"/>
                      <w:w w:val="95"/>
                    </w:rPr>
                    <w:t>university</w:t>
                  </w:r>
                  <w:r>
                    <w:rPr>
                      <w:color w:val="414042"/>
                      <w:spacing w:val="-8"/>
                      <w:w w:val="95"/>
                    </w:rPr>
                    <w:t> </w:t>
                  </w:r>
                  <w:r>
                    <w:rPr>
                      <w:color w:val="414042"/>
                      <w:w w:val="95"/>
                    </w:rPr>
                    <w:t>suspended</w:t>
                  </w:r>
                  <w:r>
                    <w:rPr>
                      <w:color w:val="414042"/>
                      <w:spacing w:val="-8"/>
                      <w:w w:val="95"/>
                    </w:rPr>
                    <w:t> </w:t>
                  </w:r>
                  <w:r>
                    <w:rPr>
                      <w:color w:val="414042"/>
                      <w:w w:val="95"/>
                    </w:rPr>
                    <w:t>a</w:t>
                  </w:r>
                  <w:r>
                    <w:rPr>
                      <w:color w:val="414042"/>
                      <w:spacing w:val="-8"/>
                      <w:w w:val="95"/>
                    </w:rPr>
                    <w:t> </w:t>
                  </w:r>
                  <w:r>
                    <w:rPr>
                      <w:color w:val="414042"/>
                      <w:w w:val="95"/>
                    </w:rPr>
                    <w:t>student</w:t>
                  </w:r>
                  <w:r>
                    <w:rPr>
                      <w:color w:val="414042"/>
                      <w:spacing w:val="-8"/>
                      <w:w w:val="95"/>
                    </w:rPr>
                    <w:t> </w:t>
                  </w:r>
                  <w:r>
                    <w:rPr>
                      <w:color w:val="414042"/>
                      <w:w w:val="95"/>
                    </w:rPr>
                    <w:t>for</w:t>
                  </w:r>
                  <w:r>
                    <w:rPr>
                      <w:color w:val="414042"/>
                      <w:spacing w:val="-8"/>
                      <w:w w:val="95"/>
                    </w:rPr>
                    <w:t> </w:t>
                  </w:r>
                  <w:r>
                    <w:rPr>
                      <w:color w:val="414042"/>
                      <w:w w:val="95"/>
                    </w:rPr>
                    <w:t>a</w:t>
                  </w:r>
                  <w:r>
                    <w:rPr>
                      <w:color w:val="414042"/>
                      <w:spacing w:val="-8"/>
                      <w:w w:val="95"/>
                    </w:rPr>
                    <w:t> </w:t>
                  </w:r>
                  <w:r>
                    <w:rPr>
                      <w:color w:val="414042"/>
                      <w:w w:val="95"/>
                    </w:rPr>
                    <w:t>semester</w:t>
                  </w:r>
                  <w:r>
                    <w:rPr>
                      <w:color w:val="414042"/>
                      <w:spacing w:val="-8"/>
                      <w:w w:val="95"/>
                    </w:rPr>
                    <w:t> </w:t>
                  </w:r>
                  <w:r>
                    <w:rPr>
                      <w:color w:val="414042"/>
                      <w:spacing w:val="2"/>
                      <w:w w:val="95"/>
                    </w:rPr>
                    <w:t>after </w:t>
                  </w:r>
                  <w:r>
                    <w:rPr>
                      <w:color w:val="414042"/>
                      <w:w w:val="95"/>
                    </w:rPr>
                    <w:t>they</w:t>
                  </w:r>
                  <w:r>
                    <w:rPr>
                      <w:color w:val="414042"/>
                      <w:spacing w:val="-7"/>
                      <w:w w:val="95"/>
                    </w:rPr>
                    <w:t> </w:t>
                  </w:r>
                  <w:r>
                    <w:rPr>
                      <w:color w:val="414042"/>
                      <w:w w:val="95"/>
                    </w:rPr>
                    <w:t>partook</w:t>
                  </w:r>
                  <w:r>
                    <w:rPr>
                      <w:color w:val="414042"/>
                      <w:spacing w:val="-6"/>
                      <w:w w:val="95"/>
                    </w:rPr>
                    <w:t> </w:t>
                  </w:r>
                  <w:r>
                    <w:rPr>
                      <w:color w:val="414042"/>
                      <w:w w:val="95"/>
                    </w:rPr>
                    <w:t>in</w:t>
                  </w:r>
                  <w:r>
                    <w:rPr>
                      <w:color w:val="414042"/>
                      <w:spacing w:val="-7"/>
                      <w:w w:val="95"/>
                    </w:rPr>
                    <w:t> </w:t>
                  </w:r>
                  <w:r>
                    <w:rPr>
                      <w:color w:val="414042"/>
                      <w:w w:val="95"/>
                    </w:rPr>
                    <w:t>an</w:t>
                  </w:r>
                  <w:r>
                    <w:rPr>
                      <w:color w:val="414042"/>
                      <w:spacing w:val="-6"/>
                      <w:w w:val="95"/>
                    </w:rPr>
                    <w:t> </w:t>
                  </w:r>
                  <w:r>
                    <w:rPr>
                      <w:color w:val="414042"/>
                      <w:w w:val="95"/>
                    </w:rPr>
                    <w:t>anti-abortion</w:t>
                  </w:r>
                  <w:r>
                    <w:rPr>
                      <w:color w:val="414042"/>
                      <w:spacing w:val="-6"/>
                      <w:w w:val="95"/>
                    </w:rPr>
                    <w:t> </w:t>
                  </w:r>
                  <w:r>
                    <w:rPr>
                      <w:color w:val="414042"/>
                      <w:w w:val="95"/>
                    </w:rPr>
                    <w:t>protest</w:t>
                  </w:r>
                  <w:r>
                    <w:rPr>
                      <w:color w:val="414042"/>
                      <w:spacing w:val="-7"/>
                      <w:w w:val="95"/>
                    </w:rPr>
                    <w:t> </w:t>
                  </w:r>
                  <w:r>
                    <w:rPr>
                      <w:color w:val="414042"/>
                      <w:w w:val="95"/>
                    </w:rPr>
                    <w:t>on</w:t>
                  </w:r>
                  <w:r>
                    <w:rPr>
                      <w:color w:val="414042"/>
                      <w:spacing w:val="-6"/>
                      <w:w w:val="95"/>
                    </w:rPr>
                    <w:t> </w:t>
                  </w:r>
                  <w:r>
                    <w:rPr>
                      <w:color w:val="414042"/>
                      <w:w w:val="95"/>
                    </w:rPr>
                    <w:t>campus.</w:t>
                  </w:r>
                  <w:r>
                    <w:rPr>
                      <w:color w:val="414042"/>
                      <w:spacing w:val="-6"/>
                      <w:w w:val="95"/>
                    </w:rPr>
                    <w:t> </w:t>
                  </w:r>
                  <w:r>
                    <w:rPr>
                      <w:color w:val="414042"/>
                      <w:w w:val="95"/>
                    </w:rPr>
                    <w:t>Merely</w:t>
                  </w:r>
                  <w:r>
                    <w:rPr>
                      <w:color w:val="414042"/>
                      <w:spacing w:val="-7"/>
                      <w:w w:val="95"/>
                    </w:rPr>
                    <w:t> </w:t>
                  </w:r>
                  <w:r>
                    <w:rPr>
                      <w:color w:val="414042"/>
                      <w:w w:val="95"/>
                    </w:rPr>
                    <w:t>for</w:t>
                  </w:r>
                  <w:r>
                    <w:rPr>
                      <w:color w:val="414042"/>
                      <w:spacing w:val="-6"/>
                      <w:w w:val="95"/>
                    </w:rPr>
                    <w:t> </w:t>
                  </w:r>
                  <w:r>
                    <w:rPr>
                      <w:color w:val="414042"/>
                      <w:w w:val="95"/>
                    </w:rPr>
                    <w:t>protesting</w:t>
                  </w:r>
                  <w:r>
                    <w:rPr>
                      <w:color w:val="414042"/>
                      <w:spacing w:val="-6"/>
                      <w:w w:val="95"/>
                    </w:rPr>
                    <w:t> </w:t>
                  </w:r>
                  <w:r>
                    <w:rPr>
                      <w:color w:val="414042"/>
                      <w:w w:val="95"/>
                    </w:rPr>
                    <w:t>the</w:t>
                  </w:r>
                  <w:r>
                    <w:rPr>
                      <w:color w:val="414042"/>
                      <w:spacing w:val="-7"/>
                      <w:w w:val="95"/>
                    </w:rPr>
                    <w:t> </w:t>
                  </w:r>
                  <w:r>
                    <w:rPr>
                      <w:color w:val="414042"/>
                      <w:w w:val="95"/>
                    </w:rPr>
                    <w:t>student</w:t>
                  </w:r>
                  <w:r>
                    <w:rPr>
                      <w:color w:val="414042"/>
                      <w:spacing w:val="-6"/>
                      <w:w w:val="95"/>
                    </w:rPr>
                    <w:t> </w:t>
                  </w:r>
                  <w:r>
                    <w:rPr>
                      <w:color w:val="414042"/>
                      <w:w w:val="95"/>
                    </w:rPr>
                    <w:t>was </w:t>
                  </w:r>
                  <w:r>
                    <w:rPr>
                      <w:color w:val="414042"/>
                    </w:rPr>
                    <w:t>accused</w:t>
                  </w:r>
                  <w:r>
                    <w:rPr>
                      <w:color w:val="414042"/>
                      <w:spacing w:val="-31"/>
                    </w:rPr>
                    <w:t> </w:t>
                  </w:r>
                  <w:r>
                    <w:rPr>
                      <w:color w:val="414042"/>
                    </w:rPr>
                    <w:t>of</w:t>
                  </w:r>
                  <w:r>
                    <w:rPr>
                      <w:color w:val="414042"/>
                      <w:spacing w:val="-31"/>
                    </w:rPr>
                    <w:t> </w:t>
                  </w:r>
                  <w:r>
                    <w:rPr>
                      <w:color w:val="414042"/>
                    </w:rPr>
                    <w:t>‘taunting’</w:t>
                  </w:r>
                  <w:r>
                    <w:rPr>
                      <w:color w:val="414042"/>
                      <w:spacing w:val="-30"/>
                    </w:rPr>
                    <w:t> </w:t>
                  </w:r>
                  <w:r>
                    <w:rPr>
                      <w:color w:val="414042"/>
                    </w:rPr>
                    <w:t>and</w:t>
                  </w:r>
                  <w:r>
                    <w:rPr>
                      <w:color w:val="414042"/>
                      <w:spacing w:val="-31"/>
                    </w:rPr>
                    <w:t> </w:t>
                  </w:r>
                  <w:r>
                    <w:rPr>
                      <w:color w:val="414042"/>
                    </w:rPr>
                    <w:t>undermining</w:t>
                  </w:r>
                  <w:r>
                    <w:rPr>
                      <w:color w:val="414042"/>
                      <w:spacing w:val="-30"/>
                    </w:rPr>
                    <w:t> </w:t>
                  </w:r>
                  <w:r>
                    <w:rPr>
                      <w:color w:val="414042"/>
                    </w:rPr>
                    <w:t>‘the</w:t>
                  </w:r>
                  <w:r>
                    <w:rPr>
                      <w:color w:val="414042"/>
                      <w:spacing w:val="-31"/>
                    </w:rPr>
                    <w:t> </w:t>
                  </w:r>
                  <w:r>
                    <w:rPr>
                      <w:color w:val="414042"/>
                    </w:rPr>
                    <w:t>good</w:t>
                  </w:r>
                  <w:r>
                    <w:rPr>
                      <w:color w:val="414042"/>
                      <w:spacing w:val="-30"/>
                    </w:rPr>
                    <w:t> </w:t>
                  </w:r>
                  <w:r>
                    <w:rPr>
                      <w:color w:val="414042"/>
                    </w:rPr>
                    <w:t>order</w:t>
                  </w:r>
                  <w:r>
                    <w:rPr>
                      <w:color w:val="414042"/>
                      <w:spacing w:val="-31"/>
                    </w:rPr>
                    <w:t> </w:t>
                  </w:r>
                  <w:r>
                    <w:rPr>
                      <w:color w:val="414042"/>
                    </w:rPr>
                    <w:t>and</w:t>
                  </w:r>
                  <w:r>
                    <w:rPr>
                      <w:color w:val="414042"/>
                      <w:spacing w:val="-30"/>
                    </w:rPr>
                    <w:t> </w:t>
                  </w:r>
                  <w:r>
                    <w:rPr>
                      <w:color w:val="414042"/>
                    </w:rPr>
                    <w:t>government</w:t>
                  </w:r>
                  <w:r>
                    <w:rPr>
                      <w:color w:val="414042"/>
                      <w:spacing w:val="-31"/>
                    </w:rPr>
                    <w:t> </w:t>
                  </w:r>
                  <w:r>
                    <w:rPr>
                      <w:color w:val="414042"/>
                    </w:rPr>
                    <w:t>of</w:t>
                  </w:r>
                  <w:r>
                    <w:rPr>
                      <w:color w:val="414042"/>
                      <w:spacing w:val="-31"/>
                    </w:rPr>
                    <w:t> </w:t>
                  </w:r>
                  <w:r>
                    <w:rPr>
                      <w:color w:val="414042"/>
                    </w:rPr>
                    <w:t>the</w:t>
                  </w:r>
                  <w:r>
                    <w:rPr>
                      <w:color w:val="414042"/>
                      <w:spacing w:val="-30"/>
                    </w:rPr>
                    <w:t> </w:t>
                  </w:r>
                  <w:r>
                    <w:rPr>
                      <w:color w:val="414042"/>
                    </w:rPr>
                    <w:t>University’ and the ‘good name or academic standing of the University’. The suspension was subsequently downgraded to a written</w:t>
                  </w:r>
                  <w:r>
                    <w:rPr>
                      <w:color w:val="414042"/>
                      <w:spacing w:val="-9"/>
                    </w:rPr>
                    <w:t> </w:t>
                  </w:r>
                  <w:r>
                    <w:rPr>
                      <w:color w:val="414042"/>
                    </w:rPr>
                    <w:t>warning.</w:t>
                  </w:r>
                </w:p>
                <w:p>
                  <w:pPr>
                    <w:pStyle w:val="BodyText"/>
                    <w:spacing w:line="261" w:lineRule="auto" w:before="173"/>
                    <w:ind w:left="340" w:right="442"/>
                  </w:pPr>
                  <w:r>
                    <w:rPr>
                      <w:color w:val="414042"/>
                    </w:rPr>
                    <w:t>In</w:t>
                  </w:r>
                  <w:r>
                    <w:rPr>
                      <w:color w:val="414042"/>
                      <w:spacing w:val="-26"/>
                    </w:rPr>
                    <w:t> </w:t>
                  </w:r>
                  <w:r>
                    <w:rPr>
                      <w:color w:val="414042"/>
                    </w:rPr>
                    <w:t>September,</w:t>
                  </w:r>
                  <w:r>
                    <w:rPr>
                      <w:color w:val="414042"/>
                      <w:spacing w:val="-26"/>
                    </w:rPr>
                    <w:t> </w:t>
                  </w:r>
                  <w:r>
                    <w:rPr>
                      <w:color w:val="414042"/>
                    </w:rPr>
                    <w:t>the</w:t>
                  </w:r>
                  <w:r>
                    <w:rPr>
                      <w:color w:val="414042"/>
                      <w:spacing w:val="-26"/>
                    </w:rPr>
                    <w:t> </w:t>
                  </w:r>
                  <w:r>
                    <w:rPr>
                      <w:color w:val="414042"/>
                    </w:rPr>
                    <w:t>riot</w:t>
                  </w:r>
                  <w:r>
                    <w:rPr>
                      <w:color w:val="414042"/>
                      <w:spacing w:val="-26"/>
                    </w:rPr>
                    <w:t> </w:t>
                  </w:r>
                  <w:r>
                    <w:rPr>
                      <w:color w:val="414042"/>
                    </w:rPr>
                    <w:t>squad</w:t>
                  </w:r>
                  <w:r>
                    <w:rPr>
                      <w:color w:val="414042"/>
                      <w:spacing w:val="-25"/>
                    </w:rPr>
                    <w:t> </w:t>
                  </w:r>
                  <w:r>
                    <w:rPr>
                      <w:color w:val="414042"/>
                    </w:rPr>
                    <w:t>was</w:t>
                  </w:r>
                  <w:r>
                    <w:rPr>
                      <w:color w:val="414042"/>
                      <w:spacing w:val="-26"/>
                    </w:rPr>
                    <w:t> </w:t>
                  </w:r>
                  <w:r>
                    <w:rPr>
                      <w:color w:val="414042"/>
                    </w:rPr>
                    <w:t>called</w:t>
                  </w:r>
                  <w:r>
                    <w:rPr>
                      <w:color w:val="414042"/>
                      <w:spacing w:val="-26"/>
                    </w:rPr>
                    <w:t> </w:t>
                  </w:r>
                  <w:r>
                    <w:rPr>
                      <w:color w:val="414042"/>
                    </w:rPr>
                    <w:t>to</w:t>
                  </w:r>
                  <w:r>
                    <w:rPr>
                      <w:color w:val="414042"/>
                      <w:spacing w:val="-26"/>
                    </w:rPr>
                    <w:t> </w:t>
                  </w:r>
                  <w:r>
                    <w:rPr>
                      <w:color w:val="414042"/>
                    </w:rPr>
                    <w:t>the</w:t>
                  </w:r>
                  <w:r>
                    <w:rPr>
                      <w:color w:val="414042"/>
                      <w:spacing w:val="-26"/>
                    </w:rPr>
                    <w:t> </w:t>
                  </w:r>
                  <w:r>
                    <w:rPr>
                      <w:color w:val="414042"/>
                    </w:rPr>
                    <w:t>University</w:t>
                  </w:r>
                  <w:r>
                    <w:rPr>
                      <w:color w:val="414042"/>
                      <w:spacing w:val="-26"/>
                    </w:rPr>
                    <w:t> </w:t>
                  </w:r>
                  <w:r>
                    <w:rPr>
                      <w:color w:val="414042"/>
                    </w:rPr>
                    <w:t>of</w:t>
                  </w:r>
                  <w:r>
                    <w:rPr>
                      <w:color w:val="414042"/>
                      <w:spacing w:val="-25"/>
                    </w:rPr>
                    <w:t> </w:t>
                  </w:r>
                  <w:r>
                    <w:rPr>
                      <w:color w:val="414042"/>
                    </w:rPr>
                    <w:t>Sydney</w:t>
                  </w:r>
                  <w:r>
                    <w:rPr>
                      <w:color w:val="414042"/>
                      <w:spacing w:val="-26"/>
                    </w:rPr>
                    <w:t> </w:t>
                  </w:r>
                  <w:r>
                    <w:rPr>
                      <w:color w:val="414042"/>
                    </w:rPr>
                    <w:t>as</w:t>
                  </w:r>
                  <w:r>
                    <w:rPr>
                      <w:color w:val="414042"/>
                      <w:spacing w:val="-26"/>
                    </w:rPr>
                    <w:t> </w:t>
                  </w:r>
                  <w:r>
                    <w:rPr>
                      <w:color w:val="414042"/>
                    </w:rPr>
                    <w:t>protestors</w:t>
                  </w:r>
                  <w:r>
                    <w:rPr>
                      <w:color w:val="414042"/>
                      <w:spacing w:val="-26"/>
                    </w:rPr>
                    <w:t> </w:t>
                  </w:r>
                  <w:r>
                    <w:rPr>
                      <w:color w:val="414042"/>
                    </w:rPr>
                    <w:t>blocked halls</w:t>
                  </w:r>
                  <w:r>
                    <w:rPr>
                      <w:color w:val="414042"/>
                      <w:spacing w:val="-17"/>
                    </w:rPr>
                    <w:t> </w:t>
                  </w:r>
                  <w:r>
                    <w:rPr>
                      <w:color w:val="414042"/>
                    </w:rPr>
                    <w:t>to</w:t>
                  </w:r>
                  <w:r>
                    <w:rPr>
                      <w:color w:val="414042"/>
                      <w:spacing w:val="-17"/>
                    </w:rPr>
                    <w:t> </w:t>
                  </w:r>
                  <w:r>
                    <w:rPr>
                      <w:color w:val="414042"/>
                    </w:rPr>
                    <w:t>prevent</w:t>
                  </w:r>
                  <w:r>
                    <w:rPr>
                      <w:color w:val="414042"/>
                      <w:spacing w:val="-17"/>
                    </w:rPr>
                    <w:t> </w:t>
                  </w:r>
                  <w:r>
                    <w:rPr>
                      <w:color w:val="414042"/>
                    </w:rPr>
                    <w:t>a</w:t>
                  </w:r>
                  <w:r>
                    <w:rPr>
                      <w:color w:val="414042"/>
                      <w:spacing w:val="-17"/>
                    </w:rPr>
                    <w:t> </w:t>
                  </w:r>
                  <w:r>
                    <w:rPr>
                      <w:color w:val="414042"/>
                    </w:rPr>
                    <w:t>talk</w:t>
                  </w:r>
                  <w:r>
                    <w:rPr>
                      <w:color w:val="414042"/>
                      <w:spacing w:val="-17"/>
                    </w:rPr>
                    <w:t> </w:t>
                  </w:r>
                  <w:r>
                    <w:rPr>
                      <w:color w:val="414042"/>
                    </w:rPr>
                    <w:t>by</w:t>
                  </w:r>
                  <w:r>
                    <w:rPr>
                      <w:color w:val="414042"/>
                      <w:spacing w:val="-17"/>
                    </w:rPr>
                    <w:t> </w:t>
                  </w:r>
                  <w:r>
                    <w:rPr>
                      <w:color w:val="414042"/>
                    </w:rPr>
                    <w:t>psychologist</w:t>
                  </w:r>
                  <w:r>
                    <w:rPr>
                      <w:color w:val="414042"/>
                      <w:spacing w:val="-17"/>
                    </w:rPr>
                    <w:t> </w:t>
                  </w:r>
                  <w:r>
                    <w:rPr>
                      <w:color w:val="414042"/>
                    </w:rPr>
                    <w:t>Bettina</w:t>
                  </w:r>
                  <w:r>
                    <w:rPr>
                      <w:color w:val="414042"/>
                      <w:spacing w:val="-17"/>
                    </w:rPr>
                    <w:t> </w:t>
                  </w:r>
                  <w:r>
                    <w:rPr>
                      <w:color w:val="414042"/>
                    </w:rPr>
                    <w:t>Arndt.</w:t>
                  </w:r>
                  <w:r>
                    <w:rPr>
                      <w:color w:val="414042"/>
                      <w:spacing w:val="-17"/>
                    </w:rPr>
                    <w:t> </w:t>
                  </w:r>
                  <w:r>
                    <w:rPr>
                      <w:color w:val="414042"/>
                    </w:rPr>
                    <w:t>The</w:t>
                  </w:r>
                  <w:r>
                    <w:rPr>
                      <w:color w:val="414042"/>
                      <w:spacing w:val="-17"/>
                    </w:rPr>
                    <w:t> </w:t>
                  </w:r>
                  <w:r>
                    <w:rPr>
                      <w:color w:val="414042"/>
                    </w:rPr>
                    <w:t>University</w:t>
                  </w:r>
                  <w:r>
                    <w:rPr>
                      <w:color w:val="414042"/>
                      <w:spacing w:val="-17"/>
                    </w:rPr>
                    <w:t> </w:t>
                  </w:r>
                  <w:r>
                    <w:rPr>
                      <w:color w:val="414042"/>
                    </w:rPr>
                    <w:t>charged</w:t>
                  </w:r>
                  <w:r>
                    <w:rPr>
                      <w:color w:val="414042"/>
                      <w:spacing w:val="-16"/>
                    </w:rPr>
                    <w:t> </w:t>
                  </w:r>
                  <w:r>
                    <w:rPr>
                      <w:color w:val="414042"/>
                    </w:rPr>
                    <w:t>security</w:t>
                  </w:r>
                </w:p>
                <w:p>
                  <w:pPr>
                    <w:pStyle w:val="BodyText"/>
                    <w:spacing w:line="261" w:lineRule="auto" w:before="2"/>
                    <w:ind w:left="340" w:right="763"/>
                  </w:pPr>
                  <w:r>
                    <w:rPr>
                      <w:color w:val="414042"/>
                    </w:rPr>
                    <w:t>fees</w:t>
                  </w:r>
                  <w:r>
                    <w:rPr>
                      <w:color w:val="414042"/>
                      <w:spacing w:val="-30"/>
                    </w:rPr>
                    <w:t> </w:t>
                  </w:r>
                  <w:r>
                    <w:rPr>
                      <w:color w:val="414042"/>
                    </w:rPr>
                    <w:t>to</w:t>
                  </w:r>
                  <w:r>
                    <w:rPr>
                      <w:color w:val="414042"/>
                      <w:spacing w:val="-29"/>
                    </w:rPr>
                    <w:t> </w:t>
                  </w:r>
                  <w:r>
                    <w:rPr>
                      <w:color w:val="414042"/>
                    </w:rPr>
                    <w:t>students</w:t>
                  </w:r>
                  <w:r>
                    <w:rPr>
                      <w:color w:val="414042"/>
                      <w:spacing w:val="-29"/>
                    </w:rPr>
                    <w:t> </w:t>
                  </w:r>
                  <w:r>
                    <w:rPr>
                      <w:color w:val="414042"/>
                    </w:rPr>
                    <w:t>for</w:t>
                  </w:r>
                  <w:r>
                    <w:rPr>
                      <w:color w:val="414042"/>
                      <w:spacing w:val="-30"/>
                    </w:rPr>
                    <w:t> </w:t>
                  </w:r>
                  <w:r>
                    <w:rPr>
                      <w:color w:val="414042"/>
                    </w:rPr>
                    <w:t>hosting</w:t>
                  </w:r>
                  <w:r>
                    <w:rPr>
                      <w:color w:val="414042"/>
                      <w:spacing w:val="-29"/>
                    </w:rPr>
                    <w:t> </w:t>
                  </w:r>
                  <w:r>
                    <w:rPr>
                      <w:color w:val="414042"/>
                    </w:rPr>
                    <w:t>Arndt</w:t>
                  </w:r>
                  <w:r>
                    <w:rPr>
                      <w:color w:val="414042"/>
                      <w:spacing w:val="-29"/>
                    </w:rPr>
                    <w:t> </w:t>
                  </w:r>
                  <w:r>
                    <w:rPr>
                      <w:color w:val="414042"/>
                    </w:rPr>
                    <w:t>–</w:t>
                  </w:r>
                  <w:r>
                    <w:rPr>
                      <w:color w:val="414042"/>
                      <w:spacing w:val="-30"/>
                    </w:rPr>
                    <w:t> </w:t>
                  </w:r>
                  <w:r>
                    <w:rPr>
                      <w:color w:val="414042"/>
                    </w:rPr>
                    <w:t>creating</w:t>
                  </w:r>
                  <w:r>
                    <w:rPr>
                      <w:color w:val="414042"/>
                      <w:spacing w:val="-29"/>
                    </w:rPr>
                    <w:t> </w:t>
                  </w:r>
                  <w:r>
                    <w:rPr>
                      <w:color w:val="414042"/>
                    </w:rPr>
                    <w:t>the</w:t>
                  </w:r>
                  <w:r>
                    <w:rPr>
                      <w:color w:val="414042"/>
                      <w:spacing w:val="-29"/>
                    </w:rPr>
                    <w:t> </w:t>
                  </w:r>
                  <w:r>
                    <w:rPr>
                      <w:color w:val="414042"/>
                    </w:rPr>
                    <w:t>potential</w:t>
                  </w:r>
                  <w:r>
                    <w:rPr>
                      <w:color w:val="414042"/>
                      <w:spacing w:val="-30"/>
                    </w:rPr>
                    <w:t> </w:t>
                  </w:r>
                  <w:r>
                    <w:rPr>
                      <w:color w:val="414042"/>
                    </w:rPr>
                    <w:t>for</w:t>
                  </w:r>
                  <w:r>
                    <w:rPr>
                      <w:color w:val="414042"/>
                      <w:spacing w:val="-29"/>
                    </w:rPr>
                    <w:t> </w:t>
                  </w:r>
                  <w:r>
                    <w:rPr>
                      <w:color w:val="414042"/>
                    </w:rPr>
                    <w:t>a</w:t>
                  </w:r>
                  <w:r>
                    <w:rPr>
                      <w:color w:val="414042"/>
                      <w:spacing w:val="-29"/>
                    </w:rPr>
                    <w:t> </w:t>
                  </w:r>
                  <w:r>
                    <w:rPr>
                      <w:color w:val="414042"/>
                    </w:rPr>
                    <w:t>‘heckler’s</w:t>
                  </w:r>
                  <w:r>
                    <w:rPr>
                      <w:color w:val="414042"/>
                      <w:spacing w:val="-30"/>
                    </w:rPr>
                    <w:t> </w:t>
                  </w:r>
                  <w:r>
                    <w:rPr>
                      <w:color w:val="414042"/>
                      <w:spacing w:val="-4"/>
                    </w:rPr>
                    <w:t>veto,’</w:t>
                  </w:r>
                  <w:r>
                    <w:rPr>
                      <w:color w:val="414042"/>
                      <w:spacing w:val="-29"/>
                    </w:rPr>
                    <w:t> </w:t>
                  </w:r>
                  <w:r>
                    <w:rPr>
                      <w:color w:val="414042"/>
                    </w:rPr>
                    <w:t>that</w:t>
                  </w:r>
                  <w:r>
                    <w:rPr>
                      <w:color w:val="414042"/>
                      <w:spacing w:val="-29"/>
                    </w:rPr>
                    <w:t> </w:t>
                  </w:r>
                  <w:r>
                    <w:rPr>
                      <w:color w:val="414042"/>
                    </w:rPr>
                    <w:t>is, encouraging</w:t>
                  </w:r>
                  <w:r>
                    <w:rPr>
                      <w:color w:val="414042"/>
                      <w:spacing w:val="-30"/>
                    </w:rPr>
                    <w:t> </w:t>
                  </w:r>
                  <w:r>
                    <w:rPr>
                      <w:color w:val="414042"/>
                    </w:rPr>
                    <w:t>disrupters</w:t>
                  </w:r>
                  <w:r>
                    <w:rPr>
                      <w:color w:val="414042"/>
                      <w:spacing w:val="-30"/>
                    </w:rPr>
                    <w:t> </w:t>
                  </w:r>
                  <w:r>
                    <w:rPr>
                      <w:color w:val="414042"/>
                    </w:rPr>
                    <w:t>to</w:t>
                  </w:r>
                  <w:r>
                    <w:rPr>
                      <w:color w:val="414042"/>
                      <w:spacing w:val="-29"/>
                    </w:rPr>
                    <w:t> </w:t>
                  </w:r>
                  <w:r>
                    <w:rPr>
                      <w:color w:val="414042"/>
                    </w:rPr>
                    <w:t>push</w:t>
                  </w:r>
                  <w:r>
                    <w:rPr>
                      <w:color w:val="414042"/>
                      <w:spacing w:val="-30"/>
                    </w:rPr>
                    <w:t> </w:t>
                  </w:r>
                  <w:r>
                    <w:rPr>
                      <w:color w:val="414042"/>
                    </w:rPr>
                    <w:t>up</w:t>
                  </w:r>
                  <w:r>
                    <w:rPr>
                      <w:color w:val="414042"/>
                      <w:spacing w:val="-29"/>
                    </w:rPr>
                    <w:t> </w:t>
                  </w:r>
                  <w:r>
                    <w:rPr>
                      <w:color w:val="414042"/>
                    </w:rPr>
                    <w:t>the</w:t>
                  </w:r>
                  <w:r>
                    <w:rPr>
                      <w:color w:val="414042"/>
                      <w:spacing w:val="-30"/>
                    </w:rPr>
                    <w:t> </w:t>
                  </w:r>
                  <w:r>
                    <w:rPr>
                      <w:color w:val="414042"/>
                    </w:rPr>
                    <w:t>cost</w:t>
                  </w:r>
                  <w:r>
                    <w:rPr>
                      <w:color w:val="414042"/>
                      <w:spacing w:val="-29"/>
                    </w:rPr>
                    <w:t> </w:t>
                  </w:r>
                  <w:r>
                    <w:rPr>
                      <w:color w:val="414042"/>
                    </w:rPr>
                    <w:t>of</w:t>
                  </w:r>
                  <w:r>
                    <w:rPr>
                      <w:color w:val="414042"/>
                      <w:spacing w:val="-30"/>
                    </w:rPr>
                    <w:t> </w:t>
                  </w:r>
                  <w:r>
                    <w:rPr>
                      <w:color w:val="414042"/>
                    </w:rPr>
                    <w:t>securing</w:t>
                  </w:r>
                  <w:r>
                    <w:rPr>
                      <w:color w:val="414042"/>
                      <w:spacing w:val="-29"/>
                    </w:rPr>
                    <w:t> </w:t>
                  </w:r>
                  <w:r>
                    <w:rPr>
                      <w:color w:val="414042"/>
                    </w:rPr>
                    <w:t>events</w:t>
                  </w:r>
                  <w:r>
                    <w:rPr>
                      <w:color w:val="414042"/>
                      <w:spacing w:val="-30"/>
                    </w:rPr>
                    <w:t> </w:t>
                  </w:r>
                  <w:r>
                    <w:rPr>
                      <w:color w:val="414042"/>
                    </w:rPr>
                    <w:t>to</w:t>
                  </w:r>
                  <w:r>
                    <w:rPr>
                      <w:color w:val="414042"/>
                      <w:spacing w:val="-29"/>
                    </w:rPr>
                    <w:t> </w:t>
                  </w:r>
                  <w:r>
                    <w:rPr>
                      <w:color w:val="414042"/>
                    </w:rPr>
                    <w:t>such</w:t>
                  </w:r>
                  <w:r>
                    <w:rPr>
                      <w:color w:val="414042"/>
                      <w:spacing w:val="-30"/>
                    </w:rPr>
                    <w:t> </w:t>
                  </w:r>
                  <w:r>
                    <w:rPr>
                      <w:color w:val="414042"/>
                    </w:rPr>
                    <w:t>an</w:t>
                  </w:r>
                  <w:r>
                    <w:rPr>
                      <w:color w:val="414042"/>
                      <w:spacing w:val="-29"/>
                    </w:rPr>
                    <w:t> </w:t>
                  </w:r>
                  <w:r>
                    <w:rPr>
                      <w:color w:val="414042"/>
                    </w:rPr>
                    <w:t>extent</w:t>
                  </w:r>
                  <w:r>
                    <w:rPr>
                      <w:color w:val="414042"/>
                      <w:spacing w:val="-30"/>
                    </w:rPr>
                    <w:t> </w:t>
                  </w:r>
                  <w:r>
                    <w:rPr>
                      <w:color w:val="414042"/>
                    </w:rPr>
                    <w:t>that</w:t>
                  </w:r>
                  <w:r>
                    <w:rPr>
                      <w:color w:val="414042"/>
                      <w:spacing w:val="-30"/>
                    </w:rPr>
                    <w:t> </w:t>
                  </w:r>
                  <w:r>
                    <w:rPr>
                      <w:color w:val="414042"/>
                    </w:rPr>
                    <w:t>it could make hosting external speakers</w:t>
                  </w:r>
                  <w:r>
                    <w:rPr>
                      <w:color w:val="414042"/>
                      <w:spacing w:val="-10"/>
                    </w:rPr>
                    <w:t> </w:t>
                  </w:r>
                  <w:r>
                    <w:rPr>
                      <w:color w:val="414042"/>
                    </w:rPr>
                    <w:t>unviable.</w:t>
                  </w:r>
                </w:p>
              </w:txbxContent>
            </v:textbox>
            <v:fill type="solid"/>
            <w10:wrap type="topAndBottom"/>
          </v:shape>
        </w:pict>
      </w:r>
    </w:p>
    <w:p>
      <w:pPr>
        <w:pStyle w:val="BodyText"/>
        <w:spacing w:line="20" w:lineRule="exact"/>
        <w:ind w:left="928"/>
        <w:rPr>
          <w:sz w:val="2"/>
        </w:rPr>
      </w:pPr>
      <w:r>
        <w:rPr>
          <w:sz w:val="2"/>
        </w:rPr>
        <w:pict>
          <v:group style="width:402.55pt;height:.75pt;mso-position-horizontal-relative:char;mso-position-vertical-relative:line" coordorigin="0,0" coordsize="8051,15">
            <v:line style="position:absolute" from="0,7" to="8050,7" stroked="true" strokeweight=".709pt" strokecolor="#165576">
              <v:stroke dashstyle="solid"/>
            </v:line>
          </v:group>
        </w:pict>
      </w:r>
      <w:r>
        <w:rPr>
          <w:sz w:val="2"/>
        </w:rPr>
      </w:r>
    </w:p>
    <w:p>
      <w:pPr>
        <w:spacing w:line="235" w:lineRule="auto" w:before="84"/>
        <w:ind w:left="1162" w:right="1993" w:hanging="227"/>
        <w:jc w:val="left"/>
        <w:rPr>
          <w:sz w:val="15"/>
        </w:rPr>
      </w:pPr>
      <w:r>
        <w:rPr>
          <w:color w:val="231F20"/>
          <w:sz w:val="15"/>
        </w:rPr>
        <w:t>76 Matthew Lesh, “Censorship, Trigger Warnings and 'Free Speech': The National Union of Students Meets,” </w:t>
      </w:r>
      <w:r>
        <w:rPr>
          <w:i/>
          <w:color w:val="231F20"/>
          <w:sz w:val="15"/>
        </w:rPr>
        <w:t>The Spectator Australia</w:t>
      </w:r>
      <w:r>
        <w:rPr>
          <w:color w:val="231F20"/>
          <w:sz w:val="15"/>
        </w:rPr>
        <w:t>, December 13, 2016.</w:t>
      </w:r>
    </w:p>
    <w:p>
      <w:pPr>
        <w:pStyle w:val="BodyText"/>
        <w:rPr>
          <w:sz w:val="20"/>
        </w:rPr>
      </w:pPr>
    </w:p>
    <w:p>
      <w:pPr>
        <w:pStyle w:val="BodyText"/>
        <w:rPr>
          <w:sz w:val="20"/>
        </w:rPr>
      </w:pPr>
    </w:p>
    <w:p>
      <w:pPr>
        <w:pStyle w:val="BodyText"/>
        <w:spacing w:before="12"/>
        <w:rPr>
          <w:sz w:val="18"/>
        </w:rPr>
      </w:pPr>
    </w:p>
    <w:p>
      <w:pPr>
        <w:tabs>
          <w:tab w:pos="917" w:val="left" w:leader="none"/>
          <w:tab w:pos="7905" w:val="left" w:leader="none"/>
        </w:tabs>
        <w:spacing w:before="0"/>
        <w:ind w:left="118" w:right="0" w:firstLine="0"/>
        <w:jc w:val="left"/>
        <w:rPr>
          <w:sz w:val="16"/>
        </w:rPr>
      </w:pPr>
      <w:r>
        <w:rPr>
          <w:color w:val="231F20"/>
          <w:sz w:val="16"/>
        </w:rPr>
        <w:t>26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940" w:bottom="280" w:left="500" w:right="140"/>
        </w:sectPr>
      </w:pPr>
    </w:p>
    <w:p>
      <w:pPr>
        <w:pStyle w:val="BodyText"/>
        <w:rPr>
          <w:sz w:val="20"/>
        </w:rPr>
      </w:pPr>
    </w:p>
    <w:p>
      <w:pPr>
        <w:pStyle w:val="BodyText"/>
        <w:spacing w:before="10"/>
        <w:rPr>
          <w:sz w:val="29"/>
        </w:rPr>
      </w:pPr>
    </w:p>
    <w:p>
      <w:pPr>
        <w:pStyle w:val="BodyText"/>
        <w:spacing w:line="261" w:lineRule="auto" w:before="95"/>
        <w:ind w:left="2277" w:right="1561"/>
      </w:pPr>
      <w:r>
        <w:rPr/>
        <w:pict>
          <v:shape style="position:absolute;margin-left:121.890007pt;margin-top:-30.113367pt;width:402.55pt;height:375.55pt;mso-position-horizontal-relative:page;mso-position-vertical-relative:paragraph;z-index:-198184" coordorigin="2438,-602" coordsize="8051,7511" path="m10488,-602l2438,-602,2438,408,2438,1698,2438,3268,2438,4838,2438,6908,10488,6908,10488,4838,10488,3268,10488,1698,10488,408,10488,-602e" filled="true" fillcolor="#f5ddde" stroked="false">
            <v:path arrowok="t"/>
            <v:fill type="solid"/>
            <w10:wrap type="none"/>
          </v:shape>
        </w:pict>
      </w:r>
      <w:r>
        <w:rPr>
          <w:color w:val="414042"/>
        </w:rPr>
        <w:t>Meanwhile,</w:t>
      </w:r>
      <w:r>
        <w:rPr>
          <w:color w:val="414042"/>
          <w:spacing w:val="-20"/>
        </w:rPr>
        <w:t> </w:t>
      </w:r>
      <w:r>
        <w:rPr>
          <w:color w:val="414042"/>
        </w:rPr>
        <w:t>there</w:t>
      </w:r>
      <w:r>
        <w:rPr>
          <w:color w:val="414042"/>
          <w:spacing w:val="-19"/>
        </w:rPr>
        <w:t> </w:t>
      </w:r>
      <w:r>
        <w:rPr>
          <w:color w:val="414042"/>
        </w:rPr>
        <w:t>has</w:t>
      </w:r>
      <w:r>
        <w:rPr>
          <w:color w:val="414042"/>
          <w:spacing w:val="-20"/>
        </w:rPr>
        <w:t> </w:t>
      </w:r>
      <w:r>
        <w:rPr>
          <w:color w:val="414042"/>
        </w:rPr>
        <w:t>been</w:t>
      </w:r>
      <w:r>
        <w:rPr>
          <w:color w:val="414042"/>
          <w:spacing w:val="-19"/>
        </w:rPr>
        <w:t> </w:t>
      </w:r>
      <w:r>
        <w:rPr>
          <w:color w:val="414042"/>
        </w:rPr>
        <w:t>a</w:t>
      </w:r>
      <w:r>
        <w:rPr>
          <w:color w:val="414042"/>
          <w:spacing w:val="-19"/>
        </w:rPr>
        <w:t> </w:t>
      </w:r>
      <w:r>
        <w:rPr>
          <w:color w:val="414042"/>
        </w:rPr>
        <w:t>campaign</w:t>
      </w:r>
      <w:r>
        <w:rPr>
          <w:color w:val="414042"/>
          <w:spacing w:val="-20"/>
        </w:rPr>
        <w:t> </w:t>
      </w:r>
      <w:r>
        <w:rPr>
          <w:color w:val="414042"/>
        </w:rPr>
        <w:t>championed</w:t>
      </w:r>
      <w:r>
        <w:rPr>
          <w:color w:val="414042"/>
          <w:spacing w:val="-19"/>
        </w:rPr>
        <w:t> </w:t>
      </w:r>
      <w:r>
        <w:rPr>
          <w:color w:val="414042"/>
        </w:rPr>
        <w:t>by</w:t>
      </w:r>
      <w:r>
        <w:rPr>
          <w:color w:val="414042"/>
          <w:spacing w:val="-20"/>
        </w:rPr>
        <w:t> </w:t>
      </w:r>
      <w:r>
        <w:rPr>
          <w:color w:val="414042"/>
        </w:rPr>
        <w:t>some</w:t>
      </w:r>
      <w:r>
        <w:rPr>
          <w:color w:val="414042"/>
          <w:spacing w:val="-19"/>
        </w:rPr>
        <w:t> </w:t>
      </w:r>
      <w:r>
        <w:rPr>
          <w:color w:val="414042"/>
        </w:rPr>
        <w:t>staff</w:t>
      </w:r>
      <w:r>
        <w:rPr>
          <w:color w:val="414042"/>
          <w:spacing w:val="-19"/>
        </w:rPr>
        <w:t> </w:t>
      </w:r>
      <w:r>
        <w:rPr>
          <w:color w:val="414042"/>
        </w:rPr>
        <w:t>and</w:t>
      </w:r>
      <w:r>
        <w:rPr>
          <w:color w:val="414042"/>
          <w:spacing w:val="-20"/>
        </w:rPr>
        <w:t> </w:t>
      </w:r>
      <w:r>
        <w:rPr>
          <w:color w:val="414042"/>
        </w:rPr>
        <w:t>students</w:t>
      </w:r>
      <w:r>
        <w:rPr>
          <w:color w:val="414042"/>
          <w:spacing w:val="-19"/>
        </w:rPr>
        <w:t> </w:t>
      </w:r>
      <w:r>
        <w:rPr>
          <w:color w:val="414042"/>
        </w:rPr>
        <w:t>against the</w:t>
      </w:r>
      <w:r>
        <w:rPr>
          <w:color w:val="414042"/>
          <w:spacing w:val="-20"/>
        </w:rPr>
        <w:t> </w:t>
      </w:r>
      <w:r>
        <w:rPr>
          <w:color w:val="414042"/>
        </w:rPr>
        <w:t>University</w:t>
      </w:r>
      <w:r>
        <w:rPr>
          <w:color w:val="414042"/>
          <w:spacing w:val="-20"/>
        </w:rPr>
        <w:t> </w:t>
      </w:r>
      <w:r>
        <w:rPr>
          <w:color w:val="414042"/>
        </w:rPr>
        <w:t>partaking</w:t>
      </w:r>
      <w:r>
        <w:rPr>
          <w:color w:val="414042"/>
          <w:spacing w:val="-20"/>
        </w:rPr>
        <w:t> </w:t>
      </w:r>
      <w:r>
        <w:rPr>
          <w:color w:val="414042"/>
        </w:rPr>
        <w:t>in</w:t>
      </w:r>
      <w:r>
        <w:rPr>
          <w:color w:val="414042"/>
          <w:spacing w:val="-20"/>
        </w:rPr>
        <w:t> </w:t>
      </w:r>
      <w:r>
        <w:rPr>
          <w:color w:val="414042"/>
        </w:rPr>
        <w:t>a</w:t>
      </w:r>
      <w:r>
        <w:rPr>
          <w:color w:val="414042"/>
          <w:spacing w:val="-20"/>
        </w:rPr>
        <w:t> </w:t>
      </w:r>
      <w:r>
        <w:rPr>
          <w:color w:val="414042"/>
        </w:rPr>
        <w:t>program</w:t>
      </w:r>
      <w:r>
        <w:rPr>
          <w:color w:val="414042"/>
          <w:spacing w:val="-20"/>
        </w:rPr>
        <w:t> </w:t>
      </w:r>
      <w:r>
        <w:rPr>
          <w:color w:val="414042"/>
        </w:rPr>
        <w:t>with</w:t>
      </w:r>
      <w:r>
        <w:rPr>
          <w:color w:val="414042"/>
          <w:spacing w:val="-20"/>
        </w:rPr>
        <w:t> </w:t>
      </w:r>
      <w:r>
        <w:rPr>
          <w:color w:val="414042"/>
        </w:rPr>
        <w:t>the</w:t>
      </w:r>
      <w:r>
        <w:rPr>
          <w:color w:val="414042"/>
          <w:spacing w:val="-20"/>
        </w:rPr>
        <w:t> </w:t>
      </w:r>
      <w:r>
        <w:rPr>
          <w:color w:val="414042"/>
        </w:rPr>
        <w:t>Ramsey</w:t>
      </w:r>
      <w:r>
        <w:rPr>
          <w:color w:val="414042"/>
          <w:spacing w:val="-20"/>
        </w:rPr>
        <w:t> </w:t>
      </w:r>
      <w:r>
        <w:rPr>
          <w:color w:val="414042"/>
        </w:rPr>
        <w:t>Centre</w:t>
      </w:r>
      <w:r>
        <w:rPr>
          <w:color w:val="414042"/>
          <w:spacing w:val="-19"/>
        </w:rPr>
        <w:t> </w:t>
      </w:r>
      <w:r>
        <w:rPr>
          <w:color w:val="414042"/>
        </w:rPr>
        <w:t>for</w:t>
      </w:r>
      <w:r>
        <w:rPr>
          <w:color w:val="414042"/>
          <w:spacing w:val="-20"/>
        </w:rPr>
        <w:t> </w:t>
      </w:r>
      <w:r>
        <w:rPr>
          <w:color w:val="414042"/>
        </w:rPr>
        <w:t>Western</w:t>
      </w:r>
      <w:r>
        <w:rPr>
          <w:color w:val="414042"/>
          <w:spacing w:val="-20"/>
        </w:rPr>
        <w:t> </w:t>
      </w:r>
      <w:r>
        <w:rPr>
          <w:color w:val="414042"/>
        </w:rPr>
        <w:t>Civilisation. This</w:t>
      </w:r>
      <w:r>
        <w:rPr>
          <w:color w:val="414042"/>
          <w:spacing w:val="-25"/>
        </w:rPr>
        <w:t> </w:t>
      </w:r>
      <w:r>
        <w:rPr>
          <w:color w:val="414042"/>
        </w:rPr>
        <w:t>campaigning</w:t>
      </w:r>
      <w:r>
        <w:rPr>
          <w:color w:val="414042"/>
          <w:spacing w:val="-24"/>
        </w:rPr>
        <w:t> </w:t>
      </w:r>
      <w:r>
        <w:rPr>
          <w:color w:val="414042"/>
        </w:rPr>
        <w:t>displays</w:t>
      </w:r>
      <w:r>
        <w:rPr>
          <w:color w:val="414042"/>
          <w:spacing w:val="-25"/>
        </w:rPr>
        <w:t> </w:t>
      </w:r>
      <w:r>
        <w:rPr>
          <w:color w:val="414042"/>
        </w:rPr>
        <w:t>a</w:t>
      </w:r>
      <w:r>
        <w:rPr>
          <w:color w:val="414042"/>
          <w:spacing w:val="-24"/>
        </w:rPr>
        <w:t> </w:t>
      </w:r>
      <w:r>
        <w:rPr>
          <w:color w:val="414042"/>
        </w:rPr>
        <w:t>clear</w:t>
      </w:r>
      <w:r>
        <w:rPr>
          <w:color w:val="414042"/>
          <w:spacing w:val="-24"/>
        </w:rPr>
        <w:t> </w:t>
      </w:r>
      <w:r>
        <w:rPr>
          <w:color w:val="414042"/>
        </w:rPr>
        <w:t>internal</w:t>
      </w:r>
      <w:r>
        <w:rPr>
          <w:color w:val="414042"/>
          <w:spacing w:val="-25"/>
        </w:rPr>
        <w:t> </w:t>
      </w:r>
      <w:r>
        <w:rPr>
          <w:color w:val="414042"/>
        </w:rPr>
        <w:t>animus</w:t>
      </w:r>
      <w:r>
        <w:rPr>
          <w:color w:val="414042"/>
          <w:spacing w:val="-24"/>
        </w:rPr>
        <w:t> </w:t>
      </w:r>
      <w:r>
        <w:rPr>
          <w:color w:val="414042"/>
        </w:rPr>
        <w:t>towards</w:t>
      </w:r>
      <w:r>
        <w:rPr>
          <w:color w:val="414042"/>
          <w:spacing w:val="-25"/>
        </w:rPr>
        <w:t> </w:t>
      </w:r>
      <w:r>
        <w:rPr>
          <w:color w:val="414042"/>
        </w:rPr>
        <w:t>conservative</w:t>
      </w:r>
      <w:r>
        <w:rPr>
          <w:color w:val="414042"/>
          <w:spacing w:val="-24"/>
        </w:rPr>
        <w:t> </w:t>
      </w:r>
      <w:r>
        <w:rPr>
          <w:color w:val="414042"/>
        </w:rPr>
        <w:t>ideas</w:t>
      </w:r>
      <w:r>
        <w:rPr>
          <w:color w:val="414042"/>
          <w:spacing w:val="-24"/>
        </w:rPr>
        <w:t> </w:t>
      </w:r>
      <w:r>
        <w:rPr>
          <w:color w:val="414042"/>
        </w:rPr>
        <w:t>on</w:t>
      </w:r>
      <w:r>
        <w:rPr>
          <w:color w:val="414042"/>
          <w:spacing w:val="-25"/>
        </w:rPr>
        <w:t> </w:t>
      </w:r>
      <w:r>
        <w:rPr>
          <w:color w:val="414042"/>
        </w:rPr>
        <w:t>campus.</w:t>
      </w:r>
    </w:p>
    <w:p>
      <w:pPr>
        <w:pStyle w:val="BodyText"/>
        <w:spacing w:line="261" w:lineRule="auto" w:before="172"/>
        <w:ind w:left="2277" w:right="1561"/>
      </w:pPr>
      <w:r>
        <w:rPr>
          <w:color w:val="414042"/>
          <w:w w:val="95"/>
        </w:rPr>
        <w:t>In</w:t>
      </w:r>
      <w:r>
        <w:rPr>
          <w:color w:val="414042"/>
          <w:spacing w:val="-11"/>
          <w:w w:val="95"/>
        </w:rPr>
        <w:t> </w:t>
      </w:r>
      <w:r>
        <w:rPr>
          <w:color w:val="414042"/>
          <w:w w:val="95"/>
        </w:rPr>
        <w:t>the</w:t>
      </w:r>
      <w:r>
        <w:rPr>
          <w:color w:val="414042"/>
          <w:spacing w:val="-11"/>
          <w:w w:val="95"/>
        </w:rPr>
        <w:t> </w:t>
      </w:r>
      <w:r>
        <w:rPr>
          <w:color w:val="414042"/>
          <w:w w:val="95"/>
        </w:rPr>
        <w:t>past,</w:t>
      </w:r>
      <w:r>
        <w:rPr>
          <w:color w:val="414042"/>
          <w:spacing w:val="-11"/>
          <w:w w:val="95"/>
        </w:rPr>
        <w:t> </w:t>
      </w:r>
      <w:r>
        <w:rPr>
          <w:color w:val="414042"/>
          <w:w w:val="95"/>
        </w:rPr>
        <w:t>the</w:t>
      </w:r>
      <w:r>
        <w:rPr>
          <w:color w:val="414042"/>
          <w:spacing w:val="-11"/>
          <w:w w:val="95"/>
        </w:rPr>
        <w:t> </w:t>
      </w:r>
      <w:r>
        <w:rPr>
          <w:color w:val="414042"/>
          <w:w w:val="95"/>
        </w:rPr>
        <w:t>student</w:t>
      </w:r>
      <w:r>
        <w:rPr>
          <w:color w:val="414042"/>
          <w:spacing w:val="-11"/>
          <w:w w:val="95"/>
        </w:rPr>
        <w:t> </w:t>
      </w:r>
      <w:r>
        <w:rPr>
          <w:color w:val="414042"/>
          <w:w w:val="95"/>
        </w:rPr>
        <w:t>union</w:t>
      </w:r>
      <w:r>
        <w:rPr>
          <w:color w:val="414042"/>
          <w:spacing w:val="-11"/>
          <w:w w:val="95"/>
        </w:rPr>
        <w:t> </w:t>
      </w:r>
      <w:r>
        <w:rPr>
          <w:color w:val="414042"/>
          <w:w w:val="95"/>
        </w:rPr>
        <w:t>has</w:t>
      </w:r>
      <w:r>
        <w:rPr>
          <w:color w:val="414042"/>
          <w:spacing w:val="-11"/>
          <w:w w:val="95"/>
        </w:rPr>
        <w:t> </w:t>
      </w:r>
      <w:r>
        <w:rPr>
          <w:color w:val="414042"/>
          <w:w w:val="95"/>
        </w:rPr>
        <w:t>attempted</w:t>
      </w:r>
      <w:r>
        <w:rPr>
          <w:color w:val="414042"/>
          <w:spacing w:val="-11"/>
          <w:w w:val="95"/>
        </w:rPr>
        <w:t> </w:t>
      </w:r>
      <w:r>
        <w:rPr>
          <w:color w:val="414042"/>
          <w:w w:val="95"/>
        </w:rPr>
        <w:t>to</w:t>
      </w:r>
      <w:r>
        <w:rPr>
          <w:color w:val="414042"/>
          <w:spacing w:val="-10"/>
          <w:w w:val="95"/>
        </w:rPr>
        <w:t> </w:t>
      </w:r>
      <w:r>
        <w:rPr>
          <w:color w:val="414042"/>
          <w:w w:val="95"/>
        </w:rPr>
        <w:t>ban</w:t>
      </w:r>
      <w:r>
        <w:rPr>
          <w:color w:val="414042"/>
          <w:spacing w:val="-11"/>
          <w:w w:val="95"/>
        </w:rPr>
        <w:t> </w:t>
      </w:r>
      <w:r>
        <w:rPr>
          <w:color w:val="414042"/>
          <w:w w:val="95"/>
        </w:rPr>
        <w:t>student</w:t>
      </w:r>
      <w:r>
        <w:rPr>
          <w:color w:val="414042"/>
          <w:spacing w:val="-11"/>
          <w:w w:val="95"/>
        </w:rPr>
        <w:t> </w:t>
      </w:r>
      <w:r>
        <w:rPr>
          <w:color w:val="414042"/>
          <w:w w:val="95"/>
        </w:rPr>
        <w:t>clubs</w:t>
      </w:r>
      <w:r>
        <w:rPr>
          <w:color w:val="414042"/>
          <w:spacing w:val="-11"/>
          <w:w w:val="95"/>
        </w:rPr>
        <w:t> </w:t>
      </w:r>
      <w:r>
        <w:rPr>
          <w:color w:val="414042"/>
          <w:w w:val="95"/>
        </w:rPr>
        <w:t>such</w:t>
      </w:r>
      <w:r>
        <w:rPr>
          <w:color w:val="414042"/>
          <w:spacing w:val="-11"/>
          <w:w w:val="95"/>
        </w:rPr>
        <w:t> </w:t>
      </w:r>
      <w:r>
        <w:rPr>
          <w:color w:val="414042"/>
          <w:w w:val="95"/>
        </w:rPr>
        <w:t>as</w:t>
      </w:r>
      <w:r>
        <w:rPr>
          <w:color w:val="414042"/>
          <w:spacing w:val="-11"/>
          <w:w w:val="95"/>
        </w:rPr>
        <w:t> </w:t>
      </w:r>
      <w:r>
        <w:rPr>
          <w:color w:val="414042"/>
          <w:w w:val="95"/>
        </w:rPr>
        <w:t>the</w:t>
      </w:r>
      <w:r>
        <w:rPr>
          <w:color w:val="414042"/>
          <w:spacing w:val="-11"/>
          <w:w w:val="95"/>
        </w:rPr>
        <w:t> </w:t>
      </w:r>
      <w:r>
        <w:rPr>
          <w:color w:val="414042"/>
          <w:w w:val="95"/>
        </w:rPr>
        <w:t>Brotherhood </w:t>
      </w:r>
      <w:r>
        <w:rPr>
          <w:color w:val="414042"/>
        </w:rPr>
        <w:t>Recreation</w:t>
      </w:r>
      <w:r>
        <w:rPr>
          <w:color w:val="414042"/>
          <w:spacing w:val="-19"/>
        </w:rPr>
        <w:t> </w:t>
      </w:r>
      <w:r>
        <w:rPr>
          <w:color w:val="414042"/>
        </w:rPr>
        <w:t>and</w:t>
      </w:r>
      <w:r>
        <w:rPr>
          <w:color w:val="414042"/>
          <w:spacing w:val="-19"/>
        </w:rPr>
        <w:t> </w:t>
      </w:r>
      <w:r>
        <w:rPr>
          <w:color w:val="414042"/>
        </w:rPr>
        <w:t>Outreach</w:t>
      </w:r>
      <w:r>
        <w:rPr>
          <w:color w:val="414042"/>
          <w:spacing w:val="-18"/>
        </w:rPr>
        <w:t> </w:t>
      </w:r>
      <w:r>
        <w:rPr>
          <w:color w:val="414042"/>
        </w:rPr>
        <w:t>and</w:t>
      </w:r>
      <w:r>
        <w:rPr>
          <w:color w:val="414042"/>
          <w:spacing w:val="-19"/>
        </w:rPr>
        <w:t> </w:t>
      </w:r>
      <w:r>
        <w:rPr>
          <w:color w:val="414042"/>
        </w:rPr>
        <w:t>threatened</w:t>
      </w:r>
      <w:r>
        <w:rPr>
          <w:color w:val="414042"/>
          <w:spacing w:val="-19"/>
        </w:rPr>
        <w:t> </w:t>
      </w:r>
      <w:r>
        <w:rPr>
          <w:color w:val="414042"/>
        </w:rPr>
        <w:t>to</w:t>
      </w:r>
      <w:r>
        <w:rPr>
          <w:color w:val="414042"/>
          <w:spacing w:val="-18"/>
        </w:rPr>
        <w:t> </w:t>
      </w:r>
      <w:r>
        <w:rPr>
          <w:color w:val="414042"/>
        </w:rPr>
        <w:t>deregister</w:t>
      </w:r>
      <w:r>
        <w:rPr>
          <w:color w:val="414042"/>
          <w:spacing w:val="-19"/>
        </w:rPr>
        <w:t> </w:t>
      </w:r>
      <w:r>
        <w:rPr>
          <w:color w:val="414042"/>
        </w:rPr>
        <w:t>Christian</w:t>
      </w:r>
      <w:r>
        <w:rPr>
          <w:color w:val="414042"/>
          <w:spacing w:val="-19"/>
        </w:rPr>
        <w:t> </w:t>
      </w:r>
      <w:r>
        <w:rPr>
          <w:color w:val="414042"/>
        </w:rPr>
        <w:t>clubs,</w:t>
      </w:r>
      <w:r>
        <w:rPr>
          <w:color w:val="414042"/>
          <w:spacing w:val="-18"/>
        </w:rPr>
        <w:t> </w:t>
      </w:r>
      <w:r>
        <w:rPr>
          <w:color w:val="414042"/>
        </w:rPr>
        <w:t>speakers</w:t>
      </w:r>
      <w:r>
        <w:rPr>
          <w:color w:val="414042"/>
          <w:spacing w:val="-19"/>
        </w:rPr>
        <w:t> </w:t>
      </w:r>
      <w:r>
        <w:rPr>
          <w:color w:val="414042"/>
        </w:rPr>
        <w:t>have been</w:t>
      </w:r>
      <w:r>
        <w:rPr>
          <w:color w:val="414042"/>
          <w:spacing w:val="-23"/>
        </w:rPr>
        <w:t> </w:t>
      </w:r>
      <w:r>
        <w:rPr>
          <w:color w:val="414042"/>
        </w:rPr>
        <w:t>violently</w:t>
      </w:r>
      <w:r>
        <w:rPr>
          <w:color w:val="414042"/>
          <w:spacing w:val="-23"/>
        </w:rPr>
        <w:t> </w:t>
      </w:r>
      <w:r>
        <w:rPr>
          <w:color w:val="414042"/>
        </w:rPr>
        <w:t>protested</w:t>
      </w:r>
      <w:r>
        <w:rPr>
          <w:color w:val="414042"/>
          <w:spacing w:val="-23"/>
        </w:rPr>
        <w:t> </w:t>
      </w:r>
      <w:r>
        <w:rPr>
          <w:color w:val="414042"/>
        </w:rPr>
        <w:t>and</w:t>
      </w:r>
      <w:r>
        <w:rPr>
          <w:color w:val="414042"/>
          <w:spacing w:val="-22"/>
        </w:rPr>
        <w:t> </w:t>
      </w:r>
      <w:r>
        <w:rPr>
          <w:color w:val="414042"/>
        </w:rPr>
        <w:t>in</w:t>
      </w:r>
      <w:r>
        <w:rPr>
          <w:color w:val="414042"/>
          <w:spacing w:val="-23"/>
        </w:rPr>
        <w:t> </w:t>
      </w:r>
      <w:r>
        <w:rPr>
          <w:color w:val="414042"/>
        </w:rPr>
        <w:t>other</w:t>
      </w:r>
      <w:r>
        <w:rPr>
          <w:color w:val="414042"/>
          <w:spacing w:val="-23"/>
        </w:rPr>
        <w:t> </w:t>
      </w:r>
      <w:r>
        <w:rPr>
          <w:color w:val="414042"/>
        </w:rPr>
        <w:t>cases</w:t>
      </w:r>
      <w:r>
        <w:rPr>
          <w:color w:val="414042"/>
          <w:spacing w:val="-22"/>
        </w:rPr>
        <w:t> </w:t>
      </w:r>
      <w:r>
        <w:rPr>
          <w:color w:val="414042"/>
        </w:rPr>
        <w:t>banned</w:t>
      </w:r>
      <w:r>
        <w:rPr>
          <w:color w:val="414042"/>
          <w:spacing w:val="-23"/>
        </w:rPr>
        <w:t> </w:t>
      </w:r>
      <w:r>
        <w:rPr>
          <w:color w:val="414042"/>
        </w:rPr>
        <w:t>from</w:t>
      </w:r>
      <w:r>
        <w:rPr>
          <w:color w:val="414042"/>
          <w:spacing w:val="-23"/>
        </w:rPr>
        <w:t> </w:t>
      </w:r>
      <w:r>
        <w:rPr>
          <w:color w:val="414042"/>
        </w:rPr>
        <w:t>campus,</w:t>
      </w:r>
      <w:r>
        <w:rPr>
          <w:color w:val="414042"/>
          <w:spacing w:val="-22"/>
        </w:rPr>
        <w:t> </w:t>
      </w:r>
      <w:r>
        <w:rPr>
          <w:color w:val="414042"/>
        </w:rPr>
        <w:t>academics</w:t>
      </w:r>
      <w:r>
        <w:rPr>
          <w:color w:val="414042"/>
          <w:spacing w:val="-23"/>
        </w:rPr>
        <w:t> </w:t>
      </w:r>
      <w:r>
        <w:rPr>
          <w:color w:val="414042"/>
        </w:rPr>
        <w:t>have</w:t>
      </w:r>
      <w:r>
        <w:rPr>
          <w:color w:val="414042"/>
          <w:spacing w:val="-23"/>
        </w:rPr>
        <w:t> </w:t>
      </w:r>
      <w:r>
        <w:rPr>
          <w:color w:val="414042"/>
        </w:rPr>
        <w:t>been dismissed,</w:t>
      </w:r>
      <w:r>
        <w:rPr>
          <w:color w:val="414042"/>
          <w:spacing w:val="-7"/>
        </w:rPr>
        <w:t> </w:t>
      </w:r>
      <w:r>
        <w:rPr>
          <w:color w:val="414042"/>
        </w:rPr>
        <w:t>and</w:t>
      </w:r>
      <w:r>
        <w:rPr>
          <w:color w:val="414042"/>
          <w:spacing w:val="-7"/>
        </w:rPr>
        <w:t> </w:t>
      </w:r>
      <w:r>
        <w:rPr>
          <w:color w:val="414042"/>
        </w:rPr>
        <w:t>the</w:t>
      </w:r>
      <w:r>
        <w:rPr>
          <w:color w:val="414042"/>
          <w:spacing w:val="-7"/>
        </w:rPr>
        <w:t> </w:t>
      </w:r>
      <w:r>
        <w:rPr>
          <w:color w:val="414042"/>
        </w:rPr>
        <w:t>university</w:t>
      </w:r>
      <w:r>
        <w:rPr>
          <w:color w:val="414042"/>
          <w:spacing w:val="-7"/>
        </w:rPr>
        <w:t> </w:t>
      </w:r>
      <w:r>
        <w:rPr>
          <w:color w:val="414042"/>
        </w:rPr>
        <w:t>almost</w:t>
      </w:r>
      <w:r>
        <w:rPr>
          <w:color w:val="414042"/>
          <w:spacing w:val="-7"/>
        </w:rPr>
        <w:t> </w:t>
      </w:r>
      <w:r>
        <w:rPr>
          <w:color w:val="414042"/>
        </w:rPr>
        <w:t>refused</w:t>
      </w:r>
      <w:r>
        <w:rPr>
          <w:color w:val="414042"/>
          <w:spacing w:val="-7"/>
        </w:rPr>
        <w:t> </w:t>
      </w:r>
      <w:r>
        <w:rPr>
          <w:color w:val="414042"/>
        </w:rPr>
        <w:t>to</w:t>
      </w:r>
      <w:r>
        <w:rPr>
          <w:color w:val="414042"/>
          <w:spacing w:val="-7"/>
        </w:rPr>
        <w:t> </w:t>
      </w:r>
      <w:r>
        <w:rPr>
          <w:color w:val="414042"/>
        </w:rPr>
        <w:t>host</w:t>
      </w:r>
      <w:r>
        <w:rPr>
          <w:color w:val="414042"/>
          <w:spacing w:val="-7"/>
        </w:rPr>
        <w:t> </w:t>
      </w:r>
      <w:r>
        <w:rPr>
          <w:color w:val="414042"/>
        </w:rPr>
        <w:t>the</w:t>
      </w:r>
      <w:r>
        <w:rPr>
          <w:color w:val="414042"/>
          <w:spacing w:val="-7"/>
        </w:rPr>
        <w:t> </w:t>
      </w:r>
      <w:r>
        <w:rPr>
          <w:color w:val="414042"/>
        </w:rPr>
        <w:t>Dalai</w:t>
      </w:r>
      <w:r>
        <w:rPr>
          <w:color w:val="414042"/>
          <w:spacing w:val="-7"/>
        </w:rPr>
        <w:t> </w:t>
      </w:r>
      <w:r>
        <w:rPr>
          <w:color w:val="414042"/>
        </w:rPr>
        <w:t>Lama.</w:t>
      </w:r>
    </w:p>
    <w:p>
      <w:pPr>
        <w:pStyle w:val="BodyText"/>
        <w:spacing w:line="261" w:lineRule="auto" w:before="172"/>
        <w:ind w:left="2277" w:right="1608"/>
      </w:pPr>
      <w:r>
        <w:rPr>
          <w:color w:val="414042"/>
        </w:rPr>
        <w:t>The student union attempted to block the screening of the controversial Red Pill film because, it was claimed, that showing the film could 'physically threaten women on </w:t>
      </w:r>
      <w:r>
        <w:rPr>
          <w:color w:val="414042"/>
          <w:w w:val="95"/>
        </w:rPr>
        <w:t>campus'. The university has charged security fees to conservative students to host external </w:t>
      </w:r>
      <w:r>
        <w:rPr>
          <w:color w:val="414042"/>
        </w:rPr>
        <w:t>speakers</w:t>
      </w:r>
      <w:r>
        <w:rPr>
          <w:color w:val="414042"/>
          <w:spacing w:val="-28"/>
        </w:rPr>
        <w:t> </w:t>
      </w:r>
      <w:r>
        <w:rPr>
          <w:color w:val="414042"/>
        </w:rPr>
        <w:t>on</w:t>
      </w:r>
      <w:r>
        <w:rPr>
          <w:color w:val="414042"/>
          <w:spacing w:val="-28"/>
        </w:rPr>
        <w:t> </w:t>
      </w:r>
      <w:r>
        <w:rPr>
          <w:color w:val="414042"/>
        </w:rPr>
        <w:t>multiple</w:t>
      </w:r>
      <w:r>
        <w:rPr>
          <w:color w:val="414042"/>
          <w:spacing w:val="-28"/>
        </w:rPr>
        <w:t> </w:t>
      </w:r>
      <w:r>
        <w:rPr>
          <w:color w:val="414042"/>
        </w:rPr>
        <w:t>occasions.</w:t>
      </w:r>
      <w:r>
        <w:rPr>
          <w:color w:val="414042"/>
          <w:spacing w:val="-28"/>
        </w:rPr>
        <w:t> </w:t>
      </w:r>
      <w:r>
        <w:rPr>
          <w:color w:val="414042"/>
        </w:rPr>
        <w:t>Meanwhile,</w:t>
      </w:r>
      <w:r>
        <w:rPr>
          <w:color w:val="414042"/>
          <w:spacing w:val="-28"/>
        </w:rPr>
        <w:t> </w:t>
      </w:r>
      <w:r>
        <w:rPr>
          <w:color w:val="414042"/>
        </w:rPr>
        <w:t>a</w:t>
      </w:r>
      <w:r>
        <w:rPr>
          <w:color w:val="414042"/>
          <w:spacing w:val="-28"/>
        </w:rPr>
        <w:t> </w:t>
      </w:r>
      <w:r>
        <w:rPr>
          <w:color w:val="414042"/>
        </w:rPr>
        <w:t>student</w:t>
      </w:r>
      <w:r>
        <w:rPr>
          <w:color w:val="414042"/>
          <w:spacing w:val="-28"/>
        </w:rPr>
        <w:t> </w:t>
      </w:r>
      <w:r>
        <w:rPr>
          <w:color w:val="414042"/>
        </w:rPr>
        <w:t>protest</w:t>
      </w:r>
      <w:r>
        <w:rPr>
          <w:color w:val="414042"/>
          <w:spacing w:val="-28"/>
        </w:rPr>
        <w:t> </w:t>
      </w:r>
      <w:r>
        <w:rPr>
          <w:color w:val="414042"/>
        </w:rPr>
        <w:t>against</w:t>
      </w:r>
      <w:r>
        <w:rPr>
          <w:color w:val="414042"/>
          <w:spacing w:val="-28"/>
        </w:rPr>
        <w:t> </w:t>
      </w:r>
      <w:r>
        <w:rPr>
          <w:color w:val="414042"/>
        </w:rPr>
        <w:t>'No'</w:t>
      </w:r>
      <w:r>
        <w:rPr>
          <w:color w:val="414042"/>
          <w:spacing w:val="-28"/>
        </w:rPr>
        <w:t> </w:t>
      </w:r>
      <w:r>
        <w:rPr>
          <w:color w:val="414042"/>
        </w:rPr>
        <w:t>campaigners</w:t>
      </w:r>
      <w:r>
        <w:rPr>
          <w:color w:val="414042"/>
          <w:spacing w:val="-28"/>
        </w:rPr>
        <w:t> </w:t>
      </w:r>
      <w:r>
        <w:rPr>
          <w:color w:val="414042"/>
        </w:rPr>
        <w:t>in the</w:t>
      </w:r>
      <w:r>
        <w:rPr>
          <w:color w:val="414042"/>
          <w:spacing w:val="-21"/>
        </w:rPr>
        <w:t> </w:t>
      </w:r>
      <w:r>
        <w:rPr>
          <w:color w:val="414042"/>
        </w:rPr>
        <w:t>same-sex</w:t>
      </w:r>
      <w:r>
        <w:rPr>
          <w:color w:val="414042"/>
          <w:spacing w:val="-20"/>
        </w:rPr>
        <w:t> </w:t>
      </w:r>
      <w:r>
        <w:rPr>
          <w:color w:val="414042"/>
        </w:rPr>
        <w:t>marriage</w:t>
      </w:r>
      <w:r>
        <w:rPr>
          <w:color w:val="414042"/>
          <w:spacing w:val="-21"/>
        </w:rPr>
        <w:t> </w:t>
      </w:r>
      <w:r>
        <w:rPr>
          <w:color w:val="414042"/>
        </w:rPr>
        <w:t>referendum</w:t>
      </w:r>
      <w:r>
        <w:rPr>
          <w:color w:val="414042"/>
          <w:spacing w:val="-20"/>
        </w:rPr>
        <w:t> </w:t>
      </w:r>
      <w:r>
        <w:rPr>
          <w:color w:val="414042"/>
        </w:rPr>
        <w:t>in</w:t>
      </w:r>
      <w:r>
        <w:rPr>
          <w:color w:val="414042"/>
          <w:spacing w:val="-21"/>
        </w:rPr>
        <w:t> </w:t>
      </w:r>
      <w:r>
        <w:rPr>
          <w:color w:val="414042"/>
          <w:spacing w:val="-9"/>
        </w:rPr>
        <w:t>2017</w:t>
      </w:r>
      <w:r>
        <w:rPr>
          <w:color w:val="414042"/>
          <w:spacing w:val="-20"/>
        </w:rPr>
        <w:t> </w:t>
      </w:r>
      <w:r>
        <w:rPr>
          <w:color w:val="414042"/>
        </w:rPr>
        <w:t>turned</w:t>
      </w:r>
      <w:r>
        <w:rPr>
          <w:color w:val="414042"/>
          <w:spacing w:val="-21"/>
        </w:rPr>
        <w:t> </w:t>
      </w:r>
      <w:r>
        <w:rPr>
          <w:color w:val="414042"/>
        </w:rPr>
        <w:t>violent,</w:t>
      </w:r>
      <w:r>
        <w:rPr>
          <w:color w:val="414042"/>
          <w:spacing w:val="-20"/>
        </w:rPr>
        <w:t> </w:t>
      </w:r>
      <w:r>
        <w:rPr>
          <w:color w:val="414042"/>
        </w:rPr>
        <w:t>requiring</w:t>
      </w:r>
      <w:r>
        <w:rPr>
          <w:color w:val="414042"/>
          <w:spacing w:val="-21"/>
        </w:rPr>
        <w:t> </w:t>
      </w:r>
      <w:r>
        <w:rPr>
          <w:color w:val="414042"/>
        </w:rPr>
        <w:t>police</w:t>
      </w:r>
      <w:r>
        <w:rPr>
          <w:color w:val="414042"/>
          <w:spacing w:val="-20"/>
        </w:rPr>
        <w:t> </w:t>
      </w:r>
      <w:r>
        <w:rPr>
          <w:color w:val="414042"/>
        </w:rPr>
        <w:t>attendance.</w:t>
      </w:r>
    </w:p>
    <w:p>
      <w:pPr>
        <w:pStyle w:val="BodyText"/>
        <w:spacing w:line="261" w:lineRule="auto" w:before="173"/>
        <w:ind w:left="2277" w:right="1792"/>
      </w:pPr>
      <w:r>
        <w:rPr>
          <w:color w:val="414042"/>
        </w:rPr>
        <w:t>The University has also refused to provide students with a venue to host Australian Christian</w:t>
      </w:r>
      <w:r>
        <w:rPr>
          <w:color w:val="414042"/>
          <w:spacing w:val="-21"/>
        </w:rPr>
        <w:t> </w:t>
      </w:r>
      <w:r>
        <w:rPr>
          <w:color w:val="414042"/>
        </w:rPr>
        <w:t>Lobby</w:t>
      </w:r>
      <w:r>
        <w:rPr>
          <w:color w:val="414042"/>
          <w:spacing w:val="-20"/>
        </w:rPr>
        <w:t> </w:t>
      </w:r>
      <w:r>
        <w:rPr>
          <w:color w:val="414042"/>
        </w:rPr>
        <w:t>head</w:t>
      </w:r>
      <w:r>
        <w:rPr>
          <w:color w:val="414042"/>
          <w:spacing w:val="-20"/>
        </w:rPr>
        <w:t> </w:t>
      </w:r>
      <w:r>
        <w:rPr>
          <w:color w:val="414042"/>
        </w:rPr>
        <w:t>Lyle</w:t>
      </w:r>
      <w:r>
        <w:rPr>
          <w:color w:val="414042"/>
          <w:spacing w:val="-20"/>
        </w:rPr>
        <w:t> </w:t>
      </w:r>
      <w:r>
        <w:rPr>
          <w:color w:val="414042"/>
        </w:rPr>
        <w:t>Shelton.</w:t>
      </w:r>
      <w:r>
        <w:rPr>
          <w:color w:val="414042"/>
          <w:spacing w:val="-20"/>
        </w:rPr>
        <w:t> </w:t>
      </w:r>
      <w:r>
        <w:rPr>
          <w:color w:val="414042"/>
        </w:rPr>
        <w:t>In</w:t>
      </w:r>
      <w:r>
        <w:rPr>
          <w:color w:val="414042"/>
          <w:spacing w:val="-20"/>
        </w:rPr>
        <w:t> </w:t>
      </w:r>
      <w:r>
        <w:rPr>
          <w:color w:val="414042"/>
        </w:rPr>
        <w:t>another</w:t>
      </w:r>
      <w:r>
        <w:rPr>
          <w:color w:val="414042"/>
          <w:spacing w:val="-20"/>
        </w:rPr>
        <w:t> </w:t>
      </w:r>
      <w:r>
        <w:rPr>
          <w:color w:val="414042"/>
        </w:rPr>
        <w:t>case,</w:t>
      </w:r>
      <w:r>
        <w:rPr>
          <w:color w:val="414042"/>
          <w:spacing w:val="-20"/>
        </w:rPr>
        <w:t> </w:t>
      </w:r>
      <w:r>
        <w:rPr>
          <w:color w:val="414042"/>
        </w:rPr>
        <w:t>a</w:t>
      </w:r>
      <w:r>
        <w:rPr>
          <w:color w:val="414042"/>
          <w:spacing w:val="-20"/>
        </w:rPr>
        <w:t> </w:t>
      </w:r>
      <w:r>
        <w:rPr>
          <w:color w:val="414042"/>
        </w:rPr>
        <w:t>student</w:t>
      </w:r>
      <w:r>
        <w:rPr>
          <w:color w:val="414042"/>
          <w:spacing w:val="-20"/>
        </w:rPr>
        <w:t> </w:t>
      </w:r>
      <w:r>
        <w:rPr>
          <w:color w:val="414042"/>
        </w:rPr>
        <w:t>was</w:t>
      </w:r>
      <w:r>
        <w:rPr>
          <w:color w:val="414042"/>
          <w:spacing w:val="-20"/>
        </w:rPr>
        <w:t> </w:t>
      </w:r>
      <w:r>
        <w:rPr>
          <w:color w:val="414042"/>
        </w:rPr>
        <w:t>told</w:t>
      </w:r>
      <w:r>
        <w:rPr>
          <w:color w:val="414042"/>
          <w:spacing w:val="-21"/>
        </w:rPr>
        <w:t> </w:t>
      </w:r>
      <w:r>
        <w:rPr>
          <w:color w:val="414042"/>
        </w:rPr>
        <w:t>he</w:t>
      </w:r>
      <w:r>
        <w:rPr>
          <w:color w:val="414042"/>
          <w:spacing w:val="-20"/>
        </w:rPr>
        <w:t> </w:t>
      </w:r>
      <w:r>
        <w:rPr>
          <w:color w:val="414042"/>
        </w:rPr>
        <w:t>could</w:t>
      </w:r>
      <w:r>
        <w:rPr>
          <w:color w:val="414042"/>
          <w:spacing w:val="-20"/>
        </w:rPr>
        <w:t> </w:t>
      </w:r>
      <w:r>
        <w:rPr>
          <w:color w:val="414042"/>
        </w:rPr>
        <w:t>not</w:t>
      </w:r>
      <w:r>
        <w:rPr>
          <w:color w:val="414042"/>
          <w:spacing w:val="-20"/>
        </w:rPr>
        <w:t> </w:t>
      </w:r>
      <w:r>
        <w:rPr>
          <w:color w:val="414042"/>
        </w:rPr>
        <w:t>link anti-Israel</w:t>
      </w:r>
      <w:r>
        <w:rPr>
          <w:color w:val="414042"/>
          <w:spacing w:val="-28"/>
        </w:rPr>
        <w:t> </w:t>
      </w:r>
      <w:r>
        <w:rPr>
          <w:color w:val="414042"/>
        </w:rPr>
        <w:t>sentiment</w:t>
      </w:r>
      <w:r>
        <w:rPr>
          <w:color w:val="414042"/>
          <w:spacing w:val="-27"/>
        </w:rPr>
        <w:t> </w:t>
      </w:r>
      <w:r>
        <w:rPr>
          <w:color w:val="414042"/>
        </w:rPr>
        <w:t>to</w:t>
      </w:r>
      <w:r>
        <w:rPr>
          <w:color w:val="414042"/>
          <w:spacing w:val="-27"/>
        </w:rPr>
        <w:t> </w:t>
      </w:r>
      <w:r>
        <w:rPr>
          <w:color w:val="414042"/>
        </w:rPr>
        <w:t>anti-Semitism.</w:t>
      </w:r>
      <w:r>
        <w:rPr>
          <w:color w:val="414042"/>
          <w:spacing w:val="-27"/>
        </w:rPr>
        <w:t> </w:t>
      </w:r>
      <w:r>
        <w:rPr>
          <w:color w:val="414042"/>
        </w:rPr>
        <w:t>The</w:t>
      </w:r>
      <w:r>
        <w:rPr>
          <w:color w:val="414042"/>
          <w:spacing w:val="-27"/>
        </w:rPr>
        <w:t> </w:t>
      </w:r>
      <w:r>
        <w:rPr>
          <w:color w:val="414042"/>
        </w:rPr>
        <w:t>University</w:t>
      </w:r>
      <w:r>
        <w:rPr>
          <w:color w:val="414042"/>
          <w:spacing w:val="-27"/>
        </w:rPr>
        <w:t> </w:t>
      </w:r>
      <w:r>
        <w:rPr>
          <w:color w:val="414042"/>
        </w:rPr>
        <w:t>also</w:t>
      </w:r>
      <w:r>
        <w:rPr>
          <w:color w:val="414042"/>
          <w:spacing w:val="-27"/>
        </w:rPr>
        <w:t> </w:t>
      </w:r>
      <w:r>
        <w:rPr>
          <w:color w:val="414042"/>
        </w:rPr>
        <w:t>succumbed</w:t>
      </w:r>
      <w:r>
        <w:rPr>
          <w:color w:val="414042"/>
          <w:spacing w:val="-27"/>
        </w:rPr>
        <w:t> </w:t>
      </w:r>
      <w:r>
        <w:rPr>
          <w:color w:val="414042"/>
        </w:rPr>
        <w:t>to</w:t>
      </w:r>
      <w:r>
        <w:rPr>
          <w:color w:val="414042"/>
          <w:spacing w:val="-27"/>
        </w:rPr>
        <w:t> </w:t>
      </w:r>
      <w:r>
        <w:rPr>
          <w:color w:val="414042"/>
        </w:rPr>
        <w:t>demands</w:t>
      </w:r>
      <w:r>
        <w:rPr>
          <w:color w:val="414042"/>
          <w:spacing w:val="-27"/>
        </w:rPr>
        <w:t> </w:t>
      </w:r>
      <w:r>
        <w:rPr>
          <w:color w:val="414042"/>
        </w:rPr>
        <w:t>for censorship,</w:t>
      </w:r>
      <w:r>
        <w:rPr>
          <w:color w:val="414042"/>
          <w:spacing w:val="-28"/>
        </w:rPr>
        <w:t> </w:t>
      </w:r>
      <w:r>
        <w:rPr>
          <w:color w:val="414042"/>
        </w:rPr>
        <w:t>apologising</w:t>
      </w:r>
      <w:r>
        <w:rPr>
          <w:color w:val="414042"/>
          <w:spacing w:val="-28"/>
        </w:rPr>
        <w:t> </w:t>
      </w:r>
      <w:r>
        <w:rPr>
          <w:color w:val="414042"/>
          <w:spacing w:val="2"/>
        </w:rPr>
        <w:t>after</w:t>
      </w:r>
      <w:r>
        <w:rPr>
          <w:color w:val="414042"/>
          <w:spacing w:val="-27"/>
        </w:rPr>
        <w:t> </w:t>
      </w:r>
      <w:r>
        <w:rPr>
          <w:color w:val="414042"/>
        </w:rPr>
        <w:t>complaints</w:t>
      </w:r>
      <w:r>
        <w:rPr>
          <w:color w:val="414042"/>
          <w:spacing w:val="-28"/>
        </w:rPr>
        <w:t> </w:t>
      </w:r>
      <w:r>
        <w:rPr>
          <w:color w:val="414042"/>
        </w:rPr>
        <w:t>were</w:t>
      </w:r>
      <w:r>
        <w:rPr>
          <w:color w:val="414042"/>
          <w:spacing w:val="-27"/>
        </w:rPr>
        <w:t> </w:t>
      </w:r>
      <w:r>
        <w:rPr>
          <w:color w:val="414042"/>
        </w:rPr>
        <w:t>made</w:t>
      </w:r>
      <w:r>
        <w:rPr>
          <w:color w:val="414042"/>
          <w:spacing w:val="-28"/>
        </w:rPr>
        <w:t> </w:t>
      </w:r>
      <w:r>
        <w:rPr>
          <w:color w:val="414042"/>
        </w:rPr>
        <w:t>by</w:t>
      </w:r>
      <w:r>
        <w:rPr>
          <w:color w:val="414042"/>
          <w:spacing w:val="-27"/>
        </w:rPr>
        <w:t> </w:t>
      </w:r>
      <w:r>
        <w:rPr>
          <w:color w:val="414042"/>
        </w:rPr>
        <w:t>Chinese</w:t>
      </w:r>
      <w:r>
        <w:rPr>
          <w:color w:val="414042"/>
          <w:spacing w:val="-28"/>
        </w:rPr>
        <w:t> </w:t>
      </w:r>
      <w:r>
        <w:rPr>
          <w:color w:val="414042"/>
        </w:rPr>
        <w:t>international</w:t>
      </w:r>
      <w:r>
        <w:rPr>
          <w:color w:val="414042"/>
          <w:spacing w:val="-28"/>
        </w:rPr>
        <w:t> </w:t>
      </w:r>
      <w:r>
        <w:rPr>
          <w:color w:val="414042"/>
        </w:rPr>
        <w:t>students about</w:t>
      </w:r>
      <w:r>
        <w:rPr>
          <w:color w:val="414042"/>
          <w:spacing w:val="-26"/>
        </w:rPr>
        <w:t> </w:t>
      </w:r>
      <w:r>
        <w:rPr>
          <w:color w:val="414042"/>
        </w:rPr>
        <w:t>a</w:t>
      </w:r>
      <w:r>
        <w:rPr>
          <w:color w:val="414042"/>
          <w:spacing w:val="-25"/>
        </w:rPr>
        <w:t> </w:t>
      </w:r>
      <w:r>
        <w:rPr>
          <w:color w:val="414042"/>
        </w:rPr>
        <w:t>map</w:t>
      </w:r>
      <w:r>
        <w:rPr>
          <w:color w:val="414042"/>
          <w:spacing w:val="-25"/>
        </w:rPr>
        <w:t> </w:t>
      </w:r>
      <w:r>
        <w:rPr>
          <w:color w:val="414042"/>
        </w:rPr>
        <w:t>in</w:t>
      </w:r>
      <w:r>
        <w:rPr>
          <w:color w:val="414042"/>
          <w:spacing w:val="-25"/>
        </w:rPr>
        <w:t> </w:t>
      </w:r>
      <w:r>
        <w:rPr>
          <w:color w:val="414042"/>
        </w:rPr>
        <w:t>a</w:t>
      </w:r>
      <w:r>
        <w:rPr>
          <w:color w:val="414042"/>
          <w:spacing w:val="-25"/>
        </w:rPr>
        <w:t> </w:t>
      </w:r>
      <w:r>
        <w:rPr>
          <w:color w:val="414042"/>
        </w:rPr>
        <w:t>lecture</w:t>
      </w:r>
      <w:r>
        <w:rPr>
          <w:color w:val="414042"/>
          <w:spacing w:val="-25"/>
        </w:rPr>
        <w:t> </w:t>
      </w:r>
      <w:r>
        <w:rPr>
          <w:color w:val="414042"/>
        </w:rPr>
        <w:t>which</w:t>
      </w:r>
      <w:r>
        <w:rPr>
          <w:color w:val="414042"/>
          <w:spacing w:val="-25"/>
        </w:rPr>
        <w:t> </w:t>
      </w:r>
      <w:r>
        <w:rPr>
          <w:color w:val="414042"/>
        </w:rPr>
        <w:t>showed</w:t>
      </w:r>
      <w:r>
        <w:rPr>
          <w:color w:val="414042"/>
          <w:spacing w:val="-25"/>
        </w:rPr>
        <w:t> </w:t>
      </w:r>
      <w:r>
        <w:rPr>
          <w:color w:val="414042"/>
        </w:rPr>
        <w:t>disputed</w:t>
      </w:r>
      <w:r>
        <w:rPr>
          <w:color w:val="414042"/>
          <w:spacing w:val="-25"/>
        </w:rPr>
        <w:t> </w:t>
      </w:r>
      <w:r>
        <w:rPr>
          <w:color w:val="414042"/>
        </w:rPr>
        <w:t>territory</w:t>
      </w:r>
      <w:r>
        <w:rPr>
          <w:color w:val="414042"/>
          <w:spacing w:val="-25"/>
        </w:rPr>
        <w:t> </w:t>
      </w:r>
      <w:r>
        <w:rPr>
          <w:color w:val="414042"/>
        </w:rPr>
        <w:t>inside</w:t>
      </w:r>
      <w:r>
        <w:rPr>
          <w:color w:val="414042"/>
          <w:spacing w:val="-25"/>
        </w:rPr>
        <w:t> </w:t>
      </w:r>
      <w:r>
        <w:rPr>
          <w:color w:val="414042"/>
        </w:rPr>
        <w:t>India</w:t>
      </w:r>
      <w:r>
        <w:rPr>
          <w:color w:val="414042"/>
          <w:spacing w:val="-25"/>
        </w:rPr>
        <w:t> </w:t>
      </w:r>
      <w:r>
        <w:rPr>
          <w:color w:val="414042"/>
        </w:rPr>
        <w:t>rather</w:t>
      </w:r>
      <w:r>
        <w:rPr>
          <w:color w:val="414042"/>
          <w:spacing w:val="-25"/>
        </w:rPr>
        <w:t> </w:t>
      </w:r>
      <w:r>
        <w:rPr>
          <w:color w:val="414042"/>
        </w:rPr>
        <w:t>than</w:t>
      </w:r>
      <w:r>
        <w:rPr>
          <w:color w:val="414042"/>
          <w:spacing w:val="-25"/>
        </w:rPr>
        <w:t> </w:t>
      </w:r>
      <w:r>
        <w:rPr>
          <w:color w:val="414042"/>
        </w:rPr>
        <w:t>China.</w:t>
      </w:r>
    </w:p>
    <w:p>
      <w:pPr>
        <w:pStyle w:val="BodyText"/>
        <w:spacing w:line="261" w:lineRule="auto" w:before="173"/>
        <w:ind w:left="2277" w:right="1766"/>
      </w:pPr>
      <w:r>
        <w:rPr>
          <w:color w:val="414042"/>
        </w:rPr>
        <w:t>The University of Sydney case displays that, even with minimal explicit policies that damage</w:t>
      </w:r>
      <w:r>
        <w:rPr>
          <w:color w:val="414042"/>
          <w:spacing w:val="-19"/>
        </w:rPr>
        <w:t> </w:t>
      </w:r>
      <w:r>
        <w:rPr>
          <w:color w:val="414042"/>
        </w:rPr>
        <w:t>intellectual</w:t>
      </w:r>
      <w:r>
        <w:rPr>
          <w:color w:val="414042"/>
          <w:spacing w:val="-18"/>
        </w:rPr>
        <w:t> </w:t>
      </w:r>
      <w:r>
        <w:rPr>
          <w:color w:val="414042"/>
        </w:rPr>
        <w:t>freedom,</w:t>
      </w:r>
      <w:r>
        <w:rPr>
          <w:color w:val="414042"/>
          <w:spacing w:val="-18"/>
        </w:rPr>
        <w:t> </w:t>
      </w:r>
      <w:r>
        <w:rPr>
          <w:color w:val="414042"/>
        </w:rPr>
        <w:t>as</w:t>
      </w:r>
      <w:r>
        <w:rPr>
          <w:color w:val="414042"/>
          <w:spacing w:val="-18"/>
        </w:rPr>
        <w:t> </w:t>
      </w:r>
      <w:r>
        <w:rPr>
          <w:color w:val="414042"/>
        </w:rPr>
        <w:t>well</w:t>
      </w:r>
      <w:r>
        <w:rPr>
          <w:color w:val="414042"/>
          <w:spacing w:val="-18"/>
        </w:rPr>
        <w:t> </w:t>
      </w:r>
      <w:r>
        <w:rPr>
          <w:color w:val="414042"/>
        </w:rPr>
        <w:t>as</w:t>
      </w:r>
      <w:r>
        <w:rPr>
          <w:color w:val="414042"/>
          <w:spacing w:val="-19"/>
        </w:rPr>
        <w:t> </w:t>
      </w:r>
      <w:r>
        <w:rPr>
          <w:color w:val="414042"/>
        </w:rPr>
        <w:t>a</w:t>
      </w:r>
      <w:r>
        <w:rPr>
          <w:color w:val="414042"/>
          <w:spacing w:val="-18"/>
        </w:rPr>
        <w:t> </w:t>
      </w:r>
      <w:r>
        <w:rPr>
          <w:color w:val="414042"/>
        </w:rPr>
        <w:t>Charter</w:t>
      </w:r>
      <w:r>
        <w:rPr>
          <w:color w:val="414042"/>
          <w:spacing w:val="-18"/>
        </w:rPr>
        <w:t> </w:t>
      </w:r>
      <w:r>
        <w:rPr>
          <w:color w:val="414042"/>
        </w:rPr>
        <w:t>of</w:t>
      </w:r>
      <w:r>
        <w:rPr>
          <w:color w:val="414042"/>
          <w:spacing w:val="-18"/>
        </w:rPr>
        <w:t> </w:t>
      </w:r>
      <w:r>
        <w:rPr>
          <w:color w:val="414042"/>
        </w:rPr>
        <w:t>Academic</w:t>
      </w:r>
      <w:r>
        <w:rPr>
          <w:color w:val="414042"/>
          <w:spacing w:val="-18"/>
        </w:rPr>
        <w:t> </w:t>
      </w:r>
      <w:r>
        <w:rPr>
          <w:color w:val="414042"/>
        </w:rPr>
        <w:t>Freedom,</w:t>
      </w:r>
      <w:r>
        <w:rPr>
          <w:color w:val="414042"/>
          <w:spacing w:val="-19"/>
        </w:rPr>
        <w:t> </w:t>
      </w:r>
      <w:r>
        <w:rPr>
          <w:color w:val="414042"/>
        </w:rPr>
        <w:t>the</w:t>
      </w:r>
      <w:r>
        <w:rPr>
          <w:color w:val="414042"/>
          <w:spacing w:val="-18"/>
        </w:rPr>
        <w:t> </w:t>
      </w:r>
      <w:r>
        <w:rPr>
          <w:color w:val="414042"/>
        </w:rPr>
        <w:t>actions</w:t>
      </w:r>
      <w:r>
        <w:rPr>
          <w:color w:val="414042"/>
          <w:spacing w:val="-18"/>
        </w:rPr>
        <w:t> </w:t>
      </w:r>
      <w:r>
        <w:rPr>
          <w:color w:val="414042"/>
        </w:rPr>
        <w:t>by both</w:t>
      </w:r>
      <w:r>
        <w:rPr>
          <w:color w:val="414042"/>
          <w:spacing w:val="-31"/>
        </w:rPr>
        <w:t> </w:t>
      </w:r>
      <w:r>
        <w:rPr>
          <w:color w:val="414042"/>
        </w:rPr>
        <w:t>students</w:t>
      </w:r>
      <w:r>
        <w:rPr>
          <w:color w:val="414042"/>
          <w:spacing w:val="-30"/>
        </w:rPr>
        <w:t> </w:t>
      </w:r>
      <w:r>
        <w:rPr>
          <w:color w:val="414042"/>
        </w:rPr>
        <w:t>and</w:t>
      </w:r>
      <w:r>
        <w:rPr>
          <w:color w:val="414042"/>
          <w:spacing w:val="-30"/>
        </w:rPr>
        <w:t> </w:t>
      </w:r>
      <w:r>
        <w:rPr>
          <w:color w:val="414042"/>
        </w:rPr>
        <w:t>administrators</w:t>
      </w:r>
      <w:r>
        <w:rPr>
          <w:color w:val="414042"/>
          <w:spacing w:val="-30"/>
        </w:rPr>
        <w:t> </w:t>
      </w:r>
      <w:r>
        <w:rPr>
          <w:color w:val="414042"/>
        </w:rPr>
        <w:t>can</w:t>
      </w:r>
      <w:r>
        <w:rPr>
          <w:color w:val="414042"/>
          <w:spacing w:val="-30"/>
        </w:rPr>
        <w:t> </w:t>
      </w:r>
      <w:r>
        <w:rPr>
          <w:color w:val="414042"/>
        </w:rPr>
        <w:t>speak</w:t>
      </w:r>
      <w:r>
        <w:rPr>
          <w:color w:val="414042"/>
          <w:spacing w:val="-30"/>
        </w:rPr>
        <w:t> </w:t>
      </w:r>
      <w:r>
        <w:rPr>
          <w:color w:val="414042"/>
        </w:rPr>
        <w:t>louder</w:t>
      </w:r>
      <w:r>
        <w:rPr>
          <w:color w:val="414042"/>
          <w:spacing w:val="-30"/>
        </w:rPr>
        <w:t> </w:t>
      </w:r>
      <w:r>
        <w:rPr>
          <w:color w:val="414042"/>
        </w:rPr>
        <w:t>than</w:t>
      </w:r>
      <w:r>
        <w:rPr>
          <w:color w:val="414042"/>
          <w:spacing w:val="-30"/>
        </w:rPr>
        <w:t> </w:t>
      </w:r>
      <w:r>
        <w:rPr>
          <w:color w:val="414042"/>
        </w:rPr>
        <w:t>words.</w:t>
      </w:r>
      <w:r>
        <w:rPr>
          <w:color w:val="414042"/>
          <w:spacing w:val="-30"/>
        </w:rPr>
        <w:t> </w:t>
      </w:r>
      <w:r>
        <w:rPr>
          <w:color w:val="414042"/>
        </w:rPr>
        <w:t>This</w:t>
      </w:r>
      <w:r>
        <w:rPr>
          <w:color w:val="414042"/>
          <w:spacing w:val="-30"/>
        </w:rPr>
        <w:t> </w:t>
      </w:r>
      <w:r>
        <w:rPr>
          <w:color w:val="414042"/>
        </w:rPr>
        <w:t>has</w:t>
      </w:r>
      <w:r>
        <w:rPr>
          <w:color w:val="414042"/>
          <w:spacing w:val="-30"/>
        </w:rPr>
        <w:t> </w:t>
      </w:r>
      <w:r>
        <w:rPr>
          <w:color w:val="414042"/>
        </w:rPr>
        <w:t>a</w:t>
      </w:r>
      <w:r>
        <w:rPr>
          <w:color w:val="414042"/>
          <w:spacing w:val="-30"/>
        </w:rPr>
        <w:t> </w:t>
      </w:r>
      <w:r>
        <w:rPr>
          <w:color w:val="414042"/>
        </w:rPr>
        <w:t>serious</w:t>
      </w:r>
      <w:r>
        <w:rPr>
          <w:color w:val="414042"/>
          <w:spacing w:val="-31"/>
        </w:rPr>
        <w:t> </w:t>
      </w:r>
      <w:r>
        <w:rPr>
          <w:color w:val="414042"/>
        </w:rPr>
        <w:t>chilling effect</w:t>
      </w:r>
      <w:r>
        <w:rPr>
          <w:color w:val="414042"/>
          <w:spacing w:val="-4"/>
        </w:rPr>
        <w:t> </w:t>
      </w:r>
      <w:r>
        <w:rPr>
          <w:color w:val="414042"/>
        </w:rPr>
        <w:t>on</w:t>
      </w:r>
      <w:r>
        <w:rPr>
          <w:color w:val="414042"/>
          <w:spacing w:val="-4"/>
        </w:rPr>
        <w:t> </w:t>
      </w:r>
      <w:r>
        <w:rPr>
          <w:color w:val="414042"/>
        </w:rPr>
        <w:t>the</w:t>
      </w:r>
      <w:r>
        <w:rPr>
          <w:color w:val="414042"/>
          <w:spacing w:val="-4"/>
        </w:rPr>
        <w:t> </w:t>
      </w:r>
      <w:r>
        <w:rPr>
          <w:color w:val="414042"/>
        </w:rPr>
        <w:t>ability</w:t>
      </w:r>
      <w:r>
        <w:rPr>
          <w:color w:val="414042"/>
          <w:spacing w:val="-4"/>
        </w:rPr>
        <w:t> </w:t>
      </w:r>
      <w:r>
        <w:rPr>
          <w:color w:val="414042"/>
        </w:rPr>
        <w:t>of</w:t>
      </w:r>
      <w:r>
        <w:rPr>
          <w:color w:val="414042"/>
          <w:spacing w:val="-4"/>
        </w:rPr>
        <w:t> </w:t>
      </w:r>
      <w:r>
        <w:rPr>
          <w:color w:val="414042"/>
        </w:rPr>
        <w:t>staff</w:t>
      </w:r>
      <w:r>
        <w:rPr>
          <w:color w:val="414042"/>
          <w:spacing w:val="-4"/>
        </w:rPr>
        <w:t> </w:t>
      </w:r>
      <w:r>
        <w:rPr>
          <w:color w:val="414042"/>
        </w:rPr>
        <w:t>and</w:t>
      </w:r>
      <w:r>
        <w:rPr>
          <w:color w:val="414042"/>
          <w:spacing w:val="-4"/>
        </w:rPr>
        <w:t> </w:t>
      </w:r>
      <w:r>
        <w:rPr>
          <w:color w:val="414042"/>
        </w:rPr>
        <w:t>students</w:t>
      </w:r>
      <w:r>
        <w:rPr>
          <w:color w:val="414042"/>
          <w:spacing w:val="-4"/>
        </w:rPr>
        <w:t> </w:t>
      </w:r>
      <w:r>
        <w:rPr>
          <w:color w:val="414042"/>
        </w:rPr>
        <w:t>to</w:t>
      </w:r>
      <w:r>
        <w:rPr>
          <w:color w:val="414042"/>
          <w:spacing w:val="-4"/>
        </w:rPr>
        <w:t> </w:t>
      </w:r>
      <w:r>
        <w:rPr>
          <w:color w:val="414042"/>
        </w:rPr>
        <w:t>express</w:t>
      </w:r>
      <w:r>
        <w:rPr>
          <w:color w:val="414042"/>
          <w:spacing w:val="-4"/>
        </w:rPr>
        <w:t> </w:t>
      </w:r>
      <w:r>
        <w:rPr>
          <w:color w:val="414042"/>
        </w:rPr>
        <w:t>ideas.</w:t>
      </w:r>
    </w:p>
    <w:p>
      <w:pPr>
        <w:pStyle w:val="BodyText"/>
        <w:rPr>
          <w:sz w:val="24"/>
        </w:rPr>
      </w:pPr>
    </w:p>
    <w:p>
      <w:pPr>
        <w:pStyle w:val="BodyText"/>
        <w:rPr>
          <w:sz w:val="27"/>
        </w:rPr>
      </w:pPr>
    </w:p>
    <w:p>
      <w:pPr>
        <w:pStyle w:val="BodyText"/>
        <w:spacing w:line="261" w:lineRule="auto"/>
        <w:ind w:left="1937" w:right="1583"/>
      </w:pPr>
      <w:r>
        <w:rPr>
          <w:color w:val="231F20"/>
        </w:rPr>
        <w:t>Since the previous audit in </w:t>
      </w:r>
      <w:r>
        <w:rPr>
          <w:color w:val="231F20"/>
          <w:spacing w:val="-14"/>
        </w:rPr>
        <w:t>2017, </w:t>
      </w:r>
      <w:r>
        <w:rPr>
          <w:color w:val="231F20"/>
        </w:rPr>
        <w:t>there has been an upsurge in cases of censorship (See Box </w:t>
      </w:r>
      <w:r>
        <w:rPr>
          <w:color w:val="231F20"/>
          <w:spacing w:val="-4"/>
        </w:rPr>
        <w:t>6). </w:t>
      </w:r>
      <w:r>
        <w:rPr>
          <w:color w:val="231F20"/>
        </w:rPr>
        <w:t>There have been a range of issues at the University of Sydney (See Box 7), as well as the </w:t>
      </w:r>
      <w:r>
        <w:rPr>
          <w:color w:val="231F20"/>
          <w:w w:val="95"/>
        </w:rPr>
        <w:t>emerging issue of Chinese international students complaining about teaching not aligning with </w:t>
      </w:r>
      <w:r>
        <w:rPr>
          <w:color w:val="231F20"/>
        </w:rPr>
        <w:t>Chinese foreign policy (See Box </w:t>
      </w:r>
      <w:r>
        <w:rPr>
          <w:color w:val="231F20"/>
          <w:spacing w:val="-4"/>
        </w:rPr>
        <w:t>9).</w:t>
      </w:r>
    </w:p>
    <w:p>
      <w:pPr>
        <w:pStyle w:val="BodyText"/>
        <w:spacing w:line="261" w:lineRule="auto" w:before="172"/>
        <w:ind w:left="1937" w:right="1288"/>
        <w:rPr>
          <w:sz w:val="12"/>
        </w:rPr>
      </w:pPr>
      <w:r>
        <w:rPr>
          <w:color w:val="231F20"/>
        </w:rPr>
        <w:t>The </w:t>
      </w:r>
      <w:r>
        <w:rPr>
          <w:color w:val="231F20"/>
          <w:spacing w:val="-9"/>
        </w:rPr>
        <w:t>2016 </w:t>
      </w:r>
      <w:r>
        <w:rPr>
          <w:color w:val="231F20"/>
        </w:rPr>
        <w:t>Audit predicted that 'the situation [for free speech] will likely only worsen before it </w:t>
      </w:r>
      <w:r>
        <w:rPr>
          <w:color w:val="231F20"/>
          <w:w w:val="95"/>
        </w:rPr>
        <w:t>improves' and drew particular attention to 'trigger warnings (content disclaimers to stop students from feeling uncomfortable) [becoming] increasingly popular on Australian university campuses.' </w:t>
      </w:r>
      <w:r>
        <w:rPr>
          <w:color w:val="231F20"/>
        </w:rPr>
        <w:t>This prediction has proven accurate. Since the previous Audit, Monash University has become Australia's</w:t>
      </w:r>
      <w:r>
        <w:rPr>
          <w:color w:val="231F20"/>
          <w:spacing w:val="-31"/>
        </w:rPr>
        <w:t> </w:t>
      </w:r>
      <w:r>
        <w:rPr>
          <w:color w:val="231F20"/>
        </w:rPr>
        <w:t>first</w:t>
      </w:r>
      <w:r>
        <w:rPr>
          <w:color w:val="231F20"/>
          <w:spacing w:val="-30"/>
        </w:rPr>
        <w:t> </w:t>
      </w:r>
      <w:r>
        <w:rPr>
          <w:color w:val="231F20"/>
        </w:rPr>
        <w:t>to</w:t>
      </w:r>
      <w:r>
        <w:rPr>
          <w:color w:val="231F20"/>
          <w:spacing w:val="-31"/>
        </w:rPr>
        <w:t> </w:t>
      </w:r>
      <w:r>
        <w:rPr>
          <w:color w:val="231F20"/>
        </w:rPr>
        <w:t>introduce</w:t>
      </w:r>
      <w:r>
        <w:rPr>
          <w:color w:val="231F20"/>
          <w:spacing w:val="-30"/>
        </w:rPr>
        <w:t> </w:t>
      </w:r>
      <w:r>
        <w:rPr>
          <w:color w:val="231F20"/>
        </w:rPr>
        <w:t>trigger</w:t>
      </w:r>
      <w:r>
        <w:rPr>
          <w:color w:val="231F20"/>
          <w:spacing w:val="-30"/>
        </w:rPr>
        <w:t> </w:t>
      </w:r>
      <w:r>
        <w:rPr>
          <w:color w:val="231F20"/>
        </w:rPr>
        <w:t>warnings</w:t>
      </w:r>
      <w:r>
        <w:rPr>
          <w:color w:val="231F20"/>
          <w:spacing w:val="-31"/>
        </w:rPr>
        <w:t> </w:t>
      </w:r>
      <w:r>
        <w:rPr>
          <w:color w:val="231F20"/>
        </w:rPr>
        <w:t>in</w:t>
      </w:r>
      <w:r>
        <w:rPr>
          <w:color w:val="231F20"/>
          <w:spacing w:val="-30"/>
        </w:rPr>
        <w:t> </w:t>
      </w:r>
      <w:r>
        <w:rPr>
          <w:color w:val="231F20"/>
        </w:rPr>
        <w:t>formal</w:t>
      </w:r>
      <w:r>
        <w:rPr>
          <w:color w:val="231F20"/>
          <w:spacing w:val="-31"/>
        </w:rPr>
        <w:t> </w:t>
      </w:r>
      <w:r>
        <w:rPr>
          <w:color w:val="231F20"/>
        </w:rPr>
        <w:t>university</w:t>
      </w:r>
      <w:r>
        <w:rPr>
          <w:color w:val="231F20"/>
          <w:spacing w:val="-30"/>
        </w:rPr>
        <w:t> </w:t>
      </w:r>
      <w:r>
        <w:rPr>
          <w:color w:val="231F20"/>
        </w:rPr>
        <w:t>policy,</w:t>
      </w:r>
      <w:r>
        <w:rPr>
          <w:color w:val="231F20"/>
          <w:spacing w:val="-30"/>
        </w:rPr>
        <w:t> </w:t>
      </w:r>
      <w:r>
        <w:rPr>
          <w:color w:val="231F20"/>
        </w:rPr>
        <w:t>and</w:t>
      </w:r>
      <w:r>
        <w:rPr>
          <w:color w:val="231F20"/>
          <w:spacing w:val="-31"/>
        </w:rPr>
        <w:t> </w:t>
      </w:r>
      <w:r>
        <w:rPr>
          <w:color w:val="231F20"/>
        </w:rPr>
        <w:t>there</w:t>
      </w:r>
      <w:r>
        <w:rPr>
          <w:color w:val="231F20"/>
          <w:spacing w:val="-30"/>
        </w:rPr>
        <w:t> </w:t>
      </w:r>
      <w:r>
        <w:rPr>
          <w:color w:val="231F20"/>
        </w:rPr>
        <w:t>is</w:t>
      </w:r>
      <w:r>
        <w:rPr>
          <w:color w:val="231F20"/>
          <w:spacing w:val="-31"/>
        </w:rPr>
        <w:t> </w:t>
      </w:r>
      <w:r>
        <w:rPr>
          <w:color w:val="231F20"/>
        </w:rPr>
        <w:t>growing</w:t>
      </w:r>
      <w:r>
        <w:rPr>
          <w:color w:val="231F20"/>
          <w:spacing w:val="-30"/>
        </w:rPr>
        <w:t> </w:t>
      </w:r>
      <w:r>
        <w:rPr>
          <w:color w:val="231F20"/>
        </w:rPr>
        <w:t>usage of trigger warnings on official university</w:t>
      </w:r>
      <w:r>
        <w:rPr>
          <w:color w:val="231F20"/>
          <w:spacing w:val="-9"/>
        </w:rPr>
        <w:t> </w:t>
      </w:r>
      <w:r>
        <w:rPr>
          <w:color w:val="231F20"/>
        </w:rPr>
        <w:t>websites.</w:t>
      </w:r>
      <w:r>
        <w:rPr>
          <w:color w:val="231F20"/>
          <w:position w:val="7"/>
          <w:sz w:val="12"/>
        </w:rPr>
        <w:t>77</w:t>
      </w:r>
    </w:p>
    <w:p>
      <w:pPr>
        <w:pStyle w:val="BodyText"/>
        <w:spacing w:before="3"/>
        <w:rPr>
          <w:sz w:val="24"/>
        </w:rPr>
      </w:pPr>
      <w:r>
        <w:rPr/>
        <w:pict>
          <v:shape style="position:absolute;margin-left:121.889999pt;margin-top:16.019478pt;width:402.55pt;height:123.2pt;mso-position-horizontal-relative:page;mso-position-vertical-relative:paragraph;z-index:776;mso-wrap-distance-left:0;mso-wrap-distance-right:0" type="#_x0000_t202" filled="true" fillcolor="#f5ddde" stroked="false">
            <v:textbox inset="0,0,0,0">
              <w:txbxContent>
                <w:p>
                  <w:pPr>
                    <w:pStyle w:val="BodyText"/>
                    <w:spacing w:before="7"/>
                    <w:rPr>
                      <w:sz w:val="22"/>
                    </w:rPr>
                  </w:pPr>
                </w:p>
                <w:p>
                  <w:pPr>
                    <w:spacing w:before="0"/>
                    <w:ind w:left="283" w:right="0" w:firstLine="0"/>
                    <w:jc w:val="left"/>
                    <w:rPr>
                      <w:b/>
                      <w:sz w:val="18"/>
                    </w:rPr>
                  </w:pPr>
                  <w:r>
                    <w:rPr>
                      <w:b/>
                      <w:color w:val="C2363B"/>
                      <w:w w:val="110"/>
                      <w:sz w:val="18"/>
                    </w:rPr>
                    <w:t>Box 8: </w:t>
                  </w:r>
                  <w:r>
                    <w:rPr>
                      <w:b/>
                      <w:color w:val="2E6783"/>
                      <w:w w:val="110"/>
                      <w:sz w:val="18"/>
                    </w:rPr>
                    <w:t>Actions</w:t>
                  </w:r>
                </w:p>
                <w:p>
                  <w:pPr>
                    <w:pStyle w:val="BodyText"/>
                    <w:spacing w:before="6"/>
                    <w:rPr>
                      <w:sz w:val="16"/>
                    </w:rPr>
                  </w:pPr>
                </w:p>
                <w:p>
                  <w:pPr>
                    <w:pStyle w:val="BodyText"/>
                    <w:spacing w:line="261" w:lineRule="auto"/>
                    <w:ind w:left="850" w:hanging="227"/>
                  </w:pPr>
                  <w:r>
                    <w:rPr>
                      <w:color w:val="414042"/>
                    </w:rPr>
                    <w:t>»</w:t>
                  </w:r>
                  <w:r>
                    <w:rPr>
                      <w:color w:val="414042"/>
                      <w:spacing w:val="23"/>
                    </w:rPr>
                    <w:t> </w:t>
                  </w:r>
                  <w:r>
                    <w:rPr>
                      <w:color w:val="414042"/>
                    </w:rPr>
                    <w:t>The</w:t>
                  </w:r>
                  <w:r>
                    <w:rPr>
                      <w:color w:val="414042"/>
                      <w:spacing w:val="-23"/>
                    </w:rPr>
                    <w:t> </w:t>
                  </w:r>
                  <w:r>
                    <w:rPr>
                      <w:color w:val="414042"/>
                    </w:rPr>
                    <w:t>University</w:t>
                  </w:r>
                  <w:r>
                    <w:rPr>
                      <w:color w:val="414042"/>
                      <w:spacing w:val="-22"/>
                    </w:rPr>
                    <w:t> </w:t>
                  </w:r>
                  <w:r>
                    <w:rPr>
                      <w:color w:val="414042"/>
                    </w:rPr>
                    <w:t>of</w:t>
                  </w:r>
                  <w:r>
                    <w:rPr>
                      <w:color w:val="414042"/>
                      <w:spacing w:val="-23"/>
                    </w:rPr>
                    <w:t> </w:t>
                  </w:r>
                  <w:r>
                    <w:rPr>
                      <w:color w:val="414042"/>
                    </w:rPr>
                    <w:t>Adelaide,</w:t>
                  </w:r>
                  <w:r>
                    <w:rPr>
                      <w:color w:val="414042"/>
                      <w:spacing w:val="-22"/>
                    </w:rPr>
                    <w:t> </w:t>
                  </w:r>
                  <w:r>
                    <w:rPr>
                      <w:color w:val="414042"/>
                    </w:rPr>
                    <w:t>University</w:t>
                  </w:r>
                  <w:r>
                    <w:rPr>
                      <w:color w:val="414042"/>
                      <w:spacing w:val="-22"/>
                    </w:rPr>
                    <w:t> </w:t>
                  </w:r>
                  <w:r>
                    <w:rPr>
                      <w:color w:val="414042"/>
                    </w:rPr>
                    <w:t>of</w:t>
                  </w:r>
                  <w:r>
                    <w:rPr>
                      <w:color w:val="414042"/>
                      <w:spacing w:val="-23"/>
                    </w:rPr>
                    <w:t> </w:t>
                  </w:r>
                  <w:r>
                    <w:rPr>
                      <w:color w:val="414042"/>
                    </w:rPr>
                    <w:t>South</w:t>
                  </w:r>
                  <w:r>
                    <w:rPr>
                      <w:color w:val="414042"/>
                      <w:spacing w:val="-22"/>
                    </w:rPr>
                    <w:t> </w:t>
                  </w:r>
                  <w:r>
                    <w:rPr>
                      <w:color w:val="414042"/>
                    </w:rPr>
                    <w:t>Australia</w:t>
                  </w:r>
                  <w:r>
                    <w:rPr>
                      <w:color w:val="414042"/>
                      <w:spacing w:val="-22"/>
                    </w:rPr>
                    <w:t> </w:t>
                  </w:r>
                  <w:r>
                    <w:rPr>
                      <w:color w:val="414042"/>
                    </w:rPr>
                    <w:t>and</w:t>
                  </w:r>
                  <w:r>
                    <w:rPr>
                      <w:color w:val="414042"/>
                      <w:spacing w:val="-23"/>
                    </w:rPr>
                    <w:t> </w:t>
                  </w:r>
                  <w:r>
                    <w:rPr>
                      <w:color w:val="414042"/>
                    </w:rPr>
                    <w:t>Edith</w:t>
                  </w:r>
                  <w:r>
                    <w:rPr>
                      <w:color w:val="414042"/>
                      <w:spacing w:val="-22"/>
                    </w:rPr>
                    <w:t> </w:t>
                  </w:r>
                  <w:r>
                    <w:rPr>
                      <w:color w:val="414042"/>
                    </w:rPr>
                    <w:t>Cowan</w:t>
                  </w:r>
                  <w:r>
                    <w:rPr>
                      <w:color w:val="414042"/>
                      <w:spacing w:val="-23"/>
                    </w:rPr>
                    <w:t> </w:t>
                  </w:r>
                  <w:r>
                    <w:rPr>
                      <w:color w:val="414042"/>
                    </w:rPr>
                    <w:t>University banned</w:t>
                  </w:r>
                  <w:r>
                    <w:rPr>
                      <w:color w:val="414042"/>
                      <w:spacing w:val="-16"/>
                    </w:rPr>
                    <w:t> </w:t>
                  </w:r>
                  <w:r>
                    <w:rPr>
                      <w:color w:val="414042"/>
                    </w:rPr>
                    <w:t>a</w:t>
                  </w:r>
                  <w:r>
                    <w:rPr>
                      <w:color w:val="414042"/>
                      <w:spacing w:val="-16"/>
                    </w:rPr>
                    <w:t> </w:t>
                  </w:r>
                  <w:r>
                    <w:rPr>
                      <w:color w:val="414042"/>
                    </w:rPr>
                    <w:t>'nutrition</w:t>
                  </w:r>
                  <w:r>
                    <w:rPr>
                      <w:color w:val="414042"/>
                      <w:spacing w:val="-16"/>
                    </w:rPr>
                    <w:t> </w:t>
                  </w:r>
                  <w:r>
                    <w:rPr>
                      <w:color w:val="414042"/>
                    </w:rPr>
                    <w:t>expert,'</w:t>
                  </w:r>
                  <w:r>
                    <w:rPr>
                      <w:color w:val="414042"/>
                      <w:spacing w:val="-15"/>
                    </w:rPr>
                    <w:t> </w:t>
                  </w:r>
                  <w:r>
                    <w:rPr>
                      <w:color w:val="414042"/>
                    </w:rPr>
                    <w:t>Christine</w:t>
                  </w:r>
                  <w:r>
                    <w:rPr>
                      <w:color w:val="414042"/>
                      <w:spacing w:val="-16"/>
                    </w:rPr>
                    <w:t> </w:t>
                  </w:r>
                  <w:r>
                    <w:rPr>
                      <w:color w:val="414042"/>
                    </w:rPr>
                    <w:t>Cronau,</w:t>
                  </w:r>
                  <w:r>
                    <w:rPr>
                      <w:color w:val="414042"/>
                      <w:spacing w:val="-16"/>
                    </w:rPr>
                    <w:t> </w:t>
                  </w:r>
                  <w:r>
                    <w:rPr>
                      <w:color w:val="414042"/>
                    </w:rPr>
                    <w:t>from</w:t>
                  </w:r>
                  <w:r>
                    <w:rPr>
                      <w:color w:val="414042"/>
                      <w:spacing w:val="-16"/>
                    </w:rPr>
                    <w:t> </w:t>
                  </w:r>
                  <w:r>
                    <w:rPr>
                      <w:color w:val="414042"/>
                    </w:rPr>
                    <w:t>holding</w:t>
                  </w:r>
                  <w:r>
                    <w:rPr>
                      <w:color w:val="414042"/>
                      <w:spacing w:val="-15"/>
                    </w:rPr>
                    <w:t> </w:t>
                  </w:r>
                  <w:r>
                    <w:rPr>
                      <w:color w:val="414042"/>
                    </w:rPr>
                    <w:t>events</w:t>
                  </w:r>
                  <w:r>
                    <w:rPr>
                      <w:color w:val="414042"/>
                      <w:spacing w:val="-16"/>
                    </w:rPr>
                    <w:t> </w:t>
                  </w:r>
                  <w:r>
                    <w:rPr>
                      <w:color w:val="414042"/>
                    </w:rPr>
                    <w:t>on</w:t>
                  </w:r>
                  <w:r>
                    <w:rPr>
                      <w:color w:val="414042"/>
                      <w:spacing w:val="-16"/>
                    </w:rPr>
                    <w:t> </w:t>
                  </w:r>
                  <w:r>
                    <w:rPr>
                      <w:color w:val="414042"/>
                    </w:rPr>
                    <w:t>campus.</w:t>
                  </w:r>
                </w:p>
                <w:p>
                  <w:pPr>
                    <w:pStyle w:val="BodyText"/>
                    <w:spacing w:line="261" w:lineRule="auto" w:before="58"/>
                    <w:ind w:left="850" w:right="652" w:hanging="227"/>
                  </w:pPr>
                  <w:r>
                    <w:rPr>
                      <w:color w:val="414042"/>
                      <w:w w:val="95"/>
                    </w:rPr>
                    <w:t>» </w:t>
                  </w:r>
                  <w:r>
                    <w:rPr>
                      <w:color w:val="414042"/>
                      <w:spacing w:val="-3"/>
                      <w:w w:val="95"/>
                    </w:rPr>
                    <w:t>Monash </w:t>
                  </w:r>
                  <w:r>
                    <w:rPr>
                      <w:color w:val="414042"/>
                      <w:w w:val="95"/>
                    </w:rPr>
                    <w:t>University is </w:t>
                  </w:r>
                  <w:r>
                    <w:rPr>
                      <w:color w:val="414042"/>
                      <w:spacing w:val="-4"/>
                      <w:w w:val="95"/>
                    </w:rPr>
                    <w:t>Australia's </w:t>
                  </w:r>
                  <w:r>
                    <w:rPr>
                      <w:color w:val="414042"/>
                      <w:w w:val="95"/>
                    </w:rPr>
                    <w:t>first to </w:t>
                  </w:r>
                  <w:r>
                    <w:rPr>
                      <w:color w:val="414042"/>
                      <w:spacing w:val="-3"/>
                      <w:w w:val="95"/>
                    </w:rPr>
                    <w:t>introduce </w:t>
                  </w:r>
                  <w:r>
                    <w:rPr>
                      <w:color w:val="414042"/>
                      <w:w w:val="95"/>
                    </w:rPr>
                    <w:t>trigger </w:t>
                  </w:r>
                  <w:r>
                    <w:rPr>
                      <w:color w:val="414042"/>
                      <w:spacing w:val="-3"/>
                      <w:w w:val="95"/>
                    </w:rPr>
                    <w:t>warnings </w:t>
                  </w:r>
                  <w:r>
                    <w:rPr>
                      <w:color w:val="414042"/>
                      <w:w w:val="95"/>
                    </w:rPr>
                    <w:t>as part of </w:t>
                  </w:r>
                  <w:r>
                    <w:rPr>
                      <w:color w:val="414042"/>
                      <w:spacing w:val="-3"/>
                      <w:w w:val="95"/>
                    </w:rPr>
                    <w:t>course </w:t>
                  </w:r>
                  <w:r>
                    <w:rPr>
                      <w:color w:val="414042"/>
                    </w:rPr>
                    <w:t>guides.</w:t>
                  </w:r>
                </w:p>
                <w:p>
                  <w:pPr>
                    <w:pStyle w:val="BodyText"/>
                    <w:spacing w:before="58"/>
                    <w:ind w:left="623"/>
                  </w:pPr>
                  <w:r>
                    <w:rPr>
                      <w:color w:val="414042"/>
                    </w:rPr>
                    <w:t>» UNSW has told students not to use the word 'marriage' when referring to the</w:t>
                  </w:r>
                </w:p>
              </w:txbxContent>
            </v:textbox>
            <v:fill type="solid"/>
            <w10:wrap type="topAndBottom"/>
          </v:shape>
        </w:pict>
      </w:r>
      <w:r>
        <w:rPr/>
        <w:pict>
          <v:line style="position:absolute;mso-position-horizontal-relative:page;mso-position-vertical-relative:paragraph;z-index:800;mso-wrap-distance-left:0;mso-wrap-distance-right:0" from="121.889801pt,145.641281pt" to="524.409801pt,145.641281pt" stroked="true" strokeweight=".709pt" strokecolor="#165576">
            <v:stroke dashstyle="solid"/>
            <w10:wrap type="topAndBottom"/>
          </v:line>
        </w:pict>
      </w:r>
    </w:p>
    <w:p>
      <w:pPr>
        <w:pStyle w:val="BodyText"/>
        <w:spacing w:before="5"/>
        <w:rPr>
          <w:sz w:val="5"/>
        </w:rPr>
      </w:pPr>
    </w:p>
    <w:p>
      <w:pPr>
        <w:spacing w:line="235" w:lineRule="auto" w:before="59"/>
        <w:ind w:left="2164" w:right="1407" w:hanging="227"/>
        <w:jc w:val="left"/>
        <w:rPr>
          <w:sz w:val="15"/>
        </w:rPr>
      </w:pPr>
      <w:r>
        <w:rPr>
          <w:color w:val="231F20"/>
          <w:sz w:val="15"/>
        </w:rPr>
        <w:t>77</w:t>
      </w:r>
      <w:r>
        <w:rPr>
          <w:color w:val="231F20"/>
          <w:spacing w:val="-3"/>
          <w:sz w:val="15"/>
        </w:rPr>
        <w:t> </w:t>
      </w:r>
      <w:r>
        <w:rPr>
          <w:color w:val="231F20"/>
          <w:sz w:val="15"/>
        </w:rPr>
        <w:t>ANU,</w:t>
      </w:r>
      <w:r>
        <w:rPr>
          <w:color w:val="231F20"/>
          <w:spacing w:val="-16"/>
          <w:sz w:val="15"/>
        </w:rPr>
        <w:t> </w:t>
      </w:r>
      <w:r>
        <w:rPr>
          <w:color w:val="231F20"/>
          <w:sz w:val="15"/>
        </w:rPr>
        <w:t>“Creating</w:t>
      </w:r>
      <w:r>
        <w:rPr>
          <w:color w:val="231F20"/>
          <w:spacing w:val="-17"/>
          <w:sz w:val="15"/>
        </w:rPr>
        <w:t> </w:t>
      </w:r>
      <w:r>
        <w:rPr>
          <w:color w:val="231F20"/>
          <w:sz w:val="15"/>
        </w:rPr>
        <w:t>a</w:t>
      </w:r>
      <w:r>
        <w:rPr>
          <w:color w:val="231F20"/>
          <w:spacing w:val="-16"/>
          <w:sz w:val="15"/>
        </w:rPr>
        <w:t> </w:t>
      </w:r>
      <w:r>
        <w:rPr>
          <w:color w:val="231F20"/>
          <w:sz w:val="15"/>
        </w:rPr>
        <w:t>Safe</w:t>
      </w:r>
      <w:r>
        <w:rPr>
          <w:color w:val="231F20"/>
          <w:spacing w:val="-17"/>
          <w:sz w:val="15"/>
        </w:rPr>
        <w:t> </w:t>
      </w:r>
      <w:r>
        <w:rPr>
          <w:color w:val="231F20"/>
          <w:spacing w:val="-3"/>
          <w:sz w:val="15"/>
        </w:rPr>
        <w:t>Campus”;</w:t>
      </w:r>
      <w:r>
        <w:rPr>
          <w:color w:val="231F20"/>
          <w:spacing w:val="-16"/>
          <w:sz w:val="15"/>
        </w:rPr>
        <w:t> </w:t>
      </w:r>
      <w:r>
        <w:rPr>
          <w:color w:val="231F20"/>
          <w:sz w:val="15"/>
        </w:rPr>
        <w:t>Lesh,</w:t>
      </w:r>
      <w:r>
        <w:rPr>
          <w:color w:val="231F20"/>
          <w:spacing w:val="-16"/>
          <w:sz w:val="15"/>
        </w:rPr>
        <w:t> </w:t>
      </w:r>
      <w:r>
        <w:rPr>
          <w:color w:val="231F20"/>
          <w:sz w:val="15"/>
        </w:rPr>
        <w:t>“WARNING:</w:t>
      </w:r>
      <w:r>
        <w:rPr>
          <w:color w:val="231F20"/>
          <w:spacing w:val="-17"/>
          <w:sz w:val="15"/>
        </w:rPr>
        <w:t> </w:t>
      </w:r>
      <w:r>
        <w:rPr>
          <w:color w:val="231F20"/>
          <w:sz w:val="15"/>
        </w:rPr>
        <w:t>This</w:t>
      </w:r>
      <w:r>
        <w:rPr>
          <w:color w:val="231F20"/>
          <w:spacing w:val="-16"/>
          <w:sz w:val="15"/>
        </w:rPr>
        <w:t> </w:t>
      </w:r>
      <w:r>
        <w:rPr>
          <w:color w:val="231F20"/>
          <w:sz w:val="15"/>
        </w:rPr>
        <w:t>Article</w:t>
      </w:r>
      <w:r>
        <w:rPr>
          <w:color w:val="231F20"/>
          <w:spacing w:val="-17"/>
          <w:sz w:val="15"/>
        </w:rPr>
        <w:t> </w:t>
      </w:r>
      <w:r>
        <w:rPr>
          <w:color w:val="231F20"/>
          <w:sz w:val="15"/>
        </w:rPr>
        <w:t>Contains</w:t>
      </w:r>
      <w:r>
        <w:rPr>
          <w:color w:val="231F20"/>
          <w:spacing w:val="-16"/>
          <w:sz w:val="15"/>
        </w:rPr>
        <w:t> </w:t>
      </w:r>
      <w:r>
        <w:rPr>
          <w:color w:val="231F20"/>
          <w:sz w:val="15"/>
        </w:rPr>
        <w:t>Ideas</w:t>
      </w:r>
      <w:r>
        <w:rPr>
          <w:color w:val="231F20"/>
          <w:spacing w:val="-16"/>
          <w:sz w:val="15"/>
        </w:rPr>
        <w:t> </w:t>
      </w:r>
      <w:r>
        <w:rPr>
          <w:color w:val="231F20"/>
          <w:sz w:val="15"/>
        </w:rPr>
        <w:t>That</w:t>
      </w:r>
      <w:r>
        <w:rPr>
          <w:color w:val="231F20"/>
          <w:spacing w:val="-17"/>
          <w:sz w:val="15"/>
        </w:rPr>
        <w:t> </w:t>
      </w:r>
      <w:r>
        <w:rPr>
          <w:color w:val="231F20"/>
          <w:sz w:val="15"/>
        </w:rPr>
        <w:t>Offend”;</w:t>
      </w:r>
      <w:r>
        <w:rPr>
          <w:color w:val="231F20"/>
          <w:spacing w:val="-16"/>
          <w:sz w:val="15"/>
        </w:rPr>
        <w:t> </w:t>
      </w:r>
      <w:r>
        <w:rPr>
          <w:color w:val="231F20"/>
          <w:sz w:val="15"/>
        </w:rPr>
        <w:t>University</w:t>
      </w:r>
      <w:r>
        <w:rPr>
          <w:color w:val="231F20"/>
          <w:spacing w:val="-17"/>
          <w:sz w:val="15"/>
        </w:rPr>
        <w:t> </w:t>
      </w:r>
      <w:r>
        <w:rPr>
          <w:color w:val="231F20"/>
          <w:sz w:val="15"/>
        </w:rPr>
        <w:t>of</w:t>
      </w:r>
      <w:r>
        <w:rPr>
          <w:color w:val="231F20"/>
          <w:spacing w:val="-16"/>
          <w:sz w:val="15"/>
        </w:rPr>
        <w:t> </w:t>
      </w:r>
      <w:r>
        <w:rPr>
          <w:color w:val="231F20"/>
          <w:sz w:val="15"/>
        </w:rPr>
        <w:t>Melbourne,</w:t>
      </w:r>
      <w:r>
        <w:rPr>
          <w:color w:val="231F20"/>
          <w:spacing w:val="-16"/>
          <w:sz w:val="15"/>
        </w:rPr>
        <w:t> </w:t>
      </w:r>
      <w:r>
        <w:rPr>
          <w:color w:val="231F20"/>
          <w:sz w:val="15"/>
        </w:rPr>
        <w:t>“The</w:t>
      </w:r>
      <w:r>
        <w:rPr>
          <w:color w:val="231F20"/>
          <w:spacing w:val="-17"/>
          <w:sz w:val="15"/>
        </w:rPr>
        <w:t> </w:t>
      </w:r>
      <w:r>
        <w:rPr>
          <w:color w:val="231F20"/>
          <w:sz w:val="15"/>
        </w:rPr>
        <w:t>Hunting </w:t>
      </w:r>
      <w:r>
        <w:rPr>
          <w:color w:val="231F20"/>
          <w:w w:val="120"/>
          <w:sz w:val="15"/>
        </w:rPr>
        <w:t>G</w:t>
      </w:r>
      <w:r>
        <w:rPr>
          <w:color w:val="231F20"/>
          <w:spacing w:val="-2"/>
          <w:w w:val="84"/>
          <w:sz w:val="15"/>
        </w:rPr>
        <w:t>r</w:t>
      </w:r>
      <w:r>
        <w:rPr>
          <w:color w:val="231F20"/>
          <w:spacing w:val="-1"/>
          <w:w w:val="99"/>
          <w:sz w:val="15"/>
        </w:rPr>
        <w:t>o</w:t>
      </w:r>
      <w:r>
        <w:rPr>
          <w:color w:val="231F20"/>
          <w:spacing w:val="-1"/>
          <w:w w:val="88"/>
          <w:sz w:val="15"/>
        </w:rPr>
        <w:t>u</w:t>
      </w:r>
      <w:r>
        <w:rPr>
          <w:color w:val="231F20"/>
          <w:spacing w:val="-1"/>
          <w:w w:val="94"/>
          <w:sz w:val="15"/>
        </w:rPr>
        <w:t>n</w:t>
      </w:r>
      <w:r>
        <w:rPr>
          <w:color w:val="231F20"/>
          <w:w w:val="94"/>
          <w:sz w:val="15"/>
        </w:rPr>
        <w:t>d</w:t>
      </w:r>
      <w:r>
        <w:rPr>
          <w:color w:val="231F20"/>
          <w:spacing w:val="-5"/>
          <w:sz w:val="15"/>
        </w:rPr>
        <w:t> </w:t>
      </w:r>
      <w:r>
        <w:rPr>
          <w:color w:val="231F20"/>
          <w:w w:val="79"/>
          <w:sz w:val="15"/>
        </w:rPr>
        <w:t>·</w:t>
      </w:r>
      <w:r>
        <w:rPr>
          <w:color w:val="231F20"/>
          <w:spacing w:val="-5"/>
          <w:sz w:val="15"/>
        </w:rPr>
        <w:t> </w:t>
      </w:r>
      <w:r>
        <w:rPr>
          <w:color w:val="231F20"/>
          <w:spacing w:val="1"/>
          <w:w w:val="98"/>
          <w:sz w:val="15"/>
        </w:rPr>
        <w:t>E</w:t>
      </w:r>
      <w:r>
        <w:rPr>
          <w:color w:val="231F20"/>
          <w:spacing w:val="-3"/>
          <w:w w:val="93"/>
          <w:sz w:val="15"/>
        </w:rPr>
        <w:t>v</w:t>
      </w:r>
      <w:r>
        <w:rPr>
          <w:color w:val="231F20"/>
          <w:spacing w:val="-1"/>
          <w:w w:val="85"/>
          <w:sz w:val="15"/>
        </w:rPr>
        <w:t>en</w:t>
      </w:r>
      <w:r>
        <w:rPr>
          <w:color w:val="231F20"/>
          <w:w w:val="85"/>
          <w:sz w:val="15"/>
        </w:rPr>
        <w:t>t</w:t>
      </w:r>
      <w:r>
        <w:rPr>
          <w:color w:val="231F20"/>
          <w:w w:val="90"/>
          <w:sz w:val="15"/>
        </w:rPr>
        <w:t>s</w:t>
      </w:r>
      <w:r>
        <w:rPr>
          <w:color w:val="231F20"/>
          <w:spacing w:val="-5"/>
          <w:sz w:val="15"/>
        </w:rPr>
        <w:t> </w:t>
      </w:r>
      <w:r>
        <w:rPr>
          <w:color w:val="231F20"/>
          <w:w w:val="109"/>
          <w:sz w:val="15"/>
        </w:rPr>
        <w:t>a</w:t>
      </w:r>
      <w:r>
        <w:rPr>
          <w:color w:val="231F20"/>
          <w:w w:val="63"/>
          <w:sz w:val="15"/>
        </w:rPr>
        <w:t>t</w:t>
      </w:r>
      <w:r>
        <w:rPr>
          <w:color w:val="231F20"/>
          <w:spacing w:val="-5"/>
          <w:sz w:val="15"/>
        </w:rPr>
        <w:t> </w:t>
      </w:r>
      <w:r>
        <w:rPr>
          <w:color w:val="231F20"/>
          <w:w w:val="87"/>
          <w:sz w:val="15"/>
        </w:rPr>
        <w:t>T</w:t>
      </w:r>
      <w:r>
        <w:rPr>
          <w:color w:val="231F20"/>
          <w:spacing w:val="-1"/>
          <w:w w:val="92"/>
          <w:sz w:val="15"/>
        </w:rPr>
        <w:t>h</w:t>
      </w:r>
      <w:r>
        <w:rPr>
          <w:color w:val="231F20"/>
          <w:w w:val="92"/>
          <w:sz w:val="15"/>
        </w:rPr>
        <w:t>e</w:t>
      </w:r>
      <w:r>
        <w:rPr>
          <w:color w:val="231F20"/>
          <w:spacing w:val="-5"/>
          <w:sz w:val="15"/>
        </w:rPr>
        <w:t> </w:t>
      </w:r>
      <w:r>
        <w:rPr>
          <w:color w:val="231F20"/>
          <w:spacing w:val="-1"/>
          <w:w w:val="95"/>
          <w:sz w:val="15"/>
        </w:rPr>
        <w:t>Un</w:t>
      </w:r>
      <w:r>
        <w:rPr>
          <w:color w:val="231F20"/>
          <w:w w:val="90"/>
          <w:sz w:val="15"/>
        </w:rPr>
        <w:t>i</w:t>
      </w:r>
      <w:r>
        <w:rPr>
          <w:color w:val="231F20"/>
          <w:spacing w:val="-3"/>
          <w:w w:val="93"/>
          <w:sz w:val="15"/>
        </w:rPr>
        <w:t>v</w:t>
      </w:r>
      <w:r>
        <w:rPr>
          <w:color w:val="231F20"/>
          <w:spacing w:val="-1"/>
          <w:w w:val="91"/>
          <w:sz w:val="15"/>
        </w:rPr>
        <w:t>ers</w:t>
      </w:r>
      <w:r>
        <w:rPr>
          <w:color w:val="231F20"/>
          <w:w w:val="90"/>
          <w:sz w:val="15"/>
        </w:rPr>
        <w:t>i</w:t>
      </w:r>
      <w:r>
        <w:rPr>
          <w:color w:val="231F20"/>
          <w:spacing w:val="4"/>
          <w:w w:val="63"/>
          <w:sz w:val="15"/>
        </w:rPr>
        <w:t>t</w:t>
      </w:r>
      <w:r>
        <w:rPr>
          <w:color w:val="231F20"/>
          <w:w w:val="101"/>
          <w:sz w:val="15"/>
        </w:rPr>
        <w:t>y</w:t>
      </w:r>
      <w:r>
        <w:rPr>
          <w:color w:val="231F20"/>
          <w:spacing w:val="-5"/>
          <w:sz w:val="15"/>
        </w:rPr>
        <w:t> </w:t>
      </w:r>
      <w:r>
        <w:rPr>
          <w:color w:val="231F20"/>
          <w:spacing w:val="-1"/>
          <w:w w:val="91"/>
          <w:sz w:val="15"/>
        </w:rPr>
        <w:t>o</w:t>
      </w:r>
      <w:r>
        <w:rPr>
          <w:color w:val="231F20"/>
          <w:w w:val="91"/>
          <w:sz w:val="15"/>
        </w:rPr>
        <w:t>f</w:t>
      </w:r>
      <w:r>
        <w:rPr>
          <w:color w:val="231F20"/>
          <w:spacing w:val="-5"/>
          <w:sz w:val="15"/>
        </w:rPr>
        <w:t> </w:t>
      </w:r>
      <w:r>
        <w:rPr>
          <w:color w:val="231F20"/>
          <w:spacing w:val="-1"/>
          <w:w w:val="99"/>
          <w:sz w:val="15"/>
        </w:rPr>
        <w:t>Me</w:t>
      </w:r>
      <w:r>
        <w:rPr>
          <w:color w:val="231F20"/>
          <w:spacing w:val="-1"/>
          <w:w w:val="90"/>
          <w:sz w:val="15"/>
        </w:rPr>
        <w:t>l</w:t>
      </w:r>
      <w:r>
        <w:rPr>
          <w:color w:val="231F20"/>
          <w:w w:val="100"/>
          <w:sz w:val="15"/>
        </w:rPr>
        <w:t>b</w:t>
      </w:r>
      <w:r>
        <w:rPr>
          <w:color w:val="231F20"/>
          <w:spacing w:val="-1"/>
          <w:w w:val="99"/>
          <w:sz w:val="15"/>
        </w:rPr>
        <w:t>o</w:t>
      </w:r>
      <w:r>
        <w:rPr>
          <w:color w:val="231F20"/>
          <w:spacing w:val="-1"/>
          <w:w w:val="88"/>
          <w:sz w:val="15"/>
        </w:rPr>
        <w:t>u</w:t>
      </w:r>
      <w:r>
        <w:rPr>
          <w:color w:val="231F20"/>
          <w:spacing w:val="1"/>
          <w:w w:val="84"/>
          <w:sz w:val="15"/>
        </w:rPr>
        <w:t>r</w:t>
      </w:r>
      <w:r>
        <w:rPr>
          <w:color w:val="231F20"/>
          <w:spacing w:val="-1"/>
          <w:w w:val="92"/>
          <w:sz w:val="15"/>
        </w:rPr>
        <w:t>n</w:t>
      </w:r>
      <w:r>
        <w:rPr>
          <w:color w:val="231F20"/>
          <w:spacing w:val="-2"/>
          <w:w w:val="92"/>
          <w:sz w:val="15"/>
        </w:rPr>
        <w:t>e</w:t>
      </w:r>
      <w:r>
        <w:rPr>
          <w:color w:val="231F20"/>
          <w:spacing w:val="-13"/>
          <w:w w:val="109"/>
          <w:sz w:val="15"/>
        </w:rPr>
        <w:t>,</w:t>
      </w:r>
      <w:r>
        <w:rPr>
          <w:color w:val="231F20"/>
          <w:w w:val="97"/>
          <w:sz w:val="15"/>
        </w:rPr>
        <w:t>”</w:t>
      </w:r>
      <w:r>
        <w:rPr>
          <w:color w:val="231F20"/>
          <w:spacing w:val="-5"/>
          <w:sz w:val="15"/>
        </w:rPr>
        <w:t> </w:t>
      </w:r>
      <w:r>
        <w:rPr>
          <w:color w:val="231F20"/>
          <w:spacing w:val="-1"/>
          <w:w w:val="104"/>
          <w:sz w:val="15"/>
        </w:rPr>
        <w:t>M</w:t>
      </w:r>
      <w:r>
        <w:rPr>
          <w:color w:val="231F20"/>
          <w:w w:val="104"/>
          <w:sz w:val="15"/>
        </w:rPr>
        <w:t>a</w:t>
      </w:r>
      <w:r>
        <w:rPr>
          <w:color w:val="231F20"/>
          <w:w w:val="101"/>
          <w:sz w:val="15"/>
        </w:rPr>
        <w:t>y</w:t>
      </w:r>
      <w:r>
        <w:rPr>
          <w:color w:val="231F20"/>
          <w:spacing w:val="-5"/>
          <w:sz w:val="15"/>
        </w:rPr>
        <w:t> </w:t>
      </w:r>
      <w:r>
        <w:rPr>
          <w:color w:val="231F20"/>
          <w:spacing w:val="-20"/>
          <w:w w:val="112"/>
          <w:sz w:val="15"/>
        </w:rPr>
        <w:t>1</w:t>
      </w:r>
      <w:r>
        <w:rPr>
          <w:color w:val="231F20"/>
          <w:spacing w:val="-10"/>
          <w:w w:val="112"/>
          <w:sz w:val="15"/>
        </w:rPr>
        <w:t>1</w:t>
      </w:r>
      <w:r>
        <w:rPr>
          <w:color w:val="231F20"/>
          <w:w w:val="109"/>
          <w:sz w:val="15"/>
        </w:rPr>
        <w:t>,</w:t>
      </w:r>
      <w:r>
        <w:rPr>
          <w:color w:val="231F20"/>
          <w:spacing w:val="-5"/>
          <w:sz w:val="15"/>
        </w:rPr>
        <w:t> </w:t>
      </w:r>
      <w:r>
        <w:rPr>
          <w:color w:val="231F20"/>
          <w:spacing w:val="-3"/>
          <w:w w:val="112"/>
          <w:sz w:val="15"/>
        </w:rPr>
        <w:t>2</w:t>
      </w:r>
      <w:r>
        <w:rPr>
          <w:color w:val="231F20"/>
          <w:spacing w:val="-11"/>
          <w:w w:val="112"/>
          <w:sz w:val="15"/>
        </w:rPr>
        <w:t>0</w:t>
      </w:r>
      <w:r>
        <w:rPr>
          <w:color w:val="231F20"/>
          <w:spacing w:val="-13"/>
          <w:w w:val="112"/>
          <w:sz w:val="15"/>
        </w:rPr>
        <w:t>1</w:t>
      </w:r>
      <w:r>
        <w:rPr>
          <w:color w:val="231F20"/>
          <w:spacing w:val="-22"/>
          <w:w w:val="112"/>
          <w:sz w:val="15"/>
        </w:rPr>
        <w:t>7</w:t>
      </w:r>
      <w:r>
        <w:rPr>
          <w:color w:val="231F20"/>
          <w:w w:val="109"/>
          <w:sz w:val="15"/>
        </w:rPr>
        <w:t>,</w:t>
      </w:r>
      <w:r>
        <w:rPr>
          <w:color w:val="231F20"/>
          <w:spacing w:val="-5"/>
          <w:sz w:val="15"/>
        </w:rPr>
        <w:t> </w:t>
      </w:r>
      <w:r>
        <w:rPr>
          <w:color w:val="231F20"/>
          <w:spacing w:val="-1"/>
          <w:w w:val="79"/>
          <w:sz w:val="15"/>
        </w:rPr>
        <w:t>h</w:t>
      </w:r>
      <w:r>
        <w:rPr>
          <w:color w:val="231F20"/>
          <w:spacing w:val="3"/>
          <w:w w:val="79"/>
          <w:sz w:val="15"/>
        </w:rPr>
        <w:t>t</w:t>
      </w:r>
      <w:r>
        <w:rPr>
          <w:color w:val="231F20"/>
          <w:w w:val="63"/>
          <w:sz w:val="15"/>
        </w:rPr>
        <w:t>t</w:t>
      </w:r>
      <w:r>
        <w:rPr>
          <w:color w:val="231F20"/>
          <w:spacing w:val="-2"/>
          <w:w w:val="100"/>
          <w:sz w:val="15"/>
        </w:rPr>
        <w:t>p</w:t>
      </w:r>
      <w:r>
        <w:rPr>
          <w:color w:val="231F20"/>
          <w:spacing w:val="-1"/>
          <w:w w:val="90"/>
          <w:sz w:val="15"/>
        </w:rPr>
        <w:t>s</w:t>
      </w:r>
      <w:r>
        <w:rPr>
          <w:color w:val="231F20"/>
          <w:spacing w:val="-5"/>
          <w:w w:val="85"/>
          <w:sz w:val="15"/>
        </w:rPr>
        <w:t>:</w:t>
      </w:r>
      <w:r>
        <w:rPr>
          <w:color w:val="231F20"/>
          <w:spacing w:val="-26"/>
          <w:w w:val="153"/>
          <w:sz w:val="15"/>
        </w:rPr>
        <w:t>/</w:t>
      </w:r>
      <w:r>
        <w:rPr>
          <w:color w:val="231F20"/>
          <w:spacing w:val="-15"/>
          <w:w w:val="153"/>
          <w:sz w:val="15"/>
        </w:rPr>
        <w:t>/</w:t>
      </w:r>
      <w:r>
        <w:rPr>
          <w:color w:val="231F20"/>
          <w:spacing w:val="-2"/>
          <w:w w:val="96"/>
          <w:sz w:val="15"/>
        </w:rPr>
        <w:t>e</w:t>
      </w:r>
      <w:r>
        <w:rPr>
          <w:color w:val="231F20"/>
          <w:spacing w:val="-3"/>
          <w:w w:val="93"/>
          <w:sz w:val="15"/>
        </w:rPr>
        <w:t>v</w:t>
      </w:r>
      <w:r>
        <w:rPr>
          <w:color w:val="231F20"/>
          <w:spacing w:val="-1"/>
          <w:w w:val="85"/>
          <w:sz w:val="15"/>
        </w:rPr>
        <w:t>en</w:t>
      </w:r>
      <w:r>
        <w:rPr>
          <w:color w:val="231F20"/>
          <w:w w:val="85"/>
          <w:sz w:val="15"/>
        </w:rPr>
        <w:t>t</w:t>
      </w:r>
      <w:r>
        <w:rPr>
          <w:color w:val="231F20"/>
          <w:w w:val="90"/>
          <w:sz w:val="15"/>
        </w:rPr>
        <w:t>s</w:t>
      </w:r>
      <w:r>
        <w:rPr>
          <w:color w:val="231F20"/>
          <w:spacing w:val="-3"/>
          <w:w w:val="90"/>
          <w:sz w:val="15"/>
        </w:rPr>
        <w:t>.</w:t>
      </w:r>
      <w:r>
        <w:rPr>
          <w:color w:val="231F20"/>
          <w:spacing w:val="-1"/>
          <w:w w:val="88"/>
          <w:sz w:val="15"/>
        </w:rPr>
        <w:t>u</w:t>
      </w:r>
      <w:r>
        <w:rPr>
          <w:color w:val="231F20"/>
          <w:spacing w:val="-1"/>
          <w:w w:val="89"/>
          <w:sz w:val="15"/>
        </w:rPr>
        <w:t>n</w:t>
      </w:r>
      <w:r>
        <w:rPr>
          <w:color w:val="231F20"/>
          <w:spacing w:val="-1"/>
          <w:w w:val="90"/>
          <w:sz w:val="15"/>
        </w:rPr>
        <w:t>i</w:t>
      </w:r>
      <w:r>
        <w:rPr>
          <w:color w:val="231F20"/>
          <w:spacing w:val="-1"/>
          <w:w w:val="85"/>
          <w:sz w:val="15"/>
        </w:rPr>
        <w:t>m</w:t>
      </w:r>
      <w:r>
        <w:rPr>
          <w:color w:val="231F20"/>
          <w:spacing w:val="-1"/>
          <w:w w:val="96"/>
          <w:sz w:val="15"/>
        </w:rPr>
        <w:t>e</w:t>
      </w:r>
      <w:r>
        <w:rPr>
          <w:color w:val="231F20"/>
          <w:spacing w:val="-1"/>
          <w:w w:val="90"/>
          <w:sz w:val="15"/>
        </w:rPr>
        <w:t>l</w:t>
      </w:r>
      <w:r>
        <w:rPr>
          <w:color w:val="231F20"/>
          <w:spacing w:val="-3"/>
          <w:w w:val="100"/>
          <w:sz w:val="15"/>
        </w:rPr>
        <w:t>b</w:t>
      </w:r>
      <w:r>
        <w:rPr>
          <w:color w:val="231F20"/>
          <w:spacing w:val="-3"/>
          <w:w w:val="90"/>
          <w:sz w:val="15"/>
        </w:rPr>
        <w:t>.</w:t>
      </w:r>
      <w:r>
        <w:rPr>
          <w:color w:val="231F20"/>
          <w:spacing w:val="-1"/>
          <w:w w:val="96"/>
          <w:sz w:val="15"/>
        </w:rPr>
        <w:t>e</w:t>
      </w:r>
      <w:r>
        <w:rPr>
          <w:color w:val="231F20"/>
          <w:spacing w:val="-1"/>
          <w:w w:val="100"/>
          <w:sz w:val="15"/>
        </w:rPr>
        <w:t>d</w:t>
      </w:r>
      <w:r>
        <w:rPr>
          <w:color w:val="231F20"/>
          <w:spacing w:val="-3"/>
          <w:w w:val="88"/>
          <w:sz w:val="15"/>
        </w:rPr>
        <w:t>u</w:t>
      </w:r>
      <w:r>
        <w:rPr>
          <w:color w:val="231F20"/>
          <w:spacing w:val="-3"/>
          <w:w w:val="90"/>
          <w:sz w:val="15"/>
        </w:rPr>
        <w:t>.</w:t>
      </w:r>
      <w:r>
        <w:rPr>
          <w:color w:val="231F20"/>
          <w:spacing w:val="-1"/>
          <w:w w:val="109"/>
          <w:sz w:val="15"/>
        </w:rPr>
        <w:t>a</w:t>
      </w:r>
      <w:r>
        <w:rPr>
          <w:color w:val="231F20"/>
          <w:spacing w:val="-9"/>
          <w:w w:val="88"/>
          <w:sz w:val="15"/>
        </w:rPr>
        <w:t>u</w:t>
      </w:r>
      <w:r>
        <w:rPr>
          <w:color w:val="231F20"/>
          <w:spacing w:val="-15"/>
          <w:w w:val="153"/>
          <w:sz w:val="15"/>
        </w:rPr>
        <w:t>/</w:t>
      </w:r>
      <w:r>
        <w:rPr>
          <w:color w:val="231F20"/>
          <w:spacing w:val="-2"/>
          <w:w w:val="96"/>
          <w:sz w:val="15"/>
        </w:rPr>
        <w:t>e</w:t>
      </w:r>
      <w:r>
        <w:rPr>
          <w:color w:val="231F20"/>
          <w:spacing w:val="-3"/>
          <w:w w:val="93"/>
          <w:sz w:val="15"/>
        </w:rPr>
        <w:t>v</w:t>
      </w:r>
      <w:r>
        <w:rPr>
          <w:color w:val="231F20"/>
          <w:spacing w:val="-1"/>
          <w:w w:val="85"/>
          <w:sz w:val="15"/>
        </w:rPr>
        <w:t>en</w:t>
      </w:r>
      <w:r>
        <w:rPr>
          <w:color w:val="231F20"/>
          <w:w w:val="85"/>
          <w:sz w:val="15"/>
        </w:rPr>
        <w:t>t</w:t>
      </w:r>
      <w:r>
        <w:rPr>
          <w:color w:val="231F20"/>
          <w:spacing w:val="-5"/>
          <w:w w:val="90"/>
          <w:sz w:val="15"/>
        </w:rPr>
        <w:t>s</w:t>
      </w:r>
      <w:r>
        <w:rPr>
          <w:color w:val="231F20"/>
          <w:spacing w:val="-8"/>
          <w:w w:val="153"/>
          <w:sz w:val="15"/>
        </w:rPr>
        <w:t>/</w:t>
      </w:r>
      <w:r>
        <w:rPr>
          <w:color w:val="231F20"/>
          <w:spacing w:val="-3"/>
          <w:w w:val="112"/>
          <w:sz w:val="15"/>
        </w:rPr>
        <w:t>8</w:t>
      </w:r>
      <w:r>
        <w:rPr>
          <w:color w:val="231F20"/>
          <w:spacing w:val="-1"/>
          <w:w w:val="112"/>
          <w:sz w:val="15"/>
        </w:rPr>
        <w:t>6</w:t>
      </w:r>
      <w:r>
        <w:rPr>
          <w:color w:val="231F20"/>
          <w:spacing w:val="-4"/>
          <w:w w:val="112"/>
          <w:sz w:val="15"/>
        </w:rPr>
        <w:t>5</w:t>
      </w:r>
      <w:r>
        <w:rPr>
          <w:color w:val="231F20"/>
          <w:spacing w:val="1"/>
          <w:w w:val="112"/>
          <w:sz w:val="15"/>
        </w:rPr>
        <w:t>3</w:t>
      </w:r>
      <w:r>
        <w:rPr>
          <w:color w:val="231F20"/>
          <w:w w:val="104"/>
          <w:sz w:val="15"/>
        </w:rPr>
        <w:t>-</w:t>
      </w:r>
      <w:r>
        <w:rPr>
          <w:color w:val="231F20"/>
          <w:w w:val="63"/>
          <w:sz w:val="15"/>
        </w:rPr>
        <w:t>t</w:t>
      </w:r>
      <w:r>
        <w:rPr>
          <w:color w:val="231F20"/>
          <w:spacing w:val="-1"/>
          <w:w w:val="92"/>
          <w:sz w:val="15"/>
        </w:rPr>
        <w:t>h</w:t>
      </w:r>
      <w:r>
        <w:rPr>
          <w:color w:val="231F20"/>
          <w:spacing w:val="1"/>
          <w:w w:val="92"/>
          <w:sz w:val="15"/>
        </w:rPr>
        <w:t>e</w:t>
      </w:r>
      <w:r>
        <w:rPr>
          <w:color w:val="231F20"/>
          <w:w w:val="104"/>
          <w:sz w:val="15"/>
        </w:rPr>
        <w:t>-</w:t>
      </w:r>
      <w:r>
        <w:rPr>
          <w:color w:val="231F20"/>
          <w:spacing w:val="-1"/>
          <w:w w:val="89"/>
          <w:sz w:val="15"/>
        </w:rPr>
        <w:t>h</w:t>
      </w:r>
      <w:r>
        <w:rPr>
          <w:color w:val="231F20"/>
          <w:spacing w:val="-1"/>
          <w:w w:val="88"/>
          <w:sz w:val="15"/>
        </w:rPr>
        <w:t>u</w:t>
      </w:r>
      <w:r>
        <w:rPr>
          <w:color w:val="231F20"/>
          <w:spacing w:val="-1"/>
          <w:w w:val="79"/>
          <w:sz w:val="15"/>
        </w:rPr>
        <w:t>n</w:t>
      </w:r>
      <w:r>
        <w:rPr>
          <w:color w:val="231F20"/>
          <w:w w:val="79"/>
          <w:sz w:val="15"/>
        </w:rPr>
        <w:t>t</w:t>
      </w:r>
      <w:r>
        <w:rPr>
          <w:color w:val="231F20"/>
          <w:spacing w:val="-1"/>
          <w:w w:val="90"/>
          <w:sz w:val="15"/>
        </w:rPr>
        <w:t>i</w:t>
      </w:r>
      <w:r>
        <w:rPr>
          <w:color w:val="231F20"/>
          <w:spacing w:val="-1"/>
          <w:w w:val="99"/>
          <w:sz w:val="15"/>
        </w:rPr>
        <w:t>n</w:t>
      </w:r>
      <w:r>
        <w:rPr>
          <w:color w:val="231F20"/>
          <w:spacing w:val="1"/>
          <w:w w:val="99"/>
          <w:sz w:val="15"/>
        </w:rPr>
        <w:t>g</w:t>
      </w:r>
      <w:r>
        <w:rPr>
          <w:color w:val="231F20"/>
          <w:spacing w:val="2"/>
          <w:w w:val="104"/>
          <w:sz w:val="15"/>
        </w:rPr>
        <w:t>-</w:t>
      </w:r>
      <w:r>
        <w:rPr>
          <w:color w:val="231F20"/>
          <w:spacing w:val="-1"/>
          <w:w w:val="111"/>
          <w:sz w:val="15"/>
        </w:rPr>
        <w:t>g</w:t>
      </w:r>
      <w:r>
        <w:rPr>
          <w:color w:val="231F20"/>
          <w:spacing w:val="-2"/>
          <w:w w:val="84"/>
          <w:sz w:val="15"/>
        </w:rPr>
        <w:t>r</w:t>
      </w:r>
      <w:r>
        <w:rPr>
          <w:color w:val="231F20"/>
          <w:spacing w:val="-1"/>
          <w:w w:val="99"/>
          <w:sz w:val="15"/>
        </w:rPr>
        <w:t>o</w:t>
      </w:r>
      <w:r>
        <w:rPr>
          <w:color w:val="231F20"/>
          <w:spacing w:val="-1"/>
          <w:w w:val="88"/>
          <w:sz w:val="15"/>
        </w:rPr>
        <w:t>u</w:t>
      </w:r>
      <w:r>
        <w:rPr>
          <w:color w:val="231F20"/>
          <w:spacing w:val="-1"/>
          <w:w w:val="94"/>
          <w:sz w:val="15"/>
        </w:rPr>
        <w:t>nd</w:t>
      </w:r>
      <w:r>
        <w:rPr>
          <w:color w:val="231F20"/>
          <w:w w:val="90"/>
          <w:sz w:val="15"/>
        </w:rPr>
        <w:t>.</w:t>
      </w:r>
    </w:p>
    <w:p>
      <w:pPr>
        <w:pStyle w:val="BodyText"/>
        <w:rPr>
          <w:sz w:val="20"/>
        </w:rPr>
      </w:pPr>
    </w:p>
    <w:p>
      <w:pPr>
        <w:pStyle w:val="BodyText"/>
        <w:rPr>
          <w:sz w:val="20"/>
        </w:rPr>
      </w:pPr>
    </w:p>
    <w:p>
      <w:pPr>
        <w:tabs>
          <w:tab w:pos="3159" w:val="right" w:leader="none"/>
        </w:tabs>
        <w:spacing w:before="232"/>
        <w:ind w:left="0" w:right="475"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27</w:t>
      </w:r>
    </w:p>
    <w:p>
      <w:pPr>
        <w:spacing w:after="0"/>
        <w:jc w:val="right"/>
        <w:rPr>
          <w:sz w:val="16"/>
        </w:rPr>
        <w:sectPr>
          <w:pgSz w:w="11910" w:h="16840"/>
          <w:pgMar w:top="940" w:bottom="280" w:left="500" w:right="140"/>
        </w:sectPr>
      </w:pPr>
    </w:p>
    <w:p>
      <w:pPr>
        <w:pStyle w:val="BodyText"/>
        <w:rPr>
          <w:sz w:val="24"/>
        </w:rPr>
      </w:pPr>
    </w:p>
    <w:p>
      <w:pPr>
        <w:pStyle w:val="BodyText"/>
        <w:spacing w:before="7"/>
        <w:rPr>
          <w:sz w:val="33"/>
        </w:rPr>
      </w:pPr>
    </w:p>
    <w:p>
      <w:pPr>
        <w:pStyle w:val="BodyText"/>
        <w:ind w:left="1786"/>
      </w:pPr>
      <w:r>
        <w:rPr/>
        <w:pict>
          <v:shape style="position:absolute;margin-left:71.811005pt;margin-top:-34.863369pt;width:402.55pt;height:664.05pt;mso-position-horizontal-relative:page;mso-position-vertical-relative:paragraph;z-index:-198160" coordorigin="1436,-697" coordsize="8051,13281" path="m9487,-697l1436,-697,1436,-361,1436,816,1436,12584,9487,12584,9487,-361,9487,-697e" filled="true" fillcolor="#f5ddde" stroked="false">
            <v:path arrowok="t"/>
            <v:fill type="solid"/>
            <w10:wrap type="none"/>
          </v:shape>
        </w:pict>
      </w:r>
      <w:r>
        <w:rPr>
          <w:color w:val="414042"/>
        </w:rPr>
        <w:t>'marriage theorem' in mathematics because this could cause 'offence'.</w:t>
      </w:r>
    </w:p>
    <w:p>
      <w:pPr>
        <w:pStyle w:val="BodyText"/>
        <w:spacing w:line="261" w:lineRule="auto" w:before="81"/>
        <w:ind w:left="1786" w:right="2593" w:hanging="227"/>
      </w:pPr>
      <w:r>
        <w:rPr>
          <w:color w:val="414042"/>
        </w:rPr>
        <w:t>» Monash University withdrew a textbook, and the University of Sydney issued an apology,</w:t>
      </w:r>
      <w:r>
        <w:rPr>
          <w:color w:val="414042"/>
          <w:spacing w:val="-27"/>
        </w:rPr>
        <w:t> </w:t>
      </w:r>
      <w:r>
        <w:rPr>
          <w:color w:val="414042"/>
          <w:spacing w:val="2"/>
        </w:rPr>
        <w:t>after</w:t>
      </w:r>
      <w:r>
        <w:rPr>
          <w:color w:val="414042"/>
          <w:spacing w:val="-26"/>
        </w:rPr>
        <w:t> </w:t>
      </w:r>
      <w:r>
        <w:rPr>
          <w:color w:val="414042"/>
        </w:rPr>
        <w:t>academics</w:t>
      </w:r>
      <w:r>
        <w:rPr>
          <w:color w:val="414042"/>
          <w:spacing w:val="-26"/>
        </w:rPr>
        <w:t> </w:t>
      </w:r>
      <w:r>
        <w:rPr>
          <w:color w:val="414042"/>
        </w:rPr>
        <w:t>offended</w:t>
      </w:r>
      <w:r>
        <w:rPr>
          <w:color w:val="414042"/>
          <w:spacing w:val="-26"/>
        </w:rPr>
        <w:t> </w:t>
      </w:r>
      <w:r>
        <w:rPr>
          <w:color w:val="414042"/>
        </w:rPr>
        <w:t>Chinese</w:t>
      </w:r>
      <w:r>
        <w:rPr>
          <w:color w:val="414042"/>
          <w:spacing w:val="-26"/>
        </w:rPr>
        <w:t> </w:t>
      </w:r>
      <w:r>
        <w:rPr>
          <w:color w:val="414042"/>
        </w:rPr>
        <w:t>international</w:t>
      </w:r>
      <w:r>
        <w:rPr>
          <w:color w:val="414042"/>
          <w:spacing w:val="-26"/>
        </w:rPr>
        <w:t> </w:t>
      </w:r>
      <w:r>
        <w:rPr>
          <w:color w:val="414042"/>
        </w:rPr>
        <w:t>students.</w:t>
      </w:r>
      <w:r>
        <w:rPr>
          <w:color w:val="414042"/>
          <w:spacing w:val="-26"/>
        </w:rPr>
        <w:t> </w:t>
      </w:r>
      <w:r>
        <w:rPr>
          <w:color w:val="414042"/>
        </w:rPr>
        <w:t>The</w:t>
      </w:r>
      <w:r>
        <w:rPr>
          <w:color w:val="414042"/>
          <w:spacing w:val="-26"/>
        </w:rPr>
        <w:t> </w:t>
      </w:r>
      <w:r>
        <w:rPr>
          <w:color w:val="414042"/>
        </w:rPr>
        <w:t>University of</w:t>
      </w:r>
      <w:r>
        <w:rPr>
          <w:color w:val="414042"/>
          <w:spacing w:val="-12"/>
        </w:rPr>
        <w:t> </w:t>
      </w:r>
      <w:r>
        <w:rPr>
          <w:color w:val="414042"/>
        </w:rPr>
        <w:t>Newcastle</w:t>
      </w:r>
      <w:r>
        <w:rPr>
          <w:color w:val="414042"/>
          <w:spacing w:val="-11"/>
        </w:rPr>
        <w:t> </w:t>
      </w:r>
      <w:r>
        <w:rPr>
          <w:color w:val="414042"/>
        </w:rPr>
        <w:t>faced</w:t>
      </w:r>
      <w:r>
        <w:rPr>
          <w:color w:val="414042"/>
          <w:spacing w:val="-11"/>
        </w:rPr>
        <w:t> </w:t>
      </w:r>
      <w:r>
        <w:rPr>
          <w:color w:val="414042"/>
        </w:rPr>
        <w:t>a</w:t>
      </w:r>
      <w:r>
        <w:rPr>
          <w:color w:val="414042"/>
          <w:spacing w:val="-11"/>
        </w:rPr>
        <w:t> </w:t>
      </w:r>
      <w:r>
        <w:rPr>
          <w:color w:val="414042"/>
        </w:rPr>
        <w:t>social</w:t>
      </w:r>
      <w:r>
        <w:rPr>
          <w:color w:val="414042"/>
          <w:spacing w:val="-11"/>
        </w:rPr>
        <w:t> </w:t>
      </w:r>
      <w:r>
        <w:rPr>
          <w:color w:val="414042"/>
        </w:rPr>
        <w:t>media</w:t>
      </w:r>
      <w:r>
        <w:rPr>
          <w:color w:val="414042"/>
          <w:spacing w:val="-11"/>
        </w:rPr>
        <w:t> </w:t>
      </w:r>
      <w:r>
        <w:rPr>
          <w:color w:val="414042"/>
        </w:rPr>
        <w:t>backlash</w:t>
      </w:r>
      <w:r>
        <w:rPr>
          <w:color w:val="414042"/>
          <w:spacing w:val="-12"/>
        </w:rPr>
        <w:t> </w:t>
      </w:r>
      <w:r>
        <w:rPr>
          <w:color w:val="414042"/>
          <w:spacing w:val="2"/>
        </w:rPr>
        <w:t>after</w:t>
      </w:r>
      <w:r>
        <w:rPr>
          <w:color w:val="414042"/>
          <w:spacing w:val="-11"/>
        </w:rPr>
        <w:t> </w:t>
      </w:r>
      <w:r>
        <w:rPr>
          <w:color w:val="414042"/>
        </w:rPr>
        <w:t>an</w:t>
      </w:r>
      <w:r>
        <w:rPr>
          <w:color w:val="414042"/>
          <w:spacing w:val="-11"/>
        </w:rPr>
        <w:t> </w:t>
      </w:r>
      <w:r>
        <w:rPr>
          <w:color w:val="414042"/>
        </w:rPr>
        <w:t>academic</w:t>
      </w:r>
      <w:r>
        <w:rPr>
          <w:color w:val="414042"/>
          <w:spacing w:val="-11"/>
        </w:rPr>
        <w:t> </w:t>
      </w:r>
      <w:r>
        <w:rPr>
          <w:color w:val="414042"/>
        </w:rPr>
        <w:t>refused</w:t>
      </w:r>
      <w:r>
        <w:rPr>
          <w:color w:val="414042"/>
          <w:spacing w:val="-11"/>
        </w:rPr>
        <w:t> </w:t>
      </w:r>
      <w:r>
        <w:rPr>
          <w:color w:val="414042"/>
        </w:rPr>
        <w:t>to</w:t>
      </w:r>
      <w:r>
        <w:rPr>
          <w:color w:val="414042"/>
          <w:spacing w:val="-11"/>
        </w:rPr>
        <w:t> </w:t>
      </w:r>
      <w:r>
        <w:rPr>
          <w:color w:val="414042"/>
        </w:rPr>
        <w:t>amend</w:t>
      </w:r>
      <w:r>
        <w:rPr>
          <w:color w:val="414042"/>
          <w:spacing w:val="-12"/>
        </w:rPr>
        <w:t> </w:t>
      </w:r>
      <w:r>
        <w:rPr>
          <w:color w:val="414042"/>
        </w:rPr>
        <w:t>a slide</w:t>
      </w:r>
      <w:r>
        <w:rPr>
          <w:color w:val="414042"/>
          <w:spacing w:val="-6"/>
        </w:rPr>
        <w:t> </w:t>
      </w:r>
      <w:r>
        <w:rPr>
          <w:color w:val="414042"/>
        </w:rPr>
        <w:t>that</w:t>
      </w:r>
      <w:r>
        <w:rPr>
          <w:color w:val="414042"/>
          <w:spacing w:val="-5"/>
        </w:rPr>
        <w:t> </w:t>
      </w:r>
      <w:r>
        <w:rPr>
          <w:color w:val="414042"/>
        </w:rPr>
        <w:t>offended</w:t>
      </w:r>
      <w:r>
        <w:rPr>
          <w:color w:val="414042"/>
          <w:spacing w:val="-5"/>
        </w:rPr>
        <w:t> </w:t>
      </w:r>
      <w:r>
        <w:rPr>
          <w:color w:val="414042"/>
        </w:rPr>
        <w:t>Chinese</w:t>
      </w:r>
      <w:r>
        <w:rPr>
          <w:color w:val="414042"/>
          <w:spacing w:val="-5"/>
        </w:rPr>
        <w:t> </w:t>
      </w:r>
      <w:r>
        <w:rPr>
          <w:color w:val="414042"/>
        </w:rPr>
        <w:t>international</w:t>
      </w:r>
      <w:r>
        <w:rPr>
          <w:color w:val="414042"/>
          <w:spacing w:val="-5"/>
        </w:rPr>
        <w:t> </w:t>
      </w:r>
      <w:r>
        <w:rPr>
          <w:color w:val="414042"/>
        </w:rPr>
        <w:t>students</w:t>
      </w:r>
      <w:r>
        <w:rPr>
          <w:color w:val="414042"/>
          <w:spacing w:val="-5"/>
        </w:rPr>
        <w:t> </w:t>
      </w:r>
      <w:r>
        <w:rPr>
          <w:color w:val="414042"/>
        </w:rPr>
        <w:t>(See</w:t>
      </w:r>
      <w:r>
        <w:rPr>
          <w:color w:val="414042"/>
          <w:spacing w:val="-5"/>
        </w:rPr>
        <w:t> </w:t>
      </w:r>
      <w:r>
        <w:rPr>
          <w:color w:val="414042"/>
        </w:rPr>
        <w:t>Box</w:t>
      </w:r>
      <w:r>
        <w:rPr>
          <w:color w:val="414042"/>
          <w:spacing w:val="-5"/>
        </w:rPr>
        <w:t> </w:t>
      </w:r>
      <w:r>
        <w:rPr>
          <w:color w:val="414042"/>
          <w:spacing w:val="-4"/>
        </w:rPr>
        <w:t>9).</w:t>
      </w:r>
    </w:p>
    <w:p>
      <w:pPr>
        <w:pStyle w:val="BodyText"/>
        <w:spacing w:line="261" w:lineRule="auto" w:before="59"/>
        <w:ind w:left="1786" w:right="2374" w:hanging="227"/>
      </w:pPr>
      <w:r>
        <w:rPr>
          <w:color w:val="414042"/>
          <w:w w:val="95"/>
        </w:rPr>
        <w:t>» An Australian National University student newspaper sub-editor censored student </w:t>
      </w:r>
      <w:r>
        <w:rPr>
          <w:color w:val="414042"/>
        </w:rPr>
        <w:t>opinion</w:t>
      </w:r>
      <w:r>
        <w:rPr>
          <w:color w:val="414042"/>
          <w:spacing w:val="-26"/>
        </w:rPr>
        <w:t> </w:t>
      </w:r>
      <w:r>
        <w:rPr>
          <w:color w:val="414042"/>
        </w:rPr>
        <w:t>pieces</w:t>
      </w:r>
      <w:r>
        <w:rPr>
          <w:color w:val="414042"/>
          <w:spacing w:val="-25"/>
        </w:rPr>
        <w:t> </w:t>
      </w:r>
      <w:r>
        <w:rPr>
          <w:color w:val="414042"/>
        </w:rPr>
        <w:t>following</w:t>
      </w:r>
      <w:r>
        <w:rPr>
          <w:color w:val="414042"/>
          <w:spacing w:val="-25"/>
        </w:rPr>
        <w:t> </w:t>
      </w:r>
      <w:r>
        <w:rPr>
          <w:color w:val="414042"/>
        </w:rPr>
        <w:t>the</w:t>
      </w:r>
      <w:r>
        <w:rPr>
          <w:color w:val="414042"/>
          <w:spacing w:val="-25"/>
        </w:rPr>
        <w:t> </w:t>
      </w:r>
      <w:r>
        <w:rPr>
          <w:color w:val="414042"/>
        </w:rPr>
        <w:t>election</w:t>
      </w:r>
      <w:r>
        <w:rPr>
          <w:color w:val="414042"/>
          <w:spacing w:val="-25"/>
        </w:rPr>
        <w:t> </w:t>
      </w:r>
      <w:r>
        <w:rPr>
          <w:color w:val="414042"/>
        </w:rPr>
        <w:t>of</w:t>
      </w:r>
      <w:r>
        <w:rPr>
          <w:color w:val="414042"/>
          <w:spacing w:val="-25"/>
        </w:rPr>
        <w:t> </w:t>
      </w:r>
      <w:r>
        <w:rPr>
          <w:color w:val="414042"/>
        </w:rPr>
        <w:t>Donald</w:t>
      </w:r>
      <w:r>
        <w:rPr>
          <w:color w:val="414042"/>
          <w:spacing w:val="-25"/>
        </w:rPr>
        <w:t> </w:t>
      </w:r>
      <w:r>
        <w:rPr>
          <w:color w:val="414042"/>
        </w:rPr>
        <w:t>Trump</w:t>
      </w:r>
      <w:r>
        <w:rPr>
          <w:color w:val="414042"/>
          <w:spacing w:val="-26"/>
        </w:rPr>
        <w:t> </w:t>
      </w:r>
      <w:r>
        <w:rPr>
          <w:color w:val="414042"/>
        </w:rPr>
        <w:t>as</w:t>
      </w:r>
      <w:r>
        <w:rPr>
          <w:color w:val="414042"/>
          <w:spacing w:val="-25"/>
        </w:rPr>
        <w:t> </w:t>
      </w:r>
      <w:r>
        <w:rPr>
          <w:color w:val="414042"/>
        </w:rPr>
        <w:t>President</w:t>
      </w:r>
      <w:r>
        <w:rPr>
          <w:color w:val="414042"/>
          <w:spacing w:val="-25"/>
        </w:rPr>
        <w:t> </w:t>
      </w:r>
      <w:r>
        <w:rPr>
          <w:color w:val="414042"/>
        </w:rPr>
        <w:t>of</w:t>
      </w:r>
      <w:r>
        <w:rPr>
          <w:color w:val="414042"/>
          <w:spacing w:val="-25"/>
        </w:rPr>
        <w:t> </w:t>
      </w:r>
      <w:r>
        <w:rPr>
          <w:color w:val="414042"/>
        </w:rPr>
        <w:t>the</w:t>
      </w:r>
      <w:r>
        <w:rPr>
          <w:color w:val="414042"/>
          <w:spacing w:val="-25"/>
        </w:rPr>
        <w:t> </w:t>
      </w:r>
      <w:r>
        <w:rPr>
          <w:color w:val="414042"/>
        </w:rPr>
        <w:t>United States.</w:t>
      </w:r>
    </w:p>
    <w:p>
      <w:pPr>
        <w:pStyle w:val="BodyText"/>
        <w:spacing w:line="261" w:lineRule="auto" w:before="58"/>
        <w:ind w:left="1786" w:right="2804" w:hanging="227"/>
      </w:pPr>
      <w:r>
        <w:rPr>
          <w:color w:val="414042"/>
        </w:rPr>
        <w:t>» Queensland University of Technology (QUT) students faced years of procedural run-ins,</w:t>
      </w:r>
      <w:r>
        <w:rPr>
          <w:color w:val="414042"/>
          <w:spacing w:val="-17"/>
        </w:rPr>
        <w:t> </w:t>
      </w:r>
      <w:r>
        <w:rPr>
          <w:color w:val="414042"/>
        </w:rPr>
        <w:t>which</w:t>
      </w:r>
      <w:r>
        <w:rPr>
          <w:color w:val="414042"/>
          <w:spacing w:val="-17"/>
        </w:rPr>
        <w:t> </w:t>
      </w:r>
      <w:r>
        <w:rPr>
          <w:color w:val="414042"/>
        </w:rPr>
        <w:t>culminated</w:t>
      </w:r>
      <w:r>
        <w:rPr>
          <w:color w:val="414042"/>
          <w:spacing w:val="-17"/>
        </w:rPr>
        <w:t> </w:t>
      </w:r>
      <w:r>
        <w:rPr>
          <w:color w:val="414042"/>
        </w:rPr>
        <w:t>in</w:t>
      </w:r>
      <w:r>
        <w:rPr>
          <w:color w:val="414042"/>
          <w:spacing w:val="-17"/>
        </w:rPr>
        <w:t> </w:t>
      </w:r>
      <w:r>
        <w:rPr>
          <w:color w:val="414042"/>
        </w:rPr>
        <w:t>a</w:t>
      </w:r>
      <w:r>
        <w:rPr>
          <w:color w:val="414042"/>
          <w:spacing w:val="-16"/>
        </w:rPr>
        <w:t> </w:t>
      </w:r>
      <w:r>
        <w:rPr>
          <w:color w:val="414042"/>
        </w:rPr>
        <w:t>federal</w:t>
      </w:r>
      <w:r>
        <w:rPr>
          <w:color w:val="414042"/>
          <w:spacing w:val="-17"/>
        </w:rPr>
        <w:t> </w:t>
      </w:r>
      <w:r>
        <w:rPr>
          <w:color w:val="414042"/>
        </w:rPr>
        <w:t>court</w:t>
      </w:r>
      <w:r>
        <w:rPr>
          <w:color w:val="414042"/>
          <w:spacing w:val="-17"/>
        </w:rPr>
        <w:t> </w:t>
      </w:r>
      <w:r>
        <w:rPr>
          <w:color w:val="414042"/>
        </w:rPr>
        <w:t>case</w:t>
      </w:r>
      <w:r>
        <w:rPr>
          <w:color w:val="414042"/>
          <w:spacing w:val="-17"/>
        </w:rPr>
        <w:t> </w:t>
      </w:r>
      <w:r>
        <w:rPr>
          <w:color w:val="414042"/>
        </w:rPr>
        <w:t>under</w:t>
      </w:r>
      <w:r>
        <w:rPr>
          <w:color w:val="414042"/>
          <w:spacing w:val="-16"/>
        </w:rPr>
        <w:t> </w:t>
      </w:r>
      <w:r>
        <w:rPr>
          <w:color w:val="414042"/>
        </w:rPr>
        <w:t>section</w:t>
      </w:r>
      <w:r>
        <w:rPr>
          <w:color w:val="414042"/>
          <w:spacing w:val="-17"/>
        </w:rPr>
        <w:t> </w:t>
      </w:r>
      <w:r>
        <w:rPr>
          <w:color w:val="414042"/>
          <w:spacing w:val="-6"/>
        </w:rPr>
        <w:t>18C</w:t>
      </w:r>
      <w:r>
        <w:rPr>
          <w:color w:val="414042"/>
          <w:spacing w:val="-17"/>
        </w:rPr>
        <w:t> </w:t>
      </w:r>
      <w:r>
        <w:rPr>
          <w:color w:val="414042"/>
        </w:rPr>
        <w:t>of</w:t>
      </w:r>
      <w:r>
        <w:rPr>
          <w:color w:val="414042"/>
          <w:spacing w:val="-17"/>
        </w:rPr>
        <w:t> </w:t>
      </w:r>
      <w:r>
        <w:rPr>
          <w:color w:val="414042"/>
        </w:rPr>
        <w:t>the</w:t>
      </w:r>
      <w:r>
        <w:rPr>
          <w:color w:val="414042"/>
          <w:spacing w:val="-16"/>
        </w:rPr>
        <w:t> </w:t>
      </w:r>
      <w:r>
        <w:rPr>
          <w:color w:val="414042"/>
        </w:rPr>
        <w:t>Racial Discrimination</w:t>
      </w:r>
      <w:r>
        <w:rPr>
          <w:color w:val="414042"/>
          <w:spacing w:val="-29"/>
        </w:rPr>
        <w:t> </w:t>
      </w:r>
      <w:r>
        <w:rPr>
          <w:color w:val="414042"/>
        </w:rPr>
        <w:t>Act</w:t>
      </w:r>
      <w:r>
        <w:rPr>
          <w:color w:val="414042"/>
          <w:spacing w:val="-29"/>
        </w:rPr>
        <w:t> </w:t>
      </w:r>
      <w:r>
        <w:rPr>
          <w:color w:val="414042"/>
        </w:rPr>
        <w:t>for</w:t>
      </w:r>
      <w:r>
        <w:rPr>
          <w:color w:val="414042"/>
          <w:spacing w:val="-29"/>
        </w:rPr>
        <w:t> </w:t>
      </w:r>
      <w:r>
        <w:rPr>
          <w:color w:val="414042"/>
        </w:rPr>
        <w:t>expressing</w:t>
      </w:r>
      <w:r>
        <w:rPr>
          <w:color w:val="414042"/>
          <w:spacing w:val="-29"/>
        </w:rPr>
        <w:t> </w:t>
      </w:r>
      <w:r>
        <w:rPr>
          <w:color w:val="414042"/>
        </w:rPr>
        <w:t>opposition</w:t>
      </w:r>
      <w:r>
        <w:rPr>
          <w:color w:val="414042"/>
          <w:spacing w:val="-29"/>
        </w:rPr>
        <w:t> </w:t>
      </w:r>
      <w:r>
        <w:rPr>
          <w:color w:val="414042"/>
        </w:rPr>
        <w:t>to</w:t>
      </w:r>
      <w:r>
        <w:rPr>
          <w:color w:val="414042"/>
          <w:spacing w:val="-29"/>
        </w:rPr>
        <w:t> </w:t>
      </w:r>
      <w:r>
        <w:rPr>
          <w:color w:val="414042"/>
        </w:rPr>
        <w:t>the</w:t>
      </w:r>
      <w:r>
        <w:rPr>
          <w:color w:val="414042"/>
          <w:spacing w:val="-29"/>
        </w:rPr>
        <w:t> </w:t>
      </w:r>
      <w:r>
        <w:rPr>
          <w:color w:val="414042"/>
        </w:rPr>
        <w:t>existence</w:t>
      </w:r>
      <w:r>
        <w:rPr>
          <w:color w:val="414042"/>
          <w:spacing w:val="-29"/>
        </w:rPr>
        <w:t> </w:t>
      </w:r>
      <w:r>
        <w:rPr>
          <w:color w:val="414042"/>
        </w:rPr>
        <w:t>of</w:t>
      </w:r>
      <w:r>
        <w:rPr>
          <w:color w:val="414042"/>
          <w:spacing w:val="-29"/>
        </w:rPr>
        <w:t> </w:t>
      </w:r>
      <w:r>
        <w:rPr>
          <w:color w:val="414042"/>
        </w:rPr>
        <w:t>a</w:t>
      </w:r>
      <w:r>
        <w:rPr>
          <w:color w:val="414042"/>
          <w:spacing w:val="-29"/>
        </w:rPr>
        <w:t> </w:t>
      </w:r>
      <w:r>
        <w:rPr>
          <w:color w:val="414042"/>
        </w:rPr>
        <w:t>computer</w:t>
      </w:r>
      <w:r>
        <w:rPr>
          <w:color w:val="414042"/>
          <w:spacing w:val="-29"/>
        </w:rPr>
        <w:t> </w:t>
      </w:r>
      <w:r>
        <w:rPr>
          <w:color w:val="414042"/>
        </w:rPr>
        <w:t>lab</w:t>
      </w:r>
      <w:r>
        <w:rPr>
          <w:color w:val="414042"/>
          <w:spacing w:val="-29"/>
        </w:rPr>
        <w:t> </w:t>
      </w:r>
      <w:r>
        <w:rPr>
          <w:color w:val="414042"/>
        </w:rPr>
        <w:t>on campus reserved for Aboriginal</w:t>
      </w:r>
      <w:r>
        <w:rPr>
          <w:color w:val="414042"/>
          <w:spacing w:val="-6"/>
        </w:rPr>
        <w:t> </w:t>
      </w:r>
      <w:r>
        <w:rPr>
          <w:color w:val="414042"/>
        </w:rPr>
        <w:t>students.</w:t>
      </w:r>
    </w:p>
    <w:p>
      <w:pPr>
        <w:pStyle w:val="BodyText"/>
        <w:spacing w:line="261" w:lineRule="auto" w:before="59"/>
        <w:ind w:left="1786" w:right="2650" w:hanging="227"/>
      </w:pPr>
      <w:r>
        <w:rPr>
          <w:color w:val="414042"/>
        </w:rPr>
        <w:t>»</w:t>
      </w:r>
      <w:r>
        <w:rPr>
          <w:color w:val="414042"/>
          <w:spacing w:val="1"/>
        </w:rPr>
        <w:t> </w:t>
      </w:r>
      <w:r>
        <w:rPr>
          <w:color w:val="414042"/>
        </w:rPr>
        <w:t>Foreign</w:t>
      </w:r>
      <w:r>
        <w:rPr>
          <w:color w:val="414042"/>
          <w:spacing w:val="-30"/>
        </w:rPr>
        <w:t> </w:t>
      </w:r>
      <w:r>
        <w:rPr>
          <w:color w:val="414042"/>
        </w:rPr>
        <w:t>Minister</w:t>
      </w:r>
      <w:r>
        <w:rPr>
          <w:color w:val="414042"/>
          <w:spacing w:val="-30"/>
        </w:rPr>
        <w:t> </w:t>
      </w:r>
      <w:r>
        <w:rPr>
          <w:color w:val="414042"/>
        </w:rPr>
        <w:t>Julie</w:t>
      </w:r>
      <w:r>
        <w:rPr>
          <w:color w:val="414042"/>
          <w:spacing w:val="-30"/>
        </w:rPr>
        <w:t> </w:t>
      </w:r>
      <w:r>
        <w:rPr>
          <w:color w:val="414042"/>
        </w:rPr>
        <w:t>Bishop</w:t>
      </w:r>
      <w:r>
        <w:rPr>
          <w:color w:val="414042"/>
          <w:spacing w:val="-30"/>
        </w:rPr>
        <w:t> </w:t>
      </w:r>
      <w:r>
        <w:rPr>
          <w:color w:val="414042"/>
        </w:rPr>
        <w:t>was</w:t>
      </w:r>
      <w:r>
        <w:rPr>
          <w:color w:val="414042"/>
          <w:spacing w:val="-30"/>
        </w:rPr>
        <w:t> </w:t>
      </w:r>
      <w:r>
        <w:rPr>
          <w:color w:val="414042"/>
        </w:rPr>
        <w:t>interrupted</w:t>
      </w:r>
      <w:r>
        <w:rPr>
          <w:color w:val="414042"/>
          <w:spacing w:val="-30"/>
        </w:rPr>
        <w:t> </w:t>
      </w:r>
      <w:r>
        <w:rPr>
          <w:color w:val="414042"/>
        </w:rPr>
        <w:t>and</w:t>
      </w:r>
      <w:r>
        <w:rPr>
          <w:color w:val="414042"/>
          <w:spacing w:val="-30"/>
        </w:rPr>
        <w:t> </w:t>
      </w:r>
      <w:r>
        <w:rPr>
          <w:color w:val="414042"/>
        </w:rPr>
        <w:t>subsequently</w:t>
      </w:r>
      <w:r>
        <w:rPr>
          <w:color w:val="414042"/>
          <w:spacing w:val="-30"/>
        </w:rPr>
        <w:t> </w:t>
      </w:r>
      <w:r>
        <w:rPr>
          <w:color w:val="414042"/>
        </w:rPr>
        <w:t>physically</w:t>
      </w:r>
      <w:r>
        <w:rPr>
          <w:color w:val="414042"/>
          <w:spacing w:val="-30"/>
        </w:rPr>
        <w:t> </w:t>
      </w:r>
      <w:r>
        <w:rPr>
          <w:color w:val="414042"/>
        </w:rPr>
        <w:t>assaulted during a visit to the University of</w:t>
      </w:r>
      <w:r>
        <w:rPr>
          <w:color w:val="414042"/>
          <w:spacing w:val="-11"/>
        </w:rPr>
        <w:t> </w:t>
      </w:r>
      <w:r>
        <w:rPr>
          <w:color w:val="414042"/>
          <w:spacing w:val="-3"/>
        </w:rPr>
        <w:t>Sydney.</w:t>
      </w:r>
    </w:p>
    <w:p>
      <w:pPr>
        <w:pStyle w:val="BodyText"/>
        <w:spacing w:line="261" w:lineRule="auto" w:before="58"/>
        <w:ind w:left="1786" w:right="2374" w:hanging="227"/>
      </w:pPr>
      <w:r>
        <w:rPr>
          <w:color w:val="414042"/>
        </w:rPr>
        <w:t>»</w:t>
      </w:r>
      <w:r>
        <w:rPr>
          <w:color w:val="414042"/>
          <w:spacing w:val="30"/>
        </w:rPr>
        <w:t> </w:t>
      </w:r>
      <w:r>
        <w:rPr>
          <w:color w:val="414042"/>
        </w:rPr>
        <w:t>Former</w:t>
      </w:r>
      <w:r>
        <w:rPr>
          <w:color w:val="414042"/>
          <w:spacing w:val="-19"/>
        </w:rPr>
        <w:t> </w:t>
      </w:r>
      <w:r>
        <w:rPr>
          <w:color w:val="414042"/>
        </w:rPr>
        <w:t>Liberal</w:t>
      </w:r>
      <w:r>
        <w:rPr>
          <w:color w:val="414042"/>
          <w:spacing w:val="-20"/>
        </w:rPr>
        <w:t> </w:t>
      </w:r>
      <w:r>
        <w:rPr>
          <w:color w:val="414042"/>
        </w:rPr>
        <w:t>MP</w:t>
      </w:r>
      <w:r>
        <w:rPr>
          <w:color w:val="414042"/>
          <w:spacing w:val="-20"/>
        </w:rPr>
        <w:t> </w:t>
      </w:r>
      <w:r>
        <w:rPr>
          <w:color w:val="414042"/>
        </w:rPr>
        <w:t>Sophie</w:t>
      </w:r>
      <w:r>
        <w:rPr>
          <w:color w:val="414042"/>
          <w:spacing w:val="-19"/>
        </w:rPr>
        <w:t> </w:t>
      </w:r>
      <w:r>
        <w:rPr>
          <w:color w:val="414042"/>
        </w:rPr>
        <w:t>Mirabella</w:t>
      </w:r>
      <w:r>
        <w:rPr>
          <w:color w:val="414042"/>
          <w:spacing w:val="-20"/>
        </w:rPr>
        <w:t> </w:t>
      </w:r>
      <w:r>
        <w:rPr>
          <w:color w:val="414042"/>
        </w:rPr>
        <w:t>was</w:t>
      </w:r>
      <w:r>
        <w:rPr>
          <w:color w:val="414042"/>
          <w:spacing w:val="-20"/>
        </w:rPr>
        <w:t> </w:t>
      </w:r>
      <w:r>
        <w:rPr>
          <w:color w:val="414042"/>
        </w:rPr>
        <w:t>shouted</w:t>
      </w:r>
      <w:r>
        <w:rPr>
          <w:color w:val="414042"/>
          <w:spacing w:val="-19"/>
        </w:rPr>
        <w:t> </w:t>
      </w:r>
      <w:r>
        <w:rPr>
          <w:color w:val="414042"/>
        </w:rPr>
        <w:t>down</w:t>
      </w:r>
      <w:r>
        <w:rPr>
          <w:color w:val="414042"/>
          <w:spacing w:val="-20"/>
        </w:rPr>
        <w:t> </w:t>
      </w:r>
      <w:r>
        <w:rPr>
          <w:color w:val="414042"/>
        </w:rPr>
        <w:t>and</w:t>
      </w:r>
      <w:r>
        <w:rPr>
          <w:color w:val="414042"/>
          <w:spacing w:val="-20"/>
        </w:rPr>
        <w:t> </w:t>
      </w:r>
      <w:r>
        <w:rPr>
          <w:color w:val="414042"/>
        </w:rPr>
        <w:t>physically</w:t>
      </w:r>
      <w:r>
        <w:rPr>
          <w:color w:val="414042"/>
          <w:spacing w:val="-19"/>
        </w:rPr>
        <w:t> </w:t>
      </w:r>
      <w:r>
        <w:rPr>
          <w:color w:val="414042"/>
        </w:rPr>
        <w:t>confronted during a guest lecture at the University of</w:t>
      </w:r>
      <w:r>
        <w:rPr>
          <w:color w:val="414042"/>
          <w:spacing w:val="-31"/>
        </w:rPr>
        <w:t> </w:t>
      </w:r>
      <w:r>
        <w:rPr>
          <w:color w:val="414042"/>
        </w:rPr>
        <w:t>Melbourne.</w:t>
      </w:r>
    </w:p>
    <w:p>
      <w:pPr>
        <w:pStyle w:val="BodyText"/>
        <w:spacing w:line="261" w:lineRule="auto" w:before="58"/>
        <w:ind w:left="1786" w:right="2374" w:hanging="227"/>
      </w:pPr>
      <w:r>
        <w:rPr>
          <w:color w:val="414042"/>
        </w:rPr>
        <w:t>»</w:t>
      </w:r>
      <w:r>
        <w:rPr>
          <w:color w:val="414042"/>
          <w:spacing w:val="16"/>
        </w:rPr>
        <w:t> </w:t>
      </w:r>
      <w:r>
        <w:rPr>
          <w:color w:val="414042"/>
        </w:rPr>
        <w:t>Former</w:t>
      </w:r>
      <w:r>
        <w:rPr>
          <w:color w:val="414042"/>
          <w:spacing w:val="-24"/>
        </w:rPr>
        <w:t> </w:t>
      </w:r>
      <w:r>
        <w:rPr>
          <w:color w:val="414042"/>
        </w:rPr>
        <w:t>Prime</w:t>
      </w:r>
      <w:r>
        <w:rPr>
          <w:color w:val="414042"/>
          <w:spacing w:val="-25"/>
        </w:rPr>
        <w:t> </w:t>
      </w:r>
      <w:r>
        <w:rPr>
          <w:color w:val="414042"/>
        </w:rPr>
        <w:t>Minister</w:t>
      </w:r>
      <w:r>
        <w:rPr>
          <w:color w:val="414042"/>
          <w:spacing w:val="-24"/>
        </w:rPr>
        <w:t> </w:t>
      </w:r>
      <w:r>
        <w:rPr>
          <w:color w:val="414042"/>
          <w:spacing w:val="-3"/>
        </w:rPr>
        <w:t>Tony</w:t>
      </w:r>
      <w:r>
        <w:rPr>
          <w:color w:val="414042"/>
          <w:spacing w:val="-25"/>
        </w:rPr>
        <w:t> </w:t>
      </w:r>
      <w:r>
        <w:rPr>
          <w:color w:val="414042"/>
        </w:rPr>
        <w:t>Abbott</w:t>
      </w:r>
      <w:r>
        <w:rPr>
          <w:color w:val="414042"/>
          <w:spacing w:val="-25"/>
        </w:rPr>
        <w:t> </w:t>
      </w:r>
      <w:r>
        <w:rPr>
          <w:color w:val="414042"/>
        </w:rPr>
        <w:t>was</w:t>
      </w:r>
      <w:r>
        <w:rPr>
          <w:color w:val="414042"/>
          <w:spacing w:val="-24"/>
        </w:rPr>
        <w:t> </w:t>
      </w:r>
      <w:r>
        <w:rPr>
          <w:color w:val="414042"/>
        </w:rPr>
        <w:t>forced</w:t>
      </w:r>
      <w:r>
        <w:rPr>
          <w:color w:val="414042"/>
          <w:spacing w:val="-25"/>
        </w:rPr>
        <w:t> </w:t>
      </w:r>
      <w:r>
        <w:rPr>
          <w:color w:val="414042"/>
        </w:rPr>
        <w:t>to</w:t>
      </w:r>
      <w:r>
        <w:rPr>
          <w:color w:val="414042"/>
          <w:spacing w:val="-24"/>
        </w:rPr>
        <w:t> </w:t>
      </w:r>
      <w:r>
        <w:rPr>
          <w:color w:val="414042"/>
        </w:rPr>
        <w:t>cancel</w:t>
      </w:r>
      <w:r>
        <w:rPr>
          <w:color w:val="414042"/>
          <w:spacing w:val="-25"/>
        </w:rPr>
        <w:t> </w:t>
      </w:r>
      <w:r>
        <w:rPr>
          <w:color w:val="414042"/>
        </w:rPr>
        <w:t>a</w:t>
      </w:r>
      <w:r>
        <w:rPr>
          <w:color w:val="414042"/>
          <w:spacing w:val="-25"/>
        </w:rPr>
        <w:t> </w:t>
      </w:r>
      <w:r>
        <w:rPr>
          <w:color w:val="414042"/>
        </w:rPr>
        <w:t>visit</w:t>
      </w:r>
      <w:r>
        <w:rPr>
          <w:color w:val="414042"/>
          <w:spacing w:val="-24"/>
        </w:rPr>
        <w:t> </w:t>
      </w:r>
      <w:r>
        <w:rPr>
          <w:color w:val="414042"/>
        </w:rPr>
        <w:t>to</w:t>
      </w:r>
      <w:r>
        <w:rPr>
          <w:color w:val="414042"/>
          <w:spacing w:val="-25"/>
        </w:rPr>
        <w:t> </w:t>
      </w:r>
      <w:r>
        <w:rPr>
          <w:color w:val="414042"/>
        </w:rPr>
        <w:t>Deakin</w:t>
      </w:r>
      <w:r>
        <w:rPr>
          <w:color w:val="414042"/>
          <w:spacing w:val="-24"/>
        </w:rPr>
        <w:t> </w:t>
      </w:r>
      <w:r>
        <w:rPr>
          <w:color w:val="414042"/>
        </w:rPr>
        <w:t>University following</w:t>
      </w:r>
      <w:r>
        <w:rPr>
          <w:color w:val="414042"/>
          <w:spacing w:val="-7"/>
        </w:rPr>
        <w:t> </w:t>
      </w:r>
      <w:r>
        <w:rPr>
          <w:color w:val="414042"/>
        </w:rPr>
        <w:t>security</w:t>
      </w:r>
      <w:r>
        <w:rPr>
          <w:color w:val="414042"/>
          <w:spacing w:val="-7"/>
        </w:rPr>
        <w:t> </w:t>
      </w:r>
      <w:r>
        <w:rPr>
          <w:color w:val="414042"/>
        </w:rPr>
        <w:t>and</w:t>
      </w:r>
      <w:r>
        <w:rPr>
          <w:color w:val="414042"/>
          <w:spacing w:val="-7"/>
        </w:rPr>
        <w:t> </w:t>
      </w:r>
      <w:r>
        <w:rPr>
          <w:color w:val="414042"/>
        </w:rPr>
        <w:t>logistical</w:t>
      </w:r>
      <w:r>
        <w:rPr>
          <w:color w:val="414042"/>
          <w:spacing w:val="-7"/>
        </w:rPr>
        <w:t> </w:t>
      </w:r>
      <w:r>
        <w:rPr>
          <w:color w:val="414042"/>
        </w:rPr>
        <w:t>issues</w:t>
      </w:r>
      <w:r>
        <w:rPr>
          <w:color w:val="414042"/>
          <w:spacing w:val="-7"/>
        </w:rPr>
        <w:t> </w:t>
      </w:r>
      <w:r>
        <w:rPr>
          <w:color w:val="414042"/>
        </w:rPr>
        <w:t>posed</w:t>
      </w:r>
      <w:r>
        <w:rPr>
          <w:color w:val="414042"/>
          <w:spacing w:val="-7"/>
        </w:rPr>
        <w:t> </w:t>
      </w:r>
      <w:r>
        <w:rPr>
          <w:color w:val="414042"/>
        </w:rPr>
        <w:t>by</w:t>
      </w:r>
      <w:r>
        <w:rPr>
          <w:color w:val="414042"/>
          <w:spacing w:val="-7"/>
        </w:rPr>
        <w:t> </w:t>
      </w:r>
      <w:r>
        <w:rPr>
          <w:color w:val="414042"/>
        </w:rPr>
        <w:t>student</w:t>
      </w:r>
      <w:r>
        <w:rPr>
          <w:color w:val="414042"/>
          <w:spacing w:val="-6"/>
        </w:rPr>
        <w:t> </w:t>
      </w:r>
      <w:r>
        <w:rPr>
          <w:color w:val="414042"/>
        </w:rPr>
        <w:t>protests.</w:t>
      </w:r>
    </w:p>
    <w:p>
      <w:pPr>
        <w:pStyle w:val="BodyText"/>
        <w:spacing w:line="261" w:lineRule="auto" w:before="58"/>
        <w:ind w:left="1786" w:right="2674" w:hanging="227"/>
      </w:pPr>
      <w:r>
        <w:rPr>
          <w:color w:val="414042"/>
        </w:rPr>
        <w:t>» Retired British Army Colonel, Richard Kemp, a supporter of the Israeli Defence Force's</w:t>
      </w:r>
      <w:r>
        <w:rPr>
          <w:color w:val="414042"/>
          <w:spacing w:val="-30"/>
        </w:rPr>
        <w:t> </w:t>
      </w:r>
      <w:r>
        <w:rPr>
          <w:color w:val="414042"/>
        </w:rPr>
        <w:t>human</w:t>
      </w:r>
      <w:r>
        <w:rPr>
          <w:color w:val="414042"/>
          <w:spacing w:val="-29"/>
        </w:rPr>
        <w:t> </w:t>
      </w:r>
      <w:r>
        <w:rPr>
          <w:color w:val="414042"/>
        </w:rPr>
        <w:t>rights</w:t>
      </w:r>
      <w:r>
        <w:rPr>
          <w:color w:val="414042"/>
          <w:spacing w:val="-30"/>
        </w:rPr>
        <w:t> </w:t>
      </w:r>
      <w:r>
        <w:rPr>
          <w:color w:val="414042"/>
        </w:rPr>
        <w:t>record,</w:t>
      </w:r>
      <w:r>
        <w:rPr>
          <w:color w:val="414042"/>
          <w:spacing w:val="-29"/>
        </w:rPr>
        <w:t> </w:t>
      </w:r>
      <w:r>
        <w:rPr>
          <w:color w:val="414042"/>
        </w:rPr>
        <w:t>was</w:t>
      </w:r>
      <w:r>
        <w:rPr>
          <w:color w:val="414042"/>
          <w:spacing w:val="-29"/>
        </w:rPr>
        <w:t> </w:t>
      </w:r>
      <w:r>
        <w:rPr>
          <w:color w:val="414042"/>
        </w:rPr>
        <w:t>prevented</w:t>
      </w:r>
      <w:r>
        <w:rPr>
          <w:color w:val="414042"/>
          <w:spacing w:val="-30"/>
        </w:rPr>
        <w:t> </w:t>
      </w:r>
      <w:r>
        <w:rPr>
          <w:color w:val="414042"/>
        </w:rPr>
        <w:t>from</w:t>
      </w:r>
      <w:r>
        <w:rPr>
          <w:color w:val="414042"/>
          <w:spacing w:val="-29"/>
        </w:rPr>
        <w:t> </w:t>
      </w:r>
      <w:r>
        <w:rPr>
          <w:color w:val="414042"/>
        </w:rPr>
        <w:t>addressing</w:t>
      </w:r>
      <w:r>
        <w:rPr>
          <w:color w:val="414042"/>
          <w:spacing w:val="-30"/>
        </w:rPr>
        <w:t> </w:t>
      </w:r>
      <w:r>
        <w:rPr>
          <w:color w:val="414042"/>
        </w:rPr>
        <w:t>a</w:t>
      </w:r>
      <w:r>
        <w:rPr>
          <w:color w:val="414042"/>
          <w:spacing w:val="-29"/>
        </w:rPr>
        <w:t> </w:t>
      </w:r>
      <w:r>
        <w:rPr>
          <w:color w:val="414042"/>
        </w:rPr>
        <w:t>public</w:t>
      </w:r>
      <w:r>
        <w:rPr>
          <w:color w:val="414042"/>
          <w:spacing w:val="-29"/>
        </w:rPr>
        <w:t> </w:t>
      </w:r>
      <w:r>
        <w:rPr>
          <w:color w:val="414042"/>
        </w:rPr>
        <w:t>lecture</w:t>
      </w:r>
      <w:r>
        <w:rPr>
          <w:color w:val="414042"/>
          <w:spacing w:val="-30"/>
        </w:rPr>
        <w:t> </w:t>
      </w:r>
      <w:r>
        <w:rPr>
          <w:color w:val="414042"/>
        </w:rPr>
        <w:t>due</w:t>
      </w:r>
      <w:r>
        <w:rPr>
          <w:color w:val="414042"/>
          <w:spacing w:val="-29"/>
        </w:rPr>
        <w:t> </w:t>
      </w:r>
      <w:r>
        <w:rPr>
          <w:color w:val="414042"/>
        </w:rPr>
        <w:t>to a protest including staff and</w:t>
      </w:r>
      <w:r>
        <w:rPr>
          <w:color w:val="414042"/>
          <w:spacing w:val="-9"/>
        </w:rPr>
        <w:t> </w:t>
      </w:r>
      <w:r>
        <w:rPr>
          <w:color w:val="414042"/>
        </w:rPr>
        <w:t>students.</w:t>
      </w:r>
    </w:p>
    <w:p>
      <w:pPr>
        <w:pStyle w:val="BodyText"/>
        <w:spacing w:line="261" w:lineRule="auto" w:before="58"/>
        <w:ind w:left="1786" w:right="2374" w:hanging="227"/>
      </w:pPr>
      <w:r>
        <w:rPr>
          <w:color w:val="414042"/>
        </w:rPr>
        <w:t>» Former Israeli Navy SEAL, Yoaz Hendel, was protested while speaking at the University of Sydney.</w:t>
      </w:r>
    </w:p>
    <w:p>
      <w:pPr>
        <w:pStyle w:val="BodyText"/>
        <w:spacing w:line="261" w:lineRule="auto" w:before="58"/>
        <w:ind w:left="1786" w:right="2495" w:hanging="227"/>
      </w:pPr>
      <w:r>
        <w:rPr>
          <w:color w:val="414042"/>
          <w:w w:val="95"/>
        </w:rPr>
        <w:t>»</w:t>
      </w:r>
      <w:r>
        <w:rPr>
          <w:color w:val="414042"/>
          <w:spacing w:val="11"/>
          <w:w w:val="95"/>
        </w:rPr>
        <w:t> </w:t>
      </w:r>
      <w:r>
        <w:rPr>
          <w:color w:val="414042"/>
          <w:w w:val="95"/>
        </w:rPr>
        <w:t>The</w:t>
      </w:r>
      <w:r>
        <w:rPr>
          <w:color w:val="414042"/>
          <w:spacing w:val="-9"/>
          <w:w w:val="95"/>
        </w:rPr>
        <w:t> </w:t>
      </w:r>
      <w:r>
        <w:rPr>
          <w:color w:val="414042"/>
          <w:w w:val="95"/>
        </w:rPr>
        <w:t>University</w:t>
      </w:r>
      <w:r>
        <w:rPr>
          <w:color w:val="414042"/>
          <w:spacing w:val="-9"/>
          <w:w w:val="95"/>
        </w:rPr>
        <w:t> </w:t>
      </w:r>
      <w:r>
        <w:rPr>
          <w:color w:val="414042"/>
          <w:w w:val="95"/>
        </w:rPr>
        <w:t>of</w:t>
      </w:r>
      <w:r>
        <w:rPr>
          <w:color w:val="414042"/>
          <w:spacing w:val="-10"/>
          <w:w w:val="95"/>
        </w:rPr>
        <w:t> </w:t>
      </w:r>
      <w:r>
        <w:rPr>
          <w:color w:val="414042"/>
          <w:w w:val="95"/>
        </w:rPr>
        <w:t>Western</w:t>
      </w:r>
      <w:r>
        <w:rPr>
          <w:color w:val="414042"/>
          <w:spacing w:val="-9"/>
          <w:w w:val="95"/>
        </w:rPr>
        <w:t> </w:t>
      </w:r>
      <w:r>
        <w:rPr>
          <w:color w:val="414042"/>
          <w:w w:val="95"/>
        </w:rPr>
        <w:t>Australia</w:t>
      </w:r>
      <w:r>
        <w:rPr>
          <w:color w:val="414042"/>
          <w:spacing w:val="-9"/>
          <w:w w:val="95"/>
        </w:rPr>
        <w:t> </w:t>
      </w:r>
      <w:r>
        <w:rPr>
          <w:color w:val="414042"/>
          <w:w w:val="95"/>
        </w:rPr>
        <w:t>rejected</w:t>
      </w:r>
      <w:r>
        <w:rPr>
          <w:color w:val="414042"/>
          <w:spacing w:val="-9"/>
          <w:w w:val="95"/>
        </w:rPr>
        <w:t> </w:t>
      </w:r>
      <w:r>
        <w:rPr>
          <w:color w:val="414042"/>
          <w:w w:val="95"/>
        </w:rPr>
        <w:t>the</w:t>
      </w:r>
      <w:r>
        <w:rPr>
          <w:color w:val="414042"/>
          <w:spacing w:val="-9"/>
          <w:w w:val="95"/>
        </w:rPr>
        <w:t> </w:t>
      </w:r>
      <w:r>
        <w:rPr>
          <w:color w:val="414042"/>
          <w:w w:val="95"/>
        </w:rPr>
        <w:t>establishment</w:t>
      </w:r>
      <w:r>
        <w:rPr>
          <w:color w:val="414042"/>
          <w:spacing w:val="-9"/>
          <w:w w:val="95"/>
        </w:rPr>
        <w:t> </w:t>
      </w:r>
      <w:r>
        <w:rPr>
          <w:color w:val="414042"/>
          <w:w w:val="95"/>
        </w:rPr>
        <w:t>of</w:t>
      </w:r>
      <w:r>
        <w:rPr>
          <w:color w:val="414042"/>
          <w:spacing w:val="-9"/>
          <w:w w:val="95"/>
        </w:rPr>
        <w:t> </w:t>
      </w:r>
      <w:r>
        <w:rPr>
          <w:color w:val="414042"/>
          <w:w w:val="95"/>
        </w:rPr>
        <w:t>the</w:t>
      </w:r>
      <w:r>
        <w:rPr>
          <w:color w:val="414042"/>
          <w:spacing w:val="-9"/>
          <w:w w:val="95"/>
        </w:rPr>
        <w:t> </w:t>
      </w:r>
      <w:r>
        <w:rPr>
          <w:color w:val="414042"/>
          <w:w w:val="95"/>
        </w:rPr>
        <w:t>Australia </w:t>
      </w:r>
      <w:r>
        <w:rPr>
          <w:color w:val="414042"/>
        </w:rPr>
        <w:t>Consensus</w:t>
      </w:r>
      <w:r>
        <w:rPr>
          <w:color w:val="414042"/>
          <w:spacing w:val="-29"/>
        </w:rPr>
        <w:t> </w:t>
      </w:r>
      <w:r>
        <w:rPr>
          <w:color w:val="414042"/>
        </w:rPr>
        <w:t>Centre</w:t>
      </w:r>
      <w:r>
        <w:rPr>
          <w:color w:val="414042"/>
          <w:spacing w:val="-29"/>
        </w:rPr>
        <w:t> </w:t>
      </w:r>
      <w:r>
        <w:rPr>
          <w:color w:val="414042"/>
        </w:rPr>
        <w:t>led</w:t>
      </w:r>
      <w:r>
        <w:rPr>
          <w:color w:val="414042"/>
          <w:spacing w:val="-29"/>
        </w:rPr>
        <w:t> </w:t>
      </w:r>
      <w:r>
        <w:rPr>
          <w:color w:val="414042"/>
        </w:rPr>
        <w:t>by</w:t>
      </w:r>
      <w:r>
        <w:rPr>
          <w:color w:val="414042"/>
          <w:spacing w:val="-29"/>
        </w:rPr>
        <w:t> </w:t>
      </w:r>
      <w:r>
        <w:rPr>
          <w:color w:val="414042"/>
        </w:rPr>
        <w:t>Danish</w:t>
      </w:r>
      <w:r>
        <w:rPr>
          <w:color w:val="414042"/>
          <w:spacing w:val="-29"/>
        </w:rPr>
        <w:t> </w:t>
      </w:r>
      <w:r>
        <w:rPr>
          <w:color w:val="414042"/>
        </w:rPr>
        <w:t>author</w:t>
      </w:r>
      <w:r>
        <w:rPr>
          <w:color w:val="414042"/>
          <w:spacing w:val="-29"/>
        </w:rPr>
        <w:t> </w:t>
      </w:r>
      <w:r>
        <w:rPr>
          <w:color w:val="414042"/>
        </w:rPr>
        <w:t>and</w:t>
      </w:r>
      <w:r>
        <w:rPr>
          <w:color w:val="414042"/>
          <w:spacing w:val="-29"/>
        </w:rPr>
        <w:t> </w:t>
      </w:r>
      <w:r>
        <w:rPr>
          <w:color w:val="414042"/>
        </w:rPr>
        <w:t>environmentalist</w:t>
      </w:r>
      <w:r>
        <w:rPr>
          <w:color w:val="414042"/>
          <w:spacing w:val="-29"/>
        </w:rPr>
        <w:t> </w:t>
      </w:r>
      <w:r>
        <w:rPr>
          <w:color w:val="414042"/>
        </w:rPr>
        <w:t>Bjørn</w:t>
      </w:r>
      <w:r>
        <w:rPr>
          <w:color w:val="414042"/>
          <w:spacing w:val="-29"/>
        </w:rPr>
        <w:t> </w:t>
      </w:r>
      <w:r>
        <w:rPr>
          <w:color w:val="414042"/>
        </w:rPr>
        <w:t>Lomborg following a public campaign against the</w:t>
      </w:r>
      <w:r>
        <w:rPr>
          <w:color w:val="414042"/>
          <w:spacing w:val="-10"/>
        </w:rPr>
        <w:t> </w:t>
      </w:r>
      <w:r>
        <w:rPr>
          <w:color w:val="414042"/>
        </w:rPr>
        <w:t>centre.</w:t>
      </w:r>
    </w:p>
    <w:p>
      <w:pPr>
        <w:pStyle w:val="BodyText"/>
        <w:spacing w:line="261" w:lineRule="auto" w:before="58"/>
        <w:ind w:left="1786" w:right="2374" w:hanging="227"/>
      </w:pPr>
      <w:r>
        <w:rPr>
          <w:color w:val="414042"/>
        </w:rPr>
        <w:t>»</w:t>
      </w:r>
      <w:r>
        <w:rPr>
          <w:color w:val="414042"/>
          <w:spacing w:val="33"/>
        </w:rPr>
        <w:t> </w:t>
      </w:r>
      <w:r>
        <w:rPr>
          <w:color w:val="414042"/>
        </w:rPr>
        <w:t>The</w:t>
      </w:r>
      <w:r>
        <w:rPr>
          <w:color w:val="414042"/>
          <w:spacing w:val="-18"/>
        </w:rPr>
        <w:t> </w:t>
      </w:r>
      <w:r>
        <w:rPr>
          <w:color w:val="414042"/>
        </w:rPr>
        <w:t>University</w:t>
      </w:r>
      <w:r>
        <w:rPr>
          <w:color w:val="414042"/>
          <w:spacing w:val="-19"/>
        </w:rPr>
        <w:t> </w:t>
      </w:r>
      <w:r>
        <w:rPr>
          <w:color w:val="414042"/>
        </w:rPr>
        <w:t>of</w:t>
      </w:r>
      <w:r>
        <w:rPr>
          <w:color w:val="414042"/>
          <w:spacing w:val="-19"/>
        </w:rPr>
        <w:t> </w:t>
      </w:r>
      <w:r>
        <w:rPr>
          <w:color w:val="414042"/>
        </w:rPr>
        <w:t>Sydney</w:t>
      </w:r>
      <w:r>
        <w:rPr>
          <w:color w:val="414042"/>
          <w:spacing w:val="-18"/>
        </w:rPr>
        <w:t> </w:t>
      </w:r>
      <w:r>
        <w:rPr>
          <w:color w:val="414042"/>
        </w:rPr>
        <w:t>initially</w:t>
      </w:r>
      <w:r>
        <w:rPr>
          <w:color w:val="414042"/>
          <w:spacing w:val="-19"/>
        </w:rPr>
        <w:t> </w:t>
      </w:r>
      <w:r>
        <w:rPr>
          <w:color w:val="414042"/>
        </w:rPr>
        <w:t>banned</w:t>
      </w:r>
      <w:r>
        <w:rPr>
          <w:color w:val="414042"/>
          <w:spacing w:val="-18"/>
        </w:rPr>
        <w:t> </w:t>
      </w:r>
      <w:r>
        <w:rPr>
          <w:color w:val="414042"/>
        </w:rPr>
        <w:t>a</w:t>
      </w:r>
      <w:r>
        <w:rPr>
          <w:color w:val="414042"/>
          <w:spacing w:val="-19"/>
        </w:rPr>
        <w:t> </w:t>
      </w:r>
      <w:r>
        <w:rPr>
          <w:color w:val="414042"/>
        </w:rPr>
        <w:t>visit</w:t>
      </w:r>
      <w:r>
        <w:rPr>
          <w:color w:val="414042"/>
          <w:spacing w:val="-19"/>
        </w:rPr>
        <w:t> </w:t>
      </w:r>
      <w:r>
        <w:rPr>
          <w:color w:val="414042"/>
        </w:rPr>
        <w:t>by</w:t>
      </w:r>
      <w:r>
        <w:rPr>
          <w:color w:val="414042"/>
          <w:spacing w:val="-18"/>
        </w:rPr>
        <w:t> </w:t>
      </w:r>
      <w:r>
        <w:rPr>
          <w:color w:val="414042"/>
        </w:rPr>
        <w:t>the</w:t>
      </w:r>
      <w:r>
        <w:rPr>
          <w:color w:val="414042"/>
          <w:spacing w:val="-19"/>
        </w:rPr>
        <w:t> </w:t>
      </w:r>
      <w:r>
        <w:rPr>
          <w:color w:val="414042"/>
        </w:rPr>
        <w:t>Dalai</w:t>
      </w:r>
      <w:r>
        <w:rPr>
          <w:color w:val="414042"/>
          <w:spacing w:val="-19"/>
        </w:rPr>
        <w:t> </w:t>
      </w:r>
      <w:r>
        <w:rPr>
          <w:color w:val="414042"/>
        </w:rPr>
        <w:t>Lama,</w:t>
      </w:r>
      <w:r>
        <w:rPr>
          <w:color w:val="414042"/>
          <w:spacing w:val="-18"/>
        </w:rPr>
        <w:t> </w:t>
      </w:r>
      <w:r>
        <w:rPr>
          <w:color w:val="414042"/>
        </w:rPr>
        <w:t>though</w:t>
      </w:r>
      <w:r>
        <w:rPr>
          <w:color w:val="414042"/>
          <w:spacing w:val="-19"/>
        </w:rPr>
        <w:t> </w:t>
      </w:r>
      <w:r>
        <w:rPr>
          <w:color w:val="414042"/>
        </w:rPr>
        <w:t>following public outrage reversed this</w:t>
      </w:r>
      <w:r>
        <w:rPr>
          <w:color w:val="414042"/>
          <w:spacing w:val="-5"/>
        </w:rPr>
        <w:t> </w:t>
      </w:r>
      <w:r>
        <w:rPr>
          <w:color w:val="414042"/>
        </w:rPr>
        <w:t>decision.</w:t>
      </w:r>
    </w:p>
    <w:p>
      <w:pPr>
        <w:pStyle w:val="BodyText"/>
        <w:spacing w:line="261" w:lineRule="auto" w:before="58"/>
        <w:ind w:left="1786" w:right="2374" w:hanging="227"/>
      </w:pPr>
      <w:r>
        <w:rPr>
          <w:color w:val="414042"/>
        </w:rPr>
        <w:t>»</w:t>
      </w:r>
      <w:r>
        <w:rPr>
          <w:color w:val="414042"/>
          <w:spacing w:val="25"/>
        </w:rPr>
        <w:t> </w:t>
      </w:r>
      <w:r>
        <w:rPr>
          <w:color w:val="414042"/>
        </w:rPr>
        <w:t>The</w:t>
      </w:r>
      <w:r>
        <w:rPr>
          <w:color w:val="414042"/>
          <w:spacing w:val="-22"/>
        </w:rPr>
        <w:t> </w:t>
      </w:r>
      <w:r>
        <w:rPr>
          <w:color w:val="414042"/>
        </w:rPr>
        <w:t>University</w:t>
      </w:r>
      <w:r>
        <w:rPr>
          <w:color w:val="414042"/>
          <w:spacing w:val="-21"/>
        </w:rPr>
        <w:t> </w:t>
      </w:r>
      <w:r>
        <w:rPr>
          <w:color w:val="414042"/>
        </w:rPr>
        <w:t>of</w:t>
      </w:r>
      <w:r>
        <w:rPr>
          <w:color w:val="414042"/>
          <w:spacing w:val="-22"/>
        </w:rPr>
        <w:t> </w:t>
      </w:r>
      <w:r>
        <w:rPr>
          <w:color w:val="414042"/>
          <w:spacing w:val="-3"/>
        </w:rPr>
        <w:t>Sydney,</w:t>
      </w:r>
      <w:r>
        <w:rPr>
          <w:color w:val="414042"/>
          <w:spacing w:val="-21"/>
        </w:rPr>
        <w:t> </w:t>
      </w:r>
      <w:r>
        <w:rPr>
          <w:color w:val="414042"/>
        </w:rPr>
        <w:t>University</w:t>
      </w:r>
      <w:r>
        <w:rPr>
          <w:color w:val="414042"/>
          <w:spacing w:val="-22"/>
        </w:rPr>
        <w:t> </w:t>
      </w:r>
      <w:r>
        <w:rPr>
          <w:color w:val="414042"/>
        </w:rPr>
        <w:t>of</w:t>
      </w:r>
      <w:r>
        <w:rPr>
          <w:color w:val="414042"/>
          <w:spacing w:val="-21"/>
        </w:rPr>
        <w:t> </w:t>
      </w:r>
      <w:r>
        <w:rPr>
          <w:color w:val="414042"/>
        </w:rPr>
        <w:t>Western</w:t>
      </w:r>
      <w:r>
        <w:rPr>
          <w:color w:val="414042"/>
          <w:spacing w:val="-22"/>
        </w:rPr>
        <w:t> </w:t>
      </w:r>
      <w:r>
        <w:rPr>
          <w:color w:val="414042"/>
        </w:rPr>
        <w:t>Australia,</w:t>
      </w:r>
      <w:r>
        <w:rPr>
          <w:color w:val="414042"/>
          <w:spacing w:val="-21"/>
        </w:rPr>
        <w:t> </w:t>
      </w:r>
      <w:r>
        <w:rPr>
          <w:color w:val="414042"/>
        </w:rPr>
        <w:t>and</w:t>
      </w:r>
      <w:r>
        <w:rPr>
          <w:color w:val="414042"/>
          <w:spacing w:val="-22"/>
        </w:rPr>
        <w:t> </w:t>
      </w:r>
      <w:r>
        <w:rPr>
          <w:color w:val="414042"/>
        </w:rPr>
        <w:t>Australian</w:t>
      </w:r>
      <w:r>
        <w:rPr>
          <w:color w:val="414042"/>
          <w:spacing w:val="-21"/>
        </w:rPr>
        <w:t> </w:t>
      </w:r>
      <w:r>
        <w:rPr>
          <w:color w:val="414042"/>
        </w:rPr>
        <w:t>National University</w:t>
      </w:r>
      <w:r>
        <w:rPr>
          <w:color w:val="414042"/>
          <w:spacing w:val="-26"/>
        </w:rPr>
        <w:t> </w:t>
      </w:r>
      <w:r>
        <w:rPr>
          <w:color w:val="414042"/>
        </w:rPr>
        <w:t>cancelled</w:t>
      </w:r>
      <w:r>
        <w:rPr>
          <w:color w:val="414042"/>
          <w:spacing w:val="-25"/>
        </w:rPr>
        <w:t> </w:t>
      </w:r>
      <w:r>
        <w:rPr>
          <w:color w:val="414042"/>
        </w:rPr>
        <w:t>events</w:t>
      </w:r>
      <w:r>
        <w:rPr>
          <w:color w:val="414042"/>
          <w:spacing w:val="-25"/>
        </w:rPr>
        <w:t> </w:t>
      </w:r>
      <w:r>
        <w:rPr>
          <w:color w:val="414042"/>
        </w:rPr>
        <w:t>which</w:t>
      </w:r>
      <w:r>
        <w:rPr>
          <w:color w:val="414042"/>
          <w:spacing w:val="-26"/>
        </w:rPr>
        <w:t> </w:t>
      </w:r>
      <w:r>
        <w:rPr>
          <w:color w:val="414042"/>
        </w:rPr>
        <w:t>included</w:t>
      </w:r>
      <w:r>
        <w:rPr>
          <w:color w:val="414042"/>
          <w:spacing w:val="-25"/>
        </w:rPr>
        <w:t> </w:t>
      </w:r>
      <w:r>
        <w:rPr>
          <w:color w:val="414042"/>
        </w:rPr>
        <w:t>speakers</w:t>
      </w:r>
      <w:r>
        <w:rPr>
          <w:color w:val="414042"/>
          <w:spacing w:val="-25"/>
        </w:rPr>
        <w:t> </w:t>
      </w:r>
      <w:r>
        <w:rPr>
          <w:color w:val="414042"/>
        </w:rPr>
        <w:t>associated</w:t>
      </w:r>
      <w:r>
        <w:rPr>
          <w:color w:val="414042"/>
          <w:spacing w:val="-25"/>
        </w:rPr>
        <w:t> </w:t>
      </w:r>
      <w:r>
        <w:rPr>
          <w:color w:val="414042"/>
        </w:rPr>
        <w:t>with</w:t>
      </w:r>
      <w:r>
        <w:rPr>
          <w:color w:val="414042"/>
          <w:spacing w:val="-26"/>
        </w:rPr>
        <w:t> </w:t>
      </w:r>
      <w:r>
        <w:rPr>
          <w:color w:val="414042"/>
        </w:rPr>
        <w:t>pan-Islamic political organisation, Hizb</w:t>
      </w:r>
      <w:r>
        <w:rPr>
          <w:color w:val="414042"/>
          <w:spacing w:val="-3"/>
        </w:rPr>
        <w:t> </w:t>
      </w:r>
      <w:r>
        <w:rPr>
          <w:color w:val="414042"/>
        </w:rPr>
        <w:t>ut-Tahrir.</w:t>
      </w:r>
    </w:p>
    <w:p>
      <w:pPr>
        <w:pStyle w:val="BodyText"/>
        <w:spacing w:before="59"/>
        <w:ind w:left="1559"/>
      </w:pPr>
      <w:r>
        <w:rPr>
          <w:color w:val="414042"/>
        </w:rPr>
        <w:t>» Socialist students at Deakin University were removed from campus for wearing</w:t>
      </w:r>
    </w:p>
    <w:p>
      <w:pPr>
        <w:pStyle w:val="BodyText"/>
        <w:spacing w:line="261" w:lineRule="auto" w:before="23"/>
        <w:ind w:left="1786" w:right="2374"/>
      </w:pPr>
      <w:r>
        <w:rPr>
          <w:color w:val="414042"/>
        </w:rPr>
        <w:t>T-shirts,</w:t>
      </w:r>
      <w:r>
        <w:rPr>
          <w:color w:val="414042"/>
          <w:spacing w:val="-26"/>
        </w:rPr>
        <w:t> </w:t>
      </w:r>
      <w:r>
        <w:rPr>
          <w:color w:val="414042"/>
        </w:rPr>
        <w:t>and</w:t>
      </w:r>
      <w:r>
        <w:rPr>
          <w:color w:val="414042"/>
          <w:spacing w:val="-26"/>
        </w:rPr>
        <w:t> </w:t>
      </w:r>
      <w:r>
        <w:rPr>
          <w:color w:val="414042"/>
        </w:rPr>
        <w:t>distributing</w:t>
      </w:r>
      <w:r>
        <w:rPr>
          <w:color w:val="414042"/>
          <w:spacing w:val="-26"/>
        </w:rPr>
        <w:t> </w:t>
      </w:r>
      <w:r>
        <w:rPr>
          <w:color w:val="414042"/>
        </w:rPr>
        <w:t>stickers,</w:t>
      </w:r>
      <w:r>
        <w:rPr>
          <w:color w:val="414042"/>
          <w:spacing w:val="-26"/>
        </w:rPr>
        <w:t> </w:t>
      </w:r>
      <w:r>
        <w:rPr>
          <w:color w:val="414042"/>
        </w:rPr>
        <w:t>badges</w:t>
      </w:r>
      <w:r>
        <w:rPr>
          <w:color w:val="414042"/>
          <w:spacing w:val="-26"/>
        </w:rPr>
        <w:t> </w:t>
      </w:r>
      <w:r>
        <w:rPr>
          <w:color w:val="414042"/>
        </w:rPr>
        <w:t>and</w:t>
      </w:r>
      <w:r>
        <w:rPr>
          <w:color w:val="414042"/>
          <w:spacing w:val="-26"/>
        </w:rPr>
        <w:t> </w:t>
      </w:r>
      <w:r>
        <w:rPr>
          <w:color w:val="414042"/>
        </w:rPr>
        <w:t>stubby</w:t>
      </w:r>
      <w:r>
        <w:rPr>
          <w:color w:val="414042"/>
          <w:spacing w:val="-26"/>
        </w:rPr>
        <w:t> </w:t>
      </w:r>
      <w:r>
        <w:rPr>
          <w:color w:val="414042"/>
        </w:rPr>
        <w:t>holders,</w:t>
      </w:r>
      <w:r>
        <w:rPr>
          <w:color w:val="414042"/>
          <w:spacing w:val="-26"/>
        </w:rPr>
        <w:t> </w:t>
      </w:r>
      <w:r>
        <w:rPr>
          <w:color w:val="414042"/>
        </w:rPr>
        <w:t>which</w:t>
      </w:r>
      <w:r>
        <w:rPr>
          <w:color w:val="414042"/>
          <w:spacing w:val="-26"/>
        </w:rPr>
        <w:t> </w:t>
      </w:r>
      <w:r>
        <w:rPr>
          <w:color w:val="414042"/>
        </w:rPr>
        <w:t>read</w:t>
      </w:r>
      <w:r>
        <w:rPr>
          <w:color w:val="414042"/>
          <w:spacing w:val="-26"/>
        </w:rPr>
        <w:t> </w:t>
      </w:r>
      <w:r>
        <w:rPr>
          <w:color w:val="414042"/>
        </w:rPr>
        <w:t>'Up</w:t>
      </w:r>
      <w:r>
        <w:rPr>
          <w:color w:val="414042"/>
          <w:spacing w:val="-26"/>
        </w:rPr>
        <w:t> </w:t>
      </w:r>
      <w:r>
        <w:rPr>
          <w:color w:val="414042"/>
          <w:spacing w:val="-3"/>
        </w:rPr>
        <w:t>Yours </w:t>
      </w:r>
      <w:r>
        <w:rPr>
          <w:color w:val="414042"/>
        </w:rPr>
        <w:t>Abbott'.</w:t>
      </w:r>
    </w:p>
    <w:p>
      <w:pPr>
        <w:pStyle w:val="BodyText"/>
        <w:spacing w:line="261" w:lineRule="auto" w:before="58"/>
        <w:ind w:left="1786" w:right="2495" w:hanging="227"/>
      </w:pPr>
      <w:r>
        <w:rPr>
          <w:color w:val="414042"/>
        </w:rPr>
        <w:t>»</w:t>
      </w:r>
      <w:r>
        <w:rPr>
          <w:color w:val="414042"/>
          <w:spacing w:val="27"/>
        </w:rPr>
        <w:t> </w:t>
      </w:r>
      <w:r>
        <w:rPr>
          <w:color w:val="414042"/>
        </w:rPr>
        <w:t>Students</w:t>
      </w:r>
      <w:r>
        <w:rPr>
          <w:color w:val="414042"/>
          <w:spacing w:val="-20"/>
        </w:rPr>
        <w:t> </w:t>
      </w:r>
      <w:r>
        <w:rPr>
          <w:color w:val="414042"/>
        </w:rPr>
        <w:t>were</w:t>
      </w:r>
      <w:r>
        <w:rPr>
          <w:color w:val="414042"/>
          <w:spacing w:val="-21"/>
        </w:rPr>
        <w:t> </w:t>
      </w:r>
      <w:r>
        <w:rPr>
          <w:color w:val="414042"/>
        </w:rPr>
        <w:t>expelled</w:t>
      </w:r>
      <w:r>
        <w:rPr>
          <w:color w:val="414042"/>
          <w:spacing w:val="-21"/>
        </w:rPr>
        <w:t> </w:t>
      </w:r>
      <w:r>
        <w:rPr>
          <w:color w:val="414042"/>
        </w:rPr>
        <w:t>from</w:t>
      </w:r>
      <w:r>
        <w:rPr>
          <w:color w:val="414042"/>
          <w:spacing w:val="-21"/>
        </w:rPr>
        <w:t> </w:t>
      </w:r>
      <w:r>
        <w:rPr>
          <w:color w:val="414042"/>
        </w:rPr>
        <w:t>a</w:t>
      </w:r>
      <w:r>
        <w:rPr>
          <w:color w:val="414042"/>
          <w:spacing w:val="-20"/>
        </w:rPr>
        <w:t> </w:t>
      </w:r>
      <w:r>
        <w:rPr>
          <w:color w:val="414042"/>
        </w:rPr>
        <w:t>residential</w:t>
      </w:r>
      <w:r>
        <w:rPr>
          <w:color w:val="414042"/>
          <w:spacing w:val="-21"/>
        </w:rPr>
        <w:t> </w:t>
      </w:r>
      <w:r>
        <w:rPr>
          <w:color w:val="414042"/>
        </w:rPr>
        <w:t>college</w:t>
      </w:r>
      <w:r>
        <w:rPr>
          <w:color w:val="414042"/>
          <w:spacing w:val="-21"/>
        </w:rPr>
        <w:t> </w:t>
      </w:r>
      <w:r>
        <w:rPr>
          <w:color w:val="414042"/>
        </w:rPr>
        <w:t>at</w:t>
      </w:r>
      <w:r>
        <w:rPr>
          <w:color w:val="414042"/>
          <w:spacing w:val="-21"/>
        </w:rPr>
        <w:t> </w:t>
      </w:r>
      <w:r>
        <w:rPr>
          <w:color w:val="414042"/>
        </w:rPr>
        <w:t>James</w:t>
      </w:r>
      <w:r>
        <w:rPr>
          <w:color w:val="414042"/>
          <w:spacing w:val="-20"/>
        </w:rPr>
        <w:t> </w:t>
      </w:r>
      <w:r>
        <w:rPr>
          <w:color w:val="414042"/>
        </w:rPr>
        <w:t>Cook</w:t>
      </w:r>
      <w:r>
        <w:rPr>
          <w:color w:val="414042"/>
          <w:spacing w:val="-21"/>
        </w:rPr>
        <w:t> </w:t>
      </w:r>
      <w:r>
        <w:rPr>
          <w:color w:val="414042"/>
        </w:rPr>
        <w:t>University</w:t>
      </w:r>
      <w:r>
        <w:rPr>
          <w:color w:val="414042"/>
          <w:spacing w:val="-21"/>
        </w:rPr>
        <w:t> </w:t>
      </w:r>
      <w:r>
        <w:rPr>
          <w:color w:val="414042"/>
        </w:rPr>
        <w:t>in response</w:t>
      </w:r>
      <w:r>
        <w:rPr>
          <w:color w:val="414042"/>
          <w:spacing w:val="-7"/>
        </w:rPr>
        <w:t> </w:t>
      </w:r>
      <w:r>
        <w:rPr>
          <w:color w:val="414042"/>
        </w:rPr>
        <w:t>to</w:t>
      </w:r>
      <w:r>
        <w:rPr>
          <w:color w:val="414042"/>
          <w:spacing w:val="-7"/>
        </w:rPr>
        <w:t> </w:t>
      </w:r>
      <w:r>
        <w:rPr>
          <w:color w:val="414042"/>
        </w:rPr>
        <w:t>jokes</w:t>
      </w:r>
      <w:r>
        <w:rPr>
          <w:color w:val="414042"/>
          <w:spacing w:val="-7"/>
        </w:rPr>
        <w:t> </w:t>
      </w:r>
      <w:r>
        <w:rPr>
          <w:color w:val="414042"/>
        </w:rPr>
        <w:t>about</w:t>
      </w:r>
      <w:r>
        <w:rPr>
          <w:color w:val="414042"/>
          <w:spacing w:val="-7"/>
        </w:rPr>
        <w:t> </w:t>
      </w:r>
      <w:r>
        <w:rPr>
          <w:color w:val="414042"/>
        </w:rPr>
        <w:t>religion</w:t>
      </w:r>
      <w:r>
        <w:rPr>
          <w:color w:val="414042"/>
          <w:spacing w:val="-7"/>
        </w:rPr>
        <w:t> </w:t>
      </w:r>
      <w:r>
        <w:rPr>
          <w:color w:val="414042"/>
        </w:rPr>
        <w:t>during</w:t>
      </w:r>
      <w:r>
        <w:rPr>
          <w:color w:val="414042"/>
          <w:spacing w:val="-7"/>
        </w:rPr>
        <w:t> </w:t>
      </w:r>
      <w:r>
        <w:rPr>
          <w:color w:val="414042"/>
        </w:rPr>
        <w:t>a</w:t>
      </w:r>
      <w:r>
        <w:rPr>
          <w:color w:val="414042"/>
          <w:spacing w:val="-7"/>
        </w:rPr>
        <w:t> </w:t>
      </w:r>
      <w:r>
        <w:rPr>
          <w:color w:val="414042"/>
        </w:rPr>
        <w:t>music</w:t>
      </w:r>
      <w:r>
        <w:rPr>
          <w:color w:val="414042"/>
          <w:spacing w:val="-7"/>
        </w:rPr>
        <w:t> </w:t>
      </w:r>
      <w:r>
        <w:rPr>
          <w:color w:val="414042"/>
        </w:rPr>
        <w:t>competition.</w:t>
      </w:r>
    </w:p>
    <w:p>
      <w:pPr>
        <w:pStyle w:val="BodyText"/>
        <w:spacing w:line="261" w:lineRule="auto" w:before="58"/>
        <w:ind w:left="1786" w:right="2495" w:hanging="227"/>
      </w:pPr>
      <w:r>
        <w:rPr>
          <w:color w:val="414042"/>
        </w:rPr>
        <w:t>»</w:t>
      </w:r>
      <w:r>
        <w:rPr>
          <w:color w:val="414042"/>
          <w:spacing w:val="20"/>
        </w:rPr>
        <w:t> </w:t>
      </w:r>
      <w:r>
        <w:rPr>
          <w:color w:val="414042"/>
        </w:rPr>
        <w:t>Liberal</w:t>
      </w:r>
      <w:r>
        <w:rPr>
          <w:color w:val="414042"/>
          <w:spacing w:val="-23"/>
        </w:rPr>
        <w:t> </w:t>
      </w:r>
      <w:r>
        <w:rPr>
          <w:color w:val="414042"/>
        </w:rPr>
        <w:t>student</w:t>
      </w:r>
      <w:r>
        <w:rPr>
          <w:color w:val="414042"/>
          <w:spacing w:val="-24"/>
        </w:rPr>
        <w:t> </w:t>
      </w:r>
      <w:r>
        <w:rPr>
          <w:color w:val="414042"/>
        </w:rPr>
        <w:t>delegates</w:t>
      </w:r>
      <w:r>
        <w:rPr>
          <w:color w:val="414042"/>
          <w:spacing w:val="-23"/>
        </w:rPr>
        <w:t> </w:t>
      </w:r>
      <w:r>
        <w:rPr>
          <w:color w:val="414042"/>
        </w:rPr>
        <w:t>have</w:t>
      </w:r>
      <w:r>
        <w:rPr>
          <w:color w:val="414042"/>
          <w:spacing w:val="-24"/>
        </w:rPr>
        <w:t> </w:t>
      </w:r>
      <w:r>
        <w:rPr>
          <w:color w:val="414042"/>
        </w:rPr>
        <w:t>been</w:t>
      </w:r>
      <w:r>
        <w:rPr>
          <w:color w:val="414042"/>
          <w:spacing w:val="-23"/>
        </w:rPr>
        <w:t> </w:t>
      </w:r>
      <w:r>
        <w:rPr>
          <w:color w:val="414042"/>
        </w:rPr>
        <w:t>prevented</w:t>
      </w:r>
      <w:r>
        <w:rPr>
          <w:color w:val="414042"/>
          <w:spacing w:val="-23"/>
        </w:rPr>
        <w:t> </w:t>
      </w:r>
      <w:r>
        <w:rPr>
          <w:color w:val="414042"/>
        </w:rPr>
        <w:t>from</w:t>
      </w:r>
      <w:r>
        <w:rPr>
          <w:color w:val="414042"/>
          <w:spacing w:val="-24"/>
        </w:rPr>
        <w:t> </w:t>
      </w:r>
      <w:r>
        <w:rPr>
          <w:color w:val="414042"/>
        </w:rPr>
        <w:t>speaking</w:t>
      </w:r>
      <w:r>
        <w:rPr>
          <w:color w:val="414042"/>
          <w:spacing w:val="-23"/>
        </w:rPr>
        <w:t> </w:t>
      </w:r>
      <w:r>
        <w:rPr>
          <w:color w:val="414042"/>
        </w:rPr>
        <w:t>at</w:t>
      </w:r>
      <w:r>
        <w:rPr>
          <w:color w:val="414042"/>
          <w:spacing w:val="-23"/>
        </w:rPr>
        <w:t> </w:t>
      </w:r>
      <w:r>
        <w:rPr>
          <w:color w:val="414042"/>
        </w:rPr>
        <w:t>the</w:t>
      </w:r>
      <w:r>
        <w:rPr>
          <w:color w:val="414042"/>
          <w:spacing w:val="-24"/>
        </w:rPr>
        <w:t> </w:t>
      </w:r>
      <w:r>
        <w:rPr>
          <w:color w:val="414042"/>
        </w:rPr>
        <w:t>National</w:t>
      </w:r>
      <w:r>
        <w:rPr>
          <w:color w:val="414042"/>
          <w:spacing w:val="-23"/>
        </w:rPr>
        <w:t> </w:t>
      </w:r>
      <w:r>
        <w:rPr>
          <w:color w:val="414042"/>
        </w:rPr>
        <w:t>Union of</w:t>
      </w:r>
      <w:r>
        <w:rPr>
          <w:color w:val="414042"/>
          <w:spacing w:val="-19"/>
        </w:rPr>
        <w:t> </w:t>
      </w:r>
      <w:r>
        <w:rPr>
          <w:color w:val="414042"/>
        </w:rPr>
        <w:t>Students'</w:t>
      </w:r>
      <w:r>
        <w:rPr>
          <w:color w:val="414042"/>
          <w:spacing w:val="-19"/>
        </w:rPr>
        <w:t> </w:t>
      </w:r>
      <w:r>
        <w:rPr>
          <w:color w:val="414042"/>
        </w:rPr>
        <w:t>(NUS)</w:t>
      </w:r>
      <w:r>
        <w:rPr>
          <w:color w:val="414042"/>
          <w:spacing w:val="-19"/>
        </w:rPr>
        <w:t> </w:t>
      </w:r>
      <w:r>
        <w:rPr>
          <w:color w:val="414042"/>
        </w:rPr>
        <w:t>national</w:t>
      </w:r>
      <w:r>
        <w:rPr>
          <w:color w:val="414042"/>
          <w:spacing w:val="-19"/>
        </w:rPr>
        <w:t> </w:t>
      </w:r>
      <w:r>
        <w:rPr>
          <w:color w:val="414042"/>
        </w:rPr>
        <w:t>conferences</w:t>
      </w:r>
      <w:r>
        <w:rPr>
          <w:color w:val="414042"/>
          <w:spacing w:val="-19"/>
        </w:rPr>
        <w:t> </w:t>
      </w:r>
      <w:r>
        <w:rPr>
          <w:color w:val="414042"/>
        </w:rPr>
        <w:t>through</w:t>
      </w:r>
      <w:r>
        <w:rPr>
          <w:color w:val="414042"/>
          <w:spacing w:val="-19"/>
        </w:rPr>
        <w:t> </w:t>
      </w:r>
      <w:r>
        <w:rPr>
          <w:color w:val="414042"/>
        </w:rPr>
        <w:t>procedural</w:t>
      </w:r>
      <w:r>
        <w:rPr>
          <w:color w:val="414042"/>
          <w:spacing w:val="-18"/>
        </w:rPr>
        <w:t> </w:t>
      </w:r>
      <w:r>
        <w:rPr>
          <w:color w:val="414042"/>
        </w:rPr>
        <w:t>measures</w:t>
      </w:r>
      <w:r>
        <w:rPr>
          <w:color w:val="414042"/>
          <w:spacing w:val="-19"/>
        </w:rPr>
        <w:t> </w:t>
      </w:r>
      <w:r>
        <w:rPr>
          <w:color w:val="414042"/>
        </w:rPr>
        <w:t>and</w:t>
      </w:r>
      <w:r>
        <w:rPr>
          <w:color w:val="414042"/>
          <w:spacing w:val="-19"/>
        </w:rPr>
        <w:t> </w:t>
      </w:r>
      <w:r>
        <w:rPr>
          <w:color w:val="414042"/>
        </w:rPr>
        <w:t>being shouted </w:t>
      </w:r>
      <w:r>
        <w:rPr>
          <w:color w:val="414042"/>
          <w:spacing w:val="-3"/>
        </w:rPr>
        <w:t>over.</w:t>
      </w:r>
    </w:p>
    <w:p>
      <w:pPr>
        <w:pStyle w:val="BodyText"/>
        <w:spacing w:line="261" w:lineRule="auto" w:before="58"/>
        <w:ind w:left="1786" w:right="3182" w:hanging="227"/>
      </w:pPr>
      <w:r>
        <w:rPr>
          <w:color w:val="414042"/>
        </w:rPr>
        <w:t>»</w:t>
      </w:r>
      <w:r>
        <w:rPr>
          <w:color w:val="414042"/>
          <w:spacing w:val="20"/>
        </w:rPr>
        <w:t> </w:t>
      </w:r>
      <w:r>
        <w:rPr>
          <w:color w:val="414042"/>
        </w:rPr>
        <w:t>University</w:t>
      </w:r>
      <w:r>
        <w:rPr>
          <w:color w:val="414042"/>
          <w:spacing w:val="-24"/>
        </w:rPr>
        <w:t> </w:t>
      </w:r>
      <w:r>
        <w:rPr>
          <w:color w:val="414042"/>
        </w:rPr>
        <w:t>of</w:t>
      </w:r>
      <w:r>
        <w:rPr>
          <w:color w:val="414042"/>
          <w:spacing w:val="-23"/>
        </w:rPr>
        <w:t> </w:t>
      </w:r>
      <w:r>
        <w:rPr>
          <w:color w:val="414042"/>
        </w:rPr>
        <w:t>Queensland</w:t>
      </w:r>
      <w:r>
        <w:rPr>
          <w:color w:val="414042"/>
          <w:spacing w:val="-23"/>
        </w:rPr>
        <w:t> </w:t>
      </w:r>
      <w:r>
        <w:rPr>
          <w:color w:val="414042"/>
        </w:rPr>
        <w:t>Student</w:t>
      </w:r>
      <w:r>
        <w:rPr>
          <w:color w:val="414042"/>
          <w:spacing w:val="-24"/>
        </w:rPr>
        <w:t> </w:t>
      </w:r>
      <w:r>
        <w:rPr>
          <w:color w:val="414042"/>
        </w:rPr>
        <w:t>Union</w:t>
      </w:r>
      <w:r>
        <w:rPr>
          <w:color w:val="414042"/>
          <w:spacing w:val="-23"/>
        </w:rPr>
        <w:t> </w:t>
      </w:r>
      <w:r>
        <w:rPr>
          <w:color w:val="414042"/>
        </w:rPr>
        <w:t>has</w:t>
      </w:r>
      <w:r>
        <w:rPr>
          <w:color w:val="414042"/>
          <w:spacing w:val="-23"/>
        </w:rPr>
        <w:t> </w:t>
      </w:r>
      <w:r>
        <w:rPr>
          <w:color w:val="414042"/>
        </w:rPr>
        <w:t>previously</w:t>
      </w:r>
      <w:r>
        <w:rPr>
          <w:color w:val="414042"/>
          <w:spacing w:val="-24"/>
        </w:rPr>
        <w:t> </w:t>
      </w:r>
      <w:r>
        <w:rPr>
          <w:color w:val="414042"/>
        </w:rPr>
        <w:t>banned</w:t>
      </w:r>
      <w:r>
        <w:rPr>
          <w:color w:val="414042"/>
          <w:spacing w:val="-23"/>
        </w:rPr>
        <w:t> </w:t>
      </w:r>
      <w:r>
        <w:rPr>
          <w:color w:val="414042"/>
        </w:rPr>
        <w:t>the</w:t>
      </w:r>
      <w:r>
        <w:rPr>
          <w:color w:val="414042"/>
          <w:spacing w:val="-24"/>
        </w:rPr>
        <w:t> </w:t>
      </w:r>
      <w:r>
        <w:rPr>
          <w:color w:val="414042"/>
        </w:rPr>
        <w:t>Newman Society,</w:t>
      </w:r>
      <w:r>
        <w:rPr>
          <w:color w:val="414042"/>
          <w:spacing w:val="-10"/>
        </w:rPr>
        <w:t> </w:t>
      </w:r>
      <w:r>
        <w:rPr>
          <w:color w:val="414042"/>
        </w:rPr>
        <w:t>a</w:t>
      </w:r>
      <w:r>
        <w:rPr>
          <w:color w:val="414042"/>
          <w:spacing w:val="-10"/>
        </w:rPr>
        <w:t> </w:t>
      </w:r>
      <w:r>
        <w:rPr>
          <w:color w:val="414042"/>
        </w:rPr>
        <w:t>catholic</w:t>
      </w:r>
      <w:r>
        <w:rPr>
          <w:color w:val="414042"/>
          <w:spacing w:val="-10"/>
        </w:rPr>
        <w:t> </w:t>
      </w:r>
      <w:r>
        <w:rPr>
          <w:color w:val="414042"/>
        </w:rPr>
        <w:t>student</w:t>
      </w:r>
      <w:r>
        <w:rPr>
          <w:color w:val="414042"/>
          <w:spacing w:val="-10"/>
        </w:rPr>
        <w:t> </w:t>
      </w:r>
      <w:r>
        <w:rPr>
          <w:color w:val="414042"/>
        </w:rPr>
        <w:t>group,</w:t>
      </w:r>
      <w:r>
        <w:rPr>
          <w:color w:val="414042"/>
          <w:spacing w:val="-10"/>
        </w:rPr>
        <w:t> </w:t>
      </w:r>
      <w:r>
        <w:rPr>
          <w:color w:val="414042"/>
        </w:rPr>
        <w:t>from</w:t>
      </w:r>
      <w:r>
        <w:rPr>
          <w:color w:val="414042"/>
          <w:spacing w:val="-9"/>
        </w:rPr>
        <w:t> </w:t>
      </w:r>
      <w:r>
        <w:rPr>
          <w:color w:val="414042"/>
        </w:rPr>
        <w:t>conducting</w:t>
      </w:r>
      <w:r>
        <w:rPr>
          <w:color w:val="414042"/>
          <w:spacing w:val="-10"/>
        </w:rPr>
        <w:t> </w:t>
      </w:r>
      <w:r>
        <w:rPr>
          <w:color w:val="414042"/>
        </w:rPr>
        <w:t>pro-life</w:t>
      </w:r>
      <w:r>
        <w:rPr>
          <w:color w:val="414042"/>
          <w:spacing w:val="-10"/>
        </w:rPr>
        <w:t> </w:t>
      </w:r>
      <w:r>
        <w:rPr>
          <w:color w:val="414042"/>
        </w:rPr>
        <w:t>activity.</w:t>
      </w:r>
    </w:p>
    <w:p>
      <w:pPr>
        <w:pStyle w:val="BodyText"/>
        <w:rPr>
          <w:sz w:val="24"/>
        </w:rPr>
      </w:pPr>
    </w:p>
    <w:p>
      <w:pPr>
        <w:pStyle w:val="BodyText"/>
        <w:spacing w:line="261" w:lineRule="auto" w:before="215"/>
        <w:ind w:left="936" w:right="2374"/>
      </w:pPr>
      <w:r>
        <w:rPr>
          <w:color w:val="231F20"/>
        </w:rPr>
        <w:t>There are, </w:t>
      </w:r>
      <w:r>
        <w:rPr>
          <w:color w:val="231F20"/>
          <w:spacing w:val="-3"/>
        </w:rPr>
        <w:t>however, </w:t>
      </w:r>
      <w:r>
        <w:rPr>
          <w:color w:val="231F20"/>
        </w:rPr>
        <w:t>some positive actions that should be noted. The University of Tasmania allowed</w:t>
      </w:r>
      <w:r>
        <w:rPr>
          <w:color w:val="231F20"/>
          <w:spacing w:val="-17"/>
        </w:rPr>
        <w:t> </w:t>
      </w:r>
      <w:r>
        <w:rPr>
          <w:color w:val="231F20"/>
        </w:rPr>
        <w:t>a</w:t>
      </w:r>
      <w:r>
        <w:rPr>
          <w:color w:val="231F20"/>
          <w:spacing w:val="-17"/>
        </w:rPr>
        <w:t> </w:t>
      </w:r>
      <w:r>
        <w:rPr>
          <w:color w:val="231F20"/>
        </w:rPr>
        <w:t>'No'</w:t>
      </w:r>
      <w:r>
        <w:rPr>
          <w:color w:val="231F20"/>
          <w:spacing w:val="-16"/>
        </w:rPr>
        <w:t> </w:t>
      </w:r>
      <w:r>
        <w:rPr>
          <w:color w:val="231F20"/>
        </w:rPr>
        <w:t>campaign</w:t>
      </w:r>
      <w:r>
        <w:rPr>
          <w:color w:val="231F20"/>
          <w:spacing w:val="-17"/>
        </w:rPr>
        <w:t> </w:t>
      </w:r>
      <w:r>
        <w:rPr>
          <w:color w:val="231F20"/>
        </w:rPr>
        <w:t>event</w:t>
      </w:r>
      <w:r>
        <w:rPr>
          <w:color w:val="231F20"/>
          <w:spacing w:val="-16"/>
        </w:rPr>
        <w:t> </w:t>
      </w:r>
      <w:r>
        <w:rPr>
          <w:color w:val="231F20"/>
        </w:rPr>
        <w:t>during</w:t>
      </w:r>
      <w:r>
        <w:rPr>
          <w:color w:val="231F20"/>
          <w:spacing w:val="-17"/>
        </w:rPr>
        <w:t> </w:t>
      </w:r>
      <w:r>
        <w:rPr>
          <w:color w:val="231F20"/>
        </w:rPr>
        <w:t>the</w:t>
      </w:r>
      <w:r>
        <w:rPr>
          <w:color w:val="231F20"/>
          <w:spacing w:val="-17"/>
        </w:rPr>
        <w:t> </w:t>
      </w:r>
      <w:r>
        <w:rPr>
          <w:color w:val="231F20"/>
        </w:rPr>
        <w:t>same-sex</w:t>
      </w:r>
      <w:r>
        <w:rPr>
          <w:color w:val="231F20"/>
          <w:spacing w:val="-16"/>
        </w:rPr>
        <w:t> </w:t>
      </w:r>
      <w:r>
        <w:rPr>
          <w:color w:val="231F20"/>
        </w:rPr>
        <w:t>marriage</w:t>
      </w:r>
      <w:r>
        <w:rPr>
          <w:color w:val="231F20"/>
          <w:spacing w:val="-17"/>
        </w:rPr>
        <w:t> </w:t>
      </w:r>
      <w:r>
        <w:rPr>
          <w:color w:val="231F20"/>
        </w:rPr>
        <w:t>debate</w:t>
      </w:r>
      <w:r>
        <w:rPr>
          <w:color w:val="231F20"/>
          <w:spacing w:val="-16"/>
        </w:rPr>
        <w:t> </w:t>
      </w:r>
      <w:r>
        <w:rPr>
          <w:color w:val="231F20"/>
        </w:rPr>
        <w:t>to</w:t>
      </w:r>
      <w:r>
        <w:rPr>
          <w:color w:val="231F20"/>
          <w:spacing w:val="-17"/>
        </w:rPr>
        <w:t> </w:t>
      </w:r>
      <w:r>
        <w:rPr>
          <w:color w:val="231F20"/>
        </w:rPr>
        <w:t>be</w:t>
      </w:r>
      <w:r>
        <w:rPr>
          <w:color w:val="231F20"/>
          <w:spacing w:val="-16"/>
        </w:rPr>
        <w:t> </w:t>
      </w:r>
      <w:r>
        <w:rPr>
          <w:color w:val="231F20"/>
        </w:rPr>
        <w:t>held</w:t>
      </w:r>
      <w:r>
        <w:rPr>
          <w:color w:val="231F20"/>
          <w:spacing w:val="-17"/>
        </w:rPr>
        <w:t> </w:t>
      </w:r>
      <w:r>
        <w:rPr>
          <w:color w:val="231F20"/>
        </w:rPr>
        <w:t>on</w:t>
      </w:r>
      <w:r>
        <w:rPr>
          <w:color w:val="231F20"/>
          <w:spacing w:val="-17"/>
        </w:rPr>
        <w:t> </w:t>
      </w:r>
      <w:r>
        <w:rPr>
          <w:color w:val="231F20"/>
        </w:rPr>
        <w:t>the</w:t>
      </w:r>
      <w:r>
        <w:rPr>
          <w:color w:val="231F20"/>
          <w:spacing w:val="-16"/>
        </w:rPr>
        <w:t> </w:t>
      </w:r>
      <w:r>
        <w:rPr>
          <w:color w:val="231F20"/>
        </w:rPr>
        <w:t>campus,</w:t>
      </w:r>
    </w:p>
    <w:p>
      <w:pPr>
        <w:pStyle w:val="BodyText"/>
        <w:rPr>
          <w:sz w:val="20"/>
        </w:rPr>
      </w:pPr>
    </w:p>
    <w:p>
      <w:pPr>
        <w:pStyle w:val="BodyText"/>
        <w:rPr>
          <w:sz w:val="20"/>
        </w:rPr>
      </w:pPr>
    </w:p>
    <w:p>
      <w:pPr>
        <w:pStyle w:val="BodyText"/>
        <w:spacing w:before="11"/>
        <w:rPr>
          <w:sz w:val="20"/>
        </w:rPr>
      </w:pPr>
    </w:p>
    <w:p>
      <w:pPr>
        <w:tabs>
          <w:tab w:pos="917" w:val="left" w:leader="none"/>
          <w:tab w:pos="7905" w:val="left" w:leader="none"/>
        </w:tabs>
        <w:spacing w:before="96"/>
        <w:ind w:left="118" w:right="0" w:firstLine="0"/>
        <w:jc w:val="left"/>
        <w:rPr>
          <w:sz w:val="16"/>
        </w:rPr>
      </w:pPr>
      <w:r>
        <w:rPr>
          <w:color w:val="231F20"/>
          <w:sz w:val="16"/>
        </w:rPr>
        <w:t>28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940" w:bottom="280" w:left="500" w:right="140"/>
        </w:sectPr>
      </w:pPr>
    </w:p>
    <w:p>
      <w:pPr>
        <w:pStyle w:val="BodyText"/>
        <w:spacing w:line="261" w:lineRule="auto" w:before="83"/>
        <w:ind w:left="1937" w:right="1561"/>
        <w:rPr>
          <w:sz w:val="12"/>
        </w:rPr>
      </w:pPr>
      <w:r>
        <w:rPr>
          <w:color w:val="231F20"/>
        </w:rPr>
        <w:t>despite</w:t>
      </w:r>
      <w:r>
        <w:rPr>
          <w:color w:val="231F20"/>
          <w:spacing w:val="-23"/>
        </w:rPr>
        <w:t> </w:t>
      </w:r>
      <w:r>
        <w:rPr>
          <w:color w:val="231F20"/>
        </w:rPr>
        <w:t>extensive</w:t>
      </w:r>
      <w:r>
        <w:rPr>
          <w:color w:val="231F20"/>
          <w:spacing w:val="-22"/>
        </w:rPr>
        <w:t> </w:t>
      </w:r>
      <w:r>
        <w:rPr>
          <w:color w:val="231F20"/>
        </w:rPr>
        <w:t>protests</w:t>
      </w:r>
      <w:r>
        <w:rPr>
          <w:color w:val="231F20"/>
          <w:spacing w:val="-22"/>
        </w:rPr>
        <w:t> </w:t>
      </w:r>
      <w:r>
        <w:rPr>
          <w:color w:val="231F20"/>
        </w:rPr>
        <w:t>and</w:t>
      </w:r>
      <w:r>
        <w:rPr>
          <w:color w:val="231F20"/>
          <w:spacing w:val="-22"/>
        </w:rPr>
        <w:t> </w:t>
      </w:r>
      <w:r>
        <w:rPr>
          <w:color w:val="231F20"/>
        </w:rPr>
        <w:t>demands</w:t>
      </w:r>
      <w:r>
        <w:rPr>
          <w:color w:val="231F20"/>
          <w:spacing w:val="-22"/>
        </w:rPr>
        <w:t> </w:t>
      </w:r>
      <w:r>
        <w:rPr>
          <w:color w:val="231F20"/>
        </w:rPr>
        <w:t>for</w:t>
      </w:r>
      <w:r>
        <w:rPr>
          <w:color w:val="231F20"/>
          <w:spacing w:val="-23"/>
        </w:rPr>
        <w:t> </w:t>
      </w:r>
      <w:r>
        <w:rPr>
          <w:color w:val="231F20"/>
        </w:rPr>
        <w:t>censorship.</w:t>
      </w:r>
      <w:r>
        <w:rPr>
          <w:color w:val="231F20"/>
          <w:position w:val="7"/>
          <w:sz w:val="12"/>
        </w:rPr>
        <w:t>78</w:t>
      </w:r>
      <w:r>
        <w:rPr>
          <w:color w:val="231F20"/>
          <w:spacing w:val="-2"/>
          <w:position w:val="7"/>
          <w:sz w:val="12"/>
        </w:rPr>
        <w:t> </w:t>
      </w:r>
      <w:r>
        <w:rPr>
          <w:color w:val="231F20"/>
        </w:rPr>
        <w:t>Murdoch</w:t>
      </w:r>
      <w:r>
        <w:rPr>
          <w:color w:val="231F20"/>
          <w:spacing w:val="-22"/>
        </w:rPr>
        <w:t> </w:t>
      </w:r>
      <w:r>
        <w:rPr>
          <w:color w:val="231F20"/>
        </w:rPr>
        <w:t>University</w:t>
      </w:r>
      <w:r>
        <w:rPr>
          <w:color w:val="231F20"/>
          <w:spacing w:val="-22"/>
        </w:rPr>
        <w:t> </w:t>
      </w:r>
      <w:r>
        <w:rPr>
          <w:color w:val="231F20"/>
        </w:rPr>
        <w:t>was</w:t>
      </w:r>
      <w:r>
        <w:rPr>
          <w:color w:val="231F20"/>
          <w:spacing w:val="-22"/>
        </w:rPr>
        <w:t> </w:t>
      </w:r>
      <w:r>
        <w:rPr>
          <w:color w:val="231F20"/>
        </w:rPr>
        <w:t>willing</w:t>
      </w:r>
      <w:r>
        <w:rPr>
          <w:color w:val="231F20"/>
          <w:spacing w:val="-22"/>
        </w:rPr>
        <w:t> </w:t>
      </w:r>
      <w:r>
        <w:rPr>
          <w:color w:val="231F20"/>
        </w:rPr>
        <w:t>to host</w:t>
      </w:r>
      <w:r>
        <w:rPr>
          <w:color w:val="231F20"/>
          <w:spacing w:val="-26"/>
        </w:rPr>
        <w:t> </w:t>
      </w:r>
      <w:r>
        <w:rPr>
          <w:color w:val="231F20"/>
        </w:rPr>
        <w:t>'nutrition</w:t>
      </w:r>
      <w:r>
        <w:rPr>
          <w:color w:val="231F20"/>
          <w:spacing w:val="-26"/>
        </w:rPr>
        <w:t> </w:t>
      </w:r>
      <w:r>
        <w:rPr>
          <w:color w:val="231F20"/>
          <w:spacing w:val="2"/>
        </w:rPr>
        <w:t>expert'</w:t>
      </w:r>
      <w:r>
        <w:rPr>
          <w:color w:val="231F20"/>
          <w:spacing w:val="-26"/>
        </w:rPr>
        <w:t> </w:t>
      </w:r>
      <w:r>
        <w:rPr>
          <w:color w:val="231F20"/>
        </w:rPr>
        <w:t>Christine</w:t>
      </w:r>
      <w:r>
        <w:rPr>
          <w:color w:val="231F20"/>
          <w:spacing w:val="-25"/>
        </w:rPr>
        <w:t> </w:t>
      </w:r>
      <w:r>
        <w:rPr>
          <w:color w:val="231F20"/>
        </w:rPr>
        <w:t>Cronau</w:t>
      </w:r>
      <w:r>
        <w:rPr>
          <w:color w:val="231F20"/>
          <w:spacing w:val="-26"/>
        </w:rPr>
        <w:t> </w:t>
      </w:r>
      <w:r>
        <w:rPr>
          <w:color w:val="231F20"/>
        </w:rPr>
        <w:t>despite</w:t>
      </w:r>
      <w:r>
        <w:rPr>
          <w:color w:val="231F20"/>
          <w:spacing w:val="-26"/>
        </w:rPr>
        <w:t> </w:t>
      </w:r>
      <w:r>
        <w:rPr>
          <w:color w:val="231F20"/>
        </w:rPr>
        <w:t>a</w:t>
      </w:r>
      <w:r>
        <w:rPr>
          <w:color w:val="231F20"/>
          <w:spacing w:val="-25"/>
        </w:rPr>
        <w:t> </w:t>
      </w:r>
      <w:r>
        <w:rPr>
          <w:color w:val="231F20"/>
        </w:rPr>
        <w:t>backlash</w:t>
      </w:r>
      <w:r>
        <w:rPr>
          <w:color w:val="231F20"/>
          <w:spacing w:val="-26"/>
        </w:rPr>
        <w:t> </w:t>
      </w:r>
      <w:r>
        <w:rPr>
          <w:color w:val="231F20"/>
        </w:rPr>
        <w:t>and</w:t>
      </w:r>
      <w:r>
        <w:rPr>
          <w:color w:val="231F20"/>
          <w:spacing w:val="-26"/>
        </w:rPr>
        <w:t> </w:t>
      </w:r>
      <w:r>
        <w:rPr>
          <w:color w:val="231F20"/>
        </w:rPr>
        <w:t>cancellations</w:t>
      </w:r>
      <w:r>
        <w:rPr>
          <w:color w:val="231F20"/>
          <w:spacing w:val="-25"/>
        </w:rPr>
        <w:t> </w:t>
      </w:r>
      <w:r>
        <w:rPr>
          <w:color w:val="231F20"/>
        </w:rPr>
        <w:t>by</w:t>
      </w:r>
      <w:r>
        <w:rPr>
          <w:color w:val="231F20"/>
          <w:spacing w:val="-26"/>
        </w:rPr>
        <w:t> </w:t>
      </w:r>
      <w:r>
        <w:rPr>
          <w:color w:val="231F20"/>
        </w:rPr>
        <w:t>the</w:t>
      </w:r>
      <w:r>
        <w:rPr>
          <w:color w:val="231F20"/>
          <w:spacing w:val="-26"/>
        </w:rPr>
        <w:t> </w:t>
      </w:r>
      <w:r>
        <w:rPr>
          <w:color w:val="231F20"/>
        </w:rPr>
        <w:t>University of</w:t>
      </w:r>
      <w:r>
        <w:rPr>
          <w:color w:val="231F20"/>
          <w:spacing w:val="-23"/>
        </w:rPr>
        <w:t> </w:t>
      </w:r>
      <w:r>
        <w:rPr>
          <w:color w:val="231F20"/>
        </w:rPr>
        <w:t>Adelaide,</w:t>
      </w:r>
      <w:r>
        <w:rPr>
          <w:color w:val="231F20"/>
          <w:spacing w:val="-22"/>
        </w:rPr>
        <w:t> </w:t>
      </w:r>
      <w:r>
        <w:rPr>
          <w:color w:val="231F20"/>
        </w:rPr>
        <w:t>University</w:t>
      </w:r>
      <w:r>
        <w:rPr>
          <w:color w:val="231F20"/>
          <w:spacing w:val="-22"/>
        </w:rPr>
        <w:t> </w:t>
      </w:r>
      <w:r>
        <w:rPr>
          <w:color w:val="231F20"/>
        </w:rPr>
        <w:t>of</w:t>
      </w:r>
      <w:r>
        <w:rPr>
          <w:color w:val="231F20"/>
          <w:spacing w:val="-22"/>
        </w:rPr>
        <w:t> </w:t>
      </w:r>
      <w:r>
        <w:rPr>
          <w:color w:val="231F20"/>
        </w:rPr>
        <w:t>South</w:t>
      </w:r>
      <w:r>
        <w:rPr>
          <w:color w:val="231F20"/>
          <w:spacing w:val="-23"/>
        </w:rPr>
        <w:t> </w:t>
      </w:r>
      <w:r>
        <w:rPr>
          <w:color w:val="231F20"/>
        </w:rPr>
        <w:t>Australia</w:t>
      </w:r>
      <w:r>
        <w:rPr>
          <w:color w:val="231F20"/>
          <w:spacing w:val="-22"/>
        </w:rPr>
        <w:t> </w:t>
      </w:r>
      <w:r>
        <w:rPr>
          <w:color w:val="231F20"/>
        </w:rPr>
        <w:t>and</w:t>
      </w:r>
      <w:r>
        <w:rPr>
          <w:color w:val="231F20"/>
          <w:spacing w:val="-22"/>
        </w:rPr>
        <w:t> </w:t>
      </w:r>
      <w:r>
        <w:rPr>
          <w:color w:val="231F20"/>
        </w:rPr>
        <w:t>Edith</w:t>
      </w:r>
      <w:r>
        <w:rPr>
          <w:color w:val="231F20"/>
          <w:spacing w:val="-22"/>
        </w:rPr>
        <w:t> </w:t>
      </w:r>
      <w:r>
        <w:rPr>
          <w:color w:val="231F20"/>
        </w:rPr>
        <w:t>Cowan</w:t>
      </w:r>
      <w:r>
        <w:rPr>
          <w:color w:val="231F20"/>
          <w:spacing w:val="-23"/>
        </w:rPr>
        <w:t> </w:t>
      </w:r>
      <w:r>
        <w:rPr>
          <w:color w:val="231F20"/>
        </w:rPr>
        <w:t>University.</w:t>
      </w:r>
      <w:r>
        <w:rPr>
          <w:color w:val="231F20"/>
          <w:position w:val="7"/>
          <w:sz w:val="12"/>
        </w:rPr>
        <w:t>79</w:t>
      </w:r>
      <w:r>
        <w:rPr>
          <w:color w:val="231F20"/>
          <w:spacing w:val="-2"/>
          <w:position w:val="7"/>
          <w:sz w:val="12"/>
        </w:rPr>
        <w:t> </w:t>
      </w:r>
      <w:r>
        <w:rPr>
          <w:color w:val="231F20"/>
        </w:rPr>
        <w:t>A</w:t>
      </w:r>
      <w:r>
        <w:rPr>
          <w:color w:val="231F20"/>
          <w:spacing w:val="-22"/>
        </w:rPr>
        <w:t> </w:t>
      </w:r>
      <w:r>
        <w:rPr>
          <w:color w:val="231F20"/>
        </w:rPr>
        <w:t>Murdoch</w:t>
      </w:r>
      <w:r>
        <w:rPr>
          <w:color w:val="231F20"/>
          <w:spacing w:val="-22"/>
        </w:rPr>
        <w:t> </w:t>
      </w:r>
      <w:r>
        <w:rPr>
          <w:color w:val="231F20"/>
        </w:rPr>
        <w:t>University spokesperson</w:t>
      </w:r>
      <w:r>
        <w:rPr>
          <w:color w:val="231F20"/>
          <w:spacing w:val="-27"/>
        </w:rPr>
        <w:t> </w:t>
      </w:r>
      <w:r>
        <w:rPr>
          <w:color w:val="231F20"/>
        </w:rPr>
        <w:t>responded</w:t>
      </w:r>
      <w:r>
        <w:rPr>
          <w:color w:val="231F20"/>
          <w:spacing w:val="-27"/>
        </w:rPr>
        <w:t> </w:t>
      </w:r>
      <w:r>
        <w:rPr>
          <w:color w:val="231F20"/>
        </w:rPr>
        <w:t>to</w:t>
      </w:r>
      <w:r>
        <w:rPr>
          <w:color w:val="231F20"/>
          <w:spacing w:val="-27"/>
        </w:rPr>
        <w:t> </w:t>
      </w:r>
      <w:r>
        <w:rPr>
          <w:color w:val="231F20"/>
        </w:rPr>
        <w:t>concerns</w:t>
      </w:r>
      <w:r>
        <w:rPr>
          <w:color w:val="231F20"/>
          <w:spacing w:val="-27"/>
        </w:rPr>
        <w:t> </w:t>
      </w:r>
      <w:r>
        <w:rPr>
          <w:color w:val="231F20"/>
        </w:rPr>
        <w:t>about</w:t>
      </w:r>
      <w:r>
        <w:rPr>
          <w:color w:val="231F20"/>
          <w:spacing w:val="-26"/>
        </w:rPr>
        <w:t> </w:t>
      </w:r>
      <w:r>
        <w:rPr>
          <w:color w:val="231F20"/>
        </w:rPr>
        <w:t>hosting</w:t>
      </w:r>
      <w:r>
        <w:rPr>
          <w:color w:val="231F20"/>
          <w:spacing w:val="-27"/>
        </w:rPr>
        <w:t> </w:t>
      </w:r>
      <w:r>
        <w:rPr>
          <w:color w:val="231F20"/>
        </w:rPr>
        <w:t>the</w:t>
      </w:r>
      <w:r>
        <w:rPr>
          <w:color w:val="231F20"/>
          <w:spacing w:val="-27"/>
        </w:rPr>
        <w:t> </w:t>
      </w:r>
      <w:r>
        <w:rPr>
          <w:color w:val="231F20"/>
        </w:rPr>
        <w:t>controversial</w:t>
      </w:r>
      <w:r>
        <w:rPr>
          <w:color w:val="231F20"/>
          <w:spacing w:val="-27"/>
        </w:rPr>
        <w:t> </w:t>
      </w:r>
      <w:r>
        <w:rPr>
          <w:color w:val="231F20"/>
        </w:rPr>
        <w:t>speaker</w:t>
      </w:r>
      <w:r>
        <w:rPr>
          <w:color w:val="231F20"/>
          <w:spacing w:val="-27"/>
        </w:rPr>
        <w:t> </w:t>
      </w:r>
      <w:r>
        <w:rPr>
          <w:color w:val="231F20"/>
        </w:rPr>
        <w:t>that</w:t>
      </w:r>
      <w:r>
        <w:rPr>
          <w:color w:val="231F20"/>
          <w:spacing w:val="-26"/>
        </w:rPr>
        <w:t> </w:t>
      </w:r>
      <w:r>
        <w:rPr>
          <w:color w:val="231F20"/>
        </w:rPr>
        <w:t>'Murdoch </w:t>
      </w:r>
      <w:r>
        <w:rPr>
          <w:color w:val="231F20"/>
          <w:w w:val="95"/>
        </w:rPr>
        <w:t>University, as an institution of learning, works to promote critical thinking and learning through </w:t>
      </w:r>
      <w:r>
        <w:rPr>
          <w:color w:val="231F20"/>
        </w:rPr>
        <w:t>discussion,</w:t>
      </w:r>
      <w:r>
        <w:rPr>
          <w:color w:val="231F20"/>
          <w:spacing w:val="-18"/>
        </w:rPr>
        <w:t> </w:t>
      </w:r>
      <w:r>
        <w:rPr>
          <w:color w:val="231F20"/>
        </w:rPr>
        <w:t>debate</w:t>
      </w:r>
      <w:r>
        <w:rPr>
          <w:color w:val="231F20"/>
          <w:spacing w:val="-17"/>
        </w:rPr>
        <w:t> </w:t>
      </w:r>
      <w:r>
        <w:rPr>
          <w:color w:val="231F20"/>
        </w:rPr>
        <w:t>and</w:t>
      </w:r>
      <w:r>
        <w:rPr>
          <w:color w:val="231F20"/>
          <w:spacing w:val="-17"/>
        </w:rPr>
        <w:t> </w:t>
      </w:r>
      <w:r>
        <w:rPr>
          <w:color w:val="231F20"/>
        </w:rPr>
        <w:t>exposure</w:t>
      </w:r>
      <w:r>
        <w:rPr>
          <w:color w:val="231F20"/>
          <w:spacing w:val="-17"/>
        </w:rPr>
        <w:t> </w:t>
      </w:r>
      <w:r>
        <w:rPr>
          <w:color w:val="231F20"/>
        </w:rPr>
        <w:t>to</w:t>
      </w:r>
      <w:r>
        <w:rPr>
          <w:color w:val="231F20"/>
          <w:spacing w:val="-18"/>
        </w:rPr>
        <w:t> </w:t>
      </w:r>
      <w:r>
        <w:rPr>
          <w:color w:val="231F20"/>
        </w:rPr>
        <w:t>alternatives</w:t>
      </w:r>
      <w:r>
        <w:rPr>
          <w:color w:val="231F20"/>
          <w:spacing w:val="-17"/>
        </w:rPr>
        <w:t> </w:t>
      </w:r>
      <w:r>
        <w:rPr>
          <w:color w:val="231F20"/>
        </w:rPr>
        <w:t>points</w:t>
      </w:r>
      <w:r>
        <w:rPr>
          <w:color w:val="231F20"/>
          <w:spacing w:val="-17"/>
        </w:rPr>
        <w:t> </w:t>
      </w:r>
      <w:r>
        <w:rPr>
          <w:color w:val="231F20"/>
        </w:rPr>
        <w:t>of</w:t>
      </w:r>
      <w:r>
        <w:rPr>
          <w:color w:val="231F20"/>
          <w:spacing w:val="-17"/>
        </w:rPr>
        <w:t> </w:t>
      </w:r>
      <w:r>
        <w:rPr>
          <w:color w:val="231F20"/>
          <w:spacing w:val="-3"/>
        </w:rPr>
        <w:t>view.</w:t>
      </w:r>
      <w:r>
        <w:rPr>
          <w:color w:val="231F20"/>
          <w:spacing w:val="-17"/>
        </w:rPr>
        <w:t> </w:t>
      </w:r>
      <w:r>
        <w:rPr>
          <w:color w:val="231F20"/>
        </w:rPr>
        <w:t>One</w:t>
      </w:r>
      <w:r>
        <w:rPr>
          <w:color w:val="231F20"/>
          <w:spacing w:val="-18"/>
        </w:rPr>
        <w:t> </w:t>
      </w:r>
      <w:r>
        <w:rPr>
          <w:color w:val="231F20"/>
        </w:rPr>
        <w:t>way</w:t>
      </w:r>
      <w:r>
        <w:rPr>
          <w:color w:val="231F20"/>
          <w:spacing w:val="-17"/>
        </w:rPr>
        <w:t> </w:t>
      </w:r>
      <w:r>
        <w:rPr>
          <w:color w:val="231F20"/>
        </w:rPr>
        <w:t>to</w:t>
      </w:r>
      <w:r>
        <w:rPr>
          <w:color w:val="231F20"/>
          <w:spacing w:val="-17"/>
        </w:rPr>
        <w:t> </w:t>
      </w:r>
      <w:r>
        <w:rPr>
          <w:color w:val="231F20"/>
        </w:rPr>
        <w:t>achieve</w:t>
      </w:r>
      <w:r>
        <w:rPr>
          <w:color w:val="231F20"/>
          <w:spacing w:val="-17"/>
        </w:rPr>
        <w:t> </w:t>
      </w:r>
      <w:r>
        <w:rPr>
          <w:color w:val="231F20"/>
        </w:rPr>
        <w:t>this</w:t>
      </w:r>
      <w:r>
        <w:rPr>
          <w:color w:val="231F20"/>
          <w:spacing w:val="-17"/>
        </w:rPr>
        <w:t> </w:t>
      </w:r>
      <w:r>
        <w:rPr>
          <w:color w:val="231F20"/>
        </w:rPr>
        <w:t>is</w:t>
      </w:r>
      <w:r>
        <w:rPr>
          <w:color w:val="231F20"/>
          <w:spacing w:val="-18"/>
        </w:rPr>
        <w:t> </w:t>
      </w:r>
      <w:r>
        <w:rPr>
          <w:color w:val="231F20"/>
        </w:rPr>
        <w:t>to welcome</w:t>
      </w:r>
      <w:r>
        <w:rPr>
          <w:color w:val="231F20"/>
          <w:spacing w:val="-28"/>
        </w:rPr>
        <w:t> </w:t>
      </w:r>
      <w:r>
        <w:rPr>
          <w:color w:val="231F20"/>
        </w:rPr>
        <w:t>other</w:t>
      </w:r>
      <w:r>
        <w:rPr>
          <w:color w:val="231F20"/>
          <w:spacing w:val="-28"/>
        </w:rPr>
        <w:t> </w:t>
      </w:r>
      <w:r>
        <w:rPr>
          <w:color w:val="231F20"/>
        </w:rPr>
        <w:t>voices</w:t>
      </w:r>
      <w:r>
        <w:rPr>
          <w:color w:val="231F20"/>
          <w:spacing w:val="-28"/>
        </w:rPr>
        <w:t> </w:t>
      </w:r>
      <w:r>
        <w:rPr>
          <w:color w:val="231F20"/>
        </w:rPr>
        <w:t>on</w:t>
      </w:r>
      <w:r>
        <w:rPr>
          <w:color w:val="231F20"/>
          <w:spacing w:val="-28"/>
        </w:rPr>
        <w:t> </w:t>
      </w:r>
      <w:r>
        <w:rPr>
          <w:color w:val="231F20"/>
        </w:rPr>
        <w:t>campus</w:t>
      </w:r>
      <w:r>
        <w:rPr>
          <w:color w:val="231F20"/>
          <w:spacing w:val="-28"/>
        </w:rPr>
        <w:t> </w:t>
      </w:r>
      <w:r>
        <w:rPr>
          <w:color w:val="231F20"/>
        </w:rPr>
        <w:t>in</w:t>
      </w:r>
      <w:r>
        <w:rPr>
          <w:color w:val="231F20"/>
          <w:spacing w:val="-28"/>
        </w:rPr>
        <w:t> </w:t>
      </w:r>
      <w:r>
        <w:rPr>
          <w:color w:val="231F20"/>
        </w:rPr>
        <w:t>the</w:t>
      </w:r>
      <w:r>
        <w:rPr>
          <w:color w:val="231F20"/>
          <w:spacing w:val="-28"/>
        </w:rPr>
        <w:t> </w:t>
      </w:r>
      <w:r>
        <w:rPr>
          <w:color w:val="231F20"/>
        </w:rPr>
        <w:t>form</w:t>
      </w:r>
      <w:r>
        <w:rPr>
          <w:color w:val="231F20"/>
          <w:spacing w:val="-28"/>
        </w:rPr>
        <w:t> </w:t>
      </w:r>
      <w:r>
        <w:rPr>
          <w:color w:val="231F20"/>
        </w:rPr>
        <w:t>of</w:t>
      </w:r>
      <w:r>
        <w:rPr>
          <w:color w:val="231F20"/>
          <w:spacing w:val="-28"/>
        </w:rPr>
        <w:t> </w:t>
      </w:r>
      <w:r>
        <w:rPr>
          <w:color w:val="231F20"/>
        </w:rPr>
        <w:t>guest</w:t>
      </w:r>
      <w:r>
        <w:rPr>
          <w:color w:val="231F20"/>
          <w:spacing w:val="-28"/>
        </w:rPr>
        <w:t> </w:t>
      </w:r>
      <w:r>
        <w:rPr>
          <w:color w:val="231F20"/>
        </w:rPr>
        <w:t>speakers</w:t>
      </w:r>
      <w:r>
        <w:rPr>
          <w:color w:val="231F20"/>
          <w:spacing w:val="-28"/>
        </w:rPr>
        <w:t> </w:t>
      </w:r>
      <w:r>
        <w:rPr>
          <w:color w:val="231F20"/>
        </w:rPr>
        <w:t>or</w:t>
      </w:r>
      <w:r>
        <w:rPr>
          <w:color w:val="231F20"/>
          <w:spacing w:val="-28"/>
        </w:rPr>
        <w:t> </w:t>
      </w:r>
      <w:r>
        <w:rPr>
          <w:color w:val="231F20"/>
        </w:rPr>
        <w:t>visiting</w:t>
      </w:r>
      <w:r>
        <w:rPr>
          <w:color w:val="231F20"/>
          <w:spacing w:val="-28"/>
        </w:rPr>
        <w:t> </w:t>
      </w:r>
      <w:r>
        <w:rPr>
          <w:color w:val="231F20"/>
        </w:rPr>
        <w:t>lecturers'.</w:t>
      </w:r>
      <w:r>
        <w:rPr>
          <w:color w:val="231F20"/>
          <w:spacing w:val="-28"/>
        </w:rPr>
        <w:t> </w:t>
      </w:r>
      <w:r>
        <w:rPr>
          <w:color w:val="231F20"/>
        </w:rPr>
        <w:t>In</w:t>
      </w:r>
      <w:r>
        <w:rPr>
          <w:color w:val="231F20"/>
          <w:spacing w:val="-28"/>
        </w:rPr>
        <w:t> </w:t>
      </w:r>
      <w:r>
        <w:rPr>
          <w:color w:val="231F20"/>
        </w:rPr>
        <w:t>another case,</w:t>
      </w:r>
      <w:r>
        <w:rPr>
          <w:color w:val="231F20"/>
          <w:spacing w:val="-28"/>
        </w:rPr>
        <w:t> </w:t>
      </w:r>
      <w:r>
        <w:rPr>
          <w:color w:val="231F20"/>
        </w:rPr>
        <w:t>three</w:t>
      </w:r>
      <w:r>
        <w:rPr>
          <w:color w:val="231F20"/>
          <w:spacing w:val="-27"/>
        </w:rPr>
        <w:t> </w:t>
      </w:r>
      <w:r>
        <w:rPr>
          <w:color w:val="231F20"/>
        </w:rPr>
        <w:t>university</w:t>
      </w:r>
      <w:r>
        <w:rPr>
          <w:color w:val="231F20"/>
          <w:spacing w:val="-28"/>
        </w:rPr>
        <w:t> </w:t>
      </w:r>
      <w:r>
        <w:rPr>
          <w:color w:val="231F20"/>
        </w:rPr>
        <w:t>students</w:t>
      </w:r>
      <w:r>
        <w:rPr>
          <w:color w:val="231F20"/>
          <w:spacing w:val="-27"/>
        </w:rPr>
        <w:t> </w:t>
      </w:r>
      <w:r>
        <w:rPr>
          <w:color w:val="231F20"/>
        </w:rPr>
        <w:t>who</w:t>
      </w:r>
      <w:r>
        <w:rPr>
          <w:color w:val="231F20"/>
          <w:spacing w:val="-28"/>
        </w:rPr>
        <w:t> </w:t>
      </w:r>
      <w:r>
        <w:rPr>
          <w:color w:val="231F20"/>
        </w:rPr>
        <w:t>were</w:t>
      </w:r>
      <w:r>
        <w:rPr>
          <w:color w:val="231F20"/>
          <w:spacing w:val="-27"/>
        </w:rPr>
        <w:t> </w:t>
      </w:r>
      <w:r>
        <w:rPr>
          <w:color w:val="231F20"/>
        </w:rPr>
        <w:t>jailed</w:t>
      </w:r>
      <w:r>
        <w:rPr>
          <w:color w:val="231F20"/>
          <w:spacing w:val="-28"/>
        </w:rPr>
        <w:t> </w:t>
      </w:r>
      <w:r>
        <w:rPr>
          <w:color w:val="231F20"/>
        </w:rPr>
        <w:t>45</w:t>
      </w:r>
      <w:r>
        <w:rPr>
          <w:color w:val="231F20"/>
          <w:spacing w:val="-27"/>
        </w:rPr>
        <w:t> </w:t>
      </w:r>
      <w:r>
        <w:rPr>
          <w:color w:val="231F20"/>
        </w:rPr>
        <w:t>years</w:t>
      </w:r>
      <w:r>
        <w:rPr>
          <w:color w:val="231F20"/>
          <w:spacing w:val="-28"/>
        </w:rPr>
        <w:t> </w:t>
      </w:r>
      <w:r>
        <w:rPr>
          <w:color w:val="231F20"/>
        </w:rPr>
        <w:t>ago</w:t>
      </w:r>
      <w:r>
        <w:rPr>
          <w:color w:val="231F20"/>
          <w:spacing w:val="-27"/>
        </w:rPr>
        <w:t> </w:t>
      </w:r>
      <w:r>
        <w:rPr>
          <w:color w:val="231F20"/>
        </w:rPr>
        <w:t>for</w:t>
      </w:r>
      <w:r>
        <w:rPr>
          <w:color w:val="231F20"/>
          <w:spacing w:val="-28"/>
        </w:rPr>
        <w:t> </w:t>
      </w:r>
      <w:r>
        <w:rPr>
          <w:color w:val="231F20"/>
        </w:rPr>
        <w:t>protesting</w:t>
      </w:r>
      <w:r>
        <w:rPr>
          <w:color w:val="231F20"/>
          <w:spacing w:val="-27"/>
        </w:rPr>
        <w:t> </w:t>
      </w:r>
      <w:r>
        <w:rPr>
          <w:color w:val="231F20"/>
        </w:rPr>
        <w:t>against</w:t>
      </w:r>
      <w:r>
        <w:rPr>
          <w:color w:val="231F20"/>
          <w:spacing w:val="-28"/>
        </w:rPr>
        <w:t> </w:t>
      </w:r>
      <w:r>
        <w:rPr>
          <w:color w:val="231F20"/>
        </w:rPr>
        <w:t>the</w:t>
      </w:r>
      <w:r>
        <w:rPr>
          <w:color w:val="231F20"/>
          <w:spacing w:val="-27"/>
        </w:rPr>
        <w:t> </w:t>
      </w:r>
      <w:r>
        <w:rPr>
          <w:color w:val="231F20"/>
        </w:rPr>
        <w:t>Vietnam </w:t>
      </w:r>
      <w:r>
        <w:rPr>
          <w:color w:val="231F20"/>
          <w:spacing w:val="-3"/>
        </w:rPr>
        <w:t>War</w:t>
      </w:r>
      <w:r>
        <w:rPr>
          <w:color w:val="231F20"/>
          <w:spacing w:val="-7"/>
        </w:rPr>
        <w:t> </w:t>
      </w:r>
      <w:r>
        <w:rPr>
          <w:color w:val="231F20"/>
        </w:rPr>
        <w:t>on</w:t>
      </w:r>
      <w:r>
        <w:rPr>
          <w:color w:val="231F20"/>
          <w:spacing w:val="-6"/>
        </w:rPr>
        <w:t> </w:t>
      </w:r>
      <w:r>
        <w:rPr>
          <w:color w:val="231F20"/>
        </w:rPr>
        <w:t>campus</w:t>
      </w:r>
      <w:r>
        <w:rPr>
          <w:color w:val="231F20"/>
          <w:spacing w:val="-7"/>
        </w:rPr>
        <w:t> </w:t>
      </w:r>
      <w:r>
        <w:rPr>
          <w:color w:val="231F20"/>
        </w:rPr>
        <w:t>were</w:t>
      </w:r>
      <w:r>
        <w:rPr>
          <w:color w:val="231F20"/>
          <w:spacing w:val="-6"/>
        </w:rPr>
        <w:t> </w:t>
      </w:r>
      <w:r>
        <w:rPr>
          <w:color w:val="231F20"/>
        </w:rPr>
        <w:t>invited</w:t>
      </w:r>
      <w:r>
        <w:rPr>
          <w:color w:val="231F20"/>
          <w:spacing w:val="-7"/>
        </w:rPr>
        <w:t> </w:t>
      </w:r>
      <w:r>
        <w:rPr>
          <w:color w:val="231F20"/>
        </w:rPr>
        <w:t>back</w:t>
      </w:r>
      <w:r>
        <w:rPr>
          <w:color w:val="231F20"/>
          <w:spacing w:val="-6"/>
        </w:rPr>
        <w:t> </w:t>
      </w:r>
      <w:r>
        <w:rPr>
          <w:color w:val="231F20"/>
        </w:rPr>
        <w:t>to</w:t>
      </w:r>
      <w:r>
        <w:rPr>
          <w:color w:val="231F20"/>
          <w:spacing w:val="-7"/>
        </w:rPr>
        <w:t> </w:t>
      </w:r>
      <w:r>
        <w:rPr>
          <w:color w:val="231F20"/>
        </w:rPr>
        <w:t>La</w:t>
      </w:r>
      <w:r>
        <w:rPr>
          <w:color w:val="231F20"/>
          <w:spacing w:val="-6"/>
        </w:rPr>
        <w:t> </w:t>
      </w:r>
      <w:r>
        <w:rPr>
          <w:color w:val="231F20"/>
        </w:rPr>
        <w:t>Trobe</w:t>
      </w:r>
      <w:r>
        <w:rPr>
          <w:color w:val="231F20"/>
          <w:spacing w:val="-7"/>
        </w:rPr>
        <w:t> </w:t>
      </w:r>
      <w:r>
        <w:rPr>
          <w:color w:val="231F20"/>
        </w:rPr>
        <w:t>University</w:t>
      </w:r>
      <w:r>
        <w:rPr>
          <w:color w:val="231F20"/>
          <w:spacing w:val="-6"/>
        </w:rPr>
        <w:t> </w:t>
      </w:r>
      <w:r>
        <w:rPr>
          <w:color w:val="231F20"/>
        </w:rPr>
        <w:t>as</w:t>
      </w:r>
      <w:r>
        <w:rPr>
          <w:color w:val="231F20"/>
          <w:spacing w:val="-7"/>
        </w:rPr>
        <w:t> </w:t>
      </w:r>
      <w:r>
        <w:rPr>
          <w:color w:val="231F20"/>
        </w:rPr>
        <w:t>honoured</w:t>
      </w:r>
      <w:r>
        <w:rPr>
          <w:color w:val="231F20"/>
          <w:spacing w:val="-6"/>
        </w:rPr>
        <w:t> </w:t>
      </w:r>
      <w:r>
        <w:rPr>
          <w:color w:val="231F20"/>
        </w:rPr>
        <w:t>guests.</w:t>
      </w:r>
      <w:r>
        <w:rPr>
          <w:color w:val="231F20"/>
          <w:position w:val="7"/>
          <w:sz w:val="12"/>
        </w:rPr>
        <w:t>80</w:t>
      </w:r>
    </w:p>
    <w:p>
      <w:pPr>
        <w:pStyle w:val="BodyText"/>
        <w:rPr>
          <w:sz w:val="24"/>
        </w:rPr>
      </w:pPr>
    </w:p>
    <w:p>
      <w:pPr>
        <w:pStyle w:val="BodyText"/>
        <w:spacing w:before="11"/>
        <w:rPr>
          <w:sz w:val="24"/>
        </w:rPr>
      </w:pPr>
    </w:p>
    <w:p>
      <w:pPr>
        <w:spacing w:before="0"/>
        <w:ind w:left="2221" w:right="0" w:firstLine="0"/>
        <w:jc w:val="left"/>
        <w:rPr>
          <w:b/>
          <w:sz w:val="18"/>
        </w:rPr>
      </w:pPr>
      <w:r>
        <w:rPr/>
        <w:pict>
          <v:group style="position:absolute;margin-left:121.889801pt;margin-top:-13.787892pt;width:402.55pt;height:487.55pt;mso-position-horizontal-relative:page;mso-position-vertical-relative:paragraph;z-index:-198136" coordorigin="2438,-276" coordsize="8051,9751">
            <v:shape style="position:absolute;left:2437;top:-276;width:8051;height:9751" coordorigin="2438,-276" coordsize="8051,9751" path="m10488,-276l2438,-276,2438,454,2438,3424,2438,4995,2438,6845,2438,9475,10488,9475,10488,6845,10488,4995,10488,3424,10488,454,10488,-276e" filled="true" fillcolor="#f5ddde" stroked="false">
              <v:path arrowok="t"/>
              <v:fill type="solid"/>
            </v:shape>
            <v:line style="position:absolute" from="2438,9417" to="10488,9417" stroked="true" strokeweight=".709pt" strokecolor="#165576">
              <v:stroke dashstyle="solid"/>
            </v:line>
            <w10:wrap type="none"/>
          </v:group>
        </w:pict>
      </w:r>
      <w:r>
        <w:rPr>
          <w:b/>
          <w:color w:val="C2363B"/>
          <w:w w:val="110"/>
          <w:sz w:val="18"/>
        </w:rPr>
        <w:t>Box 9: </w:t>
      </w:r>
      <w:r>
        <w:rPr>
          <w:b/>
          <w:color w:val="2E6783"/>
          <w:w w:val="110"/>
          <w:sz w:val="18"/>
        </w:rPr>
        <w:t>Spotlight on Chinese Communist Party influence</w:t>
      </w:r>
    </w:p>
    <w:p>
      <w:pPr>
        <w:pStyle w:val="BodyText"/>
        <w:spacing w:before="7"/>
        <w:rPr>
          <w:b/>
          <w:sz w:val="16"/>
        </w:rPr>
      </w:pPr>
    </w:p>
    <w:p>
      <w:pPr>
        <w:pStyle w:val="BodyText"/>
        <w:spacing w:line="261" w:lineRule="auto"/>
        <w:ind w:left="2277" w:right="1632"/>
      </w:pPr>
      <w:r>
        <w:rPr>
          <w:color w:val="231F20"/>
          <w:w w:val="95"/>
        </w:rPr>
        <w:t>Chinese Government and 'United Front' influence on Australian universities is an emerging </w:t>
      </w:r>
      <w:r>
        <w:rPr>
          <w:color w:val="231F20"/>
        </w:rPr>
        <w:t>threat to free expression.</w:t>
      </w:r>
    </w:p>
    <w:p>
      <w:pPr>
        <w:pStyle w:val="BodyText"/>
        <w:spacing w:line="261" w:lineRule="auto" w:before="171"/>
        <w:ind w:left="2277" w:right="1561"/>
      </w:pPr>
      <w:r>
        <w:rPr>
          <w:color w:val="231F20"/>
          <w:w w:val="95"/>
        </w:rPr>
        <w:t>Firstly, thirteen Australian universities contain China-funded Confucius Institutes. These </w:t>
      </w:r>
      <w:r>
        <w:rPr>
          <w:color w:val="231F20"/>
        </w:rPr>
        <w:t>Institutes</w:t>
      </w:r>
      <w:r>
        <w:rPr>
          <w:color w:val="231F20"/>
          <w:spacing w:val="-31"/>
        </w:rPr>
        <w:t> </w:t>
      </w:r>
      <w:r>
        <w:rPr>
          <w:color w:val="231F20"/>
        </w:rPr>
        <w:t>formally</w:t>
      </w:r>
      <w:r>
        <w:rPr>
          <w:color w:val="231F20"/>
          <w:spacing w:val="-30"/>
        </w:rPr>
        <w:t> </w:t>
      </w:r>
      <w:r>
        <w:rPr>
          <w:color w:val="231F20"/>
        </w:rPr>
        <w:t>exist</w:t>
      </w:r>
      <w:r>
        <w:rPr>
          <w:color w:val="231F20"/>
          <w:spacing w:val="-30"/>
        </w:rPr>
        <w:t> </w:t>
      </w:r>
      <w:r>
        <w:rPr>
          <w:color w:val="231F20"/>
        </w:rPr>
        <w:t>to</w:t>
      </w:r>
      <w:r>
        <w:rPr>
          <w:color w:val="231F20"/>
          <w:spacing w:val="-30"/>
        </w:rPr>
        <w:t> </w:t>
      </w:r>
      <w:r>
        <w:rPr>
          <w:color w:val="231F20"/>
        </w:rPr>
        <w:t>promote</w:t>
      </w:r>
      <w:r>
        <w:rPr>
          <w:color w:val="231F20"/>
          <w:spacing w:val="-30"/>
        </w:rPr>
        <w:t> </w:t>
      </w:r>
      <w:r>
        <w:rPr>
          <w:color w:val="231F20"/>
        </w:rPr>
        <w:t>Chinese</w:t>
      </w:r>
      <w:r>
        <w:rPr>
          <w:color w:val="231F20"/>
          <w:spacing w:val="-30"/>
        </w:rPr>
        <w:t> </w:t>
      </w:r>
      <w:r>
        <w:rPr>
          <w:color w:val="231F20"/>
        </w:rPr>
        <w:t>language</w:t>
      </w:r>
      <w:r>
        <w:rPr>
          <w:color w:val="231F20"/>
          <w:spacing w:val="-30"/>
        </w:rPr>
        <w:t> </w:t>
      </w:r>
      <w:r>
        <w:rPr>
          <w:color w:val="231F20"/>
        </w:rPr>
        <w:t>and</w:t>
      </w:r>
      <w:r>
        <w:rPr>
          <w:color w:val="231F20"/>
          <w:spacing w:val="-30"/>
        </w:rPr>
        <w:t> </w:t>
      </w:r>
      <w:r>
        <w:rPr>
          <w:color w:val="231F20"/>
        </w:rPr>
        <w:t>culture.</w:t>
      </w:r>
      <w:r>
        <w:rPr>
          <w:color w:val="231F20"/>
          <w:spacing w:val="-30"/>
        </w:rPr>
        <w:t> </w:t>
      </w:r>
      <w:r>
        <w:rPr>
          <w:color w:val="231F20"/>
        </w:rPr>
        <w:t>However,</w:t>
      </w:r>
      <w:r>
        <w:rPr>
          <w:color w:val="231F20"/>
          <w:spacing w:val="-30"/>
        </w:rPr>
        <w:t> </w:t>
      </w:r>
      <w:r>
        <w:rPr>
          <w:color w:val="231F20"/>
        </w:rPr>
        <w:t>a</w:t>
      </w:r>
      <w:r>
        <w:rPr>
          <w:color w:val="231F20"/>
          <w:spacing w:val="-30"/>
        </w:rPr>
        <w:t> </w:t>
      </w:r>
      <w:r>
        <w:rPr>
          <w:color w:val="231F20"/>
        </w:rPr>
        <w:t>report</w:t>
      </w:r>
      <w:r>
        <w:rPr>
          <w:color w:val="231F20"/>
          <w:spacing w:val="-30"/>
        </w:rPr>
        <w:t> </w:t>
      </w:r>
      <w:r>
        <w:rPr>
          <w:color w:val="231F20"/>
        </w:rPr>
        <w:t>last year by America’s National Association of Scholars (NAS) revealed how they are used </w:t>
      </w:r>
      <w:r>
        <w:rPr>
          <w:color w:val="231F20"/>
          <w:w w:val="95"/>
        </w:rPr>
        <w:t>for Chinese </w:t>
      </w:r>
      <w:r>
        <w:rPr>
          <w:color w:val="231F20"/>
          <w:spacing w:val="2"/>
          <w:w w:val="95"/>
        </w:rPr>
        <w:t>soft </w:t>
      </w:r>
      <w:r>
        <w:rPr>
          <w:color w:val="231F20"/>
          <w:w w:val="95"/>
        </w:rPr>
        <w:t>power, undermine intellectual freedom and lack transparency. Confucius Institutes</w:t>
      </w:r>
      <w:r>
        <w:rPr>
          <w:color w:val="231F20"/>
          <w:spacing w:val="-4"/>
          <w:w w:val="95"/>
        </w:rPr>
        <w:t> </w:t>
      </w:r>
      <w:r>
        <w:rPr>
          <w:color w:val="231F20"/>
          <w:w w:val="95"/>
        </w:rPr>
        <w:t>do</w:t>
      </w:r>
      <w:r>
        <w:rPr>
          <w:color w:val="231F20"/>
          <w:spacing w:val="-4"/>
          <w:w w:val="95"/>
        </w:rPr>
        <w:t> </w:t>
      </w:r>
      <w:r>
        <w:rPr>
          <w:color w:val="231F20"/>
          <w:w w:val="95"/>
        </w:rPr>
        <w:t>not</w:t>
      </w:r>
      <w:r>
        <w:rPr>
          <w:color w:val="231F20"/>
          <w:spacing w:val="-4"/>
          <w:w w:val="95"/>
        </w:rPr>
        <w:t> </w:t>
      </w:r>
      <w:r>
        <w:rPr>
          <w:color w:val="231F20"/>
          <w:w w:val="95"/>
        </w:rPr>
        <w:t>teach</w:t>
      </w:r>
      <w:r>
        <w:rPr>
          <w:color w:val="231F20"/>
          <w:spacing w:val="-3"/>
          <w:w w:val="95"/>
        </w:rPr>
        <w:t> </w:t>
      </w:r>
      <w:r>
        <w:rPr>
          <w:color w:val="231F20"/>
          <w:w w:val="95"/>
        </w:rPr>
        <w:t>Chinese</w:t>
      </w:r>
      <w:r>
        <w:rPr>
          <w:color w:val="231F20"/>
          <w:spacing w:val="-4"/>
          <w:w w:val="95"/>
        </w:rPr>
        <w:t> </w:t>
      </w:r>
      <w:r>
        <w:rPr>
          <w:color w:val="231F20"/>
          <w:w w:val="95"/>
        </w:rPr>
        <w:t>political</w:t>
      </w:r>
      <w:r>
        <w:rPr>
          <w:color w:val="231F20"/>
          <w:spacing w:val="-4"/>
          <w:w w:val="95"/>
        </w:rPr>
        <w:t> </w:t>
      </w:r>
      <w:r>
        <w:rPr>
          <w:color w:val="231F20"/>
          <w:w w:val="95"/>
        </w:rPr>
        <w:t>history,</w:t>
      </w:r>
      <w:r>
        <w:rPr>
          <w:color w:val="231F20"/>
          <w:spacing w:val="-4"/>
          <w:w w:val="95"/>
        </w:rPr>
        <w:t> </w:t>
      </w:r>
      <w:r>
        <w:rPr>
          <w:color w:val="231F20"/>
          <w:w w:val="95"/>
        </w:rPr>
        <w:t>human</w:t>
      </w:r>
      <w:r>
        <w:rPr>
          <w:color w:val="231F20"/>
          <w:spacing w:val="-3"/>
          <w:w w:val="95"/>
        </w:rPr>
        <w:t> </w:t>
      </w:r>
      <w:r>
        <w:rPr>
          <w:color w:val="231F20"/>
          <w:w w:val="95"/>
        </w:rPr>
        <w:t>rights</w:t>
      </w:r>
      <w:r>
        <w:rPr>
          <w:color w:val="231F20"/>
          <w:spacing w:val="-4"/>
          <w:w w:val="95"/>
        </w:rPr>
        <w:t> </w:t>
      </w:r>
      <w:r>
        <w:rPr>
          <w:color w:val="231F20"/>
          <w:w w:val="95"/>
        </w:rPr>
        <w:t>abusers</w:t>
      </w:r>
      <w:r>
        <w:rPr>
          <w:color w:val="231F20"/>
          <w:spacing w:val="-4"/>
          <w:w w:val="95"/>
        </w:rPr>
        <w:t> </w:t>
      </w:r>
      <w:r>
        <w:rPr>
          <w:color w:val="231F20"/>
          <w:w w:val="95"/>
        </w:rPr>
        <w:t>and</w:t>
      </w:r>
      <w:r>
        <w:rPr>
          <w:color w:val="231F20"/>
          <w:spacing w:val="-3"/>
          <w:w w:val="95"/>
        </w:rPr>
        <w:t> </w:t>
      </w:r>
      <w:r>
        <w:rPr>
          <w:color w:val="231F20"/>
          <w:w w:val="95"/>
        </w:rPr>
        <w:t>portray</w:t>
      </w:r>
      <w:r>
        <w:rPr>
          <w:color w:val="231F20"/>
          <w:spacing w:val="-4"/>
          <w:w w:val="95"/>
        </w:rPr>
        <w:t> </w:t>
      </w:r>
      <w:r>
        <w:rPr>
          <w:color w:val="231F20"/>
          <w:w w:val="95"/>
        </w:rPr>
        <w:t>Taiwan </w:t>
      </w:r>
      <w:r>
        <w:rPr>
          <w:color w:val="231F20"/>
        </w:rPr>
        <w:t>and Tibet as unquestionably part of China. In </w:t>
      </w:r>
      <w:r>
        <w:rPr>
          <w:color w:val="231F20"/>
          <w:spacing w:val="-4"/>
        </w:rPr>
        <w:t>2009, </w:t>
      </w:r>
      <w:r>
        <w:rPr>
          <w:color w:val="231F20"/>
        </w:rPr>
        <w:t>the Chinese Communist Party’s head</w:t>
      </w:r>
      <w:r>
        <w:rPr>
          <w:color w:val="231F20"/>
          <w:spacing w:val="-18"/>
        </w:rPr>
        <w:t> </w:t>
      </w:r>
      <w:r>
        <w:rPr>
          <w:color w:val="231F20"/>
        </w:rPr>
        <w:t>of</w:t>
      </w:r>
      <w:r>
        <w:rPr>
          <w:color w:val="231F20"/>
          <w:spacing w:val="-18"/>
        </w:rPr>
        <w:t> </w:t>
      </w:r>
      <w:r>
        <w:rPr>
          <w:color w:val="231F20"/>
        </w:rPr>
        <w:t>propaganda</w:t>
      </w:r>
      <w:r>
        <w:rPr>
          <w:color w:val="231F20"/>
          <w:spacing w:val="-18"/>
        </w:rPr>
        <w:t> </w:t>
      </w:r>
      <w:r>
        <w:rPr>
          <w:color w:val="231F20"/>
        </w:rPr>
        <w:t>described</w:t>
      </w:r>
      <w:r>
        <w:rPr>
          <w:color w:val="231F20"/>
          <w:spacing w:val="-18"/>
        </w:rPr>
        <w:t> </w:t>
      </w:r>
      <w:r>
        <w:rPr>
          <w:color w:val="231F20"/>
        </w:rPr>
        <w:t>the</w:t>
      </w:r>
      <w:r>
        <w:rPr>
          <w:color w:val="231F20"/>
          <w:spacing w:val="-18"/>
        </w:rPr>
        <w:t> </w:t>
      </w:r>
      <w:r>
        <w:rPr>
          <w:color w:val="231F20"/>
        </w:rPr>
        <w:t>institutes</w:t>
      </w:r>
      <w:r>
        <w:rPr>
          <w:color w:val="231F20"/>
          <w:spacing w:val="-17"/>
        </w:rPr>
        <w:t> </w:t>
      </w:r>
      <w:r>
        <w:rPr>
          <w:color w:val="231F20"/>
        </w:rPr>
        <w:t>as</w:t>
      </w:r>
      <w:r>
        <w:rPr>
          <w:color w:val="231F20"/>
          <w:spacing w:val="-18"/>
        </w:rPr>
        <w:t> </w:t>
      </w:r>
      <w:r>
        <w:rPr>
          <w:color w:val="231F20"/>
        </w:rPr>
        <w:t>"an</w:t>
      </w:r>
      <w:r>
        <w:rPr>
          <w:color w:val="231F20"/>
          <w:spacing w:val="-18"/>
        </w:rPr>
        <w:t> </w:t>
      </w:r>
      <w:r>
        <w:rPr>
          <w:color w:val="231F20"/>
        </w:rPr>
        <w:t>important</w:t>
      </w:r>
      <w:r>
        <w:rPr>
          <w:color w:val="231F20"/>
          <w:spacing w:val="-18"/>
        </w:rPr>
        <w:t> </w:t>
      </w:r>
      <w:r>
        <w:rPr>
          <w:color w:val="231F20"/>
        </w:rPr>
        <w:t>part</w:t>
      </w:r>
      <w:r>
        <w:rPr>
          <w:color w:val="231F20"/>
          <w:spacing w:val="-18"/>
        </w:rPr>
        <w:t> </w:t>
      </w:r>
      <w:r>
        <w:rPr>
          <w:color w:val="231F20"/>
        </w:rPr>
        <w:t>of</w:t>
      </w:r>
      <w:r>
        <w:rPr>
          <w:color w:val="231F20"/>
          <w:spacing w:val="-17"/>
        </w:rPr>
        <w:t> </w:t>
      </w:r>
      <w:r>
        <w:rPr>
          <w:color w:val="231F20"/>
          <w:spacing w:val="-3"/>
        </w:rPr>
        <w:t>China’s</w:t>
      </w:r>
      <w:r>
        <w:rPr>
          <w:color w:val="231F20"/>
          <w:spacing w:val="-18"/>
        </w:rPr>
        <w:t> </w:t>
      </w:r>
      <w:r>
        <w:rPr>
          <w:color w:val="231F20"/>
        </w:rPr>
        <w:t>overseas propaganda</w:t>
      </w:r>
      <w:r>
        <w:rPr>
          <w:color w:val="231F20"/>
          <w:spacing w:val="-26"/>
        </w:rPr>
        <w:t> </w:t>
      </w:r>
      <w:r>
        <w:rPr>
          <w:color w:val="231F20"/>
        </w:rPr>
        <w:t>set-up."</w:t>
      </w:r>
      <w:r>
        <w:rPr>
          <w:color w:val="231F20"/>
          <w:spacing w:val="-26"/>
        </w:rPr>
        <w:t> </w:t>
      </w:r>
      <w:r>
        <w:rPr>
          <w:color w:val="231F20"/>
        </w:rPr>
        <w:t>Professor</w:t>
      </w:r>
      <w:r>
        <w:rPr>
          <w:color w:val="231F20"/>
          <w:spacing w:val="-26"/>
        </w:rPr>
        <w:t> </w:t>
      </w:r>
      <w:r>
        <w:rPr>
          <w:color w:val="231F20"/>
        </w:rPr>
        <w:t>John</w:t>
      </w:r>
      <w:r>
        <w:rPr>
          <w:color w:val="231F20"/>
          <w:spacing w:val="-26"/>
        </w:rPr>
        <w:t> </w:t>
      </w:r>
      <w:r>
        <w:rPr>
          <w:color w:val="231F20"/>
        </w:rPr>
        <w:t>Fitzgerald</w:t>
      </w:r>
      <w:r>
        <w:rPr>
          <w:color w:val="231F20"/>
          <w:spacing w:val="-25"/>
        </w:rPr>
        <w:t> </w:t>
      </w:r>
      <w:r>
        <w:rPr>
          <w:color w:val="231F20"/>
        </w:rPr>
        <w:t>of</w:t>
      </w:r>
      <w:r>
        <w:rPr>
          <w:color w:val="231F20"/>
          <w:spacing w:val="-26"/>
        </w:rPr>
        <w:t> </w:t>
      </w:r>
      <w:r>
        <w:rPr>
          <w:color w:val="231F20"/>
        </w:rPr>
        <w:t>Swinburne</w:t>
      </w:r>
      <w:r>
        <w:rPr>
          <w:color w:val="231F20"/>
          <w:spacing w:val="-26"/>
        </w:rPr>
        <w:t> </w:t>
      </w:r>
      <w:r>
        <w:rPr>
          <w:color w:val="231F20"/>
        </w:rPr>
        <w:t>University</w:t>
      </w:r>
      <w:r>
        <w:rPr>
          <w:color w:val="231F20"/>
          <w:spacing w:val="-26"/>
        </w:rPr>
        <w:t> </w:t>
      </w:r>
      <w:r>
        <w:rPr>
          <w:color w:val="231F20"/>
        </w:rPr>
        <w:t>has</w:t>
      </w:r>
      <w:r>
        <w:rPr>
          <w:color w:val="231F20"/>
          <w:spacing w:val="-26"/>
        </w:rPr>
        <w:t> </w:t>
      </w:r>
      <w:r>
        <w:rPr>
          <w:color w:val="231F20"/>
        </w:rPr>
        <w:t>warned</w:t>
      </w:r>
      <w:r>
        <w:rPr>
          <w:color w:val="231F20"/>
          <w:spacing w:val="-25"/>
        </w:rPr>
        <w:t> </w:t>
      </w:r>
      <w:r>
        <w:rPr>
          <w:color w:val="231F20"/>
        </w:rPr>
        <w:t>that</w:t>
      </w:r>
    </w:p>
    <w:p>
      <w:pPr>
        <w:pStyle w:val="BodyText"/>
        <w:spacing w:line="261" w:lineRule="auto" w:before="5"/>
        <w:ind w:left="2277" w:right="1407"/>
      </w:pPr>
      <w:r>
        <w:rPr>
          <w:color w:val="231F20"/>
          <w:w w:val="95"/>
        </w:rPr>
        <w:t>Confucius Institutes are part of China’s soft power and that contracts empower the Chinese </w:t>
      </w:r>
      <w:r>
        <w:rPr>
          <w:color w:val="231F20"/>
        </w:rPr>
        <w:t>government to limit what can be taught and who teaches at the institutes.</w:t>
      </w:r>
    </w:p>
    <w:p>
      <w:pPr>
        <w:pStyle w:val="BodyText"/>
        <w:spacing w:line="261" w:lineRule="auto" w:before="171"/>
        <w:ind w:left="2277" w:right="1848"/>
      </w:pPr>
      <w:r>
        <w:rPr>
          <w:color w:val="231F20"/>
        </w:rPr>
        <w:t>In</w:t>
      </w:r>
      <w:r>
        <w:rPr>
          <w:color w:val="231F20"/>
          <w:spacing w:val="-24"/>
        </w:rPr>
        <w:t> </w:t>
      </w:r>
      <w:r>
        <w:rPr>
          <w:color w:val="231F20"/>
          <w:spacing w:val="-7"/>
        </w:rPr>
        <w:t>2018,</w:t>
      </w:r>
      <w:r>
        <w:rPr>
          <w:color w:val="231F20"/>
          <w:spacing w:val="-23"/>
        </w:rPr>
        <w:t> </w:t>
      </w:r>
      <w:r>
        <w:rPr>
          <w:color w:val="231F20"/>
        </w:rPr>
        <w:t>it</w:t>
      </w:r>
      <w:r>
        <w:rPr>
          <w:color w:val="231F20"/>
          <w:spacing w:val="-24"/>
        </w:rPr>
        <w:t> </w:t>
      </w:r>
      <w:r>
        <w:rPr>
          <w:color w:val="231F20"/>
        </w:rPr>
        <w:t>emerged</w:t>
      </w:r>
      <w:r>
        <w:rPr>
          <w:color w:val="231F20"/>
          <w:spacing w:val="-23"/>
        </w:rPr>
        <w:t> </w:t>
      </w:r>
      <w:r>
        <w:rPr>
          <w:color w:val="231F20"/>
        </w:rPr>
        <w:t>that</w:t>
      </w:r>
      <w:r>
        <w:rPr>
          <w:color w:val="231F20"/>
          <w:spacing w:val="-23"/>
        </w:rPr>
        <w:t> </w:t>
      </w:r>
      <w:r>
        <w:rPr>
          <w:color w:val="231F20"/>
        </w:rPr>
        <w:t>Victoria</w:t>
      </w:r>
      <w:r>
        <w:rPr>
          <w:color w:val="231F20"/>
          <w:spacing w:val="-24"/>
        </w:rPr>
        <w:t> </w:t>
      </w:r>
      <w:r>
        <w:rPr>
          <w:color w:val="231F20"/>
        </w:rPr>
        <w:t>University’s</w:t>
      </w:r>
      <w:r>
        <w:rPr>
          <w:color w:val="231F20"/>
          <w:spacing w:val="-23"/>
        </w:rPr>
        <w:t> </w:t>
      </w:r>
      <w:r>
        <w:rPr>
          <w:color w:val="231F20"/>
        </w:rPr>
        <w:t>cancellation</w:t>
      </w:r>
      <w:r>
        <w:rPr>
          <w:color w:val="231F20"/>
          <w:spacing w:val="-23"/>
        </w:rPr>
        <w:t> </w:t>
      </w:r>
      <w:r>
        <w:rPr>
          <w:color w:val="231F20"/>
        </w:rPr>
        <w:t>of</w:t>
      </w:r>
      <w:r>
        <w:rPr>
          <w:color w:val="231F20"/>
          <w:spacing w:val="-24"/>
        </w:rPr>
        <w:t> </w:t>
      </w:r>
      <w:r>
        <w:rPr>
          <w:color w:val="231F20"/>
        </w:rPr>
        <w:t>a</w:t>
      </w:r>
      <w:r>
        <w:rPr>
          <w:color w:val="231F20"/>
          <w:spacing w:val="-23"/>
        </w:rPr>
        <w:t> </w:t>
      </w:r>
      <w:r>
        <w:rPr>
          <w:color w:val="231F20"/>
        </w:rPr>
        <w:t>venue</w:t>
      </w:r>
      <w:r>
        <w:rPr>
          <w:color w:val="231F20"/>
          <w:spacing w:val="-23"/>
        </w:rPr>
        <w:t> </w:t>
      </w:r>
      <w:r>
        <w:rPr>
          <w:color w:val="231F20"/>
        </w:rPr>
        <w:t>for</w:t>
      </w:r>
      <w:r>
        <w:rPr>
          <w:color w:val="231F20"/>
          <w:spacing w:val="-24"/>
        </w:rPr>
        <w:t> </w:t>
      </w:r>
      <w:r>
        <w:rPr>
          <w:color w:val="231F20"/>
        </w:rPr>
        <w:t>the</w:t>
      </w:r>
      <w:r>
        <w:rPr>
          <w:color w:val="231F20"/>
          <w:spacing w:val="-23"/>
        </w:rPr>
        <w:t> </w:t>
      </w:r>
      <w:r>
        <w:rPr>
          <w:color w:val="231F20"/>
        </w:rPr>
        <w:t>screening of</w:t>
      </w:r>
      <w:r>
        <w:rPr>
          <w:color w:val="231F20"/>
          <w:spacing w:val="-19"/>
        </w:rPr>
        <w:t> </w:t>
      </w:r>
      <w:r>
        <w:rPr>
          <w:i/>
          <w:color w:val="231F20"/>
        </w:rPr>
        <w:t>In</w:t>
      </w:r>
      <w:r>
        <w:rPr>
          <w:i/>
          <w:color w:val="231F20"/>
          <w:spacing w:val="-18"/>
        </w:rPr>
        <w:t> </w:t>
      </w:r>
      <w:r>
        <w:rPr>
          <w:i/>
          <w:color w:val="231F20"/>
        </w:rPr>
        <w:t>the</w:t>
      </w:r>
      <w:r>
        <w:rPr>
          <w:i/>
          <w:color w:val="231F20"/>
          <w:spacing w:val="-18"/>
        </w:rPr>
        <w:t> </w:t>
      </w:r>
      <w:r>
        <w:rPr>
          <w:i/>
          <w:color w:val="231F20"/>
        </w:rPr>
        <w:t>Name</w:t>
      </w:r>
      <w:r>
        <w:rPr>
          <w:i/>
          <w:color w:val="231F20"/>
          <w:spacing w:val="-18"/>
        </w:rPr>
        <w:t> </w:t>
      </w:r>
      <w:r>
        <w:rPr>
          <w:i/>
          <w:color w:val="231F20"/>
        </w:rPr>
        <w:t>of</w:t>
      </w:r>
      <w:r>
        <w:rPr>
          <w:i/>
          <w:color w:val="231F20"/>
          <w:spacing w:val="-18"/>
        </w:rPr>
        <w:t> </w:t>
      </w:r>
      <w:r>
        <w:rPr>
          <w:i/>
          <w:color w:val="231F20"/>
        </w:rPr>
        <w:t>Confucius</w:t>
      </w:r>
      <w:r>
        <w:rPr>
          <w:i/>
          <w:color w:val="231F20"/>
          <w:spacing w:val="-18"/>
        </w:rPr>
        <w:t> </w:t>
      </w:r>
      <w:r>
        <w:rPr>
          <w:color w:val="231F20"/>
        </w:rPr>
        <w:t>–</w:t>
      </w:r>
      <w:r>
        <w:rPr>
          <w:color w:val="231F20"/>
          <w:spacing w:val="-18"/>
        </w:rPr>
        <w:t> </w:t>
      </w:r>
      <w:r>
        <w:rPr>
          <w:color w:val="231F20"/>
        </w:rPr>
        <w:t>a</w:t>
      </w:r>
      <w:r>
        <w:rPr>
          <w:color w:val="231F20"/>
          <w:spacing w:val="-18"/>
        </w:rPr>
        <w:t> </w:t>
      </w:r>
      <w:r>
        <w:rPr>
          <w:color w:val="231F20"/>
        </w:rPr>
        <w:t>film</w:t>
      </w:r>
      <w:r>
        <w:rPr>
          <w:color w:val="231F20"/>
          <w:spacing w:val="-19"/>
        </w:rPr>
        <w:t> </w:t>
      </w:r>
      <w:r>
        <w:rPr>
          <w:color w:val="231F20"/>
        </w:rPr>
        <w:t>critical</w:t>
      </w:r>
      <w:r>
        <w:rPr>
          <w:color w:val="231F20"/>
          <w:spacing w:val="-18"/>
        </w:rPr>
        <w:t> </w:t>
      </w:r>
      <w:r>
        <w:rPr>
          <w:color w:val="231F20"/>
        </w:rPr>
        <w:t>of</w:t>
      </w:r>
      <w:r>
        <w:rPr>
          <w:color w:val="231F20"/>
          <w:spacing w:val="-18"/>
        </w:rPr>
        <w:t> </w:t>
      </w:r>
      <w:r>
        <w:rPr>
          <w:color w:val="231F20"/>
        </w:rPr>
        <w:t>Chinese</w:t>
      </w:r>
      <w:r>
        <w:rPr>
          <w:color w:val="231F20"/>
          <w:spacing w:val="-18"/>
        </w:rPr>
        <w:t> </w:t>
      </w:r>
      <w:r>
        <w:rPr>
          <w:color w:val="231F20"/>
        </w:rPr>
        <w:t>government</w:t>
      </w:r>
      <w:r>
        <w:rPr>
          <w:color w:val="231F20"/>
          <w:spacing w:val="-18"/>
        </w:rPr>
        <w:t> </w:t>
      </w:r>
      <w:r>
        <w:rPr>
          <w:color w:val="231F20"/>
        </w:rPr>
        <w:t>funded</w:t>
      </w:r>
      <w:r>
        <w:rPr>
          <w:color w:val="231F20"/>
          <w:spacing w:val="-18"/>
        </w:rPr>
        <w:t> </w:t>
      </w:r>
      <w:r>
        <w:rPr>
          <w:color w:val="231F20"/>
        </w:rPr>
        <w:t>Confucius</w:t>
      </w:r>
    </w:p>
    <w:p>
      <w:pPr>
        <w:pStyle w:val="BodyText"/>
        <w:spacing w:line="261" w:lineRule="auto" w:before="1"/>
        <w:ind w:left="2277" w:right="1407"/>
      </w:pPr>
      <w:r>
        <w:rPr>
          <w:color w:val="231F20"/>
          <w:w w:val="95"/>
        </w:rPr>
        <w:t>Institutes</w:t>
      </w:r>
      <w:r>
        <w:rPr>
          <w:color w:val="231F20"/>
          <w:spacing w:val="-13"/>
          <w:w w:val="95"/>
        </w:rPr>
        <w:t> </w:t>
      </w:r>
      <w:r>
        <w:rPr>
          <w:color w:val="231F20"/>
          <w:w w:val="95"/>
        </w:rPr>
        <w:t>at</w:t>
      </w:r>
      <w:r>
        <w:rPr>
          <w:color w:val="231F20"/>
          <w:spacing w:val="-13"/>
          <w:w w:val="95"/>
        </w:rPr>
        <w:t> </w:t>
      </w:r>
      <w:r>
        <w:rPr>
          <w:color w:val="231F20"/>
          <w:w w:val="95"/>
        </w:rPr>
        <w:t>universities</w:t>
      </w:r>
      <w:r>
        <w:rPr>
          <w:color w:val="231F20"/>
          <w:spacing w:val="-12"/>
          <w:w w:val="95"/>
        </w:rPr>
        <w:t> </w:t>
      </w:r>
      <w:r>
        <w:rPr>
          <w:color w:val="231F20"/>
          <w:w w:val="95"/>
        </w:rPr>
        <w:t>–</w:t>
      </w:r>
      <w:r>
        <w:rPr>
          <w:color w:val="231F20"/>
          <w:spacing w:val="-13"/>
          <w:w w:val="95"/>
        </w:rPr>
        <w:t> </w:t>
      </w:r>
      <w:r>
        <w:rPr>
          <w:color w:val="231F20"/>
          <w:w w:val="95"/>
        </w:rPr>
        <w:t>followed</w:t>
      </w:r>
      <w:r>
        <w:rPr>
          <w:color w:val="231F20"/>
          <w:spacing w:val="-13"/>
          <w:w w:val="95"/>
        </w:rPr>
        <w:t> </w:t>
      </w:r>
      <w:r>
        <w:rPr>
          <w:color w:val="231F20"/>
          <w:w w:val="95"/>
        </w:rPr>
        <w:t>concerns</w:t>
      </w:r>
      <w:r>
        <w:rPr>
          <w:color w:val="231F20"/>
          <w:spacing w:val="-12"/>
          <w:w w:val="95"/>
        </w:rPr>
        <w:t> </w:t>
      </w:r>
      <w:r>
        <w:rPr>
          <w:color w:val="231F20"/>
          <w:w w:val="95"/>
        </w:rPr>
        <w:t>raised</w:t>
      </w:r>
      <w:r>
        <w:rPr>
          <w:color w:val="231F20"/>
          <w:spacing w:val="-13"/>
          <w:w w:val="95"/>
        </w:rPr>
        <w:t> </w:t>
      </w:r>
      <w:r>
        <w:rPr>
          <w:color w:val="231F20"/>
          <w:w w:val="95"/>
        </w:rPr>
        <w:t>by</w:t>
      </w:r>
      <w:r>
        <w:rPr>
          <w:color w:val="231F20"/>
          <w:spacing w:val="-13"/>
          <w:w w:val="95"/>
        </w:rPr>
        <w:t> </w:t>
      </w:r>
      <w:r>
        <w:rPr>
          <w:color w:val="231F20"/>
          <w:w w:val="95"/>
        </w:rPr>
        <w:t>the</w:t>
      </w:r>
      <w:r>
        <w:rPr>
          <w:color w:val="231F20"/>
          <w:spacing w:val="-12"/>
          <w:w w:val="95"/>
        </w:rPr>
        <w:t> </w:t>
      </w:r>
      <w:r>
        <w:rPr>
          <w:color w:val="231F20"/>
          <w:w w:val="95"/>
        </w:rPr>
        <w:t>Confucius</w:t>
      </w:r>
      <w:r>
        <w:rPr>
          <w:color w:val="231F20"/>
          <w:spacing w:val="-13"/>
          <w:w w:val="95"/>
        </w:rPr>
        <w:t> </w:t>
      </w:r>
      <w:r>
        <w:rPr>
          <w:color w:val="231F20"/>
          <w:w w:val="95"/>
        </w:rPr>
        <w:t>Institute</w:t>
      </w:r>
      <w:r>
        <w:rPr>
          <w:color w:val="231F20"/>
          <w:spacing w:val="-13"/>
          <w:w w:val="95"/>
        </w:rPr>
        <w:t> </w:t>
      </w:r>
      <w:r>
        <w:rPr>
          <w:color w:val="231F20"/>
          <w:w w:val="95"/>
        </w:rPr>
        <w:t>directors.</w:t>
      </w:r>
      <w:r>
        <w:rPr>
          <w:color w:val="231F20"/>
          <w:spacing w:val="-12"/>
          <w:w w:val="95"/>
        </w:rPr>
        <w:t> </w:t>
      </w:r>
      <w:r>
        <w:rPr>
          <w:color w:val="231F20"/>
          <w:w w:val="95"/>
        </w:rPr>
        <w:t>This </w:t>
      </w:r>
      <w:r>
        <w:rPr>
          <w:color w:val="231F20"/>
        </w:rPr>
        <w:t>contradicted</w:t>
      </w:r>
      <w:r>
        <w:rPr>
          <w:color w:val="231F20"/>
          <w:spacing w:val="-22"/>
        </w:rPr>
        <w:t> </w:t>
      </w:r>
      <w:r>
        <w:rPr>
          <w:color w:val="231F20"/>
        </w:rPr>
        <w:t>Victoria</w:t>
      </w:r>
      <w:r>
        <w:rPr>
          <w:color w:val="231F20"/>
          <w:spacing w:val="-22"/>
        </w:rPr>
        <w:t> </w:t>
      </w:r>
      <w:r>
        <w:rPr>
          <w:color w:val="231F20"/>
        </w:rPr>
        <w:t>University’s</w:t>
      </w:r>
      <w:r>
        <w:rPr>
          <w:color w:val="231F20"/>
          <w:spacing w:val="-21"/>
        </w:rPr>
        <w:t> </w:t>
      </w:r>
      <w:r>
        <w:rPr>
          <w:color w:val="231F20"/>
        </w:rPr>
        <w:t>initial</w:t>
      </w:r>
      <w:r>
        <w:rPr>
          <w:color w:val="231F20"/>
          <w:spacing w:val="-22"/>
        </w:rPr>
        <w:t> </w:t>
      </w:r>
      <w:r>
        <w:rPr>
          <w:color w:val="231F20"/>
        </w:rPr>
        <w:t>claim</w:t>
      </w:r>
      <w:r>
        <w:rPr>
          <w:color w:val="231F20"/>
          <w:spacing w:val="-22"/>
        </w:rPr>
        <w:t> </w:t>
      </w:r>
      <w:r>
        <w:rPr>
          <w:color w:val="231F20"/>
        </w:rPr>
        <w:t>that</w:t>
      </w:r>
      <w:r>
        <w:rPr>
          <w:color w:val="231F20"/>
          <w:spacing w:val="-21"/>
        </w:rPr>
        <w:t> </w:t>
      </w:r>
      <w:r>
        <w:rPr>
          <w:color w:val="231F20"/>
        </w:rPr>
        <w:t>the</w:t>
      </w:r>
      <w:r>
        <w:rPr>
          <w:color w:val="231F20"/>
          <w:spacing w:val="-22"/>
        </w:rPr>
        <w:t> </w:t>
      </w:r>
      <w:r>
        <w:rPr>
          <w:color w:val="231F20"/>
        </w:rPr>
        <w:t>event</w:t>
      </w:r>
      <w:r>
        <w:rPr>
          <w:color w:val="231F20"/>
          <w:spacing w:val="-22"/>
        </w:rPr>
        <w:t> </w:t>
      </w:r>
      <w:r>
        <w:rPr>
          <w:color w:val="231F20"/>
        </w:rPr>
        <w:t>was</w:t>
      </w:r>
      <w:r>
        <w:rPr>
          <w:color w:val="231F20"/>
          <w:spacing w:val="-21"/>
        </w:rPr>
        <w:t> </w:t>
      </w:r>
      <w:r>
        <w:rPr>
          <w:color w:val="231F20"/>
        </w:rPr>
        <w:t>cancelled</w:t>
      </w:r>
      <w:r>
        <w:rPr>
          <w:color w:val="231F20"/>
          <w:spacing w:val="-22"/>
        </w:rPr>
        <w:t> </w:t>
      </w:r>
      <w:r>
        <w:rPr>
          <w:color w:val="231F20"/>
        </w:rPr>
        <w:t>because</w:t>
      </w:r>
      <w:r>
        <w:rPr>
          <w:color w:val="231F20"/>
          <w:spacing w:val="-22"/>
        </w:rPr>
        <w:t> </w:t>
      </w:r>
      <w:r>
        <w:rPr>
          <w:color w:val="231F20"/>
        </w:rPr>
        <w:t>of</w:t>
      </w:r>
      <w:r>
        <w:rPr>
          <w:color w:val="231F20"/>
          <w:spacing w:val="-21"/>
        </w:rPr>
        <w:t> </w:t>
      </w:r>
      <w:r>
        <w:rPr>
          <w:color w:val="231F20"/>
        </w:rPr>
        <w:t>a double</w:t>
      </w:r>
      <w:r>
        <w:rPr>
          <w:color w:val="231F20"/>
          <w:spacing w:val="-16"/>
        </w:rPr>
        <w:t> </w:t>
      </w:r>
      <w:r>
        <w:rPr>
          <w:color w:val="231F20"/>
        </w:rPr>
        <w:t>booking</w:t>
      </w:r>
      <w:r>
        <w:rPr>
          <w:color w:val="231F20"/>
          <w:spacing w:val="-15"/>
        </w:rPr>
        <w:t> </w:t>
      </w:r>
      <w:r>
        <w:rPr>
          <w:color w:val="231F20"/>
        </w:rPr>
        <w:t>and</w:t>
      </w:r>
      <w:r>
        <w:rPr>
          <w:color w:val="231F20"/>
          <w:spacing w:val="-16"/>
        </w:rPr>
        <w:t> </w:t>
      </w:r>
      <w:r>
        <w:rPr>
          <w:color w:val="231F20"/>
        </w:rPr>
        <w:t>subsequent</w:t>
      </w:r>
      <w:r>
        <w:rPr>
          <w:color w:val="231F20"/>
          <w:spacing w:val="-15"/>
        </w:rPr>
        <w:t> </w:t>
      </w:r>
      <w:r>
        <w:rPr>
          <w:color w:val="231F20"/>
        </w:rPr>
        <w:t>claims</w:t>
      </w:r>
      <w:r>
        <w:rPr>
          <w:color w:val="231F20"/>
          <w:spacing w:val="-15"/>
        </w:rPr>
        <w:t> </w:t>
      </w:r>
      <w:r>
        <w:rPr>
          <w:color w:val="231F20"/>
        </w:rPr>
        <w:t>it</w:t>
      </w:r>
      <w:r>
        <w:rPr>
          <w:color w:val="231F20"/>
          <w:spacing w:val="-16"/>
        </w:rPr>
        <w:t> </w:t>
      </w:r>
      <w:r>
        <w:rPr>
          <w:color w:val="231F20"/>
        </w:rPr>
        <w:t>was</w:t>
      </w:r>
      <w:r>
        <w:rPr>
          <w:color w:val="231F20"/>
          <w:spacing w:val="-15"/>
        </w:rPr>
        <w:t> </w:t>
      </w:r>
      <w:r>
        <w:rPr>
          <w:color w:val="231F20"/>
        </w:rPr>
        <w:t>a</w:t>
      </w:r>
      <w:r>
        <w:rPr>
          <w:color w:val="231F20"/>
          <w:spacing w:val="-16"/>
        </w:rPr>
        <w:t> </w:t>
      </w:r>
      <w:r>
        <w:rPr>
          <w:color w:val="231F20"/>
        </w:rPr>
        <w:t>decision</w:t>
      </w:r>
      <w:r>
        <w:rPr>
          <w:color w:val="231F20"/>
          <w:spacing w:val="-15"/>
        </w:rPr>
        <w:t> </w:t>
      </w:r>
      <w:r>
        <w:rPr>
          <w:color w:val="231F20"/>
        </w:rPr>
        <w:t>made</w:t>
      </w:r>
      <w:r>
        <w:rPr>
          <w:color w:val="231F20"/>
          <w:spacing w:val="-15"/>
        </w:rPr>
        <w:t> </w:t>
      </w:r>
      <w:r>
        <w:rPr>
          <w:color w:val="231F20"/>
        </w:rPr>
        <w:t>by</w:t>
      </w:r>
      <w:r>
        <w:rPr>
          <w:color w:val="231F20"/>
          <w:spacing w:val="-16"/>
        </w:rPr>
        <w:t> </w:t>
      </w:r>
      <w:r>
        <w:rPr>
          <w:color w:val="231F20"/>
        </w:rPr>
        <w:t>the</w:t>
      </w:r>
      <w:r>
        <w:rPr>
          <w:color w:val="231F20"/>
          <w:spacing w:val="-15"/>
        </w:rPr>
        <w:t> </w:t>
      </w:r>
      <w:r>
        <w:rPr>
          <w:color w:val="231F20"/>
        </w:rPr>
        <w:t>‘bookings</w:t>
      </w:r>
      <w:r>
        <w:rPr>
          <w:color w:val="231F20"/>
          <w:spacing w:val="-16"/>
        </w:rPr>
        <w:t> </w:t>
      </w:r>
      <w:r>
        <w:rPr>
          <w:color w:val="231F20"/>
          <w:spacing w:val="-3"/>
        </w:rPr>
        <w:t>people’.</w:t>
      </w:r>
    </w:p>
    <w:p>
      <w:pPr>
        <w:pStyle w:val="BodyText"/>
        <w:spacing w:line="261" w:lineRule="auto" w:before="172"/>
        <w:ind w:left="2277" w:right="1751"/>
      </w:pPr>
      <w:r>
        <w:rPr>
          <w:color w:val="231F20"/>
        </w:rPr>
        <w:t>Secondly,</w:t>
      </w:r>
      <w:r>
        <w:rPr>
          <w:color w:val="231F20"/>
          <w:spacing w:val="-27"/>
        </w:rPr>
        <w:t> </w:t>
      </w:r>
      <w:r>
        <w:rPr>
          <w:color w:val="231F20"/>
        </w:rPr>
        <w:t>there</w:t>
      </w:r>
      <w:r>
        <w:rPr>
          <w:color w:val="231F20"/>
          <w:spacing w:val="-27"/>
        </w:rPr>
        <w:t> </w:t>
      </w:r>
      <w:r>
        <w:rPr>
          <w:color w:val="231F20"/>
        </w:rPr>
        <w:t>is</w:t>
      </w:r>
      <w:r>
        <w:rPr>
          <w:color w:val="231F20"/>
          <w:spacing w:val="-27"/>
        </w:rPr>
        <w:t> </w:t>
      </w:r>
      <w:r>
        <w:rPr>
          <w:color w:val="231F20"/>
        </w:rPr>
        <w:t>evidence</w:t>
      </w:r>
      <w:r>
        <w:rPr>
          <w:color w:val="231F20"/>
          <w:spacing w:val="-27"/>
        </w:rPr>
        <w:t> </w:t>
      </w:r>
      <w:r>
        <w:rPr>
          <w:color w:val="231F20"/>
        </w:rPr>
        <w:t>that</w:t>
      </w:r>
      <w:r>
        <w:rPr>
          <w:color w:val="231F20"/>
          <w:spacing w:val="-27"/>
        </w:rPr>
        <w:t> </w:t>
      </w:r>
      <w:r>
        <w:rPr>
          <w:color w:val="231F20"/>
        </w:rPr>
        <w:t>the</w:t>
      </w:r>
      <w:r>
        <w:rPr>
          <w:color w:val="231F20"/>
          <w:spacing w:val="-27"/>
        </w:rPr>
        <w:t> </w:t>
      </w:r>
      <w:r>
        <w:rPr>
          <w:color w:val="231F20"/>
        </w:rPr>
        <w:t>Chinese</w:t>
      </w:r>
      <w:r>
        <w:rPr>
          <w:color w:val="231F20"/>
          <w:spacing w:val="-27"/>
        </w:rPr>
        <w:t> </w:t>
      </w:r>
      <w:r>
        <w:rPr>
          <w:color w:val="231F20"/>
        </w:rPr>
        <w:t>government</w:t>
      </w:r>
      <w:r>
        <w:rPr>
          <w:color w:val="231F20"/>
          <w:spacing w:val="-27"/>
        </w:rPr>
        <w:t> </w:t>
      </w:r>
      <w:r>
        <w:rPr>
          <w:color w:val="231F20"/>
        </w:rPr>
        <w:t>monitors</w:t>
      </w:r>
      <w:r>
        <w:rPr>
          <w:color w:val="231F20"/>
          <w:spacing w:val="-27"/>
        </w:rPr>
        <w:t> </w:t>
      </w:r>
      <w:r>
        <w:rPr>
          <w:color w:val="231F20"/>
        </w:rPr>
        <w:t>students,</w:t>
      </w:r>
      <w:r>
        <w:rPr>
          <w:color w:val="231F20"/>
          <w:spacing w:val="-26"/>
        </w:rPr>
        <w:t> </w:t>
      </w:r>
      <w:r>
        <w:rPr>
          <w:color w:val="231F20"/>
        </w:rPr>
        <w:t>leading</w:t>
      </w:r>
      <w:r>
        <w:rPr>
          <w:color w:val="231F20"/>
          <w:spacing w:val="-27"/>
        </w:rPr>
        <w:t> </w:t>
      </w:r>
      <w:r>
        <w:rPr>
          <w:color w:val="231F20"/>
        </w:rPr>
        <w:t>to intimidation and limiting speech. Australian National University’s Sally Sargeson told </w:t>
      </w:r>
      <w:r>
        <w:rPr>
          <w:i/>
          <w:color w:val="231F20"/>
        </w:rPr>
        <w:t>Forbes</w:t>
      </w:r>
      <w:r>
        <w:rPr>
          <w:i/>
          <w:color w:val="231F20"/>
          <w:spacing w:val="-21"/>
        </w:rPr>
        <w:t> </w:t>
      </w:r>
      <w:r>
        <w:rPr>
          <w:color w:val="231F20"/>
        </w:rPr>
        <w:t>that</w:t>
      </w:r>
      <w:r>
        <w:rPr>
          <w:color w:val="231F20"/>
          <w:spacing w:val="-20"/>
        </w:rPr>
        <w:t> </w:t>
      </w:r>
      <w:r>
        <w:rPr>
          <w:color w:val="231F20"/>
        </w:rPr>
        <w:t>Chinese</w:t>
      </w:r>
      <w:r>
        <w:rPr>
          <w:color w:val="231F20"/>
          <w:spacing w:val="-21"/>
        </w:rPr>
        <w:t> </w:t>
      </w:r>
      <w:r>
        <w:rPr>
          <w:color w:val="231F20"/>
        </w:rPr>
        <w:t>students</w:t>
      </w:r>
      <w:r>
        <w:rPr>
          <w:color w:val="231F20"/>
          <w:spacing w:val="-20"/>
        </w:rPr>
        <w:t> </w:t>
      </w:r>
      <w:r>
        <w:rPr>
          <w:color w:val="231F20"/>
        </w:rPr>
        <w:t>she</w:t>
      </w:r>
      <w:r>
        <w:rPr>
          <w:color w:val="231F20"/>
          <w:spacing w:val="-20"/>
        </w:rPr>
        <w:t> </w:t>
      </w:r>
      <w:r>
        <w:rPr>
          <w:color w:val="231F20"/>
        </w:rPr>
        <w:t>had</w:t>
      </w:r>
      <w:r>
        <w:rPr>
          <w:color w:val="231F20"/>
          <w:spacing w:val="-21"/>
        </w:rPr>
        <w:t> </w:t>
      </w:r>
      <w:r>
        <w:rPr>
          <w:color w:val="231F20"/>
        </w:rPr>
        <w:t>spoken</w:t>
      </w:r>
      <w:r>
        <w:rPr>
          <w:color w:val="231F20"/>
          <w:spacing w:val="-20"/>
        </w:rPr>
        <w:t> </w:t>
      </w:r>
      <w:r>
        <w:rPr>
          <w:color w:val="231F20"/>
        </w:rPr>
        <w:t>to</w:t>
      </w:r>
      <w:r>
        <w:rPr>
          <w:color w:val="231F20"/>
          <w:spacing w:val="-20"/>
        </w:rPr>
        <w:t> </w:t>
      </w:r>
      <w:r>
        <w:rPr>
          <w:color w:val="231F20"/>
        </w:rPr>
        <w:t>knew</w:t>
      </w:r>
      <w:r>
        <w:rPr>
          <w:color w:val="231F20"/>
          <w:spacing w:val="-21"/>
        </w:rPr>
        <w:t> </w:t>
      </w:r>
      <w:r>
        <w:rPr>
          <w:color w:val="231F20"/>
        </w:rPr>
        <w:t>they</w:t>
      </w:r>
      <w:r>
        <w:rPr>
          <w:color w:val="231F20"/>
          <w:spacing w:val="-20"/>
        </w:rPr>
        <w:t> </w:t>
      </w:r>
      <w:r>
        <w:rPr>
          <w:color w:val="231F20"/>
        </w:rPr>
        <w:t>were</w:t>
      </w:r>
      <w:r>
        <w:rPr>
          <w:color w:val="231F20"/>
          <w:spacing w:val="-20"/>
        </w:rPr>
        <w:t> </w:t>
      </w:r>
      <w:r>
        <w:rPr>
          <w:color w:val="231F20"/>
        </w:rPr>
        <w:t>being</w:t>
      </w:r>
      <w:r>
        <w:rPr>
          <w:color w:val="231F20"/>
          <w:spacing w:val="-21"/>
        </w:rPr>
        <w:t> </w:t>
      </w:r>
      <w:r>
        <w:rPr>
          <w:color w:val="231F20"/>
        </w:rPr>
        <w:t>monitored</w:t>
      </w:r>
      <w:r>
        <w:rPr>
          <w:color w:val="231F20"/>
          <w:spacing w:val="-20"/>
        </w:rPr>
        <w:t> </w:t>
      </w:r>
      <w:r>
        <w:rPr>
          <w:color w:val="231F20"/>
        </w:rPr>
        <w:t>and had</w:t>
      </w:r>
      <w:r>
        <w:rPr>
          <w:color w:val="231F20"/>
          <w:spacing w:val="-29"/>
        </w:rPr>
        <w:t> </w:t>
      </w:r>
      <w:r>
        <w:rPr>
          <w:color w:val="231F20"/>
        </w:rPr>
        <w:t>'[adjusted]</w:t>
      </w:r>
      <w:r>
        <w:rPr>
          <w:color w:val="231F20"/>
          <w:spacing w:val="-29"/>
        </w:rPr>
        <w:t> </w:t>
      </w:r>
      <w:r>
        <w:rPr>
          <w:color w:val="231F20"/>
        </w:rPr>
        <w:t>their</w:t>
      </w:r>
      <w:r>
        <w:rPr>
          <w:color w:val="231F20"/>
          <w:spacing w:val="-29"/>
        </w:rPr>
        <w:t> </w:t>
      </w:r>
      <w:r>
        <w:rPr>
          <w:color w:val="231F20"/>
        </w:rPr>
        <w:t>speech</w:t>
      </w:r>
      <w:r>
        <w:rPr>
          <w:color w:val="231F20"/>
          <w:spacing w:val="-29"/>
        </w:rPr>
        <w:t> </w:t>
      </w:r>
      <w:r>
        <w:rPr>
          <w:color w:val="231F20"/>
        </w:rPr>
        <w:t>so</w:t>
      </w:r>
      <w:r>
        <w:rPr>
          <w:color w:val="231F20"/>
          <w:spacing w:val="-29"/>
        </w:rPr>
        <w:t> </w:t>
      </w:r>
      <w:r>
        <w:rPr>
          <w:color w:val="231F20"/>
        </w:rPr>
        <w:t>they</w:t>
      </w:r>
      <w:r>
        <w:rPr>
          <w:color w:val="231F20"/>
          <w:spacing w:val="-29"/>
        </w:rPr>
        <w:t> </w:t>
      </w:r>
      <w:r>
        <w:rPr>
          <w:color w:val="231F20"/>
        </w:rPr>
        <w:t>will</w:t>
      </w:r>
      <w:r>
        <w:rPr>
          <w:color w:val="231F20"/>
          <w:spacing w:val="-29"/>
        </w:rPr>
        <w:t> </w:t>
      </w:r>
      <w:r>
        <w:rPr>
          <w:color w:val="231F20"/>
        </w:rPr>
        <w:t>not</w:t>
      </w:r>
      <w:r>
        <w:rPr>
          <w:color w:val="231F20"/>
          <w:spacing w:val="-28"/>
        </w:rPr>
        <w:t> </w:t>
      </w:r>
      <w:r>
        <w:rPr>
          <w:color w:val="231F20"/>
        </w:rPr>
        <w:t>get</w:t>
      </w:r>
      <w:r>
        <w:rPr>
          <w:color w:val="231F20"/>
          <w:spacing w:val="-29"/>
        </w:rPr>
        <w:t> </w:t>
      </w:r>
      <w:r>
        <w:rPr>
          <w:color w:val="231F20"/>
        </w:rPr>
        <w:t>into</w:t>
      </w:r>
      <w:r>
        <w:rPr>
          <w:color w:val="231F20"/>
          <w:spacing w:val="-29"/>
        </w:rPr>
        <w:t> </w:t>
      </w:r>
      <w:r>
        <w:rPr>
          <w:color w:val="231F20"/>
        </w:rPr>
        <w:t>trouble'.</w:t>
      </w:r>
      <w:r>
        <w:rPr>
          <w:color w:val="231F20"/>
          <w:spacing w:val="-29"/>
        </w:rPr>
        <w:t> </w:t>
      </w:r>
      <w:r>
        <w:rPr>
          <w:color w:val="231F20"/>
        </w:rPr>
        <w:t>In</w:t>
      </w:r>
      <w:r>
        <w:rPr>
          <w:color w:val="231F20"/>
          <w:spacing w:val="-29"/>
        </w:rPr>
        <w:t> </w:t>
      </w:r>
      <w:r>
        <w:rPr>
          <w:color w:val="231F20"/>
        </w:rPr>
        <w:t>one</w:t>
      </w:r>
      <w:r>
        <w:rPr>
          <w:color w:val="231F20"/>
          <w:spacing w:val="-29"/>
        </w:rPr>
        <w:t> </w:t>
      </w:r>
      <w:r>
        <w:rPr>
          <w:color w:val="231F20"/>
        </w:rPr>
        <w:t>case</w:t>
      </w:r>
      <w:r>
        <w:rPr>
          <w:color w:val="231F20"/>
          <w:spacing w:val="-29"/>
        </w:rPr>
        <w:t> </w:t>
      </w:r>
      <w:r>
        <w:rPr>
          <w:color w:val="231F20"/>
        </w:rPr>
        <w:t>at</w:t>
      </w:r>
      <w:r>
        <w:rPr>
          <w:color w:val="231F20"/>
          <w:spacing w:val="-28"/>
        </w:rPr>
        <w:t> </w:t>
      </w:r>
      <w:r>
        <w:rPr>
          <w:color w:val="231F20"/>
        </w:rPr>
        <w:t>the</w:t>
      </w:r>
      <w:r>
        <w:rPr>
          <w:color w:val="231F20"/>
          <w:spacing w:val="-29"/>
        </w:rPr>
        <w:t> </w:t>
      </w:r>
      <w:r>
        <w:rPr>
          <w:color w:val="231F20"/>
        </w:rPr>
        <w:t>University of</w:t>
      </w:r>
      <w:r>
        <w:rPr>
          <w:color w:val="231F20"/>
          <w:spacing w:val="-29"/>
        </w:rPr>
        <w:t> </w:t>
      </w:r>
      <w:r>
        <w:rPr>
          <w:color w:val="231F20"/>
        </w:rPr>
        <w:t>Adelaide,</w:t>
      </w:r>
      <w:r>
        <w:rPr>
          <w:color w:val="231F20"/>
          <w:spacing w:val="-29"/>
        </w:rPr>
        <w:t> </w:t>
      </w:r>
      <w:r>
        <w:rPr>
          <w:color w:val="231F20"/>
        </w:rPr>
        <w:t>Chinese</w:t>
      </w:r>
      <w:r>
        <w:rPr>
          <w:color w:val="231F20"/>
          <w:spacing w:val="-29"/>
        </w:rPr>
        <w:t> </w:t>
      </w:r>
      <w:r>
        <w:rPr>
          <w:color w:val="231F20"/>
        </w:rPr>
        <w:t>international</w:t>
      </w:r>
      <w:r>
        <w:rPr>
          <w:color w:val="231F20"/>
          <w:spacing w:val="-28"/>
        </w:rPr>
        <w:t> </w:t>
      </w:r>
      <w:r>
        <w:rPr>
          <w:color w:val="231F20"/>
        </w:rPr>
        <w:t>students</w:t>
      </w:r>
      <w:r>
        <w:rPr>
          <w:color w:val="231F20"/>
          <w:spacing w:val="-29"/>
        </w:rPr>
        <w:t> </w:t>
      </w:r>
      <w:r>
        <w:rPr>
          <w:color w:val="231F20"/>
        </w:rPr>
        <w:t>were</w:t>
      </w:r>
      <w:r>
        <w:rPr>
          <w:color w:val="231F20"/>
          <w:spacing w:val="-29"/>
        </w:rPr>
        <w:t> </w:t>
      </w:r>
      <w:r>
        <w:rPr>
          <w:color w:val="231F20"/>
        </w:rPr>
        <w:t>threatened</w:t>
      </w:r>
      <w:r>
        <w:rPr>
          <w:color w:val="231F20"/>
          <w:spacing w:val="-29"/>
        </w:rPr>
        <w:t> </w:t>
      </w:r>
      <w:r>
        <w:rPr>
          <w:color w:val="231F20"/>
        </w:rPr>
        <w:t>with</w:t>
      </w:r>
      <w:r>
        <w:rPr>
          <w:color w:val="231F20"/>
          <w:spacing w:val="-28"/>
        </w:rPr>
        <w:t> </w:t>
      </w:r>
      <w:r>
        <w:rPr>
          <w:color w:val="231F20"/>
        </w:rPr>
        <w:t>being</w:t>
      </w:r>
      <w:r>
        <w:rPr>
          <w:color w:val="231F20"/>
          <w:spacing w:val="-29"/>
        </w:rPr>
        <w:t> </w:t>
      </w:r>
      <w:r>
        <w:rPr>
          <w:color w:val="231F20"/>
        </w:rPr>
        <w:t>reported</w:t>
      </w:r>
      <w:r>
        <w:rPr>
          <w:color w:val="231F20"/>
          <w:spacing w:val="-29"/>
        </w:rPr>
        <w:t> </w:t>
      </w:r>
      <w:r>
        <w:rPr>
          <w:color w:val="231F20"/>
        </w:rPr>
        <w:t>to</w:t>
      </w:r>
      <w:r>
        <w:rPr>
          <w:color w:val="231F20"/>
          <w:spacing w:val="-29"/>
        </w:rPr>
        <w:t> </w:t>
      </w:r>
      <w:r>
        <w:rPr>
          <w:color w:val="231F20"/>
        </w:rPr>
        <w:t>the Chinese</w:t>
      </w:r>
      <w:r>
        <w:rPr>
          <w:color w:val="231F20"/>
          <w:spacing w:val="-14"/>
        </w:rPr>
        <w:t> </w:t>
      </w:r>
      <w:r>
        <w:rPr>
          <w:color w:val="231F20"/>
        </w:rPr>
        <w:t>embassy</w:t>
      </w:r>
      <w:r>
        <w:rPr>
          <w:color w:val="231F20"/>
          <w:spacing w:val="-14"/>
        </w:rPr>
        <w:t> </w:t>
      </w:r>
      <w:r>
        <w:rPr>
          <w:color w:val="231F20"/>
        </w:rPr>
        <w:t>for</w:t>
      </w:r>
      <w:r>
        <w:rPr>
          <w:color w:val="231F20"/>
          <w:spacing w:val="-14"/>
        </w:rPr>
        <w:t> </w:t>
      </w:r>
      <w:r>
        <w:rPr>
          <w:color w:val="231F20"/>
        </w:rPr>
        <w:t>campaigning</w:t>
      </w:r>
      <w:r>
        <w:rPr>
          <w:color w:val="231F20"/>
          <w:spacing w:val="-14"/>
        </w:rPr>
        <w:t> </w:t>
      </w:r>
      <w:r>
        <w:rPr>
          <w:color w:val="231F20"/>
        </w:rPr>
        <w:t>against</w:t>
      </w:r>
      <w:r>
        <w:rPr>
          <w:color w:val="231F20"/>
          <w:spacing w:val="-14"/>
        </w:rPr>
        <w:t> </w:t>
      </w:r>
      <w:r>
        <w:rPr>
          <w:color w:val="231F20"/>
        </w:rPr>
        <w:t>communism</w:t>
      </w:r>
      <w:r>
        <w:rPr>
          <w:color w:val="231F20"/>
          <w:spacing w:val="-14"/>
        </w:rPr>
        <w:t> </w:t>
      </w:r>
      <w:r>
        <w:rPr>
          <w:color w:val="231F20"/>
        </w:rPr>
        <w:t>during</w:t>
      </w:r>
      <w:r>
        <w:rPr>
          <w:color w:val="231F20"/>
          <w:spacing w:val="-14"/>
        </w:rPr>
        <w:t> </w:t>
      </w:r>
      <w:r>
        <w:rPr>
          <w:color w:val="231F20"/>
        </w:rPr>
        <w:t>student</w:t>
      </w:r>
      <w:r>
        <w:rPr>
          <w:color w:val="231F20"/>
          <w:spacing w:val="-13"/>
        </w:rPr>
        <w:t> </w:t>
      </w:r>
      <w:r>
        <w:rPr>
          <w:color w:val="231F20"/>
        </w:rPr>
        <w:t>elections.</w:t>
      </w:r>
    </w:p>
    <w:p>
      <w:pPr>
        <w:pStyle w:val="BodyText"/>
        <w:spacing w:line="261" w:lineRule="auto" w:before="173"/>
        <w:ind w:left="2277" w:right="1561"/>
      </w:pPr>
      <w:r>
        <w:rPr>
          <w:color w:val="231F20"/>
        </w:rPr>
        <w:t>Finally,</w:t>
      </w:r>
      <w:r>
        <w:rPr>
          <w:color w:val="231F20"/>
          <w:spacing w:val="-23"/>
        </w:rPr>
        <w:t> </w:t>
      </w:r>
      <w:r>
        <w:rPr>
          <w:color w:val="231F20"/>
        </w:rPr>
        <w:t>there</w:t>
      </w:r>
      <w:r>
        <w:rPr>
          <w:color w:val="231F20"/>
          <w:spacing w:val="-23"/>
        </w:rPr>
        <w:t> </w:t>
      </w:r>
      <w:r>
        <w:rPr>
          <w:color w:val="231F20"/>
        </w:rPr>
        <w:t>have</w:t>
      </w:r>
      <w:r>
        <w:rPr>
          <w:color w:val="231F20"/>
          <w:spacing w:val="-23"/>
        </w:rPr>
        <w:t> </w:t>
      </w:r>
      <w:r>
        <w:rPr>
          <w:color w:val="231F20"/>
        </w:rPr>
        <w:t>been</w:t>
      </w:r>
      <w:r>
        <w:rPr>
          <w:color w:val="231F20"/>
          <w:spacing w:val="-24"/>
        </w:rPr>
        <w:t> </w:t>
      </w:r>
      <w:r>
        <w:rPr>
          <w:color w:val="231F20"/>
        </w:rPr>
        <w:t>a</w:t>
      </w:r>
      <w:r>
        <w:rPr>
          <w:color w:val="231F20"/>
          <w:spacing w:val="-23"/>
        </w:rPr>
        <w:t> </w:t>
      </w:r>
      <w:r>
        <w:rPr>
          <w:color w:val="231F20"/>
        </w:rPr>
        <w:t>number</w:t>
      </w:r>
      <w:r>
        <w:rPr>
          <w:color w:val="231F20"/>
          <w:spacing w:val="-23"/>
        </w:rPr>
        <w:t> </w:t>
      </w:r>
      <w:r>
        <w:rPr>
          <w:color w:val="231F20"/>
        </w:rPr>
        <w:t>of</w:t>
      </w:r>
      <w:r>
        <w:rPr>
          <w:color w:val="231F20"/>
          <w:spacing w:val="-23"/>
        </w:rPr>
        <w:t> </w:t>
      </w:r>
      <w:r>
        <w:rPr>
          <w:color w:val="231F20"/>
        </w:rPr>
        <w:t>cases</w:t>
      </w:r>
      <w:r>
        <w:rPr>
          <w:color w:val="231F20"/>
          <w:spacing w:val="-23"/>
        </w:rPr>
        <w:t> </w:t>
      </w:r>
      <w:r>
        <w:rPr>
          <w:color w:val="231F20"/>
        </w:rPr>
        <w:t>of</w:t>
      </w:r>
      <w:r>
        <w:rPr>
          <w:color w:val="231F20"/>
          <w:spacing w:val="-23"/>
        </w:rPr>
        <w:t> </w:t>
      </w:r>
      <w:r>
        <w:rPr>
          <w:color w:val="231F20"/>
        </w:rPr>
        <w:t>Chinese</w:t>
      </w:r>
      <w:r>
        <w:rPr>
          <w:color w:val="231F20"/>
          <w:spacing w:val="-23"/>
        </w:rPr>
        <w:t> </w:t>
      </w:r>
      <w:r>
        <w:rPr>
          <w:color w:val="231F20"/>
        </w:rPr>
        <w:t>international</w:t>
      </w:r>
      <w:r>
        <w:rPr>
          <w:color w:val="231F20"/>
          <w:spacing w:val="-23"/>
        </w:rPr>
        <w:t> </w:t>
      </w:r>
      <w:r>
        <w:rPr>
          <w:color w:val="231F20"/>
        </w:rPr>
        <w:t>students</w:t>
      </w:r>
      <w:r>
        <w:rPr>
          <w:color w:val="231F20"/>
          <w:spacing w:val="-23"/>
        </w:rPr>
        <w:t> </w:t>
      </w:r>
      <w:r>
        <w:rPr>
          <w:color w:val="231F20"/>
        </w:rPr>
        <w:t>demanding censorship</w:t>
      </w:r>
      <w:r>
        <w:rPr>
          <w:color w:val="231F20"/>
          <w:spacing w:val="-31"/>
        </w:rPr>
        <w:t> </w:t>
      </w:r>
      <w:r>
        <w:rPr>
          <w:color w:val="231F20"/>
        </w:rPr>
        <w:t>of</w:t>
      </w:r>
      <w:r>
        <w:rPr>
          <w:color w:val="231F20"/>
          <w:spacing w:val="-30"/>
        </w:rPr>
        <w:t> </w:t>
      </w:r>
      <w:r>
        <w:rPr>
          <w:color w:val="231F20"/>
        </w:rPr>
        <w:t>material</w:t>
      </w:r>
      <w:r>
        <w:rPr>
          <w:color w:val="231F20"/>
          <w:spacing w:val="-30"/>
        </w:rPr>
        <w:t> </w:t>
      </w:r>
      <w:r>
        <w:rPr>
          <w:color w:val="231F20"/>
        </w:rPr>
        <w:t>that</w:t>
      </w:r>
      <w:r>
        <w:rPr>
          <w:color w:val="231F20"/>
          <w:spacing w:val="-30"/>
        </w:rPr>
        <w:t> </w:t>
      </w:r>
      <w:r>
        <w:rPr>
          <w:color w:val="231F20"/>
        </w:rPr>
        <w:t>does</w:t>
      </w:r>
      <w:r>
        <w:rPr>
          <w:color w:val="231F20"/>
          <w:spacing w:val="-30"/>
        </w:rPr>
        <w:t> </w:t>
      </w:r>
      <w:r>
        <w:rPr>
          <w:color w:val="231F20"/>
        </w:rPr>
        <w:t>not</w:t>
      </w:r>
      <w:r>
        <w:rPr>
          <w:color w:val="231F20"/>
          <w:spacing w:val="-30"/>
        </w:rPr>
        <w:t> </w:t>
      </w:r>
      <w:r>
        <w:rPr>
          <w:color w:val="231F20"/>
        </w:rPr>
        <w:t>align</w:t>
      </w:r>
      <w:r>
        <w:rPr>
          <w:color w:val="231F20"/>
          <w:spacing w:val="-30"/>
        </w:rPr>
        <w:t> </w:t>
      </w:r>
      <w:r>
        <w:rPr>
          <w:color w:val="231F20"/>
        </w:rPr>
        <w:t>with</w:t>
      </w:r>
      <w:r>
        <w:rPr>
          <w:color w:val="231F20"/>
          <w:spacing w:val="-30"/>
        </w:rPr>
        <w:t> </w:t>
      </w:r>
      <w:r>
        <w:rPr>
          <w:color w:val="231F20"/>
        </w:rPr>
        <w:t>the</w:t>
      </w:r>
      <w:r>
        <w:rPr>
          <w:color w:val="231F20"/>
          <w:spacing w:val="-30"/>
        </w:rPr>
        <w:t> </w:t>
      </w:r>
      <w:r>
        <w:rPr>
          <w:color w:val="231F20"/>
        </w:rPr>
        <w:t>Chinese</w:t>
      </w:r>
      <w:r>
        <w:rPr>
          <w:color w:val="231F20"/>
          <w:spacing w:val="-30"/>
        </w:rPr>
        <w:t> </w:t>
      </w:r>
      <w:r>
        <w:rPr>
          <w:color w:val="231F20"/>
        </w:rPr>
        <w:t>Communist</w:t>
      </w:r>
      <w:r>
        <w:rPr>
          <w:color w:val="231F20"/>
          <w:spacing w:val="-30"/>
        </w:rPr>
        <w:t> </w:t>
      </w:r>
      <w:r>
        <w:rPr>
          <w:color w:val="231F20"/>
          <w:spacing w:val="2"/>
        </w:rPr>
        <w:t>Party</w:t>
      </w:r>
      <w:r>
        <w:rPr>
          <w:color w:val="231F20"/>
          <w:spacing w:val="-30"/>
        </w:rPr>
        <w:t> </w:t>
      </w:r>
      <w:r>
        <w:rPr>
          <w:color w:val="231F20"/>
        </w:rPr>
        <w:t>government foreign</w:t>
      </w:r>
      <w:r>
        <w:rPr>
          <w:color w:val="231F20"/>
          <w:spacing w:val="-22"/>
        </w:rPr>
        <w:t> </w:t>
      </w:r>
      <w:r>
        <w:rPr>
          <w:color w:val="231F20"/>
        </w:rPr>
        <w:t>policy.</w:t>
      </w:r>
      <w:r>
        <w:rPr>
          <w:color w:val="231F20"/>
          <w:spacing w:val="-22"/>
        </w:rPr>
        <w:t> </w:t>
      </w:r>
      <w:r>
        <w:rPr>
          <w:color w:val="231F20"/>
        </w:rPr>
        <w:t>In</w:t>
      </w:r>
      <w:r>
        <w:rPr>
          <w:color w:val="231F20"/>
          <w:spacing w:val="-22"/>
        </w:rPr>
        <w:t> </w:t>
      </w:r>
      <w:r>
        <w:rPr>
          <w:color w:val="231F20"/>
          <w:spacing w:val="-7"/>
        </w:rPr>
        <w:t>2018,</w:t>
      </w:r>
      <w:r>
        <w:rPr>
          <w:color w:val="231F20"/>
          <w:spacing w:val="-22"/>
        </w:rPr>
        <w:t> </w:t>
      </w:r>
      <w:r>
        <w:rPr>
          <w:color w:val="231F20"/>
        </w:rPr>
        <w:t>the</w:t>
      </w:r>
      <w:r>
        <w:rPr>
          <w:color w:val="231F20"/>
          <w:spacing w:val="-22"/>
        </w:rPr>
        <w:t> </w:t>
      </w:r>
      <w:r>
        <w:rPr>
          <w:color w:val="231F20"/>
        </w:rPr>
        <w:t>University</w:t>
      </w:r>
      <w:r>
        <w:rPr>
          <w:color w:val="231F20"/>
          <w:spacing w:val="-22"/>
        </w:rPr>
        <w:t> </w:t>
      </w:r>
      <w:r>
        <w:rPr>
          <w:color w:val="231F20"/>
        </w:rPr>
        <w:t>of</w:t>
      </w:r>
      <w:r>
        <w:rPr>
          <w:color w:val="231F20"/>
          <w:spacing w:val="-22"/>
        </w:rPr>
        <w:t> </w:t>
      </w:r>
      <w:r>
        <w:rPr>
          <w:color w:val="231F20"/>
        </w:rPr>
        <w:t>Western</w:t>
      </w:r>
      <w:r>
        <w:rPr>
          <w:color w:val="231F20"/>
          <w:spacing w:val="-22"/>
        </w:rPr>
        <w:t> </w:t>
      </w:r>
      <w:r>
        <w:rPr>
          <w:color w:val="231F20"/>
        </w:rPr>
        <w:t>Australia</w:t>
      </w:r>
      <w:r>
        <w:rPr>
          <w:color w:val="231F20"/>
          <w:spacing w:val="-21"/>
        </w:rPr>
        <w:t> </w:t>
      </w:r>
      <w:r>
        <w:rPr>
          <w:color w:val="231F20"/>
        </w:rPr>
        <w:t>student</w:t>
      </w:r>
      <w:r>
        <w:rPr>
          <w:color w:val="231F20"/>
          <w:spacing w:val="-22"/>
        </w:rPr>
        <w:t> </w:t>
      </w:r>
      <w:r>
        <w:rPr>
          <w:color w:val="231F20"/>
        </w:rPr>
        <w:t>guild</w:t>
      </w:r>
      <w:r>
        <w:rPr>
          <w:color w:val="231F20"/>
          <w:spacing w:val="-22"/>
        </w:rPr>
        <w:t> </w:t>
      </w:r>
      <w:r>
        <w:rPr>
          <w:color w:val="231F20"/>
        </w:rPr>
        <w:t>retrospectively passed</w:t>
      </w:r>
      <w:r>
        <w:rPr>
          <w:color w:val="231F20"/>
          <w:spacing w:val="-14"/>
        </w:rPr>
        <w:t> </w:t>
      </w:r>
      <w:r>
        <w:rPr>
          <w:color w:val="231F20"/>
        </w:rPr>
        <w:t>a</w:t>
      </w:r>
      <w:r>
        <w:rPr>
          <w:color w:val="231F20"/>
          <w:spacing w:val="-14"/>
        </w:rPr>
        <w:t> </w:t>
      </w:r>
      <w:r>
        <w:rPr>
          <w:color w:val="231F20"/>
        </w:rPr>
        <w:t>motion</w:t>
      </w:r>
      <w:r>
        <w:rPr>
          <w:color w:val="231F20"/>
          <w:spacing w:val="-14"/>
        </w:rPr>
        <w:t> </w:t>
      </w:r>
      <w:r>
        <w:rPr>
          <w:color w:val="231F20"/>
        </w:rPr>
        <w:t>to</w:t>
      </w:r>
      <w:r>
        <w:rPr>
          <w:color w:val="231F20"/>
          <w:spacing w:val="-14"/>
        </w:rPr>
        <w:t> </w:t>
      </w:r>
      <w:r>
        <w:rPr>
          <w:color w:val="231F20"/>
        </w:rPr>
        <w:t>express</w:t>
      </w:r>
      <w:r>
        <w:rPr>
          <w:color w:val="231F20"/>
          <w:spacing w:val="-14"/>
        </w:rPr>
        <w:t> </w:t>
      </w:r>
      <w:r>
        <w:rPr>
          <w:color w:val="231F20"/>
        </w:rPr>
        <w:t>concerns</w:t>
      </w:r>
      <w:r>
        <w:rPr>
          <w:color w:val="231F20"/>
          <w:spacing w:val="-14"/>
        </w:rPr>
        <w:t> </w:t>
      </w:r>
      <w:r>
        <w:rPr>
          <w:color w:val="231F20"/>
        </w:rPr>
        <w:t>about</w:t>
      </w:r>
      <w:r>
        <w:rPr>
          <w:color w:val="231F20"/>
          <w:spacing w:val="-14"/>
        </w:rPr>
        <w:t> </w:t>
      </w:r>
      <w:r>
        <w:rPr>
          <w:color w:val="231F20"/>
        </w:rPr>
        <w:t>an</w:t>
      </w:r>
      <w:r>
        <w:rPr>
          <w:color w:val="231F20"/>
          <w:spacing w:val="-14"/>
        </w:rPr>
        <w:t> </w:t>
      </w:r>
      <w:r>
        <w:rPr>
          <w:color w:val="231F20"/>
        </w:rPr>
        <w:t>earlier</w:t>
      </w:r>
      <w:r>
        <w:rPr>
          <w:color w:val="231F20"/>
          <w:spacing w:val="-14"/>
        </w:rPr>
        <w:t> </w:t>
      </w:r>
      <w:r>
        <w:rPr>
          <w:color w:val="231F20"/>
        </w:rPr>
        <w:t>visit</w:t>
      </w:r>
      <w:r>
        <w:rPr>
          <w:color w:val="231F20"/>
          <w:spacing w:val="-14"/>
        </w:rPr>
        <w:t> </w:t>
      </w:r>
      <w:r>
        <w:rPr>
          <w:color w:val="231F20"/>
        </w:rPr>
        <w:t>by</w:t>
      </w:r>
      <w:r>
        <w:rPr>
          <w:color w:val="231F20"/>
          <w:spacing w:val="-14"/>
        </w:rPr>
        <w:t> </w:t>
      </w:r>
      <w:r>
        <w:rPr>
          <w:color w:val="231F20"/>
        </w:rPr>
        <w:t>the</w:t>
      </w:r>
      <w:r>
        <w:rPr>
          <w:color w:val="231F20"/>
          <w:spacing w:val="-14"/>
        </w:rPr>
        <w:t> </w:t>
      </w:r>
      <w:r>
        <w:rPr>
          <w:color w:val="231F20"/>
        </w:rPr>
        <w:t>Dali</w:t>
      </w:r>
      <w:r>
        <w:rPr>
          <w:color w:val="231F20"/>
          <w:spacing w:val="-14"/>
        </w:rPr>
        <w:t> </w:t>
      </w:r>
      <w:r>
        <w:rPr>
          <w:color w:val="231F20"/>
        </w:rPr>
        <w:t>Lama</w:t>
      </w:r>
      <w:r>
        <w:rPr>
          <w:color w:val="231F20"/>
          <w:spacing w:val="-14"/>
        </w:rPr>
        <w:t> </w:t>
      </w:r>
      <w:r>
        <w:rPr>
          <w:color w:val="231F20"/>
        </w:rPr>
        <w:t>because</w:t>
      </w:r>
      <w:r>
        <w:rPr>
          <w:color w:val="231F20"/>
          <w:spacing w:val="-14"/>
        </w:rPr>
        <w:t> </w:t>
      </w:r>
      <w:r>
        <w:rPr>
          <w:color w:val="231F20"/>
        </w:rPr>
        <w:t>of the</w:t>
      </w:r>
      <w:r>
        <w:rPr>
          <w:color w:val="231F20"/>
          <w:spacing w:val="-30"/>
        </w:rPr>
        <w:t> </w:t>
      </w:r>
      <w:r>
        <w:rPr>
          <w:color w:val="231F20"/>
        </w:rPr>
        <w:t>'negative</w:t>
      </w:r>
      <w:r>
        <w:rPr>
          <w:color w:val="231F20"/>
          <w:spacing w:val="-29"/>
        </w:rPr>
        <w:t> </w:t>
      </w:r>
      <w:r>
        <w:rPr>
          <w:color w:val="231F20"/>
        </w:rPr>
        <w:t>impact'</w:t>
      </w:r>
      <w:r>
        <w:rPr>
          <w:color w:val="231F20"/>
          <w:spacing w:val="-29"/>
        </w:rPr>
        <w:t> </w:t>
      </w:r>
      <w:r>
        <w:rPr>
          <w:color w:val="231F20"/>
        </w:rPr>
        <w:t>his</w:t>
      </w:r>
      <w:r>
        <w:rPr>
          <w:color w:val="231F20"/>
          <w:spacing w:val="-29"/>
        </w:rPr>
        <w:t> </w:t>
      </w:r>
      <w:r>
        <w:rPr>
          <w:color w:val="231F20"/>
        </w:rPr>
        <w:t>presence</w:t>
      </w:r>
      <w:r>
        <w:rPr>
          <w:color w:val="231F20"/>
          <w:spacing w:val="-29"/>
        </w:rPr>
        <w:t> </w:t>
      </w:r>
      <w:r>
        <w:rPr>
          <w:color w:val="231F20"/>
        </w:rPr>
        <w:t>could</w:t>
      </w:r>
      <w:r>
        <w:rPr>
          <w:color w:val="231F20"/>
          <w:spacing w:val="-29"/>
        </w:rPr>
        <w:t> </w:t>
      </w:r>
      <w:r>
        <w:rPr>
          <w:color w:val="231F20"/>
        </w:rPr>
        <w:t>have</w:t>
      </w:r>
      <w:r>
        <w:rPr>
          <w:color w:val="231F20"/>
          <w:spacing w:val="-29"/>
        </w:rPr>
        <w:t> </w:t>
      </w:r>
      <w:r>
        <w:rPr>
          <w:color w:val="231F20"/>
        </w:rPr>
        <w:t>on</w:t>
      </w:r>
      <w:r>
        <w:rPr>
          <w:color w:val="231F20"/>
          <w:spacing w:val="-29"/>
        </w:rPr>
        <w:t> </w:t>
      </w:r>
      <w:r>
        <w:rPr>
          <w:color w:val="231F20"/>
        </w:rPr>
        <w:t>Chinese</w:t>
      </w:r>
      <w:r>
        <w:rPr>
          <w:color w:val="231F20"/>
          <w:spacing w:val="-29"/>
        </w:rPr>
        <w:t> </w:t>
      </w:r>
      <w:r>
        <w:rPr>
          <w:color w:val="231F20"/>
        </w:rPr>
        <w:t>students.</w:t>
      </w:r>
      <w:r>
        <w:rPr>
          <w:color w:val="231F20"/>
          <w:spacing w:val="-29"/>
        </w:rPr>
        <w:t> </w:t>
      </w:r>
      <w:r>
        <w:rPr>
          <w:color w:val="231F20"/>
        </w:rPr>
        <w:t>The</w:t>
      </w:r>
      <w:r>
        <w:rPr>
          <w:color w:val="231F20"/>
          <w:spacing w:val="-29"/>
        </w:rPr>
        <w:t> </w:t>
      </w:r>
      <w:r>
        <w:rPr>
          <w:color w:val="231F20"/>
        </w:rPr>
        <w:t>motion</w:t>
      </w:r>
      <w:r>
        <w:rPr>
          <w:color w:val="231F20"/>
          <w:spacing w:val="-29"/>
        </w:rPr>
        <w:t> </w:t>
      </w:r>
      <w:r>
        <w:rPr>
          <w:color w:val="231F20"/>
        </w:rPr>
        <w:t>also</w:t>
      </w:r>
      <w:r>
        <w:rPr>
          <w:color w:val="231F20"/>
          <w:spacing w:val="-29"/>
        </w:rPr>
        <w:t> </w:t>
      </w:r>
      <w:r>
        <w:rPr>
          <w:color w:val="231F20"/>
        </w:rPr>
        <w:t>stated </w:t>
      </w:r>
      <w:r>
        <w:rPr>
          <w:color w:val="231F20"/>
          <w:w w:val="95"/>
        </w:rPr>
        <w:t>that</w:t>
      </w:r>
      <w:r>
        <w:rPr>
          <w:color w:val="231F20"/>
          <w:spacing w:val="-11"/>
          <w:w w:val="95"/>
        </w:rPr>
        <w:t> </w:t>
      </w:r>
      <w:r>
        <w:rPr>
          <w:color w:val="231F20"/>
          <w:w w:val="95"/>
        </w:rPr>
        <w:t>the</w:t>
      </w:r>
      <w:r>
        <w:rPr>
          <w:color w:val="231F20"/>
          <w:spacing w:val="-11"/>
          <w:w w:val="95"/>
        </w:rPr>
        <w:t> </w:t>
      </w:r>
      <w:r>
        <w:rPr>
          <w:color w:val="231F20"/>
          <w:w w:val="95"/>
        </w:rPr>
        <w:t>university</w:t>
      </w:r>
      <w:r>
        <w:rPr>
          <w:color w:val="231F20"/>
          <w:spacing w:val="-10"/>
          <w:w w:val="95"/>
        </w:rPr>
        <w:t> </w:t>
      </w:r>
      <w:r>
        <w:rPr>
          <w:color w:val="231F20"/>
          <w:w w:val="95"/>
        </w:rPr>
        <w:t>should</w:t>
      </w:r>
      <w:r>
        <w:rPr>
          <w:color w:val="231F20"/>
          <w:spacing w:val="-11"/>
          <w:w w:val="95"/>
        </w:rPr>
        <w:t> </w:t>
      </w:r>
      <w:r>
        <w:rPr>
          <w:color w:val="231F20"/>
          <w:w w:val="95"/>
        </w:rPr>
        <w:t>avoid</w:t>
      </w:r>
      <w:r>
        <w:rPr>
          <w:color w:val="231F20"/>
          <w:spacing w:val="-10"/>
          <w:w w:val="95"/>
        </w:rPr>
        <w:t> </w:t>
      </w:r>
      <w:r>
        <w:rPr>
          <w:color w:val="231F20"/>
          <w:w w:val="95"/>
        </w:rPr>
        <w:t>guests</w:t>
      </w:r>
      <w:r>
        <w:rPr>
          <w:color w:val="231F20"/>
          <w:spacing w:val="-11"/>
          <w:w w:val="95"/>
        </w:rPr>
        <w:t> </w:t>
      </w:r>
      <w:r>
        <w:rPr>
          <w:color w:val="231F20"/>
          <w:w w:val="95"/>
        </w:rPr>
        <w:t>that</w:t>
      </w:r>
      <w:r>
        <w:rPr>
          <w:color w:val="231F20"/>
          <w:spacing w:val="-11"/>
          <w:w w:val="95"/>
        </w:rPr>
        <w:t> </w:t>
      </w:r>
      <w:r>
        <w:rPr>
          <w:color w:val="231F20"/>
          <w:w w:val="95"/>
        </w:rPr>
        <w:t>'unnecessarily</w:t>
      </w:r>
      <w:r>
        <w:rPr>
          <w:color w:val="231F20"/>
          <w:spacing w:val="-10"/>
          <w:w w:val="95"/>
        </w:rPr>
        <w:t> </w:t>
      </w:r>
      <w:r>
        <w:rPr>
          <w:color w:val="231F20"/>
          <w:w w:val="95"/>
        </w:rPr>
        <w:t>offend</w:t>
      </w:r>
      <w:r>
        <w:rPr>
          <w:color w:val="231F20"/>
          <w:spacing w:val="-11"/>
          <w:w w:val="95"/>
        </w:rPr>
        <w:t> </w:t>
      </w:r>
      <w:r>
        <w:rPr>
          <w:color w:val="231F20"/>
          <w:w w:val="95"/>
        </w:rPr>
        <w:t>or</w:t>
      </w:r>
      <w:r>
        <w:rPr>
          <w:color w:val="231F20"/>
          <w:spacing w:val="-10"/>
          <w:w w:val="95"/>
        </w:rPr>
        <w:t> </w:t>
      </w:r>
      <w:r>
        <w:rPr>
          <w:color w:val="231F20"/>
          <w:w w:val="95"/>
        </w:rPr>
        <w:t>upset</w:t>
      </w:r>
      <w:r>
        <w:rPr>
          <w:color w:val="231F20"/>
          <w:spacing w:val="-11"/>
          <w:w w:val="95"/>
        </w:rPr>
        <w:t> </w:t>
      </w:r>
      <w:r>
        <w:rPr>
          <w:color w:val="231F20"/>
          <w:w w:val="95"/>
        </w:rPr>
        <w:t>groups</w:t>
      </w:r>
      <w:r>
        <w:rPr>
          <w:color w:val="231F20"/>
          <w:spacing w:val="-11"/>
          <w:w w:val="95"/>
        </w:rPr>
        <w:t> </w:t>
      </w:r>
      <w:r>
        <w:rPr>
          <w:color w:val="231F20"/>
          <w:w w:val="95"/>
        </w:rPr>
        <w:t>within</w:t>
      </w:r>
      <w:r>
        <w:rPr>
          <w:color w:val="231F20"/>
          <w:spacing w:val="-10"/>
          <w:w w:val="95"/>
        </w:rPr>
        <w:t> </w:t>
      </w:r>
      <w:r>
        <w:rPr>
          <w:color w:val="231F20"/>
          <w:w w:val="95"/>
        </w:rPr>
        <w:t>the</w:t>
      </w:r>
    </w:p>
    <w:p>
      <w:pPr>
        <w:pStyle w:val="BodyText"/>
        <w:spacing w:before="2"/>
        <w:rPr>
          <w:sz w:val="16"/>
        </w:rPr>
      </w:pPr>
    </w:p>
    <w:p>
      <w:pPr>
        <w:pStyle w:val="ListParagraph"/>
        <w:numPr>
          <w:ilvl w:val="0"/>
          <w:numId w:val="16"/>
        </w:numPr>
        <w:tabs>
          <w:tab w:pos="2165" w:val="left" w:leader="none"/>
        </w:tabs>
        <w:spacing w:line="235" w:lineRule="auto" w:before="99" w:after="0"/>
        <w:ind w:left="2164" w:right="1452" w:hanging="227"/>
        <w:jc w:val="left"/>
        <w:rPr>
          <w:sz w:val="15"/>
        </w:rPr>
      </w:pPr>
      <w:r>
        <w:rPr>
          <w:color w:val="231F20"/>
          <w:sz w:val="15"/>
        </w:rPr>
        <w:t>Gregor</w:t>
      </w:r>
      <w:r>
        <w:rPr>
          <w:color w:val="231F20"/>
          <w:spacing w:val="-6"/>
          <w:sz w:val="15"/>
        </w:rPr>
        <w:t> </w:t>
      </w:r>
      <w:r>
        <w:rPr>
          <w:color w:val="231F20"/>
          <w:sz w:val="15"/>
        </w:rPr>
        <w:t>Salmon</w:t>
      </w:r>
      <w:r>
        <w:rPr>
          <w:color w:val="231F20"/>
          <w:spacing w:val="-5"/>
          <w:sz w:val="15"/>
        </w:rPr>
        <w:t> </w:t>
      </w:r>
      <w:r>
        <w:rPr>
          <w:color w:val="231F20"/>
          <w:sz w:val="15"/>
        </w:rPr>
        <w:t>and</w:t>
      </w:r>
      <w:r>
        <w:rPr>
          <w:color w:val="231F20"/>
          <w:spacing w:val="-5"/>
          <w:sz w:val="15"/>
        </w:rPr>
        <w:t> </w:t>
      </w:r>
      <w:r>
        <w:rPr>
          <w:color w:val="231F20"/>
          <w:sz w:val="15"/>
        </w:rPr>
        <w:t>James</w:t>
      </w:r>
      <w:r>
        <w:rPr>
          <w:color w:val="231F20"/>
          <w:spacing w:val="-6"/>
          <w:sz w:val="15"/>
        </w:rPr>
        <w:t> </w:t>
      </w:r>
      <w:r>
        <w:rPr>
          <w:color w:val="231F20"/>
          <w:sz w:val="15"/>
        </w:rPr>
        <w:t>Dunlevie,</w:t>
      </w:r>
      <w:r>
        <w:rPr>
          <w:color w:val="231F20"/>
          <w:spacing w:val="-5"/>
          <w:sz w:val="15"/>
        </w:rPr>
        <w:t> </w:t>
      </w:r>
      <w:r>
        <w:rPr>
          <w:color w:val="231F20"/>
          <w:sz w:val="15"/>
        </w:rPr>
        <w:t>“Coalition</w:t>
      </w:r>
      <w:r>
        <w:rPr>
          <w:color w:val="231F20"/>
          <w:spacing w:val="-5"/>
          <w:sz w:val="15"/>
        </w:rPr>
        <w:t> </w:t>
      </w:r>
      <w:r>
        <w:rPr>
          <w:color w:val="231F20"/>
          <w:sz w:val="15"/>
        </w:rPr>
        <w:t>for</w:t>
      </w:r>
      <w:r>
        <w:rPr>
          <w:color w:val="231F20"/>
          <w:spacing w:val="-6"/>
          <w:sz w:val="15"/>
        </w:rPr>
        <w:t> </w:t>
      </w:r>
      <w:r>
        <w:rPr>
          <w:color w:val="231F20"/>
          <w:spacing w:val="2"/>
          <w:sz w:val="15"/>
        </w:rPr>
        <w:t>Marriage</w:t>
      </w:r>
      <w:r>
        <w:rPr>
          <w:color w:val="231F20"/>
          <w:spacing w:val="-5"/>
          <w:sz w:val="15"/>
        </w:rPr>
        <w:t> </w:t>
      </w:r>
      <w:r>
        <w:rPr>
          <w:color w:val="231F20"/>
          <w:sz w:val="15"/>
        </w:rPr>
        <w:t>Values</w:t>
      </w:r>
      <w:r>
        <w:rPr>
          <w:color w:val="231F20"/>
          <w:spacing w:val="-5"/>
          <w:sz w:val="15"/>
        </w:rPr>
        <w:t> </w:t>
      </w:r>
      <w:r>
        <w:rPr>
          <w:color w:val="231F20"/>
          <w:sz w:val="15"/>
        </w:rPr>
        <w:t>against</w:t>
      </w:r>
      <w:r>
        <w:rPr>
          <w:color w:val="231F20"/>
          <w:spacing w:val="-5"/>
          <w:sz w:val="15"/>
        </w:rPr>
        <w:t> </w:t>
      </w:r>
      <w:r>
        <w:rPr>
          <w:color w:val="231F20"/>
          <w:spacing w:val="2"/>
          <w:sz w:val="15"/>
        </w:rPr>
        <w:t>University's</w:t>
      </w:r>
      <w:r>
        <w:rPr>
          <w:color w:val="231F20"/>
          <w:spacing w:val="-6"/>
          <w:sz w:val="15"/>
        </w:rPr>
        <w:t> </w:t>
      </w:r>
      <w:r>
        <w:rPr>
          <w:color w:val="231F20"/>
          <w:sz w:val="15"/>
        </w:rPr>
        <w:t>Charter,</w:t>
      </w:r>
      <w:r>
        <w:rPr>
          <w:color w:val="231F20"/>
          <w:spacing w:val="-5"/>
          <w:sz w:val="15"/>
        </w:rPr>
        <w:t> </w:t>
      </w:r>
      <w:r>
        <w:rPr>
          <w:color w:val="231F20"/>
          <w:spacing w:val="2"/>
          <w:sz w:val="15"/>
        </w:rPr>
        <w:t>Protesters</w:t>
      </w:r>
      <w:r>
        <w:rPr>
          <w:color w:val="231F20"/>
          <w:spacing w:val="-5"/>
          <w:sz w:val="15"/>
        </w:rPr>
        <w:t> </w:t>
      </w:r>
      <w:r>
        <w:rPr>
          <w:color w:val="231F20"/>
          <w:sz w:val="15"/>
        </w:rPr>
        <w:t>Claim,”</w:t>
      </w:r>
      <w:r>
        <w:rPr>
          <w:color w:val="231F20"/>
          <w:spacing w:val="-6"/>
          <w:sz w:val="15"/>
        </w:rPr>
        <w:t> </w:t>
      </w:r>
      <w:r>
        <w:rPr>
          <w:i/>
          <w:color w:val="231F20"/>
          <w:sz w:val="15"/>
        </w:rPr>
        <w:t>ABC</w:t>
      </w:r>
      <w:r>
        <w:rPr>
          <w:i/>
          <w:color w:val="231F20"/>
          <w:spacing w:val="-6"/>
          <w:sz w:val="15"/>
        </w:rPr>
        <w:t> </w:t>
      </w:r>
      <w:r>
        <w:rPr>
          <w:i/>
          <w:color w:val="231F20"/>
          <w:sz w:val="15"/>
        </w:rPr>
        <w:t>News</w:t>
      </w:r>
      <w:r>
        <w:rPr>
          <w:color w:val="231F20"/>
          <w:sz w:val="15"/>
        </w:rPr>
        <w:t>, October 6,</w:t>
      </w:r>
      <w:r>
        <w:rPr>
          <w:color w:val="231F20"/>
          <w:spacing w:val="2"/>
          <w:sz w:val="15"/>
        </w:rPr>
        <w:t> </w:t>
      </w:r>
      <w:r>
        <w:rPr>
          <w:color w:val="231F20"/>
          <w:spacing w:val="-8"/>
          <w:sz w:val="15"/>
        </w:rPr>
        <w:t>2017.</w:t>
      </w:r>
    </w:p>
    <w:p>
      <w:pPr>
        <w:pStyle w:val="ListParagraph"/>
        <w:numPr>
          <w:ilvl w:val="0"/>
          <w:numId w:val="16"/>
        </w:numPr>
        <w:tabs>
          <w:tab w:pos="2165" w:val="left" w:leader="none"/>
        </w:tabs>
        <w:spacing w:line="348" w:lineRule="auto" w:before="83" w:after="0"/>
        <w:ind w:left="1937" w:right="1953" w:firstLine="0"/>
        <w:jc w:val="left"/>
        <w:rPr>
          <w:sz w:val="15"/>
        </w:rPr>
      </w:pPr>
      <w:r>
        <w:rPr>
          <w:color w:val="231F20"/>
          <w:sz w:val="15"/>
        </w:rPr>
        <w:t>Hannah</w:t>
      </w:r>
      <w:r>
        <w:rPr>
          <w:color w:val="231F20"/>
          <w:spacing w:val="-6"/>
          <w:sz w:val="15"/>
        </w:rPr>
        <w:t> </w:t>
      </w:r>
      <w:r>
        <w:rPr>
          <w:color w:val="231F20"/>
          <w:spacing w:val="2"/>
          <w:sz w:val="15"/>
        </w:rPr>
        <w:t>Barry,</w:t>
      </w:r>
      <w:r>
        <w:rPr>
          <w:color w:val="231F20"/>
          <w:spacing w:val="-5"/>
          <w:sz w:val="15"/>
        </w:rPr>
        <w:t> </w:t>
      </w:r>
      <w:r>
        <w:rPr>
          <w:color w:val="231F20"/>
          <w:spacing w:val="2"/>
          <w:sz w:val="15"/>
        </w:rPr>
        <w:t>“Backlash</w:t>
      </w:r>
      <w:r>
        <w:rPr>
          <w:color w:val="231F20"/>
          <w:spacing w:val="-5"/>
          <w:sz w:val="15"/>
        </w:rPr>
        <w:t> </w:t>
      </w:r>
      <w:r>
        <w:rPr>
          <w:color w:val="231F20"/>
          <w:sz w:val="15"/>
        </w:rPr>
        <w:t>over</w:t>
      </w:r>
      <w:r>
        <w:rPr>
          <w:color w:val="231F20"/>
          <w:spacing w:val="-5"/>
          <w:sz w:val="15"/>
        </w:rPr>
        <w:t> </w:t>
      </w:r>
      <w:r>
        <w:rPr>
          <w:color w:val="231F20"/>
          <w:sz w:val="15"/>
        </w:rPr>
        <w:t>Murdoch</w:t>
      </w:r>
      <w:r>
        <w:rPr>
          <w:color w:val="231F20"/>
          <w:spacing w:val="-5"/>
          <w:sz w:val="15"/>
        </w:rPr>
        <w:t> </w:t>
      </w:r>
      <w:r>
        <w:rPr>
          <w:color w:val="231F20"/>
          <w:sz w:val="15"/>
        </w:rPr>
        <w:t>Uni's</w:t>
      </w:r>
      <w:r>
        <w:rPr>
          <w:color w:val="231F20"/>
          <w:spacing w:val="-6"/>
          <w:sz w:val="15"/>
        </w:rPr>
        <w:t> </w:t>
      </w:r>
      <w:r>
        <w:rPr>
          <w:color w:val="231F20"/>
          <w:sz w:val="15"/>
        </w:rPr>
        <w:t>Decision</w:t>
      </w:r>
      <w:r>
        <w:rPr>
          <w:color w:val="231F20"/>
          <w:spacing w:val="-5"/>
          <w:sz w:val="15"/>
        </w:rPr>
        <w:t> </w:t>
      </w:r>
      <w:r>
        <w:rPr>
          <w:color w:val="231F20"/>
          <w:sz w:val="15"/>
        </w:rPr>
        <w:t>to</w:t>
      </w:r>
      <w:r>
        <w:rPr>
          <w:color w:val="231F20"/>
          <w:spacing w:val="-5"/>
          <w:sz w:val="15"/>
        </w:rPr>
        <w:t> </w:t>
      </w:r>
      <w:r>
        <w:rPr>
          <w:color w:val="231F20"/>
          <w:sz w:val="15"/>
        </w:rPr>
        <w:t>Host</w:t>
      </w:r>
      <w:r>
        <w:rPr>
          <w:color w:val="231F20"/>
          <w:spacing w:val="-5"/>
          <w:sz w:val="15"/>
        </w:rPr>
        <w:t> </w:t>
      </w:r>
      <w:r>
        <w:rPr>
          <w:color w:val="231F20"/>
          <w:spacing w:val="2"/>
          <w:sz w:val="15"/>
        </w:rPr>
        <w:t>'Dangerous</w:t>
      </w:r>
      <w:r>
        <w:rPr>
          <w:color w:val="231F20"/>
          <w:spacing w:val="-5"/>
          <w:sz w:val="15"/>
        </w:rPr>
        <w:t> </w:t>
      </w:r>
      <w:r>
        <w:rPr>
          <w:color w:val="231F20"/>
          <w:spacing w:val="2"/>
          <w:sz w:val="15"/>
        </w:rPr>
        <w:t>Nutrition</w:t>
      </w:r>
      <w:r>
        <w:rPr>
          <w:color w:val="231F20"/>
          <w:spacing w:val="-6"/>
          <w:sz w:val="15"/>
        </w:rPr>
        <w:t> </w:t>
      </w:r>
      <w:r>
        <w:rPr>
          <w:color w:val="231F20"/>
          <w:sz w:val="15"/>
        </w:rPr>
        <w:t>Expert,'”</w:t>
      </w:r>
      <w:r>
        <w:rPr>
          <w:color w:val="231F20"/>
          <w:spacing w:val="-6"/>
          <w:sz w:val="15"/>
        </w:rPr>
        <w:t> </w:t>
      </w:r>
      <w:r>
        <w:rPr>
          <w:i/>
          <w:color w:val="231F20"/>
          <w:sz w:val="15"/>
        </w:rPr>
        <w:t>WA</w:t>
      </w:r>
      <w:r>
        <w:rPr>
          <w:i/>
          <w:color w:val="231F20"/>
          <w:spacing w:val="-5"/>
          <w:sz w:val="15"/>
        </w:rPr>
        <w:t> </w:t>
      </w:r>
      <w:r>
        <w:rPr>
          <w:i/>
          <w:color w:val="231F20"/>
          <w:sz w:val="15"/>
        </w:rPr>
        <w:t>Today</w:t>
      </w:r>
      <w:r>
        <w:rPr>
          <w:color w:val="231F20"/>
          <w:sz w:val="15"/>
        </w:rPr>
        <w:t>,</w:t>
      </w:r>
      <w:r>
        <w:rPr>
          <w:color w:val="231F20"/>
          <w:spacing w:val="-5"/>
          <w:sz w:val="15"/>
        </w:rPr>
        <w:t> </w:t>
      </w:r>
      <w:r>
        <w:rPr>
          <w:color w:val="231F20"/>
          <w:sz w:val="15"/>
        </w:rPr>
        <w:t>June</w:t>
      </w:r>
      <w:r>
        <w:rPr>
          <w:color w:val="231F20"/>
          <w:spacing w:val="-5"/>
          <w:sz w:val="15"/>
        </w:rPr>
        <w:t> </w:t>
      </w:r>
      <w:r>
        <w:rPr>
          <w:color w:val="231F20"/>
          <w:sz w:val="15"/>
        </w:rPr>
        <w:t>8,</w:t>
      </w:r>
      <w:r>
        <w:rPr>
          <w:color w:val="231F20"/>
          <w:spacing w:val="-5"/>
          <w:sz w:val="15"/>
        </w:rPr>
        <w:t> </w:t>
      </w:r>
      <w:r>
        <w:rPr>
          <w:color w:val="231F20"/>
          <w:spacing w:val="-8"/>
          <w:sz w:val="15"/>
        </w:rPr>
        <w:t>2017. </w:t>
      </w:r>
      <w:r>
        <w:rPr>
          <w:color w:val="231F20"/>
          <w:sz w:val="15"/>
        </w:rPr>
        <w:t>80 Josie Taylor, “Locked up in a Notorious </w:t>
      </w:r>
      <w:r>
        <w:rPr>
          <w:color w:val="231F20"/>
          <w:spacing w:val="2"/>
          <w:sz w:val="15"/>
        </w:rPr>
        <w:t>Prison </w:t>
      </w:r>
      <w:r>
        <w:rPr>
          <w:color w:val="231F20"/>
          <w:sz w:val="15"/>
        </w:rPr>
        <w:t>for </w:t>
      </w:r>
      <w:r>
        <w:rPr>
          <w:color w:val="231F20"/>
          <w:spacing w:val="2"/>
          <w:sz w:val="15"/>
        </w:rPr>
        <w:t>Protesting </w:t>
      </w:r>
      <w:r>
        <w:rPr>
          <w:color w:val="231F20"/>
          <w:sz w:val="15"/>
        </w:rPr>
        <w:t>at University,” </w:t>
      </w:r>
      <w:r>
        <w:rPr>
          <w:i/>
          <w:color w:val="231F20"/>
          <w:sz w:val="15"/>
        </w:rPr>
        <w:t>ABC News</w:t>
      </w:r>
      <w:r>
        <w:rPr>
          <w:color w:val="231F20"/>
          <w:sz w:val="15"/>
        </w:rPr>
        <w:t>, </w:t>
      </w:r>
      <w:r>
        <w:rPr>
          <w:color w:val="231F20"/>
          <w:spacing w:val="2"/>
          <w:sz w:val="15"/>
        </w:rPr>
        <w:t>February </w:t>
      </w:r>
      <w:r>
        <w:rPr>
          <w:color w:val="231F20"/>
          <w:sz w:val="15"/>
        </w:rPr>
        <w:t>24,</w:t>
      </w:r>
      <w:r>
        <w:rPr>
          <w:color w:val="231F20"/>
          <w:spacing w:val="-9"/>
          <w:sz w:val="15"/>
        </w:rPr>
        <w:t> </w:t>
      </w:r>
      <w:r>
        <w:rPr>
          <w:color w:val="231F20"/>
          <w:spacing w:val="-8"/>
          <w:sz w:val="15"/>
        </w:rPr>
        <w:t>2017.</w:t>
      </w:r>
    </w:p>
    <w:p>
      <w:pPr>
        <w:pStyle w:val="BodyText"/>
        <w:rPr>
          <w:sz w:val="20"/>
        </w:rPr>
      </w:pPr>
    </w:p>
    <w:p>
      <w:pPr>
        <w:pStyle w:val="BodyText"/>
        <w:spacing w:before="3"/>
        <w:rPr>
          <w:sz w:val="24"/>
        </w:rPr>
      </w:pPr>
    </w:p>
    <w:p>
      <w:pPr>
        <w:tabs>
          <w:tab w:pos="3160" w:val="right" w:leader="none"/>
        </w:tabs>
        <w:spacing w:before="96"/>
        <w:ind w:left="0" w:right="473"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29</w:t>
      </w:r>
    </w:p>
    <w:p>
      <w:pPr>
        <w:spacing w:after="0"/>
        <w:jc w:val="right"/>
        <w:rPr>
          <w:sz w:val="16"/>
        </w:rPr>
        <w:sectPr>
          <w:pgSz w:w="11910" w:h="16840"/>
          <w:pgMar w:top="1560" w:bottom="280" w:left="500" w:right="140"/>
        </w:sectPr>
      </w:pPr>
    </w:p>
    <w:p>
      <w:pPr>
        <w:pStyle w:val="BodyText"/>
        <w:ind w:left="936"/>
        <w:rPr>
          <w:sz w:val="20"/>
        </w:rPr>
      </w:pPr>
      <w:r>
        <w:rPr>
          <w:sz w:val="20"/>
        </w:rPr>
        <w:pict>
          <v:shape style="width:402.55pt;height:224.05pt;mso-position-horizontal-relative:char;mso-position-vertical-relative:line" type="#_x0000_t202" filled="true" fillcolor="#f5ddde" stroked="false">
            <w10:anchorlock/>
            <v:textbox inset="0,0,0,0">
              <w:txbxContent>
                <w:p>
                  <w:pPr>
                    <w:pStyle w:val="BodyText"/>
                    <w:rPr>
                      <w:sz w:val="24"/>
                    </w:rPr>
                  </w:pPr>
                </w:p>
                <w:p>
                  <w:pPr>
                    <w:pStyle w:val="BodyText"/>
                    <w:spacing w:before="1"/>
                    <w:rPr>
                      <w:sz w:val="33"/>
                    </w:rPr>
                  </w:pPr>
                </w:p>
                <w:p>
                  <w:pPr>
                    <w:pStyle w:val="BodyText"/>
                    <w:ind w:left="340"/>
                  </w:pPr>
                  <w:r>
                    <w:rPr>
                      <w:color w:val="231F20"/>
                    </w:rPr>
                    <w:t>student community' and consider the ' cultural sensitivities of all groups'.</w:t>
                  </w:r>
                </w:p>
                <w:p>
                  <w:pPr>
                    <w:pStyle w:val="BodyText"/>
                    <w:spacing w:line="261" w:lineRule="auto" w:before="194"/>
                    <w:ind w:left="340" w:right="613"/>
                  </w:pPr>
                  <w:r>
                    <w:rPr>
                      <w:color w:val="231F20"/>
                    </w:rPr>
                    <w:t>In</w:t>
                  </w:r>
                  <w:r>
                    <w:rPr>
                      <w:color w:val="231F20"/>
                      <w:spacing w:val="-13"/>
                    </w:rPr>
                    <w:t> </w:t>
                  </w:r>
                  <w:r>
                    <w:rPr>
                      <w:color w:val="231F20"/>
                      <w:spacing w:val="-14"/>
                    </w:rPr>
                    <w:t>2017,</w:t>
                  </w:r>
                  <w:r>
                    <w:rPr>
                      <w:color w:val="231F20"/>
                      <w:spacing w:val="-13"/>
                    </w:rPr>
                    <w:t> </w:t>
                  </w:r>
                  <w:r>
                    <w:rPr>
                      <w:color w:val="231F20"/>
                    </w:rPr>
                    <w:t>the</w:t>
                  </w:r>
                  <w:r>
                    <w:rPr>
                      <w:color w:val="231F20"/>
                      <w:spacing w:val="-13"/>
                    </w:rPr>
                    <w:t> </w:t>
                  </w:r>
                  <w:r>
                    <w:rPr>
                      <w:color w:val="231F20"/>
                    </w:rPr>
                    <w:t>University</w:t>
                  </w:r>
                  <w:r>
                    <w:rPr>
                      <w:color w:val="231F20"/>
                      <w:spacing w:val="-13"/>
                    </w:rPr>
                    <w:t> </w:t>
                  </w:r>
                  <w:r>
                    <w:rPr>
                      <w:color w:val="231F20"/>
                    </w:rPr>
                    <w:t>of</w:t>
                  </w:r>
                  <w:r>
                    <w:rPr>
                      <w:color w:val="231F20"/>
                      <w:spacing w:val="-13"/>
                    </w:rPr>
                    <w:t> </w:t>
                  </w:r>
                  <w:r>
                    <w:rPr>
                      <w:color w:val="231F20"/>
                    </w:rPr>
                    <w:t>Sydney</w:t>
                  </w:r>
                  <w:r>
                    <w:rPr>
                      <w:color w:val="231F20"/>
                      <w:spacing w:val="-13"/>
                    </w:rPr>
                    <w:t> </w:t>
                  </w:r>
                  <w:r>
                    <w:rPr>
                      <w:color w:val="231F20"/>
                    </w:rPr>
                    <w:t>apologised</w:t>
                  </w:r>
                  <w:r>
                    <w:rPr>
                      <w:color w:val="231F20"/>
                      <w:spacing w:val="-13"/>
                    </w:rPr>
                    <w:t> </w:t>
                  </w:r>
                  <w:r>
                    <w:rPr>
                      <w:color w:val="231F20"/>
                    </w:rPr>
                    <w:t>because</w:t>
                  </w:r>
                  <w:r>
                    <w:rPr>
                      <w:color w:val="231F20"/>
                      <w:spacing w:val="-13"/>
                    </w:rPr>
                    <w:t> </w:t>
                  </w:r>
                  <w:r>
                    <w:rPr>
                      <w:color w:val="231F20"/>
                    </w:rPr>
                    <w:t>a</w:t>
                  </w:r>
                  <w:r>
                    <w:rPr>
                      <w:color w:val="231F20"/>
                      <w:spacing w:val="-13"/>
                    </w:rPr>
                    <w:t> </w:t>
                  </w:r>
                  <w:r>
                    <w:rPr>
                      <w:color w:val="231F20"/>
                    </w:rPr>
                    <w:t>lecturer</w:t>
                  </w:r>
                  <w:r>
                    <w:rPr>
                      <w:color w:val="231F20"/>
                      <w:spacing w:val="-13"/>
                    </w:rPr>
                    <w:t> </w:t>
                  </w:r>
                  <w:r>
                    <w:rPr>
                      <w:color w:val="231F20"/>
                    </w:rPr>
                    <w:t>inadvertently</w:t>
                  </w:r>
                  <w:r>
                    <w:rPr>
                      <w:color w:val="231F20"/>
                      <w:spacing w:val="-12"/>
                    </w:rPr>
                    <w:t> </w:t>
                  </w:r>
                  <w:r>
                    <w:rPr>
                      <w:color w:val="231F20"/>
                    </w:rPr>
                    <w:t>used</w:t>
                  </w:r>
                  <w:r>
                    <w:rPr>
                      <w:color w:val="231F20"/>
                      <w:spacing w:val="-13"/>
                    </w:rPr>
                    <w:t> </w:t>
                  </w:r>
                  <w:r>
                    <w:rPr>
                      <w:color w:val="231F20"/>
                    </w:rPr>
                    <w:t>a map</w:t>
                  </w:r>
                  <w:r>
                    <w:rPr>
                      <w:color w:val="231F20"/>
                      <w:spacing w:val="-18"/>
                    </w:rPr>
                    <w:t> </w:t>
                  </w:r>
                  <w:r>
                    <w:rPr>
                      <w:color w:val="231F20"/>
                    </w:rPr>
                    <w:t>that</w:t>
                  </w:r>
                  <w:r>
                    <w:rPr>
                      <w:color w:val="231F20"/>
                      <w:spacing w:val="-18"/>
                    </w:rPr>
                    <w:t> </w:t>
                  </w:r>
                  <w:r>
                    <w:rPr>
                      <w:color w:val="231F20"/>
                    </w:rPr>
                    <w:t>displayed</w:t>
                  </w:r>
                  <w:r>
                    <w:rPr>
                      <w:color w:val="231F20"/>
                      <w:spacing w:val="-18"/>
                    </w:rPr>
                    <w:t> </w:t>
                  </w:r>
                  <w:r>
                    <w:rPr>
                      <w:color w:val="231F20"/>
                    </w:rPr>
                    <w:t>disputed</w:t>
                  </w:r>
                  <w:r>
                    <w:rPr>
                      <w:color w:val="231F20"/>
                      <w:spacing w:val="-18"/>
                    </w:rPr>
                    <w:t> </w:t>
                  </w:r>
                  <w:r>
                    <w:rPr>
                      <w:color w:val="231F20"/>
                    </w:rPr>
                    <w:t>territory</w:t>
                  </w:r>
                  <w:r>
                    <w:rPr>
                      <w:color w:val="231F20"/>
                      <w:spacing w:val="-18"/>
                    </w:rPr>
                    <w:t> </w:t>
                  </w:r>
                  <w:r>
                    <w:rPr>
                      <w:color w:val="231F20"/>
                    </w:rPr>
                    <w:t>as</w:t>
                  </w:r>
                  <w:r>
                    <w:rPr>
                      <w:color w:val="231F20"/>
                      <w:spacing w:val="-18"/>
                    </w:rPr>
                    <w:t> </w:t>
                  </w:r>
                  <w:r>
                    <w:rPr>
                      <w:color w:val="231F20"/>
                    </w:rPr>
                    <w:t>part</w:t>
                  </w:r>
                  <w:r>
                    <w:rPr>
                      <w:color w:val="231F20"/>
                      <w:spacing w:val="-18"/>
                    </w:rPr>
                    <w:t> </w:t>
                  </w:r>
                  <w:r>
                    <w:rPr>
                      <w:color w:val="231F20"/>
                    </w:rPr>
                    <w:t>of</w:t>
                  </w:r>
                  <w:r>
                    <w:rPr>
                      <w:color w:val="231F20"/>
                      <w:spacing w:val="-18"/>
                    </w:rPr>
                    <w:t> </w:t>
                  </w:r>
                  <w:r>
                    <w:rPr>
                      <w:color w:val="231F20"/>
                    </w:rPr>
                    <w:t>India</w:t>
                  </w:r>
                  <w:r>
                    <w:rPr>
                      <w:color w:val="231F20"/>
                      <w:spacing w:val="-17"/>
                    </w:rPr>
                    <w:t> </w:t>
                  </w:r>
                  <w:r>
                    <w:rPr>
                      <w:color w:val="231F20"/>
                    </w:rPr>
                    <w:t>and</w:t>
                  </w:r>
                  <w:r>
                    <w:rPr>
                      <w:color w:val="231F20"/>
                      <w:spacing w:val="-18"/>
                    </w:rPr>
                    <w:t> </w:t>
                  </w:r>
                  <w:r>
                    <w:rPr>
                      <w:color w:val="231F20"/>
                    </w:rPr>
                    <w:t>Bhutan</w:t>
                  </w:r>
                  <w:r>
                    <w:rPr>
                      <w:color w:val="231F20"/>
                      <w:spacing w:val="-18"/>
                    </w:rPr>
                    <w:t> </w:t>
                  </w:r>
                  <w:r>
                    <w:rPr>
                      <w:color w:val="231F20"/>
                    </w:rPr>
                    <w:t>rather</w:t>
                  </w:r>
                  <w:r>
                    <w:rPr>
                      <w:color w:val="231F20"/>
                      <w:spacing w:val="-18"/>
                    </w:rPr>
                    <w:t> </w:t>
                  </w:r>
                  <w:r>
                    <w:rPr>
                      <w:color w:val="231F20"/>
                    </w:rPr>
                    <w:t>than</w:t>
                  </w:r>
                  <w:r>
                    <w:rPr>
                      <w:color w:val="231F20"/>
                      <w:spacing w:val="-18"/>
                    </w:rPr>
                    <w:t> </w:t>
                  </w:r>
                  <w:r>
                    <w:rPr>
                      <w:color w:val="231F20"/>
                    </w:rPr>
                    <w:t>China. Monash</w:t>
                  </w:r>
                  <w:r>
                    <w:rPr>
                      <w:color w:val="231F20"/>
                      <w:spacing w:val="-27"/>
                    </w:rPr>
                    <w:t> </w:t>
                  </w:r>
                  <w:r>
                    <w:rPr>
                      <w:color w:val="231F20"/>
                    </w:rPr>
                    <w:t>University</w:t>
                  </w:r>
                  <w:r>
                    <w:rPr>
                      <w:color w:val="231F20"/>
                      <w:spacing w:val="-26"/>
                    </w:rPr>
                    <w:t> </w:t>
                  </w:r>
                  <w:r>
                    <w:rPr>
                      <w:color w:val="231F20"/>
                    </w:rPr>
                    <w:t>withdrew</w:t>
                  </w:r>
                  <w:r>
                    <w:rPr>
                      <w:color w:val="231F20"/>
                      <w:spacing w:val="-27"/>
                    </w:rPr>
                    <w:t> </w:t>
                  </w:r>
                  <w:r>
                    <w:rPr>
                      <w:color w:val="231F20"/>
                    </w:rPr>
                    <w:t>a</w:t>
                  </w:r>
                  <w:r>
                    <w:rPr>
                      <w:color w:val="231F20"/>
                      <w:spacing w:val="-26"/>
                    </w:rPr>
                    <w:t> </w:t>
                  </w:r>
                  <w:r>
                    <w:rPr>
                      <w:color w:val="231F20"/>
                    </w:rPr>
                    <w:t>textbook</w:t>
                  </w:r>
                  <w:r>
                    <w:rPr>
                      <w:color w:val="231F20"/>
                      <w:spacing w:val="-27"/>
                    </w:rPr>
                    <w:t> </w:t>
                  </w:r>
                  <w:r>
                    <w:rPr>
                      <w:color w:val="231F20"/>
                    </w:rPr>
                    <w:t>that</w:t>
                  </w:r>
                  <w:r>
                    <w:rPr>
                      <w:color w:val="231F20"/>
                      <w:spacing w:val="-26"/>
                    </w:rPr>
                    <w:t> </w:t>
                  </w:r>
                  <w:r>
                    <w:rPr>
                      <w:color w:val="231F20"/>
                    </w:rPr>
                    <w:t>included</w:t>
                  </w:r>
                  <w:r>
                    <w:rPr>
                      <w:color w:val="231F20"/>
                      <w:spacing w:val="-27"/>
                    </w:rPr>
                    <w:t> </w:t>
                  </w:r>
                  <w:r>
                    <w:rPr>
                      <w:color w:val="231F20"/>
                    </w:rPr>
                    <w:t>a</w:t>
                  </w:r>
                  <w:r>
                    <w:rPr>
                      <w:color w:val="231F20"/>
                      <w:spacing w:val="-26"/>
                    </w:rPr>
                    <w:t> </w:t>
                  </w:r>
                  <w:r>
                    <w:rPr>
                      <w:color w:val="231F20"/>
                    </w:rPr>
                    <w:t>quiz</w:t>
                  </w:r>
                  <w:r>
                    <w:rPr>
                      <w:color w:val="231F20"/>
                      <w:spacing w:val="-27"/>
                    </w:rPr>
                    <w:t> </w:t>
                  </w:r>
                  <w:r>
                    <w:rPr>
                      <w:color w:val="231F20"/>
                    </w:rPr>
                    <w:t>question</w:t>
                  </w:r>
                  <w:r>
                    <w:rPr>
                      <w:color w:val="231F20"/>
                      <w:spacing w:val="-26"/>
                    </w:rPr>
                    <w:t> </w:t>
                  </w:r>
                  <w:r>
                    <w:rPr>
                      <w:color w:val="231F20"/>
                    </w:rPr>
                    <w:t>which</w:t>
                  </w:r>
                  <w:r>
                    <w:rPr>
                      <w:color w:val="231F20"/>
                      <w:spacing w:val="-27"/>
                    </w:rPr>
                    <w:t> </w:t>
                  </w:r>
                  <w:r>
                    <w:rPr>
                      <w:color w:val="231F20"/>
                    </w:rPr>
                    <w:t>offended Chinese</w:t>
                  </w:r>
                  <w:r>
                    <w:rPr>
                      <w:color w:val="231F20"/>
                      <w:spacing w:val="-26"/>
                    </w:rPr>
                    <w:t> </w:t>
                  </w:r>
                  <w:r>
                    <w:rPr>
                      <w:color w:val="231F20"/>
                    </w:rPr>
                    <w:t>students.</w:t>
                  </w:r>
                  <w:r>
                    <w:rPr>
                      <w:color w:val="231F20"/>
                      <w:spacing w:val="-26"/>
                    </w:rPr>
                    <w:t> </w:t>
                  </w:r>
                  <w:r>
                    <w:rPr>
                      <w:color w:val="231F20"/>
                    </w:rPr>
                    <w:t>The</w:t>
                  </w:r>
                  <w:r>
                    <w:rPr>
                      <w:color w:val="231F20"/>
                      <w:spacing w:val="-26"/>
                    </w:rPr>
                    <w:t> </w:t>
                  </w:r>
                  <w:r>
                    <w:rPr>
                      <w:color w:val="231F20"/>
                    </w:rPr>
                    <w:t>Monash</w:t>
                  </w:r>
                  <w:r>
                    <w:rPr>
                      <w:color w:val="231F20"/>
                      <w:spacing w:val="-26"/>
                    </w:rPr>
                    <w:t> </w:t>
                  </w:r>
                  <w:r>
                    <w:rPr>
                      <w:color w:val="231F20"/>
                    </w:rPr>
                    <w:t>academic</w:t>
                  </w:r>
                  <w:r>
                    <w:rPr>
                      <w:color w:val="231F20"/>
                      <w:spacing w:val="-26"/>
                    </w:rPr>
                    <w:t> </w:t>
                  </w:r>
                  <w:r>
                    <w:rPr>
                      <w:color w:val="231F20"/>
                    </w:rPr>
                    <w:t>who</w:t>
                  </w:r>
                  <w:r>
                    <w:rPr>
                      <w:color w:val="231F20"/>
                      <w:spacing w:val="-26"/>
                    </w:rPr>
                    <w:t> </w:t>
                  </w:r>
                  <w:r>
                    <w:rPr>
                      <w:color w:val="231F20"/>
                    </w:rPr>
                    <w:t>set</w:t>
                  </w:r>
                  <w:r>
                    <w:rPr>
                      <w:color w:val="231F20"/>
                      <w:spacing w:val="-26"/>
                    </w:rPr>
                    <w:t> </w:t>
                  </w:r>
                  <w:r>
                    <w:rPr>
                      <w:color w:val="231F20"/>
                    </w:rPr>
                    <w:t>the</w:t>
                  </w:r>
                  <w:r>
                    <w:rPr>
                      <w:color w:val="231F20"/>
                      <w:spacing w:val="-26"/>
                    </w:rPr>
                    <w:t> </w:t>
                  </w:r>
                  <w:r>
                    <w:rPr>
                      <w:color w:val="231F20"/>
                    </w:rPr>
                    <w:t>quiz</w:t>
                  </w:r>
                  <w:r>
                    <w:rPr>
                      <w:color w:val="231F20"/>
                      <w:spacing w:val="-26"/>
                    </w:rPr>
                    <w:t> </w:t>
                  </w:r>
                  <w:r>
                    <w:rPr>
                      <w:color w:val="231F20"/>
                    </w:rPr>
                    <w:t>was</w:t>
                  </w:r>
                  <w:r>
                    <w:rPr>
                      <w:color w:val="231F20"/>
                      <w:spacing w:val="-26"/>
                    </w:rPr>
                    <w:t> </w:t>
                  </w:r>
                  <w:r>
                    <w:rPr>
                      <w:color w:val="231F20"/>
                    </w:rPr>
                    <w:t>temporarily</w:t>
                  </w:r>
                  <w:r>
                    <w:rPr>
                      <w:color w:val="231F20"/>
                      <w:spacing w:val="-26"/>
                    </w:rPr>
                    <w:t> </w:t>
                  </w:r>
                  <w:r>
                    <w:rPr>
                      <w:color w:val="231F20"/>
                    </w:rPr>
                    <w:t>suspended and</w:t>
                  </w:r>
                  <w:r>
                    <w:rPr>
                      <w:color w:val="231F20"/>
                      <w:spacing w:val="-28"/>
                    </w:rPr>
                    <w:t> </w:t>
                  </w:r>
                  <w:r>
                    <w:rPr>
                      <w:color w:val="231F20"/>
                    </w:rPr>
                    <w:t>voluntarily</w:t>
                  </w:r>
                  <w:r>
                    <w:rPr>
                      <w:color w:val="231F20"/>
                      <w:spacing w:val="-28"/>
                    </w:rPr>
                    <w:t> </w:t>
                  </w:r>
                  <w:r>
                    <w:rPr>
                      <w:color w:val="231F20"/>
                    </w:rPr>
                    <w:t>left</w:t>
                  </w:r>
                  <w:r>
                    <w:rPr>
                      <w:color w:val="231F20"/>
                      <w:spacing w:val="-27"/>
                    </w:rPr>
                    <w:t> </w:t>
                  </w:r>
                  <w:r>
                    <w:rPr>
                      <w:color w:val="231F20"/>
                    </w:rPr>
                    <w:t>the</w:t>
                  </w:r>
                  <w:r>
                    <w:rPr>
                      <w:color w:val="231F20"/>
                      <w:spacing w:val="-28"/>
                    </w:rPr>
                    <w:t> </w:t>
                  </w:r>
                  <w:r>
                    <w:rPr>
                      <w:color w:val="231F20"/>
                    </w:rPr>
                    <w:t>university</w:t>
                  </w:r>
                  <w:r>
                    <w:rPr>
                      <w:color w:val="231F20"/>
                      <w:spacing w:val="-26"/>
                    </w:rPr>
                    <w:t> </w:t>
                  </w:r>
                  <w:r>
                    <w:rPr>
                      <w:color w:val="231F20"/>
                    </w:rPr>
                    <w:t>following</w:t>
                  </w:r>
                  <w:r>
                    <w:rPr>
                      <w:color w:val="231F20"/>
                      <w:spacing w:val="-28"/>
                    </w:rPr>
                    <w:t> </w:t>
                  </w:r>
                  <w:r>
                    <w:rPr>
                      <w:color w:val="231F20"/>
                    </w:rPr>
                    <w:t>the</w:t>
                  </w:r>
                  <w:r>
                    <w:rPr>
                      <w:color w:val="231F20"/>
                      <w:spacing w:val="-27"/>
                    </w:rPr>
                    <w:t> </w:t>
                  </w:r>
                  <w:r>
                    <w:rPr>
                      <w:color w:val="231F20"/>
                    </w:rPr>
                    <w:t>furore.</w:t>
                  </w:r>
                  <w:r>
                    <w:rPr>
                      <w:color w:val="231F20"/>
                      <w:spacing w:val="-7"/>
                    </w:rPr>
                    <w:t> </w:t>
                  </w:r>
                  <w:r>
                    <w:rPr>
                      <w:color w:val="231F20"/>
                    </w:rPr>
                    <w:t>At</w:t>
                  </w:r>
                  <w:r>
                    <w:rPr>
                      <w:color w:val="231F20"/>
                      <w:spacing w:val="-28"/>
                    </w:rPr>
                    <w:t> </w:t>
                  </w:r>
                  <w:r>
                    <w:rPr>
                      <w:color w:val="231F20"/>
                    </w:rPr>
                    <w:t>the</w:t>
                  </w:r>
                  <w:r>
                    <w:rPr>
                      <w:color w:val="231F20"/>
                      <w:spacing w:val="-27"/>
                    </w:rPr>
                    <w:t> </w:t>
                  </w:r>
                  <w:r>
                    <w:rPr>
                      <w:color w:val="231F20"/>
                    </w:rPr>
                    <w:t>University</w:t>
                  </w:r>
                  <w:r>
                    <w:rPr>
                      <w:color w:val="231F20"/>
                      <w:spacing w:val="-28"/>
                    </w:rPr>
                    <w:t> </w:t>
                  </w:r>
                  <w:r>
                    <w:rPr>
                      <w:color w:val="231F20"/>
                    </w:rPr>
                    <w:t>of</w:t>
                  </w:r>
                  <w:r>
                    <w:rPr>
                      <w:color w:val="231F20"/>
                      <w:spacing w:val="-26"/>
                    </w:rPr>
                    <w:t> </w:t>
                  </w:r>
                  <w:r>
                    <w:rPr>
                      <w:color w:val="231F20"/>
                    </w:rPr>
                    <w:t>Newcastle, a</w:t>
                  </w:r>
                  <w:r>
                    <w:rPr>
                      <w:color w:val="231F20"/>
                      <w:spacing w:val="-18"/>
                    </w:rPr>
                    <w:t> </w:t>
                  </w:r>
                  <w:r>
                    <w:rPr>
                      <w:color w:val="231F20"/>
                    </w:rPr>
                    <w:t>lecturer</w:t>
                  </w:r>
                  <w:r>
                    <w:rPr>
                      <w:color w:val="231F20"/>
                      <w:spacing w:val="-18"/>
                    </w:rPr>
                    <w:t> </w:t>
                  </w:r>
                  <w:r>
                    <w:rPr>
                      <w:color w:val="231F20"/>
                    </w:rPr>
                    <w:t>who</w:t>
                  </w:r>
                  <w:r>
                    <w:rPr>
                      <w:color w:val="231F20"/>
                      <w:spacing w:val="-18"/>
                    </w:rPr>
                    <w:t> </w:t>
                  </w:r>
                  <w:r>
                    <w:rPr>
                      <w:color w:val="231F20"/>
                    </w:rPr>
                    <w:t>listed</w:t>
                  </w:r>
                  <w:r>
                    <w:rPr>
                      <w:color w:val="231F20"/>
                      <w:spacing w:val="-18"/>
                    </w:rPr>
                    <w:t> </w:t>
                  </w:r>
                  <w:r>
                    <w:rPr>
                      <w:color w:val="231F20"/>
                    </w:rPr>
                    <w:t>Hong</w:t>
                  </w:r>
                  <w:r>
                    <w:rPr>
                      <w:color w:val="231F20"/>
                      <w:spacing w:val="-18"/>
                    </w:rPr>
                    <w:t> </w:t>
                  </w:r>
                  <w:r>
                    <w:rPr>
                      <w:color w:val="231F20"/>
                    </w:rPr>
                    <w:t>Kong</w:t>
                  </w:r>
                  <w:r>
                    <w:rPr>
                      <w:color w:val="231F20"/>
                      <w:spacing w:val="-18"/>
                    </w:rPr>
                    <w:t> </w:t>
                  </w:r>
                  <w:r>
                    <w:rPr>
                      <w:color w:val="231F20"/>
                    </w:rPr>
                    <w:t>and</w:t>
                  </w:r>
                  <w:r>
                    <w:rPr>
                      <w:color w:val="231F20"/>
                      <w:spacing w:val="-18"/>
                    </w:rPr>
                    <w:t> </w:t>
                  </w:r>
                  <w:r>
                    <w:rPr>
                      <w:color w:val="231F20"/>
                    </w:rPr>
                    <w:t>Taiwan</w:t>
                  </w:r>
                  <w:r>
                    <w:rPr>
                      <w:color w:val="231F20"/>
                      <w:spacing w:val="-18"/>
                    </w:rPr>
                    <w:t> </w:t>
                  </w:r>
                  <w:r>
                    <w:rPr>
                      <w:color w:val="231F20"/>
                    </w:rPr>
                    <w:t>as</w:t>
                  </w:r>
                  <w:r>
                    <w:rPr>
                      <w:color w:val="231F20"/>
                      <w:spacing w:val="-18"/>
                    </w:rPr>
                    <w:t> </w:t>
                  </w:r>
                  <w:r>
                    <w:rPr>
                      <w:color w:val="231F20"/>
                    </w:rPr>
                    <w:t>separate</w:t>
                  </w:r>
                  <w:r>
                    <w:rPr>
                      <w:color w:val="231F20"/>
                      <w:spacing w:val="-18"/>
                    </w:rPr>
                    <w:t> </w:t>
                  </w:r>
                  <w:r>
                    <w:rPr>
                      <w:color w:val="231F20"/>
                    </w:rPr>
                    <w:t>territories</w:t>
                  </w:r>
                  <w:r>
                    <w:rPr>
                      <w:color w:val="231F20"/>
                      <w:spacing w:val="-18"/>
                    </w:rPr>
                    <w:t> </w:t>
                  </w:r>
                  <w:r>
                    <w:rPr>
                      <w:color w:val="231F20"/>
                    </w:rPr>
                    <w:t>faced</w:t>
                  </w:r>
                  <w:r>
                    <w:rPr>
                      <w:color w:val="231F20"/>
                      <w:spacing w:val="-18"/>
                    </w:rPr>
                    <w:t> </w:t>
                  </w:r>
                  <w:r>
                    <w:rPr>
                      <w:color w:val="231F20"/>
                    </w:rPr>
                    <w:t>social</w:t>
                  </w:r>
                  <w:r>
                    <w:rPr>
                      <w:color w:val="231F20"/>
                      <w:spacing w:val="-18"/>
                    </w:rPr>
                    <w:t> </w:t>
                  </w:r>
                  <w:r>
                    <w:rPr>
                      <w:color w:val="231F20"/>
                    </w:rPr>
                    <w:t>media</w:t>
                  </w:r>
                </w:p>
                <w:p>
                  <w:pPr>
                    <w:pStyle w:val="BodyText"/>
                    <w:spacing w:line="261" w:lineRule="auto" w:before="3"/>
                    <w:ind w:left="340" w:right="415"/>
                  </w:pPr>
                  <w:r>
                    <w:rPr>
                      <w:color w:val="231F20"/>
                      <w:w w:val="95"/>
                    </w:rPr>
                    <w:t>condemnation and even Chinese consulate pressure. This came after an offended student </w:t>
                  </w:r>
                  <w:r>
                    <w:rPr>
                      <w:color w:val="231F20"/>
                    </w:rPr>
                    <w:t>covertly recorded, and uploaded, their censorious demands. 'You have to consider all the</w:t>
                  </w:r>
                  <w:r>
                    <w:rPr>
                      <w:color w:val="231F20"/>
                      <w:spacing w:val="-33"/>
                    </w:rPr>
                    <w:t> </w:t>
                  </w:r>
                  <w:r>
                    <w:rPr>
                      <w:color w:val="231F20"/>
                    </w:rPr>
                    <w:t>students'</w:t>
                  </w:r>
                  <w:r>
                    <w:rPr>
                      <w:color w:val="231F20"/>
                      <w:spacing w:val="-31"/>
                    </w:rPr>
                    <w:t> </w:t>
                  </w:r>
                  <w:r>
                    <w:rPr>
                      <w:color w:val="231F20"/>
                    </w:rPr>
                    <w:t>feelings,'</w:t>
                  </w:r>
                  <w:r>
                    <w:rPr>
                      <w:color w:val="231F20"/>
                      <w:spacing w:val="-32"/>
                    </w:rPr>
                    <w:t> </w:t>
                  </w:r>
                  <w:r>
                    <w:rPr>
                      <w:color w:val="231F20"/>
                    </w:rPr>
                    <w:t>the</w:t>
                  </w:r>
                  <w:r>
                    <w:rPr>
                      <w:color w:val="231F20"/>
                      <w:spacing w:val="-32"/>
                    </w:rPr>
                    <w:t> </w:t>
                  </w:r>
                  <w:r>
                    <w:rPr>
                      <w:color w:val="231F20"/>
                    </w:rPr>
                    <w:t>student</w:t>
                  </w:r>
                  <w:r>
                    <w:rPr>
                      <w:color w:val="231F20"/>
                      <w:spacing w:val="-32"/>
                    </w:rPr>
                    <w:t> </w:t>
                  </w:r>
                  <w:r>
                    <w:rPr>
                      <w:color w:val="231F20"/>
                    </w:rPr>
                    <w:t>says</w:t>
                  </w:r>
                  <w:r>
                    <w:rPr>
                      <w:color w:val="231F20"/>
                      <w:spacing w:val="-32"/>
                    </w:rPr>
                    <w:t> </w:t>
                  </w:r>
                  <w:r>
                    <w:rPr>
                      <w:color w:val="231F20"/>
                    </w:rPr>
                    <w:t>in</w:t>
                  </w:r>
                  <w:r>
                    <w:rPr>
                      <w:color w:val="231F20"/>
                      <w:spacing w:val="-31"/>
                    </w:rPr>
                    <w:t> </w:t>
                  </w:r>
                  <w:r>
                    <w:rPr>
                      <w:color w:val="231F20"/>
                    </w:rPr>
                    <w:t>the</w:t>
                  </w:r>
                  <w:r>
                    <w:rPr>
                      <w:color w:val="231F20"/>
                      <w:spacing w:val="-32"/>
                    </w:rPr>
                    <w:t> </w:t>
                  </w:r>
                  <w:r>
                    <w:rPr>
                      <w:color w:val="231F20"/>
                    </w:rPr>
                    <w:t>widely</w:t>
                  </w:r>
                  <w:r>
                    <w:rPr>
                      <w:color w:val="231F20"/>
                      <w:spacing w:val="-32"/>
                    </w:rPr>
                    <w:t> </w:t>
                  </w:r>
                  <w:r>
                    <w:rPr>
                      <w:color w:val="231F20"/>
                    </w:rPr>
                    <w:t>shared</w:t>
                  </w:r>
                  <w:r>
                    <w:rPr>
                      <w:color w:val="231F20"/>
                      <w:spacing w:val="-32"/>
                    </w:rPr>
                    <w:t> </w:t>
                  </w:r>
                  <w:r>
                    <w:rPr>
                      <w:color w:val="231F20"/>
                    </w:rPr>
                    <w:t>video.</w:t>
                  </w:r>
                  <w:r>
                    <w:rPr>
                      <w:color w:val="231F20"/>
                      <w:spacing w:val="-32"/>
                    </w:rPr>
                    <w:t> </w:t>
                  </w:r>
                  <w:r>
                    <w:rPr>
                      <w:color w:val="231F20"/>
                    </w:rPr>
                    <w:t>'You</w:t>
                  </w:r>
                  <w:r>
                    <w:rPr>
                      <w:color w:val="231F20"/>
                      <w:spacing w:val="-32"/>
                    </w:rPr>
                    <w:t> </w:t>
                  </w:r>
                  <w:r>
                    <w:rPr>
                      <w:color w:val="231F20"/>
                    </w:rPr>
                    <w:t>have</w:t>
                  </w:r>
                  <w:r>
                    <w:rPr>
                      <w:color w:val="231F20"/>
                      <w:spacing w:val="-31"/>
                    </w:rPr>
                    <w:t> </w:t>
                  </w:r>
                  <w:r>
                    <w:rPr>
                      <w:color w:val="231F20"/>
                    </w:rPr>
                    <w:t>to</w:t>
                  </w:r>
                  <w:r>
                    <w:rPr>
                      <w:color w:val="231F20"/>
                      <w:spacing w:val="-32"/>
                    </w:rPr>
                    <w:t> </w:t>
                  </w:r>
                  <w:r>
                    <w:rPr>
                      <w:color w:val="231F20"/>
                    </w:rPr>
                    <w:t>show</w:t>
                  </w:r>
                  <w:r>
                    <w:rPr>
                      <w:color w:val="231F20"/>
                      <w:spacing w:val="-32"/>
                    </w:rPr>
                    <w:t> </w:t>
                  </w:r>
                  <w:r>
                    <w:rPr>
                      <w:color w:val="231F20"/>
                    </w:rPr>
                    <w:t>your respect'.</w:t>
                  </w:r>
                  <w:r>
                    <w:rPr>
                      <w:color w:val="231F20"/>
                      <w:spacing w:val="-28"/>
                    </w:rPr>
                    <w:t> </w:t>
                  </w:r>
                  <w:r>
                    <w:rPr>
                      <w:color w:val="231F20"/>
                    </w:rPr>
                    <w:t>In</w:t>
                  </w:r>
                  <w:r>
                    <w:rPr>
                      <w:color w:val="231F20"/>
                      <w:spacing w:val="-27"/>
                    </w:rPr>
                    <w:t> </w:t>
                  </w:r>
                  <w:r>
                    <w:rPr>
                      <w:color w:val="231F20"/>
                    </w:rPr>
                    <w:t>this</w:t>
                  </w:r>
                  <w:r>
                    <w:rPr>
                      <w:color w:val="231F20"/>
                      <w:spacing w:val="-27"/>
                    </w:rPr>
                    <w:t> </w:t>
                  </w:r>
                  <w:r>
                    <w:rPr>
                      <w:color w:val="231F20"/>
                    </w:rPr>
                    <w:t>case,</w:t>
                  </w:r>
                  <w:r>
                    <w:rPr>
                      <w:color w:val="231F20"/>
                      <w:spacing w:val="-27"/>
                    </w:rPr>
                    <w:t> </w:t>
                  </w:r>
                  <w:r>
                    <w:rPr>
                      <w:color w:val="231F20"/>
                    </w:rPr>
                    <w:t>the</w:t>
                  </w:r>
                  <w:r>
                    <w:rPr>
                      <w:color w:val="231F20"/>
                      <w:spacing w:val="-27"/>
                    </w:rPr>
                    <w:t> </w:t>
                  </w:r>
                  <w:r>
                    <w:rPr>
                      <w:color w:val="231F20"/>
                    </w:rPr>
                    <w:t>lecturer</w:t>
                  </w:r>
                  <w:r>
                    <w:rPr>
                      <w:color w:val="231F20"/>
                      <w:spacing w:val="-27"/>
                    </w:rPr>
                    <w:t> </w:t>
                  </w:r>
                  <w:r>
                    <w:rPr>
                      <w:color w:val="231F20"/>
                    </w:rPr>
                    <w:t>appropriately</w:t>
                  </w:r>
                  <w:r>
                    <w:rPr>
                      <w:color w:val="231F20"/>
                      <w:spacing w:val="-27"/>
                    </w:rPr>
                    <w:t> </w:t>
                  </w:r>
                  <w:r>
                    <w:rPr>
                      <w:color w:val="231F20"/>
                    </w:rPr>
                    <w:t>responded:</w:t>
                  </w:r>
                  <w:r>
                    <w:rPr>
                      <w:color w:val="231F20"/>
                      <w:spacing w:val="-27"/>
                    </w:rPr>
                    <w:t> </w:t>
                  </w:r>
                  <w:r>
                    <w:rPr>
                      <w:color w:val="231F20"/>
                      <w:spacing w:val="2"/>
                    </w:rPr>
                    <w:t>'If</w:t>
                  </w:r>
                  <w:r>
                    <w:rPr>
                      <w:color w:val="231F20"/>
                      <w:spacing w:val="-27"/>
                    </w:rPr>
                    <w:t> </w:t>
                  </w:r>
                  <w:r>
                    <w:rPr>
                      <w:color w:val="231F20"/>
                    </w:rPr>
                    <w:t>you</w:t>
                  </w:r>
                  <w:r>
                    <w:rPr>
                      <w:color w:val="231F20"/>
                      <w:spacing w:val="-28"/>
                    </w:rPr>
                    <w:t> </w:t>
                  </w:r>
                  <w:r>
                    <w:rPr>
                      <w:color w:val="231F20"/>
                    </w:rPr>
                    <w:t>feel</w:t>
                  </w:r>
                  <w:r>
                    <w:rPr>
                      <w:color w:val="231F20"/>
                      <w:spacing w:val="-27"/>
                    </w:rPr>
                    <w:t> </w:t>
                  </w:r>
                  <w:r>
                    <w:rPr>
                      <w:color w:val="231F20"/>
                    </w:rPr>
                    <w:t>offended</w:t>
                  </w:r>
                  <w:r>
                    <w:rPr>
                      <w:color w:val="231F20"/>
                      <w:spacing w:val="-27"/>
                    </w:rPr>
                    <w:t> </w:t>
                  </w:r>
                  <w:r>
                    <w:rPr>
                      <w:color w:val="231F20"/>
                    </w:rPr>
                    <w:t>about</w:t>
                  </w:r>
                  <w:r>
                    <w:rPr>
                      <w:color w:val="231F20"/>
                      <w:spacing w:val="-27"/>
                    </w:rPr>
                    <w:t> </w:t>
                  </w:r>
                  <w:r>
                    <w:rPr>
                      <w:color w:val="231F20"/>
                    </w:rPr>
                    <w:t>it, that is your</w:t>
                  </w:r>
                  <w:r>
                    <w:rPr>
                      <w:color w:val="231F20"/>
                      <w:spacing w:val="-1"/>
                    </w:rPr>
                    <w:t> </w:t>
                  </w:r>
                  <w:r>
                    <w:rPr>
                      <w:color w:val="231F20"/>
                    </w:rPr>
                    <w:t>opinion.'</w:t>
                  </w:r>
                </w:p>
              </w:txbxContent>
            </v:textbox>
            <v:fill type="solid"/>
          </v:shape>
        </w:pict>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917" w:val="left" w:leader="none"/>
          <w:tab w:pos="7905" w:val="left" w:leader="none"/>
        </w:tabs>
        <w:spacing w:before="111"/>
        <w:ind w:left="116" w:right="0" w:firstLine="0"/>
        <w:jc w:val="left"/>
        <w:rPr>
          <w:sz w:val="16"/>
        </w:rPr>
      </w:pPr>
      <w:r>
        <w:rPr>
          <w:color w:val="231F20"/>
          <w:sz w:val="16"/>
        </w:rPr>
        <w:t>30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940" w:bottom="280" w:left="500" w:right="140"/>
        </w:sectPr>
      </w:pPr>
    </w:p>
    <w:p>
      <w:pPr>
        <w:pStyle w:val="ListParagraph"/>
        <w:numPr>
          <w:ilvl w:val="0"/>
          <w:numId w:val="3"/>
        </w:numPr>
        <w:tabs>
          <w:tab w:pos="2428" w:val="left" w:leader="none"/>
        </w:tabs>
        <w:spacing w:line="240" w:lineRule="auto" w:before="72" w:after="0"/>
        <w:ind w:left="2427" w:right="0" w:hanging="490"/>
        <w:jc w:val="left"/>
        <w:rPr>
          <w:sz w:val="48"/>
        </w:rPr>
      </w:pPr>
      <w:r>
        <w:rPr>
          <w:color w:val="BB1F25"/>
          <w:spacing w:val="-3"/>
          <w:sz w:val="48"/>
        </w:rPr>
        <w:t>Why</w:t>
      </w:r>
      <w:r>
        <w:rPr>
          <w:color w:val="BB1F25"/>
          <w:spacing w:val="-28"/>
          <w:sz w:val="48"/>
        </w:rPr>
        <w:t> </w:t>
      </w:r>
      <w:r>
        <w:rPr>
          <w:color w:val="BB1F25"/>
          <w:spacing w:val="-3"/>
          <w:sz w:val="48"/>
        </w:rPr>
        <w:t>is</w:t>
      </w:r>
      <w:r>
        <w:rPr>
          <w:color w:val="BB1F25"/>
          <w:spacing w:val="-27"/>
          <w:sz w:val="48"/>
        </w:rPr>
        <w:t> </w:t>
      </w:r>
      <w:r>
        <w:rPr>
          <w:color w:val="BB1F25"/>
          <w:sz w:val="48"/>
        </w:rPr>
        <w:t>intellectual</w:t>
      </w:r>
      <w:r>
        <w:rPr>
          <w:color w:val="BB1F25"/>
          <w:spacing w:val="-28"/>
          <w:sz w:val="48"/>
        </w:rPr>
        <w:t> </w:t>
      </w:r>
      <w:r>
        <w:rPr>
          <w:color w:val="BB1F25"/>
          <w:sz w:val="48"/>
        </w:rPr>
        <w:t>freedom</w:t>
      </w:r>
      <w:r>
        <w:rPr>
          <w:color w:val="BB1F25"/>
          <w:spacing w:val="-27"/>
          <w:sz w:val="48"/>
        </w:rPr>
        <w:t> </w:t>
      </w:r>
      <w:r>
        <w:rPr>
          <w:color w:val="BB1F25"/>
          <w:sz w:val="48"/>
        </w:rPr>
        <w:t>important?</w:t>
      </w:r>
    </w:p>
    <w:p>
      <w:pPr>
        <w:pStyle w:val="BodyText"/>
        <w:spacing w:line="261" w:lineRule="auto" w:before="348"/>
        <w:ind w:left="1937" w:right="1407"/>
      </w:pPr>
      <w:r>
        <w:rPr>
          <w:color w:val="231F20"/>
        </w:rPr>
        <w:t>In</w:t>
      </w:r>
      <w:r>
        <w:rPr>
          <w:color w:val="231F20"/>
          <w:spacing w:val="-22"/>
        </w:rPr>
        <w:t> </w:t>
      </w:r>
      <w:r>
        <w:rPr>
          <w:color w:val="231F20"/>
        </w:rPr>
        <w:t>an</w:t>
      </w:r>
      <w:r>
        <w:rPr>
          <w:color w:val="231F20"/>
          <w:spacing w:val="-21"/>
        </w:rPr>
        <w:t> </w:t>
      </w:r>
      <w:r>
        <w:rPr>
          <w:color w:val="231F20"/>
        </w:rPr>
        <w:t>era</w:t>
      </w:r>
      <w:r>
        <w:rPr>
          <w:color w:val="231F20"/>
          <w:spacing w:val="-22"/>
        </w:rPr>
        <w:t> </w:t>
      </w:r>
      <w:r>
        <w:rPr>
          <w:color w:val="231F20"/>
        </w:rPr>
        <w:t>of</w:t>
      </w:r>
      <w:r>
        <w:rPr>
          <w:color w:val="231F20"/>
          <w:spacing w:val="-21"/>
        </w:rPr>
        <w:t> </w:t>
      </w:r>
      <w:r>
        <w:rPr>
          <w:color w:val="231F20"/>
        </w:rPr>
        <w:t>global</w:t>
      </w:r>
      <w:r>
        <w:rPr>
          <w:color w:val="231F20"/>
          <w:spacing w:val="-22"/>
        </w:rPr>
        <w:t> </w:t>
      </w:r>
      <w:r>
        <w:rPr>
          <w:color w:val="231F20"/>
        </w:rPr>
        <w:t>political</w:t>
      </w:r>
      <w:r>
        <w:rPr>
          <w:color w:val="231F20"/>
          <w:spacing w:val="-21"/>
        </w:rPr>
        <w:t> </w:t>
      </w:r>
      <w:r>
        <w:rPr>
          <w:color w:val="231F20"/>
        </w:rPr>
        <w:t>uncertainty,</w:t>
      </w:r>
      <w:r>
        <w:rPr>
          <w:color w:val="231F20"/>
          <w:spacing w:val="-22"/>
        </w:rPr>
        <w:t> </w:t>
      </w:r>
      <w:r>
        <w:rPr>
          <w:color w:val="231F20"/>
        </w:rPr>
        <w:t>the</w:t>
      </w:r>
      <w:r>
        <w:rPr>
          <w:color w:val="231F20"/>
          <w:spacing w:val="-21"/>
        </w:rPr>
        <w:t> </w:t>
      </w:r>
      <w:r>
        <w:rPr>
          <w:color w:val="231F20"/>
        </w:rPr>
        <w:t>free</w:t>
      </w:r>
      <w:r>
        <w:rPr>
          <w:color w:val="231F20"/>
          <w:spacing w:val="-22"/>
        </w:rPr>
        <w:t> </w:t>
      </w:r>
      <w:r>
        <w:rPr>
          <w:color w:val="231F20"/>
        </w:rPr>
        <w:t>flow</w:t>
      </w:r>
      <w:r>
        <w:rPr>
          <w:color w:val="231F20"/>
          <w:spacing w:val="-21"/>
        </w:rPr>
        <w:t> </w:t>
      </w:r>
      <w:r>
        <w:rPr>
          <w:color w:val="231F20"/>
        </w:rPr>
        <w:t>of</w:t>
      </w:r>
      <w:r>
        <w:rPr>
          <w:color w:val="231F20"/>
          <w:spacing w:val="-22"/>
        </w:rPr>
        <w:t> </w:t>
      </w:r>
      <w:r>
        <w:rPr>
          <w:color w:val="231F20"/>
        </w:rPr>
        <w:t>ideas</w:t>
      </w:r>
      <w:r>
        <w:rPr>
          <w:color w:val="231F20"/>
          <w:spacing w:val="-21"/>
        </w:rPr>
        <w:t> </w:t>
      </w:r>
      <w:r>
        <w:rPr>
          <w:color w:val="231F20"/>
        </w:rPr>
        <w:t>has</w:t>
      </w:r>
      <w:r>
        <w:rPr>
          <w:color w:val="231F20"/>
          <w:spacing w:val="-22"/>
        </w:rPr>
        <w:t> </w:t>
      </w:r>
      <w:r>
        <w:rPr>
          <w:color w:val="231F20"/>
        </w:rPr>
        <w:t>never</w:t>
      </w:r>
      <w:r>
        <w:rPr>
          <w:color w:val="231F20"/>
          <w:spacing w:val="-21"/>
        </w:rPr>
        <w:t> </w:t>
      </w:r>
      <w:r>
        <w:rPr>
          <w:color w:val="231F20"/>
        </w:rPr>
        <w:t>been</w:t>
      </w:r>
      <w:r>
        <w:rPr>
          <w:color w:val="231F20"/>
          <w:spacing w:val="-22"/>
        </w:rPr>
        <w:t> </w:t>
      </w:r>
      <w:r>
        <w:rPr>
          <w:color w:val="231F20"/>
        </w:rPr>
        <w:t>more</w:t>
      </w:r>
      <w:r>
        <w:rPr>
          <w:color w:val="231F20"/>
          <w:spacing w:val="-21"/>
        </w:rPr>
        <w:t> </w:t>
      </w:r>
      <w:r>
        <w:rPr>
          <w:color w:val="231F20"/>
        </w:rPr>
        <w:t>important.</w:t>
      </w:r>
      <w:r>
        <w:rPr>
          <w:color w:val="231F20"/>
          <w:spacing w:val="-22"/>
        </w:rPr>
        <w:t> </w:t>
      </w:r>
      <w:r>
        <w:rPr>
          <w:color w:val="231F20"/>
        </w:rPr>
        <w:t>It is</w:t>
      </w:r>
      <w:r>
        <w:rPr>
          <w:color w:val="231F20"/>
          <w:spacing w:val="-19"/>
        </w:rPr>
        <w:t> </w:t>
      </w:r>
      <w:r>
        <w:rPr>
          <w:color w:val="231F20"/>
        </w:rPr>
        <w:t>the</w:t>
      </w:r>
      <w:r>
        <w:rPr>
          <w:color w:val="231F20"/>
          <w:spacing w:val="-19"/>
        </w:rPr>
        <w:t> </w:t>
      </w:r>
      <w:r>
        <w:rPr>
          <w:color w:val="231F20"/>
        </w:rPr>
        <w:t>very</w:t>
      </w:r>
      <w:r>
        <w:rPr>
          <w:color w:val="231F20"/>
          <w:spacing w:val="-19"/>
        </w:rPr>
        <w:t> </w:t>
      </w:r>
      <w:r>
        <w:rPr>
          <w:color w:val="231F20"/>
        </w:rPr>
        <w:t>essence</w:t>
      </w:r>
      <w:r>
        <w:rPr>
          <w:color w:val="231F20"/>
          <w:spacing w:val="-18"/>
        </w:rPr>
        <w:t> </w:t>
      </w:r>
      <w:r>
        <w:rPr>
          <w:color w:val="231F20"/>
        </w:rPr>
        <w:t>of</w:t>
      </w:r>
      <w:r>
        <w:rPr>
          <w:color w:val="231F20"/>
          <w:spacing w:val="-19"/>
        </w:rPr>
        <w:t> </w:t>
      </w:r>
      <w:r>
        <w:rPr>
          <w:color w:val="231F20"/>
        </w:rPr>
        <w:t>living</w:t>
      </w:r>
      <w:r>
        <w:rPr>
          <w:color w:val="231F20"/>
          <w:spacing w:val="-19"/>
        </w:rPr>
        <w:t> </w:t>
      </w:r>
      <w:r>
        <w:rPr>
          <w:color w:val="231F20"/>
        </w:rPr>
        <w:t>in</w:t>
      </w:r>
      <w:r>
        <w:rPr>
          <w:color w:val="231F20"/>
          <w:spacing w:val="-18"/>
        </w:rPr>
        <w:t> </w:t>
      </w:r>
      <w:r>
        <w:rPr>
          <w:color w:val="231F20"/>
        </w:rPr>
        <w:t>a</w:t>
      </w:r>
      <w:r>
        <w:rPr>
          <w:color w:val="231F20"/>
          <w:spacing w:val="-19"/>
        </w:rPr>
        <w:t> </w:t>
      </w:r>
      <w:r>
        <w:rPr>
          <w:color w:val="231F20"/>
        </w:rPr>
        <w:t>liberal,</w:t>
      </w:r>
      <w:r>
        <w:rPr>
          <w:color w:val="231F20"/>
          <w:spacing w:val="-19"/>
        </w:rPr>
        <w:t> </w:t>
      </w:r>
      <w:r>
        <w:rPr>
          <w:color w:val="231F20"/>
        </w:rPr>
        <w:t>free</w:t>
      </w:r>
      <w:r>
        <w:rPr>
          <w:color w:val="231F20"/>
          <w:spacing w:val="-18"/>
        </w:rPr>
        <w:t> </w:t>
      </w:r>
      <w:r>
        <w:rPr>
          <w:color w:val="231F20"/>
        </w:rPr>
        <w:t>and</w:t>
      </w:r>
      <w:r>
        <w:rPr>
          <w:color w:val="231F20"/>
          <w:spacing w:val="-19"/>
        </w:rPr>
        <w:t> </w:t>
      </w:r>
      <w:r>
        <w:rPr>
          <w:color w:val="231F20"/>
        </w:rPr>
        <w:t>democratic</w:t>
      </w:r>
      <w:r>
        <w:rPr>
          <w:color w:val="231F20"/>
          <w:spacing w:val="-19"/>
        </w:rPr>
        <w:t> </w:t>
      </w:r>
      <w:r>
        <w:rPr>
          <w:color w:val="231F20"/>
        </w:rPr>
        <w:t>society</w:t>
      </w:r>
      <w:r>
        <w:rPr>
          <w:color w:val="231F20"/>
          <w:spacing w:val="-18"/>
        </w:rPr>
        <w:t> </w:t>
      </w:r>
      <w:r>
        <w:rPr>
          <w:color w:val="231F20"/>
        </w:rPr>
        <w:t>that</w:t>
      </w:r>
      <w:r>
        <w:rPr>
          <w:color w:val="231F20"/>
          <w:spacing w:val="-19"/>
        </w:rPr>
        <w:t> </w:t>
      </w:r>
      <w:r>
        <w:rPr>
          <w:color w:val="231F20"/>
        </w:rPr>
        <w:t>all</w:t>
      </w:r>
      <w:r>
        <w:rPr>
          <w:color w:val="231F20"/>
          <w:spacing w:val="-19"/>
        </w:rPr>
        <w:t> </w:t>
      </w:r>
      <w:r>
        <w:rPr>
          <w:color w:val="231F20"/>
        </w:rPr>
        <w:t>members</w:t>
      </w:r>
      <w:r>
        <w:rPr>
          <w:color w:val="231F20"/>
          <w:spacing w:val="-18"/>
        </w:rPr>
        <w:t> </w:t>
      </w:r>
      <w:r>
        <w:rPr>
          <w:color w:val="231F20"/>
        </w:rPr>
        <w:t>are</w:t>
      </w:r>
      <w:r>
        <w:rPr>
          <w:color w:val="231F20"/>
          <w:spacing w:val="-19"/>
        </w:rPr>
        <w:t> </w:t>
      </w:r>
      <w:r>
        <w:rPr>
          <w:color w:val="231F20"/>
        </w:rPr>
        <w:t>able</w:t>
      </w:r>
      <w:r>
        <w:rPr>
          <w:color w:val="231F20"/>
          <w:spacing w:val="-19"/>
        </w:rPr>
        <w:t> </w:t>
      </w:r>
      <w:r>
        <w:rPr>
          <w:color w:val="231F20"/>
        </w:rPr>
        <w:t>to </w:t>
      </w:r>
      <w:r>
        <w:rPr>
          <w:color w:val="231F20"/>
          <w:w w:val="95"/>
        </w:rPr>
        <w:t>think freely and, accordingly, express themselves with minimal restraint. The freedom to express oneself</w:t>
      </w:r>
      <w:r>
        <w:rPr>
          <w:color w:val="231F20"/>
          <w:spacing w:val="-9"/>
          <w:w w:val="95"/>
        </w:rPr>
        <w:t> </w:t>
      </w:r>
      <w:r>
        <w:rPr>
          <w:color w:val="231F20"/>
          <w:w w:val="95"/>
        </w:rPr>
        <w:t>is</w:t>
      </w:r>
      <w:r>
        <w:rPr>
          <w:color w:val="231F20"/>
          <w:spacing w:val="-8"/>
          <w:w w:val="95"/>
        </w:rPr>
        <w:t> </w:t>
      </w:r>
      <w:r>
        <w:rPr>
          <w:color w:val="231F20"/>
          <w:w w:val="95"/>
        </w:rPr>
        <w:t>particularly</w:t>
      </w:r>
      <w:r>
        <w:rPr>
          <w:color w:val="231F20"/>
          <w:spacing w:val="-9"/>
          <w:w w:val="95"/>
        </w:rPr>
        <w:t> </w:t>
      </w:r>
      <w:r>
        <w:rPr>
          <w:color w:val="231F20"/>
          <w:w w:val="95"/>
        </w:rPr>
        <w:t>paramount</w:t>
      </w:r>
      <w:r>
        <w:rPr>
          <w:color w:val="231F20"/>
          <w:spacing w:val="-8"/>
          <w:w w:val="95"/>
        </w:rPr>
        <w:t> </w:t>
      </w:r>
      <w:r>
        <w:rPr>
          <w:color w:val="231F20"/>
          <w:w w:val="95"/>
        </w:rPr>
        <w:t>at</w:t>
      </w:r>
      <w:r>
        <w:rPr>
          <w:color w:val="231F20"/>
          <w:spacing w:val="-9"/>
          <w:w w:val="95"/>
        </w:rPr>
        <w:t> </w:t>
      </w:r>
      <w:r>
        <w:rPr>
          <w:color w:val="231F20"/>
          <w:w w:val="95"/>
        </w:rPr>
        <w:t>universities.</w:t>
      </w:r>
      <w:r>
        <w:rPr>
          <w:color w:val="231F20"/>
          <w:spacing w:val="-8"/>
          <w:w w:val="95"/>
        </w:rPr>
        <w:t> </w:t>
      </w:r>
      <w:r>
        <w:rPr>
          <w:color w:val="231F20"/>
          <w:w w:val="95"/>
        </w:rPr>
        <w:t>In</w:t>
      </w:r>
      <w:r>
        <w:rPr>
          <w:color w:val="231F20"/>
          <w:spacing w:val="-8"/>
          <w:w w:val="95"/>
        </w:rPr>
        <w:t> </w:t>
      </w:r>
      <w:r>
        <w:rPr>
          <w:color w:val="231F20"/>
          <w:w w:val="95"/>
        </w:rPr>
        <w:t>order</w:t>
      </w:r>
      <w:r>
        <w:rPr>
          <w:color w:val="231F20"/>
          <w:spacing w:val="-9"/>
          <w:w w:val="95"/>
        </w:rPr>
        <w:t> </w:t>
      </w:r>
      <w:r>
        <w:rPr>
          <w:color w:val="231F20"/>
          <w:w w:val="95"/>
        </w:rPr>
        <w:t>for</w:t>
      </w:r>
      <w:r>
        <w:rPr>
          <w:color w:val="231F20"/>
          <w:spacing w:val="-8"/>
          <w:w w:val="95"/>
        </w:rPr>
        <w:t> </w:t>
      </w:r>
      <w:r>
        <w:rPr>
          <w:color w:val="231F20"/>
          <w:w w:val="95"/>
        </w:rPr>
        <w:t>universities</w:t>
      </w:r>
      <w:r>
        <w:rPr>
          <w:color w:val="231F20"/>
          <w:spacing w:val="-9"/>
          <w:w w:val="95"/>
        </w:rPr>
        <w:t> </w:t>
      </w:r>
      <w:r>
        <w:rPr>
          <w:color w:val="231F20"/>
          <w:w w:val="95"/>
        </w:rPr>
        <w:t>to</w:t>
      </w:r>
      <w:r>
        <w:rPr>
          <w:color w:val="231F20"/>
          <w:spacing w:val="-8"/>
          <w:w w:val="95"/>
        </w:rPr>
        <w:t> </w:t>
      </w:r>
      <w:r>
        <w:rPr>
          <w:color w:val="231F20"/>
          <w:w w:val="95"/>
        </w:rPr>
        <w:t>function,</w:t>
      </w:r>
      <w:r>
        <w:rPr>
          <w:color w:val="231F20"/>
          <w:spacing w:val="-9"/>
          <w:w w:val="95"/>
        </w:rPr>
        <w:t> </w:t>
      </w:r>
      <w:r>
        <w:rPr>
          <w:color w:val="231F20"/>
          <w:w w:val="95"/>
        </w:rPr>
        <w:t>to</w:t>
      </w:r>
      <w:r>
        <w:rPr>
          <w:color w:val="231F20"/>
          <w:spacing w:val="-8"/>
          <w:w w:val="95"/>
        </w:rPr>
        <w:t> </w:t>
      </w:r>
      <w:r>
        <w:rPr>
          <w:color w:val="231F20"/>
          <w:w w:val="95"/>
        </w:rPr>
        <w:t>encourage</w:t>
      </w:r>
    </w:p>
    <w:p>
      <w:pPr>
        <w:pStyle w:val="BodyText"/>
        <w:spacing w:line="261" w:lineRule="auto" w:before="2"/>
        <w:ind w:left="1937" w:right="1289"/>
      </w:pPr>
      <w:r>
        <w:rPr>
          <w:color w:val="231F20"/>
          <w:w w:val="95"/>
        </w:rPr>
        <w:t>student intellectual development, and to behave as an exemplar for Australian society, universities </w:t>
      </w:r>
      <w:r>
        <w:rPr>
          <w:color w:val="231F20"/>
        </w:rPr>
        <w:t>must be places where all are able to express themselves without fear of repercussion.</w:t>
      </w:r>
    </w:p>
    <w:p>
      <w:pPr>
        <w:pStyle w:val="BodyText"/>
        <w:spacing w:line="261" w:lineRule="auto" w:before="171"/>
        <w:ind w:left="1937" w:right="1416"/>
        <w:rPr>
          <w:sz w:val="12"/>
        </w:rPr>
      </w:pPr>
      <w:r>
        <w:rPr>
          <w:color w:val="231F20"/>
        </w:rPr>
        <w:t>In the United States this point has been made across the political spectrum, from Democrat Senator Elizabeth Warren and former President Barack Obama, to Republican legislators.</w:t>
      </w:r>
      <w:r>
        <w:rPr>
          <w:color w:val="231F20"/>
          <w:position w:val="7"/>
          <w:sz w:val="12"/>
        </w:rPr>
        <w:t>81 </w:t>
      </w:r>
      <w:r>
        <w:rPr>
          <w:color w:val="231F20"/>
        </w:rPr>
        <w:t>In response</w:t>
      </w:r>
      <w:r>
        <w:rPr>
          <w:color w:val="231F20"/>
          <w:spacing w:val="-17"/>
        </w:rPr>
        <w:t> </w:t>
      </w:r>
      <w:r>
        <w:rPr>
          <w:color w:val="231F20"/>
        </w:rPr>
        <w:t>to</w:t>
      </w:r>
      <w:r>
        <w:rPr>
          <w:color w:val="231F20"/>
          <w:spacing w:val="-16"/>
        </w:rPr>
        <w:t> </w:t>
      </w:r>
      <w:r>
        <w:rPr>
          <w:color w:val="231F20"/>
        </w:rPr>
        <w:t>free</w:t>
      </w:r>
      <w:r>
        <w:rPr>
          <w:color w:val="231F20"/>
          <w:spacing w:val="-16"/>
        </w:rPr>
        <w:t> </w:t>
      </w:r>
      <w:r>
        <w:rPr>
          <w:color w:val="231F20"/>
        </w:rPr>
        <w:t>speech</w:t>
      </w:r>
      <w:r>
        <w:rPr>
          <w:color w:val="231F20"/>
          <w:spacing w:val="-16"/>
        </w:rPr>
        <w:t> </w:t>
      </w:r>
      <w:r>
        <w:rPr>
          <w:color w:val="231F20"/>
        </w:rPr>
        <w:t>on</w:t>
      </w:r>
      <w:r>
        <w:rPr>
          <w:color w:val="231F20"/>
          <w:spacing w:val="-17"/>
        </w:rPr>
        <w:t> </w:t>
      </w:r>
      <w:r>
        <w:rPr>
          <w:color w:val="231F20"/>
        </w:rPr>
        <w:t>campus</w:t>
      </w:r>
      <w:r>
        <w:rPr>
          <w:color w:val="231F20"/>
          <w:spacing w:val="-16"/>
        </w:rPr>
        <w:t> </w:t>
      </w:r>
      <w:r>
        <w:rPr>
          <w:color w:val="231F20"/>
        </w:rPr>
        <w:t>issues</w:t>
      </w:r>
      <w:r>
        <w:rPr>
          <w:color w:val="231F20"/>
          <w:spacing w:val="-16"/>
        </w:rPr>
        <w:t> </w:t>
      </w:r>
      <w:r>
        <w:rPr>
          <w:color w:val="231F20"/>
        </w:rPr>
        <w:t>in</w:t>
      </w:r>
      <w:r>
        <w:rPr>
          <w:color w:val="231F20"/>
          <w:spacing w:val="-16"/>
        </w:rPr>
        <w:t> </w:t>
      </w:r>
      <w:r>
        <w:rPr>
          <w:color w:val="231F20"/>
          <w:spacing w:val="-8"/>
        </w:rPr>
        <w:t>2015,</w:t>
      </w:r>
      <w:r>
        <w:rPr>
          <w:color w:val="231F20"/>
          <w:spacing w:val="-17"/>
        </w:rPr>
        <w:t> </w:t>
      </w:r>
      <w:r>
        <w:rPr>
          <w:color w:val="231F20"/>
        </w:rPr>
        <w:t>President</w:t>
      </w:r>
      <w:r>
        <w:rPr>
          <w:color w:val="231F20"/>
          <w:spacing w:val="-16"/>
        </w:rPr>
        <w:t> </w:t>
      </w:r>
      <w:r>
        <w:rPr>
          <w:color w:val="231F20"/>
        </w:rPr>
        <w:t>Obama</w:t>
      </w:r>
      <w:r>
        <w:rPr>
          <w:color w:val="231F20"/>
          <w:spacing w:val="-16"/>
        </w:rPr>
        <w:t> </w:t>
      </w:r>
      <w:r>
        <w:rPr>
          <w:color w:val="231F20"/>
        </w:rPr>
        <w:t>said:</w:t>
      </w:r>
      <w:r>
        <w:rPr>
          <w:color w:val="231F20"/>
          <w:spacing w:val="-16"/>
        </w:rPr>
        <w:t> </w:t>
      </w:r>
      <w:r>
        <w:rPr>
          <w:color w:val="231F20"/>
        </w:rPr>
        <w:t>'You</w:t>
      </w:r>
      <w:r>
        <w:rPr>
          <w:color w:val="231F20"/>
          <w:spacing w:val="-16"/>
        </w:rPr>
        <w:t> </w:t>
      </w:r>
      <w:r>
        <w:rPr>
          <w:color w:val="231F20"/>
        </w:rPr>
        <w:t>don't</w:t>
      </w:r>
      <w:r>
        <w:rPr>
          <w:color w:val="231F20"/>
          <w:spacing w:val="-17"/>
        </w:rPr>
        <w:t> </w:t>
      </w:r>
      <w:r>
        <w:rPr>
          <w:color w:val="231F20"/>
        </w:rPr>
        <w:t>have</w:t>
      </w:r>
      <w:r>
        <w:rPr>
          <w:color w:val="231F20"/>
          <w:spacing w:val="-16"/>
        </w:rPr>
        <w:t> </w:t>
      </w:r>
      <w:r>
        <w:rPr>
          <w:color w:val="231F20"/>
        </w:rPr>
        <w:t>to</w:t>
      </w:r>
      <w:r>
        <w:rPr>
          <w:color w:val="231F20"/>
          <w:spacing w:val="-16"/>
        </w:rPr>
        <w:t> </w:t>
      </w:r>
      <w:r>
        <w:rPr>
          <w:color w:val="231F20"/>
        </w:rPr>
        <w:t>be fearful</w:t>
      </w:r>
      <w:r>
        <w:rPr>
          <w:color w:val="231F20"/>
          <w:spacing w:val="-23"/>
        </w:rPr>
        <w:t> </w:t>
      </w:r>
      <w:r>
        <w:rPr>
          <w:color w:val="231F20"/>
        </w:rPr>
        <w:t>of</w:t>
      </w:r>
      <w:r>
        <w:rPr>
          <w:color w:val="231F20"/>
          <w:spacing w:val="-23"/>
        </w:rPr>
        <w:t> </w:t>
      </w:r>
      <w:r>
        <w:rPr>
          <w:color w:val="231F20"/>
        </w:rPr>
        <w:t>somebody</w:t>
      </w:r>
      <w:r>
        <w:rPr>
          <w:color w:val="231F20"/>
          <w:spacing w:val="-23"/>
        </w:rPr>
        <w:t> </w:t>
      </w:r>
      <w:r>
        <w:rPr>
          <w:color w:val="231F20"/>
        </w:rPr>
        <w:t>spouting</w:t>
      </w:r>
      <w:r>
        <w:rPr>
          <w:color w:val="231F20"/>
          <w:spacing w:val="-22"/>
        </w:rPr>
        <w:t> </w:t>
      </w:r>
      <w:r>
        <w:rPr>
          <w:color w:val="231F20"/>
        </w:rPr>
        <w:t>bad</w:t>
      </w:r>
      <w:r>
        <w:rPr>
          <w:color w:val="231F20"/>
          <w:spacing w:val="-23"/>
        </w:rPr>
        <w:t> </w:t>
      </w:r>
      <w:r>
        <w:rPr>
          <w:color w:val="231F20"/>
        </w:rPr>
        <w:t>ideas.</w:t>
      </w:r>
      <w:r>
        <w:rPr>
          <w:color w:val="231F20"/>
          <w:spacing w:val="-23"/>
        </w:rPr>
        <w:t> </w:t>
      </w:r>
      <w:r>
        <w:rPr>
          <w:color w:val="231F20"/>
        </w:rPr>
        <w:t>Just</w:t>
      </w:r>
      <w:r>
        <w:rPr>
          <w:color w:val="231F20"/>
          <w:spacing w:val="-23"/>
        </w:rPr>
        <w:t> </w:t>
      </w:r>
      <w:r>
        <w:rPr>
          <w:color w:val="231F20"/>
        </w:rPr>
        <w:t>out-argue</w:t>
      </w:r>
      <w:r>
        <w:rPr>
          <w:color w:val="231F20"/>
          <w:spacing w:val="-22"/>
        </w:rPr>
        <w:t> </w:t>
      </w:r>
      <w:r>
        <w:rPr>
          <w:color w:val="231F20"/>
        </w:rPr>
        <w:t>them.</w:t>
      </w:r>
      <w:r>
        <w:rPr>
          <w:color w:val="231F20"/>
          <w:spacing w:val="-23"/>
        </w:rPr>
        <w:t> </w:t>
      </w:r>
      <w:r>
        <w:rPr>
          <w:color w:val="231F20"/>
        </w:rPr>
        <w:t>Beat</w:t>
      </w:r>
      <w:r>
        <w:rPr>
          <w:color w:val="231F20"/>
          <w:spacing w:val="-23"/>
        </w:rPr>
        <w:t> </w:t>
      </w:r>
      <w:r>
        <w:rPr>
          <w:color w:val="231F20"/>
        </w:rPr>
        <w:t>'em.</w:t>
      </w:r>
      <w:r>
        <w:rPr>
          <w:color w:val="231F20"/>
          <w:spacing w:val="-22"/>
        </w:rPr>
        <w:t> </w:t>
      </w:r>
      <w:r>
        <w:rPr>
          <w:color w:val="231F20"/>
        </w:rPr>
        <w:t>Make</w:t>
      </w:r>
      <w:r>
        <w:rPr>
          <w:color w:val="231F20"/>
          <w:spacing w:val="-23"/>
        </w:rPr>
        <w:t> </w:t>
      </w:r>
      <w:r>
        <w:rPr>
          <w:color w:val="231F20"/>
        </w:rPr>
        <w:t>the</w:t>
      </w:r>
      <w:r>
        <w:rPr>
          <w:color w:val="231F20"/>
          <w:spacing w:val="-23"/>
        </w:rPr>
        <w:t> </w:t>
      </w:r>
      <w:r>
        <w:rPr>
          <w:color w:val="231F20"/>
        </w:rPr>
        <w:t>case</w:t>
      </w:r>
      <w:r>
        <w:rPr>
          <w:color w:val="231F20"/>
          <w:spacing w:val="-23"/>
        </w:rPr>
        <w:t> </w:t>
      </w:r>
      <w:r>
        <w:rPr>
          <w:color w:val="231F20"/>
        </w:rPr>
        <w:t>as</w:t>
      </w:r>
      <w:r>
        <w:rPr>
          <w:color w:val="231F20"/>
          <w:spacing w:val="-22"/>
        </w:rPr>
        <w:t> </w:t>
      </w:r>
      <w:r>
        <w:rPr>
          <w:color w:val="231F20"/>
        </w:rPr>
        <w:t>to</w:t>
      </w:r>
      <w:r>
        <w:rPr>
          <w:color w:val="231F20"/>
          <w:spacing w:val="-23"/>
        </w:rPr>
        <w:t> </w:t>
      </w:r>
      <w:r>
        <w:rPr>
          <w:color w:val="231F20"/>
        </w:rPr>
        <w:t>why they're</w:t>
      </w:r>
      <w:r>
        <w:rPr>
          <w:color w:val="231F20"/>
          <w:spacing w:val="-7"/>
        </w:rPr>
        <w:t> </w:t>
      </w:r>
      <w:r>
        <w:rPr>
          <w:color w:val="231F20"/>
        </w:rPr>
        <w:t>wrong.</w:t>
      </w:r>
      <w:r>
        <w:rPr>
          <w:color w:val="231F20"/>
          <w:spacing w:val="-6"/>
        </w:rPr>
        <w:t> </w:t>
      </w:r>
      <w:r>
        <w:rPr>
          <w:color w:val="231F20"/>
        </w:rPr>
        <w:t>Win</w:t>
      </w:r>
      <w:r>
        <w:rPr>
          <w:color w:val="231F20"/>
          <w:spacing w:val="-7"/>
        </w:rPr>
        <w:t> </w:t>
      </w:r>
      <w:r>
        <w:rPr>
          <w:color w:val="231F20"/>
        </w:rPr>
        <w:t>over</w:t>
      </w:r>
      <w:r>
        <w:rPr>
          <w:color w:val="231F20"/>
          <w:spacing w:val="-6"/>
        </w:rPr>
        <w:t> </w:t>
      </w:r>
      <w:r>
        <w:rPr>
          <w:color w:val="231F20"/>
        </w:rPr>
        <w:t>adherents.</w:t>
      </w:r>
      <w:r>
        <w:rPr>
          <w:color w:val="231F20"/>
          <w:spacing w:val="-7"/>
        </w:rPr>
        <w:t> </w:t>
      </w:r>
      <w:r>
        <w:rPr>
          <w:color w:val="231F20"/>
        </w:rPr>
        <w:t>That's</w:t>
      </w:r>
      <w:r>
        <w:rPr>
          <w:color w:val="231F20"/>
          <w:spacing w:val="-6"/>
        </w:rPr>
        <w:t> </w:t>
      </w:r>
      <w:r>
        <w:rPr>
          <w:color w:val="231F20"/>
        </w:rPr>
        <w:t>how</w:t>
      </w:r>
      <w:r>
        <w:rPr>
          <w:color w:val="231F20"/>
          <w:spacing w:val="-7"/>
        </w:rPr>
        <w:t> </w:t>
      </w:r>
      <w:r>
        <w:rPr>
          <w:color w:val="231F20"/>
        </w:rPr>
        <w:t>things</w:t>
      </w:r>
      <w:r>
        <w:rPr>
          <w:color w:val="231F20"/>
          <w:spacing w:val="-6"/>
        </w:rPr>
        <w:t> </w:t>
      </w:r>
      <w:r>
        <w:rPr>
          <w:color w:val="231F20"/>
        </w:rPr>
        <w:t>work</w:t>
      </w:r>
      <w:r>
        <w:rPr>
          <w:color w:val="231F20"/>
          <w:spacing w:val="-7"/>
        </w:rPr>
        <w:t> </w:t>
      </w:r>
      <w:r>
        <w:rPr>
          <w:color w:val="231F20"/>
        </w:rPr>
        <w:t>in</w:t>
      </w:r>
      <w:r>
        <w:rPr>
          <w:color w:val="231F20"/>
          <w:spacing w:val="-6"/>
        </w:rPr>
        <w:t> </w:t>
      </w:r>
      <w:r>
        <w:rPr>
          <w:color w:val="231F20"/>
        </w:rPr>
        <w:t>a</w:t>
      </w:r>
      <w:r>
        <w:rPr>
          <w:color w:val="231F20"/>
          <w:spacing w:val="-7"/>
        </w:rPr>
        <w:t> </w:t>
      </w:r>
      <w:r>
        <w:rPr>
          <w:color w:val="231F20"/>
        </w:rPr>
        <w:t>democracy'.</w:t>
      </w:r>
      <w:r>
        <w:rPr>
          <w:color w:val="231F20"/>
          <w:position w:val="7"/>
          <w:sz w:val="12"/>
        </w:rPr>
        <w:t>82</w:t>
      </w:r>
    </w:p>
    <w:p>
      <w:pPr>
        <w:pStyle w:val="BodyText"/>
        <w:spacing w:line="261" w:lineRule="auto" w:before="173"/>
        <w:ind w:left="1937" w:right="1289"/>
      </w:pPr>
      <w:r>
        <w:rPr>
          <w:color w:val="231F20"/>
        </w:rPr>
        <w:t>British</w:t>
      </w:r>
      <w:r>
        <w:rPr>
          <w:color w:val="231F20"/>
          <w:spacing w:val="-24"/>
        </w:rPr>
        <w:t> </w:t>
      </w:r>
      <w:r>
        <w:rPr>
          <w:color w:val="231F20"/>
        </w:rPr>
        <w:t>philosopher</w:t>
      </w:r>
      <w:r>
        <w:rPr>
          <w:color w:val="231F20"/>
          <w:spacing w:val="-24"/>
        </w:rPr>
        <w:t> </w:t>
      </w:r>
      <w:r>
        <w:rPr>
          <w:color w:val="231F20"/>
        </w:rPr>
        <w:t>J.</w:t>
      </w:r>
      <w:r>
        <w:rPr>
          <w:color w:val="231F20"/>
          <w:spacing w:val="-24"/>
        </w:rPr>
        <w:t> </w:t>
      </w:r>
      <w:r>
        <w:rPr>
          <w:color w:val="231F20"/>
        </w:rPr>
        <w:t>S.</w:t>
      </w:r>
      <w:r>
        <w:rPr>
          <w:color w:val="231F20"/>
          <w:spacing w:val="-24"/>
        </w:rPr>
        <w:t> </w:t>
      </w:r>
      <w:r>
        <w:rPr>
          <w:color w:val="231F20"/>
        </w:rPr>
        <w:t>Mill,</w:t>
      </w:r>
      <w:r>
        <w:rPr>
          <w:color w:val="231F20"/>
          <w:spacing w:val="-24"/>
        </w:rPr>
        <w:t> </w:t>
      </w:r>
      <w:r>
        <w:rPr>
          <w:color w:val="231F20"/>
        </w:rPr>
        <w:t>in</w:t>
      </w:r>
      <w:r>
        <w:rPr>
          <w:color w:val="231F20"/>
          <w:spacing w:val="-23"/>
        </w:rPr>
        <w:t> </w:t>
      </w:r>
      <w:r>
        <w:rPr>
          <w:color w:val="231F20"/>
        </w:rPr>
        <w:t>the</w:t>
      </w:r>
      <w:r>
        <w:rPr>
          <w:color w:val="231F20"/>
          <w:spacing w:val="-24"/>
        </w:rPr>
        <w:t> </w:t>
      </w:r>
      <w:r>
        <w:rPr>
          <w:color w:val="231F20"/>
        </w:rPr>
        <w:t>second</w:t>
      </w:r>
      <w:r>
        <w:rPr>
          <w:color w:val="231F20"/>
          <w:spacing w:val="-24"/>
        </w:rPr>
        <w:t> </w:t>
      </w:r>
      <w:r>
        <w:rPr>
          <w:color w:val="231F20"/>
        </w:rPr>
        <w:t>chapter</w:t>
      </w:r>
      <w:r>
        <w:rPr>
          <w:color w:val="231F20"/>
          <w:spacing w:val="-24"/>
        </w:rPr>
        <w:t> </w:t>
      </w:r>
      <w:r>
        <w:rPr>
          <w:color w:val="231F20"/>
        </w:rPr>
        <w:t>of</w:t>
      </w:r>
      <w:r>
        <w:rPr>
          <w:color w:val="231F20"/>
          <w:spacing w:val="-24"/>
        </w:rPr>
        <w:t> </w:t>
      </w:r>
      <w:r>
        <w:rPr>
          <w:i/>
          <w:color w:val="231F20"/>
        </w:rPr>
        <w:t>On</w:t>
      </w:r>
      <w:r>
        <w:rPr>
          <w:i/>
          <w:color w:val="231F20"/>
          <w:spacing w:val="-24"/>
        </w:rPr>
        <w:t> </w:t>
      </w:r>
      <w:r>
        <w:rPr>
          <w:i/>
          <w:color w:val="231F20"/>
        </w:rPr>
        <w:t>Liberty</w:t>
      </w:r>
      <w:r>
        <w:rPr>
          <w:color w:val="231F20"/>
        </w:rPr>
        <w:t>,</w:t>
      </w:r>
      <w:r>
        <w:rPr>
          <w:color w:val="231F20"/>
          <w:spacing w:val="-23"/>
        </w:rPr>
        <w:t> </w:t>
      </w:r>
      <w:r>
        <w:rPr>
          <w:color w:val="231F20"/>
        </w:rPr>
        <w:t>argues</w:t>
      </w:r>
      <w:r>
        <w:rPr>
          <w:color w:val="231F20"/>
          <w:spacing w:val="-24"/>
        </w:rPr>
        <w:t> </w:t>
      </w:r>
      <w:r>
        <w:rPr>
          <w:color w:val="231F20"/>
        </w:rPr>
        <w:t>that</w:t>
      </w:r>
      <w:r>
        <w:rPr>
          <w:color w:val="231F20"/>
          <w:spacing w:val="-24"/>
        </w:rPr>
        <w:t> </w:t>
      </w:r>
      <w:r>
        <w:rPr>
          <w:color w:val="231F20"/>
        </w:rPr>
        <w:t>the</w:t>
      </w:r>
      <w:r>
        <w:rPr>
          <w:color w:val="231F20"/>
          <w:spacing w:val="-24"/>
        </w:rPr>
        <w:t> </w:t>
      </w:r>
      <w:r>
        <w:rPr>
          <w:color w:val="231F20"/>
        </w:rPr>
        <w:t>mental</w:t>
      </w:r>
      <w:r>
        <w:rPr>
          <w:color w:val="231F20"/>
          <w:spacing w:val="-24"/>
        </w:rPr>
        <w:t> </w:t>
      </w:r>
      <w:r>
        <w:rPr>
          <w:color w:val="231F20"/>
        </w:rPr>
        <w:t>wellbeing of</w:t>
      </w:r>
      <w:r>
        <w:rPr>
          <w:color w:val="231F20"/>
          <w:spacing w:val="-20"/>
        </w:rPr>
        <w:t> </w:t>
      </w:r>
      <w:r>
        <w:rPr>
          <w:color w:val="231F20"/>
        </w:rPr>
        <w:t>humankind</w:t>
      </w:r>
      <w:r>
        <w:rPr>
          <w:color w:val="231F20"/>
          <w:spacing w:val="-20"/>
        </w:rPr>
        <w:t> </w:t>
      </w:r>
      <w:r>
        <w:rPr>
          <w:color w:val="231F20"/>
        </w:rPr>
        <w:t>depends</w:t>
      </w:r>
      <w:r>
        <w:rPr>
          <w:color w:val="231F20"/>
          <w:spacing w:val="-19"/>
        </w:rPr>
        <w:t> </w:t>
      </w:r>
      <w:r>
        <w:rPr>
          <w:color w:val="231F20"/>
        </w:rPr>
        <w:t>on</w:t>
      </w:r>
      <w:r>
        <w:rPr>
          <w:color w:val="231F20"/>
          <w:spacing w:val="-20"/>
        </w:rPr>
        <w:t> </w:t>
      </w:r>
      <w:r>
        <w:rPr>
          <w:color w:val="231F20"/>
        </w:rPr>
        <w:t>freedom</w:t>
      </w:r>
      <w:r>
        <w:rPr>
          <w:color w:val="231F20"/>
          <w:spacing w:val="-20"/>
        </w:rPr>
        <w:t> </w:t>
      </w:r>
      <w:r>
        <w:rPr>
          <w:color w:val="231F20"/>
        </w:rPr>
        <w:t>of</w:t>
      </w:r>
      <w:r>
        <w:rPr>
          <w:color w:val="231F20"/>
          <w:spacing w:val="-19"/>
        </w:rPr>
        <w:t> </w:t>
      </w:r>
      <w:r>
        <w:rPr>
          <w:color w:val="231F20"/>
        </w:rPr>
        <w:t>opinion,</w:t>
      </w:r>
      <w:r>
        <w:rPr>
          <w:color w:val="231F20"/>
          <w:spacing w:val="-20"/>
        </w:rPr>
        <w:t> </w:t>
      </w:r>
      <w:r>
        <w:rPr>
          <w:color w:val="231F20"/>
        </w:rPr>
        <w:t>and,</w:t>
      </w:r>
      <w:r>
        <w:rPr>
          <w:color w:val="231F20"/>
          <w:spacing w:val="-19"/>
        </w:rPr>
        <w:t> </w:t>
      </w:r>
      <w:r>
        <w:rPr>
          <w:color w:val="231F20"/>
        </w:rPr>
        <w:t>accordingly,</w:t>
      </w:r>
      <w:r>
        <w:rPr>
          <w:color w:val="231F20"/>
          <w:spacing w:val="-20"/>
        </w:rPr>
        <w:t> </w:t>
      </w:r>
      <w:r>
        <w:rPr>
          <w:color w:val="231F20"/>
        </w:rPr>
        <w:t>the</w:t>
      </w:r>
      <w:r>
        <w:rPr>
          <w:color w:val="231F20"/>
          <w:spacing w:val="-20"/>
        </w:rPr>
        <w:t> </w:t>
      </w:r>
      <w:r>
        <w:rPr>
          <w:color w:val="231F20"/>
        </w:rPr>
        <w:t>ability</w:t>
      </w:r>
      <w:r>
        <w:rPr>
          <w:color w:val="231F20"/>
          <w:spacing w:val="-19"/>
        </w:rPr>
        <w:t> </w:t>
      </w:r>
      <w:r>
        <w:rPr>
          <w:color w:val="231F20"/>
        </w:rPr>
        <w:t>to</w:t>
      </w:r>
      <w:r>
        <w:rPr>
          <w:color w:val="231F20"/>
          <w:spacing w:val="-20"/>
        </w:rPr>
        <w:t> </w:t>
      </w:r>
      <w:r>
        <w:rPr>
          <w:color w:val="231F20"/>
        </w:rPr>
        <w:t>express</w:t>
      </w:r>
      <w:r>
        <w:rPr>
          <w:color w:val="231F20"/>
          <w:spacing w:val="-20"/>
        </w:rPr>
        <w:t> </w:t>
      </w:r>
      <w:r>
        <w:rPr>
          <w:color w:val="231F20"/>
        </w:rPr>
        <w:t>opinions. </w:t>
      </w:r>
      <w:r>
        <w:rPr>
          <w:color w:val="231F20"/>
          <w:w w:val="95"/>
        </w:rPr>
        <w:t>Mill presents the utilitarian consequentialist argument against restricting free speech.</w:t>
      </w:r>
      <w:r>
        <w:rPr>
          <w:color w:val="231F20"/>
          <w:w w:val="95"/>
          <w:position w:val="7"/>
          <w:sz w:val="12"/>
        </w:rPr>
        <w:t>83 </w:t>
      </w:r>
      <w:r>
        <w:rPr>
          <w:color w:val="231F20"/>
          <w:w w:val="95"/>
        </w:rPr>
        <w:t>Firstly, he </w:t>
      </w:r>
      <w:r>
        <w:rPr>
          <w:color w:val="231F20"/>
        </w:rPr>
        <w:t>posits</w:t>
      </w:r>
      <w:r>
        <w:rPr>
          <w:color w:val="231F20"/>
          <w:spacing w:val="-26"/>
        </w:rPr>
        <w:t> </w:t>
      </w:r>
      <w:r>
        <w:rPr>
          <w:color w:val="231F20"/>
        </w:rPr>
        <w:t>that</w:t>
      </w:r>
      <w:r>
        <w:rPr>
          <w:color w:val="231F20"/>
          <w:spacing w:val="-25"/>
        </w:rPr>
        <w:t> </w:t>
      </w:r>
      <w:r>
        <w:rPr>
          <w:color w:val="231F20"/>
        </w:rPr>
        <w:t>restricting</w:t>
      </w:r>
      <w:r>
        <w:rPr>
          <w:color w:val="231F20"/>
          <w:spacing w:val="-25"/>
        </w:rPr>
        <w:t> </w:t>
      </w:r>
      <w:r>
        <w:rPr>
          <w:color w:val="231F20"/>
        </w:rPr>
        <w:t>freedom</w:t>
      </w:r>
      <w:r>
        <w:rPr>
          <w:color w:val="231F20"/>
          <w:spacing w:val="-26"/>
        </w:rPr>
        <w:t> </w:t>
      </w:r>
      <w:r>
        <w:rPr>
          <w:color w:val="231F20"/>
        </w:rPr>
        <w:t>of</w:t>
      </w:r>
      <w:r>
        <w:rPr>
          <w:color w:val="231F20"/>
          <w:spacing w:val="-25"/>
        </w:rPr>
        <w:t> </w:t>
      </w:r>
      <w:r>
        <w:rPr>
          <w:color w:val="231F20"/>
        </w:rPr>
        <w:t>speech</w:t>
      </w:r>
      <w:r>
        <w:rPr>
          <w:color w:val="231F20"/>
          <w:spacing w:val="-25"/>
        </w:rPr>
        <w:t> </w:t>
      </w:r>
      <w:r>
        <w:rPr>
          <w:color w:val="231F20"/>
        </w:rPr>
        <w:t>assumes</w:t>
      </w:r>
      <w:r>
        <w:rPr>
          <w:color w:val="231F20"/>
          <w:spacing w:val="-25"/>
        </w:rPr>
        <w:t> </w:t>
      </w:r>
      <w:r>
        <w:rPr>
          <w:color w:val="231F20"/>
        </w:rPr>
        <w:t>a</w:t>
      </w:r>
      <w:r>
        <w:rPr>
          <w:color w:val="231F20"/>
          <w:spacing w:val="-26"/>
        </w:rPr>
        <w:t> </w:t>
      </w:r>
      <w:r>
        <w:rPr>
          <w:color w:val="231F20"/>
        </w:rPr>
        <w:t>level</w:t>
      </w:r>
      <w:r>
        <w:rPr>
          <w:color w:val="231F20"/>
          <w:spacing w:val="-25"/>
        </w:rPr>
        <w:t> </w:t>
      </w:r>
      <w:r>
        <w:rPr>
          <w:color w:val="231F20"/>
        </w:rPr>
        <w:t>of</w:t>
      </w:r>
      <w:r>
        <w:rPr>
          <w:color w:val="231F20"/>
          <w:spacing w:val="-25"/>
        </w:rPr>
        <w:t> </w:t>
      </w:r>
      <w:r>
        <w:rPr>
          <w:color w:val="231F20"/>
        </w:rPr>
        <w:t>superiority</w:t>
      </w:r>
      <w:r>
        <w:rPr>
          <w:color w:val="231F20"/>
          <w:spacing w:val="-25"/>
        </w:rPr>
        <w:t> </w:t>
      </w:r>
      <w:r>
        <w:rPr>
          <w:color w:val="231F20"/>
        </w:rPr>
        <w:t>of</w:t>
      </w:r>
      <w:r>
        <w:rPr>
          <w:color w:val="231F20"/>
          <w:spacing w:val="-26"/>
        </w:rPr>
        <w:t> </w:t>
      </w:r>
      <w:r>
        <w:rPr>
          <w:color w:val="231F20"/>
        </w:rPr>
        <w:t>knowledge</w:t>
      </w:r>
      <w:r>
        <w:rPr>
          <w:color w:val="231F20"/>
          <w:spacing w:val="-25"/>
        </w:rPr>
        <w:t> </w:t>
      </w:r>
      <w:r>
        <w:rPr>
          <w:color w:val="231F20"/>
        </w:rPr>
        <w:t>that</w:t>
      </w:r>
      <w:r>
        <w:rPr>
          <w:color w:val="231F20"/>
          <w:spacing w:val="-25"/>
        </w:rPr>
        <w:t> </w:t>
      </w:r>
      <w:r>
        <w:rPr>
          <w:color w:val="231F20"/>
        </w:rPr>
        <w:t>simply does</w:t>
      </w:r>
      <w:r>
        <w:rPr>
          <w:color w:val="231F20"/>
          <w:spacing w:val="-22"/>
        </w:rPr>
        <w:t> </w:t>
      </w:r>
      <w:r>
        <w:rPr>
          <w:color w:val="231F20"/>
        </w:rPr>
        <w:t>not</w:t>
      </w:r>
      <w:r>
        <w:rPr>
          <w:color w:val="231F20"/>
          <w:spacing w:val="-22"/>
        </w:rPr>
        <w:t> </w:t>
      </w:r>
      <w:r>
        <w:rPr>
          <w:color w:val="231F20"/>
        </w:rPr>
        <w:t>exist.</w:t>
      </w:r>
      <w:r>
        <w:rPr>
          <w:color w:val="231F20"/>
          <w:spacing w:val="-21"/>
        </w:rPr>
        <w:t> </w:t>
      </w:r>
      <w:r>
        <w:rPr>
          <w:color w:val="231F20"/>
        </w:rPr>
        <w:t>By</w:t>
      </w:r>
      <w:r>
        <w:rPr>
          <w:color w:val="231F20"/>
          <w:spacing w:val="-22"/>
        </w:rPr>
        <w:t> </w:t>
      </w:r>
      <w:r>
        <w:rPr>
          <w:color w:val="231F20"/>
        </w:rPr>
        <w:t>dismissing</w:t>
      </w:r>
      <w:r>
        <w:rPr>
          <w:color w:val="231F20"/>
          <w:spacing w:val="-22"/>
        </w:rPr>
        <w:t> </w:t>
      </w:r>
      <w:r>
        <w:rPr>
          <w:color w:val="231F20"/>
        </w:rPr>
        <w:t>someone</w:t>
      </w:r>
      <w:r>
        <w:rPr>
          <w:color w:val="231F20"/>
          <w:spacing w:val="-21"/>
        </w:rPr>
        <w:t> </w:t>
      </w:r>
      <w:r>
        <w:rPr>
          <w:color w:val="231F20"/>
        </w:rPr>
        <w:t>else's</w:t>
      </w:r>
      <w:r>
        <w:rPr>
          <w:color w:val="231F20"/>
          <w:spacing w:val="-22"/>
        </w:rPr>
        <w:t> </w:t>
      </w:r>
      <w:r>
        <w:rPr>
          <w:color w:val="231F20"/>
        </w:rPr>
        <w:t>ideas</w:t>
      </w:r>
      <w:r>
        <w:rPr>
          <w:color w:val="231F20"/>
          <w:spacing w:val="-21"/>
        </w:rPr>
        <w:t> </w:t>
      </w:r>
      <w:r>
        <w:rPr>
          <w:color w:val="231F20"/>
        </w:rPr>
        <w:t>you</w:t>
      </w:r>
      <w:r>
        <w:rPr>
          <w:color w:val="231F20"/>
          <w:spacing w:val="-22"/>
        </w:rPr>
        <w:t> </w:t>
      </w:r>
      <w:r>
        <w:rPr>
          <w:color w:val="231F20"/>
        </w:rPr>
        <w:t>are</w:t>
      </w:r>
      <w:r>
        <w:rPr>
          <w:color w:val="231F20"/>
          <w:spacing w:val="-22"/>
        </w:rPr>
        <w:t> </w:t>
      </w:r>
      <w:r>
        <w:rPr>
          <w:color w:val="231F20"/>
        </w:rPr>
        <w:t>assuming</w:t>
      </w:r>
      <w:r>
        <w:rPr>
          <w:color w:val="231F20"/>
          <w:spacing w:val="-21"/>
        </w:rPr>
        <w:t> </w:t>
      </w:r>
      <w:r>
        <w:rPr>
          <w:color w:val="231F20"/>
        </w:rPr>
        <w:t>an</w:t>
      </w:r>
      <w:r>
        <w:rPr>
          <w:color w:val="231F20"/>
          <w:spacing w:val="-22"/>
        </w:rPr>
        <w:t> </w:t>
      </w:r>
      <w:r>
        <w:rPr>
          <w:color w:val="231F20"/>
        </w:rPr>
        <w:t>impossible</w:t>
      </w:r>
      <w:r>
        <w:rPr>
          <w:color w:val="231F20"/>
          <w:spacing w:val="-22"/>
        </w:rPr>
        <w:t> </w:t>
      </w:r>
      <w:r>
        <w:rPr>
          <w:color w:val="231F20"/>
        </w:rPr>
        <w:t>infallibility</w:t>
      </w:r>
      <w:r>
        <w:rPr>
          <w:color w:val="231F20"/>
          <w:spacing w:val="-21"/>
        </w:rPr>
        <w:t> </w:t>
      </w:r>
      <w:r>
        <w:rPr>
          <w:color w:val="231F20"/>
        </w:rPr>
        <w:t>of your</w:t>
      </w:r>
      <w:r>
        <w:rPr>
          <w:color w:val="231F20"/>
          <w:spacing w:val="-20"/>
        </w:rPr>
        <w:t> </w:t>
      </w:r>
      <w:r>
        <w:rPr>
          <w:color w:val="231F20"/>
        </w:rPr>
        <w:t>viewpoint.</w:t>
      </w:r>
      <w:r>
        <w:rPr>
          <w:color w:val="231F20"/>
          <w:spacing w:val="-19"/>
        </w:rPr>
        <w:t> </w:t>
      </w:r>
      <w:r>
        <w:rPr>
          <w:color w:val="231F20"/>
        </w:rPr>
        <w:t>Secondly,</w:t>
      </w:r>
      <w:r>
        <w:rPr>
          <w:color w:val="231F20"/>
          <w:spacing w:val="-20"/>
        </w:rPr>
        <w:t> </w:t>
      </w:r>
      <w:r>
        <w:rPr>
          <w:color w:val="231F20"/>
        </w:rPr>
        <w:t>it</w:t>
      </w:r>
      <w:r>
        <w:rPr>
          <w:color w:val="231F20"/>
          <w:spacing w:val="-19"/>
        </w:rPr>
        <w:t> </w:t>
      </w:r>
      <w:r>
        <w:rPr>
          <w:color w:val="231F20"/>
        </w:rPr>
        <w:t>prevents</w:t>
      </w:r>
      <w:r>
        <w:rPr>
          <w:color w:val="231F20"/>
          <w:spacing w:val="-20"/>
        </w:rPr>
        <w:t> </w:t>
      </w:r>
      <w:r>
        <w:rPr>
          <w:color w:val="231F20"/>
        </w:rPr>
        <w:t>the</w:t>
      </w:r>
      <w:r>
        <w:rPr>
          <w:color w:val="231F20"/>
          <w:spacing w:val="-20"/>
        </w:rPr>
        <w:t> </w:t>
      </w:r>
      <w:r>
        <w:rPr>
          <w:color w:val="231F20"/>
        </w:rPr>
        <w:t>ability</w:t>
      </w:r>
      <w:r>
        <w:rPr>
          <w:color w:val="231F20"/>
          <w:spacing w:val="-19"/>
        </w:rPr>
        <w:t> </w:t>
      </w:r>
      <w:r>
        <w:rPr>
          <w:color w:val="231F20"/>
        </w:rPr>
        <w:t>for</w:t>
      </w:r>
      <w:r>
        <w:rPr>
          <w:color w:val="231F20"/>
          <w:spacing w:val="-20"/>
        </w:rPr>
        <w:t> </w:t>
      </w:r>
      <w:r>
        <w:rPr>
          <w:color w:val="231F20"/>
        </w:rPr>
        <w:t>criticism</w:t>
      </w:r>
      <w:r>
        <w:rPr>
          <w:color w:val="231F20"/>
          <w:spacing w:val="-19"/>
        </w:rPr>
        <w:t> </w:t>
      </w:r>
      <w:r>
        <w:rPr>
          <w:color w:val="231F20"/>
        </w:rPr>
        <w:t>to</w:t>
      </w:r>
      <w:r>
        <w:rPr>
          <w:color w:val="231F20"/>
          <w:spacing w:val="-20"/>
        </w:rPr>
        <w:t> </w:t>
      </w:r>
      <w:r>
        <w:rPr>
          <w:color w:val="231F20"/>
        </w:rPr>
        <w:t>help</w:t>
      </w:r>
      <w:r>
        <w:rPr>
          <w:color w:val="231F20"/>
          <w:spacing w:val="-19"/>
        </w:rPr>
        <w:t> </w:t>
      </w:r>
      <w:r>
        <w:rPr>
          <w:color w:val="231F20"/>
        </w:rPr>
        <w:t>develop</w:t>
      </w:r>
      <w:r>
        <w:rPr>
          <w:color w:val="231F20"/>
          <w:spacing w:val="-20"/>
        </w:rPr>
        <w:t> </w:t>
      </w:r>
      <w:r>
        <w:rPr>
          <w:color w:val="231F20"/>
        </w:rPr>
        <w:t>ideas</w:t>
      </w:r>
      <w:r>
        <w:rPr>
          <w:color w:val="231F20"/>
          <w:spacing w:val="-19"/>
        </w:rPr>
        <w:t> </w:t>
      </w:r>
      <w:r>
        <w:rPr>
          <w:color w:val="231F20"/>
        </w:rPr>
        <w:t>and</w:t>
      </w:r>
      <w:r>
        <w:rPr>
          <w:color w:val="231F20"/>
          <w:spacing w:val="-20"/>
        </w:rPr>
        <w:t> </w:t>
      </w:r>
      <w:r>
        <w:rPr>
          <w:color w:val="231F20"/>
        </w:rPr>
        <w:t>find</w:t>
      </w:r>
      <w:r>
        <w:rPr>
          <w:color w:val="231F20"/>
          <w:spacing w:val="-19"/>
        </w:rPr>
        <w:t> </w:t>
      </w:r>
      <w:r>
        <w:rPr>
          <w:color w:val="231F20"/>
        </w:rPr>
        <w:t>the truth</w:t>
      </w:r>
      <w:r>
        <w:rPr>
          <w:color w:val="231F20"/>
          <w:spacing w:val="-23"/>
        </w:rPr>
        <w:t> </w:t>
      </w:r>
      <w:r>
        <w:rPr>
          <w:color w:val="231F20"/>
        </w:rPr>
        <w:t>(one</w:t>
      </w:r>
      <w:r>
        <w:rPr>
          <w:color w:val="231F20"/>
          <w:spacing w:val="-23"/>
        </w:rPr>
        <w:t> </w:t>
      </w:r>
      <w:r>
        <w:rPr>
          <w:color w:val="231F20"/>
        </w:rPr>
        <w:t>of</w:t>
      </w:r>
      <w:r>
        <w:rPr>
          <w:color w:val="231F20"/>
          <w:spacing w:val="-23"/>
        </w:rPr>
        <w:t> </w:t>
      </w:r>
      <w:r>
        <w:rPr>
          <w:color w:val="231F20"/>
        </w:rPr>
        <w:t>the</w:t>
      </w:r>
      <w:r>
        <w:rPr>
          <w:color w:val="231F20"/>
          <w:spacing w:val="-22"/>
        </w:rPr>
        <w:t> </w:t>
      </w:r>
      <w:r>
        <w:rPr>
          <w:color w:val="231F20"/>
        </w:rPr>
        <w:t>primary</w:t>
      </w:r>
      <w:r>
        <w:rPr>
          <w:color w:val="231F20"/>
          <w:spacing w:val="-23"/>
        </w:rPr>
        <w:t> </w:t>
      </w:r>
      <w:r>
        <w:rPr>
          <w:color w:val="231F20"/>
        </w:rPr>
        <w:t>purposes</w:t>
      </w:r>
      <w:r>
        <w:rPr>
          <w:color w:val="231F20"/>
          <w:spacing w:val="-23"/>
        </w:rPr>
        <w:t> </w:t>
      </w:r>
      <w:r>
        <w:rPr>
          <w:color w:val="231F20"/>
        </w:rPr>
        <w:t>of</w:t>
      </w:r>
      <w:r>
        <w:rPr>
          <w:color w:val="231F20"/>
          <w:spacing w:val="-22"/>
        </w:rPr>
        <w:t> </w:t>
      </w:r>
      <w:r>
        <w:rPr>
          <w:color w:val="231F20"/>
        </w:rPr>
        <w:t>a</w:t>
      </w:r>
      <w:r>
        <w:rPr>
          <w:color w:val="231F20"/>
          <w:spacing w:val="-23"/>
        </w:rPr>
        <w:t> </w:t>
      </w:r>
      <w:r>
        <w:rPr>
          <w:color w:val="231F20"/>
        </w:rPr>
        <w:t>university).</w:t>
      </w:r>
      <w:r>
        <w:rPr>
          <w:color w:val="231F20"/>
          <w:spacing w:val="-23"/>
        </w:rPr>
        <w:t> </w:t>
      </w:r>
      <w:r>
        <w:rPr>
          <w:color w:val="231F20"/>
        </w:rPr>
        <w:t>Thirdly,</w:t>
      </w:r>
      <w:r>
        <w:rPr>
          <w:color w:val="231F20"/>
          <w:spacing w:val="-23"/>
        </w:rPr>
        <w:t> </w:t>
      </w:r>
      <w:r>
        <w:rPr>
          <w:color w:val="231F20"/>
        </w:rPr>
        <w:t>the</w:t>
      </w:r>
      <w:r>
        <w:rPr>
          <w:color w:val="231F20"/>
          <w:spacing w:val="-22"/>
        </w:rPr>
        <w:t> </w:t>
      </w:r>
      <w:r>
        <w:rPr>
          <w:color w:val="231F20"/>
        </w:rPr>
        <w:t>act</w:t>
      </w:r>
      <w:r>
        <w:rPr>
          <w:color w:val="231F20"/>
          <w:spacing w:val="-23"/>
        </w:rPr>
        <w:t> </w:t>
      </w:r>
      <w:r>
        <w:rPr>
          <w:color w:val="231F20"/>
        </w:rPr>
        <w:t>of</w:t>
      </w:r>
      <w:r>
        <w:rPr>
          <w:color w:val="231F20"/>
          <w:spacing w:val="-23"/>
        </w:rPr>
        <w:t> </w:t>
      </w:r>
      <w:r>
        <w:rPr>
          <w:color w:val="231F20"/>
        </w:rPr>
        <w:t>preventing</w:t>
      </w:r>
      <w:r>
        <w:rPr>
          <w:color w:val="231F20"/>
          <w:spacing w:val="-22"/>
        </w:rPr>
        <w:t> </w:t>
      </w:r>
      <w:r>
        <w:rPr>
          <w:color w:val="231F20"/>
        </w:rPr>
        <w:t>certain</w:t>
      </w:r>
      <w:r>
        <w:rPr>
          <w:color w:val="231F20"/>
          <w:spacing w:val="-23"/>
        </w:rPr>
        <w:t> </w:t>
      </w:r>
      <w:r>
        <w:rPr>
          <w:color w:val="231F20"/>
        </w:rPr>
        <w:t>speech leads</w:t>
      </w:r>
      <w:r>
        <w:rPr>
          <w:color w:val="231F20"/>
          <w:spacing w:val="-31"/>
        </w:rPr>
        <w:t> </w:t>
      </w:r>
      <w:r>
        <w:rPr>
          <w:color w:val="231F20"/>
        </w:rPr>
        <w:t>ideas</w:t>
      </w:r>
      <w:r>
        <w:rPr>
          <w:color w:val="231F20"/>
          <w:spacing w:val="-31"/>
        </w:rPr>
        <w:t> </w:t>
      </w:r>
      <w:r>
        <w:rPr>
          <w:color w:val="231F20"/>
        </w:rPr>
        <w:t>to</w:t>
      </w:r>
      <w:r>
        <w:rPr>
          <w:color w:val="231F20"/>
          <w:spacing w:val="-30"/>
        </w:rPr>
        <w:t> </w:t>
      </w:r>
      <w:r>
        <w:rPr>
          <w:color w:val="231F20"/>
        </w:rPr>
        <w:t>be</w:t>
      </w:r>
      <w:r>
        <w:rPr>
          <w:color w:val="231F20"/>
          <w:spacing w:val="-31"/>
        </w:rPr>
        <w:t> </w:t>
      </w:r>
      <w:r>
        <w:rPr>
          <w:color w:val="231F20"/>
        </w:rPr>
        <w:t>dismissed</w:t>
      </w:r>
      <w:r>
        <w:rPr>
          <w:color w:val="231F20"/>
          <w:spacing w:val="-30"/>
        </w:rPr>
        <w:t> </w:t>
      </w:r>
      <w:r>
        <w:rPr>
          <w:color w:val="231F20"/>
        </w:rPr>
        <w:t>without</w:t>
      </w:r>
      <w:r>
        <w:rPr>
          <w:color w:val="231F20"/>
          <w:spacing w:val="-31"/>
        </w:rPr>
        <w:t> </w:t>
      </w:r>
      <w:r>
        <w:rPr>
          <w:color w:val="231F20"/>
        </w:rPr>
        <w:t>actual</w:t>
      </w:r>
      <w:r>
        <w:rPr>
          <w:color w:val="231F20"/>
          <w:spacing w:val="-30"/>
        </w:rPr>
        <w:t> </w:t>
      </w:r>
      <w:r>
        <w:rPr>
          <w:color w:val="231F20"/>
        </w:rPr>
        <w:t>consideration</w:t>
      </w:r>
      <w:r>
        <w:rPr>
          <w:color w:val="231F20"/>
          <w:spacing w:val="-31"/>
        </w:rPr>
        <w:t> </w:t>
      </w:r>
      <w:r>
        <w:rPr>
          <w:color w:val="231F20"/>
        </w:rPr>
        <w:t>of</w:t>
      </w:r>
      <w:r>
        <w:rPr>
          <w:color w:val="231F20"/>
          <w:spacing w:val="-30"/>
        </w:rPr>
        <w:t> </w:t>
      </w:r>
      <w:r>
        <w:rPr>
          <w:color w:val="231F20"/>
        </w:rPr>
        <w:t>their</w:t>
      </w:r>
      <w:r>
        <w:rPr>
          <w:color w:val="231F20"/>
          <w:spacing w:val="-31"/>
        </w:rPr>
        <w:t> </w:t>
      </w:r>
      <w:r>
        <w:rPr>
          <w:color w:val="231F20"/>
        </w:rPr>
        <w:t>merits</w:t>
      </w:r>
      <w:r>
        <w:rPr>
          <w:color w:val="231F20"/>
          <w:spacing w:val="-30"/>
        </w:rPr>
        <w:t> </w:t>
      </w:r>
      <w:r>
        <w:rPr>
          <w:color w:val="231F20"/>
        </w:rPr>
        <w:t>and</w:t>
      </w:r>
      <w:r>
        <w:rPr>
          <w:color w:val="231F20"/>
          <w:spacing w:val="-31"/>
        </w:rPr>
        <w:t> </w:t>
      </w:r>
      <w:r>
        <w:rPr>
          <w:color w:val="231F20"/>
        </w:rPr>
        <w:t>possible</w:t>
      </w:r>
      <w:r>
        <w:rPr>
          <w:color w:val="231F20"/>
          <w:spacing w:val="-30"/>
        </w:rPr>
        <w:t> </w:t>
      </w:r>
      <w:r>
        <w:rPr>
          <w:color w:val="231F20"/>
        </w:rPr>
        <w:t>truthfulness.</w:t>
      </w:r>
    </w:p>
    <w:p>
      <w:pPr>
        <w:pStyle w:val="BodyText"/>
        <w:spacing w:line="261" w:lineRule="auto" w:before="175"/>
        <w:ind w:left="1937" w:right="1421"/>
      </w:pPr>
      <w:r>
        <w:rPr>
          <w:color w:val="231F20"/>
        </w:rPr>
        <w:t>University</w:t>
      </w:r>
      <w:r>
        <w:rPr>
          <w:color w:val="231F20"/>
          <w:spacing w:val="-21"/>
        </w:rPr>
        <w:t> </w:t>
      </w:r>
      <w:r>
        <w:rPr>
          <w:color w:val="231F20"/>
        </w:rPr>
        <w:t>leaders</w:t>
      </w:r>
      <w:r>
        <w:rPr>
          <w:color w:val="231F20"/>
          <w:spacing w:val="-20"/>
        </w:rPr>
        <w:t> </w:t>
      </w:r>
      <w:r>
        <w:rPr>
          <w:color w:val="231F20"/>
        </w:rPr>
        <w:t>have</w:t>
      </w:r>
      <w:r>
        <w:rPr>
          <w:color w:val="231F20"/>
          <w:spacing w:val="-20"/>
        </w:rPr>
        <w:t> </w:t>
      </w:r>
      <w:r>
        <w:rPr>
          <w:color w:val="231F20"/>
        </w:rPr>
        <w:t>expressed</w:t>
      </w:r>
      <w:r>
        <w:rPr>
          <w:color w:val="231F20"/>
          <w:spacing w:val="-21"/>
        </w:rPr>
        <w:t> </w:t>
      </w:r>
      <w:r>
        <w:rPr>
          <w:color w:val="231F20"/>
        </w:rPr>
        <w:t>their</w:t>
      </w:r>
      <w:r>
        <w:rPr>
          <w:color w:val="231F20"/>
          <w:spacing w:val="-20"/>
        </w:rPr>
        <w:t> </w:t>
      </w:r>
      <w:r>
        <w:rPr>
          <w:color w:val="231F20"/>
        </w:rPr>
        <w:t>support</w:t>
      </w:r>
      <w:r>
        <w:rPr>
          <w:color w:val="231F20"/>
          <w:spacing w:val="-20"/>
        </w:rPr>
        <w:t> </w:t>
      </w:r>
      <w:r>
        <w:rPr>
          <w:color w:val="231F20"/>
        </w:rPr>
        <w:t>for</w:t>
      </w:r>
      <w:r>
        <w:rPr>
          <w:color w:val="231F20"/>
          <w:spacing w:val="-21"/>
        </w:rPr>
        <w:t> </w:t>
      </w:r>
      <w:r>
        <w:rPr>
          <w:color w:val="231F20"/>
        </w:rPr>
        <w:t>free</w:t>
      </w:r>
      <w:r>
        <w:rPr>
          <w:color w:val="231F20"/>
          <w:spacing w:val="-20"/>
        </w:rPr>
        <w:t> </w:t>
      </w:r>
      <w:r>
        <w:rPr>
          <w:color w:val="231F20"/>
        </w:rPr>
        <w:t>speech</w:t>
      </w:r>
      <w:r>
        <w:rPr>
          <w:color w:val="231F20"/>
          <w:spacing w:val="-20"/>
        </w:rPr>
        <w:t> </w:t>
      </w:r>
      <w:r>
        <w:rPr>
          <w:color w:val="231F20"/>
        </w:rPr>
        <w:t>in</w:t>
      </w:r>
      <w:r>
        <w:rPr>
          <w:color w:val="231F20"/>
          <w:spacing w:val="-21"/>
        </w:rPr>
        <w:t> </w:t>
      </w:r>
      <w:r>
        <w:rPr>
          <w:color w:val="231F20"/>
        </w:rPr>
        <w:t>the</w:t>
      </w:r>
      <w:r>
        <w:rPr>
          <w:color w:val="231F20"/>
          <w:spacing w:val="-20"/>
        </w:rPr>
        <w:t> </w:t>
      </w:r>
      <w:r>
        <w:rPr>
          <w:color w:val="231F20"/>
        </w:rPr>
        <w:t>face</w:t>
      </w:r>
      <w:r>
        <w:rPr>
          <w:color w:val="231F20"/>
          <w:spacing w:val="-20"/>
        </w:rPr>
        <w:t> </w:t>
      </w:r>
      <w:r>
        <w:rPr>
          <w:color w:val="231F20"/>
        </w:rPr>
        <w:t>of</w:t>
      </w:r>
      <w:r>
        <w:rPr>
          <w:color w:val="231F20"/>
          <w:spacing w:val="-21"/>
        </w:rPr>
        <w:t> </w:t>
      </w:r>
      <w:r>
        <w:rPr>
          <w:color w:val="231F20"/>
        </w:rPr>
        <w:t>growing</w:t>
      </w:r>
      <w:r>
        <w:rPr>
          <w:color w:val="231F20"/>
          <w:spacing w:val="-20"/>
        </w:rPr>
        <w:t> </w:t>
      </w:r>
      <w:r>
        <w:rPr>
          <w:color w:val="231F20"/>
        </w:rPr>
        <w:t>threats. Australian Catholic University vice-chancellor Greg Craven said: 'Freedom of speech is less a specific</w:t>
      </w:r>
      <w:r>
        <w:rPr>
          <w:color w:val="231F20"/>
          <w:spacing w:val="-31"/>
        </w:rPr>
        <w:t> </w:t>
      </w:r>
      <w:r>
        <w:rPr>
          <w:color w:val="231F20"/>
        </w:rPr>
        <w:t>right</w:t>
      </w:r>
      <w:r>
        <w:rPr>
          <w:color w:val="231F20"/>
          <w:spacing w:val="-30"/>
        </w:rPr>
        <w:t> </w:t>
      </w:r>
      <w:r>
        <w:rPr>
          <w:color w:val="231F20"/>
        </w:rPr>
        <w:t>than</w:t>
      </w:r>
      <w:r>
        <w:rPr>
          <w:color w:val="231F20"/>
          <w:spacing w:val="-31"/>
        </w:rPr>
        <w:t> </w:t>
      </w:r>
      <w:r>
        <w:rPr>
          <w:color w:val="231F20"/>
        </w:rPr>
        <w:t>the</w:t>
      </w:r>
      <w:r>
        <w:rPr>
          <w:color w:val="231F20"/>
          <w:spacing w:val="-30"/>
        </w:rPr>
        <w:t> </w:t>
      </w:r>
      <w:r>
        <w:rPr>
          <w:color w:val="231F20"/>
        </w:rPr>
        <w:t>building</w:t>
      </w:r>
      <w:r>
        <w:rPr>
          <w:color w:val="231F20"/>
          <w:spacing w:val="-31"/>
        </w:rPr>
        <w:t> </w:t>
      </w:r>
      <w:r>
        <w:rPr>
          <w:color w:val="231F20"/>
        </w:rPr>
        <w:t>block</w:t>
      </w:r>
      <w:r>
        <w:rPr>
          <w:color w:val="231F20"/>
          <w:spacing w:val="-30"/>
        </w:rPr>
        <w:t> </w:t>
      </w:r>
      <w:r>
        <w:rPr>
          <w:color w:val="231F20"/>
        </w:rPr>
        <w:t>that</w:t>
      </w:r>
      <w:r>
        <w:rPr>
          <w:color w:val="231F20"/>
          <w:spacing w:val="-31"/>
        </w:rPr>
        <w:t> </w:t>
      </w:r>
      <w:r>
        <w:rPr>
          <w:color w:val="231F20"/>
        </w:rPr>
        <w:t>grounds</w:t>
      </w:r>
      <w:r>
        <w:rPr>
          <w:color w:val="231F20"/>
          <w:spacing w:val="-30"/>
        </w:rPr>
        <w:t> </w:t>
      </w:r>
      <w:r>
        <w:rPr>
          <w:color w:val="231F20"/>
        </w:rPr>
        <w:t>most</w:t>
      </w:r>
      <w:r>
        <w:rPr>
          <w:color w:val="231F20"/>
          <w:spacing w:val="-31"/>
        </w:rPr>
        <w:t> </w:t>
      </w:r>
      <w:r>
        <w:rPr>
          <w:color w:val="231F20"/>
        </w:rPr>
        <w:t>of</w:t>
      </w:r>
      <w:r>
        <w:rPr>
          <w:color w:val="231F20"/>
          <w:spacing w:val="-30"/>
        </w:rPr>
        <w:t> </w:t>
      </w:r>
      <w:r>
        <w:rPr>
          <w:color w:val="231F20"/>
        </w:rPr>
        <w:t>Western</w:t>
      </w:r>
      <w:r>
        <w:rPr>
          <w:color w:val="231F20"/>
          <w:spacing w:val="-30"/>
        </w:rPr>
        <w:t> </w:t>
      </w:r>
      <w:r>
        <w:rPr>
          <w:color w:val="231F20"/>
        </w:rPr>
        <w:t>liberty'.</w:t>
      </w:r>
      <w:r>
        <w:rPr>
          <w:color w:val="231F20"/>
          <w:position w:val="7"/>
          <w:sz w:val="12"/>
        </w:rPr>
        <w:t>84</w:t>
      </w:r>
      <w:r>
        <w:rPr>
          <w:color w:val="231F20"/>
          <w:spacing w:val="-11"/>
          <w:position w:val="7"/>
          <w:sz w:val="12"/>
        </w:rPr>
        <w:t> </w:t>
      </w:r>
      <w:r>
        <w:rPr>
          <w:color w:val="231F20"/>
        </w:rPr>
        <w:t>University</w:t>
      </w:r>
      <w:r>
        <w:rPr>
          <w:color w:val="231F20"/>
          <w:spacing w:val="-30"/>
        </w:rPr>
        <w:t> </w:t>
      </w:r>
      <w:r>
        <w:rPr>
          <w:color w:val="231F20"/>
        </w:rPr>
        <w:t>of</w:t>
      </w:r>
      <w:r>
        <w:rPr>
          <w:color w:val="231F20"/>
          <w:spacing w:val="-31"/>
        </w:rPr>
        <w:t> </w:t>
      </w:r>
      <w:r>
        <w:rPr>
          <w:color w:val="231F20"/>
        </w:rPr>
        <w:t>Sydney vice-chancellor</w:t>
      </w:r>
      <w:r>
        <w:rPr>
          <w:color w:val="231F20"/>
          <w:spacing w:val="-21"/>
        </w:rPr>
        <w:t> </w:t>
      </w:r>
      <w:r>
        <w:rPr>
          <w:color w:val="231F20"/>
        </w:rPr>
        <w:t>Michael</w:t>
      </w:r>
      <w:r>
        <w:rPr>
          <w:color w:val="231F20"/>
          <w:spacing w:val="-20"/>
        </w:rPr>
        <w:t> </w:t>
      </w:r>
      <w:r>
        <w:rPr>
          <w:color w:val="231F20"/>
        </w:rPr>
        <w:t>Spence</w:t>
      </w:r>
      <w:r>
        <w:rPr>
          <w:color w:val="231F20"/>
          <w:spacing w:val="-20"/>
        </w:rPr>
        <w:t> </w:t>
      </w:r>
      <w:r>
        <w:rPr>
          <w:color w:val="231F20"/>
        </w:rPr>
        <w:t>has</w:t>
      </w:r>
      <w:r>
        <w:rPr>
          <w:color w:val="231F20"/>
          <w:spacing w:val="-20"/>
        </w:rPr>
        <w:t> </w:t>
      </w:r>
      <w:r>
        <w:rPr>
          <w:color w:val="231F20"/>
        </w:rPr>
        <w:t>claimed:</w:t>
      </w:r>
      <w:r>
        <w:rPr>
          <w:color w:val="231F20"/>
          <w:spacing w:val="-20"/>
        </w:rPr>
        <w:t> </w:t>
      </w:r>
      <w:r>
        <w:rPr>
          <w:color w:val="231F20"/>
        </w:rPr>
        <w:t>'The</w:t>
      </w:r>
      <w:r>
        <w:rPr>
          <w:color w:val="231F20"/>
          <w:spacing w:val="-20"/>
        </w:rPr>
        <w:t> </w:t>
      </w:r>
      <w:r>
        <w:rPr>
          <w:color w:val="231F20"/>
        </w:rPr>
        <w:t>university</w:t>
      </w:r>
      <w:r>
        <w:rPr>
          <w:color w:val="231F20"/>
          <w:spacing w:val="-20"/>
        </w:rPr>
        <w:t> </w:t>
      </w:r>
      <w:r>
        <w:rPr>
          <w:color w:val="231F20"/>
        </w:rPr>
        <w:t>is</w:t>
      </w:r>
      <w:r>
        <w:rPr>
          <w:color w:val="231F20"/>
          <w:spacing w:val="-20"/>
        </w:rPr>
        <w:t> </w:t>
      </w:r>
      <w:r>
        <w:rPr>
          <w:color w:val="231F20"/>
        </w:rPr>
        <w:t>committed</w:t>
      </w:r>
      <w:r>
        <w:rPr>
          <w:color w:val="231F20"/>
          <w:spacing w:val="-20"/>
        </w:rPr>
        <w:t> </w:t>
      </w:r>
      <w:r>
        <w:rPr>
          <w:color w:val="231F20"/>
        </w:rPr>
        <w:t>to</w:t>
      </w:r>
      <w:r>
        <w:rPr>
          <w:color w:val="231F20"/>
          <w:spacing w:val="-20"/>
        </w:rPr>
        <w:t> </w:t>
      </w:r>
      <w:r>
        <w:rPr>
          <w:color w:val="231F20"/>
        </w:rPr>
        <w:t>encouraging</w:t>
      </w:r>
      <w:r>
        <w:rPr>
          <w:color w:val="231F20"/>
          <w:spacing w:val="-21"/>
        </w:rPr>
        <w:t> </w:t>
      </w:r>
      <w:r>
        <w:rPr>
          <w:color w:val="231F20"/>
        </w:rPr>
        <w:t>each of</w:t>
      </w:r>
      <w:r>
        <w:rPr>
          <w:color w:val="231F20"/>
          <w:spacing w:val="-18"/>
        </w:rPr>
        <w:t> </w:t>
      </w:r>
      <w:r>
        <w:rPr>
          <w:color w:val="231F20"/>
        </w:rPr>
        <w:t>its</w:t>
      </w:r>
      <w:r>
        <w:rPr>
          <w:color w:val="231F20"/>
          <w:spacing w:val="-18"/>
        </w:rPr>
        <w:t> </w:t>
      </w:r>
      <w:r>
        <w:rPr>
          <w:color w:val="231F20"/>
        </w:rPr>
        <w:t>graduates</w:t>
      </w:r>
      <w:r>
        <w:rPr>
          <w:color w:val="231F20"/>
          <w:spacing w:val="-17"/>
        </w:rPr>
        <w:t> </w:t>
      </w:r>
      <w:r>
        <w:rPr>
          <w:color w:val="231F20"/>
        </w:rPr>
        <w:t>to</w:t>
      </w:r>
      <w:r>
        <w:rPr>
          <w:color w:val="231F20"/>
          <w:spacing w:val="-18"/>
        </w:rPr>
        <w:t> </w:t>
      </w:r>
      <w:r>
        <w:rPr>
          <w:color w:val="231F20"/>
        </w:rPr>
        <w:t>participate</w:t>
      </w:r>
      <w:r>
        <w:rPr>
          <w:color w:val="231F20"/>
          <w:spacing w:val="-17"/>
        </w:rPr>
        <w:t> </w:t>
      </w:r>
      <w:r>
        <w:rPr>
          <w:color w:val="231F20"/>
        </w:rPr>
        <w:t>actively</w:t>
      </w:r>
      <w:r>
        <w:rPr>
          <w:color w:val="231F20"/>
          <w:spacing w:val="-18"/>
        </w:rPr>
        <w:t> </w:t>
      </w:r>
      <w:r>
        <w:rPr>
          <w:color w:val="231F20"/>
        </w:rPr>
        <w:t>in</w:t>
      </w:r>
      <w:r>
        <w:rPr>
          <w:color w:val="231F20"/>
          <w:spacing w:val="-18"/>
        </w:rPr>
        <w:t> </w:t>
      </w:r>
      <w:r>
        <w:rPr>
          <w:color w:val="231F20"/>
        </w:rPr>
        <w:t>the</w:t>
      </w:r>
      <w:r>
        <w:rPr>
          <w:color w:val="231F20"/>
          <w:spacing w:val="-17"/>
        </w:rPr>
        <w:t> </w:t>
      </w:r>
      <w:r>
        <w:rPr>
          <w:color w:val="231F20"/>
        </w:rPr>
        <w:t>world</w:t>
      </w:r>
      <w:r>
        <w:rPr>
          <w:color w:val="231F20"/>
          <w:spacing w:val="-18"/>
        </w:rPr>
        <w:t> </w:t>
      </w:r>
      <w:r>
        <w:rPr>
          <w:color w:val="231F20"/>
        </w:rPr>
        <w:t>and</w:t>
      </w:r>
      <w:r>
        <w:rPr>
          <w:color w:val="231F20"/>
          <w:spacing w:val="-17"/>
        </w:rPr>
        <w:t> </w:t>
      </w:r>
      <w:r>
        <w:rPr>
          <w:color w:val="231F20"/>
        </w:rPr>
        <w:t>engage</w:t>
      </w:r>
      <w:r>
        <w:rPr>
          <w:color w:val="231F20"/>
          <w:spacing w:val="-18"/>
        </w:rPr>
        <w:t> </w:t>
      </w:r>
      <w:r>
        <w:rPr>
          <w:color w:val="231F20"/>
        </w:rPr>
        <w:t>in</w:t>
      </w:r>
      <w:r>
        <w:rPr>
          <w:color w:val="231F20"/>
          <w:spacing w:val="-18"/>
        </w:rPr>
        <w:t> </w:t>
      </w:r>
      <w:r>
        <w:rPr>
          <w:color w:val="231F20"/>
        </w:rPr>
        <w:t>rational</w:t>
      </w:r>
      <w:r>
        <w:rPr>
          <w:color w:val="231F20"/>
          <w:spacing w:val="-17"/>
        </w:rPr>
        <w:t> </w:t>
      </w:r>
      <w:r>
        <w:rPr>
          <w:color w:val="231F20"/>
        </w:rPr>
        <w:t>reasoning</w:t>
      </w:r>
      <w:r>
        <w:rPr>
          <w:color w:val="231F20"/>
          <w:spacing w:val="-18"/>
        </w:rPr>
        <w:t> </w:t>
      </w:r>
      <w:r>
        <w:rPr>
          <w:color w:val="231F20"/>
        </w:rPr>
        <w:t>and</w:t>
      </w:r>
      <w:r>
        <w:rPr>
          <w:color w:val="231F20"/>
          <w:spacing w:val="-18"/>
        </w:rPr>
        <w:t> </w:t>
      </w:r>
      <w:r>
        <w:rPr>
          <w:color w:val="231F20"/>
        </w:rPr>
        <w:t>critical thinking'.</w:t>
      </w:r>
      <w:r>
        <w:rPr>
          <w:color w:val="231F20"/>
          <w:position w:val="7"/>
          <w:sz w:val="12"/>
        </w:rPr>
        <w:t>85</w:t>
      </w:r>
      <w:r>
        <w:rPr>
          <w:color w:val="231F20"/>
          <w:spacing w:val="9"/>
          <w:position w:val="7"/>
          <w:sz w:val="12"/>
        </w:rPr>
        <w:t> </w:t>
      </w:r>
      <w:r>
        <w:rPr>
          <w:color w:val="231F20"/>
        </w:rPr>
        <w:t>In</w:t>
      </w:r>
      <w:r>
        <w:rPr>
          <w:color w:val="231F20"/>
          <w:spacing w:val="-11"/>
        </w:rPr>
        <w:t> </w:t>
      </w:r>
      <w:r>
        <w:rPr>
          <w:color w:val="231F20"/>
        </w:rPr>
        <w:t>a</w:t>
      </w:r>
      <w:r>
        <w:rPr>
          <w:color w:val="231F20"/>
          <w:spacing w:val="-10"/>
        </w:rPr>
        <w:t> </w:t>
      </w:r>
      <w:r>
        <w:rPr>
          <w:color w:val="231F20"/>
        </w:rPr>
        <w:t>speech</w:t>
      </w:r>
      <w:r>
        <w:rPr>
          <w:color w:val="231F20"/>
          <w:spacing w:val="-11"/>
        </w:rPr>
        <w:t> </w:t>
      </w:r>
      <w:r>
        <w:rPr>
          <w:color w:val="231F20"/>
        </w:rPr>
        <w:t>at</w:t>
      </w:r>
      <w:r>
        <w:rPr>
          <w:color w:val="231F20"/>
          <w:spacing w:val="-11"/>
        </w:rPr>
        <w:t> </w:t>
      </w:r>
      <w:r>
        <w:rPr>
          <w:color w:val="231F20"/>
        </w:rPr>
        <w:t>an</w:t>
      </w:r>
      <w:r>
        <w:rPr>
          <w:color w:val="231F20"/>
          <w:spacing w:val="-11"/>
        </w:rPr>
        <w:t> </w:t>
      </w:r>
      <w:r>
        <w:rPr>
          <w:color w:val="231F20"/>
        </w:rPr>
        <w:t>international</w:t>
      </w:r>
      <w:r>
        <w:rPr>
          <w:color w:val="231F20"/>
          <w:spacing w:val="-10"/>
        </w:rPr>
        <w:t> </w:t>
      </w:r>
      <w:r>
        <w:rPr>
          <w:color w:val="231F20"/>
        </w:rPr>
        <w:t>education</w:t>
      </w:r>
      <w:r>
        <w:rPr>
          <w:color w:val="231F20"/>
          <w:spacing w:val="-11"/>
        </w:rPr>
        <w:t> </w:t>
      </w:r>
      <w:r>
        <w:rPr>
          <w:color w:val="231F20"/>
        </w:rPr>
        <w:t>conference</w:t>
      </w:r>
      <w:r>
        <w:rPr>
          <w:color w:val="231F20"/>
          <w:spacing w:val="-11"/>
        </w:rPr>
        <w:t> </w:t>
      </w:r>
      <w:r>
        <w:rPr>
          <w:color w:val="231F20"/>
        </w:rPr>
        <w:t>in</w:t>
      </w:r>
      <w:r>
        <w:rPr>
          <w:color w:val="231F20"/>
          <w:spacing w:val="-10"/>
        </w:rPr>
        <w:t> </w:t>
      </w:r>
      <w:r>
        <w:rPr>
          <w:color w:val="231F20"/>
        </w:rPr>
        <w:t>Shanghai,</w:t>
      </w:r>
      <w:r>
        <w:rPr>
          <w:color w:val="231F20"/>
          <w:spacing w:val="-11"/>
        </w:rPr>
        <w:t> </w:t>
      </w:r>
      <w:r>
        <w:rPr>
          <w:color w:val="231F20"/>
        </w:rPr>
        <w:t>China</w:t>
      </w:r>
      <w:r>
        <w:rPr>
          <w:color w:val="231F20"/>
          <w:spacing w:val="-11"/>
        </w:rPr>
        <w:t> </w:t>
      </w:r>
      <w:r>
        <w:rPr>
          <w:color w:val="231F20"/>
        </w:rPr>
        <w:t>Group</w:t>
      </w:r>
    </w:p>
    <w:p>
      <w:pPr>
        <w:pStyle w:val="BodyText"/>
        <w:spacing w:line="261" w:lineRule="auto" w:before="4"/>
        <w:ind w:left="1937" w:right="1407"/>
        <w:rPr>
          <w:sz w:val="12"/>
        </w:rPr>
      </w:pPr>
      <w:r>
        <w:rPr>
          <w:color w:val="231F20"/>
        </w:rPr>
        <w:t>of</w:t>
      </w:r>
      <w:r>
        <w:rPr>
          <w:color w:val="231F20"/>
          <w:spacing w:val="-23"/>
        </w:rPr>
        <w:t> </w:t>
      </w:r>
      <w:r>
        <w:rPr>
          <w:color w:val="231F20"/>
        </w:rPr>
        <w:t>Eight</w:t>
      </w:r>
      <w:r>
        <w:rPr>
          <w:color w:val="231F20"/>
          <w:spacing w:val="-22"/>
        </w:rPr>
        <w:t> </w:t>
      </w:r>
      <w:r>
        <w:rPr>
          <w:color w:val="231F20"/>
        </w:rPr>
        <w:t>Chief</w:t>
      </w:r>
      <w:r>
        <w:rPr>
          <w:color w:val="231F20"/>
          <w:spacing w:val="-22"/>
        </w:rPr>
        <w:t> </w:t>
      </w:r>
      <w:r>
        <w:rPr>
          <w:color w:val="231F20"/>
        </w:rPr>
        <w:t>Executive</w:t>
      </w:r>
      <w:r>
        <w:rPr>
          <w:color w:val="231F20"/>
          <w:spacing w:val="-22"/>
        </w:rPr>
        <w:t> </w:t>
      </w:r>
      <w:r>
        <w:rPr>
          <w:color w:val="231F20"/>
        </w:rPr>
        <w:t>Vicki</w:t>
      </w:r>
      <w:r>
        <w:rPr>
          <w:color w:val="231F20"/>
          <w:spacing w:val="-22"/>
        </w:rPr>
        <w:t> </w:t>
      </w:r>
      <w:r>
        <w:rPr>
          <w:color w:val="231F20"/>
        </w:rPr>
        <w:t>Thomson</w:t>
      </w:r>
      <w:r>
        <w:rPr>
          <w:color w:val="231F20"/>
          <w:spacing w:val="-22"/>
        </w:rPr>
        <w:t> </w:t>
      </w:r>
      <w:r>
        <w:rPr>
          <w:color w:val="231F20"/>
        </w:rPr>
        <w:t>said:</w:t>
      </w:r>
      <w:r>
        <w:rPr>
          <w:color w:val="231F20"/>
          <w:spacing w:val="-22"/>
        </w:rPr>
        <w:t> </w:t>
      </w:r>
      <w:r>
        <w:rPr>
          <w:color w:val="231F20"/>
        </w:rPr>
        <w:t>'We</w:t>
      </w:r>
      <w:r>
        <w:rPr>
          <w:color w:val="231F20"/>
          <w:spacing w:val="-22"/>
        </w:rPr>
        <w:t> </w:t>
      </w:r>
      <w:r>
        <w:rPr>
          <w:color w:val="231F20"/>
        </w:rPr>
        <w:t>are</w:t>
      </w:r>
      <w:r>
        <w:rPr>
          <w:color w:val="231F20"/>
          <w:spacing w:val="-22"/>
        </w:rPr>
        <w:t> </w:t>
      </w:r>
      <w:r>
        <w:rPr>
          <w:color w:val="231F20"/>
        </w:rPr>
        <w:t>a</w:t>
      </w:r>
      <w:r>
        <w:rPr>
          <w:color w:val="231F20"/>
          <w:spacing w:val="-23"/>
        </w:rPr>
        <w:t> </w:t>
      </w:r>
      <w:r>
        <w:rPr>
          <w:color w:val="231F20"/>
        </w:rPr>
        <w:t>destination</w:t>
      </w:r>
      <w:r>
        <w:rPr>
          <w:color w:val="231F20"/>
          <w:spacing w:val="-22"/>
        </w:rPr>
        <w:t> </w:t>
      </w:r>
      <w:r>
        <w:rPr>
          <w:color w:val="231F20"/>
        </w:rPr>
        <w:t>of</w:t>
      </w:r>
      <w:r>
        <w:rPr>
          <w:color w:val="231F20"/>
          <w:spacing w:val="-22"/>
        </w:rPr>
        <w:t> </w:t>
      </w:r>
      <w:r>
        <w:rPr>
          <w:color w:val="231F20"/>
        </w:rPr>
        <w:t>choice</w:t>
      </w:r>
      <w:r>
        <w:rPr>
          <w:color w:val="231F20"/>
          <w:spacing w:val="-22"/>
        </w:rPr>
        <w:t> </w:t>
      </w:r>
      <w:r>
        <w:rPr>
          <w:color w:val="231F20"/>
        </w:rPr>
        <w:t>[for</w:t>
      </w:r>
      <w:r>
        <w:rPr>
          <w:color w:val="231F20"/>
          <w:spacing w:val="-22"/>
        </w:rPr>
        <w:t> </w:t>
      </w:r>
      <w:r>
        <w:rPr>
          <w:color w:val="231F20"/>
        </w:rPr>
        <w:t>international students]</w:t>
      </w:r>
      <w:r>
        <w:rPr>
          <w:color w:val="231F20"/>
          <w:spacing w:val="-19"/>
        </w:rPr>
        <w:t> </w:t>
      </w:r>
      <w:r>
        <w:rPr>
          <w:color w:val="231F20"/>
        </w:rPr>
        <w:t>because</w:t>
      </w:r>
      <w:r>
        <w:rPr>
          <w:color w:val="231F20"/>
          <w:spacing w:val="-18"/>
        </w:rPr>
        <w:t> </w:t>
      </w:r>
      <w:r>
        <w:rPr>
          <w:color w:val="231F20"/>
        </w:rPr>
        <w:t>we</w:t>
      </w:r>
      <w:r>
        <w:rPr>
          <w:color w:val="231F20"/>
          <w:spacing w:val="-19"/>
        </w:rPr>
        <w:t> </w:t>
      </w:r>
      <w:r>
        <w:rPr>
          <w:color w:val="231F20"/>
        </w:rPr>
        <w:t>have,</w:t>
      </w:r>
      <w:r>
        <w:rPr>
          <w:color w:val="231F20"/>
          <w:spacing w:val="-18"/>
        </w:rPr>
        <w:t> </w:t>
      </w:r>
      <w:r>
        <w:rPr>
          <w:color w:val="231F20"/>
        </w:rPr>
        <w:t>as</w:t>
      </w:r>
      <w:r>
        <w:rPr>
          <w:color w:val="231F20"/>
          <w:spacing w:val="-19"/>
        </w:rPr>
        <w:t> </w:t>
      </w:r>
      <w:r>
        <w:rPr>
          <w:color w:val="231F20"/>
        </w:rPr>
        <w:t>a</w:t>
      </w:r>
      <w:r>
        <w:rPr>
          <w:color w:val="231F20"/>
          <w:spacing w:val="-18"/>
        </w:rPr>
        <w:t> </w:t>
      </w:r>
      <w:r>
        <w:rPr>
          <w:color w:val="231F20"/>
          <w:spacing w:val="-2"/>
        </w:rPr>
        <w:t>key</w:t>
      </w:r>
      <w:r>
        <w:rPr>
          <w:color w:val="231F20"/>
          <w:spacing w:val="-18"/>
        </w:rPr>
        <w:t> </w:t>
      </w:r>
      <w:r>
        <w:rPr>
          <w:color w:val="231F20"/>
        </w:rPr>
        <w:t>principle,</w:t>
      </w:r>
      <w:r>
        <w:rPr>
          <w:color w:val="231F20"/>
          <w:spacing w:val="-19"/>
        </w:rPr>
        <w:t> </w:t>
      </w:r>
      <w:r>
        <w:rPr>
          <w:color w:val="231F20"/>
        </w:rPr>
        <w:t>that</w:t>
      </w:r>
      <w:r>
        <w:rPr>
          <w:color w:val="231F20"/>
          <w:spacing w:val="-18"/>
        </w:rPr>
        <w:t> </w:t>
      </w:r>
      <w:r>
        <w:rPr>
          <w:color w:val="231F20"/>
        </w:rPr>
        <w:t>everyone</w:t>
      </w:r>
      <w:r>
        <w:rPr>
          <w:color w:val="231F20"/>
          <w:spacing w:val="-19"/>
        </w:rPr>
        <w:t> </w:t>
      </w:r>
      <w:r>
        <w:rPr>
          <w:color w:val="231F20"/>
        </w:rPr>
        <w:t>is</w:t>
      </w:r>
      <w:r>
        <w:rPr>
          <w:color w:val="231F20"/>
          <w:spacing w:val="-18"/>
        </w:rPr>
        <w:t> </w:t>
      </w:r>
      <w:r>
        <w:rPr>
          <w:color w:val="231F20"/>
        </w:rPr>
        <w:t>free</w:t>
      </w:r>
      <w:r>
        <w:rPr>
          <w:color w:val="231F20"/>
          <w:spacing w:val="-19"/>
        </w:rPr>
        <w:t> </w:t>
      </w:r>
      <w:r>
        <w:rPr>
          <w:color w:val="231F20"/>
        </w:rPr>
        <w:t>to</w:t>
      </w:r>
      <w:r>
        <w:rPr>
          <w:color w:val="231F20"/>
          <w:spacing w:val="-18"/>
        </w:rPr>
        <w:t> </w:t>
      </w:r>
      <w:r>
        <w:rPr>
          <w:color w:val="231F20"/>
        </w:rPr>
        <w:t>challenge</w:t>
      </w:r>
      <w:r>
        <w:rPr>
          <w:color w:val="231F20"/>
          <w:spacing w:val="-18"/>
        </w:rPr>
        <w:t> </w:t>
      </w:r>
      <w:r>
        <w:rPr>
          <w:color w:val="231F20"/>
        </w:rPr>
        <w:t>ideas,</w:t>
      </w:r>
      <w:r>
        <w:rPr>
          <w:color w:val="231F20"/>
          <w:spacing w:val="-19"/>
        </w:rPr>
        <w:t> </w:t>
      </w:r>
      <w:r>
        <w:rPr>
          <w:color w:val="231F20"/>
        </w:rPr>
        <w:t>and</w:t>
      </w:r>
      <w:r>
        <w:rPr>
          <w:color w:val="231F20"/>
          <w:spacing w:val="-18"/>
        </w:rPr>
        <w:t> </w:t>
      </w:r>
      <w:r>
        <w:rPr>
          <w:color w:val="231F20"/>
        </w:rPr>
        <w:t>to counter</w:t>
      </w:r>
      <w:r>
        <w:rPr>
          <w:color w:val="231F20"/>
          <w:spacing w:val="-11"/>
        </w:rPr>
        <w:t> </w:t>
      </w:r>
      <w:r>
        <w:rPr>
          <w:color w:val="231F20"/>
        </w:rPr>
        <w:t>perceived</w:t>
      </w:r>
      <w:r>
        <w:rPr>
          <w:color w:val="231F20"/>
          <w:spacing w:val="-10"/>
        </w:rPr>
        <w:t> </w:t>
      </w:r>
      <w:r>
        <w:rPr>
          <w:color w:val="231F20"/>
        </w:rPr>
        <w:t>wisdom,</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ability</w:t>
      </w:r>
      <w:r>
        <w:rPr>
          <w:color w:val="231F20"/>
          <w:spacing w:val="-10"/>
        </w:rPr>
        <w:t> </w:t>
      </w:r>
      <w:r>
        <w:rPr>
          <w:color w:val="231F20"/>
        </w:rPr>
        <w:t>to</w:t>
      </w:r>
      <w:r>
        <w:rPr>
          <w:color w:val="231F20"/>
          <w:spacing w:val="-11"/>
        </w:rPr>
        <w:t> </w:t>
      </w:r>
      <w:r>
        <w:rPr>
          <w:color w:val="231F20"/>
        </w:rPr>
        <w:t>feel</w:t>
      </w:r>
      <w:r>
        <w:rPr>
          <w:color w:val="231F20"/>
          <w:spacing w:val="-10"/>
        </w:rPr>
        <w:t> </w:t>
      </w:r>
      <w:r>
        <w:rPr>
          <w:color w:val="231F20"/>
        </w:rPr>
        <w:t>comfortable</w:t>
      </w:r>
      <w:r>
        <w:rPr>
          <w:color w:val="231F20"/>
          <w:spacing w:val="-10"/>
        </w:rPr>
        <w:t> </w:t>
      </w:r>
      <w:r>
        <w:rPr>
          <w:color w:val="231F20"/>
        </w:rPr>
        <w:t>being</w:t>
      </w:r>
      <w:r>
        <w:rPr>
          <w:color w:val="231F20"/>
          <w:spacing w:val="-10"/>
        </w:rPr>
        <w:t> </w:t>
      </w:r>
      <w:r>
        <w:rPr>
          <w:color w:val="231F20"/>
        </w:rPr>
        <w:t>challenged'.</w:t>
      </w:r>
      <w:r>
        <w:rPr>
          <w:color w:val="231F20"/>
          <w:position w:val="7"/>
          <w:sz w:val="12"/>
        </w:rPr>
        <w:t>86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920;mso-wrap-distance-left:0;mso-wrap-distance-right:0" from="121.889702pt,9.475951pt" to="524.409702pt,9.475951pt" stroked="true" strokeweight=".709pt" strokecolor="#165576">
            <v:stroke dashstyle="solid"/>
            <w10:wrap type="topAndBottom"/>
          </v:line>
        </w:pict>
      </w:r>
    </w:p>
    <w:p>
      <w:pPr>
        <w:pStyle w:val="ListParagraph"/>
        <w:numPr>
          <w:ilvl w:val="0"/>
          <w:numId w:val="17"/>
        </w:numPr>
        <w:tabs>
          <w:tab w:pos="2165" w:val="left" w:leader="none"/>
        </w:tabs>
        <w:spacing w:line="235" w:lineRule="auto" w:before="59" w:after="0"/>
        <w:ind w:left="2164" w:right="1576" w:hanging="227"/>
        <w:jc w:val="both"/>
        <w:rPr>
          <w:sz w:val="15"/>
        </w:rPr>
      </w:pPr>
      <w:r>
        <w:rPr>
          <w:color w:val="231F20"/>
          <w:spacing w:val="2"/>
          <w:sz w:val="15"/>
        </w:rPr>
        <w:t>“President</w:t>
      </w:r>
      <w:r>
        <w:rPr>
          <w:color w:val="231F20"/>
          <w:spacing w:val="-6"/>
          <w:sz w:val="15"/>
        </w:rPr>
        <w:t> </w:t>
      </w:r>
      <w:r>
        <w:rPr>
          <w:color w:val="231F20"/>
          <w:sz w:val="15"/>
        </w:rPr>
        <w:t>Obama:</w:t>
      </w:r>
      <w:r>
        <w:rPr>
          <w:color w:val="231F20"/>
          <w:spacing w:val="-5"/>
          <w:sz w:val="15"/>
        </w:rPr>
        <w:t> </w:t>
      </w:r>
      <w:r>
        <w:rPr>
          <w:color w:val="231F20"/>
          <w:spacing w:val="2"/>
          <w:sz w:val="15"/>
        </w:rPr>
        <w:t>Student</w:t>
      </w:r>
      <w:r>
        <w:rPr>
          <w:color w:val="231F20"/>
          <w:spacing w:val="-6"/>
          <w:sz w:val="15"/>
        </w:rPr>
        <w:t> </w:t>
      </w:r>
      <w:r>
        <w:rPr>
          <w:color w:val="231F20"/>
          <w:spacing w:val="2"/>
          <w:sz w:val="15"/>
        </w:rPr>
        <w:t>Protests</w:t>
      </w:r>
      <w:r>
        <w:rPr>
          <w:color w:val="231F20"/>
          <w:spacing w:val="-5"/>
          <w:sz w:val="15"/>
        </w:rPr>
        <w:t> </w:t>
      </w:r>
      <w:r>
        <w:rPr>
          <w:color w:val="231F20"/>
          <w:sz w:val="15"/>
        </w:rPr>
        <w:t>Should</w:t>
      </w:r>
      <w:r>
        <w:rPr>
          <w:color w:val="231F20"/>
          <w:spacing w:val="-5"/>
          <w:sz w:val="15"/>
        </w:rPr>
        <w:t> </w:t>
      </w:r>
      <w:r>
        <w:rPr>
          <w:color w:val="231F20"/>
          <w:sz w:val="15"/>
        </w:rPr>
        <w:t>Embrace</w:t>
      </w:r>
      <w:r>
        <w:rPr>
          <w:color w:val="231F20"/>
          <w:spacing w:val="-6"/>
          <w:sz w:val="15"/>
        </w:rPr>
        <w:t> </w:t>
      </w:r>
      <w:r>
        <w:rPr>
          <w:color w:val="231F20"/>
          <w:sz w:val="15"/>
        </w:rPr>
        <w:t>Free</w:t>
      </w:r>
      <w:r>
        <w:rPr>
          <w:color w:val="231F20"/>
          <w:spacing w:val="-5"/>
          <w:sz w:val="15"/>
        </w:rPr>
        <w:t> </w:t>
      </w:r>
      <w:r>
        <w:rPr>
          <w:color w:val="231F20"/>
          <w:sz w:val="15"/>
        </w:rPr>
        <w:t>Speech,”</w:t>
      </w:r>
      <w:r>
        <w:rPr>
          <w:color w:val="231F20"/>
          <w:spacing w:val="-5"/>
          <w:sz w:val="15"/>
        </w:rPr>
        <w:t> </w:t>
      </w:r>
      <w:r>
        <w:rPr>
          <w:i/>
          <w:color w:val="231F20"/>
          <w:sz w:val="15"/>
        </w:rPr>
        <w:t>FIRE</w:t>
      </w:r>
      <w:r>
        <w:rPr>
          <w:color w:val="231F20"/>
          <w:sz w:val="15"/>
        </w:rPr>
        <w:t>,</w:t>
      </w:r>
      <w:r>
        <w:rPr>
          <w:color w:val="231F20"/>
          <w:spacing w:val="-6"/>
          <w:sz w:val="15"/>
        </w:rPr>
        <w:t> </w:t>
      </w:r>
      <w:r>
        <w:rPr>
          <w:color w:val="231F20"/>
          <w:sz w:val="15"/>
        </w:rPr>
        <w:t>November</w:t>
      </w:r>
      <w:r>
        <w:rPr>
          <w:color w:val="231F20"/>
          <w:spacing w:val="-5"/>
          <w:sz w:val="15"/>
        </w:rPr>
        <w:t> </w:t>
      </w:r>
      <w:r>
        <w:rPr>
          <w:color w:val="231F20"/>
          <w:spacing w:val="-3"/>
          <w:sz w:val="15"/>
        </w:rPr>
        <w:t>16,</w:t>
      </w:r>
      <w:r>
        <w:rPr>
          <w:color w:val="231F20"/>
          <w:spacing w:val="-5"/>
          <w:sz w:val="15"/>
        </w:rPr>
        <w:t> </w:t>
      </w:r>
      <w:r>
        <w:rPr>
          <w:color w:val="231F20"/>
          <w:spacing w:val="-4"/>
          <w:sz w:val="15"/>
        </w:rPr>
        <w:t>2015;</w:t>
      </w:r>
      <w:r>
        <w:rPr>
          <w:color w:val="231F20"/>
          <w:spacing w:val="-6"/>
          <w:sz w:val="15"/>
        </w:rPr>
        <w:t> </w:t>
      </w:r>
      <w:r>
        <w:rPr>
          <w:color w:val="231F20"/>
          <w:sz w:val="15"/>
        </w:rPr>
        <w:t>Zaid</w:t>
      </w:r>
      <w:r>
        <w:rPr>
          <w:color w:val="231F20"/>
          <w:spacing w:val="-5"/>
          <w:sz w:val="15"/>
        </w:rPr>
        <w:t> </w:t>
      </w:r>
      <w:r>
        <w:rPr>
          <w:color w:val="231F20"/>
          <w:sz w:val="15"/>
        </w:rPr>
        <w:t>Jilani,</w:t>
      </w:r>
      <w:r>
        <w:rPr>
          <w:color w:val="231F20"/>
          <w:spacing w:val="-5"/>
          <w:sz w:val="15"/>
        </w:rPr>
        <w:t> </w:t>
      </w:r>
      <w:r>
        <w:rPr>
          <w:color w:val="231F20"/>
          <w:spacing w:val="2"/>
          <w:sz w:val="15"/>
        </w:rPr>
        <w:t>“Elizabeth</w:t>
      </w:r>
      <w:r>
        <w:rPr>
          <w:color w:val="231F20"/>
          <w:spacing w:val="-6"/>
          <w:sz w:val="15"/>
        </w:rPr>
        <w:t> </w:t>
      </w:r>
      <w:r>
        <w:rPr>
          <w:color w:val="231F20"/>
          <w:sz w:val="15"/>
        </w:rPr>
        <w:t>Warren Says Campus Free </w:t>
      </w:r>
      <w:r>
        <w:rPr>
          <w:color w:val="231F20"/>
          <w:spacing w:val="2"/>
          <w:sz w:val="15"/>
        </w:rPr>
        <w:t>Speech </w:t>
      </w:r>
      <w:r>
        <w:rPr>
          <w:color w:val="231F20"/>
          <w:sz w:val="15"/>
        </w:rPr>
        <w:t>Means No Censorship or Violence,” </w:t>
      </w:r>
      <w:r>
        <w:rPr>
          <w:i/>
          <w:color w:val="231F20"/>
          <w:sz w:val="15"/>
        </w:rPr>
        <w:t>The Intercept</w:t>
      </w:r>
      <w:r>
        <w:rPr>
          <w:color w:val="231F20"/>
          <w:sz w:val="15"/>
        </w:rPr>
        <w:t>, October </w:t>
      </w:r>
      <w:r>
        <w:rPr>
          <w:color w:val="231F20"/>
          <w:spacing w:val="-7"/>
          <w:sz w:val="15"/>
        </w:rPr>
        <w:t>27, </w:t>
      </w:r>
      <w:r>
        <w:rPr>
          <w:color w:val="231F20"/>
          <w:spacing w:val="-6"/>
          <w:sz w:val="15"/>
        </w:rPr>
        <w:t>2017; </w:t>
      </w:r>
      <w:r>
        <w:rPr>
          <w:color w:val="231F20"/>
          <w:sz w:val="15"/>
        </w:rPr>
        <w:t>Nick Roll, </w:t>
      </w:r>
      <w:r>
        <w:rPr>
          <w:color w:val="231F20"/>
          <w:spacing w:val="2"/>
          <w:sz w:val="15"/>
        </w:rPr>
        <w:t>“Senate Hearing Explores </w:t>
      </w:r>
      <w:r>
        <w:rPr>
          <w:color w:val="231F20"/>
          <w:sz w:val="15"/>
        </w:rPr>
        <w:t>Free </w:t>
      </w:r>
      <w:r>
        <w:rPr>
          <w:color w:val="231F20"/>
          <w:spacing w:val="2"/>
          <w:sz w:val="15"/>
        </w:rPr>
        <w:t>Speech </w:t>
      </w:r>
      <w:r>
        <w:rPr>
          <w:color w:val="231F20"/>
          <w:sz w:val="15"/>
        </w:rPr>
        <w:t>on </w:t>
      </w:r>
      <w:r>
        <w:rPr>
          <w:color w:val="231F20"/>
          <w:spacing w:val="2"/>
          <w:sz w:val="15"/>
        </w:rPr>
        <w:t>College </w:t>
      </w:r>
      <w:r>
        <w:rPr>
          <w:color w:val="231F20"/>
          <w:sz w:val="15"/>
        </w:rPr>
        <w:t>Campuses,” </w:t>
      </w:r>
      <w:r>
        <w:rPr>
          <w:i/>
          <w:color w:val="231F20"/>
          <w:sz w:val="15"/>
        </w:rPr>
        <w:t>Inside HigherEd</w:t>
      </w:r>
      <w:r>
        <w:rPr>
          <w:color w:val="231F20"/>
          <w:sz w:val="15"/>
        </w:rPr>
        <w:t>, October </w:t>
      </w:r>
      <w:r>
        <w:rPr>
          <w:color w:val="231F20"/>
          <w:spacing w:val="-7"/>
          <w:sz w:val="15"/>
        </w:rPr>
        <w:t>27,</w:t>
      </w:r>
      <w:r>
        <w:rPr>
          <w:color w:val="231F20"/>
          <w:spacing w:val="9"/>
          <w:sz w:val="15"/>
        </w:rPr>
        <w:t> </w:t>
      </w:r>
      <w:r>
        <w:rPr>
          <w:color w:val="231F20"/>
          <w:spacing w:val="-8"/>
          <w:sz w:val="15"/>
        </w:rPr>
        <w:t>2017.</w:t>
      </w:r>
    </w:p>
    <w:p>
      <w:pPr>
        <w:pStyle w:val="ListParagraph"/>
        <w:numPr>
          <w:ilvl w:val="0"/>
          <w:numId w:val="17"/>
        </w:numPr>
        <w:tabs>
          <w:tab w:pos="2165" w:val="left" w:leader="none"/>
        </w:tabs>
        <w:spacing w:line="348" w:lineRule="auto" w:before="84" w:after="0"/>
        <w:ind w:left="1937" w:right="3428" w:firstLine="0"/>
        <w:jc w:val="left"/>
        <w:rPr>
          <w:sz w:val="15"/>
        </w:rPr>
      </w:pPr>
      <w:r>
        <w:rPr>
          <w:color w:val="231F20"/>
          <w:spacing w:val="2"/>
          <w:sz w:val="15"/>
        </w:rPr>
        <w:t>“President</w:t>
      </w:r>
      <w:r>
        <w:rPr>
          <w:color w:val="231F20"/>
          <w:spacing w:val="-9"/>
          <w:sz w:val="15"/>
        </w:rPr>
        <w:t> </w:t>
      </w:r>
      <w:r>
        <w:rPr>
          <w:color w:val="231F20"/>
          <w:sz w:val="15"/>
        </w:rPr>
        <w:t>Obama:</w:t>
      </w:r>
      <w:r>
        <w:rPr>
          <w:color w:val="231F20"/>
          <w:spacing w:val="-8"/>
          <w:sz w:val="15"/>
        </w:rPr>
        <w:t> </w:t>
      </w:r>
      <w:r>
        <w:rPr>
          <w:color w:val="231F20"/>
          <w:spacing w:val="2"/>
          <w:sz w:val="15"/>
        </w:rPr>
        <w:t>Student</w:t>
      </w:r>
      <w:r>
        <w:rPr>
          <w:color w:val="231F20"/>
          <w:spacing w:val="-8"/>
          <w:sz w:val="15"/>
        </w:rPr>
        <w:t> </w:t>
      </w:r>
      <w:r>
        <w:rPr>
          <w:color w:val="231F20"/>
          <w:spacing w:val="2"/>
          <w:sz w:val="15"/>
        </w:rPr>
        <w:t>Protests</w:t>
      </w:r>
      <w:r>
        <w:rPr>
          <w:color w:val="231F20"/>
          <w:spacing w:val="-8"/>
          <w:sz w:val="15"/>
        </w:rPr>
        <w:t> </w:t>
      </w:r>
      <w:r>
        <w:rPr>
          <w:color w:val="231F20"/>
          <w:sz w:val="15"/>
        </w:rPr>
        <w:t>Should</w:t>
      </w:r>
      <w:r>
        <w:rPr>
          <w:color w:val="231F20"/>
          <w:spacing w:val="-8"/>
          <w:sz w:val="15"/>
        </w:rPr>
        <w:t> </w:t>
      </w:r>
      <w:r>
        <w:rPr>
          <w:color w:val="231F20"/>
          <w:sz w:val="15"/>
        </w:rPr>
        <w:t>Embrace</w:t>
      </w:r>
      <w:r>
        <w:rPr>
          <w:color w:val="231F20"/>
          <w:spacing w:val="-8"/>
          <w:sz w:val="15"/>
        </w:rPr>
        <w:t> </w:t>
      </w:r>
      <w:r>
        <w:rPr>
          <w:color w:val="231F20"/>
          <w:sz w:val="15"/>
        </w:rPr>
        <w:t>Free</w:t>
      </w:r>
      <w:r>
        <w:rPr>
          <w:color w:val="231F20"/>
          <w:spacing w:val="-8"/>
          <w:sz w:val="15"/>
        </w:rPr>
        <w:t> </w:t>
      </w:r>
      <w:r>
        <w:rPr>
          <w:color w:val="231F20"/>
          <w:sz w:val="15"/>
        </w:rPr>
        <w:t>Speech,”</w:t>
      </w:r>
      <w:r>
        <w:rPr>
          <w:color w:val="231F20"/>
          <w:spacing w:val="-8"/>
          <w:sz w:val="15"/>
        </w:rPr>
        <w:t> </w:t>
      </w:r>
      <w:r>
        <w:rPr>
          <w:i/>
          <w:color w:val="231F20"/>
          <w:sz w:val="15"/>
        </w:rPr>
        <w:t>FIRE</w:t>
      </w:r>
      <w:r>
        <w:rPr>
          <w:color w:val="231F20"/>
          <w:sz w:val="15"/>
        </w:rPr>
        <w:t>,</w:t>
      </w:r>
      <w:r>
        <w:rPr>
          <w:color w:val="231F20"/>
          <w:spacing w:val="-8"/>
          <w:sz w:val="15"/>
        </w:rPr>
        <w:t> </w:t>
      </w:r>
      <w:r>
        <w:rPr>
          <w:color w:val="231F20"/>
          <w:sz w:val="15"/>
        </w:rPr>
        <w:t>November</w:t>
      </w:r>
      <w:r>
        <w:rPr>
          <w:color w:val="231F20"/>
          <w:spacing w:val="-8"/>
          <w:sz w:val="15"/>
        </w:rPr>
        <w:t> </w:t>
      </w:r>
      <w:r>
        <w:rPr>
          <w:color w:val="231F20"/>
          <w:spacing w:val="-3"/>
          <w:sz w:val="15"/>
        </w:rPr>
        <w:t>16,</w:t>
      </w:r>
      <w:r>
        <w:rPr>
          <w:color w:val="231F20"/>
          <w:spacing w:val="-8"/>
          <w:sz w:val="15"/>
        </w:rPr>
        <w:t> </w:t>
      </w:r>
      <w:r>
        <w:rPr>
          <w:color w:val="231F20"/>
          <w:spacing w:val="-4"/>
          <w:sz w:val="15"/>
        </w:rPr>
        <w:t>2015. </w:t>
      </w:r>
      <w:r>
        <w:rPr>
          <w:color w:val="231F20"/>
          <w:sz w:val="15"/>
        </w:rPr>
        <w:t>83 John </w:t>
      </w:r>
      <w:r>
        <w:rPr>
          <w:color w:val="231F20"/>
          <w:spacing w:val="2"/>
          <w:sz w:val="15"/>
        </w:rPr>
        <w:t>Stuart </w:t>
      </w:r>
      <w:r>
        <w:rPr>
          <w:color w:val="231F20"/>
          <w:sz w:val="15"/>
        </w:rPr>
        <w:t>Mill, </w:t>
      </w:r>
      <w:r>
        <w:rPr>
          <w:i/>
          <w:color w:val="231F20"/>
          <w:sz w:val="15"/>
        </w:rPr>
        <w:t>On </w:t>
      </w:r>
      <w:r>
        <w:rPr>
          <w:i/>
          <w:color w:val="231F20"/>
          <w:spacing w:val="3"/>
          <w:sz w:val="15"/>
        </w:rPr>
        <w:t>Liberty </w:t>
      </w:r>
      <w:r>
        <w:rPr>
          <w:color w:val="231F20"/>
          <w:sz w:val="15"/>
        </w:rPr>
        <w:t>(Project </w:t>
      </w:r>
      <w:r>
        <w:rPr>
          <w:color w:val="231F20"/>
          <w:spacing w:val="2"/>
          <w:sz w:val="15"/>
        </w:rPr>
        <w:t>Gutenberg,</w:t>
      </w:r>
      <w:r>
        <w:rPr>
          <w:color w:val="231F20"/>
          <w:spacing w:val="-17"/>
          <w:sz w:val="15"/>
        </w:rPr>
        <w:t> </w:t>
      </w:r>
      <w:r>
        <w:rPr>
          <w:color w:val="231F20"/>
          <w:spacing w:val="-6"/>
          <w:sz w:val="15"/>
        </w:rPr>
        <w:t>2011).</w:t>
      </w:r>
    </w:p>
    <w:p>
      <w:pPr>
        <w:spacing w:line="348" w:lineRule="auto" w:before="0"/>
        <w:ind w:left="1937" w:right="4098" w:firstLine="0"/>
        <w:jc w:val="left"/>
        <w:rPr>
          <w:sz w:val="15"/>
        </w:rPr>
      </w:pPr>
      <w:r>
        <w:rPr>
          <w:color w:val="231F20"/>
          <w:sz w:val="15"/>
        </w:rPr>
        <w:t>84 Greg Craven, “Liberty Risk beyond Free Speech,” </w:t>
      </w:r>
      <w:r>
        <w:rPr>
          <w:i/>
          <w:color w:val="231F20"/>
          <w:sz w:val="15"/>
        </w:rPr>
        <w:t>The Australian</w:t>
      </w:r>
      <w:r>
        <w:rPr>
          <w:color w:val="231F20"/>
          <w:sz w:val="15"/>
        </w:rPr>
        <w:t>, August 25, 2016. 85 Michael Spence, “We Don't Limit Free Expression,” </w:t>
      </w:r>
      <w:r>
        <w:rPr>
          <w:i/>
          <w:color w:val="231F20"/>
          <w:sz w:val="15"/>
        </w:rPr>
        <w:t>The Australian</w:t>
      </w:r>
      <w:r>
        <w:rPr>
          <w:color w:val="231F20"/>
          <w:sz w:val="15"/>
        </w:rPr>
        <w:t>, August 7, 2017.</w:t>
      </w:r>
    </w:p>
    <w:p>
      <w:pPr>
        <w:spacing w:line="235" w:lineRule="auto" w:before="1"/>
        <w:ind w:left="2164" w:right="1285" w:hanging="227"/>
        <w:jc w:val="left"/>
        <w:rPr>
          <w:sz w:val="15"/>
        </w:rPr>
      </w:pPr>
      <w:r>
        <w:rPr>
          <w:color w:val="231F20"/>
          <w:sz w:val="15"/>
        </w:rPr>
        <w:t>86 Vicki Thomson, “Managing a Group of the World's Leading Research-Intensive Universities through Fragile Political Settings” (7th International Conference on World-Class Universities (WCU-7), Shanghai, China, November 7, 2017).</w:t>
      </w:r>
    </w:p>
    <w:p>
      <w:pPr>
        <w:pStyle w:val="BodyText"/>
        <w:rPr>
          <w:sz w:val="20"/>
        </w:rPr>
      </w:pPr>
    </w:p>
    <w:p>
      <w:pPr>
        <w:pStyle w:val="BodyText"/>
        <w:rPr>
          <w:sz w:val="20"/>
        </w:rPr>
      </w:pPr>
    </w:p>
    <w:p>
      <w:pPr>
        <w:tabs>
          <w:tab w:pos="3144" w:val="right" w:leader="none"/>
        </w:tabs>
        <w:spacing w:before="232"/>
        <w:ind w:left="0" w:right="489"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10"/>
          <w:sz w:val="16"/>
        </w:rPr>
        <w:t>31</w:t>
      </w:r>
    </w:p>
    <w:p>
      <w:pPr>
        <w:spacing w:after="0"/>
        <w:jc w:val="right"/>
        <w:rPr>
          <w:sz w:val="16"/>
        </w:rPr>
        <w:sectPr>
          <w:pgSz w:w="11910" w:h="16840"/>
          <w:pgMar w:top="1520" w:bottom="280" w:left="500" w:right="140"/>
        </w:sectPr>
      </w:pPr>
    </w:p>
    <w:p>
      <w:pPr>
        <w:pStyle w:val="BodyText"/>
        <w:spacing w:before="83"/>
        <w:ind w:left="936"/>
      </w:pPr>
      <w:r>
        <w:rPr>
          <w:color w:val="231F20"/>
        </w:rPr>
        <w:t>There</w:t>
      </w:r>
      <w:r>
        <w:rPr>
          <w:color w:val="231F20"/>
          <w:spacing w:val="-29"/>
        </w:rPr>
        <w:t> </w:t>
      </w:r>
      <w:r>
        <w:rPr>
          <w:color w:val="231F20"/>
        </w:rPr>
        <w:t>are</w:t>
      </w:r>
      <w:r>
        <w:rPr>
          <w:color w:val="231F20"/>
          <w:spacing w:val="-29"/>
        </w:rPr>
        <w:t> </w:t>
      </w:r>
      <w:r>
        <w:rPr>
          <w:color w:val="231F20"/>
        </w:rPr>
        <w:t>three</w:t>
      </w:r>
      <w:r>
        <w:rPr>
          <w:color w:val="231F20"/>
          <w:spacing w:val="-28"/>
        </w:rPr>
        <w:t> </w:t>
      </w:r>
      <w:r>
        <w:rPr>
          <w:color w:val="231F20"/>
        </w:rPr>
        <w:t>core</w:t>
      </w:r>
      <w:r>
        <w:rPr>
          <w:color w:val="231F20"/>
          <w:spacing w:val="-29"/>
        </w:rPr>
        <w:t> </w:t>
      </w:r>
      <w:r>
        <w:rPr>
          <w:color w:val="231F20"/>
        </w:rPr>
        <w:t>reasons</w:t>
      </w:r>
      <w:r>
        <w:rPr>
          <w:color w:val="231F20"/>
          <w:spacing w:val="-29"/>
        </w:rPr>
        <w:t> </w:t>
      </w:r>
      <w:r>
        <w:rPr>
          <w:color w:val="231F20"/>
        </w:rPr>
        <w:t>freedom</w:t>
      </w:r>
      <w:r>
        <w:rPr>
          <w:color w:val="231F20"/>
          <w:spacing w:val="-29"/>
        </w:rPr>
        <w:t> </w:t>
      </w:r>
      <w:r>
        <w:rPr>
          <w:color w:val="231F20"/>
        </w:rPr>
        <w:t>of</w:t>
      </w:r>
      <w:r>
        <w:rPr>
          <w:color w:val="231F20"/>
          <w:spacing w:val="-28"/>
        </w:rPr>
        <w:t> </w:t>
      </w:r>
      <w:r>
        <w:rPr>
          <w:color w:val="231F20"/>
        </w:rPr>
        <w:t>speech</w:t>
      </w:r>
      <w:r>
        <w:rPr>
          <w:color w:val="231F20"/>
          <w:spacing w:val="-29"/>
        </w:rPr>
        <w:t> </w:t>
      </w:r>
      <w:r>
        <w:rPr>
          <w:color w:val="231F20"/>
        </w:rPr>
        <w:t>is</w:t>
      </w:r>
      <w:r>
        <w:rPr>
          <w:color w:val="231F20"/>
          <w:spacing w:val="-29"/>
        </w:rPr>
        <w:t> </w:t>
      </w:r>
      <w:r>
        <w:rPr>
          <w:color w:val="231F20"/>
        </w:rPr>
        <w:t>must</w:t>
      </w:r>
      <w:r>
        <w:rPr>
          <w:color w:val="231F20"/>
          <w:spacing w:val="-28"/>
        </w:rPr>
        <w:t> </w:t>
      </w:r>
      <w:r>
        <w:rPr>
          <w:color w:val="231F20"/>
        </w:rPr>
        <w:t>be</w:t>
      </w:r>
      <w:r>
        <w:rPr>
          <w:color w:val="231F20"/>
          <w:spacing w:val="-29"/>
        </w:rPr>
        <w:t> </w:t>
      </w:r>
      <w:r>
        <w:rPr>
          <w:color w:val="231F20"/>
        </w:rPr>
        <w:t>upheld</w:t>
      </w:r>
      <w:r>
        <w:rPr>
          <w:color w:val="231F20"/>
          <w:spacing w:val="-29"/>
        </w:rPr>
        <w:t> </w:t>
      </w:r>
      <w:r>
        <w:rPr>
          <w:color w:val="231F20"/>
        </w:rPr>
        <w:t>on</w:t>
      </w:r>
      <w:r>
        <w:rPr>
          <w:color w:val="231F20"/>
          <w:spacing w:val="-28"/>
        </w:rPr>
        <w:t> </w:t>
      </w:r>
      <w:r>
        <w:rPr>
          <w:color w:val="231F20"/>
        </w:rPr>
        <w:t>campus:</w:t>
      </w:r>
    </w:p>
    <w:p>
      <w:pPr>
        <w:pStyle w:val="BodyText"/>
        <w:rPr>
          <w:sz w:val="29"/>
        </w:rPr>
      </w:pPr>
    </w:p>
    <w:p>
      <w:pPr>
        <w:numPr>
          <w:ilvl w:val="0"/>
          <w:numId w:val="18"/>
        </w:numPr>
        <w:tabs>
          <w:tab w:pos="1156" w:val="left" w:leader="none"/>
        </w:tabs>
        <w:spacing w:before="0"/>
        <w:ind w:left="1155" w:right="0" w:hanging="219"/>
        <w:jc w:val="left"/>
        <w:rPr>
          <w:sz w:val="22"/>
        </w:rPr>
      </w:pPr>
      <w:r>
        <w:rPr>
          <w:color w:val="165576"/>
          <w:spacing w:val="-5"/>
          <w:sz w:val="22"/>
        </w:rPr>
        <w:t>To</w:t>
      </w:r>
      <w:r>
        <w:rPr>
          <w:color w:val="165576"/>
          <w:spacing w:val="-25"/>
          <w:sz w:val="22"/>
        </w:rPr>
        <w:t> </w:t>
      </w:r>
      <w:r>
        <w:rPr>
          <w:color w:val="165576"/>
          <w:sz w:val="22"/>
        </w:rPr>
        <w:t>promote</w:t>
      </w:r>
      <w:r>
        <w:rPr>
          <w:color w:val="165576"/>
          <w:spacing w:val="-25"/>
          <w:sz w:val="22"/>
        </w:rPr>
        <w:t> </w:t>
      </w:r>
      <w:r>
        <w:rPr>
          <w:color w:val="165576"/>
          <w:sz w:val="22"/>
        </w:rPr>
        <w:t>and</w:t>
      </w:r>
      <w:r>
        <w:rPr>
          <w:color w:val="165576"/>
          <w:spacing w:val="-24"/>
          <w:sz w:val="22"/>
        </w:rPr>
        <w:t> </w:t>
      </w:r>
      <w:r>
        <w:rPr>
          <w:color w:val="165576"/>
          <w:sz w:val="22"/>
        </w:rPr>
        <w:t>protect</w:t>
      </w:r>
      <w:r>
        <w:rPr>
          <w:color w:val="165576"/>
          <w:spacing w:val="-25"/>
          <w:sz w:val="22"/>
        </w:rPr>
        <w:t> </w:t>
      </w:r>
      <w:r>
        <w:rPr>
          <w:color w:val="165576"/>
          <w:sz w:val="22"/>
        </w:rPr>
        <w:t>free</w:t>
      </w:r>
      <w:r>
        <w:rPr>
          <w:color w:val="165576"/>
          <w:spacing w:val="-24"/>
          <w:sz w:val="22"/>
        </w:rPr>
        <w:t> </w:t>
      </w:r>
      <w:r>
        <w:rPr>
          <w:color w:val="165576"/>
          <w:sz w:val="22"/>
        </w:rPr>
        <w:t>inquiry</w:t>
      </w:r>
      <w:r>
        <w:rPr>
          <w:color w:val="165576"/>
          <w:spacing w:val="-25"/>
          <w:sz w:val="22"/>
        </w:rPr>
        <w:t> </w:t>
      </w:r>
      <w:r>
        <w:rPr>
          <w:color w:val="165576"/>
          <w:sz w:val="22"/>
        </w:rPr>
        <w:t>in</w:t>
      </w:r>
      <w:r>
        <w:rPr>
          <w:color w:val="165576"/>
          <w:spacing w:val="-25"/>
          <w:sz w:val="22"/>
        </w:rPr>
        <w:t> </w:t>
      </w:r>
      <w:r>
        <w:rPr>
          <w:color w:val="165576"/>
          <w:sz w:val="22"/>
        </w:rPr>
        <w:t>the</w:t>
      </w:r>
      <w:r>
        <w:rPr>
          <w:color w:val="165576"/>
          <w:spacing w:val="-24"/>
          <w:sz w:val="22"/>
        </w:rPr>
        <w:t> </w:t>
      </w:r>
      <w:r>
        <w:rPr>
          <w:color w:val="165576"/>
          <w:sz w:val="22"/>
        </w:rPr>
        <w:t>pursuit</w:t>
      </w:r>
      <w:r>
        <w:rPr>
          <w:color w:val="165576"/>
          <w:spacing w:val="-25"/>
          <w:sz w:val="22"/>
        </w:rPr>
        <w:t> </w:t>
      </w:r>
      <w:r>
        <w:rPr>
          <w:color w:val="165576"/>
          <w:sz w:val="22"/>
        </w:rPr>
        <w:t>of</w:t>
      </w:r>
      <w:r>
        <w:rPr>
          <w:color w:val="165576"/>
          <w:spacing w:val="-24"/>
          <w:sz w:val="22"/>
        </w:rPr>
        <w:t> </w:t>
      </w:r>
      <w:r>
        <w:rPr>
          <w:color w:val="165576"/>
          <w:sz w:val="22"/>
        </w:rPr>
        <w:t>truth</w:t>
      </w:r>
    </w:p>
    <w:p>
      <w:pPr>
        <w:pStyle w:val="BodyText"/>
        <w:spacing w:line="261" w:lineRule="auto" w:before="191"/>
        <w:ind w:left="936" w:right="2347"/>
      </w:pPr>
      <w:r>
        <w:rPr>
          <w:color w:val="231F20"/>
        </w:rPr>
        <w:t>The</w:t>
      </w:r>
      <w:r>
        <w:rPr>
          <w:color w:val="231F20"/>
          <w:spacing w:val="-31"/>
        </w:rPr>
        <w:t> </w:t>
      </w:r>
      <w:r>
        <w:rPr>
          <w:color w:val="231F20"/>
        </w:rPr>
        <w:t>University</w:t>
      </w:r>
      <w:r>
        <w:rPr>
          <w:color w:val="231F20"/>
          <w:spacing w:val="-30"/>
        </w:rPr>
        <w:t> </w:t>
      </w:r>
      <w:r>
        <w:rPr>
          <w:color w:val="231F20"/>
        </w:rPr>
        <w:t>of</w:t>
      </w:r>
      <w:r>
        <w:rPr>
          <w:color w:val="231F20"/>
          <w:spacing w:val="-30"/>
        </w:rPr>
        <w:t> </w:t>
      </w:r>
      <w:r>
        <w:rPr>
          <w:color w:val="231F20"/>
        </w:rPr>
        <w:t>Chicago's</w:t>
      </w:r>
      <w:r>
        <w:rPr>
          <w:color w:val="231F20"/>
          <w:spacing w:val="-30"/>
        </w:rPr>
        <w:t> </w:t>
      </w:r>
      <w:r>
        <w:rPr>
          <w:color w:val="231F20"/>
        </w:rPr>
        <w:t>Committee</w:t>
      </w:r>
      <w:r>
        <w:rPr>
          <w:color w:val="231F20"/>
          <w:spacing w:val="-31"/>
        </w:rPr>
        <w:t> </w:t>
      </w:r>
      <w:r>
        <w:rPr>
          <w:color w:val="231F20"/>
        </w:rPr>
        <w:t>on</w:t>
      </w:r>
      <w:r>
        <w:rPr>
          <w:color w:val="231F20"/>
          <w:spacing w:val="-30"/>
        </w:rPr>
        <w:t> </w:t>
      </w:r>
      <w:r>
        <w:rPr>
          <w:color w:val="231F20"/>
        </w:rPr>
        <w:t>Freedom</w:t>
      </w:r>
      <w:r>
        <w:rPr>
          <w:color w:val="231F20"/>
          <w:spacing w:val="-30"/>
        </w:rPr>
        <w:t> </w:t>
      </w:r>
      <w:r>
        <w:rPr>
          <w:color w:val="231F20"/>
        </w:rPr>
        <w:t>of</w:t>
      </w:r>
      <w:r>
        <w:rPr>
          <w:color w:val="231F20"/>
          <w:spacing w:val="-30"/>
        </w:rPr>
        <w:t> </w:t>
      </w:r>
      <w:r>
        <w:rPr>
          <w:color w:val="231F20"/>
        </w:rPr>
        <w:t>Expression</w:t>
      </w:r>
      <w:r>
        <w:rPr>
          <w:color w:val="231F20"/>
          <w:spacing w:val="-30"/>
        </w:rPr>
        <w:t> </w:t>
      </w:r>
      <w:r>
        <w:rPr>
          <w:color w:val="231F20"/>
        </w:rPr>
        <w:t>has</w:t>
      </w:r>
      <w:r>
        <w:rPr>
          <w:color w:val="231F20"/>
          <w:spacing w:val="-31"/>
        </w:rPr>
        <w:t> </w:t>
      </w:r>
      <w:r>
        <w:rPr>
          <w:color w:val="231F20"/>
        </w:rPr>
        <w:t>correctly</w:t>
      </w:r>
      <w:r>
        <w:rPr>
          <w:color w:val="231F20"/>
          <w:spacing w:val="-30"/>
        </w:rPr>
        <w:t> </w:t>
      </w:r>
      <w:r>
        <w:rPr>
          <w:color w:val="231F20"/>
        </w:rPr>
        <w:t>stated</w:t>
      </w:r>
      <w:r>
        <w:rPr>
          <w:color w:val="231F20"/>
          <w:spacing w:val="-30"/>
        </w:rPr>
        <w:t> </w:t>
      </w:r>
      <w:r>
        <w:rPr>
          <w:color w:val="231F20"/>
        </w:rPr>
        <w:t>that</w:t>
      </w:r>
      <w:r>
        <w:rPr>
          <w:color w:val="231F20"/>
          <w:spacing w:val="-30"/>
        </w:rPr>
        <w:t> </w:t>
      </w:r>
      <w:r>
        <w:rPr>
          <w:color w:val="231F20"/>
        </w:rPr>
        <w:t>'it</w:t>
      </w:r>
      <w:r>
        <w:rPr>
          <w:color w:val="231F20"/>
          <w:spacing w:val="-30"/>
        </w:rPr>
        <w:t> </w:t>
      </w:r>
      <w:r>
        <w:rPr>
          <w:color w:val="231F20"/>
        </w:rPr>
        <w:t>is</w:t>
      </w:r>
      <w:r>
        <w:rPr>
          <w:color w:val="231F20"/>
          <w:spacing w:val="-31"/>
        </w:rPr>
        <w:t> </w:t>
      </w:r>
      <w:r>
        <w:rPr>
          <w:color w:val="231F20"/>
        </w:rPr>
        <w:t>not the</w:t>
      </w:r>
      <w:r>
        <w:rPr>
          <w:color w:val="231F20"/>
          <w:spacing w:val="-29"/>
        </w:rPr>
        <w:t> </w:t>
      </w:r>
      <w:r>
        <w:rPr>
          <w:color w:val="231F20"/>
        </w:rPr>
        <w:t>proper</w:t>
      </w:r>
      <w:r>
        <w:rPr>
          <w:color w:val="231F20"/>
          <w:spacing w:val="-28"/>
        </w:rPr>
        <w:t> </w:t>
      </w:r>
      <w:r>
        <w:rPr>
          <w:color w:val="231F20"/>
        </w:rPr>
        <w:t>role</w:t>
      </w:r>
      <w:r>
        <w:rPr>
          <w:color w:val="231F20"/>
          <w:spacing w:val="-29"/>
        </w:rPr>
        <w:t> </w:t>
      </w:r>
      <w:r>
        <w:rPr>
          <w:color w:val="231F20"/>
        </w:rPr>
        <w:t>of</w:t>
      </w:r>
      <w:r>
        <w:rPr>
          <w:color w:val="231F20"/>
          <w:spacing w:val="-28"/>
        </w:rPr>
        <w:t> </w:t>
      </w:r>
      <w:r>
        <w:rPr>
          <w:color w:val="231F20"/>
        </w:rPr>
        <w:t>the</w:t>
      </w:r>
      <w:r>
        <w:rPr>
          <w:color w:val="231F20"/>
          <w:spacing w:val="-29"/>
        </w:rPr>
        <w:t> </w:t>
      </w:r>
      <w:r>
        <w:rPr>
          <w:color w:val="231F20"/>
        </w:rPr>
        <w:t>University</w:t>
      </w:r>
      <w:r>
        <w:rPr>
          <w:color w:val="231F20"/>
          <w:spacing w:val="-28"/>
        </w:rPr>
        <w:t> </w:t>
      </w:r>
      <w:r>
        <w:rPr>
          <w:color w:val="231F20"/>
        </w:rPr>
        <w:t>to</w:t>
      </w:r>
      <w:r>
        <w:rPr>
          <w:color w:val="231F20"/>
          <w:spacing w:val="-28"/>
        </w:rPr>
        <w:t> </w:t>
      </w:r>
      <w:r>
        <w:rPr>
          <w:color w:val="231F20"/>
        </w:rPr>
        <w:t>attempt</w:t>
      </w:r>
      <w:r>
        <w:rPr>
          <w:color w:val="231F20"/>
          <w:spacing w:val="-29"/>
        </w:rPr>
        <w:t> </w:t>
      </w:r>
      <w:r>
        <w:rPr>
          <w:color w:val="231F20"/>
        </w:rPr>
        <w:t>to</w:t>
      </w:r>
      <w:r>
        <w:rPr>
          <w:color w:val="231F20"/>
          <w:spacing w:val="-28"/>
        </w:rPr>
        <w:t> </w:t>
      </w:r>
      <w:r>
        <w:rPr>
          <w:color w:val="231F20"/>
        </w:rPr>
        <w:t>shield</w:t>
      </w:r>
      <w:r>
        <w:rPr>
          <w:color w:val="231F20"/>
          <w:spacing w:val="-29"/>
        </w:rPr>
        <w:t> </w:t>
      </w:r>
      <w:r>
        <w:rPr>
          <w:color w:val="231F20"/>
        </w:rPr>
        <w:t>individuals</w:t>
      </w:r>
      <w:r>
        <w:rPr>
          <w:color w:val="231F20"/>
          <w:spacing w:val="-28"/>
        </w:rPr>
        <w:t> </w:t>
      </w:r>
      <w:r>
        <w:rPr>
          <w:color w:val="231F20"/>
        </w:rPr>
        <w:t>from</w:t>
      </w:r>
      <w:r>
        <w:rPr>
          <w:color w:val="231F20"/>
          <w:spacing w:val="-28"/>
        </w:rPr>
        <w:t> </w:t>
      </w:r>
      <w:r>
        <w:rPr>
          <w:color w:val="231F20"/>
        </w:rPr>
        <w:t>ideas</w:t>
      </w:r>
      <w:r>
        <w:rPr>
          <w:color w:val="231F20"/>
          <w:spacing w:val="-29"/>
        </w:rPr>
        <w:t> </w:t>
      </w:r>
      <w:r>
        <w:rPr>
          <w:color w:val="231F20"/>
        </w:rPr>
        <w:t>and</w:t>
      </w:r>
      <w:r>
        <w:rPr>
          <w:color w:val="231F20"/>
          <w:spacing w:val="-28"/>
        </w:rPr>
        <w:t> </w:t>
      </w:r>
      <w:r>
        <w:rPr>
          <w:color w:val="231F20"/>
        </w:rPr>
        <w:t>opinions</w:t>
      </w:r>
      <w:r>
        <w:rPr>
          <w:color w:val="231F20"/>
          <w:spacing w:val="-29"/>
        </w:rPr>
        <w:t> </w:t>
      </w:r>
      <w:r>
        <w:rPr>
          <w:color w:val="231F20"/>
        </w:rPr>
        <w:t>they</w:t>
      </w:r>
      <w:r>
        <w:rPr>
          <w:color w:val="231F20"/>
          <w:spacing w:val="-28"/>
        </w:rPr>
        <w:t> </w:t>
      </w:r>
      <w:r>
        <w:rPr>
          <w:color w:val="231F20"/>
        </w:rPr>
        <w:t>find unwelcome,</w:t>
      </w:r>
      <w:r>
        <w:rPr>
          <w:color w:val="231F20"/>
          <w:spacing w:val="-25"/>
        </w:rPr>
        <w:t> </w:t>
      </w:r>
      <w:r>
        <w:rPr>
          <w:color w:val="231F20"/>
        </w:rPr>
        <w:t>disagreeable,</w:t>
      </w:r>
      <w:r>
        <w:rPr>
          <w:color w:val="231F20"/>
          <w:spacing w:val="-24"/>
        </w:rPr>
        <w:t> </w:t>
      </w:r>
      <w:r>
        <w:rPr>
          <w:color w:val="231F20"/>
        </w:rPr>
        <w:t>or</w:t>
      </w:r>
      <w:r>
        <w:rPr>
          <w:color w:val="231F20"/>
          <w:spacing w:val="-24"/>
        </w:rPr>
        <w:t> </w:t>
      </w:r>
      <w:r>
        <w:rPr>
          <w:color w:val="231F20"/>
        </w:rPr>
        <w:t>even</w:t>
      </w:r>
      <w:r>
        <w:rPr>
          <w:color w:val="231F20"/>
          <w:spacing w:val="-24"/>
        </w:rPr>
        <w:t> </w:t>
      </w:r>
      <w:r>
        <w:rPr>
          <w:color w:val="231F20"/>
        </w:rPr>
        <w:t>deeply</w:t>
      </w:r>
      <w:r>
        <w:rPr>
          <w:color w:val="231F20"/>
          <w:spacing w:val="-24"/>
        </w:rPr>
        <w:t> </w:t>
      </w:r>
      <w:r>
        <w:rPr>
          <w:color w:val="231F20"/>
        </w:rPr>
        <w:t>offensive'.</w:t>
      </w:r>
      <w:r>
        <w:rPr>
          <w:color w:val="231F20"/>
          <w:position w:val="7"/>
          <w:sz w:val="12"/>
        </w:rPr>
        <w:t>87</w:t>
      </w:r>
      <w:r>
        <w:rPr>
          <w:color w:val="231F20"/>
          <w:spacing w:val="-4"/>
          <w:position w:val="7"/>
          <w:sz w:val="12"/>
        </w:rPr>
        <w:t> </w:t>
      </w:r>
      <w:r>
        <w:rPr>
          <w:color w:val="231F20"/>
        </w:rPr>
        <w:t>It</w:t>
      </w:r>
      <w:r>
        <w:rPr>
          <w:color w:val="231F20"/>
          <w:spacing w:val="-24"/>
        </w:rPr>
        <w:t> </w:t>
      </w:r>
      <w:r>
        <w:rPr>
          <w:color w:val="231F20"/>
        </w:rPr>
        <w:t>is</w:t>
      </w:r>
      <w:r>
        <w:rPr>
          <w:color w:val="231F20"/>
          <w:spacing w:val="-24"/>
        </w:rPr>
        <w:t> </w:t>
      </w:r>
      <w:r>
        <w:rPr>
          <w:color w:val="231F20"/>
        </w:rPr>
        <w:t>the</w:t>
      </w:r>
      <w:r>
        <w:rPr>
          <w:color w:val="231F20"/>
          <w:spacing w:val="-24"/>
        </w:rPr>
        <w:t> </w:t>
      </w:r>
      <w:r>
        <w:rPr>
          <w:color w:val="231F20"/>
        </w:rPr>
        <w:t>very</w:t>
      </w:r>
      <w:r>
        <w:rPr>
          <w:color w:val="231F20"/>
          <w:spacing w:val="-24"/>
        </w:rPr>
        <w:t> </w:t>
      </w:r>
      <w:r>
        <w:rPr>
          <w:color w:val="231F20"/>
        </w:rPr>
        <w:t>essence</w:t>
      </w:r>
      <w:r>
        <w:rPr>
          <w:color w:val="231F20"/>
          <w:spacing w:val="-25"/>
        </w:rPr>
        <w:t> </w:t>
      </w:r>
      <w:r>
        <w:rPr>
          <w:color w:val="231F20"/>
        </w:rPr>
        <w:t>of</w:t>
      </w:r>
      <w:r>
        <w:rPr>
          <w:color w:val="231F20"/>
          <w:spacing w:val="-24"/>
        </w:rPr>
        <w:t> </w:t>
      </w:r>
      <w:r>
        <w:rPr>
          <w:color w:val="231F20"/>
        </w:rPr>
        <w:t>university</w:t>
      </w:r>
      <w:r>
        <w:rPr>
          <w:color w:val="231F20"/>
          <w:spacing w:val="-24"/>
        </w:rPr>
        <w:t> </w:t>
      </w:r>
      <w:r>
        <w:rPr>
          <w:color w:val="231F20"/>
        </w:rPr>
        <w:t>life</w:t>
      </w:r>
      <w:r>
        <w:rPr>
          <w:color w:val="231F20"/>
          <w:spacing w:val="-24"/>
        </w:rPr>
        <w:t> </w:t>
      </w:r>
      <w:r>
        <w:rPr>
          <w:color w:val="231F20"/>
        </w:rPr>
        <w:t>that ideas</w:t>
      </w:r>
      <w:r>
        <w:rPr>
          <w:color w:val="231F20"/>
          <w:spacing w:val="-20"/>
        </w:rPr>
        <w:t> </w:t>
      </w:r>
      <w:r>
        <w:rPr>
          <w:color w:val="231F20"/>
        </w:rPr>
        <w:t>are</w:t>
      </w:r>
      <w:r>
        <w:rPr>
          <w:color w:val="231F20"/>
          <w:spacing w:val="-20"/>
        </w:rPr>
        <w:t> </w:t>
      </w:r>
      <w:r>
        <w:rPr>
          <w:color w:val="231F20"/>
        </w:rPr>
        <w:t>able</w:t>
      </w:r>
      <w:r>
        <w:rPr>
          <w:color w:val="231F20"/>
          <w:spacing w:val="-20"/>
        </w:rPr>
        <w:t> </w:t>
      </w:r>
      <w:r>
        <w:rPr>
          <w:color w:val="231F20"/>
        </w:rPr>
        <w:t>to</w:t>
      </w:r>
      <w:r>
        <w:rPr>
          <w:color w:val="231F20"/>
          <w:spacing w:val="-20"/>
        </w:rPr>
        <w:t> </w:t>
      </w:r>
      <w:r>
        <w:rPr>
          <w:color w:val="231F20"/>
        </w:rPr>
        <w:t>flourish,</w:t>
      </w:r>
      <w:r>
        <w:rPr>
          <w:color w:val="231F20"/>
          <w:spacing w:val="-20"/>
        </w:rPr>
        <w:t> </w:t>
      </w:r>
      <w:r>
        <w:rPr>
          <w:color w:val="231F20"/>
        </w:rPr>
        <w:t>be</w:t>
      </w:r>
      <w:r>
        <w:rPr>
          <w:color w:val="231F20"/>
          <w:spacing w:val="-20"/>
        </w:rPr>
        <w:t> </w:t>
      </w:r>
      <w:r>
        <w:rPr>
          <w:color w:val="231F20"/>
        </w:rPr>
        <w:t>debated,</w:t>
      </w:r>
      <w:r>
        <w:rPr>
          <w:color w:val="231F20"/>
          <w:spacing w:val="-20"/>
        </w:rPr>
        <w:t> </w:t>
      </w:r>
      <w:r>
        <w:rPr>
          <w:color w:val="231F20"/>
        </w:rPr>
        <w:t>and</w:t>
      </w:r>
      <w:r>
        <w:rPr>
          <w:color w:val="231F20"/>
          <w:spacing w:val="-20"/>
        </w:rPr>
        <w:t> </w:t>
      </w:r>
      <w:r>
        <w:rPr>
          <w:color w:val="231F20"/>
        </w:rPr>
        <w:t>either</w:t>
      </w:r>
      <w:r>
        <w:rPr>
          <w:color w:val="231F20"/>
          <w:spacing w:val="-20"/>
        </w:rPr>
        <w:t> </w:t>
      </w:r>
      <w:r>
        <w:rPr>
          <w:color w:val="231F20"/>
        </w:rPr>
        <w:t>lose,</w:t>
      </w:r>
      <w:r>
        <w:rPr>
          <w:color w:val="231F20"/>
          <w:spacing w:val="-20"/>
        </w:rPr>
        <w:t> </w:t>
      </w:r>
      <w:r>
        <w:rPr>
          <w:color w:val="231F20"/>
        </w:rPr>
        <w:t>or</w:t>
      </w:r>
      <w:r>
        <w:rPr>
          <w:color w:val="231F20"/>
          <w:spacing w:val="-20"/>
        </w:rPr>
        <w:t> </w:t>
      </w:r>
      <w:r>
        <w:rPr>
          <w:color w:val="231F20"/>
        </w:rPr>
        <w:t>win,</w:t>
      </w:r>
      <w:r>
        <w:rPr>
          <w:color w:val="231F20"/>
          <w:spacing w:val="-20"/>
        </w:rPr>
        <w:t> </w:t>
      </w:r>
      <w:r>
        <w:rPr>
          <w:color w:val="231F20"/>
        </w:rPr>
        <w:t>in</w:t>
      </w:r>
      <w:r>
        <w:rPr>
          <w:color w:val="231F20"/>
          <w:spacing w:val="-20"/>
        </w:rPr>
        <w:t> </w:t>
      </w:r>
      <w:r>
        <w:rPr>
          <w:color w:val="231F20"/>
        </w:rPr>
        <w:t>the</w:t>
      </w:r>
      <w:r>
        <w:rPr>
          <w:color w:val="231F20"/>
          <w:spacing w:val="-20"/>
        </w:rPr>
        <w:t> </w:t>
      </w:r>
      <w:r>
        <w:rPr>
          <w:color w:val="231F20"/>
        </w:rPr>
        <w:t>contest</w:t>
      </w:r>
      <w:r>
        <w:rPr>
          <w:color w:val="231F20"/>
          <w:spacing w:val="-20"/>
        </w:rPr>
        <w:t> </w:t>
      </w:r>
      <w:r>
        <w:rPr>
          <w:color w:val="231F20"/>
        </w:rPr>
        <w:t>of</w:t>
      </w:r>
      <w:r>
        <w:rPr>
          <w:color w:val="231F20"/>
          <w:spacing w:val="-20"/>
        </w:rPr>
        <w:t> </w:t>
      </w:r>
      <w:r>
        <w:rPr>
          <w:color w:val="231F20"/>
        </w:rPr>
        <w:t>ideas.</w:t>
      </w:r>
      <w:r>
        <w:rPr>
          <w:color w:val="231F20"/>
          <w:spacing w:val="-20"/>
        </w:rPr>
        <w:t> </w:t>
      </w:r>
      <w:r>
        <w:rPr>
          <w:color w:val="231F20"/>
        </w:rPr>
        <w:t>It</w:t>
      </w:r>
      <w:r>
        <w:rPr>
          <w:color w:val="231F20"/>
          <w:spacing w:val="-19"/>
        </w:rPr>
        <w:t> </w:t>
      </w:r>
      <w:r>
        <w:rPr>
          <w:color w:val="231F20"/>
        </w:rPr>
        <w:t>is</w:t>
      </w:r>
      <w:r>
        <w:rPr>
          <w:color w:val="231F20"/>
          <w:spacing w:val="-20"/>
        </w:rPr>
        <w:t> </w:t>
      </w:r>
      <w:r>
        <w:rPr>
          <w:color w:val="231F20"/>
        </w:rPr>
        <w:t>through the</w:t>
      </w:r>
      <w:r>
        <w:rPr>
          <w:color w:val="231F20"/>
          <w:spacing w:val="-26"/>
        </w:rPr>
        <w:t> </w:t>
      </w:r>
      <w:r>
        <w:rPr>
          <w:color w:val="231F20"/>
        </w:rPr>
        <w:t>process</w:t>
      </w:r>
      <w:r>
        <w:rPr>
          <w:color w:val="231F20"/>
          <w:spacing w:val="-25"/>
        </w:rPr>
        <w:t> </w:t>
      </w:r>
      <w:r>
        <w:rPr>
          <w:color w:val="231F20"/>
        </w:rPr>
        <w:t>of</w:t>
      </w:r>
      <w:r>
        <w:rPr>
          <w:color w:val="231F20"/>
          <w:spacing w:val="-26"/>
        </w:rPr>
        <w:t> </w:t>
      </w:r>
      <w:r>
        <w:rPr>
          <w:color w:val="231F20"/>
        </w:rPr>
        <w:t>free</w:t>
      </w:r>
      <w:r>
        <w:rPr>
          <w:color w:val="231F20"/>
          <w:spacing w:val="-25"/>
        </w:rPr>
        <w:t> </w:t>
      </w:r>
      <w:r>
        <w:rPr>
          <w:color w:val="231F20"/>
        </w:rPr>
        <w:t>debate,</w:t>
      </w:r>
      <w:r>
        <w:rPr>
          <w:color w:val="231F20"/>
          <w:spacing w:val="-26"/>
        </w:rPr>
        <w:t> </w:t>
      </w:r>
      <w:r>
        <w:rPr>
          <w:color w:val="231F20"/>
        </w:rPr>
        <w:t>the</w:t>
      </w:r>
      <w:r>
        <w:rPr>
          <w:color w:val="231F20"/>
          <w:spacing w:val="-25"/>
        </w:rPr>
        <w:t> </w:t>
      </w:r>
      <w:r>
        <w:rPr>
          <w:color w:val="231F20"/>
        </w:rPr>
        <w:t>Socratic</w:t>
      </w:r>
      <w:r>
        <w:rPr>
          <w:color w:val="231F20"/>
          <w:spacing w:val="-26"/>
        </w:rPr>
        <w:t> </w:t>
      </w:r>
      <w:r>
        <w:rPr>
          <w:color w:val="231F20"/>
        </w:rPr>
        <w:t>method</w:t>
      </w:r>
      <w:r>
        <w:rPr>
          <w:color w:val="231F20"/>
          <w:spacing w:val="-25"/>
        </w:rPr>
        <w:t> </w:t>
      </w:r>
      <w:r>
        <w:rPr>
          <w:color w:val="231F20"/>
        </w:rPr>
        <w:t>in</w:t>
      </w:r>
      <w:r>
        <w:rPr>
          <w:color w:val="231F20"/>
          <w:spacing w:val="-26"/>
        </w:rPr>
        <w:t> </w:t>
      </w:r>
      <w:r>
        <w:rPr>
          <w:color w:val="231F20"/>
        </w:rPr>
        <w:t>which</w:t>
      </w:r>
      <w:r>
        <w:rPr>
          <w:color w:val="231F20"/>
          <w:spacing w:val="-25"/>
        </w:rPr>
        <w:t> </w:t>
      </w:r>
      <w:r>
        <w:rPr>
          <w:color w:val="231F20"/>
        </w:rPr>
        <w:t>different</w:t>
      </w:r>
      <w:r>
        <w:rPr>
          <w:color w:val="231F20"/>
          <w:spacing w:val="-26"/>
        </w:rPr>
        <w:t> </w:t>
      </w:r>
      <w:r>
        <w:rPr>
          <w:color w:val="231F20"/>
        </w:rPr>
        <w:t>sides</w:t>
      </w:r>
      <w:r>
        <w:rPr>
          <w:color w:val="231F20"/>
          <w:spacing w:val="-25"/>
        </w:rPr>
        <w:t> </w:t>
      </w:r>
      <w:r>
        <w:rPr>
          <w:color w:val="231F20"/>
        </w:rPr>
        <w:t>of</w:t>
      </w:r>
      <w:r>
        <w:rPr>
          <w:color w:val="231F20"/>
          <w:spacing w:val="-26"/>
        </w:rPr>
        <w:t> </w:t>
      </w:r>
      <w:r>
        <w:rPr>
          <w:color w:val="231F20"/>
        </w:rPr>
        <w:t>an</w:t>
      </w:r>
      <w:r>
        <w:rPr>
          <w:color w:val="231F20"/>
          <w:spacing w:val="-25"/>
        </w:rPr>
        <w:t> </w:t>
      </w:r>
      <w:r>
        <w:rPr>
          <w:color w:val="231F20"/>
        </w:rPr>
        <w:t>issue</w:t>
      </w:r>
      <w:r>
        <w:rPr>
          <w:color w:val="231F20"/>
          <w:spacing w:val="-26"/>
        </w:rPr>
        <w:t> </w:t>
      </w:r>
      <w:r>
        <w:rPr>
          <w:color w:val="231F20"/>
        </w:rPr>
        <w:t>are</w:t>
      </w:r>
      <w:r>
        <w:rPr>
          <w:color w:val="231F20"/>
          <w:spacing w:val="-25"/>
        </w:rPr>
        <w:t> </w:t>
      </w:r>
      <w:r>
        <w:rPr>
          <w:color w:val="231F20"/>
        </w:rPr>
        <w:t>contested, that it is possible to find truth. Individuals are subject to clear legal restrictions that prevent defamation</w:t>
      </w:r>
      <w:r>
        <w:rPr>
          <w:color w:val="231F20"/>
          <w:spacing w:val="-30"/>
        </w:rPr>
        <w:t> </w:t>
      </w:r>
      <w:r>
        <w:rPr>
          <w:color w:val="231F20"/>
        </w:rPr>
        <w:t>and</w:t>
      </w:r>
      <w:r>
        <w:rPr>
          <w:color w:val="231F20"/>
          <w:spacing w:val="-30"/>
        </w:rPr>
        <w:t> </w:t>
      </w:r>
      <w:r>
        <w:rPr>
          <w:color w:val="231F20"/>
        </w:rPr>
        <w:t>harassment.</w:t>
      </w:r>
      <w:r>
        <w:rPr>
          <w:color w:val="231F20"/>
          <w:spacing w:val="-30"/>
        </w:rPr>
        <w:t> </w:t>
      </w:r>
      <w:r>
        <w:rPr>
          <w:color w:val="231F20"/>
        </w:rPr>
        <w:t>However,</w:t>
      </w:r>
      <w:r>
        <w:rPr>
          <w:color w:val="231F20"/>
          <w:spacing w:val="-30"/>
        </w:rPr>
        <w:t> </w:t>
      </w:r>
      <w:r>
        <w:rPr>
          <w:color w:val="231F20"/>
        </w:rPr>
        <w:t>policies</w:t>
      </w:r>
      <w:r>
        <w:rPr>
          <w:color w:val="231F20"/>
          <w:spacing w:val="-30"/>
        </w:rPr>
        <w:t> </w:t>
      </w:r>
      <w:r>
        <w:rPr>
          <w:color w:val="231F20"/>
        </w:rPr>
        <w:t>that</w:t>
      </w:r>
      <w:r>
        <w:rPr>
          <w:color w:val="231F20"/>
          <w:spacing w:val="-30"/>
        </w:rPr>
        <w:t> </w:t>
      </w:r>
      <w:r>
        <w:rPr>
          <w:color w:val="231F20"/>
        </w:rPr>
        <w:t>go</w:t>
      </w:r>
      <w:r>
        <w:rPr>
          <w:color w:val="231F20"/>
          <w:spacing w:val="-29"/>
        </w:rPr>
        <w:t> </w:t>
      </w:r>
      <w:r>
        <w:rPr>
          <w:color w:val="231F20"/>
        </w:rPr>
        <w:t>beyond</w:t>
      </w:r>
      <w:r>
        <w:rPr>
          <w:color w:val="231F20"/>
          <w:spacing w:val="-30"/>
        </w:rPr>
        <w:t> </w:t>
      </w:r>
      <w:r>
        <w:rPr>
          <w:color w:val="231F20"/>
        </w:rPr>
        <w:t>these</w:t>
      </w:r>
      <w:r>
        <w:rPr>
          <w:color w:val="231F20"/>
          <w:spacing w:val="-30"/>
        </w:rPr>
        <w:t> </w:t>
      </w:r>
      <w:r>
        <w:rPr>
          <w:color w:val="231F20"/>
        </w:rPr>
        <w:t>restrictions</w:t>
      </w:r>
      <w:r>
        <w:rPr>
          <w:color w:val="231F20"/>
          <w:spacing w:val="-30"/>
        </w:rPr>
        <w:t> </w:t>
      </w:r>
      <w:r>
        <w:rPr>
          <w:color w:val="231F20"/>
        </w:rPr>
        <w:t>are</w:t>
      </w:r>
      <w:r>
        <w:rPr>
          <w:color w:val="231F20"/>
          <w:spacing w:val="-30"/>
        </w:rPr>
        <w:t> </w:t>
      </w:r>
      <w:r>
        <w:rPr>
          <w:color w:val="231F20"/>
        </w:rPr>
        <w:t>unjustified.</w:t>
      </w:r>
    </w:p>
    <w:p>
      <w:pPr>
        <w:pStyle w:val="BodyText"/>
        <w:spacing w:before="5"/>
        <w:rPr>
          <w:sz w:val="27"/>
        </w:rPr>
      </w:pPr>
    </w:p>
    <w:p>
      <w:pPr>
        <w:numPr>
          <w:ilvl w:val="0"/>
          <w:numId w:val="18"/>
        </w:numPr>
        <w:tabs>
          <w:tab w:pos="1169" w:val="left" w:leader="none"/>
        </w:tabs>
        <w:spacing w:before="0"/>
        <w:ind w:left="1168" w:right="0" w:hanging="232"/>
        <w:jc w:val="left"/>
        <w:rPr>
          <w:sz w:val="22"/>
        </w:rPr>
      </w:pPr>
      <w:r>
        <w:rPr>
          <w:color w:val="165576"/>
          <w:sz w:val="22"/>
        </w:rPr>
        <w:t>Students learn and grow by being exposed to a diversity of</w:t>
      </w:r>
      <w:r>
        <w:rPr>
          <w:color w:val="165576"/>
          <w:spacing w:val="-3"/>
          <w:sz w:val="22"/>
        </w:rPr>
        <w:t> </w:t>
      </w:r>
      <w:r>
        <w:rPr>
          <w:color w:val="165576"/>
          <w:sz w:val="22"/>
        </w:rPr>
        <w:t>viewpoints</w:t>
      </w:r>
    </w:p>
    <w:p>
      <w:pPr>
        <w:spacing w:line="261" w:lineRule="auto" w:before="191"/>
        <w:ind w:left="936" w:right="2303" w:firstLine="0"/>
        <w:jc w:val="left"/>
        <w:rPr>
          <w:b/>
          <w:sz w:val="21"/>
        </w:rPr>
      </w:pPr>
      <w:r>
        <w:rPr>
          <w:color w:val="231F20"/>
          <w:sz w:val="21"/>
        </w:rPr>
        <w:t>Students who are not exposed to a diversity of perspectives are intellectually weak and ill- prepared for life outside of the confines of a university. This point was made by Constitutional lawyer</w:t>
      </w:r>
      <w:r>
        <w:rPr>
          <w:color w:val="231F20"/>
          <w:spacing w:val="-20"/>
          <w:sz w:val="21"/>
        </w:rPr>
        <w:t> </w:t>
      </w:r>
      <w:r>
        <w:rPr>
          <w:color w:val="231F20"/>
          <w:sz w:val="21"/>
        </w:rPr>
        <w:t>Greg</w:t>
      </w:r>
      <w:r>
        <w:rPr>
          <w:color w:val="231F20"/>
          <w:spacing w:val="-19"/>
          <w:sz w:val="21"/>
        </w:rPr>
        <w:t> </w:t>
      </w:r>
      <w:r>
        <w:rPr>
          <w:color w:val="231F20"/>
          <w:sz w:val="21"/>
        </w:rPr>
        <w:t>Lukianoff</w:t>
      </w:r>
      <w:r>
        <w:rPr>
          <w:color w:val="231F20"/>
          <w:spacing w:val="-20"/>
          <w:sz w:val="21"/>
        </w:rPr>
        <w:t> </w:t>
      </w:r>
      <w:r>
        <w:rPr>
          <w:color w:val="231F20"/>
          <w:sz w:val="21"/>
        </w:rPr>
        <w:t>and</w:t>
      </w:r>
      <w:r>
        <w:rPr>
          <w:color w:val="231F20"/>
          <w:spacing w:val="-19"/>
          <w:sz w:val="21"/>
        </w:rPr>
        <w:t> </w:t>
      </w:r>
      <w:r>
        <w:rPr>
          <w:color w:val="231F20"/>
          <w:sz w:val="21"/>
        </w:rPr>
        <w:t>social</w:t>
      </w:r>
      <w:r>
        <w:rPr>
          <w:color w:val="231F20"/>
          <w:spacing w:val="-19"/>
          <w:sz w:val="21"/>
        </w:rPr>
        <w:t> </w:t>
      </w:r>
      <w:r>
        <w:rPr>
          <w:color w:val="231F20"/>
          <w:sz w:val="21"/>
        </w:rPr>
        <w:t>psychologist</w:t>
      </w:r>
      <w:r>
        <w:rPr>
          <w:color w:val="231F20"/>
          <w:spacing w:val="-20"/>
          <w:sz w:val="21"/>
        </w:rPr>
        <w:t> </w:t>
      </w:r>
      <w:r>
        <w:rPr>
          <w:color w:val="231F20"/>
          <w:sz w:val="21"/>
        </w:rPr>
        <w:t>Jonathan</w:t>
      </w:r>
      <w:r>
        <w:rPr>
          <w:color w:val="231F20"/>
          <w:spacing w:val="-19"/>
          <w:sz w:val="21"/>
        </w:rPr>
        <w:t> </w:t>
      </w:r>
      <w:r>
        <w:rPr>
          <w:color w:val="231F20"/>
          <w:sz w:val="21"/>
        </w:rPr>
        <w:t>Haidt</w:t>
      </w:r>
      <w:r>
        <w:rPr>
          <w:color w:val="231F20"/>
          <w:spacing w:val="-19"/>
          <w:sz w:val="21"/>
        </w:rPr>
        <w:t> </w:t>
      </w:r>
      <w:r>
        <w:rPr>
          <w:color w:val="231F20"/>
          <w:sz w:val="21"/>
        </w:rPr>
        <w:t>in</w:t>
      </w:r>
      <w:r>
        <w:rPr>
          <w:color w:val="231F20"/>
          <w:spacing w:val="-20"/>
          <w:sz w:val="21"/>
        </w:rPr>
        <w:t> </w:t>
      </w:r>
      <w:r>
        <w:rPr>
          <w:color w:val="231F20"/>
          <w:sz w:val="21"/>
        </w:rPr>
        <w:t>their</w:t>
      </w:r>
      <w:r>
        <w:rPr>
          <w:color w:val="231F20"/>
          <w:spacing w:val="-19"/>
          <w:sz w:val="21"/>
        </w:rPr>
        <w:t> </w:t>
      </w:r>
      <w:r>
        <w:rPr>
          <w:color w:val="231F20"/>
          <w:sz w:val="21"/>
        </w:rPr>
        <w:t>seminal</w:t>
      </w:r>
      <w:r>
        <w:rPr>
          <w:color w:val="231F20"/>
          <w:spacing w:val="-20"/>
          <w:sz w:val="21"/>
        </w:rPr>
        <w:t> </w:t>
      </w:r>
      <w:r>
        <w:rPr>
          <w:color w:val="231F20"/>
          <w:sz w:val="21"/>
        </w:rPr>
        <w:t>cover</w:t>
      </w:r>
      <w:r>
        <w:rPr>
          <w:color w:val="231F20"/>
          <w:spacing w:val="-19"/>
          <w:sz w:val="21"/>
        </w:rPr>
        <w:t> </w:t>
      </w:r>
      <w:r>
        <w:rPr>
          <w:color w:val="231F20"/>
          <w:spacing w:val="2"/>
          <w:sz w:val="21"/>
        </w:rPr>
        <w:t>story</w:t>
      </w:r>
      <w:r>
        <w:rPr>
          <w:color w:val="231F20"/>
          <w:spacing w:val="-19"/>
          <w:sz w:val="21"/>
        </w:rPr>
        <w:t> </w:t>
      </w:r>
      <w:r>
        <w:rPr>
          <w:color w:val="231F20"/>
          <w:sz w:val="21"/>
        </w:rPr>
        <w:t>for</w:t>
      </w:r>
      <w:r>
        <w:rPr>
          <w:color w:val="231F20"/>
          <w:spacing w:val="-20"/>
          <w:sz w:val="21"/>
        </w:rPr>
        <w:t> </w:t>
      </w:r>
      <w:r>
        <w:rPr>
          <w:i/>
          <w:color w:val="231F20"/>
          <w:sz w:val="21"/>
        </w:rPr>
        <w:t>The </w:t>
      </w:r>
      <w:r>
        <w:rPr>
          <w:i/>
          <w:color w:val="231F20"/>
          <w:sz w:val="21"/>
        </w:rPr>
        <w:t>Atlantic</w:t>
      </w:r>
      <w:r>
        <w:rPr>
          <w:color w:val="231F20"/>
          <w:sz w:val="21"/>
        </w:rPr>
        <w:t>,</w:t>
      </w:r>
      <w:r>
        <w:rPr>
          <w:color w:val="231F20"/>
          <w:spacing w:val="-21"/>
          <w:sz w:val="21"/>
        </w:rPr>
        <w:t> </w:t>
      </w:r>
      <w:r>
        <w:rPr>
          <w:color w:val="231F20"/>
          <w:sz w:val="21"/>
        </w:rPr>
        <w:t>The</w:t>
      </w:r>
      <w:r>
        <w:rPr>
          <w:color w:val="231F20"/>
          <w:spacing w:val="-21"/>
          <w:sz w:val="21"/>
        </w:rPr>
        <w:t> </w:t>
      </w:r>
      <w:r>
        <w:rPr>
          <w:color w:val="231F20"/>
          <w:sz w:val="21"/>
        </w:rPr>
        <w:t>Coddling</w:t>
      </w:r>
      <w:r>
        <w:rPr>
          <w:color w:val="231F20"/>
          <w:spacing w:val="-20"/>
          <w:sz w:val="21"/>
        </w:rPr>
        <w:t> </w:t>
      </w:r>
      <w:r>
        <w:rPr>
          <w:color w:val="231F20"/>
          <w:sz w:val="21"/>
        </w:rPr>
        <w:t>of</w:t>
      </w:r>
      <w:r>
        <w:rPr>
          <w:color w:val="231F20"/>
          <w:spacing w:val="-21"/>
          <w:sz w:val="21"/>
        </w:rPr>
        <w:t> </w:t>
      </w:r>
      <w:r>
        <w:rPr>
          <w:color w:val="231F20"/>
          <w:sz w:val="21"/>
        </w:rPr>
        <w:t>the</w:t>
      </w:r>
      <w:r>
        <w:rPr>
          <w:color w:val="231F20"/>
          <w:spacing w:val="-20"/>
          <w:sz w:val="21"/>
        </w:rPr>
        <w:t> </w:t>
      </w:r>
      <w:r>
        <w:rPr>
          <w:color w:val="231F20"/>
          <w:sz w:val="21"/>
        </w:rPr>
        <w:t>American</w:t>
      </w:r>
      <w:r>
        <w:rPr>
          <w:color w:val="231F20"/>
          <w:spacing w:val="-21"/>
          <w:sz w:val="21"/>
        </w:rPr>
        <w:t> </w:t>
      </w:r>
      <w:r>
        <w:rPr>
          <w:color w:val="231F20"/>
          <w:sz w:val="21"/>
        </w:rPr>
        <w:t>Mind:</w:t>
      </w:r>
      <w:r>
        <w:rPr>
          <w:color w:val="231F20"/>
          <w:spacing w:val="-20"/>
          <w:sz w:val="21"/>
        </w:rPr>
        <w:t> </w:t>
      </w:r>
      <w:r>
        <w:rPr>
          <w:color w:val="231F20"/>
          <w:spacing w:val="2"/>
          <w:sz w:val="21"/>
        </w:rPr>
        <w:t>'What</w:t>
      </w:r>
      <w:r>
        <w:rPr>
          <w:color w:val="231F20"/>
          <w:spacing w:val="-21"/>
          <w:sz w:val="21"/>
        </w:rPr>
        <w:t> </w:t>
      </w:r>
      <w:r>
        <w:rPr>
          <w:color w:val="231F20"/>
          <w:sz w:val="21"/>
        </w:rPr>
        <w:t>are</w:t>
      </w:r>
      <w:r>
        <w:rPr>
          <w:color w:val="231F20"/>
          <w:spacing w:val="-21"/>
          <w:sz w:val="21"/>
        </w:rPr>
        <w:t> </w:t>
      </w:r>
      <w:r>
        <w:rPr>
          <w:color w:val="231F20"/>
          <w:sz w:val="21"/>
        </w:rPr>
        <w:t>we</w:t>
      </w:r>
      <w:r>
        <w:rPr>
          <w:color w:val="231F20"/>
          <w:spacing w:val="-20"/>
          <w:sz w:val="21"/>
        </w:rPr>
        <w:t> </w:t>
      </w:r>
      <w:r>
        <w:rPr>
          <w:color w:val="231F20"/>
          <w:sz w:val="21"/>
        </w:rPr>
        <w:t>doing</w:t>
      </w:r>
      <w:r>
        <w:rPr>
          <w:color w:val="231F20"/>
          <w:spacing w:val="-21"/>
          <w:sz w:val="21"/>
        </w:rPr>
        <w:t> </w:t>
      </w:r>
      <w:r>
        <w:rPr>
          <w:color w:val="231F20"/>
          <w:sz w:val="21"/>
        </w:rPr>
        <w:t>to</w:t>
      </w:r>
      <w:r>
        <w:rPr>
          <w:color w:val="231F20"/>
          <w:spacing w:val="-20"/>
          <w:sz w:val="21"/>
        </w:rPr>
        <w:t> </w:t>
      </w:r>
      <w:r>
        <w:rPr>
          <w:color w:val="231F20"/>
          <w:sz w:val="21"/>
        </w:rPr>
        <w:t>our</w:t>
      </w:r>
      <w:r>
        <w:rPr>
          <w:color w:val="231F20"/>
          <w:spacing w:val="-21"/>
          <w:sz w:val="21"/>
        </w:rPr>
        <w:t> </w:t>
      </w:r>
      <w:r>
        <w:rPr>
          <w:color w:val="231F20"/>
          <w:sz w:val="21"/>
        </w:rPr>
        <w:t>students</w:t>
      </w:r>
      <w:r>
        <w:rPr>
          <w:color w:val="231F20"/>
          <w:spacing w:val="-20"/>
          <w:sz w:val="21"/>
        </w:rPr>
        <w:t> </w:t>
      </w:r>
      <w:r>
        <w:rPr>
          <w:color w:val="231F20"/>
          <w:sz w:val="21"/>
        </w:rPr>
        <w:t>if</w:t>
      </w:r>
      <w:r>
        <w:rPr>
          <w:color w:val="231F20"/>
          <w:spacing w:val="-21"/>
          <w:sz w:val="21"/>
        </w:rPr>
        <w:t> </w:t>
      </w:r>
      <w:r>
        <w:rPr>
          <w:color w:val="231F20"/>
          <w:sz w:val="21"/>
        </w:rPr>
        <w:t>we</w:t>
      </w:r>
      <w:r>
        <w:rPr>
          <w:color w:val="231F20"/>
          <w:spacing w:val="-21"/>
          <w:sz w:val="21"/>
        </w:rPr>
        <w:t> </w:t>
      </w:r>
      <w:r>
        <w:rPr>
          <w:color w:val="231F20"/>
          <w:sz w:val="21"/>
        </w:rPr>
        <w:t>encourage them</w:t>
      </w:r>
      <w:r>
        <w:rPr>
          <w:color w:val="231F20"/>
          <w:spacing w:val="-25"/>
          <w:sz w:val="21"/>
        </w:rPr>
        <w:t> </w:t>
      </w:r>
      <w:r>
        <w:rPr>
          <w:color w:val="231F20"/>
          <w:sz w:val="21"/>
        </w:rPr>
        <w:t>to</w:t>
      </w:r>
      <w:r>
        <w:rPr>
          <w:color w:val="231F20"/>
          <w:spacing w:val="-24"/>
          <w:sz w:val="21"/>
        </w:rPr>
        <w:t> </w:t>
      </w:r>
      <w:r>
        <w:rPr>
          <w:color w:val="231F20"/>
          <w:sz w:val="21"/>
        </w:rPr>
        <w:t>develop</w:t>
      </w:r>
      <w:r>
        <w:rPr>
          <w:color w:val="231F20"/>
          <w:spacing w:val="-24"/>
          <w:sz w:val="21"/>
        </w:rPr>
        <w:t> </w:t>
      </w:r>
      <w:r>
        <w:rPr>
          <w:color w:val="231F20"/>
          <w:sz w:val="21"/>
        </w:rPr>
        <w:t>extra-thin</w:t>
      </w:r>
      <w:r>
        <w:rPr>
          <w:color w:val="231F20"/>
          <w:spacing w:val="-24"/>
          <w:sz w:val="21"/>
        </w:rPr>
        <w:t> </w:t>
      </w:r>
      <w:r>
        <w:rPr>
          <w:color w:val="231F20"/>
          <w:sz w:val="21"/>
        </w:rPr>
        <w:t>skin</w:t>
      </w:r>
      <w:r>
        <w:rPr>
          <w:color w:val="231F20"/>
          <w:spacing w:val="-24"/>
          <w:sz w:val="21"/>
        </w:rPr>
        <w:t> </w:t>
      </w:r>
      <w:r>
        <w:rPr>
          <w:color w:val="231F20"/>
          <w:sz w:val="21"/>
        </w:rPr>
        <w:t>in</w:t>
      </w:r>
      <w:r>
        <w:rPr>
          <w:color w:val="231F20"/>
          <w:spacing w:val="-24"/>
          <w:sz w:val="21"/>
        </w:rPr>
        <w:t> </w:t>
      </w:r>
      <w:r>
        <w:rPr>
          <w:color w:val="231F20"/>
          <w:sz w:val="21"/>
        </w:rPr>
        <w:t>the</w:t>
      </w:r>
      <w:r>
        <w:rPr>
          <w:color w:val="231F20"/>
          <w:spacing w:val="-24"/>
          <w:sz w:val="21"/>
        </w:rPr>
        <w:t> </w:t>
      </w:r>
      <w:r>
        <w:rPr>
          <w:color w:val="231F20"/>
          <w:sz w:val="21"/>
        </w:rPr>
        <w:t>years</w:t>
      </w:r>
      <w:r>
        <w:rPr>
          <w:color w:val="231F20"/>
          <w:spacing w:val="-24"/>
          <w:sz w:val="21"/>
        </w:rPr>
        <w:t> </w:t>
      </w:r>
      <w:r>
        <w:rPr>
          <w:color w:val="231F20"/>
          <w:sz w:val="21"/>
        </w:rPr>
        <w:t>just</w:t>
      </w:r>
      <w:r>
        <w:rPr>
          <w:color w:val="231F20"/>
          <w:spacing w:val="-25"/>
          <w:sz w:val="21"/>
        </w:rPr>
        <w:t> </w:t>
      </w:r>
      <w:r>
        <w:rPr>
          <w:color w:val="231F20"/>
          <w:sz w:val="21"/>
        </w:rPr>
        <w:t>before</w:t>
      </w:r>
      <w:r>
        <w:rPr>
          <w:color w:val="231F20"/>
          <w:spacing w:val="-24"/>
          <w:sz w:val="21"/>
        </w:rPr>
        <w:t> </w:t>
      </w:r>
      <w:r>
        <w:rPr>
          <w:color w:val="231F20"/>
          <w:sz w:val="21"/>
        </w:rPr>
        <w:t>they</w:t>
      </w:r>
      <w:r>
        <w:rPr>
          <w:color w:val="231F20"/>
          <w:spacing w:val="-24"/>
          <w:sz w:val="21"/>
        </w:rPr>
        <w:t> </w:t>
      </w:r>
      <w:r>
        <w:rPr>
          <w:color w:val="231F20"/>
          <w:sz w:val="21"/>
        </w:rPr>
        <w:t>leave</w:t>
      </w:r>
      <w:r>
        <w:rPr>
          <w:color w:val="231F20"/>
          <w:spacing w:val="-24"/>
          <w:sz w:val="21"/>
        </w:rPr>
        <w:t> </w:t>
      </w:r>
      <w:r>
        <w:rPr>
          <w:color w:val="231F20"/>
          <w:sz w:val="21"/>
        </w:rPr>
        <w:t>the</w:t>
      </w:r>
      <w:r>
        <w:rPr>
          <w:color w:val="231F20"/>
          <w:spacing w:val="-24"/>
          <w:sz w:val="21"/>
        </w:rPr>
        <w:t> </w:t>
      </w:r>
      <w:r>
        <w:rPr>
          <w:color w:val="231F20"/>
          <w:sz w:val="21"/>
        </w:rPr>
        <w:t>cocoon</w:t>
      </w:r>
      <w:r>
        <w:rPr>
          <w:color w:val="231F20"/>
          <w:spacing w:val="-24"/>
          <w:sz w:val="21"/>
        </w:rPr>
        <w:t> </w:t>
      </w:r>
      <w:r>
        <w:rPr>
          <w:color w:val="231F20"/>
          <w:sz w:val="21"/>
        </w:rPr>
        <w:t>of</w:t>
      </w:r>
      <w:r>
        <w:rPr>
          <w:color w:val="231F20"/>
          <w:spacing w:val="-24"/>
          <w:sz w:val="21"/>
        </w:rPr>
        <w:t> </w:t>
      </w:r>
      <w:r>
        <w:rPr>
          <w:color w:val="231F20"/>
          <w:sz w:val="21"/>
        </w:rPr>
        <w:t>adult</w:t>
      </w:r>
      <w:r>
        <w:rPr>
          <w:color w:val="231F20"/>
          <w:spacing w:val="-24"/>
          <w:sz w:val="21"/>
        </w:rPr>
        <w:t> </w:t>
      </w:r>
      <w:r>
        <w:rPr>
          <w:color w:val="231F20"/>
          <w:sz w:val="21"/>
        </w:rPr>
        <w:t>protection and enter the workforce? Would they not be better prepared to flourish if we taught them to question their own emotional reactions, and to give people the benefit of the doubt?' </w:t>
      </w:r>
      <w:r>
        <w:rPr>
          <w:b/>
          <w:color w:val="231F20"/>
          <w:sz w:val="21"/>
        </w:rPr>
        <w:t>It is </w:t>
      </w:r>
      <w:r>
        <w:rPr>
          <w:b/>
          <w:color w:val="231F20"/>
          <w:spacing w:val="2"/>
          <w:sz w:val="21"/>
        </w:rPr>
        <w:t>the </w:t>
      </w:r>
      <w:r>
        <w:rPr>
          <w:b/>
          <w:color w:val="231F20"/>
          <w:sz w:val="21"/>
        </w:rPr>
        <w:t>role  of  universities  to  teach  students  to  explore  ideas,  to  foster  critical  </w:t>
      </w:r>
      <w:r>
        <w:rPr>
          <w:b/>
          <w:color w:val="231F20"/>
          <w:spacing w:val="2"/>
          <w:sz w:val="21"/>
        </w:rPr>
        <w:t>thinking     </w:t>
      </w:r>
      <w:r>
        <w:rPr>
          <w:b/>
          <w:color w:val="231F20"/>
          <w:sz w:val="21"/>
        </w:rPr>
        <w:t>and  </w:t>
      </w:r>
      <w:r>
        <w:rPr>
          <w:b/>
          <w:color w:val="231F20"/>
          <w:spacing w:val="2"/>
          <w:sz w:val="21"/>
        </w:rPr>
        <w:t>the  </w:t>
      </w:r>
      <w:r>
        <w:rPr>
          <w:b/>
          <w:color w:val="231F20"/>
          <w:sz w:val="21"/>
        </w:rPr>
        <w:t>examining  of  </w:t>
      </w:r>
      <w:r>
        <w:rPr>
          <w:b/>
          <w:color w:val="231F20"/>
          <w:spacing w:val="2"/>
          <w:sz w:val="21"/>
        </w:rPr>
        <w:t>different  </w:t>
      </w:r>
      <w:r>
        <w:rPr>
          <w:b/>
          <w:color w:val="231F20"/>
          <w:sz w:val="21"/>
        </w:rPr>
        <w:t>perspectives,  and   in   </w:t>
      </w:r>
      <w:r>
        <w:rPr>
          <w:b/>
          <w:color w:val="231F20"/>
          <w:spacing w:val="2"/>
          <w:sz w:val="21"/>
        </w:rPr>
        <w:t>the  </w:t>
      </w:r>
      <w:r>
        <w:rPr>
          <w:b/>
          <w:color w:val="231F20"/>
          <w:sz w:val="21"/>
        </w:rPr>
        <w:t>process   cause   discomfort on </w:t>
      </w:r>
      <w:r>
        <w:rPr>
          <w:b/>
          <w:color w:val="231F20"/>
          <w:spacing w:val="2"/>
          <w:sz w:val="21"/>
        </w:rPr>
        <w:t>the </w:t>
      </w:r>
      <w:r>
        <w:rPr>
          <w:b/>
          <w:color w:val="231F20"/>
          <w:sz w:val="21"/>
        </w:rPr>
        <w:t>way to</w:t>
      </w:r>
      <w:r>
        <w:rPr>
          <w:b/>
          <w:color w:val="231F20"/>
          <w:spacing w:val="14"/>
          <w:sz w:val="21"/>
        </w:rPr>
        <w:t> </w:t>
      </w:r>
      <w:r>
        <w:rPr>
          <w:b/>
          <w:color w:val="231F20"/>
          <w:sz w:val="21"/>
        </w:rPr>
        <w:t>understanding.</w:t>
      </w:r>
    </w:p>
    <w:p>
      <w:pPr>
        <w:numPr>
          <w:ilvl w:val="0"/>
          <w:numId w:val="18"/>
        </w:numPr>
        <w:tabs>
          <w:tab w:pos="1165" w:val="left" w:leader="none"/>
        </w:tabs>
        <w:spacing w:before="157"/>
        <w:ind w:left="1164" w:right="0" w:hanging="228"/>
        <w:jc w:val="left"/>
        <w:rPr>
          <w:sz w:val="22"/>
        </w:rPr>
      </w:pPr>
      <w:r>
        <w:rPr>
          <w:color w:val="165576"/>
          <w:sz w:val="22"/>
        </w:rPr>
        <w:t>The tenor of debate on campus today sets the tone for Australia's</w:t>
      </w:r>
      <w:r>
        <w:rPr>
          <w:color w:val="165576"/>
          <w:spacing w:val="-24"/>
          <w:sz w:val="22"/>
        </w:rPr>
        <w:t> </w:t>
      </w:r>
      <w:r>
        <w:rPr>
          <w:color w:val="165576"/>
          <w:sz w:val="22"/>
        </w:rPr>
        <w:t>future</w:t>
      </w:r>
    </w:p>
    <w:p>
      <w:pPr>
        <w:pStyle w:val="BodyText"/>
        <w:spacing w:line="261" w:lineRule="auto" w:before="191"/>
        <w:ind w:left="936" w:right="2272"/>
      </w:pPr>
      <w:r>
        <w:rPr>
          <w:color w:val="231F20"/>
        </w:rPr>
        <w:t>The university campus of today will set the tone for the future of Australian society. President Abraham</w:t>
      </w:r>
      <w:r>
        <w:rPr>
          <w:color w:val="231F20"/>
          <w:spacing w:val="-27"/>
        </w:rPr>
        <w:t> </w:t>
      </w:r>
      <w:r>
        <w:rPr>
          <w:color w:val="231F20"/>
        </w:rPr>
        <w:t>Lincoln</w:t>
      </w:r>
      <w:r>
        <w:rPr>
          <w:color w:val="231F20"/>
          <w:spacing w:val="-27"/>
        </w:rPr>
        <w:t> </w:t>
      </w:r>
      <w:r>
        <w:rPr>
          <w:color w:val="231F20"/>
        </w:rPr>
        <w:t>is</w:t>
      </w:r>
      <w:r>
        <w:rPr>
          <w:color w:val="231F20"/>
          <w:spacing w:val="-27"/>
        </w:rPr>
        <w:t> </w:t>
      </w:r>
      <w:r>
        <w:rPr>
          <w:color w:val="231F20"/>
        </w:rPr>
        <w:t>said</w:t>
      </w:r>
      <w:r>
        <w:rPr>
          <w:color w:val="231F20"/>
          <w:spacing w:val="-27"/>
        </w:rPr>
        <w:t> </w:t>
      </w:r>
      <w:r>
        <w:rPr>
          <w:color w:val="231F20"/>
        </w:rPr>
        <w:t>to</w:t>
      </w:r>
      <w:r>
        <w:rPr>
          <w:color w:val="231F20"/>
          <w:spacing w:val="-27"/>
        </w:rPr>
        <w:t> </w:t>
      </w:r>
      <w:r>
        <w:rPr>
          <w:color w:val="231F20"/>
        </w:rPr>
        <w:t>have</w:t>
      </w:r>
      <w:r>
        <w:rPr>
          <w:color w:val="231F20"/>
          <w:spacing w:val="-27"/>
        </w:rPr>
        <w:t> </w:t>
      </w:r>
      <w:r>
        <w:rPr>
          <w:color w:val="231F20"/>
        </w:rPr>
        <w:t>commented:</w:t>
      </w:r>
      <w:r>
        <w:rPr>
          <w:color w:val="231F20"/>
          <w:spacing w:val="-26"/>
        </w:rPr>
        <w:t> </w:t>
      </w:r>
      <w:r>
        <w:rPr>
          <w:color w:val="231F20"/>
        </w:rPr>
        <w:t>'The</w:t>
      </w:r>
      <w:r>
        <w:rPr>
          <w:color w:val="231F20"/>
          <w:spacing w:val="-27"/>
        </w:rPr>
        <w:t> </w:t>
      </w:r>
      <w:r>
        <w:rPr>
          <w:color w:val="231F20"/>
        </w:rPr>
        <w:t>philosophy</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school</w:t>
      </w:r>
      <w:r>
        <w:rPr>
          <w:color w:val="231F20"/>
          <w:spacing w:val="-27"/>
        </w:rPr>
        <w:t> </w:t>
      </w:r>
      <w:r>
        <w:rPr>
          <w:color w:val="231F20"/>
        </w:rPr>
        <w:t>room</w:t>
      </w:r>
      <w:r>
        <w:rPr>
          <w:color w:val="231F20"/>
          <w:spacing w:val="-27"/>
        </w:rPr>
        <w:t> </w:t>
      </w:r>
      <w:r>
        <w:rPr>
          <w:color w:val="231F20"/>
        </w:rPr>
        <w:t>in</w:t>
      </w:r>
      <w:r>
        <w:rPr>
          <w:color w:val="231F20"/>
          <w:spacing w:val="-26"/>
        </w:rPr>
        <w:t> </w:t>
      </w:r>
      <w:r>
        <w:rPr>
          <w:color w:val="231F20"/>
        </w:rPr>
        <w:t>one</w:t>
      </w:r>
      <w:r>
        <w:rPr>
          <w:color w:val="231F20"/>
          <w:spacing w:val="-27"/>
        </w:rPr>
        <w:t> </w:t>
      </w:r>
      <w:r>
        <w:rPr>
          <w:color w:val="231F20"/>
        </w:rPr>
        <w:t>generation will be the philosophy of government in the next'.</w:t>
      </w:r>
      <w:r>
        <w:rPr>
          <w:color w:val="231F20"/>
          <w:position w:val="7"/>
          <w:sz w:val="12"/>
        </w:rPr>
        <w:t>88 </w:t>
      </w:r>
      <w:r>
        <w:rPr>
          <w:color w:val="231F20"/>
        </w:rPr>
        <w:t>The censorship of ideas on campus will contribute</w:t>
      </w:r>
      <w:r>
        <w:rPr>
          <w:color w:val="231F20"/>
          <w:spacing w:val="-19"/>
        </w:rPr>
        <w:t> </w:t>
      </w:r>
      <w:r>
        <w:rPr>
          <w:color w:val="231F20"/>
        </w:rPr>
        <w:t>to</w:t>
      </w:r>
      <w:r>
        <w:rPr>
          <w:color w:val="231F20"/>
          <w:spacing w:val="-19"/>
        </w:rPr>
        <w:t> </w:t>
      </w:r>
      <w:r>
        <w:rPr>
          <w:color w:val="231F20"/>
        </w:rPr>
        <w:t>a</w:t>
      </w:r>
      <w:r>
        <w:rPr>
          <w:color w:val="231F20"/>
          <w:spacing w:val="-19"/>
        </w:rPr>
        <w:t> </w:t>
      </w:r>
      <w:r>
        <w:rPr>
          <w:color w:val="231F20"/>
        </w:rPr>
        <w:t>more</w:t>
      </w:r>
      <w:r>
        <w:rPr>
          <w:color w:val="231F20"/>
          <w:spacing w:val="-19"/>
        </w:rPr>
        <w:t> </w:t>
      </w:r>
      <w:r>
        <w:rPr>
          <w:color w:val="231F20"/>
        </w:rPr>
        <w:t>polarised</w:t>
      </w:r>
      <w:r>
        <w:rPr>
          <w:color w:val="231F20"/>
          <w:spacing w:val="-18"/>
        </w:rPr>
        <w:t> </w:t>
      </w:r>
      <w:r>
        <w:rPr>
          <w:color w:val="231F20"/>
        </w:rPr>
        <w:t>political</w:t>
      </w:r>
      <w:r>
        <w:rPr>
          <w:color w:val="231F20"/>
          <w:spacing w:val="-19"/>
        </w:rPr>
        <w:t> </w:t>
      </w:r>
      <w:r>
        <w:rPr>
          <w:color w:val="231F20"/>
        </w:rPr>
        <w:t>debate</w:t>
      </w:r>
      <w:r>
        <w:rPr>
          <w:color w:val="231F20"/>
          <w:spacing w:val="-19"/>
        </w:rPr>
        <w:t> </w:t>
      </w:r>
      <w:r>
        <w:rPr>
          <w:color w:val="231F20"/>
        </w:rPr>
        <w:t>in</w:t>
      </w:r>
      <w:r>
        <w:rPr>
          <w:color w:val="231F20"/>
          <w:spacing w:val="-19"/>
        </w:rPr>
        <w:t> </w:t>
      </w:r>
      <w:r>
        <w:rPr>
          <w:color w:val="231F20"/>
        </w:rPr>
        <w:t>the</w:t>
      </w:r>
      <w:r>
        <w:rPr>
          <w:color w:val="231F20"/>
          <w:spacing w:val="-18"/>
        </w:rPr>
        <w:t> </w:t>
      </w:r>
      <w:r>
        <w:rPr>
          <w:color w:val="231F20"/>
        </w:rPr>
        <w:t>future,</w:t>
      </w:r>
      <w:r>
        <w:rPr>
          <w:color w:val="231F20"/>
          <w:spacing w:val="-19"/>
        </w:rPr>
        <w:t> </w:t>
      </w:r>
      <w:r>
        <w:rPr>
          <w:color w:val="231F20"/>
        </w:rPr>
        <w:t>as</w:t>
      </w:r>
      <w:r>
        <w:rPr>
          <w:color w:val="231F20"/>
          <w:spacing w:val="-19"/>
        </w:rPr>
        <w:t> </w:t>
      </w:r>
      <w:r>
        <w:rPr>
          <w:color w:val="231F20"/>
        </w:rPr>
        <w:t>it</w:t>
      </w:r>
      <w:r>
        <w:rPr>
          <w:color w:val="231F20"/>
          <w:spacing w:val="-19"/>
        </w:rPr>
        <w:t> </w:t>
      </w:r>
      <w:r>
        <w:rPr>
          <w:color w:val="231F20"/>
        </w:rPr>
        <w:t>marks</w:t>
      </w:r>
      <w:r>
        <w:rPr>
          <w:color w:val="231F20"/>
          <w:spacing w:val="-19"/>
        </w:rPr>
        <w:t> </w:t>
      </w:r>
      <w:r>
        <w:rPr>
          <w:color w:val="231F20"/>
        </w:rPr>
        <w:t>the</w:t>
      </w:r>
      <w:r>
        <w:rPr>
          <w:color w:val="231F20"/>
          <w:spacing w:val="-18"/>
        </w:rPr>
        <w:t> </w:t>
      </w:r>
      <w:r>
        <w:rPr>
          <w:color w:val="231F20"/>
        </w:rPr>
        <w:t>end</w:t>
      </w:r>
      <w:r>
        <w:rPr>
          <w:color w:val="231F20"/>
          <w:spacing w:val="-19"/>
        </w:rPr>
        <w:t> </w:t>
      </w:r>
      <w:r>
        <w:rPr>
          <w:color w:val="231F20"/>
        </w:rPr>
        <w:t>of</w:t>
      </w:r>
      <w:r>
        <w:rPr>
          <w:color w:val="231F20"/>
          <w:spacing w:val="-19"/>
        </w:rPr>
        <w:t> </w:t>
      </w:r>
      <w:r>
        <w:rPr>
          <w:color w:val="231F20"/>
        </w:rPr>
        <w:t>people</w:t>
      </w:r>
      <w:r>
        <w:rPr>
          <w:color w:val="231F20"/>
          <w:spacing w:val="-19"/>
        </w:rPr>
        <w:t> </w:t>
      </w:r>
      <w:r>
        <w:rPr>
          <w:color w:val="231F20"/>
        </w:rPr>
        <w:t>being able to civilly disagree with each other. The danger with encouraging universities to be echo chambers</w:t>
      </w:r>
      <w:r>
        <w:rPr>
          <w:color w:val="231F20"/>
          <w:spacing w:val="-17"/>
        </w:rPr>
        <w:t> </w:t>
      </w:r>
      <w:r>
        <w:rPr>
          <w:color w:val="231F20"/>
        </w:rPr>
        <w:t>for</w:t>
      </w:r>
      <w:r>
        <w:rPr>
          <w:color w:val="231F20"/>
          <w:spacing w:val="-17"/>
        </w:rPr>
        <w:t> </w:t>
      </w:r>
      <w:r>
        <w:rPr>
          <w:color w:val="231F20"/>
        </w:rPr>
        <w:t>trendy</w:t>
      </w:r>
      <w:r>
        <w:rPr>
          <w:color w:val="231F20"/>
          <w:spacing w:val="-17"/>
        </w:rPr>
        <w:t> </w:t>
      </w:r>
      <w:r>
        <w:rPr>
          <w:color w:val="231F20"/>
        </w:rPr>
        <w:t>opinions</w:t>
      </w:r>
      <w:r>
        <w:rPr>
          <w:color w:val="231F20"/>
          <w:spacing w:val="-17"/>
        </w:rPr>
        <w:t> </w:t>
      </w:r>
      <w:r>
        <w:rPr>
          <w:color w:val="231F20"/>
        </w:rPr>
        <w:t>is</w:t>
      </w:r>
      <w:r>
        <w:rPr>
          <w:color w:val="231F20"/>
          <w:spacing w:val="-16"/>
        </w:rPr>
        <w:t> </w:t>
      </w:r>
      <w:r>
        <w:rPr>
          <w:color w:val="231F20"/>
        </w:rPr>
        <w:t>that</w:t>
      </w:r>
      <w:r>
        <w:rPr>
          <w:color w:val="231F20"/>
          <w:spacing w:val="-17"/>
        </w:rPr>
        <w:t> </w:t>
      </w:r>
      <w:r>
        <w:rPr>
          <w:color w:val="231F20"/>
        </w:rPr>
        <w:t>Australian</w:t>
      </w:r>
      <w:r>
        <w:rPr>
          <w:color w:val="231F20"/>
          <w:spacing w:val="-17"/>
        </w:rPr>
        <w:t> </w:t>
      </w:r>
      <w:r>
        <w:rPr>
          <w:color w:val="231F20"/>
        </w:rPr>
        <w:t>politics</w:t>
      </w:r>
      <w:r>
        <w:rPr>
          <w:color w:val="231F20"/>
          <w:spacing w:val="-17"/>
        </w:rPr>
        <w:t> </w:t>
      </w:r>
      <w:r>
        <w:rPr>
          <w:color w:val="231F20"/>
        </w:rPr>
        <w:t>will</w:t>
      </w:r>
      <w:r>
        <w:rPr>
          <w:color w:val="231F20"/>
          <w:spacing w:val="-16"/>
        </w:rPr>
        <w:t> </w:t>
      </w:r>
      <w:r>
        <w:rPr>
          <w:color w:val="231F20"/>
        </w:rPr>
        <w:t>end</w:t>
      </w:r>
      <w:r>
        <w:rPr>
          <w:color w:val="231F20"/>
          <w:spacing w:val="-17"/>
        </w:rPr>
        <w:t> </w:t>
      </w:r>
      <w:r>
        <w:rPr>
          <w:color w:val="231F20"/>
        </w:rPr>
        <w:t>up</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same</w:t>
      </w:r>
      <w:r>
        <w:rPr>
          <w:color w:val="231F20"/>
          <w:spacing w:val="-16"/>
        </w:rPr>
        <w:t> </w:t>
      </w:r>
      <w:r>
        <w:rPr>
          <w:color w:val="231F20"/>
        </w:rPr>
        <w:t>predicament.</w:t>
      </w:r>
    </w:p>
    <w:p>
      <w:pPr>
        <w:pStyle w:val="BodyText"/>
        <w:spacing w:line="261" w:lineRule="auto" w:before="3"/>
        <w:ind w:left="936" w:right="2281"/>
      </w:pPr>
      <w:r>
        <w:rPr>
          <w:color w:val="231F20"/>
        </w:rPr>
        <w:t>The culture on campus today will define the future of Australian society. Today's students are </w:t>
      </w:r>
      <w:r>
        <w:rPr>
          <w:color w:val="231F20"/>
          <w:w w:val="95"/>
        </w:rPr>
        <w:t>tomorrow's voters, politicians, judges, bureaucrats and educators. In order to encourage openness </w:t>
      </w:r>
      <w:r>
        <w:rPr>
          <w:color w:val="231F20"/>
        </w:rPr>
        <w:t>to debate in the future, free speech must be defended on campus today.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944;mso-wrap-distance-left:0;mso-wrap-distance-right:0" from="71.810997pt,18.021454pt" to="474.330997pt,18.021454pt" stroked="true" strokeweight=".709pt" strokecolor="#165576">
            <v:stroke dashstyle="solid"/>
            <w10:wrap type="topAndBottom"/>
          </v:line>
        </w:pict>
      </w:r>
    </w:p>
    <w:p>
      <w:pPr>
        <w:pStyle w:val="ListParagraph"/>
        <w:numPr>
          <w:ilvl w:val="0"/>
          <w:numId w:val="19"/>
        </w:numPr>
        <w:tabs>
          <w:tab w:pos="1163" w:val="left" w:leader="none"/>
        </w:tabs>
        <w:spacing w:line="235" w:lineRule="auto" w:before="59" w:after="0"/>
        <w:ind w:left="1163" w:right="2385" w:hanging="227"/>
        <w:jc w:val="left"/>
        <w:rPr>
          <w:sz w:val="15"/>
        </w:rPr>
      </w:pPr>
      <w:r>
        <w:rPr>
          <w:color w:val="231F20"/>
          <w:spacing w:val="2"/>
          <w:sz w:val="15"/>
        </w:rPr>
        <w:t>Committee</w:t>
      </w:r>
      <w:r>
        <w:rPr>
          <w:color w:val="231F20"/>
          <w:spacing w:val="-18"/>
          <w:sz w:val="15"/>
        </w:rPr>
        <w:t> </w:t>
      </w:r>
      <w:r>
        <w:rPr>
          <w:color w:val="231F20"/>
          <w:sz w:val="15"/>
        </w:rPr>
        <w:t>on</w:t>
      </w:r>
      <w:r>
        <w:rPr>
          <w:color w:val="231F20"/>
          <w:spacing w:val="-17"/>
          <w:sz w:val="15"/>
        </w:rPr>
        <w:t> </w:t>
      </w:r>
      <w:r>
        <w:rPr>
          <w:color w:val="231F20"/>
          <w:sz w:val="15"/>
        </w:rPr>
        <w:t>Freedom</w:t>
      </w:r>
      <w:r>
        <w:rPr>
          <w:color w:val="231F20"/>
          <w:spacing w:val="-18"/>
          <w:sz w:val="15"/>
        </w:rPr>
        <w:t> </w:t>
      </w:r>
      <w:r>
        <w:rPr>
          <w:color w:val="231F20"/>
          <w:sz w:val="15"/>
        </w:rPr>
        <w:t>of</w:t>
      </w:r>
      <w:r>
        <w:rPr>
          <w:color w:val="231F20"/>
          <w:spacing w:val="-17"/>
          <w:sz w:val="15"/>
        </w:rPr>
        <w:t> </w:t>
      </w:r>
      <w:r>
        <w:rPr>
          <w:color w:val="231F20"/>
          <w:spacing w:val="2"/>
          <w:sz w:val="15"/>
        </w:rPr>
        <w:t>Expression</w:t>
      </w:r>
      <w:r>
        <w:rPr>
          <w:color w:val="231F20"/>
          <w:spacing w:val="-18"/>
          <w:sz w:val="15"/>
        </w:rPr>
        <w:t> </w:t>
      </w:r>
      <w:r>
        <w:rPr>
          <w:color w:val="231F20"/>
          <w:sz w:val="15"/>
        </w:rPr>
        <w:t>at</w:t>
      </w:r>
      <w:r>
        <w:rPr>
          <w:color w:val="231F20"/>
          <w:spacing w:val="-17"/>
          <w:sz w:val="15"/>
        </w:rPr>
        <w:t> </w:t>
      </w:r>
      <w:r>
        <w:rPr>
          <w:color w:val="231F20"/>
          <w:sz w:val="15"/>
        </w:rPr>
        <w:t>the</w:t>
      </w:r>
      <w:r>
        <w:rPr>
          <w:color w:val="231F20"/>
          <w:spacing w:val="-18"/>
          <w:sz w:val="15"/>
        </w:rPr>
        <w:t> </w:t>
      </w:r>
      <w:r>
        <w:rPr>
          <w:color w:val="231F20"/>
          <w:spacing w:val="2"/>
          <w:sz w:val="15"/>
        </w:rPr>
        <w:t>University</w:t>
      </w:r>
      <w:r>
        <w:rPr>
          <w:color w:val="231F20"/>
          <w:spacing w:val="-17"/>
          <w:sz w:val="15"/>
        </w:rPr>
        <w:t> </w:t>
      </w:r>
      <w:r>
        <w:rPr>
          <w:color w:val="231F20"/>
          <w:sz w:val="15"/>
        </w:rPr>
        <w:t>of</w:t>
      </w:r>
      <w:r>
        <w:rPr>
          <w:color w:val="231F20"/>
          <w:spacing w:val="-17"/>
          <w:sz w:val="15"/>
        </w:rPr>
        <w:t> </w:t>
      </w:r>
      <w:r>
        <w:rPr>
          <w:color w:val="231F20"/>
          <w:sz w:val="15"/>
        </w:rPr>
        <w:t>Chicago,</w:t>
      </w:r>
      <w:r>
        <w:rPr>
          <w:color w:val="231F20"/>
          <w:spacing w:val="-18"/>
          <w:sz w:val="15"/>
        </w:rPr>
        <w:t> </w:t>
      </w:r>
      <w:r>
        <w:rPr>
          <w:color w:val="231F20"/>
          <w:spacing w:val="2"/>
          <w:sz w:val="15"/>
        </w:rPr>
        <w:t>“Report</w:t>
      </w:r>
      <w:r>
        <w:rPr>
          <w:color w:val="231F20"/>
          <w:spacing w:val="-17"/>
          <w:sz w:val="15"/>
        </w:rPr>
        <w:t> </w:t>
      </w:r>
      <w:r>
        <w:rPr>
          <w:color w:val="231F20"/>
          <w:sz w:val="15"/>
        </w:rPr>
        <w:t>of</w:t>
      </w:r>
      <w:r>
        <w:rPr>
          <w:color w:val="231F20"/>
          <w:spacing w:val="-18"/>
          <w:sz w:val="15"/>
        </w:rPr>
        <w:t> </w:t>
      </w:r>
      <w:r>
        <w:rPr>
          <w:color w:val="231F20"/>
          <w:sz w:val="15"/>
        </w:rPr>
        <w:t>the</w:t>
      </w:r>
      <w:r>
        <w:rPr>
          <w:color w:val="231F20"/>
          <w:spacing w:val="-17"/>
          <w:sz w:val="15"/>
        </w:rPr>
        <w:t> </w:t>
      </w:r>
      <w:r>
        <w:rPr>
          <w:color w:val="231F20"/>
          <w:spacing w:val="2"/>
          <w:sz w:val="15"/>
        </w:rPr>
        <w:t>Committee</w:t>
      </w:r>
      <w:r>
        <w:rPr>
          <w:color w:val="231F20"/>
          <w:spacing w:val="-18"/>
          <w:sz w:val="15"/>
        </w:rPr>
        <w:t> </w:t>
      </w:r>
      <w:r>
        <w:rPr>
          <w:color w:val="231F20"/>
          <w:sz w:val="15"/>
        </w:rPr>
        <w:t>on</w:t>
      </w:r>
      <w:r>
        <w:rPr>
          <w:color w:val="231F20"/>
          <w:spacing w:val="-17"/>
          <w:sz w:val="15"/>
        </w:rPr>
        <w:t> </w:t>
      </w:r>
      <w:r>
        <w:rPr>
          <w:color w:val="231F20"/>
          <w:sz w:val="15"/>
        </w:rPr>
        <w:t>Freedom</w:t>
      </w:r>
      <w:r>
        <w:rPr>
          <w:color w:val="231F20"/>
          <w:spacing w:val="-17"/>
          <w:sz w:val="15"/>
        </w:rPr>
        <w:t> </w:t>
      </w:r>
      <w:r>
        <w:rPr>
          <w:color w:val="231F20"/>
          <w:sz w:val="15"/>
        </w:rPr>
        <w:t>of</w:t>
      </w:r>
      <w:r>
        <w:rPr>
          <w:color w:val="231F20"/>
          <w:spacing w:val="-18"/>
          <w:sz w:val="15"/>
        </w:rPr>
        <w:t> </w:t>
      </w:r>
      <w:r>
        <w:rPr>
          <w:color w:val="231F20"/>
          <w:sz w:val="15"/>
        </w:rPr>
        <w:t>Expression,”</w:t>
      </w:r>
      <w:r>
        <w:rPr>
          <w:color w:val="231F20"/>
          <w:spacing w:val="-17"/>
          <w:sz w:val="15"/>
        </w:rPr>
        <w:t> </w:t>
      </w:r>
      <w:r>
        <w:rPr>
          <w:color w:val="231F20"/>
          <w:spacing w:val="2"/>
          <w:sz w:val="15"/>
        </w:rPr>
        <w:t>January </w:t>
      </w:r>
      <w:r>
        <w:rPr>
          <w:color w:val="231F20"/>
          <w:spacing w:val="-4"/>
          <w:sz w:val="15"/>
        </w:rPr>
        <w:t>2015.</w:t>
      </w:r>
    </w:p>
    <w:p>
      <w:pPr>
        <w:pStyle w:val="ListParagraph"/>
        <w:numPr>
          <w:ilvl w:val="0"/>
          <w:numId w:val="19"/>
        </w:numPr>
        <w:tabs>
          <w:tab w:pos="1163" w:val="left" w:leader="none"/>
        </w:tabs>
        <w:spacing w:line="240" w:lineRule="auto" w:before="84" w:after="0"/>
        <w:ind w:left="1162" w:right="0" w:hanging="226"/>
        <w:jc w:val="left"/>
        <w:rPr>
          <w:sz w:val="15"/>
        </w:rPr>
      </w:pPr>
      <w:r>
        <w:rPr>
          <w:color w:val="231F20"/>
          <w:sz w:val="15"/>
        </w:rPr>
        <w:t>It is </w:t>
      </w:r>
      <w:r>
        <w:rPr>
          <w:color w:val="231F20"/>
          <w:spacing w:val="2"/>
          <w:sz w:val="15"/>
        </w:rPr>
        <w:t>uncertain </w:t>
      </w:r>
      <w:r>
        <w:rPr>
          <w:color w:val="231F20"/>
          <w:sz w:val="15"/>
        </w:rPr>
        <w:t>if Lincoln made this comment, like many similar quotations the source is not</w:t>
      </w:r>
      <w:r>
        <w:rPr>
          <w:color w:val="231F20"/>
          <w:spacing w:val="-22"/>
          <w:sz w:val="15"/>
        </w:rPr>
        <w:t> </w:t>
      </w:r>
      <w:r>
        <w:rPr>
          <w:color w:val="231F20"/>
          <w:sz w:val="15"/>
        </w:rPr>
        <w:t>clear.</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1"/>
        <w:ind w:left="118" w:right="0" w:firstLine="0"/>
        <w:jc w:val="left"/>
        <w:rPr>
          <w:sz w:val="16"/>
        </w:rPr>
      </w:pPr>
      <w:r>
        <w:rPr>
          <w:color w:val="231F20"/>
          <w:sz w:val="16"/>
        </w:rPr>
        <w:t>32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ListParagraph"/>
        <w:numPr>
          <w:ilvl w:val="1"/>
          <w:numId w:val="18"/>
        </w:numPr>
        <w:tabs>
          <w:tab w:pos="2356" w:val="left" w:leader="none"/>
        </w:tabs>
        <w:spacing w:line="189" w:lineRule="auto" w:before="168" w:after="0"/>
        <w:ind w:left="1937" w:right="1759" w:firstLine="0"/>
        <w:jc w:val="left"/>
        <w:rPr>
          <w:sz w:val="48"/>
        </w:rPr>
      </w:pPr>
      <w:r>
        <w:rPr>
          <w:color w:val="BB1F25"/>
          <w:spacing w:val="-3"/>
          <w:w w:val="95"/>
          <w:sz w:val="48"/>
        </w:rPr>
        <w:t>How</w:t>
      </w:r>
      <w:r>
        <w:rPr>
          <w:color w:val="BB1F25"/>
          <w:spacing w:val="-31"/>
          <w:w w:val="95"/>
          <w:sz w:val="48"/>
        </w:rPr>
        <w:t> </w:t>
      </w:r>
      <w:r>
        <w:rPr>
          <w:color w:val="BB1F25"/>
          <w:w w:val="95"/>
          <w:sz w:val="48"/>
        </w:rPr>
        <w:t>can</w:t>
      </w:r>
      <w:r>
        <w:rPr>
          <w:color w:val="BB1F25"/>
          <w:spacing w:val="-31"/>
          <w:w w:val="95"/>
          <w:sz w:val="48"/>
        </w:rPr>
        <w:t> </w:t>
      </w:r>
      <w:r>
        <w:rPr>
          <w:color w:val="BB1F25"/>
          <w:spacing w:val="-3"/>
          <w:w w:val="95"/>
          <w:sz w:val="48"/>
        </w:rPr>
        <w:t>universities</w:t>
      </w:r>
      <w:r>
        <w:rPr>
          <w:color w:val="BB1F25"/>
          <w:spacing w:val="-31"/>
          <w:w w:val="95"/>
          <w:sz w:val="48"/>
        </w:rPr>
        <w:t> </w:t>
      </w:r>
      <w:r>
        <w:rPr>
          <w:color w:val="BB1F25"/>
          <w:spacing w:val="-3"/>
          <w:w w:val="95"/>
          <w:sz w:val="48"/>
        </w:rPr>
        <w:t>secure</w:t>
      </w:r>
      <w:r>
        <w:rPr>
          <w:color w:val="BB1F25"/>
          <w:spacing w:val="-31"/>
          <w:w w:val="95"/>
          <w:sz w:val="48"/>
        </w:rPr>
        <w:t> </w:t>
      </w:r>
      <w:r>
        <w:rPr>
          <w:color w:val="BB1F25"/>
          <w:w w:val="95"/>
          <w:sz w:val="48"/>
        </w:rPr>
        <w:t>intellectual </w:t>
      </w:r>
      <w:r>
        <w:rPr>
          <w:color w:val="BB1F25"/>
          <w:spacing w:val="-3"/>
          <w:sz w:val="48"/>
        </w:rPr>
        <w:t>freedom?</w:t>
      </w:r>
    </w:p>
    <w:p>
      <w:pPr>
        <w:pStyle w:val="BodyText"/>
        <w:spacing w:line="261" w:lineRule="auto" w:before="372"/>
        <w:ind w:left="1937" w:right="1289"/>
      </w:pPr>
      <w:r>
        <w:rPr>
          <w:color w:val="231F20"/>
        </w:rPr>
        <w:t>There</w:t>
      </w:r>
      <w:r>
        <w:rPr>
          <w:color w:val="231F20"/>
          <w:spacing w:val="-21"/>
        </w:rPr>
        <w:t> </w:t>
      </w:r>
      <w:r>
        <w:rPr>
          <w:color w:val="231F20"/>
        </w:rPr>
        <w:t>are</w:t>
      </w:r>
      <w:r>
        <w:rPr>
          <w:color w:val="231F20"/>
          <w:spacing w:val="-20"/>
        </w:rPr>
        <w:t> </w:t>
      </w:r>
      <w:r>
        <w:rPr>
          <w:color w:val="231F20"/>
        </w:rPr>
        <w:t>several</w:t>
      </w:r>
      <w:r>
        <w:rPr>
          <w:color w:val="231F20"/>
          <w:spacing w:val="-20"/>
        </w:rPr>
        <w:t> </w:t>
      </w:r>
      <w:r>
        <w:rPr>
          <w:color w:val="231F20"/>
        </w:rPr>
        <w:t>steps</w:t>
      </w:r>
      <w:r>
        <w:rPr>
          <w:color w:val="231F20"/>
          <w:spacing w:val="-21"/>
        </w:rPr>
        <w:t> </w:t>
      </w:r>
      <w:r>
        <w:rPr>
          <w:color w:val="231F20"/>
        </w:rPr>
        <w:t>that</w:t>
      </w:r>
      <w:r>
        <w:rPr>
          <w:color w:val="231F20"/>
          <w:spacing w:val="-20"/>
        </w:rPr>
        <w:t> </w:t>
      </w:r>
      <w:r>
        <w:rPr>
          <w:color w:val="231F20"/>
        </w:rPr>
        <w:t>universities</w:t>
      </w:r>
      <w:r>
        <w:rPr>
          <w:color w:val="231F20"/>
          <w:spacing w:val="-20"/>
        </w:rPr>
        <w:t> </w:t>
      </w:r>
      <w:r>
        <w:rPr>
          <w:color w:val="231F20"/>
        </w:rPr>
        <w:t>can</w:t>
      </w:r>
      <w:r>
        <w:rPr>
          <w:color w:val="231F20"/>
          <w:spacing w:val="-21"/>
        </w:rPr>
        <w:t> </w:t>
      </w:r>
      <w:r>
        <w:rPr>
          <w:color w:val="231F20"/>
        </w:rPr>
        <w:t>take</w:t>
      </w:r>
      <w:r>
        <w:rPr>
          <w:color w:val="231F20"/>
          <w:spacing w:val="-20"/>
        </w:rPr>
        <w:t> </w:t>
      </w:r>
      <w:r>
        <w:rPr>
          <w:color w:val="231F20"/>
        </w:rPr>
        <w:t>to</w:t>
      </w:r>
      <w:r>
        <w:rPr>
          <w:color w:val="231F20"/>
          <w:spacing w:val="-20"/>
        </w:rPr>
        <w:t> </w:t>
      </w:r>
      <w:r>
        <w:rPr>
          <w:color w:val="231F20"/>
        </w:rPr>
        <w:t>secure</w:t>
      </w:r>
      <w:r>
        <w:rPr>
          <w:color w:val="231F20"/>
          <w:spacing w:val="-21"/>
        </w:rPr>
        <w:t> </w:t>
      </w:r>
      <w:r>
        <w:rPr>
          <w:color w:val="231F20"/>
        </w:rPr>
        <w:t>free</w:t>
      </w:r>
      <w:r>
        <w:rPr>
          <w:color w:val="231F20"/>
          <w:spacing w:val="-20"/>
        </w:rPr>
        <w:t> </w:t>
      </w:r>
      <w:r>
        <w:rPr>
          <w:color w:val="231F20"/>
        </w:rPr>
        <w:t>speech</w:t>
      </w:r>
      <w:r>
        <w:rPr>
          <w:color w:val="231F20"/>
          <w:spacing w:val="-20"/>
        </w:rPr>
        <w:t> </w:t>
      </w:r>
      <w:r>
        <w:rPr>
          <w:color w:val="231F20"/>
        </w:rPr>
        <w:t>on</w:t>
      </w:r>
      <w:r>
        <w:rPr>
          <w:color w:val="231F20"/>
          <w:spacing w:val="-21"/>
        </w:rPr>
        <w:t> </w:t>
      </w:r>
      <w:r>
        <w:rPr>
          <w:color w:val="231F20"/>
        </w:rPr>
        <w:t>campus</w:t>
      </w:r>
      <w:r>
        <w:rPr>
          <w:color w:val="231F20"/>
          <w:spacing w:val="-20"/>
        </w:rPr>
        <w:t> </w:t>
      </w:r>
      <w:r>
        <w:rPr>
          <w:color w:val="231F20"/>
        </w:rPr>
        <w:t>in</w:t>
      </w:r>
      <w:r>
        <w:rPr>
          <w:color w:val="231F20"/>
          <w:spacing w:val="-20"/>
        </w:rPr>
        <w:t> </w:t>
      </w:r>
      <w:r>
        <w:rPr>
          <w:color w:val="231F20"/>
        </w:rPr>
        <w:t>the</w:t>
      </w:r>
      <w:r>
        <w:rPr>
          <w:color w:val="231F20"/>
          <w:spacing w:val="-21"/>
        </w:rPr>
        <w:t> </w:t>
      </w:r>
      <w:r>
        <w:rPr>
          <w:color w:val="231F20"/>
        </w:rPr>
        <w:t>face</w:t>
      </w:r>
      <w:r>
        <w:rPr>
          <w:color w:val="231F20"/>
          <w:spacing w:val="-20"/>
        </w:rPr>
        <w:t> </w:t>
      </w:r>
      <w:r>
        <w:rPr>
          <w:color w:val="231F20"/>
        </w:rPr>
        <w:t>of </w:t>
      </w:r>
      <w:r>
        <w:rPr>
          <w:color w:val="231F20"/>
          <w:w w:val="95"/>
        </w:rPr>
        <w:t>calls</w:t>
      </w:r>
      <w:r>
        <w:rPr>
          <w:color w:val="231F20"/>
          <w:spacing w:val="-14"/>
          <w:w w:val="95"/>
        </w:rPr>
        <w:t> </w:t>
      </w:r>
      <w:r>
        <w:rPr>
          <w:color w:val="231F20"/>
          <w:w w:val="95"/>
        </w:rPr>
        <w:t>for</w:t>
      </w:r>
      <w:r>
        <w:rPr>
          <w:color w:val="231F20"/>
          <w:spacing w:val="-13"/>
          <w:w w:val="95"/>
        </w:rPr>
        <w:t> </w:t>
      </w:r>
      <w:r>
        <w:rPr>
          <w:color w:val="231F20"/>
          <w:w w:val="95"/>
        </w:rPr>
        <w:t>censorship</w:t>
      </w:r>
      <w:r>
        <w:rPr>
          <w:color w:val="231F20"/>
          <w:spacing w:val="-13"/>
          <w:w w:val="95"/>
        </w:rPr>
        <w:t> </w:t>
      </w:r>
      <w:r>
        <w:rPr>
          <w:color w:val="231F20"/>
          <w:w w:val="95"/>
        </w:rPr>
        <w:t>and</w:t>
      </w:r>
      <w:r>
        <w:rPr>
          <w:color w:val="231F20"/>
          <w:spacing w:val="-13"/>
          <w:w w:val="95"/>
        </w:rPr>
        <w:t> </w:t>
      </w:r>
      <w:r>
        <w:rPr>
          <w:color w:val="231F20"/>
          <w:w w:val="95"/>
        </w:rPr>
        <w:t>mounting</w:t>
      </w:r>
      <w:r>
        <w:rPr>
          <w:color w:val="231F20"/>
          <w:spacing w:val="-14"/>
          <w:w w:val="95"/>
        </w:rPr>
        <w:t> </w:t>
      </w:r>
      <w:r>
        <w:rPr>
          <w:color w:val="231F20"/>
          <w:w w:val="95"/>
        </w:rPr>
        <w:t>concerns</w:t>
      </w:r>
      <w:r>
        <w:rPr>
          <w:color w:val="231F20"/>
          <w:spacing w:val="-13"/>
          <w:w w:val="95"/>
        </w:rPr>
        <w:t> </w:t>
      </w:r>
      <w:r>
        <w:rPr>
          <w:color w:val="231F20"/>
          <w:w w:val="95"/>
        </w:rPr>
        <w:t>in</w:t>
      </w:r>
      <w:r>
        <w:rPr>
          <w:color w:val="231F20"/>
          <w:spacing w:val="-13"/>
          <w:w w:val="95"/>
        </w:rPr>
        <w:t> </w:t>
      </w:r>
      <w:r>
        <w:rPr>
          <w:color w:val="231F20"/>
          <w:w w:val="95"/>
        </w:rPr>
        <w:t>the</w:t>
      </w:r>
      <w:r>
        <w:rPr>
          <w:color w:val="231F20"/>
          <w:spacing w:val="-13"/>
          <w:w w:val="95"/>
        </w:rPr>
        <w:t> </w:t>
      </w:r>
      <w:r>
        <w:rPr>
          <w:color w:val="231F20"/>
          <w:w w:val="95"/>
        </w:rPr>
        <w:t>community.</w:t>
      </w:r>
      <w:r>
        <w:rPr>
          <w:color w:val="231F20"/>
          <w:spacing w:val="-14"/>
          <w:w w:val="95"/>
        </w:rPr>
        <w:t> </w:t>
      </w:r>
      <w:r>
        <w:rPr>
          <w:color w:val="231F20"/>
          <w:w w:val="95"/>
        </w:rPr>
        <w:t>Universities</w:t>
      </w:r>
      <w:r>
        <w:rPr>
          <w:color w:val="231F20"/>
          <w:spacing w:val="-13"/>
          <w:w w:val="95"/>
        </w:rPr>
        <w:t> </w:t>
      </w:r>
      <w:r>
        <w:rPr>
          <w:color w:val="231F20"/>
          <w:w w:val="95"/>
        </w:rPr>
        <w:t>must</w:t>
      </w:r>
      <w:r>
        <w:rPr>
          <w:color w:val="231F20"/>
          <w:spacing w:val="-13"/>
          <w:w w:val="95"/>
        </w:rPr>
        <w:t> </w:t>
      </w:r>
      <w:r>
        <w:rPr>
          <w:color w:val="231F20"/>
          <w:w w:val="95"/>
        </w:rPr>
        <w:t>take</w:t>
      </w:r>
      <w:r>
        <w:rPr>
          <w:color w:val="231F20"/>
          <w:spacing w:val="-13"/>
          <w:w w:val="95"/>
        </w:rPr>
        <w:t> </w:t>
      </w:r>
      <w:r>
        <w:rPr>
          <w:color w:val="231F20"/>
          <w:w w:val="95"/>
        </w:rPr>
        <w:t>steps</w:t>
      </w:r>
      <w:r>
        <w:rPr>
          <w:color w:val="231F20"/>
          <w:spacing w:val="-14"/>
          <w:w w:val="95"/>
        </w:rPr>
        <w:t> </w:t>
      </w:r>
      <w:r>
        <w:rPr>
          <w:color w:val="231F20"/>
          <w:w w:val="95"/>
        </w:rPr>
        <w:t>to</w:t>
      </w:r>
      <w:r>
        <w:rPr>
          <w:color w:val="231F20"/>
          <w:spacing w:val="-13"/>
          <w:w w:val="95"/>
        </w:rPr>
        <w:t> </w:t>
      </w:r>
      <w:r>
        <w:rPr>
          <w:color w:val="231F20"/>
          <w:w w:val="95"/>
        </w:rPr>
        <w:t>ensure </w:t>
      </w:r>
      <w:r>
        <w:rPr>
          <w:color w:val="231F20"/>
        </w:rPr>
        <w:t>that they can fulfil their function, to ensure students receive a strong education, and create a </w:t>
      </w:r>
      <w:r>
        <w:rPr>
          <w:color w:val="231F20"/>
          <w:w w:val="95"/>
        </w:rPr>
        <w:t>tolerant</w:t>
      </w:r>
      <w:r>
        <w:rPr>
          <w:color w:val="231F20"/>
          <w:spacing w:val="-14"/>
          <w:w w:val="95"/>
        </w:rPr>
        <w:t> </w:t>
      </w:r>
      <w:r>
        <w:rPr>
          <w:color w:val="231F20"/>
          <w:w w:val="95"/>
        </w:rPr>
        <w:t>society,</w:t>
      </w:r>
      <w:r>
        <w:rPr>
          <w:color w:val="231F20"/>
          <w:spacing w:val="-13"/>
          <w:w w:val="95"/>
        </w:rPr>
        <w:t> </w:t>
      </w:r>
      <w:r>
        <w:rPr>
          <w:color w:val="231F20"/>
          <w:w w:val="95"/>
        </w:rPr>
        <w:t>as</w:t>
      </w:r>
      <w:r>
        <w:rPr>
          <w:color w:val="231F20"/>
          <w:spacing w:val="-14"/>
          <w:w w:val="95"/>
        </w:rPr>
        <w:t> </w:t>
      </w:r>
      <w:r>
        <w:rPr>
          <w:color w:val="231F20"/>
          <w:w w:val="95"/>
        </w:rPr>
        <w:t>well</w:t>
      </w:r>
      <w:r>
        <w:rPr>
          <w:color w:val="231F20"/>
          <w:spacing w:val="-13"/>
          <w:w w:val="95"/>
        </w:rPr>
        <w:t> </w:t>
      </w:r>
      <w:r>
        <w:rPr>
          <w:color w:val="231F20"/>
          <w:w w:val="95"/>
        </w:rPr>
        <w:t>as</w:t>
      </w:r>
      <w:r>
        <w:rPr>
          <w:color w:val="231F20"/>
          <w:spacing w:val="-14"/>
          <w:w w:val="95"/>
        </w:rPr>
        <w:t> </w:t>
      </w:r>
      <w:r>
        <w:rPr>
          <w:color w:val="231F20"/>
          <w:w w:val="95"/>
        </w:rPr>
        <w:t>ensure</w:t>
      </w:r>
      <w:r>
        <w:rPr>
          <w:color w:val="231F20"/>
          <w:spacing w:val="-13"/>
          <w:w w:val="95"/>
        </w:rPr>
        <w:t> </w:t>
      </w:r>
      <w:r>
        <w:rPr>
          <w:color w:val="231F20"/>
          <w:w w:val="95"/>
        </w:rPr>
        <w:t>that</w:t>
      </w:r>
      <w:r>
        <w:rPr>
          <w:color w:val="231F20"/>
          <w:spacing w:val="-14"/>
          <w:w w:val="95"/>
        </w:rPr>
        <w:t> </w:t>
      </w:r>
      <w:r>
        <w:rPr>
          <w:color w:val="231F20"/>
          <w:w w:val="95"/>
        </w:rPr>
        <w:t>the</w:t>
      </w:r>
      <w:r>
        <w:rPr>
          <w:color w:val="231F20"/>
          <w:spacing w:val="-13"/>
          <w:w w:val="95"/>
        </w:rPr>
        <w:t> </w:t>
      </w:r>
      <w:r>
        <w:rPr>
          <w:color w:val="231F20"/>
          <w:w w:val="95"/>
        </w:rPr>
        <w:t>public</w:t>
      </w:r>
      <w:r>
        <w:rPr>
          <w:color w:val="231F20"/>
          <w:spacing w:val="-14"/>
          <w:w w:val="95"/>
        </w:rPr>
        <w:t> </w:t>
      </w:r>
      <w:r>
        <w:rPr>
          <w:color w:val="231F20"/>
          <w:w w:val="95"/>
        </w:rPr>
        <w:t>maintain</w:t>
      </w:r>
      <w:r>
        <w:rPr>
          <w:color w:val="231F20"/>
          <w:spacing w:val="-13"/>
          <w:w w:val="95"/>
        </w:rPr>
        <w:t> </w:t>
      </w:r>
      <w:r>
        <w:rPr>
          <w:color w:val="231F20"/>
          <w:w w:val="95"/>
        </w:rPr>
        <w:t>their</w:t>
      </w:r>
      <w:r>
        <w:rPr>
          <w:color w:val="231F20"/>
          <w:spacing w:val="-13"/>
          <w:w w:val="95"/>
        </w:rPr>
        <w:t> </w:t>
      </w:r>
      <w:r>
        <w:rPr>
          <w:color w:val="231F20"/>
          <w:w w:val="95"/>
        </w:rPr>
        <w:t>faith</w:t>
      </w:r>
      <w:r>
        <w:rPr>
          <w:color w:val="231F20"/>
          <w:spacing w:val="-14"/>
          <w:w w:val="95"/>
        </w:rPr>
        <w:t> </w:t>
      </w:r>
      <w:r>
        <w:rPr>
          <w:color w:val="231F20"/>
          <w:w w:val="95"/>
        </w:rPr>
        <w:t>in</w:t>
      </w:r>
      <w:r>
        <w:rPr>
          <w:color w:val="231F20"/>
          <w:spacing w:val="-13"/>
          <w:w w:val="95"/>
        </w:rPr>
        <w:t> </w:t>
      </w:r>
      <w:r>
        <w:rPr>
          <w:color w:val="231F20"/>
          <w:w w:val="95"/>
        </w:rPr>
        <w:t>universities.</w:t>
      </w:r>
      <w:r>
        <w:rPr>
          <w:color w:val="231F20"/>
          <w:spacing w:val="-14"/>
          <w:w w:val="95"/>
        </w:rPr>
        <w:t> </w:t>
      </w:r>
      <w:r>
        <w:rPr>
          <w:color w:val="231F20"/>
          <w:w w:val="95"/>
        </w:rPr>
        <w:t>Universities</w:t>
      </w:r>
      <w:r>
        <w:rPr>
          <w:color w:val="231F20"/>
          <w:spacing w:val="-13"/>
          <w:w w:val="95"/>
        </w:rPr>
        <w:t> </w:t>
      </w:r>
      <w:r>
        <w:rPr>
          <w:color w:val="231F20"/>
          <w:w w:val="95"/>
        </w:rPr>
        <w:t>that </w:t>
      </w:r>
      <w:r>
        <w:rPr>
          <w:color w:val="231F20"/>
        </w:rPr>
        <w:t>take</w:t>
      </w:r>
      <w:r>
        <w:rPr>
          <w:color w:val="231F20"/>
          <w:spacing w:val="-11"/>
        </w:rPr>
        <w:t> </w:t>
      </w:r>
      <w:r>
        <w:rPr>
          <w:color w:val="231F20"/>
        </w:rPr>
        <w:t>a</w:t>
      </w:r>
      <w:r>
        <w:rPr>
          <w:color w:val="231F20"/>
          <w:spacing w:val="-11"/>
        </w:rPr>
        <w:t> </w:t>
      </w:r>
      <w:r>
        <w:rPr>
          <w:color w:val="231F20"/>
        </w:rPr>
        <w:t>clear</w:t>
      </w:r>
      <w:r>
        <w:rPr>
          <w:color w:val="231F20"/>
          <w:spacing w:val="-11"/>
        </w:rPr>
        <w:t> </w:t>
      </w:r>
      <w:r>
        <w:rPr>
          <w:color w:val="231F20"/>
        </w:rPr>
        <w:t>and</w:t>
      </w:r>
      <w:r>
        <w:rPr>
          <w:color w:val="231F20"/>
          <w:spacing w:val="-11"/>
        </w:rPr>
        <w:t> </w:t>
      </w:r>
      <w:r>
        <w:rPr>
          <w:color w:val="231F20"/>
        </w:rPr>
        <w:t>firm</w:t>
      </w:r>
      <w:r>
        <w:rPr>
          <w:color w:val="231F20"/>
          <w:spacing w:val="-10"/>
        </w:rPr>
        <w:t> </w:t>
      </w:r>
      <w:r>
        <w:rPr>
          <w:color w:val="231F20"/>
        </w:rPr>
        <w:t>stand</w:t>
      </w:r>
      <w:r>
        <w:rPr>
          <w:color w:val="231F20"/>
          <w:spacing w:val="-11"/>
        </w:rPr>
        <w:t> </w:t>
      </w:r>
      <w:r>
        <w:rPr>
          <w:color w:val="231F20"/>
        </w:rPr>
        <w:t>today</w:t>
      </w:r>
      <w:r>
        <w:rPr>
          <w:color w:val="231F20"/>
          <w:spacing w:val="-11"/>
        </w:rPr>
        <w:t> </w:t>
      </w:r>
      <w:r>
        <w:rPr>
          <w:color w:val="231F20"/>
        </w:rPr>
        <w:t>will</w:t>
      </w:r>
      <w:r>
        <w:rPr>
          <w:color w:val="231F20"/>
          <w:spacing w:val="-11"/>
        </w:rPr>
        <w:t> </w:t>
      </w:r>
      <w:r>
        <w:rPr>
          <w:color w:val="231F20"/>
        </w:rPr>
        <w:t>be</w:t>
      </w:r>
      <w:r>
        <w:rPr>
          <w:color w:val="231F20"/>
          <w:spacing w:val="-10"/>
        </w:rPr>
        <w:t> </w:t>
      </w:r>
      <w:r>
        <w:rPr>
          <w:color w:val="231F20"/>
        </w:rPr>
        <w:t>much</w:t>
      </w:r>
      <w:r>
        <w:rPr>
          <w:color w:val="231F20"/>
          <w:spacing w:val="-11"/>
        </w:rPr>
        <w:t> </w:t>
      </w:r>
      <w:r>
        <w:rPr>
          <w:color w:val="231F20"/>
        </w:rPr>
        <w:t>better</w:t>
      </w:r>
      <w:r>
        <w:rPr>
          <w:color w:val="231F20"/>
          <w:spacing w:val="-11"/>
        </w:rPr>
        <w:t> </w:t>
      </w:r>
      <w:r>
        <w:rPr>
          <w:color w:val="231F20"/>
        </w:rPr>
        <w:t>placed</w:t>
      </w:r>
      <w:r>
        <w:rPr>
          <w:color w:val="231F20"/>
          <w:spacing w:val="-11"/>
        </w:rPr>
        <w:t> </w:t>
      </w:r>
      <w:r>
        <w:rPr>
          <w:color w:val="231F20"/>
        </w:rPr>
        <w:t>in</w:t>
      </w:r>
      <w:r>
        <w:rPr>
          <w:color w:val="231F20"/>
          <w:spacing w:val="-10"/>
        </w:rPr>
        <w:t> </w:t>
      </w:r>
      <w:r>
        <w:rPr>
          <w:color w:val="231F20"/>
        </w:rPr>
        <w:t>the</w:t>
      </w:r>
      <w:r>
        <w:rPr>
          <w:color w:val="231F20"/>
          <w:spacing w:val="-11"/>
        </w:rPr>
        <w:t> </w:t>
      </w:r>
      <w:r>
        <w:rPr>
          <w:color w:val="231F20"/>
        </w:rPr>
        <w:t>face</w:t>
      </w:r>
      <w:r>
        <w:rPr>
          <w:color w:val="231F20"/>
          <w:spacing w:val="-11"/>
        </w:rPr>
        <w:t> </w:t>
      </w:r>
      <w:r>
        <w:rPr>
          <w:color w:val="231F20"/>
        </w:rPr>
        <w:t>of</w:t>
      </w:r>
      <w:r>
        <w:rPr>
          <w:color w:val="231F20"/>
          <w:spacing w:val="-11"/>
        </w:rPr>
        <w:t> </w:t>
      </w:r>
      <w:r>
        <w:rPr>
          <w:color w:val="231F20"/>
        </w:rPr>
        <w:t>future</w:t>
      </w:r>
      <w:r>
        <w:rPr>
          <w:color w:val="231F20"/>
          <w:spacing w:val="-11"/>
        </w:rPr>
        <w:t> </w:t>
      </w:r>
      <w:r>
        <w:rPr>
          <w:color w:val="231F20"/>
        </w:rPr>
        <w:t>dangers.</w:t>
      </w:r>
    </w:p>
    <w:p>
      <w:pPr>
        <w:pStyle w:val="BodyText"/>
        <w:spacing w:before="4"/>
        <w:rPr>
          <w:sz w:val="27"/>
        </w:rPr>
      </w:pPr>
    </w:p>
    <w:p>
      <w:pPr>
        <w:spacing w:before="0"/>
        <w:ind w:left="1937" w:right="0" w:firstLine="0"/>
        <w:jc w:val="left"/>
        <w:rPr>
          <w:sz w:val="22"/>
        </w:rPr>
      </w:pPr>
      <w:r>
        <w:rPr>
          <w:color w:val="165576"/>
          <w:sz w:val="22"/>
        </w:rPr>
        <w:t>Recommendation 1: Abolish speech codes by reforming existing university policies</w:t>
      </w:r>
    </w:p>
    <w:p>
      <w:pPr>
        <w:pStyle w:val="BodyText"/>
        <w:spacing w:line="261" w:lineRule="auto" w:before="191"/>
        <w:ind w:left="1937" w:right="1407"/>
      </w:pPr>
      <w:r>
        <w:rPr>
          <w:color w:val="231F20"/>
        </w:rPr>
        <w:t>The</w:t>
      </w:r>
      <w:r>
        <w:rPr>
          <w:color w:val="231F20"/>
          <w:spacing w:val="-11"/>
        </w:rPr>
        <w:t> </w:t>
      </w:r>
      <w:r>
        <w:rPr>
          <w:color w:val="231F20"/>
        </w:rPr>
        <w:t>Free</w:t>
      </w:r>
      <w:r>
        <w:rPr>
          <w:color w:val="231F20"/>
          <w:spacing w:val="-10"/>
        </w:rPr>
        <w:t> </w:t>
      </w:r>
      <w:r>
        <w:rPr>
          <w:color w:val="231F20"/>
        </w:rPr>
        <w:t>Speech</w:t>
      </w:r>
      <w:r>
        <w:rPr>
          <w:color w:val="231F20"/>
          <w:spacing w:val="-11"/>
        </w:rPr>
        <w:t> </w:t>
      </w:r>
      <w:r>
        <w:rPr>
          <w:color w:val="231F20"/>
        </w:rPr>
        <w:t>on</w:t>
      </w:r>
      <w:r>
        <w:rPr>
          <w:color w:val="231F20"/>
          <w:spacing w:val="-10"/>
        </w:rPr>
        <w:t> </w:t>
      </w:r>
      <w:r>
        <w:rPr>
          <w:color w:val="231F20"/>
        </w:rPr>
        <w:t>Campus</w:t>
      </w:r>
      <w:r>
        <w:rPr>
          <w:color w:val="231F20"/>
          <w:spacing w:val="-11"/>
        </w:rPr>
        <w:t> </w:t>
      </w:r>
      <w:r>
        <w:rPr>
          <w:color w:val="231F20"/>
        </w:rPr>
        <w:t>Audits</w:t>
      </w:r>
      <w:r>
        <w:rPr>
          <w:color w:val="231F20"/>
          <w:spacing w:val="-10"/>
        </w:rPr>
        <w:t> </w:t>
      </w:r>
      <w:r>
        <w:rPr>
          <w:color w:val="231F20"/>
        </w:rPr>
        <w:t>of</w:t>
      </w:r>
      <w:r>
        <w:rPr>
          <w:color w:val="231F20"/>
          <w:spacing w:val="-10"/>
        </w:rPr>
        <w:t> </w:t>
      </w:r>
      <w:r>
        <w:rPr>
          <w:color w:val="231F20"/>
          <w:spacing w:val="-9"/>
        </w:rPr>
        <w:t>2016</w:t>
      </w:r>
      <w:r>
        <w:rPr>
          <w:color w:val="231F20"/>
          <w:spacing w:val="-11"/>
        </w:rPr>
        <w:t> </w:t>
      </w:r>
      <w:r>
        <w:rPr>
          <w:color w:val="231F20"/>
        </w:rPr>
        <w:t>and</w:t>
      </w:r>
      <w:r>
        <w:rPr>
          <w:color w:val="231F20"/>
          <w:spacing w:val="-10"/>
        </w:rPr>
        <w:t> </w:t>
      </w:r>
      <w:r>
        <w:rPr>
          <w:color w:val="231F20"/>
          <w:spacing w:val="-9"/>
        </w:rPr>
        <w:t>2017</w:t>
      </w:r>
      <w:r>
        <w:rPr>
          <w:color w:val="231F20"/>
          <w:spacing w:val="-11"/>
        </w:rPr>
        <w:t> </w:t>
      </w:r>
      <w:r>
        <w:rPr>
          <w:color w:val="231F20"/>
        </w:rPr>
        <w:t>have</w:t>
      </w:r>
      <w:r>
        <w:rPr>
          <w:color w:val="231F20"/>
          <w:spacing w:val="-10"/>
        </w:rPr>
        <w:t> </w:t>
      </w:r>
      <w:r>
        <w:rPr>
          <w:color w:val="231F20"/>
        </w:rPr>
        <w:t>identified</w:t>
      </w:r>
      <w:r>
        <w:rPr>
          <w:color w:val="231F20"/>
          <w:spacing w:val="-10"/>
        </w:rPr>
        <w:t> </w:t>
      </w:r>
      <w:r>
        <w:rPr>
          <w:color w:val="231F20"/>
        </w:rPr>
        <w:t>a</w:t>
      </w:r>
      <w:r>
        <w:rPr>
          <w:color w:val="231F20"/>
          <w:spacing w:val="-11"/>
        </w:rPr>
        <w:t> </w:t>
      </w:r>
      <w:r>
        <w:rPr>
          <w:color w:val="231F20"/>
        </w:rPr>
        <w:t>number</w:t>
      </w:r>
      <w:r>
        <w:rPr>
          <w:color w:val="231F20"/>
          <w:spacing w:val="-10"/>
        </w:rPr>
        <w:t> </w:t>
      </w:r>
      <w:r>
        <w:rPr>
          <w:color w:val="231F20"/>
        </w:rPr>
        <w:t>of</w:t>
      </w:r>
      <w:r>
        <w:rPr>
          <w:color w:val="231F20"/>
          <w:spacing w:val="-11"/>
        </w:rPr>
        <w:t> </w:t>
      </w:r>
      <w:r>
        <w:rPr>
          <w:color w:val="231F20"/>
        </w:rPr>
        <w:t>policies</w:t>
      </w:r>
      <w:r>
        <w:rPr>
          <w:color w:val="231F20"/>
          <w:spacing w:val="-10"/>
        </w:rPr>
        <w:t> </w:t>
      </w:r>
      <w:r>
        <w:rPr>
          <w:color w:val="231F20"/>
        </w:rPr>
        <w:t>that </w:t>
      </w:r>
      <w:r>
        <w:rPr>
          <w:color w:val="231F20"/>
          <w:w w:val="95"/>
        </w:rPr>
        <w:t>limit</w:t>
      </w:r>
      <w:r>
        <w:rPr>
          <w:color w:val="231F20"/>
          <w:spacing w:val="-8"/>
          <w:w w:val="95"/>
        </w:rPr>
        <w:t> </w:t>
      </w:r>
      <w:r>
        <w:rPr>
          <w:color w:val="231F20"/>
          <w:w w:val="95"/>
        </w:rPr>
        <w:t>free</w:t>
      </w:r>
      <w:r>
        <w:rPr>
          <w:color w:val="231F20"/>
          <w:spacing w:val="-8"/>
          <w:w w:val="95"/>
        </w:rPr>
        <w:t> </w:t>
      </w:r>
      <w:r>
        <w:rPr>
          <w:color w:val="231F20"/>
          <w:w w:val="95"/>
        </w:rPr>
        <w:t>speech</w:t>
      </w:r>
      <w:r>
        <w:rPr>
          <w:color w:val="231F20"/>
          <w:spacing w:val="-8"/>
          <w:w w:val="95"/>
        </w:rPr>
        <w:t> </w:t>
      </w:r>
      <w:r>
        <w:rPr>
          <w:color w:val="231F20"/>
          <w:w w:val="95"/>
        </w:rPr>
        <w:t>at</w:t>
      </w:r>
      <w:r>
        <w:rPr>
          <w:color w:val="231F20"/>
          <w:spacing w:val="-8"/>
          <w:w w:val="95"/>
        </w:rPr>
        <w:t> </w:t>
      </w:r>
      <w:r>
        <w:rPr>
          <w:color w:val="231F20"/>
          <w:w w:val="95"/>
        </w:rPr>
        <w:t>Australia's</w:t>
      </w:r>
      <w:r>
        <w:rPr>
          <w:color w:val="231F20"/>
          <w:spacing w:val="-7"/>
          <w:w w:val="95"/>
        </w:rPr>
        <w:t> </w:t>
      </w:r>
      <w:r>
        <w:rPr>
          <w:color w:val="231F20"/>
          <w:w w:val="95"/>
        </w:rPr>
        <w:t>universities.</w:t>
      </w:r>
      <w:r>
        <w:rPr>
          <w:color w:val="231F20"/>
          <w:spacing w:val="-8"/>
          <w:w w:val="95"/>
        </w:rPr>
        <w:t> </w:t>
      </w:r>
      <w:r>
        <w:rPr>
          <w:color w:val="231F20"/>
          <w:w w:val="95"/>
        </w:rPr>
        <w:t>These</w:t>
      </w:r>
      <w:r>
        <w:rPr>
          <w:color w:val="231F20"/>
          <w:spacing w:val="-8"/>
          <w:w w:val="95"/>
        </w:rPr>
        <w:t> </w:t>
      </w:r>
      <w:r>
        <w:rPr>
          <w:color w:val="231F20"/>
          <w:w w:val="95"/>
        </w:rPr>
        <w:t>policies,</w:t>
      </w:r>
      <w:r>
        <w:rPr>
          <w:color w:val="231F20"/>
          <w:spacing w:val="-8"/>
          <w:w w:val="95"/>
        </w:rPr>
        <w:t> </w:t>
      </w:r>
      <w:r>
        <w:rPr>
          <w:color w:val="231F20"/>
          <w:w w:val="95"/>
        </w:rPr>
        <w:t>by</w:t>
      </w:r>
      <w:r>
        <w:rPr>
          <w:color w:val="231F20"/>
          <w:spacing w:val="-7"/>
          <w:w w:val="95"/>
        </w:rPr>
        <w:t> </w:t>
      </w:r>
      <w:r>
        <w:rPr>
          <w:color w:val="231F20"/>
          <w:w w:val="95"/>
        </w:rPr>
        <w:t>preventing</w:t>
      </w:r>
      <w:r>
        <w:rPr>
          <w:color w:val="231F20"/>
          <w:spacing w:val="-8"/>
          <w:w w:val="95"/>
        </w:rPr>
        <w:t> </w:t>
      </w:r>
      <w:r>
        <w:rPr>
          <w:color w:val="231F20"/>
          <w:w w:val="95"/>
        </w:rPr>
        <w:t>hurt</w:t>
      </w:r>
      <w:r>
        <w:rPr>
          <w:color w:val="231F20"/>
          <w:spacing w:val="-8"/>
          <w:w w:val="95"/>
        </w:rPr>
        <w:t> </w:t>
      </w:r>
      <w:r>
        <w:rPr>
          <w:color w:val="231F20"/>
          <w:w w:val="95"/>
        </w:rPr>
        <w:t>feelings,</w:t>
      </w:r>
      <w:r>
        <w:rPr>
          <w:color w:val="231F20"/>
          <w:spacing w:val="-8"/>
          <w:w w:val="95"/>
        </w:rPr>
        <w:t> </w:t>
      </w:r>
      <w:r>
        <w:rPr>
          <w:color w:val="231F20"/>
          <w:w w:val="95"/>
        </w:rPr>
        <w:t>unwelcome </w:t>
      </w:r>
      <w:r>
        <w:rPr>
          <w:color w:val="231F20"/>
        </w:rPr>
        <w:t>comments,</w:t>
      </w:r>
      <w:r>
        <w:rPr>
          <w:color w:val="231F20"/>
          <w:spacing w:val="-25"/>
        </w:rPr>
        <w:t> </w:t>
      </w:r>
      <w:r>
        <w:rPr>
          <w:color w:val="231F20"/>
        </w:rPr>
        <w:t>and</w:t>
      </w:r>
      <w:r>
        <w:rPr>
          <w:color w:val="231F20"/>
          <w:spacing w:val="-24"/>
        </w:rPr>
        <w:t> </w:t>
      </w:r>
      <w:r>
        <w:rPr>
          <w:color w:val="231F20"/>
        </w:rPr>
        <w:t>offensive</w:t>
      </w:r>
      <w:r>
        <w:rPr>
          <w:color w:val="231F20"/>
          <w:spacing w:val="-24"/>
        </w:rPr>
        <w:t> </w:t>
      </w:r>
      <w:r>
        <w:rPr>
          <w:color w:val="231F20"/>
        </w:rPr>
        <w:t>conduct,</w:t>
      </w:r>
      <w:r>
        <w:rPr>
          <w:color w:val="231F20"/>
          <w:spacing w:val="-24"/>
        </w:rPr>
        <w:t> </w:t>
      </w:r>
      <w:r>
        <w:rPr>
          <w:color w:val="231F20"/>
        </w:rPr>
        <w:t>can</w:t>
      </w:r>
      <w:r>
        <w:rPr>
          <w:color w:val="231F20"/>
          <w:spacing w:val="-24"/>
        </w:rPr>
        <w:t> </w:t>
      </w:r>
      <w:r>
        <w:rPr>
          <w:color w:val="231F20"/>
        </w:rPr>
        <w:t>be</w:t>
      </w:r>
      <w:r>
        <w:rPr>
          <w:color w:val="231F20"/>
          <w:spacing w:val="-24"/>
        </w:rPr>
        <w:t> </w:t>
      </w:r>
      <w:r>
        <w:rPr>
          <w:color w:val="231F20"/>
        </w:rPr>
        <w:t>used</w:t>
      </w:r>
      <w:r>
        <w:rPr>
          <w:color w:val="231F20"/>
          <w:spacing w:val="-24"/>
        </w:rPr>
        <w:t> </w:t>
      </w:r>
      <w:r>
        <w:rPr>
          <w:color w:val="231F20"/>
        </w:rPr>
        <w:t>to</w:t>
      </w:r>
      <w:r>
        <w:rPr>
          <w:color w:val="231F20"/>
          <w:spacing w:val="-24"/>
        </w:rPr>
        <w:t> </w:t>
      </w:r>
      <w:r>
        <w:rPr>
          <w:color w:val="231F20"/>
        </w:rPr>
        <w:t>silence</w:t>
      </w:r>
      <w:r>
        <w:rPr>
          <w:color w:val="231F20"/>
          <w:spacing w:val="-24"/>
        </w:rPr>
        <w:t> </w:t>
      </w:r>
      <w:r>
        <w:rPr>
          <w:color w:val="231F20"/>
        </w:rPr>
        <w:t>those</w:t>
      </w:r>
      <w:r>
        <w:rPr>
          <w:color w:val="231F20"/>
          <w:spacing w:val="-24"/>
        </w:rPr>
        <w:t> </w:t>
      </w:r>
      <w:r>
        <w:rPr>
          <w:color w:val="231F20"/>
        </w:rPr>
        <w:t>who</w:t>
      </w:r>
      <w:r>
        <w:rPr>
          <w:color w:val="231F20"/>
          <w:spacing w:val="-24"/>
        </w:rPr>
        <w:t> </w:t>
      </w:r>
      <w:r>
        <w:rPr>
          <w:color w:val="231F20"/>
        </w:rPr>
        <w:t>are</w:t>
      </w:r>
      <w:r>
        <w:rPr>
          <w:color w:val="231F20"/>
          <w:spacing w:val="-24"/>
        </w:rPr>
        <w:t> </w:t>
      </w:r>
      <w:r>
        <w:rPr>
          <w:color w:val="231F20"/>
        </w:rPr>
        <w:t>exploring</w:t>
      </w:r>
      <w:r>
        <w:rPr>
          <w:color w:val="231F20"/>
          <w:spacing w:val="-24"/>
        </w:rPr>
        <w:t> </w:t>
      </w:r>
      <w:r>
        <w:rPr>
          <w:color w:val="231F20"/>
        </w:rPr>
        <w:t>controversial ideas.</w:t>
      </w:r>
      <w:r>
        <w:rPr>
          <w:color w:val="231F20"/>
          <w:spacing w:val="-19"/>
        </w:rPr>
        <w:t> </w:t>
      </w:r>
      <w:r>
        <w:rPr>
          <w:color w:val="231F20"/>
        </w:rPr>
        <w:t>In</w:t>
      </w:r>
      <w:r>
        <w:rPr>
          <w:color w:val="231F20"/>
          <w:spacing w:val="-18"/>
        </w:rPr>
        <w:t> </w:t>
      </w:r>
      <w:r>
        <w:rPr>
          <w:color w:val="231F20"/>
        </w:rPr>
        <w:t>practice,</w:t>
      </w:r>
      <w:r>
        <w:rPr>
          <w:color w:val="231F20"/>
          <w:spacing w:val="-18"/>
        </w:rPr>
        <w:t> </w:t>
      </w:r>
      <w:r>
        <w:rPr>
          <w:color w:val="231F20"/>
        </w:rPr>
        <w:t>they</w:t>
      </w:r>
      <w:r>
        <w:rPr>
          <w:color w:val="231F20"/>
          <w:spacing w:val="-19"/>
        </w:rPr>
        <w:t> </w:t>
      </w:r>
      <w:r>
        <w:rPr>
          <w:color w:val="231F20"/>
        </w:rPr>
        <w:t>have</w:t>
      </w:r>
      <w:r>
        <w:rPr>
          <w:color w:val="231F20"/>
          <w:spacing w:val="-18"/>
        </w:rPr>
        <w:t> </w:t>
      </w:r>
      <w:r>
        <w:rPr>
          <w:color w:val="231F20"/>
        </w:rPr>
        <w:t>a</w:t>
      </w:r>
      <w:r>
        <w:rPr>
          <w:color w:val="231F20"/>
          <w:spacing w:val="-18"/>
        </w:rPr>
        <w:t> </w:t>
      </w:r>
      <w:r>
        <w:rPr>
          <w:color w:val="231F20"/>
        </w:rPr>
        <w:t>chilling</w:t>
      </w:r>
      <w:r>
        <w:rPr>
          <w:color w:val="231F20"/>
          <w:spacing w:val="-19"/>
        </w:rPr>
        <w:t> </w:t>
      </w:r>
      <w:r>
        <w:rPr>
          <w:color w:val="231F20"/>
        </w:rPr>
        <w:t>effect</w:t>
      </w:r>
      <w:r>
        <w:rPr>
          <w:color w:val="231F20"/>
          <w:spacing w:val="-18"/>
        </w:rPr>
        <w:t> </w:t>
      </w:r>
      <w:r>
        <w:rPr>
          <w:color w:val="231F20"/>
        </w:rPr>
        <w:t>on</w:t>
      </w:r>
      <w:r>
        <w:rPr>
          <w:color w:val="231F20"/>
          <w:spacing w:val="-18"/>
        </w:rPr>
        <w:t> </w:t>
      </w:r>
      <w:r>
        <w:rPr>
          <w:color w:val="231F20"/>
        </w:rPr>
        <w:t>freedom</w:t>
      </w:r>
      <w:r>
        <w:rPr>
          <w:color w:val="231F20"/>
          <w:spacing w:val="-19"/>
        </w:rPr>
        <w:t> </w:t>
      </w:r>
      <w:r>
        <w:rPr>
          <w:color w:val="231F20"/>
        </w:rPr>
        <w:t>of</w:t>
      </w:r>
      <w:r>
        <w:rPr>
          <w:color w:val="231F20"/>
          <w:spacing w:val="-18"/>
        </w:rPr>
        <w:t> </w:t>
      </w:r>
      <w:r>
        <w:rPr>
          <w:color w:val="231F20"/>
        </w:rPr>
        <w:t>speech,</w:t>
      </w:r>
      <w:r>
        <w:rPr>
          <w:color w:val="231F20"/>
          <w:spacing w:val="-18"/>
        </w:rPr>
        <w:t> </w:t>
      </w:r>
      <w:r>
        <w:rPr>
          <w:color w:val="231F20"/>
        </w:rPr>
        <w:t>discouraging</w:t>
      </w:r>
      <w:r>
        <w:rPr>
          <w:color w:val="231F20"/>
          <w:spacing w:val="-19"/>
        </w:rPr>
        <w:t> </w:t>
      </w:r>
      <w:r>
        <w:rPr>
          <w:color w:val="231F20"/>
        </w:rPr>
        <w:t>the</w:t>
      </w:r>
      <w:r>
        <w:rPr>
          <w:color w:val="231F20"/>
          <w:spacing w:val="-18"/>
        </w:rPr>
        <w:t> </w:t>
      </w:r>
      <w:r>
        <w:rPr>
          <w:color w:val="231F20"/>
        </w:rPr>
        <w:t>discussion of</w:t>
      </w:r>
      <w:r>
        <w:rPr>
          <w:color w:val="231F20"/>
          <w:spacing w:val="-27"/>
        </w:rPr>
        <w:t> </w:t>
      </w:r>
      <w:r>
        <w:rPr>
          <w:color w:val="231F20"/>
        </w:rPr>
        <w:t>controversial</w:t>
      </w:r>
      <w:r>
        <w:rPr>
          <w:color w:val="231F20"/>
          <w:spacing w:val="-27"/>
        </w:rPr>
        <w:t> </w:t>
      </w:r>
      <w:r>
        <w:rPr>
          <w:color w:val="231F20"/>
        </w:rPr>
        <w:t>ideas.</w:t>
      </w:r>
      <w:r>
        <w:rPr>
          <w:color w:val="231F20"/>
          <w:spacing w:val="-27"/>
        </w:rPr>
        <w:t> </w:t>
      </w:r>
      <w:r>
        <w:rPr>
          <w:color w:val="231F20"/>
        </w:rPr>
        <w:t>It</w:t>
      </w:r>
      <w:r>
        <w:rPr>
          <w:color w:val="231F20"/>
          <w:spacing w:val="-27"/>
        </w:rPr>
        <w:t> </w:t>
      </w:r>
      <w:r>
        <w:rPr>
          <w:color w:val="231F20"/>
        </w:rPr>
        <w:t>is</w:t>
      </w:r>
      <w:r>
        <w:rPr>
          <w:color w:val="231F20"/>
          <w:spacing w:val="-27"/>
        </w:rPr>
        <w:t> </w:t>
      </w:r>
      <w:r>
        <w:rPr>
          <w:color w:val="231F20"/>
        </w:rPr>
        <w:t>incumbent</w:t>
      </w:r>
      <w:r>
        <w:rPr>
          <w:color w:val="231F20"/>
          <w:spacing w:val="-27"/>
        </w:rPr>
        <w:t> </w:t>
      </w:r>
      <w:r>
        <w:rPr>
          <w:color w:val="231F20"/>
        </w:rPr>
        <w:t>upon</w:t>
      </w:r>
      <w:r>
        <w:rPr>
          <w:color w:val="231F20"/>
          <w:spacing w:val="-27"/>
        </w:rPr>
        <w:t> </w:t>
      </w:r>
      <w:r>
        <w:rPr>
          <w:color w:val="231F20"/>
        </w:rPr>
        <w:t>Australia's</w:t>
      </w:r>
      <w:r>
        <w:rPr>
          <w:color w:val="231F20"/>
          <w:spacing w:val="-27"/>
        </w:rPr>
        <w:t> </w:t>
      </w:r>
      <w:r>
        <w:rPr>
          <w:color w:val="231F20"/>
        </w:rPr>
        <w:t>universities,</w:t>
      </w:r>
      <w:r>
        <w:rPr>
          <w:color w:val="231F20"/>
          <w:spacing w:val="-27"/>
        </w:rPr>
        <w:t> </w:t>
      </w:r>
      <w:r>
        <w:rPr>
          <w:color w:val="231F20"/>
        </w:rPr>
        <w:t>particularly</w:t>
      </w:r>
      <w:r>
        <w:rPr>
          <w:color w:val="231F20"/>
          <w:spacing w:val="-27"/>
        </w:rPr>
        <w:t> </w:t>
      </w:r>
      <w:r>
        <w:rPr>
          <w:color w:val="231F20"/>
        </w:rPr>
        <w:t>those</w:t>
      </w:r>
      <w:r>
        <w:rPr>
          <w:color w:val="231F20"/>
          <w:spacing w:val="-27"/>
        </w:rPr>
        <w:t> </w:t>
      </w:r>
      <w:r>
        <w:rPr>
          <w:color w:val="231F20"/>
        </w:rPr>
        <w:t>who</w:t>
      </w:r>
      <w:r>
        <w:rPr>
          <w:color w:val="231F20"/>
          <w:spacing w:val="-27"/>
        </w:rPr>
        <w:t> </w:t>
      </w:r>
      <w:r>
        <w:rPr>
          <w:color w:val="231F20"/>
        </w:rPr>
        <w:t>have</w:t>
      </w:r>
    </w:p>
    <w:p>
      <w:pPr>
        <w:pStyle w:val="BodyText"/>
        <w:spacing w:line="261" w:lineRule="auto" w:before="3"/>
        <w:ind w:left="1937" w:right="1267"/>
      </w:pPr>
      <w:r>
        <w:rPr>
          <w:color w:val="231F20"/>
        </w:rPr>
        <w:t>received</w:t>
      </w:r>
      <w:r>
        <w:rPr>
          <w:color w:val="231F20"/>
          <w:spacing w:val="-27"/>
        </w:rPr>
        <w:t> </w:t>
      </w:r>
      <w:r>
        <w:rPr>
          <w:color w:val="231F20"/>
        </w:rPr>
        <w:t>a</w:t>
      </w:r>
      <w:r>
        <w:rPr>
          <w:color w:val="231F20"/>
          <w:spacing w:val="-26"/>
        </w:rPr>
        <w:t> </w:t>
      </w:r>
      <w:r>
        <w:rPr>
          <w:color w:val="231F20"/>
        </w:rPr>
        <w:t>Red</w:t>
      </w:r>
      <w:r>
        <w:rPr>
          <w:color w:val="231F20"/>
          <w:spacing w:val="-27"/>
        </w:rPr>
        <w:t> </w:t>
      </w:r>
      <w:r>
        <w:rPr>
          <w:color w:val="231F20"/>
        </w:rPr>
        <w:t>policy</w:t>
      </w:r>
      <w:r>
        <w:rPr>
          <w:color w:val="231F20"/>
          <w:spacing w:val="-26"/>
        </w:rPr>
        <w:t> </w:t>
      </w:r>
      <w:r>
        <w:rPr>
          <w:color w:val="231F20"/>
        </w:rPr>
        <w:t>rating,</w:t>
      </w:r>
      <w:r>
        <w:rPr>
          <w:color w:val="231F20"/>
          <w:spacing w:val="-27"/>
        </w:rPr>
        <w:t> </w:t>
      </w:r>
      <w:r>
        <w:rPr>
          <w:color w:val="231F20"/>
        </w:rPr>
        <w:t>to</w:t>
      </w:r>
      <w:r>
        <w:rPr>
          <w:color w:val="231F20"/>
          <w:spacing w:val="-26"/>
        </w:rPr>
        <w:t> </w:t>
      </w:r>
      <w:r>
        <w:rPr>
          <w:color w:val="231F20"/>
        </w:rPr>
        <w:t>immediately</w:t>
      </w:r>
      <w:r>
        <w:rPr>
          <w:color w:val="231F20"/>
          <w:spacing w:val="-27"/>
        </w:rPr>
        <w:t> </w:t>
      </w:r>
      <w:r>
        <w:rPr>
          <w:color w:val="231F20"/>
        </w:rPr>
        <w:t>reform</w:t>
      </w:r>
      <w:r>
        <w:rPr>
          <w:color w:val="231F20"/>
          <w:spacing w:val="-26"/>
        </w:rPr>
        <w:t> </w:t>
      </w:r>
      <w:r>
        <w:rPr>
          <w:color w:val="231F20"/>
        </w:rPr>
        <w:t>their</w:t>
      </w:r>
      <w:r>
        <w:rPr>
          <w:color w:val="231F20"/>
          <w:spacing w:val="-26"/>
        </w:rPr>
        <w:t> </w:t>
      </w:r>
      <w:r>
        <w:rPr>
          <w:color w:val="231F20"/>
        </w:rPr>
        <w:t>policies</w:t>
      </w:r>
      <w:r>
        <w:rPr>
          <w:color w:val="231F20"/>
          <w:spacing w:val="-27"/>
        </w:rPr>
        <w:t> </w:t>
      </w:r>
      <w:r>
        <w:rPr>
          <w:color w:val="231F20"/>
        </w:rPr>
        <w:t>to</w:t>
      </w:r>
      <w:r>
        <w:rPr>
          <w:color w:val="231F20"/>
          <w:spacing w:val="-26"/>
        </w:rPr>
        <w:t> </w:t>
      </w:r>
      <w:r>
        <w:rPr>
          <w:color w:val="231F20"/>
        </w:rPr>
        <w:t>align</w:t>
      </w:r>
      <w:r>
        <w:rPr>
          <w:color w:val="231F20"/>
          <w:spacing w:val="-27"/>
        </w:rPr>
        <w:t> </w:t>
      </w:r>
      <w:r>
        <w:rPr>
          <w:color w:val="231F20"/>
        </w:rPr>
        <w:t>with</w:t>
      </w:r>
      <w:r>
        <w:rPr>
          <w:color w:val="231F20"/>
          <w:spacing w:val="-26"/>
        </w:rPr>
        <w:t> </w:t>
      </w:r>
      <w:r>
        <w:rPr>
          <w:color w:val="231F20"/>
        </w:rPr>
        <w:t>the</w:t>
      </w:r>
      <w:r>
        <w:rPr>
          <w:color w:val="231F20"/>
          <w:spacing w:val="-27"/>
        </w:rPr>
        <w:t> </w:t>
      </w:r>
      <w:r>
        <w:rPr>
          <w:color w:val="231F20"/>
        </w:rPr>
        <w:t>principles</w:t>
      </w:r>
      <w:r>
        <w:rPr>
          <w:color w:val="231F20"/>
          <w:spacing w:val="-26"/>
        </w:rPr>
        <w:t> </w:t>
      </w:r>
      <w:r>
        <w:rPr>
          <w:color w:val="231F20"/>
        </w:rPr>
        <w:t>of</w:t>
      </w:r>
      <w:r>
        <w:rPr>
          <w:color w:val="231F20"/>
          <w:spacing w:val="-26"/>
        </w:rPr>
        <w:t> </w:t>
      </w:r>
      <w:r>
        <w:rPr>
          <w:color w:val="231F20"/>
        </w:rPr>
        <w:t>free intellectual</w:t>
      </w:r>
      <w:r>
        <w:rPr>
          <w:color w:val="231F20"/>
          <w:spacing w:val="-16"/>
        </w:rPr>
        <w:t> </w:t>
      </w:r>
      <w:r>
        <w:rPr>
          <w:color w:val="231F20"/>
        </w:rPr>
        <w:t>inquiry.</w:t>
      </w:r>
      <w:r>
        <w:rPr>
          <w:color w:val="231F20"/>
          <w:spacing w:val="-15"/>
        </w:rPr>
        <w:t> </w:t>
      </w:r>
      <w:r>
        <w:rPr>
          <w:color w:val="231F20"/>
        </w:rPr>
        <w:t>The</w:t>
      </w:r>
      <w:r>
        <w:rPr>
          <w:color w:val="231F20"/>
          <w:spacing w:val="-15"/>
        </w:rPr>
        <w:t> </w:t>
      </w:r>
      <w:r>
        <w:rPr>
          <w:color w:val="231F20"/>
        </w:rPr>
        <w:t>sections</w:t>
      </w:r>
      <w:r>
        <w:rPr>
          <w:color w:val="231F20"/>
          <w:spacing w:val="-15"/>
        </w:rPr>
        <w:t> </w:t>
      </w:r>
      <w:r>
        <w:rPr>
          <w:color w:val="231F20"/>
        </w:rPr>
        <w:t>of</w:t>
      </w:r>
      <w:r>
        <w:rPr>
          <w:color w:val="231F20"/>
          <w:spacing w:val="-15"/>
        </w:rPr>
        <w:t> </w:t>
      </w:r>
      <w:r>
        <w:rPr>
          <w:color w:val="231F20"/>
        </w:rPr>
        <w:t>policies</w:t>
      </w:r>
      <w:r>
        <w:rPr>
          <w:color w:val="231F20"/>
          <w:spacing w:val="-15"/>
        </w:rPr>
        <w:t> </w:t>
      </w:r>
      <w:r>
        <w:rPr>
          <w:color w:val="231F20"/>
        </w:rPr>
        <w:t>that</w:t>
      </w:r>
      <w:r>
        <w:rPr>
          <w:color w:val="231F20"/>
          <w:spacing w:val="-15"/>
        </w:rPr>
        <w:t> </w:t>
      </w:r>
      <w:r>
        <w:rPr>
          <w:color w:val="231F20"/>
        </w:rPr>
        <w:t>limit</w:t>
      </w:r>
      <w:r>
        <w:rPr>
          <w:color w:val="231F20"/>
          <w:spacing w:val="-15"/>
        </w:rPr>
        <w:t> </w:t>
      </w:r>
      <w:r>
        <w:rPr>
          <w:color w:val="231F20"/>
        </w:rPr>
        <w:t>free</w:t>
      </w:r>
      <w:r>
        <w:rPr>
          <w:color w:val="231F20"/>
          <w:spacing w:val="-15"/>
        </w:rPr>
        <w:t> </w:t>
      </w:r>
      <w:r>
        <w:rPr>
          <w:color w:val="231F20"/>
        </w:rPr>
        <w:t>expression</w:t>
      </w:r>
      <w:r>
        <w:rPr>
          <w:color w:val="231F20"/>
          <w:spacing w:val="-15"/>
        </w:rPr>
        <w:t> </w:t>
      </w:r>
      <w:r>
        <w:rPr>
          <w:color w:val="231F20"/>
        </w:rPr>
        <w:t>should</w:t>
      </w:r>
      <w:r>
        <w:rPr>
          <w:color w:val="231F20"/>
          <w:spacing w:val="-15"/>
        </w:rPr>
        <w:t> </w:t>
      </w:r>
      <w:r>
        <w:rPr>
          <w:color w:val="231F20"/>
        </w:rPr>
        <w:t>be</w:t>
      </w:r>
      <w:r>
        <w:rPr>
          <w:color w:val="231F20"/>
          <w:spacing w:val="-15"/>
        </w:rPr>
        <w:t> </w:t>
      </w:r>
      <w:r>
        <w:rPr>
          <w:color w:val="231F20"/>
        </w:rPr>
        <w:t>abolished.</w:t>
      </w:r>
    </w:p>
    <w:p>
      <w:pPr>
        <w:pStyle w:val="BodyText"/>
        <w:spacing w:before="2"/>
        <w:rPr>
          <w:sz w:val="27"/>
        </w:rPr>
      </w:pPr>
    </w:p>
    <w:p>
      <w:pPr>
        <w:spacing w:line="249" w:lineRule="auto" w:before="0"/>
        <w:ind w:left="1937" w:right="1407" w:firstLine="0"/>
        <w:jc w:val="left"/>
        <w:rPr>
          <w:sz w:val="22"/>
        </w:rPr>
      </w:pPr>
      <w:r>
        <w:rPr>
          <w:color w:val="165576"/>
          <w:sz w:val="22"/>
        </w:rPr>
        <w:t>Recommendation</w:t>
      </w:r>
      <w:r>
        <w:rPr>
          <w:color w:val="165576"/>
          <w:spacing w:val="-18"/>
          <w:sz w:val="22"/>
        </w:rPr>
        <w:t> </w:t>
      </w:r>
      <w:r>
        <w:rPr>
          <w:color w:val="165576"/>
          <w:spacing w:val="-3"/>
          <w:sz w:val="22"/>
        </w:rPr>
        <w:t>2:</w:t>
      </w:r>
      <w:r>
        <w:rPr>
          <w:color w:val="165576"/>
          <w:spacing w:val="-18"/>
          <w:sz w:val="22"/>
        </w:rPr>
        <w:t> </w:t>
      </w:r>
      <w:r>
        <w:rPr>
          <w:color w:val="165576"/>
          <w:sz w:val="22"/>
        </w:rPr>
        <w:t>Introduce</w:t>
      </w:r>
      <w:r>
        <w:rPr>
          <w:color w:val="165576"/>
          <w:spacing w:val="-18"/>
          <w:sz w:val="22"/>
        </w:rPr>
        <w:t> </w:t>
      </w:r>
      <w:r>
        <w:rPr>
          <w:color w:val="165576"/>
          <w:sz w:val="22"/>
        </w:rPr>
        <w:t>a</w:t>
      </w:r>
      <w:r>
        <w:rPr>
          <w:color w:val="165576"/>
          <w:spacing w:val="-18"/>
          <w:sz w:val="22"/>
        </w:rPr>
        <w:t> </w:t>
      </w:r>
      <w:r>
        <w:rPr>
          <w:color w:val="165576"/>
          <w:sz w:val="22"/>
        </w:rPr>
        <w:t>policy</w:t>
      </w:r>
      <w:r>
        <w:rPr>
          <w:color w:val="165576"/>
          <w:spacing w:val="-18"/>
          <w:sz w:val="22"/>
        </w:rPr>
        <w:t> </w:t>
      </w:r>
      <w:r>
        <w:rPr>
          <w:color w:val="165576"/>
          <w:sz w:val="22"/>
        </w:rPr>
        <w:t>that</w:t>
      </w:r>
      <w:r>
        <w:rPr>
          <w:color w:val="165576"/>
          <w:spacing w:val="-18"/>
          <w:sz w:val="22"/>
        </w:rPr>
        <w:t> </w:t>
      </w:r>
      <w:r>
        <w:rPr>
          <w:color w:val="165576"/>
          <w:sz w:val="22"/>
        </w:rPr>
        <w:t>protects</w:t>
      </w:r>
      <w:r>
        <w:rPr>
          <w:color w:val="165576"/>
          <w:spacing w:val="-18"/>
          <w:sz w:val="22"/>
        </w:rPr>
        <w:t> </w:t>
      </w:r>
      <w:r>
        <w:rPr>
          <w:color w:val="165576"/>
          <w:sz w:val="22"/>
        </w:rPr>
        <w:t>intellectual</w:t>
      </w:r>
      <w:r>
        <w:rPr>
          <w:color w:val="165576"/>
          <w:spacing w:val="-18"/>
          <w:sz w:val="22"/>
        </w:rPr>
        <w:t> </w:t>
      </w:r>
      <w:r>
        <w:rPr>
          <w:color w:val="165576"/>
          <w:sz w:val="22"/>
        </w:rPr>
        <w:t>freedom,</w:t>
      </w:r>
      <w:r>
        <w:rPr>
          <w:color w:val="165576"/>
          <w:spacing w:val="-18"/>
          <w:sz w:val="22"/>
        </w:rPr>
        <w:t> </w:t>
      </w:r>
      <w:r>
        <w:rPr>
          <w:color w:val="165576"/>
          <w:sz w:val="22"/>
        </w:rPr>
        <w:t>as</w:t>
      </w:r>
      <w:r>
        <w:rPr>
          <w:color w:val="165576"/>
          <w:spacing w:val="-18"/>
          <w:sz w:val="22"/>
        </w:rPr>
        <w:t> </w:t>
      </w:r>
      <w:r>
        <w:rPr>
          <w:color w:val="165576"/>
          <w:sz w:val="22"/>
        </w:rPr>
        <w:t>mandated</w:t>
      </w:r>
      <w:r>
        <w:rPr>
          <w:color w:val="165576"/>
          <w:spacing w:val="-18"/>
          <w:sz w:val="22"/>
        </w:rPr>
        <w:t> </w:t>
      </w:r>
      <w:r>
        <w:rPr>
          <w:color w:val="165576"/>
          <w:sz w:val="22"/>
        </w:rPr>
        <w:t>by the Higher Education Support Act</w:t>
      </w:r>
      <w:r>
        <w:rPr>
          <w:color w:val="165576"/>
          <w:spacing w:val="5"/>
          <w:sz w:val="22"/>
        </w:rPr>
        <w:t> </w:t>
      </w:r>
      <w:r>
        <w:rPr>
          <w:color w:val="165576"/>
          <w:sz w:val="22"/>
        </w:rPr>
        <w:t>2003</w:t>
      </w:r>
    </w:p>
    <w:p>
      <w:pPr>
        <w:pStyle w:val="BodyText"/>
        <w:spacing w:line="261" w:lineRule="auto" w:before="181"/>
        <w:ind w:left="1937" w:right="1306"/>
        <w:jc w:val="both"/>
      </w:pPr>
      <w:r>
        <w:rPr>
          <w:color w:val="231F20"/>
        </w:rPr>
        <w:t>As</w:t>
      </w:r>
      <w:r>
        <w:rPr>
          <w:color w:val="231F20"/>
          <w:spacing w:val="-24"/>
        </w:rPr>
        <w:t> </w:t>
      </w:r>
      <w:r>
        <w:rPr>
          <w:color w:val="231F20"/>
        </w:rPr>
        <w:t>discussed,</w:t>
      </w:r>
      <w:r>
        <w:rPr>
          <w:color w:val="231F20"/>
          <w:spacing w:val="-23"/>
        </w:rPr>
        <w:t> </w:t>
      </w:r>
      <w:r>
        <w:rPr>
          <w:color w:val="231F20"/>
        </w:rPr>
        <w:t>Australia's</w:t>
      </w:r>
      <w:r>
        <w:rPr>
          <w:color w:val="231F20"/>
          <w:spacing w:val="-23"/>
        </w:rPr>
        <w:t> </w:t>
      </w:r>
      <w:r>
        <w:rPr>
          <w:color w:val="231F20"/>
        </w:rPr>
        <w:t>universities,</w:t>
      </w:r>
      <w:r>
        <w:rPr>
          <w:color w:val="231F20"/>
          <w:spacing w:val="-23"/>
        </w:rPr>
        <w:t> </w:t>
      </w:r>
      <w:r>
        <w:rPr>
          <w:color w:val="231F20"/>
        </w:rPr>
        <w:t>as</w:t>
      </w:r>
      <w:r>
        <w:rPr>
          <w:color w:val="231F20"/>
          <w:spacing w:val="-23"/>
        </w:rPr>
        <w:t> </w:t>
      </w:r>
      <w:r>
        <w:rPr>
          <w:color w:val="231F20"/>
        </w:rPr>
        <w:t>a</w:t>
      </w:r>
      <w:r>
        <w:rPr>
          <w:color w:val="231F20"/>
          <w:spacing w:val="-23"/>
        </w:rPr>
        <w:t> </w:t>
      </w:r>
      <w:r>
        <w:rPr>
          <w:color w:val="231F20"/>
        </w:rPr>
        <w:t>condition</w:t>
      </w:r>
      <w:r>
        <w:rPr>
          <w:color w:val="231F20"/>
          <w:spacing w:val="-23"/>
        </w:rPr>
        <w:t> </w:t>
      </w:r>
      <w:r>
        <w:rPr>
          <w:color w:val="231F20"/>
        </w:rPr>
        <w:t>of</w:t>
      </w:r>
      <w:r>
        <w:rPr>
          <w:color w:val="231F20"/>
          <w:spacing w:val="-23"/>
        </w:rPr>
        <w:t> </w:t>
      </w:r>
      <w:r>
        <w:rPr>
          <w:color w:val="231F20"/>
        </w:rPr>
        <w:t>federal</w:t>
      </w:r>
      <w:r>
        <w:rPr>
          <w:color w:val="231F20"/>
          <w:spacing w:val="-23"/>
        </w:rPr>
        <w:t> </w:t>
      </w:r>
      <w:r>
        <w:rPr>
          <w:color w:val="231F20"/>
        </w:rPr>
        <w:t>funding,</w:t>
      </w:r>
      <w:r>
        <w:rPr>
          <w:color w:val="231F20"/>
          <w:spacing w:val="-23"/>
        </w:rPr>
        <w:t> </w:t>
      </w:r>
      <w:r>
        <w:rPr>
          <w:color w:val="231F20"/>
        </w:rPr>
        <w:t>are</w:t>
      </w:r>
      <w:r>
        <w:rPr>
          <w:color w:val="231F20"/>
          <w:spacing w:val="-23"/>
        </w:rPr>
        <w:t> </w:t>
      </w:r>
      <w:r>
        <w:rPr>
          <w:color w:val="231F20"/>
        </w:rPr>
        <w:t>required</w:t>
      </w:r>
      <w:r>
        <w:rPr>
          <w:color w:val="231F20"/>
          <w:spacing w:val="-23"/>
        </w:rPr>
        <w:t> </w:t>
      </w:r>
      <w:r>
        <w:rPr>
          <w:color w:val="231F20"/>
        </w:rPr>
        <w:t>by</w:t>
      </w:r>
      <w:r>
        <w:rPr>
          <w:color w:val="231F20"/>
          <w:spacing w:val="-23"/>
        </w:rPr>
        <w:t> </w:t>
      </w:r>
      <w:r>
        <w:rPr>
          <w:color w:val="231F20"/>
        </w:rPr>
        <w:t>legislation to</w:t>
      </w:r>
      <w:r>
        <w:rPr>
          <w:color w:val="231F20"/>
          <w:spacing w:val="-32"/>
        </w:rPr>
        <w:t> </w:t>
      </w:r>
      <w:r>
        <w:rPr>
          <w:color w:val="231F20"/>
        </w:rPr>
        <w:t>protect</w:t>
      </w:r>
      <w:r>
        <w:rPr>
          <w:color w:val="231F20"/>
          <w:spacing w:val="-31"/>
        </w:rPr>
        <w:t> </w:t>
      </w:r>
      <w:r>
        <w:rPr>
          <w:color w:val="231F20"/>
        </w:rPr>
        <w:t>free</w:t>
      </w:r>
      <w:r>
        <w:rPr>
          <w:color w:val="231F20"/>
          <w:spacing w:val="-31"/>
        </w:rPr>
        <w:t> </w:t>
      </w:r>
      <w:r>
        <w:rPr>
          <w:color w:val="231F20"/>
        </w:rPr>
        <w:t>intellectual</w:t>
      </w:r>
      <w:r>
        <w:rPr>
          <w:color w:val="231F20"/>
          <w:spacing w:val="-32"/>
        </w:rPr>
        <w:t> </w:t>
      </w:r>
      <w:r>
        <w:rPr>
          <w:color w:val="231F20"/>
        </w:rPr>
        <w:t>inquiry</w:t>
      </w:r>
      <w:r>
        <w:rPr>
          <w:color w:val="231F20"/>
          <w:spacing w:val="-31"/>
        </w:rPr>
        <w:t> </w:t>
      </w:r>
      <w:r>
        <w:rPr>
          <w:color w:val="231F20"/>
        </w:rPr>
        <w:t>with</w:t>
      </w:r>
      <w:r>
        <w:rPr>
          <w:color w:val="231F20"/>
          <w:spacing w:val="-31"/>
        </w:rPr>
        <w:t> </w:t>
      </w:r>
      <w:r>
        <w:rPr>
          <w:color w:val="231F20"/>
        </w:rPr>
        <w:t>a</w:t>
      </w:r>
      <w:r>
        <w:rPr>
          <w:color w:val="231F20"/>
          <w:spacing w:val="-32"/>
        </w:rPr>
        <w:t> </w:t>
      </w:r>
      <w:r>
        <w:rPr>
          <w:color w:val="231F20"/>
        </w:rPr>
        <w:t>formal</w:t>
      </w:r>
      <w:r>
        <w:rPr>
          <w:color w:val="231F20"/>
          <w:spacing w:val="-31"/>
        </w:rPr>
        <w:t> </w:t>
      </w:r>
      <w:r>
        <w:rPr>
          <w:color w:val="231F20"/>
        </w:rPr>
        <w:t>policy.</w:t>
      </w:r>
      <w:r>
        <w:rPr>
          <w:color w:val="231F20"/>
          <w:spacing w:val="-31"/>
        </w:rPr>
        <w:t> </w:t>
      </w:r>
      <w:r>
        <w:rPr>
          <w:color w:val="231F20"/>
        </w:rPr>
        <w:t>This</w:t>
      </w:r>
      <w:r>
        <w:rPr>
          <w:color w:val="231F20"/>
          <w:spacing w:val="-31"/>
        </w:rPr>
        <w:t> </w:t>
      </w:r>
      <w:r>
        <w:rPr>
          <w:color w:val="231F20"/>
        </w:rPr>
        <w:t>Audit</w:t>
      </w:r>
      <w:r>
        <w:rPr>
          <w:color w:val="231F20"/>
          <w:spacing w:val="-32"/>
        </w:rPr>
        <w:t> </w:t>
      </w:r>
      <w:r>
        <w:rPr>
          <w:color w:val="231F20"/>
        </w:rPr>
        <w:t>has</w:t>
      </w:r>
      <w:r>
        <w:rPr>
          <w:color w:val="231F20"/>
          <w:spacing w:val="-31"/>
        </w:rPr>
        <w:t> </w:t>
      </w:r>
      <w:r>
        <w:rPr>
          <w:color w:val="231F20"/>
        </w:rPr>
        <w:t>found</w:t>
      </w:r>
      <w:r>
        <w:rPr>
          <w:color w:val="231F20"/>
          <w:spacing w:val="-31"/>
        </w:rPr>
        <w:t> </w:t>
      </w:r>
      <w:r>
        <w:rPr>
          <w:color w:val="231F20"/>
        </w:rPr>
        <w:t>that</w:t>
      </w:r>
      <w:r>
        <w:rPr>
          <w:color w:val="231F20"/>
          <w:spacing w:val="-32"/>
        </w:rPr>
        <w:t> </w:t>
      </w:r>
      <w:r>
        <w:rPr>
          <w:color w:val="231F20"/>
        </w:rPr>
        <w:t>just</w:t>
      </w:r>
      <w:r>
        <w:rPr>
          <w:color w:val="231F20"/>
          <w:spacing w:val="-31"/>
        </w:rPr>
        <w:t> </w:t>
      </w:r>
      <w:r>
        <w:rPr>
          <w:color w:val="231F20"/>
        </w:rPr>
        <w:t>8</w:t>
      </w:r>
      <w:r>
        <w:rPr>
          <w:color w:val="231F20"/>
          <w:spacing w:val="-31"/>
        </w:rPr>
        <w:t> </w:t>
      </w:r>
      <w:r>
        <w:rPr>
          <w:color w:val="231F20"/>
        </w:rPr>
        <w:t>of</w:t>
      </w:r>
      <w:r>
        <w:rPr>
          <w:color w:val="231F20"/>
          <w:spacing w:val="-32"/>
        </w:rPr>
        <w:t> </w:t>
      </w:r>
      <w:r>
        <w:rPr>
          <w:color w:val="231F20"/>
        </w:rPr>
        <w:t>Australia's </w:t>
      </w:r>
      <w:r>
        <w:rPr>
          <w:color w:val="231F20"/>
          <w:spacing w:val="-3"/>
        </w:rPr>
        <w:t>42</w:t>
      </w:r>
      <w:r>
        <w:rPr>
          <w:color w:val="231F20"/>
          <w:spacing w:val="-16"/>
        </w:rPr>
        <w:t> </w:t>
      </w:r>
      <w:r>
        <w:rPr>
          <w:color w:val="231F20"/>
        </w:rPr>
        <w:t>universities</w:t>
      </w:r>
      <w:r>
        <w:rPr>
          <w:color w:val="231F20"/>
          <w:spacing w:val="-15"/>
        </w:rPr>
        <w:t> </w:t>
      </w:r>
      <w:r>
        <w:rPr>
          <w:color w:val="231F20"/>
          <w:spacing w:val="-7"/>
        </w:rPr>
        <w:t>(19%)</w:t>
      </w:r>
      <w:r>
        <w:rPr>
          <w:color w:val="231F20"/>
          <w:spacing w:val="-16"/>
        </w:rPr>
        <w:t> </w:t>
      </w:r>
      <w:r>
        <w:rPr>
          <w:color w:val="231F20"/>
        </w:rPr>
        <w:t>currently</w:t>
      </w:r>
      <w:r>
        <w:rPr>
          <w:color w:val="231F20"/>
          <w:spacing w:val="-15"/>
        </w:rPr>
        <w:t> </w:t>
      </w:r>
      <w:r>
        <w:rPr>
          <w:color w:val="231F20"/>
        </w:rPr>
        <w:t>have</w:t>
      </w:r>
      <w:r>
        <w:rPr>
          <w:color w:val="231F20"/>
          <w:spacing w:val="-15"/>
        </w:rPr>
        <w:t> </w:t>
      </w:r>
      <w:r>
        <w:rPr>
          <w:color w:val="231F20"/>
        </w:rPr>
        <w:t>explicit</w:t>
      </w:r>
      <w:r>
        <w:rPr>
          <w:color w:val="231F20"/>
          <w:spacing w:val="-16"/>
        </w:rPr>
        <w:t> </w:t>
      </w:r>
      <w:r>
        <w:rPr>
          <w:color w:val="231F20"/>
        </w:rPr>
        <w:t>policies</w:t>
      </w:r>
      <w:r>
        <w:rPr>
          <w:color w:val="231F20"/>
          <w:spacing w:val="-15"/>
        </w:rPr>
        <w:t> </w:t>
      </w:r>
      <w:r>
        <w:rPr>
          <w:color w:val="231F20"/>
        </w:rPr>
        <w:t>that</w:t>
      </w:r>
      <w:r>
        <w:rPr>
          <w:color w:val="231F20"/>
          <w:spacing w:val="-16"/>
        </w:rPr>
        <w:t> </w:t>
      </w:r>
      <w:r>
        <w:rPr>
          <w:color w:val="231F20"/>
        </w:rPr>
        <w:t>protect</w:t>
      </w:r>
      <w:r>
        <w:rPr>
          <w:color w:val="231F20"/>
          <w:spacing w:val="-15"/>
        </w:rPr>
        <w:t> </w:t>
      </w:r>
      <w:r>
        <w:rPr>
          <w:color w:val="231F20"/>
        </w:rPr>
        <w:t>intellectual</w:t>
      </w:r>
      <w:r>
        <w:rPr>
          <w:color w:val="231F20"/>
          <w:spacing w:val="-15"/>
        </w:rPr>
        <w:t> </w:t>
      </w:r>
      <w:r>
        <w:rPr>
          <w:color w:val="231F20"/>
        </w:rPr>
        <w:t>freedom.</w:t>
      </w:r>
      <w:r>
        <w:rPr>
          <w:color w:val="231F20"/>
          <w:spacing w:val="-16"/>
        </w:rPr>
        <w:t> </w:t>
      </w:r>
      <w:r>
        <w:rPr>
          <w:color w:val="231F20"/>
        </w:rPr>
        <w:t>This</w:t>
      </w:r>
    </w:p>
    <w:p>
      <w:pPr>
        <w:pStyle w:val="BodyText"/>
        <w:spacing w:line="261" w:lineRule="auto" w:before="2"/>
        <w:ind w:left="1937" w:right="1289"/>
      </w:pPr>
      <w:r>
        <w:rPr>
          <w:color w:val="231F20"/>
        </w:rPr>
        <w:t>situation</w:t>
      </w:r>
      <w:r>
        <w:rPr>
          <w:color w:val="231F20"/>
          <w:spacing w:val="-32"/>
        </w:rPr>
        <w:t> </w:t>
      </w:r>
      <w:r>
        <w:rPr>
          <w:color w:val="231F20"/>
        </w:rPr>
        <w:t>can</w:t>
      </w:r>
      <w:r>
        <w:rPr>
          <w:color w:val="231F20"/>
          <w:spacing w:val="-31"/>
        </w:rPr>
        <w:t> </w:t>
      </w:r>
      <w:r>
        <w:rPr>
          <w:color w:val="231F20"/>
        </w:rPr>
        <w:t>be</w:t>
      </w:r>
      <w:r>
        <w:rPr>
          <w:color w:val="231F20"/>
          <w:spacing w:val="-31"/>
        </w:rPr>
        <w:t> </w:t>
      </w:r>
      <w:r>
        <w:rPr>
          <w:color w:val="231F20"/>
        </w:rPr>
        <w:t>remedied</w:t>
      </w:r>
      <w:r>
        <w:rPr>
          <w:color w:val="231F20"/>
          <w:spacing w:val="-32"/>
        </w:rPr>
        <w:t> </w:t>
      </w:r>
      <w:r>
        <w:rPr>
          <w:color w:val="231F20"/>
        </w:rPr>
        <w:t>by</w:t>
      </w:r>
      <w:r>
        <w:rPr>
          <w:color w:val="231F20"/>
          <w:spacing w:val="-31"/>
        </w:rPr>
        <w:t> </w:t>
      </w:r>
      <w:r>
        <w:rPr>
          <w:color w:val="231F20"/>
        </w:rPr>
        <w:t>universities</w:t>
      </w:r>
      <w:r>
        <w:rPr>
          <w:color w:val="231F20"/>
          <w:spacing w:val="-31"/>
        </w:rPr>
        <w:t> </w:t>
      </w:r>
      <w:r>
        <w:rPr>
          <w:color w:val="231F20"/>
        </w:rPr>
        <w:t>adopting</w:t>
      </w:r>
      <w:r>
        <w:rPr>
          <w:color w:val="231F20"/>
          <w:spacing w:val="-31"/>
        </w:rPr>
        <w:t> </w:t>
      </w:r>
      <w:r>
        <w:rPr>
          <w:color w:val="231F20"/>
        </w:rPr>
        <w:t>policies,</w:t>
      </w:r>
      <w:r>
        <w:rPr>
          <w:color w:val="231F20"/>
          <w:spacing w:val="-32"/>
        </w:rPr>
        <w:t> </w:t>
      </w:r>
      <w:r>
        <w:rPr>
          <w:color w:val="231F20"/>
        </w:rPr>
        <w:t>similar</w:t>
      </w:r>
      <w:r>
        <w:rPr>
          <w:color w:val="231F20"/>
          <w:spacing w:val="-31"/>
        </w:rPr>
        <w:t> </w:t>
      </w:r>
      <w:r>
        <w:rPr>
          <w:color w:val="231F20"/>
        </w:rPr>
        <w:t>to</w:t>
      </w:r>
      <w:r>
        <w:rPr>
          <w:color w:val="231F20"/>
          <w:spacing w:val="-31"/>
        </w:rPr>
        <w:t> </w:t>
      </w:r>
      <w:r>
        <w:rPr>
          <w:color w:val="231F20"/>
        </w:rPr>
        <w:t>the</w:t>
      </w:r>
      <w:r>
        <w:rPr>
          <w:color w:val="231F20"/>
          <w:spacing w:val="-31"/>
        </w:rPr>
        <w:t> </w:t>
      </w:r>
      <w:r>
        <w:rPr>
          <w:color w:val="231F20"/>
        </w:rPr>
        <w:t>University</w:t>
      </w:r>
      <w:r>
        <w:rPr>
          <w:color w:val="231F20"/>
          <w:spacing w:val="-32"/>
        </w:rPr>
        <w:t> </w:t>
      </w:r>
      <w:r>
        <w:rPr>
          <w:color w:val="231F20"/>
        </w:rPr>
        <w:t>of</w:t>
      </w:r>
      <w:r>
        <w:rPr>
          <w:color w:val="231F20"/>
          <w:spacing w:val="-31"/>
        </w:rPr>
        <w:t> </w:t>
      </w:r>
      <w:r>
        <w:rPr>
          <w:color w:val="231F20"/>
        </w:rPr>
        <w:t>Melbourne (See Box </w:t>
      </w:r>
      <w:r>
        <w:rPr>
          <w:color w:val="231F20"/>
          <w:spacing w:val="-7"/>
        </w:rPr>
        <w:t>1), </w:t>
      </w:r>
      <w:r>
        <w:rPr>
          <w:color w:val="231F20"/>
        </w:rPr>
        <w:t>that explicitly guard free intellectual inquiry for academic staff and students. The university</w:t>
      </w:r>
      <w:r>
        <w:rPr>
          <w:color w:val="231F20"/>
          <w:spacing w:val="-27"/>
        </w:rPr>
        <w:t> </w:t>
      </w:r>
      <w:r>
        <w:rPr>
          <w:color w:val="231F20"/>
        </w:rPr>
        <w:t>regulator,</w:t>
      </w:r>
      <w:r>
        <w:rPr>
          <w:color w:val="231F20"/>
          <w:spacing w:val="-27"/>
        </w:rPr>
        <w:t> </w:t>
      </w:r>
      <w:r>
        <w:rPr>
          <w:color w:val="231F20"/>
        </w:rPr>
        <w:t>TEQSA,</w:t>
      </w:r>
      <w:r>
        <w:rPr>
          <w:color w:val="231F20"/>
          <w:spacing w:val="-27"/>
        </w:rPr>
        <w:t> </w:t>
      </w:r>
      <w:r>
        <w:rPr>
          <w:color w:val="231F20"/>
        </w:rPr>
        <w:t>could</w:t>
      </w:r>
      <w:r>
        <w:rPr>
          <w:color w:val="231F20"/>
          <w:spacing w:val="-27"/>
        </w:rPr>
        <w:t> </w:t>
      </w:r>
      <w:r>
        <w:rPr>
          <w:color w:val="231F20"/>
        </w:rPr>
        <w:t>also</w:t>
      </w:r>
      <w:r>
        <w:rPr>
          <w:color w:val="231F20"/>
          <w:spacing w:val="-27"/>
        </w:rPr>
        <w:t> </w:t>
      </w:r>
      <w:r>
        <w:rPr>
          <w:color w:val="231F20"/>
        </w:rPr>
        <w:t>make</w:t>
      </w:r>
      <w:r>
        <w:rPr>
          <w:color w:val="231F20"/>
          <w:spacing w:val="-27"/>
        </w:rPr>
        <w:t> </w:t>
      </w:r>
      <w:r>
        <w:rPr>
          <w:color w:val="231F20"/>
        </w:rPr>
        <w:t>a</w:t>
      </w:r>
      <w:r>
        <w:rPr>
          <w:color w:val="231F20"/>
          <w:spacing w:val="-27"/>
        </w:rPr>
        <w:t> </w:t>
      </w:r>
      <w:r>
        <w:rPr>
          <w:color w:val="231F20"/>
        </w:rPr>
        <w:t>positive</w:t>
      </w:r>
      <w:r>
        <w:rPr>
          <w:color w:val="231F20"/>
          <w:spacing w:val="-27"/>
        </w:rPr>
        <w:t> </w:t>
      </w:r>
      <w:r>
        <w:rPr>
          <w:color w:val="231F20"/>
        </w:rPr>
        <w:t>contribution</w:t>
      </w:r>
      <w:r>
        <w:rPr>
          <w:color w:val="231F20"/>
          <w:spacing w:val="-27"/>
        </w:rPr>
        <w:t> </w:t>
      </w:r>
      <w:r>
        <w:rPr>
          <w:color w:val="231F20"/>
        </w:rPr>
        <w:t>to</w:t>
      </w:r>
      <w:r>
        <w:rPr>
          <w:color w:val="231F20"/>
          <w:spacing w:val="-27"/>
        </w:rPr>
        <w:t> </w:t>
      </w:r>
      <w:r>
        <w:rPr>
          <w:color w:val="231F20"/>
        </w:rPr>
        <w:t>the</w:t>
      </w:r>
      <w:r>
        <w:rPr>
          <w:color w:val="231F20"/>
          <w:spacing w:val="-27"/>
        </w:rPr>
        <w:t> </w:t>
      </w:r>
      <w:r>
        <w:rPr>
          <w:color w:val="231F20"/>
        </w:rPr>
        <w:t>sector</w:t>
      </w:r>
      <w:r>
        <w:rPr>
          <w:color w:val="231F20"/>
          <w:spacing w:val="-27"/>
        </w:rPr>
        <w:t> </w:t>
      </w:r>
      <w:r>
        <w:rPr>
          <w:color w:val="231F20"/>
        </w:rPr>
        <w:t>by</w:t>
      </w:r>
      <w:r>
        <w:rPr>
          <w:color w:val="231F20"/>
          <w:spacing w:val="-27"/>
        </w:rPr>
        <w:t> </w:t>
      </w:r>
      <w:r>
        <w:rPr>
          <w:color w:val="231F20"/>
        </w:rPr>
        <w:t>increasing</w:t>
      </w:r>
      <w:r>
        <w:rPr>
          <w:color w:val="231F20"/>
          <w:spacing w:val="-27"/>
        </w:rPr>
        <w:t> </w:t>
      </w:r>
      <w:r>
        <w:rPr>
          <w:color w:val="231F20"/>
        </w:rPr>
        <w:t>its compliance attention on this part of the</w:t>
      </w:r>
      <w:r>
        <w:rPr>
          <w:color w:val="231F20"/>
          <w:spacing w:val="-16"/>
        </w:rPr>
        <w:t> </w:t>
      </w:r>
      <w:r>
        <w:rPr>
          <w:color w:val="231F20"/>
        </w:rPr>
        <w:t>legislation.</w:t>
      </w:r>
    </w:p>
    <w:p>
      <w:pPr>
        <w:pStyle w:val="BodyText"/>
        <w:spacing w:before="3"/>
        <w:rPr>
          <w:sz w:val="27"/>
        </w:rPr>
      </w:pPr>
    </w:p>
    <w:p>
      <w:pPr>
        <w:spacing w:line="249" w:lineRule="auto" w:before="0"/>
        <w:ind w:left="1937" w:right="1407" w:firstLine="0"/>
        <w:jc w:val="left"/>
        <w:rPr>
          <w:sz w:val="22"/>
        </w:rPr>
      </w:pPr>
      <w:r>
        <w:rPr>
          <w:color w:val="165576"/>
          <w:sz w:val="22"/>
        </w:rPr>
        <w:t>Recommendation</w:t>
      </w:r>
      <w:r>
        <w:rPr>
          <w:color w:val="165576"/>
          <w:spacing w:val="-20"/>
          <w:sz w:val="22"/>
        </w:rPr>
        <w:t> </w:t>
      </w:r>
      <w:r>
        <w:rPr>
          <w:color w:val="165576"/>
          <w:spacing w:val="-3"/>
          <w:sz w:val="22"/>
        </w:rPr>
        <w:t>3:</w:t>
      </w:r>
      <w:r>
        <w:rPr>
          <w:color w:val="165576"/>
          <w:spacing w:val="-19"/>
          <w:sz w:val="22"/>
        </w:rPr>
        <w:t> </w:t>
      </w:r>
      <w:r>
        <w:rPr>
          <w:color w:val="165576"/>
          <w:sz w:val="22"/>
        </w:rPr>
        <w:t>Sign</w:t>
      </w:r>
      <w:r>
        <w:rPr>
          <w:color w:val="165576"/>
          <w:spacing w:val="-19"/>
          <w:sz w:val="22"/>
        </w:rPr>
        <w:t> </w:t>
      </w:r>
      <w:r>
        <w:rPr>
          <w:color w:val="165576"/>
          <w:sz w:val="22"/>
        </w:rPr>
        <w:t>the</w:t>
      </w:r>
      <w:r>
        <w:rPr>
          <w:color w:val="165576"/>
          <w:spacing w:val="-19"/>
          <w:sz w:val="22"/>
        </w:rPr>
        <w:t> </w:t>
      </w:r>
      <w:r>
        <w:rPr>
          <w:color w:val="165576"/>
          <w:sz w:val="22"/>
        </w:rPr>
        <w:t>sector-leading</w:t>
      </w:r>
      <w:r>
        <w:rPr>
          <w:color w:val="165576"/>
          <w:spacing w:val="-20"/>
          <w:sz w:val="22"/>
        </w:rPr>
        <w:t> </w:t>
      </w:r>
      <w:r>
        <w:rPr>
          <w:color w:val="165576"/>
          <w:sz w:val="22"/>
        </w:rPr>
        <w:t>Report</w:t>
      </w:r>
      <w:r>
        <w:rPr>
          <w:color w:val="165576"/>
          <w:spacing w:val="-19"/>
          <w:sz w:val="22"/>
        </w:rPr>
        <w:t> </w:t>
      </w:r>
      <w:r>
        <w:rPr>
          <w:color w:val="165576"/>
          <w:sz w:val="22"/>
        </w:rPr>
        <w:t>of</w:t>
      </w:r>
      <w:r>
        <w:rPr>
          <w:color w:val="165576"/>
          <w:spacing w:val="-19"/>
          <w:sz w:val="22"/>
        </w:rPr>
        <w:t> </w:t>
      </w:r>
      <w:r>
        <w:rPr>
          <w:color w:val="165576"/>
          <w:sz w:val="22"/>
        </w:rPr>
        <w:t>the</w:t>
      </w:r>
      <w:r>
        <w:rPr>
          <w:color w:val="165576"/>
          <w:spacing w:val="-19"/>
          <w:sz w:val="22"/>
        </w:rPr>
        <w:t> </w:t>
      </w:r>
      <w:r>
        <w:rPr>
          <w:color w:val="165576"/>
          <w:sz w:val="22"/>
        </w:rPr>
        <w:t>Committee</w:t>
      </w:r>
      <w:r>
        <w:rPr>
          <w:color w:val="165576"/>
          <w:spacing w:val="-20"/>
          <w:sz w:val="22"/>
        </w:rPr>
        <w:t> </w:t>
      </w:r>
      <w:r>
        <w:rPr>
          <w:color w:val="165576"/>
          <w:sz w:val="22"/>
        </w:rPr>
        <w:t>on</w:t>
      </w:r>
      <w:r>
        <w:rPr>
          <w:color w:val="165576"/>
          <w:spacing w:val="-19"/>
          <w:sz w:val="22"/>
        </w:rPr>
        <w:t> </w:t>
      </w:r>
      <w:r>
        <w:rPr>
          <w:color w:val="165576"/>
          <w:sz w:val="22"/>
        </w:rPr>
        <w:t>Freedom</w:t>
      </w:r>
      <w:r>
        <w:rPr>
          <w:color w:val="165576"/>
          <w:spacing w:val="-19"/>
          <w:sz w:val="22"/>
        </w:rPr>
        <w:t> </w:t>
      </w:r>
      <w:r>
        <w:rPr>
          <w:color w:val="165576"/>
          <w:sz w:val="22"/>
        </w:rPr>
        <w:t>of Expression from the University of</w:t>
      </w:r>
      <w:r>
        <w:rPr>
          <w:color w:val="165576"/>
          <w:spacing w:val="1"/>
          <w:sz w:val="22"/>
        </w:rPr>
        <w:t> </w:t>
      </w:r>
      <w:r>
        <w:rPr>
          <w:color w:val="165576"/>
          <w:sz w:val="22"/>
        </w:rPr>
        <w:t>Chicago</w:t>
      </w:r>
    </w:p>
    <w:p>
      <w:pPr>
        <w:pStyle w:val="BodyText"/>
        <w:spacing w:line="261" w:lineRule="auto" w:before="181"/>
        <w:ind w:left="1937" w:right="1407"/>
      </w:pPr>
      <w:r>
        <w:rPr>
          <w:color w:val="231F20"/>
        </w:rPr>
        <w:t>A</w:t>
      </w:r>
      <w:r>
        <w:rPr>
          <w:color w:val="231F20"/>
          <w:spacing w:val="-28"/>
        </w:rPr>
        <w:t> </w:t>
      </w:r>
      <w:r>
        <w:rPr>
          <w:color w:val="231F20"/>
        </w:rPr>
        <w:t>further</w:t>
      </w:r>
      <w:r>
        <w:rPr>
          <w:color w:val="231F20"/>
          <w:spacing w:val="-28"/>
        </w:rPr>
        <w:t> </w:t>
      </w:r>
      <w:r>
        <w:rPr>
          <w:color w:val="231F20"/>
        </w:rPr>
        <w:t>step</w:t>
      </w:r>
      <w:r>
        <w:rPr>
          <w:color w:val="231F20"/>
          <w:spacing w:val="-28"/>
        </w:rPr>
        <w:t> </w:t>
      </w:r>
      <w:r>
        <w:rPr>
          <w:color w:val="231F20"/>
        </w:rPr>
        <w:t>that</w:t>
      </w:r>
      <w:r>
        <w:rPr>
          <w:color w:val="231F20"/>
          <w:spacing w:val="-28"/>
        </w:rPr>
        <w:t> </w:t>
      </w:r>
      <w:r>
        <w:rPr>
          <w:color w:val="231F20"/>
        </w:rPr>
        <w:t>universities</w:t>
      </w:r>
      <w:r>
        <w:rPr>
          <w:color w:val="231F20"/>
          <w:spacing w:val="-27"/>
        </w:rPr>
        <w:t> </w:t>
      </w:r>
      <w:r>
        <w:rPr>
          <w:color w:val="231F20"/>
        </w:rPr>
        <w:t>can</w:t>
      </w:r>
      <w:r>
        <w:rPr>
          <w:color w:val="231F20"/>
          <w:spacing w:val="-28"/>
        </w:rPr>
        <w:t> </w:t>
      </w:r>
      <w:r>
        <w:rPr>
          <w:color w:val="231F20"/>
        </w:rPr>
        <w:t>take</w:t>
      </w:r>
      <w:r>
        <w:rPr>
          <w:color w:val="231F20"/>
          <w:spacing w:val="-28"/>
        </w:rPr>
        <w:t> </w:t>
      </w:r>
      <w:r>
        <w:rPr>
          <w:color w:val="231F20"/>
        </w:rPr>
        <w:t>in</w:t>
      </w:r>
      <w:r>
        <w:rPr>
          <w:color w:val="231F20"/>
          <w:spacing w:val="-28"/>
        </w:rPr>
        <w:t> </w:t>
      </w:r>
      <w:r>
        <w:rPr>
          <w:color w:val="231F20"/>
        </w:rPr>
        <w:t>the</w:t>
      </w:r>
      <w:r>
        <w:rPr>
          <w:color w:val="231F20"/>
          <w:spacing w:val="-28"/>
        </w:rPr>
        <w:t> </w:t>
      </w:r>
      <w:r>
        <w:rPr>
          <w:color w:val="231F20"/>
        </w:rPr>
        <w:t>name</w:t>
      </w:r>
      <w:r>
        <w:rPr>
          <w:color w:val="231F20"/>
          <w:spacing w:val="-27"/>
        </w:rPr>
        <w:t> </w:t>
      </w:r>
      <w:r>
        <w:rPr>
          <w:color w:val="231F20"/>
        </w:rPr>
        <w:t>of</w:t>
      </w:r>
      <w:r>
        <w:rPr>
          <w:color w:val="231F20"/>
          <w:spacing w:val="-28"/>
        </w:rPr>
        <w:t> </w:t>
      </w:r>
      <w:r>
        <w:rPr>
          <w:color w:val="231F20"/>
        </w:rPr>
        <w:t>protecting</w:t>
      </w:r>
      <w:r>
        <w:rPr>
          <w:color w:val="231F20"/>
          <w:spacing w:val="-28"/>
        </w:rPr>
        <w:t> </w:t>
      </w:r>
      <w:r>
        <w:rPr>
          <w:color w:val="231F20"/>
        </w:rPr>
        <w:t>free</w:t>
      </w:r>
      <w:r>
        <w:rPr>
          <w:color w:val="231F20"/>
          <w:spacing w:val="-28"/>
        </w:rPr>
        <w:t> </w:t>
      </w:r>
      <w:r>
        <w:rPr>
          <w:color w:val="231F20"/>
        </w:rPr>
        <w:t>intellectual</w:t>
      </w:r>
      <w:r>
        <w:rPr>
          <w:color w:val="231F20"/>
          <w:spacing w:val="-28"/>
        </w:rPr>
        <w:t> </w:t>
      </w:r>
      <w:r>
        <w:rPr>
          <w:color w:val="231F20"/>
        </w:rPr>
        <w:t>inquiry</w:t>
      </w:r>
      <w:r>
        <w:rPr>
          <w:color w:val="231F20"/>
          <w:spacing w:val="-27"/>
        </w:rPr>
        <w:t> </w:t>
      </w:r>
      <w:r>
        <w:rPr>
          <w:color w:val="231F20"/>
        </w:rPr>
        <w:t>is</w:t>
      </w:r>
      <w:r>
        <w:rPr>
          <w:color w:val="231F20"/>
          <w:spacing w:val="-28"/>
        </w:rPr>
        <w:t> </w:t>
      </w:r>
      <w:r>
        <w:rPr>
          <w:color w:val="231F20"/>
        </w:rPr>
        <w:t>to adopt</w:t>
      </w:r>
      <w:r>
        <w:rPr>
          <w:color w:val="231F20"/>
          <w:spacing w:val="-24"/>
        </w:rPr>
        <w:t> </w:t>
      </w:r>
      <w:r>
        <w:rPr>
          <w:color w:val="231F20"/>
        </w:rPr>
        <w:t>the</w:t>
      </w:r>
      <w:r>
        <w:rPr>
          <w:color w:val="231F20"/>
          <w:spacing w:val="-24"/>
        </w:rPr>
        <w:t> </w:t>
      </w:r>
      <w:r>
        <w:rPr>
          <w:color w:val="231F20"/>
        </w:rPr>
        <w:t>Report</w:t>
      </w:r>
      <w:r>
        <w:rPr>
          <w:color w:val="231F20"/>
          <w:spacing w:val="-24"/>
        </w:rPr>
        <w:t> </w:t>
      </w:r>
      <w:r>
        <w:rPr>
          <w:color w:val="231F20"/>
        </w:rPr>
        <w:t>of</w:t>
      </w:r>
      <w:r>
        <w:rPr>
          <w:color w:val="231F20"/>
          <w:spacing w:val="-24"/>
        </w:rPr>
        <w:t> </w:t>
      </w:r>
      <w:r>
        <w:rPr>
          <w:color w:val="231F20"/>
        </w:rPr>
        <w:t>the</w:t>
      </w:r>
      <w:r>
        <w:rPr>
          <w:color w:val="231F20"/>
          <w:spacing w:val="-23"/>
        </w:rPr>
        <w:t> </w:t>
      </w:r>
      <w:r>
        <w:rPr>
          <w:color w:val="231F20"/>
        </w:rPr>
        <w:t>Committee</w:t>
      </w:r>
      <w:r>
        <w:rPr>
          <w:color w:val="231F20"/>
          <w:spacing w:val="-24"/>
        </w:rPr>
        <w:t> </w:t>
      </w:r>
      <w:r>
        <w:rPr>
          <w:color w:val="231F20"/>
        </w:rPr>
        <w:t>on</w:t>
      </w:r>
      <w:r>
        <w:rPr>
          <w:color w:val="231F20"/>
          <w:spacing w:val="-24"/>
        </w:rPr>
        <w:t> </w:t>
      </w:r>
      <w:r>
        <w:rPr>
          <w:color w:val="231F20"/>
        </w:rPr>
        <w:t>Freedom</w:t>
      </w:r>
      <w:r>
        <w:rPr>
          <w:color w:val="231F20"/>
          <w:spacing w:val="-24"/>
        </w:rPr>
        <w:t> </w:t>
      </w:r>
      <w:r>
        <w:rPr>
          <w:color w:val="231F20"/>
        </w:rPr>
        <w:t>of</w:t>
      </w:r>
      <w:r>
        <w:rPr>
          <w:color w:val="231F20"/>
          <w:spacing w:val="-24"/>
        </w:rPr>
        <w:t> </w:t>
      </w:r>
      <w:r>
        <w:rPr>
          <w:color w:val="231F20"/>
        </w:rPr>
        <w:t>Expression</w:t>
      </w:r>
      <w:r>
        <w:rPr>
          <w:color w:val="231F20"/>
          <w:spacing w:val="-23"/>
        </w:rPr>
        <w:t> </w:t>
      </w:r>
      <w:r>
        <w:rPr>
          <w:color w:val="231F20"/>
        </w:rPr>
        <w:t>from</w:t>
      </w:r>
      <w:r>
        <w:rPr>
          <w:color w:val="231F20"/>
          <w:spacing w:val="-24"/>
        </w:rPr>
        <w:t> </w:t>
      </w:r>
      <w:r>
        <w:rPr>
          <w:color w:val="231F20"/>
        </w:rPr>
        <w:t>the</w:t>
      </w:r>
      <w:r>
        <w:rPr>
          <w:color w:val="231F20"/>
          <w:spacing w:val="-24"/>
        </w:rPr>
        <w:t> </w:t>
      </w:r>
      <w:r>
        <w:rPr>
          <w:color w:val="231F20"/>
        </w:rPr>
        <w:t>University</w:t>
      </w:r>
      <w:r>
        <w:rPr>
          <w:color w:val="231F20"/>
          <w:spacing w:val="-24"/>
        </w:rPr>
        <w:t> </w:t>
      </w:r>
      <w:r>
        <w:rPr>
          <w:color w:val="231F20"/>
        </w:rPr>
        <w:t>of</w:t>
      </w:r>
      <w:r>
        <w:rPr>
          <w:color w:val="231F20"/>
          <w:spacing w:val="-23"/>
        </w:rPr>
        <w:t> </w:t>
      </w:r>
      <w:r>
        <w:rPr>
          <w:color w:val="231F20"/>
        </w:rPr>
        <w:t>Chicago </w:t>
      </w:r>
      <w:r>
        <w:rPr>
          <w:color w:val="231F20"/>
          <w:w w:val="95"/>
        </w:rPr>
        <w:t>(See Appendix </w:t>
      </w:r>
      <w:r>
        <w:rPr>
          <w:color w:val="231F20"/>
          <w:spacing w:val="-7"/>
          <w:w w:val="95"/>
        </w:rPr>
        <w:t>1). </w:t>
      </w:r>
      <w:r>
        <w:rPr>
          <w:color w:val="231F20"/>
          <w:w w:val="95"/>
        </w:rPr>
        <w:t>The seminal report 'guarantees all members of the University community</w:t>
      </w:r>
      <w:r>
        <w:rPr>
          <w:color w:val="231F20"/>
          <w:spacing w:val="-25"/>
          <w:w w:val="95"/>
        </w:rPr>
        <w:t> </w:t>
      </w:r>
      <w:r>
        <w:rPr>
          <w:color w:val="231F20"/>
          <w:w w:val="95"/>
        </w:rPr>
        <w:t>the</w:t>
      </w:r>
    </w:p>
    <w:p>
      <w:pPr>
        <w:pStyle w:val="BodyText"/>
        <w:spacing w:line="261" w:lineRule="auto" w:before="2"/>
        <w:ind w:left="1937" w:right="1289"/>
      </w:pPr>
      <w:r>
        <w:rPr>
          <w:color w:val="231F20"/>
        </w:rPr>
        <w:t>broadest</w:t>
      </w:r>
      <w:r>
        <w:rPr>
          <w:color w:val="231F20"/>
          <w:spacing w:val="-25"/>
        </w:rPr>
        <w:t> </w:t>
      </w:r>
      <w:r>
        <w:rPr>
          <w:color w:val="231F20"/>
        </w:rPr>
        <w:t>possible</w:t>
      </w:r>
      <w:r>
        <w:rPr>
          <w:color w:val="231F20"/>
          <w:spacing w:val="-24"/>
        </w:rPr>
        <w:t> </w:t>
      </w:r>
      <w:r>
        <w:rPr>
          <w:color w:val="231F20"/>
        </w:rPr>
        <w:t>latitude</w:t>
      </w:r>
      <w:r>
        <w:rPr>
          <w:color w:val="231F20"/>
          <w:spacing w:val="-25"/>
        </w:rPr>
        <w:t> </w:t>
      </w:r>
      <w:r>
        <w:rPr>
          <w:color w:val="231F20"/>
        </w:rPr>
        <w:t>to</w:t>
      </w:r>
      <w:r>
        <w:rPr>
          <w:color w:val="231F20"/>
          <w:spacing w:val="-24"/>
        </w:rPr>
        <w:t> </w:t>
      </w:r>
      <w:r>
        <w:rPr>
          <w:color w:val="231F20"/>
        </w:rPr>
        <w:t>speak,</w:t>
      </w:r>
      <w:r>
        <w:rPr>
          <w:color w:val="231F20"/>
          <w:spacing w:val="-25"/>
        </w:rPr>
        <w:t> </w:t>
      </w:r>
      <w:r>
        <w:rPr>
          <w:color w:val="231F20"/>
        </w:rPr>
        <w:t>write,</w:t>
      </w:r>
      <w:r>
        <w:rPr>
          <w:color w:val="231F20"/>
          <w:spacing w:val="-24"/>
        </w:rPr>
        <w:t> </w:t>
      </w:r>
      <w:r>
        <w:rPr>
          <w:color w:val="231F20"/>
        </w:rPr>
        <w:t>listen,</w:t>
      </w:r>
      <w:r>
        <w:rPr>
          <w:color w:val="231F20"/>
          <w:spacing w:val="-24"/>
        </w:rPr>
        <w:t> </w:t>
      </w:r>
      <w:r>
        <w:rPr>
          <w:color w:val="231F20"/>
        </w:rPr>
        <w:t>challenge</w:t>
      </w:r>
      <w:r>
        <w:rPr>
          <w:color w:val="231F20"/>
          <w:spacing w:val="-25"/>
        </w:rPr>
        <w:t> </w:t>
      </w:r>
      <w:r>
        <w:rPr>
          <w:color w:val="231F20"/>
        </w:rPr>
        <w:t>and</w:t>
      </w:r>
      <w:r>
        <w:rPr>
          <w:color w:val="231F20"/>
          <w:spacing w:val="-24"/>
        </w:rPr>
        <w:t> </w:t>
      </w:r>
      <w:r>
        <w:rPr>
          <w:color w:val="231F20"/>
        </w:rPr>
        <w:t>learn'</w:t>
      </w:r>
      <w:r>
        <w:rPr>
          <w:color w:val="231F20"/>
          <w:spacing w:val="-25"/>
        </w:rPr>
        <w:t> </w:t>
      </w:r>
      <w:r>
        <w:rPr>
          <w:color w:val="231F20"/>
        </w:rPr>
        <w:t>and</w:t>
      </w:r>
      <w:r>
        <w:rPr>
          <w:color w:val="231F20"/>
          <w:spacing w:val="-24"/>
        </w:rPr>
        <w:t> </w:t>
      </w:r>
      <w:r>
        <w:rPr>
          <w:color w:val="231F20"/>
        </w:rPr>
        <w:t>that</w:t>
      </w:r>
      <w:r>
        <w:rPr>
          <w:color w:val="231F20"/>
          <w:spacing w:val="-24"/>
        </w:rPr>
        <w:t> </w:t>
      </w:r>
      <w:r>
        <w:rPr>
          <w:color w:val="231F20"/>
        </w:rPr>
        <w:t>'it</w:t>
      </w:r>
      <w:r>
        <w:rPr>
          <w:color w:val="231F20"/>
          <w:spacing w:val="-25"/>
        </w:rPr>
        <w:t> </w:t>
      </w:r>
      <w:r>
        <w:rPr>
          <w:color w:val="231F20"/>
        </w:rPr>
        <w:t>is</w:t>
      </w:r>
      <w:r>
        <w:rPr>
          <w:color w:val="231F20"/>
          <w:spacing w:val="-24"/>
        </w:rPr>
        <w:t> </w:t>
      </w:r>
      <w:r>
        <w:rPr>
          <w:color w:val="231F20"/>
        </w:rPr>
        <w:t>not</w:t>
      </w:r>
      <w:r>
        <w:rPr>
          <w:color w:val="231F20"/>
          <w:spacing w:val="-25"/>
        </w:rPr>
        <w:t> </w:t>
      </w:r>
      <w:r>
        <w:rPr>
          <w:color w:val="231F20"/>
        </w:rPr>
        <w:t>the</w:t>
      </w:r>
      <w:r>
        <w:rPr>
          <w:color w:val="231F20"/>
          <w:spacing w:val="-24"/>
        </w:rPr>
        <w:t> </w:t>
      </w:r>
      <w:r>
        <w:rPr>
          <w:color w:val="231F20"/>
        </w:rPr>
        <w:t>proper </w:t>
      </w:r>
      <w:r>
        <w:rPr>
          <w:color w:val="231F20"/>
          <w:w w:val="95"/>
        </w:rPr>
        <w:t>role</w:t>
      </w:r>
      <w:r>
        <w:rPr>
          <w:color w:val="231F20"/>
          <w:spacing w:val="-7"/>
          <w:w w:val="95"/>
        </w:rPr>
        <w:t> </w:t>
      </w:r>
      <w:r>
        <w:rPr>
          <w:color w:val="231F20"/>
          <w:w w:val="95"/>
        </w:rPr>
        <w:t>of</w:t>
      </w:r>
      <w:r>
        <w:rPr>
          <w:color w:val="231F20"/>
          <w:spacing w:val="-7"/>
          <w:w w:val="95"/>
        </w:rPr>
        <w:t> </w:t>
      </w:r>
      <w:r>
        <w:rPr>
          <w:color w:val="231F20"/>
          <w:w w:val="95"/>
        </w:rPr>
        <w:t>the</w:t>
      </w:r>
      <w:r>
        <w:rPr>
          <w:color w:val="231F20"/>
          <w:spacing w:val="-7"/>
          <w:w w:val="95"/>
        </w:rPr>
        <w:t> </w:t>
      </w:r>
      <w:r>
        <w:rPr>
          <w:color w:val="231F20"/>
          <w:w w:val="95"/>
        </w:rPr>
        <w:t>University</w:t>
      </w:r>
      <w:r>
        <w:rPr>
          <w:color w:val="231F20"/>
          <w:spacing w:val="-7"/>
          <w:w w:val="95"/>
        </w:rPr>
        <w:t> </w:t>
      </w:r>
      <w:r>
        <w:rPr>
          <w:color w:val="231F20"/>
          <w:w w:val="95"/>
        </w:rPr>
        <w:t>to</w:t>
      </w:r>
      <w:r>
        <w:rPr>
          <w:color w:val="231F20"/>
          <w:spacing w:val="-7"/>
          <w:w w:val="95"/>
        </w:rPr>
        <w:t> </w:t>
      </w:r>
      <w:r>
        <w:rPr>
          <w:color w:val="231F20"/>
          <w:w w:val="95"/>
        </w:rPr>
        <w:t>attempt</w:t>
      </w:r>
      <w:r>
        <w:rPr>
          <w:color w:val="231F20"/>
          <w:spacing w:val="-7"/>
          <w:w w:val="95"/>
        </w:rPr>
        <w:t> </w:t>
      </w:r>
      <w:r>
        <w:rPr>
          <w:color w:val="231F20"/>
          <w:w w:val="95"/>
        </w:rPr>
        <w:t>to</w:t>
      </w:r>
      <w:r>
        <w:rPr>
          <w:color w:val="231F20"/>
          <w:spacing w:val="-6"/>
          <w:w w:val="95"/>
        </w:rPr>
        <w:t> </w:t>
      </w:r>
      <w:r>
        <w:rPr>
          <w:color w:val="231F20"/>
          <w:w w:val="95"/>
        </w:rPr>
        <w:t>shield</w:t>
      </w:r>
      <w:r>
        <w:rPr>
          <w:color w:val="231F20"/>
          <w:spacing w:val="-7"/>
          <w:w w:val="95"/>
        </w:rPr>
        <w:t> </w:t>
      </w:r>
      <w:r>
        <w:rPr>
          <w:color w:val="231F20"/>
          <w:w w:val="95"/>
        </w:rPr>
        <w:t>individuals</w:t>
      </w:r>
      <w:r>
        <w:rPr>
          <w:color w:val="231F20"/>
          <w:spacing w:val="-7"/>
          <w:w w:val="95"/>
        </w:rPr>
        <w:t> </w:t>
      </w:r>
      <w:r>
        <w:rPr>
          <w:color w:val="231F20"/>
          <w:w w:val="95"/>
        </w:rPr>
        <w:t>from</w:t>
      </w:r>
      <w:r>
        <w:rPr>
          <w:color w:val="231F20"/>
          <w:spacing w:val="-7"/>
          <w:w w:val="95"/>
        </w:rPr>
        <w:t> </w:t>
      </w:r>
      <w:r>
        <w:rPr>
          <w:color w:val="231F20"/>
          <w:w w:val="95"/>
        </w:rPr>
        <w:t>ideas</w:t>
      </w:r>
      <w:r>
        <w:rPr>
          <w:color w:val="231F20"/>
          <w:spacing w:val="-7"/>
          <w:w w:val="95"/>
        </w:rPr>
        <w:t> </w:t>
      </w:r>
      <w:r>
        <w:rPr>
          <w:color w:val="231F20"/>
          <w:w w:val="95"/>
        </w:rPr>
        <w:t>and</w:t>
      </w:r>
      <w:r>
        <w:rPr>
          <w:color w:val="231F20"/>
          <w:spacing w:val="-7"/>
          <w:w w:val="95"/>
        </w:rPr>
        <w:t> </w:t>
      </w:r>
      <w:r>
        <w:rPr>
          <w:color w:val="231F20"/>
          <w:w w:val="95"/>
        </w:rPr>
        <w:t>opinions</w:t>
      </w:r>
      <w:r>
        <w:rPr>
          <w:color w:val="231F20"/>
          <w:spacing w:val="-6"/>
          <w:w w:val="95"/>
        </w:rPr>
        <w:t> </w:t>
      </w:r>
      <w:r>
        <w:rPr>
          <w:color w:val="231F20"/>
          <w:w w:val="95"/>
        </w:rPr>
        <w:t>they</w:t>
      </w:r>
      <w:r>
        <w:rPr>
          <w:color w:val="231F20"/>
          <w:spacing w:val="-7"/>
          <w:w w:val="95"/>
        </w:rPr>
        <w:t> </w:t>
      </w:r>
      <w:r>
        <w:rPr>
          <w:color w:val="231F20"/>
          <w:w w:val="95"/>
        </w:rPr>
        <w:t>find</w:t>
      </w:r>
      <w:r>
        <w:rPr>
          <w:color w:val="231F20"/>
          <w:spacing w:val="-7"/>
          <w:w w:val="95"/>
        </w:rPr>
        <w:t> </w:t>
      </w:r>
      <w:r>
        <w:rPr>
          <w:color w:val="231F20"/>
          <w:w w:val="95"/>
        </w:rPr>
        <w:t>unwelcome, </w:t>
      </w:r>
      <w:r>
        <w:rPr>
          <w:color w:val="231F20"/>
        </w:rPr>
        <w:t>disagreeable, or even deeply offensive'. The Foundation for Individual Rights in Education has launched</w:t>
      </w:r>
      <w:r>
        <w:rPr>
          <w:color w:val="231F20"/>
          <w:spacing w:val="-23"/>
        </w:rPr>
        <w:t> </w:t>
      </w:r>
      <w:r>
        <w:rPr>
          <w:color w:val="231F20"/>
        </w:rPr>
        <w:t>a</w:t>
      </w:r>
      <w:r>
        <w:rPr>
          <w:color w:val="231F20"/>
          <w:spacing w:val="-22"/>
        </w:rPr>
        <w:t> </w:t>
      </w:r>
      <w:r>
        <w:rPr>
          <w:color w:val="231F20"/>
        </w:rPr>
        <w:t>campaign</w:t>
      </w:r>
      <w:r>
        <w:rPr>
          <w:color w:val="231F20"/>
          <w:spacing w:val="-22"/>
        </w:rPr>
        <w:t> </w:t>
      </w:r>
      <w:r>
        <w:rPr>
          <w:color w:val="231F20"/>
        </w:rPr>
        <w:t>in</w:t>
      </w:r>
      <w:r>
        <w:rPr>
          <w:color w:val="231F20"/>
          <w:spacing w:val="-23"/>
        </w:rPr>
        <w:t> </w:t>
      </w:r>
      <w:r>
        <w:rPr>
          <w:color w:val="231F20"/>
        </w:rPr>
        <w:t>support</w:t>
      </w:r>
      <w:r>
        <w:rPr>
          <w:color w:val="231F20"/>
          <w:spacing w:val="-22"/>
        </w:rPr>
        <w:t> </w:t>
      </w:r>
      <w:r>
        <w:rPr>
          <w:color w:val="231F20"/>
        </w:rPr>
        <w:t>of</w:t>
      </w:r>
      <w:r>
        <w:rPr>
          <w:color w:val="231F20"/>
          <w:spacing w:val="-22"/>
        </w:rPr>
        <w:t> </w:t>
      </w:r>
      <w:r>
        <w:rPr>
          <w:color w:val="231F20"/>
        </w:rPr>
        <w:t>this</w:t>
      </w:r>
      <w:r>
        <w:rPr>
          <w:color w:val="231F20"/>
          <w:spacing w:val="-23"/>
        </w:rPr>
        <w:t> </w:t>
      </w:r>
      <w:r>
        <w:rPr>
          <w:color w:val="231F20"/>
        </w:rPr>
        <w:t>statement,</w:t>
      </w:r>
      <w:r>
        <w:rPr>
          <w:color w:val="231F20"/>
          <w:spacing w:val="-22"/>
        </w:rPr>
        <w:t> </w:t>
      </w:r>
      <w:r>
        <w:rPr>
          <w:color w:val="231F20"/>
        </w:rPr>
        <w:t>and</w:t>
      </w:r>
      <w:r>
        <w:rPr>
          <w:color w:val="231F20"/>
          <w:spacing w:val="-22"/>
        </w:rPr>
        <w:t> </w:t>
      </w:r>
      <w:r>
        <w:rPr>
          <w:color w:val="231F20"/>
        </w:rPr>
        <w:t>has</w:t>
      </w:r>
      <w:r>
        <w:rPr>
          <w:color w:val="231F20"/>
          <w:spacing w:val="-23"/>
        </w:rPr>
        <w:t> </w:t>
      </w:r>
      <w:r>
        <w:rPr>
          <w:color w:val="231F20"/>
        </w:rPr>
        <w:t>developed</w:t>
      </w:r>
      <w:r>
        <w:rPr>
          <w:color w:val="231F20"/>
          <w:spacing w:val="-22"/>
        </w:rPr>
        <w:t> </w:t>
      </w:r>
      <w:r>
        <w:rPr>
          <w:color w:val="231F20"/>
        </w:rPr>
        <w:t>a</w:t>
      </w:r>
      <w:r>
        <w:rPr>
          <w:color w:val="231F20"/>
          <w:spacing w:val="-22"/>
        </w:rPr>
        <w:t> </w:t>
      </w:r>
      <w:r>
        <w:rPr>
          <w:color w:val="231F20"/>
        </w:rPr>
        <w:t>model</w:t>
      </w:r>
      <w:r>
        <w:rPr>
          <w:color w:val="231F20"/>
          <w:spacing w:val="-23"/>
        </w:rPr>
        <w:t> </w:t>
      </w:r>
      <w:r>
        <w:rPr>
          <w:color w:val="231F20"/>
        </w:rPr>
        <w:t>statement</w:t>
      </w:r>
      <w:r>
        <w:rPr>
          <w:color w:val="231F20"/>
          <w:spacing w:val="-22"/>
        </w:rPr>
        <w:t> </w:t>
      </w:r>
      <w:r>
        <w:rPr>
          <w:color w:val="231F20"/>
        </w:rPr>
        <w:t>that</w:t>
      </w:r>
      <w:r>
        <w:rPr>
          <w:color w:val="231F20"/>
          <w:spacing w:val="-22"/>
        </w:rPr>
        <w:t> </w:t>
      </w:r>
      <w:r>
        <w:rPr>
          <w:color w:val="231F20"/>
        </w:rPr>
        <w:t>all universities</w:t>
      </w:r>
      <w:r>
        <w:rPr>
          <w:color w:val="231F20"/>
          <w:spacing w:val="-29"/>
        </w:rPr>
        <w:t> </w:t>
      </w:r>
      <w:r>
        <w:rPr>
          <w:color w:val="231F20"/>
        </w:rPr>
        <w:t>can</w:t>
      </w:r>
      <w:r>
        <w:rPr>
          <w:color w:val="231F20"/>
          <w:spacing w:val="-29"/>
        </w:rPr>
        <w:t> </w:t>
      </w:r>
      <w:r>
        <w:rPr>
          <w:color w:val="231F20"/>
        </w:rPr>
        <w:t>adopt</w:t>
      </w:r>
      <w:r>
        <w:rPr>
          <w:color w:val="231F20"/>
          <w:spacing w:val="-28"/>
        </w:rPr>
        <w:t> </w:t>
      </w:r>
      <w:r>
        <w:rPr>
          <w:color w:val="231F20"/>
        </w:rPr>
        <w:t>based</w:t>
      </w:r>
      <w:r>
        <w:rPr>
          <w:color w:val="231F20"/>
          <w:spacing w:val="-29"/>
        </w:rPr>
        <w:t> </w:t>
      </w:r>
      <w:r>
        <w:rPr>
          <w:color w:val="231F20"/>
        </w:rPr>
        <w:t>upon</w:t>
      </w:r>
      <w:r>
        <w:rPr>
          <w:color w:val="231F20"/>
          <w:spacing w:val="-28"/>
        </w:rPr>
        <w:t> </w:t>
      </w:r>
      <w:r>
        <w:rPr>
          <w:color w:val="231F20"/>
        </w:rPr>
        <w:t>the</w:t>
      </w:r>
      <w:r>
        <w:rPr>
          <w:color w:val="231F20"/>
          <w:spacing w:val="-29"/>
        </w:rPr>
        <w:t> </w:t>
      </w:r>
      <w:r>
        <w:rPr>
          <w:color w:val="231F20"/>
        </w:rPr>
        <w:t>Chicago</w:t>
      </w:r>
      <w:r>
        <w:rPr>
          <w:color w:val="231F20"/>
          <w:spacing w:val="-28"/>
        </w:rPr>
        <w:t> </w:t>
      </w:r>
      <w:r>
        <w:rPr>
          <w:color w:val="231F20"/>
        </w:rPr>
        <w:t>template.</w:t>
      </w:r>
      <w:r>
        <w:rPr>
          <w:color w:val="231F20"/>
          <w:position w:val="7"/>
          <w:sz w:val="12"/>
        </w:rPr>
        <w:t>89</w:t>
      </w:r>
      <w:r>
        <w:rPr>
          <w:color w:val="231F20"/>
          <w:spacing w:val="-8"/>
          <w:position w:val="7"/>
          <w:sz w:val="12"/>
        </w:rPr>
        <w:t> </w:t>
      </w:r>
      <w:r>
        <w:rPr>
          <w:color w:val="231F20"/>
        </w:rPr>
        <w:t>Australian</w:t>
      </w:r>
      <w:r>
        <w:rPr>
          <w:color w:val="231F20"/>
          <w:spacing w:val="-29"/>
        </w:rPr>
        <w:t> </w:t>
      </w:r>
      <w:r>
        <w:rPr>
          <w:color w:val="231F20"/>
        </w:rPr>
        <w:t>universities</w:t>
      </w:r>
      <w:r>
        <w:rPr>
          <w:color w:val="231F20"/>
          <w:spacing w:val="-28"/>
        </w:rPr>
        <w:t> </w:t>
      </w:r>
      <w:r>
        <w:rPr>
          <w:color w:val="231F20"/>
        </w:rPr>
        <w:t>should</w:t>
      </w:r>
      <w:r>
        <w:rPr>
          <w:color w:val="231F20"/>
          <w:spacing w:val="-29"/>
        </w:rPr>
        <w:t> </w:t>
      </w:r>
      <w:r>
        <w:rPr>
          <w:color w:val="231F20"/>
        </w:rPr>
        <w:t>similarly adopt</w:t>
      </w:r>
      <w:r>
        <w:rPr>
          <w:color w:val="231F20"/>
          <w:spacing w:val="-23"/>
        </w:rPr>
        <w:t> </w:t>
      </w:r>
      <w:r>
        <w:rPr>
          <w:color w:val="231F20"/>
        </w:rPr>
        <w:t>this</w:t>
      </w:r>
      <w:r>
        <w:rPr>
          <w:color w:val="231F20"/>
          <w:spacing w:val="-22"/>
        </w:rPr>
        <w:t> </w:t>
      </w:r>
      <w:r>
        <w:rPr>
          <w:color w:val="231F20"/>
        </w:rPr>
        <w:t>model,</w:t>
      </w:r>
      <w:r>
        <w:rPr>
          <w:color w:val="231F20"/>
          <w:spacing w:val="-22"/>
        </w:rPr>
        <w:t> </w:t>
      </w:r>
      <w:r>
        <w:rPr>
          <w:color w:val="231F20"/>
        </w:rPr>
        <w:t>or</w:t>
      </w:r>
      <w:r>
        <w:rPr>
          <w:color w:val="231F20"/>
          <w:spacing w:val="-23"/>
        </w:rPr>
        <w:t> </w:t>
      </w:r>
      <w:r>
        <w:rPr>
          <w:color w:val="231F20"/>
        </w:rPr>
        <w:t>alternatively,</w:t>
      </w:r>
      <w:r>
        <w:rPr>
          <w:color w:val="231F20"/>
          <w:spacing w:val="-22"/>
        </w:rPr>
        <w:t> </w:t>
      </w:r>
      <w:r>
        <w:rPr>
          <w:color w:val="231F20"/>
        </w:rPr>
        <w:t>a</w:t>
      </w:r>
      <w:r>
        <w:rPr>
          <w:color w:val="231F20"/>
          <w:spacing w:val="-22"/>
        </w:rPr>
        <w:t> </w:t>
      </w:r>
      <w:r>
        <w:rPr>
          <w:color w:val="231F20"/>
        </w:rPr>
        <w:t>leading</w:t>
      </w:r>
      <w:r>
        <w:rPr>
          <w:color w:val="231F20"/>
          <w:spacing w:val="-23"/>
        </w:rPr>
        <w:t> </w:t>
      </w:r>
      <w:r>
        <w:rPr>
          <w:color w:val="231F20"/>
        </w:rPr>
        <w:t>Australian</w:t>
      </w:r>
      <w:r>
        <w:rPr>
          <w:color w:val="231F20"/>
          <w:spacing w:val="-22"/>
        </w:rPr>
        <w:t> </w:t>
      </w:r>
      <w:r>
        <w:rPr>
          <w:color w:val="231F20"/>
        </w:rPr>
        <w:t>university</w:t>
      </w:r>
      <w:r>
        <w:rPr>
          <w:color w:val="231F20"/>
          <w:spacing w:val="-22"/>
        </w:rPr>
        <w:t> </w:t>
      </w:r>
      <w:r>
        <w:rPr>
          <w:color w:val="231F20"/>
        </w:rPr>
        <w:t>or</w:t>
      </w:r>
      <w:r>
        <w:rPr>
          <w:color w:val="231F20"/>
          <w:spacing w:val="-22"/>
        </w:rPr>
        <w:t> </w:t>
      </w:r>
      <w:r>
        <w:rPr>
          <w:color w:val="231F20"/>
        </w:rPr>
        <w:t>sector</w:t>
      </w:r>
      <w:r>
        <w:rPr>
          <w:color w:val="231F20"/>
          <w:spacing w:val="-23"/>
        </w:rPr>
        <w:t> </w:t>
      </w:r>
      <w:r>
        <w:rPr>
          <w:color w:val="231F20"/>
        </w:rPr>
        <w:t>body</w:t>
      </w:r>
      <w:r>
        <w:rPr>
          <w:color w:val="231F20"/>
          <w:spacing w:val="-22"/>
        </w:rPr>
        <w:t> </w:t>
      </w:r>
      <w:r>
        <w:rPr>
          <w:color w:val="231F20"/>
        </w:rPr>
        <w:t>could</w:t>
      </w:r>
      <w:r>
        <w:rPr>
          <w:color w:val="231F20"/>
          <w:spacing w:val="-22"/>
        </w:rPr>
        <w:t> </w:t>
      </w:r>
      <w:r>
        <w:rPr>
          <w:color w:val="231F20"/>
        </w:rPr>
        <w:t>develop</w:t>
      </w:r>
      <w:r>
        <w:rPr>
          <w:color w:val="231F20"/>
          <w:spacing w:val="-23"/>
        </w:rPr>
        <w:t> </w:t>
      </w:r>
      <w:r>
        <w:rPr>
          <w:color w:val="231F20"/>
        </w:rPr>
        <w:t>an equivalent</w:t>
      </w:r>
      <w:r>
        <w:rPr>
          <w:color w:val="231F20"/>
          <w:spacing w:val="-8"/>
        </w:rPr>
        <w:t> </w:t>
      </w:r>
      <w:r>
        <w:rPr>
          <w:color w:val="231F20"/>
        </w:rPr>
        <w:t>statement</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importance</w:t>
      </w:r>
      <w:r>
        <w:rPr>
          <w:color w:val="231F20"/>
          <w:spacing w:val="-7"/>
        </w:rPr>
        <w:t> </w:t>
      </w:r>
      <w:r>
        <w:rPr>
          <w:color w:val="231F20"/>
        </w:rPr>
        <w:t>of</w:t>
      </w:r>
      <w:r>
        <w:rPr>
          <w:color w:val="231F20"/>
          <w:spacing w:val="-7"/>
        </w:rPr>
        <w:t> </w:t>
      </w:r>
      <w:r>
        <w:rPr>
          <w:color w:val="231F20"/>
        </w:rPr>
        <w:t>guarding</w:t>
      </w:r>
      <w:r>
        <w:rPr>
          <w:color w:val="231F20"/>
          <w:spacing w:val="-7"/>
        </w:rPr>
        <w:t> </w:t>
      </w:r>
      <w:r>
        <w:rPr>
          <w:color w:val="231F20"/>
        </w:rPr>
        <w:t>free</w:t>
      </w:r>
      <w:r>
        <w:rPr>
          <w:color w:val="231F20"/>
          <w:spacing w:val="-7"/>
        </w:rPr>
        <w:t> </w:t>
      </w:r>
      <w:r>
        <w:rPr>
          <w:color w:val="231F20"/>
        </w:rPr>
        <w:t>speech</w:t>
      </w:r>
      <w:r>
        <w:rPr>
          <w:color w:val="231F20"/>
          <w:spacing w:val="-7"/>
        </w:rPr>
        <w:t> </w:t>
      </w:r>
      <w:r>
        <w:rPr>
          <w:color w:val="231F20"/>
        </w:rPr>
        <w:t>on</w:t>
      </w:r>
      <w:r>
        <w:rPr>
          <w:color w:val="231F20"/>
          <w:spacing w:val="-7"/>
        </w:rPr>
        <w:t> </w:t>
      </w:r>
      <w:r>
        <w:rPr>
          <w:color w:val="231F20"/>
        </w:rPr>
        <w:t>campus.</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968;mso-wrap-distance-left:0;mso-wrap-distance-right:0" from="121.889801pt,18.089718pt" to="524.409801pt,18.089718pt" stroked="true" strokeweight=".709pt" strokecolor="#165576">
            <v:stroke dashstyle="solid"/>
            <w10:wrap type="topAndBottom"/>
          </v:line>
        </w:pict>
      </w:r>
    </w:p>
    <w:p>
      <w:pPr>
        <w:spacing w:before="57"/>
        <w:ind w:left="1937" w:right="0" w:firstLine="0"/>
        <w:jc w:val="left"/>
        <w:rPr>
          <w:sz w:val="15"/>
        </w:rPr>
      </w:pPr>
      <w:r>
        <w:rPr>
          <w:color w:val="231F20"/>
          <w:sz w:val="15"/>
        </w:rPr>
        <w:t>89 FIRE, “Model Freedom of Expression Resolution Based on University of Chicago Statement,” </w:t>
      </w:r>
      <w:r>
        <w:rPr>
          <w:i/>
          <w:color w:val="231F20"/>
          <w:sz w:val="15"/>
        </w:rPr>
        <w:t>FIRE</w:t>
      </w:r>
      <w:r>
        <w:rPr>
          <w:color w:val="231F20"/>
          <w:sz w:val="15"/>
        </w:rPr>
        <w:t>, September 28, 2015.</w:t>
      </w:r>
    </w:p>
    <w:p>
      <w:pPr>
        <w:pStyle w:val="BodyText"/>
        <w:rPr>
          <w:sz w:val="20"/>
        </w:rPr>
      </w:pPr>
    </w:p>
    <w:p>
      <w:pPr>
        <w:pStyle w:val="BodyText"/>
        <w:rPr>
          <w:sz w:val="20"/>
        </w:rPr>
      </w:pPr>
    </w:p>
    <w:p>
      <w:pPr>
        <w:tabs>
          <w:tab w:pos="3158" w:val="right" w:leader="none"/>
        </w:tabs>
        <w:spacing w:before="230"/>
        <w:ind w:left="0" w:right="475"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33</w:t>
      </w:r>
    </w:p>
    <w:p>
      <w:pPr>
        <w:spacing w:after="0"/>
        <w:jc w:val="right"/>
        <w:rPr>
          <w:sz w:val="16"/>
        </w:rPr>
        <w:sectPr>
          <w:pgSz w:w="11910" w:h="16840"/>
          <w:pgMar w:top="1520" w:bottom="280" w:left="500" w:right="140"/>
        </w:sectPr>
      </w:pPr>
    </w:p>
    <w:p>
      <w:pPr>
        <w:pStyle w:val="ListParagraph"/>
        <w:numPr>
          <w:ilvl w:val="1"/>
          <w:numId w:val="18"/>
        </w:numPr>
        <w:tabs>
          <w:tab w:pos="1424" w:val="left" w:leader="none"/>
        </w:tabs>
        <w:spacing w:line="189" w:lineRule="auto" w:before="168" w:after="0"/>
        <w:ind w:left="936" w:right="2497" w:firstLine="0"/>
        <w:jc w:val="left"/>
        <w:rPr>
          <w:sz w:val="48"/>
        </w:rPr>
      </w:pPr>
      <w:r>
        <w:rPr>
          <w:color w:val="BB1F25"/>
          <w:spacing w:val="-3"/>
          <w:w w:val="95"/>
          <w:sz w:val="48"/>
        </w:rPr>
        <w:t>How </w:t>
      </w:r>
      <w:r>
        <w:rPr>
          <w:color w:val="BB1F25"/>
          <w:w w:val="95"/>
          <w:sz w:val="48"/>
        </w:rPr>
        <w:t>can </w:t>
      </w:r>
      <w:r>
        <w:rPr>
          <w:color w:val="BB1F25"/>
          <w:spacing w:val="-4"/>
          <w:w w:val="95"/>
          <w:sz w:val="48"/>
        </w:rPr>
        <w:t>government </w:t>
      </w:r>
      <w:r>
        <w:rPr>
          <w:color w:val="BB1F25"/>
          <w:spacing w:val="-3"/>
          <w:w w:val="95"/>
          <w:sz w:val="48"/>
        </w:rPr>
        <w:t>secure</w:t>
      </w:r>
      <w:r>
        <w:rPr>
          <w:color w:val="BB1F25"/>
          <w:spacing w:val="-70"/>
          <w:w w:val="95"/>
          <w:sz w:val="48"/>
        </w:rPr>
        <w:t> </w:t>
      </w:r>
      <w:r>
        <w:rPr>
          <w:color w:val="BB1F25"/>
          <w:w w:val="95"/>
          <w:sz w:val="48"/>
        </w:rPr>
        <w:t>intellectual </w:t>
      </w:r>
      <w:r>
        <w:rPr>
          <w:color w:val="BB1F25"/>
          <w:spacing w:val="-3"/>
          <w:sz w:val="48"/>
        </w:rPr>
        <w:t>freedom?</w:t>
      </w:r>
    </w:p>
    <w:p>
      <w:pPr>
        <w:pStyle w:val="BodyText"/>
        <w:spacing w:line="261" w:lineRule="auto" w:before="372"/>
        <w:ind w:left="936" w:right="2285"/>
        <w:rPr>
          <w:sz w:val="12"/>
        </w:rPr>
      </w:pPr>
      <w:r>
        <w:rPr>
          <w:color w:val="231F20"/>
        </w:rPr>
        <w:t>In</w:t>
      </w:r>
      <w:r>
        <w:rPr>
          <w:color w:val="231F20"/>
          <w:spacing w:val="-22"/>
        </w:rPr>
        <w:t> </w:t>
      </w:r>
      <w:r>
        <w:rPr>
          <w:color w:val="231F20"/>
          <w:spacing w:val="-9"/>
        </w:rPr>
        <w:t>2018</w:t>
      </w:r>
      <w:r>
        <w:rPr>
          <w:color w:val="231F20"/>
          <w:spacing w:val="-21"/>
        </w:rPr>
        <w:t> </w:t>
      </w:r>
      <w:r>
        <w:rPr>
          <w:color w:val="231F20"/>
        </w:rPr>
        <w:t>a</w:t>
      </w:r>
      <w:r>
        <w:rPr>
          <w:color w:val="231F20"/>
          <w:spacing w:val="-21"/>
        </w:rPr>
        <w:t> </w:t>
      </w:r>
      <w:r>
        <w:rPr>
          <w:color w:val="231F20"/>
        </w:rPr>
        <w:t>debate</w:t>
      </w:r>
      <w:r>
        <w:rPr>
          <w:color w:val="231F20"/>
          <w:spacing w:val="-21"/>
        </w:rPr>
        <w:t> </w:t>
      </w:r>
      <w:r>
        <w:rPr>
          <w:color w:val="231F20"/>
        </w:rPr>
        <w:t>emerged</w:t>
      </w:r>
      <w:r>
        <w:rPr>
          <w:color w:val="231F20"/>
          <w:spacing w:val="-21"/>
        </w:rPr>
        <w:t> </w:t>
      </w:r>
      <w:r>
        <w:rPr>
          <w:color w:val="231F20"/>
        </w:rPr>
        <w:t>about</w:t>
      </w:r>
      <w:r>
        <w:rPr>
          <w:color w:val="231F20"/>
          <w:spacing w:val="-21"/>
        </w:rPr>
        <w:t> </w:t>
      </w:r>
      <w:r>
        <w:rPr>
          <w:color w:val="231F20"/>
        </w:rPr>
        <w:t>the</w:t>
      </w:r>
      <w:r>
        <w:rPr>
          <w:color w:val="231F20"/>
          <w:spacing w:val="-21"/>
        </w:rPr>
        <w:t> </w:t>
      </w:r>
      <w:r>
        <w:rPr>
          <w:color w:val="231F20"/>
        </w:rPr>
        <w:t>appropriate</w:t>
      </w:r>
      <w:r>
        <w:rPr>
          <w:color w:val="231F20"/>
          <w:spacing w:val="-21"/>
        </w:rPr>
        <w:t> </w:t>
      </w:r>
      <w:r>
        <w:rPr>
          <w:color w:val="231F20"/>
        </w:rPr>
        <w:t>public</w:t>
      </w:r>
      <w:r>
        <w:rPr>
          <w:color w:val="231F20"/>
          <w:spacing w:val="-21"/>
        </w:rPr>
        <w:t> </w:t>
      </w:r>
      <w:r>
        <w:rPr>
          <w:color w:val="231F20"/>
        </w:rPr>
        <w:t>policy</w:t>
      </w:r>
      <w:r>
        <w:rPr>
          <w:color w:val="231F20"/>
          <w:spacing w:val="-21"/>
        </w:rPr>
        <w:t> </w:t>
      </w:r>
      <w:r>
        <w:rPr>
          <w:color w:val="231F20"/>
        </w:rPr>
        <w:t>response</w:t>
      </w:r>
      <w:r>
        <w:rPr>
          <w:color w:val="231F20"/>
          <w:spacing w:val="-21"/>
        </w:rPr>
        <w:t> </w:t>
      </w:r>
      <w:r>
        <w:rPr>
          <w:color w:val="231F20"/>
        </w:rPr>
        <w:t>to</w:t>
      </w:r>
      <w:r>
        <w:rPr>
          <w:color w:val="231F20"/>
          <w:spacing w:val="-21"/>
        </w:rPr>
        <w:t> </w:t>
      </w:r>
      <w:r>
        <w:rPr>
          <w:color w:val="231F20"/>
        </w:rPr>
        <w:t>limitations</w:t>
      </w:r>
      <w:r>
        <w:rPr>
          <w:color w:val="231F20"/>
          <w:spacing w:val="-21"/>
        </w:rPr>
        <w:t> </w:t>
      </w:r>
      <w:r>
        <w:rPr>
          <w:color w:val="231F20"/>
        </w:rPr>
        <w:t>on</w:t>
      </w:r>
      <w:r>
        <w:rPr>
          <w:color w:val="231F20"/>
          <w:spacing w:val="-21"/>
        </w:rPr>
        <w:t> </w:t>
      </w:r>
      <w:r>
        <w:rPr>
          <w:color w:val="231F20"/>
        </w:rPr>
        <w:t>freedom of</w:t>
      </w:r>
      <w:r>
        <w:rPr>
          <w:color w:val="231F20"/>
          <w:spacing w:val="-22"/>
        </w:rPr>
        <w:t> </w:t>
      </w:r>
      <w:r>
        <w:rPr>
          <w:color w:val="231F20"/>
        </w:rPr>
        <w:t>expression.</w:t>
      </w:r>
      <w:r>
        <w:rPr>
          <w:color w:val="231F20"/>
          <w:spacing w:val="-22"/>
        </w:rPr>
        <w:t> </w:t>
      </w:r>
      <w:r>
        <w:rPr>
          <w:color w:val="231F20"/>
        </w:rPr>
        <w:t>One</w:t>
      </w:r>
      <w:r>
        <w:rPr>
          <w:color w:val="231F20"/>
          <w:spacing w:val="-22"/>
        </w:rPr>
        <w:t> </w:t>
      </w:r>
      <w:r>
        <w:rPr>
          <w:color w:val="231F20"/>
        </w:rPr>
        <w:t>approach,</w:t>
      </w:r>
      <w:r>
        <w:rPr>
          <w:color w:val="231F20"/>
          <w:spacing w:val="-22"/>
        </w:rPr>
        <w:t> </w:t>
      </w:r>
      <w:r>
        <w:rPr>
          <w:color w:val="231F20"/>
        </w:rPr>
        <w:t>as</w:t>
      </w:r>
      <w:r>
        <w:rPr>
          <w:color w:val="231F20"/>
          <w:spacing w:val="-21"/>
        </w:rPr>
        <w:t> </w:t>
      </w:r>
      <w:r>
        <w:rPr>
          <w:color w:val="231F20"/>
        </w:rPr>
        <w:t>previously</w:t>
      </w:r>
      <w:r>
        <w:rPr>
          <w:color w:val="231F20"/>
          <w:spacing w:val="-22"/>
        </w:rPr>
        <w:t> </w:t>
      </w:r>
      <w:r>
        <w:rPr>
          <w:color w:val="231F20"/>
        </w:rPr>
        <w:t>recommended</w:t>
      </w:r>
      <w:r>
        <w:rPr>
          <w:color w:val="231F20"/>
          <w:spacing w:val="-22"/>
        </w:rPr>
        <w:t> </w:t>
      </w:r>
      <w:r>
        <w:rPr>
          <w:color w:val="231F20"/>
        </w:rPr>
        <w:t>by</w:t>
      </w:r>
      <w:r>
        <w:rPr>
          <w:color w:val="231F20"/>
          <w:spacing w:val="-22"/>
        </w:rPr>
        <w:t> </w:t>
      </w:r>
      <w:r>
        <w:rPr>
          <w:color w:val="231F20"/>
        </w:rPr>
        <w:t>this</w:t>
      </w:r>
      <w:r>
        <w:rPr>
          <w:color w:val="231F20"/>
          <w:spacing w:val="-22"/>
        </w:rPr>
        <w:t> </w:t>
      </w:r>
      <w:r>
        <w:rPr>
          <w:color w:val="231F20"/>
        </w:rPr>
        <w:t>Audit,</w:t>
      </w:r>
      <w:r>
        <w:rPr>
          <w:color w:val="231F20"/>
          <w:spacing w:val="-21"/>
        </w:rPr>
        <w:t> </w:t>
      </w:r>
      <w:r>
        <w:rPr>
          <w:color w:val="231F20"/>
        </w:rPr>
        <w:t>the</w:t>
      </w:r>
      <w:r>
        <w:rPr>
          <w:color w:val="231F20"/>
          <w:spacing w:val="-22"/>
        </w:rPr>
        <w:t> </w:t>
      </w:r>
      <w:r>
        <w:rPr>
          <w:color w:val="231F20"/>
        </w:rPr>
        <w:t>education</w:t>
      </w:r>
      <w:r>
        <w:rPr>
          <w:color w:val="231F20"/>
          <w:spacing w:val="-22"/>
        </w:rPr>
        <w:t> </w:t>
      </w:r>
      <w:r>
        <w:rPr>
          <w:color w:val="231F20"/>
        </w:rPr>
        <w:t>minister, </w:t>
      </w:r>
      <w:r>
        <w:rPr>
          <w:color w:val="231F20"/>
          <w:w w:val="95"/>
        </w:rPr>
        <w:t>and the human rights commissioner, is for universities to adopt the Chicago statement on freedom </w:t>
      </w:r>
      <w:r>
        <w:rPr>
          <w:color w:val="231F20"/>
        </w:rPr>
        <w:t>of expression.</w:t>
      </w:r>
      <w:r>
        <w:rPr>
          <w:color w:val="231F20"/>
          <w:position w:val="7"/>
          <w:sz w:val="12"/>
        </w:rPr>
        <w:t>90 </w:t>
      </w:r>
      <w:r>
        <w:rPr>
          <w:color w:val="231F20"/>
        </w:rPr>
        <w:t>University of Western Australia and the University of Western Sydney are now reportedly</w:t>
      </w:r>
      <w:r>
        <w:rPr>
          <w:color w:val="231F20"/>
          <w:spacing w:val="-26"/>
        </w:rPr>
        <w:t> </w:t>
      </w:r>
      <w:r>
        <w:rPr>
          <w:color w:val="231F20"/>
        </w:rPr>
        <w:t>considering</w:t>
      </w:r>
      <w:r>
        <w:rPr>
          <w:color w:val="231F20"/>
          <w:spacing w:val="-26"/>
        </w:rPr>
        <w:t> </w:t>
      </w:r>
      <w:r>
        <w:rPr>
          <w:color w:val="231F20"/>
        </w:rPr>
        <w:t>adopting</w:t>
      </w:r>
      <w:r>
        <w:rPr>
          <w:color w:val="231F20"/>
          <w:spacing w:val="-26"/>
        </w:rPr>
        <w:t> </w:t>
      </w:r>
      <w:r>
        <w:rPr>
          <w:color w:val="231F20"/>
        </w:rPr>
        <w:t>freedom</w:t>
      </w:r>
      <w:r>
        <w:rPr>
          <w:color w:val="231F20"/>
          <w:spacing w:val="-25"/>
        </w:rPr>
        <w:t> </w:t>
      </w:r>
      <w:r>
        <w:rPr>
          <w:color w:val="231F20"/>
        </w:rPr>
        <w:t>of</w:t>
      </w:r>
      <w:r>
        <w:rPr>
          <w:color w:val="231F20"/>
          <w:spacing w:val="-26"/>
        </w:rPr>
        <w:t> </w:t>
      </w:r>
      <w:r>
        <w:rPr>
          <w:color w:val="231F20"/>
        </w:rPr>
        <w:t>expression</w:t>
      </w:r>
      <w:r>
        <w:rPr>
          <w:color w:val="231F20"/>
          <w:spacing w:val="-26"/>
        </w:rPr>
        <w:t> </w:t>
      </w:r>
      <w:r>
        <w:rPr>
          <w:color w:val="231F20"/>
        </w:rPr>
        <w:t>statements.</w:t>
      </w:r>
      <w:r>
        <w:rPr>
          <w:color w:val="231F20"/>
          <w:spacing w:val="-25"/>
        </w:rPr>
        <w:t> </w:t>
      </w:r>
      <w:r>
        <w:rPr>
          <w:color w:val="231F20"/>
        </w:rPr>
        <w:t>Western</w:t>
      </w:r>
      <w:r>
        <w:rPr>
          <w:color w:val="231F20"/>
          <w:spacing w:val="-26"/>
        </w:rPr>
        <w:t> </w:t>
      </w:r>
      <w:r>
        <w:rPr>
          <w:color w:val="231F20"/>
        </w:rPr>
        <w:t>Sydney</w:t>
      </w:r>
      <w:r>
        <w:rPr>
          <w:color w:val="231F20"/>
          <w:spacing w:val="-26"/>
        </w:rPr>
        <w:t> </w:t>
      </w:r>
      <w:r>
        <w:rPr>
          <w:color w:val="231F20"/>
        </w:rPr>
        <w:t>University vice-chancellor Barney Glover said that </w:t>
      </w:r>
      <w:r>
        <w:rPr>
          <w:color w:val="231F20"/>
          <w:spacing w:val="-4"/>
        </w:rPr>
        <w:t>‘We’ve </w:t>
      </w:r>
      <w:r>
        <w:rPr>
          <w:color w:val="231F20"/>
        </w:rPr>
        <w:t>had a range of examples of quite challenging circumstances on Australian university campuses which touch on issues around freedom of </w:t>
      </w:r>
      <w:r>
        <w:rPr>
          <w:color w:val="231F20"/>
          <w:spacing w:val="-4"/>
        </w:rPr>
        <w:t>speech’.</w:t>
      </w:r>
      <w:r>
        <w:rPr>
          <w:color w:val="231F20"/>
          <w:spacing w:val="-4"/>
          <w:position w:val="7"/>
          <w:sz w:val="12"/>
        </w:rPr>
        <w:t>91</w:t>
      </w:r>
    </w:p>
    <w:p>
      <w:pPr>
        <w:pStyle w:val="BodyText"/>
        <w:spacing w:line="261" w:lineRule="auto" w:before="175"/>
        <w:ind w:left="936" w:right="2270"/>
        <w:rPr>
          <w:sz w:val="12"/>
        </w:rPr>
      </w:pPr>
      <w:r>
        <w:rPr>
          <w:color w:val="231F20"/>
        </w:rPr>
        <w:t>Nevertheless, considering the gravity of the situation and the failure, as noted by this Audit, of </w:t>
      </w:r>
      <w:r>
        <w:rPr>
          <w:color w:val="231F20"/>
          <w:w w:val="95"/>
        </w:rPr>
        <w:t>most</w:t>
      </w:r>
      <w:r>
        <w:rPr>
          <w:color w:val="231F20"/>
          <w:spacing w:val="-15"/>
          <w:w w:val="95"/>
        </w:rPr>
        <w:t> </w:t>
      </w:r>
      <w:r>
        <w:rPr>
          <w:color w:val="231F20"/>
          <w:w w:val="95"/>
        </w:rPr>
        <w:t>universities</w:t>
      </w:r>
      <w:r>
        <w:rPr>
          <w:color w:val="231F20"/>
          <w:spacing w:val="-14"/>
          <w:w w:val="95"/>
        </w:rPr>
        <w:t> </w:t>
      </w:r>
      <w:r>
        <w:rPr>
          <w:color w:val="231F20"/>
          <w:w w:val="95"/>
        </w:rPr>
        <w:t>to</w:t>
      </w:r>
      <w:r>
        <w:rPr>
          <w:color w:val="231F20"/>
          <w:spacing w:val="-15"/>
          <w:w w:val="95"/>
        </w:rPr>
        <w:t> </w:t>
      </w:r>
      <w:r>
        <w:rPr>
          <w:color w:val="231F20"/>
          <w:w w:val="95"/>
        </w:rPr>
        <w:t>adopt</w:t>
      </w:r>
      <w:r>
        <w:rPr>
          <w:color w:val="231F20"/>
          <w:spacing w:val="-14"/>
          <w:w w:val="95"/>
        </w:rPr>
        <w:t> </w:t>
      </w:r>
      <w:r>
        <w:rPr>
          <w:color w:val="231F20"/>
          <w:w w:val="95"/>
        </w:rPr>
        <w:t>intellectual</w:t>
      </w:r>
      <w:r>
        <w:rPr>
          <w:color w:val="231F20"/>
          <w:spacing w:val="-15"/>
          <w:w w:val="95"/>
        </w:rPr>
        <w:t> </w:t>
      </w:r>
      <w:r>
        <w:rPr>
          <w:color w:val="231F20"/>
          <w:w w:val="95"/>
        </w:rPr>
        <w:t>freedom</w:t>
      </w:r>
      <w:r>
        <w:rPr>
          <w:color w:val="231F20"/>
          <w:spacing w:val="-14"/>
          <w:w w:val="95"/>
        </w:rPr>
        <w:t> </w:t>
      </w:r>
      <w:r>
        <w:rPr>
          <w:color w:val="231F20"/>
          <w:w w:val="95"/>
        </w:rPr>
        <w:t>statements,</w:t>
      </w:r>
      <w:r>
        <w:rPr>
          <w:color w:val="231F20"/>
          <w:spacing w:val="-15"/>
          <w:w w:val="95"/>
        </w:rPr>
        <w:t> </w:t>
      </w:r>
      <w:r>
        <w:rPr>
          <w:color w:val="231F20"/>
          <w:w w:val="95"/>
        </w:rPr>
        <w:t>there</w:t>
      </w:r>
      <w:r>
        <w:rPr>
          <w:color w:val="231F20"/>
          <w:spacing w:val="-14"/>
          <w:w w:val="95"/>
        </w:rPr>
        <w:t> </w:t>
      </w:r>
      <w:r>
        <w:rPr>
          <w:color w:val="231F20"/>
          <w:w w:val="95"/>
        </w:rPr>
        <w:t>is</w:t>
      </w:r>
      <w:r>
        <w:rPr>
          <w:color w:val="231F20"/>
          <w:spacing w:val="-14"/>
          <w:w w:val="95"/>
        </w:rPr>
        <w:t> </w:t>
      </w:r>
      <w:r>
        <w:rPr>
          <w:color w:val="231F20"/>
          <w:w w:val="95"/>
        </w:rPr>
        <w:t>room</w:t>
      </w:r>
      <w:r>
        <w:rPr>
          <w:color w:val="231F20"/>
          <w:spacing w:val="-15"/>
          <w:w w:val="95"/>
        </w:rPr>
        <w:t> </w:t>
      </w:r>
      <w:r>
        <w:rPr>
          <w:color w:val="231F20"/>
          <w:w w:val="95"/>
        </w:rPr>
        <w:t>for</w:t>
      </w:r>
      <w:r>
        <w:rPr>
          <w:color w:val="231F20"/>
          <w:spacing w:val="-14"/>
          <w:w w:val="95"/>
        </w:rPr>
        <w:t> </w:t>
      </w:r>
      <w:r>
        <w:rPr>
          <w:color w:val="231F20"/>
          <w:w w:val="95"/>
        </w:rPr>
        <w:t>the</w:t>
      </w:r>
      <w:r>
        <w:rPr>
          <w:color w:val="231F20"/>
          <w:spacing w:val="-15"/>
          <w:w w:val="95"/>
        </w:rPr>
        <w:t> </w:t>
      </w:r>
      <w:r>
        <w:rPr>
          <w:color w:val="231F20"/>
          <w:w w:val="95"/>
        </w:rPr>
        <w:t>Federal</w:t>
      </w:r>
      <w:r>
        <w:rPr>
          <w:color w:val="231F20"/>
          <w:spacing w:val="-14"/>
          <w:w w:val="95"/>
        </w:rPr>
        <w:t> </w:t>
      </w:r>
      <w:r>
        <w:rPr>
          <w:color w:val="231F20"/>
          <w:w w:val="95"/>
        </w:rPr>
        <w:t>Parliament to</w:t>
      </w:r>
      <w:r>
        <w:rPr>
          <w:color w:val="231F20"/>
          <w:spacing w:val="-7"/>
          <w:w w:val="95"/>
        </w:rPr>
        <w:t> </w:t>
      </w:r>
      <w:r>
        <w:rPr>
          <w:color w:val="231F20"/>
          <w:w w:val="95"/>
        </w:rPr>
        <w:t>take</w:t>
      </w:r>
      <w:r>
        <w:rPr>
          <w:color w:val="231F20"/>
          <w:spacing w:val="-7"/>
          <w:w w:val="95"/>
        </w:rPr>
        <w:t> </w:t>
      </w:r>
      <w:r>
        <w:rPr>
          <w:color w:val="231F20"/>
          <w:w w:val="95"/>
        </w:rPr>
        <w:t>action</w:t>
      </w:r>
      <w:r>
        <w:rPr>
          <w:color w:val="231F20"/>
          <w:spacing w:val="-6"/>
          <w:w w:val="95"/>
        </w:rPr>
        <w:t> </w:t>
      </w:r>
      <w:r>
        <w:rPr>
          <w:color w:val="231F20"/>
          <w:w w:val="95"/>
        </w:rPr>
        <w:t>by</w:t>
      </w:r>
      <w:r>
        <w:rPr>
          <w:color w:val="231F20"/>
          <w:spacing w:val="-7"/>
          <w:w w:val="95"/>
        </w:rPr>
        <w:t> </w:t>
      </w:r>
      <w:r>
        <w:rPr>
          <w:color w:val="231F20"/>
          <w:w w:val="95"/>
        </w:rPr>
        <w:t>introducing</w:t>
      </w:r>
      <w:r>
        <w:rPr>
          <w:color w:val="231F20"/>
          <w:spacing w:val="-7"/>
          <w:w w:val="95"/>
        </w:rPr>
        <w:t> </w:t>
      </w:r>
      <w:r>
        <w:rPr>
          <w:color w:val="231F20"/>
          <w:w w:val="95"/>
        </w:rPr>
        <w:t>more</w:t>
      </w:r>
      <w:r>
        <w:rPr>
          <w:color w:val="231F20"/>
          <w:spacing w:val="-6"/>
          <w:w w:val="95"/>
        </w:rPr>
        <w:t> </w:t>
      </w:r>
      <w:r>
        <w:rPr>
          <w:color w:val="231F20"/>
          <w:w w:val="95"/>
        </w:rPr>
        <w:t>specific</w:t>
      </w:r>
      <w:r>
        <w:rPr>
          <w:color w:val="231F20"/>
          <w:spacing w:val="-7"/>
          <w:w w:val="95"/>
        </w:rPr>
        <w:t> </w:t>
      </w:r>
      <w:r>
        <w:rPr>
          <w:color w:val="231F20"/>
          <w:w w:val="95"/>
        </w:rPr>
        <w:t>requirements</w:t>
      </w:r>
      <w:r>
        <w:rPr>
          <w:color w:val="231F20"/>
          <w:spacing w:val="-6"/>
          <w:w w:val="95"/>
        </w:rPr>
        <w:t> </w:t>
      </w:r>
      <w:r>
        <w:rPr>
          <w:color w:val="231F20"/>
          <w:w w:val="95"/>
        </w:rPr>
        <w:t>to</w:t>
      </w:r>
      <w:r>
        <w:rPr>
          <w:color w:val="231F20"/>
          <w:spacing w:val="-7"/>
          <w:w w:val="95"/>
        </w:rPr>
        <w:t> </w:t>
      </w:r>
      <w:r>
        <w:rPr>
          <w:color w:val="231F20"/>
          <w:w w:val="95"/>
        </w:rPr>
        <w:t>protect</w:t>
      </w:r>
      <w:r>
        <w:rPr>
          <w:color w:val="231F20"/>
          <w:spacing w:val="-7"/>
          <w:w w:val="95"/>
        </w:rPr>
        <w:t> </w:t>
      </w:r>
      <w:r>
        <w:rPr>
          <w:color w:val="231F20"/>
          <w:w w:val="95"/>
        </w:rPr>
        <w:t>freedom</w:t>
      </w:r>
      <w:r>
        <w:rPr>
          <w:color w:val="231F20"/>
          <w:spacing w:val="-6"/>
          <w:w w:val="95"/>
        </w:rPr>
        <w:t> </w:t>
      </w:r>
      <w:r>
        <w:rPr>
          <w:color w:val="231F20"/>
          <w:w w:val="95"/>
        </w:rPr>
        <w:t>of</w:t>
      </w:r>
      <w:r>
        <w:rPr>
          <w:color w:val="231F20"/>
          <w:spacing w:val="-7"/>
          <w:w w:val="95"/>
        </w:rPr>
        <w:t> </w:t>
      </w:r>
      <w:r>
        <w:rPr>
          <w:color w:val="231F20"/>
          <w:w w:val="95"/>
        </w:rPr>
        <w:t>expression.</w:t>
      </w:r>
      <w:r>
        <w:rPr>
          <w:color w:val="231F20"/>
          <w:spacing w:val="-6"/>
          <w:w w:val="95"/>
        </w:rPr>
        <w:t> </w:t>
      </w:r>
      <w:r>
        <w:rPr>
          <w:color w:val="231F20"/>
          <w:w w:val="95"/>
        </w:rPr>
        <w:t>A</w:t>
      </w:r>
      <w:r>
        <w:rPr>
          <w:color w:val="231F20"/>
          <w:spacing w:val="-7"/>
          <w:w w:val="95"/>
        </w:rPr>
        <w:t> </w:t>
      </w:r>
      <w:r>
        <w:rPr>
          <w:color w:val="231F20"/>
          <w:w w:val="95"/>
        </w:rPr>
        <w:t>model </w:t>
      </w:r>
      <w:r>
        <w:rPr>
          <w:color w:val="231F20"/>
        </w:rPr>
        <w:t>for such action is provided by the United States state-based approach. Over half of America’s </w:t>
      </w:r>
      <w:r>
        <w:rPr>
          <w:color w:val="231F20"/>
          <w:w w:val="95"/>
        </w:rPr>
        <w:t>states have either legislated or introduced bills to protect campus free speech following substantial </w:t>
      </w:r>
      <w:r>
        <w:rPr>
          <w:color w:val="231F20"/>
        </w:rPr>
        <w:t>public</w:t>
      </w:r>
      <w:r>
        <w:rPr>
          <w:color w:val="231F20"/>
          <w:spacing w:val="-25"/>
        </w:rPr>
        <w:t> </w:t>
      </w:r>
      <w:r>
        <w:rPr>
          <w:color w:val="231F20"/>
        </w:rPr>
        <w:t>concern</w:t>
      </w:r>
      <w:r>
        <w:rPr>
          <w:color w:val="231F20"/>
          <w:spacing w:val="-25"/>
        </w:rPr>
        <w:t> </w:t>
      </w:r>
      <w:r>
        <w:rPr>
          <w:color w:val="231F20"/>
        </w:rPr>
        <w:t>about</w:t>
      </w:r>
      <w:r>
        <w:rPr>
          <w:color w:val="231F20"/>
          <w:spacing w:val="-25"/>
        </w:rPr>
        <w:t> </w:t>
      </w:r>
      <w:r>
        <w:rPr>
          <w:color w:val="231F20"/>
        </w:rPr>
        <w:t>the</w:t>
      </w:r>
      <w:r>
        <w:rPr>
          <w:color w:val="231F20"/>
          <w:spacing w:val="-25"/>
        </w:rPr>
        <w:t> </w:t>
      </w:r>
      <w:r>
        <w:rPr>
          <w:color w:val="231F20"/>
        </w:rPr>
        <w:t>state</w:t>
      </w:r>
      <w:r>
        <w:rPr>
          <w:color w:val="231F20"/>
          <w:spacing w:val="-24"/>
        </w:rPr>
        <w:t> </w:t>
      </w:r>
      <w:r>
        <w:rPr>
          <w:color w:val="231F20"/>
        </w:rPr>
        <w:t>of</w:t>
      </w:r>
      <w:r>
        <w:rPr>
          <w:color w:val="231F20"/>
          <w:spacing w:val="-25"/>
        </w:rPr>
        <w:t> </w:t>
      </w:r>
      <w:r>
        <w:rPr>
          <w:color w:val="231F20"/>
        </w:rPr>
        <w:t>free</w:t>
      </w:r>
      <w:r>
        <w:rPr>
          <w:color w:val="231F20"/>
          <w:spacing w:val="-25"/>
        </w:rPr>
        <w:t> </w:t>
      </w:r>
      <w:r>
        <w:rPr>
          <w:color w:val="231F20"/>
        </w:rPr>
        <w:t>intellectual</w:t>
      </w:r>
      <w:r>
        <w:rPr>
          <w:color w:val="231F20"/>
          <w:spacing w:val="-25"/>
        </w:rPr>
        <w:t> </w:t>
      </w:r>
      <w:r>
        <w:rPr>
          <w:color w:val="231F20"/>
        </w:rPr>
        <w:t>inquiry.</w:t>
      </w:r>
      <w:r>
        <w:rPr>
          <w:color w:val="231F20"/>
          <w:spacing w:val="-24"/>
        </w:rPr>
        <w:t> </w:t>
      </w:r>
      <w:r>
        <w:rPr>
          <w:color w:val="231F20"/>
        </w:rPr>
        <w:t>This</w:t>
      </w:r>
      <w:r>
        <w:rPr>
          <w:color w:val="231F20"/>
          <w:spacing w:val="-25"/>
        </w:rPr>
        <w:t> </w:t>
      </w:r>
      <w:r>
        <w:rPr>
          <w:color w:val="231F20"/>
        </w:rPr>
        <w:t>legislation</w:t>
      </w:r>
      <w:r>
        <w:rPr>
          <w:color w:val="231F20"/>
          <w:spacing w:val="-25"/>
        </w:rPr>
        <w:t> </w:t>
      </w:r>
      <w:r>
        <w:rPr>
          <w:color w:val="231F20"/>
        </w:rPr>
        <w:t>has,</w:t>
      </w:r>
      <w:r>
        <w:rPr>
          <w:color w:val="231F20"/>
          <w:spacing w:val="-25"/>
        </w:rPr>
        <w:t> </w:t>
      </w:r>
      <w:r>
        <w:rPr>
          <w:color w:val="231F20"/>
        </w:rPr>
        <w:t>in</w:t>
      </w:r>
      <w:r>
        <w:rPr>
          <w:color w:val="231F20"/>
          <w:spacing w:val="-25"/>
        </w:rPr>
        <w:t> </w:t>
      </w:r>
      <w:r>
        <w:rPr>
          <w:color w:val="231F20"/>
        </w:rPr>
        <w:t>most</w:t>
      </w:r>
      <w:r>
        <w:rPr>
          <w:color w:val="231F20"/>
          <w:spacing w:val="-24"/>
        </w:rPr>
        <w:t> </w:t>
      </w:r>
      <w:r>
        <w:rPr>
          <w:color w:val="231F20"/>
        </w:rPr>
        <w:t>cases,</w:t>
      </w:r>
      <w:r>
        <w:rPr>
          <w:color w:val="231F20"/>
          <w:spacing w:val="-25"/>
        </w:rPr>
        <w:t> </w:t>
      </w:r>
      <w:r>
        <w:rPr>
          <w:color w:val="231F20"/>
        </w:rPr>
        <w:t>been based</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Goldwater</w:t>
      </w:r>
      <w:r>
        <w:rPr>
          <w:color w:val="231F20"/>
          <w:spacing w:val="-4"/>
        </w:rPr>
        <w:t> </w:t>
      </w:r>
      <w:r>
        <w:rPr>
          <w:color w:val="231F20"/>
        </w:rPr>
        <w:t>Institute’s</w:t>
      </w:r>
      <w:r>
        <w:rPr>
          <w:color w:val="231F20"/>
          <w:spacing w:val="-5"/>
        </w:rPr>
        <w:t> </w:t>
      </w:r>
      <w:r>
        <w:rPr>
          <w:color w:val="231F20"/>
        </w:rPr>
        <w:t>Campus</w:t>
      </w:r>
      <w:r>
        <w:rPr>
          <w:color w:val="231F20"/>
          <w:spacing w:val="-5"/>
        </w:rPr>
        <w:t> </w:t>
      </w:r>
      <w:r>
        <w:rPr>
          <w:color w:val="231F20"/>
        </w:rPr>
        <w:t>Free</w:t>
      </w:r>
      <w:r>
        <w:rPr>
          <w:color w:val="231F20"/>
          <w:spacing w:val="-5"/>
        </w:rPr>
        <w:t> </w:t>
      </w:r>
      <w:r>
        <w:rPr>
          <w:color w:val="231F20"/>
        </w:rPr>
        <w:t>Speech</w:t>
      </w:r>
      <w:r>
        <w:rPr>
          <w:color w:val="231F20"/>
          <w:spacing w:val="-4"/>
        </w:rPr>
        <w:t> </w:t>
      </w:r>
      <w:r>
        <w:rPr>
          <w:color w:val="231F20"/>
        </w:rPr>
        <w:t>Model</w:t>
      </w:r>
      <w:r>
        <w:rPr>
          <w:color w:val="231F20"/>
          <w:spacing w:val="-5"/>
        </w:rPr>
        <w:t> </w:t>
      </w:r>
      <w:r>
        <w:rPr>
          <w:color w:val="231F20"/>
        </w:rPr>
        <w:t>Legislation.</w:t>
      </w:r>
      <w:r>
        <w:rPr>
          <w:color w:val="231F20"/>
          <w:position w:val="7"/>
          <w:sz w:val="12"/>
        </w:rPr>
        <w:t>92</w:t>
      </w:r>
    </w:p>
    <w:p>
      <w:pPr>
        <w:pStyle w:val="BodyText"/>
        <w:spacing w:before="174"/>
        <w:ind w:left="936"/>
      </w:pPr>
      <w:r>
        <w:rPr>
          <w:color w:val="231F20"/>
        </w:rPr>
        <w:t>This legislation typically includes a number of provisions (See Box 10).</w:t>
      </w:r>
    </w:p>
    <w:p>
      <w:pPr>
        <w:pStyle w:val="BodyText"/>
        <w:spacing w:before="3"/>
      </w:pPr>
      <w:r>
        <w:rPr/>
        <w:pict>
          <v:shape style="position:absolute;margin-left:71.810997pt;margin-top:14.172346pt;width:402.55pt;height:277.4pt;mso-position-horizontal-relative:page;mso-position-vertical-relative:paragraph;z-index:992;mso-wrap-distance-left:0;mso-wrap-distance-right:0" type="#_x0000_t202" filled="true" fillcolor="#f5ddde" stroked="false">
            <v:textbox inset="0,0,0,0">
              <w:txbxContent>
                <w:p>
                  <w:pPr>
                    <w:pStyle w:val="BodyText"/>
                    <w:spacing w:before="2"/>
                    <w:rPr>
                      <w:sz w:val="27"/>
                    </w:rPr>
                  </w:pPr>
                </w:p>
                <w:p>
                  <w:pPr>
                    <w:spacing w:before="1"/>
                    <w:ind w:left="283" w:right="0" w:firstLine="0"/>
                    <w:jc w:val="left"/>
                    <w:rPr>
                      <w:b/>
                      <w:sz w:val="18"/>
                    </w:rPr>
                  </w:pPr>
                  <w:r>
                    <w:rPr>
                      <w:b/>
                      <w:color w:val="C2363B"/>
                      <w:w w:val="115"/>
                      <w:sz w:val="18"/>
                    </w:rPr>
                    <w:t>Box 10: </w:t>
                  </w:r>
                  <w:r>
                    <w:rPr>
                      <w:b/>
                      <w:color w:val="2E6783"/>
                      <w:w w:val="115"/>
                      <w:sz w:val="18"/>
                    </w:rPr>
                    <w:t>US-style free speech on campus legislation provisions</w:t>
                  </w:r>
                </w:p>
                <w:p>
                  <w:pPr>
                    <w:pStyle w:val="BodyText"/>
                    <w:spacing w:line="223" w:lineRule="auto" w:before="157"/>
                    <w:ind w:left="850" w:hanging="227"/>
                  </w:pPr>
                  <w:r>
                    <w:rPr>
                      <w:rFonts w:ascii="Adobe Devanagari" w:hAnsi="Adobe Devanagari"/>
                      <w:color w:val="231F20"/>
                    </w:rPr>
                    <w:t>»</w:t>
                  </w:r>
                  <w:r>
                    <w:rPr>
                      <w:rFonts w:ascii="Adobe Devanagari" w:hAnsi="Adobe Devanagari"/>
                      <w:color w:val="231F20"/>
                      <w:spacing w:val="30"/>
                    </w:rPr>
                    <w:t> </w:t>
                  </w:r>
                  <w:r>
                    <w:rPr>
                      <w:color w:val="231F20"/>
                    </w:rPr>
                    <w:t>require</w:t>
                  </w:r>
                  <w:r>
                    <w:rPr>
                      <w:color w:val="231F20"/>
                      <w:spacing w:val="-22"/>
                    </w:rPr>
                    <w:t> </w:t>
                  </w:r>
                  <w:r>
                    <w:rPr>
                      <w:color w:val="231F20"/>
                    </w:rPr>
                    <w:t>a</w:t>
                  </w:r>
                  <w:r>
                    <w:rPr>
                      <w:color w:val="231F20"/>
                      <w:spacing w:val="-22"/>
                    </w:rPr>
                    <w:t> </w:t>
                  </w:r>
                  <w:r>
                    <w:rPr>
                      <w:color w:val="231F20"/>
                    </w:rPr>
                    <w:t>university</w:t>
                  </w:r>
                  <w:r>
                    <w:rPr>
                      <w:color w:val="231F20"/>
                      <w:spacing w:val="-21"/>
                    </w:rPr>
                    <w:t> </w:t>
                  </w:r>
                  <w:r>
                    <w:rPr>
                      <w:color w:val="231F20"/>
                    </w:rPr>
                    <w:t>to</w:t>
                  </w:r>
                  <w:r>
                    <w:rPr>
                      <w:color w:val="231F20"/>
                      <w:spacing w:val="-22"/>
                    </w:rPr>
                    <w:t> </w:t>
                  </w:r>
                  <w:r>
                    <w:rPr>
                      <w:color w:val="231F20"/>
                    </w:rPr>
                    <w:t>have</w:t>
                  </w:r>
                  <w:r>
                    <w:rPr>
                      <w:color w:val="231F20"/>
                      <w:spacing w:val="-22"/>
                    </w:rPr>
                    <w:t> </w:t>
                  </w:r>
                  <w:r>
                    <w:rPr>
                      <w:color w:val="231F20"/>
                    </w:rPr>
                    <w:t>a</w:t>
                  </w:r>
                  <w:r>
                    <w:rPr>
                      <w:color w:val="231F20"/>
                      <w:spacing w:val="-22"/>
                    </w:rPr>
                    <w:t> </w:t>
                  </w:r>
                  <w:r>
                    <w:rPr>
                      <w:color w:val="231F20"/>
                    </w:rPr>
                    <w:t>standalone</w:t>
                  </w:r>
                  <w:r>
                    <w:rPr>
                      <w:color w:val="231F20"/>
                      <w:spacing w:val="-22"/>
                    </w:rPr>
                    <w:t> </w:t>
                  </w:r>
                  <w:r>
                    <w:rPr>
                      <w:color w:val="231F20"/>
                    </w:rPr>
                    <w:t>policy</w:t>
                  </w:r>
                  <w:r>
                    <w:rPr>
                      <w:color w:val="231F20"/>
                      <w:spacing w:val="-22"/>
                    </w:rPr>
                    <w:t> </w:t>
                  </w:r>
                  <w:r>
                    <w:rPr>
                      <w:color w:val="231F20"/>
                    </w:rPr>
                    <w:t>that</w:t>
                  </w:r>
                  <w:r>
                    <w:rPr>
                      <w:color w:val="231F20"/>
                      <w:spacing w:val="-22"/>
                    </w:rPr>
                    <w:t> </w:t>
                  </w:r>
                  <w:r>
                    <w:rPr>
                      <w:color w:val="231F20"/>
                    </w:rPr>
                    <w:t>clearly</w:t>
                  </w:r>
                  <w:r>
                    <w:rPr>
                      <w:color w:val="231F20"/>
                      <w:spacing w:val="-21"/>
                    </w:rPr>
                    <w:t> </w:t>
                  </w:r>
                  <w:r>
                    <w:rPr>
                      <w:color w:val="231F20"/>
                    </w:rPr>
                    <w:t>protects</w:t>
                  </w:r>
                  <w:r>
                    <w:rPr>
                      <w:color w:val="231F20"/>
                      <w:spacing w:val="-22"/>
                    </w:rPr>
                    <w:t> </w:t>
                  </w:r>
                  <w:r>
                    <w:rPr>
                      <w:color w:val="231F20"/>
                    </w:rPr>
                    <w:t>free</w:t>
                  </w:r>
                  <w:r>
                    <w:rPr>
                      <w:color w:val="231F20"/>
                      <w:spacing w:val="-22"/>
                    </w:rPr>
                    <w:t> </w:t>
                  </w:r>
                  <w:r>
                    <w:rPr>
                      <w:color w:val="231F20"/>
                    </w:rPr>
                    <w:t>expression, invalidating policies that limit free</w:t>
                  </w:r>
                  <w:r>
                    <w:rPr>
                      <w:color w:val="231F20"/>
                      <w:spacing w:val="-12"/>
                    </w:rPr>
                    <w:t> </w:t>
                  </w:r>
                  <w:r>
                    <w:rPr>
                      <w:color w:val="231F20"/>
                    </w:rPr>
                    <w:t>expression;</w:t>
                  </w:r>
                </w:p>
                <w:p>
                  <w:pPr>
                    <w:pStyle w:val="BodyText"/>
                    <w:spacing w:line="223" w:lineRule="auto" w:before="97"/>
                    <w:ind w:left="850" w:right="622" w:hanging="227"/>
                  </w:pPr>
                  <w:r>
                    <w:rPr>
                      <w:rFonts w:ascii="Adobe Devanagari" w:hAnsi="Adobe Devanagari"/>
                      <w:color w:val="231F20"/>
                    </w:rPr>
                    <w:t>»</w:t>
                  </w:r>
                  <w:r>
                    <w:rPr>
                      <w:rFonts w:ascii="Adobe Devanagari" w:hAnsi="Adobe Devanagari"/>
                      <w:color w:val="231F20"/>
                      <w:spacing w:val="17"/>
                    </w:rPr>
                    <w:t> </w:t>
                  </w:r>
                  <w:r>
                    <w:rPr>
                      <w:color w:val="231F20"/>
                    </w:rPr>
                    <w:t>allow</w:t>
                  </w:r>
                  <w:r>
                    <w:rPr>
                      <w:color w:val="231F20"/>
                      <w:spacing w:val="-27"/>
                    </w:rPr>
                    <w:t> </w:t>
                  </w:r>
                  <w:r>
                    <w:rPr>
                      <w:color w:val="231F20"/>
                    </w:rPr>
                    <w:t>academics</w:t>
                  </w:r>
                  <w:r>
                    <w:rPr>
                      <w:color w:val="231F20"/>
                      <w:spacing w:val="-26"/>
                    </w:rPr>
                    <w:t> </w:t>
                  </w:r>
                  <w:r>
                    <w:rPr>
                      <w:color w:val="231F20"/>
                    </w:rPr>
                    <w:t>and</w:t>
                  </w:r>
                  <w:r>
                    <w:rPr>
                      <w:color w:val="231F20"/>
                      <w:spacing w:val="-27"/>
                    </w:rPr>
                    <w:t> </w:t>
                  </w:r>
                  <w:r>
                    <w:rPr>
                      <w:color w:val="231F20"/>
                    </w:rPr>
                    <w:t>students</w:t>
                  </w:r>
                  <w:r>
                    <w:rPr>
                      <w:color w:val="231F20"/>
                      <w:spacing w:val="-27"/>
                    </w:rPr>
                    <w:t> </w:t>
                  </w:r>
                  <w:r>
                    <w:rPr>
                      <w:color w:val="231F20"/>
                    </w:rPr>
                    <w:t>to</w:t>
                  </w:r>
                  <w:r>
                    <w:rPr>
                      <w:color w:val="231F20"/>
                      <w:spacing w:val="-26"/>
                    </w:rPr>
                    <w:t> </w:t>
                  </w:r>
                  <w:r>
                    <w:rPr>
                      <w:color w:val="231F20"/>
                    </w:rPr>
                    <w:t>express</w:t>
                  </w:r>
                  <w:r>
                    <w:rPr>
                      <w:color w:val="231F20"/>
                      <w:spacing w:val="-27"/>
                    </w:rPr>
                    <w:t> </w:t>
                  </w:r>
                  <w:r>
                    <w:rPr>
                      <w:color w:val="231F20"/>
                    </w:rPr>
                    <w:t>themselves</w:t>
                  </w:r>
                  <w:r>
                    <w:rPr>
                      <w:color w:val="231F20"/>
                      <w:spacing w:val="-26"/>
                    </w:rPr>
                    <w:t> </w:t>
                  </w:r>
                  <w:r>
                    <w:rPr>
                      <w:color w:val="231F20"/>
                    </w:rPr>
                    <w:t>freely</w:t>
                  </w:r>
                  <w:r>
                    <w:rPr>
                      <w:color w:val="231F20"/>
                      <w:spacing w:val="-27"/>
                    </w:rPr>
                    <w:t> </w:t>
                  </w:r>
                  <w:r>
                    <w:rPr>
                      <w:color w:val="231F20"/>
                    </w:rPr>
                    <w:t>in</w:t>
                  </w:r>
                  <w:r>
                    <w:rPr>
                      <w:color w:val="231F20"/>
                      <w:spacing w:val="-26"/>
                    </w:rPr>
                    <w:t> </w:t>
                  </w:r>
                  <w:r>
                    <w:rPr>
                      <w:color w:val="231F20"/>
                    </w:rPr>
                    <w:t>both</w:t>
                  </w:r>
                  <w:r>
                    <w:rPr>
                      <w:color w:val="231F20"/>
                      <w:spacing w:val="-27"/>
                    </w:rPr>
                    <w:t> </w:t>
                  </w:r>
                  <w:r>
                    <w:rPr>
                      <w:color w:val="231F20"/>
                    </w:rPr>
                    <w:t>the</w:t>
                  </w:r>
                  <w:r>
                    <w:rPr>
                      <w:color w:val="231F20"/>
                      <w:spacing w:val="-27"/>
                    </w:rPr>
                    <w:t> </w:t>
                  </w:r>
                  <w:r>
                    <w:rPr>
                      <w:color w:val="231F20"/>
                    </w:rPr>
                    <w:t>classroom and public</w:t>
                  </w:r>
                  <w:r>
                    <w:rPr>
                      <w:color w:val="231F20"/>
                      <w:spacing w:val="1"/>
                    </w:rPr>
                    <w:t> </w:t>
                  </w:r>
                  <w:r>
                    <w:rPr>
                      <w:color w:val="231F20"/>
                    </w:rPr>
                    <w:t>debate;</w:t>
                  </w:r>
                </w:p>
                <w:p>
                  <w:pPr>
                    <w:pStyle w:val="BodyText"/>
                    <w:spacing w:line="223" w:lineRule="auto" w:before="96"/>
                    <w:ind w:left="850" w:right="1745" w:hanging="227"/>
                  </w:pPr>
                  <w:r>
                    <w:rPr>
                      <w:rFonts w:ascii="Adobe Devanagari" w:hAnsi="Adobe Devanagari"/>
                      <w:color w:val="231F20"/>
                    </w:rPr>
                    <w:t>»</w:t>
                  </w:r>
                  <w:r>
                    <w:rPr>
                      <w:rFonts w:ascii="Adobe Devanagari" w:hAnsi="Adobe Devanagari"/>
                      <w:color w:val="231F20"/>
                      <w:spacing w:val="4"/>
                    </w:rPr>
                    <w:t> </w:t>
                  </w:r>
                  <w:r>
                    <w:rPr>
                      <w:color w:val="231F20"/>
                    </w:rPr>
                    <w:t>prevent</w:t>
                  </w:r>
                  <w:r>
                    <w:rPr>
                      <w:color w:val="231F20"/>
                      <w:spacing w:val="-31"/>
                    </w:rPr>
                    <w:t> </w:t>
                  </w:r>
                  <w:r>
                    <w:rPr>
                      <w:color w:val="231F20"/>
                    </w:rPr>
                    <w:t>universities</w:t>
                  </w:r>
                  <w:r>
                    <w:rPr>
                      <w:color w:val="231F20"/>
                      <w:spacing w:val="-32"/>
                    </w:rPr>
                    <w:t> </w:t>
                  </w:r>
                  <w:r>
                    <w:rPr>
                      <w:color w:val="231F20"/>
                    </w:rPr>
                    <w:t>from</w:t>
                  </w:r>
                  <w:r>
                    <w:rPr>
                      <w:color w:val="231F20"/>
                      <w:spacing w:val="-31"/>
                    </w:rPr>
                    <w:t> </w:t>
                  </w:r>
                  <w:r>
                    <w:rPr>
                      <w:color w:val="231F20"/>
                    </w:rPr>
                    <w:t>cancelling</w:t>
                  </w:r>
                  <w:r>
                    <w:rPr>
                      <w:color w:val="231F20"/>
                      <w:spacing w:val="-31"/>
                    </w:rPr>
                    <w:t> </w:t>
                  </w:r>
                  <w:r>
                    <w:rPr>
                      <w:color w:val="231F20"/>
                    </w:rPr>
                    <w:t>speakers</w:t>
                  </w:r>
                  <w:r>
                    <w:rPr>
                      <w:color w:val="231F20"/>
                      <w:spacing w:val="-31"/>
                    </w:rPr>
                    <w:t> </w:t>
                  </w:r>
                  <w:r>
                    <w:rPr>
                      <w:color w:val="231F20"/>
                    </w:rPr>
                    <w:t>invited</w:t>
                  </w:r>
                  <w:r>
                    <w:rPr>
                      <w:color w:val="231F20"/>
                      <w:spacing w:val="-31"/>
                    </w:rPr>
                    <w:t> </w:t>
                  </w:r>
                  <w:r>
                    <w:rPr>
                      <w:color w:val="231F20"/>
                    </w:rPr>
                    <w:t>by</w:t>
                  </w:r>
                  <w:r>
                    <w:rPr>
                      <w:color w:val="231F20"/>
                      <w:spacing w:val="-31"/>
                    </w:rPr>
                    <w:t> </w:t>
                  </w:r>
                  <w:r>
                    <w:rPr>
                      <w:color w:val="231F20"/>
                    </w:rPr>
                    <w:t>the</w:t>
                  </w:r>
                  <w:r>
                    <w:rPr>
                      <w:color w:val="231F20"/>
                      <w:spacing w:val="-32"/>
                    </w:rPr>
                    <w:t> </w:t>
                  </w:r>
                  <w:r>
                    <w:rPr>
                      <w:color w:val="231F20"/>
                    </w:rPr>
                    <w:t>campus community;</w:t>
                  </w:r>
                </w:p>
                <w:p>
                  <w:pPr>
                    <w:pStyle w:val="BodyText"/>
                    <w:spacing w:line="223" w:lineRule="auto" w:before="96"/>
                    <w:ind w:left="850" w:right="421" w:hanging="227"/>
                  </w:pPr>
                  <w:r>
                    <w:rPr>
                      <w:rFonts w:ascii="Adobe Devanagari" w:hAnsi="Adobe Devanagari"/>
                      <w:color w:val="231F20"/>
                      <w:w w:val="95"/>
                    </w:rPr>
                    <w:t>» </w:t>
                  </w:r>
                  <w:r>
                    <w:rPr>
                      <w:color w:val="231F20"/>
                      <w:w w:val="95"/>
                    </w:rPr>
                    <w:t>mandate disciplinary sanctions for students who repeatedly interfere with the free </w:t>
                  </w:r>
                  <w:r>
                    <w:rPr>
                      <w:color w:val="231F20"/>
                    </w:rPr>
                    <w:t>speech rights of others;</w:t>
                  </w:r>
                </w:p>
                <w:p>
                  <w:pPr>
                    <w:pStyle w:val="BodyText"/>
                    <w:spacing w:line="223" w:lineRule="auto" w:before="97"/>
                    <w:ind w:left="850" w:right="478" w:hanging="227"/>
                  </w:pPr>
                  <w:r>
                    <w:rPr>
                      <w:rFonts w:ascii="Adobe Devanagari" w:hAnsi="Adobe Devanagari"/>
                      <w:color w:val="231F20"/>
                    </w:rPr>
                    <w:t>»</w:t>
                  </w:r>
                  <w:r>
                    <w:rPr>
                      <w:rFonts w:ascii="Adobe Devanagari" w:hAnsi="Adobe Devanagari"/>
                      <w:color w:val="231F20"/>
                      <w:spacing w:val="16"/>
                    </w:rPr>
                    <w:t> </w:t>
                  </w:r>
                  <w:r>
                    <w:rPr>
                      <w:color w:val="231F20"/>
                    </w:rPr>
                    <w:t>forbid</w:t>
                  </w:r>
                  <w:r>
                    <w:rPr>
                      <w:color w:val="231F20"/>
                      <w:spacing w:val="-27"/>
                    </w:rPr>
                    <w:t> </w:t>
                  </w:r>
                  <w:r>
                    <w:rPr>
                      <w:color w:val="231F20"/>
                    </w:rPr>
                    <w:t>a</w:t>
                  </w:r>
                  <w:r>
                    <w:rPr>
                      <w:color w:val="231F20"/>
                      <w:spacing w:val="-27"/>
                    </w:rPr>
                    <w:t> </w:t>
                  </w:r>
                  <w:r>
                    <w:rPr>
                      <w:color w:val="231F20"/>
                    </w:rPr>
                    <w:t>university</w:t>
                  </w:r>
                  <w:r>
                    <w:rPr>
                      <w:color w:val="231F20"/>
                      <w:spacing w:val="-27"/>
                    </w:rPr>
                    <w:t> </w:t>
                  </w:r>
                  <w:r>
                    <w:rPr>
                      <w:color w:val="231F20"/>
                    </w:rPr>
                    <w:t>from</w:t>
                  </w:r>
                  <w:r>
                    <w:rPr>
                      <w:color w:val="231F20"/>
                      <w:spacing w:val="-27"/>
                    </w:rPr>
                    <w:t> </w:t>
                  </w:r>
                  <w:r>
                    <w:rPr>
                      <w:color w:val="231F20"/>
                    </w:rPr>
                    <w:t>discriminating</w:t>
                  </w:r>
                  <w:r>
                    <w:rPr>
                      <w:color w:val="231F20"/>
                      <w:spacing w:val="-27"/>
                    </w:rPr>
                    <w:t> </w:t>
                  </w:r>
                  <w:r>
                    <w:rPr>
                      <w:color w:val="231F20"/>
                    </w:rPr>
                    <w:t>against</w:t>
                  </w:r>
                  <w:r>
                    <w:rPr>
                      <w:color w:val="231F20"/>
                      <w:spacing w:val="-27"/>
                    </w:rPr>
                    <w:t> </w:t>
                  </w:r>
                  <w:r>
                    <w:rPr>
                      <w:color w:val="231F20"/>
                    </w:rPr>
                    <w:t>student</w:t>
                  </w:r>
                  <w:r>
                    <w:rPr>
                      <w:color w:val="231F20"/>
                      <w:spacing w:val="-27"/>
                    </w:rPr>
                    <w:t> </w:t>
                  </w:r>
                  <w:r>
                    <w:rPr>
                      <w:color w:val="231F20"/>
                    </w:rPr>
                    <w:t>groups</w:t>
                  </w:r>
                  <w:r>
                    <w:rPr>
                      <w:color w:val="231F20"/>
                      <w:spacing w:val="-26"/>
                    </w:rPr>
                    <w:t> </w:t>
                  </w:r>
                  <w:r>
                    <w:rPr>
                      <w:color w:val="231F20"/>
                    </w:rPr>
                    <w:t>based</w:t>
                  </w:r>
                  <w:r>
                    <w:rPr>
                      <w:color w:val="231F20"/>
                      <w:spacing w:val="-27"/>
                    </w:rPr>
                    <w:t> </w:t>
                  </w:r>
                  <w:r>
                    <w:rPr>
                      <w:color w:val="231F20"/>
                    </w:rPr>
                    <w:t>on</w:t>
                  </w:r>
                  <w:r>
                    <w:rPr>
                      <w:color w:val="231F20"/>
                      <w:spacing w:val="-27"/>
                    </w:rPr>
                    <w:t> </w:t>
                  </w:r>
                  <w:r>
                    <w:rPr>
                      <w:color w:val="231F20"/>
                    </w:rPr>
                    <w:t>expression or membership</w:t>
                  </w:r>
                  <w:r>
                    <w:rPr>
                      <w:color w:val="231F20"/>
                      <w:spacing w:val="-3"/>
                    </w:rPr>
                    <w:t> </w:t>
                  </w:r>
                  <w:r>
                    <w:rPr>
                      <w:color w:val="231F20"/>
                    </w:rPr>
                    <w:t>requirements;</w:t>
                  </w:r>
                </w:p>
                <w:p>
                  <w:pPr>
                    <w:pStyle w:val="BodyText"/>
                    <w:spacing w:line="223" w:lineRule="auto" w:before="96"/>
                    <w:ind w:left="850" w:right="913" w:hanging="227"/>
                  </w:pPr>
                  <w:r>
                    <w:rPr>
                      <w:rFonts w:ascii="Adobe Devanagari" w:hAnsi="Adobe Devanagari"/>
                      <w:color w:val="231F20"/>
                    </w:rPr>
                    <w:t>»</w:t>
                  </w:r>
                  <w:r>
                    <w:rPr>
                      <w:rFonts w:ascii="Adobe Devanagari" w:hAnsi="Adobe Devanagari"/>
                      <w:color w:val="231F20"/>
                      <w:spacing w:val="18"/>
                    </w:rPr>
                    <w:t> </w:t>
                  </w:r>
                  <w:r>
                    <w:rPr>
                      <w:color w:val="231F20"/>
                    </w:rPr>
                    <w:t>oblige</w:t>
                  </w:r>
                  <w:r>
                    <w:rPr>
                      <w:color w:val="231F20"/>
                      <w:spacing w:val="-26"/>
                    </w:rPr>
                    <w:t> </w:t>
                  </w:r>
                  <w:r>
                    <w:rPr>
                      <w:color w:val="231F20"/>
                    </w:rPr>
                    <w:t>universities</w:t>
                  </w:r>
                  <w:r>
                    <w:rPr>
                      <w:color w:val="231F20"/>
                      <w:spacing w:val="-26"/>
                    </w:rPr>
                    <w:t> </w:t>
                  </w:r>
                  <w:r>
                    <w:rPr>
                      <w:color w:val="231F20"/>
                    </w:rPr>
                    <w:t>to</w:t>
                  </w:r>
                  <w:r>
                    <w:rPr>
                      <w:color w:val="231F20"/>
                      <w:spacing w:val="-27"/>
                    </w:rPr>
                    <w:t> </w:t>
                  </w:r>
                  <w:r>
                    <w:rPr>
                      <w:color w:val="231F20"/>
                    </w:rPr>
                    <w:t>remain</w:t>
                  </w:r>
                  <w:r>
                    <w:rPr>
                      <w:color w:val="231F20"/>
                      <w:spacing w:val="-26"/>
                    </w:rPr>
                    <w:t> </w:t>
                  </w:r>
                  <w:r>
                    <w:rPr>
                      <w:color w:val="231F20"/>
                    </w:rPr>
                    <w:t>neutral</w:t>
                  </w:r>
                  <w:r>
                    <w:rPr>
                      <w:color w:val="231F20"/>
                      <w:spacing w:val="-26"/>
                    </w:rPr>
                    <w:t> </w:t>
                  </w:r>
                  <w:r>
                    <w:rPr>
                      <w:color w:val="231F20"/>
                    </w:rPr>
                    <w:t>on</w:t>
                  </w:r>
                  <w:r>
                    <w:rPr>
                      <w:color w:val="231F20"/>
                      <w:spacing w:val="-26"/>
                    </w:rPr>
                    <w:t> </w:t>
                  </w:r>
                  <w:r>
                    <w:rPr>
                      <w:color w:val="231F20"/>
                    </w:rPr>
                    <w:t>issues</w:t>
                  </w:r>
                  <w:r>
                    <w:rPr>
                      <w:color w:val="231F20"/>
                      <w:spacing w:val="-26"/>
                    </w:rPr>
                    <w:t> </w:t>
                  </w:r>
                  <w:r>
                    <w:rPr>
                      <w:color w:val="231F20"/>
                    </w:rPr>
                    <w:t>of</w:t>
                  </w:r>
                  <w:r>
                    <w:rPr>
                      <w:color w:val="231F20"/>
                      <w:spacing w:val="-26"/>
                    </w:rPr>
                    <w:t> </w:t>
                  </w:r>
                  <w:r>
                    <w:rPr>
                      <w:color w:val="231F20"/>
                    </w:rPr>
                    <w:t>public</w:t>
                  </w:r>
                  <w:r>
                    <w:rPr>
                      <w:color w:val="231F20"/>
                      <w:spacing w:val="-26"/>
                    </w:rPr>
                    <w:t> </w:t>
                  </w:r>
                  <w:r>
                    <w:rPr>
                      <w:color w:val="231F20"/>
                    </w:rPr>
                    <w:t>debate,</w:t>
                  </w:r>
                  <w:r>
                    <w:rPr>
                      <w:color w:val="231F20"/>
                      <w:spacing w:val="-27"/>
                    </w:rPr>
                    <w:t> </w:t>
                  </w:r>
                  <w:r>
                    <w:rPr>
                      <w:color w:val="231F20"/>
                    </w:rPr>
                    <w:t>and</w:t>
                  </w:r>
                  <w:r>
                    <w:rPr>
                      <w:color w:val="231F20"/>
                      <w:spacing w:val="-26"/>
                    </w:rPr>
                    <w:t> </w:t>
                  </w:r>
                  <w:r>
                    <w:rPr>
                      <w:color w:val="231F20"/>
                    </w:rPr>
                    <w:t>therefore encourage a wide array of</w:t>
                  </w:r>
                  <w:r>
                    <w:rPr>
                      <w:color w:val="231F20"/>
                      <w:spacing w:val="-3"/>
                    </w:rPr>
                    <w:t> </w:t>
                  </w:r>
                  <w:r>
                    <w:rPr>
                      <w:color w:val="231F20"/>
                    </w:rPr>
                    <w:t>viewpoints;</w:t>
                  </w:r>
                </w:p>
                <w:p>
                  <w:pPr>
                    <w:pStyle w:val="BodyText"/>
                    <w:spacing w:before="84"/>
                    <w:ind w:left="623"/>
                  </w:pPr>
                  <w:r>
                    <w:rPr>
                      <w:rFonts w:ascii="Adobe Devanagari" w:hAnsi="Adobe Devanagari"/>
                      <w:color w:val="231F20"/>
                    </w:rPr>
                    <w:t>» </w:t>
                  </w:r>
                  <w:r>
                    <w:rPr>
                      <w:color w:val="231F20"/>
                    </w:rPr>
                    <w:t>require an annual report to the public on the handling of free speech matters; and</w:t>
                  </w:r>
                </w:p>
                <w:p>
                  <w:pPr>
                    <w:pStyle w:val="BodyText"/>
                    <w:spacing w:line="223" w:lineRule="auto" w:before="47"/>
                    <w:ind w:left="850" w:right="286" w:hanging="227"/>
                  </w:pPr>
                  <w:r>
                    <w:rPr>
                      <w:rFonts w:ascii="Adobe Devanagari" w:hAnsi="Adobe Devanagari"/>
                      <w:color w:val="231F20"/>
                    </w:rPr>
                    <w:t>»</w:t>
                  </w:r>
                  <w:r>
                    <w:rPr>
                      <w:rFonts w:ascii="Adobe Devanagari" w:hAnsi="Adobe Devanagari"/>
                      <w:color w:val="231F20"/>
                      <w:spacing w:val="24"/>
                    </w:rPr>
                    <w:t> </w:t>
                  </w:r>
                  <w:r>
                    <w:rPr>
                      <w:color w:val="231F20"/>
                    </w:rPr>
                    <w:t>allow</w:t>
                  </w:r>
                  <w:r>
                    <w:rPr>
                      <w:color w:val="231F20"/>
                      <w:spacing w:val="-24"/>
                    </w:rPr>
                    <w:t> </w:t>
                  </w:r>
                  <w:r>
                    <w:rPr>
                      <w:color w:val="231F20"/>
                    </w:rPr>
                    <w:t>exceptions</w:t>
                  </w:r>
                  <w:r>
                    <w:rPr>
                      <w:color w:val="231F20"/>
                      <w:spacing w:val="-24"/>
                    </w:rPr>
                    <w:t> </w:t>
                  </w:r>
                  <w:r>
                    <w:rPr>
                      <w:color w:val="231F20"/>
                    </w:rPr>
                    <w:t>for</w:t>
                  </w:r>
                  <w:r>
                    <w:rPr>
                      <w:color w:val="231F20"/>
                      <w:spacing w:val="-24"/>
                    </w:rPr>
                    <w:t> </w:t>
                  </w:r>
                  <w:r>
                    <w:rPr>
                      <w:color w:val="231F20"/>
                    </w:rPr>
                    <w:t>reasonable</w:t>
                  </w:r>
                  <w:r>
                    <w:rPr>
                      <w:color w:val="231F20"/>
                      <w:spacing w:val="-24"/>
                    </w:rPr>
                    <w:t> </w:t>
                  </w:r>
                  <w:r>
                    <w:rPr>
                      <w:color w:val="231F20"/>
                    </w:rPr>
                    <w:t>time,</w:t>
                  </w:r>
                  <w:r>
                    <w:rPr>
                      <w:color w:val="231F20"/>
                      <w:spacing w:val="-24"/>
                    </w:rPr>
                    <w:t> </w:t>
                  </w:r>
                  <w:r>
                    <w:rPr>
                      <w:color w:val="231F20"/>
                    </w:rPr>
                    <w:t>place,</w:t>
                  </w:r>
                  <w:r>
                    <w:rPr>
                      <w:color w:val="231F20"/>
                      <w:spacing w:val="-24"/>
                    </w:rPr>
                    <w:t> </w:t>
                  </w:r>
                  <w:r>
                    <w:rPr>
                      <w:color w:val="231F20"/>
                    </w:rPr>
                    <w:t>and</w:t>
                  </w:r>
                  <w:r>
                    <w:rPr>
                      <w:color w:val="231F20"/>
                      <w:spacing w:val="-25"/>
                    </w:rPr>
                    <w:t> </w:t>
                  </w:r>
                  <w:r>
                    <w:rPr>
                      <w:color w:val="231F20"/>
                    </w:rPr>
                    <w:t>manner</w:t>
                  </w:r>
                  <w:r>
                    <w:rPr>
                      <w:color w:val="231F20"/>
                      <w:spacing w:val="-24"/>
                    </w:rPr>
                    <w:t> </w:t>
                  </w:r>
                  <w:r>
                    <w:rPr>
                      <w:color w:val="231F20"/>
                    </w:rPr>
                    <w:t>restrictions</w:t>
                  </w:r>
                  <w:r>
                    <w:rPr>
                      <w:color w:val="231F20"/>
                      <w:spacing w:val="-24"/>
                    </w:rPr>
                    <w:t> </w:t>
                  </w:r>
                  <w:r>
                    <w:rPr>
                      <w:color w:val="231F20"/>
                    </w:rPr>
                    <w:t>(i.e.</w:t>
                  </w:r>
                  <w:r>
                    <w:rPr>
                      <w:color w:val="231F20"/>
                      <w:spacing w:val="-24"/>
                    </w:rPr>
                    <w:t> </w:t>
                  </w:r>
                  <w:r>
                    <w:rPr>
                      <w:color w:val="231F20"/>
                    </w:rPr>
                    <w:t>loud</w:t>
                  </w:r>
                  <w:r>
                    <w:rPr>
                      <w:color w:val="231F20"/>
                      <w:spacing w:val="-24"/>
                    </w:rPr>
                    <w:t> </w:t>
                  </w:r>
                  <w:r>
                    <w:rPr>
                      <w:color w:val="231F20"/>
                    </w:rPr>
                    <w:t>noises outside of an examination</w:t>
                  </w:r>
                  <w:r>
                    <w:rPr>
                      <w:color w:val="231F20"/>
                      <w:spacing w:val="-4"/>
                    </w:rPr>
                    <w:t> </w:t>
                  </w:r>
                  <w:r>
                    <w:rPr>
                      <w:color w:val="231F20"/>
                    </w:rPr>
                    <w:t>room).</w:t>
                  </w:r>
                </w:p>
              </w:txbxContent>
            </v:textbox>
            <v:fill type="solid"/>
            <w10:wrap type="topAndBottom"/>
          </v:shape>
        </w:pict>
      </w:r>
    </w:p>
    <w:p>
      <w:pPr>
        <w:pStyle w:val="BodyText"/>
        <w:spacing w:before="9"/>
        <w:rPr>
          <w:sz w:val="11"/>
        </w:rPr>
      </w:pPr>
    </w:p>
    <w:p>
      <w:pPr>
        <w:pStyle w:val="BodyText"/>
        <w:spacing w:before="95"/>
        <w:ind w:left="936"/>
      </w:pPr>
      <w:r>
        <w:rPr>
          <w:color w:val="231F20"/>
        </w:rPr>
        <w:t>Legislation has been passed in a dozen US states, including Arizona, Colorado, Florida,</w:t>
      </w:r>
    </w:p>
    <w:p>
      <w:pPr>
        <w:pStyle w:val="BodyText"/>
        <w:spacing w:before="11"/>
        <w:rPr>
          <w:sz w:val="14"/>
        </w:rPr>
      </w:pPr>
      <w:r>
        <w:rPr/>
        <w:pict>
          <v:line style="position:absolute;mso-position-horizontal-relative:page;mso-position-vertical-relative:paragraph;z-index:1016;mso-wrap-distance-left:0;mso-wrap-distance-right:0" from="71.810997pt,11.48245pt" to="474.330997pt,11.48245pt" stroked="true" strokeweight=".709pt" strokecolor="#165576">
            <v:stroke dashstyle="solid"/>
            <w10:wrap type="topAndBottom"/>
          </v:line>
        </w:pict>
      </w:r>
    </w:p>
    <w:p>
      <w:pPr>
        <w:pStyle w:val="ListParagraph"/>
        <w:numPr>
          <w:ilvl w:val="0"/>
          <w:numId w:val="20"/>
        </w:numPr>
        <w:tabs>
          <w:tab w:pos="1198" w:val="left" w:leader="none"/>
        </w:tabs>
        <w:spacing w:line="240" w:lineRule="auto" w:before="57" w:after="0"/>
        <w:ind w:left="1197" w:right="0" w:hanging="261"/>
        <w:jc w:val="left"/>
        <w:rPr>
          <w:sz w:val="15"/>
        </w:rPr>
      </w:pPr>
      <w:r>
        <w:rPr>
          <w:color w:val="231F20"/>
          <w:sz w:val="15"/>
        </w:rPr>
        <w:t>The Chicago </w:t>
      </w:r>
      <w:r>
        <w:rPr>
          <w:color w:val="231F20"/>
          <w:spacing w:val="2"/>
          <w:sz w:val="15"/>
        </w:rPr>
        <w:t>statement </w:t>
      </w:r>
      <w:r>
        <w:rPr>
          <w:color w:val="231F20"/>
          <w:sz w:val="15"/>
        </w:rPr>
        <w:t>is </w:t>
      </w:r>
      <w:r>
        <w:rPr>
          <w:color w:val="231F20"/>
          <w:spacing w:val="2"/>
          <w:sz w:val="15"/>
        </w:rPr>
        <w:t>discussed further</w:t>
      </w:r>
      <w:r>
        <w:rPr>
          <w:color w:val="231F20"/>
          <w:spacing w:val="-3"/>
          <w:sz w:val="15"/>
        </w:rPr>
        <w:t> </w:t>
      </w:r>
      <w:r>
        <w:rPr>
          <w:color w:val="231F20"/>
          <w:sz w:val="15"/>
        </w:rPr>
        <w:t>below.</w:t>
      </w:r>
    </w:p>
    <w:p>
      <w:pPr>
        <w:pStyle w:val="ListParagraph"/>
        <w:numPr>
          <w:ilvl w:val="0"/>
          <w:numId w:val="20"/>
        </w:numPr>
        <w:tabs>
          <w:tab w:pos="1198" w:val="left" w:leader="none"/>
        </w:tabs>
        <w:spacing w:line="240" w:lineRule="auto" w:before="82" w:after="0"/>
        <w:ind w:left="1197" w:right="0" w:hanging="261"/>
        <w:jc w:val="left"/>
        <w:rPr>
          <w:sz w:val="15"/>
        </w:rPr>
      </w:pPr>
      <w:r>
        <w:rPr>
          <w:color w:val="231F20"/>
          <w:sz w:val="15"/>
        </w:rPr>
        <w:t>Sian Powell, “Unis Rethink </w:t>
      </w:r>
      <w:r>
        <w:rPr>
          <w:color w:val="231F20"/>
          <w:spacing w:val="2"/>
          <w:sz w:val="15"/>
        </w:rPr>
        <w:t>Free-Speech </w:t>
      </w:r>
      <w:r>
        <w:rPr>
          <w:color w:val="231F20"/>
          <w:sz w:val="15"/>
        </w:rPr>
        <w:t>Policies,” The Australian, October 5,</w:t>
      </w:r>
      <w:r>
        <w:rPr>
          <w:color w:val="231F20"/>
          <w:spacing w:val="4"/>
          <w:sz w:val="15"/>
        </w:rPr>
        <w:t> </w:t>
      </w:r>
      <w:r>
        <w:rPr>
          <w:color w:val="231F20"/>
          <w:spacing w:val="-3"/>
          <w:sz w:val="15"/>
        </w:rPr>
        <w:t>2018.</w:t>
      </w:r>
    </w:p>
    <w:p>
      <w:pPr>
        <w:pStyle w:val="ListParagraph"/>
        <w:numPr>
          <w:ilvl w:val="0"/>
          <w:numId w:val="20"/>
        </w:numPr>
        <w:tabs>
          <w:tab w:pos="1198" w:val="left" w:leader="none"/>
        </w:tabs>
        <w:spacing w:line="240" w:lineRule="auto" w:before="81" w:after="0"/>
        <w:ind w:left="1197" w:right="0" w:hanging="261"/>
        <w:jc w:val="left"/>
        <w:rPr>
          <w:sz w:val="15"/>
        </w:rPr>
      </w:pPr>
      <w:r>
        <w:rPr>
          <w:color w:val="231F20"/>
          <w:spacing w:val="2"/>
          <w:sz w:val="15"/>
        </w:rPr>
        <w:t>“Restoring </w:t>
      </w:r>
      <w:r>
        <w:rPr>
          <w:color w:val="231F20"/>
          <w:sz w:val="15"/>
        </w:rPr>
        <w:t>Free </w:t>
      </w:r>
      <w:r>
        <w:rPr>
          <w:color w:val="231F20"/>
          <w:spacing w:val="2"/>
          <w:sz w:val="15"/>
        </w:rPr>
        <w:t>Speech </w:t>
      </w:r>
      <w:r>
        <w:rPr>
          <w:color w:val="231F20"/>
          <w:sz w:val="15"/>
        </w:rPr>
        <w:t>on Campus,” </w:t>
      </w:r>
      <w:r>
        <w:rPr>
          <w:color w:val="231F20"/>
          <w:spacing w:val="2"/>
          <w:sz w:val="15"/>
        </w:rPr>
        <w:t>Goldwater Institute, accessed </w:t>
      </w:r>
      <w:r>
        <w:rPr>
          <w:color w:val="231F20"/>
          <w:sz w:val="15"/>
        </w:rPr>
        <w:t>November 5,</w:t>
      </w:r>
      <w:r>
        <w:rPr>
          <w:color w:val="231F20"/>
          <w:spacing w:val="-8"/>
          <w:sz w:val="15"/>
        </w:rPr>
        <w:t> </w:t>
      </w:r>
      <w:r>
        <w:rPr>
          <w:color w:val="231F20"/>
          <w:spacing w:val="-3"/>
          <w:sz w:val="15"/>
        </w:rPr>
        <w:t>2018.</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6" w:right="0" w:firstLine="0"/>
        <w:jc w:val="left"/>
        <w:rPr>
          <w:sz w:val="16"/>
        </w:rPr>
      </w:pPr>
      <w:r>
        <w:rPr>
          <w:color w:val="231F20"/>
          <w:sz w:val="16"/>
        </w:rPr>
        <w:t>34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spacing w:line="261" w:lineRule="auto" w:before="83"/>
        <w:ind w:left="1937" w:right="1407"/>
      </w:pPr>
      <w:r>
        <w:rPr>
          <w:color w:val="231F20"/>
        </w:rPr>
        <w:t>Louisiana, Georgia, Kentucky, Missouri, </w:t>
      </w:r>
      <w:r>
        <w:rPr>
          <w:color w:val="231F20"/>
          <w:spacing w:val="2"/>
        </w:rPr>
        <w:t>North </w:t>
      </w:r>
      <w:r>
        <w:rPr>
          <w:color w:val="231F20"/>
        </w:rPr>
        <w:t>Carolina, Tennessee, Utah, Virginia and Wisconsin.</w:t>
      </w:r>
      <w:r>
        <w:rPr>
          <w:color w:val="231F20"/>
          <w:spacing w:val="-34"/>
        </w:rPr>
        <w:t> </w:t>
      </w:r>
      <w:r>
        <w:rPr>
          <w:color w:val="231F20"/>
        </w:rPr>
        <w:t>Legislation</w:t>
      </w:r>
      <w:r>
        <w:rPr>
          <w:color w:val="231F20"/>
          <w:spacing w:val="-23"/>
        </w:rPr>
        <w:t> </w:t>
      </w:r>
      <w:r>
        <w:rPr>
          <w:color w:val="231F20"/>
        </w:rPr>
        <w:t>has</w:t>
      </w:r>
      <w:r>
        <w:rPr>
          <w:color w:val="231F20"/>
          <w:spacing w:val="-22"/>
        </w:rPr>
        <w:t> </w:t>
      </w:r>
      <w:r>
        <w:rPr>
          <w:color w:val="231F20"/>
        </w:rPr>
        <w:t>been</w:t>
      </w:r>
      <w:r>
        <w:rPr>
          <w:color w:val="231F20"/>
          <w:spacing w:val="-23"/>
        </w:rPr>
        <w:t> </w:t>
      </w:r>
      <w:r>
        <w:rPr>
          <w:color w:val="231F20"/>
        </w:rPr>
        <w:t>introduced</w:t>
      </w:r>
      <w:r>
        <w:rPr>
          <w:color w:val="231F20"/>
          <w:spacing w:val="-23"/>
        </w:rPr>
        <w:t> </w:t>
      </w:r>
      <w:r>
        <w:rPr>
          <w:color w:val="231F20"/>
        </w:rPr>
        <w:t>in</w:t>
      </w:r>
      <w:r>
        <w:rPr>
          <w:color w:val="231F20"/>
          <w:spacing w:val="-23"/>
        </w:rPr>
        <w:t> </w:t>
      </w:r>
      <w:r>
        <w:rPr>
          <w:color w:val="231F20"/>
        </w:rPr>
        <w:t>California,</w:t>
      </w:r>
      <w:r>
        <w:rPr>
          <w:color w:val="231F20"/>
          <w:spacing w:val="-23"/>
        </w:rPr>
        <w:t> </w:t>
      </w:r>
      <w:r>
        <w:rPr>
          <w:color w:val="231F20"/>
        </w:rPr>
        <w:t>Connecticut,</w:t>
      </w:r>
      <w:r>
        <w:rPr>
          <w:color w:val="231F20"/>
          <w:spacing w:val="-23"/>
        </w:rPr>
        <w:t> </w:t>
      </w:r>
      <w:r>
        <w:rPr>
          <w:color w:val="231F20"/>
        </w:rPr>
        <w:t>Illinois,</w:t>
      </w:r>
      <w:r>
        <w:rPr>
          <w:color w:val="231F20"/>
          <w:spacing w:val="-23"/>
        </w:rPr>
        <w:t> </w:t>
      </w:r>
      <w:r>
        <w:rPr>
          <w:color w:val="231F20"/>
        </w:rPr>
        <w:t>Iowa,</w:t>
      </w:r>
      <w:r>
        <w:rPr>
          <w:color w:val="231F20"/>
          <w:spacing w:val="-23"/>
        </w:rPr>
        <w:t> </w:t>
      </w:r>
      <w:r>
        <w:rPr>
          <w:color w:val="231F20"/>
        </w:rPr>
        <w:t>Kansas, Michigan, Minnesota, Nebraska, New Hampshire, New York, Ohio, South Dakota, Texas, Washington</w:t>
      </w:r>
      <w:r>
        <w:rPr>
          <w:color w:val="231F20"/>
          <w:spacing w:val="-6"/>
        </w:rPr>
        <w:t> </w:t>
      </w:r>
      <w:r>
        <w:rPr>
          <w:color w:val="231F20"/>
        </w:rPr>
        <w:t>and</w:t>
      </w:r>
      <w:r>
        <w:rPr>
          <w:color w:val="231F20"/>
          <w:spacing w:val="-6"/>
        </w:rPr>
        <w:t> </w:t>
      </w:r>
      <w:r>
        <w:rPr>
          <w:color w:val="231F20"/>
        </w:rPr>
        <w:t>Wyoming.</w:t>
      </w:r>
      <w:r>
        <w:rPr>
          <w:color w:val="231F20"/>
          <w:spacing w:val="-6"/>
        </w:rPr>
        <w:t> </w:t>
      </w:r>
      <w:r>
        <w:rPr>
          <w:color w:val="231F20"/>
        </w:rPr>
        <w:t>A</w:t>
      </w:r>
      <w:r>
        <w:rPr>
          <w:color w:val="231F20"/>
          <w:spacing w:val="-6"/>
        </w:rPr>
        <w:t> </w:t>
      </w:r>
      <w:r>
        <w:rPr>
          <w:color w:val="231F20"/>
        </w:rPr>
        <w:t>bill</w:t>
      </w:r>
      <w:r>
        <w:rPr>
          <w:color w:val="231F20"/>
          <w:spacing w:val="-5"/>
        </w:rPr>
        <w:t> </w:t>
      </w:r>
      <w:r>
        <w:rPr>
          <w:color w:val="231F20"/>
        </w:rPr>
        <w:t>has</w:t>
      </w:r>
      <w:r>
        <w:rPr>
          <w:color w:val="231F20"/>
          <w:spacing w:val="-6"/>
        </w:rPr>
        <w:t> </w:t>
      </w:r>
      <w:r>
        <w:rPr>
          <w:color w:val="231F20"/>
        </w:rPr>
        <w:t>also</w:t>
      </w:r>
      <w:r>
        <w:rPr>
          <w:color w:val="231F20"/>
          <w:spacing w:val="-6"/>
        </w:rPr>
        <w:t> </w:t>
      </w:r>
      <w:r>
        <w:rPr>
          <w:color w:val="231F20"/>
        </w:rPr>
        <w:t>been</w:t>
      </w:r>
      <w:r>
        <w:rPr>
          <w:color w:val="231F20"/>
          <w:spacing w:val="-6"/>
        </w:rPr>
        <w:t> </w:t>
      </w:r>
      <w:r>
        <w:rPr>
          <w:color w:val="231F20"/>
        </w:rPr>
        <w:t>introduced</w:t>
      </w:r>
      <w:r>
        <w:rPr>
          <w:color w:val="231F20"/>
          <w:spacing w:val="-5"/>
        </w:rPr>
        <w:t> </w:t>
      </w:r>
      <w:r>
        <w:rPr>
          <w:color w:val="231F20"/>
        </w:rPr>
        <w:t>into</w:t>
      </w:r>
      <w:r>
        <w:rPr>
          <w:color w:val="231F20"/>
          <w:spacing w:val="-6"/>
        </w:rPr>
        <w:t> </w:t>
      </w:r>
      <w:r>
        <w:rPr>
          <w:color w:val="231F20"/>
        </w:rPr>
        <w:t>the</w:t>
      </w:r>
      <w:r>
        <w:rPr>
          <w:color w:val="231F20"/>
          <w:spacing w:val="-6"/>
        </w:rPr>
        <w:t> </w:t>
      </w:r>
      <w:r>
        <w:rPr>
          <w:color w:val="231F20"/>
        </w:rPr>
        <w:t>US</w:t>
      </w:r>
      <w:r>
        <w:rPr>
          <w:color w:val="231F20"/>
          <w:spacing w:val="-6"/>
        </w:rPr>
        <w:t> </w:t>
      </w:r>
      <w:r>
        <w:rPr>
          <w:color w:val="231F20"/>
        </w:rPr>
        <w:t>Senate.</w:t>
      </w:r>
    </w:p>
    <w:p>
      <w:pPr>
        <w:pStyle w:val="BodyText"/>
        <w:spacing w:line="261" w:lineRule="auto" w:before="172"/>
        <w:ind w:left="1937" w:right="1289"/>
      </w:pPr>
      <w:r>
        <w:rPr>
          <w:color w:val="231F20"/>
        </w:rPr>
        <w:t>There have also been calls for penalties against universities that do not protect intellectual </w:t>
      </w:r>
      <w:r>
        <w:rPr>
          <w:color w:val="231F20"/>
          <w:w w:val="95"/>
        </w:rPr>
        <w:t>freedom. The Centre for Independent Studies’ Jeremy Sammut has called for governments to ‘fine’ universities that do not uphold freedom of expression.</w:t>
      </w:r>
      <w:r>
        <w:rPr>
          <w:color w:val="231F20"/>
          <w:w w:val="95"/>
          <w:position w:val="7"/>
          <w:sz w:val="12"/>
        </w:rPr>
        <w:t>93 </w:t>
      </w:r>
      <w:r>
        <w:rPr>
          <w:color w:val="231F20"/>
          <w:w w:val="95"/>
        </w:rPr>
        <w:t>Nevertheless, this approach is not without </w:t>
      </w:r>
      <w:r>
        <w:rPr>
          <w:color w:val="231F20"/>
        </w:rPr>
        <w:t>potential</w:t>
      </w:r>
      <w:r>
        <w:rPr>
          <w:color w:val="231F20"/>
          <w:spacing w:val="-23"/>
        </w:rPr>
        <w:t> </w:t>
      </w:r>
      <w:r>
        <w:rPr>
          <w:color w:val="231F20"/>
        </w:rPr>
        <w:t>pitfalls.</w:t>
      </w:r>
      <w:r>
        <w:rPr>
          <w:color w:val="231F20"/>
          <w:spacing w:val="-22"/>
        </w:rPr>
        <w:t> </w:t>
      </w:r>
      <w:r>
        <w:rPr>
          <w:color w:val="231F20"/>
        </w:rPr>
        <w:t>Primarily,</w:t>
      </w:r>
      <w:r>
        <w:rPr>
          <w:color w:val="231F20"/>
          <w:spacing w:val="-23"/>
        </w:rPr>
        <w:t> </w:t>
      </w:r>
      <w:r>
        <w:rPr>
          <w:color w:val="231F20"/>
        </w:rPr>
        <w:t>it</w:t>
      </w:r>
      <w:r>
        <w:rPr>
          <w:color w:val="231F20"/>
          <w:spacing w:val="-22"/>
        </w:rPr>
        <w:t> </w:t>
      </w:r>
      <w:r>
        <w:rPr>
          <w:color w:val="231F20"/>
        </w:rPr>
        <w:t>is</w:t>
      </w:r>
      <w:r>
        <w:rPr>
          <w:color w:val="231F20"/>
          <w:spacing w:val="-23"/>
        </w:rPr>
        <w:t> </w:t>
      </w:r>
      <w:r>
        <w:rPr>
          <w:color w:val="231F20"/>
        </w:rPr>
        <w:t>problematic</w:t>
      </w:r>
      <w:r>
        <w:rPr>
          <w:color w:val="231F20"/>
          <w:spacing w:val="-22"/>
        </w:rPr>
        <w:t> </w:t>
      </w:r>
      <w:r>
        <w:rPr>
          <w:color w:val="231F20"/>
        </w:rPr>
        <w:t>for</w:t>
      </w:r>
      <w:r>
        <w:rPr>
          <w:color w:val="231F20"/>
          <w:spacing w:val="-23"/>
        </w:rPr>
        <w:t> </w:t>
      </w:r>
      <w:r>
        <w:rPr>
          <w:color w:val="231F20"/>
        </w:rPr>
        <w:t>bureaucrats</w:t>
      </w:r>
      <w:r>
        <w:rPr>
          <w:color w:val="231F20"/>
          <w:spacing w:val="-22"/>
        </w:rPr>
        <w:t> </w:t>
      </w:r>
      <w:r>
        <w:rPr>
          <w:color w:val="231F20"/>
        </w:rPr>
        <w:t>and</w:t>
      </w:r>
      <w:r>
        <w:rPr>
          <w:color w:val="231F20"/>
          <w:spacing w:val="-23"/>
        </w:rPr>
        <w:t> </w:t>
      </w:r>
      <w:r>
        <w:rPr>
          <w:color w:val="231F20"/>
        </w:rPr>
        <w:t>politicians</w:t>
      </w:r>
      <w:r>
        <w:rPr>
          <w:color w:val="231F20"/>
          <w:spacing w:val="-22"/>
        </w:rPr>
        <w:t> </w:t>
      </w:r>
      <w:r>
        <w:rPr>
          <w:color w:val="231F20"/>
        </w:rPr>
        <w:t>to</w:t>
      </w:r>
      <w:r>
        <w:rPr>
          <w:color w:val="231F20"/>
          <w:spacing w:val="-23"/>
        </w:rPr>
        <w:t> </w:t>
      </w:r>
      <w:r>
        <w:rPr>
          <w:color w:val="231F20"/>
        </w:rPr>
        <w:t>decide</w:t>
      </w:r>
      <w:r>
        <w:rPr>
          <w:color w:val="231F20"/>
          <w:spacing w:val="-22"/>
        </w:rPr>
        <w:t> </w:t>
      </w:r>
      <w:r>
        <w:rPr>
          <w:color w:val="231F20"/>
        </w:rPr>
        <w:t>what</w:t>
      </w:r>
      <w:r>
        <w:rPr>
          <w:color w:val="231F20"/>
          <w:spacing w:val="-22"/>
        </w:rPr>
        <w:t> </w:t>
      </w:r>
      <w:r>
        <w:rPr>
          <w:color w:val="231F20"/>
        </w:rPr>
        <w:t>does and</w:t>
      </w:r>
      <w:r>
        <w:rPr>
          <w:color w:val="231F20"/>
          <w:spacing w:val="-26"/>
        </w:rPr>
        <w:t> </w:t>
      </w:r>
      <w:r>
        <w:rPr>
          <w:color w:val="231F20"/>
        </w:rPr>
        <w:t>does</w:t>
      </w:r>
      <w:r>
        <w:rPr>
          <w:color w:val="231F20"/>
          <w:spacing w:val="-26"/>
        </w:rPr>
        <w:t> </w:t>
      </w:r>
      <w:r>
        <w:rPr>
          <w:color w:val="231F20"/>
        </w:rPr>
        <w:t>not</w:t>
      </w:r>
      <w:r>
        <w:rPr>
          <w:color w:val="231F20"/>
          <w:spacing w:val="-26"/>
        </w:rPr>
        <w:t> </w:t>
      </w:r>
      <w:r>
        <w:rPr>
          <w:color w:val="231F20"/>
        </w:rPr>
        <w:t>amount</w:t>
      </w:r>
      <w:r>
        <w:rPr>
          <w:color w:val="231F20"/>
          <w:spacing w:val="-25"/>
        </w:rPr>
        <w:t> </w:t>
      </w:r>
      <w:r>
        <w:rPr>
          <w:color w:val="231F20"/>
        </w:rPr>
        <w:t>to</w:t>
      </w:r>
      <w:r>
        <w:rPr>
          <w:color w:val="231F20"/>
          <w:spacing w:val="-26"/>
        </w:rPr>
        <w:t> </w:t>
      </w:r>
      <w:r>
        <w:rPr>
          <w:color w:val="231F20"/>
        </w:rPr>
        <w:t>a</w:t>
      </w:r>
      <w:r>
        <w:rPr>
          <w:color w:val="231F20"/>
          <w:spacing w:val="-26"/>
        </w:rPr>
        <w:t> </w:t>
      </w:r>
      <w:r>
        <w:rPr>
          <w:color w:val="231F20"/>
        </w:rPr>
        <w:t>restriction</w:t>
      </w:r>
      <w:r>
        <w:rPr>
          <w:color w:val="231F20"/>
          <w:spacing w:val="-25"/>
        </w:rPr>
        <w:t> </w:t>
      </w:r>
      <w:r>
        <w:rPr>
          <w:color w:val="231F20"/>
        </w:rPr>
        <w:t>on</w:t>
      </w:r>
      <w:r>
        <w:rPr>
          <w:color w:val="231F20"/>
          <w:spacing w:val="-26"/>
        </w:rPr>
        <w:t> </w:t>
      </w:r>
      <w:r>
        <w:rPr>
          <w:color w:val="231F20"/>
        </w:rPr>
        <w:t>free</w:t>
      </w:r>
      <w:r>
        <w:rPr>
          <w:color w:val="231F20"/>
          <w:spacing w:val="-26"/>
        </w:rPr>
        <w:t> </w:t>
      </w:r>
      <w:r>
        <w:rPr>
          <w:color w:val="231F20"/>
        </w:rPr>
        <w:t>expression</w:t>
      </w:r>
      <w:r>
        <w:rPr>
          <w:color w:val="231F20"/>
          <w:spacing w:val="-25"/>
        </w:rPr>
        <w:t> </w:t>
      </w:r>
      <w:r>
        <w:rPr>
          <w:color w:val="231F20"/>
        </w:rPr>
        <w:t>by</w:t>
      </w:r>
      <w:r>
        <w:rPr>
          <w:color w:val="231F20"/>
          <w:spacing w:val="-26"/>
        </w:rPr>
        <w:t> </w:t>
      </w:r>
      <w:r>
        <w:rPr>
          <w:color w:val="231F20"/>
        </w:rPr>
        <w:t>a</w:t>
      </w:r>
      <w:r>
        <w:rPr>
          <w:color w:val="231F20"/>
          <w:spacing w:val="-26"/>
        </w:rPr>
        <w:t> </w:t>
      </w:r>
      <w:r>
        <w:rPr>
          <w:color w:val="231F20"/>
        </w:rPr>
        <w:t>university.</w:t>
      </w:r>
      <w:r>
        <w:rPr>
          <w:color w:val="231F20"/>
          <w:spacing w:val="-26"/>
        </w:rPr>
        <w:t> </w:t>
      </w:r>
      <w:r>
        <w:rPr>
          <w:color w:val="231F20"/>
        </w:rPr>
        <w:t>This</w:t>
      </w:r>
      <w:r>
        <w:rPr>
          <w:color w:val="231F20"/>
          <w:spacing w:val="-25"/>
        </w:rPr>
        <w:t> </w:t>
      </w:r>
      <w:r>
        <w:rPr>
          <w:color w:val="231F20"/>
        </w:rPr>
        <w:t>could</w:t>
      </w:r>
      <w:r>
        <w:rPr>
          <w:color w:val="231F20"/>
          <w:spacing w:val="-26"/>
        </w:rPr>
        <w:t> </w:t>
      </w:r>
      <w:r>
        <w:rPr>
          <w:color w:val="231F20"/>
        </w:rPr>
        <w:t>lead</w:t>
      </w:r>
      <w:r>
        <w:rPr>
          <w:color w:val="231F20"/>
          <w:spacing w:val="-26"/>
        </w:rPr>
        <w:t> </w:t>
      </w:r>
      <w:r>
        <w:rPr>
          <w:color w:val="231F20"/>
        </w:rPr>
        <w:t>to</w:t>
      </w:r>
      <w:r>
        <w:rPr>
          <w:color w:val="231F20"/>
          <w:spacing w:val="-25"/>
        </w:rPr>
        <w:t> </w:t>
      </w:r>
      <w:r>
        <w:rPr>
          <w:color w:val="231F20"/>
        </w:rPr>
        <w:t>arbitrary decision making in contested</w:t>
      </w:r>
      <w:r>
        <w:rPr>
          <w:color w:val="231F20"/>
          <w:spacing w:val="-1"/>
        </w:rPr>
        <w:t> </w:t>
      </w:r>
      <w:r>
        <w:rPr>
          <w:color w:val="231F20"/>
        </w:rPr>
        <w:t>cases.</w:t>
      </w:r>
    </w:p>
    <w:p>
      <w:pPr>
        <w:pStyle w:val="BodyText"/>
        <w:spacing w:line="261" w:lineRule="auto" w:before="174"/>
        <w:ind w:left="1937" w:right="1407"/>
      </w:pPr>
      <w:r>
        <w:rPr>
          <w:color w:val="231F20"/>
          <w:w w:val="95"/>
        </w:rPr>
        <w:t>The US-style approach requires a institutional framework that protects free expression, as well as </w:t>
      </w:r>
      <w:r>
        <w:rPr>
          <w:color w:val="231F20"/>
        </w:rPr>
        <w:t>the annual report to bring attention to particular cases.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1040;mso-wrap-distance-left:0;mso-wrap-distance-right:0" from="121.889702pt,16.364376pt" to="524.409702pt,16.364376pt" stroked="true" strokeweight=".709pt" strokecolor="#165576">
            <v:stroke dashstyle="solid"/>
            <w10:wrap type="topAndBottom"/>
          </v:line>
        </w:pict>
      </w:r>
    </w:p>
    <w:p>
      <w:pPr>
        <w:spacing w:line="235" w:lineRule="auto" w:before="59"/>
        <w:ind w:left="2164" w:right="1253" w:hanging="227"/>
        <w:jc w:val="left"/>
        <w:rPr>
          <w:sz w:val="15"/>
        </w:rPr>
      </w:pPr>
      <w:r>
        <w:rPr>
          <w:color w:val="231F20"/>
          <w:sz w:val="15"/>
        </w:rPr>
        <w:t>93 Jeremy Sammut, “University Freedom Charters: How Best to Protect Free Speech on Australian Campuses” (Sydney, NSW: Centre for Independent Studies, October 7, 2018).</w:t>
      </w:r>
    </w:p>
    <w:p>
      <w:pPr>
        <w:pStyle w:val="BodyText"/>
        <w:rPr>
          <w:sz w:val="20"/>
        </w:rPr>
      </w:pPr>
    </w:p>
    <w:p>
      <w:pPr>
        <w:pStyle w:val="BodyText"/>
        <w:rPr>
          <w:sz w:val="20"/>
        </w:rPr>
      </w:pPr>
    </w:p>
    <w:p>
      <w:pPr>
        <w:tabs>
          <w:tab w:pos="3160" w:val="right" w:leader="none"/>
        </w:tabs>
        <w:spacing w:before="232"/>
        <w:ind w:left="0" w:right="473"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35</w:t>
      </w:r>
    </w:p>
    <w:p>
      <w:pPr>
        <w:spacing w:after="0"/>
        <w:jc w:val="right"/>
        <w:rPr>
          <w:sz w:val="16"/>
        </w:rPr>
        <w:sectPr>
          <w:pgSz w:w="11910" w:h="16840"/>
          <w:pgMar w:top="1560" w:bottom="280" w:left="500" w:right="140"/>
        </w:sectPr>
      </w:pPr>
    </w:p>
    <w:p>
      <w:pPr>
        <w:pStyle w:val="ListParagraph"/>
        <w:numPr>
          <w:ilvl w:val="1"/>
          <w:numId w:val="18"/>
        </w:numPr>
        <w:tabs>
          <w:tab w:pos="1386" w:val="left" w:leader="none"/>
        </w:tabs>
        <w:spacing w:line="240" w:lineRule="auto" w:before="72" w:after="0"/>
        <w:ind w:left="1385" w:right="0" w:hanging="449"/>
        <w:jc w:val="left"/>
        <w:rPr>
          <w:sz w:val="48"/>
        </w:rPr>
      </w:pPr>
      <w:r>
        <w:rPr>
          <w:color w:val="BB1F25"/>
          <w:spacing w:val="-3"/>
          <w:sz w:val="48"/>
        </w:rPr>
        <w:t>Conclusion</w:t>
      </w:r>
    </w:p>
    <w:p>
      <w:pPr>
        <w:spacing w:line="261" w:lineRule="auto" w:before="348"/>
        <w:ind w:left="936" w:right="2496" w:firstLine="0"/>
        <w:jc w:val="left"/>
        <w:rPr>
          <w:b/>
          <w:sz w:val="21"/>
        </w:rPr>
      </w:pPr>
      <w:r>
        <w:rPr>
          <w:color w:val="231F20"/>
          <w:sz w:val="21"/>
        </w:rPr>
        <w:t>The Free Speech on Campus Audit has identified a range of concerns about the state of free expression</w:t>
      </w:r>
      <w:r>
        <w:rPr>
          <w:color w:val="231F20"/>
          <w:spacing w:val="-28"/>
          <w:sz w:val="21"/>
        </w:rPr>
        <w:t> </w:t>
      </w:r>
      <w:r>
        <w:rPr>
          <w:color w:val="231F20"/>
          <w:sz w:val="21"/>
        </w:rPr>
        <w:t>at</w:t>
      </w:r>
      <w:r>
        <w:rPr>
          <w:color w:val="231F20"/>
          <w:spacing w:val="-28"/>
          <w:sz w:val="21"/>
        </w:rPr>
        <w:t> </w:t>
      </w:r>
      <w:r>
        <w:rPr>
          <w:color w:val="231F20"/>
          <w:sz w:val="21"/>
        </w:rPr>
        <w:t>Australia's</w:t>
      </w:r>
      <w:r>
        <w:rPr>
          <w:color w:val="231F20"/>
          <w:spacing w:val="-28"/>
          <w:sz w:val="21"/>
        </w:rPr>
        <w:t> </w:t>
      </w:r>
      <w:r>
        <w:rPr>
          <w:color w:val="231F20"/>
          <w:sz w:val="21"/>
        </w:rPr>
        <w:t>universities.</w:t>
      </w:r>
      <w:r>
        <w:rPr>
          <w:color w:val="231F20"/>
          <w:spacing w:val="-27"/>
          <w:sz w:val="21"/>
        </w:rPr>
        <w:t> </w:t>
      </w:r>
      <w:r>
        <w:rPr>
          <w:color w:val="231F20"/>
          <w:sz w:val="21"/>
        </w:rPr>
        <w:t>Many</w:t>
      </w:r>
      <w:r>
        <w:rPr>
          <w:color w:val="231F20"/>
          <w:spacing w:val="-28"/>
          <w:sz w:val="21"/>
        </w:rPr>
        <w:t> </w:t>
      </w:r>
      <w:r>
        <w:rPr>
          <w:color w:val="231F20"/>
          <w:sz w:val="21"/>
        </w:rPr>
        <w:t>university</w:t>
      </w:r>
      <w:r>
        <w:rPr>
          <w:color w:val="231F20"/>
          <w:spacing w:val="-28"/>
          <w:sz w:val="21"/>
        </w:rPr>
        <w:t> </w:t>
      </w:r>
      <w:r>
        <w:rPr>
          <w:color w:val="231F20"/>
          <w:sz w:val="21"/>
        </w:rPr>
        <w:t>administrations</w:t>
      </w:r>
      <w:r>
        <w:rPr>
          <w:color w:val="231F20"/>
          <w:spacing w:val="-27"/>
          <w:sz w:val="21"/>
        </w:rPr>
        <w:t> </w:t>
      </w:r>
      <w:r>
        <w:rPr>
          <w:color w:val="231F20"/>
          <w:sz w:val="21"/>
        </w:rPr>
        <w:t>and</w:t>
      </w:r>
      <w:r>
        <w:rPr>
          <w:color w:val="231F20"/>
          <w:spacing w:val="-28"/>
          <w:sz w:val="21"/>
        </w:rPr>
        <w:t> </w:t>
      </w:r>
      <w:r>
        <w:rPr>
          <w:color w:val="231F20"/>
          <w:sz w:val="21"/>
        </w:rPr>
        <w:t>students</w:t>
      </w:r>
      <w:r>
        <w:rPr>
          <w:color w:val="231F20"/>
          <w:spacing w:val="-28"/>
          <w:sz w:val="21"/>
        </w:rPr>
        <w:t> </w:t>
      </w:r>
      <w:r>
        <w:rPr>
          <w:color w:val="231F20"/>
          <w:sz w:val="21"/>
        </w:rPr>
        <w:t>no</w:t>
      </w:r>
      <w:r>
        <w:rPr>
          <w:color w:val="231F20"/>
          <w:spacing w:val="-27"/>
          <w:sz w:val="21"/>
        </w:rPr>
        <w:t> </w:t>
      </w:r>
      <w:r>
        <w:rPr>
          <w:color w:val="231F20"/>
          <w:sz w:val="21"/>
        </w:rPr>
        <w:t>longer support</w:t>
      </w:r>
      <w:r>
        <w:rPr>
          <w:color w:val="231F20"/>
          <w:spacing w:val="-30"/>
          <w:sz w:val="21"/>
        </w:rPr>
        <w:t> </w:t>
      </w:r>
      <w:r>
        <w:rPr>
          <w:color w:val="231F20"/>
          <w:sz w:val="21"/>
        </w:rPr>
        <w:t>free</w:t>
      </w:r>
      <w:r>
        <w:rPr>
          <w:color w:val="231F20"/>
          <w:spacing w:val="-30"/>
          <w:sz w:val="21"/>
        </w:rPr>
        <w:t> </w:t>
      </w:r>
      <w:r>
        <w:rPr>
          <w:color w:val="231F20"/>
          <w:sz w:val="21"/>
        </w:rPr>
        <w:t>speech,</w:t>
      </w:r>
      <w:r>
        <w:rPr>
          <w:color w:val="231F20"/>
          <w:spacing w:val="-30"/>
          <w:sz w:val="21"/>
        </w:rPr>
        <w:t> </w:t>
      </w:r>
      <w:r>
        <w:rPr>
          <w:color w:val="231F20"/>
          <w:sz w:val="21"/>
        </w:rPr>
        <w:t>instead</w:t>
      </w:r>
      <w:r>
        <w:rPr>
          <w:color w:val="231F20"/>
          <w:spacing w:val="-29"/>
          <w:sz w:val="21"/>
        </w:rPr>
        <w:t> </w:t>
      </w:r>
      <w:r>
        <w:rPr>
          <w:color w:val="231F20"/>
          <w:sz w:val="21"/>
        </w:rPr>
        <w:t>preferring</w:t>
      </w:r>
      <w:r>
        <w:rPr>
          <w:color w:val="231F20"/>
          <w:spacing w:val="-30"/>
          <w:sz w:val="21"/>
        </w:rPr>
        <w:t> </w:t>
      </w:r>
      <w:r>
        <w:rPr>
          <w:color w:val="231F20"/>
          <w:sz w:val="21"/>
        </w:rPr>
        <w:t>to</w:t>
      </w:r>
      <w:r>
        <w:rPr>
          <w:color w:val="231F20"/>
          <w:spacing w:val="-30"/>
          <w:sz w:val="21"/>
        </w:rPr>
        <w:t> </w:t>
      </w:r>
      <w:r>
        <w:rPr>
          <w:color w:val="231F20"/>
          <w:sz w:val="21"/>
        </w:rPr>
        <w:t>actively</w:t>
      </w:r>
      <w:r>
        <w:rPr>
          <w:color w:val="231F20"/>
          <w:spacing w:val="-29"/>
          <w:sz w:val="21"/>
        </w:rPr>
        <w:t> </w:t>
      </w:r>
      <w:r>
        <w:rPr>
          <w:color w:val="231F20"/>
          <w:sz w:val="21"/>
        </w:rPr>
        <w:t>forbid</w:t>
      </w:r>
      <w:r>
        <w:rPr>
          <w:color w:val="231F20"/>
          <w:spacing w:val="-30"/>
          <w:sz w:val="21"/>
        </w:rPr>
        <w:t> </w:t>
      </w:r>
      <w:r>
        <w:rPr>
          <w:color w:val="231F20"/>
          <w:sz w:val="21"/>
        </w:rPr>
        <w:t>certain</w:t>
      </w:r>
      <w:r>
        <w:rPr>
          <w:color w:val="231F20"/>
          <w:spacing w:val="-30"/>
          <w:sz w:val="21"/>
        </w:rPr>
        <w:t> </w:t>
      </w:r>
      <w:r>
        <w:rPr>
          <w:color w:val="231F20"/>
          <w:sz w:val="21"/>
        </w:rPr>
        <w:t>ideas.</w:t>
      </w:r>
      <w:r>
        <w:rPr>
          <w:color w:val="231F20"/>
          <w:spacing w:val="-29"/>
          <w:sz w:val="21"/>
        </w:rPr>
        <w:t> </w:t>
      </w:r>
      <w:r>
        <w:rPr>
          <w:color w:val="231F20"/>
          <w:sz w:val="21"/>
        </w:rPr>
        <w:t>A</w:t>
      </w:r>
      <w:r>
        <w:rPr>
          <w:color w:val="231F20"/>
          <w:spacing w:val="-30"/>
          <w:sz w:val="21"/>
        </w:rPr>
        <w:t> </w:t>
      </w:r>
      <w:r>
        <w:rPr>
          <w:color w:val="231F20"/>
          <w:sz w:val="21"/>
        </w:rPr>
        <w:t>majority</w:t>
      </w:r>
      <w:r>
        <w:rPr>
          <w:color w:val="231F20"/>
          <w:spacing w:val="-30"/>
          <w:sz w:val="21"/>
        </w:rPr>
        <w:t> </w:t>
      </w:r>
      <w:r>
        <w:rPr>
          <w:color w:val="231F20"/>
          <w:sz w:val="21"/>
        </w:rPr>
        <w:t>of</w:t>
      </w:r>
      <w:r>
        <w:rPr>
          <w:color w:val="231F20"/>
          <w:spacing w:val="-29"/>
          <w:sz w:val="21"/>
        </w:rPr>
        <w:t> </w:t>
      </w:r>
      <w:r>
        <w:rPr>
          <w:color w:val="231F20"/>
          <w:sz w:val="21"/>
        </w:rPr>
        <w:t>universities </w:t>
      </w:r>
      <w:r>
        <w:rPr>
          <w:color w:val="231F20"/>
          <w:w w:val="95"/>
          <w:sz w:val="21"/>
        </w:rPr>
        <w:t>have</w:t>
      </w:r>
      <w:r>
        <w:rPr>
          <w:color w:val="231F20"/>
          <w:spacing w:val="-16"/>
          <w:w w:val="95"/>
          <w:sz w:val="21"/>
        </w:rPr>
        <w:t> </w:t>
      </w:r>
      <w:r>
        <w:rPr>
          <w:color w:val="231F20"/>
          <w:w w:val="95"/>
          <w:sz w:val="21"/>
        </w:rPr>
        <w:t>policies</w:t>
      </w:r>
      <w:r>
        <w:rPr>
          <w:color w:val="231F20"/>
          <w:spacing w:val="-15"/>
          <w:w w:val="95"/>
          <w:sz w:val="21"/>
        </w:rPr>
        <w:t> </w:t>
      </w:r>
      <w:r>
        <w:rPr>
          <w:color w:val="231F20"/>
          <w:w w:val="95"/>
          <w:sz w:val="21"/>
        </w:rPr>
        <w:t>that</w:t>
      </w:r>
      <w:r>
        <w:rPr>
          <w:color w:val="231F20"/>
          <w:spacing w:val="-16"/>
          <w:w w:val="95"/>
          <w:sz w:val="21"/>
        </w:rPr>
        <w:t> </w:t>
      </w:r>
      <w:r>
        <w:rPr>
          <w:color w:val="231F20"/>
          <w:w w:val="95"/>
          <w:sz w:val="21"/>
        </w:rPr>
        <w:t>limit</w:t>
      </w:r>
      <w:r>
        <w:rPr>
          <w:color w:val="231F20"/>
          <w:spacing w:val="-15"/>
          <w:w w:val="95"/>
          <w:sz w:val="21"/>
        </w:rPr>
        <w:t> </w:t>
      </w:r>
      <w:r>
        <w:rPr>
          <w:color w:val="231F20"/>
          <w:w w:val="95"/>
          <w:sz w:val="21"/>
        </w:rPr>
        <w:t>students</w:t>
      </w:r>
      <w:r>
        <w:rPr>
          <w:color w:val="231F20"/>
          <w:spacing w:val="-16"/>
          <w:w w:val="95"/>
          <w:sz w:val="21"/>
        </w:rPr>
        <w:t> </w:t>
      </w:r>
      <w:r>
        <w:rPr>
          <w:color w:val="231F20"/>
          <w:w w:val="95"/>
          <w:sz w:val="21"/>
        </w:rPr>
        <w:t>from</w:t>
      </w:r>
      <w:r>
        <w:rPr>
          <w:color w:val="231F20"/>
          <w:spacing w:val="-15"/>
          <w:w w:val="95"/>
          <w:sz w:val="21"/>
        </w:rPr>
        <w:t> </w:t>
      </w:r>
      <w:r>
        <w:rPr>
          <w:color w:val="231F20"/>
          <w:w w:val="95"/>
          <w:sz w:val="21"/>
        </w:rPr>
        <w:t>undertaking</w:t>
      </w:r>
      <w:r>
        <w:rPr>
          <w:color w:val="231F20"/>
          <w:spacing w:val="-16"/>
          <w:w w:val="95"/>
          <w:sz w:val="21"/>
        </w:rPr>
        <w:t> </w:t>
      </w:r>
      <w:r>
        <w:rPr>
          <w:color w:val="231F20"/>
          <w:w w:val="95"/>
          <w:sz w:val="21"/>
        </w:rPr>
        <w:t>speech</w:t>
      </w:r>
      <w:r>
        <w:rPr>
          <w:color w:val="231F20"/>
          <w:spacing w:val="-15"/>
          <w:w w:val="95"/>
          <w:sz w:val="21"/>
        </w:rPr>
        <w:t> </w:t>
      </w:r>
      <w:r>
        <w:rPr>
          <w:color w:val="231F20"/>
          <w:w w:val="95"/>
          <w:sz w:val="21"/>
        </w:rPr>
        <w:t>that</w:t>
      </w:r>
      <w:r>
        <w:rPr>
          <w:color w:val="231F20"/>
          <w:spacing w:val="-16"/>
          <w:w w:val="95"/>
          <w:sz w:val="21"/>
        </w:rPr>
        <w:t> </w:t>
      </w:r>
      <w:r>
        <w:rPr>
          <w:color w:val="231F20"/>
          <w:w w:val="95"/>
          <w:sz w:val="21"/>
        </w:rPr>
        <w:t>other</w:t>
      </w:r>
      <w:r>
        <w:rPr>
          <w:color w:val="231F20"/>
          <w:spacing w:val="-15"/>
          <w:w w:val="95"/>
          <w:sz w:val="21"/>
        </w:rPr>
        <w:t> </w:t>
      </w:r>
      <w:r>
        <w:rPr>
          <w:color w:val="231F20"/>
          <w:w w:val="95"/>
          <w:sz w:val="21"/>
        </w:rPr>
        <w:t>students</w:t>
      </w:r>
      <w:r>
        <w:rPr>
          <w:color w:val="231F20"/>
          <w:spacing w:val="-15"/>
          <w:w w:val="95"/>
          <w:sz w:val="21"/>
        </w:rPr>
        <w:t> </w:t>
      </w:r>
      <w:r>
        <w:rPr>
          <w:color w:val="231F20"/>
          <w:w w:val="95"/>
          <w:sz w:val="21"/>
        </w:rPr>
        <w:t>might</w:t>
      </w:r>
      <w:r>
        <w:rPr>
          <w:color w:val="231F20"/>
          <w:spacing w:val="-16"/>
          <w:w w:val="95"/>
          <w:sz w:val="21"/>
        </w:rPr>
        <w:t> </w:t>
      </w:r>
      <w:r>
        <w:rPr>
          <w:color w:val="231F20"/>
          <w:w w:val="95"/>
          <w:sz w:val="21"/>
        </w:rPr>
        <w:t>find</w:t>
      </w:r>
      <w:r>
        <w:rPr>
          <w:color w:val="231F20"/>
          <w:spacing w:val="-15"/>
          <w:w w:val="95"/>
          <w:sz w:val="21"/>
        </w:rPr>
        <w:t> </w:t>
      </w:r>
      <w:r>
        <w:rPr>
          <w:color w:val="231F20"/>
          <w:w w:val="95"/>
          <w:sz w:val="21"/>
        </w:rPr>
        <w:t>offensive. University</w:t>
      </w:r>
      <w:r>
        <w:rPr>
          <w:color w:val="231F20"/>
          <w:spacing w:val="-7"/>
          <w:w w:val="95"/>
          <w:sz w:val="21"/>
        </w:rPr>
        <w:t> </w:t>
      </w:r>
      <w:r>
        <w:rPr>
          <w:color w:val="231F20"/>
          <w:w w:val="95"/>
          <w:sz w:val="21"/>
        </w:rPr>
        <w:t>administrators</w:t>
      </w:r>
      <w:r>
        <w:rPr>
          <w:color w:val="231F20"/>
          <w:spacing w:val="-7"/>
          <w:w w:val="95"/>
          <w:sz w:val="21"/>
        </w:rPr>
        <w:t> </w:t>
      </w:r>
      <w:r>
        <w:rPr>
          <w:color w:val="231F20"/>
          <w:w w:val="95"/>
          <w:sz w:val="21"/>
        </w:rPr>
        <w:t>and</w:t>
      </w:r>
      <w:r>
        <w:rPr>
          <w:color w:val="231F20"/>
          <w:spacing w:val="-7"/>
          <w:w w:val="95"/>
          <w:sz w:val="21"/>
        </w:rPr>
        <w:t> </w:t>
      </w:r>
      <w:r>
        <w:rPr>
          <w:color w:val="231F20"/>
          <w:w w:val="95"/>
          <w:sz w:val="21"/>
        </w:rPr>
        <w:t>students</w:t>
      </w:r>
      <w:r>
        <w:rPr>
          <w:color w:val="231F20"/>
          <w:spacing w:val="-7"/>
          <w:w w:val="95"/>
          <w:sz w:val="21"/>
        </w:rPr>
        <w:t> </w:t>
      </w:r>
      <w:r>
        <w:rPr>
          <w:color w:val="231F20"/>
          <w:w w:val="95"/>
          <w:sz w:val="21"/>
        </w:rPr>
        <w:t>have</w:t>
      </w:r>
      <w:r>
        <w:rPr>
          <w:color w:val="231F20"/>
          <w:spacing w:val="-7"/>
          <w:w w:val="95"/>
          <w:sz w:val="21"/>
        </w:rPr>
        <w:t> </w:t>
      </w:r>
      <w:r>
        <w:rPr>
          <w:color w:val="231F20"/>
          <w:w w:val="95"/>
          <w:sz w:val="21"/>
        </w:rPr>
        <w:t>sought,</w:t>
      </w:r>
      <w:r>
        <w:rPr>
          <w:color w:val="231F20"/>
          <w:spacing w:val="-7"/>
          <w:w w:val="95"/>
          <w:sz w:val="21"/>
        </w:rPr>
        <w:t> </w:t>
      </w:r>
      <w:r>
        <w:rPr>
          <w:color w:val="231F20"/>
          <w:w w:val="95"/>
          <w:sz w:val="21"/>
        </w:rPr>
        <w:t>through</w:t>
      </w:r>
      <w:r>
        <w:rPr>
          <w:color w:val="231F20"/>
          <w:spacing w:val="-7"/>
          <w:w w:val="95"/>
          <w:sz w:val="21"/>
        </w:rPr>
        <w:t> </w:t>
      </w:r>
      <w:r>
        <w:rPr>
          <w:color w:val="231F20"/>
          <w:w w:val="95"/>
          <w:sz w:val="21"/>
        </w:rPr>
        <w:t>a</w:t>
      </w:r>
      <w:r>
        <w:rPr>
          <w:color w:val="231F20"/>
          <w:spacing w:val="-6"/>
          <w:w w:val="95"/>
          <w:sz w:val="21"/>
        </w:rPr>
        <w:t> </w:t>
      </w:r>
      <w:r>
        <w:rPr>
          <w:color w:val="231F20"/>
          <w:w w:val="95"/>
          <w:sz w:val="21"/>
        </w:rPr>
        <w:t>wide</w:t>
      </w:r>
      <w:r>
        <w:rPr>
          <w:color w:val="231F20"/>
          <w:spacing w:val="-7"/>
          <w:w w:val="95"/>
          <w:sz w:val="21"/>
        </w:rPr>
        <w:t> </w:t>
      </w:r>
      <w:r>
        <w:rPr>
          <w:color w:val="231F20"/>
          <w:w w:val="95"/>
          <w:sz w:val="21"/>
        </w:rPr>
        <w:t>variety</w:t>
      </w:r>
      <w:r>
        <w:rPr>
          <w:color w:val="231F20"/>
          <w:spacing w:val="-7"/>
          <w:w w:val="95"/>
          <w:sz w:val="21"/>
        </w:rPr>
        <w:t> </w:t>
      </w:r>
      <w:r>
        <w:rPr>
          <w:color w:val="231F20"/>
          <w:w w:val="95"/>
          <w:sz w:val="21"/>
        </w:rPr>
        <w:t>of</w:t>
      </w:r>
      <w:r>
        <w:rPr>
          <w:color w:val="231F20"/>
          <w:spacing w:val="-7"/>
          <w:w w:val="95"/>
          <w:sz w:val="21"/>
        </w:rPr>
        <w:t> </w:t>
      </w:r>
      <w:r>
        <w:rPr>
          <w:color w:val="231F20"/>
          <w:w w:val="95"/>
          <w:sz w:val="21"/>
        </w:rPr>
        <w:t>actions,</w:t>
      </w:r>
      <w:r>
        <w:rPr>
          <w:color w:val="231F20"/>
          <w:spacing w:val="-7"/>
          <w:w w:val="95"/>
          <w:sz w:val="21"/>
        </w:rPr>
        <w:t> </w:t>
      </w:r>
      <w:r>
        <w:rPr>
          <w:color w:val="231F20"/>
          <w:w w:val="95"/>
          <w:sz w:val="21"/>
        </w:rPr>
        <w:t>to</w:t>
      </w:r>
      <w:r>
        <w:rPr>
          <w:color w:val="231F20"/>
          <w:spacing w:val="-7"/>
          <w:w w:val="95"/>
          <w:sz w:val="21"/>
        </w:rPr>
        <w:t> </w:t>
      </w:r>
      <w:r>
        <w:rPr>
          <w:color w:val="231F20"/>
          <w:w w:val="95"/>
          <w:sz w:val="21"/>
        </w:rPr>
        <w:t>prevent </w:t>
      </w:r>
      <w:r>
        <w:rPr>
          <w:color w:val="231F20"/>
          <w:sz w:val="21"/>
        </w:rPr>
        <w:t>certain speakers and ideas on  campus.  </w:t>
      </w:r>
      <w:r>
        <w:rPr>
          <w:b/>
          <w:color w:val="231F20"/>
          <w:sz w:val="21"/>
        </w:rPr>
        <w:t>Universities  exist  to  encourage  </w:t>
      </w:r>
      <w:r>
        <w:rPr>
          <w:b/>
          <w:color w:val="231F20"/>
          <w:spacing w:val="2"/>
          <w:sz w:val="21"/>
        </w:rPr>
        <w:t>the </w:t>
      </w:r>
      <w:r>
        <w:rPr>
          <w:b/>
          <w:color w:val="231F20"/>
          <w:sz w:val="21"/>
        </w:rPr>
        <w:t>promotion of ideas; therefore </w:t>
      </w:r>
      <w:r>
        <w:rPr>
          <w:b/>
          <w:color w:val="231F20"/>
          <w:spacing w:val="2"/>
          <w:sz w:val="21"/>
        </w:rPr>
        <w:t>the </w:t>
      </w:r>
      <w:r>
        <w:rPr>
          <w:b/>
          <w:color w:val="231F20"/>
          <w:sz w:val="21"/>
        </w:rPr>
        <w:t>various limits on free  speech  seriously  damage  </w:t>
      </w:r>
      <w:r>
        <w:rPr>
          <w:b/>
          <w:color w:val="231F20"/>
          <w:spacing w:val="2"/>
          <w:sz w:val="21"/>
        </w:rPr>
        <w:t>the  </w:t>
      </w:r>
      <w:r>
        <w:rPr>
          <w:b/>
          <w:color w:val="231F20"/>
          <w:sz w:val="21"/>
        </w:rPr>
        <w:t>core  mission of Australia's higher education</w:t>
      </w:r>
      <w:r>
        <w:rPr>
          <w:b/>
          <w:color w:val="231F20"/>
          <w:spacing w:val="40"/>
          <w:sz w:val="21"/>
        </w:rPr>
        <w:t> </w:t>
      </w:r>
      <w:r>
        <w:rPr>
          <w:b/>
          <w:color w:val="231F20"/>
          <w:sz w:val="21"/>
        </w:rPr>
        <w:t>system.</w:t>
      </w:r>
    </w:p>
    <w:p>
      <w:pPr>
        <w:pStyle w:val="BodyText"/>
        <w:spacing w:line="261" w:lineRule="auto" w:before="175"/>
        <w:ind w:left="936" w:right="2281"/>
      </w:pPr>
      <w:r>
        <w:rPr>
          <w:color w:val="231F20"/>
        </w:rPr>
        <w:t>While the situation is clearly trending in the wrong direction there is, </w:t>
      </w:r>
      <w:r>
        <w:rPr>
          <w:color w:val="231F20"/>
          <w:spacing w:val="-3"/>
        </w:rPr>
        <w:t>however, </w:t>
      </w:r>
      <w:r>
        <w:rPr>
          <w:color w:val="231F20"/>
        </w:rPr>
        <w:t>reason to be </w:t>
      </w:r>
      <w:r>
        <w:rPr>
          <w:color w:val="231F20"/>
          <w:w w:val="95"/>
        </w:rPr>
        <w:t>optimistic.</w:t>
      </w:r>
      <w:r>
        <w:rPr>
          <w:color w:val="231F20"/>
          <w:spacing w:val="-7"/>
          <w:w w:val="95"/>
        </w:rPr>
        <w:t> </w:t>
      </w:r>
      <w:r>
        <w:rPr>
          <w:color w:val="231F20"/>
          <w:w w:val="95"/>
        </w:rPr>
        <w:t>Firstly,</w:t>
      </w:r>
      <w:r>
        <w:rPr>
          <w:color w:val="231F20"/>
          <w:spacing w:val="-7"/>
          <w:w w:val="95"/>
        </w:rPr>
        <w:t> </w:t>
      </w:r>
      <w:r>
        <w:rPr>
          <w:color w:val="231F20"/>
          <w:w w:val="95"/>
        </w:rPr>
        <w:t>universities</w:t>
      </w:r>
      <w:r>
        <w:rPr>
          <w:color w:val="231F20"/>
          <w:spacing w:val="-6"/>
          <w:w w:val="95"/>
        </w:rPr>
        <w:t> </w:t>
      </w:r>
      <w:r>
        <w:rPr>
          <w:color w:val="231F20"/>
          <w:w w:val="95"/>
        </w:rPr>
        <w:t>can</w:t>
      </w:r>
      <w:r>
        <w:rPr>
          <w:color w:val="231F20"/>
          <w:spacing w:val="-7"/>
          <w:w w:val="95"/>
        </w:rPr>
        <w:t> </w:t>
      </w:r>
      <w:r>
        <w:rPr>
          <w:color w:val="231F20"/>
          <w:w w:val="95"/>
        </w:rPr>
        <w:t>take</w:t>
      </w:r>
      <w:r>
        <w:rPr>
          <w:color w:val="231F20"/>
          <w:spacing w:val="-6"/>
          <w:w w:val="95"/>
        </w:rPr>
        <w:t> </w:t>
      </w:r>
      <w:r>
        <w:rPr>
          <w:color w:val="231F20"/>
          <w:w w:val="95"/>
        </w:rPr>
        <w:t>action</w:t>
      </w:r>
      <w:r>
        <w:rPr>
          <w:color w:val="231F20"/>
          <w:spacing w:val="-7"/>
          <w:w w:val="95"/>
        </w:rPr>
        <w:t> </w:t>
      </w:r>
      <w:r>
        <w:rPr>
          <w:color w:val="231F20"/>
          <w:w w:val="95"/>
        </w:rPr>
        <w:t>to</w:t>
      </w:r>
      <w:r>
        <w:rPr>
          <w:color w:val="231F20"/>
          <w:spacing w:val="-7"/>
          <w:w w:val="95"/>
        </w:rPr>
        <w:t> </w:t>
      </w:r>
      <w:r>
        <w:rPr>
          <w:color w:val="231F20"/>
          <w:w w:val="95"/>
        </w:rPr>
        <w:t>guard</w:t>
      </w:r>
      <w:r>
        <w:rPr>
          <w:color w:val="231F20"/>
          <w:spacing w:val="-6"/>
          <w:w w:val="95"/>
        </w:rPr>
        <w:t> </w:t>
      </w:r>
      <w:r>
        <w:rPr>
          <w:color w:val="231F20"/>
          <w:w w:val="95"/>
        </w:rPr>
        <w:t>free</w:t>
      </w:r>
      <w:r>
        <w:rPr>
          <w:color w:val="231F20"/>
          <w:spacing w:val="-7"/>
          <w:w w:val="95"/>
        </w:rPr>
        <w:t> </w:t>
      </w:r>
      <w:r>
        <w:rPr>
          <w:color w:val="231F20"/>
          <w:w w:val="95"/>
        </w:rPr>
        <w:t>expression.</w:t>
      </w:r>
      <w:r>
        <w:rPr>
          <w:color w:val="231F20"/>
          <w:spacing w:val="-6"/>
          <w:w w:val="95"/>
        </w:rPr>
        <w:t> </w:t>
      </w:r>
      <w:r>
        <w:rPr>
          <w:color w:val="231F20"/>
          <w:w w:val="95"/>
        </w:rPr>
        <w:t>As</w:t>
      </w:r>
      <w:r>
        <w:rPr>
          <w:color w:val="231F20"/>
          <w:spacing w:val="-7"/>
          <w:w w:val="95"/>
        </w:rPr>
        <w:t> </w:t>
      </w:r>
      <w:r>
        <w:rPr>
          <w:color w:val="231F20"/>
          <w:w w:val="95"/>
        </w:rPr>
        <w:t>the</w:t>
      </w:r>
      <w:r>
        <w:rPr>
          <w:color w:val="231F20"/>
          <w:spacing w:val="-7"/>
          <w:w w:val="95"/>
        </w:rPr>
        <w:t> </w:t>
      </w:r>
      <w:r>
        <w:rPr>
          <w:color w:val="231F20"/>
          <w:w w:val="95"/>
        </w:rPr>
        <w:t>problem</w:t>
      </w:r>
      <w:r>
        <w:rPr>
          <w:color w:val="231F20"/>
          <w:spacing w:val="-6"/>
          <w:w w:val="95"/>
        </w:rPr>
        <w:t> </w:t>
      </w:r>
      <w:r>
        <w:rPr>
          <w:color w:val="231F20"/>
          <w:w w:val="95"/>
        </w:rPr>
        <w:t>is</w:t>
      </w:r>
      <w:r>
        <w:rPr>
          <w:color w:val="231F20"/>
          <w:spacing w:val="-7"/>
          <w:w w:val="95"/>
        </w:rPr>
        <w:t> </w:t>
      </w:r>
      <w:r>
        <w:rPr>
          <w:color w:val="231F20"/>
          <w:w w:val="95"/>
        </w:rPr>
        <w:t>identified, </w:t>
      </w:r>
      <w:r>
        <w:rPr>
          <w:color w:val="231F20"/>
        </w:rPr>
        <w:t>there</w:t>
      </w:r>
      <w:r>
        <w:rPr>
          <w:color w:val="231F20"/>
          <w:spacing w:val="-29"/>
        </w:rPr>
        <w:t> </w:t>
      </w:r>
      <w:r>
        <w:rPr>
          <w:color w:val="231F20"/>
        </w:rPr>
        <w:t>is</w:t>
      </w:r>
      <w:r>
        <w:rPr>
          <w:color w:val="231F20"/>
          <w:spacing w:val="-29"/>
        </w:rPr>
        <w:t> </w:t>
      </w:r>
      <w:r>
        <w:rPr>
          <w:color w:val="231F20"/>
        </w:rPr>
        <w:t>increasing</w:t>
      </w:r>
      <w:r>
        <w:rPr>
          <w:color w:val="231F20"/>
          <w:spacing w:val="-29"/>
        </w:rPr>
        <w:t> </w:t>
      </w:r>
      <w:r>
        <w:rPr>
          <w:color w:val="231F20"/>
        </w:rPr>
        <w:t>pressure</w:t>
      </w:r>
      <w:r>
        <w:rPr>
          <w:color w:val="231F20"/>
          <w:spacing w:val="-28"/>
        </w:rPr>
        <w:t> </w:t>
      </w:r>
      <w:r>
        <w:rPr>
          <w:color w:val="231F20"/>
        </w:rPr>
        <w:t>on</w:t>
      </w:r>
      <w:r>
        <w:rPr>
          <w:color w:val="231F20"/>
          <w:spacing w:val="-29"/>
        </w:rPr>
        <w:t> </w:t>
      </w:r>
      <w:r>
        <w:rPr>
          <w:color w:val="231F20"/>
        </w:rPr>
        <w:t>institutions</w:t>
      </w:r>
      <w:r>
        <w:rPr>
          <w:color w:val="231F20"/>
          <w:spacing w:val="-29"/>
        </w:rPr>
        <w:t> </w:t>
      </w:r>
      <w:r>
        <w:rPr>
          <w:color w:val="231F20"/>
        </w:rPr>
        <w:t>to</w:t>
      </w:r>
      <w:r>
        <w:rPr>
          <w:color w:val="231F20"/>
          <w:spacing w:val="-29"/>
        </w:rPr>
        <w:t> </w:t>
      </w:r>
      <w:r>
        <w:rPr>
          <w:color w:val="231F20"/>
        </w:rPr>
        <w:t>reform</w:t>
      </w:r>
      <w:r>
        <w:rPr>
          <w:color w:val="231F20"/>
          <w:spacing w:val="-28"/>
        </w:rPr>
        <w:t> </w:t>
      </w:r>
      <w:r>
        <w:rPr>
          <w:color w:val="231F20"/>
        </w:rPr>
        <w:t>their</w:t>
      </w:r>
      <w:r>
        <w:rPr>
          <w:color w:val="231F20"/>
          <w:spacing w:val="-29"/>
        </w:rPr>
        <w:t> </w:t>
      </w:r>
      <w:r>
        <w:rPr>
          <w:color w:val="231F20"/>
        </w:rPr>
        <w:t>policies</w:t>
      </w:r>
      <w:r>
        <w:rPr>
          <w:color w:val="231F20"/>
          <w:spacing w:val="-29"/>
        </w:rPr>
        <w:t> </w:t>
      </w:r>
      <w:r>
        <w:rPr>
          <w:color w:val="231F20"/>
        </w:rPr>
        <w:t>and</w:t>
      </w:r>
      <w:r>
        <w:rPr>
          <w:color w:val="231F20"/>
          <w:spacing w:val="-29"/>
        </w:rPr>
        <w:t> </w:t>
      </w:r>
      <w:r>
        <w:rPr>
          <w:color w:val="231F20"/>
        </w:rPr>
        <w:t>take</w:t>
      </w:r>
      <w:r>
        <w:rPr>
          <w:color w:val="231F20"/>
          <w:spacing w:val="-28"/>
        </w:rPr>
        <w:t> </w:t>
      </w:r>
      <w:r>
        <w:rPr>
          <w:color w:val="231F20"/>
        </w:rPr>
        <w:t>other</w:t>
      </w:r>
      <w:r>
        <w:rPr>
          <w:color w:val="231F20"/>
          <w:spacing w:val="-29"/>
        </w:rPr>
        <w:t> </w:t>
      </w:r>
      <w:r>
        <w:rPr>
          <w:color w:val="231F20"/>
        </w:rPr>
        <w:t>steps</w:t>
      </w:r>
      <w:r>
        <w:rPr>
          <w:color w:val="231F20"/>
          <w:spacing w:val="-29"/>
        </w:rPr>
        <w:t> </w:t>
      </w:r>
      <w:r>
        <w:rPr>
          <w:color w:val="231F20"/>
        </w:rPr>
        <w:t>to</w:t>
      </w:r>
      <w:r>
        <w:rPr>
          <w:color w:val="231F20"/>
          <w:spacing w:val="-29"/>
        </w:rPr>
        <w:t> </w:t>
      </w:r>
      <w:r>
        <w:rPr>
          <w:color w:val="231F20"/>
        </w:rPr>
        <w:t>protect the</w:t>
      </w:r>
      <w:r>
        <w:rPr>
          <w:color w:val="231F20"/>
          <w:spacing w:val="-23"/>
        </w:rPr>
        <w:t> </w:t>
      </w:r>
      <w:r>
        <w:rPr>
          <w:color w:val="231F20"/>
        </w:rPr>
        <w:t>diversity</w:t>
      </w:r>
      <w:r>
        <w:rPr>
          <w:color w:val="231F20"/>
          <w:spacing w:val="-22"/>
        </w:rPr>
        <w:t> </w:t>
      </w:r>
      <w:r>
        <w:rPr>
          <w:color w:val="231F20"/>
        </w:rPr>
        <w:t>of</w:t>
      </w:r>
      <w:r>
        <w:rPr>
          <w:color w:val="231F20"/>
          <w:spacing w:val="-22"/>
        </w:rPr>
        <w:t> </w:t>
      </w:r>
      <w:r>
        <w:rPr>
          <w:color w:val="231F20"/>
        </w:rPr>
        <w:t>ideas.</w:t>
      </w:r>
      <w:r>
        <w:rPr>
          <w:color w:val="231F20"/>
          <w:spacing w:val="-22"/>
        </w:rPr>
        <w:t> </w:t>
      </w:r>
      <w:r>
        <w:rPr>
          <w:color w:val="231F20"/>
        </w:rPr>
        <w:t>There</w:t>
      </w:r>
      <w:r>
        <w:rPr>
          <w:color w:val="231F20"/>
          <w:spacing w:val="-22"/>
        </w:rPr>
        <w:t> </w:t>
      </w:r>
      <w:r>
        <w:rPr>
          <w:color w:val="231F20"/>
        </w:rPr>
        <w:t>are</w:t>
      </w:r>
      <w:r>
        <w:rPr>
          <w:color w:val="231F20"/>
          <w:spacing w:val="-22"/>
        </w:rPr>
        <w:t> </w:t>
      </w:r>
      <w:r>
        <w:rPr>
          <w:color w:val="231F20"/>
        </w:rPr>
        <w:t>some</w:t>
      </w:r>
      <w:r>
        <w:rPr>
          <w:color w:val="231F20"/>
          <w:spacing w:val="-22"/>
        </w:rPr>
        <w:t> </w:t>
      </w:r>
      <w:r>
        <w:rPr>
          <w:color w:val="231F20"/>
        </w:rPr>
        <w:t>senior</w:t>
      </w:r>
      <w:r>
        <w:rPr>
          <w:color w:val="231F20"/>
          <w:spacing w:val="-23"/>
        </w:rPr>
        <w:t> </w:t>
      </w:r>
      <w:r>
        <w:rPr>
          <w:color w:val="231F20"/>
        </w:rPr>
        <w:t>administrators</w:t>
      </w:r>
      <w:r>
        <w:rPr>
          <w:color w:val="231F20"/>
          <w:spacing w:val="-22"/>
        </w:rPr>
        <w:t> </w:t>
      </w:r>
      <w:r>
        <w:rPr>
          <w:color w:val="231F20"/>
        </w:rPr>
        <w:t>who</w:t>
      </w:r>
      <w:r>
        <w:rPr>
          <w:color w:val="231F20"/>
          <w:spacing w:val="-22"/>
        </w:rPr>
        <w:t> </w:t>
      </w:r>
      <w:r>
        <w:rPr>
          <w:color w:val="231F20"/>
        </w:rPr>
        <w:t>have</w:t>
      </w:r>
      <w:r>
        <w:rPr>
          <w:color w:val="231F20"/>
          <w:spacing w:val="-22"/>
        </w:rPr>
        <w:t> </w:t>
      </w:r>
      <w:r>
        <w:rPr>
          <w:color w:val="231F20"/>
        </w:rPr>
        <w:t>acknowledged</w:t>
      </w:r>
      <w:r>
        <w:rPr>
          <w:color w:val="231F20"/>
          <w:spacing w:val="-22"/>
        </w:rPr>
        <w:t> </w:t>
      </w:r>
      <w:r>
        <w:rPr>
          <w:color w:val="231F20"/>
        </w:rPr>
        <w:t>that</w:t>
      </w:r>
      <w:r>
        <w:rPr>
          <w:color w:val="231F20"/>
          <w:spacing w:val="-22"/>
        </w:rPr>
        <w:t> </w:t>
      </w:r>
      <w:r>
        <w:rPr>
          <w:color w:val="231F20"/>
        </w:rPr>
        <w:t>there</w:t>
      </w:r>
    </w:p>
    <w:p>
      <w:pPr>
        <w:pStyle w:val="BodyText"/>
        <w:spacing w:line="261" w:lineRule="auto" w:before="2"/>
        <w:ind w:left="936" w:right="2508"/>
      </w:pPr>
      <w:r>
        <w:rPr>
          <w:color w:val="231F20"/>
        </w:rPr>
        <w:t>is</w:t>
      </w:r>
      <w:r>
        <w:rPr>
          <w:color w:val="231F20"/>
          <w:spacing w:val="-27"/>
        </w:rPr>
        <w:t> </w:t>
      </w:r>
      <w:r>
        <w:rPr>
          <w:color w:val="231F20"/>
        </w:rPr>
        <w:t>a</w:t>
      </w:r>
      <w:r>
        <w:rPr>
          <w:color w:val="231F20"/>
          <w:spacing w:val="-27"/>
        </w:rPr>
        <w:t> </w:t>
      </w:r>
      <w:r>
        <w:rPr>
          <w:color w:val="231F20"/>
        </w:rPr>
        <w:t>problem</w:t>
      </w:r>
      <w:r>
        <w:rPr>
          <w:color w:val="231F20"/>
          <w:spacing w:val="-27"/>
        </w:rPr>
        <w:t> </w:t>
      </w:r>
      <w:r>
        <w:rPr>
          <w:color w:val="231F20"/>
        </w:rPr>
        <w:t>that</w:t>
      </w:r>
      <w:r>
        <w:rPr>
          <w:color w:val="231F20"/>
          <w:spacing w:val="-26"/>
        </w:rPr>
        <w:t> </w:t>
      </w:r>
      <w:r>
        <w:rPr>
          <w:color w:val="231F20"/>
        </w:rPr>
        <w:t>needs</w:t>
      </w:r>
      <w:r>
        <w:rPr>
          <w:color w:val="231F20"/>
          <w:spacing w:val="-27"/>
        </w:rPr>
        <w:t> </w:t>
      </w:r>
      <w:r>
        <w:rPr>
          <w:color w:val="231F20"/>
        </w:rPr>
        <w:t>to</w:t>
      </w:r>
      <w:r>
        <w:rPr>
          <w:color w:val="231F20"/>
          <w:spacing w:val="-27"/>
        </w:rPr>
        <w:t> </w:t>
      </w:r>
      <w:r>
        <w:rPr>
          <w:color w:val="231F20"/>
        </w:rPr>
        <w:t>be</w:t>
      </w:r>
      <w:r>
        <w:rPr>
          <w:color w:val="231F20"/>
          <w:spacing w:val="-27"/>
        </w:rPr>
        <w:t> </w:t>
      </w:r>
      <w:r>
        <w:rPr>
          <w:color w:val="231F20"/>
        </w:rPr>
        <w:t>addressed.</w:t>
      </w:r>
      <w:r>
        <w:rPr>
          <w:color w:val="231F20"/>
          <w:spacing w:val="-26"/>
        </w:rPr>
        <w:t> </w:t>
      </w:r>
      <w:r>
        <w:rPr>
          <w:color w:val="231F20"/>
        </w:rPr>
        <w:t>Secondly,</w:t>
      </w:r>
      <w:r>
        <w:rPr>
          <w:color w:val="231F20"/>
          <w:spacing w:val="-27"/>
        </w:rPr>
        <w:t> </w:t>
      </w:r>
      <w:r>
        <w:rPr>
          <w:color w:val="231F20"/>
        </w:rPr>
        <w:t>some</w:t>
      </w:r>
      <w:r>
        <w:rPr>
          <w:color w:val="231F20"/>
          <w:spacing w:val="-27"/>
        </w:rPr>
        <w:t> </w:t>
      </w:r>
      <w:r>
        <w:rPr>
          <w:color w:val="231F20"/>
        </w:rPr>
        <w:t>university</w:t>
      </w:r>
      <w:r>
        <w:rPr>
          <w:color w:val="231F20"/>
          <w:spacing w:val="-27"/>
        </w:rPr>
        <w:t> </w:t>
      </w:r>
      <w:r>
        <w:rPr>
          <w:color w:val="231F20"/>
        </w:rPr>
        <w:t>academics</w:t>
      </w:r>
      <w:r>
        <w:rPr>
          <w:color w:val="231F20"/>
          <w:spacing w:val="-26"/>
        </w:rPr>
        <w:t> </w:t>
      </w:r>
      <w:r>
        <w:rPr>
          <w:color w:val="231F20"/>
        </w:rPr>
        <w:t>themselves</w:t>
      </w:r>
      <w:r>
        <w:rPr>
          <w:color w:val="231F20"/>
          <w:spacing w:val="-27"/>
        </w:rPr>
        <w:t> </w:t>
      </w:r>
      <w:r>
        <w:rPr>
          <w:color w:val="231F20"/>
        </w:rPr>
        <w:t>have begun</w:t>
      </w:r>
      <w:r>
        <w:rPr>
          <w:color w:val="231F20"/>
          <w:spacing w:val="-20"/>
        </w:rPr>
        <w:t> </w:t>
      </w:r>
      <w:r>
        <w:rPr>
          <w:color w:val="231F20"/>
        </w:rPr>
        <w:t>to</w:t>
      </w:r>
      <w:r>
        <w:rPr>
          <w:color w:val="231F20"/>
          <w:spacing w:val="-19"/>
        </w:rPr>
        <w:t> </w:t>
      </w:r>
      <w:r>
        <w:rPr>
          <w:color w:val="231F20"/>
        </w:rPr>
        <w:t>acknowledge</w:t>
      </w:r>
      <w:r>
        <w:rPr>
          <w:color w:val="231F20"/>
          <w:spacing w:val="-19"/>
        </w:rPr>
        <w:t> </w:t>
      </w:r>
      <w:r>
        <w:rPr>
          <w:color w:val="231F20"/>
        </w:rPr>
        <w:t>that</w:t>
      </w:r>
      <w:r>
        <w:rPr>
          <w:color w:val="231F20"/>
          <w:spacing w:val="-19"/>
        </w:rPr>
        <w:t> </w:t>
      </w:r>
      <w:r>
        <w:rPr>
          <w:color w:val="231F20"/>
        </w:rPr>
        <w:t>the</w:t>
      </w:r>
      <w:r>
        <w:rPr>
          <w:color w:val="231F20"/>
          <w:spacing w:val="-19"/>
        </w:rPr>
        <w:t> </w:t>
      </w:r>
      <w:r>
        <w:rPr>
          <w:color w:val="231F20"/>
        </w:rPr>
        <w:t>problem,</w:t>
      </w:r>
      <w:r>
        <w:rPr>
          <w:color w:val="231F20"/>
          <w:spacing w:val="-19"/>
        </w:rPr>
        <w:t> </w:t>
      </w:r>
      <w:r>
        <w:rPr>
          <w:color w:val="231F20"/>
        </w:rPr>
        <w:t>and</w:t>
      </w:r>
      <w:r>
        <w:rPr>
          <w:color w:val="231F20"/>
          <w:spacing w:val="-19"/>
        </w:rPr>
        <w:t> </w:t>
      </w:r>
      <w:r>
        <w:rPr>
          <w:color w:val="231F20"/>
        </w:rPr>
        <w:t>are</w:t>
      </w:r>
      <w:r>
        <w:rPr>
          <w:color w:val="231F20"/>
          <w:spacing w:val="-20"/>
        </w:rPr>
        <w:t> </w:t>
      </w:r>
      <w:r>
        <w:rPr>
          <w:color w:val="231F20"/>
        </w:rPr>
        <w:t>acting</w:t>
      </w:r>
      <w:r>
        <w:rPr>
          <w:color w:val="231F20"/>
          <w:spacing w:val="-19"/>
        </w:rPr>
        <w:t> </w:t>
      </w:r>
      <w:r>
        <w:rPr>
          <w:color w:val="231F20"/>
        </w:rPr>
        <w:t>to</w:t>
      </w:r>
      <w:r>
        <w:rPr>
          <w:color w:val="231F20"/>
          <w:spacing w:val="-19"/>
        </w:rPr>
        <w:t> </w:t>
      </w:r>
      <w:r>
        <w:rPr>
          <w:color w:val="231F20"/>
        </w:rPr>
        <w:t>protect</w:t>
      </w:r>
      <w:r>
        <w:rPr>
          <w:color w:val="231F20"/>
          <w:spacing w:val="-19"/>
        </w:rPr>
        <w:t> </w:t>
      </w:r>
      <w:r>
        <w:rPr>
          <w:color w:val="231F20"/>
        </w:rPr>
        <w:t>the</w:t>
      </w:r>
      <w:r>
        <w:rPr>
          <w:color w:val="231F20"/>
          <w:spacing w:val="-19"/>
        </w:rPr>
        <w:t> </w:t>
      </w:r>
      <w:r>
        <w:rPr>
          <w:color w:val="231F20"/>
        </w:rPr>
        <w:t>notion</w:t>
      </w:r>
      <w:r>
        <w:rPr>
          <w:color w:val="231F20"/>
          <w:spacing w:val="-19"/>
        </w:rPr>
        <w:t> </w:t>
      </w:r>
      <w:r>
        <w:rPr>
          <w:color w:val="231F20"/>
        </w:rPr>
        <w:t>of</w:t>
      </w:r>
      <w:r>
        <w:rPr>
          <w:color w:val="231F20"/>
          <w:spacing w:val="-19"/>
        </w:rPr>
        <w:t> </w:t>
      </w:r>
      <w:r>
        <w:rPr>
          <w:color w:val="231F20"/>
        </w:rPr>
        <w:t>a</w:t>
      </w:r>
      <w:r>
        <w:rPr>
          <w:color w:val="231F20"/>
          <w:spacing w:val="-20"/>
        </w:rPr>
        <w:t> </w:t>
      </w:r>
      <w:r>
        <w:rPr>
          <w:color w:val="231F20"/>
        </w:rPr>
        <w:t>university.</w:t>
      </w:r>
    </w:p>
    <w:p>
      <w:pPr>
        <w:pStyle w:val="BodyText"/>
        <w:spacing w:line="261" w:lineRule="auto" w:before="1"/>
        <w:ind w:left="936" w:right="2344"/>
      </w:pPr>
      <w:r>
        <w:rPr>
          <w:color w:val="231F20"/>
        </w:rPr>
        <w:t>Heterodox</w:t>
      </w:r>
      <w:r>
        <w:rPr>
          <w:color w:val="231F20"/>
          <w:spacing w:val="-26"/>
        </w:rPr>
        <w:t> </w:t>
      </w:r>
      <w:r>
        <w:rPr>
          <w:color w:val="231F20"/>
        </w:rPr>
        <w:t>Academy,</w:t>
      </w:r>
      <w:r>
        <w:rPr>
          <w:color w:val="231F20"/>
          <w:spacing w:val="-26"/>
        </w:rPr>
        <w:t> </w:t>
      </w:r>
      <w:r>
        <w:rPr>
          <w:color w:val="231F20"/>
        </w:rPr>
        <w:t>founded</w:t>
      </w:r>
      <w:r>
        <w:rPr>
          <w:color w:val="231F20"/>
          <w:spacing w:val="-26"/>
        </w:rPr>
        <w:t> </w:t>
      </w:r>
      <w:r>
        <w:rPr>
          <w:color w:val="231F20"/>
        </w:rPr>
        <w:t>by</w:t>
      </w:r>
      <w:r>
        <w:rPr>
          <w:color w:val="231F20"/>
          <w:spacing w:val="-26"/>
        </w:rPr>
        <w:t> </w:t>
      </w:r>
      <w:r>
        <w:rPr>
          <w:color w:val="231F20"/>
        </w:rPr>
        <w:t>psychology</w:t>
      </w:r>
      <w:r>
        <w:rPr>
          <w:color w:val="231F20"/>
          <w:spacing w:val="-26"/>
        </w:rPr>
        <w:t> </w:t>
      </w:r>
      <w:r>
        <w:rPr>
          <w:color w:val="231F20"/>
        </w:rPr>
        <w:t>professor</w:t>
      </w:r>
      <w:r>
        <w:rPr>
          <w:color w:val="231F20"/>
          <w:spacing w:val="-25"/>
        </w:rPr>
        <w:t> </w:t>
      </w:r>
      <w:r>
        <w:rPr>
          <w:color w:val="231F20"/>
        </w:rPr>
        <w:t>Jonathan</w:t>
      </w:r>
      <w:r>
        <w:rPr>
          <w:color w:val="231F20"/>
          <w:spacing w:val="-26"/>
        </w:rPr>
        <w:t> </w:t>
      </w:r>
      <w:r>
        <w:rPr>
          <w:color w:val="231F20"/>
        </w:rPr>
        <w:t>Haidt</w:t>
      </w:r>
      <w:r>
        <w:rPr>
          <w:color w:val="231F20"/>
          <w:spacing w:val="-26"/>
        </w:rPr>
        <w:t> </w:t>
      </w:r>
      <w:r>
        <w:rPr>
          <w:color w:val="231F20"/>
        </w:rPr>
        <w:t>to</w:t>
      </w:r>
      <w:r>
        <w:rPr>
          <w:color w:val="231F20"/>
          <w:spacing w:val="-26"/>
        </w:rPr>
        <w:t> </w:t>
      </w:r>
      <w:r>
        <w:rPr>
          <w:color w:val="231F20"/>
        </w:rPr>
        <w:t>support</w:t>
      </w:r>
      <w:r>
        <w:rPr>
          <w:color w:val="231F20"/>
          <w:spacing w:val="-26"/>
        </w:rPr>
        <w:t> </w:t>
      </w:r>
      <w:r>
        <w:rPr>
          <w:color w:val="231F20"/>
        </w:rPr>
        <w:t>the</w:t>
      </w:r>
      <w:r>
        <w:rPr>
          <w:color w:val="231F20"/>
          <w:spacing w:val="-25"/>
        </w:rPr>
        <w:t> </w:t>
      </w:r>
      <w:r>
        <w:rPr>
          <w:color w:val="231F20"/>
        </w:rPr>
        <w:t>diversity</w:t>
      </w:r>
      <w:r>
        <w:rPr>
          <w:color w:val="231F20"/>
          <w:spacing w:val="-26"/>
        </w:rPr>
        <w:t> </w:t>
      </w:r>
      <w:r>
        <w:rPr>
          <w:color w:val="231F20"/>
        </w:rPr>
        <w:t>of ideas</w:t>
      </w:r>
      <w:r>
        <w:rPr>
          <w:color w:val="231F20"/>
          <w:spacing w:val="-13"/>
        </w:rPr>
        <w:t> </w:t>
      </w:r>
      <w:r>
        <w:rPr>
          <w:color w:val="231F20"/>
        </w:rPr>
        <w:t>on</w:t>
      </w:r>
      <w:r>
        <w:rPr>
          <w:color w:val="231F20"/>
          <w:spacing w:val="-13"/>
        </w:rPr>
        <w:t> </w:t>
      </w:r>
      <w:r>
        <w:rPr>
          <w:color w:val="231F20"/>
        </w:rPr>
        <w:t>campus,</w:t>
      </w:r>
      <w:r>
        <w:rPr>
          <w:color w:val="231F20"/>
          <w:spacing w:val="-13"/>
        </w:rPr>
        <w:t> </w:t>
      </w:r>
      <w:r>
        <w:rPr>
          <w:color w:val="231F20"/>
        </w:rPr>
        <w:t>now</w:t>
      </w:r>
      <w:r>
        <w:rPr>
          <w:color w:val="231F20"/>
          <w:spacing w:val="-13"/>
        </w:rPr>
        <w:t> </w:t>
      </w:r>
      <w:r>
        <w:rPr>
          <w:color w:val="231F20"/>
        </w:rPr>
        <w:t>has</w:t>
      </w:r>
      <w:r>
        <w:rPr>
          <w:color w:val="231F20"/>
          <w:spacing w:val="-13"/>
        </w:rPr>
        <w:t> </w:t>
      </w:r>
      <w:r>
        <w:rPr>
          <w:color w:val="231F20"/>
        </w:rPr>
        <w:t>2,400</w:t>
      </w:r>
      <w:r>
        <w:rPr>
          <w:color w:val="231F20"/>
          <w:spacing w:val="-13"/>
        </w:rPr>
        <w:t> </w:t>
      </w:r>
      <w:r>
        <w:rPr>
          <w:color w:val="231F20"/>
        </w:rPr>
        <w:t>members</w:t>
      </w:r>
      <w:r>
        <w:rPr>
          <w:color w:val="231F20"/>
          <w:spacing w:val="-13"/>
        </w:rPr>
        <w:t> </w:t>
      </w:r>
      <w:r>
        <w:rPr>
          <w:color w:val="231F20"/>
        </w:rPr>
        <w:t>including</w:t>
      </w:r>
      <w:r>
        <w:rPr>
          <w:color w:val="231F20"/>
          <w:spacing w:val="-13"/>
        </w:rPr>
        <w:t> </w:t>
      </w:r>
      <w:r>
        <w:rPr>
          <w:color w:val="231F20"/>
        </w:rPr>
        <w:t>55</w:t>
      </w:r>
      <w:r>
        <w:rPr>
          <w:color w:val="231F20"/>
          <w:spacing w:val="-13"/>
        </w:rPr>
        <w:t> </w:t>
      </w:r>
      <w:r>
        <w:rPr>
          <w:color w:val="231F20"/>
        </w:rPr>
        <w:t>in</w:t>
      </w:r>
      <w:r>
        <w:rPr>
          <w:color w:val="231F20"/>
          <w:spacing w:val="-13"/>
        </w:rPr>
        <w:t> </w:t>
      </w:r>
      <w:r>
        <w:rPr>
          <w:color w:val="231F20"/>
        </w:rPr>
        <w:t>Australia.</w:t>
      </w:r>
      <w:r>
        <w:rPr>
          <w:color w:val="231F20"/>
          <w:position w:val="7"/>
          <w:sz w:val="12"/>
        </w:rPr>
        <w:t>94</w:t>
      </w:r>
      <w:r>
        <w:rPr>
          <w:color w:val="231F20"/>
          <w:spacing w:val="7"/>
          <w:position w:val="7"/>
          <w:sz w:val="12"/>
        </w:rPr>
        <w:t> </w:t>
      </w:r>
      <w:r>
        <w:rPr>
          <w:color w:val="231F20"/>
        </w:rPr>
        <w:t>Finally,</w:t>
      </w:r>
      <w:r>
        <w:rPr>
          <w:color w:val="231F20"/>
          <w:spacing w:val="-13"/>
        </w:rPr>
        <w:t> </w:t>
      </w:r>
      <w:r>
        <w:rPr>
          <w:color w:val="231F20"/>
        </w:rPr>
        <w:t>there</w:t>
      </w:r>
      <w:r>
        <w:rPr>
          <w:color w:val="231F20"/>
          <w:spacing w:val="-13"/>
        </w:rPr>
        <w:t> </w:t>
      </w:r>
      <w:r>
        <w:rPr>
          <w:color w:val="231F20"/>
        </w:rPr>
        <w:t>is</w:t>
      </w:r>
      <w:r>
        <w:rPr>
          <w:color w:val="231F20"/>
          <w:spacing w:val="-13"/>
        </w:rPr>
        <w:t> </w:t>
      </w:r>
      <w:r>
        <w:rPr>
          <w:color w:val="231F20"/>
        </w:rPr>
        <w:t>a</w:t>
      </w:r>
      <w:r>
        <w:rPr>
          <w:color w:val="231F20"/>
          <w:spacing w:val="-13"/>
        </w:rPr>
        <w:t> </w:t>
      </w:r>
      <w:r>
        <w:rPr>
          <w:color w:val="231F20"/>
        </w:rPr>
        <w:t>growing backlash against censorship by students who want to explore ideas and maintain freedom of expression.</w:t>
      </w:r>
      <w:r>
        <w:rPr>
          <w:color w:val="231F20"/>
          <w:spacing w:val="-11"/>
        </w:rPr>
        <w:t> </w:t>
      </w:r>
      <w:r>
        <w:rPr>
          <w:color w:val="231F20"/>
        </w:rPr>
        <w:t>There</w:t>
      </w:r>
      <w:r>
        <w:rPr>
          <w:color w:val="231F20"/>
          <w:spacing w:val="-11"/>
        </w:rPr>
        <w:t> </w:t>
      </w:r>
      <w:r>
        <w:rPr>
          <w:color w:val="231F20"/>
        </w:rPr>
        <w:t>are</w:t>
      </w:r>
      <w:r>
        <w:rPr>
          <w:color w:val="231F20"/>
          <w:spacing w:val="-11"/>
        </w:rPr>
        <w:t> </w:t>
      </w:r>
      <w:r>
        <w:rPr>
          <w:color w:val="231F20"/>
        </w:rPr>
        <w:t>students</w:t>
      </w:r>
      <w:r>
        <w:rPr>
          <w:color w:val="231F20"/>
          <w:spacing w:val="-11"/>
        </w:rPr>
        <w:t> </w:t>
      </w:r>
      <w:r>
        <w:rPr>
          <w:color w:val="231F20"/>
        </w:rPr>
        <w:t>organising</w:t>
      </w:r>
      <w:r>
        <w:rPr>
          <w:color w:val="231F20"/>
          <w:spacing w:val="-11"/>
        </w:rPr>
        <w:t> </w:t>
      </w:r>
      <w:r>
        <w:rPr>
          <w:color w:val="231F20"/>
        </w:rPr>
        <w:t>controversial</w:t>
      </w:r>
      <w:r>
        <w:rPr>
          <w:color w:val="231F20"/>
          <w:spacing w:val="-11"/>
        </w:rPr>
        <w:t> </w:t>
      </w:r>
      <w:r>
        <w:rPr>
          <w:color w:val="231F20"/>
        </w:rPr>
        <w:t>events,</w:t>
      </w:r>
      <w:r>
        <w:rPr>
          <w:color w:val="231F20"/>
          <w:spacing w:val="-11"/>
        </w:rPr>
        <w:t> </w:t>
      </w:r>
      <w:r>
        <w:rPr>
          <w:color w:val="231F20"/>
        </w:rPr>
        <w:t>and</w:t>
      </w:r>
      <w:r>
        <w:rPr>
          <w:color w:val="231F20"/>
          <w:spacing w:val="-11"/>
        </w:rPr>
        <w:t> </w:t>
      </w:r>
      <w:r>
        <w:rPr>
          <w:color w:val="231F20"/>
        </w:rPr>
        <w:t>many</w:t>
      </w:r>
      <w:r>
        <w:rPr>
          <w:color w:val="231F20"/>
          <w:spacing w:val="-11"/>
        </w:rPr>
        <w:t> </w:t>
      </w:r>
      <w:r>
        <w:rPr>
          <w:color w:val="231F20"/>
        </w:rPr>
        <w:t>attending.</w:t>
      </w:r>
    </w:p>
    <w:p>
      <w:pPr>
        <w:pStyle w:val="BodyText"/>
        <w:spacing w:line="261" w:lineRule="auto" w:before="173"/>
        <w:ind w:left="936" w:right="2510"/>
      </w:pPr>
      <w:r>
        <w:rPr>
          <w:color w:val="231F20"/>
        </w:rPr>
        <w:t>A</w:t>
      </w:r>
      <w:r>
        <w:rPr>
          <w:color w:val="231F20"/>
          <w:spacing w:val="-27"/>
        </w:rPr>
        <w:t> </w:t>
      </w:r>
      <w:r>
        <w:rPr>
          <w:color w:val="231F20"/>
        </w:rPr>
        <w:t>free,</w:t>
      </w:r>
      <w:r>
        <w:rPr>
          <w:color w:val="231F20"/>
          <w:spacing w:val="-27"/>
        </w:rPr>
        <w:t> </w:t>
      </w:r>
      <w:r>
        <w:rPr>
          <w:color w:val="231F20"/>
        </w:rPr>
        <w:t>democratic</w:t>
      </w:r>
      <w:r>
        <w:rPr>
          <w:color w:val="231F20"/>
          <w:spacing w:val="-27"/>
        </w:rPr>
        <w:t> </w:t>
      </w:r>
      <w:r>
        <w:rPr>
          <w:color w:val="231F20"/>
        </w:rPr>
        <w:t>and</w:t>
      </w:r>
      <w:r>
        <w:rPr>
          <w:color w:val="231F20"/>
          <w:spacing w:val="-27"/>
        </w:rPr>
        <w:t> </w:t>
      </w:r>
      <w:r>
        <w:rPr>
          <w:color w:val="231F20"/>
        </w:rPr>
        <w:t>prosperous</w:t>
      </w:r>
      <w:r>
        <w:rPr>
          <w:color w:val="231F20"/>
          <w:spacing w:val="-27"/>
        </w:rPr>
        <w:t> </w:t>
      </w:r>
      <w:r>
        <w:rPr>
          <w:color w:val="231F20"/>
        </w:rPr>
        <w:t>society</w:t>
      </w:r>
      <w:r>
        <w:rPr>
          <w:color w:val="231F20"/>
          <w:spacing w:val="-26"/>
        </w:rPr>
        <w:t> </w:t>
      </w:r>
      <w:r>
        <w:rPr>
          <w:color w:val="231F20"/>
        </w:rPr>
        <w:t>depends</w:t>
      </w:r>
      <w:r>
        <w:rPr>
          <w:color w:val="231F20"/>
          <w:spacing w:val="-27"/>
        </w:rPr>
        <w:t> </w:t>
      </w:r>
      <w:r>
        <w:rPr>
          <w:color w:val="231F20"/>
        </w:rPr>
        <w:t>on</w:t>
      </w:r>
      <w:r>
        <w:rPr>
          <w:color w:val="231F20"/>
          <w:spacing w:val="-27"/>
        </w:rPr>
        <w:t> </w:t>
      </w:r>
      <w:r>
        <w:rPr>
          <w:color w:val="231F20"/>
        </w:rPr>
        <w:t>a</w:t>
      </w:r>
      <w:r>
        <w:rPr>
          <w:color w:val="231F20"/>
          <w:spacing w:val="-27"/>
        </w:rPr>
        <w:t> </w:t>
      </w:r>
      <w:r>
        <w:rPr>
          <w:color w:val="231F20"/>
        </w:rPr>
        <w:t>culture</w:t>
      </w:r>
      <w:r>
        <w:rPr>
          <w:color w:val="231F20"/>
          <w:spacing w:val="-27"/>
        </w:rPr>
        <w:t> </w:t>
      </w:r>
      <w:r>
        <w:rPr>
          <w:color w:val="231F20"/>
        </w:rPr>
        <w:t>of</w:t>
      </w:r>
      <w:r>
        <w:rPr>
          <w:color w:val="231F20"/>
          <w:spacing w:val="-26"/>
        </w:rPr>
        <w:t> </w:t>
      </w:r>
      <w:r>
        <w:rPr>
          <w:color w:val="231F20"/>
        </w:rPr>
        <w:t>free</w:t>
      </w:r>
      <w:r>
        <w:rPr>
          <w:color w:val="231F20"/>
          <w:spacing w:val="-27"/>
        </w:rPr>
        <w:t> </w:t>
      </w:r>
      <w:r>
        <w:rPr>
          <w:color w:val="231F20"/>
        </w:rPr>
        <w:t>expression.</w:t>
      </w:r>
      <w:r>
        <w:rPr>
          <w:color w:val="231F20"/>
          <w:spacing w:val="-27"/>
        </w:rPr>
        <w:t> </w:t>
      </w:r>
      <w:r>
        <w:rPr>
          <w:color w:val="231F20"/>
        </w:rPr>
        <w:t>Universities are</w:t>
      </w:r>
      <w:r>
        <w:rPr>
          <w:color w:val="231F20"/>
          <w:spacing w:val="-28"/>
        </w:rPr>
        <w:t> </w:t>
      </w:r>
      <w:r>
        <w:rPr>
          <w:color w:val="231F20"/>
        </w:rPr>
        <w:t>a</w:t>
      </w:r>
      <w:r>
        <w:rPr>
          <w:color w:val="231F20"/>
          <w:spacing w:val="-28"/>
        </w:rPr>
        <w:t> </w:t>
      </w:r>
      <w:r>
        <w:rPr>
          <w:color w:val="231F20"/>
          <w:spacing w:val="-2"/>
        </w:rPr>
        <w:t>key</w:t>
      </w:r>
      <w:r>
        <w:rPr>
          <w:color w:val="231F20"/>
          <w:spacing w:val="-28"/>
        </w:rPr>
        <w:t> </w:t>
      </w:r>
      <w:r>
        <w:rPr>
          <w:color w:val="231F20"/>
        </w:rPr>
        <w:t>starting</w:t>
      </w:r>
      <w:r>
        <w:rPr>
          <w:color w:val="231F20"/>
          <w:spacing w:val="-28"/>
        </w:rPr>
        <w:t> </w:t>
      </w:r>
      <w:r>
        <w:rPr>
          <w:color w:val="231F20"/>
        </w:rPr>
        <w:t>point</w:t>
      </w:r>
      <w:r>
        <w:rPr>
          <w:color w:val="231F20"/>
          <w:spacing w:val="-28"/>
        </w:rPr>
        <w:t> </w:t>
      </w:r>
      <w:r>
        <w:rPr>
          <w:color w:val="231F20"/>
        </w:rPr>
        <w:t>in</w:t>
      </w:r>
      <w:r>
        <w:rPr>
          <w:color w:val="231F20"/>
          <w:spacing w:val="-28"/>
        </w:rPr>
        <w:t> </w:t>
      </w:r>
      <w:r>
        <w:rPr>
          <w:color w:val="231F20"/>
        </w:rPr>
        <w:t>the</w:t>
      </w:r>
      <w:r>
        <w:rPr>
          <w:color w:val="231F20"/>
          <w:spacing w:val="-28"/>
        </w:rPr>
        <w:t> </w:t>
      </w:r>
      <w:r>
        <w:rPr>
          <w:color w:val="231F20"/>
        </w:rPr>
        <w:t>development</w:t>
      </w:r>
      <w:r>
        <w:rPr>
          <w:color w:val="231F20"/>
          <w:spacing w:val="-28"/>
        </w:rPr>
        <w:t> </w:t>
      </w:r>
      <w:r>
        <w:rPr>
          <w:color w:val="231F20"/>
        </w:rPr>
        <w:t>of</w:t>
      </w:r>
      <w:r>
        <w:rPr>
          <w:color w:val="231F20"/>
          <w:spacing w:val="-28"/>
        </w:rPr>
        <w:t> </w:t>
      </w:r>
      <w:r>
        <w:rPr>
          <w:color w:val="231F20"/>
        </w:rPr>
        <w:t>this</w:t>
      </w:r>
      <w:r>
        <w:rPr>
          <w:color w:val="231F20"/>
          <w:spacing w:val="-28"/>
        </w:rPr>
        <w:t> </w:t>
      </w:r>
      <w:r>
        <w:rPr>
          <w:color w:val="231F20"/>
        </w:rPr>
        <w:t>culture.</w:t>
      </w:r>
      <w:r>
        <w:rPr>
          <w:color w:val="231F20"/>
          <w:spacing w:val="-28"/>
        </w:rPr>
        <w:t> </w:t>
      </w:r>
      <w:r>
        <w:rPr>
          <w:color w:val="231F20"/>
        </w:rPr>
        <w:t>Students</w:t>
      </w:r>
      <w:r>
        <w:rPr>
          <w:color w:val="231F20"/>
          <w:spacing w:val="-28"/>
        </w:rPr>
        <w:t> </w:t>
      </w:r>
      <w:r>
        <w:rPr>
          <w:color w:val="231F20"/>
        </w:rPr>
        <w:t>and</w:t>
      </w:r>
      <w:r>
        <w:rPr>
          <w:color w:val="231F20"/>
          <w:spacing w:val="-28"/>
        </w:rPr>
        <w:t> </w:t>
      </w:r>
      <w:r>
        <w:rPr>
          <w:color w:val="231F20"/>
        </w:rPr>
        <w:t>academics</w:t>
      </w:r>
      <w:r>
        <w:rPr>
          <w:color w:val="231F20"/>
          <w:spacing w:val="-28"/>
        </w:rPr>
        <w:t> </w:t>
      </w:r>
      <w:r>
        <w:rPr>
          <w:color w:val="231F20"/>
        </w:rPr>
        <w:t>alike</w:t>
      </w:r>
      <w:r>
        <w:rPr>
          <w:color w:val="231F20"/>
          <w:spacing w:val="-28"/>
        </w:rPr>
        <w:t> </w:t>
      </w:r>
      <w:r>
        <w:rPr>
          <w:color w:val="231F20"/>
        </w:rPr>
        <w:t>depend on</w:t>
      </w:r>
      <w:r>
        <w:rPr>
          <w:color w:val="231F20"/>
          <w:spacing w:val="-25"/>
        </w:rPr>
        <w:t> </w:t>
      </w:r>
      <w:r>
        <w:rPr>
          <w:color w:val="231F20"/>
        </w:rPr>
        <w:t>an</w:t>
      </w:r>
      <w:r>
        <w:rPr>
          <w:color w:val="231F20"/>
          <w:spacing w:val="-24"/>
        </w:rPr>
        <w:t> </w:t>
      </w:r>
      <w:r>
        <w:rPr>
          <w:color w:val="231F20"/>
        </w:rPr>
        <w:t>environment</w:t>
      </w:r>
      <w:r>
        <w:rPr>
          <w:color w:val="231F20"/>
          <w:spacing w:val="-25"/>
        </w:rPr>
        <w:t> </w:t>
      </w:r>
      <w:r>
        <w:rPr>
          <w:color w:val="231F20"/>
        </w:rPr>
        <w:t>of</w:t>
      </w:r>
      <w:r>
        <w:rPr>
          <w:color w:val="231F20"/>
          <w:spacing w:val="-24"/>
        </w:rPr>
        <w:t> </w:t>
      </w:r>
      <w:r>
        <w:rPr>
          <w:color w:val="231F20"/>
        </w:rPr>
        <w:t>free</w:t>
      </w:r>
      <w:r>
        <w:rPr>
          <w:color w:val="231F20"/>
          <w:spacing w:val="-24"/>
        </w:rPr>
        <w:t> </w:t>
      </w:r>
      <w:r>
        <w:rPr>
          <w:color w:val="231F20"/>
        </w:rPr>
        <w:t>intellectual</w:t>
      </w:r>
      <w:r>
        <w:rPr>
          <w:color w:val="231F20"/>
          <w:spacing w:val="-25"/>
        </w:rPr>
        <w:t> </w:t>
      </w:r>
      <w:r>
        <w:rPr>
          <w:color w:val="231F20"/>
        </w:rPr>
        <w:t>inquiry</w:t>
      </w:r>
      <w:r>
        <w:rPr>
          <w:color w:val="231F20"/>
          <w:spacing w:val="-24"/>
        </w:rPr>
        <w:t> </w:t>
      </w:r>
      <w:r>
        <w:rPr>
          <w:color w:val="231F20"/>
        </w:rPr>
        <w:t>in</w:t>
      </w:r>
      <w:r>
        <w:rPr>
          <w:color w:val="231F20"/>
          <w:spacing w:val="-24"/>
        </w:rPr>
        <w:t> </w:t>
      </w:r>
      <w:r>
        <w:rPr>
          <w:color w:val="231F20"/>
        </w:rPr>
        <w:t>order</w:t>
      </w:r>
      <w:r>
        <w:rPr>
          <w:color w:val="231F20"/>
          <w:spacing w:val="-25"/>
        </w:rPr>
        <w:t> </w:t>
      </w:r>
      <w:r>
        <w:rPr>
          <w:color w:val="231F20"/>
        </w:rPr>
        <w:t>to</w:t>
      </w:r>
      <w:r>
        <w:rPr>
          <w:color w:val="231F20"/>
          <w:spacing w:val="-24"/>
        </w:rPr>
        <w:t> </w:t>
      </w:r>
      <w:r>
        <w:rPr>
          <w:color w:val="231F20"/>
        </w:rPr>
        <w:t>learn</w:t>
      </w:r>
      <w:r>
        <w:rPr>
          <w:color w:val="231F20"/>
          <w:spacing w:val="-24"/>
        </w:rPr>
        <w:t> </w:t>
      </w:r>
      <w:r>
        <w:rPr>
          <w:color w:val="231F20"/>
        </w:rPr>
        <w:t>and</w:t>
      </w:r>
      <w:r>
        <w:rPr>
          <w:color w:val="231F20"/>
          <w:spacing w:val="-25"/>
        </w:rPr>
        <w:t> </w:t>
      </w:r>
      <w:r>
        <w:rPr>
          <w:color w:val="231F20"/>
        </w:rPr>
        <w:t>discover</w:t>
      </w:r>
      <w:r>
        <w:rPr>
          <w:color w:val="231F20"/>
          <w:spacing w:val="-24"/>
        </w:rPr>
        <w:t> </w:t>
      </w:r>
      <w:r>
        <w:rPr>
          <w:color w:val="231F20"/>
        </w:rPr>
        <w:t>truth.</w:t>
      </w:r>
      <w:r>
        <w:rPr>
          <w:color w:val="231F20"/>
          <w:spacing w:val="-24"/>
        </w:rPr>
        <w:t> </w:t>
      </w:r>
      <w:r>
        <w:rPr>
          <w:color w:val="231F20"/>
          <w:spacing w:val="-3"/>
        </w:rPr>
        <w:t>Too</w:t>
      </w:r>
      <w:r>
        <w:rPr>
          <w:color w:val="231F20"/>
          <w:spacing w:val="-25"/>
        </w:rPr>
        <w:t> </w:t>
      </w:r>
      <w:r>
        <w:rPr>
          <w:color w:val="231F20"/>
        </w:rPr>
        <w:t>often</w:t>
      </w:r>
      <w:r>
        <w:rPr>
          <w:color w:val="231F20"/>
          <w:spacing w:val="-24"/>
        </w:rPr>
        <w:t> </w:t>
      </w:r>
      <w:r>
        <w:rPr>
          <w:color w:val="231F20"/>
        </w:rPr>
        <w:t>at </w:t>
      </w:r>
      <w:r>
        <w:rPr>
          <w:color w:val="231F20"/>
          <w:w w:val="95"/>
        </w:rPr>
        <w:t>Australia's universities, in both formal university speech codes and actions, freedom of speech is </w:t>
      </w:r>
      <w:r>
        <w:rPr>
          <w:color w:val="231F20"/>
        </w:rPr>
        <w:t>being</w:t>
      </w:r>
      <w:r>
        <w:rPr>
          <w:color w:val="231F20"/>
          <w:spacing w:val="-11"/>
        </w:rPr>
        <w:t> </w:t>
      </w:r>
      <w:r>
        <w:rPr>
          <w:color w:val="231F20"/>
        </w:rPr>
        <w:t>limited.</w:t>
      </w:r>
      <w:r>
        <w:rPr>
          <w:color w:val="231F20"/>
          <w:spacing w:val="-11"/>
        </w:rPr>
        <w:t> </w:t>
      </w:r>
      <w:r>
        <w:rPr>
          <w:color w:val="231F20"/>
        </w:rPr>
        <w:t>Universities</w:t>
      </w:r>
      <w:r>
        <w:rPr>
          <w:color w:val="231F20"/>
          <w:spacing w:val="-11"/>
        </w:rPr>
        <w:t> </w:t>
      </w:r>
      <w:r>
        <w:rPr>
          <w:color w:val="231F20"/>
        </w:rPr>
        <w:t>must</w:t>
      </w:r>
      <w:r>
        <w:rPr>
          <w:color w:val="231F20"/>
          <w:spacing w:val="-11"/>
        </w:rPr>
        <w:t> </w:t>
      </w:r>
      <w:r>
        <w:rPr>
          <w:color w:val="231F20"/>
        </w:rPr>
        <w:t>take</w:t>
      </w:r>
      <w:r>
        <w:rPr>
          <w:color w:val="231F20"/>
          <w:spacing w:val="-11"/>
        </w:rPr>
        <w:t> </w:t>
      </w:r>
      <w:r>
        <w:rPr>
          <w:color w:val="231F20"/>
        </w:rPr>
        <w:t>action</w:t>
      </w:r>
      <w:r>
        <w:rPr>
          <w:color w:val="231F20"/>
          <w:spacing w:val="-11"/>
        </w:rPr>
        <w:t> </w:t>
      </w:r>
      <w:r>
        <w:rPr>
          <w:color w:val="231F20"/>
        </w:rPr>
        <w:t>to</w:t>
      </w:r>
      <w:r>
        <w:rPr>
          <w:color w:val="231F20"/>
          <w:spacing w:val="-10"/>
        </w:rPr>
        <w:t> </w:t>
      </w:r>
      <w:r>
        <w:rPr>
          <w:color w:val="231F20"/>
        </w:rPr>
        <w:t>protect</w:t>
      </w:r>
      <w:r>
        <w:rPr>
          <w:color w:val="231F20"/>
          <w:spacing w:val="-11"/>
        </w:rPr>
        <w:t> </w:t>
      </w:r>
      <w:r>
        <w:rPr>
          <w:color w:val="231F20"/>
        </w:rPr>
        <w:t>free</w:t>
      </w:r>
      <w:r>
        <w:rPr>
          <w:color w:val="231F20"/>
          <w:spacing w:val="-11"/>
        </w:rPr>
        <w:t> </w:t>
      </w:r>
      <w:r>
        <w:rPr>
          <w:color w:val="231F20"/>
        </w:rPr>
        <w:t>intellectual</w:t>
      </w:r>
      <w:r>
        <w:rPr>
          <w:color w:val="231F20"/>
          <w:spacing w:val="-11"/>
        </w:rPr>
        <w:t> </w:t>
      </w:r>
      <w:r>
        <w:rPr>
          <w:color w:val="231F20"/>
        </w:rPr>
        <w:t>inquiry.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064;mso-wrap-distance-left:0;mso-wrap-distance-right:0" from="71.810997pt,10.39255pt" to="474.330997pt,10.39255pt" stroked="true" strokeweight=".709pt" strokecolor="#165576">
            <v:stroke dashstyle="solid"/>
            <w10:wrap type="topAndBottom"/>
          </v:line>
        </w:pict>
      </w:r>
    </w:p>
    <w:p>
      <w:pPr>
        <w:spacing w:before="57"/>
        <w:ind w:left="936" w:right="0" w:firstLine="0"/>
        <w:jc w:val="left"/>
        <w:rPr>
          <w:sz w:val="15"/>
        </w:rPr>
      </w:pPr>
      <w:r>
        <w:rPr>
          <w:color w:val="231F20"/>
          <w:sz w:val="15"/>
        </w:rPr>
        <w:t>94 Heterodox Academy, “About Us,” Heterodox Academy.</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7" w:right="0" w:firstLine="0"/>
        <w:jc w:val="left"/>
        <w:rPr>
          <w:sz w:val="16"/>
        </w:rPr>
      </w:pPr>
      <w:r>
        <w:rPr>
          <w:color w:val="231F20"/>
          <w:sz w:val="16"/>
        </w:rPr>
        <w:t>36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ListParagraph"/>
        <w:numPr>
          <w:ilvl w:val="1"/>
          <w:numId w:val="18"/>
        </w:numPr>
        <w:tabs>
          <w:tab w:pos="2683" w:val="left" w:leader="none"/>
        </w:tabs>
        <w:spacing w:line="240" w:lineRule="auto" w:before="72" w:after="0"/>
        <w:ind w:left="2682" w:right="0" w:hanging="726"/>
        <w:jc w:val="left"/>
        <w:rPr>
          <w:sz w:val="48"/>
        </w:rPr>
      </w:pPr>
      <w:r>
        <w:rPr>
          <w:color w:val="BB1F25"/>
          <w:sz w:val="48"/>
        </w:rPr>
        <w:t>Methodology</w:t>
      </w:r>
    </w:p>
    <w:p>
      <w:pPr>
        <w:pStyle w:val="BodyText"/>
        <w:spacing w:line="261" w:lineRule="auto" w:before="348"/>
        <w:ind w:left="1956" w:right="1255"/>
        <w:jc w:val="both"/>
        <w:rPr>
          <w:sz w:val="12"/>
        </w:rPr>
      </w:pPr>
      <w:r>
        <w:rPr>
          <w:color w:val="231F20"/>
        </w:rPr>
        <w:t>The</w:t>
      </w:r>
      <w:r>
        <w:rPr>
          <w:color w:val="231F20"/>
          <w:spacing w:val="-14"/>
        </w:rPr>
        <w:t> </w:t>
      </w:r>
      <w:r>
        <w:rPr>
          <w:color w:val="231F20"/>
          <w:spacing w:val="-9"/>
        </w:rPr>
        <w:t>2018</w:t>
      </w:r>
      <w:r>
        <w:rPr>
          <w:color w:val="231F20"/>
          <w:spacing w:val="-14"/>
        </w:rPr>
        <w:t> </w:t>
      </w:r>
      <w:r>
        <w:rPr>
          <w:color w:val="231F20"/>
        </w:rPr>
        <w:t>Audit's</w:t>
      </w:r>
      <w:r>
        <w:rPr>
          <w:color w:val="231F20"/>
          <w:spacing w:val="-13"/>
        </w:rPr>
        <w:t> </w:t>
      </w:r>
      <w:r>
        <w:rPr>
          <w:color w:val="231F20"/>
        </w:rPr>
        <w:t>methodology</w:t>
      </w:r>
      <w:r>
        <w:rPr>
          <w:color w:val="231F20"/>
          <w:spacing w:val="-14"/>
        </w:rPr>
        <w:t> </w:t>
      </w:r>
      <w:r>
        <w:rPr>
          <w:color w:val="231F20"/>
        </w:rPr>
        <w:t>is</w:t>
      </w:r>
      <w:r>
        <w:rPr>
          <w:color w:val="231F20"/>
          <w:spacing w:val="-14"/>
        </w:rPr>
        <w:t> </w:t>
      </w:r>
      <w:r>
        <w:rPr>
          <w:color w:val="231F20"/>
        </w:rPr>
        <w:t>an</w:t>
      </w:r>
      <w:r>
        <w:rPr>
          <w:color w:val="231F20"/>
          <w:spacing w:val="-13"/>
        </w:rPr>
        <w:t> </w:t>
      </w:r>
      <w:r>
        <w:rPr>
          <w:color w:val="231F20"/>
        </w:rPr>
        <w:t>extension</w:t>
      </w:r>
      <w:r>
        <w:rPr>
          <w:color w:val="231F20"/>
          <w:spacing w:val="-14"/>
        </w:rPr>
        <w:t> </w:t>
      </w:r>
      <w:r>
        <w:rPr>
          <w:color w:val="231F20"/>
        </w:rPr>
        <w:t>of</w:t>
      </w:r>
      <w:r>
        <w:rPr>
          <w:color w:val="231F20"/>
          <w:spacing w:val="-14"/>
        </w:rPr>
        <w:t> </w:t>
      </w:r>
      <w:r>
        <w:rPr>
          <w:color w:val="231F20"/>
        </w:rPr>
        <w:t>the</w:t>
      </w:r>
      <w:r>
        <w:rPr>
          <w:color w:val="231F20"/>
          <w:spacing w:val="-13"/>
        </w:rPr>
        <w:t> </w:t>
      </w:r>
      <w:r>
        <w:rPr>
          <w:color w:val="231F20"/>
        </w:rPr>
        <w:t>methodology</w:t>
      </w:r>
      <w:r>
        <w:rPr>
          <w:color w:val="231F20"/>
          <w:spacing w:val="-14"/>
        </w:rPr>
        <w:t> </w:t>
      </w:r>
      <w:r>
        <w:rPr>
          <w:color w:val="231F20"/>
        </w:rPr>
        <w:t>used</w:t>
      </w:r>
      <w:r>
        <w:rPr>
          <w:color w:val="231F20"/>
          <w:spacing w:val="-14"/>
        </w:rPr>
        <w:t> </w:t>
      </w:r>
      <w:r>
        <w:rPr>
          <w:color w:val="231F20"/>
        </w:rPr>
        <w:t>for</w:t>
      </w:r>
      <w:r>
        <w:rPr>
          <w:color w:val="231F20"/>
          <w:spacing w:val="-13"/>
        </w:rPr>
        <w:t> </w:t>
      </w:r>
      <w:r>
        <w:rPr>
          <w:color w:val="231F20"/>
        </w:rPr>
        <w:t>the</w:t>
      </w:r>
      <w:r>
        <w:rPr>
          <w:color w:val="231F20"/>
          <w:spacing w:val="-14"/>
        </w:rPr>
        <w:t> </w:t>
      </w:r>
      <w:r>
        <w:rPr>
          <w:color w:val="231F20"/>
          <w:spacing w:val="-4"/>
        </w:rPr>
        <w:t>IPA's</w:t>
      </w:r>
      <w:r>
        <w:rPr>
          <w:color w:val="231F20"/>
          <w:spacing w:val="-14"/>
        </w:rPr>
        <w:t> </w:t>
      </w:r>
      <w:r>
        <w:rPr>
          <w:color w:val="231F20"/>
        </w:rPr>
        <w:t>Free</w:t>
      </w:r>
      <w:r>
        <w:rPr>
          <w:color w:val="231F20"/>
          <w:spacing w:val="-13"/>
        </w:rPr>
        <w:t> </w:t>
      </w:r>
      <w:r>
        <w:rPr>
          <w:color w:val="231F20"/>
        </w:rPr>
        <w:t>Speech on Campus Audit </w:t>
      </w:r>
      <w:r>
        <w:rPr>
          <w:color w:val="231F20"/>
          <w:spacing w:val="-9"/>
        </w:rPr>
        <w:t>2016 </w:t>
      </w:r>
      <w:r>
        <w:rPr>
          <w:color w:val="231F20"/>
        </w:rPr>
        <w:t>and </w:t>
      </w:r>
      <w:r>
        <w:rPr>
          <w:color w:val="231F20"/>
          <w:spacing w:val="-12"/>
        </w:rPr>
        <w:t>2017.</w:t>
      </w:r>
      <w:r>
        <w:rPr>
          <w:color w:val="231F20"/>
          <w:spacing w:val="-12"/>
          <w:position w:val="7"/>
          <w:sz w:val="12"/>
        </w:rPr>
        <w:t>95 </w:t>
      </w:r>
      <w:r>
        <w:rPr>
          <w:color w:val="231F20"/>
        </w:rPr>
        <w:t>It draws upon ratings systems developed for the American Foundation for Individual Rights in Education's (FIRE) annual </w:t>
      </w:r>
      <w:r>
        <w:rPr>
          <w:i/>
          <w:color w:val="231F20"/>
        </w:rPr>
        <w:t>Spotlight on Speech Codes </w:t>
      </w:r>
      <w:r>
        <w:rPr>
          <w:color w:val="231F20"/>
        </w:rPr>
        <w:t>and Spiked!'s </w:t>
      </w:r>
      <w:r>
        <w:rPr>
          <w:i/>
          <w:color w:val="231F20"/>
        </w:rPr>
        <w:t>Free Speech University</w:t>
      </w:r>
      <w:r>
        <w:rPr>
          <w:i/>
          <w:color w:val="231F20"/>
          <w:spacing w:val="-1"/>
        </w:rPr>
        <w:t> </w:t>
      </w:r>
      <w:r>
        <w:rPr>
          <w:i/>
          <w:color w:val="231F20"/>
        </w:rPr>
        <w:t>Rankings</w:t>
      </w:r>
      <w:r>
        <w:rPr>
          <w:color w:val="231F20"/>
          <w:position w:val="7"/>
          <w:sz w:val="12"/>
        </w:rPr>
        <w:t>.96</w:t>
      </w:r>
    </w:p>
    <w:p>
      <w:pPr>
        <w:pStyle w:val="BodyText"/>
        <w:spacing w:line="261" w:lineRule="auto" w:before="172"/>
        <w:ind w:left="1956" w:right="1255"/>
        <w:jc w:val="both"/>
      </w:pPr>
      <w:r>
        <w:rPr>
          <w:color w:val="231F20"/>
        </w:rPr>
        <w:t>FIRE's </w:t>
      </w:r>
      <w:r>
        <w:rPr>
          <w:i/>
          <w:color w:val="231F20"/>
        </w:rPr>
        <w:t>Spotlight on Speech Codes </w:t>
      </w:r>
      <w:r>
        <w:rPr>
          <w:color w:val="231F20"/>
        </w:rPr>
        <w:t>has assessed university policies annually since 2006, applying a</w:t>
      </w:r>
      <w:r>
        <w:rPr>
          <w:color w:val="231F20"/>
          <w:spacing w:val="-21"/>
        </w:rPr>
        <w:t> </w:t>
      </w:r>
      <w:r>
        <w:rPr>
          <w:color w:val="231F20"/>
        </w:rPr>
        <w:t>red,</w:t>
      </w:r>
      <w:r>
        <w:rPr>
          <w:color w:val="231F20"/>
          <w:spacing w:val="-20"/>
        </w:rPr>
        <w:t> </w:t>
      </w:r>
      <w:r>
        <w:rPr>
          <w:color w:val="231F20"/>
        </w:rPr>
        <w:t>yellow</w:t>
      </w:r>
      <w:r>
        <w:rPr>
          <w:color w:val="231F20"/>
          <w:spacing w:val="-20"/>
        </w:rPr>
        <w:t> </w:t>
      </w:r>
      <w:r>
        <w:rPr>
          <w:color w:val="231F20"/>
        </w:rPr>
        <w:t>and</w:t>
      </w:r>
      <w:r>
        <w:rPr>
          <w:color w:val="231F20"/>
          <w:spacing w:val="-21"/>
        </w:rPr>
        <w:t> </w:t>
      </w:r>
      <w:r>
        <w:rPr>
          <w:color w:val="231F20"/>
        </w:rPr>
        <w:t>green</w:t>
      </w:r>
      <w:r>
        <w:rPr>
          <w:color w:val="231F20"/>
          <w:spacing w:val="-20"/>
        </w:rPr>
        <w:t> </w:t>
      </w:r>
      <w:r>
        <w:rPr>
          <w:color w:val="231F20"/>
        </w:rPr>
        <w:t>traffic</w:t>
      </w:r>
      <w:r>
        <w:rPr>
          <w:color w:val="231F20"/>
          <w:spacing w:val="-20"/>
        </w:rPr>
        <w:t> </w:t>
      </w:r>
      <w:r>
        <w:rPr>
          <w:color w:val="231F20"/>
        </w:rPr>
        <w:t>light</w:t>
      </w:r>
      <w:r>
        <w:rPr>
          <w:color w:val="231F20"/>
          <w:spacing w:val="-20"/>
        </w:rPr>
        <w:t> </w:t>
      </w:r>
      <w:r>
        <w:rPr>
          <w:color w:val="231F20"/>
        </w:rPr>
        <w:t>system</w:t>
      </w:r>
      <w:r>
        <w:rPr>
          <w:color w:val="231F20"/>
          <w:spacing w:val="-21"/>
        </w:rPr>
        <w:t> </w:t>
      </w:r>
      <w:r>
        <w:rPr>
          <w:color w:val="231F20"/>
        </w:rPr>
        <w:t>to</w:t>
      </w:r>
      <w:r>
        <w:rPr>
          <w:color w:val="231F20"/>
          <w:spacing w:val="-20"/>
        </w:rPr>
        <w:t> </w:t>
      </w:r>
      <w:r>
        <w:rPr>
          <w:color w:val="231F20"/>
        </w:rPr>
        <w:t>each</w:t>
      </w:r>
      <w:r>
        <w:rPr>
          <w:color w:val="231F20"/>
          <w:spacing w:val="-20"/>
        </w:rPr>
        <w:t> </w:t>
      </w:r>
      <w:r>
        <w:rPr>
          <w:color w:val="231F20"/>
        </w:rPr>
        <w:t>individual</w:t>
      </w:r>
      <w:r>
        <w:rPr>
          <w:color w:val="231F20"/>
          <w:spacing w:val="-21"/>
        </w:rPr>
        <w:t> </w:t>
      </w:r>
      <w:r>
        <w:rPr>
          <w:color w:val="231F20"/>
        </w:rPr>
        <w:t>policy</w:t>
      </w:r>
      <w:r>
        <w:rPr>
          <w:color w:val="231F20"/>
          <w:spacing w:val="-20"/>
        </w:rPr>
        <w:t> </w:t>
      </w:r>
      <w:r>
        <w:rPr>
          <w:color w:val="231F20"/>
        </w:rPr>
        <w:t>and</w:t>
      </w:r>
      <w:r>
        <w:rPr>
          <w:color w:val="231F20"/>
          <w:spacing w:val="-20"/>
        </w:rPr>
        <w:t> </w:t>
      </w:r>
      <w:r>
        <w:rPr>
          <w:color w:val="231F20"/>
        </w:rPr>
        <w:t>institution.</w:t>
      </w:r>
      <w:r>
        <w:rPr>
          <w:color w:val="231F20"/>
          <w:spacing w:val="-20"/>
        </w:rPr>
        <w:t> </w:t>
      </w:r>
      <w:r>
        <w:rPr>
          <w:color w:val="231F20"/>
        </w:rPr>
        <w:t>Spiked!</w:t>
      </w:r>
      <w:r>
        <w:rPr>
          <w:color w:val="231F20"/>
          <w:spacing w:val="-21"/>
        </w:rPr>
        <w:t> </w:t>
      </w:r>
      <w:r>
        <w:rPr>
          <w:color w:val="231F20"/>
        </w:rPr>
        <w:t>began assessing free speech on British campuses in </w:t>
      </w:r>
      <w:r>
        <w:rPr>
          <w:color w:val="231F20"/>
          <w:spacing w:val="-8"/>
        </w:rPr>
        <w:t>2015, </w:t>
      </w:r>
      <w:r>
        <w:rPr>
          <w:color w:val="231F20"/>
        </w:rPr>
        <w:t>using a method that combines analysis of university</w:t>
      </w:r>
      <w:r>
        <w:rPr>
          <w:color w:val="231F20"/>
          <w:spacing w:val="-9"/>
        </w:rPr>
        <w:t> </w:t>
      </w:r>
      <w:r>
        <w:rPr>
          <w:color w:val="231F20"/>
        </w:rPr>
        <w:t>and</w:t>
      </w:r>
      <w:r>
        <w:rPr>
          <w:color w:val="231F20"/>
          <w:spacing w:val="-9"/>
        </w:rPr>
        <w:t> </w:t>
      </w:r>
      <w:r>
        <w:rPr>
          <w:color w:val="231F20"/>
        </w:rPr>
        <w:t>student</w:t>
      </w:r>
      <w:r>
        <w:rPr>
          <w:color w:val="231F20"/>
          <w:spacing w:val="-9"/>
        </w:rPr>
        <w:t> </w:t>
      </w:r>
      <w:r>
        <w:rPr>
          <w:color w:val="231F20"/>
        </w:rPr>
        <w:t>union</w:t>
      </w:r>
      <w:r>
        <w:rPr>
          <w:color w:val="231F20"/>
          <w:spacing w:val="-9"/>
        </w:rPr>
        <w:t> </w:t>
      </w:r>
      <w:r>
        <w:rPr>
          <w:color w:val="231F20"/>
        </w:rPr>
        <w:t>actions</w:t>
      </w:r>
      <w:r>
        <w:rPr>
          <w:color w:val="231F20"/>
          <w:spacing w:val="-9"/>
        </w:rPr>
        <w:t> </w:t>
      </w:r>
      <w:r>
        <w:rPr>
          <w:color w:val="231F20"/>
        </w:rPr>
        <w:t>and</w:t>
      </w:r>
      <w:r>
        <w:rPr>
          <w:color w:val="231F20"/>
          <w:spacing w:val="-8"/>
        </w:rPr>
        <w:t> </w:t>
      </w:r>
      <w:r>
        <w:rPr>
          <w:color w:val="231F20"/>
        </w:rPr>
        <w:t>policies</w:t>
      </w:r>
      <w:r>
        <w:rPr>
          <w:color w:val="231F20"/>
          <w:spacing w:val="-9"/>
        </w:rPr>
        <w:t> </w:t>
      </w:r>
      <w:r>
        <w:rPr>
          <w:color w:val="231F20"/>
        </w:rPr>
        <w:t>that</w:t>
      </w:r>
      <w:r>
        <w:rPr>
          <w:color w:val="231F20"/>
          <w:spacing w:val="-9"/>
        </w:rPr>
        <w:t> </w:t>
      </w:r>
      <w:r>
        <w:rPr>
          <w:color w:val="231F20"/>
        </w:rPr>
        <w:t>chill</w:t>
      </w:r>
      <w:r>
        <w:rPr>
          <w:color w:val="231F20"/>
          <w:spacing w:val="-9"/>
        </w:rPr>
        <w:t> </w:t>
      </w:r>
      <w:r>
        <w:rPr>
          <w:color w:val="231F20"/>
        </w:rPr>
        <w:t>free</w:t>
      </w:r>
      <w:r>
        <w:rPr>
          <w:color w:val="231F20"/>
          <w:spacing w:val="-9"/>
        </w:rPr>
        <w:t> </w:t>
      </w:r>
      <w:r>
        <w:rPr>
          <w:color w:val="231F20"/>
        </w:rPr>
        <w:t>speech</w:t>
      </w:r>
      <w:r>
        <w:rPr>
          <w:color w:val="231F20"/>
          <w:spacing w:val="-9"/>
        </w:rPr>
        <w:t> </w:t>
      </w:r>
      <w:r>
        <w:rPr>
          <w:color w:val="231F20"/>
        </w:rPr>
        <w:t>on</w:t>
      </w:r>
      <w:r>
        <w:rPr>
          <w:color w:val="231F20"/>
          <w:spacing w:val="-8"/>
        </w:rPr>
        <w:t> </w:t>
      </w:r>
      <w:r>
        <w:rPr>
          <w:color w:val="231F20"/>
        </w:rPr>
        <w:t>campus.</w:t>
      </w:r>
    </w:p>
    <w:p>
      <w:pPr>
        <w:spacing w:line="261" w:lineRule="auto" w:before="173"/>
        <w:ind w:left="1956" w:right="1256" w:firstLine="0"/>
        <w:jc w:val="both"/>
        <w:rPr>
          <w:b/>
          <w:sz w:val="21"/>
        </w:rPr>
      </w:pPr>
      <w:r>
        <w:rPr>
          <w:color w:val="231F20"/>
          <w:sz w:val="21"/>
        </w:rPr>
        <w:t>The</w:t>
      </w:r>
      <w:r>
        <w:rPr>
          <w:color w:val="231F20"/>
          <w:spacing w:val="-28"/>
          <w:sz w:val="21"/>
        </w:rPr>
        <w:t> </w:t>
      </w:r>
      <w:r>
        <w:rPr>
          <w:color w:val="231F20"/>
          <w:sz w:val="21"/>
        </w:rPr>
        <w:t>method</w:t>
      </w:r>
      <w:r>
        <w:rPr>
          <w:color w:val="231F20"/>
          <w:spacing w:val="-28"/>
          <w:sz w:val="21"/>
        </w:rPr>
        <w:t> </w:t>
      </w:r>
      <w:r>
        <w:rPr>
          <w:color w:val="231F20"/>
          <w:sz w:val="21"/>
        </w:rPr>
        <w:t>used</w:t>
      </w:r>
      <w:r>
        <w:rPr>
          <w:color w:val="231F20"/>
          <w:spacing w:val="-27"/>
          <w:sz w:val="21"/>
        </w:rPr>
        <w:t> </w:t>
      </w:r>
      <w:r>
        <w:rPr>
          <w:color w:val="231F20"/>
          <w:sz w:val="21"/>
        </w:rPr>
        <w:t>in</w:t>
      </w:r>
      <w:r>
        <w:rPr>
          <w:color w:val="231F20"/>
          <w:spacing w:val="-28"/>
          <w:sz w:val="21"/>
        </w:rPr>
        <w:t> </w:t>
      </w:r>
      <w:r>
        <w:rPr>
          <w:color w:val="231F20"/>
          <w:sz w:val="21"/>
        </w:rPr>
        <w:t>this</w:t>
      </w:r>
      <w:r>
        <w:rPr>
          <w:color w:val="231F20"/>
          <w:spacing w:val="-28"/>
          <w:sz w:val="21"/>
        </w:rPr>
        <w:t> </w:t>
      </w:r>
      <w:r>
        <w:rPr>
          <w:color w:val="231F20"/>
          <w:sz w:val="21"/>
        </w:rPr>
        <w:t>audit</w:t>
      </w:r>
      <w:r>
        <w:rPr>
          <w:color w:val="231F20"/>
          <w:spacing w:val="-27"/>
          <w:sz w:val="21"/>
        </w:rPr>
        <w:t> </w:t>
      </w:r>
      <w:r>
        <w:rPr>
          <w:color w:val="231F20"/>
          <w:sz w:val="21"/>
        </w:rPr>
        <w:t>similarly</w:t>
      </w:r>
      <w:r>
        <w:rPr>
          <w:color w:val="231F20"/>
          <w:spacing w:val="-28"/>
          <w:sz w:val="21"/>
        </w:rPr>
        <w:t> </w:t>
      </w:r>
      <w:r>
        <w:rPr>
          <w:color w:val="231F20"/>
          <w:sz w:val="21"/>
        </w:rPr>
        <w:t>combines</w:t>
      </w:r>
      <w:r>
        <w:rPr>
          <w:color w:val="231F20"/>
          <w:spacing w:val="-27"/>
          <w:sz w:val="21"/>
        </w:rPr>
        <w:t> </w:t>
      </w:r>
      <w:r>
        <w:rPr>
          <w:color w:val="231F20"/>
          <w:sz w:val="21"/>
        </w:rPr>
        <w:t>the</w:t>
      </w:r>
      <w:r>
        <w:rPr>
          <w:color w:val="231F20"/>
          <w:spacing w:val="-28"/>
          <w:sz w:val="21"/>
        </w:rPr>
        <w:t> </w:t>
      </w:r>
      <w:r>
        <w:rPr>
          <w:color w:val="231F20"/>
          <w:spacing w:val="2"/>
          <w:sz w:val="21"/>
        </w:rPr>
        <w:t>two</w:t>
      </w:r>
      <w:r>
        <w:rPr>
          <w:color w:val="231F20"/>
          <w:spacing w:val="-28"/>
          <w:sz w:val="21"/>
        </w:rPr>
        <w:t> </w:t>
      </w:r>
      <w:r>
        <w:rPr>
          <w:color w:val="231F20"/>
          <w:sz w:val="21"/>
        </w:rPr>
        <w:t>focuses,</w:t>
      </w:r>
      <w:r>
        <w:rPr>
          <w:color w:val="231F20"/>
          <w:spacing w:val="-27"/>
          <w:sz w:val="21"/>
        </w:rPr>
        <w:t> </w:t>
      </w:r>
      <w:r>
        <w:rPr>
          <w:color w:val="231F20"/>
          <w:sz w:val="21"/>
        </w:rPr>
        <w:t>policies</w:t>
      </w:r>
      <w:r>
        <w:rPr>
          <w:color w:val="231F20"/>
          <w:spacing w:val="-28"/>
          <w:sz w:val="21"/>
        </w:rPr>
        <w:t> </w:t>
      </w:r>
      <w:r>
        <w:rPr>
          <w:color w:val="231F20"/>
          <w:sz w:val="21"/>
        </w:rPr>
        <w:t>and</w:t>
      </w:r>
      <w:r>
        <w:rPr>
          <w:color w:val="231F20"/>
          <w:spacing w:val="-27"/>
          <w:sz w:val="21"/>
        </w:rPr>
        <w:t> </w:t>
      </w:r>
      <w:r>
        <w:rPr>
          <w:color w:val="231F20"/>
          <w:sz w:val="21"/>
        </w:rPr>
        <w:t>actions,</w:t>
      </w:r>
      <w:r>
        <w:rPr>
          <w:color w:val="231F20"/>
          <w:spacing w:val="-28"/>
          <w:sz w:val="21"/>
        </w:rPr>
        <w:t> </w:t>
      </w:r>
      <w:r>
        <w:rPr>
          <w:color w:val="231F20"/>
          <w:sz w:val="21"/>
        </w:rPr>
        <w:t>into</w:t>
      </w:r>
      <w:r>
        <w:rPr>
          <w:color w:val="231F20"/>
          <w:spacing w:val="-28"/>
          <w:sz w:val="21"/>
        </w:rPr>
        <w:t> </w:t>
      </w:r>
      <w:r>
        <w:rPr>
          <w:color w:val="231F20"/>
          <w:sz w:val="21"/>
        </w:rPr>
        <w:t>a</w:t>
      </w:r>
      <w:r>
        <w:rPr>
          <w:color w:val="231F20"/>
          <w:spacing w:val="-27"/>
          <w:sz w:val="21"/>
        </w:rPr>
        <w:t> </w:t>
      </w:r>
      <w:r>
        <w:rPr>
          <w:color w:val="231F20"/>
          <w:sz w:val="21"/>
        </w:rPr>
        <w:t>single analysis</w:t>
      </w:r>
      <w:r>
        <w:rPr>
          <w:color w:val="231F20"/>
          <w:spacing w:val="-29"/>
          <w:sz w:val="21"/>
        </w:rPr>
        <w:t> </w:t>
      </w:r>
      <w:r>
        <w:rPr>
          <w:color w:val="231F20"/>
          <w:sz w:val="21"/>
        </w:rPr>
        <w:t>of</w:t>
      </w:r>
      <w:r>
        <w:rPr>
          <w:color w:val="231F20"/>
          <w:spacing w:val="-28"/>
          <w:sz w:val="21"/>
        </w:rPr>
        <w:t> </w:t>
      </w:r>
      <w:r>
        <w:rPr>
          <w:color w:val="231F20"/>
          <w:sz w:val="21"/>
        </w:rPr>
        <w:t>the</w:t>
      </w:r>
      <w:r>
        <w:rPr>
          <w:color w:val="231F20"/>
          <w:spacing w:val="-28"/>
          <w:sz w:val="21"/>
        </w:rPr>
        <w:t> </w:t>
      </w:r>
      <w:r>
        <w:rPr>
          <w:color w:val="231F20"/>
          <w:sz w:val="21"/>
        </w:rPr>
        <w:t>state</w:t>
      </w:r>
      <w:r>
        <w:rPr>
          <w:color w:val="231F20"/>
          <w:spacing w:val="-28"/>
          <w:sz w:val="21"/>
        </w:rPr>
        <w:t> </w:t>
      </w:r>
      <w:r>
        <w:rPr>
          <w:color w:val="231F20"/>
          <w:sz w:val="21"/>
        </w:rPr>
        <w:t>of</w:t>
      </w:r>
      <w:r>
        <w:rPr>
          <w:color w:val="231F20"/>
          <w:spacing w:val="-29"/>
          <w:sz w:val="21"/>
        </w:rPr>
        <w:t> </w:t>
      </w:r>
      <w:r>
        <w:rPr>
          <w:color w:val="231F20"/>
          <w:sz w:val="21"/>
        </w:rPr>
        <w:t>free</w:t>
      </w:r>
      <w:r>
        <w:rPr>
          <w:color w:val="231F20"/>
          <w:spacing w:val="-28"/>
          <w:sz w:val="21"/>
        </w:rPr>
        <w:t> </w:t>
      </w:r>
      <w:r>
        <w:rPr>
          <w:color w:val="231F20"/>
          <w:sz w:val="21"/>
        </w:rPr>
        <w:t>speech</w:t>
      </w:r>
      <w:r>
        <w:rPr>
          <w:color w:val="231F20"/>
          <w:spacing w:val="-28"/>
          <w:sz w:val="21"/>
        </w:rPr>
        <w:t> </w:t>
      </w:r>
      <w:r>
        <w:rPr>
          <w:color w:val="231F20"/>
          <w:sz w:val="21"/>
        </w:rPr>
        <w:t>at</w:t>
      </w:r>
      <w:r>
        <w:rPr>
          <w:color w:val="231F20"/>
          <w:spacing w:val="-28"/>
          <w:sz w:val="21"/>
        </w:rPr>
        <w:t> </w:t>
      </w:r>
      <w:r>
        <w:rPr>
          <w:color w:val="231F20"/>
          <w:sz w:val="21"/>
        </w:rPr>
        <w:t>Australian</w:t>
      </w:r>
      <w:r>
        <w:rPr>
          <w:color w:val="231F20"/>
          <w:spacing w:val="-29"/>
          <w:sz w:val="21"/>
        </w:rPr>
        <w:t> </w:t>
      </w:r>
      <w:r>
        <w:rPr>
          <w:color w:val="231F20"/>
          <w:sz w:val="21"/>
        </w:rPr>
        <w:t>universities.</w:t>
      </w:r>
      <w:r>
        <w:rPr>
          <w:color w:val="231F20"/>
          <w:spacing w:val="-28"/>
          <w:sz w:val="21"/>
        </w:rPr>
        <w:t> </w:t>
      </w:r>
      <w:r>
        <w:rPr>
          <w:color w:val="231F20"/>
          <w:sz w:val="21"/>
        </w:rPr>
        <w:t>This</w:t>
      </w:r>
      <w:r>
        <w:rPr>
          <w:color w:val="231F20"/>
          <w:spacing w:val="-28"/>
          <w:sz w:val="21"/>
        </w:rPr>
        <w:t> </w:t>
      </w:r>
      <w:r>
        <w:rPr>
          <w:color w:val="231F20"/>
          <w:sz w:val="21"/>
        </w:rPr>
        <w:t>provides</w:t>
      </w:r>
      <w:r>
        <w:rPr>
          <w:color w:val="231F20"/>
          <w:spacing w:val="-28"/>
          <w:sz w:val="21"/>
        </w:rPr>
        <w:t> </w:t>
      </w:r>
      <w:r>
        <w:rPr>
          <w:color w:val="231F20"/>
          <w:sz w:val="21"/>
        </w:rPr>
        <w:t>a</w:t>
      </w:r>
      <w:r>
        <w:rPr>
          <w:color w:val="231F20"/>
          <w:spacing w:val="-29"/>
          <w:sz w:val="21"/>
        </w:rPr>
        <w:t> </w:t>
      </w:r>
      <w:r>
        <w:rPr>
          <w:color w:val="231F20"/>
          <w:sz w:val="21"/>
        </w:rPr>
        <w:t>holistic</w:t>
      </w:r>
      <w:r>
        <w:rPr>
          <w:color w:val="231F20"/>
          <w:spacing w:val="-28"/>
          <w:sz w:val="21"/>
        </w:rPr>
        <w:t> </w:t>
      </w:r>
      <w:r>
        <w:rPr>
          <w:color w:val="231F20"/>
          <w:sz w:val="21"/>
        </w:rPr>
        <w:t>understanding of</w:t>
      </w:r>
      <w:r>
        <w:rPr>
          <w:color w:val="231F20"/>
          <w:spacing w:val="-6"/>
          <w:sz w:val="21"/>
        </w:rPr>
        <w:t> </w:t>
      </w:r>
      <w:r>
        <w:rPr>
          <w:color w:val="231F20"/>
          <w:sz w:val="21"/>
        </w:rPr>
        <w:t>speech</w:t>
      </w:r>
      <w:r>
        <w:rPr>
          <w:color w:val="231F20"/>
          <w:spacing w:val="-6"/>
          <w:sz w:val="21"/>
        </w:rPr>
        <w:t> </w:t>
      </w:r>
      <w:r>
        <w:rPr>
          <w:color w:val="231F20"/>
          <w:sz w:val="21"/>
        </w:rPr>
        <w:t>on</w:t>
      </w:r>
      <w:r>
        <w:rPr>
          <w:color w:val="231F20"/>
          <w:spacing w:val="-6"/>
          <w:sz w:val="21"/>
        </w:rPr>
        <w:t> </w:t>
      </w:r>
      <w:r>
        <w:rPr>
          <w:color w:val="231F20"/>
          <w:sz w:val="21"/>
        </w:rPr>
        <w:t>campuses,</w:t>
      </w:r>
      <w:r>
        <w:rPr>
          <w:color w:val="231F20"/>
          <w:spacing w:val="-5"/>
          <w:sz w:val="21"/>
        </w:rPr>
        <w:t> </w:t>
      </w:r>
      <w:r>
        <w:rPr>
          <w:color w:val="231F20"/>
          <w:sz w:val="21"/>
        </w:rPr>
        <w:t>considering</w:t>
      </w:r>
      <w:r>
        <w:rPr>
          <w:color w:val="231F20"/>
          <w:spacing w:val="-6"/>
          <w:sz w:val="21"/>
        </w:rPr>
        <w:t> </w:t>
      </w:r>
      <w:r>
        <w:rPr>
          <w:color w:val="231F20"/>
          <w:sz w:val="21"/>
        </w:rPr>
        <w:t>each</w:t>
      </w:r>
      <w:r>
        <w:rPr>
          <w:color w:val="231F20"/>
          <w:spacing w:val="-6"/>
          <w:sz w:val="21"/>
        </w:rPr>
        <w:t> </w:t>
      </w:r>
      <w:r>
        <w:rPr>
          <w:color w:val="231F20"/>
          <w:sz w:val="21"/>
        </w:rPr>
        <w:t>policy</w:t>
      </w:r>
      <w:r>
        <w:rPr>
          <w:color w:val="231F20"/>
          <w:spacing w:val="-5"/>
          <w:sz w:val="21"/>
        </w:rPr>
        <w:t> </w:t>
      </w:r>
      <w:r>
        <w:rPr>
          <w:color w:val="231F20"/>
          <w:sz w:val="21"/>
        </w:rPr>
        <w:t>and</w:t>
      </w:r>
      <w:r>
        <w:rPr>
          <w:color w:val="231F20"/>
          <w:spacing w:val="-6"/>
          <w:sz w:val="21"/>
        </w:rPr>
        <w:t> </w:t>
      </w:r>
      <w:r>
        <w:rPr>
          <w:color w:val="231F20"/>
          <w:sz w:val="21"/>
        </w:rPr>
        <w:t>action</w:t>
      </w:r>
      <w:r>
        <w:rPr>
          <w:color w:val="231F20"/>
          <w:spacing w:val="-6"/>
          <w:sz w:val="21"/>
        </w:rPr>
        <w:t> </w:t>
      </w:r>
      <w:r>
        <w:rPr>
          <w:color w:val="231F20"/>
          <w:sz w:val="21"/>
        </w:rPr>
        <w:t>in</w:t>
      </w:r>
      <w:r>
        <w:rPr>
          <w:color w:val="231F20"/>
          <w:spacing w:val="-6"/>
          <w:sz w:val="21"/>
        </w:rPr>
        <w:t> </w:t>
      </w:r>
      <w:r>
        <w:rPr>
          <w:color w:val="231F20"/>
          <w:sz w:val="21"/>
        </w:rPr>
        <w:t>context.</w:t>
      </w:r>
      <w:r>
        <w:rPr>
          <w:color w:val="231F20"/>
          <w:spacing w:val="-5"/>
          <w:sz w:val="21"/>
        </w:rPr>
        <w:t> </w:t>
      </w:r>
      <w:r>
        <w:rPr>
          <w:b/>
          <w:color w:val="231F20"/>
          <w:sz w:val="21"/>
        </w:rPr>
        <w:t>The</w:t>
      </w:r>
      <w:r>
        <w:rPr>
          <w:b/>
          <w:color w:val="231F20"/>
          <w:spacing w:val="-6"/>
          <w:sz w:val="21"/>
        </w:rPr>
        <w:t> </w:t>
      </w:r>
      <w:r>
        <w:rPr>
          <w:b/>
          <w:color w:val="231F20"/>
          <w:spacing w:val="-4"/>
          <w:sz w:val="21"/>
        </w:rPr>
        <w:t>2018</w:t>
      </w:r>
      <w:r>
        <w:rPr>
          <w:b/>
          <w:color w:val="231F20"/>
          <w:spacing w:val="-6"/>
          <w:sz w:val="21"/>
        </w:rPr>
        <w:t> </w:t>
      </w:r>
      <w:r>
        <w:rPr>
          <w:b/>
          <w:color w:val="231F20"/>
          <w:sz w:val="21"/>
        </w:rPr>
        <w:t>Audit</w:t>
      </w:r>
      <w:r>
        <w:rPr>
          <w:b/>
          <w:color w:val="231F20"/>
          <w:spacing w:val="-5"/>
          <w:sz w:val="21"/>
        </w:rPr>
        <w:t> </w:t>
      </w:r>
      <w:r>
        <w:rPr>
          <w:b/>
          <w:color w:val="231F20"/>
          <w:sz w:val="21"/>
        </w:rPr>
        <w:t>includes analysis</w:t>
      </w:r>
      <w:r>
        <w:rPr>
          <w:b/>
          <w:color w:val="231F20"/>
          <w:spacing w:val="23"/>
          <w:sz w:val="21"/>
        </w:rPr>
        <w:t> </w:t>
      </w:r>
      <w:r>
        <w:rPr>
          <w:b/>
          <w:color w:val="231F20"/>
          <w:sz w:val="21"/>
        </w:rPr>
        <w:t>of</w:t>
      </w:r>
      <w:r>
        <w:rPr>
          <w:b/>
          <w:color w:val="231F20"/>
          <w:spacing w:val="24"/>
          <w:sz w:val="21"/>
        </w:rPr>
        <w:t> </w:t>
      </w:r>
      <w:r>
        <w:rPr>
          <w:b/>
          <w:color w:val="231F20"/>
          <w:sz w:val="21"/>
        </w:rPr>
        <w:t>over</w:t>
      </w:r>
      <w:r>
        <w:rPr>
          <w:b/>
          <w:color w:val="231F20"/>
          <w:spacing w:val="24"/>
          <w:sz w:val="21"/>
        </w:rPr>
        <w:t> </w:t>
      </w:r>
      <w:r>
        <w:rPr>
          <w:b/>
          <w:color w:val="231F20"/>
          <w:sz w:val="21"/>
        </w:rPr>
        <w:t>190</w:t>
      </w:r>
      <w:r>
        <w:rPr>
          <w:b/>
          <w:color w:val="231F20"/>
          <w:spacing w:val="24"/>
          <w:sz w:val="21"/>
        </w:rPr>
        <w:t> </w:t>
      </w:r>
      <w:r>
        <w:rPr>
          <w:b/>
          <w:color w:val="231F20"/>
          <w:sz w:val="21"/>
        </w:rPr>
        <w:t>policies</w:t>
      </w:r>
      <w:r>
        <w:rPr>
          <w:b/>
          <w:color w:val="231F20"/>
          <w:spacing w:val="24"/>
          <w:sz w:val="21"/>
        </w:rPr>
        <w:t> </w:t>
      </w:r>
      <w:r>
        <w:rPr>
          <w:b/>
          <w:color w:val="231F20"/>
          <w:sz w:val="21"/>
        </w:rPr>
        <w:t>and</w:t>
      </w:r>
      <w:r>
        <w:rPr>
          <w:b/>
          <w:color w:val="231F20"/>
          <w:spacing w:val="24"/>
          <w:sz w:val="21"/>
        </w:rPr>
        <w:t> </w:t>
      </w:r>
      <w:r>
        <w:rPr>
          <w:b/>
          <w:color w:val="231F20"/>
          <w:sz w:val="21"/>
        </w:rPr>
        <w:t>actions</w:t>
      </w:r>
      <w:r>
        <w:rPr>
          <w:b/>
          <w:color w:val="231F20"/>
          <w:spacing w:val="24"/>
          <w:sz w:val="21"/>
        </w:rPr>
        <w:t> </w:t>
      </w:r>
      <w:r>
        <w:rPr>
          <w:b/>
          <w:color w:val="231F20"/>
          <w:sz w:val="21"/>
        </w:rPr>
        <w:t>at</w:t>
      </w:r>
      <w:r>
        <w:rPr>
          <w:b/>
          <w:color w:val="231F20"/>
          <w:spacing w:val="24"/>
          <w:sz w:val="21"/>
        </w:rPr>
        <w:t> </w:t>
      </w:r>
      <w:r>
        <w:rPr>
          <w:b/>
          <w:color w:val="231F20"/>
          <w:sz w:val="21"/>
        </w:rPr>
        <w:t>Australia's</w:t>
      </w:r>
      <w:r>
        <w:rPr>
          <w:b/>
          <w:color w:val="231F20"/>
          <w:spacing w:val="24"/>
          <w:sz w:val="21"/>
        </w:rPr>
        <w:t> </w:t>
      </w:r>
      <w:r>
        <w:rPr>
          <w:b/>
          <w:color w:val="231F20"/>
          <w:sz w:val="21"/>
        </w:rPr>
        <w:t>42</w:t>
      </w:r>
      <w:r>
        <w:rPr>
          <w:b/>
          <w:color w:val="231F20"/>
          <w:spacing w:val="24"/>
          <w:sz w:val="21"/>
        </w:rPr>
        <w:t> </w:t>
      </w:r>
      <w:r>
        <w:rPr>
          <w:b/>
          <w:color w:val="231F20"/>
          <w:sz w:val="21"/>
        </w:rPr>
        <w:t>universities.</w:t>
      </w:r>
    </w:p>
    <w:p>
      <w:pPr>
        <w:pStyle w:val="BodyText"/>
        <w:spacing w:line="261" w:lineRule="auto" w:before="172"/>
        <w:ind w:left="1956" w:right="1255"/>
        <w:jc w:val="both"/>
      </w:pPr>
      <w:r>
        <w:rPr>
          <w:color w:val="231F20"/>
        </w:rPr>
        <w:t>In</w:t>
      </w:r>
      <w:r>
        <w:rPr>
          <w:color w:val="231F20"/>
          <w:spacing w:val="-12"/>
        </w:rPr>
        <w:t> </w:t>
      </w:r>
      <w:r>
        <w:rPr>
          <w:color w:val="231F20"/>
        </w:rPr>
        <w:t>addition</w:t>
      </w:r>
      <w:r>
        <w:rPr>
          <w:color w:val="231F20"/>
          <w:spacing w:val="-11"/>
        </w:rPr>
        <w:t> </w:t>
      </w:r>
      <w:r>
        <w:rPr>
          <w:color w:val="231F20"/>
        </w:rPr>
        <w:t>to</w:t>
      </w:r>
      <w:r>
        <w:rPr>
          <w:color w:val="231F20"/>
          <w:spacing w:val="-12"/>
        </w:rPr>
        <w:t> </w:t>
      </w:r>
      <w:r>
        <w:rPr>
          <w:color w:val="231F20"/>
        </w:rPr>
        <w:t>the</w:t>
      </w:r>
      <w:r>
        <w:rPr>
          <w:color w:val="231F20"/>
          <w:spacing w:val="-11"/>
        </w:rPr>
        <w:t> </w:t>
      </w:r>
      <w:r>
        <w:rPr>
          <w:color w:val="231F20"/>
        </w:rPr>
        <w:t>traffic</w:t>
      </w:r>
      <w:r>
        <w:rPr>
          <w:color w:val="231F20"/>
          <w:spacing w:val="-11"/>
        </w:rPr>
        <w:t> </w:t>
      </w:r>
      <w:r>
        <w:rPr>
          <w:color w:val="231F20"/>
        </w:rPr>
        <w:t>light</w:t>
      </w:r>
      <w:r>
        <w:rPr>
          <w:color w:val="231F20"/>
          <w:spacing w:val="-12"/>
        </w:rPr>
        <w:t> </w:t>
      </w:r>
      <w:r>
        <w:rPr>
          <w:color w:val="231F20"/>
        </w:rPr>
        <w:t>system</w:t>
      </w:r>
      <w:r>
        <w:rPr>
          <w:color w:val="231F20"/>
          <w:spacing w:val="-11"/>
        </w:rPr>
        <w:t> </w:t>
      </w:r>
      <w:r>
        <w:rPr>
          <w:color w:val="231F20"/>
        </w:rPr>
        <w:t>of</w:t>
      </w:r>
      <w:r>
        <w:rPr>
          <w:color w:val="231F20"/>
          <w:spacing w:val="-11"/>
        </w:rPr>
        <w:t> </w:t>
      </w:r>
      <w:r>
        <w:rPr>
          <w:color w:val="231F20"/>
        </w:rPr>
        <w:t>the</w:t>
      </w:r>
      <w:r>
        <w:rPr>
          <w:color w:val="231F20"/>
          <w:spacing w:val="-12"/>
        </w:rPr>
        <w:t> </w:t>
      </w:r>
      <w:r>
        <w:rPr>
          <w:color w:val="231F20"/>
          <w:spacing w:val="-9"/>
        </w:rPr>
        <w:t>2016</w:t>
      </w:r>
      <w:r>
        <w:rPr>
          <w:color w:val="231F20"/>
          <w:spacing w:val="-11"/>
        </w:rPr>
        <w:t> </w:t>
      </w:r>
      <w:r>
        <w:rPr>
          <w:color w:val="231F20"/>
        </w:rPr>
        <w:t>Audit,</w:t>
      </w:r>
      <w:r>
        <w:rPr>
          <w:color w:val="231F20"/>
          <w:spacing w:val="-12"/>
        </w:rPr>
        <w:t> </w:t>
      </w:r>
      <w:r>
        <w:rPr>
          <w:color w:val="231F20"/>
        </w:rPr>
        <w:t>the</w:t>
      </w:r>
      <w:r>
        <w:rPr>
          <w:color w:val="231F20"/>
          <w:spacing w:val="-11"/>
        </w:rPr>
        <w:t> </w:t>
      </w:r>
      <w:r>
        <w:rPr>
          <w:color w:val="231F20"/>
          <w:spacing w:val="-9"/>
        </w:rPr>
        <w:t>2017</w:t>
      </w:r>
      <w:r>
        <w:rPr>
          <w:color w:val="231F20"/>
          <w:spacing w:val="-11"/>
        </w:rPr>
        <w:t> </w:t>
      </w:r>
      <w:r>
        <w:rPr>
          <w:color w:val="231F20"/>
        </w:rPr>
        <w:t>and</w:t>
      </w:r>
      <w:r>
        <w:rPr>
          <w:color w:val="231F20"/>
          <w:spacing w:val="-12"/>
        </w:rPr>
        <w:t> </w:t>
      </w:r>
      <w:r>
        <w:rPr>
          <w:color w:val="231F20"/>
          <w:spacing w:val="-9"/>
        </w:rPr>
        <w:t>2018</w:t>
      </w:r>
      <w:r>
        <w:rPr>
          <w:color w:val="231F20"/>
          <w:spacing w:val="-11"/>
        </w:rPr>
        <w:t> </w:t>
      </w:r>
      <w:r>
        <w:rPr>
          <w:color w:val="231F20"/>
        </w:rPr>
        <w:t>Audit</w:t>
      </w:r>
      <w:r>
        <w:rPr>
          <w:color w:val="231F20"/>
          <w:spacing w:val="-11"/>
        </w:rPr>
        <w:t> </w:t>
      </w:r>
      <w:r>
        <w:rPr>
          <w:color w:val="231F20"/>
        </w:rPr>
        <w:t>includes</w:t>
      </w:r>
      <w:r>
        <w:rPr>
          <w:color w:val="231F20"/>
          <w:spacing w:val="-12"/>
        </w:rPr>
        <w:t> </w:t>
      </w:r>
      <w:r>
        <w:rPr>
          <w:color w:val="231F20"/>
        </w:rPr>
        <w:t>a</w:t>
      </w:r>
      <w:r>
        <w:rPr>
          <w:color w:val="231F20"/>
          <w:spacing w:val="-11"/>
        </w:rPr>
        <w:t> </w:t>
      </w:r>
      <w:r>
        <w:rPr>
          <w:color w:val="231F20"/>
        </w:rPr>
        <w:t>points system</w:t>
      </w:r>
      <w:r>
        <w:rPr>
          <w:color w:val="231F20"/>
          <w:spacing w:val="-14"/>
        </w:rPr>
        <w:t> </w:t>
      </w:r>
      <w:r>
        <w:rPr>
          <w:color w:val="231F20"/>
        </w:rPr>
        <w:t>called</w:t>
      </w:r>
      <w:r>
        <w:rPr>
          <w:color w:val="231F20"/>
          <w:spacing w:val="-13"/>
        </w:rPr>
        <w:t> </w:t>
      </w:r>
      <w:r>
        <w:rPr>
          <w:color w:val="231F20"/>
        </w:rPr>
        <w:t>the</w:t>
      </w:r>
      <w:r>
        <w:rPr>
          <w:color w:val="231F20"/>
          <w:spacing w:val="-14"/>
        </w:rPr>
        <w:t> </w:t>
      </w:r>
      <w:r>
        <w:rPr>
          <w:color w:val="231F20"/>
        </w:rPr>
        <w:t>Hostility</w:t>
      </w:r>
      <w:r>
        <w:rPr>
          <w:color w:val="231F20"/>
          <w:spacing w:val="-13"/>
        </w:rPr>
        <w:t> </w:t>
      </w:r>
      <w:r>
        <w:rPr>
          <w:color w:val="231F20"/>
        </w:rPr>
        <w:t>Score,</w:t>
      </w:r>
      <w:r>
        <w:rPr>
          <w:color w:val="231F20"/>
          <w:spacing w:val="-14"/>
        </w:rPr>
        <w:t> </w:t>
      </w:r>
      <w:r>
        <w:rPr>
          <w:color w:val="231F20"/>
        </w:rPr>
        <w:t>to</w:t>
      </w:r>
      <w:r>
        <w:rPr>
          <w:color w:val="231F20"/>
          <w:spacing w:val="-13"/>
        </w:rPr>
        <w:t> </w:t>
      </w:r>
      <w:r>
        <w:rPr>
          <w:color w:val="231F20"/>
        </w:rPr>
        <w:t>reflect</w:t>
      </w:r>
      <w:r>
        <w:rPr>
          <w:color w:val="231F20"/>
          <w:spacing w:val="-14"/>
        </w:rPr>
        <w:t> </w:t>
      </w:r>
      <w:r>
        <w:rPr>
          <w:color w:val="231F20"/>
        </w:rPr>
        <w:t>how</w:t>
      </w:r>
      <w:r>
        <w:rPr>
          <w:color w:val="231F20"/>
          <w:spacing w:val="-13"/>
        </w:rPr>
        <w:t> </w:t>
      </w:r>
      <w:r>
        <w:rPr>
          <w:color w:val="231F20"/>
        </w:rPr>
        <w:t>hostile</w:t>
      </w:r>
      <w:r>
        <w:rPr>
          <w:color w:val="231F20"/>
          <w:spacing w:val="-14"/>
        </w:rPr>
        <w:t> </w:t>
      </w:r>
      <w:r>
        <w:rPr>
          <w:color w:val="231F20"/>
        </w:rPr>
        <w:t>the</w:t>
      </w:r>
      <w:r>
        <w:rPr>
          <w:color w:val="231F20"/>
          <w:spacing w:val="-13"/>
        </w:rPr>
        <w:t> </w:t>
      </w:r>
      <w:r>
        <w:rPr>
          <w:color w:val="231F20"/>
        </w:rPr>
        <w:t>campus</w:t>
      </w:r>
      <w:r>
        <w:rPr>
          <w:color w:val="231F20"/>
          <w:spacing w:val="-14"/>
        </w:rPr>
        <w:t> </w:t>
      </w:r>
      <w:r>
        <w:rPr>
          <w:color w:val="231F20"/>
        </w:rPr>
        <w:t>is</w:t>
      </w:r>
      <w:r>
        <w:rPr>
          <w:color w:val="231F20"/>
          <w:spacing w:val="-13"/>
        </w:rPr>
        <w:t> </w:t>
      </w:r>
      <w:r>
        <w:rPr>
          <w:color w:val="231F20"/>
        </w:rPr>
        <w:t>to</w:t>
      </w:r>
      <w:r>
        <w:rPr>
          <w:color w:val="231F20"/>
          <w:spacing w:val="-14"/>
        </w:rPr>
        <w:t> </w:t>
      </w:r>
      <w:r>
        <w:rPr>
          <w:color w:val="231F20"/>
        </w:rPr>
        <w:t>free</w:t>
      </w:r>
      <w:r>
        <w:rPr>
          <w:color w:val="231F20"/>
          <w:spacing w:val="-13"/>
        </w:rPr>
        <w:t> </w:t>
      </w:r>
      <w:r>
        <w:rPr>
          <w:color w:val="231F20"/>
        </w:rPr>
        <w:t>expression</w:t>
      </w:r>
      <w:r>
        <w:rPr>
          <w:color w:val="231F20"/>
          <w:spacing w:val="-14"/>
        </w:rPr>
        <w:t> </w:t>
      </w:r>
      <w:r>
        <w:rPr>
          <w:color w:val="231F20"/>
        </w:rPr>
        <w:t>of</w:t>
      </w:r>
      <w:r>
        <w:rPr>
          <w:color w:val="231F20"/>
          <w:spacing w:val="-13"/>
        </w:rPr>
        <w:t> </w:t>
      </w:r>
      <w:r>
        <w:rPr>
          <w:color w:val="231F20"/>
        </w:rPr>
        <w:t>ideas. The</w:t>
      </w:r>
      <w:r>
        <w:rPr>
          <w:color w:val="231F20"/>
          <w:spacing w:val="-11"/>
        </w:rPr>
        <w:t> </w:t>
      </w:r>
      <w:r>
        <w:rPr>
          <w:color w:val="231F20"/>
        </w:rPr>
        <w:t>score</w:t>
      </w:r>
      <w:r>
        <w:rPr>
          <w:color w:val="231F20"/>
          <w:spacing w:val="-10"/>
        </w:rPr>
        <w:t> </w:t>
      </w:r>
      <w:r>
        <w:rPr>
          <w:color w:val="231F20"/>
        </w:rPr>
        <w:t>is</w:t>
      </w:r>
      <w:r>
        <w:rPr>
          <w:color w:val="231F20"/>
          <w:spacing w:val="-10"/>
        </w:rPr>
        <w:t> </w:t>
      </w:r>
      <w:r>
        <w:rPr>
          <w:color w:val="231F20"/>
        </w:rPr>
        <w:t>based</w:t>
      </w:r>
      <w:r>
        <w:rPr>
          <w:color w:val="231F20"/>
          <w:spacing w:val="-10"/>
        </w:rPr>
        <w:t> </w:t>
      </w:r>
      <w:r>
        <w:rPr>
          <w:color w:val="231F20"/>
        </w:rPr>
        <w:t>upon</w:t>
      </w:r>
      <w:r>
        <w:rPr>
          <w:color w:val="231F20"/>
          <w:spacing w:val="-10"/>
        </w:rPr>
        <w:t> </w:t>
      </w:r>
      <w:r>
        <w:rPr>
          <w:color w:val="231F20"/>
        </w:rPr>
        <w:t>the</w:t>
      </w:r>
      <w:r>
        <w:rPr>
          <w:color w:val="231F20"/>
          <w:spacing w:val="-11"/>
        </w:rPr>
        <w:t> </w:t>
      </w:r>
      <w:r>
        <w:rPr>
          <w:color w:val="231F20"/>
        </w:rPr>
        <w:t>number</w:t>
      </w:r>
      <w:r>
        <w:rPr>
          <w:color w:val="231F20"/>
          <w:spacing w:val="-10"/>
        </w:rPr>
        <w:t> </w:t>
      </w:r>
      <w:r>
        <w:rPr>
          <w:color w:val="231F20"/>
        </w:rPr>
        <w:t>of</w:t>
      </w:r>
      <w:r>
        <w:rPr>
          <w:color w:val="231F20"/>
          <w:spacing w:val="-10"/>
        </w:rPr>
        <w:t> </w:t>
      </w:r>
      <w:r>
        <w:rPr>
          <w:color w:val="231F20"/>
        </w:rPr>
        <w:t>threats</w:t>
      </w:r>
      <w:r>
        <w:rPr>
          <w:color w:val="231F20"/>
          <w:spacing w:val="-10"/>
        </w:rPr>
        <w:t> </w:t>
      </w:r>
      <w:r>
        <w:rPr>
          <w:color w:val="231F20"/>
        </w:rPr>
        <w:t>measured</w:t>
      </w:r>
      <w:r>
        <w:rPr>
          <w:color w:val="231F20"/>
          <w:spacing w:val="-10"/>
        </w:rPr>
        <w:t> </w:t>
      </w:r>
      <w:r>
        <w:rPr>
          <w:color w:val="231F20"/>
        </w:rPr>
        <w:t>by</w:t>
      </w:r>
      <w:r>
        <w:rPr>
          <w:color w:val="231F20"/>
          <w:spacing w:val="-11"/>
        </w:rPr>
        <w:t> </w:t>
      </w:r>
      <w:r>
        <w:rPr>
          <w:color w:val="231F20"/>
        </w:rPr>
        <w:t>the</w:t>
      </w:r>
      <w:r>
        <w:rPr>
          <w:color w:val="231F20"/>
          <w:spacing w:val="-10"/>
        </w:rPr>
        <w:t> </w:t>
      </w:r>
      <w:r>
        <w:rPr>
          <w:color w:val="231F20"/>
        </w:rPr>
        <w:t>number</w:t>
      </w:r>
      <w:r>
        <w:rPr>
          <w:color w:val="231F20"/>
          <w:spacing w:val="-10"/>
        </w:rPr>
        <w:t> </w:t>
      </w:r>
      <w:r>
        <w:rPr>
          <w:color w:val="231F20"/>
        </w:rPr>
        <w:t>of</w:t>
      </w:r>
      <w:r>
        <w:rPr>
          <w:color w:val="231F20"/>
          <w:spacing w:val="-10"/>
        </w:rPr>
        <w:t> </w:t>
      </w:r>
      <w:r>
        <w:rPr>
          <w:color w:val="231F20"/>
        </w:rPr>
        <w:t>problematic</w:t>
      </w:r>
      <w:r>
        <w:rPr>
          <w:color w:val="231F20"/>
          <w:spacing w:val="-10"/>
        </w:rPr>
        <w:t> </w:t>
      </w:r>
      <w:r>
        <w:rPr>
          <w:color w:val="231F20"/>
        </w:rPr>
        <w:t>policies and</w:t>
      </w:r>
      <w:r>
        <w:rPr>
          <w:color w:val="231F20"/>
          <w:spacing w:val="-13"/>
        </w:rPr>
        <w:t> </w:t>
      </w:r>
      <w:r>
        <w:rPr>
          <w:color w:val="231F20"/>
        </w:rPr>
        <w:t>actions.</w:t>
      </w:r>
      <w:r>
        <w:rPr>
          <w:color w:val="231F20"/>
          <w:spacing w:val="-12"/>
        </w:rPr>
        <w:t> </w:t>
      </w:r>
      <w:r>
        <w:rPr>
          <w:color w:val="231F20"/>
        </w:rPr>
        <w:t>A</w:t>
      </w:r>
      <w:r>
        <w:rPr>
          <w:color w:val="231F20"/>
          <w:spacing w:val="-13"/>
        </w:rPr>
        <w:t> </w:t>
      </w:r>
      <w:r>
        <w:rPr>
          <w:color w:val="231F20"/>
        </w:rPr>
        <w:t>higher</w:t>
      </w:r>
      <w:r>
        <w:rPr>
          <w:color w:val="231F20"/>
          <w:spacing w:val="-12"/>
        </w:rPr>
        <w:t> </w:t>
      </w:r>
      <w:r>
        <w:rPr>
          <w:color w:val="231F20"/>
        </w:rPr>
        <w:t>Hostility</w:t>
      </w:r>
      <w:r>
        <w:rPr>
          <w:color w:val="231F20"/>
          <w:spacing w:val="-12"/>
        </w:rPr>
        <w:t> </w:t>
      </w:r>
      <w:r>
        <w:rPr>
          <w:color w:val="231F20"/>
        </w:rPr>
        <w:t>Score</w:t>
      </w:r>
      <w:r>
        <w:rPr>
          <w:color w:val="231F20"/>
          <w:spacing w:val="-13"/>
        </w:rPr>
        <w:t> </w:t>
      </w:r>
      <w:r>
        <w:rPr>
          <w:color w:val="231F20"/>
        </w:rPr>
        <w:t>is</w:t>
      </w:r>
      <w:r>
        <w:rPr>
          <w:color w:val="231F20"/>
          <w:spacing w:val="-12"/>
        </w:rPr>
        <w:t> </w:t>
      </w:r>
      <w:r>
        <w:rPr>
          <w:color w:val="231F20"/>
        </w:rPr>
        <w:t>indicative</w:t>
      </w:r>
      <w:r>
        <w:rPr>
          <w:color w:val="231F20"/>
          <w:spacing w:val="-12"/>
        </w:rPr>
        <w:t> </w:t>
      </w:r>
      <w:r>
        <w:rPr>
          <w:color w:val="231F20"/>
        </w:rPr>
        <w:t>of</w:t>
      </w:r>
      <w:r>
        <w:rPr>
          <w:color w:val="231F20"/>
          <w:spacing w:val="-13"/>
        </w:rPr>
        <w:t> </w:t>
      </w:r>
      <w:r>
        <w:rPr>
          <w:color w:val="231F20"/>
        </w:rPr>
        <w:t>a</w:t>
      </w:r>
      <w:r>
        <w:rPr>
          <w:color w:val="231F20"/>
          <w:spacing w:val="-12"/>
        </w:rPr>
        <w:t> </w:t>
      </w:r>
      <w:r>
        <w:rPr>
          <w:i/>
          <w:color w:val="231F20"/>
        </w:rPr>
        <w:t>more</w:t>
      </w:r>
      <w:r>
        <w:rPr>
          <w:i/>
          <w:color w:val="231F20"/>
          <w:spacing w:val="-12"/>
        </w:rPr>
        <w:t> </w:t>
      </w:r>
      <w:r>
        <w:rPr>
          <w:color w:val="231F20"/>
        </w:rPr>
        <w:t>hostile</w:t>
      </w:r>
      <w:r>
        <w:rPr>
          <w:color w:val="231F20"/>
          <w:spacing w:val="-13"/>
        </w:rPr>
        <w:t> </w:t>
      </w:r>
      <w:r>
        <w:rPr>
          <w:color w:val="231F20"/>
        </w:rPr>
        <w:t>campus</w:t>
      </w:r>
      <w:r>
        <w:rPr>
          <w:color w:val="231F20"/>
          <w:spacing w:val="-12"/>
        </w:rPr>
        <w:t> </w:t>
      </w:r>
      <w:r>
        <w:rPr>
          <w:color w:val="231F20"/>
        </w:rPr>
        <w:t>to</w:t>
      </w:r>
      <w:r>
        <w:rPr>
          <w:color w:val="231F20"/>
          <w:spacing w:val="-12"/>
        </w:rPr>
        <w:t> </w:t>
      </w:r>
      <w:r>
        <w:rPr>
          <w:color w:val="231F20"/>
        </w:rPr>
        <w:t>the</w:t>
      </w:r>
      <w:r>
        <w:rPr>
          <w:color w:val="231F20"/>
          <w:spacing w:val="-13"/>
        </w:rPr>
        <w:t> </w:t>
      </w:r>
      <w:r>
        <w:rPr>
          <w:color w:val="231F20"/>
        </w:rPr>
        <w:t>free</w:t>
      </w:r>
      <w:r>
        <w:rPr>
          <w:color w:val="231F20"/>
          <w:spacing w:val="-12"/>
        </w:rPr>
        <w:t> </w:t>
      </w:r>
      <w:r>
        <w:rPr>
          <w:color w:val="231F20"/>
        </w:rPr>
        <w:t>expression of ideas.</w:t>
      </w:r>
    </w:p>
    <w:p>
      <w:pPr>
        <w:spacing w:before="173"/>
        <w:ind w:left="1956" w:right="0" w:firstLine="0"/>
        <w:jc w:val="left"/>
        <w:rPr>
          <w:b/>
          <w:sz w:val="21"/>
        </w:rPr>
      </w:pPr>
      <w:r>
        <w:rPr>
          <w:b/>
          <w:color w:val="92D050"/>
          <w:w w:val="115"/>
          <w:sz w:val="21"/>
        </w:rPr>
        <w:t>Green:</w:t>
      </w:r>
    </w:p>
    <w:p>
      <w:pPr>
        <w:pStyle w:val="ListParagraph"/>
        <w:numPr>
          <w:ilvl w:val="0"/>
          <w:numId w:val="21"/>
        </w:numPr>
        <w:tabs>
          <w:tab w:pos="2241" w:val="left" w:leader="none"/>
        </w:tabs>
        <w:spacing w:line="261" w:lineRule="auto" w:before="137" w:after="0"/>
        <w:ind w:left="2240" w:right="2083" w:hanging="284"/>
        <w:jc w:val="left"/>
        <w:rPr>
          <w:sz w:val="21"/>
        </w:rPr>
      </w:pPr>
      <w:r>
        <w:rPr>
          <w:color w:val="231F20"/>
          <w:sz w:val="21"/>
        </w:rPr>
        <w:t>A</w:t>
      </w:r>
      <w:r>
        <w:rPr>
          <w:color w:val="231F20"/>
          <w:spacing w:val="-27"/>
          <w:sz w:val="21"/>
        </w:rPr>
        <w:t> </w:t>
      </w:r>
      <w:r>
        <w:rPr>
          <w:color w:val="231F20"/>
          <w:sz w:val="21"/>
        </w:rPr>
        <w:t>Green</w:t>
      </w:r>
      <w:r>
        <w:rPr>
          <w:color w:val="231F20"/>
          <w:spacing w:val="-27"/>
          <w:sz w:val="21"/>
        </w:rPr>
        <w:t> </w:t>
      </w:r>
      <w:r>
        <w:rPr>
          <w:color w:val="231F20"/>
          <w:sz w:val="21"/>
        </w:rPr>
        <w:t>institution</w:t>
      </w:r>
      <w:r>
        <w:rPr>
          <w:color w:val="231F20"/>
          <w:spacing w:val="-26"/>
          <w:sz w:val="21"/>
        </w:rPr>
        <w:t> </w:t>
      </w:r>
      <w:r>
        <w:rPr>
          <w:color w:val="231F20"/>
          <w:sz w:val="21"/>
        </w:rPr>
        <w:t>is</w:t>
      </w:r>
      <w:r>
        <w:rPr>
          <w:color w:val="231F20"/>
          <w:spacing w:val="-27"/>
          <w:sz w:val="21"/>
        </w:rPr>
        <w:t> </w:t>
      </w:r>
      <w:r>
        <w:rPr>
          <w:color w:val="231F20"/>
          <w:sz w:val="21"/>
        </w:rPr>
        <w:t>one</w:t>
      </w:r>
      <w:r>
        <w:rPr>
          <w:color w:val="231F20"/>
          <w:spacing w:val="-26"/>
          <w:sz w:val="21"/>
        </w:rPr>
        <w:t> </w:t>
      </w:r>
      <w:r>
        <w:rPr>
          <w:color w:val="231F20"/>
          <w:sz w:val="21"/>
        </w:rPr>
        <w:t>that</w:t>
      </w:r>
      <w:r>
        <w:rPr>
          <w:color w:val="231F20"/>
          <w:spacing w:val="-27"/>
          <w:sz w:val="21"/>
        </w:rPr>
        <w:t> </w:t>
      </w:r>
      <w:r>
        <w:rPr>
          <w:color w:val="231F20"/>
          <w:sz w:val="21"/>
        </w:rPr>
        <w:t>has</w:t>
      </w:r>
      <w:r>
        <w:rPr>
          <w:color w:val="231F20"/>
          <w:spacing w:val="-27"/>
          <w:sz w:val="21"/>
        </w:rPr>
        <w:t> </w:t>
      </w:r>
      <w:r>
        <w:rPr>
          <w:color w:val="231F20"/>
          <w:sz w:val="21"/>
        </w:rPr>
        <w:t>no</w:t>
      </w:r>
      <w:r>
        <w:rPr>
          <w:color w:val="231F20"/>
          <w:spacing w:val="-26"/>
          <w:sz w:val="21"/>
        </w:rPr>
        <w:t> </w:t>
      </w:r>
      <w:r>
        <w:rPr>
          <w:color w:val="231F20"/>
          <w:sz w:val="21"/>
        </w:rPr>
        <w:t>policies,</w:t>
      </w:r>
      <w:r>
        <w:rPr>
          <w:color w:val="231F20"/>
          <w:spacing w:val="-27"/>
          <w:sz w:val="21"/>
        </w:rPr>
        <w:t> </w:t>
      </w:r>
      <w:r>
        <w:rPr>
          <w:color w:val="231F20"/>
          <w:sz w:val="21"/>
        </w:rPr>
        <w:t>and</w:t>
      </w:r>
      <w:r>
        <w:rPr>
          <w:color w:val="231F20"/>
          <w:spacing w:val="-26"/>
          <w:sz w:val="21"/>
        </w:rPr>
        <w:t> </w:t>
      </w:r>
      <w:r>
        <w:rPr>
          <w:color w:val="231F20"/>
          <w:sz w:val="21"/>
        </w:rPr>
        <w:t>has</w:t>
      </w:r>
      <w:r>
        <w:rPr>
          <w:color w:val="231F20"/>
          <w:spacing w:val="-27"/>
          <w:sz w:val="21"/>
        </w:rPr>
        <w:t> </w:t>
      </w:r>
      <w:r>
        <w:rPr>
          <w:color w:val="231F20"/>
          <w:sz w:val="21"/>
        </w:rPr>
        <w:t>taken</w:t>
      </w:r>
      <w:r>
        <w:rPr>
          <w:color w:val="231F20"/>
          <w:spacing w:val="-26"/>
          <w:sz w:val="21"/>
        </w:rPr>
        <w:t> </w:t>
      </w:r>
      <w:r>
        <w:rPr>
          <w:color w:val="231F20"/>
          <w:sz w:val="21"/>
        </w:rPr>
        <w:t>no</w:t>
      </w:r>
      <w:r>
        <w:rPr>
          <w:color w:val="231F20"/>
          <w:spacing w:val="-27"/>
          <w:sz w:val="21"/>
        </w:rPr>
        <w:t> </w:t>
      </w:r>
      <w:r>
        <w:rPr>
          <w:color w:val="231F20"/>
          <w:sz w:val="21"/>
        </w:rPr>
        <w:t>action,</w:t>
      </w:r>
      <w:r>
        <w:rPr>
          <w:color w:val="231F20"/>
          <w:spacing w:val="-27"/>
          <w:sz w:val="21"/>
        </w:rPr>
        <w:t> </w:t>
      </w:r>
      <w:r>
        <w:rPr>
          <w:color w:val="231F20"/>
          <w:sz w:val="21"/>
        </w:rPr>
        <w:t>that</w:t>
      </w:r>
      <w:r>
        <w:rPr>
          <w:color w:val="231F20"/>
          <w:spacing w:val="-26"/>
          <w:sz w:val="21"/>
        </w:rPr>
        <w:t> </w:t>
      </w:r>
      <w:r>
        <w:rPr>
          <w:color w:val="231F20"/>
          <w:sz w:val="21"/>
        </w:rPr>
        <w:t>threatens campus expression.</w:t>
      </w:r>
    </w:p>
    <w:p>
      <w:pPr>
        <w:pStyle w:val="BodyText"/>
        <w:spacing w:line="261" w:lineRule="auto" w:before="58"/>
        <w:ind w:left="2523" w:right="1235" w:hanging="284"/>
      </w:pPr>
      <w:r>
        <w:rPr>
          <w:color w:val="231F20"/>
        </w:rPr>
        <w:t>» Policy: A university with no policies that infringe free speech receives a Green policy ranking. Furthermore, a university with a Freedom Policy, that is, a specific policy that </w:t>
      </w:r>
      <w:r>
        <w:rPr>
          <w:color w:val="231F20"/>
          <w:w w:val="95"/>
        </w:rPr>
        <w:t>protects intellectual freedom, is awarded a bonus negative 3 points towards the institution's </w:t>
      </w:r>
      <w:r>
        <w:rPr>
          <w:color w:val="231F20"/>
        </w:rPr>
        <w:t>Hostility Score.</w:t>
      </w:r>
    </w:p>
    <w:p>
      <w:pPr>
        <w:pStyle w:val="BodyText"/>
        <w:spacing w:line="261" w:lineRule="auto" w:before="59"/>
        <w:ind w:left="2523" w:right="1667" w:hanging="284"/>
      </w:pPr>
      <w:r>
        <w:rPr>
          <w:color w:val="231F20"/>
        </w:rPr>
        <w:t>»</w:t>
      </w:r>
      <w:r>
        <w:rPr>
          <w:color w:val="231F20"/>
          <w:spacing w:val="29"/>
        </w:rPr>
        <w:t> </w:t>
      </w:r>
      <w:r>
        <w:rPr>
          <w:color w:val="231F20"/>
        </w:rPr>
        <w:t>Action:</w:t>
      </w:r>
      <w:r>
        <w:rPr>
          <w:color w:val="231F20"/>
          <w:spacing w:val="-29"/>
        </w:rPr>
        <w:t> </w:t>
      </w:r>
      <w:r>
        <w:rPr>
          <w:color w:val="231F20"/>
        </w:rPr>
        <w:t>A</w:t>
      </w:r>
      <w:r>
        <w:rPr>
          <w:color w:val="231F20"/>
          <w:spacing w:val="-28"/>
        </w:rPr>
        <w:t> </w:t>
      </w:r>
      <w:r>
        <w:rPr>
          <w:color w:val="231F20"/>
        </w:rPr>
        <w:t>university</w:t>
      </w:r>
      <w:r>
        <w:rPr>
          <w:color w:val="231F20"/>
          <w:spacing w:val="-28"/>
        </w:rPr>
        <w:t> </w:t>
      </w:r>
      <w:r>
        <w:rPr>
          <w:color w:val="231F20"/>
        </w:rPr>
        <w:t>with</w:t>
      </w:r>
      <w:r>
        <w:rPr>
          <w:color w:val="231F20"/>
          <w:spacing w:val="-28"/>
        </w:rPr>
        <w:t> </w:t>
      </w:r>
      <w:r>
        <w:rPr>
          <w:color w:val="231F20"/>
        </w:rPr>
        <w:t>no</w:t>
      </w:r>
      <w:r>
        <w:rPr>
          <w:color w:val="231F20"/>
          <w:spacing w:val="-29"/>
        </w:rPr>
        <w:t> </w:t>
      </w:r>
      <w:r>
        <w:rPr>
          <w:color w:val="231F20"/>
        </w:rPr>
        <w:t>identified</w:t>
      </w:r>
      <w:r>
        <w:rPr>
          <w:color w:val="231F20"/>
          <w:spacing w:val="-28"/>
        </w:rPr>
        <w:t> </w:t>
      </w:r>
      <w:r>
        <w:rPr>
          <w:color w:val="231F20"/>
        </w:rPr>
        <w:t>actions</w:t>
      </w:r>
      <w:r>
        <w:rPr>
          <w:color w:val="231F20"/>
          <w:spacing w:val="-28"/>
        </w:rPr>
        <w:t> </w:t>
      </w:r>
      <w:r>
        <w:rPr>
          <w:color w:val="231F20"/>
        </w:rPr>
        <w:t>that</w:t>
      </w:r>
      <w:r>
        <w:rPr>
          <w:color w:val="231F20"/>
          <w:spacing w:val="-28"/>
        </w:rPr>
        <w:t> </w:t>
      </w:r>
      <w:r>
        <w:rPr>
          <w:color w:val="231F20"/>
        </w:rPr>
        <w:t>have</w:t>
      </w:r>
      <w:r>
        <w:rPr>
          <w:color w:val="231F20"/>
          <w:spacing w:val="-28"/>
        </w:rPr>
        <w:t> </w:t>
      </w:r>
      <w:r>
        <w:rPr>
          <w:color w:val="231F20"/>
        </w:rPr>
        <w:t>sought</w:t>
      </w:r>
      <w:r>
        <w:rPr>
          <w:color w:val="231F20"/>
          <w:spacing w:val="-29"/>
        </w:rPr>
        <w:t> </w:t>
      </w:r>
      <w:r>
        <w:rPr>
          <w:color w:val="231F20"/>
        </w:rPr>
        <w:t>to</w:t>
      </w:r>
      <w:r>
        <w:rPr>
          <w:color w:val="231F20"/>
          <w:spacing w:val="-28"/>
        </w:rPr>
        <w:t> </w:t>
      </w:r>
      <w:r>
        <w:rPr>
          <w:color w:val="231F20"/>
        </w:rPr>
        <w:t>to</w:t>
      </w:r>
      <w:r>
        <w:rPr>
          <w:color w:val="231F20"/>
          <w:spacing w:val="-28"/>
        </w:rPr>
        <w:t> </w:t>
      </w:r>
      <w:r>
        <w:rPr>
          <w:color w:val="231F20"/>
        </w:rPr>
        <w:t>limit</w:t>
      </w:r>
      <w:r>
        <w:rPr>
          <w:color w:val="231F20"/>
          <w:spacing w:val="-28"/>
        </w:rPr>
        <w:t> </w:t>
      </w:r>
      <w:r>
        <w:rPr>
          <w:color w:val="231F20"/>
        </w:rPr>
        <w:t>the</w:t>
      </w:r>
      <w:r>
        <w:rPr>
          <w:color w:val="231F20"/>
          <w:spacing w:val="-29"/>
        </w:rPr>
        <w:t> </w:t>
      </w:r>
      <w:r>
        <w:rPr>
          <w:color w:val="231F20"/>
        </w:rPr>
        <w:t>diversity</w:t>
      </w:r>
      <w:r>
        <w:rPr>
          <w:color w:val="231F20"/>
          <w:spacing w:val="-28"/>
        </w:rPr>
        <w:t> </w:t>
      </w:r>
      <w:r>
        <w:rPr>
          <w:color w:val="231F20"/>
        </w:rPr>
        <w:t>of ideas receives an </w:t>
      </w:r>
      <w:r>
        <w:rPr>
          <w:color w:val="231F20"/>
          <w:spacing w:val="-9"/>
          <w:w w:val="105"/>
        </w:rPr>
        <w:t>N/A </w:t>
      </w:r>
      <w:r>
        <w:rPr>
          <w:color w:val="231F20"/>
        </w:rPr>
        <w:t>action</w:t>
      </w:r>
      <w:r>
        <w:rPr>
          <w:color w:val="231F20"/>
          <w:spacing w:val="9"/>
        </w:rPr>
        <w:t> </w:t>
      </w:r>
      <w:r>
        <w:rPr>
          <w:color w:val="231F20"/>
        </w:rPr>
        <w:t>rating.</w:t>
      </w:r>
    </w:p>
    <w:p>
      <w:pPr>
        <w:spacing w:before="115"/>
        <w:ind w:left="1956" w:right="0" w:firstLine="0"/>
        <w:jc w:val="left"/>
        <w:rPr>
          <w:b/>
          <w:sz w:val="21"/>
        </w:rPr>
      </w:pPr>
      <w:r>
        <w:rPr>
          <w:b/>
          <w:color w:val="FFC000"/>
          <w:w w:val="115"/>
          <w:sz w:val="21"/>
        </w:rPr>
        <w:t>Amber:</w:t>
      </w:r>
    </w:p>
    <w:p>
      <w:pPr>
        <w:pStyle w:val="ListParagraph"/>
        <w:numPr>
          <w:ilvl w:val="0"/>
          <w:numId w:val="21"/>
        </w:numPr>
        <w:tabs>
          <w:tab w:pos="2241" w:val="left" w:leader="none"/>
        </w:tabs>
        <w:spacing w:line="261" w:lineRule="auto" w:before="137" w:after="0"/>
        <w:ind w:left="2240" w:right="1451" w:hanging="284"/>
        <w:jc w:val="left"/>
        <w:rPr>
          <w:sz w:val="21"/>
        </w:rPr>
      </w:pPr>
      <w:r>
        <w:rPr>
          <w:color w:val="231F20"/>
          <w:w w:val="95"/>
          <w:sz w:val="21"/>
        </w:rPr>
        <w:t>An</w:t>
      </w:r>
      <w:r>
        <w:rPr>
          <w:color w:val="231F20"/>
          <w:spacing w:val="-11"/>
          <w:w w:val="95"/>
          <w:sz w:val="21"/>
        </w:rPr>
        <w:t> </w:t>
      </w:r>
      <w:r>
        <w:rPr>
          <w:color w:val="231F20"/>
          <w:w w:val="95"/>
          <w:sz w:val="21"/>
        </w:rPr>
        <w:t>Amber</w:t>
      </w:r>
      <w:r>
        <w:rPr>
          <w:color w:val="231F20"/>
          <w:spacing w:val="-11"/>
          <w:w w:val="95"/>
          <w:sz w:val="21"/>
        </w:rPr>
        <w:t> </w:t>
      </w:r>
      <w:r>
        <w:rPr>
          <w:color w:val="231F20"/>
          <w:w w:val="95"/>
          <w:sz w:val="21"/>
        </w:rPr>
        <w:t>institution</w:t>
      </w:r>
      <w:r>
        <w:rPr>
          <w:color w:val="231F20"/>
          <w:spacing w:val="-11"/>
          <w:w w:val="95"/>
          <w:sz w:val="21"/>
        </w:rPr>
        <w:t> </w:t>
      </w:r>
      <w:r>
        <w:rPr>
          <w:color w:val="231F20"/>
          <w:w w:val="95"/>
          <w:sz w:val="21"/>
        </w:rPr>
        <w:t>is</w:t>
      </w:r>
      <w:r>
        <w:rPr>
          <w:color w:val="231F20"/>
          <w:spacing w:val="-10"/>
          <w:w w:val="95"/>
          <w:sz w:val="21"/>
        </w:rPr>
        <w:t> </w:t>
      </w:r>
      <w:r>
        <w:rPr>
          <w:color w:val="231F20"/>
          <w:w w:val="95"/>
          <w:sz w:val="21"/>
        </w:rPr>
        <w:t>one</w:t>
      </w:r>
      <w:r>
        <w:rPr>
          <w:color w:val="231F20"/>
          <w:spacing w:val="-11"/>
          <w:w w:val="95"/>
          <w:sz w:val="21"/>
        </w:rPr>
        <w:t> </w:t>
      </w:r>
      <w:r>
        <w:rPr>
          <w:color w:val="231F20"/>
          <w:w w:val="95"/>
          <w:sz w:val="21"/>
        </w:rPr>
        <w:t>that</w:t>
      </w:r>
      <w:r>
        <w:rPr>
          <w:color w:val="231F20"/>
          <w:spacing w:val="-11"/>
          <w:w w:val="95"/>
          <w:sz w:val="21"/>
        </w:rPr>
        <w:t> </w:t>
      </w:r>
      <w:r>
        <w:rPr>
          <w:color w:val="231F20"/>
          <w:w w:val="95"/>
          <w:sz w:val="21"/>
        </w:rPr>
        <w:t>maintains</w:t>
      </w:r>
      <w:r>
        <w:rPr>
          <w:color w:val="231F20"/>
          <w:spacing w:val="-11"/>
          <w:w w:val="95"/>
          <w:sz w:val="21"/>
        </w:rPr>
        <w:t> </w:t>
      </w:r>
      <w:r>
        <w:rPr>
          <w:color w:val="231F20"/>
          <w:w w:val="95"/>
          <w:sz w:val="21"/>
        </w:rPr>
        <w:t>policies</w:t>
      </w:r>
      <w:r>
        <w:rPr>
          <w:color w:val="231F20"/>
          <w:spacing w:val="-11"/>
          <w:w w:val="95"/>
          <w:sz w:val="21"/>
        </w:rPr>
        <w:t> </w:t>
      </w:r>
      <w:r>
        <w:rPr>
          <w:color w:val="231F20"/>
          <w:w w:val="95"/>
          <w:sz w:val="21"/>
        </w:rPr>
        <w:t>that</w:t>
      </w:r>
      <w:r>
        <w:rPr>
          <w:color w:val="231F20"/>
          <w:spacing w:val="-10"/>
          <w:w w:val="95"/>
          <w:sz w:val="21"/>
        </w:rPr>
        <w:t> </w:t>
      </w:r>
      <w:r>
        <w:rPr>
          <w:color w:val="231F20"/>
          <w:w w:val="95"/>
          <w:sz w:val="21"/>
        </w:rPr>
        <w:t>could</w:t>
      </w:r>
      <w:r>
        <w:rPr>
          <w:color w:val="231F20"/>
          <w:spacing w:val="-11"/>
          <w:w w:val="95"/>
          <w:sz w:val="21"/>
        </w:rPr>
        <w:t> </w:t>
      </w:r>
      <w:r>
        <w:rPr>
          <w:color w:val="231F20"/>
          <w:w w:val="95"/>
          <w:sz w:val="21"/>
        </w:rPr>
        <w:t>be</w:t>
      </w:r>
      <w:r>
        <w:rPr>
          <w:color w:val="231F20"/>
          <w:spacing w:val="-11"/>
          <w:w w:val="95"/>
          <w:sz w:val="21"/>
        </w:rPr>
        <w:t> </w:t>
      </w:r>
      <w:r>
        <w:rPr>
          <w:color w:val="231F20"/>
          <w:w w:val="95"/>
          <w:sz w:val="21"/>
        </w:rPr>
        <w:t>interpreted</w:t>
      </w:r>
      <w:r>
        <w:rPr>
          <w:color w:val="231F20"/>
          <w:spacing w:val="-11"/>
          <w:w w:val="95"/>
          <w:sz w:val="21"/>
        </w:rPr>
        <w:t> </w:t>
      </w:r>
      <w:r>
        <w:rPr>
          <w:color w:val="231F20"/>
          <w:w w:val="95"/>
          <w:sz w:val="21"/>
        </w:rPr>
        <w:t>to</w:t>
      </w:r>
      <w:r>
        <w:rPr>
          <w:color w:val="231F20"/>
          <w:spacing w:val="-10"/>
          <w:w w:val="95"/>
          <w:sz w:val="21"/>
        </w:rPr>
        <w:t> </w:t>
      </w:r>
      <w:r>
        <w:rPr>
          <w:color w:val="231F20"/>
          <w:w w:val="95"/>
          <w:sz w:val="21"/>
        </w:rPr>
        <w:t>restrict</w:t>
      </w:r>
      <w:r>
        <w:rPr>
          <w:color w:val="231F20"/>
          <w:spacing w:val="-11"/>
          <w:w w:val="95"/>
          <w:sz w:val="21"/>
        </w:rPr>
        <w:t> </w:t>
      </w:r>
      <w:r>
        <w:rPr>
          <w:color w:val="231F20"/>
          <w:w w:val="95"/>
          <w:sz w:val="21"/>
        </w:rPr>
        <w:t>speech, </w:t>
      </w:r>
      <w:r>
        <w:rPr>
          <w:color w:val="231F20"/>
          <w:sz w:val="21"/>
        </w:rPr>
        <w:t>though</w:t>
      </w:r>
      <w:r>
        <w:rPr>
          <w:color w:val="231F20"/>
          <w:spacing w:val="-21"/>
          <w:sz w:val="21"/>
        </w:rPr>
        <w:t> </w:t>
      </w:r>
      <w:r>
        <w:rPr>
          <w:color w:val="231F20"/>
          <w:sz w:val="21"/>
        </w:rPr>
        <w:t>the</w:t>
      </w:r>
      <w:r>
        <w:rPr>
          <w:color w:val="231F20"/>
          <w:spacing w:val="-20"/>
          <w:sz w:val="21"/>
        </w:rPr>
        <w:t> </w:t>
      </w:r>
      <w:r>
        <w:rPr>
          <w:color w:val="231F20"/>
          <w:sz w:val="21"/>
        </w:rPr>
        <w:t>exact</w:t>
      </w:r>
      <w:r>
        <w:rPr>
          <w:color w:val="231F20"/>
          <w:spacing w:val="-20"/>
          <w:sz w:val="21"/>
        </w:rPr>
        <w:t> </w:t>
      </w:r>
      <w:r>
        <w:rPr>
          <w:color w:val="231F20"/>
          <w:sz w:val="21"/>
        </w:rPr>
        <w:t>impact</w:t>
      </w:r>
      <w:r>
        <w:rPr>
          <w:color w:val="231F20"/>
          <w:spacing w:val="-20"/>
          <w:sz w:val="21"/>
        </w:rPr>
        <w:t> </w:t>
      </w:r>
      <w:r>
        <w:rPr>
          <w:color w:val="231F20"/>
          <w:sz w:val="21"/>
        </w:rPr>
        <w:t>on</w:t>
      </w:r>
      <w:r>
        <w:rPr>
          <w:color w:val="231F20"/>
          <w:spacing w:val="-20"/>
          <w:sz w:val="21"/>
        </w:rPr>
        <w:t> </w:t>
      </w:r>
      <w:r>
        <w:rPr>
          <w:color w:val="231F20"/>
          <w:sz w:val="21"/>
        </w:rPr>
        <w:t>the</w:t>
      </w:r>
      <w:r>
        <w:rPr>
          <w:color w:val="231F20"/>
          <w:spacing w:val="-20"/>
          <w:sz w:val="21"/>
        </w:rPr>
        <w:t> </w:t>
      </w:r>
      <w:r>
        <w:rPr>
          <w:color w:val="231F20"/>
          <w:sz w:val="21"/>
        </w:rPr>
        <w:t>free</w:t>
      </w:r>
      <w:r>
        <w:rPr>
          <w:color w:val="231F20"/>
          <w:spacing w:val="-21"/>
          <w:sz w:val="21"/>
        </w:rPr>
        <w:t> </w:t>
      </w:r>
      <w:r>
        <w:rPr>
          <w:color w:val="231F20"/>
          <w:sz w:val="21"/>
        </w:rPr>
        <w:t>speech</w:t>
      </w:r>
      <w:r>
        <w:rPr>
          <w:color w:val="231F20"/>
          <w:spacing w:val="-20"/>
          <w:sz w:val="21"/>
        </w:rPr>
        <w:t> </w:t>
      </w:r>
      <w:r>
        <w:rPr>
          <w:color w:val="231F20"/>
          <w:sz w:val="21"/>
        </w:rPr>
        <w:t>depends</w:t>
      </w:r>
      <w:r>
        <w:rPr>
          <w:color w:val="231F20"/>
          <w:spacing w:val="-20"/>
          <w:sz w:val="21"/>
        </w:rPr>
        <w:t> </w:t>
      </w:r>
      <w:r>
        <w:rPr>
          <w:color w:val="231F20"/>
          <w:sz w:val="21"/>
        </w:rPr>
        <w:t>on</w:t>
      </w:r>
      <w:r>
        <w:rPr>
          <w:color w:val="231F20"/>
          <w:spacing w:val="-20"/>
          <w:sz w:val="21"/>
        </w:rPr>
        <w:t> </w:t>
      </w:r>
      <w:r>
        <w:rPr>
          <w:color w:val="231F20"/>
          <w:sz w:val="21"/>
        </w:rPr>
        <w:t>how</w:t>
      </w:r>
      <w:r>
        <w:rPr>
          <w:color w:val="231F20"/>
          <w:spacing w:val="-20"/>
          <w:sz w:val="21"/>
        </w:rPr>
        <w:t> </w:t>
      </w:r>
      <w:r>
        <w:rPr>
          <w:color w:val="231F20"/>
          <w:sz w:val="21"/>
        </w:rPr>
        <w:t>the</w:t>
      </w:r>
      <w:r>
        <w:rPr>
          <w:color w:val="231F20"/>
          <w:spacing w:val="-20"/>
          <w:sz w:val="21"/>
        </w:rPr>
        <w:t> </w:t>
      </w:r>
      <w:r>
        <w:rPr>
          <w:color w:val="231F20"/>
          <w:sz w:val="21"/>
        </w:rPr>
        <w:t>policy</w:t>
      </w:r>
      <w:r>
        <w:rPr>
          <w:color w:val="231F20"/>
          <w:spacing w:val="-20"/>
          <w:sz w:val="21"/>
        </w:rPr>
        <w:t> </w:t>
      </w:r>
      <w:r>
        <w:rPr>
          <w:color w:val="231F20"/>
          <w:sz w:val="21"/>
        </w:rPr>
        <w:t>is</w:t>
      </w:r>
      <w:r>
        <w:rPr>
          <w:color w:val="231F20"/>
          <w:spacing w:val="-21"/>
          <w:sz w:val="21"/>
        </w:rPr>
        <w:t> </w:t>
      </w:r>
      <w:r>
        <w:rPr>
          <w:color w:val="231F20"/>
          <w:sz w:val="21"/>
        </w:rPr>
        <w:t>implemented,</w:t>
      </w:r>
      <w:r>
        <w:rPr>
          <w:color w:val="231F20"/>
          <w:spacing w:val="-20"/>
          <w:sz w:val="21"/>
        </w:rPr>
        <w:t> </w:t>
      </w:r>
      <w:r>
        <w:rPr>
          <w:color w:val="231F20"/>
          <w:sz w:val="21"/>
        </w:rPr>
        <w:t>or </w:t>
      </w:r>
      <w:r>
        <w:rPr>
          <w:color w:val="231F20"/>
          <w:w w:val="95"/>
          <w:sz w:val="21"/>
        </w:rPr>
        <w:t>there</w:t>
      </w:r>
      <w:r>
        <w:rPr>
          <w:color w:val="231F20"/>
          <w:spacing w:val="-12"/>
          <w:w w:val="95"/>
          <w:sz w:val="21"/>
        </w:rPr>
        <w:t> </w:t>
      </w:r>
      <w:r>
        <w:rPr>
          <w:color w:val="231F20"/>
          <w:w w:val="95"/>
          <w:sz w:val="21"/>
        </w:rPr>
        <w:t>have</w:t>
      </w:r>
      <w:r>
        <w:rPr>
          <w:color w:val="231F20"/>
          <w:spacing w:val="-11"/>
          <w:w w:val="95"/>
          <w:sz w:val="21"/>
        </w:rPr>
        <w:t> </w:t>
      </w:r>
      <w:r>
        <w:rPr>
          <w:color w:val="231F20"/>
          <w:w w:val="95"/>
          <w:sz w:val="21"/>
        </w:rPr>
        <w:t>been</w:t>
      </w:r>
      <w:r>
        <w:rPr>
          <w:color w:val="231F20"/>
          <w:spacing w:val="-12"/>
          <w:w w:val="95"/>
          <w:sz w:val="21"/>
        </w:rPr>
        <w:t> </w:t>
      </w:r>
      <w:r>
        <w:rPr>
          <w:color w:val="231F20"/>
          <w:w w:val="95"/>
          <w:sz w:val="21"/>
        </w:rPr>
        <w:t>unsuccessful</w:t>
      </w:r>
      <w:r>
        <w:rPr>
          <w:color w:val="231F20"/>
          <w:spacing w:val="-11"/>
          <w:w w:val="95"/>
          <w:sz w:val="21"/>
        </w:rPr>
        <w:t> </w:t>
      </w:r>
      <w:r>
        <w:rPr>
          <w:color w:val="231F20"/>
          <w:w w:val="95"/>
          <w:sz w:val="21"/>
        </w:rPr>
        <w:t>actions,</w:t>
      </w:r>
      <w:r>
        <w:rPr>
          <w:color w:val="231F20"/>
          <w:spacing w:val="-11"/>
          <w:w w:val="95"/>
          <w:sz w:val="21"/>
        </w:rPr>
        <w:t> </w:t>
      </w:r>
      <w:r>
        <w:rPr>
          <w:color w:val="231F20"/>
          <w:w w:val="95"/>
          <w:sz w:val="21"/>
        </w:rPr>
        <w:t>taken</w:t>
      </w:r>
      <w:r>
        <w:rPr>
          <w:color w:val="231F20"/>
          <w:spacing w:val="-12"/>
          <w:w w:val="95"/>
          <w:sz w:val="21"/>
        </w:rPr>
        <w:t> </w:t>
      </w:r>
      <w:r>
        <w:rPr>
          <w:color w:val="231F20"/>
          <w:w w:val="95"/>
          <w:sz w:val="21"/>
        </w:rPr>
        <w:t>by</w:t>
      </w:r>
      <w:r>
        <w:rPr>
          <w:color w:val="231F20"/>
          <w:spacing w:val="-11"/>
          <w:w w:val="95"/>
          <w:sz w:val="21"/>
        </w:rPr>
        <w:t> </w:t>
      </w:r>
      <w:r>
        <w:rPr>
          <w:color w:val="231F20"/>
          <w:w w:val="95"/>
          <w:sz w:val="21"/>
        </w:rPr>
        <w:t>either</w:t>
      </w:r>
      <w:r>
        <w:rPr>
          <w:color w:val="231F20"/>
          <w:spacing w:val="-11"/>
          <w:w w:val="95"/>
          <w:sz w:val="21"/>
        </w:rPr>
        <w:t> </w:t>
      </w:r>
      <w:r>
        <w:rPr>
          <w:color w:val="231F20"/>
          <w:w w:val="95"/>
          <w:sz w:val="21"/>
        </w:rPr>
        <w:t>university</w:t>
      </w:r>
      <w:r>
        <w:rPr>
          <w:color w:val="231F20"/>
          <w:spacing w:val="-12"/>
          <w:w w:val="95"/>
          <w:sz w:val="21"/>
        </w:rPr>
        <w:t> </w:t>
      </w:r>
      <w:r>
        <w:rPr>
          <w:color w:val="231F20"/>
          <w:w w:val="95"/>
          <w:sz w:val="21"/>
        </w:rPr>
        <w:t>administrators</w:t>
      </w:r>
      <w:r>
        <w:rPr>
          <w:color w:val="231F20"/>
          <w:spacing w:val="-11"/>
          <w:w w:val="95"/>
          <w:sz w:val="21"/>
        </w:rPr>
        <w:t> </w:t>
      </w:r>
      <w:r>
        <w:rPr>
          <w:color w:val="231F20"/>
          <w:w w:val="95"/>
          <w:sz w:val="21"/>
        </w:rPr>
        <w:t>or</w:t>
      </w:r>
      <w:r>
        <w:rPr>
          <w:color w:val="231F20"/>
          <w:spacing w:val="-11"/>
          <w:w w:val="95"/>
          <w:sz w:val="21"/>
        </w:rPr>
        <w:t> </w:t>
      </w:r>
      <w:r>
        <w:rPr>
          <w:color w:val="231F20"/>
          <w:w w:val="95"/>
          <w:sz w:val="21"/>
        </w:rPr>
        <w:t>students,</w:t>
      </w:r>
      <w:r>
        <w:rPr>
          <w:color w:val="231F20"/>
          <w:spacing w:val="-12"/>
          <w:w w:val="95"/>
          <w:sz w:val="21"/>
        </w:rPr>
        <w:t> </w:t>
      </w:r>
      <w:r>
        <w:rPr>
          <w:color w:val="231F20"/>
          <w:w w:val="95"/>
          <w:sz w:val="21"/>
        </w:rPr>
        <w:t>to </w:t>
      </w:r>
      <w:r>
        <w:rPr>
          <w:color w:val="231F20"/>
          <w:sz w:val="21"/>
        </w:rPr>
        <w:t>limit</w:t>
      </w:r>
      <w:r>
        <w:rPr>
          <w:color w:val="231F20"/>
          <w:spacing w:val="-22"/>
          <w:sz w:val="21"/>
        </w:rPr>
        <w:t> </w:t>
      </w:r>
      <w:r>
        <w:rPr>
          <w:color w:val="231F20"/>
          <w:sz w:val="21"/>
        </w:rPr>
        <w:t>the</w:t>
      </w:r>
      <w:r>
        <w:rPr>
          <w:color w:val="231F20"/>
          <w:spacing w:val="-21"/>
          <w:sz w:val="21"/>
        </w:rPr>
        <w:t> </w:t>
      </w:r>
      <w:r>
        <w:rPr>
          <w:color w:val="231F20"/>
          <w:sz w:val="21"/>
        </w:rPr>
        <w:t>diversity</w:t>
      </w:r>
      <w:r>
        <w:rPr>
          <w:color w:val="231F20"/>
          <w:spacing w:val="-21"/>
          <w:sz w:val="21"/>
        </w:rPr>
        <w:t> </w:t>
      </w:r>
      <w:r>
        <w:rPr>
          <w:color w:val="231F20"/>
          <w:sz w:val="21"/>
        </w:rPr>
        <w:t>of</w:t>
      </w:r>
      <w:r>
        <w:rPr>
          <w:color w:val="231F20"/>
          <w:spacing w:val="-22"/>
          <w:sz w:val="21"/>
        </w:rPr>
        <w:t> </w:t>
      </w:r>
      <w:r>
        <w:rPr>
          <w:color w:val="231F20"/>
          <w:sz w:val="21"/>
        </w:rPr>
        <w:t>ideas</w:t>
      </w:r>
      <w:r>
        <w:rPr>
          <w:color w:val="231F20"/>
          <w:spacing w:val="-21"/>
          <w:sz w:val="21"/>
        </w:rPr>
        <w:t> </w:t>
      </w:r>
      <w:r>
        <w:rPr>
          <w:color w:val="231F20"/>
          <w:sz w:val="21"/>
        </w:rPr>
        <w:t>on</w:t>
      </w:r>
      <w:r>
        <w:rPr>
          <w:color w:val="231F20"/>
          <w:spacing w:val="-21"/>
          <w:sz w:val="21"/>
        </w:rPr>
        <w:t> </w:t>
      </w:r>
      <w:r>
        <w:rPr>
          <w:color w:val="231F20"/>
          <w:sz w:val="21"/>
        </w:rPr>
        <w:t>campus.</w:t>
      </w:r>
      <w:r>
        <w:rPr>
          <w:color w:val="231F20"/>
          <w:spacing w:val="-22"/>
          <w:sz w:val="21"/>
        </w:rPr>
        <w:t> </w:t>
      </w:r>
      <w:r>
        <w:rPr>
          <w:color w:val="231F20"/>
          <w:sz w:val="21"/>
        </w:rPr>
        <w:t>Each</w:t>
      </w:r>
      <w:r>
        <w:rPr>
          <w:color w:val="231F20"/>
          <w:spacing w:val="-21"/>
          <w:sz w:val="21"/>
        </w:rPr>
        <w:t> </w:t>
      </w:r>
      <w:r>
        <w:rPr>
          <w:color w:val="231F20"/>
          <w:sz w:val="21"/>
        </w:rPr>
        <w:t>Amber</w:t>
      </w:r>
      <w:r>
        <w:rPr>
          <w:color w:val="231F20"/>
          <w:spacing w:val="-21"/>
          <w:sz w:val="21"/>
        </w:rPr>
        <w:t> </w:t>
      </w:r>
      <w:r>
        <w:rPr>
          <w:color w:val="231F20"/>
          <w:sz w:val="21"/>
        </w:rPr>
        <w:t>policy</w:t>
      </w:r>
      <w:r>
        <w:rPr>
          <w:color w:val="231F20"/>
          <w:spacing w:val="-22"/>
          <w:sz w:val="21"/>
        </w:rPr>
        <w:t> </w:t>
      </w:r>
      <w:r>
        <w:rPr>
          <w:color w:val="231F20"/>
          <w:sz w:val="21"/>
        </w:rPr>
        <w:t>and</w:t>
      </w:r>
      <w:r>
        <w:rPr>
          <w:color w:val="231F20"/>
          <w:spacing w:val="-21"/>
          <w:sz w:val="21"/>
        </w:rPr>
        <w:t> </w:t>
      </w:r>
      <w:r>
        <w:rPr>
          <w:color w:val="231F20"/>
          <w:sz w:val="21"/>
        </w:rPr>
        <w:t>action</w:t>
      </w:r>
      <w:r>
        <w:rPr>
          <w:color w:val="231F20"/>
          <w:spacing w:val="-21"/>
          <w:sz w:val="21"/>
        </w:rPr>
        <w:t> </w:t>
      </w:r>
      <w:r>
        <w:rPr>
          <w:color w:val="231F20"/>
          <w:sz w:val="21"/>
        </w:rPr>
        <w:t>increases</w:t>
      </w:r>
      <w:r>
        <w:rPr>
          <w:color w:val="231F20"/>
          <w:spacing w:val="-22"/>
          <w:sz w:val="21"/>
        </w:rPr>
        <w:t> </w:t>
      </w:r>
      <w:r>
        <w:rPr>
          <w:color w:val="231F20"/>
          <w:sz w:val="21"/>
        </w:rPr>
        <w:t>a</w:t>
      </w:r>
      <w:r>
        <w:rPr>
          <w:color w:val="231F20"/>
          <w:spacing w:val="-21"/>
          <w:sz w:val="21"/>
        </w:rPr>
        <w:t> </w:t>
      </w:r>
      <w:r>
        <w:rPr>
          <w:color w:val="231F20"/>
          <w:sz w:val="21"/>
        </w:rPr>
        <w:t>university's Hostility Score by 1</w:t>
      </w:r>
      <w:r>
        <w:rPr>
          <w:color w:val="231F20"/>
          <w:spacing w:val="1"/>
          <w:sz w:val="21"/>
        </w:rPr>
        <w:t> </w:t>
      </w:r>
      <w:r>
        <w:rPr>
          <w:color w:val="231F20"/>
          <w:sz w:val="21"/>
        </w:rPr>
        <w:t>point.</w:t>
      </w:r>
    </w:p>
    <w:p>
      <w:pPr>
        <w:pStyle w:val="BodyText"/>
        <w:spacing w:line="261" w:lineRule="auto" w:before="59"/>
        <w:ind w:left="2523" w:right="2332" w:hanging="284"/>
      </w:pPr>
      <w:r>
        <w:rPr>
          <w:color w:val="231F20"/>
        </w:rPr>
        <w:t>»</w:t>
      </w:r>
      <w:r>
        <w:rPr>
          <w:color w:val="231F20"/>
          <w:spacing w:val="21"/>
        </w:rPr>
        <w:t> </w:t>
      </w:r>
      <w:r>
        <w:rPr>
          <w:color w:val="231F20"/>
        </w:rPr>
        <w:t>Policy:</w:t>
      </w:r>
      <w:r>
        <w:rPr>
          <w:color w:val="231F20"/>
          <w:spacing w:val="-18"/>
        </w:rPr>
        <w:t> </w:t>
      </w:r>
      <w:r>
        <w:rPr>
          <w:color w:val="231F20"/>
        </w:rPr>
        <w:t>a</w:t>
      </w:r>
      <w:r>
        <w:rPr>
          <w:color w:val="231F20"/>
          <w:spacing w:val="-18"/>
        </w:rPr>
        <w:t> </w:t>
      </w:r>
      <w:r>
        <w:rPr>
          <w:color w:val="231F20"/>
        </w:rPr>
        <w:t>policy</w:t>
      </w:r>
      <w:r>
        <w:rPr>
          <w:color w:val="231F20"/>
          <w:spacing w:val="-19"/>
        </w:rPr>
        <w:t> </w:t>
      </w:r>
      <w:r>
        <w:rPr>
          <w:color w:val="231F20"/>
        </w:rPr>
        <w:t>which</w:t>
      </w:r>
      <w:r>
        <w:rPr>
          <w:color w:val="231F20"/>
          <w:spacing w:val="-18"/>
        </w:rPr>
        <w:t> </w:t>
      </w:r>
      <w:r>
        <w:rPr>
          <w:color w:val="231F20"/>
        </w:rPr>
        <w:t>has</w:t>
      </w:r>
      <w:r>
        <w:rPr>
          <w:color w:val="231F20"/>
          <w:spacing w:val="-18"/>
        </w:rPr>
        <w:t> </w:t>
      </w:r>
      <w:r>
        <w:rPr>
          <w:color w:val="231F20"/>
        </w:rPr>
        <w:t>the</w:t>
      </w:r>
      <w:r>
        <w:rPr>
          <w:color w:val="231F20"/>
          <w:spacing w:val="-18"/>
        </w:rPr>
        <w:t> </w:t>
      </w:r>
      <w:r>
        <w:rPr>
          <w:color w:val="231F20"/>
        </w:rPr>
        <w:t>potential</w:t>
      </w:r>
      <w:r>
        <w:rPr>
          <w:color w:val="231F20"/>
          <w:spacing w:val="-19"/>
        </w:rPr>
        <w:t> </w:t>
      </w:r>
      <w:r>
        <w:rPr>
          <w:color w:val="231F20"/>
        </w:rPr>
        <w:t>to</w:t>
      </w:r>
      <w:r>
        <w:rPr>
          <w:color w:val="231F20"/>
          <w:spacing w:val="-18"/>
        </w:rPr>
        <w:t> </w:t>
      </w:r>
      <w:r>
        <w:rPr>
          <w:color w:val="231F20"/>
        </w:rPr>
        <w:t>restrict</w:t>
      </w:r>
      <w:r>
        <w:rPr>
          <w:color w:val="231F20"/>
          <w:spacing w:val="-18"/>
        </w:rPr>
        <w:t> </w:t>
      </w:r>
      <w:r>
        <w:rPr>
          <w:color w:val="231F20"/>
        </w:rPr>
        <w:t>freedom</w:t>
      </w:r>
      <w:r>
        <w:rPr>
          <w:color w:val="231F20"/>
          <w:spacing w:val="-18"/>
        </w:rPr>
        <w:t> </w:t>
      </w:r>
      <w:r>
        <w:rPr>
          <w:color w:val="231F20"/>
        </w:rPr>
        <w:t>of</w:t>
      </w:r>
      <w:r>
        <w:rPr>
          <w:color w:val="231F20"/>
          <w:spacing w:val="-18"/>
        </w:rPr>
        <w:t> </w:t>
      </w:r>
      <w:r>
        <w:rPr>
          <w:color w:val="231F20"/>
        </w:rPr>
        <w:t>speech,</w:t>
      </w:r>
      <w:r>
        <w:rPr>
          <w:color w:val="231F20"/>
          <w:spacing w:val="-19"/>
        </w:rPr>
        <w:t> </w:t>
      </w:r>
      <w:r>
        <w:rPr>
          <w:color w:val="231F20"/>
        </w:rPr>
        <w:t>though the</w:t>
      </w:r>
      <w:r>
        <w:rPr>
          <w:color w:val="231F20"/>
          <w:spacing w:val="-30"/>
        </w:rPr>
        <w:t> </w:t>
      </w:r>
      <w:r>
        <w:rPr>
          <w:color w:val="231F20"/>
        </w:rPr>
        <w:t>exact</w:t>
      </w:r>
      <w:r>
        <w:rPr>
          <w:color w:val="231F20"/>
          <w:spacing w:val="-29"/>
        </w:rPr>
        <w:t> </w:t>
      </w:r>
      <w:r>
        <w:rPr>
          <w:color w:val="231F20"/>
        </w:rPr>
        <w:t>impact</w:t>
      </w:r>
      <w:r>
        <w:rPr>
          <w:color w:val="231F20"/>
          <w:spacing w:val="-30"/>
        </w:rPr>
        <w:t> </w:t>
      </w:r>
      <w:r>
        <w:rPr>
          <w:color w:val="231F20"/>
        </w:rPr>
        <w:t>on</w:t>
      </w:r>
      <w:r>
        <w:rPr>
          <w:color w:val="231F20"/>
          <w:spacing w:val="-29"/>
        </w:rPr>
        <w:t> </w:t>
      </w:r>
      <w:r>
        <w:rPr>
          <w:color w:val="231F20"/>
        </w:rPr>
        <w:t>campus</w:t>
      </w:r>
      <w:r>
        <w:rPr>
          <w:color w:val="231F20"/>
          <w:spacing w:val="-29"/>
        </w:rPr>
        <w:t> </w:t>
      </w:r>
      <w:r>
        <w:rPr>
          <w:color w:val="231F20"/>
        </w:rPr>
        <w:t>expression</w:t>
      </w:r>
      <w:r>
        <w:rPr>
          <w:color w:val="231F20"/>
          <w:spacing w:val="-30"/>
        </w:rPr>
        <w:t> </w:t>
      </w:r>
      <w:r>
        <w:rPr>
          <w:color w:val="231F20"/>
        </w:rPr>
        <w:t>depends</w:t>
      </w:r>
      <w:r>
        <w:rPr>
          <w:color w:val="231F20"/>
          <w:spacing w:val="-29"/>
        </w:rPr>
        <w:t> </w:t>
      </w:r>
      <w:r>
        <w:rPr>
          <w:color w:val="231F20"/>
        </w:rPr>
        <w:t>on</w:t>
      </w:r>
      <w:r>
        <w:rPr>
          <w:color w:val="231F20"/>
          <w:spacing w:val="-30"/>
        </w:rPr>
        <w:t> </w:t>
      </w:r>
      <w:r>
        <w:rPr>
          <w:color w:val="231F20"/>
        </w:rPr>
        <w:t>how</w:t>
      </w:r>
      <w:r>
        <w:rPr>
          <w:color w:val="231F20"/>
          <w:spacing w:val="-29"/>
        </w:rPr>
        <w:t> </w:t>
      </w:r>
      <w:r>
        <w:rPr>
          <w:color w:val="231F20"/>
        </w:rPr>
        <w:t>it</w:t>
      </w:r>
      <w:r>
        <w:rPr>
          <w:color w:val="231F20"/>
          <w:spacing w:val="-29"/>
        </w:rPr>
        <w:t> </w:t>
      </w:r>
      <w:r>
        <w:rPr>
          <w:color w:val="231F20"/>
        </w:rPr>
        <w:t>is</w:t>
      </w:r>
      <w:r>
        <w:rPr>
          <w:color w:val="231F20"/>
          <w:spacing w:val="-30"/>
        </w:rPr>
        <w:t> </w:t>
      </w:r>
      <w:r>
        <w:rPr>
          <w:color w:val="231F20"/>
        </w:rPr>
        <w:t>implemented.</w:t>
      </w:r>
      <w:r>
        <w:rPr>
          <w:color w:val="231F20"/>
          <w:spacing w:val="-29"/>
        </w:rPr>
        <w:t> </w:t>
      </w:r>
      <w:r>
        <w:rPr>
          <w:color w:val="231F20"/>
        </w:rPr>
        <w:t>For</w:t>
      </w:r>
    </w:p>
    <w:p>
      <w:pPr>
        <w:pStyle w:val="BodyText"/>
        <w:spacing w:line="261" w:lineRule="auto" w:before="1"/>
        <w:ind w:left="2523" w:right="1407"/>
      </w:pPr>
      <w:r>
        <w:rPr>
          <w:color w:val="231F20"/>
          <w:w w:val="95"/>
        </w:rPr>
        <w:t>example,</w:t>
      </w:r>
      <w:r>
        <w:rPr>
          <w:color w:val="231F20"/>
          <w:spacing w:val="-5"/>
          <w:w w:val="95"/>
        </w:rPr>
        <w:t> </w:t>
      </w:r>
      <w:r>
        <w:rPr>
          <w:color w:val="231F20"/>
          <w:w w:val="95"/>
        </w:rPr>
        <w:t>universities</w:t>
      </w:r>
      <w:r>
        <w:rPr>
          <w:color w:val="231F20"/>
          <w:spacing w:val="-4"/>
          <w:w w:val="95"/>
        </w:rPr>
        <w:t> </w:t>
      </w:r>
      <w:r>
        <w:rPr>
          <w:color w:val="231F20"/>
          <w:w w:val="95"/>
        </w:rPr>
        <w:t>that</w:t>
      </w:r>
      <w:r>
        <w:rPr>
          <w:color w:val="231F20"/>
          <w:spacing w:val="-4"/>
          <w:w w:val="95"/>
        </w:rPr>
        <w:t> </w:t>
      </w:r>
      <w:r>
        <w:rPr>
          <w:color w:val="231F20"/>
          <w:w w:val="95"/>
        </w:rPr>
        <w:t>restrict</w:t>
      </w:r>
      <w:r>
        <w:rPr>
          <w:color w:val="231F20"/>
          <w:spacing w:val="-5"/>
          <w:w w:val="95"/>
        </w:rPr>
        <w:t> </w:t>
      </w:r>
      <w:r>
        <w:rPr>
          <w:color w:val="231F20"/>
          <w:w w:val="95"/>
        </w:rPr>
        <w:t>'offensive'</w:t>
      </w:r>
      <w:r>
        <w:rPr>
          <w:color w:val="231F20"/>
          <w:spacing w:val="-4"/>
          <w:w w:val="95"/>
        </w:rPr>
        <w:t> </w:t>
      </w:r>
      <w:r>
        <w:rPr>
          <w:color w:val="231F20"/>
          <w:w w:val="95"/>
        </w:rPr>
        <w:t>speech,</w:t>
      </w:r>
      <w:r>
        <w:rPr>
          <w:color w:val="231F20"/>
          <w:spacing w:val="-4"/>
          <w:w w:val="95"/>
        </w:rPr>
        <w:t> </w:t>
      </w:r>
      <w:r>
        <w:rPr>
          <w:color w:val="231F20"/>
          <w:w w:val="95"/>
        </w:rPr>
        <w:t>though</w:t>
      </w:r>
      <w:r>
        <w:rPr>
          <w:color w:val="231F20"/>
          <w:spacing w:val="-4"/>
          <w:w w:val="95"/>
        </w:rPr>
        <w:t> </w:t>
      </w:r>
      <w:r>
        <w:rPr>
          <w:color w:val="231F20"/>
          <w:w w:val="95"/>
        </w:rPr>
        <w:t>include</w:t>
      </w:r>
      <w:r>
        <w:rPr>
          <w:color w:val="231F20"/>
          <w:spacing w:val="-5"/>
          <w:w w:val="95"/>
        </w:rPr>
        <w:t> </w:t>
      </w:r>
      <w:r>
        <w:rPr>
          <w:color w:val="231F20"/>
          <w:w w:val="95"/>
        </w:rPr>
        <w:t>a</w:t>
      </w:r>
      <w:r>
        <w:rPr>
          <w:color w:val="231F20"/>
          <w:spacing w:val="-4"/>
          <w:w w:val="95"/>
        </w:rPr>
        <w:t> </w:t>
      </w:r>
      <w:r>
        <w:rPr>
          <w:color w:val="231F20"/>
          <w:w w:val="95"/>
        </w:rPr>
        <w:t>reasonableness</w:t>
      </w:r>
      <w:r>
        <w:rPr>
          <w:color w:val="231F20"/>
          <w:spacing w:val="-4"/>
          <w:w w:val="95"/>
        </w:rPr>
        <w:t> </w:t>
      </w:r>
      <w:r>
        <w:rPr>
          <w:color w:val="231F20"/>
          <w:w w:val="95"/>
        </w:rPr>
        <w:t>and </w:t>
      </w:r>
      <w:r>
        <w:rPr>
          <w:color w:val="231F20"/>
        </w:rPr>
        <w:t>repeated</w:t>
      </w:r>
      <w:r>
        <w:rPr>
          <w:color w:val="231F20"/>
          <w:spacing w:val="-22"/>
        </w:rPr>
        <w:t> </w:t>
      </w:r>
      <w:r>
        <w:rPr>
          <w:color w:val="231F20"/>
        </w:rPr>
        <w:t>activity</w:t>
      </w:r>
      <w:r>
        <w:rPr>
          <w:color w:val="231F20"/>
          <w:spacing w:val="-22"/>
        </w:rPr>
        <w:t> </w:t>
      </w:r>
      <w:r>
        <w:rPr>
          <w:color w:val="231F20"/>
        </w:rPr>
        <w:t>test</w:t>
      </w:r>
      <w:r>
        <w:rPr>
          <w:color w:val="231F20"/>
          <w:spacing w:val="-22"/>
        </w:rPr>
        <w:t> </w:t>
      </w:r>
      <w:r>
        <w:rPr>
          <w:color w:val="231F20"/>
        </w:rPr>
        <w:t>in</w:t>
      </w:r>
      <w:r>
        <w:rPr>
          <w:color w:val="231F20"/>
          <w:spacing w:val="-21"/>
        </w:rPr>
        <w:t> </w:t>
      </w:r>
      <w:r>
        <w:rPr>
          <w:color w:val="231F20"/>
        </w:rPr>
        <w:t>the</w:t>
      </w:r>
      <w:r>
        <w:rPr>
          <w:color w:val="231F20"/>
          <w:spacing w:val="-22"/>
        </w:rPr>
        <w:t> </w:t>
      </w:r>
      <w:r>
        <w:rPr>
          <w:color w:val="231F20"/>
        </w:rPr>
        <w:t>application</w:t>
      </w:r>
      <w:r>
        <w:rPr>
          <w:color w:val="231F20"/>
          <w:spacing w:val="-22"/>
        </w:rPr>
        <w:t> </w:t>
      </w:r>
      <w:r>
        <w:rPr>
          <w:color w:val="231F20"/>
        </w:rPr>
        <w:t>of</w:t>
      </w:r>
      <w:r>
        <w:rPr>
          <w:color w:val="231F20"/>
          <w:spacing w:val="-22"/>
        </w:rPr>
        <w:t> </w:t>
      </w:r>
      <w:r>
        <w:rPr>
          <w:color w:val="231F20"/>
        </w:rPr>
        <w:t>the</w:t>
      </w:r>
      <w:r>
        <w:rPr>
          <w:color w:val="231F20"/>
          <w:spacing w:val="-21"/>
        </w:rPr>
        <w:t> </w:t>
      </w:r>
      <w:r>
        <w:rPr>
          <w:color w:val="231F20"/>
        </w:rPr>
        <w:t>policy.</w:t>
      </w:r>
      <w:r>
        <w:rPr>
          <w:color w:val="231F20"/>
          <w:spacing w:val="-22"/>
        </w:rPr>
        <w:t> </w:t>
      </w:r>
      <w:r>
        <w:rPr>
          <w:color w:val="231F20"/>
        </w:rPr>
        <w:t>Despite</w:t>
      </w:r>
      <w:r>
        <w:rPr>
          <w:color w:val="231F20"/>
          <w:spacing w:val="-22"/>
        </w:rPr>
        <w:t> </w:t>
      </w:r>
      <w:r>
        <w:rPr>
          <w:color w:val="231F20"/>
        </w:rPr>
        <w:t>the</w:t>
      </w:r>
      <w:r>
        <w:rPr>
          <w:color w:val="231F20"/>
          <w:spacing w:val="-22"/>
        </w:rPr>
        <w:t> </w:t>
      </w:r>
      <w:r>
        <w:rPr>
          <w:color w:val="231F20"/>
        </w:rPr>
        <w:t>questionable</w:t>
      </w:r>
      <w:r>
        <w:rPr>
          <w:color w:val="231F20"/>
          <w:spacing w:val="-21"/>
        </w:rPr>
        <w:t> </w:t>
      </w:r>
      <w:r>
        <w:rPr>
          <w:color w:val="231F20"/>
        </w:rPr>
        <w:t>policy</w:t>
      </w:r>
      <w:r>
        <w:rPr>
          <w:color w:val="231F20"/>
          <w:spacing w:val="-22"/>
        </w:rPr>
        <w:t> </w:t>
      </w:r>
      <w:r>
        <w:rPr>
          <w:color w:val="231F20"/>
        </w:rPr>
        <w:t>of </w:t>
      </w:r>
      <w:r>
        <w:rPr>
          <w:color w:val="231F20"/>
          <w:w w:val="95"/>
        </w:rPr>
        <w:t>preventing 'offensive' speech, a reasonableness and repeated activity test provides some </w:t>
      </w:r>
      <w:r>
        <w:rPr>
          <w:color w:val="231F20"/>
        </w:rPr>
        <w:t>limited protection for freedom of</w:t>
      </w:r>
      <w:r>
        <w:rPr>
          <w:color w:val="231F20"/>
          <w:spacing w:val="-12"/>
        </w:rPr>
        <w:t> </w:t>
      </w:r>
      <w:r>
        <w:rPr>
          <w:color w:val="231F20"/>
        </w:rPr>
        <w:t>expression.</w:t>
      </w:r>
    </w:p>
    <w:p>
      <w:pPr>
        <w:pStyle w:val="BodyText"/>
        <w:spacing w:before="9"/>
        <w:rPr>
          <w:sz w:val="17"/>
        </w:rPr>
      </w:pPr>
      <w:r>
        <w:rPr/>
        <w:pict>
          <v:line style="position:absolute;mso-position-horizontal-relative:page;mso-position-vertical-relative:paragraph;z-index:1088;mso-wrap-distance-left:0;mso-wrap-distance-right:0" from="122.834702pt,13.188058pt" to="525.354702pt,13.188058pt" stroked="true" strokeweight=".709pt" strokecolor="#165576">
            <v:stroke dashstyle="solid"/>
            <w10:wrap type="topAndBottom"/>
          </v:line>
        </w:pict>
      </w:r>
    </w:p>
    <w:p>
      <w:pPr>
        <w:pStyle w:val="ListParagraph"/>
        <w:numPr>
          <w:ilvl w:val="0"/>
          <w:numId w:val="22"/>
        </w:numPr>
        <w:tabs>
          <w:tab w:pos="2184" w:val="left" w:leader="none"/>
        </w:tabs>
        <w:spacing w:line="240" w:lineRule="auto" w:before="57" w:after="0"/>
        <w:ind w:left="2183" w:right="0" w:hanging="227"/>
        <w:jc w:val="left"/>
        <w:rPr>
          <w:sz w:val="15"/>
        </w:rPr>
      </w:pPr>
      <w:r>
        <w:rPr>
          <w:color w:val="231F20"/>
          <w:sz w:val="15"/>
        </w:rPr>
        <w:t>Lesh, “Free </w:t>
      </w:r>
      <w:r>
        <w:rPr>
          <w:color w:val="231F20"/>
          <w:spacing w:val="2"/>
          <w:sz w:val="15"/>
        </w:rPr>
        <w:t>Speech </w:t>
      </w:r>
      <w:r>
        <w:rPr>
          <w:color w:val="231F20"/>
          <w:sz w:val="15"/>
        </w:rPr>
        <w:t>on Campus Audit</w:t>
      </w:r>
      <w:r>
        <w:rPr>
          <w:color w:val="231F20"/>
          <w:spacing w:val="3"/>
          <w:sz w:val="15"/>
        </w:rPr>
        <w:t> </w:t>
      </w:r>
      <w:r>
        <w:rPr>
          <w:color w:val="231F20"/>
          <w:spacing w:val="-4"/>
          <w:sz w:val="15"/>
        </w:rPr>
        <w:t>2016.”</w:t>
      </w:r>
    </w:p>
    <w:p>
      <w:pPr>
        <w:pStyle w:val="ListParagraph"/>
        <w:numPr>
          <w:ilvl w:val="0"/>
          <w:numId w:val="22"/>
        </w:numPr>
        <w:tabs>
          <w:tab w:pos="2184" w:val="left" w:leader="none"/>
        </w:tabs>
        <w:spacing w:line="240" w:lineRule="auto" w:before="82" w:after="0"/>
        <w:ind w:left="2183" w:right="0" w:hanging="227"/>
        <w:jc w:val="left"/>
        <w:rPr>
          <w:sz w:val="15"/>
        </w:rPr>
      </w:pPr>
      <w:r>
        <w:rPr>
          <w:color w:val="231F20"/>
          <w:sz w:val="15"/>
        </w:rPr>
        <w:t>FIRE,</w:t>
      </w:r>
      <w:r>
        <w:rPr>
          <w:color w:val="231F20"/>
          <w:spacing w:val="-3"/>
          <w:sz w:val="15"/>
        </w:rPr>
        <w:t> </w:t>
      </w:r>
      <w:r>
        <w:rPr>
          <w:color w:val="231F20"/>
          <w:spacing w:val="2"/>
          <w:sz w:val="15"/>
        </w:rPr>
        <w:t>“Spotlight</w:t>
      </w:r>
      <w:r>
        <w:rPr>
          <w:color w:val="231F20"/>
          <w:spacing w:val="-2"/>
          <w:sz w:val="15"/>
        </w:rPr>
        <w:t> </w:t>
      </w:r>
      <w:r>
        <w:rPr>
          <w:color w:val="231F20"/>
          <w:sz w:val="15"/>
        </w:rPr>
        <w:t>on</w:t>
      </w:r>
      <w:r>
        <w:rPr>
          <w:color w:val="231F20"/>
          <w:spacing w:val="-2"/>
          <w:sz w:val="15"/>
        </w:rPr>
        <w:t> </w:t>
      </w:r>
      <w:r>
        <w:rPr>
          <w:color w:val="231F20"/>
          <w:spacing w:val="2"/>
          <w:sz w:val="15"/>
        </w:rPr>
        <w:t>Speech</w:t>
      </w:r>
      <w:r>
        <w:rPr>
          <w:color w:val="231F20"/>
          <w:spacing w:val="-2"/>
          <w:sz w:val="15"/>
        </w:rPr>
        <w:t> </w:t>
      </w:r>
      <w:r>
        <w:rPr>
          <w:color w:val="231F20"/>
          <w:spacing w:val="2"/>
          <w:sz w:val="15"/>
        </w:rPr>
        <w:t>Codes</w:t>
      </w:r>
      <w:r>
        <w:rPr>
          <w:color w:val="231F20"/>
          <w:spacing w:val="-2"/>
          <w:sz w:val="15"/>
        </w:rPr>
        <w:t> </w:t>
      </w:r>
      <w:r>
        <w:rPr>
          <w:color w:val="231F20"/>
          <w:spacing w:val="-4"/>
          <w:sz w:val="15"/>
        </w:rPr>
        <w:t>2018”;</w:t>
      </w:r>
      <w:r>
        <w:rPr>
          <w:color w:val="231F20"/>
          <w:spacing w:val="-3"/>
          <w:sz w:val="15"/>
        </w:rPr>
        <w:t> </w:t>
      </w:r>
      <w:r>
        <w:rPr>
          <w:color w:val="231F20"/>
          <w:sz w:val="15"/>
        </w:rPr>
        <w:t>Slater,</w:t>
      </w:r>
      <w:r>
        <w:rPr>
          <w:color w:val="231F20"/>
          <w:spacing w:val="-2"/>
          <w:sz w:val="15"/>
        </w:rPr>
        <w:t> </w:t>
      </w:r>
      <w:r>
        <w:rPr>
          <w:color w:val="231F20"/>
          <w:sz w:val="15"/>
        </w:rPr>
        <w:t>“Free</w:t>
      </w:r>
      <w:r>
        <w:rPr>
          <w:color w:val="231F20"/>
          <w:spacing w:val="-2"/>
          <w:sz w:val="15"/>
        </w:rPr>
        <w:t> </w:t>
      </w:r>
      <w:r>
        <w:rPr>
          <w:color w:val="231F20"/>
          <w:spacing w:val="2"/>
          <w:sz w:val="15"/>
        </w:rPr>
        <w:t>Speech</w:t>
      </w:r>
      <w:r>
        <w:rPr>
          <w:color w:val="231F20"/>
          <w:spacing w:val="-2"/>
          <w:sz w:val="15"/>
        </w:rPr>
        <w:t> </w:t>
      </w:r>
      <w:r>
        <w:rPr>
          <w:color w:val="231F20"/>
          <w:spacing w:val="2"/>
          <w:sz w:val="15"/>
        </w:rPr>
        <w:t>University</w:t>
      </w:r>
      <w:r>
        <w:rPr>
          <w:color w:val="231F20"/>
          <w:spacing w:val="-2"/>
          <w:sz w:val="15"/>
        </w:rPr>
        <w:t> </w:t>
      </w:r>
      <w:r>
        <w:rPr>
          <w:color w:val="231F20"/>
          <w:sz w:val="15"/>
        </w:rPr>
        <w:t>Rankings!</w:t>
      </w:r>
      <w:r>
        <w:rPr>
          <w:color w:val="231F20"/>
          <w:spacing w:val="-2"/>
          <w:sz w:val="15"/>
        </w:rPr>
        <w:t> </w:t>
      </w:r>
      <w:r>
        <w:rPr>
          <w:color w:val="231F20"/>
          <w:sz w:val="15"/>
        </w:rPr>
        <w:t>-</w:t>
      </w:r>
      <w:r>
        <w:rPr>
          <w:color w:val="231F20"/>
          <w:spacing w:val="-3"/>
          <w:sz w:val="15"/>
        </w:rPr>
        <w:t> </w:t>
      </w:r>
      <w:r>
        <w:rPr>
          <w:color w:val="231F20"/>
          <w:sz w:val="15"/>
        </w:rPr>
        <w:t>A</w:t>
      </w:r>
      <w:r>
        <w:rPr>
          <w:color w:val="231F20"/>
          <w:spacing w:val="-2"/>
          <w:sz w:val="15"/>
        </w:rPr>
        <w:t> </w:t>
      </w:r>
      <w:r>
        <w:rPr>
          <w:color w:val="231F20"/>
          <w:sz w:val="15"/>
        </w:rPr>
        <w:t>Spiked</w:t>
      </w:r>
      <w:r>
        <w:rPr>
          <w:color w:val="231F20"/>
          <w:spacing w:val="-2"/>
          <w:sz w:val="15"/>
        </w:rPr>
        <w:t> </w:t>
      </w:r>
      <w:r>
        <w:rPr>
          <w:color w:val="231F20"/>
          <w:sz w:val="15"/>
        </w:rPr>
        <w:t>Campaign.”</w:t>
      </w:r>
    </w:p>
    <w:p>
      <w:pPr>
        <w:pStyle w:val="BodyText"/>
        <w:rPr>
          <w:sz w:val="20"/>
        </w:rPr>
      </w:pPr>
    </w:p>
    <w:p>
      <w:pPr>
        <w:pStyle w:val="BodyText"/>
        <w:rPr>
          <w:sz w:val="20"/>
        </w:rPr>
      </w:pPr>
    </w:p>
    <w:p>
      <w:pPr>
        <w:tabs>
          <w:tab w:pos="3154" w:val="right" w:leader="none"/>
        </w:tabs>
        <w:spacing w:before="230"/>
        <w:ind w:left="0" w:right="480"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3"/>
          <w:sz w:val="16"/>
        </w:rPr>
        <w:t>37</w:t>
      </w:r>
    </w:p>
    <w:p>
      <w:pPr>
        <w:spacing w:after="0"/>
        <w:jc w:val="right"/>
        <w:rPr>
          <w:sz w:val="16"/>
        </w:rPr>
        <w:sectPr>
          <w:pgSz w:w="11910" w:h="16840"/>
          <w:pgMar w:top="1520" w:bottom="280" w:left="500" w:right="140"/>
        </w:sectPr>
      </w:pPr>
    </w:p>
    <w:p>
      <w:pPr>
        <w:pStyle w:val="BodyText"/>
        <w:spacing w:line="261" w:lineRule="auto" w:before="456"/>
        <w:ind w:left="1484" w:right="2326" w:hanging="284"/>
      </w:pPr>
      <w:r>
        <w:rPr>
          <w:color w:val="231F20"/>
        </w:rPr>
        <w:t>»</w:t>
      </w:r>
      <w:r>
        <w:rPr>
          <w:color w:val="231F20"/>
          <w:spacing w:val="2"/>
        </w:rPr>
        <w:t> </w:t>
      </w:r>
      <w:r>
        <w:rPr>
          <w:color w:val="231F20"/>
        </w:rPr>
        <w:t>Action:</w:t>
      </w:r>
      <w:r>
        <w:rPr>
          <w:color w:val="231F20"/>
          <w:spacing w:val="-23"/>
        </w:rPr>
        <w:t> </w:t>
      </w:r>
      <w:r>
        <w:rPr>
          <w:color w:val="231F20"/>
        </w:rPr>
        <w:t>an</w:t>
      </w:r>
      <w:r>
        <w:rPr>
          <w:color w:val="231F20"/>
          <w:spacing w:val="-23"/>
        </w:rPr>
        <w:t> </w:t>
      </w:r>
      <w:r>
        <w:rPr>
          <w:color w:val="231F20"/>
        </w:rPr>
        <w:t>Amber</w:t>
      </w:r>
      <w:r>
        <w:rPr>
          <w:color w:val="231F20"/>
          <w:spacing w:val="-23"/>
        </w:rPr>
        <w:t> </w:t>
      </w:r>
      <w:r>
        <w:rPr>
          <w:color w:val="231F20"/>
        </w:rPr>
        <w:t>action</w:t>
      </w:r>
      <w:r>
        <w:rPr>
          <w:color w:val="231F20"/>
          <w:spacing w:val="-23"/>
        </w:rPr>
        <w:t> </w:t>
      </w:r>
      <w:r>
        <w:rPr>
          <w:color w:val="231F20"/>
        </w:rPr>
        <w:t>is</w:t>
      </w:r>
      <w:r>
        <w:rPr>
          <w:color w:val="231F20"/>
          <w:spacing w:val="-23"/>
        </w:rPr>
        <w:t> </w:t>
      </w:r>
      <w:r>
        <w:rPr>
          <w:color w:val="231F20"/>
        </w:rPr>
        <w:t>an</w:t>
      </w:r>
      <w:r>
        <w:rPr>
          <w:color w:val="231F20"/>
          <w:spacing w:val="-22"/>
        </w:rPr>
        <w:t> </w:t>
      </w:r>
      <w:r>
        <w:rPr>
          <w:color w:val="231F20"/>
        </w:rPr>
        <w:t>act</w:t>
      </w:r>
      <w:r>
        <w:rPr>
          <w:color w:val="231F20"/>
          <w:spacing w:val="-23"/>
        </w:rPr>
        <w:t> </w:t>
      </w:r>
      <w:r>
        <w:rPr>
          <w:color w:val="231F20"/>
        </w:rPr>
        <w:t>taken</w:t>
      </w:r>
      <w:r>
        <w:rPr>
          <w:color w:val="231F20"/>
          <w:spacing w:val="-23"/>
        </w:rPr>
        <w:t> </w:t>
      </w:r>
      <w:r>
        <w:rPr>
          <w:color w:val="231F20"/>
        </w:rPr>
        <w:t>by</w:t>
      </w:r>
      <w:r>
        <w:rPr>
          <w:color w:val="231F20"/>
          <w:spacing w:val="-23"/>
        </w:rPr>
        <w:t> </w:t>
      </w:r>
      <w:r>
        <w:rPr>
          <w:color w:val="231F20"/>
        </w:rPr>
        <w:t>the</w:t>
      </w:r>
      <w:r>
        <w:rPr>
          <w:color w:val="231F20"/>
          <w:spacing w:val="-23"/>
        </w:rPr>
        <w:t> </w:t>
      </w:r>
      <w:r>
        <w:rPr>
          <w:color w:val="231F20"/>
        </w:rPr>
        <w:t>university</w:t>
      </w:r>
      <w:r>
        <w:rPr>
          <w:color w:val="231F20"/>
          <w:spacing w:val="-23"/>
        </w:rPr>
        <w:t> </w:t>
      </w:r>
      <w:r>
        <w:rPr>
          <w:color w:val="231F20"/>
        </w:rPr>
        <w:t>administration,</w:t>
      </w:r>
      <w:r>
        <w:rPr>
          <w:color w:val="231F20"/>
          <w:spacing w:val="-23"/>
        </w:rPr>
        <w:t> </w:t>
      </w:r>
      <w:r>
        <w:rPr>
          <w:color w:val="231F20"/>
        </w:rPr>
        <w:t>or</w:t>
      </w:r>
      <w:r>
        <w:rPr>
          <w:color w:val="231F20"/>
          <w:spacing w:val="-23"/>
        </w:rPr>
        <w:t> </w:t>
      </w:r>
      <w:r>
        <w:rPr>
          <w:color w:val="231F20"/>
        </w:rPr>
        <w:t>students,</w:t>
      </w:r>
      <w:r>
        <w:rPr>
          <w:color w:val="231F20"/>
          <w:spacing w:val="-23"/>
        </w:rPr>
        <w:t> </w:t>
      </w:r>
      <w:r>
        <w:rPr>
          <w:color w:val="231F20"/>
        </w:rPr>
        <w:t>which sought</w:t>
      </w:r>
      <w:r>
        <w:rPr>
          <w:color w:val="231F20"/>
          <w:spacing w:val="-21"/>
        </w:rPr>
        <w:t> </w:t>
      </w:r>
      <w:r>
        <w:rPr>
          <w:color w:val="231F20"/>
        </w:rPr>
        <w:t>to</w:t>
      </w:r>
      <w:r>
        <w:rPr>
          <w:color w:val="231F20"/>
          <w:spacing w:val="-21"/>
        </w:rPr>
        <w:t> </w:t>
      </w:r>
      <w:r>
        <w:rPr>
          <w:color w:val="231F20"/>
        </w:rPr>
        <w:t>damage</w:t>
      </w:r>
      <w:r>
        <w:rPr>
          <w:color w:val="231F20"/>
          <w:spacing w:val="-21"/>
        </w:rPr>
        <w:t> </w:t>
      </w:r>
      <w:r>
        <w:rPr>
          <w:color w:val="231F20"/>
        </w:rPr>
        <w:t>the</w:t>
      </w:r>
      <w:r>
        <w:rPr>
          <w:color w:val="231F20"/>
          <w:spacing w:val="-21"/>
        </w:rPr>
        <w:t> </w:t>
      </w:r>
      <w:r>
        <w:rPr>
          <w:color w:val="231F20"/>
        </w:rPr>
        <w:t>magnification</w:t>
      </w:r>
      <w:r>
        <w:rPr>
          <w:color w:val="231F20"/>
          <w:spacing w:val="-21"/>
        </w:rPr>
        <w:t> </w:t>
      </w:r>
      <w:r>
        <w:rPr>
          <w:color w:val="231F20"/>
        </w:rPr>
        <w:t>of</w:t>
      </w:r>
      <w:r>
        <w:rPr>
          <w:color w:val="231F20"/>
          <w:spacing w:val="-21"/>
        </w:rPr>
        <w:t> </w:t>
      </w:r>
      <w:r>
        <w:rPr>
          <w:color w:val="231F20"/>
        </w:rPr>
        <w:t>a</w:t>
      </w:r>
      <w:r>
        <w:rPr>
          <w:color w:val="231F20"/>
          <w:spacing w:val="-20"/>
        </w:rPr>
        <w:t> </w:t>
      </w:r>
      <w:r>
        <w:rPr>
          <w:color w:val="231F20"/>
        </w:rPr>
        <w:t>voice</w:t>
      </w:r>
      <w:r>
        <w:rPr>
          <w:color w:val="231F20"/>
          <w:spacing w:val="-21"/>
        </w:rPr>
        <w:t> </w:t>
      </w:r>
      <w:r>
        <w:rPr>
          <w:color w:val="231F20"/>
        </w:rPr>
        <w:t>on</w:t>
      </w:r>
      <w:r>
        <w:rPr>
          <w:color w:val="231F20"/>
          <w:spacing w:val="-21"/>
        </w:rPr>
        <w:t> </w:t>
      </w:r>
      <w:r>
        <w:rPr>
          <w:color w:val="231F20"/>
        </w:rPr>
        <w:t>campus,</w:t>
      </w:r>
      <w:r>
        <w:rPr>
          <w:color w:val="231F20"/>
          <w:spacing w:val="-21"/>
        </w:rPr>
        <w:t> </w:t>
      </w:r>
      <w:r>
        <w:rPr>
          <w:color w:val="231F20"/>
        </w:rPr>
        <w:t>though</w:t>
      </w:r>
      <w:r>
        <w:rPr>
          <w:color w:val="231F20"/>
          <w:spacing w:val="-21"/>
        </w:rPr>
        <w:t> </w:t>
      </w:r>
      <w:r>
        <w:rPr>
          <w:color w:val="231F20"/>
        </w:rPr>
        <w:t>ultimately</w:t>
      </w:r>
      <w:r>
        <w:rPr>
          <w:color w:val="231F20"/>
          <w:spacing w:val="-21"/>
        </w:rPr>
        <w:t> </w:t>
      </w:r>
      <w:r>
        <w:rPr>
          <w:color w:val="231F20"/>
        </w:rPr>
        <w:t>did</w:t>
      </w:r>
      <w:r>
        <w:rPr>
          <w:color w:val="231F20"/>
          <w:spacing w:val="-21"/>
        </w:rPr>
        <w:t> </w:t>
      </w:r>
      <w:r>
        <w:rPr>
          <w:color w:val="231F20"/>
        </w:rPr>
        <w:t>not</w:t>
      </w:r>
      <w:r>
        <w:rPr>
          <w:color w:val="231F20"/>
          <w:spacing w:val="-20"/>
        </w:rPr>
        <w:t> </w:t>
      </w:r>
      <w:r>
        <w:rPr>
          <w:color w:val="231F20"/>
        </w:rPr>
        <w:t>stop the</w:t>
      </w:r>
      <w:r>
        <w:rPr>
          <w:color w:val="231F20"/>
          <w:spacing w:val="-28"/>
        </w:rPr>
        <w:t> </w:t>
      </w:r>
      <w:r>
        <w:rPr>
          <w:color w:val="231F20"/>
        </w:rPr>
        <w:t>voice</w:t>
      </w:r>
      <w:r>
        <w:rPr>
          <w:color w:val="231F20"/>
          <w:spacing w:val="-27"/>
        </w:rPr>
        <w:t> </w:t>
      </w:r>
      <w:r>
        <w:rPr>
          <w:color w:val="231F20"/>
        </w:rPr>
        <w:t>from</w:t>
      </w:r>
      <w:r>
        <w:rPr>
          <w:color w:val="231F20"/>
          <w:spacing w:val="-27"/>
        </w:rPr>
        <w:t> </w:t>
      </w:r>
      <w:r>
        <w:rPr>
          <w:color w:val="231F20"/>
        </w:rPr>
        <w:t>being</w:t>
      </w:r>
      <w:r>
        <w:rPr>
          <w:color w:val="231F20"/>
          <w:spacing w:val="-27"/>
        </w:rPr>
        <w:t> </w:t>
      </w:r>
      <w:r>
        <w:rPr>
          <w:color w:val="231F20"/>
        </w:rPr>
        <w:t>heard.</w:t>
      </w:r>
      <w:r>
        <w:rPr>
          <w:color w:val="231F20"/>
          <w:spacing w:val="-27"/>
        </w:rPr>
        <w:t> </w:t>
      </w:r>
      <w:r>
        <w:rPr>
          <w:color w:val="231F20"/>
        </w:rPr>
        <w:t>For</w:t>
      </w:r>
      <w:r>
        <w:rPr>
          <w:color w:val="231F20"/>
          <w:spacing w:val="-27"/>
        </w:rPr>
        <w:t> </w:t>
      </w:r>
      <w:r>
        <w:rPr>
          <w:color w:val="231F20"/>
        </w:rPr>
        <w:t>example,</w:t>
      </w:r>
      <w:r>
        <w:rPr>
          <w:color w:val="231F20"/>
          <w:spacing w:val="-27"/>
        </w:rPr>
        <w:t> </w:t>
      </w:r>
      <w:r>
        <w:rPr>
          <w:color w:val="231F20"/>
        </w:rPr>
        <w:t>if</w:t>
      </w:r>
      <w:r>
        <w:rPr>
          <w:color w:val="231F20"/>
          <w:spacing w:val="-27"/>
        </w:rPr>
        <w:t> </w:t>
      </w:r>
      <w:r>
        <w:rPr>
          <w:color w:val="231F20"/>
        </w:rPr>
        <w:t>a</w:t>
      </w:r>
      <w:r>
        <w:rPr>
          <w:color w:val="231F20"/>
          <w:spacing w:val="-27"/>
        </w:rPr>
        <w:t> </w:t>
      </w:r>
      <w:r>
        <w:rPr>
          <w:color w:val="231F20"/>
        </w:rPr>
        <w:t>student</w:t>
      </w:r>
      <w:r>
        <w:rPr>
          <w:color w:val="231F20"/>
          <w:spacing w:val="-27"/>
        </w:rPr>
        <w:t> </w:t>
      </w:r>
      <w:r>
        <w:rPr>
          <w:color w:val="231F20"/>
        </w:rPr>
        <w:t>organisation</w:t>
      </w:r>
      <w:r>
        <w:rPr>
          <w:color w:val="231F20"/>
          <w:spacing w:val="-27"/>
        </w:rPr>
        <w:t> </w:t>
      </w:r>
      <w:r>
        <w:rPr>
          <w:color w:val="231F20"/>
        </w:rPr>
        <w:t>protested</w:t>
      </w:r>
      <w:r>
        <w:rPr>
          <w:color w:val="231F20"/>
          <w:spacing w:val="-27"/>
        </w:rPr>
        <w:t> </w:t>
      </w:r>
      <w:r>
        <w:rPr>
          <w:color w:val="231F20"/>
        </w:rPr>
        <w:t>a</w:t>
      </w:r>
      <w:r>
        <w:rPr>
          <w:color w:val="231F20"/>
          <w:spacing w:val="-27"/>
        </w:rPr>
        <w:t> </w:t>
      </w:r>
      <w:r>
        <w:rPr>
          <w:color w:val="231F20"/>
        </w:rPr>
        <w:t>speaker</w:t>
      </w:r>
      <w:r>
        <w:rPr>
          <w:color w:val="231F20"/>
          <w:spacing w:val="-27"/>
        </w:rPr>
        <w:t> </w:t>
      </w:r>
      <w:r>
        <w:rPr>
          <w:color w:val="231F20"/>
        </w:rPr>
        <w:t>with the</w:t>
      </w:r>
      <w:r>
        <w:rPr>
          <w:color w:val="231F20"/>
          <w:spacing w:val="-20"/>
        </w:rPr>
        <w:t> </w:t>
      </w:r>
      <w:r>
        <w:rPr>
          <w:color w:val="231F20"/>
        </w:rPr>
        <w:t>intention</w:t>
      </w:r>
      <w:r>
        <w:rPr>
          <w:color w:val="231F20"/>
          <w:spacing w:val="-20"/>
        </w:rPr>
        <w:t> </w:t>
      </w:r>
      <w:r>
        <w:rPr>
          <w:color w:val="231F20"/>
        </w:rPr>
        <w:t>of</w:t>
      </w:r>
      <w:r>
        <w:rPr>
          <w:color w:val="231F20"/>
          <w:spacing w:val="-19"/>
        </w:rPr>
        <w:t> </w:t>
      </w:r>
      <w:r>
        <w:rPr>
          <w:color w:val="231F20"/>
        </w:rPr>
        <w:t>preventing</w:t>
      </w:r>
      <w:r>
        <w:rPr>
          <w:color w:val="231F20"/>
          <w:spacing w:val="-20"/>
        </w:rPr>
        <w:t> </w:t>
      </w:r>
      <w:r>
        <w:rPr>
          <w:color w:val="231F20"/>
        </w:rPr>
        <w:t>the</w:t>
      </w:r>
      <w:r>
        <w:rPr>
          <w:color w:val="231F20"/>
          <w:spacing w:val="-19"/>
        </w:rPr>
        <w:t> </w:t>
      </w:r>
      <w:r>
        <w:rPr>
          <w:color w:val="231F20"/>
        </w:rPr>
        <w:t>speech,</w:t>
      </w:r>
      <w:r>
        <w:rPr>
          <w:color w:val="231F20"/>
          <w:spacing w:val="-20"/>
        </w:rPr>
        <w:t> </w:t>
      </w:r>
      <w:r>
        <w:rPr>
          <w:color w:val="231F20"/>
        </w:rPr>
        <w:t>though</w:t>
      </w:r>
      <w:r>
        <w:rPr>
          <w:color w:val="231F20"/>
          <w:spacing w:val="-19"/>
        </w:rPr>
        <w:t> </w:t>
      </w:r>
      <w:r>
        <w:rPr>
          <w:color w:val="231F20"/>
        </w:rPr>
        <w:t>the</w:t>
      </w:r>
      <w:r>
        <w:rPr>
          <w:color w:val="231F20"/>
          <w:spacing w:val="-20"/>
        </w:rPr>
        <w:t> </w:t>
      </w:r>
      <w:r>
        <w:rPr>
          <w:color w:val="231F20"/>
        </w:rPr>
        <w:t>speaker</w:t>
      </w:r>
      <w:r>
        <w:rPr>
          <w:color w:val="231F20"/>
          <w:spacing w:val="-19"/>
        </w:rPr>
        <w:t> </w:t>
      </w:r>
      <w:r>
        <w:rPr>
          <w:color w:val="231F20"/>
        </w:rPr>
        <w:t>was</w:t>
      </w:r>
      <w:r>
        <w:rPr>
          <w:color w:val="231F20"/>
          <w:spacing w:val="-20"/>
        </w:rPr>
        <w:t> </w:t>
      </w:r>
      <w:r>
        <w:rPr>
          <w:color w:val="231F20"/>
        </w:rPr>
        <w:t>able</w:t>
      </w:r>
      <w:r>
        <w:rPr>
          <w:color w:val="231F20"/>
          <w:spacing w:val="-20"/>
        </w:rPr>
        <w:t> </w:t>
      </w:r>
      <w:r>
        <w:rPr>
          <w:color w:val="231F20"/>
        </w:rPr>
        <w:t>to</w:t>
      </w:r>
      <w:r>
        <w:rPr>
          <w:color w:val="231F20"/>
          <w:spacing w:val="-19"/>
        </w:rPr>
        <w:t> </w:t>
      </w:r>
      <w:r>
        <w:rPr>
          <w:color w:val="231F20"/>
        </w:rPr>
        <w:t>give</w:t>
      </w:r>
      <w:r>
        <w:rPr>
          <w:color w:val="231F20"/>
          <w:spacing w:val="-20"/>
        </w:rPr>
        <w:t> </w:t>
      </w:r>
      <w:r>
        <w:rPr>
          <w:color w:val="231F20"/>
        </w:rPr>
        <w:t>the</w:t>
      </w:r>
      <w:r>
        <w:rPr>
          <w:color w:val="231F20"/>
          <w:spacing w:val="-19"/>
        </w:rPr>
        <w:t> </w:t>
      </w:r>
      <w:r>
        <w:rPr>
          <w:color w:val="231F20"/>
        </w:rPr>
        <w:t>speech.</w:t>
      </w:r>
    </w:p>
    <w:p>
      <w:pPr>
        <w:spacing w:before="116"/>
        <w:ind w:left="917" w:right="0" w:firstLine="0"/>
        <w:jc w:val="left"/>
        <w:rPr>
          <w:b/>
          <w:sz w:val="21"/>
        </w:rPr>
      </w:pPr>
      <w:r>
        <w:rPr>
          <w:b/>
          <w:color w:val="C00000"/>
          <w:w w:val="110"/>
          <w:sz w:val="21"/>
        </w:rPr>
        <w:t>Red:</w:t>
      </w:r>
    </w:p>
    <w:p>
      <w:pPr>
        <w:pStyle w:val="ListParagraph"/>
        <w:numPr>
          <w:ilvl w:val="0"/>
          <w:numId w:val="23"/>
        </w:numPr>
        <w:tabs>
          <w:tab w:pos="1201" w:val="left" w:leader="none"/>
        </w:tabs>
        <w:spacing w:line="261" w:lineRule="auto" w:before="137" w:after="0"/>
        <w:ind w:left="1200" w:right="2378" w:hanging="283"/>
        <w:jc w:val="left"/>
        <w:rPr>
          <w:sz w:val="21"/>
        </w:rPr>
      </w:pPr>
      <w:r>
        <w:rPr>
          <w:color w:val="231F20"/>
          <w:w w:val="95"/>
          <w:sz w:val="21"/>
        </w:rPr>
        <w:t>A</w:t>
      </w:r>
      <w:r>
        <w:rPr>
          <w:color w:val="231F20"/>
          <w:spacing w:val="-10"/>
          <w:w w:val="95"/>
          <w:sz w:val="21"/>
        </w:rPr>
        <w:t> </w:t>
      </w:r>
      <w:r>
        <w:rPr>
          <w:color w:val="231F20"/>
          <w:w w:val="95"/>
          <w:sz w:val="21"/>
        </w:rPr>
        <w:t>Red</w:t>
      </w:r>
      <w:r>
        <w:rPr>
          <w:color w:val="231F20"/>
          <w:spacing w:val="-9"/>
          <w:w w:val="95"/>
          <w:sz w:val="21"/>
        </w:rPr>
        <w:t> </w:t>
      </w:r>
      <w:r>
        <w:rPr>
          <w:color w:val="231F20"/>
          <w:w w:val="95"/>
          <w:sz w:val="21"/>
        </w:rPr>
        <w:t>institution</w:t>
      </w:r>
      <w:r>
        <w:rPr>
          <w:color w:val="231F20"/>
          <w:spacing w:val="-10"/>
          <w:w w:val="95"/>
          <w:sz w:val="21"/>
        </w:rPr>
        <w:t> </w:t>
      </w:r>
      <w:r>
        <w:rPr>
          <w:color w:val="231F20"/>
          <w:w w:val="95"/>
          <w:sz w:val="21"/>
        </w:rPr>
        <w:t>is</w:t>
      </w:r>
      <w:r>
        <w:rPr>
          <w:color w:val="231F20"/>
          <w:spacing w:val="-9"/>
          <w:w w:val="95"/>
          <w:sz w:val="21"/>
        </w:rPr>
        <w:t> </w:t>
      </w:r>
      <w:r>
        <w:rPr>
          <w:color w:val="231F20"/>
          <w:w w:val="95"/>
          <w:sz w:val="21"/>
        </w:rPr>
        <w:t>one</w:t>
      </w:r>
      <w:r>
        <w:rPr>
          <w:color w:val="231F20"/>
          <w:spacing w:val="-10"/>
          <w:w w:val="95"/>
          <w:sz w:val="21"/>
        </w:rPr>
        <w:t> </w:t>
      </w:r>
      <w:r>
        <w:rPr>
          <w:color w:val="231F20"/>
          <w:w w:val="95"/>
          <w:sz w:val="21"/>
        </w:rPr>
        <w:t>that</w:t>
      </w:r>
      <w:r>
        <w:rPr>
          <w:color w:val="231F20"/>
          <w:spacing w:val="-9"/>
          <w:w w:val="95"/>
          <w:sz w:val="21"/>
        </w:rPr>
        <w:t> </w:t>
      </w:r>
      <w:r>
        <w:rPr>
          <w:color w:val="231F20"/>
          <w:w w:val="95"/>
          <w:sz w:val="21"/>
        </w:rPr>
        <w:t>actively</w:t>
      </w:r>
      <w:r>
        <w:rPr>
          <w:color w:val="231F20"/>
          <w:spacing w:val="-10"/>
          <w:w w:val="95"/>
          <w:sz w:val="21"/>
        </w:rPr>
        <w:t> </w:t>
      </w:r>
      <w:r>
        <w:rPr>
          <w:color w:val="231F20"/>
          <w:w w:val="95"/>
          <w:sz w:val="21"/>
        </w:rPr>
        <w:t>restricts</w:t>
      </w:r>
      <w:r>
        <w:rPr>
          <w:color w:val="231F20"/>
          <w:spacing w:val="-9"/>
          <w:w w:val="95"/>
          <w:sz w:val="21"/>
        </w:rPr>
        <w:t> </w:t>
      </w:r>
      <w:r>
        <w:rPr>
          <w:color w:val="231F20"/>
          <w:w w:val="95"/>
          <w:sz w:val="21"/>
        </w:rPr>
        <w:t>free</w:t>
      </w:r>
      <w:r>
        <w:rPr>
          <w:color w:val="231F20"/>
          <w:spacing w:val="-9"/>
          <w:w w:val="95"/>
          <w:sz w:val="21"/>
        </w:rPr>
        <w:t> </w:t>
      </w:r>
      <w:r>
        <w:rPr>
          <w:color w:val="231F20"/>
          <w:w w:val="95"/>
          <w:sz w:val="21"/>
        </w:rPr>
        <w:t>speech</w:t>
      </w:r>
      <w:r>
        <w:rPr>
          <w:color w:val="231F20"/>
          <w:spacing w:val="-10"/>
          <w:w w:val="95"/>
          <w:sz w:val="21"/>
        </w:rPr>
        <w:t> </w:t>
      </w:r>
      <w:r>
        <w:rPr>
          <w:color w:val="231F20"/>
          <w:w w:val="95"/>
          <w:sz w:val="21"/>
        </w:rPr>
        <w:t>on</w:t>
      </w:r>
      <w:r>
        <w:rPr>
          <w:color w:val="231F20"/>
          <w:spacing w:val="-9"/>
          <w:w w:val="95"/>
          <w:sz w:val="21"/>
        </w:rPr>
        <w:t> </w:t>
      </w:r>
      <w:r>
        <w:rPr>
          <w:color w:val="231F20"/>
          <w:w w:val="95"/>
          <w:sz w:val="21"/>
        </w:rPr>
        <w:t>campus</w:t>
      </w:r>
      <w:r>
        <w:rPr>
          <w:color w:val="231F20"/>
          <w:spacing w:val="-10"/>
          <w:w w:val="95"/>
          <w:sz w:val="21"/>
        </w:rPr>
        <w:t> </w:t>
      </w:r>
      <w:r>
        <w:rPr>
          <w:color w:val="231F20"/>
          <w:w w:val="95"/>
          <w:sz w:val="21"/>
        </w:rPr>
        <w:t>through</w:t>
      </w:r>
      <w:r>
        <w:rPr>
          <w:color w:val="231F20"/>
          <w:spacing w:val="-9"/>
          <w:w w:val="95"/>
          <w:sz w:val="21"/>
        </w:rPr>
        <w:t> </w:t>
      </w:r>
      <w:r>
        <w:rPr>
          <w:color w:val="231F20"/>
          <w:w w:val="95"/>
          <w:sz w:val="21"/>
        </w:rPr>
        <w:t>policies</w:t>
      </w:r>
      <w:r>
        <w:rPr>
          <w:color w:val="231F20"/>
          <w:spacing w:val="-10"/>
          <w:w w:val="95"/>
          <w:sz w:val="21"/>
        </w:rPr>
        <w:t> </w:t>
      </w:r>
      <w:r>
        <w:rPr>
          <w:color w:val="231F20"/>
          <w:w w:val="95"/>
          <w:sz w:val="21"/>
        </w:rPr>
        <w:t>that</w:t>
      </w:r>
      <w:r>
        <w:rPr>
          <w:color w:val="231F20"/>
          <w:spacing w:val="-9"/>
          <w:w w:val="95"/>
          <w:sz w:val="21"/>
        </w:rPr>
        <w:t> </w:t>
      </w:r>
      <w:r>
        <w:rPr>
          <w:color w:val="231F20"/>
          <w:w w:val="95"/>
          <w:sz w:val="21"/>
        </w:rPr>
        <w:t>either </w:t>
      </w:r>
      <w:r>
        <w:rPr>
          <w:color w:val="231F20"/>
          <w:sz w:val="21"/>
        </w:rPr>
        <w:t>clearly</w:t>
      </w:r>
      <w:r>
        <w:rPr>
          <w:color w:val="231F20"/>
          <w:spacing w:val="-26"/>
          <w:sz w:val="21"/>
        </w:rPr>
        <w:t> </w:t>
      </w:r>
      <w:r>
        <w:rPr>
          <w:color w:val="231F20"/>
          <w:sz w:val="21"/>
        </w:rPr>
        <w:t>and</w:t>
      </w:r>
      <w:r>
        <w:rPr>
          <w:color w:val="231F20"/>
          <w:spacing w:val="-26"/>
          <w:sz w:val="21"/>
        </w:rPr>
        <w:t> </w:t>
      </w:r>
      <w:r>
        <w:rPr>
          <w:color w:val="231F20"/>
          <w:sz w:val="21"/>
        </w:rPr>
        <w:t>substantially</w:t>
      </w:r>
      <w:r>
        <w:rPr>
          <w:color w:val="231F20"/>
          <w:spacing w:val="-25"/>
          <w:sz w:val="21"/>
        </w:rPr>
        <w:t> </w:t>
      </w:r>
      <w:r>
        <w:rPr>
          <w:color w:val="231F20"/>
          <w:sz w:val="21"/>
        </w:rPr>
        <w:t>restrict</w:t>
      </w:r>
      <w:r>
        <w:rPr>
          <w:color w:val="231F20"/>
          <w:spacing w:val="-26"/>
          <w:sz w:val="21"/>
        </w:rPr>
        <w:t> </w:t>
      </w:r>
      <w:r>
        <w:rPr>
          <w:color w:val="231F20"/>
          <w:sz w:val="21"/>
        </w:rPr>
        <w:t>speech,</w:t>
      </w:r>
      <w:r>
        <w:rPr>
          <w:color w:val="231F20"/>
          <w:spacing w:val="-26"/>
          <w:sz w:val="21"/>
        </w:rPr>
        <w:t> </w:t>
      </w:r>
      <w:r>
        <w:rPr>
          <w:color w:val="231F20"/>
          <w:sz w:val="21"/>
        </w:rPr>
        <w:t>or</w:t>
      </w:r>
      <w:r>
        <w:rPr>
          <w:color w:val="231F20"/>
          <w:spacing w:val="-25"/>
          <w:sz w:val="21"/>
        </w:rPr>
        <w:t> </w:t>
      </w:r>
      <w:r>
        <w:rPr>
          <w:color w:val="231F20"/>
          <w:sz w:val="21"/>
        </w:rPr>
        <w:t>there</w:t>
      </w:r>
      <w:r>
        <w:rPr>
          <w:color w:val="231F20"/>
          <w:spacing w:val="-26"/>
          <w:sz w:val="21"/>
        </w:rPr>
        <w:t> </w:t>
      </w:r>
      <w:r>
        <w:rPr>
          <w:color w:val="231F20"/>
          <w:sz w:val="21"/>
        </w:rPr>
        <w:t>have</w:t>
      </w:r>
      <w:r>
        <w:rPr>
          <w:color w:val="231F20"/>
          <w:spacing w:val="-26"/>
          <w:sz w:val="21"/>
        </w:rPr>
        <w:t> </w:t>
      </w:r>
      <w:r>
        <w:rPr>
          <w:color w:val="231F20"/>
          <w:sz w:val="21"/>
        </w:rPr>
        <w:t>been</w:t>
      </w:r>
      <w:r>
        <w:rPr>
          <w:color w:val="231F20"/>
          <w:spacing w:val="-25"/>
          <w:sz w:val="21"/>
        </w:rPr>
        <w:t> </w:t>
      </w:r>
      <w:r>
        <w:rPr>
          <w:color w:val="231F20"/>
          <w:sz w:val="21"/>
        </w:rPr>
        <w:t>action,</w:t>
      </w:r>
      <w:r>
        <w:rPr>
          <w:color w:val="231F20"/>
          <w:spacing w:val="-26"/>
          <w:sz w:val="21"/>
        </w:rPr>
        <w:t> </w:t>
      </w:r>
      <w:r>
        <w:rPr>
          <w:color w:val="231F20"/>
          <w:sz w:val="21"/>
        </w:rPr>
        <w:t>taken</w:t>
      </w:r>
      <w:r>
        <w:rPr>
          <w:color w:val="231F20"/>
          <w:spacing w:val="-25"/>
          <w:sz w:val="21"/>
        </w:rPr>
        <w:t> </w:t>
      </w:r>
      <w:r>
        <w:rPr>
          <w:color w:val="231F20"/>
          <w:sz w:val="21"/>
        </w:rPr>
        <w:t>by</w:t>
      </w:r>
      <w:r>
        <w:rPr>
          <w:color w:val="231F20"/>
          <w:spacing w:val="-26"/>
          <w:sz w:val="21"/>
        </w:rPr>
        <w:t> </w:t>
      </w:r>
      <w:r>
        <w:rPr>
          <w:color w:val="231F20"/>
          <w:sz w:val="21"/>
        </w:rPr>
        <w:t>either</w:t>
      </w:r>
      <w:r>
        <w:rPr>
          <w:color w:val="231F20"/>
          <w:spacing w:val="-26"/>
          <w:sz w:val="21"/>
        </w:rPr>
        <w:t> </w:t>
      </w:r>
      <w:r>
        <w:rPr>
          <w:color w:val="231F20"/>
          <w:sz w:val="21"/>
        </w:rPr>
        <w:t>university administrators</w:t>
      </w:r>
      <w:r>
        <w:rPr>
          <w:color w:val="231F20"/>
          <w:spacing w:val="-9"/>
          <w:sz w:val="21"/>
        </w:rPr>
        <w:t> </w:t>
      </w:r>
      <w:r>
        <w:rPr>
          <w:color w:val="231F20"/>
          <w:sz w:val="21"/>
        </w:rPr>
        <w:t>or</w:t>
      </w:r>
      <w:r>
        <w:rPr>
          <w:color w:val="231F20"/>
          <w:spacing w:val="-8"/>
          <w:sz w:val="21"/>
        </w:rPr>
        <w:t> </w:t>
      </w:r>
      <w:r>
        <w:rPr>
          <w:color w:val="231F20"/>
          <w:sz w:val="21"/>
        </w:rPr>
        <w:t>students,</w:t>
      </w:r>
      <w:r>
        <w:rPr>
          <w:color w:val="231F20"/>
          <w:spacing w:val="-8"/>
          <w:sz w:val="21"/>
        </w:rPr>
        <w:t> </w:t>
      </w:r>
      <w:r>
        <w:rPr>
          <w:color w:val="231F20"/>
          <w:sz w:val="21"/>
        </w:rPr>
        <w:t>that</w:t>
      </w:r>
      <w:r>
        <w:rPr>
          <w:color w:val="231F20"/>
          <w:spacing w:val="-8"/>
          <w:sz w:val="21"/>
        </w:rPr>
        <w:t> </w:t>
      </w:r>
      <w:r>
        <w:rPr>
          <w:color w:val="231F20"/>
          <w:sz w:val="21"/>
        </w:rPr>
        <w:t>limited</w:t>
      </w:r>
      <w:r>
        <w:rPr>
          <w:color w:val="231F20"/>
          <w:spacing w:val="-8"/>
          <w:sz w:val="21"/>
        </w:rPr>
        <w:t> </w:t>
      </w:r>
      <w:r>
        <w:rPr>
          <w:color w:val="231F20"/>
          <w:sz w:val="21"/>
        </w:rPr>
        <w:t>the</w:t>
      </w:r>
      <w:r>
        <w:rPr>
          <w:color w:val="231F20"/>
          <w:spacing w:val="-8"/>
          <w:sz w:val="21"/>
        </w:rPr>
        <w:t> </w:t>
      </w:r>
      <w:r>
        <w:rPr>
          <w:color w:val="231F20"/>
          <w:sz w:val="21"/>
        </w:rPr>
        <w:t>diversity</w:t>
      </w:r>
      <w:r>
        <w:rPr>
          <w:color w:val="231F20"/>
          <w:spacing w:val="-8"/>
          <w:sz w:val="21"/>
        </w:rPr>
        <w:t> </w:t>
      </w:r>
      <w:r>
        <w:rPr>
          <w:color w:val="231F20"/>
          <w:sz w:val="21"/>
        </w:rPr>
        <w:t>of</w:t>
      </w:r>
      <w:r>
        <w:rPr>
          <w:color w:val="231F20"/>
          <w:spacing w:val="-8"/>
          <w:sz w:val="21"/>
        </w:rPr>
        <w:t> </w:t>
      </w:r>
      <w:r>
        <w:rPr>
          <w:color w:val="231F20"/>
          <w:sz w:val="21"/>
        </w:rPr>
        <w:t>ideas</w:t>
      </w:r>
      <w:r>
        <w:rPr>
          <w:color w:val="231F20"/>
          <w:spacing w:val="-8"/>
          <w:sz w:val="21"/>
        </w:rPr>
        <w:t> </w:t>
      </w:r>
      <w:r>
        <w:rPr>
          <w:color w:val="231F20"/>
          <w:sz w:val="21"/>
        </w:rPr>
        <w:t>on</w:t>
      </w:r>
      <w:r>
        <w:rPr>
          <w:color w:val="231F20"/>
          <w:spacing w:val="-8"/>
          <w:sz w:val="21"/>
        </w:rPr>
        <w:t> </w:t>
      </w:r>
      <w:r>
        <w:rPr>
          <w:color w:val="231F20"/>
          <w:sz w:val="21"/>
        </w:rPr>
        <w:t>campus</w:t>
      </w:r>
    </w:p>
    <w:p>
      <w:pPr>
        <w:pStyle w:val="BodyText"/>
        <w:spacing w:line="261" w:lineRule="auto" w:before="59"/>
        <w:ind w:left="1484" w:right="2817" w:hanging="284"/>
      </w:pPr>
      <w:r>
        <w:rPr>
          <w:color w:val="231F20"/>
        </w:rPr>
        <w:t>»</w:t>
      </w:r>
      <w:r>
        <w:rPr>
          <w:color w:val="231F20"/>
          <w:spacing w:val="20"/>
        </w:rPr>
        <w:t> </w:t>
      </w:r>
      <w:r>
        <w:rPr>
          <w:color w:val="231F20"/>
          <w:spacing w:val="-3"/>
        </w:rPr>
        <w:t>Policy:</w:t>
      </w:r>
      <w:r>
        <w:rPr>
          <w:color w:val="231F20"/>
          <w:spacing w:val="-22"/>
        </w:rPr>
        <w:t> </w:t>
      </w:r>
      <w:r>
        <w:rPr>
          <w:color w:val="231F20"/>
        </w:rPr>
        <w:t>a</w:t>
      </w:r>
      <w:r>
        <w:rPr>
          <w:color w:val="231F20"/>
          <w:spacing w:val="-22"/>
        </w:rPr>
        <w:t> </w:t>
      </w:r>
      <w:r>
        <w:rPr>
          <w:color w:val="231F20"/>
          <w:spacing w:val="-3"/>
        </w:rPr>
        <w:t>Red</w:t>
      </w:r>
      <w:r>
        <w:rPr>
          <w:color w:val="231F20"/>
          <w:spacing w:val="-22"/>
        </w:rPr>
        <w:t> </w:t>
      </w:r>
      <w:r>
        <w:rPr>
          <w:color w:val="231F20"/>
        </w:rPr>
        <w:t>policy</w:t>
      </w:r>
      <w:r>
        <w:rPr>
          <w:color w:val="231F20"/>
          <w:spacing w:val="-22"/>
        </w:rPr>
        <w:t> </w:t>
      </w:r>
      <w:r>
        <w:rPr>
          <w:color w:val="231F20"/>
        </w:rPr>
        <w:t>is</w:t>
      </w:r>
      <w:r>
        <w:rPr>
          <w:color w:val="231F20"/>
          <w:spacing w:val="-22"/>
        </w:rPr>
        <w:t> </w:t>
      </w:r>
      <w:r>
        <w:rPr>
          <w:color w:val="231F20"/>
        </w:rPr>
        <w:t>one</w:t>
      </w:r>
      <w:r>
        <w:rPr>
          <w:color w:val="231F20"/>
          <w:spacing w:val="-22"/>
        </w:rPr>
        <w:t> </w:t>
      </w:r>
      <w:r>
        <w:rPr>
          <w:color w:val="231F20"/>
        </w:rPr>
        <w:t>that</w:t>
      </w:r>
      <w:r>
        <w:rPr>
          <w:color w:val="231F20"/>
          <w:spacing w:val="-22"/>
        </w:rPr>
        <w:t> </w:t>
      </w:r>
      <w:r>
        <w:rPr>
          <w:color w:val="231F20"/>
          <w:spacing w:val="-3"/>
        </w:rPr>
        <w:t>unambiguously</w:t>
      </w:r>
      <w:r>
        <w:rPr>
          <w:color w:val="231F20"/>
          <w:spacing w:val="-22"/>
        </w:rPr>
        <w:t> </w:t>
      </w:r>
      <w:r>
        <w:rPr>
          <w:color w:val="231F20"/>
        </w:rPr>
        <w:t>infringes</w:t>
      </w:r>
      <w:r>
        <w:rPr>
          <w:color w:val="231F20"/>
          <w:spacing w:val="-22"/>
        </w:rPr>
        <w:t> </w:t>
      </w:r>
      <w:r>
        <w:rPr>
          <w:color w:val="231F20"/>
          <w:spacing w:val="-3"/>
        </w:rPr>
        <w:t>upon,</w:t>
      </w:r>
      <w:r>
        <w:rPr>
          <w:color w:val="231F20"/>
          <w:spacing w:val="-22"/>
        </w:rPr>
        <w:t> </w:t>
      </w:r>
      <w:r>
        <w:rPr>
          <w:color w:val="231F20"/>
        </w:rPr>
        <w:t>and</w:t>
      </w:r>
      <w:r>
        <w:rPr>
          <w:color w:val="231F20"/>
          <w:spacing w:val="-22"/>
        </w:rPr>
        <w:t> </w:t>
      </w:r>
      <w:r>
        <w:rPr>
          <w:color w:val="231F20"/>
        </w:rPr>
        <w:t>is</w:t>
      </w:r>
      <w:r>
        <w:rPr>
          <w:color w:val="231F20"/>
          <w:spacing w:val="-22"/>
        </w:rPr>
        <w:t> </w:t>
      </w:r>
      <w:r>
        <w:rPr>
          <w:color w:val="231F20"/>
          <w:spacing w:val="-3"/>
        </w:rPr>
        <w:t>broadly</w:t>
      </w:r>
      <w:r>
        <w:rPr>
          <w:color w:val="231F20"/>
          <w:spacing w:val="-22"/>
        </w:rPr>
        <w:t> </w:t>
      </w:r>
      <w:r>
        <w:rPr>
          <w:color w:val="231F20"/>
          <w:spacing w:val="-3"/>
        </w:rPr>
        <w:t>applicable </w:t>
      </w:r>
      <w:r>
        <w:rPr>
          <w:color w:val="231F20"/>
          <w:spacing w:val="-4"/>
          <w:w w:val="95"/>
        </w:rPr>
        <w:t>to,</w:t>
      </w:r>
      <w:r>
        <w:rPr>
          <w:color w:val="231F20"/>
          <w:spacing w:val="-17"/>
          <w:w w:val="95"/>
        </w:rPr>
        <w:t> </w:t>
      </w:r>
      <w:r>
        <w:rPr>
          <w:color w:val="231F20"/>
          <w:spacing w:val="-3"/>
          <w:w w:val="95"/>
        </w:rPr>
        <w:t>expression.</w:t>
      </w:r>
      <w:r>
        <w:rPr>
          <w:color w:val="231F20"/>
          <w:spacing w:val="-17"/>
          <w:w w:val="95"/>
        </w:rPr>
        <w:t> </w:t>
      </w:r>
      <w:r>
        <w:rPr>
          <w:color w:val="231F20"/>
          <w:w w:val="95"/>
        </w:rPr>
        <w:t>In</w:t>
      </w:r>
      <w:r>
        <w:rPr>
          <w:color w:val="231F20"/>
          <w:spacing w:val="-17"/>
          <w:w w:val="95"/>
        </w:rPr>
        <w:t> </w:t>
      </w:r>
      <w:r>
        <w:rPr>
          <w:color w:val="231F20"/>
          <w:w w:val="95"/>
        </w:rPr>
        <w:t>other</w:t>
      </w:r>
      <w:r>
        <w:rPr>
          <w:color w:val="231F20"/>
          <w:spacing w:val="-17"/>
          <w:w w:val="95"/>
        </w:rPr>
        <w:t> </w:t>
      </w:r>
      <w:r>
        <w:rPr>
          <w:color w:val="231F20"/>
          <w:spacing w:val="-3"/>
          <w:w w:val="95"/>
        </w:rPr>
        <w:t>words,</w:t>
      </w:r>
      <w:r>
        <w:rPr>
          <w:color w:val="231F20"/>
          <w:spacing w:val="-17"/>
          <w:w w:val="95"/>
        </w:rPr>
        <w:t> </w:t>
      </w:r>
      <w:r>
        <w:rPr>
          <w:color w:val="231F20"/>
          <w:w w:val="95"/>
        </w:rPr>
        <w:t>the</w:t>
      </w:r>
      <w:r>
        <w:rPr>
          <w:color w:val="231F20"/>
          <w:spacing w:val="-17"/>
          <w:w w:val="95"/>
        </w:rPr>
        <w:t> </w:t>
      </w:r>
      <w:r>
        <w:rPr>
          <w:color w:val="231F20"/>
          <w:w w:val="95"/>
        </w:rPr>
        <w:t>threat</w:t>
      </w:r>
      <w:r>
        <w:rPr>
          <w:color w:val="231F20"/>
          <w:spacing w:val="-17"/>
          <w:w w:val="95"/>
        </w:rPr>
        <w:t> </w:t>
      </w:r>
      <w:r>
        <w:rPr>
          <w:color w:val="231F20"/>
          <w:w w:val="95"/>
        </w:rPr>
        <w:t>to</w:t>
      </w:r>
      <w:r>
        <w:rPr>
          <w:color w:val="231F20"/>
          <w:spacing w:val="-17"/>
          <w:w w:val="95"/>
        </w:rPr>
        <w:t> </w:t>
      </w:r>
      <w:r>
        <w:rPr>
          <w:color w:val="231F20"/>
          <w:w w:val="95"/>
        </w:rPr>
        <w:t>free</w:t>
      </w:r>
      <w:r>
        <w:rPr>
          <w:color w:val="231F20"/>
          <w:spacing w:val="-17"/>
          <w:w w:val="95"/>
        </w:rPr>
        <w:t> </w:t>
      </w:r>
      <w:r>
        <w:rPr>
          <w:color w:val="231F20"/>
          <w:w w:val="95"/>
        </w:rPr>
        <w:t>speech</w:t>
      </w:r>
      <w:r>
        <w:rPr>
          <w:color w:val="231F20"/>
          <w:spacing w:val="-17"/>
          <w:w w:val="95"/>
        </w:rPr>
        <w:t> </w:t>
      </w:r>
      <w:r>
        <w:rPr>
          <w:color w:val="231F20"/>
          <w:w w:val="95"/>
        </w:rPr>
        <w:t>at</w:t>
      </w:r>
      <w:r>
        <w:rPr>
          <w:color w:val="231F20"/>
          <w:spacing w:val="-17"/>
          <w:w w:val="95"/>
        </w:rPr>
        <w:t> </w:t>
      </w:r>
      <w:r>
        <w:rPr>
          <w:color w:val="231F20"/>
          <w:w w:val="95"/>
        </w:rPr>
        <w:t>a</w:t>
      </w:r>
      <w:r>
        <w:rPr>
          <w:color w:val="231F20"/>
          <w:spacing w:val="-17"/>
          <w:w w:val="95"/>
        </w:rPr>
        <w:t> </w:t>
      </w:r>
      <w:r>
        <w:rPr>
          <w:color w:val="231F20"/>
          <w:spacing w:val="-3"/>
          <w:w w:val="95"/>
        </w:rPr>
        <w:t>Red</w:t>
      </w:r>
      <w:r>
        <w:rPr>
          <w:color w:val="231F20"/>
          <w:spacing w:val="-17"/>
          <w:w w:val="95"/>
        </w:rPr>
        <w:t> </w:t>
      </w:r>
      <w:r>
        <w:rPr>
          <w:color w:val="231F20"/>
          <w:w w:val="95"/>
        </w:rPr>
        <w:t>institution</w:t>
      </w:r>
      <w:r>
        <w:rPr>
          <w:color w:val="231F20"/>
          <w:spacing w:val="-16"/>
          <w:w w:val="95"/>
        </w:rPr>
        <w:t> </w:t>
      </w:r>
      <w:r>
        <w:rPr>
          <w:color w:val="231F20"/>
          <w:w w:val="95"/>
        </w:rPr>
        <w:t>is</w:t>
      </w:r>
      <w:r>
        <w:rPr>
          <w:color w:val="231F20"/>
          <w:spacing w:val="-17"/>
          <w:w w:val="95"/>
        </w:rPr>
        <w:t> </w:t>
      </w:r>
      <w:r>
        <w:rPr>
          <w:color w:val="231F20"/>
          <w:spacing w:val="-3"/>
          <w:w w:val="95"/>
        </w:rPr>
        <w:t>obvious</w:t>
      </w:r>
      <w:r>
        <w:rPr>
          <w:color w:val="231F20"/>
          <w:spacing w:val="-17"/>
          <w:w w:val="95"/>
        </w:rPr>
        <w:t> </w:t>
      </w:r>
      <w:r>
        <w:rPr>
          <w:color w:val="231F20"/>
          <w:w w:val="95"/>
        </w:rPr>
        <w:t>on </w:t>
      </w:r>
      <w:r>
        <w:rPr>
          <w:color w:val="231F20"/>
        </w:rPr>
        <w:t>the</w:t>
      </w:r>
      <w:r>
        <w:rPr>
          <w:color w:val="231F20"/>
          <w:spacing w:val="-24"/>
        </w:rPr>
        <w:t> </w:t>
      </w:r>
      <w:r>
        <w:rPr>
          <w:color w:val="231F20"/>
        </w:rPr>
        <w:t>face</w:t>
      </w:r>
      <w:r>
        <w:rPr>
          <w:color w:val="231F20"/>
          <w:spacing w:val="-24"/>
        </w:rPr>
        <w:t> </w:t>
      </w:r>
      <w:r>
        <w:rPr>
          <w:color w:val="231F20"/>
        </w:rPr>
        <w:t>of</w:t>
      </w:r>
      <w:r>
        <w:rPr>
          <w:color w:val="231F20"/>
          <w:spacing w:val="-24"/>
        </w:rPr>
        <w:t> </w:t>
      </w:r>
      <w:r>
        <w:rPr>
          <w:color w:val="231F20"/>
        </w:rPr>
        <w:t>the</w:t>
      </w:r>
      <w:r>
        <w:rPr>
          <w:color w:val="231F20"/>
          <w:spacing w:val="-24"/>
        </w:rPr>
        <w:t> </w:t>
      </w:r>
      <w:r>
        <w:rPr>
          <w:color w:val="231F20"/>
        </w:rPr>
        <w:t>policy</w:t>
      </w:r>
      <w:r>
        <w:rPr>
          <w:color w:val="231F20"/>
          <w:spacing w:val="-24"/>
        </w:rPr>
        <w:t> </w:t>
      </w:r>
      <w:r>
        <w:rPr>
          <w:color w:val="231F20"/>
        </w:rPr>
        <w:t>and</w:t>
      </w:r>
      <w:r>
        <w:rPr>
          <w:color w:val="231F20"/>
          <w:spacing w:val="-24"/>
        </w:rPr>
        <w:t> </w:t>
      </w:r>
      <w:r>
        <w:rPr>
          <w:color w:val="231F20"/>
        </w:rPr>
        <w:t>does</w:t>
      </w:r>
      <w:r>
        <w:rPr>
          <w:color w:val="231F20"/>
          <w:spacing w:val="-24"/>
        </w:rPr>
        <w:t> </w:t>
      </w:r>
      <w:r>
        <w:rPr>
          <w:color w:val="231F20"/>
        </w:rPr>
        <w:t>not</w:t>
      </w:r>
      <w:r>
        <w:rPr>
          <w:color w:val="231F20"/>
          <w:spacing w:val="-24"/>
        </w:rPr>
        <w:t> </w:t>
      </w:r>
      <w:r>
        <w:rPr>
          <w:color w:val="231F20"/>
          <w:spacing w:val="-3"/>
        </w:rPr>
        <w:t>depend</w:t>
      </w:r>
      <w:r>
        <w:rPr>
          <w:color w:val="231F20"/>
          <w:spacing w:val="-24"/>
        </w:rPr>
        <w:t> </w:t>
      </w:r>
      <w:r>
        <w:rPr>
          <w:color w:val="231F20"/>
        </w:rPr>
        <w:t>on</w:t>
      </w:r>
      <w:r>
        <w:rPr>
          <w:color w:val="231F20"/>
          <w:spacing w:val="-24"/>
        </w:rPr>
        <w:t> </w:t>
      </w:r>
      <w:r>
        <w:rPr>
          <w:color w:val="231F20"/>
          <w:spacing w:val="-3"/>
        </w:rPr>
        <w:t>how</w:t>
      </w:r>
      <w:r>
        <w:rPr>
          <w:color w:val="231F20"/>
          <w:spacing w:val="-24"/>
        </w:rPr>
        <w:t> </w:t>
      </w:r>
      <w:r>
        <w:rPr>
          <w:color w:val="231F20"/>
        </w:rPr>
        <w:t>the</w:t>
      </w:r>
      <w:r>
        <w:rPr>
          <w:color w:val="231F20"/>
          <w:spacing w:val="-24"/>
        </w:rPr>
        <w:t> </w:t>
      </w:r>
      <w:r>
        <w:rPr>
          <w:color w:val="231F20"/>
        </w:rPr>
        <w:t>policy</w:t>
      </w:r>
      <w:r>
        <w:rPr>
          <w:color w:val="231F20"/>
          <w:spacing w:val="-24"/>
        </w:rPr>
        <w:t> </w:t>
      </w:r>
      <w:r>
        <w:rPr>
          <w:color w:val="231F20"/>
        </w:rPr>
        <w:t>is</w:t>
      </w:r>
      <w:r>
        <w:rPr>
          <w:color w:val="231F20"/>
          <w:spacing w:val="-24"/>
        </w:rPr>
        <w:t> </w:t>
      </w:r>
      <w:r>
        <w:rPr>
          <w:color w:val="231F20"/>
          <w:spacing w:val="-3"/>
        </w:rPr>
        <w:t>applied.</w:t>
      </w:r>
      <w:r>
        <w:rPr>
          <w:color w:val="231F20"/>
          <w:spacing w:val="-24"/>
        </w:rPr>
        <w:t> </w:t>
      </w:r>
      <w:r>
        <w:rPr>
          <w:color w:val="231F20"/>
          <w:spacing w:val="-3"/>
        </w:rPr>
        <w:t>For</w:t>
      </w:r>
      <w:r>
        <w:rPr>
          <w:color w:val="231F20"/>
          <w:spacing w:val="-24"/>
        </w:rPr>
        <w:t> </w:t>
      </w:r>
      <w:r>
        <w:rPr>
          <w:color w:val="231F20"/>
          <w:spacing w:val="-4"/>
        </w:rPr>
        <w:t>example,</w:t>
      </w:r>
      <w:r>
        <w:rPr>
          <w:color w:val="231F20"/>
          <w:spacing w:val="-24"/>
        </w:rPr>
        <w:t> </w:t>
      </w:r>
      <w:r>
        <w:rPr>
          <w:color w:val="231F20"/>
        </w:rPr>
        <w:t>a </w:t>
      </w:r>
      <w:r>
        <w:rPr>
          <w:color w:val="231F20"/>
          <w:w w:val="95"/>
        </w:rPr>
        <w:t>policy</w:t>
      </w:r>
      <w:r>
        <w:rPr>
          <w:color w:val="231F20"/>
          <w:spacing w:val="-10"/>
          <w:w w:val="95"/>
        </w:rPr>
        <w:t> </w:t>
      </w:r>
      <w:r>
        <w:rPr>
          <w:color w:val="231F20"/>
          <w:w w:val="95"/>
        </w:rPr>
        <w:t>which</w:t>
      </w:r>
      <w:r>
        <w:rPr>
          <w:color w:val="231F20"/>
          <w:spacing w:val="-10"/>
          <w:w w:val="95"/>
        </w:rPr>
        <w:t> </w:t>
      </w:r>
      <w:r>
        <w:rPr>
          <w:color w:val="231F20"/>
          <w:w w:val="95"/>
        </w:rPr>
        <w:t>restricts</w:t>
      </w:r>
      <w:r>
        <w:rPr>
          <w:color w:val="231F20"/>
          <w:spacing w:val="-10"/>
          <w:w w:val="95"/>
        </w:rPr>
        <w:t> </w:t>
      </w:r>
      <w:r>
        <w:rPr>
          <w:color w:val="231F20"/>
          <w:spacing w:val="-3"/>
          <w:w w:val="95"/>
        </w:rPr>
        <w:t>'offensive'</w:t>
      </w:r>
      <w:r>
        <w:rPr>
          <w:color w:val="231F20"/>
          <w:spacing w:val="-10"/>
          <w:w w:val="95"/>
        </w:rPr>
        <w:t> </w:t>
      </w:r>
      <w:r>
        <w:rPr>
          <w:color w:val="231F20"/>
          <w:w w:val="95"/>
        </w:rPr>
        <w:t>speech</w:t>
      </w:r>
      <w:r>
        <w:rPr>
          <w:color w:val="231F20"/>
          <w:spacing w:val="-10"/>
          <w:w w:val="95"/>
        </w:rPr>
        <w:t> </w:t>
      </w:r>
      <w:r>
        <w:rPr>
          <w:color w:val="231F20"/>
          <w:w w:val="95"/>
        </w:rPr>
        <w:t>or</w:t>
      </w:r>
      <w:r>
        <w:rPr>
          <w:color w:val="231F20"/>
          <w:spacing w:val="-10"/>
          <w:w w:val="95"/>
        </w:rPr>
        <w:t> </w:t>
      </w:r>
      <w:r>
        <w:rPr>
          <w:color w:val="231F20"/>
          <w:spacing w:val="-3"/>
          <w:w w:val="95"/>
        </w:rPr>
        <w:t>'unwelcome</w:t>
      </w:r>
      <w:r>
        <w:rPr>
          <w:color w:val="231F20"/>
          <w:spacing w:val="-9"/>
          <w:w w:val="95"/>
        </w:rPr>
        <w:t> </w:t>
      </w:r>
      <w:r>
        <w:rPr>
          <w:color w:val="231F20"/>
          <w:spacing w:val="-3"/>
          <w:w w:val="95"/>
        </w:rPr>
        <w:t>behaviour'</w:t>
      </w:r>
      <w:r>
        <w:rPr>
          <w:color w:val="231F20"/>
          <w:spacing w:val="-10"/>
          <w:w w:val="95"/>
        </w:rPr>
        <w:t> </w:t>
      </w:r>
      <w:r>
        <w:rPr>
          <w:color w:val="231F20"/>
          <w:w w:val="95"/>
        </w:rPr>
        <w:t>is</w:t>
      </w:r>
      <w:r>
        <w:rPr>
          <w:color w:val="231F20"/>
          <w:spacing w:val="-10"/>
          <w:w w:val="95"/>
        </w:rPr>
        <w:t> </w:t>
      </w:r>
      <w:r>
        <w:rPr>
          <w:color w:val="231F20"/>
          <w:w w:val="95"/>
        </w:rPr>
        <w:t>a</w:t>
      </w:r>
      <w:r>
        <w:rPr>
          <w:color w:val="231F20"/>
          <w:spacing w:val="-10"/>
          <w:w w:val="95"/>
        </w:rPr>
        <w:t> </w:t>
      </w:r>
      <w:r>
        <w:rPr>
          <w:color w:val="231F20"/>
          <w:w w:val="95"/>
        </w:rPr>
        <w:t>clear</w:t>
      </w:r>
      <w:r>
        <w:rPr>
          <w:color w:val="231F20"/>
          <w:spacing w:val="-10"/>
          <w:w w:val="95"/>
        </w:rPr>
        <w:t> </w:t>
      </w:r>
      <w:r>
        <w:rPr>
          <w:color w:val="231F20"/>
          <w:w w:val="95"/>
        </w:rPr>
        <w:t>violation</w:t>
      </w:r>
      <w:r>
        <w:rPr>
          <w:color w:val="231F20"/>
          <w:spacing w:val="-10"/>
          <w:w w:val="95"/>
        </w:rPr>
        <w:t> </w:t>
      </w:r>
      <w:r>
        <w:rPr>
          <w:color w:val="231F20"/>
          <w:w w:val="95"/>
        </w:rPr>
        <w:t>as </w:t>
      </w:r>
      <w:r>
        <w:rPr>
          <w:color w:val="231F20"/>
        </w:rPr>
        <w:t>it</w:t>
      </w:r>
      <w:r>
        <w:rPr>
          <w:color w:val="231F20"/>
          <w:spacing w:val="-23"/>
        </w:rPr>
        <w:t> </w:t>
      </w:r>
      <w:r>
        <w:rPr>
          <w:color w:val="231F20"/>
        </w:rPr>
        <w:t>is</w:t>
      </w:r>
      <w:r>
        <w:rPr>
          <w:color w:val="231F20"/>
          <w:spacing w:val="-23"/>
        </w:rPr>
        <w:t> </w:t>
      </w:r>
      <w:r>
        <w:rPr>
          <w:color w:val="231F20"/>
        </w:rPr>
        <w:t>both</w:t>
      </w:r>
      <w:r>
        <w:rPr>
          <w:color w:val="231F20"/>
          <w:spacing w:val="-22"/>
        </w:rPr>
        <w:t> </w:t>
      </w:r>
      <w:r>
        <w:rPr>
          <w:color w:val="231F20"/>
          <w:spacing w:val="-3"/>
        </w:rPr>
        <w:t>unambiguous</w:t>
      </w:r>
      <w:r>
        <w:rPr>
          <w:color w:val="231F20"/>
          <w:spacing w:val="-23"/>
        </w:rPr>
        <w:t> </w:t>
      </w:r>
      <w:r>
        <w:rPr>
          <w:color w:val="231F20"/>
        </w:rPr>
        <w:t>and</w:t>
      </w:r>
      <w:r>
        <w:rPr>
          <w:color w:val="231F20"/>
          <w:spacing w:val="-22"/>
        </w:rPr>
        <w:t> </w:t>
      </w:r>
      <w:r>
        <w:rPr>
          <w:color w:val="231F20"/>
          <w:spacing w:val="-3"/>
        </w:rPr>
        <w:t>broadly</w:t>
      </w:r>
      <w:r>
        <w:rPr>
          <w:color w:val="231F20"/>
          <w:spacing w:val="-23"/>
        </w:rPr>
        <w:t> </w:t>
      </w:r>
      <w:r>
        <w:rPr>
          <w:color w:val="231F20"/>
          <w:spacing w:val="-3"/>
        </w:rPr>
        <w:t>applicable</w:t>
      </w:r>
      <w:r>
        <w:rPr>
          <w:color w:val="231F20"/>
          <w:spacing w:val="-22"/>
        </w:rPr>
        <w:t> </w:t>
      </w:r>
      <w:r>
        <w:rPr>
          <w:color w:val="231F20"/>
        </w:rPr>
        <w:t>to</w:t>
      </w:r>
      <w:r>
        <w:rPr>
          <w:color w:val="231F20"/>
          <w:spacing w:val="-23"/>
        </w:rPr>
        <w:t> </w:t>
      </w:r>
      <w:r>
        <w:rPr>
          <w:color w:val="231F20"/>
        </w:rPr>
        <w:t>speech,</w:t>
      </w:r>
      <w:r>
        <w:rPr>
          <w:color w:val="231F20"/>
          <w:spacing w:val="-22"/>
        </w:rPr>
        <w:t> </w:t>
      </w:r>
      <w:r>
        <w:rPr>
          <w:color w:val="231F20"/>
        </w:rPr>
        <w:t>as</w:t>
      </w:r>
      <w:r>
        <w:rPr>
          <w:color w:val="231F20"/>
          <w:spacing w:val="-23"/>
        </w:rPr>
        <w:t> </w:t>
      </w:r>
      <w:r>
        <w:rPr>
          <w:color w:val="231F20"/>
          <w:spacing w:val="-3"/>
        </w:rPr>
        <w:t>well</w:t>
      </w:r>
      <w:r>
        <w:rPr>
          <w:color w:val="231F20"/>
          <w:spacing w:val="-23"/>
        </w:rPr>
        <w:t> </w:t>
      </w:r>
      <w:r>
        <w:rPr>
          <w:color w:val="231F20"/>
        </w:rPr>
        <w:t>as</w:t>
      </w:r>
      <w:r>
        <w:rPr>
          <w:color w:val="231F20"/>
          <w:spacing w:val="-22"/>
        </w:rPr>
        <w:t> </w:t>
      </w:r>
      <w:r>
        <w:rPr>
          <w:color w:val="231F20"/>
        </w:rPr>
        <w:t>being</w:t>
      </w:r>
      <w:r>
        <w:rPr>
          <w:color w:val="231F20"/>
          <w:spacing w:val="-23"/>
        </w:rPr>
        <w:t> </w:t>
      </w:r>
      <w:r>
        <w:rPr>
          <w:color w:val="231F20"/>
        </w:rPr>
        <w:t>an</w:t>
      </w:r>
      <w:r>
        <w:rPr>
          <w:color w:val="231F20"/>
          <w:spacing w:val="-22"/>
        </w:rPr>
        <w:t> </w:t>
      </w:r>
      <w:r>
        <w:rPr>
          <w:color w:val="231F20"/>
          <w:spacing w:val="-3"/>
        </w:rPr>
        <w:t>arbitrary, subjective basis </w:t>
      </w:r>
      <w:r>
        <w:rPr>
          <w:color w:val="231F20"/>
        </w:rPr>
        <w:t>for restricting</w:t>
      </w:r>
      <w:r>
        <w:rPr>
          <w:color w:val="231F20"/>
          <w:spacing w:val="-24"/>
        </w:rPr>
        <w:t> </w:t>
      </w:r>
      <w:r>
        <w:rPr>
          <w:color w:val="231F20"/>
        </w:rPr>
        <w:t>speech.</w:t>
      </w:r>
    </w:p>
    <w:p>
      <w:pPr>
        <w:pStyle w:val="BodyText"/>
        <w:spacing w:line="261" w:lineRule="auto" w:before="60"/>
        <w:ind w:left="1484" w:right="2374" w:hanging="284"/>
      </w:pPr>
      <w:r>
        <w:rPr>
          <w:color w:val="231F20"/>
        </w:rPr>
        <w:t>» Action: a Red action is an act taken by the university administration, or students, which actively limits the diversity of voices on campus. For example, if a university or student union</w:t>
      </w:r>
      <w:r>
        <w:rPr>
          <w:color w:val="231F20"/>
          <w:spacing w:val="-22"/>
        </w:rPr>
        <w:t> </w:t>
      </w:r>
      <w:r>
        <w:rPr>
          <w:color w:val="231F20"/>
        </w:rPr>
        <w:t>has</w:t>
      </w:r>
      <w:r>
        <w:rPr>
          <w:color w:val="231F20"/>
          <w:spacing w:val="-21"/>
        </w:rPr>
        <w:t> </w:t>
      </w:r>
      <w:r>
        <w:rPr>
          <w:color w:val="231F20"/>
        </w:rPr>
        <w:t>cancelled</w:t>
      </w:r>
      <w:r>
        <w:rPr>
          <w:color w:val="231F20"/>
          <w:spacing w:val="-21"/>
        </w:rPr>
        <w:t> </w:t>
      </w:r>
      <w:r>
        <w:rPr>
          <w:color w:val="231F20"/>
        </w:rPr>
        <w:t>a</w:t>
      </w:r>
      <w:r>
        <w:rPr>
          <w:color w:val="231F20"/>
          <w:spacing w:val="-22"/>
        </w:rPr>
        <w:t> </w:t>
      </w:r>
      <w:r>
        <w:rPr>
          <w:color w:val="231F20"/>
        </w:rPr>
        <w:t>speaker</w:t>
      </w:r>
      <w:r>
        <w:rPr>
          <w:color w:val="231F20"/>
          <w:spacing w:val="-21"/>
        </w:rPr>
        <w:t> </w:t>
      </w:r>
      <w:r>
        <w:rPr>
          <w:color w:val="231F20"/>
        </w:rPr>
        <w:t>because</w:t>
      </w:r>
      <w:r>
        <w:rPr>
          <w:color w:val="231F20"/>
          <w:spacing w:val="-21"/>
        </w:rPr>
        <w:t> </w:t>
      </w:r>
      <w:r>
        <w:rPr>
          <w:color w:val="231F20"/>
        </w:rPr>
        <w:t>the</w:t>
      </w:r>
      <w:r>
        <w:rPr>
          <w:color w:val="231F20"/>
          <w:spacing w:val="-22"/>
        </w:rPr>
        <w:t> </w:t>
      </w:r>
      <w:r>
        <w:rPr>
          <w:color w:val="231F20"/>
        </w:rPr>
        <w:t>speaker</w:t>
      </w:r>
      <w:r>
        <w:rPr>
          <w:color w:val="231F20"/>
          <w:spacing w:val="-21"/>
        </w:rPr>
        <w:t> </w:t>
      </w:r>
      <w:r>
        <w:rPr>
          <w:color w:val="231F20"/>
        </w:rPr>
        <w:t>is</w:t>
      </w:r>
      <w:r>
        <w:rPr>
          <w:color w:val="231F20"/>
          <w:spacing w:val="-21"/>
        </w:rPr>
        <w:t> </w:t>
      </w:r>
      <w:r>
        <w:rPr>
          <w:color w:val="231F20"/>
        </w:rPr>
        <w:t>too</w:t>
      </w:r>
      <w:r>
        <w:rPr>
          <w:color w:val="231F20"/>
          <w:spacing w:val="-22"/>
        </w:rPr>
        <w:t> </w:t>
      </w:r>
      <w:r>
        <w:rPr>
          <w:color w:val="231F20"/>
        </w:rPr>
        <w:t>controversial,</w:t>
      </w:r>
      <w:r>
        <w:rPr>
          <w:color w:val="231F20"/>
          <w:spacing w:val="-21"/>
        </w:rPr>
        <w:t> </w:t>
      </w:r>
      <w:r>
        <w:rPr>
          <w:color w:val="231F20"/>
        </w:rPr>
        <w:t>or</w:t>
      </w:r>
      <w:r>
        <w:rPr>
          <w:color w:val="231F20"/>
          <w:spacing w:val="-21"/>
        </w:rPr>
        <w:t> </w:t>
      </w:r>
      <w:r>
        <w:rPr>
          <w:color w:val="231F20"/>
        </w:rPr>
        <w:t>a</w:t>
      </w:r>
      <w:r>
        <w:rPr>
          <w:color w:val="231F20"/>
          <w:spacing w:val="-22"/>
        </w:rPr>
        <w:t> </w:t>
      </w:r>
      <w:r>
        <w:rPr>
          <w:color w:val="231F20"/>
        </w:rPr>
        <w:t>university</w:t>
      </w:r>
      <w:r>
        <w:rPr>
          <w:color w:val="231F20"/>
          <w:spacing w:val="-21"/>
        </w:rPr>
        <w:t> </w:t>
      </w:r>
      <w:r>
        <w:rPr>
          <w:color w:val="231F20"/>
        </w:rPr>
        <w:t>has disciplined students on the basis of their political</w:t>
      </w:r>
      <w:r>
        <w:rPr>
          <w:color w:val="231F20"/>
          <w:spacing w:val="-28"/>
        </w:rPr>
        <w:t> </w:t>
      </w:r>
      <w:r>
        <w:rPr>
          <w:color w:val="231F20"/>
        </w:rPr>
        <w:t>speech.</w:t>
      </w:r>
    </w:p>
    <w:p>
      <w:pPr>
        <w:pStyle w:val="BodyText"/>
        <w:spacing w:before="8"/>
        <w:rPr>
          <w:sz w:val="25"/>
        </w:rPr>
      </w:pPr>
    </w:p>
    <w:p>
      <w:pPr>
        <w:spacing w:before="0"/>
        <w:ind w:left="917" w:right="0" w:firstLine="0"/>
        <w:jc w:val="left"/>
        <w:rPr>
          <w:b/>
          <w:sz w:val="24"/>
        </w:rPr>
      </w:pPr>
      <w:r>
        <w:rPr>
          <w:b/>
          <w:color w:val="BB1F25"/>
          <w:w w:val="110"/>
          <w:sz w:val="24"/>
        </w:rPr>
        <w:t>Policies source:</w:t>
      </w:r>
    </w:p>
    <w:p>
      <w:pPr>
        <w:pStyle w:val="BodyText"/>
        <w:spacing w:line="261" w:lineRule="auto" w:before="190"/>
        <w:ind w:left="917" w:right="2374"/>
      </w:pPr>
      <w:r>
        <w:rPr>
          <w:color w:val="231F20"/>
        </w:rPr>
        <w:t>A</w:t>
      </w:r>
      <w:r>
        <w:rPr>
          <w:color w:val="231F20"/>
          <w:spacing w:val="-26"/>
        </w:rPr>
        <w:t> </w:t>
      </w:r>
      <w:r>
        <w:rPr>
          <w:color w:val="231F20"/>
        </w:rPr>
        <w:t>range</w:t>
      </w:r>
      <w:r>
        <w:rPr>
          <w:color w:val="231F20"/>
          <w:spacing w:val="-25"/>
        </w:rPr>
        <w:t> </w:t>
      </w:r>
      <w:r>
        <w:rPr>
          <w:color w:val="231F20"/>
        </w:rPr>
        <w:t>of</w:t>
      </w:r>
      <w:r>
        <w:rPr>
          <w:color w:val="231F20"/>
          <w:spacing w:val="-26"/>
        </w:rPr>
        <w:t> </w:t>
      </w:r>
      <w:r>
        <w:rPr>
          <w:color w:val="231F20"/>
        </w:rPr>
        <w:t>university</w:t>
      </w:r>
      <w:r>
        <w:rPr>
          <w:color w:val="231F20"/>
          <w:spacing w:val="-25"/>
        </w:rPr>
        <w:t> </w:t>
      </w:r>
      <w:r>
        <w:rPr>
          <w:color w:val="231F20"/>
        </w:rPr>
        <w:t>policies</w:t>
      </w:r>
      <w:r>
        <w:rPr>
          <w:color w:val="231F20"/>
          <w:spacing w:val="-25"/>
        </w:rPr>
        <w:t> </w:t>
      </w:r>
      <w:r>
        <w:rPr>
          <w:color w:val="231F20"/>
        </w:rPr>
        <w:t>are</w:t>
      </w:r>
      <w:r>
        <w:rPr>
          <w:color w:val="231F20"/>
          <w:spacing w:val="-26"/>
        </w:rPr>
        <w:t> </w:t>
      </w:r>
      <w:r>
        <w:rPr>
          <w:color w:val="231F20"/>
        </w:rPr>
        <w:t>assessed</w:t>
      </w:r>
      <w:r>
        <w:rPr>
          <w:color w:val="231F20"/>
          <w:spacing w:val="-25"/>
        </w:rPr>
        <w:t> </w:t>
      </w:r>
      <w:r>
        <w:rPr>
          <w:color w:val="231F20"/>
        </w:rPr>
        <w:t>to</w:t>
      </w:r>
      <w:r>
        <w:rPr>
          <w:color w:val="231F20"/>
          <w:spacing w:val="-26"/>
        </w:rPr>
        <w:t> </w:t>
      </w:r>
      <w:r>
        <w:rPr>
          <w:color w:val="231F20"/>
        </w:rPr>
        <w:t>determine</w:t>
      </w:r>
      <w:r>
        <w:rPr>
          <w:color w:val="231F20"/>
          <w:spacing w:val="-25"/>
        </w:rPr>
        <w:t> </w:t>
      </w:r>
      <w:r>
        <w:rPr>
          <w:color w:val="231F20"/>
        </w:rPr>
        <w:t>the</w:t>
      </w:r>
      <w:r>
        <w:rPr>
          <w:color w:val="231F20"/>
          <w:spacing w:val="-25"/>
        </w:rPr>
        <w:t> </w:t>
      </w:r>
      <w:r>
        <w:rPr>
          <w:color w:val="231F20"/>
        </w:rPr>
        <w:t>state</w:t>
      </w:r>
      <w:r>
        <w:rPr>
          <w:color w:val="231F20"/>
          <w:spacing w:val="-26"/>
        </w:rPr>
        <w:t> </w:t>
      </w:r>
      <w:r>
        <w:rPr>
          <w:color w:val="231F20"/>
        </w:rPr>
        <w:t>of</w:t>
      </w:r>
      <w:r>
        <w:rPr>
          <w:color w:val="231F20"/>
          <w:spacing w:val="-25"/>
        </w:rPr>
        <w:t> </w:t>
      </w:r>
      <w:r>
        <w:rPr>
          <w:color w:val="231F20"/>
        </w:rPr>
        <w:t>free</w:t>
      </w:r>
      <w:r>
        <w:rPr>
          <w:color w:val="231F20"/>
          <w:spacing w:val="-25"/>
        </w:rPr>
        <w:t> </w:t>
      </w:r>
      <w:r>
        <w:rPr>
          <w:color w:val="231F20"/>
        </w:rPr>
        <w:t>speech</w:t>
      </w:r>
      <w:r>
        <w:rPr>
          <w:color w:val="231F20"/>
          <w:spacing w:val="-26"/>
        </w:rPr>
        <w:t> </w:t>
      </w:r>
      <w:r>
        <w:rPr>
          <w:color w:val="231F20"/>
        </w:rPr>
        <w:t>on</w:t>
      </w:r>
      <w:r>
        <w:rPr>
          <w:color w:val="231F20"/>
          <w:spacing w:val="-25"/>
        </w:rPr>
        <w:t> </w:t>
      </w:r>
      <w:r>
        <w:rPr>
          <w:color w:val="231F20"/>
        </w:rPr>
        <w:t>campus.</w:t>
      </w:r>
      <w:r>
        <w:rPr>
          <w:color w:val="231F20"/>
          <w:spacing w:val="-26"/>
        </w:rPr>
        <w:t> </w:t>
      </w:r>
      <w:r>
        <w:rPr>
          <w:color w:val="231F20"/>
        </w:rPr>
        <w:t>The </w:t>
      </w:r>
      <w:r>
        <w:rPr>
          <w:color w:val="231F20"/>
          <w:spacing w:val="2"/>
        </w:rPr>
        <w:t>types</w:t>
      </w:r>
      <w:r>
        <w:rPr>
          <w:color w:val="231F20"/>
          <w:spacing w:val="-6"/>
        </w:rPr>
        <w:t> </w:t>
      </w:r>
      <w:r>
        <w:rPr>
          <w:color w:val="231F20"/>
        </w:rPr>
        <w:t>of</w:t>
      </w:r>
      <w:r>
        <w:rPr>
          <w:color w:val="231F20"/>
          <w:spacing w:val="-5"/>
        </w:rPr>
        <w:t> </w:t>
      </w:r>
      <w:r>
        <w:rPr>
          <w:color w:val="231F20"/>
        </w:rPr>
        <w:t>policies</w:t>
      </w:r>
      <w:r>
        <w:rPr>
          <w:color w:val="231F20"/>
          <w:spacing w:val="-6"/>
        </w:rPr>
        <w:t> </w:t>
      </w:r>
      <w:r>
        <w:rPr>
          <w:color w:val="231F20"/>
        </w:rPr>
        <w:t>that</w:t>
      </w:r>
      <w:r>
        <w:rPr>
          <w:color w:val="231F20"/>
          <w:spacing w:val="-5"/>
        </w:rPr>
        <w:t> </w:t>
      </w:r>
      <w:r>
        <w:rPr>
          <w:color w:val="231F20"/>
        </w:rPr>
        <w:t>were</w:t>
      </w:r>
      <w:r>
        <w:rPr>
          <w:color w:val="231F20"/>
          <w:spacing w:val="-5"/>
        </w:rPr>
        <w:t> </w:t>
      </w:r>
      <w:r>
        <w:rPr>
          <w:color w:val="231F20"/>
        </w:rPr>
        <w:t>examined</w:t>
      </w:r>
      <w:r>
        <w:rPr>
          <w:color w:val="231F20"/>
          <w:spacing w:val="-6"/>
        </w:rPr>
        <w:t> </w:t>
      </w:r>
      <w:r>
        <w:rPr>
          <w:color w:val="231F20"/>
        </w:rPr>
        <w:t>include,</w:t>
      </w:r>
      <w:r>
        <w:rPr>
          <w:color w:val="231F20"/>
          <w:spacing w:val="-5"/>
        </w:rPr>
        <w:t> </w:t>
      </w:r>
      <w:r>
        <w:rPr>
          <w:color w:val="231F20"/>
        </w:rPr>
        <w:t>but</w:t>
      </w:r>
      <w:r>
        <w:rPr>
          <w:color w:val="231F20"/>
          <w:spacing w:val="-5"/>
        </w:rPr>
        <w:t> </w:t>
      </w:r>
      <w:r>
        <w:rPr>
          <w:color w:val="231F20"/>
        </w:rPr>
        <w:t>are</w:t>
      </w:r>
      <w:r>
        <w:rPr>
          <w:color w:val="231F20"/>
          <w:spacing w:val="-6"/>
        </w:rPr>
        <w:t> </w:t>
      </w:r>
      <w:r>
        <w:rPr>
          <w:color w:val="231F20"/>
        </w:rPr>
        <w:t>not</w:t>
      </w:r>
      <w:r>
        <w:rPr>
          <w:color w:val="231F20"/>
          <w:spacing w:val="-5"/>
        </w:rPr>
        <w:t> </w:t>
      </w:r>
      <w:r>
        <w:rPr>
          <w:color w:val="231F20"/>
        </w:rPr>
        <w:t>limited</w:t>
      </w:r>
      <w:r>
        <w:rPr>
          <w:color w:val="231F20"/>
          <w:spacing w:val="-5"/>
        </w:rPr>
        <w:t> </w:t>
      </w:r>
      <w:r>
        <w:rPr>
          <w:color w:val="231F20"/>
        </w:rPr>
        <w:t>to:</w:t>
      </w:r>
    </w:p>
    <w:p>
      <w:pPr>
        <w:pStyle w:val="BodyText"/>
        <w:spacing w:before="171"/>
        <w:ind w:left="1200"/>
      </w:pPr>
      <w:r>
        <w:rPr>
          <w:color w:val="231F20"/>
        </w:rPr>
        <w:t>» By-laws</w:t>
      </w:r>
    </w:p>
    <w:p>
      <w:pPr>
        <w:pStyle w:val="BodyText"/>
        <w:spacing w:before="80"/>
        <w:ind w:left="1200"/>
      </w:pPr>
      <w:r>
        <w:rPr>
          <w:color w:val="231F20"/>
        </w:rPr>
        <w:t>» Student codes</w:t>
      </w:r>
    </w:p>
    <w:p>
      <w:pPr>
        <w:pStyle w:val="BodyText"/>
        <w:spacing w:before="81"/>
        <w:ind w:left="1200"/>
      </w:pPr>
      <w:r>
        <w:rPr>
          <w:color w:val="231F20"/>
        </w:rPr>
        <w:t>»  Conduct and misconduct</w:t>
      </w:r>
      <w:r>
        <w:rPr>
          <w:color w:val="231F20"/>
          <w:spacing w:val="-30"/>
        </w:rPr>
        <w:t> </w:t>
      </w:r>
      <w:r>
        <w:rPr>
          <w:color w:val="231F20"/>
        </w:rPr>
        <w:t>policies</w:t>
      </w:r>
    </w:p>
    <w:p>
      <w:pPr>
        <w:pStyle w:val="BodyText"/>
        <w:spacing w:before="80"/>
        <w:ind w:left="1200"/>
      </w:pPr>
      <w:r>
        <w:rPr>
          <w:color w:val="231F20"/>
        </w:rPr>
        <w:t>»  Bullying and harassment</w:t>
      </w:r>
      <w:r>
        <w:rPr>
          <w:color w:val="231F20"/>
          <w:spacing w:val="-34"/>
        </w:rPr>
        <w:t> </w:t>
      </w:r>
      <w:r>
        <w:rPr>
          <w:color w:val="231F20"/>
        </w:rPr>
        <w:t>policies</w:t>
      </w:r>
    </w:p>
    <w:p>
      <w:pPr>
        <w:pStyle w:val="BodyText"/>
        <w:spacing w:before="80"/>
        <w:ind w:left="1200"/>
      </w:pPr>
      <w:r>
        <w:rPr>
          <w:color w:val="231F20"/>
        </w:rPr>
        <w:t>» Internet and social media policies</w:t>
      </w:r>
    </w:p>
    <w:p>
      <w:pPr>
        <w:pStyle w:val="BodyText"/>
        <w:spacing w:before="81"/>
        <w:ind w:left="1200"/>
      </w:pPr>
      <w:r>
        <w:rPr>
          <w:color w:val="231F20"/>
        </w:rPr>
        <w:t>» Academic freedom policies</w:t>
      </w:r>
    </w:p>
    <w:p>
      <w:pPr>
        <w:pStyle w:val="BodyText"/>
        <w:spacing w:before="80"/>
        <w:ind w:left="1200"/>
      </w:pPr>
      <w:r>
        <w:rPr>
          <w:color w:val="231F20"/>
        </w:rPr>
        <w:t>» Student guides</w:t>
      </w:r>
    </w:p>
    <w:p>
      <w:pPr>
        <w:pStyle w:val="BodyText"/>
        <w:spacing w:line="261" w:lineRule="auto" w:before="137"/>
        <w:ind w:left="917" w:right="2287"/>
      </w:pPr>
      <w:r>
        <w:rPr>
          <w:color w:val="231F20"/>
        </w:rPr>
        <w:t>This Audit has only considered policies that apply to students. Staff policies, such as workplace bullying procedures, are not considered unless they also apply to students.</w:t>
      </w:r>
    </w:p>
    <w:p>
      <w:pPr>
        <w:pStyle w:val="BodyText"/>
        <w:spacing w:before="3"/>
        <w:rPr>
          <w:sz w:val="30"/>
        </w:rPr>
      </w:pPr>
    </w:p>
    <w:p>
      <w:pPr>
        <w:spacing w:before="0"/>
        <w:ind w:left="917" w:right="0" w:firstLine="0"/>
        <w:jc w:val="left"/>
        <w:rPr>
          <w:sz w:val="24"/>
        </w:rPr>
      </w:pPr>
      <w:r>
        <w:rPr>
          <w:color w:val="BB1F25"/>
          <w:sz w:val="24"/>
        </w:rPr>
        <w:t>Actions source:</w:t>
      </w:r>
    </w:p>
    <w:p>
      <w:pPr>
        <w:pStyle w:val="BodyText"/>
        <w:spacing w:line="261" w:lineRule="auto" w:before="243"/>
        <w:ind w:left="917" w:right="2281"/>
      </w:pPr>
      <w:r>
        <w:rPr>
          <w:color w:val="231F20"/>
          <w:w w:val="95"/>
        </w:rPr>
        <w:t>The</w:t>
      </w:r>
      <w:r>
        <w:rPr>
          <w:color w:val="231F20"/>
          <w:spacing w:val="-6"/>
          <w:w w:val="95"/>
        </w:rPr>
        <w:t> </w:t>
      </w:r>
      <w:r>
        <w:rPr>
          <w:color w:val="231F20"/>
          <w:w w:val="95"/>
        </w:rPr>
        <w:t>source</w:t>
      </w:r>
      <w:r>
        <w:rPr>
          <w:color w:val="231F20"/>
          <w:spacing w:val="-6"/>
          <w:w w:val="95"/>
        </w:rPr>
        <w:t> </w:t>
      </w:r>
      <w:r>
        <w:rPr>
          <w:color w:val="231F20"/>
          <w:w w:val="95"/>
        </w:rPr>
        <w:t>material</w:t>
      </w:r>
      <w:r>
        <w:rPr>
          <w:color w:val="231F20"/>
          <w:spacing w:val="-6"/>
          <w:w w:val="95"/>
        </w:rPr>
        <w:t> </w:t>
      </w:r>
      <w:r>
        <w:rPr>
          <w:color w:val="231F20"/>
          <w:w w:val="95"/>
        </w:rPr>
        <w:t>for</w:t>
      </w:r>
      <w:r>
        <w:rPr>
          <w:color w:val="231F20"/>
          <w:spacing w:val="-6"/>
          <w:w w:val="95"/>
        </w:rPr>
        <w:t> </w:t>
      </w:r>
      <w:r>
        <w:rPr>
          <w:color w:val="231F20"/>
          <w:w w:val="95"/>
        </w:rPr>
        <w:t>university</w:t>
      </w:r>
      <w:r>
        <w:rPr>
          <w:color w:val="231F20"/>
          <w:spacing w:val="-6"/>
          <w:w w:val="95"/>
        </w:rPr>
        <w:t> </w:t>
      </w:r>
      <w:r>
        <w:rPr>
          <w:color w:val="231F20"/>
          <w:w w:val="95"/>
        </w:rPr>
        <w:t>and</w:t>
      </w:r>
      <w:r>
        <w:rPr>
          <w:color w:val="231F20"/>
          <w:spacing w:val="-6"/>
          <w:w w:val="95"/>
        </w:rPr>
        <w:t> </w:t>
      </w:r>
      <w:r>
        <w:rPr>
          <w:color w:val="231F20"/>
          <w:w w:val="95"/>
        </w:rPr>
        <w:t>student</w:t>
      </w:r>
      <w:r>
        <w:rPr>
          <w:color w:val="231F20"/>
          <w:spacing w:val="-5"/>
          <w:w w:val="95"/>
        </w:rPr>
        <w:t> </w:t>
      </w:r>
      <w:r>
        <w:rPr>
          <w:color w:val="231F20"/>
          <w:w w:val="95"/>
        </w:rPr>
        <w:t>action</w:t>
      </w:r>
      <w:r>
        <w:rPr>
          <w:color w:val="231F20"/>
          <w:spacing w:val="-6"/>
          <w:w w:val="95"/>
        </w:rPr>
        <w:t> </w:t>
      </w:r>
      <w:r>
        <w:rPr>
          <w:color w:val="231F20"/>
          <w:w w:val="95"/>
        </w:rPr>
        <w:t>is</w:t>
      </w:r>
      <w:r>
        <w:rPr>
          <w:color w:val="231F20"/>
          <w:spacing w:val="-6"/>
          <w:w w:val="95"/>
        </w:rPr>
        <w:t> </w:t>
      </w:r>
      <w:r>
        <w:rPr>
          <w:color w:val="231F20"/>
          <w:w w:val="95"/>
        </w:rPr>
        <w:t>published</w:t>
      </w:r>
      <w:r>
        <w:rPr>
          <w:color w:val="231F20"/>
          <w:spacing w:val="-6"/>
          <w:w w:val="95"/>
        </w:rPr>
        <w:t> </w:t>
      </w:r>
      <w:r>
        <w:rPr>
          <w:color w:val="231F20"/>
          <w:w w:val="95"/>
        </w:rPr>
        <w:t>reports.</w:t>
      </w:r>
      <w:r>
        <w:rPr>
          <w:color w:val="231F20"/>
          <w:spacing w:val="-6"/>
          <w:w w:val="95"/>
        </w:rPr>
        <w:t> </w:t>
      </w:r>
      <w:r>
        <w:rPr>
          <w:color w:val="231F20"/>
          <w:w w:val="95"/>
        </w:rPr>
        <w:t>This</w:t>
      </w:r>
      <w:r>
        <w:rPr>
          <w:color w:val="231F20"/>
          <w:spacing w:val="-6"/>
          <w:w w:val="95"/>
        </w:rPr>
        <w:t> </w:t>
      </w:r>
      <w:r>
        <w:rPr>
          <w:color w:val="231F20"/>
          <w:w w:val="95"/>
        </w:rPr>
        <w:t>includes</w:t>
      </w:r>
      <w:r>
        <w:rPr>
          <w:color w:val="231F20"/>
          <w:spacing w:val="-6"/>
          <w:w w:val="95"/>
        </w:rPr>
        <w:t> </w:t>
      </w:r>
      <w:r>
        <w:rPr>
          <w:color w:val="231F20"/>
          <w:w w:val="95"/>
        </w:rPr>
        <w:t>articles,</w:t>
      </w:r>
      <w:r>
        <w:rPr>
          <w:color w:val="231F20"/>
          <w:spacing w:val="-5"/>
          <w:w w:val="95"/>
        </w:rPr>
        <w:t> </w:t>
      </w:r>
      <w:r>
        <w:rPr>
          <w:color w:val="231F20"/>
          <w:w w:val="95"/>
        </w:rPr>
        <w:t>for </w:t>
      </w:r>
      <w:r>
        <w:rPr>
          <w:color w:val="231F20"/>
        </w:rPr>
        <w:t>example,</w:t>
      </w:r>
      <w:r>
        <w:rPr>
          <w:color w:val="231F20"/>
          <w:spacing w:val="-31"/>
        </w:rPr>
        <w:t> </w:t>
      </w:r>
      <w:r>
        <w:rPr>
          <w:color w:val="231F20"/>
        </w:rPr>
        <w:t>about</w:t>
      </w:r>
      <w:r>
        <w:rPr>
          <w:color w:val="231F20"/>
          <w:spacing w:val="-30"/>
        </w:rPr>
        <w:t> </w:t>
      </w:r>
      <w:r>
        <w:rPr>
          <w:color w:val="231F20"/>
        </w:rPr>
        <w:t>preventing</w:t>
      </w:r>
      <w:r>
        <w:rPr>
          <w:color w:val="231F20"/>
          <w:spacing w:val="-30"/>
        </w:rPr>
        <w:t> </w:t>
      </w:r>
      <w:r>
        <w:rPr>
          <w:color w:val="231F20"/>
        </w:rPr>
        <w:t>individuals</w:t>
      </w:r>
      <w:r>
        <w:rPr>
          <w:color w:val="231F20"/>
          <w:spacing w:val="-30"/>
        </w:rPr>
        <w:t> </w:t>
      </w:r>
      <w:r>
        <w:rPr>
          <w:color w:val="231F20"/>
        </w:rPr>
        <w:t>from</w:t>
      </w:r>
      <w:r>
        <w:rPr>
          <w:color w:val="231F20"/>
          <w:spacing w:val="-30"/>
        </w:rPr>
        <w:t> </w:t>
      </w:r>
      <w:r>
        <w:rPr>
          <w:color w:val="231F20"/>
        </w:rPr>
        <w:t>speaking</w:t>
      </w:r>
      <w:r>
        <w:rPr>
          <w:color w:val="231F20"/>
          <w:spacing w:val="-30"/>
        </w:rPr>
        <w:t> </w:t>
      </w:r>
      <w:r>
        <w:rPr>
          <w:color w:val="231F20"/>
        </w:rPr>
        <w:t>on</w:t>
      </w:r>
      <w:r>
        <w:rPr>
          <w:color w:val="231F20"/>
          <w:spacing w:val="-30"/>
        </w:rPr>
        <w:t> </w:t>
      </w:r>
      <w:r>
        <w:rPr>
          <w:color w:val="231F20"/>
        </w:rPr>
        <w:t>campus,</w:t>
      </w:r>
      <w:r>
        <w:rPr>
          <w:color w:val="231F20"/>
          <w:spacing w:val="-30"/>
        </w:rPr>
        <w:t> </w:t>
      </w:r>
      <w:r>
        <w:rPr>
          <w:color w:val="231F20"/>
        </w:rPr>
        <w:t>student</w:t>
      </w:r>
      <w:r>
        <w:rPr>
          <w:color w:val="231F20"/>
          <w:spacing w:val="-30"/>
        </w:rPr>
        <w:t> </w:t>
      </w:r>
      <w:r>
        <w:rPr>
          <w:color w:val="231F20"/>
        </w:rPr>
        <w:t>protests,</w:t>
      </w:r>
      <w:r>
        <w:rPr>
          <w:color w:val="231F20"/>
          <w:spacing w:val="-30"/>
        </w:rPr>
        <w:t> </w:t>
      </w:r>
      <w:r>
        <w:rPr>
          <w:color w:val="231F20"/>
        </w:rPr>
        <w:t>and</w:t>
      </w:r>
      <w:r>
        <w:rPr>
          <w:color w:val="231F20"/>
          <w:spacing w:val="-30"/>
        </w:rPr>
        <w:t> </w:t>
      </w:r>
      <w:r>
        <w:rPr>
          <w:color w:val="231F20"/>
        </w:rPr>
        <w:t>proposals to</w:t>
      </w:r>
      <w:r>
        <w:rPr>
          <w:color w:val="231F20"/>
          <w:spacing w:val="-27"/>
        </w:rPr>
        <w:t> </w:t>
      </w:r>
      <w:r>
        <w:rPr>
          <w:color w:val="231F20"/>
        </w:rPr>
        <w:t>ban</w:t>
      </w:r>
      <w:r>
        <w:rPr>
          <w:color w:val="231F20"/>
          <w:spacing w:val="-26"/>
        </w:rPr>
        <w:t> </w:t>
      </w:r>
      <w:r>
        <w:rPr>
          <w:color w:val="231F20"/>
        </w:rPr>
        <w:t>student</w:t>
      </w:r>
      <w:r>
        <w:rPr>
          <w:color w:val="231F20"/>
          <w:spacing w:val="-26"/>
        </w:rPr>
        <w:t> </w:t>
      </w:r>
      <w:r>
        <w:rPr>
          <w:color w:val="231F20"/>
        </w:rPr>
        <w:t>clubs.</w:t>
      </w:r>
      <w:r>
        <w:rPr>
          <w:color w:val="231F20"/>
          <w:spacing w:val="-26"/>
        </w:rPr>
        <w:t> </w:t>
      </w:r>
      <w:r>
        <w:rPr>
          <w:color w:val="231F20"/>
        </w:rPr>
        <w:t>These</w:t>
      </w:r>
      <w:r>
        <w:rPr>
          <w:color w:val="231F20"/>
          <w:spacing w:val="-26"/>
        </w:rPr>
        <w:t> </w:t>
      </w:r>
      <w:r>
        <w:rPr>
          <w:color w:val="231F20"/>
        </w:rPr>
        <w:t>reports,</w:t>
      </w:r>
      <w:r>
        <w:rPr>
          <w:color w:val="231F20"/>
          <w:spacing w:val="-26"/>
        </w:rPr>
        <w:t> </w:t>
      </w:r>
      <w:r>
        <w:rPr>
          <w:color w:val="231F20"/>
        </w:rPr>
        <w:t>which</w:t>
      </w:r>
      <w:r>
        <w:rPr>
          <w:color w:val="231F20"/>
          <w:spacing w:val="-26"/>
        </w:rPr>
        <w:t> </w:t>
      </w:r>
      <w:r>
        <w:rPr>
          <w:color w:val="231F20"/>
        </w:rPr>
        <w:t>mostly</w:t>
      </w:r>
      <w:r>
        <w:rPr>
          <w:color w:val="231F20"/>
          <w:spacing w:val="-26"/>
        </w:rPr>
        <w:t> </w:t>
      </w:r>
      <w:r>
        <w:rPr>
          <w:color w:val="231F20"/>
        </w:rPr>
        <w:t>relate</w:t>
      </w:r>
      <w:r>
        <w:rPr>
          <w:color w:val="231F20"/>
          <w:spacing w:val="-26"/>
        </w:rPr>
        <w:t> </w:t>
      </w:r>
      <w:r>
        <w:rPr>
          <w:color w:val="231F20"/>
        </w:rPr>
        <w:t>to</w:t>
      </w:r>
      <w:r>
        <w:rPr>
          <w:color w:val="231F20"/>
          <w:spacing w:val="-26"/>
        </w:rPr>
        <w:t> </w:t>
      </w:r>
      <w:r>
        <w:rPr>
          <w:color w:val="231F20"/>
        </w:rPr>
        <w:t>actions</w:t>
      </w:r>
      <w:r>
        <w:rPr>
          <w:color w:val="231F20"/>
          <w:spacing w:val="-26"/>
        </w:rPr>
        <w:t> </w:t>
      </w:r>
      <w:r>
        <w:rPr>
          <w:color w:val="231F20"/>
        </w:rPr>
        <w:t>taken</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past</w:t>
      </w:r>
      <w:r>
        <w:rPr>
          <w:color w:val="231F20"/>
          <w:spacing w:val="-26"/>
        </w:rPr>
        <w:t> </w:t>
      </w:r>
      <w:r>
        <w:rPr>
          <w:color w:val="231F20"/>
        </w:rPr>
        <w:t>five</w:t>
      </w:r>
      <w:r>
        <w:rPr>
          <w:color w:val="231F20"/>
          <w:spacing w:val="-26"/>
        </w:rPr>
        <w:t> </w:t>
      </w:r>
      <w:r>
        <w:rPr>
          <w:color w:val="231F20"/>
        </w:rPr>
        <w:t>years,</w:t>
      </w:r>
      <w:r>
        <w:rPr>
          <w:color w:val="231F20"/>
          <w:spacing w:val="-26"/>
        </w:rPr>
        <w:t> </w:t>
      </w:r>
      <w:r>
        <w:rPr>
          <w:color w:val="231F20"/>
        </w:rPr>
        <w:t>are inherently</w:t>
      </w:r>
      <w:r>
        <w:rPr>
          <w:color w:val="231F20"/>
          <w:spacing w:val="-22"/>
        </w:rPr>
        <w:t> </w:t>
      </w:r>
      <w:r>
        <w:rPr>
          <w:color w:val="231F20"/>
        </w:rPr>
        <w:t>limited,</w:t>
      </w:r>
      <w:r>
        <w:rPr>
          <w:color w:val="231F20"/>
          <w:spacing w:val="-22"/>
        </w:rPr>
        <w:t> </w:t>
      </w:r>
      <w:r>
        <w:rPr>
          <w:color w:val="231F20"/>
        </w:rPr>
        <w:t>as</w:t>
      </w:r>
      <w:r>
        <w:rPr>
          <w:color w:val="231F20"/>
          <w:spacing w:val="-22"/>
        </w:rPr>
        <w:t> </w:t>
      </w:r>
      <w:r>
        <w:rPr>
          <w:color w:val="231F20"/>
        </w:rPr>
        <w:t>many</w:t>
      </w:r>
      <w:r>
        <w:rPr>
          <w:color w:val="231F20"/>
          <w:spacing w:val="-21"/>
        </w:rPr>
        <w:t> </w:t>
      </w:r>
      <w:r>
        <w:rPr>
          <w:color w:val="231F20"/>
        </w:rPr>
        <w:t>actions</w:t>
      </w:r>
      <w:r>
        <w:rPr>
          <w:color w:val="231F20"/>
          <w:spacing w:val="-22"/>
        </w:rPr>
        <w:t> </w:t>
      </w:r>
      <w:r>
        <w:rPr>
          <w:color w:val="231F20"/>
        </w:rPr>
        <w:t>are</w:t>
      </w:r>
      <w:r>
        <w:rPr>
          <w:color w:val="231F20"/>
          <w:spacing w:val="-22"/>
        </w:rPr>
        <w:t> </w:t>
      </w:r>
      <w:r>
        <w:rPr>
          <w:color w:val="231F20"/>
        </w:rPr>
        <w:t>unreported.</w:t>
      </w:r>
      <w:r>
        <w:rPr>
          <w:color w:val="231F20"/>
          <w:spacing w:val="-22"/>
        </w:rPr>
        <w:t> </w:t>
      </w:r>
      <w:r>
        <w:rPr>
          <w:color w:val="231F20"/>
        </w:rPr>
        <w:t>There</w:t>
      </w:r>
      <w:r>
        <w:rPr>
          <w:color w:val="231F20"/>
          <w:spacing w:val="-21"/>
        </w:rPr>
        <w:t> </w:t>
      </w:r>
      <w:r>
        <w:rPr>
          <w:color w:val="231F20"/>
        </w:rPr>
        <w:t>are</w:t>
      </w:r>
      <w:r>
        <w:rPr>
          <w:color w:val="231F20"/>
          <w:spacing w:val="-22"/>
        </w:rPr>
        <w:t> </w:t>
      </w:r>
      <w:r>
        <w:rPr>
          <w:color w:val="231F20"/>
        </w:rPr>
        <w:t>cases</w:t>
      </w:r>
      <w:r>
        <w:rPr>
          <w:color w:val="231F20"/>
          <w:spacing w:val="-22"/>
        </w:rPr>
        <w:t> </w:t>
      </w:r>
      <w:r>
        <w:rPr>
          <w:color w:val="231F20"/>
        </w:rPr>
        <w:t>not</w:t>
      </w:r>
      <w:r>
        <w:rPr>
          <w:color w:val="231F20"/>
          <w:spacing w:val="-21"/>
        </w:rPr>
        <w:t> </w:t>
      </w:r>
      <w:r>
        <w:rPr>
          <w:color w:val="231F20"/>
        </w:rPr>
        <w:t>included</w:t>
      </w:r>
      <w:r>
        <w:rPr>
          <w:color w:val="231F20"/>
          <w:spacing w:val="-22"/>
        </w:rPr>
        <w:t> </w:t>
      </w:r>
      <w:r>
        <w:rPr>
          <w:color w:val="231F20"/>
        </w:rPr>
        <w:t>in</w:t>
      </w:r>
      <w:r>
        <w:rPr>
          <w:color w:val="231F20"/>
          <w:spacing w:val="-22"/>
        </w:rPr>
        <w:t> </w:t>
      </w:r>
      <w:r>
        <w:rPr>
          <w:color w:val="231F20"/>
        </w:rPr>
        <w:t>this</w:t>
      </w:r>
      <w:r>
        <w:rPr>
          <w:color w:val="231F20"/>
          <w:spacing w:val="-22"/>
        </w:rPr>
        <w:t> </w:t>
      </w:r>
      <w:r>
        <w:rPr>
          <w:color w:val="231F20"/>
        </w:rPr>
        <w:t>analysis because</w:t>
      </w:r>
      <w:r>
        <w:rPr>
          <w:color w:val="231F20"/>
          <w:spacing w:val="-19"/>
        </w:rPr>
        <w:t> </w:t>
      </w:r>
      <w:r>
        <w:rPr>
          <w:color w:val="231F20"/>
        </w:rPr>
        <w:t>of</w:t>
      </w:r>
      <w:r>
        <w:rPr>
          <w:color w:val="231F20"/>
          <w:spacing w:val="-19"/>
        </w:rPr>
        <w:t> </w:t>
      </w:r>
      <w:r>
        <w:rPr>
          <w:color w:val="231F20"/>
        </w:rPr>
        <w:t>privacy</w:t>
      </w:r>
      <w:r>
        <w:rPr>
          <w:color w:val="231F20"/>
          <w:spacing w:val="-19"/>
        </w:rPr>
        <w:t> </w:t>
      </w:r>
      <w:r>
        <w:rPr>
          <w:color w:val="231F20"/>
        </w:rPr>
        <w:t>concerns.</w:t>
      </w:r>
      <w:r>
        <w:rPr>
          <w:color w:val="231F20"/>
          <w:spacing w:val="-19"/>
        </w:rPr>
        <w:t> </w:t>
      </w:r>
      <w:r>
        <w:rPr>
          <w:color w:val="231F20"/>
        </w:rPr>
        <w:t>Nevertheless,</w:t>
      </w:r>
      <w:r>
        <w:rPr>
          <w:color w:val="231F20"/>
          <w:spacing w:val="-19"/>
        </w:rPr>
        <w:t> </w:t>
      </w:r>
      <w:r>
        <w:rPr>
          <w:color w:val="231F20"/>
        </w:rPr>
        <w:t>the</w:t>
      </w:r>
      <w:r>
        <w:rPr>
          <w:color w:val="231F20"/>
          <w:spacing w:val="-19"/>
        </w:rPr>
        <w:t> </w:t>
      </w:r>
      <w:r>
        <w:rPr>
          <w:color w:val="231F20"/>
        </w:rPr>
        <w:t>reported</w:t>
      </w:r>
      <w:r>
        <w:rPr>
          <w:color w:val="231F20"/>
          <w:spacing w:val="-19"/>
        </w:rPr>
        <w:t> </w:t>
      </w:r>
      <w:r>
        <w:rPr>
          <w:color w:val="231F20"/>
        </w:rPr>
        <w:t>cases</w:t>
      </w:r>
      <w:r>
        <w:rPr>
          <w:color w:val="231F20"/>
          <w:spacing w:val="-19"/>
        </w:rPr>
        <w:t> </w:t>
      </w:r>
      <w:r>
        <w:rPr>
          <w:color w:val="231F20"/>
        </w:rPr>
        <w:t>provide</w:t>
      </w:r>
      <w:r>
        <w:rPr>
          <w:color w:val="231F20"/>
          <w:spacing w:val="-19"/>
        </w:rPr>
        <w:t> </w:t>
      </w:r>
      <w:r>
        <w:rPr>
          <w:color w:val="231F20"/>
        </w:rPr>
        <w:t>a</w:t>
      </w:r>
      <w:r>
        <w:rPr>
          <w:color w:val="231F20"/>
          <w:spacing w:val="-19"/>
        </w:rPr>
        <w:t> </w:t>
      </w:r>
      <w:r>
        <w:rPr>
          <w:color w:val="231F20"/>
        </w:rPr>
        <w:t>basis</w:t>
      </w:r>
      <w:r>
        <w:rPr>
          <w:color w:val="231F20"/>
          <w:spacing w:val="-19"/>
        </w:rPr>
        <w:t> </w:t>
      </w:r>
      <w:r>
        <w:rPr>
          <w:color w:val="231F20"/>
        </w:rPr>
        <w:t>on</w:t>
      </w:r>
      <w:r>
        <w:rPr>
          <w:color w:val="231F20"/>
          <w:spacing w:val="-19"/>
        </w:rPr>
        <w:t> </w:t>
      </w:r>
      <w:r>
        <w:rPr>
          <w:color w:val="231F20"/>
        </w:rPr>
        <w:t>which</w:t>
      </w:r>
      <w:r>
        <w:rPr>
          <w:color w:val="231F20"/>
          <w:spacing w:val="-19"/>
        </w:rPr>
        <w:t> </w:t>
      </w:r>
      <w:r>
        <w:rPr>
          <w:color w:val="231F20"/>
        </w:rPr>
        <w:t>to</w:t>
      </w:r>
      <w:r>
        <w:rPr>
          <w:color w:val="231F20"/>
          <w:spacing w:val="-19"/>
        </w:rPr>
        <w:t> </w:t>
      </w:r>
      <w:r>
        <w:rPr>
          <w:color w:val="231F20"/>
        </w:rPr>
        <w:t>assess major university and student</w:t>
      </w:r>
      <w:r>
        <w:rPr>
          <w:color w:val="231F20"/>
          <w:spacing w:val="-5"/>
        </w:rPr>
        <w:t> </w:t>
      </w:r>
      <w:r>
        <w:rPr>
          <w:color w:val="231F20"/>
        </w:rPr>
        <w:t>actions.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tabs>
          <w:tab w:pos="917" w:val="left" w:leader="none"/>
          <w:tab w:pos="7905" w:val="left" w:leader="none"/>
        </w:tabs>
        <w:spacing w:before="96"/>
        <w:ind w:left="117" w:right="0" w:firstLine="0"/>
        <w:jc w:val="left"/>
        <w:rPr>
          <w:sz w:val="16"/>
        </w:rPr>
      </w:pPr>
      <w:r>
        <w:rPr>
          <w:color w:val="231F20"/>
          <w:sz w:val="16"/>
        </w:rPr>
        <w:t>38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80" w:bottom="280" w:left="500" w:right="140"/>
        </w:sectPr>
      </w:pPr>
    </w:p>
    <w:p>
      <w:pPr>
        <w:spacing w:before="72"/>
        <w:ind w:left="1956" w:right="0" w:firstLine="0"/>
        <w:jc w:val="left"/>
        <w:rPr>
          <w:sz w:val="48"/>
        </w:rPr>
      </w:pPr>
      <w:r>
        <w:rPr>
          <w:color w:val="BB1F25"/>
          <w:sz w:val="48"/>
        </w:rPr>
        <w:t>About the Institute of </w:t>
      </w:r>
      <w:r>
        <w:rPr>
          <w:color w:val="BB1F25"/>
          <w:spacing w:val="-3"/>
          <w:sz w:val="48"/>
        </w:rPr>
        <w:t>Public</w:t>
      </w:r>
      <w:r>
        <w:rPr>
          <w:color w:val="BB1F25"/>
          <w:spacing w:val="-81"/>
          <w:sz w:val="48"/>
        </w:rPr>
        <w:t> </w:t>
      </w:r>
      <w:r>
        <w:rPr>
          <w:color w:val="BB1F25"/>
          <w:sz w:val="48"/>
        </w:rPr>
        <w:t>Affairs</w:t>
      </w:r>
    </w:p>
    <w:p>
      <w:pPr>
        <w:pStyle w:val="BodyText"/>
        <w:spacing w:line="261" w:lineRule="auto" w:before="348"/>
        <w:ind w:left="1956" w:right="1517"/>
      </w:pPr>
      <w:r>
        <w:rPr>
          <w:color w:val="231F20"/>
        </w:rPr>
        <w:t>The</w:t>
      </w:r>
      <w:r>
        <w:rPr>
          <w:color w:val="231F20"/>
          <w:spacing w:val="-32"/>
        </w:rPr>
        <w:t> </w:t>
      </w:r>
      <w:r>
        <w:rPr>
          <w:color w:val="231F20"/>
        </w:rPr>
        <w:t>Institute</w:t>
      </w:r>
      <w:r>
        <w:rPr>
          <w:color w:val="231F20"/>
          <w:spacing w:val="-31"/>
        </w:rPr>
        <w:t> </w:t>
      </w:r>
      <w:r>
        <w:rPr>
          <w:color w:val="231F20"/>
        </w:rPr>
        <w:t>of</w:t>
      </w:r>
      <w:r>
        <w:rPr>
          <w:color w:val="231F20"/>
          <w:spacing w:val="-31"/>
        </w:rPr>
        <w:t> </w:t>
      </w:r>
      <w:r>
        <w:rPr>
          <w:color w:val="231F20"/>
        </w:rPr>
        <w:t>Public</w:t>
      </w:r>
      <w:r>
        <w:rPr>
          <w:color w:val="231F20"/>
          <w:spacing w:val="-31"/>
        </w:rPr>
        <w:t> </w:t>
      </w:r>
      <w:r>
        <w:rPr>
          <w:color w:val="231F20"/>
        </w:rPr>
        <w:t>Affairs</w:t>
      </w:r>
      <w:r>
        <w:rPr>
          <w:color w:val="231F20"/>
          <w:spacing w:val="-32"/>
        </w:rPr>
        <w:t> </w:t>
      </w:r>
      <w:r>
        <w:rPr>
          <w:color w:val="231F20"/>
        </w:rPr>
        <w:t>is</w:t>
      </w:r>
      <w:r>
        <w:rPr>
          <w:color w:val="231F20"/>
          <w:spacing w:val="-31"/>
        </w:rPr>
        <w:t> </w:t>
      </w:r>
      <w:r>
        <w:rPr>
          <w:color w:val="231F20"/>
        </w:rPr>
        <w:t>an</w:t>
      </w:r>
      <w:r>
        <w:rPr>
          <w:color w:val="231F20"/>
          <w:spacing w:val="-31"/>
        </w:rPr>
        <w:t> </w:t>
      </w:r>
      <w:r>
        <w:rPr>
          <w:color w:val="231F20"/>
        </w:rPr>
        <w:t>independent,</w:t>
      </w:r>
      <w:r>
        <w:rPr>
          <w:color w:val="231F20"/>
          <w:spacing w:val="-31"/>
        </w:rPr>
        <w:t> </w:t>
      </w:r>
      <w:r>
        <w:rPr>
          <w:color w:val="231F20"/>
        </w:rPr>
        <w:t>non-profit</w:t>
      </w:r>
      <w:r>
        <w:rPr>
          <w:color w:val="231F20"/>
          <w:spacing w:val="-31"/>
        </w:rPr>
        <w:t> </w:t>
      </w:r>
      <w:r>
        <w:rPr>
          <w:color w:val="231F20"/>
        </w:rPr>
        <w:t>public</w:t>
      </w:r>
      <w:r>
        <w:rPr>
          <w:color w:val="231F20"/>
          <w:spacing w:val="-32"/>
        </w:rPr>
        <w:t> </w:t>
      </w:r>
      <w:r>
        <w:rPr>
          <w:color w:val="231F20"/>
        </w:rPr>
        <w:t>policy</w:t>
      </w:r>
      <w:r>
        <w:rPr>
          <w:color w:val="231F20"/>
          <w:spacing w:val="-31"/>
        </w:rPr>
        <w:t> </w:t>
      </w:r>
      <w:r>
        <w:rPr>
          <w:color w:val="231F20"/>
        </w:rPr>
        <w:t>think</w:t>
      </w:r>
      <w:r>
        <w:rPr>
          <w:color w:val="231F20"/>
          <w:spacing w:val="-31"/>
        </w:rPr>
        <w:t> </w:t>
      </w:r>
      <w:r>
        <w:rPr>
          <w:color w:val="231F20"/>
        </w:rPr>
        <w:t>tank,</w:t>
      </w:r>
      <w:r>
        <w:rPr>
          <w:color w:val="231F20"/>
          <w:spacing w:val="-31"/>
        </w:rPr>
        <w:t> </w:t>
      </w:r>
      <w:r>
        <w:rPr>
          <w:color w:val="231F20"/>
        </w:rPr>
        <w:t>dedicated</w:t>
      </w:r>
      <w:r>
        <w:rPr>
          <w:color w:val="231F20"/>
          <w:spacing w:val="-32"/>
        </w:rPr>
        <w:t> </w:t>
      </w:r>
      <w:r>
        <w:rPr>
          <w:color w:val="231F20"/>
        </w:rPr>
        <w:t>to preserving</w:t>
      </w:r>
      <w:r>
        <w:rPr>
          <w:color w:val="231F20"/>
          <w:spacing w:val="-10"/>
        </w:rPr>
        <w:t> </w:t>
      </w:r>
      <w:r>
        <w:rPr>
          <w:color w:val="231F20"/>
        </w:rPr>
        <w:t>and</w:t>
      </w:r>
      <w:r>
        <w:rPr>
          <w:color w:val="231F20"/>
          <w:spacing w:val="-10"/>
        </w:rPr>
        <w:t> </w:t>
      </w:r>
      <w:r>
        <w:rPr>
          <w:color w:val="231F20"/>
        </w:rPr>
        <w:t>strengthening</w:t>
      </w:r>
      <w:r>
        <w:rPr>
          <w:color w:val="231F20"/>
          <w:spacing w:val="-10"/>
        </w:rPr>
        <w:t> </w:t>
      </w:r>
      <w:r>
        <w:rPr>
          <w:color w:val="231F20"/>
        </w:rPr>
        <w:t>the</w:t>
      </w:r>
      <w:r>
        <w:rPr>
          <w:color w:val="231F20"/>
          <w:spacing w:val="-10"/>
        </w:rPr>
        <w:t> </w:t>
      </w:r>
      <w:r>
        <w:rPr>
          <w:color w:val="231F20"/>
        </w:rPr>
        <w:t>foundations</w:t>
      </w:r>
      <w:r>
        <w:rPr>
          <w:color w:val="231F20"/>
          <w:spacing w:val="-9"/>
        </w:rPr>
        <w:t> </w:t>
      </w:r>
      <w:r>
        <w:rPr>
          <w:color w:val="231F20"/>
        </w:rPr>
        <w:t>of</w:t>
      </w:r>
      <w:r>
        <w:rPr>
          <w:color w:val="231F20"/>
          <w:spacing w:val="-10"/>
        </w:rPr>
        <w:t> </w:t>
      </w:r>
      <w:r>
        <w:rPr>
          <w:color w:val="231F20"/>
        </w:rPr>
        <w:t>economic</w:t>
      </w:r>
      <w:r>
        <w:rPr>
          <w:color w:val="231F20"/>
          <w:spacing w:val="-10"/>
        </w:rPr>
        <w:t> </w:t>
      </w:r>
      <w:r>
        <w:rPr>
          <w:color w:val="231F20"/>
        </w:rPr>
        <w:t>and</w:t>
      </w:r>
      <w:r>
        <w:rPr>
          <w:color w:val="231F20"/>
          <w:spacing w:val="-10"/>
        </w:rPr>
        <w:t> </w:t>
      </w:r>
      <w:r>
        <w:rPr>
          <w:color w:val="231F20"/>
        </w:rPr>
        <w:t>political</w:t>
      </w:r>
      <w:r>
        <w:rPr>
          <w:color w:val="231F20"/>
          <w:spacing w:val="-10"/>
        </w:rPr>
        <w:t> </w:t>
      </w:r>
      <w:r>
        <w:rPr>
          <w:color w:val="231F20"/>
        </w:rPr>
        <w:t>freedom.</w:t>
      </w:r>
    </w:p>
    <w:p>
      <w:pPr>
        <w:pStyle w:val="BodyText"/>
        <w:spacing w:line="261" w:lineRule="auto" w:before="171"/>
        <w:ind w:left="1956" w:right="1407"/>
      </w:pPr>
      <w:r>
        <w:rPr>
          <w:color w:val="231F20"/>
        </w:rPr>
        <w:t>Since</w:t>
      </w:r>
      <w:r>
        <w:rPr>
          <w:color w:val="231F20"/>
          <w:spacing w:val="-17"/>
        </w:rPr>
        <w:t> </w:t>
      </w:r>
      <w:r>
        <w:rPr>
          <w:color w:val="231F20"/>
          <w:spacing w:val="-7"/>
        </w:rPr>
        <w:t>1943,</w:t>
      </w:r>
      <w:r>
        <w:rPr>
          <w:color w:val="231F20"/>
          <w:spacing w:val="-18"/>
        </w:rPr>
        <w:t> </w:t>
      </w:r>
      <w:r>
        <w:rPr>
          <w:color w:val="231F20"/>
        </w:rPr>
        <w:t>the</w:t>
      </w:r>
      <w:r>
        <w:rPr>
          <w:color w:val="231F20"/>
          <w:spacing w:val="-17"/>
        </w:rPr>
        <w:t> </w:t>
      </w:r>
      <w:r>
        <w:rPr>
          <w:color w:val="231F20"/>
          <w:spacing w:val="-3"/>
        </w:rPr>
        <w:t>IPA</w:t>
      </w:r>
      <w:r>
        <w:rPr>
          <w:color w:val="231F20"/>
          <w:spacing w:val="-17"/>
        </w:rPr>
        <w:t> </w:t>
      </w:r>
      <w:r>
        <w:rPr>
          <w:color w:val="231F20"/>
        </w:rPr>
        <w:t>has</w:t>
      </w:r>
      <w:r>
        <w:rPr>
          <w:color w:val="231F20"/>
          <w:spacing w:val="-17"/>
        </w:rPr>
        <w:t> </w:t>
      </w:r>
      <w:r>
        <w:rPr>
          <w:color w:val="231F20"/>
        </w:rPr>
        <w:t>been</w:t>
      </w:r>
      <w:r>
        <w:rPr>
          <w:color w:val="231F20"/>
          <w:spacing w:val="-17"/>
        </w:rPr>
        <w:t> </w:t>
      </w:r>
      <w:r>
        <w:rPr>
          <w:color w:val="231F20"/>
        </w:rPr>
        <w:t>at</w:t>
      </w:r>
      <w:r>
        <w:rPr>
          <w:color w:val="231F20"/>
          <w:spacing w:val="-17"/>
        </w:rPr>
        <w:t> </w:t>
      </w:r>
      <w:r>
        <w:rPr>
          <w:color w:val="231F20"/>
        </w:rPr>
        <w:t>the</w:t>
      </w:r>
      <w:r>
        <w:rPr>
          <w:color w:val="231F20"/>
          <w:spacing w:val="-17"/>
        </w:rPr>
        <w:t> </w:t>
      </w:r>
      <w:r>
        <w:rPr>
          <w:color w:val="231F20"/>
        </w:rPr>
        <w:t>forefront</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political</w:t>
      </w:r>
      <w:r>
        <w:rPr>
          <w:color w:val="231F20"/>
          <w:spacing w:val="-17"/>
        </w:rPr>
        <w:t> </w:t>
      </w:r>
      <w:r>
        <w:rPr>
          <w:color w:val="231F20"/>
        </w:rPr>
        <w:t>and</w:t>
      </w:r>
      <w:r>
        <w:rPr>
          <w:color w:val="231F20"/>
          <w:spacing w:val="-17"/>
        </w:rPr>
        <w:t> </w:t>
      </w:r>
      <w:r>
        <w:rPr>
          <w:color w:val="231F20"/>
        </w:rPr>
        <w:t>policy</w:t>
      </w:r>
      <w:r>
        <w:rPr>
          <w:color w:val="231F20"/>
          <w:spacing w:val="-17"/>
        </w:rPr>
        <w:t> </w:t>
      </w:r>
      <w:r>
        <w:rPr>
          <w:color w:val="231F20"/>
        </w:rPr>
        <w:t>debate,</w:t>
      </w:r>
      <w:r>
        <w:rPr>
          <w:color w:val="231F20"/>
          <w:spacing w:val="-17"/>
        </w:rPr>
        <w:t> </w:t>
      </w:r>
      <w:r>
        <w:rPr>
          <w:color w:val="231F20"/>
        </w:rPr>
        <w:t>defining</w:t>
      </w:r>
      <w:r>
        <w:rPr>
          <w:color w:val="231F20"/>
          <w:spacing w:val="-17"/>
        </w:rPr>
        <w:t> </w:t>
      </w:r>
      <w:r>
        <w:rPr>
          <w:color w:val="231F20"/>
        </w:rPr>
        <w:t>the contemporary political landscape.</w:t>
      </w:r>
    </w:p>
    <w:p>
      <w:pPr>
        <w:pStyle w:val="BodyText"/>
        <w:spacing w:line="261" w:lineRule="auto" w:before="171"/>
        <w:ind w:left="1956" w:right="1407"/>
      </w:pPr>
      <w:r>
        <w:rPr>
          <w:color w:val="231F20"/>
        </w:rPr>
        <w:t>The</w:t>
      </w:r>
      <w:r>
        <w:rPr>
          <w:color w:val="231F20"/>
          <w:spacing w:val="-26"/>
        </w:rPr>
        <w:t> </w:t>
      </w:r>
      <w:r>
        <w:rPr>
          <w:color w:val="231F20"/>
          <w:spacing w:val="-3"/>
        </w:rPr>
        <w:t>IPA</w:t>
      </w:r>
      <w:r>
        <w:rPr>
          <w:color w:val="231F20"/>
          <w:spacing w:val="-25"/>
        </w:rPr>
        <w:t> </w:t>
      </w:r>
      <w:r>
        <w:rPr>
          <w:color w:val="231F20"/>
        </w:rPr>
        <w:t>is</w:t>
      </w:r>
      <w:r>
        <w:rPr>
          <w:color w:val="231F20"/>
          <w:spacing w:val="-25"/>
        </w:rPr>
        <w:t> </w:t>
      </w:r>
      <w:r>
        <w:rPr>
          <w:color w:val="231F20"/>
        </w:rPr>
        <w:t>funded</w:t>
      </w:r>
      <w:r>
        <w:rPr>
          <w:color w:val="231F20"/>
          <w:spacing w:val="-26"/>
        </w:rPr>
        <w:t> </w:t>
      </w:r>
      <w:r>
        <w:rPr>
          <w:color w:val="231F20"/>
        </w:rPr>
        <w:t>by</w:t>
      </w:r>
      <w:r>
        <w:rPr>
          <w:color w:val="231F20"/>
          <w:spacing w:val="-25"/>
        </w:rPr>
        <w:t> </w:t>
      </w:r>
      <w:r>
        <w:rPr>
          <w:color w:val="231F20"/>
        </w:rPr>
        <w:t>individual</w:t>
      </w:r>
      <w:r>
        <w:rPr>
          <w:color w:val="231F20"/>
          <w:spacing w:val="-25"/>
        </w:rPr>
        <w:t> </w:t>
      </w:r>
      <w:r>
        <w:rPr>
          <w:color w:val="231F20"/>
        </w:rPr>
        <w:t>memberships</w:t>
      </w:r>
      <w:r>
        <w:rPr>
          <w:color w:val="231F20"/>
          <w:spacing w:val="-26"/>
        </w:rPr>
        <w:t> </w:t>
      </w:r>
      <w:r>
        <w:rPr>
          <w:color w:val="231F20"/>
        </w:rPr>
        <w:t>and</w:t>
      </w:r>
      <w:r>
        <w:rPr>
          <w:color w:val="231F20"/>
          <w:spacing w:val="-25"/>
        </w:rPr>
        <w:t> </w:t>
      </w:r>
      <w:r>
        <w:rPr>
          <w:color w:val="231F20"/>
        </w:rPr>
        <w:t>subscriptions,</w:t>
      </w:r>
      <w:r>
        <w:rPr>
          <w:color w:val="231F20"/>
          <w:spacing w:val="-25"/>
        </w:rPr>
        <w:t> </w:t>
      </w:r>
      <w:r>
        <w:rPr>
          <w:color w:val="231F20"/>
        </w:rPr>
        <w:t>as</w:t>
      </w:r>
      <w:r>
        <w:rPr>
          <w:color w:val="231F20"/>
          <w:spacing w:val="-26"/>
        </w:rPr>
        <w:t> </w:t>
      </w:r>
      <w:r>
        <w:rPr>
          <w:color w:val="231F20"/>
        </w:rPr>
        <w:t>well</w:t>
      </w:r>
      <w:r>
        <w:rPr>
          <w:color w:val="231F20"/>
          <w:spacing w:val="-25"/>
        </w:rPr>
        <w:t> </w:t>
      </w:r>
      <w:r>
        <w:rPr>
          <w:color w:val="231F20"/>
        </w:rPr>
        <w:t>as</w:t>
      </w:r>
      <w:r>
        <w:rPr>
          <w:color w:val="231F20"/>
          <w:spacing w:val="-25"/>
        </w:rPr>
        <w:t> </w:t>
      </w:r>
      <w:r>
        <w:rPr>
          <w:color w:val="231F20"/>
        </w:rPr>
        <w:t>philanthropic</w:t>
      </w:r>
      <w:r>
        <w:rPr>
          <w:color w:val="231F20"/>
          <w:spacing w:val="-25"/>
        </w:rPr>
        <w:t> </w:t>
      </w:r>
      <w:r>
        <w:rPr>
          <w:color w:val="231F20"/>
        </w:rPr>
        <w:t>and corporate donors.</w:t>
      </w:r>
    </w:p>
    <w:p>
      <w:pPr>
        <w:pStyle w:val="BodyText"/>
        <w:spacing w:line="261" w:lineRule="auto" w:before="172"/>
        <w:ind w:left="1956" w:right="1289"/>
      </w:pPr>
      <w:r>
        <w:rPr>
          <w:color w:val="231F20"/>
        </w:rPr>
        <w:t>The </w:t>
      </w:r>
      <w:r>
        <w:rPr>
          <w:color w:val="231F20"/>
          <w:spacing w:val="-3"/>
        </w:rPr>
        <w:t>IPA </w:t>
      </w:r>
      <w:r>
        <w:rPr>
          <w:color w:val="231F20"/>
        </w:rPr>
        <w:t>supports the free market of ideas, the free flow of capital, a limited and efficient government, evidence-based public policy, the rule of law, and representative democracy. </w:t>
      </w:r>
      <w:r>
        <w:rPr>
          <w:color w:val="231F20"/>
          <w:w w:val="95"/>
        </w:rPr>
        <w:t>Throughout</w:t>
      </w:r>
      <w:r>
        <w:rPr>
          <w:color w:val="231F20"/>
          <w:spacing w:val="-8"/>
          <w:w w:val="95"/>
        </w:rPr>
        <w:t> </w:t>
      </w:r>
      <w:r>
        <w:rPr>
          <w:color w:val="231F20"/>
          <w:w w:val="95"/>
        </w:rPr>
        <w:t>human</w:t>
      </w:r>
      <w:r>
        <w:rPr>
          <w:color w:val="231F20"/>
          <w:spacing w:val="-7"/>
          <w:w w:val="95"/>
        </w:rPr>
        <w:t> </w:t>
      </w:r>
      <w:r>
        <w:rPr>
          <w:color w:val="231F20"/>
          <w:w w:val="95"/>
        </w:rPr>
        <w:t>history,</w:t>
      </w:r>
      <w:r>
        <w:rPr>
          <w:color w:val="231F20"/>
          <w:spacing w:val="-8"/>
          <w:w w:val="95"/>
        </w:rPr>
        <w:t> </w:t>
      </w:r>
      <w:r>
        <w:rPr>
          <w:color w:val="231F20"/>
          <w:w w:val="95"/>
        </w:rPr>
        <w:t>these</w:t>
      </w:r>
      <w:r>
        <w:rPr>
          <w:color w:val="231F20"/>
          <w:spacing w:val="-7"/>
          <w:w w:val="95"/>
        </w:rPr>
        <w:t> </w:t>
      </w:r>
      <w:r>
        <w:rPr>
          <w:color w:val="231F20"/>
          <w:w w:val="95"/>
        </w:rPr>
        <w:t>ideas</w:t>
      </w:r>
      <w:r>
        <w:rPr>
          <w:color w:val="231F20"/>
          <w:spacing w:val="-8"/>
          <w:w w:val="95"/>
        </w:rPr>
        <w:t> </w:t>
      </w:r>
      <w:r>
        <w:rPr>
          <w:color w:val="231F20"/>
          <w:w w:val="95"/>
        </w:rPr>
        <w:t>have</w:t>
      </w:r>
      <w:r>
        <w:rPr>
          <w:color w:val="231F20"/>
          <w:spacing w:val="-7"/>
          <w:w w:val="95"/>
        </w:rPr>
        <w:t> </w:t>
      </w:r>
      <w:r>
        <w:rPr>
          <w:color w:val="231F20"/>
          <w:w w:val="95"/>
        </w:rPr>
        <w:t>proven</w:t>
      </w:r>
      <w:r>
        <w:rPr>
          <w:color w:val="231F20"/>
          <w:spacing w:val="-7"/>
          <w:w w:val="95"/>
        </w:rPr>
        <w:t> </w:t>
      </w:r>
      <w:r>
        <w:rPr>
          <w:color w:val="231F20"/>
          <w:w w:val="95"/>
        </w:rPr>
        <w:t>themselves</w:t>
      </w:r>
      <w:r>
        <w:rPr>
          <w:color w:val="231F20"/>
          <w:spacing w:val="-8"/>
          <w:w w:val="95"/>
        </w:rPr>
        <w:t> </w:t>
      </w:r>
      <w:r>
        <w:rPr>
          <w:color w:val="231F20"/>
          <w:w w:val="95"/>
        </w:rPr>
        <w:t>to</w:t>
      </w:r>
      <w:r>
        <w:rPr>
          <w:color w:val="231F20"/>
          <w:spacing w:val="-7"/>
          <w:w w:val="95"/>
        </w:rPr>
        <w:t> </w:t>
      </w:r>
      <w:r>
        <w:rPr>
          <w:color w:val="231F20"/>
          <w:w w:val="95"/>
        </w:rPr>
        <w:t>be</w:t>
      </w:r>
      <w:r>
        <w:rPr>
          <w:color w:val="231F20"/>
          <w:spacing w:val="-8"/>
          <w:w w:val="95"/>
        </w:rPr>
        <w:t> </w:t>
      </w:r>
      <w:r>
        <w:rPr>
          <w:color w:val="231F20"/>
          <w:w w:val="95"/>
        </w:rPr>
        <w:t>the</w:t>
      </w:r>
      <w:r>
        <w:rPr>
          <w:color w:val="231F20"/>
          <w:spacing w:val="-7"/>
          <w:w w:val="95"/>
        </w:rPr>
        <w:t> </w:t>
      </w:r>
      <w:r>
        <w:rPr>
          <w:color w:val="231F20"/>
          <w:w w:val="95"/>
        </w:rPr>
        <w:t>most</w:t>
      </w:r>
      <w:r>
        <w:rPr>
          <w:color w:val="231F20"/>
          <w:spacing w:val="-7"/>
          <w:w w:val="95"/>
        </w:rPr>
        <w:t> </w:t>
      </w:r>
      <w:r>
        <w:rPr>
          <w:color w:val="231F20"/>
          <w:w w:val="95"/>
        </w:rPr>
        <w:t>dynamic,</w:t>
      </w:r>
      <w:r>
        <w:rPr>
          <w:color w:val="231F20"/>
          <w:spacing w:val="-8"/>
          <w:w w:val="95"/>
        </w:rPr>
        <w:t> </w:t>
      </w:r>
      <w:r>
        <w:rPr>
          <w:color w:val="231F20"/>
          <w:w w:val="95"/>
        </w:rPr>
        <w:t>liberating </w:t>
      </w:r>
      <w:r>
        <w:rPr>
          <w:color w:val="231F20"/>
        </w:rPr>
        <w:t>and</w:t>
      </w:r>
      <w:r>
        <w:rPr>
          <w:color w:val="231F20"/>
          <w:spacing w:val="-26"/>
        </w:rPr>
        <w:t> </w:t>
      </w:r>
      <w:r>
        <w:rPr>
          <w:color w:val="231F20"/>
        </w:rPr>
        <w:t>exciting.</w:t>
      </w:r>
      <w:r>
        <w:rPr>
          <w:color w:val="231F20"/>
          <w:spacing w:val="-25"/>
        </w:rPr>
        <w:t> </w:t>
      </w:r>
      <w:r>
        <w:rPr>
          <w:color w:val="231F20"/>
        </w:rPr>
        <w:t>Our</w:t>
      </w:r>
      <w:r>
        <w:rPr>
          <w:color w:val="231F20"/>
          <w:spacing w:val="-26"/>
        </w:rPr>
        <w:t> </w:t>
      </w:r>
      <w:r>
        <w:rPr>
          <w:color w:val="231F20"/>
        </w:rPr>
        <w:t>researchers</w:t>
      </w:r>
      <w:r>
        <w:rPr>
          <w:color w:val="231F20"/>
          <w:spacing w:val="-25"/>
        </w:rPr>
        <w:t> </w:t>
      </w:r>
      <w:r>
        <w:rPr>
          <w:color w:val="231F20"/>
        </w:rPr>
        <w:t>apply</w:t>
      </w:r>
      <w:r>
        <w:rPr>
          <w:color w:val="231F20"/>
          <w:spacing w:val="-25"/>
        </w:rPr>
        <w:t> </w:t>
      </w:r>
      <w:r>
        <w:rPr>
          <w:color w:val="231F20"/>
        </w:rPr>
        <w:t>these</w:t>
      </w:r>
      <w:r>
        <w:rPr>
          <w:color w:val="231F20"/>
          <w:spacing w:val="-26"/>
        </w:rPr>
        <w:t> </w:t>
      </w:r>
      <w:r>
        <w:rPr>
          <w:color w:val="231F20"/>
        </w:rPr>
        <w:t>ideas</w:t>
      </w:r>
      <w:r>
        <w:rPr>
          <w:color w:val="231F20"/>
          <w:spacing w:val="-25"/>
        </w:rPr>
        <w:t> </w:t>
      </w:r>
      <w:r>
        <w:rPr>
          <w:color w:val="231F20"/>
        </w:rPr>
        <w:t>to</w:t>
      </w:r>
      <w:r>
        <w:rPr>
          <w:color w:val="231F20"/>
          <w:spacing w:val="-25"/>
        </w:rPr>
        <w:t> </w:t>
      </w:r>
      <w:r>
        <w:rPr>
          <w:color w:val="231F20"/>
        </w:rPr>
        <w:t>the</w:t>
      </w:r>
      <w:r>
        <w:rPr>
          <w:color w:val="231F20"/>
          <w:spacing w:val="-26"/>
        </w:rPr>
        <w:t> </w:t>
      </w:r>
      <w:r>
        <w:rPr>
          <w:color w:val="231F20"/>
        </w:rPr>
        <w:t>public</w:t>
      </w:r>
      <w:r>
        <w:rPr>
          <w:color w:val="231F20"/>
          <w:spacing w:val="-25"/>
        </w:rPr>
        <w:t> </w:t>
      </w:r>
      <w:r>
        <w:rPr>
          <w:color w:val="231F20"/>
        </w:rPr>
        <w:t>policy</w:t>
      </w:r>
      <w:r>
        <w:rPr>
          <w:color w:val="231F20"/>
          <w:spacing w:val="-26"/>
        </w:rPr>
        <w:t> </w:t>
      </w:r>
      <w:r>
        <w:rPr>
          <w:color w:val="231F20"/>
        </w:rPr>
        <w:t>questions</w:t>
      </w:r>
      <w:r>
        <w:rPr>
          <w:color w:val="231F20"/>
          <w:spacing w:val="-25"/>
        </w:rPr>
        <w:t> </w:t>
      </w:r>
      <w:r>
        <w:rPr>
          <w:color w:val="231F20"/>
        </w:rPr>
        <w:t>which</w:t>
      </w:r>
      <w:r>
        <w:rPr>
          <w:color w:val="231F20"/>
          <w:spacing w:val="-25"/>
        </w:rPr>
        <w:t> </w:t>
      </w:r>
      <w:r>
        <w:rPr>
          <w:color w:val="231F20"/>
        </w:rPr>
        <w:t>matter</w:t>
      </w:r>
      <w:r>
        <w:rPr>
          <w:color w:val="231F20"/>
          <w:spacing w:val="-26"/>
        </w:rPr>
        <w:t> </w:t>
      </w:r>
      <w:r>
        <w:rPr>
          <w:color w:val="231F20"/>
        </w:rPr>
        <w:t>today.</w:t>
      </w:r>
    </w:p>
    <w:p>
      <w:pPr>
        <w:pStyle w:val="BodyText"/>
        <w:spacing w:before="4"/>
        <w:rPr>
          <w:sz w:val="29"/>
        </w:rPr>
      </w:pPr>
    </w:p>
    <w:p>
      <w:pPr>
        <w:spacing w:before="0"/>
        <w:ind w:left="1956" w:right="0" w:firstLine="0"/>
        <w:jc w:val="left"/>
        <w:rPr>
          <w:sz w:val="48"/>
        </w:rPr>
      </w:pPr>
      <w:r>
        <w:rPr>
          <w:color w:val="BB1F25"/>
          <w:sz w:val="48"/>
        </w:rPr>
        <w:t>About the author</w:t>
      </w:r>
    </w:p>
    <w:p>
      <w:pPr>
        <w:pStyle w:val="BodyText"/>
        <w:spacing w:before="288"/>
        <w:ind w:left="1956"/>
      </w:pPr>
      <w:r>
        <w:rPr>
          <w:color w:val="231F20"/>
        </w:rPr>
        <w:t>Matthew Lesh is a Research Fellow with the Institute of Public Affairs.</w:t>
      </w:r>
    </w:p>
    <w:p>
      <w:pPr>
        <w:pStyle w:val="BodyText"/>
        <w:spacing w:line="261" w:lineRule="auto" w:before="194"/>
        <w:ind w:left="1956" w:right="1561"/>
        <w:rPr>
          <w:i/>
        </w:rPr>
      </w:pPr>
      <w:r>
        <w:rPr>
          <w:color w:val="231F20"/>
          <w:spacing w:val="-3"/>
          <w:w w:val="95"/>
        </w:rPr>
        <w:t>Matthew’s</w:t>
      </w:r>
      <w:r>
        <w:rPr>
          <w:color w:val="231F20"/>
          <w:spacing w:val="-19"/>
          <w:w w:val="95"/>
        </w:rPr>
        <w:t> </w:t>
      </w:r>
      <w:r>
        <w:rPr>
          <w:color w:val="231F20"/>
          <w:w w:val="95"/>
        </w:rPr>
        <w:t>research</w:t>
      </w:r>
      <w:r>
        <w:rPr>
          <w:color w:val="231F20"/>
          <w:spacing w:val="-18"/>
          <w:w w:val="95"/>
        </w:rPr>
        <w:t> </w:t>
      </w:r>
      <w:r>
        <w:rPr>
          <w:color w:val="231F20"/>
          <w:w w:val="95"/>
        </w:rPr>
        <w:t>interests</w:t>
      </w:r>
      <w:r>
        <w:rPr>
          <w:color w:val="231F20"/>
          <w:spacing w:val="-18"/>
          <w:w w:val="95"/>
        </w:rPr>
        <w:t> </w:t>
      </w:r>
      <w:r>
        <w:rPr>
          <w:color w:val="231F20"/>
          <w:w w:val="95"/>
        </w:rPr>
        <w:t>include</w:t>
      </w:r>
      <w:r>
        <w:rPr>
          <w:color w:val="231F20"/>
          <w:spacing w:val="-18"/>
          <w:w w:val="95"/>
        </w:rPr>
        <w:t> </w:t>
      </w:r>
      <w:r>
        <w:rPr>
          <w:color w:val="231F20"/>
          <w:w w:val="95"/>
        </w:rPr>
        <w:t>the</w:t>
      </w:r>
      <w:r>
        <w:rPr>
          <w:color w:val="231F20"/>
          <w:spacing w:val="-18"/>
          <w:w w:val="95"/>
        </w:rPr>
        <w:t> </w:t>
      </w:r>
      <w:r>
        <w:rPr>
          <w:color w:val="231F20"/>
          <w:w w:val="95"/>
        </w:rPr>
        <w:t>power</w:t>
      </w:r>
      <w:r>
        <w:rPr>
          <w:color w:val="231F20"/>
          <w:spacing w:val="-18"/>
          <w:w w:val="95"/>
        </w:rPr>
        <w:t> </w:t>
      </w:r>
      <w:r>
        <w:rPr>
          <w:color w:val="231F20"/>
          <w:w w:val="95"/>
        </w:rPr>
        <w:t>of</w:t>
      </w:r>
      <w:r>
        <w:rPr>
          <w:color w:val="231F20"/>
          <w:spacing w:val="-18"/>
          <w:w w:val="95"/>
        </w:rPr>
        <w:t> </w:t>
      </w:r>
      <w:r>
        <w:rPr>
          <w:color w:val="231F20"/>
          <w:w w:val="95"/>
        </w:rPr>
        <w:t>economic</w:t>
      </w:r>
      <w:r>
        <w:rPr>
          <w:color w:val="231F20"/>
          <w:spacing w:val="-19"/>
          <w:w w:val="95"/>
        </w:rPr>
        <w:t> </w:t>
      </w:r>
      <w:r>
        <w:rPr>
          <w:color w:val="231F20"/>
          <w:w w:val="95"/>
        </w:rPr>
        <w:t>and</w:t>
      </w:r>
      <w:r>
        <w:rPr>
          <w:color w:val="231F20"/>
          <w:spacing w:val="-18"/>
          <w:w w:val="95"/>
        </w:rPr>
        <w:t> </w:t>
      </w:r>
      <w:r>
        <w:rPr>
          <w:color w:val="231F20"/>
          <w:w w:val="95"/>
        </w:rPr>
        <w:t>social</w:t>
      </w:r>
      <w:r>
        <w:rPr>
          <w:color w:val="231F20"/>
          <w:spacing w:val="-18"/>
          <w:w w:val="95"/>
        </w:rPr>
        <w:t> </w:t>
      </w:r>
      <w:r>
        <w:rPr>
          <w:color w:val="231F20"/>
          <w:w w:val="95"/>
        </w:rPr>
        <w:t>freedom,</w:t>
      </w:r>
      <w:r>
        <w:rPr>
          <w:color w:val="231F20"/>
          <w:spacing w:val="-18"/>
          <w:w w:val="95"/>
        </w:rPr>
        <w:t> </w:t>
      </w:r>
      <w:r>
        <w:rPr>
          <w:color w:val="231F20"/>
          <w:w w:val="95"/>
        </w:rPr>
        <w:t>the</w:t>
      </w:r>
      <w:r>
        <w:rPr>
          <w:color w:val="231F20"/>
          <w:spacing w:val="-18"/>
          <w:w w:val="95"/>
        </w:rPr>
        <w:t> </w:t>
      </w:r>
      <w:r>
        <w:rPr>
          <w:color w:val="231F20"/>
          <w:w w:val="95"/>
        </w:rPr>
        <w:t>foundations </w:t>
      </w:r>
      <w:r>
        <w:rPr>
          <w:color w:val="231F20"/>
        </w:rPr>
        <w:t>of</w:t>
      </w:r>
      <w:r>
        <w:rPr>
          <w:color w:val="231F20"/>
          <w:spacing w:val="-31"/>
        </w:rPr>
        <w:t> </w:t>
      </w:r>
      <w:r>
        <w:rPr>
          <w:color w:val="231F20"/>
        </w:rPr>
        <w:t>western</w:t>
      </w:r>
      <w:r>
        <w:rPr>
          <w:color w:val="231F20"/>
          <w:spacing w:val="-31"/>
        </w:rPr>
        <w:t> </w:t>
      </w:r>
      <w:r>
        <w:rPr>
          <w:color w:val="231F20"/>
        </w:rPr>
        <w:t>civilisation,</w:t>
      </w:r>
      <w:r>
        <w:rPr>
          <w:color w:val="231F20"/>
          <w:spacing w:val="-31"/>
        </w:rPr>
        <w:t> </w:t>
      </w:r>
      <w:r>
        <w:rPr>
          <w:color w:val="231F20"/>
        </w:rPr>
        <w:t>university</w:t>
      </w:r>
      <w:r>
        <w:rPr>
          <w:color w:val="231F20"/>
          <w:spacing w:val="-31"/>
        </w:rPr>
        <w:t> </w:t>
      </w:r>
      <w:r>
        <w:rPr>
          <w:color w:val="231F20"/>
        </w:rPr>
        <w:t>intellectual</w:t>
      </w:r>
      <w:r>
        <w:rPr>
          <w:color w:val="231F20"/>
          <w:spacing w:val="-31"/>
        </w:rPr>
        <w:t> </w:t>
      </w:r>
      <w:r>
        <w:rPr>
          <w:color w:val="231F20"/>
        </w:rPr>
        <w:t>freedom,</w:t>
      </w:r>
      <w:r>
        <w:rPr>
          <w:color w:val="231F20"/>
          <w:spacing w:val="-31"/>
        </w:rPr>
        <w:t> </w:t>
      </w:r>
      <w:r>
        <w:rPr>
          <w:color w:val="231F20"/>
        </w:rPr>
        <w:t>and</w:t>
      </w:r>
      <w:r>
        <w:rPr>
          <w:color w:val="231F20"/>
          <w:spacing w:val="-31"/>
        </w:rPr>
        <w:t> </w:t>
      </w:r>
      <w:r>
        <w:rPr>
          <w:color w:val="231F20"/>
        </w:rPr>
        <w:t>the</w:t>
      </w:r>
      <w:r>
        <w:rPr>
          <w:color w:val="231F20"/>
          <w:spacing w:val="-31"/>
        </w:rPr>
        <w:t> </w:t>
      </w:r>
      <w:r>
        <w:rPr>
          <w:color w:val="231F20"/>
        </w:rPr>
        <w:t>dignity</w:t>
      </w:r>
      <w:r>
        <w:rPr>
          <w:color w:val="231F20"/>
          <w:spacing w:val="-31"/>
        </w:rPr>
        <w:t> </w:t>
      </w:r>
      <w:r>
        <w:rPr>
          <w:color w:val="231F20"/>
        </w:rPr>
        <w:t>of</w:t>
      </w:r>
      <w:r>
        <w:rPr>
          <w:color w:val="231F20"/>
          <w:spacing w:val="-31"/>
        </w:rPr>
        <w:t> </w:t>
      </w:r>
      <w:r>
        <w:rPr>
          <w:color w:val="231F20"/>
        </w:rPr>
        <w:t>work.</w:t>
      </w:r>
      <w:r>
        <w:rPr>
          <w:color w:val="231F20"/>
          <w:spacing w:val="-31"/>
        </w:rPr>
        <w:t> </w:t>
      </w:r>
      <w:r>
        <w:rPr>
          <w:color w:val="231F20"/>
        </w:rPr>
        <w:t>Matthew</w:t>
      </w:r>
      <w:r>
        <w:rPr>
          <w:color w:val="231F20"/>
          <w:spacing w:val="-31"/>
        </w:rPr>
        <w:t> </w:t>
      </w:r>
      <w:r>
        <w:rPr>
          <w:color w:val="231F20"/>
        </w:rPr>
        <w:t>has been</w:t>
      </w:r>
      <w:r>
        <w:rPr>
          <w:color w:val="231F20"/>
          <w:spacing w:val="-25"/>
        </w:rPr>
        <w:t> </w:t>
      </w:r>
      <w:r>
        <w:rPr>
          <w:color w:val="231F20"/>
        </w:rPr>
        <w:t>published</w:t>
      </w:r>
      <w:r>
        <w:rPr>
          <w:color w:val="231F20"/>
          <w:spacing w:val="-25"/>
        </w:rPr>
        <w:t> </w:t>
      </w:r>
      <w:r>
        <w:rPr>
          <w:color w:val="231F20"/>
        </w:rPr>
        <w:t>on</w:t>
      </w:r>
      <w:r>
        <w:rPr>
          <w:color w:val="231F20"/>
          <w:spacing w:val="-25"/>
        </w:rPr>
        <w:t> </w:t>
      </w:r>
      <w:r>
        <w:rPr>
          <w:color w:val="231F20"/>
        </w:rPr>
        <w:t>a</w:t>
      </w:r>
      <w:r>
        <w:rPr>
          <w:color w:val="231F20"/>
          <w:spacing w:val="-25"/>
        </w:rPr>
        <w:t> </w:t>
      </w:r>
      <w:r>
        <w:rPr>
          <w:color w:val="231F20"/>
        </w:rPr>
        <w:t>variety</w:t>
      </w:r>
      <w:r>
        <w:rPr>
          <w:color w:val="231F20"/>
          <w:spacing w:val="-25"/>
        </w:rPr>
        <w:t> </w:t>
      </w:r>
      <w:r>
        <w:rPr>
          <w:color w:val="231F20"/>
        </w:rPr>
        <w:t>of</w:t>
      </w:r>
      <w:r>
        <w:rPr>
          <w:color w:val="231F20"/>
          <w:spacing w:val="-25"/>
        </w:rPr>
        <w:t> </w:t>
      </w:r>
      <w:r>
        <w:rPr>
          <w:color w:val="231F20"/>
        </w:rPr>
        <w:t>topics</w:t>
      </w:r>
      <w:r>
        <w:rPr>
          <w:color w:val="231F20"/>
          <w:spacing w:val="-25"/>
        </w:rPr>
        <w:t> </w:t>
      </w:r>
      <w:r>
        <w:rPr>
          <w:color w:val="231F20"/>
        </w:rPr>
        <w:t>across</w:t>
      </w:r>
      <w:r>
        <w:rPr>
          <w:color w:val="231F20"/>
          <w:spacing w:val="-25"/>
        </w:rPr>
        <w:t> </w:t>
      </w:r>
      <w:r>
        <w:rPr>
          <w:color w:val="231F20"/>
        </w:rPr>
        <w:t>a</w:t>
      </w:r>
      <w:r>
        <w:rPr>
          <w:color w:val="231F20"/>
          <w:spacing w:val="-25"/>
        </w:rPr>
        <w:t> </w:t>
      </w:r>
      <w:r>
        <w:rPr>
          <w:color w:val="231F20"/>
        </w:rPr>
        <w:t>range</w:t>
      </w:r>
      <w:r>
        <w:rPr>
          <w:color w:val="231F20"/>
          <w:spacing w:val="-25"/>
        </w:rPr>
        <w:t> </w:t>
      </w:r>
      <w:r>
        <w:rPr>
          <w:color w:val="231F20"/>
        </w:rPr>
        <w:t>of</w:t>
      </w:r>
      <w:r>
        <w:rPr>
          <w:color w:val="231F20"/>
          <w:spacing w:val="-25"/>
        </w:rPr>
        <w:t> </w:t>
      </w:r>
      <w:r>
        <w:rPr>
          <w:color w:val="231F20"/>
        </w:rPr>
        <w:t>media</w:t>
      </w:r>
      <w:r>
        <w:rPr>
          <w:color w:val="231F20"/>
          <w:spacing w:val="-25"/>
        </w:rPr>
        <w:t> </w:t>
      </w:r>
      <w:r>
        <w:rPr>
          <w:color w:val="231F20"/>
        </w:rPr>
        <w:t>outlets,</w:t>
      </w:r>
      <w:r>
        <w:rPr>
          <w:color w:val="231F20"/>
          <w:spacing w:val="-25"/>
        </w:rPr>
        <w:t> </w:t>
      </w:r>
      <w:r>
        <w:rPr>
          <w:color w:val="231F20"/>
        </w:rPr>
        <w:t>and</w:t>
      </w:r>
      <w:r>
        <w:rPr>
          <w:color w:val="231F20"/>
          <w:spacing w:val="-25"/>
        </w:rPr>
        <w:t> </w:t>
      </w:r>
      <w:r>
        <w:rPr>
          <w:color w:val="231F20"/>
        </w:rPr>
        <w:t>provided</w:t>
      </w:r>
      <w:r>
        <w:rPr>
          <w:color w:val="231F20"/>
          <w:spacing w:val="-25"/>
        </w:rPr>
        <w:t> </w:t>
      </w:r>
      <w:r>
        <w:rPr>
          <w:color w:val="231F20"/>
        </w:rPr>
        <w:t>extensive commentary</w:t>
      </w:r>
      <w:r>
        <w:rPr>
          <w:color w:val="231F20"/>
          <w:spacing w:val="-27"/>
        </w:rPr>
        <w:t> </w:t>
      </w:r>
      <w:r>
        <w:rPr>
          <w:color w:val="231F20"/>
        </w:rPr>
        <w:t>on</w:t>
      </w:r>
      <w:r>
        <w:rPr>
          <w:color w:val="231F20"/>
          <w:spacing w:val="-27"/>
        </w:rPr>
        <w:t> </w:t>
      </w:r>
      <w:r>
        <w:rPr>
          <w:color w:val="231F20"/>
        </w:rPr>
        <w:t>radio</w:t>
      </w:r>
      <w:r>
        <w:rPr>
          <w:color w:val="231F20"/>
          <w:spacing w:val="-27"/>
        </w:rPr>
        <w:t> </w:t>
      </w:r>
      <w:r>
        <w:rPr>
          <w:color w:val="231F20"/>
        </w:rPr>
        <w:t>and</w:t>
      </w:r>
      <w:r>
        <w:rPr>
          <w:color w:val="231F20"/>
          <w:spacing w:val="-27"/>
        </w:rPr>
        <w:t> </w:t>
      </w:r>
      <w:r>
        <w:rPr>
          <w:color w:val="231F20"/>
        </w:rPr>
        <w:t>television.</w:t>
      </w:r>
      <w:r>
        <w:rPr>
          <w:color w:val="231F20"/>
          <w:spacing w:val="-27"/>
        </w:rPr>
        <w:t> </w:t>
      </w:r>
      <w:r>
        <w:rPr>
          <w:color w:val="231F20"/>
        </w:rPr>
        <w:t>He</w:t>
      </w:r>
      <w:r>
        <w:rPr>
          <w:color w:val="231F20"/>
          <w:spacing w:val="-27"/>
        </w:rPr>
        <w:t> </w:t>
      </w:r>
      <w:r>
        <w:rPr>
          <w:color w:val="231F20"/>
        </w:rPr>
        <w:t>is</w:t>
      </w:r>
      <w:r>
        <w:rPr>
          <w:color w:val="231F20"/>
          <w:spacing w:val="-27"/>
        </w:rPr>
        <w:t> </w:t>
      </w:r>
      <w:r>
        <w:rPr>
          <w:color w:val="231F20"/>
        </w:rPr>
        <w:t>also</w:t>
      </w:r>
      <w:r>
        <w:rPr>
          <w:color w:val="231F20"/>
          <w:spacing w:val="-26"/>
        </w:rPr>
        <w:t> </w:t>
      </w:r>
      <w:r>
        <w:rPr>
          <w:color w:val="231F20"/>
        </w:rPr>
        <w:t>the</w:t>
      </w:r>
      <w:r>
        <w:rPr>
          <w:color w:val="231F20"/>
          <w:spacing w:val="-27"/>
        </w:rPr>
        <w:t> </w:t>
      </w:r>
      <w:r>
        <w:rPr>
          <w:color w:val="231F20"/>
        </w:rPr>
        <w:t>author</w:t>
      </w:r>
      <w:r>
        <w:rPr>
          <w:color w:val="231F20"/>
          <w:spacing w:val="-27"/>
        </w:rPr>
        <w:t> </w:t>
      </w:r>
      <w:r>
        <w:rPr>
          <w:color w:val="231F20"/>
        </w:rPr>
        <w:t>of</w:t>
      </w:r>
      <w:r>
        <w:rPr>
          <w:color w:val="231F20"/>
          <w:spacing w:val="-27"/>
        </w:rPr>
        <w:t> </w:t>
      </w:r>
      <w:r>
        <w:rPr>
          <w:i/>
          <w:color w:val="231F20"/>
        </w:rPr>
        <w:t>Democracy</w:t>
      </w:r>
      <w:r>
        <w:rPr>
          <w:i/>
          <w:color w:val="231F20"/>
          <w:spacing w:val="-27"/>
        </w:rPr>
        <w:t> </w:t>
      </w:r>
      <w:r>
        <w:rPr>
          <w:i/>
          <w:color w:val="231F20"/>
        </w:rPr>
        <w:t>in</w:t>
      </w:r>
      <w:r>
        <w:rPr>
          <w:i/>
          <w:color w:val="231F20"/>
          <w:spacing w:val="-27"/>
        </w:rPr>
        <w:t> </w:t>
      </w:r>
      <w:r>
        <w:rPr>
          <w:i/>
          <w:color w:val="231F20"/>
        </w:rPr>
        <w:t>a</w:t>
      </w:r>
      <w:r>
        <w:rPr>
          <w:i/>
          <w:color w:val="231F20"/>
          <w:spacing w:val="-27"/>
        </w:rPr>
        <w:t> </w:t>
      </w:r>
      <w:r>
        <w:rPr>
          <w:i/>
          <w:color w:val="231F20"/>
        </w:rPr>
        <w:t>Divided</w:t>
      </w:r>
      <w:r>
        <w:rPr>
          <w:i/>
          <w:color w:val="231F20"/>
          <w:spacing w:val="-26"/>
        </w:rPr>
        <w:t> </w:t>
      </w:r>
      <w:r>
        <w:rPr>
          <w:i/>
          <w:color w:val="231F20"/>
        </w:rPr>
        <w:t>Australia</w:t>
      </w:r>
    </w:p>
    <w:p>
      <w:pPr>
        <w:pStyle w:val="BodyText"/>
        <w:spacing w:line="261" w:lineRule="auto" w:before="2"/>
        <w:ind w:left="1956" w:right="1289"/>
      </w:pPr>
      <w:r>
        <w:rPr>
          <w:color w:val="231F20"/>
          <w:spacing w:val="-9"/>
        </w:rPr>
        <w:t>(2018).</w:t>
      </w:r>
      <w:r>
        <w:rPr>
          <w:color w:val="231F20"/>
          <w:spacing w:val="-33"/>
        </w:rPr>
        <w:t> </w:t>
      </w:r>
      <w:r>
        <w:rPr>
          <w:color w:val="231F20"/>
        </w:rPr>
        <w:t>Matthew</w:t>
      </w:r>
      <w:r>
        <w:rPr>
          <w:color w:val="231F20"/>
          <w:spacing w:val="-32"/>
        </w:rPr>
        <w:t> </w:t>
      </w:r>
      <w:r>
        <w:rPr>
          <w:color w:val="231F20"/>
        </w:rPr>
        <w:t>holds</w:t>
      </w:r>
      <w:r>
        <w:rPr>
          <w:color w:val="231F20"/>
          <w:spacing w:val="-32"/>
        </w:rPr>
        <w:t> </w:t>
      </w:r>
      <w:r>
        <w:rPr>
          <w:color w:val="231F20"/>
        </w:rPr>
        <w:t>a</w:t>
      </w:r>
      <w:r>
        <w:rPr>
          <w:color w:val="231F20"/>
          <w:spacing w:val="-33"/>
        </w:rPr>
        <w:t> </w:t>
      </w:r>
      <w:r>
        <w:rPr>
          <w:color w:val="231F20"/>
        </w:rPr>
        <w:t>Bachelor</w:t>
      </w:r>
      <w:r>
        <w:rPr>
          <w:color w:val="231F20"/>
          <w:spacing w:val="-32"/>
        </w:rPr>
        <w:t> </w:t>
      </w:r>
      <w:r>
        <w:rPr>
          <w:color w:val="231F20"/>
        </w:rPr>
        <w:t>of</w:t>
      </w:r>
      <w:r>
        <w:rPr>
          <w:color w:val="231F20"/>
          <w:spacing w:val="-32"/>
        </w:rPr>
        <w:t> </w:t>
      </w:r>
      <w:r>
        <w:rPr>
          <w:color w:val="231F20"/>
        </w:rPr>
        <w:t>Arts</w:t>
      </w:r>
      <w:r>
        <w:rPr>
          <w:color w:val="231F20"/>
          <w:spacing w:val="-33"/>
        </w:rPr>
        <w:t> </w:t>
      </w:r>
      <w:r>
        <w:rPr>
          <w:color w:val="231F20"/>
        </w:rPr>
        <w:t>(Degree</w:t>
      </w:r>
      <w:r>
        <w:rPr>
          <w:color w:val="231F20"/>
          <w:spacing w:val="-32"/>
        </w:rPr>
        <w:t> </w:t>
      </w:r>
      <w:r>
        <w:rPr>
          <w:color w:val="231F20"/>
        </w:rPr>
        <w:t>with</w:t>
      </w:r>
      <w:r>
        <w:rPr>
          <w:color w:val="231F20"/>
          <w:spacing w:val="-32"/>
        </w:rPr>
        <w:t> </w:t>
      </w:r>
      <w:r>
        <w:rPr>
          <w:color w:val="231F20"/>
          <w:spacing w:val="-3"/>
        </w:rPr>
        <w:t>Honours),</w:t>
      </w:r>
      <w:r>
        <w:rPr>
          <w:color w:val="231F20"/>
          <w:spacing w:val="-32"/>
        </w:rPr>
        <w:t> </w:t>
      </w:r>
      <w:r>
        <w:rPr>
          <w:color w:val="231F20"/>
        </w:rPr>
        <w:t>from</w:t>
      </w:r>
      <w:r>
        <w:rPr>
          <w:color w:val="231F20"/>
          <w:spacing w:val="-33"/>
        </w:rPr>
        <w:t> </w:t>
      </w:r>
      <w:r>
        <w:rPr>
          <w:color w:val="231F20"/>
        </w:rPr>
        <w:t>the</w:t>
      </w:r>
      <w:r>
        <w:rPr>
          <w:color w:val="231F20"/>
          <w:spacing w:val="-32"/>
        </w:rPr>
        <w:t> </w:t>
      </w:r>
      <w:r>
        <w:rPr>
          <w:color w:val="231F20"/>
        </w:rPr>
        <w:t>University</w:t>
      </w:r>
      <w:r>
        <w:rPr>
          <w:color w:val="231F20"/>
          <w:spacing w:val="-32"/>
        </w:rPr>
        <w:t> </w:t>
      </w:r>
      <w:r>
        <w:rPr>
          <w:color w:val="231F20"/>
        </w:rPr>
        <w:t>of</w:t>
      </w:r>
      <w:r>
        <w:rPr>
          <w:color w:val="231F20"/>
          <w:spacing w:val="-33"/>
        </w:rPr>
        <w:t> </w:t>
      </w:r>
      <w:r>
        <w:rPr>
          <w:color w:val="231F20"/>
        </w:rPr>
        <w:t>Melbourne, and an MSc in Public Policy and Administration from the London School of Economics. Before </w:t>
      </w:r>
      <w:r>
        <w:rPr>
          <w:color w:val="231F20"/>
          <w:w w:val="95"/>
        </w:rPr>
        <w:t>joining</w:t>
      </w:r>
      <w:r>
        <w:rPr>
          <w:color w:val="231F20"/>
          <w:spacing w:val="-11"/>
          <w:w w:val="95"/>
        </w:rPr>
        <w:t> </w:t>
      </w:r>
      <w:r>
        <w:rPr>
          <w:color w:val="231F20"/>
          <w:w w:val="95"/>
        </w:rPr>
        <w:t>the</w:t>
      </w:r>
      <w:r>
        <w:rPr>
          <w:color w:val="231F20"/>
          <w:spacing w:val="-10"/>
          <w:w w:val="95"/>
        </w:rPr>
        <w:t> </w:t>
      </w:r>
      <w:r>
        <w:rPr>
          <w:color w:val="231F20"/>
          <w:w w:val="95"/>
        </w:rPr>
        <w:t>IPA,</w:t>
      </w:r>
      <w:r>
        <w:rPr>
          <w:color w:val="231F20"/>
          <w:spacing w:val="-10"/>
          <w:w w:val="95"/>
        </w:rPr>
        <w:t> </w:t>
      </w:r>
      <w:r>
        <w:rPr>
          <w:color w:val="231F20"/>
          <w:w w:val="95"/>
        </w:rPr>
        <w:t>he</w:t>
      </w:r>
      <w:r>
        <w:rPr>
          <w:color w:val="231F20"/>
          <w:spacing w:val="-10"/>
          <w:w w:val="95"/>
        </w:rPr>
        <w:t> </w:t>
      </w:r>
      <w:r>
        <w:rPr>
          <w:color w:val="231F20"/>
          <w:spacing w:val="-2"/>
          <w:w w:val="95"/>
        </w:rPr>
        <w:t>worked</w:t>
      </w:r>
      <w:r>
        <w:rPr>
          <w:color w:val="231F20"/>
          <w:spacing w:val="-11"/>
          <w:w w:val="95"/>
        </w:rPr>
        <w:t> </w:t>
      </w:r>
      <w:r>
        <w:rPr>
          <w:color w:val="231F20"/>
          <w:w w:val="95"/>
        </w:rPr>
        <w:t>for</w:t>
      </w:r>
      <w:r>
        <w:rPr>
          <w:color w:val="231F20"/>
          <w:spacing w:val="-10"/>
          <w:w w:val="95"/>
        </w:rPr>
        <w:t> </w:t>
      </w:r>
      <w:r>
        <w:rPr>
          <w:color w:val="231F20"/>
          <w:w w:val="95"/>
        </w:rPr>
        <w:t>state</w:t>
      </w:r>
      <w:r>
        <w:rPr>
          <w:color w:val="231F20"/>
          <w:spacing w:val="-10"/>
          <w:w w:val="95"/>
        </w:rPr>
        <w:t> </w:t>
      </w:r>
      <w:r>
        <w:rPr>
          <w:color w:val="231F20"/>
          <w:w w:val="95"/>
        </w:rPr>
        <w:t>and</w:t>
      </w:r>
      <w:r>
        <w:rPr>
          <w:color w:val="231F20"/>
          <w:spacing w:val="-10"/>
          <w:w w:val="95"/>
        </w:rPr>
        <w:t> </w:t>
      </w:r>
      <w:r>
        <w:rPr>
          <w:color w:val="231F20"/>
          <w:w w:val="95"/>
        </w:rPr>
        <w:t>federal</w:t>
      </w:r>
      <w:r>
        <w:rPr>
          <w:color w:val="231F20"/>
          <w:spacing w:val="-11"/>
          <w:w w:val="95"/>
        </w:rPr>
        <w:t> </w:t>
      </w:r>
      <w:r>
        <w:rPr>
          <w:color w:val="231F20"/>
          <w:w w:val="95"/>
        </w:rPr>
        <w:t>parliamentarians</w:t>
      </w:r>
      <w:r>
        <w:rPr>
          <w:color w:val="231F20"/>
          <w:spacing w:val="-10"/>
          <w:w w:val="95"/>
        </w:rPr>
        <w:t> </w:t>
      </w:r>
      <w:r>
        <w:rPr>
          <w:color w:val="231F20"/>
          <w:w w:val="95"/>
        </w:rPr>
        <w:t>and</w:t>
      </w:r>
      <w:r>
        <w:rPr>
          <w:color w:val="231F20"/>
          <w:spacing w:val="-10"/>
          <w:w w:val="95"/>
        </w:rPr>
        <w:t> </w:t>
      </w:r>
      <w:r>
        <w:rPr>
          <w:color w:val="231F20"/>
          <w:w w:val="95"/>
        </w:rPr>
        <w:t>in</w:t>
      </w:r>
      <w:r>
        <w:rPr>
          <w:color w:val="231F20"/>
          <w:spacing w:val="-10"/>
          <w:w w:val="95"/>
        </w:rPr>
        <w:t> </w:t>
      </w:r>
      <w:r>
        <w:rPr>
          <w:color w:val="231F20"/>
          <w:w w:val="95"/>
        </w:rPr>
        <w:t>digital</w:t>
      </w:r>
      <w:r>
        <w:rPr>
          <w:color w:val="231F20"/>
          <w:spacing w:val="-10"/>
          <w:w w:val="95"/>
        </w:rPr>
        <w:t> </w:t>
      </w:r>
      <w:r>
        <w:rPr>
          <w:color w:val="231F20"/>
          <w:w w:val="95"/>
        </w:rPr>
        <w:t>communications,</w:t>
      </w:r>
      <w:r>
        <w:rPr>
          <w:color w:val="231F20"/>
          <w:spacing w:val="-11"/>
          <w:w w:val="95"/>
        </w:rPr>
        <w:t> </w:t>
      </w:r>
      <w:r>
        <w:rPr>
          <w:color w:val="231F20"/>
          <w:w w:val="95"/>
        </w:rPr>
        <w:t>and </w:t>
      </w:r>
      <w:r>
        <w:rPr>
          <w:color w:val="231F20"/>
        </w:rPr>
        <w:t>founded a mobile application</w:t>
      </w:r>
      <w:r>
        <w:rPr>
          <w:color w:val="231F20"/>
          <w:spacing w:val="-20"/>
        </w:rPr>
        <w:t> </w:t>
      </w:r>
      <w:r>
        <w:rPr>
          <w:color w:val="231F20"/>
        </w:rPr>
        <w:t>start-up.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158" w:val="right" w:leader="none"/>
        </w:tabs>
        <w:spacing w:before="265"/>
        <w:ind w:left="0" w:right="475"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39</w:t>
      </w:r>
    </w:p>
    <w:p>
      <w:pPr>
        <w:spacing w:after="0"/>
        <w:jc w:val="right"/>
        <w:rPr>
          <w:sz w:val="16"/>
        </w:rPr>
        <w:sectPr>
          <w:pgSz w:w="11910" w:h="16840"/>
          <w:pgMar w:top="1520" w:bottom="280" w:left="500" w:right="140"/>
        </w:sectPr>
      </w:pPr>
    </w:p>
    <w:p>
      <w:pPr>
        <w:spacing w:line="189" w:lineRule="auto" w:before="168"/>
        <w:ind w:left="917" w:right="2972" w:firstLine="0"/>
        <w:jc w:val="left"/>
        <w:rPr>
          <w:sz w:val="48"/>
        </w:rPr>
      </w:pPr>
      <w:r>
        <w:rPr>
          <w:color w:val="BB1F25"/>
          <w:sz w:val="48"/>
        </w:rPr>
        <w:t>Appendix </w:t>
      </w:r>
      <w:r>
        <w:rPr>
          <w:color w:val="BB1F25"/>
          <w:spacing w:val="-20"/>
          <w:sz w:val="48"/>
        </w:rPr>
        <w:t>1: </w:t>
      </w:r>
      <w:r>
        <w:rPr>
          <w:color w:val="BB1F25"/>
          <w:sz w:val="48"/>
        </w:rPr>
        <w:t>Report of the Committee </w:t>
      </w:r>
      <w:r>
        <w:rPr>
          <w:color w:val="BB1F25"/>
          <w:w w:val="95"/>
          <w:sz w:val="48"/>
        </w:rPr>
        <w:t>on </w:t>
      </w:r>
      <w:r>
        <w:rPr>
          <w:color w:val="BB1F25"/>
          <w:spacing w:val="-4"/>
          <w:w w:val="95"/>
          <w:sz w:val="48"/>
        </w:rPr>
        <w:t>Freedom </w:t>
      </w:r>
      <w:r>
        <w:rPr>
          <w:color w:val="BB1F25"/>
          <w:w w:val="95"/>
          <w:sz w:val="48"/>
        </w:rPr>
        <w:t>of Expression, University of </w:t>
      </w:r>
      <w:r>
        <w:rPr>
          <w:color w:val="BB1F25"/>
          <w:spacing w:val="-4"/>
          <w:sz w:val="48"/>
        </w:rPr>
        <w:t>Chicago, </w:t>
      </w:r>
      <w:r>
        <w:rPr>
          <w:color w:val="BB1F25"/>
          <w:sz w:val="48"/>
        </w:rPr>
        <w:t>January </w:t>
      </w:r>
      <w:r>
        <w:rPr>
          <w:color w:val="BB1F25"/>
          <w:spacing w:val="-24"/>
          <w:sz w:val="48"/>
        </w:rPr>
        <w:t>2015</w:t>
      </w:r>
    </w:p>
    <w:p>
      <w:pPr>
        <w:spacing w:line="261" w:lineRule="auto" w:before="369"/>
        <w:ind w:left="917" w:right="2290" w:firstLine="0"/>
        <w:jc w:val="left"/>
        <w:rPr>
          <w:i/>
          <w:sz w:val="21"/>
        </w:rPr>
      </w:pPr>
      <w:r>
        <w:rPr>
          <w:i/>
          <w:color w:val="231F20"/>
          <w:sz w:val="21"/>
        </w:rPr>
        <w:t>The Committee on Freedom of Expression at the University of Chicago was appointed in July </w:t>
      </w:r>
      <w:r>
        <w:rPr>
          <w:i/>
          <w:color w:val="231F20"/>
          <w:spacing w:val="-8"/>
          <w:sz w:val="21"/>
        </w:rPr>
        <w:t>2014</w:t>
      </w:r>
      <w:r>
        <w:rPr>
          <w:i/>
          <w:color w:val="231F20"/>
          <w:spacing w:val="-20"/>
          <w:sz w:val="21"/>
        </w:rPr>
        <w:t> </w:t>
      </w:r>
      <w:r>
        <w:rPr>
          <w:i/>
          <w:color w:val="231F20"/>
          <w:sz w:val="21"/>
        </w:rPr>
        <w:t>by</w:t>
      </w:r>
      <w:r>
        <w:rPr>
          <w:i/>
          <w:color w:val="231F20"/>
          <w:spacing w:val="-19"/>
          <w:sz w:val="21"/>
        </w:rPr>
        <w:t> </w:t>
      </w:r>
      <w:r>
        <w:rPr>
          <w:i/>
          <w:color w:val="231F20"/>
          <w:sz w:val="21"/>
        </w:rPr>
        <w:t>President</w:t>
      </w:r>
      <w:r>
        <w:rPr>
          <w:i/>
          <w:color w:val="231F20"/>
          <w:spacing w:val="-19"/>
          <w:sz w:val="21"/>
        </w:rPr>
        <w:t> </w:t>
      </w:r>
      <w:r>
        <w:rPr>
          <w:i/>
          <w:color w:val="231F20"/>
          <w:sz w:val="21"/>
        </w:rPr>
        <w:t>Robert</w:t>
      </w:r>
      <w:r>
        <w:rPr>
          <w:i/>
          <w:color w:val="231F20"/>
          <w:spacing w:val="-20"/>
          <w:sz w:val="21"/>
        </w:rPr>
        <w:t> </w:t>
      </w:r>
      <w:r>
        <w:rPr>
          <w:i/>
          <w:color w:val="231F20"/>
          <w:sz w:val="21"/>
        </w:rPr>
        <w:t>J.</w:t>
      </w:r>
      <w:r>
        <w:rPr>
          <w:i/>
          <w:color w:val="231F20"/>
          <w:spacing w:val="-19"/>
          <w:sz w:val="21"/>
        </w:rPr>
        <w:t> </w:t>
      </w:r>
      <w:r>
        <w:rPr>
          <w:i/>
          <w:color w:val="231F20"/>
          <w:sz w:val="21"/>
        </w:rPr>
        <w:t>Zimmer</w:t>
      </w:r>
      <w:r>
        <w:rPr>
          <w:i/>
          <w:color w:val="231F20"/>
          <w:spacing w:val="-19"/>
          <w:sz w:val="21"/>
        </w:rPr>
        <w:t> </w:t>
      </w:r>
      <w:r>
        <w:rPr>
          <w:i/>
          <w:color w:val="231F20"/>
          <w:sz w:val="21"/>
        </w:rPr>
        <w:t>and</w:t>
      </w:r>
      <w:r>
        <w:rPr>
          <w:i/>
          <w:color w:val="231F20"/>
          <w:spacing w:val="-19"/>
          <w:sz w:val="21"/>
        </w:rPr>
        <w:t> </w:t>
      </w:r>
      <w:r>
        <w:rPr>
          <w:i/>
          <w:color w:val="231F20"/>
          <w:sz w:val="21"/>
        </w:rPr>
        <w:t>Provost</w:t>
      </w:r>
      <w:r>
        <w:rPr>
          <w:i/>
          <w:color w:val="231F20"/>
          <w:spacing w:val="-20"/>
          <w:sz w:val="21"/>
        </w:rPr>
        <w:t> </w:t>
      </w:r>
      <w:r>
        <w:rPr>
          <w:i/>
          <w:color w:val="231F20"/>
          <w:sz w:val="21"/>
        </w:rPr>
        <w:t>Eric</w:t>
      </w:r>
      <w:r>
        <w:rPr>
          <w:i/>
          <w:color w:val="231F20"/>
          <w:spacing w:val="-19"/>
          <w:sz w:val="21"/>
        </w:rPr>
        <w:t> </w:t>
      </w:r>
      <w:r>
        <w:rPr>
          <w:i/>
          <w:color w:val="231F20"/>
          <w:sz w:val="21"/>
        </w:rPr>
        <w:t>D.</w:t>
      </w:r>
      <w:r>
        <w:rPr>
          <w:i/>
          <w:color w:val="231F20"/>
          <w:spacing w:val="-19"/>
          <w:sz w:val="21"/>
        </w:rPr>
        <w:t> </w:t>
      </w:r>
      <w:r>
        <w:rPr>
          <w:i/>
          <w:color w:val="231F20"/>
          <w:sz w:val="21"/>
        </w:rPr>
        <w:t>Isaacs</w:t>
      </w:r>
      <w:r>
        <w:rPr>
          <w:i/>
          <w:color w:val="231F20"/>
          <w:spacing w:val="-20"/>
          <w:sz w:val="21"/>
        </w:rPr>
        <w:t> </w:t>
      </w:r>
      <w:r>
        <w:rPr>
          <w:i/>
          <w:color w:val="231F20"/>
          <w:spacing w:val="3"/>
          <w:sz w:val="21"/>
        </w:rPr>
        <w:t>“in</w:t>
      </w:r>
      <w:r>
        <w:rPr>
          <w:i/>
          <w:color w:val="231F20"/>
          <w:spacing w:val="-19"/>
          <w:sz w:val="21"/>
        </w:rPr>
        <w:t> </w:t>
      </w:r>
      <w:r>
        <w:rPr>
          <w:i/>
          <w:color w:val="231F20"/>
          <w:sz w:val="21"/>
        </w:rPr>
        <w:t>light</w:t>
      </w:r>
      <w:r>
        <w:rPr>
          <w:i/>
          <w:color w:val="231F20"/>
          <w:spacing w:val="-19"/>
          <w:sz w:val="21"/>
        </w:rPr>
        <w:t> </w:t>
      </w:r>
      <w:r>
        <w:rPr>
          <w:i/>
          <w:color w:val="231F20"/>
          <w:sz w:val="21"/>
        </w:rPr>
        <w:t>of</w:t>
      </w:r>
      <w:r>
        <w:rPr>
          <w:i/>
          <w:color w:val="231F20"/>
          <w:spacing w:val="-19"/>
          <w:sz w:val="21"/>
        </w:rPr>
        <w:t> </w:t>
      </w:r>
      <w:r>
        <w:rPr>
          <w:i/>
          <w:color w:val="231F20"/>
          <w:sz w:val="21"/>
        </w:rPr>
        <w:t>recent</w:t>
      </w:r>
      <w:r>
        <w:rPr>
          <w:i/>
          <w:color w:val="231F20"/>
          <w:spacing w:val="-20"/>
          <w:sz w:val="21"/>
        </w:rPr>
        <w:t> </w:t>
      </w:r>
      <w:r>
        <w:rPr>
          <w:i/>
          <w:color w:val="231F20"/>
          <w:sz w:val="21"/>
        </w:rPr>
        <w:t>events</w:t>
      </w:r>
      <w:r>
        <w:rPr>
          <w:i/>
          <w:color w:val="231F20"/>
          <w:spacing w:val="-19"/>
          <w:sz w:val="21"/>
        </w:rPr>
        <w:t> </w:t>
      </w:r>
      <w:r>
        <w:rPr>
          <w:i/>
          <w:color w:val="231F20"/>
          <w:sz w:val="21"/>
        </w:rPr>
        <w:t>nationwide that</w:t>
      </w:r>
      <w:r>
        <w:rPr>
          <w:i/>
          <w:color w:val="231F20"/>
          <w:spacing w:val="-27"/>
          <w:sz w:val="21"/>
        </w:rPr>
        <w:t> </w:t>
      </w:r>
      <w:r>
        <w:rPr>
          <w:i/>
          <w:color w:val="231F20"/>
          <w:sz w:val="21"/>
        </w:rPr>
        <w:t>have</w:t>
      </w:r>
      <w:r>
        <w:rPr>
          <w:i/>
          <w:color w:val="231F20"/>
          <w:spacing w:val="-27"/>
          <w:sz w:val="21"/>
        </w:rPr>
        <w:t> </w:t>
      </w:r>
      <w:r>
        <w:rPr>
          <w:i/>
          <w:color w:val="231F20"/>
          <w:sz w:val="21"/>
        </w:rPr>
        <w:t>tested</w:t>
      </w:r>
      <w:r>
        <w:rPr>
          <w:i/>
          <w:color w:val="231F20"/>
          <w:spacing w:val="-27"/>
          <w:sz w:val="21"/>
        </w:rPr>
        <w:t> </w:t>
      </w:r>
      <w:r>
        <w:rPr>
          <w:i/>
          <w:color w:val="231F20"/>
          <w:sz w:val="21"/>
        </w:rPr>
        <w:t>institutional</w:t>
      </w:r>
      <w:r>
        <w:rPr>
          <w:i/>
          <w:color w:val="231F20"/>
          <w:spacing w:val="-27"/>
          <w:sz w:val="21"/>
        </w:rPr>
        <w:t> </w:t>
      </w:r>
      <w:r>
        <w:rPr>
          <w:i/>
          <w:color w:val="231F20"/>
          <w:sz w:val="21"/>
        </w:rPr>
        <w:t>commitments</w:t>
      </w:r>
      <w:r>
        <w:rPr>
          <w:i/>
          <w:color w:val="231F20"/>
          <w:spacing w:val="-26"/>
          <w:sz w:val="21"/>
        </w:rPr>
        <w:t> </w:t>
      </w:r>
      <w:r>
        <w:rPr>
          <w:i/>
          <w:color w:val="231F20"/>
          <w:sz w:val="21"/>
        </w:rPr>
        <w:t>to</w:t>
      </w:r>
      <w:r>
        <w:rPr>
          <w:i/>
          <w:color w:val="231F20"/>
          <w:spacing w:val="-27"/>
          <w:sz w:val="21"/>
        </w:rPr>
        <w:t> </w:t>
      </w:r>
      <w:r>
        <w:rPr>
          <w:i/>
          <w:color w:val="231F20"/>
          <w:sz w:val="21"/>
        </w:rPr>
        <w:t>free</w:t>
      </w:r>
      <w:r>
        <w:rPr>
          <w:i/>
          <w:color w:val="231F20"/>
          <w:spacing w:val="-27"/>
          <w:sz w:val="21"/>
        </w:rPr>
        <w:t> </w:t>
      </w:r>
      <w:r>
        <w:rPr>
          <w:i/>
          <w:color w:val="231F20"/>
          <w:sz w:val="21"/>
        </w:rPr>
        <w:t>and</w:t>
      </w:r>
      <w:r>
        <w:rPr>
          <w:i/>
          <w:color w:val="231F20"/>
          <w:spacing w:val="-27"/>
          <w:sz w:val="21"/>
        </w:rPr>
        <w:t> </w:t>
      </w:r>
      <w:r>
        <w:rPr>
          <w:i/>
          <w:color w:val="231F20"/>
          <w:sz w:val="21"/>
        </w:rPr>
        <w:t>open</w:t>
      </w:r>
      <w:r>
        <w:rPr>
          <w:i/>
          <w:color w:val="231F20"/>
          <w:spacing w:val="-26"/>
          <w:sz w:val="21"/>
        </w:rPr>
        <w:t> </w:t>
      </w:r>
      <w:r>
        <w:rPr>
          <w:i/>
          <w:color w:val="231F20"/>
          <w:sz w:val="21"/>
        </w:rPr>
        <w:t>discourse.”</w:t>
      </w:r>
      <w:r>
        <w:rPr>
          <w:i/>
          <w:color w:val="231F20"/>
          <w:spacing w:val="-27"/>
          <w:sz w:val="21"/>
        </w:rPr>
        <w:t> </w:t>
      </w:r>
      <w:r>
        <w:rPr>
          <w:i/>
          <w:color w:val="231F20"/>
          <w:sz w:val="21"/>
        </w:rPr>
        <w:t>The</w:t>
      </w:r>
      <w:r>
        <w:rPr>
          <w:i/>
          <w:color w:val="231F20"/>
          <w:spacing w:val="-27"/>
          <w:sz w:val="21"/>
        </w:rPr>
        <w:t> </w:t>
      </w:r>
      <w:r>
        <w:rPr>
          <w:i/>
          <w:color w:val="231F20"/>
          <w:sz w:val="21"/>
        </w:rPr>
        <w:t>Committee's</w:t>
      </w:r>
      <w:r>
        <w:rPr>
          <w:i/>
          <w:color w:val="231F20"/>
          <w:spacing w:val="-27"/>
          <w:sz w:val="21"/>
        </w:rPr>
        <w:t> </w:t>
      </w:r>
      <w:r>
        <w:rPr>
          <w:i/>
          <w:color w:val="231F20"/>
          <w:sz w:val="21"/>
        </w:rPr>
        <w:t>charge </w:t>
      </w:r>
      <w:r>
        <w:rPr>
          <w:i/>
          <w:color w:val="231F20"/>
          <w:w w:val="95"/>
          <w:sz w:val="21"/>
        </w:rPr>
        <w:t>was to draft a statement “articulating the University's overarching commitment to free, robust, and </w:t>
      </w:r>
      <w:r>
        <w:rPr>
          <w:i/>
          <w:color w:val="231F20"/>
          <w:sz w:val="21"/>
        </w:rPr>
        <w:t>uninhibited</w:t>
      </w:r>
      <w:r>
        <w:rPr>
          <w:i/>
          <w:color w:val="231F20"/>
          <w:spacing w:val="-13"/>
          <w:sz w:val="21"/>
        </w:rPr>
        <w:t> </w:t>
      </w:r>
      <w:r>
        <w:rPr>
          <w:i/>
          <w:color w:val="231F20"/>
          <w:sz w:val="21"/>
        </w:rPr>
        <w:t>debate</w:t>
      </w:r>
      <w:r>
        <w:rPr>
          <w:i/>
          <w:color w:val="231F20"/>
          <w:spacing w:val="-13"/>
          <w:sz w:val="21"/>
        </w:rPr>
        <w:t> </w:t>
      </w:r>
      <w:r>
        <w:rPr>
          <w:i/>
          <w:color w:val="231F20"/>
          <w:sz w:val="21"/>
        </w:rPr>
        <w:t>and</w:t>
      </w:r>
      <w:r>
        <w:rPr>
          <w:i/>
          <w:color w:val="231F20"/>
          <w:spacing w:val="-13"/>
          <w:sz w:val="21"/>
        </w:rPr>
        <w:t> </w:t>
      </w:r>
      <w:r>
        <w:rPr>
          <w:i/>
          <w:color w:val="231F20"/>
          <w:sz w:val="21"/>
        </w:rPr>
        <w:t>deliberation</w:t>
      </w:r>
      <w:r>
        <w:rPr>
          <w:i/>
          <w:color w:val="231F20"/>
          <w:spacing w:val="-13"/>
          <w:sz w:val="21"/>
        </w:rPr>
        <w:t> </w:t>
      </w:r>
      <w:r>
        <w:rPr>
          <w:i/>
          <w:color w:val="231F20"/>
          <w:sz w:val="21"/>
        </w:rPr>
        <w:t>among</w:t>
      </w:r>
      <w:r>
        <w:rPr>
          <w:i/>
          <w:color w:val="231F20"/>
          <w:spacing w:val="-12"/>
          <w:sz w:val="21"/>
        </w:rPr>
        <w:t> </w:t>
      </w:r>
      <w:r>
        <w:rPr>
          <w:i/>
          <w:color w:val="231F20"/>
          <w:sz w:val="21"/>
        </w:rPr>
        <w:t>all</w:t>
      </w:r>
      <w:r>
        <w:rPr>
          <w:i/>
          <w:color w:val="231F20"/>
          <w:spacing w:val="-13"/>
          <w:sz w:val="21"/>
        </w:rPr>
        <w:t> </w:t>
      </w:r>
      <w:r>
        <w:rPr>
          <w:i/>
          <w:color w:val="231F20"/>
          <w:sz w:val="21"/>
        </w:rPr>
        <w:t>members</w:t>
      </w:r>
      <w:r>
        <w:rPr>
          <w:i/>
          <w:color w:val="231F20"/>
          <w:spacing w:val="-13"/>
          <w:sz w:val="21"/>
        </w:rPr>
        <w:t> </w:t>
      </w:r>
      <w:r>
        <w:rPr>
          <w:i/>
          <w:color w:val="231F20"/>
          <w:sz w:val="21"/>
        </w:rPr>
        <w:t>of</w:t>
      </w:r>
      <w:r>
        <w:rPr>
          <w:i/>
          <w:color w:val="231F20"/>
          <w:spacing w:val="-13"/>
          <w:sz w:val="21"/>
        </w:rPr>
        <w:t> </w:t>
      </w:r>
      <w:r>
        <w:rPr>
          <w:i/>
          <w:color w:val="231F20"/>
          <w:sz w:val="21"/>
        </w:rPr>
        <w:t>the</w:t>
      </w:r>
      <w:r>
        <w:rPr>
          <w:i/>
          <w:color w:val="231F20"/>
          <w:spacing w:val="-12"/>
          <w:sz w:val="21"/>
        </w:rPr>
        <w:t> </w:t>
      </w:r>
      <w:r>
        <w:rPr>
          <w:i/>
          <w:color w:val="231F20"/>
          <w:sz w:val="21"/>
        </w:rPr>
        <w:t>University's</w:t>
      </w:r>
      <w:r>
        <w:rPr>
          <w:i/>
          <w:color w:val="231F20"/>
          <w:spacing w:val="-13"/>
          <w:sz w:val="21"/>
        </w:rPr>
        <w:t> </w:t>
      </w:r>
      <w:r>
        <w:rPr>
          <w:i/>
          <w:color w:val="231F20"/>
          <w:sz w:val="21"/>
        </w:rPr>
        <w:t>community.”</w:t>
      </w:r>
    </w:p>
    <w:p>
      <w:pPr>
        <w:pStyle w:val="BodyText"/>
        <w:spacing w:line="261" w:lineRule="auto" w:before="173"/>
        <w:ind w:left="917" w:right="2281"/>
      </w:pPr>
      <w:r>
        <w:rPr>
          <w:color w:val="231F20"/>
          <w:w w:val="95"/>
        </w:rPr>
        <w:t>The</w:t>
      </w:r>
      <w:r>
        <w:rPr>
          <w:color w:val="231F20"/>
          <w:spacing w:val="-15"/>
          <w:w w:val="95"/>
        </w:rPr>
        <w:t> </w:t>
      </w:r>
      <w:r>
        <w:rPr>
          <w:color w:val="231F20"/>
          <w:w w:val="95"/>
        </w:rPr>
        <w:t>Committee</w:t>
      </w:r>
      <w:r>
        <w:rPr>
          <w:color w:val="231F20"/>
          <w:spacing w:val="-15"/>
          <w:w w:val="95"/>
        </w:rPr>
        <w:t> </w:t>
      </w:r>
      <w:r>
        <w:rPr>
          <w:color w:val="231F20"/>
          <w:w w:val="95"/>
        </w:rPr>
        <w:t>has</w:t>
      </w:r>
      <w:r>
        <w:rPr>
          <w:color w:val="231F20"/>
          <w:spacing w:val="-14"/>
          <w:w w:val="95"/>
        </w:rPr>
        <w:t> </w:t>
      </w:r>
      <w:r>
        <w:rPr>
          <w:color w:val="231F20"/>
          <w:w w:val="95"/>
        </w:rPr>
        <w:t>carefully</w:t>
      </w:r>
      <w:r>
        <w:rPr>
          <w:color w:val="231F20"/>
          <w:spacing w:val="-15"/>
          <w:w w:val="95"/>
        </w:rPr>
        <w:t> </w:t>
      </w:r>
      <w:r>
        <w:rPr>
          <w:color w:val="231F20"/>
          <w:w w:val="95"/>
        </w:rPr>
        <w:t>reviewed</w:t>
      </w:r>
      <w:r>
        <w:rPr>
          <w:color w:val="231F20"/>
          <w:spacing w:val="-14"/>
          <w:w w:val="95"/>
        </w:rPr>
        <w:t> </w:t>
      </w:r>
      <w:r>
        <w:rPr>
          <w:color w:val="231F20"/>
          <w:w w:val="95"/>
        </w:rPr>
        <w:t>the</w:t>
      </w:r>
      <w:r>
        <w:rPr>
          <w:color w:val="231F20"/>
          <w:spacing w:val="-15"/>
          <w:w w:val="95"/>
        </w:rPr>
        <w:t> </w:t>
      </w:r>
      <w:r>
        <w:rPr>
          <w:color w:val="231F20"/>
          <w:w w:val="95"/>
        </w:rPr>
        <w:t>University's</w:t>
      </w:r>
      <w:r>
        <w:rPr>
          <w:color w:val="231F20"/>
          <w:spacing w:val="-14"/>
          <w:w w:val="95"/>
        </w:rPr>
        <w:t> </w:t>
      </w:r>
      <w:r>
        <w:rPr>
          <w:color w:val="231F20"/>
          <w:w w:val="95"/>
        </w:rPr>
        <w:t>history,</w:t>
      </w:r>
      <w:r>
        <w:rPr>
          <w:color w:val="231F20"/>
          <w:spacing w:val="-15"/>
          <w:w w:val="95"/>
        </w:rPr>
        <w:t> </w:t>
      </w:r>
      <w:r>
        <w:rPr>
          <w:color w:val="231F20"/>
          <w:w w:val="95"/>
        </w:rPr>
        <w:t>examined</w:t>
      </w:r>
      <w:r>
        <w:rPr>
          <w:color w:val="231F20"/>
          <w:spacing w:val="-15"/>
          <w:w w:val="95"/>
        </w:rPr>
        <w:t> </w:t>
      </w:r>
      <w:r>
        <w:rPr>
          <w:color w:val="231F20"/>
          <w:w w:val="95"/>
        </w:rPr>
        <w:t>events</w:t>
      </w:r>
      <w:r>
        <w:rPr>
          <w:color w:val="231F20"/>
          <w:spacing w:val="-14"/>
          <w:w w:val="95"/>
        </w:rPr>
        <w:t> </w:t>
      </w:r>
      <w:r>
        <w:rPr>
          <w:color w:val="231F20"/>
          <w:w w:val="95"/>
        </w:rPr>
        <w:t>at</w:t>
      </w:r>
      <w:r>
        <w:rPr>
          <w:color w:val="231F20"/>
          <w:spacing w:val="-15"/>
          <w:w w:val="95"/>
        </w:rPr>
        <w:t> </w:t>
      </w:r>
      <w:r>
        <w:rPr>
          <w:color w:val="231F20"/>
          <w:w w:val="95"/>
        </w:rPr>
        <w:t>other</w:t>
      </w:r>
      <w:r>
        <w:rPr>
          <w:color w:val="231F20"/>
          <w:spacing w:val="-14"/>
          <w:w w:val="95"/>
        </w:rPr>
        <w:t> </w:t>
      </w:r>
      <w:r>
        <w:rPr>
          <w:color w:val="231F20"/>
          <w:w w:val="95"/>
        </w:rPr>
        <w:t>institutions, </w:t>
      </w:r>
      <w:r>
        <w:rPr>
          <w:color w:val="231F20"/>
        </w:rPr>
        <w:t>and</w:t>
      </w:r>
      <w:r>
        <w:rPr>
          <w:color w:val="231F20"/>
          <w:spacing w:val="-25"/>
        </w:rPr>
        <w:t> </w:t>
      </w:r>
      <w:r>
        <w:rPr>
          <w:color w:val="231F20"/>
        </w:rPr>
        <w:t>consulted</w:t>
      </w:r>
      <w:r>
        <w:rPr>
          <w:color w:val="231F20"/>
          <w:spacing w:val="-25"/>
        </w:rPr>
        <w:t> </w:t>
      </w:r>
      <w:r>
        <w:rPr>
          <w:color w:val="231F20"/>
        </w:rPr>
        <w:t>a</w:t>
      </w:r>
      <w:r>
        <w:rPr>
          <w:color w:val="231F20"/>
          <w:spacing w:val="-24"/>
        </w:rPr>
        <w:t> </w:t>
      </w:r>
      <w:r>
        <w:rPr>
          <w:color w:val="231F20"/>
        </w:rPr>
        <w:t>broad</w:t>
      </w:r>
      <w:r>
        <w:rPr>
          <w:color w:val="231F20"/>
          <w:spacing w:val="-25"/>
        </w:rPr>
        <w:t> </w:t>
      </w:r>
      <w:r>
        <w:rPr>
          <w:color w:val="231F20"/>
        </w:rPr>
        <w:t>range</w:t>
      </w:r>
      <w:r>
        <w:rPr>
          <w:color w:val="231F20"/>
          <w:spacing w:val="-24"/>
        </w:rPr>
        <w:t> </w:t>
      </w:r>
      <w:r>
        <w:rPr>
          <w:color w:val="231F20"/>
        </w:rPr>
        <w:t>of</w:t>
      </w:r>
      <w:r>
        <w:rPr>
          <w:color w:val="231F20"/>
          <w:spacing w:val="-25"/>
        </w:rPr>
        <w:t> </w:t>
      </w:r>
      <w:r>
        <w:rPr>
          <w:color w:val="231F20"/>
        </w:rPr>
        <w:t>individuals</w:t>
      </w:r>
      <w:r>
        <w:rPr>
          <w:color w:val="231F20"/>
          <w:spacing w:val="-24"/>
        </w:rPr>
        <w:t> </w:t>
      </w:r>
      <w:r>
        <w:rPr>
          <w:color w:val="231F20"/>
        </w:rPr>
        <w:t>both</w:t>
      </w:r>
      <w:r>
        <w:rPr>
          <w:color w:val="231F20"/>
          <w:spacing w:val="-25"/>
        </w:rPr>
        <w:t> </w:t>
      </w:r>
      <w:r>
        <w:rPr>
          <w:color w:val="231F20"/>
        </w:rPr>
        <w:t>inside</w:t>
      </w:r>
      <w:r>
        <w:rPr>
          <w:color w:val="231F20"/>
          <w:spacing w:val="-24"/>
        </w:rPr>
        <w:t> </w:t>
      </w:r>
      <w:r>
        <w:rPr>
          <w:color w:val="231F20"/>
        </w:rPr>
        <w:t>and</w:t>
      </w:r>
      <w:r>
        <w:rPr>
          <w:color w:val="231F20"/>
          <w:spacing w:val="-25"/>
        </w:rPr>
        <w:t> </w:t>
      </w:r>
      <w:r>
        <w:rPr>
          <w:color w:val="231F20"/>
        </w:rPr>
        <w:t>outside</w:t>
      </w:r>
      <w:r>
        <w:rPr>
          <w:color w:val="231F20"/>
          <w:spacing w:val="-24"/>
        </w:rPr>
        <w:t> </w:t>
      </w:r>
      <w:r>
        <w:rPr>
          <w:color w:val="231F20"/>
        </w:rPr>
        <w:t>the</w:t>
      </w:r>
      <w:r>
        <w:rPr>
          <w:color w:val="231F20"/>
          <w:spacing w:val="-25"/>
        </w:rPr>
        <w:t> </w:t>
      </w:r>
      <w:r>
        <w:rPr>
          <w:color w:val="231F20"/>
        </w:rPr>
        <w:t>University.</w:t>
      </w:r>
      <w:r>
        <w:rPr>
          <w:color w:val="231F20"/>
          <w:spacing w:val="-24"/>
        </w:rPr>
        <w:t> </w:t>
      </w:r>
      <w:r>
        <w:rPr>
          <w:color w:val="231F20"/>
        </w:rPr>
        <w:t>This</w:t>
      </w:r>
      <w:r>
        <w:rPr>
          <w:color w:val="231F20"/>
          <w:spacing w:val="-25"/>
        </w:rPr>
        <w:t> </w:t>
      </w:r>
      <w:r>
        <w:rPr>
          <w:color w:val="231F20"/>
        </w:rPr>
        <w:t>statement reflects the long-standing and distinctive values of the University of Chicago and affirms the importance</w:t>
      </w:r>
      <w:r>
        <w:rPr>
          <w:color w:val="231F20"/>
          <w:spacing w:val="-8"/>
        </w:rPr>
        <w:t> </w:t>
      </w:r>
      <w:r>
        <w:rPr>
          <w:color w:val="231F20"/>
        </w:rPr>
        <w:t>of</w:t>
      </w:r>
      <w:r>
        <w:rPr>
          <w:color w:val="231F20"/>
          <w:spacing w:val="-8"/>
        </w:rPr>
        <w:t> </w:t>
      </w:r>
      <w:r>
        <w:rPr>
          <w:color w:val="231F20"/>
        </w:rPr>
        <w:t>maintaining</w:t>
      </w:r>
      <w:r>
        <w:rPr>
          <w:color w:val="231F20"/>
          <w:spacing w:val="-8"/>
        </w:rPr>
        <w:t> </w:t>
      </w:r>
      <w:r>
        <w:rPr>
          <w:color w:val="231F20"/>
        </w:rPr>
        <w:t>and,</w:t>
      </w:r>
      <w:r>
        <w:rPr>
          <w:color w:val="231F20"/>
          <w:spacing w:val="-7"/>
        </w:rPr>
        <w:t> </w:t>
      </w:r>
      <w:r>
        <w:rPr>
          <w:color w:val="231F20"/>
        </w:rPr>
        <w:t>indeed,</w:t>
      </w:r>
      <w:r>
        <w:rPr>
          <w:color w:val="231F20"/>
          <w:spacing w:val="-8"/>
        </w:rPr>
        <w:t> </w:t>
      </w:r>
      <w:r>
        <w:rPr>
          <w:color w:val="231F20"/>
        </w:rPr>
        <w:t>celebrating</w:t>
      </w:r>
      <w:r>
        <w:rPr>
          <w:color w:val="231F20"/>
          <w:spacing w:val="-8"/>
        </w:rPr>
        <w:t> </w:t>
      </w:r>
      <w:r>
        <w:rPr>
          <w:color w:val="231F20"/>
        </w:rPr>
        <w:t>those</w:t>
      </w:r>
      <w:r>
        <w:rPr>
          <w:color w:val="231F20"/>
          <w:spacing w:val="-7"/>
        </w:rPr>
        <w:t> </w:t>
      </w:r>
      <w:r>
        <w:rPr>
          <w:color w:val="231F20"/>
        </w:rPr>
        <w:t>values</w:t>
      </w:r>
      <w:r>
        <w:rPr>
          <w:color w:val="231F20"/>
          <w:spacing w:val="-8"/>
        </w:rPr>
        <w:t> </w:t>
      </w:r>
      <w:r>
        <w:rPr>
          <w:color w:val="231F20"/>
        </w:rPr>
        <w:t>for</w:t>
      </w:r>
      <w:r>
        <w:rPr>
          <w:color w:val="231F20"/>
          <w:spacing w:val="-8"/>
        </w:rPr>
        <w:t> </w:t>
      </w:r>
      <w:r>
        <w:rPr>
          <w:color w:val="231F20"/>
        </w:rPr>
        <w:t>the</w:t>
      </w:r>
      <w:r>
        <w:rPr>
          <w:color w:val="231F20"/>
          <w:spacing w:val="-7"/>
        </w:rPr>
        <w:t> </w:t>
      </w:r>
      <w:r>
        <w:rPr>
          <w:color w:val="231F20"/>
        </w:rPr>
        <w:t>future.</w:t>
      </w:r>
    </w:p>
    <w:p>
      <w:pPr>
        <w:pStyle w:val="BodyText"/>
        <w:spacing w:line="261" w:lineRule="auto" w:before="173"/>
        <w:ind w:left="917" w:right="2782"/>
      </w:pPr>
      <w:r>
        <w:rPr>
          <w:color w:val="231F20"/>
        </w:rPr>
        <w:t>From</w:t>
      </w:r>
      <w:r>
        <w:rPr>
          <w:color w:val="231F20"/>
          <w:spacing w:val="-27"/>
        </w:rPr>
        <w:t> </w:t>
      </w:r>
      <w:r>
        <w:rPr>
          <w:color w:val="231F20"/>
        </w:rPr>
        <w:t>its</w:t>
      </w:r>
      <w:r>
        <w:rPr>
          <w:color w:val="231F20"/>
          <w:spacing w:val="-26"/>
        </w:rPr>
        <w:t> </w:t>
      </w:r>
      <w:r>
        <w:rPr>
          <w:color w:val="231F20"/>
        </w:rPr>
        <w:t>very</w:t>
      </w:r>
      <w:r>
        <w:rPr>
          <w:color w:val="231F20"/>
          <w:spacing w:val="-26"/>
        </w:rPr>
        <w:t> </w:t>
      </w:r>
      <w:r>
        <w:rPr>
          <w:color w:val="231F20"/>
        </w:rPr>
        <w:t>founding,</w:t>
      </w:r>
      <w:r>
        <w:rPr>
          <w:color w:val="231F20"/>
          <w:spacing w:val="-26"/>
        </w:rPr>
        <w:t> </w:t>
      </w:r>
      <w:r>
        <w:rPr>
          <w:color w:val="231F20"/>
        </w:rPr>
        <w:t>the</w:t>
      </w:r>
      <w:r>
        <w:rPr>
          <w:color w:val="231F20"/>
          <w:spacing w:val="-26"/>
        </w:rPr>
        <w:t> </w:t>
      </w:r>
      <w:r>
        <w:rPr>
          <w:color w:val="231F20"/>
        </w:rPr>
        <w:t>University</w:t>
      </w:r>
      <w:r>
        <w:rPr>
          <w:color w:val="231F20"/>
          <w:spacing w:val="-26"/>
        </w:rPr>
        <w:t> </w:t>
      </w:r>
      <w:r>
        <w:rPr>
          <w:color w:val="231F20"/>
        </w:rPr>
        <w:t>of</w:t>
      </w:r>
      <w:r>
        <w:rPr>
          <w:color w:val="231F20"/>
          <w:spacing w:val="-26"/>
        </w:rPr>
        <w:t> </w:t>
      </w:r>
      <w:r>
        <w:rPr>
          <w:color w:val="231F20"/>
        </w:rPr>
        <w:t>Chicago</w:t>
      </w:r>
      <w:r>
        <w:rPr>
          <w:color w:val="231F20"/>
          <w:spacing w:val="-27"/>
        </w:rPr>
        <w:t> </w:t>
      </w:r>
      <w:r>
        <w:rPr>
          <w:color w:val="231F20"/>
        </w:rPr>
        <w:t>has</w:t>
      </w:r>
      <w:r>
        <w:rPr>
          <w:color w:val="231F20"/>
          <w:spacing w:val="-26"/>
        </w:rPr>
        <w:t> </w:t>
      </w:r>
      <w:r>
        <w:rPr>
          <w:color w:val="231F20"/>
        </w:rPr>
        <w:t>dedicated</w:t>
      </w:r>
      <w:r>
        <w:rPr>
          <w:color w:val="231F20"/>
          <w:spacing w:val="-26"/>
        </w:rPr>
        <w:t> </w:t>
      </w:r>
      <w:r>
        <w:rPr>
          <w:color w:val="231F20"/>
        </w:rPr>
        <w:t>itself</w:t>
      </w:r>
      <w:r>
        <w:rPr>
          <w:color w:val="231F20"/>
          <w:spacing w:val="-26"/>
        </w:rPr>
        <w:t> </w:t>
      </w:r>
      <w:r>
        <w:rPr>
          <w:color w:val="231F20"/>
        </w:rPr>
        <w:t>to</w:t>
      </w:r>
      <w:r>
        <w:rPr>
          <w:color w:val="231F20"/>
          <w:spacing w:val="-26"/>
        </w:rPr>
        <w:t> </w:t>
      </w:r>
      <w:r>
        <w:rPr>
          <w:color w:val="231F20"/>
        </w:rPr>
        <w:t>the</w:t>
      </w:r>
      <w:r>
        <w:rPr>
          <w:color w:val="231F20"/>
          <w:spacing w:val="-26"/>
        </w:rPr>
        <w:t> </w:t>
      </w:r>
      <w:r>
        <w:rPr>
          <w:color w:val="231F20"/>
        </w:rPr>
        <w:t>preservation</w:t>
      </w:r>
      <w:r>
        <w:rPr>
          <w:color w:val="231F20"/>
          <w:spacing w:val="-26"/>
        </w:rPr>
        <w:t> </w:t>
      </w:r>
      <w:r>
        <w:rPr>
          <w:color w:val="231F20"/>
        </w:rPr>
        <w:t>and celebration</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freedom</w:t>
      </w:r>
      <w:r>
        <w:rPr>
          <w:color w:val="231F20"/>
          <w:spacing w:val="-28"/>
        </w:rPr>
        <w:t> </w:t>
      </w:r>
      <w:r>
        <w:rPr>
          <w:color w:val="231F20"/>
        </w:rPr>
        <w:t>of</w:t>
      </w:r>
      <w:r>
        <w:rPr>
          <w:color w:val="231F20"/>
          <w:spacing w:val="-28"/>
        </w:rPr>
        <w:t> </w:t>
      </w:r>
      <w:r>
        <w:rPr>
          <w:color w:val="231F20"/>
        </w:rPr>
        <w:t>expression</w:t>
      </w:r>
      <w:r>
        <w:rPr>
          <w:color w:val="231F20"/>
          <w:spacing w:val="-28"/>
        </w:rPr>
        <w:t> </w:t>
      </w:r>
      <w:r>
        <w:rPr>
          <w:color w:val="231F20"/>
        </w:rPr>
        <w:t>as</w:t>
      </w:r>
      <w:r>
        <w:rPr>
          <w:color w:val="231F20"/>
          <w:spacing w:val="-27"/>
        </w:rPr>
        <w:t> </w:t>
      </w:r>
      <w:r>
        <w:rPr>
          <w:color w:val="231F20"/>
        </w:rPr>
        <w:t>an</w:t>
      </w:r>
      <w:r>
        <w:rPr>
          <w:color w:val="231F20"/>
          <w:spacing w:val="-28"/>
        </w:rPr>
        <w:t> </w:t>
      </w:r>
      <w:r>
        <w:rPr>
          <w:color w:val="231F20"/>
        </w:rPr>
        <w:t>essential</w:t>
      </w:r>
      <w:r>
        <w:rPr>
          <w:color w:val="231F20"/>
          <w:spacing w:val="-28"/>
        </w:rPr>
        <w:t> </w:t>
      </w:r>
      <w:r>
        <w:rPr>
          <w:color w:val="231F20"/>
        </w:rPr>
        <w:t>element</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University's</w:t>
      </w:r>
      <w:r>
        <w:rPr>
          <w:color w:val="231F20"/>
          <w:spacing w:val="-27"/>
        </w:rPr>
        <w:t> </w:t>
      </w:r>
      <w:r>
        <w:rPr>
          <w:color w:val="231F20"/>
        </w:rPr>
        <w:t>culture.</w:t>
      </w:r>
    </w:p>
    <w:p>
      <w:pPr>
        <w:pStyle w:val="BodyText"/>
        <w:spacing w:line="261" w:lineRule="auto" w:before="1"/>
        <w:ind w:left="917" w:right="2384"/>
      </w:pPr>
      <w:r>
        <w:rPr>
          <w:color w:val="231F20"/>
        </w:rPr>
        <w:t>In </w:t>
      </w:r>
      <w:r>
        <w:rPr>
          <w:color w:val="231F20"/>
          <w:spacing w:val="-5"/>
        </w:rPr>
        <w:t>1902, </w:t>
      </w:r>
      <w:r>
        <w:rPr>
          <w:color w:val="231F20"/>
        </w:rPr>
        <w:t>in his address marking the University's decennial, President William Rainey Harper declared</w:t>
      </w:r>
      <w:r>
        <w:rPr>
          <w:color w:val="231F20"/>
          <w:spacing w:val="-28"/>
        </w:rPr>
        <w:t> </w:t>
      </w:r>
      <w:r>
        <w:rPr>
          <w:color w:val="231F20"/>
        </w:rPr>
        <w:t>that</w:t>
      </w:r>
      <w:r>
        <w:rPr>
          <w:color w:val="231F20"/>
          <w:spacing w:val="-27"/>
        </w:rPr>
        <w:t> </w:t>
      </w:r>
      <w:r>
        <w:rPr>
          <w:color w:val="231F20"/>
        </w:rPr>
        <w:t>“the</w:t>
      </w:r>
      <w:r>
        <w:rPr>
          <w:color w:val="231F20"/>
          <w:spacing w:val="-28"/>
        </w:rPr>
        <w:t> </w:t>
      </w:r>
      <w:r>
        <w:rPr>
          <w:color w:val="231F20"/>
        </w:rPr>
        <w:t>principle</w:t>
      </w:r>
      <w:r>
        <w:rPr>
          <w:color w:val="231F20"/>
          <w:spacing w:val="-27"/>
        </w:rPr>
        <w:t> </w:t>
      </w:r>
      <w:r>
        <w:rPr>
          <w:color w:val="231F20"/>
        </w:rPr>
        <w:t>of</w:t>
      </w:r>
      <w:r>
        <w:rPr>
          <w:color w:val="231F20"/>
          <w:spacing w:val="-28"/>
        </w:rPr>
        <w:t> </w:t>
      </w:r>
      <w:r>
        <w:rPr>
          <w:color w:val="231F20"/>
        </w:rPr>
        <w:t>complete</w:t>
      </w:r>
      <w:r>
        <w:rPr>
          <w:color w:val="231F20"/>
          <w:spacing w:val="-27"/>
        </w:rPr>
        <w:t> </w:t>
      </w:r>
      <w:r>
        <w:rPr>
          <w:color w:val="231F20"/>
        </w:rPr>
        <w:t>freedom</w:t>
      </w:r>
      <w:r>
        <w:rPr>
          <w:color w:val="231F20"/>
          <w:spacing w:val="-28"/>
        </w:rPr>
        <w:t> </w:t>
      </w:r>
      <w:r>
        <w:rPr>
          <w:color w:val="231F20"/>
        </w:rPr>
        <w:t>of</w:t>
      </w:r>
      <w:r>
        <w:rPr>
          <w:color w:val="231F20"/>
          <w:spacing w:val="-27"/>
        </w:rPr>
        <w:t> </w:t>
      </w:r>
      <w:r>
        <w:rPr>
          <w:color w:val="231F20"/>
        </w:rPr>
        <w:t>speech</w:t>
      </w:r>
      <w:r>
        <w:rPr>
          <w:color w:val="231F20"/>
          <w:spacing w:val="-28"/>
        </w:rPr>
        <w:t> </w:t>
      </w:r>
      <w:r>
        <w:rPr>
          <w:color w:val="231F20"/>
        </w:rPr>
        <w:t>on</w:t>
      </w:r>
      <w:r>
        <w:rPr>
          <w:color w:val="231F20"/>
          <w:spacing w:val="-27"/>
        </w:rPr>
        <w:t> </w:t>
      </w:r>
      <w:r>
        <w:rPr>
          <w:color w:val="231F20"/>
        </w:rPr>
        <w:t>all</w:t>
      </w:r>
      <w:r>
        <w:rPr>
          <w:color w:val="231F20"/>
          <w:spacing w:val="-28"/>
        </w:rPr>
        <w:t> </w:t>
      </w:r>
      <w:r>
        <w:rPr>
          <w:color w:val="231F20"/>
        </w:rPr>
        <w:t>subjects</w:t>
      </w:r>
      <w:r>
        <w:rPr>
          <w:color w:val="231F20"/>
          <w:spacing w:val="-27"/>
        </w:rPr>
        <w:t> </w:t>
      </w:r>
      <w:r>
        <w:rPr>
          <w:color w:val="231F20"/>
        </w:rPr>
        <w:t>has</w:t>
      </w:r>
      <w:r>
        <w:rPr>
          <w:color w:val="231F20"/>
          <w:spacing w:val="-27"/>
        </w:rPr>
        <w:t> </w:t>
      </w:r>
      <w:r>
        <w:rPr>
          <w:color w:val="231F20"/>
        </w:rPr>
        <w:t>from</w:t>
      </w:r>
      <w:r>
        <w:rPr>
          <w:color w:val="231F20"/>
          <w:spacing w:val="-28"/>
        </w:rPr>
        <w:t> </w:t>
      </w:r>
      <w:r>
        <w:rPr>
          <w:color w:val="231F20"/>
        </w:rPr>
        <w:t>the</w:t>
      </w:r>
      <w:r>
        <w:rPr>
          <w:color w:val="231F20"/>
          <w:spacing w:val="-27"/>
        </w:rPr>
        <w:t> </w:t>
      </w:r>
      <w:r>
        <w:rPr>
          <w:color w:val="231F20"/>
        </w:rPr>
        <w:t>beginning been</w:t>
      </w:r>
      <w:r>
        <w:rPr>
          <w:color w:val="231F20"/>
          <w:spacing w:val="-21"/>
        </w:rPr>
        <w:t> </w:t>
      </w:r>
      <w:r>
        <w:rPr>
          <w:color w:val="231F20"/>
        </w:rPr>
        <w:t>regarded</w:t>
      </w:r>
      <w:r>
        <w:rPr>
          <w:color w:val="231F20"/>
          <w:spacing w:val="-20"/>
        </w:rPr>
        <w:t> </w:t>
      </w:r>
      <w:r>
        <w:rPr>
          <w:color w:val="231F20"/>
        </w:rPr>
        <w:t>as</w:t>
      </w:r>
      <w:r>
        <w:rPr>
          <w:color w:val="231F20"/>
          <w:spacing w:val="-20"/>
        </w:rPr>
        <w:t> </w:t>
      </w:r>
      <w:r>
        <w:rPr>
          <w:color w:val="231F20"/>
        </w:rPr>
        <w:t>fundamental</w:t>
      </w:r>
      <w:r>
        <w:rPr>
          <w:color w:val="231F20"/>
          <w:spacing w:val="-20"/>
        </w:rPr>
        <w:t> </w:t>
      </w:r>
      <w:r>
        <w:rPr>
          <w:color w:val="231F20"/>
        </w:rPr>
        <w:t>in</w:t>
      </w:r>
      <w:r>
        <w:rPr>
          <w:color w:val="231F20"/>
          <w:spacing w:val="-20"/>
        </w:rPr>
        <w:t> </w:t>
      </w:r>
      <w:r>
        <w:rPr>
          <w:color w:val="231F20"/>
        </w:rPr>
        <w:t>the</w:t>
      </w:r>
      <w:r>
        <w:rPr>
          <w:color w:val="231F20"/>
          <w:spacing w:val="-21"/>
        </w:rPr>
        <w:t> </w:t>
      </w:r>
      <w:r>
        <w:rPr>
          <w:color w:val="231F20"/>
        </w:rPr>
        <w:t>University</w:t>
      </w:r>
      <w:r>
        <w:rPr>
          <w:color w:val="231F20"/>
          <w:spacing w:val="-20"/>
        </w:rPr>
        <w:t> </w:t>
      </w:r>
      <w:r>
        <w:rPr>
          <w:color w:val="231F20"/>
        </w:rPr>
        <w:t>of</w:t>
      </w:r>
      <w:r>
        <w:rPr>
          <w:color w:val="231F20"/>
          <w:spacing w:val="-20"/>
        </w:rPr>
        <w:t> </w:t>
      </w:r>
      <w:r>
        <w:rPr>
          <w:color w:val="231F20"/>
        </w:rPr>
        <w:t>Chicago”</w:t>
      </w:r>
      <w:r>
        <w:rPr>
          <w:color w:val="231F20"/>
          <w:spacing w:val="-20"/>
        </w:rPr>
        <w:t> </w:t>
      </w:r>
      <w:r>
        <w:rPr>
          <w:color w:val="231F20"/>
        </w:rPr>
        <w:t>and</w:t>
      </w:r>
      <w:r>
        <w:rPr>
          <w:color w:val="231F20"/>
          <w:spacing w:val="-20"/>
        </w:rPr>
        <w:t> </w:t>
      </w:r>
      <w:r>
        <w:rPr>
          <w:color w:val="231F20"/>
        </w:rPr>
        <w:t>that</w:t>
      </w:r>
      <w:r>
        <w:rPr>
          <w:color w:val="231F20"/>
          <w:spacing w:val="-21"/>
        </w:rPr>
        <w:t> </w:t>
      </w:r>
      <w:r>
        <w:rPr>
          <w:color w:val="231F20"/>
        </w:rPr>
        <w:t>“this</w:t>
      </w:r>
      <w:r>
        <w:rPr>
          <w:color w:val="231F20"/>
          <w:spacing w:val="-20"/>
        </w:rPr>
        <w:t> </w:t>
      </w:r>
      <w:r>
        <w:rPr>
          <w:color w:val="231F20"/>
        </w:rPr>
        <w:t>principle</w:t>
      </w:r>
      <w:r>
        <w:rPr>
          <w:color w:val="231F20"/>
          <w:spacing w:val="-20"/>
        </w:rPr>
        <w:t> </w:t>
      </w:r>
      <w:r>
        <w:rPr>
          <w:color w:val="231F20"/>
        </w:rPr>
        <w:t>can</w:t>
      </w:r>
      <w:r>
        <w:rPr>
          <w:color w:val="231F20"/>
          <w:spacing w:val="-20"/>
        </w:rPr>
        <w:t> </w:t>
      </w:r>
      <w:r>
        <w:rPr>
          <w:color w:val="231F20"/>
        </w:rPr>
        <w:t>neither now nor at any future time be called in</w:t>
      </w:r>
      <w:r>
        <w:rPr>
          <w:color w:val="231F20"/>
          <w:spacing w:val="-19"/>
        </w:rPr>
        <w:t> </w:t>
      </w:r>
      <w:r>
        <w:rPr>
          <w:color w:val="231F20"/>
        </w:rPr>
        <w:t>question.”</w:t>
      </w:r>
    </w:p>
    <w:p>
      <w:pPr>
        <w:pStyle w:val="BodyText"/>
        <w:spacing w:line="261" w:lineRule="auto" w:before="172"/>
        <w:ind w:left="917" w:right="2281"/>
      </w:pPr>
      <w:r>
        <w:rPr>
          <w:color w:val="231F20"/>
          <w:spacing w:val="2"/>
        </w:rPr>
        <w:t>Thirty </w:t>
      </w:r>
      <w:r>
        <w:rPr>
          <w:color w:val="231F20"/>
        </w:rPr>
        <w:t>years later, a student organization invited William Z. Foster, the Communist Party's </w:t>
      </w:r>
      <w:r>
        <w:rPr>
          <w:color w:val="231F20"/>
          <w:w w:val="95"/>
        </w:rPr>
        <w:t>candidate</w:t>
      </w:r>
      <w:r>
        <w:rPr>
          <w:color w:val="231F20"/>
          <w:spacing w:val="-8"/>
          <w:w w:val="95"/>
        </w:rPr>
        <w:t> </w:t>
      </w:r>
      <w:r>
        <w:rPr>
          <w:color w:val="231F20"/>
          <w:w w:val="95"/>
        </w:rPr>
        <w:t>for</w:t>
      </w:r>
      <w:r>
        <w:rPr>
          <w:color w:val="231F20"/>
          <w:spacing w:val="-8"/>
          <w:w w:val="95"/>
        </w:rPr>
        <w:t> </w:t>
      </w:r>
      <w:r>
        <w:rPr>
          <w:color w:val="231F20"/>
          <w:w w:val="95"/>
        </w:rPr>
        <w:t>President,</w:t>
      </w:r>
      <w:r>
        <w:rPr>
          <w:color w:val="231F20"/>
          <w:spacing w:val="-7"/>
          <w:w w:val="95"/>
        </w:rPr>
        <w:t> </w:t>
      </w:r>
      <w:r>
        <w:rPr>
          <w:color w:val="231F20"/>
          <w:w w:val="95"/>
        </w:rPr>
        <w:t>to</w:t>
      </w:r>
      <w:r>
        <w:rPr>
          <w:color w:val="231F20"/>
          <w:spacing w:val="-8"/>
          <w:w w:val="95"/>
        </w:rPr>
        <w:t> </w:t>
      </w:r>
      <w:r>
        <w:rPr>
          <w:color w:val="231F20"/>
          <w:w w:val="95"/>
        </w:rPr>
        <w:t>lecture</w:t>
      </w:r>
      <w:r>
        <w:rPr>
          <w:color w:val="231F20"/>
          <w:spacing w:val="-7"/>
          <w:w w:val="95"/>
        </w:rPr>
        <w:t> </w:t>
      </w:r>
      <w:r>
        <w:rPr>
          <w:color w:val="231F20"/>
          <w:w w:val="95"/>
        </w:rPr>
        <w:t>on</w:t>
      </w:r>
      <w:r>
        <w:rPr>
          <w:color w:val="231F20"/>
          <w:spacing w:val="-8"/>
          <w:w w:val="95"/>
        </w:rPr>
        <w:t> </w:t>
      </w:r>
      <w:r>
        <w:rPr>
          <w:color w:val="231F20"/>
          <w:w w:val="95"/>
        </w:rPr>
        <w:t>campus.</w:t>
      </w:r>
      <w:r>
        <w:rPr>
          <w:color w:val="231F20"/>
          <w:spacing w:val="-7"/>
          <w:w w:val="95"/>
        </w:rPr>
        <w:t> </w:t>
      </w:r>
      <w:r>
        <w:rPr>
          <w:color w:val="231F20"/>
          <w:w w:val="95"/>
        </w:rPr>
        <w:t>This</w:t>
      </w:r>
      <w:r>
        <w:rPr>
          <w:color w:val="231F20"/>
          <w:spacing w:val="-8"/>
          <w:w w:val="95"/>
        </w:rPr>
        <w:t> </w:t>
      </w:r>
      <w:r>
        <w:rPr>
          <w:color w:val="231F20"/>
          <w:w w:val="95"/>
        </w:rPr>
        <w:t>triggered</w:t>
      </w:r>
      <w:r>
        <w:rPr>
          <w:color w:val="231F20"/>
          <w:spacing w:val="-8"/>
          <w:w w:val="95"/>
        </w:rPr>
        <w:t> </w:t>
      </w:r>
      <w:r>
        <w:rPr>
          <w:color w:val="231F20"/>
          <w:w w:val="95"/>
        </w:rPr>
        <w:t>a</w:t>
      </w:r>
      <w:r>
        <w:rPr>
          <w:color w:val="231F20"/>
          <w:spacing w:val="-7"/>
          <w:w w:val="95"/>
        </w:rPr>
        <w:t> </w:t>
      </w:r>
      <w:r>
        <w:rPr>
          <w:color w:val="231F20"/>
          <w:w w:val="95"/>
        </w:rPr>
        <w:t>storm</w:t>
      </w:r>
      <w:r>
        <w:rPr>
          <w:color w:val="231F20"/>
          <w:spacing w:val="-8"/>
          <w:w w:val="95"/>
        </w:rPr>
        <w:t> </w:t>
      </w:r>
      <w:r>
        <w:rPr>
          <w:color w:val="231F20"/>
          <w:w w:val="95"/>
        </w:rPr>
        <w:t>of</w:t>
      </w:r>
      <w:r>
        <w:rPr>
          <w:color w:val="231F20"/>
          <w:spacing w:val="-7"/>
          <w:w w:val="95"/>
        </w:rPr>
        <w:t> </w:t>
      </w:r>
      <w:r>
        <w:rPr>
          <w:color w:val="231F20"/>
          <w:w w:val="95"/>
        </w:rPr>
        <w:t>protest</w:t>
      </w:r>
      <w:r>
        <w:rPr>
          <w:color w:val="231F20"/>
          <w:spacing w:val="-8"/>
          <w:w w:val="95"/>
        </w:rPr>
        <w:t> </w:t>
      </w:r>
      <w:r>
        <w:rPr>
          <w:color w:val="231F20"/>
          <w:w w:val="95"/>
        </w:rPr>
        <w:t>from</w:t>
      </w:r>
      <w:r>
        <w:rPr>
          <w:color w:val="231F20"/>
          <w:spacing w:val="-7"/>
          <w:w w:val="95"/>
        </w:rPr>
        <w:t> </w:t>
      </w:r>
      <w:r>
        <w:rPr>
          <w:color w:val="231F20"/>
          <w:w w:val="95"/>
        </w:rPr>
        <w:t>critics</w:t>
      </w:r>
      <w:r>
        <w:rPr>
          <w:color w:val="231F20"/>
          <w:spacing w:val="-8"/>
          <w:w w:val="95"/>
        </w:rPr>
        <w:t> </w:t>
      </w:r>
      <w:r>
        <w:rPr>
          <w:color w:val="231F20"/>
          <w:w w:val="95"/>
        </w:rPr>
        <w:t>both</w:t>
      </w:r>
      <w:r>
        <w:rPr>
          <w:color w:val="231F20"/>
          <w:spacing w:val="-7"/>
          <w:w w:val="95"/>
        </w:rPr>
        <w:t> </w:t>
      </w:r>
      <w:r>
        <w:rPr>
          <w:color w:val="231F20"/>
          <w:w w:val="95"/>
        </w:rPr>
        <w:t>on </w:t>
      </w:r>
      <w:r>
        <w:rPr>
          <w:color w:val="231F20"/>
        </w:rPr>
        <w:t>and</w:t>
      </w:r>
      <w:r>
        <w:rPr>
          <w:color w:val="231F20"/>
          <w:spacing w:val="-30"/>
        </w:rPr>
        <w:t> </w:t>
      </w:r>
      <w:r>
        <w:rPr>
          <w:color w:val="231F20"/>
          <w:spacing w:val="2"/>
        </w:rPr>
        <w:t>off</w:t>
      </w:r>
      <w:r>
        <w:rPr>
          <w:color w:val="231F20"/>
          <w:spacing w:val="-29"/>
        </w:rPr>
        <w:t> </w:t>
      </w:r>
      <w:r>
        <w:rPr>
          <w:color w:val="231F20"/>
        </w:rPr>
        <w:t>campus.</w:t>
      </w:r>
      <w:r>
        <w:rPr>
          <w:color w:val="231F20"/>
          <w:spacing w:val="-29"/>
        </w:rPr>
        <w:t> </w:t>
      </w:r>
      <w:r>
        <w:rPr>
          <w:color w:val="231F20"/>
          <w:spacing w:val="-5"/>
        </w:rPr>
        <w:t>To</w:t>
      </w:r>
      <w:r>
        <w:rPr>
          <w:color w:val="231F20"/>
          <w:spacing w:val="-29"/>
        </w:rPr>
        <w:t> </w:t>
      </w:r>
      <w:r>
        <w:rPr>
          <w:color w:val="231F20"/>
        </w:rPr>
        <w:t>those</w:t>
      </w:r>
      <w:r>
        <w:rPr>
          <w:color w:val="231F20"/>
          <w:spacing w:val="-30"/>
        </w:rPr>
        <w:t> </w:t>
      </w:r>
      <w:r>
        <w:rPr>
          <w:color w:val="231F20"/>
        </w:rPr>
        <w:t>who</w:t>
      </w:r>
      <w:r>
        <w:rPr>
          <w:color w:val="231F20"/>
          <w:spacing w:val="-29"/>
        </w:rPr>
        <w:t> </w:t>
      </w:r>
      <w:r>
        <w:rPr>
          <w:color w:val="231F20"/>
        </w:rPr>
        <w:t>condemned</w:t>
      </w:r>
      <w:r>
        <w:rPr>
          <w:color w:val="231F20"/>
          <w:spacing w:val="-29"/>
        </w:rPr>
        <w:t> </w:t>
      </w:r>
      <w:r>
        <w:rPr>
          <w:color w:val="231F20"/>
        </w:rPr>
        <w:t>the</w:t>
      </w:r>
      <w:r>
        <w:rPr>
          <w:color w:val="231F20"/>
          <w:spacing w:val="-29"/>
        </w:rPr>
        <w:t> </w:t>
      </w:r>
      <w:r>
        <w:rPr>
          <w:color w:val="231F20"/>
        </w:rPr>
        <w:t>University</w:t>
      </w:r>
      <w:r>
        <w:rPr>
          <w:color w:val="231F20"/>
          <w:spacing w:val="-30"/>
        </w:rPr>
        <w:t> </w:t>
      </w:r>
      <w:r>
        <w:rPr>
          <w:color w:val="231F20"/>
        </w:rPr>
        <w:t>for</w:t>
      </w:r>
      <w:r>
        <w:rPr>
          <w:color w:val="231F20"/>
          <w:spacing w:val="-29"/>
        </w:rPr>
        <w:t> </w:t>
      </w:r>
      <w:r>
        <w:rPr>
          <w:color w:val="231F20"/>
        </w:rPr>
        <w:t>allowing</w:t>
      </w:r>
      <w:r>
        <w:rPr>
          <w:color w:val="231F20"/>
          <w:spacing w:val="-29"/>
        </w:rPr>
        <w:t> </w:t>
      </w:r>
      <w:r>
        <w:rPr>
          <w:color w:val="231F20"/>
        </w:rPr>
        <w:t>the</w:t>
      </w:r>
      <w:r>
        <w:rPr>
          <w:color w:val="231F20"/>
          <w:spacing w:val="-29"/>
        </w:rPr>
        <w:t> </w:t>
      </w:r>
      <w:r>
        <w:rPr>
          <w:color w:val="231F20"/>
        </w:rPr>
        <w:t>event,</w:t>
      </w:r>
      <w:r>
        <w:rPr>
          <w:color w:val="231F20"/>
          <w:spacing w:val="-30"/>
        </w:rPr>
        <w:t> </w:t>
      </w:r>
      <w:r>
        <w:rPr>
          <w:color w:val="231F20"/>
        </w:rPr>
        <w:t>President</w:t>
      </w:r>
      <w:r>
        <w:rPr>
          <w:color w:val="231F20"/>
          <w:spacing w:val="-29"/>
        </w:rPr>
        <w:t> </w:t>
      </w:r>
      <w:r>
        <w:rPr>
          <w:color w:val="231F20"/>
        </w:rPr>
        <w:t>Robert</w:t>
      </w:r>
    </w:p>
    <w:p>
      <w:pPr>
        <w:pStyle w:val="BodyText"/>
        <w:spacing w:line="261" w:lineRule="auto" w:before="2"/>
        <w:ind w:left="917" w:right="2281"/>
      </w:pPr>
      <w:r>
        <w:rPr>
          <w:color w:val="231F20"/>
        </w:rPr>
        <w:t>M.</w:t>
      </w:r>
      <w:r>
        <w:rPr>
          <w:color w:val="231F20"/>
          <w:spacing w:val="-21"/>
        </w:rPr>
        <w:t> </w:t>
      </w:r>
      <w:r>
        <w:rPr>
          <w:color w:val="231F20"/>
        </w:rPr>
        <w:t>Hutchins</w:t>
      </w:r>
      <w:r>
        <w:rPr>
          <w:color w:val="231F20"/>
          <w:spacing w:val="-20"/>
        </w:rPr>
        <w:t> </w:t>
      </w:r>
      <w:r>
        <w:rPr>
          <w:color w:val="231F20"/>
        </w:rPr>
        <w:t>responded</w:t>
      </w:r>
      <w:r>
        <w:rPr>
          <w:color w:val="231F20"/>
          <w:spacing w:val="-20"/>
        </w:rPr>
        <w:t> </w:t>
      </w:r>
      <w:r>
        <w:rPr>
          <w:color w:val="231F20"/>
        </w:rPr>
        <w:t>that</w:t>
      </w:r>
      <w:r>
        <w:rPr>
          <w:color w:val="231F20"/>
          <w:spacing w:val="-21"/>
        </w:rPr>
        <w:t> </w:t>
      </w:r>
      <w:r>
        <w:rPr>
          <w:color w:val="231F20"/>
          <w:spacing w:val="-3"/>
        </w:rPr>
        <w:t>“our</w:t>
      </w:r>
      <w:r>
        <w:rPr>
          <w:color w:val="231F20"/>
          <w:spacing w:val="-20"/>
        </w:rPr>
        <w:t> </w:t>
      </w:r>
      <w:r>
        <w:rPr>
          <w:color w:val="231F20"/>
        </w:rPr>
        <w:t>students</w:t>
      </w:r>
      <w:r>
        <w:rPr>
          <w:color w:val="231F20"/>
          <w:spacing w:val="-20"/>
        </w:rPr>
        <w:t> </w:t>
      </w:r>
      <w:r>
        <w:rPr>
          <w:color w:val="231F20"/>
        </w:rPr>
        <w:t>.</w:t>
      </w:r>
      <w:r>
        <w:rPr>
          <w:color w:val="231F20"/>
          <w:spacing w:val="-21"/>
        </w:rPr>
        <w:t> </w:t>
      </w:r>
      <w:r>
        <w:rPr>
          <w:color w:val="231F20"/>
        </w:rPr>
        <w:t>.</w:t>
      </w:r>
      <w:r>
        <w:rPr>
          <w:color w:val="231F20"/>
          <w:spacing w:val="-20"/>
        </w:rPr>
        <w:t> </w:t>
      </w:r>
      <w:r>
        <w:rPr>
          <w:color w:val="231F20"/>
        </w:rPr>
        <w:t>.</w:t>
      </w:r>
      <w:r>
        <w:rPr>
          <w:color w:val="231F20"/>
          <w:spacing w:val="-20"/>
        </w:rPr>
        <w:t> </w:t>
      </w:r>
      <w:r>
        <w:rPr>
          <w:color w:val="231F20"/>
        </w:rPr>
        <w:t>should</w:t>
      </w:r>
      <w:r>
        <w:rPr>
          <w:color w:val="231F20"/>
          <w:spacing w:val="-20"/>
        </w:rPr>
        <w:t> </w:t>
      </w:r>
      <w:r>
        <w:rPr>
          <w:color w:val="231F20"/>
        </w:rPr>
        <w:t>have</w:t>
      </w:r>
      <w:r>
        <w:rPr>
          <w:color w:val="231F20"/>
          <w:spacing w:val="-21"/>
        </w:rPr>
        <w:t> </w:t>
      </w:r>
      <w:r>
        <w:rPr>
          <w:color w:val="231F20"/>
        </w:rPr>
        <w:t>freedom</w:t>
      </w:r>
      <w:r>
        <w:rPr>
          <w:color w:val="231F20"/>
          <w:spacing w:val="-20"/>
        </w:rPr>
        <w:t> </w:t>
      </w:r>
      <w:r>
        <w:rPr>
          <w:color w:val="231F20"/>
        </w:rPr>
        <w:t>to</w:t>
      </w:r>
      <w:r>
        <w:rPr>
          <w:color w:val="231F20"/>
          <w:spacing w:val="-20"/>
        </w:rPr>
        <w:t> </w:t>
      </w:r>
      <w:r>
        <w:rPr>
          <w:color w:val="231F20"/>
        </w:rPr>
        <w:t>discuss</w:t>
      </w:r>
      <w:r>
        <w:rPr>
          <w:color w:val="231F20"/>
          <w:spacing w:val="-21"/>
        </w:rPr>
        <w:t> </w:t>
      </w:r>
      <w:r>
        <w:rPr>
          <w:color w:val="231F20"/>
        </w:rPr>
        <w:t>any</w:t>
      </w:r>
      <w:r>
        <w:rPr>
          <w:color w:val="231F20"/>
          <w:spacing w:val="-20"/>
        </w:rPr>
        <w:t> </w:t>
      </w:r>
      <w:r>
        <w:rPr>
          <w:color w:val="231F20"/>
        </w:rPr>
        <w:t>problem</w:t>
      </w:r>
      <w:r>
        <w:rPr>
          <w:color w:val="231F20"/>
          <w:spacing w:val="-20"/>
        </w:rPr>
        <w:t> </w:t>
      </w:r>
      <w:r>
        <w:rPr>
          <w:color w:val="231F20"/>
        </w:rPr>
        <w:t>that </w:t>
      </w:r>
      <w:r>
        <w:rPr>
          <w:color w:val="231F20"/>
          <w:w w:val="95"/>
        </w:rPr>
        <w:t>presents</w:t>
      </w:r>
      <w:r>
        <w:rPr>
          <w:color w:val="231F20"/>
          <w:spacing w:val="-6"/>
          <w:w w:val="95"/>
        </w:rPr>
        <w:t> </w:t>
      </w:r>
      <w:r>
        <w:rPr>
          <w:color w:val="231F20"/>
          <w:w w:val="95"/>
        </w:rPr>
        <w:t>itself.”</w:t>
      </w:r>
      <w:r>
        <w:rPr>
          <w:color w:val="231F20"/>
          <w:spacing w:val="-6"/>
          <w:w w:val="95"/>
        </w:rPr>
        <w:t> </w:t>
      </w:r>
      <w:r>
        <w:rPr>
          <w:color w:val="231F20"/>
          <w:w w:val="95"/>
        </w:rPr>
        <w:t>He</w:t>
      </w:r>
      <w:r>
        <w:rPr>
          <w:color w:val="231F20"/>
          <w:spacing w:val="-6"/>
          <w:w w:val="95"/>
        </w:rPr>
        <w:t> </w:t>
      </w:r>
      <w:r>
        <w:rPr>
          <w:color w:val="231F20"/>
          <w:w w:val="95"/>
        </w:rPr>
        <w:t>insisted</w:t>
      </w:r>
      <w:r>
        <w:rPr>
          <w:color w:val="231F20"/>
          <w:spacing w:val="-6"/>
          <w:w w:val="95"/>
        </w:rPr>
        <w:t> </w:t>
      </w:r>
      <w:r>
        <w:rPr>
          <w:color w:val="231F20"/>
          <w:w w:val="95"/>
        </w:rPr>
        <w:t>that</w:t>
      </w:r>
      <w:r>
        <w:rPr>
          <w:color w:val="231F20"/>
          <w:spacing w:val="-6"/>
          <w:w w:val="95"/>
        </w:rPr>
        <w:t> </w:t>
      </w:r>
      <w:r>
        <w:rPr>
          <w:color w:val="231F20"/>
          <w:w w:val="95"/>
        </w:rPr>
        <w:t>the</w:t>
      </w:r>
      <w:r>
        <w:rPr>
          <w:color w:val="231F20"/>
          <w:spacing w:val="-6"/>
          <w:w w:val="95"/>
        </w:rPr>
        <w:t> </w:t>
      </w:r>
      <w:r>
        <w:rPr>
          <w:color w:val="231F20"/>
          <w:spacing w:val="-4"/>
          <w:w w:val="95"/>
        </w:rPr>
        <w:t>“cure”</w:t>
      </w:r>
      <w:r>
        <w:rPr>
          <w:color w:val="231F20"/>
          <w:spacing w:val="-6"/>
          <w:w w:val="95"/>
        </w:rPr>
        <w:t> </w:t>
      </w:r>
      <w:r>
        <w:rPr>
          <w:color w:val="231F20"/>
          <w:w w:val="95"/>
        </w:rPr>
        <w:t>for</w:t>
      </w:r>
      <w:r>
        <w:rPr>
          <w:color w:val="231F20"/>
          <w:spacing w:val="-6"/>
          <w:w w:val="95"/>
        </w:rPr>
        <w:t> </w:t>
      </w:r>
      <w:r>
        <w:rPr>
          <w:color w:val="231F20"/>
          <w:w w:val="95"/>
        </w:rPr>
        <w:t>ideas</w:t>
      </w:r>
      <w:r>
        <w:rPr>
          <w:color w:val="231F20"/>
          <w:spacing w:val="-6"/>
          <w:w w:val="95"/>
        </w:rPr>
        <w:t> </w:t>
      </w:r>
      <w:r>
        <w:rPr>
          <w:color w:val="231F20"/>
          <w:w w:val="95"/>
        </w:rPr>
        <w:t>we</w:t>
      </w:r>
      <w:r>
        <w:rPr>
          <w:color w:val="231F20"/>
          <w:spacing w:val="-6"/>
          <w:w w:val="95"/>
        </w:rPr>
        <w:t> </w:t>
      </w:r>
      <w:r>
        <w:rPr>
          <w:color w:val="231F20"/>
          <w:w w:val="95"/>
        </w:rPr>
        <w:t>oppose</w:t>
      </w:r>
      <w:r>
        <w:rPr>
          <w:color w:val="231F20"/>
          <w:spacing w:val="-6"/>
          <w:w w:val="95"/>
        </w:rPr>
        <w:t> </w:t>
      </w:r>
      <w:r>
        <w:rPr>
          <w:color w:val="231F20"/>
          <w:w w:val="95"/>
        </w:rPr>
        <w:t>“lies</w:t>
      </w:r>
      <w:r>
        <w:rPr>
          <w:color w:val="231F20"/>
          <w:spacing w:val="-6"/>
          <w:w w:val="95"/>
        </w:rPr>
        <w:t> </w:t>
      </w:r>
      <w:r>
        <w:rPr>
          <w:color w:val="231F20"/>
          <w:w w:val="95"/>
        </w:rPr>
        <w:t>through</w:t>
      </w:r>
      <w:r>
        <w:rPr>
          <w:color w:val="231F20"/>
          <w:spacing w:val="-6"/>
          <w:w w:val="95"/>
        </w:rPr>
        <w:t> </w:t>
      </w:r>
      <w:r>
        <w:rPr>
          <w:color w:val="231F20"/>
          <w:w w:val="95"/>
        </w:rPr>
        <w:t>open</w:t>
      </w:r>
      <w:r>
        <w:rPr>
          <w:color w:val="231F20"/>
          <w:spacing w:val="-6"/>
          <w:w w:val="95"/>
        </w:rPr>
        <w:t> </w:t>
      </w:r>
      <w:r>
        <w:rPr>
          <w:color w:val="231F20"/>
          <w:w w:val="95"/>
        </w:rPr>
        <w:t>discussion</w:t>
      </w:r>
      <w:r>
        <w:rPr>
          <w:color w:val="231F20"/>
          <w:spacing w:val="-6"/>
          <w:w w:val="95"/>
        </w:rPr>
        <w:t> </w:t>
      </w:r>
      <w:r>
        <w:rPr>
          <w:color w:val="231F20"/>
          <w:w w:val="95"/>
        </w:rPr>
        <w:t>rather </w:t>
      </w:r>
      <w:r>
        <w:rPr>
          <w:color w:val="231F20"/>
        </w:rPr>
        <w:t>than</w:t>
      </w:r>
      <w:r>
        <w:rPr>
          <w:color w:val="231F20"/>
          <w:spacing w:val="-27"/>
        </w:rPr>
        <w:t> </w:t>
      </w:r>
      <w:r>
        <w:rPr>
          <w:color w:val="231F20"/>
        </w:rPr>
        <w:t>through</w:t>
      </w:r>
      <w:r>
        <w:rPr>
          <w:color w:val="231F20"/>
          <w:spacing w:val="-26"/>
        </w:rPr>
        <w:t> </w:t>
      </w:r>
      <w:r>
        <w:rPr>
          <w:color w:val="231F20"/>
        </w:rPr>
        <w:t>inhibition.”</w:t>
      </w:r>
      <w:r>
        <w:rPr>
          <w:color w:val="231F20"/>
          <w:spacing w:val="-26"/>
        </w:rPr>
        <w:t> </w:t>
      </w:r>
      <w:r>
        <w:rPr>
          <w:color w:val="231F20"/>
        </w:rPr>
        <w:t>On</w:t>
      </w:r>
      <w:r>
        <w:rPr>
          <w:color w:val="231F20"/>
          <w:spacing w:val="-26"/>
        </w:rPr>
        <w:t> </w:t>
      </w:r>
      <w:r>
        <w:rPr>
          <w:color w:val="231F20"/>
        </w:rPr>
        <w:t>a</w:t>
      </w:r>
      <w:r>
        <w:rPr>
          <w:color w:val="231F20"/>
          <w:spacing w:val="-26"/>
        </w:rPr>
        <w:t> </w:t>
      </w:r>
      <w:r>
        <w:rPr>
          <w:color w:val="231F20"/>
        </w:rPr>
        <w:t>later</w:t>
      </w:r>
      <w:r>
        <w:rPr>
          <w:color w:val="231F20"/>
          <w:spacing w:val="-26"/>
        </w:rPr>
        <w:t> </w:t>
      </w:r>
      <w:r>
        <w:rPr>
          <w:color w:val="231F20"/>
        </w:rPr>
        <w:t>occasion,</w:t>
      </w:r>
      <w:r>
        <w:rPr>
          <w:color w:val="231F20"/>
          <w:spacing w:val="-26"/>
        </w:rPr>
        <w:t> </w:t>
      </w:r>
      <w:r>
        <w:rPr>
          <w:color w:val="231F20"/>
        </w:rPr>
        <w:t>Hutchins</w:t>
      </w:r>
      <w:r>
        <w:rPr>
          <w:color w:val="231F20"/>
          <w:spacing w:val="-26"/>
        </w:rPr>
        <w:t> </w:t>
      </w:r>
      <w:r>
        <w:rPr>
          <w:color w:val="231F20"/>
        </w:rPr>
        <w:t>added</w:t>
      </w:r>
      <w:r>
        <w:rPr>
          <w:color w:val="231F20"/>
          <w:spacing w:val="-26"/>
        </w:rPr>
        <w:t> </w:t>
      </w:r>
      <w:r>
        <w:rPr>
          <w:color w:val="231F20"/>
        </w:rPr>
        <w:t>that</w:t>
      </w:r>
      <w:r>
        <w:rPr>
          <w:color w:val="231F20"/>
          <w:spacing w:val="-26"/>
        </w:rPr>
        <w:t> </w:t>
      </w:r>
      <w:r>
        <w:rPr>
          <w:color w:val="231F20"/>
        </w:rPr>
        <w:t>“free</w:t>
      </w:r>
      <w:r>
        <w:rPr>
          <w:color w:val="231F20"/>
          <w:spacing w:val="-26"/>
        </w:rPr>
        <w:t> </w:t>
      </w:r>
      <w:r>
        <w:rPr>
          <w:color w:val="231F20"/>
        </w:rPr>
        <w:t>inquiry</w:t>
      </w:r>
      <w:r>
        <w:rPr>
          <w:color w:val="231F20"/>
          <w:spacing w:val="-26"/>
        </w:rPr>
        <w:t> </w:t>
      </w:r>
      <w:r>
        <w:rPr>
          <w:color w:val="231F20"/>
        </w:rPr>
        <w:t>is</w:t>
      </w:r>
      <w:r>
        <w:rPr>
          <w:color w:val="231F20"/>
          <w:spacing w:val="-26"/>
        </w:rPr>
        <w:t> </w:t>
      </w:r>
      <w:r>
        <w:rPr>
          <w:color w:val="231F20"/>
        </w:rPr>
        <w:t>indispensable</w:t>
      </w:r>
      <w:r>
        <w:rPr>
          <w:color w:val="231F20"/>
          <w:spacing w:val="-26"/>
        </w:rPr>
        <w:t> </w:t>
      </w:r>
      <w:r>
        <w:rPr>
          <w:color w:val="231F20"/>
        </w:rPr>
        <w:t>to the</w:t>
      </w:r>
      <w:r>
        <w:rPr>
          <w:color w:val="231F20"/>
          <w:spacing w:val="-25"/>
        </w:rPr>
        <w:t> </w:t>
      </w:r>
      <w:r>
        <w:rPr>
          <w:color w:val="231F20"/>
        </w:rPr>
        <w:t>good</w:t>
      </w:r>
      <w:r>
        <w:rPr>
          <w:color w:val="231F20"/>
          <w:spacing w:val="-25"/>
        </w:rPr>
        <w:t> </w:t>
      </w:r>
      <w:r>
        <w:rPr>
          <w:color w:val="231F20"/>
        </w:rPr>
        <w:t>life,</w:t>
      </w:r>
      <w:r>
        <w:rPr>
          <w:color w:val="231F20"/>
          <w:spacing w:val="-25"/>
        </w:rPr>
        <w:t> </w:t>
      </w:r>
      <w:r>
        <w:rPr>
          <w:color w:val="231F20"/>
        </w:rPr>
        <w:t>that</w:t>
      </w:r>
      <w:r>
        <w:rPr>
          <w:color w:val="231F20"/>
          <w:spacing w:val="-25"/>
        </w:rPr>
        <w:t> </w:t>
      </w:r>
      <w:r>
        <w:rPr>
          <w:color w:val="231F20"/>
        </w:rPr>
        <w:t>universities</w:t>
      </w:r>
      <w:r>
        <w:rPr>
          <w:color w:val="231F20"/>
          <w:spacing w:val="-24"/>
        </w:rPr>
        <w:t> </w:t>
      </w:r>
      <w:r>
        <w:rPr>
          <w:color w:val="231F20"/>
        </w:rPr>
        <w:t>exist</w:t>
      </w:r>
      <w:r>
        <w:rPr>
          <w:color w:val="231F20"/>
          <w:spacing w:val="-25"/>
        </w:rPr>
        <w:t> </w:t>
      </w:r>
      <w:r>
        <w:rPr>
          <w:color w:val="231F20"/>
        </w:rPr>
        <w:t>for</w:t>
      </w:r>
      <w:r>
        <w:rPr>
          <w:color w:val="231F20"/>
          <w:spacing w:val="-25"/>
        </w:rPr>
        <w:t> </w:t>
      </w:r>
      <w:r>
        <w:rPr>
          <w:color w:val="231F20"/>
        </w:rPr>
        <w:t>the</w:t>
      </w:r>
      <w:r>
        <w:rPr>
          <w:color w:val="231F20"/>
          <w:spacing w:val="-25"/>
        </w:rPr>
        <w:t> </w:t>
      </w:r>
      <w:r>
        <w:rPr>
          <w:color w:val="231F20"/>
        </w:rPr>
        <w:t>sake</w:t>
      </w:r>
      <w:r>
        <w:rPr>
          <w:color w:val="231F20"/>
          <w:spacing w:val="-24"/>
        </w:rPr>
        <w:t> </w:t>
      </w:r>
      <w:r>
        <w:rPr>
          <w:color w:val="231F20"/>
        </w:rPr>
        <w:t>of</w:t>
      </w:r>
      <w:r>
        <w:rPr>
          <w:color w:val="231F20"/>
          <w:spacing w:val="-25"/>
        </w:rPr>
        <w:t> </w:t>
      </w:r>
      <w:r>
        <w:rPr>
          <w:color w:val="231F20"/>
        </w:rPr>
        <w:t>such</w:t>
      </w:r>
      <w:r>
        <w:rPr>
          <w:color w:val="231F20"/>
          <w:spacing w:val="-25"/>
        </w:rPr>
        <w:t> </w:t>
      </w:r>
      <w:r>
        <w:rPr>
          <w:color w:val="231F20"/>
        </w:rPr>
        <w:t>inquiry,</w:t>
      </w:r>
      <w:r>
        <w:rPr>
          <w:color w:val="231F20"/>
          <w:spacing w:val="-25"/>
        </w:rPr>
        <w:t> </w:t>
      </w:r>
      <w:r>
        <w:rPr>
          <w:color w:val="231F20"/>
        </w:rPr>
        <w:t>[and]</w:t>
      </w:r>
      <w:r>
        <w:rPr>
          <w:color w:val="231F20"/>
          <w:spacing w:val="-25"/>
        </w:rPr>
        <w:t> </w:t>
      </w:r>
      <w:r>
        <w:rPr>
          <w:color w:val="231F20"/>
        </w:rPr>
        <w:t>that</w:t>
      </w:r>
      <w:r>
        <w:rPr>
          <w:color w:val="231F20"/>
          <w:spacing w:val="-24"/>
        </w:rPr>
        <w:t> </w:t>
      </w:r>
      <w:r>
        <w:rPr>
          <w:color w:val="231F20"/>
        </w:rPr>
        <w:t>without</w:t>
      </w:r>
      <w:r>
        <w:rPr>
          <w:color w:val="231F20"/>
          <w:spacing w:val="-25"/>
        </w:rPr>
        <w:t> </w:t>
      </w:r>
      <w:r>
        <w:rPr>
          <w:color w:val="231F20"/>
        </w:rPr>
        <w:t>it</w:t>
      </w:r>
      <w:r>
        <w:rPr>
          <w:color w:val="231F20"/>
          <w:spacing w:val="-25"/>
        </w:rPr>
        <w:t> </w:t>
      </w:r>
      <w:r>
        <w:rPr>
          <w:color w:val="231F20"/>
        </w:rPr>
        <w:t>they</w:t>
      </w:r>
      <w:r>
        <w:rPr>
          <w:color w:val="231F20"/>
          <w:spacing w:val="-25"/>
        </w:rPr>
        <w:t> </w:t>
      </w:r>
      <w:r>
        <w:rPr>
          <w:color w:val="231F20"/>
        </w:rPr>
        <w:t>cease</w:t>
      </w:r>
      <w:r>
        <w:rPr>
          <w:color w:val="231F20"/>
          <w:spacing w:val="-24"/>
        </w:rPr>
        <w:t> </w:t>
      </w:r>
      <w:r>
        <w:rPr>
          <w:color w:val="231F20"/>
        </w:rPr>
        <w:t>to be universities.”</w:t>
      </w:r>
    </w:p>
    <w:p>
      <w:pPr>
        <w:pStyle w:val="BodyText"/>
        <w:spacing w:line="261" w:lineRule="auto" w:before="173"/>
        <w:ind w:left="917" w:right="2374"/>
      </w:pPr>
      <w:r>
        <w:rPr>
          <w:color w:val="231F20"/>
        </w:rPr>
        <w:t>In</w:t>
      </w:r>
      <w:r>
        <w:rPr>
          <w:color w:val="231F20"/>
          <w:spacing w:val="-26"/>
        </w:rPr>
        <w:t> </w:t>
      </w:r>
      <w:r>
        <w:rPr>
          <w:color w:val="231F20"/>
          <w:spacing w:val="-6"/>
        </w:rPr>
        <w:t>1968,</w:t>
      </w:r>
      <w:r>
        <w:rPr>
          <w:color w:val="231F20"/>
          <w:spacing w:val="-26"/>
        </w:rPr>
        <w:t> </w:t>
      </w:r>
      <w:r>
        <w:rPr>
          <w:color w:val="231F20"/>
        </w:rPr>
        <w:t>at</w:t>
      </w:r>
      <w:r>
        <w:rPr>
          <w:color w:val="231F20"/>
          <w:spacing w:val="-26"/>
        </w:rPr>
        <w:t> </w:t>
      </w:r>
      <w:r>
        <w:rPr>
          <w:color w:val="231F20"/>
        </w:rPr>
        <w:t>another</w:t>
      </w:r>
      <w:r>
        <w:rPr>
          <w:color w:val="231F20"/>
          <w:spacing w:val="-25"/>
        </w:rPr>
        <w:t> </w:t>
      </w:r>
      <w:r>
        <w:rPr>
          <w:color w:val="231F20"/>
        </w:rPr>
        <w:t>time</w:t>
      </w:r>
      <w:r>
        <w:rPr>
          <w:color w:val="231F20"/>
          <w:spacing w:val="-26"/>
        </w:rPr>
        <w:t> </w:t>
      </w:r>
      <w:r>
        <w:rPr>
          <w:color w:val="231F20"/>
        </w:rPr>
        <w:t>of</w:t>
      </w:r>
      <w:r>
        <w:rPr>
          <w:color w:val="231F20"/>
          <w:spacing w:val="-26"/>
        </w:rPr>
        <w:t> </w:t>
      </w:r>
      <w:r>
        <w:rPr>
          <w:color w:val="231F20"/>
        </w:rPr>
        <w:t>great</w:t>
      </w:r>
      <w:r>
        <w:rPr>
          <w:color w:val="231F20"/>
          <w:spacing w:val="-25"/>
        </w:rPr>
        <w:t> </w:t>
      </w:r>
      <w:r>
        <w:rPr>
          <w:color w:val="231F20"/>
        </w:rPr>
        <w:t>turmoil</w:t>
      </w:r>
      <w:r>
        <w:rPr>
          <w:color w:val="231F20"/>
          <w:spacing w:val="-26"/>
        </w:rPr>
        <w:t> </w:t>
      </w:r>
      <w:r>
        <w:rPr>
          <w:color w:val="231F20"/>
        </w:rPr>
        <w:t>in</w:t>
      </w:r>
      <w:r>
        <w:rPr>
          <w:color w:val="231F20"/>
          <w:spacing w:val="-26"/>
        </w:rPr>
        <w:t> </w:t>
      </w:r>
      <w:r>
        <w:rPr>
          <w:color w:val="231F20"/>
        </w:rPr>
        <w:t>universities,</w:t>
      </w:r>
      <w:r>
        <w:rPr>
          <w:color w:val="231F20"/>
          <w:spacing w:val="-25"/>
        </w:rPr>
        <w:t> </w:t>
      </w:r>
      <w:r>
        <w:rPr>
          <w:color w:val="231F20"/>
        </w:rPr>
        <w:t>President</w:t>
      </w:r>
      <w:r>
        <w:rPr>
          <w:color w:val="231F20"/>
          <w:spacing w:val="-26"/>
        </w:rPr>
        <w:t> </w:t>
      </w:r>
      <w:r>
        <w:rPr>
          <w:color w:val="231F20"/>
        </w:rPr>
        <w:t>Edward</w:t>
      </w:r>
      <w:r>
        <w:rPr>
          <w:color w:val="231F20"/>
          <w:spacing w:val="-26"/>
        </w:rPr>
        <w:t> </w:t>
      </w:r>
      <w:r>
        <w:rPr>
          <w:color w:val="231F20"/>
        </w:rPr>
        <w:t>H.</w:t>
      </w:r>
      <w:r>
        <w:rPr>
          <w:color w:val="231F20"/>
          <w:spacing w:val="-26"/>
        </w:rPr>
        <w:t> </w:t>
      </w:r>
      <w:r>
        <w:rPr>
          <w:color w:val="231F20"/>
        </w:rPr>
        <w:t>Levi,</w:t>
      </w:r>
      <w:r>
        <w:rPr>
          <w:color w:val="231F20"/>
          <w:spacing w:val="-25"/>
        </w:rPr>
        <w:t> </w:t>
      </w:r>
      <w:r>
        <w:rPr>
          <w:color w:val="231F20"/>
        </w:rPr>
        <w:t>in</w:t>
      </w:r>
      <w:r>
        <w:rPr>
          <w:color w:val="231F20"/>
          <w:spacing w:val="-26"/>
        </w:rPr>
        <w:t> </w:t>
      </w:r>
      <w:r>
        <w:rPr>
          <w:color w:val="231F20"/>
        </w:rPr>
        <w:t>his</w:t>
      </w:r>
      <w:r>
        <w:rPr>
          <w:color w:val="231F20"/>
          <w:spacing w:val="-26"/>
        </w:rPr>
        <w:t> </w:t>
      </w:r>
      <w:r>
        <w:rPr>
          <w:color w:val="231F20"/>
        </w:rPr>
        <w:t>inaugural address,</w:t>
      </w:r>
      <w:r>
        <w:rPr>
          <w:color w:val="231F20"/>
          <w:spacing w:val="-23"/>
        </w:rPr>
        <w:t> </w:t>
      </w:r>
      <w:r>
        <w:rPr>
          <w:color w:val="231F20"/>
        </w:rPr>
        <w:t>celebrated</w:t>
      </w:r>
      <w:r>
        <w:rPr>
          <w:color w:val="231F20"/>
          <w:spacing w:val="-22"/>
        </w:rPr>
        <w:t> </w:t>
      </w:r>
      <w:r>
        <w:rPr>
          <w:color w:val="231F20"/>
        </w:rPr>
        <w:t>“those</w:t>
      </w:r>
      <w:r>
        <w:rPr>
          <w:color w:val="231F20"/>
          <w:spacing w:val="-23"/>
        </w:rPr>
        <w:t> </w:t>
      </w:r>
      <w:r>
        <w:rPr>
          <w:color w:val="231F20"/>
        </w:rPr>
        <w:t>virtues</w:t>
      </w:r>
      <w:r>
        <w:rPr>
          <w:color w:val="231F20"/>
          <w:spacing w:val="-22"/>
        </w:rPr>
        <w:t> </w:t>
      </w:r>
      <w:r>
        <w:rPr>
          <w:color w:val="231F20"/>
        </w:rPr>
        <w:t>which</w:t>
      </w:r>
      <w:r>
        <w:rPr>
          <w:color w:val="231F20"/>
          <w:spacing w:val="-23"/>
        </w:rPr>
        <w:t> </w:t>
      </w:r>
      <w:r>
        <w:rPr>
          <w:color w:val="231F20"/>
        </w:rPr>
        <w:t>from</w:t>
      </w:r>
      <w:r>
        <w:rPr>
          <w:color w:val="231F20"/>
          <w:spacing w:val="-22"/>
        </w:rPr>
        <w:t> </w:t>
      </w:r>
      <w:r>
        <w:rPr>
          <w:color w:val="231F20"/>
        </w:rPr>
        <w:t>the</w:t>
      </w:r>
      <w:r>
        <w:rPr>
          <w:color w:val="231F20"/>
          <w:spacing w:val="-23"/>
        </w:rPr>
        <w:t> </w:t>
      </w:r>
      <w:r>
        <w:rPr>
          <w:color w:val="231F20"/>
        </w:rPr>
        <w:t>beginning</w:t>
      </w:r>
      <w:r>
        <w:rPr>
          <w:color w:val="231F20"/>
          <w:spacing w:val="-22"/>
        </w:rPr>
        <w:t> </w:t>
      </w:r>
      <w:r>
        <w:rPr>
          <w:color w:val="231F20"/>
        </w:rPr>
        <w:t>and</w:t>
      </w:r>
      <w:r>
        <w:rPr>
          <w:color w:val="231F20"/>
          <w:spacing w:val="-23"/>
        </w:rPr>
        <w:t> </w:t>
      </w:r>
      <w:r>
        <w:rPr>
          <w:color w:val="231F20"/>
        </w:rPr>
        <w:t>until</w:t>
      </w:r>
      <w:r>
        <w:rPr>
          <w:color w:val="231F20"/>
          <w:spacing w:val="-22"/>
        </w:rPr>
        <w:t> </w:t>
      </w:r>
      <w:r>
        <w:rPr>
          <w:color w:val="231F20"/>
        </w:rPr>
        <w:t>now</w:t>
      </w:r>
      <w:r>
        <w:rPr>
          <w:color w:val="231F20"/>
          <w:spacing w:val="-23"/>
        </w:rPr>
        <w:t> </w:t>
      </w:r>
      <w:r>
        <w:rPr>
          <w:color w:val="231F20"/>
        </w:rPr>
        <w:t>have</w:t>
      </w:r>
      <w:r>
        <w:rPr>
          <w:color w:val="231F20"/>
          <w:spacing w:val="-22"/>
        </w:rPr>
        <w:t> </w:t>
      </w:r>
      <w:r>
        <w:rPr>
          <w:color w:val="231F20"/>
        </w:rPr>
        <w:t>characterized our</w:t>
      </w:r>
      <w:r>
        <w:rPr>
          <w:color w:val="231F20"/>
          <w:spacing w:val="-23"/>
        </w:rPr>
        <w:t> </w:t>
      </w:r>
      <w:r>
        <w:rPr>
          <w:color w:val="231F20"/>
        </w:rPr>
        <w:t>institution.”</w:t>
      </w:r>
      <w:r>
        <w:rPr>
          <w:color w:val="231F20"/>
          <w:spacing w:val="-22"/>
        </w:rPr>
        <w:t> </w:t>
      </w:r>
      <w:r>
        <w:rPr>
          <w:color w:val="231F20"/>
        </w:rPr>
        <w:t>Central</w:t>
      </w:r>
      <w:r>
        <w:rPr>
          <w:color w:val="231F20"/>
          <w:spacing w:val="-22"/>
        </w:rPr>
        <w:t> </w:t>
      </w:r>
      <w:r>
        <w:rPr>
          <w:color w:val="231F20"/>
        </w:rPr>
        <w:t>to</w:t>
      </w:r>
      <w:r>
        <w:rPr>
          <w:color w:val="231F20"/>
          <w:spacing w:val="-22"/>
        </w:rPr>
        <w:t> </w:t>
      </w:r>
      <w:r>
        <w:rPr>
          <w:color w:val="231F20"/>
        </w:rPr>
        <w:t>the</w:t>
      </w:r>
      <w:r>
        <w:rPr>
          <w:color w:val="231F20"/>
          <w:spacing w:val="-23"/>
        </w:rPr>
        <w:t> </w:t>
      </w:r>
      <w:r>
        <w:rPr>
          <w:color w:val="231F20"/>
        </w:rPr>
        <w:t>values</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University</w:t>
      </w:r>
      <w:r>
        <w:rPr>
          <w:color w:val="231F20"/>
          <w:spacing w:val="-23"/>
        </w:rPr>
        <w:t> </w:t>
      </w:r>
      <w:r>
        <w:rPr>
          <w:color w:val="231F20"/>
        </w:rPr>
        <w:t>of</w:t>
      </w:r>
      <w:r>
        <w:rPr>
          <w:color w:val="231F20"/>
          <w:spacing w:val="-22"/>
        </w:rPr>
        <w:t> </w:t>
      </w:r>
      <w:r>
        <w:rPr>
          <w:color w:val="231F20"/>
        </w:rPr>
        <w:t>Chicago,</w:t>
      </w:r>
      <w:r>
        <w:rPr>
          <w:color w:val="231F20"/>
          <w:spacing w:val="-22"/>
        </w:rPr>
        <w:t> </w:t>
      </w:r>
      <w:r>
        <w:rPr>
          <w:color w:val="231F20"/>
        </w:rPr>
        <w:t>Levi</w:t>
      </w:r>
      <w:r>
        <w:rPr>
          <w:color w:val="231F20"/>
          <w:spacing w:val="-22"/>
        </w:rPr>
        <w:t> </w:t>
      </w:r>
      <w:r>
        <w:rPr>
          <w:color w:val="231F20"/>
        </w:rPr>
        <w:t>explained,</w:t>
      </w:r>
      <w:r>
        <w:rPr>
          <w:color w:val="231F20"/>
          <w:spacing w:val="-22"/>
        </w:rPr>
        <w:t> </w:t>
      </w:r>
      <w:r>
        <w:rPr>
          <w:color w:val="231F20"/>
        </w:rPr>
        <w:t>is</w:t>
      </w:r>
      <w:r>
        <w:rPr>
          <w:color w:val="231F20"/>
          <w:spacing w:val="-23"/>
        </w:rPr>
        <w:t> </w:t>
      </w:r>
      <w:r>
        <w:rPr>
          <w:color w:val="231F20"/>
        </w:rPr>
        <w:t>a</w:t>
      </w:r>
      <w:r>
        <w:rPr>
          <w:color w:val="231F20"/>
          <w:spacing w:val="-22"/>
        </w:rPr>
        <w:t> </w:t>
      </w:r>
      <w:r>
        <w:rPr>
          <w:color w:val="231F20"/>
        </w:rPr>
        <w:t>profound commitment</w:t>
      </w:r>
      <w:r>
        <w:rPr>
          <w:color w:val="231F20"/>
          <w:spacing w:val="-17"/>
        </w:rPr>
        <w:t> </w:t>
      </w:r>
      <w:r>
        <w:rPr>
          <w:color w:val="231F20"/>
        </w:rPr>
        <w:t>to</w:t>
      </w:r>
      <w:r>
        <w:rPr>
          <w:color w:val="231F20"/>
          <w:spacing w:val="-17"/>
        </w:rPr>
        <w:t> </w:t>
      </w:r>
      <w:r>
        <w:rPr>
          <w:color w:val="231F20"/>
        </w:rPr>
        <w:t>“freedom</w:t>
      </w:r>
      <w:r>
        <w:rPr>
          <w:color w:val="231F20"/>
          <w:spacing w:val="-17"/>
        </w:rPr>
        <w:t> </w:t>
      </w:r>
      <w:r>
        <w:rPr>
          <w:color w:val="231F20"/>
        </w:rPr>
        <w:t>of</w:t>
      </w:r>
      <w:r>
        <w:rPr>
          <w:color w:val="231F20"/>
          <w:spacing w:val="-17"/>
        </w:rPr>
        <w:t> </w:t>
      </w:r>
      <w:r>
        <w:rPr>
          <w:color w:val="231F20"/>
        </w:rPr>
        <w:t>inquiry.”</w:t>
      </w:r>
      <w:r>
        <w:rPr>
          <w:color w:val="231F20"/>
          <w:spacing w:val="-17"/>
        </w:rPr>
        <w:t> </w:t>
      </w:r>
      <w:r>
        <w:rPr>
          <w:color w:val="231F20"/>
        </w:rPr>
        <w:t>This</w:t>
      </w:r>
      <w:r>
        <w:rPr>
          <w:color w:val="231F20"/>
          <w:spacing w:val="-17"/>
        </w:rPr>
        <w:t> </w:t>
      </w:r>
      <w:r>
        <w:rPr>
          <w:color w:val="231F20"/>
        </w:rPr>
        <w:t>freedom,</w:t>
      </w:r>
      <w:r>
        <w:rPr>
          <w:color w:val="231F20"/>
          <w:spacing w:val="-17"/>
        </w:rPr>
        <w:t> </w:t>
      </w:r>
      <w:r>
        <w:rPr>
          <w:color w:val="231F20"/>
        </w:rPr>
        <w:t>he</w:t>
      </w:r>
      <w:r>
        <w:rPr>
          <w:color w:val="231F20"/>
          <w:spacing w:val="-17"/>
        </w:rPr>
        <w:t> </w:t>
      </w:r>
      <w:r>
        <w:rPr>
          <w:color w:val="231F20"/>
        </w:rPr>
        <w:t>proclaimed,</w:t>
      </w:r>
      <w:r>
        <w:rPr>
          <w:color w:val="231F20"/>
          <w:spacing w:val="-17"/>
        </w:rPr>
        <w:t> </w:t>
      </w:r>
      <w:r>
        <w:rPr>
          <w:color w:val="231F20"/>
        </w:rPr>
        <w:t>“is</w:t>
      </w:r>
      <w:r>
        <w:rPr>
          <w:color w:val="231F20"/>
          <w:spacing w:val="-17"/>
        </w:rPr>
        <w:t> </w:t>
      </w:r>
      <w:r>
        <w:rPr>
          <w:color w:val="231F20"/>
        </w:rPr>
        <w:t>our</w:t>
      </w:r>
      <w:r>
        <w:rPr>
          <w:color w:val="231F20"/>
          <w:spacing w:val="-17"/>
        </w:rPr>
        <w:t> </w:t>
      </w:r>
      <w:r>
        <w:rPr>
          <w:color w:val="231F20"/>
        </w:rPr>
        <w:t>inheritance.”</w:t>
      </w:r>
    </w:p>
    <w:p>
      <w:pPr>
        <w:pStyle w:val="BodyText"/>
        <w:spacing w:line="261" w:lineRule="auto" w:before="172"/>
        <w:ind w:left="917" w:right="2281"/>
      </w:pPr>
      <w:r>
        <w:rPr>
          <w:color w:val="231F20"/>
        </w:rPr>
        <w:t>More</w:t>
      </w:r>
      <w:r>
        <w:rPr>
          <w:color w:val="231F20"/>
          <w:spacing w:val="-22"/>
        </w:rPr>
        <w:t> </w:t>
      </w:r>
      <w:r>
        <w:rPr>
          <w:color w:val="231F20"/>
        </w:rPr>
        <w:t>recently,</w:t>
      </w:r>
      <w:r>
        <w:rPr>
          <w:color w:val="231F20"/>
          <w:spacing w:val="-21"/>
        </w:rPr>
        <w:t> </w:t>
      </w:r>
      <w:r>
        <w:rPr>
          <w:color w:val="231F20"/>
        </w:rPr>
        <w:t>President</w:t>
      </w:r>
      <w:r>
        <w:rPr>
          <w:color w:val="231F20"/>
          <w:spacing w:val="-22"/>
        </w:rPr>
        <w:t> </w:t>
      </w:r>
      <w:r>
        <w:rPr>
          <w:color w:val="231F20"/>
        </w:rPr>
        <w:t>Hanna</w:t>
      </w:r>
      <w:r>
        <w:rPr>
          <w:color w:val="231F20"/>
          <w:spacing w:val="-21"/>
        </w:rPr>
        <w:t> </w:t>
      </w:r>
      <w:r>
        <w:rPr>
          <w:color w:val="231F20"/>
        </w:rPr>
        <w:t>Holborn</w:t>
      </w:r>
      <w:r>
        <w:rPr>
          <w:color w:val="231F20"/>
          <w:spacing w:val="-22"/>
        </w:rPr>
        <w:t> </w:t>
      </w:r>
      <w:r>
        <w:rPr>
          <w:color w:val="231F20"/>
        </w:rPr>
        <w:t>Gray</w:t>
      </w:r>
      <w:r>
        <w:rPr>
          <w:color w:val="231F20"/>
          <w:spacing w:val="-21"/>
        </w:rPr>
        <w:t> </w:t>
      </w:r>
      <w:r>
        <w:rPr>
          <w:color w:val="231F20"/>
        </w:rPr>
        <w:t>observed</w:t>
      </w:r>
      <w:r>
        <w:rPr>
          <w:color w:val="231F20"/>
          <w:spacing w:val="-21"/>
        </w:rPr>
        <w:t> </w:t>
      </w:r>
      <w:r>
        <w:rPr>
          <w:color w:val="231F20"/>
        </w:rPr>
        <w:t>that</w:t>
      </w:r>
      <w:r>
        <w:rPr>
          <w:color w:val="231F20"/>
          <w:spacing w:val="-22"/>
        </w:rPr>
        <w:t> </w:t>
      </w:r>
      <w:r>
        <w:rPr>
          <w:color w:val="231F20"/>
        </w:rPr>
        <w:t>“education</w:t>
      </w:r>
      <w:r>
        <w:rPr>
          <w:color w:val="231F20"/>
          <w:spacing w:val="-21"/>
        </w:rPr>
        <w:t> </w:t>
      </w:r>
      <w:r>
        <w:rPr>
          <w:color w:val="231F20"/>
        </w:rPr>
        <w:t>should</w:t>
      </w:r>
      <w:r>
        <w:rPr>
          <w:color w:val="231F20"/>
          <w:spacing w:val="-22"/>
        </w:rPr>
        <w:t> </w:t>
      </w:r>
      <w:r>
        <w:rPr>
          <w:color w:val="231F20"/>
        </w:rPr>
        <w:t>not</w:t>
      </w:r>
      <w:r>
        <w:rPr>
          <w:color w:val="231F20"/>
          <w:spacing w:val="-21"/>
        </w:rPr>
        <w:t> </w:t>
      </w:r>
      <w:r>
        <w:rPr>
          <w:color w:val="231F20"/>
        </w:rPr>
        <w:t>be</w:t>
      </w:r>
      <w:r>
        <w:rPr>
          <w:color w:val="231F20"/>
          <w:spacing w:val="-22"/>
        </w:rPr>
        <w:t> </w:t>
      </w:r>
      <w:r>
        <w:rPr>
          <w:color w:val="231F20"/>
        </w:rPr>
        <w:t>intended to</w:t>
      </w:r>
      <w:r>
        <w:rPr>
          <w:color w:val="231F20"/>
          <w:spacing w:val="-24"/>
        </w:rPr>
        <w:t> </w:t>
      </w:r>
      <w:r>
        <w:rPr>
          <w:color w:val="231F20"/>
        </w:rPr>
        <w:t>make</w:t>
      </w:r>
      <w:r>
        <w:rPr>
          <w:color w:val="231F20"/>
          <w:spacing w:val="-23"/>
        </w:rPr>
        <w:t> </w:t>
      </w:r>
      <w:r>
        <w:rPr>
          <w:color w:val="231F20"/>
        </w:rPr>
        <w:t>people</w:t>
      </w:r>
      <w:r>
        <w:rPr>
          <w:color w:val="231F20"/>
          <w:spacing w:val="-23"/>
        </w:rPr>
        <w:t> </w:t>
      </w:r>
      <w:r>
        <w:rPr>
          <w:color w:val="231F20"/>
        </w:rPr>
        <w:t>comfortable,</w:t>
      </w:r>
      <w:r>
        <w:rPr>
          <w:color w:val="231F20"/>
          <w:spacing w:val="-23"/>
        </w:rPr>
        <w:t> </w:t>
      </w:r>
      <w:r>
        <w:rPr>
          <w:color w:val="231F20"/>
        </w:rPr>
        <w:t>it</w:t>
      </w:r>
      <w:r>
        <w:rPr>
          <w:color w:val="231F20"/>
          <w:spacing w:val="-23"/>
        </w:rPr>
        <w:t> </w:t>
      </w:r>
      <w:r>
        <w:rPr>
          <w:color w:val="231F20"/>
        </w:rPr>
        <w:t>is</w:t>
      </w:r>
      <w:r>
        <w:rPr>
          <w:color w:val="231F20"/>
          <w:spacing w:val="-23"/>
        </w:rPr>
        <w:t> </w:t>
      </w:r>
      <w:r>
        <w:rPr>
          <w:color w:val="231F20"/>
        </w:rPr>
        <w:t>meant</w:t>
      </w:r>
      <w:r>
        <w:rPr>
          <w:color w:val="231F20"/>
          <w:spacing w:val="-23"/>
        </w:rPr>
        <w:t> </w:t>
      </w:r>
      <w:r>
        <w:rPr>
          <w:color w:val="231F20"/>
        </w:rPr>
        <w:t>to</w:t>
      </w:r>
      <w:r>
        <w:rPr>
          <w:color w:val="231F20"/>
          <w:spacing w:val="-23"/>
        </w:rPr>
        <w:t> </w:t>
      </w:r>
      <w:r>
        <w:rPr>
          <w:color w:val="231F20"/>
        </w:rPr>
        <w:t>make</w:t>
      </w:r>
      <w:r>
        <w:rPr>
          <w:color w:val="231F20"/>
          <w:spacing w:val="-23"/>
        </w:rPr>
        <w:t> </w:t>
      </w:r>
      <w:r>
        <w:rPr>
          <w:color w:val="231F20"/>
        </w:rPr>
        <w:t>them</w:t>
      </w:r>
      <w:r>
        <w:rPr>
          <w:color w:val="231F20"/>
          <w:spacing w:val="-24"/>
        </w:rPr>
        <w:t> </w:t>
      </w:r>
      <w:r>
        <w:rPr>
          <w:color w:val="231F20"/>
        </w:rPr>
        <w:t>think.</w:t>
      </w:r>
      <w:r>
        <w:rPr>
          <w:color w:val="231F20"/>
          <w:spacing w:val="-23"/>
        </w:rPr>
        <w:t> </w:t>
      </w:r>
      <w:r>
        <w:rPr>
          <w:color w:val="231F20"/>
        </w:rPr>
        <w:t>Universities</w:t>
      </w:r>
      <w:r>
        <w:rPr>
          <w:color w:val="231F20"/>
          <w:spacing w:val="-23"/>
        </w:rPr>
        <w:t> </w:t>
      </w:r>
      <w:r>
        <w:rPr>
          <w:color w:val="231F20"/>
        </w:rPr>
        <w:t>should</w:t>
      </w:r>
      <w:r>
        <w:rPr>
          <w:color w:val="231F20"/>
          <w:spacing w:val="-23"/>
        </w:rPr>
        <w:t> </w:t>
      </w:r>
      <w:r>
        <w:rPr>
          <w:color w:val="231F20"/>
        </w:rPr>
        <w:t>be</w:t>
      </w:r>
      <w:r>
        <w:rPr>
          <w:color w:val="231F20"/>
          <w:spacing w:val="-23"/>
        </w:rPr>
        <w:t> </w:t>
      </w:r>
      <w:r>
        <w:rPr>
          <w:color w:val="231F20"/>
        </w:rPr>
        <w:t>expected</w:t>
      </w:r>
      <w:r>
        <w:rPr>
          <w:color w:val="231F20"/>
          <w:spacing w:val="-23"/>
        </w:rPr>
        <w:t> </w:t>
      </w:r>
      <w:r>
        <w:rPr>
          <w:color w:val="231F20"/>
        </w:rPr>
        <w:t>to </w:t>
      </w:r>
      <w:r>
        <w:rPr>
          <w:color w:val="231F20"/>
          <w:w w:val="95"/>
        </w:rPr>
        <w:t>provide</w:t>
      </w:r>
      <w:r>
        <w:rPr>
          <w:color w:val="231F20"/>
          <w:spacing w:val="-9"/>
          <w:w w:val="95"/>
        </w:rPr>
        <w:t> </w:t>
      </w:r>
      <w:r>
        <w:rPr>
          <w:color w:val="231F20"/>
          <w:w w:val="95"/>
        </w:rPr>
        <w:t>the</w:t>
      </w:r>
      <w:r>
        <w:rPr>
          <w:color w:val="231F20"/>
          <w:spacing w:val="-8"/>
          <w:w w:val="95"/>
        </w:rPr>
        <w:t> </w:t>
      </w:r>
      <w:r>
        <w:rPr>
          <w:color w:val="231F20"/>
          <w:w w:val="95"/>
        </w:rPr>
        <w:t>conditions</w:t>
      </w:r>
      <w:r>
        <w:rPr>
          <w:color w:val="231F20"/>
          <w:spacing w:val="-9"/>
          <w:w w:val="95"/>
        </w:rPr>
        <w:t> </w:t>
      </w:r>
      <w:r>
        <w:rPr>
          <w:color w:val="231F20"/>
          <w:w w:val="95"/>
        </w:rPr>
        <w:t>within</w:t>
      </w:r>
      <w:r>
        <w:rPr>
          <w:color w:val="231F20"/>
          <w:spacing w:val="-8"/>
          <w:w w:val="95"/>
        </w:rPr>
        <w:t> </w:t>
      </w:r>
      <w:r>
        <w:rPr>
          <w:color w:val="231F20"/>
          <w:w w:val="95"/>
        </w:rPr>
        <w:t>which</w:t>
      </w:r>
      <w:r>
        <w:rPr>
          <w:color w:val="231F20"/>
          <w:spacing w:val="-9"/>
          <w:w w:val="95"/>
        </w:rPr>
        <w:t> </w:t>
      </w:r>
      <w:r>
        <w:rPr>
          <w:color w:val="231F20"/>
          <w:w w:val="95"/>
        </w:rPr>
        <w:t>hard</w:t>
      </w:r>
      <w:r>
        <w:rPr>
          <w:color w:val="231F20"/>
          <w:spacing w:val="-8"/>
          <w:w w:val="95"/>
        </w:rPr>
        <w:t> </w:t>
      </w:r>
      <w:r>
        <w:rPr>
          <w:color w:val="231F20"/>
          <w:w w:val="95"/>
        </w:rPr>
        <w:t>thought,</w:t>
      </w:r>
      <w:r>
        <w:rPr>
          <w:color w:val="231F20"/>
          <w:spacing w:val="-9"/>
          <w:w w:val="95"/>
        </w:rPr>
        <w:t> </w:t>
      </w:r>
      <w:r>
        <w:rPr>
          <w:color w:val="231F20"/>
          <w:w w:val="95"/>
        </w:rPr>
        <w:t>and</w:t>
      </w:r>
      <w:r>
        <w:rPr>
          <w:color w:val="231F20"/>
          <w:spacing w:val="-8"/>
          <w:w w:val="95"/>
        </w:rPr>
        <w:t> </w:t>
      </w:r>
      <w:r>
        <w:rPr>
          <w:color w:val="231F20"/>
          <w:w w:val="95"/>
        </w:rPr>
        <w:t>therefore</w:t>
      </w:r>
      <w:r>
        <w:rPr>
          <w:color w:val="231F20"/>
          <w:spacing w:val="-9"/>
          <w:w w:val="95"/>
        </w:rPr>
        <w:t> </w:t>
      </w:r>
      <w:r>
        <w:rPr>
          <w:color w:val="231F20"/>
          <w:w w:val="95"/>
        </w:rPr>
        <w:t>strong</w:t>
      </w:r>
      <w:r>
        <w:rPr>
          <w:color w:val="231F20"/>
          <w:spacing w:val="-8"/>
          <w:w w:val="95"/>
        </w:rPr>
        <w:t> </w:t>
      </w:r>
      <w:r>
        <w:rPr>
          <w:color w:val="231F20"/>
          <w:w w:val="95"/>
        </w:rPr>
        <w:t>disagreement,</w:t>
      </w:r>
      <w:r>
        <w:rPr>
          <w:color w:val="231F20"/>
          <w:spacing w:val="-9"/>
          <w:w w:val="95"/>
        </w:rPr>
        <w:t> </w:t>
      </w:r>
      <w:r>
        <w:rPr>
          <w:color w:val="231F20"/>
          <w:w w:val="95"/>
        </w:rPr>
        <w:t>independent </w:t>
      </w:r>
      <w:r>
        <w:rPr>
          <w:color w:val="231F20"/>
        </w:rPr>
        <w:t>judgment,</w:t>
      </w:r>
      <w:r>
        <w:rPr>
          <w:color w:val="231F20"/>
          <w:spacing w:val="-23"/>
        </w:rPr>
        <w:t> </w:t>
      </w:r>
      <w:r>
        <w:rPr>
          <w:color w:val="231F20"/>
        </w:rPr>
        <w:t>and</w:t>
      </w:r>
      <w:r>
        <w:rPr>
          <w:color w:val="231F20"/>
          <w:spacing w:val="-23"/>
        </w:rPr>
        <w:t> </w:t>
      </w:r>
      <w:r>
        <w:rPr>
          <w:color w:val="231F20"/>
        </w:rPr>
        <w:t>the</w:t>
      </w:r>
      <w:r>
        <w:rPr>
          <w:color w:val="231F20"/>
          <w:spacing w:val="-22"/>
        </w:rPr>
        <w:t> </w:t>
      </w:r>
      <w:r>
        <w:rPr>
          <w:color w:val="231F20"/>
        </w:rPr>
        <w:t>questioning</w:t>
      </w:r>
      <w:r>
        <w:rPr>
          <w:color w:val="231F20"/>
          <w:spacing w:val="-23"/>
        </w:rPr>
        <w:t> </w:t>
      </w:r>
      <w:r>
        <w:rPr>
          <w:color w:val="231F20"/>
        </w:rPr>
        <w:t>of</w:t>
      </w:r>
      <w:r>
        <w:rPr>
          <w:color w:val="231F20"/>
          <w:spacing w:val="-22"/>
        </w:rPr>
        <w:t> </w:t>
      </w:r>
      <w:r>
        <w:rPr>
          <w:color w:val="231F20"/>
        </w:rPr>
        <w:t>stubborn</w:t>
      </w:r>
      <w:r>
        <w:rPr>
          <w:color w:val="231F20"/>
          <w:spacing w:val="-23"/>
        </w:rPr>
        <w:t> </w:t>
      </w:r>
      <w:r>
        <w:rPr>
          <w:color w:val="231F20"/>
        </w:rPr>
        <w:t>assumptions,</w:t>
      </w:r>
      <w:r>
        <w:rPr>
          <w:color w:val="231F20"/>
          <w:spacing w:val="-23"/>
        </w:rPr>
        <w:t> </w:t>
      </w:r>
      <w:r>
        <w:rPr>
          <w:color w:val="231F20"/>
        </w:rPr>
        <w:t>can</w:t>
      </w:r>
      <w:r>
        <w:rPr>
          <w:color w:val="231F20"/>
          <w:spacing w:val="-22"/>
        </w:rPr>
        <w:t> </w:t>
      </w:r>
      <w:r>
        <w:rPr>
          <w:color w:val="231F20"/>
        </w:rPr>
        <w:t>flourish</w:t>
      </w:r>
      <w:r>
        <w:rPr>
          <w:color w:val="231F20"/>
          <w:spacing w:val="-23"/>
        </w:rPr>
        <w:t> </w:t>
      </w:r>
      <w:r>
        <w:rPr>
          <w:color w:val="231F20"/>
        </w:rPr>
        <w:t>in</w:t>
      </w:r>
      <w:r>
        <w:rPr>
          <w:color w:val="231F20"/>
          <w:spacing w:val="-22"/>
        </w:rPr>
        <w:t> </w:t>
      </w:r>
      <w:r>
        <w:rPr>
          <w:color w:val="231F20"/>
        </w:rPr>
        <w:t>an</w:t>
      </w:r>
      <w:r>
        <w:rPr>
          <w:color w:val="231F20"/>
          <w:spacing w:val="-23"/>
        </w:rPr>
        <w:t> </w:t>
      </w:r>
      <w:r>
        <w:rPr>
          <w:color w:val="231F20"/>
        </w:rPr>
        <w:t>environment</w:t>
      </w:r>
      <w:r>
        <w:rPr>
          <w:color w:val="231F20"/>
          <w:spacing w:val="-22"/>
        </w:rPr>
        <w:t> </w:t>
      </w:r>
      <w:r>
        <w:rPr>
          <w:color w:val="231F20"/>
        </w:rPr>
        <w:t>of</w:t>
      </w:r>
      <w:r>
        <w:rPr>
          <w:color w:val="231F20"/>
          <w:spacing w:val="-23"/>
        </w:rPr>
        <w:t> </w:t>
      </w:r>
      <w:r>
        <w:rPr>
          <w:color w:val="231F20"/>
        </w:rPr>
        <w:t>the greatest freedom.”</w:t>
      </w:r>
    </w:p>
    <w:p>
      <w:pPr>
        <w:pStyle w:val="BodyText"/>
        <w:spacing w:line="261" w:lineRule="auto" w:before="173"/>
        <w:ind w:left="917" w:right="2343"/>
      </w:pPr>
      <w:r>
        <w:rPr>
          <w:color w:val="231F20"/>
        </w:rPr>
        <w:t>The words of Harper, Hutchins, Levi, and Gray capture both the spirit and the promise of the University</w:t>
      </w:r>
      <w:r>
        <w:rPr>
          <w:color w:val="231F20"/>
          <w:spacing w:val="-27"/>
        </w:rPr>
        <w:t> </w:t>
      </w:r>
      <w:r>
        <w:rPr>
          <w:color w:val="231F20"/>
        </w:rPr>
        <w:t>of</w:t>
      </w:r>
      <w:r>
        <w:rPr>
          <w:color w:val="231F20"/>
          <w:spacing w:val="-26"/>
        </w:rPr>
        <w:t> </w:t>
      </w:r>
      <w:r>
        <w:rPr>
          <w:color w:val="231F20"/>
        </w:rPr>
        <w:t>Chicago.</w:t>
      </w:r>
      <w:r>
        <w:rPr>
          <w:color w:val="231F20"/>
          <w:spacing w:val="-26"/>
        </w:rPr>
        <w:t> </w:t>
      </w:r>
      <w:r>
        <w:rPr>
          <w:color w:val="231F20"/>
        </w:rPr>
        <w:t>Because</w:t>
      </w:r>
      <w:r>
        <w:rPr>
          <w:color w:val="231F20"/>
          <w:spacing w:val="-26"/>
        </w:rPr>
        <w:t> </w:t>
      </w:r>
      <w:r>
        <w:rPr>
          <w:color w:val="231F20"/>
        </w:rPr>
        <w:t>the</w:t>
      </w:r>
      <w:r>
        <w:rPr>
          <w:color w:val="231F20"/>
          <w:spacing w:val="-26"/>
        </w:rPr>
        <w:t> </w:t>
      </w:r>
      <w:r>
        <w:rPr>
          <w:color w:val="231F20"/>
        </w:rPr>
        <w:t>University</w:t>
      </w:r>
      <w:r>
        <w:rPr>
          <w:color w:val="231F20"/>
          <w:spacing w:val="-26"/>
        </w:rPr>
        <w:t> </w:t>
      </w:r>
      <w:r>
        <w:rPr>
          <w:color w:val="231F20"/>
        </w:rPr>
        <w:t>is</w:t>
      </w:r>
      <w:r>
        <w:rPr>
          <w:color w:val="231F20"/>
          <w:spacing w:val="-26"/>
        </w:rPr>
        <w:t> </w:t>
      </w:r>
      <w:r>
        <w:rPr>
          <w:color w:val="231F20"/>
        </w:rPr>
        <w:t>committed</w:t>
      </w:r>
      <w:r>
        <w:rPr>
          <w:color w:val="231F20"/>
          <w:spacing w:val="-26"/>
        </w:rPr>
        <w:t> </w:t>
      </w:r>
      <w:r>
        <w:rPr>
          <w:color w:val="231F20"/>
        </w:rPr>
        <w:t>to</w:t>
      </w:r>
      <w:r>
        <w:rPr>
          <w:color w:val="231F20"/>
          <w:spacing w:val="-27"/>
        </w:rPr>
        <w:t> </w:t>
      </w:r>
      <w:r>
        <w:rPr>
          <w:color w:val="231F20"/>
        </w:rPr>
        <w:t>free</w:t>
      </w:r>
      <w:r>
        <w:rPr>
          <w:color w:val="231F20"/>
          <w:spacing w:val="-26"/>
        </w:rPr>
        <w:t> </w:t>
      </w:r>
      <w:r>
        <w:rPr>
          <w:color w:val="231F20"/>
        </w:rPr>
        <w:t>and</w:t>
      </w:r>
      <w:r>
        <w:rPr>
          <w:color w:val="231F20"/>
          <w:spacing w:val="-26"/>
        </w:rPr>
        <w:t> </w:t>
      </w:r>
      <w:r>
        <w:rPr>
          <w:color w:val="231F20"/>
        </w:rPr>
        <w:t>open</w:t>
      </w:r>
      <w:r>
        <w:rPr>
          <w:color w:val="231F20"/>
          <w:spacing w:val="-26"/>
        </w:rPr>
        <w:t> </w:t>
      </w:r>
      <w:r>
        <w:rPr>
          <w:color w:val="231F20"/>
        </w:rPr>
        <w:t>inquiry</w:t>
      </w:r>
      <w:r>
        <w:rPr>
          <w:color w:val="231F20"/>
          <w:spacing w:val="-26"/>
        </w:rPr>
        <w:t> </w:t>
      </w:r>
      <w:r>
        <w:rPr>
          <w:color w:val="231F20"/>
        </w:rPr>
        <w:t>in</w:t>
      </w:r>
      <w:r>
        <w:rPr>
          <w:color w:val="231F20"/>
          <w:spacing w:val="-26"/>
        </w:rPr>
        <w:t> </w:t>
      </w:r>
      <w:r>
        <w:rPr>
          <w:color w:val="231F20"/>
        </w:rPr>
        <w:t>all</w:t>
      </w:r>
      <w:r>
        <w:rPr>
          <w:color w:val="231F20"/>
          <w:spacing w:val="-26"/>
        </w:rPr>
        <w:t> </w:t>
      </w:r>
      <w:r>
        <w:rPr>
          <w:color w:val="231F20"/>
        </w:rPr>
        <w:t>matters, it</w:t>
      </w:r>
      <w:r>
        <w:rPr>
          <w:color w:val="231F20"/>
          <w:spacing w:val="-24"/>
        </w:rPr>
        <w:t> </w:t>
      </w:r>
      <w:r>
        <w:rPr>
          <w:color w:val="231F20"/>
        </w:rPr>
        <w:t>guarantees</w:t>
      </w:r>
      <w:r>
        <w:rPr>
          <w:color w:val="231F20"/>
          <w:spacing w:val="-24"/>
        </w:rPr>
        <w:t> </w:t>
      </w:r>
      <w:r>
        <w:rPr>
          <w:color w:val="231F20"/>
        </w:rPr>
        <w:t>all</w:t>
      </w:r>
      <w:r>
        <w:rPr>
          <w:color w:val="231F20"/>
          <w:spacing w:val="-24"/>
        </w:rPr>
        <w:t> </w:t>
      </w:r>
      <w:r>
        <w:rPr>
          <w:color w:val="231F20"/>
        </w:rPr>
        <w:t>members</w:t>
      </w:r>
      <w:r>
        <w:rPr>
          <w:color w:val="231F20"/>
          <w:spacing w:val="-24"/>
        </w:rPr>
        <w:t> </w:t>
      </w:r>
      <w:r>
        <w:rPr>
          <w:color w:val="231F20"/>
        </w:rPr>
        <w:t>of</w:t>
      </w:r>
      <w:r>
        <w:rPr>
          <w:color w:val="231F20"/>
          <w:spacing w:val="-24"/>
        </w:rPr>
        <w:t> </w:t>
      </w:r>
      <w:r>
        <w:rPr>
          <w:color w:val="231F20"/>
        </w:rPr>
        <w:t>the</w:t>
      </w:r>
      <w:r>
        <w:rPr>
          <w:color w:val="231F20"/>
          <w:spacing w:val="-24"/>
        </w:rPr>
        <w:t> </w:t>
      </w:r>
      <w:r>
        <w:rPr>
          <w:color w:val="231F20"/>
        </w:rPr>
        <w:t>University</w:t>
      </w:r>
      <w:r>
        <w:rPr>
          <w:color w:val="231F20"/>
          <w:spacing w:val="-24"/>
        </w:rPr>
        <w:t> </w:t>
      </w:r>
      <w:r>
        <w:rPr>
          <w:color w:val="231F20"/>
        </w:rPr>
        <w:t>community</w:t>
      </w:r>
      <w:r>
        <w:rPr>
          <w:color w:val="231F20"/>
          <w:spacing w:val="-24"/>
        </w:rPr>
        <w:t> </w:t>
      </w:r>
      <w:r>
        <w:rPr>
          <w:color w:val="231F20"/>
        </w:rPr>
        <w:t>the</w:t>
      </w:r>
      <w:r>
        <w:rPr>
          <w:color w:val="231F20"/>
          <w:spacing w:val="-24"/>
        </w:rPr>
        <w:t> </w:t>
      </w:r>
      <w:r>
        <w:rPr>
          <w:color w:val="231F20"/>
        </w:rPr>
        <w:t>broadest</w:t>
      </w:r>
      <w:r>
        <w:rPr>
          <w:color w:val="231F20"/>
          <w:spacing w:val="-24"/>
        </w:rPr>
        <w:t> </w:t>
      </w:r>
      <w:r>
        <w:rPr>
          <w:color w:val="231F20"/>
        </w:rPr>
        <w:t>possible</w:t>
      </w:r>
      <w:r>
        <w:rPr>
          <w:color w:val="231F20"/>
          <w:spacing w:val="-24"/>
        </w:rPr>
        <w:t> </w:t>
      </w:r>
      <w:r>
        <w:rPr>
          <w:color w:val="231F20"/>
        </w:rPr>
        <w:t>latitude</w:t>
      </w:r>
      <w:r>
        <w:rPr>
          <w:color w:val="231F20"/>
          <w:spacing w:val="-23"/>
        </w:rPr>
        <w:t> </w:t>
      </w:r>
      <w:r>
        <w:rPr>
          <w:color w:val="231F20"/>
        </w:rPr>
        <w:t>to</w:t>
      </w:r>
      <w:r>
        <w:rPr>
          <w:color w:val="231F20"/>
          <w:spacing w:val="-24"/>
        </w:rPr>
        <w:t> </w:t>
      </w:r>
      <w:r>
        <w:rPr>
          <w:color w:val="231F20"/>
        </w:rPr>
        <w:t>speak, write,</w:t>
      </w:r>
      <w:r>
        <w:rPr>
          <w:color w:val="231F20"/>
          <w:spacing w:val="-23"/>
        </w:rPr>
        <w:t> </w:t>
      </w:r>
      <w:r>
        <w:rPr>
          <w:color w:val="231F20"/>
        </w:rPr>
        <w:t>listen,</w:t>
      </w:r>
      <w:r>
        <w:rPr>
          <w:color w:val="231F20"/>
          <w:spacing w:val="-23"/>
        </w:rPr>
        <w:t> </w:t>
      </w:r>
      <w:r>
        <w:rPr>
          <w:color w:val="231F20"/>
        </w:rPr>
        <w:t>challenge,</w:t>
      </w:r>
      <w:r>
        <w:rPr>
          <w:color w:val="231F20"/>
          <w:spacing w:val="-22"/>
        </w:rPr>
        <w:t> </w:t>
      </w:r>
      <w:r>
        <w:rPr>
          <w:color w:val="231F20"/>
        </w:rPr>
        <w:t>and</w:t>
      </w:r>
      <w:r>
        <w:rPr>
          <w:color w:val="231F20"/>
          <w:spacing w:val="-23"/>
        </w:rPr>
        <w:t> </w:t>
      </w:r>
      <w:r>
        <w:rPr>
          <w:color w:val="231F20"/>
        </w:rPr>
        <w:t>learn.</w:t>
      </w:r>
      <w:r>
        <w:rPr>
          <w:color w:val="231F20"/>
          <w:spacing w:val="-22"/>
        </w:rPr>
        <w:t> </w:t>
      </w:r>
      <w:r>
        <w:rPr>
          <w:color w:val="231F20"/>
        </w:rPr>
        <w:t>Except</w:t>
      </w:r>
      <w:r>
        <w:rPr>
          <w:color w:val="231F20"/>
          <w:spacing w:val="-23"/>
        </w:rPr>
        <w:t> </w:t>
      </w:r>
      <w:r>
        <w:rPr>
          <w:color w:val="231F20"/>
        </w:rPr>
        <w:t>insofar</w:t>
      </w:r>
      <w:r>
        <w:rPr>
          <w:color w:val="231F20"/>
          <w:spacing w:val="-22"/>
        </w:rPr>
        <w:t> </w:t>
      </w:r>
      <w:r>
        <w:rPr>
          <w:color w:val="231F20"/>
        </w:rPr>
        <w:t>as</w:t>
      </w:r>
      <w:r>
        <w:rPr>
          <w:color w:val="231F20"/>
          <w:spacing w:val="-23"/>
        </w:rPr>
        <w:t> </w:t>
      </w:r>
      <w:r>
        <w:rPr>
          <w:color w:val="231F20"/>
        </w:rPr>
        <w:t>limitations</w:t>
      </w:r>
      <w:r>
        <w:rPr>
          <w:color w:val="231F20"/>
          <w:spacing w:val="-22"/>
        </w:rPr>
        <w:t> </w:t>
      </w:r>
      <w:r>
        <w:rPr>
          <w:color w:val="231F20"/>
        </w:rPr>
        <w:t>on</w:t>
      </w:r>
      <w:r>
        <w:rPr>
          <w:color w:val="231F20"/>
          <w:spacing w:val="-23"/>
        </w:rPr>
        <w:t> </w:t>
      </w:r>
      <w:r>
        <w:rPr>
          <w:color w:val="231F20"/>
        </w:rPr>
        <w:t>that</w:t>
      </w:r>
      <w:r>
        <w:rPr>
          <w:color w:val="231F20"/>
          <w:spacing w:val="-22"/>
        </w:rPr>
        <w:t> </w:t>
      </w:r>
      <w:r>
        <w:rPr>
          <w:color w:val="231F20"/>
        </w:rPr>
        <w:t>freedom</w:t>
      </w:r>
      <w:r>
        <w:rPr>
          <w:color w:val="231F20"/>
          <w:spacing w:val="-23"/>
        </w:rPr>
        <w:t> </w:t>
      </w:r>
      <w:r>
        <w:rPr>
          <w:color w:val="231F20"/>
        </w:rPr>
        <w:t>are</w:t>
      </w:r>
      <w:r>
        <w:rPr>
          <w:color w:val="231F20"/>
          <w:spacing w:val="-22"/>
        </w:rPr>
        <w:t> </w:t>
      </w:r>
      <w:r>
        <w:rPr>
          <w:color w:val="231F20"/>
        </w:rPr>
        <w:t>necessary</w:t>
      </w:r>
      <w:r>
        <w:rPr>
          <w:color w:val="231F20"/>
          <w:spacing w:val="-23"/>
        </w:rPr>
        <w:t> </w:t>
      </w:r>
      <w:r>
        <w:rPr>
          <w:color w:val="231F20"/>
        </w:rPr>
        <w:t>to </w:t>
      </w:r>
      <w:r>
        <w:rPr>
          <w:color w:val="231F20"/>
          <w:w w:val="95"/>
        </w:rPr>
        <w:t>the</w:t>
      </w:r>
      <w:r>
        <w:rPr>
          <w:color w:val="231F20"/>
          <w:spacing w:val="-6"/>
          <w:w w:val="95"/>
        </w:rPr>
        <w:t> </w:t>
      </w:r>
      <w:r>
        <w:rPr>
          <w:color w:val="231F20"/>
          <w:w w:val="95"/>
        </w:rPr>
        <w:t>functioning</w:t>
      </w:r>
      <w:r>
        <w:rPr>
          <w:color w:val="231F20"/>
          <w:spacing w:val="-6"/>
          <w:w w:val="95"/>
        </w:rPr>
        <w:t> </w:t>
      </w:r>
      <w:r>
        <w:rPr>
          <w:color w:val="231F20"/>
          <w:w w:val="95"/>
        </w:rPr>
        <w:t>of</w:t>
      </w:r>
      <w:r>
        <w:rPr>
          <w:color w:val="231F20"/>
          <w:spacing w:val="-6"/>
          <w:w w:val="95"/>
        </w:rPr>
        <w:t> </w:t>
      </w:r>
      <w:r>
        <w:rPr>
          <w:color w:val="231F20"/>
          <w:w w:val="95"/>
        </w:rPr>
        <w:t>the</w:t>
      </w:r>
      <w:r>
        <w:rPr>
          <w:color w:val="231F20"/>
          <w:spacing w:val="-6"/>
          <w:w w:val="95"/>
        </w:rPr>
        <w:t> </w:t>
      </w:r>
      <w:r>
        <w:rPr>
          <w:color w:val="231F20"/>
          <w:w w:val="95"/>
        </w:rPr>
        <w:t>University,</w:t>
      </w:r>
      <w:r>
        <w:rPr>
          <w:color w:val="231F20"/>
          <w:spacing w:val="-6"/>
          <w:w w:val="95"/>
        </w:rPr>
        <w:t> </w:t>
      </w:r>
      <w:r>
        <w:rPr>
          <w:color w:val="231F20"/>
          <w:w w:val="95"/>
        </w:rPr>
        <w:t>the</w:t>
      </w:r>
      <w:r>
        <w:rPr>
          <w:color w:val="231F20"/>
          <w:spacing w:val="-6"/>
          <w:w w:val="95"/>
        </w:rPr>
        <w:t> </w:t>
      </w:r>
      <w:r>
        <w:rPr>
          <w:color w:val="231F20"/>
          <w:w w:val="95"/>
        </w:rPr>
        <w:t>University</w:t>
      </w:r>
      <w:r>
        <w:rPr>
          <w:color w:val="231F20"/>
          <w:spacing w:val="-6"/>
          <w:w w:val="95"/>
        </w:rPr>
        <w:t> </w:t>
      </w:r>
      <w:r>
        <w:rPr>
          <w:color w:val="231F20"/>
          <w:w w:val="95"/>
        </w:rPr>
        <w:t>of</w:t>
      </w:r>
      <w:r>
        <w:rPr>
          <w:color w:val="231F20"/>
          <w:spacing w:val="-6"/>
          <w:w w:val="95"/>
        </w:rPr>
        <w:t> </w:t>
      </w:r>
      <w:r>
        <w:rPr>
          <w:color w:val="231F20"/>
          <w:w w:val="95"/>
        </w:rPr>
        <w:t>Chicago</w:t>
      </w:r>
      <w:r>
        <w:rPr>
          <w:color w:val="231F20"/>
          <w:spacing w:val="-5"/>
          <w:w w:val="95"/>
        </w:rPr>
        <w:t> </w:t>
      </w:r>
      <w:r>
        <w:rPr>
          <w:color w:val="231F20"/>
          <w:w w:val="95"/>
        </w:rPr>
        <w:t>fully</w:t>
      </w:r>
      <w:r>
        <w:rPr>
          <w:color w:val="231F20"/>
          <w:spacing w:val="-6"/>
          <w:w w:val="95"/>
        </w:rPr>
        <w:t> </w:t>
      </w:r>
      <w:r>
        <w:rPr>
          <w:color w:val="231F20"/>
          <w:w w:val="95"/>
        </w:rPr>
        <w:t>respects</w:t>
      </w:r>
      <w:r>
        <w:rPr>
          <w:color w:val="231F20"/>
          <w:spacing w:val="-6"/>
          <w:w w:val="95"/>
        </w:rPr>
        <w:t> </w:t>
      </w:r>
      <w:r>
        <w:rPr>
          <w:color w:val="231F20"/>
          <w:w w:val="95"/>
        </w:rPr>
        <w:t>and</w:t>
      </w:r>
      <w:r>
        <w:rPr>
          <w:color w:val="231F20"/>
          <w:spacing w:val="-6"/>
          <w:w w:val="95"/>
        </w:rPr>
        <w:t> </w:t>
      </w:r>
      <w:r>
        <w:rPr>
          <w:color w:val="231F20"/>
          <w:w w:val="95"/>
        </w:rPr>
        <w:t>supports</w:t>
      </w:r>
      <w:r>
        <w:rPr>
          <w:color w:val="231F20"/>
          <w:spacing w:val="-6"/>
          <w:w w:val="95"/>
        </w:rPr>
        <w:t> </w:t>
      </w:r>
      <w:r>
        <w:rPr>
          <w:color w:val="231F20"/>
          <w:w w:val="95"/>
        </w:rPr>
        <w:t>the</w:t>
      </w:r>
      <w:r>
        <w:rPr>
          <w:color w:val="231F20"/>
          <w:spacing w:val="-6"/>
          <w:w w:val="95"/>
        </w:rPr>
        <w:t> </w:t>
      </w:r>
      <w:r>
        <w:rPr>
          <w:color w:val="231F20"/>
          <w:w w:val="95"/>
        </w:rPr>
        <w:t>freedom </w:t>
      </w:r>
      <w:r>
        <w:rPr>
          <w:color w:val="231F20"/>
        </w:rPr>
        <w:t>of</w:t>
      </w:r>
      <w:r>
        <w:rPr>
          <w:color w:val="231F20"/>
          <w:spacing w:val="-18"/>
        </w:rPr>
        <w:t> </w:t>
      </w:r>
      <w:r>
        <w:rPr>
          <w:color w:val="231F20"/>
        </w:rPr>
        <w:t>all</w:t>
      </w:r>
      <w:r>
        <w:rPr>
          <w:color w:val="231F20"/>
          <w:spacing w:val="-17"/>
        </w:rPr>
        <w:t> </w:t>
      </w:r>
      <w:r>
        <w:rPr>
          <w:color w:val="231F20"/>
        </w:rPr>
        <w:t>members</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University</w:t>
      </w:r>
      <w:r>
        <w:rPr>
          <w:color w:val="231F20"/>
          <w:spacing w:val="-17"/>
        </w:rPr>
        <w:t> </w:t>
      </w:r>
      <w:r>
        <w:rPr>
          <w:color w:val="231F20"/>
        </w:rPr>
        <w:t>community</w:t>
      </w:r>
      <w:r>
        <w:rPr>
          <w:color w:val="231F20"/>
          <w:spacing w:val="-18"/>
        </w:rPr>
        <w:t> </w:t>
      </w:r>
      <w:r>
        <w:rPr>
          <w:color w:val="231F20"/>
        </w:rPr>
        <w:t>“to</w:t>
      </w:r>
      <w:r>
        <w:rPr>
          <w:color w:val="231F20"/>
          <w:spacing w:val="-17"/>
        </w:rPr>
        <w:t> </w:t>
      </w:r>
      <w:r>
        <w:rPr>
          <w:color w:val="231F20"/>
        </w:rPr>
        <w:t>discuss</w:t>
      </w:r>
      <w:r>
        <w:rPr>
          <w:color w:val="231F20"/>
          <w:spacing w:val="-17"/>
        </w:rPr>
        <w:t> </w:t>
      </w:r>
      <w:r>
        <w:rPr>
          <w:color w:val="231F20"/>
        </w:rPr>
        <w:t>any</w:t>
      </w:r>
      <w:r>
        <w:rPr>
          <w:color w:val="231F20"/>
          <w:spacing w:val="-17"/>
        </w:rPr>
        <w:t> </w:t>
      </w:r>
      <w:r>
        <w:rPr>
          <w:color w:val="231F20"/>
        </w:rPr>
        <w:t>problem</w:t>
      </w:r>
      <w:r>
        <w:rPr>
          <w:color w:val="231F20"/>
          <w:spacing w:val="-17"/>
        </w:rPr>
        <w:t> </w:t>
      </w:r>
      <w:r>
        <w:rPr>
          <w:color w:val="231F20"/>
        </w:rPr>
        <w:t>that</w:t>
      </w:r>
      <w:r>
        <w:rPr>
          <w:color w:val="231F20"/>
          <w:spacing w:val="-18"/>
        </w:rPr>
        <w:t> </w:t>
      </w:r>
      <w:r>
        <w:rPr>
          <w:color w:val="231F20"/>
        </w:rPr>
        <w:t>presents</w:t>
      </w:r>
      <w:r>
        <w:rPr>
          <w:color w:val="231F20"/>
          <w:spacing w:val="-17"/>
        </w:rPr>
        <w:t> </w:t>
      </w:r>
      <w:r>
        <w:rPr>
          <w:color w:val="231F20"/>
        </w:rPr>
        <w:t>itself.”</w:t>
      </w:r>
    </w:p>
    <w:p>
      <w:pPr>
        <w:pStyle w:val="BodyText"/>
        <w:rPr>
          <w:sz w:val="20"/>
        </w:rPr>
      </w:pPr>
    </w:p>
    <w:p>
      <w:pPr>
        <w:pStyle w:val="BodyText"/>
        <w:rPr>
          <w:sz w:val="20"/>
        </w:rPr>
      </w:pPr>
    </w:p>
    <w:p>
      <w:pPr>
        <w:pStyle w:val="BodyText"/>
        <w:spacing w:before="8"/>
        <w:rPr>
          <w:sz w:val="15"/>
        </w:rPr>
      </w:pPr>
    </w:p>
    <w:p>
      <w:pPr>
        <w:tabs>
          <w:tab w:pos="917" w:val="left" w:leader="none"/>
          <w:tab w:pos="7905" w:val="left" w:leader="none"/>
        </w:tabs>
        <w:spacing w:before="96"/>
        <w:ind w:left="115" w:right="0" w:firstLine="0"/>
        <w:jc w:val="left"/>
        <w:rPr>
          <w:sz w:val="16"/>
        </w:rPr>
      </w:pPr>
      <w:r>
        <w:rPr>
          <w:color w:val="231F20"/>
          <w:sz w:val="16"/>
        </w:rPr>
        <w:t>40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spacing w:line="261" w:lineRule="auto" w:before="83"/>
        <w:ind w:left="1956" w:right="1407"/>
      </w:pPr>
      <w:r>
        <w:rPr>
          <w:color w:val="231F20"/>
        </w:rPr>
        <w:t>Of course, the ideas of different members of the University community will often and quite </w:t>
      </w:r>
      <w:r>
        <w:rPr>
          <w:color w:val="231F20"/>
          <w:w w:val="95"/>
        </w:rPr>
        <w:t>naturally</w:t>
      </w:r>
      <w:r>
        <w:rPr>
          <w:color w:val="231F20"/>
          <w:spacing w:val="-12"/>
          <w:w w:val="95"/>
        </w:rPr>
        <w:t> </w:t>
      </w:r>
      <w:r>
        <w:rPr>
          <w:color w:val="231F20"/>
          <w:w w:val="95"/>
        </w:rPr>
        <w:t>conflict.</w:t>
      </w:r>
      <w:r>
        <w:rPr>
          <w:color w:val="231F20"/>
          <w:spacing w:val="-12"/>
          <w:w w:val="95"/>
        </w:rPr>
        <w:t> </w:t>
      </w:r>
      <w:r>
        <w:rPr>
          <w:color w:val="231F20"/>
          <w:w w:val="95"/>
        </w:rPr>
        <w:t>But</w:t>
      </w:r>
      <w:r>
        <w:rPr>
          <w:color w:val="231F20"/>
          <w:spacing w:val="-12"/>
          <w:w w:val="95"/>
        </w:rPr>
        <w:t> </w:t>
      </w:r>
      <w:r>
        <w:rPr>
          <w:color w:val="231F20"/>
          <w:w w:val="95"/>
        </w:rPr>
        <w:t>it</w:t>
      </w:r>
      <w:r>
        <w:rPr>
          <w:color w:val="231F20"/>
          <w:spacing w:val="-12"/>
          <w:w w:val="95"/>
        </w:rPr>
        <w:t> </w:t>
      </w:r>
      <w:r>
        <w:rPr>
          <w:color w:val="231F20"/>
          <w:w w:val="95"/>
        </w:rPr>
        <w:t>is</w:t>
      </w:r>
      <w:r>
        <w:rPr>
          <w:color w:val="231F20"/>
          <w:spacing w:val="-12"/>
          <w:w w:val="95"/>
        </w:rPr>
        <w:t> </w:t>
      </w:r>
      <w:r>
        <w:rPr>
          <w:color w:val="231F20"/>
          <w:w w:val="95"/>
        </w:rPr>
        <w:t>not</w:t>
      </w:r>
      <w:r>
        <w:rPr>
          <w:color w:val="231F20"/>
          <w:spacing w:val="-12"/>
          <w:w w:val="95"/>
        </w:rPr>
        <w:t> </w:t>
      </w:r>
      <w:r>
        <w:rPr>
          <w:color w:val="231F20"/>
          <w:w w:val="95"/>
        </w:rPr>
        <w:t>the</w:t>
      </w:r>
      <w:r>
        <w:rPr>
          <w:color w:val="231F20"/>
          <w:spacing w:val="-12"/>
          <w:w w:val="95"/>
        </w:rPr>
        <w:t> </w:t>
      </w:r>
      <w:r>
        <w:rPr>
          <w:color w:val="231F20"/>
          <w:w w:val="95"/>
        </w:rPr>
        <w:t>proper</w:t>
      </w:r>
      <w:r>
        <w:rPr>
          <w:color w:val="231F20"/>
          <w:spacing w:val="-11"/>
          <w:w w:val="95"/>
        </w:rPr>
        <w:t> </w:t>
      </w:r>
      <w:r>
        <w:rPr>
          <w:color w:val="231F20"/>
          <w:w w:val="95"/>
        </w:rPr>
        <w:t>role</w:t>
      </w:r>
      <w:r>
        <w:rPr>
          <w:color w:val="231F20"/>
          <w:spacing w:val="-12"/>
          <w:w w:val="95"/>
        </w:rPr>
        <w:t> </w:t>
      </w:r>
      <w:r>
        <w:rPr>
          <w:color w:val="231F20"/>
          <w:w w:val="95"/>
        </w:rPr>
        <w:t>of</w:t>
      </w:r>
      <w:r>
        <w:rPr>
          <w:color w:val="231F20"/>
          <w:spacing w:val="-12"/>
          <w:w w:val="95"/>
        </w:rPr>
        <w:t> </w:t>
      </w:r>
      <w:r>
        <w:rPr>
          <w:color w:val="231F20"/>
          <w:w w:val="95"/>
        </w:rPr>
        <w:t>the</w:t>
      </w:r>
      <w:r>
        <w:rPr>
          <w:color w:val="231F20"/>
          <w:spacing w:val="-12"/>
          <w:w w:val="95"/>
        </w:rPr>
        <w:t> </w:t>
      </w:r>
      <w:r>
        <w:rPr>
          <w:color w:val="231F20"/>
          <w:w w:val="95"/>
        </w:rPr>
        <w:t>University</w:t>
      </w:r>
      <w:r>
        <w:rPr>
          <w:color w:val="231F20"/>
          <w:spacing w:val="-12"/>
          <w:w w:val="95"/>
        </w:rPr>
        <w:t> </w:t>
      </w:r>
      <w:r>
        <w:rPr>
          <w:color w:val="231F20"/>
          <w:w w:val="95"/>
        </w:rPr>
        <w:t>to</w:t>
      </w:r>
      <w:r>
        <w:rPr>
          <w:color w:val="231F20"/>
          <w:spacing w:val="-12"/>
          <w:w w:val="95"/>
        </w:rPr>
        <w:t> </w:t>
      </w:r>
      <w:r>
        <w:rPr>
          <w:color w:val="231F20"/>
          <w:w w:val="95"/>
        </w:rPr>
        <w:t>attempt</w:t>
      </w:r>
      <w:r>
        <w:rPr>
          <w:color w:val="231F20"/>
          <w:spacing w:val="-12"/>
          <w:w w:val="95"/>
        </w:rPr>
        <w:t> </w:t>
      </w:r>
      <w:r>
        <w:rPr>
          <w:color w:val="231F20"/>
          <w:w w:val="95"/>
        </w:rPr>
        <w:t>to</w:t>
      </w:r>
      <w:r>
        <w:rPr>
          <w:color w:val="231F20"/>
          <w:spacing w:val="-12"/>
          <w:w w:val="95"/>
        </w:rPr>
        <w:t> </w:t>
      </w:r>
      <w:r>
        <w:rPr>
          <w:color w:val="231F20"/>
          <w:w w:val="95"/>
        </w:rPr>
        <w:t>shield</w:t>
      </w:r>
      <w:r>
        <w:rPr>
          <w:color w:val="231F20"/>
          <w:spacing w:val="-11"/>
          <w:w w:val="95"/>
        </w:rPr>
        <w:t> </w:t>
      </w:r>
      <w:r>
        <w:rPr>
          <w:color w:val="231F20"/>
          <w:w w:val="95"/>
        </w:rPr>
        <w:t>individuals</w:t>
      </w:r>
      <w:r>
        <w:rPr>
          <w:color w:val="231F20"/>
          <w:spacing w:val="-12"/>
          <w:w w:val="95"/>
        </w:rPr>
        <w:t> </w:t>
      </w:r>
      <w:r>
        <w:rPr>
          <w:color w:val="231F20"/>
          <w:w w:val="95"/>
        </w:rPr>
        <w:t>from </w:t>
      </w:r>
      <w:r>
        <w:rPr>
          <w:color w:val="231F20"/>
        </w:rPr>
        <w:t>ideas</w:t>
      </w:r>
      <w:r>
        <w:rPr>
          <w:color w:val="231F20"/>
          <w:spacing w:val="-21"/>
        </w:rPr>
        <w:t> </w:t>
      </w:r>
      <w:r>
        <w:rPr>
          <w:color w:val="231F20"/>
        </w:rPr>
        <w:t>and</w:t>
      </w:r>
      <w:r>
        <w:rPr>
          <w:color w:val="231F20"/>
          <w:spacing w:val="-21"/>
        </w:rPr>
        <w:t> </w:t>
      </w:r>
      <w:r>
        <w:rPr>
          <w:color w:val="231F20"/>
        </w:rPr>
        <w:t>opinions</w:t>
      </w:r>
      <w:r>
        <w:rPr>
          <w:color w:val="231F20"/>
          <w:spacing w:val="-20"/>
        </w:rPr>
        <w:t> </w:t>
      </w:r>
      <w:r>
        <w:rPr>
          <w:color w:val="231F20"/>
        </w:rPr>
        <w:t>they</w:t>
      </w:r>
      <w:r>
        <w:rPr>
          <w:color w:val="231F20"/>
          <w:spacing w:val="-21"/>
        </w:rPr>
        <w:t> </w:t>
      </w:r>
      <w:r>
        <w:rPr>
          <w:color w:val="231F20"/>
        </w:rPr>
        <w:t>find</w:t>
      </w:r>
      <w:r>
        <w:rPr>
          <w:color w:val="231F20"/>
          <w:spacing w:val="-20"/>
        </w:rPr>
        <w:t> </w:t>
      </w:r>
      <w:r>
        <w:rPr>
          <w:color w:val="231F20"/>
        </w:rPr>
        <w:t>unwelcome,</w:t>
      </w:r>
      <w:r>
        <w:rPr>
          <w:color w:val="231F20"/>
          <w:spacing w:val="-21"/>
        </w:rPr>
        <w:t> </w:t>
      </w:r>
      <w:r>
        <w:rPr>
          <w:color w:val="231F20"/>
        </w:rPr>
        <w:t>disagreeable,</w:t>
      </w:r>
      <w:r>
        <w:rPr>
          <w:color w:val="231F20"/>
          <w:spacing w:val="-20"/>
        </w:rPr>
        <w:t> </w:t>
      </w:r>
      <w:r>
        <w:rPr>
          <w:color w:val="231F20"/>
        </w:rPr>
        <w:t>or</w:t>
      </w:r>
      <w:r>
        <w:rPr>
          <w:color w:val="231F20"/>
          <w:spacing w:val="-21"/>
        </w:rPr>
        <w:t> </w:t>
      </w:r>
      <w:r>
        <w:rPr>
          <w:color w:val="231F20"/>
        </w:rPr>
        <w:t>even</w:t>
      </w:r>
      <w:r>
        <w:rPr>
          <w:color w:val="231F20"/>
          <w:spacing w:val="-20"/>
        </w:rPr>
        <w:t> </w:t>
      </w:r>
      <w:r>
        <w:rPr>
          <w:color w:val="231F20"/>
        </w:rPr>
        <w:t>deeply</w:t>
      </w:r>
      <w:r>
        <w:rPr>
          <w:color w:val="231F20"/>
          <w:spacing w:val="-21"/>
        </w:rPr>
        <w:t> </w:t>
      </w:r>
      <w:r>
        <w:rPr>
          <w:color w:val="231F20"/>
        </w:rPr>
        <w:t>offensive.</w:t>
      </w:r>
      <w:r>
        <w:rPr>
          <w:color w:val="231F20"/>
          <w:spacing w:val="-20"/>
        </w:rPr>
        <w:t> </w:t>
      </w:r>
      <w:r>
        <w:rPr>
          <w:color w:val="231F20"/>
        </w:rPr>
        <w:t>Although</w:t>
      </w:r>
      <w:r>
        <w:rPr>
          <w:color w:val="231F20"/>
          <w:spacing w:val="-21"/>
        </w:rPr>
        <w:t> </w:t>
      </w:r>
      <w:r>
        <w:rPr>
          <w:color w:val="231F20"/>
        </w:rPr>
        <w:t>the University</w:t>
      </w:r>
      <w:r>
        <w:rPr>
          <w:color w:val="231F20"/>
          <w:spacing w:val="-29"/>
        </w:rPr>
        <w:t> </w:t>
      </w:r>
      <w:r>
        <w:rPr>
          <w:color w:val="231F20"/>
        </w:rPr>
        <w:t>greatly</w:t>
      </w:r>
      <w:r>
        <w:rPr>
          <w:color w:val="231F20"/>
          <w:spacing w:val="-29"/>
        </w:rPr>
        <w:t> </w:t>
      </w:r>
      <w:r>
        <w:rPr>
          <w:color w:val="231F20"/>
        </w:rPr>
        <w:t>values</w:t>
      </w:r>
      <w:r>
        <w:rPr>
          <w:color w:val="231F20"/>
          <w:spacing w:val="-29"/>
        </w:rPr>
        <w:t> </w:t>
      </w:r>
      <w:r>
        <w:rPr>
          <w:color w:val="231F20"/>
        </w:rPr>
        <w:t>civility,</w:t>
      </w:r>
      <w:r>
        <w:rPr>
          <w:color w:val="231F20"/>
          <w:spacing w:val="-29"/>
        </w:rPr>
        <w:t> </w:t>
      </w:r>
      <w:r>
        <w:rPr>
          <w:color w:val="231F20"/>
        </w:rPr>
        <w:t>and</w:t>
      </w:r>
      <w:r>
        <w:rPr>
          <w:color w:val="231F20"/>
          <w:spacing w:val="-28"/>
        </w:rPr>
        <w:t> </w:t>
      </w:r>
      <w:r>
        <w:rPr>
          <w:color w:val="231F20"/>
        </w:rPr>
        <w:t>although</w:t>
      </w:r>
      <w:r>
        <w:rPr>
          <w:color w:val="231F20"/>
          <w:spacing w:val="-29"/>
        </w:rPr>
        <w:t> </w:t>
      </w:r>
      <w:r>
        <w:rPr>
          <w:color w:val="231F20"/>
        </w:rPr>
        <w:t>all</w:t>
      </w:r>
      <w:r>
        <w:rPr>
          <w:color w:val="231F20"/>
          <w:spacing w:val="-29"/>
        </w:rPr>
        <w:t> </w:t>
      </w:r>
      <w:r>
        <w:rPr>
          <w:color w:val="231F20"/>
        </w:rPr>
        <w:t>members</w:t>
      </w:r>
      <w:r>
        <w:rPr>
          <w:color w:val="231F20"/>
          <w:spacing w:val="-29"/>
        </w:rPr>
        <w:t> </w:t>
      </w:r>
      <w:r>
        <w:rPr>
          <w:color w:val="231F20"/>
        </w:rPr>
        <w:t>of</w:t>
      </w:r>
      <w:r>
        <w:rPr>
          <w:color w:val="231F20"/>
          <w:spacing w:val="-29"/>
        </w:rPr>
        <w:t> </w:t>
      </w:r>
      <w:r>
        <w:rPr>
          <w:color w:val="231F20"/>
        </w:rPr>
        <w:t>the</w:t>
      </w:r>
      <w:r>
        <w:rPr>
          <w:color w:val="231F20"/>
          <w:spacing w:val="-28"/>
        </w:rPr>
        <w:t> </w:t>
      </w:r>
      <w:r>
        <w:rPr>
          <w:color w:val="231F20"/>
        </w:rPr>
        <w:t>University</w:t>
      </w:r>
      <w:r>
        <w:rPr>
          <w:color w:val="231F20"/>
          <w:spacing w:val="-29"/>
        </w:rPr>
        <w:t> </w:t>
      </w:r>
      <w:r>
        <w:rPr>
          <w:color w:val="231F20"/>
        </w:rPr>
        <w:t>community</w:t>
      </w:r>
      <w:r>
        <w:rPr>
          <w:color w:val="231F20"/>
          <w:spacing w:val="-29"/>
        </w:rPr>
        <w:t> </w:t>
      </w:r>
      <w:r>
        <w:rPr>
          <w:color w:val="231F20"/>
        </w:rPr>
        <w:t>share</w:t>
      </w:r>
      <w:r>
        <w:rPr>
          <w:color w:val="231F20"/>
          <w:spacing w:val="-29"/>
        </w:rPr>
        <w:t> </w:t>
      </w:r>
      <w:r>
        <w:rPr>
          <w:color w:val="231F20"/>
        </w:rPr>
        <w:t>in the</w:t>
      </w:r>
      <w:r>
        <w:rPr>
          <w:color w:val="231F20"/>
          <w:spacing w:val="-31"/>
        </w:rPr>
        <w:t> </w:t>
      </w:r>
      <w:r>
        <w:rPr>
          <w:color w:val="231F20"/>
        </w:rPr>
        <w:t>responsibility</w:t>
      </w:r>
      <w:r>
        <w:rPr>
          <w:color w:val="231F20"/>
          <w:spacing w:val="-30"/>
        </w:rPr>
        <w:t> </w:t>
      </w:r>
      <w:r>
        <w:rPr>
          <w:color w:val="231F20"/>
        </w:rPr>
        <w:t>for</w:t>
      </w:r>
      <w:r>
        <w:rPr>
          <w:color w:val="231F20"/>
          <w:spacing w:val="-31"/>
        </w:rPr>
        <w:t> </w:t>
      </w:r>
      <w:r>
        <w:rPr>
          <w:color w:val="231F20"/>
        </w:rPr>
        <w:t>maintaining</w:t>
      </w:r>
      <w:r>
        <w:rPr>
          <w:color w:val="231F20"/>
          <w:spacing w:val="-30"/>
        </w:rPr>
        <w:t> </w:t>
      </w:r>
      <w:r>
        <w:rPr>
          <w:color w:val="231F20"/>
        </w:rPr>
        <w:t>a</w:t>
      </w:r>
      <w:r>
        <w:rPr>
          <w:color w:val="231F20"/>
          <w:spacing w:val="-31"/>
        </w:rPr>
        <w:t> </w:t>
      </w:r>
      <w:r>
        <w:rPr>
          <w:color w:val="231F20"/>
        </w:rPr>
        <w:t>climate</w:t>
      </w:r>
      <w:r>
        <w:rPr>
          <w:color w:val="231F20"/>
          <w:spacing w:val="-30"/>
        </w:rPr>
        <w:t> </w:t>
      </w:r>
      <w:r>
        <w:rPr>
          <w:color w:val="231F20"/>
        </w:rPr>
        <w:t>of</w:t>
      </w:r>
      <w:r>
        <w:rPr>
          <w:color w:val="231F20"/>
          <w:spacing w:val="-31"/>
        </w:rPr>
        <w:t> </w:t>
      </w:r>
      <w:r>
        <w:rPr>
          <w:color w:val="231F20"/>
        </w:rPr>
        <w:t>mutual</w:t>
      </w:r>
      <w:r>
        <w:rPr>
          <w:color w:val="231F20"/>
          <w:spacing w:val="-30"/>
        </w:rPr>
        <w:t> </w:t>
      </w:r>
      <w:r>
        <w:rPr>
          <w:color w:val="231F20"/>
        </w:rPr>
        <w:t>respect,</w:t>
      </w:r>
      <w:r>
        <w:rPr>
          <w:color w:val="231F20"/>
          <w:spacing w:val="-31"/>
        </w:rPr>
        <w:t> </w:t>
      </w:r>
      <w:r>
        <w:rPr>
          <w:color w:val="231F20"/>
        </w:rPr>
        <w:t>concerns</w:t>
      </w:r>
      <w:r>
        <w:rPr>
          <w:color w:val="231F20"/>
          <w:spacing w:val="-30"/>
        </w:rPr>
        <w:t> </w:t>
      </w:r>
      <w:r>
        <w:rPr>
          <w:color w:val="231F20"/>
        </w:rPr>
        <w:t>about</w:t>
      </w:r>
      <w:r>
        <w:rPr>
          <w:color w:val="231F20"/>
          <w:spacing w:val="-30"/>
        </w:rPr>
        <w:t> </w:t>
      </w:r>
      <w:r>
        <w:rPr>
          <w:color w:val="231F20"/>
        </w:rPr>
        <w:t>civility</w:t>
      </w:r>
      <w:r>
        <w:rPr>
          <w:color w:val="231F20"/>
          <w:spacing w:val="-31"/>
        </w:rPr>
        <w:t> </w:t>
      </w:r>
      <w:r>
        <w:rPr>
          <w:color w:val="231F20"/>
        </w:rPr>
        <w:t>and</w:t>
      </w:r>
      <w:r>
        <w:rPr>
          <w:color w:val="231F20"/>
          <w:spacing w:val="-30"/>
        </w:rPr>
        <w:t> </w:t>
      </w:r>
      <w:r>
        <w:rPr>
          <w:color w:val="231F20"/>
        </w:rPr>
        <w:t>mutual respect</w:t>
      </w:r>
      <w:r>
        <w:rPr>
          <w:color w:val="231F20"/>
          <w:spacing w:val="-24"/>
        </w:rPr>
        <w:t> </w:t>
      </w:r>
      <w:r>
        <w:rPr>
          <w:color w:val="231F20"/>
        </w:rPr>
        <w:t>can</w:t>
      </w:r>
      <w:r>
        <w:rPr>
          <w:color w:val="231F20"/>
          <w:spacing w:val="-23"/>
        </w:rPr>
        <w:t> </w:t>
      </w:r>
      <w:r>
        <w:rPr>
          <w:color w:val="231F20"/>
        </w:rPr>
        <w:t>never</w:t>
      </w:r>
      <w:r>
        <w:rPr>
          <w:color w:val="231F20"/>
          <w:spacing w:val="-23"/>
        </w:rPr>
        <w:t> </w:t>
      </w:r>
      <w:r>
        <w:rPr>
          <w:color w:val="231F20"/>
        </w:rPr>
        <w:t>be</w:t>
      </w:r>
      <w:r>
        <w:rPr>
          <w:color w:val="231F20"/>
          <w:spacing w:val="-23"/>
        </w:rPr>
        <w:t> </w:t>
      </w:r>
      <w:r>
        <w:rPr>
          <w:color w:val="231F20"/>
        </w:rPr>
        <w:t>used</w:t>
      </w:r>
      <w:r>
        <w:rPr>
          <w:color w:val="231F20"/>
          <w:spacing w:val="-23"/>
        </w:rPr>
        <w:t> </w:t>
      </w:r>
      <w:r>
        <w:rPr>
          <w:color w:val="231F20"/>
        </w:rPr>
        <w:t>as</w:t>
      </w:r>
      <w:r>
        <w:rPr>
          <w:color w:val="231F20"/>
          <w:spacing w:val="-23"/>
        </w:rPr>
        <w:t> </w:t>
      </w:r>
      <w:r>
        <w:rPr>
          <w:color w:val="231F20"/>
        </w:rPr>
        <w:t>a</w:t>
      </w:r>
      <w:r>
        <w:rPr>
          <w:color w:val="231F20"/>
          <w:spacing w:val="-23"/>
        </w:rPr>
        <w:t> </w:t>
      </w:r>
      <w:r>
        <w:rPr>
          <w:color w:val="231F20"/>
        </w:rPr>
        <w:t>justification</w:t>
      </w:r>
      <w:r>
        <w:rPr>
          <w:color w:val="231F20"/>
          <w:spacing w:val="-23"/>
        </w:rPr>
        <w:t> </w:t>
      </w:r>
      <w:r>
        <w:rPr>
          <w:color w:val="231F20"/>
        </w:rPr>
        <w:t>for</w:t>
      </w:r>
      <w:r>
        <w:rPr>
          <w:color w:val="231F20"/>
          <w:spacing w:val="-23"/>
        </w:rPr>
        <w:t> </w:t>
      </w:r>
      <w:r>
        <w:rPr>
          <w:color w:val="231F20"/>
        </w:rPr>
        <w:t>closing</w:t>
      </w:r>
      <w:r>
        <w:rPr>
          <w:color w:val="231F20"/>
          <w:spacing w:val="-23"/>
        </w:rPr>
        <w:t> </w:t>
      </w:r>
      <w:r>
        <w:rPr>
          <w:color w:val="231F20"/>
          <w:spacing w:val="2"/>
        </w:rPr>
        <w:t>off</w:t>
      </w:r>
      <w:r>
        <w:rPr>
          <w:color w:val="231F20"/>
          <w:spacing w:val="-23"/>
        </w:rPr>
        <w:t> </w:t>
      </w:r>
      <w:r>
        <w:rPr>
          <w:color w:val="231F20"/>
        </w:rPr>
        <w:t>discussion</w:t>
      </w:r>
      <w:r>
        <w:rPr>
          <w:color w:val="231F20"/>
          <w:spacing w:val="-23"/>
        </w:rPr>
        <w:t> </w:t>
      </w:r>
      <w:r>
        <w:rPr>
          <w:color w:val="231F20"/>
        </w:rPr>
        <w:t>of</w:t>
      </w:r>
      <w:r>
        <w:rPr>
          <w:color w:val="231F20"/>
          <w:spacing w:val="-23"/>
        </w:rPr>
        <w:t> </w:t>
      </w:r>
      <w:r>
        <w:rPr>
          <w:color w:val="231F20"/>
        </w:rPr>
        <w:t>ideas,</w:t>
      </w:r>
      <w:r>
        <w:rPr>
          <w:color w:val="231F20"/>
          <w:spacing w:val="-23"/>
        </w:rPr>
        <w:t> </w:t>
      </w:r>
      <w:r>
        <w:rPr>
          <w:color w:val="231F20"/>
        </w:rPr>
        <w:t>however</w:t>
      </w:r>
      <w:r>
        <w:rPr>
          <w:color w:val="231F20"/>
          <w:spacing w:val="-23"/>
        </w:rPr>
        <w:t> </w:t>
      </w:r>
      <w:r>
        <w:rPr>
          <w:color w:val="231F20"/>
        </w:rPr>
        <w:t>offensive or</w:t>
      </w:r>
      <w:r>
        <w:rPr>
          <w:color w:val="231F20"/>
          <w:spacing w:val="-6"/>
        </w:rPr>
        <w:t> </w:t>
      </w:r>
      <w:r>
        <w:rPr>
          <w:color w:val="231F20"/>
        </w:rPr>
        <w:t>disagreeable</w:t>
      </w:r>
      <w:r>
        <w:rPr>
          <w:color w:val="231F20"/>
          <w:spacing w:val="-6"/>
        </w:rPr>
        <w:t> </w:t>
      </w:r>
      <w:r>
        <w:rPr>
          <w:color w:val="231F20"/>
        </w:rPr>
        <w:t>those</w:t>
      </w:r>
      <w:r>
        <w:rPr>
          <w:color w:val="231F20"/>
          <w:spacing w:val="-5"/>
        </w:rPr>
        <w:t> </w:t>
      </w:r>
      <w:r>
        <w:rPr>
          <w:color w:val="231F20"/>
        </w:rPr>
        <w:t>ideas</w:t>
      </w:r>
      <w:r>
        <w:rPr>
          <w:color w:val="231F20"/>
          <w:spacing w:val="-6"/>
        </w:rPr>
        <w:t> </w:t>
      </w:r>
      <w:r>
        <w:rPr>
          <w:color w:val="231F20"/>
        </w:rPr>
        <w:t>may</w:t>
      </w:r>
      <w:r>
        <w:rPr>
          <w:color w:val="231F20"/>
          <w:spacing w:val="-5"/>
        </w:rPr>
        <w:t> </w:t>
      </w:r>
      <w:r>
        <w:rPr>
          <w:color w:val="231F20"/>
        </w:rPr>
        <w:t>be</w:t>
      </w:r>
      <w:r>
        <w:rPr>
          <w:color w:val="231F20"/>
          <w:spacing w:val="-6"/>
        </w:rPr>
        <w:t> </w:t>
      </w:r>
      <w:r>
        <w:rPr>
          <w:color w:val="231F20"/>
        </w:rPr>
        <w:t>to</w:t>
      </w:r>
      <w:r>
        <w:rPr>
          <w:color w:val="231F20"/>
          <w:spacing w:val="-6"/>
        </w:rPr>
        <w:t> </w:t>
      </w:r>
      <w:r>
        <w:rPr>
          <w:color w:val="231F20"/>
        </w:rPr>
        <w:t>some</w:t>
      </w:r>
      <w:r>
        <w:rPr>
          <w:color w:val="231F20"/>
          <w:spacing w:val="-5"/>
        </w:rPr>
        <w:t> </w:t>
      </w:r>
      <w:r>
        <w:rPr>
          <w:color w:val="231F20"/>
        </w:rPr>
        <w:t>members</w:t>
      </w:r>
      <w:r>
        <w:rPr>
          <w:color w:val="231F20"/>
          <w:spacing w:val="-6"/>
        </w:rPr>
        <w:t> </w:t>
      </w:r>
      <w:r>
        <w:rPr>
          <w:color w:val="231F20"/>
        </w:rPr>
        <w:t>of</w:t>
      </w:r>
      <w:r>
        <w:rPr>
          <w:color w:val="231F20"/>
          <w:spacing w:val="-5"/>
        </w:rPr>
        <w:t> </w:t>
      </w:r>
      <w:r>
        <w:rPr>
          <w:color w:val="231F20"/>
        </w:rPr>
        <w:t>our</w:t>
      </w:r>
      <w:r>
        <w:rPr>
          <w:color w:val="231F20"/>
          <w:spacing w:val="-6"/>
        </w:rPr>
        <w:t> </w:t>
      </w:r>
      <w:r>
        <w:rPr>
          <w:color w:val="231F20"/>
        </w:rPr>
        <w:t>community.</w:t>
      </w:r>
    </w:p>
    <w:p>
      <w:pPr>
        <w:pStyle w:val="BodyText"/>
        <w:spacing w:line="261" w:lineRule="auto" w:before="174"/>
        <w:ind w:left="1956" w:right="1253"/>
      </w:pPr>
      <w:r>
        <w:rPr>
          <w:color w:val="231F20"/>
        </w:rPr>
        <w:t>The</w:t>
      </w:r>
      <w:r>
        <w:rPr>
          <w:color w:val="231F20"/>
          <w:spacing w:val="-22"/>
        </w:rPr>
        <w:t> </w:t>
      </w:r>
      <w:r>
        <w:rPr>
          <w:color w:val="231F20"/>
        </w:rPr>
        <w:t>freedom</w:t>
      </w:r>
      <w:r>
        <w:rPr>
          <w:color w:val="231F20"/>
          <w:spacing w:val="-22"/>
        </w:rPr>
        <w:t> </w:t>
      </w:r>
      <w:r>
        <w:rPr>
          <w:color w:val="231F20"/>
        </w:rPr>
        <w:t>to</w:t>
      </w:r>
      <w:r>
        <w:rPr>
          <w:color w:val="231F20"/>
          <w:spacing w:val="-21"/>
        </w:rPr>
        <w:t> </w:t>
      </w:r>
      <w:r>
        <w:rPr>
          <w:color w:val="231F20"/>
        </w:rPr>
        <w:t>debate</w:t>
      </w:r>
      <w:r>
        <w:rPr>
          <w:color w:val="231F20"/>
          <w:spacing w:val="-22"/>
        </w:rPr>
        <w:t> </w:t>
      </w:r>
      <w:r>
        <w:rPr>
          <w:color w:val="231F20"/>
        </w:rPr>
        <w:t>and</w:t>
      </w:r>
      <w:r>
        <w:rPr>
          <w:color w:val="231F20"/>
          <w:spacing w:val="-21"/>
        </w:rPr>
        <w:t> </w:t>
      </w:r>
      <w:r>
        <w:rPr>
          <w:color w:val="231F20"/>
        </w:rPr>
        <w:t>discuss</w:t>
      </w:r>
      <w:r>
        <w:rPr>
          <w:color w:val="231F20"/>
          <w:spacing w:val="-22"/>
        </w:rPr>
        <w:t> </w:t>
      </w:r>
      <w:r>
        <w:rPr>
          <w:color w:val="231F20"/>
        </w:rPr>
        <w:t>the</w:t>
      </w:r>
      <w:r>
        <w:rPr>
          <w:color w:val="231F20"/>
          <w:spacing w:val="-22"/>
        </w:rPr>
        <w:t> </w:t>
      </w:r>
      <w:r>
        <w:rPr>
          <w:color w:val="231F20"/>
        </w:rPr>
        <w:t>merits</w:t>
      </w:r>
      <w:r>
        <w:rPr>
          <w:color w:val="231F20"/>
          <w:spacing w:val="-21"/>
        </w:rPr>
        <w:t> </w:t>
      </w:r>
      <w:r>
        <w:rPr>
          <w:color w:val="231F20"/>
        </w:rPr>
        <w:t>of</w:t>
      </w:r>
      <w:r>
        <w:rPr>
          <w:color w:val="231F20"/>
          <w:spacing w:val="-22"/>
        </w:rPr>
        <w:t> </w:t>
      </w:r>
      <w:r>
        <w:rPr>
          <w:color w:val="231F20"/>
        </w:rPr>
        <w:t>competing</w:t>
      </w:r>
      <w:r>
        <w:rPr>
          <w:color w:val="231F20"/>
          <w:spacing w:val="-21"/>
        </w:rPr>
        <w:t> </w:t>
      </w:r>
      <w:r>
        <w:rPr>
          <w:color w:val="231F20"/>
        </w:rPr>
        <w:t>ideas</w:t>
      </w:r>
      <w:r>
        <w:rPr>
          <w:color w:val="231F20"/>
          <w:spacing w:val="-22"/>
        </w:rPr>
        <w:t> </w:t>
      </w:r>
      <w:r>
        <w:rPr>
          <w:color w:val="231F20"/>
        </w:rPr>
        <w:t>does</w:t>
      </w:r>
      <w:r>
        <w:rPr>
          <w:color w:val="231F20"/>
          <w:spacing w:val="-22"/>
        </w:rPr>
        <w:t> </w:t>
      </w:r>
      <w:r>
        <w:rPr>
          <w:color w:val="231F20"/>
        </w:rPr>
        <w:t>not,</w:t>
      </w:r>
      <w:r>
        <w:rPr>
          <w:color w:val="231F20"/>
          <w:spacing w:val="-21"/>
        </w:rPr>
        <w:t> </w:t>
      </w:r>
      <w:r>
        <w:rPr>
          <w:color w:val="231F20"/>
        </w:rPr>
        <w:t>of</w:t>
      </w:r>
      <w:r>
        <w:rPr>
          <w:color w:val="231F20"/>
          <w:spacing w:val="-22"/>
        </w:rPr>
        <w:t> </w:t>
      </w:r>
      <w:r>
        <w:rPr>
          <w:color w:val="231F20"/>
        </w:rPr>
        <w:t>course,</w:t>
      </w:r>
      <w:r>
        <w:rPr>
          <w:color w:val="231F20"/>
          <w:spacing w:val="-21"/>
        </w:rPr>
        <w:t> </w:t>
      </w:r>
      <w:r>
        <w:rPr>
          <w:color w:val="231F20"/>
        </w:rPr>
        <w:t>mean</w:t>
      </w:r>
      <w:r>
        <w:rPr>
          <w:color w:val="231F20"/>
          <w:spacing w:val="-22"/>
        </w:rPr>
        <w:t> </w:t>
      </w:r>
      <w:r>
        <w:rPr>
          <w:color w:val="231F20"/>
        </w:rPr>
        <w:t>that </w:t>
      </w:r>
      <w:r>
        <w:rPr>
          <w:color w:val="231F20"/>
          <w:w w:val="95"/>
        </w:rPr>
        <w:t>individuals</w:t>
      </w:r>
      <w:r>
        <w:rPr>
          <w:color w:val="231F20"/>
          <w:spacing w:val="-5"/>
          <w:w w:val="95"/>
        </w:rPr>
        <w:t> </w:t>
      </w:r>
      <w:r>
        <w:rPr>
          <w:color w:val="231F20"/>
          <w:w w:val="95"/>
        </w:rPr>
        <w:t>may</w:t>
      </w:r>
      <w:r>
        <w:rPr>
          <w:color w:val="231F20"/>
          <w:spacing w:val="-5"/>
          <w:w w:val="95"/>
        </w:rPr>
        <w:t> </w:t>
      </w:r>
      <w:r>
        <w:rPr>
          <w:color w:val="231F20"/>
          <w:w w:val="95"/>
        </w:rPr>
        <w:t>say</w:t>
      </w:r>
      <w:r>
        <w:rPr>
          <w:color w:val="231F20"/>
          <w:spacing w:val="-5"/>
          <w:w w:val="95"/>
        </w:rPr>
        <w:t> </w:t>
      </w:r>
      <w:r>
        <w:rPr>
          <w:color w:val="231F20"/>
          <w:w w:val="95"/>
        </w:rPr>
        <w:t>whatever</w:t>
      </w:r>
      <w:r>
        <w:rPr>
          <w:color w:val="231F20"/>
          <w:spacing w:val="-4"/>
          <w:w w:val="95"/>
        </w:rPr>
        <w:t> </w:t>
      </w:r>
      <w:r>
        <w:rPr>
          <w:color w:val="231F20"/>
          <w:w w:val="95"/>
        </w:rPr>
        <w:t>they</w:t>
      </w:r>
      <w:r>
        <w:rPr>
          <w:color w:val="231F20"/>
          <w:spacing w:val="-5"/>
          <w:w w:val="95"/>
        </w:rPr>
        <w:t> </w:t>
      </w:r>
      <w:r>
        <w:rPr>
          <w:color w:val="231F20"/>
          <w:w w:val="95"/>
        </w:rPr>
        <w:t>wish,</w:t>
      </w:r>
      <w:r>
        <w:rPr>
          <w:color w:val="231F20"/>
          <w:spacing w:val="-5"/>
          <w:w w:val="95"/>
        </w:rPr>
        <w:t> </w:t>
      </w:r>
      <w:r>
        <w:rPr>
          <w:color w:val="231F20"/>
          <w:w w:val="95"/>
        </w:rPr>
        <w:t>wherever</w:t>
      </w:r>
      <w:r>
        <w:rPr>
          <w:color w:val="231F20"/>
          <w:spacing w:val="-5"/>
          <w:w w:val="95"/>
        </w:rPr>
        <w:t> </w:t>
      </w:r>
      <w:r>
        <w:rPr>
          <w:color w:val="231F20"/>
          <w:w w:val="95"/>
        </w:rPr>
        <w:t>they</w:t>
      </w:r>
      <w:r>
        <w:rPr>
          <w:color w:val="231F20"/>
          <w:spacing w:val="-4"/>
          <w:w w:val="95"/>
        </w:rPr>
        <w:t> </w:t>
      </w:r>
      <w:r>
        <w:rPr>
          <w:color w:val="231F20"/>
          <w:w w:val="95"/>
        </w:rPr>
        <w:t>wish.</w:t>
      </w:r>
      <w:r>
        <w:rPr>
          <w:color w:val="231F20"/>
          <w:spacing w:val="-5"/>
          <w:w w:val="95"/>
        </w:rPr>
        <w:t> </w:t>
      </w:r>
      <w:r>
        <w:rPr>
          <w:color w:val="231F20"/>
          <w:w w:val="95"/>
        </w:rPr>
        <w:t>The</w:t>
      </w:r>
      <w:r>
        <w:rPr>
          <w:color w:val="231F20"/>
          <w:spacing w:val="-5"/>
          <w:w w:val="95"/>
        </w:rPr>
        <w:t> </w:t>
      </w:r>
      <w:r>
        <w:rPr>
          <w:color w:val="231F20"/>
          <w:w w:val="95"/>
        </w:rPr>
        <w:t>University</w:t>
      </w:r>
      <w:r>
        <w:rPr>
          <w:color w:val="231F20"/>
          <w:spacing w:val="-4"/>
          <w:w w:val="95"/>
        </w:rPr>
        <w:t> </w:t>
      </w:r>
      <w:r>
        <w:rPr>
          <w:color w:val="231F20"/>
          <w:w w:val="95"/>
        </w:rPr>
        <w:t>may</w:t>
      </w:r>
      <w:r>
        <w:rPr>
          <w:color w:val="231F20"/>
          <w:spacing w:val="-5"/>
          <w:w w:val="95"/>
        </w:rPr>
        <w:t> </w:t>
      </w:r>
      <w:r>
        <w:rPr>
          <w:color w:val="231F20"/>
          <w:w w:val="95"/>
        </w:rPr>
        <w:t>restrict</w:t>
      </w:r>
      <w:r>
        <w:rPr>
          <w:color w:val="231F20"/>
          <w:spacing w:val="-5"/>
          <w:w w:val="95"/>
        </w:rPr>
        <w:t> </w:t>
      </w:r>
      <w:r>
        <w:rPr>
          <w:color w:val="231F20"/>
          <w:w w:val="95"/>
        </w:rPr>
        <w:t>expression </w:t>
      </w:r>
      <w:r>
        <w:rPr>
          <w:color w:val="231F20"/>
        </w:rPr>
        <w:t>that</w:t>
      </w:r>
      <w:r>
        <w:rPr>
          <w:color w:val="231F20"/>
          <w:spacing w:val="-23"/>
        </w:rPr>
        <w:t> </w:t>
      </w:r>
      <w:r>
        <w:rPr>
          <w:color w:val="231F20"/>
        </w:rPr>
        <w:t>violates</w:t>
      </w:r>
      <w:r>
        <w:rPr>
          <w:color w:val="231F20"/>
          <w:spacing w:val="-22"/>
        </w:rPr>
        <w:t> </w:t>
      </w:r>
      <w:r>
        <w:rPr>
          <w:color w:val="231F20"/>
        </w:rPr>
        <w:t>the</w:t>
      </w:r>
      <w:r>
        <w:rPr>
          <w:color w:val="231F20"/>
          <w:spacing w:val="-23"/>
        </w:rPr>
        <w:t> </w:t>
      </w:r>
      <w:r>
        <w:rPr>
          <w:color w:val="231F20"/>
        </w:rPr>
        <w:t>law,</w:t>
      </w:r>
      <w:r>
        <w:rPr>
          <w:color w:val="231F20"/>
          <w:spacing w:val="-22"/>
        </w:rPr>
        <w:t> </w:t>
      </w:r>
      <w:r>
        <w:rPr>
          <w:color w:val="231F20"/>
        </w:rPr>
        <w:t>that</w:t>
      </w:r>
      <w:r>
        <w:rPr>
          <w:color w:val="231F20"/>
          <w:spacing w:val="-23"/>
        </w:rPr>
        <w:t> </w:t>
      </w:r>
      <w:r>
        <w:rPr>
          <w:color w:val="231F20"/>
        </w:rPr>
        <w:t>falsely</w:t>
      </w:r>
      <w:r>
        <w:rPr>
          <w:color w:val="231F20"/>
          <w:spacing w:val="-22"/>
        </w:rPr>
        <w:t> </w:t>
      </w:r>
      <w:r>
        <w:rPr>
          <w:color w:val="231F20"/>
        </w:rPr>
        <w:t>defames</w:t>
      </w:r>
      <w:r>
        <w:rPr>
          <w:color w:val="231F20"/>
          <w:spacing w:val="-22"/>
        </w:rPr>
        <w:t> </w:t>
      </w:r>
      <w:r>
        <w:rPr>
          <w:color w:val="231F20"/>
        </w:rPr>
        <w:t>a</w:t>
      </w:r>
      <w:r>
        <w:rPr>
          <w:color w:val="231F20"/>
          <w:spacing w:val="-23"/>
        </w:rPr>
        <w:t> </w:t>
      </w:r>
      <w:r>
        <w:rPr>
          <w:color w:val="231F20"/>
        </w:rPr>
        <w:t>specific</w:t>
      </w:r>
      <w:r>
        <w:rPr>
          <w:color w:val="231F20"/>
          <w:spacing w:val="-22"/>
        </w:rPr>
        <w:t> </w:t>
      </w:r>
      <w:r>
        <w:rPr>
          <w:color w:val="231F20"/>
        </w:rPr>
        <w:t>individual,</w:t>
      </w:r>
      <w:r>
        <w:rPr>
          <w:color w:val="231F20"/>
          <w:spacing w:val="-23"/>
        </w:rPr>
        <w:t> </w:t>
      </w:r>
      <w:r>
        <w:rPr>
          <w:color w:val="231F20"/>
        </w:rPr>
        <w:t>that</w:t>
      </w:r>
      <w:r>
        <w:rPr>
          <w:color w:val="231F20"/>
          <w:spacing w:val="-22"/>
        </w:rPr>
        <w:t> </w:t>
      </w:r>
      <w:r>
        <w:rPr>
          <w:color w:val="231F20"/>
        </w:rPr>
        <w:t>constitutes</w:t>
      </w:r>
      <w:r>
        <w:rPr>
          <w:color w:val="231F20"/>
          <w:spacing w:val="-22"/>
        </w:rPr>
        <w:t> </w:t>
      </w:r>
      <w:r>
        <w:rPr>
          <w:color w:val="231F20"/>
        </w:rPr>
        <w:t>a</w:t>
      </w:r>
      <w:r>
        <w:rPr>
          <w:color w:val="231F20"/>
          <w:spacing w:val="-23"/>
        </w:rPr>
        <w:t> </w:t>
      </w:r>
      <w:r>
        <w:rPr>
          <w:color w:val="231F20"/>
        </w:rPr>
        <w:t>genuine</w:t>
      </w:r>
      <w:r>
        <w:rPr>
          <w:color w:val="231F20"/>
          <w:spacing w:val="-22"/>
        </w:rPr>
        <w:t> </w:t>
      </w:r>
      <w:r>
        <w:rPr>
          <w:color w:val="231F20"/>
        </w:rPr>
        <w:t>threat</w:t>
      </w:r>
    </w:p>
    <w:p>
      <w:pPr>
        <w:pStyle w:val="BodyText"/>
        <w:spacing w:line="261" w:lineRule="auto" w:before="2"/>
        <w:ind w:left="1956" w:right="1445"/>
      </w:pPr>
      <w:r>
        <w:rPr>
          <w:color w:val="231F20"/>
          <w:w w:val="95"/>
        </w:rPr>
        <w:t>or</w:t>
      </w:r>
      <w:r>
        <w:rPr>
          <w:color w:val="231F20"/>
          <w:spacing w:val="-9"/>
          <w:w w:val="95"/>
        </w:rPr>
        <w:t> </w:t>
      </w:r>
      <w:r>
        <w:rPr>
          <w:color w:val="231F20"/>
          <w:w w:val="95"/>
        </w:rPr>
        <w:t>harassment,</w:t>
      </w:r>
      <w:r>
        <w:rPr>
          <w:color w:val="231F20"/>
          <w:spacing w:val="-9"/>
          <w:w w:val="95"/>
        </w:rPr>
        <w:t> </w:t>
      </w:r>
      <w:r>
        <w:rPr>
          <w:color w:val="231F20"/>
          <w:w w:val="95"/>
        </w:rPr>
        <w:t>that</w:t>
      </w:r>
      <w:r>
        <w:rPr>
          <w:color w:val="231F20"/>
          <w:spacing w:val="-9"/>
          <w:w w:val="95"/>
        </w:rPr>
        <w:t> </w:t>
      </w:r>
      <w:r>
        <w:rPr>
          <w:color w:val="231F20"/>
          <w:w w:val="95"/>
        </w:rPr>
        <w:t>unjustifiably</w:t>
      </w:r>
      <w:r>
        <w:rPr>
          <w:color w:val="231F20"/>
          <w:spacing w:val="-9"/>
          <w:w w:val="95"/>
        </w:rPr>
        <w:t> </w:t>
      </w:r>
      <w:r>
        <w:rPr>
          <w:color w:val="231F20"/>
          <w:w w:val="95"/>
        </w:rPr>
        <w:t>invades</w:t>
      </w:r>
      <w:r>
        <w:rPr>
          <w:color w:val="231F20"/>
          <w:spacing w:val="-9"/>
          <w:w w:val="95"/>
        </w:rPr>
        <w:t> </w:t>
      </w:r>
      <w:r>
        <w:rPr>
          <w:color w:val="231F20"/>
          <w:w w:val="95"/>
        </w:rPr>
        <w:t>substantial</w:t>
      </w:r>
      <w:r>
        <w:rPr>
          <w:color w:val="231F20"/>
          <w:spacing w:val="-8"/>
          <w:w w:val="95"/>
        </w:rPr>
        <w:t> </w:t>
      </w:r>
      <w:r>
        <w:rPr>
          <w:color w:val="231F20"/>
          <w:w w:val="95"/>
        </w:rPr>
        <w:t>privacy</w:t>
      </w:r>
      <w:r>
        <w:rPr>
          <w:color w:val="231F20"/>
          <w:spacing w:val="-9"/>
          <w:w w:val="95"/>
        </w:rPr>
        <w:t> </w:t>
      </w:r>
      <w:r>
        <w:rPr>
          <w:color w:val="231F20"/>
          <w:w w:val="95"/>
        </w:rPr>
        <w:t>or</w:t>
      </w:r>
      <w:r>
        <w:rPr>
          <w:color w:val="231F20"/>
          <w:spacing w:val="-9"/>
          <w:w w:val="95"/>
        </w:rPr>
        <w:t> </w:t>
      </w:r>
      <w:r>
        <w:rPr>
          <w:color w:val="231F20"/>
          <w:w w:val="95"/>
        </w:rPr>
        <w:t>confidentiality</w:t>
      </w:r>
      <w:r>
        <w:rPr>
          <w:color w:val="231F20"/>
          <w:spacing w:val="-9"/>
          <w:w w:val="95"/>
        </w:rPr>
        <w:t> </w:t>
      </w:r>
      <w:r>
        <w:rPr>
          <w:color w:val="231F20"/>
          <w:w w:val="95"/>
        </w:rPr>
        <w:t>interests,</w:t>
      </w:r>
      <w:r>
        <w:rPr>
          <w:color w:val="231F20"/>
          <w:spacing w:val="-9"/>
          <w:w w:val="95"/>
        </w:rPr>
        <w:t> </w:t>
      </w:r>
      <w:r>
        <w:rPr>
          <w:color w:val="231F20"/>
          <w:w w:val="95"/>
        </w:rPr>
        <w:t>or</w:t>
      </w:r>
      <w:r>
        <w:rPr>
          <w:color w:val="231F20"/>
          <w:spacing w:val="-9"/>
          <w:w w:val="95"/>
        </w:rPr>
        <w:t> </w:t>
      </w:r>
      <w:r>
        <w:rPr>
          <w:color w:val="231F20"/>
          <w:w w:val="95"/>
        </w:rPr>
        <w:t>that</w:t>
      </w:r>
      <w:r>
        <w:rPr>
          <w:color w:val="231F20"/>
          <w:spacing w:val="-9"/>
          <w:w w:val="95"/>
        </w:rPr>
        <w:t> </w:t>
      </w:r>
      <w:r>
        <w:rPr>
          <w:color w:val="231F20"/>
          <w:w w:val="95"/>
        </w:rPr>
        <w:t>is otherwise directly incompatible with the functioning of the University. In addition, the University </w:t>
      </w:r>
      <w:r>
        <w:rPr>
          <w:color w:val="231F20"/>
        </w:rPr>
        <w:t>may</w:t>
      </w:r>
      <w:r>
        <w:rPr>
          <w:color w:val="231F20"/>
          <w:spacing w:val="-20"/>
        </w:rPr>
        <w:t> </w:t>
      </w:r>
      <w:r>
        <w:rPr>
          <w:color w:val="231F20"/>
        </w:rPr>
        <w:t>reasonably</w:t>
      </w:r>
      <w:r>
        <w:rPr>
          <w:color w:val="231F20"/>
          <w:spacing w:val="-19"/>
        </w:rPr>
        <w:t> </w:t>
      </w:r>
      <w:r>
        <w:rPr>
          <w:color w:val="231F20"/>
        </w:rPr>
        <w:t>regulate</w:t>
      </w:r>
      <w:r>
        <w:rPr>
          <w:color w:val="231F20"/>
          <w:spacing w:val="-20"/>
        </w:rPr>
        <w:t> </w:t>
      </w:r>
      <w:r>
        <w:rPr>
          <w:color w:val="231F20"/>
        </w:rPr>
        <w:t>the</w:t>
      </w:r>
      <w:r>
        <w:rPr>
          <w:color w:val="231F20"/>
          <w:spacing w:val="-19"/>
        </w:rPr>
        <w:t> </w:t>
      </w:r>
      <w:r>
        <w:rPr>
          <w:color w:val="231F20"/>
        </w:rPr>
        <w:t>time,</w:t>
      </w:r>
      <w:r>
        <w:rPr>
          <w:color w:val="231F20"/>
          <w:spacing w:val="-19"/>
        </w:rPr>
        <w:t> </w:t>
      </w:r>
      <w:r>
        <w:rPr>
          <w:color w:val="231F20"/>
        </w:rPr>
        <w:t>place,</w:t>
      </w:r>
      <w:r>
        <w:rPr>
          <w:color w:val="231F20"/>
          <w:spacing w:val="-20"/>
        </w:rPr>
        <w:t> </w:t>
      </w:r>
      <w:r>
        <w:rPr>
          <w:color w:val="231F20"/>
        </w:rPr>
        <w:t>and</w:t>
      </w:r>
      <w:r>
        <w:rPr>
          <w:color w:val="231F20"/>
          <w:spacing w:val="-19"/>
        </w:rPr>
        <w:t> </w:t>
      </w:r>
      <w:r>
        <w:rPr>
          <w:color w:val="231F20"/>
        </w:rPr>
        <w:t>manner</w:t>
      </w:r>
      <w:r>
        <w:rPr>
          <w:color w:val="231F20"/>
          <w:spacing w:val="-20"/>
        </w:rPr>
        <w:t> </w:t>
      </w:r>
      <w:r>
        <w:rPr>
          <w:color w:val="231F20"/>
        </w:rPr>
        <w:t>of</w:t>
      </w:r>
      <w:r>
        <w:rPr>
          <w:color w:val="231F20"/>
          <w:spacing w:val="-19"/>
        </w:rPr>
        <w:t> </w:t>
      </w:r>
      <w:r>
        <w:rPr>
          <w:color w:val="231F20"/>
        </w:rPr>
        <w:t>expression</w:t>
      </w:r>
      <w:r>
        <w:rPr>
          <w:color w:val="231F20"/>
          <w:spacing w:val="-19"/>
        </w:rPr>
        <w:t> </w:t>
      </w:r>
      <w:r>
        <w:rPr>
          <w:color w:val="231F20"/>
        </w:rPr>
        <w:t>to</w:t>
      </w:r>
      <w:r>
        <w:rPr>
          <w:color w:val="231F20"/>
          <w:spacing w:val="-20"/>
        </w:rPr>
        <w:t> </w:t>
      </w:r>
      <w:r>
        <w:rPr>
          <w:color w:val="231F20"/>
        </w:rPr>
        <w:t>ensure</w:t>
      </w:r>
      <w:r>
        <w:rPr>
          <w:color w:val="231F20"/>
          <w:spacing w:val="-19"/>
        </w:rPr>
        <w:t> </w:t>
      </w:r>
      <w:r>
        <w:rPr>
          <w:color w:val="231F20"/>
        </w:rPr>
        <w:t>that</w:t>
      </w:r>
      <w:r>
        <w:rPr>
          <w:color w:val="231F20"/>
          <w:spacing w:val="-20"/>
        </w:rPr>
        <w:t> </w:t>
      </w:r>
      <w:r>
        <w:rPr>
          <w:color w:val="231F20"/>
        </w:rPr>
        <w:t>it</w:t>
      </w:r>
      <w:r>
        <w:rPr>
          <w:color w:val="231F20"/>
          <w:spacing w:val="-19"/>
        </w:rPr>
        <w:t> </w:t>
      </w:r>
      <w:r>
        <w:rPr>
          <w:color w:val="231F20"/>
        </w:rPr>
        <w:t>does</w:t>
      </w:r>
      <w:r>
        <w:rPr>
          <w:color w:val="231F20"/>
          <w:spacing w:val="-19"/>
        </w:rPr>
        <w:t> </w:t>
      </w:r>
      <w:r>
        <w:rPr>
          <w:color w:val="231F20"/>
        </w:rPr>
        <w:t>not disrupt</w:t>
      </w:r>
      <w:r>
        <w:rPr>
          <w:color w:val="231F20"/>
          <w:spacing w:val="-27"/>
        </w:rPr>
        <w:t> </w:t>
      </w:r>
      <w:r>
        <w:rPr>
          <w:color w:val="231F20"/>
        </w:rPr>
        <w:t>the</w:t>
      </w:r>
      <w:r>
        <w:rPr>
          <w:color w:val="231F20"/>
          <w:spacing w:val="-26"/>
        </w:rPr>
        <w:t> </w:t>
      </w:r>
      <w:r>
        <w:rPr>
          <w:color w:val="231F20"/>
        </w:rPr>
        <w:t>ordinary</w:t>
      </w:r>
      <w:r>
        <w:rPr>
          <w:color w:val="231F20"/>
          <w:spacing w:val="-26"/>
        </w:rPr>
        <w:t> </w:t>
      </w:r>
      <w:r>
        <w:rPr>
          <w:color w:val="231F20"/>
        </w:rPr>
        <w:t>activities</w:t>
      </w:r>
      <w:r>
        <w:rPr>
          <w:color w:val="231F20"/>
          <w:spacing w:val="-26"/>
        </w:rPr>
        <w:t> </w:t>
      </w:r>
      <w:r>
        <w:rPr>
          <w:color w:val="231F20"/>
        </w:rPr>
        <w:t>of</w:t>
      </w:r>
      <w:r>
        <w:rPr>
          <w:color w:val="231F20"/>
          <w:spacing w:val="-27"/>
        </w:rPr>
        <w:t> </w:t>
      </w:r>
      <w:r>
        <w:rPr>
          <w:color w:val="231F20"/>
        </w:rPr>
        <w:t>the</w:t>
      </w:r>
      <w:r>
        <w:rPr>
          <w:color w:val="231F20"/>
          <w:spacing w:val="-26"/>
        </w:rPr>
        <w:t> </w:t>
      </w:r>
      <w:r>
        <w:rPr>
          <w:color w:val="231F20"/>
        </w:rPr>
        <w:t>University.</w:t>
      </w:r>
      <w:r>
        <w:rPr>
          <w:color w:val="231F20"/>
          <w:spacing w:val="-26"/>
        </w:rPr>
        <w:t> </w:t>
      </w:r>
      <w:r>
        <w:rPr>
          <w:color w:val="231F20"/>
        </w:rPr>
        <w:t>But</w:t>
      </w:r>
      <w:r>
        <w:rPr>
          <w:color w:val="231F20"/>
          <w:spacing w:val="-26"/>
        </w:rPr>
        <w:t> </w:t>
      </w:r>
      <w:r>
        <w:rPr>
          <w:color w:val="231F20"/>
        </w:rPr>
        <w:t>these</w:t>
      </w:r>
      <w:r>
        <w:rPr>
          <w:color w:val="231F20"/>
          <w:spacing w:val="-27"/>
        </w:rPr>
        <w:t> </w:t>
      </w:r>
      <w:r>
        <w:rPr>
          <w:color w:val="231F20"/>
        </w:rPr>
        <w:t>are</w:t>
      </w:r>
      <w:r>
        <w:rPr>
          <w:color w:val="231F20"/>
          <w:spacing w:val="-26"/>
        </w:rPr>
        <w:t> </w:t>
      </w:r>
      <w:r>
        <w:rPr>
          <w:color w:val="231F20"/>
        </w:rPr>
        <w:t>narrow</w:t>
      </w:r>
      <w:r>
        <w:rPr>
          <w:color w:val="231F20"/>
          <w:spacing w:val="-26"/>
        </w:rPr>
        <w:t> </w:t>
      </w:r>
      <w:r>
        <w:rPr>
          <w:color w:val="231F20"/>
        </w:rPr>
        <w:t>exceptions</w:t>
      </w:r>
      <w:r>
        <w:rPr>
          <w:color w:val="231F20"/>
          <w:spacing w:val="-26"/>
        </w:rPr>
        <w:t> </w:t>
      </w:r>
      <w:r>
        <w:rPr>
          <w:color w:val="231F20"/>
        </w:rPr>
        <w:t>to</w:t>
      </w:r>
      <w:r>
        <w:rPr>
          <w:color w:val="231F20"/>
          <w:spacing w:val="-26"/>
        </w:rPr>
        <w:t> </w:t>
      </w:r>
      <w:r>
        <w:rPr>
          <w:color w:val="231F20"/>
        </w:rPr>
        <w:t>the</w:t>
      </w:r>
      <w:r>
        <w:rPr>
          <w:color w:val="231F20"/>
          <w:spacing w:val="-27"/>
        </w:rPr>
        <w:t> </w:t>
      </w:r>
      <w:r>
        <w:rPr>
          <w:color w:val="231F20"/>
        </w:rPr>
        <w:t>general principle</w:t>
      </w:r>
      <w:r>
        <w:rPr>
          <w:color w:val="231F20"/>
          <w:spacing w:val="-31"/>
        </w:rPr>
        <w:t> </w:t>
      </w:r>
      <w:r>
        <w:rPr>
          <w:color w:val="231F20"/>
        </w:rPr>
        <w:t>of</w:t>
      </w:r>
      <w:r>
        <w:rPr>
          <w:color w:val="231F20"/>
          <w:spacing w:val="-31"/>
        </w:rPr>
        <w:t> </w:t>
      </w:r>
      <w:r>
        <w:rPr>
          <w:color w:val="231F20"/>
        </w:rPr>
        <w:t>freedom</w:t>
      </w:r>
      <w:r>
        <w:rPr>
          <w:color w:val="231F20"/>
          <w:spacing w:val="-30"/>
        </w:rPr>
        <w:t> </w:t>
      </w:r>
      <w:r>
        <w:rPr>
          <w:color w:val="231F20"/>
        </w:rPr>
        <w:t>of</w:t>
      </w:r>
      <w:r>
        <w:rPr>
          <w:color w:val="231F20"/>
          <w:spacing w:val="-31"/>
        </w:rPr>
        <w:t> </w:t>
      </w:r>
      <w:r>
        <w:rPr>
          <w:color w:val="231F20"/>
        </w:rPr>
        <w:t>expression,</w:t>
      </w:r>
      <w:r>
        <w:rPr>
          <w:color w:val="231F20"/>
          <w:spacing w:val="-30"/>
        </w:rPr>
        <w:t> </w:t>
      </w:r>
      <w:r>
        <w:rPr>
          <w:color w:val="231F20"/>
        </w:rPr>
        <w:t>and</w:t>
      </w:r>
      <w:r>
        <w:rPr>
          <w:color w:val="231F20"/>
          <w:spacing w:val="-31"/>
        </w:rPr>
        <w:t> </w:t>
      </w:r>
      <w:r>
        <w:rPr>
          <w:color w:val="231F20"/>
        </w:rPr>
        <w:t>it</w:t>
      </w:r>
      <w:r>
        <w:rPr>
          <w:color w:val="231F20"/>
          <w:spacing w:val="-30"/>
        </w:rPr>
        <w:t> </w:t>
      </w:r>
      <w:r>
        <w:rPr>
          <w:color w:val="231F20"/>
        </w:rPr>
        <w:t>is</w:t>
      </w:r>
      <w:r>
        <w:rPr>
          <w:color w:val="231F20"/>
          <w:spacing w:val="-31"/>
        </w:rPr>
        <w:t> </w:t>
      </w:r>
      <w:r>
        <w:rPr>
          <w:color w:val="231F20"/>
        </w:rPr>
        <w:t>vitally</w:t>
      </w:r>
      <w:r>
        <w:rPr>
          <w:color w:val="231F20"/>
          <w:spacing w:val="-31"/>
        </w:rPr>
        <w:t> </w:t>
      </w:r>
      <w:r>
        <w:rPr>
          <w:color w:val="231F20"/>
        </w:rPr>
        <w:t>important</w:t>
      </w:r>
      <w:r>
        <w:rPr>
          <w:color w:val="231F20"/>
          <w:spacing w:val="-30"/>
        </w:rPr>
        <w:t> </w:t>
      </w:r>
      <w:r>
        <w:rPr>
          <w:color w:val="231F20"/>
        </w:rPr>
        <w:t>that</w:t>
      </w:r>
      <w:r>
        <w:rPr>
          <w:color w:val="231F20"/>
          <w:spacing w:val="-31"/>
        </w:rPr>
        <w:t> </w:t>
      </w:r>
      <w:r>
        <w:rPr>
          <w:color w:val="231F20"/>
        </w:rPr>
        <w:t>these</w:t>
      </w:r>
      <w:r>
        <w:rPr>
          <w:color w:val="231F20"/>
          <w:spacing w:val="-30"/>
        </w:rPr>
        <w:t> </w:t>
      </w:r>
      <w:r>
        <w:rPr>
          <w:color w:val="231F20"/>
        </w:rPr>
        <w:t>exceptions</w:t>
      </w:r>
      <w:r>
        <w:rPr>
          <w:color w:val="231F20"/>
          <w:spacing w:val="-31"/>
        </w:rPr>
        <w:t> </w:t>
      </w:r>
      <w:r>
        <w:rPr>
          <w:color w:val="231F20"/>
        </w:rPr>
        <w:t>never</w:t>
      </w:r>
      <w:r>
        <w:rPr>
          <w:color w:val="231F20"/>
          <w:spacing w:val="-30"/>
        </w:rPr>
        <w:t> </w:t>
      </w:r>
      <w:r>
        <w:rPr>
          <w:color w:val="231F20"/>
        </w:rPr>
        <w:t>be</w:t>
      </w:r>
      <w:r>
        <w:rPr>
          <w:color w:val="231F20"/>
          <w:spacing w:val="-31"/>
        </w:rPr>
        <w:t> </w:t>
      </w:r>
      <w:r>
        <w:rPr>
          <w:color w:val="231F20"/>
        </w:rPr>
        <w:t>used in</w:t>
      </w:r>
      <w:r>
        <w:rPr>
          <w:color w:val="231F20"/>
          <w:spacing w:val="-32"/>
        </w:rPr>
        <w:t> </w:t>
      </w:r>
      <w:r>
        <w:rPr>
          <w:color w:val="231F20"/>
        </w:rPr>
        <w:t>a</w:t>
      </w:r>
      <w:r>
        <w:rPr>
          <w:color w:val="231F20"/>
          <w:spacing w:val="-31"/>
        </w:rPr>
        <w:t> </w:t>
      </w:r>
      <w:r>
        <w:rPr>
          <w:color w:val="231F20"/>
        </w:rPr>
        <w:t>manner</w:t>
      </w:r>
      <w:r>
        <w:rPr>
          <w:color w:val="231F20"/>
          <w:spacing w:val="-31"/>
        </w:rPr>
        <w:t> </w:t>
      </w:r>
      <w:r>
        <w:rPr>
          <w:color w:val="231F20"/>
        </w:rPr>
        <w:t>that</w:t>
      </w:r>
      <w:r>
        <w:rPr>
          <w:color w:val="231F20"/>
          <w:spacing w:val="-31"/>
        </w:rPr>
        <w:t> </w:t>
      </w:r>
      <w:r>
        <w:rPr>
          <w:color w:val="231F20"/>
        </w:rPr>
        <w:t>is</w:t>
      </w:r>
      <w:r>
        <w:rPr>
          <w:color w:val="231F20"/>
          <w:spacing w:val="-31"/>
        </w:rPr>
        <w:t> </w:t>
      </w:r>
      <w:r>
        <w:rPr>
          <w:color w:val="231F20"/>
        </w:rPr>
        <w:t>inconsistent</w:t>
      </w:r>
      <w:r>
        <w:rPr>
          <w:color w:val="231F20"/>
          <w:spacing w:val="-31"/>
        </w:rPr>
        <w:t> </w:t>
      </w:r>
      <w:r>
        <w:rPr>
          <w:color w:val="231F20"/>
        </w:rPr>
        <w:t>with</w:t>
      </w:r>
      <w:r>
        <w:rPr>
          <w:color w:val="231F20"/>
          <w:spacing w:val="-32"/>
        </w:rPr>
        <w:t> </w:t>
      </w:r>
      <w:r>
        <w:rPr>
          <w:color w:val="231F20"/>
        </w:rPr>
        <w:t>the</w:t>
      </w:r>
      <w:r>
        <w:rPr>
          <w:color w:val="231F20"/>
          <w:spacing w:val="-31"/>
        </w:rPr>
        <w:t> </w:t>
      </w:r>
      <w:r>
        <w:rPr>
          <w:color w:val="231F20"/>
        </w:rPr>
        <w:t>University's</w:t>
      </w:r>
      <w:r>
        <w:rPr>
          <w:color w:val="231F20"/>
          <w:spacing w:val="-31"/>
        </w:rPr>
        <w:t> </w:t>
      </w:r>
      <w:r>
        <w:rPr>
          <w:color w:val="231F20"/>
        </w:rPr>
        <w:t>commitment</w:t>
      </w:r>
      <w:r>
        <w:rPr>
          <w:color w:val="231F20"/>
          <w:spacing w:val="-31"/>
        </w:rPr>
        <w:t> </w:t>
      </w:r>
      <w:r>
        <w:rPr>
          <w:color w:val="231F20"/>
        </w:rPr>
        <w:t>to</w:t>
      </w:r>
      <w:r>
        <w:rPr>
          <w:color w:val="231F20"/>
          <w:spacing w:val="-31"/>
        </w:rPr>
        <w:t> </w:t>
      </w:r>
      <w:r>
        <w:rPr>
          <w:color w:val="231F20"/>
        </w:rPr>
        <w:t>a</w:t>
      </w:r>
      <w:r>
        <w:rPr>
          <w:color w:val="231F20"/>
          <w:spacing w:val="-31"/>
        </w:rPr>
        <w:t> </w:t>
      </w:r>
      <w:r>
        <w:rPr>
          <w:color w:val="231F20"/>
        </w:rPr>
        <w:t>completely</w:t>
      </w:r>
      <w:r>
        <w:rPr>
          <w:color w:val="231F20"/>
          <w:spacing w:val="-31"/>
        </w:rPr>
        <w:t> </w:t>
      </w:r>
      <w:r>
        <w:rPr>
          <w:color w:val="231F20"/>
        </w:rPr>
        <w:t>free</w:t>
      </w:r>
      <w:r>
        <w:rPr>
          <w:color w:val="231F20"/>
          <w:spacing w:val="-32"/>
        </w:rPr>
        <w:t> </w:t>
      </w:r>
      <w:r>
        <w:rPr>
          <w:color w:val="231F20"/>
        </w:rPr>
        <w:t>and</w:t>
      </w:r>
      <w:r>
        <w:rPr>
          <w:color w:val="231F20"/>
          <w:spacing w:val="-31"/>
        </w:rPr>
        <w:t> </w:t>
      </w:r>
      <w:r>
        <w:rPr>
          <w:color w:val="231F20"/>
        </w:rPr>
        <w:t>open discussion of ideas.</w:t>
      </w:r>
    </w:p>
    <w:p>
      <w:pPr>
        <w:pStyle w:val="BodyText"/>
        <w:spacing w:line="261" w:lineRule="auto" w:before="174"/>
        <w:ind w:left="1956" w:right="1292"/>
      </w:pPr>
      <w:r>
        <w:rPr>
          <w:color w:val="231F20"/>
          <w:w w:val="95"/>
        </w:rPr>
        <w:t>In a word, the University's fundamental commitment is to the principle that debate or deliberation </w:t>
      </w:r>
      <w:r>
        <w:rPr>
          <w:color w:val="231F20"/>
        </w:rPr>
        <w:t>may</w:t>
      </w:r>
      <w:r>
        <w:rPr>
          <w:color w:val="231F20"/>
          <w:spacing w:val="-29"/>
        </w:rPr>
        <w:t> </w:t>
      </w:r>
      <w:r>
        <w:rPr>
          <w:color w:val="231F20"/>
        </w:rPr>
        <w:t>not</w:t>
      </w:r>
      <w:r>
        <w:rPr>
          <w:color w:val="231F20"/>
          <w:spacing w:val="-28"/>
        </w:rPr>
        <w:t> </w:t>
      </w:r>
      <w:r>
        <w:rPr>
          <w:color w:val="231F20"/>
        </w:rPr>
        <w:t>be</w:t>
      </w:r>
      <w:r>
        <w:rPr>
          <w:color w:val="231F20"/>
          <w:spacing w:val="-28"/>
        </w:rPr>
        <w:t> </w:t>
      </w:r>
      <w:r>
        <w:rPr>
          <w:color w:val="231F20"/>
        </w:rPr>
        <w:t>suppressed</w:t>
      </w:r>
      <w:r>
        <w:rPr>
          <w:color w:val="231F20"/>
          <w:spacing w:val="-29"/>
        </w:rPr>
        <w:t> </w:t>
      </w:r>
      <w:r>
        <w:rPr>
          <w:color w:val="231F20"/>
        </w:rPr>
        <w:t>because</w:t>
      </w:r>
      <w:r>
        <w:rPr>
          <w:color w:val="231F20"/>
          <w:spacing w:val="-28"/>
        </w:rPr>
        <w:t> </w:t>
      </w:r>
      <w:r>
        <w:rPr>
          <w:color w:val="231F20"/>
        </w:rPr>
        <w:t>the</w:t>
      </w:r>
      <w:r>
        <w:rPr>
          <w:color w:val="231F20"/>
          <w:spacing w:val="-28"/>
        </w:rPr>
        <w:t> </w:t>
      </w:r>
      <w:r>
        <w:rPr>
          <w:color w:val="231F20"/>
        </w:rPr>
        <w:t>ideas</w:t>
      </w:r>
      <w:r>
        <w:rPr>
          <w:color w:val="231F20"/>
          <w:spacing w:val="-29"/>
        </w:rPr>
        <w:t> </w:t>
      </w:r>
      <w:r>
        <w:rPr>
          <w:color w:val="231F20"/>
        </w:rPr>
        <w:t>put</w:t>
      </w:r>
      <w:r>
        <w:rPr>
          <w:color w:val="231F20"/>
          <w:spacing w:val="-28"/>
        </w:rPr>
        <w:t> </w:t>
      </w:r>
      <w:r>
        <w:rPr>
          <w:color w:val="231F20"/>
          <w:spacing w:val="2"/>
        </w:rPr>
        <w:t>forth</w:t>
      </w:r>
      <w:r>
        <w:rPr>
          <w:color w:val="231F20"/>
          <w:spacing w:val="-28"/>
        </w:rPr>
        <w:t> </w:t>
      </w:r>
      <w:r>
        <w:rPr>
          <w:color w:val="231F20"/>
        </w:rPr>
        <w:t>are</w:t>
      </w:r>
      <w:r>
        <w:rPr>
          <w:color w:val="231F20"/>
          <w:spacing w:val="-29"/>
        </w:rPr>
        <w:t> </w:t>
      </w:r>
      <w:r>
        <w:rPr>
          <w:color w:val="231F20"/>
        </w:rPr>
        <w:t>thought</w:t>
      </w:r>
      <w:r>
        <w:rPr>
          <w:color w:val="231F20"/>
          <w:spacing w:val="-28"/>
        </w:rPr>
        <w:t> </w:t>
      </w:r>
      <w:r>
        <w:rPr>
          <w:color w:val="231F20"/>
        </w:rPr>
        <w:t>by</w:t>
      </w:r>
      <w:r>
        <w:rPr>
          <w:color w:val="231F20"/>
          <w:spacing w:val="-28"/>
        </w:rPr>
        <w:t> </w:t>
      </w:r>
      <w:r>
        <w:rPr>
          <w:color w:val="231F20"/>
        </w:rPr>
        <w:t>some</w:t>
      </w:r>
      <w:r>
        <w:rPr>
          <w:color w:val="231F20"/>
          <w:spacing w:val="-29"/>
        </w:rPr>
        <w:t> </w:t>
      </w:r>
      <w:r>
        <w:rPr>
          <w:color w:val="231F20"/>
        </w:rPr>
        <w:t>or</w:t>
      </w:r>
      <w:r>
        <w:rPr>
          <w:color w:val="231F20"/>
          <w:spacing w:val="-28"/>
        </w:rPr>
        <w:t> </w:t>
      </w:r>
      <w:r>
        <w:rPr>
          <w:color w:val="231F20"/>
        </w:rPr>
        <w:t>even</w:t>
      </w:r>
      <w:r>
        <w:rPr>
          <w:color w:val="231F20"/>
          <w:spacing w:val="-28"/>
        </w:rPr>
        <w:t> </w:t>
      </w:r>
      <w:r>
        <w:rPr>
          <w:color w:val="231F20"/>
        </w:rPr>
        <w:t>by</w:t>
      </w:r>
      <w:r>
        <w:rPr>
          <w:color w:val="231F20"/>
          <w:spacing w:val="-29"/>
        </w:rPr>
        <w:t> </w:t>
      </w:r>
      <w:r>
        <w:rPr>
          <w:color w:val="231F20"/>
        </w:rPr>
        <w:t>most</w:t>
      </w:r>
      <w:r>
        <w:rPr>
          <w:color w:val="231F20"/>
          <w:spacing w:val="-28"/>
        </w:rPr>
        <w:t> </w:t>
      </w:r>
      <w:r>
        <w:rPr>
          <w:color w:val="231F20"/>
        </w:rPr>
        <w:t>members of the University community to be offensive, unwise, immoral, or wrong-headed. It is for the individual</w:t>
      </w:r>
      <w:r>
        <w:rPr>
          <w:color w:val="231F20"/>
          <w:spacing w:val="-30"/>
        </w:rPr>
        <w:t> </w:t>
      </w:r>
      <w:r>
        <w:rPr>
          <w:color w:val="231F20"/>
        </w:rPr>
        <w:t>members</w:t>
      </w:r>
      <w:r>
        <w:rPr>
          <w:color w:val="231F20"/>
          <w:spacing w:val="-30"/>
        </w:rPr>
        <w:t> </w:t>
      </w:r>
      <w:r>
        <w:rPr>
          <w:color w:val="231F20"/>
        </w:rPr>
        <w:t>of</w:t>
      </w:r>
      <w:r>
        <w:rPr>
          <w:color w:val="231F20"/>
          <w:spacing w:val="-30"/>
        </w:rPr>
        <w:t> </w:t>
      </w:r>
      <w:r>
        <w:rPr>
          <w:color w:val="231F20"/>
        </w:rPr>
        <w:t>the</w:t>
      </w:r>
      <w:r>
        <w:rPr>
          <w:color w:val="231F20"/>
          <w:spacing w:val="-29"/>
        </w:rPr>
        <w:t> </w:t>
      </w:r>
      <w:r>
        <w:rPr>
          <w:color w:val="231F20"/>
        </w:rPr>
        <w:t>University</w:t>
      </w:r>
      <w:r>
        <w:rPr>
          <w:color w:val="231F20"/>
          <w:spacing w:val="-30"/>
        </w:rPr>
        <w:t> </w:t>
      </w:r>
      <w:r>
        <w:rPr>
          <w:color w:val="231F20"/>
        </w:rPr>
        <w:t>community,</w:t>
      </w:r>
      <w:r>
        <w:rPr>
          <w:color w:val="231F20"/>
          <w:spacing w:val="-30"/>
        </w:rPr>
        <w:t> </w:t>
      </w:r>
      <w:r>
        <w:rPr>
          <w:color w:val="231F20"/>
        </w:rPr>
        <w:t>not</w:t>
      </w:r>
      <w:r>
        <w:rPr>
          <w:color w:val="231F20"/>
          <w:spacing w:val="-29"/>
        </w:rPr>
        <w:t> </w:t>
      </w:r>
      <w:r>
        <w:rPr>
          <w:color w:val="231F20"/>
        </w:rPr>
        <w:t>for</w:t>
      </w:r>
      <w:r>
        <w:rPr>
          <w:color w:val="231F20"/>
          <w:spacing w:val="-30"/>
        </w:rPr>
        <w:t> </w:t>
      </w:r>
      <w:r>
        <w:rPr>
          <w:color w:val="231F20"/>
        </w:rPr>
        <w:t>the</w:t>
      </w:r>
      <w:r>
        <w:rPr>
          <w:color w:val="231F20"/>
          <w:spacing w:val="-30"/>
        </w:rPr>
        <w:t> </w:t>
      </w:r>
      <w:r>
        <w:rPr>
          <w:color w:val="231F20"/>
        </w:rPr>
        <w:t>University</w:t>
      </w:r>
      <w:r>
        <w:rPr>
          <w:color w:val="231F20"/>
          <w:spacing w:val="-29"/>
        </w:rPr>
        <w:t> </w:t>
      </w:r>
      <w:r>
        <w:rPr>
          <w:color w:val="231F20"/>
        </w:rPr>
        <w:t>as</w:t>
      </w:r>
      <w:r>
        <w:rPr>
          <w:color w:val="231F20"/>
          <w:spacing w:val="-30"/>
        </w:rPr>
        <w:t> </w:t>
      </w:r>
      <w:r>
        <w:rPr>
          <w:color w:val="231F20"/>
        </w:rPr>
        <w:t>an</w:t>
      </w:r>
      <w:r>
        <w:rPr>
          <w:color w:val="231F20"/>
          <w:spacing w:val="-30"/>
        </w:rPr>
        <w:t> </w:t>
      </w:r>
      <w:r>
        <w:rPr>
          <w:color w:val="231F20"/>
        </w:rPr>
        <w:t>institution,</w:t>
      </w:r>
      <w:r>
        <w:rPr>
          <w:color w:val="231F20"/>
          <w:spacing w:val="-29"/>
        </w:rPr>
        <w:t> </w:t>
      </w:r>
      <w:r>
        <w:rPr>
          <w:color w:val="231F20"/>
        </w:rPr>
        <w:t>to</w:t>
      </w:r>
      <w:r>
        <w:rPr>
          <w:color w:val="231F20"/>
          <w:spacing w:val="-30"/>
        </w:rPr>
        <w:t> </w:t>
      </w:r>
      <w:r>
        <w:rPr>
          <w:color w:val="231F20"/>
        </w:rPr>
        <w:t>make </w:t>
      </w:r>
      <w:r>
        <w:rPr>
          <w:color w:val="231F20"/>
          <w:w w:val="95"/>
        </w:rPr>
        <w:t>those</w:t>
      </w:r>
      <w:r>
        <w:rPr>
          <w:color w:val="231F20"/>
          <w:spacing w:val="-6"/>
          <w:w w:val="95"/>
        </w:rPr>
        <w:t> </w:t>
      </w:r>
      <w:r>
        <w:rPr>
          <w:color w:val="231F20"/>
          <w:w w:val="95"/>
        </w:rPr>
        <w:t>judgments</w:t>
      </w:r>
      <w:r>
        <w:rPr>
          <w:color w:val="231F20"/>
          <w:spacing w:val="-6"/>
          <w:w w:val="95"/>
        </w:rPr>
        <w:t> </w:t>
      </w:r>
      <w:r>
        <w:rPr>
          <w:color w:val="231F20"/>
          <w:w w:val="95"/>
        </w:rPr>
        <w:t>for</w:t>
      </w:r>
      <w:r>
        <w:rPr>
          <w:color w:val="231F20"/>
          <w:spacing w:val="-6"/>
          <w:w w:val="95"/>
        </w:rPr>
        <w:t> </w:t>
      </w:r>
      <w:r>
        <w:rPr>
          <w:color w:val="231F20"/>
          <w:w w:val="95"/>
        </w:rPr>
        <w:t>themselves,</w:t>
      </w:r>
      <w:r>
        <w:rPr>
          <w:color w:val="231F20"/>
          <w:spacing w:val="-6"/>
          <w:w w:val="95"/>
        </w:rPr>
        <w:t> </w:t>
      </w:r>
      <w:r>
        <w:rPr>
          <w:color w:val="231F20"/>
          <w:w w:val="95"/>
        </w:rPr>
        <w:t>and</w:t>
      </w:r>
      <w:r>
        <w:rPr>
          <w:color w:val="231F20"/>
          <w:spacing w:val="-6"/>
          <w:w w:val="95"/>
        </w:rPr>
        <w:t> </w:t>
      </w:r>
      <w:r>
        <w:rPr>
          <w:color w:val="231F20"/>
          <w:w w:val="95"/>
        </w:rPr>
        <w:t>to</w:t>
      </w:r>
      <w:r>
        <w:rPr>
          <w:color w:val="231F20"/>
          <w:spacing w:val="-6"/>
          <w:w w:val="95"/>
        </w:rPr>
        <w:t> </w:t>
      </w:r>
      <w:r>
        <w:rPr>
          <w:color w:val="231F20"/>
          <w:w w:val="95"/>
        </w:rPr>
        <w:t>act</w:t>
      </w:r>
      <w:r>
        <w:rPr>
          <w:color w:val="231F20"/>
          <w:spacing w:val="-5"/>
          <w:w w:val="95"/>
        </w:rPr>
        <w:t> </w:t>
      </w:r>
      <w:r>
        <w:rPr>
          <w:color w:val="231F20"/>
          <w:w w:val="95"/>
        </w:rPr>
        <w:t>on</w:t>
      </w:r>
      <w:r>
        <w:rPr>
          <w:color w:val="231F20"/>
          <w:spacing w:val="-6"/>
          <w:w w:val="95"/>
        </w:rPr>
        <w:t> </w:t>
      </w:r>
      <w:r>
        <w:rPr>
          <w:color w:val="231F20"/>
          <w:w w:val="95"/>
        </w:rPr>
        <w:t>those</w:t>
      </w:r>
      <w:r>
        <w:rPr>
          <w:color w:val="231F20"/>
          <w:spacing w:val="-6"/>
          <w:w w:val="95"/>
        </w:rPr>
        <w:t> </w:t>
      </w:r>
      <w:r>
        <w:rPr>
          <w:color w:val="231F20"/>
          <w:w w:val="95"/>
        </w:rPr>
        <w:t>judgments</w:t>
      </w:r>
      <w:r>
        <w:rPr>
          <w:color w:val="231F20"/>
          <w:spacing w:val="-6"/>
          <w:w w:val="95"/>
        </w:rPr>
        <w:t> </w:t>
      </w:r>
      <w:r>
        <w:rPr>
          <w:color w:val="231F20"/>
          <w:w w:val="95"/>
        </w:rPr>
        <w:t>not</w:t>
      </w:r>
      <w:r>
        <w:rPr>
          <w:color w:val="231F20"/>
          <w:spacing w:val="-6"/>
          <w:w w:val="95"/>
        </w:rPr>
        <w:t> </w:t>
      </w:r>
      <w:r>
        <w:rPr>
          <w:color w:val="231F20"/>
          <w:w w:val="95"/>
        </w:rPr>
        <w:t>by</w:t>
      </w:r>
      <w:r>
        <w:rPr>
          <w:color w:val="231F20"/>
          <w:spacing w:val="-6"/>
          <w:w w:val="95"/>
        </w:rPr>
        <w:t> </w:t>
      </w:r>
      <w:r>
        <w:rPr>
          <w:color w:val="231F20"/>
          <w:w w:val="95"/>
        </w:rPr>
        <w:t>seeking</w:t>
      </w:r>
      <w:r>
        <w:rPr>
          <w:color w:val="231F20"/>
          <w:spacing w:val="-6"/>
          <w:w w:val="95"/>
        </w:rPr>
        <w:t> </w:t>
      </w:r>
      <w:r>
        <w:rPr>
          <w:color w:val="231F20"/>
          <w:w w:val="95"/>
        </w:rPr>
        <w:t>to</w:t>
      </w:r>
      <w:r>
        <w:rPr>
          <w:color w:val="231F20"/>
          <w:spacing w:val="-5"/>
          <w:w w:val="95"/>
        </w:rPr>
        <w:t> </w:t>
      </w:r>
      <w:r>
        <w:rPr>
          <w:color w:val="231F20"/>
          <w:w w:val="95"/>
        </w:rPr>
        <w:t>suppress</w:t>
      </w:r>
      <w:r>
        <w:rPr>
          <w:color w:val="231F20"/>
          <w:spacing w:val="-6"/>
          <w:w w:val="95"/>
        </w:rPr>
        <w:t> </w:t>
      </w:r>
      <w:r>
        <w:rPr>
          <w:color w:val="231F20"/>
          <w:w w:val="95"/>
        </w:rPr>
        <w:t>speech, </w:t>
      </w:r>
      <w:r>
        <w:rPr>
          <w:color w:val="231F20"/>
        </w:rPr>
        <w:t>but</w:t>
      </w:r>
      <w:r>
        <w:rPr>
          <w:color w:val="231F20"/>
          <w:spacing w:val="-22"/>
        </w:rPr>
        <w:t> </w:t>
      </w:r>
      <w:r>
        <w:rPr>
          <w:color w:val="231F20"/>
        </w:rPr>
        <w:t>by</w:t>
      </w:r>
      <w:r>
        <w:rPr>
          <w:color w:val="231F20"/>
          <w:spacing w:val="-21"/>
        </w:rPr>
        <w:t> </w:t>
      </w:r>
      <w:r>
        <w:rPr>
          <w:color w:val="231F20"/>
        </w:rPr>
        <w:t>openly</w:t>
      </w:r>
      <w:r>
        <w:rPr>
          <w:color w:val="231F20"/>
          <w:spacing w:val="-21"/>
        </w:rPr>
        <w:t> </w:t>
      </w:r>
      <w:r>
        <w:rPr>
          <w:color w:val="231F20"/>
        </w:rPr>
        <w:t>and</w:t>
      </w:r>
      <w:r>
        <w:rPr>
          <w:color w:val="231F20"/>
          <w:spacing w:val="-22"/>
        </w:rPr>
        <w:t> </w:t>
      </w:r>
      <w:r>
        <w:rPr>
          <w:color w:val="231F20"/>
        </w:rPr>
        <w:t>vigorously</w:t>
      </w:r>
      <w:r>
        <w:rPr>
          <w:color w:val="231F20"/>
          <w:spacing w:val="-21"/>
        </w:rPr>
        <w:t> </w:t>
      </w:r>
      <w:r>
        <w:rPr>
          <w:color w:val="231F20"/>
        </w:rPr>
        <w:t>contesting</w:t>
      </w:r>
      <w:r>
        <w:rPr>
          <w:color w:val="231F20"/>
          <w:spacing w:val="-21"/>
        </w:rPr>
        <w:t> </w:t>
      </w:r>
      <w:r>
        <w:rPr>
          <w:color w:val="231F20"/>
        </w:rPr>
        <w:t>the</w:t>
      </w:r>
      <w:r>
        <w:rPr>
          <w:color w:val="231F20"/>
          <w:spacing w:val="-22"/>
        </w:rPr>
        <w:t> </w:t>
      </w:r>
      <w:r>
        <w:rPr>
          <w:color w:val="231F20"/>
        </w:rPr>
        <w:t>ideas</w:t>
      </w:r>
      <w:r>
        <w:rPr>
          <w:color w:val="231F20"/>
          <w:spacing w:val="-21"/>
        </w:rPr>
        <w:t> </w:t>
      </w:r>
      <w:r>
        <w:rPr>
          <w:color w:val="231F20"/>
        </w:rPr>
        <w:t>that</w:t>
      </w:r>
      <w:r>
        <w:rPr>
          <w:color w:val="231F20"/>
          <w:spacing w:val="-21"/>
        </w:rPr>
        <w:t> </w:t>
      </w:r>
      <w:r>
        <w:rPr>
          <w:color w:val="231F20"/>
        </w:rPr>
        <w:t>they</w:t>
      </w:r>
      <w:r>
        <w:rPr>
          <w:color w:val="231F20"/>
          <w:spacing w:val="-22"/>
        </w:rPr>
        <w:t> </w:t>
      </w:r>
      <w:r>
        <w:rPr>
          <w:color w:val="231F20"/>
        </w:rPr>
        <w:t>oppose.</w:t>
      </w:r>
      <w:r>
        <w:rPr>
          <w:color w:val="231F20"/>
          <w:spacing w:val="-21"/>
        </w:rPr>
        <w:t> </w:t>
      </w:r>
      <w:r>
        <w:rPr>
          <w:color w:val="231F20"/>
        </w:rPr>
        <w:t>Indeed,</w:t>
      </w:r>
      <w:r>
        <w:rPr>
          <w:color w:val="231F20"/>
          <w:spacing w:val="-21"/>
        </w:rPr>
        <w:t> </w:t>
      </w:r>
      <w:r>
        <w:rPr>
          <w:color w:val="231F20"/>
        </w:rPr>
        <w:t>fostering</w:t>
      </w:r>
      <w:r>
        <w:rPr>
          <w:color w:val="231F20"/>
          <w:spacing w:val="-22"/>
        </w:rPr>
        <w:t> </w:t>
      </w:r>
      <w:r>
        <w:rPr>
          <w:color w:val="231F20"/>
        </w:rPr>
        <w:t>the</w:t>
      </w:r>
      <w:r>
        <w:rPr>
          <w:color w:val="231F20"/>
          <w:spacing w:val="-21"/>
        </w:rPr>
        <w:t> </w:t>
      </w:r>
      <w:r>
        <w:rPr>
          <w:color w:val="231F20"/>
        </w:rPr>
        <w:t>ability of</w:t>
      </w:r>
      <w:r>
        <w:rPr>
          <w:color w:val="231F20"/>
          <w:spacing w:val="-28"/>
        </w:rPr>
        <w:t> </w:t>
      </w:r>
      <w:r>
        <w:rPr>
          <w:color w:val="231F20"/>
        </w:rPr>
        <w:t>members</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University</w:t>
      </w:r>
      <w:r>
        <w:rPr>
          <w:color w:val="231F20"/>
          <w:spacing w:val="-28"/>
        </w:rPr>
        <w:t> </w:t>
      </w:r>
      <w:r>
        <w:rPr>
          <w:color w:val="231F20"/>
        </w:rPr>
        <w:t>community</w:t>
      </w:r>
      <w:r>
        <w:rPr>
          <w:color w:val="231F20"/>
          <w:spacing w:val="-28"/>
        </w:rPr>
        <w:t> </w:t>
      </w:r>
      <w:r>
        <w:rPr>
          <w:color w:val="231F20"/>
        </w:rPr>
        <w:t>to</w:t>
      </w:r>
      <w:r>
        <w:rPr>
          <w:color w:val="231F20"/>
          <w:spacing w:val="-28"/>
        </w:rPr>
        <w:t> </w:t>
      </w:r>
      <w:r>
        <w:rPr>
          <w:color w:val="231F20"/>
        </w:rPr>
        <w:t>engage</w:t>
      </w:r>
      <w:r>
        <w:rPr>
          <w:color w:val="231F20"/>
          <w:spacing w:val="-28"/>
        </w:rPr>
        <w:t> </w:t>
      </w:r>
      <w:r>
        <w:rPr>
          <w:color w:val="231F20"/>
        </w:rPr>
        <w:t>in</w:t>
      </w:r>
      <w:r>
        <w:rPr>
          <w:color w:val="231F20"/>
          <w:spacing w:val="-28"/>
        </w:rPr>
        <w:t> </w:t>
      </w:r>
      <w:r>
        <w:rPr>
          <w:color w:val="231F20"/>
        </w:rPr>
        <w:t>such</w:t>
      </w:r>
      <w:r>
        <w:rPr>
          <w:color w:val="231F20"/>
          <w:spacing w:val="-28"/>
        </w:rPr>
        <w:t> </w:t>
      </w:r>
      <w:r>
        <w:rPr>
          <w:color w:val="231F20"/>
        </w:rPr>
        <w:t>debate</w:t>
      </w:r>
      <w:r>
        <w:rPr>
          <w:color w:val="231F20"/>
          <w:spacing w:val="-28"/>
        </w:rPr>
        <w:t> </w:t>
      </w:r>
      <w:r>
        <w:rPr>
          <w:color w:val="231F20"/>
        </w:rPr>
        <w:t>and</w:t>
      </w:r>
      <w:r>
        <w:rPr>
          <w:color w:val="231F20"/>
          <w:spacing w:val="-28"/>
        </w:rPr>
        <w:t> </w:t>
      </w:r>
      <w:r>
        <w:rPr>
          <w:color w:val="231F20"/>
        </w:rPr>
        <w:t>deliberation</w:t>
      </w:r>
      <w:r>
        <w:rPr>
          <w:color w:val="231F20"/>
          <w:spacing w:val="-28"/>
        </w:rPr>
        <w:t> </w:t>
      </w:r>
      <w:r>
        <w:rPr>
          <w:color w:val="231F20"/>
        </w:rPr>
        <w:t>in</w:t>
      </w:r>
      <w:r>
        <w:rPr>
          <w:color w:val="231F20"/>
          <w:spacing w:val="-28"/>
        </w:rPr>
        <w:t> </w:t>
      </w:r>
      <w:r>
        <w:rPr>
          <w:color w:val="231F20"/>
        </w:rPr>
        <w:t>an</w:t>
      </w:r>
      <w:r>
        <w:rPr>
          <w:color w:val="231F20"/>
          <w:spacing w:val="-28"/>
        </w:rPr>
        <w:t> </w:t>
      </w:r>
      <w:r>
        <w:rPr>
          <w:color w:val="231F20"/>
        </w:rPr>
        <w:t>effective and</w:t>
      </w:r>
      <w:r>
        <w:rPr>
          <w:color w:val="231F20"/>
          <w:spacing w:val="-10"/>
        </w:rPr>
        <w:t> </w:t>
      </w:r>
      <w:r>
        <w:rPr>
          <w:color w:val="231F20"/>
        </w:rPr>
        <w:t>responsible</w:t>
      </w:r>
      <w:r>
        <w:rPr>
          <w:color w:val="231F20"/>
          <w:spacing w:val="-10"/>
        </w:rPr>
        <w:t> </w:t>
      </w:r>
      <w:r>
        <w:rPr>
          <w:color w:val="231F20"/>
        </w:rPr>
        <w:t>manner</w:t>
      </w:r>
      <w:r>
        <w:rPr>
          <w:color w:val="231F20"/>
          <w:spacing w:val="-9"/>
        </w:rPr>
        <w:t> </w:t>
      </w:r>
      <w:r>
        <w:rPr>
          <w:color w:val="231F20"/>
        </w:rPr>
        <w:t>is</w:t>
      </w:r>
      <w:r>
        <w:rPr>
          <w:color w:val="231F20"/>
          <w:spacing w:val="-10"/>
        </w:rPr>
        <w:t> </w:t>
      </w:r>
      <w:r>
        <w:rPr>
          <w:color w:val="231F20"/>
        </w:rPr>
        <w:t>an</w:t>
      </w:r>
      <w:r>
        <w:rPr>
          <w:color w:val="231F20"/>
          <w:spacing w:val="-9"/>
        </w:rPr>
        <w:t> </w:t>
      </w:r>
      <w:r>
        <w:rPr>
          <w:color w:val="231F20"/>
        </w:rPr>
        <w:t>essential</w:t>
      </w:r>
      <w:r>
        <w:rPr>
          <w:color w:val="231F20"/>
          <w:spacing w:val="-10"/>
        </w:rPr>
        <w:t> </w:t>
      </w:r>
      <w:r>
        <w:rPr>
          <w:color w:val="231F20"/>
        </w:rPr>
        <w:t>part</w:t>
      </w:r>
      <w:r>
        <w:rPr>
          <w:color w:val="231F20"/>
          <w:spacing w:val="-10"/>
        </w:rPr>
        <w:t> </w:t>
      </w:r>
      <w:r>
        <w:rPr>
          <w:color w:val="231F20"/>
        </w:rPr>
        <w:t>of</w:t>
      </w:r>
      <w:r>
        <w:rPr>
          <w:color w:val="231F20"/>
          <w:spacing w:val="-9"/>
        </w:rPr>
        <w:t> </w:t>
      </w:r>
      <w:r>
        <w:rPr>
          <w:color w:val="231F20"/>
        </w:rPr>
        <w:t>the</w:t>
      </w:r>
      <w:r>
        <w:rPr>
          <w:color w:val="231F20"/>
          <w:spacing w:val="-10"/>
        </w:rPr>
        <w:t> </w:t>
      </w:r>
      <w:r>
        <w:rPr>
          <w:color w:val="231F20"/>
        </w:rPr>
        <w:t>University's</w:t>
      </w:r>
      <w:r>
        <w:rPr>
          <w:color w:val="231F20"/>
          <w:spacing w:val="-9"/>
        </w:rPr>
        <w:t> </w:t>
      </w:r>
      <w:r>
        <w:rPr>
          <w:color w:val="231F20"/>
        </w:rPr>
        <w:t>educational</w:t>
      </w:r>
      <w:r>
        <w:rPr>
          <w:color w:val="231F20"/>
          <w:spacing w:val="-10"/>
        </w:rPr>
        <w:t> </w:t>
      </w:r>
      <w:r>
        <w:rPr>
          <w:color w:val="231F20"/>
        </w:rPr>
        <w:t>mission.</w:t>
      </w:r>
    </w:p>
    <w:p>
      <w:pPr>
        <w:pStyle w:val="BodyText"/>
        <w:spacing w:line="261" w:lineRule="auto" w:before="175"/>
        <w:ind w:left="1956" w:right="1253"/>
      </w:pPr>
      <w:r>
        <w:rPr>
          <w:color w:val="231F20"/>
          <w:w w:val="95"/>
        </w:rPr>
        <w:t>As a corollary to the University's commitment to protect and promote free expression, members of the</w:t>
      </w:r>
      <w:r>
        <w:rPr>
          <w:color w:val="231F20"/>
          <w:spacing w:val="-10"/>
          <w:w w:val="95"/>
        </w:rPr>
        <w:t> </w:t>
      </w:r>
      <w:r>
        <w:rPr>
          <w:color w:val="231F20"/>
          <w:w w:val="95"/>
        </w:rPr>
        <w:t>University</w:t>
      </w:r>
      <w:r>
        <w:rPr>
          <w:color w:val="231F20"/>
          <w:spacing w:val="-10"/>
          <w:w w:val="95"/>
        </w:rPr>
        <w:t> </w:t>
      </w:r>
      <w:r>
        <w:rPr>
          <w:color w:val="231F20"/>
          <w:w w:val="95"/>
        </w:rPr>
        <w:t>community</w:t>
      </w:r>
      <w:r>
        <w:rPr>
          <w:color w:val="231F20"/>
          <w:spacing w:val="-10"/>
          <w:w w:val="95"/>
        </w:rPr>
        <w:t> </w:t>
      </w:r>
      <w:r>
        <w:rPr>
          <w:color w:val="231F20"/>
          <w:w w:val="95"/>
        </w:rPr>
        <w:t>must</w:t>
      </w:r>
      <w:r>
        <w:rPr>
          <w:color w:val="231F20"/>
          <w:spacing w:val="-10"/>
          <w:w w:val="95"/>
        </w:rPr>
        <w:t> </w:t>
      </w:r>
      <w:r>
        <w:rPr>
          <w:color w:val="231F20"/>
          <w:w w:val="95"/>
        </w:rPr>
        <w:t>also</w:t>
      </w:r>
      <w:r>
        <w:rPr>
          <w:color w:val="231F20"/>
          <w:spacing w:val="-10"/>
          <w:w w:val="95"/>
        </w:rPr>
        <w:t> </w:t>
      </w:r>
      <w:r>
        <w:rPr>
          <w:color w:val="231F20"/>
          <w:w w:val="95"/>
        </w:rPr>
        <w:t>act</w:t>
      </w:r>
      <w:r>
        <w:rPr>
          <w:color w:val="231F20"/>
          <w:spacing w:val="-10"/>
          <w:w w:val="95"/>
        </w:rPr>
        <w:t> </w:t>
      </w:r>
      <w:r>
        <w:rPr>
          <w:color w:val="231F20"/>
          <w:w w:val="95"/>
        </w:rPr>
        <w:t>in</w:t>
      </w:r>
      <w:r>
        <w:rPr>
          <w:color w:val="231F20"/>
          <w:spacing w:val="-10"/>
          <w:w w:val="95"/>
        </w:rPr>
        <w:t> </w:t>
      </w:r>
      <w:r>
        <w:rPr>
          <w:color w:val="231F20"/>
          <w:w w:val="95"/>
        </w:rPr>
        <w:t>conformity</w:t>
      </w:r>
      <w:r>
        <w:rPr>
          <w:color w:val="231F20"/>
          <w:spacing w:val="-9"/>
          <w:w w:val="95"/>
        </w:rPr>
        <w:t> </w:t>
      </w:r>
      <w:r>
        <w:rPr>
          <w:color w:val="231F20"/>
          <w:w w:val="95"/>
        </w:rPr>
        <w:t>with</w:t>
      </w:r>
      <w:r>
        <w:rPr>
          <w:color w:val="231F20"/>
          <w:spacing w:val="-10"/>
          <w:w w:val="95"/>
        </w:rPr>
        <w:t> </w:t>
      </w:r>
      <w:r>
        <w:rPr>
          <w:color w:val="231F20"/>
          <w:w w:val="95"/>
        </w:rPr>
        <w:t>the</w:t>
      </w:r>
      <w:r>
        <w:rPr>
          <w:color w:val="231F20"/>
          <w:spacing w:val="-10"/>
          <w:w w:val="95"/>
        </w:rPr>
        <w:t> </w:t>
      </w:r>
      <w:r>
        <w:rPr>
          <w:color w:val="231F20"/>
          <w:w w:val="95"/>
        </w:rPr>
        <w:t>principle</w:t>
      </w:r>
      <w:r>
        <w:rPr>
          <w:color w:val="231F20"/>
          <w:spacing w:val="-10"/>
          <w:w w:val="95"/>
        </w:rPr>
        <w:t> </w:t>
      </w:r>
      <w:r>
        <w:rPr>
          <w:color w:val="231F20"/>
          <w:w w:val="95"/>
        </w:rPr>
        <w:t>of</w:t>
      </w:r>
      <w:r>
        <w:rPr>
          <w:color w:val="231F20"/>
          <w:spacing w:val="-10"/>
          <w:w w:val="95"/>
        </w:rPr>
        <w:t> </w:t>
      </w:r>
      <w:r>
        <w:rPr>
          <w:color w:val="231F20"/>
          <w:w w:val="95"/>
        </w:rPr>
        <w:t>free</w:t>
      </w:r>
      <w:r>
        <w:rPr>
          <w:color w:val="231F20"/>
          <w:spacing w:val="-10"/>
          <w:w w:val="95"/>
        </w:rPr>
        <w:t> </w:t>
      </w:r>
      <w:r>
        <w:rPr>
          <w:color w:val="231F20"/>
          <w:w w:val="95"/>
        </w:rPr>
        <w:t>expression.</w:t>
      </w:r>
      <w:r>
        <w:rPr>
          <w:color w:val="231F20"/>
          <w:spacing w:val="-10"/>
          <w:w w:val="95"/>
        </w:rPr>
        <w:t> </w:t>
      </w:r>
      <w:r>
        <w:rPr>
          <w:color w:val="231F20"/>
          <w:w w:val="95"/>
        </w:rPr>
        <w:t>Although </w:t>
      </w:r>
      <w:r>
        <w:rPr>
          <w:color w:val="231F20"/>
        </w:rPr>
        <w:t>members of the University community are free to criticize and contest the views expressed on campus,</w:t>
      </w:r>
      <w:r>
        <w:rPr>
          <w:color w:val="231F20"/>
          <w:spacing w:val="-20"/>
        </w:rPr>
        <w:t> </w:t>
      </w:r>
      <w:r>
        <w:rPr>
          <w:color w:val="231F20"/>
        </w:rPr>
        <w:t>and</w:t>
      </w:r>
      <w:r>
        <w:rPr>
          <w:color w:val="231F20"/>
          <w:spacing w:val="-19"/>
        </w:rPr>
        <w:t> </w:t>
      </w:r>
      <w:r>
        <w:rPr>
          <w:color w:val="231F20"/>
        </w:rPr>
        <w:t>to</w:t>
      </w:r>
      <w:r>
        <w:rPr>
          <w:color w:val="231F20"/>
          <w:spacing w:val="-19"/>
        </w:rPr>
        <w:t> </w:t>
      </w:r>
      <w:r>
        <w:rPr>
          <w:color w:val="231F20"/>
        </w:rPr>
        <w:t>criticize</w:t>
      </w:r>
      <w:r>
        <w:rPr>
          <w:color w:val="231F20"/>
          <w:spacing w:val="-19"/>
        </w:rPr>
        <w:t> </w:t>
      </w:r>
      <w:r>
        <w:rPr>
          <w:color w:val="231F20"/>
        </w:rPr>
        <w:t>and</w:t>
      </w:r>
      <w:r>
        <w:rPr>
          <w:color w:val="231F20"/>
          <w:spacing w:val="-19"/>
        </w:rPr>
        <w:t> </w:t>
      </w:r>
      <w:r>
        <w:rPr>
          <w:color w:val="231F20"/>
        </w:rPr>
        <w:t>contest</w:t>
      </w:r>
      <w:r>
        <w:rPr>
          <w:color w:val="231F20"/>
          <w:spacing w:val="-19"/>
        </w:rPr>
        <w:t> </w:t>
      </w:r>
      <w:r>
        <w:rPr>
          <w:color w:val="231F20"/>
        </w:rPr>
        <w:t>speakers</w:t>
      </w:r>
      <w:r>
        <w:rPr>
          <w:color w:val="231F20"/>
          <w:spacing w:val="-19"/>
        </w:rPr>
        <w:t> </w:t>
      </w:r>
      <w:r>
        <w:rPr>
          <w:color w:val="231F20"/>
        </w:rPr>
        <w:t>who</w:t>
      </w:r>
      <w:r>
        <w:rPr>
          <w:color w:val="231F20"/>
          <w:spacing w:val="-19"/>
        </w:rPr>
        <w:t> </w:t>
      </w:r>
      <w:r>
        <w:rPr>
          <w:color w:val="231F20"/>
        </w:rPr>
        <w:t>are</w:t>
      </w:r>
      <w:r>
        <w:rPr>
          <w:color w:val="231F20"/>
          <w:spacing w:val="-20"/>
        </w:rPr>
        <w:t> </w:t>
      </w:r>
      <w:r>
        <w:rPr>
          <w:color w:val="231F20"/>
        </w:rPr>
        <w:t>invited</w:t>
      </w:r>
      <w:r>
        <w:rPr>
          <w:color w:val="231F20"/>
          <w:spacing w:val="-19"/>
        </w:rPr>
        <w:t> </w:t>
      </w:r>
      <w:r>
        <w:rPr>
          <w:color w:val="231F20"/>
        </w:rPr>
        <w:t>to</w:t>
      </w:r>
      <w:r>
        <w:rPr>
          <w:color w:val="231F20"/>
          <w:spacing w:val="-19"/>
        </w:rPr>
        <w:t> </w:t>
      </w:r>
      <w:r>
        <w:rPr>
          <w:color w:val="231F20"/>
        </w:rPr>
        <w:t>express</w:t>
      </w:r>
      <w:r>
        <w:rPr>
          <w:color w:val="231F20"/>
          <w:spacing w:val="-19"/>
        </w:rPr>
        <w:t> </w:t>
      </w:r>
      <w:r>
        <w:rPr>
          <w:color w:val="231F20"/>
        </w:rPr>
        <w:t>their</w:t>
      </w:r>
      <w:r>
        <w:rPr>
          <w:color w:val="231F20"/>
          <w:spacing w:val="-19"/>
        </w:rPr>
        <w:t> </w:t>
      </w:r>
      <w:r>
        <w:rPr>
          <w:color w:val="231F20"/>
        </w:rPr>
        <w:t>views</w:t>
      </w:r>
      <w:r>
        <w:rPr>
          <w:color w:val="231F20"/>
          <w:spacing w:val="-19"/>
        </w:rPr>
        <w:t> </w:t>
      </w:r>
      <w:r>
        <w:rPr>
          <w:color w:val="231F20"/>
        </w:rPr>
        <w:t>on</w:t>
      </w:r>
      <w:r>
        <w:rPr>
          <w:color w:val="231F20"/>
          <w:spacing w:val="-19"/>
        </w:rPr>
        <w:t> </w:t>
      </w:r>
      <w:r>
        <w:rPr>
          <w:color w:val="231F20"/>
        </w:rPr>
        <w:t>campus, </w:t>
      </w:r>
      <w:r>
        <w:rPr>
          <w:color w:val="231F20"/>
          <w:w w:val="95"/>
        </w:rPr>
        <w:t>they</w:t>
      </w:r>
      <w:r>
        <w:rPr>
          <w:color w:val="231F20"/>
          <w:spacing w:val="-12"/>
          <w:w w:val="95"/>
        </w:rPr>
        <w:t> </w:t>
      </w:r>
      <w:r>
        <w:rPr>
          <w:color w:val="231F20"/>
          <w:w w:val="95"/>
        </w:rPr>
        <w:t>may</w:t>
      </w:r>
      <w:r>
        <w:rPr>
          <w:color w:val="231F20"/>
          <w:spacing w:val="-12"/>
          <w:w w:val="95"/>
        </w:rPr>
        <w:t> </w:t>
      </w:r>
      <w:r>
        <w:rPr>
          <w:color w:val="231F20"/>
          <w:w w:val="95"/>
        </w:rPr>
        <w:t>not</w:t>
      </w:r>
      <w:r>
        <w:rPr>
          <w:color w:val="231F20"/>
          <w:spacing w:val="-12"/>
          <w:w w:val="95"/>
        </w:rPr>
        <w:t> </w:t>
      </w:r>
      <w:r>
        <w:rPr>
          <w:color w:val="231F20"/>
          <w:w w:val="95"/>
        </w:rPr>
        <w:t>obstruct</w:t>
      </w:r>
      <w:r>
        <w:rPr>
          <w:color w:val="231F20"/>
          <w:spacing w:val="-12"/>
          <w:w w:val="95"/>
        </w:rPr>
        <w:t> </w:t>
      </w:r>
      <w:r>
        <w:rPr>
          <w:color w:val="231F20"/>
          <w:w w:val="95"/>
        </w:rPr>
        <w:t>or</w:t>
      </w:r>
      <w:r>
        <w:rPr>
          <w:color w:val="231F20"/>
          <w:spacing w:val="-12"/>
          <w:w w:val="95"/>
        </w:rPr>
        <w:t> </w:t>
      </w:r>
      <w:r>
        <w:rPr>
          <w:color w:val="231F20"/>
          <w:w w:val="95"/>
        </w:rPr>
        <w:t>otherwise</w:t>
      </w:r>
      <w:r>
        <w:rPr>
          <w:color w:val="231F20"/>
          <w:spacing w:val="-12"/>
          <w:w w:val="95"/>
        </w:rPr>
        <w:t> </w:t>
      </w:r>
      <w:r>
        <w:rPr>
          <w:color w:val="231F20"/>
          <w:w w:val="95"/>
        </w:rPr>
        <w:t>interfere</w:t>
      </w:r>
      <w:r>
        <w:rPr>
          <w:color w:val="231F20"/>
          <w:spacing w:val="-11"/>
          <w:w w:val="95"/>
        </w:rPr>
        <w:t> </w:t>
      </w:r>
      <w:r>
        <w:rPr>
          <w:color w:val="231F20"/>
          <w:w w:val="95"/>
        </w:rPr>
        <w:t>with</w:t>
      </w:r>
      <w:r>
        <w:rPr>
          <w:color w:val="231F20"/>
          <w:spacing w:val="-12"/>
          <w:w w:val="95"/>
        </w:rPr>
        <w:t> </w:t>
      </w:r>
      <w:r>
        <w:rPr>
          <w:color w:val="231F20"/>
          <w:w w:val="95"/>
        </w:rPr>
        <w:t>the</w:t>
      </w:r>
      <w:r>
        <w:rPr>
          <w:color w:val="231F20"/>
          <w:spacing w:val="-12"/>
          <w:w w:val="95"/>
        </w:rPr>
        <w:t> </w:t>
      </w:r>
      <w:r>
        <w:rPr>
          <w:color w:val="231F20"/>
          <w:w w:val="95"/>
        </w:rPr>
        <w:t>freedom</w:t>
      </w:r>
      <w:r>
        <w:rPr>
          <w:color w:val="231F20"/>
          <w:spacing w:val="-12"/>
          <w:w w:val="95"/>
        </w:rPr>
        <w:t> </w:t>
      </w:r>
      <w:r>
        <w:rPr>
          <w:color w:val="231F20"/>
          <w:w w:val="95"/>
        </w:rPr>
        <w:t>of</w:t>
      </w:r>
      <w:r>
        <w:rPr>
          <w:color w:val="231F20"/>
          <w:spacing w:val="-12"/>
          <w:w w:val="95"/>
        </w:rPr>
        <w:t> </w:t>
      </w:r>
      <w:r>
        <w:rPr>
          <w:color w:val="231F20"/>
          <w:w w:val="95"/>
        </w:rPr>
        <w:t>others</w:t>
      </w:r>
      <w:r>
        <w:rPr>
          <w:color w:val="231F20"/>
          <w:spacing w:val="-12"/>
          <w:w w:val="95"/>
        </w:rPr>
        <w:t> </w:t>
      </w:r>
      <w:r>
        <w:rPr>
          <w:color w:val="231F20"/>
          <w:w w:val="95"/>
        </w:rPr>
        <w:t>to</w:t>
      </w:r>
      <w:r>
        <w:rPr>
          <w:color w:val="231F20"/>
          <w:spacing w:val="-11"/>
          <w:w w:val="95"/>
        </w:rPr>
        <w:t> </w:t>
      </w:r>
      <w:r>
        <w:rPr>
          <w:color w:val="231F20"/>
          <w:w w:val="95"/>
        </w:rPr>
        <w:t>express</w:t>
      </w:r>
      <w:r>
        <w:rPr>
          <w:color w:val="231F20"/>
          <w:spacing w:val="-12"/>
          <w:w w:val="95"/>
        </w:rPr>
        <w:t> </w:t>
      </w:r>
      <w:r>
        <w:rPr>
          <w:color w:val="231F20"/>
          <w:w w:val="95"/>
        </w:rPr>
        <w:t>views</w:t>
      </w:r>
      <w:r>
        <w:rPr>
          <w:color w:val="231F20"/>
          <w:spacing w:val="-12"/>
          <w:w w:val="95"/>
        </w:rPr>
        <w:t> </w:t>
      </w:r>
      <w:r>
        <w:rPr>
          <w:color w:val="231F20"/>
          <w:w w:val="95"/>
        </w:rPr>
        <w:t>they</w:t>
      </w:r>
      <w:r>
        <w:rPr>
          <w:color w:val="231F20"/>
          <w:spacing w:val="-12"/>
          <w:w w:val="95"/>
        </w:rPr>
        <w:t> </w:t>
      </w:r>
      <w:r>
        <w:rPr>
          <w:color w:val="231F20"/>
          <w:w w:val="95"/>
        </w:rPr>
        <w:t>reject </w:t>
      </w:r>
      <w:r>
        <w:rPr>
          <w:color w:val="231F20"/>
        </w:rPr>
        <w:t>or</w:t>
      </w:r>
      <w:r>
        <w:rPr>
          <w:color w:val="231F20"/>
          <w:spacing w:val="-23"/>
        </w:rPr>
        <w:t> </w:t>
      </w:r>
      <w:r>
        <w:rPr>
          <w:color w:val="231F20"/>
        </w:rPr>
        <w:t>even</w:t>
      </w:r>
      <w:r>
        <w:rPr>
          <w:color w:val="231F20"/>
          <w:spacing w:val="-23"/>
        </w:rPr>
        <w:t> </w:t>
      </w:r>
      <w:r>
        <w:rPr>
          <w:color w:val="231F20"/>
        </w:rPr>
        <w:t>loathe.</w:t>
      </w:r>
      <w:r>
        <w:rPr>
          <w:color w:val="231F20"/>
          <w:spacing w:val="-22"/>
        </w:rPr>
        <w:t> </w:t>
      </w:r>
      <w:r>
        <w:rPr>
          <w:color w:val="231F20"/>
          <w:spacing w:val="-5"/>
        </w:rPr>
        <w:t>To</w:t>
      </w:r>
      <w:r>
        <w:rPr>
          <w:color w:val="231F20"/>
          <w:spacing w:val="-23"/>
        </w:rPr>
        <w:t> </w:t>
      </w:r>
      <w:r>
        <w:rPr>
          <w:color w:val="231F20"/>
        </w:rPr>
        <w:t>this</w:t>
      </w:r>
      <w:r>
        <w:rPr>
          <w:color w:val="231F20"/>
          <w:spacing w:val="-22"/>
        </w:rPr>
        <w:t> </w:t>
      </w:r>
      <w:r>
        <w:rPr>
          <w:color w:val="231F20"/>
        </w:rPr>
        <w:t>end,</w:t>
      </w:r>
      <w:r>
        <w:rPr>
          <w:color w:val="231F20"/>
          <w:spacing w:val="-23"/>
        </w:rPr>
        <w:t> </w:t>
      </w:r>
      <w:r>
        <w:rPr>
          <w:color w:val="231F20"/>
        </w:rPr>
        <w:t>the</w:t>
      </w:r>
      <w:r>
        <w:rPr>
          <w:color w:val="231F20"/>
          <w:spacing w:val="-23"/>
        </w:rPr>
        <w:t> </w:t>
      </w:r>
      <w:r>
        <w:rPr>
          <w:color w:val="231F20"/>
        </w:rPr>
        <w:t>University</w:t>
      </w:r>
      <w:r>
        <w:rPr>
          <w:color w:val="231F20"/>
          <w:spacing w:val="-22"/>
        </w:rPr>
        <w:t> </w:t>
      </w:r>
      <w:r>
        <w:rPr>
          <w:color w:val="231F20"/>
        </w:rPr>
        <w:t>has</w:t>
      </w:r>
      <w:r>
        <w:rPr>
          <w:color w:val="231F20"/>
          <w:spacing w:val="-23"/>
        </w:rPr>
        <w:t> </w:t>
      </w:r>
      <w:r>
        <w:rPr>
          <w:color w:val="231F20"/>
        </w:rPr>
        <w:t>a</w:t>
      </w:r>
      <w:r>
        <w:rPr>
          <w:color w:val="231F20"/>
          <w:spacing w:val="-22"/>
        </w:rPr>
        <w:t> </w:t>
      </w:r>
      <w:r>
        <w:rPr>
          <w:color w:val="231F20"/>
        </w:rPr>
        <w:t>solemn</w:t>
      </w:r>
      <w:r>
        <w:rPr>
          <w:color w:val="231F20"/>
          <w:spacing w:val="-23"/>
        </w:rPr>
        <w:t> </w:t>
      </w:r>
      <w:r>
        <w:rPr>
          <w:color w:val="231F20"/>
        </w:rPr>
        <w:t>responsibility</w:t>
      </w:r>
      <w:r>
        <w:rPr>
          <w:color w:val="231F20"/>
          <w:spacing w:val="-22"/>
        </w:rPr>
        <w:t> </w:t>
      </w:r>
      <w:r>
        <w:rPr>
          <w:color w:val="231F20"/>
        </w:rPr>
        <w:t>not</w:t>
      </w:r>
      <w:r>
        <w:rPr>
          <w:color w:val="231F20"/>
          <w:spacing w:val="-23"/>
        </w:rPr>
        <w:t> </w:t>
      </w:r>
      <w:r>
        <w:rPr>
          <w:color w:val="231F20"/>
        </w:rPr>
        <w:t>only</w:t>
      </w:r>
      <w:r>
        <w:rPr>
          <w:color w:val="231F20"/>
          <w:spacing w:val="-23"/>
        </w:rPr>
        <w:t> </w:t>
      </w:r>
      <w:r>
        <w:rPr>
          <w:color w:val="231F20"/>
        </w:rPr>
        <w:t>to</w:t>
      </w:r>
      <w:r>
        <w:rPr>
          <w:color w:val="231F20"/>
          <w:spacing w:val="-22"/>
        </w:rPr>
        <w:t> </w:t>
      </w:r>
      <w:r>
        <w:rPr>
          <w:color w:val="231F20"/>
        </w:rPr>
        <w:t>promote</w:t>
      </w:r>
      <w:r>
        <w:rPr>
          <w:color w:val="231F20"/>
          <w:spacing w:val="-23"/>
        </w:rPr>
        <w:t> </w:t>
      </w:r>
      <w:r>
        <w:rPr>
          <w:color w:val="231F20"/>
        </w:rPr>
        <w:t>a</w:t>
      </w:r>
      <w:r>
        <w:rPr>
          <w:color w:val="231F20"/>
          <w:spacing w:val="-22"/>
        </w:rPr>
        <w:t> </w:t>
      </w:r>
      <w:r>
        <w:rPr>
          <w:color w:val="231F20"/>
        </w:rPr>
        <w:t>lively and</w:t>
      </w:r>
      <w:r>
        <w:rPr>
          <w:color w:val="231F20"/>
          <w:spacing w:val="-21"/>
        </w:rPr>
        <w:t> </w:t>
      </w:r>
      <w:r>
        <w:rPr>
          <w:color w:val="231F20"/>
        </w:rPr>
        <w:t>fearless</w:t>
      </w:r>
      <w:r>
        <w:rPr>
          <w:color w:val="231F20"/>
          <w:spacing w:val="-20"/>
        </w:rPr>
        <w:t> </w:t>
      </w:r>
      <w:r>
        <w:rPr>
          <w:color w:val="231F20"/>
        </w:rPr>
        <w:t>freedom</w:t>
      </w:r>
      <w:r>
        <w:rPr>
          <w:color w:val="231F20"/>
          <w:spacing w:val="-20"/>
        </w:rPr>
        <w:t> </w:t>
      </w:r>
      <w:r>
        <w:rPr>
          <w:color w:val="231F20"/>
        </w:rPr>
        <w:t>of</w:t>
      </w:r>
      <w:r>
        <w:rPr>
          <w:color w:val="231F20"/>
          <w:spacing w:val="-21"/>
        </w:rPr>
        <w:t> </w:t>
      </w:r>
      <w:r>
        <w:rPr>
          <w:color w:val="231F20"/>
        </w:rPr>
        <w:t>debate</w:t>
      </w:r>
      <w:r>
        <w:rPr>
          <w:color w:val="231F20"/>
          <w:spacing w:val="-20"/>
        </w:rPr>
        <w:t> </w:t>
      </w:r>
      <w:r>
        <w:rPr>
          <w:color w:val="231F20"/>
        </w:rPr>
        <w:t>and</w:t>
      </w:r>
      <w:r>
        <w:rPr>
          <w:color w:val="231F20"/>
          <w:spacing w:val="-20"/>
        </w:rPr>
        <w:t> </w:t>
      </w:r>
      <w:r>
        <w:rPr>
          <w:color w:val="231F20"/>
        </w:rPr>
        <w:t>deliberation,</w:t>
      </w:r>
      <w:r>
        <w:rPr>
          <w:color w:val="231F20"/>
          <w:spacing w:val="-20"/>
        </w:rPr>
        <w:t> </w:t>
      </w:r>
      <w:r>
        <w:rPr>
          <w:color w:val="231F20"/>
        </w:rPr>
        <w:t>but</w:t>
      </w:r>
      <w:r>
        <w:rPr>
          <w:color w:val="231F20"/>
          <w:spacing w:val="-21"/>
        </w:rPr>
        <w:t> </w:t>
      </w:r>
      <w:r>
        <w:rPr>
          <w:color w:val="231F20"/>
        </w:rPr>
        <w:t>also</w:t>
      </w:r>
      <w:r>
        <w:rPr>
          <w:color w:val="231F20"/>
          <w:spacing w:val="-20"/>
        </w:rPr>
        <w:t> </w:t>
      </w:r>
      <w:r>
        <w:rPr>
          <w:color w:val="231F20"/>
        </w:rPr>
        <w:t>to</w:t>
      </w:r>
      <w:r>
        <w:rPr>
          <w:color w:val="231F20"/>
          <w:spacing w:val="-20"/>
        </w:rPr>
        <w:t> </w:t>
      </w:r>
      <w:r>
        <w:rPr>
          <w:color w:val="231F20"/>
        </w:rPr>
        <w:t>protect</w:t>
      </w:r>
      <w:r>
        <w:rPr>
          <w:color w:val="231F20"/>
          <w:spacing w:val="-21"/>
        </w:rPr>
        <w:t> </w:t>
      </w:r>
      <w:r>
        <w:rPr>
          <w:color w:val="231F20"/>
        </w:rPr>
        <w:t>that</w:t>
      </w:r>
      <w:r>
        <w:rPr>
          <w:color w:val="231F20"/>
          <w:spacing w:val="-20"/>
        </w:rPr>
        <w:t> </w:t>
      </w:r>
      <w:r>
        <w:rPr>
          <w:color w:val="231F20"/>
        </w:rPr>
        <w:t>freedom</w:t>
      </w:r>
      <w:r>
        <w:rPr>
          <w:color w:val="231F20"/>
          <w:spacing w:val="-20"/>
        </w:rPr>
        <w:t> </w:t>
      </w:r>
      <w:r>
        <w:rPr>
          <w:color w:val="231F20"/>
        </w:rPr>
        <w:t>when</w:t>
      </w:r>
      <w:r>
        <w:rPr>
          <w:color w:val="231F20"/>
          <w:spacing w:val="-20"/>
        </w:rPr>
        <w:t> </w:t>
      </w:r>
      <w:r>
        <w:rPr>
          <w:color w:val="231F20"/>
        </w:rPr>
        <w:t>others attempt to restrict</w:t>
      </w:r>
      <w:r>
        <w:rPr>
          <w:color w:val="231F20"/>
          <w:spacing w:val="-2"/>
        </w:rPr>
        <w:t> </w:t>
      </w:r>
      <w:r>
        <w:rPr>
          <w:color w:val="231F20"/>
        </w:rPr>
        <w:t>it.</w:t>
      </w:r>
    </w:p>
    <w:p>
      <w:pPr>
        <w:pStyle w:val="BodyText"/>
        <w:spacing w:line="261" w:lineRule="auto" w:before="174"/>
        <w:ind w:left="1956" w:right="1407"/>
      </w:pPr>
      <w:r>
        <w:rPr>
          <w:color w:val="231F20"/>
        </w:rPr>
        <w:t>As Robert M. Hutchins observed, without a vibrant commitment to free and open inquiry, a </w:t>
      </w:r>
      <w:r>
        <w:rPr>
          <w:color w:val="231F20"/>
          <w:w w:val="95"/>
        </w:rPr>
        <w:t>university</w:t>
      </w:r>
      <w:r>
        <w:rPr>
          <w:color w:val="231F20"/>
          <w:spacing w:val="-6"/>
          <w:w w:val="95"/>
        </w:rPr>
        <w:t> </w:t>
      </w:r>
      <w:r>
        <w:rPr>
          <w:color w:val="231F20"/>
          <w:w w:val="95"/>
        </w:rPr>
        <w:t>ceases</w:t>
      </w:r>
      <w:r>
        <w:rPr>
          <w:color w:val="231F20"/>
          <w:spacing w:val="-6"/>
          <w:w w:val="95"/>
        </w:rPr>
        <w:t> </w:t>
      </w:r>
      <w:r>
        <w:rPr>
          <w:color w:val="231F20"/>
          <w:w w:val="95"/>
        </w:rPr>
        <w:t>to</w:t>
      </w:r>
      <w:r>
        <w:rPr>
          <w:color w:val="231F20"/>
          <w:spacing w:val="-6"/>
          <w:w w:val="95"/>
        </w:rPr>
        <w:t> </w:t>
      </w:r>
      <w:r>
        <w:rPr>
          <w:color w:val="231F20"/>
          <w:w w:val="95"/>
        </w:rPr>
        <w:t>be</w:t>
      </w:r>
      <w:r>
        <w:rPr>
          <w:color w:val="231F20"/>
          <w:spacing w:val="-6"/>
          <w:w w:val="95"/>
        </w:rPr>
        <w:t> </w:t>
      </w:r>
      <w:r>
        <w:rPr>
          <w:color w:val="231F20"/>
          <w:w w:val="95"/>
        </w:rPr>
        <w:t>a</w:t>
      </w:r>
      <w:r>
        <w:rPr>
          <w:color w:val="231F20"/>
          <w:spacing w:val="-6"/>
          <w:w w:val="95"/>
        </w:rPr>
        <w:t> </w:t>
      </w:r>
      <w:r>
        <w:rPr>
          <w:color w:val="231F20"/>
          <w:w w:val="95"/>
        </w:rPr>
        <w:t>university.</w:t>
      </w:r>
      <w:r>
        <w:rPr>
          <w:color w:val="231F20"/>
          <w:spacing w:val="-6"/>
          <w:w w:val="95"/>
        </w:rPr>
        <w:t> </w:t>
      </w:r>
      <w:r>
        <w:rPr>
          <w:color w:val="231F20"/>
          <w:w w:val="95"/>
        </w:rPr>
        <w:t>The</w:t>
      </w:r>
      <w:r>
        <w:rPr>
          <w:color w:val="231F20"/>
          <w:spacing w:val="-6"/>
          <w:w w:val="95"/>
        </w:rPr>
        <w:t> </w:t>
      </w:r>
      <w:r>
        <w:rPr>
          <w:color w:val="231F20"/>
          <w:w w:val="95"/>
        </w:rPr>
        <w:t>University</w:t>
      </w:r>
      <w:r>
        <w:rPr>
          <w:color w:val="231F20"/>
          <w:spacing w:val="-6"/>
          <w:w w:val="95"/>
        </w:rPr>
        <w:t> </w:t>
      </w:r>
      <w:r>
        <w:rPr>
          <w:color w:val="231F20"/>
          <w:w w:val="95"/>
        </w:rPr>
        <w:t>of</w:t>
      </w:r>
      <w:r>
        <w:rPr>
          <w:color w:val="231F20"/>
          <w:spacing w:val="-6"/>
          <w:w w:val="95"/>
        </w:rPr>
        <w:t> </w:t>
      </w:r>
      <w:r>
        <w:rPr>
          <w:color w:val="231F20"/>
          <w:w w:val="95"/>
        </w:rPr>
        <w:t>Chicago's</w:t>
      </w:r>
      <w:r>
        <w:rPr>
          <w:color w:val="231F20"/>
          <w:spacing w:val="-6"/>
          <w:w w:val="95"/>
        </w:rPr>
        <w:t> </w:t>
      </w:r>
      <w:r>
        <w:rPr>
          <w:color w:val="231F20"/>
          <w:w w:val="95"/>
        </w:rPr>
        <w:t>long-standing</w:t>
      </w:r>
      <w:r>
        <w:rPr>
          <w:color w:val="231F20"/>
          <w:spacing w:val="-6"/>
          <w:w w:val="95"/>
        </w:rPr>
        <w:t> </w:t>
      </w:r>
      <w:r>
        <w:rPr>
          <w:color w:val="231F20"/>
          <w:w w:val="95"/>
        </w:rPr>
        <w:t>commitment</w:t>
      </w:r>
      <w:r>
        <w:rPr>
          <w:color w:val="231F20"/>
          <w:spacing w:val="-6"/>
          <w:w w:val="95"/>
        </w:rPr>
        <w:t> </w:t>
      </w:r>
      <w:r>
        <w:rPr>
          <w:color w:val="231F20"/>
          <w:w w:val="95"/>
        </w:rPr>
        <w:t>to</w:t>
      </w:r>
      <w:r>
        <w:rPr>
          <w:color w:val="231F20"/>
          <w:spacing w:val="-6"/>
          <w:w w:val="95"/>
        </w:rPr>
        <w:t> </w:t>
      </w:r>
      <w:r>
        <w:rPr>
          <w:color w:val="231F20"/>
          <w:w w:val="95"/>
        </w:rPr>
        <w:t>this </w:t>
      </w:r>
      <w:r>
        <w:rPr>
          <w:color w:val="231F20"/>
        </w:rPr>
        <w:t>principle</w:t>
      </w:r>
      <w:r>
        <w:rPr>
          <w:color w:val="231F20"/>
          <w:spacing w:val="-21"/>
        </w:rPr>
        <w:t> </w:t>
      </w:r>
      <w:r>
        <w:rPr>
          <w:color w:val="231F20"/>
        </w:rPr>
        <w:t>lies</w:t>
      </w:r>
      <w:r>
        <w:rPr>
          <w:color w:val="231F20"/>
          <w:spacing w:val="-21"/>
        </w:rPr>
        <w:t> </w:t>
      </w:r>
      <w:r>
        <w:rPr>
          <w:color w:val="231F20"/>
        </w:rPr>
        <w:t>at</w:t>
      </w:r>
      <w:r>
        <w:rPr>
          <w:color w:val="231F20"/>
          <w:spacing w:val="-20"/>
        </w:rPr>
        <w:t> </w:t>
      </w:r>
      <w:r>
        <w:rPr>
          <w:color w:val="231F20"/>
        </w:rPr>
        <w:t>the</w:t>
      </w:r>
      <w:r>
        <w:rPr>
          <w:color w:val="231F20"/>
          <w:spacing w:val="-21"/>
        </w:rPr>
        <w:t> </w:t>
      </w:r>
      <w:r>
        <w:rPr>
          <w:color w:val="231F20"/>
        </w:rPr>
        <w:t>very</w:t>
      </w:r>
      <w:r>
        <w:rPr>
          <w:color w:val="231F20"/>
          <w:spacing w:val="-21"/>
        </w:rPr>
        <w:t> </w:t>
      </w:r>
      <w:r>
        <w:rPr>
          <w:color w:val="231F20"/>
        </w:rPr>
        <w:t>core</w:t>
      </w:r>
      <w:r>
        <w:rPr>
          <w:color w:val="231F20"/>
          <w:spacing w:val="-20"/>
        </w:rPr>
        <w:t> </w:t>
      </w:r>
      <w:r>
        <w:rPr>
          <w:color w:val="231F20"/>
        </w:rPr>
        <w:t>of</w:t>
      </w:r>
      <w:r>
        <w:rPr>
          <w:color w:val="231F20"/>
          <w:spacing w:val="-21"/>
        </w:rPr>
        <w:t> </w:t>
      </w:r>
      <w:r>
        <w:rPr>
          <w:color w:val="231F20"/>
        </w:rPr>
        <w:t>our</w:t>
      </w:r>
      <w:r>
        <w:rPr>
          <w:color w:val="231F20"/>
          <w:spacing w:val="-20"/>
        </w:rPr>
        <w:t> </w:t>
      </w:r>
      <w:r>
        <w:rPr>
          <w:color w:val="231F20"/>
        </w:rPr>
        <w:t>University's</w:t>
      </w:r>
      <w:r>
        <w:rPr>
          <w:color w:val="231F20"/>
          <w:spacing w:val="-21"/>
        </w:rPr>
        <w:t> </w:t>
      </w:r>
      <w:r>
        <w:rPr>
          <w:color w:val="231F20"/>
        </w:rPr>
        <w:t>greatness.</w:t>
      </w:r>
      <w:r>
        <w:rPr>
          <w:color w:val="231F20"/>
          <w:spacing w:val="-21"/>
        </w:rPr>
        <w:t> </w:t>
      </w:r>
      <w:r>
        <w:rPr>
          <w:color w:val="231F20"/>
        </w:rPr>
        <w:t>That</w:t>
      </w:r>
      <w:r>
        <w:rPr>
          <w:color w:val="231F20"/>
          <w:spacing w:val="-20"/>
        </w:rPr>
        <w:t> </w:t>
      </w:r>
      <w:r>
        <w:rPr>
          <w:color w:val="231F20"/>
        </w:rPr>
        <w:t>is</w:t>
      </w:r>
      <w:r>
        <w:rPr>
          <w:color w:val="231F20"/>
          <w:spacing w:val="-21"/>
        </w:rPr>
        <w:t> </w:t>
      </w:r>
      <w:r>
        <w:rPr>
          <w:color w:val="231F20"/>
        </w:rPr>
        <w:t>our</w:t>
      </w:r>
      <w:r>
        <w:rPr>
          <w:color w:val="231F20"/>
          <w:spacing w:val="-21"/>
        </w:rPr>
        <w:t> </w:t>
      </w:r>
      <w:r>
        <w:rPr>
          <w:color w:val="231F20"/>
        </w:rPr>
        <w:t>inheritance,</w:t>
      </w:r>
      <w:r>
        <w:rPr>
          <w:color w:val="231F20"/>
          <w:spacing w:val="-20"/>
        </w:rPr>
        <w:t> </w:t>
      </w:r>
      <w:r>
        <w:rPr>
          <w:color w:val="231F20"/>
        </w:rPr>
        <w:t>and</w:t>
      </w:r>
      <w:r>
        <w:rPr>
          <w:color w:val="231F20"/>
          <w:spacing w:val="-21"/>
        </w:rPr>
        <w:t> </w:t>
      </w:r>
      <w:r>
        <w:rPr>
          <w:color w:val="231F20"/>
        </w:rPr>
        <w:t>it</w:t>
      </w:r>
      <w:r>
        <w:rPr>
          <w:color w:val="231F20"/>
          <w:spacing w:val="-20"/>
        </w:rPr>
        <w:t> </w:t>
      </w:r>
      <w:r>
        <w:rPr>
          <w:color w:val="231F20"/>
        </w:rPr>
        <w:t>is</w:t>
      </w:r>
      <w:r>
        <w:rPr>
          <w:color w:val="231F20"/>
          <w:spacing w:val="-21"/>
        </w:rPr>
        <w:t> </w:t>
      </w:r>
      <w:r>
        <w:rPr>
          <w:color w:val="231F20"/>
        </w:rPr>
        <w:t>our promise to the</w:t>
      </w:r>
      <w:r>
        <w:rPr>
          <w:color w:val="231F20"/>
          <w:spacing w:val="-2"/>
        </w:rPr>
        <w:t> </w:t>
      </w:r>
      <w:r>
        <w:rPr>
          <w:color w:val="231F20"/>
        </w:rPr>
        <w:t>future.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144" w:val="right" w:leader="none"/>
        </w:tabs>
        <w:spacing w:before="268"/>
        <w:ind w:left="0" w:right="489"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10"/>
          <w:sz w:val="16"/>
        </w:rPr>
        <w:t>41</w:t>
      </w:r>
    </w:p>
    <w:p>
      <w:pPr>
        <w:spacing w:after="0"/>
        <w:jc w:val="right"/>
        <w:rPr>
          <w:sz w:val="16"/>
        </w:rPr>
        <w:sectPr>
          <w:pgSz w:w="11910" w:h="16840"/>
          <w:pgMar w:top="1560" w:bottom="280" w:left="500" w:right="140"/>
        </w:sectPr>
      </w:pPr>
    </w:p>
    <w:p>
      <w:pPr>
        <w:spacing w:line="189" w:lineRule="auto" w:before="168"/>
        <w:ind w:left="917" w:right="2918" w:firstLine="0"/>
        <w:jc w:val="left"/>
        <w:rPr>
          <w:sz w:val="48"/>
        </w:rPr>
      </w:pPr>
      <w:r>
        <w:rPr>
          <w:color w:val="BB1F25"/>
          <w:sz w:val="48"/>
        </w:rPr>
        <w:t>Appendix</w:t>
      </w:r>
      <w:r>
        <w:rPr>
          <w:color w:val="BB1F25"/>
          <w:spacing w:val="-72"/>
          <w:sz w:val="48"/>
        </w:rPr>
        <w:t> </w:t>
      </w:r>
      <w:r>
        <w:rPr>
          <w:color w:val="BB1F25"/>
          <w:spacing w:val="-8"/>
          <w:sz w:val="48"/>
        </w:rPr>
        <w:t>2:</w:t>
      </w:r>
      <w:r>
        <w:rPr>
          <w:color w:val="BB1F25"/>
          <w:spacing w:val="-71"/>
          <w:sz w:val="48"/>
        </w:rPr>
        <w:t> </w:t>
      </w:r>
      <w:r>
        <w:rPr>
          <w:color w:val="BB1F25"/>
          <w:spacing w:val="-5"/>
          <w:sz w:val="48"/>
        </w:rPr>
        <w:t>Full</w:t>
      </w:r>
      <w:r>
        <w:rPr>
          <w:color w:val="BB1F25"/>
          <w:spacing w:val="-71"/>
          <w:sz w:val="48"/>
        </w:rPr>
        <w:t> </w:t>
      </w:r>
      <w:r>
        <w:rPr>
          <w:color w:val="BB1F25"/>
          <w:spacing w:val="-3"/>
          <w:sz w:val="48"/>
        </w:rPr>
        <w:t>list</w:t>
      </w:r>
      <w:r>
        <w:rPr>
          <w:color w:val="BB1F25"/>
          <w:spacing w:val="-71"/>
          <w:sz w:val="48"/>
        </w:rPr>
        <w:t> </w:t>
      </w:r>
      <w:r>
        <w:rPr>
          <w:color w:val="BB1F25"/>
          <w:sz w:val="48"/>
        </w:rPr>
        <w:t>of</w:t>
      </w:r>
      <w:r>
        <w:rPr>
          <w:color w:val="BB1F25"/>
          <w:spacing w:val="-71"/>
          <w:sz w:val="48"/>
        </w:rPr>
        <w:t> </w:t>
      </w:r>
      <w:r>
        <w:rPr>
          <w:color w:val="BB1F25"/>
          <w:sz w:val="48"/>
        </w:rPr>
        <w:t>university</w:t>
      </w:r>
      <w:r>
        <w:rPr>
          <w:color w:val="BB1F25"/>
          <w:spacing w:val="-72"/>
          <w:sz w:val="48"/>
        </w:rPr>
        <w:t> </w:t>
      </w:r>
      <w:r>
        <w:rPr>
          <w:color w:val="BB1F25"/>
          <w:spacing w:val="-2"/>
          <w:sz w:val="48"/>
        </w:rPr>
        <w:t>policies </w:t>
      </w:r>
      <w:r>
        <w:rPr>
          <w:color w:val="BB1F25"/>
          <w:sz w:val="48"/>
        </w:rPr>
        <w:t>and actions</w:t>
      </w:r>
    </w:p>
    <w:p>
      <w:pPr>
        <w:spacing w:line="261" w:lineRule="auto" w:before="372"/>
        <w:ind w:left="917" w:right="2374" w:firstLine="0"/>
        <w:jc w:val="left"/>
        <w:rPr>
          <w:sz w:val="21"/>
        </w:rPr>
      </w:pPr>
      <w:r>
        <w:rPr>
          <w:color w:val="231F20"/>
          <w:spacing w:val="-5"/>
          <w:sz w:val="21"/>
        </w:rPr>
        <w:t>To</w:t>
      </w:r>
      <w:r>
        <w:rPr>
          <w:color w:val="231F20"/>
          <w:spacing w:val="-22"/>
          <w:sz w:val="21"/>
        </w:rPr>
        <w:t> </w:t>
      </w:r>
      <w:r>
        <w:rPr>
          <w:color w:val="231F20"/>
          <w:sz w:val="21"/>
        </w:rPr>
        <w:t>view</w:t>
      </w:r>
      <w:r>
        <w:rPr>
          <w:color w:val="231F20"/>
          <w:spacing w:val="-21"/>
          <w:sz w:val="21"/>
        </w:rPr>
        <w:t> </w:t>
      </w:r>
      <w:r>
        <w:rPr>
          <w:color w:val="231F20"/>
          <w:sz w:val="21"/>
        </w:rPr>
        <w:t>the</w:t>
      </w:r>
      <w:r>
        <w:rPr>
          <w:color w:val="231F20"/>
          <w:spacing w:val="-21"/>
          <w:sz w:val="21"/>
        </w:rPr>
        <w:t> </w:t>
      </w:r>
      <w:r>
        <w:rPr>
          <w:color w:val="231F20"/>
          <w:sz w:val="21"/>
        </w:rPr>
        <w:t>full</w:t>
      </w:r>
      <w:r>
        <w:rPr>
          <w:color w:val="231F20"/>
          <w:spacing w:val="-21"/>
          <w:sz w:val="21"/>
        </w:rPr>
        <w:t> </w:t>
      </w:r>
      <w:r>
        <w:rPr>
          <w:color w:val="231F20"/>
          <w:sz w:val="21"/>
        </w:rPr>
        <w:t>list</w:t>
      </w:r>
      <w:r>
        <w:rPr>
          <w:color w:val="231F20"/>
          <w:spacing w:val="-21"/>
          <w:sz w:val="21"/>
        </w:rPr>
        <w:t> </w:t>
      </w:r>
      <w:r>
        <w:rPr>
          <w:color w:val="231F20"/>
          <w:sz w:val="21"/>
        </w:rPr>
        <w:t>of</w:t>
      </w:r>
      <w:r>
        <w:rPr>
          <w:color w:val="231F20"/>
          <w:spacing w:val="-21"/>
          <w:sz w:val="21"/>
        </w:rPr>
        <w:t> </w:t>
      </w:r>
      <w:r>
        <w:rPr>
          <w:color w:val="231F20"/>
          <w:sz w:val="21"/>
        </w:rPr>
        <w:t>university</w:t>
      </w:r>
      <w:r>
        <w:rPr>
          <w:color w:val="231F20"/>
          <w:spacing w:val="-21"/>
          <w:sz w:val="21"/>
        </w:rPr>
        <w:t> </w:t>
      </w:r>
      <w:r>
        <w:rPr>
          <w:color w:val="231F20"/>
          <w:sz w:val="21"/>
        </w:rPr>
        <w:t>policies</w:t>
      </w:r>
      <w:r>
        <w:rPr>
          <w:color w:val="231F20"/>
          <w:spacing w:val="-21"/>
          <w:sz w:val="21"/>
        </w:rPr>
        <w:t> </w:t>
      </w:r>
      <w:r>
        <w:rPr>
          <w:color w:val="231F20"/>
          <w:sz w:val="21"/>
        </w:rPr>
        <w:t>and</w:t>
      </w:r>
      <w:r>
        <w:rPr>
          <w:color w:val="231F20"/>
          <w:spacing w:val="-21"/>
          <w:sz w:val="21"/>
        </w:rPr>
        <w:t> </w:t>
      </w:r>
      <w:r>
        <w:rPr>
          <w:color w:val="231F20"/>
          <w:sz w:val="21"/>
        </w:rPr>
        <w:t>actions</w:t>
      </w:r>
      <w:r>
        <w:rPr>
          <w:color w:val="231F20"/>
          <w:spacing w:val="-21"/>
          <w:sz w:val="21"/>
        </w:rPr>
        <w:t> </w:t>
      </w:r>
      <w:r>
        <w:rPr>
          <w:color w:val="231F20"/>
          <w:sz w:val="21"/>
        </w:rPr>
        <w:t>on</w:t>
      </w:r>
      <w:r>
        <w:rPr>
          <w:color w:val="231F20"/>
          <w:spacing w:val="-21"/>
          <w:sz w:val="21"/>
        </w:rPr>
        <w:t> </w:t>
      </w:r>
      <w:r>
        <w:rPr>
          <w:color w:val="231F20"/>
          <w:sz w:val="21"/>
        </w:rPr>
        <w:t>which</w:t>
      </w:r>
      <w:r>
        <w:rPr>
          <w:color w:val="231F20"/>
          <w:spacing w:val="-21"/>
          <w:sz w:val="21"/>
        </w:rPr>
        <w:t> </w:t>
      </w:r>
      <w:r>
        <w:rPr>
          <w:color w:val="231F20"/>
          <w:sz w:val="21"/>
        </w:rPr>
        <w:t>the</w:t>
      </w:r>
      <w:r>
        <w:rPr>
          <w:color w:val="231F20"/>
          <w:spacing w:val="-21"/>
          <w:sz w:val="21"/>
        </w:rPr>
        <w:t> </w:t>
      </w:r>
      <w:r>
        <w:rPr>
          <w:i/>
          <w:color w:val="231F20"/>
          <w:sz w:val="21"/>
        </w:rPr>
        <w:t>Free</w:t>
      </w:r>
      <w:r>
        <w:rPr>
          <w:i/>
          <w:color w:val="231F20"/>
          <w:spacing w:val="-21"/>
          <w:sz w:val="21"/>
        </w:rPr>
        <w:t> </w:t>
      </w:r>
      <w:r>
        <w:rPr>
          <w:i/>
          <w:color w:val="231F20"/>
          <w:sz w:val="21"/>
        </w:rPr>
        <w:t>Speech</w:t>
      </w:r>
      <w:r>
        <w:rPr>
          <w:i/>
          <w:color w:val="231F20"/>
          <w:spacing w:val="-21"/>
          <w:sz w:val="21"/>
        </w:rPr>
        <w:t> </w:t>
      </w:r>
      <w:r>
        <w:rPr>
          <w:i/>
          <w:color w:val="231F20"/>
          <w:sz w:val="21"/>
        </w:rPr>
        <w:t>on</w:t>
      </w:r>
      <w:r>
        <w:rPr>
          <w:i/>
          <w:color w:val="231F20"/>
          <w:spacing w:val="-21"/>
          <w:sz w:val="21"/>
        </w:rPr>
        <w:t> </w:t>
      </w:r>
      <w:r>
        <w:rPr>
          <w:i/>
          <w:color w:val="231F20"/>
          <w:sz w:val="21"/>
        </w:rPr>
        <w:t>Campus</w:t>
      </w:r>
      <w:r>
        <w:rPr>
          <w:i/>
          <w:color w:val="231F20"/>
          <w:spacing w:val="-21"/>
          <w:sz w:val="21"/>
        </w:rPr>
        <w:t> </w:t>
      </w:r>
      <w:r>
        <w:rPr>
          <w:i/>
          <w:color w:val="231F20"/>
          <w:sz w:val="21"/>
        </w:rPr>
        <w:t>Audit </w:t>
      </w:r>
      <w:r>
        <w:rPr>
          <w:i/>
          <w:color w:val="231F20"/>
          <w:spacing w:val="-9"/>
          <w:sz w:val="21"/>
        </w:rPr>
        <w:t>2018 </w:t>
      </w:r>
      <w:r>
        <w:rPr>
          <w:color w:val="231F20"/>
          <w:sz w:val="21"/>
        </w:rPr>
        <w:t>ratings are based please visit</w:t>
      </w:r>
      <w:r>
        <w:rPr>
          <w:color w:val="231F20"/>
          <w:spacing w:val="11"/>
          <w:sz w:val="21"/>
        </w:rPr>
        <w:t> </w:t>
      </w:r>
      <w:r>
        <w:rPr>
          <w:color w:val="0562C1"/>
          <w:sz w:val="21"/>
          <w:u w:val="single" w:color="0562C1"/>
        </w:rPr>
        <w:t>ipa.org.au</w:t>
      </w:r>
      <w:r>
        <w:rPr>
          <w:color w:val="231F20"/>
          <w:sz w:val="21"/>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0"/>
        </w:rPr>
      </w:pPr>
    </w:p>
    <w:p>
      <w:pPr>
        <w:tabs>
          <w:tab w:pos="917" w:val="left" w:leader="none"/>
          <w:tab w:pos="7905" w:val="left" w:leader="none"/>
        </w:tabs>
        <w:spacing w:before="0"/>
        <w:ind w:left="117" w:right="0" w:firstLine="0"/>
        <w:jc w:val="left"/>
        <w:rPr>
          <w:sz w:val="16"/>
        </w:rPr>
      </w:pPr>
      <w:r>
        <w:rPr>
          <w:color w:val="231F20"/>
          <w:sz w:val="16"/>
        </w:rPr>
        <w:t>42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2"/>
        <w:ind w:left="1956" w:right="0" w:firstLine="0"/>
        <w:jc w:val="left"/>
        <w:rPr>
          <w:sz w:val="48"/>
        </w:rPr>
      </w:pPr>
      <w:r>
        <w:rPr>
          <w:color w:val="BB1F25"/>
          <w:sz w:val="48"/>
        </w:rPr>
        <w:t>Bibliography</w:t>
      </w:r>
    </w:p>
    <w:p>
      <w:pPr>
        <w:pStyle w:val="BodyText"/>
        <w:spacing w:line="261" w:lineRule="auto" w:before="121"/>
        <w:ind w:left="2676" w:hanging="720"/>
      </w:pPr>
      <w:r>
        <w:rPr>
          <w:color w:val="231F20"/>
          <w:w w:val="107"/>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alian</w:t>
      </w:r>
      <w:r>
        <w:rPr>
          <w:color w:val="231F20"/>
          <w:spacing w:val="1"/>
        </w:rPr>
        <w:t> </w:t>
      </w:r>
      <w:r>
        <w:rPr>
          <w:color w:val="231F20"/>
          <w:w w:val="115"/>
        </w:rPr>
        <w:t>C</w:t>
      </w:r>
      <w:r>
        <w:rPr>
          <w:color w:val="231F20"/>
          <w:spacing w:val="2"/>
          <w:w w:val="115"/>
        </w:rPr>
        <w:t>a</w:t>
      </w:r>
      <w:r>
        <w:rPr>
          <w:color w:val="231F20"/>
          <w:spacing w:val="2"/>
          <w:w w:val="63"/>
        </w:rPr>
        <w:t>t</w:t>
      </w:r>
      <w:r>
        <w:rPr>
          <w:color w:val="231F20"/>
          <w:w w:val="94"/>
        </w:rPr>
        <w:t>h</w:t>
      </w:r>
      <w:r>
        <w:rPr>
          <w:color w:val="231F20"/>
          <w:spacing w:val="1"/>
          <w:w w:val="94"/>
        </w:rPr>
        <w:t>o</w:t>
      </w:r>
      <w:r>
        <w:rPr>
          <w:color w:val="231F20"/>
          <w:w w:val="90"/>
        </w:rPr>
        <w:t>li</w:t>
      </w:r>
      <w:r>
        <w:rPr>
          <w:color w:val="231F20"/>
          <w:w w:val="103"/>
        </w:rPr>
        <w:t>c</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1"/>
          <w:w w:val="97"/>
        </w:rPr>
        <w:t>“</w:t>
      </w:r>
      <w:r>
        <w:rPr>
          <w:color w:val="231F20"/>
          <w:spacing w:val="1"/>
          <w:w w:val="102"/>
        </w:rPr>
        <w:t>D</w:t>
      </w:r>
      <w:r>
        <w:rPr>
          <w:color w:val="231F20"/>
          <w:w w:val="90"/>
        </w:rPr>
        <w:t>i</w:t>
      </w:r>
      <w:r>
        <w:rPr>
          <w:color w:val="231F20"/>
          <w:spacing w:val="2"/>
          <w:w w:val="90"/>
        </w:rPr>
        <w:t>s</w:t>
      </w:r>
      <w:r>
        <w:rPr>
          <w:color w:val="231F20"/>
          <w:spacing w:val="2"/>
          <w:w w:val="103"/>
        </w:rPr>
        <w:t>c</w:t>
      </w:r>
      <w:r>
        <w:rPr>
          <w:color w:val="231F20"/>
          <w:spacing w:val="2"/>
          <w:w w:val="84"/>
        </w:rPr>
        <w:t>r</w:t>
      </w:r>
      <w:r>
        <w:rPr>
          <w:color w:val="231F20"/>
          <w:w w:val="90"/>
        </w:rPr>
        <w:t>i</w:t>
      </w:r>
      <w:r>
        <w:rPr>
          <w:color w:val="231F20"/>
          <w:w w:val="85"/>
        </w:rPr>
        <w:t>m</w:t>
      </w:r>
      <w:r>
        <w:rPr>
          <w:color w:val="231F20"/>
          <w:w w:val="90"/>
        </w:rPr>
        <w:t>i</w:t>
      </w:r>
      <w:r>
        <w:rPr>
          <w:color w:val="231F20"/>
          <w:spacing w:val="1"/>
          <w:w w:val="89"/>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rPr>
        <w:t> </w:t>
      </w:r>
      <w:r>
        <w:rPr>
          <w:color w:val="231F20"/>
          <w:w w:val="99"/>
        </w:rPr>
        <w:t>a</w:t>
      </w:r>
      <w:r>
        <w:rPr>
          <w:color w:val="231F20"/>
          <w:spacing w:val="1"/>
          <w:w w:val="99"/>
        </w:rPr>
        <w:t>n</w:t>
      </w:r>
      <w:r>
        <w:rPr>
          <w:color w:val="231F20"/>
          <w:w w:val="100"/>
        </w:rPr>
        <w:t>d</w:t>
      </w:r>
      <w:r>
        <w:rPr>
          <w:color w:val="231F20"/>
          <w:spacing w:val="1"/>
        </w:rPr>
        <w:t> </w:t>
      </w:r>
      <w:r>
        <w:rPr>
          <w:color w:val="231F20"/>
          <w:spacing w:val="2"/>
          <w:w w:val="106"/>
        </w:rPr>
        <w:t>H</w:t>
      </w:r>
      <w:r>
        <w:rPr>
          <w:color w:val="231F20"/>
          <w:w w:val="99"/>
        </w:rPr>
        <w:t>a</w:t>
      </w:r>
      <w:r>
        <w:rPr>
          <w:color w:val="231F20"/>
          <w:spacing w:val="-1"/>
          <w:w w:val="99"/>
        </w:rPr>
        <w:t>r</w:t>
      </w:r>
      <w:r>
        <w:rPr>
          <w:color w:val="231F20"/>
          <w:w w:val="109"/>
        </w:rPr>
        <w:t>a</w:t>
      </w:r>
      <w:r>
        <w:rPr>
          <w:color w:val="231F20"/>
          <w:spacing w:val="3"/>
          <w:w w:val="90"/>
        </w:rPr>
        <w:t>s</w:t>
      </w:r>
      <w:r>
        <w:rPr>
          <w:color w:val="231F20"/>
          <w:spacing w:val="1"/>
          <w:w w:val="90"/>
        </w:rPr>
        <w:t>s</w:t>
      </w:r>
      <w:r>
        <w:rPr>
          <w:color w:val="231F20"/>
          <w:spacing w:val="1"/>
          <w:w w:val="85"/>
        </w:rPr>
        <w:t>m</w:t>
      </w:r>
      <w:r>
        <w:rPr>
          <w:color w:val="231F20"/>
          <w:spacing w:val="1"/>
          <w:w w:val="96"/>
        </w:rPr>
        <w:t>e</w:t>
      </w:r>
      <w:r>
        <w:rPr>
          <w:color w:val="231F20"/>
          <w:w w:val="89"/>
        </w:rPr>
        <w:t>n</w:t>
      </w:r>
      <w:r>
        <w:rPr>
          <w:color w:val="231F20"/>
          <w:spacing w:val="-2"/>
          <w:w w:val="63"/>
        </w:rPr>
        <w:t>t</w:t>
      </w:r>
      <w:r>
        <w:rPr>
          <w:color w:val="231F20"/>
          <w:spacing w:val="-17"/>
          <w:w w:val="109"/>
        </w:rPr>
        <w:t>,</w:t>
      </w:r>
      <w:r>
        <w:rPr>
          <w:color w:val="231F20"/>
          <w:w w:val="97"/>
        </w:rPr>
        <w:t>”</w:t>
      </w:r>
      <w:r>
        <w:rPr>
          <w:color w:val="231F20"/>
          <w:spacing w:val="1"/>
        </w:rPr>
        <w:t> </w:t>
      </w:r>
      <w:r>
        <w:rPr>
          <w:color w:val="231F20"/>
          <w:spacing w:val="3"/>
          <w:w w:val="112"/>
        </w:rPr>
        <w:t>S</w:t>
      </w:r>
      <w:r>
        <w:rPr>
          <w:color w:val="231F20"/>
          <w:spacing w:val="1"/>
          <w:w w:val="96"/>
        </w:rPr>
        <w:t>e</w:t>
      </w:r>
      <w:r>
        <w:rPr>
          <w:color w:val="231F20"/>
          <w:spacing w:val="1"/>
          <w:w w:val="100"/>
        </w:rPr>
        <w:t>p</w:t>
      </w:r>
      <w:r>
        <w:rPr>
          <w:color w:val="231F20"/>
          <w:spacing w:val="1"/>
          <w:w w:val="63"/>
        </w:rPr>
        <w:t>t</w:t>
      </w:r>
      <w:r>
        <w:rPr>
          <w:color w:val="231F20"/>
          <w:spacing w:val="1"/>
          <w:w w:val="96"/>
        </w:rPr>
        <w:t>e</w:t>
      </w:r>
      <w:r>
        <w:rPr>
          <w:color w:val="231F20"/>
          <w:w w:val="91"/>
        </w:rPr>
        <w:t>m</w:t>
      </w:r>
      <w:r>
        <w:rPr>
          <w:color w:val="231F20"/>
          <w:spacing w:val="1"/>
          <w:w w:val="91"/>
        </w:rPr>
        <w:t>b</w:t>
      </w:r>
      <w:r>
        <w:rPr>
          <w:color w:val="231F20"/>
          <w:spacing w:val="1"/>
          <w:w w:val="96"/>
        </w:rPr>
        <w:t>e</w:t>
      </w:r>
      <w:r>
        <w:rPr>
          <w:color w:val="231F20"/>
          <w:w w:val="84"/>
        </w:rPr>
        <w:t>r</w:t>
      </w:r>
      <w:r>
        <w:rPr>
          <w:color w:val="231F20"/>
          <w:spacing w:val="1"/>
        </w:rPr>
        <w:t> </w:t>
      </w:r>
      <w:r>
        <w:rPr>
          <w:color w:val="231F20"/>
          <w:spacing w:val="-4"/>
          <w:w w:val="112"/>
        </w:rPr>
        <w:t>5</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w w:val="153"/>
        </w:rPr>
        <w:t>/ </w:t>
      </w:r>
      <w:hyperlink r:id="rId16">
        <w:r>
          <w:rPr>
            <w:color w:val="231F20"/>
            <w:spacing w:val="8"/>
            <w:w w:val="95"/>
          </w:rPr>
          <w:t>ww</w:t>
        </w:r>
        <w:r>
          <w:rPr>
            <w:color w:val="231F20"/>
            <w:spacing w:val="-10"/>
            <w:w w:val="95"/>
          </w:rPr>
          <w:t>w</w:t>
        </w:r>
        <w:r>
          <w:rPr>
            <w:color w:val="231F20"/>
            <w:spacing w:val="-2"/>
            <w:w w:val="90"/>
          </w:rPr>
          <w:t>.</w:t>
        </w:r>
        <w:r>
          <w:rPr>
            <w:color w:val="231F20"/>
            <w:spacing w:val="1"/>
            <w:w w:val="109"/>
          </w:rPr>
          <w:t>a</w:t>
        </w:r>
        <w:r>
          <w:rPr>
            <w:color w:val="231F20"/>
            <w:spacing w:val="1"/>
            <w:w w:val="103"/>
          </w:rPr>
          <w:t>c</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1"/>
            <w:w w:val="103"/>
          </w:rPr>
          <w:t>c</w:t>
        </w:r>
        <w:r>
          <w:rPr>
            <w:color w:val="231F20"/>
            <w:w w:val="94"/>
          </w:rPr>
          <w:t>i</w:t>
        </w:r>
        <w:r>
          <w:rPr>
            <w:color w:val="231F20"/>
            <w:spacing w:val="1"/>
            <w:w w:val="94"/>
          </w:rPr>
          <w:t>e</w:t>
        </w:r>
        <w:r>
          <w:rPr>
            <w:color w:val="231F20"/>
            <w:spacing w:val="-6"/>
            <w:w w:val="90"/>
          </w:rPr>
          <w:t>s</w:t>
        </w:r>
        <w:r>
          <w:rPr>
            <w:color w:val="231F20"/>
            <w:spacing w:val="1"/>
            <w:w w:val="153"/>
          </w:rPr>
          <w:t>/</w:t>
        </w:r>
        <w:r>
          <w:rPr>
            <w:color w:val="231F20"/>
            <w:w w:val="89"/>
          </w:rPr>
          <w:t>h</w:t>
        </w:r>
        <w:r>
          <w:rPr>
            <w:color w:val="231F20"/>
            <w:spacing w:val="-15"/>
            <w:w w:val="84"/>
          </w:rPr>
          <w:t>r</w:t>
        </w:r>
        <w:r>
          <w:rPr>
            <w:color w:val="231F20"/>
            <w:spacing w:val="-21"/>
            <w:w w:val="153"/>
          </w:rPr>
          <w:t>/</w:t>
        </w:r>
        <w:r>
          <w:rPr>
            <w:color w:val="231F20"/>
            <w:spacing w:val="1"/>
            <w:w w:val="96"/>
          </w:rPr>
          <w:t>e</w:t>
        </w:r>
        <w:r>
          <w:rPr>
            <w:color w:val="231F20"/>
            <w:w w:val="100"/>
          </w:rPr>
          <w:t>q</w:t>
        </w:r>
        <w:r>
          <w:rPr>
            <w:color w:val="231F20"/>
            <w:w w:val="97"/>
          </w:rPr>
          <w:t>ua</w:t>
        </w:r>
        <w:r>
          <w:rPr>
            <w:color w:val="231F20"/>
            <w:spacing w:val="5"/>
            <w:w w:val="97"/>
          </w:rPr>
          <w:t>l</w:t>
        </w:r>
        <w:r>
          <w:rPr>
            <w:color w:val="231F20"/>
            <w:spacing w:val="3"/>
            <w:w w:val="100"/>
          </w:rPr>
          <w:t>_</w:t>
        </w:r>
        <w:r>
          <w:rPr>
            <w:color w:val="231F20"/>
            <w:spacing w:val="1"/>
            <w:w w:val="99"/>
          </w:rPr>
          <w:t>o</w:t>
        </w:r>
        <w:r>
          <w:rPr>
            <w:color w:val="231F20"/>
            <w:spacing w:val="1"/>
            <w:w w:val="100"/>
          </w:rPr>
          <w:t>pp</w:t>
        </w:r>
        <w:r>
          <w:rPr>
            <w:color w:val="231F20"/>
            <w:spacing w:val="1"/>
            <w:w w:val="99"/>
          </w:rPr>
          <w:t>o</w:t>
        </w:r>
        <w:r>
          <w:rPr>
            <w:color w:val="231F20"/>
            <w:spacing w:val="7"/>
            <w:w w:val="84"/>
          </w:rPr>
          <w:t>r</w:t>
        </w:r>
        <w:r>
          <w:rPr>
            <w:color w:val="231F20"/>
            <w:spacing w:val="2"/>
            <w:w w:val="63"/>
          </w:rPr>
          <w:t>t</w:t>
        </w:r>
        <w:r>
          <w:rPr>
            <w:color w:val="231F20"/>
            <w:w w:val="88"/>
          </w:rPr>
          <w:t>u</w:t>
        </w:r>
        <w:r>
          <w:rPr>
            <w:color w:val="231F20"/>
            <w:w w:val="89"/>
          </w:rPr>
          <w:t>n</w:t>
        </w:r>
        <w:r>
          <w:rPr>
            <w:color w:val="231F20"/>
            <w:spacing w:val="1"/>
            <w:w w:val="90"/>
          </w:rPr>
          <w:t>i</w:t>
        </w:r>
        <w:r>
          <w:rPr>
            <w:color w:val="231F20"/>
            <w:spacing w:val="8"/>
            <w:w w:val="63"/>
          </w:rPr>
          <w:t>t</w:t>
        </w:r>
        <w:r>
          <w:rPr>
            <w:color w:val="231F20"/>
            <w:spacing w:val="-17"/>
            <w:w w:val="101"/>
          </w:rPr>
          <w:t>y</w:t>
        </w:r>
        <w:r>
          <w:rPr>
            <w:color w:val="231F20"/>
            <w:spacing w:val="-21"/>
            <w:w w:val="153"/>
          </w:rPr>
          <w:t>/</w:t>
        </w:r>
        <w:r>
          <w:rPr>
            <w:color w:val="231F20"/>
            <w:w w:val="97"/>
          </w:rPr>
          <w:t>di</w:t>
        </w:r>
        <w:r>
          <w:rPr>
            <w:color w:val="231F20"/>
            <w:spacing w:val="2"/>
            <w:w w:val="90"/>
          </w:rPr>
          <w:t>s</w:t>
        </w:r>
        <w:r>
          <w:rPr>
            <w:color w:val="231F20"/>
            <w:spacing w:val="2"/>
            <w:w w:val="103"/>
          </w:rPr>
          <w:t>c</w:t>
        </w:r>
        <w:r>
          <w:rPr>
            <w:color w:val="231F20"/>
            <w:spacing w:val="2"/>
            <w:w w:val="84"/>
          </w:rPr>
          <w:t>r</w:t>
        </w:r>
        <w:r>
          <w:rPr>
            <w:color w:val="231F20"/>
            <w:w w:val="90"/>
          </w:rPr>
          <w:t>i</w:t>
        </w:r>
        <w:r>
          <w:rPr>
            <w:color w:val="231F20"/>
            <w:w w:val="85"/>
          </w:rPr>
          <w:t>m</w:t>
        </w:r>
        <w:r>
          <w:rPr>
            <w:color w:val="231F20"/>
            <w:w w:val="90"/>
          </w:rPr>
          <w:t>i</w:t>
        </w:r>
        <w:r>
          <w:rPr>
            <w:color w:val="231F20"/>
            <w:spacing w:val="1"/>
            <w:w w:val="89"/>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4"/>
            <w:w w:val="100"/>
          </w:rPr>
          <w:t>_</w:t>
        </w:r>
        <w:r>
          <w:rPr>
            <w:color w:val="231F20"/>
            <w:w w:val="99"/>
          </w:rPr>
          <w:t>a</w:t>
        </w:r>
        <w:r>
          <w:rPr>
            <w:color w:val="231F20"/>
            <w:spacing w:val="1"/>
            <w:w w:val="99"/>
          </w:rPr>
          <w:t>n</w:t>
        </w:r>
        <w:r>
          <w:rPr>
            <w:color w:val="231F20"/>
            <w:spacing w:val="6"/>
            <w:w w:val="100"/>
          </w:rPr>
          <w:t>d</w:t>
        </w:r>
        <w:r>
          <w:rPr>
            <w:color w:val="231F20"/>
            <w:spacing w:val="6"/>
            <w:w w:val="100"/>
          </w:rPr>
          <w:t>_</w:t>
        </w:r>
        <w:r>
          <w:rPr>
            <w:color w:val="231F20"/>
            <w:spacing w:val="1"/>
            <w:w w:val="89"/>
          </w:rPr>
          <w:t>h</w:t>
        </w:r>
        <w:r>
          <w:rPr>
            <w:color w:val="231F20"/>
            <w:w w:val="99"/>
          </w:rPr>
          <w:t>a</w:t>
        </w:r>
        <w:r>
          <w:rPr>
            <w:color w:val="231F20"/>
            <w:spacing w:val="-1"/>
            <w:w w:val="99"/>
          </w:rPr>
          <w:t>r</w:t>
        </w:r>
        <w:r>
          <w:rPr>
            <w:color w:val="231F20"/>
            <w:w w:val="109"/>
          </w:rPr>
          <w:t>a</w:t>
        </w:r>
        <w:r>
          <w:rPr>
            <w:color w:val="231F20"/>
            <w:spacing w:val="3"/>
            <w:w w:val="90"/>
          </w:rPr>
          <w:t>s</w:t>
        </w:r>
        <w:r>
          <w:rPr>
            <w:color w:val="231F20"/>
            <w:spacing w:val="1"/>
            <w:w w:val="90"/>
          </w:rPr>
          <w:t>s</w:t>
        </w:r>
        <w:r>
          <w:rPr>
            <w:color w:val="231F20"/>
            <w:spacing w:val="1"/>
            <w:w w:val="85"/>
          </w:rPr>
          <w:t>m</w:t>
        </w:r>
        <w:r>
          <w:rPr>
            <w:color w:val="231F20"/>
            <w:spacing w:val="1"/>
            <w:w w:val="96"/>
          </w:rPr>
          <w:t>e</w:t>
        </w:r>
        <w:r>
          <w:rPr>
            <w:color w:val="231F20"/>
            <w:w w:val="89"/>
          </w:rPr>
          <w:t>n</w:t>
        </w:r>
        <w:r>
          <w:rPr>
            <w:color w:val="231F20"/>
            <w:spacing w:val="-1"/>
            <w:w w:val="63"/>
          </w:rPr>
          <w:t>t</w:t>
        </w:r>
        <w:r>
          <w:rPr>
            <w:color w:val="231F20"/>
            <w:w w:val="90"/>
          </w:rPr>
          <w:t>.</w:t>
        </w:r>
      </w:hyperlink>
    </w:p>
    <w:p>
      <w:pPr>
        <w:pStyle w:val="BodyText"/>
        <w:spacing w:line="261" w:lineRule="auto" w:before="171"/>
        <w:ind w:left="2676" w:right="1918" w:hanging="720"/>
        <w:jc w:val="both"/>
      </w:pPr>
      <w:r>
        <w:rPr>
          <w:color w:val="231F20"/>
        </w:rPr>
        <w:t>Australian</w:t>
      </w:r>
      <w:r>
        <w:rPr>
          <w:color w:val="231F20"/>
          <w:spacing w:val="-23"/>
        </w:rPr>
        <w:t> </w:t>
      </w:r>
      <w:r>
        <w:rPr>
          <w:color w:val="231F20"/>
        </w:rPr>
        <w:t>National</w:t>
      </w:r>
      <w:r>
        <w:rPr>
          <w:color w:val="231F20"/>
          <w:spacing w:val="-22"/>
        </w:rPr>
        <w:t> </w:t>
      </w:r>
      <w:r>
        <w:rPr>
          <w:color w:val="231F20"/>
        </w:rPr>
        <w:t>University.</w:t>
      </w:r>
      <w:r>
        <w:rPr>
          <w:color w:val="231F20"/>
          <w:spacing w:val="-23"/>
        </w:rPr>
        <w:t> </w:t>
      </w:r>
      <w:r>
        <w:rPr>
          <w:color w:val="231F20"/>
        </w:rPr>
        <w:t>“University</w:t>
      </w:r>
      <w:r>
        <w:rPr>
          <w:color w:val="231F20"/>
          <w:spacing w:val="-22"/>
        </w:rPr>
        <w:t> </w:t>
      </w:r>
      <w:r>
        <w:rPr>
          <w:color w:val="231F20"/>
        </w:rPr>
        <w:t>to</w:t>
      </w:r>
      <w:r>
        <w:rPr>
          <w:color w:val="231F20"/>
          <w:spacing w:val="-22"/>
        </w:rPr>
        <w:t> </w:t>
      </w:r>
      <w:r>
        <w:rPr>
          <w:color w:val="231F20"/>
        </w:rPr>
        <w:t>Divest</w:t>
      </w:r>
      <w:r>
        <w:rPr>
          <w:color w:val="231F20"/>
          <w:spacing w:val="-23"/>
        </w:rPr>
        <w:t> </w:t>
      </w:r>
      <w:r>
        <w:rPr>
          <w:color w:val="231F20"/>
        </w:rPr>
        <w:t>Holdings</w:t>
      </w:r>
      <w:r>
        <w:rPr>
          <w:color w:val="231F20"/>
          <w:spacing w:val="-22"/>
        </w:rPr>
        <w:t> </w:t>
      </w:r>
      <w:r>
        <w:rPr>
          <w:color w:val="231F20"/>
        </w:rPr>
        <w:t>in</w:t>
      </w:r>
      <w:r>
        <w:rPr>
          <w:color w:val="231F20"/>
          <w:spacing w:val="-22"/>
        </w:rPr>
        <w:t> </w:t>
      </w:r>
      <w:r>
        <w:rPr>
          <w:color w:val="231F20"/>
        </w:rPr>
        <w:t>Seven</w:t>
      </w:r>
      <w:r>
        <w:rPr>
          <w:color w:val="231F20"/>
          <w:spacing w:val="-23"/>
        </w:rPr>
        <w:t> </w:t>
      </w:r>
      <w:r>
        <w:rPr>
          <w:color w:val="231F20"/>
        </w:rPr>
        <w:t>Companies,”</w:t>
      </w:r>
      <w:r>
        <w:rPr>
          <w:color w:val="231F20"/>
          <w:spacing w:val="-22"/>
        </w:rPr>
        <w:t> </w:t>
      </w:r>
      <w:r>
        <w:rPr>
          <w:i/>
          <w:color w:val="231F20"/>
        </w:rPr>
        <w:t>ANU</w:t>
      </w:r>
      <w:r>
        <w:rPr>
          <w:color w:val="231F20"/>
        </w:rPr>
        <w:t>, </w:t>
      </w:r>
      <w:r>
        <w:rPr>
          <w:color w:val="231F20"/>
          <w:spacing w:val="2"/>
          <w:w w:val="118"/>
        </w:rPr>
        <w:t>N</w:t>
      </w:r>
      <w:r>
        <w:rPr>
          <w:color w:val="231F20"/>
          <w:spacing w:val="-2"/>
          <w:w w:val="99"/>
        </w:rPr>
        <w:t>o</w:t>
      </w:r>
      <w:r>
        <w:rPr>
          <w:color w:val="231F20"/>
          <w:spacing w:val="-2"/>
          <w:w w:val="93"/>
        </w:rPr>
        <w:t>v</w:t>
      </w:r>
      <w:r>
        <w:rPr>
          <w:color w:val="231F20"/>
          <w:spacing w:val="1"/>
          <w:w w:val="89"/>
        </w:rPr>
        <w:t>e</w:t>
      </w:r>
      <w:r>
        <w:rPr>
          <w:color w:val="231F20"/>
          <w:w w:val="89"/>
        </w:rPr>
        <w:t>m</w:t>
      </w:r>
      <w:r>
        <w:rPr>
          <w:color w:val="231F20"/>
          <w:spacing w:val="1"/>
          <w:w w:val="100"/>
        </w:rPr>
        <w:t>b</w:t>
      </w:r>
      <w:r>
        <w:rPr>
          <w:color w:val="231F20"/>
          <w:spacing w:val="1"/>
          <w:w w:val="91"/>
        </w:rPr>
        <w:t>e</w:t>
      </w:r>
      <w:r>
        <w:rPr>
          <w:color w:val="231F20"/>
          <w:w w:val="91"/>
        </w:rPr>
        <w:t>r</w:t>
      </w:r>
      <w:r>
        <w:rPr>
          <w:color w:val="231F20"/>
          <w:spacing w:val="1"/>
        </w:rPr>
        <w:t> </w:t>
      </w:r>
      <w:r>
        <w:rPr>
          <w:color w:val="231F20"/>
          <w:w w:val="112"/>
        </w:rPr>
        <w:t>6</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4</w:t>
      </w:r>
      <w:r>
        <w:rPr>
          <w:color w:val="231F20"/>
          <w:w w:val="109"/>
        </w:rPr>
        <w:t>,</w:t>
      </w:r>
      <w:r>
        <w:rPr>
          <w:color w:val="231F20"/>
          <w:spacing w:val="1"/>
        </w:rPr>
        <w:t> </w:t>
      </w:r>
      <w:hyperlink r:id="rId17">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2"/>
            <w:w w:val="90"/>
          </w:rPr>
          <w:t>.</w:t>
        </w:r>
        <w:r>
          <w:rPr>
            <w:color w:val="231F20"/>
            <w:w w:val="109"/>
          </w:rPr>
          <w:t>a</w:t>
        </w:r>
        <w:r>
          <w:rPr>
            <w:color w:val="231F20"/>
            <w:w w:val="89"/>
          </w:rPr>
          <w:t>n</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21"/>
            <w:w w:val="153"/>
          </w:rPr>
          <w:t>/</w:t>
        </w:r>
        <w:r>
          <w:rPr>
            <w:color w:val="231F20"/>
            <w:w w:val="109"/>
          </w:rPr>
          <w:t>a</w:t>
        </w:r>
        <w:r>
          <w:rPr>
            <w:color w:val="231F20"/>
            <w:w w:val="90"/>
          </w:rPr>
          <w:t>l</w:t>
        </w:r>
        <w:r>
          <w:rPr>
            <w:color w:val="231F20"/>
            <w:spacing w:val="2"/>
            <w:w w:val="90"/>
          </w:rPr>
          <w:t>l</w:t>
        </w:r>
        <w:r>
          <w:rPr>
            <w:color w:val="231F20"/>
            <w:spacing w:val="2"/>
            <w:w w:val="104"/>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17"/>
            <w:w w:val="153"/>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spacing w:val="1"/>
            <w:w w:val="85"/>
          </w:rPr>
          <w:t>t</w:t>
        </w:r>
        <w:r>
          <w:rPr>
            <w:color w:val="231F20"/>
            <w:spacing w:val="4"/>
            <w:w w:val="85"/>
          </w:rPr>
          <w:t>o</w:t>
        </w:r>
        <w:r>
          <w:rPr>
            <w:color w:val="231F20"/>
            <w:spacing w:val="4"/>
            <w:w w:val="104"/>
          </w:rPr>
          <w:t>-</w:t>
        </w:r>
        <w:r>
          <w:rPr>
            <w:color w:val="231F20"/>
            <w:w w:val="100"/>
          </w:rPr>
          <w:t>d</w:t>
        </w:r>
        <w:r>
          <w:rPr>
            <w:color w:val="231F20"/>
            <w:spacing w:val="1"/>
            <w:w w:val="90"/>
          </w:rPr>
          <w:t>i</w:t>
        </w:r>
        <w:r>
          <w:rPr>
            <w:color w:val="231F20"/>
            <w:spacing w:val="-2"/>
            <w:w w:val="93"/>
          </w:rPr>
          <w:t>v</w:t>
        </w:r>
        <w:r>
          <w:rPr>
            <w:color w:val="231F20"/>
            <w:spacing w:val="1"/>
            <w:w w:val="96"/>
          </w:rPr>
          <w:t>e</w:t>
        </w:r>
        <w:r>
          <w:rPr>
            <w:color w:val="231F20"/>
            <w:spacing w:val="1"/>
            <w:w w:val="90"/>
          </w:rPr>
          <w:t>s</w:t>
        </w:r>
        <w:r>
          <w:rPr>
            <w:color w:val="231F20"/>
            <w:spacing w:val="2"/>
            <w:w w:val="63"/>
          </w:rPr>
          <w:t>t</w:t>
        </w:r>
        <w:r>
          <w:rPr>
            <w:color w:val="231F20"/>
            <w:w w:val="104"/>
          </w:rPr>
          <w:t>-</w:t>
        </w:r>
      </w:hyperlink>
      <w:r>
        <w:rPr>
          <w:color w:val="231F20"/>
          <w:w w:val="104"/>
        </w:rPr>
        <w:t> </w:t>
      </w:r>
      <w:r>
        <w:rPr>
          <w:color w:val="231F20"/>
        </w:rPr>
        <w:t>holdings-in-seven-companies.</w:t>
      </w:r>
    </w:p>
    <w:p>
      <w:pPr>
        <w:pStyle w:val="BodyText"/>
        <w:spacing w:line="261" w:lineRule="auto" w:before="172"/>
        <w:ind w:left="2676" w:right="1312" w:hanging="720"/>
      </w:pPr>
      <w:r>
        <w:rPr>
          <w:color w:val="231F20"/>
        </w:rPr>
        <w:t>Albrechtsen,</w:t>
      </w:r>
      <w:r>
        <w:rPr>
          <w:color w:val="231F20"/>
          <w:spacing w:val="-30"/>
        </w:rPr>
        <w:t> </w:t>
      </w:r>
      <w:r>
        <w:rPr>
          <w:color w:val="231F20"/>
        </w:rPr>
        <w:t>Janet.</w:t>
      </w:r>
      <w:r>
        <w:rPr>
          <w:color w:val="231F20"/>
          <w:spacing w:val="-29"/>
        </w:rPr>
        <w:t> </w:t>
      </w:r>
      <w:r>
        <w:rPr>
          <w:color w:val="231F20"/>
        </w:rPr>
        <w:t>“How</w:t>
      </w:r>
      <w:r>
        <w:rPr>
          <w:color w:val="231F20"/>
          <w:spacing w:val="-29"/>
        </w:rPr>
        <w:t> </w:t>
      </w:r>
      <w:r>
        <w:rPr>
          <w:color w:val="231F20"/>
        </w:rPr>
        <w:t>to</w:t>
      </w:r>
      <w:r>
        <w:rPr>
          <w:color w:val="231F20"/>
          <w:spacing w:val="-29"/>
        </w:rPr>
        <w:t> </w:t>
      </w:r>
      <w:r>
        <w:rPr>
          <w:color w:val="231F20"/>
        </w:rPr>
        <w:t>Stop</w:t>
      </w:r>
      <w:r>
        <w:rPr>
          <w:color w:val="231F20"/>
          <w:spacing w:val="-29"/>
        </w:rPr>
        <w:t> </w:t>
      </w:r>
      <w:r>
        <w:rPr>
          <w:color w:val="231F20"/>
        </w:rPr>
        <w:t>the</w:t>
      </w:r>
      <w:r>
        <w:rPr>
          <w:color w:val="231F20"/>
          <w:spacing w:val="-29"/>
        </w:rPr>
        <w:t> </w:t>
      </w:r>
      <w:r>
        <w:rPr>
          <w:color w:val="231F20"/>
        </w:rPr>
        <w:t>Culture</w:t>
      </w:r>
      <w:r>
        <w:rPr>
          <w:color w:val="231F20"/>
          <w:spacing w:val="-30"/>
        </w:rPr>
        <w:t> </w:t>
      </w:r>
      <w:r>
        <w:rPr>
          <w:color w:val="231F20"/>
        </w:rPr>
        <w:t>Wars:</w:t>
      </w:r>
      <w:r>
        <w:rPr>
          <w:color w:val="231F20"/>
          <w:spacing w:val="-29"/>
        </w:rPr>
        <w:t> </w:t>
      </w:r>
      <w:r>
        <w:rPr>
          <w:color w:val="231F20"/>
        </w:rPr>
        <w:t>Unite</w:t>
      </w:r>
      <w:r>
        <w:rPr>
          <w:color w:val="231F20"/>
          <w:spacing w:val="-29"/>
        </w:rPr>
        <w:t> </w:t>
      </w:r>
      <w:r>
        <w:rPr>
          <w:color w:val="231F20"/>
        </w:rPr>
        <w:t>on</w:t>
      </w:r>
      <w:r>
        <w:rPr>
          <w:color w:val="231F20"/>
          <w:spacing w:val="-29"/>
        </w:rPr>
        <w:t> </w:t>
      </w:r>
      <w:r>
        <w:rPr>
          <w:color w:val="231F20"/>
        </w:rPr>
        <w:t>the</w:t>
      </w:r>
      <w:r>
        <w:rPr>
          <w:color w:val="231F20"/>
          <w:spacing w:val="-29"/>
        </w:rPr>
        <w:t> </w:t>
      </w:r>
      <w:r>
        <w:rPr>
          <w:color w:val="231F20"/>
        </w:rPr>
        <w:t>Kernel</w:t>
      </w:r>
      <w:r>
        <w:rPr>
          <w:color w:val="231F20"/>
          <w:spacing w:val="-29"/>
        </w:rPr>
        <w:t> </w:t>
      </w:r>
      <w:r>
        <w:rPr>
          <w:color w:val="231F20"/>
        </w:rPr>
        <w:t>of</w:t>
      </w:r>
      <w:r>
        <w:rPr>
          <w:color w:val="231F20"/>
          <w:spacing w:val="-30"/>
        </w:rPr>
        <w:t> </w:t>
      </w:r>
      <w:r>
        <w:rPr>
          <w:color w:val="231F20"/>
        </w:rPr>
        <w:t>Liberty.”</w:t>
      </w:r>
      <w:r>
        <w:rPr>
          <w:color w:val="231F20"/>
          <w:spacing w:val="-29"/>
        </w:rPr>
        <w:t> </w:t>
      </w:r>
      <w:r>
        <w:rPr>
          <w:i/>
          <w:color w:val="231F20"/>
        </w:rPr>
        <w:t>The</w:t>
      </w:r>
      <w:r>
        <w:rPr>
          <w:i/>
          <w:color w:val="231F20"/>
          <w:spacing w:val="-29"/>
        </w:rPr>
        <w:t> </w:t>
      </w:r>
      <w:r>
        <w:rPr>
          <w:i/>
          <w:color w:val="231F20"/>
        </w:rPr>
        <w:t>Australian</w:t>
      </w:r>
      <w:r>
        <w:rPr>
          <w:color w:val="231F20"/>
        </w:rPr>
        <w:t>, </w:t>
      </w:r>
      <w:r>
        <w:rPr>
          <w:color w:val="231F20"/>
          <w:spacing w:val="1"/>
          <w:w w:val="91"/>
        </w:rPr>
        <w:t>J</w:t>
      </w:r>
      <w:r>
        <w:rPr>
          <w:color w:val="231F20"/>
          <w:w w:val="91"/>
        </w:rPr>
        <w:t>u</w:t>
      </w:r>
      <w:r>
        <w:rPr>
          <w:color w:val="231F20"/>
          <w:spacing w:val="1"/>
          <w:w w:val="92"/>
        </w:rPr>
        <w:t>n</w:t>
      </w:r>
      <w:r>
        <w:rPr>
          <w:color w:val="231F20"/>
          <w:w w:val="92"/>
        </w:rPr>
        <w:t>e</w:t>
      </w:r>
      <w:r>
        <w:rPr>
          <w:color w:val="231F20"/>
          <w:spacing w:val="1"/>
        </w:rPr>
        <w:t> </w:t>
      </w:r>
      <w:r>
        <w:rPr>
          <w:color w:val="231F20"/>
          <w:spacing w:val="-2"/>
          <w:w w:val="112"/>
        </w:rPr>
        <w:t>8</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18">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92"/>
          </w:rPr>
          <w:t>he</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w w:val="89"/>
          </w:rPr>
          <w:t>n</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4"/>
            <w:w w:val="153"/>
          </w:rPr>
          <w:t>/</w:t>
        </w:r>
        <w:r>
          <w:rPr>
            <w:color w:val="231F20"/>
            <w:w w:val="90"/>
          </w:rPr>
          <w:t>i</w:t>
        </w:r>
        <w:r>
          <w:rPr>
            <w:color w:val="231F20"/>
            <w:spacing w:val="1"/>
            <w:w w:val="94"/>
          </w:rPr>
          <w:t>n</w:t>
        </w:r>
        <w:r>
          <w:rPr>
            <w:color w:val="231F20"/>
            <w:w w:val="94"/>
          </w:rPr>
          <w:t>q</w:t>
        </w:r>
        <w:r>
          <w:rPr>
            <w:color w:val="231F20"/>
            <w:w w:val="88"/>
          </w:rPr>
          <w:t>u</w:t>
        </w:r>
        <w:r>
          <w:rPr>
            <w:color w:val="231F20"/>
            <w:w w:val="90"/>
          </w:rPr>
          <w:t>i</w:t>
        </w:r>
        <w:r>
          <w:rPr>
            <w:color w:val="231F20"/>
            <w:spacing w:val="-1"/>
            <w:w w:val="84"/>
          </w:rPr>
          <w:t>r</w:t>
        </w:r>
        <w:r>
          <w:rPr>
            <w:color w:val="231F20"/>
            <w:spacing w:val="1"/>
            <w:w w:val="91"/>
          </w:rPr>
          <w:t>e</w:t>
        </w:r>
        <w:r>
          <w:rPr>
            <w:color w:val="231F20"/>
            <w:spacing w:val="-15"/>
            <w:w w:val="91"/>
          </w:rPr>
          <w:t>r</w:t>
        </w:r>
        <w:r>
          <w:rPr>
            <w:color w:val="231F20"/>
            <w:spacing w:val="1"/>
            <w:w w:val="153"/>
          </w:rPr>
          <w:t>/</w:t>
        </w:r>
        <w:r>
          <w:rPr>
            <w:color w:val="231F20"/>
            <w:w w:val="89"/>
          </w:rPr>
          <w:t>h</w:t>
        </w:r>
        <w:r>
          <w:rPr>
            <w:color w:val="231F20"/>
            <w:spacing w:val="-2"/>
            <w:w w:val="99"/>
          </w:rPr>
          <w:t>o</w:t>
        </w:r>
        <w:r>
          <w:rPr>
            <w:color w:val="231F20"/>
            <w:spacing w:val="-1"/>
            <w:w w:val="95"/>
          </w:rPr>
          <w:t>w</w:t>
        </w:r>
        <w:r>
          <w:rPr>
            <w:color w:val="231F20"/>
            <w:spacing w:val="2"/>
            <w:w w:val="104"/>
          </w:rPr>
          <w:t>-</w:t>
        </w:r>
        <w:r>
          <w:rPr>
            <w:color w:val="231F20"/>
            <w:spacing w:val="1"/>
            <w:w w:val="85"/>
          </w:rPr>
          <w:t>t</w:t>
        </w:r>
        <w:r>
          <w:rPr>
            <w:color w:val="231F20"/>
            <w:spacing w:val="4"/>
            <w:w w:val="85"/>
          </w:rPr>
          <w:t>o</w:t>
        </w:r>
        <w:r>
          <w:rPr>
            <w:color w:val="231F20"/>
            <w:spacing w:val="1"/>
            <w:w w:val="96"/>
          </w:rPr>
          <w:t>-s</w:t>
        </w:r>
        <w:r>
          <w:rPr>
            <w:color w:val="231F20"/>
            <w:spacing w:val="1"/>
            <w:w w:val="85"/>
          </w:rPr>
          <w:t>to</w:t>
        </w:r>
        <w:r>
          <w:rPr>
            <w:color w:val="231F20"/>
            <w:spacing w:val="5"/>
            <w:w w:val="100"/>
          </w:rPr>
          <w:t>p</w:t>
        </w:r>
        <w:r>
          <w:rPr>
            <w:color w:val="231F20"/>
            <w:spacing w:val="2"/>
            <w:w w:val="104"/>
          </w:rPr>
          <w:t>-</w:t>
        </w:r>
        <w:r>
          <w:rPr>
            <w:color w:val="231F20"/>
            <w:spacing w:val="2"/>
            <w:w w:val="63"/>
          </w:rPr>
          <w:t>t</w:t>
        </w:r>
        <w:r>
          <w:rPr>
            <w:color w:val="231F20"/>
            <w:spacing w:val="1"/>
            <w:w w:val="92"/>
          </w:rPr>
          <w:t>h</w:t>
        </w:r>
        <w:r>
          <w:rPr>
            <w:color w:val="231F20"/>
            <w:spacing w:val="4"/>
            <w:w w:val="92"/>
          </w:rPr>
          <w:t>e</w:t>
        </w:r>
        <w:r>
          <w:rPr>
            <w:color w:val="231F20"/>
            <w:w w:val="104"/>
          </w:rPr>
          <w:t>-</w:t>
        </w:r>
      </w:hyperlink>
      <w:r>
        <w:rPr>
          <w:color w:val="231F20"/>
          <w:w w:val="104"/>
        </w:rPr>
        <w:t> </w:t>
      </w:r>
      <w:r>
        <w:rPr>
          <w:color w:val="231F20"/>
          <w:spacing w:val="1"/>
          <w:w w:val="95"/>
        </w:rPr>
        <w:t>c</w:t>
      </w:r>
      <w:r>
        <w:rPr>
          <w:color w:val="231F20"/>
          <w:w w:val="95"/>
        </w:rPr>
        <w:t>u</w:t>
      </w:r>
      <w:r>
        <w:rPr>
          <w:color w:val="231F20"/>
          <w:spacing w:val="2"/>
          <w:w w:val="90"/>
        </w:rPr>
        <w:t>l</w:t>
      </w:r>
      <w:r>
        <w:rPr>
          <w:color w:val="231F20"/>
          <w:spacing w:val="2"/>
          <w:w w:val="63"/>
        </w:rPr>
        <w:t>t</w:t>
      </w:r>
      <w:r>
        <w:rPr>
          <w:color w:val="231F20"/>
          <w:w w:val="88"/>
        </w:rPr>
        <w:t>u</w:t>
      </w:r>
      <w:r>
        <w:rPr>
          <w:color w:val="231F20"/>
          <w:spacing w:val="-1"/>
          <w:w w:val="84"/>
        </w:rPr>
        <w:t>r</w:t>
      </w:r>
      <w:r>
        <w:rPr>
          <w:color w:val="231F20"/>
          <w:spacing w:val="4"/>
          <w:w w:val="96"/>
        </w:rPr>
        <w:t>e</w:t>
      </w:r>
      <w:r>
        <w:rPr>
          <w:color w:val="231F20"/>
          <w:spacing w:val="-1"/>
          <w:w w:val="104"/>
        </w:rPr>
        <w:t>-</w:t>
      </w:r>
      <w:r>
        <w:rPr>
          <w:color w:val="231F20"/>
          <w:spacing w:val="-2"/>
          <w:w w:val="95"/>
        </w:rPr>
        <w:t>w</w:t>
      </w:r>
      <w:r>
        <w:rPr>
          <w:color w:val="231F20"/>
          <w:w w:val="109"/>
        </w:rPr>
        <w:t>a</w:t>
      </w:r>
      <w:r>
        <w:rPr>
          <w:color w:val="231F20"/>
          <w:w w:val="84"/>
        </w:rPr>
        <w:t>r</w:t>
      </w:r>
      <w:r>
        <w:rPr>
          <w:color w:val="231F20"/>
          <w:spacing w:val="2"/>
          <w:w w:val="90"/>
        </w:rPr>
        <w:t>s</w:t>
      </w:r>
      <w:r>
        <w:rPr>
          <w:color w:val="231F20"/>
          <w:spacing w:val="2"/>
          <w:w w:val="104"/>
        </w:rPr>
        <w:t>-</w:t>
      </w:r>
      <w:r>
        <w:rPr>
          <w:color w:val="231F20"/>
          <w:w w:val="88"/>
        </w:rPr>
        <w:t>u</w:t>
      </w:r>
      <w:r>
        <w:rPr>
          <w:color w:val="231F20"/>
          <w:w w:val="89"/>
        </w:rPr>
        <w:t>n</w:t>
      </w:r>
      <w:r>
        <w:rPr>
          <w:color w:val="231F20"/>
          <w:spacing w:val="1"/>
          <w:w w:val="90"/>
        </w:rPr>
        <w:t>i</w:t>
      </w:r>
      <w:r>
        <w:rPr>
          <w:color w:val="231F20"/>
          <w:spacing w:val="1"/>
          <w:w w:val="63"/>
        </w:rPr>
        <w:t>t</w:t>
      </w:r>
      <w:r>
        <w:rPr>
          <w:color w:val="231F20"/>
          <w:spacing w:val="4"/>
          <w:w w:val="96"/>
        </w:rPr>
        <w:t>e</w:t>
      </w:r>
      <w:r>
        <w:rPr>
          <w:color w:val="231F20"/>
          <w:spacing w:val="4"/>
          <w:w w:val="104"/>
        </w:rPr>
        <w:t>-</w:t>
      </w:r>
      <w:r>
        <w:rPr>
          <w:color w:val="231F20"/>
          <w:spacing w:val="1"/>
          <w:w w:val="99"/>
        </w:rPr>
        <w:t>o</w:t>
      </w:r>
      <w:r>
        <w:rPr>
          <w:color w:val="231F20"/>
          <w:spacing w:val="2"/>
          <w:w w:val="89"/>
        </w:rPr>
        <w:t>n</w:t>
      </w:r>
      <w:r>
        <w:rPr>
          <w:color w:val="231F20"/>
          <w:spacing w:val="2"/>
          <w:w w:val="104"/>
        </w:rPr>
        <w:t>-</w:t>
      </w:r>
      <w:r>
        <w:rPr>
          <w:color w:val="231F20"/>
          <w:spacing w:val="2"/>
          <w:w w:val="63"/>
        </w:rPr>
        <w:t>t</w:t>
      </w:r>
      <w:r>
        <w:rPr>
          <w:color w:val="231F20"/>
          <w:spacing w:val="1"/>
          <w:w w:val="92"/>
        </w:rPr>
        <w:t>h</w:t>
      </w:r>
      <w:r>
        <w:rPr>
          <w:color w:val="231F20"/>
          <w:spacing w:val="4"/>
          <w:w w:val="92"/>
        </w:rPr>
        <w:t>e</w:t>
      </w:r>
      <w:r>
        <w:rPr>
          <w:color w:val="231F20"/>
          <w:spacing w:val="2"/>
          <w:w w:val="104"/>
        </w:rPr>
        <w:t>-</w:t>
      </w:r>
      <w:r>
        <w:rPr>
          <w:color w:val="231F20"/>
          <w:spacing w:val="-4"/>
          <w:w w:val="92"/>
        </w:rPr>
        <w:t>k</w:t>
      </w:r>
      <w:r>
        <w:rPr>
          <w:color w:val="231F20"/>
          <w:spacing w:val="1"/>
          <w:w w:val="91"/>
        </w:rPr>
        <w:t>e</w:t>
      </w:r>
      <w:r>
        <w:rPr>
          <w:color w:val="231F20"/>
          <w:spacing w:val="2"/>
          <w:w w:val="91"/>
        </w:rPr>
        <w:t>r</w:t>
      </w:r>
      <w:r>
        <w:rPr>
          <w:color w:val="231F20"/>
          <w:spacing w:val="1"/>
          <w:w w:val="92"/>
        </w:rPr>
        <w:t>ne</w:t>
      </w:r>
      <w:r>
        <w:rPr>
          <w:color w:val="231F20"/>
          <w:spacing w:val="2"/>
          <w:w w:val="90"/>
        </w:rPr>
        <w:t>l</w:t>
      </w:r>
      <w:r>
        <w:rPr>
          <w:color w:val="231F20"/>
          <w:spacing w:val="4"/>
          <w:w w:val="104"/>
        </w:rPr>
        <w:t>-</w:t>
      </w:r>
      <w:r>
        <w:rPr>
          <w:color w:val="231F20"/>
          <w:spacing w:val="1"/>
          <w:w w:val="91"/>
        </w:rPr>
        <w:t>o</w:t>
      </w:r>
      <w:r>
        <w:rPr>
          <w:color w:val="231F20"/>
          <w:spacing w:val="-1"/>
          <w:w w:val="91"/>
        </w:rPr>
        <w:t>f</w:t>
      </w:r>
      <w:r>
        <w:rPr>
          <w:color w:val="231F20"/>
          <w:spacing w:val="2"/>
          <w:w w:val="104"/>
        </w:rPr>
        <w:t>-</w:t>
      </w:r>
      <w:r>
        <w:rPr>
          <w:color w:val="231F20"/>
          <w:w w:val="90"/>
        </w:rPr>
        <w:t>li</w:t>
      </w:r>
      <w:r>
        <w:rPr>
          <w:color w:val="231F20"/>
          <w:spacing w:val="1"/>
          <w:w w:val="100"/>
        </w:rPr>
        <w:t>b</w:t>
      </w:r>
      <w:r>
        <w:rPr>
          <w:color w:val="231F20"/>
          <w:spacing w:val="1"/>
          <w:w w:val="91"/>
        </w:rPr>
        <w:t>e</w:t>
      </w:r>
      <w:r>
        <w:rPr>
          <w:color w:val="231F20"/>
          <w:spacing w:val="7"/>
          <w:w w:val="91"/>
        </w:rPr>
        <w:t>r</w:t>
      </w:r>
      <w:r>
        <w:rPr>
          <w:color w:val="231F20"/>
          <w:spacing w:val="8"/>
          <w:w w:val="63"/>
        </w:rPr>
        <w:t>t</w:t>
      </w:r>
      <w:r>
        <w:rPr>
          <w:color w:val="231F20"/>
          <w:spacing w:val="-17"/>
          <w:w w:val="101"/>
        </w:rPr>
        <w:t>y</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2"/>
          <w:w w:val="90"/>
        </w:rPr>
        <w:t>s</w:t>
      </w:r>
      <w:r>
        <w:rPr>
          <w:color w:val="231F20"/>
          <w:spacing w:val="1"/>
          <w:w w:val="96"/>
        </w:rPr>
        <w:t>-s</w:t>
      </w:r>
      <w:r>
        <w:rPr>
          <w:color w:val="231F20"/>
          <w:spacing w:val="1"/>
          <w:w w:val="85"/>
        </w:rPr>
        <w:t>to</w:t>
      </w:r>
      <w:r>
        <w:rPr>
          <w:color w:val="231F20"/>
          <w:spacing w:val="9"/>
          <w:w w:val="84"/>
        </w:rPr>
        <w:t>r</w:t>
      </w:r>
      <w:r>
        <w:rPr>
          <w:color w:val="231F20"/>
          <w:spacing w:val="-17"/>
          <w:w w:val="101"/>
        </w:rPr>
        <w:t>y</w:t>
      </w:r>
      <w:r>
        <w:rPr>
          <w:color w:val="231F20"/>
          <w:spacing w:val="-16"/>
          <w:w w:val="153"/>
        </w:rPr>
        <w:t>/</w:t>
      </w:r>
      <w:r>
        <w:rPr>
          <w:color w:val="231F20"/>
          <w:spacing w:val="-1"/>
          <w:w w:val="112"/>
        </w:rPr>
        <w:t>5</w:t>
      </w:r>
      <w:r>
        <w:rPr>
          <w:color w:val="231F20"/>
          <w:spacing w:val="2"/>
          <w:w w:val="112"/>
        </w:rPr>
        <w:t>4</w:t>
      </w:r>
      <w:r>
        <w:rPr>
          <w:color w:val="231F20"/>
          <w:spacing w:val="-7"/>
          <w:w w:val="112"/>
        </w:rPr>
        <w:t>5</w:t>
      </w:r>
      <w:r>
        <w:rPr>
          <w:color w:val="231F20"/>
          <w:spacing w:val="-6"/>
          <w:w w:val="112"/>
        </w:rPr>
        <w:t>9</w:t>
      </w:r>
      <w:r>
        <w:rPr>
          <w:color w:val="231F20"/>
          <w:spacing w:val="2"/>
          <w:w w:val="112"/>
        </w:rPr>
        <w:t>7</w:t>
      </w:r>
      <w:r>
        <w:rPr>
          <w:color w:val="231F20"/>
          <w:spacing w:val="1"/>
          <w:w w:val="100"/>
        </w:rPr>
        <w:t>b</w:t>
      </w:r>
      <w:r>
        <w:rPr>
          <w:color w:val="231F20"/>
          <w:spacing w:val="-5"/>
          <w:w w:val="112"/>
        </w:rPr>
        <w:t>5</w:t>
      </w:r>
      <w:r>
        <w:rPr>
          <w:color w:val="231F20"/>
          <w:spacing w:val="-21"/>
          <w:w w:val="112"/>
        </w:rPr>
        <w:t>7</w:t>
      </w:r>
      <w:r>
        <w:rPr>
          <w:color w:val="231F20"/>
          <w:spacing w:val="2"/>
          <w:w w:val="103"/>
        </w:rPr>
        <w:t>c</w:t>
      </w:r>
      <w:r>
        <w:rPr>
          <w:color w:val="231F20"/>
          <w:spacing w:val="3"/>
          <w:w w:val="112"/>
        </w:rPr>
        <w:t>6</w:t>
      </w:r>
      <w:r>
        <w:rPr>
          <w:color w:val="231F20"/>
          <w:spacing w:val="1"/>
          <w:w w:val="96"/>
        </w:rPr>
        <w:t>e</w:t>
      </w:r>
      <w:r>
        <w:rPr>
          <w:color w:val="231F20"/>
          <w:spacing w:val="1"/>
          <w:w w:val="98"/>
        </w:rPr>
        <w:t>eb</w:t>
      </w:r>
      <w:r>
        <w:rPr>
          <w:color w:val="231F20"/>
          <w:spacing w:val="1"/>
          <w:w w:val="109"/>
        </w:rPr>
        <w:t>aa</w:t>
      </w:r>
      <w:r>
        <w:rPr>
          <w:color w:val="231F20"/>
          <w:spacing w:val="-2"/>
          <w:w w:val="100"/>
        </w:rPr>
        <w:t>d</w:t>
      </w:r>
      <w:r>
        <w:rPr>
          <w:color w:val="231F20"/>
          <w:spacing w:val="-3"/>
          <w:w w:val="112"/>
        </w:rPr>
        <w:t>2</w:t>
      </w:r>
      <w:r>
        <w:rPr>
          <w:color w:val="231F20"/>
          <w:spacing w:val="-20"/>
          <w:w w:val="112"/>
        </w:rPr>
        <w:t>7</w:t>
      </w:r>
      <w:r>
        <w:rPr>
          <w:color w:val="231F20"/>
          <w:spacing w:val="1"/>
          <w:w w:val="109"/>
        </w:rPr>
        <w:t>a</w:t>
      </w:r>
      <w:r>
        <w:rPr>
          <w:color w:val="231F20"/>
          <w:spacing w:val="1"/>
          <w:w w:val="96"/>
        </w:rPr>
        <w:t>e</w:t>
      </w:r>
      <w:r>
        <w:rPr>
          <w:color w:val="231F20"/>
          <w:spacing w:val="1"/>
          <w:w w:val="109"/>
        </w:rPr>
        <w:t>a</w:t>
      </w:r>
      <w:r>
        <w:rPr>
          <w:color w:val="231F20"/>
          <w:w w:val="100"/>
        </w:rPr>
        <w:t>d</w:t>
      </w:r>
      <w:r>
        <w:rPr>
          <w:color w:val="231F20"/>
          <w:spacing w:val="-5"/>
          <w:w w:val="100"/>
        </w:rPr>
        <w:t>b</w:t>
      </w:r>
      <w:r>
        <w:rPr>
          <w:color w:val="231F20"/>
          <w:w w:val="112"/>
        </w:rPr>
        <w:t>9 </w:t>
      </w:r>
      <w:r>
        <w:rPr>
          <w:color w:val="231F20"/>
          <w:spacing w:val="-5"/>
        </w:rPr>
        <w:t>6d5d7315.</w:t>
      </w:r>
    </w:p>
    <w:p>
      <w:pPr>
        <w:pStyle w:val="BodyText"/>
        <w:spacing w:line="261" w:lineRule="auto" w:before="173"/>
        <w:ind w:left="2676" w:right="2227" w:hanging="720"/>
      </w:pPr>
      <w:r>
        <w:rPr>
          <w:color w:val="231F20"/>
          <w:w w:val="95"/>
        </w:rPr>
        <w:t>———. “No-offence culture of American campuses hurts Australia too,” </w:t>
      </w:r>
      <w:r>
        <w:rPr>
          <w:i/>
          <w:color w:val="231F20"/>
          <w:w w:val="95"/>
        </w:rPr>
        <w:t>The Australian</w:t>
      </w:r>
      <w:r>
        <w:rPr>
          <w:color w:val="231F20"/>
          <w:w w:val="95"/>
        </w:rPr>
        <w:t>, </w:t>
      </w:r>
      <w:r>
        <w:rPr>
          <w:color w:val="231F20"/>
          <w:w w:val="118"/>
        </w:rPr>
        <w:t>N</w:t>
      </w:r>
      <w:r>
        <w:rPr>
          <w:color w:val="231F20"/>
          <w:w w:val="99"/>
        </w:rPr>
        <w:t>o</w:t>
      </w:r>
      <w:r>
        <w:rPr>
          <w:color w:val="231F20"/>
          <w:w w:val="93"/>
        </w:rPr>
        <w:t>v</w:t>
      </w:r>
      <w:r>
        <w:rPr>
          <w:color w:val="231F20"/>
          <w:w w:val="96"/>
        </w:rPr>
        <w:t>e</w:t>
      </w:r>
      <w:r>
        <w:rPr>
          <w:color w:val="231F20"/>
          <w:w w:val="91"/>
        </w:rPr>
        <w:t>mb</w:t>
      </w:r>
      <w:r>
        <w:rPr>
          <w:color w:val="231F20"/>
          <w:w w:val="96"/>
        </w:rPr>
        <w:t>e</w:t>
      </w:r>
      <w:r>
        <w:rPr>
          <w:color w:val="231F20"/>
          <w:w w:val="84"/>
        </w:rPr>
        <w:t>r</w:t>
      </w:r>
      <w:r>
        <w:rPr>
          <w:color w:val="231F20"/>
        </w:rPr>
        <w:t> </w:t>
      </w:r>
      <w:r>
        <w:rPr>
          <w:color w:val="231F20"/>
          <w:w w:val="112"/>
        </w:rPr>
        <w:t>2</w:t>
      </w:r>
      <w:r>
        <w:rPr>
          <w:color w:val="231F20"/>
          <w:w w:val="109"/>
        </w:rPr>
        <w:t>,</w:t>
      </w:r>
      <w:r>
        <w:rPr>
          <w:color w:val="231F20"/>
        </w:rPr>
        <w:t> </w:t>
      </w:r>
      <w:r>
        <w:rPr>
          <w:color w:val="231F20"/>
          <w:w w:val="112"/>
        </w:rPr>
        <w:t>2017</w:t>
      </w:r>
      <w:r>
        <w:rPr>
          <w:color w:val="231F20"/>
          <w:w w:val="109"/>
        </w:rPr>
        <w:t>,</w:t>
      </w:r>
      <w:r>
        <w:rPr>
          <w:color w:val="231F20"/>
        </w:rPr>
        <w:t> </w:t>
      </w:r>
      <w:hyperlink r:id="rId19">
        <w:r>
          <w:rPr>
            <w:color w:val="231F20"/>
            <w:w w:val="89"/>
          </w:rPr>
          <w:t>h</w:t>
        </w:r>
        <w:r>
          <w:rPr>
            <w:color w:val="231F20"/>
            <w:w w:val="63"/>
          </w:rPr>
          <w:t>tt</w:t>
        </w:r>
        <w:r>
          <w:rPr>
            <w:color w:val="231F20"/>
            <w:w w:val="100"/>
          </w:rPr>
          <w:t>p</w:t>
        </w:r>
        <w:r>
          <w:rPr>
            <w:color w:val="231F20"/>
            <w:w w:val="85"/>
          </w:rPr>
          <w:t>:</w:t>
        </w:r>
        <w:r>
          <w:rPr>
            <w:color w:val="231F20"/>
            <w:w w:val="153"/>
          </w:rPr>
          <w:t>//</w:t>
        </w:r>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99"/>
          </w:rPr>
          <w:t>alian</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89"/>
          </w:rPr>
          <w:t>n</w:t>
        </w:r>
        <w:r>
          <w:rPr>
            <w:color w:val="231F20"/>
            <w:w w:val="96"/>
          </w:rPr>
          <w:t>e</w:t>
        </w:r>
        <w:r>
          <w:rPr>
            <w:color w:val="231F20"/>
            <w:w w:val="95"/>
          </w:rPr>
          <w:t>w</w:t>
        </w:r>
        <w:r>
          <w:rPr>
            <w:color w:val="231F20"/>
            <w:w w:val="90"/>
          </w:rPr>
          <w:t>s</w:t>
        </w:r>
        <w:r>
          <w:rPr>
            <w:color w:val="231F20"/>
            <w:w w:val="153"/>
          </w:rPr>
          <w:t>/</w:t>
        </w:r>
        <w:r>
          <w:rPr>
            <w:color w:val="231F20"/>
            <w:w w:val="90"/>
          </w:rPr>
          <w:t>i</w:t>
        </w:r>
        <w:r>
          <w:rPr>
            <w:color w:val="231F20"/>
            <w:w w:val="89"/>
          </w:rPr>
          <w:t>n</w:t>
        </w:r>
        <w:r>
          <w:rPr>
            <w:color w:val="231F20"/>
            <w:w w:val="100"/>
          </w:rPr>
          <w:t>q</w:t>
        </w:r>
        <w:r>
          <w:rPr>
            <w:color w:val="231F20"/>
            <w:w w:val="88"/>
          </w:rPr>
          <w:t>u</w:t>
        </w:r>
        <w:r>
          <w:rPr>
            <w:color w:val="231F20"/>
            <w:w w:val="90"/>
          </w:rPr>
          <w:t>i</w:t>
        </w:r>
        <w:r>
          <w:rPr>
            <w:color w:val="231F20"/>
            <w:w w:val="84"/>
          </w:rPr>
          <w:t>r</w:t>
        </w:r>
        <w:r>
          <w:rPr>
            <w:color w:val="231F20"/>
            <w:w w:val="96"/>
          </w:rPr>
          <w:t>e</w:t>
        </w:r>
        <w:r>
          <w:rPr>
            <w:color w:val="231F20"/>
            <w:w w:val="84"/>
          </w:rPr>
          <w:t>r</w:t>
        </w:r>
        <w:r>
          <w:rPr>
            <w:color w:val="231F20"/>
            <w:w w:val="153"/>
          </w:rPr>
          <w:t>/</w:t>
        </w:r>
      </w:hyperlink>
      <w:r>
        <w:rPr>
          <w:color w:val="231F20"/>
          <w:w w:val="153"/>
        </w:rPr>
        <w:t> </w:t>
      </w:r>
      <w:r>
        <w:rPr>
          <w:color w:val="231F20"/>
          <w:w w:val="89"/>
        </w:rPr>
        <w:t>n</w:t>
      </w:r>
      <w:r>
        <w:rPr>
          <w:color w:val="231F20"/>
          <w:w w:val="99"/>
        </w:rPr>
        <w:t>o</w:t>
      </w:r>
      <w:r>
        <w:rPr>
          <w:color w:val="231F20"/>
          <w:w w:val="91"/>
        </w:rPr>
        <w:t>of</w:t>
      </w:r>
      <w:r>
        <w:rPr>
          <w:color w:val="231F20"/>
          <w:w w:val="78"/>
        </w:rPr>
        <w:t>f</w:t>
      </w:r>
      <w:r>
        <w:rPr>
          <w:color w:val="231F20"/>
          <w:w w:val="92"/>
        </w:rPr>
        <w:t>en</w:t>
      </w:r>
      <w:r>
        <w:rPr>
          <w:color w:val="231F20"/>
          <w:w w:val="99"/>
        </w:rPr>
        <w:t>ce</w:t>
      </w:r>
      <w:r>
        <w:rPr>
          <w:color w:val="231F20"/>
          <w:w w:val="104"/>
        </w:rPr>
        <w:t>-</w:t>
      </w:r>
      <w:r>
        <w:rPr>
          <w:color w:val="231F20"/>
          <w:w w:val="95"/>
        </w:rPr>
        <w:t>cu</w:t>
      </w:r>
      <w:r>
        <w:rPr>
          <w:color w:val="231F20"/>
          <w:w w:val="90"/>
        </w:rPr>
        <w:t>l</w:t>
      </w:r>
      <w:r>
        <w:rPr>
          <w:color w:val="231F20"/>
          <w:w w:val="63"/>
        </w:rPr>
        <w:t>t</w:t>
      </w:r>
      <w:r>
        <w:rPr>
          <w:color w:val="231F20"/>
          <w:w w:val="88"/>
        </w:rPr>
        <w:t>u</w:t>
      </w:r>
      <w:r>
        <w:rPr>
          <w:color w:val="231F20"/>
          <w:w w:val="84"/>
        </w:rPr>
        <w:t>r</w:t>
      </w:r>
      <w:r>
        <w:rPr>
          <w:color w:val="231F20"/>
          <w:w w:val="96"/>
        </w:rPr>
        <w:t>e</w:t>
      </w:r>
      <w:r>
        <w:rPr>
          <w:color w:val="231F20"/>
          <w:w w:val="104"/>
        </w:rPr>
        <w:t>-</w:t>
      </w:r>
      <w:r>
        <w:rPr>
          <w:color w:val="231F20"/>
          <w:w w:val="91"/>
        </w:rPr>
        <w:t>of</w:t>
      </w:r>
      <w:r>
        <w:rPr>
          <w:color w:val="231F20"/>
          <w:w w:val="104"/>
        </w:rPr>
        <w:t>-</w:t>
      </w:r>
      <w:r>
        <w:rPr>
          <w:color w:val="231F20"/>
          <w:w w:val="109"/>
        </w:rPr>
        <w:t>a</w:t>
      </w:r>
      <w:r>
        <w:rPr>
          <w:color w:val="231F20"/>
          <w:w w:val="85"/>
        </w:rPr>
        <w:t>m</w:t>
      </w:r>
      <w:r>
        <w:rPr>
          <w:color w:val="231F20"/>
          <w:w w:val="91"/>
        </w:rPr>
        <w:t>er</w:t>
      </w:r>
      <w:r>
        <w:rPr>
          <w:color w:val="231F20"/>
          <w:w w:val="90"/>
        </w:rPr>
        <w:t>i</w:t>
      </w:r>
      <w:r>
        <w:rPr>
          <w:color w:val="231F20"/>
          <w:w w:val="106"/>
        </w:rPr>
        <w:t>ca</w:t>
      </w:r>
      <w:r>
        <w:rPr>
          <w:color w:val="231F20"/>
          <w:w w:val="89"/>
        </w:rPr>
        <w:t>n</w:t>
      </w:r>
      <w:r>
        <w:rPr>
          <w:color w:val="231F20"/>
          <w:w w:val="104"/>
        </w:rPr>
        <w:t>-</w:t>
      </w:r>
      <w:r>
        <w:rPr>
          <w:color w:val="231F20"/>
          <w:w w:val="106"/>
        </w:rPr>
        <w:t>ca</w:t>
      </w:r>
      <w:r>
        <w:rPr>
          <w:color w:val="231F20"/>
          <w:w w:val="85"/>
        </w:rPr>
        <w:t>m</w:t>
      </w:r>
      <w:r>
        <w:rPr>
          <w:color w:val="231F20"/>
          <w:w w:val="100"/>
        </w:rPr>
        <w:t>p</w:t>
      </w:r>
      <w:r>
        <w:rPr>
          <w:color w:val="231F20"/>
          <w:w w:val="88"/>
        </w:rPr>
        <w:t>u</w:t>
      </w:r>
      <w:r>
        <w:rPr>
          <w:color w:val="231F20"/>
          <w:w w:val="90"/>
        </w:rPr>
        <w:t>s</w:t>
      </w:r>
      <w:r>
        <w:rPr>
          <w:color w:val="231F20"/>
          <w:w w:val="96"/>
        </w:rPr>
        <w:t>e</w:t>
      </w:r>
      <w:r>
        <w:rPr>
          <w:color w:val="231F20"/>
          <w:w w:val="90"/>
        </w:rPr>
        <w:t>s</w:t>
      </w:r>
      <w:r>
        <w:rPr>
          <w:color w:val="231F20"/>
          <w:w w:val="104"/>
        </w:rPr>
        <w:t>-</w:t>
      </w:r>
      <w:r>
        <w:rPr>
          <w:color w:val="231F20"/>
          <w:w w:val="89"/>
        </w:rPr>
        <w:t>h</w:t>
      </w:r>
      <w:r>
        <w:rPr>
          <w:color w:val="231F20"/>
          <w:w w:val="88"/>
        </w:rPr>
        <w:t>u</w:t>
      </w:r>
      <w:r>
        <w:rPr>
          <w:color w:val="231F20"/>
          <w:w w:val="84"/>
        </w:rPr>
        <w:t>r</w:t>
      </w:r>
      <w:r>
        <w:rPr>
          <w:color w:val="231F20"/>
          <w:w w:val="63"/>
        </w:rPr>
        <w:t>t</w:t>
      </w:r>
      <w:r>
        <w:rPr>
          <w:color w:val="231F20"/>
          <w:w w:val="90"/>
        </w:rPr>
        <w:t>s</w:t>
      </w:r>
      <w:r>
        <w:rPr>
          <w:color w:val="231F20"/>
          <w:w w:val="104"/>
        </w:rPr>
        <w:t>-</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w w:val="104"/>
        </w:rPr>
        <w:t>-</w:t>
      </w:r>
      <w:r>
        <w:rPr>
          <w:color w:val="231F20"/>
          <w:w w:val="85"/>
        </w:rPr>
        <w:t>to</w:t>
      </w:r>
      <w:r>
        <w:rPr>
          <w:color w:val="231F20"/>
          <w:w w:val="99"/>
        </w:rPr>
        <w:t>o</w:t>
      </w:r>
      <w:r>
        <w:rPr>
          <w:color w:val="231F20"/>
          <w:w w:val="153"/>
        </w:rPr>
        <w:t>/</w:t>
      </w:r>
      <w:r>
        <w:rPr>
          <w:color w:val="231F20"/>
          <w:w w:val="92"/>
        </w:rPr>
        <w:t>ne</w:t>
      </w:r>
      <w:r>
        <w:rPr>
          <w:color w:val="231F20"/>
          <w:w w:val="95"/>
        </w:rPr>
        <w:t>w</w:t>
      </w:r>
      <w:r>
        <w:rPr>
          <w:color w:val="231F20"/>
          <w:w w:val="90"/>
        </w:rPr>
        <w:t>s</w:t>
      </w:r>
      <w:r>
        <w:rPr>
          <w:color w:val="231F20"/>
          <w:w w:val="96"/>
        </w:rPr>
        <w:t>-s</w:t>
      </w:r>
      <w:r>
        <w:rPr>
          <w:color w:val="231F20"/>
          <w:w w:val="85"/>
        </w:rPr>
        <w:t>to</w:t>
      </w:r>
      <w:r>
        <w:rPr>
          <w:color w:val="231F20"/>
          <w:w w:val="84"/>
        </w:rPr>
        <w:t>r</w:t>
      </w:r>
      <w:r>
        <w:rPr>
          <w:color w:val="231F20"/>
          <w:w w:val="101"/>
        </w:rPr>
        <w:t>y</w:t>
      </w:r>
      <w:r>
        <w:rPr>
          <w:color w:val="231F20"/>
          <w:w w:val="153"/>
        </w:rPr>
        <w:t>/ </w:t>
      </w:r>
      <w:r>
        <w:rPr>
          <w:color w:val="231F20"/>
        </w:rPr>
        <w:t>de4c9d490deb1468dcb942f1b2b50bb0.</w:t>
      </w:r>
    </w:p>
    <w:p>
      <w:pPr>
        <w:pStyle w:val="BodyText"/>
        <w:spacing w:line="261" w:lineRule="auto" w:before="172"/>
        <w:ind w:left="2676" w:right="1207" w:hanging="720"/>
      </w:pPr>
      <w:r>
        <w:rPr>
          <w:color w:val="231F20"/>
        </w:rPr>
        <w:t>Ali, Aftab. “Worst UK Universities for Banning Free Speech Named amid 'an Epidemic.'” </w:t>
      </w:r>
      <w:r>
        <w:rPr>
          <w:i/>
          <w:color w:val="231F20"/>
        </w:rPr>
        <w:t>The </w:t>
      </w:r>
      <w:r>
        <w:rPr>
          <w:i/>
          <w:color w:val="231F20"/>
          <w:w w:val="97"/>
        </w:rPr>
        <w:t>I</w:t>
      </w:r>
      <w:r>
        <w:rPr>
          <w:i/>
          <w:color w:val="231F20"/>
          <w:w w:val="91"/>
        </w:rPr>
        <w:t>n</w:t>
      </w:r>
      <w:r>
        <w:rPr>
          <w:i/>
          <w:color w:val="231F20"/>
          <w:w w:val="101"/>
        </w:rPr>
        <w:t>de</w:t>
      </w:r>
      <w:r>
        <w:rPr>
          <w:i/>
          <w:color w:val="231F20"/>
          <w:w w:val="102"/>
        </w:rPr>
        <w:t>p</w:t>
      </w:r>
      <w:r>
        <w:rPr>
          <w:i/>
          <w:color w:val="231F20"/>
          <w:w w:val="101"/>
        </w:rPr>
        <w:t>e</w:t>
      </w:r>
      <w:r>
        <w:rPr>
          <w:i/>
          <w:color w:val="231F20"/>
          <w:w w:val="91"/>
        </w:rPr>
        <w:t>n</w:t>
      </w:r>
      <w:r>
        <w:rPr>
          <w:i/>
          <w:color w:val="231F20"/>
          <w:w w:val="101"/>
        </w:rPr>
        <w:t>de</w:t>
      </w:r>
      <w:r>
        <w:rPr>
          <w:i/>
          <w:color w:val="231F20"/>
          <w:w w:val="80"/>
        </w:rPr>
        <w:t>nt</w:t>
      </w:r>
      <w:r>
        <w:rPr>
          <w:color w:val="231F20"/>
          <w:w w:val="109"/>
        </w:rPr>
        <w:t>,</w:t>
      </w:r>
      <w:r>
        <w:rPr>
          <w:color w:val="231F20"/>
        </w:rPr>
        <w:t> </w:t>
      </w:r>
      <w:r>
        <w:rPr>
          <w:color w:val="231F20"/>
          <w:w w:val="95"/>
        </w:rPr>
        <w:t>J</w:t>
      </w:r>
      <w:r>
        <w:rPr>
          <w:color w:val="231F20"/>
          <w:w w:val="109"/>
        </w:rPr>
        <w:t>a</w:t>
      </w:r>
      <w:r>
        <w:rPr>
          <w:color w:val="231F20"/>
          <w:w w:val="89"/>
        </w:rPr>
        <w:t>n</w:t>
      </w:r>
      <w:r>
        <w:rPr>
          <w:color w:val="231F20"/>
          <w:w w:val="88"/>
        </w:rPr>
        <w:t>u</w:t>
      </w:r>
      <w:r>
        <w:rPr>
          <w:color w:val="231F20"/>
          <w:w w:val="109"/>
        </w:rPr>
        <w:t>a</w:t>
      </w:r>
      <w:r>
        <w:rPr>
          <w:color w:val="231F20"/>
          <w:w w:val="84"/>
        </w:rPr>
        <w:t>r</w:t>
      </w:r>
      <w:r>
        <w:rPr>
          <w:color w:val="231F20"/>
          <w:w w:val="101"/>
        </w:rPr>
        <w:t>y</w:t>
      </w:r>
      <w:r>
        <w:rPr>
          <w:color w:val="231F20"/>
        </w:rPr>
        <w:t> </w:t>
      </w:r>
      <w:r>
        <w:rPr>
          <w:color w:val="231F20"/>
          <w:w w:val="112"/>
        </w:rPr>
        <w:t>18</w:t>
      </w:r>
      <w:r>
        <w:rPr>
          <w:color w:val="231F20"/>
          <w:w w:val="109"/>
        </w:rPr>
        <w:t>,</w:t>
      </w:r>
      <w:r>
        <w:rPr>
          <w:color w:val="231F20"/>
        </w:rPr>
        <w:t> </w:t>
      </w:r>
      <w:r>
        <w:rPr>
          <w:color w:val="231F20"/>
          <w:w w:val="112"/>
        </w:rPr>
        <w:t>2016</w:t>
      </w:r>
      <w:r>
        <w:rPr>
          <w:color w:val="231F20"/>
          <w:w w:val="90"/>
        </w:rPr>
        <w:t>.</w:t>
      </w:r>
      <w:r>
        <w:rPr>
          <w:color w:val="231F20"/>
        </w:rPr>
        <w:t> </w:t>
      </w:r>
      <w:hyperlink r:id="rId20">
        <w:r>
          <w:rPr>
            <w:color w:val="231F20"/>
            <w:w w:val="79"/>
          </w:rPr>
          <w:t>ht</w:t>
        </w:r>
        <w:r>
          <w:rPr>
            <w:color w:val="231F20"/>
            <w:w w:val="63"/>
          </w:rPr>
          <w:t>t</w:t>
        </w:r>
        <w:r>
          <w:rPr>
            <w:color w:val="231F20"/>
            <w:w w:val="100"/>
          </w:rPr>
          <w:t>p</w:t>
        </w:r>
        <w:r>
          <w:rPr>
            <w:color w:val="231F20"/>
            <w:w w:val="85"/>
          </w:rPr>
          <w:t>:</w:t>
        </w:r>
        <w:r>
          <w:rPr>
            <w:color w:val="231F20"/>
            <w:w w:val="153"/>
          </w:rPr>
          <w:t>//</w:t>
        </w:r>
        <w:r>
          <w:rPr>
            <w:color w:val="231F20"/>
            <w:w w:val="95"/>
          </w:rPr>
          <w:t>www</w:t>
        </w:r>
        <w:r>
          <w:rPr>
            <w:color w:val="231F20"/>
            <w:w w:val="90"/>
          </w:rPr>
          <w:t>.</w:t>
        </w:r>
        <w:r>
          <w:rPr>
            <w:color w:val="231F20"/>
            <w:w w:val="90"/>
          </w:rPr>
          <w:t>i</w:t>
        </w:r>
        <w:r>
          <w:rPr>
            <w:color w:val="231F20"/>
            <w:w w:val="94"/>
          </w:rPr>
          <w:t>nd</w:t>
        </w:r>
        <w:r>
          <w:rPr>
            <w:color w:val="231F20"/>
            <w:w w:val="98"/>
          </w:rPr>
          <w:t>ep</w:t>
        </w:r>
        <w:r>
          <w:rPr>
            <w:color w:val="231F20"/>
            <w:w w:val="95"/>
          </w:rPr>
          <w:t>end</w:t>
        </w:r>
        <w:r>
          <w:rPr>
            <w:color w:val="231F20"/>
            <w:w w:val="85"/>
          </w:rPr>
          <w:t>ent</w:t>
        </w:r>
        <w:r>
          <w:rPr>
            <w:color w:val="231F20"/>
            <w:w w:val="90"/>
          </w:rPr>
          <w:t>.</w:t>
        </w:r>
        <w:r>
          <w:rPr>
            <w:color w:val="231F20"/>
            <w:w w:val="103"/>
          </w:rPr>
          <w:t>c</w:t>
        </w:r>
        <w:r>
          <w:rPr>
            <w:color w:val="231F20"/>
            <w:w w:val="99"/>
          </w:rPr>
          <w:t>o</w:t>
        </w:r>
        <w:r>
          <w:rPr>
            <w:color w:val="231F20"/>
            <w:w w:val="90"/>
          </w:rPr>
          <w:t>.</w:t>
        </w:r>
        <w:r>
          <w:rPr>
            <w:color w:val="231F20"/>
            <w:w w:val="88"/>
          </w:rPr>
          <w:t>u</w:t>
        </w:r>
        <w:r>
          <w:rPr>
            <w:color w:val="231F20"/>
            <w:w w:val="120"/>
          </w:rPr>
          <w:t>k/</w:t>
        </w:r>
        <w:r>
          <w:rPr>
            <w:color w:val="231F20"/>
            <w:w w:val="90"/>
          </w:rPr>
          <w:t>s</w:t>
        </w:r>
        <w:r>
          <w:rPr>
            <w:color w:val="231F20"/>
            <w:w w:val="63"/>
          </w:rPr>
          <w:t>t</w:t>
        </w:r>
        <w:r>
          <w:rPr>
            <w:color w:val="231F20"/>
            <w:w w:val="88"/>
          </w:rPr>
          <w:t>u</w:t>
        </w:r>
        <w:r>
          <w:rPr>
            <w:color w:val="231F20"/>
            <w:w w:val="100"/>
          </w:rPr>
          <w:t>d</w:t>
        </w:r>
        <w:r>
          <w:rPr>
            <w:color w:val="231F20"/>
            <w:w w:val="85"/>
          </w:rPr>
          <w:t>ent</w:t>
        </w:r>
        <w:r>
          <w:rPr>
            <w:color w:val="231F20"/>
            <w:w w:val="153"/>
          </w:rPr>
          <w:t>/</w:t>
        </w:r>
        <w:r>
          <w:rPr>
            <w:color w:val="231F20"/>
            <w:w w:val="92"/>
          </w:rPr>
          <w:t>ne</w:t>
        </w:r>
        <w:r>
          <w:rPr>
            <w:color w:val="231F20"/>
            <w:w w:val="95"/>
          </w:rPr>
          <w:t>w</w:t>
        </w:r>
        <w:r>
          <w:rPr>
            <w:color w:val="231F20"/>
            <w:w w:val="90"/>
          </w:rPr>
          <w:t>s</w:t>
        </w:r>
        <w:r>
          <w:rPr>
            <w:color w:val="231F20"/>
            <w:w w:val="153"/>
          </w:rPr>
          <w:t>/</w:t>
        </w:r>
        <w:r>
          <w:rPr>
            <w:color w:val="231F20"/>
            <w:w w:val="106"/>
          </w:rPr>
          <w:t>ca</w:t>
        </w:r>
        <w:r>
          <w:rPr>
            <w:color w:val="231F20"/>
            <w:w w:val="85"/>
          </w:rPr>
          <w:t>m</w:t>
        </w:r>
        <w:r>
          <w:rPr>
            <w:color w:val="231F20"/>
            <w:w w:val="100"/>
          </w:rPr>
          <w:t>p</w:t>
        </w:r>
        <w:r>
          <w:rPr>
            <w:color w:val="231F20"/>
            <w:w w:val="88"/>
          </w:rPr>
          <w:t>u</w:t>
        </w:r>
        <w:r>
          <w:rPr>
            <w:color w:val="231F20"/>
            <w:w w:val="90"/>
          </w:rPr>
          <w:t>s</w:t>
        </w:r>
        <w:r>
          <w:rPr>
            <w:color w:val="231F20"/>
            <w:w w:val="104"/>
          </w:rPr>
          <w:t>-</w:t>
        </w:r>
      </w:hyperlink>
      <w:r>
        <w:rPr>
          <w:color w:val="231F20"/>
          <w:w w:val="104"/>
        </w:rPr>
        <w:t> </w:t>
      </w:r>
      <w:r>
        <w:rPr>
          <w:color w:val="231F20"/>
          <w:w w:val="95"/>
        </w:rPr>
        <w:t>censorship-an-epidemic-at-uk-universities-as-aberystwyth-edinburgh-and-leeds-named- </w:t>
      </w:r>
      <w:r>
        <w:rPr>
          <w:color w:val="231F20"/>
        </w:rPr>
        <w:t>among-most-a6818896.html.</w:t>
      </w:r>
    </w:p>
    <w:p>
      <w:pPr>
        <w:pStyle w:val="BodyText"/>
        <w:spacing w:line="261" w:lineRule="auto" w:before="172"/>
        <w:ind w:left="2676" w:right="1411" w:hanging="720"/>
      </w:pPr>
      <w:r>
        <w:rPr>
          <w:color w:val="231F20"/>
          <w:w w:val="107"/>
        </w:rPr>
        <w:t>A</w:t>
      </w:r>
      <w:r>
        <w:rPr>
          <w:color w:val="231F20"/>
          <w:w w:val="89"/>
        </w:rPr>
        <w:t>n</w:t>
      </w:r>
      <w:r>
        <w:rPr>
          <w:color w:val="231F20"/>
          <w:w w:val="100"/>
        </w:rPr>
        <w:t>d</w:t>
      </w:r>
      <w:r>
        <w:rPr>
          <w:color w:val="231F20"/>
          <w:w w:val="96"/>
        </w:rPr>
        <w:t>e</w:t>
      </w:r>
      <w:r>
        <w:rPr>
          <w:color w:val="231F20"/>
          <w:w w:val="84"/>
        </w:rPr>
        <w:t>r</w:t>
      </w:r>
      <w:r>
        <w:rPr>
          <w:color w:val="231F20"/>
          <w:w w:val="90"/>
        </w:rPr>
        <w:t>s</w:t>
      </w:r>
      <w:r>
        <w:rPr>
          <w:color w:val="231F20"/>
          <w:w w:val="99"/>
        </w:rPr>
        <w:t>o</w:t>
      </w:r>
      <w:r>
        <w:rPr>
          <w:color w:val="231F20"/>
          <w:w w:val="89"/>
        </w:rPr>
        <w:t>n</w:t>
      </w:r>
      <w:r>
        <w:rPr>
          <w:color w:val="231F20"/>
          <w:w w:val="109"/>
        </w:rPr>
        <w:t>,</w:t>
      </w:r>
      <w:r>
        <w:rPr>
          <w:color w:val="231F20"/>
        </w:rPr>
        <w:t> </w:t>
      </w:r>
      <w:r>
        <w:rPr>
          <w:color w:val="231F20"/>
          <w:w w:val="95"/>
        </w:rPr>
        <w:t>J</w:t>
      </w:r>
      <w:r>
        <w:rPr>
          <w:color w:val="231F20"/>
          <w:w w:val="99"/>
        </w:rPr>
        <w:t>o</w:t>
      </w:r>
      <w:r>
        <w:rPr>
          <w:color w:val="231F20"/>
          <w:w w:val="89"/>
        </w:rPr>
        <w:t>hn</w:t>
      </w:r>
      <w:r>
        <w:rPr>
          <w:color w:val="231F20"/>
          <w:w w:val="90"/>
        </w:rPr>
        <w:t>.</w:t>
      </w:r>
      <w:r>
        <w:rPr>
          <w:color w:val="231F20"/>
        </w:rPr>
        <w:t> </w:t>
      </w:r>
      <w:r>
        <w:rPr>
          <w:color w:val="231F20"/>
          <w:w w:val="97"/>
        </w:rPr>
        <w:t>“</w:t>
      </w:r>
      <w:r>
        <w:rPr>
          <w:color w:val="231F20"/>
          <w:w w:val="85"/>
        </w:rPr>
        <w:t>L</w:t>
      </w:r>
      <w:r>
        <w:rPr>
          <w:color w:val="231F20"/>
          <w:w w:val="96"/>
        </w:rPr>
        <w:t>e</w:t>
      </w:r>
      <w:r>
        <w:rPr>
          <w:color w:val="231F20"/>
          <w:w w:val="78"/>
        </w:rPr>
        <w:t>f</w:t>
      </w:r>
      <w:r>
        <w:rPr>
          <w:color w:val="231F20"/>
          <w:w w:val="63"/>
        </w:rPr>
        <w:t>t</w:t>
      </w:r>
      <w:r>
        <w:rPr>
          <w:color w:val="231F20"/>
        </w:rPr>
        <w:t> </w:t>
      </w:r>
      <w:r>
        <w:rPr>
          <w:color w:val="231F20"/>
          <w:w w:val="88"/>
        </w:rPr>
        <w:t>P</w:t>
      </w:r>
      <w:r>
        <w:rPr>
          <w:color w:val="231F20"/>
          <w:w w:val="88"/>
        </w:rPr>
        <w:t>u</w:t>
      </w:r>
      <w:r>
        <w:rPr>
          <w:color w:val="231F20"/>
          <w:w w:val="90"/>
        </w:rPr>
        <w:t>lli</w:t>
      </w:r>
      <w:r>
        <w:rPr>
          <w:color w:val="231F20"/>
          <w:w w:val="89"/>
        </w:rPr>
        <w:t>n</w:t>
      </w:r>
      <w:r>
        <w:rPr>
          <w:color w:val="231F20"/>
          <w:w w:val="111"/>
        </w:rPr>
        <w:t>g</w:t>
      </w:r>
      <w:r>
        <w:rPr>
          <w:color w:val="231F20"/>
        </w:rPr>
        <w:t> </w:t>
      </w:r>
      <w:r>
        <w:rPr>
          <w:color w:val="231F20"/>
          <w:w w:val="119"/>
        </w:rPr>
        <w:t>O</w:t>
      </w:r>
      <w:r>
        <w:rPr>
          <w:color w:val="231F20"/>
          <w:w w:val="88"/>
        </w:rPr>
        <w:t>u</w:t>
      </w:r>
      <w:r>
        <w:rPr>
          <w:color w:val="231F20"/>
          <w:w w:val="84"/>
        </w:rPr>
        <w:t>r</w:t>
      </w:r>
      <w:r>
        <w:rPr>
          <w:color w:val="231F20"/>
        </w:rPr>
        <w:t> </w:t>
      </w:r>
      <w:r>
        <w:rPr>
          <w:color w:val="231F20"/>
          <w:w w:val="100"/>
        </w:rPr>
        <w:t>U</w:t>
      </w:r>
      <w:r>
        <w:rPr>
          <w:color w:val="231F20"/>
          <w:w w:val="89"/>
        </w:rPr>
        <w:t>n</w:t>
      </w:r>
      <w:r>
        <w:rPr>
          <w:color w:val="231F20"/>
          <w:w w:val="90"/>
        </w:rPr>
        <w:t>is</w:t>
      </w:r>
      <w:r>
        <w:rPr>
          <w:color w:val="231F20"/>
        </w:rPr>
        <w:t> </w:t>
      </w:r>
      <w:r>
        <w:rPr>
          <w:color w:val="231F20"/>
          <w:w w:val="99"/>
        </w:rPr>
        <w:t>o</w:t>
      </w:r>
      <w:r>
        <w:rPr>
          <w:color w:val="231F20"/>
          <w:w w:val="78"/>
        </w:rPr>
        <w:t>ff</w:t>
      </w:r>
      <w:r>
        <w:rPr>
          <w:color w:val="231F20"/>
        </w:rPr>
        <w:t> </w:t>
      </w:r>
      <w:r>
        <w:rPr>
          <w:color w:val="231F20"/>
          <w:w w:val="121"/>
        </w:rPr>
        <w:t>C</w:t>
      </w:r>
      <w:r>
        <w:rPr>
          <w:color w:val="231F20"/>
          <w:w w:val="96"/>
        </w:rPr>
        <w:t>e</w:t>
      </w:r>
      <w:r>
        <w:rPr>
          <w:color w:val="231F20"/>
          <w:w w:val="89"/>
        </w:rPr>
        <w:t>n</w:t>
      </w:r>
      <w:r>
        <w:rPr>
          <w:color w:val="231F20"/>
          <w:w w:val="63"/>
        </w:rPr>
        <w:t>t</w:t>
      </w:r>
      <w:r>
        <w:rPr>
          <w:color w:val="231F20"/>
          <w:w w:val="84"/>
        </w:rPr>
        <w:t>r</w:t>
      </w:r>
      <w:r>
        <w:rPr>
          <w:color w:val="231F20"/>
          <w:w w:val="96"/>
        </w:rPr>
        <w:t>e</w:t>
      </w:r>
      <w:r>
        <w:rPr>
          <w:color w:val="231F20"/>
          <w:w w:val="90"/>
        </w:rPr>
        <w:t>.</w:t>
      </w:r>
      <w:r>
        <w:rPr>
          <w:color w:val="231F20"/>
          <w:w w:val="97"/>
        </w:rPr>
        <w:t>”</w:t>
      </w:r>
      <w:r>
        <w:rPr>
          <w:color w:val="231F20"/>
        </w:rPr>
        <w:t> </w:t>
      </w:r>
      <w:r>
        <w:rPr>
          <w:i/>
          <w:color w:val="231F20"/>
          <w:w w:val="87"/>
        </w:rPr>
        <w:t>T</w:t>
      </w:r>
      <w:r>
        <w:rPr>
          <w:i/>
          <w:color w:val="231F20"/>
          <w:w w:val="95"/>
        </w:rPr>
        <w:t>he</w:t>
      </w:r>
      <w:r>
        <w:rPr>
          <w:i/>
          <w:color w:val="231F20"/>
        </w:rPr>
        <w:t> </w:t>
      </w:r>
      <w:r>
        <w:rPr>
          <w:i/>
          <w:color w:val="231F20"/>
          <w:w w:val="107"/>
        </w:rPr>
        <w:t>A</w:t>
      </w:r>
      <w:r>
        <w:rPr>
          <w:i/>
          <w:color w:val="231F20"/>
          <w:w w:val="90"/>
        </w:rPr>
        <w:t>u</w:t>
      </w:r>
      <w:r>
        <w:rPr>
          <w:i/>
          <w:color w:val="231F20"/>
          <w:w w:val="89"/>
        </w:rPr>
        <w:t>s</w:t>
      </w:r>
      <w:r>
        <w:rPr>
          <w:i/>
          <w:color w:val="231F20"/>
          <w:w w:val="63"/>
        </w:rPr>
        <w:t>t</w:t>
      </w:r>
      <w:r>
        <w:rPr>
          <w:i/>
          <w:color w:val="231F20"/>
          <w:w w:val="86"/>
        </w:rPr>
        <w:t>r</w:t>
      </w:r>
      <w:r>
        <w:rPr>
          <w:i/>
          <w:color w:val="231F20"/>
          <w:w w:val="102"/>
        </w:rPr>
        <w:t>a</w:t>
      </w:r>
      <w:r>
        <w:rPr>
          <w:i/>
          <w:color w:val="231F20"/>
          <w:w w:val="90"/>
        </w:rPr>
        <w:t>li</w:t>
      </w:r>
      <w:r>
        <w:rPr>
          <w:i/>
          <w:color w:val="231F20"/>
          <w:w w:val="102"/>
        </w:rPr>
        <w:t>a</w:t>
      </w:r>
      <w:r>
        <w:rPr>
          <w:i/>
          <w:color w:val="231F20"/>
          <w:w w:val="91"/>
        </w:rPr>
        <w:t>n</w:t>
      </w:r>
      <w:r>
        <w:rPr>
          <w:color w:val="231F20"/>
          <w:w w:val="90"/>
        </w:rPr>
        <w:t>.</w:t>
      </w:r>
      <w:r>
        <w:rPr>
          <w:color w:val="231F20"/>
        </w:rPr>
        <w:t> </w:t>
      </w:r>
      <w:r>
        <w:rPr>
          <w:color w:val="231F20"/>
          <w:w w:val="95"/>
        </w:rPr>
        <w:t>J</w:t>
      </w:r>
      <w:r>
        <w:rPr>
          <w:color w:val="231F20"/>
          <w:w w:val="88"/>
        </w:rPr>
        <w:t>u</w:t>
      </w:r>
      <w:r>
        <w:rPr>
          <w:color w:val="231F20"/>
          <w:w w:val="89"/>
        </w:rPr>
        <w:t>n</w:t>
      </w:r>
      <w:r>
        <w:rPr>
          <w:color w:val="231F20"/>
          <w:w w:val="96"/>
        </w:rPr>
        <w:t>e</w:t>
      </w:r>
      <w:r>
        <w:rPr>
          <w:color w:val="231F20"/>
        </w:rPr>
        <w:t> </w:t>
      </w:r>
      <w:r>
        <w:rPr>
          <w:color w:val="231F20"/>
          <w:w w:val="112"/>
        </w:rPr>
        <w:t>29</w:t>
      </w:r>
      <w:r>
        <w:rPr>
          <w:color w:val="231F20"/>
          <w:w w:val="109"/>
        </w:rPr>
        <w:t>,</w:t>
      </w:r>
      <w:r>
        <w:rPr>
          <w:color w:val="231F20"/>
        </w:rPr>
        <w:t> </w:t>
      </w:r>
      <w:r>
        <w:rPr>
          <w:color w:val="231F20"/>
          <w:w w:val="112"/>
        </w:rPr>
        <w:t>2017</w:t>
      </w:r>
      <w:r>
        <w:rPr>
          <w:color w:val="231F20"/>
          <w:w w:val="90"/>
        </w:rPr>
        <w:t>.</w:t>
      </w:r>
      <w:r>
        <w:rPr>
          <w:color w:val="231F20"/>
        </w:rPr>
        <w:t> </w:t>
      </w:r>
      <w:hyperlink r:id="rId21">
        <w:r>
          <w:rPr>
            <w:color w:val="231F20"/>
            <w:w w:val="89"/>
          </w:rPr>
          <w:t>h</w:t>
        </w:r>
        <w:r>
          <w:rPr>
            <w:color w:val="231F20"/>
            <w:w w:val="63"/>
          </w:rPr>
          <w:t>tt</w:t>
        </w:r>
        <w:r>
          <w:rPr>
            <w:color w:val="231F20"/>
            <w:w w:val="100"/>
          </w:rPr>
          <w:t>p</w:t>
        </w:r>
        <w:r>
          <w:rPr>
            <w:color w:val="231F20"/>
            <w:w w:val="85"/>
          </w:rPr>
          <w:t>:</w:t>
        </w:r>
        <w:r>
          <w:rPr>
            <w:color w:val="231F20"/>
            <w:w w:val="153"/>
          </w:rPr>
          <w:t>//</w:t>
        </w:r>
        <w:r>
          <w:rPr>
            <w:color w:val="231F20"/>
            <w:w w:val="95"/>
          </w:rPr>
          <w:t>www</w:t>
        </w:r>
        <w:r>
          <w:rPr>
            <w:color w:val="231F20"/>
            <w:w w:val="90"/>
          </w:rPr>
          <w:t>.</w:t>
        </w:r>
      </w:hyperlink>
      <w:r>
        <w:rPr>
          <w:color w:val="231F20"/>
          <w:w w:val="90"/>
        </w:rPr>
        <w:t> </w:t>
      </w:r>
      <w:r>
        <w:rPr>
          <w:color w:val="231F20"/>
          <w:w w:val="63"/>
        </w:rPr>
        <w:t>t</w:t>
      </w:r>
      <w:r>
        <w:rPr>
          <w:color w:val="231F20"/>
          <w:w w:val="92"/>
        </w:rPr>
        <w:t>he</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w w:val="89"/>
        </w:rPr>
        <w:t>n</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99"/>
        </w:rPr>
        <w:t>o</w:t>
      </w:r>
      <w:r>
        <w:rPr>
          <w:color w:val="231F20"/>
          <w:w w:val="97"/>
        </w:rPr>
        <w:t>pi</w:t>
      </w:r>
      <w:r>
        <w:rPr>
          <w:color w:val="231F20"/>
          <w:w w:val="89"/>
        </w:rPr>
        <w:t>n</w:t>
      </w:r>
      <w:r>
        <w:rPr>
          <w:color w:val="231F20"/>
          <w:w w:val="90"/>
        </w:rPr>
        <w:t>i</w:t>
      </w:r>
      <w:r>
        <w:rPr>
          <w:color w:val="231F20"/>
          <w:w w:val="99"/>
        </w:rPr>
        <w:t>o</w:t>
      </w:r>
      <w:r>
        <w:rPr>
          <w:color w:val="231F20"/>
          <w:w w:val="89"/>
        </w:rPr>
        <w:t>n</w:t>
      </w:r>
      <w:r>
        <w:rPr>
          <w:color w:val="231F20"/>
          <w:w w:val="153"/>
        </w:rPr>
        <w:t>/</w:t>
      </w:r>
      <w:r>
        <w:rPr>
          <w:color w:val="231F20"/>
          <w:w w:val="63"/>
        </w:rPr>
        <w:t>t</w:t>
      </w:r>
      <w:r>
        <w:rPr>
          <w:color w:val="231F20"/>
          <w:w w:val="92"/>
        </w:rPr>
        <w:t>he</w:t>
      </w:r>
      <w:r>
        <w:rPr>
          <w:color w:val="231F20"/>
          <w:w w:val="104"/>
        </w:rPr>
        <w:t>-</w:t>
      </w:r>
      <w:r>
        <w:rPr>
          <w:color w:val="231F20"/>
          <w:w w:val="90"/>
        </w:rPr>
        <w:t>l</w:t>
      </w:r>
      <w:r>
        <w:rPr>
          <w:color w:val="231F20"/>
          <w:w w:val="96"/>
        </w:rPr>
        <w:t>e</w:t>
      </w:r>
      <w:r>
        <w:rPr>
          <w:color w:val="231F20"/>
          <w:w w:val="78"/>
        </w:rPr>
        <w:t>f</w:t>
      </w:r>
      <w:r>
        <w:rPr>
          <w:color w:val="231F20"/>
          <w:w w:val="63"/>
        </w:rPr>
        <w:t>t</w:t>
      </w:r>
      <w:r>
        <w:rPr>
          <w:color w:val="231F20"/>
          <w:w w:val="104"/>
        </w:rPr>
        <w:t>-</w:t>
      </w:r>
      <w:r>
        <w:rPr>
          <w:color w:val="231F20"/>
          <w:w w:val="90"/>
        </w:rPr>
        <w:t>i</w:t>
      </w:r>
      <w:r>
        <w:rPr>
          <w:color w:val="231F20"/>
          <w:w w:val="90"/>
        </w:rPr>
        <w:t>s</w:t>
      </w:r>
      <w:r>
        <w:rPr>
          <w:color w:val="231F20"/>
          <w:w w:val="104"/>
        </w:rPr>
        <w:t>-</w:t>
      </w:r>
      <w:r>
        <w:rPr>
          <w:color w:val="231F20"/>
          <w:w w:val="100"/>
        </w:rPr>
        <w:t>p</w:t>
      </w:r>
      <w:r>
        <w:rPr>
          <w:color w:val="231F20"/>
          <w:w w:val="88"/>
        </w:rPr>
        <w:t>u</w:t>
      </w:r>
      <w:r>
        <w:rPr>
          <w:color w:val="231F20"/>
          <w:w w:val="90"/>
        </w:rPr>
        <w:t>lli</w:t>
      </w:r>
      <w:r>
        <w:rPr>
          <w:color w:val="231F20"/>
          <w:w w:val="99"/>
        </w:rPr>
        <w:t>ng</w:t>
      </w:r>
      <w:r>
        <w:rPr>
          <w:color w:val="231F20"/>
          <w:w w:val="104"/>
        </w:rPr>
        <w:t>-</w:t>
      </w:r>
      <w:r>
        <w:rPr>
          <w:color w:val="231F20"/>
          <w:w w:val="99"/>
        </w:rPr>
        <w:t>o</w:t>
      </w:r>
      <w:r>
        <w:rPr>
          <w:color w:val="231F20"/>
          <w:w w:val="88"/>
        </w:rPr>
        <w:t>u</w:t>
      </w:r>
      <w:r>
        <w:rPr>
          <w:color w:val="231F20"/>
          <w:w w:val="84"/>
        </w:rPr>
        <w:t>r</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1"/>
        </w:rPr>
        <w:t>er</w:t>
      </w:r>
      <w:r>
        <w:rPr>
          <w:color w:val="231F20"/>
          <w:w w:val="90"/>
        </w:rPr>
        <w:t>s</w:t>
      </w:r>
      <w:r>
        <w:rPr>
          <w:color w:val="231F20"/>
          <w:w w:val="90"/>
        </w:rPr>
        <w:t>i</w:t>
      </w:r>
      <w:r>
        <w:rPr>
          <w:color w:val="231F20"/>
          <w:w w:val="63"/>
        </w:rPr>
        <w:t>t</w:t>
      </w:r>
      <w:r>
        <w:rPr>
          <w:color w:val="231F20"/>
          <w:w w:val="90"/>
        </w:rPr>
        <w:t>i</w:t>
      </w:r>
      <w:r>
        <w:rPr>
          <w:color w:val="231F20"/>
          <w:w w:val="96"/>
        </w:rPr>
        <w:t>e</w:t>
      </w:r>
      <w:r>
        <w:rPr>
          <w:color w:val="231F20"/>
          <w:w w:val="90"/>
        </w:rPr>
        <w:t>s</w:t>
      </w:r>
      <w:r>
        <w:rPr>
          <w:color w:val="231F20"/>
          <w:w w:val="104"/>
        </w:rPr>
        <w:t>-</w:t>
      </w:r>
      <w:r>
        <w:rPr>
          <w:color w:val="231F20"/>
          <w:w w:val="91"/>
        </w:rPr>
        <w:t>of</w:t>
      </w:r>
      <w:r>
        <w:rPr>
          <w:color w:val="231F20"/>
          <w:w w:val="78"/>
        </w:rPr>
        <w:t>f</w:t>
      </w:r>
      <w:r>
        <w:rPr>
          <w:color w:val="231F20"/>
          <w:w w:val="104"/>
        </w:rPr>
        <w:t>-</w:t>
      </w:r>
      <w:r>
        <w:rPr>
          <w:color w:val="231F20"/>
          <w:w w:val="90"/>
        </w:rPr>
        <w:t>cent</w:t>
      </w:r>
      <w:r>
        <w:rPr>
          <w:color w:val="231F20"/>
          <w:w w:val="84"/>
        </w:rPr>
        <w:t>r</w:t>
      </w:r>
      <w:r>
        <w:rPr>
          <w:color w:val="231F20"/>
          <w:w w:val="96"/>
        </w:rPr>
        <w:t>e</w:t>
      </w:r>
      <w:r>
        <w:rPr>
          <w:color w:val="231F20"/>
          <w:w w:val="153"/>
        </w:rPr>
        <w:t>/</w:t>
      </w:r>
      <w:r>
        <w:rPr>
          <w:color w:val="231F20"/>
          <w:w w:val="92"/>
        </w:rPr>
        <w:t>ne</w:t>
      </w:r>
      <w:r>
        <w:rPr>
          <w:color w:val="231F20"/>
          <w:w w:val="95"/>
        </w:rPr>
        <w:t>w</w:t>
      </w:r>
      <w:r>
        <w:rPr>
          <w:color w:val="231F20"/>
          <w:w w:val="90"/>
        </w:rPr>
        <w:t>s</w:t>
      </w:r>
      <w:r>
        <w:rPr>
          <w:color w:val="231F20"/>
          <w:w w:val="96"/>
        </w:rPr>
        <w:t>-s</w:t>
      </w:r>
      <w:r>
        <w:rPr>
          <w:color w:val="231F20"/>
          <w:w w:val="85"/>
        </w:rPr>
        <w:t>to</w:t>
      </w:r>
      <w:r>
        <w:rPr>
          <w:color w:val="231F20"/>
          <w:w w:val="84"/>
        </w:rPr>
        <w:t>r</w:t>
      </w:r>
      <w:r>
        <w:rPr>
          <w:color w:val="231F20"/>
          <w:w w:val="101"/>
        </w:rPr>
        <w:t>y</w:t>
      </w:r>
      <w:r>
        <w:rPr>
          <w:color w:val="231F20"/>
          <w:w w:val="153"/>
        </w:rPr>
        <w:t>/ </w:t>
      </w:r>
      <w:r>
        <w:rPr>
          <w:color w:val="231F20"/>
        </w:rPr>
        <w:t>d09f45da2d328ef0aed1e203a390db20.</w:t>
      </w:r>
    </w:p>
    <w:p>
      <w:pPr>
        <w:pStyle w:val="BodyText"/>
        <w:spacing w:line="261" w:lineRule="auto" w:before="172"/>
        <w:ind w:left="2676" w:right="1449" w:hanging="720"/>
      </w:pPr>
      <w:r>
        <w:rPr>
          <w:color w:val="231F20"/>
        </w:rPr>
        <w:t>Anthony,</w:t>
      </w:r>
      <w:r>
        <w:rPr>
          <w:color w:val="231F20"/>
          <w:spacing w:val="-24"/>
        </w:rPr>
        <w:t> </w:t>
      </w:r>
      <w:r>
        <w:rPr>
          <w:color w:val="231F20"/>
        </w:rPr>
        <w:t>Andrew.</w:t>
      </w:r>
      <w:r>
        <w:rPr>
          <w:color w:val="231F20"/>
          <w:spacing w:val="-24"/>
        </w:rPr>
        <w:t> </w:t>
      </w:r>
      <w:r>
        <w:rPr>
          <w:color w:val="231F20"/>
        </w:rPr>
        <w:t>“Is</w:t>
      </w:r>
      <w:r>
        <w:rPr>
          <w:color w:val="231F20"/>
          <w:spacing w:val="-24"/>
        </w:rPr>
        <w:t> </w:t>
      </w:r>
      <w:r>
        <w:rPr>
          <w:color w:val="231F20"/>
        </w:rPr>
        <w:t>Free</w:t>
      </w:r>
      <w:r>
        <w:rPr>
          <w:color w:val="231F20"/>
          <w:spacing w:val="-24"/>
        </w:rPr>
        <w:t> </w:t>
      </w:r>
      <w:r>
        <w:rPr>
          <w:color w:val="231F20"/>
        </w:rPr>
        <w:t>Speech</w:t>
      </w:r>
      <w:r>
        <w:rPr>
          <w:color w:val="231F20"/>
          <w:spacing w:val="-24"/>
        </w:rPr>
        <w:t> </w:t>
      </w:r>
      <w:r>
        <w:rPr>
          <w:color w:val="231F20"/>
        </w:rPr>
        <w:t>in</w:t>
      </w:r>
      <w:r>
        <w:rPr>
          <w:color w:val="231F20"/>
          <w:spacing w:val="-24"/>
        </w:rPr>
        <w:t> </w:t>
      </w:r>
      <w:r>
        <w:rPr>
          <w:color w:val="231F20"/>
        </w:rPr>
        <w:t>British</w:t>
      </w:r>
      <w:r>
        <w:rPr>
          <w:color w:val="231F20"/>
          <w:spacing w:val="-24"/>
        </w:rPr>
        <w:t> </w:t>
      </w:r>
      <w:r>
        <w:rPr>
          <w:color w:val="231F20"/>
        </w:rPr>
        <w:t>Universities</w:t>
      </w:r>
      <w:r>
        <w:rPr>
          <w:color w:val="231F20"/>
          <w:spacing w:val="-24"/>
        </w:rPr>
        <w:t> </w:t>
      </w:r>
      <w:r>
        <w:rPr>
          <w:color w:val="231F20"/>
        </w:rPr>
        <w:t>under</w:t>
      </w:r>
      <w:r>
        <w:rPr>
          <w:color w:val="231F20"/>
          <w:spacing w:val="-23"/>
        </w:rPr>
        <w:t> </w:t>
      </w:r>
      <w:r>
        <w:rPr>
          <w:color w:val="231F20"/>
        </w:rPr>
        <w:t>Threat?”</w:t>
      </w:r>
      <w:r>
        <w:rPr>
          <w:color w:val="231F20"/>
          <w:spacing w:val="-24"/>
        </w:rPr>
        <w:t> </w:t>
      </w:r>
      <w:r>
        <w:rPr>
          <w:i/>
          <w:color w:val="231F20"/>
        </w:rPr>
        <w:t>The</w:t>
      </w:r>
      <w:r>
        <w:rPr>
          <w:i/>
          <w:color w:val="231F20"/>
          <w:spacing w:val="-24"/>
        </w:rPr>
        <w:t> </w:t>
      </w:r>
      <w:r>
        <w:rPr>
          <w:i/>
          <w:color w:val="231F20"/>
        </w:rPr>
        <w:t>Guardian</w:t>
      </w:r>
      <w:r>
        <w:rPr>
          <w:color w:val="231F20"/>
        </w:rPr>
        <w:t>,</w:t>
      </w:r>
      <w:r>
        <w:rPr>
          <w:color w:val="231F20"/>
          <w:spacing w:val="-24"/>
        </w:rPr>
        <w:t> </w:t>
      </w:r>
      <w:r>
        <w:rPr>
          <w:color w:val="231F20"/>
        </w:rPr>
        <w:t>January </w:t>
      </w:r>
      <w:r>
        <w:rPr>
          <w:color w:val="231F20"/>
          <w:spacing w:val="-5"/>
          <w:w w:val="112"/>
        </w:rPr>
        <w:t>2</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109"/>
        </w:rPr>
        <w:t>,</w:t>
      </w:r>
      <w:r>
        <w:rPr>
          <w:color w:val="231F20"/>
          <w:spacing w:val="1"/>
        </w:rPr>
        <w:t> </w:t>
      </w:r>
      <w:r>
        <w:rPr>
          <w:color w:val="231F20"/>
          <w:spacing w:val="2"/>
          <w:w w:val="90"/>
        </w:rPr>
        <w:t>s</w:t>
      </w:r>
      <w:r>
        <w:rPr>
          <w:color w:val="231F20"/>
          <w:spacing w:val="1"/>
          <w:w w:val="96"/>
        </w:rPr>
        <w:t>e</w:t>
      </w:r>
      <w:r>
        <w:rPr>
          <w:color w:val="231F20"/>
          <w:spacing w:val="2"/>
          <w:w w:val="103"/>
        </w:rPr>
        <w:t>c</w:t>
      </w:r>
      <w:r>
        <w:rPr>
          <w:color w:val="231F20"/>
          <w:w w:val="90"/>
        </w:rPr>
        <w:t>.</w:t>
      </w:r>
      <w:r>
        <w:rPr>
          <w:color w:val="231F20"/>
          <w:spacing w:val="1"/>
        </w:rPr>
        <w:t> </w:t>
      </w:r>
      <w:r>
        <w:rPr>
          <w:color w:val="231F20"/>
          <w:spacing w:val="-10"/>
          <w:w w:val="107"/>
        </w:rPr>
        <w:t>W</w:t>
      </w:r>
      <w:r>
        <w:rPr>
          <w:color w:val="231F20"/>
          <w:spacing w:val="1"/>
          <w:w w:val="99"/>
        </w:rPr>
        <w:t>o</w:t>
      </w:r>
      <w:r>
        <w:rPr>
          <w:color w:val="231F20"/>
          <w:spacing w:val="2"/>
          <w:w w:val="84"/>
        </w:rPr>
        <w:t>r</w:t>
      </w:r>
      <w:r>
        <w:rPr>
          <w:color w:val="231F20"/>
          <w:spacing w:val="1"/>
          <w:w w:val="90"/>
        </w:rPr>
        <w:t>l</w:t>
      </w:r>
      <w:r>
        <w:rPr>
          <w:color w:val="231F20"/>
          <w:w w:val="100"/>
        </w:rPr>
        <w:t>d</w:t>
      </w:r>
      <w:r>
        <w:rPr>
          <w:color w:val="231F20"/>
          <w:spacing w:val="1"/>
        </w:rPr>
        <w:t> </w:t>
      </w:r>
      <w:r>
        <w:rPr>
          <w:color w:val="231F20"/>
          <w:spacing w:val="1"/>
          <w:w w:val="89"/>
        </w:rPr>
        <w:t>n</w:t>
      </w:r>
      <w:r>
        <w:rPr>
          <w:color w:val="231F20"/>
          <w:spacing w:val="-2"/>
          <w:w w:val="96"/>
        </w:rPr>
        <w:t>e</w:t>
      </w:r>
      <w:r>
        <w:rPr>
          <w:color w:val="231F20"/>
          <w:w w:val="93"/>
        </w:rPr>
        <w:t>w</w:t>
      </w:r>
      <w:r>
        <w:rPr>
          <w:color w:val="231F20"/>
          <w:spacing w:val="2"/>
          <w:w w:val="93"/>
        </w:rPr>
        <w:t>s</w:t>
      </w:r>
      <w:r>
        <w:rPr>
          <w:color w:val="231F20"/>
          <w:w w:val="90"/>
        </w:rPr>
        <w:t>.</w:t>
      </w:r>
      <w:r>
        <w:rPr>
          <w:color w:val="231F20"/>
          <w:spacing w:val="1"/>
        </w:rPr>
        <w:t> </w:t>
      </w:r>
      <w:hyperlink r:id="rId22">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89"/>
          </w:rPr>
          <w:t>h</w:t>
        </w:r>
        <w:r>
          <w:rPr>
            <w:color w:val="231F20"/>
            <w:spacing w:val="1"/>
            <w:w w:val="96"/>
          </w:rPr>
          <w:t>e</w:t>
        </w:r>
        <w:r>
          <w:rPr>
            <w:color w:val="231F20"/>
            <w:w w:val="111"/>
          </w:rPr>
          <w:t>g</w:t>
        </w:r>
        <w:r>
          <w:rPr>
            <w:color w:val="231F20"/>
            <w:w w:val="88"/>
          </w:rPr>
          <w:t>u</w:t>
        </w:r>
        <w:r>
          <w:rPr>
            <w:color w:val="231F20"/>
            <w:w w:val="109"/>
          </w:rPr>
          <w:t>a</w:t>
        </w:r>
        <w:r>
          <w:rPr>
            <w:color w:val="231F20"/>
            <w:spacing w:val="-1"/>
            <w:w w:val="84"/>
          </w:rPr>
          <w:t>r</w:t>
        </w:r>
        <w:r>
          <w:rPr>
            <w:color w:val="231F20"/>
            <w:w w:val="100"/>
          </w:rPr>
          <w:t>d</w:t>
        </w:r>
        <w:r>
          <w:rPr>
            <w:color w:val="231F20"/>
            <w:w w:val="90"/>
          </w:rPr>
          <w:t>i</w:t>
        </w:r>
        <w:r>
          <w:rPr>
            <w:color w:val="231F20"/>
            <w:w w:val="109"/>
          </w:rPr>
          <w:t>a</w:t>
        </w:r>
        <w:r>
          <w:rPr>
            <w:color w:val="231F20"/>
            <w:w w:val="89"/>
          </w:rPr>
          <w:t>n</w:t>
        </w:r>
        <w:r>
          <w:rPr>
            <w:color w:val="231F20"/>
            <w:spacing w:val="-3"/>
            <w:w w:val="90"/>
          </w:rPr>
          <w:t>.</w:t>
        </w:r>
        <w:r>
          <w:rPr>
            <w:color w:val="231F20"/>
            <w:w w:val="103"/>
          </w:rPr>
          <w:t>c</w:t>
        </w:r>
        <w:r>
          <w:rPr>
            <w:color w:val="231F20"/>
            <w:spacing w:val="1"/>
            <w:w w:val="99"/>
          </w:rPr>
          <w:t>o</w:t>
        </w:r>
        <w:r>
          <w:rPr>
            <w:color w:val="231F20"/>
            <w:spacing w:val="-6"/>
            <w:w w:val="85"/>
          </w:rPr>
          <w:t>m</w:t>
        </w:r>
        <w:r>
          <w:rPr>
            <w:color w:val="231F20"/>
            <w:spacing w:val="-10"/>
            <w:w w:val="153"/>
          </w:rPr>
          <w:t>/</w:t>
        </w:r>
        <w:r>
          <w:rPr>
            <w:color w:val="231F20"/>
            <w:spacing w:val="-2"/>
            <w:w w:val="95"/>
          </w:rPr>
          <w:t>w</w:t>
        </w:r>
        <w:r>
          <w:rPr>
            <w:color w:val="231F20"/>
            <w:spacing w:val="1"/>
            <w:w w:val="99"/>
          </w:rPr>
          <w:t>o</w:t>
        </w:r>
        <w:r>
          <w:rPr>
            <w:color w:val="231F20"/>
            <w:spacing w:val="2"/>
            <w:w w:val="84"/>
          </w:rPr>
          <w:t>r</w:t>
        </w:r>
        <w:r>
          <w:rPr>
            <w:color w:val="231F20"/>
            <w:spacing w:val="1"/>
            <w:w w:val="90"/>
          </w:rPr>
          <w:t>l</w:t>
        </w:r>
        <w:r>
          <w:rPr>
            <w:color w:val="231F20"/>
            <w:spacing w:val="-5"/>
            <w:w w:val="100"/>
          </w:rPr>
          <w:t>d</w:t>
        </w:r>
        <w:r>
          <w:rPr>
            <w:color w:val="231F20"/>
            <w:spacing w:val="-8"/>
            <w:w w:val="153"/>
          </w:rPr>
          <w:t>/</w:t>
        </w:r>
        <w:r>
          <w:rPr>
            <w:color w:val="231F20"/>
            <w:spacing w:val="-3"/>
            <w:w w:val="112"/>
          </w:rPr>
          <w:t>2</w:t>
        </w:r>
        <w:r>
          <w:rPr>
            <w:color w:val="231F20"/>
            <w:spacing w:val="-15"/>
            <w:w w:val="112"/>
          </w:rPr>
          <w:t>0</w:t>
        </w:r>
        <w:r>
          <w:rPr>
            <w:color w:val="231F20"/>
            <w:spacing w:val="-16"/>
            <w:w w:val="112"/>
          </w:rPr>
          <w:t>1</w:t>
        </w:r>
        <w:r>
          <w:rPr>
            <w:color w:val="231F20"/>
            <w:spacing w:val="-12"/>
            <w:w w:val="112"/>
          </w:rPr>
          <w:t>6</w:t>
        </w:r>
        <w:r>
          <w:rPr>
            <w:color w:val="231F20"/>
            <w:spacing w:val="-4"/>
            <w:w w:val="153"/>
          </w:rPr>
          <w:t>/</w:t>
        </w:r>
        <w:r>
          <w:rPr>
            <w:color w:val="231F20"/>
            <w:w w:val="86"/>
          </w:rPr>
          <w:t>j</w:t>
        </w:r>
        <w:r>
          <w:rPr>
            <w:color w:val="231F20"/>
            <w:w w:val="109"/>
          </w:rPr>
          <w:t>a</w:t>
        </w:r>
        <w:r>
          <w:rPr>
            <w:color w:val="231F20"/>
            <w:spacing w:val="-6"/>
            <w:w w:val="89"/>
          </w:rPr>
          <w:t>n</w:t>
        </w:r>
        <w:r>
          <w:rPr>
            <w:color w:val="231F20"/>
            <w:spacing w:val="-8"/>
            <w:w w:val="153"/>
          </w:rPr>
          <w:t>/</w:t>
        </w:r>
        <w:r>
          <w:rPr>
            <w:color w:val="231F20"/>
            <w:spacing w:val="-5"/>
            <w:w w:val="112"/>
          </w:rPr>
          <w:t>2</w:t>
        </w:r>
        <w:r>
          <w:rPr>
            <w:color w:val="231F20"/>
            <w:spacing w:val="-10"/>
            <w:w w:val="112"/>
          </w:rPr>
          <w:t>4</w:t>
        </w:r>
        <w:r>
          <w:rPr>
            <w:color w:val="231F20"/>
            <w:spacing w:val="-19"/>
            <w:w w:val="153"/>
          </w:rPr>
          <w:t>/</w:t>
        </w:r>
        <w:r>
          <w:rPr>
            <w:color w:val="231F20"/>
            <w:spacing w:val="2"/>
            <w:w w:val="90"/>
          </w:rPr>
          <w:t>s</w:t>
        </w:r>
        <w:r>
          <w:rPr>
            <w:color w:val="231F20"/>
            <w:spacing w:val="2"/>
            <w:w w:val="109"/>
          </w:rPr>
          <w:t>a</w:t>
        </w:r>
        <w:r>
          <w:rPr>
            <w:color w:val="231F20"/>
            <w:spacing w:val="2"/>
            <w:w w:val="78"/>
          </w:rPr>
          <w:t>f</w:t>
        </w:r>
        <w:r>
          <w:rPr>
            <w:color w:val="231F20"/>
            <w:spacing w:val="4"/>
            <w:w w:val="96"/>
          </w:rPr>
          <w:t>e</w:t>
        </w:r>
        <w:r>
          <w:rPr>
            <w:color w:val="231F20"/>
            <w:w w:val="104"/>
          </w:rPr>
          <w:t>-</w:t>
        </w:r>
      </w:hyperlink>
      <w:r>
        <w:rPr>
          <w:color w:val="231F20"/>
          <w:w w:val="104"/>
        </w:rPr>
        <w:t> </w:t>
      </w:r>
      <w:r>
        <w:rPr>
          <w:color w:val="231F20"/>
        </w:rPr>
        <w:t>spaces-universities-no-platform-free-speech-rhodes.</w:t>
      </w:r>
    </w:p>
    <w:p>
      <w:pPr>
        <w:spacing w:line="261" w:lineRule="auto" w:before="172"/>
        <w:ind w:left="2676" w:right="1331" w:hanging="720"/>
        <w:jc w:val="left"/>
        <w:rPr>
          <w:sz w:val="21"/>
        </w:rPr>
      </w:pPr>
      <w:r>
        <w:rPr>
          <w:color w:val="231F20"/>
          <w:spacing w:val="1"/>
          <w:w w:val="107"/>
          <w:sz w:val="21"/>
        </w:rPr>
        <w:t>A</w:t>
      </w:r>
      <w:r>
        <w:rPr>
          <w:color w:val="231F20"/>
          <w:spacing w:val="2"/>
          <w:w w:val="118"/>
          <w:sz w:val="21"/>
        </w:rPr>
        <w:t>N</w:t>
      </w:r>
      <w:r>
        <w:rPr>
          <w:color w:val="231F20"/>
          <w:spacing w:val="-3"/>
          <w:w w:val="100"/>
          <w:sz w:val="21"/>
        </w:rPr>
        <w:t>U</w:t>
      </w:r>
      <w:r>
        <w:rPr>
          <w:color w:val="231F20"/>
          <w:w w:val="90"/>
          <w:sz w:val="21"/>
        </w:rPr>
        <w:t>.</w:t>
      </w:r>
      <w:r>
        <w:rPr>
          <w:color w:val="231F20"/>
          <w:spacing w:val="1"/>
          <w:sz w:val="21"/>
        </w:rPr>
        <w:t> </w:t>
      </w:r>
      <w:r>
        <w:rPr>
          <w:color w:val="231F20"/>
          <w:spacing w:val="-4"/>
          <w:w w:val="97"/>
          <w:sz w:val="21"/>
        </w:rPr>
        <w:t>“</w:t>
      </w:r>
      <w:r>
        <w:rPr>
          <w:color w:val="231F20"/>
          <w:w w:val="106"/>
          <w:sz w:val="21"/>
        </w:rPr>
        <w:t>C</w:t>
      </w:r>
      <w:r>
        <w:rPr>
          <w:color w:val="231F20"/>
          <w:spacing w:val="-1"/>
          <w:w w:val="106"/>
          <w:sz w:val="21"/>
        </w:rPr>
        <w:t>r</w:t>
      </w:r>
      <w:r>
        <w:rPr>
          <w:color w:val="231F20"/>
          <w:spacing w:val="1"/>
          <w:w w:val="96"/>
          <w:sz w:val="21"/>
        </w:rPr>
        <w:t>e</w:t>
      </w:r>
      <w:r>
        <w:rPr>
          <w:color w:val="231F20"/>
          <w:spacing w:val="2"/>
          <w:w w:val="109"/>
          <w:sz w:val="21"/>
        </w:rPr>
        <w:t>a</w:t>
      </w:r>
      <w:r>
        <w:rPr>
          <w:color w:val="231F20"/>
          <w:spacing w:val="2"/>
          <w:w w:val="63"/>
          <w:sz w:val="21"/>
        </w:rPr>
        <w:t>t</w:t>
      </w:r>
      <w:r>
        <w:rPr>
          <w:color w:val="231F20"/>
          <w:w w:val="90"/>
          <w:sz w:val="21"/>
        </w:rPr>
        <w:t>i</w:t>
      </w:r>
      <w:r>
        <w:rPr>
          <w:color w:val="231F20"/>
          <w:spacing w:val="1"/>
          <w:w w:val="89"/>
          <w:sz w:val="21"/>
        </w:rPr>
        <w:t>n</w:t>
      </w:r>
      <w:r>
        <w:rPr>
          <w:color w:val="231F20"/>
          <w:w w:val="111"/>
          <w:sz w:val="21"/>
        </w:rPr>
        <w:t>g</w:t>
      </w:r>
      <w:r>
        <w:rPr>
          <w:color w:val="231F20"/>
          <w:spacing w:val="1"/>
          <w:sz w:val="21"/>
        </w:rPr>
        <w:t> </w:t>
      </w:r>
      <w:r>
        <w:rPr>
          <w:color w:val="231F20"/>
          <w:w w:val="109"/>
          <w:sz w:val="21"/>
        </w:rPr>
        <w:t>a</w:t>
      </w:r>
      <w:r>
        <w:rPr>
          <w:color w:val="231F20"/>
          <w:spacing w:val="1"/>
          <w:sz w:val="21"/>
        </w:rPr>
        <w:t> </w:t>
      </w:r>
      <w:r>
        <w:rPr>
          <w:color w:val="231F20"/>
          <w:spacing w:val="2"/>
          <w:w w:val="112"/>
          <w:sz w:val="21"/>
        </w:rPr>
        <w:t>S</w:t>
      </w:r>
      <w:r>
        <w:rPr>
          <w:color w:val="231F20"/>
          <w:spacing w:val="2"/>
          <w:w w:val="109"/>
          <w:sz w:val="21"/>
        </w:rPr>
        <w:t>a</w:t>
      </w:r>
      <w:r>
        <w:rPr>
          <w:color w:val="231F20"/>
          <w:spacing w:val="2"/>
          <w:w w:val="78"/>
          <w:sz w:val="21"/>
        </w:rPr>
        <w:t>f</w:t>
      </w:r>
      <w:r>
        <w:rPr>
          <w:color w:val="231F20"/>
          <w:w w:val="96"/>
          <w:sz w:val="21"/>
        </w:rPr>
        <w:t>e</w:t>
      </w:r>
      <w:r>
        <w:rPr>
          <w:color w:val="231F20"/>
          <w:spacing w:val="1"/>
          <w:sz w:val="21"/>
        </w:rPr>
        <w:t> </w:t>
      </w:r>
      <w:r>
        <w:rPr>
          <w:color w:val="231F20"/>
          <w:w w:val="99"/>
          <w:sz w:val="21"/>
        </w:rPr>
        <w:t>Camp</w:t>
      </w:r>
      <w:r>
        <w:rPr>
          <w:color w:val="231F20"/>
          <w:spacing w:val="-1"/>
          <w:w w:val="99"/>
          <w:sz w:val="21"/>
        </w:rPr>
        <w:t>u</w:t>
      </w:r>
      <w:r>
        <w:rPr>
          <w:color w:val="231F20"/>
          <w:spacing w:val="2"/>
          <w:w w:val="90"/>
          <w:sz w:val="21"/>
        </w:rPr>
        <w:t>s</w:t>
      </w:r>
      <w:r>
        <w:rPr>
          <w:color w:val="231F20"/>
          <w:spacing w:val="-13"/>
          <w:w w:val="90"/>
          <w:sz w:val="21"/>
        </w:rPr>
        <w:t>.</w:t>
      </w:r>
      <w:r>
        <w:rPr>
          <w:color w:val="231F20"/>
          <w:w w:val="97"/>
          <w:sz w:val="21"/>
        </w:rPr>
        <w:t>”</w:t>
      </w:r>
      <w:r>
        <w:rPr>
          <w:color w:val="231F20"/>
          <w:spacing w:val="1"/>
          <w:sz w:val="21"/>
        </w:rPr>
        <w:t> </w:t>
      </w:r>
      <w:r>
        <w:rPr>
          <w:i/>
          <w:color w:val="231F20"/>
          <w:w w:val="99"/>
          <w:sz w:val="21"/>
        </w:rPr>
        <w:t>Au</w:t>
      </w:r>
      <w:r>
        <w:rPr>
          <w:i/>
          <w:color w:val="231F20"/>
          <w:spacing w:val="2"/>
          <w:w w:val="89"/>
          <w:sz w:val="21"/>
        </w:rPr>
        <w:t>s</w:t>
      </w:r>
      <w:r>
        <w:rPr>
          <w:i/>
          <w:color w:val="231F20"/>
          <w:spacing w:val="2"/>
          <w:w w:val="63"/>
          <w:sz w:val="21"/>
        </w:rPr>
        <w:t>t</w:t>
      </w:r>
      <w:r>
        <w:rPr>
          <w:i/>
          <w:color w:val="231F20"/>
          <w:w w:val="86"/>
          <w:sz w:val="21"/>
        </w:rPr>
        <w:t>r</w:t>
      </w:r>
      <w:r>
        <w:rPr>
          <w:i/>
          <w:color w:val="231F20"/>
          <w:spacing w:val="1"/>
          <w:w w:val="102"/>
          <w:sz w:val="21"/>
        </w:rPr>
        <w:t>a</w:t>
      </w:r>
      <w:r>
        <w:rPr>
          <w:i/>
          <w:color w:val="231F20"/>
          <w:spacing w:val="1"/>
          <w:w w:val="90"/>
          <w:sz w:val="21"/>
        </w:rPr>
        <w:t>l</w:t>
      </w:r>
      <w:r>
        <w:rPr>
          <w:i/>
          <w:color w:val="231F20"/>
          <w:w w:val="90"/>
          <w:sz w:val="21"/>
        </w:rPr>
        <w:t>i</w:t>
      </w:r>
      <w:r>
        <w:rPr>
          <w:i/>
          <w:color w:val="231F20"/>
          <w:spacing w:val="1"/>
          <w:w w:val="102"/>
          <w:sz w:val="21"/>
        </w:rPr>
        <w:t>a</w:t>
      </w:r>
      <w:r>
        <w:rPr>
          <w:i/>
          <w:color w:val="231F20"/>
          <w:w w:val="91"/>
          <w:sz w:val="21"/>
        </w:rPr>
        <w:t>n</w:t>
      </w:r>
      <w:r>
        <w:rPr>
          <w:i/>
          <w:color w:val="231F20"/>
          <w:spacing w:val="1"/>
          <w:sz w:val="21"/>
        </w:rPr>
        <w:t> </w:t>
      </w:r>
      <w:r>
        <w:rPr>
          <w:i/>
          <w:color w:val="231F20"/>
          <w:spacing w:val="1"/>
          <w:w w:val="118"/>
          <w:sz w:val="21"/>
        </w:rPr>
        <w:t>N</w:t>
      </w:r>
      <w:r>
        <w:rPr>
          <w:i/>
          <w:color w:val="231F20"/>
          <w:spacing w:val="1"/>
          <w:w w:val="102"/>
          <w:sz w:val="21"/>
        </w:rPr>
        <w:t>a</w:t>
      </w:r>
      <w:r>
        <w:rPr>
          <w:i/>
          <w:color w:val="231F20"/>
          <w:spacing w:val="2"/>
          <w:w w:val="63"/>
          <w:sz w:val="21"/>
        </w:rPr>
        <w:t>t</w:t>
      </w:r>
      <w:r>
        <w:rPr>
          <w:i/>
          <w:color w:val="231F20"/>
          <w:w w:val="90"/>
          <w:sz w:val="21"/>
        </w:rPr>
        <w:t>i</w:t>
      </w:r>
      <w:r>
        <w:rPr>
          <w:i/>
          <w:color w:val="231F20"/>
          <w:w w:val="102"/>
          <w:sz w:val="21"/>
        </w:rPr>
        <w:t>o</w:t>
      </w:r>
      <w:r>
        <w:rPr>
          <w:i/>
          <w:color w:val="231F20"/>
          <w:w w:val="96"/>
          <w:sz w:val="21"/>
        </w:rPr>
        <w:t>n</w:t>
      </w:r>
      <w:r>
        <w:rPr>
          <w:i/>
          <w:color w:val="231F20"/>
          <w:spacing w:val="1"/>
          <w:w w:val="96"/>
          <w:sz w:val="21"/>
        </w:rPr>
        <w:t>a</w:t>
      </w:r>
      <w:r>
        <w:rPr>
          <w:i/>
          <w:color w:val="231F20"/>
          <w:w w:val="90"/>
          <w:sz w:val="21"/>
        </w:rPr>
        <w:t>l</w:t>
      </w:r>
      <w:r>
        <w:rPr>
          <w:i/>
          <w:color w:val="231F20"/>
          <w:spacing w:val="1"/>
          <w:sz w:val="21"/>
        </w:rPr>
        <w:t> </w:t>
      </w:r>
      <w:r>
        <w:rPr>
          <w:i/>
          <w:color w:val="231F20"/>
          <w:w w:val="95"/>
          <w:sz w:val="21"/>
        </w:rPr>
        <w:t>Un</w:t>
      </w:r>
      <w:r>
        <w:rPr>
          <w:i/>
          <w:color w:val="231F20"/>
          <w:spacing w:val="1"/>
          <w:w w:val="95"/>
          <w:sz w:val="21"/>
        </w:rPr>
        <w:t>i</w:t>
      </w:r>
      <w:r>
        <w:rPr>
          <w:i/>
          <w:color w:val="231F20"/>
          <w:spacing w:val="-1"/>
          <w:w w:val="95"/>
          <w:sz w:val="21"/>
        </w:rPr>
        <w:t>v</w:t>
      </w:r>
      <w:r>
        <w:rPr>
          <w:i/>
          <w:color w:val="231F20"/>
          <w:spacing w:val="1"/>
          <w:w w:val="101"/>
          <w:sz w:val="21"/>
        </w:rPr>
        <w:t>e</w:t>
      </w:r>
      <w:r>
        <w:rPr>
          <w:i/>
          <w:color w:val="231F20"/>
          <w:spacing w:val="1"/>
          <w:w w:val="86"/>
          <w:sz w:val="21"/>
        </w:rPr>
        <w:t>r</w:t>
      </w:r>
      <w:r>
        <w:rPr>
          <w:i/>
          <w:color w:val="231F20"/>
          <w:spacing w:val="1"/>
          <w:w w:val="89"/>
          <w:sz w:val="21"/>
        </w:rPr>
        <w:t>s</w:t>
      </w:r>
      <w:r>
        <w:rPr>
          <w:i/>
          <w:color w:val="231F20"/>
          <w:spacing w:val="1"/>
          <w:w w:val="90"/>
          <w:sz w:val="21"/>
        </w:rPr>
        <w:t>i</w:t>
      </w:r>
      <w:r>
        <w:rPr>
          <w:i/>
          <w:color w:val="231F20"/>
          <w:spacing w:val="8"/>
          <w:w w:val="63"/>
          <w:sz w:val="21"/>
        </w:rPr>
        <w:t>t</w:t>
      </w:r>
      <w:r>
        <w:rPr>
          <w:i/>
          <w:color w:val="231F20"/>
          <w:spacing w:val="-11"/>
          <w:w w:val="102"/>
          <w:sz w:val="21"/>
        </w:rPr>
        <w:t>y</w:t>
      </w:r>
      <w:r>
        <w:rPr>
          <w:color w:val="231F20"/>
          <w:w w:val="109"/>
          <w:sz w:val="21"/>
        </w:rPr>
        <w:t>,</w:t>
      </w:r>
      <w:r>
        <w:rPr>
          <w:color w:val="231F20"/>
          <w:spacing w:val="1"/>
          <w:sz w:val="21"/>
        </w:rPr>
        <w:t> </w:t>
      </w:r>
      <w:r>
        <w:rPr>
          <w:color w:val="231F20"/>
          <w:spacing w:val="1"/>
          <w:w w:val="95"/>
          <w:sz w:val="21"/>
        </w:rPr>
        <w:t>J</w:t>
      </w:r>
      <w:r>
        <w:rPr>
          <w:color w:val="231F20"/>
          <w:w w:val="88"/>
          <w:sz w:val="21"/>
        </w:rPr>
        <w:t>u</w:t>
      </w:r>
      <w:r>
        <w:rPr>
          <w:color w:val="231F20"/>
          <w:spacing w:val="1"/>
          <w:w w:val="90"/>
          <w:sz w:val="21"/>
        </w:rPr>
        <w:t>l</w:t>
      </w:r>
      <w:r>
        <w:rPr>
          <w:color w:val="231F20"/>
          <w:w w:val="101"/>
          <w:sz w:val="21"/>
        </w:rPr>
        <w:t>y</w:t>
      </w:r>
      <w:r>
        <w:rPr>
          <w:color w:val="231F20"/>
          <w:spacing w:val="1"/>
          <w:sz w:val="21"/>
        </w:rPr>
        <w:t> </w:t>
      </w:r>
      <w:r>
        <w:rPr>
          <w:color w:val="231F20"/>
          <w:spacing w:val="-15"/>
          <w:w w:val="112"/>
          <w:sz w:val="21"/>
        </w:rPr>
        <w:t>1</w:t>
      </w:r>
      <w:r>
        <w:rPr>
          <w:color w:val="231F20"/>
          <w:spacing w:val="-4"/>
          <w:w w:val="112"/>
          <w:sz w:val="21"/>
        </w:rPr>
        <w:t>3</w:t>
      </w:r>
      <w:r>
        <w:rPr>
          <w:color w:val="231F20"/>
          <w:w w:val="109"/>
          <w:sz w:val="21"/>
        </w:rPr>
        <w:t>,</w:t>
      </w:r>
      <w:r>
        <w:rPr>
          <w:color w:val="231F20"/>
          <w:spacing w:val="1"/>
          <w:sz w:val="21"/>
        </w:rPr>
        <w:t> </w:t>
      </w:r>
      <w:r>
        <w:rPr>
          <w:color w:val="231F20"/>
          <w:spacing w:val="-3"/>
          <w:w w:val="112"/>
          <w:sz w:val="21"/>
        </w:rPr>
        <w:t>2</w:t>
      </w:r>
      <w:r>
        <w:rPr>
          <w:color w:val="231F20"/>
          <w:spacing w:val="-15"/>
          <w:w w:val="112"/>
          <w:sz w:val="21"/>
        </w:rPr>
        <w:t>0</w:t>
      </w:r>
      <w:r>
        <w:rPr>
          <w:color w:val="231F20"/>
          <w:spacing w:val="-16"/>
          <w:w w:val="112"/>
          <w:sz w:val="21"/>
        </w:rPr>
        <w:t>1</w:t>
      </w:r>
      <w:r>
        <w:rPr>
          <w:color w:val="231F20"/>
          <w:spacing w:val="-4"/>
          <w:w w:val="112"/>
          <w:sz w:val="21"/>
        </w:rPr>
        <w:t>5</w:t>
      </w:r>
      <w:r>
        <w:rPr>
          <w:color w:val="231F20"/>
          <w:w w:val="90"/>
          <w:sz w:val="21"/>
        </w:rPr>
        <w:t>.</w:t>
      </w:r>
      <w:r>
        <w:rPr>
          <w:color w:val="231F20"/>
          <w:spacing w:val="1"/>
          <w:sz w:val="21"/>
        </w:rPr>
        <w:t> </w:t>
      </w:r>
      <w:r>
        <w:rPr>
          <w:color w:val="231F20"/>
          <w:w w:val="89"/>
          <w:sz w:val="21"/>
        </w:rPr>
        <w:t>h</w:t>
      </w:r>
      <w:r>
        <w:rPr>
          <w:color w:val="231F20"/>
          <w:spacing w:val="6"/>
          <w:w w:val="63"/>
          <w:sz w:val="21"/>
        </w:rPr>
        <w:t>t</w:t>
      </w:r>
      <w:r>
        <w:rPr>
          <w:color w:val="231F20"/>
          <w:spacing w:val="2"/>
          <w:w w:val="63"/>
          <w:sz w:val="21"/>
        </w:rPr>
        <w:t>t</w:t>
      </w:r>
      <w:r>
        <w:rPr>
          <w:color w:val="231F20"/>
          <w:spacing w:val="-4"/>
          <w:w w:val="100"/>
          <w:sz w:val="21"/>
        </w:rPr>
        <w:t>p</w:t>
      </w:r>
      <w:r>
        <w:rPr>
          <w:color w:val="231F20"/>
          <w:spacing w:val="-6"/>
          <w:w w:val="85"/>
          <w:sz w:val="21"/>
        </w:rPr>
        <w:t>:</w:t>
      </w:r>
      <w:r>
        <w:rPr>
          <w:color w:val="231F20"/>
          <w:spacing w:val="-36"/>
          <w:w w:val="153"/>
          <w:sz w:val="21"/>
        </w:rPr>
        <w:t>/</w:t>
      </w:r>
      <w:r>
        <w:rPr>
          <w:color w:val="231F20"/>
          <w:spacing w:val="-10"/>
          <w:w w:val="153"/>
          <w:sz w:val="21"/>
        </w:rPr>
        <w:t>/</w:t>
      </w:r>
      <w:r>
        <w:rPr>
          <w:color w:val="231F20"/>
          <w:spacing w:val="8"/>
          <w:w w:val="95"/>
          <w:sz w:val="21"/>
        </w:rPr>
        <w:t>ww</w:t>
      </w:r>
      <w:r>
        <w:rPr>
          <w:color w:val="231F20"/>
          <w:spacing w:val="-10"/>
          <w:w w:val="95"/>
          <w:sz w:val="21"/>
        </w:rPr>
        <w:t>w</w:t>
      </w:r>
      <w:r>
        <w:rPr>
          <w:color w:val="231F20"/>
          <w:spacing w:val="-2"/>
          <w:w w:val="90"/>
          <w:sz w:val="21"/>
        </w:rPr>
        <w:t>.</w:t>
      </w:r>
      <w:r>
        <w:rPr>
          <w:color w:val="231F20"/>
          <w:w w:val="109"/>
          <w:sz w:val="21"/>
        </w:rPr>
        <w:t>a</w:t>
      </w:r>
      <w:r>
        <w:rPr>
          <w:color w:val="231F20"/>
          <w:w w:val="89"/>
          <w:sz w:val="21"/>
        </w:rPr>
        <w:t>n</w:t>
      </w:r>
      <w:r>
        <w:rPr>
          <w:color w:val="231F20"/>
          <w:spacing w:val="-3"/>
          <w:w w:val="88"/>
          <w:sz w:val="21"/>
        </w:rPr>
        <w:t>u</w:t>
      </w:r>
      <w:r>
        <w:rPr>
          <w:color w:val="231F20"/>
          <w:w w:val="90"/>
          <w:sz w:val="21"/>
        </w:rPr>
        <w:t>. </w:t>
      </w:r>
      <w:r>
        <w:rPr>
          <w:color w:val="231F20"/>
          <w:spacing w:val="1"/>
          <w:w w:val="96"/>
          <w:sz w:val="21"/>
        </w:rPr>
        <w:t>e</w:t>
      </w:r>
      <w:r>
        <w:rPr>
          <w:color w:val="231F20"/>
          <w:w w:val="100"/>
          <w:sz w:val="21"/>
        </w:rPr>
        <w:t>d</w:t>
      </w:r>
      <w:r>
        <w:rPr>
          <w:color w:val="231F20"/>
          <w:spacing w:val="-3"/>
          <w:w w:val="88"/>
          <w:sz w:val="21"/>
        </w:rPr>
        <w:t>u</w:t>
      </w:r>
      <w:r>
        <w:rPr>
          <w:color w:val="231F20"/>
          <w:spacing w:val="-2"/>
          <w:w w:val="90"/>
          <w:sz w:val="21"/>
        </w:rPr>
        <w:t>.</w:t>
      </w:r>
      <w:r>
        <w:rPr>
          <w:color w:val="231F20"/>
          <w:w w:val="109"/>
          <w:sz w:val="21"/>
        </w:rPr>
        <w:t>a</w:t>
      </w:r>
      <w:r>
        <w:rPr>
          <w:color w:val="231F20"/>
          <w:spacing w:val="-11"/>
          <w:w w:val="88"/>
          <w:sz w:val="21"/>
        </w:rPr>
        <w:t>u</w:t>
      </w:r>
      <w:r>
        <w:rPr>
          <w:color w:val="231F20"/>
          <w:spacing w:val="-16"/>
          <w:w w:val="153"/>
          <w:sz w:val="21"/>
        </w:rPr>
        <w:t>/</w:t>
      </w:r>
      <w:r>
        <w:rPr>
          <w:color w:val="231F20"/>
          <w:spacing w:val="1"/>
          <w:w w:val="89"/>
          <w:sz w:val="21"/>
        </w:rPr>
        <w:t>n</w:t>
      </w:r>
      <w:r>
        <w:rPr>
          <w:color w:val="231F20"/>
          <w:spacing w:val="-2"/>
          <w:w w:val="96"/>
          <w:sz w:val="21"/>
        </w:rPr>
        <w:t>e</w:t>
      </w:r>
      <w:r>
        <w:rPr>
          <w:color w:val="231F20"/>
          <w:w w:val="95"/>
          <w:sz w:val="21"/>
        </w:rPr>
        <w:t>w</w:t>
      </w:r>
      <w:r>
        <w:rPr>
          <w:color w:val="231F20"/>
          <w:spacing w:val="-6"/>
          <w:w w:val="90"/>
          <w:sz w:val="21"/>
        </w:rPr>
        <w:t>s</w:t>
      </w:r>
      <w:r>
        <w:rPr>
          <w:color w:val="231F20"/>
          <w:spacing w:val="-21"/>
          <w:w w:val="153"/>
          <w:sz w:val="21"/>
        </w:rPr>
        <w:t>/</w:t>
      </w:r>
      <w:r>
        <w:rPr>
          <w:color w:val="231F20"/>
          <w:w w:val="103"/>
          <w:sz w:val="21"/>
        </w:rPr>
        <w:t>al</w:t>
      </w:r>
      <w:r>
        <w:rPr>
          <w:color w:val="231F20"/>
          <w:spacing w:val="2"/>
          <w:w w:val="90"/>
          <w:sz w:val="21"/>
        </w:rPr>
        <w:t>l</w:t>
      </w:r>
      <w:r>
        <w:rPr>
          <w:color w:val="231F20"/>
          <w:spacing w:val="2"/>
          <w:w w:val="104"/>
          <w:sz w:val="21"/>
        </w:rPr>
        <w:t>-</w:t>
      </w:r>
      <w:r>
        <w:rPr>
          <w:color w:val="231F20"/>
          <w:spacing w:val="1"/>
          <w:w w:val="89"/>
          <w:sz w:val="21"/>
        </w:rPr>
        <w:t>n</w:t>
      </w:r>
      <w:r>
        <w:rPr>
          <w:color w:val="231F20"/>
          <w:spacing w:val="-2"/>
          <w:w w:val="96"/>
          <w:sz w:val="21"/>
        </w:rPr>
        <w:t>e</w:t>
      </w:r>
      <w:r>
        <w:rPr>
          <w:color w:val="231F20"/>
          <w:w w:val="95"/>
          <w:sz w:val="21"/>
        </w:rPr>
        <w:t>w</w:t>
      </w:r>
      <w:r>
        <w:rPr>
          <w:color w:val="231F20"/>
          <w:spacing w:val="-6"/>
          <w:w w:val="90"/>
          <w:sz w:val="21"/>
        </w:rPr>
        <w:t>s</w:t>
      </w:r>
      <w:r>
        <w:rPr>
          <w:color w:val="231F20"/>
          <w:spacing w:val="-22"/>
          <w:w w:val="153"/>
          <w:sz w:val="21"/>
        </w:rPr>
        <w:t>/</w:t>
      </w:r>
      <w:r>
        <w:rPr>
          <w:color w:val="231F20"/>
          <w:spacing w:val="2"/>
          <w:w w:val="103"/>
          <w:sz w:val="21"/>
        </w:rPr>
        <w:t>c</w:t>
      </w:r>
      <w:r>
        <w:rPr>
          <w:color w:val="231F20"/>
          <w:spacing w:val="-1"/>
          <w:w w:val="84"/>
          <w:sz w:val="21"/>
        </w:rPr>
        <w:t>r</w:t>
      </w:r>
      <w:r>
        <w:rPr>
          <w:color w:val="231F20"/>
          <w:spacing w:val="1"/>
          <w:w w:val="96"/>
          <w:sz w:val="21"/>
        </w:rPr>
        <w:t>e</w:t>
      </w:r>
      <w:r>
        <w:rPr>
          <w:color w:val="231F20"/>
          <w:spacing w:val="2"/>
          <w:w w:val="109"/>
          <w:sz w:val="21"/>
        </w:rPr>
        <w:t>a</w:t>
      </w:r>
      <w:r>
        <w:rPr>
          <w:color w:val="231F20"/>
          <w:spacing w:val="2"/>
          <w:w w:val="63"/>
          <w:sz w:val="21"/>
        </w:rPr>
        <w:t>t</w:t>
      </w:r>
      <w:r>
        <w:rPr>
          <w:color w:val="231F20"/>
          <w:w w:val="90"/>
          <w:sz w:val="21"/>
        </w:rPr>
        <w:t>i</w:t>
      </w:r>
      <w:r>
        <w:rPr>
          <w:color w:val="231F20"/>
          <w:spacing w:val="1"/>
          <w:w w:val="89"/>
          <w:sz w:val="21"/>
        </w:rPr>
        <w:t>n</w:t>
      </w:r>
      <w:r>
        <w:rPr>
          <w:color w:val="231F20"/>
          <w:spacing w:val="2"/>
          <w:w w:val="111"/>
          <w:sz w:val="21"/>
        </w:rPr>
        <w:t>g</w:t>
      </w:r>
      <w:r>
        <w:rPr>
          <w:color w:val="231F20"/>
          <w:spacing w:val="4"/>
          <w:w w:val="104"/>
          <w:sz w:val="21"/>
        </w:rPr>
        <w:t>-</w:t>
      </w:r>
      <w:r>
        <w:rPr>
          <w:color w:val="231F20"/>
          <w:spacing w:val="3"/>
          <w:w w:val="109"/>
          <w:sz w:val="21"/>
        </w:rPr>
        <w:t>a</w:t>
      </w:r>
      <w:r>
        <w:rPr>
          <w:color w:val="231F20"/>
          <w:spacing w:val="1"/>
          <w:w w:val="104"/>
          <w:sz w:val="21"/>
        </w:rPr>
        <w:t>-</w:t>
      </w:r>
      <w:r>
        <w:rPr>
          <w:color w:val="231F20"/>
          <w:spacing w:val="2"/>
          <w:w w:val="90"/>
          <w:sz w:val="21"/>
        </w:rPr>
        <w:t>s</w:t>
      </w:r>
      <w:r>
        <w:rPr>
          <w:color w:val="231F20"/>
          <w:spacing w:val="2"/>
          <w:w w:val="109"/>
          <w:sz w:val="21"/>
        </w:rPr>
        <w:t>a</w:t>
      </w:r>
      <w:r>
        <w:rPr>
          <w:color w:val="231F20"/>
          <w:spacing w:val="2"/>
          <w:w w:val="78"/>
          <w:sz w:val="21"/>
        </w:rPr>
        <w:t>f</w:t>
      </w:r>
      <w:r>
        <w:rPr>
          <w:color w:val="231F20"/>
          <w:spacing w:val="4"/>
          <w:w w:val="96"/>
          <w:sz w:val="21"/>
        </w:rPr>
        <w:t>e</w:t>
      </w:r>
      <w:r>
        <w:rPr>
          <w:color w:val="231F20"/>
          <w:spacing w:val="4"/>
          <w:w w:val="104"/>
          <w:sz w:val="21"/>
        </w:rPr>
        <w:t>-</w:t>
      </w:r>
      <w:r>
        <w:rPr>
          <w:color w:val="231F20"/>
          <w:spacing w:val="1"/>
          <w:w w:val="103"/>
          <w:sz w:val="21"/>
        </w:rPr>
        <w:t>c</w:t>
      </w:r>
      <w:r>
        <w:rPr>
          <w:color w:val="231F20"/>
          <w:w w:val="94"/>
          <w:sz w:val="21"/>
        </w:rPr>
        <w:t>amp</w:t>
      </w:r>
      <w:r>
        <w:rPr>
          <w:color w:val="231F20"/>
          <w:spacing w:val="-1"/>
          <w:w w:val="94"/>
          <w:sz w:val="21"/>
        </w:rPr>
        <w:t>u</w:t>
      </w:r>
      <w:r>
        <w:rPr>
          <w:color w:val="231F20"/>
          <w:spacing w:val="2"/>
          <w:w w:val="90"/>
          <w:sz w:val="21"/>
        </w:rPr>
        <w:t>s</w:t>
      </w:r>
      <w:r>
        <w:rPr>
          <w:color w:val="231F20"/>
          <w:w w:val="90"/>
          <w:sz w:val="21"/>
        </w:rPr>
        <w:t>.</w:t>
      </w:r>
    </w:p>
    <w:p>
      <w:pPr>
        <w:pStyle w:val="BodyText"/>
        <w:spacing w:line="261" w:lineRule="auto" w:before="171"/>
        <w:ind w:left="2676" w:right="1619" w:hanging="720"/>
      </w:pPr>
      <w:r>
        <w:rPr>
          <w:color w:val="231F20"/>
        </w:rPr>
        <w:t>Barry,</w:t>
      </w:r>
      <w:r>
        <w:rPr>
          <w:color w:val="231F20"/>
          <w:spacing w:val="-25"/>
        </w:rPr>
        <w:t> </w:t>
      </w:r>
      <w:r>
        <w:rPr>
          <w:color w:val="231F20"/>
        </w:rPr>
        <w:t>Hannah.</w:t>
      </w:r>
      <w:r>
        <w:rPr>
          <w:color w:val="231F20"/>
          <w:spacing w:val="-25"/>
        </w:rPr>
        <w:t> </w:t>
      </w:r>
      <w:r>
        <w:rPr>
          <w:color w:val="231F20"/>
        </w:rPr>
        <w:t>“Backlash</w:t>
      </w:r>
      <w:r>
        <w:rPr>
          <w:color w:val="231F20"/>
          <w:spacing w:val="-24"/>
        </w:rPr>
        <w:t> </w:t>
      </w:r>
      <w:r>
        <w:rPr>
          <w:color w:val="231F20"/>
        </w:rPr>
        <w:t>over</w:t>
      </w:r>
      <w:r>
        <w:rPr>
          <w:color w:val="231F20"/>
          <w:spacing w:val="-25"/>
        </w:rPr>
        <w:t> </w:t>
      </w:r>
      <w:r>
        <w:rPr>
          <w:color w:val="231F20"/>
        </w:rPr>
        <w:t>Murdoch</w:t>
      </w:r>
      <w:r>
        <w:rPr>
          <w:color w:val="231F20"/>
          <w:spacing w:val="-24"/>
        </w:rPr>
        <w:t> </w:t>
      </w:r>
      <w:r>
        <w:rPr>
          <w:color w:val="231F20"/>
        </w:rPr>
        <w:t>Uni's</w:t>
      </w:r>
      <w:r>
        <w:rPr>
          <w:color w:val="231F20"/>
          <w:spacing w:val="-25"/>
        </w:rPr>
        <w:t> </w:t>
      </w:r>
      <w:r>
        <w:rPr>
          <w:color w:val="231F20"/>
        </w:rPr>
        <w:t>Decision</w:t>
      </w:r>
      <w:r>
        <w:rPr>
          <w:color w:val="231F20"/>
          <w:spacing w:val="-24"/>
        </w:rPr>
        <w:t> </w:t>
      </w:r>
      <w:r>
        <w:rPr>
          <w:color w:val="231F20"/>
        </w:rPr>
        <w:t>to</w:t>
      </w:r>
      <w:r>
        <w:rPr>
          <w:color w:val="231F20"/>
          <w:spacing w:val="-25"/>
        </w:rPr>
        <w:t> </w:t>
      </w:r>
      <w:r>
        <w:rPr>
          <w:color w:val="231F20"/>
        </w:rPr>
        <w:t>Host</w:t>
      </w:r>
      <w:r>
        <w:rPr>
          <w:color w:val="231F20"/>
          <w:spacing w:val="-24"/>
        </w:rPr>
        <w:t> </w:t>
      </w:r>
      <w:r>
        <w:rPr>
          <w:color w:val="231F20"/>
        </w:rPr>
        <w:t>'Dangerous</w:t>
      </w:r>
      <w:r>
        <w:rPr>
          <w:color w:val="231F20"/>
          <w:spacing w:val="-25"/>
        </w:rPr>
        <w:t> </w:t>
      </w:r>
      <w:r>
        <w:rPr>
          <w:color w:val="231F20"/>
        </w:rPr>
        <w:t>Nutrition</w:t>
      </w:r>
      <w:r>
        <w:rPr>
          <w:color w:val="231F20"/>
          <w:spacing w:val="-24"/>
        </w:rPr>
        <w:t> </w:t>
      </w:r>
      <w:r>
        <w:rPr>
          <w:color w:val="231F20"/>
        </w:rPr>
        <w:t>Expert.'” </w:t>
      </w:r>
      <w:r>
        <w:rPr>
          <w:i/>
          <w:color w:val="231F20"/>
          <w:spacing w:val="-9"/>
          <w:w w:val="107"/>
        </w:rPr>
        <w:t>W</w:t>
      </w:r>
      <w:r>
        <w:rPr>
          <w:i/>
          <w:color w:val="231F20"/>
          <w:w w:val="107"/>
        </w:rPr>
        <w:t>A</w:t>
      </w:r>
      <w:r>
        <w:rPr>
          <w:i/>
          <w:color w:val="231F20"/>
          <w:spacing w:val="1"/>
        </w:rPr>
        <w:t> </w:t>
      </w:r>
      <w:r>
        <w:rPr>
          <w:i/>
          <w:color w:val="231F20"/>
          <w:spacing w:val="-9"/>
          <w:w w:val="87"/>
        </w:rPr>
        <w:t>T</w:t>
      </w:r>
      <w:r>
        <w:rPr>
          <w:i/>
          <w:color w:val="231F20"/>
          <w:spacing w:val="1"/>
          <w:w w:val="102"/>
        </w:rPr>
        <w:t>o</w:t>
      </w:r>
      <w:r>
        <w:rPr>
          <w:i/>
          <w:color w:val="231F20"/>
          <w:w w:val="102"/>
        </w:rPr>
        <w:t>d</w:t>
      </w:r>
      <w:r>
        <w:rPr>
          <w:i/>
          <w:color w:val="231F20"/>
          <w:spacing w:val="2"/>
          <w:w w:val="102"/>
        </w:rPr>
        <w:t>a</w:t>
      </w:r>
      <w:r>
        <w:rPr>
          <w:i/>
          <w:color w:val="231F20"/>
          <w:spacing w:val="-11"/>
          <w:w w:val="102"/>
        </w:rPr>
        <w:t>y</w:t>
      </w:r>
      <w:r>
        <w:rPr>
          <w:color w:val="231F20"/>
          <w:w w:val="109"/>
        </w:rPr>
        <w:t>,</w:t>
      </w:r>
      <w:r>
        <w:rPr>
          <w:color w:val="231F20"/>
          <w:spacing w:val="1"/>
        </w:rPr>
        <w:t> </w:t>
      </w:r>
      <w:r>
        <w:rPr>
          <w:color w:val="231F20"/>
          <w:spacing w:val="1"/>
          <w:w w:val="91"/>
        </w:rPr>
        <w:t>J</w:t>
      </w:r>
      <w:r>
        <w:rPr>
          <w:color w:val="231F20"/>
          <w:w w:val="91"/>
        </w:rPr>
        <w:t>u</w:t>
      </w:r>
      <w:r>
        <w:rPr>
          <w:color w:val="231F20"/>
          <w:spacing w:val="1"/>
          <w:w w:val="92"/>
        </w:rPr>
        <w:t>n</w:t>
      </w:r>
      <w:r>
        <w:rPr>
          <w:color w:val="231F20"/>
          <w:w w:val="92"/>
        </w:rPr>
        <w:t>e</w:t>
      </w:r>
      <w:r>
        <w:rPr>
          <w:color w:val="231F20"/>
          <w:spacing w:val="1"/>
        </w:rPr>
        <w:t> </w:t>
      </w:r>
      <w:r>
        <w:rPr>
          <w:color w:val="231F20"/>
          <w:spacing w:val="-2"/>
          <w:w w:val="112"/>
        </w:rPr>
        <w:t>8</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23">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1"/>
            <w:w w:val="90"/>
          </w:rPr>
          <w:t>.</w:t>
        </w:r>
        <w:r>
          <w:rPr>
            <w:color w:val="231F20"/>
            <w:spacing w:val="-2"/>
            <w:w w:val="95"/>
          </w:rPr>
          <w:t>w</w:t>
        </w:r>
        <w:r>
          <w:rPr>
            <w:color w:val="231F20"/>
            <w:spacing w:val="2"/>
            <w:w w:val="109"/>
          </w:rPr>
          <w:t>a</w:t>
        </w:r>
        <w:r>
          <w:rPr>
            <w:color w:val="231F20"/>
            <w:spacing w:val="1"/>
            <w:w w:val="85"/>
          </w:rPr>
          <w:t>to</w:t>
        </w:r>
        <w:r>
          <w:rPr>
            <w:color w:val="231F20"/>
            <w:spacing w:val="1"/>
            <w:w w:val="100"/>
          </w:rPr>
          <w:t>d</w:t>
        </w:r>
        <w:r>
          <w:rPr>
            <w:color w:val="231F20"/>
            <w:spacing w:val="2"/>
            <w:w w:val="109"/>
          </w:rPr>
          <w:t>a</w:t>
        </w:r>
        <w:r>
          <w:rPr>
            <w:color w:val="231F20"/>
            <w:spacing w:val="-11"/>
            <w:w w:val="101"/>
          </w:rPr>
          <w:t>y</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0"/>
            <w:w w:val="153"/>
          </w:rPr>
          <w:t>/</w:t>
        </w:r>
        <w:r>
          <w:rPr>
            <w:color w:val="231F20"/>
            <w:spacing w:val="-2"/>
            <w:w w:val="95"/>
          </w:rPr>
          <w:t>w</w:t>
        </w:r>
        <w:r>
          <w:rPr>
            <w:color w:val="231F20"/>
            <w:spacing w:val="3"/>
            <w:w w:val="109"/>
          </w:rPr>
          <w:t>a</w:t>
        </w:r>
        <w:r>
          <w:rPr>
            <w:color w:val="231F20"/>
            <w:spacing w:val="2"/>
            <w:w w:val="104"/>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1"/>
            <w:w w:val="153"/>
          </w:rPr>
          <w:t>/</w:t>
        </w:r>
        <w:r>
          <w:rPr>
            <w:color w:val="231F20"/>
            <w:spacing w:val="1"/>
            <w:w w:val="100"/>
          </w:rPr>
          <w:t>b</w:t>
        </w:r>
        <w:r>
          <w:rPr>
            <w:color w:val="231F20"/>
            <w:spacing w:val="1"/>
            <w:w w:val="109"/>
          </w:rPr>
          <w:t>a</w:t>
        </w:r>
        <w:r>
          <w:rPr>
            <w:color w:val="231F20"/>
            <w:spacing w:val="2"/>
            <w:w w:val="103"/>
          </w:rPr>
          <w:t>c</w:t>
        </w:r>
        <w:r>
          <w:rPr>
            <w:color w:val="231F20"/>
            <w:spacing w:val="2"/>
            <w:w w:val="92"/>
          </w:rPr>
          <w:t>k</w:t>
        </w:r>
        <w:r>
          <w:rPr>
            <w:color w:val="231F20"/>
            <w:spacing w:val="1"/>
            <w:w w:val="90"/>
          </w:rPr>
          <w:t>l</w:t>
        </w:r>
        <w:r>
          <w:rPr>
            <w:color w:val="231F20"/>
            <w:w w:val="109"/>
          </w:rPr>
          <w:t>a</w:t>
        </w:r>
        <w:r>
          <w:rPr>
            <w:color w:val="231F20"/>
            <w:spacing w:val="1"/>
            <w:w w:val="90"/>
          </w:rPr>
          <w:t>s</w:t>
        </w:r>
        <w:r>
          <w:rPr>
            <w:color w:val="231F20"/>
            <w:spacing w:val="2"/>
            <w:w w:val="89"/>
          </w:rPr>
          <w:t>h</w:t>
        </w:r>
        <w:r>
          <w:rPr>
            <w:color w:val="231F20"/>
            <w:spacing w:val="4"/>
            <w:w w:val="104"/>
          </w:rPr>
          <w:t>-</w:t>
        </w:r>
        <w:r>
          <w:rPr>
            <w:color w:val="231F20"/>
            <w:spacing w:val="-2"/>
            <w:w w:val="99"/>
          </w:rPr>
          <w:t>o</w:t>
        </w:r>
        <w:r>
          <w:rPr>
            <w:color w:val="231F20"/>
            <w:spacing w:val="-2"/>
            <w:w w:val="93"/>
          </w:rPr>
          <w:t>v</w:t>
        </w:r>
        <w:r>
          <w:rPr>
            <w:color w:val="231F20"/>
            <w:spacing w:val="1"/>
            <w:w w:val="91"/>
          </w:rPr>
          <w:t>e</w:t>
        </w:r>
        <w:r>
          <w:rPr>
            <w:color w:val="231F20"/>
            <w:spacing w:val="-6"/>
            <w:w w:val="91"/>
          </w:rPr>
          <w:t>r</w:t>
        </w:r>
        <w:r>
          <w:rPr>
            <w:color w:val="231F20"/>
            <w:w w:val="104"/>
          </w:rPr>
          <w:t>-</w:t>
        </w:r>
      </w:hyperlink>
      <w:r>
        <w:rPr>
          <w:color w:val="231F20"/>
          <w:w w:val="104"/>
        </w:rPr>
        <w:t> </w:t>
      </w:r>
      <w:r>
        <w:rPr>
          <w:color w:val="231F20"/>
          <w:w w:val="95"/>
        </w:rPr>
        <w:t>murdoch-unis-decision-to-host-dangerous-nutrition-expert-20170608-gwn8ji.html.</w:t>
      </w:r>
    </w:p>
    <w:p>
      <w:pPr>
        <w:pStyle w:val="BodyText"/>
        <w:spacing w:line="261" w:lineRule="auto" w:before="172"/>
        <w:ind w:left="2676" w:right="1562" w:hanging="720"/>
      </w:pPr>
      <w:r>
        <w:rPr>
          <w:color w:val="231F20"/>
          <w:spacing w:val="3"/>
          <w:w w:val="97"/>
        </w:rPr>
        <w:t>B</w:t>
      </w:r>
      <w:r>
        <w:rPr>
          <w:color w:val="231F20"/>
          <w:spacing w:val="2"/>
          <w:w w:val="109"/>
        </w:rPr>
        <w:t>a</w:t>
      </w:r>
      <w:r>
        <w:rPr>
          <w:color w:val="231F20"/>
          <w:spacing w:val="-2"/>
          <w:w w:val="104"/>
        </w:rPr>
        <w:t>x</w:t>
      </w:r>
      <w:r>
        <w:rPr>
          <w:color w:val="231F20"/>
          <w:spacing w:val="1"/>
          <w:w w:val="96"/>
        </w:rPr>
        <w:t>e</w:t>
      </w:r>
      <w:r>
        <w:rPr>
          <w:color w:val="231F20"/>
          <w:spacing w:val="1"/>
          <w:w w:val="89"/>
        </w:rPr>
        <w:t>n</w:t>
      </w:r>
      <w:r>
        <w:rPr>
          <w:color w:val="231F20"/>
          <w:spacing w:val="1"/>
          <w:w w:val="100"/>
        </w:rPr>
        <w:t>d</w:t>
      </w:r>
      <w:r>
        <w:rPr>
          <w:color w:val="231F20"/>
          <w:w w:val="109"/>
        </w:rPr>
        <w:t>a</w:t>
      </w:r>
      <w:r>
        <w:rPr>
          <w:color w:val="231F20"/>
          <w:spacing w:val="1"/>
          <w:w w:val="90"/>
        </w:rPr>
        <w:t>l</w:t>
      </w:r>
      <w:r>
        <w:rPr>
          <w:color w:val="231F20"/>
          <w:spacing w:val="-2"/>
          <w:w w:val="96"/>
        </w:rPr>
        <w:t>e</w:t>
      </w:r>
      <w:r>
        <w:rPr>
          <w:color w:val="231F20"/>
          <w:w w:val="109"/>
        </w:rPr>
        <w:t>,</w:t>
      </w:r>
      <w:r>
        <w:rPr>
          <w:color w:val="231F20"/>
          <w:spacing w:val="1"/>
        </w:rPr>
        <w:t> </w:t>
      </w:r>
      <w:r>
        <w:rPr>
          <w:color w:val="231F20"/>
          <w:spacing w:val="-2"/>
          <w:w w:val="92"/>
        </w:rPr>
        <w:t>R</w:t>
      </w:r>
      <w:r>
        <w:rPr>
          <w:color w:val="231F20"/>
          <w:spacing w:val="1"/>
          <w:w w:val="109"/>
        </w:rPr>
        <w:t>a</w:t>
      </w:r>
      <w:r>
        <w:rPr>
          <w:color w:val="231F20"/>
          <w:spacing w:val="2"/>
          <w:w w:val="103"/>
        </w:rPr>
        <w:t>c</w:t>
      </w:r>
      <w:r>
        <w:rPr>
          <w:color w:val="231F20"/>
          <w:spacing w:val="1"/>
          <w:w w:val="89"/>
        </w:rPr>
        <w:t>h</w:t>
      </w:r>
      <w:r>
        <w:rPr>
          <w:color w:val="231F20"/>
          <w:spacing w:val="1"/>
          <w:w w:val="96"/>
        </w:rPr>
        <w:t>e</w:t>
      </w:r>
      <w:r>
        <w:rPr>
          <w:color w:val="231F20"/>
          <w:w w:val="90"/>
        </w:rPr>
        <w:t>l</w:t>
      </w:r>
      <w:r>
        <w:rPr>
          <w:color w:val="231F20"/>
          <w:w w:val="90"/>
        </w:rPr>
        <w:t>.</w:t>
      </w:r>
      <w:r>
        <w:rPr>
          <w:color w:val="231F20"/>
          <w:spacing w:val="1"/>
        </w:rPr>
        <w:t> </w:t>
      </w:r>
      <w:r>
        <w:rPr>
          <w:color w:val="231F20"/>
          <w:spacing w:val="1"/>
          <w:w w:val="97"/>
        </w:rPr>
        <w:t>“</w:t>
      </w:r>
      <w:r>
        <w:rPr>
          <w:color w:val="231F20"/>
          <w:w w:val="98"/>
        </w:rPr>
        <w:t>E</w:t>
      </w:r>
      <w:r>
        <w:rPr>
          <w:color w:val="231F20"/>
          <w:w w:val="90"/>
        </w:rPr>
        <w:t>i</w:t>
      </w:r>
      <w:r>
        <w:rPr>
          <w:color w:val="231F20"/>
          <w:w w:val="111"/>
        </w:rPr>
        <w:t>g</w:t>
      </w:r>
      <w:r>
        <w:rPr>
          <w:color w:val="231F20"/>
          <w:w w:val="89"/>
        </w:rPr>
        <w:t>h</w:t>
      </w:r>
      <w:r>
        <w:rPr>
          <w:color w:val="231F20"/>
          <w:w w:val="63"/>
        </w:rPr>
        <w:t>t</w:t>
      </w:r>
      <w:r>
        <w:rPr>
          <w:color w:val="231F20"/>
          <w:spacing w:val="1"/>
        </w:rPr>
        <w:t> </w:t>
      </w:r>
      <w:r>
        <w:rPr>
          <w:color w:val="231F20"/>
          <w:w w:val="90"/>
        </w:rPr>
        <w:t>i</w:t>
      </w:r>
      <w:r>
        <w:rPr>
          <w:color w:val="231F20"/>
          <w:w w:val="89"/>
        </w:rPr>
        <w:t>n</w:t>
      </w:r>
      <w:r>
        <w:rPr>
          <w:color w:val="231F20"/>
          <w:spacing w:val="1"/>
        </w:rPr>
        <w:t> </w:t>
      </w:r>
      <w:r>
        <w:rPr>
          <w:color w:val="231F20"/>
          <w:spacing w:val="-12"/>
          <w:w w:val="112"/>
        </w:rPr>
        <w:t>1</w:t>
      </w:r>
      <w:r>
        <w:rPr>
          <w:color w:val="231F20"/>
          <w:w w:val="112"/>
        </w:rPr>
        <w:t>0</w:t>
      </w:r>
      <w:r>
        <w:rPr>
          <w:color w:val="231F20"/>
          <w:spacing w:val="1"/>
        </w:rPr>
        <w:t> </w:t>
      </w:r>
      <w:r>
        <w:rPr>
          <w:color w:val="231F20"/>
          <w:w w:val="100"/>
        </w:rPr>
        <w:t>U</w:t>
      </w:r>
      <w:r>
        <w:rPr>
          <w:color w:val="231F20"/>
          <w:w w:val="89"/>
        </w:rPr>
        <w:t>n</w:t>
      </w:r>
      <w:r>
        <w:rPr>
          <w:color w:val="231F20"/>
          <w:w w:val="90"/>
        </w:rPr>
        <w:t>is</w:t>
      </w:r>
      <w:r>
        <w:rPr>
          <w:color w:val="231F20"/>
          <w:spacing w:val="1"/>
        </w:rPr>
        <w:t> </w:t>
      </w:r>
      <w:r>
        <w:rPr>
          <w:color w:val="231F20"/>
          <w:spacing w:val="1"/>
          <w:w w:val="121"/>
        </w:rPr>
        <w:t>C</w:t>
      </w:r>
      <w:r>
        <w:rPr>
          <w:color w:val="231F20"/>
          <w:w w:val="90"/>
        </w:rPr>
        <w:t>li</w:t>
      </w:r>
      <w:r>
        <w:rPr>
          <w:color w:val="231F20"/>
          <w:w w:val="100"/>
        </w:rPr>
        <w:t>p</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w w:val="96"/>
        </w:rPr>
        <w:t>e</w:t>
      </w:r>
      <w:r>
        <w:rPr>
          <w:color w:val="231F20"/>
          <w:spacing w:val="1"/>
        </w:rPr>
        <w:t> </w:t>
      </w:r>
      <w:r>
        <w:rPr>
          <w:color w:val="231F20"/>
          <w:spacing w:val="2"/>
          <w:w w:val="112"/>
        </w:rPr>
        <w:t>S</w:t>
      </w:r>
      <w:r>
        <w:rPr>
          <w:color w:val="231F20"/>
          <w:spacing w:val="1"/>
          <w:w w:val="100"/>
        </w:rPr>
        <w:t>p</w:t>
      </w:r>
      <w:r>
        <w:rPr>
          <w:color w:val="231F20"/>
          <w:spacing w:val="1"/>
          <w:w w:val="96"/>
        </w:rPr>
        <w:t>ee</w:t>
      </w:r>
      <w:r>
        <w:rPr>
          <w:color w:val="231F20"/>
          <w:spacing w:val="2"/>
          <w:w w:val="103"/>
        </w:rPr>
        <w:t>c</w:t>
      </w:r>
      <w:r>
        <w:rPr>
          <w:color w:val="231F20"/>
          <w:w w:val="89"/>
        </w:rPr>
        <w:t>h</w:t>
      </w:r>
      <w:r>
        <w:rPr>
          <w:color w:val="231F20"/>
          <w:spacing w:val="-13"/>
          <w:w w:val="90"/>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1"/>
          <w:w w:val="91"/>
        </w:rPr>
        <w:t>n</w:t>
      </w:r>
      <w:r>
        <w:rPr>
          <w:color w:val="231F20"/>
          <w:w w:val="90"/>
        </w:rPr>
        <w:t>.</w:t>
      </w:r>
      <w:r>
        <w:rPr>
          <w:color w:val="231F20"/>
          <w:spacing w:val="1"/>
        </w:rPr>
        <w:t> </w:t>
      </w:r>
      <w:r>
        <w:rPr>
          <w:color w:val="231F20"/>
          <w:w w:val="100"/>
        </w:rPr>
        <w:t>M</w:t>
      </w:r>
      <w:r>
        <w:rPr>
          <w:color w:val="231F20"/>
          <w:spacing w:val="2"/>
          <w:w w:val="109"/>
        </w:rPr>
        <w:t>a</w:t>
      </w:r>
      <w:r>
        <w:rPr>
          <w:color w:val="231F20"/>
          <w:w w:val="101"/>
        </w:rPr>
        <w:t>y</w:t>
      </w:r>
      <w:r>
        <w:rPr>
          <w:color w:val="231F20"/>
          <w:spacing w:val="1"/>
        </w:rPr>
        <w:t> </w:t>
      </w:r>
      <w:r>
        <w:rPr>
          <w:color w:val="231F20"/>
          <w:spacing w:val="-18"/>
          <w:w w:val="112"/>
        </w:rPr>
        <w:t>1</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w w:val="153"/>
        </w:rPr>
        <w:t>/ </w:t>
      </w:r>
      <w:hyperlink r:id="rId24">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89"/>
          </w:rPr>
          <w:t>h</w:t>
        </w:r>
        <w:r>
          <w:rPr>
            <w:color w:val="231F20"/>
            <w:spacing w:val="1"/>
            <w:w w:val="96"/>
          </w:rPr>
          <w:t>e</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alian</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
            <w:w w:val="153"/>
          </w:rPr>
          <w:t>/</w:t>
        </w:r>
        <w:r>
          <w:rPr>
            <w:color w:val="231F20"/>
            <w:w w:val="89"/>
          </w:rPr>
          <w:t>h</w:t>
        </w:r>
        <w:r>
          <w:rPr>
            <w:color w:val="231F20"/>
            <w:w w:val="98"/>
          </w:rPr>
          <w:t>ig</w:t>
        </w:r>
        <w:r>
          <w:rPr>
            <w:color w:val="231F20"/>
            <w:spacing w:val="1"/>
            <w:w w:val="98"/>
          </w:rPr>
          <w:t>h</w:t>
        </w:r>
        <w:r>
          <w:rPr>
            <w:color w:val="231F20"/>
            <w:spacing w:val="1"/>
            <w:w w:val="96"/>
          </w:rPr>
          <w:t>e</w:t>
        </w:r>
        <w:r>
          <w:rPr>
            <w:color w:val="231F20"/>
            <w:spacing w:val="-6"/>
            <w:w w:val="84"/>
          </w:rPr>
          <w:t>r</w:t>
        </w:r>
        <w:r>
          <w:rPr>
            <w:color w:val="231F20"/>
            <w:spacing w:val="4"/>
            <w:w w:val="104"/>
          </w:rPr>
          <w:t>-</w:t>
        </w:r>
        <w:r>
          <w:rPr>
            <w:color w:val="231F20"/>
            <w:spacing w:val="1"/>
            <w:w w:val="96"/>
          </w:rPr>
          <w:t>e</w:t>
        </w:r>
        <w:r>
          <w:rPr>
            <w:color w:val="231F20"/>
            <w:w w:val="100"/>
          </w:rPr>
          <w:t>d</w:t>
        </w:r>
        <w:r>
          <w:rPr>
            <w:color w:val="231F20"/>
            <w:w w:val="88"/>
          </w:rPr>
          <w:t>u</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21"/>
            <w:w w:val="153"/>
          </w:rPr>
          <w:t>/</w:t>
        </w:r>
        <w:r>
          <w:rPr>
            <w:color w:val="231F20"/>
            <w:spacing w:val="1"/>
            <w:w w:val="96"/>
          </w:rPr>
          <w:t>e</w:t>
        </w:r>
        <w:r>
          <w:rPr>
            <w:color w:val="231F20"/>
            <w:w w:val="98"/>
          </w:rPr>
          <w:t>igh</w:t>
        </w:r>
        <w:r>
          <w:rPr>
            <w:color w:val="231F20"/>
            <w:spacing w:val="2"/>
            <w:w w:val="63"/>
          </w:rPr>
          <w:t>t</w:t>
        </w:r>
        <w:r>
          <w:rPr>
            <w:color w:val="231F20"/>
            <w:spacing w:val="2"/>
            <w:w w:val="104"/>
          </w:rPr>
          <w:t>-</w:t>
        </w:r>
        <w:r>
          <w:rPr>
            <w:color w:val="231F20"/>
            <w:w w:val="90"/>
          </w:rPr>
          <w:t>i</w:t>
        </w:r>
        <w:r>
          <w:rPr>
            <w:color w:val="231F20"/>
            <w:spacing w:val="2"/>
            <w:w w:val="89"/>
          </w:rPr>
          <w:t>n</w:t>
        </w:r>
        <w:r>
          <w:rPr>
            <w:color w:val="231F20"/>
            <w:spacing w:val="-14"/>
            <w:w w:val="104"/>
          </w:rPr>
          <w:t>-</w:t>
        </w:r>
        <w:r>
          <w:rPr>
            <w:color w:val="231F20"/>
            <w:spacing w:val="-12"/>
            <w:w w:val="112"/>
          </w:rPr>
          <w:t>1</w:t>
        </w:r>
        <w:r>
          <w:rPr>
            <w:color w:val="231F20"/>
            <w:spacing w:val="7"/>
            <w:w w:val="112"/>
          </w:rPr>
          <w:t>0</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2"/>
            <w:w w:val="63"/>
          </w:rPr>
          <w:t>t</w:t>
        </w:r>
        <w:r>
          <w:rPr>
            <w:color w:val="231F20"/>
            <w:w w:val="94"/>
          </w:rPr>
          <w:t>i</w:t>
        </w:r>
        <w:r>
          <w:rPr>
            <w:color w:val="231F20"/>
            <w:spacing w:val="1"/>
            <w:w w:val="94"/>
          </w:rPr>
          <w:t>e</w:t>
        </w:r>
        <w:r>
          <w:rPr>
            <w:color w:val="231F20"/>
            <w:spacing w:val="2"/>
            <w:w w:val="90"/>
          </w:rPr>
          <w:t>s</w:t>
        </w:r>
        <w:r>
          <w:rPr>
            <w:color w:val="231F20"/>
            <w:spacing w:val="2"/>
            <w:w w:val="104"/>
          </w:rPr>
          <w:t>-</w:t>
        </w:r>
        <w:r>
          <w:rPr>
            <w:color w:val="231F20"/>
            <w:spacing w:val="-1"/>
            <w:w w:val="84"/>
          </w:rPr>
          <w:t>r</w:t>
        </w:r>
        <w:r>
          <w:rPr>
            <w:color w:val="231F20"/>
            <w:spacing w:val="1"/>
            <w:w w:val="96"/>
          </w:rPr>
          <w:t>e</w:t>
        </w:r>
        <w:r>
          <w:rPr>
            <w:color w:val="231F20"/>
            <w:spacing w:val="1"/>
            <w:w w:val="90"/>
          </w:rPr>
          <w:t>s</w:t>
        </w:r>
        <w:r>
          <w:rPr>
            <w:color w:val="231F20"/>
            <w:spacing w:val="2"/>
            <w:w w:val="63"/>
          </w:rPr>
          <w:t>t</w:t>
        </w:r>
        <w:r>
          <w:rPr>
            <w:color w:val="231F20"/>
            <w:spacing w:val="2"/>
            <w:w w:val="84"/>
          </w:rPr>
          <w:t>r</w:t>
        </w:r>
        <w:r>
          <w:rPr>
            <w:color w:val="231F20"/>
            <w:w w:val="90"/>
          </w:rPr>
          <w:t>i</w:t>
        </w:r>
        <w:r>
          <w:rPr>
            <w:color w:val="231F20"/>
            <w:spacing w:val="2"/>
            <w:w w:val="103"/>
          </w:rPr>
          <w:t>c</w:t>
        </w:r>
        <w:r>
          <w:rPr>
            <w:color w:val="231F20"/>
            <w:spacing w:val="2"/>
            <w:w w:val="63"/>
          </w:rPr>
          <w:t>t</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w w:val="104"/>
          </w:rPr>
          <w:t>-</w:t>
        </w:r>
      </w:hyperlink>
      <w:r>
        <w:rPr>
          <w:color w:val="231F20"/>
          <w:w w:val="104"/>
        </w:rPr>
        <w:t> </w:t>
      </w:r>
      <w:r>
        <w:rPr>
          <w:color w:val="231F20"/>
          <w:spacing w:val="1"/>
          <w:w w:val="90"/>
        </w:rPr>
        <w:t>s</w:t>
      </w:r>
      <w:r>
        <w:rPr>
          <w:color w:val="231F20"/>
          <w:spacing w:val="1"/>
          <w:w w:val="100"/>
        </w:rPr>
        <w:t>p</w:t>
      </w:r>
      <w:r>
        <w:rPr>
          <w:color w:val="231F20"/>
          <w:spacing w:val="1"/>
          <w:w w:val="98"/>
        </w:rPr>
        <w:t>ee</w:t>
      </w:r>
      <w:r>
        <w:rPr>
          <w:color w:val="231F20"/>
          <w:spacing w:val="2"/>
          <w:w w:val="98"/>
        </w:rPr>
        <w:t>c</w:t>
      </w:r>
      <w:r>
        <w:rPr>
          <w:color w:val="231F20"/>
          <w:spacing w:val="-6"/>
          <w:w w:val="89"/>
        </w:rPr>
        <w:t>h</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2"/>
          <w:w w:val="90"/>
        </w:rPr>
        <w:t>s</w:t>
      </w:r>
      <w:r>
        <w:rPr>
          <w:color w:val="231F20"/>
          <w:spacing w:val="1"/>
          <w:w w:val="104"/>
        </w:rPr>
        <w:t>-</w:t>
      </w:r>
      <w:r>
        <w:rPr>
          <w:color w:val="231F20"/>
          <w:spacing w:val="1"/>
          <w:w w:val="90"/>
        </w:rPr>
        <w:t>s</w:t>
      </w:r>
      <w:r>
        <w:rPr>
          <w:color w:val="231F20"/>
          <w:spacing w:val="1"/>
          <w:w w:val="63"/>
        </w:rPr>
        <w:t>t</w:t>
      </w:r>
      <w:r>
        <w:rPr>
          <w:color w:val="231F20"/>
          <w:spacing w:val="1"/>
          <w:w w:val="99"/>
        </w:rPr>
        <w:t>o</w:t>
      </w:r>
      <w:r>
        <w:rPr>
          <w:color w:val="231F20"/>
          <w:spacing w:val="9"/>
          <w:w w:val="84"/>
        </w:rPr>
        <w:t>r</w:t>
      </w:r>
      <w:r>
        <w:rPr>
          <w:color w:val="231F20"/>
          <w:spacing w:val="-17"/>
          <w:w w:val="101"/>
        </w:rPr>
        <w:t>y</w:t>
      </w:r>
      <w:r>
        <w:rPr>
          <w:color w:val="231F20"/>
          <w:spacing w:val="-24"/>
          <w:w w:val="153"/>
        </w:rPr>
        <w:t>/</w:t>
      </w:r>
      <w:r>
        <w:rPr>
          <w:color w:val="231F20"/>
          <w:spacing w:val="-2"/>
          <w:w w:val="112"/>
        </w:rPr>
        <w:t>4</w:t>
      </w:r>
      <w:r>
        <w:rPr>
          <w:color w:val="231F20"/>
          <w:w w:val="112"/>
        </w:rPr>
        <w:t>8</w:t>
      </w:r>
      <w:r>
        <w:rPr>
          <w:color w:val="231F20"/>
          <w:spacing w:val="1"/>
          <w:w w:val="103"/>
        </w:rPr>
        <w:t>a</w:t>
      </w:r>
      <w:r>
        <w:rPr>
          <w:color w:val="231F20"/>
          <w:spacing w:val="3"/>
          <w:w w:val="103"/>
        </w:rPr>
        <w:t>e</w:t>
      </w:r>
      <w:r>
        <w:rPr>
          <w:color w:val="231F20"/>
          <w:spacing w:val="1"/>
          <w:w w:val="112"/>
        </w:rPr>
        <w:t>4</w:t>
      </w:r>
      <w:r>
        <w:rPr>
          <w:color w:val="231F20"/>
          <w:spacing w:val="5"/>
          <w:w w:val="78"/>
        </w:rPr>
        <w:t>f</w:t>
      </w:r>
      <w:r>
        <w:rPr>
          <w:color w:val="231F20"/>
          <w:spacing w:val="-2"/>
          <w:w w:val="112"/>
        </w:rPr>
        <w:t>9</w:t>
      </w:r>
      <w:r>
        <w:rPr>
          <w:color w:val="231F20"/>
          <w:spacing w:val="3"/>
          <w:w w:val="100"/>
        </w:rPr>
        <w:t>b</w:t>
      </w:r>
      <w:r>
        <w:rPr>
          <w:color w:val="231F20"/>
          <w:spacing w:val="-5"/>
          <w:w w:val="112"/>
        </w:rPr>
        <w:t>4</w:t>
      </w:r>
      <w:r>
        <w:rPr>
          <w:color w:val="231F20"/>
          <w:spacing w:val="-7"/>
          <w:w w:val="112"/>
        </w:rPr>
        <w:t>7</w:t>
      </w:r>
      <w:r>
        <w:rPr>
          <w:color w:val="231F20"/>
          <w:spacing w:val="-6"/>
          <w:w w:val="112"/>
        </w:rPr>
        <w:t>82</w:t>
      </w:r>
      <w:r>
        <w:rPr>
          <w:color w:val="231F20"/>
          <w:spacing w:val="1"/>
          <w:w w:val="98"/>
        </w:rPr>
        <w:t>e</w:t>
      </w:r>
      <w:r>
        <w:rPr>
          <w:color w:val="231F20"/>
          <w:spacing w:val="2"/>
          <w:w w:val="98"/>
        </w:rPr>
        <w:t>d</w:t>
      </w:r>
      <w:r>
        <w:rPr>
          <w:color w:val="231F20"/>
          <w:spacing w:val="5"/>
          <w:w w:val="78"/>
        </w:rPr>
        <w:t>f</w:t>
      </w:r>
      <w:r>
        <w:rPr>
          <w:color w:val="231F20"/>
          <w:spacing w:val="-13"/>
          <w:w w:val="112"/>
        </w:rPr>
        <w:t>9</w:t>
      </w:r>
      <w:r>
        <w:rPr>
          <w:color w:val="231F20"/>
          <w:spacing w:val="-5"/>
          <w:w w:val="112"/>
        </w:rPr>
        <w:t>4</w:t>
      </w:r>
      <w:r>
        <w:rPr>
          <w:color w:val="231F20"/>
          <w:spacing w:val="-20"/>
          <w:w w:val="112"/>
        </w:rPr>
        <w:t>7</w:t>
      </w:r>
      <w:r>
        <w:rPr>
          <w:color w:val="231F20"/>
          <w:w w:val="100"/>
        </w:rPr>
        <w:t>d</w:t>
      </w:r>
      <w:r>
        <w:rPr>
          <w:color w:val="231F20"/>
          <w:spacing w:val="-7"/>
          <w:w w:val="112"/>
        </w:rPr>
        <w:t>5</w:t>
      </w:r>
      <w:r>
        <w:rPr>
          <w:color w:val="231F20"/>
          <w:spacing w:val="-6"/>
          <w:w w:val="112"/>
        </w:rPr>
        <w:t>9</w:t>
      </w:r>
      <w:r>
        <w:rPr>
          <w:color w:val="231F20"/>
          <w:spacing w:val="3"/>
          <w:w w:val="112"/>
        </w:rPr>
        <w:t>6</w:t>
      </w:r>
      <w:r>
        <w:rPr>
          <w:color w:val="231F20"/>
          <w:spacing w:val="1"/>
          <w:w w:val="96"/>
        </w:rPr>
        <w:t>e</w:t>
      </w:r>
      <w:r>
        <w:rPr>
          <w:color w:val="231F20"/>
          <w:spacing w:val="2"/>
          <w:w w:val="96"/>
        </w:rPr>
        <w:t>e</w:t>
      </w:r>
      <w:r>
        <w:rPr>
          <w:color w:val="231F20"/>
          <w:spacing w:val="3"/>
          <w:w w:val="112"/>
        </w:rPr>
        <w:t>6</w:t>
      </w:r>
      <w:r>
        <w:rPr>
          <w:color w:val="231F20"/>
          <w:spacing w:val="2"/>
          <w:w w:val="109"/>
        </w:rPr>
        <w:t>a</w:t>
      </w:r>
      <w:r>
        <w:rPr>
          <w:color w:val="231F20"/>
          <w:spacing w:val="-8"/>
          <w:w w:val="112"/>
        </w:rPr>
        <w:t>6</w:t>
      </w:r>
      <w:r>
        <w:rPr>
          <w:color w:val="231F20"/>
          <w:spacing w:val="-2"/>
          <w:w w:val="112"/>
        </w:rPr>
        <w:t>2</w:t>
      </w:r>
      <w:r>
        <w:rPr>
          <w:color w:val="231F20"/>
          <w:spacing w:val="6"/>
          <w:w w:val="78"/>
        </w:rPr>
        <w:t>f</w:t>
      </w:r>
      <w:r>
        <w:rPr>
          <w:color w:val="231F20"/>
          <w:spacing w:val="-2"/>
          <w:w w:val="112"/>
        </w:rPr>
        <w:t>0</w:t>
      </w:r>
      <w:r>
        <w:rPr>
          <w:color w:val="231F20"/>
          <w:spacing w:val="-7"/>
          <w:w w:val="112"/>
        </w:rPr>
        <w:t>5</w:t>
      </w:r>
      <w:r>
        <w:rPr>
          <w:color w:val="231F20"/>
          <w:spacing w:val="-17"/>
          <w:w w:val="112"/>
        </w:rPr>
        <w:t>9</w:t>
      </w:r>
      <w:r>
        <w:rPr>
          <w:color w:val="231F20"/>
          <w:w w:val="90"/>
        </w:rPr>
        <w:t>.</w:t>
      </w:r>
    </w:p>
    <w:p>
      <w:pPr>
        <w:pStyle w:val="BodyText"/>
        <w:spacing w:line="261" w:lineRule="auto" w:before="172"/>
        <w:ind w:left="2676" w:right="1482" w:hanging="720"/>
      </w:pPr>
      <w:r>
        <w:rPr>
          <w:color w:val="231F20"/>
        </w:rPr>
        <w:t>Bisett,</w:t>
      </w:r>
      <w:r>
        <w:rPr>
          <w:color w:val="231F20"/>
          <w:spacing w:val="-27"/>
        </w:rPr>
        <w:t> </w:t>
      </w:r>
      <w:r>
        <w:rPr>
          <w:color w:val="231F20"/>
        </w:rPr>
        <w:t>Joseph.</w:t>
      </w:r>
      <w:r>
        <w:rPr>
          <w:color w:val="231F20"/>
          <w:spacing w:val="-26"/>
        </w:rPr>
        <w:t> </w:t>
      </w:r>
      <w:r>
        <w:rPr>
          <w:color w:val="231F20"/>
        </w:rPr>
        <w:t>“The</w:t>
      </w:r>
      <w:r>
        <w:rPr>
          <w:color w:val="231F20"/>
          <w:spacing w:val="-27"/>
        </w:rPr>
        <w:t> </w:t>
      </w:r>
      <w:r>
        <w:rPr>
          <w:color w:val="231F20"/>
        </w:rPr>
        <w:t>Standard</w:t>
      </w:r>
      <w:r>
        <w:rPr>
          <w:color w:val="231F20"/>
          <w:spacing w:val="-26"/>
        </w:rPr>
        <w:t> </w:t>
      </w:r>
      <w:r>
        <w:rPr>
          <w:color w:val="231F20"/>
        </w:rPr>
        <w:t>of</w:t>
      </w:r>
      <w:r>
        <w:rPr>
          <w:color w:val="231F20"/>
          <w:spacing w:val="-27"/>
        </w:rPr>
        <w:t> </w:t>
      </w:r>
      <w:r>
        <w:rPr>
          <w:color w:val="231F20"/>
        </w:rPr>
        <w:t>Discourse</w:t>
      </w:r>
      <w:r>
        <w:rPr>
          <w:color w:val="231F20"/>
          <w:spacing w:val="-26"/>
        </w:rPr>
        <w:t> </w:t>
      </w:r>
      <w:r>
        <w:rPr>
          <w:color w:val="231F20"/>
        </w:rPr>
        <w:t>at</w:t>
      </w:r>
      <w:r>
        <w:rPr>
          <w:color w:val="231F20"/>
          <w:spacing w:val="-27"/>
        </w:rPr>
        <w:t> </w:t>
      </w:r>
      <w:r>
        <w:rPr>
          <w:color w:val="231F20"/>
        </w:rPr>
        <w:t>Australian</w:t>
      </w:r>
      <w:r>
        <w:rPr>
          <w:color w:val="231F20"/>
          <w:spacing w:val="-26"/>
        </w:rPr>
        <w:t> </w:t>
      </w:r>
      <w:r>
        <w:rPr>
          <w:color w:val="231F20"/>
        </w:rPr>
        <w:t>Universities.”</w:t>
      </w:r>
      <w:r>
        <w:rPr>
          <w:color w:val="231F20"/>
          <w:spacing w:val="-27"/>
        </w:rPr>
        <w:t> </w:t>
      </w:r>
      <w:r>
        <w:rPr>
          <w:i/>
          <w:color w:val="231F20"/>
        </w:rPr>
        <w:t>The</w:t>
      </w:r>
      <w:r>
        <w:rPr>
          <w:i/>
          <w:color w:val="231F20"/>
          <w:spacing w:val="-26"/>
        </w:rPr>
        <w:t> </w:t>
      </w:r>
      <w:r>
        <w:rPr>
          <w:i/>
          <w:color w:val="231F20"/>
        </w:rPr>
        <w:t>Sydney</w:t>
      </w:r>
      <w:r>
        <w:rPr>
          <w:i/>
          <w:color w:val="231F20"/>
          <w:spacing w:val="-27"/>
        </w:rPr>
        <w:t> </w:t>
      </w:r>
      <w:r>
        <w:rPr>
          <w:i/>
          <w:color w:val="231F20"/>
          <w:spacing w:val="-3"/>
        </w:rPr>
        <w:t>Tory</w:t>
      </w:r>
      <w:r>
        <w:rPr>
          <w:color w:val="231F20"/>
          <w:spacing w:val="-3"/>
        </w:rPr>
        <w:t>,</w:t>
      </w:r>
      <w:r>
        <w:rPr>
          <w:color w:val="231F20"/>
          <w:spacing w:val="-26"/>
        </w:rPr>
        <w:t> </w:t>
      </w:r>
      <w:r>
        <w:rPr>
          <w:color w:val="231F20"/>
        </w:rPr>
        <w:t>October </w:t>
      </w:r>
      <w:r>
        <w:rPr>
          <w:color w:val="231F20"/>
          <w:spacing w:val="-15"/>
          <w:w w:val="112"/>
        </w:rPr>
        <w:t>1</w:t>
      </w:r>
      <w:r>
        <w:rPr>
          <w:color w:val="231F20"/>
          <w:spacing w:val="-17"/>
          <w:w w:val="112"/>
        </w:rPr>
        <w:t>9</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8"/>
          <w:w w:val="153"/>
        </w:rPr>
        <w:t>/</w:t>
      </w:r>
      <w:r>
        <w:rPr>
          <w:color w:val="231F20"/>
          <w:spacing w:val="2"/>
          <w:w w:val="63"/>
        </w:rPr>
        <w:t>t</w:t>
      </w:r>
      <w:r>
        <w:rPr>
          <w:color w:val="231F20"/>
          <w:spacing w:val="1"/>
          <w:w w:val="92"/>
        </w:rPr>
        <w:t>he</w:t>
      </w:r>
      <w:r>
        <w:rPr>
          <w:color w:val="231F20"/>
          <w:spacing w:val="1"/>
          <w:w w:val="96"/>
        </w:rPr>
        <w:t>s</w:t>
      </w:r>
      <w:r>
        <w:rPr>
          <w:color w:val="231F20"/>
          <w:spacing w:val="-2"/>
          <w:w w:val="96"/>
        </w:rPr>
        <w:t>y</w:t>
      </w:r>
      <w:r>
        <w:rPr>
          <w:color w:val="231F20"/>
          <w:w w:val="100"/>
        </w:rPr>
        <w:t>d</w:t>
      </w:r>
      <w:r>
        <w:rPr>
          <w:color w:val="231F20"/>
          <w:spacing w:val="1"/>
          <w:w w:val="92"/>
        </w:rPr>
        <w:t>n</w:t>
      </w:r>
      <w:r>
        <w:rPr>
          <w:color w:val="231F20"/>
          <w:spacing w:val="-2"/>
          <w:w w:val="92"/>
        </w:rPr>
        <w:t>e</w:t>
      </w:r>
      <w:r>
        <w:rPr>
          <w:color w:val="231F20"/>
          <w:spacing w:val="6"/>
          <w:w w:val="101"/>
        </w:rPr>
        <w:t>y</w:t>
      </w:r>
      <w:r>
        <w:rPr>
          <w:color w:val="231F20"/>
          <w:spacing w:val="1"/>
          <w:w w:val="85"/>
        </w:rPr>
        <w:t>to</w:t>
      </w:r>
      <w:r>
        <w:rPr>
          <w:color w:val="231F20"/>
          <w:spacing w:val="9"/>
          <w:w w:val="84"/>
        </w:rPr>
        <w:t>r</w:t>
      </w:r>
      <w:r>
        <w:rPr>
          <w:color w:val="231F20"/>
          <w:spacing w:val="-11"/>
          <w:w w:val="101"/>
        </w:rPr>
        <w:t>y</w:t>
      </w:r>
      <w:r>
        <w:rPr>
          <w:color w:val="231F20"/>
          <w:spacing w:val="-3"/>
          <w:w w:val="90"/>
        </w:rPr>
        <w:t>.</w:t>
      </w:r>
      <w:r>
        <w:rPr>
          <w:color w:val="231F20"/>
          <w:w w:val="103"/>
        </w:rPr>
        <w:t>c</w:t>
      </w:r>
      <w:r>
        <w:rPr>
          <w:color w:val="231F20"/>
          <w:spacing w:val="1"/>
          <w:w w:val="99"/>
        </w:rPr>
        <w:t>o</w:t>
      </w:r>
      <w:r>
        <w:rPr>
          <w:color w:val="231F20"/>
          <w:spacing w:val="-6"/>
          <w:w w:val="85"/>
        </w:rPr>
        <w:t>m</w:t>
      </w:r>
      <w:r>
        <w:rPr>
          <w:color w:val="231F20"/>
          <w:spacing w:val="-8"/>
          <w:w w:val="153"/>
        </w:rPr>
        <w:t>/</w:t>
      </w:r>
      <w:r>
        <w:rPr>
          <w:color w:val="231F20"/>
          <w:spacing w:val="-3"/>
          <w:w w:val="112"/>
        </w:rPr>
        <w:t>2</w:t>
      </w:r>
      <w:r>
        <w:rPr>
          <w:color w:val="231F20"/>
          <w:spacing w:val="-15"/>
          <w:w w:val="112"/>
        </w:rPr>
        <w:t>0</w:t>
      </w:r>
      <w:r>
        <w:rPr>
          <w:color w:val="231F20"/>
          <w:spacing w:val="-18"/>
          <w:w w:val="112"/>
        </w:rPr>
        <w:t>1</w:t>
      </w:r>
      <w:r>
        <w:rPr>
          <w:color w:val="231F20"/>
          <w:spacing w:val="-32"/>
          <w:w w:val="112"/>
        </w:rPr>
        <w:t>7</w:t>
      </w:r>
      <w:r>
        <w:rPr>
          <w:color w:val="231F20"/>
          <w:spacing w:val="-13"/>
          <w:w w:val="153"/>
        </w:rPr>
        <w:t>/</w:t>
      </w:r>
      <w:r>
        <w:rPr>
          <w:color w:val="231F20"/>
          <w:spacing w:val="-12"/>
          <w:w w:val="112"/>
        </w:rPr>
        <w:t>1</w:t>
      </w:r>
      <w:r>
        <w:rPr>
          <w:color w:val="231F20"/>
          <w:spacing w:val="-14"/>
          <w:w w:val="112"/>
        </w:rPr>
        <w:t>0</w:t>
      </w:r>
      <w:r>
        <w:rPr>
          <w:color w:val="231F20"/>
          <w:spacing w:val="-13"/>
          <w:w w:val="153"/>
        </w:rPr>
        <w:t>/</w:t>
      </w:r>
      <w:r>
        <w:rPr>
          <w:color w:val="231F20"/>
          <w:spacing w:val="-15"/>
          <w:w w:val="112"/>
        </w:rPr>
        <w:t>1</w:t>
      </w:r>
      <w:r>
        <w:rPr>
          <w:color w:val="231F20"/>
          <w:spacing w:val="-23"/>
          <w:w w:val="112"/>
        </w:rPr>
        <w:t>9</w:t>
      </w:r>
      <w:r>
        <w:rPr>
          <w:color w:val="231F20"/>
          <w:spacing w:val="-8"/>
          <w:w w:val="153"/>
        </w:rPr>
        <w:t>/</w:t>
      </w:r>
      <w:r>
        <w:rPr>
          <w:color w:val="231F20"/>
          <w:spacing w:val="2"/>
          <w:w w:val="63"/>
        </w:rPr>
        <w:t>t</w:t>
      </w:r>
      <w:r>
        <w:rPr>
          <w:color w:val="231F20"/>
          <w:spacing w:val="1"/>
          <w:w w:val="92"/>
        </w:rPr>
        <w:t>h</w:t>
      </w:r>
      <w:r>
        <w:rPr>
          <w:color w:val="231F20"/>
          <w:spacing w:val="4"/>
          <w:w w:val="92"/>
        </w:rPr>
        <w:t>e</w:t>
      </w:r>
      <w:r>
        <w:rPr>
          <w:color w:val="231F20"/>
          <w:spacing w:val="1"/>
          <w:w w:val="96"/>
        </w:rPr>
        <w:t>-s</w:t>
      </w:r>
      <w:r>
        <w:rPr>
          <w:color w:val="231F20"/>
          <w:spacing w:val="1"/>
          <w:w w:val="63"/>
        </w:rPr>
        <w:t>t</w:t>
      </w:r>
      <w:r>
        <w:rPr>
          <w:color w:val="231F20"/>
          <w:w w:val="109"/>
        </w:rPr>
        <w:t>a</w:t>
      </w:r>
      <w:r>
        <w:rPr>
          <w:color w:val="231F20"/>
          <w:spacing w:val="1"/>
          <w:w w:val="94"/>
        </w:rPr>
        <w:t>nd</w:t>
      </w:r>
      <w:r>
        <w:rPr>
          <w:color w:val="231F20"/>
          <w:w w:val="109"/>
        </w:rPr>
        <w:t>a</w:t>
      </w:r>
      <w:r>
        <w:rPr>
          <w:color w:val="231F20"/>
          <w:spacing w:val="-1"/>
          <w:w w:val="84"/>
        </w:rPr>
        <w:t>r</w:t>
      </w:r>
      <w:r>
        <w:rPr>
          <w:color w:val="231F20"/>
          <w:spacing w:val="3"/>
          <w:w w:val="100"/>
        </w:rPr>
        <w:t>d</w:t>
      </w:r>
      <w:r>
        <w:rPr>
          <w:color w:val="231F20"/>
          <w:spacing w:val="4"/>
          <w:w w:val="104"/>
        </w:rPr>
        <w:t>-</w:t>
      </w:r>
      <w:r>
        <w:rPr>
          <w:color w:val="231F20"/>
          <w:spacing w:val="1"/>
          <w:w w:val="91"/>
        </w:rPr>
        <w:t>o</w:t>
      </w:r>
      <w:r>
        <w:rPr>
          <w:color w:val="231F20"/>
          <w:spacing w:val="-1"/>
          <w:w w:val="91"/>
        </w:rPr>
        <w:t>f</w:t>
      </w:r>
      <w:r>
        <w:rPr>
          <w:color w:val="231F20"/>
          <w:spacing w:val="4"/>
          <w:w w:val="104"/>
        </w:rPr>
        <w:t>-</w:t>
      </w:r>
      <w:r>
        <w:rPr>
          <w:color w:val="231F20"/>
          <w:w w:val="100"/>
        </w:rPr>
        <w:t>d</w:t>
      </w:r>
      <w:r>
        <w:rPr>
          <w:color w:val="231F20"/>
          <w:w w:val="90"/>
        </w:rPr>
        <w:t>i</w:t>
      </w:r>
      <w:r>
        <w:rPr>
          <w:color w:val="231F20"/>
          <w:spacing w:val="2"/>
          <w:w w:val="90"/>
        </w:rPr>
        <w:t>s</w:t>
      </w:r>
      <w:r>
        <w:rPr>
          <w:color w:val="231F20"/>
          <w:w w:val="103"/>
        </w:rPr>
        <w:t>c</w:t>
      </w:r>
      <w:r>
        <w:rPr>
          <w:color w:val="231F20"/>
          <w:w w:val="99"/>
        </w:rPr>
        <w:t>o</w:t>
      </w:r>
      <w:r>
        <w:rPr>
          <w:color w:val="231F20"/>
          <w:w w:val="88"/>
        </w:rPr>
        <w:t>u</w:t>
      </w:r>
      <w:r>
        <w:rPr>
          <w:color w:val="231F20"/>
          <w:w w:val="84"/>
        </w:rPr>
        <w:t>r</w:t>
      </w:r>
      <w:r>
        <w:rPr>
          <w:color w:val="231F20"/>
          <w:spacing w:val="2"/>
          <w:w w:val="90"/>
        </w:rPr>
        <w:t>s</w:t>
      </w:r>
      <w:r>
        <w:rPr>
          <w:color w:val="231F20"/>
          <w:spacing w:val="4"/>
          <w:w w:val="96"/>
        </w:rPr>
        <w:t>e</w:t>
      </w:r>
      <w:r>
        <w:rPr>
          <w:color w:val="231F20"/>
          <w:spacing w:val="4"/>
          <w:w w:val="104"/>
        </w:rPr>
        <w:t>-</w:t>
      </w:r>
      <w:r>
        <w:rPr>
          <w:color w:val="231F20"/>
          <w:spacing w:val="2"/>
          <w:w w:val="109"/>
        </w:rPr>
        <w:t>a</w:t>
      </w:r>
      <w:r>
        <w:rPr>
          <w:color w:val="231F20"/>
          <w:spacing w:val="2"/>
          <w:w w:val="63"/>
        </w:rPr>
        <w:t>t</w:t>
      </w:r>
      <w:r>
        <w:rPr>
          <w:color w:val="231F20"/>
          <w:w w:val="104"/>
        </w:rPr>
        <w:t>- </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w:t>
      </w:r>
      <w:r>
        <w:rPr>
          <w:color w:val="231F20"/>
          <w:spacing w:val="2"/>
          <w:w w:val="99"/>
        </w:rPr>
        <w:t>n</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2"/>
          <w:w w:val="63"/>
        </w:rPr>
        <w:t>t</w:t>
      </w:r>
      <w:r>
        <w:rPr>
          <w:color w:val="231F20"/>
          <w:w w:val="94"/>
        </w:rPr>
        <w:t>i</w:t>
      </w:r>
      <w:r>
        <w:rPr>
          <w:color w:val="231F20"/>
          <w:spacing w:val="1"/>
          <w:w w:val="94"/>
        </w:rPr>
        <w:t>e</w:t>
      </w:r>
      <w:r>
        <w:rPr>
          <w:color w:val="231F20"/>
          <w:spacing w:val="-6"/>
          <w:w w:val="90"/>
        </w:rPr>
        <w:t>s</w:t>
      </w:r>
      <w:r>
        <w:rPr>
          <w:color w:val="231F20"/>
          <w:spacing w:val="-35"/>
          <w:w w:val="153"/>
        </w:rPr>
        <w:t>/</w:t>
      </w:r>
      <w:r>
        <w:rPr>
          <w:color w:val="231F20"/>
          <w:w w:val="90"/>
        </w:rPr>
        <w:t>.</w:t>
      </w:r>
    </w:p>
    <w:p>
      <w:pPr>
        <w:pStyle w:val="BodyText"/>
        <w:spacing w:line="261" w:lineRule="auto" w:before="172"/>
        <w:ind w:left="2676" w:right="1344" w:hanging="720"/>
      </w:pPr>
      <w:r>
        <w:rPr>
          <w:color w:val="231F20"/>
        </w:rPr>
        <w:t>Bye, Clarissa. “Sydney University Charging Students a Security Fee for Conservative Events.” </w:t>
      </w:r>
      <w:r>
        <w:rPr>
          <w:i/>
          <w:color w:val="231F20"/>
          <w:w w:val="103"/>
        </w:rPr>
        <w:t>D</w:t>
      </w:r>
      <w:r>
        <w:rPr>
          <w:i/>
          <w:color w:val="231F20"/>
          <w:w w:val="98"/>
        </w:rPr>
        <w:t>ai</w:t>
      </w:r>
      <w:r>
        <w:rPr>
          <w:i/>
          <w:color w:val="231F20"/>
          <w:w w:val="90"/>
        </w:rPr>
        <w:t>l</w:t>
      </w:r>
      <w:r>
        <w:rPr>
          <w:i/>
          <w:color w:val="231F20"/>
          <w:w w:val="102"/>
        </w:rPr>
        <w:t>y</w:t>
      </w:r>
      <w:r>
        <w:rPr>
          <w:i/>
          <w:color w:val="231F20"/>
        </w:rPr>
        <w:t> </w:t>
      </w:r>
      <w:r>
        <w:rPr>
          <w:i/>
          <w:color w:val="231F20"/>
          <w:w w:val="87"/>
        </w:rPr>
        <w:t>T</w:t>
      </w:r>
      <w:r>
        <w:rPr>
          <w:i/>
          <w:color w:val="231F20"/>
          <w:w w:val="101"/>
        </w:rPr>
        <w:t>e</w:t>
      </w:r>
      <w:r>
        <w:rPr>
          <w:i/>
          <w:color w:val="231F20"/>
          <w:w w:val="90"/>
        </w:rPr>
        <w:t>l</w:t>
      </w:r>
      <w:r>
        <w:rPr>
          <w:i/>
          <w:color w:val="231F20"/>
          <w:w w:val="101"/>
        </w:rPr>
        <w:t>e</w:t>
      </w:r>
      <w:r>
        <w:rPr>
          <w:i/>
          <w:color w:val="231F20"/>
          <w:w w:val="95"/>
        </w:rPr>
        <w:t>gr</w:t>
      </w:r>
      <w:r>
        <w:rPr>
          <w:i/>
          <w:color w:val="231F20"/>
          <w:w w:val="98"/>
        </w:rPr>
        <w:t>aph</w:t>
      </w:r>
      <w:r>
        <w:rPr>
          <w:color w:val="231F20"/>
          <w:w w:val="90"/>
        </w:rPr>
        <w:t>.</w:t>
      </w:r>
      <w:r>
        <w:rPr>
          <w:color w:val="231F20"/>
        </w:rPr>
        <w:t> </w:t>
      </w:r>
      <w:r>
        <w:rPr>
          <w:color w:val="231F20"/>
          <w:w w:val="118"/>
        </w:rPr>
        <w:t>N</w:t>
      </w:r>
      <w:r>
        <w:rPr>
          <w:color w:val="231F20"/>
          <w:w w:val="99"/>
        </w:rPr>
        <w:t>o</w:t>
      </w:r>
      <w:r>
        <w:rPr>
          <w:color w:val="231F20"/>
          <w:w w:val="93"/>
        </w:rPr>
        <w:t>v</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8</w:t>
      </w:r>
      <w:r>
        <w:rPr>
          <w:color w:val="231F20"/>
          <w:w w:val="109"/>
        </w:rPr>
        <w:t>,</w:t>
      </w:r>
      <w:r>
        <w:rPr>
          <w:color w:val="231F20"/>
        </w:rPr>
        <w:t> </w:t>
      </w:r>
      <w:r>
        <w:rPr>
          <w:color w:val="231F20"/>
          <w:w w:val="112"/>
        </w:rPr>
        <w:t>2017</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hyperlink r:id="rId25">
        <w:r>
          <w:rPr>
            <w:color w:val="231F20"/>
            <w:w w:val="95"/>
          </w:rPr>
          <w:t>www</w:t>
        </w:r>
        <w:r>
          <w:rPr>
            <w:color w:val="231F20"/>
            <w:w w:val="90"/>
          </w:rPr>
          <w:t>.</w:t>
        </w:r>
        <w:r>
          <w:rPr>
            <w:color w:val="231F20"/>
            <w:w w:val="100"/>
          </w:rPr>
          <w:t>d</w:t>
        </w:r>
        <w:r>
          <w:rPr>
            <w:color w:val="231F20"/>
            <w:w w:val="109"/>
          </w:rPr>
          <w:t>a</w:t>
        </w:r>
        <w:r>
          <w:rPr>
            <w:color w:val="231F20"/>
            <w:w w:val="90"/>
          </w:rPr>
          <w:t>il</w:t>
        </w:r>
        <w:r>
          <w:rPr>
            <w:color w:val="231F20"/>
            <w:w w:val="101"/>
          </w:rPr>
          <w:t>y</w:t>
        </w:r>
        <w:r>
          <w:rPr>
            <w:color w:val="231F20"/>
            <w:w w:val="63"/>
          </w:rPr>
          <w:t>t</w:t>
        </w:r>
        <w:r>
          <w:rPr>
            <w:color w:val="231F20"/>
            <w:w w:val="96"/>
          </w:rPr>
          <w:t>e</w:t>
        </w:r>
        <w:r>
          <w:rPr>
            <w:color w:val="231F20"/>
            <w:w w:val="90"/>
          </w:rPr>
          <w:t>l</w:t>
        </w:r>
        <w:r>
          <w:rPr>
            <w:color w:val="231F20"/>
            <w:w w:val="96"/>
          </w:rPr>
          <w:t>e</w:t>
        </w:r>
        <w:r>
          <w:rPr>
            <w:color w:val="231F20"/>
            <w:w w:val="111"/>
          </w:rPr>
          <w:t>g</w:t>
        </w:r>
        <w:r>
          <w:rPr>
            <w:color w:val="231F20"/>
            <w:w w:val="84"/>
          </w:rPr>
          <w:t>r</w:t>
        </w:r>
        <w:r>
          <w:rPr>
            <w:color w:val="231F20"/>
            <w:w w:val="109"/>
          </w:rPr>
          <w:t>a</w:t>
        </w:r>
        <w:r>
          <w:rPr>
            <w:color w:val="231F20"/>
            <w:w w:val="100"/>
          </w:rPr>
          <w:t>p</w:t>
        </w:r>
        <w:r>
          <w:rPr>
            <w:color w:val="231F20"/>
            <w:w w:val="89"/>
          </w:rPr>
          <w:t>h</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89"/>
          </w:rPr>
          <w:t>n</w:t>
        </w:r>
        <w:r>
          <w:rPr>
            <w:color w:val="231F20"/>
            <w:w w:val="96"/>
          </w:rPr>
          <w:t>e</w:t>
        </w:r>
        <w:r>
          <w:rPr>
            <w:color w:val="231F20"/>
            <w:w w:val="93"/>
          </w:rPr>
          <w:t>ws</w:t>
        </w:r>
        <w:r>
          <w:rPr>
            <w:color w:val="231F20"/>
            <w:w w:val="153"/>
          </w:rPr>
          <w:t>/</w:t>
        </w:r>
        <w:r>
          <w:rPr>
            <w:color w:val="231F20"/>
            <w:w w:val="89"/>
          </w:rPr>
          <w:t>ns</w:t>
        </w:r>
        <w:r>
          <w:rPr>
            <w:color w:val="231F20"/>
            <w:w w:val="95"/>
          </w:rPr>
          <w:t>w</w:t>
        </w:r>
        <w:r>
          <w:rPr>
            <w:color w:val="231F20"/>
            <w:w w:val="153"/>
          </w:rPr>
          <w:t>/</w:t>
        </w:r>
      </w:hyperlink>
      <w:r>
        <w:rPr>
          <w:color w:val="231F20"/>
          <w:w w:val="153"/>
        </w:rPr>
        <w:t> </w:t>
      </w:r>
      <w:r>
        <w:rPr>
          <w:color w:val="231F20"/>
          <w:w w:val="96"/>
        </w:rPr>
        <w:t>sy</w:t>
      </w:r>
      <w:r>
        <w:rPr>
          <w:color w:val="231F20"/>
          <w:w w:val="100"/>
        </w:rPr>
        <w:t>d</w:t>
      </w:r>
      <w:r>
        <w:rPr>
          <w:color w:val="231F20"/>
          <w:w w:val="92"/>
        </w:rPr>
        <w:t>ne</w:t>
      </w:r>
      <w:r>
        <w:rPr>
          <w:color w:val="231F20"/>
          <w:w w:val="101"/>
        </w:rPr>
        <w:t>y</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1"/>
        </w:rPr>
        <w:t>er</w:t>
      </w:r>
      <w:r>
        <w:rPr>
          <w:color w:val="231F20"/>
          <w:w w:val="90"/>
        </w:rPr>
        <w:t>s</w:t>
      </w:r>
      <w:r>
        <w:rPr>
          <w:color w:val="231F20"/>
          <w:w w:val="90"/>
        </w:rPr>
        <w:t>i</w:t>
      </w:r>
      <w:r>
        <w:rPr>
          <w:color w:val="231F20"/>
          <w:w w:val="63"/>
        </w:rPr>
        <w:t>t</w:t>
      </w:r>
      <w:r>
        <w:rPr>
          <w:color w:val="231F20"/>
          <w:w w:val="101"/>
        </w:rPr>
        <w:t>y</w:t>
      </w:r>
      <w:r>
        <w:rPr>
          <w:color w:val="231F20"/>
          <w:w w:val="104"/>
        </w:rPr>
        <w:t>-</w:t>
      </w:r>
      <w:r>
        <w:rPr>
          <w:color w:val="231F20"/>
          <w:w w:val="103"/>
        </w:rPr>
        <w:t>c</w:t>
      </w:r>
      <w:r>
        <w:rPr>
          <w:color w:val="231F20"/>
          <w:w w:val="99"/>
        </w:rPr>
        <w:t>ha</w:t>
      </w:r>
      <w:r>
        <w:rPr>
          <w:color w:val="231F20"/>
          <w:w w:val="84"/>
        </w:rPr>
        <w:t>r</w:t>
      </w:r>
      <w:r>
        <w:rPr>
          <w:color w:val="231F20"/>
          <w:w w:val="111"/>
        </w:rPr>
        <w:t>g</w:t>
      </w:r>
      <w:r>
        <w:rPr>
          <w:color w:val="231F20"/>
          <w:w w:val="90"/>
        </w:rPr>
        <w:t>i</w:t>
      </w:r>
      <w:r>
        <w:rPr>
          <w:color w:val="231F20"/>
          <w:w w:val="99"/>
        </w:rPr>
        <w:t>ng</w:t>
      </w:r>
      <w:r>
        <w:rPr>
          <w:color w:val="231F20"/>
          <w:w w:val="96"/>
        </w:rPr>
        <w:t>-s</w:t>
      </w:r>
      <w:r>
        <w:rPr>
          <w:color w:val="231F20"/>
          <w:w w:val="63"/>
        </w:rPr>
        <w:t>t</w:t>
      </w:r>
      <w:r>
        <w:rPr>
          <w:color w:val="231F20"/>
          <w:w w:val="88"/>
        </w:rPr>
        <w:t>u</w:t>
      </w:r>
      <w:r>
        <w:rPr>
          <w:color w:val="231F20"/>
          <w:w w:val="100"/>
        </w:rPr>
        <w:t>d</w:t>
      </w:r>
      <w:r>
        <w:rPr>
          <w:color w:val="231F20"/>
          <w:w w:val="85"/>
        </w:rPr>
        <w:t>ent</w:t>
      </w:r>
      <w:r>
        <w:rPr>
          <w:color w:val="231F20"/>
          <w:w w:val="90"/>
        </w:rPr>
        <w:t>s</w:t>
      </w:r>
      <w:r>
        <w:rPr>
          <w:color w:val="231F20"/>
          <w:w w:val="104"/>
        </w:rPr>
        <w:t>-</w:t>
      </w:r>
      <w:r>
        <w:rPr>
          <w:color w:val="231F20"/>
          <w:w w:val="109"/>
        </w:rPr>
        <w:t>a</w:t>
      </w:r>
      <w:r>
        <w:rPr>
          <w:color w:val="231F20"/>
          <w:w w:val="96"/>
        </w:rPr>
        <w:t>-s</w:t>
      </w:r>
      <w:r>
        <w:rPr>
          <w:color w:val="231F20"/>
          <w:w w:val="96"/>
        </w:rPr>
        <w:t>e</w:t>
      </w:r>
      <w:r>
        <w:rPr>
          <w:color w:val="231F20"/>
          <w:w w:val="95"/>
        </w:rPr>
        <w:t>cu</w:t>
      </w:r>
      <w:r>
        <w:rPr>
          <w:color w:val="231F20"/>
          <w:w w:val="84"/>
        </w:rPr>
        <w:t>r</w:t>
      </w:r>
      <w:r>
        <w:rPr>
          <w:color w:val="231F20"/>
          <w:w w:val="90"/>
        </w:rPr>
        <w:t>i</w:t>
      </w:r>
      <w:r>
        <w:rPr>
          <w:color w:val="231F20"/>
          <w:w w:val="63"/>
        </w:rPr>
        <w:t>t</w:t>
      </w:r>
      <w:r>
        <w:rPr>
          <w:color w:val="231F20"/>
          <w:w w:val="101"/>
        </w:rPr>
        <w:t>y</w:t>
      </w:r>
      <w:r>
        <w:rPr>
          <w:color w:val="231F20"/>
          <w:w w:val="104"/>
        </w:rPr>
        <w:t>-</w:t>
      </w:r>
      <w:r>
        <w:rPr>
          <w:color w:val="231F20"/>
          <w:w w:val="78"/>
        </w:rPr>
        <w:t>f</w:t>
      </w:r>
      <w:r>
        <w:rPr>
          <w:color w:val="231F20"/>
          <w:w w:val="96"/>
        </w:rPr>
        <w:t>ee</w:t>
      </w:r>
      <w:r>
        <w:rPr>
          <w:color w:val="231F20"/>
          <w:w w:val="104"/>
        </w:rPr>
        <w:t>-</w:t>
      </w:r>
      <w:r>
        <w:rPr>
          <w:color w:val="231F20"/>
          <w:w w:val="78"/>
        </w:rPr>
        <w:t>f</w:t>
      </w:r>
      <w:r>
        <w:rPr>
          <w:color w:val="231F20"/>
          <w:w w:val="99"/>
        </w:rPr>
        <w:t>o</w:t>
      </w:r>
      <w:r>
        <w:rPr>
          <w:color w:val="231F20"/>
          <w:w w:val="84"/>
        </w:rPr>
        <w:t>r</w:t>
      </w:r>
      <w:r>
        <w:rPr>
          <w:color w:val="231F20"/>
          <w:w w:val="104"/>
        </w:rPr>
        <w:t>-</w:t>
      </w:r>
      <w:r>
        <w:rPr>
          <w:color w:val="231F20"/>
          <w:w w:val="103"/>
        </w:rPr>
        <w:t>c</w:t>
      </w:r>
      <w:r>
        <w:rPr>
          <w:color w:val="231F20"/>
          <w:w w:val="99"/>
        </w:rPr>
        <w:t>o</w:t>
      </w:r>
      <w:r>
        <w:rPr>
          <w:color w:val="231F20"/>
          <w:w w:val="89"/>
        </w:rPr>
        <w:t>n</w:t>
      </w:r>
      <w:r>
        <w:rPr>
          <w:color w:val="231F20"/>
          <w:w w:val="90"/>
        </w:rPr>
        <w:t>s</w:t>
      </w:r>
      <w:r>
        <w:rPr>
          <w:color w:val="231F20"/>
          <w:w w:val="91"/>
        </w:rPr>
        <w:t>er</w:t>
      </w:r>
      <w:r>
        <w:rPr>
          <w:color w:val="231F20"/>
          <w:w w:val="93"/>
        </w:rPr>
        <w:t>v</w:t>
      </w:r>
      <w:r>
        <w:rPr>
          <w:color w:val="231F20"/>
          <w:w w:val="109"/>
        </w:rPr>
        <w:t>a</w:t>
      </w:r>
      <w:r>
        <w:rPr>
          <w:color w:val="231F20"/>
          <w:w w:val="63"/>
        </w:rPr>
        <w:t>t</w:t>
      </w:r>
      <w:r>
        <w:rPr>
          <w:color w:val="231F20"/>
          <w:w w:val="90"/>
        </w:rPr>
        <w:t>i</w:t>
      </w:r>
      <w:r>
        <w:rPr>
          <w:color w:val="231F20"/>
          <w:w w:val="93"/>
        </w:rPr>
        <w:t>v</w:t>
      </w:r>
      <w:r>
        <w:rPr>
          <w:color w:val="231F20"/>
          <w:w w:val="96"/>
        </w:rPr>
        <w:t>e</w:t>
      </w:r>
      <w:r>
        <w:rPr>
          <w:color w:val="231F20"/>
          <w:w w:val="104"/>
        </w:rPr>
        <w:t>-</w:t>
      </w:r>
      <w:r>
        <w:rPr>
          <w:color w:val="231F20"/>
          <w:w w:val="96"/>
        </w:rPr>
        <w:t>e</w:t>
      </w:r>
      <w:r>
        <w:rPr>
          <w:color w:val="231F20"/>
          <w:w w:val="93"/>
        </w:rPr>
        <w:t>v</w:t>
      </w:r>
      <w:r>
        <w:rPr>
          <w:color w:val="231F20"/>
          <w:w w:val="85"/>
        </w:rPr>
        <w:t>ent</w:t>
      </w:r>
      <w:r>
        <w:rPr>
          <w:color w:val="231F20"/>
          <w:w w:val="90"/>
        </w:rPr>
        <w:t>s</w:t>
      </w:r>
      <w:r>
        <w:rPr>
          <w:color w:val="231F20"/>
          <w:w w:val="153"/>
        </w:rPr>
        <w:t>/</w:t>
      </w:r>
      <w:r>
        <w:rPr>
          <w:color w:val="231F20"/>
          <w:w w:val="92"/>
        </w:rPr>
        <w:t>ne</w:t>
      </w:r>
      <w:r>
        <w:rPr>
          <w:color w:val="231F20"/>
          <w:w w:val="95"/>
        </w:rPr>
        <w:t>w</w:t>
      </w:r>
      <w:r>
        <w:rPr>
          <w:color w:val="231F20"/>
          <w:w w:val="90"/>
        </w:rPr>
        <w:t>s</w:t>
      </w:r>
      <w:r>
        <w:rPr>
          <w:color w:val="231F20"/>
          <w:w w:val="96"/>
        </w:rPr>
        <w:t>-s</w:t>
      </w:r>
      <w:r>
        <w:rPr>
          <w:color w:val="231F20"/>
          <w:w w:val="85"/>
        </w:rPr>
        <w:t>to</w:t>
      </w:r>
      <w:r>
        <w:rPr>
          <w:color w:val="231F20"/>
          <w:w w:val="84"/>
        </w:rPr>
        <w:t>r</w:t>
      </w:r>
      <w:r>
        <w:rPr>
          <w:color w:val="231F20"/>
          <w:w w:val="101"/>
        </w:rPr>
        <w:t>y</w:t>
      </w:r>
      <w:r>
        <w:rPr>
          <w:color w:val="231F20"/>
          <w:w w:val="153"/>
        </w:rPr>
        <w:t>/ </w:t>
      </w:r>
      <w:r>
        <w:rPr>
          <w:color w:val="231F20"/>
        </w:rPr>
        <w:t>51ebd5344527b24c6a3b31ee13b91297.</w:t>
      </w:r>
    </w:p>
    <w:p>
      <w:pPr>
        <w:pStyle w:val="BodyText"/>
        <w:rPr>
          <w:sz w:val="20"/>
        </w:rPr>
      </w:pPr>
    </w:p>
    <w:p>
      <w:pPr>
        <w:pStyle w:val="BodyText"/>
        <w:rPr>
          <w:sz w:val="20"/>
        </w:rPr>
      </w:pPr>
    </w:p>
    <w:p>
      <w:pPr>
        <w:pStyle w:val="BodyText"/>
        <w:rPr>
          <w:sz w:val="20"/>
        </w:rPr>
      </w:pPr>
    </w:p>
    <w:p>
      <w:pPr>
        <w:pStyle w:val="BodyText"/>
        <w:spacing w:before="10"/>
        <w:rPr>
          <w:sz w:val="19"/>
        </w:rPr>
      </w:pPr>
    </w:p>
    <w:p>
      <w:pPr>
        <w:tabs>
          <w:tab w:pos="3163" w:val="right" w:leader="none"/>
        </w:tabs>
        <w:spacing w:before="96"/>
        <w:ind w:left="0" w:right="471"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3"/>
          <w:sz w:val="16"/>
        </w:rPr>
        <w:t>43</w:t>
      </w:r>
    </w:p>
    <w:p>
      <w:pPr>
        <w:spacing w:after="0"/>
        <w:jc w:val="right"/>
        <w:rPr>
          <w:sz w:val="16"/>
        </w:rPr>
        <w:sectPr>
          <w:pgSz w:w="11910" w:h="16840"/>
          <w:pgMar w:top="1520" w:bottom="280" w:left="500" w:right="140"/>
        </w:sectPr>
      </w:pPr>
    </w:p>
    <w:p>
      <w:pPr>
        <w:pStyle w:val="BodyText"/>
        <w:spacing w:line="261" w:lineRule="auto" w:before="83"/>
        <w:ind w:left="1637" w:right="2281" w:hanging="720"/>
      </w:pPr>
      <w:r>
        <w:rPr>
          <w:color w:val="231F20"/>
          <w:w w:val="121"/>
        </w:rPr>
        <w:t>C</w:t>
      </w:r>
      <w:r>
        <w:rPr>
          <w:color w:val="231F20"/>
          <w:spacing w:val="1"/>
          <w:w w:val="89"/>
        </w:rPr>
        <w:t>h</w:t>
      </w:r>
      <w:r>
        <w:rPr>
          <w:color w:val="231F20"/>
          <w:w w:val="109"/>
        </w:rPr>
        <w:t>a</w:t>
      </w:r>
      <w:r>
        <w:rPr>
          <w:color w:val="231F20"/>
          <w:spacing w:val="2"/>
          <w:w w:val="84"/>
        </w:rPr>
        <w:t>r</w:t>
      </w:r>
      <w:r>
        <w:rPr>
          <w:color w:val="231F20"/>
          <w:spacing w:val="1"/>
          <w:w w:val="90"/>
        </w:rPr>
        <w:t>l</w:t>
      </w:r>
      <w:r>
        <w:rPr>
          <w:color w:val="231F20"/>
          <w:spacing w:val="1"/>
          <w:w w:val="96"/>
        </w:rPr>
        <w:t>e</w:t>
      </w:r>
      <w:r>
        <w:rPr>
          <w:color w:val="231F20"/>
          <w:w w:val="90"/>
        </w:rPr>
        <w:t>s</w:t>
      </w:r>
      <w:r>
        <w:rPr>
          <w:color w:val="231F20"/>
        </w:rPr>
        <w:t> </w:t>
      </w:r>
      <w:r>
        <w:rPr>
          <w:color w:val="231F20"/>
          <w:spacing w:val="2"/>
          <w:w w:val="112"/>
        </w:rPr>
        <w:t>S</w:t>
      </w:r>
      <w:r>
        <w:rPr>
          <w:color w:val="231F20"/>
          <w:spacing w:val="2"/>
          <w:w w:val="63"/>
        </w:rPr>
        <w:t>t</w:t>
      </w:r>
      <w:r>
        <w:rPr>
          <w:color w:val="231F20"/>
          <w:w w:val="88"/>
        </w:rPr>
        <w:t>u</w:t>
      </w:r>
      <w:r>
        <w:rPr>
          <w:color w:val="231F20"/>
          <w:spacing w:val="7"/>
          <w:w w:val="84"/>
        </w:rPr>
        <w:t>r</w:t>
      </w:r>
      <w:r>
        <w:rPr>
          <w:color w:val="231F20"/>
          <w:w w:val="63"/>
        </w:rPr>
        <w:t>t</w:t>
      </w:r>
      <w:r>
        <w:rPr>
          <w:color w:val="231F20"/>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rPr>
        <w:t> </w:t>
      </w:r>
      <w:r>
        <w:rPr>
          <w:color w:val="231F20"/>
          <w:spacing w:val="1"/>
          <w:w w:val="97"/>
        </w:rPr>
        <w:t>“</w:t>
      </w:r>
      <w:r>
        <w:rPr>
          <w:color w:val="231F20"/>
          <w:spacing w:val="-1"/>
          <w:w w:val="94"/>
        </w:rPr>
        <w:t>F</w:t>
      </w:r>
      <w:r>
        <w:rPr>
          <w:color w:val="231F20"/>
          <w:spacing w:val="1"/>
          <w:w w:val="90"/>
        </w:rPr>
        <w:t>l</w:t>
      </w:r>
      <w:r>
        <w:rPr>
          <w:color w:val="231F20"/>
          <w:spacing w:val="1"/>
          <w:w w:val="109"/>
        </w:rPr>
        <w:t>a</w:t>
      </w:r>
      <w:r>
        <w:rPr>
          <w:color w:val="231F20"/>
          <w:w w:val="111"/>
        </w:rPr>
        <w:t>g</w:t>
      </w:r>
      <w:r>
        <w:rPr>
          <w:color w:val="231F20"/>
          <w:w w:val="90"/>
        </w:rPr>
        <w:t>s</w:t>
      </w:r>
      <w:r>
        <w:rPr>
          <w:color w:val="231F20"/>
        </w:rPr>
        <w:t> </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rPr>
        <w:t> </w:t>
      </w:r>
      <w:r>
        <w:rPr>
          <w:color w:val="231F20"/>
          <w:w w:val="100"/>
        </w:rPr>
        <w:t>M</w:t>
      </w:r>
      <w:r>
        <w:rPr>
          <w:color w:val="231F20"/>
          <w:spacing w:val="2"/>
          <w:w w:val="109"/>
        </w:rPr>
        <w:t>a</w:t>
      </w:r>
      <w:r>
        <w:rPr>
          <w:color w:val="231F20"/>
          <w:w w:val="101"/>
        </w:rPr>
        <w:t>y</w:t>
      </w:r>
      <w:r>
        <w:rPr>
          <w:color w:val="231F20"/>
        </w:rPr>
        <w:t> </w:t>
      </w:r>
      <w:r>
        <w:rPr>
          <w:color w:val="231F20"/>
          <w:spacing w:val="-15"/>
          <w:w w:val="112"/>
        </w:rPr>
        <w:t>1</w:t>
      </w:r>
      <w:r>
        <w:rPr>
          <w:color w:val="231F20"/>
          <w:spacing w:val="1"/>
          <w:w w:val="112"/>
        </w:rPr>
        <w:t>4</w:t>
      </w:r>
      <w:r>
        <w:rPr>
          <w:color w:val="231F20"/>
          <w:w w:val="109"/>
        </w:rPr>
        <w:t>,</w:t>
      </w:r>
      <w:r>
        <w:rPr>
          <w:color w:val="231F20"/>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1"/>
          <w:w w:val="101"/>
        </w:rPr>
        <w:t>y</w:t>
      </w:r>
      <w:r>
        <w:rPr>
          <w:color w:val="231F20"/>
          <w:spacing w:val="-3"/>
          <w:w w:val="90"/>
        </w:rPr>
        <w:t>.</w:t>
      </w:r>
      <w:r>
        <w:rPr>
          <w:color w:val="231F20"/>
          <w:spacing w:val="1"/>
          <w:w w:val="103"/>
        </w:rPr>
        <w:t>c</w:t>
      </w:r>
      <w:r>
        <w:rPr>
          <w:color w:val="231F20"/>
          <w:spacing w:val="1"/>
          <w:w w:val="90"/>
        </w:rPr>
        <w:t>s</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21"/>
          <w:w w:val="153"/>
        </w:rPr>
        <w:t>/</w:t>
      </w:r>
      <w:r>
        <w:rPr>
          <w:color w:val="231F20"/>
          <w:spacing w:val="1"/>
          <w:w w:val="100"/>
        </w:rPr>
        <w:t>d</w:t>
      </w:r>
      <w:r>
        <w:rPr>
          <w:color w:val="231F20"/>
          <w:spacing w:val="1"/>
          <w:w w:val="99"/>
        </w:rPr>
        <w:t>o</w:t>
      </w:r>
      <w:r>
        <w:rPr>
          <w:color w:val="231F20"/>
          <w:spacing w:val="1"/>
          <w:w w:val="103"/>
        </w:rPr>
        <w:t>c</w:t>
      </w:r>
      <w:r>
        <w:rPr>
          <w:color w:val="231F20"/>
          <w:w w:val="88"/>
        </w:rPr>
        <w:t>u</w:t>
      </w:r>
      <w:r>
        <w:rPr>
          <w:color w:val="231F20"/>
          <w:spacing w:val="1"/>
          <w:w w:val="85"/>
        </w:rPr>
        <w:t>m</w:t>
      </w:r>
      <w:r>
        <w:rPr>
          <w:color w:val="231F20"/>
          <w:spacing w:val="1"/>
          <w:w w:val="96"/>
        </w:rPr>
        <w:t>e</w:t>
      </w:r>
      <w:r>
        <w:rPr>
          <w:color w:val="231F20"/>
          <w:w w:val="89"/>
        </w:rPr>
        <w:t>n</w:t>
      </w:r>
      <w:r>
        <w:rPr>
          <w:color w:val="231F20"/>
          <w:spacing w:val="-7"/>
          <w:w w:val="63"/>
        </w:rPr>
        <w:t>t</w:t>
      </w:r>
      <w:r>
        <w:rPr>
          <w:color w:val="231F20"/>
          <w:spacing w:val="-11"/>
          <w:w w:val="153"/>
        </w:rPr>
        <w:t>/</w:t>
      </w:r>
      <w:r>
        <w:rPr>
          <w:color w:val="231F20"/>
          <w:spacing w:val="1"/>
          <w:w w:val="93"/>
        </w:rPr>
        <w:t>v</w:t>
      </w:r>
      <w:r>
        <w:rPr>
          <w:color w:val="231F20"/>
          <w:w w:val="90"/>
        </w:rPr>
        <w:t>i</w:t>
      </w:r>
      <w:r>
        <w:rPr>
          <w:color w:val="231F20"/>
          <w:spacing w:val="-2"/>
          <w:w w:val="96"/>
        </w:rPr>
        <w:t>e</w:t>
      </w:r>
      <w:r>
        <w:rPr>
          <w:color w:val="231F20"/>
          <w:spacing w:val="-1"/>
          <w:w w:val="95"/>
        </w:rPr>
        <w:t>w</w:t>
      </w:r>
      <w:r>
        <w:rPr>
          <w:color w:val="231F20"/>
          <w:w w:val="104"/>
        </w:rPr>
        <w:t>- </w:t>
      </w:r>
      <w:r>
        <w:rPr>
          <w:color w:val="231F20"/>
        </w:rPr>
        <w:t>current.php?id=27.</w:t>
      </w:r>
    </w:p>
    <w:p>
      <w:pPr>
        <w:pStyle w:val="BodyText"/>
        <w:spacing w:line="261" w:lineRule="auto" w:before="171"/>
        <w:ind w:left="1637" w:right="2870" w:hanging="720"/>
        <w:jc w:val="both"/>
      </w:pPr>
      <w:r>
        <w:rPr>
          <w:color w:val="231F20"/>
        </w:rPr>
        <w:t>Chatha,</w:t>
      </w:r>
      <w:r>
        <w:rPr>
          <w:color w:val="231F20"/>
          <w:spacing w:val="-17"/>
        </w:rPr>
        <w:t> </w:t>
      </w:r>
      <w:r>
        <w:rPr>
          <w:color w:val="231F20"/>
        </w:rPr>
        <w:t>Aaron.</w:t>
      </w:r>
      <w:r>
        <w:rPr>
          <w:color w:val="231F20"/>
          <w:spacing w:val="-17"/>
        </w:rPr>
        <w:t> </w:t>
      </w:r>
      <w:r>
        <w:rPr>
          <w:color w:val="231F20"/>
        </w:rPr>
        <w:t>“Fight</w:t>
      </w:r>
      <w:r>
        <w:rPr>
          <w:color w:val="231F20"/>
          <w:spacing w:val="-17"/>
        </w:rPr>
        <w:t> </w:t>
      </w:r>
      <w:r>
        <w:rPr>
          <w:color w:val="231F20"/>
        </w:rPr>
        <w:t>Breaks</w:t>
      </w:r>
      <w:r>
        <w:rPr>
          <w:color w:val="231F20"/>
          <w:spacing w:val="-17"/>
        </w:rPr>
        <w:t> </w:t>
      </w:r>
      <w:r>
        <w:rPr>
          <w:color w:val="231F20"/>
        </w:rPr>
        <w:t>out</w:t>
      </w:r>
      <w:r>
        <w:rPr>
          <w:color w:val="231F20"/>
          <w:spacing w:val="-16"/>
        </w:rPr>
        <w:t> </w:t>
      </w:r>
      <w:r>
        <w:rPr>
          <w:color w:val="231F20"/>
        </w:rPr>
        <w:t>at</w:t>
      </w:r>
      <w:r>
        <w:rPr>
          <w:color w:val="231F20"/>
          <w:spacing w:val="-17"/>
        </w:rPr>
        <w:t> </w:t>
      </w:r>
      <w:r>
        <w:rPr>
          <w:color w:val="231F20"/>
        </w:rPr>
        <w:t>University</w:t>
      </w:r>
      <w:r>
        <w:rPr>
          <w:color w:val="231F20"/>
          <w:spacing w:val="-17"/>
        </w:rPr>
        <w:t> </w:t>
      </w:r>
      <w:r>
        <w:rPr>
          <w:color w:val="231F20"/>
        </w:rPr>
        <w:t>of</w:t>
      </w:r>
      <w:r>
        <w:rPr>
          <w:color w:val="231F20"/>
          <w:spacing w:val="-17"/>
        </w:rPr>
        <w:t> </w:t>
      </w:r>
      <w:r>
        <w:rPr>
          <w:color w:val="231F20"/>
        </w:rPr>
        <w:t>Calgary</w:t>
      </w:r>
      <w:r>
        <w:rPr>
          <w:color w:val="231F20"/>
          <w:spacing w:val="-16"/>
        </w:rPr>
        <w:t> </w:t>
      </w:r>
      <w:r>
        <w:rPr>
          <w:color w:val="231F20"/>
        </w:rPr>
        <w:t>over</w:t>
      </w:r>
      <w:r>
        <w:rPr>
          <w:color w:val="231F20"/>
          <w:spacing w:val="-17"/>
        </w:rPr>
        <w:t> </w:t>
      </w:r>
      <w:r>
        <w:rPr>
          <w:color w:val="231F20"/>
        </w:rPr>
        <w:t>Trump</w:t>
      </w:r>
      <w:r>
        <w:rPr>
          <w:color w:val="231F20"/>
          <w:spacing w:val="-17"/>
        </w:rPr>
        <w:t> </w:t>
      </w:r>
      <w:r>
        <w:rPr>
          <w:color w:val="231F20"/>
        </w:rPr>
        <w:t>Hat.”</w:t>
      </w:r>
      <w:r>
        <w:rPr>
          <w:color w:val="231F20"/>
          <w:spacing w:val="-17"/>
        </w:rPr>
        <w:t> </w:t>
      </w:r>
      <w:r>
        <w:rPr>
          <w:i/>
          <w:color w:val="231F20"/>
        </w:rPr>
        <w:t>Metro</w:t>
      </w:r>
      <w:r>
        <w:rPr>
          <w:i/>
          <w:color w:val="231F20"/>
          <w:spacing w:val="-16"/>
        </w:rPr>
        <w:t> </w:t>
      </w:r>
      <w:r>
        <w:rPr>
          <w:i/>
          <w:color w:val="231F20"/>
        </w:rPr>
        <w:t>Calgary</w:t>
      </w:r>
      <w:r>
        <w:rPr>
          <w:color w:val="231F20"/>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18"/>
          <w:w w:val="112"/>
        </w:rPr>
        <w:t>1</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hyperlink r:id="rId26">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r>
          <w:rPr>
            <w:color w:val="231F20"/>
            <w:spacing w:val="1"/>
            <w:w w:val="85"/>
          </w:rPr>
          <w:t>m</w:t>
        </w:r>
        <w:r>
          <w:rPr>
            <w:color w:val="231F20"/>
            <w:spacing w:val="1"/>
            <w:w w:val="96"/>
          </w:rPr>
          <w:t>e</w:t>
        </w:r>
        <w:r>
          <w:rPr>
            <w:color w:val="231F20"/>
            <w:spacing w:val="2"/>
            <w:w w:val="63"/>
          </w:rPr>
          <w:t>t</w:t>
        </w:r>
        <w:r>
          <w:rPr>
            <w:color w:val="231F20"/>
            <w:spacing w:val="-2"/>
            <w:w w:val="84"/>
          </w:rPr>
          <w:t>r</w:t>
        </w:r>
        <w:r>
          <w:rPr>
            <w:color w:val="231F20"/>
            <w:spacing w:val="1"/>
            <w:w w:val="99"/>
          </w:rPr>
          <w:t>o</w:t>
        </w:r>
        <w:r>
          <w:rPr>
            <w:color w:val="231F20"/>
            <w:spacing w:val="1"/>
            <w:w w:val="92"/>
          </w:rPr>
          <w:t>n</w:t>
        </w:r>
        <w:r>
          <w:rPr>
            <w:color w:val="231F20"/>
            <w:spacing w:val="-2"/>
            <w:w w:val="92"/>
          </w:rPr>
          <w:t>e</w:t>
        </w:r>
        <w:r>
          <w:rPr>
            <w:color w:val="231F20"/>
            <w:w w:val="95"/>
          </w:rPr>
          <w:t>w</w:t>
        </w:r>
        <w:r>
          <w:rPr>
            <w:color w:val="231F20"/>
            <w:spacing w:val="2"/>
            <w:w w:val="90"/>
          </w:rPr>
          <w:t>s</w:t>
        </w:r>
        <w:r>
          <w:rPr>
            <w:color w:val="231F20"/>
            <w:spacing w:val="-3"/>
            <w:w w:val="90"/>
          </w:rPr>
          <w:t>.</w:t>
        </w:r>
        <w:r>
          <w:rPr>
            <w:color w:val="231F20"/>
            <w:spacing w:val="1"/>
            <w:w w:val="106"/>
          </w:rPr>
          <w:t>c</w:t>
        </w:r>
        <w:r>
          <w:rPr>
            <w:color w:val="231F20"/>
            <w:spacing w:val="-5"/>
            <w:w w:val="106"/>
          </w:rPr>
          <w:t>a</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22"/>
            <w:w w:val="153"/>
          </w:rPr>
          <w:t>/</w:t>
        </w:r>
        <w:r>
          <w:rPr>
            <w:color w:val="231F20"/>
            <w:spacing w:val="1"/>
            <w:w w:val="106"/>
          </w:rPr>
          <w:t>c</w:t>
        </w:r>
        <w:r>
          <w:rPr>
            <w:color w:val="231F20"/>
            <w:w w:val="106"/>
          </w:rPr>
          <w:t>a</w:t>
        </w:r>
        <w:r>
          <w:rPr>
            <w:color w:val="231F20"/>
            <w:spacing w:val="1"/>
            <w:w w:val="90"/>
          </w:rPr>
          <w:t>l</w:t>
        </w:r>
        <w:r>
          <w:rPr>
            <w:color w:val="231F20"/>
            <w:spacing w:val="1"/>
            <w:w w:val="111"/>
          </w:rPr>
          <w:t>g</w:t>
        </w:r>
        <w:r>
          <w:rPr>
            <w:color w:val="231F20"/>
            <w:w w:val="109"/>
          </w:rPr>
          <w:t>a</w:t>
        </w:r>
        <w:r>
          <w:rPr>
            <w:color w:val="231F20"/>
            <w:spacing w:val="9"/>
            <w:w w:val="84"/>
          </w:rPr>
          <w:t>r</w:t>
        </w:r>
        <w:r>
          <w:rPr>
            <w:color w:val="231F20"/>
            <w:spacing w:val="-17"/>
            <w:w w:val="101"/>
          </w:rPr>
          <w:t>y</w:t>
        </w:r>
        <w:r>
          <w:rPr>
            <w:color w:val="231F20"/>
            <w:spacing w:val="-8"/>
            <w:w w:val="153"/>
          </w:rPr>
          <w:t>/</w:t>
        </w:r>
        <w:r>
          <w:rPr>
            <w:color w:val="231F20"/>
            <w:spacing w:val="-3"/>
            <w:w w:val="112"/>
          </w:rPr>
          <w:t>2</w:t>
        </w:r>
        <w:r>
          <w:rPr>
            <w:color w:val="231F20"/>
            <w:spacing w:val="-15"/>
            <w:w w:val="112"/>
          </w:rPr>
          <w:t>0</w:t>
        </w:r>
        <w:r>
          <w:rPr>
            <w:color w:val="231F20"/>
            <w:spacing w:val="-16"/>
            <w:w w:val="112"/>
          </w:rPr>
          <w:t>1</w:t>
        </w:r>
        <w:r>
          <w:rPr>
            <w:color w:val="231F20"/>
            <w:spacing w:val="-12"/>
            <w:w w:val="112"/>
          </w:rPr>
          <w:t>6</w:t>
        </w:r>
        <w:r>
          <w:rPr>
            <w:color w:val="231F20"/>
            <w:spacing w:val="-13"/>
            <w:w w:val="153"/>
          </w:rPr>
          <w:t>/</w:t>
        </w:r>
        <w:r>
          <w:rPr>
            <w:color w:val="231F20"/>
            <w:spacing w:val="-12"/>
            <w:w w:val="112"/>
          </w:rPr>
          <w:t>1</w:t>
        </w:r>
        <w:r>
          <w:rPr>
            <w:color w:val="231F20"/>
            <w:spacing w:val="-14"/>
            <w:w w:val="112"/>
          </w:rPr>
          <w:t>0</w:t>
        </w:r>
        <w:r>
          <w:rPr>
            <w:color w:val="231F20"/>
            <w:spacing w:val="-13"/>
            <w:w w:val="153"/>
          </w:rPr>
          <w:t>/</w:t>
        </w:r>
        <w:r>
          <w:rPr>
            <w:color w:val="231F20"/>
            <w:spacing w:val="-16"/>
            <w:w w:val="112"/>
          </w:rPr>
          <w:t>1</w:t>
        </w:r>
        <w:r>
          <w:rPr>
            <w:color w:val="231F20"/>
            <w:spacing w:val="-12"/>
            <w:w w:val="112"/>
          </w:rPr>
          <w:t>6</w:t>
        </w:r>
        <w:r>
          <w:rPr>
            <w:color w:val="231F20"/>
            <w:spacing w:val="-2"/>
            <w:w w:val="153"/>
          </w:rPr>
          <w:t>/</w:t>
        </w:r>
        <w:r>
          <w:rPr>
            <w:color w:val="231F20"/>
            <w:w w:val="86"/>
          </w:rPr>
          <w:t>f</w:t>
        </w:r>
        <w:r>
          <w:rPr>
            <w:color w:val="231F20"/>
            <w:spacing w:val="2"/>
            <w:w w:val="86"/>
          </w:rPr>
          <w:t>i</w:t>
        </w:r>
        <w:r>
          <w:rPr>
            <w:color w:val="231F20"/>
            <w:w w:val="111"/>
          </w:rPr>
          <w:t>g</w:t>
        </w:r>
        <w:r>
          <w:rPr>
            <w:color w:val="231F20"/>
            <w:spacing w:val="1"/>
            <w:w w:val="79"/>
          </w:rPr>
          <w:t>h</w:t>
        </w:r>
        <w:r>
          <w:rPr>
            <w:color w:val="231F20"/>
            <w:spacing w:val="2"/>
            <w:w w:val="79"/>
          </w:rPr>
          <w:t>t</w:t>
        </w:r>
        <w:r>
          <w:rPr>
            <w:color w:val="231F20"/>
            <w:w w:val="104"/>
          </w:rPr>
          <w:t>-</w:t>
        </w:r>
      </w:hyperlink>
      <w:r>
        <w:rPr>
          <w:color w:val="231F20"/>
          <w:w w:val="104"/>
        </w:rPr>
        <w:t> </w:t>
      </w:r>
      <w:r>
        <w:rPr>
          <w:color w:val="231F20"/>
        </w:rPr>
        <w:t>breaks-out-at-university-of-calgary-over-trump-hat.html.</w:t>
      </w:r>
    </w:p>
    <w:p>
      <w:pPr>
        <w:pStyle w:val="BodyText"/>
        <w:spacing w:line="261" w:lineRule="auto" w:before="172"/>
        <w:ind w:left="1637" w:right="2776" w:hanging="720"/>
      </w:pPr>
      <w:r>
        <w:rPr>
          <w:color w:val="231F20"/>
          <w:w w:val="95"/>
        </w:rPr>
        <w:t>Committee on Freedom of Expression at the University of Chicago. “Report of the Committee </w:t>
      </w:r>
      <w:r>
        <w:rPr>
          <w:color w:val="231F20"/>
          <w:w w:val="99"/>
        </w:rPr>
        <w:t>o</w:t>
      </w:r>
      <w:r>
        <w:rPr>
          <w:color w:val="231F20"/>
          <w:w w:val="89"/>
        </w:rPr>
        <w:t>n</w:t>
      </w:r>
      <w:r>
        <w:rPr>
          <w:color w:val="231F20"/>
        </w:rPr>
        <w:t> </w:t>
      </w:r>
      <w:r>
        <w:rPr>
          <w:color w:val="231F20"/>
          <w:w w:val="94"/>
        </w:rPr>
        <w:t>F</w:t>
      </w:r>
      <w:r>
        <w:rPr>
          <w:color w:val="231F20"/>
          <w:w w:val="84"/>
        </w:rPr>
        <w:t>r</w:t>
      </w:r>
      <w:r>
        <w:rPr>
          <w:color w:val="231F20"/>
          <w:w w:val="96"/>
        </w:rPr>
        <w:t>ee</w:t>
      </w:r>
      <w:r>
        <w:rPr>
          <w:color w:val="231F20"/>
          <w:w w:val="100"/>
        </w:rPr>
        <w:t>d</w:t>
      </w:r>
      <w:r>
        <w:rPr>
          <w:color w:val="231F20"/>
          <w:w w:val="99"/>
        </w:rPr>
        <w:t>o</w:t>
      </w:r>
      <w:r>
        <w:rPr>
          <w:color w:val="231F20"/>
          <w:w w:val="85"/>
        </w:rPr>
        <w:t>m</w:t>
      </w:r>
      <w:r>
        <w:rPr>
          <w:color w:val="231F20"/>
        </w:rPr>
        <w:t> </w:t>
      </w:r>
      <w:r>
        <w:rPr>
          <w:color w:val="231F20"/>
          <w:w w:val="99"/>
        </w:rPr>
        <w:t>o</w:t>
      </w:r>
      <w:r>
        <w:rPr>
          <w:color w:val="231F20"/>
          <w:w w:val="78"/>
        </w:rPr>
        <w:t>f</w:t>
      </w:r>
      <w:r>
        <w:rPr>
          <w:color w:val="231F20"/>
        </w:rPr>
        <w:t> </w:t>
      </w:r>
      <w:r>
        <w:rPr>
          <w:color w:val="231F20"/>
          <w:w w:val="98"/>
        </w:rPr>
        <w:t>E</w:t>
      </w:r>
      <w:r>
        <w:rPr>
          <w:color w:val="231F20"/>
          <w:w w:val="104"/>
        </w:rPr>
        <w:t>x</w:t>
      </w:r>
      <w:r>
        <w:rPr>
          <w:color w:val="231F20"/>
          <w:w w:val="100"/>
        </w:rPr>
        <w:t>p</w:t>
      </w:r>
      <w:r>
        <w:rPr>
          <w:color w:val="231F20"/>
          <w:w w:val="84"/>
        </w:rPr>
        <w:t>r</w:t>
      </w:r>
      <w:r>
        <w:rPr>
          <w:color w:val="231F20"/>
          <w:w w:val="96"/>
        </w:rPr>
        <w:t>e</w:t>
      </w:r>
      <w:r>
        <w:rPr>
          <w:color w:val="231F20"/>
          <w:w w:val="90"/>
        </w:rPr>
        <w:t>ss</w:t>
      </w:r>
      <w:r>
        <w:rPr>
          <w:color w:val="231F20"/>
          <w:w w:val="90"/>
        </w:rPr>
        <w:t>i</w:t>
      </w:r>
      <w:r>
        <w:rPr>
          <w:color w:val="231F20"/>
          <w:w w:val="99"/>
        </w:rPr>
        <w:t>o</w:t>
      </w:r>
      <w:r>
        <w:rPr>
          <w:color w:val="231F20"/>
          <w:w w:val="89"/>
        </w:rPr>
        <w:t>n</w:t>
      </w:r>
      <w:r>
        <w:rPr>
          <w:color w:val="231F20"/>
          <w:w w:val="109"/>
        </w:rPr>
        <w:t>,</w:t>
      </w:r>
      <w:r>
        <w:rPr>
          <w:color w:val="231F20"/>
          <w:w w:val="97"/>
        </w:rPr>
        <w:t>”</w:t>
      </w:r>
      <w:r>
        <w:rPr>
          <w:color w:val="231F20"/>
        </w:rPr>
        <w:t> </w:t>
      </w:r>
      <w:r>
        <w:rPr>
          <w:color w:val="231F20"/>
          <w:w w:val="95"/>
        </w:rPr>
        <w:t>J</w:t>
      </w:r>
      <w:r>
        <w:rPr>
          <w:color w:val="231F20"/>
          <w:w w:val="109"/>
        </w:rPr>
        <w:t>a</w:t>
      </w:r>
      <w:r>
        <w:rPr>
          <w:color w:val="231F20"/>
          <w:w w:val="89"/>
        </w:rPr>
        <w:t>n</w:t>
      </w:r>
      <w:r>
        <w:rPr>
          <w:color w:val="231F20"/>
          <w:w w:val="88"/>
        </w:rPr>
        <w:t>u</w:t>
      </w:r>
      <w:r>
        <w:rPr>
          <w:color w:val="231F20"/>
          <w:w w:val="109"/>
        </w:rPr>
        <w:t>a</w:t>
      </w:r>
      <w:r>
        <w:rPr>
          <w:color w:val="231F20"/>
          <w:w w:val="84"/>
        </w:rPr>
        <w:t>r</w:t>
      </w:r>
      <w:r>
        <w:rPr>
          <w:color w:val="231F20"/>
          <w:w w:val="101"/>
        </w:rPr>
        <w:t>y</w:t>
      </w:r>
      <w:r>
        <w:rPr>
          <w:color w:val="231F20"/>
        </w:rPr>
        <w:t> </w:t>
      </w:r>
      <w:r>
        <w:rPr>
          <w:color w:val="231F20"/>
          <w:w w:val="112"/>
        </w:rPr>
        <w:t>2015</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r>
        <w:rPr>
          <w:color w:val="231F20"/>
          <w:w w:val="100"/>
        </w:rPr>
        <w:t>p</w:t>
      </w:r>
      <w:r>
        <w:rPr>
          <w:color w:val="231F20"/>
          <w:w w:val="84"/>
        </w:rPr>
        <w:t>r</w:t>
      </w:r>
      <w:r>
        <w:rPr>
          <w:color w:val="231F20"/>
          <w:w w:val="99"/>
        </w:rPr>
        <w:t>o</w:t>
      </w:r>
      <w:r>
        <w:rPr>
          <w:color w:val="231F20"/>
          <w:w w:val="93"/>
        </w:rPr>
        <w:t>v</w:t>
      </w:r>
      <w:r>
        <w:rPr>
          <w:color w:val="231F20"/>
          <w:w w:val="99"/>
        </w:rPr>
        <w:t>o</w:t>
      </w:r>
      <w:r>
        <w:rPr>
          <w:color w:val="231F20"/>
          <w:w w:val="90"/>
        </w:rPr>
        <w:t>s</w:t>
      </w:r>
      <w:r>
        <w:rPr>
          <w:color w:val="231F20"/>
          <w:w w:val="63"/>
        </w:rPr>
        <w:t>t</w:t>
      </w:r>
      <w:r>
        <w:rPr>
          <w:color w:val="231F20"/>
          <w:w w:val="90"/>
        </w:rPr>
        <w:t>.</w:t>
      </w:r>
      <w:r>
        <w:rPr>
          <w:color w:val="231F20"/>
          <w:w w:val="88"/>
        </w:rPr>
        <w:t>u</w:t>
      </w:r>
      <w:r>
        <w:rPr>
          <w:color w:val="231F20"/>
          <w:w w:val="103"/>
        </w:rPr>
        <w:t>c</w:t>
      </w:r>
      <w:r>
        <w:rPr>
          <w:color w:val="231F20"/>
          <w:w w:val="89"/>
        </w:rPr>
        <w:t>h</w:t>
      </w:r>
      <w:r>
        <w:rPr>
          <w:color w:val="231F20"/>
          <w:w w:val="90"/>
        </w:rPr>
        <w:t>i</w:t>
      </w:r>
      <w:r>
        <w:rPr>
          <w:color w:val="231F20"/>
          <w:w w:val="103"/>
        </w:rPr>
        <w:t>c</w:t>
      </w:r>
      <w:r>
        <w:rPr>
          <w:color w:val="231F20"/>
          <w:w w:val="109"/>
        </w:rPr>
        <w:t>a</w:t>
      </w:r>
      <w:r>
        <w:rPr>
          <w:color w:val="231F20"/>
          <w:w w:val="111"/>
        </w:rPr>
        <w:t>g</w:t>
      </w:r>
      <w:r>
        <w:rPr>
          <w:color w:val="231F20"/>
          <w:w w:val="99"/>
        </w:rPr>
        <w:t>o</w:t>
      </w:r>
      <w:r>
        <w:rPr>
          <w:color w:val="231F20"/>
          <w:w w:val="90"/>
        </w:rPr>
        <w:t>.</w:t>
      </w:r>
      <w:r>
        <w:rPr>
          <w:color w:val="231F20"/>
          <w:w w:val="96"/>
        </w:rPr>
        <w:t>e</w:t>
      </w:r>
      <w:r>
        <w:rPr>
          <w:color w:val="231F20"/>
          <w:w w:val="100"/>
        </w:rPr>
        <w:t>d</w:t>
      </w:r>
      <w:r>
        <w:rPr>
          <w:color w:val="231F20"/>
          <w:w w:val="88"/>
        </w:rPr>
        <w:t>u</w:t>
      </w:r>
      <w:r>
        <w:rPr>
          <w:color w:val="231F20"/>
          <w:w w:val="153"/>
        </w:rPr>
        <w:t>/ </w:t>
      </w:r>
      <w:r>
        <w:rPr>
          <w:color w:val="231F20"/>
        </w:rPr>
        <w:t>FOECommitteeReport.pdf.</w:t>
      </w:r>
    </w:p>
    <w:p>
      <w:pPr>
        <w:pStyle w:val="BodyText"/>
        <w:spacing w:line="261" w:lineRule="auto" w:before="172"/>
        <w:ind w:left="1637" w:hanging="720"/>
      </w:pPr>
      <w:r>
        <w:rPr>
          <w:color w:val="231F20"/>
          <w:w w:val="110"/>
        </w:rPr>
        <w:t>C</w:t>
      </w:r>
      <w:r>
        <w:rPr>
          <w:color w:val="231F20"/>
          <w:spacing w:val="1"/>
          <w:w w:val="110"/>
        </w:rPr>
        <w:t>o</w:t>
      </w:r>
      <w:r>
        <w:rPr>
          <w:color w:val="231F20"/>
          <w:w w:val="89"/>
        </w:rPr>
        <w:t>mm</w:t>
      </w:r>
      <w:r>
        <w:rPr>
          <w:color w:val="231F20"/>
          <w:spacing w:val="1"/>
          <w:w w:val="89"/>
        </w:rPr>
        <w:t>o</w:t>
      </w:r>
      <w:r>
        <w:rPr>
          <w:color w:val="231F20"/>
          <w:spacing w:val="-2"/>
          <w:w w:val="89"/>
        </w:rPr>
        <w:t>n</w:t>
      </w:r>
      <w:r>
        <w:rPr>
          <w:color w:val="231F20"/>
          <w:spacing w:val="-2"/>
          <w:w w:val="95"/>
        </w:rPr>
        <w:t>w</w:t>
      </w:r>
      <w:r>
        <w:rPr>
          <w:color w:val="231F20"/>
          <w:spacing w:val="1"/>
          <w:w w:val="96"/>
        </w:rPr>
        <w:t>e</w:t>
      </w:r>
      <w:r>
        <w:rPr>
          <w:color w:val="231F20"/>
          <w:w w:val="103"/>
        </w:rPr>
        <w:t>a</w:t>
      </w:r>
      <w:r>
        <w:rPr>
          <w:color w:val="231F20"/>
          <w:spacing w:val="2"/>
          <w:w w:val="103"/>
        </w:rPr>
        <w:t>l</w:t>
      </w:r>
      <w:r>
        <w:rPr>
          <w:color w:val="231F20"/>
          <w:spacing w:val="2"/>
          <w:w w:val="63"/>
        </w:rPr>
        <w:t>t</w:t>
      </w:r>
      <w:r>
        <w:rPr>
          <w:color w:val="231F20"/>
          <w:w w:val="89"/>
        </w:rPr>
        <w:t>h</w:t>
      </w:r>
      <w:r>
        <w:rPr>
          <w:color w:val="231F20"/>
          <w:spacing w:val="1"/>
        </w:rPr>
        <w:t> </w:t>
      </w:r>
      <w:r>
        <w:rPr>
          <w:color w:val="231F20"/>
          <w:spacing w:val="1"/>
          <w:w w:val="99"/>
        </w:rPr>
        <w:t>o</w:t>
      </w:r>
      <w:r>
        <w:rPr>
          <w:color w:val="231F20"/>
          <w:w w:val="78"/>
        </w:rPr>
        <w:t>f</w:t>
      </w:r>
      <w:r>
        <w:rPr>
          <w:color w:val="231F20"/>
          <w:spacing w:val="1"/>
        </w:rPr>
        <w:t> </w:t>
      </w:r>
      <w:r>
        <w:rPr>
          <w:color w:val="231F20"/>
          <w:w w:val="107"/>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1"/>
        </w:rPr>
        <w:t>alia.</w:t>
      </w:r>
      <w:r>
        <w:rPr>
          <w:color w:val="231F20"/>
          <w:spacing w:val="1"/>
        </w:rPr>
        <w:t> </w:t>
      </w:r>
      <w:r>
        <w:rPr>
          <w:color w:val="231F20"/>
          <w:spacing w:val="-15"/>
          <w:w w:val="97"/>
        </w:rPr>
        <w:t>“</w:t>
      </w:r>
      <w:r>
        <w:rPr>
          <w:color w:val="231F20"/>
          <w:w w:val="107"/>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alian</w:t>
      </w:r>
      <w:r>
        <w:rPr>
          <w:color w:val="231F20"/>
          <w:spacing w:val="1"/>
        </w:rPr>
        <w:t> </w:t>
      </w:r>
      <w:r>
        <w:rPr>
          <w:color w:val="231F20"/>
          <w:spacing w:val="2"/>
          <w:w w:val="118"/>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w w:val="103"/>
        </w:rPr>
        <w:t>al</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1"/>
          <w:w w:val="107"/>
        </w:rPr>
        <w:t>A</w:t>
      </w:r>
      <w:r>
        <w:rPr>
          <w:color w:val="231F20"/>
          <w:spacing w:val="2"/>
          <w:w w:val="103"/>
        </w:rPr>
        <w:t>c</w:t>
      </w:r>
      <w:r>
        <w:rPr>
          <w:color w:val="231F20"/>
          <w:w w:val="63"/>
        </w:rPr>
        <w:t>t</w:t>
      </w:r>
      <w:r>
        <w:rPr>
          <w:color w:val="231F20"/>
          <w:spacing w:val="1"/>
        </w:rPr>
        <w:t> </w:t>
      </w:r>
      <w:r>
        <w:rPr>
          <w:color w:val="231F20"/>
          <w:spacing w:val="-15"/>
          <w:w w:val="112"/>
        </w:rPr>
        <w:t>1</w:t>
      </w:r>
      <w:r>
        <w:rPr>
          <w:color w:val="231F20"/>
          <w:w w:val="112"/>
        </w:rPr>
        <w:t>9</w:t>
      </w:r>
      <w:r>
        <w:rPr>
          <w:color w:val="231F20"/>
          <w:spacing w:val="-15"/>
          <w:w w:val="112"/>
        </w:rPr>
        <w:t>9</w:t>
      </w:r>
      <w:r>
        <w:rPr>
          <w:color w:val="231F20"/>
          <w:spacing w:val="-13"/>
          <w:w w:val="112"/>
        </w:rPr>
        <w:t>1</w:t>
      </w:r>
      <w:r>
        <w:rPr>
          <w:color w:val="231F20"/>
          <w:spacing w:val="-17"/>
          <w:w w:val="109"/>
        </w:rPr>
        <w:t>,</w:t>
      </w:r>
      <w:r>
        <w:rPr>
          <w:color w:val="231F20"/>
          <w:w w:val="97"/>
        </w:rPr>
        <w:t>”</w:t>
      </w:r>
      <w:r>
        <w:rPr>
          <w:color w:val="231F20"/>
          <w:spacing w:val="1"/>
        </w:rPr>
        <w:t> </w:t>
      </w:r>
      <w:r>
        <w:rPr>
          <w:color w:val="231F20"/>
          <w:spacing w:val="1"/>
          <w:w w:val="95"/>
        </w:rPr>
        <w:t>J</w:t>
      </w:r>
      <w:r>
        <w:rPr>
          <w:color w:val="231F20"/>
          <w:w w:val="88"/>
        </w:rPr>
        <w:t>u</w:t>
      </w:r>
      <w:r>
        <w:rPr>
          <w:color w:val="231F20"/>
          <w:spacing w:val="1"/>
          <w:w w:val="90"/>
        </w:rPr>
        <w:t>l</w:t>
      </w:r>
      <w:r>
        <w:rPr>
          <w:color w:val="231F20"/>
          <w:w w:val="101"/>
        </w:rPr>
        <w:t>y</w:t>
      </w:r>
      <w:r>
        <w:rPr>
          <w:color w:val="231F20"/>
          <w:spacing w:val="1"/>
        </w:rPr>
        <w:t> </w:t>
      </w:r>
      <w:r>
        <w:rPr>
          <w:color w:val="231F20"/>
          <w:spacing w:val="-16"/>
          <w:w w:val="112"/>
        </w:rPr>
        <w:t>1</w:t>
      </w:r>
      <w:r>
        <w:rPr>
          <w:color w:val="231F20"/>
          <w:spacing w:val="-4"/>
          <w:w w:val="112"/>
        </w:rPr>
        <w:t>5</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4</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w w:val="153"/>
        </w:rPr>
        <w:t>/ </w:t>
      </w:r>
      <w:hyperlink r:id="rId27">
        <w:r>
          <w:rPr>
            <w:color w:val="231F20"/>
            <w:spacing w:val="8"/>
            <w:w w:val="95"/>
          </w:rPr>
          <w:t>ww</w:t>
        </w:r>
        <w:r>
          <w:rPr>
            <w:color w:val="231F20"/>
            <w:spacing w:val="-10"/>
            <w:w w:val="95"/>
          </w:rPr>
          <w:t>w</w:t>
        </w:r>
        <w:r>
          <w:rPr>
            <w:color w:val="231F20"/>
            <w:w w:val="90"/>
          </w:rPr>
          <w:t>.</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6"/>
          </w:rPr>
          <w:t>i</w:t>
        </w:r>
        <w:r>
          <w:rPr>
            <w:color w:val="231F20"/>
            <w:spacing w:val="1"/>
            <w:w w:val="96"/>
          </w:rPr>
          <w:t>o</w:t>
        </w:r>
        <w:r>
          <w:rPr>
            <w:color w:val="231F20"/>
            <w:w w:val="89"/>
          </w:rPr>
          <w:t>n</w:t>
        </w:r>
        <w:r>
          <w:rPr>
            <w:color w:val="231F20"/>
            <w:spacing w:val="-2"/>
            <w:w w:val="89"/>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9"/>
            <w:w w:val="153"/>
          </w:rPr>
          <w:t>/</w:t>
        </w:r>
        <w:r>
          <w:rPr>
            <w:color w:val="231F20"/>
            <w:spacing w:val="3"/>
            <w:w w:val="112"/>
          </w:rPr>
          <w:t>S</w:t>
        </w:r>
        <w:r>
          <w:rPr>
            <w:color w:val="231F20"/>
            <w:spacing w:val="1"/>
            <w:w w:val="96"/>
          </w:rPr>
          <w:t>e</w:t>
        </w:r>
        <w:r>
          <w:rPr>
            <w:color w:val="231F20"/>
            <w:spacing w:val="2"/>
            <w:w w:val="84"/>
          </w:rPr>
          <w:t>r</w:t>
        </w:r>
        <w:r>
          <w:rPr>
            <w:color w:val="231F20"/>
            <w:w w:val="90"/>
          </w:rPr>
          <w:t>i</w:t>
        </w:r>
        <w:r>
          <w:rPr>
            <w:color w:val="231F20"/>
            <w:spacing w:val="1"/>
            <w:w w:val="96"/>
          </w:rPr>
          <w:t>e</w:t>
        </w:r>
        <w:r>
          <w:rPr>
            <w:color w:val="231F20"/>
            <w:spacing w:val="-6"/>
            <w:w w:val="90"/>
          </w:rPr>
          <w:t>s</w:t>
        </w:r>
        <w:r>
          <w:rPr>
            <w:color w:val="231F20"/>
            <w:spacing w:val="-12"/>
            <w:w w:val="153"/>
          </w:rPr>
          <w:t>/</w:t>
        </w:r>
        <w:r>
          <w:rPr>
            <w:color w:val="231F20"/>
            <w:spacing w:val="-1"/>
            <w:w w:val="121"/>
          </w:rPr>
          <w:t>C</w:t>
        </w:r>
        <w:r>
          <w:rPr>
            <w:color w:val="231F20"/>
            <w:spacing w:val="-3"/>
            <w:w w:val="112"/>
          </w:rPr>
          <w:t>2</w:t>
        </w:r>
        <w:r>
          <w:rPr>
            <w:color w:val="231F20"/>
            <w:spacing w:val="4"/>
            <w:w w:val="112"/>
          </w:rPr>
          <w:t>0</w:t>
        </w:r>
        <w:r>
          <w:rPr>
            <w:color w:val="231F20"/>
            <w:w w:val="112"/>
          </w:rPr>
          <w:t>0</w:t>
        </w:r>
        <w:r>
          <w:rPr>
            <w:color w:val="231F20"/>
            <w:w w:val="109"/>
          </w:rPr>
          <w:t>4</w:t>
        </w:r>
        <w:r>
          <w:rPr>
            <w:color w:val="231F20"/>
            <w:spacing w:val="-3"/>
            <w:w w:val="109"/>
          </w:rPr>
          <w:t>A</w:t>
        </w:r>
        <w:r>
          <w:rPr>
            <w:color w:val="231F20"/>
            <w:w w:val="112"/>
          </w:rPr>
          <w:t>0</w:t>
        </w:r>
        <w:r>
          <w:rPr>
            <w:color w:val="231F20"/>
            <w:spacing w:val="-6"/>
            <w:w w:val="112"/>
          </w:rPr>
          <w:t>4</w:t>
        </w:r>
        <w:r>
          <w:rPr>
            <w:color w:val="231F20"/>
            <w:spacing w:val="-3"/>
            <w:w w:val="112"/>
          </w:rPr>
          <w:t>2</w:t>
        </w:r>
        <w:r>
          <w:rPr>
            <w:color w:val="231F20"/>
            <w:w w:val="107"/>
          </w:rPr>
          <w:t>06.</w:t>
        </w:r>
      </w:hyperlink>
    </w:p>
    <w:p>
      <w:pPr>
        <w:pStyle w:val="BodyText"/>
        <w:spacing w:line="261" w:lineRule="auto" w:before="171"/>
        <w:ind w:left="1637" w:right="2374" w:hanging="720"/>
      </w:pPr>
      <w:r>
        <w:rPr>
          <w:color w:val="231F20"/>
        </w:rPr>
        <w:t>———. “Higher Education Standards Framework (Threshold Standards) </w:t>
      </w:r>
      <w:r>
        <w:rPr>
          <w:color w:val="231F20"/>
          <w:spacing w:val="-10"/>
        </w:rPr>
        <w:t>2015,” </w:t>
      </w:r>
      <w:r>
        <w:rPr>
          <w:color w:val="231F20"/>
        </w:rPr>
        <w:t>October </w:t>
      </w:r>
      <w:r>
        <w:rPr>
          <w:color w:val="231F20"/>
          <w:spacing w:val="-15"/>
        </w:rPr>
        <w:t>7, </w:t>
      </w:r>
      <w:r>
        <w:rPr>
          <w:color w:val="231F20"/>
          <w:spacing w:val="-3"/>
          <w:w w:val="112"/>
        </w:rPr>
        <w:t>2</w:t>
      </w:r>
      <w:r>
        <w:rPr>
          <w:color w:val="231F20"/>
          <w:spacing w:val="-15"/>
          <w:w w:val="112"/>
        </w:rPr>
        <w:t>0</w:t>
      </w:r>
      <w:r>
        <w:rPr>
          <w:color w:val="231F20"/>
          <w:spacing w:val="-16"/>
          <w:w w:val="112"/>
        </w:rPr>
        <w:t>1</w:t>
      </w:r>
      <w:r>
        <w:rPr>
          <w:color w:val="231F20"/>
          <w:spacing w:val="-4"/>
          <w:w w:val="112"/>
        </w:rPr>
        <w:t>5</w:t>
      </w:r>
      <w:r>
        <w:rPr>
          <w:color w:val="231F20"/>
          <w:w w:val="90"/>
        </w:rPr>
        <w:t>.</w:t>
      </w:r>
      <w:r>
        <w:rPr>
          <w:color w:val="231F20"/>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28">
        <w:r>
          <w:rPr>
            <w:color w:val="231F20"/>
            <w:spacing w:val="8"/>
            <w:w w:val="95"/>
          </w:rPr>
          <w:t>ww</w:t>
        </w:r>
        <w:r>
          <w:rPr>
            <w:color w:val="231F20"/>
            <w:spacing w:val="-10"/>
            <w:w w:val="95"/>
          </w:rPr>
          <w:t>w</w:t>
        </w:r>
        <w:r>
          <w:rPr>
            <w:color w:val="231F20"/>
            <w:w w:val="90"/>
          </w:rPr>
          <w:t>.</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2"/>
            <w:w w:val="90"/>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3"/>
            <w:w w:val="153"/>
          </w:rPr>
          <w:t>/</w:t>
        </w:r>
        <w:r>
          <w:rPr>
            <w:color w:val="231F20"/>
            <w:spacing w:val="1"/>
            <w:w w:val="102"/>
          </w:rPr>
          <w:t>D</w:t>
        </w:r>
        <w:r>
          <w:rPr>
            <w:color w:val="231F20"/>
            <w:spacing w:val="1"/>
            <w:w w:val="96"/>
          </w:rPr>
          <w:t>e</w:t>
        </w:r>
        <w:r>
          <w:rPr>
            <w:color w:val="231F20"/>
            <w:spacing w:val="1"/>
            <w:w w:val="63"/>
          </w:rPr>
          <w:t>t</w:t>
        </w:r>
        <w:r>
          <w:rPr>
            <w:color w:val="231F20"/>
            <w:w w:val="109"/>
          </w:rPr>
          <w:t>a</w:t>
        </w:r>
        <w:r>
          <w:rPr>
            <w:color w:val="231F20"/>
            <w:w w:val="90"/>
          </w:rPr>
          <w:t>il</w:t>
        </w:r>
        <w:r>
          <w:rPr>
            <w:color w:val="231F20"/>
            <w:spacing w:val="-6"/>
            <w:w w:val="90"/>
          </w:rPr>
          <w:t>s</w:t>
        </w:r>
        <w:r>
          <w:rPr>
            <w:color w:val="231F20"/>
            <w:spacing w:val="-3"/>
            <w:w w:val="153"/>
          </w:rPr>
          <w:t>/</w:t>
        </w:r>
        <w:r>
          <w:rPr>
            <w:color w:val="231F20"/>
            <w:spacing w:val="-4"/>
            <w:w w:val="94"/>
          </w:rPr>
          <w:t>F</w:t>
        </w:r>
        <w:r>
          <w:rPr>
            <w:color w:val="231F20"/>
            <w:spacing w:val="-3"/>
            <w:w w:val="112"/>
          </w:rPr>
          <w:t>2</w:t>
        </w:r>
        <w:r>
          <w:rPr>
            <w:color w:val="231F20"/>
            <w:spacing w:val="-15"/>
            <w:w w:val="112"/>
          </w:rPr>
          <w:t>0</w:t>
        </w:r>
        <w:r>
          <w:rPr>
            <w:color w:val="231F20"/>
            <w:spacing w:val="-16"/>
            <w:w w:val="112"/>
          </w:rPr>
          <w:t>1</w:t>
        </w:r>
        <w:r>
          <w:rPr>
            <w:color w:val="231F20"/>
            <w:spacing w:val="-2"/>
            <w:w w:val="112"/>
          </w:rPr>
          <w:t>5</w:t>
        </w:r>
        <w:r>
          <w:rPr>
            <w:color w:val="231F20"/>
            <w:spacing w:val="-2"/>
            <w:w w:val="85"/>
          </w:rPr>
          <w:t>L</w:t>
        </w:r>
        <w:r>
          <w:rPr>
            <w:color w:val="231F20"/>
            <w:spacing w:val="-15"/>
            <w:w w:val="112"/>
          </w:rPr>
          <w:t>0</w:t>
        </w:r>
        <w:r>
          <w:rPr>
            <w:color w:val="231F20"/>
            <w:spacing w:val="-16"/>
            <w:w w:val="112"/>
          </w:rPr>
          <w:t>1</w:t>
        </w:r>
        <w:r>
          <w:rPr>
            <w:color w:val="231F20"/>
            <w:spacing w:val="-1"/>
            <w:w w:val="112"/>
          </w:rPr>
          <w:t>6</w:t>
        </w:r>
        <w:r>
          <w:rPr>
            <w:color w:val="231F20"/>
            <w:spacing w:val="-5"/>
            <w:w w:val="112"/>
          </w:rPr>
          <w:t>3</w:t>
        </w:r>
        <w:r>
          <w:rPr>
            <w:color w:val="231F20"/>
            <w:spacing w:val="-23"/>
            <w:w w:val="112"/>
          </w:rPr>
          <w:t>9</w:t>
        </w:r>
        <w:r>
          <w:rPr>
            <w:color w:val="231F20"/>
            <w:spacing w:val="-3"/>
            <w:w w:val="153"/>
          </w:rPr>
          <w:t>/</w:t>
        </w:r>
        <w:r>
          <w:rPr>
            <w:color w:val="231F20"/>
            <w:spacing w:val="3"/>
            <w:w w:val="106"/>
          </w:rPr>
          <w:t>H</w:t>
        </w:r>
        <w:r>
          <w:rPr>
            <w:color w:val="231F20"/>
            <w:spacing w:val="2"/>
            <w:w w:val="63"/>
          </w:rPr>
          <w:t>t</w:t>
        </w:r>
        <w:r>
          <w:rPr>
            <w:color w:val="231F20"/>
            <w:w w:val="85"/>
          </w:rPr>
          <w:t>m</w:t>
        </w:r>
        <w:r>
          <w:rPr>
            <w:color w:val="231F20"/>
            <w:spacing w:val="-6"/>
            <w:w w:val="90"/>
          </w:rPr>
          <w:t>l</w:t>
        </w:r>
        <w:r>
          <w:rPr>
            <w:color w:val="231F20"/>
            <w:spacing w:val="4"/>
            <w:w w:val="153"/>
          </w:rPr>
          <w:t>/</w:t>
        </w:r>
        <w:r>
          <w:rPr>
            <w:color w:val="231F20"/>
            <w:spacing w:val="-8"/>
            <w:w w:val="87"/>
          </w:rPr>
          <w:t>T</w:t>
        </w:r>
        <w:r>
          <w:rPr>
            <w:color w:val="231F20"/>
            <w:spacing w:val="-2"/>
            <w:w w:val="96"/>
          </w:rPr>
          <w:t>e</w:t>
        </w:r>
        <w:r>
          <w:rPr>
            <w:color w:val="231F20"/>
            <w:spacing w:val="4"/>
            <w:w w:val="104"/>
          </w:rPr>
          <w:t>x</w:t>
        </w:r>
        <w:r>
          <w:rPr>
            <w:color w:val="231F20"/>
            <w:spacing w:val="-2"/>
            <w:w w:val="63"/>
          </w:rPr>
          <w:t>t</w:t>
        </w:r>
        <w:r>
          <w:rPr>
            <w:color w:val="231F20"/>
            <w:w w:val="109"/>
          </w:rPr>
          <w:t>,</w:t>
        </w:r>
        <w:r>
          <w:rPr>
            <w:color w:val="231F20"/>
          </w:rPr>
          <w:t> </w:t>
        </w:r>
      </w:hyperlink>
      <w:hyperlink r:id="rId21">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6"/>
        </w:rPr>
        <w:t>i</w:t>
      </w:r>
      <w:r>
        <w:rPr>
          <w:color w:val="231F20"/>
          <w:spacing w:val="1"/>
          <w:w w:val="96"/>
        </w:rPr>
        <w:t>o</w:t>
      </w:r>
      <w:r>
        <w:rPr>
          <w:color w:val="231F20"/>
          <w:w w:val="89"/>
        </w:rPr>
        <w:t>n</w:t>
      </w:r>
      <w:r>
        <w:rPr>
          <w:color w:val="231F20"/>
          <w:spacing w:val="-2"/>
          <w:w w:val="89"/>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3"/>
          <w:w w:val="153"/>
        </w:rPr>
        <w:t>/</w:t>
      </w:r>
      <w:r>
        <w:rPr>
          <w:color w:val="231F20"/>
          <w:spacing w:val="1"/>
          <w:w w:val="102"/>
        </w:rPr>
        <w:t>D</w:t>
      </w:r>
      <w:r>
        <w:rPr>
          <w:color w:val="231F20"/>
          <w:spacing w:val="1"/>
          <w:w w:val="96"/>
        </w:rPr>
        <w:t>e</w:t>
      </w:r>
      <w:r>
        <w:rPr>
          <w:color w:val="231F20"/>
          <w:spacing w:val="1"/>
          <w:w w:val="63"/>
        </w:rPr>
        <w:t>t</w:t>
      </w:r>
      <w:r>
        <w:rPr>
          <w:color w:val="231F20"/>
          <w:w w:val="109"/>
        </w:rPr>
        <w:t>a</w:t>
      </w:r>
      <w:r>
        <w:rPr>
          <w:color w:val="231F20"/>
          <w:w w:val="90"/>
        </w:rPr>
        <w:t>i</w:t>
      </w:r>
      <w:r>
        <w:rPr>
          <w:color w:val="231F20"/>
          <w:w w:val="90"/>
        </w:rPr>
        <w:t>l</w:t>
      </w:r>
      <w:r>
        <w:rPr>
          <w:color w:val="231F20"/>
          <w:spacing w:val="-6"/>
          <w:w w:val="90"/>
        </w:rPr>
        <w:t>s</w:t>
      </w:r>
      <w:r>
        <w:rPr>
          <w:color w:val="231F20"/>
          <w:spacing w:val="-3"/>
          <w:w w:val="153"/>
        </w:rPr>
        <w:t>/</w:t>
      </w:r>
      <w:r>
        <w:rPr>
          <w:color w:val="231F20"/>
          <w:spacing w:val="-4"/>
          <w:w w:val="94"/>
        </w:rPr>
        <w:t>F</w:t>
      </w:r>
      <w:r>
        <w:rPr>
          <w:color w:val="231F20"/>
          <w:spacing w:val="-3"/>
          <w:w w:val="112"/>
        </w:rPr>
        <w:t>2</w:t>
      </w:r>
      <w:r>
        <w:rPr>
          <w:color w:val="231F20"/>
          <w:spacing w:val="-15"/>
          <w:w w:val="112"/>
        </w:rPr>
        <w:t>0</w:t>
      </w:r>
      <w:r>
        <w:rPr>
          <w:color w:val="231F20"/>
          <w:spacing w:val="-16"/>
          <w:w w:val="112"/>
        </w:rPr>
        <w:t>1</w:t>
      </w:r>
      <w:r>
        <w:rPr>
          <w:color w:val="231F20"/>
          <w:spacing w:val="-2"/>
          <w:w w:val="112"/>
        </w:rPr>
        <w:t>5</w:t>
      </w:r>
      <w:r>
        <w:rPr>
          <w:color w:val="231F20"/>
          <w:spacing w:val="-2"/>
          <w:w w:val="85"/>
        </w:rPr>
        <w:t>L</w:t>
      </w:r>
      <w:r>
        <w:rPr>
          <w:color w:val="231F20"/>
          <w:spacing w:val="-15"/>
          <w:w w:val="112"/>
        </w:rPr>
        <w:t>0</w:t>
      </w:r>
      <w:r>
        <w:rPr>
          <w:color w:val="231F20"/>
          <w:spacing w:val="-16"/>
          <w:w w:val="112"/>
        </w:rPr>
        <w:t>1</w:t>
      </w:r>
      <w:r>
        <w:rPr>
          <w:color w:val="231F20"/>
          <w:spacing w:val="-1"/>
          <w:w w:val="112"/>
        </w:rPr>
        <w:t>6</w:t>
      </w:r>
      <w:r>
        <w:rPr>
          <w:color w:val="231F20"/>
          <w:spacing w:val="-5"/>
          <w:w w:val="112"/>
        </w:rPr>
        <w:t>3</w:t>
      </w:r>
      <w:r>
        <w:rPr>
          <w:color w:val="231F20"/>
          <w:spacing w:val="-17"/>
          <w:w w:val="112"/>
        </w:rPr>
        <w:t>9</w:t>
      </w:r>
      <w:r>
        <w:rPr>
          <w:color w:val="231F20"/>
          <w:w w:val="90"/>
        </w:rPr>
        <w:t>.</w:t>
      </w:r>
    </w:p>
    <w:p>
      <w:pPr>
        <w:pStyle w:val="BodyText"/>
        <w:spacing w:line="261" w:lineRule="auto" w:before="172"/>
        <w:ind w:left="1637" w:right="2374" w:hanging="720"/>
      </w:pPr>
      <w:r>
        <w:rPr>
          <w:color w:val="231F20"/>
          <w:w w:val="88"/>
        </w:rPr>
        <w:t>——</w:t>
      </w:r>
      <w:r>
        <w:rPr>
          <w:color w:val="231F20"/>
          <w:spacing w:val="-6"/>
          <w:w w:val="88"/>
        </w:rPr>
        <w:t>—</w:t>
      </w:r>
      <w:r>
        <w:rPr>
          <w:color w:val="231F20"/>
          <w:w w:val="90"/>
        </w:rPr>
        <w:t>.</w:t>
      </w:r>
      <w:r>
        <w:rPr>
          <w:color w:val="231F20"/>
          <w:spacing w:val="1"/>
        </w:rPr>
        <w:t> </w:t>
      </w:r>
      <w:r>
        <w:rPr>
          <w:color w:val="231F20"/>
          <w:spacing w:val="1"/>
          <w:w w:val="106"/>
        </w:rPr>
        <w:t>H</w:t>
      </w:r>
      <w:r>
        <w:rPr>
          <w:color w:val="231F20"/>
          <w:w w:val="90"/>
        </w:rPr>
        <w:t>i</w:t>
      </w:r>
      <w:r>
        <w:rPr>
          <w:color w:val="231F20"/>
          <w:w w:val="111"/>
        </w:rPr>
        <w:t>g</w:t>
      </w:r>
      <w:r>
        <w:rPr>
          <w:color w:val="231F20"/>
          <w:spacing w:val="1"/>
          <w:w w:val="89"/>
        </w:rPr>
        <w:t>h</w:t>
      </w:r>
      <w:r>
        <w:rPr>
          <w:color w:val="231F20"/>
          <w:spacing w:val="1"/>
          <w:w w:val="96"/>
        </w:rPr>
        <w:t>e</w:t>
      </w:r>
      <w:r>
        <w:rPr>
          <w:color w:val="231F20"/>
          <w:w w:val="84"/>
        </w:rPr>
        <w:t>r</w:t>
      </w:r>
      <w:r>
        <w:rPr>
          <w:color w:val="231F20"/>
          <w:spacing w:val="1"/>
        </w:rPr>
        <w:t> </w:t>
      </w:r>
      <w:r>
        <w:rPr>
          <w:color w:val="231F20"/>
          <w:spacing w:val="-1"/>
          <w:w w:val="98"/>
        </w:rPr>
        <w:t>E</w:t>
      </w:r>
      <w:r>
        <w:rPr>
          <w:color w:val="231F20"/>
          <w:w w:val="100"/>
        </w:rPr>
        <w:t>d</w:t>
      </w:r>
      <w:r>
        <w:rPr>
          <w:color w:val="231F20"/>
          <w:w w:val="88"/>
        </w:rPr>
        <w:t>u</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rPr>
        <w:t> </w:t>
      </w:r>
      <w:r>
        <w:rPr>
          <w:color w:val="231F20"/>
          <w:spacing w:val="2"/>
          <w:w w:val="112"/>
        </w:rPr>
        <w:t>S</w:t>
      </w:r>
      <w:r>
        <w:rPr>
          <w:color w:val="231F20"/>
          <w:w w:val="88"/>
        </w:rPr>
        <w:t>u</w:t>
      </w:r>
      <w:r>
        <w:rPr>
          <w:color w:val="231F20"/>
          <w:spacing w:val="1"/>
          <w:w w:val="100"/>
        </w:rPr>
        <w:t>pp</w:t>
      </w:r>
      <w:r>
        <w:rPr>
          <w:color w:val="231F20"/>
          <w:spacing w:val="1"/>
          <w:w w:val="99"/>
        </w:rPr>
        <w:t>o</w:t>
      </w:r>
      <w:r>
        <w:rPr>
          <w:color w:val="231F20"/>
          <w:spacing w:val="7"/>
          <w:w w:val="84"/>
        </w:rPr>
        <w:t>r</w:t>
      </w:r>
      <w:r>
        <w:rPr>
          <w:color w:val="231F20"/>
          <w:w w:val="63"/>
        </w:rPr>
        <w:t>t</w:t>
      </w:r>
      <w:r>
        <w:rPr>
          <w:color w:val="231F20"/>
          <w:spacing w:val="1"/>
        </w:rPr>
        <w:t> </w:t>
      </w:r>
      <w:r>
        <w:rPr>
          <w:color w:val="231F20"/>
          <w:spacing w:val="1"/>
          <w:w w:val="107"/>
        </w:rPr>
        <w:t>A</w:t>
      </w:r>
      <w:r>
        <w:rPr>
          <w:color w:val="231F20"/>
          <w:spacing w:val="2"/>
          <w:w w:val="103"/>
        </w:rPr>
        <w:t>c</w:t>
      </w:r>
      <w:r>
        <w:rPr>
          <w:color w:val="231F20"/>
          <w:w w:val="63"/>
        </w:rPr>
        <w:t>t</w:t>
      </w:r>
      <w:r>
        <w:rPr>
          <w:color w:val="231F20"/>
          <w:spacing w:val="1"/>
        </w:rPr>
        <w:t> </w:t>
      </w:r>
      <w:r>
        <w:rPr>
          <w:color w:val="231F20"/>
          <w:spacing w:val="-3"/>
          <w:w w:val="112"/>
        </w:rPr>
        <w:t>2</w:t>
      </w:r>
      <w:r>
        <w:rPr>
          <w:color w:val="231F20"/>
          <w:spacing w:val="4"/>
          <w:w w:val="112"/>
        </w:rPr>
        <w:t>0</w:t>
      </w:r>
      <w:r>
        <w:rPr>
          <w:color w:val="231F20"/>
          <w:spacing w:val="-2"/>
          <w:w w:val="112"/>
        </w:rPr>
        <w:t>0</w:t>
      </w:r>
      <w:r>
        <w:rPr>
          <w:color w:val="231F20"/>
          <w:w w:val="112"/>
        </w:rPr>
        <w:t>3</w:t>
      </w:r>
      <w:r>
        <w:rPr>
          <w:color w:val="231F20"/>
          <w:spacing w:val="1"/>
        </w:rPr>
        <w:t> </w:t>
      </w:r>
      <w:r>
        <w:rPr>
          <w:color w:val="231F20"/>
          <w:spacing w:val="-5"/>
          <w:w w:val="96"/>
        </w:rPr>
        <w:t>(</w:t>
      </w:r>
      <w:r>
        <w:rPr>
          <w:color w:val="231F20"/>
          <w:w w:val="89"/>
        </w:rPr>
        <w:t>n</w:t>
      </w:r>
      <w:r>
        <w:rPr>
          <w:color w:val="231F20"/>
          <w:spacing w:val="-2"/>
          <w:w w:val="90"/>
        </w:rPr>
        <w:t>.</w:t>
      </w:r>
      <w:r>
        <w:rPr>
          <w:color w:val="231F20"/>
          <w:w w:val="100"/>
        </w:rPr>
        <w:t>d</w:t>
      </w:r>
      <w:r>
        <w:rPr>
          <w:color w:val="231F20"/>
          <w:spacing w:val="-6"/>
          <w:w w:val="90"/>
        </w:rPr>
        <w:t>.</w:t>
      </w:r>
      <w:r>
        <w:rPr>
          <w:color w:val="231F20"/>
          <w:spacing w:val="-5"/>
          <w:w w:val="96"/>
        </w:rPr>
        <w:t>)</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29">
        <w:r>
          <w:rPr>
            <w:color w:val="231F20"/>
            <w:spacing w:val="8"/>
            <w:w w:val="95"/>
          </w:rPr>
          <w:t>ww</w:t>
        </w:r>
        <w:r>
          <w:rPr>
            <w:color w:val="231F20"/>
            <w:spacing w:val="-10"/>
            <w:w w:val="95"/>
          </w:rPr>
          <w:t>w</w:t>
        </w:r>
        <w:r>
          <w:rPr>
            <w:color w:val="231F20"/>
            <w:w w:val="90"/>
          </w:rPr>
          <w:t>.</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2"/>
            <w:w w:val="90"/>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3"/>
            <w:w w:val="153"/>
          </w:rPr>
          <w:t>/</w:t>
        </w:r>
        <w:r>
          <w:rPr>
            <w:color w:val="231F20"/>
            <w:spacing w:val="1"/>
            <w:w w:val="102"/>
          </w:rPr>
          <w:t>D</w:t>
        </w:r>
        <w:r>
          <w:rPr>
            <w:color w:val="231F20"/>
            <w:spacing w:val="1"/>
            <w:w w:val="96"/>
          </w:rPr>
          <w:t>e</w:t>
        </w:r>
        <w:r>
          <w:rPr>
            <w:color w:val="231F20"/>
            <w:spacing w:val="1"/>
            <w:w w:val="63"/>
          </w:rPr>
          <w:t>t</w:t>
        </w:r>
        <w:r>
          <w:rPr>
            <w:color w:val="231F20"/>
            <w:w w:val="109"/>
          </w:rPr>
          <w:t>a</w:t>
        </w:r>
        <w:r>
          <w:rPr>
            <w:color w:val="231F20"/>
            <w:w w:val="90"/>
          </w:rPr>
          <w:t>il</w:t>
        </w:r>
        <w:r>
          <w:rPr>
            <w:color w:val="231F20"/>
            <w:spacing w:val="-6"/>
            <w:w w:val="90"/>
          </w:rPr>
          <w:t>s</w:t>
        </w:r>
        <w:r>
          <w:rPr>
            <w:color w:val="231F20"/>
            <w:w w:val="153"/>
          </w:rPr>
          <w:t>/</w:t>
        </w:r>
      </w:hyperlink>
      <w:r>
        <w:rPr>
          <w:color w:val="231F20"/>
          <w:w w:val="153"/>
        </w:rPr>
        <w:t> </w:t>
      </w:r>
      <w:r>
        <w:rPr>
          <w:color w:val="231F20"/>
          <w:spacing w:val="-1"/>
          <w:w w:val="121"/>
        </w:rPr>
        <w:t>C</w:t>
      </w:r>
      <w:r>
        <w:rPr>
          <w:color w:val="231F20"/>
          <w:spacing w:val="-3"/>
          <w:w w:val="112"/>
        </w:rPr>
        <w:t>2</w:t>
      </w:r>
      <w:r>
        <w:rPr>
          <w:color w:val="231F20"/>
          <w:spacing w:val="-15"/>
          <w:w w:val="112"/>
        </w:rPr>
        <w:t>0</w:t>
      </w:r>
      <w:r>
        <w:rPr>
          <w:color w:val="231F20"/>
          <w:spacing w:val="-18"/>
          <w:w w:val="112"/>
        </w:rPr>
        <w:t>1</w:t>
      </w:r>
      <w:r>
        <w:rPr>
          <w:color w:val="231F20"/>
          <w:spacing w:val="-9"/>
          <w:w w:val="112"/>
        </w:rPr>
        <w:t>7</w:t>
      </w:r>
      <w:r>
        <w:rPr>
          <w:color w:val="231F20"/>
          <w:spacing w:val="1"/>
          <w:w w:val="116"/>
        </w:rPr>
        <w:t>C</w:t>
      </w:r>
      <w:r>
        <w:rPr>
          <w:color w:val="231F20"/>
          <w:spacing w:val="4"/>
          <w:w w:val="116"/>
        </w:rPr>
        <w:t>0</w:t>
      </w:r>
      <w:r>
        <w:rPr>
          <w:color w:val="231F20"/>
          <w:spacing w:val="-2"/>
          <w:w w:val="112"/>
        </w:rPr>
        <w:t>0</w:t>
      </w:r>
      <w:r>
        <w:rPr>
          <w:color w:val="231F20"/>
          <w:spacing w:val="-18"/>
          <w:w w:val="112"/>
        </w:rPr>
        <w:t>3</w:t>
      </w:r>
      <w:r>
        <w:rPr>
          <w:color w:val="231F20"/>
          <w:spacing w:val="-28"/>
          <w:w w:val="112"/>
        </w:rPr>
        <w:t>1</w:t>
      </w:r>
      <w:r>
        <w:rPr>
          <w:color w:val="231F20"/>
          <w:spacing w:val="-22"/>
          <w:w w:val="112"/>
        </w:rPr>
        <w:t>1</w:t>
      </w:r>
      <w:r>
        <w:rPr>
          <w:color w:val="231F20"/>
          <w:spacing w:val="-3"/>
          <w:w w:val="153"/>
        </w:rPr>
        <w:t>/</w:t>
      </w:r>
      <w:r>
        <w:rPr>
          <w:color w:val="231F20"/>
          <w:spacing w:val="3"/>
          <w:w w:val="106"/>
        </w:rPr>
        <w:t>H</w:t>
      </w:r>
      <w:r>
        <w:rPr>
          <w:color w:val="231F20"/>
          <w:spacing w:val="2"/>
          <w:w w:val="63"/>
        </w:rPr>
        <w:t>t</w:t>
      </w:r>
      <w:r>
        <w:rPr>
          <w:color w:val="231F20"/>
          <w:w w:val="85"/>
        </w:rPr>
        <w:t>m</w:t>
      </w:r>
      <w:r>
        <w:rPr>
          <w:color w:val="231F20"/>
          <w:spacing w:val="-6"/>
          <w:w w:val="90"/>
        </w:rPr>
        <w:t>l</w:t>
      </w:r>
      <w:r>
        <w:rPr>
          <w:color w:val="231F20"/>
          <w:spacing w:val="4"/>
          <w:w w:val="153"/>
        </w:rPr>
        <w:t>/</w:t>
      </w:r>
      <w:r>
        <w:rPr>
          <w:color w:val="231F20"/>
          <w:spacing w:val="-8"/>
          <w:w w:val="87"/>
        </w:rPr>
        <w:t>T</w:t>
      </w:r>
      <w:r>
        <w:rPr>
          <w:color w:val="231F20"/>
          <w:spacing w:val="-2"/>
          <w:w w:val="96"/>
        </w:rPr>
        <w:t>e</w:t>
      </w:r>
      <w:r>
        <w:rPr>
          <w:color w:val="231F20"/>
          <w:spacing w:val="4"/>
          <w:w w:val="104"/>
        </w:rPr>
        <w:t>x</w:t>
      </w:r>
      <w:r>
        <w:rPr>
          <w:color w:val="231F20"/>
          <w:spacing w:val="-2"/>
          <w:w w:val="63"/>
        </w:rPr>
        <w:t>t</w:t>
      </w:r>
      <w:r>
        <w:rPr>
          <w:color w:val="231F20"/>
          <w:w w:val="109"/>
        </w:rPr>
        <w:t>,</w:t>
      </w:r>
      <w:r>
        <w:rPr>
          <w:color w:val="231F20"/>
          <w:spacing w:val="1"/>
        </w:rPr>
        <w:t> </w:t>
      </w:r>
      <w:hyperlink r:id="rId30">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2"/>
            <w:w w:val="90"/>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3"/>
            <w:w w:val="153"/>
          </w:rPr>
          <w:t>/</w:t>
        </w:r>
        <w:r>
          <w:rPr>
            <w:color w:val="231F20"/>
            <w:spacing w:val="1"/>
            <w:w w:val="96"/>
          </w:rPr>
          <w:t>Det</w:t>
        </w:r>
        <w:r>
          <w:rPr>
            <w:color w:val="231F20"/>
            <w:w w:val="96"/>
          </w:rPr>
          <w:t>a</w:t>
        </w:r>
        <w:r>
          <w:rPr>
            <w:color w:val="231F20"/>
            <w:w w:val="90"/>
          </w:rPr>
          <w:t>il</w:t>
        </w:r>
        <w:r>
          <w:rPr>
            <w:color w:val="231F20"/>
            <w:spacing w:val="-6"/>
            <w:w w:val="90"/>
          </w:rPr>
          <w:t>s</w:t>
        </w:r>
        <w:r>
          <w:rPr>
            <w:color w:val="231F20"/>
            <w:spacing w:val="-12"/>
            <w:w w:val="153"/>
          </w:rPr>
          <w:t>/</w:t>
        </w:r>
        <w:r>
          <w:rPr>
            <w:color w:val="231F20"/>
            <w:spacing w:val="-1"/>
            <w:w w:val="121"/>
          </w:rPr>
          <w:t>C</w:t>
        </w:r>
        <w:r>
          <w:rPr>
            <w:color w:val="231F20"/>
            <w:spacing w:val="-3"/>
            <w:w w:val="112"/>
          </w:rPr>
          <w:t>2</w:t>
        </w:r>
        <w:r>
          <w:rPr>
            <w:color w:val="231F20"/>
            <w:spacing w:val="-15"/>
            <w:w w:val="112"/>
          </w:rPr>
          <w:t>0</w:t>
        </w:r>
        <w:r>
          <w:rPr>
            <w:color w:val="231F20"/>
            <w:spacing w:val="-18"/>
            <w:w w:val="112"/>
          </w:rPr>
          <w:t>1</w:t>
        </w:r>
        <w:r>
          <w:rPr>
            <w:color w:val="231F20"/>
            <w:spacing w:val="-9"/>
            <w:w w:val="112"/>
          </w:rPr>
          <w:t>7</w:t>
        </w:r>
        <w:r>
          <w:rPr>
            <w:color w:val="231F20"/>
            <w:spacing w:val="1"/>
            <w:w w:val="116"/>
          </w:rPr>
          <w:t>C</w:t>
        </w:r>
        <w:r>
          <w:rPr>
            <w:color w:val="231F20"/>
            <w:spacing w:val="4"/>
            <w:w w:val="116"/>
          </w:rPr>
          <w:t>0</w:t>
        </w:r>
        <w:r>
          <w:rPr>
            <w:color w:val="231F20"/>
            <w:spacing w:val="-2"/>
            <w:w w:val="112"/>
          </w:rPr>
          <w:t>0</w:t>
        </w:r>
        <w:r>
          <w:rPr>
            <w:color w:val="231F20"/>
            <w:spacing w:val="-18"/>
            <w:w w:val="112"/>
          </w:rPr>
          <w:t>3</w:t>
        </w:r>
        <w:r>
          <w:rPr>
            <w:color w:val="231F20"/>
            <w:spacing w:val="-28"/>
            <w:w w:val="112"/>
          </w:rPr>
          <w:t>1</w:t>
        </w:r>
        <w:r>
          <w:rPr>
            <w:color w:val="231F20"/>
            <w:spacing w:val="-12"/>
            <w:w w:val="112"/>
          </w:rPr>
          <w:t>1</w:t>
        </w:r>
        <w:r>
          <w:rPr>
            <w:color w:val="231F20"/>
            <w:w w:val="90"/>
          </w:rPr>
          <w:t>.</w:t>
        </w:r>
      </w:hyperlink>
    </w:p>
    <w:p>
      <w:pPr>
        <w:pStyle w:val="BodyText"/>
        <w:spacing w:before="171"/>
        <w:ind w:left="917"/>
      </w:pPr>
      <w:r>
        <w:rPr>
          <w:color w:val="231F20"/>
          <w:spacing w:val="-1"/>
          <w:w w:val="121"/>
        </w:rPr>
        <w:t>C</w:t>
      </w:r>
      <w:r>
        <w:rPr>
          <w:color w:val="231F20"/>
          <w:spacing w:val="2"/>
          <w:w w:val="118"/>
        </w:rPr>
        <w:t>Q</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1"/>
          <w:w w:val="97"/>
        </w:rPr>
        <w:t>“</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spacing w:val="1"/>
        </w:rPr>
        <w:t> </w:t>
      </w:r>
      <w:r>
        <w:rPr>
          <w:color w:val="231F20"/>
          <w:w w:val="100"/>
        </w:rPr>
        <w:t>M</w:t>
      </w:r>
      <w:r>
        <w:rPr>
          <w:color w:val="231F20"/>
          <w:w w:val="109"/>
        </w:rPr>
        <w:t>a</w:t>
      </w:r>
      <w:r>
        <w:rPr>
          <w:color w:val="231F20"/>
          <w:spacing w:val="-2"/>
          <w:w w:val="84"/>
        </w:rPr>
        <w:t>r</w:t>
      </w:r>
      <w:r>
        <w:rPr>
          <w:color w:val="231F20"/>
          <w:spacing w:val="2"/>
          <w:w w:val="103"/>
        </w:rPr>
        <w:t>c</w:t>
      </w:r>
      <w:r>
        <w:rPr>
          <w:color w:val="231F20"/>
          <w:w w:val="89"/>
        </w:rPr>
        <w:t>h</w:t>
      </w:r>
      <w:r>
        <w:rPr>
          <w:color w:val="231F20"/>
          <w:spacing w:val="1"/>
        </w:rPr>
        <w:t> </w:t>
      </w:r>
      <w:r>
        <w:rPr>
          <w:color w:val="231F20"/>
          <w:spacing w:val="-4"/>
          <w:w w:val="112"/>
        </w:rPr>
        <w:t>3</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31">
        <w:r>
          <w:rPr>
            <w:color w:val="231F20"/>
            <w:spacing w:val="8"/>
            <w:w w:val="95"/>
          </w:rPr>
          <w:t>ww</w:t>
        </w:r>
        <w:r>
          <w:rPr>
            <w:color w:val="231F20"/>
            <w:spacing w:val="-10"/>
            <w:w w:val="95"/>
          </w:rPr>
          <w:t>w</w:t>
        </w:r>
        <w:r>
          <w:rPr>
            <w:color w:val="231F20"/>
            <w:spacing w:val="-3"/>
            <w:w w:val="90"/>
          </w:rPr>
          <w:t>.</w:t>
        </w:r>
        <w:r>
          <w:rPr>
            <w:color w:val="231F20"/>
            <w:spacing w:val="1"/>
            <w:w w:val="103"/>
          </w:rPr>
          <w:t>c</w:t>
        </w:r>
        <w:r>
          <w:rPr>
            <w:color w:val="231F20"/>
            <w:w w:val="100"/>
          </w:rPr>
          <w:t>q</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1"/>
            <w:w w:val="101"/>
          </w:rPr>
          <w:t>y</w:t>
        </w:r>
        <w:r>
          <w:rPr>
            <w:color w:val="231F20"/>
            <w:w w:val="90"/>
          </w:rPr>
          <w:t>.</w:t>
        </w:r>
      </w:hyperlink>
    </w:p>
    <w:p>
      <w:pPr>
        <w:pStyle w:val="BodyText"/>
        <w:spacing w:line="261" w:lineRule="auto" w:before="194"/>
        <w:ind w:left="1637" w:right="2309" w:hanging="720"/>
      </w:pPr>
      <w:r>
        <w:rPr>
          <w:color w:val="231F20"/>
        </w:rPr>
        <w:t>Cook,</w:t>
      </w:r>
      <w:r>
        <w:rPr>
          <w:color w:val="231F20"/>
          <w:spacing w:val="-22"/>
        </w:rPr>
        <w:t> </w:t>
      </w:r>
      <w:r>
        <w:rPr>
          <w:color w:val="231F20"/>
        </w:rPr>
        <w:t>Henrietta.</w:t>
      </w:r>
      <w:r>
        <w:rPr>
          <w:color w:val="231F20"/>
          <w:spacing w:val="-22"/>
        </w:rPr>
        <w:t> </w:t>
      </w:r>
      <w:r>
        <w:rPr>
          <w:color w:val="231F20"/>
        </w:rPr>
        <w:t>“University</w:t>
      </w:r>
      <w:r>
        <w:rPr>
          <w:color w:val="231F20"/>
          <w:spacing w:val="-22"/>
        </w:rPr>
        <w:t> </w:t>
      </w:r>
      <w:r>
        <w:rPr>
          <w:color w:val="231F20"/>
        </w:rPr>
        <w:t>of</w:t>
      </w:r>
      <w:r>
        <w:rPr>
          <w:color w:val="231F20"/>
          <w:spacing w:val="-22"/>
        </w:rPr>
        <w:t> </w:t>
      </w:r>
      <w:r>
        <w:rPr>
          <w:color w:val="231F20"/>
        </w:rPr>
        <w:t>Melbourne</w:t>
      </w:r>
      <w:r>
        <w:rPr>
          <w:color w:val="231F20"/>
          <w:spacing w:val="-22"/>
        </w:rPr>
        <w:t> </w:t>
      </w:r>
      <w:r>
        <w:rPr>
          <w:color w:val="231F20"/>
          <w:spacing w:val="2"/>
        </w:rPr>
        <w:t>Staff</w:t>
      </w:r>
      <w:r>
        <w:rPr>
          <w:color w:val="231F20"/>
          <w:spacing w:val="-22"/>
        </w:rPr>
        <w:t> </w:t>
      </w:r>
      <w:r>
        <w:rPr>
          <w:color w:val="231F20"/>
        </w:rPr>
        <w:t>to</w:t>
      </w:r>
      <w:r>
        <w:rPr>
          <w:color w:val="231F20"/>
          <w:spacing w:val="-22"/>
        </w:rPr>
        <w:t> </w:t>
      </w:r>
      <w:r>
        <w:rPr>
          <w:color w:val="231F20"/>
        </w:rPr>
        <w:t>Strike</w:t>
      </w:r>
      <w:r>
        <w:rPr>
          <w:color w:val="231F20"/>
          <w:spacing w:val="-22"/>
        </w:rPr>
        <w:t> </w:t>
      </w:r>
      <w:r>
        <w:rPr>
          <w:color w:val="231F20"/>
        </w:rPr>
        <w:t>over</w:t>
      </w:r>
      <w:r>
        <w:rPr>
          <w:color w:val="231F20"/>
          <w:spacing w:val="-22"/>
        </w:rPr>
        <w:t> </w:t>
      </w:r>
      <w:r>
        <w:rPr>
          <w:color w:val="231F20"/>
        </w:rPr>
        <w:t>Academic</w:t>
      </w:r>
      <w:r>
        <w:rPr>
          <w:color w:val="231F20"/>
          <w:spacing w:val="-22"/>
        </w:rPr>
        <w:t> </w:t>
      </w:r>
      <w:r>
        <w:rPr>
          <w:color w:val="231F20"/>
        </w:rPr>
        <w:t>Freedom.”</w:t>
      </w:r>
      <w:r>
        <w:rPr>
          <w:color w:val="231F20"/>
          <w:spacing w:val="-22"/>
        </w:rPr>
        <w:t> </w:t>
      </w:r>
      <w:r>
        <w:rPr>
          <w:i/>
          <w:color w:val="231F20"/>
        </w:rPr>
        <w:t>The</w:t>
      </w:r>
      <w:r>
        <w:rPr>
          <w:i/>
          <w:color w:val="231F20"/>
          <w:spacing w:val="-22"/>
        </w:rPr>
        <w:t> </w:t>
      </w:r>
      <w:r>
        <w:rPr>
          <w:i/>
          <w:color w:val="231F20"/>
        </w:rPr>
        <w:t>Age</w:t>
      </w:r>
      <w:r>
        <w:rPr>
          <w:color w:val="231F20"/>
        </w:rPr>
        <w:t>,</w:t>
      </w:r>
      <w:r>
        <w:rPr>
          <w:color w:val="231F20"/>
          <w:spacing w:val="-22"/>
        </w:rPr>
        <w:t> </w:t>
      </w:r>
      <w:r>
        <w:rPr>
          <w:color w:val="231F20"/>
        </w:rPr>
        <w:t>May </w:t>
      </w:r>
      <w:r>
        <w:rPr>
          <w:color w:val="231F20"/>
          <w:spacing w:val="-5"/>
          <w:w w:val="112"/>
        </w:rPr>
        <w:t>2</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32">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92"/>
          </w:rPr>
          <w:t>he</w:t>
        </w:r>
        <w:r>
          <w:rPr>
            <w:color w:val="231F20"/>
            <w:spacing w:val="1"/>
            <w:w w:val="109"/>
          </w:rPr>
          <w:t>a</w:t>
        </w:r>
        <w:r>
          <w:rPr>
            <w:color w:val="231F20"/>
            <w:spacing w:val="1"/>
            <w:w w:val="111"/>
          </w:rPr>
          <w:t>g</w:t>
        </w:r>
        <w:r>
          <w:rPr>
            <w:color w:val="231F20"/>
            <w:spacing w:val="-1"/>
            <w:w w:val="96"/>
          </w:rPr>
          <w:t>e</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99"/>
          </w:rPr>
          <w:t>n</w:t>
        </w:r>
        <w:r>
          <w:rPr>
            <w:color w:val="231F20"/>
            <w:spacing w:val="2"/>
            <w:w w:val="99"/>
          </w:rPr>
          <w:t>a</w:t>
        </w:r>
        <w:r>
          <w:rPr>
            <w:color w:val="231F20"/>
            <w:spacing w:val="2"/>
            <w:w w:val="63"/>
          </w:rPr>
          <w:t>t</w:t>
        </w:r>
        <w:r>
          <w:rPr>
            <w:color w:val="231F20"/>
            <w:w w:val="90"/>
          </w:rPr>
          <w:t>i</w:t>
        </w:r>
        <w:r>
          <w:rPr>
            <w:color w:val="231F20"/>
            <w:spacing w:val="1"/>
            <w:w w:val="99"/>
          </w:rPr>
          <w:t>o</w:t>
        </w:r>
        <w:r>
          <w:rPr>
            <w:color w:val="231F20"/>
            <w:spacing w:val="1"/>
            <w:w w:val="99"/>
          </w:rPr>
          <w:t>n</w:t>
        </w:r>
        <w:r>
          <w:rPr>
            <w:color w:val="231F20"/>
            <w:w w:val="99"/>
          </w:rPr>
          <w:t>a</w:t>
        </w:r>
        <w:r>
          <w:rPr>
            <w:color w:val="231F20"/>
            <w:spacing w:val="-6"/>
            <w:w w:val="90"/>
          </w:rPr>
          <w:t>l</w:t>
        </w:r>
        <w:r>
          <w:rPr>
            <w:color w:val="231F20"/>
            <w:spacing w:val="-11"/>
            <w:w w:val="153"/>
          </w:rPr>
          <w:t>/</w:t>
        </w:r>
        <w:r>
          <w:rPr>
            <w:color w:val="231F20"/>
            <w:spacing w:val="2"/>
            <w:w w:val="93"/>
          </w:rPr>
          <w:t>v</w:t>
        </w:r>
        <w:r>
          <w:rPr>
            <w:color w:val="231F20"/>
            <w:w w:val="90"/>
          </w:rPr>
          <w:t>i</w:t>
        </w:r>
        <w:r>
          <w:rPr>
            <w:color w:val="231F20"/>
            <w:spacing w:val="2"/>
            <w:w w:val="103"/>
          </w:rPr>
          <w:t>c</w:t>
        </w:r>
        <w:r>
          <w:rPr>
            <w:color w:val="231F20"/>
            <w:spacing w:val="1"/>
            <w:w w:val="85"/>
          </w:rPr>
          <w:t>to</w:t>
        </w:r>
        <w:r>
          <w:rPr>
            <w:color w:val="231F20"/>
            <w:spacing w:val="2"/>
            <w:w w:val="84"/>
          </w:rPr>
          <w:t>r</w:t>
        </w:r>
        <w:r>
          <w:rPr>
            <w:color w:val="231F20"/>
            <w:w w:val="90"/>
          </w:rPr>
          <w:t>i</w:t>
        </w:r>
        <w:r>
          <w:rPr>
            <w:color w:val="231F20"/>
            <w:spacing w:val="-5"/>
            <w:w w:val="109"/>
          </w:rPr>
          <w:t>a</w:t>
        </w:r>
        <w:r>
          <w:rPr>
            <w:color w:val="231F20"/>
            <w:spacing w:val="-17"/>
            <w:w w:val="153"/>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4"/>
            <w:w w:val="104"/>
          </w:rPr>
          <w:t>-</w:t>
        </w:r>
        <w:r>
          <w:rPr>
            <w:color w:val="231F20"/>
            <w:spacing w:val="1"/>
            <w:w w:val="91"/>
          </w:rPr>
          <w:t>o</w:t>
        </w:r>
        <w:r>
          <w:rPr>
            <w:color w:val="231F20"/>
            <w:spacing w:val="-1"/>
            <w:w w:val="91"/>
          </w:rPr>
          <w:t>f</w:t>
        </w:r>
        <w:r>
          <w:rPr>
            <w:color w:val="231F20"/>
            <w:spacing w:val="2"/>
            <w:w w:val="104"/>
          </w:rPr>
          <w:t>-</w:t>
        </w:r>
        <w:r>
          <w:rPr>
            <w:color w:val="231F20"/>
            <w:spacing w:val="1"/>
            <w:w w:val="85"/>
          </w:rPr>
          <w:t>m</w:t>
        </w:r>
        <w:r>
          <w:rPr>
            <w:color w:val="231F20"/>
            <w:spacing w:val="1"/>
            <w:w w:val="96"/>
          </w:rPr>
          <w:t>e</w:t>
        </w:r>
        <w:r>
          <w:rPr>
            <w:color w:val="231F20"/>
            <w:w w:val="90"/>
          </w:rPr>
          <w:t>l</w:t>
        </w:r>
        <w:r>
          <w:rPr>
            <w:color w:val="231F20"/>
            <w:spacing w:val="1"/>
            <w:w w:val="100"/>
          </w:rPr>
          <w:t>b</w:t>
        </w:r>
        <w:r>
          <w:rPr>
            <w:color w:val="231F20"/>
            <w:w w:val="99"/>
          </w:rPr>
          <w:t>o</w:t>
        </w:r>
        <w:r>
          <w:rPr>
            <w:color w:val="231F20"/>
            <w:w w:val="88"/>
          </w:rPr>
          <w:t>u</w:t>
        </w:r>
        <w:r>
          <w:rPr>
            <w:color w:val="231F20"/>
            <w:spacing w:val="2"/>
            <w:w w:val="84"/>
          </w:rPr>
          <w:t>r</w:t>
        </w:r>
        <w:r>
          <w:rPr>
            <w:color w:val="231F20"/>
            <w:spacing w:val="1"/>
            <w:w w:val="92"/>
          </w:rPr>
          <w:t>n</w:t>
        </w:r>
        <w:r>
          <w:rPr>
            <w:color w:val="231F20"/>
            <w:spacing w:val="4"/>
            <w:w w:val="92"/>
          </w:rPr>
          <w:t>e</w:t>
        </w:r>
        <w:r>
          <w:rPr>
            <w:color w:val="231F20"/>
            <w:spacing w:val="1"/>
            <w:w w:val="96"/>
          </w:rPr>
          <w:t>-s</w:t>
        </w:r>
        <w:r>
          <w:rPr>
            <w:color w:val="231F20"/>
            <w:spacing w:val="1"/>
            <w:w w:val="63"/>
          </w:rPr>
          <w:t>t</w:t>
        </w:r>
        <w:r>
          <w:rPr>
            <w:color w:val="231F20"/>
            <w:spacing w:val="2"/>
            <w:w w:val="109"/>
          </w:rPr>
          <w:t>a</w:t>
        </w:r>
        <w:r>
          <w:rPr>
            <w:color w:val="231F20"/>
            <w:spacing w:val="6"/>
            <w:w w:val="78"/>
          </w:rPr>
          <w:t>f</w:t>
        </w:r>
        <w:r>
          <w:rPr>
            <w:color w:val="231F20"/>
            <w:spacing w:val="-1"/>
            <w:w w:val="78"/>
          </w:rPr>
          <w:t>f</w:t>
        </w:r>
        <w:r>
          <w:rPr>
            <w:color w:val="231F20"/>
            <w:w w:val="104"/>
          </w:rPr>
          <w:t>-</w:t>
        </w:r>
      </w:hyperlink>
      <w:r>
        <w:rPr>
          <w:color w:val="231F20"/>
          <w:w w:val="104"/>
        </w:rPr>
        <w:t> </w:t>
      </w:r>
      <w:r>
        <w:rPr>
          <w:color w:val="231F20"/>
        </w:rPr>
        <w:t>to-strike-over-academic-freedom-20180502-p4zctp.html.</w:t>
      </w:r>
    </w:p>
    <w:p>
      <w:pPr>
        <w:pStyle w:val="BodyText"/>
        <w:spacing w:line="261" w:lineRule="auto" w:before="172"/>
        <w:ind w:left="1637" w:right="2214" w:hanging="720"/>
      </w:pPr>
      <w:r>
        <w:rPr>
          <w:color w:val="231F20"/>
          <w:w w:val="121"/>
        </w:rPr>
        <w:t>C</w:t>
      </w:r>
      <w:r>
        <w:rPr>
          <w:color w:val="231F20"/>
          <w:w w:val="99"/>
        </w:rPr>
        <w:t>ha</w:t>
      </w:r>
      <w:r>
        <w:rPr>
          <w:color w:val="231F20"/>
          <w:w w:val="84"/>
        </w:rPr>
        <w:t>r</w:t>
      </w:r>
      <w:r>
        <w:rPr>
          <w:color w:val="231F20"/>
          <w:w w:val="90"/>
        </w:rPr>
        <w:t>l</w:t>
      </w:r>
      <w:r>
        <w:rPr>
          <w:color w:val="231F20"/>
          <w:w w:val="96"/>
        </w:rPr>
        <w:t>e</w:t>
      </w:r>
      <w:r>
        <w:rPr>
          <w:color w:val="231F20"/>
          <w:w w:val="90"/>
        </w:rPr>
        <w:t>s</w:t>
      </w:r>
      <w:r>
        <w:rPr>
          <w:color w:val="231F20"/>
        </w:rPr>
        <w:t> </w:t>
      </w:r>
      <w:r>
        <w:rPr>
          <w:color w:val="231F20"/>
          <w:w w:val="112"/>
        </w:rPr>
        <w:t>S</w:t>
      </w:r>
      <w:r>
        <w:rPr>
          <w:color w:val="231F20"/>
          <w:w w:val="63"/>
        </w:rPr>
        <w:t>t</w:t>
      </w:r>
      <w:r>
        <w:rPr>
          <w:color w:val="231F20"/>
          <w:w w:val="88"/>
        </w:rPr>
        <w:t>u</w:t>
      </w:r>
      <w:r>
        <w:rPr>
          <w:color w:val="231F20"/>
          <w:w w:val="84"/>
        </w:rPr>
        <w:t>r</w:t>
      </w:r>
      <w:r>
        <w:rPr>
          <w:color w:val="231F20"/>
          <w:w w:val="63"/>
        </w:rPr>
        <w:t>t</w:t>
      </w:r>
      <w:r>
        <w:rPr>
          <w:color w:val="231F20"/>
        </w:rPr>
        <w:t> </w:t>
      </w:r>
      <w:r>
        <w:rPr>
          <w:color w:val="231F20"/>
          <w:w w:val="95"/>
        </w:rPr>
        <w:t>Un</w:t>
      </w:r>
      <w:r>
        <w:rPr>
          <w:color w:val="231F20"/>
          <w:w w:val="90"/>
        </w:rPr>
        <w:t>i</w:t>
      </w:r>
      <w:r>
        <w:rPr>
          <w:color w:val="231F20"/>
          <w:w w:val="93"/>
        </w:rPr>
        <w:t>v</w:t>
      </w:r>
      <w:r>
        <w:rPr>
          <w:color w:val="231F20"/>
          <w:w w:val="91"/>
        </w:rPr>
        <w:t>er</w:t>
      </w:r>
      <w:r>
        <w:rPr>
          <w:color w:val="231F20"/>
          <w:w w:val="90"/>
        </w:rPr>
        <w:t>s</w:t>
      </w:r>
      <w:r>
        <w:rPr>
          <w:color w:val="231F20"/>
          <w:w w:val="90"/>
        </w:rPr>
        <w:t>i</w:t>
      </w:r>
      <w:r>
        <w:rPr>
          <w:color w:val="231F20"/>
          <w:w w:val="63"/>
        </w:rPr>
        <w:t>t</w:t>
      </w:r>
      <w:r>
        <w:rPr>
          <w:color w:val="231F20"/>
          <w:w w:val="101"/>
        </w:rPr>
        <w:t>y</w:t>
      </w:r>
      <w:r>
        <w:rPr>
          <w:color w:val="231F20"/>
          <w:w w:val="90"/>
        </w:rPr>
        <w:t>.</w:t>
      </w:r>
      <w:r>
        <w:rPr>
          <w:color w:val="231F20"/>
        </w:rPr>
        <w:t> </w:t>
      </w:r>
      <w:r>
        <w:rPr>
          <w:color w:val="231F20"/>
          <w:w w:val="97"/>
        </w:rPr>
        <w:t>“</w:t>
      </w:r>
      <w:r>
        <w:rPr>
          <w:color w:val="231F20"/>
          <w:w w:val="112"/>
        </w:rPr>
        <w:t>S</w:t>
      </w:r>
      <w:r>
        <w:rPr>
          <w:color w:val="231F20"/>
          <w:w w:val="63"/>
        </w:rPr>
        <w:t>t</w:t>
      </w:r>
      <w:r>
        <w:rPr>
          <w:color w:val="231F20"/>
          <w:w w:val="88"/>
        </w:rPr>
        <w:t>u</w:t>
      </w:r>
      <w:r>
        <w:rPr>
          <w:color w:val="231F20"/>
          <w:w w:val="100"/>
        </w:rPr>
        <w:t>d</w:t>
      </w:r>
      <w:r>
        <w:rPr>
          <w:color w:val="231F20"/>
          <w:w w:val="85"/>
        </w:rPr>
        <w:t>ent</w:t>
      </w:r>
      <w:r>
        <w:rPr>
          <w:color w:val="231F20"/>
        </w:rPr>
        <w:t> </w:t>
      </w:r>
      <w:r>
        <w:rPr>
          <w:color w:val="231F20"/>
          <w:w w:val="121"/>
        </w:rPr>
        <w:t>C</w:t>
      </w:r>
      <w:r>
        <w:rPr>
          <w:color w:val="231F20"/>
          <w:w w:val="99"/>
        </w:rPr>
        <w:t>ha</w:t>
      </w:r>
      <w:r>
        <w:rPr>
          <w:color w:val="231F20"/>
          <w:w w:val="84"/>
        </w:rPr>
        <w:t>r</w:t>
      </w:r>
      <w:r>
        <w:rPr>
          <w:color w:val="231F20"/>
          <w:w w:val="63"/>
        </w:rPr>
        <w:t>t</w:t>
      </w:r>
      <w:r>
        <w:rPr>
          <w:color w:val="231F20"/>
          <w:w w:val="91"/>
        </w:rPr>
        <w:t>er</w:t>
      </w:r>
      <w:r>
        <w:rPr>
          <w:color w:val="231F20"/>
          <w:w w:val="109"/>
        </w:rPr>
        <w:t>,</w:t>
      </w:r>
      <w:r>
        <w:rPr>
          <w:color w:val="231F20"/>
          <w:w w:val="97"/>
        </w:rPr>
        <w:t>”</w:t>
      </w:r>
      <w:r>
        <w:rPr>
          <w:color w:val="231F20"/>
        </w:rPr>
        <w:t> </w:t>
      </w:r>
      <w:r>
        <w:rPr>
          <w:color w:val="231F20"/>
          <w:w w:val="100"/>
        </w:rPr>
        <w:t>M</w:t>
      </w:r>
      <w:r>
        <w:rPr>
          <w:color w:val="231F20"/>
          <w:w w:val="109"/>
        </w:rPr>
        <w:t>a</w:t>
      </w:r>
      <w:r>
        <w:rPr>
          <w:color w:val="231F20"/>
          <w:w w:val="101"/>
        </w:rPr>
        <w:t>y</w:t>
      </w:r>
      <w:r>
        <w:rPr>
          <w:color w:val="231F20"/>
        </w:rPr>
        <w:t> </w:t>
      </w:r>
      <w:r>
        <w:rPr>
          <w:color w:val="231F20"/>
          <w:w w:val="112"/>
        </w:rPr>
        <w:t>23</w:t>
      </w:r>
      <w:r>
        <w:rPr>
          <w:color w:val="231F20"/>
          <w:w w:val="109"/>
        </w:rPr>
        <w:t>,</w:t>
      </w:r>
      <w:r>
        <w:rPr>
          <w:color w:val="231F20"/>
        </w:rPr>
        <w:t> </w:t>
      </w:r>
      <w:r>
        <w:rPr>
          <w:color w:val="231F20"/>
          <w:w w:val="112"/>
        </w:rPr>
        <w:t>2014</w:t>
      </w:r>
      <w:r>
        <w:rPr>
          <w:color w:val="231F20"/>
          <w:w w:val="109"/>
        </w:rPr>
        <w:t>,</w:t>
      </w:r>
      <w:r>
        <w:rPr>
          <w:color w:val="231F20"/>
        </w:rPr>
        <w:t> </w:t>
      </w:r>
      <w:r>
        <w:rPr>
          <w:color w:val="231F20"/>
          <w:w w:val="79"/>
        </w:rPr>
        <w:t>ht</w:t>
      </w:r>
      <w:r>
        <w:rPr>
          <w:color w:val="231F20"/>
          <w:w w:val="63"/>
        </w:rPr>
        <w:t>t</w:t>
      </w:r>
      <w:r>
        <w:rPr>
          <w:color w:val="231F20"/>
          <w:w w:val="100"/>
        </w:rPr>
        <w:t>p</w:t>
      </w:r>
      <w:r>
        <w:rPr>
          <w:color w:val="231F20"/>
          <w:w w:val="90"/>
        </w:rPr>
        <w:t>s</w:t>
      </w:r>
      <w:r>
        <w:rPr>
          <w:color w:val="231F20"/>
          <w:w w:val="85"/>
        </w:rPr>
        <w:t>:</w:t>
      </w:r>
      <w:r>
        <w:rPr>
          <w:color w:val="231F20"/>
          <w:w w:val="153"/>
        </w:rPr>
        <w:t>//</w:t>
      </w:r>
      <w:r>
        <w:rPr>
          <w:color w:val="231F20"/>
          <w:w w:val="100"/>
        </w:rPr>
        <w:t>p</w:t>
      </w:r>
      <w:r>
        <w:rPr>
          <w:color w:val="231F20"/>
          <w:w w:val="96"/>
        </w:rPr>
        <w:t>ol</w:t>
      </w:r>
      <w:r>
        <w:rPr>
          <w:color w:val="231F20"/>
          <w:w w:val="90"/>
        </w:rPr>
        <w:t>i</w:t>
      </w:r>
      <w:r>
        <w:rPr>
          <w:color w:val="231F20"/>
          <w:w w:val="103"/>
        </w:rPr>
        <w:t>c</w:t>
      </w:r>
      <w:r>
        <w:rPr>
          <w:color w:val="231F20"/>
          <w:w w:val="101"/>
        </w:rPr>
        <w:t>y</w:t>
      </w:r>
      <w:r>
        <w:rPr>
          <w:color w:val="231F20"/>
          <w:w w:val="90"/>
        </w:rPr>
        <w:t>.</w:t>
      </w:r>
      <w:r>
        <w:rPr>
          <w:color w:val="231F20"/>
          <w:w w:val="103"/>
        </w:rPr>
        <w:t>c</w:t>
      </w:r>
      <w:r>
        <w:rPr>
          <w:color w:val="231F20"/>
          <w:w w:val="90"/>
        </w:rPr>
        <w:t>s</w:t>
      </w:r>
      <w:r>
        <w:rPr>
          <w:color w:val="231F20"/>
          <w:w w:val="88"/>
        </w:rPr>
        <w:t>u</w:t>
      </w:r>
      <w:r>
        <w:rPr>
          <w:color w:val="231F20"/>
          <w:w w:val="90"/>
        </w:rPr>
        <w:t>.</w:t>
      </w:r>
      <w:r>
        <w:rPr>
          <w:color w:val="231F20"/>
          <w:w w:val="96"/>
        </w:rPr>
        <w:t>e</w:t>
      </w:r>
      <w:r>
        <w:rPr>
          <w:color w:val="231F20"/>
          <w:w w:val="100"/>
        </w:rPr>
        <w:t>d</w:t>
      </w:r>
      <w:r>
        <w:rPr>
          <w:color w:val="231F20"/>
          <w:w w:val="88"/>
        </w:rPr>
        <w:t>u</w:t>
      </w:r>
      <w:r>
        <w:rPr>
          <w:color w:val="231F20"/>
          <w:w w:val="90"/>
        </w:rPr>
        <w:t>.</w:t>
      </w:r>
      <w:r>
        <w:rPr>
          <w:color w:val="231F20"/>
          <w:w w:val="109"/>
        </w:rPr>
        <w:t>a</w:t>
      </w:r>
      <w:r>
        <w:rPr>
          <w:color w:val="231F20"/>
          <w:w w:val="88"/>
        </w:rPr>
        <w:t>u</w:t>
      </w:r>
      <w:r>
        <w:rPr>
          <w:color w:val="231F20"/>
          <w:w w:val="153"/>
        </w:rPr>
        <w:t>/</w:t>
      </w:r>
      <w:r>
        <w:rPr>
          <w:color w:val="231F20"/>
          <w:w w:val="93"/>
        </w:rPr>
        <w:t>v</w:t>
      </w:r>
      <w:r>
        <w:rPr>
          <w:color w:val="231F20"/>
          <w:w w:val="90"/>
        </w:rPr>
        <w:t>i</w:t>
      </w:r>
      <w:r>
        <w:rPr>
          <w:color w:val="231F20"/>
          <w:w w:val="96"/>
        </w:rPr>
        <w:t>e</w:t>
      </w:r>
      <w:r>
        <w:rPr>
          <w:color w:val="231F20"/>
          <w:w w:val="95"/>
        </w:rPr>
        <w:t>w</w:t>
      </w:r>
      <w:r>
        <w:rPr>
          <w:color w:val="231F20"/>
          <w:w w:val="90"/>
        </w:rPr>
        <w:t>.</w:t>
      </w:r>
      <w:r>
        <w:rPr>
          <w:color w:val="231F20"/>
          <w:w w:val="95"/>
        </w:rPr>
        <w:t>cu</w:t>
      </w:r>
      <w:r>
        <w:rPr>
          <w:color w:val="231F20"/>
          <w:w w:val="84"/>
        </w:rPr>
        <w:t>rr</w:t>
      </w:r>
      <w:r>
        <w:rPr>
          <w:color w:val="231F20"/>
          <w:w w:val="85"/>
        </w:rPr>
        <w:t>ent</w:t>
      </w:r>
      <w:r>
        <w:rPr>
          <w:color w:val="231F20"/>
          <w:w w:val="90"/>
        </w:rPr>
        <w:t>. </w:t>
      </w:r>
      <w:r>
        <w:rPr>
          <w:color w:val="231F20"/>
        </w:rPr>
        <w:t>php?id=00268.</w:t>
      </w:r>
    </w:p>
    <w:p>
      <w:pPr>
        <w:pStyle w:val="BodyText"/>
        <w:spacing w:line="261" w:lineRule="auto" w:before="171"/>
        <w:ind w:left="1637" w:right="2392" w:hanging="720"/>
      </w:pPr>
      <w:r>
        <w:rPr>
          <w:color w:val="231F20"/>
          <w:w w:val="121"/>
        </w:rPr>
        <w:t>C</w:t>
      </w:r>
      <w:r>
        <w:rPr>
          <w:color w:val="231F20"/>
          <w:spacing w:val="-1"/>
          <w:w w:val="84"/>
        </w:rPr>
        <w:t>r</w:t>
      </w:r>
      <w:r>
        <w:rPr>
          <w:color w:val="231F20"/>
          <w:spacing w:val="2"/>
          <w:w w:val="109"/>
        </w:rPr>
        <w:t>a</w:t>
      </w:r>
      <w:r>
        <w:rPr>
          <w:color w:val="231F20"/>
          <w:spacing w:val="-2"/>
          <w:w w:val="93"/>
        </w:rPr>
        <w:t>v</w:t>
      </w:r>
      <w:r>
        <w:rPr>
          <w:color w:val="231F20"/>
          <w:spacing w:val="1"/>
          <w:w w:val="96"/>
        </w:rPr>
        <w:t>e</w:t>
      </w:r>
      <w:r>
        <w:rPr>
          <w:color w:val="231F20"/>
          <w:spacing w:val="-1"/>
          <w:w w:val="89"/>
        </w:rPr>
        <w:t>n</w:t>
      </w:r>
      <w:r>
        <w:rPr>
          <w:color w:val="231F20"/>
          <w:w w:val="109"/>
        </w:rPr>
        <w:t>,</w:t>
      </w:r>
      <w:r>
        <w:rPr>
          <w:color w:val="231F20"/>
          <w:spacing w:val="1"/>
        </w:rPr>
        <w:t> </w:t>
      </w:r>
      <w:r>
        <w:rPr>
          <w:color w:val="231F20"/>
          <w:spacing w:val="2"/>
          <w:w w:val="120"/>
        </w:rPr>
        <w:t>G</w:t>
      </w:r>
      <w:r>
        <w:rPr>
          <w:color w:val="231F20"/>
          <w:spacing w:val="-1"/>
          <w:w w:val="84"/>
        </w:rPr>
        <w:t>r</w:t>
      </w:r>
      <w:r>
        <w:rPr>
          <w:color w:val="231F20"/>
          <w:spacing w:val="1"/>
          <w:w w:val="96"/>
        </w:rPr>
        <w:t>e</w:t>
      </w:r>
      <w:r>
        <w:rPr>
          <w:color w:val="231F20"/>
          <w:w w:val="111"/>
        </w:rPr>
        <w:t>g</w:t>
      </w:r>
      <w:r>
        <w:rPr>
          <w:color w:val="231F20"/>
          <w:w w:val="90"/>
        </w:rPr>
        <w:t>.</w:t>
      </w:r>
      <w:r>
        <w:rPr>
          <w:color w:val="231F20"/>
          <w:spacing w:val="1"/>
        </w:rPr>
        <w:t> </w:t>
      </w:r>
      <w:r>
        <w:rPr>
          <w:color w:val="231F20"/>
          <w:spacing w:val="1"/>
          <w:w w:val="97"/>
        </w:rPr>
        <w:t>“</w:t>
      </w:r>
      <w:r>
        <w:rPr>
          <w:color w:val="231F20"/>
          <w:spacing w:val="2"/>
          <w:w w:val="85"/>
        </w:rPr>
        <w:t>L</w:t>
      </w:r>
      <w:r>
        <w:rPr>
          <w:color w:val="231F20"/>
          <w:w w:val="90"/>
        </w:rPr>
        <w:t>i</w:t>
      </w:r>
      <w:r>
        <w:rPr>
          <w:color w:val="231F20"/>
          <w:spacing w:val="1"/>
          <w:w w:val="100"/>
        </w:rPr>
        <w:t>b</w:t>
      </w:r>
      <w:r>
        <w:rPr>
          <w:color w:val="231F20"/>
          <w:spacing w:val="1"/>
          <w:w w:val="96"/>
        </w:rPr>
        <w:t>e</w:t>
      </w:r>
      <w:r>
        <w:rPr>
          <w:color w:val="231F20"/>
          <w:spacing w:val="7"/>
          <w:w w:val="84"/>
        </w:rPr>
        <w:t>r</w:t>
      </w:r>
      <w:r>
        <w:rPr>
          <w:color w:val="231F20"/>
          <w:spacing w:val="8"/>
          <w:w w:val="63"/>
        </w:rPr>
        <w:t>t</w:t>
      </w:r>
      <w:r>
        <w:rPr>
          <w:color w:val="231F20"/>
          <w:w w:val="101"/>
        </w:rPr>
        <w:t>y</w:t>
      </w:r>
      <w:r>
        <w:rPr>
          <w:color w:val="231F20"/>
          <w:spacing w:val="1"/>
        </w:rPr>
        <w:t> </w:t>
      </w:r>
      <w:r>
        <w:rPr>
          <w:color w:val="231F20"/>
          <w:w w:val="92"/>
        </w:rPr>
        <w:t>R</w:t>
      </w:r>
      <w:r>
        <w:rPr>
          <w:color w:val="231F20"/>
          <w:w w:val="90"/>
        </w:rPr>
        <w:t>i</w:t>
      </w:r>
      <w:r>
        <w:rPr>
          <w:color w:val="231F20"/>
          <w:spacing w:val="1"/>
          <w:w w:val="90"/>
        </w:rPr>
        <w:t>s</w:t>
      </w:r>
      <w:r>
        <w:rPr>
          <w:color w:val="231F20"/>
          <w:w w:val="92"/>
        </w:rPr>
        <w:t>k</w:t>
      </w:r>
      <w:r>
        <w:rPr>
          <w:color w:val="231F20"/>
          <w:spacing w:val="1"/>
        </w:rPr>
        <w:t> </w:t>
      </w:r>
      <w:r>
        <w:rPr>
          <w:color w:val="231F20"/>
          <w:spacing w:val="1"/>
          <w:w w:val="100"/>
        </w:rPr>
        <w:t>b</w:t>
      </w:r>
      <w:r>
        <w:rPr>
          <w:color w:val="231F20"/>
          <w:spacing w:val="-2"/>
          <w:w w:val="96"/>
        </w:rPr>
        <w:t>e</w:t>
      </w:r>
      <w:r>
        <w:rPr>
          <w:color w:val="231F20"/>
          <w:spacing w:val="-2"/>
          <w:w w:val="101"/>
        </w:rPr>
        <w:t>y</w:t>
      </w:r>
      <w:r>
        <w:rPr>
          <w:color w:val="231F20"/>
          <w:spacing w:val="1"/>
          <w:w w:val="99"/>
        </w:rPr>
        <w:t>o</w:t>
      </w:r>
      <w:r>
        <w:rPr>
          <w:color w:val="231F20"/>
          <w:spacing w:val="1"/>
          <w:w w:val="89"/>
        </w:rPr>
        <w:t>n</w:t>
      </w:r>
      <w:r>
        <w:rPr>
          <w:color w:val="231F20"/>
          <w:w w:val="100"/>
        </w:rPr>
        <w:t>d</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w w:val="96"/>
        </w:rPr>
        <w:t>e</w:t>
      </w:r>
      <w:r>
        <w:rPr>
          <w:color w:val="231F20"/>
          <w:spacing w:val="1"/>
        </w:rPr>
        <w:t> </w:t>
      </w:r>
      <w:r>
        <w:rPr>
          <w:color w:val="231F20"/>
          <w:spacing w:val="2"/>
          <w:w w:val="112"/>
        </w:rPr>
        <w:t>S</w:t>
      </w:r>
      <w:r>
        <w:rPr>
          <w:color w:val="231F20"/>
          <w:spacing w:val="1"/>
          <w:w w:val="100"/>
        </w:rPr>
        <w:t>p</w:t>
      </w:r>
      <w:r>
        <w:rPr>
          <w:color w:val="231F20"/>
          <w:spacing w:val="1"/>
          <w:w w:val="96"/>
        </w:rPr>
        <w:t>ee</w:t>
      </w:r>
      <w:r>
        <w:rPr>
          <w:color w:val="231F20"/>
          <w:spacing w:val="2"/>
          <w:w w:val="103"/>
        </w:rPr>
        <w:t>c</w:t>
      </w:r>
      <w:r>
        <w:rPr>
          <w:color w:val="231F20"/>
          <w:w w:val="89"/>
        </w:rPr>
        <w:t>h</w:t>
      </w:r>
      <w:r>
        <w:rPr>
          <w:color w:val="231F20"/>
          <w:spacing w:val="-13"/>
          <w:w w:val="90"/>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1"/>
          <w:w w:val="91"/>
        </w:rPr>
        <w:t>n</w:t>
      </w:r>
      <w:r>
        <w:rPr>
          <w:color w:val="231F20"/>
          <w:w w:val="90"/>
        </w:rPr>
        <w:t>.</w:t>
      </w:r>
      <w:r>
        <w:rPr>
          <w:color w:val="231F20"/>
          <w:spacing w:val="1"/>
        </w:rPr>
        <w:t> </w:t>
      </w:r>
      <w:r>
        <w:rPr>
          <w:color w:val="231F20"/>
          <w:w w:val="107"/>
        </w:rPr>
        <w:t>A</w:t>
      </w:r>
      <w:r>
        <w:rPr>
          <w:color w:val="231F20"/>
          <w:spacing w:val="1"/>
          <w:w w:val="88"/>
        </w:rPr>
        <w:t>u</w:t>
      </w:r>
      <w:r>
        <w:rPr>
          <w:color w:val="231F20"/>
          <w:w w:val="111"/>
        </w:rPr>
        <w:t>g</w:t>
      </w:r>
      <w:r>
        <w:rPr>
          <w:color w:val="231F20"/>
          <w:spacing w:val="-1"/>
          <w:w w:val="88"/>
        </w:rPr>
        <w:t>u</w:t>
      </w:r>
      <w:r>
        <w:rPr>
          <w:color w:val="231F20"/>
          <w:spacing w:val="1"/>
          <w:w w:val="90"/>
        </w:rPr>
        <w:t>s</w:t>
      </w:r>
      <w:r>
        <w:rPr>
          <w:color w:val="231F20"/>
          <w:w w:val="63"/>
        </w:rPr>
        <w:t>t</w:t>
      </w:r>
      <w:r>
        <w:rPr>
          <w:color w:val="231F20"/>
          <w:spacing w:val="1"/>
        </w:rPr>
        <w:t> </w:t>
      </w:r>
      <w:r>
        <w:rPr>
          <w:color w:val="231F20"/>
          <w:spacing w:val="-4"/>
          <w:w w:val="112"/>
        </w:rPr>
        <w:t>25</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hyperlink r:id="rId21">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2"/>
          <w:w w:val="63"/>
        </w:rPr>
        <w:t>t</w:t>
      </w:r>
      <w:r>
        <w:rPr>
          <w:color w:val="231F20"/>
          <w:spacing w:val="1"/>
          <w:w w:val="89"/>
        </w:rPr>
        <w:t>h</w:t>
      </w:r>
      <w:r>
        <w:rPr>
          <w:color w:val="231F20"/>
          <w:spacing w:val="1"/>
          <w:w w:val="96"/>
        </w:rPr>
        <w:t>e</w:t>
      </w:r>
      <w:r>
        <w:rPr>
          <w:color w:val="231F20"/>
          <w:w w:val="98"/>
        </w:rPr>
        <w:t>a</w:t>
      </w:r>
      <w:r>
        <w:rPr>
          <w:color w:val="231F20"/>
          <w:spacing w:val="-1"/>
          <w:w w:val="9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w w:val="89"/>
        </w:rPr>
        <w:t>n</w:t>
      </w:r>
      <w:r>
        <w:rPr>
          <w:color w:val="231F20"/>
          <w:spacing w:val="-3"/>
          <w:w w:val="90"/>
        </w:rPr>
        <w:t>.</w:t>
      </w:r>
      <w:r>
        <w:rPr>
          <w:color w:val="231F20"/>
          <w:w w:val="101"/>
        </w:rPr>
        <w:t>c</w:t>
      </w:r>
      <w:r>
        <w:rPr>
          <w:color w:val="231F20"/>
          <w:spacing w:val="1"/>
          <w:w w:val="101"/>
        </w:rPr>
        <w:t>o</w:t>
      </w:r>
      <w:r>
        <w:rPr>
          <w:color w:val="231F20"/>
          <w:w w:val="86"/>
        </w:rPr>
        <w:t>m</w:t>
      </w:r>
      <w:r>
        <w:rPr>
          <w:color w:val="231F20"/>
          <w:spacing w:val="-2"/>
          <w:w w:val="86"/>
        </w:rPr>
        <w:t>.</w:t>
      </w:r>
      <w:r>
        <w:rPr>
          <w:color w:val="231F20"/>
          <w:w w:val="98"/>
        </w:rPr>
        <w:t>a</w:t>
      </w:r>
      <w:r>
        <w:rPr>
          <w:color w:val="231F20"/>
          <w:spacing w:val="-11"/>
          <w:w w:val="98"/>
        </w:rPr>
        <w:t>u</w:t>
      </w:r>
      <w:r>
        <w:rPr>
          <w:color w:val="231F20"/>
          <w:spacing w:val="-21"/>
          <w:w w:val="153"/>
        </w:rPr>
        <w:t>/</w:t>
      </w:r>
      <w:r>
        <w:rPr>
          <w:color w:val="231F20"/>
          <w:spacing w:val="1"/>
          <w:w w:val="99"/>
        </w:rPr>
        <w:t>o</w:t>
      </w:r>
      <w:r>
        <w:rPr>
          <w:color w:val="231F20"/>
          <w:w w:val="100"/>
        </w:rPr>
        <w:t>p</w:t>
      </w:r>
      <w:r>
        <w:rPr>
          <w:color w:val="231F20"/>
          <w:w w:val="90"/>
        </w:rPr>
        <w:t>ini</w:t>
      </w:r>
      <w:r>
        <w:rPr>
          <w:color w:val="231F20"/>
          <w:spacing w:val="1"/>
          <w:w w:val="99"/>
        </w:rPr>
        <w:t>o</w:t>
      </w:r>
      <w:r>
        <w:rPr>
          <w:color w:val="231F20"/>
          <w:spacing w:val="-6"/>
          <w:w w:val="89"/>
        </w:rPr>
        <w:t>n</w:t>
      </w:r>
      <w:r>
        <w:rPr>
          <w:color w:val="231F20"/>
          <w:spacing w:val="-22"/>
          <w:w w:val="153"/>
        </w:rPr>
        <w:t>/</w:t>
      </w:r>
      <w:r>
        <w:rPr>
          <w:color w:val="231F20"/>
          <w:w w:val="101"/>
        </w:rPr>
        <w:t>c</w:t>
      </w:r>
      <w:r>
        <w:rPr>
          <w:color w:val="231F20"/>
          <w:spacing w:val="1"/>
          <w:w w:val="101"/>
        </w:rPr>
        <w:t>o</w:t>
      </w:r>
      <w:r>
        <w:rPr>
          <w:color w:val="231F20"/>
          <w:w w:val="90"/>
        </w:rPr>
        <w:t>l</w:t>
      </w:r>
      <w:r>
        <w:rPr>
          <w:color w:val="231F20"/>
          <w:w w:val="86"/>
        </w:rPr>
        <w:t>um</w:t>
      </w:r>
      <w:r>
        <w:rPr>
          <w:color w:val="231F20"/>
          <w:w w:val="89"/>
        </w:rPr>
        <w:t>ni</w:t>
      </w:r>
      <w:r>
        <w:rPr>
          <w:color w:val="231F20"/>
          <w:spacing w:val="1"/>
          <w:w w:val="90"/>
        </w:rPr>
        <w:t>s</w:t>
      </w:r>
      <w:r>
        <w:rPr>
          <w:color w:val="231F20"/>
          <w:spacing w:val="2"/>
          <w:w w:val="63"/>
        </w:rPr>
        <w:t>t</w:t>
      </w:r>
      <w:r>
        <w:rPr>
          <w:color w:val="231F20"/>
          <w:spacing w:val="-6"/>
          <w:w w:val="90"/>
        </w:rPr>
        <w:t>s</w:t>
      </w:r>
      <w:r>
        <w:rPr>
          <w:color w:val="231F20"/>
          <w:spacing w:val="-21"/>
          <w:w w:val="153"/>
        </w:rPr>
        <w:t>/</w:t>
      </w:r>
      <w:r>
        <w:rPr>
          <w:color w:val="231F20"/>
          <w:w w:val="111"/>
        </w:rPr>
        <w:t>g</w:t>
      </w:r>
      <w:r>
        <w:rPr>
          <w:color w:val="231F20"/>
          <w:spacing w:val="-1"/>
          <w:w w:val="84"/>
        </w:rPr>
        <w:t>r</w:t>
      </w:r>
      <w:r>
        <w:rPr>
          <w:color w:val="231F20"/>
          <w:spacing w:val="1"/>
          <w:w w:val="96"/>
        </w:rPr>
        <w:t>e</w:t>
      </w:r>
      <w:r>
        <w:rPr>
          <w:color w:val="231F20"/>
          <w:spacing w:val="3"/>
          <w:w w:val="111"/>
        </w:rPr>
        <w:t>g</w:t>
      </w:r>
      <w:r>
        <w:rPr>
          <w:color w:val="231F20"/>
          <w:spacing w:val="4"/>
          <w:w w:val="104"/>
        </w:rPr>
        <w:t>-</w:t>
      </w:r>
      <w:r>
        <w:rPr>
          <w:color w:val="231F20"/>
          <w:spacing w:val="2"/>
          <w:w w:val="103"/>
        </w:rPr>
        <w:t>c</w:t>
      </w:r>
      <w:r>
        <w:rPr>
          <w:color w:val="231F20"/>
          <w:spacing w:val="-1"/>
          <w:w w:val="84"/>
        </w:rPr>
        <w:t>r</w:t>
      </w:r>
      <w:r>
        <w:rPr>
          <w:color w:val="231F20"/>
          <w:spacing w:val="2"/>
          <w:w w:val="109"/>
        </w:rPr>
        <w:t>a</w:t>
      </w:r>
      <w:r>
        <w:rPr>
          <w:color w:val="231F20"/>
          <w:spacing w:val="-2"/>
          <w:w w:val="93"/>
        </w:rPr>
        <w:t>v</w:t>
      </w:r>
      <w:r>
        <w:rPr>
          <w:color w:val="231F20"/>
          <w:spacing w:val="1"/>
          <w:w w:val="96"/>
        </w:rPr>
        <w:t>e</w:t>
      </w:r>
      <w:r>
        <w:rPr>
          <w:color w:val="231F20"/>
          <w:spacing w:val="-6"/>
          <w:w w:val="89"/>
        </w:rPr>
        <w:t>n</w:t>
      </w:r>
      <w:r>
        <w:rPr>
          <w:color w:val="231F20"/>
          <w:spacing w:val="-2"/>
          <w:w w:val="153"/>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104"/>
        </w:rPr>
        <w:t>-</w:t>
      </w:r>
      <w:r>
        <w:rPr>
          <w:color w:val="231F20"/>
          <w:spacing w:val="1"/>
          <w:w w:val="90"/>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4"/>
          <w:w w:val="104"/>
        </w:rPr>
        <w:t>-</w:t>
      </w:r>
      <w:r>
        <w:rPr>
          <w:color w:val="231F20"/>
          <w:spacing w:val="1"/>
          <w:w w:val="103"/>
        </w:rPr>
        <w:t>c</w:t>
      </w:r>
      <w:r>
        <w:rPr>
          <w:color w:val="231F20"/>
          <w:w w:val="109"/>
        </w:rPr>
        <w:t>a</w:t>
      </w:r>
      <w:r>
        <w:rPr>
          <w:color w:val="231F20"/>
          <w:w w:val="89"/>
        </w:rPr>
        <w:t>n</w:t>
      </w:r>
      <w:r>
        <w:rPr>
          <w:color w:val="231F20"/>
          <w:spacing w:val="2"/>
          <w:w w:val="63"/>
        </w:rPr>
        <w:t>t</w:t>
      </w:r>
      <w:r>
        <w:rPr>
          <w:color w:val="231F20"/>
          <w:spacing w:val="2"/>
          <w:w w:val="104"/>
        </w:rPr>
        <w:t>-</w:t>
      </w:r>
      <w:r>
        <w:rPr>
          <w:color w:val="231F20"/>
          <w:spacing w:val="1"/>
          <w:w w:val="100"/>
        </w:rPr>
        <w:t>b</w:t>
      </w:r>
      <w:r>
        <w:rPr>
          <w:color w:val="231F20"/>
          <w:spacing w:val="4"/>
          <w:w w:val="96"/>
        </w:rPr>
        <w:t>e</w:t>
      </w:r>
      <w:r>
        <w:rPr>
          <w:color w:val="231F20"/>
          <w:spacing w:val="2"/>
          <w:w w:val="104"/>
        </w:rPr>
        <w:t>-</w:t>
      </w:r>
      <w:r>
        <w:rPr>
          <w:color w:val="231F20"/>
          <w:spacing w:val="-1"/>
          <w:w w:val="84"/>
        </w:rPr>
        <w:t>r</w:t>
      </w:r>
      <w:r>
        <w:rPr>
          <w:color w:val="231F20"/>
          <w:spacing w:val="1"/>
          <w:w w:val="96"/>
        </w:rPr>
        <w:t>e</w:t>
      </w:r>
      <w:r>
        <w:rPr>
          <w:color w:val="231F20"/>
          <w:spacing w:val="1"/>
          <w:w w:val="90"/>
        </w:rPr>
        <w:t>s</w:t>
      </w:r>
      <w:r>
        <w:rPr>
          <w:color w:val="231F20"/>
          <w:spacing w:val="2"/>
          <w:w w:val="63"/>
        </w:rPr>
        <w:t>t</w:t>
      </w:r>
      <w:r>
        <w:rPr>
          <w:color w:val="231F20"/>
          <w:spacing w:val="2"/>
          <w:w w:val="84"/>
        </w:rPr>
        <w:t>r</w:t>
      </w:r>
      <w:r>
        <w:rPr>
          <w:color w:val="231F20"/>
          <w:w w:val="90"/>
        </w:rPr>
        <w:t>i</w:t>
      </w:r>
      <w:r>
        <w:rPr>
          <w:color w:val="231F20"/>
          <w:spacing w:val="2"/>
          <w:w w:val="103"/>
        </w:rPr>
        <w:t>c</w:t>
      </w:r>
      <w:r>
        <w:rPr>
          <w:color w:val="231F20"/>
          <w:spacing w:val="1"/>
          <w:w w:val="63"/>
        </w:rPr>
        <w:t>t</w:t>
      </w:r>
      <w:r>
        <w:rPr>
          <w:color w:val="231F20"/>
          <w:spacing w:val="1"/>
          <w:w w:val="96"/>
        </w:rPr>
        <w:t>e</w:t>
      </w:r>
      <w:r>
        <w:rPr>
          <w:color w:val="231F20"/>
          <w:spacing w:val="3"/>
          <w:w w:val="100"/>
        </w:rPr>
        <w:t>d</w:t>
      </w:r>
      <w:r>
        <w:rPr>
          <w:color w:val="231F20"/>
          <w:w w:val="104"/>
        </w:rPr>
        <w:t>- </w:t>
      </w:r>
      <w:r>
        <w:rPr>
          <w:color w:val="231F20"/>
          <w:spacing w:val="1"/>
          <w:w w:val="63"/>
        </w:rPr>
        <w:t>t</w:t>
      </w:r>
      <w:r>
        <w:rPr>
          <w:color w:val="231F20"/>
          <w:spacing w:val="4"/>
          <w:w w:val="99"/>
        </w:rPr>
        <w:t>o</w:t>
      </w:r>
      <w:r>
        <w:rPr>
          <w:color w:val="231F20"/>
          <w:spacing w:val="2"/>
          <w:w w:val="104"/>
        </w:rPr>
        <w:t>-</w:t>
      </w:r>
      <w:r>
        <w:rPr>
          <w:color w:val="231F20"/>
          <w:spacing w:val="1"/>
          <w:w w:val="100"/>
        </w:rPr>
        <w:t>p</w:t>
      </w:r>
      <w:r>
        <w:rPr>
          <w:color w:val="231F20"/>
          <w:spacing w:val="-2"/>
          <w:w w:val="84"/>
        </w:rPr>
        <w:t>r</w:t>
      </w:r>
      <w:r>
        <w:rPr>
          <w:color w:val="231F20"/>
          <w:spacing w:val="1"/>
          <w:w w:val="99"/>
        </w:rPr>
        <w:t>o</w:t>
      </w:r>
      <w:r>
        <w:rPr>
          <w:color w:val="231F20"/>
          <w:w w:val="111"/>
        </w:rPr>
        <w:t>g</w:t>
      </w:r>
      <w:r>
        <w:rPr>
          <w:color w:val="231F20"/>
          <w:spacing w:val="-1"/>
          <w:w w:val="84"/>
        </w:rPr>
        <w:t>r</w:t>
      </w:r>
      <w:r>
        <w:rPr>
          <w:color w:val="231F20"/>
          <w:spacing w:val="1"/>
          <w:w w:val="93"/>
        </w:rPr>
        <w:t>e</w:t>
      </w:r>
      <w:r>
        <w:rPr>
          <w:color w:val="231F20"/>
          <w:spacing w:val="3"/>
          <w:w w:val="93"/>
        </w:rPr>
        <w:t>s</w:t>
      </w:r>
      <w:r>
        <w:rPr>
          <w:color w:val="231F20"/>
          <w:spacing w:val="1"/>
          <w:w w:val="90"/>
        </w:rPr>
        <w:t>si</w:t>
      </w:r>
      <w:r>
        <w:rPr>
          <w:color w:val="231F20"/>
          <w:spacing w:val="-2"/>
          <w:w w:val="93"/>
        </w:rPr>
        <w:t>v</w:t>
      </w:r>
      <w:r>
        <w:rPr>
          <w:color w:val="231F20"/>
          <w:spacing w:val="4"/>
          <w:w w:val="96"/>
        </w:rPr>
        <w:t>e</w:t>
      </w:r>
      <w:r>
        <w:rPr>
          <w:color w:val="231F20"/>
          <w:spacing w:val="2"/>
          <w:w w:val="104"/>
        </w:rPr>
        <w:t>-</w:t>
      </w:r>
      <w:r>
        <w:rPr>
          <w:color w:val="231F20"/>
          <w:w w:val="90"/>
        </w:rPr>
        <w:t>i</w:t>
      </w:r>
      <w:r>
        <w:rPr>
          <w:color w:val="231F20"/>
          <w:spacing w:val="1"/>
          <w:w w:val="102"/>
        </w:rPr>
        <w:t>de</w:t>
      </w:r>
      <w:r>
        <w:rPr>
          <w:color w:val="231F20"/>
          <w:w w:val="102"/>
        </w:rPr>
        <w:t>a</w:t>
      </w:r>
      <w:r>
        <w:rPr>
          <w:color w:val="231F20"/>
          <w:spacing w:val="-6"/>
          <w:w w:val="90"/>
        </w:rPr>
        <w:t>s</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2"/>
          <w:w w:val="90"/>
        </w:rPr>
        <w:t>s</w:t>
      </w:r>
      <w:r>
        <w:rPr>
          <w:color w:val="231F20"/>
          <w:spacing w:val="1"/>
          <w:w w:val="104"/>
        </w:rPr>
        <w:t>-</w:t>
      </w:r>
      <w:r>
        <w:rPr>
          <w:color w:val="231F20"/>
          <w:spacing w:val="1"/>
          <w:w w:val="90"/>
        </w:rPr>
        <w:t>s</w:t>
      </w:r>
      <w:r>
        <w:rPr>
          <w:color w:val="231F20"/>
          <w:spacing w:val="1"/>
          <w:w w:val="63"/>
        </w:rPr>
        <w:t>t</w:t>
      </w:r>
      <w:r>
        <w:rPr>
          <w:color w:val="231F20"/>
          <w:spacing w:val="1"/>
          <w:w w:val="99"/>
        </w:rPr>
        <w:t>o</w:t>
      </w:r>
      <w:r>
        <w:rPr>
          <w:color w:val="231F20"/>
          <w:spacing w:val="9"/>
          <w:w w:val="84"/>
        </w:rPr>
        <w:t>r</w:t>
      </w:r>
      <w:r>
        <w:rPr>
          <w:color w:val="231F20"/>
          <w:spacing w:val="-17"/>
          <w:w w:val="101"/>
        </w:rPr>
        <w:t>y</w:t>
      </w:r>
      <w:r>
        <w:rPr>
          <w:color w:val="231F20"/>
          <w:spacing w:val="-21"/>
          <w:w w:val="153"/>
        </w:rPr>
        <w:t>/</w:t>
      </w:r>
      <w:r>
        <w:rPr>
          <w:color w:val="231F20"/>
          <w:spacing w:val="1"/>
          <w:w w:val="99"/>
        </w:rPr>
        <w:t>e</w:t>
      </w:r>
      <w:r>
        <w:rPr>
          <w:color w:val="231F20"/>
          <w:w w:val="99"/>
        </w:rPr>
        <w:t>c</w:t>
      </w:r>
      <w:r>
        <w:rPr>
          <w:color w:val="231F20"/>
          <w:spacing w:val="-7"/>
          <w:w w:val="112"/>
        </w:rPr>
        <w:t>7</w:t>
      </w:r>
      <w:r>
        <w:rPr>
          <w:color w:val="231F20"/>
          <w:w w:val="112"/>
        </w:rPr>
        <w:t>8</w:t>
      </w:r>
      <w:r>
        <w:rPr>
          <w:color w:val="231F20"/>
          <w:w w:val="109"/>
        </w:rPr>
        <w:t>a</w:t>
      </w:r>
      <w:r>
        <w:rPr>
          <w:color w:val="231F20"/>
          <w:spacing w:val="-1"/>
          <w:w w:val="112"/>
        </w:rPr>
        <w:t>5</w:t>
      </w:r>
      <w:r>
        <w:rPr>
          <w:color w:val="231F20"/>
          <w:spacing w:val="-5"/>
          <w:w w:val="112"/>
        </w:rPr>
        <w:t>4</w:t>
      </w:r>
      <w:r>
        <w:rPr>
          <w:color w:val="231F20"/>
          <w:spacing w:val="-22"/>
          <w:w w:val="112"/>
        </w:rPr>
        <w:t>7</w:t>
      </w:r>
      <w:r>
        <w:rPr>
          <w:color w:val="231F20"/>
          <w:spacing w:val="-18"/>
          <w:w w:val="112"/>
        </w:rPr>
        <w:t>4</w:t>
      </w:r>
      <w:r>
        <w:rPr>
          <w:color w:val="231F20"/>
          <w:spacing w:val="-13"/>
          <w:w w:val="112"/>
        </w:rPr>
        <w:t>1</w:t>
      </w:r>
      <w:r>
        <w:rPr>
          <w:color w:val="231F20"/>
          <w:spacing w:val="2"/>
          <w:w w:val="100"/>
        </w:rPr>
        <w:t>d</w:t>
      </w:r>
      <w:r>
        <w:rPr>
          <w:color w:val="231F20"/>
          <w:spacing w:val="-2"/>
          <w:w w:val="78"/>
        </w:rPr>
        <w:t>f</w:t>
      </w:r>
      <w:r>
        <w:rPr>
          <w:color w:val="231F20"/>
          <w:spacing w:val="-1"/>
          <w:w w:val="112"/>
        </w:rPr>
        <w:t>5</w:t>
      </w:r>
      <w:r>
        <w:rPr>
          <w:color w:val="231F20"/>
          <w:spacing w:val="-13"/>
          <w:w w:val="100"/>
        </w:rPr>
        <w:t>d</w:t>
      </w:r>
      <w:r>
        <w:rPr>
          <w:color w:val="231F20"/>
          <w:spacing w:val="-14"/>
          <w:w w:val="112"/>
        </w:rPr>
        <w:t>1</w:t>
      </w:r>
      <w:r>
        <w:rPr>
          <w:color w:val="231F20"/>
          <w:spacing w:val="1"/>
          <w:w w:val="100"/>
        </w:rPr>
        <w:t>b</w:t>
      </w:r>
      <w:r>
        <w:rPr>
          <w:color w:val="231F20"/>
          <w:spacing w:val="-17"/>
          <w:w w:val="109"/>
        </w:rPr>
        <w:t>a</w:t>
      </w:r>
      <w:r>
        <w:rPr>
          <w:color w:val="231F20"/>
          <w:spacing w:val="-15"/>
          <w:w w:val="112"/>
        </w:rPr>
        <w:t>1</w:t>
      </w:r>
      <w:r>
        <w:rPr>
          <w:color w:val="231F20"/>
          <w:spacing w:val="1"/>
          <w:w w:val="110"/>
        </w:rPr>
        <w:t>4</w:t>
      </w:r>
      <w:r>
        <w:rPr>
          <w:color w:val="231F20"/>
          <w:spacing w:val="-3"/>
          <w:w w:val="110"/>
        </w:rPr>
        <w:t>a</w:t>
      </w:r>
      <w:r>
        <w:rPr>
          <w:color w:val="231F20"/>
          <w:spacing w:val="-8"/>
          <w:w w:val="112"/>
        </w:rPr>
        <w:t>9</w:t>
      </w:r>
      <w:r>
        <w:rPr>
          <w:color w:val="231F20"/>
          <w:spacing w:val="-1"/>
          <w:w w:val="112"/>
        </w:rPr>
        <w:t>5</w:t>
      </w:r>
      <w:r>
        <w:rPr>
          <w:color w:val="231F20"/>
          <w:spacing w:val="2"/>
          <w:w w:val="100"/>
        </w:rPr>
        <w:t>b</w:t>
      </w:r>
      <w:r>
        <w:rPr>
          <w:color w:val="231F20"/>
          <w:w w:val="112"/>
        </w:rPr>
        <w:t>0</w:t>
      </w:r>
      <w:r>
        <w:rPr>
          <w:color w:val="231F20"/>
          <w:spacing w:val="1"/>
          <w:w w:val="112"/>
        </w:rPr>
        <w:t>4</w:t>
      </w:r>
      <w:r>
        <w:rPr>
          <w:color w:val="231F20"/>
          <w:spacing w:val="-1"/>
          <w:w w:val="103"/>
        </w:rPr>
        <w:t>c</w:t>
      </w:r>
      <w:r>
        <w:rPr>
          <w:color w:val="231F20"/>
          <w:spacing w:val="-1"/>
          <w:w w:val="112"/>
        </w:rPr>
        <w:t>3</w:t>
      </w:r>
      <w:r>
        <w:rPr>
          <w:color w:val="231F20"/>
          <w:spacing w:val="4"/>
          <w:w w:val="112"/>
        </w:rPr>
        <w:t>0</w:t>
      </w:r>
      <w:r>
        <w:rPr>
          <w:color w:val="231F20"/>
          <w:spacing w:val="1"/>
          <w:w w:val="99"/>
        </w:rPr>
        <w:t>f</w:t>
      </w:r>
      <w:r>
        <w:rPr>
          <w:color w:val="231F20"/>
          <w:spacing w:val="-7"/>
          <w:w w:val="99"/>
        </w:rPr>
        <w:t>6</w:t>
      </w:r>
      <w:r>
        <w:rPr>
          <w:color w:val="231F20"/>
          <w:spacing w:val="-7"/>
          <w:w w:val="112"/>
        </w:rPr>
        <w:t>7</w:t>
      </w:r>
      <w:r>
        <w:rPr>
          <w:color w:val="231F20"/>
          <w:spacing w:val="-1"/>
          <w:w w:val="112"/>
        </w:rPr>
        <w:t>8</w:t>
      </w:r>
      <w:r>
        <w:rPr>
          <w:color w:val="231F20"/>
          <w:w w:val="90"/>
        </w:rPr>
        <w:t>.</w:t>
      </w:r>
    </w:p>
    <w:p>
      <w:pPr>
        <w:pStyle w:val="BodyText"/>
        <w:spacing w:line="261" w:lineRule="auto" w:before="172"/>
        <w:ind w:left="1637" w:hanging="720"/>
      </w:pPr>
      <w:r>
        <w:rPr>
          <w:color w:val="231F20"/>
          <w:spacing w:val="-1"/>
          <w:w w:val="121"/>
        </w:rPr>
        <w:t>C</w:t>
      </w:r>
      <w:r>
        <w:rPr>
          <w:color w:val="231F20"/>
          <w:w w:val="88"/>
        </w:rPr>
        <w:t>u</w:t>
      </w:r>
      <w:r>
        <w:rPr>
          <w:color w:val="231F20"/>
          <w:spacing w:val="7"/>
          <w:w w:val="84"/>
        </w:rPr>
        <w:t>r</w:t>
      </w:r>
      <w:r>
        <w:rPr>
          <w:color w:val="231F20"/>
          <w:spacing w:val="2"/>
          <w:w w:val="63"/>
        </w:rPr>
        <w:t>t</w:t>
      </w:r>
      <w:r>
        <w:rPr>
          <w:color w:val="231F20"/>
          <w:w w:val="90"/>
        </w:rPr>
        <w:t>i</w:t>
      </w:r>
      <w:r>
        <w:rPr>
          <w:color w:val="231F20"/>
          <w:w w:val="89"/>
        </w:rPr>
        <w:t>n</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1"/>
          <w:w w:val="97"/>
        </w:rPr>
        <w:t>“</w:t>
      </w:r>
      <w:r>
        <w:rPr>
          <w:color w:val="231F20"/>
          <w:spacing w:val="1"/>
          <w:w w:val="97"/>
        </w:rPr>
        <w:t>I</w:t>
      </w:r>
      <w:r>
        <w:rPr>
          <w:color w:val="231F20"/>
          <w:w w:val="89"/>
        </w:rPr>
        <w:t>n</w:t>
      </w:r>
      <w:r>
        <w:rPr>
          <w:color w:val="231F20"/>
          <w:spacing w:val="1"/>
          <w:w w:val="63"/>
        </w:rPr>
        <w:t>t</w:t>
      </w:r>
      <w:r>
        <w:rPr>
          <w:color w:val="231F20"/>
          <w:spacing w:val="1"/>
          <w:w w:val="96"/>
        </w:rPr>
        <w:t>e</w:t>
      </w:r>
      <w:r>
        <w:rPr>
          <w:color w:val="231F20"/>
          <w:w w:val="90"/>
        </w:rPr>
        <w:t>l</w:t>
      </w:r>
      <w:r>
        <w:rPr>
          <w:color w:val="231F20"/>
          <w:spacing w:val="1"/>
          <w:w w:val="90"/>
        </w:rPr>
        <w:t>l</w:t>
      </w:r>
      <w:r>
        <w:rPr>
          <w:color w:val="231F20"/>
          <w:spacing w:val="1"/>
          <w:w w:val="96"/>
        </w:rPr>
        <w:t>e</w:t>
      </w:r>
      <w:r>
        <w:rPr>
          <w:color w:val="231F20"/>
          <w:spacing w:val="2"/>
          <w:w w:val="103"/>
        </w:rPr>
        <w:t>c</w:t>
      </w:r>
      <w:r>
        <w:rPr>
          <w:color w:val="231F20"/>
          <w:spacing w:val="2"/>
          <w:w w:val="63"/>
        </w:rPr>
        <w:t>t</w:t>
      </w:r>
      <w:r>
        <w:rPr>
          <w:color w:val="231F20"/>
          <w:w w:val="88"/>
        </w:rPr>
        <w:t>u</w:t>
      </w:r>
      <w:r>
        <w:rPr>
          <w:color w:val="231F20"/>
          <w:w w:val="109"/>
        </w:rPr>
        <w:t>a</w:t>
      </w:r>
      <w:r>
        <w:rPr>
          <w:color w:val="231F20"/>
          <w:w w:val="90"/>
        </w:rPr>
        <w:t>l</w:t>
      </w:r>
      <w:r>
        <w:rPr>
          <w:color w:val="231F20"/>
          <w:spacing w:val="1"/>
        </w:rPr>
        <w:t> </w:t>
      </w:r>
      <w:r>
        <w:rPr>
          <w:color w:val="231F20"/>
          <w:spacing w:val="-2"/>
          <w:w w:val="94"/>
        </w:rPr>
        <w:t>F</w:t>
      </w:r>
      <w:r>
        <w:rPr>
          <w:color w:val="231F20"/>
          <w:spacing w:val="-1"/>
          <w:w w:val="84"/>
        </w:rPr>
        <w:t>r</w:t>
      </w:r>
      <w:r>
        <w:rPr>
          <w:color w:val="231F20"/>
          <w:spacing w:val="1"/>
          <w:w w:val="96"/>
        </w:rPr>
        <w:t>ee</w:t>
      </w:r>
      <w:r>
        <w:rPr>
          <w:color w:val="231F20"/>
          <w:spacing w:val="1"/>
          <w:w w:val="100"/>
        </w:rPr>
        <w:t>d</w:t>
      </w:r>
      <w:r>
        <w:rPr>
          <w:color w:val="231F20"/>
          <w:spacing w:val="1"/>
          <w:w w:val="99"/>
        </w:rPr>
        <w:t>o</w:t>
      </w:r>
      <w:r>
        <w:rPr>
          <w:color w:val="231F20"/>
          <w:w w:val="85"/>
        </w:rPr>
        <w:t>m</w:t>
      </w:r>
      <w:r>
        <w:rPr>
          <w:color w:val="231F20"/>
          <w:spacing w:val="1"/>
        </w:rPr>
        <w:t> </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spacing w:val="1"/>
        </w:rPr>
        <w:t> </w:t>
      </w:r>
      <w:r>
        <w:rPr>
          <w:color w:val="231F20"/>
          <w:w w:val="100"/>
        </w:rPr>
        <w:t>M</w:t>
      </w:r>
      <w:r>
        <w:rPr>
          <w:color w:val="231F20"/>
          <w:spacing w:val="2"/>
          <w:w w:val="109"/>
        </w:rPr>
        <w:t>a</w:t>
      </w:r>
      <w:r>
        <w:rPr>
          <w:color w:val="231F20"/>
          <w:w w:val="101"/>
        </w:rPr>
        <w:t>y</w:t>
      </w:r>
      <w:r>
        <w:rPr>
          <w:color w:val="231F20"/>
          <w:spacing w:val="1"/>
        </w:rPr>
        <w:t> </w:t>
      </w:r>
      <w:r>
        <w:rPr>
          <w:color w:val="231F20"/>
          <w:spacing w:val="-3"/>
          <w:w w:val="112"/>
        </w:rPr>
        <w:t>2</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1"/>
          <w:w w:val="103"/>
        </w:rPr>
        <w:t>c</w:t>
      </w:r>
      <w:r>
        <w:rPr>
          <w:color w:val="231F20"/>
          <w:w w:val="90"/>
        </w:rPr>
        <w:t>i</w:t>
      </w:r>
      <w:r>
        <w:rPr>
          <w:color w:val="231F20"/>
          <w:spacing w:val="1"/>
          <w:w w:val="96"/>
        </w:rPr>
        <w:t>e</w:t>
      </w:r>
      <w:r>
        <w:rPr>
          <w:color w:val="231F20"/>
          <w:spacing w:val="2"/>
          <w:w w:val="90"/>
        </w:rPr>
        <w:t>s</w:t>
      </w:r>
      <w:r>
        <w:rPr>
          <w:color w:val="231F20"/>
          <w:spacing w:val="-3"/>
          <w:w w:val="90"/>
        </w:rPr>
        <w:t>.</w:t>
      </w:r>
      <w:r>
        <w:rPr>
          <w:color w:val="231F20"/>
          <w:spacing w:val="1"/>
          <w:w w:val="103"/>
        </w:rPr>
        <w:t>c</w:t>
      </w:r>
      <w:r>
        <w:rPr>
          <w:color w:val="231F20"/>
          <w:w w:val="88"/>
        </w:rPr>
        <w:t>u</w:t>
      </w:r>
      <w:r>
        <w:rPr>
          <w:color w:val="231F20"/>
          <w:spacing w:val="7"/>
          <w:w w:val="84"/>
        </w:rPr>
        <w:t>r</w:t>
      </w:r>
      <w:r>
        <w:rPr>
          <w:color w:val="231F20"/>
          <w:spacing w:val="2"/>
          <w:w w:val="63"/>
        </w:rPr>
        <w:t>t</w:t>
      </w:r>
      <w:r>
        <w:rPr>
          <w:color w:val="231F20"/>
          <w:w w:val="90"/>
        </w:rPr>
        <w:t>i</w:t>
      </w:r>
      <w:r>
        <w:rPr>
          <w:color w:val="231F20"/>
          <w:w w:val="89"/>
        </w:rPr>
        <w:t>n</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w w:val="153"/>
        </w:rPr>
        <w:t>/ </w:t>
      </w:r>
      <w:r>
        <w:rPr>
          <w:color w:val="231F20"/>
          <w:spacing w:val="1"/>
          <w:w w:val="90"/>
        </w:rPr>
        <w:t>l</w:t>
      </w:r>
      <w:r>
        <w:rPr>
          <w:color w:val="231F20"/>
          <w:spacing w:val="1"/>
          <w:w w:val="101"/>
        </w:rPr>
        <w:t>oc</w:t>
      </w:r>
      <w:r>
        <w:rPr>
          <w:color w:val="231F20"/>
          <w:w w:val="109"/>
        </w:rPr>
        <w:t>a</w:t>
      </w:r>
      <w:r>
        <w:rPr>
          <w:color w:val="231F20"/>
          <w:spacing w:val="-6"/>
          <w:w w:val="90"/>
        </w:rPr>
        <w:t>l</w:t>
      </w:r>
      <w:r>
        <w:rPr>
          <w:color w:val="231F20"/>
          <w:spacing w:val="-21"/>
          <w:w w:val="153"/>
        </w:rPr>
        <w:t>/</w:t>
      </w:r>
      <w:r>
        <w:rPr>
          <w:color w:val="231F20"/>
          <w:spacing w:val="1"/>
          <w:w w:val="100"/>
        </w:rPr>
        <w:t>doc</w:t>
      </w:r>
      <w:r>
        <w:rPr>
          <w:color w:val="231F20"/>
          <w:spacing w:val="-6"/>
          <w:w w:val="90"/>
        </w:rPr>
        <w:t>s</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7"/>
          <w:w w:val="101"/>
        </w:rPr>
        <w:t>y</w:t>
      </w:r>
      <w:r>
        <w:rPr>
          <w:color w:val="231F20"/>
          <w:spacing w:val="-3"/>
          <w:w w:val="153"/>
        </w:rPr>
        <w:t>/</w:t>
      </w:r>
      <w:r>
        <w:rPr>
          <w:color w:val="231F20"/>
          <w:spacing w:val="1"/>
          <w:w w:val="97"/>
        </w:rPr>
        <w:t>I</w:t>
      </w:r>
      <w:r>
        <w:rPr>
          <w:color w:val="231F20"/>
          <w:w w:val="89"/>
        </w:rPr>
        <w:t>n</w:t>
      </w:r>
      <w:r>
        <w:rPr>
          <w:color w:val="231F20"/>
          <w:spacing w:val="1"/>
          <w:w w:val="63"/>
        </w:rPr>
        <w:t>t</w:t>
      </w:r>
      <w:r>
        <w:rPr>
          <w:color w:val="231F20"/>
          <w:spacing w:val="1"/>
          <w:w w:val="94"/>
        </w:rPr>
        <w:t>e</w:t>
      </w:r>
      <w:r>
        <w:rPr>
          <w:color w:val="231F20"/>
          <w:w w:val="94"/>
        </w:rPr>
        <w:t>l</w:t>
      </w:r>
      <w:r>
        <w:rPr>
          <w:color w:val="231F20"/>
          <w:spacing w:val="1"/>
          <w:w w:val="90"/>
        </w:rPr>
        <w:t>l</w:t>
      </w:r>
      <w:r>
        <w:rPr>
          <w:color w:val="231F20"/>
          <w:spacing w:val="1"/>
          <w:w w:val="96"/>
        </w:rPr>
        <w:t>e</w:t>
      </w:r>
      <w:r>
        <w:rPr>
          <w:color w:val="231F20"/>
          <w:spacing w:val="2"/>
          <w:w w:val="103"/>
        </w:rPr>
        <w:t>c</w:t>
      </w:r>
      <w:r>
        <w:rPr>
          <w:color w:val="231F20"/>
          <w:spacing w:val="2"/>
          <w:w w:val="63"/>
        </w:rPr>
        <w:t>t</w:t>
      </w:r>
      <w:r>
        <w:rPr>
          <w:color w:val="231F20"/>
          <w:w w:val="88"/>
        </w:rPr>
        <w:t>u</w:t>
      </w:r>
      <w:r>
        <w:rPr>
          <w:color w:val="231F20"/>
          <w:w w:val="109"/>
        </w:rPr>
        <w:t>a</w:t>
      </w:r>
      <w:r>
        <w:rPr>
          <w:color w:val="231F20"/>
          <w:spacing w:val="5"/>
          <w:w w:val="90"/>
        </w:rPr>
        <w:t>l</w:t>
      </w:r>
      <w:r>
        <w:rPr>
          <w:color w:val="231F20"/>
          <w:spacing w:val="8"/>
          <w:w w:val="100"/>
        </w:rPr>
        <w:t>_</w:t>
      </w:r>
      <w:r>
        <w:rPr>
          <w:color w:val="231F20"/>
          <w:spacing w:val="-2"/>
          <w:w w:val="94"/>
        </w:rPr>
        <w:t>F</w:t>
      </w:r>
      <w:r>
        <w:rPr>
          <w:color w:val="231F20"/>
          <w:spacing w:val="-1"/>
          <w:w w:val="84"/>
        </w:rPr>
        <w:t>r</w:t>
      </w:r>
      <w:r>
        <w:rPr>
          <w:color w:val="231F20"/>
          <w:spacing w:val="1"/>
          <w:w w:val="96"/>
        </w:rPr>
        <w:t>ee</w:t>
      </w:r>
      <w:r>
        <w:rPr>
          <w:color w:val="231F20"/>
          <w:spacing w:val="1"/>
          <w:w w:val="93"/>
        </w:rPr>
        <w:t>do</w:t>
      </w:r>
      <w:r>
        <w:rPr>
          <w:color w:val="231F20"/>
          <w:spacing w:val="6"/>
          <w:w w:val="93"/>
        </w:rPr>
        <w:t>m</w:t>
      </w:r>
      <w:r>
        <w:rPr>
          <w:color w:val="231F20"/>
          <w:spacing w:val="8"/>
          <w:w w:val="100"/>
        </w:rPr>
        <w:t>_</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1"/>
          <w:w w:val="101"/>
        </w:rPr>
        <w:t>y</w:t>
      </w:r>
      <w:r>
        <w:rPr>
          <w:color w:val="231F20"/>
          <w:w w:val="90"/>
        </w:rPr>
        <w:t>.</w:t>
      </w:r>
      <w:r>
        <w:rPr>
          <w:color w:val="231F20"/>
          <w:spacing w:val="1"/>
          <w:w w:val="100"/>
        </w:rPr>
        <w:t>p</w:t>
      </w:r>
      <w:r>
        <w:rPr>
          <w:color w:val="231F20"/>
          <w:spacing w:val="2"/>
          <w:w w:val="100"/>
        </w:rPr>
        <w:t>d</w:t>
      </w:r>
      <w:r>
        <w:rPr>
          <w:color w:val="231F20"/>
          <w:spacing w:val="-4"/>
          <w:w w:val="78"/>
        </w:rPr>
        <w:t>f</w:t>
      </w:r>
      <w:r>
        <w:rPr>
          <w:color w:val="231F20"/>
          <w:w w:val="90"/>
        </w:rPr>
        <w:t>.</w:t>
      </w:r>
    </w:p>
    <w:p>
      <w:pPr>
        <w:pStyle w:val="BodyText"/>
        <w:spacing w:line="261" w:lineRule="auto" w:before="171"/>
        <w:ind w:left="1637" w:right="2316" w:hanging="720"/>
      </w:pPr>
      <w:r>
        <w:rPr>
          <w:color w:val="231F20"/>
        </w:rPr>
        <w:t>Davis, Glyn. “Special pleading: free speech and Australian universities.” presented at the </w:t>
      </w:r>
      <w:r>
        <w:rPr>
          <w:color w:val="231F20"/>
          <w:w w:val="95"/>
        </w:rPr>
        <w:t>Australian National University’s Summit on Academic Freedom and Academic Autonomy, </w:t>
      </w:r>
      <w:r>
        <w:rPr>
          <w:color w:val="231F20"/>
          <w:w w:val="121"/>
        </w:rPr>
        <w:t>C</w:t>
      </w:r>
      <w:r>
        <w:rPr>
          <w:color w:val="231F20"/>
          <w:w w:val="109"/>
        </w:rPr>
        <w:t>a</w:t>
      </w:r>
      <w:r>
        <w:rPr>
          <w:color w:val="231F20"/>
          <w:w w:val="89"/>
        </w:rPr>
        <w:t>n</w:t>
      </w:r>
      <w:r>
        <w:rPr>
          <w:color w:val="231F20"/>
          <w:w w:val="100"/>
        </w:rPr>
        <w:t>b</w:t>
      </w:r>
      <w:r>
        <w:rPr>
          <w:color w:val="231F20"/>
          <w:w w:val="91"/>
        </w:rPr>
        <w:t>er</w:t>
      </w:r>
      <w:r>
        <w:rPr>
          <w:color w:val="231F20"/>
          <w:w w:val="84"/>
        </w:rPr>
        <w:t>r</w:t>
      </w:r>
      <w:r>
        <w:rPr>
          <w:color w:val="231F20"/>
          <w:w w:val="109"/>
        </w:rPr>
        <w:t>a,</w:t>
      </w:r>
      <w:r>
        <w:rPr>
          <w:color w:val="231F20"/>
        </w:rPr>
        <w:t> </w:t>
      </w:r>
      <w:r>
        <w:rPr>
          <w:color w:val="231F20"/>
          <w:w w:val="107"/>
        </w:rPr>
        <w:t>A</w:t>
      </w:r>
      <w:r>
        <w:rPr>
          <w:color w:val="231F20"/>
          <w:w w:val="121"/>
        </w:rPr>
        <w:t>C</w:t>
      </w:r>
      <w:r>
        <w:rPr>
          <w:color w:val="231F20"/>
          <w:w w:val="87"/>
        </w:rPr>
        <w:t>T</w:t>
      </w:r>
      <w:r>
        <w:rPr>
          <w:color w:val="231F20"/>
          <w:w w:val="109"/>
        </w:rPr>
        <w:t>,</w:t>
      </w:r>
      <w:r>
        <w:rPr>
          <w:color w:val="231F20"/>
        </w:rPr>
        <w:t> </w:t>
      </w:r>
      <w:r>
        <w:rPr>
          <w:color w:val="231F20"/>
          <w:w w:val="102"/>
        </w:rPr>
        <w:t>D</w:t>
      </w:r>
      <w:r>
        <w:rPr>
          <w:color w:val="231F20"/>
          <w:w w:val="96"/>
        </w:rPr>
        <w:t>e</w:t>
      </w:r>
      <w:r>
        <w:rPr>
          <w:color w:val="231F20"/>
          <w:w w:val="93"/>
        </w:rPr>
        <w:t>cem</w:t>
      </w:r>
      <w:r>
        <w:rPr>
          <w:color w:val="231F20"/>
          <w:w w:val="100"/>
        </w:rPr>
        <w:t>b</w:t>
      </w:r>
      <w:r>
        <w:rPr>
          <w:color w:val="231F20"/>
          <w:w w:val="91"/>
        </w:rPr>
        <w:t>er</w:t>
      </w:r>
      <w:r>
        <w:rPr>
          <w:color w:val="231F20"/>
        </w:rPr>
        <w:t> </w:t>
      </w:r>
      <w:r>
        <w:rPr>
          <w:color w:val="231F20"/>
          <w:w w:val="112"/>
        </w:rPr>
        <w:t>4</w:t>
      </w:r>
      <w:r>
        <w:rPr>
          <w:color w:val="231F20"/>
          <w:w w:val="109"/>
        </w:rPr>
        <w:t>,</w:t>
      </w:r>
      <w:r>
        <w:rPr>
          <w:color w:val="231F20"/>
        </w:rPr>
        <w:t> </w:t>
      </w:r>
      <w:r>
        <w:rPr>
          <w:color w:val="231F20"/>
          <w:w w:val="112"/>
        </w:rPr>
        <w:t>2018</w:t>
      </w:r>
      <w:r>
        <w:rPr>
          <w:color w:val="231F20"/>
          <w:w w:val="90"/>
        </w:rPr>
        <w:t>.</w:t>
      </w:r>
      <w:r>
        <w:rPr>
          <w:color w:val="231F20"/>
        </w:rPr>
        <w:t> </w:t>
      </w:r>
      <w:r>
        <w:rPr>
          <w:color w:val="231F20"/>
          <w:w w:val="79"/>
        </w:rPr>
        <w:t>ht</w:t>
      </w:r>
      <w:r>
        <w:rPr>
          <w:color w:val="231F20"/>
          <w:w w:val="63"/>
        </w:rPr>
        <w:t>t</w:t>
      </w:r>
      <w:r>
        <w:rPr>
          <w:color w:val="231F20"/>
          <w:w w:val="100"/>
        </w:rPr>
        <w:t>p</w:t>
      </w:r>
      <w:r>
        <w:rPr>
          <w:color w:val="231F20"/>
          <w:w w:val="90"/>
        </w:rPr>
        <w:t>s</w:t>
      </w:r>
      <w:r>
        <w:rPr>
          <w:color w:val="231F20"/>
          <w:w w:val="85"/>
        </w:rPr>
        <w:t>:</w:t>
      </w:r>
      <w:r>
        <w:rPr>
          <w:color w:val="231F20"/>
          <w:w w:val="153"/>
        </w:rPr>
        <w:t>//</w:t>
      </w:r>
      <w:r>
        <w:rPr>
          <w:color w:val="231F20"/>
          <w:w w:val="90"/>
        </w:rPr>
        <w:t>s</w:t>
      </w:r>
      <w:r>
        <w:rPr>
          <w:color w:val="231F20"/>
          <w:w w:val="99"/>
        </w:rPr>
        <w:t>o</w:t>
      </w:r>
      <w:r>
        <w:rPr>
          <w:color w:val="231F20"/>
          <w:w w:val="88"/>
        </w:rPr>
        <w:t>u</w:t>
      </w:r>
      <w:r>
        <w:rPr>
          <w:color w:val="231F20"/>
          <w:w w:val="94"/>
        </w:rPr>
        <w:t>nd</w:t>
      </w:r>
      <w:r>
        <w:rPr>
          <w:color w:val="231F20"/>
          <w:w w:val="103"/>
        </w:rPr>
        <w:t>c</w:t>
      </w:r>
      <w:r>
        <w:rPr>
          <w:color w:val="231F20"/>
          <w:w w:val="96"/>
        </w:rPr>
        <w:t>lo</w:t>
      </w:r>
      <w:r>
        <w:rPr>
          <w:color w:val="231F20"/>
          <w:w w:val="88"/>
        </w:rPr>
        <w:t>u</w:t>
      </w:r>
      <w:r>
        <w:rPr>
          <w:color w:val="231F20"/>
          <w:w w:val="100"/>
        </w:rPr>
        <w:t>d</w:t>
      </w:r>
      <w:r>
        <w:rPr>
          <w:color w:val="231F20"/>
          <w:w w:val="90"/>
        </w:rPr>
        <w:t>.</w:t>
      </w:r>
      <w:r>
        <w:rPr>
          <w:color w:val="231F20"/>
          <w:w w:val="103"/>
        </w:rPr>
        <w:t>c</w:t>
      </w:r>
      <w:r>
        <w:rPr>
          <w:color w:val="231F20"/>
          <w:w w:val="99"/>
        </w:rPr>
        <w:t>o</w:t>
      </w:r>
      <w:r>
        <w:rPr>
          <w:color w:val="231F20"/>
          <w:w w:val="85"/>
        </w:rPr>
        <w:t>m</w:t>
      </w:r>
      <w:r>
        <w:rPr>
          <w:color w:val="231F20"/>
          <w:w w:val="153"/>
        </w:rPr>
        <w:t>/</w:t>
      </w:r>
      <w:r>
        <w:rPr>
          <w:color w:val="231F20"/>
          <w:w w:val="96"/>
        </w:rPr>
        <w:t>e</w:t>
      </w:r>
      <w:r>
        <w:rPr>
          <w:color w:val="231F20"/>
          <w:w w:val="104"/>
        </w:rPr>
        <w:t>x</w:t>
      </w:r>
      <w:r>
        <w:rPr>
          <w:color w:val="231F20"/>
          <w:w w:val="100"/>
        </w:rPr>
        <w:t>p</w:t>
      </w:r>
      <w:r>
        <w:rPr>
          <w:color w:val="231F20"/>
          <w:w w:val="91"/>
        </w:rPr>
        <w:t>er</w:t>
      </w:r>
      <w:r>
        <w:rPr>
          <w:color w:val="231F20"/>
          <w:w w:val="90"/>
        </w:rPr>
        <w:t>i</w:t>
      </w:r>
      <w:r>
        <w:rPr>
          <w:color w:val="231F20"/>
          <w:w w:val="92"/>
        </w:rPr>
        <w:t>en</w:t>
      </w:r>
      <w:r>
        <w:rPr>
          <w:color w:val="231F20"/>
          <w:w w:val="99"/>
        </w:rPr>
        <w:t>ce</w:t>
      </w:r>
      <w:r>
        <w:rPr>
          <w:color w:val="231F20"/>
          <w:w w:val="100"/>
        </w:rPr>
        <w:t>_</w:t>
      </w:r>
      <w:r>
        <w:rPr>
          <w:color w:val="231F20"/>
          <w:w w:val="109"/>
        </w:rPr>
        <w:t>a</w:t>
      </w:r>
      <w:r>
        <w:rPr>
          <w:color w:val="231F20"/>
          <w:w w:val="89"/>
        </w:rPr>
        <w:t>n</w:t>
      </w:r>
      <w:r>
        <w:rPr>
          <w:color w:val="231F20"/>
          <w:w w:val="88"/>
        </w:rPr>
        <w:t>u</w:t>
      </w:r>
      <w:r>
        <w:rPr>
          <w:color w:val="231F20"/>
          <w:w w:val="153"/>
        </w:rPr>
        <w:t>/ </w:t>
      </w:r>
      <w:r>
        <w:rPr>
          <w:color w:val="231F20"/>
        </w:rPr>
        <w:t>academic-freedom-and-academic-autonomy-prof-glyn-davis-ac.</w:t>
      </w:r>
    </w:p>
    <w:p>
      <w:pPr>
        <w:pStyle w:val="BodyText"/>
        <w:spacing w:line="261" w:lineRule="auto" w:before="172"/>
        <w:ind w:left="1637" w:right="2521" w:hanging="720"/>
      </w:pPr>
      <w:r>
        <w:rPr>
          <w:color w:val="231F20"/>
        </w:rPr>
        <w:t>Evans,</w:t>
      </w:r>
      <w:r>
        <w:rPr>
          <w:color w:val="231F20"/>
          <w:spacing w:val="-26"/>
        </w:rPr>
        <w:t> </w:t>
      </w:r>
      <w:r>
        <w:rPr>
          <w:color w:val="231F20"/>
        </w:rPr>
        <w:t>Gareth.</w:t>
      </w:r>
      <w:r>
        <w:rPr>
          <w:color w:val="231F20"/>
          <w:spacing w:val="-26"/>
        </w:rPr>
        <w:t> </w:t>
      </w:r>
      <w:r>
        <w:rPr>
          <w:color w:val="231F20"/>
        </w:rPr>
        <w:t>“Maintaining</w:t>
      </w:r>
      <w:r>
        <w:rPr>
          <w:color w:val="231F20"/>
          <w:spacing w:val="-26"/>
        </w:rPr>
        <w:t> </w:t>
      </w:r>
      <w:r>
        <w:rPr>
          <w:color w:val="231F20"/>
        </w:rPr>
        <w:t>Universities’</w:t>
      </w:r>
      <w:r>
        <w:rPr>
          <w:color w:val="231F20"/>
          <w:spacing w:val="-26"/>
        </w:rPr>
        <w:t> </w:t>
      </w:r>
      <w:r>
        <w:rPr>
          <w:color w:val="231F20"/>
        </w:rPr>
        <w:t>Raison</w:t>
      </w:r>
      <w:r>
        <w:rPr>
          <w:color w:val="231F20"/>
          <w:spacing w:val="-26"/>
        </w:rPr>
        <w:t> </w:t>
      </w:r>
      <w:r>
        <w:rPr>
          <w:color w:val="231F20"/>
          <w:spacing w:val="-3"/>
        </w:rPr>
        <w:t>D’etre:</w:t>
      </w:r>
      <w:r>
        <w:rPr>
          <w:color w:val="231F20"/>
          <w:spacing w:val="-26"/>
        </w:rPr>
        <w:t> </w:t>
      </w:r>
      <w:r>
        <w:rPr>
          <w:color w:val="231F20"/>
        </w:rPr>
        <w:t>Meeting</w:t>
      </w:r>
      <w:r>
        <w:rPr>
          <w:color w:val="231F20"/>
          <w:spacing w:val="-26"/>
        </w:rPr>
        <w:t> </w:t>
      </w:r>
      <w:r>
        <w:rPr>
          <w:color w:val="231F20"/>
        </w:rPr>
        <w:t>The</w:t>
      </w:r>
      <w:r>
        <w:rPr>
          <w:color w:val="231F20"/>
          <w:spacing w:val="-26"/>
        </w:rPr>
        <w:t> </w:t>
      </w:r>
      <w:r>
        <w:rPr>
          <w:color w:val="231F20"/>
        </w:rPr>
        <w:t>Challenge.”</w:t>
      </w:r>
      <w:r>
        <w:rPr>
          <w:color w:val="231F20"/>
          <w:spacing w:val="-26"/>
        </w:rPr>
        <w:t> </w:t>
      </w:r>
      <w:r>
        <w:rPr>
          <w:color w:val="231F20"/>
        </w:rPr>
        <w:t>presented</w:t>
      </w:r>
      <w:r>
        <w:rPr>
          <w:color w:val="231F20"/>
          <w:spacing w:val="-26"/>
        </w:rPr>
        <w:t> </w:t>
      </w:r>
      <w:r>
        <w:rPr>
          <w:color w:val="231F20"/>
        </w:rPr>
        <w:t>at the</w:t>
      </w:r>
      <w:r>
        <w:rPr>
          <w:color w:val="231F20"/>
          <w:spacing w:val="-21"/>
        </w:rPr>
        <w:t> </w:t>
      </w:r>
      <w:r>
        <w:rPr>
          <w:color w:val="231F20"/>
        </w:rPr>
        <w:t>University</w:t>
      </w:r>
      <w:r>
        <w:rPr>
          <w:color w:val="231F20"/>
          <w:spacing w:val="-21"/>
        </w:rPr>
        <w:t> </w:t>
      </w:r>
      <w:r>
        <w:rPr>
          <w:color w:val="231F20"/>
        </w:rPr>
        <w:t>Chancellors’</w:t>
      </w:r>
      <w:r>
        <w:rPr>
          <w:color w:val="231F20"/>
          <w:spacing w:val="-21"/>
        </w:rPr>
        <w:t> </w:t>
      </w:r>
      <w:r>
        <w:rPr>
          <w:color w:val="231F20"/>
        </w:rPr>
        <w:t>Council’s</w:t>
      </w:r>
      <w:r>
        <w:rPr>
          <w:color w:val="231F20"/>
          <w:spacing w:val="-21"/>
        </w:rPr>
        <w:t> </w:t>
      </w:r>
      <w:r>
        <w:rPr>
          <w:color w:val="231F20"/>
        </w:rPr>
        <w:t>National</w:t>
      </w:r>
      <w:r>
        <w:rPr>
          <w:color w:val="231F20"/>
          <w:spacing w:val="-21"/>
        </w:rPr>
        <w:t> </w:t>
      </w:r>
      <w:r>
        <w:rPr>
          <w:color w:val="231F20"/>
        </w:rPr>
        <w:t>Conference</w:t>
      </w:r>
      <w:r>
        <w:rPr>
          <w:color w:val="231F20"/>
          <w:spacing w:val="-21"/>
        </w:rPr>
        <w:t> </w:t>
      </w:r>
      <w:r>
        <w:rPr>
          <w:color w:val="231F20"/>
        </w:rPr>
        <w:t>on</w:t>
      </w:r>
      <w:r>
        <w:rPr>
          <w:color w:val="231F20"/>
          <w:spacing w:val="-20"/>
        </w:rPr>
        <w:t> </w:t>
      </w:r>
      <w:r>
        <w:rPr>
          <w:color w:val="231F20"/>
        </w:rPr>
        <w:t>University</w:t>
      </w:r>
      <w:r>
        <w:rPr>
          <w:color w:val="231F20"/>
          <w:spacing w:val="-21"/>
        </w:rPr>
        <w:t> </w:t>
      </w:r>
      <w:r>
        <w:rPr>
          <w:color w:val="231F20"/>
        </w:rPr>
        <w:t>Governance, </w:t>
      </w:r>
      <w:r>
        <w:rPr>
          <w:color w:val="231F20"/>
          <w:spacing w:val="1"/>
          <w:w w:val="107"/>
        </w:rPr>
        <w:t>A</w:t>
      </w:r>
      <w:r>
        <w:rPr>
          <w:color w:val="231F20"/>
          <w:spacing w:val="1"/>
          <w:w w:val="100"/>
        </w:rPr>
        <w:t>d</w:t>
      </w:r>
      <w:r>
        <w:rPr>
          <w:color w:val="231F20"/>
          <w:spacing w:val="1"/>
          <w:w w:val="96"/>
        </w:rPr>
        <w:t>e</w:t>
      </w:r>
      <w:r>
        <w:rPr>
          <w:color w:val="231F20"/>
          <w:spacing w:val="1"/>
          <w:w w:val="90"/>
        </w:rPr>
        <w:t>l</w:t>
      </w:r>
      <w:r>
        <w:rPr>
          <w:color w:val="231F20"/>
          <w:w w:val="109"/>
        </w:rPr>
        <w:t>a</w:t>
      </w:r>
      <w:r>
        <w:rPr>
          <w:color w:val="231F20"/>
          <w:w w:val="90"/>
        </w:rPr>
        <w:t>i</w:t>
      </w:r>
      <w:r>
        <w:rPr>
          <w:color w:val="231F20"/>
          <w:spacing w:val="1"/>
          <w:w w:val="100"/>
        </w:rPr>
        <w:t>d</w:t>
      </w:r>
      <w:r>
        <w:rPr>
          <w:color w:val="231F20"/>
          <w:spacing w:val="-2"/>
          <w:w w:val="96"/>
        </w:rPr>
        <w:t>e</w:t>
      </w:r>
      <w:r>
        <w:rPr>
          <w:color w:val="231F20"/>
          <w:w w:val="109"/>
        </w:rPr>
        <w:t>,</w:t>
      </w:r>
      <w:r>
        <w:rPr>
          <w:color w:val="231F20"/>
          <w:spacing w:val="1"/>
        </w:rPr>
        <w:t> </w:t>
      </w:r>
      <w:r>
        <w:rPr>
          <w:color w:val="231F20"/>
          <w:spacing w:val="-1"/>
          <w:w w:val="112"/>
        </w:rPr>
        <w:t>S</w:t>
      </w:r>
      <w:r>
        <w:rPr>
          <w:color w:val="231F20"/>
          <w:spacing w:val="7"/>
          <w:w w:val="107"/>
        </w:rPr>
        <w:t>A</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hyperlink r:id="rId33">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r>
          <w:rPr>
            <w:color w:val="231F20"/>
            <w:w w:val="89"/>
          </w:rPr>
          <w:t>n</w:t>
        </w:r>
        <w:r>
          <w:rPr>
            <w:color w:val="231F20"/>
            <w:spacing w:val="1"/>
            <w:w w:val="100"/>
          </w:rPr>
          <w:t>cu</w:t>
        </w:r>
        <w:r>
          <w:rPr>
            <w:color w:val="231F20"/>
            <w:w w:val="100"/>
          </w:rPr>
          <w:t>g</w:t>
        </w:r>
        <w:r>
          <w:rPr>
            <w:color w:val="231F20"/>
            <w:spacing w:val="-3"/>
            <w:w w:val="90"/>
          </w:rPr>
          <w:t>.</w:t>
        </w:r>
        <w:r>
          <w:rPr>
            <w:color w:val="231F20"/>
            <w:spacing w:val="1"/>
            <w:w w:val="99"/>
          </w:rPr>
          <w:t>o</w:t>
        </w:r>
        <w:r>
          <w:rPr>
            <w:color w:val="231F20"/>
            <w:spacing w:val="-1"/>
            <w:w w:val="84"/>
          </w:rPr>
          <w:t>r</w:t>
        </w:r>
        <w:r>
          <w:rPr>
            <w:color w:val="231F20"/>
            <w:w w:val="111"/>
          </w:rPr>
          <w:t>g</w:t>
        </w:r>
        <w:r>
          <w:rPr>
            <w:color w:val="231F20"/>
            <w:spacing w:val="-2"/>
            <w:w w:val="90"/>
          </w:rPr>
          <w:t>.</w:t>
        </w:r>
        <w:r>
          <w:rPr>
            <w:color w:val="231F20"/>
            <w:w w:val="109"/>
          </w:rPr>
          <w:t>a</w:t>
        </w:r>
        <w:r>
          <w:rPr>
            <w:color w:val="231F20"/>
            <w:spacing w:val="-11"/>
            <w:w w:val="88"/>
          </w:rPr>
          <w:t>u</w:t>
        </w:r>
        <w:r>
          <w:rPr>
            <w:color w:val="231F20"/>
            <w:spacing w:val="-17"/>
            <w:w w:val="153"/>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5"/>
            <w:w w:val="104"/>
          </w:rPr>
          <w:t>-</w:t>
        </w:r>
        <w:r>
          <w:rPr>
            <w:color w:val="231F20"/>
            <w:spacing w:val="1"/>
            <w:w w:val="111"/>
          </w:rPr>
          <w:t>g</w:t>
        </w:r>
        <w:r>
          <w:rPr>
            <w:color w:val="231F20"/>
            <w:spacing w:val="-2"/>
            <w:w w:val="99"/>
          </w:rPr>
          <w:t>o</w:t>
        </w:r>
        <w:r>
          <w:rPr>
            <w:color w:val="231F20"/>
            <w:spacing w:val="-2"/>
            <w:w w:val="93"/>
          </w:rPr>
          <w:t>v</w:t>
        </w:r>
        <w:r>
          <w:rPr>
            <w:color w:val="231F20"/>
            <w:spacing w:val="1"/>
            <w:w w:val="91"/>
          </w:rPr>
          <w:t>e</w:t>
        </w:r>
        <w:r>
          <w:rPr>
            <w:color w:val="231F20"/>
            <w:spacing w:val="2"/>
            <w:w w:val="91"/>
          </w:rPr>
          <w:t>r</w:t>
        </w:r>
        <w:r>
          <w:rPr>
            <w:color w:val="231F20"/>
            <w:spacing w:val="1"/>
            <w:w w:val="99"/>
          </w:rPr>
          <w:t>n</w:t>
        </w:r>
        <w:r>
          <w:rPr>
            <w:color w:val="231F20"/>
            <w:w w:val="99"/>
          </w:rPr>
          <w:t>a</w:t>
        </w:r>
        <w:r>
          <w:rPr>
            <w:color w:val="231F20"/>
            <w:w w:val="89"/>
          </w:rPr>
          <w:t>n</w:t>
        </w:r>
        <w:r>
          <w:rPr>
            <w:color w:val="231F20"/>
            <w:spacing w:val="1"/>
            <w:w w:val="99"/>
          </w:rPr>
          <w:t>c</w:t>
        </w:r>
        <w:r>
          <w:rPr>
            <w:color w:val="231F20"/>
            <w:spacing w:val="-9"/>
            <w:w w:val="99"/>
          </w:rPr>
          <w:t>e</w:t>
        </w:r>
        <w:r>
          <w:rPr>
            <w:color w:val="231F20"/>
            <w:spacing w:val="-10"/>
            <w:w w:val="153"/>
          </w:rPr>
          <w:t>/</w:t>
        </w:r>
        <w:r>
          <w:rPr>
            <w:color w:val="231F20"/>
            <w:spacing w:val="2"/>
            <w:w w:val="95"/>
          </w:rPr>
          <w:t>w</w:t>
        </w:r>
        <w:r>
          <w:rPr>
            <w:color w:val="231F20"/>
            <w:spacing w:val="5"/>
            <w:w w:val="100"/>
          </w:rPr>
          <w:t>p</w:t>
        </w:r>
        <w:r>
          <w:rPr>
            <w:color w:val="231F20"/>
            <w:w w:val="104"/>
          </w:rPr>
          <w:t>-</w:t>
        </w:r>
      </w:hyperlink>
      <w:r>
        <w:rPr>
          <w:color w:val="231F20"/>
          <w:w w:val="104"/>
        </w:rPr>
        <w:t> </w:t>
      </w:r>
      <w:r>
        <w:rPr>
          <w:color w:val="231F20"/>
          <w:w w:val="103"/>
        </w:rPr>
        <w:t>c</w:t>
      </w:r>
      <w:r>
        <w:rPr>
          <w:color w:val="231F20"/>
          <w:spacing w:val="1"/>
          <w:w w:val="99"/>
        </w:rPr>
        <w:t>o</w:t>
      </w:r>
      <w:r>
        <w:rPr>
          <w:color w:val="231F20"/>
          <w:spacing w:val="1"/>
          <w:w w:val="79"/>
        </w:rPr>
        <w:t>nt</w:t>
      </w:r>
      <w:r>
        <w:rPr>
          <w:color w:val="231F20"/>
          <w:spacing w:val="1"/>
          <w:w w:val="85"/>
        </w:rPr>
        <w:t>en</w:t>
      </w:r>
      <w:r>
        <w:rPr>
          <w:color w:val="231F20"/>
          <w:spacing w:val="-7"/>
          <w:w w:val="85"/>
        </w:rPr>
        <w:t>t</w:t>
      </w:r>
      <w:r>
        <w:rPr>
          <w:color w:val="231F20"/>
          <w:spacing w:val="-17"/>
          <w:w w:val="153"/>
        </w:rPr>
        <w:t>/</w:t>
      </w:r>
      <w:r>
        <w:rPr>
          <w:color w:val="231F20"/>
          <w:w w:val="88"/>
        </w:rPr>
        <w:t>u</w:t>
      </w:r>
      <w:r>
        <w:rPr>
          <w:color w:val="231F20"/>
          <w:spacing w:val="1"/>
          <w:w w:val="100"/>
        </w:rPr>
        <w:t>p</w:t>
      </w:r>
      <w:r>
        <w:rPr>
          <w:color w:val="231F20"/>
          <w:spacing w:val="1"/>
          <w:w w:val="96"/>
        </w:rPr>
        <w:t>lo</w:t>
      </w:r>
      <w:r>
        <w:rPr>
          <w:color w:val="231F20"/>
          <w:spacing w:val="1"/>
          <w:w w:val="109"/>
        </w:rPr>
        <w:t>a</w:t>
      </w:r>
      <w:r>
        <w:rPr>
          <w:color w:val="231F20"/>
          <w:w w:val="100"/>
        </w:rPr>
        <w:t>d</w:t>
      </w:r>
      <w:r>
        <w:rPr>
          <w:color w:val="231F20"/>
          <w:spacing w:val="-6"/>
          <w:w w:val="90"/>
        </w:rPr>
        <w:t>s</w:t>
      </w:r>
      <w:r>
        <w:rPr>
          <w:color w:val="231F20"/>
          <w:spacing w:val="-8"/>
          <w:w w:val="153"/>
        </w:rPr>
        <w:t>/</w:t>
      </w:r>
      <w:r>
        <w:rPr>
          <w:color w:val="231F20"/>
          <w:spacing w:val="-3"/>
          <w:w w:val="112"/>
        </w:rPr>
        <w:t>2</w:t>
      </w:r>
      <w:r>
        <w:rPr>
          <w:color w:val="231F20"/>
          <w:spacing w:val="-15"/>
          <w:w w:val="112"/>
        </w:rPr>
        <w:t>0</w:t>
      </w:r>
      <w:r>
        <w:rPr>
          <w:color w:val="231F20"/>
          <w:spacing w:val="-16"/>
          <w:w w:val="112"/>
        </w:rPr>
        <w:t>1</w:t>
      </w:r>
      <w:r>
        <w:rPr>
          <w:color w:val="231F20"/>
          <w:spacing w:val="-12"/>
          <w:w w:val="112"/>
        </w:rPr>
        <w:t>6</w:t>
      </w:r>
      <w:r>
        <w:rPr>
          <w:color w:val="231F20"/>
          <w:spacing w:val="-10"/>
          <w:w w:val="153"/>
        </w:rPr>
        <w:t>/</w:t>
      </w:r>
      <w:r>
        <w:rPr>
          <w:color w:val="231F20"/>
          <w:spacing w:val="-2"/>
          <w:w w:val="112"/>
        </w:rPr>
        <w:t>0</w:t>
      </w:r>
      <w:r>
        <w:rPr>
          <w:color w:val="231F20"/>
          <w:spacing w:val="-15"/>
          <w:w w:val="112"/>
        </w:rPr>
        <w:t>5</w:t>
      </w:r>
      <w:r>
        <w:rPr>
          <w:color w:val="231F20"/>
          <w:spacing w:val="-12"/>
          <w:w w:val="153"/>
        </w:rPr>
        <w:t>/</w:t>
      </w:r>
      <w:r>
        <w:rPr>
          <w:color w:val="231F20"/>
          <w:spacing w:val="1"/>
          <w:w w:val="120"/>
        </w:rPr>
        <w:t>G</w:t>
      </w:r>
      <w:r>
        <w:rPr>
          <w:color w:val="231F20"/>
          <w:w w:val="109"/>
        </w:rPr>
        <w:t>a</w:t>
      </w:r>
      <w:r>
        <w:rPr>
          <w:color w:val="231F20"/>
          <w:spacing w:val="-1"/>
          <w:w w:val="84"/>
        </w:rPr>
        <w:t>r</w:t>
      </w:r>
      <w:r>
        <w:rPr>
          <w:color w:val="231F20"/>
          <w:spacing w:val="1"/>
          <w:w w:val="96"/>
        </w:rPr>
        <w:t>e</w:t>
      </w:r>
      <w:r>
        <w:rPr>
          <w:color w:val="231F20"/>
          <w:spacing w:val="2"/>
          <w:w w:val="63"/>
        </w:rPr>
        <w:t>t</w:t>
      </w:r>
      <w:r>
        <w:rPr>
          <w:color w:val="231F20"/>
          <w:spacing w:val="2"/>
          <w:w w:val="89"/>
        </w:rPr>
        <w:t>h</w:t>
      </w:r>
      <w:r>
        <w:rPr>
          <w:color w:val="231F20"/>
          <w:spacing w:val="5"/>
          <w:w w:val="104"/>
        </w:rPr>
        <w:t>-</w:t>
      </w:r>
      <w:r>
        <w:rPr>
          <w:color w:val="231F20"/>
          <w:spacing w:val="3"/>
          <w:w w:val="98"/>
        </w:rPr>
        <w:t>E</w:t>
      </w:r>
      <w:r>
        <w:rPr>
          <w:color w:val="231F20"/>
          <w:spacing w:val="-2"/>
          <w:w w:val="93"/>
        </w:rPr>
        <w:t>v</w:t>
      </w:r>
      <w:r>
        <w:rPr>
          <w:color w:val="231F20"/>
          <w:w w:val="109"/>
        </w:rPr>
        <w:t>a</w:t>
      </w:r>
      <w:r>
        <w:rPr>
          <w:color w:val="231F20"/>
          <w:spacing w:val="-1"/>
          <w:w w:val="89"/>
        </w:rPr>
        <w:t>n</w:t>
      </w:r>
      <w:r>
        <w:rPr>
          <w:color w:val="231F20"/>
          <w:spacing w:val="2"/>
          <w:w w:val="90"/>
        </w:rPr>
        <w:t>s</w:t>
      </w:r>
      <w:r>
        <w:rPr>
          <w:color w:val="231F20"/>
          <w:spacing w:val="4"/>
          <w:w w:val="104"/>
        </w:rPr>
        <w:t>-</w:t>
      </w:r>
      <w:r>
        <w:rPr>
          <w:color w:val="231F20"/>
          <w:spacing w:val="1"/>
          <w:w w:val="100"/>
        </w:rPr>
        <w:t>U</w:t>
      </w:r>
      <w:r>
        <w:rPr>
          <w:color w:val="231F20"/>
          <w:spacing w:val="-1"/>
          <w:w w:val="121"/>
        </w:rPr>
        <w:t>C</w:t>
      </w:r>
      <w:r>
        <w:rPr>
          <w:color w:val="231F20"/>
          <w:spacing w:val="2"/>
          <w:w w:val="121"/>
        </w:rPr>
        <w:t>C</w:t>
      </w:r>
      <w:r>
        <w:rPr>
          <w:color w:val="231F20"/>
          <w:spacing w:val="6"/>
          <w:w w:val="104"/>
        </w:rPr>
        <w:t>-</w:t>
      </w:r>
      <w:r>
        <w:rPr>
          <w:color w:val="231F20"/>
          <w:w w:val="121"/>
        </w:rPr>
        <w:t>C</w:t>
      </w:r>
      <w:r>
        <w:rPr>
          <w:color w:val="231F20"/>
          <w:spacing w:val="1"/>
          <w:w w:val="99"/>
        </w:rPr>
        <w:t>h</w:t>
      </w:r>
      <w:r>
        <w:rPr>
          <w:color w:val="231F20"/>
          <w:w w:val="99"/>
        </w:rPr>
        <w:t>a</w:t>
      </w:r>
      <w:r>
        <w:rPr>
          <w:color w:val="231F20"/>
          <w:w w:val="89"/>
        </w:rPr>
        <w:t>n</w:t>
      </w:r>
      <w:r>
        <w:rPr>
          <w:color w:val="231F20"/>
          <w:spacing w:val="1"/>
          <w:w w:val="99"/>
        </w:rPr>
        <w:t>ce</w:t>
      </w:r>
      <w:r>
        <w:rPr>
          <w:color w:val="231F20"/>
          <w:w w:val="90"/>
        </w:rPr>
        <w:t>l</w:t>
      </w:r>
      <w:r>
        <w:rPr>
          <w:color w:val="231F20"/>
          <w:spacing w:val="1"/>
          <w:w w:val="96"/>
        </w:rPr>
        <w:t>lo</w:t>
      </w:r>
      <w:r>
        <w:rPr>
          <w:color w:val="231F20"/>
          <w:w w:val="84"/>
        </w:rPr>
        <w:t>r</w:t>
      </w:r>
      <w:r>
        <w:rPr>
          <w:color w:val="231F20"/>
          <w:spacing w:val="2"/>
          <w:w w:val="90"/>
        </w:rPr>
        <w:t>s</w:t>
      </w:r>
      <w:r>
        <w:rPr>
          <w:color w:val="231F20"/>
          <w:spacing w:val="6"/>
          <w:w w:val="104"/>
        </w:rPr>
        <w:t>-</w:t>
      </w:r>
      <w:r>
        <w:rPr>
          <w:color w:val="231F20"/>
          <w:spacing w:val="2"/>
          <w:w w:val="119"/>
        </w:rPr>
        <w:t>O</w:t>
      </w:r>
      <w:r>
        <w:rPr>
          <w:color w:val="231F20"/>
          <w:spacing w:val="-1"/>
          <w:w w:val="84"/>
        </w:rPr>
        <w:t>r</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2"/>
          <w:w w:val="89"/>
        </w:rPr>
        <w:t>n</w:t>
      </w:r>
      <w:r>
        <w:rPr>
          <w:color w:val="231F20"/>
          <w:spacing w:val="-7"/>
          <w:w w:val="104"/>
        </w:rPr>
        <w:t>-</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w w:val="100"/>
        </w:rPr>
        <w:t>p</w:t>
      </w:r>
      <w:r>
        <w:rPr>
          <w:color w:val="231F20"/>
          <w:spacing w:val="2"/>
          <w:w w:val="100"/>
        </w:rPr>
        <w:t>d</w:t>
      </w:r>
      <w:r>
        <w:rPr>
          <w:color w:val="231F20"/>
          <w:spacing w:val="-4"/>
          <w:w w:val="78"/>
        </w:rPr>
        <w:t>f</w:t>
      </w:r>
      <w:r>
        <w:rPr>
          <w:color w:val="231F20"/>
          <w:w w:val="90"/>
        </w:rPr>
        <w:t>.</w:t>
      </w:r>
    </w:p>
    <w:p>
      <w:pPr>
        <w:pStyle w:val="BodyText"/>
        <w:spacing w:line="261" w:lineRule="auto" w:before="173"/>
        <w:ind w:left="1637" w:right="2580" w:hanging="720"/>
        <w:jc w:val="both"/>
      </w:pPr>
      <w:r>
        <w:rPr>
          <w:color w:val="231F20"/>
        </w:rPr>
        <w:t>Edith</w:t>
      </w:r>
      <w:r>
        <w:rPr>
          <w:color w:val="231F20"/>
          <w:spacing w:val="-10"/>
        </w:rPr>
        <w:t> </w:t>
      </w:r>
      <w:r>
        <w:rPr>
          <w:color w:val="231F20"/>
        </w:rPr>
        <w:t>Cowan</w:t>
      </w:r>
      <w:r>
        <w:rPr>
          <w:color w:val="231F20"/>
          <w:spacing w:val="-9"/>
        </w:rPr>
        <w:t> </w:t>
      </w:r>
      <w:r>
        <w:rPr>
          <w:color w:val="231F20"/>
        </w:rPr>
        <w:t>University.</w:t>
      </w:r>
      <w:r>
        <w:rPr>
          <w:color w:val="231F20"/>
          <w:spacing w:val="-10"/>
        </w:rPr>
        <w:t> </w:t>
      </w:r>
      <w:r>
        <w:rPr>
          <w:color w:val="231F20"/>
        </w:rPr>
        <w:t>“Single</w:t>
      </w:r>
      <w:r>
        <w:rPr>
          <w:color w:val="231F20"/>
          <w:spacing w:val="-9"/>
        </w:rPr>
        <w:t> </w:t>
      </w:r>
      <w:r>
        <w:rPr>
          <w:color w:val="231F20"/>
        </w:rPr>
        <w:t>Use</w:t>
      </w:r>
      <w:r>
        <w:rPr>
          <w:color w:val="231F20"/>
          <w:spacing w:val="-10"/>
        </w:rPr>
        <w:t> </w:t>
      </w:r>
      <w:r>
        <w:rPr>
          <w:color w:val="231F20"/>
        </w:rPr>
        <w:t>Water</w:t>
      </w:r>
      <w:r>
        <w:rPr>
          <w:color w:val="231F20"/>
          <w:spacing w:val="-9"/>
        </w:rPr>
        <w:t> </w:t>
      </w:r>
      <w:r>
        <w:rPr>
          <w:color w:val="231F20"/>
          <w:spacing w:val="2"/>
        </w:rPr>
        <w:t>Bottle</w:t>
      </w:r>
      <w:r>
        <w:rPr>
          <w:color w:val="231F20"/>
          <w:spacing w:val="-10"/>
        </w:rPr>
        <w:t> </w:t>
      </w:r>
      <w:r>
        <w:rPr>
          <w:color w:val="231F20"/>
        </w:rPr>
        <w:t>Days</w:t>
      </w:r>
      <w:r>
        <w:rPr>
          <w:color w:val="231F20"/>
          <w:spacing w:val="-9"/>
        </w:rPr>
        <w:t> </w:t>
      </w:r>
      <w:r>
        <w:rPr>
          <w:color w:val="231F20"/>
        </w:rPr>
        <w:t>Are</w:t>
      </w:r>
      <w:r>
        <w:rPr>
          <w:color w:val="231F20"/>
          <w:spacing w:val="-10"/>
        </w:rPr>
        <w:t> </w:t>
      </w:r>
      <w:r>
        <w:rPr>
          <w:color w:val="231F20"/>
        </w:rPr>
        <w:t>Numbered</w:t>
      </w:r>
      <w:r>
        <w:rPr>
          <w:color w:val="231F20"/>
          <w:spacing w:val="-9"/>
        </w:rPr>
        <w:t> </w:t>
      </w:r>
      <w:r>
        <w:rPr>
          <w:color w:val="231F20"/>
        </w:rPr>
        <w:t>at</w:t>
      </w:r>
      <w:r>
        <w:rPr>
          <w:color w:val="231F20"/>
          <w:spacing w:val="-10"/>
        </w:rPr>
        <w:t> </w:t>
      </w:r>
      <w:r>
        <w:rPr>
          <w:color w:val="231F20"/>
          <w:spacing w:val="-4"/>
        </w:rPr>
        <w:t>ECU,”</w:t>
      </w:r>
      <w:r>
        <w:rPr>
          <w:color w:val="231F20"/>
          <w:spacing w:val="-9"/>
        </w:rPr>
        <w:t> </w:t>
      </w:r>
      <w:r>
        <w:rPr>
          <w:color w:val="231F20"/>
        </w:rPr>
        <w:t>ECU,</w:t>
      </w:r>
      <w:r>
        <w:rPr>
          <w:color w:val="231F20"/>
          <w:spacing w:val="-10"/>
        </w:rPr>
        <w:t> </w:t>
      </w:r>
      <w:r>
        <w:rPr>
          <w:color w:val="231F20"/>
        </w:rPr>
        <w:t>July</w:t>
      </w:r>
      <w:r>
        <w:rPr>
          <w:color w:val="231F20"/>
          <w:spacing w:val="-9"/>
        </w:rPr>
        <w:t> </w:t>
      </w:r>
      <w:r>
        <w:rPr>
          <w:color w:val="231F20"/>
          <w:spacing w:val="-4"/>
        </w:rPr>
        <w:t>23, </w:t>
      </w:r>
      <w:r>
        <w:rPr>
          <w:color w:val="231F20"/>
          <w:spacing w:val="-3"/>
          <w:w w:val="112"/>
        </w:rPr>
        <w:t>2</w:t>
      </w:r>
      <w:r>
        <w:rPr>
          <w:color w:val="231F20"/>
          <w:spacing w:val="-15"/>
          <w:w w:val="112"/>
        </w:rPr>
        <w:t>01</w:t>
      </w:r>
      <w:r>
        <w:rPr>
          <w:color w:val="231F20"/>
          <w:spacing w:val="-2"/>
          <w:w w:val="112"/>
        </w:rPr>
        <w:t>8</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34">
        <w:r>
          <w:rPr>
            <w:color w:val="231F20"/>
            <w:spacing w:val="8"/>
            <w:w w:val="95"/>
          </w:rPr>
          <w:t>ww</w:t>
        </w:r>
        <w:r>
          <w:rPr>
            <w:color w:val="231F20"/>
            <w:spacing w:val="-10"/>
            <w:w w:val="95"/>
          </w:rPr>
          <w:t>w</w:t>
        </w:r>
        <w:r>
          <w:rPr>
            <w:color w:val="231F20"/>
            <w:spacing w:val="-2"/>
            <w:w w:val="90"/>
          </w:rPr>
          <w:t>.</w:t>
        </w:r>
        <w:r>
          <w:rPr>
            <w:color w:val="231F20"/>
            <w:spacing w:val="1"/>
            <w:w w:val="99"/>
          </w:rPr>
          <w:t>ec</w:t>
        </w:r>
        <w:r>
          <w:rPr>
            <w:color w:val="231F20"/>
            <w:spacing w:val="-3"/>
            <w:w w:val="88"/>
          </w:rPr>
          <w:t>u</w:t>
        </w:r>
        <w:r>
          <w:rPr>
            <w:color w:val="231F20"/>
            <w:spacing w:val="-2"/>
            <w:w w:val="90"/>
          </w:rPr>
          <w:t>.</w:t>
        </w:r>
        <w:r>
          <w:rPr>
            <w:color w:val="231F20"/>
            <w:spacing w:val="1"/>
            <w:w w:val="98"/>
          </w:rPr>
          <w:t>e</w:t>
        </w:r>
        <w:r>
          <w:rPr>
            <w:color w:val="231F20"/>
            <w:w w:val="98"/>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6"/>
            <w:w w:val="90"/>
          </w:rPr>
          <w:t>s</w:t>
        </w:r>
        <w:r>
          <w:rPr>
            <w:color w:val="231F20"/>
            <w:spacing w:val="1"/>
            <w:w w:val="153"/>
          </w:rPr>
          <w:t>/</w:t>
        </w:r>
        <w:r>
          <w:rPr>
            <w:color w:val="231F20"/>
            <w:spacing w:val="1"/>
            <w:w w:val="103"/>
          </w:rPr>
          <w:t>l</w:t>
        </w:r>
        <w:r>
          <w:rPr>
            <w:color w:val="231F20"/>
            <w:spacing w:val="2"/>
            <w:w w:val="103"/>
          </w:rPr>
          <w:t>a</w:t>
        </w:r>
        <w:r>
          <w:rPr>
            <w:color w:val="231F20"/>
            <w:spacing w:val="1"/>
            <w:w w:val="63"/>
          </w:rPr>
          <w:t>t</w:t>
        </w:r>
        <w:r>
          <w:rPr>
            <w:color w:val="231F20"/>
            <w:spacing w:val="1"/>
            <w:w w:val="93"/>
          </w:rPr>
          <w:t>es</w:t>
        </w:r>
        <w:r>
          <w:rPr>
            <w:color w:val="231F20"/>
            <w:spacing w:val="2"/>
            <w:w w:val="63"/>
          </w:rPr>
          <w:t>t</w:t>
        </w:r>
        <w:r>
          <w:rPr>
            <w:color w:val="231F20"/>
            <w:spacing w:val="2"/>
            <w:w w:val="104"/>
          </w:rPr>
          <w:t>-</w:t>
        </w:r>
        <w:r>
          <w:rPr>
            <w:color w:val="231F20"/>
            <w:spacing w:val="1"/>
            <w:w w:val="89"/>
          </w:rPr>
          <w:t>n</w:t>
        </w:r>
        <w:r>
          <w:rPr>
            <w:color w:val="231F20"/>
            <w:spacing w:val="-2"/>
            <w:w w:val="96"/>
          </w:rPr>
          <w:t>e</w:t>
        </w:r>
        <w:r>
          <w:rPr>
            <w:color w:val="231F20"/>
            <w:w w:val="95"/>
          </w:rPr>
          <w:t>w</w:t>
        </w:r>
        <w:r>
          <w:rPr>
            <w:color w:val="231F20"/>
            <w:spacing w:val="-6"/>
            <w:w w:val="90"/>
          </w:rPr>
          <w:t>s</w:t>
        </w:r>
        <w:r>
          <w:rPr>
            <w:color w:val="231F20"/>
            <w:spacing w:val="-8"/>
            <w:w w:val="153"/>
          </w:rPr>
          <w:t>/</w:t>
        </w:r>
        <w:r>
          <w:rPr>
            <w:color w:val="231F20"/>
            <w:spacing w:val="-3"/>
            <w:w w:val="112"/>
          </w:rPr>
          <w:t>2</w:t>
        </w:r>
        <w:r>
          <w:rPr>
            <w:color w:val="231F20"/>
            <w:spacing w:val="-15"/>
            <w:w w:val="112"/>
          </w:rPr>
          <w:t>01</w:t>
        </w:r>
        <w:r>
          <w:rPr>
            <w:color w:val="231F20"/>
            <w:spacing w:val="-13"/>
            <w:w w:val="112"/>
          </w:rPr>
          <w:t>8</w:t>
        </w:r>
        <w:r>
          <w:rPr>
            <w:color w:val="231F20"/>
            <w:spacing w:val="-10"/>
            <w:w w:val="153"/>
          </w:rPr>
          <w:t>/</w:t>
        </w:r>
        <w:r>
          <w:rPr>
            <w:color w:val="231F20"/>
            <w:spacing w:val="-8"/>
            <w:w w:val="112"/>
          </w:rPr>
          <w:t>0</w:t>
        </w:r>
        <w:r>
          <w:rPr>
            <w:color w:val="231F20"/>
            <w:spacing w:val="-32"/>
            <w:w w:val="112"/>
          </w:rPr>
          <w:t>7</w:t>
        </w:r>
        <w:r>
          <w:rPr>
            <w:color w:val="231F20"/>
            <w:spacing w:val="-19"/>
            <w:w w:val="153"/>
          </w:rPr>
          <w:t>/</w:t>
        </w:r>
        <w:r>
          <w:rPr>
            <w:color w:val="231F20"/>
            <w:spacing w:val="1"/>
            <w:w w:val="90"/>
          </w:rPr>
          <w:t>s</w:t>
        </w:r>
        <w:r>
          <w:rPr>
            <w:color w:val="231F20"/>
            <w:w w:val="90"/>
          </w:rPr>
          <w:t>i</w:t>
        </w:r>
        <w:r>
          <w:rPr>
            <w:color w:val="231F20"/>
            <w:spacing w:val="1"/>
            <w:w w:val="89"/>
          </w:rPr>
          <w:t>n</w:t>
        </w:r>
        <w:r>
          <w:rPr>
            <w:color w:val="231F20"/>
            <w:w w:val="111"/>
          </w:rPr>
          <w:t>g</w:t>
        </w:r>
        <w:r>
          <w:rPr>
            <w:color w:val="231F20"/>
            <w:spacing w:val="1"/>
            <w:w w:val="94"/>
          </w:rPr>
          <w:t>l</w:t>
        </w:r>
        <w:r>
          <w:rPr>
            <w:color w:val="231F20"/>
            <w:spacing w:val="4"/>
            <w:w w:val="94"/>
          </w:rPr>
          <w:t>e</w:t>
        </w:r>
        <w:r>
          <w:rPr>
            <w:color w:val="231F20"/>
            <w:spacing w:val="2"/>
            <w:w w:val="104"/>
          </w:rPr>
          <w:t>-</w:t>
        </w:r>
        <w:r>
          <w:rPr>
            <w:color w:val="231F20"/>
            <w:spacing w:val="-1"/>
            <w:w w:val="88"/>
          </w:rPr>
          <w:t>u</w:t>
        </w:r>
        <w:r>
          <w:rPr>
            <w:color w:val="231F20"/>
            <w:spacing w:val="2"/>
            <w:w w:val="90"/>
          </w:rPr>
          <w:t>s</w:t>
        </w:r>
        <w:r>
          <w:rPr>
            <w:color w:val="231F20"/>
            <w:spacing w:val="4"/>
            <w:w w:val="96"/>
          </w:rPr>
          <w:t>e</w:t>
        </w:r>
        <w:r>
          <w:rPr>
            <w:color w:val="231F20"/>
            <w:spacing w:val="-1"/>
            <w:w w:val="104"/>
          </w:rPr>
          <w:t>-</w:t>
        </w:r>
        <w:r>
          <w:rPr>
            <w:color w:val="231F20"/>
            <w:spacing w:val="-2"/>
            <w:w w:val="95"/>
          </w:rPr>
          <w:t>w</w:t>
        </w:r>
        <w:r>
          <w:rPr>
            <w:color w:val="231F20"/>
            <w:spacing w:val="2"/>
            <w:w w:val="109"/>
          </w:rPr>
          <w:t>a</w:t>
        </w:r>
        <w:r>
          <w:rPr>
            <w:color w:val="231F20"/>
            <w:spacing w:val="1"/>
            <w:w w:val="63"/>
          </w:rPr>
          <w:t>t</w:t>
        </w:r>
        <w:r>
          <w:rPr>
            <w:color w:val="231F20"/>
            <w:spacing w:val="1"/>
            <w:w w:val="96"/>
          </w:rPr>
          <w:t>e</w:t>
        </w:r>
        <w:r>
          <w:rPr>
            <w:color w:val="231F20"/>
            <w:spacing w:val="-6"/>
            <w:w w:val="84"/>
          </w:rPr>
          <w:t>r</w:t>
        </w:r>
        <w:r>
          <w:rPr>
            <w:color w:val="231F20"/>
            <w:spacing w:val="2"/>
            <w:w w:val="104"/>
          </w:rPr>
          <w:t>-</w:t>
        </w:r>
        <w:r>
          <w:rPr>
            <w:color w:val="231F20"/>
            <w:spacing w:val="1"/>
            <w:w w:val="100"/>
          </w:rPr>
          <w:t>b</w:t>
        </w:r>
        <w:r>
          <w:rPr>
            <w:color w:val="231F20"/>
            <w:w w:val="99"/>
          </w:rPr>
          <w:t>o</w:t>
        </w:r>
        <w:r>
          <w:rPr>
            <w:color w:val="231F20"/>
            <w:spacing w:val="6"/>
            <w:w w:val="63"/>
          </w:rPr>
          <w:t>t</w:t>
        </w:r>
        <w:r>
          <w:rPr>
            <w:color w:val="231F20"/>
            <w:spacing w:val="3"/>
            <w:w w:val="63"/>
          </w:rPr>
          <w:t>t</w:t>
        </w:r>
        <w:r>
          <w:rPr>
            <w:color w:val="231F20"/>
            <w:spacing w:val="1"/>
            <w:w w:val="94"/>
          </w:rPr>
          <w:t>l</w:t>
        </w:r>
        <w:r>
          <w:rPr>
            <w:color w:val="231F20"/>
            <w:spacing w:val="4"/>
            <w:w w:val="94"/>
          </w:rPr>
          <w:t>e</w:t>
        </w:r>
        <w:r>
          <w:rPr>
            <w:color w:val="231F20"/>
            <w:w w:val="104"/>
          </w:rPr>
          <w:t>-</w:t>
        </w:r>
      </w:hyperlink>
      <w:r>
        <w:rPr>
          <w:color w:val="231F20"/>
          <w:w w:val="104"/>
        </w:rPr>
        <w:t> </w:t>
      </w:r>
      <w:r>
        <w:rPr>
          <w:color w:val="231F20"/>
        </w:rPr>
        <w:t>days-are-numbered-at-ecu.</w:t>
      </w:r>
    </w:p>
    <w:p>
      <w:pPr>
        <w:pStyle w:val="BodyText"/>
        <w:spacing w:line="261" w:lineRule="auto" w:before="172"/>
        <w:ind w:left="1637" w:right="2696" w:hanging="720"/>
      </w:pPr>
      <w:r>
        <w:rPr>
          <w:color w:val="231F20"/>
        </w:rPr>
        <w:t>French, Robert. “Free Speech and the Law on Campus — Do </w:t>
      </w:r>
      <w:r>
        <w:rPr>
          <w:color w:val="231F20"/>
          <w:spacing w:val="-5"/>
        </w:rPr>
        <w:t>We </w:t>
      </w:r>
      <w:r>
        <w:rPr>
          <w:color w:val="231F20"/>
        </w:rPr>
        <w:t>Need a Charter of Rights for</w:t>
      </w:r>
      <w:r>
        <w:rPr>
          <w:color w:val="231F20"/>
          <w:spacing w:val="-26"/>
        </w:rPr>
        <w:t> </w:t>
      </w:r>
      <w:r>
        <w:rPr>
          <w:color w:val="231F20"/>
        </w:rPr>
        <w:t>Universities?”</w:t>
      </w:r>
      <w:r>
        <w:rPr>
          <w:color w:val="231F20"/>
          <w:spacing w:val="-25"/>
        </w:rPr>
        <w:t> </w:t>
      </w:r>
      <w:r>
        <w:rPr>
          <w:color w:val="231F20"/>
        </w:rPr>
        <w:t>presented</w:t>
      </w:r>
      <w:r>
        <w:rPr>
          <w:color w:val="231F20"/>
          <w:spacing w:val="-26"/>
        </w:rPr>
        <w:t> </w:t>
      </w:r>
      <w:r>
        <w:rPr>
          <w:color w:val="231F20"/>
        </w:rPr>
        <w:t>at</w:t>
      </w:r>
      <w:r>
        <w:rPr>
          <w:color w:val="231F20"/>
          <w:spacing w:val="-25"/>
        </w:rPr>
        <w:t> </w:t>
      </w:r>
      <w:r>
        <w:rPr>
          <w:color w:val="231F20"/>
        </w:rPr>
        <w:t>the</w:t>
      </w:r>
      <w:r>
        <w:rPr>
          <w:color w:val="231F20"/>
          <w:spacing w:val="-25"/>
        </w:rPr>
        <w:t> </w:t>
      </w:r>
      <w:r>
        <w:rPr>
          <w:color w:val="231F20"/>
        </w:rPr>
        <w:t>8th</w:t>
      </w:r>
      <w:r>
        <w:rPr>
          <w:color w:val="231F20"/>
          <w:spacing w:val="-26"/>
        </w:rPr>
        <w:t> </w:t>
      </w:r>
      <w:r>
        <w:rPr>
          <w:color w:val="231F20"/>
        </w:rPr>
        <w:t>Austin</w:t>
      </w:r>
      <w:r>
        <w:rPr>
          <w:color w:val="231F20"/>
          <w:spacing w:val="-25"/>
        </w:rPr>
        <w:t> </w:t>
      </w:r>
      <w:r>
        <w:rPr>
          <w:color w:val="231F20"/>
        </w:rPr>
        <w:t>Asche</w:t>
      </w:r>
      <w:r>
        <w:rPr>
          <w:color w:val="231F20"/>
          <w:spacing w:val="-25"/>
        </w:rPr>
        <w:t> </w:t>
      </w:r>
      <w:r>
        <w:rPr>
          <w:color w:val="231F20"/>
        </w:rPr>
        <w:t>Oration</w:t>
      </w:r>
      <w:r>
        <w:rPr>
          <w:color w:val="231F20"/>
          <w:spacing w:val="-26"/>
        </w:rPr>
        <w:t> </w:t>
      </w:r>
      <w:r>
        <w:rPr>
          <w:color w:val="231F20"/>
        </w:rPr>
        <w:t>in</w:t>
      </w:r>
      <w:r>
        <w:rPr>
          <w:color w:val="231F20"/>
          <w:spacing w:val="-25"/>
        </w:rPr>
        <w:t> </w:t>
      </w:r>
      <w:r>
        <w:rPr>
          <w:color w:val="231F20"/>
        </w:rPr>
        <w:t>Law</w:t>
      </w:r>
      <w:r>
        <w:rPr>
          <w:color w:val="231F20"/>
          <w:spacing w:val="-25"/>
        </w:rPr>
        <w:t> </w:t>
      </w:r>
      <w:r>
        <w:rPr>
          <w:color w:val="231F20"/>
        </w:rPr>
        <w:t>and</w:t>
      </w:r>
      <w:r>
        <w:rPr>
          <w:color w:val="231F20"/>
          <w:spacing w:val="-26"/>
        </w:rPr>
        <w:t> </w:t>
      </w:r>
      <w:r>
        <w:rPr>
          <w:color w:val="231F20"/>
        </w:rPr>
        <w:t>Governance,</w:t>
      </w:r>
    </w:p>
    <w:p>
      <w:pPr>
        <w:pStyle w:val="BodyText"/>
        <w:rPr>
          <w:sz w:val="20"/>
        </w:rPr>
      </w:pPr>
    </w:p>
    <w:p>
      <w:pPr>
        <w:pStyle w:val="BodyText"/>
        <w:rPr>
          <w:sz w:val="20"/>
        </w:rPr>
      </w:pPr>
    </w:p>
    <w:p>
      <w:pPr>
        <w:pStyle w:val="BodyText"/>
        <w:spacing w:before="9"/>
        <w:rPr>
          <w:sz w:val="28"/>
        </w:rPr>
      </w:pPr>
    </w:p>
    <w:p>
      <w:pPr>
        <w:tabs>
          <w:tab w:pos="917" w:val="left" w:leader="none"/>
          <w:tab w:pos="7905" w:val="left" w:leader="none"/>
        </w:tabs>
        <w:spacing w:before="96"/>
        <w:ind w:left="114" w:right="0" w:firstLine="0"/>
        <w:jc w:val="left"/>
        <w:rPr>
          <w:sz w:val="16"/>
        </w:rPr>
      </w:pPr>
      <w:r>
        <w:rPr>
          <w:color w:val="231F20"/>
          <w:spacing w:val="3"/>
          <w:sz w:val="16"/>
        </w:rPr>
        <w:t>44</w:t>
        <w:tab/>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BodyText"/>
        <w:spacing w:before="83"/>
        <w:ind w:left="2676"/>
      </w:pPr>
      <w:r>
        <w:rPr>
          <w:color w:val="231F20"/>
        </w:rPr>
        <w:t>Darwin, NT, September 17, 2018.</w:t>
      </w:r>
    </w:p>
    <w:p>
      <w:pPr>
        <w:pStyle w:val="BodyText"/>
        <w:spacing w:line="261" w:lineRule="auto" w:before="194"/>
        <w:ind w:left="2676" w:right="1691" w:hanging="720"/>
      </w:pPr>
      <w:r>
        <w:rPr>
          <w:color w:val="231F20"/>
          <w:spacing w:val="-1"/>
          <w:w w:val="94"/>
        </w:rPr>
        <w:t>F</w:t>
      </w:r>
      <w:r>
        <w:rPr>
          <w:color w:val="231F20"/>
          <w:w w:val="90"/>
        </w:rPr>
        <w:t>li</w:t>
      </w:r>
      <w:r>
        <w:rPr>
          <w:color w:val="231F20"/>
          <w:spacing w:val="1"/>
          <w:w w:val="94"/>
        </w:rPr>
        <w:t>nd</w:t>
      </w:r>
      <w:r>
        <w:rPr>
          <w:color w:val="231F20"/>
          <w:spacing w:val="1"/>
          <w:w w:val="91"/>
        </w:rPr>
        <w:t>e</w:t>
      </w:r>
      <w:r>
        <w:rPr>
          <w:color w:val="231F20"/>
          <w:w w:val="91"/>
        </w:rPr>
        <w:t>r</w:t>
      </w:r>
      <w:r>
        <w:rPr>
          <w:color w:val="231F20"/>
          <w:w w:val="90"/>
        </w:rPr>
        <w:t>s</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4"/>
          <w:w w:val="97"/>
        </w:rPr>
        <w:t>“</w:t>
      </w:r>
      <w:r>
        <w:rPr>
          <w:color w:val="231F20"/>
          <w:spacing w:val="-1"/>
          <w:w w:val="121"/>
        </w:rPr>
        <w:t>C</w:t>
      </w:r>
      <w:r>
        <w:rPr>
          <w:color w:val="231F20"/>
          <w:w w:val="88"/>
        </w:rPr>
        <w:t>u</w:t>
      </w:r>
      <w:r>
        <w:rPr>
          <w:color w:val="231F20"/>
          <w:spacing w:val="2"/>
          <w:w w:val="90"/>
        </w:rPr>
        <w:t>l</w:t>
      </w:r>
      <w:r>
        <w:rPr>
          <w:color w:val="231F20"/>
          <w:spacing w:val="2"/>
          <w:w w:val="63"/>
        </w:rPr>
        <w:t>t</w:t>
      </w:r>
      <w:r>
        <w:rPr>
          <w:color w:val="231F20"/>
          <w:w w:val="88"/>
        </w:rPr>
        <w:t>u</w:t>
      </w:r>
      <w:r>
        <w:rPr>
          <w:color w:val="231F20"/>
          <w:spacing w:val="-1"/>
          <w:w w:val="84"/>
        </w:rPr>
        <w:t>r</w:t>
      </w:r>
      <w:r>
        <w:rPr>
          <w:color w:val="231F20"/>
          <w:w w:val="109"/>
        </w:rPr>
        <w:t>a</w:t>
      </w:r>
      <w:r>
        <w:rPr>
          <w:color w:val="231F20"/>
          <w:w w:val="90"/>
        </w:rPr>
        <w:t>l</w:t>
      </w:r>
      <w:r>
        <w:rPr>
          <w:color w:val="231F20"/>
          <w:spacing w:val="1"/>
        </w:rPr>
        <w:t> </w:t>
      </w:r>
      <w:r>
        <w:rPr>
          <w:color w:val="231F20"/>
          <w:spacing w:val="1"/>
          <w:w w:val="102"/>
        </w:rPr>
        <w:t>D</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w w:val="101"/>
        </w:rPr>
        <w:t>y</w:t>
      </w:r>
      <w:r>
        <w:rPr>
          <w:color w:val="231F20"/>
          <w:spacing w:val="1"/>
        </w:rPr>
        <w:t> </w:t>
      </w:r>
      <w:r>
        <w:rPr>
          <w:color w:val="231F20"/>
          <w:w w:val="109"/>
        </w:rPr>
        <w:t>a</w:t>
      </w:r>
      <w:r>
        <w:rPr>
          <w:color w:val="231F20"/>
          <w:spacing w:val="1"/>
          <w:w w:val="94"/>
        </w:rPr>
        <w:t>n</w:t>
      </w:r>
      <w:r>
        <w:rPr>
          <w:color w:val="231F20"/>
          <w:w w:val="94"/>
        </w:rPr>
        <w:t>d</w:t>
      </w:r>
      <w:r>
        <w:rPr>
          <w:color w:val="231F20"/>
          <w:spacing w:val="1"/>
        </w:rPr>
        <w:t> </w:t>
      </w:r>
      <w:r>
        <w:rPr>
          <w:color w:val="231F20"/>
          <w:spacing w:val="1"/>
          <w:w w:val="97"/>
        </w:rPr>
        <w:t>I</w:t>
      </w:r>
      <w:r>
        <w:rPr>
          <w:color w:val="231F20"/>
          <w:w w:val="89"/>
        </w:rPr>
        <w:t>n</w:t>
      </w:r>
      <w:r>
        <w:rPr>
          <w:color w:val="231F20"/>
          <w:spacing w:val="2"/>
          <w:w w:val="103"/>
        </w:rPr>
        <w:t>c</w:t>
      </w:r>
      <w:r>
        <w:rPr>
          <w:color w:val="231F20"/>
          <w:w w:val="90"/>
        </w:rPr>
        <w:t>l</w:t>
      </w:r>
      <w:r>
        <w:rPr>
          <w:color w:val="231F20"/>
          <w:spacing w:val="-1"/>
          <w:w w:val="88"/>
        </w:rPr>
        <w:t>u</w:t>
      </w:r>
      <w:r>
        <w:rPr>
          <w:color w:val="231F20"/>
          <w:spacing w:val="1"/>
          <w:w w:val="90"/>
        </w:rPr>
        <w:t>s</w:t>
      </w:r>
      <w:r>
        <w:rPr>
          <w:color w:val="231F20"/>
          <w:spacing w:val="1"/>
          <w:w w:val="90"/>
        </w:rPr>
        <w:t>i</w:t>
      </w:r>
      <w:r>
        <w:rPr>
          <w:color w:val="231F20"/>
          <w:spacing w:val="-2"/>
          <w:w w:val="93"/>
        </w:rPr>
        <w:t>v</w:t>
      </w:r>
      <w:r>
        <w:rPr>
          <w:color w:val="231F20"/>
          <w:w w:val="96"/>
        </w:rPr>
        <w:t>e</w:t>
      </w:r>
      <w:r>
        <w:rPr>
          <w:color w:val="231F20"/>
          <w:spacing w:val="1"/>
        </w:rPr>
        <w:t> </w:t>
      </w:r>
      <w:r>
        <w:rPr>
          <w:color w:val="231F20"/>
          <w:spacing w:val="1"/>
          <w:w w:val="86"/>
        </w:rPr>
        <w:t>P</w:t>
      </w:r>
      <w:r>
        <w:rPr>
          <w:color w:val="231F20"/>
          <w:spacing w:val="-1"/>
          <w:w w:val="86"/>
        </w:rPr>
        <w:t>r</w:t>
      </w:r>
      <w:r>
        <w:rPr>
          <w:color w:val="231F20"/>
          <w:spacing w:val="1"/>
          <w:w w:val="109"/>
        </w:rPr>
        <w:t>a</w:t>
      </w:r>
      <w:r>
        <w:rPr>
          <w:color w:val="231F20"/>
          <w:spacing w:val="2"/>
          <w:w w:val="103"/>
        </w:rPr>
        <w:t>c</w:t>
      </w:r>
      <w:r>
        <w:rPr>
          <w:color w:val="231F20"/>
          <w:spacing w:val="2"/>
          <w:w w:val="63"/>
        </w:rPr>
        <w:t>t</w:t>
      </w:r>
      <w:r>
        <w:rPr>
          <w:color w:val="231F20"/>
          <w:w w:val="90"/>
        </w:rPr>
        <w:t>i</w:t>
      </w:r>
      <w:r>
        <w:rPr>
          <w:color w:val="231F20"/>
          <w:spacing w:val="1"/>
          <w:w w:val="99"/>
        </w:rPr>
        <w:t>c</w:t>
      </w:r>
      <w:r>
        <w:rPr>
          <w:color w:val="231F20"/>
          <w:w w:val="99"/>
        </w:rPr>
        <w:t>e</w:t>
      </w:r>
      <w:r>
        <w:rPr>
          <w:color w:val="231F20"/>
          <w:spacing w:val="1"/>
        </w:rPr>
        <w:t> </w:t>
      </w:r>
      <w:r>
        <w:rPr>
          <w:color w:val="231F20"/>
          <w:spacing w:val="2"/>
          <w:w w:val="112"/>
        </w:rPr>
        <w:t>S</w:t>
      </w:r>
      <w:r>
        <w:rPr>
          <w:color w:val="231F20"/>
          <w:spacing w:val="1"/>
          <w:w w:val="63"/>
        </w:rPr>
        <w:t>t</w:t>
      </w:r>
      <w:r>
        <w:rPr>
          <w:color w:val="231F20"/>
          <w:spacing w:val="2"/>
          <w:w w:val="109"/>
        </w:rPr>
        <w:t>a</w:t>
      </w:r>
      <w:r>
        <w:rPr>
          <w:color w:val="231F20"/>
          <w:spacing w:val="1"/>
          <w:w w:val="63"/>
        </w:rPr>
        <w:t>t</w:t>
      </w:r>
      <w:r>
        <w:rPr>
          <w:color w:val="231F20"/>
          <w:spacing w:val="1"/>
          <w:w w:val="89"/>
        </w:rPr>
        <w:t>em</w:t>
      </w:r>
      <w:r>
        <w:rPr>
          <w:color w:val="231F20"/>
          <w:spacing w:val="1"/>
          <w:w w:val="85"/>
        </w:rPr>
        <w:t>en</w:t>
      </w:r>
      <w:r>
        <w:rPr>
          <w:color w:val="231F20"/>
          <w:spacing w:val="-2"/>
          <w:w w:val="85"/>
        </w:rPr>
        <w:t>t</w:t>
      </w:r>
      <w:r>
        <w:rPr>
          <w:color w:val="231F20"/>
          <w:spacing w:val="-17"/>
          <w:w w:val="109"/>
        </w:rPr>
        <w:t>,</w:t>
      </w:r>
      <w:r>
        <w:rPr>
          <w:color w:val="231F20"/>
          <w:w w:val="97"/>
        </w:rPr>
        <w:t>”</w:t>
      </w:r>
      <w:r>
        <w:rPr>
          <w:color w:val="231F20"/>
          <w:spacing w:val="1"/>
        </w:rPr>
        <w:t> </w:t>
      </w:r>
      <w:r>
        <w:rPr>
          <w:color w:val="231F20"/>
          <w:spacing w:val="1"/>
          <w:w w:val="91"/>
        </w:rPr>
        <w:t>J</w:t>
      </w:r>
      <w:r>
        <w:rPr>
          <w:color w:val="231F20"/>
          <w:w w:val="91"/>
        </w:rPr>
        <w:t>u</w:t>
      </w:r>
      <w:r>
        <w:rPr>
          <w:color w:val="231F20"/>
          <w:spacing w:val="1"/>
          <w:w w:val="90"/>
        </w:rPr>
        <w:t>l</w:t>
      </w:r>
      <w:r>
        <w:rPr>
          <w:color w:val="231F20"/>
          <w:w w:val="101"/>
        </w:rPr>
        <w:t>y</w:t>
      </w:r>
      <w:r>
        <w:rPr>
          <w:color w:val="231F20"/>
          <w:spacing w:val="1"/>
        </w:rPr>
        <w:t> </w:t>
      </w:r>
      <w:r>
        <w:rPr>
          <w:color w:val="231F20"/>
          <w:spacing w:val="-4"/>
          <w:w w:val="112"/>
        </w:rPr>
        <w:t>3</w:t>
      </w:r>
      <w:r>
        <w:rPr>
          <w:color w:val="231F20"/>
          <w:w w:val="109"/>
        </w:rPr>
        <w:t>,</w:t>
      </w:r>
      <w:r>
        <w:rPr>
          <w:color w:val="231F20"/>
          <w:spacing w:val="1"/>
        </w:rPr>
        <w:t> </w:t>
      </w:r>
      <w:r>
        <w:rPr>
          <w:color w:val="231F20"/>
          <w:spacing w:val="-3"/>
          <w:w w:val="112"/>
        </w:rPr>
        <w:t>2</w:t>
      </w:r>
      <w:r>
        <w:rPr>
          <w:color w:val="231F20"/>
          <w:spacing w:val="4"/>
          <w:w w:val="112"/>
        </w:rPr>
        <w:t>0</w:t>
      </w:r>
      <w:r>
        <w:rPr>
          <w:color w:val="231F20"/>
          <w:spacing w:val="-2"/>
          <w:w w:val="112"/>
        </w:rPr>
        <w:t>0</w:t>
      </w:r>
      <w:r>
        <w:rPr>
          <w:color w:val="231F20"/>
          <w:spacing w:val="-5"/>
          <w:w w:val="112"/>
        </w:rPr>
        <w:t>2</w:t>
      </w:r>
      <w:r>
        <w:rPr>
          <w:color w:val="231F20"/>
          <w:w w:val="109"/>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w w:val="153"/>
        </w:rPr>
        <w:t>/ </w:t>
      </w:r>
      <w:hyperlink r:id="rId35">
        <w:r>
          <w:rPr>
            <w:color w:val="231F20"/>
            <w:spacing w:val="8"/>
            <w:w w:val="95"/>
          </w:rPr>
          <w:t>ww</w:t>
        </w:r>
        <w:r>
          <w:rPr>
            <w:color w:val="231F20"/>
            <w:spacing w:val="-10"/>
            <w:w w:val="95"/>
          </w:rPr>
          <w:t>w</w:t>
        </w:r>
        <w:r>
          <w:rPr>
            <w:color w:val="231F20"/>
            <w:spacing w:val="-3"/>
            <w:w w:val="90"/>
          </w:rPr>
          <w:t>.</w:t>
        </w:r>
        <w:r>
          <w:rPr>
            <w:color w:val="231F20"/>
            <w:w w:val="86"/>
          </w:rPr>
          <w:t>f</w:t>
        </w:r>
        <w:r>
          <w:rPr>
            <w:color w:val="231F20"/>
            <w:spacing w:val="1"/>
            <w:w w:val="86"/>
          </w:rPr>
          <w:t>l</w:t>
        </w:r>
        <w:r>
          <w:rPr>
            <w:color w:val="231F20"/>
            <w:w w:val="90"/>
          </w:rPr>
          <w:t>i</w:t>
        </w:r>
        <w:r>
          <w:rPr>
            <w:color w:val="231F20"/>
            <w:spacing w:val="1"/>
            <w:w w:val="89"/>
          </w:rPr>
          <w:t>n</w:t>
        </w:r>
        <w:r>
          <w:rPr>
            <w:color w:val="231F20"/>
            <w:spacing w:val="1"/>
            <w:w w:val="100"/>
          </w:rPr>
          <w:t>d</w:t>
        </w:r>
        <w:r>
          <w:rPr>
            <w:color w:val="231F20"/>
            <w:spacing w:val="1"/>
            <w:w w:val="96"/>
          </w:rPr>
          <w:t>e</w:t>
        </w:r>
        <w:r>
          <w:rPr>
            <w:color w:val="231F20"/>
            <w:w w:val="87"/>
          </w:rPr>
          <w:t>r</w:t>
        </w:r>
        <w:r>
          <w:rPr>
            <w:color w:val="231F20"/>
            <w:spacing w:val="2"/>
            <w:w w:val="87"/>
          </w:rPr>
          <w:t>s</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pp</w:t>
        </w:r>
        <w:r>
          <w:rPr>
            <w:color w:val="231F20"/>
            <w:spacing w:val="1"/>
            <w:w w:val="85"/>
          </w:rPr>
          <w:t>m</w:t>
        </w:r>
        <w:r>
          <w:rPr>
            <w:color w:val="231F20"/>
            <w:w w:val="99"/>
          </w:rPr>
          <w:t>an</w:t>
        </w:r>
        <w:r>
          <w:rPr>
            <w:color w:val="231F20"/>
            <w:w w:val="97"/>
          </w:rPr>
          <w:t>ua</w:t>
        </w:r>
        <w:r>
          <w:rPr>
            <w:color w:val="231F20"/>
            <w:spacing w:val="-6"/>
            <w:w w:val="97"/>
          </w:rPr>
          <w:t>l</w:t>
        </w:r>
        <w:r>
          <w:rPr>
            <w:color w:val="231F20"/>
            <w:spacing w:val="-21"/>
            <w:w w:val="153"/>
          </w:rPr>
          <w:t>/</w:t>
        </w:r>
        <w:r>
          <w:rPr>
            <w:color w:val="231F20"/>
            <w:spacing w:val="1"/>
            <w:w w:val="96"/>
          </w:rPr>
          <w:t>e</w:t>
        </w:r>
        <w:r>
          <w:rPr>
            <w:color w:val="231F20"/>
            <w:w w:val="100"/>
          </w:rPr>
          <w:t>q</w:t>
        </w:r>
        <w:r>
          <w:rPr>
            <w:color w:val="231F20"/>
            <w:w w:val="97"/>
          </w:rPr>
          <w:t>ua</w:t>
        </w:r>
        <w:r>
          <w:rPr>
            <w:color w:val="231F20"/>
            <w:spacing w:val="2"/>
            <w:w w:val="97"/>
          </w:rPr>
          <w:t>l</w:t>
        </w:r>
        <w:r>
          <w:rPr>
            <w:color w:val="231F20"/>
            <w:spacing w:val="4"/>
            <w:w w:val="104"/>
          </w:rPr>
          <w:t>-</w:t>
        </w:r>
        <w:r>
          <w:rPr>
            <w:color w:val="231F20"/>
            <w:spacing w:val="1"/>
            <w:w w:val="99"/>
          </w:rPr>
          <w:t>o</w:t>
        </w:r>
        <w:r>
          <w:rPr>
            <w:color w:val="231F20"/>
            <w:spacing w:val="1"/>
            <w:w w:val="100"/>
          </w:rPr>
          <w:t>pp</w:t>
        </w:r>
        <w:r>
          <w:rPr>
            <w:color w:val="231F20"/>
            <w:spacing w:val="1"/>
            <w:w w:val="99"/>
          </w:rPr>
          <w:t>o</w:t>
        </w:r>
        <w:r>
          <w:rPr>
            <w:color w:val="231F20"/>
            <w:spacing w:val="7"/>
            <w:w w:val="84"/>
          </w:rPr>
          <w:t>r</w:t>
        </w:r>
        <w:r>
          <w:rPr>
            <w:color w:val="231F20"/>
            <w:spacing w:val="2"/>
            <w:w w:val="63"/>
          </w:rPr>
          <w:t>t</w:t>
        </w:r>
        <w:r>
          <w:rPr>
            <w:color w:val="231F20"/>
            <w:w w:val="88"/>
          </w:rPr>
          <w:t>u</w:t>
        </w:r>
        <w:r>
          <w:rPr>
            <w:color w:val="231F20"/>
            <w:w w:val="89"/>
          </w:rPr>
          <w:t>n</w:t>
        </w:r>
        <w:r>
          <w:rPr>
            <w:color w:val="231F20"/>
            <w:spacing w:val="1"/>
            <w:w w:val="90"/>
          </w:rPr>
          <w:t>i</w:t>
        </w:r>
        <w:r>
          <w:rPr>
            <w:color w:val="231F20"/>
            <w:spacing w:val="8"/>
            <w:w w:val="63"/>
          </w:rPr>
          <w:t>t</w:t>
        </w:r>
        <w:r>
          <w:rPr>
            <w:color w:val="231F20"/>
            <w:spacing w:val="-17"/>
            <w:w w:val="101"/>
          </w:rPr>
          <w:t>y</w:t>
        </w:r>
        <w:r>
          <w:rPr>
            <w:color w:val="231F20"/>
            <w:spacing w:val="-22"/>
            <w:w w:val="153"/>
          </w:rPr>
          <w:t>/</w:t>
        </w:r>
        <w:r>
          <w:rPr>
            <w:color w:val="231F20"/>
            <w:spacing w:val="1"/>
            <w:w w:val="103"/>
          </w:rPr>
          <w:t>c</w:t>
        </w:r>
        <w:r>
          <w:rPr>
            <w:color w:val="231F20"/>
            <w:w w:val="88"/>
          </w:rPr>
          <w:t>u</w:t>
        </w:r>
        <w:r>
          <w:rPr>
            <w:color w:val="231F20"/>
            <w:spacing w:val="2"/>
            <w:w w:val="90"/>
          </w:rPr>
          <w:t>l</w:t>
        </w:r>
        <w:r>
          <w:rPr>
            <w:color w:val="231F20"/>
            <w:spacing w:val="2"/>
            <w:w w:val="63"/>
          </w:rPr>
          <w:t>t</w:t>
        </w:r>
        <w:r>
          <w:rPr>
            <w:color w:val="231F20"/>
            <w:w w:val="88"/>
          </w:rPr>
          <w:t>u</w:t>
        </w:r>
        <w:r>
          <w:rPr>
            <w:color w:val="231F20"/>
            <w:spacing w:val="-1"/>
            <w:w w:val="84"/>
          </w:rPr>
          <w:t>r</w:t>
        </w:r>
        <w:r>
          <w:rPr>
            <w:color w:val="231F20"/>
            <w:w w:val="103"/>
          </w:rPr>
          <w:t>a</w:t>
        </w:r>
        <w:r>
          <w:rPr>
            <w:color w:val="231F20"/>
            <w:spacing w:val="2"/>
            <w:w w:val="103"/>
          </w:rPr>
          <w:t>l</w:t>
        </w:r>
        <w:r>
          <w:rPr>
            <w:color w:val="231F20"/>
            <w:spacing w:val="4"/>
            <w:w w:val="104"/>
          </w:rPr>
          <w:t>-</w:t>
        </w:r>
        <w:r>
          <w:rPr>
            <w:color w:val="231F20"/>
            <w:w w:val="97"/>
          </w:rPr>
          <w:t>d</w:t>
        </w:r>
        <w:r>
          <w:rPr>
            <w:color w:val="231F20"/>
            <w:spacing w:val="1"/>
            <w:w w:val="97"/>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spacing w:val="-11"/>
            <w:w w:val="101"/>
          </w:rPr>
          <w:t>y</w:t>
        </w:r>
        <w:r>
          <w:rPr>
            <w:color w:val="231F20"/>
            <w:spacing w:val="-3"/>
            <w:w w:val="90"/>
          </w:rPr>
          <w:t>.</w:t>
        </w:r>
        <w:r>
          <w:rPr>
            <w:color w:val="231F20"/>
            <w:spacing w:val="2"/>
            <w:w w:val="103"/>
          </w:rPr>
          <w:t>c</w:t>
        </w:r>
        <w:r>
          <w:rPr>
            <w:color w:val="231F20"/>
            <w:spacing w:val="3"/>
            <w:w w:val="78"/>
          </w:rPr>
          <w:t>f</w:t>
        </w:r>
        <w:r>
          <w:rPr>
            <w:color w:val="231F20"/>
            <w:w w:val="85"/>
          </w:rPr>
          <w:t>m</w:t>
        </w:r>
        <w:r>
          <w:rPr>
            <w:color w:val="231F20"/>
            <w:w w:val="90"/>
          </w:rPr>
          <w:t>.</w:t>
        </w:r>
      </w:hyperlink>
    </w:p>
    <w:p>
      <w:pPr>
        <w:pStyle w:val="BodyText"/>
        <w:spacing w:line="261" w:lineRule="auto" w:before="171"/>
        <w:ind w:left="2676" w:hanging="720"/>
      </w:pPr>
      <w:r>
        <w:rPr>
          <w:color w:val="231F20"/>
          <w:spacing w:val="-2"/>
          <w:w w:val="94"/>
        </w:rPr>
        <w:t>F</w:t>
      </w:r>
      <w:r>
        <w:rPr>
          <w:color w:val="231F20"/>
          <w:spacing w:val="1"/>
          <w:w w:val="96"/>
        </w:rPr>
        <w:t>e</w:t>
      </w:r>
      <w:r>
        <w:rPr>
          <w:color w:val="231F20"/>
          <w:spacing w:val="1"/>
          <w:w w:val="100"/>
        </w:rPr>
        <w:t>d</w:t>
      </w:r>
      <w:r>
        <w:rPr>
          <w:color w:val="231F20"/>
          <w:spacing w:val="1"/>
          <w:w w:val="91"/>
        </w:rPr>
        <w:t>e</w:t>
      </w:r>
      <w:r>
        <w:rPr>
          <w:color w:val="231F20"/>
          <w:spacing w:val="-1"/>
          <w:w w:val="91"/>
        </w:rPr>
        <w:t>r</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rPr>
        <w:t> </w:t>
      </w:r>
      <w:r>
        <w:rPr>
          <w:color w:val="231F20"/>
          <w:spacing w:val="1"/>
          <w:w w:val="95"/>
        </w:rPr>
        <w:t>U</w:t>
      </w:r>
      <w:r>
        <w:rPr>
          <w:color w:val="231F20"/>
          <w:w w:val="95"/>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1"/>
          <w:w w:val="97"/>
        </w:rPr>
        <w:t>“</w:t>
      </w:r>
      <w:r>
        <w:rPr>
          <w:color w:val="231F20"/>
          <w:spacing w:val="2"/>
          <w:w w:val="112"/>
        </w:rPr>
        <w:t>S</w:t>
      </w:r>
      <w:r>
        <w:rPr>
          <w:color w:val="231F20"/>
          <w:spacing w:val="-1"/>
          <w:w w:val="88"/>
        </w:rPr>
        <w:t>u</w:t>
      </w:r>
      <w:r>
        <w:rPr>
          <w:color w:val="231F20"/>
          <w:spacing w:val="1"/>
          <w:w w:val="90"/>
        </w:rPr>
        <w:t>s</w:t>
      </w:r>
      <w:r>
        <w:rPr>
          <w:color w:val="231F20"/>
          <w:spacing w:val="1"/>
          <w:w w:val="63"/>
        </w:rPr>
        <w:t>t</w:t>
      </w:r>
      <w:r>
        <w:rPr>
          <w:color w:val="231F20"/>
          <w:w w:val="109"/>
        </w:rPr>
        <w:t>a</w:t>
      </w:r>
      <w:r>
        <w:rPr>
          <w:color w:val="231F20"/>
          <w:w w:val="90"/>
        </w:rPr>
        <w:t>i</w:t>
      </w:r>
      <w:r>
        <w:rPr>
          <w:color w:val="231F20"/>
          <w:spacing w:val="1"/>
          <w:w w:val="99"/>
        </w:rPr>
        <w:t>n</w:t>
      </w:r>
      <w:r>
        <w:rPr>
          <w:color w:val="231F20"/>
          <w:w w:val="99"/>
        </w:rPr>
        <w:t>a</w:t>
      </w:r>
      <w:r>
        <w:rPr>
          <w:color w:val="231F20"/>
          <w:spacing w:val="1"/>
          <w:w w:val="97"/>
        </w:rPr>
        <w:t>b</w:t>
      </w:r>
      <w:r>
        <w:rPr>
          <w:color w:val="231F20"/>
          <w:w w:val="97"/>
        </w:rPr>
        <w:t>i</w:t>
      </w:r>
      <w:r>
        <w:rPr>
          <w:color w:val="231F20"/>
          <w:w w:val="90"/>
        </w:rPr>
        <w:t>l</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5"/>
          <w:w w:val="88"/>
        </w:rPr>
        <w:t>P</w:t>
      </w:r>
      <w:r>
        <w:rPr>
          <w:color w:val="231F20"/>
          <w:spacing w:val="1"/>
          <w:w w:val="96"/>
        </w:rPr>
        <w:t>o</w:t>
      </w:r>
      <w:r>
        <w:rPr>
          <w:color w:val="231F20"/>
          <w:w w:val="96"/>
        </w:rPr>
        <w:t>l</w:t>
      </w:r>
      <w:r>
        <w:rPr>
          <w:color w:val="231F20"/>
          <w:w w:val="90"/>
        </w:rPr>
        <w:t>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spacing w:val="1"/>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4"/>
          <w:w w:val="112"/>
        </w:rPr>
        <w:t>25</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2"/>
          <w:w w:val="112"/>
        </w:rPr>
        <w:t>1</w:t>
      </w:r>
      <w:r>
        <w:rPr>
          <w:color w:val="231F20"/>
          <w:spacing w:val="-3"/>
          <w:w w:val="112"/>
        </w:rPr>
        <w:t>0</w:t>
      </w:r>
      <w:r>
        <w:rPr>
          <w:color w:val="231F20"/>
          <w:w w:val="109"/>
        </w:rPr>
        <w:t>,</w:t>
      </w:r>
      <w:r>
        <w:rPr>
          <w:color w:val="231F20"/>
          <w:spacing w:val="1"/>
        </w:rPr>
        <w:t> </w:t>
      </w:r>
      <w:hyperlink r:id="rId36">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6"/>
            <w:w w:val="153"/>
          </w:rPr>
          <w:t>/</w:t>
        </w:r>
        <w:r>
          <w:rPr>
            <w:color w:val="231F20"/>
            <w:spacing w:val="1"/>
            <w:w w:val="100"/>
          </w:rPr>
          <w:t>p</w:t>
        </w:r>
        <w:r>
          <w:rPr>
            <w:color w:val="231F20"/>
            <w:spacing w:val="1"/>
            <w:w w:val="96"/>
          </w:rPr>
          <w:t>o</w:t>
        </w:r>
        <w:r>
          <w:rPr>
            <w:color w:val="231F20"/>
            <w:w w:val="96"/>
          </w:rPr>
          <w:t>l</w:t>
        </w:r>
        <w:r>
          <w:rPr>
            <w:color w:val="231F20"/>
            <w:w w:val="90"/>
          </w:rPr>
          <w:t>i</w:t>
        </w:r>
        <w:r>
          <w:rPr>
            <w:color w:val="231F20"/>
            <w:spacing w:val="3"/>
            <w:w w:val="103"/>
          </w:rPr>
          <w:t>c</w:t>
        </w:r>
        <w:r>
          <w:rPr>
            <w:color w:val="231F20"/>
            <w:spacing w:val="-11"/>
            <w:w w:val="101"/>
          </w:rPr>
          <w:t>y</w:t>
        </w:r>
        <w:r>
          <w:rPr>
            <w:color w:val="231F20"/>
            <w:spacing w:val="-1"/>
            <w:w w:val="90"/>
          </w:rPr>
          <w:t>.</w:t>
        </w:r>
        <w:r>
          <w:rPr>
            <w:color w:val="231F20"/>
            <w:spacing w:val="2"/>
            <w:w w:val="78"/>
          </w:rPr>
          <w:t>f</w:t>
        </w:r>
        <w:r>
          <w:rPr>
            <w:color w:val="231F20"/>
            <w:spacing w:val="1"/>
            <w:w w:val="96"/>
          </w:rPr>
          <w:t>e</w:t>
        </w:r>
        <w:r>
          <w:rPr>
            <w:color w:val="231F20"/>
            <w:spacing w:val="1"/>
            <w:w w:val="100"/>
          </w:rPr>
          <w:t>d</w:t>
        </w:r>
        <w:r>
          <w:rPr>
            <w:color w:val="231F20"/>
            <w:spacing w:val="1"/>
            <w:w w:val="91"/>
          </w:rPr>
          <w:t>e</w:t>
        </w:r>
        <w:r>
          <w:rPr>
            <w:color w:val="231F20"/>
            <w:spacing w:val="-1"/>
            <w:w w:val="91"/>
          </w:rPr>
          <w:t>r</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w w:val="153"/>
          </w:rPr>
          <w:t>/</w:t>
        </w:r>
      </w:hyperlink>
      <w:r>
        <w:rPr>
          <w:color w:val="231F20"/>
          <w:w w:val="153"/>
        </w:rPr>
        <w:t> </w:t>
      </w:r>
      <w:r>
        <w:rPr>
          <w:color w:val="231F20"/>
          <w:spacing w:val="1"/>
          <w:w w:val="100"/>
        </w:rPr>
        <w:t>p</w:t>
      </w:r>
      <w:r>
        <w:rPr>
          <w:color w:val="231F20"/>
          <w:spacing w:val="-2"/>
          <w:w w:val="89"/>
        </w:rPr>
        <w:t>h</w:t>
      </w:r>
      <w:r>
        <w:rPr>
          <w:color w:val="231F20"/>
          <w:spacing w:val="-1"/>
          <w:w w:val="101"/>
        </w:rPr>
        <w:t>y</w:t>
      </w:r>
      <w:r>
        <w:rPr>
          <w:color w:val="231F20"/>
          <w:spacing w:val="1"/>
          <w:w w:val="90"/>
        </w:rPr>
        <w:t>s</w:t>
      </w:r>
      <w:r>
        <w:rPr>
          <w:color w:val="231F20"/>
          <w:w w:val="90"/>
        </w:rPr>
        <w:t>i</w:t>
      </w:r>
      <w:r>
        <w:rPr>
          <w:color w:val="231F20"/>
          <w:spacing w:val="1"/>
          <w:w w:val="103"/>
        </w:rPr>
        <w:t>c</w:t>
      </w:r>
      <w:r>
        <w:rPr>
          <w:color w:val="231F20"/>
          <w:w w:val="103"/>
        </w:rPr>
        <w:t>a</w:t>
      </w:r>
      <w:r>
        <w:rPr>
          <w:color w:val="231F20"/>
          <w:spacing w:val="5"/>
          <w:w w:val="103"/>
        </w:rPr>
        <w:t>l</w:t>
      </w:r>
      <w:r>
        <w:rPr>
          <w:color w:val="231F20"/>
          <w:spacing w:val="5"/>
          <w:w w:val="100"/>
        </w:rPr>
        <w:t>_</w:t>
      </w:r>
      <w:r>
        <w:rPr>
          <w:color w:val="231F20"/>
          <w:spacing w:val="2"/>
          <w:w w:val="78"/>
        </w:rPr>
        <w:t>f</w:t>
      </w:r>
      <w:r>
        <w:rPr>
          <w:color w:val="231F20"/>
          <w:spacing w:val="1"/>
          <w:w w:val="109"/>
        </w:rPr>
        <w:t>a</w:t>
      </w:r>
      <w:r>
        <w:rPr>
          <w:color w:val="231F20"/>
          <w:spacing w:val="1"/>
          <w:w w:val="103"/>
        </w:rPr>
        <w:t>c</w:t>
      </w:r>
      <w:r>
        <w:rPr>
          <w:color w:val="231F20"/>
          <w:w w:val="90"/>
        </w:rPr>
        <w:t>il</w:t>
      </w:r>
      <w:r>
        <w:rPr>
          <w:color w:val="231F20"/>
          <w:spacing w:val="1"/>
          <w:w w:val="90"/>
        </w:rPr>
        <w:t>i</w:t>
      </w:r>
      <w:r>
        <w:rPr>
          <w:color w:val="231F20"/>
          <w:spacing w:val="2"/>
          <w:w w:val="63"/>
        </w:rPr>
        <w:t>t</w:t>
      </w:r>
      <w:r>
        <w:rPr>
          <w:color w:val="231F20"/>
          <w:w w:val="94"/>
        </w:rPr>
        <w:t>i</w:t>
      </w:r>
      <w:r>
        <w:rPr>
          <w:color w:val="231F20"/>
          <w:spacing w:val="1"/>
          <w:w w:val="94"/>
        </w:rPr>
        <w:t>e</w:t>
      </w:r>
      <w:r>
        <w:rPr>
          <w:color w:val="231F20"/>
          <w:spacing w:val="-6"/>
          <w:w w:val="90"/>
        </w:rPr>
        <w:t>s</w:t>
      </w:r>
      <w:r>
        <w:rPr>
          <w:color w:val="231F20"/>
          <w:spacing w:val="-2"/>
          <w:w w:val="153"/>
        </w:rPr>
        <w:t>/</w:t>
      </w:r>
      <w:r>
        <w:rPr>
          <w:color w:val="231F20"/>
          <w:spacing w:val="2"/>
          <w:w w:val="78"/>
        </w:rPr>
        <w:t>f</w:t>
      </w:r>
      <w:r>
        <w:rPr>
          <w:color w:val="231F20"/>
          <w:spacing w:val="1"/>
          <w:w w:val="109"/>
        </w:rPr>
        <w:t>a</w:t>
      </w:r>
      <w:r>
        <w:rPr>
          <w:color w:val="231F20"/>
          <w:spacing w:val="1"/>
          <w:w w:val="103"/>
        </w:rPr>
        <w:t>c</w:t>
      </w:r>
      <w:r>
        <w:rPr>
          <w:color w:val="231F20"/>
          <w:w w:val="90"/>
        </w:rPr>
        <w:t>il</w:t>
      </w:r>
      <w:r>
        <w:rPr>
          <w:color w:val="231F20"/>
          <w:spacing w:val="1"/>
          <w:w w:val="90"/>
        </w:rPr>
        <w:t>i</w:t>
      </w:r>
      <w:r>
        <w:rPr>
          <w:color w:val="231F20"/>
          <w:spacing w:val="2"/>
          <w:w w:val="63"/>
        </w:rPr>
        <w:t>t</w:t>
      </w:r>
      <w:r>
        <w:rPr>
          <w:color w:val="231F20"/>
          <w:w w:val="94"/>
        </w:rPr>
        <w:t>i</w:t>
      </w:r>
      <w:r>
        <w:rPr>
          <w:color w:val="231F20"/>
          <w:spacing w:val="1"/>
          <w:w w:val="94"/>
        </w:rPr>
        <w:t>e</w:t>
      </w:r>
      <w:r>
        <w:rPr>
          <w:color w:val="231F20"/>
          <w:spacing w:val="8"/>
          <w:w w:val="90"/>
        </w:rPr>
        <w:t>s</w:t>
      </w:r>
      <w:r>
        <w:rPr>
          <w:color w:val="231F20"/>
          <w:spacing w:val="6"/>
          <w:w w:val="100"/>
        </w:rPr>
        <w:t>_</w:t>
      </w:r>
      <w:r>
        <w:rPr>
          <w:color w:val="231F20"/>
          <w:spacing w:val="1"/>
          <w:w w:val="85"/>
        </w:rPr>
        <w:t>m</w:t>
      </w:r>
      <w:r>
        <w:rPr>
          <w:color w:val="231F20"/>
          <w:w w:val="99"/>
        </w:rPr>
        <w:t>a</w:t>
      </w:r>
      <w:r>
        <w:rPr>
          <w:color w:val="231F20"/>
          <w:spacing w:val="1"/>
          <w:w w:val="99"/>
        </w:rPr>
        <w:t>n</w:t>
      </w:r>
      <w:r>
        <w:rPr>
          <w:color w:val="231F20"/>
          <w:spacing w:val="1"/>
          <w:w w:val="109"/>
        </w:rPr>
        <w:t>a</w:t>
      </w:r>
      <w:r>
        <w:rPr>
          <w:color w:val="231F20"/>
          <w:spacing w:val="1"/>
          <w:w w:val="111"/>
        </w:rPr>
        <w:t>g</w:t>
      </w:r>
      <w:r>
        <w:rPr>
          <w:color w:val="231F20"/>
          <w:spacing w:val="1"/>
          <w:w w:val="96"/>
        </w:rPr>
        <w:t>e</w:t>
      </w:r>
      <w:r>
        <w:rPr>
          <w:color w:val="231F20"/>
          <w:spacing w:val="1"/>
          <w:w w:val="85"/>
        </w:rPr>
        <w:t>m</w:t>
      </w:r>
      <w:r>
        <w:rPr>
          <w:color w:val="231F20"/>
          <w:spacing w:val="1"/>
          <w:w w:val="96"/>
        </w:rPr>
        <w:t>e</w:t>
      </w:r>
      <w:r>
        <w:rPr>
          <w:color w:val="231F20"/>
          <w:w w:val="89"/>
        </w:rPr>
        <w:t>n</w:t>
      </w:r>
      <w:r>
        <w:rPr>
          <w:color w:val="231F20"/>
          <w:spacing w:val="-7"/>
          <w:w w:val="63"/>
        </w:rPr>
        <w:t>t</w:t>
      </w:r>
      <w:r>
        <w:rPr>
          <w:color w:val="231F20"/>
          <w:spacing w:val="-19"/>
          <w:w w:val="153"/>
        </w:rPr>
        <w:t>/</w:t>
      </w:r>
      <w:r>
        <w:rPr>
          <w:color w:val="231F20"/>
          <w:spacing w:val="1"/>
          <w:w w:val="90"/>
        </w:rPr>
        <w:t>s</w:t>
      </w:r>
      <w:r>
        <w:rPr>
          <w:color w:val="231F20"/>
          <w:spacing w:val="-1"/>
          <w:w w:val="88"/>
        </w:rPr>
        <w:t>u</w:t>
      </w:r>
      <w:r>
        <w:rPr>
          <w:color w:val="231F20"/>
          <w:spacing w:val="1"/>
          <w:w w:val="90"/>
        </w:rPr>
        <w:t>s</w:t>
      </w:r>
      <w:r>
        <w:rPr>
          <w:color w:val="231F20"/>
          <w:spacing w:val="1"/>
          <w:w w:val="63"/>
        </w:rPr>
        <w:t>t</w:t>
      </w:r>
      <w:r>
        <w:rPr>
          <w:color w:val="231F20"/>
          <w:w w:val="103"/>
        </w:rPr>
        <w:t>ai</w:t>
      </w:r>
      <w:r>
        <w:rPr>
          <w:color w:val="231F20"/>
          <w:spacing w:val="1"/>
          <w:w w:val="89"/>
        </w:rPr>
        <w:t>n</w:t>
      </w:r>
      <w:r>
        <w:rPr>
          <w:color w:val="231F20"/>
          <w:w w:val="104"/>
        </w:rPr>
        <w:t>ab</w:t>
      </w:r>
      <w:r>
        <w:rPr>
          <w:color w:val="231F20"/>
          <w:w w:val="90"/>
        </w:rPr>
        <w:t>il</w:t>
      </w:r>
      <w:r>
        <w:rPr>
          <w:color w:val="231F20"/>
          <w:spacing w:val="1"/>
          <w:w w:val="90"/>
        </w:rPr>
        <w:t>i</w:t>
      </w:r>
      <w:r>
        <w:rPr>
          <w:color w:val="231F20"/>
          <w:spacing w:val="8"/>
          <w:w w:val="63"/>
        </w:rPr>
        <w:t>t</w:t>
      </w:r>
      <w:r>
        <w:rPr>
          <w:color w:val="231F20"/>
          <w:spacing w:val="-17"/>
          <w:w w:val="101"/>
        </w:rPr>
        <w:t>y</w:t>
      </w:r>
      <w:r>
        <w:rPr>
          <w:color w:val="231F20"/>
          <w:spacing w:val="-22"/>
          <w:w w:val="153"/>
        </w:rPr>
        <w:t>/</w:t>
      </w:r>
      <w:r>
        <w:rPr>
          <w:color w:val="231F20"/>
          <w:spacing w:val="2"/>
          <w:w w:val="103"/>
        </w:rPr>
        <w:t>c</w:t>
      </w:r>
      <w:r>
        <w:rPr>
          <w:color w:val="231F20"/>
          <w:spacing w:val="2"/>
          <w:w w:val="89"/>
        </w:rPr>
        <w:t>h</w:t>
      </w:r>
      <w:r>
        <w:rPr>
          <w:color w:val="231F20"/>
          <w:spacing w:val="-15"/>
          <w:w w:val="112"/>
        </w:rPr>
        <w:t>0</w:t>
      </w:r>
      <w:r>
        <w:rPr>
          <w:color w:val="231F20"/>
          <w:spacing w:val="-12"/>
          <w:w w:val="112"/>
        </w:rPr>
        <w:t>1</w:t>
      </w:r>
      <w:r>
        <w:rPr>
          <w:color w:val="231F20"/>
          <w:w w:val="90"/>
        </w:rPr>
        <w:t>.</w:t>
      </w:r>
      <w:r>
        <w:rPr>
          <w:color w:val="231F20"/>
          <w:spacing w:val="1"/>
          <w:w w:val="100"/>
        </w:rPr>
        <w:t>p</w:t>
      </w:r>
      <w:r>
        <w:rPr>
          <w:color w:val="231F20"/>
          <w:w w:val="89"/>
        </w:rPr>
        <w:t>h</w:t>
      </w:r>
      <w:r>
        <w:rPr>
          <w:color w:val="231F20"/>
          <w:spacing w:val="-2"/>
          <w:w w:val="100"/>
        </w:rPr>
        <w:t>p</w:t>
      </w:r>
      <w:r>
        <w:rPr>
          <w:color w:val="231F20"/>
          <w:w w:val="90"/>
        </w:rPr>
        <w:t>.</w:t>
      </w:r>
    </w:p>
    <w:p>
      <w:pPr>
        <w:pStyle w:val="BodyText"/>
        <w:spacing w:line="261" w:lineRule="auto" w:before="171"/>
        <w:ind w:left="2676" w:right="1617" w:hanging="720"/>
      </w:pPr>
      <w:r>
        <w:rPr>
          <w:color w:val="231F20"/>
          <w:spacing w:val="-1"/>
          <w:w w:val="94"/>
        </w:rPr>
        <w:t>F</w:t>
      </w:r>
      <w:r>
        <w:rPr>
          <w:color w:val="231F20"/>
          <w:spacing w:val="2"/>
          <w:w w:val="97"/>
        </w:rPr>
        <w:t>I</w:t>
      </w:r>
      <w:r>
        <w:rPr>
          <w:color w:val="231F20"/>
          <w:w w:val="92"/>
        </w:rPr>
        <w:t>R</w:t>
      </w:r>
      <w:r>
        <w:rPr>
          <w:color w:val="231F20"/>
          <w:spacing w:val="3"/>
          <w:w w:val="98"/>
        </w:rPr>
        <w:t>E</w:t>
      </w:r>
      <w:r>
        <w:rPr>
          <w:color w:val="231F20"/>
          <w:w w:val="90"/>
        </w:rPr>
        <w:t>.</w:t>
      </w:r>
      <w:r>
        <w:rPr>
          <w:color w:val="231F20"/>
          <w:spacing w:val="1"/>
        </w:rPr>
        <w:t> </w:t>
      </w:r>
      <w:r>
        <w:rPr>
          <w:color w:val="231F20"/>
          <w:spacing w:val="1"/>
          <w:w w:val="97"/>
        </w:rPr>
        <w:t>“</w:t>
      </w:r>
      <w:r>
        <w:rPr>
          <w:color w:val="231F20"/>
          <w:spacing w:val="1"/>
          <w:w w:val="102"/>
        </w:rPr>
        <w:t>D</w:t>
      </w:r>
      <w:r>
        <w:rPr>
          <w:color w:val="231F20"/>
          <w:w w:val="90"/>
        </w:rPr>
        <w:t>i</w:t>
      </w:r>
      <w:r>
        <w:rPr>
          <w:color w:val="231F20"/>
          <w:spacing w:val="1"/>
          <w:w w:val="90"/>
        </w:rPr>
        <w:t>s</w:t>
      </w:r>
      <w:r>
        <w:rPr>
          <w:color w:val="231F20"/>
          <w:w w:val="90"/>
        </w:rPr>
        <w:t>i</w:t>
      </w:r>
      <w:r>
        <w:rPr>
          <w:color w:val="231F20"/>
          <w:spacing w:val="-2"/>
          <w:w w:val="89"/>
        </w:rPr>
        <w:t>n</w:t>
      </w:r>
      <w:r>
        <w:rPr>
          <w:color w:val="231F20"/>
          <w:spacing w:val="1"/>
          <w:w w:val="93"/>
        </w:rPr>
        <w:t>v</w:t>
      </w:r>
      <w:r>
        <w:rPr>
          <w:color w:val="231F20"/>
          <w:spacing w:val="1"/>
          <w:w w:val="90"/>
        </w:rPr>
        <w:t>i</w:t>
      </w:r>
      <w:r>
        <w:rPr>
          <w:color w:val="231F20"/>
          <w:spacing w:val="1"/>
          <w:w w:val="63"/>
        </w:rPr>
        <w:t>t</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rPr>
        <w:t> </w:t>
      </w:r>
      <w:r>
        <w:rPr>
          <w:color w:val="231F20"/>
          <w:spacing w:val="1"/>
          <w:w w:val="102"/>
        </w:rPr>
        <w:t>D</w:t>
      </w:r>
      <w:r>
        <w:rPr>
          <w:color w:val="231F20"/>
          <w:spacing w:val="2"/>
          <w:w w:val="109"/>
        </w:rPr>
        <w:t>a</w:t>
      </w:r>
      <w:r>
        <w:rPr>
          <w:color w:val="231F20"/>
          <w:spacing w:val="1"/>
          <w:w w:val="63"/>
        </w:rPr>
        <w:t>t</w:t>
      </w:r>
      <w:r>
        <w:rPr>
          <w:color w:val="231F20"/>
          <w:w w:val="109"/>
        </w:rPr>
        <w:t>a</w:t>
      </w:r>
      <w:r>
        <w:rPr>
          <w:color w:val="231F20"/>
          <w:spacing w:val="1"/>
          <w:w w:val="100"/>
        </w:rPr>
        <w:t>b</w:t>
      </w:r>
      <w:r>
        <w:rPr>
          <w:color w:val="231F20"/>
          <w:w w:val="109"/>
        </w:rPr>
        <w:t>a</w:t>
      </w:r>
      <w:r>
        <w:rPr>
          <w:color w:val="231F20"/>
          <w:spacing w:val="2"/>
          <w:w w:val="90"/>
        </w:rPr>
        <w:t>s</w:t>
      </w:r>
      <w:r>
        <w:rPr>
          <w:color w:val="231F20"/>
          <w:spacing w:val="-1"/>
          <w:w w:val="96"/>
        </w:rPr>
        <w:t>e</w:t>
      </w:r>
      <w:r>
        <w:rPr>
          <w:color w:val="231F20"/>
          <w:spacing w:val="-13"/>
          <w:w w:val="90"/>
        </w:rPr>
        <w:t>.</w:t>
      </w:r>
      <w:r>
        <w:rPr>
          <w:color w:val="231F20"/>
          <w:w w:val="97"/>
        </w:rPr>
        <w:t>”</w:t>
      </w:r>
      <w:r>
        <w:rPr>
          <w:color w:val="231F20"/>
          <w:spacing w:val="1"/>
        </w:rPr>
        <w:t> </w:t>
      </w:r>
      <w:r>
        <w:rPr>
          <w:i/>
          <w:color w:val="231F20"/>
          <w:spacing w:val="-2"/>
          <w:w w:val="95"/>
        </w:rPr>
        <w:t>F</w:t>
      </w:r>
      <w:r>
        <w:rPr>
          <w:i/>
          <w:color w:val="231F20"/>
          <w:spacing w:val="2"/>
          <w:w w:val="95"/>
        </w:rPr>
        <w:t>I</w:t>
      </w:r>
      <w:r>
        <w:rPr>
          <w:i/>
          <w:color w:val="231F20"/>
          <w:w w:val="93"/>
        </w:rPr>
        <w:t>R</w:t>
      </w:r>
      <w:r>
        <w:rPr>
          <w:i/>
          <w:color w:val="231F20"/>
          <w:spacing w:val="1"/>
          <w:w w:val="98"/>
        </w:rPr>
        <w:t>E</w:t>
      </w:r>
      <w:r>
        <w:rPr>
          <w:color w:val="231F20"/>
          <w:w w:val="90"/>
        </w:rPr>
        <w:t>.</w:t>
      </w:r>
      <w:r>
        <w:rPr>
          <w:color w:val="231F20"/>
          <w:spacing w:val="1"/>
        </w:rPr>
        <w:t> </w:t>
      </w:r>
      <w:r>
        <w:rPr>
          <w:color w:val="231F20"/>
          <w:spacing w:val="1"/>
          <w:w w:val="107"/>
        </w:rPr>
        <w:t>A</w:t>
      </w:r>
      <w:r>
        <w:rPr>
          <w:color w:val="231F20"/>
          <w:w w:val="103"/>
        </w:rPr>
        <w:t>c</w:t>
      </w:r>
      <w:r>
        <w:rPr>
          <w:color w:val="231F20"/>
          <w:spacing w:val="1"/>
          <w:w w:val="103"/>
        </w:rPr>
        <w:t>c</w:t>
      </w:r>
      <w:r>
        <w:rPr>
          <w:color w:val="231F20"/>
          <w:spacing w:val="1"/>
          <w:w w:val="96"/>
        </w:rPr>
        <w:t>e</w:t>
      </w:r>
      <w:r>
        <w:rPr>
          <w:color w:val="231F20"/>
          <w:spacing w:val="3"/>
          <w:w w:val="90"/>
        </w:rPr>
        <w:t>s</w:t>
      </w:r>
      <w:r>
        <w:rPr>
          <w:color w:val="231F20"/>
          <w:spacing w:val="2"/>
          <w:w w:val="90"/>
        </w:rPr>
        <w:t>s</w:t>
      </w:r>
      <w:r>
        <w:rPr>
          <w:color w:val="231F20"/>
          <w:spacing w:val="1"/>
          <w:w w:val="96"/>
        </w:rPr>
        <w:t>e</w:t>
      </w:r>
      <w:r>
        <w:rPr>
          <w:color w:val="231F20"/>
          <w:w w:val="100"/>
        </w:rPr>
        <w:t>d</w:t>
      </w:r>
      <w:r>
        <w:rPr>
          <w:color w:val="231F20"/>
          <w:spacing w:val="1"/>
        </w:rPr>
        <w:t> </w:t>
      </w:r>
      <w:r>
        <w:rPr>
          <w:color w:val="231F20"/>
          <w:spacing w:val="2"/>
          <w:w w:val="118"/>
        </w:rPr>
        <w:t>N</w:t>
      </w:r>
      <w:r>
        <w:rPr>
          <w:color w:val="231F20"/>
          <w:spacing w:val="-2"/>
          <w:w w:val="99"/>
        </w:rPr>
        <w:t>o</w:t>
      </w:r>
      <w:r>
        <w:rPr>
          <w:color w:val="231F20"/>
          <w:spacing w:val="-2"/>
          <w:w w:val="93"/>
        </w:rPr>
        <w:t>v</w:t>
      </w:r>
      <w:r>
        <w:rPr>
          <w:color w:val="231F20"/>
          <w:spacing w:val="1"/>
          <w:w w:val="96"/>
        </w:rPr>
        <w:t>e</w:t>
      </w:r>
      <w:r>
        <w:rPr>
          <w:color w:val="231F20"/>
          <w:w w:val="85"/>
        </w:rPr>
        <w:t>m</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5"/>
          <w:w w:val="112"/>
        </w:rPr>
        <w:t>1</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w w:val="88"/>
        </w:rPr>
        <w:t>s</w:t>
      </w:r>
      <w:r>
        <w:rPr>
          <w:color w:val="231F20"/>
          <w:spacing w:val="-6"/>
          <w:w w:val="88"/>
        </w:rPr>
        <w:t>:</w:t>
      </w:r>
      <w:r>
        <w:rPr>
          <w:color w:val="231F20"/>
          <w:spacing w:val="-36"/>
          <w:w w:val="153"/>
        </w:rPr>
        <w:t>/</w:t>
      </w:r>
      <w:r>
        <w:rPr>
          <w:color w:val="231F20"/>
          <w:spacing w:val="-10"/>
          <w:w w:val="153"/>
        </w:rPr>
        <w:t>/</w:t>
      </w:r>
      <w:hyperlink r:id="rId37">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89"/>
          </w:rPr>
          <w:t>h</w:t>
        </w:r>
        <w:r>
          <w:rPr>
            <w:color w:val="231F20"/>
            <w:spacing w:val="2"/>
            <w:w w:val="96"/>
          </w:rPr>
          <w:t>e</w:t>
        </w:r>
        <w:r>
          <w:rPr>
            <w:color w:val="231F20"/>
            <w:w w:val="86"/>
          </w:rPr>
          <w:t>f</w:t>
        </w:r>
        <w:r>
          <w:rPr>
            <w:color w:val="231F20"/>
            <w:spacing w:val="1"/>
            <w:w w:val="86"/>
          </w:rPr>
          <w:t>i</w:t>
        </w:r>
        <w:r>
          <w:rPr>
            <w:color w:val="231F20"/>
            <w:spacing w:val="-1"/>
            <w:w w:val="84"/>
          </w:rPr>
          <w:t>r</w:t>
        </w:r>
        <w:r>
          <w:rPr>
            <w:color w:val="231F20"/>
            <w:spacing w:val="-1"/>
            <w:w w:val="96"/>
          </w:rPr>
          <w:t>e</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w w:val="153"/>
          </w:rPr>
          <w:t>/</w:t>
        </w:r>
      </w:hyperlink>
      <w:r>
        <w:rPr>
          <w:color w:val="231F20"/>
          <w:w w:val="153"/>
        </w:rPr>
        <w:t> </w:t>
      </w:r>
      <w:r>
        <w:rPr>
          <w:color w:val="231F20"/>
          <w:spacing w:val="-1"/>
          <w:w w:val="84"/>
        </w:rPr>
        <w:t>r</w:t>
      </w:r>
      <w:r>
        <w:rPr>
          <w:color w:val="231F20"/>
          <w:spacing w:val="1"/>
          <w:w w:val="93"/>
        </w:rPr>
        <w:t>e</w:t>
      </w:r>
      <w:r>
        <w:rPr>
          <w:color w:val="231F20"/>
          <w:spacing w:val="2"/>
          <w:w w:val="93"/>
        </w:rPr>
        <w:t>s</w:t>
      </w:r>
      <w:r>
        <w:rPr>
          <w:color w:val="231F20"/>
          <w:w w:val="99"/>
        </w:rPr>
        <w:t>o</w:t>
      </w:r>
      <w:r>
        <w:rPr>
          <w:color w:val="231F20"/>
          <w:w w:val="88"/>
        </w:rPr>
        <w:t>u</w:t>
      </w:r>
      <w:r>
        <w:rPr>
          <w:color w:val="231F20"/>
          <w:spacing w:val="-2"/>
          <w:w w:val="84"/>
        </w:rPr>
        <w:t>r</w:t>
      </w:r>
      <w:r>
        <w:rPr>
          <w:color w:val="231F20"/>
          <w:spacing w:val="1"/>
          <w:w w:val="103"/>
        </w:rPr>
        <w:t>c</w:t>
      </w:r>
      <w:r>
        <w:rPr>
          <w:color w:val="231F20"/>
          <w:spacing w:val="1"/>
          <w:w w:val="93"/>
        </w:rPr>
        <w:t>e</w:t>
      </w:r>
      <w:r>
        <w:rPr>
          <w:color w:val="231F20"/>
          <w:spacing w:val="-6"/>
          <w:w w:val="93"/>
        </w:rPr>
        <w:t>s</w:t>
      </w:r>
      <w:r>
        <w:rPr>
          <w:color w:val="231F20"/>
          <w:spacing w:val="-21"/>
          <w:w w:val="153"/>
        </w:rPr>
        <w:t>/</w:t>
      </w:r>
      <w:r>
        <w:rPr>
          <w:color w:val="231F20"/>
          <w:w w:val="100"/>
        </w:rPr>
        <w:t>d</w:t>
      </w:r>
      <w:r>
        <w:rPr>
          <w:color w:val="231F20"/>
          <w:w w:val="90"/>
        </w:rPr>
        <w:t>i</w:t>
      </w:r>
      <w:r>
        <w:rPr>
          <w:color w:val="231F20"/>
          <w:spacing w:val="1"/>
          <w:w w:val="90"/>
        </w:rPr>
        <w:t>s</w:t>
      </w:r>
      <w:r>
        <w:rPr>
          <w:color w:val="231F20"/>
          <w:w w:val="90"/>
        </w:rPr>
        <w:t>i</w:t>
      </w:r>
      <w:r>
        <w:rPr>
          <w:color w:val="231F20"/>
          <w:spacing w:val="-2"/>
          <w:w w:val="89"/>
        </w:rPr>
        <w:t>n</w:t>
      </w:r>
      <w:r>
        <w:rPr>
          <w:color w:val="231F20"/>
          <w:spacing w:val="1"/>
          <w:w w:val="93"/>
        </w:rPr>
        <w:t>v</w:t>
      </w:r>
      <w:r>
        <w:rPr>
          <w:color w:val="231F20"/>
          <w:spacing w:val="1"/>
          <w:w w:val="74"/>
        </w:rPr>
        <w:t>it</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2"/>
          <w:w w:val="89"/>
        </w:rPr>
        <w:t>n</w:t>
      </w:r>
      <w:r>
        <w:rPr>
          <w:color w:val="231F20"/>
          <w:spacing w:val="4"/>
          <w:w w:val="104"/>
        </w:rPr>
        <w:t>-</w:t>
      </w:r>
      <w:r>
        <w:rPr>
          <w:color w:val="231F20"/>
          <w:spacing w:val="1"/>
          <w:w w:val="104"/>
        </w:rPr>
        <w:t>d</w:t>
      </w:r>
      <w:r>
        <w:rPr>
          <w:color w:val="231F20"/>
          <w:spacing w:val="2"/>
          <w:w w:val="104"/>
        </w:rPr>
        <w:t>a</w:t>
      </w:r>
      <w:r>
        <w:rPr>
          <w:color w:val="231F20"/>
          <w:spacing w:val="1"/>
          <w:w w:val="63"/>
        </w:rPr>
        <w:t>t</w:t>
      </w:r>
      <w:r>
        <w:rPr>
          <w:color w:val="231F20"/>
          <w:w w:val="109"/>
        </w:rPr>
        <w:t>a</w:t>
      </w:r>
      <w:r>
        <w:rPr>
          <w:color w:val="231F20"/>
          <w:spacing w:val="1"/>
          <w:w w:val="100"/>
        </w:rPr>
        <w:t>b</w:t>
      </w:r>
      <w:r>
        <w:rPr>
          <w:color w:val="231F20"/>
          <w:w w:val="109"/>
        </w:rPr>
        <w:t>a</w:t>
      </w:r>
      <w:r>
        <w:rPr>
          <w:color w:val="231F20"/>
          <w:spacing w:val="2"/>
          <w:w w:val="90"/>
        </w:rPr>
        <w:t>s</w:t>
      </w:r>
      <w:r>
        <w:rPr>
          <w:color w:val="231F20"/>
          <w:spacing w:val="-9"/>
          <w:w w:val="96"/>
        </w:rPr>
        <w:t>e</w:t>
      </w:r>
      <w:r>
        <w:rPr>
          <w:color w:val="231F20"/>
          <w:spacing w:val="-35"/>
          <w:w w:val="153"/>
        </w:rPr>
        <w:t>/</w:t>
      </w:r>
      <w:r>
        <w:rPr>
          <w:color w:val="231F20"/>
          <w:w w:val="90"/>
        </w:rPr>
        <w:t>.</w:t>
      </w:r>
    </w:p>
    <w:p>
      <w:pPr>
        <w:pStyle w:val="BodyText"/>
        <w:spacing w:line="261" w:lineRule="auto" w:before="171"/>
        <w:ind w:left="2676" w:right="1653" w:hanging="720"/>
      </w:pPr>
      <w:r>
        <w:rPr>
          <w:color w:val="231F20"/>
          <w:w w:val="95"/>
        </w:rPr>
        <w:t>———. “Model Freedom of Expression Resolution Based on University of Chicago Statement.” </w:t>
      </w:r>
      <w:r>
        <w:rPr>
          <w:i/>
          <w:color w:val="231F20"/>
          <w:w w:val="95"/>
        </w:rPr>
        <w:t>FI</w:t>
      </w:r>
      <w:r>
        <w:rPr>
          <w:i/>
          <w:color w:val="231F20"/>
          <w:w w:val="93"/>
        </w:rPr>
        <w:t>R</w:t>
      </w:r>
      <w:r>
        <w:rPr>
          <w:i/>
          <w:color w:val="231F20"/>
          <w:w w:val="98"/>
        </w:rPr>
        <w:t>E</w:t>
      </w:r>
      <w:r>
        <w:rPr>
          <w:color w:val="231F20"/>
          <w:w w:val="109"/>
        </w:rPr>
        <w:t>,</w:t>
      </w:r>
      <w:r>
        <w:rPr>
          <w:color w:val="231F20"/>
        </w:rPr>
        <w:t> </w:t>
      </w:r>
      <w:r>
        <w:rPr>
          <w:color w:val="231F20"/>
          <w:w w:val="112"/>
        </w:rPr>
        <w:t>S</w:t>
      </w:r>
      <w:r>
        <w:rPr>
          <w:color w:val="231F20"/>
          <w:w w:val="96"/>
        </w:rPr>
        <w:t>e</w:t>
      </w:r>
      <w:r>
        <w:rPr>
          <w:color w:val="231F20"/>
          <w:w w:val="86"/>
        </w:rPr>
        <w:t>pt</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28</w:t>
      </w:r>
      <w:r>
        <w:rPr>
          <w:color w:val="231F20"/>
          <w:w w:val="109"/>
        </w:rPr>
        <w:t>,</w:t>
      </w:r>
      <w:r>
        <w:rPr>
          <w:color w:val="231F20"/>
        </w:rPr>
        <w:t> </w:t>
      </w:r>
      <w:r>
        <w:rPr>
          <w:color w:val="231F20"/>
          <w:w w:val="112"/>
        </w:rPr>
        <w:t>2015</w:t>
      </w:r>
      <w:r>
        <w:rPr>
          <w:color w:val="231F20"/>
          <w:w w:val="90"/>
        </w:rPr>
        <w:t>.</w:t>
      </w:r>
      <w:r>
        <w:rPr>
          <w:color w:val="231F20"/>
        </w:rPr>
        <w:t> </w:t>
      </w:r>
      <w:r>
        <w:rPr>
          <w:color w:val="231F20"/>
          <w:w w:val="89"/>
        </w:rPr>
        <w:t>h</w:t>
      </w:r>
      <w:r>
        <w:rPr>
          <w:color w:val="231F20"/>
          <w:w w:val="63"/>
        </w:rPr>
        <w:t>tt</w:t>
      </w:r>
      <w:r>
        <w:rPr>
          <w:color w:val="231F20"/>
          <w:w w:val="100"/>
        </w:rPr>
        <w:t>p</w:t>
      </w:r>
      <w:r>
        <w:rPr>
          <w:color w:val="231F20"/>
          <w:w w:val="90"/>
        </w:rPr>
        <w:t>s</w:t>
      </w:r>
      <w:r>
        <w:rPr>
          <w:color w:val="231F20"/>
          <w:w w:val="85"/>
        </w:rPr>
        <w:t>:</w:t>
      </w:r>
      <w:r>
        <w:rPr>
          <w:color w:val="231F20"/>
          <w:w w:val="153"/>
        </w:rPr>
        <w:t>//</w:t>
      </w:r>
      <w:hyperlink r:id="rId38">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85"/>
          </w:rPr>
          <w:t>fir</w:t>
        </w:r>
        <w:r>
          <w:rPr>
            <w:color w:val="231F20"/>
            <w:w w:val="96"/>
          </w:rPr>
          <w:t>e</w:t>
        </w:r>
        <w:r>
          <w:rPr>
            <w:color w:val="231F20"/>
            <w:w w:val="90"/>
          </w:rPr>
          <w:t>.</w:t>
        </w:r>
        <w:r>
          <w:rPr>
            <w:color w:val="231F20"/>
            <w:w w:val="99"/>
          </w:rPr>
          <w:t>o</w:t>
        </w:r>
        <w:r>
          <w:rPr>
            <w:color w:val="231F20"/>
            <w:w w:val="84"/>
          </w:rPr>
          <w:t>r</w:t>
        </w:r>
        <w:r>
          <w:rPr>
            <w:color w:val="231F20"/>
            <w:w w:val="111"/>
          </w:rPr>
          <w:t>g</w:t>
        </w:r>
        <w:r>
          <w:rPr>
            <w:color w:val="231F20"/>
            <w:w w:val="153"/>
          </w:rPr>
          <w:t>/</w:t>
        </w:r>
        <w:r>
          <w:rPr>
            <w:color w:val="231F20"/>
            <w:w w:val="85"/>
          </w:rPr>
          <w:t>m</w:t>
        </w:r>
        <w:r>
          <w:rPr>
            <w:color w:val="231F20"/>
            <w:w w:val="99"/>
          </w:rPr>
          <w:t>o</w:t>
        </w:r>
        <w:r>
          <w:rPr>
            <w:color w:val="231F20"/>
            <w:w w:val="98"/>
          </w:rPr>
          <w:t>de</w:t>
        </w:r>
        <w:r>
          <w:rPr>
            <w:color w:val="231F20"/>
            <w:w w:val="90"/>
          </w:rPr>
          <w:t>l</w:t>
        </w:r>
        <w:r>
          <w:rPr>
            <w:color w:val="231F20"/>
            <w:w w:val="104"/>
          </w:rPr>
          <w:t>-</w:t>
        </w:r>
        <w:r>
          <w:rPr>
            <w:color w:val="231F20"/>
            <w:w w:val="78"/>
          </w:rPr>
          <w:t>f</w:t>
        </w:r>
        <w:r>
          <w:rPr>
            <w:color w:val="231F20"/>
            <w:w w:val="84"/>
          </w:rPr>
          <w:t>r</w:t>
        </w:r>
        <w:r>
          <w:rPr>
            <w:color w:val="231F20"/>
            <w:w w:val="97"/>
          </w:rPr>
          <w:t>eed</w:t>
        </w:r>
        <w:r>
          <w:rPr>
            <w:color w:val="231F20"/>
            <w:w w:val="99"/>
          </w:rPr>
          <w:t>o</w:t>
        </w:r>
        <w:r>
          <w:rPr>
            <w:color w:val="231F20"/>
            <w:w w:val="85"/>
          </w:rPr>
          <w:t>m</w:t>
        </w:r>
        <w:r>
          <w:rPr>
            <w:color w:val="231F20"/>
            <w:w w:val="104"/>
          </w:rPr>
          <w:t>-</w:t>
        </w:r>
        <w:r>
          <w:rPr>
            <w:color w:val="231F20"/>
            <w:w w:val="99"/>
          </w:rPr>
          <w:t>o</w:t>
        </w:r>
        <w:r>
          <w:rPr>
            <w:color w:val="231F20"/>
            <w:w w:val="78"/>
          </w:rPr>
          <w:t>f</w:t>
        </w:r>
        <w:r>
          <w:rPr>
            <w:color w:val="231F20"/>
            <w:w w:val="104"/>
          </w:rPr>
          <w:t>-</w:t>
        </w:r>
        <w:r>
          <w:rPr>
            <w:color w:val="231F20"/>
            <w:w w:val="96"/>
          </w:rPr>
          <w:t>e</w:t>
        </w:r>
        <w:r>
          <w:rPr>
            <w:color w:val="231F20"/>
            <w:w w:val="104"/>
          </w:rPr>
          <w:t>x</w:t>
        </w:r>
        <w:r>
          <w:rPr>
            <w:color w:val="231F20"/>
            <w:w w:val="100"/>
          </w:rPr>
          <w:t>p</w:t>
        </w:r>
        <w:r>
          <w:rPr>
            <w:color w:val="231F20"/>
            <w:w w:val="84"/>
          </w:rPr>
          <w:t>r</w:t>
        </w:r>
        <w:r>
          <w:rPr>
            <w:color w:val="231F20"/>
            <w:w w:val="93"/>
          </w:rPr>
          <w:t>es</w:t>
        </w:r>
        <w:r>
          <w:rPr>
            <w:color w:val="231F20"/>
            <w:w w:val="90"/>
          </w:rPr>
          <w:t>si</w:t>
        </w:r>
        <w:r>
          <w:rPr>
            <w:color w:val="231F20"/>
            <w:w w:val="99"/>
          </w:rPr>
          <w:t>o</w:t>
        </w:r>
        <w:r>
          <w:rPr>
            <w:color w:val="231F20"/>
            <w:w w:val="89"/>
          </w:rPr>
          <w:t>n</w:t>
        </w:r>
        <w:r>
          <w:rPr>
            <w:color w:val="231F20"/>
            <w:w w:val="104"/>
          </w:rPr>
          <w:t>-</w:t>
        </w:r>
      </w:hyperlink>
      <w:r>
        <w:rPr>
          <w:color w:val="231F20"/>
          <w:w w:val="104"/>
        </w:rPr>
        <w:t> </w:t>
      </w:r>
      <w:r>
        <w:rPr>
          <w:color w:val="231F20"/>
          <w:w w:val="84"/>
        </w:rPr>
        <w:t>r</w:t>
      </w:r>
      <w:r>
        <w:rPr>
          <w:color w:val="231F20"/>
          <w:w w:val="96"/>
        </w:rPr>
        <w:t>e</w:t>
      </w:r>
      <w:r>
        <w:rPr>
          <w:color w:val="231F20"/>
          <w:w w:val="90"/>
        </w:rPr>
        <w:t>s</w:t>
      </w:r>
      <w:r>
        <w:rPr>
          <w:color w:val="231F20"/>
          <w:w w:val="96"/>
        </w:rPr>
        <w:t>ol</w:t>
      </w:r>
      <w:r>
        <w:rPr>
          <w:color w:val="231F20"/>
          <w:w w:val="88"/>
        </w:rPr>
        <w:t>u</w:t>
      </w:r>
      <w:r>
        <w:rPr>
          <w:color w:val="231F20"/>
          <w:w w:val="63"/>
        </w:rPr>
        <w:t>t</w:t>
      </w:r>
      <w:r>
        <w:rPr>
          <w:color w:val="231F20"/>
          <w:w w:val="90"/>
        </w:rPr>
        <w:t>i</w:t>
      </w:r>
      <w:r>
        <w:rPr>
          <w:color w:val="231F20"/>
          <w:w w:val="99"/>
        </w:rPr>
        <w:t>o</w:t>
      </w:r>
      <w:r>
        <w:rPr>
          <w:color w:val="231F20"/>
          <w:w w:val="89"/>
        </w:rPr>
        <w:t>n</w:t>
      </w:r>
      <w:r>
        <w:rPr>
          <w:color w:val="231F20"/>
          <w:w w:val="104"/>
        </w:rPr>
        <w:t>-</w:t>
      </w:r>
      <w:r>
        <w:rPr>
          <w:color w:val="231F20"/>
          <w:w w:val="100"/>
        </w:rPr>
        <w:t>b</w:t>
      </w:r>
      <w:r>
        <w:rPr>
          <w:color w:val="231F20"/>
          <w:w w:val="109"/>
        </w:rPr>
        <w:t>a</w:t>
      </w:r>
      <w:r>
        <w:rPr>
          <w:color w:val="231F20"/>
          <w:w w:val="90"/>
        </w:rPr>
        <w:t>s</w:t>
      </w:r>
      <w:r>
        <w:rPr>
          <w:color w:val="231F20"/>
          <w:w w:val="96"/>
        </w:rPr>
        <w:t>e</w:t>
      </w:r>
      <w:r>
        <w:rPr>
          <w:color w:val="231F20"/>
          <w:w w:val="100"/>
        </w:rPr>
        <w:t>d</w:t>
      </w:r>
      <w:r>
        <w:rPr>
          <w:color w:val="231F20"/>
          <w:w w:val="104"/>
        </w:rPr>
        <w:t>-</w:t>
      </w:r>
      <w:r>
        <w:rPr>
          <w:color w:val="231F20"/>
          <w:w w:val="99"/>
        </w:rPr>
        <w:t>o</w:t>
      </w:r>
      <w:r>
        <w:rPr>
          <w:color w:val="231F20"/>
          <w:w w:val="89"/>
        </w:rPr>
        <w:t>n</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1"/>
        </w:rPr>
        <w:t>er</w:t>
      </w:r>
      <w:r>
        <w:rPr>
          <w:color w:val="231F20"/>
          <w:w w:val="90"/>
        </w:rPr>
        <w:t>s</w:t>
      </w:r>
      <w:r>
        <w:rPr>
          <w:color w:val="231F20"/>
          <w:w w:val="90"/>
        </w:rPr>
        <w:t>i</w:t>
      </w:r>
      <w:r>
        <w:rPr>
          <w:color w:val="231F20"/>
          <w:w w:val="63"/>
        </w:rPr>
        <w:t>t</w:t>
      </w:r>
      <w:r>
        <w:rPr>
          <w:color w:val="231F20"/>
          <w:w w:val="101"/>
        </w:rPr>
        <w:t>y</w:t>
      </w:r>
      <w:r>
        <w:rPr>
          <w:color w:val="231F20"/>
          <w:w w:val="104"/>
        </w:rPr>
        <w:t>-</w:t>
      </w:r>
      <w:r>
        <w:rPr>
          <w:color w:val="231F20"/>
          <w:w w:val="91"/>
        </w:rPr>
        <w:t>of</w:t>
      </w:r>
      <w:r>
        <w:rPr>
          <w:color w:val="231F20"/>
          <w:w w:val="104"/>
        </w:rPr>
        <w:t>-</w:t>
      </w:r>
      <w:r>
        <w:rPr>
          <w:color w:val="231F20"/>
          <w:w w:val="103"/>
        </w:rPr>
        <w:t>c</w:t>
      </w:r>
      <w:r>
        <w:rPr>
          <w:color w:val="231F20"/>
          <w:w w:val="89"/>
        </w:rPr>
        <w:t>h</w:t>
      </w:r>
      <w:r>
        <w:rPr>
          <w:color w:val="231F20"/>
          <w:w w:val="90"/>
        </w:rPr>
        <w:t>i</w:t>
      </w:r>
      <w:r>
        <w:rPr>
          <w:color w:val="231F20"/>
          <w:w w:val="106"/>
        </w:rPr>
        <w:t>ca</w:t>
      </w:r>
      <w:r>
        <w:rPr>
          <w:color w:val="231F20"/>
          <w:w w:val="111"/>
        </w:rPr>
        <w:t>g</w:t>
      </w:r>
      <w:r>
        <w:rPr>
          <w:color w:val="231F20"/>
          <w:w w:val="99"/>
        </w:rPr>
        <w:t>o</w:t>
      </w:r>
      <w:r>
        <w:rPr>
          <w:color w:val="231F20"/>
          <w:w w:val="96"/>
        </w:rPr>
        <w:t>-s</w:t>
      </w:r>
      <w:r>
        <w:rPr>
          <w:color w:val="231F20"/>
          <w:w w:val="63"/>
        </w:rPr>
        <w:t>t</w:t>
      </w:r>
      <w:r>
        <w:rPr>
          <w:color w:val="231F20"/>
          <w:w w:val="109"/>
        </w:rPr>
        <w:t>a</w:t>
      </w:r>
      <w:r>
        <w:rPr>
          <w:color w:val="231F20"/>
          <w:w w:val="63"/>
        </w:rPr>
        <w:t>t</w:t>
      </w:r>
      <w:r>
        <w:rPr>
          <w:color w:val="231F20"/>
          <w:w w:val="89"/>
        </w:rPr>
        <w:t>em</w:t>
      </w:r>
      <w:r>
        <w:rPr>
          <w:color w:val="231F20"/>
          <w:w w:val="85"/>
        </w:rPr>
        <w:t>ent</w:t>
      </w:r>
      <w:r>
        <w:rPr>
          <w:color w:val="231F20"/>
          <w:w w:val="153"/>
        </w:rPr>
        <w:t>/</w:t>
      </w:r>
      <w:r>
        <w:rPr>
          <w:color w:val="231F20"/>
          <w:w w:val="90"/>
        </w:rPr>
        <w:t>.</w:t>
      </w:r>
    </w:p>
    <w:p>
      <w:pPr>
        <w:spacing w:line="261" w:lineRule="auto" w:before="172"/>
        <w:ind w:left="2676" w:right="1470" w:hanging="720"/>
        <w:jc w:val="left"/>
        <w:rPr>
          <w:sz w:val="21"/>
        </w:rPr>
      </w:pPr>
      <w:r>
        <w:rPr>
          <w:color w:val="231F20"/>
          <w:sz w:val="21"/>
        </w:rPr>
        <w:t>———.</w:t>
      </w:r>
      <w:r>
        <w:rPr>
          <w:color w:val="231F20"/>
          <w:spacing w:val="-16"/>
          <w:sz w:val="21"/>
        </w:rPr>
        <w:t> </w:t>
      </w:r>
      <w:r>
        <w:rPr>
          <w:color w:val="231F20"/>
          <w:sz w:val="21"/>
        </w:rPr>
        <w:t>“Spotlight</w:t>
      </w:r>
      <w:r>
        <w:rPr>
          <w:color w:val="231F20"/>
          <w:spacing w:val="-15"/>
          <w:sz w:val="21"/>
        </w:rPr>
        <w:t> </w:t>
      </w:r>
      <w:r>
        <w:rPr>
          <w:color w:val="231F20"/>
          <w:sz w:val="21"/>
        </w:rPr>
        <w:t>on</w:t>
      </w:r>
      <w:r>
        <w:rPr>
          <w:color w:val="231F20"/>
          <w:spacing w:val="-15"/>
          <w:sz w:val="21"/>
        </w:rPr>
        <w:t> </w:t>
      </w:r>
      <w:r>
        <w:rPr>
          <w:color w:val="231F20"/>
          <w:sz w:val="21"/>
        </w:rPr>
        <w:t>Speech</w:t>
      </w:r>
      <w:r>
        <w:rPr>
          <w:color w:val="231F20"/>
          <w:spacing w:val="-15"/>
          <w:sz w:val="21"/>
        </w:rPr>
        <w:t> </w:t>
      </w:r>
      <w:r>
        <w:rPr>
          <w:color w:val="231F20"/>
          <w:sz w:val="21"/>
        </w:rPr>
        <w:t>Codes</w:t>
      </w:r>
      <w:r>
        <w:rPr>
          <w:color w:val="231F20"/>
          <w:spacing w:val="-15"/>
          <w:sz w:val="21"/>
        </w:rPr>
        <w:t> </w:t>
      </w:r>
      <w:r>
        <w:rPr>
          <w:color w:val="231F20"/>
          <w:spacing w:val="-8"/>
          <w:sz w:val="21"/>
        </w:rPr>
        <w:t>2018.”</w:t>
      </w:r>
      <w:r>
        <w:rPr>
          <w:color w:val="231F20"/>
          <w:spacing w:val="-15"/>
          <w:sz w:val="21"/>
        </w:rPr>
        <w:t> </w:t>
      </w:r>
      <w:r>
        <w:rPr>
          <w:i/>
          <w:color w:val="231F20"/>
          <w:sz w:val="21"/>
        </w:rPr>
        <w:t>Foundation</w:t>
      </w:r>
      <w:r>
        <w:rPr>
          <w:i/>
          <w:color w:val="231F20"/>
          <w:spacing w:val="-15"/>
          <w:sz w:val="21"/>
        </w:rPr>
        <w:t> </w:t>
      </w:r>
      <w:r>
        <w:rPr>
          <w:i/>
          <w:color w:val="231F20"/>
          <w:sz w:val="21"/>
        </w:rPr>
        <w:t>for</w:t>
      </w:r>
      <w:r>
        <w:rPr>
          <w:i/>
          <w:color w:val="231F20"/>
          <w:spacing w:val="-16"/>
          <w:sz w:val="21"/>
        </w:rPr>
        <w:t> </w:t>
      </w:r>
      <w:r>
        <w:rPr>
          <w:i/>
          <w:color w:val="231F20"/>
          <w:sz w:val="21"/>
        </w:rPr>
        <w:t>Individual</w:t>
      </w:r>
      <w:r>
        <w:rPr>
          <w:i/>
          <w:color w:val="231F20"/>
          <w:spacing w:val="-15"/>
          <w:sz w:val="21"/>
        </w:rPr>
        <w:t> </w:t>
      </w:r>
      <w:r>
        <w:rPr>
          <w:i/>
          <w:color w:val="231F20"/>
          <w:sz w:val="21"/>
        </w:rPr>
        <w:t>Rights</w:t>
      </w:r>
      <w:r>
        <w:rPr>
          <w:i/>
          <w:color w:val="231F20"/>
          <w:spacing w:val="-15"/>
          <w:sz w:val="21"/>
        </w:rPr>
        <w:t> </w:t>
      </w:r>
      <w:r>
        <w:rPr>
          <w:i/>
          <w:color w:val="231F20"/>
          <w:sz w:val="21"/>
        </w:rPr>
        <w:t>in</w:t>
      </w:r>
      <w:r>
        <w:rPr>
          <w:i/>
          <w:color w:val="231F20"/>
          <w:spacing w:val="-15"/>
          <w:sz w:val="21"/>
        </w:rPr>
        <w:t> </w:t>
      </w:r>
      <w:r>
        <w:rPr>
          <w:i/>
          <w:color w:val="231F20"/>
          <w:sz w:val="21"/>
        </w:rPr>
        <w:t>Education</w:t>
      </w:r>
      <w:r>
        <w:rPr>
          <w:color w:val="231F20"/>
          <w:sz w:val="21"/>
        </w:rPr>
        <w:t>,</w:t>
      </w:r>
      <w:r>
        <w:rPr>
          <w:color w:val="231F20"/>
          <w:spacing w:val="-15"/>
          <w:sz w:val="21"/>
        </w:rPr>
        <w:t> </w:t>
      </w:r>
      <w:r>
        <w:rPr>
          <w:color w:val="231F20"/>
          <w:spacing w:val="-7"/>
          <w:sz w:val="21"/>
        </w:rPr>
        <w:t>2018. </w:t>
      </w:r>
      <w:r>
        <w:rPr>
          <w:color w:val="231F20"/>
          <w:w w:val="89"/>
          <w:sz w:val="21"/>
        </w:rPr>
        <w:t>h</w:t>
      </w:r>
      <w:r>
        <w:rPr>
          <w:color w:val="231F20"/>
          <w:spacing w:val="6"/>
          <w:w w:val="63"/>
          <w:sz w:val="21"/>
        </w:rPr>
        <w:t>t</w:t>
      </w:r>
      <w:r>
        <w:rPr>
          <w:color w:val="231F20"/>
          <w:spacing w:val="2"/>
          <w:w w:val="63"/>
          <w:sz w:val="21"/>
        </w:rPr>
        <w:t>t</w:t>
      </w:r>
      <w:r>
        <w:rPr>
          <w:color w:val="231F20"/>
          <w:spacing w:val="-1"/>
          <w:w w:val="100"/>
          <w:sz w:val="21"/>
        </w:rPr>
        <w:t>p</w:t>
      </w:r>
      <w:r>
        <w:rPr>
          <w:color w:val="231F20"/>
          <w:spacing w:val="-1"/>
          <w:w w:val="90"/>
          <w:sz w:val="21"/>
        </w:rPr>
        <w:t>s</w:t>
      </w:r>
      <w:r>
        <w:rPr>
          <w:color w:val="231F20"/>
          <w:spacing w:val="-6"/>
          <w:w w:val="85"/>
          <w:sz w:val="21"/>
        </w:rPr>
        <w:t>:</w:t>
      </w:r>
      <w:r>
        <w:rPr>
          <w:color w:val="231F20"/>
          <w:spacing w:val="-36"/>
          <w:w w:val="153"/>
          <w:sz w:val="21"/>
        </w:rPr>
        <w:t>/</w:t>
      </w:r>
      <w:r>
        <w:rPr>
          <w:color w:val="231F20"/>
          <w:spacing w:val="-10"/>
          <w:w w:val="153"/>
          <w:sz w:val="21"/>
        </w:rPr>
        <w:t>/</w:t>
      </w:r>
      <w:hyperlink r:id="rId39">
        <w:r>
          <w:rPr>
            <w:color w:val="231F20"/>
            <w:spacing w:val="8"/>
            <w:w w:val="95"/>
            <w:sz w:val="21"/>
          </w:rPr>
          <w:t>ww</w:t>
        </w:r>
        <w:r>
          <w:rPr>
            <w:color w:val="231F20"/>
            <w:spacing w:val="-10"/>
            <w:w w:val="95"/>
            <w:sz w:val="21"/>
          </w:rPr>
          <w:t>w</w:t>
        </w:r>
        <w:r>
          <w:rPr>
            <w:color w:val="231F20"/>
            <w:spacing w:val="-1"/>
            <w:w w:val="90"/>
            <w:sz w:val="21"/>
          </w:rPr>
          <w:t>.</w:t>
        </w:r>
        <w:r>
          <w:rPr>
            <w:color w:val="231F20"/>
            <w:spacing w:val="2"/>
            <w:w w:val="63"/>
            <w:sz w:val="21"/>
          </w:rPr>
          <w:t>t</w:t>
        </w:r>
        <w:r>
          <w:rPr>
            <w:color w:val="231F20"/>
            <w:spacing w:val="1"/>
            <w:w w:val="89"/>
            <w:sz w:val="21"/>
          </w:rPr>
          <w:t>h</w:t>
        </w:r>
        <w:r>
          <w:rPr>
            <w:color w:val="231F20"/>
            <w:spacing w:val="2"/>
            <w:w w:val="96"/>
            <w:sz w:val="21"/>
          </w:rPr>
          <w:t>e</w:t>
        </w:r>
        <w:r>
          <w:rPr>
            <w:color w:val="231F20"/>
            <w:spacing w:val="1"/>
            <w:w w:val="85"/>
            <w:sz w:val="21"/>
          </w:rPr>
          <w:t>fi</w:t>
        </w:r>
        <w:r>
          <w:rPr>
            <w:color w:val="231F20"/>
            <w:spacing w:val="-1"/>
            <w:w w:val="85"/>
            <w:sz w:val="21"/>
          </w:rPr>
          <w:t>r</w:t>
        </w:r>
        <w:r>
          <w:rPr>
            <w:color w:val="231F20"/>
            <w:spacing w:val="-1"/>
            <w:w w:val="96"/>
            <w:sz w:val="21"/>
          </w:rPr>
          <w:t>e</w:t>
        </w:r>
        <w:r>
          <w:rPr>
            <w:color w:val="231F20"/>
            <w:spacing w:val="-3"/>
            <w:w w:val="90"/>
            <w:sz w:val="21"/>
          </w:rPr>
          <w:t>.</w:t>
        </w:r>
        <w:r>
          <w:rPr>
            <w:color w:val="231F20"/>
            <w:spacing w:val="1"/>
            <w:w w:val="99"/>
            <w:sz w:val="21"/>
          </w:rPr>
          <w:t>o</w:t>
        </w:r>
        <w:r>
          <w:rPr>
            <w:color w:val="231F20"/>
            <w:spacing w:val="-1"/>
            <w:w w:val="84"/>
            <w:sz w:val="21"/>
          </w:rPr>
          <w:t>r</w:t>
        </w:r>
        <w:r>
          <w:rPr>
            <w:color w:val="231F20"/>
            <w:spacing w:val="-1"/>
            <w:w w:val="111"/>
            <w:sz w:val="21"/>
          </w:rPr>
          <w:t>g</w:t>
        </w:r>
        <w:r>
          <w:rPr>
            <w:color w:val="231F20"/>
            <w:spacing w:val="-19"/>
            <w:w w:val="153"/>
            <w:sz w:val="21"/>
          </w:rPr>
          <w:t>/</w:t>
        </w:r>
        <w:r>
          <w:rPr>
            <w:color w:val="231F20"/>
            <w:spacing w:val="1"/>
            <w:w w:val="90"/>
            <w:sz w:val="21"/>
          </w:rPr>
          <w:t>s</w:t>
        </w:r>
        <w:r>
          <w:rPr>
            <w:color w:val="231F20"/>
            <w:spacing w:val="1"/>
            <w:w w:val="100"/>
            <w:sz w:val="21"/>
          </w:rPr>
          <w:t>p</w:t>
        </w:r>
        <w:r>
          <w:rPr>
            <w:color w:val="231F20"/>
            <w:w w:val="99"/>
            <w:sz w:val="21"/>
          </w:rPr>
          <w:t>o</w:t>
        </w:r>
        <w:r>
          <w:rPr>
            <w:color w:val="231F20"/>
            <w:spacing w:val="3"/>
            <w:w w:val="63"/>
            <w:sz w:val="21"/>
          </w:rPr>
          <w:t>t</w:t>
        </w:r>
        <w:r>
          <w:rPr>
            <w:color w:val="231F20"/>
            <w:w w:val="90"/>
            <w:sz w:val="21"/>
          </w:rPr>
          <w:t>li</w:t>
        </w:r>
        <w:r>
          <w:rPr>
            <w:color w:val="231F20"/>
            <w:w w:val="111"/>
            <w:sz w:val="21"/>
          </w:rPr>
          <w:t>g</w:t>
        </w:r>
        <w:r>
          <w:rPr>
            <w:color w:val="231F20"/>
            <w:w w:val="89"/>
            <w:sz w:val="21"/>
          </w:rPr>
          <w:t>h</w:t>
        </w:r>
        <w:r>
          <w:rPr>
            <w:color w:val="231F20"/>
            <w:spacing w:val="2"/>
            <w:w w:val="63"/>
            <w:sz w:val="21"/>
          </w:rPr>
          <w:t>t</w:t>
        </w:r>
        <w:r>
          <w:rPr>
            <w:color w:val="231F20"/>
            <w:spacing w:val="4"/>
            <w:w w:val="104"/>
            <w:sz w:val="21"/>
          </w:rPr>
          <w:t>-</w:t>
        </w:r>
        <w:r>
          <w:rPr>
            <w:color w:val="231F20"/>
            <w:spacing w:val="1"/>
            <w:w w:val="99"/>
            <w:sz w:val="21"/>
          </w:rPr>
          <w:t>o</w:t>
        </w:r>
        <w:r>
          <w:rPr>
            <w:color w:val="231F20"/>
            <w:spacing w:val="2"/>
            <w:w w:val="89"/>
            <w:sz w:val="21"/>
          </w:rPr>
          <w:t>n</w:t>
        </w:r>
        <w:r>
          <w:rPr>
            <w:color w:val="231F20"/>
            <w:spacing w:val="1"/>
            <w:w w:val="104"/>
            <w:sz w:val="21"/>
          </w:rPr>
          <w:t>-</w:t>
        </w:r>
        <w:r>
          <w:rPr>
            <w:color w:val="231F20"/>
            <w:spacing w:val="1"/>
            <w:w w:val="90"/>
            <w:sz w:val="21"/>
          </w:rPr>
          <w:t>s</w:t>
        </w:r>
        <w:r>
          <w:rPr>
            <w:color w:val="231F20"/>
            <w:spacing w:val="1"/>
            <w:w w:val="100"/>
            <w:sz w:val="21"/>
          </w:rPr>
          <w:t>p</w:t>
        </w:r>
        <w:r>
          <w:rPr>
            <w:color w:val="231F20"/>
            <w:spacing w:val="1"/>
            <w:w w:val="98"/>
            <w:sz w:val="21"/>
          </w:rPr>
          <w:t>ee</w:t>
        </w:r>
        <w:r>
          <w:rPr>
            <w:color w:val="231F20"/>
            <w:spacing w:val="2"/>
            <w:w w:val="98"/>
            <w:sz w:val="21"/>
          </w:rPr>
          <w:t>c</w:t>
        </w:r>
        <w:r>
          <w:rPr>
            <w:color w:val="231F20"/>
            <w:spacing w:val="2"/>
            <w:w w:val="89"/>
            <w:sz w:val="21"/>
          </w:rPr>
          <w:t>h</w:t>
        </w:r>
        <w:r>
          <w:rPr>
            <w:color w:val="231F20"/>
            <w:spacing w:val="4"/>
            <w:w w:val="104"/>
            <w:sz w:val="21"/>
          </w:rPr>
          <w:t>-</w:t>
        </w:r>
        <w:r>
          <w:rPr>
            <w:color w:val="231F20"/>
            <w:w w:val="103"/>
            <w:sz w:val="21"/>
          </w:rPr>
          <w:t>c</w:t>
        </w:r>
        <w:r>
          <w:rPr>
            <w:color w:val="231F20"/>
            <w:spacing w:val="1"/>
            <w:w w:val="99"/>
            <w:sz w:val="21"/>
          </w:rPr>
          <w:t>o</w:t>
        </w:r>
        <w:r>
          <w:rPr>
            <w:color w:val="231F20"/>
            <w:spacing w:val="1"/>
            <w:w w:val="96"/>
            <w:sz w:val="21"/>
          </w:rPr>
          <w:t>de</w:t>
        </w:r>
        <w:r>
          <w:rPr>
            <w:color w:val="231F20"/>
            <w:spacing w:val="2"/>
            <w:w w:val="96"/>
            <w:sz w:val="21"/>
          </w:rPr>
          <w:t>s</w:t>
        </w:r>
        <w:r>
          <w:rPr>
            <w:color w:val="231F20"/>
            <w:spacing w:val="-7"/>
            <w:w w:val="104"/>
            <w:sz w:val="21"/>
          </w:rPr>
          <w:t>-</w:t>
        </w:r>
        <w:r>
          <w:rPr>
            <w:color w:val="231F20"/>
            <w:spacing w:val="-3"/>
            <w:w w:val="112"/>
            <w:sz w:val="21"/>
          </w:rPr>
          <w:t>2</w:t>
        </w:r>
        <w:r>
          <w:rPr>
            <w:color w:val="231F20"/>
            <w:spacing w:val="-15"/>
            <w:w w:val="112"/>
            <w:sz w:val="21"/>
          </w:rPr>
          <w:t>01</w:t>
        </w:r>
        <w:r>
          <w:rPr>
            <w:color w:val="231F20"/>
            <w:spacing w:val="-13"/>
            <w:w w:val="112"/>
            <w:sz w:val="21"/>
          </w:rPr>
          <w:t>8</w:t>
        </w:r>
        <w:r>
          <w:rPr>
            <w:color w:val="231F20"/>
            <w:spacing w:val="-35"/>
            <w:w w:val="153"/>
            <w:sz w:val="21"/>
          </w:rPr>
          <w:t>/</w:t>
        </w:r>
        <w:r>
          <w:rPr>
            <w:color w:val="231F20"/>
            <w:w w:val="90"/>
            <w:sz w:val="21"/>
          </w:rPr>
          <w:t>.</w:t>
        </w:r>
      </w:hyperlink>
    </w:p>
    <w:p>
      <w:pPr>
        <w:spacing w:line="261" w:lineRule="auto" w:before="171"/>
        <w:ind w:left="2676" w:right="1589" w:hanging="720"/>
        <w:jc w:val="left"/>
        <w:rPr>
          <w:sz w:val="21"/>
        </w:rPr>
      </w:pPr>
      <w:r>
        <w:rPr>
          <w:color w:val="231F20"/>
          <w:sz w:val="21"/>
        </w:rPr>
        <w:t>———.</w:t>
      </w:r>
      <w:r>
        <w:rPr>
          <w:color w:val="231F20"/>
          <w:spacing w:val="-22"/>
          <w:sz w:val="21"/>
        </w:rPr>
        <w:t> </w:t>
      </w:r>
      <w:r>
        <w:rPr>
          <w:color w:val="231F20"/>
          <w:sz w:val="21"/>
        </w:rPr>
        <w:t>“State</w:t>
      </w:r>
      <w:r>
        <w:rPr>
          <w:color w:val="231F20"/>
          <w:spacing w:val="-21"/>
          <w:sz w:val="21"/>
        </w:rPr>
        <w:t> </w:t>
      </w:r>
      <w:r>
        <w:rPr>
          <w:color w:val="231F20"/>
          <w:sz w:val="21"/>
        </w:rPr>
        <w:t>of</w:t>
      </w:r>
      <w:r>
        <w:rPr>
          <w:color w:val="231F20"/>
          <w:spacing w:val="-21"/>
          <w:sz w:val="21"/>
        </w:rPr>
        <w:t> </w:t>
      </w:r>
      <w:r>
        <w:rPr>
          <w:color w:val="231F20"/>
          <w:sz w:val="21"/>
        </w:rPr>
        <w:t>the</w:t>
      </w:r>
      <w:r>
        <w:rPr>
          <w:color w:val="231F20"/>
          <w:spacing w:val="-21"/>
          <w:sz w:val="21"/>
        </w:rPr>
        <w:t> </w:t>
      </w:r>
      <w:r>
        <w:rPr>
          <w:color w:val="231F20"/>
          <w:sz w:val="21"/>
        </w:rPr>
        <w:t>Law:</w:t>
      </w:r>
      <w:r>
        <w:rPr>
          <w:color w:val="231F20"/>
          <w:spacing w:val="-21"/>
          <w:sz w:val="21"/>
        </w:rPr>
        <w:t> </w:t>
      </w:r>
      <w:r>
        <w:rPr>
          <w:color w:val="231F20"/>
          <w:sz w:val="21"/>
        </w:rPr>
        <w:t>Speech</w:t>
      </w:r>
      <w:r>
        <w:rPr>
          <w:color w:val="231F20"/>
          <w:spacing w:val="-22"/>
          <w:sz w:val="21"/>
        </w:rPr>
        <w:t> </w:t>
      </w:r>
      <w:r>
        <w:rPr>
          <w:color w:val="231F20"/>
          <w:sz w:val="21"/>
        </w:rPr>
        <w:t>Codes.”</w:t>
      </w:r>
      <w:r>
        <w:rPr>
          <w:color w:val="231F20"/>
          <w:spacing w:val="-21"/>
          <w:sz w:val="21"/>
        </w:rPr>
        <w:t> </w:t>
      </w:r>
      <w:r>
        <w:rPr>
          <w:i/>
          <w:color w:val="231F20"/>
          <w:sz w:val="21"/>
        </w:rPr>
        <w:t>Foundation</w:t>
      </w:r>
      <w:r>
        <w:rPr>
          <w:i/>
          <w:color w:val="231F20"/>
          <w:spacing w:val="-21"/>
          <w:sz w:val="21"/>
        </w:rPr>
        <w:t> </w:t>
      </w:r>
      <w:r>
        <w:rPr>
          <w:i/>
          <w:color w:val="231F20"/>
          <w:sz w:val="21"/>
        </w:rPr>
        <w:t>for</w:t>
      </w:r>
      <w:r>
        <w:rPr>
          <w:i/>
          <w:color w:val="231F20"/>
          <w:spacing w:val="-21"/>
          <w:sz w:val="21"/>
        </w:rPr>
        <w:t> </w:t>
      </w:r>
      <w:r>
        <w:rPr>
          <w:i/>
          <w:color w:val="231F20"/>
          <w:sz w:val="21"/>
        </w:rPr>
        <w:t>Individual</w:t>
      </w:r>
      <w:r>
        <w:rPr>
          <w:i/>
          <w:color w:val="231F20"/>
          <w:spacing w:val="-21"/>
          <w:sz w:val="21"/>
        </w:rPr>
        <w:t> </w:t>
      </w:r>
      <w:r>
        <w:rPr>
          <w:i/>
          <w:color w:val="231F20"/>
          <w:sz w:val="21"/>
        </w:rPr>
        <w:t>Rights</w:t>
      </w:r>
      <w:r>
        <w:rPr>
          <w:i/>
          <w:color w:val="231F20"/>
          <w:spacing w:val="-22"/>
          <w:sz w:val="21"/>
        </w:rPr>
        <w:t> </w:t>
      </w:r>
      <w:r>
        <w:rPr>
          <w:i/>
          <w:color w:val="231F20"/>
          <w:sz w:val="21"/>
        </w:rPr>
        <w:t>in</w:t>
      </w:r>
      <w:r>
        <w:rPr>
          <w:i/>
          <w:color w:val="231F20"/>
          <w:spacing w:val="-21"/>
          <w:sz w:val="21"/>
        </w:rPr>
        <w:t> </w:t>
      </w:r>
      <w:r>
        <w:rPr>
          <w:i/>
          <w:color w:val="231F20"/>
          <w:sz w:val="21"/>
        </w:rPr>
        <w:t>Education</w:t>
      </w:r>
      <w:r>
        <w:rPr>
          <w:color w:val="231F20"/>
          <w:sz w:val="21"/>
        </w:rPr>
        <w:t>,</w:t>
      </w:r>
      <w:r>
        <w:rPr>
          <w:color w:val="231F20"/>
          <w:spacing w:val="-21"/>
          <w:sz w:val="21"/>
        </w:rPr>
        <w:t> </w:t>
      </w:r>
      <w:r>
        <w:rPr>
          <w:color w:val="231F20"/>
          <w:spacing w:val="-7"/>
          <w:sz w:val="21"/>
        </w:rPr>
        <w:t>2018. </w:t>
      </w:r>
      <w:r>
        <w:rPr>
          <w:color w:val="231F20"/>
          <w:w w:val="89"/>
          <w:sz w:val="21"/>
        </w:rPr>
        <w:t>h</w:t>
      </w:r>
      <w:r>
        <w:rPr>
          <w:color w:val="231F20"/>
          <w:spacing w:val="6"/>
          <w:w w:val="63"/>
          <w:sz w:val="21"/>
        </w:rPr>
        <w:t>t</w:t>
      </w:r>
      <w:r>
        <w:rPr>
          <w:color w:val="231F20"/>
          <w:spacing w:val="2"/>
          <w:w w:val="63"/>
          <w:sz w:val="21"/>
        </w:rPr>
        <w:t>t</w:t>
      </w:r>
      <w:r>
        <w:rPr>
          <w:color w:val="231F20"/>
          <w:spacing w:val="-1"/>
          <w:w w:val="100"/>
          <w:sz w:val="21"/>
        </w:rPr>
        <w:t>p</w:t>
      </w:r>
      <w:r>
        <w:rPr>
          <w:color w:val="231F20"/>
          <w:spacing w:val="-1"/>
          <w:w w:val="90"/>
          <w:sz w:val="21"/>
        </w:rPr>
        <w:t>s</w:t>
      </w:r>
      <w:r>
        <w:rPr>
          <w:color w:val="231F20"/>
          <w:spacing w:val="-6"/>
          <w:w w:val="85"/>
          <w:sz w:val="21"/>
        </w:rPr>
        <w:t>:</w:t>
      </w:r>
      <w:r>
        <w:rPr>
          <w:color w:val="231F20"/>
          <w:spacing w:val="-36"/>
          <w:w w:val="153"/>
          <w:sz w:val="21"/>
        </w:rPr>
        <w:t>/</w:t>
      </w:r>
      <w:r>
        <w:rPr>
          <w:color w:val="231F20"/>
          <w:spacing w:val="-10"/>
          <w:w w:val="153"/>
          <w:sz w:val="21"/>
        </w:rPr>
        <w:t>/</w:t>
      </w:r>
      <w:hyperlink r:id="rId40">
        <w:r>
          <w:rPr>
            <w:color w:val="231F20"/>
            <w:spacing w:val="8"/>
            <w:w w:val="95"/>
            <w:sz w:val="21"/>
          </w:rPr>
          <w:t>ww</w:t>
        </w:r>
        <w:r>
          <w:rPr>
            <w:color w:val="231F20"/>
            <w:spacing w:val="-10"/>
            <w:w w:val="95"/>
            <w:sz w:val="21"/>
          </w:rPr>
          <w:t>w</w:t>
        </w:r>
        <w:r>
          <w:rPr>
            <w:color w:val="231F20"/>
            <w:spacing w:val="-1"/>
            <w:w w:val="90"/>
            <w:sz w:val="21"/>
          </w:rPr>
          <w:t>.</w:t>
        </w:r>
        <w:r>
          <w:rPr>
            <w:color w:val="231F20"/>
            <w:spacing w:val="2"/>
            <w:w w:val="63"/>
            <w:sz w:val="21"/>
          </w:rPr>
          <w:t>t</w:t>
        </w:r>
        <w:r>
          <w:rPr>
            <w:color w:val="231F20"/>
            <w:spacing w:val="1"/>
            <w:w w:val="89"/>
            <w:sz w:val="21"/>
          </w:rPr>
          <w:t>h</w:t>
        </w:r>
        <w:r>
          <w:rPr>
            <w:color w:val="231F20"/>
            <w:spacing w:val="2"/>
            <w:w w:val="96"/>
            <w:sz w:val="21"/>
          </w:rPr>
          <w:t>e</w:t>
        </w:r>
        <w:r>
          <w:rPr>
            <w:color w:val="231F20"/>
            <w:spacing w:val="1"/>
            <w:w w:val="85"/>
            <w:sz w:val="21"/>
          </w:rPr>
          <w:t>fi</w:t>
        </w:r>
        <w:r>
          <w:rPr>
            <w:color w:val="231F20"/>
            <w:spacing w:val="-1"/>
            <w:w w:val="85"/>
            <w:sz w:val="21"/>
          </w:rPr>
          <w:t>r</w:t>
        </w:r>
        <w:r>
          <w:rPr>
            <w:color w:val="231F20"/>
            <w:spacing w:val="-1"/>
            <w:w w:val="96"/>
            <w:sz w:val="21"/>
          </w:rPr>
          <w:t>e</w:t>
        </w:r>
        <w:r>
          <w:rPr>
            <w:color w:val="231F20"/>
            <w:spacing w:val="-3"/>
            <w:w w:val="90"/>
            <w:sz w:val="21"/>
          </w:rPr>
          <w:t>.</w:t>
        </w:r>
        <w:r>
          <w:rPr>
            <w:color w:val="231F20"/>
            <w:spacing w:val="1"/>
            <w:w w:val="99"/>
            <w:sz w:val="21"/>
          </w:rPr>
          <w:t>o</w:t>
        </w:r>
        <w:r>
          <w:rPr>
            <w:color w:val="231F20"/>
            <w:spacing w:val="-1"/>
            <w:w w:val="84"/>
            <w:sz w:val="21"/>
          </w:rPr>
          <w:t>r</w:t>
        </w:r>
        <w:r>
          <w:rPr>
            <w:color w:val="231F20"/>
            <w:spacing w:val="-1"/>
            <w:w w:val="111"/>
            <w:sz w:val="21"/>
          </w:rPr>
          <w:t>g</w:t>
        </w:r>
        <w:r>
          <w:rPr>
            <w:color w:val="231F20"/>
            <w:spacing w:val="-4"/>
            <w:w w:val="153"/>
            <w:sz w:val="21"/>
          </w:rPr>
          <w:t>/</w:t>
        </w:r>
        <w:r>
          <w:rPr>
            <w:color w:val="231F20"/>
            <w:w w:val="90"/>
            <w:sz w:val="21"/>
          </w:rPr>
          <w:t>i</w:t>
        </w:r>
        <w:r>
          <w:rPr>
            <w:color w:val="231F20"/>
            <w:spacing w:val="2"/>
            <w:w w:val="89"/>
            <w:sz w:val="21"/>
          </w:rPr>
          <w:t>n</w:t>
        </w:r>
        <w:r>
          <w:rPr>
            <w:color w:val="231F20"/>
            <w:spacing w:val="4"/>
            <w:w w:val="104"/>
            <w:sz w:val="21"/>
          </w:rPr>
          <w:t>-</w:t>
        </w:r>
        <w:r>
          <w:rPr>
            <w:color w:val="231F20"/>
            <w:w w:val="103"/>
            <w:sz w:val="21"/>
          </w:rPr>
          <w:t>c</w:t>
        </w:r>
        <w:r>
          <w:rPr>
            <w:color w:val="231F20"/>
            <w:w w:val="99"/>
            <w:sz w:val="21"/>
          </w:rPr>
          <w:t>o</w:t>
        </w:r>
        <w:r>
          <w:rPr>
            <w:color w:val="231F20"/>
            <w:w w:val="88"/>
            <w:sz w:val="21"/>
          </w:rPr>
          <w:t>u</w:t>
        </w:r>
        <w:r>
          <w:rPr>
            <w:color w:val="231F20"/>
            <w:spacing w:val="7"/>
            <w:w w:val="84"/>
            <w:sz w:val="21"/>
          </w:rPr>
          <w:t>r</w:t>
        </w:r>
        <w:r>
          <w:rPr>
            <w:color w:val="231F20"/>
            <w:spacing w:val="-7"/>
            <w:w w:val="63"/>
            <w:sz w:val="21"/>
          </w:rPr>
          <w:t>t</w:t>
        </w:r>
        <w:r>
          <w:rPr>
            <w:color w:val="231F20"/>
            <w:spacing w:val="-19"/>
            <w:w w:val="153"/>
            <w:sz w:val="21"/>
          </w:rPr>
          <w:t>/</w:t>
        </w:r>
        <w:r>
          <w:rPr>
            <w:color w:val="231F20"/>
            <w:spacing w:val="1"/>
            <w:w w:val="90"/>
            <w:sz w:val="21"/>
          </w:rPr>
          <w:t>s</w:t>
        </w:r>
        <w:r>
          <w:rPr>
            <w:color w:val="231F20"/>
            <w:spacing w:val="1"/>
            <w:w w:val="63"/>
            <w:sz w:val="21"/>
          </w:rPr>
          <w:t>t</w:t>
        </w:r>
        <w:r>
          <w:rPr>
            <w:color w:val="231F20"/>
            <w:spacing w:val="2"/>
            <w:w w:val="109"/>
            <w:sz w:val="21"/>
          </w:rPr>
          <w:t>a</w:t>
        </w:r>
        <w:r>
          <w:rPr>
            <w:color w:val="231F20"/>
            <w:spacing w:val="1"/>
            <w:w w:val="63"/>
            <w:sz w:val="21"/>
          </w:rPr>
          <w:t>t</w:t>
        </w:r>
        <w:r>
          <w:rPr>
            <w:color w:val="231F20"/>
            <w:spacing w:val="4"/>
            <w:w w:val="96"/>
            <w:sz w:val="21"/>
          </w:rPr>
          <w:t>e</w:t>
        </w:r>
        <w:r>
          <w:rPr>
            <w:color w:val="231F20"/>
            <w:spacing w:val="4"/>
            <w:w w:val="104"/>
            <w:sz w:val="21"/>
          </w:rPr>
          <w:t>-</w:t>
        </w:r>
        <w:r>
          <w:rPr>
            <w:color w:val="231F20"/>
            <w:spacing w:val="1"/>
            <w:w w:val="99"/>
            <w:sz w:val="21"/>
          </w:rPr>
          <w:t>o</w:t>
        </w:r>
        <w:r>
          <w:rPr>
            <w:color w:val="231F20"/>
            <w:spacing w:val="-1"/>
            <w:w w:val="78"/>
            <w:sz w:val="21"/>
          </w:rPr>
          <w:t>f</w:t>
        </w:r>
        <w:r>
          <w:rPr>
            <w:color w:val="231F20"/>
            <w:spacing w:val="2"/>
            <w:w w:val="104"/>
            <w:sz w:val="21"/>
          </w:rPr>
          <w:t>-</w:t>
        </w:r>
        <w:r>
          <w:rPr>
            <w:color w:val="231F20"/>
            <w:spacing w:val="2"/>
            <w:w w:val="63"/>
            <w:sz w:val="21"/>
          </w:rPr>
          <w:t>t</w:t>
        </w:r>
        <w:r>
          <w:rPr>
            <w:color w:val="231F20"/>
            <w:spacing w:val="1"/>
            <w:w w:val="89"/>
            <w:sz w:val="21"/>
          </w:rPr>
          <w:t>h</w:t>
        </w:r>
        <w:r>
          <w:rPr>
            <w:color w:val="231F20"/>
            <w:spacing w:val="4"/>
            <w:w w:val="96"/>
            <w:sz w:val="21"/>
          </w:rPr>
          <w:t>e</w:t>
        </w:r>
        <w:r>
          <w:rPr>
            <w:color w:val="231F20"/>
            <w:spacing w:val="2"/>
            <w:w w:val="104"/>
            <w:sz w:val="21"/>
          </w:rPr>
          <w:t>-</w:t>
        </w:r>
        <w:r>
          <w:rPr>
            <w:color w:val="231F20"/>
            <w:spacing w:val="1"/>
            <w:w w:val="103"/>
            <w:sz w:val="21"/>
          </w:rPr>
          <w:t>l</w:t>
        </w:r>
        <w:r>
          <w:rPr>
            <w:color w:val="231F20"/>
            <w:spacing w:val="2"/>
            <w:w w:val="103"/>
            <w:sz w:val="21"/>
          </w:rPr>
          <w:t>a</w:t>
        </w:r>
        <w:r>
          <w:rPr>
            <w:color w:val="231F20"/>
            <w:spacing w:val="-1"/>
            <w:w w:val="95"/>
            <w:sz w:val="21"/>
          </w:rPr>
          <w:t>w</w:t>
        </w:r>
        <w:r>
          <w:rPr>
            <w:color w:val="231F20"/>
            <w:spacing w:val="1"/>
            <w:w w:val="104"/>
            <w:sz w:val="21"/>
          </w:rPr>
          <w:t>-</w:t>
        </w:r>
        <w:r>
          <w:rPr>
            <w:color w:val="231F20"/>
            <w:spacing w:val="1"/>
            <w:w w:val="90"/>
            <w:sz w:val="21"/>
          </w:rPr>
          <w:t>s</w:t>
        </w:r>
        <w:r>
          <w:rPr>
            <w:color w:val="231F20"/>
            <w:spacing w:val="1"/>
            <w:w w:val="100"/>
            <w:sz w:val="21"/>
          </w:rPr>
          <w:t>p</w:t>
        </w:r>
        <w:r>
          <w:rPr>
            <w:color w:val="231F20"/>
            <w:spacing w:val="1"/>
            <w:w w:val="98"/>
            <w:sz w:val="21"/>
          </w:rPr>
          <w:t>ee</w:t>
        </w:r>
        <w:r>
          <w:rPr>
            <w:color w:val="231F20"/>
            <w:spacing w:val="2"/>
            <w:w w:val="98"/>
            <w:sz w:val="21"/>
          </w:rPr>
          <w:t>c</w:t>
        </w:r>
        <w:r>
          <w:rPr>
            <w:color w:val="231F20"/>
            <w:spacing w:val="2"/>
            <w:w w:val="89"/>
            <w:sz w:val="21"/>
          </w:rPr>
          <w:t>h</w:t>
        </w:r>
        <w:r>
          <w:rPr>
            <w:color w:val="231F20"/>
            <w:spacing w:val="4"/>
            <w:w w:val="104"/>
            <w:sz w:val="21"/>
          </w:rPr>
          <w:t>-</w:t>
        </w:r>
        <w:r>
          <w:rPr>
            <w:color w:val="231F20"/>
            <w:w w:val="103"/>
            <w:sz w:val="21"/>
          </w:rPr>
          <w:t>c</w:t>
        </w:r>
        <w:r>
          <w:rPr>
            <w:color w:val="231F20"/>
            <w:spacing w:val="1"/>
            <w:w w:val="99"/>
            <w:sz w:val="21"/>
          </w:rPr>
          <w:t>o</w:t>
        </w:r>
        <w:r>
          <w:rPr>
            <w:color w:val="231F20"/>
            <w:spacing w:val="1"/>
            <w:w w:val="96"/>
            <w:sz w:val="21"/>
          </w:rPr>
          <w:t>de</w:t>
        </w:r>
        <w:r>
          <w:rPr>
            <w:color w:val="231F20"/>
            <w:spacing w:val="-6"/>
            <w:w w:val="96"/>
            <w:sz w:val="21"/>
          </w:rPr>
          <w:t>s</w:t>
        </w:r>
        <w:r>
          <w:rPr>
            <w:color w:val="231F20"/>
            <w:spacing w:val="-35"/>
            <w:w w:val="153"/>
            <w:sz w:val="21"/>
          </w:rPr>
          <w:t>/</w:t>
        </w:r>
        <w:r>
          <w:rPr>
            <w:color w:val="231F20"/>
            <w:w w:val="90"/>
            <w:sz w:val="21"/>
          </w:rPr>
          <w:t>.</w:t>
        </w:r>
      </w:hyperlink>
    </w:p>
    <w:p>
      <w:pPr>
        <w:pStyle w:val="BodyText"/>
        <w:spacing w:line="261" w:lineRule="auto" w:before="172"/>
        <w:ind w:left="2676" w:right="1391" w:hanging="720"/>
      </w:pPr>
      <w:r>
        <w:rPr>
          <w:color w:val="231F20"/>
        </w:rPr>
        <w:t>“Free Speech Is so Last Century. Today's Students </w:t>
      </w:r>
      <w:r>
        <w:rPr>
          <w:color w:val="231F20"/>
          <w:spacing w:val="-3"/>
        </w:rPr>
        <w:t>Want </w:t>
      </w:r>
      <w:r>
        <w:rPr>
          <w:color w:val="231F20"/>
        </w:rPr>
        <w:t>the 'Right to Be Comfortable.'” </w:t>
      </w:r>
      <w:r>
        <w:rPr>
          <w:i/>
          <w:color w:val="231F20"/>
        </w:rPr>
        <w:t>The </w:t>
      </w:r>
      <w:r>
        <w:rPr>
          <w:i/>
          <w:color w:val="231F20"/>
          <w:spacing w:val="2"/>
          <w:w w:val="114"/>
        </w:rPr>
        <w:t>S</w:t>
      </w:r>
      <w:r>
        <w:rPr>
          <w:i/>
          <w:color w:val="231F20"/>
          <w:spacing w:val="1"/>
          <w:w w:val="102"/>
        </w:rPr>
        <w:t>p</w:t>
      </w:r>
      <w:r>
        <w:rPr>
          <w:i/>
          <w:color w:val="231F20"/>
          <w:spacing w:val="1"/>
          <w:w w:val="101"/>
        </w:rPr>
        <w:t>e</w:t>
      </w:r>
      <w:r>
        <w:rPr>
          <w:i/>
          <w:color w:val="231F20"/>
          <w:spacing w:val="2"/>
          <w:w w:val="105"/>
        </w:rPr>
        <w:t>c</w:t>
      </w:r>
      <w:r>
        <w:rPr>
          <w:i/>
          <w:color w:val="231F20"/>
          <w:spacing w:val="2"/>
          <w:w w:val="63"/>
        </w:rPr>
        <w:t>t</w:t>
      </w:r>
      <w:r>
        <w:rPr>
          <w:i/>
          <w:color w:val="231F20"/>
          <w:spacing w:val="1"/>
          <w:w w:val="102"/>
        </w:rPr>
        <w:t>a</w:t>
      </w:r>
      <w:r>
        <w:rPr>
          <w:i/>
          <w:color w:val="231F20"/>
          <w:spacing w:val="2"/>
          <w:w w:val="63"/>
        </w:rPr>
        <w:t>t</w:t>
      </w:r>
      <w:r>
        <w:rPr>
          <w:i/>
          <w:color w:val="231F20"/>
          <w:w w:val="96"/>
        </w:rPr>
        <w:t>o</w:t>
      </w:r>
      <w:r>
        <w:rPr>
          <w:i/>
          <w:color w:val="231F20"/>
          <w:spacing w:val="-11"/>
          <w:w w:val="96"/>
        </w:rPr>
        <w:t>r</w:t>
      </w:r>
      <w:r>
        <w:rPr>
          <w:color w:val="231F20"/>
          <w:w w:val="109"/>
        </w:rPr>
        <w:t>,</w:t>
      </w:r>
      <w:r>
        <w:rPr>
          <w:color w:val="231F20"/>
        </w:rPr>
        <w:t> </w:t>
      </w:r>
      <w:r>
        <w:rPr>
          <w:color w:val="231F20"/>
          <w:spacing w:val="2"/>
          <w:w w:val="118"/>
        </w:rPr>
        <w:t>N</w:t>
      </w:r>
      <w:r>
        <w:rPr>
          <w:color w:val="231F20"/>
          <w:spacing w:val="-2"/>
          <w:w w:val="99"/>
        </w:rPr>
        <w:t>o</w:t>
      </w:r>
      <w:r>
        <w:rPr>
          <w:color w:val="231F20"/>
          <w:spacing w:val="-2"/>
          <w:w w:val="93"/>
        </w:rPr>
        <w:t>v</w:t>
      </w:r>
      <w:r>
        <w:rPr>
          <w:color w:val="231F20"/>
          <w:spacing w:val="1"/>
          <w:w w:val="89"/>
        </w:rPr>
        <w:t>e</w:t>
      </w:r>
      <w:r>
        <w:rPr>
          <w:color w:val="231F20"/>
          <w:w w:val="89"/>
        </w:rPr>
        <w:t>m</w:t>
      </w:r>
      <w:r>
        <w:rPr>
          <w:color w:val="231F20"/>
          <w:spacing w:val="1"/>
          <w:w w:val="100"/>
        </w:rPr>
        <w:t>b</w:t>
      </w:r>
      <w:r>
        <w:rPr>
          <w:color w:val="231F20"/>
          <w:spacing w:val="1"/>
          <w:w w:val="91"/>
        </w:rPr>
        <w:t>e</w:t>
      </w:r>
      <w:r>
        <w:rPr>
          <w:color w:val="231F20"/>
          <w:w w:val="91"/>
        </w:rPr>
        <w:t>r</w:t>
      </w:r>
      <w:r>
        <w:rPr>
          <w:color w:val="231F20"/>
        </w:rPr>
        <w:t> </w:t>
      </w:r>
      <w:r>
        <w:rPr>
          <w:color w:val="231F20"/>
          <w:spacing w:val="-3"/>
          <w:w w:val="112"/>
        </w:rPr>
        <w:t>2</w:t>
      </w:r>
      <w:r>
        <w:rPr>
          <w:color w:val="231F20"/>
          <w:spacing w:val="-5"/>
          <w:w w:val="112"/>
        </w:rPr>
        <w:t>2</w:t>
      </w:r>
      <w:r>
        <w:rPr>
          <w:color w:val="231F20"/>
          <w:w w:val="109"/>
        </w:rPr>
        <w:t>,</w:t>
      </w:r>
      <w:r>
        <w:rPr>
          <w:color w:val="231F20"/>
        </w:rPr>
        <w:t> </w:t>
      </w:r>
      <w:r>
        <w:rPr>
          <w:color w:val="231F20"/>
          <w:spacing w:val="-3"/>
          <w:w w:val="112"/>
        </w:rPr>
        <w:t>2</w:t>
      </w:r>
      <w:r>
        <w:rPr>
          <w:color w:val="231F20"/>
          <w:spacing w:val="-15"/>
          <w:w w:val="112"/>
        </w:rPr>
        <w:t>01</w:t>
      </w:r>
      <w:r>
        <w:rPr>
          <w:color w:val="231F20"/>
          <w:spacing w:val="1"/>
          <w:w w:val="112"/>
        </w:rPr>
        <w:t>4</w:t>
      </w:r>
      <w:r>
        <w:rPr>
          <w:color w:val="231F20"/>
          <w:w w:val="90"/>
        </w:rPr>
        <w:t>.</w:t>
      </w:r>
      <w:r>
        <w:rPr>
          <w:color w:val="231F20"/>
        </w:rPr>
        <w:t> </w:t>
      </w:r>
      <w:hyperlink r:id="rId41">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.s</w:t>
        </w:r>
        <w:r>
          <w:rPr>
            <w:color w:val="231F20"/>
            <w:spacing w:val="1"/>
            <w:w w:val="100"/>
          </w:rPr>
          <w:t>p</w:t>
        </w:r>
        <w:r>
          <w:rPr>
            <w:color w:val="231F20"/>
            <w:spacing w:val="1"/>
            <w:w w:val="96"/>
          </w:rPr>
          <w:t>e</w:t>
        </w:r>
        <w:r>
          <w:rPr>
            <w:color w:val="231F20"/>
            <w:spacing w:val="2"/>
            <w:w w:val="103"/>
          </w:rPr>
          <w:t>c</w:t>
        </w:r>
        <w:r>
          <w:rPr>
            <w:color w:val="231F20"/>
            <w:spacing w:val="1"/>
            <w:w w:val="63"/>
          </w:rPr>
          <w:t>t</w:t>
        </w:r>
        <w:r>
          <w:rPr>
            <w:color w:val="231F20"/>
            <w:spacing w:val="2"/>
            <w:w w:val="109"/>
          </w:rPr>
          <w:t>a</w:t>
        </w:r>
        <w:r>
          <w:rPr>
            <w:color w:val="231F20"/>
            <w:spacing w:val="1"/>
            <w:w w:val="85"/>
          </w:rPr>
          <w:t>to</w:t>
        </w:r>
        <w:r>
          <w:rPr>
            <w:color w:val="231F20"/>
            <w:spacing w:val="-9"/>
            <w:w w:val="84"/>
          </w:rPr>
          <w:t>r</w:t>
        </w:r>
        <w:r>
          <w:rPr>
            <w:color w:val="231F20"/>
            <w:spacing w:val="-3"/>
            <w:w w:val="90"/>
          </w:rPr>
          <w:t>.</w:t>
        </w:r>
        <w:r>
          <w:rPr>
            <w:color w:val="231F20"/>
            <w:w w:val="103"/>
          </w:rPr>
          <w:t>c</w:t>
        </w:r>
        <w:r>
          <w:rPr>
            <w:color w:val="231F20"/>
            <w:spacing w:val="-3"/>
            <w:w w:val="99"/>
          </w:rPr>
          <w:t>o</w:t>
        </w:r>
        <w:r>
          <w:rPr>
            <w:color w:val="231F20"/>
            <w:spacing w:val="-3"/>
            <w:w w:val="90"/>
          </w:rPr>
          <w:t>.</w:t>
        </w:r>
        <w:r>
          <w:rPr>
            <w:color w:val="231F20"/>
            <w:w w:val="88"/>
          </w:rPr>
          <w:t>u</w:t>
        </w:r>
        <w:r>
          <w:rPr>
            <w:color w:val="231F20"/>
            <w:spacing w:val="1"/>
            <w:w w:val="120"/>
          </w:rPr>
          <w:t>k</w:t>
        </w:r>
        <w:r>
          <w:rPr>
            <w:color w:val="231F20"/>
            <w:spacing w:val="-8"/>
            <w:w w:val="120"/>
          </w:rPr>
          <w:t>/</w:t>
        </w:r>
        <w:r>
          <w:rPr>
            <w:color w:val="231F20"/>
            <w:spacing w:val="-3"/>
            <w:w w:val="112"/>
          </w:rPr>
          <w:t>2</w:t>
        </w:r>
        <w:r>
          <w:rPr>
            <w:color w:val="231F20"/>
            <w:spacing w:val="-15"/>
            <w:w w:val="112"/>
          </w:rPr>
          <w:t>01</w:t>
        </w:r>
        <w:r>
          <w:rPr>
            <w:color w:val="231F20"/>
            <w:spacing w:val="-10"/>
            <w:w w:val="112"/>
          </w:rPr>
          <w:t>4</w:t>
        </w:r>
        <w:r>
          <w:rPr>
            <w:color w:val="231F20"/>
            <w:spacing w:val="-13"/>
            <w:w w:val="153"/>
          </w:rPr>
          <w:t>/</w:t>
        </w:r>
        <w:r>
          <w:rPr>
            <w:color w:val="231F20"/>
            <w:spacing w:val="-28"/>
            <w:w w:val="112"/>
          </w:rPr>
          <w:t>1</w:t>
        </w:r>
        <w:r>
          <w:rPr>
            <w:color w:val="231F20"/>
            <w:spacing w:val="-22"/>
            <w:w w:val="112"/>
          </w:rPr>
          <w:t>1</w:t>
        </w:r>
        <w:r>
          <w:rPr>
            <w:color w:val="231F20"/>
            <w:spacing w:val="-2"/>
            <w:w w:val="153"/>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96"/>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2"/>
            <w:w w:val="104"/>
          </w:rPr>
          <w:t>-</w:t>
        </w:r>
        <w:r>
          <w:rPr>
            <w:color w:val="231F20"/>
            <w:w w:val="90"/>
          </w:rPr>
          <w:t>i</w:t>
        </w:r>
        <w:r>
          <w:rPr>
            <w:color w:val="231F20"/>
            <w:spacing w:val="2"/>
            <w:w w:val="90"/>
          </w:rPr>
          <w:t>s</w:t>
        </w:r>
        <w:r>
          <w:rPr>
            <w:color w:val="231F20"/>
            <w:w w:val="104"/>
          </w:rPr>
          <w:t>-</w:t>
        </w:r>
      </w:hyperlink>
      <w:r>
        <w:rPr>
          <w:color w:val="231F20"/>
          <w:w w:val="104"/>
        </w:rPr>
        <w:t> </w:t>
      </w:r>
      <w:r>
        <w:rPr>
          <w:color w:val="231F20"/>
          <w:spacing w:val="2"/>
          <w:w w:val="90"/>
        </w:rPr>
        <w:t>s</w:t>
      </w:r>
      <w:r>
        <w:rPr>
          <w:color w:val="231F20"/>
          <w:spacing w:val="4"/>
          <w:w w:val="99"/>
        </w:rPr>
        <w:t>o</w:t>
      </w:r>
      <w:r>
        <w:rPr>
          <w:color w:val="231F20"/>
          <w:spacing w:val="2"/>
          <w:w w:val="104"/>
        </w:rPr>
        <w:t>-</w:t>
      </w:r>
      <w:r>
        <w:rPr>
          <w:color w:val="231F20"/>
          <w:spacing w:val="1"/>
          <w:w w:val="90"/>
        </w:rPr>
        <w:t>l</w:t>
      </w:r>
      <w:r>
        <w:rPr>
          <w:color w:val="231F20"/>
          <w:w w:val="109"/>
        </w:rPr>
        <w:t>a</w:t>
      </w:r>
      <w:r>
        <w:rPr>
          <w:color w:val="231F20"/>
          <w:spacing w:val="1"/>
          <w:w w:val="90"/>
        </w:rPr>
        <w:t>s</w:t>
      </w:r>
      <w:r>
        <w:rPr>
          <w:color w:val="231F20"/>
          <w:spacing w:val="2"/>
          <w:w w:val="63"/>
        </w:rPr>
        <w:t>t</w:t>
      </w:r>
      <w:r>
        <w:rPr>
          <w:color w:val="231F20"/>
          <w:spacing w:val="4"/>
          <w:w w:val="104"/>
        </w:rPr>
        <w:t>-</w:t>
      </w:r>
      <w:r>
        <w:rPr>
          <w:color w:val="231F20"/>
          <w:spacing w:val="1"/>
          <w:w w:val="90"/>
        </w:rPr>
        <w:t>cen</w:t>
      </w:r>
      <w:r>
        <w:rPr>
          <w:color w:val="231F20"/>
          <w:spacing w:val="2"/>
          <w:w w:val="90"/>
        </w:rPr>
        <w:t>t</w:t>
      </w:r>
      <w:r>
        <w:rPr>
          <w:color w:val="231F20"/>
          <w:w w:val="88"/>
        </w:rPr>
        <w:t>u</w:t>
      </w:r>
      <w:r>
        <w:rPr>
          <w:color w:val="231F20"/>
          <w:spacing w:val="9"/>
          <w:w w:val="84"/>
        </w:rPr>
        <w:t>r</w:t>
      </w:r>
      <w:r>
        <w:rPr>
          <w:color w:val="231F20"/>
          <w:spacing w:val="-1"/>
          <w:w w:val="101"/>
        </w:rPr>
        <w:t>y</w:t>
      </w:r>
      <w:r>
        <w:rPr>
          <w:color w:val="231F20"/>
          <w:spacing w:val="2"/>
          <w:w w:val="104"/>
        </w:rPr>
        <w:t>-</w:t>
      </w:r>
      <w:r>
        <w:rPr>
          <w:color w:val="231F20"/>
          <w:spacing w:val="1"/>
          <w:w w:val="85"/>
        </w:rPr>
        <w:t>to</w:t>
      </w:r>
      <w:r>
        <w:rPr>
          <w:color w:val="231F20"/>
          <w:spacing w:val="1"/>
          <w:w w:val="100"/>
        </w:rPr>
        <w:t>d</w:t>
      </w:r>
      <w:r>
        <w:rPr>
          <w:color w:val="231F20"/>
          <w:spacing w:val="2"/>
          <w:w w:val="109"/>
        </w:rPr>
        <w:t>a</w:t>
      </w:r>
      <w:r>
        <w:rPr>
          <w:color w:val="231F20"/>
          <w:spacing w:val="-1"/>
          <w:w w:val="101"/>
        </w:rPr>
        <w:t>y</w:t>
      </w:r>
      <w:r>
        <w:rPr>
          <w:color w:val="231F20"/>
          <w:spacing w:val="2"/>
          <w:w w:val="90"/>
        </w:rPr>
        <w:t>s</w:t>
      </w:r>
      <w:r>
        <w:rPr>
          <w:color w:val="231F20"/>
          <w:spacing w:val="1"/>
          <w:w w:val="96"/>
        </w:rPr>
        <w:t>-s</w:t>
      </w:r>
      <w:r>
        <w:rPr>
          <w:color w:val="231F20"/>
          <w:spacing w:val="2"/>
          <w:w w:val="63"/>
        </w:rPr>
        <w:t>t</w:t>
      </w:r>
      <w:r>
        <w:rPr>
          <w:color w:val="231F20"/>
          <w:w w:val="88"/>
        </w:rPr>
        <w:t>u</w:t>
      </w:r>
      <w:r>
        <w:rPr>
          <w:color w:val="231F20"/>
          <w:spacing w:val="1"/>
          <w:w w:val="100"/>
        </w:rPr>
        <w:t>d</w:t>
      </w:r>
      <w:r>
        <w:rPr>
          <w:color w:val="231F20"/>
          <w:spacing w:val="1"/>
          <w:w w:val="85"/>
        </w:rPr>
        <w:t>en</w:t>
      </w:r>
      <w:r>
        <w:rPr>
          <w:color w:val="231F20"/>
          <w:spacing w:val="2"/>
          <w:w w:val="85"/>
        </w:rPr>
        <w:t>t</w:t>
      </w:r>
      <w:r>
        <w:rPr>
          <w:color w:val="231F20"/>
          <w:spacing w:val="2"/>
          <w:w w:val="90"/>
        </w:rPr>
        <w:t>s</w:t>
      </w:r>
      <w:r>
        <w:rPr>
          <w:color w:val="231F20"/>
          <w:spacing w:val="-1"/>
          <w:w w:val="104"/>
        </w:rPr>
        <w:t>-</w:t>
      </w:r>
      <w:r>
        <w:rPr>
          <w:color w:val="231F20"/>
          <w:spacing w:val="-2"/>
          <w:w w:val="95"/>
        </w:rPr>
        <w:t>w</w:t>
      </w:r>
      <w:r>
        <w:rPr>
          <w:color w:val="231F20"/>
          <w:w w:val="109"/>
        </w:rPr>
        <w:t>a</w:t>
      </w:r>
      <w:r>
        <w:rPr>
          <w:color w:val="231F20"/>
          <w:spacing w:val="1"/>
          <w:w w:val="79"/>
        </w:rPr>
        <w:t>n</w:t>
      </w:r>
      <w:r>
        <w:rPr>
          <w:color w:val="231F20"/>
          <w:spacing w:val="2"/>
          <w:w w:val="79"/>
        </w:rPr>
        <w:t>t</w:t>
      </w:r>
      <w:r>
        <w:rPr>
          <w:color w:val="231F20"/>
          <w:spacing w:val="2"/>
          <w:w w:val="104"/>
        </w:rPr>
        <w:t>-</w:t>
      </w:r>
      <w:r>
        <w:rPr>
          <w:color w:val="231F20"/>
          <w:spacing w:val="2"/>
          <w:w w:val="63"/>
        </w:rPr>
        <w:t>t</w:t>
      </w:r>
      <w:r>
        <w:rPr>
          <w:color w:val="231F20"/>
          <w:spacing w:val="1"/>
          <w:w w:val="92"/>
        </w:rPr>
        <w:t>h</w:t>
      </w:r>
      <w:r>
        <w:rPr>
          <w:color w:val="231F20"/>
          <w:spacing w:val="4"/>
          <w:w w:val="92"/>
        </w:rPr>
        <w:t>e</w:t>
      </w:r>
      <w:r>
        <w:rPr>
          <w:color w:val="231F20"/>
          <w:spacing w:val="2"/>
          <w:w w:val="104"/>
        </w:rPr>
        <w:t>-</w:t>
      </w:r>
      <w:r>
        <w:rPr>
          <w:color w:val="231F20"/>
          <w:spacing w:val="2"/>
          <w:w w:val="84"/>
        </w:rPr>
        <w:t>r</w:t>
      </w:r>
      <w:r>
        <w:rPr>
          <w:color w:val="231F20"/>
          <w:w w:val="90"/>
        </w:rPr>
        <w:t>i</w:t>
      </w:r>
      <w:r>
        <w:rPr>
          <w:color w:val="231F20"/>
          <w:w w:val="111"/>
        </w:rPr>
        <w:t>g</w:t>
      </w:r>
      <w:r>
        <w:rPr>
          <w:color w:val="231F20"/>
          <w:spacing w:val="1"/>
          <w:w w:val="79"/>
        </w:rPr>
        <w:t>h</w:t>
      </w:r>
      <w:r>
        <w:rPr>
          <w:color w:val="231F20"/>
          <w:spacing w:val="2"/>
          <w:w w:val="79"/>
        </w:rPr>
        <w:t>t</w:t>
      </w:r>
      <w:r>
        <w:rPr>
          <w:color w:val="231F20"/>
          <w:spacing w:val="2"/>
          <w:w w:val="104"/>
        </w:rPr>
        <w:t>-</w:t>
      </w:r>
      <w:r>
        <w:rPr>
          <w:color w:val="231F20"/>
          <w:spacing w:val="1"/>
          <w:w w:val="85"/>
        </w:rPr>
        <w:t>t</w:t>
      </w:r>
      <w:r>
        <w:rPr>
          <w:color w:val="231F20"/>
          <w:spacing w:val="4"/>
          <w:w w:val="85"/>
        </w:rPr>
        <w:t>o</w:t>
      </w:r>
      <w:r>
        <w:rPr>
          <w:color w:val="231F20"/>
          <w:spacing w:val="2"/>
          <w:w w:val="104"/>
        </w:rPr>
        <w:t>-</w:t>
      </w:r>
      <w:r>
        <w:rPr>
          <w:color w:val="231F20"/>
          <w:spacing w:val="1"/>
          <w:w w:val="100"/>
        </w:rPr>
        <w:t>b</w:t>
      </w:r>
      <w:r>
        <w:rPr>
          <w:color w:val="231F20"/>
          <w:spacing w:val="4"/>
          <w:w w:val="96"/>
        </w:rPr>
        <w:t>e</w:t>
      </w:r>
      <w:r>
        <w:rPr>
          <w:color w:val="231F20"/>
          <w:spacing w:val="4"/>
          <w:w w:val="104"/>
        </w:rPr>
        <w:t>-</w:t>
      </w:r>
      <w:r>
        <w:rPr>
          <w:color w:val="231F20"/>
          <w:w w:val="103"/>
        </w:rPr>
        <w:t>c</w:t>
      </w:r>
      <w:r>
        <w:rPr>
          <w:color w:val="231F20"/>
          <w:spacing w:val="1"/>
          <w:w w:val="99"/>
        </w:rPr>
        <w:t>o</w:t>
      </w:r>
      <w:r>
        <w:rPr>
          <w:color w:val="231F20"/>
          <w:spacing w:val="1"/>
          <w:w w:val="83"/>
        </w:rPr>
        <w:t>mf</w:t>
      </w:r>
      <w:r>
        <w:rPr>
          <w:color w:val="231F20"/>
          <w:spacing w:val="1"/>
          <w:w w:val="99"/>
        </w:rPr>
        <w:t>o</w:t>
      </w:r>
      <w:r>
        <w:rPr>
          <w:color w:val="231F20"/>
          <w:spacing w:val="7"/>
          <w:w w:val="84"/>
        </w:rPr>
        <w:t>r</w:t>
      </w:r>
      <w:r>
        <w:rPr>
          <w:color w:val="231F20"/>
          <w:spacing w:val="1"/>
          <w:w w:val="63"/>
        </w:rPr>
        <w:t>t</w:t>
      </w:r>
      <w:r>
        <w:rPr>
          <w:color w:val="231F20"/>
          <w:w w:val="109"/>
        </w:rPr>
        <w:t>a</w:t>
      </w:r>
      <w:r>
        <w:rPr>
          <w:color w:val="231F20"/>
          <w:spacing w:val="1"/>
          <w:w w:val="100"/>
        </w:rPr>
        <w:t>b</w:t>
      </w:r>
      <w:r>
        <w:rPr>
          <w:color w:val="231F20"/>
          <w:spacing w:val="1"/>
          <w:w w:val="90"/>
        </w:rPr>
        <w:t>l</w:t>
      </w:r>
      <w:r>
        <w:rPr>
          <w:color w:val="231F20"/>
          <w:spacing w:val="-9"/>
          <w:w w:val="96"/>
        </w:rPr>
        <w:t>e</w:t>
      </w:r>
      <w:r>
        <w:rPr>
          <w:color w:val="231F20"/>
          <w:spacing w:val="-35"/>
          <w:w w:val="153"/>
        </w:rPr>
        <w:t>/</w:t>
      </w:r>
      <w:r>
        <w:rPr>
          <w:color w:val="231F20"/>
          <w:w w:val="90"/>
        </w:rPr>
        <w:t>.</w:t>
      </w:r>
    </w:p>
    <w:p>
      <w:pPr>
        <w:pStyle w:val="BodyText"/>
        <w:spacing w:line="261" w:lineRule="auto" w:before="172"/>
        <w:ind w:left="2676" w:right="1407" w:hanging="720"/>
      </w:pPr>
      <w:r>
        <w:rPr>
          <w:color w:val="231F20"/>
        </w:rPr>
        <w:t>Garnham,</w:t>
      </w:r>
      <w:r>
        <w:rPr>
          <w:color w:val="231F20"/>
          <w:spacing w:val="-21"/>
        </w:rPr>
        <w:t> </w:t>
      </w:r>
      <w:r>
        <w:rPr>
          <w:color w:val="231F20"/>
        </w:rPr>
        <w:t>Sarah.</w:t>
      </w:r>
      <w:r>
        <w:rPr>
          <w:color w:val="231F20"/>
          <w:spacing w:val="-21"/>
        </w:rPr>
        <w:t> </w:t>
      </w:r>
      <w:r>
        <w:rPr>
          <w:color w:val="231F20"/>
          <w:spacing w:val="-8"/>
        </w:rPr>
        <w:t>“A</w:t>
      </w:r>
      <w:r>
        <w:rPr>
          <w:color w:val="231F20"/>
          <w:spacing w:val="-21"/>
        </w:rPr>
        <w:t> </w:t>
      </w:r>
      <w:r>
        <w:rPr>
          <w:color w:val="231F20"/>
        </w:rPr>
        <w:t>Special</w:t>
      </w:r>
      <w:r>
        <w:rPr>
          <w:color w:val="231F20"/>
          <w:spacing w:val="-21"/>
        </w:rPr>
        <w:t> </w:t>
      </w:r>
      <w:r>
        <w:rPr>
          <w:color w:val="231F20"/>
        </w:rPr>
        <w:t>Kind</w:t>
      </w:r>
      <w:r>
        <w:rPr>
          <w:color w:val="231F20"/>
          <w:spacing w:val="-21"/>
        </w:rPr>
        <w:t> </w:t>
      </w:r>
      <w:r>
        <w:rPr>
          <w:color w:val="231F20"/>
        </w:rPr>
        <w:t>of</w:t>
      </w:r>
      <w:r>
        <w:rPr>
          <w:color w:val="231F20"/>
          <w:spacing w:val="-21"/>
        </w:rPr>
        <w:t> </w:t>
      </w:r>
      <w:r>
        <w:rPr>
          <w:color w:val="231F20"/>
        </w:rPr>
        <w:t>Justice</w:t>
      </w:r>
      <w:r>
        <w:rPr>
          <w:color w:val="231F20"/>
          <w:spacing w:val="-20"/>
        </w:rPr>
        <w:t> </w:t>
      </w:r>
      <w:r>
        <w:rPr>
          <w:color w:val="231F20"/>
        </w:rPr>
        <w:t>for</w:t>
      </w:r>
      <w:r>
        <w:rPr>
          <w:color w:val="231F20"/>
          <w:spacing w:val="-21"/>
        </w:rPr>
        <w:t> </w:t>
      </w:r>
      <w:r>
        <w:rPr>
          <w:color w:val="231F20"/>
        </w:rPr>
        <w:t>Pro-Palestine</w:t>
      </w:r>
      <w:r>
        <w:rPr>
          <w:color w:val="231F20"/>
          <w:spacing w:val="-21"/>
        </w:rPr>
        <w:t> </w:t>
      </w:r>
      <w:r>
        <w:rPr>
          <w:color w:val="231F20"/>
        </w:rPr>
        <w:t>Student</w:t>
      </w:r>
      <w:r>
        <w:rPr>
          <w:color w:val="231F20"/>
          <w:spacing w:val="-21"/>
        </w:rPr>
        <w:t> </w:t>
      </w:r>
      <w:r>
        <w:rPr>
          <w:color w:val="231F20"/>
        </w:rPr>
        <w:t>Activists.”</w:t>
      </w:r>
      <w:r>
        <w:rPr>
          <w:color w:val="231F20"/>
          <w:spacing w:val="-21"/>
        </w:rPr>
        <w:t> </w:t>
      </w:r>
      <w:r>
        <w:rPr>
          <w:color w:val="231F20"/>
        </w:rPr>
        <w:t>Red</w:t>
      </w:r>
      <w:r>
        <w:rPr>
          <w:color w:val="231F20"/>
          <w:spacing w:val="-21"/>
        </w:rPr>
        <w:t> </w:t>
      </w:r>
      <w:r>
        <w:rPr>
          <w:color w:val="231F20"/>
        </w:rPr>
        <w:t>Flag,</w:t>
      </w:r>
      <w:r>
        <w:rPr>
          <w:color w:val="231F20"/>
          <w:spacing w:val="-21"/>
        </w:rPr>
        <w:t> </w:t>
      </w:r>
      <w:r>
        <w:rPr>
          <w:color w:val="231F20"/>
        </w:rPr>
        <w:t>August </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6"/>
          <w:w w:val="153"/>
        </w:rPr>
        <w:t>/</w:t>
      </w:r>
      <w:r>
        <w:rPr>
          <w:color w:val="231F20"/>
          <w:spacing w:val="-1"/>
          <w:w w:val="84"/>
        </w:rPr>
        <w:t>r</w:t>
      </w:r>
      <w:r>
        <w:rPr>
          <w:color w:val="231F20"/>
          <w:spacing w:val="1"/>
          <w:w w:val="96"/>
        </w:rPr>
        <w:t>e</w:t>
      </w:r>
      <w:r>
        <w:rPr>
          <w:color w:val="231F20"/>
          <w:spacing w:val="2"/>
          <w:w w:val="100"/>
        </w:rPr>
        <w:t>d</w:t>
      </w:r>
      <w:r>
        <w:rPr>
          <w:color w:val="231F20"/>
          <w:w w:val="86"/>
        </w:rPr>
        <w:t>f</w:t>
      </w:r>
      <w:r>
        <w:rPr>
          <w:color w:val="231F20"/>
          <w:spacing w:val="2"/>
          <w:w w:val="86"/>
        </w:rPr>
        <w:t>l</w:t>
      </w:r>
      <w:r>
        <w:rPr>
          <w:color w:val="231F20"/>
          <w:spacing w:val="1"/>
          <w:w w:val="109"/>
        </w:rPr>
        <w:t>a</w:t>
      </w:r>
      <w:r>
        <w:rPr>
          <w:color w:val="231F20"/>
          <w:w w:val="111"/>
        </w:rPr>
        <w:t>g</w:t>
      </w:r>
      <w:r>
        <w:rPr>
          <w:color w:val="231F20"/>
          <w:spacing w:val="-3"/>
          <w:w w:val="90"/>
        </w:rPr>
        <w:t>.</w:t>
      </w:r>
      <w:r>
        <w:rPr>
          <w:color w:val="231F20"/>
          <w:spacing w:val="1"/>
          <w:w w:val="99"/>
        </w:rPr>
        <w:t>o</w:t>
      </w:r>
      <w:r>
        <w:rPr>
          <w:color w:val="231F20"/>
          <w:spacing w:val="-1"/>
          <w:w w:val="84"/>
        </w:rPr>
        <w:t>r</w:t>
      </w:r>
      <w:r>
        <w:rPr>
          <w:color w:val="231F20"/>
          <w:w w:val="111"/>
        </w:rPr>
        <w:t>g</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w w:val="89"/>
        </w:rPr>
        <w:t>n</w:t>
      </w:r>
      <w:r>
        <w:rPr>
          <w:color w:val="231F20"/>
          <w:spacing w:val="1"/>
          <w:w w:val="99"/>
        </w:rPr>
        <w:t>o</w:t>
      </w:r>
      <w:r>
        <w:rPr>
          <w:color w:val="231F20"/>
          <w:spacing w:val="1"/>
          <w:w w:val="100"/>
        </w:rPr>
        <w:t>d</w:t>
      </w:r>
      <w:r>
        <w:rPr>
          <w:color w:val="231F20"/>
          <w:spacing w:val="-9"/>
          <w:w w:val="96"/>
        </w:rPr>
        <w:t>e</w:t>
      </w:r>
      <w:r>
        <w:rPr>
          <w:color w:val="231F20"/>
          <w:spacing w:val="-16"/>
          <w:w w:val="153"/>
        </w:rPr>
        <w:t>/</w:t>
      </w:r>
      <w:r>
        <w:rPr>
          <w:color w:val="231F20"/>
          <w:spacing w:val="-7"/>
          <w:w w:val="112"/>
        </w:rPr>
        <w:t>5</w:t>
      </w:r>
      <w:r>
        <w:rPr>
          <w:color w:val="231F20"/>
          <w:spacing w:val="-2"/>
          <w:w w:val="112"/>
        </w:rPr>
        <w:t>9</w:t>
      </w:r>
      <w:r>
        <w:rPr>
          <w:color w:val="231F20"/>
          <w:spacing w:val="-4"/>
          <w:w w:val="112"/>
        </w:rPr>
        <w:t>25</w:t>
      </w:r>
      <w:r>
        <w:rPr>
          <w:color w:val="231F20"/>
          <w:w w:val="90"/>
        </w:rPr>
        <w:t>.</w:t>
      </w:r>
    </w:p>
    <w:p>
      <w:pPr>
        <w:pStyle w:val="BodyText"/>
        <w:spacing w:line="261" w:lineRule="auto" w:before="171"/>
        <w:ind w:left="2676" w:right="1188" w:hanging="720"/>
      </w:pPr>
      <w:r>
        <w:rPr>
          <w:color w:val="231F20"/>
        </w:rPr>
        <w:t>Garrett, Peter. “BILLS : Higher Education Support Amendment (Demand Driven Funding System and Other Measures) Bill </w:t>
      </w:r>
      <w:r>
        <w:rPr>
          <w:color w:val="231F20"/>
          <w:spacing w:val="-13"/>
        </w:rPr>
        <w:t>2011: </w:t>
      </w:r>
      <w:r>
        <w:rPr>
          <w:color w:val="231F20"/>
        </w:rPr>
        <w:t>Second Reading.” Parliament House, Canberra, May </w:t>
      </w:r>
      <w:r>
        <w:rPr>
          <w:color w:val="231F20"/>
          <w:spacing w:val="-3"/>
        </w:rPr>
        <w:t>26, </w:t>
      </w:r>
      <w:r>
        <w:rPr>
          <w:color w:val="231F20"/>
          <w:spacing w:val="-3"/>
          <w:w w:val="112"/>
        </w:rPr>
        <w:t>2</w:t>
      </w:r>
      <w:r>
        <w:rPr>
          <w:color w:val="231F20"/>
          <w:spacing w:val="-15"/>
          <w:w w:val="112"/>
        </w:rPr>
        <w:t>0</w:t>
      </w:r>
      <w:r>
        <w:rPr>
          <w:color w:val="231F20"/>
          <w:spacing w:val="-28"/>
          <w:w w:val="112"/>
        </w:rPr>
        <w:t>1</w:t>
      </w:r>
      <w:r>
        <w:rPr>
          <w:color w:val="231F20"/>
          <w:spacing w:val="-12"/>
          <w:w w:val="112"/>
        </w:rPr>
        <w:t>1</w:t>
      </w:r>
      <w:r>
        <w:rPr>
          <w:color w:val="231F20"/>
          <w:w w:val="90"/>
        </w:rPr>
        <w:t>.</w:t>
      </w:r>
      <w:r>
        <w:rPr>
          <w:color w:val="231F20"/>
        </w:rPr>
        <w:t> </w:t>
      </w:r>
      <w:hyperlink r:id="rId42">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6"/>
            <w:w w:val="153"/>
          </w:rPr>
          <w:t>/</w:t>
        </w:r>
        <w:r>
          <w:rPr>
            <w:color w:val="231F20"/>
            <w:spacing w:val="1"/>
            <w:w w:val="100"/>
          </w:rPr>
          <w:t>p</w:t>
        </w:r>
        <w:r>
          <w:rPr>
            <w:color w:val="231F20"/>
            <w:w w:val="109"/>
          </w:rPr>
          <w:t>a</w:t>
        </w:r>
        <w:r>
          <w:rPr>
            <w:color w:val="231F20"/>
            <w:spacing w:val="2"/>
            <w:w w:val="84"/>
          </w:rPr>
          <w:t>r</w:t>
        </w:r>
        <w:r>
          <w:rPr>
            <w:color w:val="231F20"/>
            <w:w w:val="90"/>
          </w:rPr>
          <w:t>li</w:t>
        </w:r>
        <w:r>
          <w:rPr>
            <w:color w:val="231F20"/>
            <w:w w:val="89"/>
          </w:rPr>
          <w:t>n</w:t>
        </w:r>
        <w:r>
          <w:rPr>
            <w:color w:val="231F20"/>
            <w:spacing w:val="1"/>
            <w:w w:val="91"/>
          </w:rPr>
          <w:t>f</w:t>
        </w:r>
        <w:r>
          <w:rPr>
            <w:color w:val="231F20"/>
            <w:spacing w:val="-3"/>
            <w:w w:val="91"/>
          </w:rPr>
          <w:t>o</w:t>
        </w:r>
        <w:r>
          <w:rPr>
            <w:color w:val="231F20"/>
            <w:spacing w:val="-2"/>
            <w:w w:val="90"/>
          </w:rPr>
          <w:t>.</w:t>
        </w:r>
        <w:r>
          <w:rPr>
            <w:color w:val="231F20"/>
            <w:w w:val="109"/>
          </w:rPr>
          <w:t>a</w:t>
        </w:r>
        <w:r>
          <w:rPr>
            <w:color w:val="231F20"/>
            <w:spacing w:val="1"/>
            <w:w w:val="100"/>
          </w:rPr>
          <w:t>p</w:t>
        </w:r>
        <w:r>
          <w:rPr>
            <w:color w:val="231F20"/>
            <w:w w:val="89"/>
          </w:rPr>
          <w:t>h</w:t>
        </w:r>
        <w:r>
          <w:rPr>
            <w:color w:val="231F20"/>
            <w:spacing w:val="-2"/>
            <w:w w:val="90"/>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w:t>
        </w:r>
        <w:r>
          <w:rPr>
            <w:color w:val="231F20"/>
            <w:w w:val="109"/>
          </w:rPr>
          <w:t>a</w:t>
        </w:r>
        <w:r>
          <w:rPr>
            <w:color w:val="231F20"/>
            <w:spacing w:val="2"/>
            <w:w w:val="84"/>
          </w:rPr>
          <w:t>r</w:t>
        </w:r>
        <w:r>
          <w:rPr>
            <w:color w:val="231F20"/>
            <w:spacing w:val="1"/>
            <w:w w:val="90"/>
          </w:rPr>
          <w:t>l</w:t>
        </w:r>
        <w:r>
          <w:rPr>
            <w:color w:val="231F20"/>
            <w:spacing w:val="1"/>
            <w:w w:val="92"/>
          </w:rPr>
          <w:t>I</w:t>
        </w:r>
        <w:r>
          <w:rPr>
            <w:color w:val="231F20"/>
            <w:w w:val="92"/>
          </w:rPr>
          <w:t>n</w:t>
        </w:r>
        <w:r>
          <w:rPr>
            <w:color w:val="231F20"/>
            <w:spacing w:val="1"/>
            <w:w w:val="91"/>
          </w:rPr>
          <w:t>f</w:t>
        </w:r>
        <w:r>
          <w:rPr>
            <w:color w:val="231F20"/>
            <w:spacing w:val="-11"/>
            <w:w w:val="91"/>
          </w:rPr>
          <w:t>o</w:t>
        </w:r>
        <w:r>
          <w:rPr>
            <w:color w:val="231F20"/>
            <w:spacing w:val="-19"/>
            <w:w w:val="153"/>
          </w:rPr>
          <w:t>/</w:t>
        </w:r>
        <w:r>
          <w:rPr>
            <w:color w:val="231F20"/>
            <w:spacing w:val="2"/>
            <w:w w:val="90"/>
          </w:rPr>
          <w:t>s</w:t>
        </w:r>
        <w:r>
          <w:rPr>
            <w:color w:val="231F20"/>
            <w:spacing w:val="1"/>
            <w:w w:val="103"/>
          </w:rPr>
          <w:t>e</w:t>
        </w:r>
        <w:r>
          <w:rPr>
            <w:color w:val="231F20"/>
            <w:w w:val="103"/>
          </w:rPr>
          <w:t>a</w:t>
        </w:r>
        <w:r>
          <w:rPr>
            <w:color w:val="231F20"/>
            <w:spacing w:val="-2"/>
            <w:w w:val="84"/>
          </w:rPr>
          <w:t>r</w:t>
        </w:r>
        <w:r>
          <w:rPr>
            <w:color w:val="231F20"/>
            <w:spacing w:val="2"/>
            <w:w w:val="103"/>
          </w:rPr>
          <w:t>c</w:t>
        </w:r>
        <w:r>
          <w:rPr>
            <w:color w:val="231F20"/>
            <w:spacing w:val="-6"/>
            <w:w w:val="89"/>
          </w:rPr>
          <w:t>h</w:t>
        </w:r>
        <w:r>
          <w:rPr>
            <w:color w:val="231F20"/>
            <w:spacing w:val="-21"/>
            <w:w w:val="153"/>
          </w:rPr>
          <w:t>/</w:t>
        </w:r>
        <w:r>
          <w:rPr>
            <w:color w:val="231F20"/>
            <w:w w:val="100"/>
          </w:rPr>
          <w:t>d</w:t>
        </w:r>
        <w:r>
          <w:rPr>
            <w:color w:val="231F20"/>
            <w:w w:val="90"/>
          </w:rPr>
          <w:t>i</w:t>
        </w:r>
        <w:r>
          <w:rPr>
            <w:color w:val="231F20"/>
            <w:spacing w:val="1"/>
            <w:w w:val="90"/>
          </w:rPr>
          <w:t>s</w:t>
        </w:r>
        <w:r>
          <w:rPr>
            <w:color w:val="231F20"/>
            <w:spacing w:val="1"/>
            <w:w w:val="102"/>
          </w:rPr>
          <w:t>pl</w:t>
        </w:r>
        <w:r>
          <w:rPr>
            <w:color w:val="231F20"/>
            <w:spacing w:val="2"/>
            <w:w w:val="102"/>
          </w:rPr>
          <w:t>a</w:t>
        </w:r>
        <w:r>
          <w:rPr>
            <w:color w:val="231F20"/>
            <w:spacing w:val="-17"/>
            <w:w w:val="101"/>
          </w:rPr>
          <w:t>y</w:t>
        </w:r>
        <w:r>
          <w:rPr>
            <w:color w:val="231F20"/>
            <w:spacing w:val="-21"/>
            <w:w w:val="153"/>
          </w:rPr>
          <w:t>/</w:t>
        </w:r>
        <w:r>
          <w:rPr>
            <w:color w:val="231F20"/>
            <w:w w:val="100"/>
          </w:rPr>
          <w:t>d</w:t>
        </w:r>
        <w:r>
          <w:rPr>
            <w:color w:val="231F20"/>
            <w:w w:val="90"/>
          </w:rPr>
          <w:t>i</w:t>
        </w:r>
        <w:r>
          <w:rPr>
            <w:color w:val="231F20"/>
            <w:spacing w:val="1"/>
            <w:w w:val="90"/>
          </w:rPr>
          <w:t>s</w:t>
        </w:r>
        <w:r>
          <w:rPr>
            <w:color w:val="231F20"/>
            <w:spacing w:val="1"/>
            <w:w w:val="102"/>
          </w:rPr>
          <w:t>pl</w:t>
        </w:r>
        <w:r>
          <w:rPr>
            <w:color w:val="231F20"/>
            <w:spacing w:val="2"/>
            <w:w w:val="102"/>
          </w:rPr>
          <w:t>a</w:t>
        </w:r>
        <w:r>
          <w:rPr>
            <w:color w:val="231F20"/>
            <w:spacing w:val="-11"/>
            <w:w w:val="101"/>
          </w:rPr>
          <w:t>y</w:t>
        </w:r>
        <w:r>
          <w:rPr>
            <w:color w:val="231F20"/>
            <w:spacing w:val="-11"/>
            <w:w w:val="90"/>
          </w:rPr>
          <w:t>.</w:t>
        </w:r>
        <w:r>
          <w:rPr>
            <w:color w:val="231F20"/>
            <w:spacing w:val="-7"/>
            <w:w w:val="95"/>
          </w:rPr>
          <w:t>w</w:t>
        </w:r>
        <w:r>
          <w:rPr>
            <w:color w:val="231F20"/>
            <w:spacing w:val="-2"/>
            <w:w w:val="112"/>
          </w:rPr>
          <w:t>3</w:t>
        </w:r>
        <w:r>
          <w:rPr>
            <w:color w:val="231F20"/>
            <w:spacing w:val="-5"/>
            <w:w w:val="100"/>
          </w:rPr>
          <w:t>p</w:t>
        </w:r>
        <w:r>
          <w:rPr>
            <w:color w:val="231F20"/>
            <w:spacing w:val="-8"/>
            <w:w w:val="102"/>
          </w:rPr>
          <w:t>;</w:t>
        </w:r>
        <w:r>
          <w:rPr>
            <w:color w:val="231F20"/>
            <w:w w:val="100"/>
          </w:rPr>
          <w:t>q</w:t>
        </w:r>
        <w:r>
          <w:rPr>
            <w:color w:val="231F20"/>
            <w:w w:val="88"/>
          </w:rPr>
          <w:t>u</w:t>
        </w:r>
        <w:r>
          <w:rPr>
            <w:color w:val="231F20"/>
            <w:spacing w:val="1"/>
            <w:w w:val="96"/>
          </w:rPr>
          <w:t>e</w:t>
        </w:r>
        <w:r>
          <w:rPr>
            <w:color w:val="231F20"/>
            <w:spacing w:val="9"/>
            <w:w w:val="84"/>
          </w:rPr>
          <w:t>r</w:t>
        </w:r>
        <w:r>
          <w:rPr>
            <w:color w:val="231F20"/>
            <w:spacing w:val="6"/>
            <w:w w:val="101"/>
          </w:rPr>
          <w:t>y</w:t>
        </w:r>
        <w:r>
          <w:rPr>
            <w:color w:val="231F20"/>
            <w:spacing w:val="7"/>
            <w:w w:val="100"/>
          </w:rPr>
          <w:t>=</w:t>
        </w:r>
        <w:r>
          <w:rPr>
            <w:color w:val="231F20"/>
            <w:spacing w:val="2"/>
            <w:w w:val="97"/>
          </w:rPr>
          <w:t>I</w:t>
        </w:r>
        <w:r>
          <w:rPr>
            <w:color w:val="231F20"/>
            <w:w w:val="100"/>
          </w:rPr>
          <w:t>d</w:t>
        </w:r>
        <w:r>
          <w:rPr>
            <w:color w:val="231F20"/>
            <w:spacing w:val="1"/>
            <w:w w:val="104"/>
          </w:rPr>
          <w:t>%</w:t>
        </w:r>
        <w:r>
          <w:rPr>
            <w:color w:val="231F20"/>
            <w:spacing w:val="-6"/>
            <w:w w:val="104"/>
          </w:rPr>
          <w:t>3</w:t>
        </w:r>
        <w:r>
          <w:rPr>
            <w:color w:val="231F20"/>
            <w:spacing w:val="-4"/>
            <w:w w:val="107"/>
          </w:rPr>
          <w:t>A</w:t>
        </w:r>
        <w:r>
          <w:rPr>
            <w:color w:val="231F20"/>
            <w:spacing w:val="-3"/>
            <w:w w:val="99"/>
          </w:rPr>
          <w:t>%</w:t>
        </w:r>
        <w:r>
          <w:rPr>
            <w:color w:val="231F20"/>
            <w:w w:val="112"/>
          </w:rPr>
          <w:t>2</w:t>
        </w:r>
      </w:hyperlink>
      <w:r>
        <w:rPr>
          <w:color w:val="231F20"/>
          <w:w w:val="112"/>
        </w:rPr>
        <w:t> </w:t>
      </w:r>
      <w:r>
        <w:rPr>
          <w:color w:val="231F20"/>
          <w:spacing w:val="-4"/>
        </w:rPr>
        <w:t>2chamber%2Fhansardr%2F89661273-1a1b-44f9-9a5c-d98a0d7d3125%2F0013%22.</w:t>
      </w:r>
    </w:p>
    <w:p>
      <w:pPr>
        <w:pStyle w:val="BodyText"/>
        <w:spacing w:line="261" w:lineRule="auto" w:before="172"/>
        <w:ind w:left="2676" w:right="1547" w:hanging="720"/>
      </w:pPr>
      <w:r>
        <w:rPr>
          <w:color w:val="231F20"/>
        </w:rPr>
        <w:t>Geyn, Christine Van. “We All Pay The Price For Runaway Political Correctness On Campus.” </w:t>
      </w:r>
      <w:r>
        <w:rPr>
          <w:i/>
          <w:color w:val="231F20"/>
          <w:w w:val="106"/>
        </w:rPr>
        <w:t>H</w:t>
      </w:r>
      <w:r>
        <w:rPr>
          <w:i/>
          <w:color w:val="231F20"/>
          <w:w w:val="90"/>
        </w:rPr>
        <w:t>u</w:t>
      </w:r>
      <w:r>
        <w:rPr>
          <w:i/>
          <w:color w:val="231F20"/>
          <w:w w:val="78"/>
        </w:rPr>
        <w:t>ff</w:t>
      </w:r>
      <w:r>
        <w:rPr>
          <w:i/>
          <w:color w:val="231F20"/>
          <w:w w:val="88"/>
        </w:rPr>
        <w:t>P</w:t>
      </w:r>
      <w:r>
        <w:rPr>
          <w:i/>
          <w:color w:val="231F20"/>
          <w:w w:val="102"/>
        </w:rPr>
        <w:t>o</w:t>
      </w:r>
      <w:r>
        <w:rPr>
          <w:i/>
          <w:color w:val="231F20"/>
          <w:w w:val="89"/>
        </w:rPr>
        <w:t>s</w:t>
      </w:r>
      <w:r>
        <w:rPr>
          <w:i/>
          <w:color w:val="231F20"/>
          <w:w w:val="63"/>
        </w:rPr>
        <w:t>t</w:t>
      </w:r>
      <w:r>
        <w:rPr>
          <w:i/>
          <w:color w:val="231F20"/>
        </w:rPr>
        <w:t> </w:t>
      </w:r>
      <w:r>
        <w:rPr>
          <w:i/>
          <w:color w:val="231F20"/>
          <w:w w:val="113"/>
        </w:rPr>
        <w:t>Ca</w:t>
      </w:r>
      <w:r>
        <w:rPr>
          <w:i/>
          <w:color w:val="231F20"/>
          <w:w w:val="91"/>
        </w:rPr>
        <w:t>n</w:t>
      </w:r>
      <w:r>
        <w:rPr>
          <w:i/>
          <w:color w:val="231F20"/>
          <w:w w:val="102"/>
        </w:rPr>
        <w:t>ada</w:t>
      </w:r>
      <w:r>
        <w:rPr>
          <w:color w:val="231F20"/>
          <w:w w:val="109"/>
        </w:rPr>
        <w:t>,</w:t>
      </w:r>
      <w:r>
        <w:rPr>
          <w:color w:val="231F20"/>
        </w:rPr>
        <w:t> </w:t>
      </w:r>
      <w:r>
        <w:rPr>
          <w:color w:val="231F20"/>
          <w:w w:val="118"/>
        </w:rPr>
        <w:t>N</w:t>
      </w:r>
      <w:r>
        <w:rPr>
          <w:color w:val="231F20"/>
          <w:w w:val="99"/>
        </w:rPr>
        <w:t>o</w:t>
      </w:r>
      <w:r>
        <w:rPr>
          <w:color w:val="231F20"/>
          <w:w w:val="93"/>
        </w:rPr>
        <w:t>v</w:t>
      </w:r>
      <w:r>
        <w:rPr>
          <w:color w:val="231F20"/>
          <w:w w:val="89"/>
        </w:rPr>
        <w:t>em</w:t>
      </w:r>
      <w:r>
        <w:rPr>
          <w:color w:val="231F20"/>
          <w:w w:val="100"/>
        </w:rPr>
        <w:t>b</w:t>
      </w:r>
      <w:r>
        <w:rPr>
          <w:color w:val="231F20"/>
          <w:w w:val="91"/>
        </w:rPr>
        <w:t>er</w:t>
      </w:r>
      <w:r>
        <w:rPr>
          <w:color w:val="231F20"/>
        </w:rPr>
        <w:t> </w:t>
      </w:r>
      <w:r>
        <w:rPr>
          <w:color w:val="231F20"/>
          <w:w w:val="112"/>
        </w:rPr>
        <w:t>30</w:t>
      </w:r>
      <w:r>
        <w:rPr>
          <w:color w:val="231F20"/>
          <w:w w:val="109"/>
        </w:rPr>
        <w:t>,</w:t>
      </w:r>
      <w:r>
        <w:rPr>
          <w:color w:val="231F20"/>
        </w:rPr>
        <w:t> </w:t>
      </w:r>
      <w:r>
        <w:rPr>
          <w:color w:val="231F20"/>
          <w:w w:val="112"/>
        </w:rPr>
        <w:t>2016</w:t>
      </w:r>
      <w:r>
        <w:rPr>
          <w:color w:val="231F20"/>
          <w:w w:val="90"/>
        </w:rPr>
        <w:t>.</w:t>
      </w:r>
      <w:r>
        <w:rPr>
          <w:color w:val="231F20"/>
        </w:rPr>
        <w:t> </w:t>
      </w:r>
      <w:hyperlink r:id="rId43">
        <w:r>
          <w:rPr>
            <w:color w:val="231F20"/>
            <w:w w:val="79"/>
          </w:rPr>
          <w:t>ht</w:t>
        </w:r>
        <w:r>
          <w:rPr>
            <w:color w:val="231F20"/>
            <w:w w:val="63"/>
          </w:rPr>
          <w:t>t</w:t>
        </w:r>
        <w:r>
          <w:rPr>
            <w:color w:val="231F20"/>
            <w:w w:val="100"/>
          </w:rPr>
          <w:t>p</w:t>
        </w:r>
        <w:r>
          <w:rPr>
            <w:color w:val="231F20"/>
            <w:w w:val="85"/>
          </w:rPr>
          <w:t>:</w:t>
        </w:r>
        <w:r>
          <w:rPr>
            <w:color w:val="231F20"/>
            <w:w w:val="153"/>
          </w:rPr>
          <w:t>//</w:t>
        </w:r>
        <w:r>
          <w:rPr>
            <w:color w:val="231F20"/>
            <w:w w:val="95"/>
          </w:rPr>
          <w:t>www</w:t>
        </w:r>
        <w:r>
          <w:rPr>
            <w:color w:val="231F20"/>
            <w:w w:val="90"/>
          </w:rPr>
          <w:t>.</w:t>
        </w:r>
        <w:r>
          <w:rPr>
            <w:color w:val="231F20"/>
            <w:w w:val="89"/>
          </w:rPr>
          <w:t>h</w:t>
        </w:r>
        <w:r>
          <w:rPr>
            <w:color w:val="231F20"/>
            <w:w w:val="88"/>
          </w:rPr>
          <w:t>u</w:t>
        </w:r>
        <w:r>
          <w:rPr>
            <w:color w:val="231F20"/>
            <w:w w:val="78"/>
          </w:rPr>
          <w:t>f</w:t>
        </w:r>
        <w:r>
          <w:rPr>
            <w:color w:val="231F20"/>
            <w:w w:val="86"/>
          </w:rPr>
          <w:t>fi</w:t>
        </w:r>
        <w:r>
          <w:rPr>
            <w:color w:val="231F20"/>
            <w:w w:val="99"/>
          </w:rPr>
          <w:t>ng</w:t>
        </w:r>
        <w:r>
          <w:rPr>
            <w:color w:val="231F20"/>
            <w:w w:val="85"/>
          </w:rPr>
          <w:t>to</w:t>
        </w:r>
        <w:r>
          <w:rPr>
            <w:color w:val="231F20"/>
            <w:w w:val="89"/>
          </w:rPr>
          <w:t>n</w:t>
        </w:r>
        <w:r>
          <w:rPr>
            <w:color w:val="231F20"/>
            <w:w w:val="100"/>
          </w:rPr>
          <w:t>p</w:t>
        </w:r>
        <w:r>
          <w:rPr>
            <w:color w:val="231F20"/>
            <w:w w:val="99"/>
          </w:rPr>
          <w:t>o</w:t>
        </w:r>
        <w:r>
          <w:rPr>
            <w:color w:val="231F20"/>
            <w:w w:val="90"/>
          </w:rPr>
          <w:t>s</w:t>
        </w:r>
        <w:r>
          <w:rPr>
            <w:color w:val="231F20"/>
            <w:w w:val="63"/>
          </w:rPr>
          <w:t>t</w:t>
        </w:r>
        <w:r>
          <w:rPr>
            <w:color w:val="231F20"/>
            <w:w w:val="90"/>
          </w:rPr>
          <w:t>.</w:t>
        </w:r>
        <w:r>
          <w:rPr>
            <w:color w:val="231F20"/>
            <w:w w:val="106"/>
          </w:rPr>
          <w:t>ca</w:t>
        </w:r>
        <w:r>
          <w:rPr>
            <w:color w:val="231F20"/>
            <w:w w:val="153"/>
          </w:rPr>
          <w:t>/</w:t>
        </w:r>
        <w:r>
          <w:rPr>
            <w:color w:val="231F20"/>
            <w:w w:val="103"/>
          </w:rPr>
          <w:t>c</w:t>
        </w:r>
        <w:r>
          <w:rPr>
            <w:color w:val="231F20"/>
            <w:w w:val="89"/>
          </w:rPr>
          <w:t>h</w:t>
        </w:r>
        <w:r>
          <w:rPr>
            <w:color w:val="231F20"/>
            <w:w w:val="84"/>
          </w:rPr>
          <w:t>r</w:t>
        </w:r>
        <w:r>
          <w:rPr>
            <w:color w:val="231F20"/>
            <w:w w:val="90"/>
          </w:rPr>
          <w:t>i</w:t>
        </w:r>
        <w:r>
          <w:rPr>
            <w:color w:val="231F20"/>
            <w:w w:val="90"/>
          </w:rPr>
          <w:t>s</w:t>
        </w:r>
        <w:r>
          <w:rPr>
            <w:color w:val="231F20"/>
            <w:w w:val="63"/>
          </w:rPr>
          <w:t>t</w:t>
        </w:r>
        <w:r>
          <w:rPr>
            <w:color w:val="231F20"/>
            <w:w w:val="90"/>
          </w:rPr>
          <w:t>i</w:t>
        </w:r>
        <w:r>
          <w:rPr>
            <w:color w:val="231F20"/>
            <w:w w:val="92"/>
          </w:rPr>
          <w:t>ne</w:t>
        </w:r>
        <w:r>
          <w:rPr>
            <w:color w:val="231F20"/>
            <w:w w:val="104"/>
          </w:rPr>
          <w:t>-</w:t>
        </w:r>
        <w:r>
          <w:rPr>
            <w:color w:val="231F20"/>
            <w:w w:val="93"/>
          </w:rPr>
          <w:t>v</w:t>
        </w:r>
        <w:r>
          <w:rPr>
            <w:color w:val="231F20"/>
            <w:w w:val="109"/>
          </w:rPr>
          <w:t>a</w:t>
        </w:r>
        <w:r>
          <w:rPr>
            <w:color w:val="231F20"/>
            <w:w w:val="89"/>
          </w:rPr>
          <w:t>n</w:t>
        </w:r>
        <w:r>
          <w:rPr>
            <w:color w:val="231F20"/>
            <w:w w:val="104"/>
          </w:rPr>
          <w:t>-</w:t>
        </w:r>
      </w:hyperlink>
      <w:r>
        <w:rPr>
          <w:color w:val="231F20"/>
          <w:w w:val="104"/>
        </w:rPr>
        <w:t> </w:t>
      </w:r>
      <w:r>
        <w:rPr>
          <w:color w:val="231F20"/>
          <w:w w:val="111"/>
        </w:rPr>
        <w:t>g</w:t>
      </w:r>
      <w:r>
        <w:rPr>
          <w:color w:val="231F20"/>
          <w:w w:val="96"/>
        </w:rPr>
        <w:t>e</w:t>
      </w:r>
      <w:r>
        <w:rPr>
          <w:color w:val="231F20"/>
          <w:w w:val="101"/>
        </w:rPr>
        <w:t>y</w:t>
      </w:r>
      <w:r>
        <w:rPr>
          <w:color w:val="231F20"/>
          <w:w w:val="89"/>
        </w:rPr>
        <w:t>n</w:t>
      </w:r>
      <w:r>
        <w:rPr>
          <w:color w:val="231F20"/>
          <w:w w:val="153"/>
        </w:rPr>
        <w:t>/</w:t>
      </w:r>
      <w:r>
        <w:rPr>
          <w:color w:val="231F20"/>
          <w:w w:val="100"/>
        </w:rPr>
        <w:t>p</w:t>
      </w:r>
      <w:r>
        <w:rPr>
          <w:color w:val="231F20"/>
          <w:w w:val="99"/>
        </w:rPr>
        <w:t>o</w:t>
      </w:r>
      <w:r>
        <w:rPr>
          <w:color w:val="231F20"/>
          <w:w w:val="90"/>
        </w:rPr>
        <w:t>li</w:t>
      </w:r>
      <w:r>
        <w:rPr>
          <w:color w:val="231F20"/>
          <w:w w:val="63"/>
        </w:rPr>
        <w:t>t</w:t>
      </w:r>
      <w:r>
        <w:rPr>
          <w:color w:val="231F20"/>
          <w:w w:val="90"/>
        </w:rPr>
        <w:t>i</w:t>
      </w:r>
      <w:r>
        <w:rPr>
          <w:color w:val="231F20"/>
          <w:w w:val="103"/>
        </w:rPr>
        <w:t>c</w:t>
      </w:r>
      <w:r>
        <w:rPr>
          <w:color w:val="231F20"/>
          <w:w w:val="103"/>
        </w:rPr>
        <w:t>al</w:t>
      </w:r>
      <w:r>
        <w:rPr>
          <w:color w:val="231F20"/>
          <w:w w:val="104"/>
        </w:rPr>
        <w:t>-</w:t>
      </w:r>
      <w:r>
        <w:rPr>
          <w:color w:val="231F20"/>
          <w:w w:val="103"/>
        </w:rPr>
        <w:t>c</w:t>
      </w:r>
      <w:r>
        <w:rPr>
          <w:color w:val="231F20"/>
          <w:w w:val="99"/>
        </w:rPr>
        <w:t>o</w:t>
      </w:r>
      <w:r>
        <w:rPr>
          <w:color w:val="231F20"/>
          <w:w w:val="84"/>
        </w:rPr>
        <w:t>rr</w:t>
      </w:r>
      <w:r>
        <w:rPr>
          <w:color w:val="231F20"/>
          <w:w w:val="96"/>
        </w:rPr>
        <w:t>e</w:t>
      </w:r>
      <w:r>
        <w:rPr>
          <w:color w:val="231F20"/>
          <w:w w:val="103"/>
        </w:rPr>
        <w:t>c</w:t>
      </w:r>
      <w:r>
        <w:rPr>
          <w:color w:val="231F20"/>
          <w:w w:val="63"/>
        </w:rPr>
        <w:t>t</w:t>
      </w:r>
      <w:r>
        <w:rPr>
          <w:color w:val="231F20"/>
          <w:w w:val="89"/>
        </w:rPr>
        <w:t>n</w:t>
      </w:r>
      <w:r>
        <w:rPr>
          <w:color w:val="231F20"/>
          <w:w w:val="96"/>
        </w:rPr>
        <w:t>e</w:t>
      </w:r>
      <w:r>
        <w:rPr>
          <w:color w:val="231F20"/>
          <w:w w:val="90"/>
        </w:rPr>
        <w:t>ss</w:t>
      </w:r>
      <w:r>
        <w:rPr>
          <w:color w:val="231F20"/>
          <w:w w:val="104"/>
        </w:rPr>
        <w:t>-</w:t>
      </w:r>
      <w:r>
        <w:rPr>
          <w:color w:val="231F20"/>
          <w:w w:val="103"/>
        </w:rPr>
        <w:t>c</w:t>
      </w:r>
      <w:r>
        <w:rPr>
          <w:color w:val="231F20"/>
          <w:w w:val="94"/>
        </w:rPr>
        <w:t>ampu</w:t>
      </w:r>
      <w:r>
        <w:rPr>
          <w:color w:val="231F20"/>
          <w:w w:val="90"/>
        </w:rPr>
        <w:t>s</w:t>
      </w:r>
      <w:r>
        <w:rPr>
          <w:color w:val="231F20"/>
          <w:w w:val="104"/>
        </w:rPr>
        <w:t>-</w:t>
      </w:r>
      <w:r>
        <w:rPr>
          <w:color w:val="231F20"/>
          <w:w w:val="103"/>
        </w:rPr>
        <w:t>c</w:t>
      </w:r>
      <w:r>
        <w:rPr>
          <w:color w:val="231F20"/>
          <w:w w:val="99"/>
        </w:rPr>
        <w:t>an</w:t>
      </w:r>
      <w:r>
        <w:rPr>
          <w:color w:val="231F20"/>
          <w:w w:val="109"/>
        </w:rPr>
        <w:t>a</w:t>
      </w:r>
      <w:r>
        <w:rPr>
          <w:color w:val="231F20"/>
          <w:w w:val="100"/>
        </w:rPr>
        <w:t>d</w:t>
      </w:r>
      <w:r>
        <w:rPr>
          <w:color w:val="231F20"/>
          <w:w w:val="109"/>
        </w:rPr>
        <w:t>a</w:t>
      </w:r>
      <w:r>
        <w:rPr>
          <w:color w:val="231F20"/>
          <w:w w:val="100"/>
        </w:rPr>
        <w:t>_</w:t>
      </w:r>
      <w:r>
        <w:rPr>
          <w:color w:val="231F20"/>
          <w:w w:val="100"/>
        </w:rPr>
        <w:t>b</w:t>
      </w:r>
      <w:r>
        <w:rPr>
          <w:color w:val="231F20"/>
          <w:w w:val="100"/>
        </w:rPr>
        <w:t>_</w:t>
      </w:r>
      <w:r>
        <w:rPr>
          <w:color w:val="231F20"/>
          <w:w w:val="112"/>
        </w:rPr>
        <w:t>13280954</w:t>
      </w:r>
      <w:r>
        <w:rPr>
          <w:color w:val="231F20"/>
          <w:w w:val="90"/>
        </w:rPr>
        <w:t>.</w:t>
      </w:r>
      <w:r>
        <w:rPr>
          <w:color w:val="231F20"/>
          <w:w w:val="89"/>
        </w:rPr>
        <w:t>h</w:t>
      </w:r>
      <w:r>
        <w:rPr>
          <w:color w:val="231F20"/>
          <w:w w:val="63"/>
        </w:rPr>
        <w:t>t</w:t>
      </w:r>
      <w:r>
        <w:rPr>
          <w:color w:val="231F20"/>
          <w:w w:val="86"/>
        </w:rPr>
        <w:t>ml</w:t>
      </w:r>
      <w:r>
        <w:rPr>
          <w:color w:val="231F20"/>
          <w:w w:val="90"/>
        </w:rPr>
        <w:t>.</w:t>
      </w:r>
    </w:p>
    <w:p>
      <w:pPr>
        <w:pStyle w:val="BodyText"/>
        <w:spacing w:line="261" w:lineRule="auto" w:before="172"/>
        <w:ind w:left="2676" w:right="1180" w:hanging="720"/>
      </w:pPr>
      <w:r>
        <w:rPr>
          <w:color w:val="231F20"/>
          <w:w w:val="120"/>
        </w:rPr>
        <w:t>G</w:t>
      </w:r>
      <w:r>
        <w:rPr>
          <w:color w:val="231F20"/>
          <w:w w:val="84"/>
        </w:rPr>
        <w:t>r</w:t>
      </w:r>
      <w:r>
        <w:rPr>
          <w:color w:val="231F20"/>
          <w:w w:val="90"/>
        </w:rPr>
        <w:t>i</w:t>
      </w:r>
      <w:r>
        <w:rPr>
          <w:color w:val="231F20"/>
          <w:w w:val="78"/>
        </w:rPr>
        <w:t>f</w:t>
      </w:r>
      <w:r>
        <w:rPr>
          <w:color w:val="231F20"/>
          <w:w w:val="86"/>
        </w:rPr>
        <w:t>fi</w:t>
      </w:r>
      <w:r>
        <w:rPr>
          <w:color w:val="231F20"/>
          <w:w w:val="63"/>
        </w:rPr>
        <w:t>t</w:t>
      </w:r>
      <w:r>
        <w:rPr>
          <w:color w:val="231F20"/>
          <w:w w:val="89"/>
        </w:rPr>
        <w:t>h</w:t>
      </w:r>
      <w:r>
        <w:rPr>
          <w:color w:val="231F20"/>
        </w:rPr>
        <w:t> </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90"/>
        </w:rPr>
        <w:t>s</w:t>
      </w:r>
      <w:r>
        <w:rPr>
          <w:color w:val="231F20"/>
          <w:w w:val="90"/>
        </w:rPr>
        <w:t>i</w:t>
      </w:r>
      <w:r>
        <w:rPr>
          <w:color w:val="231F20"/>
          <w:w w:val="63"/>
        </w:rPr>
        <w:t>t</w:t>
      </w:r>
      <w:r>
        <w:rPr>
          <w:color w:val="231F20"/>
          <w:w w:val="101"/>
        </w:rPr>
        <w:t>y</w:t>
      </w:r>
      <w:r>
        <w:rPr>
          <w:color w:val="231F20"/>
          <w:w w:val="90"/>
        </w:rPr>
        <w:t>.</w:t>
      </w:r>
      <w:r>
        <w:rPr>
          <w:color w:val="231F20"/>
        </w:rPr>
        <w:t> </w:t>
      </w:r>
      <w:r>
        <w:rPr>
          <w:color w:val="231F20"/>
          <w:w w:val="97"/>
        </w:rPr>
        <w:t>“</w:t>
      </w:r>
      <w:r>
        <w:rPr>
          <w:color w:val="231F20"/>
          <w:w w:val="112"/>
        </w:rPr>
        <w:t>S</w:t>
      </w:r>
      <w:r>
        <w:rPr>
          <w:color w:val="231F20"/>
          <w:w w:val="63"/>
        </w:rPr>
        <w:t>t</w:t>
      </w:r>
      <w:r>
        <w:rPr>
          <w:color w:val="231F20"/>
          <w:w w:val="88"/>
        </w:rPr>
        <w:t>u</w:t>
      </w:r>
      <w:r>
        <w:rPr>
          <w:color w:val="231F20"/>
          <w:w w:val="100"/>
        </w:rPr>
        <w:t>d</w:t>
      </w:r>
      <w:r>
        <w:rPr>
          <w:color w:val="231F20"/>
          <w:w w:val="96"/>
        </w:rPr>
        <w:t>e</w:t>
      </w:r>
      <w:r>
        <w:rPr>
          <w:color w:val="231F20"/>
          <w:w w:val="89"/>
        </w:rPr>
        <w:t>n</w:t>
      </w:r>
      <w:r>
        <w:rPr>
          <w:color w:val="231F20"/>
          <w:w w:val="63"/>
        </w:rPr>
        <w:t>t</w:t>
      </w:r>
      <w:r>
        <w:rPr>
          <w:color w:val="231F20"/>
        </w:rPr>
        <w:t> </w:t>
      </w:r>
      <w:r>
        <w:rPr>
          <w:color w:val="231F20"/>
          <w:w w:val="100"/>
        </w:rPr>
        <w:t>M</w:t>
      </w:r>
      <w:r>
        <w:rPr>
          <w:color w:val="231F20"/>
          <w:w w:val="90"/>
        </w:rPr>
        <w:t>is</w:t>
      </w:r>
      <w:r>
        <w:rPr>
          <w:color w:val="231F20"/>
          <w:w w:val="103"/>
        </w:rPr>
        <w:t>c</w:t>
      </w:r>
      <w:r>
        <w:rPr>
          <w:color w:val="231F20"/>
          <w:w w:val="99"/>
        </w:rPr>
        <w:t>o</w:t>
      </w:r>
      <w:r>
        <w:rPr>
          <w:color w:val="231F20"/>
          <w:w w:val="89"/>
        </w:rPr>
        <w:t>n</w:t>
      </w:r>
      <w:r>
        <w:rPr>
          <w:color w:val="231F20"/>
          <w:w w:val="100"/>
        </w:rPr>
        <w:t>d</w:t>
      </w:r>
      <w:r>
        <w:rPr>
          <w:color w:val="231F20"/>
          <w:w w:val="88"/>
        </w:rPr>
        <w:t>u</w:t>
      </w:r>
      <w:r>
        <w:rPr>
          <w:color w:val="231F20"/>
          <w:w w:val="103"/>
        </w:rPr>
        <w:t>c</w:t>
      </w:r>
      <w:r>
        <w:rPr>
          <w:color w:val="231F20"/>
          <w:w w:val="63"/>
        </w:rPr>
        <w:t>t</w:t>
      </w:r>
      <w:r>
        <w:rPr>
          <w:color w:val="231F20"/>
        </w:rPr>
        <w:t> </w:t>
      </w:r>
      <w:r>
        <w:rPr>
          <w:color w:val="231F20"/>
          <w:w w:val="88"/>
        </w:rPr>
        <w:t>P</w:t>
      </w:r>
      <w:r>
        <w:rPr>
          <w:color w:val="231F20"/>
          <w:w w:val="99"/>
        </w:rPr>
        <w:t>o</w:t>
      </w:r>
      <w:r>
        <w:rPr>
          <w:color w:val="231F20"/>
          <w:w w:val="90"/>
        </w:rPr>
        <w:t>li</w:t>
      </w:r>
      <w:r>
        <w:rPr>
          <w:color w:val="231F20"/>
          <w:w w:val="103"/>
        </w:rPr>
        <w:t>c</w:t>
      </w:r>
      <w:r>
        <w:rPr>
          <w:color w:val="231F20"/>
          <w:w w:val="101"/>
        </w:rPr>
        <w:t>y</w:t>
      </w:r>
      <w:r>
        <w:rPr>
          <w:color w:val="231F20"/>
          <w:w w:val="109"/>
        </w:rPr>
        <w:t>,</w:t>
      </w:r>
      <w:r>
        <w:rPr>
          <w:color w:val="231F20"/>
          <w:w w:val="97"/>
        </w:rPr>
        <w:t>”</w:t>
      </w:r>
      <w:r>
        <w:rPr>
          <w:color w:val="231F20"/>
        </w:rPr>
        <w:t> </w:t>
      </w:r>
      <w:r>
        <w:rPr>
          <w:color w:val="231F20"/>
          <w:w w:val="107"/>
        </w:rPr>
        <w:t>A</w:t>
      </w:r>
      <w:r>
        <w:rPr>
          <w:color w:val="231F20"/>
          <w:w w:val="100"/>
        </w:rPr>
        <w:t>p</w:t>
      </w:r>
      <w:r>
        <w:rPr>
          <w:color w:val="231F20"/>
          <w:w w:val="84"/>
        </w:rPr>
        <w:t>r</w:t>
      </w:r>
      <w:r>
        <w:rPr>
          <w:color w:val="231F20"/>
          <w:w w:val="90"/>
        </w:rPr>
        <w:t>il</w:t>
      </w:r>
      <w:r>
        <w:rPr>
          <w:color w:val="231F20"/>
        </w:rPr>
        <w:t> </w:t>
      </w:r>
      <w:r>
        <w:rPr>
          <w:color w:val="231F20"/>
          <w:w w:val="112"/>
        </w:rPr>
        <w:t>3</w:t>
      </w:r>
      <w:r>
        <w:rPr>
          <w:color w:val="231F20"/>
          <w:w w:val="109"/>
        </w:rPr>
        <w:t>,</w:t>
      </w:r>
      <w:r>
        <w:rPr>
          <w:color w:val="231F20"/>
        </w:rPr>
        <w:t> </w:t>
      </w:r>
      <w:r>
        <w:rPr>
          <w:color w:val="231F20"/>
          <w:w w:val="112"/>
        </w:rPr>
        <w:t>2017</w:t>
      </w:r>
      <w:r>
        <w:rPr>
          <w:color w:val="231F20"/>
          <w:w w:val="109"/>
        </w:rPr>
        <w:t>,</w:t>
      </w:r>
      <w:r>
        <w:rPr>
          <w:color w:val="231F20"/>
        </w:rPr>
        <w:t> </w:t>
      </w:r>
      <w:r>
        <w:rPr>
          <w:color w:val="231F20"/>
          <w:w w:val="89"/>
        </w:rPr>
        <w:t>h</w:t>
      </w:r>
      <w:r>
        <w:rPr>
          <w:color w:val="231F20"/>
          <w:w w:val="63"/>
        </w:rPr>
        <w:t>tt</w:t>
      </w:r>
      <w:r>
        <w:rPr>
          <w:color w:val="231F20"/>
          <w:w w:val="93"/>
        </w:rPr>
        <w:t>ps:</w:t>
      </w:r>
      <w:r>
        <w:rPr>
          <w:color w:val="231F20"/>
          <w:w w:val="153"/>
        </w:rPr>
        <w:t>//</w:t>
      </w:r>
      <w:r>
        <w:rPr>
          <w:color w:val="231F20"/>
          <w:w w:val="100"/>
        </w:rPr>
        <w:t>p</w:t>
      </w:r>
      <w:r>
        <w:rPr>
          <w:color w:val="231F20"/>
          <w:w w:val="99"/>
        </w:rPr>
        <w:t>o</w:t>
      </w:r>
      <w:r>
        <w:rPr>
          <w:color w:val="231F20"/>
          <w:w w:val="90"/>
        </w:rPr>
        <w:t>li</w:t>
      </w:r>
      <w:r>
        <w:rPr>
          <w:color w:val="231F20"/>
          <w:w w:val="103"/>
        </w:rPr>
        <w:t>c</w:t>
      </w:r>
      <w:r>
        <w:rPr>
          <w:color w:val="231F20"/>
          <w:w w:val="90"/>
        </w:rPr>
        <w:t>i</w:t>
      </w:r>
      <w:r>
        <w:rPr>
          <w:color w:val="231F20"/>
          <w:w w:val="96"/>
        </w:rPr>
        <w:t>e</w:t>
      </w:r>
      <w:r>
        <w:rPr>
          <w:color w:val="231F20"/>
          <w:w w:val="90"/>
        </w:rPr>
        <w:t>s</w:t>
      </w:r>
      <w:r>
        <w:rPr>
          <w:color w:val="231F20"/>
          <w:w w:val="90"/>
        </w:rPr>
        <w:t>.</w:t>
      </w:r>
      <w:r>
        <w:rPr>
          <w:color w:val="231F20"/>
          <w:w w:val="111"/>
        </w:rPr>
        <w:t>g</w:t>
      </w:r>
      <w:r>
        <w:rPr>
          <w:color w:val="231F20"/>
          <w:w w:val="84"/>
        </w:rPr>
        <w:t>r</w:t>
      </w:r>
      <w:r>
        <w:rPr>
          <w:color w:val="231F20"/>
          <w:w w:val="90"/>
        </w:rPr>
        <w:t>i</w:t>
      </w:r>
      <w:r>
        <w:rPr>
          <w:color w:val="231F20"/>
          <w:w w:val="78"/>
        </w:rPr>
        <w:t>f</w:t>
      </w:r>
      <w:r>
        <w:rPr>
          <w:color w:val="231F20"/>
          <w:w w:val="86"/>
        </w:rPr>
        <w:t>fi</w:t>
      </w:r>
      <w:r>
        <w:rPr>
          <w:color w:val="231F20"/>
          <w:w w:val="63"/>
        </w:rPr>
        <w:t>t</w:t>
      </w:r>
      <w:r>
        <w:rPr>
          <w:color w:val="231F20"/>
          <w:w w:val="89"/>
        </w:rPr>
        <w:t>h</w:t>
      </w:r>
      <w:r>
        <w:rPr>
          <w:color w:val="231F20"/>
          <w:w w:val="90"/>
        </w:rPr>
        <w:t>.</w:t>
      </w:r>
      <w:r>
        <w:rPr>
          <w:color w:val="231F20"/>
          <w:w w:val="96"/>
        </w:rPr>
        <w:t>e</w:t>
      </w:r>
      <w:r>
        <w:rPr>
          <w:color w:val="231F20"/>
          <w:w w:val="100"/>
        </w:rPr>
        <w:t>d</w:t>
      </w:r>
      <w:r>
        <w:rPr>
          <w:color w:val="231F20"/>
          <w:w w:val="88"/>
        </w:rPr>
        <w:t>u</w:t>
      </w:r>
      <w:r>
        <w:rPr>
          <w:color w:val="231F20"/>
          <w:w w:val="90"/>
        </w:rPr>
        <w:t>.</w:t>
      </w:r>
      <w:r>
        <w:rPr>
          <w:color w:val="231F20"/>
          <w:w w:val="109"/>
        </w:rPr>
        <w:t>a</w:t>
      </w:r>
      <w:r>
        <w:rPr>
          <w:color w:val="231F20"/>
          <w:w w:val="88"/>
        </w:rPr>
        <w:t>u</w:t>
      </w:r>
      <w:r>
        <w:rPr>
          <w:color w:val="231F20"/>
          <w:w w:val="153"/>
        </w:rPr>
        <w:t>/</w:t>
      </w:r>
      <w:r>
        <w:rPr>
          <w:color w:val="231F20"/>
          <w:w w:val="100"/>
        </w:rPr>
        <w:t>pd</w:t>
      </w:r>
      <w:r>
        <w:rPr>
          <w:color w:val="231F20"/>
          <w:w w:val="78"/>
        </w:rPr>
        <w:t>f</w:t>
      </w:r>
      <w:r>
        <w:rPr>
          <w:color w:val="231F20"/>
          <w:w w:val="153"/>
        </w:rPr>
        <w:t>/ </w:t>
      </w:r>
      <w:r>
        <w:rPr>
          <w:color w:val="231F20"/>
        </w:rPr>
        <w:t>Student%20Misconduct%20Policy.pdf.</w:t>
      </w:r>
    </w:p>
    <w:p>
      <w:pPr>
        <w:pStyle w:val="BodyText"/>
        <w:spacing w:line="261" w:lineRule="auto" w:before="171"/>
        <w:ind w:left="2676" w:right="1652" w:hanging="720"/>
      </w:pPr>
      <w:r>
        <w:rPr>
          <w:color w:val="231F20"/>
          <w:spacing w:val="1"/>
          <w:w w:val="120"/>
        </w:rPr>
        <w:t>G</w:t>
      </w:r>
      <w:r>
        <w:rPr>
          <w:color w:val="231F20"/>
          <w:spacing w:val="-2"/>
          <w:w w:val="99"/>
        </w:rPr>
        <w:t>o</w:t>
      </w:r>
      <w:r>
        <w:rPr>
          <w:color w:val="231F20"/>
          <w:spacing w:val="-2"/>
          <w:w w:val="93"/>
        </w:rPr>
        <w:t>v</w:t>
      </w:r>
      <w:r>
        <w:rPr>
          <w:color w:val="231F20"/>
          <w:spacing w:val="1"/>
          <w:w w:val="96"/>
        </w:rPr>
        <w:t>e</w:t>
      </w:r>
      <w:r>
        <w:rPr>
          <w:color w:val="231F20"/>
          <w:spacing w:val="2"/>
          <w:w w:val="84"/>
        </w:rPr>
        <w:t>r</w:t>
      </w:r>
      <w:r>
        <w:rPr>
          <w:color w:val="231F20"/>
          <w:w w:val="89"/>
        </w:rPr>
        <w:t>n</w:t>
      </w:r>
      <w:r>
        <w:rPr>
          <w:color w:val="231F20"/>
          <w:spacing w:val="1"/>
          <w:w w:val="85"/>
        </w:rPr>
        <w:t>m</w:t>
      </w:r>
      <w:r>
        <w:rPr>
          <w:color w:val="231F20"/>
          <w:spacing w:val="1"/>
          <w:w w:val="96"/>
        </w:rPr>
        <w:t>e</w:t>
      </w:r>
      <w:r>
        <w:rPr>
          <w:color w:val="231F20"/>
          <w:w w:val="89"/>
        </w:rPr>
        <w:t>n</w:t>
      </w:r>
      <w:r>
        <w:rPr>
          <w:color w:val="231F20"/>
          <w:w w:val="63"/>
        </w:rPr>
        <w:t>t</w:t>
      </w:r>
      <w:r>
        <w:rPr>
          <w:color w:val="231F20"/>
          <w:spacing w:val="1"/>
        </w:rPr>
        <w:t> </w:t>
      </w:r>
      <w:r>
        <w:rPr>
          <w:color w:val="231F20"/>
          <w:spacing w:val="1"/>
          <w:w w:val="99"/>
        </w:rPr>
        <w:t>o</w:t>
      </w:r>
      <w:r>
        <w:rPr>
          <w:color w:val="231F20"/>
          <w:w w:val="78"/>
        </w:rPr>
        <w:t>f</w:t>
      </w:r>
      <w:r>
        <w:rPr>
          <w:color w:val="231F20"/>
          <w:spacing w:val="1"/>
        </w:rPr>
        <w:t> </w:t>
      </w:r>
      <w:r>
        <w:rPr>
          <w:color w:val="231F20"/>
          <w:spacing w:val="-8"/>
          <w:w w:val="87"/>
        </w:rPr>
        <w:t>T</w:t>
      </w:r>
      <w:r>
        <w:rPr>
          <w:color w:val="231F20"/>
          <w:w w:val="109"/>
        </w:rPr>
        <w:t>a</w:t>
      </w:r>
      <w:r>
        <w:rPr>
          <w:color w:val="231F20"/>
          <w:spacing w:val="1"/>
          <w:w w:val="90"/>
        </w:rPr>
        <w:t>s</w:t>
      </w:r>
      <w:r>
        <w:rPr>
          <w:color w:val="231F20"/>
          <w:spacing w:val="1"/>
          <w:w w:val="85"/>
        </w:rPr>
        <w:t>m</w:t>
      </w:r>
      <w:r>
        <w:rPr>
          <w:color w:val="231F20"/>
          <w:w w:val="109"/>
        </w:rPr>
        <w:t>a</w:t>
      </w:r>
      <w:r>
        <w:rPr>
          <w:color w:val="231F20"/>
          <w:w w:val="89"/>
        </w:rPr>
        <w:t>n</w:t>
      </w:r>
      <w:r>
        <w:rPr>
          <w:color w:val="231F20"/>
          <w:w w:val="90"/>
        </w:rPr>
        <w:t>i</w:t>
      </w:r>
      <w:r>
        <w:rPr>
          <w:color w:val="231F20"/>
          <w:w w:val="109"/>
        </w:rPr>
        <w:t>a</w:t>
      </w:r>
      <w:r>
        <w:rPr>
          <w:color w:val="231F20"/>
          <w:w w:val="90"/>
        </w:rPr>
        <w:t>.</w:t>
      </w:r>
      <w:r>
        <w:rPr>
          <w:color w:val="231F20"/>
          <w:spacing w:val="1"/>
        </w:rPr>
        <w:t> </w:t>
      </w:r>
      <w:r>
        <w:rPr>
          <w:color w:val="231F20"/>
          <w:spacing w:val="1"/>
          <w:w w:val="97"/>
        </w:rPr>
        <w:t>“</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1"/>
          <w:w w:val="99"/>
        </w:rPr>
        <w:t>o</w:t>
      </w:r>
      <w:r>
        <w:rPr>
          <w:color w:val="231F20"/>
          <w:w w:val="78"/>
        </w:rPr>
        <w:t>f</w:t>
      </w:r>
      <w:r>
        <w:rPr>
          <w:color w:val="231F20"/>
          <w:spacing w:val="1"/>
        </w:rPr>
        <w:t> </w:t>
      </w:r>
      <w:r>
        <w:rPr>
          <w:color w:val="231F20"/>
          <w:spacing w:val="-8"/>
          <w:w w:val="87"/>
        </w:rPr>
        <w:t>T</w:t>
      </w:r>
      <w:r>
        <w:rPr>
          <w:color w:val="231F20"/>
          <w:w w:val="109"/>
        </w:rPr>
        <w:t>a</w:t>
      </w:r>
      <w:r>
        <w:rPr>
          <w:color w:val="231F20"/>
          <w:spacing w:val="1"/>
          <w:w w:val="90"/>
        </w:rPr>
        <w:t>s</w:t>
      </w:r>
      <w:r>
        <w:rPr>
          <w:color w:val="231F20"/>
          <w:spacing w:val="1"/>
          <w:w w:val="85"/>
        </w:rPr>
        <w:t>m</w:t>
      </w:r>
      <w:r>
        <w:rPr>
          <w:color w:val="231F20"/>
          <w:w w:val="109"/>
        </w:rPr>
        <w:t>a</w:t>
      </w:r>
      <w:r>
        <w:rPr>
          <w:color w:val="231F20"/>
          <w:w w:val="89"/>
        </w:rPr>
        <w:t>n</w:t>
      </w:r>
      <w:r>
        <w:rPr>
          <w:color w:val="231F20"/>
          <w:w w:val="90"/>
        </w:rPr>
        <w:t>i</w:t>
      </w:r>
      <w:r>
        <w:rPr>
          <w:color w:val="231F20"/>
          <w:w w:val="109"/>
        </w:rPr>
        <w:t>a</w:t>
      </w:r>
      <w:r>
        <w:rPr>
          <w:color w:val="231F20"/>
          <w:spacing w:val="1"/>
        </w:rPr>
        <w:t> </w:t>
      </w:r>
      <w:r>
        <w:rPr>
          <w:color w:val="231F20"/>
          <w:spacing w:val="1"/>
          <w:w w:val="107"/>
        </w:rPr>
        <w:t>A</w:t>
      </w:r>
      <w:r>
        <w:rPr>
          <w:color w:val="231F20"/>
          <w:spacing w:val="2"/>
          <w:w w:val="103"/>
        </w:rPr>
        <w:t>c</w:t>
      </w:r>
      <w:r>
        <w:rPr>
          <w:color w:val="231F20"/>
          <w:w w:val="63"/>
        </w:rPr>
        <w:t>t</w:t>
      </w:r>
      <w:r>
        <w:rPr>
          <w:color w:val="231F20"/>
          <w:spacing w:val="1"/>
        </w:rPr>
        <w:t> </w:t>
      </w:r>
      <w:r>
        <w:rPr>
          <w:color w:val="231F20"/>
          <w:spacing w:val="-15"/>
          <w:w w:val="112"/>
        </w:rPr>
        <w:t>1</w:t>
      </w:r>
      <w:r>
        <w:rPr>
          <w:color w:val="231F20"/>
          <w:w w:val="112"/>
        </w:rPr>
        <w:t>9</w:t>
      </w:r>
      <w:r>
        <w:rPr>
          <w:color w:val="231F20"/>
          <w:spacing w:val="-2"/>
          <w:w w:val="112"/>
        </w:rPr>
        <w:t>9</w:t>
      </w:r>
      <w:r>
        <w:rPr>
          <w:color w:val="231F20"/>
          <w:spacing w:val="-5"/>
          <w:w w:val="112"/>
        </w:rPr>
        <w:t>2</w:t>
      </w:r>
      <w:r>
        <w:rPr>
          <w:color w:val="231F20"/>
          <w:spacing w:val="-17"/>
          <w:w w:val="109"/>
        </w:rPr>
        <w:t>,</w:t>
      </w:r>
      <w:r>
        <w:rPr>
          <w:color w:val="231F20"/>
          <w:w w:val="97"/>
        </w:rPr>
        <w:t>”</w:t>
      </w:r>
      <w:r>
        <w:rPr>
          <w:color w:val="231F20"/>
          <w:spacing w:val="1"/>
        </w:rPr>
        <w:t> </w:t>
      </w:r>
      <w:r>
        <w:rPr>
          <w:color w:val="231F20"/>
          <w:spacing w:val="1"/>
          <w:w w:val="95"/>
        </w:rPr>
        <w:t>J</w:t>
      </w:r>
      <w:r>
        <w:rPr>
          <w:color w:val="231F20"/>
          <w:w w:val="109"/>
        </w:rPr>
        <w:t>a</w:t>
      </w:r>
      <w:r>
        <w:rPr>
          <w:color w:val="231F20"/>
          <w:w w:val="89"/>
        </w:rPr>
        <w:t>n</w:t>
      </w:r>
      <w:r>
        <w:rPr>
          <w:color w:val="231F20"/>
          <w:w w:val="88"/>
        </w:rPr>
        <w:t>u</w:t>
      </w:r>
      <w:r>
        <w:rPr>
          <w:color w:val="231F20"/>
          <w:w w:val="109"/>
        </w:rPr>
        <w:t>a</w:t>
      </w:r>
      <w:r>
        <w:rPr>
          <w:color w:val="231F20"/>
          <w:spacing w:val="9"/>
          <w:w w:val="84"/>
        </w:rPr>
        <w:t>r</w:t>
      </w:r>
      <w:r>
        <w:rPr>
          <w:color w:val="231F20"/>
          <w:w w:val="101"/>
        </w:rPr>
        <w:t>y</w:t>
      </w:r>
      <w:r>
        <w:rPr>
          <w:color w:val="231F20"/>
          <w:spacing w:val="1"/>
        </w:rPr>
        <w:t> </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3"/>
          <w:w w:val="112"/>
        </w:rPr>
        <w:t>3</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21">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1"/>
          <w:w w:val="90"/>
        </w:rPr>
        <w:t>l</w:t>
      </w:r>
      <w:r>
        <w:rPr>
          <w:color w:val="231F20"/>
          <w:spacing w:val="1"/>
          <w:w w:val="96"/>
        </w:rPr>
        <w:t>e</w:t>
      </w:r>
      <w:r>
        <w:rPr>
          <w:color w:val="231F20"/>
          <w:w w:val="111"/>
        </w:rPr>
        <w:t>g</w:t>
      </w:r>
      <w:r>
        <w:rPr>
          <w:color w:val="231F20"/>
          <w:w w:val="90"/>
        </w:rPr>
        <w:t>i</w:t>
      </w:r>
      <w:r>
        <w:rPr>
          <w:color w:val="231F20"/>
          <w:spacing w:val="2"/>
          <w:w w:val="90"/>
        </w:rPr>
        <w:t>s</w:t>
      </w:r>
      <w:r>
        <w:rPr>
          <w:color w:val="231F20"/>
          <w:spacing w:val="1"/>
          <w:w w:val="90"/>
        </w:rPr>
        <w:t>l</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w w:val="90"/>
        </w:rPr>
        <w:t>.</w:t>
      </w:r>
      <w:r>
        <w:rPr>
          <w:color w:val="231F20"/>
          <w:spacing w:val="1"/>
          <w:w w:val="63"/>
        </w:rPr>
        <w:t>t</w:t>
      </w:r>
      <w:r>
        <w:rPr>
          <w:color w:val="231F20"/>
          <w:w w:val="109"/>
        </w:rPr>
        <w:t>a</w:t>
      </w:r>
      <w:r>
        <w:rPr>
          <w:color w:val="231F20"/>
          <w:spacing w:val="2"/>
          <w:w w:val="90"/>
        </w:rPr>
        <w:t>s</w:t>
      </w:r>
      <w:r>
        <w:rPr>
          <w:color w:val="231F20"/>
          <w:spacing w:val="-2"/>
          <w:w w:val="90"/>
        </w:rPr>
        <w:t>.</w:t>
      </w:r>
      <w:r>
        <w:rPr>
          <w:color w:val="231F20"/>
          <w:spacing w:val="1"/>
          <w:w w:val="111"/>
        </w:rPr>
        <w:t>g</w:t>
      </w:r>
      <w:r>
        <w:rPr>
          <w:color w:val="231F20"/>
          <w:spacing w:val="-2"/>
          <w:w w:val="99"/>
        </w:rPr>
        <w:t>o</w:t>
      </w:r>
      <w:r>
        <w:rPr>
          <w:color w:val="231F20"/>
          <w:spacing w:val="-10"/>
          <w:w w:val="93"/>
        </w:rPr>
        <w:t>v</w:t>
      </w:r>
      <w:r>
        <w:rPr>
          <w:color w:val="231F20"/>
          <w:spacing w:val="-2"/>
          <w:w w:val="90"/>
        </w:rPr>
        <w:t>.</w:t>
      </w:r>
      <w:r>
        <w:rPr>
          <w:color w:val="231F20"/>
          <w:w w:val="109"/>
        </w:rPr>
        <w:t>a</w:t>
      </w:r>
      <w:r>
        <w:rPr>
          <w:color w:val="231F20"/>
          <w:spacing w:val="-11"/>
          <w:w w:val="88"/>
        </w:rPr>
        <w:t>u</w:t>
      </w:r>
      <w:r>
        <w:rPr>
          <w:color w:val="231F20"/>
          <w:spacing w:val="-11"/>
          <w:w w:val="153"/>
        </w:rPr>
        <w:t>/</w:t>
      </w:r>
      <w:r>
        <w:rPr>
          <w:color w:val="231F20"/>
          <w:spacing w:val="1"/>
          <w:w w:val="93"/>
        </w:rPr>
        <w:t>v</w:t>
      </w:r>
      <w:r>
        <w:rPr>
          <w:color w:val="231F20"/>
          <w:w w:val="90"/>
        </w:rPr>
        <w:t>i</w:t>
      </w:r>
      <w:r>
        <w:rPr>
          <w:color w:val="231F20"/>
          <w:spacing w:val="-2"/>
          <w:w w:val="96"/>
        </w:rPr>
        <w:t>e</w:t>
      </w:r>
      <w:r>
        <w:rPr>
          <w:color w:val="231F20"/>
          <w:spacing w:val="-16"/>
          <w:w w:val="95"/>
        </w:rPr>
        <w:t>w</w:t>
      </w:r>
      <w:r>
        <w:rPr>
          <w:color w:val="231F20"/>
          <w:spacing w:val="-10"/>
          <w:w w:val="153"/>
        </w:rPr>
        <w:t>/</w:t>
      </w:r>
      <w:r>
        <w:rPr>
          <w:color w:val="231F20"/>
          <w:spacing w:val="2"/>
          <w:w w:val="95"/>
        </w:rPr>
        <w:t>w</w:t>
      </w:r>
      <w:r>
        <w:rPr>
          <w:color w:val="231F20"/>
          <w:w w:val="89"/>
        </w:rPr>
        <w:t>h</w:t>
      </w:r>
      <w:r>
        <w:rPr>
          <w:color w:val="231F20"/>
          <w:spacing w:val="1"/>
          <w:w w:val="96"/>
        </w:rPr>
        <w:t>ol</w:t>
      </w:r>
      <w:r>
        <w:rPr>
          <w:color w:val="231F20"/>
          <w:spacing w:val="-9"/>
          <w:w w:val="96"/>
        </w:rPr>
        <w:t>e</w:t>
      </w:r>
      <w:r>
        <w:rPr>
          <w:color w:val="231F20"/>
          <w:spacing w:val="1"/>
          <w:w w:val="153"/>
        </w:rPr>
        <w:t>/</w:t>
      </w:r>
      <w:r>
        <w:rPr>
          <w:color w:val="231F20"/>
          <w:spacing w:val="1"/>
          <w:w w:val="79"/>
        </w:rPr>
        <w:t>h</w:t>
      </w:r>
      <w:r>
        <w:rPr>
          <w:color w:val="231F20"/>
          <w:spacing w:val="2"/>
          <w:w w:val="79"/>
        </w:rPr>
        <w:t>t</w:t>
      </w:r>
      <w:r>
        <w:rPr>
          <w:color w:val="231F20"/>
          <w:w w:val="85"/>
        </w:rPr>
        <w:t>m</w:t>
      </w:r>
      <w:r>
        <w:rPr>
          <w:color w:val="231F20"/>
          <w:spacing w:val="-6"/>
          <w:w w:val="90"/>
        </w:rPr>
        <w:t>l</w:t>
      </w:r>
      <w:r>
        <w:rPr>
          <w:color w:val="231F20"/>
          <w:spacing w:val="-4"/>
          <w:w w:val="153"/>
        </w:rPr>
        <w:t>/</w:t>
      </w:r>
      <w:r>
        <w:rPr>
          <w:color w:val="231F20"/>
          <w:w w:val="90"/>
        </w:rPr>
        <w:t>i</w:t>
      </w:r>
      <w:r>
        <w:rPr>
          <w:color w:val="231F20"/>
          <w:spacing w:val="1"/>
          <w:w w:val="85"/>
        </w:rPr>
        <w:t>nf</w:t>
      </w:r>
      <w:r>
        <w:rPr>
          <w:color w:val="231F20"/>
          <w:spacing w:val="1"/>
          <w:w w:val="99"/>
        </w:rPr>
        <w:t>o</w:t>
      </w:r>
      <w:r>
        <w:rPr>
          <w:color w:val="231F20"/>
          <w:spacing w:val="-2"/>
          <w:w w:val="84"/>
        </w:rPr>
        <w:t>r</w:t>
      </w:r>
      <w:r>
        <w:rPr>
          <w:color w:val="231F20"/>
          <w:spacing w:val="1"/>
          <w:w w:val="99"/>
        </w:rPr>
        <w:t>c</w:t>
      </w:r>
      <w:r>
        <w:rPr>
          <w:color w:val="231F20"/>
          <w:spacing w:val="-9"/>
          <w:w w:val="99"/>
        </w:rPr>
        <w:t>e</w:t>
      </w:r>
      <w:r>
        <w:rPr>
          <w:color w:val="231F20"/>
          <w:spacing w:val="-22"/>
          <w:w w:val="153"/>
        </w:rPr>
        <w:t>/</w:t>
      </w:r>
      <w:r>
        <w:rPr>
          <w:color w:val="231F20"/>
          <w:spacing w:val="1"/>
          <w:w w:val="95"/>
        </w:rPr>
        <w:t>c</w:t>
      </w:r>
      <w:r>
        <w:rPr>
          <w:color w:val="231F20"/>
          <w:w w:val="95"/>
        </w:rPr>
        <w:t>u</w:t>
      </w:r>
      <w:r>
        <w:rPr>
          <w:color w:val="231F20"/>
          <w:spacing w:val="2"/>
          <w:w w:val="84"/>
        </w:rPr>
        <w:t>r</w:t>
      </w:r>
      <w:r>
        <w:rPr>
          <w:color w:val="231F20"/>
          <w:spacing w:val="-1"/>
          <w:w w:val="84"/>
        </w:rPr>
        <w:t>r</w:t>
      </w:r>
      <w:r>
        <w:rPr>
          <w:color w:val="231F20"/>
          <w:spacing w:val="1"/>
          <w:w w:val="85"/>
        </w:rPr>
        <w:t>en</w:t>
      </w:r>
      <w:r>
        <w:rPr>
          <w:color w:val="231F20"/>
          <w:spacing w:val="-7"/>
          <w:w w:val="85"/>
        </w:rPr>
        <w:t>t</w:t>
      </w:r>
      <w:r>
        <w:rPr>
          <w:color w:val="231F20"/>
          <w:spacing w:val="-21"/>
          <w:w w:val="153"/>
        </w:rPr>
        <w:t>/</w:t>
      </w:r>
      <w:r>
        <w:rPr>
          <w:color w:val="231F20"/>
          <w:spacing w:val="1"/>
          <w:w w:val="109"/>
        </w:rPr>
        <w:t>a</w:t>
      </w:r>
      <w:r>
        <w:rPr>
          <w:color w:val="231F20"/>
          <w:spacing w:val="2"/>
          <w:w w:val="103"/>
        </w:rPr>
        <w:t>c</w:t>
      </w:r>
      <w:r>
        <w:rPr>
          <w:color w:val="231F20"/>
          <w:spacing w:val="2"/>
          <w:w w:val="63"/>
        </w:rPr>
        <w:t>t</w:t>
      </w:r>
      <w:r>
        <w:rPr>
          <w:color w:val="231F20"/>
          <w:spacing w:val="-14"/>
          <w:w w:val="104"/>
        </w:rPr>
        <w:t>-</w:t>
      </w:r>
      <w:r>
        <w:rPr>
          <w:color w:val="231F20"/>
          <w:spacing w:val="-15"/>
          <w:w w:val="112"/>
        </w:rPr>
        <w:t>1</w:t>
      </w:r>
      <w:r>
        <w:rPr>
          <w:color w:val="231F20"/>
          <w:w w:val="112"/>
        </w:rPr>
        <w:t>9</w:t>
      </w:r>
      <w:r>
        <w:rPr>
          <w:color w:val="231F20"/>
          <w:spacing w:val="-2"/>
          <w:w w:val="112"/>
        </w:rPr>
        <w:t>9</w:t>
      </w:r>
      <w:r>
        <w:rPr>
          <w:color w:val="231F20"/>
          <w:spacing w:val="-10"/>
          <w:w w:val="112"/>
        </w:rPr>
        <w:t>2</w:t>
      </w:r>
      <w:r>
        <w:rPr>
          <w:color w:val="231F20"/>
          <w:spacing w:val="7"/>
          <w:w w:val="104"/>
        </w:rPr>
        <w:t>-</w:t>
      </w:r>
      <w:r>
        <w:rPr>
          <w:color w:val="231F20"/>
          <w:spacing w:val="-2"/>
          <w:w w:val="112"/>
        </w:rPr>
        <w:t>0</w:t>
      </w:r>
      <w:r>
        <w:rPr>
          <w:color w:val="231F20"/>
          <w:spacing w:val="-14"/>
          <w:w w:val="112"/>
        </w:rPr>
        <w:t>5</w:t>
      </w:r>
      <w:r>
        <w:rPr>
          <w:color w:val="231F20"/>
          <w:spacing w:val="-12"/>
          <w:w w:val="112"/>
        </w:rPr>
        <w:t>1</w:t>
      </w:r>
      <w:r>
        <w:rPr>
          <w:color w:val="231F20"/>
          <w:w w:val="90"/>
        </w:rPr>
        <w:t>.</w:t>
      </w:r>
    </w:p>
    <w:p>
      <w:pPr>
        <w:pStyle w:val="BodyText"/>
        <w:spacing w:line="261" w:lineRule="auto" w:before="171"/>
        <w:ind w:left="2676" w:right="1989" w:hanging="720"/>
      </w:pPr>
      <w:r>
        <w:rPr>
          <w:color w:val="231F20"/>
          <w:w w:val="120"/>
        </w:rPr>
        <w:t>G</w:t>
      </w:r>
      <w:r>
        <w:rPr>
          <w:color w:val="231F20"/>
          <w:w w:val="84"/>
        </w:rPr>
        <w:t>r</w:t>
      </w:r>
      <w:r>
        <w:rPr>
          <w:color w:val="231F20"/>
          <w:w w:val="90"/>
        </w:rPr>
        <w:t>i</w:t>
      </w:r>
      <w:r>
        <w:rPr>
          <w:color w:val="231F20"/>
          <w:w w:val="78"/>
        </w:rPr>
        <w:t>f</w:t>
      </w:r>
      <w:r>
        <w:rPr>
          <w:color w:val="231F20"/>
          <w:w w:val="86"/>
        </w:rPr>
        <w:t>fi</w:t>
      </w:r>
      <w:r>
        <w:rPr>
          <w:color w:val="231F20"/>
          <w:w w:val="63"/>
        </w:rPr>
        <w:t>t</w:t>
      </w:r>
      <w:r>
        <w:rPr>
          <w:color w:val="231F20"/>
          <w:w w:val="89"/>
        </w:rPr>
        <w:t>h</w:t>
      </w:r>
      <w:r>
        <w:rPr>
          <w:color w:val="231F20"/>
        </w:rPr>
        <w:t> </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90"/>
        </w:rPr>
        <w:t>s</w:t>
      </w:r>
      <w:r>
        <w:rPr>
          <w:color w:val="231F20"/>
          <w:w w:val="90"/>
        </w:rPr>
        <w:t>i</w:t>
      </w:r>
      <w:r>
        <w:rPr>
          <w:color w:val="231F20"/>
          <w:w w:val="63"/>
        </w:rPr>
        <w:t>t</w:t>
      </w:r>
      <w:r>
        <w:rPr>
          <w:color w:val="231F20"/>
          <w:w w:val="101"/>
        </w:rPr>
        <w:t>y</w:t>
      </w:r>
      <w:r>
        <w:rPr>
          <w:color w:val="231F20"/>
          <w:w w:val="90"/>
        </w:rPr>
        <w:t>.</w:t>
      </w:r>
      <w:r>
        <w:rPr>
          <w:color w:val="231F20"/>
        </w:rPr>
        <w:t> </w:t>
      </w:r>
      <w:r>
        <w:rPr>
          <w:color w:val="231F20"/>
          <w:w w:val="97"/>
        </w:rPr>
        <w:t>“</w:t>
      </w:r>
      <w:r>
        <w:rPr>
          <w:color w:val="231F20"/>
          <w:w w:val="121"/>
        </w:rPr>
        <w:t>C</w:t>
      </w:r>
      <w:r>
        <w:rPr>
          <w:color w:val="231F20"/>
          <w:w w:val="99"/>
        </w:rPr>
        <w:t>o</w:t>
      </w:r>
      <w:r>
        <w:rPr>
          <w:color w:val="231F20"/>
          <w:w w:val="100"/>
        </w:rPr>
        <w:t>d</w:t>
      </w:r>
      <w:r>
        <w:rPr>
          <w:color w:val="231F20"/>
          <w:w w:val="96"/>
        </w:rPr>
        <w:t>e</w:t>
      </w:r>
      <w:r>
        <w:rPr>
          <w:color w:val="231F20"/>
        </w:rPr>
        <w:t> </w:t>
      </w:r>
      <w:r>
        <w:rPr>
          <w:color w:val="231F20"/>
          <w:w w:val="99"/>
        </w:rPr>
        <w:t>o</w:t>
      </w:r>
      <w:r>
        <w:rPr>
          <w:color w:val="231F20"/>
          <w:w w:val="78"/>
        </w:rPr>
        <w:t>f</w:t>
      </w:r>
      <w:r>
        <w:rPr>
          <w:color w:val="231F20"/>
        </w:rPr>
        <w:t> </w:t>
      </w:r>
      <w:r>
        <w:rPr>
          <w:color w:val="231F20"/>
          <w:w w:val="121"/>
        </w:rPr>
        <w:t>C</w:t>
      </w:r>
      <w:r>
        <w:rPr>
          <w:color w:val="231F20"/>
          <w:w w:val="99"/>
        </w:rPr>
        <w:t>o</w:t>
      </w:r>
      <w:r>
        <w:rPr>
          <w:color w:val="231F20"/>
          <w:w w:val="89"/>
        </w:rPr>
        <w:t>n</w:t>
      </w:r>
      <w:r>
        <w:rPr>
          <w:color w:val="231F20"/>
          <w:w w:val="100"/>
        </w:rPr>
        <w:t>d</w:t>
      </w:r>
      <w:r>
        <w:rPr>
          <w:color w:val="231F20"/>
          <w:w w:val="88"/>
        </w:rPr>
        <w:t>u</w:t>
      </w:r>
      <w:r>
        <w:rPr>
          <w:color w:val="231F20"/>
          <w:w w:val="103"/>
        </w:rPr>
        <w:t>c</w:t>
      </w:r>
      <w:r>
        <w:rPr>
          <w:color w:val="231F20"/>
          <w:w w:val="63"/>
        </w:rPr>
        <w:t>t</w:t>
      </w:r>
      <w:r>
        <w:rPr>
          <w:color w:val="231F20"/>
          <w:w w:val="109"/>
        </w:rPr>
        <w:t>,</w:t>
      </w:r>
      <w:r>
        <w:rPr>
          <w:color w:val="231F20"/>
          <w:w w:val="97"/>
        </w:rPr>
        <w:t>”</w:t>
      </w:r>
      <w:r>
        <w:rPr>
          <w:color w:val="231F20"/>
        </w:rPr>
        <w:t> </w:t>
      </w:r>
      <w:r>
        <w:rPr>
          <w:color w:val="231F20"/>
          <w:w w:val="107"/>
        </w:rPr>
        <w:t>A</w:t>
      </w:r>
      <w:r>
        <w:rPr>
          <w:color w:val="231F20"/>
          <w:w w:val="100"/>
        </w:rPr>
        <w:t>p</w:t>
      </w:r>
      <w:r>
        <w:rPr>
          <w:color w:val="231F20"/>
          <w:w w:val="84"/>
        </w:rPr>
        <w:t>r</w:t>
      </w:r>
      <w:r>
        <w:rPr>
          <w:color w:val="231F20"/>
          <w:w w:val="90"/>
        </w:rPr>
        <w:t>il</w:t>
      </w:r>
      <w:r>
        <w:rPr>
          <w:color w:val="231F20"/>
        </w:rPr>
        <w:t> </w:t>
      </w:r>
      <w:r>
        <w:rPr>
          <w:color w:val="231F20"/>
          <w:w w:val="112"/>
        </w:rPr>
        <w:t>4</w:t>
      </w:r>
      <w:r>
        <w:rPr>
          <w:color w:val="231F20"/>
          <w:w w:val="109"/>
        </w:rPr>
        <w:t>,</w:t>
      </w:r>
      <w:r>
        <w:rPr>
          <w:color w:val="231F20"/>
        </w:rPr>
        <w:t> </w:t>
      </w:r>
      <w:r>
        <w:rPr>
          <w:color w:val="231F20"/>
          <w:w w:val="112"/>
        </w:rPr>
        <w:t>2016</w:t>
      </w:r>
      <w:r>
        <w:rPr>
          <w:color w:val="231F20"/>
          <w:w w:val="90"/>
        </w:rPr>
        <w:t>.</w:t>
      </w:r>
      <w:r>
        <w:rPr>
          <w:color w:val="231F20"/>
        </w:rPr>
        <w:t> </w:t>
      </w:r>
      <w:hyperlink r:id="rId44">
        <w:r>
          <w:rPr>
            <w:color w:val="231F20"/>
            <w:w w:val="89"/>
          </w:rPr>
          <w:t>h</w:t>
        </w:r>
        <w:r>
          <w:rPr>
            <w:color w:val="231F20"/>
            <w:w w:val="63"/>
          </w:rPr>
          <w:t>tt</w:t>
        </w:r>
        <w:r>
          <w:rPr>
            <w:color w:val="231F20"/>
            <w:w w:val="100"/>
          </w:rPr>
          <w:t>p</w:t>
        </w:r>
        <w:r>
          <w:rPr>
            <w:color w:val="231F20"/>
            <w:w w:val="85"/>
          </w:rPr>
          <w:t>:</w:t>
        </w:r>
        <w:r>
          <w:rPr>
            <w:color w:val="231F20"/>
            <w:w w:val="153"/>
          </w:rPr>
          <w:t>//</w:t>
        </w:r>
        <w:r>
          <w:rPr>
            <w:color w:val="231F20"/>
            <w:w w:val="100"/>
          </w:rPr>
          <w:t>p</w:t>
        </w:r>
        <w:r>
          <w:rPr>
            <w:color w:val="231F20"/>
            <w:w w:val="99"/>
          </w:rPr>
          <w:t>o</w:t>
        </w:r>
        <w:r>
          <w:rPr>
            <w:color w:val="231F20"/>
            <w:w w:val="90"/>
          </w:rPr>
          <w:t>li</w:t>
        </w:r>
        <w:r>
          <w:rPr>
            <w:color w:val="231F20"/>
            <w:w w:val="103"/>
          </w:rPr>
          <w:t>c</w:t>
        </w:r>
        <w:r>
          <w:rPr>
            <w:color w:val="231F20"/>
            <w:w w:val="90"/>
          </w:rPr>
          <w:t>i</w:t>
        </w:r>
        <w:r>
          <w:rPr>
            <w:color w:val="231F20"/>
            <w:w w:val="96"/>
          </w:rPr>
          <w:t>e</w:t>
        </w:r>
        <w:r>
          <w:rPr>
            <w:color w:val="231F20"/>
            <w:w w:val="90"/>
          </w:rPr>
          <w:t>s</w:t>
        </w:r>
        <w:r>
          <w:rPr>
            <w:color w:val="231F20"/>
            <w:w w:val="90"/>
          </w:rPr>
          <w:t>.</w:t>
        </w:r>
        <w:r>
          <w:rPr>
            <w:color w:val="231F20"/>
            <w:w w:val="111"/>
          </w:rPr>
          <w:t>g</w:t>
        </w:r>
        <w:r>
          <w:rPr>
            <w:color w:val="231F20"/>
            <w:w w:val="84"/>
          </w:rPr>
          <w:t>r</w:t>
        </w:r>
        <w:r>
          <w:rPr>
            <w:color w:val="231F20"/>
            <w:w w:val="90"/>
          </w:rPr>
          <w:t>i</w:t>
        </w:r>
        <w:r>
          <w:rPr>
            <w:color w:val="231F20"/>
            <w:w w:val="78"/>
          </w:rPr>
          <w:t>f</w:t>
        </w:r>
        <w:r>
          <w:rPr>
            <w:color w:val="231F20"/>
            <w:w w:val="86"/>
          </w:rPr>
          <w:t>fi</w:t>
        </w:r>
        <w:r>
          <w:rPr>
            <w:color w:val="231F20"/>
            <w:w w:val="63"/>
          </w:rPr>
          <w:t>t</w:t>
        </w:r>
        <w:r>
          <w:rPr>
            <w:color w:val="231F20"/>
            <w:w w:val="89"/>
          </w:rPr>
          <w:t>h</w:t>
        </w:r>
        <w:r>
          <w:rPr>
            <w:color w:val="231F20"/>
            <w:w w:val="90"/>
          </w:rPr>
          <w:t>.</w:t>
        </w:r>
        <w:r>
          <w:rPr>
            <w:color w:val="231F20"/>
            <w:w w:val="96"/>
          </w:rPr>
          <w:t>e</w:t>
        </w:r>
        <w:r>
          <w:rPr>
            <w:color w:val="231F20"/>
            <w:w w:val="100"/>
          </w:rPr>
          <w:t>d</w:t>
        </w:r>
        <w:r>
          <w:rPr>
            <w:color w:val="231F20"/>
            <w:w w:val="88"/>
          </w:rPr>
          <w:t>u</w:t>
        </w:r>
        <w:r>
          <w:rPr>
            <w:color w:val="231F20"/>
            <w:w w:val="90"/>
          </w:rPr>
          <w:t>.</w:t>
        </w:r>
        <w:r>
          <w:rPr>
            <w:color w:val="231F20"/>
            <w:w w:val="109"/>
          </w:rPr>
          <w:t>a</w:t>
        </w:r>
        <w:r>
          <w:rPr>
            <w:color w:val="231F20"/>
            <w:w w:val="88"/>
          </w:rPr>
          <w:t>u</w:t>
        </w:r>
        <w:r>
          <w:rPr>
            <w:color w:val="231F20"/>
            <w:w w:val="153"/>
          </w:rPr>
          <w:t>/</w:t>
        </w:r>
        <w:r>
          <w:rPr>
            <w:color w:val="231F20"/>
            <w:w w:val="100"/>
          </w:rPr>
          <w:t>pd</w:t>
        </w:r>
        <w:r>
          <w:rPr>
            <w:color w:val="231F20"/>
            <w:w w:val="78"/>
          </w:rPr>
          <w:t>f</w:t>
        </w:r>
        <w:r>
          <w:rPr>
            <w:color w:val="231F20"/>
            <w:w w:val="153"/>
          </w:rPr>
          <w:t>/</w:t>
        </w:r>
      </w:hyperlink>
      <w:r>
        <w:rPr>
          <w:color w:val="231F20"/>
          <w:w w:val="153"/>
        </w:rPr>
        <w:t> </w:t>
      </w:r>
      <w:r>
        <w:rPr>
          <w:color w:val="231F20"/>
        </w:rPr>
        <w:t>Code%20of%20Conduct.pdf.</w:t>
      </w:r>
    </w:p>
    <w:p>
      <w:pPr>
        <w:pStyle w:val="BodyText"/>
        <w:spacing w:line="261" w:lineRule="auto" w:before="172"/>
        <w:ind w:left="2676" w:right="1361" w:hanging="720"/>
      </w:pPr>
      <w:r>
        <w:rPr>
          <w:color w:val="231F20"/>
        </w:rPr>
        <w:t>Harrison, Dan. “New Bill Will Protect Academic Freedom.” </w:t>
      </w:r>
      <w:r>
        <w:rPr>
          <w:i/>
          <w:color w:val="231F20"/>
        </w:rPr>
        <w:t>The Sydney Morning Herald</w:t>
      </w:r>
      <w:r>
        <w:rPr>
          <w:color w:val="231F20"/>
        </w:rPr>
        <w:t>, May </w:t>
      </w:r>
      <w:r>
        <w:rPr>
          <w:color w:val="231F20"/>
          <w:spacing w:val="-3"/>
          <w:w w:val="112"/>
        </w:rPr>
        <w:t>2</w:t>
      </w:r>
      <w:r>
        <w:rPr>
          <w:color w:val="231F20"/>
          <w:spacing w:val="-30"/>
          <w:w w:val="112"/>
        </w:rPr>
        <w:t>7</w:t>
      </w:r>
      <w:r>
        <w:rPr>
          <w:color w:val="231F20"/>
          <w:w w:val="109"/>
        </w:rPr>
        <w:t>,</w:t>
      </w:r>
      <w:r>
        <w:rPr>
          <w:color w:val="231F20"/>
        </w:rPr>
        <w:t> </w:t>
      </w:r>
      <w:r>
        <w:rPr>
          <w:color w:val="231F20"/>
          <w:spacing w:val="-3"/>
          <w:w w:val="112"/>
        </w:rPr>
        <w:t>2</w:t>
      </w:r>
      <w:r>
        <w:rPr>
          <w:color w:val="231F20"/>
          <w:spacing w:val="-15"/>
          <w:w w:val="112"/>
        </w:rPr>
        <w:t>0</w:t>
      </w:r>
      <w:r>
        <w:rPr>
          <w:color w:val="231F20"/>
          <w:spacing w:val="-28"/>
          <w:w w:val="112"/>
        </w:rPr>
        <w:t>1</w:t>
      </w:r>
      <w:r>
        <w:rPr>
          <w:color w:val="231F20"/>
          <w:spacing w:val="-12"/>
          <w:w w:val="112"/>
        </w:rPr>
        <w:t>1</w:t>
      </w:r>
      <w:r>
        <w:rPr>
          <w:color w:val="231F20"/>
          <w:w w:val="90"/>
        </w:rPr>
        <w:t>.</w:t>
      </w:r>
      <w:r>
        <w:rPr>
          <w:color w:val="231F20"/>
        </w:rPr>
        <w:t> </w:t>
      </w:r>
      <w:hyperlink r:id="rId45">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w:t>
        </w:r>
        <w:r>
          <w:rPr>
            <w:color w:val="231F20"/>
            <w:spacing w:val="1"/>
            <w:w w:val="90"/>
          </w:rPr>
          <w:t>s</w:t>
        </w:r>
        <w:r>
          <w:rPr>
            <w:color w:val="231F20"/>
            <w:w w:val="85"/>
          </w:rPr>
          <w:t>m</w:t>
        </w:r>
        <w:r>
          <w:rPr>
            <w:color w:val="231F20"/>
            <w:w w:val="89"/>
          </w:rPr>
          <w:t>h</w:t>
        </w:r>
        <w:r>
          <w:rPr>
            <w:color w:val="231F20"/>
            <w:spacing w:val="-3"/>
            <w:w w:val="90"/>
          </w:rPr>
          <w:t>.</w:t>
        </w:r>
        <w:r>
          <w:rPr>
            <w:color w:val="231F20"/>
            <w:w w:val="101"/>
          </w:rPr>
          <w:t>c</w:t>
        </w:r>
        <w:r>
          <w:rPr>
            <w:color w:val="231F20"/>
            <w:spacing w:val="1"/>
            <w:w w:val="101"/>
          </w:rPr>
          <w:t>o</w:t>
        </w:r>
        <w:r>
          <w:rPr>
            <w:color w:val="231F20"/>
            <w:w w:val="86"/>
          </w:rPr>
          <w:t>m</w:t>
        </w:r>
        <w:r>
          <w:rPr>
            <w:color w:val="231F20"/>
            <w:spacing w:val="-2"/>
            <w:w w:val="86"/>
          </w:rPr>
          <w:t>.</w:t>
        </w:r>
        <w:r>
          <w:rPr>
            <w:color w:val="231F20"/>
            <w:w w:val="98"/>
          </w:rPr>
          <w:t>a</w:t>
        </w:r>
        <w:r>
          <w:rPr>
            <w:color w:val="231F20"/>
            <w:spacing w:val="-11"/>
            <w:w w:val="98"/>
          </w:rPr>
          <w:t>u</w:t>
        </w:r>
        <w:r>
          <w:rPr>
            <w:color w:val="231F20"/>
            <w:spacing w:val="-16"/>
            <w:w w:val="153"/>
          </w:rPr>
          <w:t>/</w:t>
        </w:r>
        <w:r>
          <w:rPr>
            <w:color w:val="231F20"/>
            <w:spacing w:val="1"/>
            <w:w w:val="89"/>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w w:val="109"/>
          </w:rPr>
          <w:t>a</w:t>
        </w:r>
        <w:r>
          <w:rPr>
            <w:color w:val="231F20"/>
            <w:spacing w:val="-6"/>
            <w:w w:val="90"/>
          </w:rPr>
          <w:t>l</w:t>
        </w:r>
        <w:r>
          <w:rPr>
            <w:color w:val="231F20"/>
            <w:spacing w:val="-21"/>
            <w:w w:val="153"/>
          </w:rPr>
          <w:t>/</w:t>
        </w:r>
        <w:r>
          <w:rPr>
            <w:color w:val="231F20"/>
            <w:spacing w:val="1"/>
            <w:w w:val="96"/>
          </w:rPr>
          <w:t>e</w:t>
        </w:r>
        <w:r>
          <w:rPr>
            <w:color w:val="231F20"/>
            <w:w w:val="94"/>
          </w:rPr>
          <w:t>du</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16"/>
            <w:w w:val="153"/>
          </w:rPr>
          <w:t>/</w:t>
        </w:r>
        <w:r>
          <w:rPr>
            <w:color w:val="231F20"/>
            <w:spacing w:val="1"/>
            <w:w w:val="89"/>
          </w:rPr>
          <w:t>n</w:t>
        </w:r>
        <w:r>
          <w:rPr>
            <w:color w:val="231F20"/>
            <w:spacing w:val="-2"/>
            <w:w w:val="96"/>
          </w:rPr>
          <w:t>e</w:t>
        </w:r>
        <w:r>
          <w:rPr>
            <w:color w:val="231F20"/>
            <w:spacing w:val="-1"/>
            <w:w w:val="95"/>
          </w:rPr>
          <w:t>w</w:t>
        </w:r>
        <w:r>
          <w:rPr>
            <w:color w:val="231F20"/>
            <w:spacing w:val="2"/>
            <w:w w:val="104"/>
          </w:rPr>
          <w:t>-</w:t>
        </w:r>
        <w:r>
          <w:rPr>
            <w:color w:val="231F20"/>
            <w:w w:val="100"/>
          </w:rPr>
          <w:t>b</w:t>
        </w:r>
        <w:r>
          <w:rPr>
            <w:color w:val="231F20"/>
            <w:w w:val="90"/>
          </w:rPr>
          <w:t>il</w:t>
        </w:r>
        <w:r>
          <w:rPr>
            <w:color w:val="231F20"/>
            <w:spacing w:val="2"/>
            <w:w w:val="90"/>
          </w:rPr>
          <w:t>l</w:t>
        </w:r>
        <w:r>
          <w:rPr>
            <w:color w:val="231F20"/>
            <w:spacing w:val="-1"/>
            <w:w w:val="104"/>
          </w:rPr>
          <w:t>-</w:t>
        </w:r>
        <w:r>
          <w:rPr>
            <w:color w:val="231F20"/>
            <w:spacing w:val="2"/>
            <w:w w:val="95"/>
          </w:rPr>
          <w:t>w</w:t>
        </w:r>
        <w:r>
          <w:rPr>
            <w:color w:val="231F20"/>
            <w:w w:val="90"/>
          </w:rPr>
          <w:t>il</w:t>
        </w:r>
        <w:r>
          <w:rPr>
            <w:color w:val="231F20"/>
            <w:spacing w:val="2"/>
            <w:w w:val="90"/>
          </w:rPr>
          <w:t>l</w:t>
        </w:r>
        <w:r>
          <w:rPr>
            <w:color w:val="231F20"/>
            <w:spacing w:val="2"/>
            <w:w w:val="104"/>
          </w:rPr>
          <w:t>-</w:t>
        </w:r>
        <w:r>
          <w:rPr>
            <w:color w:val="231F20"/>
            <w:spacing w:val="1"/>
            <w:w w:val="100"/>
          </w:rPr>
          <w:t>p</w:t>
        </w:r>
        <w:r>
          <w:rPr>
            <w:color w:val="231F20"/>
            <w:spacing w:val="-2"/>
            <w:w w:val="84"/>
          </w:rPr>
          <w:t>r</w:t>
        </w:r>
        <w:r>
          <w:rPr>
            <w:color w:val="231F20"/>
            <w:w w:val="99"/>
          </w:rPr>
          <w:t>o</w:t>
        </w:r>
        <w:r>
          <w:rPr>
            <w:color w:val="231F20"/>
            <w:spacing w:val="1"/>
            <w:w w:val="63"/>
          </w:rPr>
          <w:t>t</w:t>
        </w:r>
        <w:r>
          <w:rPr>
            <w:color w:val="231F20"/>
            <w:spacing w:val="1"/>
            <w:w w:val="96"/>
          </w:rPr>
          <w:t>e</w:t>
        </w:r>
        <w:r>
          <w:rPr>
            <w:color w:val="231F20"/>
            <w:spacing w:val="2"/>
            <w:w w:val="103"/>
          </w:rPr>
          <w:t>c</w:t>
        </w:r>
        <w:r>
          <w:rPr>
            <w:color w:val="231F20"/>
            <w:spacing w:val="2"/>
            <w:w w:val="63"/>
          </w:rPr>
          <w:t>t</w:t>
        </w:r>
        <w:r>
          <w:rPr>
            <w:color w:val="231F20"/>
            <w:spacing w:val="4"/>
            <w:w w:val="104"/>
          </w:rPr>
          <w:t>-</w:t>
        </w:r>
        <w:r>
          <w:rPr>
            <w:color w:val="231F20"/>
            <w:spacing w:val="1"/>
            <w:w w:val="109"/>
          </w:rPr>
          <w:t>a</w:t>
        </w:r>
        <w:r>
          <w:rPr>
            <w:color w:val="231F20"/>
            <w:spacing w:val="1"/>
            <w:w w:val="103"/>
          </w:rPr>
          <w:t>c</w:t>
        </w:r>
        <w:r>
          <w:rPr>
            <w:color w:val="231F20"/>
            <w:spacing w:val="1"/>
            <w:w w:val="109"/>
          </w:rPr>
          <w:t>a</w:t>
        </w:r>
        <w:r>
          <w:rPr>
            <w:color w:val="231F20"/>
            <w:spacing w:val="1"/>
            <w:w w:val="100"/>
          </w:rPr>
          <w:t>d</w:t>
        </w:r>
        <w:r>
          <w:rPr>
            <w:color w:val="231F20"/>
            <w:spacing w:val="1"/>
            <w:w w:val="96"/>
          </w:rPr>
          <w:t>e</w:t>
        </w:r>
        <w:r>
          <w:rPr>
            <w:color w:val="231F20"/>
            <w:w w:val="86"/>
          </w:rPr>
          <w:t>mi</w:t>
        </w:r>
        <w:r>
          <w:rPr>
            <w:color w:val="231F20"/>
            <w:spacing w:val="1"/>
            <w:w w:val="103"/>
          </w:rPr>
          <w:t>c</w:t>
        </w:r>
        <w:r>
          <w:rPr>
            <w:color w:val="231F20"/>
            <w:w w:val="104"/>
          </w:rPr>
          <w:t>-</w:t>
        </w:r>
      </w:hyperlink>
      <w:r>
        <w:rPr>
          <w:color w:val="231F20"/>
          <w:w w:val="104"/>
        </w:rPr>
        <w:t> </w:t>
      </w:r>
      <w:r>
        <w:rPr>
          <w:color w:val="231F20"/>
          <w:spacing w:val="-4"/>
        </w:rPr>
        <w:t>freedom-20110526-1f6ib.html.</w:t>
      </w:r>
    </w:p>
    <w:p>
      <w:pPr>
        <w:pStyle w:val="BodyText"/>
        <w:spacing w:line="261" w:lineRule="auto" w:before="172"/>
        <w:ind w:left="2676" w:right="1616" w:hanging="720"/>
      </w:pPr>
      <w:r>
        <w:rPr>
          <w:color w:val="231F20"/>
        </w:rPr>
        <w:t>Hauen,</w:t>
      </w:r>
      <w:r>
        <w:rPr>
          <w:color w:val="231F20"/>
          <w:spacing w:val="-19"/>
        </w:rPr>
        <w:t> </w:t>
      </w:r>
      <w:r>
        <w:rPr>
          <w:color w:val="231F20"/>
        </w:rPr>
        <w:t>Jack.</w:t>
      </w:r>
      <w:r>
        <w:rPr>
          <w:color w:val="231F20"/>
          <w:spacing w:val="-18"/>
        </w:rPr>
        <w:t> </w:t>
      </w:r>
      <w:r>
        <w:rPr>
          <w:color w:val="231F20"/>
        </w:rPr>
        <w:t>“Facing</w:t>
      </w:r>
      <w:r>
        <w:rPr>
          <w:color w:val="231F20"/>
          <w:spacing w:val="-18"/>
        </w:rPr>
        <w:t> </w:t>
      </w:r>
      <w:r>
        <w:rPr>
          <w:color w:val="231F20"/>
        </w:rPr>
        <w:t>Pushback,</w:t>
      </w:r>
      <w:r>
        <w:rPr>
          <w:color w:val="231F20"/>
          <w:spacing w:val="-18"/>
        </w:rPr>
        <w:t> </w:t>
      </w:r>
      <w:r>
        <w:rPr>
          <w:color w:val="231F20"/>
        </w:rPr>
        <w:t>Ryerson</w:t>
      </w:r>
      <w:r>
        <w:rPr>
          <w:color w:val="231F20"/>
          <w:spacing w:val="-18"/>
        </w:rPr>
        <w:t> </w:t>
      </w:r>
      <w:r>
        <w:rPr>
          <w:color w:val="231F20"/>
        </w:rPr>
        <w:t>University</w:t>
      </w:r>
      <w:r>
        <w:rPr>
          <w:color w:val="231F20"/>
          <w:spacing w:val="-18"/>
        </w:rPr>
        <w:t> </w:t>
      </w:r>
      <w:r>
        <w:rPr>
          <w:color w:val="231F20"/>
        </w:rPr>
        <w:t>Cancels</w:t>
      </w:r>
      <w:r>
        <w:rPr>
          <w:color w:val="231F20"/>
          <w:spacing w:val="-18"/>
        </w:rPr>
        <w:t> </w:t>
      </w:r>
      <w:r>
        <w:rPr>
          <w:color w:val="231F20"/>
        </w:rPr>
        <w:t>Panel</w:t>
      </w:r>
      <w:r>
        <w:rPr>
          <w:color w:val="231F20"/>
          <w:spacing w:val="-18"/>
        </w:rPr>
        <w:t> </w:t>
      </w:r>
      <w:r>
        <w:rPr>
          <w:color w:val="231F20"/>
        </w:rPr>
        <w:t>Discussion</w:t>
      </w:r>
      <w:r>
        <w:rPr>
          <w:color w:val="231F20"/>
          <w:spacing w:val="-19"/>
        </w:rPr>
        <w:t> </w:t>
      </w:r>
      <w:r>
        <w:rPr>
          <w:color w:val="231F20"/>
        </w:rPr>
        <w:t>on</w:t>
      </w:r>
      <w:r>
        <w:rPr>
          <w:color w:val="231F20"/>
          <w:spacing w:val="-18"/>
        </w:rPr>
        <w:t> </w:t>
      </w:r>
      <w:r>
        <w:rPr>
          <w:color w:val="231F20"/>
        </w:rPr>
        <w:t>Campus</w:t>
      </w:r>
      <w:r>
        <w:rPr>
          <w:color w:val="231F20"/>
          <w:spacing w:val="-18"/>
        </w:rPr>
        <w:t> </w:t>
      </w:r>
      <w:r>
        <w:rPr>
          <w:color w:val="231F20"/>
        </w:rPr>
        <w:t>Free </w:t>
      </w:r>
      <w:r>
        <w:rPr>
          <w:color w:val="231F20"/>
          <w:spacing w:val="2"/>
          <w:w w:val="112"/>
        </w:rPr>
        <w:t>S</w:t>
      </w:r>
      <w:r>
        <w:rPr>
          <w:color w:val="231F20"/>
          <w:spacing w:val="1"/>
          <w:w w:val="100"/>
        </w:rPr>
        <w:t>p</w:t>
      </w:r>
      <w:r>
        <w:rPr>
          <w:color w:val="231F20"/>
          <w:spacing w:val="1"/>
          <w:w w:val="98"/>
        </w:rPr>
        <w:t>ee</w:t>
      </w:r>
      <w:r>
        <w:rPr>
          <w:color w:val="231F20"/>
          <w:spacing w:val="2"/>
          <w:w w:val="98"/>
        </w:rPr>
        <w:t>c</w:t>
      </w:r>
      <w:r>
        <w:rPr>
          <w:color w:val="231F20"/>
          <w:w w:val="89"/>
        </w:rPr>
        <w:t>h</w:t>
      </w:r>
      <w:r>
        <w:rPr>
          <w:color w:val="231F20"/>
          <w:spacing w:val="-13"/>
          <w:w w:val="90"/>
        </w:rPr>
        <w:t>.</w:t>
      </w:r>
      <w:r>
        <w:rPr>
          <w:color w:val="231F20"/>
          <w:w w:val="97"/>
        </w:rPr>
        <w:t>”</w:t>
      </w:r>
      <w:r>
        <w:rPr>
          <w:color w:val="231F20"/>
          <w:spacing w:val="1"/>
        </w:rPr>
        <w:t> </w:t>
      </w:r>
      <w:r>
        <w:rPr>
          <w:i/>
          <w:color w:val="231F20"/>
          <w:spacing w:val="1"/>
          <w:w w:val="118"/>
        </w:rPr>
        <w:t>N</w:t>
      </w:r>
      <w:r>
        <w:rPr>
          <w:i/>
          <w:color w:val="231F20"/>
          <w:spacing w:val="1"/>
          <w:w w:val="102"/>
        </w:rPr>
        <w:t>a</w:t>
      </w:r>
      <w:r>
        <w:rPr>
          <w:i/>
          <w:color w:val="231F20"/>
          <w:spacing w:val="2"/>
          <w:w w:val="63"/>
        </w:rPr>
        <w:t>t</w:t>
      </w:r>
      <w:r>
        <w:rPr>
          <w:i/>
          <w:color w:val="231F20"/>
          <w:w w:val="90"/>
        </w:rPr>
        <w:t>i</w:t>
      </w:r>
      <w:r>
        <w:rPr>
          <w:i/>
          <w:color w:val="231F20"/>
          <w:w w:val="102"/>
        </w:rPr>
        <w:t>o</w:t>
      </w:r>
      <w:r>
        <w:rPr>
          <w:i/>
          <w:color w:val="231F20"/>
          <w:w w:val="91"/>
        </w:rPr>
        <w:t>n</w:t>
      </w:r>
      <w:r>
        <w:rPr>
          <w:i/>
          <w:color w:val="231F20"/>
          <w:spacing w:val="1"/>
          <w:w w:val="102"/>
        </w:rPr>
        <w:t>a</w:t>
      </w:r>
      <w:r>
        <w:rPr>
          <w:i/>
          <w:color w:val="231F20"/>
          <w:w w:val="90"/>
        </w:rPr>
        <w:t>l</w:t>
      </w:r>
      <w:r>
        <w:rPr>
          <w:i/>
          <w:color w:val="231F20"/>
          <w:spacing w:val="1"/>
        </w:rPr>
        <w:t> </w:t>
      </w:r>
      <w:r>
        <w:rPr>
          <w:i/>
          <w:color w:val="231F20"/>
          <w:spacing w:val="-3"/>
          <w:w w:val="95"/>
        </w:rPr>
        <w:t>P</w:t>
      </w:r>
      <w:r>
        <w:rPr>
          <w:i/>
          <w:color w:val="231F20"/>
          <w:w w:val="95"/>
        </w:rPr>
        <w:t>o</w:t>
      </w:r>
      <w:r>
        <w:rPr>
          <w:i/>
          <w:color w:val="231F20"/>
          <w:spacing w:val="2"/>
          <w:w w:val="89"/>
        </w:rPr>
        <w:t>s</w:t>
      </w:r>
      <w:r>
        <w:rPr>
          <w:i/>
          <w:color w:val="231F20"/>
          <w:spacing w:val="-3"/>
          <w:w w:val="63"/>
        </w:rPr>
        <w:t>t</w:t>
      </w:r>
      <w:r>
        <w:rPr>
          <w:color w:val="231F20"/>
          <w:w w:val="109"/>
        </w:rPr>
        <w:t>,</w:t>
      </w:r>
      <w:r>
        <w:rPr>
          <w:color w:val="231F20"/>
          <w:spacing w:val="1"/>
        </w:rPr>
        <w:t> </w:t>
      </w:r>
      <w:r>
        <w:rPr>
          <w:color w:val="231F20"/>
          <w:w w:val="107"/>
        </w:rPr>
        <w:t>A</w:t>
      </w:r>
      <w:r>
        <w:rPr>
          <w:color w:val="231F20"/>
          <w:spacing w:val="1"/>
          <w:w w:val="99"/>
        </w:rPr>
        <w:t>u</w:t>
      </w:r>
      <w:r>
        <w:rPr>
          <w:color w:val="231F20"/>
          <w:w w:val="99"/>
        </w:rPr>
        <w:t>g</w:t>
      </w:r>
      <w:r>
        <w:rPr>
          <w:color w:val="231F20"/>
          <w:spacing w:val="-1"/>
          <w:w w:val="88"/>
        </w:rPr>
        <w:t>u</w:t>
      </w:r>
      <w:r>
        <w:rPr>
          <w:color w:val="231F20"/>
          <w:spacing w:val="1"/>
          <w:w w:val="90"/>
        </w:rPr>
        <w:t>s</w:t>
      </w:r>
      <w:r>
        <w:rPr>
          <w:color w:val="231F20"/>
          <w:w w:val="63"/>
        </w:rPr>
        <w:t>t</w:t>
      </w:r>
      <w:r>
        <w:rPr>
          <w:color w:val="231F20"/>
          <w:spacing w:val="1"/>
        </w:rPr>
        <w:t> </w:t>
      </w:r>
      <w:r>
        <w:rPr>
          <w:color w:val="231F20"/>
          <w:spacing w:val="-16"/>
          <w:w w:val="112"/>
        </w:rPr>
        <w:t>1</w:t>
      </w:r>
      <w:r>
        <w:rPr>
          <w:color w:val="231F20"/>
          <w:w w:val="112"/>
        </w:rPr>
        <w:t>6</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46">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6"/>
            <w:w w:val="153"/>
          </w:rPr>
          <w:t>/</w:t>
        </w:r>
        <w:r>
          <w:rPr>
            <w:color w:val="231F20"/>
            <w:spacing w:val="1"/>
            <w:w w:val="99"/>
          </w:rPr>
          <w:t>n</w:t>
        </w:r>
        <w:r>
          <w:rPr>
            <w:color w:val="231F20"/>
            <w:spacing w:val="2"/>
            <w:w w:val="99"/>
          </w:rPr>
          <w:t>a</w:t>
        </w:r>
        <w:r>
          <w:rPr>
            <w:color w:val="231F20"/>
            <w:spacing w:val="2"/>
            <w:w w:val="63"/>
          </w:rPr>
          <w:t>t</w:t>
        </w:r>
        <w:r>
          <w:rPr>
            <w:color w:val="231F20"/>
            <w:w w:val="90"/>
          </w:rPr>
          <w:t>i</w:t>
        </w:r>
        <w:r>
          <w:rPr>
            <w:color w:val="231F20"/>
            <w:spacing w:val="1"/>
            <w:w w:val="99"/>
          </w:rPr>
          <w:t>o</w:t>
        </w:r>
        <w:r>
          <w:rPr>
            <w:color w:val="231F20"/>
            <w:spacing w:val="1"/>
            <w:w w:val="99"/>
          </w:rPr>
          <w:t>n</w:t>
        </w:r>
        <w:r>
          <w:rPr>
            <w:color w:val="231F20"/>
            <w:w w:val="99"/>
          </w:rPr>
          <w:t>a</w:t>
        </w:r>
        <w:r>
          <w:rPr>
            <w:color w:val="231F20"/>
            <w:w w:val="90"/>
          </w:rPr>
          <w:t>l</w:t>
        </w:r>
        <w:r>
          <w:rPr>
            <w:color w:val="231F20"/>
            <w:spacing w:val="1"/>
            <w:w w:val="100"/>
          </w:rPr>
          <w:t>p</w:t>
        </w:r>
        <w:r>
          <w:rPr>
            <w:color w:val="231F20"/>
            <w:spacing w:val="-1"/>
            <w:w w:val="99"/>
          </w:rPr>
          <w:t>o</w:t>
        </w:r>
        <w:r>
          <w:rPr>
            <w:color w:val="231F20"/>
            <w:spacing w:val="1"/>
            <w:w w:val="90"/>
          </w:rPr>
          <w:t>s</w:t>
        </w:r>
        <w:r>
          <w:rPr>
            <w:color w:val="231F20"/>
            <w:spacing w:val="-1"/>
            <w:w w:val="63"/>
          </w:rPr>
          <w:t>t</w:t>
        </w:r>
        <w:r>
          <w:rPr>
            <w:color w:val="231F20"/>
            <w:spacing w:val="-3"/>
            <w:w w:val="90"/>
          </w:rPr>
          <w:t>.</w:t>
        </w:r>
        <w:r>
          <w:rPr>
            <w:color w:val="231F20"/>
            <w:w w:val="103"/>
          </w:rPr>
          <w:t>c</w:t>
        </w:r>
        <w:r>
          <w:rPr>
            <w:color w:val="231F20"/>
            <w:spacing w:val="1"/>
            <w:w w:val="99"/>
          </w:rPr>
          <w:t>o</w:t>
        </w:r>
        <w:r>
          <w:rPr>
            <w:color w:val="231F20"/>
            <w:spacing w:val="-6"/>
            <w:w w:val="85"/>
          </w:rPr>
          <w:t>m</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22"/>
            <w:w w:val="153"/>
          </w:rPr>
          <w:t>/</w:t>
        </w:r>
        <w:r>
          <w:rPr>
            <w:color w:val="231F20"/>
            <w:spacing w:val="1"/>
            <w:w w:val="106"/>
          </w:rPr>
          <w:t>c</w:t>
        </w:r>
        <w:r>
          <w:rPr>
            <w:color w:val="231F20"/>
            <w:w w:val="106"/>
          </w:rPr>
          <w:t>a</w:t>
        </w:r>
        <w:r>
          <w:rPr>
            <w:color w:val="231F20"/>
            <w:spacing w:val="1"/>
            <w:w w:val="99"/>
          </w:rPr>
          <w:t>na</w:t>
        </w:r>
        <w:r>
          <w:rPr>
            <w:color w:val="231F20"/>
            <w:spacing w:val="1"/>
            <w:w w:val="100"/>
          </w:rPr>
          <w:t>d</w:t>
        </w:r>
        <w:r>
          <w:rPr>
            <w:color w:val="231F20"/>
            <w:spacing w:val="-5"/>
            <w:w w:val="109"/>
          </w:rPr>
          <w:t>a</w:t>
        </w:r>
        <w:r>
          <w:rPr>
            <w:color w:val="231F20"/>
            <w:w w:val="153"/>
          </w:rPr>
          <w:t>/</w:t>
        </w:r>
      </w:hyperlink>
      <w:r>
        <w:rPr>
          <w:color w:val="231F20"/>
          <w:w w:val="153"/>
        </w:rPr>
        <w:t> </w:t>
      </w:r>
      <w:r>
        <w:rPr>
          <w:color w:val="231F20"/>
        </w:rPr>
        <w:t>facing-pushback-ryerson-cancels-panel-discussion-on-campus-free-speech.</w:t>
      </w:r>
    </w:p>
    <w:p>
      <w:pPr>
        <w:pStyle w:val="BodyText"/>
        <w:rPr>
          <w:sz w:val="20"/>
        </w:rPr>
      </w:pPr>
    </w:p>
    <w:p>
      <w:pPr>
        <w:pStyle w:val="BodyText"/>
        <w:rPr>
          <w:sz w:val="20"/>
        </w:rPr>
      </w:pPr>
    </w:p>
    <w:p>
      <w:pPr>
        <w:pStyle w:val="BodyText"/>
        <w:rPr>
          <w:sz w:val="20"/>
        </w:rPr>
      </w:pPr>
    </w:p>
    <w:p>
      <w:pPr>
        <w:pStyle w:val="BodyText"/>
        <w:spacing w:before="9"/>
        <w:rPr>
          <w:sz w:val="17"/>
        </w:rPr>
      </w:pPr>
    </w:p>
    <w:p>
      <w:pPr>
        <w:tabs>
          <w:tab w:pos="3166" w:val="right" w:leader="none"/>
        </w:tabs>
        <w:spacing w:before="96"/>
        <w:ind w:left="0" w:right="467"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pacing w:val="5"/>
          <w:sz w:val="16"/>
        </w:rPr>
        <w:t>45</w:t>
      </w:r>
    </w:p>
    <w:p>
      <w:pPr>
        <w:spacing w:after="0"/>
        <w:jc w:val="right"/>
        <w:rPr>
          <w:sz w:val="16"/>
        </w:rPr>
        <w:sectPr>
          <w:pgSz w:w="11910" w:h="16840"/>
          <w:pgMar w:top="1560" w:bottom="280" w:left="500" w:right="140"/>
        </w:sectPr>
      </w:pPr>
    </w:p>
    <w:p>
      <w:pPr>
        <w:pStyle w:val="BodyText"/>
        <w:spacing w:line="261" w:lineRule="auto" w:before="83"/>
        <w:ind w:left="1637" w:right="3610" w:hanging="720"/>
      </w:pPr>
      <w:r>
        <w:rPr>
          <w:color w:val="231F20"/>
          <w:spacing w:val="2"/>
          <w:w w:val="106"/>
        </w:rPr>
        <w:t>H</w:t>
      </w:r>
      <w:r>
        <w:rPr>
          <w:color w:val="231F20"/>
          <w:spacing w:val="1"/>
          <w:w w:val="96"/>
        </w:rPr>
        <w:t>e</w:t>
      </w:r>
      <w:r>
        <w:rPr>
          <w:color w:val="231F20"/>
          <w:spacing w:val="1"/>
          <w:w w:val="63"/>
        </w:rPr>
        <w:t>t</w:t>
      </w:r>
      <w:r>
        <w:rPr>
          <w:color w:val="231F20"/>
          <w:spacing w:val="1"/>
          <w:w w:val="96"/>
        </w:rPr>
        <w:t>e</w:t>
      </w:r>
      <w:r>
        <w:rPr>
          <w:color w:val="231F20"/>
          <w:spacing w:val="-2"/>
          <w:w w:val="84"/>
        </w:rPr>
        <w:t>r</w:t>
      </w:r>
      <w:r>
        <w:rPr>
          <w:color w:val="231F20"/>
          <w:spacing w:val="1"/>
          <w:w w:val="99"/>
        </w:rPr>
        <w:t>o</w:t>
      </w:r>
      <w:r>
        <w:rPr>
          <w:color w:val="231F20"/>
          <w:spacing w:val="1"/>
          <w:w w:val="100"/>
        </w:rPr>
        <w:t>d</w:t>
      </w:r>
      <w:r>
        <w:rPr>
          <w:color w:val="231F20"/>
          <w:spacing w:val="-3"/>
          <w:w w:val="99"/>
        </w:rPr>
        <w:t>o</w:t>
      </w:r>
      <w:r>
        <w:rPr>
          <w:color w:val="231F20"/>
          <w:w w:val="104"/>
        </w:rPr>
        <w:t>x</w:t>
      </w:r>
      <w:r>
        <w:rPr>
          <w:color w:val="231F20"/>
          <w:spacing w:val="1"/>
        </w:rPr>
        <w:t> </w:t>
      </w:r>
      <w:r>
        <w:rPr>
          <w:color w:val="231F20"/>
          <w:spacing w:val="1"/>
          <w:w w:val="107"/>
        </w:rPr>
        <w:t>A</w:t>
      </w:r>
      <w:r>
        <w:rPr>
          <w:color w:val="231F20"/>
          <w:spacing w:val="1"/>
          <w:w w:val="103"/>
        </w:rPr>
        <w:t>c</w:t>
      </w:r>
      <w:r>
        <w:rPr>
          <w:color w:val="231F20"/>
          <w:spacing w:val="1"/>
          <w:w w:val="109"/>
        </w:rPr>
        <w:t>a</w:t>
      </w:r>
      <w:r>
        <w:rPr>
          <w:color w:val="231F20"/>
          <w:spacing w:val="1"/>
          <w:w w:val="100"/>
        </w:rPr>
        <w:t>d</w:t>
      </w:r>
      <w:r>
        <w:rPr>
          <w:color w:val="231F20"/>
          <w:spacing w:val="1"/>
          <w:w w:val="96"/>
        </w:rPr>
        <w:t>e</w:t>
      </w:r>
      <w:r>
        <w:rPr>
          <w:color w:val="231F20"/>
          <w:spacing w:val="-2"/>
          <w:w w:val="85"/>
        </w:rPr>
        <w:t>m</w:t>
      </w:r>
      <w:r>
        <w:rPr>
          <w:color w:val="231F20"/>
          <w:spacing w:val="-11"/>
          <w:w w:val="101"/>
        </w:rPr>
        <w:t>y</w:t>
      </w:r>
      <w:r>
        <w:rPr>
          <w:color w:val="231F20"/>
          <w:w w:val="90"/>
        </w:rPr>
        <w:t>.</w:t>
      </w:r>
      <w:r>
        <w:rPr>
          <w:color w:val="231F20"/>
          <w:spacing w:val="1"/>
        </w:rPr>
        <w:t> </w:t>
      </w:r>
      <w:r>
        <w:rPr>
          <w:color w:val="231F20"/>
          <w:spacing w:val="-15"/>
          <w:w w:val="97"/>
        </w:rPr>
        <w:t>“</w:t>
      </w:r>
      <w:r>
        <w:rPr>
          <w:color w:val="231F20"/>
          <w:spacing w:val="2"/>
          <w:w w:val="107"/>
        </w:rPr>
        <w:t>A</w:t>
      </w:r>
      <w:r>
        <w:rPr>
          <w:color w:val="231F20"/>
          <w:spacing w:val="1"/>
          <w:w w:val="100"/>
        </w:rPr>
        <w:t>b</w:t>
      </w:r>
      <w:r>
        <w:rPr>
          <w:color w:val="231F20"/>
          <w:w w:val="99"/>
        </w:rPr>
        <w:t>o</w:t>
      </w:r>
      <w:r>
        <w:rPr>
          <w:color w:val="231F20"/>
          <w:spacing w:val="1"/>
          <w:w w:val="88"/>
        </w:rPr>
        <w:t>u</w:t>
      </w:r>
      <w:r>
        <w:rPr>
          <w:color w:val="231F20"/>
          <w:w w:val="63"/>
        </w:rPr>
        <w:t>t</w:t>
      </w:r>
      <w:r>
        <w:rPr>
          <w:color w:val="231F20"/>
          <w:spacing w:val="1"/>
        </w:rPr>
        <w:t> </w:t>
      </w:r>
      <w:r>
        <w:rPr>
          <w:color w:val="231F20"/>
          <w:spacing w:val="-1"/>
          <w:w w:val="100"/>
        </w:rPr>
        <w:t>U</w:t>
      </w:r>
      <w:r>
        <w:rPr>
          <w:color w:val="231F20"/>
          <w:spacing w:val="2"/>
          <w:w w:val="90"/>
        </w:rPr>
        <w:t>s</w:t>
      </w:r>
      <w:r>
        <w:rPr>
          <w:color w:val="231F20"/>
          <w:spacing w:val="-13"/>
          <w:w w:val="90"/>
        </w:rPr>
        <w:t>.</w:t>
      </w:r>
      <w:r>
        <w:rPr>
          <w:color w:val="231F20"/>
          <w:w w:val="97"/>
        </w:rPr>
        <w:t>”</w:t>
      </w:r>
      <w:r>
        <w:rPr>
          <w:color w:val="231F20"/>
          <w:spacing w:val="1"/>
        </w:rPr>
        <w:t> </w:t>
      </w:r>
      <w:r>
        <w:rPr>
          <w:color w:val="231F20"/>
          <w:spacing w:val="2"/>
          <w:w w:val="106"/>
        </w:rPr>
        <w:t>H</w:t>
      </w:r>
      <w:r>
        <w:rPr>
          <w:color w:val="231F20"/>
          <w:spacing w:val="1"/>
          <w:w w:val="96"/>
        </w:rPr>
        <w:t>e</w:t>
      </w:r>
      <w:r>
        <w:rPr>
          <w:color w:val="231F20"/>
          <w:spacing w:val="1"/>
          <w:w w:val="63"/>
        </w:rPr>
        <w:t>t</w:t>
      </w:r>
      <w:r>
        <w:rPr>
          <w:color w:val="231F20"/>
          <w:spacing w:val="1"/>
          <w:w w:val="96"/>
        </w:rPr>
        <w:t>e</w:t>
      </w:r>
      <w:r>
        <w:rPr>
          <w:color w:val="231F20"/>
          <w:spacing w:val="-2"/>
          <w:w w:val="84"/>
        </w:rPr>
        <w:t>r</w:t>
      </w:r>
      <w:r>
        <w:rPr>
          <w:color w:val="231F20"/>
          <w:spacing w:val="1"/>
          <w:w w:val="99"/>
        </w:rPr>
        <w:t>o</w:t>
      </w:r>
      <w:r>
        <w:rPr>
          <w:color w:val="231F20"/>
          <w:spacing w:val="1"/>
          <w:w w:val="100"/>
        </w:rPr>
        <w:t>d</w:t>
      </w:r>
      <w:r>
        <w:rPr>
          <w:color w:val="231F20"/>
          <w:spacing w:val="-3"/>
          <w:w w:val="99"/>
        </w:rPr>
        <w:t>o</w:t>
      </w:r>
      <w:r>
        <w:rPr>
          <w:color w:val="231F20"/>
          <w:w w:val="104"/>
        </w:rPr>
        <w:t>x</w:t>
      </w:r>
      <w:r>
        <w:rPr>
          <w:color w:val="231F20"/>
          <w:spacing w:val="1"/>
        </w:rPr>
        <w:t> </w:t>
      </w:r>
      <w:r>
        <w:rPr>
          <w:color w:val="231F20"/>
          <w:spacing w:val="1"/>
          <w:w w:val="107"/>
        </w:rPr>
        <w:t>A</w:t>
      </w:r>
      <w:r>
        <w:rPr>
          <w:color w:val="231F20"/>
          <w:spacing w:val="1"/>
          <w:w w:val="103"/>
        </w:rPr>
        <w:t>c</w:t>
      </w:r>
      <w:r>
        <w:rPr>
          <w:color w:val="231F20"/>
          <w:spacing w:val="1"/>
          <w:w w:val="109"/>
        </w:rPr>
        <w:t>a</w:t>
      </w:r>
      <w:r>
        <w:rPr>
          <w:color w:val="231F20"/>
          <w:spacing w:val="1"/>
          <w:w w:val="100"/>
        </w:rPr>
        <w:t>d</w:t>
      </w:r>
      <w:r>
        <w:rPr>
          <w:color w:val="231F20"/>
          <w:spacing w:val="1"/>
          <w:w w:val="96"/>
        </w:rPr>
        <w:t>e</w:t>
      </w:r>
      <w:r>
        <w:rPr>
          <w:color w:val="231F20"/>
          <w:spacing w:val="-2"/>
          <w:w w:val="85"/>
        </w:rPr>
        <w:t>m</w:t>
      </w:r>
      <w:r>
        <w:rPr>
          <w:color w:val="231F20"/>
          <w:spacing w:val="-12"/>
          <w:w w:val="101"/>
        </w:rPr>
        <w:t>y</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5"/>
          <w:w w:val="112"/>
        </w:rPr>
        <w:t>2</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w w:val="153"/>
        </w:rPr>
        <w:t>/ </w:t>
      </w:r>
      <w:r>
        <w:rPr>
          <w:color w:val="231F20"/>
          <w:spacing w:val="1"/>
          <w:w w:val="92"/>
        </w:rPr>
        <w:t>he</w:t>
      </w:r>
      <w:r>
        <w:rPr>
          <w:color w:val="231F20"/>
          <w:spacing w:val="1"/>
          <w:w w:val="63"/>
        </w:rPr>
        <w:t>t</w:t>
      </w:r>
      <w:r>
        <w:rPr>
          <w:color w:val="231F20"/>
          <w:spacing w:val="1"/>
          <w:w w:val="91"/>
        </w:rPr>
        <w:t>e</w:t>
      </w:r>
      <w:r>
        <w:rPr>
          <w:color w:val="231F20"/>
          <w:spacing w:val="-2"/>
          <w:w w:val="91"/>
        </w:rPr>
        <w:t>r</w:t>
      </w:r>
      <w:r>
        <w:rPr>
          <w:color w:val="231F20"/>
          <w:spacing w:val="1"/>
          <w:w w:val="99"/>
        </w:rPr>
        <w:t>o</w:t>
      </w:r>
      <w:r>
        <w:rPr>
          <w:color w:val="231F20"/>
          <w:spacing w:val="1"/>
          <w:w w:val="100"/>
        </w:rPr>
        <w:t>d</w:t>
      </w:r>
      <w:r>
        <w:rPr>
          <w:color w:val="231F20"/>
          <w:spacing w:val="-3"/>
          <w:w w:val="99"/>
        </w:rPr>
        <w:t>o</w:t>
      </w:r>
      <w:r>
        <w:rPr>
          <w:color w:val="231F20"/>
          <w:spacing w:val="-2"/>
          <w:w w:val="104"/>
        </w:rPr>
        <w:t>x</w:t>
      </w:r>
      <w:r>
        <w:rPr>
          <w:color w:val="231F20"/>
          <w:spacing w:val="1"/>
          <w:w w:val="109"/>
        </w:rPr>
        <w:t>a</w:t>
      </w:r>
      <w:r>
        <w:rPr>
          <w:color w:val="231F20"/>
          <w:spacing w:val="1"/>
          <w:w w:val="106"/>
        </w:rPr>
        <w:t>ca</w:t>
      </w:r>
      <w:r>
        <w:rPr>
          <w:color w:val="231F20"/>
          <w:spacing w:val="1"/>
          <w:w w:val="100"/>
        </w:rPr>
        <w:t>d</w:t>
      </w:r>
      <w:r>
        <w:rPr>
          <w:color w:val="231F20"/>
          <w:spacing w:val="1"/>
          <w:w w:val="89"/>
        </w:rPr>
        <w:t>e</w:t>
      </w:r>
      <w:r>
        <w:rPr>
          <w:color w:val="231F20"/>
          <w:spacing w:val="-2"/>
          <w:w w:val="89"/>
        </w:rPr>
        <w:t>m</w:t>
      </w:r>
      <w:r>
        <w:rPr>
          <w:color w:val="231F20"/>
          <w:spacing w:val="-11"/>
          <w:w w:val="101"/>
        </w:rPr>
        <w:t>y</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spacing w:val="-21"/>
          <w:w w:val="153"/>
        </w:rPr>
        <w:t>/</w:t>
      </w:r>
      <w:r>
        <w:rPr>
          <w:color w:val="231F20"/>
          <w:w w:val="109"/>
        </w:rPr>
        <w:t>a</w:t>
      </w:r>
      <w:r>
        <w:rPr>
          <w:color w:val="231F20"/>
          <w:spacing w:val="1"/>
          <w:w w:val="100"/>
        </w:rPr>
        <w:t>b</w:t>
      </w:r>
      <w:r>
        <w:rPr>
          <w:color w:val="231F20"/>
          <w:w w:val="99"/>
        </w:rPr>
        <w:t>o</w:t>
      </w:r>
      <w:r>
        <w:rPr>
          <w:color w:val="231F20"/>
          <w:spacing w:val="1"/>
          <w:w w:val="88"/>
        </w:rPr>
        <w:t>u</w:t>
      </w:r>
      <w:r>
        <w:rPr>
          <w:color w:val="231F20"/>
          <w:spacing w:val="2"/>
          <w:w w:val="63"/>
        </w:rPr>
        <w:t>t</w:t>
      </w:r>
      <w:r>
        <w:rPr>
          <w:color w:val="231F20"/>
          <w:spacing w:val="2"/>
          <w:w w:val="104"/>
        </w:rPr>
        <w:t>-</w:t>
      </w:r>
      <w:r>
        <w:rPr>
          <w:color w:val="231F20"/>
          <w:spacing w:val="-1"/>
          <w:w w:val="88"/>
        </w:rPr>
        <w:t>u</w:t>
      </w:r>
      <w:r>
        <w:rPr>
          <w:color w:val="231F20"/>
          <w:spacing w:val="-6"/>
          <w:w w:val="90"/>
        </w:rPr>
        <w:t>s</w:t>
      </w:r>
      <w:r>
        <w:rPr>
          <w:color w:val="231F20"/>
          <w:spacing w:val="-35"/>
          <w:w w:val="153"/>
        </w:rPr>
        <w:t>/</w:t>
      </w:r>
      <w:r>
        <w:rPr>
          <w:color w:val="231F20"/>
          <w:w w:val="90"/>
        </w:rPr>
        <w:t>.</w:t>
      </w:r>
    </w:p>
    <w:p>
      <w:pPr>
        <w:pStyle w:val="BodyText"/>
        <w:spacing w:line="261" w:lineRule="auto" w:before="171"/>
        <w:ind w:left="1637" w:right="2406" w:hanging="720"/>
      </w:pPr>
      <w:r>
        <w:rPr>
          <w:color w:val="231F20"/>
        </w:rPr>
        <w:t>Haidt,</w:t>
      </w:r>
      <w:r>
        <w:rPr>
          <w:color w:val="231F20"/>
          <w:spacing w:val="-20"/>
        </w:rPr>
        <w:t> </w:t>
      </w:r>
      <w:r>
        <w:rPr>
          <w:color w:val="231F20"/>
        </w:rPr>
        <w:t>Jonathan.</w:t>
      </w:r>
      <w:r>
        <w:rPr>
          <w:color w:val="231F20"/>
          <w:spacing w:val="-20"/>
        </w:rPr>
        <w:t> </w:t>
      </w:r>
      <w:r>
        <w:rPr>
          <w:color w:val="231F20"/>
        </w:rPr>
        <w:t>“Why</w:t>
      </w:r>
      <w:r>
        <w:rPr>
          <w:color w:val="231F20"/>
          <w:spacing w:val="-20"/>
        </w:rPr>
        <w:t> </w:t>
      </w:r>
      <w:r>
        <w:rPr>
          <w:color w:val="231F20"/>
        </w:rPr>
        <w:t>Universities</w:t>
      </w:r>
      <w:r>
        <w:rPr>
          <w:color w:val="231F20"/>
          <w:spacing w:val="-20"/>
        </w:rPr>
        <w:t> </w:t>
      </w:r>
      <w:r>
        <w:rPr>
          <w:color w:val="231F20"/>
        </w:rPr>
        <w:t>Must</w:t>
      </w:r>
      <w:r>
        <w:rPr>
          <w:color w:val="231F20"/>
          <w:spacing w:val="-20"/>
        </w:rPr>
        <w:t> </w:t>
      </w:r>
      <w:r>
        <w:rPr>
          <w:color w:val="231F20"/>
        </w:rPr>
        <w:t>Choose</w:t>
      </w:r>
      <w:r>
        <w:rPr>
          <w:color w:val="231F20"/>
          <w:spacing w:val="-20"/>
        </w:rPr>
        <w:t> </w:t>
      </w:r>
      <w:r>
        <w:rPr>
          <w:color w:val="231F20"/>
        </w:rPr>
        <w:t>One</w:t>
      </w:r>
      <w:r>
        <w:rPr>
          <w:color w:val="231F20"/>
          <w:spacing w:val="-20"/>
        </w:rPr>
        <w:t> </w:t>
      </w:r>
      <w:r>
        <w:rPr>
          <w:color w:val="231F20"/>
        </w:rPr>
        <w:t>Telos:</w:t>
      </w:r>
      <w:r>
        <w:rPr>
          <w:color w:val="231F20"/>
          <w:spacing w:val="-20"/>
        </w:rPr>
        <w:t> </w:t>
      </w:r>
      <w:r>
        <w:rPr>
          <w:color w:val="231F20"/>
        </w:rPr>
        <w:t>Truth</w:t>
      </w:r>
      <w:r>
        <w:rPr>
          <w:color w:val="231F20"/>
          <w:spacing w:val="-19"/>
        </w:rPr>
        <w:t> </w:t>
      </w:r>
      <w:r>
        <w:rPr>
          <w:color w:val="231F20"/>
        </w:rPr>
        <w:t>or</w:t>
      </w:r>
      <w:r>
        <w:rPr>
          <w:color w:val="231F20"/>
          <w:spacing w:val="-20"/>
        </w:rPr>
        <w:t> </w:t>
      </w:r>
      <w:r>
        <w:rPr>
          <w:color w:val="231F20"/>
        </w:rPr>
        <w:t>Social</w:t>
      </w:r>
      <w:r>
        <w:rPr>
          <w:color w:val="231F20"/>
          <w:spacing w:val="-20"/>
        </w:rPr>
        <w:t> </w:t>
      </w:r>
      <w:r>
        <w:rPr>
          <w:color w:val="231F20"/>
        </w:rPr>
        <w:t>Justice,”</w:t>
      </w:r>
      <w:r>
        <w:rPr>
          <w:color w:val="231F20"/>
          <w:spacing w:val="-20"/>
        </w:rPr>
        <w:t> </w:t>
      </w:r>
      <w:r>
        <w:rPr>
          <w:i/>
          <w:color w:val="231F20"/>
        </w:rPr>
        <w:t>Heterodox </w:t>
      </w:r>
      <w:r>
        <w:rPr>
          <w:i/>
          <w:color w:val="231F20"/>
          <w:spacing w:val="1"/>
          <w:w w:val="107"/>
        </w:rPr>
        <w:t>A</w:t>
      </w:r>
      <w:r>
        <w:rPr>
          <w:i/>
          <w:color w:val="231F20"/>
          <w:spacing w:val="1"/>
          <w:w w:val="104"/>
        </w:rPr>
        <w:t>c</w:t>
      </w:r>
      <w:r>
        <w:rPr>
          <w:i/>
          <w:color w:val="231F20"/>
          <w:w w:val="104"/>
        </w:rPr>
        <w:t>a</w:t>
      </w:r>
      <w:r>
        <w:rPr>
          <w:i/>
          <w:color w:val="231F20"/>
          <w:spacing w:val="1"/>
          <w:w w:val="101"/>
        </w:rPr>
        <w:t>de</w:t>
      </w:r>
      <w:r>
        <w:rPr>
          <w:i/>
          <w:color w:val="231F20"/>
          <w:spacing w:val="-2"/>
          <w:w w:val="86"/>
        </w:rPr>
        <w:t>m</w:t>
      </w:r>
      <w:r>
        <w:rPr>
          <w:i/>
          <w:color w:val="231F20"/>
          <w:spacing w:val="-11"/>
          <w:w w:val="102"/>
        </w:rPr>
        <w:t>y</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17"/>
          <w:w w:val="112"/>
        </w:rPr>
        <w:t>2</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109"/>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
          <w:w w:val="153"/>
        </w:rPr>
        <w:t>/</w:t>
      </w:r>
      <w:r>
        <w:rPr>
          <w:color w:val="231F20"/>
          <w:spacing w:val="1"/>
          <w:w w:val="92"/>
        </w:rPr>
        <w:t>he</w:t>
      </w:r>
      <w:r>
        <w:rPr>
          <w:color w:val="231F20"/>
          <w:spacing w:val="1"/>
          <w:w w:val="63"/>
        </w:rPr>
        <w:t>t</w:t>
      </w:r>
      <w:r>
        <w:rPr>
          <w:color w:val="231F20"/>
          <w:spacing w:val="1"/>
          <w:w w:val="91"/>
        </w:rPr>
        <w:t>e</w:t>
      </w:r>
      <w:r>
        <w:rPr>
          <w:color w:val="231F20"/>
          <w:spacing w:val="-2"/>
          <w:w w:val="91"/>
        </w:rPr>
        <w:t>r</w:t>
      </w:r>
      <w:r>
        <w:rPr>
          <w:color w:val="231F20"/>
          <w:spacing w:val="1"/>
          <w:w w:val="99"/>
        </w:rPr>
        <w:t>o</w:t>
      </w:r>
      <w:r>
        <w:rPr>
          <w:color w:val="231F20"/>
          <w:spacing w:val="1"/>
          <w:w w:val="100"/>
        </w:rPr>
        <w:t>d</w:t>
      </w:r>
      <w:r>
        <w:rPr>
          <w:color w:val="231F20"/>
          <w:spacing w:val="-3"/>
          <w:w w:val="99"/>
        </w:rPr>
        <w:t>o</w:t>
      </w:r>
      <w:r>
        <w:rPr>
          <w:color w:val="231F20"/>
          <w:spacing w:val="-2"/>
          <w:w w:val="104"/>
        </w:rPr>
        <w:t>x</w:t>
      </w:r>
      <w:r>
        <w:rPr>
          <w:color w:val="231F20"/>
          <w:spacing w:val="1"/>
          <w:w w:val="109"/>
        </w:rPr>
        <w:t>a</w:t>
      </w:r>
      <w:r>
        <w:rPr>
          <w:color w:val="231F20"/>
          <w:spacing w:val="1"/>
          <w:w w:val="106"/>
        </w:rPr>
        <w:t>ca</w:t>
      </w:r>
      <w:r>
        <w:rPr>
          <w:color w:val="231F20"/>
          <w:spacing w:val="1"/>
          <w:w w:val="100"/>
        </w:rPr>
        <w:t>d</w:t>
      </w:r>
      <w:r>
        <w:rPr>
          <w:color w:val="231F20"/>
          <w:spacing w:val="1"/>
          <w:w w:val="89"/>
        </w:rPr>
        <w:t>e</w:t>
      </w:r>
      <w:r>
        <w:rPr>
          <w:color w:val="231F20"/>
          <w:spacing w:val="-2"/>
          <w:w w:val="89"/>
        </w:rPr>
        <w:t>m</w:t>
      </w:r>
      <w:r>
        <w:rPr>
          <w:color w:val="231F20"/>
          <w:spacing w:val="-11"/>
          <w:w w:val="101"/>
        </w:rPr>
        <w:t>y</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spacing w:val="-21"/>
          <w:w w:val="153"/>
        </w:rPr>
        <w:t>/</w:t>
      </w:r>
      <w:r>
        <w:rPr>
          <w:color w:val="231F20"/>
          <w:spacing w:val="1"/>
          <w:w w:val="99"/>
        </w:rPr>
        <w:t>o</w:t>
      </w:r>
      <w:r>
        <w:rPr>
          <w:color w:val="231F20"/>
          <w:spacing w:val="1"/>
          <w:w w:val="92"/>
        </w:rPr>
        <w:t>n</w:t>
      </w:r>
      <w:r>
        <w:rPr>
          <w:color w:val="231F20"/>
          <w:spacing w:val="4"/>
          <w:w w:val="92"/>
        </w:rPr>
        <w:t>e</w:t>
      </w:r>
      <w:r>
        <w:rPr>
          <w:color w:val="231F20"/>
          <w:spacing w:val="2"/>
          <w:w w:val="104"/>
        </w:rPr>
        <w:t>-</w:t>
      </w:r>
      <w:r>
        <w:rPr>
          <w:color w:val="231F20"/>
          <w:spacing w:val="1"/>
          <w:w w:val="63"/>
        </w:rPr>
        <w:t>t</w:t>
      </w:r>
      <w:r>
        <w:rPr>
          <w:color w:val="231F20"/>
          <w:spacing w:val="1"/>
          <w:w w:val="96"/>
        </w:rPr>
        <w:t>e</w:t>
      </w:r>
      <w:r>
        <w:rPr>
          <w:color w:val="231F20"/>
          <w:spacing w:val="1"/>
          <w:w w:val="96"/>
        </w:rPr>
        <w:t>l</w:t>
      </w:r>
      <w:r>
        <w:rPr>
          <w:color w:val="231F20"/>
          <w:spacing w:val="-1"/>
          <w:w w:val="96"/>
        </w:rPr>
        <w:t>o</w:t>
      </w:r>
      <w:r>
        <w:rPr>
          <w:color w:val="231F20"/>
          <w:spacing w:val="2"/>
          <w:w w:val="90"/>
        </w:rPr>
        <w:t>s</w:t>
      </w:r>
      <w:r>
        <w:rPr>
          <w:color w:val="231F20"/>
          <w:spacing w:val="2"/>
          <w:w w:val="104"/>
        </w:rPr>
        <w:t>-</w:t>
      </w:r>
      <w:r>
        <w:rPr>
          <w:color w:val="231F20"/>
          <w:spacing w:val="2"/>
          <w:w w:val="63"/>
        </w:rPr>
        <w:t>t</w:t>
      </w:r>
      <w:r>
        <w:rPr>
          <w:color w:val="231F20"/>
          <w:spacing w:val="2"/>
          <w:w w:val="84"/>
        </w:rPr>
        <w:t>r</w:t>
      </w:r>
      <w:r>
        <w:rPr>
          <w:color w:val="231F20"/>
          <w:spacing w:val="1"/>
          <w:w w:val="88"/>
        </w:rPr>
        <w:t>u</w:t>
      </w:r>
      <w:r>
        <w:rPr>
          <w:color w:val="231F20"/>
          <w:spacing w:val="2"/>
          <w:w w:val="63"/>
        </w:rPr>
        <w:t>t</w:t>
      </w:r>
      <w:r>
        <w:rPr>
          <w:color w:val="231F20"/>
          <w:spacing w:val="2"/>
          <w:w w:val="89"/>
        </w:rPr>
        <w:t>h</w:t>
      </w:r>
      <w:r>
        <w:rPr>
          <w:color w:val="231F20"/>
          <w:spacing w:val="4"/>
          <w:w w:val="104"/>
        </w:rPr>
        <w:t>-</w:t>
      </w:r>
      <w:r>
        <w:rPr>
          <w:color w:val="231F20"/>
          <w:spacing w:val="1"/>
          <w:w w:val="99"/>
        </w:rPr>
        <w:t>o</w:t>
      </w:r>
      <w:r>
        <w:rPr>
          <w:color w:val="231F20"/>
          <w:spacing w:val="-6"/>
          <w:w w:val="84"/>
        </w:rPr>
        <w:t>r</w:t>
      </w:r>
      <w:r>
        <w:rPr>
          <w:color w:val="231F20"/>
          <w:spacing w:val="1"/>
          <w:w w:val="96"/>
        </w:rPr>
        <w:t>-</w:t>
      </w:r>
      <w:r>
        <w:rPr>
          <w:color w:val="231F20"/>
          <w:spacing w:val="2"/>
          <w:w w:val="96"/>
        </w:rPr>
        <w:t>s</w:t>
      </w:r>
      <w:r>
        <w:rPr>
          <w:color w:val="231F20"/>
          <w:spacing w:val="1"/>
          <w:w w:val="99"/>
        </w:rPr>
        <w:t>o</w:t>
      </w:r>
      <w:r>
        <w:rPr>
          <w:color w:val="231F20"/>
          <w:spacing w:val="1"/>
          <w:w w:val="103"/>
        </w:rPr>
        <w:t>c</w:t>
      </w:r>
      <w:r>
        <w:rPr>
          <w:color w:val="231F20"/>
          <w:w w:val="90"/>
        </w:rPr>
        <w:t>i</w:t>
      </w:r>
      <w:r>
        <w:rPr>
          <w:color w:val="231F20"/>
          <w:w w:val="109"/>
        </w:rPr>
        <w:t>a</w:t>
      </w:r>
      <w:r>
        <w:rPr>
          <w:color w:val="231F20"/>
          <w:spacing w:val="2"/>
          <w:w w:val="90"/>
        </w:rPr>
        <w:t>l</w:t>
      </w:r>
      <w:r>
        <w:rPr>
          <w:color w:val="231F20"/>
          <w:w w:val="104"/>
        </w:rPr>
        <w:t>- </w:t>
      </w:r>
      <w:r>
        <w:rPr>
          <w:color w:val="231F20"/>
          <w:spacing w:val="-1"/>
          <w:w w:val="86"/>
        </w:rPr>
        <w:t>j</w:t>
      </w:r>
      <w:r>
        <w:rPr>
          <w:color w:val="231F20"/>
          <w:spacing w:val="-1"/>
          <w:w w:val="88"/>
        </w:rPr>
        <w:t>u</w:t>
      </w:r>
      <w:r>
        <w:rPr>
          <w:color w:val="231F20"/>
          <w:spacing w:val="1"/>
          <w:w w:val="90"/>
        </w:rPr>
        <w:t>s</w:t>
      </w:r>
      <w:r>
        <w:rPr>
          <w:color w:val="231F20"/>
          <w:spacing w:val="2"/>
          <w:w w:val="63"/>
        </w:rPr>
        <w:t>t</w:t>
      </w:r>
      <w:r>
        <w:rPr>
          <w:color w:val="231F20"/>
          <w:w w:val="90"/>
        </w:rPr>
        <w:t>i</w:t>
      </w:r>
      <w:r>
        <w:rPr>
          <w:color w:val="231F20"/>
          <w:spacing w:val="1"/>
          <w:w w:val="103"/>
        </w:rPr>
        <w:t>c</w:t>
      </w:r>
      <w:r>
        <w:rPr>
          <w:color w:val="231F20"/>
          <w:spacing w:val="4"/>
          <w:w w:val="96"/>
        </w:rPr>
        <w:t>e</w:t>
      </w:r>
      <w:r>
        <w:rPr>
          <w:color w:val="231F20"/>
          <w:spacing w:val="-7"/>
          <w:w w:val="104"/>
        </w:rPr>
        <w:t>-</w:t>
      </w:r>
      <w:r>
        <w:rPr>
          <w:color w:val="231F20"/>
          <w:spacing w:val="-7"/>
          <w:w w:val="112"/>
        </w:rPr>
        <w:t>2</w:t>
      </w:r>
      <w:r>
        <w:rPr>
          <w:color w:val="231F20"/>
          <w:spacing w:val="-35"/>
          <w:w w:val="128"/>
        </w:rPr>
        <w:t>/.</w:t>
      </w:r>
    </w:p>
    <w:p>
      <w:pPr>
        <w:pStyle w:val="BodyText"/>
        <w:spacing w:line="261" w:lineRule="auto" w:before="172"/>
        <w:ind w:left="1637" w:right="2495" w:hanging="720"/>
      </w:pPr>
      <w:r>
        <w:rPr>
          <w:color w:val="231F20"/>
        </w:rPr>
        <w:t>Harris,</w:t>
      </w:r>
      <w:r>
        <w:rPr>
          <w:color w:val="231F20"/>
          <w:spacing w:val="-18"/>
        </w:rPr>
        <w:t> </w:t>
      </w:r>
      <w:r>
        <w:rPr>
          <w:color w:val="231F20"/>
        </w:rPr>
        <w:t>Christopher.</w:t>
      </w:r>
      <w:r>
        <w:rPr>
          <w:color w:val="231F20"/>
          <w:spacing w:val="-17"/>
        </w:rPr>
        <w:t> </w:t>
      </w:r>
      <w:r>
        <w:rPr>
          <w:color w:val="231F20"/>
        </w:rPr>
        <w:t>“Riot</w:t>
      </w:r>
      <w:r>
        <w:rPr>
          <w:color w:val="231F20"/>
          <w:spacing w:val="-17"/>
        </w:rPr>
        <w:t> </w:t>
      </w:r>
      <w:r>
        <w:rPr>
          <w:color w:val="231F20"/>
        </w:rPr>
        <w:t>Squad</w:t>
      </w:r>
      <w:r>
        <w:rPr>
          <w:color w:val="231F20"/>
          <w:spacing w:val="-17"/>
        </w:rPr>
        <w:t> </w:t>
      </w:r>
      <w:r>
        <w:rPr>
          <w:color w:val="231F20"/>
        </w:rPr>
        <w:t>Called</w:t>
      </w:r>
      <w:r>
        <w:rPr>
          <w:color w:val="231F20"/>
          <w:spacing w:val="-17"/>
        </w:rPr>
        <w:t> </w:t>
      </w:r>
      <w:r>
        <w:rPr>
          <w:color w:val="231F20"/>
        </w:rPr>
        <w:t>to</w:t>
      </w:r>
      <w:r>
        <w:rPr>
          <w:color w:val="231F20"/>
          <w:spacing w:val="-17"/>
        </w:rPr>
        <w:t> </w:t>
      </w:r>
      <w:r>
        <w:rPr>
          <w:color w:val="231F20"/>
        </w:rPr>
        <w:t>Sydney</w:t>
      </w:r>
      <w:r>
        <w:rPr>
          <w:color w:val="231F20"/>
          <w:spacing w:val="-18"/>
        </w:rPr>
        <w:t> </w:t>
      </w:r>
      <w:r>
        <w:rPr>
          <w:color w:val="231F20"/>
        </w:rPr>
        <w:t>Uni</w:t>
      </w:r>
      <w:r>
        <w:rPr>
          <w:color w:val="231F20"/>
          <w:spacing w:val="-17"/>
        </w:rPr>
        <w:t> </w:t>
      </w:r>
      <w:r>
        <w:rPr>
          <w:color w:val="231F20"/>
        </w:rPr>
        <w:t>as</w:t>
      </w:r>
      <w:r>
        <w:rPr>
          <w:color w:val="231F20"/>
          <w:spacing w:val="-17"/>
        </w:rPr>
        <w:t> </w:t>
      </w:r>
      <w:r>
        <w:rPr>
          <w:color w:val="231F20"/>
        </w:rPr>
        <w:t>Protesters</w:t>
      </w:r>
      <w:r>
        <w:rPr>
          <w:color w:val="231F20"/>
          <w:spacing w:val="-17"/>
        </w:rPr>
        <w:t> </w:t>
      </w:r>
      <w:r>
        <w:rPr>
          <w:color w:val="231F20"/>
        </w:rPr>
        <w:t>Block</w:t>
      </w:r>
      <w:r>
        <w:rPr>
          <w:color w:val="231F20"/>
          <w:spacing w:val="-17"/>
        </w:rPr>
        <w:t> </w:t>
      </w:r>
      <w:r>
        <w:rPr>
          <w:color w:val="231F20"/>
        </w:rPr>
        <w:t>Halls</w:t>
      </w:r>
      <w:r>
        <w:rPr>
          <w:color w:val="231F20"/>
          <w:spacing w:val="-17"/>
        </w:rPr>
        <w:t> </w:t>
      </w:r>
      <w:r>
        <w:rPr>
          <w:color w:val="231F20"/>
        </w:rPr>
        <w:t>to</w:t>
      </w:r>
      <w:r>
        <w:rPr>
          <w:color w:val="231F20"/>
          <w:spacing w:val="-17"/>
        </w:rPr>
        <w:t> </w:t>
      </w:r>
      <w:r>
        <w:rPr>
          <w:color w:val="231F20"/>
        </w:rPr>
        <w:t>Stop</w:t>
      </w:r>
      <w:r>
        <w:rPr>
          <w:color w:val="231F20"/>
          <w:spacing w:val="-18"/>
        </w:rPr>
        <w:t> </w:t>
      </w:r>
      <w:r>
        <w:rPr>
          <w:color w:val="231F20"/>
        </w:rPr>
        <w:t>Talk</w:t>
      </w:r>
      <w:r>
        <w:rPr>
          <w:color w:val="231F20"/>
          <w:spacing w:val="-17"/>
        </w:rPr>
        <w:t> </w:t>
      </w:r>
      <w:r>
        <w:rPr>
          <w:color w:val="231F20"/>
        </w:rPr>
        <w:t>by Sex Therapist Bettina Arndt.” </w:t>
      </w:r>
      <w:r>
        <w:rPr>
          <w:i/>
          <w:color w:val="231F20"/>
        </w:rPr>
        <w:t>Daily Telegraph</w:t>
      </w:r>
      <w:r>
        <w:rPr>
          <w:color w:val="231F20"/>
        </w:rPr>
        <w:t>, September </w:t>
      </w:r>
      <w:r>
        <w:rPr>
          <w:color w:val="231F20"/>
          <w:spacing w:val="-8"/>
        </w:rPr>
        <w:t>12,</w:t>
      </w:r>
      <w:r>
        <w:rPr>
          <w:color w:val="231F20"/>
          <w:spacing w:val="-23"/>
        </w:rPr>
        <w:t> </w:t>
      </w:r>
      <w:r>
        <w:rPr>
          <w:color w:val="231F20"/>
          <w:spacing w:val="-7"/>
        </w:rPr>
        <w:t>2018.</w:t>
      </w:r>
    </w:p>
    <w:p>
      <w:pPr>
        <w:pStyle w:val="BodyText"/>
        <w:spacing w:line="261" w:lineRule="auto" w:before="171"/>
        <w:ind w:left="1637" w:right="2614" w:hanging="720"/>
      </w:pPr>
      <w:r>
        <w:rPr>
          <w:color w:val="231F20"/>
        </w:rPr>
        <w:t>Hopper,</w:t>
      </w:r>
      <w:r>
        <w:rPr>
          <w:color w:val="231F20"/>
          <w:spacing w:val="-28"/>
        </w:rPr>
        <w:t> </w:t>
      </w:r>
      <w:r>
        <w:rPr>
          <w:color w:val="231F20"/>
        </w:rPr>
        <w:t>Tristin.</w:t>
      </w:r>
      <w:r>
        <w:rPr>
          <w:color w:val="231F20"/>
          <w:spacing w:val="-28"/>
        </w:rPr>
        <w:t> </w:t>
      </w:r>
      <w:r>
        <w:rPr>
          <w:color w:val="231F20"/>
        </w:rPr>
        <w:t>“Full</w:t>
      </w:r>
      <w:r>
        <w:rPr>
          <w:color w:val="231F20"/>
          <w:spacing w:val="-28"/>
        </w:rPr>
        <w:t> </w:t>
      </w:r>
      <w:r>
        <w:rPr>
          <w:color w:val="231F20"/>
        </w:rPr>
        <w:t>Recording</w:t>
      </w:r>
      <w:r>
        <w:rPr>
          <w:color w:val="231F20"/>
          <w:spacing w:val="-28"/>
        </w:rPr>
        <w:t> </w:t>
      </w:r>
      <w:r>
        <w:rPr>
          <w:color w:val="231F20"/>
        </w:rPr>
        <w:t>of</w:t>
      </w:r>
      <w:r>
        <w:rPr>
          <w:color w:val="231F20"/>
          <w:spacing w:val="-28"/>
        </w:rPr>
        <w:t> </w:t>
      </w:r>
      <w:r>
        <w:rPr>
          <w:color w:val="231F20"/>
        </w:rPr>
        <w:t>Wilfrid</w:t>
      </w:r>
      <w:r>
        <w:rPr>
          <w:color w:val="231F20"/>
          <w:spacing w:val="-28"/>
        </w:rPr>
        <w:t> </w:t>
      </w:r>
      <w:r>
        <w:rPr>
          <w:color w:val="231F20"/>
        </w:rPr>
        <w:t>Laurier</w:t>
      </w:r>
      <w:r>
        <w:rPr>
          <w:color w:val="231F20"/>
          <w:spacing w:val="-28"/>
        </w:rPr>
        <w:t> </w:t>
      </w:r>
      <w:r>
        <w:rPr>
          <w:color w:val="231F20"/>
        </w:rPr>
        <w:t>Reprimanding</w:t>
      </w:r>
      <w:r>
        <w:rPr>
          <w:color w:val="231F20"/>
          <w:spacing w:val="-27"/>
        </w:rPr>
        <w:t> </w:t>
      </w:r>
      <w:r>
        <w:rPr>
          <w:color w:val="231F20"/>
        </w:rPr>
        <w:t>Lindsay</w:t>
      </w:r>
      <w:r>
        <w:rPr>
          <w:color w:val="231F20"/>
          <w:spacing w:val="-28"/>
        </w:rPr>
        <w:t> </w:t>
      </w:r>
      <w:r>
        <w:rPr>
          <w:color w:val="231F20"/>
        </w:rPr>
        <w:t>Shepherd</w:t>
      </w:r>
      <w:r>
        <w:rPr>
          <w:color w:val="231F20"/>
          <w:spacing w:val="-28"/>
        </w:rPr>
        <w:t> </w:t>
      </w:r>
      <w:r>
        <w:rPr>
          <w:color w:val="231F20"/>
        </w:rPr>
        <w:t>for</w:t>
      </w:r>
      <w:r>
        <w:rPr>
          <w:color w:val="231F20"/>
          <w:spacing w:val="-28"/>
        </w:rPr>
        <w:t> </w:t>
      </w:r>
      <w:r>
        <w:rPr>
          <w:color w:val="231F20"/>
        </w:rPr>
        <w:t>Showing </w:t>
      </w:r>
      <w:r>
        <w:rPr>
          <w:color w:val="231F20"/>
          <w:w w:val="109"/>
        </w:rPr>
        <w:t>a</w:t>
      </w:r>
      <w:r>
        <w:rPr>
          <w:color w:val="231F20"/>
          <w:spacing w:val="1"/>
        </w:rPr>
        <w:t> </w:t>
      </w:r>
      <w:r>
        <w:rPr>
          <w:color w:val="231F20"/>
          <w:spacing w:val="1"/>
          <w:w w:val="95"/>
        </w:rPr>
        <w:t>J</w:t>
      </w:r>
      <w:r>
        <w:rPr>
          <w:color w:val="231F20"/>
          <w:spacing w:val="1"/>
          <w:w w:val="99"/>
        </w:rPr>
        <w:t>o</w:t>
      </w:r>
      <w:r>
        <w:rPr>
          <w:color w:val="231F20"/>
          <w:spacing w:val="-1"/>
          <w:w w:val="84"/>
        </w:rPr>
        <w:t>r</w:t>
      </w:r>
      <w:r>
        <w:rPr>
          <w:color w:val="231F20"/>
          <w:spacing w:val="1"/>
          <w:w w:val="100"/>
        </w:rPr>
        <w:t>d</w:t>
      </w:r>
      <w:r>
        <w:rPr>
          <w:color w:val="231F20"/>
          <w:w w:val="109"/>
        </w:rPr>
        <w:t>a</w:t>
      </w:r>
      <w:r>
        <w:rPr>
          <w:color w:val="231F20"/>
          <w:w w:val="89"/>
        </w:rPr>
        <w:t>n</w:t>
      </w:r>
      <w:r>
        <w:rPr>
          <w:color w:val="231F20"/>
          <w:spacing w:val="1"/>
        </w:rPr>
        <w:t> </w:t>
      </w:r>
      <w:r>
        <w:rPr>
          <w:color w:val="231F20"/>
          <w:spacing w:val="-4"/>
          <w:w w:val="88"/>
        </w:rPr>
        <w:t>P</w:t>
      </w:r>
      <w:r>
        <w:rPr>
          <w:color w:val="231F20"/>
          <w:spacing w:val="1"/>
          <w:w w:val="96"/>
        </w:rPr>
        <w:t>e</w:t>
      </w:r>
      <w:r>
        <w:rPr>
          <w:color w:val="231F20"/>
          <w:spacing w:val="1"/>
          <w:w w:val="63"/>
        </w:rPr>
        <w:t>t</w:t>
      </w:r>
      <w:r>
        <w:rPr>
          <w:color w:val="231F20"/>
          <w:spacing w:val="1"/>
          <w:w w:val="96"/>
        </w:rPr>
        <w:t>e</w:t>
      </w:r>
      <w:r>
        <w:rPr>
          <w:color w:val="231F20"/>
          <w:w w:val="84"/>
        </w:rPr>
        <w:t>r</w:t>
      </w:r>
      <w:r>
        <w:rPr>
          <w:color w:val="231F20"/>
          <w:spacing w:val="2"/>
          <w:w w:val="90"/>
        </w:rPr>
        <w:t>s</w:t>
      </w:r>
      <w:r>
        <w:rPr>
          <w:color w:val="231F20"/>
          <w:spacing w:val="1"/>
          <w:w w:val="99"/>
        </w:rPr>
        <w:t>o</w:t>
      </w:r>
      <w:r>
        <w:rPr>
          <w:color w:val="231F20"/>
          <w:w w:val="89"/>
        </w:rPr>
        <w:t>n</w:t>
      </w:r>
      <w:r>
        <w:rPr>
          <w:color w:val="231F20"/>
          <w:spacing w:val="1"/>
        </w:rPr>
        <w:t> </w:t>
      </w:r>
      <w:r>
        <w:rPr>
          <w:color w:val="231F20"/>
          <w:spacing w:val="1"/>
          <w:w w:val="97"/>
        </w:rPr>
        <w:t>V</w:t>
      </w:r>
      <w:r>
        <w:rPr>
          <w:color w:val="231F20"/>
          <w:w w:val="90"/>
        </w:rPr>
        <w:t>i</w:t>
      </w:r>
      <w:r>
        <w:rPr>
          <w:color w:val="231F20"/>
          <w:spacing w:val="1"/>
          <w:w w:val="100"/>
        </w:rPr>
        <w:t>d</w:t>
      </w:r>
      <w:r>
        <w:rPr>
          <w:color w:val="231F20"/>
          <w:spacing w:val="1"/>
          <w:w w:val="96"/>
        </w:rPr>
        <w:t>e</w:t>
      </w:r>
      <w:r>
        <w:rPr>
          <w:color w:val="231F20"/>
          <w:spacing w:val="-3"/>
          <w:w w:val="99"/>
        </w:rPr>
        <w:t>o</w:t>
      </w:r>
      <w:r>
        <w:rPr>
          <w:color w:val="231F20"/>
          <w:spacing w:val="-13"/>
          <w:w w:val="90"/>
        </w:rPr>
        <w:t>.</w:t>
      </w:r>
      <w:r>
        <w:rPr>
          <w:color w:val="231F20"/>
          <w:w w:val="97"/>
        </w:rPr>
        <w:t>”</w:t>
      </w:r>
      <w:r>
        <w:rPr>
          <w:color w:val="231F20"/>
          <w:spacing w:val="1"/>
        </w:rPr>
        <w:t> </w:t>
      </w:r>
      <w:r>
        <w:rPr>
          <w:i/>
          <w:color w:val="231F20"/>
          <w:spacing w:val="1"/>
          <w:w w:val="118"/>
        </w:rPr>
        <w:t>N</w:t>
      </w:r>
      <w:r>
        <w:rPr>
          <w:i/>
          <w:color w:val="231F20"/>
          <w:spacing w:val="1"/>
          <w:w w:val="102"/>
        </w:rPr>
        <w:t>a</w:t>
      </w:r>
      <w:r>
        <w:rPr>
          <w:i/>
          <w:color w:val="231F20"/>
          <w:spacing w:val="2"/>
          <w:w w:val="63"/>
        </w:rPr>
        <w:t>t</w:t>
      </w:r>
      <w:r>
        <w:rPr>
          <w:i/>
          <w:color w:val="231F20"/>
          <w:w w:val="90"/>
        </w:rPr>
        <w:t>i</w:t>
      </w:r>
      <w:r>
        <w:rPr>
          <w:i/>
          <w:color w:val="231F20"/>
          <w:w w:val="102"/>
        </w:rPr>
        <w:t>o</w:t>
      </w:r>
      <w:r>
        <w:rPr>
          <w:i/>
          <w:color w:val="231F20"/>
          <w:w w:val="91"/>
        </w:rPr>
        <w:t>n</w:t>
      </w:r>
      <w:r>
        <w:rPr>
          <w:i/>
          <w:color w:val="231F20"/>
          <w:spacing w:val="1"/>
          <w:w w:val="102"/>
        </w:rPr>
        <w:t>a</w:t>
      </w:r>
      <w:r>
        <w:rPr>
          <w:i/>
          <w:color w:val="231F20"/>
          <w:w w:val="90"/>
        </w:rPr>
        <w:t>l</w:t>
      </w:r>
      <w:r>
        <w:rPr>
          <w:i/>
          <w:color w:val="231F20"/>
          <w:spacing w:val="1"/>
        </w:rPr>
        <w:t> </w:t>
      </w:r>
      <w:r>
        <w:rPr>
          <w:i/>
          <w:color w:val="231F20"/>
          <w:spacing w:val="-3"/>
          <w:w w:val="95"/>
        </w:rPr>
        <w:t>P</w:t>
      </w:r>
      <w:r>
        <w:rPr>
          <w:i/>
          <w:color w:val="231F20"/>
          <w:w w:val="95"/>
        </w:rPr>
        <w:t>o</w:t>
      </w:r>
      <w:r>
        <w:rPr>
          <w:i/>
          <w:color w:val="231F20"/>
          <w:spacing w:val="2"/>
          <w:w w:val="89"/>
        </w:rPr>
        <w:t>s</w:t>
      </w:r>
      <w:r>
        <w:rPr>
          <w:i/>
          <w:color w:val="231F20"/>
          <w:spacing w:val="-3"/>
          <w:w w:val="63"/>
        </w:rPr>
        <w:t>t</w:t>
      </w:r>
      <w:r>
        <w:rPr>
          <w:color w:val="231F20"/>
          <w:w w:val="109"/>
        </w:rPr>
        <w:t>,</w:t>
      </w:r>
      <w:r>
        <w:rPr>
          <w:color w:val="231F20"/>
          <w:spacing w:val="1"/>
        </w:rPr>
        <w:t> </w:t>
      </w:r>
      <w:r>
        <w:rPr>
          <w:color w:val="231F20"/>
          <w:spacing w:val="2"/>
          <w:w w:val="118"/>
        </w:rPr>
        <w:t>N</w:t>
      </w:r>
      <w:r>
        <w:rPr>
          <w:color w:val="231F20"/>
          <w:spacing w:val="-2"/>
          <w:w w:val="99"/>
        </w:rPr>
        <w:t>o</w:t>
      </w:r>
      <w:r>
        <w:rPr>
          <w:color w:val="231F20"/>
          <w:spacing w:val="-2"/>
          <w:w w:val="93"/>
        </w:rPr>
        <w:t>v</w:t>
      </w:r>
      <w:r>
        <w:rPr>
          <w:color w:val="231F20"/>
          <w:spacing w:val="1"/>
          <w:w w:val="96"/>
        </w:rPr>
        <w:t>e</w:t>
      </w:r>
      <w:r>
        <w:rPr>
          <w:color w:val="231F20"/>
          <w:w w:val="85"/>
        </w:rPr>
        <w:t>m</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7"/>
          <w:w w:val="112"/>
        </w:rPr>
        <w:t>2</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47">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6"/>
            <w:w w:val="153"/>
          </w:rPr>
          <w:t>/</w:t>
        </w:r>
        <w:r>
          <w:rPr>
            <w:color w:val="231F20"/>
            <w:spacing w:val="1"/>
            <w:w w:val="89"/>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w w:val="109"/>
          </w:rPr>
          <w:t>a</w:t>
        </w:r>
        <w:r>
          <w:rPr>
            <w:color w:val="231F20"/>
            <w:w w:val="90"/>
          </w:rPr>
          <w:t>l</w:t>
        </w:r>
        <w:r>
          <w:rPr>
            <w:color w:val="231F20"/>
            <w:spacing w:val="1"/>
            <w:w w:val="100"/>
          </w:rPr>
          <w:t>p</w:t>
        </w:r>
        <w:r>
          <w:rPr>
            <w:color w:val="231F20"/>
            <w:spacing w:val="-1"/>
            <w:w w:val="99"/>
          </w:rPr>
          <w:t>o</w:t>
        </w:r>
        <w:r>
          <w:rPr>
            <w:color w:val="231F20"/>
            <w:spacing w:val="1"/>
            <w:w w:val="90"/>
          </w:rPr>
          <w:t>s</w:t>
        </w:r>
        <w:r>
          <w:rPr>
            <w:color w:val="231F20"/>
            <w:spacing w:val="-1"/>
            <w:w w:val="63"/>
          </w:rPr>
          <w:t>t</w:t>
        </w:r>
        <w:r>
          <w:rPr>
            <w:color w:val="231F20"/>
            <w:w w:val="90"/>
          </w:rPr>
          <w:t>.</w:t>
        </w:r>
      </w:hyperlink>
      <w:r>
        <w:rPr>
          <w:color w:val="231F20"/>
          <w:w w:val="90"/>
        </w:rPr>
        <w:t> </w:t>
      </w:r>
      <w:r>
        <w:rPr>
          <w:color w:val="231F20"/>
          <w:w w:val="103"/>
        </w:rPr>
        <w:t>c</w:t>
      </w:r>
      <w:r>
        <w:rPr>
          <w:color w:val="231F20"/>
          <w:spacing w:val="1"/>
          <w:w w:val="99"/>
        </w:rPr>
        <w:t>o</w:t>
      </w:r>
      <w:r>
        <w:rPr>
          <w:color w:val="231F20"/>
          <w:spacing w:val="-6"/>
          <w:w w:val="85"/>
        </w:rPr>
        <w:t>m</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22"/>
          <w:w w:val="153"/>
        </w:rPr>
        <w:t>/</w:t>
      </w:r>
      <w:r>
        <w:rPr>
          <w:color w:val="231F20"/>
          <w:spacing w:val="1"/>
          <w:w w:val="106"/>
        </w:rPr>
        <w:t>c</w:t>
      </w:r>
      <w:r>
        <w:rPr>
          <w:color w:val="231F20"/>
          <w:w w:val="106"/>
        </w:rPr>
        <w:t>a</w:t>
      </w:r>
      <w:r>
        <w:rPr>
          <w:color w:val="231F20"/>
          <w:spacing w:val="1"/>
          <w:w w:val="99"/>
        </w:rPr>
        <w:t>na</w:t>
      </w:r>
      <w:r>
        <w:rPr>
          <w:color w:val="231F20"/>
          <w:spacing w:val="1"/>
          <w:w w:val="100"/>
        </w:rPr>
        <w:t>d</w:t>
      </w:r>
      <w:r>
        <w:rPr>
          <w:color w:val="231F20"/>
          <w:spacing w:val="-5"/>
          <w:w w:val="109"/>
        </w:rPr>
        <w:t>a</w:t>
      </w:r>
      <w:r>
        <w:rPr>
          <w:color w:val="231F20"/>
          <w:spacing w:val="1"/>
          <w:w w:val="153"/>
        </w:rPr>
        <w:t>/</w:t>
      </w:r>
      <w:r>
        <w:rPr>
          <w:color w:val="231F20"/>
          <w:spacing w:val="1"/>
          <w:w w:val="90"/>
        </w:rPr>
        <w:t>he</w:t>
      </w:r>
      <w:r>
        <w:rPr>
          <w:color w:val="231F20"/>
          <w:spacing w:val="-1"/>
          <w:w w:val="90"/>
        </w:rPr>
        <w:t>r</w:t>
      </w:r>
      <w:r>
        <w:rPr>
          <w:color w:val="231F20"/>
          <w:spacing w:val="1"/>
          <w:w w:val="96"/>
        </w:rPr>
        <w:t>e</w:t>
      </w:r>
      <w:r>
        <w:rPr>
          <w:color w:val="231F20"/>
          <w:spacing w:val="2"/>
          <w:w w:val="90"/>
        </w:rPr>
        <w:t>s</w:t>
      </w:r>
      <w:r>
        <w:rPr>
          <w:color w:val="231F20"/>
          <w:spacing w:val="2"/>
          <w:w w:val="104"/>
        </w:rPr>
        <w:t>-</w:t>
      </w:r>
      <w:r>
        <w:rPr>
          <w:color w:val="231F20"/>
          <w:spacing w:val="2"/>
          <w:w w:val="63"/>
        </w:rPr>
        <w:t>t</w:t>
      </w:r>
      <w:r>
        <w:rPr>
          <w:color w:val="231F20"/>
          <w:spacing w:val="1"/>
          <w:w w:val="92"/>
        </w:rPr>
        <w:t>h</w:t>
      </w:r>
      <w:r>
        <w:rPr>
          <w:color w:val="231F20"/>
          <w:spacing w:val="4"/>
          <w:w w:val="92"/>
        </w:rPr>
        <w:t>e</w:t>
      </w:r>
      <w:r>
        <w:rPr>
          <w:color w:val="231F20"/>
          <w:spacing w:val="2"/>
          <w:w w:val="104"/>
        </w:rPr>
        <w:t>-</w:t>
      </w:r>
      <w:r>
        <w:rPr>
          <w:color w:val="231F20"/>
          <w:spacing w:val="3"/>
          <w:w w:val="78"/>
        </w:rPr>
        <w:t>f</w:t>
      </w:r>
      <w:r>
        <w:rPr>
          <w:color w:val="231F20"/>
          <w:w w:val="88"/>
        </w:rPr>
        <w:t>u</w:t>
      </w:r>
      <w:r>
        <w:rPr>
          <w:color w:val="231F20"/>
          <w:w w:val="90"/>
        </w:rPr>
        <w:t>l</w:t>
      </w:r>
      <w:r>
        <w:rPr>
          <w:color w:val="231F20"/>
          <w:spacing w:val="2"/>
          <w:w w:val="90"/>
        </w:rPr>
        <w:t>l</w:t>
      </w:r>
      <w:r>
        <w:rPr>
          <w:color w:val="231F20"/>
          <w:spacing w:val="2"/>
          <w:w w:val="104"/>
        </w:rPr>
        <w:t>-</w:t>
      </w:r>
      <w:r>
        <w:rPr>
          <w:color w:val="231F20"/>
          <w:spacing w:val="-1"/>
          <w:w w:val="84"/>
        </w:rPr>
        <w:t>r</w:t>
      </w:r>
      <w:r>
        <w:rPr>
          <w:color w:val="231F20"/>
          <w:spacing w:val="1"/>
          <w:w w:val="96"/>
        </w:rPr>
        <w:t>e</w:t>
      </w:r>
      <w:r>
        <w:rPr>
          <w:color w:val="231F20"/>
          <w:w w:val="103"/>
        </w:rPr>
        <w:t>c</w:t>
      </w:r>
      <w:r>
        <w:rPr>
          <w:color w:val="231F20"/>
          <w:spacing w:val="1"/>
          <w:w w:val="99"/>
        </w:rPr>
        <w:t>o</w:t>
      </w:r>
      <w:r>
        <w:rPr>
          <w:color w:val="231F20"/>
          <w:spacing w:val="-1"/>
          <w:w w:val="84"/>
        </w:rPr>
        <w:t>r</w:t>
      </w:r>
      <w:r>
        <w:rPr>
          <w:color w:val="231F20"/>
          <w:w w:val="100"/>
        </w:rPr>
        <w:t>d</w:t>
      </w:r>
      <w:r>
        <w:rPr>
          <w:color w:val="231F20"/>
          <w:w w:val="90"/>
        </w:rPr>
        <w:t>i</w:t>
      </w:r>
      <w:r>
        <w:rPr>
          <w:color w:val="231F20"/>
          <w:spacing w:val="1"/>
          <w:w w:val="99"/>
        </w:rPr>
        <w:t>n</w:t>
      </w:r>
      <w:r>
        <w:rPr>
          <w:color w:val="231F20"/>
          <w:spacing w:val="3"/>
          <w:w w:val="99"/>
        </w:rPr>
        <w:t>g</w:t>
      </w:r>
      <w:r>
        <w:rPr>
          <w:color w:val="231F20"/>
          <w:spacing w:val="4"/>
          <w:w w:val="104"/>
        </w:rPr>
        <w:t>-</w:t>
      </w:r>
      <w:r>
        <w:rPr>
          <w:color w:val="231F20"/>
          <w:spacing w:val="1"/>
          <w:w w:val="91"/>
        </w:rPr>
        <w:t>o</w:t>
      </w:r>
      <w:r>
        <w:rPr>
          <w:color w:val="231F20"/>
          <w:spacing w:val="-1"/>
          <w:w w:val="91"/>
        </w:rPr>
        <w:t>f</w:t>
      </w:r>
      <w:r>
        <w:rPr>
          <w:color w:val="231F20"/>
          <w:spacing w:val="-1"/>
          <w:w w:val="104"/>
        </w:rPr>
        <w:t>-</w:t>
      </w:r>
      <w:r>
        <w:rPr>
          <w:color w:val="231F20"/>
          <w:spacing w:val="2"/>
          <w:w w:val="95"/>
        </w:rPr>
        <w:t>w</w:t>
      </w:r>
      <w:r>
        <w:rPr>
          <w:color w:val="231F20"/>
          <w:w w:val="90"/>
        </w:rPr>
        <w:t>i</w:t>
      </w:r>
      <w:r>
        <w:rPr>
          <w:color w:val="231F20"/>
          <w:spacing w:val="1"/>
          <w:w w:val="90"/>
        </w:rPr>
        <w:t>l</w:t>
      </w:r>
      <w:r>
        <w:rPr>
          <w:color w:val="231F20"/>
          <w:spacing w:val="3"/>
          <w:w w:val="78"/>
        </w:rPr>
        <w:t>f</w:t>
      </w:r>
      <w:r>
        <w:rPr>
          <w:color w:val="231F20"/>
          <w:spacing w:val="2"/>
          <w:w w:val="84"/>
        </w:rPr>
        <w:t>r</w:t>
      </w:r>
      <w:r>
        <w:rPr>
          <w:color w:val="231F20"/>
          <w:w w:val="90"/>
        </w:rPr>
        <w:t>i</w:t>
      </w:r>
      <w:r>
        <w:rPr>
          <w:color w:val="231F20"/>
          <w:spacing w:val="3"/>
          <w:w w:val="100"/>
        </w:rPr>
        <w:t>d</w:t>
      </w:r>
      <w:r>
        <w:rPr>
          <w:color w:val="231F20"/>
          <w:spacing w:val="2"/>
          <w:w w:val="104"/>
        </w:rPr>
        <w:t>-</w:t>
      </w:r>
      <w:r>
        <w:rPr>
          <w:color w:val="231F20"/>
          <w:spacing w:val="1"/>
          <w:w w:val="90"/>
        </w:rPr>
        <w:t>l</w:t>
      </w:r>
      <w:r>
        <w:rPr>
          <w:color w:val="231F20"/>
          <w:w w:val="109"/>
        </w:rPr>
        <w:t>a</w:t>
      </w:r>
      <w:r>
        <w:rPr>
          <w:color w:val="231F20"/>
          <w:w w:val="88"/>
        </w:rPr>
        <w:t>u</w:t>
      </w:r>
      <w:r>
        <w:rPr>
          <w:color w:val="231F20"/>
          <w:spacing w:val="2"/>
          <w:w w:val="84"/>
        </w:rPr>
        <w:t>r</w:t>
      </w:r>
      <w:r>
        <w:rPr>
          <w:color w:val="231F20"/>
          <w:w w:val="90"/>
        </w:rPr>
        <w:t>i</w:t>
      </w:r>
      <w:r>
        <w:rPr>
          <w:color w:val="231F20"/>
          <w:spacing w:val="1"/>
          <w:w w:val="91"/>
        </w:rPr>
        <w:t>e</w:t>
      </w:r>
      <w:r>
        <w:rPr>
          <w:color w:val="231F20"/>
          <w:spacing w:val="-6"/>
          <w:w w:val="91"/>
        </w:rPr>
        <w:t>r</w:t>
      </w:r>
      <w:r>
        <w:rPr>
          <w:color w:val="231F20"/>
          <w:spacing w:val="2"/>
          <w:w w:val="104"/>
        </w:rPr>
        <w:t>-</w:t>
      </w:r>
      <w:r>
        <w:rPr>
          <w:color w:val="231F20"/>
          <w:spacing w:val="-1"/>
          <w:w w:val="84"/>
        </w:rPr>
        <w:t>r</w:t>
      </w:r>
      <w:r>
        <w:rPr>
          <w:color w:val="231F20"/>
          <w:spacing w:val="1"/>
          <w:w w:val="98"/>
        </w:rPr>
        <w:t>ep</w:t>
      </w:r>
      <w:r>
        <w:rPr>
          <w:color w:val="231F20"/>
          <w:spacing w:val="2"/>
          <w:w w:val="84"/>
        </w:rPr>
        <w:t>r</w:t>
      </w:r>
      <w:r>
        <w:rPr>
          <w:color w:val="231F20"/>
          <w:w w:val="90"/>
        </w:rPr>
        <w:t>i</w:t>
      </w:r>
      <w:r>
        <w:rPr>
          <w:color w:val="231F20"/>
          <w:spacing w:val="1"/>
          <w:w w:val="85"/>
        </w:rPr>
        <w:t>m</w:t>
      </w:r>
      <w:r>
        <w:rPr>
          <w:color w:val="231F20"/>
          <w:w w:val="109"/>
        </w:rPr>
        <w:t>a</w:t>
      </w:r>
      <w:r>
        <w:rPr>
          <w:color w:val="231F20"/>
          <w:spacing w:val="1"/>
          <w:w w:val="94"/>
        </w:rPr>
        <w:t>n</w:t>
      </w:r>
      <w:r>
        <w:rPr>
          <w:color w:val="231F20"/>
          <w:w w:val="94"/>
        </w:rPr>
        <w:t>d</w:t>
      </w:r>
      <w:r>
        <w:rPr>
          <w:color w:val="231F20"/>
          <w:w w:val="90"/>
        </w:rPr>
        <w:t>i</w:t>
      </w:r>
      <w:r>
        <w:rPr>
          <w:color w:val="231F20"/>
          <w:spacing w:val="1"/>
          <w:w w:val="99"/>
        </w:rPr>
        <w:t>n</w:t>
      </w:r>
      <w:r>
        <w:rPr>
          <w:color w:val="231F20"/>
          <w:spacing w:val="3"/>
          <w:w w:val="99"/>
        </w:rPr>
        <w:t>g</w:t>
      </w:r>
      <w:r>
        <w:rPr>
          <w:color w:val="231F20"/>
          <w:spacing w:val="2"/>
          <w:w w:val="104"/>
        </w:rPr>
        <w:t>-</w:t>
      </w:r>
      <w:r>
        <w:rPr>
          <w:color w:val="231F20"/>
          <w:w w:val="90"/>
        </w:rPr>
        <w:t>li</w:t>
      </w:r>
      <w:r>
        <w:rPr>
          <w:color w:val="231F20"/>
          <w:spacing w:val="1"/>
          <w:w w:val="94"/>
        </w:rPr>
        <w:t>n</w:t>
      </w:r>
      <w:r>
        <w:rPr>
          <w:color w:val="231F20"/>
          <w:w w:val="94"/>
        </w:rPr>
        <w:t>d</w:t>
      </w:r>
      <w:r>
        <w:rPr>
          <w:color w:val="231F20"/>
          <w:spacing w:val="2"/>
          <w:w w:val="90"/>
        </w:rPr>
        <w:t>s</w:t>
      </w:r>
      <w:r>
        <w:rPr>
          <w:color w:val="231F20"/>
          <w:spacing w:val="2"/>
          <w:w w:val="109"/>
        </w:rPr>
        <w:t>a</w:t>
      </w:r>
      <w:r>
        <w:rPr>
          <w:color w:val="231F20"/>
          <w:spacing w:val="-1"/>
          <w:w w:val="101"/>
        </w:rPr>
        <w:t>y</w:t>
      </w:r>
      <w:r>
        <w:rPr>
          <w:color w:val="231F20"/>
          <w:w w:val="104"/>
        </w:rPr>
        <w:t>- </w:t>
      </w:r>
      <w:r>
        <w:rPr>
          <w:color w:val="231F20"/>
        </w:rPr>
        <w:t>shepherd-for-showing-a-jordan-peterson-video.</w:t>
      </w:r>
    </w:p>
    <w:p>
      <w:pPr>
        <w:pStyle w:val="BodyText"/>
        <w:spacing w:line="261" w:lineRule="auto" w:before="173"/>
        <w:ind w:left="1637" w:right="2544" w:hanging="720"/>
      </w:pPr>
      <w:r>
        <w:rPr>
          <w:color w:val="231F20"/>
        </w:rPr>
        <w:t>Huber-Assistant, Dave, and 2016. “Sarcasm Prohibited: 'Dire Outlook' for Free Speech on </w:t>
      </w:r>
      <w:r>
        <w:rPr>
          <w:color w:val="231F20"/>
          <w:w w:val="99"/>
        </w:rPr>
        <w:t>Campu</w:t>
      </w:r>
      <w:r>
        <w:rPr>
          <w:color w:val="231F20"/>
          <w:w w:val="90"/>
        </w:rPr>
        <w:t>s</w:t>
      </w:r>
      <w:r>
        <w:rPr>
          <w:color w:val="231F20"/>
          <w:w w:val="96"/>
        </w:rPr>
        <w:t>e</w:t>
      </w:r>
      <w:r>
        <w:rPr>
          <w:color w:val="231F20"/>
          <w:w w:val="90"/>
        </w:rPr>
        <w:t>s</w:t>
      </w:r>
      <w:r>
        <w:rPr>
          <w:color w:val="231F20"/>
        </w:rPr>
        <w:t> </w:t>
      </w:r>
      <w:r>
        <w:rPr>
          <w:color w:val="231F20"/>
          <w:w w:val="102"/>
        </w:rPr>
        <w:t>D</w:t>
      </w:r>
      <w:r>
        <w:rPr>
          <w:color w:val="231F20"/>
          <w:w w:val="99"/>
        </w:rPr>
        <w:t>o</w:t>
      </w:r>
      <w:r>
        <w:rPr>
          <w:color w:val="231F20"/>
          <w:w w:val="95"/>
        </w:rPr>
        <w:t>w</w:t>
      </w:r>
      <w:r>
        <w:rPr>
          <w:color w:val="231F20"/>
          <w:w w:val="89"/>
        </w:rPr>
        <w:t>n</w:t>
      </w:r>
      <w:r>
        <w:rPr>
          <w:color w:val="231F20"/>
        </w:rPr>
        <w:t> </w:t>
      </w:r>
      <w:r>
        <w:rPr>
          <w:color w:val="231F20"/>
          <w:w w:val="100"/>
        </w:rPr>
        <w:t>U</w:t>
      </w:r>
      <w:r>
        <w:rPr>
          <w:color w:val="231F20"/>
          <w:w w:val="89"/>
        </w:rPr>
        <w:t>n</w:t>
      </w:r>
      <w:r>
        <w:rPr>
          <w:color w:val="231F20"/>
          <w:w w:val="100"/>
        </w:rPr>
        <w:t>d</w:t>
      </w:r>
      <w:r>
        <w:rPr>
          <w:color w:val="231F20"/>
          <w:w w:val="96"/>
        </w:rPr>
        <w:t>e</w:t>
      </w:r>
      <w:r>
        <w:rPr>
          <w:color w:val="231F20"/>
          <w:w w:val="84"/>
        </w:rPr>
        <w:t>r</w:t>
      </w:r>
      <w:r>
        <w:rPr>
          <w:color w:val="231F20"/>
          <w:w w:val="90"/>
        </w:rPr>
        <w:t>.</w:t>
      </w:r>
      <w:r>
        <w:rPr>
          <w:color w:val="231F20"/>
          <w:w w:val="97"/>
        </w:rPr>
        <w:t>”</w:t>
      </w:r>
      <w:r>
        <w:rPr>
          <w:color w:val="231F20"/>
        </w:rPr>
        <w:t> </w:t>
      </w:r>
      <w:r>
        <w:rPr>
          <w:i/>
          <w:color w:val="231F20"/>
          <w:w w:val="87"/>
        </w:rPr>
        <w:t>T</w:t>
      </w:r>
      <w:r>
        <w:rPr>
          <w:i/>
          <w:color w:val="231F20"/>
          <w:w w:val="91"/>
        </w:rPr>
        <w:t>h</w:t>
      </w:r>
      <w:r>
        <w:rPr>
          <w:i/>
          <w:color w:val="231F20"/>
          <w:w w:val="101"/>
        </w:rPr>
        <w:t>e</w:t>
      </w:r>
      <w:r>
        <w:rPr>
          <w:i/>
          <w:color w:val="231F20"/>
        </w:rPr>
        <w:t> </w:t>
      </w:r>
      <w:r>
        <w:rPr>
          <w:i/>
          <w:color w:val="231F20"/>
          <w:w w:val="124"/>
        </w:rPr>
        <w:t>C</w:t>
      </w:r>
      <w:r>
        <w:rPr>
          <w:i/>
          <w:color w:val="231F20"/>
          <w:w w:val="102"/>
        </w:rPr>
        <w:t>o</w:t>
      </w:r>
      <w:r>
        <w:rPr>
          <w:i/>
          <w:color w:val="231F20"/>
          <w:w w:val="90"/>
        </w:rPr>
        <w:t>ll</w:t>
      </w:r>
      <w:r>
        <w:rPr>
          <w:i/>
          <w:color w:val="231F20"/>
          <w:w w:val="101"/>
        </w:rPr>
        <w:t>e</w:t>
      </w:r>
      <w:r>
        <w:rPr>
          <w:i/>
          <w:color w:val="231F20"/>
          <w:w w:val="102"/>
        </w:rPr>
        <w:t>g</w:t>
      </w:r>
      <w:r>
        <w:rPr>
          <w:i/>
          <w:color w:val="231F20"/>
          <w:w w:val="101"/>
        </w:rPr>
        <w:t>e</w:t>
      </w:r>
      <w:r>
        <w:rPr>
          <w:i/>
          <w:color w:val="231F20"/>
        </w:rPr>
        <w:t> </w:t>
      </w:r>
      <w:r>
        <w:rPr>
          <w:i/>
          <w:color w:val="231F20"/>
          <w:w w:val="94"/>
        </w:rPr>
        <w:t>F</w:t>
      </w:r>
      <w:r>
        <w:rPr>
          <w:i/>
          <w:color w:val="231F20"/>
          <w:w w:val="90"/>
        </w:rPr>
        <w:t>i</w:t>
      </w:r>
      <w:r>
        <w:rPr>
          <w:i/>
          <w:color w:val="231F20"/>
          <w:w w:val="104"/>
        </w:rPr>
        <w:t>x</w:t>
      </w:r>
      <w:r>
        <w:rPr>
          <w:color w:val="231F20"/>
          <w:w w:val="109"/>
        </w:rPr>
        <w:t>,</w:t>
      </w:r>
      <w:r>
        <w:rPr>
          <w:color w:val="231F20"/>
        </w:rPr>
        <w:t> </w:t>
      </w:r>
      <w:r>
        <w:rPr>
          <w:color w:val="231F20"/>
          <w:w w:val="100"/>
        </w:rPr>
        <w:t>M</w:t>
      </w:r>
      <w:r>
        <w:rPr>
          <w:color w:val="231F20"/>
          <w:w w:val="109"/>
        </w:rPr>
        <w:t>a</w:t>
      </w:r>
      <w:r>
        <w:rPr>
          <w:color w:val="231F20"/>
          <w:w w:val="101"/>
        </w:rPr>
        <w:t>y</w:t>
      </w:r>
      <w:r>
        <w:rPr>
          <w:color w:val="231F20"/>
        </w:rPr>
        <w:t> </w:t>
      </w:r>
      <w:r>
        <w:rPr>
          <w:color w:val="231F20"/>
          <w:w w:val="112"/>
        </w:rPr>
        <w:t>21</w:t>
      </w:r>
      <w:r>
        <w:rPr>
          <w:color w:val="231F20"/>
          <w:w w:val="109"/>
        </w:rPr>
        <w:t>,</w:t>
      </w:r>
      <w:r>
        <w:rPr>
          <w:color w:val="231F20"/>
        </w:rPr>
        <w:t> </w:t>
      </w:r>
      <w:r>
        <w:rPr>
          <w:color w:val="231F20"/>
          <w:w w:val="112"/>
        </w:rPr>
        <w:t>2016</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103"/>
        </w:rPr>
        <w:t>c</w:t>
      </w:r>
      <w:r>
        <w:rPr>
          <w:color w:val="231F20"/>
          <w:w w:val="99"/>
        </w:rPr>
        <w:t>o</w:t>
      </w:r>
      <w:r>
        <w:rPr>
          <w:color w:val="231F20"/>
          <w:w w:val="90"/>
        </w:rPr>
        <w:t>ll</w:t>
      </w:r>
      <w:r>
        <w:rPr>
          <w:color w:val="231F20"/>
          <w:w w:val="96"/>
        </w:rPr>
        <w:t>e</w:t>
      </w:r>
      <w:r>
        <w:rPr>
          <w:color w:val="231F20"/>
          <w:w w:val="111"/>
        </w:rPr>
        <w:t>g</w:t>
      </w:r>
      <w:r>
        <w:rPr>
          <w:color w:val="231F20"/>
          <w:w w:val="96"/>
        </w:rPr>
        <w:t>e</w:t>
      </w:r>
      <w:r>
        <w:rPr>
          <w:color w:val="231F20"/>
          <w:w w:val="86"/>
        </w:rPr>
        <w:t>fi</w:t>
      </w:r>
      <w:r>
        <w:rPr>
          <w:color w:val="231F20"/>
          <w:w w:val="104"/>
        </w:rPr>
        <w:t>x</w:t>
      </w:r>
      <w:r>
        <w:rPr>
          <w:color w:val="231F20"/>
          <w:w w:val="90"/>
        </w:rPr>
        <w:t>. </w:t>
      </w:r>
      <w:r>
        <w:rPr>
          <w:color w:val="231F20"/>
        </w:rPr>
        <w:t>com/post/27547/.</w:t>
      </w:r>
    </w:p>
    <w:p>
      <w:pPr>
        <w:pStyle w:val="BodyText"/>
        <w:spacing w:line="261" w:lineRule="auto" w:before="171"/>
        <w:ind w:left="1637" w:right="2742" w:hanging="720"/>
      </w:pPr>
      <w:r>
        <w:rPr>
          <w:color w:val="231F20"/>
          <w:spacing w:val="1"/>
          <w:w w:val="95"/>
        </w:rPr>
        <w:t>J</w:t>
      </w:r>
      <w:r>
        <w:rPr>
          <w:color w:val="231F20"/>
          <w:w w:val="109"/>
        </w:rPr>
        <w:t>a</w:t>
      </w:r>
      <w:r>
        <w:rPr>
          <w:color w:val="231F20"/>
          <w:spacing w:val="1"/>
          <w:w w:val="85"/>
        </w:rPr>
        <w:t>m</w:t>
      </w:r>
      <w:r>
        <w:rPr>
          <w:color w:val="231F20"/>
          <w:spacing w:val="1"/>
          <w:w w:val="96"/>
        </w:rPr>
        <w:t>e</w:t>
      </w:r>
      <w:r>
        <w:rPr>
          <w:color w:val="231F20"/>
          <w:w w:val="90"/>
        </w:rPr>
        <w:t>s</w:t>
      </w:r>
      <w:r>
        <w:rPr>
          <w:color w:val="231F20"/>
          <w:spacing w:val="1"/>
        </w:rPr>
        <w:t> </w:t>
      </w:r>
      <w:r>
        <w:rPr>
          <w:color w:val="231F20"/>
          <w:w w:val="121"/>
        </w:rPr>
        <w:t>C</w:t>
      </w:r>
      <w:r>
        <w:rPr>
          <w:color w:val="231F20"/>
          <w:spacing w:val="1"/>
          <w:w w:val="99"/>
        </w:rPr>
        <w:t>oo</w:t>
      </w:r>
      <w:r>
        <w:rPr>
          <w:color w:val="231F20"/>
          <w:w w:val="92"/>
        </w:rPr>
        <w:t>k</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4"/>
          <w:w w:val="97"/>
        </w:rPr>
        <w:t>“</w:t>
      </w:r>
      <w:r>
        <w:rPr>
          <w:color w:val="231F20"/>
          <w:w w:val="121"/>
        </w:rPr>
        <w:t>C</w:t>
      </w:r>
      <w:r>
        <w:rPr>
          <w:color w:val="231F20"/>
          <w:spacing w:val="1"/>
          <w:w w:val="99"/>
        </w:rPr>
        <w:t>o</w:t>
      </w:r>
      <w:r>
        <w:rPr>
          <w:color w:val="231F20"/>
          <w:spacing w:val="1"/>
          <w:w w:val="100"/>
        </w:rPr>
        <w:t>d</w:t>
      </w:r>
      <w:r>
        <w:rPr>
          <w:color w:val="231F20"/>
          <w:w w:val="96"/>
        </w:rPr>
        <w:t>e</w:t>
      </w:r>
      <w:r>
        <w:rPr>
          <w:color w:val="231F20"/>
          <w:spacing w:val="1"/>
        </w:rPr>
        <w:t> </w:t>
      </w:r>
      <w:r>
        <w:rPr>
          <w:color w:val="231F20"/>
          <w:spacing w:val="1"/>
          <w:w w:val="99"/>
        </w:rPr>
        <w:t>o</w:t>
      </w:r>
      <w:r>
        <w:rPr>
          <w:color w:val="231F20"/>
          <w:w w:val="78"/>
        </w:rPr>
        <w:t>f</w:t>
      </w:r>
      <w:r>
        <w:rPr>
          <w:color w:val="231F20"/>
          <w:spacing w:val="1"/>
        </w:rPr>
        <w:t> </w:t>
      </w:r>
      <w:r>
        <w:rPr>
          <w:color w:val="231F20"/>
          <w:w w:val="121"/>
        </w:rPr>
        <w:t>C</w:t>
      </w:r>
      <w:r>
        <w:rPr>
          <w:color w:val="231F20"/>
          <w:spacing w:val="1"/>
          <w:w w:val="99"/>
        </w:rPr>
        <w:t>o</w:t>
      </w:r>
      <w:r>
        <w:rPr>
          <w:color w:val="231F20"/>
          <w:spacing w:val="1"/>
          <w:w w:val="89"/>
        </w:rPr>
        <w:t>n</w:t>
      </w:r>
      <w:r>
        <w:rPr>
          <w:color w:val="231F20"/>
          <w:w w:val="100"/>
        </w:rPr>
        <w:t>d</w:t>
      </w:r>
      <w:r>
        <w:rPr>
          <w:color w:val="231F20"/>
          <w:w w:val="88"/>
        </w:rPr>
        <w:t>u</w:t>
      </w:r>
      <w:r>
        <w:rPr>
          <w:color w:val="231F20"/>
          <w:spacing w:val="2"/>
          <w:w w:val="103"/>
        </w:rPr>
        <w:t>c</w:t>
      </w:r>
      <w:r>
        <w:rPr>
          <w:color w:val="231F20"/>
          <w:spacing w:val="-2"/>
          <w:w w:val="63"/>
        </w:rPr>
        <w:t>t</w:t>
      </w:r>
      <w:r>
        <w:rPr>
          <w:color w:val="231F20"/>
          <w:spacing w:val="-17"/>
          <w:w w:val="109"/>
        </w:rPr>
        <w:t>,</w:t>
      </w:r>
      <w:r>
        <w:rPr>
          <w:color w:val="231F20"/>
          <w:w w:val="97"/>
        </w:rPr>
        <w:t>”</w:t>
      </w:r>
      <w:r>
        <w:rPr>
          <w:color w:val="231F20"/>
          <w:spacing w:val="1"/>
        </w:rPr>
        <w:t> </w:t>
      </w:r>
      <w:r>
        <w:rPr>
          <w:color w:val="231F20"/>
          <w:spacing w:val="2"/>
          <w:w w:val="107"/>
        </w:rPr>
        <w:t>A</w:t>
      </w:r>
      <w:r>
        <w:rPr>
          <w:color w:val="231F20"/>
          <w:spacing w:val="1"/>
          <w:w w:val="100"/>
        </w:rPr>
        <w:t>p</w:t>
      </w:r>
      <w:r>
        <w:rPr>
          <w:color w:val="231F20"/>
          <w:spacing w:val="2"/>
          <w:w w:val="84"/>
        </w:rPr>
        <w:t>r</w:t>
      </w:r>
      <w:r>
        <w:rPr>
          <w:color w:val="231F20"/>
          <w:w w:val="90"/>
        </w:rPr>
        <w:t>il</w:t>
      </w:r>
      <w:r>
        <w:rPr>
          <w:color w:val="231F20"/>
          <w:spacing w:val="1"/>
        </w:rPr>
        <w:t> </w:t>
      </w:r>
      <w:r>
        <w:rPr>
          <w:color w:val="231F20"/>
          <w:spacing w:val="-7"/>
          <w:w w:val="112"/>
        </w:rPr>
        <w:t>2</w:t>
      </w:r>
      <w:r>
        <w:rPr>
          <w:color w:val="231F20"/>
          <w:spacing w:val="-2"/>
          <w:w w:val="112"/>
        </w:rPr>
        <w:t>8</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48">
        <w:r>
          <w:rPr>
            <w:color w:val="231F20"/>
            <w:spacing w:val="8"/>
            <w:w w:val="95"/>
          </w:rPr>
          <w:t>ww</w:t>
        </w:r>
        <w:r>
          <w:rPr>
            <w:color w:val="231F20"/>
            <w:spacing w:val="-10"/>
            <w:w w:val="95"/>
          </w:rPr>
          <w:t>w</w:t>
        </w:r>
        <w:r>
          <w:rPr>
            <w:color w:val="231F20"/>
            <w:w w:val="88"/>
          </w:rPr>
          <w:t>.j</w:t>
        </w:r>
        <w:r>
          <w:rPr>
            <w:color w:val="231F20"/>
            <w:spacing w:val="1"/>
            <w:w w:val="103"/>
          </w:rPr>
          <w:t>c</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7"/>
            <w:w w:val="101"/>
          </w:rPr>
          <w:t>y</w:t>
        </w:r>
        <w:r>
          <w:rPr>
            <w:color w:val="231F20"/>
            <w:w w:val="153"/>
          </w:rPr>
          <w:t>/</w:t>
        </w:r>
      </w:hyperlink>
      <w:r>
        <w:rPr>
          <w:color w:val="231F20"/>
          <w:w w:val="153"/>
        </w:rPr>
        <w:t> </w:t>
      </w:r>
      <w:r>
        <w:rPr>
          <w:color w:val="231F20"/>
          <w:w w:val="103"/>
        </w:rPr>
        <w:t>c</w:t>
      </w:r>
      <w:r>
        <w:rPr>
          <w:color w:val="231F20"/>
          <w:spacing w:val="1"/>
          <w:w w:val="99"/>
        </w:rPr>
        <w:t>o</w:t>
      </w:r>
      <w:r>
        <w:rPr>
          <w:color w:val="231F20"/>
          <w:spacing w:val="2"/>
          <w:w w:val="84"/>
        </w:rPr>
        <w:t>r</w:t>
      </w:r>
      <w:r>
        <w:rPr>
          <w:color w:val="231F20"/>
          <w:spacing w:val="1"/>
          <w:w w:val="100"/>
        </w:rPr>
        <w:t>p</w:t>
      </w:r>
      <w:r>
        <w:rPr>
          <w:color w:val="231F20"/>
          <w:spacing w:val="1"/>
          <w:w w:val="99"/>
        </w:rPr>
        <w:t>o</w:t>
      </w:r>
      <w:r>
        <w:rPr>
          <w:color w:val="231F20"/>
          <w:spacing w:val="-1"/>
          <w:w w:val="84"/>
        </w:rPr>
        <w:t>r</w:t>
      </w:r>
      <w:r>
        <w:rPr>
          <w:color w:val="231F20"/>
          <w:spacing w:val="2"/>
          <w:w w:val="109"/>
        </w:rPr>
        <w:t>a</w:t>
      </w:r>
      <w:r>
        <w:rPr>
          <w:color w:val="231F20"/>
          <w:spacing w:val="1"/>
          <w:w w:val="63"/>
        </w:rPr>
        <w:t>t</w:t>
      </w:r>
      <w:r>
        <w:rPr>
          <w:color w:val="231F20"/>
          <w:spacing w:val="4"/>
          <w:w w:val="96"/>
        </w:rPr>
        <w:t>e</w:t>
      </w:r>
      <w:r>
        <w:rPr>
          <w:color w:val="231F20"/>
          <w:spacing w:val="4"/>
          <w:w w:val="104"/>
        </w:rPr>
        <w:t>-</w:t>
      </w:r>
      <w:r>
        <w:rPr>
          <w:color w:val="231F20"/>
          <w:spacing w:val="1"/>
          <w:w w:val="111"/>
        </w:rPr>
        <w:t>g</w:t>
      </w:r>
      <w:r>
        <w:rPr>
          <w:color w:val="231F20"/>
          <w:spacing w:val="-2"/>
          <w:w w:val="99"/>
        </w:rPr>
        <w:t>o</w:t>
      </w:r>
      <w:r>
        <w:rPr>
          <w:color w:val="231F20"/>
          <w:spacing w:val="-2"/>
          <w:w w:val="93"/>
        </w:rPr>
        <w:t>v</w:t>
      </w:r>
      <w:r>
        <w:rPr>
          <w:color w:val="231F20"/>
          <w:spacing w:val="1"/>
          <w:w w:val="91"/>
        </w:rPr>
        <w:t>e</w:t>
      </w:r>
      <w:r>
        <w:rPr>
          <w:color w:val="231F20"/>
          <w:spacing w:val="2"/>
          <w:w w:val="91"/>
        </w:rPr>
        <w:t>r</w:t>
      </w:r>
      <w:r>
        <w:rPr>
          <w:color w:val="231F20"/>
          <w:spacing w:val="1"/>
          <w:w w:val="99"/>
        </w:rPr>
        <w:t>n</w:t>
      </w:r>
      <w:r>
        <w:rPr>
          <w:color w:val="231F20"/>
          <w:w w:val="99"/>
        </w:rPr>
        <w:t>a</w:t>
      </w:r>
      <w:r>
        <w:rPr>
          <w:color w:val="231F20"/>
          <w:w w:val="89"/>
        </w:rPr>
        <w:t>n</w:t>
      </w:r>
      <w:r>
        <w:rPr>
          <w:color w:val="231F20"/>
          <w:spacing w:val="1"/>
          <w:w w:val="99"/>
        </w:rPr>
        <w:t>c</w:t>
      </w:r>
      <w:r>
        <w:rPr>
          <w:color w:val="231F20"/>
          <w:spacing w:val="-9"/>
          <w:w w:val="99"/>
        </w:rPr>
        <w:t>e</w:t>
      </w:r>
      <w:r>
        <w:rPr>
          <w:color w:val="231F20"/>
          <w:spacing w:val="-22"/>
          <w:w w:val="153"/>
        </w:rPr>
        <w:t>/</w:t>
      </w:r>
      <w:r>
        <w:rPr>
          <w:color w:val="231F20"/>
          <w:w w:val="103"/>
        </w:rPr>
        <w:t>c</w:t>
      </w:r>
      <w:r>
        <w:rPr>
          <w:color w:val="231F20"/>
          <w:spacing w:val="1"/>
          <w:w w:val="99"/>
        </w:rPr>
        <w:t>o</w:t>
      </w:r>
      <w:r>
        <w:rPr>
          <w:color w:val="231F20"/>
          <w:spacing w:val="1"/>
          <w:w w:val="100"/>
        </w:rPr>
        <w:t>d</w:t>
      </w:r>
      <w:r>
        <w:rPr>
          <w:color w:val="231F20"/>
          <w:spacing w:val="4"/>
          <w:w w:val="96"/>
        </w:rPr>
        <w:t>e</w:t>
      </w:r>
      <w:r>
        <w:rPr>
          <w:color w:val="231F20"/>
          <w:spacing w:val="4"/>
          <w:w w:val="104"/>
        </w:rPr>
        <w:t>-</w:t>
      </w:r>
      <w:r>
        <w:rPr>
          <w:color w:val="231F20"/>
          <w:spacing w:val="1"/>
          <w:w w:val="91"/>
        </w:rPr>
        <w:t>o</w:t>
      </w:r>
      <w:r>
        <w:rPr>
          <w:color w:val="231F20"/>
          <w:spacing w:val="-1"/>
          <w:w w:val="91"/>
        </w:rPr>
        <w:t>f</w:t>
      </w:r>
      <w:r>
        <w:rPr>
          <w:color w:val="231F20"/>
          <w:spacing w:val="4"/>
          <w:w w:val="104"/>
        </w:rPr>
        <w:t>-</w:t>
      </w:r>
      <w:r>
        <w:rPr>
          <w:color w:val="231F20"/>
          <w:w w:val="103"/>
        </w:rPr>
        <w:t>c</w:t>
      </w:r>
      <w:r>
        <w:rPr>
          <w:color w:val="231F20"/>
          <w:spacing w:val="1"/>
          <w:w w:val="99"/>
        </w:rPr>
        <w:t>o</w:t>
      </w:r>
      <w:r>
        <w:rPr>
          <w:color w:val="231F20"/>
          <w:spacing w:val="1"/>
          <w:w w:val="94"/>
        </w:rPr>
        <w:t>n</w:t>
      </w:r>
      <w:r>
        <w:rPr>
          <w:color w:val="231F20"/>
          <w:w w:val="94"/>
        </w:rPr>
        <w:t>d</w:t>
      </w:r>
      <w:r>
        <w:rPr>
          <w:color w:val="231F20"/>
          <w:w w:val="88"/>
        </w:rPr>
        <w:t>u</w:t>
      </w:r>
      <w:r>
        <w:rPr>
          <w:color w:val="231F20"/>
          <w:spacing w:val="2"/>
          <w:w w:val="103"/>
        </w:rPr>
        <w:t>c</w:t>
      </w:r>
      <w:r>
        <w:rPr>
          <w:color w:val="231F20"/>
          <w:spacing w:val="-1"/>
          <w:w w:val="63"/>
        </w:rPr>
        <w:t>t</w:t>
      </w:r>
      <w:r>
        <w:rPr>
          <w:color w:val="231F20"/>
          <w:w w:val="90"/>
        </w:rPr>
        <w:t>.</w:t>
      </w:r>
    </w:p>
    <w:p>
      <w:pPr>
        <w:pStyle w:val="BodyText"/>
        <w:spacing w:line="261" w:lineRule="auto" w:before="172"/>
        <w:ind w:left="1637" w:right="2498" w:hanging="720"/>
      </w:pPr>
      <w:r>
        <w:rPr>
          <w:color w:val="231F20"/>
        </w:rPr>
        <w:t>Jilani, Zaid. “Elizabeth Warren Says Campus Free Speech Means No Censorship or Violence.” </w:t>
      </w:r>
      <w:r>
        <w:rPr>
          <w:i/>
          <w:color w:val="231F20"/>
          <w:w w:val="87"/>
        </w:rPr>
        <w:t>T</w:t>
      </w:r>
      <w:r>
        <w:rPr>
          <w:i/>
          <w:color w:val="231F20"/>
          <w:w w:val="91"/>
        </w:rPr>
        <w:t>h</w:t>
      </w:r>
      <w:r>
        <w:rPr>
          <w:i/>
          <w:color w:val="231F20"/>
          <w:w w:val="101"/>
        </w:rPr>
        <w:t>e</w:t>
      </w:r>
      <w:r>
        <w:rPr>
          <w:i/>
          <w:color w:val="231F20"/>
        </w:rPr>
        <w:t> </w:t>
      </w:r>
      <w:r>
        <w:rPr>
          <w:i/>
          <w:color w:val="231F20"/>
          <w:w w:val="97"/>
        </w:rPr>
        <w:t>I</w:t>
      </w:r>
      <w:r>
        <w:rPr>
          <w:i/>
          <w:color w:val="231F20"/>
          <w:w w:val="91"/>
        </w:rPr>
        <w:t>n</w:t>
      </w:r>
      <w:r>
        <w:rPr>
          <w:i/>
          <w:color w:val="231F20"/>
          <w:w w:val="63"/>
        </w:rPr>
        <w:t>t</w:t>
      </w:r>
      <w:r>
        <w:rPr>
          <w:i/>
          <w:color w:val="231F20"/>
          <w:w w:val="94"/>
        </w:rPr>
        <w:t>er</w:t>
      </w:r>
      <w:r>
        <w:rPr>
          <w:i/>
          <w:color w:val="231F20"/>
          <w:w w:val="103"/>
        </w:rPr>
        <w:t>ce</w:t>
      </w:r>
      <w:r>
        <w:rPr>
          <w:i/>
          <w:color w:val="231F20"/>
          <w:w w:val="102"/>
        </w:rPr>
        <w:t>p</w:t>
      </w:r>
      <w:r>
        <w:rPr>
          <w:i/>
          <w:color w:val="231F20"/>
          <w:w w:val="63"/>
        </w:rPr>
        <w:t>t</w:t>
      </w:r>
      <w:r>
        <w:rPr>
          <w:color w:val="231F20"/>
          <w:w w:val="109"/>
        </w:rPr>
        <w:t>,</w:t>
      </w:r>
      <w:r>
        <w:rPr>
          <w:color w:val="231F20"/>
        </w:rPr>
        <w:t> </w:t>
      </w:r>
      <w:r>
        <w:rPr>
          <w:color w:val="231F20"/>
          <w:w w:val="119"/>
        </w:rPr>
        <w:t>O</w:t>
      </w:r>
      <w:r>
        <w:rPr>
          <w:color w:val="231F20"/>
          <w:w w:val="103"/>
        </w:rPr>
        <w:t>c</w:t>
      </w:r>
      <w:r>
        <w:rPr>
          <w:color w:val="231F20"/>
          <w:w w:val="85"/>
        </w:rPr>
        <w:t>to</w:t>
      </w:r>
      <w:r>
        <w:rPr>
          <w:color w:val="231F20"/>
          <w:w w:val="100"/>
        </w:rPr>
        <w:t>b</w:t>
      </w:r>
      <w:r>
        <w:rPr>
          <w:color w:val="231F20"/>
          <w:w w:val="91"/>
        </w:rPr>
        <w:t>er</w:t>
      </w:r>
      <w:r>
        <w:rPr>
          <w:color w:val="231F20"/>
        </w:rPr>
        <w:t> </w:t>
      </w:r>
      <w:r>
        <w:rPr>
          <w:color w:val="231F20"/>
          <w:w w:val="112"/>
        </w:rPr>
        <w:t>27</w:t>
      </w:r>
      <w:r>
        <w:rPr>
          <w:color w:val="231F20"/>
          <w:w w:val="109"/>
        </w:rPr>
        <w:t>,</w:t>
      </w:r>
      <w:r>
        <w:rPr>
          <w:color w:val="231F20"/>
        </w:rPr>
        <w:t> </w:t>
      </w:r>
      <w:r>
        <w:rPr>
          <w:color w:val="231F20"/>
          <w:w w:val="112"/>
        </w:rPr>
        <w:t>2017</w:t>
      </w:r>
      <w:r>
        <w:rPr>
          <w:color w:val="231F20"/>
          <w:w w:val="90"/>
        </w:rPr>
        <w:t>.</w:t>
      </w:r>
      <w:r>
        <w:rPr>
          <w:color w:val="231F20"/>
        </w:rPr>
        <w:t> </w:t>
      </w:r>
      <w:r>
        <w:rPr>
          <w:color w:val="231F20"/>
          <w:w w:val="79"/>
        </w:rPr>
        <w:t>ht</w:t>
      </w:r>
      <w:r>
        <w:rPr>
          <w:color w:val="231F20"/>
          <w:w w:val="63"/>
        </w:rPr>
        <w:t>t</w:t>
      </w:r>
      <w:r>
        <w:rPr>
          <w:color w:val="231F20"/>
          <w:w w:val="100"/>
        </w:rPr>
        <w:t>p</w:t>
      </w:r>
      <w:r>
        <w:rPr>
          <w:color w:val="231F20"/>
          <w:w w:val="90"/>
        </w:rPr>
        <w:t>s</w:t>
      </w:r>
      <w:r>
        <w:rPr>
          <w:color w:val="231F20"/>
          <w:w w:val="85"/>
        </w:rPr>
        <w:t>:</w:t>
      </w:r>
      <w:r>
        <w:rPr>
          <w:color w:val="231F20"/>
          <w:w w:val="153"/>
        </w:rPr>
        <w:t>//</w:t>
      </w:r>
      <w:r>
        <w:rPr>
          <w:color w:val="231F20"/>
          <w:w w:val="63"/>
        </w:rPr>
        <w:t>t</w:t>
      </w:r>
      <w:r>
        <w:rPr>
          <w:color w:val="231F20"/>
          <w:w w:val="92"/>
        </w:rPr>
        <w:t>hei</w:t>
      </w:r>
      <w:r>
        <w:rPr>
          <w:color w:val="231F20"/>
          <w:w w:val="79"/>
        </w:rPr>
        <w:t>nt</w:t>
      </w:r>
      <w:r>
        <w:rPr>
          <w:color w:val="231F20"/>
          <w:w w:val="91"/>
        </w:rPr>
        <w:t>er</w:t>
      </w:r>
      <w:r>
        <w:rPr>
          <w:color w:val="231F20"/>
          <w:w w:val="99"/>
        </w:rPr>
        <w:t>cep</w:t>
      </w:r>
      <w:r>
        <w:rPr>
          <w:color w:val="231F20"/>
          <w:w w:val="63"/>
        </w:rPr>
        <w:t>t</w:t>
      </w:r>
      <w:r>
        <w:rPr>
          <w:color w:val="231F20"/>
          <w:w w:val="90"/>
        </w:rPr>
        <w:t>.</w:t>
      </w:r>
      <w:r>
        <w:rPr>
          <w:color w:val="231F20"/>
          <w:w w:val="103"/>
        </w:rPr>
        <w:t>c</w:t>
      </w:r>
      <w:r>
        <w:rPr>
          <w:color w:val="231F20"/>
          <w:w w:val="99"/>
        </w:rPr>
        <w:t>o</w:t>
      </w:r>
      <w:r>
        <w:rPr>
          <w:color w:val="231F20"/>
          <w:w w:val="85"/>
        </w:rPr>
        <w:t>m</w:t>
      </w:r>
      <w:r>
        <w:rPr>
          <w:color w:val="231F20"/>
          <w:w w:val="153"/>
        </w:rPr>
        <w:t>/</w:t>
      </w:r>
      <w:r>
        <w:rPr>
          <w:color w:val="231F20"/>
          <w:w w:val="112"/>
        </w:rPr>
        <w:t>2017</w:t>
      </w:r>
      <w:r>
        <w:rPr>
          <w:color w:val="231F20"/>
          <w:w w:val="153"/>
        </w:rPr>
        <w:t>/</w:t>
      </w:r>
      <w:r>
        <w:rPr>
          <w:color w:val="231F20"/>
          <w:w w:val="112"/>
        </w:rPr>
        <w:t>10</w:t>
      </w:r>
      <w:r>
        <w:rPr>
          <w:color w:val="231F20"/>
          <w:w w:val="153"/>
        </w:rPr>
        <w:t>/</w:t>
      </w:r>
      <w:r>
        <w:rPr>
          <w:color w:val="231F20"/>
          <w:w w:val="112"/>
        </w:rPr>
        <w:t>27</w:t>
      </w:r>
      <w:r>
        <w:rPr>
          <w:color w:val="231F20"/>
          <w:w w:val="153"/>
        </w:rPr>
        <w:t>/</w:t>
      </w:r>
      <w:r>
        <w:rPr>
          <w:color w:val="231F20"/>
          <w:w w:val="96"/>
        </w:rPr>
        <w:t>e</w:t>
      </w:r>
      <w:r>
        <w:rPr>
          <w:color w:val="231F20"/>
          <w:w w:val="90"/>
        </w:rPr>
        <w:t>li</w:t>
      </w:r>
      <w:r>
        <w:rPr>
          <w:color w:val="231F20"/>
          <w:w w:val="116"/>
        </w:rPr>
        <w:t>z</w:t>
      </w:r>
      <w:r>
        <w:rPr>
          <w:color w:val="231F20"/>
          <w:w w:val="109"/>
        </w:rPr>
        <w:t>a</w:t>
      </w:r>
      <w:r>
        <w:rPr>
          <w:color w:val="231F20"/>
          <w:w w:val="100"/>
        </w:rPr>
        <w:t>b</w:t>
      </w:r>
      <w:r>
        <w:rPr>
          <w:color w:val="231F20"/>
          <w:w w:val="96"/>
        </w:rPr>
        <w:t>e</w:t>
      </w:r>
      <w:r>
        <w:rPr>
          <w:color w:val="231F20"/>
          <w:w w:val="63"/>
        </w:rPr>
        <w:t>t</w:t>
      </w:r>
      <w:r>
        <w:rPr>
          <w:color w:val="231F20"/>
          <w:w w:val="89"/>
        </w:rPr>
        <w:t>h</w:t>
      </w:r>
      <w:r>
        <w:rPr>
          <w:color w:val="231F20"/>
          <w:w w:val="104"/>
        </w:rPr>
        <w:t>- </w:t>
      </w:r>
      <w:r>
        <w:rPr>
          <w:color w:val="231F20"/>
        </w:rPr>
        <w:t>warren-says-campus-free-speech-means-no-censorship-or-violence/.</w:t>
      </w:r>
    </w:p>
    <w:p>
      <w:pPr>
        <w:pStyle w:val="BodyText"/>
        <w:spacing w:line="261" w:lineRule="auto" w:before="172"/>
        <w:ind w:left="1637" w:right="2426" w:hanging="720"/>
      </w:pPr>
      <w:r>
        <w:rPr>
          <w:color w:val="231F20"/>
        </w:rPr>
        <w:t>Jones, Alan. </w:t>
      </w:r>
      <w:r>
        <w:rPr>
          <w:color w:val="231F20"/>
          <w:spacing w:val="-3"/>
        </w:rPr>
        <w:t>“Alan </w:t>
      </w:r>
      <w:r>
        <w:rPr>
          <w:color w:val="231F20"/>
        </w:rPr>
        <w:t>Jones – Matthew Lesh.” </w:t>
      </w:r>
      <w:r>
        <w:rPr>
          <w:i/>
          <w:color w:val="231F20"/>
        </w:rPr>
        <w:t>The Alan Jones Breakfast </w:t>
      </w:r>
      <w:r>
        <w:rPr>
          <w:i/>
          <w:color w:val="231F20"/>
          <w:spacing w:val="-3"/>
        </w:rPr>
        <w:t>Show</w:t>
      </w:r>
      <w:r>
        <w:rPr>
          <w:color w:val="231F20"/>
          <w:spacing w:val="-3"/>
        </w:rPr>
        <w:t>. Sydney, </w:t>
      </w:r>
      <w:r>
        <w:rPr>
          <w:color w:val="231F20"/>
        </w:rPr>
        <w:t>NSW: 2GB </w:t>
      </w:r>
      <w:r>
        <w:rPr>
          <w:color w:val="231F20"/>
          <w:spacing w:val="-3"/>
          <w:w w:val="112"/>
        </w:rPr>
        <w:t>S</w:t>
      </w:r>
      <w:r>
        <w:rPr>
          <w:color w:val="231F20"/>
          <w:spacing w:val="-2"/>
          <w:w w:val="101"/>
        </w:rPr>
        <w:t>y</w:t>
      </w:r>
      <w:r>
        <w:rPr>
          <w:color w:val="231F20"/>
          <w:w w:val="100"/>
        </w:rPr>
        <w:t>d</w:t>
      </w:r>
      <w:r>
        <w:rPr>
          <w:color w:val="231F20"/>
          <w:spacing w:val="1"/>
          <w:w w:val="89"/>
        </w:rPr>
        <w:t>n</w:t>
      </w:r>
      <w:r>
        <w:rPr>
          <w:color w:val="231F20"/>
          <w:spacing w:val="-2"/>
          <w:w w:val="96"/>
        </w:rPr>
        <w:t>e</w:t>
      </w:r>
      <w:r>
        <w:rPr>
          <w:color w:val="231F20"/>
          <w:spacing w:val="-12"/>
          <w:w w:val="101"/>
        </w:rPr>
        <w:t>y</w:t>
      </w:r>
      <w:r>
        <w:rPr>
          <w:color w:val="231F20"/>
          <w:w w:val="109"/>
        </w:rPr>
        <w:t>,</w:t>
      </w:r>
      <w:r>
        <w:rPr>
          <w:color w:val="231F20"/>
        </w:rPr>
        <w:t> </w:t>
      </w:r>
      <w:r>
        <w:rPr>
          <w:color w:val="231F20"/>
          <w:spacing w:val="2"/>
          <w:w w:val="107"/>
        </w:rPr>
        <w:t>A</w:t>
      </w:r>
      <w:r>
        <w:rPr>
          <w:color w:val="231F20"/>
          <w:spacing w:val="1"/>
          <w:w w:val="94"/>
        </w:rPr>
        <w:t>p</w:t>
      </w:r>
      <w:r>
        <w:rPr>
          <w:color w:val="231F20"/>
          <w:spacing w:val="2"/>
          <w:w w:val="94"/>
        </w:rPr>
        <w:t>r</w:t>
      </w:r>
      <w:r>
        <w:rPr>
          <w:color w:val="231F20"/>
          <w:w w:val="90"/>
        </w:rPr>
        <w:t>il</w:t>
      </w:r>
      <w:r>
        <w:rPr>
          <w:color w:val="231F20"/>
        </w:rPr>
        <w:t> </w:t>
      </w:r>
      <w:r>
        <w:rPr>
          <w:color w:val="231F20"/>
          <w:spacing w:val="-15"/>
          <w:w w:val="112"/>
        </w:rPr>
        <w:t>1</w:t>
      </w:r>
      <w:r>
        <w:rPr>
          <w:color w:val="231F20"/>
          <w:spacing w:val="1"/>
          <w:w w:val="111"/>
        </w:rPr>
        <w:t>4</w:t>
      </w:r>
      <w:r>
        <w:rPr>
          <w:color w:val="231F20"/>
          <w:w w:val="111"/>
        </w:rPr>
        <w:t>,</w:t>
      </w:r>
      <w:r>
        <w:rPr>
          <w:color w:val="231F20"/>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rPr>
        <w:t> </w:t>
      </w:r>
      <w:hyperlink r:id="rId49">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w:t>
        </w:r>
        <w:r>
          <w:rPr>
            <w:color w:val="231F20"/>
            <w:spacing w:val="-6"/>
            <w:w w:val="112"/>
          </w:rPr>
          <w:t>2</w:t>
        </w:r>
        <w:r>
          <w:rPr>
            <w:color w:val="231F20"/>
            <w:w w:val="111"/>
          </w:rPr>
          <w:t>g</w:t>
        </w:r>
        <w:r>
          <w:rPr>
            <w:color w:val="231F20"/>
            <w:spacing w:val="-2"/>
            <w:w w:val="100"/>
          </w:rPr>
          <w:t>b</w:t>
        </w:r>
        <w:r>
          <w:rPr>
            <w:color w:val="231F20"/>
            <w:spacing w:val="-3"/>
            <w:w w:val="90"/>
          </w:rPr>
          <w:t>.</w:t>
        </w:r>
        <w:r>
          <w:rPr>
            <w:color w:val="231F20"/>
            <w:w w:val="103"/>
          </w:rPr>
          <w:t>c</w:t>
        </w:r>
        <w:r>
          <w:rPr>
            <w:color w:val="231F20"/>
            <w:spacing w:val="1"/>
            <w:w w:val="91"/>
          </w:rPr>
          <w:t>o</w:t>
        </w:r>
        <w:r>
          <w:rPr>
            <w:color w:val="231F20"/>
            <w:spacing w:val="-6"/>
            <w:w w:val="91"/>
          </w:rPr>
          <w:t>m</w:t>
        </w:r>
        <w:r>
          <w:rPr>
            <w:color w:val="231F20"/>
            <w:spacing w:val="-16"/>
            <w:w w:val="153"/>
          </w:rPr>
          <w:t>/</w:t>
        </w:r>
        <w:r>
          <w:rPr>
            <w:color w:val="231F20"/>
            <w:spacing w:val="1"/>
            <w:w w:val="100"/>
          </w:rPr>
          <w:t>p</w:t>
        </w:r>
        <w:r>
          <w:rPr>
            <w:color w:val="231F20"/>
            <w:spacing w:val="1"/>
            <w:w w:val="99"/>
          </w:rPr>
          <w:t>o</w:t>
        </w:r>
        <w:r>
          <w:rPr>
            <w:color w:val="231F20"/>
            <w:spacing w:val="1"/>
            <w:w w:val="101"/>
          </w:rPr>
          <w:t>dc</w:t>
        </w:r>
        <w:r>
          <w:rPr>
            <w:color w:val="231F20"/>
            <w:w w:val="109"/>
          </w:rPr>
          <w:t>a</w:t>
        </w:r>
        <w:r>
          <w:rPr>
            <w:color w:val="231F20"/>
            <w:spacing w:val="1"/>
            <w:w w:val="90"/>
          </w:rPr>
          <w:t>s</w:t>
        </w:r>
        <w:r>
          <w:rPr>
            <w:color w:val="231F20"/>
            <w:spacing w:val="-7"/>
            <w:w w:val="63"/>
          </w:rPr>
          <w:t>t</w:t>
        </w:r>
        <w:r>
          <w:rPr>
            <w:color w:val="231F20"/>
            <w:spacing w:val="-21"/>
            <w:w w:val="153"/>
          </w:rPr>
          <w:t>/</w:t>
        </w:r>
        <w:r>
          <w:rPr>
            <w:color w:val="231F20"/>
            <w:w w:val="109"/>
          </w:rPr>
          <w:t>a</w:t>
        </w:r>
        <w:r>
          <w:rPr>
            <w:color w:val="231F20"/>
            <w:spacing w:val="1"/>
            <w:w w:val="90"/>
          </w:rPr>
          <w:t>l</w:t>
        </w:r>
        <w:r>
          <w:rPr>
            <w:color w:val="231F20"/>
            <w:w w:val="109"/>
          </w:rPr>
          <w:t>a</w:t>
        </w:r>
        <w:r>
          <w:rPr>
            <w:color w:val="231F20"/>
            <w:spacing w:val="2"/>
            <w:w w:val="89"/>
          </w:rPr>
          <w:t>n</w:t>
        </w:r>
        <w:r>
          <w:rPr>
            <w:color w:val="231F20"/>
            <w:spacing w:val="2"/>
            <w:w w:val="104"/>
          </w:rPr>
          <w:t>-</w:t>
        </w:r>
        <w:r>
          <w:rPr>
            <w:color w:val="231F20"/>
            <w:w w:val="86"/>
          </w:rPr>
          <w:t>j</w:t>
        </w:r>
        <w:r>
          <w:rPr>
            <w:color w:val="231F20"/>
            <w:spacing w:val="1"/>
            <w:w w:val="94"/>
          </w:rPr>
          <w:t>on</w:t>
        </w:r>
        <w:r>
          <w:rPr>
            <w:color w:val="231F20"/>
            <w:spacing w:val="1"/>
            <w:w w:val="96"/>
          </w:rPr>
          <w:t>e</w:t>
        </w:r>
        <w:r>
          <w:rPr>
            <w:color w:val="231F20"/>
            <w:spacing w:val="2"/>
            <w:w w:val="90"/>
          </w:rPr>
          <w:t>s</w:t>
        </w:r>
        <w:r>
          <w:rPr>
            <w:color w:val="231F20"/>
            <w:spacing w:val="2"/>
            <w:w w:val="104"/>
          </w:rPr>
          <w:t>-</w:t>
        </w:r>
        <w:r>
          <w:rPr>
            <w:color w:val="231F20"/>
            <w:spacing w:val="1"/>
            <w:w w:val="94"/>
          </w:rPr>
          <w:t>m</w:t>
        </w:r>
        <w:r>
          <w:rPr>
            <w:color w:val="231F20"/>
            <w:spacing w:val="2"/>
            <w:w w:val="94"/>
          </w:rPr>
          <w:t>a</w:t>
        </w:r>
        <w:r>
          <w:rPr>
            <w:color w:val="231F20"/>
            <w:spacing w:val="6"/>
            <w:w w:val="63"/>
          </w:rPr>
          <w:t>t</w:t>
        </w:r>
        <w:r>
          <w:rPr>
            <w:color w:val="231F20"/>
            <w:spacing w:val="2"/>
            <w:w w:val="63"/>
          </w:rPr>
          <w:t>t</w:t>
        </w:r>
        <w:r>
          <w:rPr>
            <w:color w:val="231F20"/>
            <w:spacing w:val="1"/>
            <w:w w:val="89"/>
          </w:rPr>
          <w:t>h</w:t>
        </w:r>
        <w:r>
          <w:rPr>
            <w:color w:val="231F20"/>
            <w:spacing w:val="-2"/>
            <w:w w:val="96"/>
          </w:rPr>
          <w:t>e</w:t>
        </w:r>
        <w:r>
          <w:rPr>
            <w:color w:val="231F20"/>
            <w:spacing w:val="-1"/>
            <w:w w:val="95"/>
          </w:rPr>
          <w:t>w</w:t>
        </w:r>
        <w:r>
          <w:rPr>
            <w:color w:val="231F20"/>
            <w:spacing w:val="2"/>
            <w:w w:val="104"/>
          </w:rPr>
          <w:t>-</w:t>
        </w:r>
        <w:r>
          <w:rPr>
            <w:color w:val="231F20"/>
            <w:spacing w:val="1"/>
            <w:w w:val="90"/>
          </w:rPr>
          <w:t>l</w:t>
        </w:r>
        <w:r>
          <w:rPr>
            <w:color w:val="231F20"/>
            <w:spacing w:val="1"/>
            <w:w w:val="96"/>
          </w:rPr>
          <w:t>e</w:t>
        </w:r>
        <w:r>
          <w:rPr>
            <w:color w:val="231F20"/>
            <w:spacing w:val="1"/>
            <w:w w:val="90"/>
          </w:rPr>
          <w:t>s</w:t>
        </w:r>
        <w:r>
          <w:rPr>
            <w:color w:val="231F20"/>
            <w:spacing w:val="-6"/>
            <w:w w:val="89"/>
          </w:rPr>
          <w:t>h</w:t>
        </w:r>
        <w:r>
          <w:rPr>
            <w:color w:val="231F20"/>
            <w:spacing w:val="-35"/>
            <w:w w:val="153"/>
          </w:rPr>
          <w:t>/</w:t>
        </w:r>
        <w:r>
          <w:rPr>
            <w:color w:val="231F20"/>
            <w:w w:val="90"/>
          </w:rPr>
          <w:t>.</w:t>
        </w:r>
      </w:hyperlink>
    </w:p>
    <w:p>
      <w:pPr>
        <w:pStyle w:val="BodyText"/>
        <w:spacing w:line="261" w:lineRule="auto" w:before="171"/>
        <w:ind w:left="1637" w:right="2808" w:hanging="720"/>
      </w:pPr>
      <w:r>
        <w:rPr>
          <w:color w:val="231F20"/>
        </w:rPr>
        <w:t>Justice</w:t>
      </w:r>
      <w:r>
        <w:rPr>
          <w:color w:val="231F20"/>
          <w:spacing w:val="-32"/>
        </w:rPr>
        <w:t> </w:t>
      </w:r>
      <w:r>
        <w:rPr>
          <w:color w:val="231F20"/>
        </w:rPr>
        <w:t>Centre</w:t>
      </w:r>
      <w:r>
        <w:rPr>
          <w:color w:val="231F20"/>
          <w:spacing w:val="-31"/>
        </w:rPr>
        <w:t> </w:t>
      </w:r>
      <w:r>
        <w:rPr>
          <w:color w:val="231F20"/>
        </w:rPr>
        <w:t>for</w:t>
      </w:r>
      <w:r>
        <w:rPr>
          <w:color w:val="231F20"/>
          <w:spacing w:val="-31"/>
        </w:rPr>
        <w:t> </w:t>
      </w:r>
      <w:r>
        <w:rPr>
          <w:color w:val="231F20"/>
        </w:rPr>
        <w:t>Constitutional</w:t>
      </w:r>
      <w:r>
        <w:rPr>
          <w:color w:val="231F20"/>
          <w:spacing w:val="-32"/>
        </w:rPr>
        <w:t> </w:t>
      </w:r>
      <w:r>
        <w:rPr>
          <w:color w:val="231F20"/>
        </w:rPr>
        <w:t>Freedoms.</w:t>
      </w:r>
      <w:r>
        <w:rPr>
          <w:color w:val="231F20"/>
          <w:spacing w:val="-31"/>
        </w:rPr>
        <w:t> </w:t>
      </w:r>
      <w:r>
        <w:rPr>
          <w:color w:val="231F20"/>
          <w:spacing w:val="-3"/>
        </w:rPr>
        <w:t>“Campus</w:t>
      </w:r>
      <w:r>
        <w:rPr>
          <w:color w:val="231F20"/>
          <w:spacing w:val="-31"/>
        </w:rPr>
        <w:t> </w:t>
      </w:r>
      <w:r>
        <w:rPr>
          <w:color w:val="231F20"/>
        </w:rPr>
        <w:t>Freedom</w:t>
      </w:r>
      <w:r>
        <w:rPr>
          <w:color w:val="231F20"/>
          <w:spacing w:val="-32"/>
        </w:rPr>
        <w:t> </w:t>
      </w:r>
      <w:r>
        <w:rPr>
          <w:color w:val="231F20"/>
        </w:rPr>
        <w:t>Index</w:t>
      </w:r>
      <w:r>
        <w:rPr>
          <w:color w:val="231F20"/>
          <w:spacing w:val="-31"/>
        </w:rPr>
        <w:t> </w:t>
      </w:r>
      <w:r>
        <w:rPr>
          <w:color w:val="231F20"/>
          <w:spacing w:val="-10"/>
        </w:rPr>
        <w:t>2018.”</w:t>
      </w:r>
      <w:r>
        <w:rPr>
          <w:color w:val="231F20"/>
          <w:spacing w:val="-31"/>
        </w:rPr>
        <w:t> </w:t>
      </w:r>
      <w:r>
        <w:rPr>
          <w:color w:val="231F20"/>
        </w:rPr>
        <w:t>Calgary,</w:t>
      </w:r>
      <w:r>
        <w:rPr>
          <w:color w:val="231F20"/>
          <w:spacing w:val="-32"/>
        </w:rPr>
        <w:t> </w:t>
      </w:r>
      <w:r>
        <w:rPr>
          <w:color w:val="231F20"/>
        </w:rPr>
        <w:t>Canada: </w:t>
      </w:r>
      <w:r>
        <w:rPr>
          <w:color w:val="231F20"/>
          <w:spacing w:val="-2"/>
          <w:w w:val="91"/>
        </w:rPr>
        <w:t>J</w:t>
      </w:r>
      <w:r>
        <w:rPr>
          <w:color w:val="231F20"/>
          <w:spacing w:val="-3"/>
          <w:w w:val="91"/>
        </w:rPr>
        <w:t>u</w:t>
      </w:r>
      <w:r>
        <w:rPr>
          <w:color w:val="231F20"/>
          <w:spacing w:val="-1"/>
          <w:w w:val="90"/>
        </w:rPr>
        <w:t>s</w:t>
      </w:r>
      <w:r>
        <w:rPr>
          <w:color w:val="231F20"/>
          <w:w w:val="63"/>
        </w:rPr>
        <w:t>t</w:t>
      </w:r>
      <w:r>
        <w:rPr>
          <w:color w:val="231F20"/>
          <w:spacing w:val="-2"/>
          <w:w w:val="90"/>
        </w:rPr>
        <w:t>i</w:t>
      </w:r>
      <w:r>
        <w:rPr>
          <w:color w:val="231F20"/>
          <w:spacing w:val="-2"/>
          <w:w w:val="99"/>
        </w:rPr>
        <w:t>c</w:t>
      </w:r>
      <w:r>
        <w:rPr>
          <w:color w:val="231F20"/>
          <w:w w:val="99"/>
        </w:rPr>
        <w:t>e</w:t>
      </w:r>
      <w:r>
        <w:rPr>
          <w:color w:val="231F20"/>
          <w:spacing w:val="-3"/>
        </w:rPr>
        <w:t> </w:t>
      </w:r>
      <w:r>
        <w:rPr>
          <w:color w:val="231F20"/>
          <w:spacing w:val="-2"/>
          <w:w w:val="95"/>
        </w:rPr>
        <w:t>Cen</w:t>
      </w:r>
      <w:r>
        <w:rPr>
          <w:color w:val="231F20"/>
          <w:w w:val="95"/>
        </w:rPr>
        <w:t>t</w:t>
      </w:r>
      <w:r>
        <w:rPr>
          <w:color w:val="231F20"/>
          <w:spacing w:val="-3"/>
          <w:w w:val="84"/>
        </w:rPr>
        <w:t>r</w:t>
      </w:r>
      <w:r>
        <w:rPr>
          <w:color w:val="231F20"/>
          <w:w w:val="96"/>
        </w:rPr>
        <w:t>e</w:t>
      </w:r>
      <w:r>
        <w:rPr>
          <w:color w:val="231F20"/>
          <w:spacing w:val="-3"/>
        </w:rPr>
        <w:t> </w:t>
      </w:r>
      <w:r>
        <w:rPr>
          <w:color w:val="231F20"/>
          <w:spacing w:val="-1"/>
          <w:w w:val="78"/>
        </w:rPr>
        <w:t>f</w:t>
      </w:r>
      <w:r>
        <w:rPr>
          <w:color w:val="231F20"/>
          <w:spacing w:val="-1"/>
          <w:w w:val="99"/>
        </w:rPr>
        <w:t>o</w:t>
      </w:r>
      <w:r>
        <w:rPr>
          <w:color w:val="231F20"/>
          <w:w w:val="84"/>
        </w:rPr>
        <w:t>r</w:t>
      </w:r>
      <w:r>
        <w:rPr>
          <w:color w:val="231F20"/>
          <w:spacing w:val="-3"/>
        </w:rPr>
        <w:t> </w:t>
      </w:r>
      <w:r>
        <w:rPr>
          <w:color w:val="231F20"/>
          <w:spacing w:val="-2"/>
          <w:w w:val="121"/>
        </w:rPr>
        <w:t>C</w:t>
      </w:r>
      <w:r>
        <w:rPr>
          <w:color w:val="231F20"/>
          <w:spacing w:val="-1"/>
          <w:w w:val="99"/>
        </w:rPr>
        <w:t>o</w:t>
      </w:r>
      <w:r>
        <w:rPr>
          <w:color w:val="231F20"/>
          <w:spacing w:val="-3"/>
          <w:w w:val="89"/>
        </w:rPr>
        <w:t>n</w:t>
      </w:r>
      <w:r>
        <w:rPr>
          <w:color w:val="231F20"/>
          <w:spacing w:val="-1"/>
          <w:w w:val="90"/>
        </w:rPr>
        <w:t>s</w:t>
      </w:r>
      <w:r>
        <w:rPr>
          <w:color w:val="231F20"/>
          <w:w w:val="63"/>
        </w:rPr>
        <w:t>t</w:t>
      </w:r>
      <w:r>
        <w:rPr>
          <w:color w:val="231F20"/>
          <w:spacing w:val="-1"/>
          <w:w w:val="90"/>
        </w:rPr>
        <w:t>i</w:t>
      </w:r>
      <w:r>
        <w:rPr>
          <w:color w:val="231F20"/>
          <w:w w:val="63"/>
        </w:rPr>
        <w:t>t</w:t>
      </w:r>
      <w:r>
        <w:rPr>
          <w:color w:val="231F20"/>
          <w:spacing w:val="-1"/>
          <w:w w:val="88"/>
        </w:rPr>
        <w:t>u</w:t>
      </w:r>
      <w:r>
        <w:rPr>
          <w:color w:val="231F20"/>
          <w:w w:val="63"/>
        </w:rPr>
        <w:t>t</w:t>
      </w:r>
      <w:r>
        <w:rPr>
          <w:color w:val="231F20"/>
          <w:spacing w:val="-2"/>
          <w:w w:val="90"/>
        </w:rPr>
        <w:t>i</w:t>
      </w:r>
      <w:r>
        <w:rPr>
          <w:color w:val="231F20"/>
          <w:spacing w:val="-1"/>
          <w:w w:val="99"/>
        </w:rPr>
        <w:t>o</w:t>
      </w:r>
      <w:r>
        <w:rPr>
          <w:color w:val="231F20"/>
          <w:spacing w:val="-2"/>
          <w:w w:val="99"/>
        </w:rPr>
        <w:t>na</w:t>
      </w:r>
      <w:r>
        <w:rPr>
          <w:color w:val="231F20"/>
          <w:w w:val="90"/>
        </w:rPr>
        <w:t>l</w:t>
      </w:r>
      <w:r>
        <w:rPr>
          <w:color w:val="231F20"/>
          <w:spacing w:val="-3"/>
        </w:rPr>
        <w:t> </w:t>
      </w:r>
      <w:r>
        <w:rPr>
          <w:color w:val="231F20"/>
          <w:spacing w:val="-4"/>
          <w:w w:val="94"/>
        </w:rPr>
        <w:t>F</w:t>
      </w:r>
      <w:r>
        <w:rPr>
          <w:color w:val="231F20"/>
          <w:spacing w:val="-3"/>
          <w:w w:val="84"/>
        </w:rPr>
        <w:t>r</w:t>
      </w:r>
      <w:r>
        <w:rPr>
          <w:color w:val="231F20"/>
          <w:spacing w:val="-1"/>
          <w:w w:val="96"/>
        </w:rPr>
        <w:t>ee</w:t>
      </w:r>
      <w:r>
        <w:rPr>
          <w:color w:val="231F20"/>
          <w:spacing w:val="-1"/>
          <w:w w:val="100"/>
        </w:rPr>
        <w:t>d</w:t>
      </w:r>
      <w:r>
        <w:rPr>
          <w:color w:val="231F20"/>
          <w:spacing w:val="-1"/>
          <w:w w:val="99"/>
        </w:rPr>
        <w:t>o</w:t>
      </w:r>
      <w:r>
        <w:rPr>
          <w:color w:val="231F20"/>
          <w:spacing w:val="-3"/>
          <w:w w:val="85"/>
        </w:rPr>
        <w:t>m</w:t>
      </w:r>
      <w:r>
        <w:rPr>
          <w:color w:val="231F20"/>
          <w:spacing w:val="-1"/>
          <w:w w:val="90"/>
        </w:rPr>
        <w:t>s</w:t>
      </w:r>
      <w:r>
        <w:rPr>
          <w:color w:val="231F20"/>
          <w:w w:val="109"/>
        </w:rPr>
        <w:t>,</w:t>
      </w:r>
      <w:r>
        <w:rPr>
          <w:color w:val="231F20"/>
          <w:spacing w:val="-3"/>
        </w:rPr>
        <w:t> </w:t>
      </w:r>
      <w:r>
        <w:rPr>
          <w:color w:val="231F20"/>
          <w:spacing w:val="-5"/>
          <w:w w:val="112"/>
        </w:rPr>
        <w:t>2</w:t>
      </w:r>
      <w:r>
        <w:rPr>
          <w:color w:val="231F20"/>
          <w:spacing w:val="-17"/>
          <w:w w:val="112"/>
        </w:rPr>
        <w:t>01</w:t>
      </w:r>
      <w:r>
        <w:rPr>
          <w:color w:val="231F20"/>
          <w:spacing w:val="-3"/>
          <w:w w:val="112"/>
        </w:rPr>
        <w:t>8</w:t>
      </w:r>
      <w:r>
        <w:rPr>
          <w:color w:val="231F20"/>
          <w:w w:val="90"/>
        </w:rPr>
        <w:t>.</w:t>
      </w:r>
      <w:r>
        <w:rPr>
          <w:color w:val="231F20"/>
          <w:spacing w:val="-3"/>
        </w:rPr>
        <w:t> </w:t>
      </w:r>
      <w:hyperlink r:id="rId50">
        <w:r>
          <w:rPr>
            <w:color w:val="231F20"/>
            <w:spacing w:val="-2"/>
            <w:w w:val="79"/>
          </w:rPr>
          <w:t>h</w:t>
        </w:r>
        <w:r>
          <w:rPr>
            <w:color w:val="231F20"/>
            <w:spacing w:val="4"/>
            <w:w w:val="79"/>
          </w:rPr>
          <w:t>t</w:t>
        </w:r>
        <w:r>
          <w:rPr>
            <w:color w:val="231F20"/>
            <w:w w:val="63"/>
          </w:rPr>
          <w:t>t</w:t>
        </w:r>
        <w:r>
          <w:rPr>
            <w:color w:val="231F20"/>
            <w:spacing w:val="-7"/>
            <w:w w:val="100"/>
          </w:rPr>
          <w:t>p</w:t>
        </w:r>
        <w:r>
          <w:rPr>
            <w:color w:val="231F20"/>
            <w:spacing w:val="-8"/>
            <w:w w:val="85"/>
          </w:rPr>
          <w:t>:</w:t>
        </w:r>
        <w:r>
          <w:rPr>
            <w:color w:val="231F20"/>
            <w:spacing w:val="-38"/>
            <w:w w:val="153"/>
          </w:rPr>
          <w:t>/</w:t>
        </w:r>
        <w:r>
          <w:rPr>
            <w:color w:val="231F20"/>
            <w:spacing w:val="-24"/>
            <w:w w:val="153"/>
          </w:rPr>
          <w:t>/</w:t>
        </w:r>
        <w:r>
          <w:rPr>
            <w:color w:val="231F20"/>
            <w:spacing w:val="-2"/>
            <w:w w:val="106"/>
          </w:rPr>
          <w:t>ca</w:t>
        </w:r>
        <w:r>
          <w:rPr>
            <w:color w:val="231F20"/>
            <w:spacing w:val="-2"/>
            <w:w w:val="85"/>
          </w:rPr>
          <w:t>m</w:t>
        </w:r>
        <w:r>
          <w:rPr>
            <w:color w:val="231F20"/>
            <w:spacing w:val="-2"/>
            <w:w w:val="100"/>
          </w:rPr>
          <w:t>p</w:t>
        </w:r>
        <w:r>
          <w:rPr>
            <w:color w:val="231F20"/>
            <w:spacing w:val="-3"/>
            <w:w w:val="88"/>
          </w:rPr>
          <w:t>u</w:t>
        </w:r>
        <w:r>
          <w:rPr>
            <w:color w:val="231F20"/>
            <w:spacing w:val="-1"/>
            <w:w w:val="90"/>
          </w:rPr>
          <w:t>s</w:t>
        </w:r>
        <w:r>
          <w:rPr>
            <w:color w:val="231F20"/>
            <w:w w:val="78"/>
          </w:rPr>
          <w:t>f</w:t>
        </w:r>
        <w:r>
          <w:rPr>
            <w:color w:val="231F20"/>
            <w:spacing w:val="-3"/>
            <w:w w:val="84"/>
          </w:rPr>
          <w:t>r</w:t>
        </w:r>
        <w:r>
          <w:rPr>
            <w:color w:val="231F20"/>
            <w:spacing w:val="-1"/>
            <w:w w:val="96"/>
          </w:rPr>
          <w:t>ee</w:t>
        </w:r>
        <w:r>
          <w:rPr>
            <w:color w:val="231F20"/>
            <w:spacing w:val="-1"/>
            <w:w w:val="100"/>
          </w:rPr>
          <w:t>d</w:t>
        </w:r>
        <w:r>
          <w:rPr>
            <w:color w:val="231F20"/>
            <w:spacing w:val="-1"/>
            <w:w w:val="99"/>
          </w:rPr>
          <w:t>o</w:t>
        </w:r>
        <w:r>
          <w:rPr>
            <w:color w:val="231F20"/>
            <w:spacing w:val="-2"/>
            <w:w w:val="85"/>
          </w:rPr>
          <w:t>m</w:t>
        </w:r>
        <w:r>
          <w:rPr>
            <w:color w:val="231F20"/>
            <w:spacing w:val="-2"/>
            <w:w w:val="90"/>
          </w:rPr>
          <w:t>i</w:t>
        </w:r>
        <w:r>
          <w:rPr>
            <w:color w:val="231F20"/>
            <w:spacing w:val="-2"/>
            <w:w w:val="94"/>
          </w:rPr>
          <w:t>n</w:t>
        </w:r>
        <w:r>
          <w:rPr>
            <w:color w:val="231F20"/>
            <w:spacing w:val="-1"/>
            <w:w w:val="94"/>
          </w:rPr>
          <w:t>d</w:t>
        </w:r>
        <w:r>
          <w:rPr>
            <w:color w:val="231F20"/>
            <w:spacing w:val="-5"/>
            <w:w w:val="96"/>
          </w:rPr>
          <w:t>e</w:t>
        </w:r>
        <w:r>
          <w:rPr>
            <w:color w:val="231F20"/>
            <w:w w:val="104"/>
          </w:rPr>
          <w:t>x</w:t>
        </w:r>
        <w:r>
          <w:rPr>
            <w:color w:val="231F20"/>
            <w:spacing w:val="-5"/>
            <w:w w:val="90"/>
          </w:rPr>
          <w:t>.</w:t>
        </w:r>
        <w:r>
          <w:rPr>
            <w:color w:val="231F20"/>
            <w:spacing w:val="-2"/>
            <w:w w:val="106"/>
          </w:rPr>
          <w:t>c</w:t>
        </w:r>
        <w:r>
          <w:rPr>
            <w:color w:val="231F20"/>
            <w:spacing w:val="-7"/>
            <w:w w:val="106"/>
          </w:rPr>
          <w:t>a</w:t>
        </w:r>
        <w:r>
          <w:rPr>
            <w:color w:val="231F20"/>
            <w:spacing w:val="-37"/>
            <w:w w:val="153"/>
          </w:rPr>
          <w:t>/</w:t>
        </w:r>
        <w:r>
          <w:rPr>
            <w:color w:val="231F20"/>
            <w:w w:val="90"/>
          </w:rPr>
          <w:t>.</w:t>
        </w:r>
      </w:hyperlink>
    </w:p>
    <w:p>
      <w:pPr>
        <w:pStyle w:val="BodyText"/>
        <w:spacing w:line="261" w:lineRule="auto" w:before="171"/>
        <w:ind w:left="1637" w:right="2350" w:hanging="720"/>
      </w:pPr>
      <w:r>
        <w:rPr>
          <w:color w:val="231F20"/>
        </w:rPr>
        <w:t>Koziol, Michael. “‘There’s No Problem’: Labor Rejects Case for New Free Speech Rules at </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80"/>
        </w:rPr>
        <w:t>sit</w:t>
      </w:r>
      <w:r>
        <w:rPr>
          <w:color w:val="231F20"/>
          <w:w w:val="90"/>
        </w:rPr>
        <w:t>i</w:t>
      </w:r>
      <w:r>
        <w:rPr>
          <w:color w:val="231F20"/>
          <w:w w:val="93"/>
        </w:rPr>
        <w:t>es</w:t>
      </w:r>
      <w:r>
        <w:rPr>
          <w:color w:val="231F20"/>
          <w:w w:val="90"/>
        </w:rPr>
        <w:t>.</w:t>
      </w:r>
      <w:r>
        <w:rPr>
          <w:color w:val="231F20"/>
          <w:w w:val="97"/>
        </w:rPr>
        <w:t>”</w:t>
      </w:r>
      <w:r>
        <w:rPr>
          <w:color w:val="231F20"/>
        </w:rPr>
        <w:t> </w:t>
      </w:r>
      <w:r>
        <w:rPr>
          <w:i/>
          <w:color w:val="231F20"/>
          <w:w w:val="87"/>
        </w:rPr>
        <w:t>T</w:t>
      </w:r>
      <w:r>
        <w:rPr>
          <w:i/>
          <w:color w:val="231F20"/>
          <w:w w:val="91"/>
        </w:rPr>
        <w:t>h</w:t>
      </w:r>
      <w:r>
        <w:rPr>
          <w:i/>
          <w:color w:val="231F20"/>
          <w:w w:val="101"/>
        </w:rPr>
        <w:t>e</w:t>
      </w:r>
      <w:r>
        <w:rPr>
          <w:i/>
          <w:color w:val="231F20"/>
        </w:rPr>
        <w:t> </w:t>
      </w:r>
      <w:r>
        <w:rPr>
          <w:i/>
          <w:color w:val="231F20"/>
          <w:w w:val="114"/>
        </w:rPr>
        <w:t>S</w:t>
      </w:r>
      <w:r>
        <w:rPr>
          <w:i/>
          <w:color w:val="231F20"/>
          <w:w w:val="102"/>
        </w:rPr>
        <w:t>y</w:t>
      </w:r>
      <w:r>
        <w:rPr>
          <w:i/>
          <w:color w:val="231F20"/>
          <w:w w:val="102"/>
        </w:rPr>
        <w:t>d</w:t>
      </w:r>
      <w:r>
        <w:rPr>
          <w:i/>
          <w:color w:val="231F20"/>
          <w:w w:val="91"/>
        </w:rPr>
        <w:t>n</w:t>
      </w:r>
      <w:r>
        <w:rPr>
          <w:i/>
          <w:color w:val="231F20"/>
          <w:w w:val="101"/>
        </w:rPr>
        <w:t>e</w:t>
      </w:r>
      <w:r>
        <w:rPr>
          <w:i/>
          <w:color w:val="231F20"/>
          <w:w w:val="102"/>
        </w:rPr>
        <w:t>y</w:t>
      </w:r>
      <w:r>
        <w:rPr>
          <w:i/>
          <w:color w:val="231F20"/>
        </w:rPr>
        <w:t> </w:t>
      </w:r>
      <w:r>
        <w:rPr>
          <w:i/>
          <w:color w:val="231F20"/>
          <w:w w:val="101"/>
        </w:rPr>
        <w:t>Mo</w:t>
      </w:r>
      <w:r>
        <w:rPr>
          <w:i/>
          <w:color w:val="231F20"/>
          <w:w w:val="86"/>
        </w:rPr>
        <w:t>r</w:t>
      </w:r>
      <w:r>
        <w:rPr>
          <w:i/>
          <w:color w:val="231F20"/>
          <w:w w:val="91"/>
        </w:rPr>
        <w:t>ni</w:t>
      </w:r>
      <w:r>
        <w:rPr>
          <w:i/>
          <w:color w:val="231F20"/>
          <w:w w:val="96"/>
        </w:rPr>
        <w:t>ng</w:t>
      </w:r>
      <w:r>
        <w:rPr>
          <w:i/>
          <w:color w:val="231F20"/>
        </w:rPr>
        <w:t> </w:t>
      </w:r>
      <w:r>
        <w:rPr>
          <w:i/>
          <w:color w:val="231F20"/>
          <w:w w:val="106"/>
        </w:rPr>
        <w:t>H</w:t>
      </w:r>
      <w:r>
        <w:rPr>
          <w:i/>
          <w:color w:val="231F20"/>
          <w:w w:val="101"/>
        </w:rPr>
        <w:t>e</w:t>
      </w:r>
      <w:r>
        <w:rPr>
          <w:i/>
          <w:color w:val="231F20"/>
          <w:w w:val="86"/>
        </w:rPr>
        <w:t>r</w:t>
      </w:r>
      <w:r>
        <w:rPr>
          <w:i/>
          <w:color w:val="231F20"/>
          <w:w w:val="102"/>
        </w:rPr>
        <w:t>a</w:t>
      </w:r>
      <w:r>
        <w:rPr>
          <w:i/>
          <w:color w:val="231F20"/>
          <w:w w:val="90"/>
        </w:rPr>
        <w:t>l</w:t>
      </w:r>
      <w:r>
        <w:rPr>
          <w:i/>
          <w:color w:val="231F20"/>
          <w:w w:val="102"/>
        </w:rPr>
        <w:t>d</w:t>
      </w:r>
      <w:r>
        <w:rPr>
          <w:color w:val="231F20"/>
          <w:w w:val="109"/>
        </w:rPr>
        <w:t>,</w:t>
      </w:r>
      <w:r>
        <w:rPr>
          <w:color w:val="231F20"/>
        </w:rPr>
        <w:t> </w:t>
      </w:r>
      <w:r>
        <w:rPr>
          <w:color w:val="231F20"/>
          <w:w w:val="112"/>
        </w:rPr>
        <w:t>S</w:t>
      </w:r>
      <w:r>
        <w:rPr>
          <w:color w:val="231F20"/>
          <w:w w:val="96"/>
        </w:rPr>
        <w:t>e</w:t>
      </w:r>
      <w:r>
        <w:rPr>
          <w:color w:val="231F20"/>
          <w:w w:val="100"/>
        </w:rPr>
        <w:t>p</w:t>
      </w:r>
      <w:r>
        <w:rPr>
          <w:color w:val="231F20"/>
          <w:w w:val="63"/>
        </w:rPr>
        <w:t>t</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19</w:t>
      </w:r>
      <w:r>
        <w:rPr>
          <w:color w:val="231F20"/>
          <w:w w:val="109"/>
        </w:rPr>
        <w:t>,</w:t>
      </w:r>
      <w:r>
        <w:rPr>
          <w:color w:val="231F20"/>
        </w:rPr>
        <w:t> </w:t>
      </w:r>
      <w:r>
        <w:rPr>
          <w:color w:val="231F20"/>
          <w:w w:val="112"/>
        </w:rPr>
        <w:t>2018</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hyperlink r:id="rId51">
        <w:r>
          <w:rPr>
            <w:color w:val="231F20"/>
            <w:w w:val="95"/>
          </w:rPr>
          <w:t>www</w:t>
        </w:r>
        <w:r>
          <w:rPr>
            <w:color w:val="231F20"/>
            <w:w w:val="90"/>
          </w:rPr>
          <w:t>.</w:t>
        </w:r>
        <w:r>
          <w:rPr>
            <w:color w:val="231F20"/>
            <w:w w:val="90"/>
          </w:rPr>
          <w:t>s</w:t>
        </w:r>
        <w:r>
          <w:rPr>
            <w:color w:val="231F20"/>
            <w:w w:val="85"/>
          </w:rPr>
          <w:t>m</w:t>
        </w:r>
        <w:r>
          <w:rPr>
            <w:color w:val="231F20"/>
            <w:w w:val="89"/>
          </w:rPr>
          <w:t>h</w:t>
        </w:r>
        <w:r>
          <w:rPr>
            <w:color w:val="231F20"/>
            <w:w w:val="90"/>
          </w:rPr>
          <w:t>.</w:t>
        </w:r>
        <w:r>
          <w:rPr>
            <w:color w:val="231F20"/>
            <w:w w:val="103"/>
          </w:rPr>
          <w:t>c</w:t>
        </w:r>
        <w:r>
          <w:rPr>
            <w:color w:val="231F20"/>
            <w:w w:val="99"/>
          </w:rPr>
          <w:t>o</w:t>
        </w:r>
        <w:r>
          <w:rPr>
            <w:color w:val="231F20"/>
            <w:w w:val="85"/>
          </w:rPr>
          <w:t>m</w:t>
        </w:r>
        <w:r>
          <w:rPr>
            <w:color w:val="231F20"/>
            <w:w w:val="90"/>
          </w:rPr>
          <w:t>.</w:t>
        </w:r>
      </w:hyperlink>
      <w:r>
        <w:rPr>
          <w:color w:val="231F20"/>
          <w:w w:val="90"/>
        </w:rPr>
        <w:t> </w:t>
      </w:r>
      <w:r>
        <w:rPr>
          <w:color w:val="231F20"/>
          <w:w w:val="109"/>
        </w:rPr>
        <w:t>a</w:t>
      </w:r>
      <w:r>
        <w:rPr>
          <w:color w:val="231F20"/>
          <w:w w:val="88"/>
        </w:rPr>
        <w:t>u</w:t>
      </w:r>
      <w:r>
        <w:rPr>
          <w:color w:val="231F20"/>
          <w:w w:val="153"/>
        </w:rPr>
        <w:t>/</w:t>
      </w:r>
      <w:r>
        <w:rPr>
          <w:color w:val="231F20"/>
          <w:w w:val="100"/>
        </w:rPr>
        <w:t>p</w:t>
      </w:r>
      <w:r>
        <w:rPr>
          <w:color w:val="231F20"/>
          <w:w w:val="99"/>
        </w:rPr>
        <w:t>o</w:t>
      </w:r>
      <w:r>
        <w:rPr>
          <w:color w:val="231F20"/>
          <w:w w:val="90"/>
        </w:rPr>
        <w:t>l</w:t>
      </w:r>
      <w:r>
        <w:rPr>
          <w:color w:val="231F20"/>
          <w:w w:val="74"/>
        </w:rPr>
        <w:t>it</w:t>
      </w:r>
      <w:r>
        <w:rPr>
          <w:color w:val="231F20"/>
          <w:w w:val="90"/>
        </w:rPr>
        <w:t>i</w:t>
      </w:r>
      <w:r>
        <w:rPr>
          <w:color w:val="231F20"/>
          <w:w w:val="103"/>
        </w:rPr>
        <w:t>c</w:t>
      </w:r>
      <w:r>
        <w:rPr>
          <w:color w:val="231F20"/>
          <w:w w:val="90"/>
        </w:rPr>
        <w:t>s</w:t>
      </w:r>
      <w:r>
        <w:rPr>
          <w:color w:val="231F20"/>
          <w:w w:val="153"/>
        </w:rPr>
        <w:t>/</w:t>
      </w:r>
      <w:r>
        <w:rPr>
          <w:color w:val="231F20"/>
          <w:w w:val="78"/>
        </w:rPr>
        <w:t>f</w:t>
      </w:r>
      <w:r>
        <w:rPr>
          <w:color w:val="231F20"/>
          <w:w w:val="97"/>
        </w:rPr>
        <w:t>ede</w:t>
      </w:r>
      <w:r>
        <w:rPr>
          <w:color w:val="231F20"/>
          <w:w w:val="84"/>
        </w:rPr>
        <w:t>r</w:t>
      </w:r>
      <w:r>
        <w:rPr>
          <w:color w:val="231F20"/>
          <w:w w:val="109"/>
        </w:rPr>
        <w:t>a</w:t>
      </w:r>
      <w:r>
        <w:rPr>
          <w:color w:val="231F20"/>
          <w:w w:val="90"/>
        </w:rPr>
        <w:t>l</w:t>
      </w:r>
      <w:r>
        <w:rPr>
          <w:color w:val="231F20"/>
          <w:w w:val="153"/>
        </w:rPr>
        <w:t>/</w:t>
      </w:r>
      <w:r>
        <w:rPr>
          <w:color w:val="231F20"/>
          <w:w w:val="63"/>
        </w:rPr>
        <w:t>t</w:t>
      </w:r>
      <w:r>
        <w:rPr>
          <w:color w:val="231F20"/>
          <w:w w:val="89"/>
        </w:rPr>
        <w:t>h</w:t>
      </w:r>
      <w:r>
        <w:rPr>
          <w:color w:val="231F20"/>
          <w:w w:val="96"/>
        </w:rPr>
        <w:t>e</w:t>
      </w:r>
      <w:r>
        <w:rPr>
          <w:color w:val="231F20"/>
          <w:w w:val="84"/>
        </w:rPr>
        <w:t>r</w:t>
      </w:r>
      <w:r>
        <w:rPr>
          <w:color w:val="231F20"/>
          <w:w w:val="96"/>
        </w:rPr>
        <w:t>e</w:t>
      </w:r>
      <w:r>
        <w:rPr>
          <w:color w:val="231F20"/>
          <w:w w:val="104"/>
        </w:rPr>
        <w:t>-</w:t>
      </w:r>
      <w:r>
        <w:rPr>
          <w:color w:val="231F20"/>
          <w:w w:val="90"/>
        </w:rPr>
        <w:t>s</w:t>
      </w:r>
      <w:r>
        <w:rPr>
          <w:color w:val="231F20"/>
          <w:w w:val="104"/>
        </w:rPr>
        <w:t>-</w:t>
      </w:r>
      <w:r>
        <w:rPr>
          <w:color w:val="231F20"/>
          <w:w w:val="89"/>
        </w:rPr>
        <w:t>n</w:t>
      </w:r>
      <w:r>
        <w:rPr>
          <w:color w:val="231F20"/>
          <w:w w:val="99"/>
        </w:rPr>
        <w:t>o</w:t>
      </w:r>
      <w:r>
        <w:rPr>
          <w:color w:val="231F20"/>
          <w:w w:val="104"/>
        </w:rPr>
        <w:t>-</w:t>
      </w:r>
      <w:r>
        <w:rPr>
          <w:color w:val="231F20"/>
          <w:w w:val="100"/>
        </w:rPr>
        <w:t>p</w:t>
      </w:r>
      <w:r>
        <w:rPr>
          <w:color w:val="231F20"/>
          <w:w w:val="84"/>
        </w:rPr>
        <w:t>r</w:t>
      </w:r>
      <w:r>
        <w:rPr>
          <w:color w:val="231F20"/>
          <w:w w:val="99"/>
        </w:rPr>
        <w:t>o</w:t>
      </w:r>
      <w:r>
        <w:rPr>
          <w:color w:val="231F20"/>
          <w:w w:val="97"/>
        </w:rPr>
        <w:t>ble</w:t>
      </w:r>
      <w:r>
        <w:rPr>
          <w:color w:val="231F20"/>
          <w:w w:val="85"/>
        </w:rPr>
        <w:t>m</w:t>
      </w:r>
      <w:r>
        <w:rPr>
          <w:color w:val="231F20"/>
          <w:w w:val="104"/>
        </w:rPr>
        <w:t>-</w:t>
      </w:r>
      <w:r>
        <w:rPr>
          <w:color w:val="231F20"/>
          <w:w w:val="103"/>
        </w:rPr>
        <w:t>la</w:t>
      </w:r>
      <w:r>
        <w:rPr>
          <w:color w:val="231F20"/>
          <w:w w:val="100"/>
        </w:rPr>
        <w:t>b</w:t>
      </w:r>
      <w:r>
        <w:rPr>
          <w:color w:val="231F20"/>
          <w:w w:val="99"/>
        </w:rPr>
        <w:t>o</w:t>
      </w:r>
      <w:r>
        <w:rPr>
          <w:color w:val="231F20"/>
          <w:w w:val="84"/>
        </w:rPr>
        <w:t>r</w:t>
      </w:r>
      <w:r>
        <w:rPr>
          <w:color w:val="231F20"/>
          <w:w w:val="104"/>
        </w:rPr>
        <w:t>-</w:t>
      </w:r>
      <w:r>
        <w:rPr>
          <w:color w:val="231F20"/>
          <w:w w:val="84"/>
        </w:rPr>
        <w:t>r</w:t>
      </w:r>
      <w:r>
        <w:rPr>
          <w:color w:val="231F20"/>
          <w:w w:val="96"/>
        </w:rPr>
        <w:t>e</w:t>
      </w:r>
      <w:r>
        <w:rPr>
          <w:color w:val="231F20"/>
          <w:w w:val="86"/>
        </w:rPr>
        <w:t>j</w:t>
      </w:r>
      <w:r>
        <w:rPr>
          <w:color w:val="231F20"/>
          <w:w w:val="99"/>
        </w:rPr>
        <w:t>ec</w:t>
      </w:r>
      <w:r>
        <w:rPr>
          <w:color w:val="231F20"/>
          <w:w w:val="63"/>
        </w:rPr>
        <w:t>t</w:t>
      </w:r>
      <w:r>
        <w:rPr>
          <w:color w:val="231F20"/>
          <w:w w:val="90"/>
        </w:rPr>
        <w:t>s</w:t>
      </w:r>
      <w:r>
        <w:rPr>
          <w:color w:val="231F20"/>
          <w:w w:val="104"/>
        </w:rPr>
        <w:t>-</w:t>
      </w:r>
      <w:r>
        <w:rPr>
          <w:color w:val="231F20"/>
          <w:w w:val="103"/>
        </w:rPr>
        <w:t>c</w:t>
      </w:r>
      <w:r>
        <w:rPr>
          <w:color w:val="231F20"/>
          <w:w w:val="109"/>
        </w:rPr>
        <w:t>a</w:t>
      </w:r>
      <w:r>
        <w:rPr>
          <w:color w:val="231F20"/>
          <w:w w:val="90"/>
        </w:rPr>
        <w:t>s</w:t>
      </w:r>
      <w:r>
        <w:rPr>
          <w:color w:val="231F20"/>
          <w:w w:val="96"/>
        </w:rPr>
        <w:t>e</w:t>
      </w:r>
      <w:r>
        <w:rPr>
          <w:color w:val="231F20"/>
          <w:w w:val="104"/>
        </w:rPr>
        <w:t>-</w:t>
      </w:r>
      <w:r>
        <w:rPr>
          <w:color w:val="231F20"/>
          <w:w w:val="91"/>
        </w:rPr>
        <w:t>fo</w:t>
      </w:r>
      <w:r>
        <w:rPr>
          <w:color w:val="231F20"/>
          <w:w w:val="84"/>
        </w:rPr>
        <w:t>r</w:t>
      </w:r>
      <w:r>
        <w:rPr>
          <w:color w:val="231F20"/>
          <w:w w:val="104"/>
        </w:rPr>
        <w:t>-</w:t>
      </w:r>
      <w:r>
        <w:rPr>
          <w:color w:val="231F20"/>
          <w:w w:val="89"/>
        </w:rPr>
        <w:t>n</w:t>
      </w:r>
      <w:r>
        <w:rPr>
          <w:color w:val="231F20"/>
          <w:w w:val="96"/>
        </w:rPr>
        <w:t>e</w:t>
      </w:r>
      <w:r>
        <w:rPr>
          <w:color w:val="231F20"/>
          <w:w w:val="95"/>
        </w:rPr>
        <w:t>w</w:t>
      </w:r>
      <w:r>
        <w:rPr>
          <w:color w:val="231F20"/>
          <w:w w:val="104"/>
        </w:rPr>
        <w:t>-</w:t>
      </w:r>
      <w:r>
        <w:rPr>
          <w:color w:val="231F20"/>
          <w:w w:val="78"/>
        </w:rPr>
        <w:t>f</w:t>
      </w:r>
      <w:r>
        <w:rPr>
          <w:color w:val="231F20"/>
          <w:w w:val="84"/>
        </w:rPr>
        <w:t>r</w:t>
      </w:r>
      <w:r>
        <w:rPr>
          <w:color w:val="231F20"/>
          <w:w w:val="96"/>
        </w:rPr>
        <w:t>ee</w:t>
      </w:r>
      <w:r>
        <w:rPr>
          <w:color w:val="231F20"/>
          <w:w w:val="104"/>
        </w:rPr>
        <w:t>-</w:t>
      </w:r>
      <w:r>
        <w:rPr>
          <w:color w:val="231F20"/>
          <w:w w:val="90"/>
        </w:rPr>
        <w:t>s</w:t>
      </w:r>
      <w:r>
        <w:rPr>
          <w:color w:val="231F20"/>
          <w:w w:val="100"/>
        </w:rPr>
        <w:t>p</w:t>
      </w:r>
      <w:r>
        <w:rPr>
          <w:color w:val="231F20"/>
          <w:w w:val="98"/>
        </w:rPr>
        <w:t>eec</w:t>
      </w:r>
      <w:r>
        <w:rPr>
          <w:color w:val="231F20"/>
          <w:w w:val="89"/>
        </w:rPr>
        <w:t>h</w:t>
      </w:r>
      <w:r>
        <w:rPr>
          <w:color w:val="231F20"/>
          <w:w w:val="104"/>
        </w:rPr>
        <w:t>-</w:t>
      </w:r>
      <w:r>
        <w:rPr>
          <w:color w:val="231F20"/>
          <w:w w:val="84"/>
        </w:rPr>
        <w:t>r</w:t>
      </w:r>
      <w:r>
        <w:rPr>
          <w:color w:val="231F20"/>
          <w:w w:val="88"/>
        </w:rPr>
        <w:t>u</w:t>
      </w:r>
      <w:r>
        <w:rPr>
          <w:color w:val="231F20"/>
          <w:w w:val="93"/>
        </w:rPr>
        <w:t>les</w:t>
      </w:r>
      <w:r>
        <w:rPr>
          <w:color w:val="231F20"/>
          <w:w w:val="104"/>
        </w:rPr>
        <w:t>- </w:t>
      </w:r>
      <w:r>
        <w:rPr>
          <w:color w:val="231F20"/>
        </w:rPr>
        <w:t>at-universities-20180919-p504p1.html.</w:t>
      </w:r>
    </w:p>
    <w:p>
      <w:pPr>
        <w:pStyle w:val="BodyText"/>
        <w:spacing w:line="261" w:lineRule="auto" w:before="172"/>
        <w:ind w:left="1637" w:right="2389" w:hanging="720"/>
      </w:pPr>
      <w:r>
        <w:rPr>
          <w:color w:val="231F20"/>
        </w:rPr>
        <w:t>———. “University Free Speech Rules ‘Definitely Worth Considering’, Says Human Rights </w:t>
      </w:r>
      <w:r>
        <w:rPr>
          <w:color w:val="231F20"/>
          <w:w w:val="121"/>
        </w:rPr>
        <w:t>C</w:t>
      </w:r>
      <w:r>
        <w:rPr>
          <w:color w:val="231F20"/>
          <w:w w:val="99"/>
        </w:rPr>
        <w:t>o</w:t>
      </w:r>
      <w:r>
        <w:rPr>
          <w:color w:val="231F20"/>
          <w:w w:val="85"/>
        </w:rPr>
        <w:t>mm</w:t>
      </w:r>
      <w:r>
        <w:rPr>
          <w:color w:val="231F20"/>
          <w:w w:val="90"/>
        </w:rPr>
        <w:t>is</w:t>
      </w:r>
      <w:r>
        <w:rPr>
          <w:color w:val="231F20"/>
          <w:w w:val="90"/>
        </w:rPr>
        <w:t>s</w:t>
      </w:r>
      <w:r>
        <w:rPr>
          <w:color w:val="231F20"/>
          <w:w w:val="90"/>
        </w:rPr>
        <w:t>i</w:t>
      </w:r>
      <w:r>
        <w:rPr>
          <w:color w:val="231F20"/>
          <w:w w:val="99"/>
        </w:rPr>
        <w:t>o</w:t>
      </w:r>
      <w:r>
        <w:rPr>
          <w:color w:val="231F20"/>
          <w:w w:val="89"/>
        </w:rPr>
        <w:t>n</w:t>
      </w:r>
      <w:r>
        <w:rPr>
          <w:color w:val="231F20"/>
          <w:w w:val="96"/>
        </w:rPr>
        <w:t>e</w:t>
      </w:r>
      <w:r>
        <w:rPr>
          <w:color w:val="231F20"/>
          <w:w w:val="84"/>
        </w:rPr>
        <w:t>r</w:t>
      </w:r>
      <w:r>
        <w:rPr>
          <w:color w:val="231F20"/>
          <w:w w:val="90"/>
        </w:rPr>
        <w:t>.</w:t>
      </w:r>
      <w:r>
        <w:rPr>
          <w:color w:val="231F20"/>
          <w:w w:val="97"/>
        </w:rPr>
        <w:t>”</w:t>
      </w:r>
      <w:r>
        <w:rPr>
          <w:color w:val="231F20"/>
        </w:rPr>
        <w:t> </w:t>
      </w:r>
      <w:r>
        <w:rPr>
          <w:i/>
          <w:color w:val="231F20"/>
          <w:w w:val="87"/>
        </w:rPr>
        <w:t>T</w:t>
      </w:r>
      <w:r>
        <w:rPr>
          <w:i/>
          <w:color w:val="231F20"/>
          <w:w w:val="91"/>
        </w:rPr>
        <w:t>h</w:t>
      </w:r>
      <w:r>
        <w:rPr>
          <w:i/>
          <w:color w:val="231F20"/>
          <w:w w:val="101"/>
        </w:rPr>
        <w:t>e</w:t>
      </w:r>
      <w:r>
        <w:rPr>
          <w:i/>
          <w:color w:val="231F20"/>
        </w:rPr>
        <w:t> </w:t>
      </w:r>
      <w:r>
        <w:rPr>
          <w:i/>
          <w:color w:val="231F20"/>
          <w:w w:val="114"/>
        </w:rPr>
        <w:t>S</w:t>
      </w:r>
      <w:r>
        <w:rPr>
          <w:i/>
          <w:color w:val="231F20"/>
          <w:w w:val="102"/>
        </w:rPr>
        <w:t>y</w:t>
      </w:r>
      <w:r>
        <w:rPr>
          <w:i/>
          <w:color w:val="231F20"/>
          <w:w w:val="102"/>
        </w:rPr>
        <w:t>d</w:t>
      </w:r>
      <w:r>
        <w:rPr>
          <w:i/>
          <w:color w:val="231F20"/>
          <w:w w:val="91"/>
        </w:rPr>
        <w:t>n</w:t>
      </w:r>
      <w:r>
        <w:rPr>
          <w:i/>
          <w:color w:val="231F20"/>
          <w:w w:val="101"/>
        </w:rPr>
        <w:t>e</w:t>
      </w:r>
      <w:r>
        <w:rPr>
          <w:i/>
          <w:color w:val="231F20"/>
          <w:w w:val="102"/>
        </w:rPr>
        <w:t>y</w:t>
      </w:r>
      <w:r>
        <w:rPr>
          <w:i/>
          <w:color w:val="231F20"/>
        </w:rPr>
        <w:t> </w:t>
      </w:r>
      <w:r>
        <w:rPr>
          <w:i/>
          <w:color w:val="231F20"/>
          <w:w w:val="101"/>
        </w:rPr>
        <w:t>Mo</w:t>
      </w:r>
      <w:r>
        <w:rPr>
          <w:i/>
          <w:color w:val="231F20"/>
          <w:w w:val="86"/>
        </w:rPr>
        <w:t>r</w:t>
      </w:r>
      <w:r>
        <w:rPr>
          <w:i/>
          <w:color w:val="231F20"/>
          <w:w w:val="91"/>
        </w:rPr>
        <w:t>ni</w:t>
      </w:r>
      <w:r>
        <w:rPr>
          <w:i/>
          <w:color w:val="231F20"/>
          <w:w w:val="96"/>
        </w:rPr>
        <w:t>ng</w:t>
      </w:r>
      <w:r>
        <w:rPr>
          <w:i/>
          <w:color w:val="231F20"/>
        </w:rPr>
        <w:t> </w:t>
      </w:r>
      <w:r>
        <w:rPr>
          <w:i/>
          <w:color w:val="231F20"/>
          <w:w w:val="106"/>
        </w:rPr>
        <w:t>H</w:t>
      </w:r>
      <w:r>
        <w:rPr>
          <w:i/>
          <w:color w:val="231F20"/>
          <w:w w:val="101"/>
        </w:rPr>
        <w:t>e</w:t>
      </w:r>
      <w:r>
        <w:rPr>
          <w:i/>
          <w:color w:val="231F20"/>
          <w:w w:val="86"/>
        </w:rPr>
        <w:t>r</w:t>
      </w:r>
      <w:r>
        <w:rPr>
          <w:i/>
          <w:color w:val="231F20"/>
          <w:w w:val="102"/>
        </w:rPr>
        <w:t>a</w:t>
      </w:r>
      <w:r>
        <w:rPr>
          <w:i/>
          <w:color w:val="231F20"/>
          <w:w w:val="90"/>
        </w:rPr>
        <w:t>l</w:t>
      </w:r>
      <w:r>
        <w:rPr>
          <w:i/>
          <w:color w:val="231F20"/>
          <w:w w:val="102"/>
        </w:rPr>
        <w:t>d</w:t>
      </w:r>
      <w:r>
        <w:rPr>
          <w:color w:val="231F20"/>
          <w:w w:val="109"/>
        </w:rPr>
        <w:t>,</w:t>
      </w:r>
      <w:r>
        <w:rPr>
          <w:color w:val="231F20"/>
        </w:rPr>
        <w:t> </w:t>
      </w:r>
      <w:r>
        <w:rPr>
          <w:color w:val="231F20"/>
          <w:w w:val="112"/>
        </w:rPr>
        <w:t>S</w:t>
      </w:r>
      <w:r>
        <w:rPr>
          <w:color w:val="231F20"/>
          <w:w w:val="96"/>
        </w:rPr>
        <w:t>e</w:t>
      </w:r>
      <w:r>
        <w:rPr>
          <w:color w:val="231F20"/>
          <w:w w:val="100"/>
        </w:rPr>
        <w:t>p</w:t>
      </w:r>
      <w:r>
        <w:rPr>
          <w:color w:val="231F20"/>
          <w:w w:val="63"/>
        </w:rPr>
        <w:t>t</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18</w:t>
      </w:r>
      <w:r>
        <w:rPr>
          <w:color w:val="231F20"/>
          <w:w w:val="109"/>
        </w:rPr>
        <w:t>,</w:t>
      </w:r>
      <w:r>
        <w:rPr>
          <w:color w:val="231F20"/>
        </w:rPr>
        <w:t> </w:t>
      </w:r>
      <w:r>
        <w:rPr>
          <w:color w:val="231F20"/>
          <w:w w:val="112"/>
        </w:rPr>
        <w:t>2018</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r>
        <w:rPr>
          <w:color w:val="231F20"/>
          <w:w w:val="95"/>
        </w:rPr>
        <w:t>www</w:t>
      </w:r>
      <w:r>
        <w:rPr>
          <w:color w:val="231F20"/>
          <w:w w:val="90"/>
        </w:rPr>
        <w:t>.</w:t>
      </w:r>
      <w:r>
        <w:rPr>
          <w:color w:val="231F20"/>
          <w:w w:val="90"/>
        </w:rPr>
        <w:t>s</w:t>
      </w:r>
      <w:r>
        <w:rPr>
          <w:color w:val="231F20"/>
          <w:w w:val="85"/>
        </w:rPr>
        <w:t>m</w:t>
      </w:r>
      <w:r>
        <w:rPr>
          <w:color w:val="231F20"/>
          <w:w w:val="89"/>
        </w:rPr>
        <w:t>h</w:t>
      </w:r>
      <w:r>
        <w:rPr>
          <w:color w:val="231F20"/>
          <w:w w:val="90"/>
        </w:rPr>
        <w:t>. </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100"/>
        </w:rPr>
        <w:t>p</w:t>
      </w:r>
      <w:r>
        <w:rPr>
          <w:color w:val="231F20"/>
          <w:w w:val="99"/>
        </w:rPr>
        <w:t>o</w:t>
      </w:r>
      <w:r>
        <w:rPr>
          <w:color w:val="231F20"/>
          <w:w w:val="90"/>
        </w:rPr>
        <w:t>l</w:t>
      </w:r>
      <w:r>
        <w:rPr>
          <w:color w:val="231F20"/>
          <w:w w:val="74"/>
        </w:rPr>
        <w:t>it</w:t>
      </w:r>
      <w:r>
        <w:rPr>
          <w:color w:val="231F20"/>
          <w:w w:val="90"/>
        </w:rPr>
        <w:t>i</w:t>
      </w:r>
      <w:r>
        <w:rPr>
          <w:color w:val="231F20"/>
          <w:w w:val="103"/>
        </w:rPr>
        <w:t>c</w:t>
      </w:r>
      <w:r>
        <w:rPr>
          <w:color w:val="231F20"/>
          <w:w w:val="90"/>
        </w:rPr>
        <w:t>s</w:t>
      </w:r>
      <w:r>
        <w:rPr>
          <w:color w:val="231F20"/>
          <w:w w:val="153"/>
        </w:rPr>
        <w:t>/</w:t>
      </w:r>
      <w:r>
        <w:rPr>
          <w:color w:val="231F20"/>
          <w:w w:val="78"/>
        </w:rPr>
        <w:t>f</w:t>
      </w:r>
      <w:r>
        <w:rPr>
          <w:color w:val="231F20"/>
          <w:w w:val="97"/>
        </w:rPr>
        <w:t>ede</w:t>
      </w:r>
      <w:r>
        <w:rPr>
          <w:color w:val="231F20"/>
          <w:w w:val="84"/>
        </w:rPr>
        <w:t>r</w:t>
      </w:r>
      <w:r>
        <w:rPr>
          <w:color w:val="231F20"/>
          <w:w w:val="109"/>
        </w:rPr>
        <w:t>a</w:t>
      </w:r>
      <w:r>
        <w:rPr>
          <w:color w:val="231F20"/>
          <w:w w:val="90"/>
        </w:rPr>
        <w:t>l</w:t>
      </w:r>
      <w:r>
        <w:rPr>
          <w:color w:val="231F20"/>
          <w:w w:val="153"/>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80"/>
        </w:rPr>
        <w:t>sit</w:t>
      </w:r>
      <w:r>
        <w:rPr>
          <w:color w:val="231F20"/>
          <w:w w:val="101"/>
        </w:rPr>
        <w:t>y</w:t>
      </w:r>
      <w:r>
        <w:rPr>
          <w:color w:val="231F20"/>
          <w:w w:val="104"/>
        </w:rPr>
        <w:t>-</w:t>
      </w:r>
      <w:r>
        <w:rPr>
          <w:color w:val="231F20"/>
          <w:w w:val="78"/>
        </w:rPr>
        <w:t>f</w:t>
      </w:r>
      <w:r>
        <w:rPr>
          <w:color w:val="231F20"/>
          <w:w w:val="84"/>
        </w:rPr>
        <w:t>r</w:t>
      </w:r>
      <w:r>
        <w:rPr>
          <w:color w:val="231F20"/>
          <w:w w:val="96"/>
        </w:rPr>
        <w:t>ee</w:t>
      </w:r>
      <w:r>
        <w:rPr>
          <w:color w:val="231F20"/>
          <w:w w:val="104"/>
        </w:rPr>
        <w:t>-</w:t>
      </w:r>
      <w:r>
        <w:rPr>
          <w:color w:val="231F20"/>
          <w:w w:val="90"/>
        </w:rPr>
        <w:t>s</w:t>
      </w:r>
      <w:r>
        <w:rPr>
          <w:color w:val="231F20"/>
          <w:w w:val="100"/>
        </w:rPr>
        <w:t>p</w:t>
      </w:r>
      <w:r>
        <w:rPr>
          <w:color w:val="231F20"/>
          <w:w w:val="98"/>
        </w:rPr>
        <w:t>eec</w:t>
      </w:r>
      <w:r>
        <w:rPr>
          <w:color w:val="231F20"/>
          <w:w w:val="89"/>
        </w:rPr>
        <w:t>h</w:t>
      </w:r>
      <w:r>
        <w:rPr>
          <w:color w:val="231F20"/>
          <w:w w:val="104"/>
        </w:rPr>
        <w:t>-</w:t>
      </w:r>
      <w:r>
        <w:rPr>
          <w:color w:val="231F20"/>
          <w:w w:val="84"/>
        </w:rPr>
        <w:t>r</w:t>
      </w:r>
      <w:r>
        <w:rPr>
          <w:color w:val="231F20"/>
          <w:w w:val="88"/>
        </w:rPr>
        <w:t>u</w:t>
      </w:r>
      <w:r>
        <w:rPr>
          <w:color w:val="231F20"/>
          <w:w w:val="93"/>
        </w:rPr>
        <w:t>les</w:t>
      </w:r>
      <w:r>
        <w:rPr>
          <w:color w:val="231F20"/>
          <w:w w:val="104"/>
        </w:rPr>
        <w:t>-</w:t>
      </w:r>
      <w:r>
        <w:rPr>
          <w:color w:val="231F20"/>
          <w:w w:val="98"/>
        </w:rPr>
        <w:t>de</w:t>
      </w:r>
      <w:r>
        <w:rPr>
          <w:color w:val="231F20"/>
          <w:w w:val="87"/>
        </w:rPr>
        <w:t>fin</w:t>
      </w:r>
      <w:r>
        <w:rPr>
          <w:color w:val="231F20"/>
          <w:w w:val="74"/>
        </w:rPr>
        <w:t>it</w:t>
      </w:r>
      <w:r>
        <w:rPr>
          <w:color w:val="231F20"/>
          <w:w w:val="96"/>
        </w:rPr>
        <w:t>e</w:t>
      </w:r>
      <w:r>
        <w:rPr>
          <w:color w:val="231F20"/>
          <w:w w:val="90"/>
        </w:rPr>
        <w:t>l</w:t>
      </w:r>
      <w:r>
        <w:rPr>
          <w:color w:val="231F20"/>
          <w:w w:val="101"/>
        </w:rPr>
        <w:t>y</w:t>
      </w:r>
      <w:r>
        <w:rPr>
          <w:color w:val="231F20"/>
          <w:w w:val="104"/>
        </w:rPr>
        <w:t>-</w:t>
      </w:r>
      <w:r>
        <w:rPr>
          <w:color w:val="231F20"/>
          <w:w w:val="95"/>
        </w:rPr>
        <w:t>w</w:t>
      </w:r>
      <w:r>
        <w:rPr>
          <w:color w:val="231F20"/>
          <w:w w:val="99"/>
        </w:rPr>
        <w:t>o</w:t>
      </w:r>
      <w:r>
        <w:rPr>
          <w:color w:val="231F20"/>
          <w:w w:val="84"/>
        </w:rPr>
        <w:t>r</w:t>
      </w:r>
      <w:r>
        <w:rPr>
          <w:color w:val="231F20"/>
          <w:w w:val="63"/>
        </w:rPr>
        <w:t>t</w:t>
      </w:r>
      <w:r>
        <w:rPr>
          <w:color w:val="231F20"/>
          <w:w w:val="89"/>
        </w:rPr>
        <w:t>h</w:t>
      </w:r>
      <w:r>
        <w:rPr>
          <w:color w:val="231F20"/>
          <w:w w:val="104"/>
        </w:rPr>
        <w:t>-</w:t>
      </w:r>
      <w:r>
        <w:rPr>
          <w:color w:val="231F20"/>
          <w:w w:val="103"/>
        </w:rPr>
        <w:t>c</w:t>
      </w:r>
      <w:r>
        <w:rPr>
          <w:color w:val="231F20"/>
          <w:w w:val="99"/>
        </w:rPr>
        <w:t>o</w:t>
      </w:r>
      <w:r>
        <w:rPr>
          <w:color w:val="231F20"/>
          <w:w w:val="89"/>
        </w:rPr>
        <w:t>n</w:t>
      </w:r>
      <w:r>
        <w:rPr>
          <w:color w:val="231F20"/>
          <w:w w:val="90"/>
        </w:rPr>
        <w:t>si</w:t>
      </w:r>
      <w:r>
        <w:rPr>
          <w:color w:val="231F20"/>
          <w:w w:val="98"/>
        </w:rPr>
        <w:t>de</w:t>
      </w:r>
      <w:r>
        <w:rPr>
          <w:color w:val="231F20"/>
          <w:w w:val="84"/>
        </w:rPr>
        <w:t>r</w:t>
      </w:r>
      <w:r>
        <w:rPr>
          <w:color w:val="231F20"/>
          <w:w w:val="90"/>
        </w:rPr>
        <w:t>i</w:t>
      </w:r>
      <w:r>
        <w:rPr>
          <w:color w:val="231F20"/>
          <w:w w:val="89"/>
        </w:rPr>
        <w:t>n</w:t>
      </w:r>
      <w:r>
        <w:rPr>
          <w:color w:val="231F20"/>
          <w:w w:val="111"/>
        </w:rPr>
        <w:t>g</w:t>
      </w:r>
      <w:r>
        <w:rPr>
          <w:color w:val="231F20"/>
          <w:w w:val="104"/>
        </w:rPr>
        <w:t>-</w:t>
      </w:r>
      <w:r>
        <w:rPr>
          <w:color w:val="231F20"/>
          <w:w w:val="90"/>
        </w:rPr>
        <w:t>s</w:t>
      </w:r>
      <w:r>
        <w:rPr>
          <w:color w:val="231F20"/>
          <w:w w:val="109"/>
        </w:rPr>
        <w:t>a</w:t>
      </w:r>
      <w:r>
        <w:rPr>
          <w:color w:val="231F20"/>
          <w:w w:val="101"/>
        </w:rPr>
        <w:t>y</w:t>
      </w:r>
      <w:r>
        <w:rPr>
          <w:color w:val="231F20"/>
          <w:w w:val="90"/>
        </w:rPr>
        <w:t>s</w:t>
      </w:r>
      <w:r>
        <w:rPr>
          <w:color w:val="231F20"/>
          <w:w w:val="104"/>
        </w:rPr>
        <w:t>- </w:t>
      </w:r>
      <w:r>
        <w:rPr>
          <w:color w:val="231F20"/>
        </w:rPr>
        <w:t>human-rights-commissioner-20180918-p504gr.html.</w:t>
      </w:r>
    </w:p>
    <w:p>
      <w:pPr>
        <w:pStyle w:val="BodyText"/>
        <w:spacing w:line="261" w:lineRule="auto" w:before="173"/>
        <w:ind w:left="1637" w:hanging="720"/>
      </w:pPr>
      <w:r>
        <w:rPr>
          <w:color w:val="231F20"/>
          <w:spacing w:val="-4"/>
          <w:w w:val="109"/>
        </w:rPr>
        <w:t>K</w:t>
      </w:r>
      <w:r>
        <w:rPr>
          <w:color w:val="231F20"/>
          <w:w w:val="99"/>
        </w:rPr>
        <w:t>an</w:t>
      </w:r>
      <w:r>
        <w:rPr>
          <w:color w:val="231F20"/>
          <w:spacing w:val="-2"/>
          <w:w w:val="63"/>
        </w:rPr>
        <w:t>t</w:t>
      </w:r>
      <w:r>
        <w:rPr>
          <w:color w:val="231F20"/>
          <w:w w:val="109"/>
        </w:rPr>
        <w:t>,</w:t>
      </w:r>
      <w:r>
        <w:rPr>
          <w:color w:val="231F20"/>
          <w:spacing w:val="1"/>
        </w:rPr>
        <w:t> </w:t>
      </w:r>
      <w:r>
        <w:rPr>
          <w:color w:val="231F20"/>
          <w:spacing w:val="1"/>
          <w:w w:val="97"/>
        </w:rPr>
        <w:t>I</w:t>
      </w:r>
      <w:r>
        <w:rPr>
          <w:color w:val="231F20"/>
          <w:w w:val="85"/>
        </w:rPr>
        <w:t>m</w:t>
      </w:r>
      <w:r>
        <w:rPr>
          <w:color w:val="231F20"/>
          <w:spacing w:val="1"/>
          <w:w w:val="85"/>
        </w:rPr>
        <w:t>m</w:t>
      </w:r>
      <w:r>
        <w:rPr>
          <w:color w:val="231F20"/>
          <w:w w:val="99"/>
        </w:rPr>
        <w:t>an</w:t>
      </w:r>
      <w:r>
        <w:rPr>
          <w:color w:val="231F20"/>
          <w:w w:val="92"/>
        </w:rPr>
        <w:t>u</w:t>
      </w:r>
      <w:r>
        <w:rPr>
          <w:color w:val="231F20"/>
          <w:spacing w:val="1"/>
          <w:w w:val="92"/>
        </w:rPr>
        <w:t>e</w:t>
      </w:r>
      <w:r>
        <w:rPr>
          <w:color w:val="231F20"/>
          <w:spacing w:val="-1"/>
          <w:w w:val="90"/>
        </w:rPr>
        <w:t>l</w:t>
      </w:r>
      <w:r>
        <w:rPr>
          <w:color w:val="231F20"/>
          <w:w w:val="109"/>
        </w:rPr>
        <w:t>,</w:t>
      </w:r>
      <w:r>
        <w:rPr>
          <w:color w:val="231F20"/>
          <w:spacing w:val="1"/>
        </w:rPr>
        <w:t> </w:t>
      </w:r>
      <w:r>
        <w:rPr>
          <w:color w:val="231F20"/>
          <w:spacing w:val="5"/>
          <w:w w:val="97"/>
        </w:rPr>
        <w:t>“</w:t>
      </w:r>
      <w:r>
        <w:rPr>
          <w:color w:val="231F20"/>
          <w:spacing w:val="3"/>
          <w:w w:val="107"/>
        </w:rPr>
        <w:t>W</w:t>
      </w:r>
      <w:r>
        <w:rPr>
          <w:color w:val="231F20"/>
          <w:spacing w:val="1"/>
          <w:w w:val="89"/>
        </w:rPr>
        <w:t>h</w:t>
      </w:r>
      <w:r>
        <w:rPr>
          <w:color w:val="231F20"/>
          <w:spacing w:val="2"/>
          <w:w w:val="109"/>
        </w:rPr>
        <w:t>a</w:t>
      </w:r>
      <w:r>
        <w:rPr>
          <w:color w:val="231F20"/>
          <w:w w:val="63"/>
        </w:rPr>
        <w:t>t</w:t>
      </w:r>
      <w:r>
        <w:rPr>
          <w:color w:val="231F20"/>
          <w:spacing w:val="1"/>
        </w:rPr>
        <w:t> </w:t>
      </w:r>
      <w:r>
        <w:rPr>
          <w:color w:val="231F20"/>
          <w:spacing w:val="1"/>
          <w:w w:val="97"/>
        </w:rPr>
        <w:t>I</w:t>
      </w:r>
      <w:r>
        <w:rPr>
          <w:color w:val="231F20"/>
          <w:w w:val="90"/>
        </w:rPr>
        <w:t>s</w:t>
      </w:r>
      <w:r>
        <w:rPr>
          <w:color w:val="231F20"/>
          <w:spacing w:val="1"/>
        </w:rPr>
        <w:t> </w:t>
      </w:r>
      <w:r>
        <w:rPr>
          <w:color w:val="231F20"/>
          <w:spacing w:val="1"/>
          <w:w w:val="98"/>
        </w:rPr>
        <w:t>E</w:t>
      </w:r>
      <w:r>
        <w:rPr>
          <w:color w:val="231F20"/>
          <w:w w:val="89"/>
        </w:rPr>
        <w:t>n</w:t>
      </w:r>
      <w:r>
        <w:rPr>
          <w:color w:val="231F20"/>
          <w:w w:val="97"/>
        </w:rPr>
        <w:t>ligh</w:t>
      </w:r>
      <w:r>
        <w:rPr>
          <w:color w:val="231F20"/>
          <w:spacing w:val="1"/>
          <w:w w:val="63"/>
        </w:rPr>
        <w:t>t</w:t>
      </w:r>
      <w:r>
        <w:rPr>
          <w:color w:val="231F20"/>
          <w:spacing w:val="1"/>
          <w:w w:val="96"/>
        </w:rPr>
        <w:t>e</w:t>
      </w:r>
      <w:r>
        <w:rPr>
          <w:color w:val="231F20"/>
          <w:w w:val="89"/>
        </w:rPr>
        <w:t>n</w:t>
      </w:r>
      <w:r>
        <w:rPr>
          <w:color w:val="231F20"/>
          <w:spacing w:val="1"/>
          <w:w w:val="85"/>
        </w:rPr>
        <w:t>m</w:t>
      </w:r>
      <w:r>
        <w:rPr>
          <w:color w:val="231F20"/>
          <w:spacing w:val="1"/>
          <w:w w:val="96"/>
        </w:rPr>
        <w:t>e</w:t>
      </w:r>
      <w:r>
        <w:rPr>
          <w:color w:val="231F20"/>
          <w:w w:val="89"/>
        </w:rPr>
        <w:t>n</w:t>
      </w:r>
      <w:r>
        <w:rPr>
          <w:color w:val="231F20"/>
          <w:spacing w:val="1"/>
          <w:w w:val="63"/>
        </w:rPr>
        <w:t>t</w:t>
      </w:r>
      <w:r>
        <w:rPr>
          <w:color w:val="231F20"/>
          <w:spacing w:val="-7"/>
          <w:w w:val="94"/>
        </w:rPr>
        <w:t>?</w:t>
      </w:r>
      <w:r>
        <w:rPr>
          <w:color w:val="231F20"/>
          <w:spacing w:val="-17"/>
          <w:w w:val="109"/>
        </w:rPr>
        <w:t>,</w:t>
      </w:r>
      <w:r>
        <w:rPr>
          <w:color w:val="231F20"/>
          <w:w w:val="97"/>
        </w:rPr>
        <w:t>”</w:t>
      </w:r>
      <w:r>
        <w:rPr>
          <w:color w:val="231F20"/>
          <w:spacing w:val="1"/>
        </w:rPr>
        <w:t> </w:t>
      </w:r>
      <w:r>
        <w:rPr>
          <w:i/>
          <w:color w:val="231F20"/>
          <w:w w:val="124"/>
        </w:rPr>
        <w:t>C</w:t>
      </w:r>
      <w:r>
        <w:rPr>
          <w:i/>
          <w:color w:val="231F20"/>
          <w:w w:val="99"/>
        </w:rPr>
        <w:t>ol</w:t>
      </w:r>
      <w:r>
        <w:rPr>
          <w:i/>
          <w:color w:val="231F20"/>
          <w:w w:val="92"/>
        </w:rPr>
        <w:t>um</w:t>
      </w:r>
      <w:r>
        <w:rPr>
          <w:i/>
          <w:color w:val="231F20"/>
          <w:spacing w:val="1"/>
          <w:w w:val="92"/>
        </w:rPr>
        <w:t>b</w:t>
      </w:r>
      <w:r>
        <w:rPr>
          <w:i/>
          <w:color w:val="231F20"/>
          <w:w w:val="98"/>
        </w:rPr>
        <w:t>ia</w:t>
      </w:r>
      <w:r>
        <w:rPr>
          <w:i/>
          <w:color w:val="231F20"/>
          <w:spacing w:val="1"/>
        </w:rPr>
        <w:t> </w:t>
      </w:r>
      <w:r>
        <w:rPr>
          <w:i/>
          <w:color w:val="231F20"/>
          <w:w w:val="100"/>
        </w:rPr>
        <w:t>U</w:t>
      </w:r>
      <w:r>
        <w:rPr>
          <w:i/>
          <w:color w:val="231F20"/>
          <w:w w:val="91"/>
        </w:rPr>
        <w:t>n</w:t>
      </w:r>
      <w:r>
        <w:rPr>
          <w:i/>
          <w:color w:val="231F20"/>
          <w:spacing w:val="1"/>
          <w:w w:val="90"/>
        </w:rPr>
        <w:t>i</w:t>
      </w:r>
      <w:r>
        <w:rPr>
          <w:i/>
          <w:color w:val="231F20"/>
          <w:spacing w:val="-1"/>
          <w:w w:val="95"/>
        </w:rPr>
        <w:t>v</w:t>
      </w:r>
      <w:r>
        <w:rPr>
          <w:i/>
          <w:color w:val="231F20"/>
          <w:spacing w:val="1"/>
          <w:w w:val="101"/>
        </w:rPr>
        <w:t>e</w:t>
      </w:r>
      <w:r>
        <w:rPr>
          <w:i/>
          <w:color w:val="231F20"/>
          <w:spacing w:val="1"/>
          <w:w w:val="86"/>
        </w:rPr>
        <w:t>r</w:t>
      </w:r>
      <w:r>
        <w:rPr>
          <w:i/>
          <w:color w:val="231F20"/>
          <w:spacing w:val="1"/>
          <w:w w:val="89"/>
        </w:rPr>
        <w:t>s</w:t>
      </w:r>
      <w:r>
        <w:rPr>
          <w:i/>
          <w:color w:val="231F20"/>
          <w:spacing w:val="1"/>
          <w:w w:val="90"/>
        </w:rPr>
        <w:t>i</w:t>
      </w:r>
      <w:r>
        <w:rPr>
          <w:i/>
          <w:color w:val="231F20"/>
          <w:spacing w:val="8"/>
          <w:w w:val="63"/>
        </w:rPr>
        <w:t>t</w:t>
      </w:r>
      <w:r>
        <w:rPr>
          <w:i/>
          <w:color w:val="231F20"/>
          <w:spacing w:val="-10"/>
          <w:w w:val="102"/>
        </w:rPr>
        <w:t>y</w:t>
      </w:r>
      <w:r>
        <w:rPr>
          <w:color w:val="231F20"/>
          <w:w w:val="109"/>
        </w:rPr>
        <w:t>,</w:t>
      </w:r>
      <w:r>
        <w:rPr>
          <w:color w:val="231F20"/>
          <w:spacing w:val="1"/>
        </w:rPr>
        <w:t> </w:t>
      </w:r>
      <w:r>
        <w:rPr>
          <w:color w:val="231F20"/>
          <w:spacing w:val="-18"/>
          <w:w w:val="112"/>
        </w:rPr>
        <w:t>1</w:t>
      </w:r>
      <w:r>
        <w:rPr>
          <w:color w:val="231F20"/>
          <w:spacing w:val="-7"/>
          <w:w w:val="112"/>
        </w:rPr>
        <w:t>7</w:t>
      </w:r>
      <w:r>
        <w:rPr>
          <w:color w:val="231F20"/>
          <w:w w:val="112"/>
        </w:rPr>
        <w:t>8</w:t>
      </w:r>
      <w:r>
        <w:rPr>
          <w:color w:val="231F20"/>
          <w:spacing w:val="1"/>
          <w:w w:val="112"/>
        </w:rPr>
        <w:t>4</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3"/>
          <w:w w:val="90"/>
        </w:rPr>
        <w:t>.</w:t>
      </w:r>
      <w:r>
        <w:rPr>
          <w:color w:val="231F20"/>
          <w:w w:val="101"/>
        </w:rPr>
        <w:t>c</w:t>
      </w:r>
      <w:r>
        <w:rPr>
          <w:color w:val="231F20"/>
          <w:spacing w:val="1"/>
          <w:w w:val="101"/>
        </w:rPr>
        <w:t>o</w:t>
      </w:r>
      <w:r>
        <w:rPr>
          <w:color w:val="231F20"/>
          <w:w w:val="90"/>
        </w:rPr>
        <w:t>l</w:t>
      </w:r>
      <w:r>
        <w:rPr>
          <w:color w:val="231F20"/>
          <w:w w:val="86"/>
        </w:rPr>
        <w:t>um</w:t>
      </w:r>
      <w:r>
        <w:rPr>
          <w:color w:val="231F20"/>
          <w:w w:val="100"/>
        </w:rPr>
        <w:t>b</w:t>
      </w:r>
      <w:r>
        <w:rPr>
          <w:color w:val="231F20"/>
          <w:w w:val="90"/>
        </w:rPr>
        <w:t>i</w:t>
      </w:r>
      <w:r>
        <w:rPr>
          <w:color w:val="231F20"/>
          <w:w w:val="109"/>
        </w:rPr>
        <w:t>a</w:t>
      </w:r>
      <w:r>
        <w:rPr>
          <w:color w:val="231F20"/>
          <w:w w:val="90"/>
        </w:rPr>
        <w:t>. </w:t>
      </w:r>
      <w:r>
        <w:rPr>
          <w:color w:val="231F20"/>
          <w:spacing w:val="1"/>
          <w:w w:val="96"/>
        </w:rPr>
        <w:t>e</w:t>
      </w:r>
      <w:r>
        <w:rPr>
          <w:color w:val="231F20"/>
          <w:w w:val="100"/>
        </w:rPr>
        <w:t>d</w:t>
      </w:r>
      <w:r>
        <w:rPr>
          <w:color w:val="231F20"/>
          <w:spacing w:val="-11"/>
          <w:w w:val="88"/>
        </w:rPr>
        <w:t>u</w:t>
      </w:r>
      <w:r>
        <w:rPr>
          <w:color w:val="231F20"/>
          <w:spacing w:val="-21"/>
          <w:w w:val="153"/>
        </w:rPr>
        <w:t>/</w:t>
      </w:r>
      <w:r>
        <w:rPr>
          <w:color w:val="231F20"/>
          <w:spacing w:val="1"/>
          <w:w w:val="109"/>
        </w:rPr>
        <w:t>a</w:t>
      </w:r>
      <w:r>
        <w:rPr>
          <w:color w:val="231F20"/>
          <w:spacing w:val="1"/>
          <w:w w:val="99"/>
        </w:rPr>
        <w:t>c</w:t>
      </w:r>
      <w:r>
        <w:rPr>
          <w:color w:val="231F20"/>
          <w:w w:val="99"/>
        </w:rPr>
        <w:t>i</w:t>
      </w:r>
      <w:r>
        <w:rPr>
          <w:color w:val="231F20"/>
          <w:spacing w:val="-6"/>
          <w:w w:val="90"/>
        </w:rPr>
        <w:t>s</w:t>
      </w:r>
      <w:r>
        <w:rPr>
          <w:color w:val="231F20"/>
          <w:spacing w:val="-21"/>
          <w:w w:val="153"/>
        </w:rPr>
        <w:t>/</w:t>
      </w:r>
      <w:r>
        <w:rPr>
          <w:color w:val="231F20"/>
          <w:spacing w:val="1"/>
          <w:w w:val="83"/>
        </w:rPr>
        <w:t>e</w:t>
      </w:r>
      <w:r>
        <w:rPr>
          <w:color w:val="231F20"/>
          <w:spacing w:val="2"/>
          <w:w w:val="83"/>
        </w:rPr>
        <w:t>t</w:t>
      </w:r>
      <w:r>
        <w:rPr>
          <w:color w:val="231F20"/>
          <w:spacing w:val="-6"/>
          <w:w w:val="90"/>
        </w:rPr>
        <w:t>s</w:t>
      </w:r>
      <w:r>
        <w:rPr>
          <w:color w:val="231F20"/>
          <w:spacing w:val="-12"/>
          <w:w w:val="153"/>
        </w:rPr>
        <w:t>/</w:t>
      </w:r>
      <w:r>
        <w:rPr>
          <w:color w:val="231F20"/>
          <w:spacing w:val="-1"/>
          <w:w w:val="121"/>
        </w:rPr>
        <w:t>C</w:t>
      </w:r>
      <w:r>
        <w:rPr>
          <w:color w:val="231F20"/>
          <w:spacing w:val="3"/>
          <w:w w:val="121"/>
        </w:rPr>
        <w:t>C</w:t>
      </w:r>
      <w:r>
        <w:rPr>
          <w:color w:val="231F20"/>
          <w:w w:val="92"/>
        </w:rPr>
        <w:t>R</w:t>
      </w:r>
      <w:r>
        <w:rPr>
          <w:color w:val="231F20"/>
          <w:spacing w:val="5"/>
          <w:w w:val="98"/>
        </w:rPr>
        <w:t>E</w:t>
      </w:r>
      <w:r>
        <w:rPr>
          <w:color w:val="231F20"/>
          <w:spacing w:val="1"/>
          <w:w w:val="107"/>
        </w:rPr>
        <w:t>A</w:t>
      </w:r>
      <w:r>
        <w:rPr>
          <w:color w:val="231F20"/>
          <w:spacing w:val="-16"/>
          <w:w w:val="102"/>
        </w:rPr>
        <w:t>D</w:t>
      </w:r>
      <w:r>
        <w:rPr>
          <w:color w:val="231F20"/>
          <w:spacing w:val="-21"/>
          <w:w w:val="153"/>
        </w:rPr>
        <w:t>/</w:t>
      </w:r>
      <w:r>
        <w:rPr>
          <w:color w:val="231F20"/>
          <w:spacing w:val="1"/>
          <w:w w:val="83"/>
        </w:rPr>
        <w:t>e</w:t>
      </w:r>
      <w:r>
        <w:rPr>
          <w:color w:val="231F20"/>
          <w:spacing w:val="2"/>
          <w:w w:val="83"/>
        </w:rPr>
        <w:t>t</w:t>
      </w:r>
      <w:r>
        <w:rPr>
          <w:color w:val="231F20"/>
          <w:spacing w:val="2"/>
          <w:w w:val="90"/>
        </w:rPr>
        <w:t>s</w:t>
      </w:r>
      <w:r>
        <w:rPr>
          <w:color w:val="231F20"/>
          <w:w w:val="103"/>
        </w:rPr>
        <w:t>c</w:t>
      </w:r>
      <w:r>
        <w:rPr>
          <w:color w:val="231F20"/>
          <w:spacing w:val="-5"/>
          <w:w w:val="103"/>
        </w:rPr>
        <w:t>c</w:t>
      </w:r>
      <w:r>
        <w:rPr>
          <w:color w:val="231F20"/>
          <w:spacing w:val="1"/>
          <w:w w:val="120"/>
        </w:rPr>
        <w:t>/</w:t>
      </w:r>
      <w:r>
        <w:rPr>
          <w:color w:val="231F20"/>
          <w:spacing w:val="-4"/>
          <w:w w:val="120"/>
        </w:rPr>
        <w:t>k</w:t>
      </w:r>
      <w:r>
        <w:rPr>
          <w:color w:val="231F20"/>
          <w:w w:val="109"/>
        </w:rPr>
        <w:t>a</w:t>
      </w:r>
      <w:r>
        <w:rPr>
          <w:color w:val="231F20"/>
          <w:w w:val="89"/>
        </w:rPr>
        <w:t>n</w:t>
      </w:r>
      <w:r>
        <w:rPr>
          <w:color w:val="231F20"/>
          <w:spacing w:val="-1"/>
          <w:w w:val="63"/>
        </w:rPr>
        <w:t>t</w:t>
      </w:r>
      <w:r>
        <w:rPr>
          <w:color w:val="231F20"/>
          <w:w w:val="90"/>
        </w:rPr>
        <w:t>.</w:t>
      </w:r>
      <w:r>
        <w:rPr>
          <w:color w:val="231F20"/>
          <w:w w:val="89"/>
        </w:rPr>
        <w:t>h</w:t>
      </w:r>
      <w:r>
        <w:rPr>
          <w:color w:val="231F20"/>
          <w:spacing w:val="2"/>
          <w:w w:val="63"/>
        </w:rPr>
        <w:t>t</w:t>
      </w:r>
      <w:r>
        <w:rPr>
          <w:color w:val="231F20"/>
          <w:w w:val="85"/>
        </w:rPr>
        <w:t>m</w:t>
      </w:r>
      <w:r>
        <w:rPr>
          <w:color w:val="231F20"/>
          <w:w w:val="90"/>
        </w:rPr>
        <w:t>l</w:t>
      </w:r>
      <w:r>
        <w:rPr>
          <w:color w:val="231F20"/>
          <w:w w:val="90"/>
        </w:rPr>
        <w:t>.</w:t>
      </w:r>
    </w:p>
    <w:p>
      <w:pPr>
        <w:pStyle w:val="BodyText"/>
        <w:spacing w:line="261" w:lineRule="auto" w:before="171"/>
        <w:ind w:left="1637" w:right="2374" w:hanging="720"/>
      </w:pPr>
      <w:r>
        <w:rPr>
          <w:color w:val="231F20"/>
        </w:rPr>
        <w:t>Kalven,</w:t>
      </w:r>
      <w:r>
        <w:rPr>
          <w:color w:val="231F20"/>
          <w:spacing w:val="-23"/>
        </w:rPr>
        <w:t> </w:t>
      </w:r>
      <w:r>
        <w:rPr>
          <w:color w:val="231F20"/>
        </w:rPr>
        <w:t>Harry.</w:t>
      </w:r>
      <w:r>
        <w:rPr>
          <w:color w:val="231F20"/>
          <w:spacing w:val="-23"/>
        </w:rPr>
        <w:t> </w:t>
      </w:r>
      <w:r>
        <w:rPr>
          <w:color w:val="231F20"/>
        </w:rPr>
        <w:t>“Kalven</w:t>
      </w:r>
      <w:r>
        <w:rPr>
          <w:color w:val="231F20"/>
          <w:spacing w:val="-22"/>
        </w:rPr>
        <w:t> </w:t>
      </w:r>
      <w:r>
        <w:rPr>
          <w:color w:val="231F20"/>
        </w:rPr>
        <w:t>Report:</w:t>
      </w:r>
      <w:r>
        <w:rPr>
          <w:color w:val="231F20"/>
          <w:spacing w:val="-23"/>
        </w:rPr>
        <w:t> </w:t>
      </w:r>
      <w:r>
        <w:rPr>
          <w:color w:val="231F20"/>
        </w:rPr>
        <w:t>Report</w:t>
      </w:r>
      <w:r>
        <w:rPr>
          <w:color w:val="231F20"/>
          <w:spacing w:val="-22"/>
        </w:rPr>
        <w:t> </w:t>
      </w:r>
      <w:r>
        <w:rPr>
          <w:color w:val="231F20"/>
        </w:rPr>
        <w:t>on</w:t>
      </w:r>
      <w:r>
        <w:rPr>
          <w:color w:val="231F20"/>
          <w:spacing w:val="-23"/>
        </w:rPr>
        <w:t> </w:t>
      </w:r>
      <w:r>
        <w:rPr>
          <w:color w:val="231F20"/>
        </w:rPr>
        <w:t>the</w:t>
      </w:r>
      <w:r>
        <w:rPr>
          <w:color w:val="231F20"/>
          <w:spacing w:val="-23"/>
        </w:rPr>
        <w:t> </w:t>
      </w:r>
      <w:r>
        <w:rPr>
          <w:color w:val="231F20"/>
        </w:rPr>
        <w:t>Univeristy’s</w:t>
      </w:r>
      <w:r>
        <w:rPr>
          <w:color w:val="231F20"/>
          <w:spacing w:val="-22"/>
        </w:rPr>
        <w:t> </w:t>
      </w:r>
      <w:r>
        <w:rPr>
          <w:color w:val="231F20"/>
        </w:rPr>
        <w:t>Role</w:t>
      </w:r>
      <w:r>
        <w:rPr>
          <w:color w:val="231F20"/>
          <w:spacing w:val="-23"/>
        </w:rPr>
        <w:t> </w:t>
      </w:r>
      <w:r>
        <w:rPr>
          <w:color w:val="231F20"/>
        </w:rPr>
        <w:t>in</w:t>
      </w:r>
      <w:r>
        <w:rPr>
          <w:color w:val="231F20"/>
          <w:spacing w:val="-22"/>
        </w:rPr>
        <w:t> </w:t>
      </w:r>
      <w:r>
        <w:rPr>
          <w:color w:val="231F20"/>
        </w:rPr>
        <w:t>Political</w:t>
      </w:r>
      <w:r>
        <w:rPr>
          <w:color w:val="231F20"/>
          <w:spacing w:val="-23"/>
        </w:rPr>
        <w:t> </w:t>
      </w:r>
      <w:r>
        <w:rPr>
          <w:color w:val="231F20"/>
        </w:rPr>
        <w:t>and</w:t>
      </w:r>
      <w:r>
        <w:rPr>
          <w:color w:val="231F20"/>
          <w:spacing w:val="-22"/>
        </w:rPr>
        <w:t> </w:t>
      </w:r>
      <w:r>
        <w:rPr>
          <w:color w:val="231F20"/>
        </w:rPr>
        <w:t>Social</w:t>
      </w:r>
      <w:r>
        <w:rPr>
          <w:color w:val="231F20"/>
          <w:spacing w:val="-23"/>
        </w:rPr>
        <w:t> </w:t>
      </w:r>
      <w:r>
        <w:rPr>
          <w:color w:val="231F20"/>
        </w:rPr>
        <w:t>Action” (University of Chicago, November </w:t>
      </w:r>
      <w:r>
        <w:rPr>
          <w:color w:val="231F20"/>
          <w:spacing w:val="-14"/>
        </w:rPr>
        <w:t>11,</w:t>
      </w:r>
      <w:r>
        <w:rPr>
          <w:color w:val="231F20"/>
          <w:spacing w:val="6"/>
        </w:rPr>
        <w:t> </w:t>
      </w:r>
      <w:r>
        <w:rPr>
          <w:color w:val="231F20"/>
          <w:spacing w:val="-6"/>
        </w:rPr>
        <w:t>1967).</w:t>
      </w:r>
    </w:p>
    <w:p>
      <w:pPr>
        <w:pStyle w:val="BodyText"/>
        <w:spacing w:line="261" w:lineRule="auto" w:before="171"/>
        <w:ind w:left="1637" w:right="2374" w:hanging="720"/>
      </w:pPr>
      <w:r>
        <w:rPr>
          <w:color w:val="231F20"/>
          <w:spacing w:val="2"/>
          <w:w w:val="85"/>
        </w:rPr>
        <w:t>L</w:t>
      </w:r>
      <w:r>
        <w:rPr>
          <w:color w:val="231F20"/>
          <w:w w:val="109"/>
        </w:rPr>
        <w:t>a</w:t>
      </w:r>
      <w:r>
        <w:rPr>
          <w:color w:val="231F20"/>
          <w:spacing w:val="1"/>
        </w:rPr>
        <w:t> </w:t>
      </w:r>
      <w:r>
        <w:rPr>
          <w:color w:val="231F20"/>
          <w:spacing w:val="-8"/>
          <w:w w:val="87"/>
        </w:rPr>
        <w:t>T</w:t>
      </w:r>
      <w:r>
        <w:rPr>
          <w:color w:val="231F20"/>
          <w:spacing w:val="-2"/>
          <w:w w:val="84"/>
        </w:rPr>
        <w:t>r</w:t>
      </w:r>
      <w:r>
        <w:rPr>
          <w:color w:val="231F20"/>
          <w:spacing w:val="1"/>
          <w:w w:val="99"/>
        </w:rPr>
        <w:t>o</w:t>
      </w:r>
      <w:r>
        <w:rPr>
          <w:color w:val="231F20"/>
          <w:spacing w:val="1"/>
          <w:w w:val="100"/>
        </w:rPr>
        <w:t>b</w:t>
      </w:r>
      <w:r>
        <w:rPr>
          <w:color w:val="231F20"/>
          <w:w w:val="96"/>
        </w:rPr>
        <w:t>e</w:t>
      </w:r>
      <w:r>
        <w:rPr>
          <w:color w:val="231F20"/>
          <w:spacing w:val="1"/>
        </w:rPr>
        <w:t> </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w w:val="101"/>
        </w:rPr>
        <w:t>y</w:t>
      </w:r>
      <w:r>
        <w:rPr>
          <w:color w:val="231F20"/>
          <w:spacing w:val="1"/>
        </w:rPr>
        <w:t> </w:t>
      </w:r>
      <w:r>
        <w:rPr>
          <w:color w:val="231F20"/>
          <w:spacing w:val="2"/>
          <w:w w:val="85"/>
        </w:rPr>
        <w:t>L</w:t>
      </w:r>
      <w:r>
        <w:rPr>
          <w:color w:val="231F20"/>
          <w:w w:val="90"/>
        </w:rPr>
        <w:t>i</w:t>
      </w:r>
      <w:r>
        <w:rPr>
          <w:color w:val="231F20"/>
          <w:spacing w:val="1"/>
          <w:w w:val="100"/>
        </w:rPr>
        <w:t>b</w:t>
      </w:r>
      <w:r>
        <w:rPr>
          <w:color w:val="231F20"/>
          <w:spacing w:val="-1"/>
          <w:w w:val="84"/>
        </w:rPr>
        <w:t>r</w:t>
      </w:r>
      <w:r>
        <w:rPr>
          <w:color w:val="231F20"/>
          <w:w w:val="109"/>
        </w:rPr>
        <w:t>a</w:t>
      </w:r>
      <w:r>
        <w:rPr>
          <w:color w:val="231F20"/>
          <w:spacing w:val="9"/>
          <w:w w:val="84"/>
        </w:rPr>
        <w:t>r</w:t>
      </w:r>
      <w:r>
        <w:rPr>
          <w:color w:val="231F20"/>
          <w:spacing w:val="-11"/>
          <w:w w:val="101"/>
        </w:rPr>
        <w:t>y</w:t>
      </w:r>
      <w:r>
        <w:rPr>
          <w:color w:val="231F20"/>
          <w:w w:val="90"/>
        </w:rPr>
        <w:t>.</w:t>
      </w:r>
      <w:r>
        <w:rPr>
          <w:color w:val="231F20"/>
          <w:spacing w:val="1"/>
        </w:rPr>
        <w:t> </w:t>
      </w:r>
      <w:r>
        <w:rPr>
          <w:color w:val="231F20"/>
          <w:spacing w:val="1"/>
          <w:w w:val="97"/>
        </w:rPr>
        <w:t>“</w:t>
      </w:r>
      <w:r>
        <w:rPr>
          <w:color w:val="231F20"/>
          <w:spacing w:val="-2"/>
          <w:w w:val="94"/>
        </w:rPr>
        <w:t>F</w:t>
      </w:r>
      <w:r>
        <w:rPr>
          <w:color w:val="231F20"/>
          <w:w w:val="109"/>
        </w:rPr>
        <w:t>a</w:t>
      </w:r>
      <w:r>
        <w:rPr>
          <w:color w:val="231F20"/>
          <w:w w:val="90"/>
        </w:rPr>
        <w:t>i</w:t>
      </w:r>
      <w:r>
        <w:rPr>
          <w:color w:val="231F20"/>
          <w:w w:val="84"/>
        </w:rPr>
        <w:t>r</w:t>
      </w:r>
      <w:r>
        <w:rPr>
          <w:color w:val="231F20"/>
          <w:spacing w:val="1"/>
        </w:rPr>
        <w:t> </w:t>
      </w:r>
      <w:r>
        <w:rPr>
          <w:color w:val="231F20"/>
          <w:spacing w:val="-8"/>
          <w:w w:val="87"/>
        </w:rPr>
        <w:t>T</w:t>
      </w:r>
      <w:r>
        <w:rPr>
          <w:color w:val="231F20"/>
          <w:spacing w:val="-1"/>
          <w:w w:val="84"/>
        </w:rPr>
        <w:t>r</w:t>
      </w:r>
      <w:r>
        <w:rPr>
          <w:color w:val="231F20"/>
          <w:spacing w:val="1"/>
          <w:w w:val="109"/>
        </w:rPr>
        <w:t>a</w:t>
      </w:r>
      <w:r>
        <w:rPr>
          <w:color w:val="231F20"/>
          <w:spacing w:val="1"/>
          <w:w w:val="100"/>
        </w:rPr>
        <w:t>d</w:t>
      </w:r>
      <w:r>
        <w:rPr>
          <w:color w:val="231F20"/>
          <w:w w:val="96"/>
        </w:rPr>
        <w:t>e</w:t>
      </w:r>
      <w:r>
        <w:rPr>
          <w:color w:val="231F20"/>
          <w:spacing w:val="1"/>
        </w:rPr>
        <w:t> </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28"/>
          <w:w w:val="112"/>
        </w:rPr>
        <w:t>1</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w w:val="88"/>
        </w:rPr>
        <w:t>s</w:t>
      </w:r>
      <w:r>
        <w:rPr>
          <w:color w:val="231F20"/>
          <w:spacing w:val="-6"/>
          <w:w w:val="88"/>
        </w:rPr>
        <w:t>:</w:t>
      </w:r>
      <w:r>
        <w:rPr>
          <w:color w:val="231F20"/>
          <w:spacing w:val="-36"/>
          <w:w w:val="153"/>
        </w:rPr>
        <w:t>/</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1"/>
          <w:w w:val="103"/>
        </w:rPr>
        <w:t>c</w:t>
      </w:r>
      <w:r>
        <w:rPr>
          <w:color w:val="231F20"/>
          <w:w w:val="90"/>
        </w:rPr>
        <w:t>i</w:t>
      </w:r>
      <w:r>
        <w:rPr>
          <w:color w:val="231F20"/>
          <w:spacing w:val="1"/>
          <w:w w:val="96"/>
        </w:rPr>
        <w:t>e</w:t>
      </w:r>
      <w:r>
        <w:rPr>
          <w:color w:val="231F20"/>
          <w:spacing w:val="2"/>
          <w:w w:val="90"/>
        </w:rPr>
        <w:t>s</w:t>
      </w:r>
      <w:r>
        <w:rPr>
          <w:color w:val="231F20"/>
          <w:w w:val="90"/>
        </w:rPr>
        <w:t>.</w:t>
      </w:r>
      <w:r>
        <w:rPr>
          <w:color w:val="231F20"/>
          <w:spacing w:val="1"/>
          <w:w w:val="90"/>
        </w:rPr>
        <w:t>l</w:t>
      </w:r>
      <w:r>
        <w:rPr>
          <w:color w:val="231F20"/>
          <w:spacing w:val="2"/>
          <w:w w:val="109"/>
        </w:rPr>
        <w:t>a</w:t>
      </w:r>
      <w:r>
        <w:rPr>
          <w:color w:val="231F20"/>
          <w:spacing w:val="2"/>
          <w:w w:val="63"/>
        </w:rPr>
        <w:t>t</w:t>
      </w:r>
      <w:r>
        <w:rPr>
          <w:color w:val="231F20"/>
          <w:spacing w:val="-2"/>
          <w:w w:val="84"/>
        </w:rPr>
        <w:t>r</w:t>
      </w:r>
      <w:r>
        <w:rPr>
          <w:color w:val="231F20"/>
          <w:spacing w:val="1"/>
          <w:w w:val="99"/>
        </w:rPr>
        <w:t>o</w:t>
      </w:r>
      <w:r>
        <w:rPr>
          <w:color w:val="231F20"/>
          <w:spacing w:val="1"/>
          <w:w w:val="100"/>
        </w:rPr>
        <w:t>b</w:t>
      </w:r>
      <w:r>
        <w:rPr>
          <w:color w:val="231F20"/>
          <w:spacing w:val="-1"/>
          <w:w w:val="96"/>
        </w:rPr>
        <w:t>e</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w w:val="153"/>
        </w:rPr>
        <w:t>/ </w:t>
      </w:r>
      <w:r>
        <w:rPr>
          <w:color w:val="231F20"/>
          <w:spacing w:val="1"/>
          <w:w w:val="100"/>
        </w:rPr>
        <w:t>doc</w:t>
      </w:r>
      <w:r>
        <w:rPr>
          <w:color w:val="231F20"/>
          <w:w w:val="88"/>
        </w:rPr>
        <w:t>u</w:t>
      </w:r>
      <w:r>
        <w:rPr>
          <w:color w:val="231F20"/>
          <w:spacing w:val="1"/>
          <w:w w:val="89"/>
        </w:rPr>
        <w:t>me</w:t>
      </w:r>
      <w:r>
        <w:rPr>
          <w:color w:val="231F20"/>
          <w:w w:val="89"/>
        </w:rPr>
        <w:t>n</w:t>
      </w:r>
      <w:r>
        <w:rPr>
          <w:color w:val="231F20"/>
          <w:spacing w:val="-7"/>
          <w:w w:val="63"/>
        </w:rPr>
        <w:t>t</w:t>
      </w:r>
      <w:r>
        <w:rPr>
          <w:color w:val="231F20"/>
          <w:spacing w:val="-11"/>
          <w:w w:val="153"/>
        </w:rPr>
        <w:t>/</w:t>
      </w:r>
      <w:r>
        <w:rPr>
          <w:color w:val="231F20"/>
          <w:spacing w:val="1"/>
          <w:w w:val="93"/>
        </w:rPr>
        <w:t>v</w:t>
      </w:r>
      <w:r>
        <w:rPr>
          <w:color w:val="231F20"/>
          <w:w w:val="90"/>
        </w:rPr>
        <w:t>i</w:t>
      </w:r>
      <w:r>
        <w:rPr>
          <w:color w:val="231F20"/>
          <w:spacing w:val="-2"/>
          <w:w w:val="96"/>
        </w:rPr>
        <w:t>e</w:t>
      </w:r>
      <w:r>
        <w:rPr>
          <w:color w:val="231F20"/>
          <w:spacing w:val="-10"/>
          <w:w w:val="95"/>
        </w:rPr>
        <w:t>w</w:t>
      </w:r>
      <w:r>
        <w:rPr>
          <w:color w:val="231F20"/>
          <w:w w:val="90"/>
        </w:rPr>
        <w:t>.</w:t>
      </w:r>
      <w:r>
        <w:rPr>
          <w:color w:val="231F20"/>
          <w:spacing w:val="1"/>
          <w:w w:val="94"/>
        </w:rPr>
        <w:t>p</w:t>
      </w:r>
      <w:r>
        <w:rPr>
          <w:color w:val="231F20"/>
          <w:w w:val="94"/>
        </w:rPr>
        <w:t>h</w:t>
      </w:r>
      <w:r>
        <w:rPr>
          <w:color w:val="231F20"/>
          <w:spacing w:val="-2"/>
          <w:w w:val="100"/>
        </w:rPr>
        <w:t>p</w:t>
      </w:r>
      <w:r>
        <w:rPr>
          <w:color w:val="231F20"/>
          <w:spacing w:val="-1"/>
          <w:w w:val="94"/>
        </w:rPr>
        <w:t>?</w:t>
      </w:r>
      <w:r>
        <w:rPr>
          <w:color w:val="231F20"/>
          <w:w w:val="90"/>
        </w:rPr>
        <w:t>i</w:t>
      </w:r>
      <w:r>
        <w:rPr>
          <w:color w:val="231F20"/>
          <w:spacing w:val="4"/>
          <w:w w:val="100"/>
        </w:rPr>
        <w:t>d</w:t>
      </w:r>
      <w:r>
        <w:rPr>
          <w:color w:val="231F20"/>
          <w:spacing w:val="-1"/>
          <w:w w:val="100"/>
        </w:rPr>
        <w:t>=</w:t>
      </w:r>
      <w:r>
        <w:rPr>
          <w:color w:val="231F20"/>
          <w:spacing w:val="-7"/>
          <w:w w:val="112"/>
        </w:rPr>
        <w:t>2</w:t>
      </w:r>
      <w:r>
        <w:rPr>
          <w:color w:val="231F20"/>
          <w:spacing w:val="-3"/>
          <w:w w:val="112"/>
        </w:rPr>
        <w:t>3</w:t>
      </w:r>
      <w:r>
        <w:rPr>
          <w:color w:val="231F20"/>
          <w:w w:val="90"/>
        </w:rPr>
        <w:t>.</w:t>
      </w:r>
    </w:p>
    <w:p>
      <w:pPr>
        <w:pStyle w:val="BodyText"/>
        <w:spacing w:line="261" w:lineRule="auto" w:before="172"/>
        <w:ind w:left="1637" w:right="2281" w:hanging="720"/>
      </w:pPr>
      <w:r>
        <w:rPr>
          <w:color w:val="231F20"/>
        </w:rPr>
        <w:t>Lesh,</w:t>
      </w:r>
      <w:r>
        <w:rPr>
          <w:color w:val="231F20"/>
          <w:spacing w:val="-26"/>
        </w:rPr>
        <w:t> </w:t>
      </w:r>
      <w:r>
        <w:rPr>
          <w:color w:val="231F20"/>
        </w:rPr>
        <w:t>Matthew.</w:t>
      </w:r>
      <w:r>
        <w:rPr>
          <w:color w:val="231F20"/>
          <w:spacing w:val="-25"/>
        </w:rPr>
        <w:t> </w:t>
      </w:r>
      <w:r>
        <w:rPr>
          <w:color w:val="231F20"/>
        </w:rPr>
        <w:t>“Censorship,</w:t>
      </w:r>
      <w:r>
        <w:rPr>
          <w:color w:val="231F20"/>
          <w:spacing w:val="-26"/>
        </w:rPr>
        <w:t> </w:t>
      </w:r>
      <w:r>
        <w:rPr>
          <w:color w:val="231F20"/>
        </w:rPr>
        <w:t>Trigger</w:t>
      </w:r>
      <w:r>
        <w:rPr>
          <w:color w:val="231F20"/>
          <w:spacing w:val="-25"/>
        </w:rPr>
        <w:t> </w:t>
      </w:r>
      <w:r>
        <w:rPr>
          <w:color w:val="231F20"/>
        </w:rPr>
        <w:t>Warnings</w:t>
      </w:r>
      <w:r>
        <w:rPr>
          <w:color w:val="231F20"/>
          <w:spacing w:val="-26"/>
        </w:rPr>
        <w:t> </w:t>
      </w:r>
      <w:r>
        <w:rPr>
          <w:color w:val="231F20"/>
        </w:rPr>
        <w:t>and</w:t>
      </w:r>
      <w:r>
        <w:rPr>
          <w:color w:val="231F20"/>
          <w:spacing w:val="-25"/>
        </w:rPr>
        <w:t> </w:t>
      </w:r>
      <w:r>
        <w:rPr>
          <w:color w:val="231F20"/>
        </w:rPr>
        <w:t>'Free</w:t>
      </w:r>
      <w:r>
        <w:rPr>
          <w:color w:val="231F20"/>
          <w:spacing w:val="-25"/>
        </w:rPr>
        <w:t> </w:t>
      </w:r>
      <w:r>
        <w:rPr>
          <w:color w:val="231F20"/>
        </w:rPr>
        <w:t>Speech':</w:t>
      </w:r>
      <w:r>
        <w:rPr>
          <w:color w:val="231F20"/>
          <w:spacing w:val="-26"/>
        </w:rPr>
        <w:t> </w:t>
      </w:r>
      <w:r>
        <w:rPr>
          <w:color w:val="231F20"/>
        </w:rPr>
        <w:t>The</w:t>
      </w:r>
      <w:r>
        <w:rPr>
          <w:color w:val="231F20"/>
          <w:spacing w:val="-25"/>
        </w:rPr>
        <w:t> </w:t>
      </w:r>
      <w:r>
        <w:rPr>
          <w:color w:val="231F20"/>
        </w:rPr>
        <w:t>National</w:t>
      </w:r>
      <w:r>
        <w:rPr>
          <w:color w:val="231F20"/>
          <w:spacing w:val="-26"/>
        </w:rPr>
        <w:t> </w:t>
      </w:r>
      <w:r>
        <w:rPr>
          <w:color w:val="231F20"/>
        </w:rPr>
        <w:t>Union</w:t>
      </w:r>
      <w:r>
        <w:rPr>
          <w:color w:val="231F20"/>
          <w:spacing w:val="-25"/>
        </w:rPr>
        <w:t> </w:t>
      </w:r>
      <w:r>
        <w:rPr>
          <w:color w:val="231F20"/>
        </w:rPr>
        <w:t>of</w:t>
      </w:r>
      <w:r>
        <w:rPr>
          <w:color w:val="231F20"/>
          <w:spacing w:val="-25"/>
        </w:rPr>
        <w:t> </w:t>
      </w:r>
      <w:r>
        <w:rPr>
          <w:color w:val="231F20"/>
        </w:rPr>
        <w:t>Students </w:t>
      </w:r>
      <w:r>
        <w:rPr>
          <w:color w:val="231F20"/>
          <w:w w:val="100"/>
        </w:rPr>
        <w:t>M</w:t>
      </w:r>
      <w:r>
        <w:rPr>
          <w:color w:val="231F20"/>
          <w:spacing w:val="1"/>
          <w:w w:val="96"/>
        </w:rPr>
        <w:t>ee</w:t>
      </w:r>
      <w:r>
        <w:rPr>
          <w:color w:val="231F20"/>
          <w:spacing w:val="2"/>
          <w:w w:val="63"/>
        </w:rPr>
        <w:t>t</w:t>
      </w:r>
      <w:r>
        <w:rPr>
          <w:color w:val="231F20"/>
          <w:spacing w:val="2"/>
          <w:w w:val="90"/>
        </w:rPr>
        <w:t>s</w:t>
      </w:r>
      <w:r>
        <w:rPr>
          <w:color w:val="231F20"/>
          <w:spacing w:val="-13"/>
          <w:w w:val="95"/>
        </w:rPr>
        <w:t>.</w:t>
      </w:r>
      <w:r>
        <w:rPr>
          <w:color w:val="231F20"/>
          <w:w w:val="95"/>
        </w:rPr>
        <w:t>”</w:t>
      </w:r>
      <w:r>
        <w:rPr>
          <w:color w:val="231F20"/>
          <w:spacing w:val="1"/>
        </w:rPr>
        <w:t> </w:t>
      </w:r>
      <w:r>
        <w:rPr>
          <w:i/>
          <w:color w:val="231F20"/>
          <w:spacing w:val="2"/>
          <w:w w:val="87"/>
        </w:rPr>
        <w:t>T</w:t>
      </w:r>
      <w:r>
        <w:rPr>
          <w:i/>
          <w:color w:val="231F20"/>
          <w:w w:val="91"/>
        </w:rPr>
        <w:t>h</w:t>
      </w:r>
      <w:r>
        <w:rPr>
          <w:i/>
          <w:color w:val="231F20"/>
          <w:w w:val="101"/>
        </w:rPr>
        <w:t>e</w:t>
      </w:r>
      <w:r>
        <w:rPr>
          <w:i/>
          <w:color w:val="231F20"/>
          <w:spacing w:val="1"/>
        </w:rPr>
        <w:t> </w:t>
      </w:r>
      <w:r>
        <w:rPr>
          <w:i/>
          <w:color w:val="231F20"/>
          <w:spacing w:val="2"/>
          <w:w w:val="114"/>
        </w:rPr>
        <w:t>S</w:t>
      </w:r>
      <w:r>
        <w:rPr>
          <w:i/>
          <w:color w:val="231F20"/>
          <w:spacing w:val="1"/>
          <w:w w:val="102"/>
        </w:rPr>
        <w:t>p</w:t>
      </w:r>
      <w:r>
        <w:rPr>
          <w:i/>
          <w:color w:val="231F20"/>
          <w:spacing w:val="1"/>
          <w:w w:val="101"/>
        </w:rPr>
        <w:t>e</w:t>
      </w:r>
      <w:r>
        <w:rPr>
          <w:i/>
          <w:color w:val="231F20"/>
          <w:spacing w:val="2"/>
          <w:w w:val="105"/>
        </w:rPr>
        <w:t>c</w:t>
      </w:r>
      <w:r>
        <w:rPr>
          <w:i/>
          <w:color w:val="231F20"/>
          <w:spacing w:val="2"/>
          <w:w w:val="63"/>
        </w:rPr>
        <w:t>t</w:t>
      </w:r>
      <w:r>
        <w:rPr>
          <w:i/>
          <w:color w:val="231F20"/>
          <w:spacing w:val="1"/>
          <w:w w:val="102"/>
        </w:rPr>
        <w:t>a</w:t>
      </w:r>
      <w:r>
        <w:rPr>
          <w:i/>
          <w:color w:val="231F20"/>
          <w:spacing w:val="2"/>
          <w:w w:val="63"/>
        </w:rPr>
        <w:t>t</w:t>
      </w:r>
      <w:r>
        <w:rPr>
          <w:i/>
          <w:color w:val="231F20"/>
          <w:w w:val="102"/>
        </w:rPr>
        <w:t>o</w:t>
      </w:r>
      <w:r>
        <w:rPr>
          <w:i/>
          <w:color w:val="231F20"/>
          <w:w w:val="86"/>
        </w:rPr>
        <w:t>r</w:t>
      </w:r>
      <w:r>
        <w:rPr>
          <w:i/>
          <w:color w:val="231F20"/>
          <w:spacing w:val="1"/>
        </w:rPr>
        <w:t> </w:t>
      </w:r>
      <w:r>
        <w:rPr>
          <w:i/>
          <w:color w:val="231F20"/>
          <w:w w:val="107"/>
        </w:rPr>
        <w:t>A</w:t>
      </w:r>
      <w:r>
        <w:rPr>
          <w:i/>
          <w:color w:val="231F20"/>
          <w:w w:val="90"/>
        </w:rPr>
        <w:t>u</w:t>
      </w:r>
      <w:r>
        <w:rPr>
          <w:i/>
          <w:color w:val="231F20"/>
          <w:spacing w:val="2"/>
          <w:w w:val="90"/>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2"/>
          <w:w w:val="102"/>
        </w:rPr>
        <w:t>a</w:t>
      </w:r>
      <w:r>
        <w:rPr>
          <w:color w:val="231F20"/>
          <w:w w:val="109"/>
        </w:rPr>
        <w:t>,</w:t>
      </w:r>
      <w:r>
        <w:rPr>
          <w:color w:val="231F20"/>
          <w:spacing w:val="1"/>
        </w:rPr>
        <w:t> </w:t>
      </w:r>
      <w:r>
        <w:rPr>
          <w:color w:val="231F20"/>
          <w:spacing w:val="1"/>
          <w:w w:val="102"/>
        </w:rPr>
        <w:t>D</w:t>
      </w:r>
      <w:r>
        <w:rPr>
          <w:color w:val="231F20"/>
          <w:spacing w:val="1"/>
          <w:w w:val="96"/>
        </w:rPr>
        <w:t>e</w:t>
      </w:r>
      <w:r>
        <w:rPr>
          <w:color w:val="231F20"/>
          <w:spacing w:val="1"/>
          <w:w w:val="103"/>
        </w:rPr>
        <w:t>c</w:t>
      </w:r>
      <w:r>
        <w:rPr>
          <w:color w:val="231F20"/>
          <w:spacing w:val="1"/>
          <w:w w:val="96"/>
        </w:rPr>
        <w:t>e</w:t>
      </w:r>
      <w:r>
        <w:rPr>
          <w:color w:val="231F20"/>
          <w:w w:val="85"/>
        </w:rPr>
        <w:t>m</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5"/>
          <w:w w:val="112"/>
        </w:rPr>
        <w:t>1</w:t>
      </w:r>
      <w:r>
        <w:rPr>
          <w:color w:val="231F20"/>
          <w:spacing w:val="-4"/>
          <w:w w:val="112"/>
        </w:rPr>
        <w:t>3</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w w:val="88"/>
        </w:rPr>
        <w:t>s</w:t>
      </w:r>
      <w:r>
        <w:rPr>
          <w:color w:val="231F20"/>
          <w:spacing w:val="-6"/>
          <w:w w:val="88"/>
        </w:rPr>
        <w:t>:</w:t>
      </w:r>
      <w:r>
        <w:rPr>
          <w:color w:val="231F20"/>
          <w:spacing w:val="-36"/>
          <w:w w:val="153"/>
        </w:rPr>
        <w:t>/</w:t>
      </w:r>
      <w:r>
        <w:rPr>
          <w:color w:val="231F20"/>
          <w:spacing w:val="-10"/>
          <w:w w:val="153"/>
        </w:rPr>
        <w:t>/</w:t>
      </w:r>
      <w:hyperlink r:id="rId52">
        <w:r>
          <w:rPr>
            <w:color w:val="231F20"/>
            <w:spacing w:val="8"/>
            <w:w w:val="95"/>
          </w:rPr>
          <w:t>ww</w:t>
        </w:r>
        <w:r>
          <w:rPr>
            <w:color w:val="231F20"/>
            <w:spacing w:val="-10"/>
            <w:w w:val="95"/>
          </w:rPr>
          <w:t>w</w:t>
        </w:r>
        <w:r>
          <w:rPr>
            <w:color w:val="231F20"/>
            <w:spacing w:val="1"/>
            <w:w w:val="90"/>
          </w:rPr>
          <w:t>.</w:t>
        </w:r>
        <w:r>
          <w:rPr>
            <w:color w:val="231F20"/>
            <w:spacing w:val="1"/>
            <w:w w:val="90"/>
          </w:rPr>
          <w:t>s</w:t>
        </w:r>
        <w:r>
          <w:rPr>
            <w:color w:val="231F20"/>
            <w:spacing w:val="1"/>
            <w:w w:val="100"/>
          </w:rPr>
          <w:t>p</w:t>
        </w:r>
        <w:r>
          <w:rPr>
            <w:color w:val="231F20"/>
            <w:spacing w:val="1"/>
            <w:w w:val="96"/>
          </w:rPr>
          <w:t>e</w:t>
        </w:r>
        <w:r>
          <w:rPr>
            <w:color w:val="231F20"/>
            <w:spacing w:val="2"/>
            <w:w w:val="103"/>
          </w:rPr>
          <w:t>c</w:t>
        </w:r>
        <w:r>
          <w:rPr>
            <w:color w:val="231F20"/>
            <w:spacing w:val="1"/>
            <w:w w:val="63"/>
          </w:rPr>
          <w:t>t</w:t>
        </w:r>
        <w:r>
          <w:rPr>
            <w:color w:val="231F20"/>
            <w:spacing w:val="2"/>
            <w:w w:val="109"/>
          </w:rPr>
          <w:t>a</w:t>
        </w:r>
        <w:r>
          <w:rPr>
            <w:color w:val="231F20"/>
            <w:spacing w:val="1"/>
            <w:w w:val="63"/>
          </w:rPr>
          <w:t>t</w:t>
        </w:r>
        <w:r>
          <w:rPr>
            <w:color w:val="231F20"/>
            <w:spacing w:val="1"/>
            <w:w w:val="99"/>
          </w:rPr>
          <w:t>o</w:t>
        </w:r>
        <w:r>
          <w:rPr>
            <w:color w:val="231F20"/>
            <w:spacing w:val="-9"/>
            <w:w w:val="84"/>
          </w:rPr>
          <w:t>r</w:t>
        </w:r>
        <w:r>
          <w:rPr>
            <w:color w:val="231F20"/>
            <w:spacing w:val="-3"/>
            <w:w w:val="90"/>
          </w:rPr>
          <w:t>.</w:t>
        </w:r>
        <w:r>
          <w:rPr>
            <w:color w:val="231F20"/>
            <w:w w:val="103"/>
          </w:rPr>
          <w:t>c</w:t>
        </w:r>
        <w:r>
          <w:rPr>
            <w:color w:val="231F20"/>
            <w:spacing w:val="1"/>
            <w:w w:val="99"/>
          </w:rPr>
          <w:t>o</w:t>
        </w:r>
        <w:r>
          <w:rPr>
            <w:color w:val="231F20"/>
            <w:w w:val="85"/>
          </w:rPr>
          <w:t>m</w:t>
        </w:r>
        <w:r>
          <w:rPr>
            <w:color w:val="231F20"/>
            <w:w w:val="90"/>
          </w:rPr>
          <w:t>.</w:t>
        </w:r>
      </w:hyperlink>
    </w:p>
    <w:p>
      <w:pPr>
        <w:pStyle w:val="BodyText"/>
        <w:rPr>
          <w:sz w:val="20"/>
        </w:rPr>
      </w:pPr>
    </w:p>
    <w:p>
      <w:pPr>
        <w:pStyle w:val="BodyText"/>
        <w:rPr>
          <w:sz w:val="20"/>
        </w:rPr>
      </w:pPr>
    </w:p>
    <w:p>
      <w:pPr>
        <w:pStyle w:val="BodyText"/>
        <w:spacing w:before="9"/>
        <w:rPr>
          <w:sz w:val="28"/>
        </w:rPr>
      </w:pPr>
    </w:p>
    <w:p>
      <w:pPr>
        <w:tabs>
          <w:tab w:pos="917" w:val="left" w:leader="none"/>
          <w:tab w:pos="7905" w:val="left" w:leader="none"/>
        </w:tabs>
        <w:spacing w:before="96"/>
        <w:ind w:left="115" w:right="0" w:firstLine="0"/>
        <w:jc w:val="left"/>
        <w:rPr>
          <w:sz w:val="16"/>
        </w:rPr>
      </w:pPr>
      <w:r>
        <w:rPr>
          <w:color w:val="231F20"/>
          <w:sz w:val="16"/>
        </w:rPr>
        <w:t>46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BodyText"/>
        <w:spacing w:before="83"/>
        <w:ind w:left="2676"/>
      </w:pPr>
      <w:r>
        <w:rPr>
          <w:color w:val="231F20"/>
          <w:w w:val="109"/>
        </w:rPr>
        <w:t>a</w:t>
      </w:r>
      <w:r>
        <w:rPr>
          <w:color w:val="231F20"/>
          <w:spacing w:val="-11"/>
          <w:w w:val="88"/>
        </w:rPr>
        <w:t>u</w:t>
      </w:r>
      <w:r>
        <w:rPr>
          <w:color w:val="231F20"/>
          <w:spacing w:val="-8"/>
          <w:w w:val="153"/>
        </w:rPr>
        <w:t>/</w:t>
      </w:r>
      <w:r>
        <w:rPr>
          <w:color w:val="231F20"/>
          <w:spacing w:val="-3"/>
          <w:w w:val="112"/>
        </w:rPr>
        <w:t>2</w:t>
      </w:r>
      <w:r>
        <w:rPr>
          <w:color w:val="231F20"/>
          <w:spacing w:val="-15"/>
          <w:w w:val="112"/>
        </w:rPr>
        <w:t>0</w:t>
      </w:r>
      <w:r>
        <w:rPr>
          <w:color w:val="231F20"/>
          <w:spacing w:val="-16"/>
          <w:w w:val="112"/>
        </w:rPr>
        <w:t>1</w:t>
      </w:r>
      <w:r>
        <w:rPr>
          <w:color w:val="231F20"/>
          <w:spacing w:val="-12"/>
          <w:w w:val="112"/>
        </w:rPr>
        <w:t>6</w:t>
      </w:r>
      <w:r>
        <w:rPr>
          <w:color w:val="231F20"/>
          <w:spacing w:val="-13"/>
          <w:w w:val="153"/>
        </w:rPr>
        <w:t>/</w:t>
      </w:r>
      <w:r>
        <w:rPr>
          <w:color w:val="231F20"/>
          <w:spacing w:val="-17"/>
          <w:w w:val="112"/>
        </w:rPr>
        <w:t>1</w:t>
      </w:r>
      <w:r>
        <w:rPr>
          <w:color w:val="231F20"/>
          <w:spacing w:val="-7"/>
          <w:w w:val="112"/>
        </w:rPr>
        <w:t>2</w:t>
      </w:r>
      <w:r>
        <w:rPr>
          <w:color w:val="231F20"/>
          <w:spacing w:val="-16"/>
          <w:w w:val="153"/>
        </w:rPr>
        <w:t>/</w:t>
      </w:r>
      <w:r>
        <w:rPr>
          <w:color w:val="231F20"/>
          <w:spacing w:val="1"/>
          <w:w w:val="99"/>
        </w:rPr>
        <w:t>n</w:t>
      </w:r>
      <w:r>
        <w:rPr>
          <w:color w:val="231F20"/>
          <w:spacing w:val="2"/>
          <w:w w:val="99"/>
        </w:rPr>
        <w:t>a</w:t>
      </w:r>
      <w:r>
        <w:rPr>
          <w:color w:val="231F20"/>
          <w:spacing w:val="2"/>
          <w:w w:val="63"/>
        </w:rPr>
        <w:t>t</w:t>
      </w:r>
      <w:r>
        <w:rPr>
          <w:color w:val="231F20"/>
          <w:w w:val="90"/>
        </w:rPr>
        <w:t>i</w:t>
      </w:r>
      <w:r>
        <w:rPr>
          <w:color w:val="231F20"/>
          <w:spacing w:val="1"/>
          <w:w w:val="99"/>
        </w:rPr>
        <w:t>o</w:t>
      </w:r>
      <w:r>
        <w:rPr>
          <w:color w:val="231F20"/>
          <w:spacing w:val="1"/>
          <w:w w:val="99"/>
        </w:rPr>
        <w:t>n</w:t>
      </w:r>
      <w:r>
        <w:rPr>
          <w:color w:val="231F20"/>
          <w:w w:val="99"/>
        </w:rPr>
        <w:t>a</w:t>
      </w:r>
      <w:r>
        <w:rPr>
          <w:color w:val="231F20"/>
          <w:spacing w:val="2"/>
          <w:w w:val="90"/>
        </w:rPr>
        <w:t>l</w:t>
      </w:r>
      <w:r>
        <w:rPr>
          <w:color w:val="231F20"/>
          <w:spacing w:val="2"/>
          <w:w w:val="104"/>
        </w:rPr>
        <w:t>-</w:t>
      </w:r>
      <w:r>
        <w:rPr>
          <w:color w:val="231F20"/>
          <w:w w:val="88"/>
        </w:rPr>
        <w:t>u</w:t>
      </w:r>
      <w:r>
        <w:rPr>
          <w:color w:val="231F20"/>
          <w:w w:val="89"/>
        </w:rPr>
        <w:t>n</w:t>
      </w:r>
      <w:r>
        <w:rPr>
          <w:color w:val="231F20"/>
          <w:w w:val="90"/>
        </w:rPr>
        <w:t>i</w:t>
      </w:r>
      <w:r>
        <w:rPr>
          <w:color w:val="231F20"/>
          <w:spacing w:val="1"/>
          <w:w w:val="99"/>
        </w:rPr>
        <w:t>o</w:t>
      </w:r>
      <w:r>
        <w:rPr>
          <w:color w:val="231F20"/>
          <w:spacing w:val="2"/>
          <w:w w:val="89"/>
        </w:rPr>
        <w:t>n</w:t>
      </w:r>
      <w:r>
        <w:rPr>
          <w:color w:val="231F20"/>
          <w:spacing w:val="4"/>
          <w:w w:val="104"/>
        </w:rPr>
        <w:t>-</w:t>
      </w:r>
      <w:r>
        <w:rPr>
          <w:color w:val="231F20"/>
          <w:spacing w:val="1"/>
          <w:w w:val="91"/>
        </w:rPr>
        <w:t>o</w:t>
      </w:r>
      <w:r>
        <w:rPr>
          <w:color w:val="231F20"/>
          <w:spacing w:val="-1"/>
          <w:w w:val="91"/>
        </w:rPr>
        <w:t>f</w:t>
      </w:r>
      <w:r>
        <w:rPr>
          <w:color w:val="231F20"/>
          <w:spacing w:val="1"/>
          <w:w w:val="96"/>
        </w:rPr>
        <w:t>-s</w:t>
      </w:r>
      <w:r>
        <w:rPr>
          <w:color w:val="231F20"/>
          <w:spacing w:val="2"/>
          <w:w w:val="63"/>
        </w:rPr>
        <w:t>t</w:t>
      </w:r>
      <w:r>
        <w:rPr>
          <w:color w:val="231F20"/>
          <w:w w:val="88"/>
        </w:rPr>
        <w:t>u</w:t>
      </w:r>
      <w:r>
        <w:rPr>
          <w:color w:val="231F20"/>
          <w:spacing w:val="1"/>
          <w:w w:val="100"/>
        </w:rPr>
        <w:t>d</w:t>
      </w:r>
      <w:r>
        <w:rPr>
          <w:color w:val="231F20"/>
          <w:spacing w:val="1"/>
          <w:w w:val="85"/>
        </w:rPr>
        <w:t>en</w:t>
      </w:r>
      <w:r>
        <w:rPr>
          <w:color w:val="231F20"/>
          <w:spacing w:val="2"/>
          <w:w w:val="85"/>
        </w:rPr>
        <w:t>t</w:t>
      </w:r>
      <w:r>
        <w:rPr>
          <w:color w:val="231F20"/>
          <w:spacing w:val="-6"/>
          <w:w w:val="90"/>
        </w:rPr>
        <w:t>s</w:t>
      </w:r>
      <w:r>
        <w:rPr>
          <w:color w:val="231F20"/>
          <w:spacing w:val="-35"/>
          <w:w w:val="153"/>
        </w:rPr>
        <w:t>/</w:t>
      </w:r>
      <w:r>
        <w:rPr>
          <w:color w:val="231F20"/>
          <w:w w:val="90"/>
        </w:rPr>
        <w:t>.</w:t>
      </w:r>
    </w:p>
    <w:p>
      <w:pPr>
        <w:pStyle w:val="BodyText"/>
        <w:spacing w:line="261" w:lineRule="auto" w:before="194"/>
        <w:ind w:left="2676" w:right="1407" w:hanging="720"/>
      </w:pPr>
      <w:r>
        <w:rPr>
          <w:color w:val="231F20"/>
        </w:rPr>
        <w:t>———.</w:t>
      </w:r>
      <w:r>
        <w:rPr>
          <w:color w:val="231F20"/>
          <w:spacing w:val="-19"/>
        </w:rPr>
        <w:t> </w:t>
      </w:r>
      <w:r>
        <w:rPr>
          <w:color w:val="231F20"/>
        </w:rPr>
        <w:t>“Free</w:t>
      </w:r>
      <w:r>
        <w:rPr>
          <w:color w:val="231F20"/>
          <w:spacing w:val="-19"/>
        </w:rPr>
        <w:t> </w:t>
      </w:r>
      <w:r>
        <w:rPr>
          <w:color w:val="231F20"/>
        </w:rPr>
        <w:t>Speech</w:t>
      </w:r>
      <w:r>
        <w:rPr>
          <w:color w:val="231F20"/>
          <w:spacing w:val="-18"/>
        </w:rPr>
        <w:t> </w:t>
      </w:r>
      <w:r>
        <w:rPr>
          <w:color w:val="231F20"/>
        </w:rPr>
        <w:t>on</w:t>
      </w:r>
      <w:r>
        <w:rPr>
          <w:color w:val="231F20"/>
          <w:spacing w:val="-19"/>
        </w:rPr>
        <w:t> </w:t>
      </w:r>
      <w:r>
        <w:rPr>
          <w:color w:val="231F20"/>
        </w:rPr>
        <w:t>Campus</w:t>
      </w:r>
      <w:r>
        <w:rPr>
          <w:color w:val="231F20"/>
          <w:spacing w:val="-19"/>
        </w:rPr>
        <w:t> </w:t>
      </w:r>
      <w:r>
        <w:rPr>
          <w:color w:val="231F20"/>
        </w:rPr>
        <w:t>Audit</w:t>
      </w:r>
      <w:r>
        <w:rPr>
          <w:color w:val="231F20"/>
          <w:spacing w:val="-18"/>
        </w:rPr>
        <w:t> </w:t>
      </w:r>
      <w:r>
        <w:rPr>
          <w:color w:val="231F20"/>
          <w:spacing w:val="-8"/>
        </w:rPr>
        <w:t>2016.”</w:t>
      </w:r>
      <w:r>
        <w:rPr>
          <w:color w:val="231F20"/>
          <w:spacing w:val="-19"/>
        </w:rPr>
        <w:t> </w:t>
      </w:r>
      <w:r>
        <w:rPr>
          <w:color w:val="231F20"/>
        </w:rPr>
        <w:t>Melbourne,</w:t>
      </w:r>
      <w:r>
        <w:rPr>
          <w:color w:val="231F20"/>
          <w:spacing w:val="-19"/>
        </w:rPr>
        <w:t> </w:t>
      </w:r>
      <w:r>
        <w:rPr>
          <w:color w:val="231F20"/>
        </w:rPr>
        <w:t>Vic:</w:t>
      </w:r>
      <w:r>
        <w:rPr>
          <w:color w:val="231F20"/>
          <w:spacing w:val="-18"/>
        </w:rPr>
        <w:t> </w:t>
      </w:r>
      <w:r>
        <w:rPr>
          <w:color w:val="231F20"/>
        </w:rPr>
        <w:t>Institute</w:t>
      </w:r>
      <w:r>
        <w:rPr>
          <w:color w:val="231F20"/>
          <w:spacing w:val="-19"/>
        </w:rPr>
        <w:t> </w:t>
      </w:r>
      <w:r>
        <w:rPr>
          <w:color w:val="231F20"/>
        </w:rPr>
        <w:t>of</w:t>
      </w:r>
      <w:r>
        <w:rPr>
          <w:color w:val="231F20"/>
          <w:spacing w:val="-19"/>
        </w:rPr>
        <w:t> </w:t>
      </w:r>
      <w:r>
        <w:rPr>
          <w:color w:val="231F20"/>
        </w:rPr>
        <w:t>Public</w:t>
      </w:r>
      <w:r>
        <w:rPr>
          <w:color w:val="231F20"/>
          <w:spacing w:val="-18"/>
        </w:rPr>
        <w:t> </w:t>
      </w:r>
      <w:r>
        <w:rPr>
          <w:color w:val="231F20"/>
        </w:rPr>
        <w:t>Affairs,</w:t>
      </w:r>
      <w:r>
        <w:rPr>
          <w:color w:val="231F20"/>
          <w:spacing w:val="-19"/>
        </w:rPr>
        <w:t> </w:t>
      </w:r>
      <w:r>
        <w:rPr>
          <w:color w:val="231F20"/>
        </w:rPr>
        <w:t>May</w:t>
      </w:r>
      <w:r>
        <w:rPr>
          <w:color w:val="231F20"/>
          <w:spacing w:val="-18"/>
        </w:rPr>
        <w:t> </w:t>
      </w:r>
      <w:r>
        <w:rPr>
          <w:color w:val="231F20"/>
        </w:rPr>
        <w:t>6,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hyperlink r:id="rId53">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4"/>
            <w:w w:val="153"/>
          </w:rPr>
          <w:t>/</w:t>
        </w:r>
        <w:r>
          <w:rPr>
            <w:color w:val="231F20"/>
            <w:w w:val="90"/>
          </w:rPr>
          <w:t>i</w:t>
        </w:r>
        <w:r>
          <w:rPr>
            <w:color w:val="231F20"/>
            <w:spacing w:val="1"/>
            <w:w w:val="100"/>
          </w:rPr>
          <w:t>p</w:t>
        </w:r>
        <w:r>
          <w:rPr>
            <w:color w:val="231F20"/>
            <w:w w:val="103"/>
          </w:rPr>
          <w:t>a</w:t>
        </w:r>
        <w:r>
          <w:rPr>
            <w:color w:val="231F20"/>
            <w:spacing w:val="-3"/>
            <w:w w:val="103"/>
          </w:rPr>
          <w:t>.</w:t>
        </w:r>
        <w:r>
          <w:rPr>
            <w:color w:val="231F20"/>
            <w:spacing w:val="1"/>
            <w:w w:val="99"/>
          </w:rPr>
          <w:t>o</w:t>
        </w:r>
        <w:r>
          <w:rPr>
            <w:color w:val="231F20"/>
            <w:spacing w:val="-1"/>
            <w:w w:val="84"/>
          </w:rPr>
          <w:t>r</w:t>
        </w:r>
        <w:r>
          <w:rPr>
            <w:color w:val="231F20"/>
            <w:w w:val="104"/>
          </w:rPr>
          <w:t>g</w:t>
        </w:r>
        <w:r>
          <w:rPr>
            <w:color w:val="231F20"/>
            <w:spacing w:val="-2"/>
            <w:w w:val="104"/>
          </w:rPr>
          <w:t>.</w:t>
        </w:r>
        <w:r>
          <w:rPr>
            <w:color w:val="231F20"/>
            <w:w w:val="109"/>
          </w:rPr>
          <w:t>a</w:t>
        </w:r>
        <w:r>
          <w:rPr>
            <w:color w:val="231F20"/>
            <w:spacing w:val="-11"/>
            <w:w w:val="88"/>
          </w:rPr>
          <w:t>u</w:t>
        </w:r>
        <w:r>
          <w:rPr>
            <w:color w:val="231F20"/>
            <w:spacing w:val="-16"/>
            <w:w w:val="153"/>
          </w:rPr>
          <w:t>/</w:t>
        </w:r>
        <w:r>
          <w:rPr>
            <w:color w:val="231F20"/>
            <w:w w:val="94"/>
          </w:rPr>
          <w:t>pu</w:t>
        </w:r>
        <w:r>
          <w:rPr>
            <w:color w:val="231F20"/>
            <w:spacing w:val="1"/>
            <w:w w:val="100"/>
          </w:rPr>
          <w:t>b</w:t>
        </w:r>
        <w:r>
          <w:rPr>
            <w:color w:val="231F20"/>
            <w:w w:val="90"/>
          </w:rPr>
          <w:t>li</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spacing w:val="-6"/>
            <w:w w:val="90"/>
          </w:rPr>
          <w:t>s</w:t>
        </w:r>
        <w:r>
          <w:rPr>
            <w:color w:val="231F20"/>
            <w:spacing w:val="-8"/>
            <w:w w:val="153"/>
          </w:rPr>
          <w:t>/</w:t>
        </w:r>
        <w:r>
          <w:rPr>
            <w:color w:val="231F20"/>
            <w:spacing w:val="-5"/>
            <w:w w:val="112"/>
          </w:rPr>
          <w:t>2</w:t>
        </w:r>
        <w:r>
          <w:rPr>
            <w:color w:val="231F20"/>
            <w:spacing w:val="-4"/>
            <w:w w:val="112"/>
          </w:rPr>
          <w:t>4</w:t>
        </w:r>
        <w:r>
          <w:rPr>
            <w:color w:val="231F20"/>
            <w:spacing w:val="-6"/>
            <w:w w:val="112"/>
          </w:rPr>
          <w:t>9</w:t>
        </w:r>
        <w:r>
          <w:rPr>
            <w:color w:val="231F20"/>
            <w:spacing w:val="-12"/>
            <w:w w:val="112"/>
          </w:rPr>
          <w:t>6</w:t>
        </w:r>
        <w:r>
          <w:rPr>
            <w:color w:val="231F20"/>
            <w:spacing w:val="-2"/>
            <w:w w:val="153"/>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104"/>
          </w:rPr>
          <w:t>-</w:t>
        </w:r>
        <w:r>
          <w:rPr>
            <w:color w:val="231F20"/>
            <w:spacing w:val="1"/>
            <w:w w:val="90"/>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4"/>
            <w:w w:val="104"/>
          </w:rPr>
          <w:t>-</w:t>
        </w:r>
        <w:r>
          <w:rPr>
            <w:color w:val="231F20"/>
            <w:spacing w:val="1"/>
            <w:w w:val="99"/>
          </w:rPr>
          <w:t>o</w:t>
        </w:r>
        <w:r>
          <w:rPr>
            <w:color w:val="231F20"/>
            <w:spacing w:val="2"/>
            <w:w w:val="89"/>
          </w:rPr>
          <w:t>n</w:t>
        </w:r>
        <w:r>
          <w:rPr>
            <w:color w:val="231F20"/>
            <w:spacing w:val="4"/>
            <w:w w:val="104"/>
          </w:rPr>
          <w:t>-</w:t>
        </w:r>
        <w:r>
          <w:rPr>
            <w:color w:val="231F20"/>
            <w:spacing w:val="1"/>
            <w:w w:val="103"/>
          </w:rPr>
          <w:t>c</w:t>
        </w:r>
        <w:r>
          <w:rPr>
            <w:color w:val="231F20"/>
            <w:w w:val="94"/>
          </w:rPr>
          <w:t>amp</w:t>
        </w:r>
        <w:r>
          <w:rPr>
            <w:color w:val="231F20"/>
            <w:spacing w:val="-1"/>
            <w:w w:val="94"/>
          </w:rPr>
          <w:t>u</w:t>
        </w:r>
        <w:r>
          <w:rPr>
            <w:color w:val="231F20"/>
            <w:spacing w:val="2"/>
            <w:w w:val="90"/>
          </w:rPr>
          <w:t>s</w:t>
        </w:r>
        <w:r>
          <w:rPr>
            <w:color w:val="231F20"/>
            <w:spacing w:val="4"/>
            <w:w w:val="104"/>
          </w:rPr>
          <w:t>-</w:t>
        </w:r>
        <w:r>
          <w:rPr>
            <w:color w:val="231F20"/>
            <w:w w:val="109"/>
          </w:rPr>
          <w:t>a</w:t>
        </w:r>
        <w:r>
          <w:rPr>
            <w:color w:val="231F20"/>
            <w:w w:val="93"/>
          </w:rPr>
          <w:t>ud</w:t>
        </w:r>
        <w:r>
          <w:rPr>
            <w:color w:val="231F20"/>
            <w:spacing w:val="1"/>
            <w:w w:val="93"/>
          </w:rPr>
          <w:t>i</w:t>
        </w:r>
        <w:r>
          <w:rPr>
            <w:color w:val="231F20"/>
            <w:spacing w:val="2"/>
            <w:w w:val="63"/>
          </w:rPr>
          <w:t>t</w:t>
        </w:r>
        <w:r>
          <w:rPr>
            <w:color w:val="231F20"/>
            <w:spacing w:val="-7"/>
            <w:w w:val="104"/>
          </w:rPr>
          <w:t>-</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hyperlink>
    </w:p>
    <w:p>
      <w:pPr>
        <w:pStyle w:val="BodyText"/>
        <w:spacing w:line="261" w:lineRule="auto" w:before="171"/>
        <w:ind w:left="2676" w:right="1640" w:hanging="720"/>
      </w:pPr>
      <w:r>
        <w:rPr>
          <w:color w:val="231F20"/>
          <w:w w:val="95"/>
        </w:rPr>
        <w:t>———. “University Regulator Backs down on Free Intellectual Inquiry Attack.” </w:t>
      </w:r>
      <w:r>
        <w:rPr>
          <w:i/>
          <w:color w:val="231F20"/>
          <w:w w:val="95"/>
        </w:rPr>
        <w:t>FreedomWatch, </w:t>
      </w:r>
      <w:r>
        <w:rPr>
          <w:i/>
          <w:color w:val="231F20"/>
          <w:w w:val="97"/>
        </w:rPr>
        <w:t>I</w:t>
      </w:r>
      <w:r>
        <w:rPr>
          <w:i/>
          <w:color w:val="231F20"/>
          <w:w w:val="90"/>
        </w:rPr>
        <w:t>ns</w:t>
      </w:r>
      <w:r>
        <w:rPr>
          <w:i/>
          <w:color w:val="231F20"/>
          <w:w w:val="63"/>
        </w:rPr>
        <w:t>t</w:t>
      </w:r>
      <w:r>
        <w:rPr>
          <w:i/>
          <w:color w:val="231F20"/>
          <w:w w:val="90"/>
        </w:rPr>
        <w:t>i</w:t>
      </w:r>
      <w:r>
        <w:rPr>
          <w:i/>
          <w:color w:val="231F20"/>
          <w:w w:val="63"/>
        </w:rPr>
        <w:t>t</w:t>
      </w:r>
      <w:r>
        <w:rPr>
          <w:i/>
          <w:color w:val="231F20"/>
          <w:w w:val="90"/>
        </w:rPr>
        <w:t>u</w:t>
      </w:r>
      <w:r>
        <w:rPr>
          <w:i/>
          <w:color w:val="231F20"/>
          <w:w w:val="63"/>
        </w:rPr>
        <w:t>t</w:t>
      </w:r>
      <w:r>
        <w:rPr>
          <w:i/>
          <w:color w:val="231F20"/>
          <w:w w:val="101"/>
        </w:rPr>
        <w:t>e</w:t>
      </w:r>
      <w:r>
        <w:rPr>
          <w:i/>
          <w:color w:val="231F20"/>
        </w:rPr>
        <w:t> </w:t>
      </w:r>
      <w:r>
        <w:rPr>
          <w:i/>
          <w:color w:val="231F20"/>
          <w:w w:val="102"/>
        </w:rPr>
        <w:t>o</w:t>
      </w:r>
      <w:r>
        <w:rPr>
          <w:i/>
          <w:color w:val="231F20"/>
          <w:w w:val="78"/>
        </w:rPr>
        <w:t>f</w:t>
      </w:r>
      <w:r>
        <w:rPr>
          <w:i/>
          <w:color w:val="231F20"/>
        </w:rPr>
        <w:t> </w:t>
      </w:r>
      <w:r>
        <w:rPr>
          <w:i/>
          <w:color w:val="231F20"/>
          <w:w w:val="88"/>
        </w:rPr>
        <w:t>P</w:t>
      </w:r>
      <w:r>
        <w:rPr>
          <w:i/>
          <w:color w:val="231F20"/>
          <w:w w:val="90"/>
        </w:rPr>
        <w:t>u</w:t>
      </w:r>
      <w:r>
        <w:rPr>
          <w:i/>
          <w:color w:val="231F20"/>
          <w:w w:val="102"/>
        </w:rPr>
        <w:t>b</w:t>
      </w:r>
      <w:r>
        <w:rPr>
          <w:i/>
          <w:color w:val="231F20"/>
          <w:w w:val="90"/>
        </w:rPr>
        <w:t>li</w:t>
      </w:r>
      <w:r>
        <w:rPr>
          <w:i/>
          <w:color w:val="231F20"/>
          <w:w w:val="105"/>
        </w:rPr>
        <w:t>c</w:t>
      </w:r>
      <w:r>
        <w:rPr>
          <w:i/>
          <w:color w:val="231F20"/>
        </w:rPr>
        <w:t> </w:t>
      </w:r>
      <w:r>
        <w:rPr>
          <w:i/>
          <w:color w:val="231F20"/>
          <w:w w:val="107"/>
        </w:rPr>
        <w:t>A</w:t>
      </w:r>
      <w:r>
        <w:rPr>
          <w:i/>
          <w:color w:val="231F20"/>
          <w:w w:val="78"/>
        </w:rPr>
        <w:t>ff</w:t>
      </w:r>
      <w:r>
        <w:rPr>
          <w:i/>
          <w:color w:val="231F20"/>
          <w:w w:val="102"/>
        </w:rPr>
        <w:t>a</w:t>
      </w:r>
      <w:r>
        <w:rPr>
          <w:i/>
          <w:color w:val="231F20"/>
          <w:w w:val="90"/>
        </w:rPr>
        <w:t>i</w:t>
      </w:r>
      <w:r>
        <w:rPr>
          <w:i/>
          <w:color w:val="231F20"/>
          <w:w w:val="86"/>
        </w:rPr>
        <w:t>r</w:t>
      </w:r>
      <w:r>
        <w:rPr>
          <w:i/>
          <w:color w:val="231F20"/>
          <w:w w:val="89"/>
        </w:rPr>
        <w:t>s</w:t>
      </w:r>
      <w:r>
        <w:rPr>
          <w:color w:val="231F20"/>
          <w:w w:val="109"/>
        </w:rPr>
        <w:t>,</w:t>
      </w:r>
      <w:r>
        <w:rPr>
          <w:color w:val="231F20"/>
        </w:rPr>
        <w:t> </w:t>
      </w:r>
      <w:r>
        <w:rPr>
          <w:color w:val="231F20"/>
          <w:w w:val="100"/>
        </w:rPr>
        <w:t>M</w:t>
      </w:r>
      <w:r>
        <w:rPr>
          <w:color w:val="231F20"/>
          <w:w w:val="109"/>
        </w:rPr>
        <w:t>a</w:t>
      </w:r>
      <w:r>
        <w:rPr>
          <w:color w:val="231F20"/>
          <w:w w:val="101"/>
        </w:rPr>
        <w:t>y</w:t>
      </w:r>
      <w:r>
        <w:rPr>
          <w:color w:val="231F20"/>
        </w:rPr>
        <w:t> </w:t>
      </w:r>
      <w:r>
        <w:rPr>
          <w:color w:val="231F20"/>
          <w:w w:val="112"/>
        </w:rPr>
        <w:t>31</w:t>
      </w:r>
      <w:r>
        <w:rPr>
          <w:color w:val="231F20"/>
          <w:w w:val="109"/>
        </w:rPr>
        <w:t>,</w:t>
      </w:r>
      <w:r>
        <w:rPr>
          <w:color w:val="231F20"/>
        </w:rPr>
        <w:t> </w:t>
      </w:r>
      <w:r>
        <w:rPr>
          <w:color w:val="231F20"/>
          <w:w w:val="112"/>
        </w:rPr>
        <w:t>2017</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r>
        <w:rPr>
          <w:color w:val="231F20"/>
          <w:w w:val="90"/>
        </w:rPr>
        <w:t>i</w:t>
      </w:r>
      <w:r>
        <w:rPr>
          <w:color w:val="231F20"/>
          <w:w w:val="100"/>
        </w:rPr>
        <w:t>p</w:t>
      </w:r>
      <w:r>
        <w:rPr>
          <w:color w:val="231F20"/>
          <w:w w:val="109"/>
        </w:rPr>
        <w:t>a</w:t>
      </w:r>
      <w:r>
        <w:rPr>
          <w:color w:val="231F20"/>
          <w:w w:val="90"/>
        </w:rPr>
        <w:t>.</w:t>
      </w:r>
      <w:r>
        <w:rPr>
          <w:color w:val="231F20"/>
          <w:w w:val="99"/>
        </w:rPr>
        <w:t>o</w:t>
      </w:r>
      <w:r>
        <w:rPr>
          <w:color w:val="231F20"/>
          <w:w w:val="84"/>
        </w:rPr>
        <w:t>r</w:t>
      </w:r>
      <w:r>
        <w:rPr>
          <w:color w:val="231F20"/>
          <w:w w:val="111"/>
        </w:rPr>
        <w:t>g</w:t>
      </w:r>
      <w:r>
        <w:rPr>
          <w:color w:val="231F20"/>
          <w:w w:val="90"/>
        </w:rPr>
        <w:t>.</w:t>
      </w:r>
      <w:r>
        <w:rPr>
          <w:color w:val="231F20"/>
          <w:w w:val="109"/>
        </w:rPr>
        <w:t>a</w:t>
      </w:r>
      <w:r>
        <w:rPr>
          <w:color w:val="231F20"/>
          <w:w w:val="88"/>
        </w:rPr>
        <w:t>u</w:t>
      </w:r>
      <w:r>
        <w:rPr>
          <w:color w:val="231F20"/>
          <w:w w:val="153"/>
        </w:rPr>
        <w:t>/</w:t>
      </w:r>
      <w:r>
        <w:rPr>
          <w:color w:val="231F20"/>
          <w:w w:val="100"/>
        </w:rPr>
        <w:t>p</w:t>
      </w:r>
      <w:r>
        <w:rPr>
          <w:color w:val="231F20"/>
          <w:w w:val="88"/>
        </w:rPr>
        <w:t>u</w:t>
      </w:r>
      <w:r>
        <w:rPr>
          <w:color w:val="231F20"/>
          <w:w w:val="100"/>
        </w:rPr>
        <w:t>b</w:t>
      </w:r>
      <w:r>
        <w:rPr>
          <w:color w:val="231F20"/>
          <w:w w:val="90"/>
        </w:rPr>
        <w:t>li</w:t>
      </w:r>
      <w:r>
        <w:rPr>
          <w:color w:val="231F20"/>
          <w:w w:val="103"/>
        </w:rPr>
        <w:t>c</w:t>
      </w:r>
      <w:r>
        <w:rPr>
          <w:color w:val="231F20"/>
          <w:w w:val="109"/>
        </w:rPr>
        <w:t>a</w:t>
      </w:r>
      <w:r>
        <w:rPr>
          <w:color w:val="231F20"/>
          <w:w w:val="63"/>
        </w:rPr>
        <w:t>t</w:t>
      </w:r>
      <w:r>
        <w:rPr>
          <w:color w:val="231F20"/>
          <w:w w:val="90"/>
        </w:rPr>
        <w:t>i</w:t>
      </w:r>
      <w:r>
        <w:rPr>
          <w:color w:val="231F20"/>
          <w:w w:val="99"/>
        </w:rPr>
        <w:t>o</w:t>
      </w:r>
      <w:r>
        <w:rPr>
          <w:color w:val="231F20"/>
          <w:w w:val="89"/>
        </w:rPr>
        <w:t>ns</w:t>
      </w:r>
      <w:r>
        <w:rPr>
          <w:color w:val="231F20"/>
          <w:w w:val="104"/>
        </w:rPr>
        <w:t>-</w:t>
      </w:r>
      <w:r>
        <w:rPr>
          <w:color w:val="231F20"/>
          <w:w w:val="90"/>
        </w:rPr>
        <w:t>i</w:t>
      </w:r>
      <w:r>
        <w:rPr>
          <w:color w:val="231F20"/>
          <w:w w:val="100"/>
        </w:rPr>
        <w:t>p</w:t>
      </w:r>
      <w:r>
        <w:rPr>
          <w:color w:val="231F20"/>
          <w:w w:val="109"/>
        </w:rPr>
        <w:t>a</w:t>
      </w:r>
      <w:r>
        <w:rPr>
          <w:color w:val="231F20"/>
          <w:w w:val="153"/>
        </w:rPr>
        <w:t>/ </w:t>
      </w:r>
      <w:r>
        <w:rPr>
          <w:color w:val="231F20"/>
          <w:w w:val="78"/>
        </w:rPr>
        <w:t>f</w:t>
      </w:r>
      <w:r>
        <w:rPr>
          <w:color w:val="231F20"/>
          <w:w w:val="84"/>
        </w:rPr>
        <w:t>r</w:t>
      </w:r>
      <w:r>
        <w:rPr>
          <w:color w:val="231F20"/>
          <w:w w:val="97"/>
        </w:rPr>
        <w:t>eed</w:t>
      </w:r>
      <w:r>
        <w:rPr>
          <w:color w:val="231F20"/>
          <w:w w:val="99"/>
        </w:rPr>
        <w:t>o</w:t>
      </w:r>
      <w:r>
        <w:rPr>
          <w:color w:val="231F20"/>
          <w:w w:val="85"/>
        </w:rPr>
        <w:t>m</w:t>
      </w:r>
      <w:r>
        <w:rPr>
          <w:color w:val="231F20"/>
          <w:w w:val="95"/>
        </w:rPr>
        <w:t>w</w:t>
      </w:r>
      <w:r>
        <w:rPr>
          <w:color w:val="231F20"/>
          <w:w w:val="109"/>
        </w:rPr>
        <w:t>a</w:t>
      </w:r>
      <w:r>
        <w:rPr>
          <w:color w:val="231F20"/>
          <w:w w:val="63"/>
        </w:rPr>
        <w:t>t</w:t>
      </w:r>
      <w:r>
        <w:rPr>
          <w:color w:val="231F20"/>
          <w:w w:val="103"/>
        </w:rPr>
        <w:t>c</w:t>
      </w:r>
      <w:r>
        <w:rPr>
          <w:color w:val="231F20"/>
          <w:w w:val="89"/>
        </w:rPr>
        <w:t>h</w:t>
      </w:r>
      <w:r>
        <w:rPr>
          <w:color w:val="231F20"/>
          <w:w w:val="153"/>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80"/>
        </w:rPr>
        <w:t>sit</w:t>
      </w:r>
      <w:r>
        <w:rPr>
          <w:color w:val="231F20"/>
          <w:w w:val="101"/>
        </w:rPr>
        <w:t>y</w:t>
      </w:r>
      <w:r>
        <w:rPr>
          <w:color w:val="231F20"/>
          <w:w w:val="104"/>
        </w:rPr>
        <w:t>-</w:t>
      </w:r>
      <w:r>
        <w:rPr>
          <w:color w:val="231F20"/>
          <w:w w:val="84"/>
        </w:rPr>
        <w:t>r</w:t>
      </w:r>
      <w:r>
        <w:rPr>
          <w:color w:val="231F20"/>
          <w:w w:val="104"/>
        </w:rPr>
        <w:t>eg</w:t>
      </w:r>
      <w:r>
        <w:rPr>
          <w:color w:val="231F20"/>
          <w:w w:val="88"/>
        </w:rPr>
        <w:t>u</w:t>
      </w:r>
      <w:r>
        <w:rPr>
          <w:color w:val="231F20"/>
          <w:w w:val="103"/>
        </w:rPr>
        <w:t>la</w:t>
      </w:r>
      <w:r>
        <w:rPr>
          <w:color w:val="231F20"/>
          <w:w w:val="63"/>
        </w:rPr>
        <w:t>t</w:t>
      </w:r>
      <w:r>
        <w:rPr>
          <w:color w:val="231F20"/>
          <w:w w:val="99"/>
        </w:rPr>
        <w:t>o</w:t>
      </w:r>
      <w:r>
        <w:rPr>
          <w:color w:val="231F20"/>
          <w:w w:val="84"/>
        </w:rPr>
        <w:t>r</w:t>
      </w:r>
      <w:r>
        <w:rPr>
          <w:color w:val="231F20"/>
          <w:w w:val="104"/>
        </w:rPr>
        <w:t>-</w:t>
      </w:r>
      <w:r>
        <w:rPr>
          <w:color w:val="231F20"/>
          <w:w w:val="100"/>
        </w:rPr>
        <w:t>b</w:t>
      </w:r>
      <w:r>
        <w:rPr>
          <w:color w:val="231F20"/>
          <w:w w:val="109"/>
        </w:rPr>
        <w:t>a</w:t>
      </w:r>
      <w:r>
        <w:rPr>
          <w:color w:val="231F20"/>
          <w:w w:val="103"/>
        </w:rPr>
        <w:t>c</w:t>
      </w:r>
      <w:r>
        <w:rPr>
          <w:color w:val="231F20"/>
          <w:w w:val="92"/>
        </w:rPr>
        <w:t>k</w:t>
      </w:r>
      <w:r>
        <w:rPr>
          <w:color w:val="231F20"/>
          <w:w w:val="90"/>
        </w:rPr>
        <w:t>s</w:t>
      </w:r>
      <w:r>
        <w:rPr>
          <w:color w:val="231F20"/>
          <w:w w:val="104"/>
        </w:rPr>
        <w:t>-</w:t>
      </w:r>
      <w:r>
        <w:rPr>
          <w:color w:val="231F20"/>
          <w:w w:val="78"/>
        </w:rPr>
        <w:t>f</w:t>
      </w:r>
      <w:r>
        <w:rPr>
          <w:color w:val="231F20"/>
          <w:w w:val="84"/>
        </w:rPr>
        <w:t>r</w:t>
      </w:r>
      <w:r>
        <w:rPr>
          <w:color w:val="231F20"/>
          <w:w w:val="96"/>
        </w:rPr>
        <w:t>ee</w:t>
      </w:r>
      <w:r>
        <w:rPr>
          <w:color w:val="231F20"/>
          <w:w w:val="104"/>
        </w:rPr>
        <w:t>-</w:t>
      </w:r>
      <w:r>
        <w:rPr>
          <w:color w:val="231F20"/>
          <w:w w:val="90"/>
        </w:rPr>
        <w:t>i</w:t>
      </w:r>
      <w:r>
        <w:rPr>
          <w:color w:val="231F20"/>
          <w:w w:val="89"/>
        </w:rPr>
        <w:t>n</w:t>
      </w:r>
      <w:r>
        <w:rPr>
          <w:color w:val="231F20"/>
          <w:w w:val="63"/>
        </w:rPr>
        <w:t>t</w:t>
      </w:r>
      <w:r>
        <w:rPr>
          <w:color w:val="231F20"/>
          <w:w w:val="96"/>
        </w:rPr>
        <w:t>e</w:t>
      </w:r>
      <w:r>
        <w:rPr>
          <w:color w:val="231F20"/>
          <w:w w:val="90"/>
        </w:rPr>
        <w:t>l</w:t>
      </w:r>
      <w:r>
        <w:rPr>
          <w:color w:val="231F20"/>
          <w:w w:val="98"/>
        </w:rPr>
        <w:t>lec</w:t>
      </w:r>
      <w:r>
        <w:rPr>
          <w:color w:val="231F20"/>
          <w:w w:val="63"/>
        </w:rPr>
        <w:t>t</w:t>
      </w:r>
      <w:r>
        <w:rPr>
          <w:color w:val="231F20"/>
          <w:w w:val="88"/>
        </w:rPr>
        <w:t>u</w:t>
      </w:r>
      <w:r>
        <w:rPr>
          <w:color w:val="231F20"/>
          <w:w w:val="109"/>
        </w:rPr>
        <w:t>a</w:t>
      </w:r>
      <w:r>
        <w:rPr>
          <w:color w:val="231F20"/>
          <w:w w:val="90"/>
        </w:rPr>
        <w:t>l</w:t>
      </w:r>
      <w:r>
        <w:rPr>
          <w:color w:val="231F20"/>
          <w:w w:val="104"/>
        </w:rPr>
        <w:t>-</w:t>
      </w:r>
      <w:r>
        <w:rPr>
          <w:color w:val="231F20"/>
          <w:w w:val="90"/>
        </w:rPr>
        <w:t>i</w:t>
      </w:r>
      <w:r>
        <w:rPr>
          <w:color w:val="231F20"/>
          <w:w w:val="89"/>
        </w:rPr>
        <w:t>n</w:t>
      </w:r>
      <w:r>
        <w:rPr>
          <w:color w:val="231F20"/>
          <w:w w:val="100"/>
        </w:rPr>
        <w:t>q</w:t>
      </w:r>
      <w:r>
        <w:rPr>
          <w:color w:val="231F20"/>
          <w:w w:val="88"/>
        </w:rPr>
        <w:t>u</w:t>
      </w:r>
      <w:r>
        <w:rPr>
          <w:color w:val="231F20"/>
          <w:w w:val="90"/>
        </w:rPr>
        <w:t>i</w:t>
      </w:r>
      <w:r>
        <w:rPr>
          <w:color w:val="231F20"/>
          <w:w w:val="84"/>
        </w:rPr>
        <w:t>r</w:t>
      </w:r>
      <w:r>
        <w:rPr>
          <w:color w:val="231F20"/>
          <w:w w:val="101"/>
        </w:rPr>
        <w:t>y</w:t>
      </w:r>
      <w:r>
        <w:rPr>
          <w:color w:val="231F20"/>
          <w:w w:val="104"/>
        </w:rPr>
        <w:t>-</w:t>
      </w:r>
      <w:r>
        <w:rPr>
          <w:color w:val="231F20"/>
          <w:w w:val="109"/>
        </w:rPr>
        <w:t>a</w:t>
      </w:r>
      <w:r>
        <w:rPr>
          <w:color w:val="231F20"/>
          <w:w w:val="63"/>
        </w:rPr>
        <w:t>tt</w:t>
      </w:r>
      <w:r>
        <w:rPr>
          <w:color w:val="231F20"/>
          <w:w w:val="109"/>
        </w:rPr>
        <w:t>a</w:t>
      </w:r>
      <w:r>
        <w:rPr>
          <w:color w:val="231F20"/>
          <w:w w:val="103"/>
        </w:rPr>
        <w:t>c</w:t>
      </w:r>
      <w:r>
        <w:rPr>
          <w:color w:val="231F20"/>
          <w:w w:val="92"/>
        </w:rPr>
        <w:t>k</w:t>
      </w:r>
      <w:r>
        <w:rPr>
          <w:color w:val="231F20"/>
          <w:w w:val="90"/>
        </w:rPr>
        <w:t>.</w:t>
      </w:r>
    </w:p>
    <w:p>
      <w:pPr>
        <w:pStyle w:val="BodyText"/>
        <w:spacing w:line="261" w:lineRule="auto" w:before="172"/>
        <w:ind w:left="2676" w:right="1253" w:hanging="720"/>
      </w:pPr>
      <w:r>
        <w:rPr>
          <w:color w:val="231F20"/>
        </w:rPr>
        <w:t>———.</w:t>
      </w:r>
      <w:r>
        <w:rPr>
          <w:color w:val="231F20"/>
          <w:spacing w:val="-17"/>
        </w:rPr>
        <w:t> </w:t>
      </w:r>
      <w:r>
        <w:rPr>
          <w:color w:val="231F20"/>
        </w:rPr>
        <w:t>“WARNING:</w:t>
      </w:r>
      <w:r>
        <w:rPr>
          <w:color w:val="231F20"/>
          <w:spacing w:val="-17"/>
        </w:rPr>
        <w:t> </w:t>
      </w:r>
      <w:r>
        <w:rPr>
          <w:color w:val="231F20"/>
        </w:rPr>
        <w:t>This</w:t>
      </w:r>
      <w:r>
        <w:rPr>
          <w:color w:val="231F20"/>
          <w:spacing w:val="-17"/>
        </w:rPr>
        <w:t> </w:t>
      </w:r>
      <w:r>
        <w:rPr>
          <w:color w:val="231F20"/>
        </w:rPr>
        <w:t>Article</w:t>
      </w:r>
      <w:r>
        <w:rPr>
          <w:color w:val="231F20"/>
          <w:spacing w:val="-16"/>
        </w:rPr>
        <w:t> </w:t>
      </w:r>
      <w:r>
        <w:rPr>
          <w:color w:val="231F20"/>
        </w:rPr>
        <w:t>Contains</w:t>
      </w:r>
      <w:r>
        <w:rPr>
          <w:color w:val="231F20"/>
          <w:spacing w:val="-17"/>
        </w:rPr>
        <w:t> </w:t>
      </w:r>
      <w:r>
        <w:rPr>
          <w:color w:val="231F20"/>
        </w:rPr>
        <w:t>Ideas</w:t>
      </w:r>
      <w:r>
        <w:rPr>
          <w:color w:val="231F20"/>
          <w:spacing w:val="-17"/>
        </w:rPr>
        <w:t> </w:t>
      </w:r>
      <w:r>
        <w:rPr>
          <w:color w:val="231F20"/>
        </w:rPr>
        <w:t>That</w:t>
      </w:r>
      <w:r>
        <w:rPr>
          <w:color w:val="231F20"/>
          <w:spacing w:val="-17"/>
        </w:rPr>
        <w:t> </w:t>
      </w:r>
      <w:r>
        <w:rPr>
          <w:color w:val="231F20"/>
        </w:rPr>
        <w:t>Offend.”</w:t>
      </w:r>
      <w:r>
        <w:rPr>
          <w:color w:val="231F20"/>
          <w:spacing w:val="-16"/>
        </w:rPr>
        <w:t> </w:t>
      </w:r>
      <w:r>
        <w:rPr>
          <w:i/>
          <w:color w:val="231F20"/>
        </w:rPr>
        <w:t>The</w:t>
      </w:r>
      <w:r>
        <w:rPr>
          <w:i/>
          <w:color w:val="231F20"/>
          <w:spacing w:val="-17"/>
        </w:rPr>
        <w:t> </w:t>
      </w:r>
      <w:r>
        <w:rPr>
          <w:i/>
          <w:color w:val="231F20"/>
        </w:rPr>
        <w:t>Spectator</w:t>
      </w:r>
      <w:r>
        <w:rPr>
          <w:i/>
          <w:color w:val="231F20"/>
          <w:spacing w:val="-17"/>
        </w:rPr>
        <w:t> </w:t>
      </w:r>
      <w:r>
        <w:rPr>
          <w:i/>
          <w:color w:val="231F20"/>
        </w:rPr>
        <w:t>Australia</w:t>
      </w:r>
      <w:r>
        <w:rPr>
          <w:color w:val="231F20"/>
        </w:rPr>
        <w:t>,</w:t>
      </w:r>
      <w:r>
        <w:rPr>
          <w:color w:val="231F20"/>
          <w:spacing w:val="-17"/>
        </w:rPr>
        <w:t> </w:t>
      </w:r>
      <w:r>
        <w:rPr>
          <w:color w:val="231F20"/>
        </w:rPr>
        <w:t>August</w:t>
      </w:r>
      <w:r>
        <w:rPr>
          <w:color w:val="231F20"/>
          <w:spacing w:val="-16"/>
        </w:rPr>
        <w:t> </w:t>
      </w:r>
      <w:r>
        <w:rPr>
          <w:color w:val="231F20"/>
        </w:rPr>
        <w:t>20,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90"/>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54">
        <w:r>
          <w:rPr>
            <w:color w:val="231F20"/>
            <w:spacing w:val="8"/>
            <w:w w:val="95"/>
          </w:rPr>
          <w:t>ww</w:t>
        </w:r>
        <w:r>
          <w:rPr>
            <w:color w:val="231F20"/>
            <w:spacing w:val="-10"/>
            <w:w w:val="95"/>
          </w:rPr>
          <w:t>w</w:t>
        </w:r>
        <w:r>
          <w:rPr>
            <w:color w:val="231F20"/>
            <w:spacing w:val="1"/>
            <w:w w:val="90"/>
          </w:rPr>
          <w:t>.s</w:t>
        </w:r>
        <w:r>
          <w:rPr>
            <w:color w:val="231F20"/>
            <w:spacing w:val="1"/>
            <w:w w:val="100"/>
          </w:rPr>
          <w:t>p</w:t>
        </w:r>
        <w:r>
          <w:rPr>
            <w:color w:val="231F20"/>
            <w:spacing w:val="1"/>
            <w:w w:val="96"/>
          </w:rPr>
          <w:t>e</w:t>
        </w:r>
        <w:r>
          <w:rPr>
            <w:color w:val="231F20"/>
            <w:spacing w:val="2"/>
            <w:w w:val="103"/>
          </w:rPr>
          <w:t>c</w:t>
        </w:r>
        <w:r>
          <w:rPr>
            <w:color w:val="231F20"/>
            <w:spacing w:val="1"/>
            <w:w w:val="63"/>
          </w:rPr>
          <w:t>t</w:t>
        </w:r>
        <w:r>
          <w:rPr>
            <w:color w:val="231F20"/>
            <w:spacing w:val="2"/>
            <w:w w:val="109"/>
          </w:rPr>
          <w:t>a</w:t>
        </w:r>
        <w:r>
          <w:rPr>
            <w:color w:val="231F20"/>
            <w:spacing w:val="1"/>
            <w:w w:val="85"/>
          </w:rPr>
          <w:t>to</w:t>
        </w:r>
        <w:r>
          <w:rPr>
            <w:color w:val="231F20"/>
            <w:spacing w:val="-9"/>
            <w:w w:val="84"/>
          </w:rPr>
          <w:t>r</w:t>
        </w:r>
        <w:r>
          <w:rPr>
            <w:color w:val="231F20"/>
            <w:spacing w:val="-3"/>
            <w:w w:val="90"/>
          </w:rPr>
          <w:t>.</w:t>
        </w:r>
        <w:r>
          <w:rPr>
            <w:color w:val="231F20"/>
            <w:w w:val="103"/>
          </w:rPr>
          <w:t>c</w:t>
        </w:r>
        <w:r>
          <w:rPr>
            <w:color w:val="231F20"/>
            <w:spacing w:val="-3"/>
            <w:w w:val="99"/>
          </w:rPr>
          <w:t>o</w:t>
        </w:r>
        <w:r>
          <w:rPr>
            <w:color w:val="231F20"/>
            <w:spacing w:val="-3"/>
            <w:w w:val="90"/>
          </w:rPr>
          <w:t>.</w:t>
        </w:r>
        <w:r>
          <w:rPr>
            <w:color w:val="231F20"/>
            <w:w w:val="88"/>
          </w:rPr>
          <w:t>u</w:t>
        </w:r>
        <w:r>
          <w:rPr>
            <w:color w:val="231F20"/>
            <w:spacing w:val="1"/>
            <w:w w:val="120"/>
          </w:rPr>
          <w:t>k</w:t>
        </w:r>
        <w:r>
          <w:rPr>
            <w:color w:val="231F20"/>
            <w:spacing w:val="-8"/>
            <w:w w:val="120"/>
          </w:rPr>
          <w:t>/</w:t>
        </w:r>
        <w:r>
          <w:rPr>
            <w:color w:val="231F20"/>
            <w:spacing w:val="-3"/>
            <w:w w:val="112"/>
          </w:rPr>
          <w:t>2</w:t>
        </w:r>
        <w:r>
          <w:rPr>
            <w:color w:val="231F20"/>
            <w:spacing w:val="-15"/>
            <w:w w:val="112"/>
          </w:rPr>
          <w:t>0</w:t>
        </w:r>
        <w:r>
          <w:rPr>
            <w:color w:val="231F20"/>
            <w:spacing w:val="-16"/>
            <w:w w:val="112"/>
          </w:rPr>
          <w:t>1</w:t>
        </w:r>
        <w:r>
          <w:rPr>
            <w:color w:val="231F20"/>
            <w:spacing w:val="-12"/>
            <w:w w:val="112"/>
          </w:rPr>
          <w:t>6</w:t>
        </w:r>
        <w:r>
          <w:rPr>
            <w:color w:val="231F20"/>
            <w:spacing w:val="-10"/>
            <w:w w:val="153"/>
          </w:rPr>
          <w:t>/</w:t>
        </w:r>
        <w:r>
          <w:rPr>
            <w:color w:val="231F20"/>
            <w:w w:val="112"/>
          </w:rPr>
          <w:t>0</w:t>
        </w:r>
        <w:r>
          <w:rPr>
            <w:color w:val="231F20"/>
            <w:spacing w:val="-13"/>
            <w:w w:val="112"/>
          </w:rPr>
          <w:t>8</w:t>
        </w:r>
        <w:r>
          <w:rPr>
            <w:color w:val="231F20"/>
            <w:spacing w:val="-10"/>
            <w:w w:val="153"/>
          </w:rPr>
          <w:t>/</w:t>
        </w:r>
        <w:r>
          <w:rPr>
            <w:color w:val="231F20"/>
            <w:spacing w:val="-2"/>
            <w:w w:val="95"/>
          </w:rPr>
          <w:t>w</w:t>
        </w:r>
        <w:r>
          <w:rPr>
            <w:color w:val="231F20"/>
            <w:w w:val="109"/>
          </w:rPr>
          <w:t>a</w:t>
        </w:r>
        <w:r>
          <w:rPr>
            <w:color w:val="231F20"/>
            <w:spacing w:val="2"/>
            <w:w w:val="84"/>
          </w:rPr>
          <w:t>r</w:t>
        </w:r>
        <w:r>
          <w:rPr>
            <w:color w:val="231F20"/>
            <w:w w:val="89"/>
          </w:rPr>
          <w:t>n</w:t>
        </w:r>
        <w:r>
          <w:rPr>
            <w:color w:val="231F20"/>
            <w:w w:val="90"/>
          </w:rPr>
          <w:t>i</w:t>
        </w:r>
        <w:r>
          <w:rPr>
            <w:color w:val="231F20"/>
            <w:spacing w:val="1"/>
            <w:w w:val="99"/>
          </w:rPr>
          <w:t>n</w:t>
        </w:r>
        <w:r>
          <w:rPr>
            <w:color w:val="231F20"/>
            <w:spacing w:val="3"/>
            <w:w w:val="99"/>
          </w:rPr>
          <w:t>g</w:t>
        </w:r>
        <w:r>
          <w:rPr>
            <w:color w:val="231F20"/>
            <w:spacing w:val="4"/>
            <w:w w:val="104"/>
          </w:rPr>
          <w:t>-</w:t>
        </w:r>
        <w:r>
          <w:rPr>
            <w:color w:val="231F20"/>
            <w:w w:val="109"/>
          </w:rPr>
          <w:t>a</w:t>
        </w:r>
        <w:r>
          <w:rPr>
            <w:color w:val="231F20"/>
            <w:spacing w:val="7"/>
            <w:w w:val="84"/>
          </w:rPr>
          <w:t>r</w:t>
        </w:r>
        <w:r>
          <w:rPr>
            <w:color w:val="231F20"/>
            <w:spacing w:val="2"/>
            <w:w w:val="63"/>
          </w:rPr>
          <w:t>t</w:t>
        </w:r>
        <w:r>
          <w:rPr>
            <w:color w:val="231F20"/>
            <w:w w:val="90"/>
          </w:rPr>
          <w:t>i</w:t>
        </w:r>
        <w:r>
          <w:rPr>
            <w:color w:val="231F20"/>
            <w:spacing w:val="2"/>
            <w:w w:val="103"/>
          </w:rPr>
          <w:t>c</w:t>
        </w:r>
        <w:r>
          <w:rPr>
            <w:color w:val="231F20"/>
            <w:spacing w:val="1"/>
            <w:w w:val="90"/>
          </w:rPr>
          <w:t>l</w:t>
        </w:r>
        <w:r>
          <w:rPr>
            <w:color w:val="231F20"/>
            <w:spacing w:val="4"/>
            <w:w w:val="96"/>
          </w:rPr>
          <w:t>e</w:t>
        </w:r>
        <w:r>
          <w:rPr>
            <w:color w:val="231F20"/>
            <w:spacing w:val="4"/>
            <w:w w:val="104"/>
          </w:rPr>
          <w:t>-</w:t>
        </w:r>
        <w:r>
          <w:rPr>
            <w:color w:val="231F20"/>
            <w:w w:val="103"/>
          </w:rPr>
          <w:t>c</w:t>
        </w:r>
        <w:r>
          <w:rPr>
            <w:color w:val="231F20"/>
            <w:spacing w:val="1"/>
            <w:w w:val="99"/>
          </w:rPr>
          <w:t>o</w:t>
        </w:r>
        <w:r>
          <w:rPr>
            <w:color w:val="231F20"/>
            <w:spacing w:val="1"/>
            <w:w w:val="79"/>
          </w:rPr>
          <w:t>nt</w:t>
        </w:r>
        <w:r>
          <w:rPr>
            <w:color w:val="231F20"/>
            <w:w w:val="109"/>
          </w:rPr>
          <w:t>a</w:t>
        </w:r>
        <w:r>
          <w:rPr>
            <w:color w:val="231F20"/>
            <w:w w:val="90"/>
          </w:rPr>
          <w:t>i</w:t>
        </w:r>
        <w:r>
          <w:rPr>
            <w:color w:val="231F20"/>
            <w:spacing w:val="-1"/>
            <w:w w:val="89"/>
          </w:rPr>
          <w:t>n</w:t>
        </w:r>
        <w:r>
          <w:rPr>
            <w:color w:val="231F20"/>
            <w:spacing w:val="2"/>
            <w:w w:val="90"/>
          </w:rPr>
          <w:t>s</w:t>
        </w:r>
        <w:r>
          <w:rPr>
            <w:color w:val="231F20"/>
            <w:spacing w:val="2"/>
            <w:w w:val="104"/>
          </w:rPr>
          <w:t>-</w:t>
        </w:r>
        <w:r>
          <w:rPr>
            <w:color w:val="231F20"/>
            <w:w w:val="90"/>
          </w:rPr>
          <w:t>i</w:t>
        </w:r>
        <w:r>
          <w:rPr>
            <w:color w:val="231F20"/>
            <w:spacing w:val="1"/>
            <w:w w:val="100"/>
          </w:rPr>
          <w:t>d</w:t>
        </w:r>
        <w:r>
          <w:rPr>
            <w:color w:val="231F20"/>
            <w:spacing w:val="1"/>
            <w:w w:val="96"/>
          </w:rPr>
          <w:t>e</w:t>
        </w:r>
        <w:r>
          <w:rPr>
            <w:color w:val="231F20"/>
            <w:w w:val="109"/>
          </w:rPr>
          <w:t>a</w:t>
        </w:r>
        <w:r>
          <w:rPr>
            <w:color w:val="231F20"/>
            <w:spacing w:val="2"/>
            <w:w w:val="90"/>
          </w:rPr>
          <w:t>s</w:t>
        </w:r>
        <w:r>
          <w:rPr>
            <w:color w:val="231F20"/>
            <w:spacing w:val="4"/>
            <w:w w:val="104"/>
          </w:rPr>
          <w:t>-</w:t>
        </w:r>
        <w:r>
          <w:rPr>
            <w:color w:val="231F20"/>
            <w:spacing w:val="1"/>
            <w:w w:val="91"/>
          </w:rPr>
          <w:t>o</w:t>
        </w:r>
        <w:r>
          <w:rPr>
            <w:color w:val="231F20"/>
            <w:spacing w:val="6"/>
            <w:w w:val="91"/>
          </w:rPr>
          <w:t>f</w:t>
        </w:r>
        <w:r>
          <w:rPr>
            <w:color w:val="231F20"/>
            <w:spacing w:val="2"/>
            <w:w w:val="78"/>
          </w:rPr>
          <w:t>f</w:t>
        </w:r>
        <w:r>
          <w:rPr>
            <w:color w:val="231F20"/>
            <w:spacing w:val="1"/>
            <w:w w:val="95"/>
          </w:rPr>
          <w:t>en</w:t>
        </w:r>
        <w:r>
          <w:rPr>
            <w:color w:val="231F20"/>
            <w:spacing w:val="-5"/>
            <w:w w:val="95"/>
          </w:rPr>
          <w:t>d</w:t>
        </w:r>
        <w:r>
          <w:rPr>
            <w:color w:val="231F20"/>
            <w:spacing w:val="-35"/>
            <w:w w:val="153"/>
          </w:rPr>
          <w:t>/</w:t>
        </w:r>
        <w:r>
          <w:rPr>
            <w:color w:val="231F20"/>
            <w:w w:val="90"/>
          </w:rPr>
          <w:t>.</w:t>
        </w:r>
      </w:hyperlink>
    </w:p>
    <w:p>
      <w:pPr>
        <w:pStyle w:val="BodyText"/>
        <w:spacing w:line="261" w:lineRule="auto" w:before="171"/>
        <w:ind w:left="2676" w:right="1528" w:hanging="720"/>
      </w:pPr>
      <w:r>
        <w:rPr>
          <w:color w:val="231F20"/>
          <w:w w:val="95"/>
        </w:rPr>
        <w:t>———. “IPA welcomes university regulator’s commitment to free intellectual inquiry, calls for </w:t>
      </w:r>
      <w:r>
        <w:rPr>
          <w:color w:val="231F20"/>
        </w:rPr>
        <w:t>specific guidance note.” Melbourne, Vic: Institute of Public Affairs, 26 October, </w:t>
      </w:r>
      <w:r>
        <w:rPr>
          <w:color w:val="231F20"/>
          <w:w w:val="112"/>
        </w:rPr>
        <w:t>2018</w:t>
      </w:r>
      <w:r>
        <w:rPr>
          <w:color w:val="231F20"/>
          <w:w w:val="90"/>
        </w:rPr>
        <w:t>.</w:t>
      </w:r>
      <w:r>
        <w:rPr>
          <w:color w:val="231F20"/>
        </w:rPr>
        <w:t> </w:t>
      </w:r>
      <w:r>
        <w:rPr>
          <w:color w:val="231F20"/>
          <w:w w:val="89"/>
        </w:rPr>
        <w:t>h</w:t>
      </w:r>
      <w:r>
        <w:rPr>
          <w:color w:val="231F20"/>
          <w:w w:val="63"/>
        </w:rPr>
        <w:t>tt</w:t>
      </w:r>
      <w:r>
        <w:rPr>
          <w:color w:val="231F20"/>
          <w:w w:val="100"/>
        </w:rPr>
        <w:t>p</w:t>
      </w:r>
      <w:r>
        <w:rPr>
          <w:color w:val="231F20"/>
          <w:w w:val="90"/>
        </w:rPr>
        <w:t>s</w:t>
      </w:r>
      <w:r>
        <w:rPr>
          <w:color w:val="231F20"/>
          <w:w w:val="85"/>
        </w:rPr>
        <w:t>:</w:t>
      </w:r>
      <w:r>
        <w:rPr>
          <w:color w:val="231F20"/>
          <w:w w:val="153"/>
        </w:rPr>
        <w:t>//</w:t>
      </w:r>
      <w:r>
        <w:rPr>
          <w:color w:val="231F20"/>
          <w:w w:val="90"/>
        </w:rPr>
        <w:t>i</w:t>
      </w:r>
      <w:r>
        <w:rPr>
          <w:color w:val="231F20"/>
          <w:w w:val="100"/>
        </w:rPr>
        <w:t>p</w:t>
      </w:r>
      <w:r>
        <w:rPr>
          <w:color w:val="231F20"/>
          <w:w w:val="103"/>
        </w:rPr>
        <w:t>a.</w:t>
      </w:r>
      <w:r>
        <w:rPr>
          <w:color w:val="231F20"/>
          <w:w w:val="99"/>
        </w:rPr>
        <w:t>o</w:t>
      </w:r>
      <w:r>
        <w:rPr>
          <w:color w:val="231F20"/>
          <w:w w:val="84"/>
        </w:rPr>
        <w:t>r</w:t>
      </w:r>
      <w:r>
        <w:rPr>
          <w:color w:val="231F20"/>
          <w:w w:val="104"/>
        </w:rPr>
        <w:t>g.</w:t>
      </w:r>
      <w:r>
        <w:rPr>
          <w:color w:val="231F20"/>
          <w:w w:val="109"/>
        </w:rPr>
        <w:t>a</w:t>
      </w:r>
      <w:r>
        <w:rPr>
          <w:color w:val="231F20"/>
          <w:w w:val="88"/>
        </w:rPr>
        <w:t>u</w:t>
      </w:r>
      <w:r>
        <w:rPr>
          <w:color w:val="231F20"/>
          <w:w w:val="153"/>
        </w:rPr>
        <w:t>/</w:t>
      </w:r>
      <w:r>
        <w:rPr>
          <w:color w:val="231F20"/>
          <w:w w:val="94"/>
        </w:rPr>
        <w:t>pu</w:t>
      </w:r>
      <w:r>
        <w:rPr>
          <w:color w:val="231F20"/>
          <w:w w:val="100"/>
        </w:rPr>
        <w:t>b</w:t>
      </w:r>
      <w:r>
        <w:rPr>
          <w:color w:val="231F20"/>
          <w:w w:val="90"/>
        </w:rPr>
        <w:t>li</w:t>
      </w:r>
      <w:r>
        <w:rPr>
          <w:color w:val="231F20"/>
          <w:w w:val="103"/>
        </w:rPr>
        <w:t>c</w:t>
      </w:r>
      <w:r>
        <w:rPr>
          <w:color w:val="231F20"/>
          <w:w w:val="109"/>
        </w:rPr>
        <w:t>a</w:t>
      </w:r>
      <w:r>
        <w:rPr>
          <w:color w:val="231F20"/>
          <w:w w:val="63"/>
        </w:rPr>
        <w:t>t</w:t>
      </w:r>
      <w:r>
        <w:rPr>
          <w:color w:val="231F20"/>
          <w:w w:val="90"/>
        </w:rPr>
        <w:t>i</w:t>
      </w:r>
      <w:r>
        <w:rPr>
          <w:color w:val="231F20"/>
          <w:w w:val="99"/>
        </w:rPr>
        <w:t>o</w:t>
      </w:r>
      <w:r>
        <w:rPr>
          <w:color w:val="231F20"/>
          <w:w w:val="89"/>
        </w:rPr>
        <w:t>n</w:t>
      </w:r>
      <w:r>
        <w:rPr>
          <w:color w:val="231F20"/>
          <w:w w:val="90"/>
        </w:rPr>
        <w:t>s</w:t>
      </w:r>
      <w:r>
        <w:rPr>
          <w:color w:val="231F20"/>
          <w:w w:val="104"/>
        </w:rPr>
        <w:t>-</w:t>
      </w:r>
      <w:r>
        <w:rPr>
          <w:color w:val="231F20"/>
          <w:w w:val="90"/>
        </w:rPr>
        <w:t>i</w:t>
      </w:r>
      <w:r>
        <w:rPr>
          <w:color w:val="231F20"/>
          <w:w w:val="100"/>
        </w:rPr>
        <w:t>p</w:t>
      </w:r>
      <w:r>
        <w:rPr>
          <w:color w:val="231F20"/>
          <w:w w:val="109"/>
        </w:rPr>
        <w:t>a</w:t>
      </w:r>
      <w:r>
        <w:rPr>
          <w:color w:val="231F20"/>
          <w:w w:val="153"/>
        </w:rPr>
        <w:t>/</w:t>
      </w:r>
      <w:r>
        <w:rPr>
          <w:color w:val="231F20"/>
          <w:w w:val="85"/>
        </w:rPr>
        <w:t>m</w:t>
      </w:r>
      <w:r>
        <w:rPr>
          <w:color w:val="231F20"/>
          <w:w w:val="96"/>
        </w:rPr>
        <w:t>e</w:t>
      </w:r>
      <w:r>
        <w:rPr>
          <w:color w:val="231F20"/>
          <w:w w:val="102"/>
        </w:rPr>
        <w:t>dia</w:t>
      </w:r>
      <w:r>
        <w:rPr>
          <w:color w:val="231F20"/>
          <w:w w:val="104"/>
        </w:rPr>
        <w:t>-</w:t>
      </w:r>
      <w:r>
        <w:rPr>
          <w:color w:val="231F20"/>
          <w:w w:val="84"/>
        </w:rPr>
        <w:t>r</w:t>
      </w:r>
      <w:r>
        <w:rPr>
          <w:color w:val="231F20"/>
          <w:w w:val="96"/>
        </w:rPr>
        <w:t>e</w:t>
      </w:r>
      <w:r>
        <w:rPr>
          <w:color w:val="231F20"/>
          <w:w w:val="90"/>
        </w:rPr>
        <w:t>l</w:t>
      </w:r>
      <w:r>
        <w:rPr>
          <w:color w:val="231F20"/>
          <w:w w:val="96"/>
        </w:rPr>
        <w:t>e</w:t>
      </w:r>
      <w:r>
        <w:rPr>
          <w:color w:val="231F20"/>
          <w:w w:val="109"/>
        </w:rPr>
        <w:t>a</w:t>
      </w:r>
      <w:r>
        <w:rPr>
          <w:color w:val="231F20"/>
          <w:w w:val="90"/>
        </w:rPr>
        <w:t>s</w:t>
      </w:r>
      <w:r>
        <w:rPr>
          <w:color w:val="231F20"/>
          <w:w w:val="96"/>
        </w:rPr>
        <w:t>e</w:t>
      </w:r>
      <w:r>
        <w:rPr>
          <w:color w:val="231F20"/>
          <w:w w:val="90"/>
        </w:rPr>
        <w:t>s</w:t>
      </w:r>
      <w:r>
        <w:rPr>
          <w:color w:val="231F20"/>
          <w:w w:val="153"/>
        </w:rPr>
        <w:t>/</w:t>
      </w:r>
      <w:r>
        <w:rPr>
          <w:color w:val="231F20"/>
          <w:w w:val="90"/>
        </w:rPr>
        <w:t>i</w:t>
      </w:r>
      <w:r>
        <w:rPr>
          <w:color w:val="231F20"/>
          <w:w w:val="100"/>
        </w:rPr>
        <w:t>p</w:t>
      </w:r>
      <w:r>
        <w:rPr>
          <w:color w:val="231F20"/>
          <w:w w:val="109"/>
        </w:rPr>
        <w:t>a</w:t>
      </w:r>
      <w:r>
        <w:rPr>
          <w:color w:val="231F20"/>
          <w:w w:val="104"/>
        </w:rPr>
        <w:t>-</w:t>
      </w:r>
      <w:r>
        <w:rPr>
          <w:color w:val="231F20"/>
          <w:w w:val="95"/>
        </w:rPr>
        <w:t>w</w:t>
      </w:r>
      <w:r>
        <w:rPr>
          <w:color w:val="231F20"/>
          <w:w w:val="96"/>
        </w:rPr>
        <w:t>e</w:t>
      </w:r>
      <w:r>
        <w:rPr>
          <w:color w:val="231F20"/>
          <w:w w:val="90"/>
        </w:rPr>
        <w:t>l</w:t>
      </w:r>
      <w:r>
        <w:rPr>
          <w:color w:val="231F20"/>
          <w:w w:val="103"/>
        </w:rPr>
        <w:t>c</w:t>
      </w:r>
      <w:r>
        <w:rPr>
          <w:color w:val="231F20"/>
          <w:w w:val="99"/>
        </w:rPr>
        <w:t>o</w:t>
      </w:r>
      <w:r>
        <w:rPr>
          <w:color w:val="231F20"/>
          <w:w w:val="85"/>
        </w:rPr>
        <w:t>m</w:t>
      </w:r>
      <w:r>
        <w:rPr>
          <w:color w:val="231F20"/>
          <w:w w:val="96"/>
        </w:rPr>
        <w:t>e</w:t>
      </w:r>
      <w:r>
        <w:rPr>
          <w:color w:val="231F20"/>
          <w:w w:val="90"/>
        </w:rPr>
        <w:t>s</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7"/>
        </w:rPr>
        <w:t>rs</w:t>
      </w:r>
      <w:r>
        <w:rPr>
          <w:color w:val="231F20"/>
          <w:w w:val="90"/>
        </w:rPr>
        <w:t>i</w:t>
      </w:r>
      <w:r>
        <w:rPr>
          <w:color w:val="231F20"/>
          <w:w w:val="63"/>
        </w:rPr>
        <w:t>t</w:t>
      </w:r>
      <w:r>
        <w:rPr>
          <w:color w:val="231F20"/>
          <w:w w:val="101"/>
        </w:rPr>
        <w:t>y</w:t>
      </w:r>
      <w:r>
        <w:rPr>
          <w:color w:val="231F20"/>
          <w:w w:val="104"/>
        </w:rPr>
        <w:t>- </w:t>
      </w:r>
      <w:r>
        <w:rPr>
          <w:color w:val="231F20"/>
          <w:w w:val="95"/>
        </w:rPr>
        <w:t>regulators-commitment-to-free-intellectual-inquiry-calls-for-specific-guidance-note.</w:t>
      </w:r>
    </w:p>
    <w:p>
      <w:pPr>
        <w:pStyle w:val="BodyText"/>
        <w:spacing w:line="261" w:lineRule="auto" w:before="172"/>
        <w:ind w:left="2676" w:right="1296" w:hanging="720"/>
        <w:jc w:val="both"/>
      </w:pPr>
      <w:r>
        <w:rPr>
          <w:color w:val="231F20"/>
          <w:w w:val="88"/>
        </w:rPr>
        <w:t>——</w:t>
      </w:r>
      <w:r>
        <w:rPr>
          <w:color w:val="231F20"/>
          <w:spacing w:val="-6"/>
          <w:w w:val="88"/>
        </w:rPr>
        <w:t>—</w:t>
      </w:r>
      <w:r>
        <w:rPr>
          <w:color w:val="231F20"/>
          <w:w w:val="90"/>
        </w:rPr>
        <w:t>.</w:t>
      </w:r>
      <w:r>
        <w:rPr>
          <w:color w:val="231F20"/>
        </w:rPr>
        <w:t> </w:t>
      </w:r>
      <w:r>
        <w:rPr>
          <w:color w:val="231F20"/>
          <w:spacing w:val="1"/>
          <w:w w:val="97"/>
        </w:rPr>
        <w:t>“</w:t>
      </w:r>
      <w:r>
        <w:rPr>
          <w:color w:val="231F20"/>
          <w:spacing w:val="2"/>
          <w:w w:val="118"/>
        </w:rPr>
        <w:t>N</w:t>
      </w:r>
      <w:r>
        <w:rPr>
          <w:color w:val="231F20"/>
          <w:w w:val="99"/>
        </w:rPr>
        <w:t>o</w:t>
      </w:r>
      <w:r>
        <w:rPr>
          <w:color w:val="231F20"/>
        </w:rPr>
        <w:t> </w:t>
      </w:r>
      <w:r>
        <w:rPr>
          <w:color w:val="231F20"/>
          <w:spacing w:val="-3"/>
          <w:w w:val="92"/>
        </w:rPr>
        <w:t>R</w:t>
      </w:r>
      <w:r>
        <w:rPr>
          <w:color w:val="231F20"/>
          <w:spacing w:val="1"/>
          <w:w w:val="99"/>
        </w:rPr>
        <w:t>oo</w:t>
      </w:r>
      <w:r>
        <w:rPr>
          <w:color w:val="231F20"/>
          <w:w w:val="85"/>
        </w:rPr>
        <w:t>m</w:t>
      </w:r>
      <w:r>
        <w:rPr>
          <w:color w:val="231F20"/>
        </w:rPr>
        <w:t> </w:t>
      </w:r>
      <w:r>
        <w:rPr>
          <w:color w:val="231F20"/>
          <w:spacing w:val="1"/>
          <w:w w:val="78"/>
        </w:rPr>
        <w:t>f</w:t>
      </w:r>
      <w:r>
        <w:rPr>
          <w:color w:val="231F20"/>
          <w:spacing w:val="1"/>
          <w:w w:val="99"/>
        </w:rPr>
        <w:t>o</w:t>
      </w:r>
      <w:r>
        <w:rPr>
          <w:color w:val="231F20"/>
          <w:w w:val="84"/>
        </w:rPr>
        <w:t>r</w:t>
      </w:r>
      <w:r>
        <w:rPr>
          <w:color w:val="231F20"/>
        </w:rPr>
        <w:t> </w:t>
      </w:r>
      <w:r>
        <w:rPr>
          <w:color w:val="231F20"/>
          <w:spacing w:val="1"/>
          <w:w w:val="102"/>
        </w:rPr>
        <w:t>D</w:t>
      </w:r>
      <w:r>
        <w:rPr>
          <w:color w:val="231F20"/>
          <w:spacing w:val="1"/>
          <w:w w:val="90"/>
        </w:rPr>
        <w:t>i</w:t>
      </w:r>
      <w:r>
        <w:rPr>
          <w:color w:val="231F20"/>
          <w:spacing w:val="6"/>
          <w:w w:val="78"/>
        </w:rPr>
        <w:t>f</w:t>
      </w:r>
      <w:r>
        <w:rPr>
          <w:color w:val="231F20"/>
          <w:spacing w:val="2"/>
          <w:w w:val="78"/>
        </w:rPr>
        <w:t>f</w:t>
      </w:r>
      <w:r>
        <w:rPr>
          <w:color w:val="231F20"/>
          <w:spacing w:val="1"/>
          <w:w w:val="96"/>
        </w:rPr>
        <w:t>e</w:t>
      </w:r>
      <w:r>
        <w:rPr>
          <w:color w:val="231F20"/>
          <w:spacing w:val="2"/>
          <w:w w:val="84"/>
        </w:rPr>
        <w:t>r</w:t>
      </w:r>
      <w:r>
        <w:rPr>
          <w:color w:val="231F20"/>
          <w:w w:val="90"/>
        </w:rPr>
        <w:t>i</w:t>
      </w:r>
      <w:r>
        <w:rPr>
          <w:color w:val="231F20"/>
          <w:spacing w:val="1"/>
          <w:w w:val="89"/>
        </w:rPr>
        <w:t>n</w:t>
      </w:r>
      <w:r>
        <w:rPr>
          <w:color w:val="231F20"/>
          <w:w w:val="111"/>
        </w:rPr>
        <w:t>g</w:t>
      </w:r>
      <w:r>
        <w:rPr>
          <w:color w:val="231F20"/>
        </w:rPr>
        <w:t> </w:t>
      </w:r>
      <w:r>
        <w:rPr>
          <w:color w:val="231F20"/>
          <w:spacing w:val="1"/>
          <w:w w:val="97"/>
        </w:rPr>
        <w:t>V</w:t>
      </w:r>
      <w:r>
        <w:rPr>
          <w:color w:val="231F20"/>
          <w:w w:val="90"/>
        </w:rPr>
        <w:t>i</w:t>
      </w:r>
      <w:r>
        <w:rPr>
          <w:color w:val="231F20"/>
          <w:spacing w:val="-2"/>
          <w:w w:val="96"/>
        </w:rPr>
        <w:t>e</w:t>
      </w:r>
      <w:r>
        <w:rPr>
          <w:color w:val="231F20"/>
          <w:w w:val="93"/>
        </w:rPr>
        <w:t>w</w:t>
      </w:r>
      <w:r>
        <w:rPr>
          <w:color w:val="231F20"/>
          <w:spacing w:val="2"/>
          <w:w w:val="93"/>
        </w:rPr>
        <w:t>s</w:t>
      </w:r>
      <w:r>
        <w:rPr>
          <w:color w:val="231F20"/>
          <w:spacing w:val="-13"/>
          <w:w w:val="90"/>
        </w:rPr>
        <w:t>.</w:t>
      </w:r>
      <w:r>
        <w:rPr>
          <w:color w:val="231F20"/>
          <w:w w:val="97"/>
        </w:rPr>
        <w:t>”</w:t>
      </w:r>
      <w:r>
        <w:rPr>
          <w:color w:val="231F20"/>
        </w:rPr>
        <w:t> </w:t>
      </w:r>
      <w:r>
        <w:rPr>
          <w:i/>
          <w:color w:val="231F20"/>
          <w:spacing w:val="2"/>
          <w:w w:val="87"/>
        </w:rPr>
        <w:t>T</w:t>
      </w:r>
      <w:r>
        <w:rPr>
          <w:i/>
          <w:color w:val="231F20"/>
          <w:w w:val="95"/>
        </w:rPr>
        <w:t>he</w:t>
      </w:r>
      <w:r>
        <w:rPr>
          <w:i/>
          <w:color w:val="231F20"/>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1"/>
          <w:w w:val="91"/>
        </w:rPr>
        <w:t>n</w:t>
      </w:r>
      <w:r>
        <w:rPr>
          <w:color w:val="231F20"/>
          <w:w w:val="90"/>
        </w:rPr>
        <w:t>.</w:t>
      </w:r>
      <w:r>
        <w:rPr>
          <w:color w:val="231F20"/>
        </w:rPr>
        <w:t> </w:t>
      </w:r>
      <w:r>
        <w:rPr>
          <w:color w:val="231F20"/>
          <w:w w:val="100"/>
        </w:rPr>
        <w:t>M</w:t>
      </w:r>
      <w:r>
        <w:rPr>
          <w:color w:val="231F20"/>
          <w:spacing w:val="2"/>
          <w:w w:val="109"/>
        </w:rPr>
        <w:t>a</w:t>
      </w:r>
      <w:r>
        <w:rPr>
          <w:color w:val="231F20"/>
          <w:w w:val="101"/>
        </w:rPr>
        <w:t>y</w:t>
      </w:r>
      <w:r>
        <w:rPr>
          <w:color w:val="231F20"/>
        </w:rPr>
        <w:t> </w:t>
      </w:r>
      <w:r>
        <w:rPr>
          <w:color w:val="231F20"/>
          <w:spacing w:val="-4"/>
          <w:w w:val="112"/>
        </w:rPr>
        <w:t>25</w:t>
      </w:r>
      <w:r>
        <w:rPr>
          <w:color w:val="231F20"/>
          <w:w w:val="109"/>
        </w:rPr>
        <w:t>,</w:t>
      </w:r>
      <w:r>
        <w:rPr>
          <w:color w:val="231F20"/>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89"/>
        </w:rPr>
        <w:t>h</w:t>
      </w:r>
      <w:r>
        <w:rPr>
          <w:color w:val="231F20"/>
          <w:spacing w:val="1"/>
          <w:w w:val="96"/>
        </w:rPr>
        <w:t>e</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w w:val="89"/>
        </w:rPr>
        <w:t>n</w:t>
      </w:r>
      <w:r>
        <w:rPr>
          <w:color w:val="231F20"/>
          <w:w w:val="90"/>
        </w:rPr>
        <w:t>. </w:t>
      </w:r>
      <w:r>
        <w:rPr>
          <w:color w:val="231F20"/>
          <w:spacing w:val="-2"/>
        </w:rPr>
        <w:t>com.au/news/inquirer/no-room-for-differing-views/news-story/70c3e73570eccb414e </w:t>
      </w:r>
      <w:r>
        <w:rPr>
          <w:color w:val="231F20"/>
          <w:spacing w:val="-5"/>
        </w:rPr>
        <w:t>b26fb22c31e6f9.</w:t>
      </w:r>
    </w:p>
    <w:p>
      <w:pPr>
        <w:pStyle w:val="BodyText"/>
        <w:spacing w:line="261" w:lineRule="auto" w:before="172"/>
        <w:ind w:left="2676" w:right="1301" w:hanging="720"/>
      </w:pPr>
      <w:r>
        <w:rPr>
          <w:color w:val="231F20"/>
          <w:w w:val="88"/>
        </w:rPr>
        <w:t>——</w:t>
      </w:r>
      <w:r>
        <w:rPr>
          <w:color w:val="231F20"/>
          <w:spacing w:val="-6"/>
          <w:w w:val="88"/>
        </w:rPr>
        <w:t>—</w:t>
      </w:r>
      <w:r>
        <w:rPr>
          <w:color w:val="231F20"/>
          <w:w w:val="90"/>
        </w:rPr>
        <w:t>.</w:t>
      </w:r>
      <w:r>
        <w:rPr>
          <w:color w:val="231F20"/>
          <w:spacing w:val="1"/>
        </w:rPr>
        <w:t> </w:t>
      </w:r>
      <w:r>
        <w:rPr>
          <w:color w:val="231F20"/>
          <w:spacing w:val="-5"/>
          <w:w w:val="97"/>
        </w:rPr>
        <w:t>“</w:t>
      </w:r>
      <w:r>
        <w:rPr>
          <w:color w:val="231F20"/>
          <w:spacing w:val="1"/>
          <w:w w:val="95"/>
        </w:rPr>
        <w:t>J</w:t>
      </w:r>
      <w:r>
        <w:rPr>
          <w:color w:val="231F20"/>
          <w:spacing w:val="-1"/>
          <w:w w:val="88"/>
        </w:rPr>
        <w:t>u</w:t>
      </w:r>
      <w:r>
        <w:rPr>
          <w:color w:val="231F20"/>
          <w:spacing w:val="1"/>
          <w:w w:val="90"/>
        </w:rPr>
        <w:t>s</w:t>
      </w:r>
      <w:r>
        <w:rPr>
          <w:color w:val="231F20"/>
          <w:spacing w:val="2"/>
          <w:w w:val="63"/>
        </w:rPr>
        <w:t>t</w:t>
      </w:r>
      <w:r>
        <w:rPr>
          <w:color w:val="231F20"/>
          <w:w w:val="90"/>
        </w:rPr>
        <w:t>i</w:t>
      </w:r>
      <w:r>
        <w:rPr>
          <w:color w:val="231F20"/>
          <w:spacing w:val="1"/>
          <w:w w:val="103"/>
        </w:rPr>
        <w:t>c</w:t>
      </w:r>
      <w:r>
        <w:rPr>
          <w:color w:val="231F20"/>
          <w:w w:val="96"/>
        </w:rPr>
        <w:t>e</w:t>
      </w:r>
      <w:r>
        <w:rPr>
          <w:color w:val="231F20"/>
          <w:spacing w:val="1"/>
        </w:rPr>
        <w:t> </w:t>
      </w:r>
      <w:r>
        <w:rPr>
          <w:color w:val="231F20"/>
          <w:w w:val="96"/>
        </w:rPr>
        <w:t>M</w:t>
      </w:r>
      <w:r>
        <w:rPr>
          <w:color w:val="231F20"/>
          <w:spacing w:val="-1"/>
          <w:w w:val="96"/>
        </w:rPr>
        <w:t>u</w:t>
      </w:r>
      <w:r>
        <w:rPr>
          <w:color w:val="231F20"/>
          <w:spacing w:val="1"/>
          <w:w w:val="90"/>
        </w:rPr>
        <w:t>s</w:t>
      </w:r>
      <w:r>
        <w:rPr>
          <w:color w:val="231F20"/>
          <w:w w:val="63"/>
        </w:rPr>
        <w:t>t</w:t>
      </w:r>
      <w:r>
        <w:rPr>
          <w:color w:val="231F20"/>
          <w:spacing w:val="1"/>
        </w:rPr>
        <w:t> </w:t>
      </w:r>
      <w:r>
        <w:rPr>
          <w:color w:val="231F20"/>
          <w:spacing w:val="3"/>
          <w:w w:val="97"/>
        </w:rPr>
        <w:t>B</w:t>
      </w:r>
      <w:r>
        <w:rPr>
          <w:color w:val="231F20"/>
          <w:w w:val="96"/>
        </w:rPr>
        <w:t>e</w:t>
      </w:r>
      <w:r>
        <w:rPr>
          <w:color w:val="231F20"/>
          <w:spacing w:val="1"/>
        </w:rPr>
        <w:t> </w:t>
      </w:r>
      <w:r>
        <w:rPr>
          <w:color w:val="231F20"/>
          <w:spacing w:val="3"/>
          <w:w w:val="112"/>
        </w:rPr>
        <w:t>S</w:t>
      </w:r>
      <w:r>
        <w:rPr>
          <w:color w:val="231F20"/>
          <w:spacing w:val="1"/>
          <w:w w:val="96"/>
        </w:rPr>
        <w:t>e</w:t>
      </w:r>
      <w:r>
        <w:rPr>
          <w:color w:val="231F20"/>
          <w:spacing w:val="9"/>
          <w:w w:val="84"/>
        </w:rPr>
        <w:t>r</w:t>
      </w:r>
      <w:r>
        <w:rPr>
          <w:color w:val="231F20"/>
          <w:spacing w:val="-2"/>
          <w:w w:val="93"/>
        </w:rPr>
        <w:t>v</w:t>
      </w:r>
      <w:r>
        <w:rPr>
          <w:color w:val="231F20"/>
          <w:spacing w:val="1"/>
          <w:w w:val="96"/>
        </w:rPr>
        <w:t>e</w:t>
      </w:r>
      <w:r>
        <w:rPr>
          <w:color w:val="231F20"/>
          <w:w w:val="100"/>
        </w:rPr>
        <w:t>d</w:t>
      </w:r>
      <w:r>
        <w:rPr>
          <w:color w:val="231F20"/>
          <w:spacing w:val="1"/>
        </w:rPr>
        <w:t> </w:t>
      </w:r>
      <w:r>
        <w:rPr>
          <w:color w:val="231F20"/>
          <w:spacing w:val="1"/>
          <w:w w:val="99"/>
        </w:rPr>
        <w:t>o</w:t>
      </w:r>
      <w:r>
        <w:rPr>
          <w:color w:val="231F20"/>
          <w:spacing w:val="6"/>
          <w:w w:val="78"/>
        </w:rPr>
        <w:t>f</w:t>
      </w:r>
      <w:r>
        <w:rPr>
          <w:color w:val="231F20"/>
          <w:w w:val="78"/>
        </w:rPr>
        <w:t>f</w:t>
      </w:r>
      <w:r>
        <w:rPr>
          <w:color w:val="231F20"/>
          <w:spacing w:val="1"/>
        </w:rPr>
        <w:t> </w:t>
      </w:r>
      <w:r>
        <w:rPr>
          <w:color w:val="231F20"/>
          <w:w w:val="121"/>
        </w:rPr>
        <w:t>C</w:t>
      </w:r>
      <w:r>
        <w:rPr>
          <w:color w:val="231F20"/>
          <w:w w:val="109"/>
        </w:rPr>
        <w:t>a</w:t>
      </w:r>
      <w:r>
        <w:rPr>
          <w:color w:val="231F20"/>
          <w:w w:val="85"/>
        </w:rPr>
        <w:t>m</w:t>
      </w:r>
      <w:r>
        <w:rPr>
          <w:color w:val="231F20"/>
          <w:w w:val="100"/>
        </w:rPr>
        <w:t>p</w:t>
      </w:r>
      <w:r>
        <w:rPr>
          <w:color w:val="231F20"/>
          <w:spacing w:val="-1"/>
          <w:w w:val="88"/>
        </w:rPr>
        <w:t>u</w:t>
      </w:r>
      <w:r>
        <w:rPr>
          <w:color w:val="231F20"/>
          <w:spacing w:val="1"/>
          <w:w w:val="90"/>
        </w:rPr>
        <w:t>s</w:t>
      </w:r>
      <w:r>
        <w:rPr>
          <w:color w:val="231F20"/>
          <w:spacing w:val="-17"/>
          <w:w w:val="109"/>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2"/>
          <w:w w:val="91"/>
        </w:rPr>
        <w:t>n</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5"/>
          <w:w w:val="112"/>
        </w:rPr>
        <w:t>1</w:t>
      </w:r>
      <w:r>
        <w:rPr>
          <w:color w:val="231F20"/>
          <w:spacing w:val="-2"/>
          <w:w w:val="112"/>
        </w:rPr>
        <w:t>8</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2"/>
          <w:w w:val="112"/>
        </w:rPr>
        <w:t>8</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21">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2"/>
          <w:w w:val="63"/>
        </w:rPr>
        <w:t>t</w:t>
      </w:r>
      <w:r>
        <w:rPr>
          <w:color w:val="231F20"/>
          <w:spacing w:val="1"/>
          <w:w w:val="89"/>
        </w:rPr>
        <w:t>h</w:t>
      </w:r>
      <w:r>
        <w:rPr>
          <w:color w:val="231F20"/>
          <w:spacing w:val="1"/>
          <w:w w:val="96"/>
        </w:rPr>
        <w:t>e</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alian</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21"/>
          <w:w w:val="153"/>
        </w:rPr>
        <w:t>/</w:t>
      </w:r>
      <w:r>
        <w:rPr>
          <w:color w:val="231F20"/>
          <w:spacing w:val="1"/>
          <w:w w:val="99"/>
        </w:rPr>
        <w:t>o</w:t>
      </w:r>
      <w:r>
        <w:rPr>
          <w:color w:val="231F20"/>
          <w:w w:val="100"/>
        </w:rPr>
        <w:t>p</w:t>
      </w:r>
      <w:r>
        <w:rPr>
          <w:color w:val="231F20"/>
          <w:w w:val="90"/>
        </w:rPr>
        <w:t>i</w:t>
      </w:r>
      <w:r>
        <w:rPr>
          <w:color w:val="231F20"/>
          <w:w w:val="89"/>
        </w:rPr>
        <w:t>n</w:t>
      </w:r>
      <w:r>
        <w:rPr>
          <w:color w:val="231F20"/>
          <w:w w:val="90"/>
        </w:rPr>
        <w:t>i</w:t>
      </w:r>
      <w:r>
        <w:rPr>
          <w:color w:val="231F20"/>
          <w:spacing w:val="1"/>
          <w:w w:val="99"/>
        </w:rPr>
        <w:t>o</w:t>
      </w:r>
      <w:r>
        <w:rPr>
          <w:color w:val="231F20"/>
          <w:spacing w:val="-6"/>
          <w:w w:val="89"/>
        </w:rPr>
        <w:t>n</w:t>
      </w:r>
      <w:r>
        <w:rPr>
          <w:color w:val="231F20"/>
          <w:spacing w:val="-19"/>
          <w:w w:val="153"/>
        </w:rPr>
        <w:t>/</w:t>
      </w:r>
      <w:r>
        <w:rPr>
          <w:color w:val="231F20"/>
          <w:spacing w:val="2"/>
          <w:w w:val="90"/>
        </w:rPr>
        <w:t>s</w:t>
      </w:r>
      <w:r>
        <w:rPr>
          <w:color w:val="231F20"/>
          <w:spacing w:val="-2"/>
          <w:w w:val="96"/>
        </w:rPr>
        <w:t>e</w:t>
      </w:r>
      <w:r>
        <w:rPr>
          <w:color w:val="231F20"/>
          <w:w w:val="104"/>
        </w:rPr>
        <w:t>x</w:t>
      </w:r>
      <w:r>
        <w:rPr>
          <w:color w:val="231F20"/>
          <w:w w:val="97"/>
        </w:rPr>
        <w:t>ua</w:t>
      </w:r>
      <w:r>
        <w:rPr>
          <w:color w:val="231F20"/>
          <w:spacing w:val="2"/>
          <w:w w:val="97"/>
        </w:rPr>
        <w:t>l</w:t>
      </w:r>
      <w:r>
        <w:rPr>
          <w:color w:val="231F20"/>
          <w:spacing w:val="4"/>
          <w:w w:val="104"/>
        </w:rPr>
        <w:t>-</w:t>
      </w:r>
      <w:r>
        <w:rPr>
          <w:color w:val="231F20"/>
          <w:w w:val="109"/>
        </w:rPr>
        <w:t>a</w:t>
      </w:r>
      <w:r>
        <w:rPr>
          <w:color w:val="231F20"/>
          <w:spacing w:val="3"/>
          <w:w w:val="90"/>
        </w:rPr>
        <w:t>s</w:t>
      </w:r>
      <w:r>
        <w:rPr>
          <w:color w:val="231F20"/>
          <w:spacing w:val="2"/>
          <w:w w:val="90"/>
        </w:rPr>
        <w:t>s</w:t>
      </w:r>
      <w:r>
        <w:rPr>
          <w:color w:val="231F20"/>
          <w:w w:val="109"/>
        </w:rPr>
        <w:t>a</w:t>
      </w:r>
      <w:r>
        <w:rPr>
          <w:color w:val="231F20"/>
          <w:w w:val="88"/>
        </w:rPr>
        <w:t>u</w:t>
      </w:r>
      <w:r>
        <w:rPr>
          <w:color w:val="231F20"/>
          <w:spacing w:val="2"/>
          <w:w w:val="90"/>
        </w:rPr>
        <w:t>l</w:t>
      </w:r>
      <w:r>
        <w:rPr>
          <w:color w:val="231F20"/>
          <w:spacing w:val="2"/>
          <w:w w:val="63"/>
        </w:rPr>
        <w:t>t</w:t>
      </w:r>
      <w:r>
        <w:rPr>
          <w:color w:val="231F20"/>
          <w:spacing w:val="2"/>
          <w:w w:val="104"/>
        </w:rPr>
        <w:t>-</w:t>
      </w:r>
      <w:r>
        <w:rPr>
          <w:color w:val="231F20"/>
          <w:spacing w:val="1"/>
          <w:w w:val="63"/>
        </w:rPr>
        <w:t>t</w:t>
      </w:r>
      <w:r>
        <w:rPr>
          <w:color w:val="231F20"/>
          <w:spacing w:val="1"/>
          <w:w w:val="99"/>
        </w:rPr>
        <w:t>o</w:t>
      </w:r>
      <w:r>
        <w:rPr>
          <w:color w:val="231F20"/>
          <w:spacing w:val="4"/>
          <w:w w:val="99"/>
        </w:rPr>
        <w:t>o</w:t>
      </w:r>
      <w:r>
        <w:rPr>
          <w:color w:val="231F20"/>
          <w:spacing w:val="1"/>
          <w:w w:val="104"/>
        </w:rPr>
        <w:t>-</w:t>
      </w:r>
      <w:r>
        <w:rPr>
          <w:color w:val="231F20"/>
          <w:spacing w:val="2"/>
          <w:w w:val="90"/>
        </w:rPr>
        <w:t>s</w:t>
      </w:r>
      <w:r>
        <w:rPr>
          <w:color w:val="231F20"/>
          <w:spacing w:val="1"/>
          <w:w w:val="96"/>
        </w:rPr>
        <w:t>e</w:t>
      </w:r>
      <w:r>
        <w:rPr>
          <w:color w:val="231F20"/>
          <w:spacing w:val="2"/>
          <w:w w:val="84"/>
        </w:rPr>
        <w:t>r</w:t>
      </w:r>
      <w:r>
        <w:rPr>
          <w:color w:val="231F20"/>
          <w:w w:val="90"/>
        </w:rPr>
        <w:t>i</w:t>
      </w:r>
      <w:r>
        <w:rPr>
          <w:color w:val="231F20"/>
          <w:w w:val="99"/>
        </w:rPr>
        <w:t>o</w:t>
      </w:r>
      <w:r>
        <w:rPr>
          <w:color w:val="231F20"/>
          <w:spacing w:val="-1"/>
          <w:w w:val="88"/>
        </w:rPr>
        <w:t>u</w:t>
      </w:r>
      <w:r>
        <w:rPr>
          <w:color w:val="231F20"/>
          <w:spacing w:val="2"/>
          <w:w w:val="90"/>
        </w:rPr>
        <w:t>s</w:t>
      </w:r>
      <w:r>
        <w:rPr>
          <w:color w:val="231F20"/>
          <w:spacing w:val="4"/>
          <w:w w:val="104"/>
        </w:rPr>
        <w:t>-</w:t>
      </w:r>
      <w:r>
        <w:rPr>
          <w:color w:val="231F20"/>
          <w:spacing w:val="3"/>
          <w:w w:val="109"/>
        </w:rPr>
        <w:t>a</w:t>
      </w:r>
      <w:r>
        <w:rPr>
          <w:color w:val="231F20"/>
          <w:spacing w:val="4"/>
          <w:w w:val="104"/>
        </w:rPr>
        <w:t>-</w:t>
      </w:r>
      <w:r>
        <w:rPr>
          <w:color w:val="231F20"/>
          <w:spacing w:val="2"/>
          <w:w w:val="103"/>
        </w:rPr>
        <w:t>c</w:t>
      </w:r>
      <w:r>
        <w:rPr>
          <w:color w:val="231F20"/>
          <w:spacing w:val="2"/>
          <w:w w:val="84"/>
        </w:rPr>
        <w:t>r</w:t>
      </w:r>
      <w:r>
        <w:rPr>
          <w:color w:val="231F20"/>
          <w:w w:val="90"/>
        </w:rPr>
        <w:t>i</w:t>
      </w:r>
      <w:r>
        <w:rPr>
          <w:color w:val="231F20"/>
          <w:spacing w:val="1"/>
          <w:w w:val="85"/>
        </w:rPr>
        <w:t>m</w:t>
      </w:r>
      <w:r>
        <w:rPr>
          <w:color w:val="231F20"/>
          <w:spacing w:val="4"/>
          <w:w w:val="96"/>
        </w:rPr>
        <w:t>e</w:t>
      </w:r>
      <w:r>
        <w:rPr>
          <w:color w:val="231F20"/>
          <w:spacing w:val="2"/>
          <w:w w:val="104"/>
        </w:rPr>
        <w:t>-</w:t>
      </w:r>
      <w:r>
        <w:rPr>
          <w:color w:val="231F20"/>
          <w:spacing w:val="1"/>
          <w:w w:val="78"/>
        </w:rPr>
        <w:t>f</w:t>
      </w:r>
      <w:r>
        <w:rPr>
          <w:color w:val="231F20"/>
          <w:spacing w:val="1"/>
          <w:w w:val="99"/>
        </w:rPr>
        <w:t>o</w:t>
      </w:r>
      <w:r>
        <w:rPr>
          <w:color w:val="231F20"/>
          <w:spacing w:val="-6"/>
          <w:w w:val="84"/>
        </w:rPr>
        <w:t>r</w:t>
      </w:r>
      <w:r>
        <w:rPr>
          <w:color w:val="231F20"/>
          <w:spacing w:val="4"/>
          <w:w w:val="104"/>
        </w:rPr>
        <w:t>-</w:t>
      </w:r>
      <w:r>
        <w:rPr>
          <w:color w:val="231F20"/>
          <w:spacing w:val="3"/>
          <w:w w:val="109"/>
        </w:rPr>
        <w:t>a</w:t>
      </w:r>
      <w:r>
        <w:rPr>
          <w:color w:val="231F20"/>
          <w:spacing w:val="4"/>
          <w:w w:val="104"/>
        </w:rPr>
        <w:t>-</w:t>
      </w:r>
      <w:r>
        <w:rPr>
          <w:color w:val="231F20"/>
          <w:spacing w:val="1"/>
          <w:w w:val="103"/>
        </w:rPr>
        <w:t>c</w:t>
      </w:r>
      <w:r>
        <w:rPr>
          <w:color w:val="231F20"/>
          <w:w w:val="94"/>
        </w:rPr>
        <w:t>amp</w:t>
      </w:r>
      <w:r>
        <w:rPr>
          <w:color w:val="231F20"/>
          <w:spacing w:val="-1"/>
          <w:w w:val="94"/>
        </w:rPr>
        <w:t>u</w:t>
      </w:r>
      <w:r>
        <w:rPr>
          <w:color w:val="231F20"/>
          <w:spacing w:val="2"/>
          <w:w w:val="90"/>
        </w:rPr>
        <w:t>s</w:t>
      </w:r>
      <w:r>
        <w:rPr>
          <w:color w:val="231F20"/>
          <w:spacing w:val="-1"/>
          <w:w w:val="104"/>
        </w:rPr>
        <w:t>-</w:t>
      </w:r>
      <w:r>
        <w:rPr>
          <w:color w:val="231F20"/>
          <w:spacing w:val="-2"/>
          <w:w w:val="93"/>
        </w:rPr>
        <w:t>v</w:t>
      </w:r>
      <w:r>
        <w:rPr>
          <w:color w:val="231F20"/>
          <w:spacing w:val="1"/>
          <w:w w:val="96"/>
        </w:rPr>
        <w:t>e</w:t>
      </w:r>
      <w:r>
        <w:rPr>
          <w:color w:val="231F20"/>
          <w:spacing w:val="-1"/>
          <w:w w:val="84"/>
        </w:rPr>
        <w:t>r</w:t>
      </w:r>
      <w:r>
        <w:rPr>
          <w:color w:val="231F20"/>
          <w:w w:val="97"/>
        </w:rPr>
        <w:t>di</w:t>
      </w:r>
      <w:r>
        <w:rPr>
          <w:color w:val="231F20"/>
          <w:spacing w:val="2"/>
          <w:w w:val="103"/>
        </w:rPr>
        <w:t>c</w:t>
      </w:r>
      <w:r>
        <w:rPr>
          <w:color w:val="231F20"/>
          <w:spacing w:val="-7"/>
          <w:w w:val="63"/>
        </w:rPr>
        <w:t>t</w:t>
      </w:r>
      <w:r>
        <w:rPr>
          <w:color w:val="231F20"/>
          <w:w w:val="153"/>
        </w:rPr>
        <w:t>/ </w:t>
      </w:r>
      <w:r>
        <w:rPr>
          <w:color w:val="231F20"/>
          <w:spacing w:val="1"/>
          <w:w w:val="89"/>
        </w:rPr>
        <w:t>n</w:t>
      </w:r>
      <w:r>
        <w:rPr>
          <w:color w:val="231F20"/>
          <w:spacing w:val="-2"/>
          <w:w w:val="96"/>
        </w:rPr>
        <w:t>e</w:t>
      </w:r>
      <w:r>
        <w:rPr>
          <w:color w:val="231F20"/>
          <w:w w:val="93"/>
        </w:rPr>
        <w:t>w</w:t>
      </w:r>
      <w:r>
        <w:rPr>
          <w:color w:val="231F20"/>
          <w:spacing w:val="2"/>
          <w:w w:val="93"/>
        </w:rPr>
        <w:t>s</w:t>
      </w:r>
      <w:r>
        <w:rPr>
          <w:color w:val="231F20"/>
          <w:spacing w:val="1"/>
          <w:w w:val="104"/>
        </w:rPr>
        <w:t>-</w:t>
      </w:r>
      <w:r>
        <w:rPr>
          <w:color w:val="231F20"/>
          <w:spacing w:val="1"/>
          <w:w w:val="90"/>
        </w:rPr>
        <w:t>s</w:t>
      </w:r>
      <w:r>
        <w:rPr>
          <w:color w:val="231F20"/>
          <w:spacing w:val="1"/>
          <w:w w:val="63"/>
        </w:rPr>
        <w:t>t</w:t>
      </w:r>
      <w:r>
        <w:rPr>
          <w:color w:val="231F20"/>
          <w:spacing w:val="1"/>
          <w:w w:val="99"/>
        </w:rPr>
        <w:t>o</w:t>
      </w:r>
      <w:r>
        <w:rPr>
          <w:color w:val="231F20"/>
          <w:spacing w:val="9"/>
          <w:w w:val="84"/>
        </w:rPr>
        <w:t>r</w:t>
      </w:r>
      <w:r>
        <w:rPr>
          <w:color w:val="231F20"/>
          <w:spacing w:val="-17"/>
          <w:w w:val="101"/>
        </w:rPr>
        <w:t>y</w:t>
      </w:r>
      <w:r>
        <w:rPr>
          <w:color w:val="231F20"/>
          <w:spacing w:val="-22"/>
          <w:w w:val="153"/>
        </w:rPr>
        <w:t>/</w:t>
      </w:r>
      <w:r>
        <w:rPr>
          <w:color w:val="231F20"/>
          <w:w w:val="103"/>
        </w:rPr>
        <w:t>c</w:t>
      </w:r>
      <w:r>
        <w:rPr>
          <w:color w:val="231F20"/>
          <w:spacing w:val="4"/>
          <w:w w:val="103"/>
        </w:rPr>
        <w:t>c</w:t>
      </w:r>
      <w:r>
        <w:rPr>
          <w:color w:val="231F20"/>
          <w:spacing w:val="1"/>
          <w:w w:val="112"/>
        </w:rPr>
        <w:t>4</w:t>
      </w:r>
      <w:r>
        <w:rPr>
          <w:color w:val="231F20"/>
          <w:spacing w:val="-1"/>
          <w:w w:val="100"/>
        </w:rPr>
        <w:t>d</w:t>
      </w:r>
      <w:r>
        <w:rPr>
          <w:color w:val="231F20"/>
          <w:w w:val="112"/>
        </w:rPr>
        <w:t>8</w:t>
      </w:r>
      <w:r>
        <w:rPr>
          <w:color w:val="231F20"/>
          <w:spacing w:val="-18"/>
          <w:w w:val="112"/>
        </w:rPr>
        <w:t>4</w:t>
      </w:r>
      <w:r>
        <w:rPr>
          <w:color w:val="231F20"/>
          <w:spacing w:val="-13"/>
          <w:w w:val="112"/>
        </w:rPr>
        <w:t>1</w:t>
      </w:r>
      <w:r>
        <w:rPr>
          <w:color w:val="231F20"/>
          <w:spacing w:val="2"/>
          <w:w w:val="103"/>
        </w:rPr>
        <w:t>c</w:t>
      </w:r>
      <w:r>
        <w:rPr>
          <w:color w:val="231F20"/>
          <w:spacing w:val="4"/>
          <w:w w:val="78"/>
        </w:rPr>
        <w:t>f</w:t>
      </w:r>
      <w:r>
        <w:rPr>
          <w:color w:val="231F20"/>
          <w:spacing w:val="3"/>
          <w:w w:val="112"/>
        </w:rPr>
        <w:t>7</w:t>
      </w:r>
      <w:r>
        <w:rPr>
          <w:color w:val="231F20"/>
          <w:spacing w:val="-4"/>
          <w:w w:val="112"/>
        </w:rPr>
        <w:t>7</w:t>
      </w:r>
      <w:r>
        <w:rPr>
          <w:color w:val="231F20"/>
          <w:spacing w:val="-6"/>
          <w:w w:val="112"/>
        </w:rPr>
        <w:t>9</w:t>
      </w:r>
      <w:r>
        <w:rPr>
          <w:color w:val="231F20"/>
          <w:spacing w:val="-9"/>
          <w:w w:val="112"/>
        </w:rPr>
        <w:t>7</w:t>
      </w:r>
      <w:r>
        <w:rPr>
          <w:color w:val="231F20"/>
          <w:spacing w:val="-18"/>
          <w:w w:val="112"/>
        </w:rPr>
        <w:t>1</w:t>
      </w:r>
      <w:r>
        <w:rPr>
          <w:color w:val="231F20"/>
          <w:spacing w:val="-6"/>
          <w:w w:val="112"/>
        </w:rPr>
        <w:t>7</w:t>
      </w:r>
      <w:r>
        <w:rPr>
          <w:color w:val="231F20"/>
          <w:spacing w:val="-2"/>
          <w:w w:val="112"/>
        </w:rPr>
        <w:t>3</w:t>
      </w:r>
      <w:r>
        <w:rPr>
          <w:color w:val="231F20"/>
          <w:spacing w:val="1"/>
          <w:w w:val="96"/>
        </w:rPr>
        <w:t>e</w:t>
      </w:r>
      <w:r>
        <w:rPr>
          <w:color w:val="231F20"/>
          <w:spacing w:val="2"/>
          <w:w w:val="103"/>
        </w:rPr>
        <w:t>c</w:t>
      </w:r>
      <w:r>
        <w:rPr>
          <w:color w:val="231F20"/>
          <w:spacing w:val="2"/>
          <w:w w:val="112"/>
        </w:rPr>
        <w:t>6</w:t>
      </w:r>
      <w:r>
        <w:rPr>
          <w:color w:val="231F20"/>
          <w:spacing w:val="2"/>
          <w:w w:val="78"/>
        </w:rPr>
        <w:t>f</w:t>
      </w:r>
      <w:r>
        <w:rPr>
          <w:color w:val="231F20"/>
          <w:w w:val="105"/>
        </w:rPr>
        <w:t>d</w:t>
      </w:r>
      <w:r>
        <w:rPr>
          <w:color w:val="231F20"/>
          <w:spacing w:val="-6"/>
          <w:w w:val="105"/>
        </w:rPr>
        <w:t>8</w:t>
      </w:r>
      <w:r>
        <w:rPr>
          <w:color w:val="231F20"/>
          <w:spacing w:val="-6"/>
          <w:w w:val="112"/>
        </w:rPr>
        <w:t>2</w:t>
      </w:r>
      <w:r>
        <w:rPr>
          <w:color w:val="231F20"/>
          <w:w w:val="109"/>
        </w:rPr>
        <w:t>a</w:t>
      </w:r>
      <w:r>
        <w:rPr>
          <w:color w:val="231F20"/>
          <w:w w:val="105"/>
        </w:rPr>
        <w:t>b8</w:t>
      </w:r>
      <w:r>
        <w:rPr>
          <w:color w:val="231F20"/>
          <w:spacing w:val="-17"/>
          <w:w w:val="109"/>
        </w:rPr>
        <w:t>a</w:t>
      </w:r>
      <w:r>
        <w:rPr>
          <w:color w:val="231F20"/>
          <w:spacing w:val="-13"/>
          <w:w w:val="112"/>
        </w:rPr>
        <w:t>1</w:t>
      </w:r>
      <w:r>
        <w:rPr>
          <w:color w:val="231F20"/>
          <w:spacing w:val="-2"/>
          <w:w w:val="100"/>
        </w:rPr>
        <w:t>d</w:t>
      </w:r>
      <w:r>
        <w:rPr>
          <w:color w:val="231F20"/>
          <w:spacing w:val="-5"/>
          <w:w w:val="112"/>
        </w:rPr>
        <w:t>9</w:t>
      </w:r>
      <w:r>
        <w:rPr>
          <w:color w:val="231F20"/>
          <w:spacing w:val="3"/>
          <w:w w:val="100"/>
        </w:rPr>
        <w:t>d</w:t>
      </w:r>
      <w:r>
        <w:rPr>
          <w:color w:val="231F20"/>
          <w:spacing w:val="-2"/>
          <w:w w:val="112"/>
        </w:rPr>
        <w:t>0</w:t>
      </w:r>
      <w:r>
        <w:rPr>
          <w:color w:val="231F20"/>
          <w:w w:val="90"/>
        </w:rPr>
        <w:t>.</w:t>
      </w:r>
    </w:p>
    <w:p>
      <w:pPr>
        <w:pStyle w:val="BodyText"/>
        <w:spacing w:line="261" w:lineRule="auto" w:before="172"/>
        <w:ind w:left="2676" w:right="1321" w:hanging="720"/>
      </w:pPr>
      <w:r>
        <w:rPr>
          <w:color w:val="231F20"/>
        </w:rPr>
        <w:t>———.</w:t>
      </w:r>
      <w:r>
        <w:rPr>
          <w:color w:val="231F20"/>
          <w:spacing w:val="-31"/>
        </w:rPr>
        <w:t> </w:t>
      </w:r>
      <w:r>
        <w:rPr>
          <w:color w:val="231F20"/>
        </w:rPr>
        <w:t>“Two</w:t>
      </w:r>
      <w:r>
        <w:rPr>
          <w:color w:val="231F20"/>
          <w:spacing w:val="-31"/>
        </w:rPr>
        <w:t> </w:t>
      </w:r>
      <w:r>
        <w:rPr>
          <w:color w:val="231F20"/>
        </w:rPr>
        <w:t>Ideas</w:t>
      </w:r>
      <w:r>
        <w:rPr>
          <w:color w:val="231F20"/>
          <w:spacing w:val="-30"/>
        </w:rPr>
        <w:t> </w:t>
      </w:r>
      <w:r>
        <w:rPr>
          <w:color w:val="231F20"/>
        </w:rPr>
        <w:t>Of</w:t>
      </w:r>
      <w:r>
        <w:rPr>
          <w:color w:val="231F20"/>
          <w:spacing w:val="-31"/>
        </w:rPr>
        <w:t> </w:t>
      </w:r>
      <w:r>
        <w:rPr>
          <w:color w:val="231F20"/>
        </w:rPr>
        <w:t>A</w:t>
      </w:r>
      <w:r>
        <w:rPr>
          <w:color w:val="231F20"/>
          <w:spacing w:val="-30"/>
        </w:rPr>
        <w:t> </w:t>
      </w:r>
      <w:r>
        <w:rPr>
          <w:color w:val="231F20"/>
        </w:rPr>
        <w:t>University.”</w:t>
      </w:r>
      <w:r>
        <w:rPr>
          <w:color w:val="231F20"/>
          <w:spacing w:val="-31"/>
        </w:rPr>
        <w:t> </w:t>
      </w:r>
      <w:r>
        <w:rPr>
          <w:color w:val="231F20"/>
        </w:rPr>
        <w:t>presented</w:t>
      </w:r>
      <w:r>
        <w:rPr>
          <w:color w:val="231F20"/>
          <w:spacing w:val="-30"/>
        </w:rPr>
        <w:t> </w:t>
      </w:r>
      <w:r>
        <w:rPr>
          <w:color w:val="231F20"/>
        </w:rPr>
        <w:t>at</w:t>
      </w:r>
      <w:r>
        <w:rPr>
          <w:color w:val="231F20"/>
          <w:spacing w:val="-31"/>
        </w:rPr>
        <w:t> </w:t>
      </w:r>
      <w:r>
        <w:rPr>
          <w:color w:val="231F20"/>
        </w:rPr>
        <w:t>the</w:t>
      </w:r>
      <w:r>
        <w:rPr>
          <w:color w:val="231F20"/>
          <w:spacing w:val="-30"/>
        </w:rPr>
        <w:t> </w:t>
      </w:r>
      <w:r>
        <w:rPr>
          <w:color w:val="231F20"/>
        </w:rPr>
        <w:t>University</w:t>
      </w:r>
      <w:r>
        <w:rPr>
          <w:color w:val="231F20"/>
          <w:spacing w:val="-31"/>
        </w:rPr>
        <w:t> </w:t>
      </w:r>
      <w:r>
        <w:rPr>
          <w:color w:val="231F20"/>
        </w:rPr>
        <w:t>Chancellors</w:t>
      </w:r>
      <w:r>
        <w:rPr>
          <w:color w:val="231F20"/>
          <w:spacing w:val="-30"/>
        </w:rPr>
        <w:t> </w:t>
      </w:r>
      <w:r>
        <w:rPr>
          <w:color w:val="231F20"/>
        </w:rPr>
        <w:t>Council’s</w:t>
      </w:r>
      <w:r>
        <w:rPr>
          <w:color w:val="231F20"/>
          <w:spacing w:val="-31"/>
        </w:rPr>
        <w:t> </w:t>
      </w:r>
      <w:r>
        <w:rPr>
          <w:color w:val="231F20"/>
        </w:rPr>
        <w:t>Conference </w:t>
      </w:r>
      <w:r>
        <w:rPr>
          <w:color w:val="231F20"/>
          <w:spacing w:val="1"/>
          <w:w w:val="99"/>
        </w:rPr>
        <w:t>o</w:t>
      </w:r>
      <w:r>
        <w:rPr>
          <w:color w:val="231F20"/>
          <w:w w:val="89"/>
        </w:rPr>
        <w:t>n</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1"/>
          <w:w w:val="120"/>
        </w:rPr>
        <w:t>G</w:t>
      </w:r>
      <w:r>
        <w:rPr>
          <w:color w:val="231F20"/>
          <w:spacing w:val="-2"/>
          <w:w w:val="99"/>
        </w:rPr>
        <w:t>o</w:t>
      </w:r>
      <w:r>
        <w:rPr>
          <w:color w:val="231F20"/>
          <w:spacing w:val="-2"/>
          <w:w w:val="93"/>
        </w:rPr>
        <w:t>v</w:t>
      </w:r>
      <w:r>
        <w:rPr>
          <w:color w:val="231F20"/>
          <w:spacing w:val="1"/>
          <w:w w:val="96"/>
        </w:rPr>
        <w:t>e</w:t>
      </w:r>
      <w:r>
        <w:rPr>
          <w:color w:val="231F20"/>
          <w:spacing w:val="2"/>
          <w:w w:val="84"/>
        </w:rPr>
        <w:t>r</w:t>
      </w:r>
      <w:r>
        <w:rPr>
          <w:color w:val="231F20"/>
          <w:spacing w:val="1"/>
          <w:w w:val="89"/>
        </w:rPr>
        <w:t>n</w:t>
      </w:r>
      <w:r>
        <w:rPr>
          <w:color w:val="231F20"/>
          <w:w w:val="109"/>
        </w:rPr>
        <w:t>a</w:t>
      </w:r>
      <w:r>
        <w:rPr>
          <w:color w:val="231F20"/>
          <w:w w:val="89"/>
        </w:rPr>
        <w:t>n</w:t>
      </w:r>
      <w:r>
        <w:rPr>
          <w:color w:val="231F20"/>
          <w:spacing w:val="1"/>
          <w:w w:val="103"/>
        </w:rPr>
        <w:t>c</w:t>
      </w:r>
      <w:r>
        <w:rPr>
          <w:color w:val="231F20"/>
          <w:spacing w:val="-2"/>
          <w:w w:val="96"/>
        </w:rPr>
        <w:t>e</w:t>
      </w:r>
      <w:r>
        <w:rPr>
          <w:color w:val="231F20"/>
          <w:w w:val="109"/>
        </w:rPr>
        <w:t>,</w:t>
      </w:r>
      <w:r>
        <w:rPr>
          <w:color w:val="231F20"/>
          <w:spacing w:val="1"/>
        </w:rPr>
        <w:t> </w:t>
      </w:r>
      <w:r>
        <w:rPr>
          <w:color w:val="231F20"/>
          <w:spacing w:val="1"/>
          <w:w w:val="107"/>
        </w:rPr>
        <w:t>A</w:t>
      </w:r>
      <w:r>
        <w:rPr>
          <w:color w:val="231F20"/>
          <w:spacing w:val="1"/>
          <w:w w:val="100"/>
        </w:rPr>
        <w:t>d</w:t>
      </w:r>
      <w:r>
        <w:rPr>
          <w:color w:val="231F20"/>
          <w:spacing w:val="1"/>
          <w:w w:val="96"/>
        </w:rPr>
        <w:t>e</w:t>
      </w:r>
      <w:r>
        <w:rPr>
          <w:color w:val="231F20"/>
          <w:spacing w:val="1"/>
          <w:w w:val="90"/>
        </w:rPr>
        <w:t>l</w:t>
      </w:r>
      <w:r>
        <w:rPr>
          <w:color w:val="231F20"/>
          <w:w w:val="109"/>
        </w:rPr>
        <w:t>a</w:t>
      </w:r>
      <w:r>
        <w:rPr>
          <w:color w:val="231F20"/>
          <w:w w:val="90"/>
        </w:rPr>
        <w:t>i</w:t>
      </w:r>
      <w:r>
        <w:rPr>
          <w:color w:val="231F20"/>
          <w:spacing w:val="1"/>
          <w:w w:val="100"/>
        </w:rPr>
        <w:t>d</w:t>
      </w:r>
      <w:r>
        <w:rPr>
          <w:color w:val="231F20"/>
          <w:spacing w:val="-2"/>
          <w:w w:val="96"/>
        </w:rPr>
        <w:t>e</w:t>
      </w:r>
      <w:r>
        <w:rPr>
          <w:color w:val="231F20"/>
          <w:w w:val="109"/>
        </w:rPr>
        <w:t>,</w:t>
      </w:r>
      <w:r>
        <w:rPr>
          <w:color w:val="231F20"/>
          <w:spacing w:val="1"/>
        </w:rPr>
        <w:t> </w:t>
      </w:r>
      <w:r>
        <w:rPr>
          <w:color w:val="231F20"/>
          <w:spacing w:val="-1"/>
          <w:w w:val="112"/>
        </w:rPr>
        <w:t>S</w:t>
      </w:r>
      <w:r>
        <w:rPr>
          <w:color w:val="231F20"/>
          <w:spacing w:val="7"/>
          <w:w w:val="107"/>
        </w:rPr>
        <w:t>A</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4"/>
          <w:w w:val="153"/>
        </w:rPr>
        <w:t>/</w:t>
      </w:r>
      <w:r>
        <w:rPr>
          <w:color w:val="231F20"/>
          <w:w w:val="90"/>
        </w:rPr>
        <w:t>i</w:t>
      </w:r>
      <w:r>
        <w:rPr>
          <w:color w:val="231F20"/>
          <w:spacing w:val="1"/>
          <w:w w:val="100"/>
        </w:rPr>
        <w:t>p</w:t>
      </w:r>
      <w:r>
        <w:rPr>
          <w:color w:val="231F20"/>
          <w:w w:val="109"/>
        </w:rPr>
        <w:t>a</w:t>
      </w:r>
      <w:r>
        <w:rPr>
          <w:color w:val="231F20"/>
          <w:spacing w:val="-3"/>
          <w:w w:val="90"/>
        </w:rPr>
        <w:t>.</w:t>
      </w:r>
      <w:r>
        <w:rPr>
          <w:color w:val="231F20"/>
          <w:spacing w:val="1"/>
          <w:w w:val="99"/>
        </w:rPr>
        <w:t>o</w:t>
      </w:r>
      <w:r>
        <w:rPr>
          <w:color w:val="231F20"/>
          <w:spacing w:val="-1"/>
          <w:w w:val="84"/>
        </w:rPr>
        <w:t>r</w:t>
      </w:r>
      <w:r>
        <w:rPr>
          <w:color w:val="231F20"/>
          <w:w w:val="111"/>
        </w:rPr>
        <w:t>g</w:t>
      </w:r>
      <w:r>
        <w:rPr>
          <w:color w:val="231F20"/>
          <w:spacing w:val="-2"/>
          <w:w w:val="90"/>
        </w:rPr>
        <w:t>.</w:t>
      </w:r>
      <w:r>
        <w:rPr>
          <w:color w:val="231F20"/>
          <w:w w:val="109"/>
        </w:rPr>
        <w:t>a</w:t>
      </w:r>
      <w:r>
        <w:rPr>
          <w:color w:val="231F20"/>
          <w:spacing w:val="-11"/>
          <w:w w:val="88"/>
        </w:rPr>
        <w:t>u</w:t>
      </w:r>
      <w:r>
        <w:rPr>
          <w:color w:val="231F20"/>
          <w:w w:val="153"/>
        </w:rPr>
        <w:t>/ </w:t>
      </w:r>
      <w:r>
        <w:rPr>
          <w:color w:val="231F20"/>
          <w:w w:val="100"/>
        </w:rPr>
        <w:t>p</w:t>
      </w:r>
      <w:r>
        <w:rPr>
          <w:color w:val="231F20"/>
          <w:w w:val="88"/>
        </w:rPr>
        <w:t>u</w:t>
      </w:r>
      <w:r>
        <w:rPr>
          <w:color w:val="231F20"/>
          <w:spacing w:val="1"/>
          <w:w w:val="97"/>
        </w:rPr>
        <w:t>b</w:t>
      </w:r>
      <w:r>
        <w:rPr>
          <w:color w:val="231F20"/>
          <w:w w:val="97"/>
        </w:rPr>
        <w:t>l</w:t>
      </w:r>
      <w:r>
        <w:rPr>
          <w:color w:val="231F20"/>
          <w:w w:val="90"/>
        </w:rPr>
        <w:t>i</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spacing w:val="2"/>
          <w:w w:val="90"/>
        </w:rPr>
        <w:t>s</w:t>
      </w:r>
      <w:r>
        <w:rPr>
          <w:color w:val="231F20"/>
          <w:spacing w:val="2"/>
          <w:w w:val="104"/>
        </w:rPr>
        <w:t>-</w:t>
      </w:r>
      <w:r>
        <w:rPr>
          <w:color w:val="231F20"/>
          <w:w w:val="90"/>
        </w:rPr>
        <w:t>i</w:t>
      </w:r>
      <w:r>
        <w:rPr>
          <w:color w:val="231F20"/>
          <w:spacing w:val="1"/>
          <w:w w:val="100"/>
        </w:rPr>
        <w:t>p</w:t>
      </w:r>
      <w:r>
        <w:rPr>
          <w:color w:val="231F20"/>
          <w:spacing w:val="-5"/>
          <w:w w:val="109"/>
        </w:rPr>
        <w:t>a</w:t>
      </w:r>
      <w:r>
        <w:rPr>
          <w:color w:val="231F20"/>
          <w:spacing w:val="-16"/>
          <w:w w:val="153"/>
        </w:rPr>
        <w:t>/</w:t>
      </w:r>
      <w:r>
        <w:rPr>
          <w:color w:val="231F20"/>
          <w:spacing w:val="-1"/>
          <w:w w:val="84"/>
        </w:rPr>
        <w:t>r</w:t>
      </w:r>
      <w:r>
        <w:rPr>
          <w:color w:val="231F20"/>
          <w:spacing w:val="1"/>
          <w:w w:val="93"/>
        </w:rPr>
        <w:t>e</w:t>
      </w:r>
      <w:r>
        <w:rPr>
          <w:color w:val="231F20"/>
          <w:spacing w:val="2"/>
          <w:w w:val="93"/>
        </w:rPr>
        <w:t>s</w:t>
      </w:r>
      <w:r>
        <w:rPr>
          <w:color w:val="231F20"/>
          <w:spacing w:val="1"/>
          <w:w w:val="103"/>
        </w:rPr>
        <w:t>e</w:t>
      </w:r>
      <w:r>
        <w:rPr>
          <w:color w:val="231F20"/>
          <w:w w:val="103"/>
        </w:rPr>
        <w:t>a</w:t>
      </w:r>
      <w:r>
        <w:rPr>
          <w:color w:val="231F20"/>
          <w:spacing w:val="-2"/>
          <w:w w:val="84"/>
        </w:rPr>
        <w:t>r</w:t>
      </w:r>
      <w:r>
        <w:rPr>
          <w:color w:val="231F20"/>
          <w:spacing w:val="2"/>
          <w:w w:val="103"/>
        </w:rPr>
        <w:t>c</w:t>
      </w:r>
      <w:r>
        <w:rPr>
          <w:color w:val="231F20"/>
          <w:spacing w:val="2"/>
          <w:w w:val="89"/>
        </w:rPr>
        <w:t>h</w:t>
      </w:r>
      <w:r>
        <w:rPr>
          <w:color w:val="231F20"/>
          <w:spacing w:val="2"/>
          <w:w w:val="104"/>
        </w:rPr>
        <w:t>-</w:t>
      </w:r>
      <w:r>
        <w:rPr>
          <w:color w:val="231F20"/>
          <w:spacing w:val="1"/>
          <w:w w:val="100"/>
        </w:rPr>
        <w:t>p</w:t>
      </w:r>
      <w:r>
        <w:rPr>
          <w:color w:val="231F20"/>
          <w:w w:val="109"/>
        </w:rPr>
        <w:t>a</w:t>
      </w:r>
      <w:r>
        <w:rPr>
          <w:color w:val="231F20"/>
          <w:spacing w:val="1"/>
          <w:w w:val="100"/>
        </w:rPr>
        <w:t>p</w:t>
      </w:r>
      <w:r>
        <w:rPr>
          <w:color w:val="231F20"/>
          <w:spacing w:val="1"/>
          <w:w w:val="96"/>
        </w:rPr>
        <w:t>e</w:t>
      </w:r>
      <w:r>
        <w:rPr>
          <w:color w:val="231F20"/>
          <w:w w:val="84"/>
        </w:rPr>
        <w:t>r</w:t>
      </w:r>
      <w:r>
        <w:rPr>
          <w:color w:val="231F20"/>
          <w:spacing w:val="-6"/>
          <w:w w:val="90"/>
        </w:rPr>
        <w:t>s</w:t>
      </w:r>
      <w:r>
        <w:rPr>
          <w:color w:val="231F20"/>
          <w:spacing w:val="-8"/>
          <w:w w:val="153"/>
        </w:rPr>
        <w:t>/</w:t>
      </w:r>
      <w:r>
        <w:rPr>
          <w:color w:val="231F20"/>
          <w:spacing w:val="8"/>
          <w:w w:val="63"/>
        </w:rPr>
        <w:t>t</w:t>
      </w:r>
      <w:r>
        <w:rPr>
          <w:color w:val="231F20"/>
          <w:spacing w:val="-2"/>
          <w:w w:val="95"/>
        </w:rPr>
        <w:t>w</w:t>
      </w:r>
      <w:r>
        <w:rPr>
          <w:color w:val="231F20"/>
          <w:spacing w:val="4"/>
          <w:w w:val="99"/>
        </w:rPr>
        <w:t>o</w:t>
      </w:r>
      <w:r>
        <w:rPr>
          <w:color w:val="231F20"/>
          <w:spacing w:val="2"/>
          <w:w w:val="104"/>
        </w:rPr>
        <w:t>-</w:t>
      </w:r>
      <w:r>
        <w:rPr>
          <w:color w:val="231F20"/>
          <w:w w:val="90"/>
        </w:rPr>
        <w:t>i</w:t>
      </w:r>
      <w:r>
        <w:rPr>
          <w:color w:val="231F20"/>
          <w:spacing w:val="1"/>
          <w:w w:val="102"/>
        </w:rPr>
        <w:t>de</w:t>
      </w:r>
      <w:r>
        <w:rPr>
          <w:color w:val="231F20"/>
          <w:w w:val="102"/>
        </w:rPr>
        <w:t>a</w:t>
      </w:r>
      <w:r>
        <w:rPr>
          <w:color w:val="231F20"/>
          <w:spacing w:val="2"/>
          <w:w w:val="90"/>
        </w:rPr>
        <w:t>s</w:t>
      </w:r>
      <w:r>
        <w:rPr>
          <w:color w:val="231F20"/>
          <w:spacing w:val="4"/>
          <w:w w:val="104"/>
        </w:rPr>
        <w:t>-</w:t>
      </w:r>
      <w:r>
        <w:rPr>
          <w:color w:val="231F20"/>
          <w:spacing w:val="1"/>
          <w:w w:val="99"/>
        </w:rPr>
        <w:t>o</w:t>
      </w:r>
      <w:r>
        <w:rPr>
          <w:color w:val="231F20"/>
          <w:spacing w:val="-1"/>
          <w:w w:val="78"/>
        </w:rPr>
        <w:t>f</w:t>
      </w:r>
      <w:r>
        <w:rPr>
          <w:color w:val="231F20"/>
          <w:spacing w:val="4"/>
          <w:w w:val="104"/>
        </w:rPr>
        <w:t>-</w:t>
      </w:r>
      <w:r>
        <w:rPr>
          <w:color w:val="231F20"/>
          <w:spacing w:val="3"/>
          <w:w w:val="109"/>
        </w:rPr>
        <w:t>a</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80"/>
        </w:rPr>
        <w:t>si</w:t>
      </w:r>
      <w:r>
        <w:rPr>
          <w:color w:val="231F20"/>
          <w:spacing w:val="8"/>
          <w:w w:val="80"/>
        </w:rPr>
        <w:t>t</w:t>
      </w:r>
      <w:r>
        <w:rPr>
          <w:color w:val="231F20"/>
          <w:spacing w:val="-1"/>
          <w:w w:val="101"/>
        </w:rPr>
        <w:t>y</w:t>
      </w:r>
      <w:r>
        <w:rPr>
          <w:color w:val="231F20"/>
          <w:spacing w:val="1"/>
          <w:w w:val="104"/>
        </w:rPr>
        <w:t>-</w:t>
      </w:r>
      <w:r>
        <w:rPr>
          <w:color w:val="231F20"/>
          <w:spacing w:val="1"/>
          <w:w w:val="90"/>
        </w:rPr>
        <w:t>s</w:t>
      </w:r>
      <w:r>
        <w:rPr>
          <w:color w:val="231F20"/>
          <w:spacing w:val="1"/>
          <w:w w:val="100"/>
        </w:rPr>
        <w:t>p</w:t>
      </w:r>
      <w:r>
        <w:rPr>
          <w:color w:val="231F20"/>
          <w:spacing w:val="1"/>
          <w:w w:val="98"/>
        </w:rPr>
        <w:t>ee</w:t>
      </w:r>
      <w:r>
        <w:rPr>
          <w:color w:val="231F20"/>
          <w:spacing w:val="2"/>
          <w:w w:val="98"/>
        </w:rPr>
        <w:t>c</w:t>
      </w:r>
      <w:r>
        <w:rPr>
          <w:color w:val="231F20"/>
          <w:spacing w:val="2"/>
          <w:w w:val="89"/>
        </w:rPr>
        <w:t>h</w:t>
      </w:r>
      <w:r>
        <w:rPr>
          <w:color w:val="231F20"/>
          <w:spacing w:val="2"/>
          <w:w w:val="104"/>
        </w:rPr>
        <w:t>-</w:t>
      </w:r>
      <w:r>
        <w:rPr>
          <w:color w:val="231F20"/>
          <w:spacing w:val="-3"/>
          <w:w w:val="100"/>
        </w:rPr>
        <w:t>b</w:t>
      </w:r>
      <w:r>
        <w:rPr>
          <w:color w:val="231F20"/>
          <w:spacing w:val="-1"/>
          <w:w w:val="101"/>
        </w:rPr>
        <w:t>y</w:t>
      </w:r>
      <w:r>
        <w:rPr>
          <w:color w:val="231F20"/>
          <w:spacing w:val="2"/>
          <w:w w:val="104"/>
        </w:rPr>
        <w:t>-</w:t>
      </w:r>
      <w:r>
        <w:rPr>
          <w:color w:val="231F20"/>
          <w:spacing w:val="1"/>
          <w:w w:val="85"/>
        </w:rPr>
        <w:t>m</w:t>
      </w:r>
      <w:r>
        <w:rPr>
          <w:color w:val="231F20"/>
          <w:spacing w:val="2"/>
          <w:w w:val="109"/>
        </w:rPr>
        <w:t>a</w:t>
      </w:r>
      <w:r>
        <w:rPr>
          <w:color w:val="231F20"/>
          <w:spacing w:val="6"/>
          <w:w w:val="63"/>
        </w:rPr>
        <w:t>t</w:t>
      </w:r>
      <w:r>
        <w:rPr>
          <w:color w:val="231F20"/>
          <w:spacing w:val="2"/>
          <w:w w:val="63"/>
        </w:rPr>
        <w:t>t</w:t>
      </w:r>
      <w:r>
        <w:rPr>
          <w:color w:val="231F20"/>
          <w:spacing w:val="1"/>
          <w:w w:val="89"/>
        </w:rPr>
        <w:t>h</w:t>
      </w:r>
      <w:r>
        <w:rPr>
          <w:color w:val="231F20"/>
          <w:spacing w:val="-2"/>
          <w:w w:val="96"/>
        </w:rPr>
        <w:t>e</w:t>
      </w:r>
      <w:r>
        <w:rPr>
          <w:color w:val="231F20"/>
          <w:spacing w:val="-1"/>
          <w:w w:val="95"/>
        </w:rPr>
        <w:t>w</w:t>
      </w:r>
      <w:r>
        <w:rPr>
          <w:color w:val="231F20"/>
          <w:spacing w:val="2"/>
          <w:w w:val="104"/>
        </w:rPr>
        <w:t>-</w:t>
      </w:r>
      <w:r>
        <w:rPr>
          <w:color w:val="231F20"/>
          <w:spacing w:val="1"/>
          <w:w w:val="93"/>
        </w:rPr>
        <w:t>les</w:t>
      </w:r>
      <w:r>
        <w:rPr>
          <w:color w:val="231F20"/>
          <w:w w:val="89"/>
        </w:rPr>
        <w:t>h</w:t>
      </w:r>
      <w:r>
        <w:rPr>
          <w:color w:val="231F20"/>
          <w:w w:val="90"/>
        </w:rPr>
        <w:t>.</w:t>
      </w:r>
    </w:p>
    <w:p>
      <w:pPr>
        <w:pStyle w:val="BodyText"/>
        <w:spacing w:line="261" w:lineRule="auto" w:before="172"/>
        <w:ind w:left="2676" w:right="1343" w:hanging="720"/>
      </w:pPr>
      <w:r>
        <w:rPr>
          <w:color w:val="231F20"/>
        </w:rPr>
        <w:t>McGowan,</w:t>
      </w:r>
      <w:r>
        <w:rPr>
          <w:color w:val="231F20"/>
          <w:spacing w:val="-11"/>
        </w:rPr>
        <w:t> </w:t>
      </w:r>
      <w:r>
        <w:rPr>
          <w:color w:val="231F20"/>
        </w:rPr>
        <w:t>Michael.</w:t>
      </w:r>
      <w:r>
        <w:rPr>
          <w:color w:val="231F20"/>
          <w:spacing w:val="-11"/>
        </w:rPr>
        <w:t> </w:t>
      </w:r>
      <w:r>
        <w:rPr>
          <w:color w:val="231F20"/>
        </w:rPr>
        <w:t>“Nearly</w:t>
      </w:r>
      <w:r>
        <w:rPr>
          <w:color w:val="231F20"/>
          <w:spacing w:val="-11"/>
        </w:rPr>
        <w:t> </w:t>
      </w:r>
      <w:r>
        <w:rPr>
          <w:color w:val="231F20"/>
        </w:rPr>
        <w:t>Half</w:t>
      </w:r>
      <w:r>
        <w:rPr>
          <w:color w:val="231F20"/>
          <w:spacing w:val="-10"/>
        </w:rPr>
        <w:t> </w:t>
      </w:r>
      <w:r>
        <w:rPr>
          <w:color w:val="231F20"/>
        </w:rPr>
        <w:t>of</w:t>
      </w:r>
      <w:r>
        <w:rPr>
          <w:color w:val="231F20"/>
          <w:spacing w:val="-11"/>
        </w:rPr>
        <w:t> </w:t>
      </w:r>
      <w:r>
        <w:rPr>
          <w:color w:val="231F20"/>
        </w:rPr>
        <w:t>Sydney</w:t>
      </w:r>
      <w:r>
        <w:rPr>
          <w:color w:val="231F20"/>
          <w:spacing w:val="-11"/>
        </w:rPr>
        <w:t> </w:t>
      </w:r>
      <w:r>
        <w:rPr>
          <w:color w:val="231F20"/>
        </w:rPr>
        <w:t>University</w:t>
      </w:r>
      <w:r>
        <w:rPr>
          <w:color w:val="231F20"/>
          <w:spacing w:val="-10"/>
        </w:rPr>
        <w:t> </w:t>
      </w:r>
      <w:r>
        <w:rPr>
          <w:color w:val="231F20"/>
          <w:spacing w:val="2"/>
        </w:rPr>
        <w:t>Staff</w:t>
      </w:r>
      <w:r>
        <w:rPr>
          <w:color w:val="231F20"/>
          <w:spacing w:val="-11"/>
        </w:rPr>
        <w:t> </w:t>
      </w:r>
      <w:r>
        <w:rPr>
          <w:color w:val="231F20"/>
        </w:rPr>
        <w:t>Oppose</w:t>
      </w:r>
      <w:r>
        <w:rPr>
          <w:color w:val="231F20"/>
          <w:spacing w:val="-11"/>
        </w:rPr>
        <w:t> </w:t>
      </w:r>
      <w:r>
        <w:rPr>
          <w:color w:val="231F20"/>
        </w:rPr>
        <w:t>Deal</w:t>
      </w:r>
      <w:r>
        <w:rPr>
          <w:color w:val="231F20"/>
          <w:spacing w:val="-10"/>
        </w:rPr>
        <w:t> </w:t>
      </w:r>
      <w:r>
        <w:rPr>
          <w:color w:val="231F20"/>
        </w:rPr>
        <w:t>with</w:t>
      </w:r>
      <w:r>
        <w:rPr>
          <w:color w:val="231F20"/>
          <w:spacing w:val="-11"/>
        </w:rPr>
        <w:t> </w:t>
      </w:r>
      <w:r>
        <w:rPr>
          <w:color w:val="231F20"/>
        </w:rPr>
        <w:t>Ramsay</w:t>
      </w:r>
      <w:r>
        <w:rPr>
          <w:color w:val="231F20"/>
          <w:spacing w:val="-11"/>
        </w:rPr>
        <w:t> </w:t>
      </w:r>
      <w:r>
        <w:rPr>
          <w:color w:val="231F20"/>
        </w:rPr>
        <w:t>Centre.” </w:t>
      </w:r>
      <w:r>
        <w:rPr>
          <w:i/>
          <w:color w:val="231F20"/>
          <w:spacing w:val="2"/>
          <w:w w:val="87"/>
        </w:rPr>
        <w:t>T</w:t>
      </w:r>
      <w:r>
        <w:rPr>
          <w:i/>
          <w:color w:val="231F20"/>
          <w:w w:val="91"/>
        </w:rPr>
        <w:t>h</w:t>
      </w:r>
      <w:r>
        <w:rPr>
          <w:i/>
          <w:color w:val="231F20"/>
          <w:w w:val="101"/>
        </w:rPr>
        <w:t>e</w:t>
      </w:r>
      <w:r>
        <w:rPr>
          <w:i/>
          <w:color w:val="231F20"/>
          <w:spacing w:val="1"/>
        </w:rPr>
        <w:t> </w:t>
      </w:r>
      <w:r>
        <w:rPr>
          <w:i/>
          <w:color w:val="231F20"/>
          <w:spacing w:val="1"/>
          <w:w w:val="120"/>
        </w:rPr>
        <w:t>G</w:t>
      </w:r>
      <w:r>
        <w:rPr>
          <w:i/>
          <w:color w:val="231F20"/>
          <w:w w:val="90"/>
        </w:rPr>
        <w:t>u</w:t>
      </w:r>
      <w:r>
        <w:rPr>
          <w:i/>
          <w:color w:val="231F20"/>
          <w:spacing w:val="1"/>
          <w:w w:val="102"/>
        </w:rPr>
        <w:t>a</w:t>
      </w:r>
      <w:r>
        <w:rPr>
          <w:i/>
          <w:color w:val="231F20"/>
          <w:w w:val="96"/>
        </w:rPr>
        <w:t>r</w:t>
      </w:r>
      <w:r>
        <w:rPr>
          <w:i/>
          <w:color w:val="231F20"/>
          <w:spacing w:val="1"/>
          <w:w w:val="96"/>
        </w:rPr>
        <w:t>d</w:t>
      </w:r>
      <w:r>
        <w:rPr>
          <w:i/>
          <w:color w:val="231F20"/>
          <w:w w:val="90"/>
        </w:rPr>
        <w:t>i</w:t>
      </w:r>
      <w:r>
        <w:rPr>
          <w:i/>
          <w:color w:val="231F20"/>
          <w:spacing w:val="1"/>
          <w:w w:val="102"/>
        </w:rPr>
        <w:t>a</w:t>
      </w:r>
      <w:r>
        <w:rPr>
          <w:i/>
          <w:color w:val="231F20"/>
          <w:spacing w:val="-2"/>
          <w:w w:val="91"/>
        </w:rPr>
        <w:t>n</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17"/>
          <w:w w:val="112"/>
        </w:rPr>
        <w:t>1</w:t>
      </w:r>
      <w:r>
        <w:rPr>
          <w:color w:val="231F20"/>
          <w:spacing w:val="-5"/>
          <w:w w:val="112"/>
        </w:rPr>
        <w:t>2</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2"/>
          <w:w w:val="112"/>
        </w:rPr>
        <w:t>8</w:t>
      </w:r>
      <w:r>
        <w:rPr>
          <w:color w:val="231F20"/>
          <w:w w:val="109"/>
        </w:rPr>
        <w:t>,</w:t>
      </w:r>
      <w:r>
        <w:rPr>
          <w:color w:val="231F20"/>
          <w:spacing w:val="1"/>
        </w:rPr>
        <w:t> </w:t>
      </w:r>
      <w:r>
        <w:rPr>
          <w:color w:val="231F20"/>
          <w:spacing w:val="2"/>
          <w:w w:val="90"/>
        </w:rPr>
        <w:t>s</w:t>
      </w:r>
      <w:r>
        <w:rPr>
          <w:color w:val="231F20"/>
          <w:spacing w:val="1"/>
          <w:w w:val="96"/>
        </w:rPr>
        <w:t>e</w:t>
      </w:r>
      <w:r>
        <w:rPr>
          <w:color w:val="231F20"/>
          <w:spacing w:val="2"/>
          <w:w w:val="103"/>
        </w:rPr>
        <w:t>c</w:t>
      </w:r>
      <w:r>
        <w:rPr>
          <w:color w:val="231F20"/>
          <w:w w:val="90"/>
        </w:rPr>
        <w:t>.</w:t>
      </w:r>
      <w:r>
        <w:rPr>
          <w:color w:val="231F20"/>
          <w:spacing w:val="1"/>
        </w:rPr>
        <w:t> </w:t>
      </w:r>
      <w:r>
        <w:rPr>
          <w:color w:val="231F20"/>
          <w:w w:val="107"/>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spacing w:val="1"/>
        </w:rPr>
        <w:t> </w:t>
      </w:r>
      <w:r>
        <w:rPr>
          <w:color w:val="231F20"/>
          <w:spacing w:val="1"/>
          <w:w w:val="89"/>
        </w:rPr>
        <w:t>n</w:t>
      </w:r>
      <w:r>
        <w:rPr>
          <w:color w:val="231F20"/>
          <w:spacing w:val="-2"/>
          <w:w w:val="96"/>
        </w:rPr>
        <w:t>e</w:t>
      </w:r>
      <w:r>
        <w:rPr>
          <w:color w:val="231F20"/>
          <w:w w:val="93"/>
        </w:rPr>
        <w:t>w</w:t>
      </w:r>
      <w:r>
        <w:rPr>
          <w:color w:val="231F20"/>
          <w:spacing w:val="2"/>
          <w:w w:val="93"/>
        </w:rPr>
        <w:t>s</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55">
        <w:r>
          <w:rPr>
            <w:color w:val="231F20"/>
            <w:spacing w:val="8"/>
            <w:w w:val="95"/>
          </w:rPr>
          <w:t>ww</w:t>
        </w:r>
        <w:r>
          <w:rPr>
            <w:color w:val="231F20"/>
            <w:spacing w:val="-10"/>
            <w:w w:val="95"/>
          </w:rPr>
          <w:t>w</w:t>
        </w:r>
        <w:r>
          <w:rPr>
            <w:color w:val="231F20"/>
            <w:spacing w:val="-1"/>
            <w:w w:val="90"/>
          </w:rPr>
          <w:t>.</w:t>
        </w:r>
        <w:r>
          <w:rPr>
            <w:color w:val="231F20"/>
            <w:spacing w:val="2"/>
            <w:w w:val="63"/>
          </w:rPr>
          <w:t>t</w:t>
        </w:r>
        <w:r>
          <w:rPr>
            <w:color w:val="231F20"/>
            <w:spacing w:val="1"/>
            <w:w w:val="89"/>
          </w:rPr>
          <w:t>h</w:t>
        </w:r>
        <w:r>
          <w:rPr>
            <w:color w:val="231F20"/>
            <w:spacing w:val="1"/>
            <w:w w:val="96"/>
          </w:rPr>
          <w:t>e</w:t>
        </w:r>
        <w:r>
          <w:rPr>
            <w:color w:val="231F20"/>
            <w:w w:val="111"/>
          </w:rPr>
          <w:t>g</w:t>
        </w:r>
        <w:r>
          <w:rPr>
            <w:color w:val="231F20"/>
            <w:w w:val="88"/>
          </w:rPr>
          <w:t>u</w:t>
        </w:r>
        <w:r>
          <w:rPr>
            <w:color w:val="231F20"/>
            <w:w w:val="109"/>
          </w:rPr>
          <w:t>a</w:t>
        </w:r>
        <w:r>
          <w:rPr>
            <w:color w:val="231F20"/>
            <w:spacing w:val="-1"/>
            <w:w w:val="84"/>
          </w:rPr>
          <w:t>r</w:t>
        </w:r>
        <w:r>
          <w:rPr>
            <w:color w:val="231F20"/>
            <w:w w:val="100"/>
          </w:rPr>
          <w:t>d</w:t>
        </w:r>
        <w:r>
          <w:rPr>
            <w:color w:val="231F20"/>
            <w:w w:val="90"/>
          </w:rPr>
          <w:t>i</w:t>
        </w:r>
        <w:r>
          <w:rPr>
            <w:color w:val="231F20"/>
            <w:w w:val="109"/>
          </w:rPr>
          <w:t>a</w:t>
        </w:r>
        <w:r>
          <w:rPr>
            <w:color w:val="231F20"/>
            <w:w w:val="89"/>
          </w:rPr>
          <w:t>n</w:t>
        </w:r>
        <w:r>
          <w:rPr>
            <w:color w:val="231F20"/>
            <w:spacing w:val="-3"/>
            <w:w w:val="90"/>
          </w:rPr>
          <w:t>.</w:t>
        </w:r>
        <w:r>
          <w:rPr>
            <w:color w:val="231F20"/>
            <w:w w:val="103"/>
          </w:rPr>
          <w:t>c</w:t>
        </w:r>
        <w:r>
          <w:rPr>
            <w:color w:val="231F20"/>
            <w:spacing w:val="1"/>
            <w:w w:val="99"/>
          </w:rPr>
          <w:t>o</w:t>
        </w:r>
        <w:r>
          <w:rPr>
            <w:color w:val="231F20"/>
            <w:spacing w:val="-6"/>
            <w:w w:val="85"/>
          </w:rPr>
          <w:t>m</w:t>
        </w:r>
        <w:r>
          <w:rPr>
            <w:color w:val="231F20"/>
            <w:w w:val="153"/>
          </w:rPr>
          <w:t>/</w:t>
        </w:r>
      </w:hyperlink>
      <w:r>
        <w:rPr>
          <w:color w:val="231F20"/>
          <w:w w:val="153"/>
        </w:rPr>
        <w:t> </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spacing w:val="3"/>
          <w:w w:val="109"/>
        </w:rPr>
        <w:t>a</w:t>
      </w:r>
      <w:r>
        <w:rPr>
          <w:color w:val="231F20"/>
          <w:spacing w:val="2"/>
          <w:w w:val="104"/>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8"/>
          <w:w w:val="153"/>
        </w:rPr>
        <w:t>/</w:t>
      </w:r>
      <w:r>
        <w:rPr>
          <w:color w:val="231F20"/>
          <w:spacing w:val="-3"/>
          <w:w w:val="112"/>
        </w:rPr>
        <w:t>2</w:t>
      </w:r>
      <w:r>
        <w:rPr>
          <w:color w:val="231F20"/>
          <w:spacing w:val="-15"/>
          <w:w w:val="112"/>
        </w:rPr>
        <w:t>01</w:t>
      </w:r>
      <w:r>
        <w:rPr>
          <w:color w:val="231F20"/>
          <w:spacing w:val="-13"/>
          <w:w w:val="112"/>
        </w:rPr>
        <w:t>8</w:t>
      </w:r>
      <w:r>
        <w:rPr>
          <w:color w:val="231F20"/>
          <w:spacing w:val="-21"/>
          <w:w w:val="153"/>
        </w:rPr>
        <w:t>/</w:t>
      </w:r>
      <w:r>
        <w:rPr>
          <w:color w:val="231F20"/>
          <w:spacing w:val="1"/>
          <w:w w:val="99"/>
        </w:rPr>
        <w:t>o</w:t>
      </w:r>
      <w:r>
        <w:rPr>
          <w:color w:val="231F20"/>
          <w:spacing w:val="2"/>
          <w:w w:val="103"/>
        </w:rPr>
        <w:t>c</w:t>
      </w:r>
      <w:r>
        <w:rPr>
          <w:color w:val="231F20"/>
          <w:spacing w:val="-7"/>
          <w:w w:val="63"/>
        </w:rPr>
        <w:t>t</w:t>
      </w:r>
      <w:r>
        <w:rPr>
          <w:color w:val="231F20"/>
          <w:spacing w:val="-13"/>
          <w:w w:val="153"/>
        </w:rPr>
        <w:t>/</w:t>
      </w:r>
      <w:r>
        <w:rPr>
          <w:color w:val="231F20"/>
          <w:spacing w:val="-15"/>
          <w:w w:val="112"/>
        </w:rPr>
        <w:t>13</w:t>
      </w:r>
      <w:r>
        <w:rPr>
          <w:color w:val="231F20"/>
          <w:spacing w:val="-16"/>
          <w:w w:val="153"/>
        </w:rPr>
        <w:t>/</w:t>
      </w:r>
      <w:r>
        <w:rPr>
          <w:color w:val="231F20"/>
          <w:spacing w:val="1"/>
          <w:w w:val="92"/>
        </w:rPr>
        <w:t>ne</w:t>
      </w:r>
      <w:r>
        <w:rPr>
          <w:color w:val="231F20"/>
          <w:w w:val="109"/>
        </w:rPr>
        <w:t>a</w:t>
      </w:r>
      <w:r>
        <w:rPr>
          <w:color w:val="231F20"/>
          <w:spacing w:val="2"/>
          <w:w w:val="84"/>
        </w:rPr>
        <w:t>r</w:t>
      </w:r>
      <w:r>
        <w:rPr>
          <w:color w:val="231F20"/>
          <w:spacing w:val="1"/>
          <w:w w:val="90"/>
        </w:rPr>
        <w:t>l</w:t>
      </w:r>
      <w:r>
        <w:rPr>
          <w:color w:val="231F20"/>
          <w:spacing w:val="-1"/>
          <w:w w:val="101"/>
        </w:rPr>
        <w:t>y</w:t>
      </w:r>
      <w:r>
        <w:rPr>
          <w:color w:val="231F20"/>
          <w:spacing w:val="2"/>
          <w:w w:val="104"/>
        </w:rPr>
        <w:t>-</w:t>
      </w:r>
      <w:r>
        <w:rPr>
          <w:color w:val="231F20"/>
          <w:spacing w:val="1"/>
          <w:w w:val="99"/>
        </w:rPr>
        <w:t>h</w:t>
      </w:r>
      <w:r>
        <w:rPr>
          <w:color w:val="231F20"/>
          <w:w w:val="99"/>
        </w:rPr>
        <w:t>a</w:t>
      </w:r>
      <w:r>
        <w:rPr>
          <w:color w:val="231F20"/>
          <w:spacing w:val="1"/>
          <w:w w:val="90"/>
        </w:rPr>
        <w:t>l</w:t>
      </w:r>
      <w:r>
        <w:rPr>
          <w:color w:val="231F20"/>
          <w:spacing w:val="-1"/>
          <w:w w:val="78"/>
        </w:rPr>
        <w:t>f</w:t>
      </w:r>
      <w:r>
        <w:rPr>
          <w:color w:val="231F20"/>
          <w:spacing w:val="4"/>
          <w:w w:val="104"/>
        </w:rPr>
        <w:t>-</w:t>
      </w:r>
      <w:r>
        <w:rPr>
          <w:color w:val="231F20"/>
          <w:spacing w:val="1"/>
          <w:w w:val="91"/>
        </w:rPr>
        <w:t>o</w:t>
      </w:r>
      <w:r>
        <w:rPr>
          <w:color w:val="231F20"/>
          <w:spacing w:val="-1"/>
          <w:w w:val="91"/>
        </w:rPr>
        <w:t>f</w:t>
      </w:r>
      <w:r>
        <w:rPr>
          <w:color w:val="231F20"/>
          <w:spacing w:val="1"/>
          <w:w w:val="98"/>
        </w:rPr>
        <w:t>-s</w:t>
      </w:r>
      <w:r>
        <w:rPr>
          <w:color w:val="231F20"/>
          <w:spacing w:val="-2"/>
          <w:w w:val="98"/>
        </w:rPr>
        <w:t>y</w:t>
      </w:r>
      <w:r>
        <w:rPr>
          <w:color w:val="231F20"/>
          <w:w w:val="100"/>
        </w:rPr>
        <w:t>d</w:t>
      </w:r>
      <w:r>
        <w:rPr>
          <w:color w:val="231F20"/>
          <w:spacing w:val="1"/>
          <w:w w:val="92"/>
        </w:rPr>
        <w:t>n</w:t>
      </w:r>
      <w:r>
        <w:rPr>
          <w:color w:val="231F20"/>
          <w:spacing w:val="-2"/>
          <w:w w:val="92"/>
        </w:rPr>
        <w:t>e</w:t>
      </w:r>
      <w:r>
        <w:rPr>
          <w:color w:val="231F20"/>
          <w:spacing w:val="-1"/>
          <w:w w:val="101"/>
        </w:rPr>
        <w:t>y</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1"/>
          <w:w w:val="96"/>
        </w:rPr>
        <w:t>-s</w:t>
      </w:r>
      <w:r>
        <w:rPr>
          <w:color w:val="231F20"/>
          <w:spacing w:val="1"/>
          <w:w w:val="63"/>
        </w:rPr>
        <w:t>t</w:t>
      </w:r>
      <w:r>
        <w:rPr>
          <w:color w:val="231F20"/>
          <w:spacing w:val="2"/>
          <w:w w:val="109"/>
        </w:rPr>
        <w:t>a</w:t>
      </w:r>
      <w:r>
        <w:rPr>
          <w:color w:val="231F20"/>
          <w:spacing w:val="6"/>
          <w:w w:val="78"/>
        </w:rPr>
        <w:t>f</w:t>
      </w:r>
      <w:r>
        <w:rPr>
          <w:color w:val="231F20"/>
          <w:spacing w:val="-1"/>
          <w:w w:val="78"/>
        </w:rPr>
        <w:t>f</w:t>
      </w:r>
      <w:r>
        <w:rPr>
          <w:color w:val="231F20"/>
          <w:spacing w:val="4"/>
          <w:w w:val="104"/>
        </w:rPr>
        <w:t>-</w:t>
      </w:r>
      <w:r>
        <w:rPr>
          <w:color w:val="231F20"/>
          <w:spacing w:val="1"/>
          <w:w w:val="99"/>
        </w:rPr>
        <w:t>o</w:t>
      </w:r>
      <w:r>
        <w:rPr>
          <w:color w:val="231F20"/>
          <w:spacing w:val="1"/>
          <w:w w:val="100"/>
        </w:rPr>
        <w:t>pp</w:t>
      </w:r>
      <w:r>
        <w:rPr>
          <w:color w:val="231F20"/>
          <w:spacing w:val="-1"/>
          <w:w w:val="99"/>
        </w:rPr>
        <w:t>o</w:t>
      </w:r>
      <w:r>
        <w:rPr>
          <w:color w:val="231F20"/>
          <w:spacing w:val="2"/>
          <w:w w:val="90"/>
        </w:rPr>
        <w:t>s</w:t>
      </w:r>
      <w:r>
        <w:rPr>
          <w:color w:val="231F20"/>
          <w:spacing w:val="4"/>
          <w:w w:val="96"/>
        </w:rPr>
        <w:t>e</w:t>
      </w:r>
      <w:r>
        <w:rPr>
          <w:color w:val="231F20"/>
          <w:spacing w:val="4"/>
          <w:w w:val="104"/>
        </w:rPr>
        <w:t>-</w:t>
      </w:r>
      <w:r>
        <w:rPr>
          <w:color w:val="231F20"/>
          <w:spacing w:val="1"/>
          <w:w w:val="100"/>
        </w:rPr>
        <w:t>d</w:t>
      </w:r>
      <w:r>
        <w:rPr>
          <w:color w:val="231F20"/>
          <w:spacing w:val="1"/>
          <w:w w:val="96"/>
        </w:rPr>
        <w:t>e</w:t>
      </w:r>
      <w:r>
        <w:rPr>
          <w:color w:val="231F20"/>
          <w:w w:val="109"/>
        </w:rPr>
        <w:t>a</w:t>
      </w:r>
      <w:r>
        <w:rPr>
          <w:color w:val="231F20"/>
          <w:spacing w:val="2"/>
          <w:w w:val="90"/>
        </w:rPr>
        <w:t>l</w:t>
      </w:r>
      <w:r>
        <w:rPr>
          <w:color w:val="231F20"/>
          <w:spacing w:val="-1"/>
          <w:w w:val="104"/>
        </w:rPr>
        <w:t>-</w:t>
      </w:r>
      <w:r>
        <w:rPr>
          <w:color w:val="231F20"/>
          <w:spacing w:val="2"/>
          <w:w w:val="95"/>
        </w:rPr>
        <w:t>w</w:t>
      </w:r>
      <w:r>
        <w:rPr>
          <w:color w:val="231F20"/>
          <w:spacing w:val="1"/>
          <w:w w:val="90"/>
        </w:rPr>
        <w:t>i</w:t>
      </w:r>
      <w:r>
        <w:rPr>
          <w:color w:val="231F20"/>
          <w:spacing w:val="2"/>
          <w:w w:val="63"/>
        </w:rPr>
        <w:t>t</w:t>
      </w:r>
      <w:r>
        <w:rPr>
          <w:color w:val="231F20"/>
          <w:spacing w:val="2"/>
          <w:w w:val="89"/>
        </w:rPr>
        <w:t>h</w:t>
      </w:r>
      <w:r>
        <w:rPr>
          <w:color w:val="231F20"/>
          <w:w w:val="104"/>
        </w:rPr>
        <w:t>- </w:t>
      </w:r>
      <w:r>
        <w:rPr>
          <w:color w:val="231F20"/>
        </w:rPr>
        <w:t>ramsay-centre.</w:t>
      </w:r>
    </w:p>
    <w:p>
      <w:pPr>
        <w:pStyle w:val="BodyText"/>
        <w:spacing w:line="261" w:lineRule="auto" w:before="172"/>
        <w:ind w:left="2676" w:right="1398" w:hanging="720"/>
      </w:pPr>
      <w:r>
        <w:rPr>
          <w:color w:val="231F20"/>
        </w:rPr>
        <w:t>———. “University Explains Why It Walked Away from Western Civilisation Degree.” </w:t>
      </w:r>
      <w:r>
        <w:rPr>
          <w:i/>
          <w:color w:val="231F20"/>
        </w:rPr>
        <w:t>The </w:t>
      </w:r>
      <w:r>
        <w:rPr>
          <w:i/>
          <w:color w:val="231F20"/>
          <w:w w:val="120"/>
        </w:rPr>
        <w:t>G</w:t>
      </w:r>
      <w:r>
        <w:rPr>
          <w:i/>
          <w:color w:val="231F20"/>
          <w:w w:val="90"/>
        </w:rPr>
        <w:t>u</w:t>
      </w:r>
      <w:r>
        <w:rPr>
          <w:i/>
          <w:color w:val="231F20"/>
          <w:w w:val="96"/>
        </w:rPr>
        <w:t>ar</w:t>
      </w:r>
      <w:r>
        <w:rPr>
          <w:i/>
          <w:color w:val="231F20"/>
          <w:w w:val="102"/>
        </w:rPr>
        <w:t>d</w:t>
      </w:r>
      <w:r>
        <w:rPr>
          <w:i/>
          <w:color w:val="231F20"/>
          <w:w w:val="90"/>
        </w:rPr>
        <w:t>i</w:t>
      </w:r>
      <w:r>
        <w:rPr>
          <w:i/>
          <w:color w:val="231F20"/>
          <w:w w:val="96"/>
        </w:rPr>
        <w:t>an</w:t>
      </w:r>
      <w:r>
        <w:rPr>
          <w:color w:val="231F20"/>
          <w:w w:val="109"/>
        </w:rPr>
        <w:t>,</w:t>
      </w:r>
      <w:r>
        <w:rPr>
          <w:color w:val="231F20"/>
        </w:rPr>
        <w:t> </w:t>
      </w:r>
      <w:r>
        <w:rPr>
          <w:color w:val="231F20"/>
          <w:w w:val="95"/>
        </w:rPr>
        <w:t>J</w:t>
      </w:r>
      <w:r>
        <w:rPr>
          <w:color w:val="231F20"/>
          <w:w w:val="88"/>
        </w:rPr>
        <w:t>u</w:t>
      </w:r>
      <w:r>
        <w:rPr>
          <w:color w:val="231F20"/>
          <w:w w:val="89"/>
        </w:rPr>
        <w:t>n</w:t>
      </w:r>
      <w:r>
        <w:rPr>
          <w:color w:val="231F20"/>
          <w:w w:val="96"/>
        </w:rPr>
        <w:t>e</w:t>
      </w:r>
      <w:r>
        <w:rPr>
          <w:color w:val="231F20"/>
        </w:rPr>
        <w:t> </w:t>
      </w:r>
      <w:r>
        <w:rPr>
          <w:color w:val="231F20"/>
          <w:w w:val="112"/>
        </w:rPr>
        <w:t>5</w:t>
      </w:r>
      <w:r>
        <w:rPr>
          <w:color w:val="231F20"/>
          <w:w w:val="109"/>
        </w:rPr>
        <w:t>,</w:t>
      </w:r>
      <w:r>
        <w:rPr>
          <w:color w:val="231F20"/>
        </w:rPr>
        <w:t> </w:t>
      </w:r>
      <w:r>
        <w:rPr>
          <w:color w:val="231F20"/>
          <w:w w:val="112"/>
        </w:rPr>
        <w:t>2018</w:t>
      </w:r>
      <w:r>
        <w:rPr>
          <w:color w:val="231F20"/>
          <w:w w:val="109"/>
        </w:rPr>
        <w:t>,</w:t>
      </w:r>
      <w:r>
        <w:rPr>
          <w:color w:val="231F20"/>
        </w:rPr>
        <w:t> </w:t>
      </w:r>
      <w:r>
        <w:rPr>
          <w:color w:val="231F20"/>
          <w:w w:val="90"/>
        </w:rPr>
        <w:t>s</w:t>
      </w:r>
      <w:r>
        <w:rPr>
          <w:color w:val="231F20"/>
          <w:w w:val="96"/>
        </w:rPr>
        <w:t>e</w:t>
      </w:r>
      <w:r>
        <w:rPr>
          <w:color w:val="231F20"/>
          <w:w w:val="103"/>
        </w:rPr>
        <w:t>c</w:t>
      </w:r>
      <w:r>
        <w:rPr>
          <w:color w:val="231F20"/>
          <w:w w:val="90"/>
        </w:rPr>
        <w:t>.</w:t>
      </w:r>
      <w:r>
        <w:rPr>
          <w:color w:val="231F20"/>
        </w:rPr>
        <w:t> </w:t>
      </w:r>
      <w:r>
        <w:rPr>
          <w:color w:val="231F20"/>
          <w:w w:val="107"/>
        </w:rPr>
        <w:t>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rPr>
        <w:t> </w:t>
      </w:r>
      <w:r>
        <w:rPr>
          <w:color w:val="231F20"/>
          <w:w w:val="89"/>
        </w:rPr>
        <w:t>n</w:t>
      </w:r>
      <w:r>
        <w:rPr>
          <w:color w:val="231F20"/>
          <w:w w:val="96"/>
        </w:rPr>
        <w:t>e</w:t>
      </w:r>
      <w:r>
        <w:rPr>
          <w:color w:val="231F20"/>
          <w:w w:val="93"/>
        </w:rPr>
        <w:t>ws</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hyperlink r:id="rId56">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111"/>
          </w:rPr>
          <w:t>g</w:t>
        </w:r>
        <w:r>
          <w:rPr>
            <w:color w:val="231F20"/>
            <w:w w:val="88"/>
          </w:rPr>
          <w:t>u</w:t>
        </w:r>
        <w:r>
          <w:rPr>
            <w:color w:val="231F20"/>
            <w:w w:val="109"/>
          </w:rPr>
          <w:t>a</w:t>
        </w:r>
        <w:r>
          <w:rPr>
            <w:color w:val="231F20"/>
            <w:w w:val="84"/>
          </w:rPr>
          <w:t>r</w:t>
        </w:r>
        <w:r>
          <w:rPr>
            <w:color w:val="231F20"/>
            <w:w w:val="100"/>
          </w:rPr>
          <w:t>d</w:t>
        </w:r>
        <w:r>
          <w:rPr>
            <w:color w:val="231F20"/>
            <w:w w:val="90"/>
          </w:rPr>
          <w:t>i</w:t>
        </w:r>
        <w:r>
          <w:rPr>
            <w:color w:val="231F20"/>
            <w:w w:val="109"/>
          </w:rPr>
          <w:t>a</w:t>
        </w:r>
        <w:r>
          <w:rPr>
            <w:color w:val="231F20"/>
            <w:w w:val="89"/>
          </w:rPr>
          <w:t>n</w:t>
        </w:r>
        <w:r>
          <w:rPr>
            <w:color w:val="231F20"/>
            <w:w w:val="90"/>
          </w:rPr>
          <w:t>.</w:t>
        </w:r>
        <w:r>
          <w:rPr>
            <w:color w:val="231F20"/>
            <w:w w:val="103"/>
          </w:rPr>
          <w:t>c</w:t>
        </w:r>
        <w:r>
          <w:rPr>
            <w:color w:val="231F20"/>
            <w:w w:val="99"/>
          </w:rPr>
          <w:t>o</w:t>
        </w:r>
        <w:r>
          <w:rPr>
            <w:color w:val="231F20"/>
            <w:w w:val="85"/>
          </w:rPr>
          <w:t>m</w:t>
        </w:r>
        <w:r>
          <w:rPr>
            <w:color w:val="231F20"/>
            <w:w w:val="153"/>
          </w:rPr>
          <w:t>/</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w w:val="104"/>
          </w:rPr>
          <w:t>-</w:t>
        </w:r>
      </w:hyperlink>
      <w:r>
        <w:rPr>
          <w:color w:val="231F20"/>
          <w:w w:val="104"/>
        </w:rPr>
        <w:t> </w:t>
      </w:r>
      <w:r>
        <w:rPr>
          <w:color w:val="231F20"/>
          <w:w w:val="89"/>
        </w:rPr>
        <w:t>n</w:t>
      </w:r>
      <w:r>
        <w:rPr>
          <w:color w:val="231F20"/>
          <w:w w:val="96"/>
        </w:rPr>
        <w:t>e</w:t>
      </w:r>
      <w:r>
        <w:rPr>
          <w:color w:val="231F20"/>
          <w:w w:val="95"/>
        </w:rPr>
        <w:t>w</w:t>
      </w:r>
      <w:r>
        <w:rPr>
          <w:color w:val="231F20"/>
          <w:w w:val="90"/>
        </w:rPr>
        <w:t>s</w:t>
      </w:r>
      <w:r>
        <w:rPr>
          <w:color w:val="231F20"/>
          <w:w w:val="153"/>
        </w:rPr>
        <w:t>/</w:t>
      </w:r>
      <w:r>
        <w:rPr>
          <w:color w:val="231F20"/>
          <w:w w:val="112"/>
        </w:rPr>
        <w:t>2018</w:t>
      </w:r>
      <w:r>
        <w:rPr>
          <w:color w:val="231F20"/>
          <w:w w:val="153"/>
        </w:rPr>
        <w:t>/</w:t>
      </w:r>
      <w:r>
        <w:rPr>
          <w:color w:val="231F20"/>
          <w:w w:val="86"/>
        </w:rPr>
        <w:t>j</w:t>
      </w:r>
      <w:r>
        <w:rPr>
          <w:color w:val="231F20"/>
          <w:w w:val="88"/>
        </w:rPr>
        <w:t>u</w:t>
      </w:r>
      <w:r>
        <w:rPr>
          <w:color w:val="231F20"/>
          <w:w w:val="89"/>
        </w:rPr>
        <w:t>n</w:t>
      </w:r>
      <w:r>
        <w:rPr>
          <w:color w:val="231F20"/>
          <w:w w:val="153"/>
        </w:rPr>
        <w:t>/</w:t>
      </w:r>
      <w:r>
        <w:rPr>
          <w:color w:val="231F20"/>
          <w:w w:val="112"/>
        </w:rPr>
        <w:t>06</w:t>
      </w:r>
      <w:r>
        <w:rPr>
          <w:color w:val="231F20"/>
          <w:w w:val="153"/>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80"/>
        </w:rPr>
        <w:t>sit</w:t>
      </w:r>
      <w:r>
        <w:rPr>
          <w:color w:val="231F20"/>
          <w:w w:val="101"/>
        </w:rPr>
        <w:t>y</w:t>
      </w:r>
      <w:r>
        <w:rPr>
          <w:color w:val="231F20"/>
          <w:w w:val="104"/>
        </w:rPr>
        <w:t>-</w:t>
      </w:r>
      <w:r>
        <w:rPr>
          <w:color w:val="231F20"/>
          <w:w w:val="96"/>
        </w:rPr>
        <w:t>e</w:t>
      </w:r>
      <w:r>
        <w:rPr>
          <w:color w:val="231F20"/>
          <w:w w:val="104"/>
        </w:rPr>
        <w:t>x</w:t>
      </w:r>
      <w:r>
        <w:rPr>
          <w:color w:val="231F20"/>
          <w:w w:val="102"/>
        </w:rPr>
        <w:t>pla</w:t>
      </w:r>
      <w:r>
        <w:rPr>
          <w:color w:val="231F20"/>
          <w:w w:val="90"/>
        </w:rPr>
        <w:t>i</w:t>
      </w:r>
      <w:r>
        <w:rPr>
          <w:color w:val="231F20"/>
          <w:w w:val="89"/>
        </w:rPr>
        <w:t>n</w:t>
      </w:r>
      <w:r>
        <w:rPr>
          <w:color w:val="231F20"/>
          <w:w w:val="90"/>
        </w:rPr>
        <w:t>s</w:t>
      </w:r>
      <w:r>
        <w:rPr>
          <w:color w:val="231F20"/>
          <w:w w:val="104"/>
        </w:rPr>
        <w:t>-</w:t>
      </w:r>
      <w:r>
        <w:rPr>
          <w:color w:val="231F20"/>
          <w:w w:val="95"/>
        </w:rPr>
        <w:t>w</w:t>
      </w:r>
      <w:r>
        <w:rPr>
          <w:color w:val="231F20"/>
          <w:w w:val="89"/>
        </w:rPr>
        <w:t>h</w:t>
      </w:r>
      <w:r>
        <w:rPr>
          <w:color w:val="231F20"/>
          <w:w w:val="101"/>
        </w:rPr>
        <w:t>y</w:t>
      </w:r>
      <w:r>
        <w:rPr>
          <w:color w:val="231F20"/>
          <w:w w:val="104"/>
        </w:rPr>
        <w:t>-</w:t>
      </w:r>
      <w:r>
        <w:rPr>
          <w:color w:val="231F20"/>
          <w:w w:val="74"/>
        </w:rPr>
        <w:t>it</w:t>
      </w:r>
      <w:r>
        <w:rPr>
          <w:color w:val="231F20"/>
          <w:w w:val="104"/>
        </w:rPr>
        <w:t>-</w:t>
      </w:r>
      <w:r>
        <w:rPr>
          <w:color w:val="231F20"/>
          <w:w w:val="95"/>
        </w:rPr>
        <w:t>w</w:t>
      </w:r>
      <w:r>
        <w:rPr>
          <w:color w:val="231F20"/>
          <w:w w:val="109"/>
        </w:rPr>
        <w:t>a</w:t>
      </w:r>
      <w:r>
        <w:rPr>
          <w:color w:val="231F20"/>
          <w:w w:val="90"/>
        </w:rPr>
        <w:t>l</w:t>
      </w:r>
      <w:r>
        <w:rPr>
          <w:color w:val="231F20"/>
          <w:w w:val="92"/>
        </w:rPr>
        <w:t>k</w:t>
      </w:r>
      <w:r>
        <w:rPr>
          <w:color w:val="231F20"/>
          <w:w w:val="98"/>
        </w:rPr>
        <w:t>ed</w:t>
      </w:r>
      <w:r>
        <w:rPr>
          <w:color w:val="231F20"/>
          <w:w w:val="104"/>
        </w:rPr>
        <w:t>-</w:t>
      </w:r>
      <w:r>
        <w:rPr>
          <w:color w:val="231F20"/>
          <w:w w:val="109"/>
        </w:rPr>
        <w:t>a</w:t>
      </w:r>
      <w:r>
        <w:rPr>
          <w:color w:val="231F20"/>
          <w:w w:val="95"/>
        </w:rPr>
        <w:t>w</w:t>
      </w:r>
      <w:r>
        <w:rPr>
          <w:color w:val="231F20"/>
          <w:w w:val="109"/>
        </w:rPr>
        <w:t>a</w:t>
      </w:r>
      <w:r>
        <w:rPr>
          <w:color w:val="231F20"/>
          <w:w w:val="101"/>
        </w:rPr>
        <w:t>y</w:t>
      </w:r>
      <w:r>
        <w:rPr>
          <w:color w:val="231F20"/>
          <w:w w:val="104"/>
        </w:rPr>
        <w:t>-</w:t>
      </w:r>
      <w:r>
        <w:rPr>
          <w:color w:val="231F20"/>
          <w:w w:val="78"/>
        </w:rPr>
        <w:t>f</w:t>
      </w:r>
      <w:r>
        <w:rPr>
          <w:color w:val="231F20"/>
          <w:w w:val="84"/>
        </w:rPr>
        <w:t>r</w:t>
      </w:r>
      <w:r>
        <w:rPr>
          <w:color w:val="231F20"/>
          <w:w w:val="99"/>
        </w:rPr>
        <w:t>o</w:t>
      </w:r>
      <w:r>
        <w:rPr>
          <w:color w:val="231F20"/>
          <w:w w:val="85"/>
        </w:rPr>
        <w:t>m</w:t>
      </w:r>
      <w:r>
        <w:rPr>
          <w:color w:val="231F20"/>
          <w:w w:val="104"/>
        </w:rPr>
        <w:t>-</w:t>
      </w:r>
      <w:r>
        <w:rPr>
          <w:color w:val="231F20"/>
          <w:w w:val="111"/>
        </w:rPr>
        <w:t>g</w:t>
      </w:r>
      <w:r>
        <w:rPr>
          <w:color w:val="231F20"/>
          <w:w w:val="84"/>
        </w:rPr>
        <w:t>r</w:t>
      </w:r>
      <w:r>
        <w:rPr>
          <w:color w:val="231F20"/>
          <w:w w:val="109"/>
        </w:rPr>
        <w:t>a</w:t>
      </w:r>
      <w:r>
        <w:rPr>
          <w:color w:val="231F20"/>
          <w:w w:val="89"/>
        </w:rPr>
        <w:t>n</w:t>
      </w:r>
      <w:r>
        <w:rPr>
          <w:color w:val="231F20"/>
          <w:w w:val="63"/>
        </w:rPr>
        <w:t>t</w:t>
      </w:r>
      <w:r>
        <w:rPr>
          <w:color w:val="231F20"/>
          <w:w w:val="104"/>
        </w:rPr>
        <w:t>-</w:t>
      </w:r>
      <w:r>
        <w:rPr>
          <w:color w:val="231F20"/>
          <w:w w:val="91"/>
        </w:rPr>
        <w:t>fo</w:t>
      </w:r>
      <w:r>
        <w:rPr>
          <w:color w:val="231F20"/>
          <w:w w:val="84"/>
        </w:rPr>
        <w:t>r</w:t>
      </w:r>
      <w:r>
        <w:rPr>
          <w:color w:val="231F20"/>
          <w:w w:val="104"/>
        </w:rPr>
        <w:t>-</w:t>
      </w:r>
      <w:r>
        <w:rPr>
          <w:color w:val="231F20"/>
          <w:w w:val="95"/>
        </w:rPr>
        <w:t>w</w:t>
      </w:r>
      <w:r>
        <w:rPr>
          <w:color w:val="231F20"/>
          <w:w w:val="93"/>
        </w:rPr>
        <w:t>es</w:t>
      </w:r>
      <w:r>
        <w:rPr>
          <w:color w:val="231F20"/>
          <w:w w:val="63"/>
        </w:rPr>
        <w:t>t</w:t>
      </w:r>
      <w:r>
        <w:rPr>
          <w:color w:val="231F20"/>
          <w:w w:val="96"/>
        </w:rPr>
        <w:t>e</w:t>
      </w:r>
      <w:r>
        <w:rPr>
          <w:color w:val="231F20"/>
          <w:w w:val="84"/>
        </w:rPr>
        <w:t>r</w:t>
      </w:r>
      <w:r>
        <w:rPr>
          <w:color w:val="231F20"/>
          <w:w w:val="89"/>
        </w:rPr>
        <w:t>n</w:t>
      </w:r>
      <w:r>
        <w:rPr>
          <w:color w:val="231F20"/>
          <w:w w:val="104"/>
        </w:rPr>
        <w:t>- </w:t>
      </w:r>
      <w:r>
        <w:rPr>
          <w:color w:val="231F20"/>
        </w:rPr>
        <w:t>civilisation-degree.</w:t>
      </w:r>
    </w:p>
    <w:p>
      <w:pPr>
        <w:pStyle w:val="BodyText"/>
        <w:spacing w:line="261" w:lineRule="auto" w:before="173"/>
        <w:ind w:left="2676" w:right="1609" w:hanging="720"/>
      </w:pPr>
      <w:r>
        <w:rPr>
          <w:color w:val="231F20"/>
          <w:w w:val="100"/>
        </w:rPr>
        <w:t>M</w:t>
      </w:r>
      <w:r>
        <w:rPr>
          <w:color w:val="231F20"/>
          <w:spacing w:val="1"/>
          <w:w w:val="109"/>
        </w:rPr>
        <w:t>a</w:t>
      </w:r>
      <w:r>
        <w:rPr>
          <w:color w:val="231F20"/>
          <w:spacing w:val="1"/>
          <w:w w:val="103"/>
        </w:rPr>
        <w:t>c</w:t>
      </w:r>
      <w:r>
        <w:rPr>
          <w:color w:val="231F20"/>
          <w:w w:val="100"/>
        </w:rPr>
        <w:t>q</w:t>
      </w:r>
      <w:r>
        <w:rPr>
          <w:color w:val="231F20"/>
          <w:w w:val="88"/>
        </w:rPr>
        <w:t>u</w:t>
      </w:r>
      <w:r>
        <w:rPr>
          <w:color w:val="231F20"/>
          <w:w w:val="109"/>
        </w:rPr>
        <w:t>a</w:t>
      </w:r>
      <w:r>
        <w:rPr>
          <w:color w:val="231F20"/>
          <w:w w:val="90"/>
        </w:rPr>
        <w:t>i</w:t>
      </w:r>
      <w:r>
        <w:rPr>
          <w:color w:val="231F20"/>
          <w:spacing w:val="-1"/>
          <w:w w:val="84"/>
        </w:rPr>
        <w:t>r</w:t>
      </w:r>
      <w:r>
        <w:rPr>
          <w:color w:val="231F20"/>
          <w:w w:val="96"/>
        </w:rPr>
        <w:t>e</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w w:val="97"/>
        </w:rPr>
        <w:t>“</w:t>
      </w:r>
      <w:r>
        <w:rPr>
          <w:color w:val="231F20"/>
          <w:spacing w:val="-2"/>
          <w:w w:val="112"/>
        </w:rPr>
        <w:t>2</w:t>
      </w:r>
      <w:r>
        <w:rPr>
          <w:color w:val="231F20"/>
          <w:spacing w:val="-16"/>
          <w:w w:val="90"/>
        </w:rPr>
        <w:t>.</w:t>
      </w:r>
      <w:r>
        <w:rPr>
          <w:color w:val="231F20"/>
          <w:spacing w:val="-12"/>
          <w:w w:val="112"/>
        </w:rPr>
        <w:t>1</w:t>
      </w:r>
      <w:r>
        <w:rPr>
          <w:color w:val="231F20"/>
          <w:w w:val="112"/>
        </w:rPr>
        <w:t>0</w:t>
      </w:r>
      <w:r>
        <w:rPr>
          <w:color w:val="231F20"/>
          <w:spacing w:val="1"/>
        </w:rPr>
        <w:t> </w:t>
      </w:r>
      <w:r>
        <w:rPr>
          <w:color w:val="231F20"/>
          <w:spacing w:val="1"/>
          <w:w w:val="97"/>
        </w:rPr>
        <w:t>I</w:t>
      </w:r>
      <w:r>
        <w:rPr>
          <w:color w:val="231F20"/>
          <w:w w:val="89"/>
        </w:rPr>
        <w:t>n</w:t>
      </w:r>
      <w:r>
        <w:rPr>
          <w:color w:val="231F20"/>
          <w:spacing w:val="1"/>
          <w:w w:val="63"/>
        </w:rPr>
        <w:t>t</w:t>
      </w:r>
      <w:r>
        <w:rPr>
          <w:color w:val="231F20"/>
          <w:spacing w:val="1"/>
          <w:w w:val="96"/>
        </w:rPr>
        <w:t>e</w:t>
      </w:r>
      <w:r>
        <w:rPr>
          <w:color w:val="231F20"/>
          <w:w w:val="90"/>
        </w:rPr>
        <w:t>l</w:t>
      </w:r>
      <w:r>
        <w:rPr>
          <w:color w:val="231F20"/>
          <w:spacing w:val="1"/>
          <w:w w:val="90"/>
        </w:rPr>
        <w:t>l</w:t>
      </w:r>
      <w:r>
        <w:rPr>
          <w:color w:val="231F20"/>
          <w:spacing w:val="1"/>
          <w:w w:val="96"/>
        </w:rPr>
        <w:t>e</w:t>
      </w:r>
      <w:r>
        <w:rPr>
          <w:color w:val="231F20"/>
          <w:spacing w:val="2"/>
          <w:w w:val="103"/>
        </w:rPr>
        <w:t>c</w:t>
      </w:r>
      <w:r>
        <w:rPr>
          <w:color w:val="231F20"/>
          <w:spacing w:val="2"/>
          <w:w w:val="63"/>
        </w:rPr>
        <w:t>t</w:t>
      </w:r>
      <w:r>
        <w:rPr>
          <w:color w:val="231F20"/>
          <w:w w:val="88"/>
        </w:rPr>
        <w:t>u</w:t>
      </w:r>
      <w:r>
        <w:rPr>
          <w:color w:val="231F20"/>
          <w:w w:val="109"/>
        </w:rPr>
        <w:t>a</w:t>
      </w:r>
      <w:r>
        <w:rPr>
          <w:color w:val="231F20"/>
          <w:w w:val="90"/>
        </w:rPr>
        <w:t>l</w:t>
      </w:r>
      <w:r>
        <w:rPr>
          <w:color w:val="231F20"/>
          <w:spacing w:val="1"/>
        </w:rPr>
        <w:t> </w:t>
      </w:r>
      <w:r>
        <w:rPr>
          <w:color w:val="231F20"/>
          <w:spacing w:val="-2"/>
          <w:w w:val="94"/>
        </w:rPr>
        <w:t>F</w:t>
      </w:r>
      <w:r>
        <w:rPr>
          <w:color w:val="231F20"/>
          <w:spacing w:val="-1"/>
          <w:w w:val="84"/>
        </w:rPr>
        <w:t>r</w:t>
      </w:r>
      <w:r>
        <w:rPr>
          <w:color w:val="231F20"/>
          <w:spacing w:val="1"/>
          <w:w w:val="96"/>
        </w:rPr>
        <w:t>ee</w:t>
      </w:r>
      <w:r>
        <w:rPr>
          <w:color w:val="231F20"/>
          <w:spacing w:val="1"/>
          <w:w w:val="100"/>
        </w:rPr>
        <w:t>d</w:t>
      </w:r>
      <w:r>
        <w:rPr>
          <w:color w:val="231F20"/>
          <w:spacing w:val="1"/>
          <w:w w:val="99"/>
        </w:rPr>
        <w:t>o</w:t>
      </w:r>
      <w:r>
        <w:rPr>
          <w:color w:val="231F20"/>
          <w:w w:val="85"/>
        </w:rPr>
        <w:t>m</w:t>
      </w:r>
      <w:r>
        <w:rPr>
          <w:color w:val="231F20"/>
          <w:spacing w:val="-13"/>
          <w:w w:val="90"/>
        </w:rPr>
        <w:t>.</w:t>
      </w:r>
      <w:r>
        <w:rPr>
          <w:color w:val="231F20"/>
          <w:w w:val="97"/>
        </w:rPr>
        <w:t>”</w:t>
      </w:r>
      <w:r>
        <w:rPr>
          <w:color w:val="231F20"/>
          <w:spacing w:val="1"/>
        </w:rPr>
        <w:t> </w:t>
      </w:r>
      <w:r>
        <w:rPr>
          <w:color w:val="231F20"/>
          <w:spacing w:val="2"/>
          <w:w w:val="112"/>
        </w:rPr>
        <w:t>S</w:t>
      </w:r>
      <w:r>
        <w:rPr>
          <w:color w:val="231F20"/>
          <w:spacing w:val="1"/>
          <w:w w:val="63"/>
        </w:rPr>
        <w:t>t</w:t>
      </w:r>
      <w:r>
        <w:rPr>
          <w:color w:val="231F20"/>
          <w:spacing w:val="2"/>
          <w:w w:val="109"/>
        </w:rPr>
        <w:t>a</w:t>
      </w:r>
      <w:r>
        <w:rPr>
          <w:color w:val="231F20"/>
          <w:spacing w:val="6"/>
          <w:w w:val="78"/>
        </w:rPr>
        <w:t>f</w:t>
      </w:r>
      <w:r>
        <w:rPr>
          <w:color w:val="231F20"/>
          <w:w w:val="78"/>
        </w:rPr>
        <w:t>f</w:t>
      </w:r>
      <w:r>
        <w:rPr>
          <w:color w:val="231F20"/>
          <w:spacing w:val="1"/>
        </w:rPr>
        <w:t> </w:t>
      </w:r>
      <w:r>
        <w:rPr>
          <w:color w:val="231F20"/>
          <w:spacing w:val="-5"/>
          <w:w w:val="88"/>
        </w:rPr>
        <w:t>P</w:t>
      </w:r>
      <w:r>
        <w:rPr>
          <w:color w:val="231F20"/>
          <w:spacing w:val="1"/>
          <w:w w:val="99"/>
        </w:rPr>
        <w:t>o</w:t>
      </w:r>
      <w:r>
        <w:rPr>
          <w:color w:val="231F20"/>
          <w:spacing w:val="7"/>
          <w:w w:val="84"/>
        </w:rPr>
        <w:t>r</w:t>
      </w:r>
      <w:r>
        <w:rPr>
          <w:color w:val="231F20"/>
          <w:spacing w:val="1"/>
          <w:w w:val="63"/>
        </w:rPr>
        <w:t>t</w:t>
      </w:r>
      <w:r>
        <w:rPr>
          <w:color w:val="231F20"/>
          <w:w w:val="109"/>
        </w:rPr>
        <w:t>a</w:t>
      </w:r>
      <w:r>
        <w:rPr>
          <w:color w:val="231F20"/>
          <w:spacing w:val="-1"/>
          <w:w w:val="90"/>
        </w:rPr>
        <w:t>l</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4</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9"/>
          <w:w w:val="153"/>
        </w:rPr>
        <w:t>/</w:t>
      </w:r>
      <w:r>
        <w:rPr>
          <w:color w:val="231F20"/>
          <w:spacing w:val="1"/>
          <w:w w:val="90"/>
        </w:rPr>
        <w:t>s</w:t>
      </w:r>
      <w:r>
        <w:rPr>
          <w:color w:val="231F20"/>
          <w:spacing w:val="1"/>
          <w:w w:val="63"/>
        </w:rPr>
        <w:t>t</w:t>
      </w:r>
      <w:r>
        <w:rPr>
          <w:color w:val="231F20"/>
          <w:spacing w:val="2"/>
          <w:w w:val="109"/>
        </w:rPr>
        <w:t>a</w:t>
      </w:r>
      <w:r>
        <w:rPr>
          <w:color w:val="231F20"/>
          <w:spacing w:val="6"/>
          <w:w w:val="78"/>
        </w:rPr>
        <w:t>f</w:t>
      </w:r>
      <w:r>
        <w:rPr>
          <w:color w:val="231F20"/>
          <w:spacing w:val="-4"/>
          <w:w w:val="78"/>
        </w:rPr>
        <w:t>f</w:t>
      </w:r>
      <w:r>
        <w:rPr>
          <w:color w:val="231F20"/>
          <w:w w:val="90"/>
        </w:rPr>
        <w:t>.</w:t>
      </w:r>
      <w:r>
        <w:rPr>
          <w:color w:val="231F20"/>
          <w:spacing w:val="1"/>
          <w:w w:val="85"/>
        </w:rPr>
        <w:t>m</w:t>
      </w:r>
      <w:r>
        <w:rPr>
          <w:color w:val="231F20"/>
          <w:w w:val="100"/>
        </w:rPr>
        <w:t>q</w:t>
      </w:r>
      <w:r>
        <w:rPr>
          <w:color w:val="231F20"/>
          <w:spacing w:val="-2"/>
          <w:w w:val="90"/>
        </w:rPr>
        <w:t>.</w:t>
      </w:r>
      <w:r>
        <w:rPr>
          <w:color w:val="231F20"/>
          <w:spacing w:val="1"/>
          <w:w w:val="96"/>
        </w:rPr>
        <w:t>e</w:t>
      </w:r>
      <w:r>
        <w:rPr>
          <w:color w:val="231F20"/>
          <w:w w:val="100"/>
        </w:rPr>
        <w:t>d</w:t>
      </w:r>
      <w:r>
        <w:rPr>
          <w:color w:val="231F20"/>
          <w:spacing w:val="-3"/>
          <w:w w:val="88"/>
        </w:rPr>
        <w:t>u</w:t>
      </w:r>
      <w:r>
        <w:rPr>
          <w:color w:val="231F20"/>
          <w:w w:val="90"/>
        </w:rPr>
        <w:t>. </w:t>
      </w:r>
      <w:r>
        <w:rPr>
          <w:color w:val="231F20"/>
          <w:w w:val="109"/>
        </w:rPr>
        <w:t>a</w:t>
      </w:r>
      <w:r>
        <w:rPr>
          <w:color w:val="231F20"/>
          <w:spacing w:val="-11"/>
          <w:w w:val="88"/>
        </w:rPr>
        <w:t>u</w:t>
      </w:r>
      <w:r>
        <w:rPr>
          <w:color w:val="231F20"/>
          <w:spacing w:val="-10"/>
          <w:w w:val="153"/>
        </w:rPr>
        <w:t>/</w:t>
      </w:r>
      <w:r>
        <w:rPr>
          <w:color w:val="231F20"/>
          <w:spacing w:val="-2"/>
          <w:w w:val="95"/>
        </w:rPr>
        <w:t>w</w:t>
      </w:r>
      <w:r>
        <w:rPr>
          <w:color w:val="231F20"/>
          <w:spacing w:val="1"/>
          <w:w w:val="99"/>
        </w:rPr>
        <w:t>o</w:t>
      </w:r>
      <w:r>
        <w:rPr>
          <w:color w:val="231F20"/>
          <w:spacing w:val="2"/>
          <w:w w:val="84"/>
        </w:rPr>
        <w:t>r</w:t>
      </w:r>
      <w:r>
        <w:rPr>
          <w:color w:val="231F20"/>
          <w:spacing w:val="1"/>
          <w:w w:val="120"/>
        </w:rPr>
        <w:t>k</w:t>
      </w:r>
      <w:r>
        <w:rPr>
          <w:color w:val="231F20"/>
          <w:spacing w:val="-19"/>
          <w:w w:val="120"/>
        </w:rPr>
        <w:t>/</w:t>
      </w:r>
      <w:r>
        <w:rPr>
          <w:color w:val="231F20"/>
          <w:spacing w:val="1"/>
          <w:w w:val="90"/>
        </w:rPr>
        <w:t>s</w:t>
      </w:r>
      <w:r>
        <w:rPr>
          <w:color w:val="231F20"/>
          <w:spacing w:val="2"/>
          <w:w w:val="63"/>
        </w:rPr>
        <w:t>t</w:t>
      </w:r>
      <w:r>
        <w:rPr>
          <w:color w:val="231F20"/>
          <w:spacing w:val="-1"/>
          <w:w w:val="84"/>
        </w:rPr>
        <w:t>r</w:t>
      </w:r>
      <w:r>
        <w:rPr>
          <w:color w:val="231F20"/>
          <w:spacing w:val="2"/>
          <w:w w:val="109"/>
        </w:rPr>
        <w:t>a</w:t>
      </w:r>
      <w:r>
        <w:rPr>
          <w:color w:val="231F20"/>
          <w:spacing w:val="1"/>
          <w:w w:val="63"/>
        </w:rPr>
        <w:t>t</w:t>
      </w:r>
      <w:r>
        <w:rPr>
          <w:color w:val="231F20"/>
          <w:spacing w:val="1"/>
          <w:w w:val="96"/>
        </w:rPr>
        <w:t>e</w:t>
      </w:r>
      <w:r>
        <w:rPr>
          <w:color w:val="231F20"/>
          <w:spacing w:val="2"/>
          <w:w w:val="111"/>
        </w:rPr>
        <w:t>g</w:t>
      </w:r>
      <w:r>
        <w:rPr>
          <w:color w:val="231F20"/>
          <w:spacing w:val="-1"/>
          <w:w w:val="101"/>
        </w:rPr>
        <w:t>y</w:t>
      </w:r>
      <w:r>
        <w:rPr>
          <w:color w:val="231F20"/>
          <w:spacing w:val="2"/>
          <w:w w:val="104"/>
        </w:rPr>
        <w:t>-</w:t>
      </w:r>
      <w:r>
        <w:rPr>
          <w:color w:val="231F20"/>
          <w:spacing w:val="1"/>
          <w:w w:val="100"/>
        </w:rPr>
        <w:t>p</w:t>
      </w:r>
      <w:r>
        <w:rPr>
          <w:color w:val="231F20"/>
          <w:spacing w:val="1"/>
          <w:w w:val="90"/>
        </w:rPr>
        <w:t>l</w:t>
      </w:r>
      <w:r>
        <w:rPr>
          <w:color w:val="231F20"/>
          <w:w w:val="109"/>
        </w:rPr>
        <w:t>a</w:t>
      </w:r>
      <w:r>
        <w:rPr>
          <w:color w:val="231F20"/>
          <w:w w:val="89"/>
        </w:rPr>
        <w:t>nn</w:t>
      </w:r>
      <w:r>
        <w:rPr>
          <w:color w:val="231F20"/>
          <w:w w:val="90"/>
        </w:rPr>
        <w:t>i</w:t>
      </w:r>
      <w:r>
        <w:rPr>
          <w:color w:val="231F20"/>
          <w:spacing w:val="1"/>
          <w:w w:val="99"/>
        </w:rPr>
        <w:t>n</w:t>
      </w:r>
      <w:r>
        <w:rPr>
          <w:color w:val="231F20"/>
          <w:spacing w:val="3"/>
          <w:w w:val="99"/>
        </w:rPr>
        <w:t>g</w:t>
      </w:r>
      <w:r>
        <w:rPr>
          <w:color w:val="231F20"/>
          <w:spacing w:val="4"/>
          <w:w w:val="104"/>
        </w:rPr>
        <w:t>-</w:t>
      </w:r>
      <w:r>
        <w:rPr>
          <w:color w:val="231F20"/>
          <w:w w:val="109"/>
        </w:rPr>
        <w:t>a</w:t>
      </w:r>
      <w:r>
        <w:rPr>
          <w:color w:val="231F20"/>
          <w:spacing w:val="1"/>
          <w:w w:val="94"/>
        </w:rPr>
        <w:t>n</w:t>
      </w:r>
      <w:r>
        <w:rPr>
          <w:color w:val="231F20"/>
          <w:spacing w:val="3"/>
          <w:w w:val="94"/>
        </w:rPr>
        <w:t>d</w:t>
      </w:r>
      <w:r>
        <w:rPr>
          <w:color w:val="231F20"/>
          <w:spacing w:val="5"/>
          <w:w w:val="104"/>
        </w:rPr>
        <w:t>-</w:t>
      </w:r>
      <w:r>
        <w:rPr>
          <w:color w:val="231F20"/>
          <w:spacing w:val="1"/>
          <w:w w:val="111"/>
        </w:rPr>
        <w:t>g</w:t>
      </w:r>
      <w:r>
        <w:rPr>
          <w:color w:val="231F20"/>
          <w:spacing w:val="-2"/>
          <w:w w:val="99"/>
        </w:rPr>
        <w:t>o</w:t>
      </w:r>
      <w:r>
        <w:rPr>
          <w:color w:val="231F20"/>
          <w:spacing w:val="-2"/>
          <w:w w:val="93"/>
        </w:rPr>
        <w:t>v</w:t>
      </w:r>
      <w:r>
        <w:rPr>
          <w:color w:val="231F20"/>
          <w:spacing w:val="1"/>
          <w:w w:val="91"/>
        </w:rPr>
        <w:t>e</w:t>
      </w:r>
      <w:r>
        <w:rPr>
          <w:color w:val="231F20"/>
          <w:spacing w:val="2"/>
          <w:w w:val="91"/>
        </w:rPr>
        <w:t>r</w:t>
      </w:r>
      <w:r>
        <w:rPr>
          <w:color w:val="231F20"/>
          <w:spacing w:val="1"/>
          <w:w w:val="99"/>
        </w:rPr>
        <w:t>n</w:t>
      </w:r>
      <w:r>
        <w:rPr>
          <w:color w:val="231F20"/>
          <w:w w:val="99"/>
        </w:rPr>
        <w:t>a</w:t>
      </w:r>
      <w:r>
        <w:rPr>
          <w:color w:val="231F20"/>
          <w:w w:val="89"/>
        </w:rPr>
        <w:t>n</w:t>
      </w:r>
      <w:r>
        <w:rPr>
          <w:color w:val="231F20"/>
          <w:spacing w:val="1"/>
          <w:w w:val="99"/>
        </w:rPr>
        <w:t>c</w:t>
      </w:r>
      <w:r>
        <w:rPr>
          <w:color w:val="231F20"/>
          <w:spacing w:val="-9"/>
          <w:w w:val="99"/>
        </w:rPr>
        <w:t>e</w:t>
      </w:r>
      <w:r>
        <w:rPr>
          <w:color w:val="231F20"/>
          <w:spacing w:val="-21"/>
          <w:w w:val="153"/>
        </w:rPr>
        <w:t>/</w:t>
      </w:r>
      <w:r>
        <w:rPr>
          <w:color w:val="231F20"/>
          <w:spacing w:val="1"/>
          <w:w w:val="85"/>
        </w:rPr>
        <w:t>ent</w:t>
      </w:r>
      <w:r>
        <w:rPr>
          <w:color w:val="231F20"/>
          <w:spacing w:val="1"/>
          <w:w w:val="91"/>
        </w:rPr>
        <w:t>e</w:t>
      </w:r>
      <w:r>
        <w:rPr>
          <w:color w:val="231F20"/>
          <w:spacing w:val="2"/>
          <w:w w:val="91"/>
        </w:rPr>
        <w:t>r</w:t>
      </w:r>
      <w:r>
        <w:rPr>
          <w:color w:val="231F20"/>
          <w:spacing w:val="1"/>
          <w:w w:val="100"/>
        </w:rPr>
        <w:t>p</w:t>
      </w:r>
      <w:r>
        <w:rPr>
          <w:color w:val="231F20"/>
          <w:spacing w:val="2"/>
          <w:w w:val="84"/>
        </w:rPr>
        <w:t>r</w:t>
      </w:r>
      <w:r>
        <w:rPr>
          <w:color w:val="231F20"/>
          <w:w w:val="90"/>
        </w:rPr>
        <w:t>i</w:t>
      </w:r>
      <w:r>
        <w:rPr>
          <w:color w:val="231F20"/>
          <w:spacing w:val="2"/>
          <w:w w:val="90"/>
        </w:rPr>
        <w:t>s</w:t>
      </w:r>
      <w:r>
        <w:rPr>
          <w:color w:val="231F20"/>
          <w:spacing w:val="4"/>
          <w:w w:val="96"/>
        </w:rPr>
        <w:t>e</w:t>
      </w:r>
      <w:r>
        <w:rPr>
          <w:color w:val="231F20"/>
          <w:spacing w:val="4"/>
          <w:w w:val="104"/>
        </w:rPr>
        <w:t>-</w:t>
      </w:r>
      <w:r>
        <w:rPr>
          <w:color w:val="231F20"/>
          <w:spacing w:val="1"/>
          <w:w w:val="109"/>
        </w:rPr>
        <w:t>a</w:t>
      </w:r>
      <w:r>
        <w:rPr>
          <w:color w:val="231F20"/>
          <w:w w:val="111"/>
        </w:rPr>
        <w:t>g</w:t>
      </w:r>
      <w:r>
        <w:rPr>
          <w:color w:val="231F20"/>
          <w:spacing w:val="-1"/>
          <w:w w:val="84"/>
        </w:rPr>
        <w:t>r</w:t>
      </w:r>
      <w:r>
        <w:rPr>
          <w:color w:val="231F20"/>
          <w:spacing w:val="1"/>
          <w:w w:val="96"/>
        </w:rPr>
        <w:t>e</w:t>
      </w:r>
      <w:r>
        <w:rPr>
          <w:color w:val="231F20"/>
          <w:spacing w:val="1"/>
          <w:w w:val="89"/>
        </w:rPr>
        <w:t>em</w:t>
      </w:r>
      <w:r>
        <w:rPr>
          <w:color w:val="231F20"/>
          <w:spacing w:val="1"/>
          <w:w w:val="85"/>
        </w:rPr>
        <w:t>en</w:t>
      </w:r>
      <w:r>
        <w:rPr>
          <w:color w:val="231F20"/>
          <w:spacing w:val="-7"/>
          <w:w w:val="85"/>
        </w:rPr>
        <w:t>t</w:t>
      </w:r>
      <w:r>
        <w:rPr>
          <w:color w:val="231F20"/>
          <w:spacing w:val="-21"/>
          <w:w w:val="153"/>
        </w:rPr>
        <w:t>/</w:t>
      </w:r>
      <w:r>
        <w:rPr>
          <w:color w:val="231F20"/>
          <w:spacing w:val="1"/>
          <w:w w:val="109"/>
        </w:rPr>
        <w:t>a</w:t>
      </w:r>
      <w:r>
        <w:rPr>
          <w:color w:val="231F20"/>
          <w:spacing w:val="1"/>
          <w:w w:val="106"/>
        </w:rPr>
        <w:t>ca</w:t>
      </w:r>
      <w:r>
        <w:rPr>
          <w:color w:val="231F20"/>
          <w:spacing w:val="1"/>
          <w:w w:val="100"/>
        </w:rPr>
        <w:t>d</w:t>
      </w:r>
      <w:r>
        <w:rPr>
          <w:color w:val="231F20"/>
          <w:spacing w:val="1"/>
          <w:w w:val="89"/>
        </w:rPr>
        <w:t>e</w:t>
      </w:r>
      <w:r>
        <w:rPr>
          <w:color w:val="231F20"/>
          <w:w w:val="89"/>
        </w:rPr>
        <w:t>m</w:t>
      </w:r>
      <w:r>
        <w:rPr>
          <w:color w:val="231F20"/>
          <w:w w:val="90"/>
        </w:rPr>
        <w:t>i</w:t>
      </w:r>
      <w:r>
        <w:rPr>
          <w:color w:val="231F20"/>
          <w:spacing w:val="1"/>
          <w:w w:val="103"/>
        </w:rPr>
        <w:t>c</w:t>
      </w:r>
      <w:r>
        <w:rPr>
          <w:color w:val="231F20"/>
          <w:spacing w:val="1"/>
          <w:w w:val="96"/>
        </w:rPr>
        <w:t>-s</w:t>
      </w:r>
      <w:r>
        <w:rPr>
          <w:color w:val="231F20"/>
          <w:spacing w:val="1"/>
          <w:w w:val="63"/>
        </w:rPr>
        <w:t>t</w:t>
      </w:r>
      <w:r>
        <w:rPr>
          <w:color w:val="231F20"/>
          <w:spacing w:val="2"/>
          <w:w w:val="109"/>
        </w:rPr>
        <w:t>a</w:t>
      </w:r>
      <w:r>
        <w:rPr>
          <w:color w:val="231F20"/>
          <w:spacing w:val="6"/>
          <w:w w:val="78"/>
        </w:rPr>
        <w:t>f</w:t>
      </w:r>
      <w:r>
        <w:rPr>
          <w:color w:val="231F20"/>
          <w:spacing w:val="-1"/>
          <w:w w:val="78"/>
        </w:rPr>
        <w:t>f</w:t>
      </w:r>
      <w:r>
        <w:rPr>
          <w:color w:val="231F20"/>
          <w:w w:val="104"/>
        </w:rPr>
        <w:t>- </w:t>
      </w:r>
      <w:r>
        <w:rPr>
          <w:color w:val="231F20"/>
          <w:spacing w:val="1"/>
          <w:w w:val="110"/>
        </w:rPr>
        <w:t>a</w:t>
      </w:r>
      <w:r>
        <w:rPr>
          <w:color w:val="231F20"/>
          <w:w w:val="110"/>
        </w:rPr>
        <w:t>g</w:t>
      </w:r>
      <w:r>
        <w:rPr>
          <w:color w:val="231F20"/>
          <w:spacing w:val="-1"/>
          <w:w w:val="84"/>
        </w:rPr>
        <w:t>r</w:t>
      </w:r>
      <w:r>
        <w:rPr>
          <w:color w:val="231F20"/>
          <w:spacing w:val="1"/>
          <w:w w:val="96"/>
        </w:rPr>
        <w:t>ee</w:t>
      </w:r>
      <w:r>
        <w:rPr>
          <w:color w:val="231F20"/>
          <w:spacing w:val="1"/>
          <w:w w:val="85"/>
        </w:rPr>
        <w:t>m</w:t>
      </w:r>
      <w:r>
        <w:rPr>
          <w:color w:val="231F20"/>
          <w:spacing w:val="1"/>
          <w:w w:val="96"/>
        </w:rPr>
        <w:t>e</w:t>
      </w:r>
      <w:r>
        <w:rPr>
          <w:color w:val="231F20"/>
          <w:w w:val="89"/>
        </w:rPr>
        <w:t>n</w:t>
      </w:r>
      <w:r>
        <w:rPr>
          <w:color w:val="231F20"/>
          <w:spacing w:val="-7"/>
          <w:w w:val="63"/>
        </w:rPr>
        <w:t>t</w:t>
      </w:r>
      <w:r>
        <w:rPr>
          <w:color w:val="231F20"/>
          <w:spacing w:val="-9"/>
          <w:w w:val="153"/>
        </w:rPr>
        <w:t>/</w:t>
      </w:r>
      <w:r>
        <w:rPr>
          <w:color w:val="231F20"/>
          <w:spacing w:val="-3"/>
          <w:w w:val="112"/>
        </w:rPr>
        <w:t>3</w:t>
      </w:r>
      <w:r>
        <w:rPr>
          <w:color w:val="231F20"/>
          <w:spacing w:val="-4"/>
          <w:w w:val="90"/>
        </w:rPr>
        <w:t>.</w:t>
      </w:r>
      <w:r>
        <w:rPr>
          <w:color w:val="231F20"/>
          <w:spacing w:val="4"/>
          <w:w w:val="104"/>
        </w:rPr>
        <w:t>-</w:t>
      </w:r>
      <w:r>
        <w:rPr>
          <w:color w:val="231F20"/>
          <w:spacing w:val="1"/>
          <w:w w:val="104"/>
        </w:rPr>
        <w:t>a</w:t>
      </w:r>
      <w:r>
        <w:rPr>
          <w:color w:val="231F20"/>
          <w:w w:val="104"/>
        </w:rPr>
        <w:t>d</w:t>
      </w:r>
      <w:r>
        <w:rPr>
          <w:color w:val="231F20"/>
          <w:w w:val="85"/>
        </w:rPr>
        <w:t>m</w:t>
      </w:r>
      <w:r>
        <w:rPr>
          <w:color w:val="231F20"/>
          <w:w w:val="90"/>
        </w:rPr>
        <w:t>i</w:t>
      </w:r>
      <w:r>
        <w:rPr>
          <w:color w:val="231F20"/>
          <w:w w:val="89"/>
        </w:rPr>
        <w:t>n</w:t>
      </w:r>
      <w:r>
        <w:rPr>
          <w:color w:val="231F20"/>
          <w:w w:val="90"/>
        </w:rPr>
        <w:t>i</w:t>
      </w:r>
      <w:r>
        <w:rPr>
          <w:color w:val="231F20"/>
          <w:spacing w:val="1"/>
          <w:w w:val="90"/>
        </w:rPr>
        <w:t>s</w:t>
      </w:r>
      <w:r>
        <w:rPr>
          <w:color w:val="231F20"/>
          <w:spacing w:val="2"/>
          <w:w w:val="63"/>
        </w:rPr>
        <w:t>t</w:t>
      </w:r>
      <w:r>
        <w:rPr>
          <w:color w:val="231F20"/>
          <w:spacing w:val="-1"/>
          <w:w w:val="84"/>
        </w:rPr>
        <w:t>r</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8"/>
          <w:w w:val="153"/>
        </w:rPr>
        <w:t>/</w:t>
      </w:r>
      <w:r>
        <w:rPr>
          <w:color w:val="231F20"/>
          <w:spacing w:val="-2"/>
          <w:w w:val="112"/>
        </w:rPr>
        <w:t>2</w:t>
      </w:r>
      <w:r>
        <w:rPr>
          <w:color w:val="231F20"/>
          <w:spacing w:val="-16"/>
          <w:w w:val="90"/>
        </w:rPr>
        <w:t>.</w:t>
      </w:r>
      <w:r>
        <w:rPr>
          <w:color w:val="231F20"/>
          <w:spacing w:val="-12"/>
          <w:w w:val="112"/>
        </w:rPr>
        <w:t>1</w:t>
      </w:r>
      <w:r>
        <w:rPr>
          <w:color w:val="231F20"/>
          <w:spacing w:val="7"/>
          <w:w w:val="112"/>
        </w:rPr>
        <w:t>0</w:t>
      </w:r>
      <w:r>
        <w:rPr>
          <w:color w:val="231F20"/>
          <w:spacing w:val="2"/>
          <w:w w:val="104"/>
        </w:rPr>
        <w:t>-</w:t>
      </w:r>
      <w:r>
        <w:rPr>
          <w:color w:val="231F20"/>
          <w:w w:val="90"/>
        </w:rPr>
        <w:t>i</w:t>
      </w:r>
      <w:r>
        <w:rPr>
          <w:color w:val="231F20"/>
          <w:w w:val="89"/>
        </w:rPr>
        <w:t>n</w:t>
      </w:r>
      <w:r>
        <w:rPr>
          <w:color w:val="231F20"/>
          <w:spacing w:val="1"/>
          <w:w w:val="63"/>
        </w:rPr>
        <w:t>t</w:t>
      </w:r>
      <w:r>
        <w:rPr>
          <w:color w:val="231F20"/>
          <w:spacing w:val="1"/>
          <w:w w:val="96"/>
        </w:rPr>
        <w:t>e</w:t>
      </w:r>
      <w:r>
        <w:rPr>
          <w:color w:val="231F20"/>
          <w:w w:val="90"/>
        </w:rPr>
        <w:t>l</w:t>
      </w:r>
      <w:r>
        <w:rPr>
          <w:color w:val="231F20"/>
          <w:spacing w:val="1"/>
          <w:w w:val="98"/>
        </w:rPr>
        <w:t>le</w:t>
      </w:r>
      <w:r>
        <w:rPr>
          <w:color w:val="231F20"/>
          <w:spacing w:val="2"/>
          <w:w w:val="98"/>
        </w:rPr>
        <w:t>c</w:t>
      </w:r>
      <w:r>
        <w:rPr>
          <w:color w:val="231F20"/>
          <w:spacing w:val="2"/>
          <w:w w:val="63"/>
        </w:rPr>
        <w:t>t</w:t>
      </w:r>
      <w:r>
        <w:rPr>
          <w:color w:val="231F20"/>
          <w:w w:val="88"/>
        </w:rPr>
        <w:t>u</w:t>
      </w:r>
      <w:r>
        <w:rPr>
          <w:color w:val="231F20"/>
          <w:w w:val="109"/>
        </w:rPr>
        <w:t>a</w:t>
      </w:r>
      <w:r>
        <w:rPr>
          <w:color w:val="231F20"/>
          <w:spacing w:val="2"/>
          <w:w w:val="90"/>
        </w:rPr>
        <w:t>l</w:t>
      </w:r>
      <w:r>
        <w:rPr>
          <w:color w:val="231F20"/>
          <w:spacing w:val="2"/>
          <w:w w:val="104"/>
        </w:rPr>
        <w:t>-</w:t>
      </w:r>
      <w:r>
        <w:rPr>
          <w:color w:val="231F20"/>
          <w:spacing w:val="3"/>
          <w:w w:val="78"/>
        </w:rPr>
        <w:t>f</w:t>
      </w:r>
      <w:r>
        <w:rPr>
          <w:color w:val="231F20"/>
          <w:spacing w:val="-1"/>
          <w:w w:val="84"/>
        </w:rPr>
        <w:t>r</w:t>
      </w:r>
      <w:r>
        <w:rPr>
          <w:color w:val="231F20"/>
          <w:spacing w:val="1"/>
          <w:w w:val="97"/>
        </w:rPr>
        <w:t>eed</w:t>
      </w:r>
      <w:r>
        <w:rPr>
          <w:color w:val="231F20"/>
          <w:spacing w:val="1"/>
          <w:w w:val="99"/>
        </w:rPr>
        <w:t>o</w:t>
      </w:r>
      <w:r>
        <w:rPr>
          <w:color w:val="231F20"/>
          <w:w w:val="85"/>
        </w:rPr>
        <w:t>m</w:t>
      </w:r>
      <w:r>
        <w:rPr>
          <w:color w:val="231F20"/>
          <w:w w:val="90"/>
        </w:rPr>
        <w:t>.</w:t>
      </w:r>
    </w:p>
    <w:p>
      <w:pPr>
        <w:pStyle w:val="BodyText"/>
        <w:spacing w:before="171"/>
        <w:ind w:left="1956"/>
        <w:rPr>
          <w:i/>
        </w:rPr>
      </w:pPr>
      <w:r>
        <w:rPr>
          <w:color w:val="231F20"/>
        </w:rPr>
        <w:t>Mehl, Caroline. “Threat to Free Speech Spreads to Australian Campuses.” </w:t>
      </w:r>
      <w:r>
        <w:rPr>
          <w:i/>
          <w:color w:val="231F20"/>
        </w:rPr>
        <w:t>HeterodoxAcademy.</w:t>
      </w:r>
    </w:p>
    <w:p>
      <w:pPr>
        <w:pStyle w:val="BodyText"/>
        <w:spacing w:line="261" w:lineRule="auto" w:before="24"/>
        <w:ind w:left="2676" w:right="1697"/>
      </w:pPr>
      <w:r>
        <w:rPr>
          <w:i/>
          <w:color w:val="231F20"/>
          <w:spacing w:val="2"/>
          <w:w w:val="122"/>
        </w:rPr>
        <w:t>O</w:t>
      </w:r>
      <w:r>
        <w:rPr>
          <w:i/>
          <w:color w:val="231F20"/>
          <w:w w:val="95"/>
        </w:rPr>
        <w:t>rg</w:t>
      </w:r>
      <w:r>
        <w:rPr>
          <w:color w:val="231F20"/>
          <w:w w:val="109"/>
        </w:rPr>
        <w:t>,</w:t>
      </w:r>
      <w:r>
        <w:rPr>
          <w:color w:val="231F20"/>
          <w:spacing w:val="1"/>
        </w:rPr>
        <w:t> </w:t>
      </w:r>
      <w:r>
        <w:rPr>
          <w:color w:val="231F20"/>
          <w:spacing w:val="1"/>
          <w:w w:val="95"/>
        </w:rPr>
        <w:t>J</w:t>
      </w:r>
      <w:r>
        <w:rPr>
          <w:color w:val="231F20"/>
          <w:w w:val="109"/>
        </w:rPr>
        <w:t>a</w:t>
      </w:r>
      <w:r>
        <w:rPr>
          <w:color w:val="231F20"/>
          <w:w w:val="89"/>
        </w:rPr>
        <w:t>nu</w:t>
      </w:r>
      <w:r>
        <w:rPr>
          <w:color w:val="231F20"/>
          <w:w w:val="109"/>
        </w:rPr>
        <w:t>a</w:t>
      </w:r>
      <w:r>
        <w:rPr>
          <w:color w:val="231F20"/>
          <w:spacing w:val="9"/>
          <w:w w:val="84"/>
        </w:rPr>
        <w:t>r</w:t>
      </w:r>
      <w:r>
        <w:rPr>
          <w:color w:val="231F20"/>
          <w:w w:val="101"/>
        </w:rPr>
        <w:t>y</w:t>
      </w:r>
      <w:r>
        <w:rPr>
          <w:color w:val="231F20"/>
          <w:spacing w:val="1"/>
        </w:rPr>
        <w:t> </w:t>
      </w:r>
      <w:r>
        <w:rPr>
          <w:color w:val="231F20"/>
          <w:spacing w:val="-17"/>
          <w:w w:val="112"/>
        </w:rPr>
        <w:t>9</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w w:val="88"/>
        </w:rPr>
        <w:t>s</w:t>
      </w:r>
      <w:r>
        <w:rPr>
          <w:color w:val="231F20"/>
          <w:spacing w:val="-6"/>
          <w:w w:val="88"/>
        </w:rPr>
        <w:t>:</w:t>
      </w:r>
      <w:r>
        <w:rPr>
          <w:color w:val="231F20"/>
          <w:spacing w:val="-36"/>
          <w:w w:val="153"/>
        </w:rPr>
        <w:t>/</w:t>
      </w:r>
      <w:r>
        <w:rPr>
          <w:color w:val="231F20"/>
          <w:spacing w:val="1"/>
          <w:w w:val="153"/>
        </w:rPr>
        <w:t>/</w:t>
      </w:r>
      <w:r>
        <w:rPr>
          <w:color w:val="231F20"/>
          <w:spacing w:val="1"/>
          <w:w w:val="89"/>
        </w:rPr>
        <w:t>h</w:t>
      </w:r>
      <w:r>
        <w:rPr>
          <w:color w:val="231F20"/>
          <w:spacing w:val="1"/>
          <w:w w:val="96"/>
        </w:rPr>
        <w:t>e</w:t>
      </w:r>
      <w:r>
        <w:rPr>
          <w:color w:val="231F20"/>
          <w:spacing w:val="1"/>
          <w:w w:val="63"/>
        </w:rPr>
        <w:t>t</w:t>
      </w:r>
      <w:r>
        <w:rPr>
          <w:color w:val="231F20"/>
          <w:spacing w:val="1"/>
          <w:w w:val="96"/>
        </w:rPr>
        <w:t>e</w:t>
      </w:r>
      <w:r>
        <w:rPr>
          <w:color w:val="231F20"/>
          <w:spacing w:val="-2"/>
          <w:w w:val="84"/>
        </w:rPr>
        <w:t>r</w:t>
      </w:r>
      <w:r>
        <w:rPr>
          <w:color w:val="231F20"/>
          <w:spacing w:val="1"/>
          <w:w w:val="99"/>
        </w:rPr>
        <w:t>o</w:t>
      </w:r>
      <w:r>
        <w:rPr>
          <w:color w:val="231F20"/>
          <w:spacing w:val="1"/>
          <w:w w:val="100"/>
        </w:rPr>
        <w:t>d</w:t>
      </w:r>
      <w:r>
        <w:rPr>
          <w:color w:val="231F20"/>
          <w:spacing w:val="-3"/>
          <w:w w:val="99"/>
        </w:rPr>
        <w:t>o</w:t>
      </w:r>
      <w:r>
        <w:rPr>
          <w:color w:val="231F20"/>
          <w:spacing w:val="-2"/>
          <w:w w:val="104"/>
        </w:rPr>
        <w:t>x</w:t>
      </w:r>
      <w:r>
        <w:rPr>
          <w:color w:val="231F20"/>
          <w:spacing w:val="1"/>
          <w:w w:val="109"/>
        </w:rPr>
        <w:t>a</w:t>
      </w:r>
      <w:r>
        <w:rPr>
          <w:color w:val="231F20"/>
          <w:spacing w:val="1"/>
          <w:w w:val="103"/>
        </w:rPr>
        <w:t>c</w:t>
      </w:r>
      <w:r>
        <w:rPr>
          <w:color w:val="231F20"/>
          <w:spacing w:val="1"/>
          <w:w w:val="109"/>
        </w:rPr>
        <w:t>a</w:t>
      </w:r>
      <w:r>
        <w:rPr>
          <w:color w:val="231F20"/>
          <w:spacing w:val="1"/>
          <w:w w:val="100"/>
        </w:rPr>
        <w:t>d</w:t>
      </w:r>
      <w:r>
        <w:rPr>
          <w:color w:val="231F20"/>
          <w:spacing w:val="1"/>
          <w:w w:val="96"/>
        </w:rPr>
        <w:t>e</w:t>
      </w:r>
      <w:r>
        <w:rPr>
          <w:color w:val="231F20"/>
          <w:spacing w:val="-2"/>
          <w:w w:val="85"/>
        </w:rPr>
        <w:t>m</w:t>
      </w:r>
      <w:r>
        <w:rPr>
          <w:color w:val="231F20"/>
          <w:spacing w:val="-11"/>
          <w:w w:val="101"/>
        </w:rPr>
        <w:t>y</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spacing w:val="-8"/>
          <w:w w:val="153"/>
        </w:rPr>
        <w:t>/</w:t>
      </w:r>
      <w:r>
        <w:rPr>
          <w:color w:val="231F20"/>
          <w:spacing w:val="-3"/>
          <w:w w:val="112"/>
        </w:rPr>
        <w:t>2</w:t>
      </w:r>
      <w:r>
        <w:rPr>
          <w:color w:val="231F20"/>
          <w:spacing w:val="-15"/>
          <w:w w:val="112"/>
        </w:rPr>
        <w:t>0</w:t>
      </w:r>
      <w:r>
        <w:rPr>
          <w:color w:val="231F20"/>
          <w:spacing w:val="-18"/>
          <w:w w:val="112"/>
        </w:rPr>
        <w:t>1</w:t>
      </w:r>
      <w:r>
        <w:rPr>
          <w:color w:val="231F20"/>
          <w:spacing w:val="-32"/>
          <w:w w:val="112"/>
        </w:rPr>
        <w:t>7</w:t>
      </w:r>
      <w:r>
        <w:rPr>
          <w:color w:val="231F20"/>
          <w:spacing w:val="-10"/>
          <w:w w:val="153"/>
        </w:rPr>
        <w:t>/</w:t>
      </w:r>
      <w:r>
        <w:rPr>
          <w:color w:val="231F20"/>
          <w:spacing w:val="-15"/>
          <w:w w:val="112"/>
        </w:rPr>
        <w:t>0</w:t>
      </w:r>
      <w:r>
        <w:rPr>
          <w:color w:val="231F20"/>
          <w:spacing w:val="-22"/>
          <w:w w:val="112"/>
        </w:rPr>
        <w:t>1</w:t>
      </w:r>
      <w:r>
        <w:rPr>
          <w:color w:val="231F20"/>
          <w:spacing w:val="-10"/>
          <w:w w:val="153"/>
        </w:rPr>
        <w:t>/</w:t>
      </w:r>
      <w:r>
        <w:rPr>
          <w:color w:val="231F20"/>
          <w:w w:val="112"/>
        </w:rPr>
        <w:t>0</w:t>
      </w:r>
      <w:r>
        <w:rPr>
          <w:color w:val="231F20"/>
          <w:spacing w:val="-23"/>
          <w:w w:val="112"/>
        </w:rPr>
        <w:t>9</w:t>
      </w:r>
      <w:r>
        <w:rPr>
          <w:color w:val="231F20"/>
          <w:spacing w:val="-8"/>
          <w:w w:val="153"/>
        </w:rPr>
        <w:t>/</w:t>
      </w:r>
      <w:r>
        <w:rPr>
          <w:color w:val="231F20"/>
          <w:spacing w:val="2"/>
          <w:w w:val="63"/>
        </w:rPr>
        <w:t>t</w:t>
      </w:r>
      <w:r>
        <w:rPr>
          <w:color w:val="231F20"/>
          <w:w w:val="89"/>
        </w:rPr>
        <w:t>h</w:t>
      </w:r>
      <w:r>
        <w:rPr>
          <w:color w:val="231F20"/>
          <w:spacing w:val="-1"/>
          <w:w w:val="84"/>
        </w:rPr>
        <w:t>r</w:t>
      </w:r>
      <w:r>
        <w:rPr>
          <w:color w:val="231F20"/>
          <w:spacing w:val="1"/>
          <w:w w:val="96"/>
        </w:rPr>
        <w:t>e</w:t>
      </w:r>
      <w:r>
        <w:rPr>
          <w:color w:val="231F20"/>
          <w:spacing w:val="2"/>
          <w:w w:val="109"/>
        </w:rPr>
        <w:t>a</w:t>
      </w:r>
      <w:r>
        <w:rPr>
          <w:color w:val="231F20"/>
          <w:spacing w:val="2"/>
          <w:w w:val="63"/>
        </w:rPr>
        <w:t>t</w:t>
      </w:r>
      <w:r>
        <w:rPr>
          <w:color w:val="231F20"/>
          <w:spacing w:val="2"/>
          <w:w w:val="104"/>
        </w:rPr>
        <w:t>-</w:t>
      </w:r>
      <w:r>
        <w:rPr>
          <w:color w:val="231F20"/>
          <w:spacing w:val="1"/>
          <w:w w:val="63"/>
        </w:rPr>
        <w:t>t</w:t>
      </w:r>
      <w:r>
        <w:rPr>
          <w:color w:val="231F20"/>
          <w:spacing w:val="4"/>
          <w:w w:val="99"/>
        </w:rPr>
        <w:t>o</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w w:val="104"/>
        </w:rPr>
        <w:t>- </w:t>
      </w:r>
      <w:r>
        <w:rPr>
          <w:color w:val="231F20"/>
          <w:spacing w:val="1"/>
          <w:w w:val="90"/>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1"/>
          <w:w w:val="104"/>
        </w:rPr>
        <w:t>-</w:t>
      </w:r>
      <w:r>
        <w:rPr>
          <w:color w:val="231F20"/>
          <w:spacing w:val="1"/>
          <w:w w:val="90"/>
        </w:rPr>
        <w:t>s</w:t>
      </w:r>
      <w:r>
        <w:rPr>
          <w:color w:val="231F20"/>
          <w:spacing w:val="1"/>
          <w:w w:val="100"/>
        </w:rPr>
        <w:t>p</w:t>
      </w:r>
      <w:r>
        <w:rPr>
          <w:color w:val="231F20"/>
          <w:spacing w:val="-1"/>
          <w:w w:val="84"/>
        </w:rPr>
        <w:t>r</w:t>
      </w:r>
      <w:r>
        <w:rPr>
          <w:color w:val="231F20"/>
          <w:spacing w:val="1"/>
          <w:w w:val="96"/>
        </w:rPr>
        <w:t>e</w:t>
      </w:r>
      <w:r>
        <w:rPr>
          <w:color w:val="231F20"/>
          <w:spacing w:val="1"/>
          <w:w w:val="109"/>
        </w:rPr>
        <w:t>a</w:t>
      </w:r>
      <w:r>
        <w:rPr>
          <w:color w:val="231F20"/>
          <w:w w:val="100"/>
        </w:rPr>
        <w:t>d</w:t>
      </w:r>
      <w:r>
        <w:rPr>
          <w:color w:val="231F20"/>
          <w:spacing w:val="2"/>
          <w:w w:val="90"/>
        </w:rPr>
        <w:t>s</w:t>
      </w:r>
      <w:r>
        <w:rPr>
          <w:color w:val="231F20"/>
          <w:spacing w:val="2"/>
          <w:w w:val="104"/>
        </w:rPr>
        <w:t>-</w:t>
      </w:r>
      <w:r>
        <w:rPr>
          <w:color w:val="231F20"/>
          <w:spacing w:val="1"/>
          <w:w w:val="63"/>
        </w:rPr>
        <w:t>t</w:t>
      </w:r>
      <w:r>
        <w:rPr>
          <w:color w:val="231F20"/>
          <w:spacing w:val="4"/>
          <w:w w:val="99"/>
        </w:rPr>
        <w:t>o</w:t>
      </w:r>
      <w:r>
        <w:rPr>
          <w:color w:val="231F20"/>
          <w:spacing w:val="4"/>
          <w:w w:val="104"/>
        </w:rPr>
        <w:t>-</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103"/>
        </w:rPr>
        <w:t>al</w:t>
      </w:r>
      <w:r>
        <w:rPr>
          <w:color w:val="231F20"/>
          <w:w w:val="97"/>
        </w:rPr>
        <w:t>ia</w:t>
      </w:r>
      <w:r>
        <w:rPr>
          <w:color w:val="231F20"/>
          <w:spacing w:val="2"/>
          <w:w w:val="97"/>
        </w:rPr>
        <w:t>n</w:t>
      </w:r>
      <w:r>
        <w:rPr>
          <w:color w:val="231F20"/>
          <w:spacing w:val="4"/>
          <w:w w:val="104"/>
        </w:rPr>
        <w:t>-</w:t>
      </w:r>
      <w:r>
        <w:rPr>
          <w:color w:val="231F20"/>
          <w:spacing w:val="1"/>
          <w:w w:val="103"/>
        </w:rPr>
        <w:t>c</w:t>
      </w:r>
      <w:r>
        <w:rPr>
          <w:color w:val="231F20"/>
          <w:w w:val="94"/>
        </w:rPr>
        <w:t>amp</w:t>
      </w:r>
      <w:r>
        <w:rPr>
          <w:color w:val="231F20"/>
          <w:spacing w:val="-1"/>
          <w:w w:val="94"/>
        </w:rPr>
        <w:t>u</w:t>
      </w:r>
      <w:r>
        <w:rPr>
          <w:color w:val="231F20"/>
          <w:spacing w:val="2"/>
          <w:w w:val="90"/>
        </w:rPr>
        <w:t>s</w:t>
      </w:r>
      <w:r>
        <w:rPr>
          <w:color w:val="231F20"/>
          <w:spacing w:val="1"/>
          <w:w w:val="96"/>
        </w:rPr>
        <w:t>e</w:t>
      </w:r>
      <w:r>
        <w:rPr>
          <w:color w:val="231F20"/>
          <w:spacing w:val="-6"/>
          <w:w w:val="90"/>
        </w:rPr>
        <w:t>s</w:t>
      </w:r>
      <w:r>
        <w:rPr>
          <w:color w:val="231F20"/>
          <w:spacing w:val="-35"/>
          <w:w w:val="153"/>
        </w:rPr>
        <w:t>/</w:t>
      </w:r>
      <w:r>
        <w:rPr>
          <w:color w:val="231F20"/>
          <w:w w:val="90"/>
        </w:rPr>
        <w:t>.</w:t>
      </w:r>
    </w:p>
    <w:p>
      <w:pPr>
        <w:pStyle w:val="BodyText"/>
        <w:spacing w:line="450" w:lineRule="exact" w:before="11"/>
        <w:ind w:left="1956" w:right="1289"/>
      </w:pPr>
      <w:r>
        <w:rPr>
          <w:color w:val="231F20"/>
          <w:spacing w:val="-1"/>
          <w:w w:val="100"/>
        </w:rPr>
        <w:t>M</w:t>
      </w:r>
      <w:r>
        <w:rPr>
          <w:color w:val="231F20"/>
          <w:spacing w:val="-2"/>
          <w:w w:val="90"/>
        </w:rPr>
        <w:t>il</w:t>
      </w:r>
      <w:r>
        <w:rPr>
          <w:color w:val="231F20"/>
          <w:spacing w:val="-3"/>
          <w:w w:val="90"/>
        </w:rPr>
        <w:t>l</w:t>
      </w:r>
      <w:r>
        <w:rPr>
          <w:color w:val="231F20"/>
          <w:w w:val="109"/>
        </w:rPr>
        <w:t>,</w:t>
      </w:r>
      <w:r>
        <w:rPr>
          <w:color w:val="231F20"/>
          <w:spacing w:val="-3"/>
        </w:rPr>
        <w:t> </w:t>
      </w:r>
      <w:r>
        <w:rPr>
          <w:color w:val="231F20"/>
          <w:spacing w:val="-1"/>
          <w:w w:val="95"/>
        </w:rPr>
        <w:t>J</w:t>
      </w:r>
      <w:r>
        <w:rPr>
          <w:color w:val="231F20"/>
          <w:spacing w:val="-1"/>
          <w:w w:val="99"/>
        </w:rPr>
        <w:t>o</w:t>
      </w:r>
      <w:r>
        <w:rPr>
          <w:color w:val="231F20"/>
          <w:spacing w:val="-2"/>
          <w:w w:val="89"/>
        </w:rPr>
        <w:t>h</w:t>
      </w:r>
      <w:r>
        <w:rPr>
          <w:color w:val="231F20"/>
          <w:w w:val="89"/>
        </w:rPr>
        <w:t>n</w:t>
      </w:r>
      <w:r>
        <w:rPr>
          <w:color w:val="231F20"/>
          <w:spacing w:val="-3"/>
        </w:rPr>
        <w:t> </w:t>
      </w:r>
      <w:r>
        <w:rPr>
          <w:color w:val="231F20"/>
          <w:w w:val="112"/>
        </w:rPr>
        <w:t>S</w:t>
      </w:r>
      <w:r>
        <w:rPr>
          <w:color w:val="231F20"/>
          <w:w w:val="63"/>
        </w:rPr>
        <w:t>t</w:t>
      </w:r>
      <w:r>
        <w:rPr>
          <w:color w:val="231F20"/>
          <w:spacing w:val="-2"/>
          <w:w w:val="88"/>
        </w:rPr>
        <w:t>u</w:t>
      </w:r>
      <w:r>
        <w:rPr>
          <w:color w:val="231F20"/>
          <w:spacing w:val="-2"/>
          <w:w w:val="109"/>
        </w:rPr>
        <w:t>a</w:t>
      </w:r>
      <w:r>
        <w:rPr>
          <w:color w:val="231F20"/>
          <w:spacing w:val="5"/>
          <w:w w:val="84"/>
        </w:rPr>
        <w:t>r</w:t>
      </w:r>
      <w:r>
        <w:rPr>
          <w:color w:val="231F20"/>
          <w:spacing w:val="-3"/>
          <w:w w:val="63"/>
        </w:rPr>
        <w:t>t</w:t>
      </w:r>
      <w:r>
        <w:rPr>
          <w:color w:val="231F20"/>
          <w:w w:val="90"/>
        </w:rPr>
        <w:t>.</w:t>
      </w:r>
      <w:r>
        <w:rPr>
          <w:color w:val="231F20"/>
          <w:spacing w:val="-3"/>
        </w:rPr>
        <w:t> </w:t>
      </w:r>
      <w:r>
        <w:rPr>
          <w:i/>
          <w:color w:val="231F20"/>
          <w:w w:val="122"/>
        </w:rPr>
        <w:t>O</w:t>
      </w:r>
      <w:r>
        <w:rPr>
          <w:i/>
          <w:color w:val="231F20"/>
          <w:w w:val="91"/>
        </w:rPr>
        <w:t>n</w:t>
      </w:r>
      <w:r>
        <w:rPr>
          <w:i/>
          <w:color w:val="231F20"/>
          <w:spacing w:val="-3"/>
        </w:rPr>
        <w:t> </w:t>
      </w:r>
      <w:r>
        <w:rPr>
          <w:i/>
          <w:color w:val="231F20"/>
          <w:w w:val="85"/>
        </w:rPr>
        <w:t>L</w:t>
      </w:r>
      <w:r>
        <w:rPr>
          <w:i/>
          <w:color w:val="231F20"/>
          <w:spacing w:val="-2"/>
          <w:w w:val="90"/>
        </w:rPr>
        <w:t>i</w:t>
      </w:r>
      <w:r>
        <w:rPr>
          <w:i/>
          <w:color w:val="231F20"/>
          <w:spacing w:val="-1"/>
          <w:w w:val="102"/>
        </w:rPr>
        <w:t>b</w:t>
      </w:r>
      <w:r>
        <w:rPr>
          <w:i/>
          <w:color w:val="231F20"/>
          <w:spacing w:val="-1"/>
          <w:w w:val="101"/>
        </w:rPr>
        <w:t>e</w:t>
      </w:r>
      <w:r>
        <w:rPr>
          <w:i/>
          <w:color w:val="231F20"/>
          <w:spacing w:val="5"/>
          <w:w w:val="86"/>
        </w:rPr>
        <w:t>r</w:t>
      </w:r>
      <w:r>
        <w:rPr>
          <w:i/>
          <w:color w:val="231F20"/>
          <w:spacing w:val="6"/>
          <w:w w:val="63"/>
        </w:rPr>
        <w:t>t</w:t>
      </w:r>
      <w:r>
        <w:rPr>
          <w:i/>
          <w:color w:val="231F20"/>
          <w:spacing w:val="-14"/>
          <w:w w:val="102"/>
        </w:rPr>
        <w:t>y</w:t>
      </w:r>
      <w:r>
        <w:rPr>
          <w:color w:val="231F20"/>
          <w:w w:val="90"/>
        </w:rPr>
        <w:t>.</w:t>
      </w:r>
      <w:r>
        <w:rPr>
          <w:color w:val="231F20"/>
          <w:spacing w:val="-3"/>
        </w:rPr>
        <w:t> </w:t>
      </w:r>
      <w:r>
        <w:rPr>
          <w:color w:val="231F20"/>
          <w:spacing w:val="-2"/>
          <w:w w:val="86"/>
        </w:rPr>
        <w:t>P</w:t>
      </w:r>
      <w:r>
        <w:rPr>
          <w:color w:val="231F20"/>
          <w:spacing w:val="-4"/>
          <w:w w:val="86"/>
        </w:rPr>
        <w:t>r</w:t>
      </w:r>
      <w:r>
        <w:rPr>
          <w:color w:val="231F20"/>
          <w:spacing w:val="-2"/>
          <w:w w:val="99"/>
        </w:rPr>
        <w:t>o</w:t>
      </w:r>
      <w:r>
        <w:rPr>
          <w:color w:val="231F20"/>
          <w:spacing w:val="-2"/>
          <w:w w:val="86"/>
        </w:rPr>
        <w:t>j</w:t>
      </w:r>
      <w:r>
        <w:rPr>
          <w:color w:val="231F20"/>
          <w:spacing w:val="-1"/>
          <w:w w:val="96"/>
        </w:rPr>
        <w:t>e</w:t>
      </w:r>
      <w:r>
        <w:rPr>
          <w:color w:val="231F20"/>
          <w:w w:val="103"/>
        </w:rPr>
        <w:t>c</w:t>
      </w:r>
      <w:r>
        <w:rPr>
          <w:color w:val="231F20"/>
          <w:w w:val="63"/>
        </w:rPr>
        <w:t>t</w:t>
      </w:r>
      <w:r>
        <w:rPr>
          <w:color w:val="231F20"/>
          <w:spacing w:val="-3"/>
        </w:rPr>
        <w:t> </w:t>
      </w:r>
      <w:r>
        <w:rPr>
          <w:color w:val="231F20"/>
          <w:spacing w:val="-1"/>
          <w:w w:val="120"/>
        </w:rPr>
        <w:t>G</w:t>
      </w:r>
      <w:r>
        <w:rPr>
          <w:color w:val="231F20"/>
          <w:spacing w:val="-1"/>
          <w:w w:val="88"/>
        </w:rPr>
        <w:t>u</w:t>
      </w:r>
      <w:r>
        <w:rPr>
          <w:color w:val="231F20"/>
          <w:spacing w:val="-1"/>
          <w:w w:val="63"/>
        </w:rPr>
        <w:t>t</w:t>
      </w:r>
      <w:r>
        <w:rPr>
          <w:color w:val="231F20"/>
          <w:spacing w:val="-2"/>
          <w:w w:val="92"/>
        </w:rPr>
        <w:t>en</w:t>
      </w:r>
      <w:r>
        <w:rPr>
          <w:color w:val="231F20"/>
          <w:spacing w:val="-1"/>
          <w:w w:val="100"/>
        </w:rPr>
        <w:t>b</w:t>
      </w:r>
      <w:r>
        <w:rPr>
          <w:color w:val="231F20"/>
          <w:spacing w:val="-2"/>
          <w:w w:val="91"/>
        </w:rPr>
        <w:t>e</w:t>
      </w:r>
      <w:r>
        <w:rPr>
          <w:color w:val="231F20"/>
          <w:spacing w:val="-3"/>
          <w:w w:val="91"/>
        </w:rPr>
        <w:t>r</w:t>
      </w:r>
      <w:r>
        <w:rPr>
          <w:color w:val="231F20"/>
          <w:spacing w:val="-2"/>
          <w:w w:val="111"/>
        </w:rPr>
        <w:t>g</w:t>
      </w:r>
      <w:r>
        <w:rPr>
          <w:color w:val="231F20"/>
          <w:w w:val="109"/>
        </w:rPr>
        <w:t>,</w:t>
      </w:r>
      <w:r>
        <w:rPr>
          <w:color w:val="231F20"/>
          <w:spacing w:val="-3"/>
        </w:rPr>
        <w:t> </w:t>
      </w:r>
      <w:r>
        <w:rPr>
          <w:color w:val="231F20"/>
          <w:spacing w:val="-5"/>
          <w:w w:val="112"/>
        </w:rPr>
        <w:t>2</w:t>
      </w:r>
      <w:r>
        <w:rPr>
          <w:color w:val="231F20"/>
          <w:spacing w:val="-17"/>
          <w:w w:val="112"/>
        </w:rPr>
        <w:t>0</w:t>
      </w:r>
      <w:r>
        <w:rPr>
          <w:color w:val="231F20"/>
          <w:spacing w:val="-31"/>
          <w:w w:val="112"/>
        </w:rPr>
        <w:t>1</w:t>
      </w:r>
      <w:r>
        <w:rPr>
          <w:color w:val="231F20"/>
          <w:spacing w:val="-14"/>
          <w:w w:val="112"/>
        </w:rPr>
        <w:t>1</w:t>
      </w:r>
      <w:r>
        <w:rPr>
          <w:color w:val="231F20"/>
          <w:w w:val="90"/>
        </w:rPr>
        <w:t>.</w:t>
      </w:r>
      <w:r>
        <w:rPr>
          <w:color w:val="231F20"/>
          <w:spacing w:val="-3"/>
        </w:rPr>
        <w:t> </w:t>
      </w:r>
      <w:hyperlink r:id="rId57">
        <w:r>
          <w:rPr>
            <w:color w:val="231F20"/>
            <w:spacing w:val="-2"/>
            <w:w w:val="79"/>
          </w:rPr>
          <w:t>h</w:t>
        </w:r>
        <w:r>
          <w:rPr>
            <w:color w:val="231F20"/>
            <w:spacing w:val="4"/>
            <w:w w:val="79"/>
          </w:rPr>
          <w:t>t</w:t>
        </w:r>
        <w:r>
          <w:rPr>
            <w:color w:val="231F20"/>
            <w:w w:val="63"/>
          </w:rPr>
          <w:t>t</w:t>
        </w:r>
        <w:r>
          <w:rPr>
            <w:color w:val="231F20"/>
            <w:spacing w:val="-7"/>
            <w:w w:val="100"/>
          </w:rPr>
          <w:t>p</w:t>
        </w:r>
        <w:r>
          <w:rPr>
            <w:color w:val="231F20"/>
            <w:spacing w:val="-8"/>
            <w:w w:val="85"/>
          </w:rPr>
          <w:t>:</w:t>
        </w:r>
        <w:r>
          <w:rPr>
            <w:color w:val="231F20"/>
            <w:spacing w:val="-38"/>
            <w:w w:val="153"/>
          </w:rPr>
          <w:t>/</w:t>
        </w:r>
        <w:r>
          <w:rPr>
            <w:color w:val="231F20"/>
            <w:spacing w:val="-12"/>
            <w:w w:val="153"/>
          </w:rPr>
          <w:t>/</w:t>
        </w:r>
        <w:r>
          <w:rPr>
            <w:color w:val="231F20"/>
            <w:spacing w:val="6"/>
            <w:w w:val="95"/>
          </w:rPr>
          <w:t>ww</w:t>
        </w:r>
        <w:r>
          <w:rPr>
            <w:color w:val="231F20"/>
            <w:spacing w:val="-12"/>
            <w:w w:val="95"/>
          </w:rPr>
          <w:t>w</w:t>
        </w:r>
        <w:r>
          <w:rPr>
            <w:color w:val="231F20"/>
            <w:spacing w:val="-5"/>
            <w:w w:val="90"/>
          </w:rPr>
          <w:t>.</w:t>
        </w:r>
        <w:r>
          <w:rPr>
            <w:color w:val="231F20"/>
            <w:spacing w:val="-2"/>
            <w:w w:val="111"/>
          </w:rPr>
          <w:t>g</w:t>
        </w:r>
        <w:r>
          <w:rPr>
            <w:color w:val="231F20"/>
            <w:spacing w:val="-1"/>
            <w:w w:val="88"/>
          </w:rPr>
          <w:t>u</w:t>
        </w:r>
        <w:r>
          <w:rPr>
            <w:color w:val="231F20"/>
            <w:spacing w:val="-1"/>
            <w:w w:val="63"/>
          </w:rPr>
          <w:t>t</w:t>
        </w:r>
        <w:r>
          <w:rPr>
            <w:color w:val="231F20"/>
            <w:spacing w:val="-2"/>
            <w:w w:val="92"/>
          </w:rPr>
          <w:t>en</w:t>
        </w:r>
        <w:r>
          <w:rPr>
            <w:color w:val="231F20"/>
            <w:spacing w:val="-1"/>
            <w:w w:val="100"/>
          </w:rPr>
          <w:t>b</w:t>
        </w:r>
        <w:r>
          <w:rPr>
            <w:color w:val="231F20"/>
            <w:spacing w:val="-2"/>
            <w:w w:val="91"/>
          </w:rPr>
          <w:t>e</w:t>
        </w:r>
        <w:r>
          <w:rPr>
            <w:color w:val="231F20"/>
            <w:spacing w:val="-3"/>
            <w:w w:val="91"/>
          </w:rPr>
          <w:t>r</w:t>
        </w:r>
        <w:r>
          <w:rPr>
            <w:color w:val="231F20"/>
            <w:spacing w:val="-2"/>
            <w:w w:val="111"/>
          </w:rPr>
          <w:t>g</w:t>
        </w:r>
        <w:r>
          <w:rPr>
            <w:color w:val="231F20"/>
            <w:spacing w:val="-5"/>
            <w:w w:val="90"/>
          </w:rPr>
          <w:t>.</w:t>
        </w:r>
        <w:r>
          <w:rPr>
            <w:color w:val="231F20"/>
            <w:spacing w:val="-1"/>
            <w:w w:val="99"/>
          </w:rPr>
          <w:t>o</w:t>
        </w:r>
        <w:r>
          <w:rPr>
            <w:color w:val="231F20"/>
            <w:spacing w:val="-3"/>
            <w:w w:val="84"/>
          </w:rPr>
          <w:t>r</w:t>
        </w:r>
        <w:r>
          <w:rPr>
            <w:color w:val="231F20"/>
            <w:spacing w:val="-3"/>
            <w:w w:val="111"/>
          </w:rPr>
          <w:t>g</w:t>
        </w:r>
        <w:r>
          <w:rPr>
            <w:color w:val="231F20"/>
            <w:spacing w:val="-23"/>
            <w:w w:val="153"/>
          </w:rPr>
          <w:t>/</w:t>
        </w:r>
        <w:r>
          <w:rPr>
            <w:color w:val="231F20"/>
            <w:spacing w:val="-2"/>
            <w:w w:val="98"/>
          </w:rPr>
          <w:t>e</w:t>
        </w:r>
        <w:r>
          <w:rPr>
            <w:color w:val="231F20"/>
            <w:spacing w:val="-1"/>
            <w:w w:val="98"/>
          </w:rPr>
          <w:t>b</w:t>
        </w:r>
        <w:r>
          <w:rPr>
            <w:color w:val="231F20"/>
            <w:spacing w:val="-1"/>
            <w:w w:val="99"/>
          </w:rPr>
          <w:t>oo</w:t>
        </w:r>
        <w:r>
          <w:rPr>
            <w:color w:val="231F20"/>
            <w:spacing w:val="-2"/>
            <w:w w:val="92"/>
          </w:rPr>
          <w:t>k</w:t>
        </w:r>
        <w:r>
          <w:rPr>
            <w:color w:val="231F20"/>
            <w:spacing w:val="-8"/>
            <w:w w:val="90"/>
          </w:rPr>
          <w:t>s</w:t>
        </w:r>
        <w:r>
          <w:rPr>
            <w:color w:val="231F20"/>
            <w:spacing w:val="-11"/>
            <w:w w:val="153"/>
          </w:rPr>
          <w:t>/</w:t>
        </w:r>
        <w:r>
          <w:rPr>
            <w:color w:val="231F20"/>
            <w:spacing w:val="-4"/>
            <w:w w:val="112"/>
          </w:rPr>
          <w:t>3</w:t>
        </w:r>
        <w:r>
          <w:rPr>
            <w:color w:val="231F20"/>
            <w:spacing w:val="-7"/>
            <w:w w:val="112"/>
          </w:rPr>
          <w:t>4</w:t>
        </w:r>
        <w:r>
          <w:rPr>
            <w:color w:val="231F20"/>
            <w:spacing w:val="-2"/>
            <w:w w:val="112"/>
          </w:rPr>
          <w:t>9</w:t>
        </w:r>
        <w:r>
          <w:rPr>
            <w:color w:val="231F20"/>
            <w:spacing w:val="-17"/>
            <w:w w:val="112"/>
          </w:rPr>
          <w:t>0</w:t>
        </w:r>
        <w:r>
          <w:rPr>
            <w:color w:val="231F20"/>
            <w:spacing w:val="-14"/>
            <w:w w:val="112"/>
          </w:rPr>
          <w:t>1</w:t>
        </w:r>
        <w:r>
          <w:rPr>
            <w:color w:val="231F20"/>
            <w:w w:val="90"/>
          </w:rPr>
          <w:t>.</w:t>
        </w:r>
      </w:hyperlink>
      <w:r>
        <w:rPr>
          <w:color w:val="231F20"/>
          <w:w w:val="90"/>
        </w:rPr>
        <w:t> </w:t>
      </w:r>
      <w:r>
        <w:rPr>
          <w:color w:val="231F20"/>
        </w:rPr>
        <w:t>Murray,</w:t>
      </w:r>
      <w:r>
        <w:rPr>
          <w:color w:val="231F20"/>
          <w:spacing w:val="-26"/>
        </w:rPr>
        <w:t> </w:t>
      </w:r>
      <w:r>
        <w:rPr>
          <w:color w:val="231F20"/>
        </w:rPr>
        <w:t>Charles.</w:t>
      </w:r>
      <w:r>
        <w:rPr>
          <w:color w:val="231F20"/>
          <w:spacing w:val="-25"/>
        </w:rPr>
        <w:t> </w:t>
      </w:r>
      <w:r>
        <w:rPr>
          <w:color w:val="231F20"/>
        </w:rPr>
        <w:t>“Fecklessness</w:t>
      </w:r>
      <w:r>
        <w:rPr>
          <w:color w:val="231F20"/>
          <w:spacing w:val="-25"/>
        </w:rPr>
        <w:t> </w:t>
      </w:r>
      <w:r>
        <w:rPr>
          <w:color w:val="231F20"/>
        </w:rPr>
        <w:t>at</w:t>
      </w:r>
      <w:r>
        <w:rPr>
          <w:color w:val="231F20"/>
          <w:spacing w:val="-26"/>
        </w:rPr>
        <w:t> </w:t>
      </w:r>
      <w:r>
        <w:rPr>
          <w:color w:val="231F20"/>
        </w:rPr>
        <w:t>Middlebury.”</w:t>
      </w:r>
      <w:r>
        <w:rPr>
          <w:color w:val="231F20"/>
          <w:spacing w:val="-25"/>
        </w:rPr>
        <w:t> </w:t>
      </w:r>
      <w:r>
        <w:rPr>
          <w:color w:val="231F20"/>
        </w:rPr>
        <w:t>American</w:t>
      </w:r>
      <w:r>
        <w:rPr>
          <w:color w:val="231F20"/>
          <w:spacing w:val="-25"/>
        </w:rPr>
        <w:t> </w:t>
      </w:r>
      <w:r>
        <w:rPr>
          <w:color w:val="231F20"/>
        </w:rPr>
        <w:t>Enterprise</w:t>
      </w:r>
      <w:r>
        <w:rPr>
          <w:color w:val="231F20"/>
          <w:spacing w:val="-26"/>
        </w:rPr>
        <w:t> </w:t>
      </w:r>
      <w:r>
        <w:rPr>
          <w:color w:val="231F20"/>
        </w:rPr>
        <w:t>Institute.</w:t>
      </w:r>
      <w:r>
        <w:rPr>
          <w:color w:val="231F20"/>
          <w:spacing w:val="-25"/>
        </w:rPr>
        <w:t> </w:t>
      </w:r>
      <w:r>
        <w:rPr>
          <w:i/>
          <w:color w:val="231F20"/>
        </w:rPr>
        <w:t>AEIdeas</w:t>
      </w:r>
      <w:r>
        <w:rPr>
          <w:color w:val="231F20"/>
        </w:rPr>
        <w:t>,</w:t>
      </w:r>
      <w:r>
        <w:rPr>
          <w:color w:val="231F20"/>
          <w:spacing w:val="-25"/>
        </w:rPr>
        <w:t> </w:t>
      </w:r>
      <w:r>
        <w:rPr>
          <w:color w:val="231F20"/>
        </w:rPr>
        <w:t>June</w:t>
      </w:r>
      <w:r>
        <w:rPr>
          <w:color w:val="231F20"/>
          <w:spacing w:val="-26"/>
        </w:rPr>
        <w:t> </w:t>
      </w:r>
      <w:r>
        <w:rPr>
          <w:color w:val="231F20"/>
          <w:spacing w:val="-8"/>
        </w:rPr>
        <w:t>12,</w:t>
      </w:r>
    </w:p>
    <w:p>
      <w:pPr>
        <w:pStyle w:val="BodyText"/>
        <w:spacing w:line="246" w:lineRule="exact"/>
        <w:ind w:left="2676"/>
      </w:pP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58">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2"/>
            <w:w w:val="90"/>
          </w:rPr>
          <w:t>.</w:t>
        </w:r>
        <w:r>
          <w:rPr>
            <w:color w:val="231F20"/>
            <w:spacing w:val="1"/>
            <w:w w:val="103"/>
          </w:rPr>
          <w:t>ae</w:t>
        </w:r>
        <w:r>
          <w:rPr>
            <w:color w:val="231F20"/>
            <w:w w:val="90"/>
          </w:rPr>
          <w:t>i</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spacing w:val="-16"/>
            <w:w w:val="153"/>
          </w:rPr>
          <w:t>/</w:t>
        </w:r>
        <w:r>
          <w:rPr>
            <w:color w:val="231F20"/>
            <w:w w:val="100"/>
          </w:rPr>
          <w:t>p</w:t>
        </w:r>
        <w:r>
          <w:rPr>
            <w:color w:val="231F20"/>
            <w:w w:val="88"/>
          </w:rPr>
          <w:t>u</w:t>
        </w:r>
        <w:r>
          <w:rPr>
            <w:color w:val="231F20"/>
            <w:spacing w:val="1"/>
            <w:w w:val="97"/>
          </w:rPr>
          <w:t>b</w:t>
        </w:r>
        <w:r>
          <w:rPr>
            <w:color w:val="231F20"/>
            <w:w w:val="97"/>
          </w:rPr>
          <w:t>l</w:t>
        </w:r>
        <w:r>
          <w:rPr>
            <w:color w:val="231F20"/>
            <w:w w:val="90"/>
          </w:rPr>
          <w:t>i</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2"/>
            <w:w w:val="153"/>
          </w:rPr>
          <w:t>/</w:t>
        </w:r>
        <w:r>
          <w:rPr>
            <w:color w:val="231F20"/>
            <w:spacing w:val="2"/>
            <w:w w:val="78"/>
          </w:rPr>
          <w:t>f</w:t>
        </w:r>
        <w:r>
          <w:rPr>
            <w:color w:val="231F20"/>
            <w:spacing w:val="1"/>
            <w:w w:val="99"/>
          </w:rPr>
          <w:t>e</w:t>
        </w:r>
        <w:r>
          <w:rPr>
            <w:color w:val="231F20"/>
            <w:spacing w:val="2"/>
            <w:w w:val="99"/>
          </w:rPr>
          <w:t>c</w:t>
        </w:r>
        <w:r>
          <w:rPr>
            <w:color w:val="231F20"/>
            <w:spacing w:val="2"/>
            <w:w w:val="92"/>
          </w:rPr>
          <w:t>k</w:t>
        </w:r>
        <w:r>
          <w:rPr>
            <w:color w:val="231F20"/>
            <w:spacing w:val="1"/>
            <w:w w:val="93"/>
          </w:rPr>
          <w:t>le</w:t>
        </w:r>
        <w:r>
          <w:rPr>
            <w:color w:val="231F20"/>
            <w:spacing w:val="3"/>
            <w:w w:val="93"/>
          </w:rPr>
          <w:t>s</w:t>
        </w:r>
        <w:r>
          <w:rPr>
            <w:color w:val="231F20"/>
            <w:spacing w:val="1"/>
            <w:w w:val="90"/>
          </w:rPr>
          <w:t>s</w:t>
        </w:r>
        <w:r>
          <w:rPr>
            <w:color w:val="231F20"/>
            <w:spacing w:val="1"/>
            <w:w w:val="89"/>
          </w:rPr>
          <w:t>n</w:t>
        </w:r>
        <w:r>
          <w:rPr>
            <w:color w:val="231F20"/>
            <w:spacing w:val="1"/>
            <w:w w:val="93"/>
          </w:rPr>
          <w:t>e</w:t>
        </w:r>
        <w:r>
          <w:rPr>
            <w:color w:val="231F20"/>
            <w:spacing w:val="3"/>
            <w:w w:val="93"/>
          </w:rPr>
          <w:t>s</w:t>
        </w:r>
        <w:r>
          <w:rPr>
            <w:color w:val="231F20"/>
            <w:spacing w:val="2"/>
            <w:w w:val="90"/>
          </w:rPr>
          <w:t>s</w:t>
        </w:r>
        <w:r>
          <w:rPr>
            <w:color w:val="231F20"/>
            <w:spacing w:val="4"/>
            <w:w w:val="104"/>
          </w:rPr>
          <w:t>-</w:t>
        </w:r>
        <w:r>
          <w:rPr>
            <w:color w:val="231F20"/>
            <w:spacing w:val="2"/>
            <w:w w:val="109"/>
          </w:rPr>
          <w:t>a</w:t>
        </w:r>
        <w:r>
          <w:rPr>
            <w:color w:val="231F20"/>
            <w:spacing w:val="2"/>
            <w:w w:val="63"/>
          </w:rPr>
          <w:t>t</w:t>
        </w:r>
        <w:r>
          <w:rPr>
            <w:color w:val="231F20"/>
            <w:spacing w:val="2"/>
            <w:w w:val="104"/>
          </w:rPr>
          <w:t>-</w:t>
        </w:r>
        <w:r>
          <w:rPr>
            <w:color w:val="231F20"/>
            <w:w w:val="85"/>
          </w:rPr>
          <w:t>m</w:t>
        </w:r>
        <w:r>
          <w:rPr>
            <w:color w:val="231F20"/>
            <w:w w:val="90"/>
          </w:rPr>
          <w:t>i</w:t>
        </w:r>
        <w:r>
          <w:rPr>
            <w:color w:val="231F20"/>
            <w:spacing w:val="1"/>
            <w:w w:val="100"/>
          </w:rPr>
          <w:t>d</w:t>
        </w:r>
        <w:r>
          <w:rPr>
            <w:color w:val="231F20"/>
            <w:w w:val="100"/>
          </w:rPr>
          <w:t>d</w:t>
        </w:r>
        <w:r>
          <w:rPr>
            <w:color w:val="231F20"/>
            <w:spacing w:val="1"/>
            <w:w w:val="94"/>
          </w:rPr>
          <w:t>le</w:t>
        </w:r>
        <w:r>
          <w:rPr>
            <w:color w:val="231F20"/>
            <w:w w:val="100"/>
          </w:rPr>
          <w:t>b</w:t>
        </w:r>
        <w:r>
          <w:rPr>
            <w:color w:val="231F20"/>
            <w:w w:val="88"/>
          </w:rPr>
          <w:t>u</w:t>
        </w:r>
        <w:r>
          <w:rPr>
            <w:color w:val="231F20"/>
            <w:spacing w:val="9"/>
            <w:w w:val="84"/>
          </w:rPr>
          <w:t>r</w:t>
        </w:r>
        <w:r>
          <w:rPr>
            <w:color w:val="231F20"/>
            <w:spacing w:val="-17"/>
            <w:w w:val="101"/>
          </w:rPr>
          <w:t>y</w:t>
        </w:r>
        <w:r>
          <w:rPr>
            <w:color w:val="231F20"/>
            <w:spacing w:val="-35"/>
            <w:w w:val="153"/>
          </w:rPr>
          <w:t>/</w:t>
        </w:r>
        <w:r>
          <w:rPr>
            <w:color w:val="231F20"/>
            <w:w w:val="90"/>
          </w:rPr>
          <w:t>.</w:t>
        </w:r>
      </w:hyperlink>
    </w:p>
    <w:p>
      <w:pPr>
        <w:pStyle w:val="BodyText"/>
        <w:spacing w:before="194"/>
        <w:ind w:left="1956"/>
      </w:pPr>
      <w:r>
        <w:rPr>
          <w:color w:val="231F20"/>
        </w:rPr>
        <w:t>Norton, Andrew. “Mapping Australian Higher Education.” Melbourne, Victoria: Grattan Institute,</w:t>
      </w:r>
    </w:p>
    <w:p>
      <w:pPr>
        <w:pStyle w:val="BodyText"/>
        <w:rPr>
          <w:sz w:val="20"/>
        </w:rPr>
      </w:pPr>
    </w:p>
    <w:p>
      <w:pPr>
        <w:pStyle w:val="BodyText"/>
        <w:rPr>
          <w:sz w:val="20"/>
        </w:rPr>
      </w:pPr>
    </w:p>
    <w:p>
      <w:pPr>
        <w:pStyle w:val="BodyText"/>
        <w:rPr>
          <w:sz w:val="20"/>
        </w:rPr>
      </w:pPr>
    </w:p>
    <w:p>
      <w:pPr>
        <w:tabs>
          <w:tab w:pos="3158" w:val="right" w:leader="none"/>
        </w:tabs>
        <w:spacing w:before="225"/>
        <w:ind w:left="0" w:right="476"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4"/>
          <w:sz w:val="16"/>
        </w:rPr>
        <w:t> </w:t>
      </w:r>
      <w:r>
        <w:rPr>
          <w:color w:val="231F20"/>
          <w:spacing w:val="-4"/>
          <w:sz w:val="16"/>
        </w:rPr>
        <w:t>2018</w:t>
        <w:tab/>
      </w:r>
      <w:r>
        <w:rPr>
          <w:color w:val="231F20"/>
          <w:sz w:val="16"/>
        </w:rPr>
        <w:t>47</w:t>
      </w:r>
    </w:p>
    <w:p>
      <w:pPr>
        <w:spacing w:after="0"/>
        <w:jc w:val="right"/>
        <w:rPr>
          <w:sz w:val="16"/>
        </w:rPr>
        <w:sectPr>
          <w:pgSz w:w="11910" w:h="16840"/>
          <w:pgMar w:top="1560" w:bottom="280" w:left="500" w:right="140"/>
        </w:sectPr>
      </w:pPr>
    </w:p>
    <w:p>
      <w:pPr>
        <w:pStyle w:val="BodyText"/>
        <w:spacing w:line="261" w:lineRule="auto" w:before="83"/>
        <w:ind w:left="1637" w:right="2374"/>
      </w:pPr>
      <w:r>
        <w:rPr>
          <w:color w:val="231F20"/>
          <w:spacing w:val="1"/>
          <w:w w:val="95"/>
        </w:rPr>
        <w:t>J</w:t>
      </w:r>
      <w:r>
        <w:rPr>
          <w:color w:val="231F20"/>
          <w:w w:val="99"/>
        </w:rPr>
        <w:t>an</w:t>
      </w:r>
      <w:r>
        <w:rPr>
          <w:color w:val="231F20"/>
          <w:w w:val="95"/>
        </w:rPr>
        <w:t>ua</w:t>
      </w:r>
      <w:r>
        <w:rPr>
          <w:color w:val="231F20"/>
          <w:spacing w:val="9"/>
          <w:w w:val="95"/>
        </w:rPr>
        <w:t>r</w:t>
      </w:r>
      <w:r>
        <w:rPr>
          <w:color w:val="231F20"/>
          <w:w w:val="101"/>
        </w:rPr>
        <w:t>y</w:t>
      </w:r>
      <w:r>
        <w:rPr>
          <w:color w:val="231F20"/>
        </w:rPr>
        <w:t> </w:t>
      </w:r>
      <w:r>
        <w:rPr>
          <w:color w:val="231F20"/>
          <w:spacing w:val="-3"/>
          <w:w w:val="112"/>
        </w:rPr>
        <w:t>2</w:t>
      </w:r>
      <w:r>
        <w:rPr>
          <w:color w:val="231F20"/>
          <w:spacing w:val="-15"/>
          <w:w w:val="112"/>
        </w:rPr>
        <w:t>0</w:t>
      </w:r>
      <w:r>
        <w:rPr>
          <w:color w:val="231F20"/>
          <w:spacing w:val="-17"/>
          <w:w w:val="112"/>
        </w:rPr>
        <w:t>1</w:t>
      </w:r>
      <w:r>
        <w:rPr>
          <w:color w:val="231F20"/>
          <w:spacing w:val="-2"/>
          <w:w w:val="112"/>
        </w:rPr>
        <w:t>2</w:t>
      </w:r>
      <w:r>
        <w:rPr>
          <w:color w:val="231F20"/>
          <w:w w:val="90"/>
        </w:rPr>
        <w:t>.</w:t>
      </w:r>
      <w:r>
        <w:rPr>
          <w:color w:val="231F20"/>
        </w:rPr>
        <w:t> </w:t>
      </w:r>
      <w:hyperlink r:id="rId59">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21"/>
            <w:w w:val="153"/>
          </w:rPr>
          <w:t>/</w:t>
        </w:r>
        <w:r>
          <w:rPr>
            <w:color w:val="231F20"/>
            <w:w w:val="100"/>
          </w:rPr>
          <w:t>g</w:t>
        </w:r>
        <w:r>
          <w:rPr>
            <w:color w:val="231F20"/>
            <w:spacing w:val="-1"/>
            <w:w w:val="100"/>
          </w:rPr>
          <w:t>r</w:t>
        </w:r>
        <w:r>
          <w:rPr>
            <w:color w:val="231F20"/>
            <w:spacing w:val="2"/>
            <w:w w:val="109"/>
          </w:rPr>
          <w:t>a</w:t>
        </w:r>
        <w:r>
          <w:rPr>
            <w:color w:val="231F20"/>
            <w:spacing w:val="6"/>
            <w:w w:val="63"/>
          </w:rPr>
          <w:t>t</w:t>
        </w:r>
        <w:r>
          <w:rPr>
            <w:color w:val="231F20"/>
            <w:spacing w:val="1"/>
            <w:w w:val="63"/>
          </w:rPr>
          <w:t>t</w:t>
        </w:r>
        <w:r>
          <w:rPr>
            <w:color w:val="231F20"/>
            <w:w w:val="99"/>
          </w:rPr>
          <w:t>an</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0"/>
            <w:w w:val="153"/>
          </w:rPr>
          <w:t>/</w:t>
        </w:r>
        <w:r>
          <w:rPr>
            <w:color w:val="231F20"/>
            <w:spacing w:val="2"/>
            <w:w w:val="95"/>
          </w:rPr>
          <w:t>w</w:t>
        </w:r>
        <w:r>
          <w:rPr>
            <w:color w:val="231F20"/>
            <w:spacing w:val="5"/>
            <w:w w:val="100"/>
          </w:rPr>
          <w:t>p</w:t>
        </w:r>
        <w:r>
          <w:rPr>
            <w:color w:val="231F20"/>
            <w:spacing w:val="4"/>
            <w:w w:val="104"/>
          </w:rPr>
          <w:t>-</w:t>
        </w:r>
        <w:r>
          <w:rPr>
            <w:color w:val="231F20"/>
            <w:w w:val="103"/>
          </w:rPr>
          <w:t>c</w:t>
        </w:r>
        <w:r>
          <w:rPr>
            <w:color w:val="231F20"/>
            <w:spacing w:val="1"/>
            <w:w w:val="99"/>
          </w:rPr>
          <w:t>o</w:t>
        </w:r>
        <w:r>
          <w:rPr>
            <w:color w:val="231F20"/>
            <w:w w:val="89"/>
          </w:rPr>
          <w:t>n</w:t>
        </w:r>
        <w:r>
          <w:rPr>
            <w:color w:val="231F20"/>
            <w:spacing w:val="1"/>
            <w:w w:val="63"/>
          </w:rPr>
          <w:t>t</w:t>
        </w:r>
        <w:r>
          <w:rPr>
            <w:color w:val="231F20"/>
            <w:spacing w:val="1"/>
            <w:w w:val="96"/>
          </w:rPr>
          <w:t>e</w:t>
        </w:r>
        <w:r>
          <w:rPr>
            <w:color w:val="231F20"/>
            <w:w w:val="89"/>
          </w:rPr>
          <w:t>n</w:t>
        </w:r>
        <w:r>
          <w:rPr>
            <w:color w:val="231F20"/>
            <w:spacing w:val="-7"/>
            <w:w w:val="63"/>
          </w:rPr>
          <w:t>t</w:t>
        </w:r>
        <w:r>
          <w:rPr>
            <w:color w:val="231F20"/>
            <w:spacing w:val="-17"/>
            <w:w w:val="153"/>
          </w:rPr>
          <w:t>/</w:t>
        </w:r>
        <w:r>
          <w:rPr>
            <w:color w:val="231F20"/>
            <w:w w:val="88"/>
          </w:rPr>
          <w:t>u</w:t>
        </w:r>
        <w:r>
          <w:rPr>
            <w:color w:val="231F20"/>
            <w:spacing w:val="1"/>
            <w:w w:val="100"/>
          </w:rPr>
          <w:t>p</w:t>
        </w:r>
        <w:r>
          <w:rPr>
            <w:color w:val="231F20"/>
            <w:spacing w:val="1"/>
            <w:w w:val="90"/>
          </w:rPr>
          <w:t>l</w:t>
        </w:r>
        <w:r>
          <w:rPr>
            <w:color w:val="231F20"/>
            <w:spacing w:val="1"/>
            <w:w w:val="99"/>
          </w:rPr>
          <w:t>o</w:t>
        </w:r>
        <w:r>
          <w:rPr>
            <w:color w:val="231F20"/>
            <w:spacing w:val="1"/>
            <w:w w:val="109"/>
          </w:rPr>
          <w:t>a</w:t>
        </w:r>
        <w:r>
          <w:rPr>
            <w:color w:val="231F20"/>
            <w:w w:val="100"/>
          </w:rPr>
          <w:t>d</w:t>
        </w:r>
        <w:r>
          <w:rPr>
            <w:color w:val="231F20"/>
            <w:spacing w:val="-6"/>
            <w:w w:val="90"/>
          </w:rPr>
          <w:t>s</w:t>
        </w:r>
        <w:r>
          <w:rPr>
            <w:color w:val="231F20"/>
            <w:spacing w:val="-8"/>
            <w:w w:val="153"/>
          </w:rPr>
          <w:t>/</w:t>
        </w:r>
        <w:r>
          <w:rPr>
            <w:color w:val="231F20"/>
            <w:spacing w:val="-3"/>
            <w:w w:val="112"/>
          </w:rPr>
          <w:t>2</w:t>
        </w:r>
        <w:r>
          <w:rPr>
            <w:color w:val="231F20"/>
            <w:spacing w:val="-15"/>
            <w:w w:val="112"/>
          </w:rPr>
          <w:t>01</w:t>
        </w:r>
        <w:r>
          <w:rPr>
            <w:color w:val="231F20"/>
            <w:spacing w:val="-10"/>
            <w:w w:val="112"/>
          </w:rPr>
          <w:t>4</w:t>
        </w:r>
        <w:r>
          <w:rPr>
            <w:color w:val="231F20"/>
            <w:spacing w:val="-10"/>
            <w:w w:val="153"/>
          </w:rPr>
          <w:t>/</w:t>
        </w:r>
        <w:r>
          <w:rPr>
            <w:color w:val="231F20"/>
            <w:w w:val="112"/>
          </w:rPr>
          <w:t>0</w:t>
        </w:r>
        <w:r>
          <w:rPr>
            <w:color w:val="231F20"/>
            <w:spacing w:val="-10"/>
            <w:w w:val="112"/>
          </w:rPr>
          <w:t>4</w:t>
        </w:r>
        <w:r>
          <w:rPr>
            <w:color w:val="231F20"/>
            <w:spacing w:val="-13"/>
            <w:w w:val="153"/>
          </w:rPr>
          <w:t>/</w:t>
        </w:r>
        <w:r>
          <w:rPr>
            <w:color w:val="231F20"/>
            <w:spacing w:val="-17"/>
            <w:w w:val="112"/>
          </w:rPr>
          <w:t>1</w:t>
        </w:r>
        <w:r>
          <w:rPr>
            <w:color w:val="231F20"/>
            <w:spacing w:val="-3"/>
            <w:w w:val="112"/>
          </w:rPr>
          <w:t>2</w:t>
        </w:r>
        <w:r>
          <w:rPr>
            <w:color w:val="231F20"/>
            <w:spacing w:val="2"/>
            <w:w w:val="112"/>
          </w:rPr>
          <w:t>2</w:t>
        </w:r>
        <w:r>
          <w:rPr>
            <w:color w:val="231F20"/>
            <w:spacing w:val="6"/>
            <w:w w:val="100"/>
          </w:rPr>
          <w:t>_</w:t>
        </w:r>
        <w:r>
          <w:rPr>
            <w:color w:val="231F20"/>
            <w:spacing w:val="1"/>
            <w:w w:val="85"/>
          </w:rPr>
          <w:t>m</w:t>
        </w:r>
        <w:r>
          <w:rPr>
            <w:color w:val="231F20"/>
            <w:w w:val="104"/>
          </w:rPr>
          <w:t>a</w:t>
        </w:r>
        <w:r>
          <w:rPr>
            <w:color w:val="231F20"/>
            <w:spacing w:val="1"/>
            <w:w w:val="104"/>
          </w:rPr>
          <w:t>p</w:t>
        </w:r>
        <w:r>
          <w:rPr>
            <w:color w:val="231F20"/>
            <w:w w:val="100"/>
          </w:rPr>
          <w:t>p</w:t>
        </w:r>
        <w:r>
          <w:rPr>
            <w:color w:val="231F20"/>
            <w:w w:val="90"/>
          </w:rPr>
          <w:t>i</w:t>
        </w:r>
        <w:r>
          <w:rPr>
            <w:color w:val="231F20"/>
            <w:spacing w:val="1"/>
            <w:w w:val="89"/>
          </w:rPr>
          <w:t>n</w:t>
        </w:r>
        <w:r>
          <w:rPr>
            <w:color w:val="231F20"/>
            <w:spacing w:val="7"/>
            <w:w w:val="111"/>
          </w:rPr>
          <w:t>g</w:t>
        </w:r>
        <w:r>
          <w:rPr>
            <w:color w:val="231F20"/>
            <w:w w:val="100"/>
          </w:rPr>
          <w:t>_</w:t>
        </w:r>
      </w:hyperlink>
      <w:r>
        <w:rPr>
          <w:color w:val="231F20"/>
          <w:w w:val="100"/>
        </w:rPr>
        <w:t> </w:t>
      </w:r>
      <w:r>
        <w:rPr>
          <w:color w:val="231F20"/>
        </w:rPr>
        <w:t>higher_education.pdf.</w:t>
      </w:r>
    </w:p>
    <w:p>
      <w:pPr>
        <w:pStyle w:val="BodyText"/>
        <w:spacing w:line="261" w:lineRule="auto" w:before="171"/>
        <w:ind w:left="1637" w:right="2614" w:hanging="720"/>
      </w:pPr>
      <w:r>
        <w:rPr>
          <w:color w:val="231F20"/>
        </w:rPr>
        <w:t>Ong,</w:t>
      </w:r>
      <w:r>
        <w:rPr>
          <w:color w:val="231F20"/>
          <w:spacing w:val="-25"/>
        </w:rPr>
        <w:t> </w:t>
      </w:r>
      <w:r>
        <w:rPr>
          <w:color w:val="231F20"/>
        </w:rPr>
        <w:t>Thuy.</w:t>
      </w:r>
      <w:r>
        <w:rPr>
          <w:color w:val="231F20"/>
          <w:spacing w:val="-25"/>
        </w:rPr>
        <w:t> </w:t>
      </w:r>
      <w:r>
        <w:rPr>
          <w:color w:val="231F20"/>
        </w:rPr>
        <w:t>“Sydney</w:t>
      </w:r>
      <w:r>
        <w:rPr>
          <w:color w:val="231F20"/>
          <w:spacing w:val="-25"/>
        </w:rPr>
        <w:t> </w:t>
      </w:r>
      <w:r>
        <w:rPr>
          <w:color w:val="231F20"/>
        </w:rPr>
        <w:t>University</w:t>
      </w:r>
      <w:r>
        <w:rPr>
          <w:color w:val="231F20"/>
          <w:spacing w:val="-25"/>
        </w:rPr>
        <w:t> </w:t>
      </w:r>
      <w:r>
        <w:rPr>
          <w:color w:val="231F20"/>
        </w:rPr>
        <w:t>Announces</w:t>
      </w:r>
      <w:r>
        <w:rPr>
          <w:color w:val="231F20"/>
          <w:spacing w:val="-25"/>
        </w:rPr>
        <w:t> </w:t>
      </w:r>
      <w:r>
        <w:rPr>
          <w:color w:val="231F20"/>
        </w:rPr>
        <w:t>Plan</w:t>
      </w:r>
      <w:r>
        <w:rPr>
          <w:color w:val="231F20"/>
          <w:spacing w:val="-24"/>
        </w:rPr>
        <w:t> </w:t>
      </w:r>
      <w:r>
        <w:rPr>
          <w:color w:val="231F20"/>
        </w:rPr>
        <w:t>to</w:t>
      </w:r>
      <w:r>
        <w:rPr>
          <w:color w:val="231F20"/>
          <w:spacing w:val="-25"/>
        </w:rPr>
        <w:t> </w:t>
      </w:r>
      <w:r>
        <w:rPr>
          <w:color w:val="231F20"/>
        </w:rPr>
        <w:t>Reduce</w:t>
      </w:r>
      <w:r>
        <w:rPr>
          <w:color w:val="231F20"/>
          <w:spacing w:val="-25"/>
        </w:rPr>
        <w:t> </w:t>
      </w:r>
      <w:r>
        <w:rPr>
          <w:color w:val="231F20"/>
        </w:rPr>
        <w:t>Fossil</w:t>
      </w:r>
      <w:r>
        <w:rPr>
          <w:color w:val="231F20"/>
          <w:spacing w:val="-25"/>
        </w:rPr>
        <w:t> </w:t>
      </w:r>
      <w:r>
        <w:rPr>
          <w:color w:val="231F20"/>
        </w:rPr>
        <w:t>Fuel</w:t>
      </w:r>
      <w:r>
        <w:rPr>
          <w:color w:val="231F20"/>
          <w:spacing w:val="-25"/>
        </w:rPr>
        <w:t> </w:t>
      </w:r>
      <w:r>
        <w:rPr>
          <w:color w:val="231F20"/>
        </w:rPr>
        <w:t>Investments,”</w:t>
      </w:r>
      <w:r>
        <w:rPr>
          <w:color w:val="231F20"/>
          <w:spacing w:val="-25"/>
        </w:rPr>
        <w:t> </w:t>
      </w:r>
      <w:r>
        <w:rPr>
          <w:i/>
          <w:color w:val="231F20"/>
        </w:rPr>
        <w:t>ABC</w:t>
      </w:r>
      <w:r>
        <w:rPr>
          <w:i/>
          <w:color w:val="231F20"/>
          <w:spacing w:val="-24"/>
        </w:rPr>
        <w:t> </w:t>
      </w:r>
      <w:r>
        <w:rPr>
          <w:i/>
          <w:color w:val="231F20"/>
        </w:rPr>
        <w:t>News</w:t>
      </w:r>
      <w:r>
        <w:rPr>
          <w:color w:val="231F20"/>
        </w:rPr>
        <w:t>, </w:t>
      </w:r>
      <w:r>
        <w:rPr>
          <w:color w:val="231F20"/>
          <w:spacing w:val="-2"/>
          <w:w w:val="94"/>
        </w:rPr>
        <w:t>F</w:t>
      </w:r>
      <w:r>
        <w:rPr>
          <w:color w:val="231F20"/>
          <w:spacing w:val="1"/>
          <w:w w:val="98"/>
        </w:rPr>
        <w:t>eb</w:t>
      </w:r>
      <w:r>
        <w:rPr>
          <w:color w:val="231F20"/>
          <w:spacing w:val="2"/>
          <w:w w:val="84"/>
        </w:rPr>
        <w:t>r</w:t>
      </w:r>
      <w:r>
        <w:rPr>
          <w:color w:val="231F20"/>
          <w:w w:val="88"/>
        </w:rPr>
        <w:t>u</w:t>
      </w:r>
      <w:r>
        <w:rPr>
          <w:color w:val="231F20"/>
          <w:w w:val="109"/>
        </w:rPr>
        <w:t>a</w:t>
      </w:r>
      <w:r>
        <w:rPr>
          <w:color w:val="231F20"/>
          <w:spacing w:val="9"/>
          <w:w w:val="84"/>
        </w:rPr>
        <w:t>r</w:t>
      </w:r>
      <w:r>
        <w:rPr>
          <w:color w:val="231F20"/>
          <w:w w:val="101"/>
        </w:rPr>
        <w:t>y</w:t>
      </w:r>
      <w:r>
        <w:rPr>
          <w:color w:val="231F20"/>
          <w:spacing w:val="1"/>
        </w:rPr>
        <w:t> </w:t>
      </w:r>
      <w:r>
        <w:rPr>
          <w:color w:val="231F20"/>
          <w:spacing w:val="-17"/>
          <w:w w:val="112"/>
        </w:rPr>
        <w:t>9</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spacing w:val="-4"/>
          <w:w w:val="112"/>
        </w:rPr>
        <w:t>5</w:t>
      </w:r>
      <w:r>
        <w:rPr>
          <w:color w:val="231F20"/>
          <w:w w:val="109"/>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60">
        <w:r>
          <w:rPr>
            <w:color w:val="231F20"/>
            <w:spacing w:val="8"/>
            <w:w w:val="95"/>
          </w:rPr>
          <w:t>ww</w:t>
        </w:r>
        <w:r>
          <w:rPr>
            <w:color w:val="231F20"/>
            <w:spacing w:val="-10"/>
            <w:w w:val="95"/>
          </w:rPr>
          <w:t>w</w:t>
        </w:r>
        <w:r>
          <w:rPr>
            <w:color w:val="231F20"/>
            <w:spacing w:val="-2"/>
            <w:w w:val="90"/>
          </w:rPr>
          <w:t>.</w:t>
        </w:r>
        <w:r>
          <w:rPr>
            <w:color w:val="231F20"/>
            <w:w w:val="109"/>
          </w:rPr>
          <w:t>a</w:t>
        </w:r>
        <w:r>
          <w:rPr>
            <w:color w:val="231F20"/>
            <w:spacing w:val="1"/>
            <w:w w:val="100"/>
          </w:rPr>
          <w:t>b</w:t>
        </w:r>
        <w:r>
          <w:rPr>
            <w:color w:val="231F20"/>
            <w:spacing w:val="2"/>
            <w:w w:val="103"/>
          </w:rPr>
          <w:t>c</w:t>
        </w:r>
        <w:r>
          <w:rPr>
            <w:color w:val="231F20"/>
            <w:w w:val="90"/>
          </w:rPr>
          <w:t>.</w:t>
        </w:r>
        <w:r>
          <w:rPr>
            <w:color w:val="231F20"/>
            <w:spacing w:val="1"/>
            <w:w w:val="92"/>
          </w:rPr>
          <w:t>ne</w:t>
        </w:r>
        <w:r>
          <w:rPr>
            <w:color w:val="231F20"/>
            <w:spacing w:val="-1"/>
            <w:w w:val="63"/>
          </w:rPr>
          <w:t>t</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8"/>
            <w:w w:val="153"/>
          </w:rPr>
          <w:t>/</w:t>
        </w:r>
        <w:r>
          <w:rPr>
            <w:color w:val="231F20"/>
            <w:spacing w:val="-3"/>
            <w:w w:val="112"/>
          </w:rPr>
          <w:t>2</w:t>
        </w:r>
        <w:r>
          <w:rPr>
            <w:color w:val="231F20"/>
            <w:spacing w:val="-15"/>
            <w:w w:val="112"/>
          </w:rPr>
          <w:t>0</w:t>
        </w:r>
        <w:r>
          <w:rPr>
            <w:color w:val="231F20"/>
            <w:spacing w:val="-16"/>
            <w:w w:val="112"/>
          </w:rPr>
          <w:t>1</w:t>
        </w:r>
        <w:r>
          <w:rPr>
            <w:color w:val="231F20"/>
            <w:spacing w:val="5"/>
            <w:w w:val="112"/>
          </w:rPr>
          <w:t>5</w:t>
        </w:r>
        <w:r>
          <w:rPr>
            <w:color w:val="231F20"/>
            <w:spacing w:val="7"/>
            <w:w w:val="104"/>
          </w:rPr>
          <w:t>-</w:t>
        </w:r>
        <w:r>
          <w:rPr>
            <w:color w:val="231F20"/>
            <w:spacing w:val="-2"/>
            <w:w w:val="112"/>
          </w:rPr>
          <w:t>0</w:t>
        </w:r>
        <w:r>
          <w:rPr>
            <w:color w:val="231F20"/>
            <w:spacing w:val="-10"/>
            <w:w w:val="112"/>
          </w:rPr>
          <w:t>2</w:t>
        </w:r>
        <w:r>
          <w:rPr>
            <w:color w:val="231F20"/>
            <w:spacing w:val="7"/>
            <w:w w:val="104"/>
          </w:rPr>
          <w:t>-</w:t>
        </w:r>
        <w:r>
          <w:rPr>
            <w:color w:val="231F20"/>
            <w:w w:val="112"/>
          </w:rPr>
          <w:t>0</w:t>
        </w:r>
        <w:r>
          <w:rPr>
            <w:color w:val="231F20"/>
            <w:spacing w:val="-23"/>
            <w:w w:val="112"/>
          </w:rPr>
          <w:t>9</w:t>
        </w:r>
        <w:r>
          <w:rPr>
            <w:color w:val="231F20"/>
            <w:spacing w:val="-19"/>
            <w:w w:val="153"/>
          </w:rPr>
          <w:t>/</w:t>
        </w:r>
        <w:r>
          <w:rPr>
            <w:color w:val="231F20"/>
            <w:spacing w:val="1"/>
            <w:w w:val="96"/>
          </w:rPr>
          <w:t>s</w:t>
        </w:r>
        <w:r>
          <w:rPr>
            <w:color w:val="231F20"/>
            <w:spacing w:val="-2"/>
            <w:w w:val="96"/>
          </w:rPr>
          <w:t>y</w:t>
        </w:r>
        <w:r>
          <w:rPr>
            <w:color w:val="231F20"/>
            <w:w w:val="100"/>
          </w:rPr>
          <w:t>d</w:t>
        </w:r>
        <w:r>
          <w:rPr>
            <w:color w:val="231F20"/>
            <w:spacing w:val="1"/>
            <w:w w:val="92"/>
          </w:rPr>
          <w:t>n</w:t>
        </w:r>
        <w:r>
          <w:rPr>
            <w:color w:val="231F20"/>
            <w:spacing w:val="-2"/>
            <w:w w:val="92"/>
          </w:rPr>
          <w:t>e</w:t>
        </w:r>
        <w:r>
          <w:rPr>
            <w:color w:val="231F20"/>
            <w:spacing w:val="-1"/>
            <w:w w:val="101"/>
          </w:rPr>
          <w:t>y</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w w:val="104"/>
          </w:rPr>
          <w:t>-</w:t>
        </w:r>
      </w:hyperlink>
      <w:r>
        <w:rPr>
          <w:color w:val="231F20"/>
          <w:w w:val="104"/>
        </w:rPr>
        <w:t> </w:t>
      </w:r>
      <w:r>
        <w:rPr>
          <w:color w:val="231F20"/>
          <w:w w:val="109"/>
        </w:rPr>
        <w:t>a</w:t>
      </w:r>
      <w:r>
        <w:rPr>
          <w:color w:val="231F20"/>
          <w:w w:val="89"/>
        </w:rPr>
        <w:t>nn</w:t>
      </w:r>
      <w:r>
        <w:rPr>
          <w:color w:val="231F20"/>
          <w:w w:val="92"/>
        </w:rPr>
        <w:t>oun</w:t>
      </w:r>
      <w:r>
        <w:rPr>
          <w:color w:val="231F20"/>
          <w:spacing w:val="1"/>
          <w:w w:val="103"/>
        </w:rPr>
        <w:t>c</w:t>
      </w:r>
      <w:r>
        <w:rPr>
          <w:color w:val="231F20"/>
          <w:spacing w:val="1"/>
          <w:w w:val="96"/>
        </w:rPr>
        <w:t>e</w:t>
      </w:r>
      <w:r>
        <w:rPr>
          <w:color w:val="231F20"/>
          <w:spacing w:val="2"/>
          <w:w w:val="90"/>
        </w:rPr>
        <w:t>s</w:t>
      </w:r>
      <w:r>
        <w:rPr>
          <w:color w:val="231F20"/>
          <w:spacing w:val="2"/>
          <w:w w:val="104"/>
        </w:rPr>
        <w:t>-</w:t>
      </w:r>
      <w:r>
        <w:rPr>
          <w:color w:val="231F20"/>
          <w:spacing w:val="1"/>
          <w:w w:val="100"/>
        </w:rPr>
        <w:t>p</w:t>
      </w:r>
      <w:r>
        <w:rPr>
          <w:color w:val="231F20"/>
          <w:spacing w:val="1"/>
          <w:w w:val="90"/>
        </w:rPr>
        <w:t>l</w:t>
      </w:r>
      <w:r>
        <w:rPr>
          <w:color w:val="231F20"/>
          <w:w w:val="109"/>
        </w:rPr>
        <w:t>a</w:t>
      </w:r>
      <w:r>
        <w:rPr>
          <w:color w:val="231F20"/>
          <w:spacing w:val="2"/>
          <w:w w:val="89"/>
        </w:rPr>
        <w:t>n</w:t>
      </w:r>
      <w:r>
        <w:rPr>
          <w:color w:val="231F20"/>
          <w:spacing w:val="2"/>
          <w:w w:val="104"/>
        </w:rPr>
        <w:t>-</w:t>
      </w:r>
      <w:r>
        <w:rPr>
          <w:color w:val="231F20"/>
          <w:spacing w:val="1"/>
          <w:w w:val="63"/>
        </w:rPr>
        <w:t>t</w:t>
      </w:r>
      <w:r>
        <w:rPr>
          <w:color w:val="231F20"/>
          <w:spacing w:val="4"/>
          <w:w w:val="99"/>
        </w:rPr>
        <w:t>o</w:t>
      </w:r>
      <w:r>
        <w:rPr>
          <w:color w:val="231F20"/>
          <w:spacing w:val="2"/>
          <w:w w:val="104"/>
        </w:rPr>
        <w:t>-</w:t>
      </w:r>
      <w:r>
        <w:rPr>
          <w:color w:val="231F20"/>
          <w:spacing w:val="-1"/>
          <w:w w:val="84"/>
        </w:rPr>
        <w:t>r</w:t>
      </w:r>
      <w:r>
        <w:rPr>
          <w:color w:val="231F20"/>
          <w:spacing w:val="1"/>
          <w:w w:val="96"/>
        </w:rPr>
        <w:t>e</w:t>
      </w:r>
      <w:r>
        <w:rPr>
          <w:color w:val="231F20"/>
          <w:w w:val="94"/>
        </w:rPr>
        <w:t>du</w:t>
      </w:r>
      <w:r>
        <w:rPr>
          <w:color w:val="231F20"/>
          <w:spacing w:val="1"/>
          <w:w w:val="103"/>
        </w:rPr>
        <w:t>c</w:t>
      </w:r>
      <w:r>
        <w:rPr>
          <w:color w:val="231F20"/>
          <w:spacing w:val="4"/>
          <w:w w:val="96"/>
        </w:rPr>
        <w:t>e</w:t>
      </w:r>
      <w:r>
        <w:rPr>
          <w:color w:val="231F20"/>
          <w:spacing w:val="2"/>
          <w:w w:val="104"/>
        </w:rPr>
        <w:t>-</w:t>
      </w:r>
      <w:r>
        <w:rPr>
          <w:color w:val="231F20"/>
          <w:spacing w:val="1"/>
          <w:w w:val="78"/>
        </w:rPr>
        <w:t>f</w:t>
      </w:r>
      <w:r>
        <w:rPr>
          <w:color w:val="231F20"/>
          <w:spacing w:val="-1"/>
          <w:w w:val="99"/>
        </w:rPr>
        <w:t>o</w:t>
      </w:r>
      <w:r>
        <w:rPr>
          <w:color w:val="231F20"/>
          <w:spacing w:val="3"/>
          <w:w w:val="90"/>
        </w:rPr>
        <w:t>s</w:t>
      </w:r>
      <w:r>
        <w:rPr>
          <w:color w:val="231F20"/>
          <w:spacing w:val="1"/>
          <w:w w:val="90"/>
        </w:rPr>
        <w:t>s</w:t>
      </w:r>
      <w:r>
        <w:rPr>
          <w:color w:val="231F20"/>
          <w:w w:val="90"/>
        </w:rPr>
        <w:t>i</w:t>
      </w:r>
      <w:r>
        <w:rPr>
          <w:color w:val="231F20"/>
          <w:spacing w:val="2"/>
          <w:w w:val="90"/>
        </w:rPr>
        <w:t>l</w:t>
      </w:r>
      <w:r>
        <w:rPr>
          <w:color w:val="231F20"/>
          <w:spacing w:val="2"/>
          <w:w w:val="104"/>
        </w:rPr>
        <w:t>-</w:t>
      </w:r>
      <w:r>
        <w:rPr>
          <w:color w:val="231F20"/>
          <w:spacing w:val="3"/>
          <w:w w:val="78"/>
        </w:rPr>
        <w:t>f</w:t>
      </w:r>
      <w:r>
        <w:rPr>
          <w:color w:val="231F20"/>
          <w:w w:val="88"/>
        </w:rPr>
        <w:t>u</w:t>
      </w:r>
      <w:r>
        <w:rPr>
          <w:color w:val="231F20"/>
          <w:spacing w:val="1"/>
          <w:w w:val="96"/>
        </w:rPr>
        <w:t>e</w:t>
      </w:r>
      <w:r>
        <w:rPr>
          <w:color w:val="231F20"/>
          <w:spacing w:val="2"/>
          <w:w w:val="90"/>
        </w:rPr>
        <w:t>l</w:t>
      </w:r>
      <w:r>
        <w:rPr>
          <w:color w:val="231F20"/>
          <w:spacing w:val="2"/>
          <w:w w:val="104"/>
        </w:rPr>
        <w:t>-</w:t>
      </w:r>
      <w:r>
        <w:rPr>
          <w:color w:val="231F20"/>
          <w:w w:val="89"/>
        </w:rPr>
        <w:t>i</w:t>
      </w:r>
      <w:r>
        <w:rPr>
          <w:color w:val="231F20"/>
          <w:spacing w:val="-2"/>
          <w:w w:val="89"/>
        </w:rPr>
        <w:t>n</w:t>
      </w:r>
      <w:r>
        <w:rPr>
          <w:color w:val="231F20"/>
          <w:spacing w:val="-2"/>
          <w:w w:val="93"/>
        </w:rPr>
        <w:t>v</w:t>
      </w:r>
      <w:r>
        <w:rPr>
          <w:color w:val="231F20"/>
          <w:spacing w:val="1"/>
          <w:w w:val="96"/>
        </w:rPr>
        <w:t>e</w:t>
      </w:r>
      <w:r>
        <w:rPr>
          <w:color w:val="231F20"/>
          <w:spacing w:val="1"/>
          <w:w w:val="90"/>
        </w:rPr>
        <w:t>s</w:t>
      </w:r>
      <w:r>
        <w:rPr>
          <w:color w:val="231F20"/>
          <w:spacing w:val="2"/>
          <w:w w:val="63"/>
        </w:rPr>
        <w:t>t</w:t>
      </w:r>
      <w:r>
        <w:rPr>
          <w:color w:val="231F20"/>
          <w:spacing w:val="1"/>
          <w:w w:val="85"/>
        </w:rPr>
        <w:t>m</w:t>
      </w:r>
      <w:r>
        <w:rPr>
          <w:color w:val="231F20"/>
          <w:spacing w:val="-9"/>
          <w:w w:val="96"/>
        </w:rPr>
        <w:t>e</w:t>
      </w:r>
      <w:r>
        <w:rPr>
          <w:color w:val="231F20"/>
          <w:spacing w:val="-19"/>
          <w:w w:val="153"/>
        </w:rPr>
        <w:t>/</w:t>
      </w:r>
      <w:r>
        <w:rPr>
          <w:color w:val="231F20"/>
          <w:w w:val="112"/>
        </w:rPr>
        <w:t>60808</w:t>
      </w:r>
      <w:r>
        <w:rPr>
          <w:color w:val="231F20"/>
          <w:spacing w:val="-2"/>
          <w:w w:val="112"/>
        </w:rPr>
        <w:t>02</w:t>
      </w:r>
      <w:r>
        <w:rPr>
          <w:color w:val="231F20"/>
          <w:w w:val="90"/>
        </w:rPr>
        <w:t>.</w:t>
      </w:r>
    </w:p>
    <w:p>
      <w:pPr>
        <w:pStyle w:val="BodyText"/>
        <w:spacing w:line="261" w:lineRule="auto" w:before="172"/>
        <w:ind w:left="1637" w:right="2559" w:hanging="720"/>
      </w:pPr>
      <w:r>
        <w:rPr>
          <w:color w:val="231F20"/>
          <w:w w:val="88"/>
        </w:rPr>
        <w:t>P</w:t>
      </w:r>
      <w:r>
        <w:rPr>
          <w:color w:val="231F20"/>
          <w:w w:val="99"/>
        </w:rPr>
        <w:t>o</w:t>
      </w:r>
      <w:r>
        <w:rPr>
          <w:color w:val="231F20"/>
          <w:w w:val="95"/>
        </w:rPr>
        <w:t>w</w:t>
      </w:r>
      <w:r>
        <w:rPr>
          <w:color w:val="231F20"/>
          <w:w w:val="96"/>
        </w:rPr>
        <w:t>e</w:t>
      </w:r>
      <w:r>
        <w:rPr>
          <w:color w:val="231F20"/>
          <w:w w:val="90"/>
        </w:rPr>
        <w:t>ll</w:t>
      </w:r>
      <w:r>
        <w:rPr>
          <w:color w:val="231F20"/>
          <w:w w:val="109"/>
        </w:rPr>
        <w:t>,</w:t>
      </w:r>
      <w:r>
        <w:rPr>
          <w:color w:val="231F20"/>
        </w:rPr>
        <w:t> </w:t>
      </w:r>
      <w:r>
        <w:rPr>
          <w:color w:val="231F20"/>
          <w:w w:val="112"/>
        </w:rPr>
        <w:t>S</w:t>
      </w:r>
      <w:r>
        <w:rPr>
          <w:color w:val="231F20"/>
          <w:w w:val="90"/>
        </w:rPr>
        <w:t>i</w:t>
      </w:r>
      <w:r>
        <w:rPr>
          <w:color w:val="231F20"/>
          <w:w w:val="109"/>
        </w:rPr>
        <w:t>a</w:t>
      </w:r>
      <w:r>
        <w:rPr>
          <w:color w:val="231F20"/>
          <w:w w:val="89"/>
        </w:rPr>
        <w:t>n</w:t>
      </w:r>
      <w:r>
        <w:rPr>
          <w:color w:val="231F20"/>
          <w:w w:val="90"/>
        </w:rPr>
        <w:t>.</w:t>
      </w:r>
      <w:r>
        <w:rPr>
          <w:color w:val="231F20"/>
        </w:rPr>
        <w:t> </w:t>
      </w:r>
      <w:r>
        <w:rPr>
          <w:color w:val="231F20"/>
          <w:w w:val="97"/>
        </w:rPr>
        <w:t>“</w:t>
      </w:r>
      <w:r>
        <w:rPr>
          <w:color w:val="231F20"/>
          <w:w w:val="88"/>
        </w:rPr>
        <w:t>P</w:t>
      </w:r>
      <w:r>
        <w:rPr>
          <w:color w:val="231F20"/>
          <w:w w:val="84"/>
        </w:rPr>
        <w:t>r</w:t>
      </w:r>
      <w:r>
        <w:rPr>
          <w:color w:val="231F20"/>
          <w:w w:val="99"/>
        </w:rPr>
        <w:t>o</w:t>
      </w:r>
      <w:r>
        <w:rPr>
          <w:color w:val="231F20"/>
          <w:w w:val="63"/>
        </w:rPr>
        <w:t>t</w:t>
      </w:r>
      <w:r>
        <w:rPr>
          <w:color w:val="231F20"/>
          <w:w w:val="96"/>
        </w:rPr>
        <w:t>e</w:t>
      </w:r>
      <w:r>
        <w:rPr>
          <w:color w:val="231F20"/>
          <w:w w:val="103"/>
        </w:rPr>
        <w:t>c</w:t>
      </w:r>
      <w:r>
        <w:rPr>
          <w:color w:val="231F20"/>
          <w:w w:val="63"/>
        </w:rPr>
        <w:t>t</w:t>
      </w:r>
      <w:r>
        <w:rPr>
          <w:color w:val="231F20"/>
        </w:rPr>
        <w:t> </w:t>
      </w:r>
      <w:r>
        <w:rPr>
          <w:color w:val="231F20"/>
          <w:w w:val="94"/>
        </w:rPr>
        <w:t>F</w:t>
      </w:r>
      <w:r>
        <w:rPr>
          <w:color w:val="231F20"/>
          <w:w w:val="84"/>
        </w:rPr>
        <w:t>r</w:t>
      </w:r>
      <w:r>
        <w:rPr>
          <w:color w:val="231F20"/>
          <w:w w:val="96"/>
        </w:rPr>
        <w:t>ee</w:t>
      </w:r>
      <w:r>
        <w:rPr>
          <w:color w:val="231F20"/>
        </w:rPr>
        <w:t> </w:t>
      </w:r>
      <w:r>
        <w:rPr>
          <w:color w:val="231F20"/>
          <w:w w:val="112"/>
        </w:rPr>
        <w:t>S</w:t>
      </w:r>
      <w:r>
        <w:rPr>
          <w:color w:val="231F20"/>
          <w:w w:val="100"/>
        </w:rPr>
        <w:t>p</w:t>
      </w:r>
      <w:r>
        <w:rPr>
          <w:color w:val="231F20"/>
          <w:w w:val="96"/>
        </w:rPr>
        <w:t>ee</w:t>
      </w:r>
      <w:r>
        <w:rPr>
          <w:color w:val="231F20"/>
          <w:w w:val="103"/>
        </w:rPr>
        <w:t>c</w:t>
      </w:r>
      <w:r>
        <w:rPr>
          <w:color w:val="231F20"/>
          <w:w w:val="89"/>
        </w:rPr>
        <w:t>h</w:t>
      </w:r>
      <w:r>
        <w:rPr>
          <w:color w:val="231F20"/>
        </w:rPr>
        <w:t> </w:t>
      </w:r>
      <w:r>
        <w:rPr>
          <w:color w:val="231F20"/>
          <w:w w:val="99"/>
        </w:rPr>
        <w:t>o</w:t>
      </w:r>
      <w:r>
        <w:rPr>
          <w:color w:val="231F20"/>
          <w:w w:val="84"/>
        </w:rPr>
        <w:t>r</w:t>
      </w:r>
      <w:r>
        <w:rPr>
          <w:color w:val="231F20"/>
        </w:rPr>
        <w:t> </w:t>
      </w:r>
      <w:r>
        <w:rPr>
          <w:color w:val="231F20"/>
          <w:w w:val="94"/>
        </w:rPr>
        <w:t>F</w:t>
      </w:r>
      <w:r>
        <w:rPr>
          <w:color w:val="231F20"/>
          <w:w w:val="109"/>
        </w:rPr>
        <w:t>a</w:t>
      </w:r>
      <w:r>
        <w:rPr>
          <w:color w:val="231F20"/>
          <w:w w:val="103"/>
        </w:rPr>
        <w:t>c</w:t>
      </w:r>
      <w:r>
        <w:rPr>
          <w:color w:val="231F20"/>
          <w:w w:val="96"/>
        </w:rPr>
        <w:t>e</w:t>
      </w:r>
      <w:r>
        <w:rPr>
          <w:color w:val="231F20"/>
        </w:rPr>
        <w:t> </w:t>
      </w:r>
      <w:r>
        <w:rPr>
          <w:color w:val="231F20"/>
          <w:w w:val="94"/>
        </w:rPr>
        <w:t>F</w:t>
      </w:r>
      <w:r>
        <w:rPr>
          <w:color w:val="231F20"/>
          <w:w w:val="90"/>
        </w:rPr>
        <w:t>i</w:t>
      </w:r>
      <w:r>
        <w:rPr>
          <w:color w:val="231F20"/>
          <w:w w:val="89"/>
        </w:rPr>
        <w:t>n</w:t>
      </w:r>
      <w:r>
        <w:rPr>
          <w:color w:val="231F20"/>
          <w:w w:val="96"/>
        </w:rPr>
        <w:t>e</w:t>
      </w:r>
      <w:r>
        <w:rPr>
          <w:color w:val="231F20"/>
          <w:w w:val="90"/>
        </w:rPr>
        <w:t>s</w:t>
      </w:r>
      <w:r>
        <w:rPr>
          <w:color w:val="231F20"/>
          <w:w w:val="90"/>
        </w:rPr>
        <w:t>.</w:t>
      </w:r>
      <w:r>
        <w:rPr>
          <w:color w:val="231F20"/>
          <w:w w:val="97"/>
        </w:rPr>
        <w:t>”</w:t>
      </w:r>
      <w:r>
        <w:rPr>
          <w:color w:val="231F20"/>
        </w:rPr>
        <w:t> </w:t>
      </w:r>
      <w:r>
        <w:rPr>
          <w:i/>
          <w:color w:val="231F20"/>
          <w:w w:val="87"/>
        </w:rPr>
        <w:t>T</w:t>
      </w:r>
      <w:r>
        <w:rPr>
          <w:i/>
          <w:color w:val="231F20"/>
          <w:w w:val="95"/>
        </w:rPr>
        <w:t>he</w:t>
      </w:r>
      <w:r>
        <w:rPr>
          <w:i/>
          <w:color w:val="231F20"/>
        </w:rPr>
        <w:t> </w:t>
      </w:r>
      <w:r>
        <w:rPr>
          <w:i/>
          <w:color w:val="231F20"/>
          <w:w w:val="107"/>
        </w:rPr>
        <w:t>A</w:t>
      </w:r>
      <w:r>
        <w:rPr>
          <w:i/>
          <w:color w:val="231F20"/>
          <w:w w:val="90"/>
        </w:rPr>
        <w:t>u</w:t>
      </w:r>
      <w:r>
        <w:rPr>
          <w:i/>
          <w:color w:val="231F20"/>
          <w:w w:val="89"/>
        </w:rPr>
        <w:t>s</w:t>
      </w:r>
      <w:r>
        <w:rPr>
          <w:i/>
          <w:color w:val="231F20"/>
          <w:w w:val="63"/>
        </w:rPr>
        <w:t>t</w:t>
      </w:r>
      <w:r>
        <w:rPr>
          <w:i/>
          <w:color w:val="231F20"/>
          <w:w w:val="86"/>
        </w:rPr>
        <w:t>r</w:t>
      </w:r>
      <w:r>
        <w:rPr>
          <w:i/>
          <w:color w:val="231F20"/>
          <w:w w:val="102"/>
        </w:rPr>
        <w:t>a</w:t>
      </w:r>
      <w:r>
        <w:rPr>
          <w:i/>
          <w:color w:val="231F20"/>
          <w:w w:val="90"/>
        </w:rPr>
        <w:t>li</w:t>
      </w:r>
      <w:r>
        <w:rPr>
          <w:i/>
          <w:color w:val="231F20"/>
          <w:w w:val="102"/>
        </w:rPr>
        <w:t>a</w:t>
      </w:r>
      <w:r>
        <w:rPr>
          <w:i/>
          <w:color w:val="231F20"/>
          <w:w w:val="91"/>
        </w:rPr>
        <w:t>n</w:t>
      </w:r>
      <w:r>
        <w:rPr>
          <w:color w:val="231F20"/>
          <w:w w:val="109"/>
        </w:rPr>
        <w:t>,</w:t>
      </w:r>
      <w:r>
        <w:rPr>
          <w:color w:val="231F20"/>
        </w:rPr>
        <w:t> </w:t>
      </w:r>
      <w:r>
        <w:rPr>
          <w:color w:val="231F20"/>
          <w:w w:val="119"/>
        </w:rPr>
        <w:t>O</w:t>
      </w:r>
      <w:r>
        <w:rPr>
          <w:color w:val="231F20"/>
          <w:w w:val="103"/>
        </w:rPr>
        <w:t>c</w:t>
      </w:r>
      <w:r>
        <w:rPr>
          <w:color w:val="231F20"/>
          <w:w w:val="63"/>
        </w:rPr>
        <w:t>t</w:t>
      </w:r>
      <w:r>
        <w:rPr>
          <w:color w:val="231F20"/>
          <w:w w:val="99"/>
        </w:rPr>
        <w:t>o</w:t>
      </w:r>
      <w:r>
        <w:rPr>
          <w:color w:val="231F20"/>
          <w:w w:val="100"/>
        </w:rPr>
        <w:t>b</w:t>
      </w:r>
      <w:r>
        <w:rPr>
          <w:color w:val="231F20"/>
          <w:w w:val="96"/>
        </w:rPr>
        <w:t>e</w:t>
      </w:r>
      <w:r>
        <w:rPr>
          <w:color w:val="231F20"/>
          <w:w w:val="84"/>
        </w:rPr>
        <w:t>r</w:t>
      </w:r>
      <w:r>
        <w:rPr>
          <w:color w:val="231F20"/>
        </w:rPr>
        <w:t> </w:t>
      </w:r>
      <w:r>
        <w:rPr>
          <w:color w:val="231F20"/>
          <w:w w:val="112"/>
        </w:rPr>
        <w:t>7</w:t>
      </w:r>
      <w:r>
        <w:rPr>
          <w:color w:val="231F20"/>
          <w:w w:val="109"/>
        </w:rPr>
        <w:t>,</w:t>
      </w:r>
      <w:r>
        <w:rPr>
          <w:color w:val="231F20"/>
        </w:rPr>
        <w:t> </w:t>
      </w:r>
      <w:r>
        <w:rPr>
          <w:color w:val="231F20"/>
          <w:w w:val="112"/>
        </w:rPr>
        <w:t>2018</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 </w:t>
      </w:r>
      <w:hyperlink r:id="rId61">
        <w:r>
          <w:rPr>
            <w:color w:val="231F20"/>
            <w:w w:val="95"/>
          </w:rPr>
          <w:t>www</w:t>
        </w:r>
        <w:r>
          <w:rPr>
            <w:color w:val="231F20"/>
            <w:w w:val="90"/>
          </w:rPr>
          <w:t>.</w:t>
        </w:r>
        <w:r>
          <w:rPr>
            <w:color w:val="231F20"/>
            <w:w w:val="63"/>
          </w:rPr>
          <w:t>t</w:t>
        </w:r>
        <w:r>
          <w:rPr>
            <w:color w:val="231F20"/>
            <w:w w:val="89"/>
          </w:rPr>
          <w:t>h</w:t>
        </w:r>
        <w:r>
          <w:rPr>
            <w:color w:val="231F20"/>
            <w:w w:val="103"/>
          </w:rPr>
          <w:t>ea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w w:val="89"/>
          </w:rPr>
          <w:t>n</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89"/>
          </w:rPr>
          <w:t>n</w:t>
        </w:r>
        <w:r>
          <w:rPr>
            <w:color w:val="231F20"/>
            <w:w w:val="96"/>
          </w:rPr>
          <w:t>e</w:t>
        </w:r>
        <w:r>
          <w:rPr>
            <w:color w:val="231F20"/>
            <w:w w:val="95"/>
          </w:rPr>
          <w:t>w</w:t>
        </w:r>
        <w:r>
          <w:rPr>
            <w:color w:val="231F20"/>
            <w:w w:val="90"/>
          </w:rPr>
          <w:t>s</w:t>
        </w:r>
        <w:r>
          <w:rPr>
            <w:color w:val="231F20"/>
            <w:w w:val="153"/>
          </w:rPr>
          <w:t>/</w:t>
        </w:r>
        <w:r>
          <w:rPr>
            <w:color w:val="231F20"/>
            <w:w w:val="89"/>
          </w:rPr>
          <w:t>n</w:t>
        </w:r>
        <w:r>
          <w:rPr>
            <w:color w:val="231F20"/>
            <w:w w:val="109"/>
          </w:rPr>
          <w:t>a</w:t>
        </w:r>
        <w:r>
          <w:rPr>
            <w:color w:val="231F20"/>
            <w:w w:val="63"/>
          </w:rPr>
          <w:t>t</w:t>
        </w:r>
        <w:r>
          <w:rPr>
            <w:color w:val="231F20"/>
            <w:w w:val="90"/>
          </w:rPr>
          <w:t>i</w:t>
        </w:r>
        <w:r>
          <w:rPr>
            <w:color w:val="231F20"/>
            <w:w w:val="99"/>
          </w:rPr>
          <w:t>o</w:t>
        </w:r>
        <w:r>
          <w:rPr>
            <w:color w:val="231F20"/>
            <w:w w:val="89"/>
          </w:rPr>
          <w:t>n</w:t>
        </w:r>
        <w:r>
          <w:rPr>
            <w:color w:val="231F20"/>
            <w:w w:val="153"/>
          </w:rPr>
          <w:t>/</w:t>
        </w:r>
        <w:r>
          <w:rPr>
            <w:color w:val="231F20"/>
            <w:w w:val="100"/>
          </w:rPr>
          <w:t>p</w:t>
        </w:r>
        <w:r>
          <w:rPr>
            <w:color w:val="231F20"/>
            <w:w w:val="84"/>
          </w:rPr>
          <w:t>r</w:t>
        </w:r>
        <w:r>
          <w:rPr>
            <w:color w:val="231F20"/>
            <w:w w:val="99"/>
          </w:rPr>
          <w:t>o</w:t>
        </w:r>
        <w:r>
          <w:rPr>
            <w:color w:val="231F20"/>
            <w:w w:val="63"/>
          </w:rPr>
          <w:t>t</w:t>
        </w:r>
        <w:r>
          <w:rPr>
            <w:color w:val="231F20"/>
            <w:w w:val="99"/>
          </w:rPr>
          <w:t>ec</w:t>
        </w:r>
        <w:r>
          <w:rPr>
            <w:color w:val="231F20"/>
            <w:w w:val="63"/>
          </w:rPr>
          <w:t>t</w:t>
        </w:r>
        <w:r>
          <w:rPr>
            <w:color w:val="231F20"/>
            <w:w w:val="104"/>
          </w:rPr>
          <w:t>-</w:t>
        </w:r>
        <w:r>
          <w:rPr>
            <w:color w:val="231F20"/>
            <w:w w:val="78"/>
          </w:rPr>
          <w:t>f</w:t>
        </w:r>
        <w:r>
          <w:rPr>
            <w:color w:val="231F20"/>
            <w:w w:val="84"/>
          </w:rPr>
          <w:t>r</w:t>
        </w:r>
        <w:r>
          <w:rPr>
            <w:color w:val="231F20"/>
            <w:w w:val="96"/>
          </w:rPr>
          <w:t>ee</w:t>
        </w:r>
        <w:r>
          <w:rPr>
            <w:color w:val="231F20"/>
            <w:w w:val="104"/>
          </w:rPr>
          <w:t>-</w:t>
        </w:r>
        <w:r>
          <w:rPr>
            <w:color w:val="231F20"/>
            <w:w w:val="90"/>
          </w:rPr>
          <w:t>s</w:t>
        </w:r>
        <w:r>
          <w:rPr>
            <w:color w:val="231F20"/>
            <w:w w:val="100"/>
          </w:rPr>
          <w:t>p</w:t>
        </w:r>
        <w:r>
          <w:rPr>
            <w:color w:val="231F20"/>
            <w:w w:val="98"/>
          </w:rPr>
          <w:t>eec</w:t>
        </w:r>
        <w:r>
          <w:rPr>
            <w:color w:val="231F20"/>
            <w:w w:val="89"/>
          </w:rPr>
          <w:t>h</w:t>
        </w:r>
        <w:r>
          <w:rPr>
            <w:color w:val="231F20"/>
            <w:w w:val="104"/>
          </w:rPr>
          <w:t>-</w:t>
        </w:r>
        <w:r>
          <w:rPr>
            <w:color w:val="231F20"/>
            <w:w w:val="99"/>
          </w:rPr>
          <w:t>o</w:t>
        </w:r>
        <w:r>
          <w:rPr>
            <w:color w:val="231F20"/>
            <w:w w:val="84"/>
          </w:rPr>
          <w:t>r</w:t>
        </w:r>
        <w:r>
          <w:rPr>
            <w:color w:val="231F20"/>
            <w:w w:val="104"/>
          </w:rPr>
          <w:t>-</w:t>
        </w:r>
        <w:r>
          <w:rPr>
            <w:color w:val="231F20"/>
            <w:w w:val="78"/>
          </w:rPr>
          <w:t>f</w:t>
        </w:r>
        <w:r>
          <w:rPr>
            <w:color w:val="231F20"/>
            <w:w w:val="109"/>
          </w:rPr>
          <w:t>a</w:t>
        </w:r>
        <w:r>
          <w:rPr>
            <w:color w:val="231F20"/>
            <w:w w:val="103"/>
          </w:rPr>
          <w:t>c</w:t>
        </w:r>
        <w:r>
          <w:rPr>
            <w:color w:val="231F20"/>
            <w:w w:val="96"/>
          </w:rPr>
          <w:t>e</w:t>
        </w:r>
        <w:r>
          <w:rPr>
            <w:color w:val="231F20"/>
            <w:w w:val="104"/>
          </w:rPr>
          <w:t>-</w:t>
        </w:r>
        <w:r>
          <w:rPr>
            <w:color w:val="231F20"/>
            <w:w w:val="87"/>
          </w:rPr>
          <w:t>fin</w:t>
        </w:r>
        <w:r>
          <w:rPr>
            <w:color w:val="231F20"/>
            <w:w w:val="93"/>
          </w:rPr>
          <w:t>es</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80"/>
          </w:rPr>
          <w:t>sit</w:t>
        </w:r>
        <w:r>
          <w:rPr>
            <w:color w:val="231F20"/>
            <w:w w:val="101"/>
          </w:rPr>
          <w:t>y</w:t>
        </w:r>
        <w:r>
          <w:rPr>
            <w:color w:val="231F20"/>
            <w:w w:val="104"/>
          </w:rPr>
          <w:t>-</w:t>
        </w:r>
      </w:hyperlink>
      <w:r>
        <w:rPr>
          <w:color w:val="231F20"/>
          <w:w w:val="104"/>
        </w:rPr>
        <w:t> </w:t>
      </w:r>
      <w:r>
        <w:rPr>
          <w:color w:val="231F20"/>
        </w:rPr>
        <w:t>discussion-paper-says/news-story/7912b5bd9160175051fbb2d3dd298736.</w:t>
      </w:r>
    </w:p>
    <w:p>
      <w:pPr>
        <w:pStyle w:val="BodyText"/>
        <w:spacing w:line="261" w:lineRule="auto" w:before="172"/>
        <w:ind w:left="1637" w:right="2773" w:hanging="720"/>
      </w:pPr>
      <w:r>
        <w:rPr>
          <w:color w:val="231F20"/>
          <w:w w:val="88"/>
        </w:rPr>
        <w:t>——</w:t>
      </w:r>
      <w:r>
        <w:rPr>
          <w:color w:val="231F20"/>
          <w:spacing w:val="-6"/>
          <w:w w:val="88"/>
        </w:rPr>
        <w:t>—</w:t>
      </w:r>
      <w:r>
        <w:rPr>
          <w:color w:val="231F20"/>
          <w:w w:val="90"/>
        </w:rPr>
        <w:t>.</w:t>
      </w:r>
      <w:r>
        <w:rPr>
          <w:color w:val="231F20"/>
          <w:spacing w:val="1"/>
        </w:rPr>
        <w:t> </w:t>
      </w:r>
      <w:r>
        <w:rPr>
          <w:color w:val="231F20"/>
          <w:spacing w:val="1"/>
          <w:w w:val="97"/>
        </w:rPr>
        <w:t>“</w:t>
      </w:r>
      <w:r>
        <w:rPr>
          <w:color w:val="231F20"/>
          <w:w w:val="100"/>
        </w:rPr>
        <w:t>U</w:t>
      </w:r>
      <w:r>
        <w:rPr>
          <w:color w:val="231F20"/>
          <w:w w:val="89"/>
        </w:rPr>
        <w:t>n</w:t>
      </w:r>
      <w:r>
        <w:rPr>
          <w:color w:val="231F20"/>
          <w:w w:val="90"/>
        </w:rPr>
        <w:t>is</w:t>
      </w:r>
      <w:r>
        <w:rPr>
          <w:color w:val="231F20"/>
          <w:spacing w:val="1"/>
        </w:rPr>
        <w:t> </w:t>
      </w:r>
      <w:r>
        <w:rPr>
          <w:color w:val="231F20"/>
          <w:spacing w:val="-2"/>
          <w:w w:val="92"/>
        </w:rPr>
        <w:t>R</w:t>
      </w:r>
      <w:r>
        <w:rPr>
          <w:color w:val="231F20"/>
          <w:spacing w:val="1"/>
          <w:w w:val="96"/>
        </w:rPr>
        <w:t>e</w:t>
      </w:r>
      <w:r>
        <w:rPr>
          <w:color w:val="231F20"/>
          <w:spacing w:val="2"/>
          <w:w w:val="63"/>
        </w:rPr>
        <w:t>t</w:t>
      </w:r>
      <w:r>
        <w:rPr>
          <w:color w:val="231F20"/>
          <w:w w:val="89"/>
        </w:rPr>
        <w:t>h</w:t>
      </w:r>
      <w:r>
        <w:rPr>
          <w:color w:val="231F20"/>
          <w:w w:val="90"/>
        </w:rPr>
        <w:t>i</w:t>
      </w:r>
      <w:r>
        <w:rPr>
          <w:color w:val="231F20"/>
          <w:w w:val="89"/>
        </w:rPr>
        <w:t>n</w:t>
      </w:r>
      <w:r>
        <w:rPr>
          <w:color w:val="231F20"/>
          <w:w w:val="92"/>
        </w:rPr>
        <w:t>k</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spacing w:val="4"/>
          <w:w w:val="96"/>
        </w:rPr>
        <w:t>e</w:t>
      </w:r>
      <w:r>
        <w:rPr>
          <w:color w:val="231F20"/>
          <w:spacing w:val="3"/>
          <w:w w:val="104"/>
        </w:rPr>
        <w:t>-</w:t>
      </w:r>
      <w:r>
        <w:rPr>
          <w:color w:val="231F20"/>
          <w:spacing w:val="2"/>
          <w:w w:val="112"/>
        </w:rPr>
        <w:t>S</w:t>
      </w:r>
      <w:r>
        <w:rPr>
          <w:color w:val="231F20"/>
          <w:spacing w:val="1"/>
          <w:w w:val="100"/>
        </w:rPr>
        <w:t>p</w:t>
      </w:r>
      <w:r>
        <w:rPr>
          <w:color w:val="231F20"/>
          <w:spacing w:val="1"/>
          <w:w w:val="96"/>
        </w:rPr>
        <w:t>ee</w:t>
      </w:r>
      <w:r>
        <w:rPr>
          <w:color w:val="231F20"/>
          <w:spacing w:val="2"/>
          <w:w w:val="103"/>
        </w:rPr>
        <w:t>c</w:t>
      </w:r>
      <w:r>
        <w:rPr>
          <w:color w:val="231F20"/>
          <w:w w:val="89"/>
        </w:rPr>
        <w:t>h</w:t>
      </w:r>
      <w:r>
        <w:rPr>
          <w:color w:val="231F20"/>
          <w:spacing w:val="1"/>
        </w:rPr>
        <w:t> </w:t>
      </w:r>
      <w:r>
        <w:rPr>
          <w:color w:val="231F20"/>
          <w:spacing w:val="-5"/>
          <w:w w:val="88"/>
        </w:rPr>
        <w:t>P</w:t>
      </w:r>
      <w:r>
        <w:rPr>
          <w:color w:val="231F20"/>
          <w:spacing w:val="1"/>
          <w:w w:val="99"/>
        </w:rPr>
        <w:t>o</w:t>
      </w:r>
      <w:r>
        <w:rPr>
          <w:color w:val="231F20"/>
          <w:w w:val="90"/>
        </w:rPr>
        <w:t>li</w:t>
      </w:r>
      <w:r>
        <w:rPr>
          <w:color w:val="231F20"/>
          <w:spacing w:val="1"/>
          <w:w w:val="103"/>
        </w:rPr>
        <w:t>c</w:t>
      </w:r>
      <w:r>
        <w:rPr>
          <w:color w:val="231F20"/>
          <w:w w:val="90"/>
        </w:rPr>
        <w:t>i</w:t>
      </w:r>
      <w:r>
        <w:rPr>
          <w:color w:val="231F20"/>
          <w:spacing w:val="1"/>
          <w:w w:val="96"/>
        </w:rPr>
        <w:t>e</w:t>
      </w:r>
      <w:r>
        <w:rPr>
          <w:color w:val="231F20"/>
          <w:spacing w:val="2"/>
          <w:w w:val="90"/>
        </w:rPr>
        <w:t>s</w:t>
      </w:r>
      <w:r>
        <w:rPr>
          <w:color w:val="231F20"/>
          <w:spacing w:val="-13"/>
          <w:w w:val="90"/>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2"/>
          <w:w w:val="91"/>
        </w:rPr>
        <w:t>n</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4"/>
          <w:w w:val="112"/>
        </w:rPr>
        <w:t>5</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w w:val="88"/>
        </w:rPr>
        <w:t>s</w:t>
      </w:r>
      <w:r>
        <w:rPr>
          <w:color w:val="231F20"/>
          <w:spacing w:val="-6"/>
          <w:w w:val="88"/>
        </w:rPr>
        <w:t>:</w:t>
      </w:r>
      <w:r>
        <w:rPr>
          <w:color w:val="231F20"/>
          <w:spacing w:val="-36"/>
          <w:w w:val="153"/>
        </w:rPr>
        <w:t>/</w:t>
      </w:r>
      <w:r>
        <w:rPr>
          <w:color w:val="231F20"/>
          <w:spacing w:val="-10"/>
          <w:w w:val="153"/>
        </w:rPr>
        <w:t>/</w:t>
      </w:r>
      <w:hyperlink r:id="rId21">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2"/>
          <w:w w:val="63"/>
        </w:rPr>
        <w:t>t</w:t>
      </w:r>
      <w:r>
        <w:rPr>
          <w:color w:val="231F20"/>
          <w:spacing w:val="1"/>
          <w:w w:val="89"/>
        </w:rPr>
        <w:t>h</w:t>
      </w:r>
      <w:r>
        <w:rPr>
          <w:color w:val="231F20"/>
          <w:spacing w:val="1"/>
          <w:w w:val="96"/>
        </w:rPr>
        <w:t>e</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alian</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
          <w:w w:val="153"/>
        </w:rPr>
        <w:t>/</w:t>
      </w:r>
      <w:r>
        <w:rPr>
          <w:color w:val="231F20"/>
          <w:w w:val="89"/>
        </w:rPr>
        <w:t>h</w:t>
      </w:r>
      <w:r>
        <w:rPr>
          <w:color w:val="231F20"/>
          <w:w w:val="98"/>
        </w:rPr>
        <w:t>ig</w:t>
      </w:r>
      <w:r>
        <w:rPr>
          <w:color w:val="231F20"/>
          <w:spacing w:val="1"/>
          <w:w w:val="98"/>
        </w:rPr>
        <w:t>h</w:t>
      </w:r>
      <w:r>
        <w:rPr>
          <w:color w:val="231F20"/>
          <w:spacing w:val="1"/>
          <w:w w:val="96"/>
        </w:rPr>
        <w:t>e</w:t>
      </w:r>
      <w:r>
        <w:rPr>
          <w:color w:val="231F20"/>
          <w:spacing w:val="-6"/>
          <w:w w:val="84"/>
        </w:rPr>
        <w:t>r</w:t>
      </w:r>
      <w:r>
        <w:rPr>
          <w:color w:val="231F20"/>
          <w:spacing w:val="4"/>
          <w:w w:val="104"/>
        </w:rPr>
        <w:t>-</w:t>
      </w:r>
      <w:r>
        <w:rPr>
          <w:color w:val="231F20"/>
          <w:spacing w:val="1"/>
          <w:w w:val="96"/>
        </w:rPr>
        <w:t>e</w:t>
      </w:r>
      <w:r>
        <w:rPr>
          <w:color w:val="231F20"/>
          <w:w w:val="100"/>
        </w:rPr>
        <w:t>d</w:t>
      </w:r>
      <w:r>
        <w:rPr>
          <w:color w:val="231F20"/>
          <w:w w:val="88"/>
        </w:rPr>
        <w:t>u</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6"/>
          <w:w w:val="89"/>
        </w:rPr>
        <w:t>n</w:t>
      </w:r>
      <w:r>
        <w:rPr>
          <w:color w:val="231F20"/>
          <w:spacing w:val="-17"/>
          <w:w w:val="153"/>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2"/>
          <w:w w:val="63"/>
        </w:rPr>
        <w:t>t</w:t>
      </w:r>
      <w:r>
        <w:rPr>
          <w:color w:val="231F20"/>
          <w:w w:val="94"/>
        </w:rPr>
        <w:t>i</w:t>
      </w:r>
      <w:r>
        <w:rPr>
          <w:color w:val="231F20"/>
          <w:spacing w:val="1"/>
          <w:w w:val="94"/>
        </w:rPr>
        <w:t>e</w:t>
      </w:r>
      <w:r>
        <w:rPr>
          <w:color w:val="231F20"/>
          <w:spacing w:val="2"/>
          <w:w w:val="90"/>
        </w:rPr>
        <w:t>s</w:t>
      </w:r>
      <w:r>
        <w:rPr>
          <w:color w:val="231F20"/>
          <w:spacing w:val="2"/>
          <w:w w:val="104"/>
        </w:rPr>
        <w:t>-</w:t>
      </w:r>
      <w:r>
        <w:rPr>
          <w:color w:val="231F20"/>
          <w:spacing w:val="-1"/>
          <w:w w:val="84"/>
        </w:rPr>
        <w:t>r</w:t>
      </w:r>
      <w:r>
        <w:rPr>
          <w:color w:val="231F20"/>
          <w:spacing w:val="1"/>
          <w:w w:val="96"/>
        </w:rPr>
        <w:t>e</w:t>
      </w:r>
      <w:r>
        <w:rPr>
          <w:color w:val="231F20"/>
          <w:spacing w:val="2"/>
          <w:w w:val="63"/>
        </w:rPr>
        <w:t>t</w:t>
      </w:r>
      <w:r>
        <w:rPr>
          <w:color w:val="231F20"/>
          <w:w w:val="89"/>
        </w:rPr>
        <w:t>h</w:t>
      </w:r>
      <w:r>
        <w:rPr>
          <w:color w:val="231F20"/>
          <w:w w:val="90"/>
        </w:rPr>
        <w:t>i</w:t>
      </w:r>
      <w:r>
        <w:rPr>
          <w:color w:val="231F20"/>
          <w:w w:val="89"/>
        </w:rPr>
        <w:t>n</w:t>
      </w:r>
      <w:r>
        <w:rPr>
          <w:color w:val="231F20"/>
          <w:spacing w:val="-6"/>
          <w:w w:val="92"/>
        </w:rPr>
        <w:t>k</w:t>
      </w:r>
      <w:r>
        <w:rPr>
          <w:color w:val="231F20"/>
          <w:spacing w:val="2"/>
          <w:w w:val="104"/>
        </w:rPr>
        <w:t>-</w:t>
      </w:r>
      <w:r>
        <w:rPr>
          <w:color w:val="231F20"/>
          <w:spacing w:val="1"/>
          <w:w w:val="100"/>
        </w:rPr>
        <w:t>p</w:t>
      </w:r>
      <w:r>
        <w:rPr>
          <w:color w:val="231F20"/>
          <w:spacing w:val="1"/>
          <w:w w:val="99"/>
        </w:rPr>
        <w:t>o</w:t>
      </w:r>
      <w:r>
        <w:rPr>
          <w:color w:val="231F20"/>
          <w:w w:val="90"/>
        </w:rPr>
        <w:t>li</w:t>
      </w:r>
      <w:r>
        <w:rPr>
          <w:color w:val="231F20"/>
          <w:spacing w:val="1"/>
          <w:w w:val="103"/>
        </w:rPr>
        <w:t>c</w:t>
      </w:r>
      <w:r>
        <w:rPr>
          <w:color w:val="231F20"/>
          <w:w w:val="94"/>
        </w:rPr>
        <w:t>i</w:t>
      </w:r>
      <w:r>
        <w:rPr>
          <w:color w:val="231F20"/>
          <w:spacing w:val="1"/>
          <w:w w:val="94"/>
        </w:rPr>
        <w:t>e</w:t>
      </w:r>
      <w:r>
        <w:rPr>
          <w:color w:val="231F20"/>
          <w:spacing w:val="2"/>
          <w:w w:val="90"/>
        </w:rPr>
        <w:t>s</w:t>
      </w:r>
      <w:r>
        <w:rPr>
          <w:color w:val="231F20"/>
          <w:spacing w:val="2"/>
          <w:w w:val="104"/>
        </w:rPr>
        <w:t>-</w:t>
      </w:r>
      <w:r>
        <w:rPr>
          <w:color w:val="231F20"/>
          <w:spacing w:val="1"/>
          <w:w w:val="63"/>
        </w:rPr>
        <w:t>t</w:t>
      </w:r>
      <w:r>
        <w:rPr>
          <w:color w:val="231F20"/>
          <w:spacing w:val="4"/>
          <w:w w:val="99"/>
        </w:rPr>
        <w:t>o</w:t>
      </w:r>
      <w:r>
        <w:rPr>
          <w:color w:val="231F20"/>
          <w:spacing w:val="2"/>
          <w:w w:val="104"/>
        </w:rPr>
        <w:t>-</w:t>
      </w:r>
      <w:r>
        <w:rPr>
          <w:color w:val="231F20"/>
          <w:spacing w:val="1"/>
          <w:w w:val="100"/>
        </w:rPr>
        <w:t>p</w:t>
      </w:r>
      <w:r>
        <w:rPr>
          <w:color w:val="231F20"/>
          <w:spacing w:val="-2"/>
          <w:w w:val="84"/>
        </w:rPr>
        <w:t>r</w:t>
      </w:r>
      <w:r>
        <w:rPr>
          <w:color w:val="231F20"/>
          <w:w w:val="85"/>
        </w:rPr>
        <w:t>o</w:t>
      </w:r>
      <w:r>
        <w:rPr>
          <w:color w:val="231F20"/>
          <w:spacing w:val="1"/>
          <w:w w:val="85"/>
        </w:rPr>
        <w:t>t</w:t>
      </w:r>
      <w:r>
        <w:rPr>
          <w:color w:val="231F20"/>
          <w:spacing w:val="1"/>
          <w:w w:val="96"/>
        </w:rPr>
        <w:t>e</w:t>
      </w:r>
      <w:r>
        <w:rPr>
          <w:color w:val="231F20"/>
          <w:spacing w:val="2"/>
          <w:w w:val="103"/>
        </w:rPr>
        <w:t>c</w:t>
      </w:r>
      <w:r>
        <w:rPr>
          <w:color w:val="231F20"/>
          <w:spacing w:val="2"/>
          <w:w w:val="63"/>
        </w:rPr>
        <w:t>t</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w w:val="104"/>
        </w:rPr>
        <w:t>- </w:t>
      </w:r>
      <w:r>
        <w:rPr>
          <w:color w:val="231F20"/>
          <w:spacing w:val="1"/>
          <w:w w:val="90"/>
        </w:rPr>
        <w:t>s</w:t>
      </w:r>
      <w:r>
        <w:rPr>
          <w:color w:val="231F20"/>
          <w:spacing w:val="1"/>
          <w:w w:val="100"/>
        </w:rPr>
        <w:t>p</w:t>
      </w:r>
      <w:r>
        <w:rPr>
          <w:color w:val="231F20"/>
          <w:spacing w:val="1"/>
          <w:w w:val="98"/>
        </w:rPr>
        <w:t>ee</w:t>
      </w:r>
      <w:r>
        <w:rPr>
          <w:color w:val="231F20"/>
          <w:spacing w:val="2"/>
          <w:w w:val="98"/>
        </w:rPr>
        <w:t>c</w:t>
      </w:r>
      <w:r>
        <w:rPr>
          <w:color w:val="231F20"/>
          <w:spacing w:val="-6"/>
          <w:w w:val="89"/>
        </w:rPr>
        <w:t>h</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2"/>
          <w:w w:val="90"/>
        </w:rPr>
        <w:t>s</w:t>
      </w:r>
      <w:r>
        <w:rPr>
          <w:color w:val="231F20"/>
          <w:spacing w:val="1"/>
          <w:w w:val="104"/>
        </w:rPr>
        <w:t>-</w:t>
      </w:r>
      <w:r>
        <w:rPr>
          <w:color w:val="231F20"/>
          <w:spacing w:val="1"/>
          <w:w w:val="90"/>
        </w:rPr>
        <w:t>s</w:t>
      </w:r>
      <w:r>
        <w:rPr>
          <w:color w:val="231F20"/>
          <w:spacing w:val="1"/>
          <w:w w:val="63"/>
        </w:rPr>
        <w:t>t</w:t>
      </w:r>
      <w:r>
        <w:rPr>
          <w:color w:val="231F20"/>
          <w:spacing w:val="1"/>
          <w:w w:val="99"/>
        </w:rPr>
        <w:t>o</w:t>
      </w:r>
      <w:r>
        <w:rPr>
          <w:color w:val="231F20"/>
          <w:spacing w:val="9"/>
          <w:w w:val="84"/>
        </w:rPr>
        <w:t>r</w:t>
      </w:r>
      <w:r>
        <w:rPr>
          <w:color w:val="231F20"/>
          <w:spacing w:val="-17"/>
          <w:w w:val="101"/>
        </w:rPr>
        <w:t>y</w:t>
      </w:r>
      <w:r>
        <w:rPr>
          <w:color w:val="231F20"/>
          <w:spacing w:val="-1"/>
          <w:w w:val="153"/>
        </w:rPr>
        <w:t>/</w:t>
      </w:r>
      <w:r>
        <w:rPr>
          <w:color w:val="231F20"/>
          <w:spacing w:val="2"/>
          <w:w w:val="112"/>
        </w:rPr>
        <w:t>7</w:t>
      </w:r>
      <w:r>
        <w:rPr>
          <w:color w:val="231F20"/>
          <w:spacing w:val="1"/>
          <w:w w:val="100"/>
        </w:rPr>
        <w:t>b</w:t>
      </w:r>
      <w:r>
        <w:rPr>
          <w:color w:val="231F20"/>
          <w:spacing w:val="4"/>
          <w:w w:val="103"/>
        </w:rPr>
        <w:t>c</w:t>
      </w:r>
      <w:r>
        <w:rPr>
          <w:color w:val="231F20"/>
          <w:spacing w:val="1"/>
          <w:w w:val="104"/>
        </w:rPr>
        <w:t>4</w:t>
      </w:r>
      <w:r>
        <w:rPr>
          <w:color w:val="231F20"/>
          <w:spacing w:val="2"/>
          <w:w w:val="104"/>
        </w:rPr>
        <w:t>e</w:t>
      </w:r>
      <w:r>
        <w:rPr>
          <w:color w:val="231F20"/>
          <w:spacing w:val="-1"/>
          <w:w w:val="112"/>
        </w:rPr>
        <w:t>5</w:t>
      </w:r>
      <w:r>
        <w:rPr>
          <w:color w:val="231F20"/>
          <w:spacing w:val="1"/>
          <w:w w:val="103"/>
        </w:rPr>
        <w:t>c</w:t>
      </w:r>
      <w:r>
        <w:rPr>
          <w:color w:val="231F20"/>
          <w:spacing w:val="1"/>
          <w:w w:val="100"/>
        </w:rPr>
        <w:t>d</w:t>
      </w:r>
      <w:r>
        <w:rPr>
          <w:color w:val="231F20"/>
          <w:spacing w:val="-2"/>
          <w:w w:val="100"/>
        </w:rPr>
        <w:t>d</w:t>
      </w:r>
      <w:r>
        <w:rPr>
          <w:color w:val="231F20"/>
          <w:spacing w:val="-5"/>
          <w:w w:val="112"/>
        </w:rPr>
        <w:t>36</w:t>
      </w:r>
      <w:r>
        <w:rPr>
          <w:color w:val="231F20"/>
          <w:spacing w:val="-2"/>
          <w:w w:val="112"/>
        </w:rPr>
        <w:t>9</w:t>
      </w:r>
      <w:r>
        <w:rPr>
          <w:color w:val="231F20"/>
          <w:spacing w:val="-17"/>
          <w:w w:val="112"/>
        </w:rPr>
        <w:t>2</w:t>
      </w:r>
      <w:r>
        <w:rPr>
          <w:color w:val="231F20"/>
          <w:spacing w:val="-16"/>
          <w:w w:val="112"/>
        </w:rPr>
        <w:t>1</w:t>
      </w:r>
      <w:r>
        <w:rPr>
          <w:color w:val="231F20"/>
          <w:spacing w:val="-1"/>
          <w:w w:val="112"/>
        </w:rPr>
        <w:t>5</w:t>
      </w:r>
      <w:r>
        <w:rPr>
          <w:color w:val="231F20"/>
          <w:w w:val="112"/>
        </w:rPr>
        <w:t>4</w:t>
      </w:r>
      <w:r>
        <w:rPr>
          <w:color w:val="231F20"/>
          <w:spacing w:val="-2"/>
          <w:w w:val="112"/>
        </w:rPr>
        <w:t>0</w:t>
      </w:r>
      <w:r>
        <w:rPr>
          <w:color w:val="231F20"/>
          <w:spacing w:val="-5"/>
          <w:w w:val="112"/>
        </w:rPr>
        <w:t>2</w:t>
      </w:r>
      <w:r>
        <w:rPr>
          <w:color w:val="231F20"/>
          <w:spacing w:val="4"/>
          <w:w w:val="112"/>
        </w:rPr>
        <w:t>4</w:t>
      </w:r>
      <w:r>
        <w:rPr>
          <w:color w:val="231F20"/>
          <w:spacing w:val="2"/>
          <w:w w:val="112"/>
        </w:rPr>
        <w:t>4</w:t>
      </w:r>
      <w:r>
        <w:rPr>
          <w:color w:val="231F20"/>
          <w:spacing w:val="-1"/>
          <w:w w:val="112"/>
        </w:rPr>
        <w:t>5</w:t>
      </w:r>
      <w:r>
        <w:rPr>
          <w:color w:val="231F20"/>
          <w:spacing w:val="1"/>
          <w:w w:val="103"/>
        </w:rPr>
        <w:t>e</w:t>
      </w:r>
      <w:r>
        <w:rPr>
          <w:color w:val="231F20"/>
          <w:spacing w:val="2"/>
          <w:w w:val="103"/>
        </w:rPr>
        <w:t>a</w:t>
      </w:r>
      <w:r>
        <w:rPr>
          <w:color w:val="231F20"/>
          <w:spacing w:val="1"/>
          <w:w w:val="93"/>
        </w:rPr>
        <w:t>f</w:t>
      </w:r>
      <w:r>
        <w:rPr>
          <w:color w:val="231F20"/>
          <w:w w:val="93"/>
        </w:rPr>
        <w:t>c</w:t>
      </w:r>
      <w:r>
        <w:rPr>
          <w:color w:val="231F20"/>
          <w:spacing w:val="-20"/>
          <w:w w:val="112"/>
        </w:rPr>
        <w:t>7</w:t>
      </w:r>
      <w:r>
        <w:rPr>
          <w:color w:val="231F20"/>
          <w:spacing w:val="1"/>
          <w:w w:val="96"/>
        </w:rPr>
        <w:t>e</w:t>
      </w:r>
      <w:r>
        <w:rPr>
          <w:color w:val="231F20"/>
          <w:spacing w:val="2"/>
          <w:w w:val="100"/>
        </w:rPr>
        <w:t>b</w:t>
      </w:r>
      <w:r>
        <w:rPr>
          <w:color w:val="231F20"/>
          <w:spacing w:val="-2"/>
          <w:w w:val="112"/>
        </w:rPr>
        <w:t>0</w:t>
      </w:r>
      <w:r>
        <w:rPr>
          <w:color w:val="231F20"/>
          <w:spacing w:val="-7"/>
          <w:w w:val="112"/>
        </w:rPr>
        <w:t>2</w:t>
      </w:r>
      <w:r>
        <w:rPr>
          <w:color w:val="231F20"/>
          <w:w w:val="103"/>
        </w:rPr>
        <w:t>c</w:t>
      </w:r>
      <w:r>
        <w:rPr>
          <w:color w:val="231F20"/>
          <w:spacing w:val="-2"/>
          <w:w w:val="112"/>
        </w:rPr>
        <w:t>2</w:t>
      </w:r>
      <w:r>
        <w:rPr>
          <w:color w:val="231F20"/>
          <w:w w:val="90"/>
        </w:rPr>
        <w:t>.</w:t>
      </w:r>
    </w:p>
    <w:p>
      <w:pPr>
        <w:pStyle w:val="BodyText"/>
        <w:spacing w:line="261" w:lineRule="auto" w:before="172"/>
        <w:ind w:left="1637" w:right="2311" w:hanging="720"/>
      </w:pPr>
      <w:r>
        <w:rPr>
          <w:color w:val="231F20"/>
          <w:spacing w:val="-3"/>
          <w:w w:val="92"/>
        </w:rPr>
        <w:t>“</w:t>
      </w:r>
      <w:r>
        <w:rPr>
          <w:color w:val="231F20"/>
          <w:spacing w:val="-4"/>
          <w:w w:val="92"/>
        </w:rPr>
        <w:t>P</w:t>
      </w:r>
      <w:r>
        <w:rPr>
          <w:color w:val="231F20"/>
          <w:spacing w:val="-5"/>
          <w:w w:val="84"/>
        </w:rPr>
        <w:t>r</w:t>
      </w:r>
      <w:r>
        <w:rPr>
          <w:color w:val="231F20"/>
          <w:spacing w:val="-3"/>
          <w:w w:val="93"/>
        </w:rPr>
        <w:t>es</w:t>
      </w:r>
      <w:r>
        <w:rPr>
          <w:color w:val="231F20"/>
          <w:spacing w:val="-4"/>
          <w:w w:val="93"/>
        </w:rPr>
        <w:t>i</w:t>
      </w:r>
      <w:r>
        <w:rPr>
          <w:color w:val="231F20"/>
          <w:spacing w:val="-3"/>
          <w:w w:val="98"/>
        </w:rPr>
        <w:t>d</w:t>
      </w:r>
      <w:r>
        <w:rPr>
          <w:color w:val="231F20"/>
          <w:spacing w:val="-4"/>
          <w:w w:val="98"/>
        </w:rPr>
        <w:t>e</w:t>
      </w:r>
      <w:r>
        <w:rPr>
          <w:color w:val="231F20"/>
          <w:spacing w:val="-4"/>
          <w:w w:val="89"/>
        </w:rPr>
        <w:t>n</w:t>
      </w:r>
      <w:r>
        <w:rPr>
          <w:color w:val="231F20"/>
          <w:w w:val="63"/>
        </w:rPr>
        <w:t>t</w:t>
      </w:r>
      <w:r>
        <w:rPr>
          <w:color w:val="231F20"/>
          <w:spacing w:val="-7"/>
        </w:rPr>
        <w:t> </w:t>
      </w:r>
      <w:r>
        <w:rPr>
          <w:color w:val="231F20"/>
          <w:spacing w:val="-2"/>
          <w:w w:val="119"/>
        </w:rPr>
        <w:t>O</w:t>
      </w:r>
      <w:r>
        <w:rPr>
          <w:color w:val="231F20"/>
          <w:spacing w:val="-3"/>
          <w:w w:val="100"/>
        </w:rPr>
        <w:t>b</w:t>
      </w:r>
      <w:r>
        <w:rPr>
          <w:color w:val="231F20"/>
          <w:spacing w:val="-4"/>
          <w:w w:val="109"/>
        </w:rPr>
        <w:t>a</w:t>
      </w:r>
      <w:r>
        <w:rPr>
          <w:color w:val="231F20"/>
          <w:spacing w:val="-3"/>
          <w:w w:val="85"/>
        </w:rPr>
        <w:t>m</w:t>
      </w:r>
      <w:r>
        <w:rPr>
          <w:color w:val="231F20"/>
          <w:spacing w:val="-7"/>
          <w:w w:val="109"/>
        </w:rPr>
        <w:t>a</w:t>
      </w:r>
      <w:r>
        <w:rPr>
          <w:color w:val="231F20"/>
          <w:w w:val="85"/>
        </w:rPr>
        <w:t>:</w:t>
      </w:r>
      <w:r>
        <w:rPr>
          <w:color w:val="231F20"/>
          <w:spacing w:val="-7"/>
        </w:rPr>
        <w:t> </w:t>
      </w:r>
      <w:r>
        <w:rPr>
          <w:color w:val="231F20"/>
          <w:spacing w:val="-3"/>
          <w:w w:val="112"/>
        </w:rPr>
        <w:t>S</w:t>
      </w:r>
      <w:r>
        <w:rPr>
          <w:color w:val="231F20"/>
          <w:spacing w:val="-2"/>
          <w:w w:val="63"/>
        </w:rPr>
        <w:t>t</w:t>
      </w:r>
      <w:r>
        <w:rPr>
          <w:color w:val="231F20"/>
          <w:spacing w:val="-4"/>
          <w:w w:val="88"/>
        </w:rPr>
        <w:t>u</w:t>
      </w:r>
      <w:r>
        <w:rPr>
          <w:color w:val="231F20"/>
          <w:spacing w:val="-3"/>
          <w:w w:val="98"/>
        </w:rPr>
        <w:t>d</w:t>
      </w:r>
      <w:r>
        <w:rPr>
          <w:color w:val="231F20"/>
          <w:spacing w:val="-4"/>
          <w:w w:val="98"/>
        </w:rPr>
        <w:t>e</w:t>
      </w:r>
      <w:r>
        <w:rPr>
          <w:color w:val="231F20"/>
          <w:spacing w:val="-4"/>
          <w:w w:val="89"/>
        </w:rPr>
        <w:t>n</w:t>
      </w:r>
      <w:r>
        <w:rPr>
          <w:color w:val="231F20"/>
          <w:w w:val="63"/>
        </w:rPr>
        <w:t>t</w:t>
      </w:r>
      <w:r>
        <w:rPr>
          <w:color w:val="231F20"/>
          <w:spacing w:val="-7"/>
        </w:rPr>
        <w:t> </w:t>
      </w:r>
      <w:r>
        <w:rPr>
          <w:color w:val="231F20"/>
          <w:spacing w:val="-4"/>
          <w:w w:val="88"/>
        </w:rPr>
        <w:t>P</w:t>
      </w:r>
      <w:r>
        <w:rPr>
          <w:color w:val="231F20"/>
          <w:spacing w:val="-6"/>
          <w:w w:val="84"/>
        </w:rPr>
        <w:t>r</w:t>
      </w:r>
      <w:r>
        <w:rPr>
          <w:color w:val="231F20"/>
          <w:spacing w:val="-4"/>
          <w:w w:val="99"/>
        </w:rPr>
        <w:t>o</w:t>
      </w:r>
      <w:r>
        <w:rPr>
          <w:color w:val="231F20"/>
          <w:spacing w:val="-3"/>
          <w:w w:val="63"/>
        </w:rPr>
        <w:t>t</w:t>
      </w:r>
      <w:r>
        <w:rPr>
          <w:color w:val="231F20"/>
          <w:spacing w:val="-3"/>
          <w:w w:val="93"/>
        </w:rPr>
        <w:t>es</w:t>
      </w:r>
      <w:r>
        <w:rPr>
          <w:color w:val="231F20"/>
          <w:spacing w:val="-2"/>
          <w:w w:val="63"/>
        </w:rPr>
        <w:t>t</w:t>
      </w:r>
      <w:r>
        <w:rPr>
          <w:color w:val="231F20"/>
          <w:w w:val="90"/>
        </w:rPr>
        <w:t>s</w:t>
      </w:r>
      <w:r>
        <w:rPr>
          <w:color w:val="231F20"/>
          <w:spacing w:val="-7"/>
        </w:rPr>
        <w:t> </w:t>
      </w:r>
      <w:r>
        <w:rPr>
          <w:color w:val="231F20"/>
          <w:spacing w:val="-2"/>
          <w:w w:val="112"/>
        </w:rPr>
        <w:t>S</w:t>
      </w:r>
      <w:r>
        <w:rPr>
          <w:color w:val="231F20"/>
          <w:spacing w:val="-4"/>
          <w:w w:val="89"/>
        </w:rPr>
        <w:t>h</w:t>
      </w:r>
      <w:r>
        <w:rPr>
          <w:color w:val="231F20"/>
          <w:spacing w:val="-4"/>
          <w:w w:val="99"/>
        </w:rPr>
        <w:t>o</w:t>
      </w:r>
      <w:r>
        <w:rPr>
          <w:color w:val="231F20"/>
          <w:spacing w:val="-4"/>
          <w:w w:val="88"/>
        </w:rPr>
        <w:t>u</w:t>
      </w:r>
      <w:r>
        <w:rPr>
          <w:color w:val="231F20"/>
          <w:spacing w:val="-3"/>
          <w:w w:val="97"/>
        </w:rPr>
        <w:t>l</w:t>
      </w:r>
      <w:r>
        <w:rPr>
          <w:color w:val="231F20"/>
          <w:w w:val="97"/>
        </w:rPr>
        <w:t>d</w:t>
      </w:r>
      <w:r>
        <w:rPr>
          <w:color w:val="231F20"/>
          <w:spacing w:val="-7"/>
        </w:rPr>
        <w:t> </w:t>
      </w:r>
      <w:r>
        <w:rPr>
          <w:color w:val="231F20"/>
          <w:spacing w:val="-3"/>
          <w:w w:val="98"/>
        </w:rPr>
        <w:t>E</w:t>
      </w:r>
      <w:r>
        <w:rPr>
          <w:color w:val="231F20"/>
          <w:spacing w:val="-4"/>
          <w:w w:val="85"/>
        </w:rPr>
        <w:t>m</w:t>
      </w:r>
      <w:r>
        <w:rPr>
          <w:color w:val="231F20"/>
          <w:spacing w:val="-3"/>
          <w:w w:val="100"/>
        </w:rPr>
        <w:t>b</w:t>
      </w:r>
      <w:r>
        <w:rPr>
          <w:color w:val="231F20"/>
          <w:spacing w:val="-5"/>
          <w:w w:val="84"/>
        </w:rPr>
        <w:t>r</w:t>
      </w:r>
      <w:r>
        <w:rPr>
          <w:color w:val="231F20"/>
          <w:spacing w:val="-3"/>
          <w:w w:val="109"/>
        </w:rPr>
        <w:t>a</w:t>
      </w:r>
      <w:r>
        <w:rPr>
          <w:color w:val="231F20"/>
          <w:spacing w:val="-4"/>
          <w:w w:val="103"/>
        </w:rPr>
        <w:t>c</w:t>
      </w:r>
      <w:r>
        <w:rPr>
          <w:color w:val="231F20"/>
          <w:w w:val="96"/>
        </w:rPr>
        <w:t>e</w:t>
      </w:r>
      <w:r>
        <w:rPr>
          <w:color w:val="231F20"/>
          <w:spacing w:val="-7"/>
        </w:rPr>
        <w:t> </w:t>
      </w:r>
      <w:r>
        <w:rPr>
          <w:color w:val="231F20"/>
          <w:spacing w:val="-6"/>
          <w:w w:val="94"/>
        </w:rPr>
        <w:t>F</w:t>
      </w:r>
      <w:r>
        <w:rPr>
          <w:color w:val="231F20"/>
          <w:spacing w:val="-5"/>
          <w:w w:val="84"/>
        </w:rPr>
        <w:t>r</w:t>
      </w:r>
      <w:r>
        <w:rPr>
          <w:color w:val="231F20"/>
          <w:spacing w:val="-3"/>
          <w:w w:val="96"/>
        </w:rPr>
        <w:t>e</w:t>
      </w:r>
      <w:r>
        <w:rPr>
          <w:color w:val="231F20"/>
          <w:w w:val="96"/>
        </w:rPr>
        <w:t>e</w:t>
      </w:r>
      <w:r>
        <w:rPr>
          <w:color w:val="231F20"/>
          <w:spacing w:val="-7"/>
        </w:rPr>
        <w:t> </w:t>
      </w:r>
      <w:r>
        <w:rPr>
          <w:color w:val="231F20"/>
          <w:spacing w:val="-2"/>
          <w:w w:val="112"/>
        </w:rPr>
        <w:t>S</w:t>
      </w:r>
      <w:r>
        <w:rPr>
          <w:color w:val="231F20"/>
          <w:spacing w:val="-3"/>
          <w:w w:val="100"/>
        </w:rPr>
        <w:t>p</w:t>
      </w:r>
      <w:r>
        <w:rPr>
          <w:color w:val="231F20"/>
          <w:spacing w:val="-3"/>
          <w:w w:val="98"/>
        </w:rPr>
        <w:t>ee</w:t>
      </w:r>
      <w:r>
        <w:rPr>
          <w:color w:val="231F20"/>
          <w:spacing w:val="-2"/>
          <w:w w:val="98"/>
        </w:rPr>
        <w:t>c</w:t>
      </w:r>
      <w:r>
        <w:rPr>
          <w:color w:val="231F20"/>
          <w:spacing w:val="-4"/>
          <w:w w:val="89"/>
        </w:rPr>
        <w:t>h</w:t>
      </w:r>
      <w:r>
        <w:rPr>
          <w:color w:val="231F20"/>
          <w:spacing w:val="-17"/>
          <w:w w:val="90"/>
        </w:rPr>
        <w:t>.</w:t>
      </w:r>
      <w:r>
        <w:rPr>
          <w:color w:val="231F20"/>
          <w:w w:val="97"/>
        </w:rPr>
        <w:t>”</w:t>
      </w:r>
      <w:r>
        <w:rPr>
          <w:color w:val="231F20"/>
          <w:spacing w:val="-7"/>
        </w:rPr>
        <w:t> </w:t>
      </w:r>
      <w:r>
        <w:rPr>
          <w:i/>
          <w:color w:val="231F20"/>
          <w:spacing w:val="-6"/>
          <w:w w:val="95"/>
        </w:rPr>
        <w:t>F</w:t>
      </w:r>
      <w:r>
        <w:rPr>
          <w:i/>
          <w:color w:val="231F20"/>
          <w:spacing w:val="-2"/>
          <w:w w:val="95"/>
        </w:rPr>
        <w:t>I</w:t>
      </w:r>
      <w:r>
        <w:rPr>
          <w:i/>
          <w:color w:val="231F20"/>
          <w:spacing w:val="-4"/>
          <w:w w:val="93"/>
        </w:rPr>
        <w:t>R</w:t>
      </w:r>
      <w:r>
        <w:rPr>
          <w:i/>
          <w:color w:val="231F20"/>
          <w:spacing w:val="-5"/>
          <w:w w:val="98"/>
        </w:rPr>
        <w:t>E</w:t>
      </w:r>
      <w:r>
        <w:rPr>
          <w:color w:val="231F20"/>
          <w:w w:val="109"/>
        </w:rPr>
        <w:t>,</w:t>
      </w:r>
      <w:r>
        <w:rPr>
          <w:color w:val="231F20"/>
          <w:spacing w:val="-7"/>
        </w:rPr>
        <w:t> </w:t>
      </w:r>
      <w:r>
        <w:rPr>
          <w:color w:val="231F20"/>
          <w:spacing w:val="-3"/>
          <w:w w:val="118"/>
        </w:rPr>
        <w:t>N</w:t>
      </w:r>
      <w:r>
        <w:rPr>
          <w:color w:val="231F20"/>
          <w:spacing w:val="-6"/>
          <w:w w:val="99"/>
        </w:rPr>
        <w:t>o</w:t>
      </w:r>
      <w:r>
        <w:rPr>
          <w:color w:val="231F20"/>
          <w:spacing w:val="-6"/>
          <w:w w:val="93"/>
        </w:rPr>
        <w:t>v</w:t>
      </w:r>
      <w:r>
        <w:rPr>
          <w:color w:val="231F20"/>
          <w:spacing w:val="-4"/>
          <w:w w:val="96"/>
        </w:rPr>
        <w:t>e</w:t>
      </w:r>
      <w:r>
        <w:rPr>
          <w:color w:val="231F20"/>
          <w:spacing w:val="-4"/>
          <w:w w:val="85"/>
        </w:rPr>
        <w:t>m</w:t>
      </w:r>
      <w:r>
        <w:rPr>
          <w:color w:val="231F20"/>
          <w:spacing w:val="-3"/>
          <w:w w:val="100"/>
        </w:rPr>
        <w:t>b</w:t>
      </w:r>
      <w:r>
        <w:rPr>
          <w:color w:val="231F20"/>
          <w:spacing w:val="-4"/>
          <w:w w:val="96"/>
        </w:rPr>
        <w:t>e</w:t>
      </w:r>
      <w:r>
        <w:rPr>
          <w:color w:val="231F20"/>
          <w:w w:val="84"/>
        </w:rPr>
        <w:t>r</w:t>
      </w:r>
      <w:r>
        <w:rPr>
          <w:color w:val="231F20"/>
          <w:spacing w:val="-7"/>
        </w:rPr>
        <w:t> </w:t>
      </w:r>
      <w:r>
        <w:rPr>
          <w:color w:val="231F20"/>
          <w:spacing w:val="-20"/>
          <w:w w:val="112"/>
        </w:rPr>
        <w:t>1</w:t>
      </w:r>
      <w:r>
        <w:rPr>
          <w:color w:val="231F20"/>
          <w:spacing w:val="-5"/>
          <w:w w:val="112"/>
        </w:rPr>
        <w:t>6</w:t>
      </w:r>
      <w:r>
        <w:rPr>
          <w:color w:val="231F20"/>
          <w:w w:val="109"/>
        </w:rPr>
        <w:t>,</w:t>
      </w:r>
      <w:r>
        <w:rPr>
          <w:color w:val="231F20"/>
          <w:spacing w:val="-7"/>
        </w:rPr>
        <w:t> </w:t>
      </w:r>
      <w:r>
        <w:rPr>
          <w:color w:val="231F20"/>
          <w:spacing w:val="-7"/>
          <w:w w:val="112"/>
        </w:rPr>
        <w:t>2</w:t>
      </w:r>
      <w:r>
        <w:rPr>
          <w:color w:val="231F20"/>
          <w:spacing w:val="-19"/>
          <w:w w:val="112"/>
        </w:rPr>
        <w:t>0</w:t>
      </w:r>
      <w:r>
        <w:rPr>
          <w:color w:val="231F20"/>
          <w:spacing w:val="-20"/>
          <w:w w:val="112"/>
        </w:rPr>
        <w:t>1</w:t>
      </w:r>
      <w:r>
        <w:rPr>
          <w:color w:val="231F20"/>
          <w:spacing w:val="-8"/>
          <w:w w:val="112"/>
        </w:rPr>
        <w:t>5</w:t>
      </w:r>
      <w:r>
        <w:rPr>
          <w:color w:val="231F20"/>
          <w:w w:val="90"/>
        </w:rPr>
        <w:t>.</w:t>
      </w:r>
      <w:r>
        <w:rPr>
          <w:color w:val="231F20"/>
          <w:spacing w:val="-7"/>
        </w:rPr>
        <w:t> </w:t>
      </w:r>
      <w:r>
        <w:rPr>
          <w:color w:val="231F20"/>
          <w:spacing w:val="-4"/>
          <w:w w:val="89"/>
        </w:rPr>
        <w:t>h</w:t>
      </w:r>
      <w:r>
        <w:rPr>
          <w:color w:val="231F20"/>
          <w:spacing w:val="2"/>
          <w:w w:val="63"/>
        </w:rPr>
        <w:t>t</w:t>
      </w:r>
      <w:r>
        <w:rPr>
          <w:color w:val="231F20"/>
          <w:spacing w:val="-2"/>
          <w:w w:val="63"/>
        </w:rPr>
        <w:t>t</w:t>
      </w:r>
      <w:r>
        <w:rPr>
          <w:color w:val="231F20"/>
          <w:spacing w:val="-5"/>
          <w:w w:val="93"/>
        </w:rPr>
        <w:t>ps</w:t>
      </w:r>
      <w:r>
        <w:rPr>
          <w:color w:val="231F20"/>
          <w:spacing w:val="-10"/>
          <w:w w:val="93"/>
        </w:rPr>
        <w:t>:</w:t>
      </w:r>
      <w:r>
        <w:rPr>
          <w:color w:val="231F20"/>
          <w:spacing w:val="-41"/>
          <w:w w:val="153"/>
        </w:rPr>
        <w:t>/</w:t>
      </w:r>
      <w:r>
        <w:rPr>
          <w:color w:val="231F20"/>
          <w:w w:val="153"/>
        </w:rPr>
        <w:t>/ </w:t>
      </w:r>
      <w:hyperlink r:id="rId62">
        <w:r>
          <w:rPr>
            <w:color w:val="231F20"/>
            <w:spacing w:val="4"/>
            <w:w w:val="95"/>
          </w:rPr>
          <w:t>ww</w:t>
        </w:r>
        <w:r>
          <w:rPr>
            <w:color w:val="231F20"/>
            <w:spacing w:val="-14"/>
            <w:w w:val="95"/>
          </w:rPr>
          <w:t>w</w:t>
        </w:r>
        <w:r>
          <w:rPr>
            <w:color w:val="231F20"/>
            <w:spacing w:val="-5"/>
            <w:w w:val="90"/>
          </w:rPr>
          <w:t>.</w:t>
        </w:r>
        <w:r>
          <w:rPr>
            <w:color w:val="231F20"/>
            <w:spacing w:val="-2"/>
            <w:w w:val="63"/>
          </w:rPr>
          <w:t>t</w:t>
        </w:r>
        <w:r>
          <w:rPr>
            <w:color w:val="231F20"/>
            <w:spacing w:val="-4"/>
            <w:w w:val="92"/>
          </w:rPr>
          <w:t>h</w:t>
        </w:r>
        <w:r>
          <w:rPr>
            <w:color w:val="231F20"/>
            <w:spacing w:val="-2"/>
            <w:w w:val="92"/>
          </w:rPr>
          <w:t>e</w:t>
        </w:r>
        <w:r>
          <w:rPr>
            <w:color w:val="231F20"/>
            <w:w w:val="86"/>
          </w:rPr>
          <w:t>f</w:t>
        </w:r>
        <w:r>
          <w:rPr>
            <w:color w:val="231F20"/>
            <w:spacing w:val="-3"/>
            <w:w w:val="86"/>
          </w:rPr>
          <w:t>i</w:t>
        </w:r>
        <w:r>
          <w:rPr>
            <w:color w:val="231F20"/>
            <w:spacing w:val="-5"/>
            <w:w w:val="84"/>
          </w:rPr>
          <w:t>r</w:t>
        </w:r>
        <w:r>
          <w:rPr>
            <w:color w:val="231F20"/>
            <w:spacing w:val="-5"/>
            <w:w w:val="96"/>
          </w:rPr>
          <w:t>e</w:t>
        </w:r>
        <w:r>
          <w:rPr>
            <w:color w:val="231F20"/>
            <w:spacing w:val="-7"/>
            <w:w w:val="90"/>
          </w:rPr>
          <w:t>.</w:t>
        </w:r>
        <w:r>
          <w:rPr>
            <w:color w:val="231F20"/>
            <w:spacing w:val="-3"/>
            <w:w w:val="99"/>
          </w:rPr>
          <w:t>o</w:t>
        </w:r>
        <w:r>
          <w:rPr>
            <w:color w:val="231F20"/>
            <w:spacing w:val="-5"/>
            <w:w w:val="84"/>
          </w:rPr>
          <w:t>r</w:t>
        </w:r>
        <w:r>
          <w:rPr>
            <w:color w:val="231F20"/>
            <w:spacing w:val="-5"/>
            <w:w w:val="111"/>
          </w:rPr>
          <w:t>g</w:t>
        </w:r>
        <w:r>
          <w:rPr>
            <w:color w:val="231F20"/>
            <w:spacing w:val="-20"/>
            <w:w w:val="153"/>
          </w:rPr>
          <w:t>/</w:t>
        </w:r>
        <w:r>
          <w:rPr>
            <w:color w:val="231F20"/>
            <w:spacing w:val="-3"/>
            <w:w w:val="100"/>
          </w:rPr>
          <w:t>p</w:t>
        </w:r>
        <w:r>
          <w:rPr>
            <w:color w:val="231F20"/>
            <w:spacing w:val="-5"/>
            <w:w w:val="84"/>
          </w:rPr>
          <w:t>r</w:t>
        </w:r>
        <w:r>
          <w:rPr>
            <w:color w:val="231F20"/>
            <w:spacing w:val="-3"/>
            <w:w w:val="96"/>
          </w:rPr>
          <w:t>e</w:t>
        </w:r>
        <w:r>
          <w:rPr>
            <w:color w:val="231F20"/>
            <w:spacing w:val="-3"/>
            <w:w w:val="90"/>
          </w:rPr>
          <w:t>s</w:t>
        </w:r>
        <w:r>
          <w:rPr>
            <w:color w:val="231F20"/>
            <w:spacing w:val="-4"/>
            <w:w w:val="90"/>
          </w:rPr>
          <w:t>i</w:t>
        </w:r>
        <w:r>
          <w:rPr>
            <w:color w:val="231F20"/>
            <w:spacing w:val="-3"/>
            <w:w w:val="100"/>
          </w:rPr>
          <w:t>d</w:t>
        </w:r>
        <w:r>
          <w:rPr>
            <w:color w:val="231F20"/>
            <w:spacing w:val="-4"/>
            <w:w w:val="85"/>
          </w:rPr>
          <w:t>en</w:t>
        </w:r>
        <w:r>
          <w:rPr>
            <w:color w:val="231F20"/>
            <w:spacing w:val="-3"/>
            <w:w w:val="85"/>
          </w:rPr>
          <w:t>t</w:t>
        </w:r>
        <w:r>
          <w:rPr>
            <w:color w:val="231F20"/>
            <w:w w:val="104"/>
          </w:rPr>
          <w:t>-</w:t>
        </w:r>
        <w:r>
          <w:rPr>
            <w:color w:val="231F20"/>
            <w:spacing w:val="-3"/>
            <w:w w:val="99"/>
          </w:rPr>
          <w:t>o</w:t>
        </w:r>
        <w:r>
          <w:rPr>
            <w:color w:val="231F20"/>
            <w:spacing w:val="-3"/>
            <w:w w:val="100"/>
          </w:rPr>
          <w:t>b</w:t>
        </w:r>
        <w:r>
          <w:rPr>
            <w:color w:val="231F20"/>
            <w:spacing w:val="-4"/>
            <w:w w:val="109"/>
          </w:rPr>
          <w:t>a</w:t>
        </w:r>
        <w:r>
          <w:rPr>
            <w:color w:val="231F20"/>
            <w:spacing w:val="-3"/>
            <w:w w:val="85"/>
          </w:rPr>
          <w:t>m</w:t>
        </w:r>
        <w:r>
          <w:rPr>
            <w:color w:val="231F20"/>
            <w:spacing w:val="-2"/>
            <w:w w:val="109"/>
          </w:rPr>
          <w:t>a</w:t>
        </w:r>
        <w:r>
          <w:rPr>
            <w:color w:val="231F20"/>
            <w:spacing w:val="-4"/>
            <w:w w:val="96"/>
          </w:rPr>
          <w:t>-</w:t>
        </w:r>
        <w:r>
          <w:rPr>
            <w:color w:val="231F20"/>
            <w:spacing w:val="-3"/>
            <w:w w:val="96"/>
          </w:rPr>
          <w:t>s</w:t>
        </w:r>
        <w:r>
          <w:rPr>
            <w:color w:val="231F20"/>
            <w:spacing w:val="-2"/>
            <w:w w:val="63"/>
          </w:rPr>
          <w:t>t</w:t>
        </w:r>
        <w:r>
          <w:rPr>
            <w:color w:val="231F20"/>
            <w:spacing w:val="-4"/>
            <w:w w:val="88"/>
          </w:rPr>
          <w:t>u</w:t>
        </w:r>
        <w:r>
          <w:rPr>
            <w:color w:val="231F20"/>
            <w:spacing w:val="-3"/>
            <w:w w:val="100"/>
          </w:rPr>
          <w:t>d</w:t>
        </w:r>
        <w:r>
          <w:rPr>
            <w:color w:val="231F20"/>
            <w:spacing w:val="-4"/>
            <w:w w:val="85"/>
          </w:rPr>
          <w:t>en</w:t>
        </w:r>
        <w:r>
          <w:rPr>
            <w:color w:val="231F20"/>
            <w:spacing w:val="-3"/>
            <w:w w:val="85"/>
          </w:rPr>
          <w:t>t</w:t>
        </w:r>
        <w:r>
          <w:rPr>
            <w:color w:val="231F20"/>
            <w:spacing w:val="-2"/>
            <w:w w:val="104"/>
          </w:rPr>
          <w:t>-</w:t>
        </w:r>
        <w:r>
          <w:rPr>
            <w:color w:val="231F20"/>
            <w:spacing w:val="-3"/>
            <w:w w:val="100"/>
          </w:rPr>
          <w:t>p</w:t>
        </w:r>
        <w:r>
          <w:rPr>
            <w:color w:val="231F20"/>
            <w:spacing w:val="-6"/>
            <w:w w:val="84"/>
          </w:rPr>
          <w:t>r</w:t>
        </w:r>
        <w:r>
          <w:rPr>
            <w:color w:val="231F20"/>
            <w:spacing w:val="-4"/>
            <w:w w:val="99"/>
          </w:rPr>
          <w:t>o</w:t>
        </w:r>
        <w:r>
          <w:rPr>
            <w:color w:val="231F20"/>
            <w:spacing w:val="-3"/>
            <w:w w:val="63"/>
          </w:rPr>
          <w:t>t</w:t>
        </w:r>
        <w:r>
          <w:rPr>
            <w:color w:val="231F20"/>
            <w:spacing w:val="-3"/>
            <w:w w:val="96"/>
          </w:rPr>
          <w:t>e</w:t>
        </w:r>
        <w:r>
          <w:rPr>
            <w:color w:val="231F20"/>
            <w:spacing w:val="-3"/>
            <w:w w:val="90"/>
          </w:rPr>
          <w:t>s</w:t>
        </w:r>
        <w:r>
          <w:rPr>
            <w:color w:val="231F20"/>
            <w:spacing w:val="-2"/>
            <w:w w:val="63"/>
          </w:rPr>
          <w:t>t</w:t>
        </w:r>
        <w:r>
          <w:rPr>
            <w:color w:val="231F20"/>
            <w:spacing w:val="-2"/>
            <w:w w:val="90"/>
          </w:rPr>
          <w:t>s</w:t>
        </w:r>
        <w:r>
          <w:rPr>
            <w:color w:val="231F20"/>
            <w:spacing w:val="-4"/>
            <w:w w:val="96"/>
          </w:rPr>
          <w:t>-</w:t>
        </w:r>
        <w:r>
          <w:rPr>
            <w:color w:val="231F20"/>
            <w:spacing w:val="-3"/>
            <w:w w:val="96"/>
          </w:rPr>
          <w:t>s</w:t>
        </w:r>
        <w:r>
          <w:rPr>
            <w:color w:val="231F20"/>
            <w:spacing w:val="-4"/>
            <w:w w:val="89"/>
          </w:rPr>
          <w:t>h</w:t>
        </w:r>
        <w:r>
          <w:rPr>
            <w:color w:val="231F20"/>
            <w:spacing w:val="-4"/>
            <w:w w:val="99"/>
          </w:rPr>
          <w:t>o</w:t>
        </w:r>
        <w:r>
          <w:rPr>
            <w:color w:val="231F20"/>
            <w:spacing w:val="-4"/>
            <w:w w:val="88"/>
          </w:rPr>
          <w:t>u</w:t>
        </w:r>
        <w:r>
          <w:rPr>
            <w:color w:val="231F20"/>
            <w:spacing w:val="-3"/>
            <w:w w:val="90"/>
          </w:rPr>
          <w:t>l</w:t>
        </w:r>
        <w:r>
          <w:rPr>
            <w:color w:val="231F20"/>
            <w:spacing w:val="-2"/>
            <w:w w:val="100"/>
          </w:rPr>
          <w:t>d</w:t>
        </w:r>
        <w:r>
          <w:rPr>
            <w:color w:val="231F20"/>
            <w:w w:val="104"/>
          </w:rPr>
          <w:t>-</w:t>
        </w:r>
        <w:r>
          <w:rPr>
            <w:color w:val="231F20"/>
            <w:spacing w:val="-4"/>
            <w:w w:val="89"/>
          </w:rPr>
          <w:t>em</w:t>
        </w:r>
        <w:r>
          <w:rPr>
            <w:color w:val="231F20"/>
            <w:spacing w:val="-3"/>
            <w:w w:val="100"/>
          </w:rPr>
          <w:t>b</w:t>
        </w:r>
        <w:r>
          <w:rPr>
            <w:color w:val="231F20"/>
            <w:spacing w:val="-5"/>
            <w:w w:val="84"/>
          </w:rPr>
          <w:t>r</w:t>
        </w:r>
        <w:r>
          <w:rPr>
            <w:color w:val="231F20"/>
            <w:spacing w:val="-3"/>
            <w:w w:val="109"/>
          </w:rPr>
          <w:t>a</w:t>
        </w:r>
        <w:r>
          <w:rPr>
            <w:color w:val="231F20"/>
            <w:spacing w:val="-4"/>
            <w:w w:val="99"/>
          </w:rPr>
          <w:t>c</w:t>
        </w:r>
        <w:r>
          <w:rPr>
            <w:color w:val="231F20"/>
            <w:w w:val="99"/>
          </w:rPr>
          <w:t>e</w:t>
        </w:r>
        <w:r>
          <w:rPr>
            <w:color w:val="231F20"/>
            <w:spacing w:val="-3"/>
            <w:w w:val="104"/>
          </w:rPr>
          <w:t>-</w:t>
        </w:r>
        <w:r>
          <w:rPr>
            <w:color w:val="231F20"/>
            <w:spacing w:val="-2"/>
            <w:w w:val="78"/>
          </w:rPr>
          <w:t>f</w:t>
        </w:r>
        <w:r>
          <w:rPr>
            <w:color w:val="231F20"/>
            <w:spacing w:val="-5"/>
            <w:w w:val="84"/>
          </w:rPr>
          <w:t>r</w:t>
        </w:r>
        <w:r>
          <w:rPr>
            <w:color w:val="231F20"/>
            <w:spacing w:val="-3"/>
            <w:w w:val="96"/>
          </w:rPr>
          <w:t>e</w:t>
        </w:r>
        <w:r>
          <w:rPr>
            <w:color w:val="231F20"/>
            <w:w w:val="96"/>
          </w:rPr>
          <w:t>e</w:t>
        </w:r>
        <w:r>
          <w:rPr>
            <w:color w:val="231F20"/>
            <w:spacing w:val="-4"/>
            <w:w w:val="96"/>
          </w:rPr>
          <w:t>-</w:t>
        </w:r>
        <w:r>
          <w:rPr>
            <w:color w:val="231F20"/>
            <w:spacing w:val="-3"/>
            <w:w w:val="96"/>
          </w:rPr>
          <w:t>s</w:t>
        </w:r>
        <w:r>
          <w:rPr>
            <w:color w:val="231F20"/>
            <w:spacing w:val="-3"/>
            <w:w w:val="100"/>
          </w:rPr>
          <w:t>p</w:t>
        </w:r>
        <w:r>
          <w:rPr>
            <w:color w:val="231F20"/>
            <w:spacing w:val="-3"/>
            <w:w w:val="96"/>
          </w:rPr>
          <w:t>ee</w:t>
        </w:r>
        <w:r>
          <w:rPr>
            <w:color w:val="231F20"/>
            <w:spacing w:val="-3"/>
            <w:w w:val="103"/>
          </w:rPr>
          <w:t>c</w:t>
        </w:r>
        <w:r>
          <w:rPr>
            <w:color w:val="231F20"/>
            <w:spacing w:val="-10"/>
            <w:w w:val="89"/>
          </w:rPr>
          <w:t>h</w:t>
        </w:r>
        <w:r>
          <w:rPr>
            <w:color w:val="231F20"/>
            <w:spacing w:val="-39"/>
            <w:w w:val="153"/>
          </w:rPr>
          <w:t>/</w:t>
        </w:r>
        <w:r>
          <w:rPr>
            <w:color w:val="231F20"/>
            <w:w w:val="90"/>
          </w:rPr>
          <w:t>.</w:t>
        </w:r>
      </w:hyperlink>
    </w:p>
    <w:p>
      <w:pPr>
        <w:pStyle w:val="BodyText"/>
        <w:spacing w:line="261" w:lineRule="auto" w:before="171"/>
        <w:ind w:left="1637" w:right="2313" w:hanging="720"/>
      </w:pPr>
      <w:r>
        <w:rPr>
          <w:color w:val="231F20"/>
          <w:w w:val="95"/>
        </w:rPr>
        <w:t>Press,</w:t>
      </w:r>
      <w:r>
        <w:rPr>
          <w:color w:val="231F20"/>
          <w:spacing w:val="-17"/>
          <w:w w:val="95"/>
        </w:rPr>
        <w:t> </w:t>
      </w:r>
      <w:r>
        <w:rPr>
          <w:color w:val="231F20"/>
          <w:w w:val="95"/>
        </w:rPr>
        <w:t>Australian</w:t>
      </w:r>
      <w:r>
        <w:rPr>
          <w:color w:val="231F20"/>
          <w:spacing w:val="-17"/>
          <w:w w:val="95"/>
        </w:rPr>
        <w:t> </w:t>
      </w:r>
      <w:r>
        <w:rPr>
          <w:color w:val="231F20"/>
          <w:w w:val="95"/>
        </w:rPr>
        <w:t>Associated.</w:t>
      </w:r>
      <w:r>
        <w:rPr>
          <w:color w:val="231F20"/>
          <w:spacing w:val="-16"/>
          <w:w w:val="95"/>
        </w:rPr>
        <w:t> </w:t>
      </w:r>
      <w:r>
        <w:rPr>
          <w:color w:val="231F20"/>
          <w:w w:val="95"/>
        </w:rPr>
        <w:t>“Student</w:t>
      </w:r>
      <w:r>
        <w:rPr>
          <w:color w:val="231F20"/>
          <w:spacing w:val="-17"/>
          <w:w w:val="95"/>
        </w:rPr>
        <w:t> </w:t>
      </w:r>
      <w:r>
        <w:rPr>
          <w:color w:val="231F20"/>
          <w:w w:val="95"/>
        </w:rPr>
        <w:t>Protesters</w:t>
      </w:r>
      <w:r>
        <w:rPr>
          <w:color w:val="231F20"/>
          <w:spacing w:val="-16"/>
          <w:w w:val="95"/>
        </w:rPr>
        <w:t> </w:t>
      </w:r>
      <w:r>
        <w:rPr>
          <w:color w:val="231F20"/>
          <w:w w:val="95"/>
        </w:rPr>
        <w:t>Guilty</w:t>
      </w:r>
      <w:r>
        <w:rPr>
          <w:color w:val="231F20"/>
          <w:spacing w:val="-17"/>
          <w:w w:val="95"/>
        </w:rPr>
        <w:t> </w:t>
      </w:r>
      <w:r>
        <w:rPr>
          <w:color w:val="231F20"/>
          <w:w w:val="95"/>
        </w:rPr>
        <w:t>of</w:t>
      </w:r>
      <w:r>
        <w:rPr>
          <w:color w:val="231F20"/>
          <w:spacing w:val="-16"/>
          <w:w w:val="95"/>
        </w:rPr>
        <w:t> </w:t>
      </w:r>
      <w:r>
        <w:rPr>
          <w:color w:val="231F20"/>
          <w:w w:val="95"/>
        </w:rPr>
        <w:t>Assault</w:t>
      </w:r>
      <w:r>
        <w:rPr>
          <w:color w:val="231F20"/>
          <w:spacing w:val="-17"/>
          <w:w w:val="95"/>
        </w:rPr>
        <w:t> </w:t>
      </w:r>
      <w:r>
        <w:rPr>
          <w:color w:val="231F20"/>
          <w:w w:val="95"/>
        </w:rPr>
        <w:t>on</w:t>
      </w:r>
      <w:r>
        <w:rPr>
          <w:color w:val="231F20"/>
          <w:spacing w:val="-16"/>
          <w:w w:val="95"/>
        </w:rPr>
        <w:t> </w:t>
      </w:r>
      <w:r>
        <w:rPr>
          <w:color w:val="231F20"/>
          <w:w w:val="95"/>
        </w:rPr>
        <w:t>Julie</w:t>
      </w:r>
      <w:r>
        <w:rPr>
          <w:color w:val="231F20"/>
          <w:spacing w:val="-17"/>
          <w:w w:val="95"/>
        </w:rPr>
        <w:t> </w:t>
      </w:r>
      <w:r>
        <w:rPr>
          <w:color w:val="231F20"/>
          <w:w w:val="95"/>
        </w:rPr>
        <w:t>Bishop,</w:t>
      </w:r>
      <w:r>
        <w:rPr>
          <w:color w:val="231F20"/>
          <w:spacing w:val="-16"/>
          <w:w w:val="95"/>
        </w:rPr>
        <w:t> </w:t>
      </w:r>
      <w:r>
        <w:rPr>
          <w:color w:val="231F20"/>
          <w:w w:val="95"/>
        </w:rPr>
        <w:t>Claims</w:t>
      </w:r>
      <w:r>
        <w:rPr>
          <w:color w:val="231F20"/>
          <w:spacing w:val="-17"/>
          <w:w w:val="95"/>
        </w:rPr>
        <w:t> </w:t>
      </w:r>
      <w:r>
        <w:rPr>
          <w:color w:val="231F20"/>
          <w:w w:val="95"/>
        </w:rPr>
        <w:t>Christopher </w:t>
      </w:r>
      <w:r>
        <w:rPr>
          <w:color w:val="231F20"/>
          <w:spacing w:val="4"/>
          <w:w w:val="88"/>
        </w:rPr>
        <w:t>P</w:t>
      </w:r>
      <w:r>
        <w:rPr>
          <w:color w:val="231F20"/>
          <w:spacing w:val="-1"/>
          <w:w w:val="101"/>
        </w:rPr>
        <w:t>y</w:t>
      </w:r>
      <w:r>
        <w:rPr>
          <w:color w:val="231F20"/>
          <w:spacing w:val="-1"/>
          <w:w w:val="89"/>
        </w:rPr>
        <w:t>n</w:t>
      </w:r>
      <w:r>
        <w:rPr>
          <w:color w:val="231F20"/>
          <w:spacing w:val="-3"/>
          <w:w w:val="96"/>
        </w:rPr>
        <w:t>e</w:t>
      </w:r>
      <w:r>
        <w:rPr>
          <w:color w:val="231F20"/>
          <w:spacing w:val="-15"/>
          <w:w w:val="95"/>
        </w:rPr>
        <w:t>.</w:t>
      </w:r>
      <w:r>
        <w:rPr>
          <w:color w:val="231F20"/>
          <w:w w:val="95"/>
        </w:rPr>
        <w:t>”</w:t>
      </w:r>
      <w:r>
        <w:rPr>
          <w:color w:val="231F20"/>
          <w:spacing w:val="-3"/>
        </w:rPr>
        <w:t> </w:t>
      </w:r>
      <w:r>
        <w:rPr>
          <w:i/>
          <w:color w:val="231F20"/>
          <w:w w:val="87"/>
        </w:rPr>
        <w:t>T</w:t>
      </w:r>
      <w:r>
        <w:rPr>
          <w:i/>
          <w:color w:val="231F20"/>
          <w:spacing w:val="-2"/>
          <w:w w:val="91"/>
        </w:rPr>
        <w:t>h</w:t>
      </w:r>
      <w:r>
        <w:rPr>
          <w:i/>
          <w:color w:val="231F20"/>
          <w:w w:val="101"/>
        </w:rPr>
        <w:t>e</w:t>
      </w:r>
      <w:r>
        <w:rPr>
          <w:i/>
          <w:color w:val="231F20"/>
          <w:spacing w:val="-3"/>
        </w:rPr>
        <w:t> </w:t>
      </w:r>
      <w:r>
        <w:rPr>
          <w:i/>
          <w:color w:val="231F20"/>
          <w:spacing w:val="-1"/>
          <w:w w:val="120"/>
        </w:rPr>
        <w:t>G</w:t>
      </w:r>
      <w:r>
        <w:rPr>
          <w:i/>
          <w:color w:val="231F20"/>
          <w:spacing w:val="-2"/>
          <w:w w:val="90"/>
        </w:rPr>
        <w:t>u</w:t>
      </w:r>
      <w:r>
        <w:rPr>
          <w:i/>
          <w:color w:val="231F20"/>
          <w:spacing w:val="-1"/>
          <w:w w:val="102"/>
        </w:rPr>
        <w:t>a</w:t>
      </w:r>
      <w:r>
        <w:rPr>
          <w:i/>
          <w:color w:val="231F20"/>
          <w:spacing w:val="-3"/>
          <w:w w:val="96"/>
        </w:rPr>
        <w:t>r</w:t>
      </w:r>
      <w:r>
        <w:rPr>
          <w:i/>
          <w:color w:val="231F20"/>
          <w:spacing w:val="-1"/>
          <w:w w:val="96"/>
        </w:rPr>
        <w:t>d</w:t>
      </w:r>
      <w:r>
        <w:rPr>
          <w:i/>
          <w:color w:val="231F20"/>
          <w:spacing w:val="-2"/>
          <w:w w:val="90"/>
        </w:rPr>
        <w:t>i</w:t>
      </w:r>
      <w:r>
        <w:rPr>
          <w:i/>
          <w:color w:val="231F20"/>
          <w:spacing w:val="-1"/>
          <w:w w:val="102"/>
        </w:rPr>
        <w:t>a</w:t>
      </w:r>
      <w:r>
        <w:rPr>
          <w:i/>
          <w:color w:val="231F20"/>
          <w:spacing w:val="-4"/>
          <w:w w:val="91"/>
        </w:rPr>
        <w:t>n</w:t>
      </w:r>
      <w:r>
        <w:rPr>
          <w:color w:val="231F20"/>
          <w:w w:val="109"/>
        </w:rPr>
        <w:t>,</w:t>
      </w:r>
      <w:r>
        <w:rPr>
          <w:color w:val="231F20"/>
          <w:spacing w:val="-3"/>
        </w:rPr>
        <w:t> </w:t>
      </w:r>
      <w:r>
        <w:rPr>
          <w:color w:val="231F20"/>
          <w:spacing w:val="-2"/>
          <w:w w:val="100"/>
        </w:rPr>
        <w:t>M</w:t>
      </w:r>
      <w:r>
        <w:rPr>
          <w:color w:val="231F20"/>
          <w:spacing w:val="-1"/>
          <w:w w:val="109"/>
        </w:rPr>
        <w:t>a</w:t>
      </w:r>
      <w:r>
        <w:rPr>
          <w:color w:val="231F20"/>
          <w:w w:val="101"/>
        </w:rPr>
        <w:t>y</w:t>
      </w:r>
      <w:r>
        <w:rPr>
          <w:color w:val="231F20"/>
          <w:spacing w:val="-3"/>
        </w:rPr>
        <w:t> </w:t>
      </w:r>
      <w:r>
        <w:rPr>
          <w:color w:val="231F20"/>
          <w:spacing w:val="-20"/>
          <w:w w:val="112"/>
        </w:rPr>
        <w:t>1</w:t>
      </w:r>
      <w:r>
        <w:rPr>
          <w:color w:val="231F20"/>
          <w:spacing w:val="-32"/>
          <w:w w:val="112"/>
        </w:rPr>
        <w:t>7</w:t>
      </w:r>
      <w:r>
        <w:rPr>
          <w:color w:val="231F20"/>
          <w:w w:val="109"/>
        </w:rPr>
        <w:t>,</w:t>
      </w:r>
      <w:r>
        <w:rPr>
          <w:color w:val="231F20"/>
          <w:spacing w:val="-3"/>
        </w:rPr>
        <w:t> </w:t>
      </w:r>
      <w:r>
        <w:rPr>
          <w:color w:val="231F20"/>
          <w:spacing w:val="-5"/>
          <w:w w:val="112"/>
        </w:rPr>
        <w:t>2</w:t>
      </w:r>
      <w:r>
        <w:rPr>
          <w:color w:val="231F20"/>
          <w:spacing w:val="-17"/>
          <w:w w:val="112"/>
        </w:rPr>
        <w:t>01</w:t>
      </w:r>
      <w:r>
        <w:rPr>
          <w:color w:val="231F20"/>
          <w:spacing w:val="-1"/>
          <w:w w:val="112"/>
        </w:rPr>
        <w:t>4</w:t>
      </w:r>
      <w:r>
        <w:rPr>
          <w:color w:val="231F20"/>
          <w:w w:val="109"/>
        </w:rPr>
        <w:t>,</w:t>
      </w:r>
      <w:r>
        <w:rPr>
          <w:color w:val="231F20"/>
          <w:spacing w:val="-3"/>
        </w:rPr>
        <w:t> </w:t>
      </w:r>
      <w:r>
        <w:rPr>
          <w:color w:val="231F20"/>
          <w:w w:val="90"/>
        </w:rPr>
        <w:t>s</w:t>
      </w:r>
      <w:r>
        <w:rPr>
          <w:color w:val="231F20"/>
          <w:spacing w:val="-1"/>
          <w:w w:val="96"/>
        </w:rPr>
        <w:t>e</w:t>
      </w:r>
      <w:r>
        <w:rPr>
          <w:color w:val="231F20"/>
          <w:w w:val="103"/>
        </w:rPr>
        <w:t>c</w:t>
      </w:r>
      <w:r>
        <w:rPr>
          <w:color w:val="231F20"/>
          <w:w w:val="90"/>
        </w:rPr>
        <w:t>.</w:t>
      </w:r>
      <w:r>
        <w:rPr>
          <w:color w:val="231F20"/>
          <w:spacing w:val="-3"/>
        </w:rPr>
        <w:t> </w:t>
      </w:r>
      <w:r>
        <w:rPr>
          <w:color w:val="231F20"/>
          <w:spacing w:val="-2"/>
          <w:w w:val="107"/>
        </w:rPr>
        <w:t>A</w:t>
      </w:r>
      <w:r>
        <w:rPr>
          <w:color w:val="231F20"/>
          <w:spacing w:val="-3"/>
          <w:w w:val="88"/>
        </w:rPr>
        <w:t>u</w:t>
      </w:r>
      <w:r>
        <w:rPr>
          <w:color w:val="231F20"/>
          <w:spacing w:val="-1"/>
          <w:w w:val="90"/>
        </w:rPr>
        <w:t>s</w:t>
      </w:r>
      <w:r>
        <w:rPr>
          <w:color w:val="231F20"/>
          <w:w w:val="63"/>
        </w:rPr>
        <w:t>t</w:t>
      </w:r>
      <w:r>
        <w:rPr>
          <w:color w:val="231F20"/>
          <w:spacing w:val="-3"/>
          <w:w w:val="84"/>
        </w:rPr>
        <w:t>r</w:t>
      </w:r>
      <w:r>
        <w:rPr>
          <w:color w:val="231F20"/>
          <w:spacing w:val="-2"/>
          <w:w w:val="109"/>
        </w:rPr>
        <w:t>a</w:t>
      </w:r>
      <w:r>
        <w:rPr>
          <w:color w:val="231F20"/>
          <w:spacing w:val="-2"/>
          <w:w w:val="90"/>
        </w:rPr>
        <w:t>li</w:t>
      </w:r>
      <w:r>
        <w:rPr>
          <w:color w:val="231F20"/>
          <w:w w:val="109"/>
        </w:rPr>
        <w:t>a</w:t>
      </w:r>
      <w:r>
        <w:rPr>
          <w:color w:val="231F20"/>
          <w:spacing w:val="-3"/>
        </w:rPr>
        <w:t> </w:t>
      </w:r>
      <w:r>
        <w:rPr>
          <w:color w:val="231F20"/>
          <w:spacing w:val="-1"/>
          <w:w w:val="89"/>
        </w:rPr>
        <w:t>n</w:t>
      </w:r>
      <w:r>
        <w:rPr>
          <w:color w:val="231F20"/>
          <w:spacing w:val="-4"/>
          <w:w w:val="96"/>
        </w:rPr>
        <w:t>e</w:t>
      </w:r>
      <w:r>
        <w:rPr>
          <w:color w:val="231F20"/>
          <w:spacing w:val="-3"/>
          <w:w w:val="93"/>
        </w:rPr>
        <w:t>w</w:t>
      </w:r>
      <w:r>
        <w:rPr>
          <w:color w:val="231F20"/>
          <w:w w:val="93"/>
        </w:rPr>
        <w:t>s</w:t>
      </w:r>
      <w:r>
        <w:rPr>
          <w:color w:val="231F20"/>
          <w:w w:val="90"/>
        </w:rPr>
        <w:t>.</w:t>
      </w:r>
      <w:r>
        <w:rPr>
          <w:color w:val="231F20"/>
          <w:spacing w:val="-3"/>
        </w:rPr>
        <w:t> </w:t>
      </w:r>
      <w:hyperlink r:id="rId55">
        <w:r>
          <w:rPr>
            <w:color w:val="231F20"/>
            <w:spacing w:val="-2"/>
            <w:w w:val="89"/>
          </w:rPr>
          <w:t>h</w:t>
        </w:r>
        <w:r>
          <w:rPr>
            <w:color w:val="231F20"/>
            <w:spacing w:val="4"/>
            <w:w w:val="63"/>
          </w:rPr>
          <w:t>t</w:t>
        </w:r>
        <w:r>
          <w:rPr>
            <w:color w:val="231F20"/>
            <w:w w:val="63"/>
          </w:rPr>
          <w:t>t</w:t>
        </w:r>
        <w:r>
          <w:rPr>
            <w:color w:val="231F20"/>
            <w:spacing w:val="-7"/>
            <w:w w:val="100"/>
          </w:rPr>
          <w:t>p</w:t>
        </w:r>
        <w:r>
          <w:rPr>
            <w:color w:val="231F20"/>
            <w:spacing w:val="-8"/>
            <w:w w:val="85"/>
          </w:rPr>
          <w:t>:</w:t>
        </w:r>
        <w:r>
          <w:rPr>
            <w:color w:val="231F20"/>
            <w:spacing w:val="-38"/>
            <w:w w:val="153"/>
          </w:rPr>
          <w:t>/</w:t>
        </w:r>
        <w:r>
          <w:rPr>
            <w:color w:val="231F20"/>
            <w:spacing w:val="-12"/>
            <w:w w:val="153"/>
          </w:rPr>
          <w:t>/</w:t>
        </w:r>
        <w:r>
          <w:rPr>
            <w:color w:val="231F20"/>
            <w:spacing w:val="6"/>
            <w:w w:val="95"/>
          </w:rPr>
          <w:t>ww</w:t>
        </w:r>
        <w:r>
          <w:rPr>
            <w:color w:val="231F20"/>
            <w:spacing w:val="-12"/>
            <w:w w:val="95"/>
          </w:rPr>
          <w:t>w</w:t>
        </w:r>
        <w:r>
          <w:rPr>
            <w:color w:val="231F20"/>
            <w:spacing w:val="-3"/>
            <w:w w:val="90"/>
          </w:rPr>
          <w:t>.</w:t>
        </w:r>
        <w:r>
          <w:rPr>
            <w:color w:val="231F20"/>
            <w:w w:val="63"/>
          </w:rPr>
          <w:t>t</w:t>
        </w:r>
        <w:r>
          <w:rPr>
            <w:color w:val="231F20"/>
            <w:spacing w:val="-1"/>
            <w:w w:val="89"/>
          </w:rPr>
          <w:t>h</w:t>
        </w:r>
        <w:r>
          <w:rPr>
            <w:color w:val="231F20"/>
            <w:spacing w:val="-1"/>
            <w:w w:val="96"/>
          </w:rPr>
          <w:t>e</w:t>
        </w:r>
        <w:r>
          <w:rPr>
            <w:color w:val="231F20"/>
            <w:spacing w:val="-2"/>
            <w:w w:val="111"/>
          </w:rPr>
          <w:t>g</w:t>
        </w:r>
        <w:r>
          <w:rPr>
            <w:color w:val="231F20"/>
            <w:spacing w:val="-2"/>
            <w:w w:val="88"/>
          </w:rPr>
          <w:t>u</w:t>
        </w:r>
        <w:r>
          <w:rPr>
            <w:color w:val="231F20"/>
            <w:spacing w:val="-2"/>
            <w:w w:val="109"/>
          </w:rPr>
          <w:t>a</w:t>
        </w:r>
        <w:r>
          <w:rPr>
            <w:color w:val="231F20"/>
            <w:spacing w:val="-3"/>
            <w:w w:val="84"/>
          </w:rPr>
          <w:t>r</w:t>
        </w:r>
        <w:r>
          <w:rPr>
            <w:color w:val="231F20"/>
            <w:spacing w:val="-2"/>
            <w:w w:val="100"/>
          </w:rPr>
          <w:t>d</w:t>
        </w:r>
        <w:r>
          <w:rPr>
            <w:color w:val="231F20"/>
            <w:spacing w:val="-2"/>
            <w:w w:val="90"/>
          </w:rPr>
          <w:t>i</w:t>
        </w:r>
        <w:r>
          <w:rPr>
            <w:color w:val="231F20"/>
            <w:spacing w:val="-2"/>
            <w:w w:val="109"/>
          </w:rPr>
          <w:t>a</w:t>
        </w:r>
        <w:r>
          <w:rPr>
            <w:color w:val="231F20"/>
            <w:spacing w:val="-2"/>
            <w:w w:val="89"/>
          </w:rPr>
          <w:t>n</w:t>
        </w:r>
        <w:r>
          <w:rPr>
            <w:color w:val="231F20"/>
            <w:spacing w:val="-5"/>
            <w:w w:val="90"/>
          </w:rPr>
          <w:t>.</w:t>
        </w:r>
        <w:r>
          <w:rPr>
            <w:color w:val="231F20"/>
            <w:spacing w:val="-2"/>
            <w:w w:val="103"/>
          </w:rPr>
          <w:t>c</w:t>
        </w:r>
        <w:r>
          <w:rPr>
            <w:color w:val="231F20"/>
            <w:spacing w:val="-1"/>
            <w:w w:val="99"/>
          </w:rPr>
          <w:t>o</w:t>
        </w:r>
        <w:r>
          <w:rPr>
            <w:color w:val="231F20"/>
            <w:spacing w:val="-8"/>
            <w:w w:val="85"/>
          </w:rPr>
          <w:t>m</w:t>
        </w:r>
        <w:r>
          <w:rPr>
            <w:color w:val="231F20"/>
            <w:w w:val="153"/>
          </w:rPr>
          <w:t>/</w:t>
        </w:r>
      </w:hyperlink>
      <w:r>
        <w:rPr>
          <w:color w:val="231F20"/>
          <w:w w:val="153"/>
        </w:rPr>
        <w:t> </w:t>
      </w:r>
      <w:r>
        <w:rPr>
          <w:color w:val="231F20"/>
          <w:spacing w:val="-4"/>
          <w:w w:val="95"/>
        </w:rPr>
        <w:t>w</w:t>
      </w:r>
      <w:r>
        <w:rPr>
          <w:color w:val="231F20"/>
          <w:spacing w:val="-1"/>
          <w:w w:val="99"/>
        </w:rPr>
        <w:t>o</w:t>
      </w:r>
      <w:r>
        <w:rPr>
          <w:color w:val="231F20"/>
          <w:w w:val="84"/>
        </w:rPr>
        <w:t>r</w:t>
      </w:r>
      <w:r>
        <w:rPr>
          <w:color w:val="231F20"/>
          <w:spacing w:val="-1"/>
          <w:w w:val="90"/>
        </w:rPr>
        <w:t>l</w:t>
      </w:r>
      <w:r>
        <w:rPr>
          <w:color w:val="231F20"/>
          <w:spacing w:val="-7"/>
          <w:w w:val="100"/>
        </w:rPr>
        <w:t>d</w:t>
      </w:r>
      <w:r>
        <w:rPr>
          <w:color w:val="231F20"/>
          <w:spacing w:val="-10"/>
          <w:w w:val="153"/>
        </w:rPr>
        <w:t>/</w:t>
      </w:r>
      <w:r>
        <w:rPr>
          <w:color w:val="231F20"/>
          <w:spacing w:val="-5"/>
          <w:w w:val="112"/>
        </w:rPr>
        <w:t>2</w:t>
      </w:r>
      <w:r>
        <w:rPr>
          <w:color w:val="231F20"/>
          <w:spacing w:val="-17"/>
          <w:w w:val="112"/>
        </w:rPr>
        <w:t>01</w:t>
      </w:r>
      <w:r>
        <w:rPr>
          <w:color w:val="231F20"/>
          <w:spacing w:val="-12"/>
          <w:w w:val="112"/>
        </w:rPr>
        <w:t>4</w:t>
      </w:r>
      <w:r>
        <w:rPr>
          <w:color w:val="231F20"/>
          <w:spacing w:val="-18"/>
          <w:w w:val="153"/>
        </w:rPr>
        <w:t>/</w:t>
      </w:r>
      <w:r>
        <w:rPr>
          <w:color w:val="231F20"/>
          <w:spacing w:val="-1"/>
          <w:w w:val="85"/>
        </w:rPr>
        <w:t>m</w:t>
      </w:r>
      <w:r>
        <w:rPr>
          <w:color w:val="231F20"/>
          <w:spacing w:val="-1"/>
          <w:w w:val="109"/>
        </w:rPr>
        <w:t>a</w:t>
      </w:r>
      <w:r>
        <w:rPr>
          <w:color w:val="231F20"/>
          <w:spacing w:val="-19"/>
          <w:w w:val="101"/>
        </w:rPr>
        <w:t>y</w:t>
      </w:r>
      <w:r>
        <w:rPr>
          <w:color w:val="231F20"/>
          <w:spacing w:val="-15"/>
          <w:w w:val="153"/>
        </w:rPr>
        <w:t>/</w:t>
      </w:r>
      <w:r>
        <w:rPr>
          <w:color w:val="231F20"/>
          <w:spacing w:val="-20"/>
          <w:w w:val="112"/>
        </w:rPr>
        <w:t>1</w:t>
      </w:r>
      <w:r>
        <w:rPr>
          <w:color w:val="231F20"/>
          <w:spacing w:val="-34"/>
          <w:w w:val="112"/>
        </w:rPr>
        <w:t>7</w:t>
      </w:r>
      <w:r>
        <w:rPr>
          <w:color w:val="231F20"/>
          <w:spacing w:val="-18"/>
          <w:w w:val="153"/>
        </w:rPr>
        <w:t>/</w:t>
      </w:r>
      <w:r>
        <w:rPr>
          <w:color w:val="231F20"/>
          <w:spacing w:val="-1"/>
          <w:w w:val="100"/>
        </w:rPr>
        <w:t>p</w:t>
      </w:r>
      <w:r>
        <w:rPr>
          <w:color w:val="231F20"/>
          <w:spacing w:val="-4"/>
          <w:w w:val="84"/>
        </w:rPr>
        <w:t>r</w:t>
      </w:r>
      <w:r>
        <w:rPr>
          <w:color w:val="231F20"/>
          <w:spacing w:val="-2"/>
          <w:w w:val="85"/>
        </w:rPr>
        <w:t>o</w:t>
      </w:r>
      <w:r>
        <w:rPr>
          <w:color w:val="231F20"/>
          <w:spacing w:val="-1"/>
          <w:w w:val="85"/>
        </w:rPr>
        <w:t>t</w:t>
      </w:r>
      <w:r>
        <w:rPr>
          <w:color w:val="231F20"/>
          <w:spacing w:val="-1"/>
          <w:w w:val="96"/>
        </w:rPr>
        <w:t>e</w:t>
      </w:r>
      <w:r>
        <w:rPr>
          <w:color w:val="231F20"/>
          <w:spacing w:val="-1"/>
          <w:w w:val="90"/>
        </w:rPr>
        <w:t>s</w:t>
      </w:r>
      <w:r>
        <w:rPr>
          <w:color w:val="231F20"/>
          <w:spacing w:val="-1"/>
          <w:w w:val="63"/>
        </w:rPr>
        <w:t>t</w:t>
      </w:r>
      <w:r>
        <w:rPr>
          <w:color w:val="231F20"/>
          <w:spacing w:val="-1"/>
          <w:w w:val="96"/>
        </w:rPr>
        <w:t>e</w:t>
      </w:r>
      <w:r>
        <w:rPr>
          <w:color w:val="231F20"/>
          <w:spacing w:val="-2"/>
          <w:w w:val="87"/>
        </w:rPr>
        <w:t>r</w:t>
      </w:r>
      <w:r>
        <w:rPr>
          <w:color w:val="231F20"/>
          <w:w w:val="87"/>
        </w:rPr>
        <w:t>s</w:t>
      </w:r>
      <w:r>
        <w:rPr>
          <w:color w:val="231F20"/>
          <w:spacing w:val="2"/>
          <w:w w:val="104"/>
        </w:rPr>
        <w:t>-</w:t>
      </w:r>
      <w:r>
        <w:rPr>
          <w:color w:val="231F20"/>
          <w:spacing w:val="-2"/>
          <w:w w:val="111"/>
        </w:rPr>
        <w:t>g</w:t>
      </w:r>
      <w:r>
        <w:rPr>
          <w:color w:val="231F20"/>
          <w:spacing w:val="-2"/>
          <w:w w:val="88"/>
        </w:rPr>
        <w:t>u</w:t>
      </w:r>
      <w:r>
        <w:rPr>
          <w:color w:val="231F20"/>
          <w:spacing w:val="-2"/>
          <w:w w:val="90"/>
        </w:rPr>
        <w:t>i</w:t>
      </w:r>
      <w:r>
        <w:rPr>
          <w:color w:val="231F20"/>
          <w:w w:val="90"/>
        </w:rPr>
        <w:t>l</w:t>
      </w:r>
      <w:r>
        <w:rPr>
          <w:color w:val="231F20"/>
          <w:spacing w:val="6"/>
          <w:w w:val="63"/>
        </w:rPr>
        <w:t>t</w:t>
      </w:r>
      <w:r>
        <w:rPr>
          <w:color w:val="231F20"/>
          <w:spacing w:val="-3"/>
          <w:w w:val="101"/>
        </w:rPr>
        <w:t>y</w:t>
      </w:r>
      <w:r>
        <w:rPr>
          <w:color w:val="231F20"/>
          <w:spacing w:val="2"/>
          <w:w w:val="104"/>
        </w:rPr>
        <w:t>-</w:t>
      </w:r>
      <w:r>
        <w:rPr>
          <w:color w:val="231F20"/>
          <w:spacing w:val="-2"/>
          <w:w w:val="99"/>
        </w:rPr>
        <w:t>o</w:t>
      </w:r>
      <w:r>
        <w:rPr>
          <w:color w:val="231F20"/>
          <w:spacing w:val="-3"/>
          <w:w w:val="78"/>
        </w:rPr>
        <w:t>f</w:t>
      </w:r>
      <w:r>
        <w:rPr>
          <w:color w:val="231F20"/>
          <w:spacing w:val="2"/>
          <w:w w:val="104"/>
        </w:rPr>
        <w:t>-</w:t>
      </w:r>
      <w:r>
        <w:rPr>
          <w:color w:val="231F20"/>
          <w:spacing w:val="-2"/>
          <w:w w:val="109"/>
        </w:rPr>
        <w:t>a</w:t>
      </w:r>
      <w:r>
        <w:rPr>
          <w:color w:val="231F20"/>
          <w:w w:val="90"/>
        </w:rPr>
        <w:t>ss</w:t>
      </w:r>
      <w:r>
        <w:rPr>
          <w:color w:val="231F20"/>
          <w:spacing w:val="-2"/>
          <w:w w:val="109"/>
        </w:rPr>
        <w:t>a</w:t>
      </w:r>
      <w:r>
        <w:rPr>
          <w:color w:val="231F20"/>
          <w:spacing w:val="-2"/>
          <w:w w:val="88"/>
        </w:rPr>
        <w:t>u</w:t>
      </w:r>
      <w:r>
        <w:rPr>
          <w:color w:val="231F20"/>
          <w:w w:val="90"/>
        </w:rPr>
        <w:t>l</w:t>
      </w:r>
      <w:r>
        <w:rPr>
          <w:color w:val="231F20"/>
          <w:spacing w:val="-1"/>
          <w:w w:val="63"/>
        </w:rPr>
        <w:t>t</w:t>
      </w:r>
      <w:r>
        <w:rPr>
          <w:color w:val="231F20"/>
          <w:spacing w:val="2"/>
          <w:w w:val="104"/>
        </w:rPr>
        <w:t>-</w:t>
      </w:r>
      <w:r>
        <w:rPr>
          <w:color w:val="231F20"/>
          <w:spacing w:val="-1"/>
          <w:w w:val="99"/>
        </w:rPr>
        <w:t>o</w:t>
      </w:r>
      <w:r>
        <w:rPr>
          <w:color w:val="231F20"/>
          <w:w w:val="89"/>
        </w:rPr>
        <w:t>n</w:t>
      </w:r>
      <w:r>
        <w:rPr>
          <w:color w:val="231F20"/>
          <w:w w:val="104"/>
        </w:rPr>
        <w:t>-</w:t>
      </w:r>
      <w:r>
        <w:rPr>
          <w:color w:val="231F20"/>
          <w:spacing w:val="-3"/>
          <w:w w:val="86"/>
        </w:rPr>
        <w:t>j</w:t>
      </w:r>
      <w:r>
        <w:rPr>
          <w:color w:val="231F20"/>
          <w:spacing w:val="-2"/>
          <w:w w:val="88"/>
        </w:rPr>
        <w:t>u</w:t>
      </w:r>
      <w:r>
        <w:rPr>
          <w:color w:val="231F20"/>
          <w:spacing w:val="-2"/>
          <w:w w:val="93"/>
        </w:rPr>
        <w:t>li</w:t>
      </w:r>
      <w:r>
        <w:rPr>
          <w:color w:val="231F20"/>
          <w:spacing w:val="2"/>
          <w:w w:val="93"/>
        </w:rPr>
        <w:t>e</w:t>
      </w:r>
      <w:r>
        <w:rPr>
          <w:color w:val="231F20"/>
          <w:w w:val="104"/>
        </w:rPr>
        <w:t>-</w:t>
      </w:r>
      <w:r>
        <w:rPr>
          <w:color w:val="231F20"/>
          <w:spacing w:val="-2"/>
          <w:w w:val="100"/>
        </w:rPr>
        <w:t>b</w:t>
      </w:r>
      <w:r>
        <w:rPr>
          <w:color w:val="231F20"/>
          <w:spacing w:val="-3"/>
          <w:w w:val="90"/>
        </w:rPr>
        <w:t>i</w:t>
      </w:r>
      <w:r>
        <w:rPr>
          <w:color w:val="231F20"/>
          <w:spacing w:val="-1"/>
          <w:w w:val="90"/>
        </w:rPr>
        <w:t>s</w:t>
      </w:r>
      <w:r>
        <w:rPr>
          <w:color w:val="231F20"/>
          <w:spacing w:val="-2"/>
          <w:w w:val="94"/>
        </w:rPr>
        <w:t>h</w:t>
      </w:r>
      <w:r>
        <w:rPr>
          <w:color w:val="231F20"/>
          <w:spacing w:val="-1"/>
          <w:w w:val="94"/>
        </w:rPr>
        <w:t>o</w:t>
      </w:r>
      <w:r>
        <w:rPr>
          <w:color w:val="231F20"/>
          <w:spacing w:val="2"/>
          <w:w w:val="100"/>
        </w:rPr>
        <w:t>p</w:t>
      </w:r>
      <w:r>
        <w:rPr>
          <w:color w:val="231F20"/>
          <w:spacing w:val="2"/>
          <w:w w:val="104"/>
        </w:rPr>
        <w:t>-</w:t>
      </w:r>
      <w:r>
        <w:rPr>
          <w:color w:val="231F20"/>
          <w:w w:val="103"/>
        </w:rPr>
        <w:t>c</w:t>
      </w:r>
      <w:r>
        <w:rPr>
          <w:color w:val="231F20"/>
          <w:spacing w:val="-1"/>
          <w:w w:val="90"/>
        </w:rPr>
        <w:t>l</w:t>
      </w:r>
      <w:r>
        <w:rPr>
          <w:color w:val="231F20"/>
          <w:spacing w:val="-2"/>
          <w:w w:val="103"/>
        </w:rPr>
        <w:t>ai</w:t>
      </w:r>
      <w:r>
        <w:rPr>
          <w:color w:val="231F20"/>
          <w:spacing w:val="-3"/>
          <w:w w:val="85"/>
        </w:rPr>
        <w:t>m</w:t>
      </w:r>
      <w:r>
        <w:rPr>
          <w:color w:val="231F20"/>
          <w:w w:val="90"/>
        </w:rPr>
        <w:t>s</w:t>
      </w:r>
      <w:r>
        <w:rPr>
          <w:color w:val="231F20"/>
          <w:w w:val="104"/>
        </w:rPr>
        <w:t>-</w:t>
      </w:r>
      <w:r>
        <w:rPr>
          <w:color w:val="231F20"/>
          <w:spacing w:val="-5"/>
          <w:w w:val="100"/>
        </w:rPr>
        <w:t>p</w:t>
      </w:r>
      <w:r>
        <w:rPr>
          <w:color w:val="231F20"/>
          <w:spacing w:val="-1"/>
          <w:w w:val="101"/>
        </w:rPr>
        <w:t>y</w:t>
      </w:r>
      <w:r>
        <w:rPr>
          <w:color w:val="231F20"/>
          <w:spacing w:val="-1"/>
          <w:w w:val="89"/>
        </w:rPr>
        <w:t>n</w:t>
      </w:r>
      <w:r>
        <w:rPr>
          <w:color w:val="231F20"/>
          <w:spacing w:val="-3"/>
          <w:w w:val="96"/>
        </w:rPr>
        <w:t>e</w:t>
      </w:r>
      <w:r>
        <w:rPr>
          <w:color w:val="231F20"/>
          <w:w w:val="90"/>
        </w:rPr>
        <w:t>.</w:t>
      </w:r>
    </w:p>
    <w:p>
      <w:pPr>
        <w:pStyle w:val="BodyText"/>
        <w:spacing w:line="261" w:lineRule="auto" w:before="172"/>
        <w:ind w:left="1637" w:right="2772" w:hanging="720"/>
      </w:pPr>
      <w:r>
        <w:rPr>
          <w:color w:val="231F20"/>
        </w:rPr>
        <w:t>Roll, Nick. “Senate Hearing Explores Free Speech on College Campuses.” </w:t>
      </w:r>
      <w:r>
        <w:rPr>
          <w:i/>
          <w:color w:val="231F20"/>
        </w:rPr>
        <w:t>Inside HigherEd</w:t>
      </w:r>
      <w:r>
        <w:rPr>
          <w:color w:val="231F20"/>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rPr>
        <w:t> </w:t>
      </w:r>
      <w:r>
        <w:rPr>
          <w:color w:val="231F20"/>
          <w:spacing w:val="-3"/>
          <w:w w:val="112"/>
        </w:rPr>
        <w:t>2</w:t>
      </w:r>
      <w:r>
        <w:rPr>
          <w:color w:val="231F20"/>
          <w:spacing w:val="-30"/>
          <w:w w:val="112"/>
        </w:rPr>
        <w:t>7</w:t>
      </w:r>
      <w:r>
        <w:rPr>
          <w:color w:val="231F20"/>
          <w:w w:val="109"/>
        </w:rPr>
        <w:t>,</w:t>
      </w:r>
      <w:r>
        <w:rPr>
          <w:color w:val="231F20"/>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63">
        <w:r>
          <w:rPr>
            <w:color w:val="231F20"/>
            <w:spacing w:val="8"/>
            <w:w w:val="95"/>
          </w:rPr>
          <w:t>ww</w:t>
        </w:r>
        <w:r>
          <w:rPr>
            <w:color w:val="231F20"/>
            <w:spacing w:val="-10"/>
            <w:w w:val="95"/>
          </w:rPr>
          <w:t>w</w:t>
        </w:r>
        <w:r>
          <w:rPr>
            <w:color w:val="231F20"/>
            <w:w w:val="90"/>
          </w:rPr>
          <w:t>.</w:t>
        </w:r>
        <w:r>
          <w:rPr>
            <w:color w:val="231F20"/>
            <w:w w:val="90"/>
          </w:rPr>
          <w:t>i</w:t>
        </w:r>
        <w:r>
          <w:rPr>
            <w:color w:val="231F20"/>
            <w:spacing w:val="-1"/>
            <w:w w:val="89"/>
          </w:rPr>
          <w:t>n</w:t>
        </w:r>
        <w:r>
          <w:rPr>
            <w:color w:val="231F20"/>
            <w:spacing w:val="1"/>
            <w:w w:val="90"/>
          </w:rPr>
          <w:t>s</w:t>
        </w:r>
        <w:r>
          <w:rPr>
            <w:color w:val="231F20"/>
            <w:w w:val="90"/>
          </w:rPr>
          <w:t>i</w:t>
        </w:r>
        <w:r>
          <w:rPr>
            <w:color w:val="231F20"/>
            <w:spacing w:val="1"/>
            <w:w w:val="100"/>
          </w:rPr>
          <w:t>d</w:t>
        </w:r>
        <w:r>
          <w:rPr>
            <w:color w:val="231F20"/>
            <w:spacing w:val="1"/>
            <w:w w:val="92"/>
          </w:rPr>
          <w:t>e</w:t>
        </w:r>
        <w:r>
          <w:rPr>
            <w:color w:val="231F20"/>
            <w:w w:val="92"/>
          </w:rPr>
          <w:t>h</w:t>
        </w:r>
        <w:r>
          <w:rPr>
            <w:color w:val="231F20"/>
            <w:w w:val="90"/>
          </w:rPr>
          <w:t>i</w:t>
        </w:r>
        <w:r>
          <w:rPr>
            <w:color w:val="231F20"/>
            <w:w w:val="111"/>
          </w:rPr>
          <w:t>g</w:t>
        </w:r>
        <w:r>
          <w:rPr>
            <w:color w:val="231F20"/>
            <w:spacing w:val="1"/>
            <w:w w:val="90"/>
          </w:rPr>
          <w:t>he</w:t>
        </w:r>
        <w:r>
          <w:rPr>
            <w:color w:val="231F20"/>
            <w:spacing w:val="-1"/>
            <w:w w:val="90"/>
          </w:rPr>
          <w:t>r</w:t>
        </w:r>
        <w:r>
          <w:rPr>
            <w:color w:val="231F20"/>
            <w:spacing w:val="1"/>
            <w:w w:val="96"/>
          </w:rPr>
          <w:t>e</w:t>
        </w:r>
        <w:r>
          <w:rPr>
            <w:color w:val="231F20"/>
            <w:w w:val="100"/>
          </w:rPr>
          <w:t>d</w:t>
        </w:r>
        <w:r>
          <w:rPr>
            <w:color w:val="231F20"/>
            <w:spacing w:val="-3"/>
            <w:w w:val="90"/>
          </w:rPr>
          <w:t>.</w:t>
        </w:r>
        <w:r>
          <w:rPr>
            <w:color w:val="231F20"/>
            <w:w w:val="103"/>
          </w:rPr>
          <w:t>c</w:t>
        </w:r>
        <w:r>
          <w:rPr>
            <w:color w:val="231F20"/>
            <w:spacing w:val="1"/>
            <w:w w:val="99"/>
          </w:rPr>
          <w:t>o</w:t>
        </w:r>
        <w:r>
          <w:rPr>
            <w:color w:val="231F20"/>
            <w:spacing w:val="-6"/>
            <w:w w:val="85"/>
          </w:rPr>
          <w:t>m</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spacing w:val="-8"/>
            <w:w w:val="153"/>
          </w:rPr>
          <w:t>/</w:t>
        </w:r>
        <w:r>
          <w:rPr>
            <w:color w:val="231F20"/>
            <w:spacing w:val="-3"/>
            <w:w w:val="112"/>
          </w:rPr>
          <w:t>2</w:t>
        </w:r>
        <w:r>
          <w:rPr>
            <w:color w:val="231F20"/>
            <w:spacing w:val="-15"/>
            <w:w w:val="112"/>
          </w:rPr>
          <w:t>0</w:t>
        </w:r>
        <w:r>
          <w:rPr>
            <w:color w:val="231F20"/>
            <w:spacing w:val="-18"/>
            <w:w w:val="112"/>
          </w:rPr>
          <w:t>1</w:t>
        </w:r>
        <w:r>
          <w:rPr>
            <w:color w:val="231F20"/>
            <w:spacing w:val="-32"/>
            <w:w w:val="112"/>
          </w:rPr>
          <w:t>7</w:t>
        </w:r>
        <w:r>
          <w:rPr>
            <w:color w:val="231F20"/>
            <w:spacing w:val="-13"/>
            <w:w w:val="153"/>
          </w:rPr>
          <w:t>/</w:t>
        </w:r>
        <w:r>
          <w:rPr>
            <w:color w:val="231F20"/>
            <w:spacing w:val="-12"/>
            <w:w w:val="112"/>
          </w:rPr>
          <w:t>1</w:t>
        </w:r>
        <w:r>
          <w:rPr>
            <w:color w:val="231F20"/>
            <w:spacing w:val="-14"/>
            <w:w w:val="112"/>
          </w:rPr>
          <w:t>0</w:t>
        </w:r>
        <w:r>
          <w:rPr>
            <w:color w:val="231F20"/>
            <w:spacing w:val="-8"/>
            <w:w w:val="153"/>
          </w:rPr>
          <w:t>/</w:t>
        </w:r>
        <w:r>
          <w:rPr>
            <w:color w:val="231F20"/>
            <w:spacing w:val="-3"/>
            <w:w w:val="112"/>
          </w:rPr>
          <w:t>2</w:t>
        </w:r>
        <w:r>
          <w:rPr>
            <w:color w:val="231F20"/>
            <w:spacing w:val="-32"/>
            <w:w w:val="112"/>
          </w:rPr>
          <w:t>7</w:t>
        </w:r>
        <w:r>
          <w:rPr>
            <w:color w:val="231F20"/>
            <w:spacing w:val="-19"/>
            <w:w w:val="153"/>
          </w:rPr>
          <w:t>/</w:t>
        </w:r>
        <w:r>
          <w:rPr>
            <w:color w:val="231F20"/>
            <w:spacing w:val="2"/>
            <w:w w:val="90"/>
          </w:rPr>
          <w:t>s</w:t>
        </w:r>
        <w:r>
          <w:rPr>
            <w:color w:val="231F20"/>
            <w:spacing w:val="1"/>
            <w:w w:val="98"/>
          </w:rPr>
          <w:t>en</w:t>
        </w:r>
        <w:r>
          <w:rPr>
            <w:color w:val="231F20"/>
            <w:spacing w:val="2"/>
            <w:w w:val="98"/>
          </w:rPr>
          <w:t>a</w:t>
        </w:r>
        <w:r>
          <w:rPr>
            <w:color w:val="231F20"/>
            <w:spacing w:val="1"/>
            <w:w w:val="63"/>
          </w:rPr>
          <w:t>t</w:t>
        </w:r>
        <w:r>
          <w:rPr>
            <w:color w:val="231F20"/>
            <w:spacing w:val="4"/>
            <w:w w:val="96"/>
          </w:rPr>
          <w:t>e</w:t>
        </w:r>
        <w:r>
          <w:rPr>
            <w:color w:val="231F20"/>
            <w:w w:val="104"/>
          </w:rPr>
          <w:t>-</w:t>
        </w:r>
      </w:hyperlink>
      <w:r>
        <w:rPr>
          <w:color w:val="231F20"/>
          <w:w w:val="104"/>
        </w:rPr>
        <w:t> </w:t>
      </w:r>
      <w:r>
        <w:rPr>
          <w:color w:val="231F20"/>
        </w:rPr>
        <w:t>hearing-explores-free-speech-college-campuses.</w:t>
      </w:r>
    </w:p>
    <w:p>
      <w:pPr>
        <w:pStyle w:val="BodyText"/>
        <w:spacing w:line="261" w:lineRule="auto" w:before="172"/>
        <w:ind w:left="1637" w:right="2441" w:hanging="720"/>
      </w:pPr>
      <w:r>
        <w:rPr>
          <w:color w:val="231F20"/>
          <w:spacing w:val="1"/>
          <w:w w:val="97"/>
        </w:rPr>
        <w:t>“</w:t>
      </w:r>
      <w:r>
        <w:rPr>
          <w:color w:val="231F20"/>
          <w:spacing w:val="-2"/>
          <w:w w:val="92"/>
        </w:rPr>
        <w:t>R</w:t>
      </w:r>
      <w:r>
        <w:rPr>
          <w:color w:val="231F20"/>
          <w:spacing w:val="1"/>
          <w:w w:val="96"/>
        </w:rPr>
        <w:t>e</w:t>
      </w:r>
      <w:r>
        <w:rPr>
          <w:color w:val="231F20"/>
          <w:spacing w:val="1"/>
          <w:w w:val="90"/>
        </w:rPr>
        <w:t>s</w:t>
      </w:r>
      <w:r>
        <w:rPr>
          <w:color w:val="231F20"/>
          <w:spacing w:val="1"/>
          <w:w w:val="63"/>
        </w:rPr>
        <w:t>t</w:t>
      </w:r>
      <w:r>
        <w:rPr>
          <w:color w:val="231F20"/>
          <w:spacing w:val="1"/>
          <w:w w:val="99"/>
        </w:rPr>
        <w:t>o</w:t>
      </w:r>
      <w:r>
        <w:rPr>
          <w:color w:val="231F20"/>
          <w:spacing w:val="2"/>
          <w:w w:val="84"/>
        </w:rPr>
        <w:t>r</w:t>
      </w:r>
      <w:r>
        <w:rPr>
          <w:color w:val="231F20"/>
          <w:w w:val="90"/>
        </w:rPr>
        <w:t>i</w:t>
      </w:r>
      <w:r>
        <w:rPr>
          <w:color w:val="231F20"/>
          <w:spacing w:val="1"/>
          <w:w w:val="89"/>
        </w:rPr>
        <w:t>n</w:t>
      </w:r>
      <w:r>
        <w:rPr>
          <w:color w:val="231F20"/>
          <w:w w:val="111"/>
        </w:rPr>
        <w:t>g</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w w:val="96"/>
        </w:rPr>
        <w:t>e</w:t>
      </w:r>
      <w:r>
        <w:rPr>
          <w:color w:val="231F20"/>
          <w:spacing w:val="1"/>
        </w:rPr>
        <w:t> </w:t>
      </w:r>
      <w:r>
        <w:rPr>
          <w:color w:val="231F20"/>
          <w:spacing w:val="2"/>
          <w:w w:val="112"/>
        </w:rPr>
        <w:t>S</w:t>
      </w:r>
      <w:r>
        <w:rPr>
          <w:color w:val="231F20"/>
          <w:spacing w:val="1"/>
          <w:w w:val="100"/>
        </w:rPr>
        <w:t>p</w:t>
      </w:r>
      <w:r>
        <w:rPr>
          <w:color w:val="231F20"/>
          <w:spacing w:val="1"/>
          <w:w w:val="96"/>
        </w:rPr>
        <w:t>ee</w:t>
      </w:r>
      <w:r>
        <w:rPr>
          <w:color w:val="231F20"/>
          <w:spacing w:val="2"/>
          <w:w w:val="103"/>
        </w:rPr>
        <w:t>c</w:t>
      </w:r>
      <w:r>
        <w:rPr>
          <w:color w:val="231F20"/>
          <w:w w:val="89"/>
        </w:rPr>
        <w:t>h</w:t>
      </w:r>
      <w:r>
        <w:rPr>
          <w:color w:val="231F20"/>
          <w:spacing w:val="1"/>
        </w:rPr>
        <w:t> </w:t>
      </w:r>
      <w:r>
        <w:rPr>
          <w:color w:val="231F20"/>
          <w:spacing w:val="1"/>
          <w:w w:val="99"/>
        </w:rPr>
        <w:t>o</w:t>
      </w:r>
      <w:r>
        <w:rPr>
          <w:color w:val="231F20"/>
          <w:w w:val="89"/>
        </w:rPr>
        <w:t>n</w:t>
      </w:r>
      <w:r>
        <w:rPr>
          <w:color w:val="231F20"/>
          <w:spacing w:val="1"/>
        </w:rPr>
        <w:t> </w:t>
      </w:r>
      <w:r>
        <w:rPr>
          <w:color w:val="231F20"/>
          <w:w w:val="121"/>
        </w:rPr>
        <w:t>C</w:t>
      </w:r>
      <w:r>
        <w:rPr>
          <w:color w:val="231F20"/>
          <w:w w:val="109"/>
        </w:rPr>
        <w:t>a</w:t>
      </w:r>
      <w:r>
        <w:rPr>
          <w:color w:val="231F20"/>
          <w:w w:val="85"/>
        </w:rPr>
        <w:t>m</w:t>
      </w:r>
      <w:r>
        <w:rPr>
          <w:color w:val="231F20"/>
          <w:w w:val="100"/>
        </w:rPr>
        <w:t>p</w:t>
      </w:r>
      <w:r>
        <w:rPr>
          <w:color w:val="231F20"/>
          <w:spacing w:val="-1"/>
          <w:w w:val="88"/>
        </w:rPr>
        <w:t>u</w:t>
      </w:r>
      <w:r>
        <w:rPr>
          <w:color w:val="231F20"/>
          <w:spacing w:val="2"/>
          <w:w w:val="90"/>
        </w:rPr>
        <w:t>s</w:t>
      </w:r>
      <w:r>
        <w:rPr>
          <w:color w:val="231F20"/>
          <w:spacing w:val="-13"/>
          <w:w w:val="90"/>
        </w:rPr>
        <w:t>.</w:t>
      </w:r>
      <w:r>
        <w:rPr>
          <w:color w:val="231F20"/>
          <w:w w:val="97"/>
        </w:rPr>
        <w:t>”</w:t>
      </w:r>
      <w:r>
        <w:rPr>
          <w:color w:val="231F20"/>
          <w:spacing w:val="1"/>
        </w:rPr>
        <w:t> </w:t>
      </w:r>
      <w:r>
        <w:rPr>
          <w:i/>
          <w:color w:val="231F20"/>
          <w:spacing w:val="1"/>
          <w:w w:val="120"/>
        </w:rPr>
        <w:t>G</w:t>
      </w:r>
      <w:r>
        <w:rPr>
          <w:i/>
          <w:color w:val="231F20"/>
          <w:w w:val="100"/>
        </w:rPr>
        <w:t>ol</w:t>
      </w:r>
      <w:r>
        <w:rPr>
          <w:i/>
          <w:color w:val="231F20"/>
          <w:spacing w:val="2"/>
          <w:w w:val="100"/>
        </w:rPr>
        <w:t>d</w:t>
      </w:r>
      <w:r>
        <w:rPr>
          <w:i/>
          <w:color w:val="231F20"/>
          <w:spacing w:val="-1"/>
          <w:w w:val="95"/>
        </w:rPr>
        <w:t>w</w:t>
      </w:r>
      <w:r>
        <w:rPr>
          <w:i/>
          <w:color w:val="231F20"/>
          <w:spacing w:val="1"/>
          <w:w w:val="102"/>
        </w:rPr>
        <w:t>a</w:t>
      </w:r>
      <w:r>
        <w:rPr>
          <w:i/>
          <w:color w:val="231F20"/>
          <w:spacing w:val="2"/>
          <w:w w:val="63"/>
        </w:rPr>
        <w:t>t</w:t>
      </w:r>
      <w:r>
        <w:rPr>
          <w:i/>
          <w:color w:val="231F20"/>
          <w:spacing w:val="1"/>
          <w:w w:val="101"/>
        </w:rPr>
        <w:t>e</w:t>
      </w:r>
      <w:r>
        <w:rPr>
          <w:i/>
          <w:color w:val="231F20"/>
          <w:w w:val="86"/>
        </w:rPr>
        <w:t>r</w:t>
      </w:r>
      <w:r>
        <w:rPr>
          <w:i/>
          <w:color w:val="231F20"/>
          <w:spacing w:val="1"/>
        </w:rPr>
        <w:t> </w:t>
      </w:r>
      <w:r>
        <w:rPr>
          <w:i/>
          <w:color w:val="231F20"/>
          <w:spacing w:val="1"/>
          <w:w w:val="97"/>
        </w:rPr>
        <w:t>I</w:t>
      </w:r>
      <w:r>
        <w:rPr>
          <w:i/>
          <w:color w:val="231F20"/>
          <w:w w:val="91"/>
        </w:rPr>
        <w:t>n</w:t>
      </w:r>
      <w:r>
        <w:rPr>
          <w:i/>
          <w:color w:val="231F20"/>
          <w:spacing w:val="2"/>
          <w:w w:val="89"/>
        </w:rPr>
        <w:t>s</w:t>
      </w:r>
      <w:r>
        <w:rPr>
          <w:i/>
          <w:color w:val="231F20"/>
          <w:spacing w:val="2"/>
          <w:w w:val="63"/>
        </w:rPr>
        <w:t>t</w:t>
      </w:r>
      <w:r>
        <w:rPr>
          <w:i/>
          <w:color w:val="231F20"/>
          <w:spacing w:val="1"/>
          <w:w w:val="90"/>
        </w:rPr>
        <w:t>i</w:t>
      </w:r>
      <w:r>
        <w:rPr>
          <w:i/>
          <w:color w:val="231F20"/>
          <w:spacing w:val="3"/>
          <w:w w:val="63"/>
        </w:rPr>
        <w:t>t</w:t>
      </w:r>
      <w:r>
        <w:rPr>
          <w:i/>
          <w:color w:val="231F20"/>
          <w:spacing w:val="1"/>
          <w:w w:val="90"/>
        </w:rPr>
        <w:t>u</w:t>
      </w:r>
      <w:r>
        <w:rPr>
          <w:i/>
          <w:color w:val="231F20"/>
          <w:spacing w:val="2"/>
          <w:w w:val="63"/>
        </w:rPr>
        <w:t>t</w:t>
      </w:r>
      <w:r>
        <w:rPr>
          <w:i/>
          <w:color w:val="231F20"/>
          <w:spacing w:val="-1"/>
          <w:w w:val="101"/>
        </w:rPr>
        <w:t>e</w:t>
      </w:r>
      <w:r>
        <w:rPr>
          <w:color w:val="231F20"/>
          <w:w w:val="90"/>
        </w:rPr>
        <w:t>.</w:t>
      </w:r>
      <w:r>
        <w:rPr>
          <w:color w:val="231F20"/>
          <w:spacing w:val="1"/>
        </w:rPr>
        <w:t> </w:t>
      </w:r>
      <w:r>
        <w:rPr>
          <w:color w:val="231F20"/>
          <w:spacing w:val="1"/>
          <w:w w:val="107"/>
        </w:rPr>
        <w:t>A</w:t>
      </w:r>
      <w:r>
        <w:rPr>
          <w:color w:val="231F20"/>
          <w:w w:val="103"/>
        </w:rPr>
        <w:t>c</w:t>
      </w:r>
      <w:r>
        <w:rPr>
          <w:color w:val="231F20"/>
          <w:spacing w:val="1"/>
          <w:w w:val="103"/>
        </w:rPr>
        <w:t>c</w:t>
      </w:r>
      <w:r>
        <w:rPr>
          <w:color w:val="231F20"/>
          <w:spacing w:val="1"/>
          <w:w w:val="96"/>
        </w:rPr>
        <w:t>e</w:t>
      </w:r>
      <w:r>
        <w:rPr>
          <w:color w:val="231F20"/>
          <w:spacing w:val="3"/>
          <w:w w:val="90"/>
        </w:rPr>
        <w:t>s</w:t>
      </w:r>
      <w:r>
        <w:rPr>
          <w:color w:val="231F20"/>
          <w:spacing w:val="2"/>
          <w:w w:val="90"/>
        </w:rPr>
        <w:t>s</w:t>
      </w:r>
      <w:r>
        <w:rPr>
          <w:color w:val="231F20"/>
          <w:spacing w:val="1"/>
          <w:w w:val="96"/>
        </w:rPr>
        <w:t>e</w:t>
      </w:r>
      <w:r>
        <w:rPr>
          <w:color w:val="231F20"/>
          <w:w w:val="100"/>
        </w:rPr>
        <w:t>d</w:t>
      </w:r>
      <w:r>
        <w:rPr>
          <w:color w:val="231F20"/>
          <w:spacing w:val="1"/>
        </w:rPr>
        <w:t> </w:t>
      </w:r>
      <w:r>
        <w:rPr>
          <w:color w:val="231F20"/>
          <w:spacing w:val="2"/>
          <w:w w:val="118"/>
        </w:rPr>
        <w:t>N</w:t>
      </w:r>
      <w:r>
        <w:rPr>
          <w:color w:val="231F20"/>
          <w:spacing w:val="-2"/>
          <w:w w:val="99"/>
        </w:rPr>
        <w:t>o</w:t>
      </w:r>
      <w:r>
        <w:rPr>
          <w:color w:val="231F20"/>
          <w:spacing w:val="-2"/>
          <w:w w:val="93"/>
        </w:rPr>
        <w:t>v</w:t>
      </w:r>
      <w:r>
        <w:rPr>
          <w:color w:val="231F20"/>
          <w:spacing w:val="1"/>
          <w:w w:val="96"/>
        </w:rPr>
        <w:t>e</w:t>
      </w:r>
      <w:r>
        <w:rPr>
          <w:color w:val="231F20"/>
          <w:w w:val="85"/>
        </w:rPr>
        <w:t>m</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4"/>
          <w:w w:val="112"/>
        </w:rPr>
        <w:t>5</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w w:val="153"/>
        </w:rPr>
        <w:t>/ </w:t>
      </w:r>
      <w:r>
        <w:rPr>
          <w:color w:val="231F20"/>
          <w:spacing w:val="1"/>
          <w:w w:val="111"/>
        </w:rPr>
        <w:t>g</w:t>
      </w:r>
      <w:r>
        <w:rPr>
          <w:color w:val="231F20"/>
          <w:spacing w:val="1"/>
          <w:w w:val="99"/>
        </w:rPr>
        <w:t>o</w:t>
      </w:r>
      <w:r>
        <w:rPr>
          <w:color w:val="231F20"/>
          <w:spacing w:val="1"/>
          <w:w w:val="97"/>
        </w:rPr>
        <w:t>l</w:t>
      </w:r>
      <w:r>
        <w:rPr>
          <w:color w:val="231F20"/>
          <w:spacing w:val="2"/>
          <w:w w:val="97"/>
        </w:rPr>
        <w:t>d</w:t>
      </w:r>
      <w:r>
        <w:rPr>
          <w:color w:val="231F20"/>
          <w:spacing w:val="-2"/>
          <w:w w:val="95"/>
        </w:rPr>
        <w:t>w</w:t>
      </w:r>
      <w:r>
        <w:rPr>
          <w:color w:val="231F20"/>
          <w:spacing w:val="2"/>
          <w:w w:val="109"/>
        </w:rPr>
        <w:t>a</w:t>
      </w:r>
      <w:r>
        <w:rPr>
          <w:color w:val="231F20"/>
          <w:spacing w:val="1"/>
          <w:w w:val="63"/>
        </w:rPr>
        <w:t>t</w:t>
      </w:r>
      <w:r>
        <w:rPr>
          <w:color w:val="231F20"/>
          <w:spacing w:val="1"/>
          <w:w w:val="96"/>
        </w:rPr>
        <w:t>e</w:t>
      </w:r>
      <w:r>
        <w:rPr>
          <w:color w:val="231F20"/>
          <w:spacing w:val="2"/>
          <w:w w:val="84"/>
        </w:rPr>
        <w:t>r</w:t>
      </w:r>
      <w:r>
        <w:rPr>
          <w:color w:val="231F20"/>
          <w:w w:val="90"/>
        </w:rPr>
        <w:t>i</w:t>
      </w:r>
      <w:r>
        <w:rPr>
          <w:color w:val="231F20"/>
          <w:spacing w:val="-1"/>
          <w:w w:val="89"/>
        </w:rPr>
        <w:t>n</w:t>
      </w:r>
      <w:r>
        <w:rPr>
          <w:color w:val="231F20"/>
          <w:spacing w:val="1"/>
          <w:w w:val="90"/>
        </w:rPr>
        <w:t>s</w:t>
      </w:r>
      <w:r>
        <w:rPr>
          <w:color w:val="231F20"/>
          <w:spacing w:val="2"/>
          <w:w w:val="63"/>
        </w:rPr>
        <w:t>t</w:t>
      </w:r>
      <w:r>
        <w:rPr>
          <w:color w:val="231F20"/>
          <w:spacing w:val="1"/>
          <w:w w:val="74"/>
        </w:rPr>
        <w:t>i</w:t>
      </w:r>
      <w:r>
        <w:rPr>
          <w:color w:val="231F20"/>
          <w:spacing w:val="2"/>
          <w:w w:val="74"/>
        </w:rPr>
        <w:t>t</w:t>
      </w:r>
      <w:r>
        <w:rPr>
          <w:color w:val="231F20"/>
          <w:spacing w:val="1"/>
          <w:w w:val="79"/>
        </w:rPr>
        <w:t>ut</w:t>
      </w:r>
      <w:r>
        <w:rPr>
          <w:color w:val="231F20"/>
          <w:spacing w:val="-1"/>
          <w:w w:val="96"/>
        </w:rPr>
        <w:t>e</w:t>
      </w:r>
      <w:r>
        <w:rPr>
          <w:color w:val="231F20"/>
          <w:spacing w:val="-3"/>
          <w:w w:val="90"/>
        </w:rPr>
        <w:t>.</w:t>
      </w:r>
      <w:r>
        <w:rPr>
          <w:color w:val="231F20"/>
          <w:spacing w:val="1"/>
          <w:w w:val="99"/>
        </w:rPr>
        <w:t>o</w:t>
      </w:r>
      <w:r>
        <w:rPr>
          <w:color w:val="231F20"/>
          <w:spacing w:val="-1"/>
          <w:w w:val="84"/>
        </w:rPr>
        <w:t>r</w:t>
      </w:r>
      <w:r>
        <w:rPr>
          <w:color w:val="231F20"/>
          <w:spacing w:val="-1"/>
          <w:w w:val="111"/>
        </w:rPr>
        <w:t>g</w:t>
      </w:r>
      <w:r>
        <w:rPr>
          <w:color w:val="231F20"/>
          <w:spacing w:val="-22"/>
          <w:w w:val="153"/>
        </w:rPr>
        <w:t>/</w:t>
      </w:r>
      <w:r>
        <w:rPr>
          <w:color w:val="231F20"/>
          <w:spacing w:val="1"/>
          <w:w w:val="103"/>
        </w:rPr>
        <w:t>c</w:t>
      </w:r>
      <w:r>
        <w:rPr>
          <w:color w:val="231F20"/>
          <w:w w:val="109"/>
        </w:rPr>
        <w:t>a</w:t>
      </w:r>
      <w:r>
        <w:rPr>
          <w:color w:val="231F20"/>
          <w:w w:val="85"/>
        </w:rPr>
        <w:t>m</w:t>
      </w:r>
      <w:r>
        <w:rPr>
          <w:color w:val="231F20"/>
          <w:w w:val="100"/>
        </w:rPr>
        <w:t>p</w:t>
      </w:r>
      <w:r>
        <w:rPr>
          <w:color w:val="231F20"/>
          <w:spacing w:val="-1"/>
          <w:w w:val="88"/>
        </w:rPr>
        <w:t>u</w:t>
      </w:r>
      <w:r>
        <w:rPr>
          <w:color w:val="231F20"/>
          <w:spacing w:val="2"/>
          <w:w w:val="90"/>
        </w:rPr>
        <w:t>s</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104"/>
        </w:rPr>
        <w:t>-</w:t>
      </w:r>
      <w:r>
        <w:rPr>
          <w:color w:val="231F20"/>
          <w:spacing w:val="1"/>
          <w:w w:val="90"/>
        </w:rPr>
        <w:t>s</w:t>
      </w:r>
      <w:r>
        <w:rPr>
          <w:color w:val="231F20"/>
          <w:spacing w:val="1"/>
          <w:w w:val="100"/>
        </w:rPr>
        <w:t>p</w:t>
      </w:r>
      <w:r>
        <w:rPr>
          <w:color w:val="231F20"/>
          <w:spacing w:val="1"/>
          <w:w w:val="98"/>
        </w:rPr>
        <w:t>ee</w:t>
      </w:r>
      <w:r>
        <w:rPr>
          <w:color w:val="231F20"/>
          <w:spacing w:val="2"/>
          <w:w w:val="98"/>
        </w:rPr>
        <w:t>c</w:t>
      </w:r>
      <w:r>
        <w:rPr>
          <w:color w:val="231F20"/>
          <w:spacing w:val="-6"/>
          <w:w w:val="89"/>
        </w:rPr>
        <w:t>h</w:t>
      </w:r>
      <w:r>
        <w:rPr>
          <w:color w:val="231F20"/>
          <w:spacing w:val="-35"/>
          <w:w w:val="153"/>
        </w:rPr>
        <w:t>/</w:t>
      </w:r>
      <w:r>
        <w:rPr>
          <w:color w:val="231F20"/>
          <w:w w:val="90"/>
        </w:rPr>
        <w:t>.</w:t>
      </w:r>
    </w:p>
    <w:p>
      <w:pPr>
        <w:pStyle w:val="BodyText"/>
        <w:spacing w:line="261" w:lineRule="auto" w:before="171"/>
        <w:ind w:left="1637" w:right="2745" w:hanging="720"/>
      </w:pPr>
      <w:r>
        <w:rPr>
          <w:color w:val="231F20"/>
        </w:rPr>
        <w:t>Roskam,</w:t>
      </w:r>
      <w:r>
        <w:rPr>
          <w:color w:val="231F20"/>
          <w:spacing w:val="-26"/>
        </w:rPr>
        <w:t> </w:t>
      </w:r>
      <w:r>
        <w:rPr>
          <w:color w:val="231F20"/>
        </w:rPr>
        <w:t>John.</w:t>
      </w:r>
      <w:r>
        <w:rPr>
          <w:color w:val="231F20"/>
          <w:spacing w:val="-25"/>
        </w:rPr>
        <w:t> </w:t>
      </w:r>
      <w:r>
        <w:rPr>
          <w:color w:val="231F20"/>
        </w:rPr>
        <w:t>“Professor</w:t>
      </w:r>
      <w:r>
        <w:rPr>
          <w:color w:val="231F20"/>
          <w:spacing w:val="-25"/>
        </w:rPr>
        <w:t> </w:t>
      </w:r>
      <w:r>
        <w:rPr>
          <w:color w:val="231F20"/>
        </w:rPr>
        <w:t>Peter</w:t>
      </w:r>
      <w:r>
        <w:rPr>
          <w:color w:val="231F20"/>
          <w:spacing w:val="-25"/>
        </w:rPr>
        <w:t> </w:t>
      </w:r>
      <w:r>
        <w:rPr>
          <w:color w:val="231F20"/>
        </w:rPr>
        <w:t>Ridd</w:t>
      </w:r>
      <w:r>
        <w:rPr>
          <w:color w:val="231F20"/>
          <w:spacing w:val="-25"/>
        </w:rPr>
        <w:t> </w:t>
      </w:r>
      <w:r>
        <w:rPr>
          <w:color w:val="231F20"/>
        </w:rPr>
        <w:t>Sacking</w:t>
      </w:r>
      <w:r>
        <w:rPr>
          <w:color w:val="231F20"/>
          <w:spacing w:val="-25"/>
        </w:rPr>
        <w:t> </w:t>
      </w:r>
      <w:r>
        <w:rPr>
          <w:color w:val="231F20"/>
        </w:rPr>
        <w:t>Outrageous.”</w:t>
      </w:r>
      <w:r>
        <w:rPr>
          <w:color w:val="231F20"/>
          <w:spacing w:val="-25"/>
        </w:rPr>
        <w:t> </w:t>
      </w:r>
      <w:r>
        <w:rPr>
          <w:color w:val="231F20"/>
        </w:rPr>
        <w:t>Institute</w:t>
      </w:r>
      <w:r>
        <w:rPr>
          <w:color w:val="231F20"/>
          <w:spacing w:val="-25"/>
        </w:rPr>
        <w:t> </w:t>
      </w:r>
      <w:r>
        <w:rPr>
          <w:color w:val="231F20"/>
        </w:rPr>
        <w:t>of</w:t>
      </w:r>
      <w:r>
        <w:rPr>
          <w:color w:val="231F20"/>
          <w:spacing w:val="-25"/>
        </w:rPr>
        <w:t> </w:t>
      </w:r>
      <w:r>
        <w:rPr>
          <w:color w:val="231F20"/>
        </w:rPr>
        <w:t>Public</w:t>
      </w:r>
      <w:r>
        <w:rPr>
          <w:color w:val="231F20"/>
          <w:spacing w:val="-25"/>
        </w:rPr>
        <w:t> </w:t>
      </w:r>
      <w:r>
        <w:rPr>
          <w:color w:val="231F20"/>
        </w:rPr>
        <w:t>Affairs,</w:t>
      </w:r>
      <w:r>
        <w:rPr>
          <w:color w:val="231F20"/>
          <w:spacing w:val="-25"/>
        </w:rPr>
        <w:t> </w:t>
      </w:r>
      <w:r>
        <w:rPr>
          <w:color w:val="231F20"/>
        </w:rPr>
        <w:t>May</w:t>
      </w:r>
      <w:r>
        <w:rPr>
          <w:color w:val="231F20"/>
          <w:spacing w:val="-25"/>
        </w:rPr>
        <w:t> </w:t>
      </w:r>
      <w:r>
        <w:rPr>
          <w:color w:val="231F20"/>
          <w:spacing w:val="-11"/>
        </w:rPr>
        <w:t>19,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4"/>
          <w:w w:val="153"/>
        </w:rPr>
        <w:t>/</w:t>
      </w:r>
      <w:r>
        <w:rPr>
          <w:color w:val="231F20"/>
          <w:w w:val="90"/>
        </w:rPr>
        <w:t>i</w:t>
      </w:r>
      <w:r>
        <w:rPr>
          <w:color w:val="231F20"/>
          <w:spacing w:val="1"/>
          <w:w w:val="100"/>
        </w:rPr>
        <w:t>p</w:t>
      </w:r>
      <w:r>
        <w:rPr>
          <w:color w:val="231F20"/>
          <w:w w:val="103"/>
        </w:rPr>
        <w:t>a</w:t>
      </w:r>
      <w:r>
        <w:rPr>
          <w:color w:val="231F20"/>
          <w:spacing w:val="-3"/>
          <w:w w:val="103"/>
        </w:rPr>
        <w:t>.</w:t>
      </w:r>
      <w:r>
        <w:rPr>
          <w:color w:val="231F20"/>
          <w:spacing w:val="1"/>
          <w:w w:val="99"/>
        </w:rPr>
        <w:t>o</w:t>
      </w:r>
      <w:r>
        <w:rPr>
          <w:color w:val="231F20"/>
          <w:spacing w:val="-1"/>
          <w:w w:val="84"/>
        </w:rPr>
        <w:t>r</w:t>
      </w:r>
      <w:r>
        <w:rPr>
          <w:color w:val="231F20"/>
          <w:w w:val="104"/>
        </w:rPr>
        <w:t>g</w:t>
      </w:r>
      <w:r>
        <w:rPr>
          <w:color w:val="231F20"/>
          <w:spacing w:val="-2"/>
          <w:w w:val="104"/>
        </w:rPr>
        <w:t>.</w:t>
      </w:r>
      <w:r>
        <w:rPr>
          <w:color w:val="231F20"/>
          <w:w w:val="109"/>
        </w:rPr>
        <w:t>a</w:t>
      </w:r>
      <w:r>
        <w:rPr>
          <w:color w:val="231F20"/>
          <w:spacing w:val="-11"/>
          <w:w w:val="88"/>
        </w:rPr>
        <w:t>u</w:t>
      </w:r>
      <w:r>
        <w:rPr>
          <w:color w:val="231F20"/>
          <w:spacing w:val="-16"/>
          <w:w w:val="153"/>
        </w:rPr>
        <w:t>/</w:t>
      </w:r>
      <w:r>
        <w:rPr>
          <w:color w:val="231F20"/>
          <w:w w:val="94"/>
        </w:rPr>
        <w:t>pu</w:t>
      </w:r>
      <w:r>
        <w:rPr>
          <w:color w:val="231F20"/>
          <w:spacing w:val="1"/>
          <w:w w:val="100"/>
        </w:rPr>
        <w:t>b</w:t>
      </w:r>
      <w:r>
        <w:rPr>
          <w:color w:val="231F20"/>
          <w:w w:val="90"/>
        </w:rPr>
        <w:t>li</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spacing w:val="2"/>
          <w:w w:val="90"/>
        </w:rPr>
        <w:t>s</w:t>
      </w:r>
      <w:r>
        <w:rPr>
          <w:color w:val="231F20"/>
          <w:spacing w:val="2"/>
          <w:w w:val="104"/>
        </w:rPr>
        <w:t>-</w:t>
      </w:r>
      <w:r>
        <w:rPr>
          <w:color w:val="231F20"/>
          <w:w w:val="90"/>
        </w:rPr>
        <w:t>i</w:t>
      </w:r>
      <w:r>
        <w:rPr>
          <w:color w:val="231F20"/>
          <w:spacing w:val="1"/>
          <w:w w:val="100"/>
        </w:rPr>
        <w:t>p</w:t>
      </w:r>
      <w:r>
        <w:rPr>
          <w:color w:val="231F20"/>
          <w:spacing w:val="-5"/>
          <w:w w:val="109"/>
        </w:rPr>
        <w:t>a</w:t>
      </w:r>
      <w:r>
        <w:rPr>
          <w:color w:val="231F20"/>
          <w:spacing w:val="-16"/>
          <w:w w:val="153"/>
        </w:rPr>
        <w:t>/</w:t>
      </w:r>
      <w:r>
        <w:rPr>
          <w:color w:val="231F20"/>
          <w:spacing w:val="1"/>
          <w:w w:val="85"/>
        </w:rPr>
        <w:t>m</w:t>
      </w:r>
      <w:r>
        <w:rPr>
          <w:color w:val="231F20"/>
          <w:spacing w:val="1"/>
          <w:w w:val="96"/>
        </w:rPr>
        <w:t>e</w:t>
      </w:r>
      <w:r>
        <w:rPr>
          <w:color w:val="231F20"/>
          <w:w w:val="102"/>
        </w:rPr>
        <w:t>di</w:t>
      </w:r>
      <w:r>
        <w:rPr>
          <w:color w:val="231F20"/>
          <w:spacing w:val="3"/>
          <w:w w:val="102"/>
        </w:rPr>
        <w:t>a</w:t>
      </w:r>
      <w:r>
        <w:rPr>
          <w:color w:val="231F20"/>
          <w:spacing w:val="2"/>
          <w:w w:val="104"/>
        </w:rPr>
        <w:t>-</w:t>
      </w:r>
      <w:r>
        <w:rPr>
          <w:color w:val="231F20"/>
          <w:spacing w:val="-1"/>
          <w:w w:val="84"/>
        </w:rPr>
        <w:t>r</w:t>
      </w:r>
      <w:r>
        <w:rPr>
          <w:color w:val="231F20"/>
          <w:spacing w:val="1"/>
          <w:w w:val="96"/>
        </w:rPr>
        <w:t>e</w:t>
      </w:r>
      <w:r>
        <w:rPr>
          <w:color w:val="231F20"/>
          <w:spacing w:val="1"/>
          <w:w w:val="90"/>
        </w:rPr>
        <w:t>l</w:t>
      </w:r>
      <w:r>
        <w:rPr>
          <w:color w:val="231F20"/>
          <w:spacing w:val="1"/>
          <w:w w:val="96"/>
        </w:rPr>
        <w:t>e</w:t>
      </w:r>
      <w:r>
        <w:rPr>
          <w:color w:val="231F20"/>
          <w:w w:val="109"/>
        </w:rPr>
        <w:t>a</w:t>
      </w:r>
      <w:r>
        <w:rPr>
          <w:color w:val="231F20"/>
          <w:spacing w:val="2"/>
          <w:w w:val="90"/>
        </w:rPr>
        <w:t>s</w:t>
      </w:r>
      <w:r>
        <w:rPr>
          <w:color w:val="231F20"/>
          <w:spacing w:val="1"/>
          <w:w w:val="96"/>
        </w:rPr>
        <w:t>e</w:t>
      </w:r>
      <w:r>
        <w:rPr>
          <w:color w:val="231F20"/>
          <w:spacing w:val="-6"/>
          <w:w w:val="90"/>
        </w:rPr>
        <w:t>s</w:t>
      </w:r>
      <w:r>
        <w:rPr>
          <w:color w:val="231F20"/>
          <w:spacing w:val="-16"/>
          <w:w w:val="153"/>
        </w:rPr>
        <w:t>/</w:t>
      </w:r>
      <w:r>
        <w:rPr>
          <w:color w:val="231F20"/>
          <w:spacing w:val="1"/>
          <w:w w:val="100"/>
        </w:rPr>
        <w:t>p</w:t>
      </w:r>
      <w:r>
        <w:rPr>
          <w:color w:val="231F20"/>
          <w:spacing w:val="-2"/>
          <w:w w:val="84"/>
        </w:rPr>
        <w:t>r</w:t>
      </w:r>
      <w:r>
        <w:rPr>
          <w:color w:val="231F20"/>
          <w:spacing w:val="1"/>
          <w:w w:val="99"/>
        </w:rPr>
        <w:t>o</w:t>
      </w:r>
      <w:r>
        <w:rPr>
          <w:color w:val="231F20"/>
          <w:spacing w:val="2"/>
          <w:w w:val="78"/>
        </w:rPr>
        <w:t>f</w:t>
      </w:r>
      <w:r>
        <w:rPr>
          <w:color w:val="231F20"/>
          <w:spacing w:val="1"/>
          <w:w w:val="96"/>
        </w:rPr>
        <w:t>e</w:t>
      </w:r>
      <w:r>
        <w:rPr>
          <w:color w:val="231F20"/>
          <w:spacing w:val="3"/>
          <w:w w:val="90"/>
        </w:rPr>
        <w:t>s</w:t>
      </w:r>
      <w:r>
        <w:rPr>
          <w:color w:val="231F20"/>
          <w:spacing w:val="2"/>
          <w:w w:val="90"/>
        </w:rPr>
        <w:t>s</w:t>
      </w:r>
      <w:r>
        <w:rPr>
          <w:color w:val="231F20"/>
          <w:spacing w:val="1"/>
          <w:w w:val="99"/>
        </w:rPr>
        <w:t>o</w:t>
      </w:r>
      <w:r>
        <w:rPr>
          <w:color w:val="231F20"/>
          <w:spacing w:val="-6"/>
          <w:w w:val="84"/>
        </w:rPr>
        <w:t>r</w:t>
      </w:r>
      <w:r>
        <w:rPr>
          <w:color w:val="231F20"/>
          <w:spacing w:val="2"/>
          <w:w w:val="104"/>
        </w:rPr>
        <w:t>-</w:t>
      </w:r>
      <w:r>
        <w:rPr>
          <w:color w:val="231F20"/>
          <w:spacing w:val="1"/>
          <w:w w:val="100"/>
        </w:rPr>
        <w:t>p</w:t>
      </w:r>
      <w:r>
        <w:rPr>
          <w:color w:val="231F20"/>
          <w:spacing w:val="1"/>
          <w:w w:val="96"/>
        </w:rPr>
        <w:t>e</w:t>
      </w:r>
      <w:r>
        <w:rPr>
          <w:color w:val="231F20"/>
          <w:spacing w:val="1"/>
          <w:w w:val="63"/>
        </w:rPr>
        <w:t>t</w:t>
      </w:r>
      <w:r>
        <w:rPr>
          <w:color w:val="231F20"/>
          <w:spacing w:val="1"/>
          <w:w w:val="96"/>
        </w:rPr>
        <w:t>e</w:t>
      </w:r>
      <w:r>
        <w:rPr>
          <w:color w:val="231F20"/>
          <w:spacing w:val="-6"/>
          <w:w w:val="84"/>
        </w:rPr>
        <w:t>r</w:t>
      </w:r>
      <w:r>
        <w:rPr>
          <w:color w:val="231F20"/>
          <w:spacing w:val="2"/>
          <w:w w:val="104"/>
        </w:rPr>
        <w:t>-</w:t>
      </w:r>
      <w:r>
        <w:rPr>
          <w:color w:val="231F20"/>
          <w:spacing w:val="2"/>
          <w:w w:val="84"/>
        </w:rPr>
        <w:t>r</w:t>
      </w:r>
      <w:r>
        <w:rPr>
          <w:color w:val="231F20"/>
          <w:w w:val="97"/>
        </w:rPr>
        <w:t>i</w:t>
      </w:r>
      <w:r>
        <w:rPr>
          <w:color w:val="231F20"/>
          <w:spacing w:val="1"/>
          <w:w w:val="97"/>
        </w:rPr>
        <w:t>d</w:t>
      </w:r>
      <w:r>
        <w:rPr>
          <w:color w:val="231F20"/>
          <w:spacing w:val="3"/>
          <w:w w:val="100"/>
        </w:rPr>
        <w:t>d</w:t>
      </w:r>
      <w:r>
        <w:rPr>
          <w:color w:val="231F20"/>
          <w:w w:val="104"/>
        </w:rPr>
        <w:t>- </w:t>
      </w:r>
      <w:r>
        <w:rPr>
          <w:color w:val="231F20"/>
        </w:rPr>
        <w:t>sacking-outrageous.</w:t>
      </w:r>
    </w:p>
    <w:p>
      <w:pPr>
        <w:pStyle w:val="BodyText"/>
        <w:spacing w:line="261" w:lineRule="auto" w:before="172"/>
        <w:ind w:left="1637" w:right="2374" w:hanging="720"/>
      </w:pPr>
      <w:r>
        <w:rPr>
          <w:color w:val="231F20"/>
        </w:rPr>
        <w:t>Rosenberg,</w:t>
      </w:r>
      <w:r>
        <w:rPr>
          <w:color w:val="231F20"/>
          <w:spacing w:val="-23"/>
        </w:rPr>
        <w:t> </w:t>
      </w:r>
      <w:r>
        <w:rPr>
          <w:color w:val="231F20"/>
        </w:rPr>
        <w:t>Jen.</w:t>
      </w:r>
      <w:r>
        <w:rPr>
          <w:color w:val="231F20"/>
          <w:spacing w:val="-22"/>
        </w:rPr>
        <w:t> </w:t>
      </w:r>
      <w:r>
        <w:rPr>
          <w:color w:val="231F20"/>
          <w:spacing w:val="-5"/>
        </w:rPr>
        <w:t>“ACU</w:t>
      </w:r>
      <w:r>
        <w:rPr>
          <w:color w:val="231F20"/>
          <w:spacing w:val="-22"/>
        </w:rPr>
        <w:t> </w:t>
      </w:r>
      <w:r>
        <w:rPr>
          <w:color w:val="231F20"/>
        </w:rPr>
        <w:t>Launches</w:t>
      </w:r>
      <w:r>
        <w:rPr>
          <w:color w:val="231F20"/>
          <w:spacing w:val="-22"/>
        </w:rPr>
        <w:t> </w:t>
      </w:r>
      <w:r>
        <w:rPr>
          <w:color w:val="231F20"/>
        </w:rPr>
        <w:t>Healthy</w:t>
      </w:r>
      <w:r>
        <w:rPr>
          <w:color w:val="231F20"/>
          <w:spacing w:val="-22"/>
        </w:rPr>
        <w:t> </w:t>
      </w:r>
      <w:r>
        <w:rPr>
          <w:color w:val="231F20"/>
        </w:rPr>
        <w:t>Drinks</w:t>
      </w:r>
      <w:r>
        <w:rPr>
          <w:color w:val="231F20"/>
          <w:spacing w:val="-22"/>
        </w:rPr>
        <w:t> </w:t>
      </w:r>
      <w:r>
        <w:rPr>
          <w:color w:val="231F20"/>
          <w:spacing w:val="-4"/>
        </w:rPr>
        <w:t>Policy,”</w:t>
      </w:r>
      <w:r>
        <w:rPr>
          <w:color w:val="231F20"/>
          <w:spacing w:val="-22"/>
        </w:rPr>
        <w:t> </w:t>
      </w:r>
      <w:r>
        <w:rPr>
          <w:color w:val="231F20"/>
        </w:rPr>
        <w:t>General</w:t>
      </w:r>
      <w:r>
        <w:rPr>
          <w:color w:val="231F20"/>
          <w:spacing w:val="-23"/>
        </w:rPr>
        <w:t> </w:t>
      </w:r>
      <w:r>
        <w:rPr>
          <w:color w:val="231F20"/>
        </w:rPr>
        <w:t>Information,</w:t>
      </w:r>
      <w:r>
        <w:rPr>
          <w:color w:val="231F20"/>
          <w:spacing w:val="-22"/>
        </w:rPr>
        <w:t> </w:t>
      </w:r>
      <w:r>
        <w:rPr>
          <w:color w:val="231F20"/>
        </w:rPr>
        <w:t>Australian</w:t>
      </w:r>
      <w:r>
        <w:rPr>
          <w:color w:val="231F20"/>
          <w:spacing w:val="-22"/>
        </w:rPr>
        <w:t> </w:t>
      </w:r>
      <w:r>
        <w:rPr>
          <w:color w:val="231F20"/>
        </w:rPr>
        <w:t>Catholic </w:t>
      </w:r>
      <w:r>
        <w:rPr>
          <w:color w:val="231F20"/>
          <w:spacing w:val="1"/>
          <w:w w:val="95"/>
        </w:rPr>
        <w:t>U</w:t>
      </w:r>
      <w:r>
        <w:rPr>
          <w:color w:val="231F20"/>
          <w:w w:val="95"/>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2"/>
          <w:w w:val="101"/>
        </w:rPr>
        <w:t>y</w:t>
      </w:r>
      <w:r>
        <w:rPr>
          <w:color w:val="231F20"/>
          <w:w w:val="109"/>
        </w:rPr>
        <w:t>,</w:t>
      </w:r>
      <w:r>
        <w:rPr>
          <w:color w:val="231F20"/>
          <w:spacing w:val="1"/>
        </w:rPr>
        <w:t> </w:t>
      </w:r>
      <w:r>
        <w:rPr>
          <w:color w:val="231F20"/>
          <w:spacing w:val="3"/>
          <w:w w:val="112"/>
        </w:rPr>
        <w:t>S</w:t>
      </w:r>
      <w:r>
        <w:rPr>
          <w:color w:val="231F20"/>
          <w:spacing w:val="1"/>
          <w:w w:val="98"/>
        </w:rPr>
        <w:t>ep</w:t>
      </w:r>
      <w:r>
        <w:rPr>
          <w:color w:val="231F20"/>
          <w:spacing w:val="1"/>
          <w:w w:val="63"/>
        </w:rPr>
        <w:t>t</w:t>
      </w:r>
      <w:r>
        <w:rPr>
          <w:color w:val="231F20"/>
          <w:spacing w:val="1"/>
          <w:w w:val="89"/>
        </w:rPr>
        <w:t>e</w:t>
      </w:r>
      <w:r>
        <w:rPr>
          <w:color w:val="231F20"/>
          <w:w w:val="89"/>
        </w:rPr>
        <w:t>m</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28"/>
          <w:w w:val="112"/>
        </w:rPr>
        <w:t>1</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2"/>
          <w:w w:val="112"/>
        </w:rPr>
        <w:t>8</w:t>
      </w:r>
      <w:r>
        <w:rPr>
          <w:color w:val="231F20"/>
          <w:w w:val="109"/>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64">
        <w:r>
          <w:rPr>
            <w:color w:val="231F20"/>
            <w:spacing w:val="8"/>
            <w:w w:val="95"/>
          </w:rPr>
          <w:t>ww</w:t>
        </w:r>
        <w:r>
          <w:rPr>
            <w:color w:val="231F20"/>
            <w:spacing w:val="-10"/>
            <w:w w:val="95"/>
          </w:rPr>
          <w:t>w</w:t>
        </w:r>
        <w:r>
          <w:rPr>
            <w:color w:val="231F20"/>
            <w:spacing w:val="-2"/>
            <w:w w:val="90"/>
          </w:rPr>
          <w:t>.</w:t>
        </w:r>
        <w:r>
          <w:rPr>
            <w:color w:val="231F20"/>
            <w:spacing w:val="1"/>
            <w:w w:val="109"/>
          </w:rPr>
          <w:t>a</w:t>
        </w:r>
        <w:r>
          <w:rPr>
            <w:color w:val="231F20"/>
            <w:spacing w:val="1"/>
            <w:w w:val="95"/>
          </w:rPr>
          <w:t>c</w:t>
        </w:r>
        <w:r>
          <w:rPr>
            <w:color w:val="231F20"/>
            <w:spacing w:val="-3"/>
            <w:w w:val="95"/>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3"/>
            <w:w w:val="153"/>
          </w:rPr>
          <w:t>/</w:t>
        </w:r>
        <w:r>
          <w:rPr>
            <w:color w:val="231F20"/>
            <w:spacing w:val="-15"/>
            <w:w w:val="112"/>
          </w:rPr>
          <w:t>1</w:t>
        </w:r>
        <w:r>
          <w:rPr>
            <w:color w:val="231F20"/>
            <w:spacing w:val="-3"/>
            <w:w w:val="112"/>
          </w:rPr>
          <w:t>8</w:t>
        </w:r>
        <w:r>
          <w:rPr>
            <w:color w:val="231F20"/>
            <w:spacing w:val="-1"/>
            <w:w w:val="112"/>
          </w:rPr>
          <w:t>3</w:t>
        </w:r>
        <w:r>
          <w:rPr>
            <w:color w:val="231F20"/>
            <w:w w:val="112"/>
          </w:rPr>
          <w:t>09</w:t>
        </w:r>
        <w:r>
          <w:rPr>
            <w:color w:val="231F20"/>
            <w:spacing w:val="-8"/>
            <w:w w:val="112"/>
          </w:rPr>
          <w:t>9</w:t>
        </w:r>
        <w:r>
          <w:rPr>
            <w:color w:val="231F20"/>
            <w:w w:val="112"/>
          </w:rPr>
          <w:t>5</w:t>
        </w:r>
      </w:hyperlink>
    </w:p>
    <w:p>
      <w:pPr>
        <w:pStyle w:val="BodyText"/>
        <w:spacing w:line="261" w:lineRule="auto" w:before="171"/>
        <w:ind w:left="1637" w:right="2518" w:hanging="720"/>
      </w:pPr>
      <w:r>
        <w:rPr>
          <w:color w:val="231F20"/>
        </w:rPr>
        <w:t>Sammut,</w:t>
      </w:r>
      <w:r>
        <w:rPr>
          <w:color w:val="231F20"/>
          <w:spacing w:val="-31"/>
        </w:rPr>
        <w:t> </w:t>
      </w:r>
      <w:r>
        <w:rPr>
          <w:color w:val="231F20"/>
        </w:rPr>
        <w:t>Jeremy.</w:t>
      </w:r>
      <w:r>
        <w:rPr>
          <w:color w:val="231F20"/>
          <w:spacing w:val="-31"/>
        </w:rPr>
        <w:t> </w:t>
      </w:r>
      <w:r>
        <w:rPr>
          <w:color w:val="231F20"/>
        </w:rPr>
        <w:t>“University</w:t>
      </w:r>
      <w:r>
        <w:rPr>
          <w:color w:val="231F20"/>
          <w:spacing w:val="-30"/>
        </w:rPr>
        <w:t> </w:t>
      </w:r>
      <w:r>
        <w:rPr>
          <w:color w:val="231F20"/>
        </w:rPr>
        <w:t>Freedom</w:t>
      </w:r>
      <w:r>
        <w:rPr>
          <w:color w:val="231F20"/>
          <w:spacing w:val="-31"/>
        </w:rPr>
        <w:t> </w:t>
      </w:r>
      <w:r>
        <w:rPr>
          <w:color w:val="231F20"/>
        </w:rPr>
        <w:t>Charters:</w:t>
      </w:r>
      <w:r>
        <w:rPr>
          <w:color w:val="231F20"/>
          <w:spacing w:val="-30"/>
        </w:rPr>
        <w:t> </w:t>
      </w:r>
      <w:r>
        <w:rPr>
          <w:color w:val="231F20"/>
        </w:rPr>
        <w:t>How</w:t>
      </w:r>
      <w:r>
        <w:rPr>
          <w:color w:val="231F20"/>
          <w:spacing w:val="-31"/>
        </w:rPr>
        <w:t> </w:t>
      </w:r>
      <w:r>
        <w:rPr>
          <w:color w:val="231F20"/>
        </w:rPr>
        <w:t>Best</w:t>
      </w:r>
      <w:r>
        <w:rPr>
          <w:color w:val="231F20"/>
          <w:spacing w:val="-30"/>
        </w:rPr>
        <w:t> </w:t>
      </w:r>
      <w:r>
        <w:rPr>
          <w:color w:val="231F20"/>
        </w:rPr>
        <w:t>to</w:t>
      </w:r>
      <w:r>
        <w:rPr>
          <w:color w:val="231F20"/>
          <w:spacing w:val="-31"/>
        </w:rPr>
        <w:t> </w:t>
      </w:r>
      <w:r>
        <w:rPr>
          <w:color w:val="231F20"/>
        </w:rPr>
        <w:t>Protect</w:t>
      </w:r>
      <w:r>
        <w:rPr>
          <w:color w:val="231F20"/>
          <w:spacing w:val="-30"/>
        </w:rPr>
        <w:t> </w:t>
      </w:r>
      <w:r>
        <w:rPr>
          <w:color w:val="231F20"/>
        </w:rPr>
        <w:t>Free</w:t>
      </w:r>
      <w:r>
        <w:rPr>
          <w:color w:val="231F20"/>
          <w:spacing w:val="-31"/>
        </w:rPr>
        <w:t> </w:t>
      </w:r>
      <w:r>
        <w:rPr>
          <w:color w:val="231F20"/>
        </w:rPr>
        <w:t>Speech</w:t>
      </w:r>
      <w:r>
        <w:rPr>
          <w:color w:val="231F20"/>
          <w:spacing w:val="-31"/>
        </w:rPr>
        <w:t> </w:t>
      </w:r>
      <w:r>
        <w:rPr>
          <w:color w:val="231F20"/>
        </w:rPr>
        <w:t>on</w:t>
      </w:r>
      <w:r>
        <w:rPr>
          <w:color w:val="231F20"/>
          <w:spacing w:val="-30"/>
        </w:rPr>
        <w:t> </w:t>
      </w:r>
      <w:r>
        <w:rPr>
          <w:color w:val="231F20"/>
        </w:rPr>
        <w:t>Australian </w:t>
      </w:r>
      <w:r>
        <w:rPr>
          <w:color w:val="231F20"/>
          <w:w w:val="121"/>
        </w:rPr>
        <w:t>C</w:t>
      </w:r>
      <w:r>
        <w:rPr>
          <w:color w:val="231F20"/>
          <w:w w:val="109"/>
        </w:rPr>
        <w:t>a</w:t>
      </w:r>
      <w:r>
        <w:rPr>
          <w:color w:val="231F20"/>
          <w:w w:val="85"/>
        </w:rPr>
        <w:t>m</w:t>
      </w:r>
      <w:r>
        <w:rPr>
          <w:color w:val="231F20"/>
          <w:w w:val="100"/>
        </w:rPr>
        <w:t>p</w:t>
      </w:r>
      <w:r>
        <w:rPr>
          <w:color w:val="231F20"/>
          <w:spacing w:val="-1"/>
          <w:w w:val="88"/>
        </w:rPr>
        <w:t>u</w:t>
      </w:r>
      <w:r>
        <w:rPr>
          <w:color w:val="231F20"/>
          <w:spacing w:val="2"/>
          <w:w w:val="90"/>
        </w:rPr>
        <w:t>s</w:t>
      </w:r>
      <w:r>
        <w:rPr>
          <w:color w:val="231F20"/>
          <w:spacing w:val="1"/>
          <w:w w:val="96"/>
        </w:rPr>
        <w:t>e</w:t>
      </w:r>
      <w:r>
        <w:rPr>
          <w:color w:val="231F20"/>
          <w:spacing w:val="2"/>
          <w:w w:val="90"/>
        </w:rPr>
        <w:t>s</w:t>
      </w:r>
      <w:r>
        <w:rPr>
          <w:color w:val="231F20"/>
          <w:spacing w:val="-13"/>
          <w:w w:val="90"/>
        </w:rPr>
        <w:t>.</w:t>
      </w:r>
      <w:r>
        <w:rPr>
          <w:color w:val="231F20"/>
          <w:w w:val="97"/>
        </w:rPr>
        <w:t>”</w:t>
      </w:r>
      <w:r>
        <w:rPr>
          <w:color w:val="231F20"/>
          <w:spacing w:val="1"/>
        </w:rPr>
        <w:t> </w:t>
      </w:r>
      <w:r>
        <w:rPr>
          <w:color w:val="231F20"/>
          <w:spacing w:val="-3"/>
          <w:w w:val="112"/>
        </w:rPr>
        <w:t>S</w:t>
      </w:r>
      <w:r>
        <w:rPr>
          <w:color w:val="231F20"/>
          <w:spacing w:val="-2"/>
          <w:w w:val="101"/>
        </w:rPr>
        <w:t>y</w:t>
      </w:r>
      <w:r>
        <w:rPr>
          <w:color w:val="231F20"/>
          <w:w w:val="100"/>
        </w:rPr>
        <w:t>d</w:t>
      </w:r>
      <w:r>
        <w:rPr>
          <w:color w:val="231F20"/>
          <w:spacing w:val="1"/>
          <w:w w:val="92"/>
        </w:rPr>
        <w:t>n</w:t>
      </w:r>
      <w:r>
        <w:rPr>
          <w:color w:val="231F20"/>
          <w:spacing w:val="-2"/>
          <w:w w:val="92"/>
        </w:rPr>
        <w:t>e</w:t>
      </w:r>
      <w:r>
        <w:rPr>
          <w:color w:val="231F20"/>
          <w:spacing w:val="-12"/>
          <w:w w:val="101"/>
        </w:rPr>
        <w:t>y</w:t>
      </w:r>
      <w:r>
        <w:rPr>
          <w:color w:val="231F20"/>
          <w:w w:val="109"/>
        </w:rPr>
        <w:t>,</w:t>
      </w:r>
      <w:r>
        <w:rPr>
          <w:color w:val="231F20"/>
          <w:spacing w:val="1"/>
        </w:rPr>
        <w:t> </w:t>
      </w:r>
      <w:r>
        <w:rPr>
          <w:color w:val="231F20"/>
          <w:w w:val="118"/>
        </w:rPr>
        <w:t>N</w:t>
      </w:r>
      <w:r>
        <w:rPr>
          <w:color w:val="231F20"/>
          <w:w w:val="112"/>
        </w:rPr>
        <w:t>S</w:t>
      </w:r>
      <w:r>
        <w:rPr>
          <w:color w:val="231F20"/>
          <w:spacing w:val="-7"/>
          <w:w w:val="107"/>
        </w:rPr>
        <w:t>W</w:t>
      </w:r>
      <w:r>
        <w:rPr>
          <w:color w:val="231F20"/>
          <w:w w:val="85"/>
        </w:rPr>
        <w:t>:</w:t>
      </w:r>
      <w:r>
        <w:rPr>
          <w:color w:val="231F20"/>
          <w:spacing w:val="1"/>
        </w:rPr>
        <w:t> </w:t>
      </w:r>
      <w:r>
        <w:rPr>
          <w:color w:val="231F20"/>
          <w:w w:val="121"/>
        </w:rPr>
        <w:t>C</w:t>
      </w:r>
      <w:r>
        <w:rPr>
          <w:color w:val="231F20"/>
          <w:spacing w:val="1"/>
          <w:w w:val="85"/>
        </w:rPr>
        <w:t>en</w:t>
      </w:r>
      <w:r>
        <w:rPr>
          <w:color w:val="231F20"/>
          <w:spacing w:val="2"/>
          <w:w w:val="85"/>
        </w:rPr>
        <w:t>t</w:t>
      </w:r>
      <w:r>
        <w:rPr>
          <w:color w:val="231F20"/>
          <w:spacing w:val="-1"/>
          <w:w w:val="84"/>
        </w:rPr>
        <w:t>r</w:t>
      </w:r>
      <w:r>
        <w:rPr>
          <w:color w:val="231F20"/>
          <w:w w:val="96"/>
        </w:rPr>
        <w:t>e</w:t>
      </w:r>
      <w:r>
        <w:rPr>
          <w:color w:val="231F20"/>
          <w:spacing w:val="1"/>
        </w:rPr>
        <w:t> </w:t>
      </w:r>
      <w:r>
        <w:rPr>
          <w:color w:val="231F20"/>
          <w:spacing w:val="1"/>
          <w:w w:val="78"/>
        </w:rPr>
        <w:t>f</w:t>
      </w:r>
      <w:r>
        <w:rPr>
          <w:color w:val="231F20"/>
          <w:spacing w:val="1"/>
          <w:w w:val="99"/>
        </w:rPr>
        <w:t>o</w:t>
      </w:r>
      <w:r>
        <w:rPr>
          <w:color w:val="231F20"/>
          <w:w w:val="84"/>
        </w:rPr>
        <w:t>r</w:t>
      </w:r>
      <w:r>
        <w:rPr>
          <w:color w:val="231F20"/>
          <w:spacing w:val="1"/>
        </w:rPr>
        <w:t> </w:t>
      </w:r>
      <w:r>
        <w:rPr>
          <w:color w:val="231F20"/>
          <w:spacing w:val="1"/>
          <w:w w:val="97"/>
        </w:rPr>
        <w:t>I</w:t>
      </w:r>
      <w:r>
        <w:rPr>
          <w:color w:val="231F20"/>
          <w:spacing w:val="1"/>
          <w:w w:val="94"/>
        </w:rPr>
        <w:t>nd</w:t>
      </w:r>
      <w:r>
        <w:rPr>
          <w:color w:val="231F20"/>
          <w:spacing w:val="1"/>
          <w:w w:val="98"/>
        </w:rPr>
        <w:t>ep</w:t>
      </w:r>
      <w:r>
        <w:rPr>
          <w:color w:val="231F20"/>
          <w:spacing w:val="1"/>
          <w:w w:val="95"/>
        </w:rPr>
        <w:t>end</w:t>
      </w:r>
      <w:r>
        <w:rPr>
          <w:color w:val="231F20"/>
          <w:spacing w:val="1"/>
          <w:w w:val="85"/>
        </w:rPr>
        <w:t>en</w:t>
      </w:r>
      <w:r>
        <w:rPr>
          <w:color w:val="231F20"/>
          <w:w w:val="85"/>
        </w:rPr>
        <w:t>t</w:t>
      </w:r>
      <w:r>
        <w:rPr>
          <w:color w:val="231F20"/>
          <w:spacing w:val="1"/>
        </w:rPr>
        <w:t> </w:t>
      </w:r>
      <w:r>
        <w:rPr>
          <w:color w:val="231F20"/>
          <w:spacing w:val="2"/>
          <w:w w:val="112"/>
        </w:rPr>
        <w:t>S</w:t>
      </w:r>
      <w:r>
        <w:rPr>
          <w:color w:val="231F20"/>
          <w:spacing w:val="2"/>
          <w:w w:val="63"/>
        </w:rPr>
        <w:t>t</w:t>
      </w:r>
      <w:r>
        <w:rPr>
          <w:color w:val="231F20"/>
          <w:w w:val="88"/>
        </w:rPr>
        <w:t>u</w:t>
      </w:r>
      <w:r>
        <w:rPr>
          <w:color w:val="231F20"/>
          <w:w w:val="100"/>
        </w:rPr>
        <w:t>d</w:t>
      </w:r>
      <w:r>
        <w:rPr>
          <w:color w:val="231F20"/>
          <w:w w:val="90"/>
        </w:rPr>
        <w:t>i</w:t>
      </w:r>
      <w:r>
        <w:rPr>
          <w:color w:val="231F20"/>
          <w:spacing w:val="1"/>
          <w:w w:val="96"/>
        </w:rPr>
        <w:t>e</w:t>
      </w:r>
      <w:r>
        <w:rPr>
          <w:color w:val="231F20"/>
          <w:spacing w:val="1"/>
          <w:w w:val="90"/>
        </w:rPr>
        <w:t>s</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85"/>
        </w:rPr>
        <w:t>to</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w w:val="153"/>
        </w:rPr>
        <w:t>/ </w:t>
      </w:r>
      <w:hyperlink r:id="rId65">
        <w:r>
          <w:rPr>
            <w:color w:val="231F20"/>
            <w:spacing w:val="8"/>
            <w:w w:val="95"/>
          </w:rPr>
          <w:t>ww</w:t>
        </w:r>
        <w:r>
          <w:rPr>
            <w:color w:val="231F20"/>
            <w:spacing w:val="-10"/>
            <w:w w:val="95"/>
          </w:rPr>
          <w:t>w</w:t>
        </w:r>
        <w:r>
          <w:rPr>
            <w:color w:val="231F20"/>
            <w:spacing w:val="-3"/>
            <w:w w:val="90"/>
          </w:rPr>
          <w:t>.</w:t>
        </w:r>
        <w:r>
          <w:rPr>
            <w:color w:val="231F20"/>
            <w:spacing w:val="1"/>
            <w:w w:val="103"/>
          </w:rPr>
          <w:t>c</w:t>
        </w:r>
        <w:r>
          <w:rPr>
            <w:color w:val="231F20"/>
            <w:w w:val="90"/>
          </w:rPr>
          <w:t>i</w:t>
        </w:r>
        <w:r>
          <w:rPr>
            <w:color w:val="231F20"/>
            <w:spacing w:val="2"/>
            <w:w w:val="90"/>
          </w:rPr>
          <w:t>s</w:t>
        </w:r>
        <w:r>
          <w:rPr>
            <w:color w:val="231F20"/>
            <w:spacing w:val="-3"/>
            <w:w w:val="90"/>
          </w:rPr>
          <w:t>.</w:t>
        </w:r>
        <w:r>
          <w:rPr>
            <w:color w:val="231F20"/>
            <w:spacing w:val="1"/>
            <w:w w:val="99"/>
          </w:rPr>
          <w:t>o</w:t>
        </w:r>
        <w:r>
          <w:rPr>
            <w:color w:val="231F20"/>
            <w:spacing w:val="-1"/>
            <w:w w:val="84"/>
          </w:rPr>
          <w:t>r</w:t>
        </w:r>
        <w:r>
          <w:rPr>
            <w:color w:val="231F20"/>
            <w:w w:val="104"/>
          </w:rPr>
          <w:t>g</w:t>
        </w:r>
        <w:r>
          <w:rPr>
            <w:color w:val="231F20"/>
            <w:spacing w:val="-2"/>
            <w:w w:val="104"/>
          </w:rPr>
          <w:t>.</w:t>
        </w:r>
        <w:r>
          <w:rPr>
            <w:color w:val="231F20"/>
            <w:w w:val="109"/>
          </w:rPr>
          <w:t>a</w:t>
        </w:r>
        <w:r>
          <w:rPr>
            <w:color w:val="231F20"/>
            <w:spacing w:val="-11"/>
            <w:w w:val="88"/>
          </w:rPr>
          <w:t>u</w:t>
        </w:r>
        <w:r>
          <w:rPr>
            <w:color w:val="231F20"/>
            <w:spacing w:val="-16"/>
            <w:w w:val="153"/>
          </w:rPr>
          <w:t>/</w:t>
        </w:r>
        <w:r>
          <w:rPr>
            <w:color w:val="231F20"/>
            <w:w w:val="94"/>
          </w:rPr>
          <w:t>pu</w:t>
        </w:r>
        <w:r>
          <w:rPr>
            <w:color w:val="231F20"/>
            <w:spacing w:val="1"/>
            <w:w w:val="100"/>
          </w:rPr>
          <w:t>b</w:t>
        </w:r>
        <w:r>
          <w:rPr>
            <w:color w:val="231F20"/>
            <w:w w:val="90"/>
          </w:rPr>
          <w:t>li</w:t>
        </w:r>
        <w:r>
          <w:rPr>
            <w:color w:val="231F20"/>
            <w:spacing w:val="1"/>
            <w:w w:val="103"/>
          </w:rPr>
          <w:t>c</w:t>
        </w:r>
        <w:r>
          <w:rPr>
            <w:color w:val="231F20"/>
            <w:spacing w:val="2"/>
            <w:w w:val="109"/>
          </w:rPr>
          <w:t>a</w:t>
        </w:r>
        <w:r>
          <w:rPr>
            <w:color w:val="231F20"/>
            <w:spacing w:val="2"/>
            <w:w w:val="63"/>
          </w:rPr>
          <w:t>t</w:t>
        </w:r>
        <w:r>
          <w:rPr>
            <w:color w:val="231F20"/>
            <w:w w:val="90"/>
          </w:rPr>
          <w:t>i</w:t>
        </w:r>
        <w:r>
          <w:rPr>
            <w:color w:val="231F20"/>
            <w:spacing w:val="1"/>
            <w:w w:val="99"/>
          </w:rPr>
          <w:t>o</w:t>
        </w:r>
        <w:r>
          <w:rPr>
            <w:color w:val="231F20"/>
            <w:spacing w:val="-1"/>
            <w:w w:val="89"/>
          </w:rPr>
          <w:t>n</w:t>
        </w:r>
        <w:r>
          <w:rPr>
            <w:color w:val="231F20"/>
            <w:spacing w:val="-6"/>
            <w:w w:val="90"/>
          </w:rPr>
          <w:t>s</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
            <w:w w:val="101"/>
          </w:rPr>
          <w:t>y</w:t>
        </w:r>
        <w:r>
          <w:rPr>
            <w:color w:val="231F20"/>
            <w:spacing w:val="2"/>
            <w:w w:val="104"/>
          </w:rPr>
          <w:t>-</w:t>
        </w:r>
        <w:r>
          <w:rPr>
            <w:color w:val="231F20"/>
            <w:spacing w:val="1"/>
            <w:w w:val="100"/>
          </w:rPr>
          <w:t>p</w:t>
        </w:r>
        <w:r>
          <w:rPr>
            <w:color w:val="231F20"/>
            <w:w w:val="104"/>
          </w:rPr>
          <w:t>a</w:t>
        </w:r>
        <w:r>
          <w:rPr>
            <w:color w:val="231F20"/>
            <w:spacing w:val="1"/>
            <w:w w:val="104"/>
          </w:rPr>
          <w:t>p</w:t>
        </w:r>
        <w:r>
          <w:rPr>
            <w:color w:val="231F20"/>
            <w:spacing w:val="1"/>
            <w:w w:val="96"/>
          </w:rPr>
          <w:t>e</w:t>
        </w:r>
        <w:r>
          <w:rPr>
            <w:color w:val="231F20"/>
            <w:w w:val="87"/>
          </w:rPr>
          <w:t>r</w:t>
        </w:r>
        <w:r>
          <w:rPr>
            <w:color w:val="231F20"/>
            <w:spacing w:val="-6"/>
            <w:w w:val="87"/>
          </w:rPr>
          <w:t>s</w:t>
        </w:r>
        <w:r>
          <w:rPr>
            <w:color w:val="231F20"/>
            <w:spacing w:val="-17"/>
            <w:w w:val="153"/>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spacing w:val="3"/>
            <w:w w:val="78"/>
          </w:rPr>
          <w:t>f</w:t>
        </w:r>
        <w:r>
          <w:rPr>
            <w:color w:val="231F20"/>
            <w:spacing w:val="-1"/>
            <w:w w:val="84"/>
          </w:rPr>
          <w:t>r</w:t>
        </w:r>
        <w:r>
          <w:rPr>
            <w:color w:val="231F20"/>
            <w:spacing w:val="1"/>
            <w:w w:val="96"/>
          </w:rPr>
          <w:t>ee</w:t>
        </w:r>
        <w:r>
          <w:rPr>
            <w:color w:val="231F20"/>
            <w:spacing w:val="1"/>
            <w:w w:val="100"/>
          </w:rPr>
          <w:t>d</w:t>
        </w:r>
        <w:r>
          <w:rPr>
            <w:color w:val="231F20"/>
            <w:spacing w:val="1"/>
            <w:w w:val="99"/>
          </w:rPr>
          <w:t>o</w:t>
        </w:r>
        <w:r>
          <w:rPr>
            <w:color w:val="231F20"/>
            <w:spacing w:val="2"/>
            <w:w w:val="85"/>
          </w:rPr>
          <w:t>m</w:t>
        </w:r>
        <w:r>
          <w:rPr>
            <w:color w:val="231F20"/>
            <w:spacing w:val="4"/>
            <w:w w:val="104"/>
          </w:rPr>
          <w:t>-</w:t>
        </w:r>
        <w:r>
          <w:rPr>
            <w:color w:val="231F20"/>
            <w:spacing w:val="2"/>
            <w:w w:val="103"/>
          </w:rPr>
          <w:t>c</w:t>
        </w:r>
        <w:r>
          <w:rPr>
            <w:color w:val="231F20"/>
            <w:spacing w:val="1"/>
            <w:w w:val="89"/>
          </w:rPr>
          <w:t>h</w:t>
        </w:r>
        <w:r>
          <w:rPr>
            <w:color w:val="231F20"/>
            <w:w w:val="99"/>
          </w:rPr>
          <w:t>a</w:t>
        </w:r>
        <w:r>
          <w:rPr>
            <w:color w:val="231F20"/>
            <w:spacing w:val="7"/>
            <w:w w:val="99"/>
          </w:rPr>
          <w:t>r</w:t>
        </w:r>
        <w:r>
          <w:rPr>
            <w:color w:val="231F20"/>
            <w:spacing w:val="1"/>
            <w:w w:val="63"/>
          </w:rPr>
          <w:t>t</w:t>
        </w:r>
        <w:r>
          <w:rPr>
            <w:color w:val="231F20"/>
            <w:spacing w:val="1"/>
            <w:w w:val="96"/>
          </w:rPr>
          <w:t>e</w:t>
        </w:r>
        <w:r>
          <w:rPr>
            <w:color w:val="231F20"/>
            <w:w w:val="87"/>
          </w:rPr>
          <w:t>r</w:t>
        </w:r>
        <w:r>
          <w:rPr>
            <w:color w:val="231F20"/>
            <w:spacing w:val="2"/>
            <w:w w:val="87"/>
          </w:rPr>
          <w:t>s</w:t>
        </w:r>
        <w:r>
          <w:rPr>
            <w:color w:val="231F20"/>
            <w:spacing w:val="2"/>
            <w:w w:val="104"/>
          </w:rPr>
          <w:t>-</w:t>
        </w:r>
        <w:r>
          <w:rPr>
            <w:color w:val="231F20"/>
            <w:w w:val="94"/>
          </w:rPr>
          <w:t>h</w:t>
        </w:r>
        <w:r>
          <w:rPr>
            <w:color w:val="231F20"/>
            <w:spacing w:val="-2"/>
            <w:w w:val="94"/>
          </w:rPr>
          <w:t>o</w:t>
        </w:r>
        <w:r>
          <w:rPr>
            <w:color w:val="231F20"/>
            <w:spacing w:val="-1"/>
            <w:w w:val="95"/>
          </w:rPr>
          <w:t>w</w:t>
        </w:r>
        <w:r>
          <w:rPr>
            <w:color w:val="231F20"/>
            <w:spacing w:val="2"/>
            <w:w w:val="104"/>
          </w:rPr>
          <w:t>-</w:t>
        </w:r>
        <w:r>
          <w:rPr>
            <w:color w:val="231F20"/>
            <w:spacing w:val="1"/>
            <w:w w:val="100"/>
          </w:rPr>
          <w:t>b</w:t>
        </w:r>
        <w:r>
          <w:rPr>
            <w:color w:val="231F20"/>
            <w:spacing w:val="1"/>
            <w:w w:val="96"/>
          </w:rPr>
          <w:t>e</w:t>
        </w:r>
        <w:r>
          <w:rPr>
            <w:color w:val="231F20"/>
            <w:spacing w:val="1"/>
            <w:w w:val="90"/>
          </w:rPr>
          <w:t>s</w:t>
        </w:r>
        <w:r>
          <w:rPr>
            <w:color w:val="231F20"/>
            <w:spacing w:val="2"/>
            <w:w w:val="63"/>
          </w:rPr>
          <w:t>t</w:t>
        </w:r>
        <w:r>
          <w:rPr>
            <w:color w:val="231F20"/>
            <w:spacing w:val="2"/>
            <w:w w:val="104"/>
          </w:rPr>
          <w:t>-</w:t>
        </w:r>
        <w:r>
          <w:rPr>
            <w:color w:val="231F20"/>
            <w:spacing w:val="1"/>
            <w:w w:val="63"/>
          </w:rPr>
          <w:t>t</w:t>
        </w:r>
        <w:r>
          <w:rPr>
            <w:color w:val="231F20"/>
            <w:spacing w:val="4"/>
            <w:w w:val="99"/>
          </w:rPr>
          <w:t>o</w:t>
        </w:r>
        <w:r>
          <w:rPr>
            <w:color w:val="231F20"/>
            <w:w w:val="104"/>
          </w:rPr>
          <w:t>-</w:t>
        </w:r>
      </w:hyperlink>
      <w:r>
        <w:rPr>
          <w:color w:val="231F20"/>
          <w:w w:val="104"/>
        </w:rPr>
        <w:t> </w:t>
      </w:r>
      <w:r>
        <w:rPr>
          <w:color w:val="231F20"/>
          <w:spacing w:val="1"/>
          <w:w w:val="100"/>
        </w:rPr>
        <w:t>p</w:t>
      </w:r>
      <w:r>
        <w:rPr>
          <w:color w:val="231F20"/>
          <w:spacing w:val="-2"/>
          <w:w w:val="84"/>
        </w:rPr>
        <w:t>r</w:t>
      </w:r>
      <w:r>
        <w:rPr>
          <w:color w:val="231F20"/>
          <w:w w:val="85"/>
        </w:rPr>
        <w:t>o</w:t>
      </w:r>
      <w:r>
        <w:rPr>
          <w:color w:val="231F20"/>
          <w:spacing w:val="1"/>
          <w:w w:val="85"/>
        </w:rPr>
        <w:t>t</w:t>
      </w:r>
      <w:r>
        <w:rPr>
          <w:color w:val="231F20"/>
          <w:spacing w:val="1"/>
          <w:w w:val="96"/>
        </w:rPr>
        <w:t>e</w:t>
      </w:r>
      <w:r>
        <w:rPr>
          <w:color w:val="231F20"/>
          <w:spacing w:val="2"/>
          <w:w w:val="103"/>
        </w:rPr>
        <w:t>c</w:t>
      </w:r>
      <w:r>
        <w:rPr>
          <w:color w:val="231F20"/>
          <w:spacing w:val="2"/>
          <w:w w:val="63"/>
        </w:rPr>
        <w:t>t</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104"/>
        </w:rPr>
        <w:t>-</w:t>
      </w:r>
      <w:r>
        <w:rPr>
          <w:color w:val="231F20"/>
          <w:spacing w:val="1"/>
          <w:w w:val="90"/>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4"/>
          <w:w w:val="104"/>
        </w:rPr>
        <w:t>-</w:t>
      </w:r>
      <w:r>
        <w:rPr>
          <w:color w:val="231F20"/>
          <w:spacing w:val="1"/>
          <w:w w:val="99"/>
        </w:rPr>
        <w:t>o</w:t>
      </w:r>
      <w:r>
        <w:rPr>
          <w:color w:val="231F20"/>
          <w:spacing w:val="2"/>
          <w:w w:val="89"/>
        </w:rPr>
        <w:t>n</w:t>
      </w:r>
      <w:r>
        <w:rPr>
          <w:color w:val="231F20"/>
          <w:spacing w:val="4"/>
          <w:w w:val="104"/>
        </w:rPr>
        <w:t>-</w:t>
      </w:r>
      <w:r>
        <w:rPr>
          <w:color w:val="231F20"/>
          <w:w w:val="109"/>
        </w:rPr>
        <w:t>a</w:t>
      </w:r>
      <w:r>
        <w:rPr>
          <w:color w:val="231F20"/>
          <w:spacing w:val="-1"/>
          <w:w w:val="88"/>
        </w:rPr>
        <w:t>u</w:t>
      </w:r>
      <w:r>
        <w:rPr>
          <w:color w:val="231F20"/>
          <w:spacing w:val="1"/>
          <w:w w:val="90"/>
        </w:rPr>
        <w:t>s</w:t>
      </w:r>
      <w:r>
        <w:rPr>
          <w:color w:val="231F20"/>
          <w:spacing w:val="2"/>
          <w:w w:val="63"/>
        </w:rPr>
        <w:t>t</w:t>
      </w:r>
      <w:r>
        <w:rPr>
          <w:color w:val="231F20"/>
          <w:spacing w:val="-1"/>
          <w:w w:val="84"/>
        </w:rPr>
        <w:t>r</w:t>
      </w:r>
      <w:r>
        <w:rPr>
          <w:color w:val="231F20"/>
          <w:w w:val="99"/>
        </w:rPr>
        <w:t>alia</w:t>
      </w:r>
      <w:r>
        <w:rPr>
          <w:color w:val="231F20"/>
          <w:spacing w:val="2"/>
          <w:w w:val="99"/>
        </w:rPr>
        <w:t>n</w:t>
      </w:r>
      <w:r>
        <w:rPr>
          <w:color w:val="231F20"/>
          <w:spacing w:val="4"/>
          <w:w w:val="104"/>
        </w:rPr>
        <w:t>-</w:t>
      </w:r>
      <w:r>
        <w:rPr>
          <w:color w:val="231F20"/>
          <w:spacing w:val="1"/>
          <w:w w:val="103"/>
        </w:rPr>
        <w:t>c</w:t>
      </w:r>
      <w:r>
        <w:rPr>
          <w:color w:val="231F20"/>
          <w:w w:val="94"/>
        </w:rPr>
        <w:t>amp</w:t>
      </w:r>
      <w:r>
        <w:rPr>
          <w:color w:val="231F20"/>
          <w:spacing w:val="-1"/>
          <w:w w:val="94"/>
        </w:rPr>
        <w:t>u</w:t>
      </w:r>
      <w:r>
        <w:rPr>
          <w:color w:val="231F20"/>
          <w:spacing w:val="2"/>
          <w:w w:val="90"/>
        </w:rPr>
        <w:t>s</w:t>
      </w:r>
      <w:r>
        <w:rPr>
          <w:color w:val="231F20"/>
          <w:spacing w:val="1"/>
          <w:w w:val="96"/>
        </w:rPr>
        <w:t>e</w:t>
      </w:r>
      <w:r>
        <w:rPr>
          <w:color w:val="231F20"/>
          <w:spacing w:val="-6"/>
          <w:w w:val="90"/>
        </w:rPr>
        <w:t>s</w:t>
      </w:r>
      <w:r>
        <w:rPr>
          <w:color w:val="231F20"/>
          <w:spacing w:val="-35"/>
          <w:w w:val="153"/>
        </w:rPr>
        <w:t>/</w:t>
      </w:r>
      <w:r>
        <w:rPr>
          <w:color w:val="231F20"/>
          <w:w w:val="90"/>
        </w:rPr>
        <w:t>.</w:t>
      </w:r>
    </w:p>
    <w:p>
      <w:pPr>
        <w:pStyle w:val="BodyText"/>
        <w:spacing w:line="261" w:lineRule="auto" w:before="172"/>
        <w:ind w:left="1637" w:right="2303" w:hanging="720"/>
        <w:jc w:val="both"/>
      </w:pPr>
      <w:r>
        <w:rPr>
          <w:color w:val="231F20"/>
        </w:rPr>
        <w:t>Salmon,</w:t>
      </w:r>
      <w:r>
        <w:rPr>
          <w:color w:val="231F20"/>
          <w:spacing w:val="-20"/>
        </w:rPr>
        <w:t> </w:t>
      </w:r>
      <w:r>
        <w:rPr>
          <w:color w:val="231F20"/>
        </w:rPr>
        <w:t>Gregor,</w:t>
      </w:r>
      <w:r>
        <w:rPr>
          <w:color w:val="231F20"/>
          <w:spacing w:val="-20"/>
        </w:rPr>
        <w:t> </w:t>
      </w:r>
      <w:r>
        <w:rPr>
          <w:color w:val="231F20"/>
        </w:rPr>
        <w:t>and</w:t>
      </w:r>
      <w:r>
        <w:rPr>
          <w:color w:val="231F20"/>
          <w:spacing w:val="-20"/>
        </w:rPr>
        <w:t> </w:t>
      </w:r>
      <w:r>
        <w:rPr>
          <w:color w:val="231F20"/>
        </w:rPr>
        <w:t>James</w:t>
      </w:r>
      <w:r>
        <w:rPr>
          <w:color w:val="231F20"/>
          <w:spacing w:val="-20"/>
        </w:rPr>
        <w:t> </w:t>
      </w:r>
      <w:r>
        <w:rPr>
          <w:color w:val="231F20"/>
        </w:rPr>
        <w:t>Dunlevie.</w:t>
      </w:r>
      <w:r>
        <w:rPr>
          <w:color w:val="231F20"/>
          <w:spacing w:val="-20"/>
        </w:rPr>
        <w:t> </w:t>
      </w:r>
      <w:r>
        <w:rPr>
          <w:color w:val="231F20"/>
        </w:rPr>
        <w:t>“Coalition</w:t>
      </w:r>
      <w:r>
        <w:rPr>
          <w:color w:val="231F20"/>
          <w:spacing w:val="-20"/>
        </w:rPr>
        <w:t> </w:t>
      </w:r>
      <w:r>
        <w:rPr>
          <w:color w:val="231F20"/>
        </w:rPr>
        <w:t>for</w:t>
      </w:r>
      <w:r>
        <w:rPr>
          <w:color w:val="231F20"/>
          <w:spacing w:val="-19"/>
        </w:rPr>
        <w:t> </w:t>
      </w:r>
      <w:r>
        <w:rPr>
          <w:color w:val="231F20"/>
        </w:rPr>
        <w:t>Marriage</w:t>
      </w:r>
      <w:r>
        <w:rPr>
          <w:color w:val="231F20"/>
          <w:spacing w:val="-20"/>
        </w:rPr>
        <w:t> </w:t>
      </w:r>
      <w:r>
        <w:rPr>
          <w:color w:val="231F20"/>
        </w:rPr>
        <w:t>Values</w:t>
      </w:r>
      <w:r>
        <w:rPr>
          <w:color w:val="231F20"/>
          <w:spacing w:val="-20"/>
        </w:rPr>
        <w:t> </w:t>
      </w:r>
      <w:r>
        <w:rPr>
          <w:color w:val="231F20"/>
        </w:rPr>
        <w:t>against</w:t>
      </w:r>
      <w:r>
        <w:rPr>
          <w:color w:val="231F20"/>
          <w:spacing w:val="-20"/>
        </w:rPr>
        <w:t> </w:t>
      </w:r>
      <w:r>
        <w:rPr>
          <w:color w:val="231F20"/>
        </w:rPr>
        <w:t>University's</w:t>
      </w:r>
      <w:r>
        <w:rPr>
          <w:color w:val="231F20"/>
          <w:spacing w:val="-20"/>
        </w:rPr>
        <w:t> </w:t>
      </w:r>
      <w:r>
        <w:rPr>
          <w:color w:val="231F20"/>
        </w:rPr>
        <w:t>Charter, </w:t>
      </w:r>
      <w:r>
        <w:rPr>
          <w:color w:val="231F20"/>
          <w:w w:val="88"/>
        </w:rPr>
        <w:t>P</w:t>
      </w:r>
      <w:r>
        <w:rPr>
          <w:color w:val="231F20"/>
          <w:spacing w:val="-2"/>
          <w:w w:val="84"/>
        </w:rPr>
        <w:t>r</w:t>
      </w:r>
      <w:r>
        <w:rPr>
          <w:color w:val="231F20"/>
          <w:w w:val="85"/>
        </w:rPr>
        <w:t>o</w:t>
      </w:r>
      <w:r>
        <w:rPr>
          <w:color w:val="231F20"/>
          <w:spacing w:val="1"/>
          <w:w w:val="85"/>
        </w:rPr>
        <w:t>t</w:t>
      </w:r>
      <w:r>
        <w:rPr>
          <w:color w:val="231F20"/>
          <w:spacing w:val="1"/>
          <w:w w:val="96"/>
        </w:rPr>
        <w:t>e</w:t>
      </w:r>
      <w:r>
        <w:rPr>
          <w:color w:val="231F20"/>
          <w:spacing w:val="1"/>
          <w:w w:val="90"/>
        </w:rPr>
        <w:t>s</w:t>
      </w:r>
      <w:r>
        <w:rPr>
          <w:color w:val="231F20"/>
          <w:spacing w:val="1"/>
          <w:w w:val="63"/>
        </w:rPr>
        <w:t>t</w:t>
      </w:r>
      <w:r>
        <w:rPr>
          <w:color w:val="231F20"/>
          <w:spacing w:val="1"/>
          <w:w w:val="96"/>
        </w:rPr>
        <w:t>e</w:t>
      </w:r>
      <w:r>
        <w:rPr>
          <w:color w:val="231F20"/>
          <w:w w:val="87"/>
        </w:rPr>
        <w:t>rs</w:t>
      </w:r>
      <w:r>
        <w:rPr>
          <w:color w:val="231F20"/>
          <w:spacing w:val="1"/>
        </w:rPr>
        <w:t> </w:t>
      </w:r>
      <w:r>
        <w:rPr>
          <w:color w:val="231F20"/>
          <w:spacing w:val="1"/>
          <w:w w:val="121"/>
        </w:rPr>
        <w:t>C</w:t>
      </w:r>
      <w:r>
        <w:rPr>
          <w:color w:val="231F20"/>
          <w:spacing w:val="1"/>
          <w:w w:val="90"/>
        </w:rPr>
        <w:t>l</w:t>
      </w:r>
      <w:r>
        <w:rPr>
          <w:color w:val="231F20"/>
          <w:w w:val="103"/>
        </w:rPr>
        <w:t>ai</w:t>
      </w:r>
      <w:r>
        <w:rPr>
          <w:color w:val="231F20"/>
          <w:w w:val="85"/>
        </w:rPr>
        <w:t>m</w:t>
      </w:r>
      <w:r>
        <w:rPr>
          <w:color w:val="231F20"/>
          <w:spacing w:val="-13"/>
          <w:w w:val="90"/>
        </w:rPr>
        <w:t>.</w:t>
      </w:r>
      <w:r>
        <w:rPr>
          <w:color w:val="231F20"/>
          <w:w w:val="97"/>
        </w:rPr>
        <w:t>”</w:t>
      </w:r>
      <w:r>
        <w:rPr>
          <w:color w:val="231F20"/>
          <w:spacing w:val="1"/>
        </w:rPr>
        <w:t> </w:t>
      </w:r>
      <w:r>
        <w:rPr>
          <w:i/>
          <w:color w:val="231F20"/>
          <w:spacing w:val="1"/>
          <w:w w:val="107"/>
        </w:rPr>
        <w:t>A</w:t>
      </w:r>
      <w:r>
        <w:rPr>
          <w:i/>
          <w:color w:val="231F20"/>
          <w:w w:val="97"/>
        </w:rPr>
        <w:t>B</w:t>
      </w:r>
      <w:r>
        <w:rPr>
          <w:i/>
          <w:color w:val="231F20"/>
          <w:w w:val="124"/>
        </w:rPr>
        <w:t>C</w:t>
      </w:r>
      <w:r>
        <w:rPr>
          <w:i/>
          <w:color w:val="231F20"/>
          <w:spacing w:val="1"/>
        </w:rPr>
        <w:t> </w:t>
      </w:r>
      <w:r>
        <w:rPr>
          <w:i/>
          <w:color w:val="231F20"/>
          <w:spacing w:val="1"/>
          <w:w w:val="118"/>
        </w:rPr>
        <w:t>N</w:t>
      </w:r>
      <w:r>
        <w:rPr>
          <w:i/>
          <w:color w:val="231F20"/>
          <w:spacing w:val="-2"/>
          <w:w w:val="97"/>
        </w:rPr>
        <w:t>e</w:t>
      </w:r>
      <w:r>
        <w:rPr>
          <w:i/>
          <w:color w:val="231F20"/>
          <w:spacing w:val="1"/>
          <w:w w:val="97"/>
        </w:rPr>
        <w:t>w</w:t>
      </w:r>
      <w:r>
        <w:rPr>
          <w:i/>
          <w:color w:val="231F20"/>
          <w:spacing w:val="2"/>
          <w:w w:val="89"/>
        </w:rPr>
        <w:t>s</w:t>
      </w:r>
      <w:r>
        <w:rPr>
          <w:color w:val="231F20"/>
          <w:w w:val="109"/>
        </w:rPr>
        <w:t>,</w:t>
      </w:r>
      <w:r>
        <w:rPr>
          <w:color w:val="231F20"/>
          <w:spacing w:val="1"/>
        </w:rPr>
        <w:t> </w:t>
      </w:r>
      <w:r>
        <w:rPr>
          <w:color w:val="231F20"/>
          <w:spacing w:val="1"/>
          <w:w w:val="119"/>
        </w:rPr>
        <w:t>O</w:t>
      </w:r>
      <w:r>
        <w:rPr>
          <w:color w:val="231F20"/>
          <w:spacing w:val="2"/>
          <w:w w:val="103"/>
        </w:rPr>
        <w:t>c</w:t>
      </w:r>
      <w:r>
        <w:rPr>
          <w:color w:val="231F20"/>
          <w:spacing w:val="1"/>
          <w:w w:val="63"/>
        </w:rPr>
        <w:t>t</w:t>
      </w:r>
      <w:r>
        <w:rPr>
          <w:color w:val="231F20"/>
          <w:spacing w:val="1"/>
          <w:w w:val="99"/>
        </w:rPr>
        <w:t>o</w:t>
      </w:r>
      <w:r>
        <w:rPr>
          <w:color w:val="231F20"/>
          <w:spacing w:val="1"/>
          <w:w w:val="100"/>
        </w:rPr>
        <w:t>b</w:t>
      </w:r>
      <w:r>
        <w:rPr>
          <w:color w:val="231F20"/>
          <w:spacing w:val="1"/>
          <w:w w:val="96"/>
        </w:rPr>
        <w:t>e</w:t>
      </w:r>
      <w:r>
        <w:rPr>
          <w:color w:val="231F20"/>
          <w:w w:val="84"/>
        </w:rPr>
        <w:t>r</w:t>
      </w:r>
      <w:r>
        <w:rPr>
          <w:color w:val="231F20"/>
          <w:spacing w:val="1"/>
        </w:rPr>
        <w:t> </w:t>
      </w:r>
      <w:r>
        <w:rPr>
          <w:color w:val="231F20"/>
          <w:w w:val="112"/>
        </w:rPr>
        <w:t>6</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66">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2"/>
            <w:w w:val="90"/>
          </w:rPr>
          <w:t>.</w:t>
        </w:r>
        <w:r>
          <w:rPr>
            <w:color w:val="231F20"/>
            <w:w w:val="109"/>
          </w:rPr>
          <w:t>a</w:t>
        </w:r>
        <w:r>
          <w:rPr>
            <w:color w:val="231F20"/>
            <w:spacing w:val="1"/>
            <w:w w:val="100"/>
          </w:rPr>
          <w:t>b</w:t>
        </w:r>
        <w:r>
          <w:rPr>
            <w:color w:val="231F20"/>
            <w:spacing w:val="2"/>
            <w:w w:val="103"/>
          </w:rPr>
          <w:t>c</w:t>
        </w:r>
        <w:r>
          <w:rPr>
            <w:color w:val="231F20"/>
            <w:w w:val="90"/>
          </w:rPr>
          <w:t>.</w:t>
        </w:r>
        <w:r>
          <w:rPr>
            <w:color w:val="231F20"/>
            <w:spacing w:val="1"/>
            <w:w w:val="89"/>
          </w:rPr>
          <w:t>n</w:t>
        </w:r>
        <w:r>
          <w:rPr>
            <w:color w:val="231F20"/>
            <w:spacing w:val="1"/>
            <w:w w:val="96"/>
          </w:rPr>
          <w:t>e</w:t>
        </w:r>
        <w:r>
          <w:rPr>
            <w:color w:val="231F20"/>
            <w:spacing w:val="-1"/>
            <w:w w:val="63"/>
          </w:rPr>
          <w:t>t</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89"/>
          </w:rPr>
          <w:t>n</w:t>
        </w:r>
        <w:r>
          <w:rPr>
            <w:color w:val="231F20"/>
            <w:spacing w:val="-2"/>
            <w:w w:val="96"/>
          </w:rPr>
          <w:t>e</w:t>
        </w:r>
        <w:r>
          <w:rPr>
            <w:color w:val="231F20"/>
            <w:w w:val="93"/>
          </w:rPr>
          <w:t>w</w:t>
        </w:r>
        <w:r>
          <w:rPr>
            <w:color w:val="231F20"/>
            <w:spacing w:val="-6"/>
            <w:w w:val="93"/>
          </w:rPr>
          <w:t>s</w:t>
        </w:r>
        <w:r>
          <w:rPr>
            <w:color w:val="231F20"/>
            <w:spacing w:val="-8"/>
            <w:w w:val="153"/>
          </w:rPr>
          <w:t>/</w:t>
        </w:r>
        <w:r>
          <w:rPr>
            <w:color w:val="231F20"/>
            <w:spacing w:val="-3"/>
            <w:w w:val="112"/>
          </w:rPr>
          <w:t>2</w:t>
        </w:r>
        <w:r>
          <w:rPr>
            <w:color w:val="231F20"/>
            <w:spacing w:val="-15"/>
            <w:w w:val="112"/>
          </w:rPr>
          <w:t>0</w:t>
        </w:r>
        <w:r>
          <w:rPr>
            <w:color w:val="231F20"/>
            <w:spacing w:val="-18"/>
            <w:w w:val="112"/>
          </w:rPr>
          <w:t>17</w:t>
        </w:r>
        <w:r>
          <w:rPr>
            <w:color w:val="231F20"/>
            <w:spacing w:val="-14"/>
            <w:w w:val="104"/>
          </w:rPr>
          <w:t>-</w:t>
        </w:r>
        <w:r>
          <w:rPr>
            <w:color w:val="231F20"/>
            <w:spacing w:val="-12"/>
            <w:w w:val="112"/>
          </w:rPr>
          <w:t>1</w:t>
        </w:r>
        <w:r>
          <w:rPr>
            <w:color w:val="231F20"/>
            <w:spacing w:val="7"/>
            <w:w w:val="112"/>
          </w:rPr>
          <w:t>0</w:t>
        </w:r>
        <w:r>
          <w:rPr>
            <w:color w:val="231F20"/>
            <w:w w:val="104"/>
          </w:rPr>
          <w:t>-</w:t>
        </w:r>
      </w:hyperlink>
      <w:r>
        <w:rPr>
          <w:color w:val="231F20"/>
          <w:w w:val="104"/>
        </w:rPr>
        <w:t> </w:t>
      </w:r>
      <w:r>
        <w:rPr>
          <w:color w:val="231F20"/>
          <w:w w:val="112"/>
        </w:rPr>
        <w:t>0</w:t>
      </w:r>
      <w:r>
        <w:rPr>
          <w:color w:val="231F20"/>
          <w:spacing w:val="-12"/>
          <w:w w:val="112"/>
        </w:rPr>
        <w:t>6</w:t>
      </w:r>
      <w:r>
        <w:rPr>
          <w:color w:val="231F20"/>
          <w:spacing w:val="-16"/>
          <w:w w:val="153"/>
        </w:rPr>
        <w:t>/</w:t>
      </w:r>
      <w:r>
        <w:rPr>
          <w:color w:val="231F20"/>
          <w:spacing w:val="1"/>
          <w:w w:val="100"/>
        </w:rPr>
        <w:t>p</w:t>
      </w:r>
      <w:r>
        <w:rPr>
          <w:color w:val="231F20"/>
          <w:spacing w:val="-2"/>
          <w:w w:val="84"/>
        </w:rPr>
        <w:t>r</w:t>
      </w:r>
      <w:r>
        <w:rPr>
          <w:color w:val="231F20"/>
          <w:w w:val="85"/>
        </w:rPr>
        <w:t>o</w:t>
      </w:r>
      <w:r>
        <w:rPr>
          <w:color w:val="231F20"/>
          <w:spacing w:val="1"/>
          <w:w w:val="85"/>
        </w:rPr>
        <w:t>t</w:t>
      </w:r>
      <w:r>
        <w:rPr>
          <w:color w:val="231F20"/>
          <w:spacing w:val="1"/>
          <w:w w:val="96"/>
        </w:rPr>
        <w:t>e</w:t>
      </w:r>
      <w:r>
        <w:rPr>
          <w:color w:val="231F20"/>
          <w:spacing w:val="1"/>
          <w:w w:val="90"/>
        </w:rPr>
        <w:t>s</w:t>
      </w:r>
      <w:r>
        <w:rPr>
          <w:color w:val="231F20"/>
          <w:spacing w:val="1"/>
          <w:w w:val="63"/>
        </w:rPr>
        <w:t>t</w:t>
      </w:r>
      <w:r>
        <w:rPr>
          <w:color w:val="231F20"/>
          <w:spacing w:val="1"/>
          <w:w w:val="96"/>
        </w:rPr>
        <w:t>e</w:t>
      </w:r>
      <w:r>
        <w:rPr>
          <w:color w:val="231F20"/>
          <w:w w:val="87"/>
        </w:rPr>
        <w:t>r</w:t>
      </w:r>
      <w:r>
        <w:rPr>
          <w:color w:val="231F20"/>
          <w:spacing w:val="2"/>
          <w:w w:val="87"/>
        </w:rPr>
        <w:t>s</w:t>
      </w:r>
      <w:r>
        <w:rPr>
          <w:color w:val="231F20"/>
          <w:spacing w:val="2"/>
          <w:w w:val="104"/>
        </w:rPr>
        <w:t>-</w:t>
      </w:r>
      <w:r>
        <w:rPr>
          <w:color w:val="231F20"/>
          <w:spacing w:val="1"/>
          <w:w w:val="100"/>
        </w:rPr>
        <w:t>p</w:t>
      </w:r>
      <w:r>
        <w:rPr>
          <w:color w:val="231F20"/>
          <w:spacing w:val="1"/>
          <w:w w:val="90"/>
        </w:rPr>
        <w:t>l</w:t>
      </w:r>
      <w:r>
        <w:rPr>
          <w:color w:val="231F20"/>
          <w:w w:val="99"/>
        </w:rPr>
        <w:t>an</w:t>
      </w:r>
      <w:r>
        <w:rPr>
          <w:color w:val="231F20"/>
          <w:w w:val="89"/>
        </w:rPr>
        <w:t>n</w:t>
      </w:r>
      <w:r>
        <w:rPr>
          <w:color w:val="231F20"/>
          <w:w w:val="90"/>
        </w:rPr>
        <w:t>i</w:t>
      </w:r>
      <w:r>
        <w:rPr>
          <w:color w:val="231F20"/>
          <w:spacing w:val="1"/>
          <w:w w:val="89"/>
        </w:rPr>
        <w:t>n</w:t>
      </w:r>
      <w:r>
        <w:rPr>
          <w:color w:val="231F20"/>
          <w:spacing w:val="3"/>
          <w:w w:val="111"/>
        </w:rPr>
        <w:t>g</w:t>
      </w:r>
      <w:r>
        <w:rPr>
          <w:color w:val="231F20"/>
          <w:spacing w:val="2"/>
          <w:w w:val="104"/>
        </w:rPr>
        <w:t>-</w:t>
      </w:r>
      <w:r>
        <w:rPr>
          <w:color w:val="231F20"/>
          <w:spacing w:val="1"/>
          <w:w w:val="63"/>
        </w:rPr>
        <w:t>t</w:t>
      </w:r>
      <w:r>
        <w:rPr>
          <w:color w:val="231F20"/>
          <w:spacing w:val="4"/>
          <w:w w:val="99"/>
        </w:rPr>
        <w:t>o</w:t>
      </w:r>
      <w:r>
        <w:rPr>
          <w:color w:val="231F20"/>
          <w:spacing w:val="2"/>
          <w:w w:val="104"/>
        </w:rPr>
        <w:t>-</w:t>
      </w:r>
      <w:r>
        <w:rPr>
          <w:color w:val="231F20"/>
          <w:w w:val="88"/>
        </w:rPr>
        <w:t>u</w:t>
      </w:r>
      <w:r>
        <w:rPr>
          <w:color w:val="231F20"/>
          <w:spacing w:val="-1"/>
          <w:w w:val="100"/>
        </w:rPr>
        <w:t>p</w:t>
      </w:r>
      <w:r>
        <w:rPr>
          <w:color w:val="231F20"/>
          <w:spacing w:val="1"/>
          <w:w w:val="90"/>
        </w:rPr>
        <w:t>s</w:t>
      </w:r>
      <w:r>
        <w:rPr>
          <w:color w:val="231F20"/>
          <w:spacing w:val="1"/>
          <w:w w:val="63"/>
        </w:rPr>
        <w:t>t</w:t>
      </w:r>
      <w:r>
        <w:rPr>
          <w:color w:val="231F20"/>
          <w:spacing w:val="1"/>
          <w:w w:val="109"/>
        </w:rPr>
        <w:t>a</w:t>
      </w:r>
      <w:r>
        <w:rPr>
          <w:color w:val="231F20"/>
          <w:spacing w:val="1"/>
          <w:w w:val="111"/>
        </w:rPr>
        <w:t>g</w:t>
      </w:r>
      <w:r>
        <w:rPr>
          <w:color w:val="231F20"/>
          <w:spacing w:val="4"/>
          <w:w w:val="96"/>
        </w:rPr>
        <w:t>e</w:t>
      </w:r>
      <w:r>
        <w:rPr>
          <w:color w:val="231F20"/>
          <w:spacing w:val="4"/>
          <w:w w:val="104"/>
        </w:rPr>
        <w:t>-</w:t>
      </w:r>
      <w:r>
        <w:rPr>
          <w:color w:val="231F20"/>
          <w:w w:val="99"/>
        </w:rPr>
        <w:t>an</w:t>
      </w:r>
      <w:r>
        <w:rPr>
          <w:color w:val="231F20"/>
          <w:spacing w:val="2"/>
          <w:w w:val="63"/>
        </w:rPr>
        <w:t>t</w:t>
      </w:r>
      <w:r>
        <w:rPr>
          <w:color w:val="231F20"/>
          <w:spacing w:val="2"/>
          <w:w w:val="90"/>
        </w:rPr>
        <w:t>i</w:t>
      </w:r>
      <w:r>
        <w:rPr>
          <w:color w:val="231F20"/>
          <w:spacing w:val="1"/>
          <w:w w:val="104"/>
        </w:rPr>
        <w:t>-</w:t>
      </w:r>
      <w:r>
        <w:rPr>
          <w:color w:val="231F20"/>
          <w:spacing w:val="3"/>
          <w:w w:val="90"/>
        </w:rPr>
        <w:t>s</w:t>
      </w:r>
      <w:r>
        <w:rPr>
          <w:color w:val="231F20"/>
          <w:spacing w:val="1"/>
          <w:w w:val="90"/>
        </w:rPr>
        <w:t>s</w:t>
      </w:r>
      <w:r>
        <w:rPr>
          <w:color w:val="231F20"/>
          <w:spacing w:val="2"/>
          <w:w w:val="85"/>
        </w:rPr>
        <w:t>m</w:t>
      </w:r>
      <w:r>
        <w:rPr>
          <w:color w:val="231F20"/>
          <w:spacing w:val="2"/>
          <w:w w:val="104"/>
        </w:rPr>
        <w:t>-</w:t>
      </w:r>
      <w:r>
        <w:rPr>
          <w:color w:val="231F20"/>
          <w:spacing w:val="-1"/>
          <w:w w:val="84"/>
        </w:rPr>
        <w:t>r</w:t>
      </w:r>
      <w:r>
        <w:rPr>
          <w:color w:val="231F20"/>
          <w:w w:val="103"/>
        </w:rPr>
        <w:t>al</w:t>
      </w:r>
      <w:r>
        <w:rPr>
          <w:color w:val="231F20"/>
          <w:spacing w:val="1"/>
          <w:w w:val="90"/>
        </w:rPr>
        <w:t>l</w:t>
      </w:r>
      <w:r>
        <w:rPr>
          <w:color w:val="231F20"/>
          <w:spacing w:val="-1"/>
          <w:w w:val="101"/>
        </w:rPr>
        <w:t>y</w:t>
      </w:r>
      <w:r>
        <w:rPr>
          <w:color w:val="231F20"/>
          <w:spacing w:val="4"/>
          <w:w w:val="104"/>
        </w:rPr>
        <w:t>-</w:t>
      </w:r>
      <w:r>
        <w:rPr>
          <w:color w:val="231F20"/>
          <w:spacing w:val="1"/>
          <w:w w:val="103"/>
        </w:rPr>
        <w:t>c</w:t>
      </w:r>
      <w:r>
        <w:rPr>
          <w:color w:val="231F20"/>
          <w:w w:val="100"/>
        </w:rPr>
        <w:t>an</w:t>
      </w:r>
      <w:r>
        <w:rPr>
          <w:color w:val="231F20"/>
          <w:spacing w:val="1"/>
          <w:w w:val="100"/>
        </w:rPr>
        <w:t>c</w:t>
      </w:r>
      <w:r>
        <w:rPr>
          <w:color w:val="231F20"/>
          <w:spacing w:val="1"/>
          <w:w w:val="96"/>
        </w:rPr>
        <w:t>e</w:t>
      </w:r>
      <w:r>
        <w:rPr>
          <w:color w:val="231F20"/>
          <w:spacing w:val="-6"/>
          <w:w w:val="90"/>
        </w:rPr>
        <w:t>l</w:t>
      </w:r>
      <w:r>
        <w:rPr>
          <w:color w:val="231F20"/>
          <w:spacing w:val="-8"/>
          <w:w w:val="153"/>
        </w:rPr>
        <w:t>/</w:t>
      </w:r>
      <w:r>
        <w:rPr>
          <w:color w:val="231F20"/>
          <w:w w:val="112"/>
        </w:rPr>
        <w:t>9</w:t>
      </w:r>
      <w:r>
        <w:rPr>
          <w:color w:val="231F20"/>
          <w:spacing w:val="-2"/>
          <w:w w:val="112"/>
        </w:rPr>
        <w:t>0</w:t>
      </w:r>
      <w:r>
        <w:rPr>
          <w:color w:val="231F20"/>
          <w:spacing w:val="-7"/>
          <w:w w:val="112"/>
        </w:rPr>
        <w:t>2</w:t>
      </w:r>
      <w:r>
        <w:rPr>
          <w:color w:val="231F20"/>
          <w:spacing w:val="-1"/>
          <w:w w:val="112"/>
        </w:rPr>
        <w:t>3</w:t>
      </w:r>
      <w:r>
        <w:rPr>
          <w:color w:val="231F20"/>
          <w:w w:val="112"/>
        </w:rPr>
        <w:t>0</w:t>
      </w:r>
      <w:r>
        <w:rPr>
          <w:color w:val="231F20"/>
          <w:spacing w:val="-2"/>
          <w:w w:val="112"/>
        </w:rPr>
        <w:t>4</w:t>
      </w:r>
      <w:r>
        <w:rPr>
          <w:color w:val="231F20"/>
          <w:spacing w:val="-1"/>
          <w:w w:val="112"/>
        </w:rPr>
        <w:t>8</w:t>
      </w:r>
      <w:r>
        <w:rPr>
          <w:color w:val="231F20"/>
          <w:w w:val="90"/>
        </w:rPr>
        <w:t>.</w:t>
      </w:r>
    </w:p>
    <w:p>
      <w:pPr>
        <w:pStyle w:val="BodyText"/>
        <w:spacing w:line="261" w:lineRule="auto" w:before="172"/>
        <w:ind w:left="1637" w:right="2276" w:hanging="720"/>
      </w:pPr>
      <w:r>
        <w:rPr>
          <w:color w:val="231F20"/>
        </w:rPr>
        <w:t>Singhal, Pallavi. “Police Called as Hundreds of Protesters Surround Sydney University 'Vote No' </w:t>
      </w:r>
      <w:r>
        <w:rPr>
          <w:color w:val="231F20"/>
          <w:w w:val="92"/>
        </w:rPr>
        <w:t>R</w:t>
      </w:r>
      <w:r>
        <w:rPr>
          <w:color w:val="231F20"/>
          <w:w w:val="109"/>
        </w:rPr>
        <w:t>a</w:t>
      </w:r>
      <w:r>
        <w:rPr>
          <w:color w:val="231F20"/>
          <w:w w:val="90"/>
        </w:rPr>
        <w:t>ll</w:t>
      </w:r>
      <w:r>
        <w:rPr>
          <w:color w:val="231F20"/>
          <w:w w:val="101"/>
        </w:rPr>
        <w:t>y</w:t>
      </w:r>
      <w:r>
        <w:rPr>
          <w:color w:val="231F20"/>
          <w:w w:val="95"/>
        </w:rPr>
        <w:t>.”</w:t>
      </w:r>
      <w:r>
        <w:rPr>
          <w:color w:val="231F20"/>
        </w:rPr>
        <w:t> </w:t>
      </w:r>
      <w:r>
        <w:rPr>
          <w:i/>
          <w:color w:val="231F20"/>
          <w:w w:val="87"/>
        </w:rPr>
        <w:t>T</w:t>
      </w:r>
      <w:r>
        <w:rPr>
          <w:i/>
          <w:color w:val="231F20"/>
          <w:w w:val="91"/>
        </w:rPr>
        <w:t>h</w:t>
      </w:r>
      <w:r>
        <w:rPr>
          <w:i/>
          <w:color w:val="231F20"/>
          <w:w w:val="101"/>
        </w:rPr>
        <w:t>e</w:t>
      </w:r>
      <w:r>
        <w:rPr>
          <w:i/>
          <w:color w:val="231F20"/>
        </w:rPr>
        <w:t> </w:t>
      </w:r>
      <w:r>
        <w:rPr>
          <w:i/>
          <w:color w:val="231F20"/>
          <w:w w:val="114"/>
        </w:rPr>
        <w:t>S</w:t>
      </w:r>
      <w:r>
        <w:rPr>
          <w:i/>
          <w:color w:val="231F20"/>
          <w:w w:val="102"/>
        </w:rPr>
        <w:t>y</w:t>
      </w:r>
      <w:r>
        <w:rPr>
          <w:i/>
          <w:color w:val="231F20"/>
          <w:w w:val="102"/>
        </w:rPr>
        <w:t>d</w:t>
      </w:r>
      <w:r>
        <w:rPr>
          <w:i/>
          <w:color w:val="231F20"/>
          <w:w w:val="91"/>
        </w:rPr>
        <w:t>n</w:t>
      </w:r>
      <w:r>
        <w:rPr>
          <w:i/>
          <w:color w:val="231F20"/>
          <w:w w:val="101"/>
        </w:rPr>
        <w:t>e</w:t>
      </w:r>
      <w:r>
        <w:rPr>
          <w:i/>
          <w:color w:val="231F20"/>
          <w:w w:val="102"/>
        </w:rPr>
        <w:t>y</w:t>
      </w:r>
      <w:r>
        <w:rPr>
          <w:i/>
          <w:color w:val="231F20"/>
        </w:rPr>
        <w:t> </w:t>
      </w:r>
      <w:r>
        <w:rPr>
          <w:i/>
          <w:color w:val="231F20"/>
          <w:w w:val="101"/>
        </w:rPr>
        <w:t>Mo</w:t>
      </w:r>
      <w:r>
        <w:rPr>
          <w:i/>
          <w:color w:val="231F20"/>
          <w:w w:val="86"/>
        </w:rPr>
        <w:t>r</w:t>
      </w:r>
      <w:r>
        <w:rPr>
          <w:i/>
          <w:color w:val="231F20"/>
          <w:w w:val="91"/>
        </w:rPr>
        <w:t>ni</w:t>
      </w:r>
      <w:r>
        <w:rPr>
          <w:i/>
          <w:color w:val="231F20"/>
          <w:w w:val="96"/>
        </w:rPr>
        <w:t>ng</w:t>
      </w:r>
      <w:r>
        <w:rPr>
          <w:i/>
          <w:color w:val="231F20"/>
        </w:rPr>
        <w:t> </w:t>
      </w:r>
      <w:r>
        <w:rPr>
          <w:i/>
          <w:color w:val="231F20"/>
          <w:w w:val="106"/>
        </w:rPr>
        <w:t>H</w:t>
      </w:r>
      <w:r>
        <w:rPr>
          <w:i/>
          <w:color w:val="231F20"/>
          <w:w w:val="101"/>
        </w:rPr>
        <w:t>e</w:t>
      </w:r>
      <w:r>
        <w:rPr>
          <w:i/>
          <w:color w:val="231F20"/>
          <w:w w:val="86"/>
        </w:rPr>
        <w:t>r</w:t>
      </w:r>
      <w:r>
        <w:rPr>
          <w:i/>
          <w:color w:val="231F20"/>
          <w:w w:val="102"/>
        </w:rPr>
        <w:t>a</w:t>
      </w:r>
      <w:r>
        <w:rPr>
          <w:i/>
          <w:color w:val="231F20"/>
          <w:w w:val="90"/>
        </w:rPr>
        <w:t>l</w:t>
      </w:r>
      <w:r>
        <w:rPr>
          <w:i/>
          <w:color w:val="231F20"/>
          <w:w w:val="102"/>
        </w:rPr>
        <w:t>d</w:t>
      </w:r>
      <w:r>
        <w:rPr>
          <w:color w:val="231F20"/>
          <w:w w:val="109"/>
        </w:rPr>
        <w:t>,</w:t>
      </w:r>
      <w:r>
        <w:rPr>
          <w:color w:val="231F20"/>
        </w:rPr>
        <w:t> </w:t>
      </w:r>
      <w:r>
        <w:rPr>
          <w:color w:val="231F20"/>
          <w:w w:val="112"/>
        </w:rPr>
        <w:t>S</w:t>
      </w:r>
      <w:r>
        <w:rPr>
          <w:color w:val="231F20"/>
          <w:w w:val="98"/>
        </w:rPr>
        <w:t>ep</w:t>
      </w:r>
      <w:r>
        <w:rPr>
          <w:color w:val="231F20"/>
          <w:w w:val="63"/>
        </w:rPr>
        <w:t>t</w:t>
      </w:r>
      <w:r>
        <w:rPr>
          <w:color w:val="231F20"/>
          <w:w w:val="89"/>
        </w:rPr>
        <w:t>em</w:t>
      </w:r>
      <w:r>
        <w:rPr>
          <w:color w:val="231F20"/>
          <w:w w:val="100"/>
        </w:rPr>
        <w:t>b</w:t>
      </w:r>
      <w:r>
        <w:rPr>
          <w:color w:val="231F20"/>
          <w:w w:val="91"/>
        </w:rPr>
        <w:t>er</w:t>
      </w:r>
      <w:r>
        <w:rPr>
          <w:color w:val="231F20"/>
        </w:rPr>
        <w:t> </w:t>
      </w:r>
      <w:r>
        <w:rPr>
          <w:color w:val="231F20"/>
          <w:w w:val="112"/>
        </w:rPr>
        <w:t>14</w:t>
      </w:r>
      <w:r>
        <w:rPr>
          <w:color w:val="231F20"/>
          <w:w w:val="109"/>
        </w:rPr>
        <w:t>,</w:t>
      </w:r>
      <w:r>
        <w:rPr>
          <w:color w:val="231F20"/>
        </w:rPr>
        <w:t> </w:t>
      </w:r>
      <w:r>
        <w:rPr>
          <w:color w:val="231F20"/>
          <w:w w:val="112"/>
        </w:rPr>
        <w:t>2017</w:t>
      </w:r>
      <w:r>
        <w:rPr>
          <w:color w:val="231F20"/>
          <w:w w:val="90"/>
        </w:rPr>
        <w:t>.</w:t>
      </w:r>
      <w:r>
        <w:rPr>
          <w:color w:val="231F20"/>
        </w:rPr>
        <w:t> </w:t>
      </w:r>
      <w:hyperlink r:id="rId67">
        <w:r>
          <w:rPr>
            <w:color w:val="231F20"/>
            <w:w w:val="79"/>
          </w:rPr>
          <w:t>ht</w:t>
        </w:r>
        <w:r>
          <w:rPr>
            <w:color w:val="231F20"/>
            <w:w w:val="63"/>
          </w:rPr>
          <w:t>t</w:t>
        </w:r>
        <w:r>
          <w:rPr>
            <w:color w:val="231F20"/>
            <w:w w:val="100"/>
          </w:rPr>
          <w:t>p</w:t>
        </w:r>
        <w:r>
          <w:rPr>
            <w:color w:val="231F20"/>
            <w:w w:val="85"/>
          </w:rPr>
          <w:t>:</w:t>
        </w:r>
        <w:r>
          <w:rPr>
            <w:color w:val="231F20"/>
            <w:w w:val="153"/>
          </w:rPr>
          <w:t>//</w:t>
        </w:r>
        <w:r>
          <w:rPr>
            <w:color w:val="231F20"/>
            <w:w w:val="95"/>
          </w:rPr>
          <w:t>www</w:t>
        </w:r>
        <w:r>
          <w:rPr>
            <w:color w:val="231F20"/>
            <w:w w:val="90"/>
          </w:rPr>
          <w:t>.s</w:t>
        </w:r>
        <w:r>
          <w:rPr>
            <w:color w:val="231F20"/>
            <w:w w:val="85"/>
          </w:rPr>
          <w:t>m</w:t>
        </w:r>
        <w:r>
          <w:rPr>
            <w:color w:val="231F20"/>
            <w:w w:val="89"/>
          </w:rPr>
          <w:t>h</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hyperlink>
      <w:r>
        <w:rPr>
          <w:color w:val="231F20"/>
          <w:w w:val="153"/>
        </w:rPr>
        <w:t> </w:t>
      </w:r>
      <w:r>
        <w:rPr>
          <w:color w:val="231F20"/>
          <w:w w:val="99"/>
        </w:rPr>
        <w:t>na</w:t>
      </w:r>
      <w:r>
        <w:rPr>
          <w:color w:val="231F20"/>
          <w:w w:val="63"/>
        </w:rPr>
        <w:t>t</w:t>
      </w:r>
      <w:r>
        <w:rPr>
          <w:color w:val="231F20"/>
          <w:w w:val="90"/>
        </w:rPr>
        <w:t>i</w:t>
      </w:r>
      <w:r>
        <w:rPr>
          <w:color w:val="231F20"/>
          <w:w w:val="99"/>
        </w:rPr>
        <w:t>o</w:t>
      </w:r>
      <w:r>
        <w:rPr>
          <w:color w:val="231F20"/>
          <w:w w:val="99"/>
        </w:rPr>
        <w:t>na</w:t>
      </w:r>
      <w:r>
        <w:rPr>
          <w:color w:val="231F20"/>
          <w:w w:val="90"/>
        </w:rPr>
        <w:t>l</w:t>
      </w:r>
      <w:r>
        <w:rPr>
          <w:color w:val="231F20"/>
          <w:w w:val="153"/>
        </w:rPr>
        <w:t>/</w:t>
      </w:r>
      <w:r>
        <w:rPr>
          <w:color w:val="231F20"/>
          <w:w w:val="96"/>
        </w:rPr>
        <w:t>e</w:t>
      </w:r>
      <w:r>
        <w:rPr>
          <w:color w:val="231F20"/>
          <w:w w:val="100"/>
        </w:rPr>
        <w:t>d</w:t>
      </w:r>
      <w:r>
        <w:rPr>
          <w:color w:val="231F20"/>
          <w:w w:val="88"/>
        </w:rPr>
        <w:t>u</w:t>
      </w:r>
      <w:r>
        <w:rPr>
          <w:color w:val="231F20"/>
          <w:w w:val="106"/>
        </w:rPr>
        <w:t>ca</w:t>
      </w:r>
      <w:r>
        <w:rPr>
          <w:color w:val="231F20"/>
          <w:w w:val="63"/>
        </w:rPr>
        <w:t>t</w:t>
      </w:r>
      <w:r>
        <w:rPr>
          <w:color w:val="231F20"/>
          <w:w w:val="90"/>
        </w:rPr>
        <w:t>i</w:t>
      </w:r>
      <w:r>
        <w:rPr>
          <w:color w:val="231F20"/>
          <w:w w:val="99"/>
        </w:rPr>
        <w:t>o</w:t>
      </w:r>
      <w:r>
        <w:rPr>
          <w:color w:val="231F20"/>
          <w:w w:val="89"/>
        </w:rPr>
        <w:t>n</w:t>
      </w:r>
      <w:r>
        <w:rPr>
          <w:color w:val="231F20"/>
          <w:w w:val="153"/>
        </w:rPr>
        <w:t>/</w:t>
      </w:r>
      <w:r>
        <w:rPr>
          <w:color w:val="231F20"/>
          <w:w w:val="100"/>
        </w:rPr>
        <w:t>p</w:t>
      </w:r>
      <w:r>
        <w:rPr>
          <w:color w:val="231F20"/>
          <w:w w:val="96"/>
        </w:rPr>
        <w:t>ol</w:t>
      </w:r>
      <w:r>
        <w:rPr>
          <w:color w:val="231F20"/>
          <w:w w:val="90"/>
        </w:rPr>
        <w:t>i</w:t>
      </w:r>
      <w:r>
        <w:rPr>
          <w:color w:val="231F20"/>
          <w:w w:val="99"/>
        </w:rPr>
        <w:t>ce</w:t>
      </w:r>
      <w:r>
        <w:rPr>
          <w:color w:val="231F20"/>
          <w:w w:val="104"/>
        </w:rPr>
        <w:t>-</w:t>
      </w:r>
      <w:r>
        <w:rPr>
          <w:color w:val="231F20"/>
          <w:w w:val="106"/>
        </w:rPr>
        <w:t>ca</w:t>
      </w:r>
      <w:r>
        <w:rPr>
          <w:color w:val="231F20"/>
          <w:w w:val="90"/>
        </w:rPr>
        <w:t>ll</w:t>
      </w:r>
      <w:r>
        <w:rPr>
          <w:color w:val="231F20"/>
          <w:w w:val="96"/>
        </w:rPr>
        <w:t>e</w:t>
      </w:r>
      <w:r>
        <w:rPr>
          <w:color w:val="231F20"/>
          <w:w w:val="100"/>
        </w:rPr>
        <w:t>d</w:t>
      </w:r>
      <w:r>
        <w:rPr>
          <w:color w:val="231F20"/>
          <w:w w:val="104"/>
        </w:rPr>
        <w:t>-</w:t>
      </w:r>
      <w:r>
        <w:rPr>
          <w:color w:val="231F20"/>
          <w:w w:val="109"/>
        </w:rPr>
        <w:t>a</w:t>
      </w:r>
      <w:r>
        <w:rPr>
          <w:color w:val="231F20"/>
          <w:w w:val="90"/>
        </w:rPr>
        <w:t>s</w:t>
      </w:r>
      <w:r>
        <w:rPr>
          <w:color w:val="231F20"/>
          <w:w w:val="104"/>
        </w:rPr>
        <w:t>-</w:t>
      </w:r>
      <w:r>
        <w:rPr>
          <w:color w:val="231F20"/>
          <w:w w:val="89"/>
        </w:rPr>
        <w:t>h</w:t>
      </w:r>
      <w:r>
        <w:rPr>
          <w:color w:val="231F20"/>
          <w:w w:val="88"/>
        </w:rPr>
        <w:t>u</w:t>
      </w:r>
      <w:r>
        <w:rPr>
          <w:color w:val="231F20"/>
          <w:w w:val="94"/>
        </w:rPr>
        <w:t>nd</w:t>
      </w:r>
      <w:r>
        <w:rPr>
          <w:color w:val="231F20"/>
          <w:w w:val="84"/>
        </w:rPr>
        <w:t>r</w:t>
      </w:r>
      <w:r>
        <w:rPr>
          <w:color w:val="231F20"/>
          <w:w w:val="96"/>
        </w:rPr>
        <w:t>e</w:t>
      </w:r>
      <w:r>
        <w:rPr>
          <w:color w:val="231F20"/>
          <w:w w:val="100"/>
        </w:rPr>
        <w:t>d</w:t>
      </w:r>
      <w:r>
        <w:rPr>
          <w:color w:val="231F20"/>
          <w:w w:val="90"/>
        </w:rPr>
        <w:t>s</w:t>
      </w:r>
      <w:r>
        <w:rPr>
          <w:color w:val="231F20"/>
          <w:w w:val="104"/>
        </w:rPr>
        <w:t>-</w:t>
      </w:r>
      <w:r>
        <w:rPr>
          <w:color w:val="231F20"/>
          <w:w w:val="91"/>
        </w:rPr>
        <w:t>of</w:t>
      </w:r>
      <w:r>
        <w:rPr>
          <w:color w:val="231F20"/>
          <w:w w:val="104"/>
        </w:rPr>
        <w:t>-</w:t>
      </w:r>
      <w:r>
        <w:rPr>
          <w:color w:val="231F20"/>
          <w:w w:val="100"/>
        </w:rPr>
        <w:t>p</w:t>
      </w:r>
      <w:r>
        <w:rPr>
          <w:color w:val="231F20"/>
          <w:w w:val="84"/>
        </w:rPr>
        <w:t>r</w:t>
      </w:r>
      <w:r>
        <w:rPr>
          <w:color w:val="231F20"/>
          <w:w w:val="99"/>
        </w:rPr>
        <w:t>o</w:t>
      </w:r>
      <w:r>
        <w:rPr>
          <w:color w:val="231F20"/>
          <w:w w:val="63"/>
        </w:rPr>
        <w:t>t</w:t>
      </w:r>
      <w:r>
        <w:rPr>
          <w:color w:val="231F20"/>
          <w:w w:val="96"/>
        </w:rPr>
        <w:t>e</w:t>
      </w:r>
      <w:r>
        <w:rPr>
          <w:color w:val="231F20"/>
          <w:w w:val="90"/>
        </w:rPr>
        <w:t>s</w:t>
      </w:r>
      <w:r>
        <w:rPr>
          <w:color w:val="231F20"/>
          <w:w w:val="63"/>
        </w:rPr>
        <w:t>t</w:t>
      </w:r>
      <w:r>
        <w:rPr>
          <w:color w:val="231F20"/>
          <w:w w:val="91"/>
        </w:rPr>
        <w:t>er</w:t>
      </w:r>
      <w:r>
        <w:rPr>
          <w:color w:val="231F20"/>
          <w:w w:val="90"/>
        </w:rPr>
        <w:t>s</w:t>
      </w:r>
      <w:r>
        <w:rPr>
          <w:color w:val="231F20"/>
          <w:w w:val="96"/>
        </w:rPr>
        <w:t>-s</w:t>
      </w:r>
      <w:r>
        <w:rPr>
          <w:color w:val="231F20"/>
          <w:w w:val="88"/>
        </w:rPr>
        <w:t>u</w:t>
      </w:r>
      <w:r>
        <w:rPr>
          <w:color w:val="231F20"/>
          <w:w w:val="84"/>
        </w:rPr>
        <w:t>rr</w:t>
      </w:r>
      <w:r>
        <w:rPr>
          <w:color w:val="231F20"/>
          <w:w w:val="99"/>
        </w:rPr>
        <w:t>o</w:t>
      </w:r>
      <w:r>
        <w:rPr>
          <w:color w:val="231F20"/>
          <w:w w:val="88"/>
        </w:rPr>
        <w:t>u</w:t>
      </w:r>
      <w:r>
        <w:rPr>
          <w:color w:val="231F20"/>
          <w:w w:val="94"/>
        </w:rPr>
        <w:t>nd</w:t>
      </w:r>
      <w:r>
        <w:rPr>
          <w:color w:val="231F20"/>
          <w:w w:val="98"/>
        </w:rPr>
        <w:t>-sy</w:t>
      </w:r>
      <w:r>
        <w:rPr>
          <w:color w:val="231F20"/>
          <w:w w:val="100"/>
        </w:rPr>
        <w:t>d</w:t>
      </w:r>
      <w:r>
        <w:rPr>
          <w:color w:val="231F20"/>
          <w:w w:val="92"/>
        </w:rPr>
        <w:t>ne</w:t>
      </w:r>
      <w:r>
        <w:rPr>
          <w:color w:val="231F20"/>
          <w:w w:val="101"/>
        </w:rPr>
        <w:t>y</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1"/>
        </w:rPr>
        <w:t>er</w:t>
      </w:r>
      <w:r>
        <w:rPr>
          <w:color w:val="231F20"/>
          <w:w w:val="90"/>
        </w:rPr>
        <w:t>s</w:t>
      </w:r>
      <w:r>
        <w:rPr>
          <w:color w:val="231F20"/>
          <w:w w:val="90"/>
        </w:rPr>
        <w:t>i</w:t>
      </w:r>
      <w:r>
        <w:rPr>
          <w:color w:val="231F20"/>
          <w:w w:val="63"/>
        </w:rPr>
        <w:t>t</w:t>
      </w:r>
      <w:r>
        <w:rPr>
          <w:color w:val="231F20"/>
          <w:w w:val="101"/>
        </w:rPr>
        <w:t>y</w:t>
      </w:r>
      <w:r>
        <w:rPr>
          <w:color w:val="231F20"/>
          <w:w w:val="104"/>
        </w:rPr>
        <w:t>- </w:t>
      </w:r>
      <w:r>
        <w:rPr>
          <w:color w:val="231F20"/>
        </w:rPr>
        <w:t>vote-no-rally-20170914-gyhca1.html.</w:t>
      </w:r>
    </w:p>
    <w:p>
      <w:pPr>
        <w:spacing w:line="261" w:lineRule="auto" w:before="172"/>
        <w:ind w:left="1637" w:right="0" w:hanging="720"/>
        <w:jc w:val="left"/>
        <w:rPr>
          <w:sz w:val="21"/>
        </w:rPr>
      </w:pPr>
      <w:r>
        <w:rPr>
          <w:color w:val="231F20"/>
          <w:sz w:val="21"/>
        </w:rPr>
        <w:t>SkyNews</w:t>
      </w:r>
      <w:r>
        <w:rPr>
          <w:color w:val="231F20"/>
          <w:spacing w:val="-20"/>
          <w:sz w:val="21"/>
        </w:rPr>
        <w:t> </w:t>
      </w:r>
      <w:r>
        <w:rPr>
          <w:color w:val="231F20"/>
          <w:sz w:val="21"/>
        </w:rPr>
        <w:t>Australia.</w:t>
      </w:r>
      <w:r>
        <w:rPr>
          <w:color w:val="231F20"/>
          <w:spacing w:val="-20"/>
          <w:sz w:val="21"/>
        </w:rPr>
        <w:t> </w:t>
      </w:r>
      <w:r>
        <w:rPr>
          <w:i/>
          <w:color w:val="231F20"/>
          <w:sz w:val="21"/>
        </w:rPr>
        <w:t>Lesh:</w:t>
      </w:r>
      <w:r>
        <w:rPr>
          <w:i/>
          <w:color w:val="231F20"/>
          <w:spacing w:val="-20"/>
          <w:sz w:val="21"/>
        </w:rPr>
        <w:t> </w:t>
      </w:r>
      <w:r>
        <w:rPr>
          <w:i/>
          <w:color w:val="231F20"/>
          <w:sz w:val="21"/>
        </w:rPr>
        <w:t>Intellectual</w:t>
      </w:r>
      <w:r>
        <w:rPr>
          <w:i/>
          <w:color w:val="231F20"/>
          <w:spacing w:val="-20"/>
          <w:sz w:val="21"/>
        </w:rPr>
        <w:t> </w:t>
      </w:r>
      <w:r>
        <w:rPr>
          <w:i/>
          <w:color w:val="231F20"/>
          <w:sz w:val="21"/>
        </w:rPr>
        <w:t>Debate</w:t>
      </w:r>
      <w:r>
        <w:rPr>
          <w:i/>
          <w:color w:val="231F20"/>
          <w:spacing w:val="-20"/>
          <w:sz w:val="21"/>
        </w:rPr>
        <w:t> </w:t>
      </w:r>
      <w:r>
        <w:rPr>
          <w:i/>
          <w:color w:val="231F20"/>
          <w:sz w:val="21"/>
        </w:rPr>
        <w:t>Is</w:t>
      </w:r>
      <w:r>
        <w:rPr>
          <w:i/>
          <w:color w:val="231F20"/>
          <w:spacing w:val="-19"/>
          <w:sz w:val="21"/>
        </w:rPr>
        <w:t> </w:t>
      </w:r>
      <w:r>
        <w:rPr>
          <w:i/>
          <w:color w:val="231F20"/>
          <w:sz w:val="21"/>
        </w:rPr>
        <w:t>Being</w:t>
      </w:r>
      <w:r>
        <w:rPr>
          <w:i/>
          <w:color w:val="231F20"/>
          <w:spacing w:val="-20"/>
          <w:sz w:val="21"/>
        </w:rPr>
        <w:t> </w:t>
      </w:r>
      <w:r>
        <w:rPr>
          <w:i/>
          <w:color w:val="231F20"/>
          <w:sz w:val="21"/>
        </w:rPr>
        <w:t>Stifled</w:t>
      </w:r>
      <w:r>
        <w:rPr>
          <w:i/>
          <w:color w:val="231F20"/>
          <w:spacing w:val="-20"/>
          <w:sz w:val="21"/>
        </w:rPr>
        <w:t> </w:t>
      </w:r>
      <w:r>
        <w:rPr>
          <w:i/>
          <w:color w:val="231F20"/>
          <w:sz w:val="21"/>
        </w:rPr>
        <w:t>at</w:t>
      </w:r>
      <w:r>
        <w:rPr>
          <w:i/>
          <w:color w:val="231F20"/>
          <w:spacing w:val="-20"/>
          <w:sz w:val="21"/>
        </w:rPr>
        <w:t> </w:t>
      </w:r>
      <w:r>
        <w:rPr>
          <w:i/>
          <w:color w:val="231F20"/>
          <w:sz w:val="21"/>
        </w:rPr>
        <w:t>Australian</w:t>
      </w:r>
      <w:r>
        <w:rPr>
          <w:i/>
          <w:color w:val="231F20"/>
          <w:spacing w:val="-20"/>
          <w:sz w:val="21"/>
        </w:rPr>
        <w:t> </w:t>
      </w:r>
      <w:r>
        <w:rPr>
          <w:i/>
          <w:color w:val="231F20"/>
          <w:sz w:val="21"/>
        </w:rPr>
        <w:t>Universities</w:t>
      </w:r>
      <w:r>
        <w:rPr>
          <w:color w:val="231F20"/>
          <w:sz w:val="21"/>
        </w:rPr>
        <w:t>,</w:t>
      </w:r>
      <w:r>
        <w:rPr>
          <w:color w:val="231F20"/>
          <w:spacing w:val="-20"/>
          <w:sz w:val="21"/>
        </w:rPr>
        <w:t> </w:t>
      </w:r>
      <w:r>
        <w:rPr>
          <w:color w:val="231F20"/>
          <w:spacing w:val="-7"/>
          <w:sz w:val="21"/>
        </w:rPr>
        <w:t>2016. </w:t>
      </w:r>
      <w:r>
        <w:rPr>
          <w:color w:val="231F20"/>
          <w:w w:val="89"/>
          <w:sz w:val="21"/>
        </w:rPr>
        <w:t>h</w:t>
      </w:r>
      <w:r>
        <w:rPr>
          <w:color w:val="231F20"/>
          <w:spacing w:val="6"/>
          <w:w w:val="63"/>
          <w:sz w:val="21"/>
        </w:rPr>
        <w:t>t</w:t>
      </w:r>
      <w:r>
        <w:rPr>
          <w:color w:val="231F20"/>
          <w:spacing w:val="2"/>
          <w:w w:val="63"/>
          <w:sz w:val="21"/>
        </w:rPr>
        <w:t>t</w:t>
      </w:r>
      <w:r>
        <w:rPr>
          <w:color w:val="231F20"/>
          <w:spacing w:val="-1"/>
          <w:w w:val="100"/>
          <w:sz w:val="21"/>
        </w:rPr>
        <w:t>p</w:t>
      </w:r>
      <w:r>
        <w:rPr>
          <w:color w:val="231F20"/>
          <w:spacing w:val="-1"/>
          <w:w w:val="90"/>
          <w:sz w:val="21"/>
        </w:rPr>
        <w:t>s</w:t>
      </w:r>
      <w:r>
        <w:rPr>
          <w:color w:val="231F20"/>
          <w:spacing w:val="-6"/>
          <w:w w:val="85"/>
          <w:sz w:val="21"/>
        </w:rPr>
        <w:t>:</w:t>
      </w:r>
      <w:r>
        <w:rPr>
          <w:color w:val="231F20"/>
          <w:spacing w:val="-36"/>
          <w:w w:val="153"/>
          <w:sz w:val="21"/>
        </w:rPr>
        <w:t>/</w:t>
      </w:r>
      <w:r>
        <w:rPr>
          <w:color w:val="231F20"/>
          <w:spacing w:val="-10"/>
          <w:w w:val="153"/>
          <w:sz w:val="21"/>
        </w:rPr>
        <w:t>/</w:t>
      </w:r>
      <w:hyperlink r:id="rId68">
        <w:r>
          <w:rPr>
            <w:color w:val="231F20"/>
            <w:spacing w:val="8"/>
            <w:w w:val="95"/>
            <w:sz w:val="21"/>
          </w:rPr>
          <w:t>ww</w:t>
        </w:r>
        <w:r>
          <w:rPr>
            <w:color w:val="231F20"/>
            <w:spacing w:val="-10"/>
            <w:w w:val="95"/>
            <w:sz w:val="21"/>
          </w:rPr>
          <w:t>w</w:t>
        </w:r>
        <w:r>
          <w:rPr>
            <w:color w:val="231F20"/>
            <w:spacing w:val="-11"/>
            <w:w w:val="90"/>
            <w:sz w:val="21"/>
          </w:rPr>
          <w:t>.</w:t>
        </w:r>
        <w:r>
          <w:rPr>
            <w:color w:val="231F20"/>
            <w:spacing w:val="-2"/>
            <w:w w:val="101"/>
            <w:sz w:val="21"/>
          </w:rPr>
          <w:t>y</w:t>
        </w:r>
        <w:r>
          <w:rPr>
            <w:color w:val="231F20"/>
            <w:w w:val="94"/>
            <w:sz w:val="21"/>
          </w:rPr>
          <w:t>o</w:t>
        </w:r>
        <w:r>
          <w:rPr>
            <w:color w:val="231F20"/>
            <w:spacing w:val="1"/>
            <w:w w:val="94"/>
            <w:sz w:val="21"/>
          </w:rPr>
          <w:t>u</w:t>
        </w:r>
        <w:r>
          <w:rPr>
            <w:color w:val="231F20"/>
            <w:spacing w:val="2"/>
            <w:w w:val="63"/>
            <w:sz w:val="21"/>
          </w:rPr>
          <w:t>t</w:t>
        </w:r>
        <w:r>
          <w:rPr>
            <w:color w:val="231F20"/>
            <w:w w:val="94"/>
            <w:sz w:val="21"/>
          </w:rPr>
          <w:t>u</w:t>
        </w:r>
        <w:r>
          <w:rPr>
            <w:color w:val="231F20"/>
            <w:spacing w:val="1"/>
            <w:w w:val="94"/>
            <w:sz w:val="21"/>
          </w:rPr>
          <w:t>b</w:t>
        </w:r>
        <w:r>
          <w:rPr>
            <w:color w:val="231F20"/>
            <w:spacing w:val="-1"/>
            <w:w w:val="96"/>
            <w:sz w:val="21"/>
          </w:rPr>
          <w:t>e</w:t>
        </w:r>
        <w:r>
          <w:rPr>
            <w:color w:val="231F20"/>
            <w:spacing w:val="-3"/>
            <w:w w:val="90"/>
            <w:sz w:val="21"/>
          </w:rPr>
          <w:t>.</w:t>
        </w:r>
        <w:r>
          <w:rPr>
            <w:color w:val="231F20"/>
            <w:w w:val="101"/>
            <w:sz w:val="21"/>
          </w:rPr>
          <w:t>c</w:t>
        </w:r>
        <w:r>
          <w:rPr>
            <w:color w:val="231F20"/>
            <w:spacing w:val="1"/>
            <w:w w:val="101"/>
            <w:sz w:val="21"/>
          </w:rPr>
          <w:t>o</w:t>
        </w:r>
        <w:r>
          <w:rPr>
            <w:color w:val="231F20"/>
            <w:spacing w:val="-6"/>
            <w:w w:val="85"/>
            <w:sz w:val="21"/>
          </w:rPr>
          <w:t>m</w:t>
        </w:r>
        <w:r>
          <w:rPr>
            <w:color w:val="231F20"/>
            <w:spacing w:val="-10"/>
            <w:w w:val="153"/>
            <w:sz w:val="21"/>
          </w:rPr>
          <w:t>/</w:t>
        </w:r>
        <w:r>
          <w:rPr>
            <w:color w:val="231F20"/>
            <w:spacing w:val="-2"/>
            <w:w w:val="95"/>
            <w:sz w:val="21"/>
          </w:rPr>
          <w:t>w</w:t>
        </w:r>
        <w:r>
          <w:rPr>
            <w:color w:val="231F20"/>
            <w:spacing w:val="2"/>
            <w:w w:val="109"/>
            <w:sz w:val="21"/>
          </w:rPr>
          <w:t>a</w:t>
        </w:r>
        <w:r>
          <w:rPr>
            <w:color w:val="231F20"/>
            <w:spacing w:val="1"/>
            <w:w w:val="63"/>
            <w:sz w:val="21"/>
          </w:rPr>
          <w:t>t</w:t>
        </w:r>
        <w:r>
          <w:rPr>
            <w:color w:val="231F20"/>
            <w:spacing w:val="2"/>
            <w:w w:val="103"/>
            <w:sz w:val="21"/>
          </w:rPr>
          <w:t>c</w:t>
        </w:r>
        <w:r>
          <w:rPr>
            <w:color w:val="231F20"/>
            <w:spacing w:val="-2"/>
            <w:w w:val="89"/>
            <w:sz w:val="21"/>
          </w:rPr>
          <w:t>h</w:t>
        </w:r>
        <w:r>
          <w:rPr>
            <w:color w:val="231F20"/>
            <w:w w:val="94"/>
            <w:sz w:val="21"/>
          </w:rPr>
          <w:t>?</w:t>
        </w:r>
        <w:r>
          <w:rPr>
            <w:color w:val="231F20"/>
            <w:spacing w:val="6"/>
            <w:w w:val="93"/>
            <w:sz w:val="21"/>
          </w:rPr>
          <w:t>v</w:t>
        </w:r>
        <w:r>
          <w:rPr>
            <w:color w:val="231F20"/>
            <w:spacing w:val="7"/>
            <w:w w:val="100"/>
            <w:sz w:val="21"/>
          </w:rPr>
          <w:t>=</w:t>
        </w:r>
        <w:r>
          <w:rPr>
            <w:color w:val="231F20"/>
            <w:spacing w:val="2"/>
            <w:w w:val="97"/>
            <w:sz w:val="21"/>
          </w:rPr>
          <w:t>I</w:t>
        </w:r>
        <w:r>
          <w:rPr>
            <w:color w:val="231F20"/>
            <w:spacing w:val="1"/>
            <w:w w:val="78"/>
            <w:sz w:val="21"/>
          </w:rPr>
          <w:t>f</w:t>
        </w:r>
        <w:r>
          <w:rPr>
            <w:color w:val="231F20"/>
            <w:w w:val="112"/>
            <w:sz w:val="21"/>
          </w:rPr>
          <w:t>6</w:t>
        </w:r>
        <w:r>
          <w:rPr>
            <w:color w:val="231F20"/>
            <w:spacing w:val="-5"/>
            <w:w w:val="119"/>
            <w:sz w:val="21"/>
          </w:rPr>
          <w:t>O</w:t>
        </w:r>
        <w:r>
          <w:rPr>
            <w:color w:val="231F20"/>
            <w:spacing w:val="-3"/>
            <w:w w:val="107"/>
            <w:sz w:val="21"/>
          </w:rPr>
          <w:t>A</w:t>
        </w:r>
        <w:r>
          <w:rPr>
            <w:color w:val="231F20"/>
            <w:spacing w:val="6"/>
            <w:w w:val="93"/>
            <w:sz w:val="21"/>
          </w:rPr>
          <w:t>v</w:t>
        </w:r>
        <w:r>
          <w:rPr>
            <w:color w:val="231F20"/>
            <w:w w:val="86"/>
            <w:sz w:val="21"/>
          </w:rPr>
          <w:t>f</w:t>
        </w:r>
        <w:r>
          <w:rPr>
            <w:color w:val="231F20"/>
            <w:spacing w:val="1"/>
            <w:w w:val="86"/>
            <w:sz w:val="21"/>
          </w:rPr>
          <w:t>i</w:t>
        </w:r>
        <w:r>
          <w:rPr>
            <w:color w:val="231F20"/>
            <w:w w:val="112"/>
            <w:sz w:val="21"/>
          </w:rPr>
          <w:t>8</w:t>
        </w:r>
        <w:r>
          <w:rPr>
            <w:color w:val="231F20"/>
            <w:w w:val="92"/>
            <w:sz w:val="21"/>
          </w:rPr>
          <w:t>R</w:t>
        </w:r>
        <w:r>
          <w:rPr>
            <w:color w:val="231F20"/>
            <w:spacing w:val="3"/>
            <w:w w:val="97"/>
            <w:sz w:val="21"/>
          </w:rPr>
          <w:t>I</w:t>
        </w:r>
        <w:r>
          <w:rPr>
            <w:color w:val="231F20"/>
            <w:w w:val="90"/>
            <w:sz w:val="21"/>
          </w:rPr>
          <w:t>.</w:t>
        </w:r>
      </w:hyperlink>
    </w:p>
    <w:p>
      <w:pPr>
        <w:pStyle w:val="BodyText"/>
        <w:rPr>
          <w:sz w:val="20"/>
        </w:rPr>
      </w:pPr>
    </w:p>
    <w:p>
      <w:pPr>
        <w:pStyle w:val="BodyText"/>
        <w:rPr>
          <w:sz w:val="20"/>
        </w:rPr>
      </w:pPr>
    </w:p>
    <w:p>
      <w:pPr>
        <w:pStyle w:val="BodyText"/>
        <w:rPr>
          <w:sz w:val="20"/>
        </w:rPr>
      </w:pPr>
    </w:p>
    <w:p>
      <w:pPr>
        <w:pStyle w:val="BodyText"/>
        <w:spacing w:before="9"/>
        <w:rPr>
          <w:sz w:val="22"/>
        </w:rPr>
      </w:pPr>
    </w:p>
    <w:p>
      <w:pPr>
        <w:tabs>
          <w:tab w:pos="917" w:val="left" w:leader="none"/>
          <w:tab w:pos="7905" w:val="left" w:leader="none"/>
        </w:tabs>
        <w:spacing w:before="96"/>
        <w:ind w:left="116" w:right="0" w:firstLine="0"/>
        <w:jc w:val="left"/>
        <w:rPr>
          <w:sz w:val="16"/>
        </w:rPr>
      </w:pPr>
      <w:r>
        <w:rPr>
          <w:color w:val="231F20"/>
          <w:sz w:val="16"/>
        </w:rPr>
        <w:t>48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BodyText"/>
        <w:spacing w:line="261" w:lineRule="auto" w:before="83"/>
        <w:ind w:left="2676" w:right="1579" w:hanging="720"/>
      </w:pPr>
      <w:r>
        <w:rPr>
          <w:color w:val="231F20"/>
        </w:rPr>
        <w:t>Slater, Tom. “Free Speech University Rankings! - A Spiked Campaign.” </w:t>
      </w:r>
      <w:r>
        <w:rPr>
          <w:i/>
          <w:color w:val="231F20"/>
        </w:rPr>
        <w:t>Spiked! Online</w:t>
      </w:r>
      <w:r>
        <w:rPr>
          <w:color w:val="231F20"/>
        </w:rPr>
        <w:t>, </w:t>
      </w:r>
      <w:r>
        <w:rPr>
          <w:color w:val="231F20"/>
          <w:spacing w:val="-7"/>
        </w:rPr>
        <w:t>2018. </w:t>
      </w:r>
      <w:hyperlink r:id="rId69">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1"/>
            <w:w w:val="90"/>
          </w:rPr>
          <w:t>.s</w:t>
        </w:r>
        <w:r>
          <w:rPr>
            <w:color w:val="231F20"/>
            <w:spacing w:val="1"/>
            <w:w w:val="97"/>
          </w:rPr>
          <w:t>p</w:t>
        </w:r>
        <w:r>
          <w:rPr>
            <w:color w:val="231F20"/>
            <w:w w:val="97"/>
          </w:rPr>
          <w:t>i</w:t>
        </w:r>
        <w:r>
          <w:rPr>
            <w:color w:val="231F20"/>
            <w:spacing w:val="-4"/>
            <w:w w:val="92"/>
          </w:rPr>
          <w:t>k</w:t>
        </w:r>
        <w:r>
          <w:rPr>
            <w:color w:val="231F20"/>
            <w:spacing w:val="1"/>
            <w:w w:val="96"/>
          </w:rPr>
          <w:t>e</w:t>
        </w:r>
        <w:r>
          <w:rPr>
            <w:color w:val="231F20"/>
            <w:spacing w:val="3"/>
            <w:w w:val="100"/>
          </w:rPr>
          <w:t>d</w:t>
        </w:r>
        <w:r>
          <w:rPr>
            <w:color w:val="231F20"/>
            <w:spacing w:val="4"/>
            <w:w w:val="104"/>
          </w:rPr>
          <w:t>-</w:t>
        </w:r>
        <w:r>
          <w:rPr>
            <w:color w:val="231F20"/>
            <w:spacing w:val="1"/>
            <w:w w:val="99"/>
          </w:rPr>
          <w:t>o</w:t>
        </w:r>
        <w:r>
          <w:rPr>
            <w:color w:val="231F20"/>
            <w:w w:val="89"/>
          </w:rPr>
          <w:t>n</w:t>
        </w:r>
        <w:r>
          <w:rPr>
            <w:color w:val="231F20"/>
            <w:w w:val="90"/>
          </w:rPr>
          <w:t>li</w:t>
        </w:r>
        <w:r>
          <w:rPr>
            <w:color w:val="231F20"/>
            <w:spacing w:val="1"/>
            <w:w w:val="92"/>
          </w:rPr>
          <w:t>n</w:t>
        </w:r>
        <w:r>
          <w:rPr>
            <w:color w:val="231F20"/>
            <w:spacing w:val="-1"/>
            <w:w w:val="92"/>
          </w:rPr>
          <w:t>e</w:t>
        </w:r>
        <w:r>
          <w:rPr>
            <w:color w:val="231F20"/>
            <w:spacing w:val="-3"/>
            <w:w w:val="90"/>
          </w:rPr>
          <w:t>.</w:t>
        </w:r>
        <w:r>
          <w:rPr>
            <w:color w:val="231F20"/>
            <w:w w:val="103"/>
          </w:rPr>
          <w:t>c</w:t>
        </w:r>
        <w:r>
          <w:rPr>
            <w:color w:val="231F20"/>
            <w:spacing w:val="1"/>
            <w:w w:val="99"/>
          </w:rPr>
          <w:t>o</w:t>
        </w:r>
        <w:r>
          <w:rPr>
            <w:color w:val="231F20"/>
            <w:spacing w:val="-6"/>
            <w:w w:val="85"/>
          </w:rPr>
          <w:t>m</w:t>
        </w:r>
        <w:r>
          <w:rPr>
            <w:color w:val="231F20"/>
            <w:spacing w:val="-2"/>
            <w:w w:val="153"/>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1"/>
            <w:w w:val="96"/>
          </w:rPr>
          <w:t>-s</w:t>
        </w:r>
        <w:r>
          <w:rPr>
            <w:color w:val="231F20"/>
            <w:spacing w:val="1"/>
            <w:w w:val="100"/>
          </w:rPr>
          <w:t>p</w:t>
        </w:r>
        <w:r>
          <w:rPr>
            <w:color w:val="231F20"/>
            <w:spacing w:val="1"/>
            <w:w w:val="96"/>
          </w:rPr>
          <w:t>ee</w:t>
        </w:r>
        <w:r>
          <w:rPr>
            <w:color w:val="231F20"/>
            <w:spacing w:val="2"/>
            <w:w w:val="103"/>
          </w:rPr>
          <w:t>c</w:t>
        </w:r>
        <w:r>
          <w:rPr>
            <w:color w:val="231F20"/>
            <w:spacing w:val="2"/>
            <w:w w:val="89"/>
          </w:rPr>
          <w:t>h</w:t>
        </w:r>
        <w:r>
          <w:rPr>
            <w:color w:val="231F20"/>
            <w:spacing w:val="2"/>
            <w:w w:val="104"/>
          </w:rPr>
          <w:t>-</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1"/>
          </w:rPr>
          <w:t>e</w:t>
        </w:r>
        <w:r>
          <w:rPr>
            <w:color w:val="231F20"/>
            <w:w w:val="91"/>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spacing w:val="-1"/>
            <w:w w:val="84"/>
          </w:rPr>
          <w:t>r</w:t>
        </w:r>
        <w:r>
          <w:rPr>
            <w:color w:val="231F20"/>
            <w:w w:val="109"/>
          </w:rPr>
          <w:t>a</w:t>
        </w:r>
        <w:r>
          <w:rPr>
            <w:color w:val="231F20"/>
            <w:w w:val="89"/>
          </w:rPr>
          <w:t>n</w:t>
        </w:r>
        <w:r>
          <w:rPr>
            <w:color w:val="231F20"/>
            <w:spacing w:val="2"/>
            <w:w w:val="92"/>
          </w:rPr>
          <w:t>k</w:t>
        </w:r>
        <w:r>
          <w:rPr>
            <w:color w:val="231F20"/>
            <w:w w:val="90"/>
          </w:rPr>
          <w:t>i</w:t>
        </w:r>
        <w:r>
          <w:rPr>
            <w:color w:val="231F20"/>
            <w:spacing w:val="1"/>
            <w:w w:val="99"/>
          </w:rPr>
          <w:t>n</w:t>
        </w:r>
        <w:r>
          <w:rPr>
            <w:color w:val="231F20"/>
            <w:w w:val="99"/>
          </w:rPr>
          <w:t>g</w:t>
        </w:r>
        <w:r>
          <w:rPr>
            <w:color w:val="231F20"/>
            <w:spacing w:val="-6"/>
            <w:w w:val="90"/>
          </w:rPr>
          <w:t>s</w:t>
        </w:r>
        <w:r>
          <w:rPr>
            <w:color w:val="231F20"/>
            <w:spacing w:val="-35"/>
            <w:w w:val="153"/>
          </w:rPr>
          <w:t>/</w:t>
        </w:r>
        <w:r>
          <w:rPr>
            <w:color w:val="231F20"/>
            <w:w w:val="90"/>
          </w:rPr>
          <w:t>.</w:t>
        </w:r>
      </w:hyperlink>
    </w:p>
    <w:p>
      <w:pPr>
        <w:pStyle w:val="BodyText"/>
        <w:spacing w:line="261" w:lineRule="auto" w:before="171"/>
        <w:ind w:left="2676" w:right="1269" w:hanging="720"/>
      </w:pPr>
      <w:r>
        <w:rPr>
          <w:color w:val="231F20"/>
          <w:spacing w:val="2"/>
          <w:w w:val="112"/>
        </w:rPr>
        <w:t>S</w:t>
      </w:r>
      <w:r>
        <w:rPr>
          <w:color w:val="231F20"/>
          <w:spacing w:val="1"/>
          <w:w w:val="100"/>
        </w:rPr>
        <w:t>p</w:t>
      </w:r>
      <w:r>
        <w:rPr>
          <w:color w:val="231F20"/>
          <w:spacing w:val="1"/>
          <w:w w:val="96"/>
        </w:rPr>
        <w:t>e</w:t>
      </w:r>
      <w:r>
        <w:rPr>
          <w:color w:val="231F20"/>
          <w:w w:val="89"/>
        </w:rPr>
        <w:t>n</w:t>
      </w:r>
      <w:r>
        <w:rPr>
          <w:color w:val="231F20"/>
          <w:spacing w:val="1"/>
          <w:w w:val="103"/>
        </w:rPr>
        <w:t>c</w:t>
      </w:r>
      <w:r>
        <w:rPr>
          <w:color w:val="231F20"/>
          <w:spacing w:val="-2"/>
          <w:w w:val="96"/>
        </w:rPr>
        <w:t>e</w:t>
      </w:r>
      <w:r>
        <w:rPr>
          <w:color w:val="231F20"/>
          <w:w w:val="109"/>
        </w:rPr>
        <w:t>,</w:t>
      </w:r>
      <w:r>
        <w:rPr>
          <w:color w:val="231F20"/>
          <w:spacing w:val="1"/>
        </w:rPr>
        <w:t> </w:t>
      </w:r>
      <w:r>
        <w:rPr>
          <w:color w:val="231F20"/>
          <w:spacing w:val="1"/>
          <w:w w:val="100"/>
        </w:rPr>
        <w:t>M</w:t>
      </w:r>
      <w:r>
        <w:rPr>
          <w:color w:val="231F20"/>
          <w:w w:val="90"/>
        </w:rPr>
        <w:t>i</w:t>
      </w:r>
      <w:r>
        <w:rPr>
          <w:color w:val="231F20"/>
          <w:spacing w:val="2"/>
          <w:w w:val="103"/>
        </w:rPr>
        <w:t>c</w:t>
      </w:r>
      <w:r>
        <w:rPr>
          <w:color w:val="231F20"/>
          <w:spacing w:val="1"/>
          <w:w w:val="89"/>
        </w:rPr>
        <w:t>h</w:t>
      </w:r>
      <w:r>
        <w:rPr>
          <w:color w:val="231F20"/>
          <w:spacing w:val="1"/>
          <w:w w:val="109"/>
        </w:rPr>
        <w:t>a</w:t>
      </w:r>
      <w:r>
        <w:rPr>
          <w:color w:val="231F20"/>
          <w:spacing w:val="1"/>
          <w:w w:val="96"/>
        </w:rPr>
        <w:t>e</w:t>
      </w:r>
      <w:r>
        <w:rPr>
          <w:color w:val="231F20"/>
          <w:w w:val="90"/>
        </w:rPr>
        <w:t>l</w:t>
      </w:r>
      <w:r>
        <w:rPr>
          <w:color w:val="231F20"/>
          <w:w w:val="90"/>
        </w:rPr>
        <w:t>.</w:t>
      </w:r>
      <w:r>
        <w:rPr>
          <w:color w:val="231F20"/>
          <w:spacing w:val="1"/>
        </w:rPr>
        <w:t> </w:t>
      </w:r>
      <w:r>
        <w:rPr>
          <w:color w:val="231F20"/>
          <w:spacing w:val="5"/>
          <w:w w:val="97"/>
        </w:rPr>
        <w:t>“</w:t>
      </w:r>
      <w:r>
        <w:rPr>
          <w:color w:val="231F20"/>
          <w:spacing w:val="-9"/>
          <w:w w:val="107"/>
        </w:rPr>
        <w:t>W</w:t>
      </w:r>
      <w:r>
        <w:rPr>
          <w:color w:val="231F20"/>
          <w:w w:val="96"/>
        </w:rPr>
        <w:t>e</w:t>
      </w:r>
      <w:r>
        <w:rPr>
          <w:color w:val="231F20"/>
          <w:spacing w:val="1"/>
        </w:rPr>
        <w:t> </w:t>
      </w:r>
      <w:r>
        <w:rPr>
          <w:color w:val="231F20"/>
          <w:spacing w:val="1"/>
          <w:w w:val="102"/>
        </w:rPr>
        <w:t>D</w:t>
      </w:r>
      <w:r>
        <w:rPr>
          <w:color w:val="231F20"/>
          <w:spacing w:val="1"/>
          <w:w w:val="99"/>
        </w:rPr>
        <w:t>o</w:t>
      </w:r>
      <w:r>
        <w:rPr>
          <w:color w:val="231F20"/>
          <w:spacing w:val="-3"/>
          <w:w w:val="89"/>
        </w:rPr>
        <w:t>n</w:t>
      </w:r>
      <w:r>
        <w:rPr>
          <w:color w:val="231F20"/>
          <w:spacing w:val="5"/>
          <w:w w:val="85"/>
        </w:rPr>
        <w:t>'</w:t>
      </w:r>
      <w:r>
        <w:rPr>
          <w:color w:val="231F20"/>
          <w:w w:val="63"/>
        </w:rPr>
        <w:t>t</w:t>
      </w:r>
      <w:r>
        <w:rPr>
          <w:color w:val="231F20"/>
          <w:spacing w:val="1"/>
        </w:rPr>
        <w:t> </w:t>
      </w:r>
      <w:r>
        <w:rPr>
          <w:color w:val="231F20"/>
          <w:spacing w:val="2"/>
          <w:w w:val="85"/>
        </w:rPr>
        <w:t>L</w:t>
      </w:r>
      <w:r>
        <w:rPr>
          <w:color w:val="231F20"/>
          <w:w w:val="90"/>
        </w:rPr>
        <w:t>i</w:t>
      </w:r>
      <w:r>
        <w:rPr>
          <w:color w:val="231F20"/>
          <w:w w:val="85"/>
        </w:rPr>
        <w:t>m</w:t>
      </w:r>
      <w:r>
        <w:rPr>
          <w:color w:val="231F20"/>
          <w:spacing w:val="1"/>
          <w:w w:val="90"/>
        </w:rPr>
        <w:t>i</w:t>
      </w:r>
      <w:r>
        <w:rPr>
          <w:color w:val="231F20"/>
          <w:w w:val="63"/>
        </w:rPr>
        <w:t>t</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w w:val="96"/>
        </w:rPr>
        <w:t>e</w:t>
      </w:r>
      <w:r>
        <w:rPr>
          <w:color w:val="231F20"/>
          <w:spacing w:val="1"/>
        </w:rPr>
        <w:t> </w:t>
      </w:r>
      <w:r>
        <w:rPr>
          <w:color w:val="231F20"/>
          <w:spacing w:val="4"/>
          <w:w w:val="98"/>
        </w:rPr>
        <w:t>E</w:t>
      </w:r>
      <w:r>
        <w:rPr>
          <w:color w:val="231F20"/>
          <w:spacing w:val="2"/>
          <w:w w:val="104"/>
        </w:rPr>
        <w:t>x</w:t>
      </w:r>
      <w:r>
        <w:rPr>
          <w:color w:val="231F20"/>
          <w:spacing w:val="1"/>
          <w:w w:val="100"/>
        </w:rPr>
        <w:t>p</w:t>
      </w:r>
      <w:r>
        <w:rPr>
          <w:color w:val="231F20"/>
          <w:spacing w:val="-1"/>
          <w:w w:val="84"/>
        </w:rPr>
        <w:t>r</w:t>
      </w:r>
      <w:r>
        <w:rPr>
          <w:color w:val="231F20"/>
          <w:spacing w:val="1"/>
          <w:w w:val="96"/>
        </w:rPr>
        <w:t>e</w:t>
      </w:r>
      <w:r>
        <w:rPr>
          <w:color w:val="231F20"/>
          <w:spacing w:val="3"/>
          <w:w w:val="90"/>
        </w:rPr>
        <w:t>s</w:t>
      </w:r>
      <w:r>
        <w:rPr>
          <w:color w:val="231F20"/>
          <w:spacing w:val="1"/>
          <w:w w:val="90"/>
        </w:rPr>
        <w:t>s</w:t>
      </w:r>
      <w:r>
        <w:rPr>
          <w:color w:val="231F20"/>
          <w:w w:val="90"/>
        </w:rPr>
        <w:t>i</w:t>
      </w:r>
      <w:r>
        <w:rPr>
          <w:color w:val="231F20"/>
          <w:spacing w:val="1"/>
          <w:w w:val="99"/>
        </w:rPr>
        <w:t>o</w:t>
      </w:r>
      <w:r>
        <w:rPr>
          <w:color w:val="231F20"/>
          <w:w w:val="89"/>
        </w:rPr>
        <w:t>n</w:t>
      </w:r>
      <w:r>
        <w:rPr>
          <w:color w:val="231F20"/>
          <w:spacing w:val="-13"/>
          <w:w w:val="90"/>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1"/>
          <w:w w:val="91"/>
        </w:rPr>
        <w:t>n</w:t>
      </w:r>
      <w:r>
        <w:rPr>
          <w:color w:val="231F20"/>
          <w:w w:val="90"/>
        </w:rPr>
        <w:t>.</w:t>
      </w:r>
      <w:r>
        <w:rPr>
          <w:color w:val="231F20"/>
          <w:spacing w:val="1"/>
        </w:rPr>
        <w:t> </w:t>
      </w:r>
      <w:r>
        <w:rPr>
          <w:color w:val="231F20"/>
          <w:w w:val="107"/>
        </w:rPr>
        <w:t>A</w:t>
      </w:r>
      <w:r>
        <w:rPr>
          <w:color w:val="231F20"/>
          <w:spacing w:val="1"/>
          <w:w w:val="88"/>
        </w:rPr>
        <w:t>u</w:t>
      </w:r>
      <w:r>
        <w:rPr>
          <w:color w:val="231F20"/>
          <w:w w:val="111"/>
        </w:rPr>
        <w:t>g</w:t>
      </w:r>
      <w:r>
        <w:rPr>
          <w:color w:val="231F20"/>
          <w:spacing w:val="-1"/>
          <w:w w:val="88"/>
        </w:rPr>
        <w:t>u</w:t>
      </w:r>
      <w:r>
        <w:rPr>
          <w:color w:val="231F20"/>
          <w:spacing w:val="1"/>
          <w:w w:val="90"/>
        </w:rPr>
        <w:t>s</w:t>
      </w:r>
      <w:r>
        <w:rPr>
          <w:color w:val="231F20"/>
          <w:w w:val="63"/>
        </w:rPr>
        <w:t>t</w:t>
      </w:r>
      <w:r>
        <w:rPr>
          <w:color w:val="231F20"/>
          <w:spacing w:val="1"/>
        </w:rPr>
        <w:t> </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21">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2"/>
          <w:w w:val="63"/>
        </w:rPr>
        <w:t>t</w:t>
      </w:r>
      <w:r>
        <w:rPr>
          <w:color w:val="231F20"/>
          <w:spacing w:val="1"/>
          <w:w w:val="89"/>
        </w:rPr>
        <w:t>h</w:t>
      </w:r>
      <w:r>
        <w:rPr>
          <w:color w:val="231F20"/>
          <w:spacing w:val="1"/>
          <w:w w:val="96"/>
        </w:rPr>
        <w:t>e</w:t>
      </w:r>
      <w:r>
        <w:rPr>
          <w:color w:val="231F20"/>
          <w:w w:val="98"/>
        </w:rPr>
        <w:t>a</w:t>
      </w:r>
      <w:r>
        <w:rPr>
          <w:color w:val="231F20"/>
          <w:spacing w:val="-1"/>
          <w:w w:val="9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w w:val="89"/>
        </w:rPr>
        <w:t>n</w:t>
      </w:r>
      <w:r>
        <w:rPr>
          <w:color w:val="231F20"/>
          <w:spacing w:val="-3"/>
          <w:w w:val="90"/>
        </w:rPr>
        <w:t>.</w:t>
      </w:r>
      <w:r>
        <w:rPr>
          <w:color w:val="231F20"/>
          <w:w w:val="101"/>
        </w:rPr>
        <w:t>c</w:t>
      </w:r>
      <w:r>
        <w:rPr>
          <w:color w:val="231F20"/>
          <w:spacing w:val="1"/>
          <w:w w:val="101"/>
        </w:rPr>
        <w:t>o</w:t>
      </w:r>
      <w:r>
        <w:rPr>
          <w:color w:val="231F20"/>
          <w:w w:val="86"/>
        </w:rPr>
        <w:t>m</w:t>
      </w:r>
      <w:r>
        <w:rPr>
          <w:color w:val="231F20"/>
          <w:spacing w:val="-2"/>
          <w:w w:val="86"/>
        </w:rPr>
        <w:t>.</w:t>
      </w:r>
      <w:r>
        <w:rPr>
          <w:color w:val="231F20"/>
          <w:w w:val="98"/>
        </w:rPr>
        <w:t>a</w:t>
      </w:r>
      <w:r>
        <w:rPr>
          <w:color w:val="231F20"/>
          <w:spacing w:val="-11"/>
          <w:w w:val="98"/>
        </w:rPr>
        <w:t>u</w:t>
      </w:r>
      <w:r>
        <w:rPr>
          <w:color w:val="231F20"/>
          <w:spacing w:val="-21"/>
          <w:w w:val="153"/>
        </w:rPr>
        <w:t>/</w:t>
      </w:r>
      <w:r>
        <w:rPr>
          <w:color w:val="231F20"/>
          <w:spacing w:val="1"/>
          <w:w w:val="99"/>
        </w:rPr>
        <w:t>o</w:t>
      </w:r>
      <w:r>
        <w:rPr>
          <w:color w:val="231F20"/>
          <w:w w:val="100"/>
        </w:rPr>
        <w:t>p</w:t>
      </w:r>
      <w:r>
        <w:rPr>
          <w:color w:val="231F20"/>
          <w:w w:val="90"/>
        </w:rPr>
        <w:t>ini</w:t>
      </w:r>
      <w:r>
        <w:rPr>
          <w:color w:val="231F20"/>
          <w:spacing w:val="1"/>
          <w:w w:val="99"/>
        </w:rPr>
        <w:t>o</w:t>
      </w:r>
      <w:r>
        <w:rPr>
          <w:color w:val="231F20"/>
          <w:spacing w:val="-6"/>
          <w:w w:val="89"/>
        </w:rPr>
        <w:t>n</w:t>
      </w:r>
      <w:r>
        <w:rPr>
          <w:color w:val="231F20"/>
          <w:spacing w:val="-19"/>
          <w:w w:val="153"/>
        </w:rPr>
        <w:t>/</w:t>
      </w:r>
      <w:r>
        <w:rPr>
          <w:color w:val="231F20"/>
          <w:spacing w:val="1"/>
          <w:w w:val="90"/>
        </w:rPr>
        <w:t>s</w:t>
      </w:r>
      <w:r>
        <w:rPr>
          <w:color w:val="231F20"/>
          <w:spacing w:val="-2"/>
          <w:w w:val="101"/>
        </w:rPr>
        <w:t>y</w:t>
      </w:r>
      <w:r>
        <w:rPr>
          <w:color w:val="231F20"/>
          <w:w w:val="100"/>
        </w:rPr>
        <w:t>d</w:t>
      </w:r>
      <w:r>
        <w:rPr>
          <w:color w:val="231F20"/>
          <w:spacing w:val="1"/>
          <w:w w:val="89"/>
        </w:rPr>
        <w:t>n</w:t>
      </w:r>
      <w:r>
        <w:rPr>
          <w:color w:val="231F20"/>
          <w:spacing w:val="-2"/>
          <w:w w:val="96"/>
        </w:rPr>
        <w:t>e</w:t>
      </w:r>
      <w:r>
        <w:rPr>
          <w:color w:val="231F20"/>
          <w:spacing w:val="-1"/>
          <w:w w:val="101"/>
        </w:rPr>
        <w:t>y</w:t>
      </w:r>
      <w:r>
        <w:rPr>
          <w:color w:val="231F20"/>
          <w:spacing w:val="2"/>
          <w:w w:val="104"/>
        </w:rPr>
        <w:t>-</w:t>
      </w:r>
      <w:r>
        <w:rPr>
          <w:color w:val="231F20"/>
          <w:w w:val="89"/>
        </w:rPr>
        <w:t>un</w:t>
      </w:r>
      <w:r>
        <w:rPr>
          <w:color w:val="231F20"/>
          <w:spacing w:val="1"/>
          <w:w w:val="89"/>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w w:val="90"/>
        </w:rPr>
        <w:t>l</w:t>
      </w:r>
      <w:r>
        <w:rPr>
          <w:color w:val="231F20"/>
          <w:w w:val="87"/>
        </w:rPr>
        <w:t>im</w:t>
      </w:r>
      <w:r>
        <w:rPr>
          <w:color w:val="231F20"/>
          <w:spacing w:val="1"/>
          <w:w w:val="87"/>
        </w:rPr>
        <w:t>i</w:t>
      </w:r>
      <w:r>
        <w:rPr>
          <w:color w:val="231F20"/>
          <w:spacing w:val="2"/>
          <w:w w:val="63"/>
        </w:rPr>
        <w:t>t</w:t>
      </w:r>
      <w:r>
        <w:rPr>
          <w:color w:val="231F20"/>
          <w:spacing w:val="2"/>
          <w:w w:val="90"/>
        </w:rPr>
        <w:t>s</w:t>
      </w:r>
      <w:r>
        <w:rPr>
          <w:color w:val="231F20"/>
          <w:spacing w:val="2"/>
          <w:w w:val="104"/>
        </w:rPr>
        <w:t>-</w:t>
      </w:r>
      <w:r>
        <w:rPr>
          <w:color w:val="231F20"/>
          <w:spacing w:val="3"/>
          <w:w w:val="78"/>
        </w:rPr>
        <w:t>f</w:t>
      </w:r>
      <w:r>
        <w:rPr>
          <w:color w:val="231F20"/>
          <w:spacing w:val="-1"/>
          <w:w w:val="84"/>
        </w:rPr>
        <w:t>r</w:t>
      </w:r>
      <w:r>
        <w:rPr>
          <w:color w:val="231F20"/>
          <w:spacing w:val="1"/>
          <w:w w:val="96"/>
        </w:rPr>
        <w:t>e</w:t>
      </w:r>
      <w:r>
        <w:rPr>
          <w:color w:val="231F20"/>
          <w:spacing w:val="4"/>
          <w:w w:val="96"/>
        </w:rPr>
        <w:t>e</w:t>
      </w:r>
      <w:r>
        <w:rPr>
          <w:color w:val="231F20"/>
          <w:spacing w:val="4"/>
          <w:w w:val="104"/>
        </w:rPr>
        <w:t>-</w:t>
      </w:r>
      <w:r>
        <w:rPr>
          <w:color w:val="231F20"/>
          <w:spacing w:val="-2"/>
          <w:w w:val="96"/>
        </w:rPr>
        <w:t>e</w:t>
      </w:r>
      <w:r>
        <w:rPr>
          <w:color w:val="231F20"/>
          <w:spacing w:val="2"/>
          <w:w w:val="104"/>
        </w:rPr>
        <w:t>x</w:t>
      </w:r>
      <w:r>
        <w:rPr>
          <w:color w:val="231F20"/>
          <w:spacing w:val="1"/>
          <w:w w:val="100"/>
        </w:rPr>
        <w:t>p</w:t>
      </w:r>
      <w:r>
        <w:rPr>
          <w:color w:val="231F20"/>
          <w:spacing w:val="-1"/>
          <w:w w:val="84"/>
        </w:rPr>
        <w:t>r</w:t>
      </w:r>
      <w:r>
        <w:rPr>
          <w:color w:val="231F20"/>
          <w:spacing w:val="1"/>
          <w:w w:val="96"/>
        </w:rPr>
        <w:t>e</w:t>
      </w:r>
      <w:r>
        <w:rPr>
          <w:color w:val="231F20"/>
          <w:spacing w:val="3"/>
          <w:w w:val="90"/>
        </w:rPr>
        <w:t>s</w:t>
      </w:r>
      <w:r>
        <w:rPr>
          <w:color w:val="231F20"/>
          <w:spacing w:val="1"/>
          <w:w w:val="90"/>
        </w:rPr>
        <w:t>s</w:t>
      </w:r>
      <w:r>
        <w:rPr>
          <w:color w:val="231F20"/>
          <w:w w:val="90"/>
        </w:rPr>
        <w:t>i</w:t>
      </w:r>
      <w:r>
        <w:rPr>
          <w:color w:val="231F20"/>
          <w:spacing w:val="1"/>
          <w:w w:val="99"/>
        </w:rPr>
        <w:t>o</w:t>
      </w:r>
      <w:r>
        <w:rPr>
          <w:color w:val="231F20"/>
          <w:spacing w:val="2"/>
          <w:w w:val="89"/>
        </w:rPr>
        <w:t>n</w:t>
      </w:r>
      <w:r>
        <w:rPr>
          <w:color w:val="231F20"/>
          <w:spacing w:val="2"/>
          <w:w w:val="104"/>
        </w:rPr>
        <w:t>-</w:t>
      </w:r>
      <w:r>
        <w:rPr>
          <w:color w:val="231F20"/>
          <w:w w:val="89"/>
        </w:rPr>
        <w:t>n</w:t>
      </w:r>
      <w:r>
        <w:rPr>
          <w:color w:val="231F20"/>
          <w:w w:val="99"/>
        </w:rPr>
        <w:t>o</w:t>
      </w:r>
      <w:r>
        <w:rPr>
          <w:color w:val="231F20"/>
          <w:spacing w:val="2"/>
          <w:w w:val="63"/>
        </w:rPr>
        <w:t>t</w:t>
      </w:r>
      <w:r>
        <w:rPr>
          <w:color w:val="231F20"/>
          <w:w w:val="89"/>
        </w:rPr>
        <w:t>hi</w:t>
      </w:r>
      <w:r>
        <w:rPr>
          <w:color w:val="231F20"/>
          <w:spacing w:val="1"/>
          <w:w w:val="89"/>
        </w:rPr>
        <w:t>n</w:t>
      </w:r>
      <w:r>
        <w:rPr>
          <w:color w:val="231F20"/>
          <w:spacing w:val="3"/>
          <w:w w:val="111"/>
        </w:rPr>
        <w:t>g</w:t>
      </w:r>
      <w:r>
        <w:rPr>
          <w:color w:val="231F20"/>
          <w:spacing w:val="4"/>
          <w:w w:val="104"/>
        </w:rPr>
        <w:t>-</w:t>
      </w:r>
      <w:r>
        <w:rPr>
          <w:color w:val="231F20"/>
          <w:w w:val="95"/>
        </w:rPr>
        <w:t>cou</w:t>
      </w:r>
      <w:r>
        <w:rPr>
          <w:color w:val="231F20"/>
          <w:spacing w:val="1"/>
          <w:w w:val="95"/>
        </w:rPr>
        <w:t>l</w:t>
      </w:r>
      <w:r>
        <w:rPr>
          <w:color w:val="231F20"/>
          <w:spacing w:val="3"/>
          <w:w w:val="100"/>
        </w:rPr>
        <w:t>d</w:t>
      </w:r>
      <w:r>
        <w:rPr>
          <w:color w:val="231F20"/>
          <w:spacing w:val="2"/>
          <w:w w:val="104"/>
        </w:rPr>
        <w:t>-</w:t>
      </w:r>
      <w:r>
        <w:rPr>
          <w:color w:val="231F20"/>
          <w:spacing w:val="1"/>
          <w:w w:val="100"/>
        </w:rPr>
        <w:t>b</w:t>
      </w:r>
      <w:r>
        <w:rPr>
          <w:color w:val="231F20"/>
          <w:spacing w:val="4"/>
          <w:w w:val="96"/>
        </w:rPr>
        <w:t>e</w:t>
      </w:r>
      <w:r>
        <w:rPr>
          <w:color w:val="231F20"/>
          <w:w w:val="104"/>
        </w:rPr>
        <w:t>- </w:t>
      </w:r>
      <w:r>
        <w:rPr>
          <w:color w:val="231F20"/>
          <w:spacing w:val="3"/>
          <w:w w:val="78"/>
        </w:rPr>
        <w:t>f</w:t>
      </w:r>
      <w:r>
        <w:rPr>
          <w:color w:val="231F20"/>
          <w:w w:val="88"/>
        </w:rPr>
        <w:t>u</w:t>
      </w:r>
      <w:r>
        <w:rPr>
          <w:color w:val="231F20"/>
          <w:spacing w:val="7"/>
          <w:w w:val="84"/>
        </w:rPr>
        <w:t>r</w:t>
      </w:r>
      <w:r>
        <w:rPr>
          <w:color w:val="231F20"/>
          <w:spacing w:val="2"/>
          <w:w w:val="63"/>
        </w:rPr>
        <w:t>t</w:t>
      </w:r>
      <w:r>
        <w:rPr>
          <w:color w:val="231F20"/>
          <w:spacing w:val="1"/>
          <w:w w:val="90"/>
        </w:rPr>
        <w:t>he</w:t>
      </w:r>
      <w:r>
        <w:rPr>
          <w:color w:val="231F20"/>
          <w:spacing w:val="-6"/>
          <w:w w:val="90"/>
        </w:rPr>
        <w:t>r</w:t>
      </w:r>
      <w:r>
        <w:rPr>
          <w:color w:val="231F20"/>
          <w:spacing w:val="2"/>
          <w:w w:val="104"/>
        </w:rPr>
        <w:t>-</w:t>
      </w:r>
      <w:r>
        <w:rPr>
          <w:color w:val="231F20"/>
          <w:spacing w:val="3"/>
          <w:w w:val="78"/>
        </w:rPr>
        <w:t>f</w:t>
      </w:r>
      <w:r>
        <w:rPr>
          <w:color w:val="231F20"/>
          <w:spacing w:val="-2"/>
          <w:w w:val="84"/>
        </w:rPr>
        <w:t>r</w:t>
      </w:r>
      <w:r>
        <w:rPr>
          <w:color w:val="231F20"/>
          <w:spacing w:val="1"/>
          <w:w w:val="99"/>
        </w:rPr>
        <w:t>o</w:t>
      </w:r>
      <w:r>
        <w:rPr>
          <w:color w:val="231F20"/>
          <w:spacing w:val="2"/>
          <w:w w:val="85"/>
        </w:rPr>
        <w:t>m</w:t>
      </w:r>
      <w:r>
        <w:rPr>
          <w:color w:val="231F20"/>
          <w:spacing w:val="2"/>
          <w:w w:val="104"/>
        </w:rPr>
        <w:t>-</w:t>
      </w:r>
      <w:r>
        <w:rPr>
          <w:color w:val="231F20"/>
          <w:spacing w:val="2"/>
          <w:w w:val="63"/>
        </w:rPr>
        <w:t>t</w:t>
      </w:r>
      <w:r>
        <w:rPr>
          <w:color w:val="231F20"/>
          <w:spacing w:val="1"/>
          <w:w w:val="92"/>
        </w:rPr>
        <w:t>h</w:t>
      </w:r>
      <w:r>
        <w:rPr>
          <w:color w:val="231F20"/>
          <w:spacing w:val="4"/>
          <w:w w:val="92"/>
        </w:rPr>
        <w:t>e</w:t>
      </w:r>
      <w:r>
        <w:rPr>
          <w:color w:val="231F20"/>
          <w:spacing w:val="2"/>
          <w:w w:val="104"/>
        </w:rPr>
        <w:t>-</w:t>
      </w:r>
      <w:r>
        <w:rPr>
          <w:color w:val="231F20"/>
          <w:spacing w:val="2"/>
          <w:w w:val="63"/>
        </w:rPr>
        <w:t>t</w:t>
      </w:r>
      <w:r>
        <w:rPr>
          <w:color w:val="231F20"/>
          <w:spacing w:val="2"/>
          <w:w w:val="84"/>
        </w:rPr>
        <w:t>r</w:t>
      </w:r>
      <w:r>
        <w:rPr>
          <w:color w:val="231F20"/>
          <w:spacing w:val="1"/>
          <w:w w:val="88"/>
        </w:rPr>
        <w:t>u</w:t>
      </w:r>
      <w:r>
        <w:rPr>
          <w:color w:val="231F20"/>
          <w:spacing w:val="2"/>
          <w:w w:val="63"/>
        </w:rPr>
        <w:t>t</w:t>
      </w:r>
      <w:r>
        <w:rPr>
          <w:color w:val="231F20"/>
          <w:spacing w:val="-6"/>
          <w:w w:val="89"/>
        </w:rPr>
        <w:t>h</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2"/>
          <w:w w:val="90"/>
        </w:rPr>
        <w:t>s</w:t>
      </w:r>
      <w:r>
        <w:rPr>
          <w:color w:val="231F20"/>
          <w:spacing w:val="1"/>
          <w:w w:val="96"/>
        </w:rPr>
        <w:t>-s</w:t>
      </w:r>
      <w:r>
        <w:rPr>
          <w:color w:val="231F20"/>
          <w:spacing w:val="1"/>
          <w:w w:val="85"/>
        </w:rPr>
        <w:t>to</w:t>
      </w:r>
      <w:r>
        <w:rPr>
          <w:color w:val="231F20"/>
          <w:spacing w:val="9"/>
          <w:w w:val="84"/>
        </w:rPr>
        <w:t>r</w:t>
      </w:r>
      <w:r>
        <w:rPr>
          <w:color w:val="231F20"/>
          <w:spacing w:val="-17"/>
          <w:w w:val="101"/>
        </w:rPr>
        <w:t>y</w:t>
      </w:r>
      <w:r>
        <w:rPr>
          <w:color w:val="231F20"/>
          <w:spacing w:val="-21"/>
          <w:w w:val="153"/>
        </w:rPr>
        <w:t>/</w:t>
      </w:r>
      <w:r>
        <w:rPr>
          <w:color w:val="231F20"/>
          <w:spacing w:val="-5"/>
          <w:w w:val="96"/>
        </w:rPr>
        <w:t>e</w:t>
      </w:r>
      <w:r>
        <w:rPr>
          <w:color w:val="231F20"/>
          <w:spacing w:val="-5"/>
          <w:w w:val="112"/>
        </w:rPr>
        <w:t>9</w:t>
      </w:r>
      <w:r>
        <w:rPr>
          <w:color w:val="231F20"/>
          <w:w w:val="112"/>
        </w:rPr>
        <w:t>8</w:t>
      </w:r>
      <w:r>
        <w:rPr>
          <w:color w:val="231F20"/>
          <w:spacing w:val="-4"/>
          <w:w w:val="96"/>
        </w:rPr>
        <w:t>e</w:t>
      </w:r>
      <w:r>
        <w:rPr>
          <w:color w:val="231F20"/>
          <w:spacing w:val="-7"/>
          <w:w w:val="112"/>
        </w:rPr>
        <w:t>7</w:t>
      </w:r>
      <w:r>
        <w:rPr>
          <w:color w:val="231F20"/>
          <w:spacing w:val="-1"/>
          <w:w w:val="112"/>
        </w:rPr>
        <w:t>8</w:t>
      </w:r>
      <w:r>
        <w:rPr>
          <w:color w:val="231F20"/>
          <w:spacing w:val="-1"/>
          <w:w w:val="78"/>
        </w:rPr>
        <w:t>f</w:t>
      </w:r>
      <w:r>
        <w:rPr>
          <w:color w:val="231F20"/>
          <w:w w:val="112"/>
        </w:rPr>
        <w:t>8</w:t>
      </w:r>
      <w:r>
        <w:rPr>
          <w:color w:val="231F20"/>
          <w:spacing w:val="-4"/>
          <w:w w:val="96"/>
        </w:rPr>
        <w:t>e</w:t>
      </w:r>
      <w:r>
        <w:rPr>
          <w:color w:val="231F20"/>
          <w:spacing w:val="-4"/>
          <w:w w:val="112"/>
        </w:rPr>
        <w:t>7</w:t>
      </w:r>
      <w:r>
        <w:rPr>
          <w:color w:val="231F20"/>
          <w:spacing w:val="-2"/>
          <w:w w:val="112"/>
        </w:rPr>
        <w:t>9</w:t>
      </w:r>
      <w:r>
        <w:rPr>
          <w:color w:val="231F20"/>
          <w:spacing w:val="1"/>
          <w:w w:val="100"/>
        </w:rPr>
        <w:t>b</w:t>
      </w:r>
      <w:r>
        <w:rPr>
          <w:color w:val="231F20"/>
          <w:spacing w:val="-1"/>
          <w:w w:val="100"/>
        </w:rPr>
        <w:t>b</w:t>
      </w:r>
      <w:r>
        <w:rPr>
          <w:color w:val="231F20"/>
          <w:w w:val="112"/>
        </w:rPr>
        <w:t>8</w:t>
      </w:r>
      <w:r>
        <w:rPr>
          <w:color w:val="231F20"/>
          <w:spacing w:val="2"/>
          <w:w w:val="112"/>
        </w:rPr>
        <w:t>0</w:t>
      </w:r>
      <w:r>
        <w:rPr>
          <w:color w:val="231F20"/>
          <w:spacing w:val="1"/>
          <w:w w:val="101"/>
        </w:rPr>
        <w:t>c</w:t>
      </w:r>
      <w:r>
        <w:rPr>
          <w:color w:val="231F20"/>
          <w:spacing w:val="-13"/>
          <w:w w:val="101"/>
        </w:rPr>
        <w:t>d</w:t>
      </w:r>
      <w:r>
        <w:rPr>
          <w:color w:val="231F20"/>
          <w:spacing w:val="-28"/>
          <w:w w:val="112"/>
        </w:rPr>
        <w:t>1</w:t>
      </w:r>
      <w:r>
        <w:rPr>
          <w:color w:val="231F20"/>
          <w:spacing w:val="-15"/>
          <w:w w:val="112"/>
        </w:rPr>
        <w:t>1</w:t>
      </w:r>
      <w:r>
        <w:rPr>
          <w:color w:val="231F20"/>
          <w:spacing w:val="-5"/>
          <w:w w:val="112"/>
        </w:rPr>
        <w:t>3</w:t>
      </w:r>
      <w:r>
        <w:rPr>
          <w:color w:val="231F20"/>
          <w:spacing w:val="3"/>
          <w:w w:val="112"/>
        </w:rPr>
        <w:t>6</w:t>
      </w:r>
      <w:r>
        <w:rPr>
          <w:color w:val="231F20"/>
          <w:spacing w:val="1"/>
          <w:w w:val="98"/>
        </w:rPr>
        <w:t>e</w:t>
      </w:r>
      <w:r>
        <w:rPr>
          <w:color w:val="231F20"/>
          <w:spacing w:val="-17"/>
          <w:w w:val="98"/>
        </w:rPr>
        <w:t>b</w:t>
      </w:r>
      <w:r>
        <w:rPr>
          <w:color w:val="231F20"/>
          <w:spacing w:val="-13"/>
          <w:w w:val="112"/>
        </w:rPr>
        <w:t>1</w:t>
      </w:r>
      <w:r>
        <w:rPr>
          <w:color w:val="231F20"/>
          <w:spacing w:val="-3"/>
          <w:w w:val="109"/>
        </w:rPr>
        <w:t>a</w:t>
      </w:r>
      <w:r>
        <w:rPr>
          <w:color w:val="231F20"/>
          <w:spacing w:val="-15"/>
          <w:w w:val="112"/>
        </w:rPr>
        <w:t>9</w:t>
      </w:r>
      <w:r>
        <w:rPr>
          <w:color w:val="231F20"/>
          <w:spacing w:val="-17"/>
          <w:w w:val="112"/>
        </w:rPr>
        <w:t>1</w:t>
      </w:r>
      <w:r>
        <w:rPr>
          <w:color w:val="231F20"/>
          <w:spacing w:val="-3"/>
          <w:w w:val="112"/>
        </w:rPr>
        <w:t>2</w:t>
      </w:r>
      <w:r>
        <w:rPr>
          <w:color w:val="231F20"/>
          <w:spacing w:val="-2"/>
          <w:w w:val="112"/>
        </w:rPr>
        <w:t>92</w:t>
      </w:r>
      <w:r>
        <w:rPr>
          <w:color w:val="231F20"/>
          <w:spacing w:val="2"/>
          <w:w w:val="78"/>
        </w:rPr>
        <w:t>f</w:t>
      </w:r>
      <w:r>
        <w:rPr>
          <w:color w:val="231F20"/>
          <w:w w:val="109"/>
        </w:rPr>
        <w:t>a</w:t>
      </w:r>
      <w:r>
        <w:rPr>
          <w:color w:val="231F20"/>
          <w:w w:val="90"/>
        </w:rPr>
        <w:t>.</w:t>
      </w:r>
    </w:p>
    <w:p>
      <w:pPr>
        <w:pStyle w:val="BodyText"/>
        <w:spacing w:line="261" w:lineRule="auto" w:before="172"/>
        <w:ind w:left="2676" w:right="1331" w:hanging="720"/>
      </w:pPr>
      <w:r>
        <w:rPr>
          <w:color w:val="231F20"/>
          <w:w w:val="88"/>
        </w:rPr>
        <w:t>——</w:t>
      </w:r>
      <w:r>
        <w:rPr>
          <w:color w:val="231F20"/>
          <w:spacing w:val="-6"/>
          <w:w w:val="88"/>
        </w:rPr>
        <w:t>—</w:t>
      </w:r>
      <w:r>
        <w:rPr>
          <w:color w:val="231F20"/>
          <w:w w:val="90"/>
        </w:rPr>
        <w:t>.</w:t>
      </w:r>
      <w:r>
        <w:rPr>
          <w:color w:val="231F20"/>
          <w:spacing w:val="1"/>
        </w:rPr>
        <w:t> </w:t>
      </w:r>
      <w:r>
        <w:rPr>
          <w:color w:val="231F20"/>
          <w:spacing w:val="-1"/>
          <w:w w:val="97"/>
        </w:rPr>
        <w:t>“</w:t>
      </w:r>
      <w:r>
        <w:rPr>
          <w:color w:val="231F20"/>
          <w:spacing w:val="3"/>
          <w:w w:val="112"/>
        </w:rPr>
        <w:t>S</w:t>
      </w:r>
      <w:r>
        <w:rPr>
          <w:color w:val="231F20"/>
          <w:spacing w:val="1"/>
          <w:w w:val="96"/>
        </w:rPr>
        <w:t>e</w:t>
      </w:r>
      <w:r>
        <w:rPr>
          <w:color w:val="231F20"/>
          <w:spacing w:val="1"/>
          <w:w w:val="103"/>
        </w:rPr>
        <w:t>c</w:t>
      </w:r>
      <w:r>
        <w:rPr>
          <w:color w:val="231F20"/>
          <w:w w:val="88"/>
        </w:rPr>
        <w:t>u</w:t>
      </w:r>
      <w:r>
        <w:rPr>
          <w:color w:val="231F20"/>
          <w:spacing w:val="2"/>
          <w:w w:val="84"/>
        </w:rPr>
        <w:t>r</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2"/>
          <w:w w:val="63"/>
        </w:rPr>
        <w:t>t</w:t>
      </w:r>
      <w:r>
        <w:rPr>
          <w:color w:val="231F20"/>
          <w:spacing w:val="1"/>
          <w:w w:val="89"/>
        </w:rPr>
        <w:t>h</w:t>
      </w:r>
      <w:r>
        <w:rPr>
          <w:color w:val="231F20"/>
          <w:w w:val="96"/>
        </w:rPr>
        <w:t>e</w:t>
      </w:r>
      <w:r>
        <w:rPr>
          <w:color w:val="231F20"/>
          <w:spacing w:val="1"/>
        </w:rPr>
        <w:t> </w:t>
      </w:r>
      <w:r>
        <w:rPr>
          <w:color w:val="231F20"/>
          <w:spacing w:val="2"/>
          <w:w w:val="119"/>
        </w:rPr>
        <w:t>O</w:t>
      </w:r>
      <w:r>
        <w:rPr>
          <w:color w:val="231F20"/>
          <w:w w:val="89"/>
        </w:rPr>
        <w:t>n</w:t>
      </w:r>
      <w:r>
        <w:rPr>
          <w:color w:val="231F20"/>
          <w:spacing w:val="1"/>
          <w:w w:val="90"/>
        </w:rPr>
        <w:t>l</w:t>
      </w:r>
      <w:r>
        <w:rPr>
          <w:color w:val="231F20"/>
          <w:w w:val="101"/>
        </w:rPr>
        <w:t>y</w:t>
      </w:r>
      <w:r>
        <w:rPr>
          <w:color w:val="231F20"/>
          <w:spacing w:val="1"/>
        </w:rPr>
        <w:t> </w:t>
      </w:r>
      <w:r>
        <w:rPr>
          <w:color w:val="231F20"/>
          <w:w w:val="121"/>
        </w:rPr>
        <w:t>C</w:t>
      </w:r>
      <w:r>
        <w:rPr>
          <w:color w:val="231F20"/>
          <w:spacing w:val="-1"/>
          <w:w w:val="99"/>
        </w:rPr>
        <w:t>o</w:t>
      </w:r>
      <w:r>
        <w:rPr>
          <w:color w:val="231F20"/>
          <w:spacing w:val="1"/>
          <w:w w:val="90"/>
        </w:rPr>
        <w:t>s</w:t>
      </w:r>
      <w:r>
        <w:rPr>
          <w:color w:val="231F20"/>
          <w:w w:val="63"/>
        </w:rPr>
        <w:t>t</w:t>
      </w:r>
      <w:r>
        <w:rPr>
          <w:color w:val="231F20"/>
          <w:spacing w:val="1"/>
        </w:rPr>
        <w:t> </w:t>
      </w:r>
      <w:r>
        <w:rPr>
          <w:color w:val="231F20"/>
          <w:spacing w:val="1"/>
          <w:w w:val="99"/>
        </w:rPr>
        <w:t>o</w:t>
      </w:r>
      <w:r>
        <w:rPr>
          <w:color w:val="231F20"/>
          <w:w w:val="78"/>
        </w:rPr>
        <w:t>f</w:t>
      </w:r>
      <w:r>
        <w:rPr>
          <w:color w:val="231F20"/>
          <w:spacing w:val="1"/>
        </w:rPr>
        <w:t> </w:t>
      </w:r>
      <w:r>
        <w:rPr>
          <w:color w:val="231F20"/>
          <w:spacing w:val="2"/>
          <w:w w:val="97"/>
        </w:rPr>
        <w:t>I</w:t>
      </w:r>
      <w:r>
        <w:rPr>
          <w:color w:val="231F20"/>
          <w:spacing w:val="1"/>
          <w:w w:val="100"/>
        </w:rPr>
        <w:t>d</w:t>
      </w:r>
      <w:r>
        <w:rPr>
          <w:color w:val="231F20"/>
          <w:spacing w:val="1"/>
          <w:w w:val="96"/>
        </w:rPr>
        <w:t>e</w:t>
      </w:r>
      <w:r>
        <w:rPr>
          <w:color w:val="231F20"/>
          <w:w w:val="109"/>
        </w:rPr>
        <w:t>a</w:t>
      </w:r>
      <w:r>
        <w:rPr>
          <w:color w:val="231F20"/>
          <w:spacing w:val="2"/>
          <w:w w:val="90"/>
        </w:rPr>
        <w:t>s</w:t>
      </w:r>
      <w:r>
        <w:rPr>
          <w:color w:val="231F20"/>
          <w:spacing w:val="-13"/>
          <w:w w:val="90"/>
        </w:rPr>
        <w:t>.</w:t>
      </w:r>
      <w:r>
        <w:rPr>
          <w:color w:val="231F20"/>
          <w:w w:val="97"/>
        </w:rPr>
        <w:t>”</w:t>
      </w:r>
      <w:r>
        <w:rPr>
          <w:color w:val="231F20"/>
          <w:spacing w:val="1"/>
        </w:rPr>
        <w:t> </w:t>
      </w:r>
      <w:r>
        <w:rPr>
          <w:i/>
          <w:color w:val="231F20"/>
          <w:spacing w:val="2"/>
          <w:w w:val="87"/>
        </w:rPr>
        <w:t>T</w:t>
      </w:r>
      <w:r>
        <w:rPr>
          <w:i/>
          <w:color w:val="231F20"/>
          <w:w w:val="95"/>
        </w:rPr>
        <w:t>he</w:t>
      </w:r>
      <w:r>
        <w:rPr>
          <w:i/>
          <w:color w:val="231F20"/>
          <w:spacing w:val="1"/>
        </w:rPr>
        <w:t> </w:t>
      </w:r>
      <w:r>
        <w:rPr>
          <w:i/>
          <w:color w:val="231F20"/>
          <w:w w:val="107"/>
        </w:rPr>
        <w:t>A</w:t>
      </w:r>
      <w:r>
        <w:rPr>
          <w:i/>
          <w:color w:val="231F20"/>
          <w:w w:val="90"/>
        </w:rPr>
        <w:t>u</w:t>
      </w:r>
      <w:r>
        <w:rPr>
          <w:i/>
          <w:color w:val="231F20"/>
          <w:spacing w:val="1"/>
          <w:w w:val="89"/>
        </w:rPr>
        <w:t>s</w:t>
      </w:r>
      <w:r>
        <w:rPr>
          <w:i/>
          <w:color w:val="231F20"/>
          <w:spacing w:val="2"/>
          <w:w w:val="63"/>
        </w:rPr>
        <w:t>t</w:t>
      </w:r>
      <w:r>
        <w:rPr>
          <w:i/>
          <w:color w:val="231F20"/>
          <w:w w:val="86"/>
        </w:rPr>
        <w:t>r</w:t>
      </w:r>
      <w:r>
        <w:rPr>
          <w:i/>
          <w:color w:val="231F20"/>
          <w:spacing w:val="1"/>
          <w:w w:val="102"/>
        </w:rPr>
        <w:t>a</w:t>
      </w:r>
      <w:r>
        <w:rPr>
          <w:i/>
          <w:color w:val="231F20"/>
          <w:spacing w:val="1"/>
          <w:w w:val="90"/>
        </w:rPr>
        <w:t>l</w:t>
      </w:r>
      <w:r>
        <w:rPr>
          <w:i/>
          <w:color w:val="231F20"/>
          <w:w w:val="90"/>
        </w:rPr>
        <w:t>i</w:t>
      </w:r>
      <w:r>
        <w:rPr>
          <w:i/>
          <w:color w:val="231F20"/>
          <w:spacing w:val="1"/>
          <w:w w:val="102"/>
        </w:rPr>
        <w:t>a</w:t>
      </w:r>
      <w:r>
        <w:rPr>
          <w:i/>
          <w:color w:val="231F20"/>
          <w:spacing w:val="-2"/>
          <w:w w:val="91"/>
        </w:rPr>
        <w:t>n</w:t>
      </w:r>
      <w:r>
        <w:rPr>
          <w:color w:val="231F20"/>
          <w:w w:val="109"/>
        </w:rPr>
        <w:t>,</w:t>
      </w:r>
      <w:r>
        <w:rPr>
          <w:color w:val="231F20"/>
          <w:spacing w:val="1"/>
        </w:rPr>
        <w:t> </w:t>
      </w:r>
      <w:r>
        <w:rPr>
          <w:color w:val="231F20"/>
          <w:spacing w:val="3"/>
          <w:w w:val="112"/>
        </w:rPr>
        <w:t>S</w:t>
      </w:r>
      <w:r>
        <w:rPr>
          <w:color w:val="231F20"/>
          <w:spacing w:val="1"/>
          <w:w w:val="96"/>
        </w:rPr>
        <w:t>e</w:t>
      </w:r>
      <w:r>
        <w:rPr>
          <w:color w:val="231F20"/>
          <w:spacing w:val="1"/>
          <w:w w:val="100"/>
        </w:rPr>
        <w:t>p</w:t>
      </w:r>
      <w:r>
        <w:rPr>
          <w:color w:val="231F20"/>
          <w:spacing w:val="1"/>
          <w:w w:val="63"/>
        </w:rPr>
        <w:t>t</w:t>
      </w:r>
      <w:r>
        <w:rPr>
          <w:color w:val="231F20"/>
          <w:spacing w:val="1"/>
          <w:w w:val="96"/>
        </w:rPr>
        <w:t>e</w:t>
      </w:r>
      <w:r>
        <w:rPr>
          <w:color w:val="231F20"/>
          <w:w w:val="85"/>
        </w:rPr>
        <w:t>m</w:t>
      </w:r>
      <w:r>
        <w:rPr>
          <w:color w:val="231F20"/>
          <w:spacing w:val="1"/>
          <w:w w:val="100"/>
        </w:rPr>
        <w:t>b</w:t>
      </w:r>
      <w:r>
        <w:rPr>
          <w:color w:val="231F20"/>
          <w:spacing w:val="1"/>
          <w:w w:val="96"/>
        </w:rPr>
        <w:t>e</w:t>
      </w:r>
      <w:r>
        <w:rPr>
          <w:color w:val="231F20"/>
          <w:w w:val="84"/>
        </w:rPr>
        <w:t>r</w:t>
      </w:r>
      <w:r>
        <w:rPr>
          <w:color w:val="231F20"/>
          <w:spacing w:val="1"/>
        </w:rPr>
        <w:t> </w:t>
      </w:r>
      <w:r>
        <w:rPr>
          <w:color w:val="231F20"/>
          <w:spacing w:val="-5"/>
          <w:w w:val="112"/>
        </w:rPr>
        <w:t>2</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8</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0"/>
          <w:w w:val="153"/>
        </w:rPr>
        <w:t>/</w:t>
      </w:r>
      <w:hyperlink r:id="rId21">
        <w:r>
          <w:rPr>
            <w:color w:val="231F20"/>
            <w:spacing w:val="8"/>
            <w:w w:val="95"/>
          </w:rPr>
          <w:t>ww</w:t>
        </w:r>
        <w:r>
          <w:rPr>
            <w:color w:val="231F20"/>
            <w:spacing w:val="-10"/>
            <w:w w:val="95"/>
          </w:rPr>
          <w:t>w</w:t>
        </w:r>
        <w:r>
          <w:rPr>
            <w:color w:val="231F20"/>
            <w:w w:val="90"/>
          </w:rPr>
          <w:t>.</w:t>
        </w:r>
      </w:hyperlink>
      <w:r>
        <w:rPr>
          <w:color w:val="231F20"/>
          <w:w w:val="90"/>
        </w:rPr>
        <w:t> </w:t>
      </w:r>
      <w:r>
        <w:rPr>
          <w:color w:val="231F20"/>
          <w:spacing w:val="2"/>
          <w:w w:val="63"/>
        </w:rPr>
        <w:t>t</w:t>
      </w:r>
      <w:r>
        <w:rPr>
          <w:color w:val="231F20"/>
          <w:spacing w:val="1"/>
          <w:w w:val="89"/>
        </w:rPr>
        <w:t>h</w:t>
      </w:r>
      <w:r>
        <w:rPr>
          <w:color w:val="231F20"/>
          <w:spacing w:val="1"/>
          <w:w w:val="96"/>
        </w:rPr>
        <w:t>e</w:t>
      </w:r>
      <w:r>
        <w:rPr>
          <w:color w:val="231F20"/>
          <w:w w:val="98"/>
        </w:rPr>
        <w:t>a</w:t>
      </w:r>
      <w:r>
        <w:rPr>
          <w:color w:val="231F20"/>
          <w:spacing w:val="-1"/>
          <w:w w:val="98"/>
        </w:rPr>
        <w:t>u</w:t>
      </w:r>
      <w:r>
        <w:rPr>
          <w:color w:val="231F20"/>
          <w:spacing w:val="1"/>
          <w:w w:val="90"/>
        </w:rPr>
        <w:t>s</w:t>
      </w:r>
      <w:r>
        <w:rPr>
          <w:color w:val="231F20"/>
          <w:spacing w:val="2"/>
          <w:w w:val="63"/>
        </w:rPr>
        <w:t>t</w:t>
      </w:r>
      <w:r>
        <w:rPr>
          <w:color w:val="231F20"/>
          <w:spacing w:val="-1"/>
          <w:w w:val="84"/>
        </w:rPr>
        <w:t>r</w:t>
      </w:r>
      <w:r>
        <w:rPr>
          <w:color w:val="231F20"/>
          <w:w w:val="109"/>
        </w:rPr>
        <w:t>a</w:t>
      </w:r>
      <w:r>
        <w:rPr>
          <w:color w:val="231F20"/>
          <w:w w:val="90"/>
        </w:rPr>
        <w:t>li</w:t>
      </w:r>
      <w:r>
        <w:rPr>
          <w:color w:val="231F20"/>
          <w:w w:val="109"/>
        </w:rPr>
        <w:t>a</w:t>
      </w:r>
      <w:r>
        <w:rPr>
          <w:color w:val="231F20"/>
          <w:w w:val="89"/>
        </w:rPr>
        <w:t>n</w:t>
      </w:r>
      <w:r>
        <w:rPr>
          <w:color w:val="231F20"/>
          <w:spacing w:val="-3"/>
          <w:w w:val="90"/>
        </w:rPr>
        <w:t>.</w:t>
      </w:r>
      <w:r>
        <w:rPr>
          <w:color w:val="231F20"/>
          <w:w w:val="101"/>
        </w:rPr>
        <w:t>c</w:t>
      </w:r>
      <w:r>
        <w:rPr>
          <w:color w:val="231F20"/>
          <w:spacing w:val="1"/>
          <w:w w:val="101"/>
        </w:rPr>
        <w:t>o</w:t>
      </w:r>
      <w:r>
        <w:rPr>
          <w:color w:val="231F20"/>
          <w:w w:val="86"/>
        </w:rPr>
        <w:t>m</w:t>
      </w:r>
      <w:r>
        <w:rPr>
          <w:color w:val="231F20"/>
          <w:spacing w:val="-2"/>
          <w:w w:val="86"/>
        </w:rPr>
        <w:t>.</w:t>
      </w:r>
      <w:r>
        <w:rPr>
          <w:color w:val="231F20"/>
          <w:w w:val="98"/>
        </w:rPr>
        <w:t>a</w:t>
      </w:r>
      <w:r>
        <w:rPr>
          <w:color w:val="231F20"/>
          <w:spacing w:val="-11"/>
          <w:w w:val="98"/>
        </w:rPr>
        <w:t>u</w:t>
      </w:r>
      <w:r>
        <w:rPr>
          <w:color w:val="231F20"/>
          <w:spacing w:val="-21"/>
          <w:w w:val="153"/>
        </w:rPr>
        <w:t>/</w:t>
      </w:r>
      <w:r>
        <w:rPr>
          <w:color w:val="231F20"/>
          <w:spacing w:val="1"/>
          <w:w w:val="99"/>
        </w:rPr>
        <w:t>o</w:t>
      </w:r>
      <w:r>
        <w:rPr>
          <w:color w:val="231F20"/>
          <w:w w:val="100"/>
        </w:rPr>
        <w:t>p</w:t>
      </w:r>
      <w:r>
        <w:rPr>
          <w:color w:val="231F20"/>
          <w:w w:val="90"/>
        </w:rPr>
        <w:t>ini</w:t>
      </w:r>
      <w:r>
        <w:rPr>
          <w:color w:val="231F20"/>
          <w:spacing w:val="1"/>
          <w:w w:val="99"/>
        </w:rPr>
        <w:t>o</w:t>
      </w:r>
      <w:r>
        <w:rPr>
          <w:color w:val="231F20"/>
          <w:spacing w:val="-6"/>
          <w:w w:val="89"/>
        </w:rPr>
        <w:t>n</w:t>
      </w:r>
      <w:r>
        <w:rPr>
          <w:color w:val="231F20"/>
          <w:spacing w:val="-19"/>
          <w:w w:val="153"/>
        </w:rPr>
        <w:t>/</w:t>
      </w:r>
      <w:r>
        <w:rPr>
          <w:color w:val="231F20"/>
          <w:spacing w:val="2"/>
          <w:w w:val="90"/>
        </w:rPr>
        <w:t>s</w:t>
      </w:r>
      <w:r>
        <w:rPr>
          <w:color w:val="231F20"/>
          <w:spacing w:val="1"/>
          <w:w w:val="96"/>
        </w:rPr>
        <w:t>e</w:t>
      </w:r>
      <w:r>
        <w:rPr>
          <w:color w:val="231F20"/>
          <w:spacing w:val="1"/>
          <w:w w:val="103"/>
        </w:rPr>
        <w:t>c</w:t>
      </w:r>
      <w:r>
        <w:rPr>
          <w:color w:val="231F20"/>
          <w:w w:val="87"/>
        </w:rPr>
        <w:t>u</w:t>
      </w:r>
      <w:r>
        <w:rPr>
          <w:color w:val="231F20"/>
          <w:spacing w:val="2"/>
          <w:w w:val="87"/>
        </w:rPr>
        <w:t>r</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spacing w:val="2"/>
          <w:w w:val="63"/>
        </w:rPr>
        <w:t>t</w:t>
      </w:r>
      <w:r>
        <w:rPr>
          <w:color w:val="231F20"/>
          <w:spacing w:val="1"/>
          <w:w w:val="89"/>
        </w:rPr>
        <w:t>h</w:t>
      </w:r>
      <w:r>
        <w:rPr>
          <w:color w:val="231F20"/>
          <w:spacing w:val="4"/>
          <w:w w:val="96"/>
        </w:rPr>
        <w:t>e</w:t>
      </w:r>
      <w:r>
        <w:rPr>
          <w:color w:val="231F20"/>
          <w:spacing w:val="4"/>
          <w:w w:val="104"/>
        </w:rPr>
        <w:t>-</w:t>
      </w:r>
      <w:r>
        <w:rPr>
          <w:color w:val="231F20"/>
          <w:spacing w:val="1"/>
          <w:w w:val="99"/>
        </w:rPr>
        <w:t>o</w:t>
      </w:r>
      <w:r>
        <w:rPr>
          <w:color w:val="231F20"/>
          <w:w w:val="89"/>
        </w:rPr>
        <w:t>n</w:t>
      </w:r>
      <w:r>
        <w:rPr>
          <w:color w:val="231F20"/>
          <w:spacing w:val="1"/>
          <w:w w:val="89"/>
        </w:rPr>
        <w:t>l</w:t>
      </w:r>
      <w:r>
        <w:rPr>
          <w:color w:val="231F20"/>
          <w:spacing w:val="-1"/>
          <w:w w:val="101"/>
        </w:rPr>
        <w:t>y</w:t>
      </w:r>
      <w:r>
        <w:rPr>
          <w:color w:val="231F20"/>
          <w:spacing w:val="4"/>
          <w:w w:val="104"/>
        </w:rPr>
        <w:t>-</w:t>
      </w:r>
      <w:r>
        <w:rPr>
          <w:color w:val="231F20"/>
          <w:w w:val="101"/>
        </w:rPr>
        <w:t>c</w:t>
      </w:r>
      <w:r>
        <w:rPr>
          <w:color w:val="231F20"/>
          <w:spacing w:val="-1"/>
          <w:w w:val="101"/>
        </w:rPr>
        <w:t>o</w:t>
      </w:r>
      <w:r>
        <w:rPr>
          <w:color w:val="231F20"/>
          <w:spacing w:val="1"/>
          <w:w w:val="90"/>
        </w:rPr>
        <w:t>s</w:t>
      </w:r>
      <w:r>
        <w:rPr>
          <w:color w:val="231F20"/>
          <w:spacing w:val="2"/>
          <w:w w:val="63"/>
        </w:rPr>
        <w:t>t</w:t>
      </w:r>
      <w:r>
        <w:rPr>
          <w:color w:val="231F20"/>
          <w:spacing w:val="2"/>
          <w:w w:val="104"/>
        </w:rPr>
        <w:t>-</w:t>
      </w:r>
      <w:r>
        <w:rPr>
          <w:color w:val="231F20"/>
          <w:w w:val="89"/>
        </w:rPr>
        <w:t>i</w:t>
      </w:r>
      <w:r>
        <w:rPr>
          <w:color w:val="231F20"/>
          <w:spacing w:val="2"/>
          <w:w w:val="89"/>
        </w:rPr>
        <w:t>n</w:t>
      </w:r>
      <w:r>
        <w:rPr>
          <w:color w:val="231F20"/>
          <w:spacing w:val="2"/>
          <w:w w:val="104"/>
        </w:rPr>
        <w:t>-</w:t>
      </w:r>
      <w:r>
        <w:rPr>
          <w:color w:val="231F20"/>
          <w:spacing w:val="2"/>
          <w:w w:val="63"/>
        </w:rPr>
        <w:t>t</w:t>
      </w:r>
      <w:r>
        <w:rPr>
          <w:color w:val="231F20"/>
          <w:spacing w:val="1"/>
          <w:w w:val="89"/>
        </w:rPr>
        <w:t>h</w:t>
      </w:r>
      <w:r>
        <w:rPr>
          <w:color w:val="231F20"/>
          <w:spacing w:val="4"/>
          <w:w w:val="96"/>
        </w:rPr>
        <w:t>e</w:t>
      </w:r>
      <w:r>
        <w:rPr>
          <w:color w:val="231F20"/>
          <w:spacing w:val="2"/>
          <w:w w:val="104"/>
        </w:rPr>
        <w:t>-</w:t>
      </w:r>
      <w:r>
        <w:rPr>
          <w:color w:val="231F20"/>
          <w:spacing w:val="1"/>
          <w:w w:val="85"/>
        </w:rPr>
        <w:t>m</w:t>
      </w:r>
      <w:r>
        <w:rPr>
          <w:color w:val="231F20"/>
          <w:w w:val="109"/>
        </w:rPr>
        <w:t>a</w:t>
      </w:r>
      <w:r>
        <w:rPr>
          <w:color w:val="231F20"/>
          <w:spacing w:val="2"/>
          <w:w w:val="84"/>
        </w:rPr>
        <w:t>r</w:t>
      </w:r>
      <w:r>
        <w:rPr>
          <w:color w:val="231F20"/>
          <w:spacing w:val="-4"/>
          <w:w w:val="92"/>
        </w:rPr>
        <w:t>k</w:t>
      </w:r>
      <w:r>
        <w:rPr>
          <w:color w:val="231F20"/>
          <w:spacing w:val="1"/>
          <w:w w:val="96"/>
        </w:rPr>
        <w:t>e</w:t>
      </w:r>
      <w:r>
        <w:rPr>
          <w:color w:val="231F20"/>
          <w:spacing w:val="2"/>
          <w:w w:val="63"/>
        </w:rPr>
        <w:t>t</w:t>
      </w:r>
      <w:r>
        <w:rPr>
          <w:color w:val="231F20"/>
          <w:spacing w:val="1"/>
          <w:w w:val="100"/>
        </w:rPr>
        <w:t>p</w:t>
      </w:r>
      <w:r>
        <w:rPr>
          <w:color w:val="231F20"/>
          <w:spacing w:val="1"/>
          <w:w w:val="90"/>
        </w:rPr>
        <w:t>l</w:t>
      </w:r>
      <w:r>
        <w:rPr>
          <w:color w:val="231F20"/>
          <w:spacing w:val="1"/>
          <w:w w:val="109"/>
        </w:rPr>
        <w:t>a</w:t>
      </w:r>
      <w:r>
        <w:rPr>
          <w:color w:val="231F20"/>
          <w:spacing w:val="1"/>
          <w:w w:val="103"/>
        </w:rPr>
        <w:t>c</w:t>
      </w:r>
      <w:r>
        <w:rPr>
          <w:color w:val="231F20"/>
          <w:spacing w:val="4"/>
          <w:w w:val="96"/>
        </w:rPr>
        <w:t>e</w:t>
      </w:r>
      <w:r>
        <w:rPr>
          <w:color w:val="231F20"/>
          <w:spacing w:val="4"/>
          <w:w w:val="104"/>
        </w:rPr>
        <w:t>-</w:t>
      </w:r>
      <w:r>
        <w:rPr>
          <w:color w:val="231F20"/>
          <w:spacing w:val="1"/>
          <w:w w:val="99"/>
        </w:rPr>
        <w:t>o</w:t>
      </w:r>
      <w:r>
        <w:rPr>
          <w:color w:val="231F20"/>
          <w:spacing w:val="-1"/>
          <w:w w:val="78"/>
        </w:rPr>
        <w:t>f</w:t>
      </w:r>
      <w:r>
        <w:rPr>
          <w:color w:val="231F20"/>
          <w:spacing w:val="2"/>
          <w:w w:val="104"/>
        </w:rPr>
        <w:t>-</w:t>
      </w:r>
      <w:r>
        <w:rPr>
          <w:color w:val="231F20"/>
          <w:w w:val="90"/>
        </w:rPr>
        <w:t>i</w:t>
      </w:r>
      <w:r>
        <w:rPr>
          <w:color w:val="231F20"/>
          <w:spacing w:val="1"/>
          <w:w w:val="100"/>
        </w:rPr>
        <w:t>d</w:t>
      </w:r>
      <w:r>
        <w:rPr>
          <w:color w:val="231F20"/>
          <w:spacing w:val="1"/>
          <w:w w:val="96"/>
        </w:rPr>
        <w:t>e</w:t>
      </w:r>
      <w:r>
        <w:rPr>
          <w:color w:val="231F20"/>
          <w:w w:val="109"/>
        </w:rPr>
        <w:t>a</w:t>
      </w:r>
      <w:r>
        <w:rPr>
          <w:color w:val="231F20"/>
          <w:spacing w:val="-6"/>
          <w:w w:val="90"/>
        </w:rPr>
        <w:t>s</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2"/>
          <w:w w:val="90"/>
        </w:rPr>
        <w:t>s</w:t>
      </w:r>
      <w:r>
        <w:rPr>
          <w:color w:val="231F20"/>
          <w:w w:val="104"/>
        </w:rPr>
        <w:t>- </w:t>
      </w:r>
      <w:r>
        <w:rPr>
          <w:color w:val="231F20"/>
          <w:spacing w:val="1"/>
          <w:w w:val="90"/>
        </w:rPr>
        <w:t>s</w:t>
      </w:r>
      <w:r>
        <w:rPr>
          <w:color w:val="231F20"/>
          <w:spacing w:val="1"/>
          <w:w w:val="63"/>
        </w:rPr>
        <w:t>t</w:t>
      </w:r>
      <w:r>
        <w:rPr>
          <w:color w:val="231F20"/>
          <w:spacing w:val="1"/>
          <w:w w:val="99"/>
        </w:rPr>
        <w:t>o</w:t>
      </w:r>
      <w:r>
        <w:rPr>
          <w:color w:val="231F20"/>
          <w:spacing w:val="9"/>
          <w:w w:val="84"/>
        </w:rPr>
        <w:t>r</w:t>
      </w:r>
      <w:r>
        <w:rPr>
          <w:color w:val="231F20"/>
          <w:spacing w:val="-17"/>
          <w:w w:val="101"/>
        </w:rPr>
        <w:t>y</w:t>
      </w:r>
      <w:r>
        <w:rPr>
          <w:color w:val="231F20"/>
          <w:spacing w:val="-11"/>
          <w:w w:val="153"/>
        </w:rPr>
        <w:t>/</w:t>
      </w:r>
      <w:r>
        <w:rPr>
          <w:color w:val="231F20"/>
          <w:spacing w:val="-3"/>
          <w:w w:val="112"/>
        </w:rPr>
        <w:t>8</w:t>
      </w:r>
      <w:r>
        <w:rPr>
          <w:color w:val="231F20"/>
          <w:spacing w:val="-1"/>
          <w:w w:val="112"/>
        </w:rPr>
        <w:t>6</w:t>
      </w:r>
      <w:r>
        <w:rPr>
          <w:color w:val="231F20"/>
          <w:spacing w:val="-18"/>
          <w:w w:val="112"/>
        </w:rPr>
        <w:t>3</w:t>
      </w:r>
      <w:r>
        <w:rPr>
          <w:color w:val="231F20"/>
          <w:spacing w:val="-12"/>
          <w:w w:val="112"/>
        </w:rPr>
        <w:t>1</w:t>
      </w:r>
      <w:r>
        <w:rPr>
          <w:color w:val="231F20"/>
          <w:spacing w:val="-15"/>
          <w:w w:val="112"/>
        </w:rPr>
        <w:t>0</w:t>
      </w:r>
      <w:r>
        <w:rPr>
          <w:color w:val="231F20"/>
          <w:spacing w:val="-14"/>
          <w:w w:val="112"/>
        </w:rPr>
        <w:t>1</w:t>
      </w:r>
      <w:r>
        <w:rPr>
          <w:color w:val="231F20"/>
          <w:spacing w:val="-7"/>
          <w:w w:val="100"/>
        </w:rPr>
        <w:t>b</w:t>
      </w:r>
      <w:r>
        <w:rPr>
          <w:color w:val="231F20"/>
          <w:spacing w:val="-5"/>
          <w:w w:val="112"/>
        </w:rPr>
        <w:t>2</w:t>
      </w:r>
      <w:r>
        <w:rPr>
          <w:color w:val="231F20"/>
          <w:spacing w:val="-1"/>
          <w:w w:val="112"/>
        </w:rPr>
        <w:t>4</w:t>
      </w:r>
      <w:r>
        <w:rPr>
          <w:color w:val="231F20"/>
          <w:spacing w:val="-5"/>
          <w:w w:val="112"/>
        </w:rPr>
        <w:t>3</w:t>
      </w:r>
      <w:r>
        <w:rPr>
          <w:color w:val="231F20"/>
          <w:spacing w:val="-9"/>
          <w:w w:val="112"/>
        </w:rPr>
        <w:t>3</w:t>
      </w:r>
      <w:r>
        <w:rPr>
          <w:color w:val="231F20"/>
          <w:spacing w:val="1"/>
          <w:w w:val="112"/>
        </w:rPr>
        <w:t>7</w:t>
      </w:r>
      <w:r>
        <w:rPr>
          <w:color w:val="231F20"/>
          <w:spacing w:val="-1"/>
          <w:w w:val="78"/>
        </w:rPr>
        <w:t>f</w:t>
      </w:r>
      <w:r>
        <w:rPr>
          <w:color w:val="231F20"/>
          <w:w w:val="112"/>
        </w:rPr>
        <w:t>8</w:t>
      </w:r>
      <w:r>
        <w:rPr>
          <w:color w:val="231F20"/>
          <w:spacing w:val="3"/>
          <w:w w:val="112"/>
        </w:rPr>
        <w:t>0</w:t>
      </w:r>
      <w:r>
        <w:rPr>
          <w:color w:val="231F20"/>
          <w:spacing w:val="1"/>
          <w:w w:val="100"/>
        </w:rPr>
        <w:t>b</w:t>
      </w:r>
      <w:r>
        <w:rPr>
          <w:color w:val="231F20"/>
          <w:spacing w:val="-1"/>
          <w:w w:val="112"/>
        </w:rPr>
        <w:t>5</w:t>
      </w:r>
      <w:r>
        <w:rPr>
          <w:color w:val="231F20"/>
          <w:spacing w:val="-6"/>
          <w:w w:val="105"/>
        </w:rPr>
        <w:t>b</w:t>
      </w:r>
      <w:r>
        <w:rPr>
          <w:color w:val="231F20"/>
          <w:spacing w:val="-7"/>
          <w:w w:val="105"/>
        </w:rPr>
        <w:t>7</w:t>
      </w:r>
      <w:r>
        <w:rPr>
          <w:color w:val="231F20"/>
          <w:spacing w:val="-1"/>
          <w:w w:val="112"/>
        </w:rPr>
        <w:t>8</w:t>
      </w:r>
      <w:r>
        <w:rPr>
          <w:color w:val="231F20"/>
          <w:spacing w:val="1"/>
          <w:w w:val="100"/>
        </w:rPr>
        <w:t>b</w:t>
      </w:r>
      <w:r>
        <w:rPr>
          <w:color w:val="231F20"/>
          <w:spacing w:val="3"/>
          <w:w w:val="100"/>
        </w:rPr>
        <w:t>b</w:t>
      </w:r>
      <w:r>
        <w:rPr>
          <w:color w:val="231F20"/>
          <w:spacing w:val="-3"/>
          <w:w w:val="112"/>
        </w:rPr>
        <w:t>6</w:t>
      </w:r>
      <w:r>
        <w:rPr>
          <w:color w:val="231F20"/>
          <w:spacing w:val="-1"/>
          <w:w w:val="112"/>
        </w:rPr>
        <w:t>8</w:t>
      </w:r>
      <w:r>
        <w:rPr>
          <w:color w:val="231F20"/>
          <w:spacing w:val="2"/>
          <w:w w:val="103"/>
        </w:rPr>
        <w:t>c</w:t>
      </w:r>
      <w:r>
        <w:rPr>
          <w:color w:val="231F20"/>
          <w:spacing w:val="3"/>
          <w:w w:val="100"/>
        </w:rPr>
        <w:t>b</w:t>
      </w:r>
      <w:r>
        <w:rPr>
          <w:color w:val="231F20"/>
          <w:spacing w:val="-6"/>
          <w:w w:val="112"/>
        </w:rPr>
        <w:t>4</w:t>
      </w:r>
      <w:r>
        <w:rPr>
          <w:color w:val="231F20"/>
          <w:spacing w:val="-3"/>
          <w:w w:val="112"/>
        </w:rPr>
        <w:t>2</w:t>
      </w:r>
      <w:r>
        <w:rPr>
          <w:color w:val="231F20"/>
          <w:spacing w:val="-7"/>
          <w:w w:val="112"/>
        </w:rPr>
        <w:t>2</w:t>
      </w:r>
      <w:r>
        <w:rPr>
          <w:color w:val="231F20"/>
          <w:spacing w:val="-1"/>
          <w:w w:val="103"/>
        </w:rPr>
        <w:t>c</w:t>
      </w:r>
      <w:r>
        <w:rPr>
          <w:color w:val="231F20"/>
          <w:spacing w:val="-5"/>
          <w:w w:val="112"/>
        </w:rPr>
        <w:t>9</w:t>
      </w:r>
      <w:r>
        <w:rPr>
          <w:color w:val="231F20"/>
          <w:w w:val="100"/>
        </w:rPr>
        <w:t>d</w:t>
      </w:r>
      <w:r>
        <w:rPr>
          <w:color w:val="231F20"/>
          <w:w w:val="90"/>
        </w:rPr>
        <w:t>.</w:t>
      </w:r>
    </w:p>
    <w:p>
      <w:pPr>
        <w:pStyle w:val="BodyText"/>
        <w:spacing w:line="261" w:lineRule="auto" w:before="172"/>
        <w:ind w:left="2676" w:right="1245" w:hanging="720"/>
      </w:pPr>
      <w:r>
        <w:rPr>
          <w:color w:val="231F20"/>
        </w:rPr>
        <w:t>Steinbaugh, Adam. “Survey of Australian Universities Reveals Dire Outlook for Campus Free </w:t>
      </w:r>
      <w:r>
        <w:rPr>
          <w:color w:val="231F20"/>
          <w:w w:val="112"/>
        </w:rPr>
        <w:t>S</w:t>
      </w:r>
      <w:r>
        <w:rPr>
          <w:color w:val="231F20"/>
          <w:w w:val="100"/>
        </w:rPr>
        <w:t>p</w:t>
      </w:r>
      <w:r>
        <w:rPr>
          <w:color w:val="231F20"/>
          <w:w w:val="98"/>
        </w:rPr>
        <w:t>eec</w:t>
      </w:r>
      <w:r>
        <w:rPr>
          <w:color w:val="231F20"/>
          <w:w w:val="89"/>
        </w:rPr>
        <w:t>h</w:t>
      </w:r>
      <w:r>
        <w:rPr>
          <w:color w:val="231F20"/>
          <w:w w:val="90"/>
        </w:rPr>
        <w:t>.</w:t>
      </w:r>
      <w:r>
        <w:rPr>
          <w:color w:val="231F20"/>
          <w:w w:val="97"/>
        </w:rPr>
        <w:t>”</w:t>
      </w:r>
      <w:r>
        <w:rPr>
          <w:color w:val="231F20"/>
        </w:rPr>
        <w:t> </w:t>
      </w:r>
      <w:r>
        <w:rPr>
          <w:i/>
          <w:color w:val="231F20"/>
          <w:w w:val="95"/>
        </w:rPr>
        <w:t>FI</w:t>
      </w:r>
      <w:r>
        <w:rPr>
          <w:i/>
          <w:color w:val="231F20"/>
          <w:w w:val="93"/>
        </w:rPr>
        <w:t>R</w:t>
      </w:r>
      <w:r>
        <w:rPr>
          <w:i/>
          <w:color w:val="231F20"/>
          <w:w w:val="98"/>
        </w:rPr>
        <w:t>E</w:t>
      </w:r>
      <w:r>
        <w:rPr>
          <w:color w:val="231F20"/>
          <w:w w:val="109"/>
        </w:rPr>
        <w:t>,</w:t>
      </w:r>
      <w:r>
        <w:rPr>
          <w:color w:val="231F20"/>
        </w:rPr>
        <w:t> </w:t>
      </w:r>
      <w:r>
        <w:rPr>
          <w:color w:val="231F20"/>
          <w:w w:val="104"/>
        </w:rPr>
        <w:t>Ma</w:t>
      </w:r>
      <w:r>
        <w:rPr>
          <w:color w:val="231F20"/>
          <w:w w:val="101"/>
        </w:rPr>
        <w:t>y</w:t>
      </w:r>
      <w:r>
        <w:rPr>
          <w:color w:val="231F20"/>
        </w:rPr>
        <w:t> </w:t>
      </w:r>
      <w:r>
        <w:rPr>
          <w:color w:val="231F20"/>
          <w:w w:val="112"/>
        </w:rPr>
        <w:t>18</w:t>
      </w:r>
      <w:r>
        <w:rPr>
          <w:color w:val="231F20"/>
          <w:w w:val="109"/>
        </w:rPr>
        <w:t>,</w:t>
      </w:r>
      <w:r>
        <w:rPr>
          <w:color w:val="231F20"/>
        </w:rPr>
        <w:t> </w:t>
      </w:r>
      <w:r>
        <w:rPr>
          <w:color w:val="231F20"/>
          <w:w w:val="112"/>
        </w:rPr>
        <w:t>2016</w:t>
      </w:r>
      <w:r>
        <w:rPr>
          <w:color w:val="231F20"/>
          <w:w w:val="90"/>
        </w:rPr>
        <w:t>.</w:t>
      </w:r>
      <w:r>
        <w:rPr>
          <w:color w:val="231F20"/>
        </w:rPr>
        <w:t> </w:t>
      </w:r>
      <w:r>
        <w:rPr>
          <w:color w:val="231F20"/>
          <w:w w:val="89"/>
        </w:rPr>
        <w:t>h</w:t>
      </w:r>
      <w:r>
        <w:rPr>
          <w:color w:val="231F20"/>
          <w:w w:val="63"/>
        </w:rPr>
        <w:t>tt</w:t>
      </w:r>
      <w:r>
        <w:rPr>
          <w:color w:val="231F20"/>
          <w:w w:val="100"/>
        </w:rPr>
        <w:t>p</w:t>
      </w:r>
      <w:r>
        <w:rPr>
          <w:color w:val="231F20"/>
          <w:w w:val="90"/>
        </w:rPr>
        <w:t>s</w:t>
      </w:r>
      <w:r>
        <w:rPr>
          <w:color w:val="231F20"/>
          <w:w w:val="85"/>
        </w:rPr>
        <w:t>:</w:t>
      </w:r>
      <w:r>
        <w:rPr>
          <w:color w:val="231F20"/>
          <w:w w:val="153"/>
        </w:rPr>
        <w:t>//</w:t>
      </w:r>
      <w:hyperlink r:id="rId70">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86"/>
          </w:rPr>
          <w:t>fi</w:t>
        </w:r>
        <w:r>
          <w:rPr>
            <w:color w:val="231F20"/>
            <w:w w:val="84"/>
          </w:rPr>
          <w:t>r</w:t>
        </w:r>
        <w:r>
          <w:rPr>
            <w:color w:val="231F20"/>
            <w:w w:val="96"/>
          </w:rPr>
          <w:t>e</w:t>
        </w:r>
        <w:r>
          <w:rPr>
            <w:color w:val="231F20"/>
            <w:w w:val="90"/>
          </w:rPr>
          <w:t>.</w:t>
        </w:r>
        <w:r>
          <w:rPr>
            <w:color w:val="231F20"/>
            <w:w w:val="99"/>
          </w:rPr>
          <w:t>o</w:t>
        </w:r>
        <w:r>
          <w:rPr>
            <w:color w:val="231F20"/>
            <w:w w:val="84"/>
          </w:rPr>
          <w:t>r</w:t>
        </w:r>
        <w:r>
          <w:rPr>
            <w:color w:val="231F20"/>
            <w:w w:val="111"/>
          </w:rPr>
          <w:t>g</w:t>
        </w:r>
        <w:r>
          <w:rPr>
            <w:color w:val="231F20"/>
            <w:w w:val="153"/>
          </w:rPr>
          <w:t>/</w:t>
        </w:r>
        <w:r>
          <w:rPr>
            <w:color w:val="231F20"/>
            <w:w w:val="90"/>
          </w:rPr>
          <w:t>s</w:t>
        </w:r>
        <w:r>
          <w:rPr>
            <w:color w:val="231F20"/>
            <w:w w:val="88"/>
          </w:rPr>
          <w:t>u</w:t>
        </w:r>
        <w:r>
          <w:rPr>
            <w:color w:val="231F20"/>
            <w:w w:val="84"/>
          </w:rPr>
          <w:t>r</w:t>
        </w:r>
        <w:r>
          <w:rPr>
            <w:color w:val="231F20"/>
            <w:w w:val="93"/>
          </w:rPr>
          <w:t>v</w:t>
        </w:r>
        <w:r>
          <w:rPr>
            <w:color w:val="231F20"/>
            <w:w w:val="96"/>
          </w:rPr>
          <w:t>e</w:t>
        </w:r>
        <w:r>
          <w:rPr>
            <w:color w:val="231F20"/>
            <w:w w:val="101"/>
          </w:rPr>
          <w:t>y</w:t>
        </w:r>
        <w:r>
          <w:rPr>
            <w:color w:val="231F20"/>
            <w:w w:val="104"/>
          </w:rPr>
          <w:t>-</w:t>
        </w:r>
        <w:r>
          <w:rPr>
            <w:color w:val="231F20"/>
            <w:w w:val="99"/>
          </w:rPr>
          <w:t>o</w:t>
        </w:r>
        <w:r>
          <w:rPr>
            <w:color w:val="231F20"/>
            <w:w w:val="78"/>
          </w:rPr>
          <w:t>f</w:t>
        </w:r>
        <w:r>
          <w:rPr>
            <w:color w:val="231F20"/>
            <w:w w:val="104"/>
          </w:rPr>
          <w:t>-</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99"/>
          </w:rPr>
          <w:t>alian</w:t>
        </w:r>
        <w:r>
          <w:rPr>
            <w:color w:val="231F20"/>
            <w:w w:val="104"/>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7"/>
          </w:rPr>
          <w:t>rs</w:t>
        </w:r>
        <w:r>
          <w:rPr>
            <w:color w:val="231F20"/>
            <w:w w:val="90"/>
          </w:rPr>
          <w:t>i</w:t>
        </w:r>
        <w:r>
          <w:rPr>
            <w:color w:val="231F20"/>
            <w:w w:val="63"/>
          </w:rPr>
          <w:t>t</w:t>
        </w:r>
        <w:r>
          <w:rPr>
            <w:color w:val="231F20"/>
            <w:w w:val="94"/>
          </w:rPr>
          <w:t>ie</w:t>
        </w:r>
        <w:r>
          <w:rPr>
            <w:color w:val="231F20"/>
            <w:w w:val="90"/>
          </w:rPr>
          <w:t>s</w:t>
        </w:r>
        <w:r>
          <w:rPr>
            <w:color w:val="231F20"/>
            <w:w w:val="104"/>
          </w:rPr>
          <w:t>-</w:t>
        </w:r>
      </w:hyperlink>
      <w:r>
        <w:rPr>
          <w:color w:val="231F20"/>
          <w:w w:val="104"/>
        </w:rPr>
        <w:t> </w:t>
      </w:r>
      <w:r>
        <w:rPr>
          <w:color w:val="231F20"/>
        </w:rPr>
        <w:t>reveals-dire-outlook-for-campus-free-speech/.</w:t>
      </w:r>
    </w:p>
    <w:p>
      <w:pPr>
        <w:pStyle w:val="BodyText"/>
        <w:spacing w:line="261" w:lineRule="auto" w:before="172"/>
        <w:ind w:left="2676" w:right="1334" w:hanging="720"/>
      </w:pPr>
      <w:r>
        <w:rPr>
          <w:color w:val="231F20"/>
          <w:spacing w:val="-6"/>
        </w:rPr>
        <w:t>Sweney,</w:t>
      </w:r>
      <w:r>
        <w:rPr>
          <w:color w:val="231F20"/>
          <w:spacing w:val="-28"/>
        </w:rPr>
        <w:t> </w:t>
      </w:r>
      <w:r>
        <w:rPr>
          <w:color w:val="231F20"/>
        </w:rPr>
        <w:t>Mark,</w:t>
      </w:r>
      <w:r>
        <w:rPr>
          <w:color w:val="231F20"/>
          <w:spacing w:val="-28"/>
        </w:rPr>
        <w:t> </w:t>
      </w:r>
      <w:r>
        <w:rPr>
          <w:color w:val="231F20"/>
        </w:rPr>
        <w:t>and</w:t>
      </w:r>
      <w:r>
        <w:rPr>
          <w:color w:val="231F20"/>
          <w:spacing w:val="-28"/>
        </w:rPr>
        <w:t> </w:t>
      </w:r>
      <w:r>
        <w:rPr>
          <w:color w:val="231F20"/>
        </w:rPr>
        <w:t>Jasper</w:t>
      </w:r>
      <w:r>
        <w:rPr>
          <w:color w:val="231F20"/>
          <w:spacing w:val="-27"/>
        </w:rPr>
        <w:t> </w:t>
      </w:r>
      <w:r>
        <w:rPr>
          <w:color w:val="231F20"/>
        </w:rPr>
        <w:t>Jackson.</w:t>
      </w:r>
      <w:r>
        <w:rPr>
          <w:color w:val="231F20"/>
          <w:spacing w:val="-28"/>
        </w:rPr>
        <w:t> </w:t>
      </w:r>
      <w:r>
        <w:rPr>
          <w:color w:val="231F20"/>
        </w:rPr>
        <w:t>“City</w:t>
      </w:r>
      <w:r>
        <w:rPr>
          <w:color w:val="231F20"/>
          <w:spacing w:val="-28"/>
        </w:rPr>
        <w:t> </w:t>
      </w:r>
      <w:r>
        <w:rPr>
          <w:color w:val="231F20"/>
        </w:rPr>
        <w:t>University</w:t>
      </w:r>
      <w:r>
        <w:rPr>
          <w:color w:val="231F20"/>
          <w:spacing w:val="-27"/>
        </w:rPr>
        <w:t> </w:t>
      </w:r>
      <w:r>
        <w:rPr>
          <w:color w:val="231F20"/>
        </w:rPr>
        <w:t>Students</w:t>
      </w:r>
      <w:r>
        <w:rPr>
          <w:color w:val="231F20"/>
          <w:spacing w:val="-28"/>
        </w:rPr>
        <w:t> </w:t>
      </w:r>
      <w:r>
        <w:rPr>
          <w:color w:val="231F20"/>
          <w:spacing w:val="-5"/>
        </w:rPr>
        <w:t>Vote</w:t>
      </w:r>
      <w:r>
        <w:rPr>
          <w:color w:val="231F20"/>
          <w:spacing w:val="-28"/>
        </w:rPr>
        <w:t> </w:t>
      </w:r>
      <w:r>
        <w:rPr>
          <w:color w:val="231F20"/>
        </w:rPr>
        <w:t>for</w:t>
      </w:r>
      <w:r>
        <w:rPr>
          <w:color w:val="231F20"/>
          <w:spacing w:val="-27"/>
        </w:rPr>
        <w:t> </w:t>
      </w:r>
      <w:r>
        <w:rPr>
          <w:color w:val="231F20"/>
          <w:spacing w:val="-3"/>
        </w:rPr>
        <w:t>Campus</w:t>
      </w:r>
      <w:r>
        <w:rPr>
          <w:color w:val="231F20"/>
          <w:spacing w:val="-28"/>
        </w:rPr>
        <w:t> </w:t>
      </w:r>
      <w:r>
        <w:rPr>
          <w:color w:val="231F20"/>
        </w:rPr>
        <w:t>Ban</w:t>
      </w:r>
      <w:r>
        <w:rPr>
          <w:color w:val="231F20"/>
          <w:spacing w:val="-28"/>
        </w:rPr>
        <w:t> </w:t>
      </w:r>
      <w:r>
        <w:rPr>
          <w:color w:val="231F20"/>
        </w:rPr>
        <w:t>on</w:t>
      </w:r>
      <w:r>
        <w:rPr>
          <w:color w:val="231F20"/>
          <w:spacing w:val="-28"/>
        </w:rPr>
        <w:t> </w:t>
      </w:r>
      <w:r>
        <w:rPr>
          <w:color w:val="231F20"/>
          <w:spacing w:val="-3"/>
        </w:rPr>
        <w:t>Sun,</w:t>
      </w:r>
      <w:r>
        <w:rPr>
          <w:color w:val="231F20"/>
          <w:spacing w:val="-27"/>
        </w:rPr>
        <w:t> </w:t>
      </w:r>
      <w:r>
        <w:rPr>
          <w:color w:val="231F20"/>
          <w:spacing w:val="-3"/>
        </w:rPr>
        <w:t>Mail</w:t>
      </w:r>
      <w:r>
        <w:rPr>
          <w:color w:val="231F20"/>
          <w:spacing w:val="-28"/>
        </w:rPr>
        <w:t> </w:t>
      </w:r>
      <w:r>
        <w:rPr>
          <w:color w:val="231F20"/>
        </w:rPr>
        <w:t>and </w:t>
      </w:r>
      <w:r>
        <w:rPr>
          <w:color w:val="231F20"/>
          <w:spacing w:val="1"/>
          <w:w w:val="98"/>
        </w:rPr>
        <w:t>E</w:t>
      </w:r>
      <w:r>
        <w:rPr>
          <w:color w:val="231F20"/>
          <w:spacing w:val="-2"/>
          <w:w w:val="104"/>
        </w:rPr>
        <w:t>x</w:t>
      </w:r>
      <w:r>
        <w:rPr>
          <w:color w:val="231F20"/>
          <w:spacing w:val="-2"/>
          <w:w w:val="100"/>
        </w:rPr>
        <w:t>p</w:t>
      </w:r>
      <w:r>
        <w:rPr>
          <w:color w:val="231F20"/>
          <w:spacing w:val="-4"/>
          <w:w w:val="84"/>
        </w:rPr>
        <w:t>r</w:t>
      </w:r>
      <w:r>
        <w:rPr>
          <w:color w:val="231F20"/>
          <w:spacing w:val="-2"/>
          <w:w w:val="96"/>
        </w:rPr>
        <w:t>e</w:t>
      </w:r>
      <w:r>
        <w:rPr>
          <w:color w:val="231F20"/>
          <w:spacing w:val="-1"/>
          <w:w w:val="90"/>
        </w:rPr>
        <w:t>ss</w:t>
      </w:r>
      <w:r>
        <w:rPr>
          <w:color w:val="231F20"/>
          <w:spacing w:val="-16"/>
          <w:w w:val="95"/>
        </w:rPr>
        <w:t>.</w:t>
      </w:r>
      <w:r>
        <w:rPr>
          <w:color w:val="231F20"/>
          <w:w w:val="95"/>
        </w:rPr>
        <w:t>”</w:t>
      </w:r>
      <w:r>
        <w:rPr>
          <w:color w:val="231F20"/>
          <w:spacing w:val="-5"/>
        </w:rPr>
        <w:t> </w:t>
      </w:r>
      <w:r>
        <w:rPr>
          <w:i/>
          <w:color w:val="231F20"/>
          <w:spacing w:val="-1"/>
          <w:w w:val="87"/>
        </w:rPr>
        <w:t>T</w:t>
      </w:r>
      <w:r>
        <w:rPr>
          <w:i/>
          <w:color w:val="231F20"/>
          <w:spacing w:val="-3"/>
          <w:w w:val="91"/>
        </w:rPr>
        <w:t>h</w:t>
      </w:r>
      <w:r>
        <w:rPr>
          <w:i/>
          <w:color w:val="231F20"/>
          <w:w w:val="101"/>
        </w:rPr>
        <w:t>e</w:t>
      </w:r>
      <w:r>
        <w:rPr>
          <w:i/>
          <w:color w:val="231F20"/>
          <w:spacing w:val="-5"/>
        </w:rPr>
        <w:t> </w:t>
      </w:r>
      <w:r>
        <w:rPr>
          <w:i/>
          <w:color w:val="231F20"/>
          <w:spacing w:val="-2"/>
          <w:w w:val="120"/>
        </w:rPr>
        <w:t>G</w:t>
      </w:r>
      <w:r>
        <w:rPr>
          <w:i/>
          <w:color w:val="231F20"/>
          <w:spacing w:val="-3"/>
          <w:w w:val="90"/>
        </w:rPr>
        <w:t>u</w:t>
      </w:r>
      <w:r>
        <w:rPr>
          <w:i/>
          <w:color w:val="231F20"/>
          <w:spacing w:val="-3"/>
          <w:w w:val="102"/>
        </w:rPr>
        <w:t>a</w:t>
      </w:r>
      <w:r>
        <w:rPr>
          <w:i/>
          <w:color w:val="231F20"/>
          <w:spacing w:val="-4"/>
          <w:w w:val="96"/>
        </w:rPr>
        <w:t>r</w:t>
      </w:r>
      <w:r>
        <w:rPr>
          <w:i/>
          <w:color w:val="231F20"/>
          <w:spacing w:val="-2"/>
          <w:w w:val="96"/>
        </w:rPr>
        <w:t>d</w:t>
      </w:r>
      <w:r>
        <w:rPr>
          <w:i/>
          <w:color w:val="231F20"/>
          <w:spacing w:val="-3"/>
          <w:w w:val="90"/>
        </w:rPr>
        <w:t>i</w:t>
      </w:r>
      <w:r>
        <w:rPr>
          <w:i/>
          <w:color w:val="231F20"/>
          <w:spacing w:val="-3"/>
          <w:w w:val="102"/>
        </w:rPr>
        <w:t>a</w:t>
      </w:r>
      <w:r>
        <w:rPr>
          <w:i/>
          <w:color w:val="231F20"/>
          <w:spacing w:val="-5"/>
          <w:w w:val="91"/>
        </w:rPr>
        <w:t>n</w:t>
      </w:r>
      <w:r>
        <w:rPr>
          <w:color w:val="231F20"/>
          <w:w w:val="109"/>
        </w:rPr>
        <w:t>,</w:t>
      </w:r>
      <w:r>
        <w:rPr>
          <w:color w:val="231F20"/>
          <w:spacing w:val="-5"/>
        </w:rPr>
        <w:t> </w:t>
      </w:r>
      <w:r>
        <w:rPr>
          <w:color w:val="231F20"/>
          <w:spacing w:val="-2"/>
          <w:w w:val="118"/>
        </w:rPr>
        <w:t>N</w:t>
      </w:r>
      <w:r>
        <w:rPr>
          <w:color w:val="231F20"/>
          <w:spacing w:val="-5"/>
          <w:w w:val="99"/>
        </w:rPr>
        <w:t>o</w:t>
      </w:r>
      <w:r>
        <w:rPr>
          <w:color w:val="231F20"/>
          <w:spacing w:val="-5"/>
          <w:w w:val="93"/>
        </w:rPr>
        <w:t>v</w:t>
      </w:r>
      <w:r>
        <w:rPr>
          <w:color w:val="231F20"/>
          <w:spacing w:val="-3"/>
          <w:w w:val="96"/>
        </w:rPr>
        <w:t>e</w:t>
      </w:r>
      <w:r>
        <w:rPr>
          <w:color w:val="231F20"/>
          <w:spacing w:val="-3"/>
          <w:w w:val="91"/>
        </w:rPr>
        <w:t>m</w:t>
      </w:r>
      <w:r>
        <w:rPr>
          <w:color w:val="231F20"/>
          <w:spacing w:val="-2"/>
          <w:w w:val="91"/>
        </w:rPr>
        <w:t>b</w:t>
      </w:r>
      <w:r>
        <w:rPr>
          <w:color w:val="231F20"/>
          <w:spacing w:val="-3"/>
          <w:w w:val="96"/>
        </w:rPr>
        <w:t>e</w:t>
      </w:r>
      <w:r>
        <w:rPr>
          <w:color w:val="231F20"/>
          <w:w w:val="84"/>
        </w:rPr>
        <w:t>r</w:t>
      </w:r>
      <w:r>
        <w:rPr>
          <w:color w:val="231F20"/>
          <w:spacing w:val="-5"/>
        </w:rPr>
        <w:t> </w:t>
      </w:r>
      <w:r>
        <w:rPr>
          <w:color w:val="231F20"/>
          <w:spacing w:val="-18"/>
          <w:w w:val="112"/>
        </w:rPr>
        <w:t>1</w:t>
      </w:r>
      <w:r>
        <w:rPr>
          <w:color w:val="231F20"/>
          <w:spacing w:val="-5"/>
          <w:w w:val="112"/>
        </w:rPr>
        <w:t>8</w:t>
      </w:r>
      <w:r>
        <w:rPr>
          <w:color w:val="231F20"/>
          <w:w w:val="109"/>
        </w:rPr>
        <w:t>,</w:t>
      </w:r>
      <w:r>
        <w:rPr>
          <w:color w:val="231F20"/>
          <w:spacing w:val="-5"/>
        </w:rPr>
        <w:t> </w:t>
      </w:r>
      <w:r>
        <w:rPr>
          <w:color w:val="231F20"/>
          <w:spacing w:val="-6"/>
          <w:w w:val="112"/>
        </w:rPr>
        <w:t>2</w:t>
      </w:r>
      <w:r>
        <w:rPr>
          <w:color w:val="231F20"/>
          <w:spacing w:val="-18"/>
          <w:w w:val="112"/>
        </w:rPr>
        <w:t>0</w:t>
      </w:r>
      <w:r>
        <w:rPr>
          <w:color w:val="231F20"/>
          <w:spacing w:val="-19"/>
          <w:w w:val="112"/>
        </w:rPr>
        <w:t>1</w:t>
      </w:r>
      <w:r>
        <w:rPr>
          <w:color w:val="231F20"/>
          <w:spacing w:val="-3"/>
          <w:w w:val="112"/>
        </w:rPr>
        <w:t>6</w:t>
      </w:r>
      <w:r>
        <w:rPr>
          <w:color w:val="231F20"/>
          <w:w w:val="109"/>
        </w:rPr>
        <w:t>,</w:t>
      </w:r>
      <w:r>
        <w:rPr>
          <w:color w:val="231F20"/>
          <w:spacing w:val="-5"/>
        </w:rPr>
        <w:t> </w:t>
      </w:r>
      <w:r>
        <w:rPr>
          <w:color w:val="231F20"/>
          <w:spacing w:val="-1"/>
          <w:w w:val="90"/>
        </w:rPr>
        <w:t>s</w:t>
      </w:r>
      <w:r>
        <w:rPr>
          <w:color w:val="231F20"/>
          <w:spacing w:val="-2"/>
          <w:w w:val="96"/>
        </w:rPr>
        <w:t>e</w:t>
      </w:r>
      <w:r>
        <w:rPr>
          <w:color w:val="231F20"/>
          <w:spacing w:val="-1"/>
          <w:w w:val="103"/>
        </w:rPr>
        <w:t>c</w:t>
      </w:r>
      <w:r>
        <w:rPr>
          <w:color w:val="231F20"/>
          <w:w w:val="90"/>
        </w:rPr>
        <w:t>.</w:t>
      </w:r>
      <w:r>
        <w:rPr>
          <w:color w:val="231F20"/>
          <w:spacing w:val="-5"/>
        </w:rPr>
        <w:t> </w:t>
      </w:r>
      <w:r>
        <w:rPr>
          <w:color w:val="231F20"/>
          <w:spacing w:val="-3"/>
          <w:w w:val="99"/>
        </w:rPr>
        <w:t>M</w:t>
      </w:r>
      <w:r>
        <w:rPr>
          <w:color w:val="231F20"/>
          <w:spacing w:val="-2"/>
          <w:w w:val="99"/>
        </w:rPr>
        <w:t>e</w:t>
      </w:r>
      <w:r>
        <w:rPr>
          <w:color w:val="231F20"/>
          <w:spacing w:val="-3"/>
          <w:w w:val="100"/>
        </w:rPr>
        <w:t>dia</w:t>
      </w:r>
      <w:r>
        <w:rPr>
          <w:color w:val="231F20"/>
          <w:w w:val="100"/>
        </w:rPr>
        <w:t>.</w:t>
      </w:r>
      <w:r>
        <w:rPr>
          <w:color w:val="231F20"/>
          <w:spacing w:val="-5"/>
        </w:rPr>
        <w:t> </w:t>
      </w:r>
      <w:hyperlink r:id="rId55">
        <w:r>
          <w:rPr>
            <w:color w:val="231F20"/>
            <w:spacing w:val="-3"/>
            <w:w w:val="89"/>
          </w:rPr>
          <w:t>h</w:t>
        </w:r>
        <w:r>
          <w:rPr>
            <w:color w:val="231F20"/>
            <w:spacing w:val="3"/>
            <w:w w:val="63"/>
          </w:rPr>
          <w:t>t</w:t>
        </w:r>
        <w:r>
          <w:rPr>
            <w:color w:val="231F20"/>
            <w:spacing w:val="-1"/>
            <w:w w:val="63"/>
          </w:rPr>
          <w:t>t</w:t>
        </w:r>
        <w:r>
          <w:rPr>
            <w:color w:val="231F20"/>
            <w:spacing w:val="-8"/>
            <w:w w:val="100"/>
          </w:rPr>
          <w:t>p</w:t>
        </w:r>
        <w:r>
          <w:rPr>
            <w:color w:val="231F20"/>
            <w:spacing w:val="-9"/>
            <w:w w:val="85"/>
          </w:rPr>
          <w:t>:</w:t>
        </w:r>
        <w:r>
          <w:rPr>
            <w:color w:val="231F20"/>
            <w:spacing w:val="-39"/>
            <w:w w:val="153"/>
          </w:rPr>
          <w:t>/</w:t>
        </w:r>
        <w:r>
          <w:rPr>
            <w:color w:val="231F20"/>
            <w:spacing w:val="-13"/>
            <w:w w:val="153"/>
          </w:rPr>
          <w:t>/</w:t>
        </w:r>
        <w:r>
          <w:rPr>
            <w:color w:val="231F20"/>
            <w:spacing w:val="5"/>
            <w:w w:val="95"/>
          </w:rPr>
          <w:t>ww</w:t>
        </w:r>
        <w:r>
          <w:rPr>
            <w:color w:val="231F20"/>
            <w:spacing w:val="-13"/>
            <w:w w:val="95"/>
          </w:rPr>
          <w:t>w</w:t>
        </w:r>
        <w:r>
          <w:rPr>
            <w:color w:val="231F20"/>
            <w:spacing w:val="-4"/>
            <w:w w:val="90"/>
          </w:rPr>
          <w:t>.</w:t>
        </w:r>
        <w:r>
          <w:rPr>
            <w:color w:val="231F20"/>
            <w:spacing w:val="-1"/>
            <w:w w:val="63"/>
          </w:rPr>
          <w:t>t</w:t>
        </w:r>
        <w:r>
          <w:rPr>
            <w:color w:val="231F20"/>
            <w:spacing w:val="-3"/>
            <w:w w:val="89"/>
          </w:rPr>
          <w:t>h</w:t>
        </w:r>
        <w:r>
          <w:rPr>
            <w:color w:val="231F20"/>
            <w:spacing w:val="-2"/>
            <w:w w:val="96"/>
          </w:rPr>
          <w:t>e</w:t>
        </w:r>
        <w:r>
          <w:rPr>
            <w:color w:val="231F20"/>
            <w:spacing w:val="-3"/>
            <w:w w:val="111"/>
          </w:rPr>
          <w:t>g</w:t>
        </w:r>
        <w:r>
          <w:rPr>
            <w:color w:val="231F20"/>
            <w:spacing w:val="-3"/>
            <w:w w:val="95"/>
          </w:rPr>
          <w:t>ua</w:t>
        </w:r>
        <w:r>
          <w:rPr>
            <w:color w:val="231F20"/>
            <w:spacing w:val="-4"/>
            <w:w w:val="95"/>
          </w:rPr>
          <w:t>r</w:t>
        </w:r>
        <w:r>
          <w:rPr>
            <w:color w:val="231F20"/>
            <w:spacing w:val="-3"/>
            <w:w w:val="98"/>
          </w:rPr>
          <w:t>dian</w:t>
        </w:r>
        <w:r>
          <w:rPr>
            <w:color w:val="231F20"/>
            <w:spacing w:val="-6"/>
            <w:w w:val="90"/>
          </w:rPr>
          <w:t>.</w:t>
        </w:r>
        <w:r>
          <w:rPr>
            <w:color w:val="231F20"/>
            <w:spacing w:val="-3"/>
            <w:w w:val="103"/>
          </w:rPr>
          <w:t>c</w:t>
        </w:r>
        <w:r>
          <w:rPr>
            <w:color w:val="231F20"/>
            <w:spacing w:val="-2"/>
            <w:w w:val="99"/>
          </w:rPr>
          <w:t>o</w:t>
        </w:r>
        <w:r>
          <w:rPr>
            <w:color w:val="231F20"/>
            <w:spacing w:val="-9"/>
            <w:w w:val="85"/>
          </w:rPr>
          <w:t>m</w:t>
        </w:r>
        <w:r>
          <w:rPr>
            <w:color w:val="231F20"/>
            <w:w w:val="153"/>
          </w:rPr>
          <w:t>/</w:t>
        </w:r>
      </w:hyperlink>
      <w:r>
        <w:rPr>
          <w:color w:val="231F20"/>
          <w:w w:val="153"/>
        </w:rPr>
        <w:t> </w:t>
      </w:r>
      <w:r>
        <w:rPr>
          <w:color w:val="231F20"/>
          <w:spacing w:val="-2"/>
          <w:w w:val="85"/>
        </w:rPr>
        <w:t>m</w:t>
      </w:r>
      <w:r>
        <w:rPr>
          <w:color w:val="231F20"/>
          <w:spacing w:val="-2"/>
          <w:w w:val="96"/>
        </w:rPr>
        <w:t>e</w:t>
      </w:r>
      <w:r>
        <w:rPr>
          <w:color w:val="231F20"/>
          <w:spacing w:val="-3"/>
          <w:w w:val="102"/>
        </w:rPr>
        <w:t>di</w:t>
      </w:r>
      <w:r>
        <w:rPr>
          <w:color w:val="231F20"/>
          <w:spacing w:val="-9"/>
          <w:w w:val="102"/>
        </w:rPr>
        <w:t>a</w:t>
      </w:r>
      <w:r>
        <w:rPr>
          <w:color w:val="231F20"/>
          <w:spacing w:val="-12"/>
          <w:w w:val="153"/>
        </w:rPr>
        <w:t>/</w:t>
      </w:r>
      <w:r>
        <w:rPr>
          <w:color w:val="231F20"/>
          <w:spacing w:val="-6"/>
          <w:w w:val="112"/>
        </w:rPr>
        <w:t>2</w:t>
      </w:r>
      <w:r>
        <w:rPr>
          <w:color w:val="231F20"/>
          <w:spacing w:val="-18"/>
          <w:w w:val="112"/>
        </w:rPr>
        <w:t>0</w:t>
      </w:r>
      <w:r>
        <w:rPr>
          <w:color w:val="231F20"/>
          <w:spacing w:val="-19"/>
          <w:w w:val="112"/>
        </w:rPr>
        <w:t>1</w:t>
      </w:r>
      <w:r>
        <w:rPr>
          <w:color w:val="231F20"/>
          <w:spacing w:val="-15"/>
          <w:w w:val="112"/>
        </w:rPr>
        <w:t>6</w:t>
      </w:r>
      <w:r>
        <w:rPr>
          <w:color w:val="231F20"/>
          <w:spacing w:val="-19"/>
          <w:w w:val="153"/>
        </w:rPr>
        <w:t>/</w:t>
      </w:r>
      <w:r>
        <w:rPr>
          <w:color w:val="231F20"/>
          <w:spacing w:val="-3"/>
          <w:w w:val="94"/>
        </w:rPr>
        <w:t>n</w:t>
      </w:r>
      <w:r>
        <w:rPr>
          <w:color w:val="231F20"/>
          <w:spacing w:val="-5"/>
          <w:w w:val="94"/>
        </w:rPr>
        <w:t>o</w:t>
      </w:r>
      <w:r>
        <w:rPr>
          <w:color w:val="231F20"/>
          <w:spacing w:val="-19"/>
          <w:w w:val="93"/>
        </w:rPr>
        <w:t>v</w:t>
      </w:r>
      <w:r>
        <w:rPr>
          <w:color w:val="231F20"/>
          <w:spacing w:val="-16"/>
          <w:w w:val="153"/>
        </w:rPr>
        <w:t>/</w:t>
      </w:r>
      <w:r>
        <w:rPr>
          <w:color w:val="231F20"/>
          <w:spacing w:val="-18"/>
          <w:w w:val="112"/>
        </w:rPr>
        <w:t>1</w:t>
      </w:r>
      <w:r>
        <w:rPr>
          <w:color w:val="231F20"/>
          <w:spacing w:val="-16"/>
          <w:w w:val="112"/>
        </w:rPr>
        <w:t>8</w:t>
      </w:r>
      <w:r>
        <w:rPr>
          <w:color w:val="231F20"/>
          <w:spacing w:val="-25"/>
          <w:w w:val="153"/>
        </w:rPr>
        <w:t>/</w:t>
      </w:r>
      <w:r>
        <w:rPr>
          <w:color w:val="231F20"/>
          <w:spacing w:val="-2"/>
          <w:w w:val="103"/>
        </w:rPr>
        <w:t>c</w:t>
      </w:r>
      <w:r>
        <w:rPr>
          <w:color w:val="231F20"/>
          <w:spacing w:val="-2"/>
          <w:w w:val="90"/>
        </w:rPr>
        <w:t>i</w:t>
      </w:r>
      <w:r>
        <w:rPr>
          <w:color w:val="231F20"/>
          <w:spacing w:val="5"/>
          <w:w w:val="63"/>
        </w:rPr>
        <w:t>t</w:t>
      </w:r>
      <w:r>
        <w:rPr>
          <w:color w:val="231F20"/>
          <w:spacing w:val="-5"/>
          <w:w w:val="101"/>
        </w:rPr>
        <w:t>y</w:t>
      </w:r>
      <w:r>
        <w:rPr>
          <w:color w:val="231F20"/>
          <w:spacing w:val="-1"/>
          <w:w w:val="104"/>
        </w:rPr>
        <w:t>-</w:t>
      </w:r>
      <w:r>
        <w:rPr>
          <w:color w:val="231F20"/>
          <w:spacing w:val="-3"/>
          <w:w w:val="88"/>
        </w:rPr>
        <w:t>u</w:t>
      </w:r>
      <w:r>
        <w:rPr>
          <w:color w:val="231F20"/>
          <w:spacing w:val="-3"/>
          <w:w w:val="89"/>
        </w:rPr>
        <w:t>n</w:t>
      </w:r>
      <w:r>
        <w:rPr>
          <w:color w:val="231F20"/>
          <w:spacing w:val="-2"/>
          <w:w w:val="90"/>
        </w:rPr>
        <w:t>i</w:t>
      </w:r>
      <w:r>
        <w:rPr>
          <w:color w:val="231F20"/>
          <w:spacing w:val="-5"/>
          <w:w w:val="93"/>
        </w:rPr>
        <w:t>v</w:t>
      </w:r>
      <w:r>
        <w:rPr>
          <w:color w:val="231F20"/>
          <w:spacing w:val="-3"/>
          <w:w w:val="96"/>
        </w:rPr>
        <w:t>e</w:t>
      </w:r>
      <w:r>
        <w:rPr>
          <w:color w:val="231F20"/>
          <w:spacing w:val="-3"/>
          <w:w w:val="87"/>
        </w:rPr>
        <w:t>r</w:t>
      </w:r>
      <w:r>
        <w:rPr>
          <w:color w:val="231F20"/>
          <w:spacing w:val="-2"/>
          <w:w w:val="87"/>
        </w:rPr>
        <w:t>s</w:t>
      </w:r>
      <w:r>
        <w:rPr>
          <w:color w:val="231F20"/>
          <w:spacing w:val="-2"/>
          <w:w w:val="90"/>
        </w:rPr>
        <w:t>i</w:t>
      </w:r>
      <w:r>
        <w:rPr>
          <w:color w:val="231F20"/>
          <w:spacing w:val="5"/>
          <w:w w:val="63"/>
        </w:rPr>
        <w:t>t</w:t>
      </w:r>
      <w:r>
        <w:rPr>
          <w:color w:val="231F20"/>
          <w:spacing w:val="-5"/>
          <w:w w:val="101"/>
        </w:rPr>
        <w:t>y</w:t>
      </w:r>
      <w:r>
        <w:rPr>
          <w:color w:val="231F20"/>
          <w:spacing w:val="-3"/>
          <w:w w:val="104"/>
        </w:rPr>
        <w:t>-</w:t>
      </w:r>
      <w:r>
        <w:rPr>
          <w:color w:val="231F20"/>
          <w:spacing w:val="-2"/>
          <w:w w:val="90"/>
        </w:rPr>
        <w:t>s</w:t>
      </w:r>
      <w:r>
        <w:rPr>
          <w:color w:val="231F20"/>
          <w:spacing w:val="-1"/>
          <w:w w:val="63"/>
        </w:rPr>
        <w:t>t</w:t>
      </w:r>
      <w:r>
        <w:rPr>
          <w:color w:val="231F20"/>
          <w:spacing w:val="-3"/>
          <w:w w:val="94"/>
        </w:rPr>
        <w:t>u</w:t>
      </w:r>
      <w:r>
        <w:rPr>
          <w:color w:val="231F20"/>
          <w:spacing w:val="-2"/>
          <w:w w:val="94"/>
        </w:rPr>
        <w:t>d</w:t>
      </w:r>
      <w:r>
        <w:rPr>
          <w:color w:val="231F20"/>
          <w:spacing w:val="-3"/>
          <w:w w:val="96"/>
        </w:rPr>
        <w:t>e</w:t>
      </w:r>
      <w:r>
        <w:rPr>
          <w:color w:val="231F20"/>
          <w:spacing w:val="-3"/>
          <w:w w:val="89"/>
        </w:rPr>
        <w:t>n</w:t>
      </w:r>
      <w:r>
        <w:rPr>
          <w:color w:val="231F20"/>
          <w:spacing w:val="-1"/>
          <w:w w:val="63"/>
        </w:rPr>
        <w:t>t</w:t>
      </w:r>
      <w:r>
        <w:rPr>
          <w:color w:val="231F20"/>
          <w:spacing w:val="-1"/>
          <w:w w:val="90"/>
        </w:rPr>
        <w:t>s</w:t>
      </w:r>
      <w:r>
        <w:rPr>
          <w:color w:val="231F20"/>
          <w:spacing w:val="-4"/>
          <w:w w:val="104"/>
        </w:rPr>
        <w:t>-</w:t>
      </w:r>
      <w:r>
        <w:rPr>
          <w:color w:val="231F20"/>
          <w:spacing w:val="-5"/>
          <w:w w:val="93"/>
        </w:rPr>
        <w:t>v</w:t>
      </w:r>
      <w:r>
        <w:rPr>
          <w:color w:val="231F20"/>
          <w:spacing w:val="-3"/>
          <w:w w:val="85"/>
        </w:rPr>
        <w:t>o</w:t>
      </w:r>
      <w:r>
        <w:rPr>
          <w:color w:val="231F20"/>
          <w:spacing w:val="-2"/>
          <w:w w:val="85"/>
        </w:rPr>
        <w:t>t</w:t>
      </w:r>
      <w:r>
        <w:rPr>
          <w:color w:val="231F20"/>
          <w:spacing w:val="1"/>
          <w:w w:val="96"/>
        </w:rPr>
        <w:t>e</w:t>
      </w:r>
      <w:r>
        <w:rPr>
          <w:color w:val="231F20"/>
          <w:spacing w:val="-2"/>
          <w:w w:val="104"/>
        </w:rPr>
        <w:t>-</w:t>
      </w:r>
      <w:r>
        <w:rPr>
          <w:color w:val="231F20"/>
          <w:spacing w:val="-2"/>
          <w:w w:val="78"/>
        </w:rPr>
        <w:t>f</w:t>
      </w:r>
      <w:r>
        <w:rPr>
          <w:color w:val="231F20"/>
          <w:spacing w:val="-2"/>
          <w:w w:val="99"/>
        </w:rPr>
        <w:t>o</w:t>
      </w:r>
      <w:r>
        <w:rPr>
          <w:color w:val="231F20"/>
          <w:spacing w:val="-10"/>
          <w:w w:val="84"/>
        </w:rPr>
        <w:t>r</w:t>
      </w:r>
      <w:r>
        <w:rPr>
          <w:color w:val="231F20"/>
          <w:spacing w:val="1"/>
          <w:w w:val="104"/>
        </w:rPr>
        <w:t>-</w:t>
      </w:r>
      <w:r>
        <w:rPr>
          <w:color w:val="231F20"/>
          <w:spacing w:val="-3"/>
          <w:w w:val="103"/>
        </w:rPr>
        <w:t>c</w:t>
      </w:r>
      <w:r>
        <w:rPr>
          <w:color w:val="231F20"/>
          <w:spacing w:val="-3"/>
          <w:w w:val="94"/>
        </w:rPr>
        <w:t>amp</w:t>
      </w:r>
      <w:r>
        <w:rPr>
          <w:color w:val="231F20"/>
          <w:spacing w:val="-4"/>
          <w:w w:val="94"/>
        </w:rPr>
        <w:t>u</w:t>
      </w:r>
      <w:r>
        <w:rPr>
          <w:color w:val="231F20"/>
          <w:spacing w:val="-1"/>
          <w:w w:val="90"/>
        </w:rPr>
        <w:t>s</w:t>
      </w:r>
      <w:r>
        <w:rPr>
          <w:color w:val="231F20"/>
          <w:spacing w:val="-1"/>
          <w:w w:val="104"/>
        </w:rPr>
        <w:t>-</w:t>
      </w:r>
      <w:r>
        <w:rPr>
          <w:color w:val="231F20"/>
          <w:spacing w:val="-2"/>
          <w:w w:val="100"/>
        </w:rPr>
        <w:t>b</w:t>
      </w:r>
      <w:r>
        <w:rPr>
          <w:color w:val="231F20"/>
          <w:spacing w:val="-3"/>
          <w:w w:val="99"/>
        </w:rPr>
        <w:t>a</w:t>
      </w:r>
      <w:r>
        <w:rPr>
          <w:color w:val="231F20"/>
          <w:spacing w:val="-1"/>
          <w:w w:val="99"/>
        </w:rPr>
        <w:t>n</w:t>
      </w:r>
      <w:r>
        <w:rPr>
          <w:color w:val="231F20"/>
          <w:spacing w:val="-3"/>
          <w:w w:val="104"/>
        </w:rPr>
        <w:t>-</w:t>
      </w:r>
      <w:r>
        <w:rPr>
          <w:color w:val="231F20"/>
          <w:spacing w:val="-2"/>
          <w:w w:val="90"/>
        </w:rPr>
        <w:t>s</w:t>
      </w:r>
      <w:r>
        <w:rPr>
          <w:color w:val="231F20"/>
          <w:spacing w:val="-3"/>
          <w:w w:val="88"/>
        </w:rPr>
        <w:t>u</w:t>
      </w:r>
      <w:r>
        <w:rPr>
          <w:color w:val="231F20"/>
          <w:spacing w:val="-1"/>
          <w:w w:val="89"/>
        </w:rPr>
        <w:t>n</w:t>
      </w:r>
      <w:r>
        <w:rPr>
          <w:color w:val="231F20"/>
          <w:spacing w:val="1"/>
          <w:w w:val="104"/>
        </w:rPr>
        <w:t>-</w:t>
      </w:r>
      <w:r>
        <w:rPr>
          <w:color w:val="231F20"/>
          <w:spacing w:val="-2"/>
          <w:w w:val="100"/>
        </w:rPr>
        <w:t>d</w:t>
      </w:r>
      <w:r>
        <w:rPr>
          <w:color w:val="231F20"/>
          <w:spacing w:val="-3"/>
          <w:w w:val="103"/>
        </w:rPr>
        <w:t>ai</w:t>
      </w:r>
      <w:r>
        <w:rPr>
          <w:color w:val="231F20"/>
          <w:spacing w:val="-2"/>
          <w:w w:val="90"/>
        </w:rPr>
        <w:t>l</w:t>
      </w:r>
      <w:r>
        <w:rPr>
          <w:color w:val="231F20"/>
          <w:spacing w:val="-5"/>
          <w:w w:val="101"/>
        </w:rPr>
        <w:t>y</w:t>
      </w:r>
      <w:r>
        <w:rPr>
          <w:color w:val="231F20"/>
          <w:spacing w:val="-1"/>
          <w:w w:val="104"/>
        </w:rPr>
        <w:t>-</w:t>
      </w:r>
      <w:r>
        <w:rPr>
          <w:color w:val="231F20"/>
          <w:spacing w:val="-2"/>
          <w:w w:val="85"/>
        </w:rPr>
        <w:t>m</w:t>
      </w:r>
      <w:r>
        <w:rPr>
          <w:color w:val="231F20"/>
          <w:spacing w:val="-3"/>
          <w:w w:val="103"/>
        </w:rPr>
        <w:t>ai</w:t>
      </w:r>
      <w:r>
        <w:rPr>
          <w:color w:val="231F20"/>
          <w:spacing w:val="-1"/>
          <w:w w:val="90"/>
        </w:rPr>
        <w:t>l</w:t>
      </w:r>
      <w:r>
        <w:rPr>
          <w:color w:val="231F20"/>
          <w:spacing w:val="1"/>
          <w:w w:val="104"/>
        </w:rPr>
        <w:t>-</w:t>
      </w:r>
      <w:r>
        <w:rPr>
          <w:color w:val="231F20"/>
          <w:spacing w:val="-6"/>
          <w:w w:val="96"/>
        </w:rPr>
        <w:t>e</w:t>
      </w:r>
      <w:r>
        <w:rPr>
          <w:color w:val="231F20"/>
          <w:spacing w:val="-2"/>
          <w:w w:val="104"/>
        </w:rPr>
        <w:t>x</w:t>
      </w:r>
      <w:r>
        <w:rPr>
          <w:color w:val="231F20"/>
          <w:spacing w:val="-2"/>
          <w:w w:val="100"/>
        </w:rPr>
        <w:t>p</w:t>
      </w:r>
      <w:r>
        <w:rPr>
          <w:color w:val="231F20"/>
          <w:spacing w:val="-4"/>
          <w:w w:val="84"/>
        </w:rPr>
        <w:t>r</w:t>
      </w:r>
      <w:r>
        <w:rPr>
          <w:color w:val="231F20"/>
          <w:spacing w:val="-2"/>
          <w:w w:val="96"/>
        </w:rPr>
        <w:t>e</w:t>
      </w:r>
      <w:r>
        <w:rPr>
          <w:color w:val="231F20"/>
          <w:spacing w:val="-1"/>
          <w:w w:val="90"/>
        </w:rPr>
        <w:t>ss</w:t>
      </w:r>
      <w:r>
        <w:rPr>
          <w:color w:val="231F20"/>
          <w:w w:val="90"/>
        </w:rPr>
        <w:t>.</w:t>
      </w:r>
    </w:p>
    <w:p>
      <w:pPr>
        <w:pStyle w:val="BodyText"/>
        <w:spacing w:line="261" w:lineRule="auto" w:before="171"/>
        <w:ind w:left="2676" w:right="1412" w:hanging="720"/>
      </w:pPr>
      <w:r>
        <w:rPr>
          <w:color w:val="231F20"/>
        </w:rPr>
        <w:t>Taylor,</w:t>
      </w:r>
      <w:r>
        <w:rPr>
          <w:color w:val="231F20"/>
          <w:spacing w:val="-23"/>
        </w:rPr>
        <w:t> </w:t>
      </w:r>
      <w:r>
        <w:rPr>
          <w:color w:val="231F20"/>
        </w:rPr>
        <w:t>Josie.</w:t>
      </w:r>
      <w:r>
        <w:rPr>
          <w:color w:val="231F20"/>
          <w:spacing w:val="-22"/>
        </w:rPr>
        <w:t> </w:t>
      </w:r>
      <w:r>
        <w:rPr>
          <w:color w:val="231F20"/>
        </w:rPr>
        <w:t>“Locked</w:t>
      </w:r>
      <w:r>
        <w:rPr>
          <w:color w:val="231F20"/>
          <w:spacing w:val="-23"/>
        </w:rPr>
        <w:t> </w:t>
      </w:r>
      <w:r>
        <w:rPr>
          <w:color w:val="231F20"/>
        </w:rPr>
        <w:t>up</w:t>
      </w:r>
      <w:r>
        <w:rPr>
          <w:color w:val="231F20"/>
          <w:spacing w:val="-22"/>
        </w:rPr>
        <w:t> </w:t>
      </w:r>
      <w:r>
        <w:rPr>
          <w:color w:val="231F20"/>
        </w:rPr>
        <w:t>in</w:t>
      </w:r>
      <w:r>
        <w:rPr>
          <w:color w:val="231F20"/>
          <w:spacing w:val="-23"/>
        </w:rPr>
        <w:t> </w:t>
      </w:r>
      <w:r>
        <w:rPr>
          <w:color w:val="231F20"/>
        </w:rPr>
        <w:t>a</w:t>
      </w:r>
      <w:r>
        <w:rPr>
          <w:color w:val="231F20"/>
          <w:spacing w:val="-22"/>
        </w:rPr>
        <w:t> </w:t>
      </w:r>
      <w:r>
        <w:rPr>
          <w:color w:val="231F20"/>
        </w:rPr>
        <w:t>Notorious</w:t>
      </w:r>
      <w:r>
        <w:rPr>
          <w:color w:val="231F20"/>
          <w:spacing w:val="-22"/>
        </w:rPr>
        <w:t> </w:t>
      </w:r>
      <w:r>
        <w:rPr>
          <w:color w:val="231F20"/>
        </w:rPr>
        <w:t>Prison</w:t>
      </w:r>
      <w:r>
        <w:rPr>
          <w:color w:val="231F20"/>
          <w:spacing w:val="-23"/>
        </w:rPr>
        <w:t> </w:t>
      </w:r>
      <w:r>
        <w:rPr>
          <w:color w:val="231F20"/>
        </w:rPr>
        <w:t>for</w:t>
      </w:r>
      <w:r>
        <w:rPr>
          <w:color w:val="231F20"/>
          <w:spacing w:val="-22"/>
        </w:rPr>
        <w:t> </w:t>
      </w:r>
      <w:r>
        <w:rPr>
          <w:color w:val="231F20"/>
        </w:rPr>
        <w:t>Protesting</w:t>
      </w:r>
      <w:r>
        <w:rPr>
          <w:color w:val="231F20"/>
          <w:spacing w:val="-23"/>
        </w:rPr>
        <w:t> </w:t>
      </w:r>
      <w:r>
        <w:rPr>
          <w:color w:val="231F20"/>
        </w:rPr>
        <w:t>at</w:t>
      </w:r>
      <w:r>
        <w:rPr>
          <w:color w:val="231F20"/>
          <w:spacing w:val="-22"/>
        </w:rPr>
        <w:t> </w:t>
      </w:r>
      <w:r>
        <w:rPr>
          <w:color w:val="231F20"/>
        </w:rPr>
        <w:t>University.”</w:t>
      </w:r>
      <w:r>
        <w:rPr>
          <w:color w:val="231F20"/>
          <w:spacing w:val="-23"/>
        </w:rPr>
        <w:t> </w:t>
      </w:r>
      <w:r>
        <w:rPr>
          <w:i/>
          <w:color w:val="231F20"/>
        </w:rPr>
        <w:t>ABC</w:t>
      </w:r>
      <w:r>
        <w:rPr>
          <w:i/>
          <w:color w:val="231F20"/>
          <w:spacing w:val="-22"/>
        </w:rPr>
        <w:t> </w:t>
      </w:r>
      <w:r>
        <w:rPr>
          <w:i/>
          <w:color w:val="231F20"/>
        </w:rPr>
        <w:t>News</w:t>
      </w:r>
      <w:r>
        <w:rPr>
          <w:color w:val="231F20"/>
        </w:rPr>
        <w:t>,</w:t>
      </w:r>
      <w:r>
        <w:rPr>
          <w:color w:val="231F20"/>
          <w:spacing w:val="-22"/>
        </w:rPr>
        <w:t> </w:t>
      </w:r>
      <w:r>
        <w:rPr>
          <w:color w:val="231F20"/>
        </w:rPr>
        <w:t>February </w:t>
      </w:r>
      <w:r>
        <w:rPr>
          <w:color w:val="231F20"/>
          <w:spacing w:val="-5"/>
          <w:w w:val="112"/>
        </w:rPr>
        <w:t>2</w:t>
      </w:r>
      <w:r>
        <w:rPr>
          <w:color w:val="231F20"/>
          <w:spacing w:val="1"/>
          <w:w w:val="112"/>
        </w:rPr>
        <w:t>4</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hyperlink r:id="rId71">
        <w:r>
          <w:rPr>
            <w:color w:val="231F20"/>
            <w:w w:val="89"/>
          </w:rPr>
          <w:t>h</w:t>
        </w:r>
        <w:r>
          <w:rPr>
            <w:color w:val="231F20"/>
            <w:spacing w:val="6"/>
            <w:w w:val="63"/>
          </w:rPr>
          <w:t>t</w:t>
        </w:r>
        <w:r>
          <w:rPr>
            <w:color w:val="231F20"/>
            <w:spacing w:val="2"/>
            <w:w w:val="86"/>
          </w:rPr>
          <w:t>t</w:t>
        </w:r>
        <w:r>
          <w:rPr>
            <w:color w:val="231F20"/>
            <w:spacing w:val="-4"/>
            <w:w w:val="86"/>
          </w:rPr>
          <w:t>p</w:t>
        </w:r>
        <w:r>
          <w:rPr>
            <w:color w:val="231F20"/>
            <w:spacing w:val="-6"/>
            <w:w w:val="85"/>
          </w:rPr>
          <w:t>:</w:t>
        </w:r>
        <w:r>
          <w:rPr>
            <w:color w:val="231F20"/>
            <w:spacing w:val="-36"/>
            <w:w w:val="153"/>
          </w:rPr>
          <w:t>/</w:t>
        </w:r>
        <w:r>
          <w:rPr>
            <w:color w:val="231F20"/>
            <w:spacing w:val="-10"/>
            <w:w w:val="153"/>
          </w:rPr>
          <w:t>/</w:t>
        </w:r>
        <w:r>
          <w:rPr>
            <w:color w:val="231F20"/>
            <w:spacing w:val="8"/>
            <w:w w:val="95"/>
          </w:rPr>
          <w:t>ww</w:t>
        </w:r>
        <w:r>
          <w:rPr>
            <w:color w:val="231F20"/>
            <w:spacing w:val="-10"/>
            <w:w w:val="95"/>
          </w:rPr>
          <w:t>w</w:t>
        </w:r>
        <w:r>
          <w:rPr>
            <w:color w:val="231F20"/>
            <w:spacing w:val="-2"/>
            <w:w w:val="90"/>
          </w:rPr>
          <w:t>.</w:t>
        </w:r>
        <w:r>
          <w:rPr>
            <w:color w:val="231F20"/>
            <w:w w:val="109"/>
          </w:rPr>
          <w:t>a</w:t>
        </w:r>
        <w:r>
          <w:rPr>
            <w:color w:val="231F20"/>
            <w:spacing w:val="1"/>
            <w:w w:val="100"/>
          </w:rPr>
          <w:t>b</w:t>
        </w:r>
        <w:r>
          <w:rPr>
            <w:color w:val="231F20"/>
            <w:spacing w:val="2"/>
            <w:w w:val="103"/>
          </w:rPr>
          <w:t>c</w:t>
        </w:r>
        <w:r>
          <w:rPr>
            <w:color w:val="231F20"/>
            <w:w w:val="90"/>
          </w:rPr>
          <w:t>.</w:t>
        </w:r>
        <w:r>
          <w:rPr>
            <w:color w:val="231F20"/>
            <w:spacing w:val="1"/>
            <w:w w:val="89"/>
          </w:rPr>
          <w:t>n</w:t>
        </w:r>
        <w:r>
          <w:rPr>
            <w:color w:val="231F20"/>
            <w:spacing w:val="1"/>
            <w:w w:val="96"/>
          </w:rPr>
          <w:t>e</w:t>
        </w:r>
        <w:r>
          <w:rPr>
            <w:color w:val="231F20"/>
            <w:spacing w:val="-1"/>
            <w:w w:val="63"/>
          </w:rPr>
          <w:t>t</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89"/>
          </w:rPr>
          <w:t>n</w:t>
        </w:r>
        <w:r>
          <w:rPr>
            <w:color w:val="231F20"/>
            <w:spacing w:val="-2"/>
            <w:w w:val="96"/>
          </w:rPr>
          <w:t>e</w:t>
        </w:r>
        <w:r>
          <w:rPr>
            <w:color w:val="231F20"/>
            <w:w w:val="95"/>
          </w:rPr>
          <w:t>w</w:t>
        </w:r>
        <w:r>
          <w:rPr>
            <w:color w:val="231F20"/>
            <w:spacing w:val="-6"/>
            <w:w w:val="90"/>
          </w:rPr>
          <w:t>s</w:t>
        </w:r>
        <w:r>
          <w:rPr>
            <w:color w:val="231F20"/>
            <w:spacing w:val="-8"/>
            <w:w w:val="153"/>
          </w:rPr>
          <w:t>/</w:t>
        </w:r>
        <w:r>
          <w:rPr>
            <w:color w:val="231F20"/>
            <w:spacing w:val="-3"/>
            <w:w w:val="112"/>
          </w:rPr>
          <w:t>2</w:t>
        </w:r>
        <w:r>
          <w:rPr>
            <w:color w:val="231F20"/>
            <w:spacing w:val="-15"/>
            <w:w w:val="112"/>
          </w:rPr>
          <w:t>0</w:t>
        </w:r>
        <w:r>
          <w:rPr>
            <w:color w:val="231F20"/>
            <w:spacing w:val="-18"/>
            <w:w w:val="112"/>
          </w:rPr>
          <w:t>17</w:t>
        </w:r>
        <w:r>
          <w:rPr>
            <w:color w:val="231F20"/>
            <w:spacing w:val="7"/>
            <w:w w:val="104"/>
          </w:rPr>
          <w:t>-</w:t>
        </w:r>
        <w:r>
          <w:rPr>
            <w:color w:val="231F20"/>
            <w:spacing w:val="-2"/>
            <w:w w:val="112"/>
          </w:rPr>
          <w:t>0</w:t>
        </w:r>
        <w:r>
          <w:rPr>
            <w:color w:val="231F20"/>
            <w:spacing w:val="-10"/>
            <w:w w:val="112"/>
          </w:rPr>
          <w:t>2</w:t>
        </w:r>
        <w:r>
          <w:rPr>
            <w:color w:val="231F20"/>
            <w:spacing w:val="-7"/>
            <w:w w:val="104"/>
          </w:rPr>
          <w:t>-</w:t>
        </w:r>
        <w:r>
          <w:rPr>
            <w:color w:val="231F20"/>
            <w:spacing w:val="-5"/>
            <w:w w:val="112"/>
          </w:rPr>
          <w:t>2</w:t>
        </w:r>
        <w:r>
          <w:rPr>
            <w:color w:val="231F20"/>
            <w:spacing w:val="-10"/>
            <w:w w:val="112"/>
          </w:rPr>
          <w:t>4</w:t>
        </w:r>
        <w:r>
          <w:rPr>
            <w:color w:val="231F20"/>
            <w:spacing w:val="1"/>
            <w:w w:val="153"/>
          </w:rPr>
          <w:t>/</w:t>
        </w:r>
        <w:r>
          <w:rPr>
            <w:color w:val="231F20"/>
            <w:spacing w:val="1"/>
            <w:w w:val="90"/>
          </w:rPr>
          <w:t>l</w:t>
        </w:r>
        <w:r>
          <w:rPr>
            <w:color w:val="231F20"/>
            <w:spacing w:val="2"/>
            <w:w w:val="109"/>
          </w:rPr>
          <w:t>a</w:t>
        </w:r>
        <w:r>
          <w:rPr>
            <w:color w:val="231F20"/>
            <w:spacing w:val="2"/>
            <w:w w:val="74"/>
          </w:rPr>
          <w:t>t</w:t>
        </w:r>
        <w:r>
          <w:rPr>
            <w:color w:val="231F20"/>
            <w:spacing w:val="-2"/>
            <w:w w:val="74"/>
          </w:rPr>
          <w:t>r</w:t>
        </w:r>
        <w:r>
          <w:rPr>
            <w:color w:val="231F20"/>
            <w:spacing w:val="1"/>
            <w:w w:val="99"/>
          </w:rPr>
          <w:t>o</w:t>
        </w:r>
        <w:r>
          <w:rPr>
            <w:color w:val="231F20"/>
            <w:spacing w:val="1"/>
            <w:w w:val="100"/>
          </w:rPr>
          <w:t>b</w:t>
        </w:r>
        <w:r>
          <w:rPr>
            <w:color w:val="231F20"/>
            <w:spacing w:val="4"/>
            <w:w w:val="96"/>
          </w:rPr>
          <w:t>e</w:t>
        </w:r>
        <w:r>
          <w:rPr>
            <w:color w:val="231F20"/>
            <w:spacing w:val="2"/>
            <w:w w:val="104"/>
          </w:rPr>
          <w:t>-</w:t>
        </w:r>
        <w:r>
          <w:rPr>
            <w:color w:val="231F20"/>
            <w:spacing w:val="2"/>
            <w:w w:val="79"/>
          </w:rPr>
          <w:t>t</w:t>
        </w:r>
        <w:r>
          <w:rPr>
            <w:color w:val="231F20"/>
            <w:w w:val="79"/>
          </w:rPr>
          <w:t>h</w:t>
        </w:r>
        <w:r>
          <w:rPr>
            <w:color w:val="231F20"/>
            <w:spacing w:val="-1"/>
            <w:w w:val="84"/>
          </w:rPr>
          <w:t>r</w:t>
        </w:r>
        <w:r>
          <w:rPr>
            <w:color w:val="231F20"/>
            <w:spacing w:val="1"/>
            <w:w w:val="96"/>
          </w:rPr>
          <w:t>e</w:t>
        </w:r>
        <w:r>
          <w:rPr>
            <w:color w:val="231F20"/>
            <w:spacing w:val="4"/>
            <w:w w:val="96"/>
          </w:rPr>
          <w:t>e</w:t>
        </w:r>
        <w:r>
          <w:rPr>
            <w:color w:val="231F20"/>
            <w:spacing w:val="2"/>
            <w:w w:val="98"/>
          </w:rPr>
          <w:t>-</w:t>
        </w:r>
        <w:r>
          <w:rPr>
            <w:color w:val="231F20"/>
            <w:spacing w:val="1"/>
            <w:w w:val="98"/>
          </w:rPr>
          <w:t>l</w:t>
        </w:r>
        <w:r>
          <w:rPr>
            <w:color w:val="231F20"/>
            <w:spacing w:val="1"/>
            <w:w w:val="99"/>
          </w:rPr>
          <w:t>o</w:t>
        </w:r>
        <w:r>
          <w:rPr>
            <w:color w:val="231F20"/>
            <w:spacing w:val="2"/>
            <w:w w:val="103"/>
          </w:rPr>
          <w:t>c</w:t>
        </w:r>
        <w:r>
          <w:rPr>
            <w:color w:val="231F20"/>
            <w:spacing w:val="-4"/>
            <w:w w:val="92"/>
          </w:rPr>
          <w:t>k</w:t>
        </w:r>
        <w:r>
          <w:rPr>
            <w:color w:val="231F20"/>
            <w:spacing w:val="1"/>
            <w:w w:val="96"/>
          </w:rPr>
          <w:t>e</w:t>
        </w:r>
        <w:r>
          <w:rPr>
            <w:color w:val="231F20"/>
            <w:spacing w:val="3"/>
            <w:w w:val="100"/>
          </w:rPr>
          <w:t>d</w:t>
        </w:r>
        <w:r>
          <w:rPr>
            <w:color w:val="231F20"/>
            <w:spacing w:val="2"/>
            <w:w w:val="94"/>
          </w:rPr>
          <w:t>-</w:t>
        </w:r>
        <w:r>
          <w:rPr>
            <w:color w:val="231F20"/>
            <w:w w:val="94"/>
          </w:rPr>
          <w:t>u</w:t>
        </w:r>
        <w:r>
          <w:rPr>
            <w:color w:val="231F20"/>
            <w:spacing w:val="5"/>
            <w:w w:val="100"/>
          </w:rPr>
          <w:t>p</w:t>
        </w:r>
        <w:r>
          <w:rPr>
            <w:color w:val="231F20"/>
            <w:spacing w:val="-1"/>
            <w:w w:val="104"/>
          </w:rPr>
          <w:t>-</w:t>
        </w:r>
        <w:r>
          <w:rPr>
            <w:color w:val="231F20"/>
            <w:spacing w:val="2"/>
            <w:w w:val="95"/>
          </w:rPr>
          <w:t>w</w:t>
        </w:r>
        <w:r>
          <w:rPr>
            <w:color w:val="231F20"/>
            <w:spacing w:val="1"/>
            <w:w w:val="90"/>
          </w:rPr>
          <w:t>i</w:t>
        </w:r>
        <w:r>
          <w:rPr>
            <w:color w:val="231F20"/>
            <w:spacing w:val="2"/>
            <w:w w:val="86"/>
          </w:rPr>
          <w:t>th-</w:t>
        </w:r>
      </w:hyperlink>
      <w:r>
        <w:rPr>
          <w:color w:val="231F20"/>
          <w:spacing w:val="2"/>
          <w:w w:val="86"/>
        </w:rPr>
        <w:t> </w:t>
      </w:r>
      <w:r>
        <w:rPr>
          <w:color w:val="231F20"/>
          <w:w w:val="85"/>
        </w:rPr>
        <w:t>m</w:t>
      </w:r>
      <w:r>
        <w:rPr>
          <w:color w:val="231F20"/>
          <w:w w:val="87"/>
        </w:rPr>
        <w:t>u</w:t>
      </w:r>
      <w:r>
        <w:rPr>
          <w:color w:val="231F20"/>
          <w:spacing w:val="-1"/>
          <w:w w:val="87"/>
        </w:rPr>
        <w:t>r</w:t>
      </w:r>
      <w:r>
        <w:rPr>
          <w:color w:val="231F20"/>
          <w:spacing w:val="1"/>
          <w:w w:val="100"/>
        </w:rPr>
        <w:t>d</w:t>
      </w:r>
      <w:r>
        <w:rPr>
          <w:color w:val="231F20"/>
          <w:spacing w:val="1"/>
          <w:w w:val="96"/>
        </w:rPr>
        <w:t>e</w:t>
      </w:r>
      <w:r>
        <w:rPr>
          <w:color w:val="231F20"/>
          <w:spacing w:val="-1"/>
          <w:w w:val="84"/>
        </w:rPr>
        <w:t>r</w:t>
      </w:r>
      <w:r>
        <w:rPr>
          <w:color w:val="231F20"/>
          <w:spacing w:val="1"/>
          <w:w w:val="96"/>
        </w:rPr>
        <w:t>e</w:t>
      </w:r>
      <w:r>
        <w:rPr>
          <w:color w:val="231F20"/>
          <w:w w:val="84"/>
        </w:rPr>
        <w:t>r</w:t>
      </w:r>
      <w:r>
        <w:rPr>
          <w:color w:val="231F20"/>
          <w:spacing w:val="2"/>
          <w:w w:val="90"/>
        </w:rPr>
        <w:t>s</w:t>
      </w:r>
      <w:r>
        <w:rPr>
          <w:color w:val="231F20"/>
          <w:spacing w:val="2"/>
          <w:w w:val="104"/>
        </w:rPr>
        <w:t>-</w:t>
      </w:r>
      <w:r>
        <w:rPr>
          <w:color w:val="231F20"/>
          <w:spacing w:val="1"/>
          <w:w w:val="78"/>
        </w:rPr>
        <w:t>f</w:t>
      </w:r>
      <w:r>
        <w:rPr>
          <w:color w:val="231F20"/>
          <w:spacing w:val="1"/>
          <w:w w:val="99"/>
        </w:rPr>
        <w:t>o</w:t>
      </w:r>
      <w:r>
        <w:rPr>
          <w:color w:val="231F20"/>
          <w:spacing w:val="-6"/>
          <w:w w:val="84"/>
        </w:rPr>
        <w:t>r</w:t>
      </w:r>
      <w:r>
        <w:rPr>
          <w:color w:val="231F20"/>
          <w:spacing w:val="2"/>
          <w:w w:val="104"/>
        </w:rPr>
        <w:t>-</w:t>
      </w:r>
      <w:r>
        <w:rPr>
          <w:color w:val="231F20"/>
          <w:spacing w:val="1"/>
          <w:w w:val="100"/>
        </w:rPr>
        <w:t>p</w:t>
      </w:r>
      <w:r>
        <w:rPr>
          <w:color w:val="231F20"/>
          <w:spacing w:val="-2"/>
          <w:w w:val="84"/>
        </w:rPr>
        <w:t>r</w:t>
      </w:r>
      <w:r>
        <w:rPr>
          <w:color w:val="231F20"/>
          <w:w w:val="99"/>
        </w:rPr>
        <w:t>o</w:t>
      </w:r>
      <w:r>
        <w:rPr>
          <w:color w:val="231F20"/>
          <w:spacing w:val="1"/>
          <w:w w:val="63"/>
        </w:rPr>
        <w:t>t</w:t>
      </w:r>
      <w:r>
        <w:rPr>
          <w:color w:val="231F20"/>
          <w:spacing w:val="1"/>
          <w:w w:val="96"/>
        </w:rPr>
        <w:t>e</w:t>
      </w:r>
      <w:r>
        <w:rPr>
          <w:color w:val="231F20"/>
          <w:spacing w:val="1"/>
          <w:w w:val="90"/>
        </w:rPr>
        <w:t>s</w:t>
      </w:r>
      <w:r>
        <w:rPr>
          <w:color w:val="231F20"/>
          <w:spacing w:val="2"/>
          <w:w w:val="63"/>
        </w:rPr>
        <w:t>t</w:t>
      </w:r>
      <w:r>
        <w:rPr>
          <w:color w:val="231F20"/>
          <w:w w:val="89"/>
        </w:rPr>
        <w:t>i</w:t>
      </w:r>
      <w:r>
        <w:rPr>
          <w:color w:val="231F20"/>
          <w:spacing w:val="1"/>
          <w:w w:val="89"/>
        </w:rPr>
        <w:t>n</w:t>
      </w:r>
      <w:r>
        <w:rPr>
          <w:color w:val="231F20"/>
          <w:spacing w:val="3"/>
          <w:w w:val="111"/>
        </w:rPr>
        <w:t>g</w:t>
      </w:r>
      <w:r>
        <w:rPr>
          <w:color w:val="231F20"/>
          <w:spacing w:val="4"/>
          <w:w w:val="104"/>
        </w:rPr>
        <w:t>-</w:t>
      </w:r>
      <w:r>
        <w:rPr>
          <w:color w:val="231F20"/>
          <w:spacing w:val="2"/>
          <w:w w:val="109"/>
        </w:rPr>
        <w:t>a</w:t>
      </w:r>
      <w:r>
        <w:rPr>
          <w:color w:val="231F20"/>
          <w:spacing w:val="2"/>
          <w:w w:val="63"/>
        </w:rPr>
        <w:t>t</w:t>
      </w:r>
      <w:r>
        <w:rPr>
          <w:color w:val="231F20"/>
          <w:spacing w:val="2"/>
          <w:w w:val="104"/>
        </w:rPr>
        <w:t>-</w:t>
      </w:r>
      <w:r>
        <w:rPr>
          <w:color w:val="231F20"/>
          <w:w w:val="89"/>
        </w:rPr>
        <w:t>un</w:t>
      </w:r>
      <w:r>
        <w:rPr>
          <w:color w:val="231F20"/>
          <w:spacing w:val="-6"/>
          <w:w w:val="89"/>
        </w:rPr>
        <w:t>i</w:t>
      </w:r>
      <w:r>
        <w:rPr>
          <w:color w:val="231F20"/>
          <w:spacing w:val="-11"/>
          <w:w w:val="153"/>
        </w:rPr>
        <w:t>/</w:t>
      </w:r>
      <w:r>
        <w:rPr>
          <w:color w:val="231F20"/>
          <w:spacing w:val="-6"/>
          <w:w w:val="112"/>
        </w:rPr>
        <w:t>8</w:t>
      </w:r>
      <w:r>
        <w:rPr>
          <w:color w:val="231F20"/>
          <w:spacing w:val="-3"/>
          <w:w w:val="112"/>
        </w:rPr>
        <w:t>2</w:t>
      </w:r>
      <w:r>
        <w:rPr>
          <w:color w:val="231F20"/>
          <w:spacing w:val="-6"/>
          <w:w w:val="112"/>
        </w:rPr>
        <w:t>9</w:t>
      </w:r>
      <w:r>
        <w:rPr>
          <w:color w:val="231F20"/>
          <w:spacing w:val="-7"/>
          <w:w w:val="112"/>
        </w:rPr>
        <w:t>7</w:t>
      </w:r>
      <w:r>
        <w:rPr>
          <w:color w:val="231F20"/>
          <w:spacing w:val="-8"/>
          <w:w w:val="112"/>
        </w:rPr>
        <w:t>8</w:t>
      </w:r>
      <w:r>
        <w:rPr>
          <w:color w:val="231F20"/>
          <w:spacing w:val="-22"/>
          <w:w w:val="112"/>
        </w:rPr>
        <w:t>7</w:t>
      </w:r>
      <w:r>
        <w:rPr>
          <w:color w:val="231F20"/>
          <w:spacing w:val="1"/>
          <w:w w:val="112"/>
        </w:rPr>
        <w:t>4</w:t>
      </w:r>
      <w:r>
        <w:rPr>
          <w:color w:val="231F20"/>
          <w:w w:val="90"/>
        </w:rPr>
        <w:t>.</w:t>
      </w:r>
    </w:p>
    <w:p>
      <w:pPr>
        <w:pStyle w:val="BodyText"/>
        <w:spacing w:line="261" w:lineRule="auto" w:before="172"/>
        <w:ind w:left="2676" w:right="1248" w:hanging="720"/>
      </w:pPr>
      <w:r>
        <w:rPr>
          <w:color w:val="231F20"/>
          <w:w w:val="87"/>
        </w:rPr>
        <w:t>T</w:t>
      </w:r>
      <w:r>
        <w:rPr>
          <w:color w:val="231F20"/>
          <w:w w:val="89"/>
        </w:rPr>
        <w:t>h</w:t>
      </w:r>
      <w:r>
        <w:rPr>
          <w:color w:val="231F20"/>
          <w:w w:val="96"/>
        </w:rPr>
        <w:t>e</w:t>
      </w:r>
      <w:r>
        <w:rPr>
          <w:color w:val="231F20"/>
        </w:rPr>
        <w:t> </w:t>
      </w:r>
      <w:r>
        <w:rPr>
          <w:color w:val="231F20"/>
          <w:w w:val="107"/>
        </w:rPr>
        <w:t>A</w:t>
      </w:r>
      <w:r>
        <w:rPr>
          <w:color w:val="231F20"/>
          <w:w w:val="88"/>
        </w:rPr>
        <w:t>u</w:t>
      </w:r>
      <w:r>
        <w:rPr>
          <w:color w:val="231F20"/>
          <w:w w:val="90"/>
        </w:rPr>
        <w:t>s</w:t>
      </w:r>
      <w:r>
        <w:rPr>
          <w:color w:val="231F20"/>
          <w:w w:val="63"/>
        </w:rPr>
        <w:t>t</w:t>
      </w:r>
      <w:r>
        <w:rPr>
          <w:color w:val="231F20"/>
          <w:w w:val="84"/>
        </w:rPr>
        <w:t>r</w:t>
      </w:r>
      <w:r>
        <w:rPr>
          <w:color w:val="231F20"/>
          <w:w w:val="99"/>
        </w:rPr>
        <w:t>alian</w:t>
      </w:r>
      <w:r>
        <w:rPr>
          <w:color w:val="231F20"/>
        </w:rPr>
        <w:t> </w:t>
      </w:r>
      <w:r>
        <w:rPr>
          <w:color w:val="231F20"/>
          <w:w w:val="98"/>
        </w:rPr>
        <w:t>E</w:t>
      </w:r>
      <w:r>
        <w:rPr>
          <w:color w:val="231F20"/>
          <w:w w:val="97"/>
        </w:rPr>
        <w:t>di</w:t>
      </w:r>
      <w:r>
        <w:rPr>
          <w:color w:val="231F20"/>
          <w:w w:val="63"/>
        </w:rPr>
        <w:t>t</w:t>
      </w:r>
      <w:r>
        <w:rPr>
          <w:color w:val="231F20"/>
          <w:w w:val="99"/>
        </w:rPr>
        <w:t>o</w:t>
      </w:r>
      <w:r>
        <w:rPr>
          <w:color w:val="231F20"/>
          <w:w w:val="84"/>
        </w:rPr>
        <w:t>r</w:t>
      </w:r>
      <w:r>
        <w:rPr>
          <w:color w:val="231F20"/>
          <w:w w:val="100"/>
        </w:rPr>
        <w:t>ial</w:t>
      </w:r>
      <w:r>
        <w:rPr>
          <w:color w:val="231F20"/>
          <w:w w:val="90"/>
        </w:rPr>
        <w:t>.</w:t>
      </w:r>
      <w:r>
        <w:rPr>
          <w:color w:val="231F20"/>
        </w:rPr>
        <w:t> </w:t>
      </w:r>
      <w:r>
        <w:rPr>
          <w:color w:val="231F20"/>
          <w:w w:val="97"/>
        </w:rPr>
        <w:t>“</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7"/>
        </w:rPr>
        <w:t>rs</w:t>
      </w:r>
      <w:r>
        <w:rPr>
          <w:color w:val="231F20"/>
          <w:w w:val="90"/>
        </w:rPr>
        <w:t>i</w:t>
      </w:r>
      <w:r>
        <w:rPr>
          <w:color w:val="231F20"/>
          <w:w w:val="63"/>
        </w:rPr>
        <w:t>t</w:t>
      </w:r>
      <w:r>
        <w:rPr>
          <w:color w:val="231F20"/>
          <w:w w:val="94"/>
        </w:rPr>
        <w:t>ie</w:t>
      </w:r>
      <w:r>
        <w:rPr>
          <w:color w:val="231F20"/>
          <w:w w:val="90"/>
        </w:rPr>
        <w:t>s</w:t>
      </w:r>
      <w:r>
        <w:rPr>
          <w:color w:val="231F20"/>
        </w:rPr>
        <w:t> </w:t>
      </w:r>
      <w:r>
        <w:rPr>
          <w:color w:val="231F20"/>
          <w:w w:val="88"/>
        </w:rPr>
        <w:t>P</w:t>
      </w:r>
      <w:r>
        <w:rPr>
          <w:color w:val="231F20"/>
          <w:w w:val="84"/>
        </w:rPr>
        <w:t>r</w:t>
      </w:r>
      <w:r>
        <w:rPr>
          <w:color w:val="231F20"/>
          <w:w w:val="99"/>
        </w:rPr>
        <w:t>o</w:t>
      </w:r>
      <w:r>
        <w:rPr>
          <w:color w:val="231F20"/>
          <w:w w:val="89"/>
        </w:rPr>
        <w:t>h</w:t>
      </w:r>
      <w:r>
        <w:rPr>
          <w:color w:val="231F20"/>
          <w:w w:val="90"/>
        </w:rPr>
        <w:t>i</w:t>
      </w:r>
      <w:r>
        <w:rPr>
          <w:color w:val="231F20"/>
          <w:w w:val="100"/>
        </w:rPr>
        <w:t>b</w:t>
      </w:r>
      <w:r>
        <w:rPr>
          <w:color w:val="231F20"/>
          <w:w w:val="90"/>
        </w:rPr>
        <w:t>i</w:t>
      </w:r>
      <w:r>
        <w:rPr>
          <w:color w:val="231F20"/>
          <w:w w:val="63"/>
        </w:rPr>
        <w:t>t</w:t>
      </w:r>
      <w:r>
        <w:rPr>
          <w:color w:val="231F20"/>
        </w:rPr>
        <w:t> </w:t>
      </w:r>
      <w:r>
        <w:rPr>
          <w:color w:val="231F20"/>
          <w:w w:val="112"/>
        </w:rPr>
        <w:t>S</w:t>
      </w:r>
      <w:r>
        <w:rPr>
          <w:color w:val="231F20"/>
          <w:w w:val="99"/>
        </w:rPr>
        <w:t>ar</w:t>
      </w:r>
      <w:r>
        <w:rPr>
          <w:color w:val="231F20"/>
          <w:w w:val="103"/>
        </w:rPr>
        <w:t>c</w:t>
      </w:r>
      <w:r>
        <w:rPr>
          <w:color w:val="231F20"/>
          <w:w w:val="109"/>
        </w:rPr>
        <w:t>a</w:t>
      </w:r>
      <w:r>
        <w:rPr>
          <w:color w:val="231F20"/>
          <w:w w:val="90"/>
        </w:rPr>
        <w:t>s</w:t>
      </w:r>
      <w:r>
        <w:rPr>
          <w:color w:val="231F20"/>
          <w:w w:val="85"/>
        </w:rPr>
        <w:t>m</w:t>
      </w:r>
      <w:r>
        <w:rPr>
          <w:color w:val="231F20"/>
          <w:w w:val="90"/>
        </w:rPr>
        <w:t>.</w:t>
      </w:r>
      <w:r>
        <w:rPr>
          <w:color w:val="231F20"/>
          <w:w w:val="97"/>
        </w:rPr>
        <w:t>”</w:t>
      </w:r>
      <w:r>
        <w:rPr>
          <w:color w:val="231F20"/>
        </w:rPr>
        <w:t> </w:t>
      </w:r>
      <w:r>
        <w:rPr>
          <w:i/>
          <w:color w:val="231F20"/>
          <w:w w:val="87"/>
        </w:rPr>
        <w:t>T</w:t>
      </w:r>
      <w:r>
        <w:rPr>
          <w:i/>
          <w:color w:val="231F20"/>
          <w:w w:val="95"/>
        </w:rPr>
        <w:t>he</w:t>
      </w:r>
      <w:r>
        <w:rPr>
          <w:i/>
          <w:color w:val="231F20"/>
        </w:rPr>
        <w:t> </w:t>
      </w:r>
      <w:r>
        <w:rPr>
          <w:i/>
          <w:color w:val="231F20"/>
          <w:w w:val="107"/>
        </w:rPr>
        <w:t>A</w:t>
      </w:r>
      <w:r>
        <w:rPr>
          <w:i/>
          <w:color w:val="231F20"/>
          <w:w w:val="90"/>
        </w:rPr>
        <w:t>u</w:t>
      </w:r>
      <w:r>
        <w:rPr>
          <w:i/>
          <w:color w:val="231F20"/>
          <w:w w:val="89"/>
        </w:rPr>
        <w:t>s</w:t>
      </w:r>
      <w:r>
        <w:rPr>
          <w:i/>
          <w:color w:val="231F20"/>
          <w:w w:val="63"/>
        </w:rPr>
        <w:t>t</w:t>
      </w:r>
      <w:r>
        <w:rPr>
          <w:i/>
          <w:color w:val="231F20"/>
          <w:w w:val="86"/>
        </w:rPr>
        <w:t>r</w:t>
      </w:r>
      <w:r>
        <w:rPr>
          <w:i/>
          <w:color w:val="231F20"/>
          <w:w w:val="102"/>
        </w:rPr>
        <w:t>a</w:t>
      </w:r>
      <w:r>
        <w:rPr>
          <w:i/>
          <w:color w:val="231F20"/>
          <w:w w:val="90"/>
        </w:rPr>
        <w:t>li</w:t>
      </w:r>
      <w:r>
        <w:rPr>
          <w:i/>
          <w:color w:val="231F20"/>
          <w:w w:val="102"/>
        </w:rPr>
        <w:t>a</w:t>
      </w:r>
      <w:r>
        <w:rPr>
          <w:i/>
          <w:color w:val="231F20"/>
          <w:w w:val="91"/>
        </w:rPr>
        <w:t>n</w:t>
      </w:r>
      <w:r>
        <w:rPr>
          <w:color w:val="231F20"/>
          <w:w w:val="90"/>
        </w:rPr>
        <w:t>.</w:t>
      </w:r>
      <w:r>
        <w:rPr>
          <w:color w:val="231F20"/>
        </w:rPr>
        <w:t> </w:t>
      </w:r>
      <w:r>
        <w:rPr>
          <w:color w:val="231F20"/>
          <w:w w:val="100"/>
        </w:rPr>
        <w:t>M</w:t>
      </w:r>
      <w:r>
        <w:rPr>
          <w:color w:val="231F20"/>
          <w:w w:val="109"/>
        </w:rPr>
        <w:t>a</w:t>
      </w:r>
      <w:r>
        <w:rPr>
          <w:color w:val="231F20"/>
          <w:w w:val="101"/>
        </w:rPr>
        <w:t>y</w:t>
      </w:r>
      <w:r>
        <w:rPr>
          <w:color w:val="231F20"/>
        </w:rPr>
        <w:t> </w:t>
      </w:r>
      <w:r>
        <w:rPr>
          <w:color w:val="231F20"/>
          <w:w w:val="112"/>
        </w:rPr>
        <w:t>19</w:t>
      </w:r>
      <w:r>
        <w:rPr>
          <w:color w:val="231F20"/>
          <w:w w:val="109"/>
        </w:rPr>
        <w:t>,</w:t>
      </w:r>
      <w:r>
        <w:rPr>
          <w:color w:val="231F20"/>
        </w:rPr>
        <w:t> </w:t>
      </w:r>
      <w:r>
        <w:rPr>
          <w:color w:val="231F20"/>
          <w:w w:val="112"/>
        </w:rPr>
        <w:t>2016</w:t>
      </w:r>
      <w:r>
        <w:rPr>
          <w:color w:val="231F20"/>
          <w:w w:val="90"/>
        </w:rPr>
        <w:t>.</w:t>
      </w:r>
      <w:r>
        <w:rPr>
          <w:color w:val="231F20"/>
        </w:rPr>
        <w:t> </w:t>
      </w:r>
      <w:r>
        <w:rPr>
          <w:color w:val="231F20"/>
          <w:w w:val="89"/>
        </w:rPr>
        <w:t>h</w:t>
      </w:r>
      <w:r>
        <w:rPr>
          <w:color w:val="231F20"/>
          <w:w w:val="63"/>
        </w:rPr>
        <w:t>tt</w:t>
      </w:r>
      <w:r>
        <w:rPr>
          <w:color w:val="231F20"/>
          <w:w w:val="100"/>
        </w:rPr>
        <w:t>p</w:t>
      </w:r>
      <w:r>
        <w:rPr>
          <w:color w:val="231F20"/>
          <w:w w:val="85"/>
        </w:rPr>
        <w:t>:</w:t>
      </w:r>
      <w:r>
        <w:rPr>
          <w:color w:val="231F20"/>
          <w:w w:val="153"/>
        </w:rPr>
        <w:t>// </w:t>
      </w:r>
      <w:hyperlink r:id="rId72">
        <w:r>
          <w:rPr>
            <w:color w:val="231F20"/>
            <w:w w:val="95"/>
          </w:rPr>
          <w:t>www</w:t>
        </w:r>
        <w:r>
          <w:rPr>
            <w:color w:val="231F20"/>
            <w:w w:val="90"/>
          </w:rPr>
          <w:t>.</w:t>
        </w:r>
        <w:r>
          <w:rPr>
            <w:color w:val="231F20"/>
            <w:w w:val="63"/>
          </w:rPr>
          <w:t>t</w:t>
        </w:r>
        <w:r>
          <w:rPr>
            <w:color w:val="231F20"/>
            <w:w w:val="89"/>
          </w:rPr>
          <w:t>h</w:t>
        </w:r>
        <w:r>
          <w:rPr>
            <w:color w:val="231F20"/>
            <w:w w:val="96"/>
          </w:rPr>
          <w:t>e</w:t>
        </w:r>
        <w:r>
          <w:rPr>
            <w:color w:val="231F20"/>
            <w:w w:val="109"/>
          </w:rPr>
          <w:t>a</w:t>
        </w:r>
        <w:r>
          <w:rPr>
            <w:color w:val="231F20"/>
            <w:w w:val="88"/>
          </w:rPr>
          <w:t>u</w:t>
        </w:r>
        <w:r>
          <w:rPr>
            <w:color w:val="231F20"/>
            <w:w w:val="90"/>
          </w:rPr>
          <w:t>s</w:t>
        </w:r>
        <w:r>
          <w:rPr>
            <w:color w:val="231F20"/>
            <w:w w:val="63"/>
          </w:rPr>
          <w:t>t</w:t>
        </w:r>
        <w:r>
          <w:rPr>
            <w:color w:val="231F20"/>
            <w:w w:val="84"/>
          </w:rPr>
          <w:t>r</w:t>
        </w:r>
        <w:r>
          <w:rPr>
            <w:color w:val="231F20"/>
            <w:w w:val="99"/>
          </w:rPr>
          <w:t>alian</w:t>
        </w:r>
        <w:r>
          <w:rPr>
            <w:color w:val="231F20"/>
            <w:w w:val="90"/>
          </w:rPr>
          <w:t>.</w:t>
        </w:r>
        <w:r>
          <w:rPr>
            <w:color w:val="231F20"/>
            <w:w w:val="103"/>
          </w:rPr>
          <w:t>c</w:t>
        </w:r>
        <w:r>
          <w:rPr>
            <w:color w:val="231F20"/>
            <w:w w:val="99"/>
          </w:rPr>
          <w:t>o</w:t>
        </w:r>
        <w:r>
          <w:rPr>
            <w:color w:val="231F20"/>
            <w:w w:val="85"/>
          </w:rPr>
          <w:t>m</w:t>
        </w:r>
        <w:r>
          <w:rPr>
            <w:color w:val="231F20"/>
            <w:w w:val="90"/>
          </w:rPr>
          <w:t>.</w:t>
        </w:r>
        <w:r>
          <w:rPr>
            <w:color w:val="231F20"/>
            <w:w w:val="109"/>
          </w:rPr>
          <w:t>a</w:t>
        </w:r>
        <w:r>
          <w:rPr>
            <w:color w:val="231F20"/>
            <w:w w:val="88"/>
          </w:rPr>
          <w:t>u</w:t>
        </w:r>
        <w:r>
          <w:rPr>
            <w:color w:val="231F20"/>
            <w:w w:val="153"/>
          </w:rPr>
          <w:t>/</w:t>
        </w:r>
        <w:r>
          <w:rPr>
            <w:color w:val="231F20"/>
            <w:w w:val="99"/>
          </w:rPr>
          <w:t>o</w:t>
        </w:r>
        <w:r>
          <w:rPr>
            <w:color w:val="231F20"/>
            <w:w w:val="100"/>
          </w:rPr>
          <w:t>p</w:t>
        </w:r>
        <w:r>
          <w:rPr>
            <w:color w:val="231F20"/>
            <w:w w:val="90"/>
          </w:rPr>
          <w:t>i</w:t>
        </w:r>
        <w:r>
          <w:rPr>
            <w:color w:val="231F20"/>
            <w:w w:val="89"/>
          </w:rPr>
          <w:t>n</w:t>
        </w:r>
        <w:r>
          <w:rPr>
            <w:color w:val="231F20"/>
            <w:w w:val="90"/>
          </w:rPr>
          <w:t>i</w:t>
        </w:r>
        <w:r>
          <w:rPr>
            <w:color w:val="231F20"/>
            <w:w w:val="99"/>
          </w:rPr>
          <w:t>o</w:t>
        </w:r>
        <w:r>
          <w:rPr>
            <w:color w:val="231F20"/>
            <w:w w:val="89"/>
          </w:rPr>
          <w:t>n</w:t>
        </w:r>
        <w:r>
          <w:rPr>
            <w:color w:val="231F20"/>
            <w:w w:val="153"/>
          </w:rPr>
          <w:t>/</w:t>
        </w:r>
        <w:r>
          <w:rPr>
            <w:color w:val="231F20"/>
            <w:w w:val="96"/>
          </w:rPr>
          <w:t>e</w:t>
        </w:r>
        <w:r>
          <w:rPr>
            <w:color w:val="231F20"/>
            <w:w w:val="97"/>
          </w:rPr>
          <w:t>di</w:t>
        </w:r>
        <w:r>
          <w:rPr>
            <w:color w:val="231F20"/>
            <w:w w:val="63"/>
          </w:rPr>
          <w:t>t</w:t>
        </w:r>
        <w:r>
          <w:rPr>
            <w:color w:val="231F20"/>
            <w:w w:val="99"/>
          </w:rPr>
          <w:t>o</w:t>
        </w:r>
        <w:r>
          <w:rPr>
            <w:color w:val="231F20"/>
            <w:w w:val="84"/>
          </w:rPr>
          <w:t>r</w:t>
        </w:r>
        <w:r>
          <w:rPr>
            <w:color w:val="231F20"/>
            <w:w w:val="100"/>
          </w:rPr>
          <w:t>ial</w:t>
        </w:r>
        <w:r>
          <w:rPr>
            <w:color w:val="231F20"/>
            <w:w w:val="90"/>
          </w:rPr>
          <w:t>s</w:t>
        </w:r>
        <w:r>
          <w:rPr>
            <w:color w:val="231F20"/>
            <w:w w:val="153"/>
          </w:rPr>
          <w:t>/</w:t>
        </w:r>
        <w:r>
          <w:rPr>
            <w:color w:val="231F20"/>
            <w:w w:val="88"/>
          </w:rPr>
          <w:t>u</w:t>
        </w:r>
        <w:r>
          <w:rPr>
            <w:color w:val="231F20"/>
            <w:w w:val="89"/>
          </w:rPr>
          <w:t>n</w:t>
        </w:r>
        <w:r>
          <w:rPr>
            <w:color w:val="231F20"/>
            <w:w w:val="90"/>
          </w:rPr>
          <w:t>i</w:t>
        </w:r>
        <w:r>
          <w:rPr>
            <w:color w:val="231F20"/>
            <w:w w:val="93"/>
          </w:rPr>
          <w:t>v</w:t>
        </w:r>
        <w:r>
          <w:rPr>
            <w:color w:val="231F20"/>
            <w:w w:val="96"/>
          </w:rPr>
          <w:t>e</w:t>
        </w:r>
        <w:r>
          <w:rPr>
            <w:color w:val="231F20"/>
            <w:w w:val="87"/>
          </w:rPr>
          <w:t>rs</w:t>
        </w:r>
        <w:r>
          <w:rPr>
            <w:color w:val="231F20"/>
            <w:w w:val="90"/>
          </w:rPr>
          <w:t>i</w:t>
        </w:r>
        <w:r>
          <w:rPr>
            <w:color w:val="231F20"/>
            <w:w w:val="63"/>
          </w:rPr>
          <w:t>t</w:t>
        </w:r>
        <w:r>
          <w:rPr>
            <w:color w:val="231F20"/>
            <w:w w:val="94"/>
          </w:rPr>
          <w:t>ie</w:t>
        </w:r>
        <w:r>
          <w:rPr>
            <w:color w:val="231F20"/>
            <w:w w:val="90"/>
          </w:rPr>
          <w:t>s</w:t>
        </w:r>
        <w:r>
          <w:rPr>
            <w:color w:val="231F20"/>
            <w:w w:val="104"/>
          </w:rPr>
          <w:t>-</w:t>
        </w:r>
        <w:r>
          <w:rPr>
            <w:color w:val="231F20"/>
            <w:w w:val="100"/>
          </w:rPr>
          <w:t>p</w:t>
        </w:r>
        <w:r>
          <w:rPr>
            <w:color w:val="231F20"/>
            <w:w w:val="84"/>
          </w:rPr>
          <w:t>r</w:t>
        </w:r>
        <w:r>
          <w:rPr>
            <w:color w:val="231F20"/>
            <w:w w:val="99"/>
          </w:rPr>
          <w:t>o</w:t>
        </w:r>
        <w:r>
          <w:rPr>
            <w:color w:val="231F20"/>
            <w:w w:val="89"/>
          </w:rPr>
          <w:t>h</w:t>
        </w:r>
        <w:r>
          <w:rPr>
            <w:color w:val="231F20"/>
            <w:w w:val="90"/>
          </w:rPr>
          <w:t>i</w:t>
        </w:r>
        <w:r>
          <w:rPr>
            <w:color w:val="231F20"/>
            <w:w w:val="100"/>
          </w:rPr>
          <w:t>b</w:t>
        </w:r>
        <w:r>
          <w:rPr>
            <w:color w:val="231F20"/>
            <w:w w:val="90"/>
          </w:rPr>
          <w:t>i</w:t>
        </w:r>
        <w:r>
          <w:rPr>
            <w:color w:val="231F20"/>
            <w:w w:val="63"/>
          </w:rPr>
          <w:t>t</w:t>
        </w:r>
        <w:r>
          <w:rPr>
            <w:color w:val="231F20"/>
            <w:w w:val="104"/>
          </w:rPr>
          <w:t>-</w:t>
        </w:r>
        <w:r>
          <w:rPr>
            <w:color w:val="231F20"/>
            <w:w w:val="90"/>
          </w:rPr>
          <w:t>s</w:t>
        </w:r>
        <w:r>
          <w:rPr>
            <w:color w:val="231F20"/>
            <w:w w:val="99"/>
          </w:rPr>
          <w:t>ar</w:t>
        </w:r>
        <w:r>
          <w:rPr>
            <w:color w:val="231F20"/>
            <w:w w:val="103"/>
          </w:rPr>
          <w:t>c</w:t>
        </w:r>
        <w:r>
          <w:rPr>
            <w:color w:val="231F20"/>
            <w:w w:val="109"/>
          </w:rPr>
          <w:t>a</w:t>
        </w:r>
        <w:r>
          <w:rPr>
            <w:color w:val="231F20"/>
            <w:w w:val="90"/>
          </w:rPr>
          <w:t>s</w:t>
        </w:r>
        <w:r>
          <w:rPr>
            <w:color w:val="231F20"/>
            <w:w w:val="85"/>
          </w:rPr>
          <w:t>m</w:t>
        </w:r>
        <w:r>
          <w:rPr>
            <w:color w:val="231F20"/>
            <w:w w:val="153"/>
          </w:rPr>
          <w:t>/</w:t>
        </w:r>
        <w:r>
          <w:rPr>
            <w:color w:val="231F20"/>
            <w:w w:val="89"/>
          </w:rPr>
          <w:t>n</w:t>
        </w:r>
        <w:r>
          <w:rPr>
            <w:color w:val="231F20"/>
            <w:w w:val="96"/>
          </w:rPr>
          <w:t>e</w:t>
        </w:r>
        <w:r>
          <w:rPr>
            <w:color w:val="231F20"/>
            <w:w w:val="95"/>
          </w:rPr>
          <w:t>w</w:t>
        </w:r>
        <w:r>
          <w:rPr>
            <w:color w:val="231F20"/>
            <w:w w:val="90"/>
          </w:rPr>
          <w:t>s</w:t>
        </w:r>
        <w:r>
          <w:rPr>
            <w:color w:val="231F20"/>
            <w:w w:val="104"/>
          </w:rPr>
          <w:t>-</w:t>
        </w:r>
        <w:r>
          <w:rPr>
            <w:color w:val="231F20"/>
            <w:w w:val="90"/>
          </w:rPr>
          <w:t>s</w:t>
        </w:r>
        <w:r>
          <w:rPr>
            <w:color w:val="231F20"/>
            <w:w w:val="63"/>
          </w:rPr>
          <w:t>t</w:t>
        </w:r>
        <w:r>
          <w:rPr>
            <w:color w:val="231F20"/>
            <w:w w:val="99"/>
          </w:rPr>
          <w:t>o</w:t>
        </w:r>
        <w:r>
          <w:rPr>
            <w:color w:val="231F20"/>
            <w:w w:val="84"/>
          </w:rPr>
          <w:t>r</w:t>
        </w:r>
        <w:r>
          <w:rPr>
            <w:color w:val="231F20"/>
            <w:w w:val="101"/>
          </w:rPr>
          <w:t>y</w:t>
        </w:r>
        <w:r>
          <w:rPr>
            <w:color w:val="231F20"/>
            <w:w w:val="153"/>
          </w:rPr>
          <w:t>/</w:t>
        </w:r>
      </w:hyperlink>
      <w:r>
        <w:rPr>
          <w:color w:val="231F20"/>
          <w:w w:val="153"/>
        </w:rPr>
        <w:t> </w:t>
      </w:r>
      <w:r>
        <w:rPr>
          <w:color w:val="231F20"/>
        </w:rPr>
        <w:t>475ef2277a0d2b0843fd7cac8c0f10fb.</w:t>
      </w:r>
    </w:p>
    <w:p>
      <w:pPr>
        <w:pStyle w:val="BodyText"/>
        <w:spacing w:line="261" w:lineRule="auto" w:before="172"/>
        <w:ind w:left="2676" w:right="1314" w:hanging="720"/>
      </w:pPr>
      <w:r>
        <w:rPr>
          <w:color w:val="231F20"/>
        </w:rPr>
        <w:t>Thomson, Vicki. “Managing a Group of the World's Leading Research-Intensive Universities through Fragile Political Settings.” presented at the 7th International Conference on </w:t>
      </w:r>
      <w:r>
        <w:rPr>
          <w:color w:val="231F20"/>
          <w:w w:val="107"/>
        </w:rPr>
        <w:t>W</w:t>
      </w:r>
      <w:r>
        <w:rPr>
          <w:color w:val="231F20"/>
          <w:w w:val="99"/>
        </w:rPr>
        <w:t>o</w:t>
      </w:r>
      <w:r>
        <w:rPr>
          <w:color w:val="231F20"/>
          <w:w w:val="84"/>
        </w:rPr>
        <w:t>r</w:t>
      </w:r>
      <w:r>
        <w:rPr>
          <w:color w:val="231F20"/>
          <w:w w:val="90"/>
        </w:rPr>
        <w:t>l</w:t>
      </w:r>
      <w:r>
        <w:rPr>
          <w:color w:val="231F20"/>
          <w:w w:val="100"/>
        </w:rPr>
        <w:t>d</w:t>
      </w:r>
      <w:r>
        <w:rPr>
          <w:color w:val="231F20"/>
          <w:w w:val="104"/>
        </w:rPr>
        <w:t>-</w:t>
      </w:r>
      <w:r>
        <w:rPr>
          <w:color w:val="231F20"/>
          <w:w w:val="121"/>
        </w:rPr>
        <w:t>C</w:t>
      </w:r>
      <w:r>
        <w:rPr>
          <w:color w:val="231F20"/>
          <w:w w:val="90"/>
        </w:rPr>
        <w:t>l</w:t>
      </w:r>
      <w:r>
        <w:rPr>
          <w:color w:val="231F20"/>
          <w:w w:val="109"/>
        </w:rPr>
        <w:t>a</w:t>
      </w:r>
      <w:r>
        <w:rPr>
          <w:color w:val="231F20"/>
          <w:w w:val="90"/>
        </w:rPr>
        <w:t>ss</w:t>
      </w:r>
      <w:r>
        <w:rPr>
          <w:color w:val="231F20"/>
        </w:rPr>
        <w:t> </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90"/>
        </w:rPr>
        <w:t>s</w:t>
      </w:r>
      <w:r>
        <w:rPr>
          <w:color w:val="231F20"/>
          <w:w w:val="90"/>
        </w:rPr>
        <w:t>i</w:t>
      </w:r>
      <w:r>
        <w:rPr>
          <w:color w:val="231F20"/>
          <w:w w:val="63"/>
        </w:rPr>
        <w:t>t</w:t>
      </w:r>
      <w:r>
        <w:rPr>
          <w:color w:val="231F20"/>
          <w:w w:val="90"/>
        </w:rPr>
        <w:t>i</w:t>
      </w:r>
      <w:r>
        <w:rPr>
          <w:color w:val="231F20"/>
          <w:w w:val="96"/>
        </w:rPr>
        <w:t>e</w:t>
      </w:r>
      <w:r>
        <w:rPr>
          <w:color w:val="231F20"/>
          <w:w w:val="90"/>
        </w:rPr>
        <w:t>s</w:t>
      </w:r>
      <w:r>
        <w:rPr>
          <w:color w:val="231F20"/>
        </w:rPr>
        <w:t> </w:t>
      </w:r>
      <w:r>
        <w:rPr>
          <w:color w:val="231F20"/>
          <w:w w:val="96"/>
        </w:rPr>
        <w:t>(</w:t>
      </w:r>
      <w:r>
        <w:rPr>
          <w:color w:val="231F20"/>
          <w:w w:val="107"/>
        </w:rPr>
        <w:t>W</w:t>
      </w:r>
      <w:r>
        <w:rPr>
          <w:color w:val="231F20"/>
          <w:w w:val="121"/>
        </w:rPr>
        <w:t>C</w:t>
      </w:r>
      <w:r>
        <w:rPr>
          <w:color w:val="231F20"/>
          <w:w w:val="100"/>
        </w:rPr>
        <w:t>U</w:t>
      </w:r>
      <w:r>
        <w:rPr>
          <w:color w:val="231F20"/>
          <w:w w:val="104"/>
        </w:rPr>
        <w:t>-</w:t>
      </w:r>
      <w:r>
        <w:rPr>
          <w:color w:val="231F20"/>
          <w:w w:val="112"/>
        </w:rPr>
        <w:t>7</w:t>
      </w:r>
      <w:r>
        <w:rPr>
          <w:color w:val="231F20"/>
          <w:w w:val="96"/>
        </w:rPr>
        <w:t>)</w:t>
      </w:r>
      <w:r>
        <w:rPr>
          <w:color w:val="231F20"/>
          <w:w w:val="109"/>
        </w:rPr>
        <w:t>,</w:t>
      </w:r>
      <w:r>
        <w:rPr>
          <w:color w:val="231F20"/>
        </w:rPr>
        <w:t> </w:t>
      </w:r>
      <w:r>
        <w:rPr>
          <w:color w:val="231F20"/>
          <w:w w:val="112"/>
        </w:rPr>
        <w:t>S</w:t>
      </w:r>
      <w:r>
        <w:rPr>
          <w:color w:val="231F20"/>
          <w:w w:val="89"/>
        </w:rPr>
        <w:t>h</w:t>
      </w:r>
      <w:r>
        <w:rPr>
          <w:color w:val="231F20"/>
          <w:w w:val="109"/>
        </w:rPr>
        <w:t>a</w:t>
      </w:r>
      <w:r>
        <w:rPr>
          <w:color w:val="231F20"/>
          <w:w w:val="89"/>
        </w:rPr>
        <w:t>n</w:t>
      </w:r>
      <w:r>
        <w:rPr>
          <w:color w:val="231F20"/>
          <w:w w:val="111"/>
        </w:rPr>
        <w:t>g</w:t>
      </w:r>
      <w:r>
        <w:rPr>
          <w:color w:val="231F20"/>
          <w:w w:val="89"/>
        </w:rPr>
        <w:t>h</w:t>
      </w:r>
      <w:r>
        <w:rPr>
          <w:color w:val="231F20"/>
          <w:w w:val="109"/>
        </w:rPr>
        <w:t>a</w:t>
      </w:r>
      <w:r>
        <w:rPr>
          <w:color w:val="231F20"/>
          <w:w w:val="90"/>
        </w:rPr>
        <w:t>i</w:t>
      </w:r>
      <w:r>
        <w:rPr>
          <w:color w:val="231F20"/>
          <w:w w:val="109"/>
        </w:rPr>
        <w:t>,</w:t>
      </w:r>
      <w:r>
        <w:rPr>
          <w:color w:val="231F20"/>
        </w:rPr>
        <w:t> </w:t>
      </w:r>
      <w:r>
        <w:rPr>
          <w:color w:val="231F20"/>
          <w:w w:val="121"/>
        </w:rPr>
        <w:t>C</w:t>
      </w:r>
      <w:r>
        <w:rPr>
          <w:color w:val="231F20"/>
          <w:w w:val="89"/>
        </w:rPr>
        <w:t>h</w:t>
      </w:r>
      <w:r>
        <w:rPr>
          <w:color w:val="231F20"/>
          <w:w w:val="90"/>
        </w:rPr>
        <w:t>i</w:t>
      </w:r>
      <w:r>
        <w:rPr>
          <w:color w:val="231F20"/>
          <w:w w:val="89"/>
        </w:rPr>
        <w:t>n</w:t>
      </w:r>
      <w:r>
        <w:rPr>
          <w:color w:val="231F20"/>
          <w:w w:val="109"/>
        </w:rPr>
        <w:t>a,</w:t>
      </w:r>
      <w:r>
        <w:rPr>
          <w:color w:val="231F20"/>
        </w:rPr>
        <w:t> </w:t>
      </w:r>
      <w:r>
        <w:rPr>
          <w:color w:val="231F20"/>
          <w:w w:val="118"/>
        </w:rPr>
        <w:t>N</w:t>
      </w:r>
      <w:r>
        <w:rPr>
          <w:color w:val="231F20"/>
          <w:w w:val="99"/>
        </w:rPr>
        <w:t>o</w:t>
      </w:r>
      <w:r>
        <w:rPr>
          <w:color w:val="231F20"/>
          <w:w w:val="93"/>
        </w:rPr>
        <w:t>v</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7</w:t>
      </w:r>
      <w:r>
        <w:rPr>
          <w:color w:val="231F20"/>
          <w:w w:val="109"/>
        </w:rPr>
        <w:t>,</w:t>
      </w:r>
      <w:r>
        <w:rPr>
          <w:color w:val="231F20"/>
        </w:rPr>
        <w:t> </w:t>
      </w:r>
      <w:r>
        <w:rPr>
          <w:color w:val="231F20"/>
          <w:w w:val="112"/>
        </w:rPr>
        <w:t>2017</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w:t>
      </w:r>
      <w:hyperlink r:id="rId21">
        <w:r>
          <w:rPr>
            <w:color w:val="231F20"/>
            <w:w w:val="95"/>
          </w:rPr>
          <w:t>www</w:t>
        </w:r>
        <w:r>
          <w:rPr>
            <w:color w:val="231F20"/>
            <w:w w:val="90"/>
          </w:rPr>
          <w:t>.</w:t>
        </w:r>
      </w:hyperlink>
      <w:r>
        <w:rPr>
          <w:color w:val="231F20"/>
          <w:w w:val="90"/>
        </w:rPr>
        <w:t> </w:t>
      </w:r>
      <w:r>
        <w:rPr>
          <w:color w:val="231F20"/>
          <w:w w:val="111"/>
        </w:rPr>
        <w:t>g</w:t>
      </w:r>
      <w:r>
        <w:rPr>
          <w:color w:val="231F20"/>
          <w:w w:val="99"/>
        </w:rPr>
        <w:t>o</w:t>
      </w:r>
      <w:r>
        <w:rPr>
          <w:color w:val="231F20"/>
          <w:w w:val="112"/>
        </w:rPr>
        <w:t>8</w:t>
      </w:r>
      <w:r>
        <w:rPr>
          <w:color w:val="231F20"/>
          <w:w w:val="90"/>
        </w:rPr>
        <w:t>.</w:t>
      </w:r>
      <w:r>
        <w:rPr>
          <w:color w:val="231F20"/>
          <w:w w:val="98"/>
        </w:rPr>
        <w:t>ed</w:t>
      </w:r>
      <w:r>
        <w:rPr>
          <w:color w:val="231F20"/>
          <w:w w:val="88"/>
        </w:rPr>
        <w:t>u</w:t>
      </w:r>
      <w:r>
        <w:rPr>
          <w:color w:val="231F20"/>
          <w:w w:val="90"/>
        </w:rPr>
        <w:t>.</w:t>
      </w:r>
      <w:r>
        <w:rPr>
          <w:color w:val="231F20"/>
          <w:w w:val="109"/>
        </w:rPr>
        <w:t>a</w:t>
      </w:r>
      <w:r>
        <w:rPr>
          <w:color w:val="231F20"/>
          <w:w w:val="88"/>
        </w:rPr>
        <w:t>u</w:t>
      </w:r>
      <w:r>
        <w:rPr>
          <w:color w:val="231F20"/>
          <w:w w:val="153"/>
        </w:rPr>
        <w:t>/</w:t>
      </w:r>
      <w:r>
        <w:rPr>
          <w:color w:val="231F20"/>
          <w:w w:val="80"/>
        </w:rPr>
        <w:t>sit</w:t>
      </w:r>
      <w:r>
        <w:rPr>
          <w:color w:val="231F20"/>
          <w:w w:val="93"/>
        </w:rPr>
        <w:t>es</w:t>
      </w:r>
      <w:r>
        <w:rPr>
          <w:color w:val="231F20"/>
          <w:w w:val="153"/>
        </w:rPr>
        <w:t>/</w:t>
      </w:r>
      <w:r>
        <w:rPr>
          <w:color w:val="231F20"/>
          <w:w w:val="98"/>
        </w:rPr>
        <w:t>de</w:t>
      </w:r>
      <w:r>
        <w:rPr>
          <w:color w:val="231F20"/>
          <w:w w:val="78"/>
        </w:rPr>
        <w:t>f</w:t>
      </w:r>
      <w:r>
        <w:rPr>
          <w:color w:val="231F20"/>
          <w:w w:val="109"/>
        </w:rPr>
        <w:t>a</w:t>
      </w:r>
      <w:r>
        <w:rPr>
          <w:color w:val="231F20"/>
          <w:w w:val="88"/>
        </w:rPr>
        <w:t>u</w:t>
      </w:r>
      <w:r>
        <w:rPr>
          <w:color w:val="231F20"/>
          <w:w w:val="90"/>
        </w:rPr>
        <w:t>l</w:t>
      </w:r>
      <w:r>
        <w:rPr>
          <w:color w:val="231F20"/>
          <w:w w:val="63"/>
        </w:rPr>
        <w:t>t</w:t>
      </w:r>
      <w:r>
        <w:rPr>
          <w:color w:val="231F20"/>
          <w:w w:val="153"/>
        </w:rPr>
        <w:t>/</w:t>
      </w:r>
      <w:r>
        <w:rPr>
          <w:color w:val="231F20"/>
          <w:w w:val="90"/>
        </w:rPr>
        <w:t>files</w:t>
      </w:r>
      <w:r>
        <w:rPr>
          <w:color w:val="231F20"/>
          <w:w w:val="153"/>
        </w:rPr>
        <w:t>/</w:t>
      </w:r>
      <w:r>
        <w:rPr>
          <w:color w:val="231F20"/>
          <w:w w:val="100"/>
        </w:rPr>
        <w:t>d</w:t>
      </w:r>
      <w:r>
        <w:rPr>
          <w:color w:val="231F20"/>
          <w:w w:val="99"/>
        </w:rPr>
        <w:t>o</w:t>
      </w:r>
      <w:r>
        <w:rPr>
          <w:color w:val="231F20"/>
          <w:w w:val="103"/>
        </w:rPr>
        <w:t>c</w:t>
      </w:r>
      <w:r>
        <w:rPr>
          <w:color w:val="231F20"/>
          <w:w w:val="90"/>
        </w:rPr>
        <w:t>s</w:t>
      </w:r>
      <w:r>
        <w:rPr>
          <w:color w:val="231F20"/>
          <w:w w:val="153"/>
        </w:rPr>
        <w:t>/</w:t>
      </w:r>
      <w:r>
        <w:rPr>
          <w:color w:val="231F20"/>
          <w:w w:val="109"/>
        </w:rPr>
        <w:t>a</w:t>
      </w:r>
      <w:r>
        <w:rPr>
          <w:color w:val="231F20"/>
          <w:w w:val="84"/>
        </w:rPr>
        <w:t>r</w:t>
      </w:r>
      <w:r>
        <w:rPr>
          <w:color w:val="231F20"/>
          <w:w w:val="63"/>
        </w:rPr>
        <w:t>t</w:t>
      </w:r>
      <w:r>
        <w:rPr>
          <w:color w:val="231F20"/>
          <w:w w:val="90"/>
        </w:rPr>
        <w:t>i</w:t>
      </w:r>
      <w:r>
        <w:rPr>
          <w:color w:val="231F20"/>
          <w:w w:val="103"/>
        </w:rPr>
        <w:t>c</w:t>
      </w:r>
      <w:r>
        <w:rPr>
          <w:color w:val="231F20"/>
          <w:w w:val="94"/>
        </w:rPr>
        <w:t>le</w:t>
      </w:r>
      <w:r>
        <w:rPr>
          <w:color w:val="231F20"/>
          <w:w w:val="153"/>
        </w:rPr>
        <w:t>/</w:t>
      </w:r>
      <w:r>
        <w:rPr>
          <w:color w:val="231F20"/>
          <w:w w:val="111"/>
        </w:rPr>
        <w:t>g</w:t>
      </w:r>
      <w:r>
        <w:rPr>
          <w:color w:val="231F20"/>
          <w:w w:val="99"/>
        </w:rPr>
        <w:t>o</w:t>
      </w:r>
      <w:r>
        <w:rPr>
          <w:color w:val="231F20"/>
          <w:w w:val="112"/>
        </w:rPr>
        <w:t>8</w:t>
      </w:r>
      <w:r>
        <w:rPr>
          <w:color w:val="231F20"/>
          <w:w w:val="103"/>
        </w:rPr>
        <w:t>c</w:t>
      </w:r>
      <w:r>
        <w:rPr>
          <w:color w:val="231F20"/>
          <w:w w:val="89"/>
        </w:rPr>
        <w:t>h</w:t>
      </w:r>
      <w:r>
        <w:rPr>
          <w:color w:val="231F20"/>
          <w:w w:val="90"/>
        </w:rPr>
        <w:t>i</w:t>
      </w:r>
      <w:r>
        <w:rPr>
          <w:color w:val="231F20"/>
          <w:w w:val="89"/>
        </w:rPr>
        <w:t>n</w:t>
      </w:r>
      <w:r>
        <w:rPr>
          <w:color w:val="231F20"/>
          <w:w w:val="109"/>
        </w:rPr>
        <w:t>a</w:t>
      </w:r>
      <w:r>
        <w:rPr>
          <w:color w:val="231F20"/>
          <w:w w:val="90"/>
        </w:rPr>
        <w:t>s</w:t>
      </w:r>
      <w:r>
        <w:rPr>
          <w:color w:val="231F20"/>
          <w:w w:val="100"/>
        </w:rPr>
        <w:t>p</w:t>
      </w:r>
      <w:r>
        <w:rPr>
          <w:color w:val="231F20"/>
          <w:w w:val="98"/>
        </w:rPr>
        <w:t>eec</w:t>
      </w:r>
      <w:r>
        <w:rPr>
          <w:color w:val="231F20"/>
          <w:w w:val="89"/>
        </w:rPr>
        <w:t>hn</w:t>
      </w:r>
      <w:r>
        <w:rPr>
          <w:color w:val="231F20"/>
          <w:w w:val="99"/>
        </w:rPr>
        <w:t>o</w:t>
      </w:r>
      <w:r>
        <w:rPr>
          <w:color w:val="231F20"/>
          <w:w w:val="93"/>
        </w:rPr>
        <w:t>v</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w w:val="112"/>
        </w:rPr>
        <w:t>2017</w:t>
      </w:r>
      <w:r>
        <w:rPr>
          <w:color w:val="231F20"/>
          <w:w w:val="87"/>
        </w:rPr>
        <w:t>fin</w:t>
      </w:r>
      <w:r>
        <w:rPr>
          <w:color w:val="231F20"/>
          <w:w w:val="109"/>
        </w:rPr>
        <w:t>a</w:t>
      </w:r>
      <w:r>
        <w:rPr>
          <w:color w:val="231F20"/>
          <w:w w:val="90"/>
        </w:rPr>
        <w:t>l</w:t>
      </w:r>
      <w:r>
        <w:rPr>
          <w:color w:val="231F20"/>
          <w:w w:val="90"/>
        </w:rPr>
        <w:t>.</w:t>
      </w:r>
      <w:r>
        <w:rPr>
          <w:color w:val="231F20"/>
          <w:w w:val="100"/>
        </w:rPr>
        <w:t>pd</w:t>
      </w:r>
      <w:r>
        <w:rPr>
          <w:color w:val="231F20"/>
          <w:w w:val="78"/>
        </w:rPr>
        <w:t>f</w:t>
      </w:r>
      <w:r>
        <w:rPr>
          <w:color w:val="231F20"/>
          <w:w w:val="90"/>
        </w:rPr>
        <w:t>.</w:t>
      </w:r>
    </w:p>
    <w:p>
      <w:pPr>
        <w:pStyle w:val="BodyText"/>
        <w:spacing w:line="261" w:lineRule="auto" w:before="173"/>
        <w:ind w:left="2676" w:right="2007" w:hanging="720"/>
        <w:jc w:val="both"/>
      </w:pPr>
      <w:r>
        <w:rPr>
          <w:color w:val="231F20"/>
        </w:rPr>
        <w:t>Thorpe,</w:t>
      </w:r>
      <w:r>
        <w:rPr>
          <w:color w:val="231F20"/>
          <w:spacing w:val="-20"/>
        </w:rPr>
        <w:t> </w:t>
      </w:r>
      <w:r>
        <w:rPr>
          <w:color w:val="231F20"/>
        </w:rPr>
        <w:t>Andrew.</w:t>
      </w:r>
      <w:r>
        <w:rPr>
          <w:color w:val="231F20"/>
          <w:spacing w:val="-20"/>
        </w:rPr>
        <w:t> </w:t>
      </w:r>
      <w:r>
        <w:rPr>
          <w:color w:val="231F20"/>
        </w:rPr>
        <w:t>“CQUniversity</w:t>
      </w:r>
      <w:r>
        <w:rPr>
          <w:color w:val="231F20"/>
          <w:spacing w:val="-20"/>
        </w:rPr>
        <w:t> </w:t>
      </w:r>
      <w:r>
        <w:rPr>
          <w:color w:val="231F20"/>
        </w:rPr>
        <w:t>to</w:t>
      </w:r>
      <w:r>
        <w:rPr>
          <w:color w:val="231F20"/>
          <w:spacing w:val="-19"/>
        </w:rPr>
        <w:t> </w:t>
      </w:r>
      <w:r>
        <w:rPr>
          <w:color w:val="231F20"/>
        </w:rPr>
        <w:t>Ban</w:t>
      </w:r>
      <w:r>
        <w:rPr>
          <w:color w:val="231F20"/>
          <w:spacing w:val="-20"/>
        </w:rPr>
        <w:t> </w:t>
      </w:r>
      <w:r>
        <w:rPr>
          <w:color w:val="231F20"/>
        </w:rPr>
        <w:t>Smoking</w:t>
      </w:r>
      <w:r>
        <w:rPr>
          <w:color w:val="231F20"/>
          <w:spacing w:val="-20"/>
        </w:rPr>
        <w:t> </w:t>
      </w:r>
      <w:r>
        <w:rPr>
          <w:color w:val="231F20"/>
        </w:rPr>
        <w:t>on</w:t>
      </w:r>
      <w:r>
        <w:rPr>
          <w:color w:val="231F20"/>
          <w:spacing w:val="-20"/>
        </w:rPr>
        <w:t> </w:t>
      </w:r>
      <w:r>
        <w:rPr>
          <w:color w:val="231F20"/>
        </w:rPr>
        <w:t>All</w:t>
      </w:r>
      <w:r>
        <w:rPr>
          <w:color w:val="231F20"/>
          <w:spacing w:val="-19"/>
        </w:rPr>
        <w:t> </w:t>
      </w:r>
      <w:r>
        <w:rPr>
          <w:color w:val="231F20"/>
        </w:rPr>
        <w:t>Australian</w:t>
      </w:r>
      <w:r>
        <w:rPr>
          <w:color w:val="231F20"/>
          <w:spacing w:val="-20"/>
        </w:rPr>
        <w:t> </w:t>
      </w:r>
      <w:r>
        <w:rPr>
          <w:color w:val="231F20"/>
        </w:rPr>
        <w:t>Campuses,”</w:t>
      </w:r>
      <w:r>
        <w:rPr>
          <w:color w:val="231F20"/>
          <w:spacing w:val="-20"/>
        </w:rPr>
        <w:t> </w:t>
      </w:r>
      <w:r>
        <w:rPr>
          <w:i/>
          <w:color w:val="231F20"/>
        </w:rPr>
        <w:t>Gladstone </w:t>
      </w:r>
      <w:r>
        <w:rPr>
          <w:i/>
          <w:color w:val="231F20"/>
          <w:spacing w:val="2"/>
          <w:w w:val="122"/>
        </w:rPr>
        <w:t>O</w:t>
      </w:r>
      <w:r>
        <w:rPr>
          <w:i/>
          <w:color w:val="231F20"/>
          <w:w w:val="102"/>
        </w:rPr>
        <w:t>b</w:t>
      </w:r>
      <w:r>
        <w:rPr>
          <w:i/>
          <w:color w:val="231F20"/>
          <w:spacing w:val="1"/>
          <w:w w:val="93"/>
        </w:rPr>
        <w:t>se</w:t>
      </w:r>
      <w:r>
        <w:rPr>
          <w:i/>
          <w:color w:val="231F20"/>
          <w:spacing w:val="9"/>
          <w:w w:val="93"/>
        </w:rPr>
        <w:t>r</w:t>
      </w:r>
      <w:r>
        <w:rPr>
          <w:i/>
          <w:color w:val="231F20"/>
          <w:spacing w:val="-1"/>
          <w:w w:val="95"/>
        </w:rPr>
        <w:t>v</w:t>
      </w:r>
      <w:r>
        <w:rPr>
          <w:i/>
          <w:color w:val="231F20"/>
          <w:spacing w:val="1"/>
          <w:w w:val="94"/>
        </w:rPr>
        <w:t>e</w:t>
      </w:r>
      <w:r>
        <w:rPr>
          <w:i/>
          <w:color w:val="231F20"/>
          <w:spacing w:val="-11"/>
          <w:w w:val="94"/>
        </w:rPr>
        <w:t>r</w:t>
      </w:r>
      <w:r>
        <w:rPr>
          <w:color w:val="231F20"/>
          <w:w w:val="109"/>
        </w:rPr>
        <w:t>,</w:t>
      </w:r>
      <w:r>
        <w:rPr>
          <w:color w:val="231F20"/>
          <w:spacing w:val="1"/>
        </w:rPr>
        <w:t> </w:t>
      </w:r>
      <w:r>
        <w:rPr>
          <w:color w:val="231F20"/>
          <w:spacing w:val="1"/>
          <w:w w:val="102"/>
        </w:rPr>
        <w:t>D</w:t>
      </w:r>
      <w:r>
        <w:rPr>
          <w:color w:val="231F20"/>
          <w:spacing w:val="1"/>
          <w:w w:val="96"/>
        </w:rPr>
        <w:t>e</w:t>
      </w:r>
      <w:r>
        <w:rPr>
          <w:color w:val="231F20"/>
          <w:spacing w:val="1"/>
          <w:w w:val="93"/>
        </w:rPr>
        <w:t>ce</w:t>
      </w:r>
      <w:r>
        <w:rPr>
          <w:color w:val="231F20"/>
          <w:w w:val="93"/>
        </w:rPr>
        <w:t>m</w:t>
      </w:r>
      <w:r>
        <w:rPr>
          <w:color w:val="231F20"/>
          <w:spacing w:val="1"/>
          <w:w w:val="100"/>
        </w:rPr>
        <w:t>b</w:t>
      </w:r>
      <w:r>
        <w:rPr>
          <w:color w:val="231F20"/>
          <w:spacing w:val="1"/>
          <w:w w:val="91"/>
        </w:rPr>
        <w:t>e</w:t>
      </w:r>
      <w:r>
        <w:rPr>
          <w:color w:val="231F20"/>
          <w:w w:val="91"/>
        </w:rPr>
        <w:t>r</w:t>
      </w:r>
      <w:r>
        <w:rPr>
          <w:color w:val="231F20"/>
          <w:spacing w:val="1"/>
        </w:rPr>
        <w:t> </w:t>
      </w:r>
      <w:r>
        <w:rPr>
          <w:color w:val="231F20"/>
          <w:spacing w:val="-8"/>
          <w:w w:val="112"/>
        </w:rPr>
        <w:t>2</w:t>
      </w:r>
      <w:r>
        <w:rPr>
          <w:color w:val="231F20"/>
          <w:w w:val="112"/>
        </w:rPr>
        <w:t>6</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109"/>
        </w:rPr>
        <w:t>,</w:t>
      </w:r>
      <w:r>
        <w:rPr>
          <w:color w:val="231F20"/>
          <w:spacing w:val="1"/>
        </w:rPr>
        <w:t>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0"/>
          <w:w w:val="153"/>
        </w:rPr>
        <w:t>/</w:t>
      </w:r>
      <w:hyperlink r:id="rId73">
        <w:r>
          <w:rPr>
            <w:color w:val="231F20"/>
            <w:spacing w:val="8"/>
            <w:w w:val="95"/>
          </w:rPr>
          <w:t>ww</w:t>
        </w:r>
        <w:r>
          <w:rPr>
            <w:color w:val="231F20"/>
            <w:spacing w:val="-10"/>
            <w:w w:val="95"/>
          </w:rPr>
          <w:t>w</w:t>
        </w:r>
        <w:r>
          <w:rPr>
            <w:color w:val="231F20"/>
            <w:spacing w:val="-2"/>
            <w:w w:val="90"/>
          </w:rPr>
          <w:t>.</w:t>
        </w:r>
        <w:r>
          <w:rPr>
            <w:color w:val="231F20"/>
            <w:w w:val="111"/>
          </w:rPr>
          <w:t>g</w:t>
        </w:r>
        <w:r>
          <w:rPr>
            <w:color w:val="231F20"/>
            <w:spacing w:val="1"/>
            <w:w w:val="90"/>
          </w:rPr>
          <w:t>l</w:t>
        </w:r>
        <w:r>
          <w:rPr>
            <w:color w:val="231F20"/>
            <w:spacing w:val="1"/>
            <w:w w:val="109"/>
          </w:rPr>
          <w:t>a</w:t>
        </w:r>
        <w:r>
          <w:rPr>
            <w:color w:val="231F20"/>
            <w:w w:val="100"/>
          </w:rPr>
          <w:t>d</w:t>
        </w:r>
        <w:r>
          <w:rPr>
            <w:color w:val="231F20"/>
            <w:spacing w:val="1"/>
            <w:w w:val="90"/>
          </w:rPr>
          <w:t>s</w:t>
        </w:r>
        <w:r>
          <w:rPr>
            <w:color w:val="231F20"/>
            <w:spacing w:val="1"/>
            <w:w w:val="85"/>
          </w:rPr>
          <w:t>to</w:t>
        </w:r>
        <w:r>
          <w:rPr>
            <w:color w:val="231F20"/>
            <w:spacing w:val="1"/>
            <w:w w:val="92"/>
          </w:rPr>
          <w:t>ne</w:t>
        </w:r>
        <w:r>
          <w:rPr>
            <w:color w:val="231F20"/>
            <w:spacing w:val="1"/>
            <w:w w:val="99"/>
          </w:rPr>
          <w:t>o</w:t>
        </w:r>
        <w:r>
          <w:rPr>
            <w:color w:val="231F20"/>
            <w:spacing w:val="-1"/>
            <w:w w:val="100"/>
          </w:rPr>
          <w:t>b</w:t>
        </w:r>
        <w:r>
          <w:rPr>
            <w:color w:val="231F20"/>
            <w:spacing w:val="2"/>
            <w:w w:val="90"/>
          </w:rPr>
          <w:t>s</w:t>
        </w:r>
        <w:r>
          <w:rPr>
            <w:color w:val="231F20"/>
            <w:spacing w:val="1"/>
            <w:w w:val="91"/>
          </w:rPr>
          <w:t>e</w:t>
        </w:r>
        <w:r>
          <w:rPr>
            <w:color w:val="231F20"/>
            <w:spacing w:val="9"/>
            <w:w w:val="91"/>
          </w:rPr>
          <w:t>r</w:t>
        </w:r>
        <w:r>
          <w:rPr>
            <w:color w:val="231F20"/>
            <w:spacing w:val="-2"/>
            <w:w w:val="93"/>
          </w:rPr>
          <w:t>v</w:t>
        </w:r>
        <w:r>
          <w:rPr>
            <w:color w:val="231F20"/>
            <w:spacing w:val="1"/>
            <w:w w:val="91"/>
          </w:rPr>
          <w:t>e</w:t>
        </w:r>
        <w:r>
          <w:rPr>
            <w:color w:val="231F20"/>
            <w:spacing w:val="-9"/>
            <w:w w:val="91"/>
          </w:rPr>
          <w:t>r</w:t>
        </w:r>
        <w:r>
          <w:rPr>
            <w:color w:val="231F20"/>
            <w:spacing w:val="-3"/>
            <w:w w:val="90"/>
          </w:rPr>
          <w:t>.</w:t>
        </w:r>
        <w:r>
          <w:rPr>
            <w:color w:val="231F20"/>
            <w:w w:val="103"/>
          </w:rPr>
          <w:t>c</w:t>
        </w:r>
        <w:r>
          <w:rPr>
            <w:color w:val="231F20"/>
            <w:spacing w:val="1"/>
            <w:w w:val="99"/>
          </w:rPr>
          <w:t>o</w:t>
        </w:r>
        <w:r>
          <w:rPr>
            <w:color w:val="231F20"/>
            <w:w w:val="85"/>
          </w:rPr>
          <w:t>m</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92"/>
          </w:rPr>
          <w:t>n</w:t>
        </w:r>
        <w:r>
          <w:rPr>
            <w:color w:val="231F20"/>
            <w:spacing w:val="-2"/>
            <w:w w:val="92"/>
          </w:rPr>
          <w:t>e</w:t>
        </w:r>
        <w:r>
          <w:rPr>
            <w:color w:val="231F20"/>
            <w:w w:val="95"/>
          </w:rPr>
          <w:t>w</w:t>
        </w:r>
        <w:r>
          <w:rPr>
            <w:color w:val="231F20"/>
            <w:spacing w:val="-6"/>
            <w:w w:val="90"/>
          </w:rPr>
          <w:t>s</w:t>
        </w:r>
        <w:r>
          <w:rPr>
            <w:color w:val="231F20"/>
            <w:w w:val="153"/>
          </w:rPr>
          <w:t>/</w:t>
        </w:r>
      </w:hyperlink>
      <w:r>
        <w:rPr>
          <w:color w:val="231F20"/>
          <w:w w:val="153"/>
        </w:rPr>
        <w:t> </w:t>
      </w:r>
      <w:r>
        <w:rPr>
          <w:color w:val="231F20"/>
          <w:spacing w:val="1"/>
          <w:w w:val="103"/>
        </w:rPr>
        <w:t>c</w:t>
      </w:r>
      <w:r>
        <w:rPr>
          <w:color w:val="231F20"/>
          <w:w w:val="100"/>
        </w:rPr>
        <w:t>q</w:t>
      </w:r>
      <w:r>
        <w:rPr>
          <w:color w:val="231F20"/>
          <w:w w:val="88"/>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spacing w:val="-1"/>
          <w:w w:val="101"/>
        </w:rPr>
        <w:t>y</w:t>
      </w:r>
      <w:r>
        <w:rPr>
          <w:color w:val="231F20"/>
          <w:spacing w:val="2"/>
          <w:w w:val="104"/>
        </w:rPr>
        <w:t>-</w:t>
      </w:r>
      <w:r>
        <w:rPr>
          <w:color w:val="231F20"/>
          <w:spacing w:val="1"/>
          <w:w w:val="100"/>
        </w:rPr>
        <w:t>b</w:t>
      </w:r>
      <w:r>
        <w:rPr>
          <w:color w:val="231F20"/>
          <w:w w:val="99"/>
        </w:rPr>
        <w:t>a</w:t>
      </w:r>
      <w:r>
        <w:rPr>
          <w:color w:val="231F20"/>
          <w:spacing w:val="-1"/>
          <w:w w:val="99"/>
        </w:rPr>
        <w:t>n</w:t>
      </w:r>
      <w:r>
        <w:rPr>
          <w:color w:val="231F20"/>
          <w:spacing w:val="2"/>
          <w:w w:val="90"/>
        </w:rPr>
        <w:t>s</w:t>
      </w:r>
      <w:r>
        <w:rPr>
          <w:color w:val="231F20"/>
          <w:spacing w:val="4"/>
          <w:w w:val="104"/>
        </w:rPr>
        <w:t>-</w:t>
      </w:r>
      <w:r>
        <w:rPr>
          <w:color w:val="231F20"/>
          <w:w w:val="103"/>
        </w:rPr>
        <w:t>al</w:t>
      </w:r>
      <w:r>
        <w:rPr>
          <w:color w:val="231F20"/>
          <w:spacing w:val="2"/>
          <w:w w:val="90"/>
        </w:rPr>
        <w:t>l</w:t>
      </w:r>
      <w:r>
        <w:rPr>
          <w:color w:val="231F20"/>
          <w:spacing w:val="1"/>
          <w:w w:val="104"/>
        </w:rPr>
        <w:t>-</w:t>
      </w:r>
      <w:r>
        <w:rPr>
          <w:color w:val="231F20"/>
          <w:spacing w:val="1"/>
          <w:w w:val="90"/>
        </w:rPr>
        <w:t>s</w:t>
      </w:r>
      <w:r>
        <w:rPr>
          <w:color w:val="231F20"/>
          <w:w w:val="91"/>
        </w:rPr>
        <w:t>m</w:t>
      </w:r>
      <w:r>
        <w:rPr>
          <w:color w:val="231F20"/>
          <w:spacing w:val="1"/>
          <w:w w:val="91"/>
        </w:rPr>
        <w:t>o</w:t>
      </w:r>
      <w:r>
        <w:rPr>
          <w:color w:val="231F20"/>
          <w:spacing w:val="2"/>
          <w:w w:val="92"/>
        </w:rPr>
        <w:t>k</w:t>
      </w:r>
      <w:r>
        <w:rPr>
          <w:color w:val="231F20"/>
          <w:w w:val="90"/>
        </w:rPr>
        <w:t>i</w:t>
      </w:r>
      <w:r>
        <w:rPr>
          <w:color w:val="231F20"/>
          <w:spacing w:val="1"/>
          <w:w w:val="89"/>
        </w:rPr>
        <w:t>n</w:t>
      </w:r>
      <w:r>
        <w:rPr>
          <w:color w:val="231F20"/>
          <w:spacing w:val="2"/>
          <w:w w:val="111"/>
        </w:rPr>
        <w:t>g</w:t>
      </w:r>
      <w:r>
        <w:rPr>
          <w:color w:val="231F20"/>
          <w:spacing w:val="4"/>
          <w:w w:val="104"/>
        </w:rPr>
        <w:t>-</w:t>
      </w:r>
      <w:r>
        <w:rPr>
          <w:color w:val="231F20"/>
          <w:spacing w:val="1"/>
          <w:w w:val="99"/>
        </w:rPr>
        <w:t>o</w:t>
      </w:r>
      <w:r>
        <w:rPr>
          <w:color w:val="231F20"/>
          <w:spacing w:val="2"/>
          <w:w w:val="89"/>
        </w:rPr>
        <w:t>n</w:t>
      </w:r>
      <w:r>
        <w:rPr>
          <w:color w:val="231F20"/>
          <w:spacing w:val="4"/>
          <w:w w:val="104"/>
        </w:rPr>
        <w:t>-</w:t>
      </w:r>
      <w:r>
        <w:rPr>
          <w:color w:val="231F20"/>
          <w:spacing w:val="1"/>
          <w:w w:val="103"/>
        </w:rPr>
        <w:t>c</w:t>
      </w:r>
      <w:r>
        <w:rPr>
          <w:color w:val="231F20"/>
          <w:w w:val="94"/>
        </w:rPr>
        <w:t>amp</w:t>
      </w:r>
      <w:r>
        <w:rPr>
          <w:color w:val="231F20"/>
          <w:spacing w:val="-1"/>
          <w:w w:val="94"/>
        </w:rPr>
        <w:t>u</w:t>
      </w:r>
      <w:r>
        <w:rPr>
          <w:color w:val="231F20"/>
          <w:spacing w:val="-6"/>
          <w:w w:val="90"/>
        </w:rPr>
        <w:t>s</w:t>
      </w:r>
      <w:r>
        <w:rPr>
          <w:color w:val="231F20"/>
          <w:spacing w:val="-9"/>
          <w:w w:val="153"/>
        </w:rPr>
        <w:t>/</w:t>
      </w:r>
      <w:r>
        <w:rPr>
          <w:color w:val="231F20"/>
          <w:spacing w:val="-7"/>
          <w:w w:val="112"/>
        </w:rPr>
        <w:t>3</w:t>
      </w:r>
      <w:r>
        <w:rPr>
          <w:color w:val="231F20"/>
          <w:spacing w:val="-3"/>
          <w:w w:val="112"/>
        </w:rPr>
        <w:t>2</w:t>
      </w:r>
      <w:r>
        <w:rPr>
          <w:color w:val="231F20"/>
          <w:spacing w:val="-5"/>
          <w:w w:val="112"/>
        </w:rPr>
        <w:t>9</w:t>
      </w:r>
      <w:r>
        <w:rPr>
          <w:color w:val="231F20"/>
          <w:spacing w:val="-3"/>
          <w:w w:val="112"/>
        </w:rPr>
        <w:t>8</w:t>
      </w:r>
      <w:r>
        <w:rPr>
          <w:color w:val="231F20"/>
          <w:spacing w:val="-7"/>
          <w:w w:val="112"/>
        </w:rPr>
        <w:t>6</w:t>
      </w:r>
      <w:r>
        <w:rPr>
          <w:color w:val="231F20"/>
          <w:spacing w:val="-9"/>
          <w:w w:val="112"/>
        </w:rPr>
        <w:t>7</w:t>
      </w:r>
      <w:r>
        <w:rPr>
          <w:color w:val="231F20"/>
          <w:spacing w:val="-22"/>
          <w:w w:val="112"/>
        </w:rPr>
        <w:t>1</w:t>
      </w:r>
      <w:r>
        <w:rPr>
          <w:color w:val="231F20"/>
          <w:spacing w:val="-35"/>
          <w:w w:val="153"/>
        </w:rPr>
        <w:t>/</w:t>
      </w:r>
      <w:r>
        <w:rPr>
          <w:color w:val="231F20"/>
          <w:w w:val="90"/>
        </w:rPr>
        <w:t>.</w:t>
      </w:r>
    </w:p>
    <w:p>
      <w:pPr>
        <w:pStyle w:val="BodyText"/>
        <w:spacing w:line="261" w:lineRule="auto" w:before="171"/>
        <w:ind w:left="2676" w:hanging="720"/>
      </w:pPr>
      <w:r>
        <w:rPr>
          <w:color w:val="231F20"/>
          <w:w w:val="87"/>
        </w:rPr>
        <w:t>T</w:t>
      </w:r>
      <w:r>
        <w:rPr>
          <w:color w:val="231F20"/>
          <w:w w:val="109"/>
        </w:rPr>
        <w:t>a</w:t>
      </w:r>
      <w:r>
        <w:rPr>
          <w:color w:val="231F20"/>
          <w:w w:val="101"/>
        </w:rPr>
        <w:t>y</w:t>
      </w:r>
      <w:r>
        <w:rPr>
          <w:color w:val="231F20"/>
          <w:w w:val="90"/>
        </w:rPr>
        <w:t>l</w:t>
      </w:r>
      <w:r>
        <w:rPr>
          <w:color w:val="231F20"/>
          <w:w w:val="99"/>
        </w:rPr>
        <w:t>o</w:t>
      </w:r>
      <w:r>
        <w:rPr>
          <w:color w:val="231F20"/>
          <w:w w:val="84"/>
        </w:rPr>
        <w:t>r</w:t>
      </w:r>
      <w:r>
        <w:rPr>
          <w:color w:val="231F20"/>
          <w:w w:val="109"/>
        </w:rPr>
        <w:t>,</w:t>
      </w:r>
      <w:r>
        <w:rPr>
          <w:color w:val="231F20"/>
        </w:rPr>
        <w:t> </w:t>
      </w:r>
      <w:r>
        <w:rPr>
          <w:color w:val="231F20"/>
          <w:w w:val="102"/>
        </w:rPr>
        <w:t>D</w:t>
      </w:r>
      <w:r>
        <w:rPr>
          <w:color w:val="231F20"/>
          <w:w w:val="109"/>
        </w:rPr>
        <w:t>a</w:t>
      </w:r>
      <w:r>
        <w:rPr>
          <w:color w:val="231F20"/>
          <w:w w:val="89"/>
        </w:rPr>
        <w:t>n</w:t>
      </w:r>
      <w:r>
        <w:rPr>
          <w:color w:val="231F20"/>
          <w:w w:val="90"/>
        </w:rPr>
        <w:t>i</w:t>
      </w:r>
      <w:r>
        <w:rPr>
          <w:color w:val="231F20"/>
          <w:w w:val="96"/>
        </w:rPr>
        <w:t>e</w:t>
      </w:r>
      <w:r>
        <w:rPr>
          <w:color w:val="231F20"/>
          <w:w w:val="90"/>
        </w:rPr>
        <w:t>l</w:t>
      </w:r>
      <w:r>
        <w:rPr>
          <w:color w:val="231F20"/>
          <w:w w:val="90"/>
        </w:rPr>
        <w:t>.</w:t>
      </w:r>
      <w:r>
        <w:rPr>
          <w:color w:val="231F20"/>
        </w:rPr>
        <w:t> </w:t>
      </w:r>
      <w:r>
        <w:rPr>
          <w:color w:val="231F20"/>
          <w:w w:val="97"/>
        </w:rPr>
        <w:t>“</w:t>
      </w:r>
      <w:r>
        <w:rPr>
          <w:color w:val="231F20"/>
          <w:w w:val="87"/>
        </w:rPr>
        <w:t>T</w:t>
      </w:r>
      <w:r>
        <w:rPr>
          <w:color w:val="231F20"/>
          <w:w w:val="89"/>
        </w:rPr>
        <w:t>h</w:t>
      </w:r>
      <w:r>
        <w:rPr>
          <w:color w:val="231F20"/>
          <w:w w:val="96"/>
        </w:rPr>
        <w:t>e</w:t>
      </w:r>
      <w:r>
        <w:rPr>
          <w:color w:val="231F20"/>
        </w:rPr>
        <w:t> </w:t>
      </w:r>
      <w:r>
        <w:rPr>
          <w:color w:val="231F20"/>
          <w:w w:val="94"/>
        </w:rPr>
        <w:t>F</w:t>
      </w:r>
      <w:r>
        <w:rPr>
          <w:color w:val="231F20"/>
          <w:w w:val="90"/>
        </w:rPr>
        <w:t>i</w:t>
      </w:r>
      <w:r>
        <w:rPr>
          <w:color w:val="231F20"/>
          <w:w w:val="111"/>
        </w:rPr>
        <w:t>g</w:t>
      </w:r>
      <w:r>
        <w:rPr>
          <w:color w:val="231F20"/>
          <w:w w:val="89"/>
        </w:rPr>
        <w:t>h</w:t>
      </w:r>
      <w:r>
        <w:rPr>
          <w:color w:val="231F20"/>
          <w:w w:val="63"/>
        </w:rPr>
        <w:t>t</w:t>
      </w:r>
      <w:r>
        <w:rPr>
          <w:color w:val="231F20"/>
        </w:rPr>
        <w:t> </w:t>
      </w:r>
      <w:r>
        <w:rPr>
          <w:color w:val="231F20"/>
          <w:w w:val="99"/>
        </w:rPr>
        <w:t>o</w:t>
      </w:r>
      <w:r>
        <w:rPr>
          <w:color w:val="231F20"/>
          <w:w w:val="93"/>
        </w:rPr>
        <w:t>v</w:t>
      </w:r>
      <w:r>
        <w:rPr>
          <w:color w:val="231F20"/>
          <w:w w:val="96"/>
        </w:rPr>
        <w:t>e</w:t>
      </w:r>
      <w:r>
        <w:rPr>
          <w:color w:val="231F20"/>
          <w:w w:val="84"/>
        </w:rPr>
        <w:t>r</w:t>
      </w:r>
      <w:r>
        <w:rPr>
          <w:color w:val="231F20"/>
        </w:rPr>
        <w:t> </w:t>
      </w:r>
      <w:r>
        <w:rPr>
          <w:color w:val="231F20"/>
          <w:w w:val="94"/>
        </w:rPr>
        <w:t>F</w:t>
      </w:r>
      <w:r>
        <w:rPr>
          <w:color w:val="231F20"/>
          <w:w w:val="84"/>
        </w:rPr>
        <w:t>r</w:t>
      </w:r>
      <w:r>
        <w:rPr>
          <w:color w:val="231F20"/>
          <w:w w:val="96"/>
        </w:rPr>
        <w:t>ee</w:t>
      </w:r>
      <w:r>
        <w:rPr>
          <w:color w:val="231F20"/>
        </w:rPr>
        <w:t> </w:t>
      </w:r>
      <w:r>
        <w:rPr>
          <w:color w:val="231F20"/>
          <w:w w:val="112"/>
        </w:rPr>
        <w:t>S</w:t>
      </w:r>
      <w:r>
        <w:rPr>
          <w:color w:val="231F20"/>
          <w:w w:val="100"/>
        </w:rPr>
        <w:t>p</w:t>
      </w:r>
      <w:r>
        <w:rPr>
          <w:color w:val="231F20"/>
          <w:w w:val="96"/>
        </w:rPr>
        <w:t>ee</w:t>
      </w:r>
      <w:r>
        <w:rPr>
          <w:color w:val="231F20"/>
          <w:w w:val="103"/>
        </w:rPr>
        <w:t>c</w:t>
      </w:r>
      <w:r>
        <w:rPr>
          <w:color w:val="231F20"/>
          <w:w w:val="89"/>
        </w:rPr>
        <w:t>h</w:t>
      </w:r>
      <w:r>
        <w:rPr>
          <w:color w:val="231F20"/>
        </w:rPr>
        <w:t> </w:t>
      </w:r>
      <w:r>
        <w:rPr>
          <w:color w:val="231F20"/>
          <w:w w:val="99"/>
        </w:rPr>
        <w:t>o</w:t>
      </w:r>
      <w:r>
        <w:rPr>
          <w:color w:val="231F20"/>
          <w:w w:val="89"/>
        </w:rPr>
        <w:t>n</w:t>
      </w:r>
      <w:r>
        <w:rPr>
          <w:color w:val="231F20"/>
        </w:rPr>
        <w:t> </w:t>
      </w:r>
      <w:r>
        <w:rPr>
          <w:color w:val="231F20"/>
          <w:w w:val="121"/>
        </w:rPr>
        <w:t>C</w:t>
      </w:r>
      <w:r>
        <w:rPr>
          <w:color w:val="231F20"/>
          <w:w w:val="109"/>
        </w:rPr>
        <w:t>a</w:t>
      </w:r>
      <w:r>
        <w:rPr>
          <w:color w:val="231F20"/>
          <w:w w:val="85"/>
        </w:rPr>
        <w:t>m</w:t>
      </w:r>
      <w:r>
        <w:rPr>
          <w:color w:val="231F20"/>
          <w:w w:val="100"/>
        </w:rPr>
        <w:t>p</w:t>
      </w:r>
      <w:r>
        <w:rPr>
          <w:color w:val="231F20"/>
          <w:w w:val="88"/>
        </w:rPr>
        <w:t>u</w:t>
      </w:r>
      <w:r>
        <w:rPr>
          <w:color w:val="231F20"/>
          <w:w w:val="90"/>
        </w:rPr>
        <w:t>s</w:t>
      </w:r>
      <w:r>
        <w:rPr>
          <w:color w:val="231F20"/>
          <w:w w:val="90"/>
        </w:rPr>
        <w:t>.</w:t>
      </w:r>
      <w:r>
        <w:rPr>
          <w:color w:val="231F20"/>
          <w:w w:val="97"/>
        </w:rPr>
        <w:t>”</w:t>
      </w:r>
      <w:r>
        <w:rPr>
          <w:color w:val="231F20"/>
        </w:rPr>
        <w:t> </w:t>
      </w:r>
      <w:r>
        <w:rPr>
          <w:i/>
          <w:color w:val="231F20"/>
          <w:w w:val="96"/>
        </w:rPr>
        <w:t>Re</w:t>
      </w:r>
      <w:r>
        <w:rPr>
          <w:i/>
          <w:color w:val="231F20"/>
          <w:w w:val="102"/>
        </w:rPr>
        <w:t>d</w:t>
      </w:r>
      <w:r>
        <w:rPr>
          <w:i/>
          <w:color w:val="231F20"/>
        </w:rPr>
        <w:t> </w:t>
      </w:r>
      <w:r>
        <w:rPr>
          <w:i/>
          <w:color w:val="231F20"/>
          <w:w w:val="94"/>
        </w:rPr>
        <w:t>F</w:t>
      </w:r>
      <w:r>
        <w:rPr>
          <w:i/>
          <w:color w:val="231F20"/>
          <w:w w:val="90"/>
        </w:rPr>
        <w:t>l</w:t>
      </w:r>
      <w:r>
        <w:rPr>
          <w:i/>
          <w:color w:val="231F20"/>
          <w:w w:val="102"/>
        </w:rPr>
        <w:t>a</w:t>
      </w:r>
      <w:r>
        <w:rPr>
          <w:i/>
          <w:color w:val="231F20"/>
          <w:w w:val="102"/>
        </w:rPr>
        <w:t>g</w:t>
      </w:r>
      <w:r>
        <w:rPr>
          <w:color w:val="231F20"/>
          <w:w w:val="109"/>
        </w:rPr>
        <w:t>,</w:t>
      </w:r>
      <w:r>
        <w:rPr>
          <w:color w:val="231F20"/>
        </w:rPr>
        <w:t> </w:t>
      </w:r>
      <w:r>
        <w:rPr>
          <w:color w:val="231F20"/>
          <w:w w:val="94"/>
        </w:rPr>
        <w:t>F</w:t>
      </w:r>
      <w:r>
        <w:rPr>
          <w:color w:val="231F20"/>
          <w:w w:val="96"/>
        </w:rPr>
        <w:t>e</w:t>
      </w:r>
      <w:r>
        <w:rPr>
          <w:color w:val="231F20"/>
          <w:w w:val="100"/>
        </w:rPr>
        <w:t>b</w:t>
      </w:r>
      <w:r>
        <w:rPr>
          <w:color w:val="231F20"/>
          <w:w w:val="84"/>
        </w:rPr>
        <w:t>r</w:t>
      </w:r>
      <w:r>
        <w:rPr>
          <w:color w:val="231F20"/>
          <w:w w:val="88"/>
        </w:rPr>
        <w:t>u</w:t>
      </w:r>
      <w:r>
        <w:rPr>
          <w:color w:val="231F20"/>
          <w:w w:val="109"/>
        </w:rPr>
        <w:t>a</w:t>
      </w:r>
      <w:r>
        <w:rPr>
          <w:color w:val="231F20"/>
          <w:w w:val="84"/>
        </w:rPr>
        <w:t>r</w:t>
      </w:r>
      <w:r>
        <w:rPr>
          <w:color w:val="231F20"/>
          <w:w w:val="101"/>
        </w:rPr>
        <w:t>y</w:t>
      </w:r>
      <w:r>
        <w:rPr>
          <w:color w:val="231F20"/>
        </w:rPr>
        <w:t> </w:t>
      </w:r>
      <w:r>
        <w:rPr>
          <w:color w:val="231F20"/>
          <w:w w:val="112"/>
        </w:rPr>
        <w:t>23</w:t>
      </w:r>
      <w:r>
        <w:rPr>
          <w:color w:val="231F20"/>
          <w:w w:val="109"/>
        </w:rPr>
        <w:t>,</w:t>
      </w:r>
      <w:r>
        <w:rPr>
          <w:color w:val="231F20"/>
        </w:rPr>
        <w:t> </w:t>
      </w:r>
      <w:r>
        <w:rPr>
          <w:color w:val="231F20"/>
          <w:w w:val="112"/>
        </w:rPr>
        <w:t>2018</w:t>
      </w:r>
      <w:r>
        <w:rPr>
          <w:color w:val="231F20"/>
          <w:w w:val="90"/>
        </w:rPr>
        <w:t>.</w:t>
      </w:r>
      <w:r>
        <w:rPr>
          <w:color w:val="231F20"/>
        </w:rPr>
        <w:t> </w:t>
      </w:r>
      <w:r>
        <w:rPr>
          <w:color w:val="231F20"/>
          <w:w w:val="89"/>
        </w:rPr>
        <w:t>h</w:t>
      </w:r>
      <w:r>
        <w:rPr>
          <w:color w:val="231F20"/>
          <w:w w:val="63"/>
        </w:rPr>
        <w:t>tt</w:t>
      </w:r>
      <w:r>
        <w:rPr>
          <w:color w:val="231F20"/>
          <w:w w:val="93"/>
        </w:rPr>
        <w:t>ps:</w:t>
      </w:r>
      <w:r>
        <w:rPr>
          <w:color w:val="231F20"/>
          <w:w w:val="153"/>
        </w:rPr>
        <w:t>// </w:t>
      </w:r>
      <w:r>
        <w:rPr>
          <w:color w:val="231F20"/>
        </w:rPr>
        <w:t>redflag.org.au/index.php/node/6221.</w:t>
      </w:r>
    </w:p>
    <w:p>
      <w:pPr>
        <w:pStyle w:val="BodyText"/>
        <w:spacing w:line="261" w:lineRule="auto" w:before="172"/>
        <w:ind w:left="2676" w:right="1435" w:hanging="720"/>
      </w:pPr>
      <w:r>
        <w:rPr>
          <w:color w:val="231F20"/>
          <w:w w:val="87"/>
        </w:rPr>
        <w:t>T</w:t>
      </w:r>
      <w:r>
        <w:rPr>
          <w:color w:val="231F20"/>
          <w:w w:val="99"/>
        </w:rPr>
        <w:t>o</w:t>
      </w:r>
      <w:r>
        <w:rPr>
          <w:color w:val="231F20"/>
          <w:w w:val="84"/>
        </w:rPr>
        <w:t>rr</w:t>
      </w:r>
      <w:r>
        <w:rPr>
          <w:color w:val="231F20"/>
          <w:w w:val="96"/>
        </w:rPr>
        <w:t>e</w:t>
      </w:r>
      <w:r>
        <w:rPr>
          <w:color w:val="231F20"/>
          <w:w w:val="89"/>
        </w:rPr>
        <w:t>ns</w:t>
      </w:r>
      <w:r>
        <w:rPr>
          <w:color w:val="231F20"/>
        </w:rPr>
        <w:t> </w:t>
      </w: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90"/>
        </w:rPr>
        <w:t>s</w:t>
      </w:r>
      <w:r>
        <w:rPr>
          <w:color w:val="231F20"/>
          <w:w w:val="90"/>
        </w:rPr>
        <w:t>i</w:t>
      </w:r>
      <w:r>
        <w:rPr>
          <w:color w:val="231F20"/>
          <w:w w:val="63"/>
        </w:rPr>
        <w:t>t</w:t>
      </w:r>
      <w:r>
        <w:rPr>
          <w:color w:val="231F20"/>
          <w:w w:val="101"/>
        </w:rPr>
        <w:t>y</w:t>
      </w:r>
      <w:r>
        <w:rPr>
          <w:color w:val="231F20"/>
        </w:rPr>
        <w:t> </w:t>
      </w:r>
      <w:r>
        <w:rPr>
          <w:color w:val="231F20"/>
          <w:w w:val="107"/>
        </w:rPr>
        <w:t>A</w:t>
      </w:r>
      <w:r>
        <w:rPr>
          <w:color w:val="231F20"/>
          <w:w w:val="88"/>
        </w:rPr>
        <w:t>u</w:t>
      </w:r>
      <w:r>
        <w:rPr>
          <w:color w:val="231F20"/>
          <w:w w:val="90"/>
        </w:rPr>
        <w:t>s</w:t>
      </w:r>
      <w:r>
        <w:rPr>
          <w:color w:val="231F20"/>
          <w:w w:val="63"/>
        </w:rPr>
        <w:t>t</w:t>
      </w:r>
      <w:r>
        <w:rPr>
          <w:color w:val="231F20"/>
          <w:w w:val="84"/>
        </w:rPr>
        <w:t>r</w:t>
      </w:r>
      <w:r>
        <w:rPr>
          <w:color w:val="231F20"/>
          <w:w w:val="109"/>
        </w:rPr>
        <w:t>a</w:t>
      </w:r>
      <w:r>
        <w:rPr>
          <w:color w:val="231F20"/>
          <w:w w:val="90"/>
        </w:rPr>
        <w:t>li</w:t>
      </w:r>
      <w:r>
        <w:rPr>
          <w:color w:val="231F20"/>
          <w:w w:val="109"/>
        </w:rPr>
        <w:t>a</w:t>
      </w:r>
      <w:r>
        <w:rPr>
          <w:color w:val="231F20"/>
          <w:w w:val="90"/>
        </w:rPr>
        <w:t>.</w:t>
      </w:r>
      <w:r>
        <w:rPr>
          <w:color w:val="231F20"/>
        </w:rPr>
        <w:t> </w:t>
      </w:r>
      <w:r>
        <w:rPr>
          <w:color w:val="231F20"/>
          <w:w w:val="97"/>
        </w:rPr>
        <w:t>“</w:t>
      </w:r>
      <w:r>
        <w:rPr>
          <w:color w:val="231F20"/>
          <w:w w:val="112"/>
        </w:rPr>
        <w:t>S</w:t>
      </w:r>
      <w:r>
        <w:rPr>
          <w:color w:val="231F20"/>
          <w:w w:val="63"/>
        </w:rPr>
        <w:t>t</w:t>
      </w:r>
      <w:r>
        <w:rPr>
          <w:color w:val="231F20"/>
          <w:w w:val="88"/>
        </w:rPr>
        <w:t>u</w:t>
      </w:r>
      <w:r>
        <w:rPr>
          <w:color w:val="231F20"/>
          <w:w w:val="100"/>
        </w:rPr>
        <w:t>d</w:t>
      </w:r>
      <w:r>
        <w:rPr>
          <w:color w:val="231F20"/>
          <w:w w:val="96"/>
        </w:rPr>
        <w:t>e</w:t>
      </w:r>
      <w:r>
        <w:rPr>
          <w:color w:val="231F20"/>
          <w:w w:val="89"/>
        </w:rPr>
        <w:t>n</w:t>
      </w:r>
      <w:r>
        <w:rPr>
          <w:color w:val="231F20"/>
          <w:w w:val="63"/>
        </w:rPr>
        <w:t>t</w:t>
      </w:r>
      <w:r>
        <w:rPr>
          <w:color w:val="231F20"/>
        </w:rPr>
        <w:t> </w:t>
      </w:r>
      <w:r>
        <w:rPr>
          <w:color w:val="231F20"/>
          <w:w w:val="100"/>
        </w:rPr>
        <w:t>M</w:t>
      </w:r>
      <w:r>
        <w:rPr>
          <w:color w:val="231F20"/>
          <w:w w:val="90"/>
        </w:rPr>
        <w:t>is</w:t>
      </w:r>
      <w:r>
        <w:rPr>
          <w:color w:val="231F20"/>
          <w:w w:val="103"/>
        </w:rPr>
        <w:t>c</w:t>
      </w:r>
      <w:r>
        <w:rPr>
          <w:color w:val="231F20"/>
          <w:w w:val="99"/>
        </w:rPr>
        <w:t>o</w:t>
      </w:r>
      <w:r>
        <w:rPr>
          <w:color w:val="231F20"/>
          <w:w w:val="89"/>
        </w:rPr>
        <w:t>n</w:t>
      </w:r>
      <w:r>
        <w:rPr>
          <w:color w:val="231F20"/>
          <w:w w:val="100"/>
        </w:rPr>
        <w:t>d</w:t>
      </w:r>
      <w:r>
        <w:rPr>
          <w:color w:val="231F20"/>
          <w:w w:val="88"/>
        </w:rPr>
        <w:t>u</w:t>
      </w:r>
      <w:r>
        <w:rPr>
          <w:color w:val="231F20"/>
          <w:w w:val="103"/>
        </w:rPr>
        <w:t>c</w:t>
      </w:r>
      <w:r>
        <w:rPr>
          <w:color w:val="231F20"/>
          <w:w w:val="63"/>
        </w:rPr>
        <w:t>t</w:t>
      </w:r>
      <w:r>
        <w:rPr>
          <w:color w:val="231F20"/>
        </w:rPr>
        <w:t> </w:t>
      </w:r>
      <w:r>
        <w:rPr>
          <w:color w:val="231F20"/>
          <w:w w:val="88"/>
        </w:rPr>
        <w:t>P</w:t>
      </w:r>
      <w:r>
        <w:rPr>
          <w:color w:val="231F20"/>
          <w:w w:val="99"/>
        </w:rPr>
        <w:t>o</w:t>
      </w:r>
      <w:r>
        <w:rPr>
          <w:color w:val="231F20"/>
          <w:w w:val="90"/>
        </w:rPr>
        <w:t>li</w:t>
      </w:r>
      <w:r>
        <w:rPr>
          <w:color w:val="231F20"/>
          <w:w w:val="103"/>
        </w:rPr>
        <w:t>c</w:t>
      </w:r>
      <w:r>
        <w:rPr>
          <w:color w:val="231F20"/>
          <w:w w:val="101"/>
        </w:rPr>
        <w:t>y</w:t>
      </w:r>
      <w:r>
        <w:rPr>
          <w:color w:val="231F20"/>
          <w:w w:val="109"/>
        </w:rPr>
        <w:t>,</w:t>
      </w:r>
      <w:r>
        <w:rPr>
          <w:color w:val="231F20"/>
          <w:w w:val="97"/>
        </w:rPr>
        <w:t>”</w:t>
      </w:r>
      <w:r>
        <w:rPr>
          <w:color w:val="231F20"/>
        </w:rPr>
        <w:t> </w:t>
      </w:r>
      <w:r>
        <w:rPr>
          <w:color w:val="231F20"/>
          <w:w w:val="112"/>
        </w:rPr>
        <w:t>S</w:t>
      </w:r>
      <w:r>
        <w:rPr>
          <w:color w:val="231F20"/>
          <w:w w:val="96"/>
        </w:rPr>
        <w:t>e</w:t>
      </w:r>
      <w:r>
        <w:rPr>
          <w:color w:val="231F20"/>
          <w:w w:val="100"/>
        </w:rPr>
        <w:t>p</w:t>
      </w:r>
      <w:r>
        <w:rPr>
          <w:color w:val="231F20"/>
          <w:w w:val="63"/>
        </w:rPr>
        <w:t>t</w:t>
      </w:r>
      <w:r>
        <w:rPr>
          <w:color w:val="231F20"/>
          <w:w w:val="96"/>
        </w:rPr>
        <w:t>e</w:t>
      </w:r>
      <w:r>
        <w:rPr>
          <w:color w:val="231F20"/>
          <w:w w:val="85"/>
        </w:rPr>
        <w:t>m</w:t>
      </w:r>
      <w:r>
        <w:rPr>
          <w:color w:val="231F20"/>
          <w:w w:val="100"/>
        </w:rPr>
        <w:t>b</w:t>
      </w:r>
      <w:r>
        <w:rPr>
          <w:color w:val="231F20"/>
          <w:w w:val="96"/>
        </w:rPr>
        <w:t>e</w:t>
      </w:r>
      <w:r>
        <w:rPr>
          <w:color w:val="231F20"/>
          <w:w w:val="84"/>
        </w:rPr>
        <w:t>r</w:t>
      </w:r>
      <w:r>
        <w:rPr>
          <w:color w:val="231F20"/>
        </w:rPr>
        <w:t> </w:t>
      </w:r>
      <w:r>
        <w:rPr>
          <w:color w:val="231F20"/>
          <w:w w:val="112"/>
        </w:rPr>
        <w:t>27</w:t>
      </w:r>
      <w:r>
        <w:rPr>
          <w:color w:val="231F20"/>
          <w:w w:val="109"/>
        </w:rPr>
        <w:t>,</w:t>
      </w:r>
      <w:r>
        <w:rPr>
          <w:color w:val="231F20"/>
        </w:rPr>
        <w:t> </w:t>
      </w:r>
      <w:r>
        <w:rPr>
          <w:color w:val="231F20"/>
          <w:w w:val="112"/>
        </w:rPr>
        <w:t>2018</w:t>
      </w:r>
      <w:r>
        <w:rPr>
          <w:color w:val="231F20"/>
          <w:w w:val="109"/>
        </w:rPr>
        <w:t>,</w:t>
      </w:r>
      <w:r>
        <w:rPr>
          <w:color w:val="231F20"/>
        </w:rPr>
        <w:t> </w:t>
      </w:r>
      <w:r>
        <w:rPr>
          <w:color w:val="231F20"/>
          <w:w w:val="89"/>
        </w:rPr>
        <w:t>h</w:t>
      </w:r>
      <w:r>
        <w:rPr>
          <w:color w:val="231F20"/>
          <w:w w:val="63"/>
        </w:rPr>
        <w:t>tt</w:t>
      </w:r>
      <w:r>
        <w:rPr>
          <w:color w:val="231F20"/>
          <w:w w:val="93"/>
        </w:rPr>
        <w:t>ps:</w:t>
      </w:r>
      <w:r>
        <w:rPr>
          <w:color w:val="231F20"/>
          <w:w w:val="153"/>
        </w:rPr>
        <w:t>// </w:t>
      </w:r>
      <w:r>
        <w:rPr>
          <w:color w:val="231F20"/>
          <w:w w:val="103"/>
        </w:rPr>
        <w:t>la</w:t>
      </w:r>
      <w:r>
        <w:rPr>
          <w:color w:val="231F20"/>
          <w:w w:val="88"/>
        </w:rPr>
        <w:t>u</w:t>
      </w:r>
      <w:r>
        <w:rPr>
          <w:color w:val="231F20"/>
          <w:w w:val="84"/>
        </w:rPr>
        <w:t>r</w:t>
      </w:r>
      <w:r>
        <w:rPr>
          <w:color w:val="231F20"/>
          <w:w w:val="103"/>
        </w:rPr>
        <w:t>ea</w:t>
      </w:r>
      <w:r>
        <w:rPr>
          <w:color w:val="231F20"/>
          <w:w w:val="63"/>
        </w:rPr>
        <w:t>t</w:t>
      </w:r>
      <w:r>
        <w:rPr>
          <w:color w:val="231F20"/>
          <w:w w:val="96"/>
        </w:rPr>
        <w:t>e</w:t>
      </w:r>
      <w:r>
        <w:rPr>
          <w:color w:val="231F20"/>
          <w:w w:val="104"/>
        </w:rPr>
        <w:t>-</w:t>
      </w:r>
      <w:r>
        <w:rPr>
          <w:color w:val="231F20"/>
          <w:w w:val="109"/>
        </w:rPr>
        <w:t>a</w:t>
      </w:r>
      <w:r>
        <w:rPr>
          <w:color w:val="231F20"/>
          <w:w w:val="88"/>
        </w:rPr>
        <w:t>u</w:t>
      </w:r>
      <w:r>
        <w:rPr>
          <w:color w:val="231F20"/>
          <w:w w:val="90"/>
        </w:rPr>
        <w:t>.</w:t>
      </w:r>
      <w:r>
        <w:rPr>
          <w:color w:val="231F20"/>
          <w:w w:val="102"/>
        </w:rPr>
        <w:t>bla</w:t>
      </w:r>
      <w:r>
        <w:rPr>
          <w:color w:val="231F20"/>
          <w:w w:val="103"/>
        </w:rPr>
        <w:t>c</w:t>
      </w:r>
      <w:r>
        <w:rPr>
          <w:color w:val="231F20"/>
          <w:w w:val="92"/>
        </w:rPr>
        <w:t>k</w:t>
      </w:r>
      <w:r>
        <w:rPr>
          <w:color w:val="231F20"/>
          <w:w w:val="100"/>
        </w:rPr>
        <w:t>b</w:t>
      </w:r>
      <w:r>
        <w:rPr>
          <w:color w:val="231F20"/>
          <w:w w:val="99"/>
        </w:rPr>
        <w:t>o</w:t>
      </w:r>
      <w:r>
        <w:rPr>
          <w:color w:val="231F20"/>
          <w:w w:val="109"/>
        </w:rPr>
        <w:t>a</w:t>
      </w:r>
      <w:r>
        <w:rPr>
          <w:color w:val="231F20"/>
          <w:w w:val="84"/>
        </w:rPr>
        <w:t>r</w:t>
      </w:r>
      <w:r>
        <w:rPr>
          <w:color w:val="231F20"/>
          <w:w w:val="100"/>
        </w:rPr>
        <w:t>d</w:t>
      </w:r>
      <w:r>
        <w:rPr>
          <w:color w:val="231F20"/>
          <w:w w:val="90"/>
        </w:rPr>
        <w:t>.</w:t>
      </w:r>
      <w:r>
        <w:rPr>
          <w:color w:val="231F20"/>
          <w:w w:val="103"/>
        </w:rPr>
        <w:t>c</w:t>
      </w:r>
      <w:r>
        <w:rPr>
          <w:color w:val="231F20"/>
          <w:w w:val="99"/>
        </w:rPr>
        <w:t>o</w:t>
      </w:r>
      <w:r>
        <w:rPr>
          <w:color w:val="231F20"/>
          <w:w w:val="85"/>
        </w:rPr>
        <w:t>m</w:t>
      </w:r>
      <w:r>
        <w:rPr>
          <w:color w:val="231F20"/>
          <w:w w:val="153"/>
        </w:rPr>
        <w:t>/</w:t>
      </w:r>
      <w:r>
        <w:rPr>
          <w:color w:val="231F20"/>
          <w:w w:val="100"/>
        </w:rPr>
        <w:t>bb</w:t>
      </w:r>
      <w:r>
        <w:rPr>
          <w:color w:val="231F20"/>
          <w:w w:val="103"/>
        </w:rPr>
        <w:t>c</w:t>
      </w:r>
      <w:r>
        <w:rPr>
          <w:color w:val="231F20"/>
          <w:w w:val="90"/>
        </w:rPr>
        <w:t>s</w:t>
      </w:r>
      <w:r>
        <w:rPr>
          <w:color w:val="231F20"/>
          <w:w w:val="95"/>
        </w:rPr>
        <w:t>w</w:t>
      </w:r>
      <w:r>
        <w:rPr>
          <w:color w:val="231F20"/>
          <w:w w:val="96"/>
        </w:rPr>
        <w:t>e</w:t>
      </w:r>
      <w:r>
        <w:rPr>
          <w:color w:val="231F20"/>
          <w:w w:val="100"/>
        </w:rPr>
        <w:t>b</w:t>
      </w:r>
      <w:r>
        <w:rPr>
          <w:color w:val="231F20"/>
          <w:w w:val="104"/>
        </w:rPr>
        <w:t>da</w:t>
      </w:r>
      <w:r>
        <w:rPr>
          <w:color w:val="231F20"/>
          <w:w w:val="93"/>
        </w:rPr>
        <w:t>v</w:t>
      </w:r>
      <w:r>
        <w:rPr>
          <w:color w:val="231F20"/>
          <w:w w:val="153"/>
        </w:rPr>
        <w:t>/</w:t>
      </w:r>
      <w:r>
        <w:rPr>
          <w:color w:val="231F20"/>
          <w:w w:val="90"/>
        </w:rPr>
        <w:t>i</w:t>
      </w:r>
      <w:r>
        <w:rPr>
          <w:color w:val="231F20"/>
          <w:w w:val="89"/>
        </w:rPr>
        <w:t>n</w:t>
      </w:r>
      <w:r>
        <w:rPr>
          <w:color w:val="231F20"/>
          <w:w w:val="90"/>
        </w:rPr>
        <w:t>s</w:t>
      </w:r>
      <w:r>
        <w:rPr>
          <w:color w:val="231F20"/>
          <w:w w:val="63"/>
        </w:rPr>
        <w:t>t</w:t>
      </w:r>
      <w:r>
        <w:rPr>
          <w:color w:val="231F20"/>
          <w:w w:val="74"/>
        </w:rPr>
        <w:t>it</w:t>
      </w:r>
      <w:r>
        <w:rPr>
          <w:color w:val="231F20"/>
          <w:w w:val="79"/>
        </w:rPr>
        <w:t>ut</w:t>
      </w:r>
      <w:r>
        <w:rPr>
          <w:color w:val="231F20"/>
          <w:w w:val="90"/>
        </w:rPr>
        <w:t>i</w:t>
      </w:r>
      <w:r>
        <w:rPr>
          <w:color w:val="231F20"/>
          <w:w w:val="99"/>
        </w:rPr>
        <w:t>o</w:t>
      </w:r>
      <w:r>
        <w:rPr>
          <w:color w:val="231F20"/>
          <w:w w:val="89"/>
        </w:rPr>
        <w:t>n</w:t>
      </w:r>
      <w:r>
        <w:rPr>
          <w:color w:val="231F20"/>
          <w:w w:val="153"/>
        </w:rPr>
        <w:t>/</w:t>
      </w:r>
      <w:r>
        <w:rPr>
          <w:color w:val="231F20"/>
          <w:w w:val="120"/>
        </w:rPr>
        <w:t>G</w:t>
      </w:r>
      <w:r>
        <w:rPr>
          <w:color w:val="231F20"/>
          <w:w w:val="84"/>
        </w:rPr>
        <w:t>r</w:t>
      </w:r>
      <w:r>
        <w:rPr>
          <w:color w:val="231F20"/>
          <w:w w:val="99"/>
        </w:rPr>
        <w:t>o</w:t>
      </w:r>
      <w:r>
        <w:rPr>
          <w:color w:val="231F20"/>
          <w:w w:val="88"/>
        </w:rPr>
        <w:t>u</w:t>
      </w:r>
      <w:r>
        <w:rPr>
          <w:color w:val="231F20"/>
          <w:w w:val="100"/>
        </w:rPr>
        <w:t>p</w:t>
      </w:r>
      <w:r>
        <w:rPr>
          <w:color w:val="231F20"/>
          <w:w w:val="95"/>
        </w:rPr>
        <w:t>w</w:t>
      </w:r>
      <w:r>
        <w:rPr>
          <w:color w:val="231F20"/>
          <w:w w:val="90"/>
        </w:rPr>
        <w:t>i</w:t>
      </w:r>
      <w:r>
        <w:rPr>
          <w:color w:val="231F20"/>
          <w:w w:val="98"/>
        </w:rPr>
        <w:t>de</w:t>
      </w:r>
      <w:r>
        <w:rPr>
          <w:color w:val="231F20"/>
          <w:w w:val="153"/>
        </w:rPr>
        <w:t>/</w:t>
      </w:r>
      <w:r>
        <w:rPr>
          <w:color w:val="231F20"/>
          <w:w w:val="88"/>
        </w:rPr>
        <w:t>P</w:t>
      </w:r>
      <w:r>
        <w:rPr>
          <w:color w:val="231F20"/>
          <w:w w:val="99"/>
        </w:rPr>
        <w:t>o</w:t>
      </w:r>
      <w:r>
        <w:rPr>
          <w:color w:val="231F20"/>
          <w:w w:val="90"/>
        </w:rPr>
        <w:t>li</w:t>
      </w:r>
      <w:r>
        <w:rPr>
          <w:color w:val="231F20"/>
          <w:w w:val="103"/>
        </w:rPr>
        <w:t>c</w:t>
      </w:r>
      <w:r>
        <w:rPr>
          <w:color w:val="231F20"/>
          <w:w w:val="100"/>
        </w:rPr>
        <w:t>y%</w:t>
      </w:r>
      <w:r>
        <w:rPr>
          <w:color w:val="231F20"/>
          <w:w w:val="112"/>
        </w:rPr>
        <w:t>20</w:t>
      </w:r>
      <w:r>
        <w:rPr>
          <w:color w:val="231F20"/>
          <w:w w:val="109"/>
        </w:rPr>
        <w:t>a</w:t>
      </w:r>
      <w:r>
        <w:rPr>
          <w:color w:val="231F20"/>
          <w:w w:val="89"/>
        </w:rPr>
        <w:t>n</w:t>
      </w:r>
      <w:r>
        <w:rPr>
          <w:color w:val="231F20"/>
          <w:w w:val="100"/>
        </w:rPr>
        <w:t>d</w:t>
      </w:r>
      <w:r>
        <w:rPr>
          <w:color w:val="231F20"/>
          <w:w w:val="99"/>
        </w:rPr>
        <w:t>%</w:t>
      </w:r>
      <w:r>
        <w:rPr>
          <w:color w:val="231F20"/>
          <w:w w:val="112"/>
        </w:rPr>
        <w:t>20 </w:t>
      </w:r>
      <w:r>
        <w:rPr>
          <w:color w:val="231F20"/>
        </w:rPr>
        <w:t>Procedures/TUA%20Policies%20and%20Procedures/TUA%20PL_CO_009%20 Sexual%20Harassment%20and%20Sexual%20Assault%20Prevention%20Policy.pdf.</w:t>
      </w:r>
    </w:p>
    <w:p>
      <w:pPr>
        <w:pStyle w:val="BodyText"/>
        <w:spacing w:line="261" w:lineRule="auto" w:before="172"/>
        <w:ind w:left="2676" w:right="1212" w:hanging="720"/>
      </w:pPr>
      <w:r>
        <w:rPr>
          <w:color w:val="231F20"/>
        </w:rPr>
        <w:t>University of Melbourne. “Academic Freedom of Expression Policy </w:t>
      </w:r>
      <w:r>
        <w:rPr>
          <w:color w:val="231F20"/>
          <w:spacing w:val="-6"/>
        </w:rPr>
        <w:t>(MPF1224),” </w:t>
      </w:r>
      <w:r>
        <w:rPr>
          <w:color w:val="231F20"/>
        </w:rPr>
        <w:t>March </w:t>
      </w:r>
      <w:r>
        <w:rPr>
          <w:color w:val="231F20"/>
          <w:spacing w:val="-6"/>
        </w:rPr>
        <w:t>16, </w:t>
      </w:r>
      <w:r>
        <w:rPr>
          <w:color w:val="231F20"/>
          <w:spacing w:val="-7"/>
        </w:rPr>
        <w:t>2016. </w:t>
      </w:r>
      <w:hyperlink r:id="rId74">
        <w:r>
          <w:rPr>
            <w:color w:val="231F20"/>
            <w:w w:val="89"/>
          </w:rPr>
          <w:t>h</w:t>
        </w:r>
        <w:r>
          <w:rPr>
            <w:color w:val="231F20"/>
            <w:spacing w:val="6"/>
            <w:w w:val="63"/>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1"/>
            <w:w w:val="101"/>
          </w:rPr>
          <w:t>y</w:t>
        </w:r>
        <w:r>
          <w:rPr>
            <w:color w:val="231F20"/>
            <w:spacing w:val="-3"/>
            <w:w w:val="90"/>
          </w:rPr>
          <w:t>.</w:t>
        </w:r>
        <w:r>
          <w:rPr>
            <w:color w:val="231F20"/>
            <w:w w:val="87"/>
          </w:rPr>
          <w:t>uni</w:t>
        </w:r>
        <w:r>
          <w:rPr>
            <w:color w:val="231F20"/>
            <w:spacing w:val="1"/>
            <w:w w:val="87"/>
          </w:rPr>
          <w:t>m</w:t>
        </w:r>
        <w:r>
          <w:rPr>
            <w:color w:val="231F20"/>
            <w:spacing w:val="1"/>
            <w:w w:val="96"/>
          </w:rPr>
          <w:t>e</w:t>
        </w:r>
        <w:r>
          <w:rPr>
            <w:color w:val="231F20"/>
            <w:w w:val="97"/>
          </w:rPr>
          <w:t>l</w:t>
        </w:r>
        <w:r>
          <w:rPr>
            <w:color w:val="231F20"/>
            <w:spacing w:val="-2"/>
            <w:w w:val="97"/>
          </w:rPr>
          <w:t>b</w:t>
        </w:r>
        <w:r>
          <w:rPr>
            <w:color w:val="231F20"/>
            <w:spacing w:val="-2"/>
            <w:w w:val="90"/>
          </w:rPr>
          <w:t>.</w:t>
        </w:r>
        <w:r>
          <w:rPr>
            <w:color w:val="231F20"/>
            <w:spacing w:val="1"/>
            <w:w w:val="96"/>
          </w:rPr>
          <w:t>e</w:t>
        </w:r>
        <w:r>
          <w:rPr>
            <w:color w:val="231F20"/>
            <w:w w:val="94"/>
          </w:rPr>
          <w:t>d</w:t>
        </w:r>
        <w:r>
          <w:rPr>
            <w:color w:val="231F20"/>
            <w:spacing w:val="-3"/>
            <w:w w:val="94"/>
          </w:rPr>
          <w:t>u</w:t>
        </w:r>
        <w:r>
          <w:rPr>
            <w:color w:val="231F20"/>
            <w:spacing w:val="-2"/>
            <w:w w:val="90"/>
          </w:rPr>
          <w:t>.</w:t>
        </w:r>
        <w:r>
          <w:rPr>
            <w:color w:val="231F20"/>
            <w:w w:val="98"/>
          </w:rPr>
          <w:t>a</w:t>
        </w:r>
        <w:r>
          <w:rPr>
            <w:color w:val="231F20"/>
            <w:spacing w:val="-11"/>
            <w:w w:val="98"/>
          </w:rPr>
          <w:t>u</w:t>
        </w:r>
        <w:r>
          <w:rPr>
            <w:color w:val="231F20"/>
            <w:spacing w:val="-10"/>
            <w:w w:val="153"/>
          </w:rPr>
          <w:t>/</w:t>
        </w:r>
        <w:r>
          <w:rPr>
            <w:color w:val="231F20"/>
            <w:w w:val="100"/>
          </w:rPr>
          <w:t>M</w:t>
        </w:r>
        <w:r>
          <w:rPr>
            <w:color w:val="231F20"/>
            <w:spacing w:val="1"/>
            <w:w w:val="88"/>
          </w:rPr>
          <w:t>P</w:t>
        </w:r>
        <w:r>
          <w:rPr>
            <w:color w:val="231F20"/>
            <w:spacing w:val="-10"/>
            <w:w w:val="94"/>
          </w:rPr>
          <w:t>F</w:t>
        </w:r>
        <w:r>
          <w:rPr>
            <w:color w:val="231F20"/>
            <w:spacing w:val="-17"/>
            <w:w w:val="112"/>
          </w:rPr>
          <w:t>1</w:t>
        </w:r>
        <w:r>
          <w:rPr>
            <w:color w:val="231F20"/>
            <w:spacing w:val="-3"/>
            <w:w w:val="112"/>
          </w:rPr>
          <w:t>2</w:t>
        </w:r>
        <w:r>
          <w:rPr>
            <w:color w:val="231F20"/>
            <w:spacing w:val="-5"/>
            <w:w w:val="112"/>
          </w:rPr>
          <w:t>2</w:t>
        </w:r>
        <w:r>
          <w:rPr>
            <w:color w:val="231F20"/>
            <w:spacing w:val="1"/>
            <w:w w:val="112"/>
          </w:rPr>
          <w:t>4</w:t>
        </w:r>
        <w:r>
          <w:rPr>
            <w:color w:val="231F20"/>
            <w:w w:val="90"/>
          </w:rPr>
          <w:t>.</w:t>
        </w:r>
      </w:hyperlink>
    </w:p>
    <w:p>
      <w:pPr>
        <w:pStyle w:val="BodyText"/>
        <w:spacing w:line="261" w:lineRule="auto" w:before="171"/>
        <w:ind w:left="2676" w:right="1289" w:hanging="720"/>
      </w:pPr>
      <w:r>
        <w:rPr>
          <w:color w:val="231F20"/>
        </w:rPr>
        <w:t>University</w:t>
      </w:r>
      <w:r>
        <w:rPr>
          <w:color w:val="231F20"/>
          <w:spacing w:val="-25"/>
        </w:rPr>
        <w:t> </w:t>
      </w:r>
      <w:r>
        <w:rPr>
          <w:color w:val="231F20"/>
        </w:rPr>
        <w:t>of</w:t>
      </w:r>
      <w:r>
        <w:rPr>
          <w:color w:val="231F20"/>
          <w:spacing w:val="-24"/>
        </w:rPr>
        <w:t> </w:t>
      </w:r>
      <w:r>
        <w:rPr>
          <w:color w:val="231F20"/>
        </w:rPr>
        <w:t>Melbourne.</w:t>
      </w:r>
      <w:r>
        <w:rPr>
          <w:color w:val="231F20"/>
          <w:spacing w:val="-25"/>
        </w:rPr>
        <w:t> </w:t>
      </w:r>
      <w:r>
        <w:rPr>
          <w:color w:val="231F20"/>
        </w:rPr>
        <w:t>“The</w:t>
      </w:r>
      <w:r>
        <w:rPr>
          <w:color w:val="231F20"/>
          <w:spacing w:val="-24"/>
        </w:rPr>
        <w:t> </w:t>
      </w:r>
      <w:r>
        <w:rPr>
          <w:color w:val="231F20"/>
        </w:rPr>
        <w:t>Hunting</w:t>
      </w:r>
      <w:r>
        <w:rPr>
          <w:color w:val="231F20"/>
          <w:spacing w:val="-25"/>
        </w:rPr>
        <w:t> </w:t>
      </w:r>
      <w:r>
        <w:rPr>
          <w:color w:val="231F20"/>
        </w:rPr>
        <w:t>Ground</w:t>
      </w:r>
      <w:r>
        <w:rPr>
          <w:color w:val="231F20"/>
          <w:spacing w:val="-24"/>
        </w:rPr>
        <w:t> </w:t>
      </w:r>
      <w:r>
        <w:rPr>
          <w:color w:val="231F20"/>
        </w:rPr>
        <w:t>·</w:t>
      </w:r>
      <w:r>
        <w:rPr>
          <w:color w:val="231F20"/>
          <w:spacing w:val="-25"/>
        </w:rPr>
        <w:t> </w:t>
      </w:r>
      <w:r>
        <w:rPr>
          <w:color w:val="231F20"/>
        </w:rPr>
        <w:t>Events</w:t>
      </w:r>
      <w:r>
        <w:rPr>
          <w:color w:val="231F20"/>
          <w:spacing w:val="-24"/>
        </w:rPr>
        <w:t> </w:t>
      </w:r>
      <w:r>
        <w:rPr>
          <w:color w:val="231F20"/>
        </w:rPr>
        <w:t>at</w:t>
      </w:r>
      <w:r>
        <w:rPr>
          <w:color w:val="231F20"/>
          <w:spacing w:val="-25"/>
        </w:rPr>
        <w:t> </w:t>
      </w:r>
      <w:r>
        <w:rPr>
          <w:color w:val="231F20"/>
        </w:rPr>
        <w:t>The</w:t>
      </w:r>
      <w:r>
        <w:rPr>
          <w:color w:val="231F20"/>
          <w:spacing w:val="-24"/>
        </w:rPr>
        <w:t> </w:t>
      </w:r>
      <w:r>
        <w:rPr>
          <w:color w:val="231F20"/>
        </w:rPr>
        <w:t>University</w:t>
      </w:r>
      <w:r>
        <w:rPr>
          <w:color w:val="231F20"/>
          <w:spacing w:val="-25"/>
        </w:rPr>
        <w:t> </w:t>
      </w:r>
      <w:r>
        <w:rPr>
          <w:color w:val="231F20"/>
        </w:rPr>
        <w:t>of</w:t>
      </w:r>
      <w:r>
        <w:rPr>
          <w:color w:val="231F20"/>
          <w:spacing w:val="-24"/>
        </w:rPr>
        <w:t> </w:t>
      </w:r>
      <w:r>
        <w:rPr>
          <w:color w:val="231F20"/>
        </w:rPr>
        <w:t>Melbourne,”</w:t>
      </w:r>
      <w:r>
        <w:rPr>
          <w:color w:val="231F20"/>
          <w:spacing w:val="-25"/>
        </w:rPr>
        <w:t> </w:t>
      </w:r>
      <w:r>
        <w:rPr>
          <w:color w:val="231F20"/>
        </w:rPr>
        <w:t>May</w:t>
      </w:r>
      <w:r>
        <w:rPr>
          <w:color w:val="231F20"/>
          <w:spacing w:val="-24"/>
        </w:rPr>
        <w:t> </w:t>
      </w:r>
      <w:r>
        <w:rPr>
          <w:color w:val="231F20"/>
          <w:spacing w:val="-14"/>
        </w:rPr>
        <w:t>11, </w:t>
      </w:r>
      <w:r>
        <w:rPr>
          <w:color w:val="231F20"/>
          <w:spacing w:val="-3"/>
          <w:w w:val="112"/>
        </w:rPr>
        <w:t>2</w:t>
      </w:r>
      <w:r>
        <w:rPr>
          <w:color w:val="231F20"/>
          <w:spacing w:val="-15"/>
          <w:w w:val="112"/>
        </w:rPr>
        <w:t>0</w:t>
      </w:r>
      <w:r>
        <w:rPr>
          <w:color w:val="231F20"/>
          <w:spacing w:val="-18"/>
          <w:w w:val="112"/>
        </w:rPr>
        <w:t>1</w:t>
      </w:r>
      <w:r>
        <w:rPr>
          <w:color w:val="231F20"/>
          <w:spacing w:val="-30"/>
          <w:w w:val="112"/>
        </w:rPr>
        <w:t>7</w:t>
      </w:r>
      <w:r>
        <w:rPr>
          <w:color w:val="231F20"/>
          <w:w w:val="90"/>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21"/>
          <w:w w:val="153"/>
        </w:rPr>
        <w:t>/</w:t>
      </w:r>
      <w:r>
        <w:rPr>
          <w:color w:val="231F20"/>
          <w:spacing w:val="-2"/>
          <w:w w:val="96"/>
        </w:rPr>
        <w:t>e</w:t>
      </w:r>
      <w:r>
        <w:rPr>
          <w:color w:val="231F20"/>
          <w:spacing w:val="-2"/>
          <w:w w:val="93"/>
        </w:rPr>
        <w:t>v</w:t>
      </w:r>
      <w:r>
        <w:rPr>
          <w:color w:val="231F20"/>
          <w:spacing w:val="1"/>
          <w:w w:val="96"/>
        </w:rPr>
        <w:t>e</w:t>
      </w:r>
      <w:r>
        <w:rPr>
          <w:color w:val="231F20"/>
          <w:w w:val="89"/>
        </w:rPr>
        <w:t>n</w:t>
      </w:r>
      <w:r>
        <w:rPr>
          <w:color w:val="231F20"/>
          <w:spacing w:val="2"/>
          <w:w w:val="63"/>
        </w:rPr>
        <w:t>t</w:t>
      </w:r>
      <w:r>
        <w:rPr>
          <w:color w:val="231F20"/>
          <w:spacing w:val="2"/>
          <w:w w:val="90"/>
        </w:rPr>
        <w:t>s</w:t>
      </w:r>
      <w:r>
        <w:rPr>
          <w:color w:val="231F20"/>
          <w:spacing w:val="-3"/>
          <w:w w:val="90"/>
        </w:rPr>
        <w:t>.</w:t>
      </w:r>
      <w:r>
        <w:rPr>
          <w:color w:val="231F20"/>
          <w:w w:val="87"/>
        </w:rPr>
        <w:t>uni</w:t>
      </w:r>
      <w:r>
        <w:rPr>
          <w:color w:val="231F20"/>
          <w:spacing w:val="1"/>
          <w:w w:val="87"/>
        </w:rPr>
        <w:t>m</w:t>
      </w:r>
      <w:r>
        <w:rPr>
          <w:color w:val="231F20"/>
          <w:spacing w:val="1"/>
          <w:w w:val="96"/>
        </w:rPr>
        <w:t>e</w:t>
      </w:r>
      <w:r>
        <w:rPr>
          <w:color w:val="231F20"/>
          <w:w w:val="97"/>
        </w:rPr>
        <w:t>l</w:t>
      </w:r>
      <w:r>
        <w:rPr>
          <w:color w:val="231F20"/>
          <w:spacing w:val="-2"/>
          <w:w w:val="97"/>
        </w:rPr>
        <w:t>b</w:t>
      </w:r>
      <w:r>
        <w:rPr>
          <w:color w:val="231F20"/>
          <w:spacing w:val="-2"/>
          <w:w w:val="90"/>
        </w:rPr>
        <w:t>.</w:t>
      </w:r>
      <w:r>
        <w:rPr>
          <w:color w:val="231F20"/>
          <w:spacing w:val="1"/>
          <w:w w:val="96"/>
        </w:rPr>
        <w:t>e</w:t>
      </w:r>
      <w:r>
        <w:rPr>
          <w:color w:val="231F20"/>
          <w:w w:val="94"/>
        </w:rPr>
        <w:t>d</w:t>
      </w:r>
      <w:r>
        <w:rPr>
          <w:color w:val="231F20"/>
          <w:spacing w:val="-3"/>
          <w:w w:val="94"/>
        </w:rPr>
        <w:t>u</w:t>
      </w:r>
      <w:r>
        <w:rPr>
          <w:color w:val="231F20"/>
          <w:spacing w:val="-2"/>
          <w:w w:val="90"/>
        </w:rPr>
        <w:t>.</w:t>
      </w:r>
      <w:r>
        <w:rPr>
          <w:color w:val="231F20"/>
          <w:w w:val="98"/>
        </w:rPr>
        <w:t>a</w:t>
      </w:r>
      <w:r>
        <w:rPr>
          <w:color w:val="231F20"/>
          <w:spacing w:val="-11"/>
          <w:w w:val="98"/>
        </w:rPr>
        <w:t>u</w:t>
      </w:r>
      <w:r>
        <w:rPr>
          <w:color w:val="231F20"/>
          <w:spacing w:val="-21"/>
          <w:w w:val="153"/>
        </w:rPr>
        <w:t>/</w:t>
      </w:r>
      <w:r>
        <w:rPr>
          <w:color w:val="231F20"/>
          <w:spacing w:val="-2"/>
          <w:w w:val="96"/>
        </w:rPr>
        <w:t>e</w:t>
      </w:r>
      <w:r>
        <w:rPr>
          <w:color w:val="231F20"/>
          <w:spacing w:val="-2"/>
          <w:w w:val="93"/>
        </w:rPr>
        <w:t>v</w:t>
      </w:r>
      <w:r>
        <w:rPr>
          <w:color w:val="231F20"/>
          <w:spacing w:val="1"/>
          <w:w w:val="96"/>
        </w:rPr>
        <w:t>e</w:t>
      </w:r>
      <w:r>
        <w:rPr>
          <w:color w:val="231F20"/>
          <w:w w:val="89"/>
        </w:rPr>
        <w:t>n</w:t>
      </w:r>
      <w:r>
        <w:rPr>
          <w:color w:val="231F20"/>
          <w:spacing w:val="2"/>
          <w:w w:val="63"/>
        </w:rPr>
        <w:t>t</w:t>
      </w:r>
      <w:r>
        <w:rPr>
          <w:color w:val="231F20"/>
          <w:spacing w:val="-6"/>
          <w:w w:val="90"/>
        </w:rPr>
        <w:t>s</w:t>
      </w:r>
      <w:r>
        <w:rPr>
          <w:color w:val="231F20"/>
          <w:spacing w:val="-11"/>
          <w:w w:val="153"/>
        </w:rPr>
        <w:t>/</w:t>
      </w:r>
      <w:r>
        <w:rPr>
          <w:color w:val="231F20"/>
          <w:spacing w:val="-3"/>
          <w:w w:val="112"/>
        </w:rPr>
        <w:t>8</w:t>
      </w:r>
      <w:r>
        <w:rPr>
          <w:color w:val="231F20"/>
          <w:w w:val="112"/>
        </w:rPr>
        <w:t>6</w:t>
      </w:r>
      <w:r>
        <w:rPr>
          <w:color w:val="231F20"/>
          <w:spacing w:val="-5"/>
          <w:w w:val="112"/>
        </w:rPr>
        <w:t>5</w:t>
      </w:r>
      <w:r>
        <w:rPr>
          <w:color w:val="231F20"/>
          <w:spacing w:val="3"/>
          <w:w w:val="112"/>
        </w:rPr>
        <w:t>3</w:t>
      </w:r>
      <w:r>
        <w:rPr>
          <w:color w:val="231F20"/>
          <w:spacing w:val="2"/>
          <w:w w:val="104"/>
        </w:rPr>
        <w:t>-</w:t>
      </w:r>
      <w:r>
        <w:rPr>
          <w:color w:val="231F20"/>
          <w:spacing w:val="2"/>
          <w:w w:val="63"/>
        </w:rPr>
        <w:t>t</w:t>
      </w:r>
      <w:r>
        <w:rPr>
          <w:color w:val="231F20"/>
          <w:spacing w:val="1"/>
          <w:w w:val="89"/>
        </w:rPr>
        <w:t>h</w:t>
      </w:r>
      <w:r>
        <w:rPr>
          <w:color w:val="231F20"/>
          <w:spacing w:val="4"/>
          <w:w w:val="96"/>
        </w:rPr>
        <w:t>e</w:t>
      </w:r>
      <w:r>
        <w:rPr>
          <w:color w:val="231F20"/>
          <w:spacing w:val="2"/>
          <w:w w:val="104"/>
        </w:rPr>
        <w:t>-</w:t>
      </w:r>
      <w:r>
        <w:rPr>
          <w:color w:val="231F20"/>
          <w:w w:val="89"/>
        </w:rPr>
        <w:t>h</w:t>
      </w:r>
      <w:r>
        <w:rPr>
          <w:color w:val="231F20"/>
          <w:w w:val="89"/>
        </w:rPr>
        <w:t>un</w:t>
      </w:r>
      <w:r>
        <w:rPr>
          <w:color w:val="231F20"/>
          <w:spacing w:val="2"/>
          <w:w w:val="63"/>
        </w:rPr>
        <w:t>t</w:t>
      </w:r>
      <w:r>
        <w:rPr>
          <w:color w:val="231F20"/>
          <w:w w:val="89"/>
        </w:rPr>
        <w:t>i</w:t>
      </w:r>
      <w:r>
        <w:rPr>
          <w:color w:val="231F20"/>
          <w:spacing w:val="1"/>
          <w:w w:val="89"/>
        </w:rPr>
        <w:t>n</w:t>
      </w:r>
      <w:r>
        <w:rPr>
          <w:color w:val="231F20"/>
          <w:spacing w:val="3"/>
          <w:w w:val="111"/>
        </w:rPr>
        <w:t>g</w:t>
      </w:r>
      <w:r>
        <w:rPr>
          <w:color w:val="231F20"/>
          <w:spacing w:val="4"/>
          <w:w w:val="104"/>
        </w:rPr>
        <w:t>-</w:t>
      </w:r>
      <w:r>
        <w:rPr>
          <w:color w:val="231F20"/>
          <w:w w:val="111"/>
        </w:rPr>
        <w:t>g</w:t>
      </w:r>
      <w:r>
        <w:rPr>
          <w:color w:val="231F20"/>
          <w:spacing w:val="-2"/>
          <w:w w:val="84"/>
        </w:rPr>
        <w:t>r</w:t>
      </w:r>
      <w:r>
        <w:rPr>
          <w:color w:val="231F20"/>
          <w:w w:val="92"/>
        </w:rPr>
        <w:t>ou</w:t>
      </w:r>
      <w:r>
        <w:rPr>
          <w:color w:val="231F20"/>
          <w:spacing w:val="1"/>
          <w:w w:val="92"/>
        </w:rPr>
        <w:t>n</w:t>
      </w:r>
      <w:r>
        <w:rPr>
          <w:color w:val="231F20"/>
          <w:w w:val="100"/>
        </w:rPr>
        <w:t>d</w:t>
      </w:r>
      <w:r>
        <w:rPr>
          <w:color w:val="231F20"/>
          <w:w w:val="90"/>
        </w:rPr>
        <w:t>.</w:t>
      </w:r>
    </w:p>
    <w:p>
      <w:pPr>
        <w:pStyle w:val="BodyText"/>
        <w:spacing w:line="261" w:lineRule="auto" w:before="171"/>
        <w:ind w:left="2676" w:right="1567" w:hanging="720"/>
      </w:pPr>
      <w:r>
        <w:rPr>
          <w:color w:val="231F20"/>
          <w:w w:val="100"/>
        </w:rPr>
        <w:t>U</w:t>
      </w:r>
      <w:r>
        <w:rPr>
          <w:color w:val="231F20"/>
          <w:w w:val="89"/>
        </w:rPr>
        <w:t>n</w:t>
      </w:r>
      <w:r>
        <w:rPr>
          <w:color w:val="231F20"/>
          <w:w w:val="90"/>
        </w:rPr>
        <w:t>i</w:t>
      </w:r>
      <w:r>
        <w:rPr>
          <w:color w:val="231F20"/>
          <w:w w:val="93"/>
        </w:rPr>
        <w:t>v</w:t>
      </w:r>
      <w:r>
        <w:rPr>
          <w:color w:val="231F20"/>
          <w:w w:val="96"/>
        </w:rPr>
        <w:t>e</w:t>
      </w:r>
      <w:r>
        <w:rPr>
          <w:color w:val="231F20"/>
          <w:w w:val="84"/>
        </w:rPr>
        <w:t>r</w:t>
      </w:r>
      <w:r>
        <w:rPr>
          <w:color w:val="231F20"/>
          <w:w w:val="90"/>
        </w:rPr>
        <w:t>s</w:t>
      </w:r>
      <w:r>
        <w:rPr>
          <w:color w:val="231F20"/>
          <w:w w:val="90"/>
        </w:rPr>
        <w:t>i</w:t>
      </w:r>
      <w:r>
        <w:rPr>
          <w:color w:val="231F20"/>
          <w:w w:val="63"/>
        </w:rPr>
        <w:t>t</w:t>
      </w:r>
      <w:r>
        <w:rPr>
          <w:color w:val="231F20"/>
          <w:w w:val="101"/>
        </w:rPr>
        <w:t>y</w:t>
      </w:r>
      <w:r>
        <w:rPr>
          <w:color w:val="231F20"/>
        </w:rPr>
        <w:t> </w:t>
      </w:r>
      <w:r>
        <w:rPr>
          <w:color w:val="231F20"/>
          <w:w w:val="99"/>
        </w:rPr>
        <w:t>o</w:t>
      </w:r>
      <w:r>
        <w:rPr>
          <w:color w:val="231F20"/>
          <w:w w:val="78"/>
        </w:rPr>
        <w:t>f</w:t>
      </w:r>
      <w:r>
        <w:rPr>
          <w:color w:val="231F20"/>
        </w:rPr>
        <w:t> </w:t>
      </w:r>
      <w:r>
        <w:rPr>
          <w:color w:val="231F20"/>
          <w:w w:val="87"/>
        </w:rPr>
        <w:t>T</w:t>
      </w:r>
      <w:r>
        <w:rPr>
          <w:color w:val="231F20"/>
          <w:w w:val="109"/>
        </w:rPr>
        <w:t>a</w:t>
      </w:r>
      <w:r>
        <w:rPr>
          <w:color w:val="231F20"/>
          <w:w w:val="90"/>
        </w:rPr>
        <w:t>s</w:t>
      </w:r>
      <w:r>
        <w:rPr>
          <w:color w:val="231F20"/>
          <w:w w:val="85"/>
        </w:rPr>
        <w:t>m</w:t>
      </w:r>
      <w:r>
        <w:rPr>
          <w:color w:val="231F20"/>
          <w:w w:val="109"/>
        </w:rPr>
        <w:t>a</w:t>
      </w:r>
      <w:r>
        <w:rPr>
          <w:color w:val="231F20"/>
          <w:w w:val="89"/>
        </w:rPr>
        <w:t>n</w:t>
      </w:r>
      <w:r>
        <w:rPr>
          <w:color w:val="231F20"/>
          <w:w w:val="90"/>
        </w:rPr>
        <w:t>i</w:t>
      </w:r>
      <w:r>
        <w:rPr>
          <w:color w:val="231F20"/>
          <w:w w:val="109"/>
        </w:rPr>
        <w:t>a</w:t>
      </w:r>
      <w:r>
        <w:rPr>
          <w:color w:val="231F20"/>
          <w:w w:val="90"/>
        </w:rPr>
        <w:t>.</w:t>
      </w:r>
      <w:r>
        <w:rPr>
          <w:color w:val="231F20"/>
        </w:rPr>
        <w:t> </w:t>
      </w:r>
      <w:r>
        <w:rPr>
          <w:color w:val="231F20"/>
          <w:w w:val="97"/>
        </w:rPr>
        <w:t>“</w:t>
      </w:r>
      <w:r>
        <w:rPr>
          <w:color w:val="231F20"/>
          <w:w w:val="107"/>
        </w:rPr>
        <w:t>A</w:t>
      </w:r>
      <w:r>
        <w:rPr>
          <w:color w:val="231F20"/>
          <w:w w:val="103"/>
        </w:rPr>
        <w:t>c</w:t>
      </w:r>
      <w:r>
        <w:rPr>
          <w:color w:val="231F20"/>
          <w:w w:val="109"/>
        </w:rPr>
        <w:t>a</w:t>
      </w:r>
      <w:r>
        <w:rPr>
          <w:color w:val="231F20"/>
          <w:w w:val="100"/>
        </w:rPr>
        <w:t>d</w:t>
      </w:r>
      <w:r>
        <w:rPr>
          <w:color w:val="231F20"/>
          <w:w w:val="96"/>
        </w:rPr>
        <w:t>e</w:t>
      </w:r>
      <w:r>
        <w:rPr>
          <w:color w:val="231F20"/>
          <w:w w:val="85"/>
        </w:rPr>
        <w:t>m</w:t>
      </w:r>
      <w:r>
        <w:rPr>
          <w:color w:val="231F20"/>
          <w:w w:val="90"/>
        </w:rPr>
        <w:t>i</w:t>
      </w:r>
      <w:r>
        <w:rPr>
          <w:color w:val="231F20"/>
          <w:w w:val="103"/>
        </w:rPr>
        <w:t>c</w:t>
      </w:r>
      <w:r>
        <w:rPr>
          <w:color w:val="231F20"/>
        </w:rPr>
        <w:t> </w:t>
      </w:r>
      <w:r>
        <w:rPr>
          <w:color w:val="231F20"/>
          <w:w w:val="94"/>
        </w:rPr>
        <w:t>F</w:t>
      </w:r>
      <w:r>
        <w:rPr>
          <w:color w:val="231F20"/>
          <w:w w:val="84"/>
        </w:rPr>
        <w:t>r</w:t>
      </w:r>
      <w:r>
        <w:rPr>
          <w:color w:val="231F20"/>
          <w:w w:val="96"/>
        </w:rPr>
        <w:t>ee</w:t>
      </w:r>
      <w:r>
        <w:rPr>
          <w:color w:val="231F20"/>
          <w:w w:val="100"/>
        </w:rPr>
        <w:t>d</w:t>
      </w:r>
      <w:r>
        <w:rPr>
          <w:color w:val="231F20"/>
          <w:w w:val="99"/>
        </w:rPr>
        <w:t>o</w:t>
      </w:r>
      <w:r>
        <w:rPr>
          <w:color w:val="231F20"/>
          <w:w w:val="85"/>
        </w:rPr>
        <w:t>m</w:t>
      </w:r>
      <w:r>
        <w:rPr>
          <w:color w:val="231F20"/>
        </w:rPr>
        <w:t> </w:t>
      </w:r>
      <w:r>
        <w:rPr>
          <w:color w:val="231F20"/>
          <w:w w:val="96"/>
        </w:rPr>
        <w:t>(</w:t>
      </w:r>
      <w:r>
        <w:rPr>
          <w:color w:val="231F20"/>
          <w:w w:val="120"/>
        </w:rPr>
        <w:t>G</w:t>
      </w:r>
      <w:r>
        <w:rPr>
          <w:color w:val="231F20"/>
          <w:w w:val="85"/>
        </w:rPr>
        <w:t>L</w:t>
      </w:r>
      <w:r>
        <w:rPr>
          <w:color w:val="231F20"/>
          <w:w w:val="88"/>
        </w:rPr>
        <w:t>P</w:t>
      </w:r>
      <w:r>
        <w:rPr>
          <w:color w:val="231F20"/>
          <w:w w:val="112"/>
        </w:rPr>
        <w:t>14</w:t>
      </w:r>
      <w:r>
        <w:rPr>
          <w:color w:val="231F20"/>
          <w:w w:val="96"/>
        </w:rPr>
        <w:t>)</w:t>
      </w:r>
      <w:r>
        <w:rPr>
          <w:color w:val="231F20"/>
          <w:w w:val="109"/>
        </w:rPr>
        <w:t>,</w:t>
      </w:r>
      <w:r>
        <w:rPr>
          <w:color w:val="231F20"/>
          <w:w w:val="97"/>
        </w:rPr>
        <w:t>”</w:t>
      </w:r>
      <w:r>
        <w:rPr>
          <w:color w:val="231F20"/>
        </w:rPr>
        <w:t> </w:t>
      </w:r>
      <w:r>
        <w:rPr>
          <w:color w:val="231F20"/>
          <w:w w:val="95"/>
        </w:rPr>
        <w:t>J</w:t>
      </w:r>
      <w:r>
        <w:rPr>
          <w:color w:val="231F20"/>
          <w:w w:val="88"/>
        </w:rPr>
        <w:t>u</w:t>
      </w:r>
      <w:r>
        <w:rPr>
          <w:color w:val="231F20"/>
          <w:w w:val="89"/>
        </w:rPr>
        <w:t>n</w:t>
      </w:r>
      <w:r>
        <w:rPr>
          <w:color w:val="231F20"/>
          <w:w w:val="96"/>
        </w:rPr>
        <w:t>e</w:t>
      </w:r>
      <w:r>
        <w:rPr>
          <w:color w:val="231F20"/>
        </w:rPr>
        <w:t> </w:t>
      </w:r>
      <w:r>
        <w:rPr>
          <w:color w:val="231F20"/>
          <w:w w:val="112"/>
        </w:rPr>
        <w:t>27</w:t>
      </w:r>
      <w:r>
        <w:rPr>
          <w:color w:val="231F20"/>
          <w:w w:val="109"/>
        </w:rPr>
        <w:t>,</w:t>
      </w:r>
      <w:r>
        <w:rPr>
          <w:color w:val="231F20"/>
        </w:rPr>
        <w:t> </w:t>
      </w:r>
      <w:r>
        <w:rPr>
          <w:color w:val="231F20"/>
          <w:w w:val="112"/>
        </w:rPr>
        <w:t>2014</w:t>
      </w:r>
      <w:r>
        <w:rPr>
          <w:color w:val="231F20"/>
          <w:w w:val="90"/>
        </w:rPr>
        <w:t>.</w:t>
      </w:r>
      <w:r>
        <w:rPr>
          <w:color w:val="231F20"/>
        </w:rPr>
        <w:t> </w:t>
      </w:r>
      <w:hyperlink r:id="rId75">
        <w:r>
          <w:rPr>
            <w:color w:val="231F20"/>
            <w:w w:val="89"/>
          </w:rPr>
          <w:t>h</w:t>
        </w:r>
        <w:r>
          <w:rPr>
            <w:color w:val="231F20"/>
            <w:w w:val="63"/>
          </w:rPr>
          <w:t>tt</w:t>
        </w:r>
        <w:r>
          <w:rPr>
            <w:color w:val="231F20"/>
            <w:w w:val="100"/>
          </w:rPr>
          <w:t>p</w:t>
        </w:r>
        <w:r>
          <w:rPr>
            <w:color w:val="231F20"/>
            <w:w w:val="85"/>
          </w:rPr>
          <w:t>:</w:t>
        </w:r>
        <w:r>
          <w:rPr>
            <w:color w:val="231F20"/>
            <w:w w:val="153"/>
          </w:rPr>
          <w:t>//</w:t>
        </w:r>
        <w:r>
          <w:rPr>
            <w:color w:val="231F20"/>
            <w:w w:val="95"/>
          </w:rPr>
          <w:t>www</w:t>
        </w:r>
        <w:r>
          <w:rPr>
            <w:color w:val="231F20"/>
            <w:w w:val="90"/>
          </w:rPr>
          <w:t>.</w:t>
        </w:r>
        <w:r>
          <w:rPr>
            <w:color w:val="231F20"/>
            <w:w w:val="88"/>
          </w:rPr>
          <w:t>u</w:t>
        </w:r>
        <w:r>
          <w:rPr>
            <w:color w:val="231F20"/>
            <w:w w:val="63"/>
          </w:rPr>
          <w:t>t</w:t>
        </w:r>
        <w:r>
          <w:rPr>
            <w:color w:val="231F20"/>
            <w:w w:val="109"/>
          </w:rPr>
          <w:t>a</w:t>
        </w:r>
        <w:r>
          <w:rPr>
            <w:color w:val="231F20"/>
            <w:w w:val="90"/>
          </w:rPr>
          <w:t>s</w:t>
        </w:r>
        <w:r>
          <w:rPr>
            <w:color w:val="231F20"/>
            <w:w w:val="90"/>
          </w:rPr>
          <w:t>.</w:t>
        </w:r>
        <w:r>
          <w:rPr>
            <w:color w:val="231F20"/>
            <w:w w:val="96"/>
          </w:rPr>
          <w:t>e</w:t>
        </w:r>
        <w:r>
          <w:rPr>
            <w:color w:val="231F20"/>
            <w:w w:val="100"/>
          </w:rPr>
          <w:t>d</w:t>
        </w:r>
        <w:r>
          <w:rPr>
            <w:color w:val="231F20"/>
            <w:w w:val="88"/>
          </w:rPr>
          <w:t>u</w:t>
        </w:r>
        <w:r>
          <w:rPr>
            <w:color w:val="231F20"/>
            <w:w w:val="90"/>
          </w:rPr>
          <w:t>.</w:t>
        </w:r>
      </w:hyperlink>
      <w:r>
        <w:rPr>
          <w:color w:val="231F20"/>
          <w:w w:val="90"/>
        </w:rPr>
        <w:t> </w:t>
      </w:r>
      <w:r>
        <w:rPr>
          <w:color w:val="231F20"/>
          <w:w w:val="95"/>
        </w:rPr>
        <w:t>au/university-council/university-governance/governance-level-principles/academic- </w:t>
      </w:r>
      <w:r>
        <w:rPr>
          <w:color w:val="231F20"/>
        </w:rPr>
        <w:t>freedom-glp14.</w:t>
      </w:r>
    </w:p>
    <w:p>
      <w:pPr>
        <w:pStyle w:val="BodyText"/>
        <w:rPr>
          <w:sz w:val="20"/>
        </w:rPr>
      </w:pPr>
    </w:p>
    <w:p>
      <w:pPr>
        <w:pStyle w:val="BodyText"/>
        <w:rPr>
          <w:sz w:val="20"/>
        </w:rPr>
      </w:pPr>
    </w:p>
    <w:p>
      <w:pPr>
        <w:pStyle w:val="BodyText"/>
        <w:spacing w:before="10"/>
        <w:rPr>
          <w:sz w:val="19"/>
        </w:rPr>
      </w:pPr>
    </w:p>
    <w:p>
      <w:pPr>
        <w:tabs>
          <w:tab w:pos="3158" w:val="right" w:leader="none"/>
        </w:tabs>
        <w:spacing w:before="96"/>
        <w:ind w:left="0" w:right="475" w:firstLine="0"/>
        <w:jc w:val="right"/>
        <w:rPr>
          <w:sz w:val="16"/>
        </w:rPr>
      </w:pPr>
      <w:r>
        <w:rPr>
          <w:color w:val="231F20"/>
          <w:sz w:val="16"/>
        </w:rPr>
        <w:t>Free </w:t>
      </w:r>
      <w:r>
        <w:rPr>
          <w:color w:val="231F20"/>
          <w:spacing w:val="3"/>
          <w:sz w:val="16"/>
        </w:rPr>
        <w:t>Speech </w:t>
      </w:r>
      <w:r>
        <w:rPr>
          <w:color w:val="231F20"/>
          <w:sz w:val="16"/>
        </w:rPr>
        <w:t>on </w:t>
      </w:r>
      <w:r>
        <w:rPr>
          <w:color w:val="231F20"/>
          <w:spacing w:val="3"/>
          <w:sz w:val="16"/>
        </w:rPr>
        <w:t>Campus</w:t>
      </w:r>
      <w:r>
        <w:rPr>
          <w:color w:val="231F20"/>
          <w:spacing w:val="15"/>
          <w:sz w:val="16"/>
        </w:rPr>
        <w:t> </w:t>
      </w:r>
      <w:r>
        <w:rPr>
          <w:color w:val="231F20"/>
          <w:spacing w:val="3"/>
          <w:sz w:val="16"/>
        </w:rPr>
        <w:t>Audit</w:t>
      </w:r>
      <w:r>
        <w:rPr>
          <w:color w:val="231F20"/>
          <w:spacing w:val="5"/>
          <w:sz w:val="16"/>
        </w:rPr>
        <w:t> </w:t>
      </w:r>
      <w:r>
        <w:rPr>
          <w:color w:val="231F20"/>
          <w:spacing w:val="-4"/>
          <w:sz w:val="16"/>
        </w:rPr>
        <w:t>2018</w:t>
        <w:tab/>
      </w:r>
      <w:r>
        <w:rPr>
          <w:color w:val="231F20"/>
          <w:sz w:val="16"/>
        </w:rPr>
        <w:t>49</w:t>
      </w:r>
    </w:p>
    <w:p>
      <w:pPr>
        <w:spacing w:after="0"/>
        <w:jc w:val="right"/>
        <w:rPr>
          <w:sz w:val="16"/>
        </w:rPr>
        <w:sectPr>
          <w:pgSz w:w="11910" w:h="16840"/>
          <w:pgMar w:top="1560" w:bottom="280" w:left="500" w:right="140"/>
        </w:sectPr>
      </w:pPr>
    </w:p>
    <w:p>
      <w:pPr>
        <w:pStyle w:val="BodyText"/>
        <w:spacing w:line="261" w:lineRule="auto" w:before="83"/>
        <w:ind w:left="1637" w:right="4220" w:hanging="720"/>
      </w:pPr>
      <w:r>
        <w:rPr>
          <w:color w:val="231F20"/>
        </w:rPr>
        <w:t>University</w:t>
      </w:r>
      <w:r>
        <w:rPr>
          <w:color w:val="231F20"/>
          <w:spacing w:val="-24"/>
        </w:rPr>
        <w:t> </w:t>
      </w:r>
      <w:r>
        <w:rPr>
          <w:color w:val="231F20"/>
        </w:rPr>
        <w:t>of</w:t>
      </w:r>
      <w:r>
        <w:rPr>
          <w:color w:val="231F20"/>
          <w:spacing w:val="-24"/>
        </w:rPr>
        <w:t> </w:t>
      </w:r>
      <w:r>
        <w:rPr>
          <w:color w:val="231F20"/>
          <w:spacing w:val="-3"/>
        </w:rPr>
        <w:t>Sydney.</w:t>
      </w:r>
      <w:r>
        <w:rPr>
          <w:color w:val="231F20"/>
          <w:spacing w:val="-24"/>
        </w:rPr>
        <w:t> </w:t>
      </w:r>
      <w:r>
        <w:rPr>
          <w:color w:val="231F20"/>
        </w:rPr>
        <w:t>“Student</w:t>
      </w:r>
      <w:r>
        <w:rPr>
          <w:color w:val="231F20"/>
          <w:spacing w:val="-24"/>
        </w:rPr>
        <w:t> </w:t>
      </w:r>
      <w:r>
        <w:rPr>
          <w:color w:val="231F20"/>
        </w:rPr>
        <w:t>Sexual</w:t>
      </w:r>
      <w:r>
        <w:rPr>
          <w:color w:val="231F20"/>
          <w:spacing w:val="-24"/>
        </w:rPr>
        <w:t> </w:t>
      </w:r>
      <w:r>
        <w:rPr>
          <w:color w:val="231F20"/>
        </w:rPr>
        <w:t>Assult</w:t>
      </w:r>
      <w:r>
        <w:rPr>
          <w:color w:val="231F20"/>
          <w:spacing w:val="-24"/>
        </w:rPr>
        <w:t> </w:t>
      </w:r>
      <w:r>
        <w:rPr>
          <w:color w:val="231F20"/>
        </w:rPr>
        <w:t>and</w:t>
      </w:r>
      <w:r>
        <w:rPr>
          <w:color w:val="231F20"/>
          <w:spacing w:val="-24"/>
        </w:rPr>
        <w:t> </w:t>
      </w:r>
      <w:r>
        <w:rPr>
          <w:color w:val="231F20"/>
        </w:rPr>
        <w:t>Sexual</w:t>
      </w:r>
      <w:r>
        <w:rPr>
          <w:color w:val="231F20"/>
          <w:spacing w:val="-23"/>
        </w:rPr>
        <w:t> </w:t>
      </w:r>
      <w:r>
        <w:rPr>
          <w:color w:val="231F20"/>
        </w:rPr>
        <w:t>Harassment</w:t>
      </w:r>
      <w:r>
        <w:rPr>
          <w:color w:val="231F20"/>
          <w:spacing w:val="-24"/>
        </w:rPr>
        <w:t> </w:t>
      </w:r>
      <w:r>
        <w:rPr>
          <w:color w:val="231F20"/>
        </w:rPr>
        <w:t>Policy </w:t>
      </w:r>
      <w:r>
        <w:rPr>
          <w:color w:val="231F20"/>
          <w:spacing w:val="-3"/>
          <w:w w:val="112"/>
        </w:rPr>
        <w:t>2</w:t>
      </w:r>
      <w:r>
        <w:rPr>
          <w:color w:val="231F20"/>
          <w:spacing w:val="-15"/>
          <w:w w:val="112"/>
        </w:rPr>
        <w:t>01</w:t>
      </w:r>
      <w:r>
        <w:rPr>
          <w:color w:val="231F20"/>
          <w:spacing w:val="-2"/>
          <w:w w:val="112"/>
        </w:rPr>
        <w:t>8</w:t>
      </w:r>
      <w:r>
        <w:rPr>
          <w:color w:val="231F20"/>
          <w:spacing w:val="-17"/>
          <w:w w:val="109"/>
        </w:rPr>
        <w:t>,</w:t>
      </w:r>
      <w:r>
        <w:rPr>
          <w:color w:val="231F20"/>
          <w:w w:val="97"/>
        </w:rPr>
        <w:t>”</w:t>
      </w:r>
      <w:r>
        <w:rPr>
          <w:color w:val="231F20"/>
          <w:spacing w:val="1"/>
        </w:rPr>
        <w:t> </w:t>
      </w:r>
      <w:r>
        <w:rPr>
          <w:color w:val="231F20"/>
          <w:w w:val="107"/>
        </w:rPr>
        <w:t>A</w:t>
      </w:r>
      <w:r>
        <w:rPr>
          <w:color w:val="231F20"/>
          <w:spacing w:val="1"/>
          <w:w w:val="99"/>
        </w:rPr>
        <w:t>u</w:t>
      </w:r>
      <w:r>
        <w:rPr>
          <w:color w:val="231F20"/>
          <w:w w:val="99"/>
        </w:rPr>
        <w:t>g</w:t>
      </w:r>
      <w:r>
        <w:rPr>
          <w:color w:val="231F20"/>
          <w:spacing w:val="-1"/>
          <w:w w:val="88"/>
        </w:rPr>
        <w:t>u</w:t>
      </w:r>
      <w:r>
        <w:rPr>
          <w:color w:val="231F20"/>
          <w:spacing w:val="1"/>
          <w:w w:val="90"/>
        </w:rPr>
        <w:t>s</w:t>
      </w:r>
      <w:r>
        <w:rPr>
          <w:color w:val="231F20"/>
          <w:w w:val="63"/>
        </w:rPr>
        <w:t>t</w:t>
      </w:r>
      <w:r>
        <w:rPr>
          <w:color w:val="231F20"/>
          <w:spacing w:val="1"/>
        </w:rPr>
        <w:t> </w:t>
      </w:r>
      <w:r>
        <w:rPr>
          <w:color w:val="231F20"/>
          <w:spacing w:val="-13"/>
          <w:w w:val="112"/>
        </w:rPr>
        <w:t>1</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2"/>
          <w:w w:val="112"/>
        </w:rPr>
        <w:t>8</w:t>
      </w:r>
      <w:r>
        <w:rPr>
          <w:color w:val="231F20"/>
          <w:w w:val="109"/>
        </w:rPr>
        <w:t>,</w:t>
      </w:r>
      <w:r>
        <w:rPr>
          <w:color w:val="231F20"/>
          <w:spacing w:val="1"/>
        </w:rPr>
        <w:t> </w:t>
      </w:r>
      <w:hyperlink r:id="rId76">
        <w:r>
          <w:rPr>
            <w:color w:val="231F20"/>
            <w:spacing w:val="1"/>
            <w:w w:val="79"/>
          </w:rPr>
          <w:t>h</w:t>
        </w:r>
        <w:r>
          <w:rPr>
            <w:color w:val="231F20"/>
            <w:spacing w:val="6"/>
            <w:w w:val="79"/>
          </w:rPr>
          <w:t>t</w:t>
        </w:r>
        <w:r>
          <w:rPr>
            <w:color w:val="231F20"/>
            <w:spacing w:val="2"/>
            <w:w w:val="63"/>
          </w:rPr>
          <w:t>t</w:t>
        </w:r>
        <w:r>
          <w:rPr>
            <w:color w:val="231F20"/>
            <w:spacing w:val="-4"/>
            <w:w w:val="100"/>
          </w:rPr>
          <w:t>p</w:t>
        </w:r>
        <w:r>
          <w:rPr>
            <w:color w:val="231F20"/>
            <w:spacing w:val="-6"/>
            <w:w w:val="85"/>
          </w:rPr>
          <w:t>:</w:t>
        </w:r>
        <w:r>
          <w:rPr>
            <w:color w:val="231F20"/>
            <w:spacing w:val="-36"/>
            <w:w w:val="153"/>
          </w:rPr>
          <w:t>/</w:t>
        </w:r>
        <w:r>
          <w:rPr>
            <w:color w:val="231F20"/>
            <w:spacing w:val="-19"/>
            <w:w w:val="153"/>
          </w:rPr>
          <w:t>/</w:t>
        </w:r>
        <w:r>
          <w:rPr>
            <w:color w:val="231F20"/>
            <w:spacing w:val="1"/>
            <w:w w:val="96"/>
          </w:rPr>
          <w:t>s</w:t>
        </w:r>
        <w:r>
          <w:rPr>
            <w:color w:val="231F20"/>
            <w:spacing w:val="-2"/>
            <w:w w:val="96"/>
          </w:rPr>
          <w:t>y</w:t>
        </w:r>
        <w:r>
          <w:rPr>
            <w:color w:val="231F20"/>
            <w:w w:val="100"/>
          </w:rPr>
          <w:t>d</w:t>
        </w:r>
        <w:r>
          <w:rPr>
            <w:color w:val="231F20"/>
            <w:spacing w:val="1"/>
            <w:w w:val="92"/>
          </w:rPr>
          <w:t>n</w:t>
        </w:r>
        <w:r>
          <w:rPr>
            <w:color w:val="231F20"/>
            <w:spacing w:val="-2"/>
            <w:w w:val="92"/>
          </w:rPr>
          <w:t>e</w:t>
        </w:r>
        <w:r>
          <w:rPr>
            <w:color w:val="231F20"/>
            <w:spacing w:val="-11"/>
            <w:w w:val="101"/>
          </w:rPr>
          <w:t>y</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16"/>
            <w:w w:val="153"/>
          </w:rPr>
          <w:t>/</w:t>
        </w:r>
        <w:r>
          <w:rPr>
            <w:color w:val="231F20"/>
            <w:spacing w:val="1"/>
            <w:w w:val="100"/>
          </w:rPr>
          <w:t>p</w:t>
        </w:r>
        <w:r>
          <w:rPr>
            <w:color w:val="231F20"/>
            <w:spacing w:val="1"/>
            <w:w w:val="96"/>
          </w:rPr>
          <w:t>o</w:t>
        </w:r>
        <w:r>
          <w:rPr>
            <w:color w:val="231F20"/>
            <w:w w:val="96"/>
          </w:rPr>
          <w:t>l</w:t>
        </w:r>
        <w:r>
          <w:rPr>
            <w:color w:val="231F20"/>
            <w:w w:val="90"/>
          </w:rPr>
          <w:t>i</w:t>
        </w:r>
        <w:r>
          <w:rPr>
            <w:color w:val="231F20"/>
            <w:spacing w:val="1"/>
            <w:w w:val="103"/>
          </w:rPr>
          <w:t>c</w:t>
        </w:r>
        <w:r>
          <w:rPr>
            <w:color w:val="231F20"/>
            <w:w w:val="90"/>
          </w:rPr>
          <w:t>i</w:t>
        </w:r>
        <w:r>
          <w:rPr>
            <w:color w:val="231F20"/>
            <w:spacing w:val="1"/>
            <w:w w:val="96"/>
          </w:rPr>
          <w:t>e</w:t>
        </w:r>
        <w:r>
          <w:rPr>
            <w:color w:val="231F20"/>
            <w:spacing w:val="-6"/>
            <w:w w:val="90"/>
          </w:rPr>
          <w:t>s</w:t>
        </w:r>
        <w:r>
          <w:rPr>
            <w:color w:val="231F20"/>
            <w:spacing w:val="-19"/>
            <w:w w:val="153"/>
          </w:rPr>
          <w:t>/</w:t>
        </w:r>
        <w:r>
          <w:rPr>
            <w:color w:val="231F20"/>
            <w:spacing w:val="1"/>
            <w:w w:val="90"/>
          </w:rPr>
          <w:t>s</w:t>
        </w:r>
        <w:r>
          <w:rPr>
            <w:color w:val="231F20"/>
            <w:w w:val="89"/>
          </w:rPr>
          <w:t>h</w:t>
        </w:r>
        <w:r>
          <w:rPr>
            <w:color w:val="231F20"/>
            <w:spacing w:val="-2"/>
            <w:w w:val="99"/>
          </w:rPr>
          <w:t>o</w:t>
        </w:r>
        <w:r>
          <w:rPr>
            <w:color w:val="231F20"/>
            <w:spacing w:val="-2"/>
            <w:w w:val="95"/>
          </w:rPr>
          <w:t>w</w:t>
        </w:r>
        <w:r>
          <w:rPr>
            <w:color w:val="231F20"/>
            <w:spacing w:val="1"/>
            <w:w w:val="100"/>
          </w:rPr>
          <w:t>d</w:t>
        </w:r>
        <w:r>
          <w:rPr>
            <w:color w:val="231F20"/>
            <w:spacing w:val="1"/>
            <w:w w:val="99"/>
          </w:rPr>
          <w:t>o</w:t>
        </w:r>
        <w:r>
          <w:rPr>
            <w:color w:val="231F20"/>
            <w:spacing w:val="2"/>
            <w:w w:val="103"/>
          </w:rPr>
          <w:t>c</w:t>
        </w:r>
        <w:r>
          <w:rPr>
            <w:color w:val="231F20"/>
            <w:w w:val="90"/>
          </w:rPr>
          <w:t>.</w:t>
        </w:r>
      </w:hyperlink>
      <w:r>
        <w:rPr>
          <w:color w:val="231F20"/>
          <w:w w:val="90"/>
        </w:rPr>
        <w:t> </w:t>
      </w:r>
      <w:r>
        <w:rPr>
          <w:color w:val="231F20"/>
        </w:rPr>
        <w:t>aspx?recnum=PDOC2018/470&amp;RendNum=0.</w:t>
      </w:r>
    </w:p>
    <w:p>
      <w:pPr>
        <w:pStyle w:val="BodyText"/>
        <w:spacing w:line="261" w:lineRule="auto" w:before="172"/>
        <w:ind w:left="1637" w:right="2844" w:hanging="720"/>
      </w:pP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7"/>
        </w:rPr>
        <w:t>r</w:t>
      </w:r>
      <w:r>
        <w:rPr>
          <w:color w:val="231F20"/>
          <w:spacing w:val="1"/>
          <w:w w:val="87"/>
        </w:rPr>
        <w:t>s</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1"/>
          <w:w w:val="99"/>
        </w:rPr>
        <w:t>o</w:t>
      </w:r>
      <w:r>
        <w:rPr>
          <w:color w:val="231F20"/>
          <w:w w:val="78"/>
        </w:rPr>
        <w:t>f</w:t>
      </w:r>
      <w:r>
        <w:rPr>
          <w:color w:val="231F20"/>
          <w:spacing w:val="1"/>
        </w:rPr>
        <w:t> </w:t>
      </w:r>
      <w:r>
        <w:rPr>
          <w:color w:val="231F20"/>
          <w:spacing w:val="2"/>
          <w:w w:val="118"/>
        </w:rPr>
        <w:t>Q</w:t>
      </w:r>
      <w:r>
        <w:rPr>
          <w:color w:val="231F20"/>
          <w:w w:val="92"/>
        </w:rPr>
        <w:t>u</w:t>
      </w:r>
      <w:r>
        <w:rPr>
          <w:color w:val="231F20"/>
          <w:spacing w:val="1"/>
          <w:w w:val="92"/>
        </w:rPr>
        <w:t>e</w:t>
      </w:r>
      <w:r>
        <w:rPr>
          <w:color w:val="231F20"/>
          <w:spacing w:val="1"/>
          <w:w w:val="96"/>
        </w:rPr>
        <w:t>e</w:t>
      </w:r>
      <w:r>
        <w:rPr>
          <w:color w:val="231F20"/>
          <w:spacing w:val="-1"/>
          <w:w w:val="89"/>
        </w:rPr>
        <w:t>n</w:t>
      </w:r>
      <w:r>
        <w:rPr>
          <w:color w:val="231F20"/>
          <w:spacing w:val="2"/>
          <w:w w:val="90"/>
        </w:rPr>
        <w:t>s</w:t>
      </w:r>
      <w:r>
        <w:rPr>
          <w:color w:val="231F20"/>
          <w:spacing w:val="1"/>
          <w:w w:val="90"/>
        </w:rPr>
        <w:t>l</w:t>
      </w:r>
      <w:r>
        <w:rPr>
          <w:color w:val="231F20"/>
          <w:w w:val="99"/>
        </w:rPr>
        <w:t>a</w:t>
      </w:r>
      <w:r>
        <w:rPr>
          <w:color w:val="231F20"/>
          <w:spacing w:val="1"/>
          <w:w w:val="99"/>
        </w:rPr>
        <w:t>n</w:t>
      </w:r>
      <w:r>
        <w:rPr>
          <w:color w:val="231F20"/>
          <w:w w:val="96"/>
        </w:rPr>
        <w:t>d.</w:t>
      </w:r>
      <w:r>
        <w:rPr>
          <w:color w:val="231F20"/>
          <w:spacing w:val="1"/>
        </w:rPr>
        <w:t> </w:t>
      </w:r>
      <w:r>
        <w:rPr>
          <w:color w:val="231F20"/>
          <w:spacing w:val="-1"/>
          <w:w w:val="97"/>
        </w:rPr>
        <w:t>“</w:t>
      </w:r>
      <w:r>
        <w:rPr>
          <w:color w:val="231F20"/>
          <w:spacing w:val="2"/>
          <w:w w:val="112"/>
        </w:rPr>
        <w:t>S</w:t>
      </w:r>
      <w:r>
        <w:rPr>
          <w:color w:val="231F20"/>
          <w:spacing w:val="-1"/>
          <w:w w:val="88"/>
        </w:rPr>
        <w:t>u</w:t>
      </w:r>
      <w:r>
        <w:rPr>
          <w:color w:val="231F20"/>
          <w:spacing w:val="1"/>
          <w:w w:val="90"/>
        </w:rPr>
        <w:t>s</w:t>
      </w:r>
      <w:r>
        <w:rPr>
          <w:color w:val="231F20"/>
          <w:spacing w:val="1"/>
          <w:w w:val="63"/>
        </w:rPr>
        <w:t>t</w:t>
      </w:r>
      <w:r>
        <w:rPr>
          <w:color w:val="231F20"/>
          <w:w w:val="103"/>
        </w:rPr>
        <w:t>ai</w:t>
      </w:r>
      <w:r>
        <w:rPr>
          <w:color w:val="231F20"/>
          <w:spacing w:val="1"/>
          <w:w w:val="89"/>
        </w:rPr>
        <w:t>n</w:t>
      </w:r>
      <w:r>
        <w:rPr>
          <w:color w:val="231F20"/>
          <w:w w:val="99"/>
        </w:rPr>
        <w:t>abu</w:t>
      </w:r>
      <w:r>
        <w:rPr>
          <w:color w:val="231F20"/>
          <w:w w:val="90"/>
        </w:rPr>
        <w:t>l</w:t>
      </w:r>
      <w:r>
        <w:rPr>
          <w:color w:val="231F20"/>
          <w:spacing w:val="1"/>
          <w:w w:val="90"/>
        </w:rPr>
        <w:t>i</w:t>
      </w:r>
      <w:r>
        <w:rPr>
          <w:color w:val="231F20"/>
          <w:spacing w:val="8"/>
          <w:w w:val="63"/>
        </w:rPr>
        <w:t>t</w:t>
      </w:r>
      <w:r>
        <w:rPr>
          <w:color w:val="231F20"/>
          <w:spacing w:val="-12"/>
          <w:w w:val="101"/>
        </w:rPr>
        <w:t>y</w:t>
      </w:r>
      <w:r>
        <w:rPr>
          <w:color w:val="231F20"/>
          <w:spacing w:val="-17"/>
          <w:w w:val="109"/>
        </w:rPr>
        <w:t>,</w:t>
      </w:r>
      <w:r>
        <w:rPr>
          <w:color w:val="231F20"/>
          <w:w w:val="97"/>
        </w:rPr>
        <w:t>”</w:t>
      </w:r>
      <w:r>
        <w:rPr>
          <w:color w:val="231F20"/>
          <w:spacing w:val="1"/>
        </w:rPr>
        <w:t> </w:t>
      </w:r>
      <w:r>
        <w:rPr>
          <w:color w:val="231F20"/>
          <w:spacing w:val="1"/>
          <w:w w:val="102"/>
        </w:rPr>
        <w:t>D</w:t>
      </w:r>
      <w:r>
        <w:rPr>
          <w:color w:val="231F20"/>
          <w:spacing w:val="1"/>
          <w:w w:val="96"/>
        </w:rPr>
        <w:t>e</w:t>
      </w:r>
      <w:r>
        <w:rPr>
          <w:color w:val="231F20"/>
          <w:spacing w:val="1"/>
          <w:w w:val="103"/>
        </w:rPr>
        <w:t>c</w:t>
      </w:r>
      <w:r>
        <w:rPr>
          <w:color w:val="231F20"/>
          <w:spacing w:val="1"/>
          <w:w w:val="96"/>
        </w:rPr>
        <w:t>e</w:t>
      </w:r>
      <w:r>
        <w:rPr>
          <w:color w:val="231F20"/>
          <w:w w:val="91"/>
        </w:rPr>
        <w:t>m</w:t>
      </w:r>
      <w:r>
        <w:rPr>
          <w:color w:val="231F20"/>
          <w:spacing w:val="1"/>
          <w:w w:val="91"/>
        </w:rPr>
        <w:t>b</w:t>
      </w:r>
      <w:r>
        <w:rPr>
          <w:color w:val="231F20"/>
          <w:spacing w:val="1"/>
          <w:w w:val="96"/>
        </w:rPr>
        <w:t>e</w:t>
      </w:r>
      <w:r>
        <w:rPr>
          <w:color w:val="231F20"/>
          <w:w w:val="84"/>
        </w:rPr>
        <w:t>r</w:t>
      </w:r>
      <w:r>
        <w:rPr>
          <w:color w:val="231F20"/>
          <w:spacing w:val="1"/>
        </w:rPr>
        <w:t> </w:t>
      </w:r>
      <w:r>
        <w:rPr>
          <w:color w:val="231F20"/>
          <w:spacing w:val="-2"/>
          <w:w w:val="112"/>
        </w:rPr>
        <w:t>8</w:t>
      </w:r>
      <w:r>
        <w:rPr>
          <w:color w:val="231F20"/>
          <w:w w:val="109"/>
        </w:rPr>
        <w:t>,</w:t>
      </w:r>
      <w:r>
        <w:rPr>
          <w:color w:val="231F20"/>
          <w:spacing w:val="1"/>
        </w:rPr>
        <w:t> </w:t>
      </w:r>
      <w:r>
        <w:rPr>
          <w:color w:val="231F20"/>
          <w:spacing w:val="-3"/>
          <w:w w:val="112"/>
        </w:rPr>
        <w:t>2</w:t>
      </w:r>
      <w:r>
        <w:rPr>
          <w:color w:val="231F20"/>
          <w:spacing w:val="-15"/>
          <w:w w:val="112"/>
        </w:rPr>
        <w:t>01</w:t>
      </w:r>
      <w:r>
        <w:rPr>
          <w:color w:val="231F20"/>
          <w:spacing w:val="1"/>
          <w:w w:val="112"/>
        </w:rPr>
        <w:t>4</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6"/>
          <w:w w:val="153"/>
        </w:rPr>
        <w:t>/</w:t>
      </w:r>
      <w:r>
        <w:rPr>
          <w:color w:val="231F20"/>
          <w:spacing w:val="1"/>
          <w:w w:val="100"/>
        </w:rPr>
        <w:t>pp</w:t>
      </w:r>
      <w:r>
        <w:rPr>
          <w:color w:val="231F20"/>
          <w:w w:val="90"/>
        </w:rPr>
        <w:t>l</w:t>
      </w:r>
      <w:r>
        <w:rPr>
          <w:color w:val="231F20"/>
          <w:spacing w:val="-2"/>
          <w:w w:val="90"/>
        </w:rPr>
        <w:t>.</w:t>
      </w:r>
      <w:r>
        <w:rPr>
          <w:color w:val="231F20"/>
          <w:w w:val="104"/>
        </w:rPr>
        <w:t>a</w:t>
      </w:r>
      <w:r>
        <w:rPr>
          <w:color w:val="231F20"/>
          <w:spacing w:val="1"/>
          <w:w w:val="104"/>
        </w:rPr>
        <w:t>p</w:t>
      </w:r>
      <w:r>
        <w:rPr>
          <w:color w:val="231F20"/>
          <w:spacing w:val="-2"/>
          <w:w w:val="100"/>
        </w:rPr>
        <w:t>p</w:t>
      </w:r>
      <w:r>
        <w:rPr>
          <w:color w:val="231F20"/>
          <w:spacing w:val="-3"/>
          <w:w w:val="90"/>
        </w:rPr>
        <w:t>.</w:t>
      </w:r>
      <w:r>
        <w:rPr>
          <w:color w:val="231F20"/>
          <w:w w:val="93"/>
        </w:rPr>
        <w:t>uq</w:t>
      </w:r>
      <w:r>
        <w:rPr>
          <w:color w:val="231F20"/>
          <w:spacing w:val="-2"/>
          <w:w w:val="93"/>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w w:val="153"/>
        </w:rPr>
        <w:t>/ </w:t>
      </w:r>
      <w:r>
        <w:rPr>
          <w:color w:val="231F20"/>
          <w:w w:val="103"/>
        </w:rPr>
        <w:t>c</w:t>
      </w:r>
      <w:r>
        <w:rPr>
          <w:color w:val="231F20"/>
          <w:spacing w:val="1"/>
          <w:w w:val="99"/>
        </w:rPr>
        <w:t>o</w:t>
      </w:r>
      <w:r>
        <w:rPr>
          <w:color w:val="231F20"/>
          <w:spacing w:val="1"/>
          <w:w w:val="79"/>
        </w:rPr>
        <w:t>nt</w:t>
      </w:r>
      <w:r>
        <w:rPr>
          <w:color w:val="231F20"/>
          <w:spacing w:val="1"/>
          <w:w w:val="85"/>
        </w:rPr>
        <w:t>en</w:t>
      </w:r>
      <w:r>
        <w:rPr>
          <w:color w:val="231F20"/>
          <w:spacing w:val="-7"/>
          <w:w w:val="85"/>
        </w:rPr>
        <w:t>t</w:t>
      </w:r>
      <w:r>
        <w:rPr>
          <w:color w:val="231F20"/>
          <w:spacing w:val="-13"/>
          <w:w w:val="153"/>
        </w:rPr>
        <w:t>/</w:t>
      </w:r>
      <w:r>
        <w:rPr>
          <w:color w:val="231F20"/>
          <w:spacing w:val="-12"/>
          <w:w w:val="112"/>
        </w:rPr>
        <w:t>1</w:t>
      </w:r>
      <w:r>
        <w:rPr>
          <w:color w:val="231F20"/>
          <w:spacing w:val="-2"/>
          <w:w w:val="112"/>
        </w:rPr>
        <w:t>0</w:t>
      </w:r>
      <w:r>
        <w:rPr>
          <w:color w:val="231F20"/>
          <w:spacing w:val="-16"/>
          <w:w w:val="90"/>
        </w:rPr>
        <w:t>.</w:t>
      </w:r>
      <w:r>
        <w:rPr>
          <w:color w:val="231F20"/>
          <w:spacing w:val="-12"/>
          <w:w w:val="112"/>
        </w:rPr>
        <w:t>1</w:t>
      </w:r>
      <w:r>
        <w:rPr>
          <w:color w:val="231F20"/>
          <w:spacing w:val="-2"/>
          <w:w w:val="112"/>
        </w:rPr>
        <w:t>0</w:t>
      </w:r>
      <w:r>
        <w:rPr>
          <w:color w:val="231F20"/>
          <w:spacing w:val="-2"/>
          <w:w w:val="90"/>
        </w:rPr>
        <w:t>.</w:t>
      </w:r>
      <w:r>
        <w:rPr>
          <w:color w:val="231F20"/>
          <w:spacing w:val="-15"/>
          <w:w w:val="112"/>
        </w:rPr>
        <w:t>0</w:t>
      </w:r>
      <w:r>
        <w:rPr>
          <w:color w:val="231F20"/>
          <w:spacing w:val="-10"/>
          <w:w w:val="112"/>
        </w:rPr>
        <w:t>1</w:t>
      </w:r>
      <w:r>
        <w:rPr>
          <w:color w:val="231F20"/>
          <w:spacing w:val="1"/>
          <w:w w:val="93"/>
        </w:rPr>
        <w:t>-s</w:t>
      </w:r>
      <w:r>
        <w:rPr>
          <w:color w:val="231F20"/>
          <w:spacing w:val="-1"/>
          <w:w w:val="93"/>
        </w:rPr>
        <w:t>u</w:t>
      </w:r>
      <w:r>
        <w:rPr>
          <w:color w:val="231F20"/>
          <w:spacing w:val="1"/>
          <w:w w:val="90"/>
        </w:rPr>
        <w:t>s</w:t>
      </w:r>
      <w:r>
        <w:rPr>
          <w:color w:val="231F20"/>
          <w:spacing w:val="1"/>
          <w:w w:val="63"/>
        </w:rPr>
        <w:t>t</w:t>
      </w:r>
      <w:r>
        <w:rPr>
          <w:color w:val="231F20"/>
          <w:w w:val="109"/>
        </w:rPr>
        <w:t>a</w:t>
      </w:r>
      <w:r>
        <w:rPr>
          <w:color w:val="231F20"/>
          <w:w w:val="90"/>
        </w:rPr>
        <w:t>i</w:t>
      </w:r>
      <w:r>
        <w:rPr>
          <w:color w:val="231F20"/>
          <w:spacing w:val="1"/>
          <w:w w:val="99"/>
        </w:rPr>
        <w:t>n</w:t>
      </w:r>
      <w:r>
        <w:rPr>
          <w:color w:val="231F20"/>
          <w:w w:val="99"/>
        </w:rPr>
        <w:t>a</w:t>
      </w:r>
      <w:r>
        <w:rPr>
          <w:color w:val="231F20"/>
          <w:spacing w:val="1"/>
          <w:w w:val="97"/>
        </w:rPr>
        <w:t>b</w:t>
      </w:r>
      <w:r>
        <w:rPr>
          <w:color w:val="231F20"/>
          <w:w w:val="97"/>
        </w:rPr>
        <w:t>i</w:t>
      </w:r>
      <w:r>
        <w:rPr>
          <w:color w:val="231F20"/>
          <w:w w:val="90"/>
        </w:rPr>
        <w:t>l</w:t>
      </w:r>
      <w:r>
        <w:rPr>
          <w:color w:val="231F20"/>
          <w:spacing w:val="1"/>
          <w:w w:val="90"/>
        </w:rPr>
        <w:t>i</w:t>
      </w:r>
      <w:r>
        <w:rPr>
          <w:color w:val="231F20"/>
          <w:spacing w:val="8"/>
          <w:w w:val="63"/>
        </w:rPr>
        <w:t>t</w:t>
      </w:r>
      <w:r>
        <w:rPr>
          <w:color w:val="231F20"/>
          <w:spacing w:val="-1"/>
          <w:w w:val="101"/>
        </w:rPr>
        <w:t>y</w:t>
      </w:r>
      <w:r>
        <w:rPr>
          <w:color w:val="231F20"/>
          <w:spacing w:val="7"/>
          <w:w w:val="104"/>
        </w:rPr>
        <w:t>-</w:t>
      </w:r>
      <w:r>
        <w:rPr>
          <w:color w:val="231F20"/>
          <w:spacing w:val="-2"/>
          <w:w w:val="112"/>
        </w:rPr>
        <w:t>0</w:t>
      </w:r>
      <w:r>
        <w:rPr>
          <w:color w:val="231F20"/>
          <w:w w:val="90"/>
        </w:rPr>
        <w:t>.</w:t>
      </w:r>
    </w:p>
    <w:p>
      <w:pPr>
        <w:pStyle w:val="BodyText"/>
        <w:spacing w:line="261" w:lineRule="auto" w:before="171"/>
        <w:ind w:left="1637" w:right="2553" w:hanging="720"/>
      </w:pPr>
      <w:r>
        <w:rPr>
          <w:color w:val="231F20"/>
        </w:rPr>
        <w:t>University</w:t>
      </w:r>
      <w:r>
        <w:rPr>
          <w:color w:val="231F20"/>
          <w:spacing w:val="-28"/>
        </w:rPr>
        <w:t> </w:t>
      </w:r>
      <w:r>
        <w:rPr>
          <w:color w:val="231F20"/>
        </w:rPr>
        <w:t>of</w:t>
      </w:r>
      <w:r>
        <w:rPr>
          <w:color w:val="231F20"/>
          <w:spacing w:val="-28"/>
        </w:rPr>
        <w:t> </w:t>
      </w:r>
      <w:r>
        <w:rPr>
          <w:color w:val="231F20"/>
        </w:rPr>
        <w:t>Southern</w:t>
      </w:r>
      <w:r>
        <w:rPr>
          <w:color w:val="231F20"/>
          <w:spacing w:val="-28"/>
        </w:rPr>
        <w:t> </w:t>
      </w:r>
      <w:r>
        <w:rPr>
          <w:color w:val="231F20"/>
        </w:rPr>
        <w:t>Queensland.</w:t>
      </w:r>
      <w:r>
        <w:rPr>
          <w:color w:val="231F20"/>
          <w:spacing w:val="-28"/>
        </w:rPr>
        <w:t> </w:t>
      </w:r>
      <w:r>
        <w:rPr>
          <w:color w:val="231F20"/>
        </w:rPr>
        <w:t>“Multiculturalism</w:t>
      </w:r>
      <w:r>
        <w:rPr>
          <w:color w:val="231F20"/>
          <w:spacing w:val="-28"/>
        </w:rPr>
        <w:t> </w:t>
      </w:r>
      <w:r>
        <w:rPr>
          <w:color w:val="231F20"/>
        </w:rPr>
        <w:t>Policy</w:t>
      </w:r>
      <w:r>
        <w:rPr>
          <w:color w:val="231F20"/>
          <w:spacing w:val="-28"/>
        </w:rPr>
        <w:t> </w:t>
      </w:r>
      <w:r>
        <w:rPr>
          <w:color w:val="231F20"/>
        </w:rPr>
        <w:t>and</w:t>
      </w:r>
      <w:r>
        <w:rPr>
          <w:color w:val="231F20"/>
          <w:spacing w:val="-27"/>
        </w:rPr>
        <w:t> </w:t>
      </w:r>
      <w:r>
        <w:rPr>
          <w:color w:val="231F20"/>
        </w:rPr>
        <w:t>Procedure,”</w:t>
      </w:r>
      <w:r>
        <w:rPr>
          <w:color w:val="231F20"/>
          <w:spacing w:val="-28"/>
        </w:rPr>
        <w:t> </w:t>
      </w:r>
      <w:r>
        <w:rPr>
          <w:color w:val="231F20"/>
        </w:rPr>
        <w:t>February</w:t>
      </w:r>
      <w:r>
        <w:rPr>
          <w:color w:val="231F20"/>
          <w:spacing w:val="-28"/>
        </w:rPr>
        <w:t> </w:t>
      </w:r>
      <w:r>
        <w:rPr>
          <w:color w:val="231F20"/>
          <w:spacing w:val="-9"/>
        </w:rPr>
        <w:t>9,</w:t>
      </w:r>
      <w:r>
        <w:rPr>
          <w:color w:val="231F20"/>
          <w:spacing w:val="-28"/>
        </w:rPr>
        <w:t> </w:t>
      </w:r>
      <w:r>
        <w:rPr>
          <w:color w:val="231F20"/>
          <w:spacing w:val="-7"/>
        </w:rPr>
        <w:t>2016, </w:t>
      </w:r>
      <w:r>
        <w:rPr>
          <w:color w:val="231F20"/>
          <w:spacing w:val="1"/>
          <w:w w:val="79"/>
        </w:rPr>
        <w:t>h</w:t>
      </w:r>
      <w:r>
        <w:rPr>
          <w:color w:val="231F20"/>
          <w:spacing w:val="6"/>
          <w:w w:val="79"/>
        </w:rPr>
        <w:t>t</w:t>
      </w:r>
      <w:r>
        <w:rPr>
          <w:color w:val="231F20"/>
          <w:spacing w:val="2"/>
          <w:w w:val="63"/>
        </w:rPr>
        <w:t>t</w:t>
      </w:r>
      <w:r>
        <w:rPr>
          <w:color w:val="231F20"/>
          <w:spacing w:val="-1"/>
          <w:w w:val="100"/>
        </w:rPr>
        <w:t>p</w:t>
      </w:r>
      <w:r>
        <w:rPr>
          <w:color w:val="231F20"/>
          <w:spacing w:val="-1"/>
          <w:w w:val="90"/>
        </w:rPr>
        <w:t>s</w:t>
      </w:r>
      <w:r>
        <w:rPr>
          <w:color w:val="231F20"/>
          <w:spacing w:val="-6"/>
          <w:w w:val="85"/>
        </w:rPr>
        <w:t>:</w:t>
      </w:r>
      <w:r>
        <w:rPr>
          <w:color w:val="231F20"/>
          <w:spacing w:val="-36"/>
          <w:w w:val="153"/>
        </w:rPr>
        <w:t>/</w:t>
      </w:r>
      <w:r>
        <w:rPr>
          <w:color w:val="231F20"/>
          <w:spacing w:val="-16"/>
          <w:w w:val="153"/>
        </w:rPr>
        <w:t>/</w:t>
      </w:r>
      <w:r>
        <w:rPr>
          <w:color w:val="231F20"/>
          <w:spacing w:val="1"/>
          <w:w w:val="100"/>
        </w:rPr>
        <w:t>p</w:t>
      </w:r>
      <w:r>
        <w:rPr>
          <w:color w:val="231F20"/>
          <w:spacing w:val="1"/>
          <w:w w:val="96"/>
        </w:rPr>
        <w:t>o</w:t>
      </w:r>
      <w:r>
        <w:rPr>
          <w:color w:val="231F20"/>
          <w:w w:val="96"/>
        </w:rPr>
        <w:t>l</w:t>
      </w:r>
      <w:r>
        <w:rPr>
          <w:color w:val="231F20"/>
          <w:w w:val="90"/>
        </w:rPr>
        <w:t>i</w:t>
      </w:r>
      <w:r>
        <w:rPr>
          <w:color w:val="231F20"/>
          <w:spacing w:val="3"/>
          <w:w w:val="103"/>
        </w:rPr>
        <w:t>c</w:t>
      </w:r>
      <w:r>
        <w:rPr>
          <w:color w:val="231F20"/>
          <w:spacing w:val="-11"/>
          <w:w w:val="101"/>
        </w:rPr>
        <w:t>y</w:t>
      </w:r>
      <w:r>
        <w:rPr>
          <w:color w:val="231F20"/>
          <w:spacing w:val="-3"/>
          <w:w w:val="90"/>
        </w:rPr>
        <w:t>.</w:t>
      </w:r>
      <w:r>
        <w:rPr>
          <w:color w:val="231F20"/>
          <w:spacing w:val="-1"/>
          <w:w w:val="88"/>
        </w:rPr>
        <w:t>u</w:t>
      </w:r>
      <w:r>
        <w:rPr>
          <w:color w:val="231F20"/>
          <w:spacing w:val="2"/>
          <w:w w:val="90"/>
        </w:rPr>
        <w:t>s</w:t>
      </w:r>
      <w:r>
        <w:rPr>
          <w:color w:val="231F20"/>
          <w:w w:val="100"/>
        </w:rPr>
        <w:t>q</w:t>
      </w:r>
      <w:r>
        <w:rPr>
          <w:color w:val="231F20"/>
          <w:spacing w:val="-2"/>
          <w:w w:val="90"/>
        </w:rPr>
        <w:t>.</w:t>
      </w:r>
      <w:r>
        <w:rPr>
          <w:color w:val="231F20"/>
          <w:spacing w:val="1"/>
          <w:w w:val="96"/>
        </w:rPr>
        <w:t>e</w:t>
      </w:r>
      <w:r>
        <w:rPr>
          <w:color w:val="231F20"/>
          <w:w w:val="100"/>
        </w:rPr>
        <w:t>d</w:t>
      </w:r>
      <w:r>
        <w:rPr>
          <w:color w:val="231F20"/>
          <w:spacing w:val="-3"/>
          <w:w w:val="88"/>
        </w:rPr>
        <w:t>u</w:t>
      </w:r>
      <w:r>
        <w:rPr>
          <w:color w:val="231F20"/>
          <w:spacing w:val="-2"/>
          <w:w w:val="90"/>
        </w:rPr>
        <w:t>.</w:t>
      </w:r>
      <w:r>
        <w:rPr>
          <w:color w:val="231F20"/>
          <w:w w:val="109"/>
        </w:rPr>
        <w:t>a</w:t>
      </w:r>
      <w:r>
        <w:rPr>
          <w:color w:val="231F20"/>
          <w:spacing w:val="-11"/>
          <w:w w:val="88"/>
        </w:rPr>
        <w:t>u</w:t>
      </w:r>
      <w:r>
        <w:rPr>
          <w:color w:val="231F20"/>
          <w:spacing w:val="-21"/>
          <w:w w:val="153"/>
        </w:rPr>
        <w:t>/</w:t>
      </w:r>
      <w:r>
        <w:rPr>
          <w:color w:val="231F20"/>
          <w:spacing w:val="1"/>
          <w:w w:val="100"/>
        </w:rPr>
        <w:t>d</w:t>
      </w:r>
      <w:r>
        <w:rPr>
          <w:color w:val="231F20"/>
          <w:spacing w:val="1"/>
          <w:w w:val="99"/>
        </w:rPr>
        <w:t>o</w:t>
      </w:r>
      <w:r>
        <w:rPr>
          <w:color w:val="231F20"/>
          <w:spacing w:val="1"/>
          <w:w w:val="95"/>
        </w:rPr>
        <w:t>c</w:t>
      </w:r>
      <w:r>
        <w:rPr>
          <w:color w:val="231F20"/>
          <w:w w:val="95"/>
        </w:rPr>
        <w:t>u</w:t>
      </w:r>
      <w:r>
        <w:rPr>
          <w:color w:val="231F20"/>
          <w:spacing w:val="1"/>
          <w:w w:val="85"/>
        </w:rPr>
        <w:t>m</w:t>
      </w:r>
      <w:r>
        <w:rPr>
          <w:color w:val="231F20"/>
          <w:spacing w:val="1"/>
          <w:w w:val="85"/>
        </w:rPr>
        <w:t>en</w:t>
      </w:r>
      <w:r>
        <w:rPr>
          <w:color w:val="231F20"/>
          <w:spacing w:val="2"/>
          <w:w w:val="85"/>
        </w:rPr>
        <w:t>t</w:t>
      </w:r>
      <w:r>
        <w:rPr>
          <w:color w:val="231F20"/>
          <w:spacing w:val="-6"/>
          <w:w w:val="90"/>
        </w:rPr>
        <w:t>s</w:t>
      </w:r>
      <w:r>
        <w:rPr>
          <w:color w:val="231F20"/>
          <w:spacing w:val="-13"/>
          <w:w w:val="153"/>
        </w:rPr>
        <w:t>/</w:t>
      </w:r>
      <w:r>
        <w:rPr>
          <w:color w:val="231F20"/>
          <w:spacing w:val="-15"/>
          <w:w w:val="112"/>
        </w:rPr>
        <w:t>1</w:t>
      </w:r>
      <w:r>
        <w:rPr>
          <w:color w:val="231F20"/>
          <w:spacing w:val="-5"/>
          <w:w w:val="112"/>
        </w:rPr>
        <w:t>3</w:t>
      </w:r>
      <w:r>
        <w:rPr>
          <w:color w:val="231F20"/>
          <w:spacing w:val="-9"/>
          <w:w w:val="112"/>
        </w:rPr>
        <w:t>3</w:t>
      </w:r>
      <w:r>
        <w:rPr>
          <w:color w:val="231F20"/>
          <w:spacing w:val="-7"/>
          <w:w w:val="112"/>
        </w:rPr>
        <w:t>7</w:t>
      </w:r>
      <w:r>
        <w:rPr>
          <w:color w:val="231F20"/>
          <w:spacing w:val="3"/>
          <w:w w:val="112"/>
        </w:rPr>
        <w:t>0</w:t>
      </w:r>
      <w:r>
        <w:rPr>
          <w:color w:val="231F20"/>
          <w:spacing w:val="1"/>
          <w:w w:val="86"/>
        </w:rPr>
        <w:t>P</w:t>
      </w:r>
      <w:r>
        <w:rPr>
          <w:color w:val="231F20"/>
          <w:spacing w:val="7"/>
          <w:w w:val="86"/>
        </w:rPr>
        <w:t>L</w:t>
      </w:r>
      <w:r>
        <w:rPr>
          <w:color w:val="231F20"/>
          <w:w w:val="90"/>
        </w:rPr>
        <w:t>.</w:t>
      </w:r>
    </w:p>
    <w:p>
      <w:pPr>
        <w:pStyle w:val="BodyText"/>
        <w:spacing w:line="261" w:lineRule="auto" w:before="171"/>
        <w:ind w:left="1637" w:right="2374" w:hanging="720"/>
      </w:pPr>
      <w:r>
        <w:rPr>
          <w:color w:val="231F20"/>
        </w:rPr>
        <w:t>Urban,</w:t>
      </w:r>
      <w:r>
        <w:rPr>
          <w:color w:val="231F20"/>
          <w:spacing w:val="-20"/>
        </w:rPr>
        <w:t> </w:t>
      </w:r>
      <w:r>
        <w:rPr>
          <w:color w:val="231F20"/>
        </w:rPr>
        <w:t>Rebecca.</w:t>
      </w:r>
      <w:r>
        <w:rPr>
          <w:color w:val="231F20"/>
          <w:spacing w:val="-20"/>
        </w:rPr>
        <w:t> </w:t>
      </w:r>
      <w:r>
        <w:rPr>
          <w:color w:val="231F20"/>
        </w:rPr>
        <w:t>“University</w:t>
      </w:r>
      <w:r>
        <w:rPr>
          <w:color w:val="231F20"/>
          <w:spacing w:val="-20"/>
        </w:rPr>
        <w:t> </w:t>
      </w:r>
      <w:r>
        <w:rPr>
          <w:color w:val="231F20"/>
        </w:rPr>
        <w:t>Chiefs</w:t>
      </w:r>
      <w:r>
        <w:rPr>
          <w:color w:val="231F20"/>
          <w:spacing w:val="-20"/>
        </w:rPr>
        <w:t> </w:t>
      </w:r>
      <w:r>
        <w:rPr>
          <w:color w:val="231F20"/>
        </w:rPr>
        <w:t>Unite</w:t>
      </w:r>
      <w:r>
        <w:rPr>
          <w:color w:val="231F20"/>
          <w:spacing w:val="-20"/>
        </w:rPr>
        <w:t> </w:t>
      </w:r>
      <w:r>
        <w:rPr>
          <w:color w:val="231F20"/>
        </w:rPr>
        <w:t>to</w:t>
      </w:r>
      <w:r>
        <w:rPr>
          <w:color w:val="231F20"/>
          <w:spacing w:val="-20"/>
        </w:rPr>
        <w:t> </w:t>
      </w:r>
      <w:r>
        <w:rPr>
          <w:color w:val="231F20"/>
        </w:rPr>
        <w:t>Defend</w:t>
      </w:r>
      <w:r>
        <w:rPr>
          <w:color w:val="231F20"/>
          <w:spacing w:val="-20"/>
        </w:rPr>
        <w:t> </w:t>
      </w:r>
      <w:r>
        <w:rPr>
          <w:color w:val="231F20"/>
        </w:rPr>
        <w:t>Free</w:t>
      </w:r>
      <w:r>
        <w:rPr>
          <w:color w:val="231F20"/>
          <w:spacing w:val="-20"/>
        </w:rPr>
        <w:t> </w:t>
      </w:r>
      <w:r>
        <w:rPr>
          <w:color w:val="231F20"/>
        </w:rPr>
        <w:t>Speech.”</w:t>
      </w:r>
      <w:r>
        <w:rPr>
          <w:color w:val="231F20"/>
          <w:spacing w:val="-20"/>
        </w:rPr>
        <w:t> </w:t>
      </w:r>
      <w:r>
        <w:rPr>
          <w:i/>
          <w:color w:val="231F20"/>
        </w:rPr>
        <w:t>The</w:t>
      </w:r>
      <w:r>
        <w:rPr>
          <w:i/>
          <w:color w:val="231F20"/>
          <w:spacing w:val="-20"/>
        </w:rPr>
        <w:t> </w:t>
      </w:r>
      <w:r>
        <w:rPr>
          <w:i/>
          <w:color w:val="231F20"/>
        </w:rPr>
        <w:t>Australian</w:t>
      </w:r>
      <w:r>
        <w:rPr>
          <w:color w:val="231F20"/>
        </w:rPr>
        <w:t>,</w:t>
      </w:r>
      <w:r>
        <w:rPr>
          <w:color w:val="231F20"/>
          <w:spacing w:val="-20"/>
        </w:rPr>
        <w:t> </w:t>
      </w:r>
      <w:r>
        <w:rPr>
          <w:color w:val="231F20"/>
        </w:rPr>
        <w:t>October</w:t>
      </w:r>
      <w:r>
        <w:rPr>
          <w:color w:val="231F20"/>
          <w:spacing w:val="-20"/>
        </w:rPr>
        <w:t> </w:t>
      </w:r>
      <w:r>
        <w:rPr>
          <w:color w:val="231F20"/>
        </w:rPr>
        <w:t>5, </w:t>
      </w:r>
      <w:r>
        <w:rPr>
          <w:color w:val="231F20"/>
          <w:spacing w:val="-7"/>
        </w:rPr>
        <w:t>2018.</w:t>
      </w:r>
    </w:p>
    <w:p>
      <w:pPr>
        <w:pStyle w:val="BodyText"/>
        <w:spacing w:line="261" w:lineRule="auto" w:before="172"/>
        <w:ind w:left="1637" w:hanging="720"/>
      </w:pPr>
      <w:r>
        <w:rPr>
          <w:color w:val="231F20"/>
          <w:spacing w:val="1"/>
          <w:w w:val="97"/>
        </w:rPr>
        <w:t>V</w:t>
      </w:r>
      <w:r>
        <w:rPr>
          <w:color w:val="231F20"/>
          <w:w w:val="90"/>
        </w:rPr>
        <w:t>i</w:t>
      </w:r>
      <w:r>
        <w:rPr>
          <w:color w:val="231F20"/>
          <w:spacing w:val="2"/>
          <w:w w:val="103"/>
        </w:rPr>
        <w:t>c</w:t>
      </w:r>
      <w:r>
        <w:rPr>
          <w:color w:val="231F20"/>
          <w:spacing w:val="1"/>
          <w:w w:val="63"/>
        </w:rPr>
        <w:t>t</w:t>
      </w:r>
      <w:r>
        <w:rPr>
          <w:color w:val="231F20"/>
          <w:spacing w:val="1"/>
          <w:w w:val="99"/>
        </w:rPr>
        <w:t>o</w:t>
      </w:r>
      <w:r>
        <w:rPr>
          <w:color w:val="231F20"/>
          <w:spacing w:val="2"/>
          <w:w w:val="84"/>
        </w:rPr>
        <w:t>r</w:t>
      </w:r>
      <w:r>
        <w:rPr>
          <w:color w:val="231F20"/>
          <w:w w:val="90"/>
        </w:rPr>
        <w:t>i</w:t>
      </w:r>
      <w:r>
        <w:rPr>
          <w:color w:val="231F20"/>
          <w:w w:val="109"/>
        </w:rPr>
        <w:t>a</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spacing w:val="-11"/>
          <w:w w:val="101"/>
        </w:rPr>
        <w:t>y</w:t>
      </w:r>
      <w:r>
        <w:rPr>
          <w:color w:val="231F20"/>
          <w:w w:val="90"/>
        </w:rPr>
        <w:t>.</w:t>
      </w:r>
      <w:r>
        <w:rPr>
          <w:color w:val="231F20"/>
          <w:spacing w:val="1"/>
        </w:rPr>
        <w:t> </w:t>
      </w:r>
      <w:r>
        <w:rPr>
          <w:color w:val="231F20"/>
          <w:spacing w:val="3"/>
          <w:w w:val="97"/>
        </w:rPr>
        <w:t>“</w:t>
      </w:r>
      <w:r>
        <w:rPr>
          <w:color w:val="231F20"/>
          <w:spacing w:val="-9"/>
          <w:w w:val="87"/>
        </w:rPr>
        <w:t>T</w:t>
      </w:r>
      <w:r>
        <w:rPr>
          <w:color w:val="231F20"/>
          <w:spacing w:val="1"/>
          <w:w w:val="99"/>
        </w:rPr>
        <w:t>o</w:t>
      </w:r>
      <w:r>
        <w:rPr>
          <w:color w:val="231F20"/>
          <w:spacing w:val="1"/>
          <w:w w:val="100"/>
        </w:rPr>
        <w:t>b</w:t>
      </w:r>
      <w:r>
        <w:rPr>
          <w:color w:val="231F20"/>
          <w:spacing w:val="1"/>
          <w:w w:val="109"/>
        </w:rPr>
        <w:t>a</w:t>
      </w:r>
      <w:r>
        <w:rPr>
          <w:color w:val="231F20"/>
          <w:w w:val="103"/>
        </w:rPr>
        <w:t>cc</w:t>
      </w:r>
      <w:r>
        <w:rPr>
          <w:color w:val="231F20"/>
          <w:spacing w:val="-11"/>
          <w:w w:val="99"/>
        </w:rPr>
        <w:t>o</w:t>
      </w:r>
      <w:r>
        <w:rPr>
          <w:color w:val="231F20"/>
          <w:spacing w:val="-9"/>
          <w:w w:val="153"/>
        </w:rPr>
        <w:t>/</w:t>
      </w:r>
      <w:r>
        <w:rPr>
          <w:color w:val="231F20"/>
          <w:spacing w:val="2"/>
          <w:w w:val="112"/>
        </w:rPr>
        <w:t>S</w:t>
      </w:r>
      <w:r>
        <w:rPr>
          <w:color w:val="231F20"/>
          <w:w w:val="85"/>
        </w:rPr>
        <w:t>m</w:t>
      </w:r>
      <w:r>
        <w:rPr>
          <w:color w:val="231F20"/>
          <w:spacing w:val="1"/>
          <w:w w:val="99"/>
        </w:rPr>
        <w:t>o</w:t>
      </w:r>
      <w:r>
        <w:rPr>
          <w:color w:val="231F20"/>
          <w:spacing w:val="-4"/>
          <w:w w:val="92"/>
        </w:rPr>
        <w:t>k</w:t>
      </w:r>
      <w:r>
        <w:rPr>
          <w:color w:val="231F20"/>
          <w:w w:val="96"/>
        </w:rPr>
        <w:t>e</w:t>
      </w:r>
      <w:r>
        <w:rPr>
          <w:color w:val="231F20"/>
          <w:spacing w:val="1"/>
        </w:rPr>
        <w:t> </w:t>
      </w:r>
      <w:r>
        <w:rPr>
          <w:color w:val="231F20"/>
          <w:spacing w:val="-2"/>
          <w:w w:val="94"/>
        </w:rPr>
        <w:t>F</w:t>
      </w:r>
      <w:r>
        <w:rPr>
          <w:color w:val="231F20"/>
          <w:spacing w:val="-1"/>
          <w:w w:val="84"/>
        </w:rPr>
        <w:t>r</w:t>
      </w:r>
      <w:r>
        <w:rPr>
          <w:color w:val="231F20"/>
          <w:spacing w:val="1"/>
          <w:w w:val="96"/>
        </w:rPr>
        <w:t>e</w:t>
      </w:r>
      <w:r>
        <w:rPr>
          <w:color w:val="231F20"/>
          <w:w w:val="96"/>
        </w:rPr>
        <w:t>e</w:t>
      </w:r>
      <w:r>
        <w:rPr>
          <w:color w:val="231F20"/>
          <w:spacing w:val="1"/>
        </w:rPr>
        <w:t> </w:t>
      </w:r>
      <w:r>
        <w:rPr>
          <w:color w:val="231F20"/>
          <w:w w:val="100"/>
        </w:rPr>
        <w:t>U</w:t>
      </w:r>
      <w:r>
        <w:rPr>
          <w:color w:val="231F20"/>
          <w:w w:val="89"/>
        </w:rPr>
        <w:t>n</w:t>
      </w:r>
      <w:r>
        <w:rPr>
          <w:color w:val="231F20"/>
          <w:spacing w:val="1"/>
          <w:w w:val="90"/>
        </w:rPr>
        <w:t>i</w:t>
      </w:r>
      <w:r>
        <w:rPr>
          <w:color w:val="231F20"/>
          <w:spacing w:val="-2"/>
          <w:w w:val="93"/>
        </w:rPr>
        <w:t>v</w:t>
      </w:r>
      <w:r>
        <w:rPr>
          <w:color w:val="231F20"/>
          <w:spacing w:val="1"/>
          <w:w w:val="96"/>
        </w:rPr>
        <w:t>e</w:t>
      </w:r>
      <w:r>
        <w:rPr>
          <w:color w:val="231F20"/>
          <w:w w:val="84"/>
        </w:rPr>
        <w:t>r</w:t>
      </w:r>
      <w:r>
        <w:rPr>
          <w:color w:val="231F20"/>
          <w:spacing w:val="1"/>
          <w:w w:val="90"/>
        </w:rPr>
        <w:t>s</w:t>
      </w:r>
      <w:r>
        <w:rPr>
          <w:color w:val="231F20"/>
          <w:spacing w:val="1"/>
          <w:w w:val="90"/>
        </w:rPr>
        <w:t>i</w:t>
      </w:r>
      <w:r>
        <w:rPr>
          <w:color w:val="231F20"/>
          <w:spacing w:val="8"/>
          <w:w w:val="63"/>
        </w:rPr>
        <w:t>t</w:t>
      </w:r>
      <w:r>
        <w:rPr>
          <w:color w:val="231F20"/>
          <w:w w:val="101"/>
        </w:rPr>
        <w:t>y</w:t>
      </w:r>
      <w:r>
        <w:rPr>
          <w:color w:val="231F20"/>
          <w:spacing w:val="1"/>
        </w:rPr>
        <w:t> </w:t>
      </w:r>
      <w:r>
        <w:rPr>
          <w:color w:val="231F20"/>
          <w:spacing w:val="-5"/>
          <w:w w:val="88"/>
        </w:rPr>
        <w:t>P</w:t>
      </w:r>
      <w:r>
        <w:rPr>
          <w:color w:val="231F20"/>
          <w:spacing w:val="1"/>
          <w:w w:val="99"/>
        </w:rPr>
        <w:t>o</w:t>
      </w:r>
      <w:r>
        <w:rPr>
          <w:color w:val="231F20"/>
          <w:w w:val="90"/>
        </w:rPr>
        <w:t>li</w:t>
      </w:r>
      <w:r>
        <w:rPr>
          <w:color w:val="231F20"/>
          <w:spacing w:val="3"/>
          <w:w w:val="103"/>
        </w:rPr>
        <w:t>c</w:t>
      </w:r>
      <w:r>
        <w:rPr>
          <w:color w:val="231F20"/>
          <w:spacing w:val="-12"/>
          <w:w w:val="101"/>
        </w:rPr>
        <w:t>y</w:t>
      </w:r>
      <w:r>
        <w:rPr>
          <w:color w:val="231F20"/>
          <w:spacing w:val="-17"/>
          <w:w w:val="109"/>
        </w:rPr>
        <w:t>,</w:t>
      </w:r>
      <w:r>
        <w:rPr>
          <w:color w:val="231F20"/>
          <w:w w:val="97"/>
        </w:rPr>
        <w:t>”</w:t>
      </w:r>
      <w:r>
        <w:rPr>
          <w:color w:val="231F20"/>
          <w:spacing w:val="1"/>
        </w:rPr>
        <w:t> </w:t>
      </w:r>
      <w:r>
        <w:rPr>
          <w:color w:val="231F20"/>
          <w:w w:val="100"/>
        </w:rPr>
        <w:t>M</w:t>
      </w:r>
      <w:r>
        <w:rPr>
          <w:color w:val="231F20"/>
          <w:spacing w:val="2"/>
          <w:w w:val="109"/>
        </w:rPr>
        <w:t>a</w:t>
      </w:r>
      <w:r>
        <w:rPr>
          <w:color w:val="231F20"/>
          <w:w w:val="101"/>
        </w:rPr>
        <w:t>y</w:t>
      </w:r>
      <w:r>
        <w:rPr>
          <w:color w:val="231F20"/>
          <w:spacing w:val="1"/>
        </w:rPr>
        <w:t> </w:t>
      </w:r>
      <w:r>
        <w:rPr>
          <w:color w:val="231F20"/>
          <w:spacing w:val="-3"/>
          <w:w w:val="112"/>
        </w:rPr>
        <w:t>2</w:t>
      </w:r>
      <w:r>
        <w:rPr>
          <w:color w:val="231F20"/>
          <w:spacing w:val="-30"/>
          <w:w w:val="112"/>
        </w:rPr>
        <w:t>7</w:t>
      </w:r>
      <w:r>
        <w:rPr>
          <w:color w:val="231F20"/>
          <w:w w:val="109"/>
        </w:rPr>
        <w:t>,</w:t>
      </w:r>
      <w:r>
        <w:rPr>
          <w:color w:val="231F20"/>
          <w:spacing w:val="1"/>
        </w:rPr>
        <w:t> </w:t>
      </w:r>
      <w:r>
        <w:rPr>
          <w:color w:val="231F20"/>
          <w:spacing w:val="-3"/>
          <w:w w:val="112"/>
        </w:rPr>
        <w:t>2</w:t>
      </w:r>
      <w:r>
        <w:rPr>
          <w:color w:val="231F20"/>
          <w:spacing w:val="-15"/>
          <w:w w:val="112"/>
        </w:rPr>
        <w:t>0</w:t>
      </w:r>
      <w:r>
        <w:rPr>
          <w:color w:val="231F20"/>
          <w:spacing w:val="-16"/>
          <w:w w:val="112"/>
        </w:rPr>
        <w:t>1</w:t>
      </w:r>
      <w:r>
        <w:rPr>
          <w:color w:val="231F20"/>
          <w:w w:val="112"/>
        </w:rPr>
        <w:t>6</w:t>
      </w:r>
      <w:r>
        <w:rPr>
          <w:color w:val="231F20"/>
          <w:w w:val="109"/>
        </w:rPr>
        <w:t>,</w:t>
      </w:r>
      <w:r>
        <w:rPr>
          <w:color w:val="231F20"/>
          <w:spacing w:val="1"/>
        </w:rPr>
        <w:t> </w:t>
      </w:r>
      <w:r>
        <w:rPr>
          <w:color w:val="231F20"/>
          <w:w w:val="89"/>
        </w:rPr>
        <w:t>h</w:t>
      </w:r>
      <w:r>
        <w:rPr>
          <w:color w:val="231F20"/>
          <w:spacing w:val="6"/>
          <w:w w:val="63"/>
        </w:rPr>
        <w:t>t</w:t>
      </w:r>
      <w:r>
        <w:rPr>
          <w:color w:val="231F20"/>
          <w:spacing w:val="2"/>
          <w:w w:val="63"/>
        </w:rPr>
        <w:t>t</w:t>
      </w:r>
      <w:r>
        <w:rPr>
          <w:color w:val="231F20"/>
          <w:w w:val="93"/>
        </w:rPr>
        <w:t>ps</w:t>
      </w:r>
      <w:r>
        <w:rPr>
          <w:color w:val="231F20"/>
          <w:spacing w:val="-6"/>
          <w:w w:val="93"/>
        </w:rPr>
        <w:t>:</w:t>
      </w:r>
      <w:r>
        <w:rPr>
          <w:color w:val="231F20"/>
          <w:spacing w:val="-36"/>
          <w:w w:val="153"/>
        </w:rPr>
        <w:t>/</w:t>
      </w:r>
      <w:r>
        <w:rPr>
          <w:color w:val="231F20"/>
          <w:spacing w:val="-16"/>
          <w:w w:val="153"/>
        </w:rPr>
        <w:t>/</w:t>
      </w:r>
      <w:r>
        <w:rPr>
          <w:color w:val="231F20"/>
          <w:spacing w:val="1"/>
          <w:w w:val="100"/>
        </w:rPr>
        <w:t>p</w:t>
      </w:r>
      <w:r>
        <w:rPr>
          <w:color w:val="231F20"/>
          <w:spacing w:val="1"/>
          <w:w w:val="99"/>
        </w:rPr>
        <w:t>o</w:t>
      </w:r>
      <w:r>
        <w:rPr>
          <w:color w:val="231F20"/>
          <w:w w:val="90"/>
        </w:rPr>
        <w:t>li</w:t>
      </w:r>
      <w:r>
        <w:rPr>
          <w:color w:val="231F20"/>
          <w:spacing w:val="3"/>
          <w:w w:val="103"/>
        </w:rPr>
        <w:t>c</w:t>
      </w:r>
      <w:r>
        <w:rPr>
          <w:color w:val="231F20"/>
          <w:spacing w:val="-11"/>
          <w:w w:val="101"/>
        </w:rPr>
        <w:t>y</w:t>
      </w:r>
      <w:r>
        <w:rPr>
          <w:color w:val="231F20"/>
          <w:spacing w:val="-11"/>
          <w:w w:val="90"/>
        </w:rPr>
        <w:t>.</w:t>
      </w:r>
      <w:r>
        <w:rPr>
          <w:color w:val="231F20"/>
          <w:spacing w:val="1"/>
          <w:w w:val="93"/>
        </w:rPr>
        <w:t>v</w:t>
      </w:r>
      <w:r>
        <w:rPr>
          <w:color w:val="231F20"/>
          <w:spacing w:val="-3"/>
          <w:w w:val="88"/>
        </w:rPr>
        <w:t>u</w:t>
      </w:r>
      <w:r>
        <w:rPr>
          <w:color w:val="231F20"/>
          <w:spacing w:val="-2"/>
          <w:w w:val="90"/>
        </w:rPr>
        <w:t>.</w:t>
      </w:r>
      <w:r>
        <w:rPr>
          <w:color w:val="231F20"/>
          <w:spacing w:val="1"/>
          <w:w w:val="96"/>
        </w:rPr>
        <w:t>e</w:t>
      </w:r>
      <w:r>
        <w:rPr>
          <w:color w:val="231F20"/>
          <w:w w:val="100"/>
        </w:rPr>
        <w:t>d</w:t>
      </w:r>
      <w:r>
        <w:rPr>
          <w:color w:val="231F20"/>
          <w:spacing w:val="-3"/>
          <w:w w:val="88"/>
        </w:rPr>
        <w:t>u</w:t>
      </w:r>
      <w:r>
        <w:rPr>
          <w:color w:val="231F20"/>
          <w:w w:val="90"/>
        </w:rPr>
        <w:t>. </w:t>
      </w:r>
      <w:r>
        <w:rPr>
          <w:color w:val="231F20"/>
          <w:w w:val="98"/>
        </w:rPr>
        <w:t>a</w:t>
      </w:r>
      <w:r>
        <w:rPr>
          <w:color w:val="231F20"/>
          <w:spacing w:val="-11"/>
          <w:w w:val="98"/>
        </w:rPr>
        <w:t>u</w:t>
      </w:r>
      <w:r>
        <w:rPr>
          <w:color w:val="231F20"/>
          <w:spacing w:val="-21"/>
          <w:w w:val="153"/>
        </w:rPr>
        <w:t>/</w:t>
      </w:r>
      <w:r>
        <w:rPr>
          <w:color w:val="231F20"/>
          <w:spacing w:val="1"/>
          <w:w w:val="100"/>
        </w:rPr>
        <w:t>d</w:t>
      </w:r>
      <w:r>
        <w:rPr>
          <w:color w:val="231F20"/>
          <w:spacing w:val="1"/>
          <w:w w:val="99"/>
        </w:rPr>
        <w:t>o</w:t>
      </w:r>
      <w:r>
        <w:rPr>
          <w:color w:val="231F20"/>
          <w:spacing w:val="1"/>
          <w:w w:val="103"/>
        </w:rPr>
        <w:t>c</w:t>
      </w:r>
      <w:r>
        <w:rPr>
          <w:color w:val="231F20"/>
          <w:w w:val="86"/>
        </w:rPr>
        <w:t>u</w:t>
      </w:r>
      <w:r>
        <w:rPr>
          <w:color w:val="231F20"/>
          <w:spacing w:val="1"/>
          <w:w w:val="86"/>
        </w:rPr>
        <w:t>m</w:t>
      </w:r>
      <w:r>
        <w:rPr>
          <w:color w:val="231F20"/>
          <w:spacing w:val="1"/>
          <w:w w:val="96"/>
        </w:rPr>
        <w:t>e</w:t>
      </w:r>
      <w:r>
        <w:rPr>
          <w:color w:val="231F20"/>
          <w:w w:val="89"/>
        </w:rPr>
        <w:t>n</w:t>
      </w:r>
      <w:r>
        <w:rPr>
          <w:color w:val="231F20"/>
          <w:spacing w:val="-7"/>
          <w:w w:val="63"/>
        </w:rPr>
        <w:t>t</w:t>
      </w:r>
      <w:r>
        <w:rPr>
          <w:color w:val="231F20"/>
          <w:spacing w:val="-11"/>
          <w:w w:val="153"/>
        </w:rPr>
        <w:t>/</w:t>
      </w:r>
      <w:r>
        <w:rPr>
          <w:color w:val="231F20"/>
          <w:spacing w:val="1"/>
          <w:w w:val="93"/>
        </w:rPr>
        <w:t>v</w:t>
      </w:r>
      <w:r>
        <w:rPr>
          <w:color w:val="231F20"/>
          <w:w w:val="90"/>
        </w:rPr>
        <w:t>i</w:t>
      </w:r>
      <w:r>
        <w:rPr>
          <w:color w:val="231F20"/>
          <w:spacing w:val="-2"/>
          <w:w w:val="96"/>
        </w:rPr>
        <w:t>e</w:t>
      </w:r>
      <w:r>
        <w:rPr>
          <w:color w:val="231F20"/>
          <w:spacing w:val="-10"/>
          <w:w w:val="95"/>
        </w:rPr>
        <w:t>w</w:t>
      </w:r>
      <w:r>
        <w:rPr>
          <w:color w:val="231F20"/>
          <w:w w:val="96"/>
        </w:rPr>
        <w:t>.</w:t>
      </w:r>
      <w:r>
        <w:rPr>
          <w:color w:val="231F20"/>
          <w:spacing w:val="1"/>
          <w:w w:val="96"/>
        </w:rPr>
        <w:t>p</w:t>
      </w:r>
      <w:r>
        <w:rPr>
          <w:color w:val="231F20"/>
          <w:w w:val="94"/>
        </w:rPr>
        <w:t>h</w:t>
      </w:r>
      <w:r>
        <w:rPr>
          <w:color w:val="231F20"/>
          <w:spacing w:val="-2"/>
          <w:w w:val="94"/>
        </w:rPr>
        <w:t>p</w:t>
      </w:r>
      <w:r>
        <w:rPr>
          <w:color w:val="231F20"/>
          <w:spacing w:val="-1"/>
          <w:w w:val="94"/>
        </w:rPr>
        <w:t>?</w:t>
      </w:r>
      <w:r>
        <w:rPr>
          <w:color w:val="231F20"/>
          <w:w w:val="90"/>
        </w:rPr>
        <w:t>i</w:t>
      </w:r>
      <w:r>
        <w:rPr>
          <w:color w:val="231F20"/>
          <w:spacing w:val="4"/>
          <w:w w:val="100"/>
        </w:rPr>
        <w:t>d</w:t>
      </w:r>
      <w:r>
        <w:rPr>
          <w:color w:val="231F20"/>
          <w:spacing w:val="-2"/>
          <w:w w:val="100"/>
        </w:rPr>
        <w:t>=</w:t>
      </w:r>
      <w:r>
        <w:rPr>
          <w:color w:val="231F20"/>
          <w:spacing w:val="-5"/>
          <w:w w:val="112"/>
        </w:rPr>
        <w:t>3</w:t>
      </w:r>
      <w:r>
        <w:rPr>
          <w:color w:val="231F20"/>
          <w:spacing w:val="-19"/>
          <w:w w:val="112"/>
        </w:rPr>
        <w:t>6</w:t>
      </w:r>
      <w:r>
        <w:rPr>
          <w:color w:val="231F20"/>
          <w:spacing w:val="-12"/>
          <w:w w:val="112"/>
        </w:rPr>
        <w:t>1</w:t>
      </w:r>
      <w:r>
        <w:rPr>
          <w:color w:val="231F20"/>
          <w:w w:val="90"/>
        </w:rPr>
        <w:t>.</w:t>
      </w:r>
    </w:p>
    <w:p>
      <w:pPr>
        <w:spacing w:line="261" w:lineRule="auto" w:before="171"/>
        <w:ind w:left="1637" w:right="0" w:hanging="720"/>
        <w:jc w:val="left"/>
        <w:rPr>
          <w:sz w:val="21"/>
        </w:rPr>
      </w:pPr>
      <w:r>
        <w:rPr>
          <w:color w:val="231F20"/>
          <w:spacing w:val="1"/>
          <w:w w:val="97"/>
          <w:sz w:val="21"/>
        </w:rPr>
        <w:t>V</w:t>
      </w:r>
      <w:r>
        <w:rPr>
          <w:color w:val="231F20"/>
          <w:spacing w:val="2"/>
          <w:w w:val="97"/>
          <w:sz w:val="21"/>
        </w:rPr>
        <w:t>I</w:t>
      </w:r>
      <w:r>
        <w:rPr>
          <w:color w:val="231F20"/>
          <w:spacing w:val="3"/>
          <w:w w:val="121"/>
          <w:sz w:val="21"/>
        </w:rPr>
        <w:t>C</w:t>
      </w:r>
      <w:r>
        <w:rPr>
          <w:color w:val="231F20"/>
          <w:w w:val="98"/>
          <w:sz w:val="21"/>
        </w:rPr>
        <w:t>E</w:t>
      </w:r>
      <w:r>
        <w:rPr>
          <w:color w:val="231F20"/>
          <w:spacing w:val="1"/>
          <w:sz w:val="21"/>
        </w:rPr>
        <w:t> </w:t>
      </w:r>
      <w:r>
        <w:rPr>
          <w:color w:val="231F20"/>
          <w:spacing w:val="2"/>
          <w:w w:val="118"/>
          <w:sz w:val="21"/>
        </w:rPr>
        <w:t>N</w:t>
      </w:r>
      <w:r>
        <w:rPr>
          <w:color w:val="231F20"/>
          <w:spacing w:val="-2"/>
          <w:w w:val="96"/>
          <w:sz w:val="21"/>
        </w:rPr>
        <w:t>e</w:t>
      </w:r>
      <w:r>
        <w:rPr>
          <w:color w:val="231F20"/>
          <w:w w:val="93"/>
          <w:sz w:val="21"/>
        </w:rPr>
        <w:t>w</w:t>
      </w:r>
      <w:r>
        <w:rPr>
          <w:color w:val="231F20"/>
          <w:spacing w:val="2"/>
          <w:w w:val="93"/>
          <w:sz w:val="21"/>
        </w:rPr>
        <w:t>s</w:t>
      </w:r>
      <w:r>
        <w:rPr>
          <w:color w:val="231F20"/>
          <w:w w:val="90"/>
          <w:sz w:val="21"/>
        </w:rPr>
        <w:t>.</w:t>
      </w:r>
      <w:r>
        <w:rPr>
          <w:color w:val="231F20"/>
          <w:spacing w:val="1"/>
          <w:sz w:val="21"/>
        </w:rPr>
        <w:t> </w:t>
      </w:r>
      <w:r>
        <w:rPr>
          <w:i/>
          <w:color w:val="231F20"/>
          <w:spacing w:val="3"/>
          <w:w w:val="98"/>
          <w:sz w:val="21"/>
        </w:rPr>
        <w:t>E</w:t>
      </w:r>
      <w:r>
        <w:rPr>
          <w:i/>
          <w:color w:val="231F20"/>
          <w:spacing w:val="-1"/>
          <w:w w:val="95"/>
          <w:sz w:val="21"/>
        </w:rPr>
        <w:t>v</w:t>
      </w:r>
      <w:r>
        <w:rPr>
          <w:i/>
          <w:color w:val="231F20"/>
          <w:spacing w:val="1"/>
          <w:w w:val="94"/>
          <w:sz w:val="21"/>
        </w:rPr>
        <w:t>e</w:t>
      </w:r>
      <w:r>
        <w:rPr>
          <w:i/>
          <w:color w:val="231F20"/>
          <w:w w:val="94"/>
          <w:sz w:val="21"/>
        </w:rPr>
        <w:t>r</w:t>
      </w:r>
      <w:r>
        <w:rPr>
          <w:i/>
          <w:color w:val="231F20"/>
          <w:spacing w:val="1"/>
          <w:w w:val="102"/>
          <w:sz w:val="21"/>
        </w:rPr>
        <w:t>g</w:t>
      </w:r>
      <w:r>
        <w:rPr>
          <w:i/>
          <w:color w:val="231F20"/>
          <w:w w:val="86"/>
          <w:sz w:val="21"/>
        </w:rPr>
        <w:t>r</w:t>
      </w:r>
      <w:r>
        <w:rPr>
          <w:i/>
          <w:color w:val="231F20"/>
          <w:spacing w:val="1"/>
          <w:w w:val="97"/>
          <w:sz w:val="21"/>
        </w:rPr>
        <w:t>ee</w:t>
      </w:r>
      <w:r>
        <w:rPr>
          <w:i/>
          <w:color w:val="231F20"/>
          <w:w w:val="97"/>
          <w:sz w:val="21"/>
        </w:rPr>
        <w:t>n</w:t>
      </w:r>
      <w:r>
        <w:rPr>
          <w:i/>
          <w:color w:val="231F20"/>
          <w:spacing w:val="1"/>
          <w:sz w:val="21"/>
        </w:rPr>
        <w:t> </w:t>
      </w:r>
      <w:r>
        <w:rPr>
          <w:i/>
          <w:color w:val="231F20"/>
          <w:spacing w:val="2"/>
          <w:w w:val="114"/>
          <w:sz w:val="21"/>
        </w:rPr>
        <w:t>S</w:t>
      </w:r>
      <w:r>
        <w:rPr>
          <w:i/>
          <w:color w:val="231F20"/>
          <w:spacing w:val="2"/>
          <w:w w:val="63"/>
          <w:sz w:val="21"/>
        </w:rPr>
        <w:t>t</w:t>
      </w:r>
      <w:r>
        <w:rPr>
          <w:i/>
          <w:color w:val="231F20"/>
          <w:spacing w:val="1"/>
          <w:w w:val="102"/>
          <w:sz w:val="21"/>
        </w:rPr>
        <w:t>a</w:t>
      </w:r>
      <w:r>
        <w:rPr>
          <w:i/>
          <w:color w:val="231F20"/>
          <w:spacing w:val="2"/>
          <w:w w:val="63"/>
          <w:sz w:val="21"/>
        </w:rPr>
        <w:t>t</w:t>
      </w:r>
      <w:r>
        <w:rPr>
          <w:i/>
          <w:color w:val="231F20"/>
          <w:w w:val="101"/>
          <w:sz w:val="21"/>
        </w:rPr>
        <w:t>e</w:t>
      </w:r>
      <w:r>
        <w:rPr>
          <w:i/>
          <w:color w:val="231F20"/>
          <w:spacing w:val="1"/>
          <w:sz w:val="21"/>
        </w:rPr>
        <w:t> </w:t>
      </w:r>
      <w:r>
        <w:rPr>
          <w:i/>
          <w:color w:val="231F20"/>
          <w:w w:val="124"/>
          <w:sz w:val="21"/>
        </w:rPr>
        <w:t>C</w:t>
      </w:r>
      <w:r>
        <w:rPr>
          <w:i/>
          <w:color w:val="231F20"/>
          <w:w w:val="102"/>
          <w:sz w:val="21"/>
        </w:rPr>
        <w:t>o</w:t>
      </w:r>
      <w:r>
        <w:rPr>
          <w:i/>
          <w:color w:val="231F20"/>
          <w:spacing w:val="1"/>
          <w:w w:val="90"/>
          <w:sz w:val="21"/>
        </w:rPr>
        <w:t>l</w:t>
      </w:r>
      <w:r>
        <w:rPr>
          <w:i/>
          <w:color w:val="231F20"/>
          <w:w w:val="90"/>
          <w:sz w:val="21"/>
        </w:rPr>
        <w:t>l</w:t>
      </w:r>
      <w:r>
        <w:rPr>
          <w:i/>
          <w:color w:val="231F20"/>
          <w:spacing w:val="1"/>
          <w:w w:val="101"/>
          <w:sz w:val="21"/>
        </w:rPr>
        <w:t>e</w:t>
      </w:r>
      <w:r>
        <w:rPr>
          <w:i/>
          <w:color w:val="231F20"/>
          <w:w w:val="102"/>
          <w:sz w:val="21"/>
        </w:rPr>
        <w:t>g</w:t>
      </w:r>
      <w:r>
        <w:rPr>
          <w:i/>
          <w:color w:val="231F20"/>
          <w:w w:val="101"/>
          <w:sz w:val="21"/>
        </w:rPr>
        <w:t>e</w:t>
      </w:r>
      <w:r>
        <w:rPr>
          <w:i/>
          <w:color w:val="231F20"/>
          <w:spacing w:val="1"/>
          <w:sz w:val="21"/>
        </w:rPr>
        <w:t> </w:t>
      </w:r>
      <w:r>
        <w:rPr>
          <w:i/>
          <w:color w:val="231F20"/>
          <w:w w:val="124"/>
          <w:sz w:val="21"/>
        </w:rPr>
        <w:t>C</w:t>
      </w:r>
      <w:r>
        <w:rPr>
          <w:i/>
          <w:color w:val="231F20"/>
          <w:w w:val="102"/>
          <w:sz w:val="21"/>
        </w:rPr>
        <w:t>o</w:t>
      </w:r>
      <w:r>
        <w:rPr>
          <w:i/>
          <w:color w:val="231F20"/>
          <w:spacing w:val="1"/>
          <w:w w:val="91"/>
          <w:sz w:val="21"/>
        </w:rPr>
        <w:t>n</w:t>
      </w:r>
      <w:r>
        <w:rPr>
          <w:i/>
          <w:color w:val="231F20"/>
          <w:spacing w:val="2"/>
          <w:w w:val="63"/>
          <w:sz w:val="21"/>
        </w:rPr>
        <w:t>t</w:t>
      </w:r>
      <w:r>
        <w:rPr>
          <w:i/>
          <w:color w:val="231F20"/>
          <w:spacing w:val="-1"/>
          <w:w w:val="86"/>
          <w:sz w:val="21"/>
        </w:rPr>
        <w:t>r</w:t>
      </w:r>
      <w:r>
        <w:rPr>
          <w:i/>
          <w:color w:val="231F20"/>
          <w:spacing w:val="-3"/>
          <w:w w:val="102"/>
          <w:sz w:val="21"/>
        </w:rPr>
        <w:t>o</w:t>
      </w:r>
      <w:r>
        <w:rPr>
          <w:i/>
          <w:color w:val="231F20"/>
          <w:spacing w:val="-1"/>
          <w:w w:val="95"/>
          <w:sz w:val="21"/>
        </w:rPr>
        <w:t>v</w:t>
      </w:r>
      <w:r>
        <w:rPr>
          <w:i/>
          <w:color w:val="231F20"/>
          <w:spacing w:val="1"/>
          <w:w w:val="94"/>
          <w:sz w:val="21"/>
        </w:rPr>
        <w:t>er</w:t>
      </w:r>
      <w:r>
        <w:rPr>
          <w:i/>
          <w:color w:val="231F20"/>
          <w:w w:val="89"/>
          <w:sz w:val="21"/>
        </w:rPr>
        <w:t>s</w:t>
      </w:r>
      <w:r>
        <w:rPr>
          <w:i/>
          <w:color w:val="231F20"/>
          <w:w w:val="102"/>
          <w:sz w:val="21"/>
        </w:rPr>
        <w:t>y</w:t>
      </w:r>
      <w:r>
        <w:rPr>
          <w:i/>
          <w:color w:val="231F20"/>
          <w:spacing w:val="1"/>
          <w:sz w:val="21"/>
        </w:rPr>
        <w:t> </w:t>
      </w:r>
      <w:r>
        <w:rPr>
          <w:i/>
          <w:color w:val="231F20"/>
          <w:spacing w:val="-2"/>
          <w:w w:val="98"/>
          <w:sz w:val="21"/>
        </w:rPr>
        <w:t>(</w:t>
      </w:r>
      <w:r>
        <w:rPr>
          <w:i/>
          <w:color w:val="231F20"/>
          <w:spacing w:val="2"/>
          <w:w w:val="106"/>
          <w:sz w:val="21"/>
        </w:rPr>
        <w:t>H</w:t>
      </w:r>
      <w:r>
        <w:rPr>
          <w:i/>
          <w:color w:val="231F20"/>
          <w:spacing w:val="-1"/>
          <w:w w:val="97"/>
          <w:sz w:val="21"/>
        </w:rPr>
        <w:t>B</w:t>
      </w:r>
      <w:r>
        <w:rPr>
          <w:i/>
          <w:color w:val="231F20"/>
          <w:spacing w:val="-3"/>
          <w:w w:val="122"/>
          <w:sz w:val="21"/>
        </w:rPr>
        <w:t>O</w:t>
      </w:r>
      <w:r>
        <w:rPr>
          <w:i/>
          <w:color w:val="231F20"/>
          <w:spacing w:val="-6"/>
          <w:w w:val="98"/>
          <w:sz w:val="21"/>
        </w:rPr>
        <w:t>)</w:t>
      </w:r>
      <w:r>
        <w:rPr>
          <w:color w:val="231F20"/>
          <w:w w:val="90"/>
          <w:sz w:val="21"/>
        </w:rPr>
        <w:t>.</w:t>
      </w:r>
      <w:r>
        <w:rPr>
          <w:color w:val="231F20"/>
          <w:spacing w:val="1"/>
          <w:sz w:val="21"/>
        </w:rPr>
        <w:t> </w:t>
      </w:r>
      <w:r>
        <w:rPr>
          <w:color w:val="231F20"/>
          <w:spacing w:val="1"/>
          <w:w w:val="107"/>
          <w:sz w:val="21"/>
        </w:rPr>
        <w:t>A</w:t>
      </w:r>
      <w:r>
        <w:rPr>
          <w:color w:val="231F20"/>
          <w:w w:val="103"/>
          <w:sz w:val="21"/>
        </w:rPr>
        <w:t>c</w:t>
      </w:r>
      <w:r>
        <w:rPr>
          <w:color w:val="231F20"/>
          <w:spacing w:val="1"/>
          <w:w w:val="103"/>
          <w:sz w:val="21"/>
        </w:rPr>
        <w:t>c</w:t>
      </w:r>
      <w:r>
        <w:rPr>
          <w:color w:val="231F20"/>
          <w:spacing w:val="1"/>
          <w:w w:val="96"/>
          <w:sz w:val="21"/>
        </w:rPr>
        <w:t>e</w:t>
      </w:r>
      <w:r>
        <w:rPr>
          <w:color w:val="231F20"/>
          <w:spacing w:val="3"/>
          <w:w w:val="90"/>
          <w:sz w:val="21"/>
        </w:rPr>
        <w:t>s</w:t>
      </w:r>
      <w:r>
        <w:rPr>
          <w:color w:val="231F20"/>
          <w:spacing w:val="2"/>
          <w:w w:val="90"/>
          <w:sz w:val="21"/>
        </w:rPr>
        <w:t>s</w:t>
      </w:r>
      <w:r>
        <w:rPr>
          <w:color w:val="231F20"/>
          <w:spacing w:val="1"/>
          <w:w w:val="96"/>
          <w:sz w:val="21"/>
        </w:rPr>
        <w:t>e</w:t>
      </w:r>
      <w:r>
        <w:rPr>
          <w:color w:val="231F20"/>
          <w:w w:val="100"/>
          <w:sz w:val="21"/>
        </w:rPr>
        <w:t>d</w:t>
      </w:r>
      <w:r>
        <w:rPr>
          <w:color w:val="231F20"/>
          <w:spacing w:val="1"/>
          <w:sz w:val="21"/>
        </w:rPr>
        <w:t> </w:t>
      </w:r>
      <w:r>
        <w:rPr>
          <w:color w:val="231F20"/>
          <w:spacing w:val="1"/>
          <w:w w:val="119"/>
          <w:sz w:val="21"/>
        </w:rPr>
        <w:t>O</w:t>
      </w:r>
      <w:r>
        <w:rPr>
          <w:color w:val="231F20"/>
          <w:spacing w:val="2"/>
          <w:w w:val="103"/>
          <w:sz w:val="21"/>
        </w:rPr>
        <w:t>c</w:t>
      </w:r>
      <w:r>
        <w:rPr>
          <w:color w:val="231F20"/>
          <w:spacing w:val="1"/>
          <w:w w:val="63"/>
          <w:sz w:val="21"/>
        </w:rPr>
        <w:t>t</w:t>
      </w:r>
      <w:r>
        <w:rPr>
          <w:color w:val="231F20"/>
          <w:spacing w:val="1"/>
          <w:w w:val="99"/>
          <w:sz w:val="21"/>
        </w:rPr>
        <w:t>o</w:t>
      </w:r>
      <w:r>
        <w:rPr>
          <w:color w:val="231F20"/>
          <w:spacing w:val="1"/>
          <w:w w:val="100"/>
          <w:sz w:val="21"/>
        </w:rPr>
        <w:t>b</w:t>
      </w:r>
      <w:r>
        <w:rPr>
          <w:color w:val="231F20"/>
          <w:spacing w:val="1"/>
          <w:w w:val="96"/>
          <w:sz w:val="21"/>
        </w:rPr>
        <w:t>e</w:t>
      </w:r>
      <w:r>
        <w:rPr>
          <w:color w:val="231F20"/>
          <w:w w:val="84"/>
          <w:sz w:val="21"/>
        </w:rPr>
        <w:t>r</w:t>
      </w:r>
      <w:r>
        <w:rPr>
          <w:color w:val="231F20"/>
          <w:spacing w:val="1"/>
          <w:sz w:val="21"/>
        </w:rPr>
        <w:t> </w:t>
      </w:r>
      <w:r>
        <w:rPr>
          <w:color w:val="231F20"/>
          <w:spacing w:val="-5"/>
          <w:w w:val="112"/>
          <w:sz w:val="21"/>
        </w:rPr>
        <w:t>2</w:t>
      </w:r>
      <w:r>
        <w:rPr>
          <w:color w:val="231F20"/>
          <w:w w:val="109"/>
          <w:sz w:val="21"/>
        </w:rPr>
        <w:t>,</w:t>
      </w:r>
      <w:r>
        <w:rPr>
          <w:color w:val="231F20"/>
          <w:spacing w:val="1"/>
          <w:sz w:val="21"/>
        </w:rPr>
        <w:t> </w:t>
      </w:r>
      <w:r>
        <w:rPr>
          <w:color w:val="231F20"/>
          <w:spacing w:val="-3"/>
          <w:w w:val="112"/>
          <w:sz w:val="21"/>
        </w:rPr>
        <w:t>2</w:t>
      </w:r>
      <w:r>
        <w:rPr>
          <w:color w:val="231F20"/>
          <w:spacing w:val="-15"/>
          <w:w w:val="112"/>
          <w:sz w:val="21"/>
        </w:rPr>
        <w:t>0</w:t>
      </w:r>
      <w:r>
        <w:rPr>
          <w:color w:val="231F20"/>
          <w:spacing w:val="-18"/>
          <w:w w:val="112"/>
          <w:sz w:val="21"/>
        </w:rPr>
        <w:t>1</w:t>
      </w:r>
      <w:r>
        <w:rPr>
          <w:color w:val="231F20"/>
          <w:spacing w:val="-30"/>
          <w:w w:val="112"/>
          <w:sz w:val="21"/>
        </w:rPr>
        <w:t>7</w:t>
      </w:r>
      <w:r>
        <w:rPr>
          <w:color w:val="231F20"/>
          <w:w w:val="90"/>
          <w:sz w:val="21"/>
        </w:rPr>
        <w:t>.</w:t>
      </w:r>
      <w:r>
        <w:rPr>
          <w:color w:val="231F20"/>
          <w:spacing w:val="1"/>
          <w:sz w:val="21"/>
        </w:rPr>
        <w:t> </w:t>
      </w:r>
      <w:r>
        <w:rPr>
          <w:color w:val="231F20"/>
          <w:w w:val="89"/>
          <w:sz w:val="21"/>
        </w:rPr>
        <w:t>h</w:t>
      </w:r>
      <w:r>
        <w:rPr>
          <w:color w:val="231F20"/>
          <w:spacing w:val="6"/>
          <w:w w:val="63"/>
          <w:sz w:val="21"/>
        </w:rPr>
        <w:t>t</w:t>
      </w:r>
      <w:r>
        <w:rPr>
          <w:color w:val="231F20"/>
          <w:spacing w:val="2"/>
          <w:w w:val="63"/>
          <w:sz w:val="21"/>
        </w:rPr>
        <w:t>t</w:t>
      </w:r>
      <w:r>
        <w:rPr>
          <w:color w:val="231F20"/>
          <w:spacing w:val="-1"/>
          <w:w w:val="100"/>
          <w:sz w:val="21"/>
        </w:rPr>
        <w:t>p</w:t>
      </w:r>
      <w:r>
        <w:rPr>
          <w:color w:val="231F20"/>
          <w:w w:val="88"/>
          <w:sz w:val="21"/>
        </w:rPr>
        <w:t>s</w:t>
      </w:r>
      <w:r>
        <w:rPr>
          <w:color w:val="231F20"/>
          <w:spacing w:val="-6"/>
          <w:w w:val="88"/>
          <w:sz w:val="21"/>
        </w:rPr>
        <w:t>:</w:t>
      </w:r>
      <w:r>
        <w:rPr>
          <w:color w:val="231F20"/>
          <w:spacing w:val="-36"/>
          <w:w w:val="153"/>
          <w:sz w:val="21"/>
        </w:rPr>
        <w:t>/</w:t>
      </w:r>
      <w:r>
        <w:rPr>
          <w:color w:val="231F20"/>
          <w:w w:val="153"/>
          <w:sz w:val="21"/>
        </w:rPr>
        <w:t>/ </w:t>
      </w:r>
      <w:hyperlink r:id="rId77">
        <w:r>
          <w:rPr>
            <w:color w:val="231F20"/>
            <w:spacing w:val="8"/>
            <w:w w:val="95"/>
            <w:sz w:val="21"/>
          </w:rPr>
          <w:t>ww</w:t>
        </w:r>
        <w:r>
          <w:rPr>
            <w:color w:val="231F20"/>
            <w:spacing w:val="-10"/>
            <w:w w:val="95"/>
            <w:sz w:val="21"/>
          </w:rPr>
          <w:t>w</w:t>
        </w:r>
        <w:r>
          <w:rPr>
            <w:color w:val="231F20"/>
            <w:spacing w:val="-11"/>
            <w:w w:val="90"/>
            <w:sz w:val="21"/>
          </w:rPr>
          <w:t>.</w:t>
        </w:r>
        <w:r>
          <w:rPr>
            <w:color w:val="231F20"/>
            <w:spacing w:val="-2"/>
            <w:w w:val="101"/>
            <w:sz w:val="21"/>
          </w:rPr>
          <w:t>y</w:t>
        </w:r>
        <w:r>
          <w:rPr>
            <w:color w:val="231F20"/>
            <w:w w:val="99"/>
            <w:sz w:val="21"/>
          </w:rPr>
          <w:t>o</w:t>
        </w:r>
        <w:r>
          <w:rPr>
            <w:color w:val="231F20"/>
            <w:spacing w:val="1"/>
            <w:w w:val="88"/>
            <w:sz w:val="21"/>
          </w:rPr>
          <w:t>u</w:t>
        </w:r>
        <w:r>
          <w:rPr>
            <w:color w:val="231F20"/>
            <w:spacing w:val="2"/>
            <w:w w:val="63"/>
            <w:sz w:val="21"/>
          </w:rPr>
          <w:t>t</w:t>
        </w:r>
        <w:r>
          <w:rPr>
            <w:color w:val="231F20"/>
            <w:w w:val="88"/>
            <w:sz w:val="21"/>
          </w:rPr>
          <w:t>u</w:t>
        </w:r>
        <w:r>
          <w:rPr>
            <w:color w:val="231F20"/>
            <w:spacing w:val="1"/>
            <w:w w:val="100"/>
            <w:sz w:val="21"/>
          </w:rPr>
          <w:t>b</w:t>
        </w:r>
        <w:r>
          <w:rPr>
            <w:color w:val="231F20"/>
            <w:spacing w:val="-1"/>
            <w:w w:val="96"/>
            <w:sz w:val="21"/>
          </w:rPr>
          <w:t>e</w:t>
        </w:r>
        <w:r>
          <w:rPr>
            <w:color w:val="231F20"/>
            <w:spacing w:val="-3"/>
            <w:w w:val="90"/>
            <w:sz w:val="21"/>
          </w:rPr>
          <w:t>.</w:t>
        </w:r>
        <w:r>
          <w:rPr>
            <w:color w:val="231F20"/>
            <w:w w:val="103"/>
            <w:sz w:val="21"/>
          </w:rPr>
          <w:t>c</w:t>
        </w:r>
        <w:r>
          <w:rPr>
            <w:color w:val="231F20"/>
            <w:spacing w:val="1"/>
            <w:w w:val="99"/>
            <w:sz w:val="21"/>
          </w:rPr>
          <w:t>o</w:t>
        </w:r>
        <w:r>
          <w:rPr>
            <w:color w:val="231F20"/>
            <w:spacing w:val="-6"/>
            <w:w w:val="85"/>
            <w:sz w:val="21"/>
          </w:rPr>
          <w:t>m</w:t>
        </w:r>
        <w:r>
          <w:rPr>
            <w:color w:val="231F20"/>
            <w:spacing w:val="-10"/>
            <w:w w:val="153"/>
            <w:sz w:val="21"/>
          </w:rPr>
          <w:t>/</w:t>
        </w:r>
        <w:r>
          <w:rPr>
            <w:color w:val="231F20"/>
            <w:spacing w:val="-2"/>
            <w:w w:val="95"/>
            <w:sz w:val="21"/>
          </w:rPr>
          <w:t>w</w:t>
        </w:r>
        <w:r>
          <w:rPr>
            <w:color w:val="231F20"/>
            <w:spacing w:val="2"/>
            <w:w w:val="109"/>
            <w:sz w:val="21"/>
          </w:rPr>
          <w:t>a</w:t>
        </w:r>
        <w:r>
          <w:rPr>
            <w:color w:val="231F20"/>
            <w:spacing w:val="1"/>
            <w:w w:val="63"/>
            <w:sz w:val="21"/>
          </w:rPr>
          <w:t>t</w:t>
        </w:r>
        <w:r>
          <w:rPr>
            <w:color w:val="231F20"/>
            <w:spacing w:val="2"/>
            <w:w w:val="95"/>
            <w:sz w:val="21"/>
          </w:rPr>
          <w:t>c</w:t>
        </w:r>
        <w:r>
          <w:rPr>
            <w:color w:val="231F20"/>
            <w:spacing w:val="-2"/>
            <w:w w:val="95"/>
            <w:sz w:val="21"/>
          </w:rPr>
          <w:t>h</w:t>
        </w:r>
        <w:r>
          <w:rPr>
            <w:color w:val="231F20"/>
            <w:w w:val="94"/>
            <w:sz w:val="21"/>
          </w:rPr>
          <w:t>?</w:t>
        </w:r>
        <w:r>
          <w:rPr>
            <w:color w:val="231F20"/>
            <w:spacing w:val="6"/>
            <w:w w:val="93"/>
            <w:sz w:val="21"/>
          </w:rPr>
          <w:t>v</w:t>
        </w:r>
        <w:r>
          <w:rPr>
            <w:color w:val="231F20"/>
            <w:spacing w:val="-1"/>
            <w:w w:val="100"/>
            <w:sz w:val="21"/>
          </w:rPr>
          <w:t>=</w:t>
        </w:r>
        <w:r>
          <w:rPr>
            <w:color w:val="231F20"/>
            <w:spacing w:val="-7"/>
            <w:w w:val="112"/>
            <w:sz w:val="21"/>
          </w:rPr>
          <w:t>2</w:t>
        </w:r>
        <w:r>
          <w:rPr>
            <w:color w:val="231F20"/>
            <w:spacing w:val="2"/>
            <w:w w:val="101"/>
            <w:sz w:val="21"/>
          </w:rPr>
          <w:t>c</w:t>
        </w:r>
        <w:r>
          <w:rPr>
            <w:color w:val="231F20"/>
            <w:spacing w:val="-7"/>
            <w:w w:val="101"/>
            <w:sz w:val="21"/>
          </w:rPr>
          <w:t>M</w:t>
        </w:r>
        <w:r>
          <w:rPr>
            <w:color w:val="231F20"/>
            <w:spacing w:val="2"/>
            <w:w w:val="97"/>
            <w:sz w:val="21"/>
          </w:rPr>
          <w:t>Y</w:t>
        </w:r>
        <w:r>
          <w:rPr>
            <w:color w:val="231F20"/>
            <w:spacing w:val="6"/>
            <w:w w:val="97"/>
            <w:sz w:val="21"/>
          </w:rPr>
          <w:t>f</w:t>
        </w:r>
        <w:r>
          <w:rPr>
            <w:color w:val="231F20"/>
            <w:spacing w:val="2"/>
            <w:w w:val="108"/>
            <w:sz w:val="21"/>
          </w:rPr>
          <w:t>xO</w:t>
        </w:r>
        <w:r>
          <w:rPr>
            <w:color w:val="231F20"/>
            <w:spacing w:val="-1"/>
            <w:w w:val="108"/>
            <w:sz w:val="21"/>
          </w:rPr>
          <w:t>F</w:t>
        </w:r>
        <w:r>
          <w:rPr>
            <w:color w:val="231F20"/>
            <w:spacing w:val="1"/>
            <w:w w:val="97"/>
            <w:sz w:val="21"/>
          </w:rPr>
          <w:t>B</w:t>
        </w:r>
        <w:r>
          <w:rPr>
            <w:color w:val="231F20"/>
            <w:w w:val="97"/>
            <w:sz w:val="21"/>
          </w:rPr>
          <w:t>B</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tabs>
          <w:tab w:pos="917" w:val="left" w:leader="none"/>
          <w:tab w:pos="7905" w:val="left" w:leader="none"/>
        </w:tabs>
        <w:spacing w:before="0"/>
        <w:ind w:left="116" w:right="0" w:firstLine="0"/>
        <w:jc w:val="left"/>
        <w:rPr>
          <w:sz w:val="16"/>
        </w:rPr>
      </w:pPr>
      <w:r>
        <w:rPr>
          <w:color w:val="231F20"/>
          <w:sz w:val="16"/>
        </w:rPr>
        <w:t>50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p>
      <w:pPr>
        <w:pStyle w:val="BodyText"/>
        <w:spacing w:line="20" w:lineRule="exact"/>
        <w:ind w:left="2829"/>
        <w:rPr>
          <w:sz w:val="2"/>
        </w:rPr>
      </w:pPr>
      <w:r>
        <w:rPr>
          <w:sz w:val="2"/>
        </w:rPr>
        <w:pict>
          <v:group style="width:261.6500pt;height:.65pt;mso-position-horizontal-relative:char;mso-position-vertical-relative:line" coordorigin="0,0" coordsize="5233,13">
            <v:line style="position:absolute" from="0,6" to="5233,6" stroked="true" strokeweight=".65pt" strokecolor="#c5d4dc">
              <v:stroke dashstyle="solid"/>
            </v:line>
          </v:group>
        </w:pict>
      </w:r>
      <w:r>
        <w:rPr>
          <w:sz w:val="2"/>
        </w:rPr>
      </w:r>
    </w:p>
    <w:p>
      <w:pPr>
        <w:spacing w:before="156"/>
        <w:ind w:left="1155" w:right="1514" w:firstLine="0"/>
        <w:jc w:val="center"/>
        <w:rPr>
          <w:i/>
          <w:sz w:val="26"/>
        </w:rPr>
      </w:pPr>
      <w:r>
        <w:rPr>
          <w:i/>
          <w:color w:val="C5D4DC"/>
          <w:sz w:val="26"/>
        </w:rPr>
        <w:t>This page intentionally left blank</w:t>
      </w:r>
    </w:p>
    <w:p>
      <w:pPr>
        <w:pStyle w:val="BodyText"/>
        <w:spacing w:before="1"/>
        <w:rPr>
          <w:i/>
          <w:sz w:val="10"/>
        </w:rPr>
      </w:pPr>
      <w:r>
        <w:rPr/>
        <w:pict>
          <v:line style="position:absolute;mso-position-horizontal-relative:page;mso-position-vertical-relative:paragraph;z-index:1136;mso-wrap-distance-left:0;mso-wrap-distance-right:0" from="166.818893pt,8.484459pt" to="428.456893pt,8.484459pt" stroked="true" strokeweight=".65pt" strokecolor="#c5d4dc">
            <v:stroke dashstyle="solid"/>
            <w10:wrap type="topAndBottom"/>
          </v:line>
        </w:pict>
      </w:r>
    </w:p>
    <w:p>
      <w:pPr>
        <w:spacing w:after="0"/>
        <w:rPr>
          <w:sz w:val="10"/>
        </w:rPr>
        <w:sectPr>
          <w:pgSz w:w="11910" w:h="16840"/>
          <w:pgMar w:top="1580" w:bottom="280" w:left="500" w:right="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line="240" w:lineRule="auto"/>
        <w:ind w:left="4105" w:right="0" w:firstLine="0"/>
        <w:rPr>
          <w:rFonts w:ascii="Times New Roman"/>
          <w:sz w:val="20"/>
        </w:rPr>
      </w:pPr>
      <w:r>
        <w:rPr>
          <w:rFonts w:ascii="Times New Roman"/>
          <w:sz w:val="20"/>
        </w:rPr>
        <w:pict>
          <v:group style="width:28.35pt;height:26.9pt;mso-position-horizontal-relative:char;mso-position-vertical-relative:line" coordorigin="0,0" coordsize="567,538">
            <v:line style="position:absolute" from="52,0" to="52,537" stroked="true" strokeweight="5.219pt" strokecolor="#9f1e1e">
              <v:stroke dashstyle="solid"/>
            </v:line>
            <v:shape style="position:absolute;left:134;top:0;width:433;height:537" coordorigin="134,0" coordsize="433,537" path="m537,0l134,0,134,537,239,537,239,268,537,268,554,268,563,263,566,250,567,224,567,164,239,164,239,104,567,104,567,45,566,19,563,6,554,1,537,0xm567,104l477,104,477,164,567,164,567,104xe" filled="true" fillcolor="#9f1e1e" stroked="false">
              <v:path arrowok="t"/>
              <v:fill type="solid"/>
            </v:shape>
            <v:shape style="position:absolute;left:267;top:298;width:300;height:239" type="#_x0000_t75" stroked="false">
              <v:imagedata r:id="rId78" o:title=""/>
            </v:shape>
          </v:group>
        </w:pict>
      </w:r>
      <w:r>
        <w:rPr>
          <w:rFonts w:ascii="Times New Roman"/>
          <w:sz w:val="20"/>
        </w:rPr>
      </w:r>
      <w:r>
        <w:rPr>
          <w:rFonts w:ascii="Times New Roman"/>
          <w:spacing w:val="131"/>
          <w:sz w:val="20"/>
        </w:rPr>
        <w:t> </w:t>
      </w:r>
      <w:r>
        <w:rPr>
          <w:rFonts w:ascii="Times New Roman"/>
          <w:spacing w:val="131"/>
          <w:position w:val="5"/>
          <w:sz w:val="20"/>
        </w:rPr>
        <w:drawing>
          <wp:inline distT="0" distB="0" distL="0" distR="0">
            <wp:extent cx="1234824" cy="347662"/>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79" cstate="print"/>
                    <a:stretch>
                      <a:fillRect/>
                    </a:stretch>
                  </pic:blipFill>
                  <pic:spPr>
                    <a:xfrm>
                      <a:off x="0" y="0"/>
                      <a:ext cx="1234824" cy="347662"/>
                    </a:xfrm>
                    <a:prstGeom prst="rect">
                      <a:avLst/>
                    </a:prstGeom>
                  </pic:spPr>
                </pic:pic>
              </a:graphicData>
            </a:graphic>
          </wp:inline>
        </w:drawing>
      </w:r>
      <w:r>
        <w:rPr>
          <w:rFonts w:ascii="Times New Roman"/>
          <w:spacing w:val="131"/>
          <w:position w:val="5"/>
          <w:sz w:val="20"/>
        </w:rPr>
      </w:r>
    </w:p>
    <w:p>
      <w:pPr>
        <w:pStyle w:val="BodyText"/>
        <w:spacing w:before="10"/>
        <w:rPr>
          <w:rFonts w:ascii="Times New Roman"/>
          <w:sz w:val="3"/>
        </w:rPr>
      </w:pPr>
    </w:p>
    <w:p>
      <w:pPr>
        <w:pStyle w:val="BodyText"/>
        <w:ind w:left="4106"/>
        <w:rPr>
          <w:rFonts w:ascii="Times New Roman"/>
          <w:sz w:val="20"/>
        </w:rPr>
      </w:pPr>
      <w:r>
        <w:rPr>
          <w:rFonts w:ascii="Times New Roman"/>
          <w:sz w:val="20"/>
        </w:rPr>
        <w:drawing>
          <wp:inline distT="0" distB="0" distL="0" distR="0">
            <wp:extent cx="1682346" cy="191357"/>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80" cstate="print"/>
                    <a:stretch>
                      <a:fillRect/>
                    </a:stretch>
                  </pic:blipFill>
                  <pic:spPr>
                    <a:xfrm>
                      <a:off x="0" y="0"/>
                      <a:ext cx="1682346" cy="19135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500" w:right="140"/>
        </w:sectPr>
      </w:pPr>
    </w:p>
    <w:p>
      <w:pPr>
        <w:spacing w:line="163" w:lineRule="auto" w:before="436"/>
        <w:ind w:left="1961" w:right="4674" w:firstLine="0"/>
        <w:jc w:val="both"/>
        <w:rPr>
          <w:sz w:val="98"/>
        </w:rPr>
      </w:pPr>
      <w:bookmarkStart w:name="Attachment 2 - Free Speech on Campus Aud" w:id="3"/>
      <w:bookmarkEnd w:id="3"/>
      <w:r>
        <w:rPr/>
      </w:r>
      <w:r>
        <w:rPr>
          <w:color w:val="231F20"/>
          <w:spacing w:val="-27"/>
          <w:w w:val="105"/>
          <w:sz w:val="90"/>
        </w:rPr>
        <w:t>FREE</w:t>
      </w:r>
      <w:r>
        <w:rPr>
          <w:color w:val="231F20"/>
          <w:spacing w:val="-130"/>
          <w:w w:val="105"/>
          <w:sz w:val="90"/>
        </w:rPr>
        <w:t> </w:t>
      </w:r>
      <w:r>
        <w:rPr>
          <w:color w:val="231F20"/>
          <w:spacing w:val="-29"/>
          <w:w w:val="105"/>
          <w:sz w:val="90"/>
        </w:rPr>
        <w:t>SPEECH </w:t>
      </w:r>
      <w:r>
        <w:rPr>
          <w:color w:val="231F20"/>
          <w:spacing w:val="-17"/>
          <w:w w:val="105"/>
          <w:sz w:val="88"/>
        </w:rPr>
        <w:t>ON </w:t>
      </w:r>
      <w:r>
        <w:rPr>
          <w:color w:val="231F20"/>
          <w:spacing w:val="-31"/>
          <w:w w:val="105"/>
          <w:sz w:val="88"/>
        </w:rPr>
        <w:t>CAMPUS </w:t>
      </w:r>
      <w:r>
        <w:rPr>
          <w:color w:val="231F20"/>
          <w:spacing w:val="-23"/>
          <w:w w:val="105"/>
          <w:sz w:val="98"/>
        </w:rPr>
        <w:t>AUDIT </w:t>
      </w:r>
      <w:r>
        <w:rPr>
          <w:color w:val="231F20"/>
          <w:spacing w:val="-92"/>
          <w:w w:val="105"/>
          <w:sz w:val="98"/>
        </w:rPr>
        <w:t>2018</w:t>
      </w:r>
    </w:p>
    <w:p>
      <w:pPr>
        <w:pStyle w:val="Heading6"/>
        <w:spacing w:before="26"/>
        <w:ind w:left="1956"/>
        <w:rPr>
          <w:rFonts w:ascii="Calibri"/>
        </w:rPr>
      </w:pPr>
      <w:r>
        <w:rPr>
          <w:rFonts w:ascii="Calibri"/>
          <w:color w:val="231F20"/>
        </w:rPr>
        <w:t>Matthew Lesh, Research Fellow</w:t>
      </w:r>
    </w:p>
    <w:p>
      <w:pPr>
        <w:pStyle w:val="BodyText"/>
        <w:rPr>
          <w:sz w:val="34"/>
        </w:rPr>
      </w:pPr>
    </w:p>
    <w:p>
      <w:pPr>
        <w:pStyle w:val="BodyText"/>
        <w:rPr>
          <w:sz w:val="33"/>
        </w:rPr>
      </w:pPr>
    </w:p>
    <w:p>
      <w:pPr>
        <w:spacing w:line="189" w:lineRule="auto" w:before="0"/>
        <w:ind w:left="1956" w:right="1878" w:firstLine="0"/>
        <w:jc w:val="left"/>
        <w:rPr>
          <w:sz w:val="48"/>
        </w:rPr>
      </w:pPr>
      <w:r>
        <w:rPr>
          <w:color w:val="BB1F25"/>
          <w:sz w:val="48"/>
        </w:rPr>
        <w:t>Appendix</w:t>
      </w:r>
      <w:r>
        <w:rPr>
          <w:color w:val="BB1F25"/>
          <w:spacing w:val="-72"/>
          <w:sz w:val="48"/>
        </w:rPr>
        <w:t> </w:t>
      </w:r>
      <w:r>
        <w:rPr>
          <w:color w:val="BB1F25"/>
          <w:spacing w:val="-8"/>
          <w:sz w:val="48"/>
        </w:rPr>
        <w:t>2:</w:t>
      </w:r>
      <w:r>
        <w:rPr>
          <w:color w:val="BB1F25"/>
          <w:spacing w:val="-71"/>
          <w:sz w:val="48"/>
        </w:rPr>
        <w:t> </w:t>
      </w:r>
      <w:r>
        <w:rPr>
          <w:color w:val="BB1F25"/>
          <w:spacing w:val="-5"/>
          <w:sz w:val="48"/>
        </w:rPr>
        <w:t>Full</w:t>
      </w:r>
      <w:r>
        <w:rPr>
          <w:color w:val="BB1F25"/>
          <w:spacing w:val="-71"/>
          <w:sz w:val="48"/>
        </w:rPr>
        <w:t> </w:t>
      </w:r>
      <w:r>
        <w:rPr>
          <w:color w:val="BB1F25"/>
          <w:spacing w:val="-3"/>
          <w:sz w:val="48"/>
        </w:rPr>
        <w:t>list</w:t>
      </w:r>
      <w:r>
        <w:rPr>
          <w:color w:val="BB1F25"/>
          <w:spacing w:val="-71"/>
          <w:sz w:val="48"/>
        </w:rPr>
        <w:t> </w:t>
      </w:r>
      <w:r>
        <w:rPr>
          <w:color w:val="BB1F25"/>
          <w:sz w:val="48"/>
        </w:rPr>
        <w:t>of</w:t>
      </w:r>
      <w:r>
        <w:rPr>
          <w:color w:val="BB1F25"/>
          <w:spacing w:val="-71"/>
          <w:sz w:val="48"/>
        </w:rPr>
        <w:t> </w:t>
      </w:r>
      <w:r>
        <w:rPr>
          <w:color w:val="BB1F25"/>
          <w:sz w:val="48"/>
        </w:rPr>
        <w:t>university</w:t>
      </w:r>
      <w:r>
        <w:rPr>
          <w:color w:val="BB1F25"/>
          <w:spacing w:val="-71"/>
          <w:sz w:val="48"/>
        </w:rPr>
        <w:t> </w:t>
      </w:r>
      <w:r>
        <w:rPr>
          <w:color w:val="BB1F25"/>
          <w:spacing w:val="-2"/>
          <w:sz w:val="48"/>
        </w:rPr>
        <w:t>policies </w:t>
      </w:r>
      <w:r>
        <w:rPr>
          <w:color w:val="BB1F25"/>
          <w:sz w:val="48"/>
        </w:rPr>
        <w:t>and actions</w:t>
      </w:r>
    </w:p>
    <w:p>
      <w:pPr>
        <w:pStyle w:val="BodyText"/>
        <w:rPr>
          <w:sz w:val="20"/>
        </w:rPr>
      </w:pPr>
    </w:p>
    <w:p>
      <w:pPr>
        <w:pStyle w:val="BodyText"/>
        <w:rPr>
          <w:sz w:val="20"/>
        </w:rPr>
      </w:pPr>
    </w:p>
    <w:p>
      <w:pPr>
        <w:pStyle w:val="BodyText"/>
        <w:rPr>
          <w:sz w:val="20"/>
        </w:rPr>
      </w:pPr>
    </w:p>
    <w:p>
      <w:pPr>
        <w:tabs>
          <w:tab w:pos="9263" w:val="right" w:leader="none"/>
        </w:tabs>
        <w:spacing w:before="248"/>
        <w:ind w:left="1937" w:right="0" w:firstLine="0"/>
        <w:jc w:val="left"/>
        <w:rPr>
          <w:sz w:val="22"/>
        </w:rPr>
      </w:pPr>
      <w:r>
        <w:rPr/>
        <w:pict>
          <v:group style="position:absolute;margin-left:122.244102pt;margin-top:25.353733pt;width:365.55pt;height:.75pt;mso-position-horizontal-relative:page;mso-position-vertical-relative:paragraph;z-index:3256" coordorigin="2445,507" coordsize="7311,15">
            <v:line style="position:absolute" from="2487,514" to="9734,514" stroked="true" strokeweight=".709pt" strokecolor="#8aaaba">
              <v:stroke dashstyle="dot"/>
            </v:line>
            <v:shape style="position:absolute;left:0;top:9643;width:7311;height:2" coordorigin="0,9644" coordsize="7311,0" path="m2445,514l2445,514m9756,514l9756,514e" filled="false" stroked="true" strokeweight=".709pt" strokecolor="#8aaaba">
              <v:path arrowok="t"/>
              <v:stroke dashstyle="solid"/>
            </v:shape>
            <w10:wrap type="none"/>
          </v:group>
        </w:pict>
      </w:r>
      <w:r>
        <w:rPr>
          <w:color w:val="165576"/>
          <w:w w:val="105"/>
          <w:sz w:val="22"/>
        </w:rPr>
        <w:t>Australian</w:t>
      </w:r>
      <w:r>
        <w:rPr>
          <w:color w:val="165576"/>
          <w:spacing w:val="-2"/>
          <w:w w:val="105"/>
          <w:sz w:val="22"/>
        </w:rPr>
        <w:t> </w:t>
      </w:r>
      <w:r>
        <w:rPr>
          <w:color w:val="165576"/>
          <w:w w:val="105"/>
          <w:sz w:val="22"/>
        </w:rPr>
        <w:t>Catholic</w:t>
      </w:r>
      <w:r>
        <w:rPr>
          <w:color w:val="165576"/>
          <w:spacing w:val="-1"/>
          <w:w w:val="105"/>
          <w:sz w:val="22"/>
        </w:rPr>
        <w:t> </w:t>
      </w:r>
      <w:r>
        <w:rPr>
          <w:color w:val="165576"/>
          <w:w w:val="105"/>
          <w:sz w:val="22"/>
        </w:rPr>
        <w:t>University</w:t>
        <w:tab/>
        <w:t>3</w:t>
      </w:r>
    </w:p>
    <w:p>
      <w:pPr>
        <w:tabs>
          <w:tab w:pos="9262" w:val="right" w:leader="none"/>
        </w:tabs>
        <w:spacing w:before="242"/>
        <w:ind w:left="1937" w:right="0" w:firstLine="0"/>
        <w:jc w:val="left"/>
        <w:rPr>
          <w:sz w:val="22"/>
        </w:rPr>
      </w:pPr>
      <w:r>
        <w:rPr/>
        <w:pict>
          <v:group style="position:absolute;margin-left:122.244102pt;margin-top:25.053827pt;width:365.55pt;height:.75pt;mso-position-horizontal-relative:page;mso-position-vertical-relative:paragraph;z-index:3280" coordorigin="2445,501" coordsize="7311,15">
            <v:line style="position:absolute" from="2487,508" to="9734,508" stroked="true" strokeweight=".709pt" strokecolor="#8aaaba">
              <v:stroke dashstyle="dot"/>
            </v:line>
            <v:shape style="position:absolute;left:0;top:9127;width:7311;height:2" coordorigin="0,9128" coordsize="7311,0" path="m2445,508l2445,508m9756,508l9756,508e" filled="false" stroked="true" strokeweight=".709pt" strokecolor="#8aaaba">
              <v:path arrowok="t"/>
              <v:stroke dashstyle="solid"/>
            </v:shape>
            <w10:wrap type="none"/>
          </v:group>
        </w:pict>
      </w:r>
      <w:r>
        <w:rPr>
          <w:color w:val="165576"/>
          <w:w w:val="105"/>
          <w:sz w:val="22"/>
        </w:rPr>
        <w:t>Australian</w:t>
      </w:r>
      <w:r>
        <w:rPr>
          <w:color w:val="165576"/>
          <w:spacing w:val="-1"/>
          <w:w w:val="105"/>
          <w:sz w:val="22"/>
        </w:rPr>
        <w:t> </w:t>
      </w:r>
      <w:r>
        <w:rPr>
          <w:color w:val="165576"/>
          <w:w w:val="105"/>
          <w:sz w:val="22"/>
        </w:rPr>
        <w:t>National</w:t>
      </w:r>
      <w:r>
        <w:rPr>
          <w:color w:val="165576"/>
          <w:spacing w:val="-1"/>
          <w:w w:val="105"/>
          <w:sz w:val="22"/>
        </w:rPr>
        <w:t> </w:t>
      </w:r>
      <w:r>
        <w:rPr>
          <w:color w:val="165576"/>
          <w:w w:val="105"/>
          <w:sz w:val="22"/>
        </w:rPr>
        <w:t>University</w:t>
        <w:tab/>
        <w:t>5</w:t>
      </w:r>
    </w:p>
    <w:p>
      <w:pPr>
        <w:tabs>
          <w:tab w:pos="9263" w:val="right" w:leader="none"/>
        </w:tabs>
        <w:spacing w:before="241"/>
        <w:ind w:left="1937" w:right="0" w:firstLine="0"/>
        <w:jc w:val="left"/>
        <w:rPr>
          <w:sz w:val="22"/>
        </w:rPr>
      </w:pPr>
      <w:r>
        <w:rPr/>
        <w:pict>
          <v:group style="position:absolute;margin-left:122.244102pt;margin-top:25.00382pt;width:365.55pt;height:.75pt;mso-position-horizontal-relative:page;mso-position-vertical-relative:paragraph;z-index:3304" coordorigin="2445,500" coordsize="7311,15">
            <v:line style="position:absolute" from="2487,507" to="9734,507" stroked="true" strokeweight=".709pt" strokecolor="#8aaaba">
              <v:stroke dashstyle="dot"/>
            </v:line>
            <v:shape style="position:absolute;left:0;top:8616;width:7311;height:2" coordorigin="0,8617" coordsize="7311,0" path="m2445,507l2445,507m9756,507l9756,507e" filled="false" stroked="true" strokeweight=".709pt" strokecolor="#8aaaba">
              <v:path arrowok="t"/>
              <v:stroke dashstyle="solid"/>
            </v:shape>
            <w10:wrap type="none"/>
          </v:group>
        </w:pict>
      </w:r>
      <w:r>
        <w:rPr>
          <w:color w:val="165576"/>
          <w:w w:val="105"/>
          <w:sz w:val="22"/>
        </w:rPr>
        <w:t>Bond</w:t>
      </w:r>
      <w:r>
        <w:rPr>
          <w:color w:val="165576"/>
          <w:spacing w:val="-2"/>
          <w:w w:val="105"/>
          <w:sz w:val="22"/>
        </w:rPr>
        <w:t> </w:t>
      </w:r>
      <w:r>
        <w:rPr>
          <w:color w:val="165576"/>
          <w:w w:val="105"/>
          <w:sz w:val="22"/>
        </w:rPr>
        <w:t>University</w:t>
        <w:tab/>
        <w:t>8</w:t>
      </w:r>
    </w:p>
    <w:p>
      <w:pPr>
        <w:tabs>
          <w:tab w:pos="9263" w:val="right" w:leader="none"/>
        </w:tabs>
        <w:spacing w:before="242"/>
        <w:ind w:left="1937" w:right="0" w:firstLine="0"/>
        <w:jc w:val="left"/>
        <w:rPr>
          <w:sz w:val="22"/>
        </w:rPr>
      </w:pPr>
      <w:r>
        <w:rPr/>
        <w:pict>
          <v:group style="position:absolute;margin-left:122.244102pt;margin-top:25.053822pt;width:365.55pt;height:.75pt;mso-position-horizontal-relative:page;mso-position-vertical-relative:paragraph;z-index:3328" coordorigin="2445,501" coordsize="7311,15">
            <v:line style="position:absolute" from="2487,508" to="9734,508" stroked="true" strokeweight=".709pt" strokecolor="#8aaaba">
              <v:stroke dashstyle="dot"/>
            </v:line>
            <v:shape style="position:absolute;left:0;top:8107;width:7311;height:2" coordorigin="0,8108" coordsize="7311,0" path="m2445,508l2445,508m9756,508l9756,508e" filled="false" stroked="true" strokeweight=".709pt" strokecolor="#8aaaba">
              <v:path arrowok="t"/>
              <v:stroke dashstyle="solid"/>
            </v:shape>
            <w10:wrap type="none"/>
          </v:group>
        </w:pict>
      </w:r>
      <w:r>
        <w:rPr>
          <w:color w:val="165576"/>
          <w:w w:val="105"/>
          <w:sz w:val="22"/>
        </w:rPr>
        <w:t>Carnegie</w:t>
      </w:r>
      <w:r>
        <w:rPr>
          <w:color w:val="165576"/>
          <w:spacing w:val="-1"/>
          <w:w w:val="105"/>
          <w:sz w:val="22"/>
        </w:rPr>
        <w:t> </w:t>
      </w:r>
      <w:r>
        <w:rPr>
          <w:color w:val="165576"/>
          <w:w w:val="105"/>
          <w:sz w:val="22"/>
        </w:rPr>
        <w:t>Mellon</w:t>
      </w:r>
      <w:r>
        <w:rPr>
          <w:color w:val="165576"/>
          <w:spacing w:val="-1"/>
          <w:w w:val="105"/>
          <w:sz w:val="22"/>
        </w:rPr>
        <w:t> </w:t>
      </w:r>
      <w:r>
        <w:rPr>
          <w:color w:val="165576"/>
          <w:w w:val="105"/>
          <w:sz w:val="22"/>
        </w:rPr>
        <w:t>University</w:t>
        <w:tab/>
        <w:t>9</w:t>
      </w:r>
    </w:p>
    <w:p>
      <w:pPr>
        <w:tabs>
          <w:tab w:pos="9378" w:val="right" w:leader="none"/>
        </w:tabs>
        <w:spacing w:before="242"/>
        <w:ind w:left="1937" w:right="0" w:firstLine="0"/>
        <w:jc w:val="left"/>
        <w:rPr>
          <w:sz w:val="22"/>
        </w:rPr>
      </w:pPr>
      <w:r>
        <w:rPr/>
        <w:pict>
          <v:group style="position:absolute;margin-left:122.244102pt;margin-top:25.053846pt;width:371.35pt;height:.75pt;mso-position-horizontal-relative:page;mso-position-vertical-relative:paragraph;z-index:3352" coordorigin="2445,501" coordsize="7427,15">
            <v:line style="position:absolute" from="2487,508" to="9850,508" stroked="true" strokeweight=".709pt" strokecolor="#8aaaba">
              <v:stroke dashstyle="dot"/>
            </v:line>
            <v:shape style="position:absolute;left:0;top:7597;width:7427;height:2" coordorigin="0,7598" coordsize="7427,0" path="m2445,508l2445,508m9871,508l9871,508e" filled="false" stroked="true" strokeweight=".709pt" strokecolor="#8aaaba">
              <v:path arrowok="t"/>
              <v:stroke dashstyle="solid"/>
            </v:shape>
            <w10:wrap type="none"/>
          </v:group>
        </w:pict>
      </w:r>
      <w:r>
        <w:rPr>
          <w:color w:val="165576"/>
          <w:w w:val="105"/>
          <w:sz w:val="22"/>
        </w:rPr>
        <w:t>Central</w:t>
      </w:r>
      <w:r>
        <w:rPr>
          <w:color w:val="165576"/>
          <w:spacing w:val="-1"/>
          <w:w w:val="105"/>
          <w:sz w:val="22"/>
        </w:rPr>
        <w:t> </w:t>
      </w:r>
      <w:r>
        <w:rPr>
          <w:color w:val="165576"/>
          <w:w w:val="105"/>
          <w:sz w:val="22"/>
        </w:rPr>
        <w:t>Queensland</w:t>
      </w:r>
      <w:r>
        <w:rPr>
          <w:color w:val="165576"/>
          <w:spacing w:val="-1"/>
          <w:w w:val="105"/>
          <w:sz w:val="22"/>
        </w:rPr>
        <w:t> </w:t>
      </w:r>
      <w:r>
        <w:rPr>
          <w:color w:val="165576"/>
          <w:w w:val="105"/>
          <w:sz w:val="22"/>
        </w:rPr>
        <w:t>University</w:t>
        <w:tab/>
      </w:r>
      <w:r>
        <w:rPr>
          <w:color w:val="165576"/>
          <w:spacing w:val="-5"/>
          <w:w w:val="105"/>
          <w:sz w:val="22"/>
        </w:rPr>
        <w:t>10</w:t>
      </w:r>
    </w:p>
    <w:p>
      <w:pPr>
        <w:tabs>
          <w:tab w:pos="9363" w:val="right" w:leader="none"/>
        </w:tabs>
        <w:spacing w:before="241"/>
        <w:ind w:left="1937" w:right="0" w:firstLine="0"/>
        <w:jc w:val="left"/>
        <w:rPr>
          <w:sz w:val="22"/>
        </w:rPr>
      </w:pPr>
      <w:r>
        <w:rPr/>
        <w:pict>
          <v:group style="position:absolute;margin-left:122.244102pt;margin-top:25.003719pt;width:370.6pt;height:.75pt;mso-position-horizontal-relative:page;mso-position-vertical-relative:paragraph;z-index:3376" coordorigin="2445,500" coordsize="7412,15">
            <v:line style="position:absolute" from="2487,507" to="9835,507" stroked="true" strokeweight=".709pt" strokecolor="#8aaaba">
              <v:stroke dashstyle="dot"/>
            </v:line>
            <v:shape style="position:absolute;left:0;top:7086;width:7412;height:2" coordorigin="0,7087" coordsize="7412,0" path="m2445,507l2445,507m9856,507l9856,507e" filled="false" stroked="true" strokeweight=".709pt" strokecolor="#8aaaba">
              <v:path arrowok="t"/>
              <v:stroke dashstyle="solid"/>
            </v:shape>
            <w10:wrap type="none"/>
          </v:group>
        </w:pict>
      </w:r>
      <w:r>
        <w:rPr>
          <w:color w:val="165576"/>
          <w:w w:val="105"/>
          <w:sz w:val="22"/>
        </w:rPr>
        <w:t>Charles</w:t>
      </w:r>
      <w:r>
        <w:rPr>
          <w:color w:val="165576"/>
          <w:spacing w:val="-1"/>
          <w:w w:val="105"/>
          <w:sz w:val="22"/>
        </w:rPr>
        <w:t> </w:t>
      </w:r>
      <w:r>
        <w:rPr>
          <w:color w:val="165576"/>
          <w:spacing w:val="2"/>
          <w:w w:val="105"/>
          <w:sz w:val="22"/>
        </w:rPr>
        <w:t>Darwin</w:t>
      </w:r>
      <w:r>
        <w:rPr>
          <w:color w:val="165576"/>
          <w:spacing w:val="-1"/>
          <w:w w:val="105"/>
          <w:sz w:val="22"/>
        </w:rPr>
        <w:t> </w:t>
      </w:r>
      <w:r>
        <w:rPr>
          <w:color w:val="165576"/>
          <w:w w:val="105"/>
          <w:sz w:val="22"/>
        </w:rPr>
        <w:t>University</w:t>
        <w:tab/>
      </w:r>
      <w:r>
        <w:rPr>
          <w:color w:val="165576"/>
          <w:spacing w:val="-13"/>
          <w:w w:val="105"/>
          <w:sz w:val="22"/>
        </w:rPr>
        <w:t>11</w:t>
      </w:r>
    </w:p>
    <w:p>
      <w:pPr>
        <w:tabs>
          <w:tab w:pos="9375" w:val="right" w:leader="none"/>
        </w:tabs>
        <w:spacing w:before="242"/>
        <w:ind w:left="1937" w:right="0" w:firstLine="0"/>
        <w:jc w:val="left"/>
        <w:rPr>
          <w:sz w:val="22"/>
        </w:rPr>
      </w:pPr>
      <w:r>
        <w:rPr/>
        <w:pict>
          <v:group style="position:absolute;margin-left:122.244102pt;margin-top:25.053743pt;width:371.2pt;height:.75pt;mso-position-horizontal-relative:page;mso-position-vertical-relative:paragraph;z-index:3400" coordorigin="2445,501" coordsize="7424,15">
            <v:line style="position:absolute" from="2487,508" to="9847,508" stroked="true" strokeweight=".709pt" strokecolor="#8aaaba">
              <v:stroke dashstyle="dot"/>
            </v:line>
            <v:shape style="position:absolute;left:0;top:6577;width:7424;height:2" coordorigin="0,6577" coordsize="7424,0" path="m2445,508l2445,508m9868,508l9868,508e" filled="false" stroked="true" strokeweight=".709pt" strokecolor="#8aaaba">
              <v:path arrowok="t"/>
              <v:stroke dashstyle="solid"/>
            </v:shape>
            <w10:wrap type="none"/>
          </v:group>
        </w:pict>
      </w:r>
      <w:r>
        <w:rPr>
          <w:color w:val="165576"/>
          <w:w w:val="105"/>
          <w:sz w:val="22"/>
        </w:rPr>
        <w:t>Charles</w:t>
      </w:r>
      <w:r>
        <w:rPr>
          <w:color w:val="165576"/>
          <w:spacing w:val="-2"/>
          <w:w w:val="105"/>
          <w:sz w:val="22"/>
        </w:rPr>
        <w:t> </w:t>
      </w:r>
      <w:r>
        <w:rPr>
          <w:color w:val="165576"/>
          <w:spacing w:val="2"/>
          <w:w w:val="105"/>
          <w:sz w:val="22"/>
        </w:rPr>
        <w:t>Sturt</w:t>
      </w:r>
      <w:r>
        <w:rPr>
          <w:color w:val="165576"/>
          <w:spacing w:val="-1"/>
          <w:w w:val="105"/>
          <w:sz w:val="22"/>
        </w:rPr>
        <w:t> </w:t>
      </w:r>
      <w:r>
        <w:rPr>
          <w:color w:val="165576"/>
          <w:w w:val="105"/>
          <w:sz w:val="22"/>
        </w:rPr>
        <w:t>University</w:t>
        <w:tab/>
      </w:r>
      <w:r>
        <w:rPr>
          <w:color w:val="165576"/>
          <w:spacing w:val="-7"/>
          <w:w w:val="105"/>
          <w:sz w:val="22"/>
        </w:rPr>
        <w:t>13</w:t>
      </w:r>
    </w:p>
    <w:p>
      <w:pPr>
        <w:tabs>
          <w:tab w:pos="9374" w:val="right" w:leader="none"/>
        </w:tabs>
        <w:spacing w:before="241"/>
        <w:ind w:left="1937" w:right="0" w:firstLine="0"/>
        <w:jc w:val="left"/>
        <w:rPr>
          <w:sz w:val="22"/>
        </w:rPr>
      </w:pPr>
      <w:r>
        <w:rPr/>
        <w:pict>
          <v:group style="position:absolute;margin-left:122.244102pt;margin-top:25.003744pt;width:371.15pt;height:.75pt;mso-position-horizontal-relative:page;mso-position-vertical-relative:paragraph;z-index:3424" coordorigin="2445,500" coordsize="7423,15">
            <v:line style="position:absolute" from="2487,507" to="9846,507" stroked="true" strokeweight=".709pt" strokecolor="#8aaaba">
              <v:stroke dashstyle="dot"/>
            </v:line>
            <v:shape style="position:absolute;left:0;top:6066;width:7423;height:2" coordorigin="0,6066" coordsize="7423,0" path="m2445,507l2445,507m9867,507l9867,507e" filled="false" stroked="true" strokeweight=".709pt" strokecolor="#8aaaba">
              <v:path arrowok="t"/>
              <v:stroke dashstyle="solid"/>
            </v:shape>
            <w10:wrap type="none"/>
          </v:group>
        </w:pict>
      </w:r>
      <w:r>
        <w:rPr>
          <w:color w:val="165576"/>
          <w:w w:val="105"/>
          <w:sz w:val="22"/>
        </w:rPr>
        <w:t>Curtin</w:t>
      </w:r>
      <w:r>
        <w:rPr>
          <w:color w:val="165576"/>
          <w:spacing w:val="-2"/>
          <w:w w:val="105"/>
          <w:sz w:val="22"/>
        </w:rPr>
        <w:t> </w:t>
      </w:r>
      <w:r>
        <w:rPr>
          <w:color w:val="165576"/>
          <w:w w:val="105"/>
          <w:sz w:val="22"/>
        </w:rPr>
        <w:t>University</w:t>
        <w:tab/>
      </w:r>
      <w:r>
        <w:rPr>
          <w:color w:val="165576"/>
          <w:spacing w:val="-7"/>
          <w:w w:val="105"/>
          <w:sz w:val="22"/>
        </w:rPr>
        <w:t>15</w:t>
      </w:r>
    </w:p>
    <w:p>
      <w:pPr>
        <w:tabs>
          <w:tab w:pos="9374" w:val="right" w:leader="none"/>
        </w:tabs>
        <w:spacing w:before="242"/>
        <w:ind w:left="1937" w:right="0" w:firstLine="0"/>
        <w:jc w:val="left"/>
        <w:rPr>
          <w:sz w:val="22"/>
        </w:rPr>
      </w:pPr>
      <w:r>
        <w:rPr/>
        <w:pict>
          <v:group style="position:absolute;margin-left:122.244102pt;margin-top:25.05374pt;width:371.15pt;height:.75pt;mso-position-horizontal-relative:page;mso-position-vertical-relative:paragraph;z-index:3448" coordorigin="2445,501" coordsize="7423,15">
            <v:line style="position:absolute" from="2487,508" to="9846,508" stroked="true" strokeweight=".709pt" strokecolor="#8aaaba">
              <v:stroke dashstyle="dot"/>
            </v:line>
            <v:shape style="position:absolute;left:0;top:5557;width:7423;height:2" coordorigin="0,5557" coordsize="7423,0" path="m2445,508l2445,508m9867,508l9867,508e" filled="false" stroked="true" strokeweight=".709pt" strokecolor="#8aaaba">
              <v:path arrowok="t"/>
              <v:stroke dashstyle="solid"/>
            </v:shape>
            <w10:wrap type="none"/>
          </v:group>
        </w:pict>
      </w:r>
      <w:r>
        <w:rPr>
          <w:color w:val="165576"/>
          <w:w w:val="105"/>
          <w:sz w:val="22"/>
        </w:rPr>
        <w:t>Deakin</w:t>
      </w:r>
      <w:r>
        <w:rPr>
          <w:color w:val="165576"/>
          <w:spacing w:val="-2"/>
          <w:w w:val="105"/>
          <w:sz w:val="22"/>
        </w:rPr>
        <w:t> </w:t>
      </w:r>
      <w:r>
        <w:rPr>
          <w:color w:val="165576"/>
          <w:w w:val="105"/>
          <w:sz w:val="22"/>
        </w:rPr>
        <w:t>University</w:t>
        <w:tab/>
      </w:r>
      <w:r>
        <w:rPr>
          <w:color w:val="165576"/>
          <w:spacing w:val="-7"/>
          <w:w w:val="105"/>
          <w:sz w:val="22"/>
        </w:rPr>
        <w:t>16</w:t>
      </w:r>
    </w:p>
    <w:p>
      <w:pPr>
        <w:tabs>
          <w:tab w:pos="9375" w:val="right" w:leader="none"/>
        </w:tabs>
        <w:spacing w:before="241"/>
        <w:ind w:left="1937" w:right="0" w:firstLine="0"/>
        <w:jc w:val="left"/>
        <w:rPr>
          <w:sz w:val="22"/>
        </w:rPr>
      </w:pPr>
      <w:r>
        <w:rPr/>
        <w:pict>
          <v:group style="position:absolute;margin-left:122.244102pt;margin-top:25.003832pt;width:371.15pt;height:.75pt;mso-position-horizontal-relative:page;mso-position-vertical-relative:paragraph;z-index:3472" coordorigin="2445,500" coordsize="7423,15">
            <v:line style="position:absolute" from="2487,507" to="9846,507" stroked="true" strokeweight=".709pt" strokecolor="#8aaaba">
              <v:stroke dashstyle="dot"/>
            </v:line>
            <v:shape style="position:absolute;left:0;top:5046;width:7423;height:2" coordorigin="0,5046" coordsize="7423,0" path="m2445,507l2445,507m9868,507l9868,507e" filled="false" stroked="true" strokeweight=".709pt" strokecolor="#8aaaba">
              <v:path arrowok="t"/>
              <v:stroke dashstyle="solid"/>
            </v:shape>
            <w10:wrap type="none"/>
          </v:group>
        </w:pict>
      </w:r>
      <w:r>
        <w:rPr>
          <w:color w:val="165576"/>
          <w:w w:val="105"/>
          <w:sz w:val="22"/>
        </w:rPr>
        <w:t>Edith</w:t>
      </w:r>
      <w:r>
        <w:rPr>
          <w:color w:val="165576"/>
          <w:spacing w:val="-2"/>
          <w:w w:val="105"/>
          <w:sz w:val="22"/>
        </w:rPr>
        <w:t> </w:t>
      </w:r>
      <w:r>
        <w:rPr>
          <w:color w:val="165576"/>
          <w:w w:val="105"/>
          <w:sz w:val="22"/>
        </w:rPr>
        <w:t>Cowan</w:t>
      </w:r>
      <w:r>
        <w:rPr>
          <w:color w:val="165576"/>
          <w:spacing w:val="-1"/>
          <w:w w:val="105"/>
          <w:sz w:val="22"/>
        </w:rPr>
        <w:t> </w:t>
      </w:r>
      <w:r>
        <w:rPr>
          <w:color w:val="165576"/>
          <w:w w:val="105"/>
          <w:sz w:val="22"/>
        </w:rPr>
        <w:t>University</w:t>
        <w:tab/>
      </w:r>
      <w:r>
        <w:rPr>
          <w:color w:val="165576"/>
          <w:spacing w:val="-7"/>
          <w:w w:val="105"/>
          <w:sz w:val="22"/>
        </w:rPr>
        <w:t>18</w:t>
      </w:r>
    </w:p>
    <w:p>
      <w:pPr>
        <w:tabs>
          <w:tab w:pos="9374" w:val="right" w:leader="none"/>
        </w:tabs>
        <w:spacing w:before="242"/>
        <w:ind w:left="1937" w:right="0" w:firstLine="0"/>
        <w:jc w:val="left"/>
        <w:rPr>
          <w:sz w:val="22"/>
        </w:rPr>
      </w:pPr>
      <w:r>
        <w:rPr/>
        <w:pict>
          <v:group style="position:absolute;margin-left:122.244102pt;margin-top:25.053734pt;width:371.15pt;height:.75pt;mso-position-horizontal-relative:page;mso-position-vertical-relative:paragraph;z-index:3496" coordorigin="2445,501" coordsize="7423,15">
            <v:line style="position:absolute" from="2487,508" to="9846,508" stroked="true" strokeweight=".709pt" strokecolor="#8aaaba">
              <v:stroke dashstyle="dot"/>
            </v:line>
            <v:shape style="position:absolute;left:0;top:4537;width:7423;height:2" coordorigin="0,4537" coordsize="7423,0" path="m2445,508l2445,508m9867,508l9867,508e" filled="false" stroked="true" strokeweight=".709pt" strokecolor="#8aaaba">
              <v:path arrowok="t"/>
              <v:stroke dashstyle="solid"/>
            </v:shape>
            <w10:wrap type="none"/>
          </v:group>
        </w:pict>
      </w:r>
      <w:r>
        <w:rPr>
          <w:color w:val="165576"/>
          <w:w w:val="105"/>
          <w:sz w:val="22"/>
        </w:rPr>
        <w:t>Federation</w:t>
      </w:r>
      <w:r>
        <w:rPr>
          <w:color w:val="165576"/>
          <w:spacing w:val="-2"/>
          <w:w w:val="105"/>
          <w:sz w:val="22"/>
        </w:rPr>
        <w:t> </w:t>
      </w:r>
      <w:r>
        <w:rPr>
          <w:color w:val="165576"/>
          <w:w w:val="105"/>
          <w:sz w:val="22"/>
        </w:rPr>
        <w:t>University</w:t>
        <w:tab/>
      </w:r>
      <w:r>
        <w:rPr>
          <w:color w:val="165576"/>
          <w:spacing w:val="-7"/>
          <w:w w:val="105"/>
          <w:sz w:val="22"/>
        </w:rPr>
        <w:t>19</w:t>
      </w:r>
    </w:p>
    <w:p>
      <w:pPr>
        <w:tabs>
          <w:tab w:pos="9374" w:val="right" w:leader="none"/>
        </w:tabs>
        <w:spacing w:before="241"/>
        <w:ind w:left="1937" w:right="0" w:firstLine="0"/>
        <w:jc w:val="left"/>
        <w:rPr>
          <w:sz w:val="22"/>
        </w:rPr>
      </w:pPr>
      <w:r>
        <w:rPr/>
        <w:pict>
          <v:group style="position:absolute;margin-left:122.244102pt;margin-top:25.003729pt;width:371.15pt;height:.75pt;mso-position-horizontal-relative:page;mso-position-vertical-relative:paragraph;z-index:3520" coordorigin="2445,500" coordsize="7423,15">
            <v:line style="position:absolute" from="2487,507" to="9846,507" stroked="true" strokeweight=".709pt" strokecolor="#8aaaba">
              <v:stroke dashstyle="dot"/>
            </v:line>
            <v:shape style="position:absolute;left:0;top:4026;width:7423;height:2" coordorigin="0,4026" coordsize="7423,0" path="m2445,507l2445,507m9868,507l9868,507e" filled="false" stroked="true" strokeweight=".709pt" strokecolor="#8aaaba">
              <v:path arrowok="t"/>
              <v:stroke dashstyle="solid"/>
            </v:shape>
            <w10:wrap type="none"/>
          </v:group>
        </w:pict>
      </w:r>
      <w:r>
        <w:rPr>
          <w:color w:val="165576"/>
          <w:w w:val="105"/>
          <w:sz w:val="22"/>
        </w:rPr>
        <w:t>Flinders</w:t>
      </w:r>
      <w:r>
        <w:rPr>
          <w:color w:val="165576"/>
          <w:spacing w:val="-2"/>
          <w:w w:val="105"/>
          <w:sz w:val="22"/>
        </w:rPr>
        <w:t> </w:t>
      </w:r>
      <w:r>
        <w:rPr>
          <w:color w:val="165576"/>
          <w:w w:val="105"/>
          <w:sz w:val="22"/>
        </w:rPr>
        <w:t>University</w:t>
        <w:tab/>
      </w:r>
      <w:r>
        <w:rPr>
          <w:color w:val="165576"/>
          <w:spacing w:val="-7"/>
          <w:w w:val="105"/>
          <w:sz w:val="22"/>
        </w:rPr>
        <w:t>21</w:t>
      </w:r>
    </w:p>
    <w:p>
      <w:pPr>
        <w:tabs>
          <w:tab w:pos="9388" w:val="right" w:leader="none"/>
        </w:tabs>
        <w:spacing w:before="242"/>
        <w:ind w:left="1937" w:right="0" w:firstLine="0"/>
        <w:jc w:val="left"/>
        <w:rPr>
          <w:sz w:val="22"/>
        </w:rPr>
      </w:pPr>
      <w:r>
        <w:rPr/>
        <w:pict>
          <v:group style="position:absolute;margin-left:122.244102pt;margin-top:25.053837pt;width:371.85pt;height:.75pt;mso-position-horizontal-relative:page;mso-position-vertical-relative:paragraph;z-index:3544" coordorigin="2445,501" coordsize="7437,15">
            <v:line style="position:absolute" from="2487,508" to="9860,508" stroked="true" strokeweight=".709pt" strokecolor="#8aaaba">
              <v:stroke dashstyle="dot"/>
            </v:line>
            <v:shape style="position:absolute;left:0;top:3517;width:7437;height:2" coordorigin="0,3517" coordsize="7437,0" path="m2445,508l2445,508m9881,508l9881,508e" filled="false" stroked="true" strokeweight=".709pt" strokecolor="#8aaaba">
              <v:path arrowok="t"/>
              <v:stroke dashstyle="solid"/>
            </v:shape>
            <w10:wrap type="none"/>
          </v:group>
        </w:pict>
      </w:r>
      <w:r>
        <w:rPr>
          <w:color w:val="165576"/>
          <w:spacing w:val="2"/>
          <w:w w:val="105"/>
          <w:sz w:val="22"/>
        </w:rPr>
        <w:t>Griffith</w:t>
      </w:r>
      <w:r>
        <w:rPr>
          <w:color w:val="165576"/>
          <w:spacing w:val="-2"/>
          <w:w w:val="105"/>
          <w:sz w:val="22"/>
        </w:rPr>
        <w:t> </w:t>
      </w:r>
      <w:r>
        <w:rPr>
          <w:color w:val="165576"/>
          <w:w w:val="105"/>
          <w:sz w:val="22"/>
        </w:rPr>
        <w:t>University</w:t>
        <w:tab/>
        <w:t>24</w:t>
      </w:r>
    </w:p>
    <w:p>
      <w:pPr>
        <w:tabs>
          <w:tab w:pos="9386" w:val="right" w:leader="none"/>
        </w:tabs>
        <w:spacing w:before="241"/>
        <w:ind w:left="1937" w:right="0" w:firstLine="0"/>
        <w:jc w:val="left"/>
        <w:rPr>
          <w:sz w:val="22"/>
        </w:rPr>
      </w:pPr>
      <w:r>
        <w:rPr/>
        <w:pict>
          <v:group style="position:absolute;margin-left:122.244102pt;margin-top:25.003733pt;width:371.7pt;height:.75pt;mso-position-horizontal-relative:page;mso-position-vertical-relative:paragraph;z-index:3568" coordorigin="2445,500" coordsize="7434,15">
            <v:line style="position:absolute" from="2487,507" to="9858,507" stroked="true" strokeweight=".709pt" strokecolor="#8aaaba">
              <v:stroke dashstyle="dot"/>
            </v:line>
            <v:shape style="position:absolute;left:0;top:3005;width:7434;height:2" coordorigin="0,3006" coordsize="7434,0" path="m2445,507l2445,507m9879,507l9879,507e" filled="false" stroked="true" strokeweight=".709pt" strokecolor="#8aaaba">
              <v:path arrowok="t"/>
              <v:stroke dashstyle="solid"/>
            </v:shape>
            <w10:wrap type="none"/>
          </v:group>
        </w:pict>
      </w:r>
      <w:r>
        <w:rPr>
          <w:color w:val="165576"/>
          <w:w w:val="105"/>
          <w:sz w:val="22"/>
        </w:rPr>
        <w:t>James</w:t>
      </w:r>
      <w:r>
        <w:rPr>
          <w:color w:val="165576"/>
          <w:spacing w:val="-1"/>
          <w:w w:val="105"/>
          <w:sz w:val="22"/>
        </w:rPr>
        <w:t> </w:t>
      </w:r>
      <w:r>
        <w:rPr>
          <w:color w:val="165576"/>
          <w:w w:val="105"/>
          <w:sz w:val="22"/>
        </w:rPr>
        <w:t>Cook</w:t>
      </w:r>
      <w:r>
        <w:rPr>
          <w:color w:val="165576"/>
          <w:spacing w:val="-1"/>
          <w:w w:val="105"/>
          <w:sz w:val="22"/>
        </w:rPr>
        <w:t> </w:t>
      </w:r>
      <w:r>
        <w:rPr>
          <w:color w:val="165576"/>
          <w:w w:val="105"/>
          <w:sz w:val="22"/>
        </w:rPr>
        <w:t>University</w:t>
        <w:tab/>
        <w:t>26</w:t>
      </w:r>
    </w:p>
    <w:p>
      <w:pPr>
        <w:tabs>
          <w:tab w:pos="9387" w:val="right" w:leader="none"/>
        </w:tabs>
        <w:spacing w:before="242"/>
        <w:ind w:left="1937" w:right="0" w:firstLine="0"/>
        <w:jc w:val="left"/>
        <w:rPr>
          <w:sz w:val="22"/>
        </w:rPr>
      </w:pPr>
      <w:r>
        <w:rPr>
          <w:color w:val="165576"/>
          <w:w w:val="105"/>
          <w:sz w:val="22"/>
        </w:rPr>
        <w:t>La</w:t>
      </w:r>
      <w:r>
        <w:rPr>
          <w:color w:val="165576"/>
          <w:spacing w:val="-2"/>
          <w:w w:val="105"/>
          <w:sz w:val="22"/>
        </w:rPr>
        <w:t> </w:t>
      </w:r>
      <w:r>
        <w:rPr>
          <w:color w:val="165576"/>
          <w:w w:val="105"/>
          <w:sz w:val="22"/>
        </w:rPr>
        <w:t>Trobe</w:t>
      </w:r>
      <w:r>
        <w:rPr>
          <w:color w:val="165576"/>
          <w:spacing w:val="-1"/>
          <w:w w:val="105"/>
          <w:sz w:val="22"/>
        </w:rPr>
        <w:t> </w:t>
      </w:r>
      <w:r>
        <w:rPr>
          <w:color w:val="165576"/>
          <w:w w:val="105"/>
          <w:sz w:val="22"/>
        </w:rPr>
        <w:t>University</w:t>
        <w:tab/>
        <w:t>29</w:t>
      </w:r>
    </w:p>
    <w:p>
      <w:pPr>
        <w:pStyle w:val="BodyText"/>
        <w:spacing w:line="20" w:lineRule="exact"/>
        <w:ind w:left="1936"/>
        <w:rPr>
          <w:sz w:val="2"/>
        </w:rPr>
      </w:pPr>
      <w:r>
        <w:rPr>
          <w:sz w:val="2"/>
        </w:rPr>
        <w:pict>
          <v:group style="width:371.75pt;height:.75pt;mso-position-horizontal-relative:char;mso-position-vertical-relative:line" coordorigin="0,0" coordsize="7435,15">
            <v:line style="position:absolute" from="42,7" to="7414,7" stroked="true" strokeweight=".709pt" strokecolor="#8aaaba">
              <v:stroke dashstyle="dot"/>
            </v:line>
            <v:line style="position:absolute" from="0,7" to="0,7" stroked="true" strokeweight=".709pt" strokecolor="#8aaaba">
              <v:stroke dashstyle="solid"/>
            </v:line>
            <v:line style="position:absolute" from="7435,7" to="7435,7" stroked="true" strokeweight=".709pt" strokecolor="#8aaaba">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1"/>
        <w:rPr>
          <w:sz w:val="16"/>
        </w:rPr>
      </w:pPr>
    </w:p>
    <w:p>
      <w:pPr>
        <w:spacing w:after="0"/>
        <w:rPr>
          <w:sz w:val="16"/>
        </w:rPr>
        <w:sectPr>
          <w:pgSz w:w="11910" w:h="16840"/>
          <w:pgMar w:top="1580" w:bottom="726" w:left="500" w:right="140"/>
        </w:sectPr>
      </w:pPr>
    </w:p>
    <w:sdt>
      <w:sdtPr>
        <w:docPartObj>
          <w:docPartGallery w:val="Table of Contents"/>
          <w:docPartUnique/>
        </w:docPartObj>
      </w:sdtPr>
      <w:sdtEndPr/>
      <w:sdtContent>
        <w:p>
          <w:pPr>
            <w:pStyle w:val="TOC2"/>
            <w:tabs>
              <w:tab w:pos="10742" w:val="right" w:leader="none"/>
            </w:tabs>
            <w:rPr>
              <w:b w:val="0"/>
              <w:i w:val="0"/>
              <w:sz w:val="16"/>
            </w:rPr>
          </w:pPr>
          <w:r>
            <w:rPr>
              <w:b w:val="0"/>
              <w:i w:val="0"/>
              <w:color w:val="231F20"/>
              <w:sz w:val="16"/>
            </w:rPr>
            <w:t>Free </w:t>
          </w:r>
          <w:r>
            <w:rPr>
              <w:b w:val="0"/>
              <w:i w:val="0"/>
              <w:color w:val="231F20"/>
              <w:spacing w:val="3"/>
              <w:sz w:val="16"/>
            </w:rPr>
            <w:t>Speech </w:t>
          </w:r>
          <w:r>
            <w:rPr>
              <w:b w:val="0"/>
              <w:i w:val="0"/>
              <w:color w:val="231F20"/>
              <w:sz w:val="16"/>
            </w:rPr>
            <w:t>on </w:t>
          </w:r>
          <w:r>
            <w:rPr>
              <w:b w:val="0"/>
              <w:i w:val="0"/>
              <w:color w:val="231F20"/>
              <w:spacing w:val="2"/>
              <w:sz w:val="16"/>
            </w:rPr>
            <w:t>Campus Audit </w:t>
          </w:r>
          <w:r>
            <w:rPr>
              <w:b w:val="0"/>
              <w:i w:val="0"/>
              <w:color w:val="231F20"/>
              <w:spacing w:val="-5"/>
              <w:sz w:val="16"/>
            </w:rPr>
            <w:t>2017: </w:t>
          </w:r>
          <w:r>
            <w:rPr>
              <w:b w:val="0"/>
              <w:i w:val="0"/>
              <w:color w:val="231F20"/>
              <w:spacing w:val="3"/>
              <w:sz w:val="16"/>
            </w:rPr>
            <w:t>Appendix </w:t>
          </w:r>
          <w:r>
            <w:rPr>
              <w:b w:val="0"/>
              <w:i/>
              <w:color w:val="231F20"/>
              <w:sz w:val="16"/>
            </w:rPr>
            <w:t>2: </w:t>
          </w:r>
          <w:r>
            <w:rPr>
              <w:b w:val="0"/>
              <w:i w:val="0"/>
              <w:color w:val="231F20"/>
              <w:spacing w:val="2"/>
              <w:sz w:val="16"/>
            </w:rPr>
            <w:t>Full list </w:t>
          </w:r>
          <w:r>
            <w:rPr>
              <w:b w:val="0"/>
              <w:i/>
              <w:color w:val="231F20"/>
              <w:sz w:val="16"/>
            </w:rPr>
            <w:t>of </w:t>
          </w:r>
          <w:r>
            <w:rPr>
              <w:b w:val="0"/>
              <w:i w:val="0"/>
              <w:color w:val="231F20"/>
              <w:spacing w:val="3"/>
              <w:sz w:val="16"/>
            </w:rPr>
            <w:t>university policies</w:t>
          </w:r>
          <w:r>
            <w:rPr>
              <w:b w:val="0"/>
              <w:i w:val="0"/>
              <w:color w:val="231F20"/>
              <w:spacing w:val="-8"/>
              <w:sz w:val="16"/>
            </w:rPr>
            <w:t> </w:t>
          </w:r>
          <w:r>
            <w:rPr>
              <w:b w:val="0"/>
              <w:i w:val="0"/>
              <w:color w:val="231F20"/>
              <w:spacing w:val="2"/>
              <w:sz w:val="16"/>
            </w:rPr>
            <w:t>and</w:t>
          </w:r>
          <w:r>
            <w:rPr>
              <w:b w:val="0"/>
              <w:i/>
              <w:color w:val="231F20"/>
              <w:sz w:val="16"/>
            </w:rPr>
            <w:t> </w:t>
          </w:r>
          <w:r>
            <w:rPr>
              <w:b w:val="0"/>
              <w:i w:val="0"/>
              <w:color w:val="231F20"/>
              <w:spacing w:val="3"/>
              <w:sz w:val="16"/>
            </w:rPr>
            <w:t>actions</w:t>
            <w:tab/>
          </w:r>
          <w:r>
            <w:rPr>
              <w:b w:val="0"/>
              <w:i w:val="0"/>
              <w:color w:val="231F20"/>
              <w:sz w:val="16"/>
            </w:rPr>
            <w:t>1</w:t>
          </w:r>
        </w:p>
        <w:p>
          <w:pPr>
            <w:pStyle w:val="TOC1"/>
            <w:tabs>
              <w:tab w:pos="8353" w:val="right" w:leader="none"/>
            </w:tabs>
            <w:spacing w:before="81"/>
          </w:pPr>
          <w:r>
            <w:rPr/>
            <w:pict>
              <v:group style="position:absolute;margin-left:71.220497pt;margin-top:17.003813pt;width:371.1pt;height:.75pt;mso-position-horizontal-relative:page;mso-position-vertical-relative:paragraph;z-index:3616" coordorigin="1424,340" coordsize="7422,15">
                <v:line style="position:absolute" from="1467,347" to="8825,347" stroked="true" strokeweight=".709pt" strokecolor="#8aaaba">
                  <v:stroke dashstyle="dot"/>
                </v:line>
                <v:shape style="position:absolute;left:0;top:15259;width:7422;height:2" coordorigin="0,15260" coordsize="7422,0" path="m1424,347l1424,347m8846,347l8846,347e" filled="false" stroked="true" strokeweight=".709pt" strokecolor="#8aaaba">
                  <v:path arrowok="t"/>
                  <v:stroke dashstyle="solid"/>
                </v:shape>
                <w10:wrap type="none"/>
              </v:group>
            </w:pict>
          </w:r>
          <w:hyperlink w:history="true" w:anchor="_TOC_250026">
            <w:r>
              <w:rPr>
                <w:color w:val="165576"/>
                <w:w w:val="105"/>
              </w:rPr>
              <w:t>Macquarie</w:t>
            </w:r>
            <w:r>
              <w:rPr>
                <w:color w:val="165576"/>
                <w:spacing w:val="-2"/>
                <w:w w:val="105"/>
              </w:rPr>
              <w:t> </w:t>
            </w:r>
            <w:r>
              <w:rPr>
                <w:color w:val="165576"/>
                <w:w w:val="105"/>
              </w:rPr>
              <w:t>University</w:t>
              <w:tab/>
            </w:r>
            <w:r>
              <w:rPr>
                <w:color w:val="165576"/>
                <w:spacing w:val="-7"/>
                <w:w w:val="105"/>
              </w:rPr>
              <w:t>31</w:t>
            </w:r>
          </w:hyperlink>
        </w:p>
        <w:p>
          <w:pPr>
            <w:pStyle w:val="TOC1"/>
            <w:tabs>
              <w:tab w:pos="8368" w:val="right" w:leader="none"/>
            </w:tabs>
            <w:spacing w:before="242"/>
          </w:pPr>
          <w:r>
            <w:rPr/>
            <w:pict>
              <v:group style="position:absolute;margin-left:71.220497pt;margin-top:25.053745pt;width:371.85pt;height:.75pt;mso-position-horizontal-relative:page;mso-position-vertical-relative:paragraph;z-index:3640" coordorigin="1424,501" coordsize="7437,15">
                <v:line style="position:absolute" from="1467,508" to="8839,508" stroked="true" strokeweight=".709pt" strokecolor="#8aaaba">
                  <v:stroke dashstyle="dot"/>
                </v:line>
                <v:shape style="position:absolute;left:0;top:14910;width:7437;height:2" coordorigin="0,14911" coordsize="7437,0" path="m1424,508l1424,508m8861,508l8861,508e" filled="false" stroked="true" strokeweight=".709pt" strokecolor="#8aaaba">
                  <v:path arrowok="t"/>
                  <v:stroke dashstyle="solid"/>
                </v:shape>
                <w10:wrap type="none"/>
              </v:group>
            </w:pict>
          </w:r>
          <w:hyperlink w:history="true" w:anchor="_TOC_250025">
            <w:r>
              <w:rPr>
                <w:color w:val="165576"/>
                <w:w w:val="105"/>
              </w:rPr>
              <w:t>Monash</w:t>
            </w:r>
            <w:r>
              <w:rPr>
                <w:color w:val="165576"/>
                <w:spacing w:val="-2"/>
                <w:w w:val="105"/>
              </w:rPr>
              <w:t> </w:t>
            </w:r>
            <w:r>
              <w:rPr>
                <w:color w:val="165576"/>
                <w:w w:val="105"/>
              </w:rPr>
              <w:t>University</w:t>
              <w:tab/>
              <w:t>33</w:t>
            </w:r>
          </w:hyperlink>
        </w:p>
        <w:p>
          <w:pPr>
            <w:pStyle w:val="TOC1"/>
            <w:tabs>
              <w:tab w:pos="8367" w:val="right" w:leader="none"/>
            </w:tabs>
          </w:pPr>
          <w:r>
            <w:rPr/>
            <w:pict>
              <v:group style="position:absolute;margin-left:71.220497pt;margin-top:25.00374pt;width:371.8pt;height:.75pt;mso-position-horizontal-relative:page;mso-position-vertical-relative:paragraph;z-index:3664" coordorigin="1424,500" coordsize="7436,15">
                <v:line style="position:absolute" from="1467,507" to="8839,507" stroked="true" strokeweight=".709pt" strokecolor="#8aaaba">
                  <v:stroke dashstyle="dot"/>
                </v:line>
                <v:shape style="position:absolute;left:0;top:14399;width:7436;height:2" coordorigin="0,14399" coordsize="7436,0" path="m1424,507l1424,507m8860,507l8860,507e" filled="false" stroked="true" strokeweight=".709pt" strokecolor="#8aaaba">
                  <v:path arrowok="t"/>
                  <v:stroke dashstyle="solid"/>
                </v:shape>
                <w10:wrap type="none"/>
              </v:group>
            </w:pict>
          </w:r>
          <w:hyperlink w:history="true" w:anchor="_TOC_250024">
            <w:r>
              <w:rPr>
                <w:color w:val="165576"/>
                <w:w w:val="105"/>
              </w:rPr>
              <w:t>Murdoch</w:t>
            </w:r>
            <w:r>
              <w:rPr>
                <w:color w:val="165576"/>
                <w:spacing w:val="-2"/>
                <w:w w:val="105"/>
              </w:rPr>
              <w:t> </w:t>
            </w:r>
            <w:r>
              <w:rPr>
                <w:color w:val="165576"/>
                <w:w w:val="105"/>
              </w:rPr>
              <w:t>University</w:t>
              <w:tab/>
              <w:t>36</w:t>
            </w:r>
          </w:hyperlink>
        </w:p>
        <w:p>
          <w:pPr>
            <w:pStyle w:val="TOC1"/>
            <w:tabs>
              <w:tab w:pos="8367" w:val="right" w:leader="none"/>
            </w:tabs>
            <w:spacing w:before="242"/>
          </w:pPr>
          <w:r>
            <w:rPr/>
            <w:pict>
              <v:group style="position:absolute;margin-left:71.220497pt;margin-top:25.053711pt;width:371.8pt;height:.75pt;mso-position-horizontal-relative:page;mso-position-vertical-relative:paragraph;z-index:3688" coordorigin="1424,501" coordsize="7436,15">
                <v:line style="position:absolute" from="1467,508" to="8839,508" stroked="true" strokeweight=".709pt" strokecolor="#8aaaba">
                  <v:stroke dashstyle="dot"/>
                </v:line>
                <v:shape style="position:absolute;left:0;top:13890;width:7436;height:2" coordorigin="0,13890" coordsize="7436,0" path="m1424,508l1424,508m8860,508l8860,508e" filled="false" stroked="true" strokeweight=".709pt" strokecolor="#8aaaba">
                  <v:path arrowok="t"/>
                  <v:stroke dashstyle="solid"/>
                </v:shape>
                <w10:wrap type="none"/>
              </v:group>
            </w:pict>
          </w:r>
          <w:hyperlink w:history="true" w:anchor="_TOC_250023">
            <w:r>
              <w:rPr>
                <w:color w:val="165576"/>
                <w:w w:val="105"/>
              </w:rPr>
              <w:t>Queensland University</w:t>
            </w:r>
            <w:r>
              <w:rPr>
                <w:color w:val="165576"/>
                <w:spacing w:val="-2"/>
                <w:w w:val="105"/>
              </w:rPr>
              <w:t> </w:t>
            </w:r>
            <w:r>
              <w:rPr>
                <w:color w:val="165576"/>
                <w:w w:val="105"/>
              </w:rPr>
              <w:t>of</w:t>
            </w:r>
            <w:r>
              <w:rPr>
                <w:color w:val="165576"/>
                <w:spacing w:val="-1"/>
                <w:w w:val="105"/>
              </w:rPr>
              <w:t> </w:t>
            </w:r>
            <w:r>
              <w:rPr>
                <w:color w:val="165576"/>
                <w:w w:val="105"/>
              </w:rPr>
              <w:t>Technology</w:t>
              <w:tab/>
              <w:t>38</w:t>
            </w:r>
          </w:hyperlink>
        </w:p>
        <w:p>
          <w:pPr>
            <w:pStyle w:val="TOC1"/>
            <w:tabs>
              <w:tab w:pos="8372" w:val="right" w:leader="none"/>
            </w:tabs>
          </w:pPr>
          <w:r>
            <w:rPr/>
            <w:pict>
              <v:group style="position:absolute;margin-left:71.220497pt;margin-top:25.003706pt;width:372.05pt;height:.75pt;mso-position-horizontal-relative:page;mso-position-vertical-relative:paragraph;z-index:3712" coordorigin="1424,500" coordsize="7441,15">
                <v:line style="position:absolute" from="1467,507" to="8843,507" stroked="true" strokeweight=".709pt" strokecolor="#8aaaba">
                  <v:stroke dashstyle="dot"/>
                </v:line>
                <v:shape style="position:absolute;left:0;top:13379;width:7441;height:2" coordorigin="0,13379" coordsize="7441,0" path="m1424,507l1424,507m8865,507l8865,507e" filled="false" stroked="true" strokeweight=".709pt" strokecolor="#8aaaba">
                  <v:path arrowok="t"/>
                  <v:stroke dashstyle="solid"/>
                </v:shape>
                <w10:wrap type="none"/>
              </v:group>
            </w:pict>
          </w:r>
          <w:hyperlink w:history="true" w:anchor="_TOC_250022">
            <w:r>
              <w:rPr>
                <w:color w:val="165576"/>
                <w:w w:val="105"/>
              </w:rPr>
              <w:t>RMIT</w:t>
            </w:r>
            <w:r>
              <w:rPr>
                <w:color w:val="165576"/>
                <w:spacing w:val="-2"/>
                <w:w w:val="105"/>
              </w:rPr>
              <w:t> </w:t>
            </w:r>
            <w:r>
              <w:rPr>
                <w:color w:val="165576"/>
                <w:w w:val="105"/>
              </w:rPr>
              <w:t>University</w:t>
              <w:tab/>
              <w:t>40</w:t>
            </w:r>
          </w:hyperlink>
        </w:p>
        <w:p>
          <w:pPr>
            <w:pStyle w:val="TOC1"/>
            <w:tabs>
              <w:tab w:pos="8356" w:val="right" w:leader="none"/>
            </w:tabs>
            <w:spacing w:before="242"/>
          </w:pPr>
          <w:r>
            <w:rPr/>
            <w:pict>
              <v:group style="position:absolute;margin-left:71.220497pt;margin-top:25.05386pt;width:371.25pt;height:.75pt;mso-position-horizontal-relative:page;mso-position-vertical-relative:paragraph;z-index:3736" coordorigin="1424,501" coordsize="7425,15">
                <v:line style="position:absolute" from="1467,508" to="8828,508" stroked="true" strokeweight=".709pt" strokecolor="#8aaaba">
                  <v:stroke dashstyle="dot"/>
                </v:line>
                <v:shape style="position:absolute;left:0;top:12870;width:7425;height:2" coordorigin="0,12870" coordsize="7425,0" path="m1424,508l1424,508m8849,508l8849,508e" filled="false" stroked="true" strokeweight=".709pt" strokecolor="#8aaaba">
                  <v:path arrowok="t"/>
                  <v:stroke dashstyle="solid"/>
                </v:shape>
                <w10:wrap type="none"/>
              </v:group>
            </w:pict>
          </w:r>
          <w:hyperlink w:history="true" w:anchor="_TOC_250021">
            <w:r>
              <w:rPr>
                <w:color w:val="165576"/>
                <w:w w:val="105"/>
              </w:rPr>
              <w:t>Southern</w:t>
            </w:r>
            <w:r>
              <w:rPr>
                <w:color w:val="165576"/>
                <w:spacing w:val="-2"/>
                <w:w w:val="105"/>
              </w:rPr>
              <w:t> </w:t>
            </w:r>
            <w:r>
              <w:rPr>
                <w:color w:val="165576"/>
                <w:w w:val="105"/>
              </w:rPr>
              <w:t>Cross</w:t>
            </w:r>
            <w:r>
              <w:rPr>
                <w:color w:val="165576"/>
                <w:spacing w:val="-1"/>
                <w:w w:val="105"/>
              </w:rPr>
              <w:t> </w:t>
            </w:r>
            <w:r>
              <w:rPr>
                <w:color w:val="165576"/>
                <w:w w:val="105"/>
              </w:rPr>
              <w:t>University</w:t>
              <w:tab/>
            </w:r>
            <w:r>
              <w:rPr>
                <w:color w:val="165576"/>
                <w:spacing w:val="-6"/>
                <w:w w:val="105"/>
              </w:rPr>
              <w:t>41</w:t>
            </w:r>
          </w:hyperlink>
        </w:p>
        <w:p>
          <w:pPr>
            <w:pStyle w:val="TOC1"/>
            <w:tabs>
              <w:tab w:pos="8367" w:val="right" w:leader="none"/>
            </w:tabs>
          </w:pPr>
          <w:r>
            <w:rPr/>
            <w:pict>
              <v:group style="position:absolute;margin-left:71.220497pt;margin-top:25.003855pt;width:371.8pt;height:.75pt;mso-position-horizontal-relative:page;mso-position-vertical-relative:paragraph;z-index:3760" coordorigin="1424,500" coordsize="7436,15">
                <v:line style="position:absolute" from="1467,507" to="8839,507" stroked="true" strokeweight=".709pt" strokecolor="#8aaaba">
                  <v:stroke dashstyle="dot"/>
                </v:line>
                <v:shape style="position:absolute;left:0;top:12359;width:7436;height:2" coordorigin="0,12359" coordsize="7436,0" path="m1424,507l1424,507m8860,507l8860,507e" filled="false" stroked="true" strokeweight=".709pt" strokecolor="#8aaaba">
                  <v:path arrowok="t"/>
                  <v:stroke dashstyle="solid"/>
                </v:shape>
                <w10:wrap type="none"/>
              </v:group>
            </w:pict>
          </w:r>
          <w:hyperlink w:history="true" w:anchor="_TOC_250020">
            <w:r>
              <w:rPr>
                <w:color w:val="165576"/>
                <w:w w:val="105"/>
              </w:rPr>
              <w:t>Swinburne University</w:t>
            </w:r>
            <w:r>
              <w:rPr>
                <w:color w:val="165576"/>
                <w:spacing w:val="-2"/>
                <w:w w:val="105"/>
              </w:rPr>
              <w:t> </w:t>
            </w:r>
            <w:r>
              <w:rPr>
                <w:color w:val="165576"/>
                <w:w w:val="105"/>
              </w:rPr>
              <w:t>of</w:t>
            </w:r>
            <w:r>
              <w:rPr>
                <w:color w:val="165576"/>
                <w:spacing w:val="-1"/>
                <w:w w:val="105"/>
              </w:rPr>
              <w:t> </w:t>
            </w:r>
            <w:r>
              <w:rPr>
                <w:color w:val="165576"/>
                <w:w w:val="105"/>
              </w:rPr>
              <w:t>Technology</w:t>
              <w:tab/>
              <w:t>42</w:t>
            </w:r>
          </w:hyperlink>
        </w:p>
        <w:p>
          <w:pPr>
            <w:pStyle w:val="TOC1"/>
            <w:tabs>
              <w:tab w:pos="8373" w:val="right" w:leader="none"/>
            </w:tabs>
            <w:spacing w:before="242"/>
          </w:pPr>
          <w:r>
            <w:rPr/>
            <w:pict>
              <v:group style="position:absolute;margin-left:71.220497pt;margin-top:25.053825pt;width:372.1pt;height:.75pt;mso-position-horizontal-relative:page;mso-position-vertical-relative:paragraph;z-index:3784" coordorigin="1424,501" coordsize="7442,15">
                <v:line style="position:absolute" from="1467,508" to="8845,508" stroked="true" strokeweight=".709pt" strokecolor="#8aaaba">
                  <v:stroke dashstyle="dot"/>
                </v:line>
                <v:shape style="position:absolute;left:0;top:11850;width:7442;height:2" coordorigin="0,11850" coordsize="7442,0" path="m1424,508l1424,508m8866,508l8866,508e" filled="false" stroked="true" strokeweight=".709pt" strokecolor="#8aaaba">
                  <v:path arrowok="t"/>
                  <v:stroke dashstyle="solid"/>
                </v:shape>
                <w10:wrap type="none"/>
              </v:group>
            </w:pict>
          </w:r>
          <w:hyperlink w:history="true" w:anchor="_TOC_250019">
            <w:r>
              <w:rPr>
                <w:color w:val="165576"/>
                <w:w w:val="105"/>
              </w:rPr>
              <w:t>Torrens</w:t>
            </w:r>
            <w:r>
              <w:rPr>
                <w:color w:val="165576"/>
                <w:spacing w:val="-2"/>
                <w:w w:val="105"/>
              </w:rPr>
              <w:t> </w:t>
            </w:r>
            <w:r>
              <w:rPr>
                <w:color w:val="165576"/>
                <w:w w:val="105"/>
              </w:rPr>
              <w:t>University</w:t>
            </w:r>
            <w:r>
              <w:rPr>
                <w:color w:val="165576"/>
                <w:spacing w:val="-1"/>
                <w:w w:val="105"/>
              </w:rPr>
              <w:t> </w:t>
            </w:r>
            <w:r>
              <w:rPr>
                <w:color w:val="165576"/>
                <w:w w:val="105"/>
              </w:rPr>
              <w:t>Australia</w:t>
              <w:tab/>
            </w:r>
            <w:r>
              <w:rPr>
                <w:color w:val="165576"/>
                <w:spacing w:val="2"/>
                <w:w w:val="105"/>
              </w:rPr>
              <w:t>44</w:t>
            </w:r>
          </w:hyperlink>
        </w:p>
        <w:p>
          <w:pPr>
            <w:pStyle w:val="TOC1"/>
            <w:tabs>
              <w:tab w:pos="8371" w:val="right" w:leader="none"/>
            </w:tabs>
          </w:pPr>
          <w:r>
            <w:rPr/>
            <w:pict>
              <v:group style="position:absolute;margin-left:71.220497pt;margin-top:25.003819pt;width:372pt;height:.75pt;mso-position-horizontal-relative:page;mso-position-vertical-relative:paragraph;z-index:3808" coordorigin="1424,500" coordsize="7440,15">
                <v:line style="position:absolute" from="1467,507" to="8842,507" stroked="true" strokeweight=".709pt" strokecolor="#8aaaba">
                  <v:stroke dashstyle="dot"/>
                </v:line>
                <v:shape style="position:absolute;left:0;top:11339;width:7440;height:2" coordorigin="0,11339" coordsize="7440,0" path="m1424,507l1424,507m8864,507l8864,507e" filled="false" stroked="true" strokeweight=".709pt" strokecolor="#8aaaba">
                  <v:path arrowok="t"/>
                  <v:stroke dashstyle="solid"/>
                </v:shape>
                <w10:wrap type="none"/>
              </v:group>
            </w:pict>
          </w:r>
          <w:hyperlink w:history="true" w:anchor="_TOC_250018">
            <w:r>
              <w:rPr>
                <w:color w:val="165576"/>
                <w:w w:val="105"/>
              </w:rPr>
              <w:t>University</w:t>
            </w:r>
            <w:r>
              <w:rPr>
                <w:color w:val="165576"/>
                <w:spacing w:val="-1"/>
                <w:w w:val="105"/>
              </w:rPr>
              <w:t> </w:t>
            </w:r>
            <w:r>
              <w:rPr>
                <w:color w:val="165576"/>
                <w:w w:val="105"/>
              </w:rPr>
              <w:t>of</w:t>
            </w:r>
            <w:r>
              <w:rPr>
                <w:color w:val="165576"/>
                <w:spacing w:val="-1"/>
                <w:w w:val="105"/>
              </w:rPr>
              <w:t> </w:t>
            </w:r>
            <w:r>
              <w:rPr>
                <w:color w:val="165576"/>
                <w:w w:val="105"/>
              </w:rPr>
              <w:t>Adelaide</w:t>
              <w:tab/>
              <w:t>45</w:t>
            </w:r>
          </w:hyperlink>
        </w:p>
        <w:p>
          <w:pPr>
            <w:pStyle w:val="TOC1"/>
            <w:tabs>
              <w:tab w:pos="8366" w:val="right" w:leader="none"/>
            </w:tabs>
            <w:spacing w:before="242"/>
          </w:pPr>
          <w:r>
            <w:rPr/>
            <w:pict>
              <v:group style="position:absolute;margin-left:71.220497pt;margin-top:25.053753pt;width:371.75pt;height:.75pt;mso-position-horizontal-relative:page;mso-position-vertical-relative:paragraph;z-index:3832" coordorigin="1424,501" coordsize="7435,15">
                <v:line style="position:absolute" from="1467,508" to="8838,508" stroked="true" strokeweight=".709pt" strokecolor="#8aaaba">
                  <v:stroke dashstyle="dot"/>
                </v:line>
                <v:shape style="position:absolute;left:0;top:10829;width:7435;height:2" coordorigin="0,10830" coordsize="7435,0" path="m1424,508l1424,508m8859,508l8859,508e" filled="false" stroked="true" strokeweight=".709pt" strokecolor="#8aaaba">
                  <v:path arrowok="t"/>
                  <v:stroke dashstyle="solid"/>
                </v:shape>
                <w10:wrap type="none"/>
              </v:group>
            </w:pict>
          </w:r>
          <w:hyperlink w:history="true" w:anchor="_TOC_250017">
            <w:r>
              <w:rPr>
                <w:color w:val="165576"/>
                <w:w w:val="105"/>
              </w:rPr>
              <w:t>University</w:t>
            </w:r>
            <w:r>
              <w:rPr>
                <w:color w:val="165576"/>
                <w:spacing w:val="-1"/>
                <w:w w:val="105"/>
              </w:rPr>
              <w:t> </w:t>
            </w:r>
            <w:r>
              <w:rPr>
                <w:color w:val="165576"/>
                <w:w w:val="105"/>
              </w:rPr>
              <w:t>of</w:t>
            </w:r>
            <w:r>
              <w:rPr>
                <w:color w:val="165576"/>
                <w:spacing w:val="-1"/>
                <w:w w:val="105"/>
              </w:rPr>
              <w:t> </w:t>
            </w:r>
            <w:r>
              <w:rPr>
                <w:color w:val="165576"/>
                <w:w w:val="105"/>
              </w:rPr>
              <w:t>Canberra</w:t>
              <w:tab/>
              <w:t>47</w:t>
            </w:r>
          </w:hyperlink>
        </w:p>
        <w:p>
          <w:pPr>
            <w:pStyle w:val="TOC1"/>
            <w:tabs>
              <w:tab w:pos="8370" w:val="right" w:leader="none"/>
            </w:tabs>
          </w:pPr>
          <w:r>
            <w:rPr/>
            <w:pict>
              <v:group style="position:absolute;margin-left:71.220497pt;margin-top:25.003845pt;width:371.95pt;height:.75pt;mso-position-horizontal-relative:page;mso-position-vertical-relative:paragraph;z-index:3856" coordorigin="1424,500" coordsize="7439,15">
                <v:line style="position:absolute" from="1467,507" to="8842,507" stroked="true" strokeweight=".709pt" strokecolor="#8aaaba">
                  <v:stroke dashstyle="dot"/>
                </v:line>
                <v:shape style="position:absolute;left:0;top:10318;width:7439;height:2" coordorigin="0,10319" coordsize="7439,0" path="m1424,507l1424,507m8863,507l8863,507e" filled="false" stroked="true" strokeweight=".709pt" strokecolor="#8aaaba">
                  <v:path arrowok="t"/>
                  <v:stroke dashstyle="solid"/>
                </v:shape>
                <w10:wrap type="none"/>
              </v:group>
            </w:pict>
          </w:r>
          <w:hyperlink w:history="true" w:anchor="_TOC_250016">
            <w:r>
              <w:rPr>
                <w:color w:val="165576"/>
                <w:w w:val="105"/>
              </w:rPr>
              <w:t>University</w:t>
            </w:r>
            <w:r>
              <w:rPr>
                <w:color w:val="165576"/>
                <w:spacing w:val="-2"/>
                <w:w w:val="105"/>
              </w:rPr>
              <w:t> </w:t>
            </w:r>
            <w:r>
              <w:rPr>
                <w:color w:val="165576"/>
                <w:w w:val="105"/>
              </w:rPr>
              <w:t>of</w:t>
            </w:r>
            <w:r>
              <w:rPr>
                <w:color w:val="165576"/>
                <w:spacing w:val="-1"/>
                <w:w w:val="105"/>
              </w:rPr>
              <w:t> </w:t>
            </w:r>
            <w:r>
              <w:rPr>
                <w:color w:val="165576"/>
                <w:w w:val="105"/>
              </w:rPr>
              <w:t>Divinity</w:t>
              <w:tab/>
              <w:t>48</w:t>
            </w:r>
          </w:hyperlink>
        </w:p>
        <w:p>
          <w:pPr>
            <w:pStyle w:val="TOC1"/>
            <w:tabs>
              <w:tab w:pos="8367" w:val="right" w:leader="none"/>
            </w:tabs>
            <w:spacing w:before="242"/>
          </w:pPr>
          <w:r>
            <w:rPr/>
            <w:pict>
              <v:group style="position:absolute;margin-left:71.220497pt;margin-top:25.053747pt;width:371.8pt;height:.75pt;mso-position-horizontal-relative:page;mso-position-vertical-relative:paragraph;z-index:3880" coordorigin="1424,501" coordsize="7436,15">
                <v:line style="position:absolute" from="1467,508" to="8839,508" stroked="true" strokeweight=".709pt" strokecolor="#8aaaba">
                  <v:stroke dashstyle="dot"/>
                </v:line>
                <v:shape style="position:absolute;left:0;top:9809;width:7436;height:2" coordorigin="0,9810" coordsize="7436,0" path="m1424,508l1424,508m8860,508l8860,508e" filled="false" stroked="true" strokeweight=".709pt" strokecolor="#8aaaba">
                  <v:path arrowok="t"/>
                  <v:stroke dashstyle="solid"/>
                </v:shape>
                <w10:wrap type="none"/>
              </v:group>
            </w:pict>
          </w:r>
          <w:hyperlink w:history="true" w:anchor="_TOC_250015">
            <w:r>
              <w:rPr>
                <w:color w:val="165576"/>
                <w:w w:val="105"/>
              </w:rPr>
              <w:t>University</w:t>
            </w:r>
            <w:r>
              <w:rPr>
                <w:color w:val="165576"/>
                <w:spacing w:val="-2"/>
                <w:w w:val="105"/>
              </w:rPr>
              <w:t> </w:t>
            </w:r>
            <w:r>
              <w:rPr>
                <w:color w:val="165576"/>
                <w:w w:val="105"/>
              </w:rPr>
              <w:t>of</w:t>
            </w:r>
            <w:r>
              <w:rPr>
                <w:color w:val="165576"/>
                <w:spacing w:val="-1"/>
                <w:w w:val="105"/>
              </w:rPr>
              <w:t> </w:t>
            </w:r>
            <w:r>
              <w:rPr>
                <w:color w:val="165576"/>
                <w:w w:val="105"/>
              </w:rPr>
              <w:t>Melbourne</w:t>
              <w:tab/>
              <w:t>49</w:t>
            </w:r>
          </w:hyperlink>
        </w:p>
        <w:p>
          <w:pPr>
            <w:pStyle w:val="TOC1"/>
            <w:tabs>
              <w:tab w:pos="8353" w:val="right" w:leader="none"/>
            </w:tabs>
          </w:pPr>
          <w:r>
            <w:rPr/>
            <w:pict>
              <v:group style="position:absolute;margin-left:71.220497pt;margin-top:25.003742pt;width:371.1pt;height:.75pt;mso-position-horizontal-relative:page;mso-position-vertical-relative:paragraph;z-index:3904" coordorigin="1424,500" coordsize="7422,15">
                <v:line style="position:absolute" from="1467,507" to="8825,507" stroked="true" strokeweight=".709pt" strokecolor="#8aaaba">
                  <v:stroke dashstyle="dot"/>
                </v:line>
                <v:shape style="position:absolute;left:0;top:9298;width:7422;height:2" coordorigin="0,9299" coordsize="7422,0" path="m1424,507l1424,507m8846,507l8846,507e" filled="false" stroked="true" strokeweight=".709pt" strokecolor="#8aaaba">
                  <v:path arrowok="t"/>
                  <v:stroke dashstyle="solid"/>
                </v:shape>
                <w10:wrap type="none"/>
              </v:group>
            </w:pict>
          </w:r>
          <w:hyperlink w:history="true" w:anchor="_TOC_250014">
            <w:r>
              <w:rPr>
                <w:color w:val="165576"/>
                <w:w w:val="110"/>
              </w:rPr>
              <w:t>University of</w:t>
            </w:r>
            <w:r>
              <w:rPr>
                <w:color w:val="165576"/>
                <w:spacing w:val="-9"/>
                <w:w w:val="110"/>
              </w:rPr>
              <w:t> </w:t>
            </w:r>
            <w:r>
              <w:rPr>
                <w:color w:val="165576"/>
                <w:w w:val="110"/>
              </w:rPr>
              <w:t>New</w:t>
            </w:r>
            <w:r>
              <w:rPr>
                <w:color w:val="165576"/>
                <w:spacing w:val="-5"/>
                <w:w w:val="110"/>
              </w:rPr>
              <w:t> </w:t>
            </w:r>
            <w:r>
              <w:rPr>
                <w:color w:val="165576"/>
                <w:w w:val="110"/>
              </w:rPr>
              <w:t>England</w:t>
              <w:tab/>
            </w:r>
            <w:r>
              <w:rPr>
                <w:color w:val="165576"/>
                <w:spacing w:val="-7"/>
                <w:w w:val="110"/>
              </w:rPr>
              <w:t>51</w:t>
            </w:r>
          </w:hyperlink>
        </w:p>
        <w:p>
          <w:pPr>
            <w:pStyle w:val="TOC1"/>
            <w:tabs>
              <w:tab w:pos="8363" w:val="right" w:leader="none"/>
            </w:tabs>
            <w:spacing w:before="242"/>
          </w:pPr>
          <w:r>
            <w:rPr/>
            <w:pict>
              <v:group style="position:absolute;margin-left:71.220497pt;margin-top:25.053835pt;width:371.65pt;height:.75pt;mso-position-horizontal-relative:page;mso-position-vertical-relative:paragraph;z-index:3928" coordorigin="1424,501" coordsize="7433,15">
                <v:line style="position:absolute" from="1467,508" to="8835,508" stroked="true" strokeweight=".709pt" strokecolor="#8aaaba">
                  <v:stroke dashstyle="dot"/>
                </v:line>
                <v:shape style="position:absolute;left:0;top:8789;width:7433;height:2" coordorigin="0,8790" coordsize="7433,0" path="m1424,508l1424,508m8856,508l8856,508e" filled="false" stroked="true" strokeweight=".709pt" strokecolor="#8aaaba">
                  <v:path arrowok="t"/>
                  <v:stroke dashstyle="solid"/>
                </v:shape>
                <w10:wrap type="none"/>
              </v:group>
            </w:pict>
          </w:r>
          <w:hyperlink w:history="true" w:anchor="_TOC_250013">
            <w:r>
              <w:rPr>
                <w:color w:val="165576"/>
                <w:w w:val="105"/>
              </w:rPr>
              <w:t>University of New</w:t>
            </w:r>
            <w:r>
              <w:rPr>
                <w:color w:val="165576"/>
                <w:spacing w:val="-3"/>
                <w:w w:val="105"/>
              </w:rPr>
              <w:t> </w:t>
            </w:r>
            <w:r>
              <w:rPr>
                <w:color w:val="165576"/>
                <w:w w:val="105"/>
              </w:rPr>
              <w:t>South</w:t>
            </w:r>
            <w:r>
              <w:rPr>
                <w:color w:val="165576"/>
                <w:spacing w:val="-1"/>
                <w:w w:val="105"/>
              </w:rPr>
              <w:t> </w:t>
            </w:r>
            <w:r>
              <w:rPr>
                <w:color w:val="165576"/>
                <w:w w:val="105"/>
              </w:rPr>
              <w:t>Wales</w:t>
              <w:tab/>
              <w:t>52</w:t>
            </w:r>
          </w:hyperlink>
        </w:p>
        <w:p>
          <w:pPr>
            <w:pStyle w:val="TOC1"/>
            <w:tabs>
              <w:tab w:pos="8368" w:val="right" w:leader="none"/>
            </w:tabs>
          </w:pPr>
          <w:r>
            <w:rPr/>
            <w:pict>
              <v:group style="position:absolute;margin-left:71.220497pt;margin-top:25.003738pt;width:371.85pt;height:.75pt;mso-position-horizontal-relative:page;mso-position-vertical-relative:paragraph;z-index:3952" coordorigin="1424,500" coordsize="7437,15">
                <v:line style="position:absolute" from="1467,507" to="8839,507" stroked="true" strokeweight=".709pt" strokecolor="#8aaaba">
                  <v:stroke dashstyle="dot"/>
                </v:line>
                <v:shape style="position:absolute;left:0;top:8278;width:7437;height:2" coordorigin="0,8279" coordsize="7437,0" path="m1424,507l1424,507m8861,507l8861,507e" filled="false" stroked="true" strokeweight=".709pt" strokecolor="#8aaaba">
                  <v:path arrowok="t"/>
                  <v:stroke dashstyle="solid"/>
                </v:shape>
                <w10:wrap type="none"/>
              </v:group>
            </w:pict>
          </w:r>
          <w:hyperlink w:history="true" w:anchor="_TOC_250012">
            <w:r>
              <w:rPr>
                <w:color w:val="165576"/>
                <w:w w:val="105"/>
              </w:rPr>
              <w:t>University</w:t>
            </w:r>
            <w:r>
              <w:rPr>
                <w:color w:val="165576"/>
                <w:spacing w:val="-2"/>
                <w:w w:val="105"/>
              </w:rPr>
              <w:t> </w:t>
            </w:r>
            <w:r>
              <w:rPr>
                <w:color w:val="165576"/>
                <w:w w:val="105"/>
              </w:rPr>
              <w:t>of</w:t>
            </w:r>
            <w:r>
              <w:rPr>
                <w:color w:val="165576"/>
                <w:spacing w:val="-1"/>
                <w:w w:val="105"/>
              </w:rPr>
              <w:t> </w:t>
            </w:r>
            <w:r>
              <w:rPr>
                <w:color w:val="165576"/>
                <w:w w:val="105"/>
              </w:rPr>
              <w:t>Newcastle</w:t>
              <w:tab/>
              <w:t>54</w:t>
            </w:r>
          </w:hyperlink>
        </w:p>
        <w:p>
          <w:pPr>
            <w:pStyle w:val="TOC1"/>
            <w:tabs>
              <w:tab w:pos="8367" w:val="right" w:leader="none"/>
            </w:tabs>
            <w:spacing w:before="242"/>
          </w:pPr>
          <w:r>
            <w:rPr/>
            <w:pict>
              <v:group style="position:absolute;margin-left:71.220497pt;margin-top:25.053831pt;width:371.8pt;height:.75pt;mso-position-horizontal-relative:page;mso-position-vertical-relative:paragraph;z-index:3976" coordorigin="1424,501" coordsize="7436,15">
                <v:line style="position:absolute" from="1467,508" to="8839,508" stroked="true" strokeweight=".709pt" strokecolor="#8aaaba">
                  <v:stroke dashstyle="dot"/>
                </v:line>
                <v:shape style="position:absolute;left:0;top:7769;width:7436;height:2" coordorigin="0,7769" coordsize="7436,0" path="m1424,508l1424,508m8860,508l8860,508e" filled="false" stroked="true" strokeweight=".709pt" strokecolor="#8aaaba">
                  <v:path arrowok="t"/>
                  <v:stroke dashstyle="solid"/>
                </v:shape>
                <w10:wrap type="none"/>
              </v:group>
            </w:pict>
          </w:r>
          <w:hyperlink w:history="true" w:anchor="_TOC_250011">
            <w:r>
              <w:rPr>
                <w:color w:val="165576"/>
                <w:w w:val="105"/>
              </w:rPr>
              <w:t>University of Notre</w:t>
            </w:r>
            <w:r>
              <w:rPr>
                <w:color w:val="165576"/>
                <w:spacing w:val="-3"/>
                <w:w w:val="105"/>
              </w:rPr>
              <w:t> </w:t>
            </w:r>
            <w:r>
              <w:rPr>
                <w:color w:val="165576"/>
                <w:w w:val="105"/>
              </w:rPr>
              <w:t>Dame Australia</w:t>
              <w:tab/>
              <w:t>56</w:t>
            </w:r>
          </w:hyperlink>
        </w:p>
        <w:p>
          <w:pPr>
            <w:pStyle w:val="TOC1"/>
            <w:tabs>
              <w:tab w:pos="8363" w:val="right" w:leader="none"/>
            </w:tabs>
          </w:pPr>
          <w:r>
            <w:rPr/>
            <w:pict>
              <v:group style="position:absolute;margin-left:71.220497pt;margin-top:25.003824pt;width:371.6pt;height:.75pt;mso-position-horizontal-relative:page;mso-position-vertical-relative:paragraph;z-index:4000" coordorigin="1424,500" coordsize="7432,15">
                <v:line style="position:absolute" from="1467,507" to="8834,507" stroked="true" strokeweight=".709pt" strokecolor="#8aaaba">
                  <v:stroke dashstyle="dot"/>
                </v:line>
                <v:shape style="position:absolute;left:0;top:7258;width:7432;height:2" coordorigin="0,7258" coordsize="7432,0" path="m1424,507l1424,507m8856,507l8856,507e" filled="false" stroked="true" strokeweight=".709pt" strokecolor="#8aaaba">
                  <v:path arrowok="t"/>
                  <v:stroke dashstyle="solid"/>
                </v:shape>
                <w10:wrap type="none"/>
              </v:group>
            </w:pict>
          </w:r>
          <w:hyperlink w:history="true" w:anchor="_TOC_250010">
            <w:r>
              <w:rPr>
                <w:color w:val="165576"/>
                <w:w w:val="105"/>
              </w:rPr>
              <w:t>University</w:t>
            </w:r>
            <w:r>
              <w:rPr>
                <w:color w:val="165576"/>
                <w:spacing w:val="-1"/>
                <w:w w:val="105"/>
              </w:rPr>
              <w:t> </w:t>
            </w:r>
            <w:r>
              <w:rPr>
                <w:color w:val="165576"/>
                <w:w w:val="105"/>
              </w:rPr>
              <w:t>of</w:t>
            </w:r>
            <w:r>
              <w:rPr>
                <w:color w:val="165576"/>
                <w:spacing w:val="-1"/>
                <w:w w:val="105"/>
              </w:rPr>
              <w:t> </w:t>
            </w:r>
            <w:r>
              <w:rPr>
                <w:color w:val="165576"/>
                <w:w w:val="105"/>
              </w:rPr>
              <w:t>Queensland</w:t>
              <w:tab/>
            </w:r>
            <w:r>
              <w:rPr>
                <w:color w:val="165576"/>
                <w:spacing w:val="-3"/>
                <w:w w:val="105"/>
              </w:rPr>
              <w:t>57</w:t>
            </w:r>
          </w:hyperlink>
        </w:p>
        <w:p>
          <w:pPr>
            <w:pStyle w:val="TOC1"/>
            <w:tabs>
              <w:tab w:pos="8363" w:val="right" w:leader="none"/>
            </w:tabs>
            <w:spacing w:before="242"/>
          </w:pPr>
          <w:r>
            <w:rPr/>
            <w:pict>
              <v:group style="position:absolute;margin-left:71.220497pt;margin-top:25.053728pt;width:371.65pt;height:.75pt;mso-position-horizontal-relative:page;mso-position-vertical-relative:paragraph;z-index:4024" coordorigin="1424,501" coordsize="7433,15">
                <v:line style="position:absolute" from="1467,508" to="8835,508" stroked="true" strokeweight=".709pt" strokecolor="#8aaaba">
                  <v:stroke dashstyle="dot"/>
                </v:line>
                <v:shape style="position:absolute;left:0;top:6749;width:7433;height:2" coordorigin="0,6749" coordsize="7433,0" path="m1424,508l1424,508m8856,508l8856,508e" filled="false" stroked="true" strokeweight=".709pt" strokecolor="#8aaaba">
                  <v:path arrowok="t"/>
                  <v:stroke dashstyle="solid"/>
                </v:shape>
                <w10:wrap type="none"/>
              </v:group>
            </w:pict>
          </w:r>
          <w:hyperlink w:history="true" w:anchor="_TOC_250009">
            <w:r>
              <w:rPr>
                <w:color w:val="165576"/>
                <w:w w:val="105"/>
              </w:rPr>
              <w:t>University of</w:t>
            </w:r>
            <w:r>
              <w:rPr>
                <w:color w:val="165576"/>
                <w:spacing w:val="-3"/>
                <w:w w:val="105"/>
              </w:rPr>
              <w:t> </w:t>
            </w:r>
            <w:r>
              <w:rPr>
                <w:color w:val="165576"/>
                <w:w w:val="105"/>
              </w:rPr>
              <w:t>South</w:t>
            </w:r>
            <w:r>
              <w:rPr>
                <w:color w:val="165576"/>
                <w:spacing w:val="-1"/>
                <w:w w:val="105"/>
              </w:rPr>
              <w:t> </w:t>
            </w:r>
            <w:r>
              <w:rPr>
                <w:color w:val="165576"/>
                <w:w w:val="105"/>
              </w:rPr>
              <w:t>Australia</w:t>
              <w:tab/>
              <w:t>59</w:t>
            </w:r>
          </w:hyperlink>
        </w:p>
        <w:p>
          <w:pPr>
            <w:pStyle w:val="TOC1"/>
            <w:tabs>
              <w:tab w:pos="8352" w:val="right" w:leader="none"/>
            </w:tabs>
            <w:spacing w:before="242"/>
          </w:pPr>
          <w:r>
            <w:rPr/>
            <w:pict>
              <v:group style="position:absolute;margin-left:71.220497pt;margin-top:25.053822pt;width:371.1pt;height:.75pt;mso-position-horizontal-relative:page;mso-position-vertical-relative:paragraph;z-index:4048" coordorigin="1424,501" coordsize="7422,15">
                <v:line style="position:absolute" from="1467,508" to="8824,508" stroked="true" strokeweight=".709pt" strokecolor="#8aaaba">
                  <v:stroke dashstyle="dot"/>
                </v:line>
                <v:shape style="position:absolute;left:0;top:6239;width:7422;height:2" coordorigin="0,6239" coordsize="7422,0" path="m1424,508l1424,508m8845,508l8845,508e" filled="false" stroked="true" strokeweight=".709pt" strokecolor="#8aaaba">
                  <v:path arrowok="t"/>
                  <v:stroke dashstyle="solid"/>
                </v:shape>
                <w10:wrap type="none"/>
              </v:group>
            </w:pict>
          </w:r>
          <w:hyperlink w:history="true" w:anchor="_TOC_250008">
            <w:r>
              <w:rPr>
                <w:color w:val="165576"/>
                <w:w w:val="105"/>
              </w:rPr>
              <w:t>University of</w:t>
            </w:r>
            <w:r>
              <w:rPr>
                <w:color w:val="165576"/>
                <w:spacing w:val="-2"/>
                <w:w w:val="105"/>
              </w:rPr>
              <w:t> </w:t>
            </w:r>
            <w:r>
              <w:rPr>
                <w:color w:val="165576"/>
                <w:w w:val="105"/>
              </w:rPr>
              <w:t>Southern</w:t>
            </w:r>
            <w:r>
              <w:rPr>
                <w:color w:val="165576"/>
                <w:spacing w:val="-1"/>
                <w:w w:val="105"/>
              </w:rPr>
              <w:t> </w:t>
            </w:r>
            <w:r>
              <w:rPr>
                <w:color w:val="165576"/>
                <w:w w:val="105"/>
              </w:rPr>
              <w:t>Queensland</w:t>
              <w:tab/>
            </w:r>
            <w:r>
              <w:rPr>
                <w:color w:val="165576"/>
                <w:spacing w:val="-8"/>
                <w:w w:val="105"/>
              </w:rPr>
              <w:t>61</w:t>
            </w:r>
          </w:hyperlink>
        </w:p>
        <w:p>
          <w:pPr>
            <w:pStyle w:val="TOC1"/>
            <w:tabs>
              <w:tab w:pos="8371" w:val="right" w:leader="none"/>
            </w:tabs>
          </w:pPr>
          <w:r>
            <w:rPr/>
            <w:pict>
              <v:group style="position:absolute;margin-left:71.220497pt;margin-top:25.003845pt;width:372pt;height:.75pt;mso-position-horizontal-relative:page;mso-position-vertical-relative:paragraph;z-index:4072" coordorigin="1424,500" coordsize="7440,15">
                <v:line style="position:absolute" from="1467,507" to="8843,507" stroked="true" strokeweight=".709pt" strokecolor="#8aaaba">
                  <v:stroke dashstyle="dot"/>
                </v:line>
                <v:shape style="position:absolute;left:0;top:5728;width:7440;height:2" coordorigin="0,5728" coordsize="7440,0" path="m1424,507l1424,507m8864,507l8864,507e" filled="false" stroked="true" strokeweight=".709pt" strokecolor="#8aaaba">
                  <v:path arrowok="t"/>
                  <v:stroke dashstyle="solid"/>
                </v:shape>
                <w10:wrap type="none"/>
              </v:group>
            </w:pict>
          </w:r>
          <w:hyperlink w:history="true" w:anchor="_TOC_250007">
            <w:r>
              <w:rPr>
                <w:color w:val="165576"/>
                <w:w w:val="105"/>
              </w:rPr>
              <w:t>University of</w:t>
            </w:r>
            <w:r>
              <w:rPr>
                <w:color w:val="165576"/>
                <w:spacing w:val="-3"/>
                <w:w w:val="105"/>
              </w:rPr>
              <w:t> </w:t>
            </w:r>
            <w:r>
              <w:rPr>
                <w:color w:val="165576"/>
                <w:w w:val="105"/>
              </w:rPr>
              <w:t>Sunshine</w:t>
            </w:r>
            <w:r>
              <w:rPr>
                <w:color w:val="165576"/>
                <w:spacing w:val="-1"/>
                <w:w w:val="105"/>
              </w:rPr>
              <w:t> </w:t>
            </w:r>
            <w:r>
              <w:rPr>
                <w:color w:val="165576"/>
                <w:w w:val="105"/>
              </w:rPr>
              <w:t>Coast</w:t>
              <w:tab/>
              <w:t>63</w:t>
            </w:r>
          </w:hyperlink>
        </w:p>
        <w:p>
          <w:pPr>
            <w:pStyle w:val="TOC1"/>
            <w:tabs>
              <w:tab w:pos="8368" w:val="right" w:leader="none"/>
            </w:tabs>
            <w:spacing w:before="242"/>
          </w:pPr>
          <w:r>
            <w:rPr/>
            <w:pict>
              <v:group style="position:absolute;margin-left:71.220497pt;margin-top:25.053732pt;width:371.85pt;height:.75pt;mso-position-horizontal-relative:page;mso-position-vertical-relative:paragraph;z-index:4096" coordorigin="1424,501" coordsize="7437,15">
                <v:line style="position:absolute" from="1467,508" to="8839,508" stroked="true" strokeweight=".709pt" strokecolor="#8aaaba">
                  <v:stroke dashstyle="dot"/>
                </v:line>
                <v:shape style="position:absolute;left:0;top:5219;width:7437;height:2" coordorigin="0,5219" coordsize="7437,0" path="m1424,508l1424,508m8861,508l8861,508e" filled="false" stroked="true" strokeweight=".709pt" strokecolor="#8aaaba">
                  <v:path arrowok="t"/>
                  <v:stroke dashstyle="solid"/>
                </v:shape>
                <w10:wrap type="none"/>
              </v:group>
            </w:pict>
          </w:r>
          <w:hyperlink w:history="true" w:anchor="_TOC_250006">
            <w:r>
              <w:rPr>
                <w:color w:val="165576"/>
                <w:w w:val="105"/>
              </w:rPr>
              <w:t>University</w:t>
            </w:r>
            <w:r>
              <w:rPr>
                <w:color w:val="165576"/>
                <w:spacing w:val="-1"/>
                <w:w w:val="105"/>
              </w:rPr>
              <w:t> </w:t>
            </w:r>
            <w:r>
              <w:rPr>
                <w:color w:val="165576"/>
                <w:w w:val="105"/>
              </w:rPr>
              <w:t>of</w:t>
            </w:r>
            <w:r>
              <w:rPr>
                <w:color w:val="165576"/>
                <w:spacing w:val="-1"/>
                <w:w w:val="105"/>
              </w:rPr>
              <w:t> </w:t>
            </w:r>
            <w:r>
              <w:rPr>
                <w:color w:val="165576"/>
                <w:w w:val="105"/>
              </w:rPr>
              <w:t>Sydney</w:t>
              <w:tab/>
              <w:t>65</w:t>
            </w:r>
          </w:hyperlink>
        </w:p>
        <w:p>
          <w:pPr>
            <w:pStyle w:val="TOC1"/>
            <w:tabs>
              <w:tab w:pos="8362" w:val="right" w:leader="none"/>
            </w:tabs>
          </w:pPr>
          <w:r>
            <w:rPr/>
            <w:pict>
              <v:group style="position:absolute;margin-left:71.220497pt;margin-top:25.003826pt;width:371.55pt;height:.75pt;mso-position-horizontal-relative:page;mso-position-vertical-relative:paragraph;z-index:4120" coordorigin="1424,500" coordsize="7431,15">
                <v:line style="position:absolute" from="1467,507" to="8834,507" stroked="true" strokeweight=".709pt" strokecolor="#8aaaba">
                  <v:stroke dashstyle="dot"/>
                </v:line>
                <v:shape style="position:absolute;left:0;top:4707;width:7431;height:2" coordorigin="0,4708" coordsize="7431,0" path="m1424,507l1424,507m8855,507l8855,507e" filled="false" stroked="true" strokeweight=".709pt" strokecolor="#8aaaba">
                  <v:path arrowok="t"/>
                  <v:stroke dashstyle="solid"/>
                </v:shape>
                <w10:wrap type="none"/>
              </v:group>
            </w:pict>
          </w:r>
          <w:hyperlink w:history="true" w:anchor="_TOC_250005">
            <w:r>
              <w:rPr>
                <w:color w:val="165576"/>
                <w:w w:val="105"/>
              </w:rPr>
              <w:t>University</w:t>
            </w:r>
            <w:r>
              <w:rPr>
                <w:color w:val="165576"/>
                <w:spacing w:val="-2"/>
                <w:w w:val="105"/>
              </w:rPr>
              <w:t> </w:t>
            </w:r>
            <w:r>
              <w:rPr>
                <w:color w:val="165576"/>
                <w:w w:val="105"/>
              </w:rPr>
              <w:t>of</w:t>
            </w:r>
            <w:r>
              <w:rPr>
                <w:color w:val="165576"/>
                <w:spacing w:val="-1"/>
                <w:w w:val="105"/>
              </w:rPr>
              <w:t> </w:t>
            </w:r>
            <w:r>
              <w:rPr>
                <w:color w:val="165576"/>
                <w:w w:val="105"/>
              </w:rPr>
              <w:t>Tasmania</w:t>
              <w:tab/>
            </w:r>
            <w:r>
              <w:rPr>
                <w:color w:val="165576"/>
                <w:spacing w:val="-3"/>
                <w:w w:val="105"/>
              </w:rPr>
              <w:t>70</w:t>
            </w:r>
          </w:hyperlink>
        </w:p>
        <w:p>
          <w:pPr>
            <w:pStyle w:val="TOC1"/>
            <w:tabs>
              <w:tab w:pos="8362" w:val="right" w:leader="none"/>
            </w:tabs>
            <w:spacing w:before="242"/>
          </w:pPr>
          <w:r>
            <w:rPr/>
            <w:pict>
              <v:group style="position:absolute;margin-left:71.220497pt;margin-top:25.053835pt;width:371.55pt;height:.75pt;mso-position-horizontal-relative:page;mso-position-vertical-relative:paragraph;z-index:4144" coordorigin="1424,501" coordsize="7431,15">
                <v:line style="position:absolute" from="1467,508" to="8834,508" stroked="true" strokeweight=".709pt" strokecolor="#8aaaba">
                  <v:stroke dashstyle="dot"/>
                </v:line>
                <v:shape style="position:absolute;left:0;top:4198;width:7431;height:2" coordorigin="0,4199" coordsize="7431,0" path="m1424,508l1424,508m8855,508l8855,508e" filled="false" stroked="true" strokeweight=".709pt" strokecolor="#8aaaba">
                  <v:path arrowok="t"/>
                  <v:stroke dashstyle="solid"/>
                </v:shape>
                <w10:wrap type="none"/>
              </v:group>
            </w:pict>
          </w:r>
          <w:hyperlink w:history="true" w:anchor="_TOC_250004">
            <w:r>
              <w:rPr>
                <w:color w:val="165576"/>
                <w:w w:val="110"/>
              </w:rPr>
              <w:t>University of</w:t>
            </w:r>
            <w:r>
              <w:rPr>
                <w:color w:val="165576"/>
                <w:spacing w:val="-11"/>
                <w:w w:val="110"/>
              </w:rPr>
              <w:t> </w:t>
            </w:r>
            <w:r>
              <w:rPr>
                <w:color w:val="165576"/>
                <w:w w:val="110"/>
              </w:rPr>
              <w:t>Technology,</w:t>
            </w:r>
            <w:r>
              <w:rPr>
                <w:color w:val="165576"/>
                <w:spacing w:val="-5"/>
                <w:w w:val="110"/>
              </w:rPr>
              <w:t> </w:t>
            </w:r>
            <w:r>
              <w:rPr>
                <w:color w:val="165576"/>
                <w:w w:val="110"/>
              </w:rPr>
              <w:t>Sydney</w:t>
              <w:tab/>
            </w:r>
            <w:r>
              <w:rPr>
                <w:color w:val="165576"/>
                <w:spacing w:val="-3"/>
                <w:w w:val="110"/>
              </w:rPr>
              <w:t>71</w:t>
            </w:r>
          </w:hyperlink>
        </w:p>
        <w:p>
          <w:pPr>
            <w:pStyle w:val="TOC1"/>
            <w:tabs>
              <w:tab w:pos="8364" w:val="right" w:leader="none"/>
            </w:tabs>
          </w:pPr>
          <w:r>
            <w:rPr/>
            <w:pict>
              <v:group style="position:absolute;margin-left:71.220497pt;margin-top:25.003736pt;width:371.65pt;height:.75pt;mso-position-horizontal-relative:page;mso-position-vertical-relative:paragraph;z-index:4168" coordorigin="1424,500" coordsize="7433,15">
                <v:line style="position:absolute" from="1467,507" to="8836,507" stroked="true" strokeweight=".709pt" strokecolor="#8aaaba">
                  <v:stroke dashstyle="dot"/>
                </v:line>
                <v:shape style="position:absolute;left:0;top:3687;width:7433;height:2" coordorigin="0,3688" coordsize="7433,0" path="m1424,507l1424,507m8857,507l8857,507e" filled="false" stroked="true" strokeweight=".709pt" strokecolor="#8aaaba">
                  <v:path arrowok="t"/>
                  <v:stroke dashstyle="solid"/>
                </v:shape>
                <w10:wrap type="none"/>
              </v:group>
            </w:pict>
          </w:r>
          <w:hyperlink w:history="true" w:anchor="_TOC_250003">
            <w:r>
              <w:rPr>
                <w:color w:val="165576"/>
                <w:w w:val="105"/>
              </w:rPr>
              <w:t>University of</w:t>
            </w:r>
            <w:r>
              <w:rPr>
                <w:color w:val="165576"/>
                <w:spacing w:val="-3"/>
                <w:w w:val="105"/>
              </w:rPr>
              <w:t> </w:t>
            </w:r>
            <w:r>
              <w:rPr>
                <w:color w:val="165576"/>
                <w:w w:val="105"/>
              </w:rPr>
              <w:t>Western</w:t>
            </w:r>
            <w:r>
              <w:rPr>
                <w:color w:val="165576"/>
                <w:spacing w:val="-1"/>
                <w:w w:val="105"/>
              </w:rPr>
              <w:t> </w:t>
            </w:r>
            <w:r>
              <w:rPr>
                <w:color w:val="165576"/>
                <w:w w:val="105"/>
              </w:rPr>
              <w:t>Australia</w:t>
              <w:tab/>
              <w:t>73</w:t>
            </w:r>
          </w:hyperlink>
        </w:p>
        <w:p>
          <w:pPr>
            <w:pStyle w:val="TOC1"/>
            <w:tabs>
              <w:tab w:pos="8359" w:val="right" w:leader="none"/>
            </w:tabs>
            <w:spacing w:before="242"/>
          </w:pPr>
          <w:r>
            <w:rPr/>
            <w:pict>
              <v:group style="position:absolute;margin-left:71.220497pt;margin-top:25.05373pt;width:371.4pt;height:.75pt;mso-position-horizontal-relative:page;mso-position-vertical-relative:paragraph;z-index:4192" coordorigin="1424,501" coordsize="7428,15">
                <v:line style="position:absolute" from="1467,508" to="8831,508" stroked="true" strokeweight=".709pt" strokecolor="#8aaaba">
                  <v:stroke dashstyle="dot"/>
                </v:line>
                <v:shape style="position:absolute;left:0;top:3178;width:7428;height:2" coordorigin="0,3179" coordsize="7428,0" path="m1424,508l1424,508m8852,508l8852,508e" filled="false" stroked="true" strokeweight=".709pt" strokecolor="#8aaaba">
                  <v:path arrowok="t"/>
                  <v:stroke dashstyle="solid"/>
                </v:shape>
                <w10:wrap type="none"/>
              </v:group>
            </w:pict>
          </w:r>
          <w:hyperlink w:history="true" w:anchor="_TOC_250002">
            <w:r>
              <w:rPr>
                <w:color w:val="165576"/>
                <w:w w:val="110"/>
              </w:rPr>
              <w:t>University</w:t>
            </w:r>
            <w:r>
              <w:rPr>
                <w:color w:val="165576"/>
                <w:spacing w:val="-5"/>
                <w:w w:val="110"/>
              </w:rPr>
              <w:t> </w:t>
            </w:r>
            <w:r>
              <w:rPr>
                <w:color w:val="165576"/>
                <w:w w:val="110"/>
              </w:rPr>
              <w:t>of</w:t>
            </w:r>
            <w:r>
              <w:rPr>
                <w:color w:val="165576"/>
                <w:spacing w:val="-5"/>
                <w:w w:val="110"/>
              </w:rPr>
              <w:t> </w:t>
            </w:r>
            <w:r>
              <w:rPr>
                <w:color w:val="165576"/>
                <w:w w:val="110"/>
              </w:rPr>
              <w:t>Wollongong</w:t>
              <w:tab/>
            </w:r>
            <w:r>
              <w:rPr>
                <w:color w:val="165576"/>
                <w:spacing w:val="-5"/>
                <w:w w:val="110"/>
              </w:rPr>
              <w:t>75</w:t>
            </w:r>
          </w:hyperlink>
        </w:p>
        <w:p>
          <w:pPr>
            <w:pStyle w:val="TOC1"/>
            <w:tabs>
              <w:tab w:pos="8371" w:val="right" w:leader="none"/>
            </w:tabs>
          </w:pPr>
          <w:r>
            <w:rPr/>
            <w:pict>
              <v:group style="position:absolute;margin-left:71.220497pt;margin-top:25.003733pt;width:372.05pt;height:.75pt;mso-position-horizontal-relative:page;mso-position-vertical-relative:paragraph;z-index:4216" coordorigin="1424,500" coordsize="7441,15">
                <v:line style="position:absolute" from="1467,507" to="8843,507" stroked="true" strokeweight=".709pt" strokecolor="#8aaaba">
                  <v:stroke dashstyle="dot"/>
                </v:line>
                <v:shape style="position:absolute;left:0;top:2667;width:7441;height:2" coordorigin="0,2668" coordsize="7441,0" path="m1424,507l1424,507m8865,507l8865,507e" filled="false" stroked="true" strokeweight=".709pt" strokecolor="#8aaaba">
                  <v:path arrowok="t"/>
                  <v:stroke dashstyle="solid"/>
                </v:shape>
                <w10:wrap type="none"/>
              </v:group>
            </w:pict>
          </w:r>
          <w:hyperlink w:history="true" w:anchor="_TOC_250001">
            <w:r>
              <w:rPr>
                <w:color w:val="165576"/>
                <w:w w:val="105"/>
              </w:rPr>
              <w:t>Victoria</w:t>
            </w:r>
            <w:r>
              <w:rPr>
                <w:color w:val="165576"/>
                <w:spacing w:val="-2"/>
                <w:w w:val="105"/>
              </w:rPr>
              <w:t> </w:t>
            </w:r>
            <w:r>
              <w:rPr>
                <w:color w:val="165576"/>
                <w:w w:val="105"/>
              </w:rPr>
              <w:t>University</w:t>
              <w:tab/>
              <w:t>77</w:t>
            </w:r>
          </w:hyperlink>
        </w:p>
        <w:p>
          <w:pPr>
            <w:pStyle w:val="TOC1"/>
            <w:tabs>
              <w:tab w:pos="8364" w:val="right" w:leader="none"/>
            </w:tabs>
            <w:spacing w:before="242"/>
          </w:pPr>
          <w:hyperlink w:history="true" w:anchor="_TOC_250000">
            <w:r>
              <w:rPr>
                <w:color w:val="165576"/>
                <w:w w:val="105"/>
              </w:rPr>
              <w:t>Western</w:t>
            </w:r>
            <w:r>
              <w:rPr>
                <w:color w:val="165576"/>
                <w:spacing w:val="-2"/>
                <w:w w:val="105"/>
              </w:rPr>
              <w:t> </w:t>
            </w:r>
            <w:r>
              <w:rPr>
                <w:color w:val="165576"/>
                <w:w w:val="105"/>
              </w:rPr>
              <w:t>Sydney</w:t>
            </w:r>
            <w:r>
              <w:rPr>
                <w:color w:val="165576"/>
                <w:spacing w:val="-1"/>
                <w:w w:val="105"/>
              </w:rPr>
              <w:t> </w:t>
            </w:r>
            <w:r>
              <w:rPr>
                <w:color w:val="165576"/>
                <w:w w:val="105"/>
              </w:rPr>
              <w:t>University</w:t>
              <w:tab/>
              <w:t>79</w:t>
            </w:r>
          </w:hyperlink>
        </w:p>
      </w:sdtContent>
    </w:sdt>
    <w:p>
      <w:pPr>
        <w:spacing w:after="0"/>
        <w:sectPr>
          <w:type w:val="continuous"/>
          <w:pgSz w:w="11910" w:h="16840"/>
          <w:pgMar w:top="1580" w:bottom="726" w:left="500" w:right="140"/>
        </w:sectPr>
      </w:pPr>
    </w:p>
    <w:p>
      <w:pPr>
        <w:pStyle w:val="BodyText"/>
        <w:spacing w:line="20" w:lineRule="exact"/>
        <w:ind w:left="916"/>
        <w:rPr>
          <w:sz w:val="2"/>
        </w:rPr>
      </w:pPr>
      <w:r>
        <w:rPr>
          <w:sz w:val="2"/>
        </w:rPr>
        <w:pict>
          <v:group style="width:371.7pt;height:.75pt;mso-position-horizontal-relative:char;mso-position-vertical-relative:line" coordorigin="0,0" coordsize="7434,15">
            <v:line style="position:absolute" from="42,7" to="7412,7" stroked="true" strokeweight=".709pt" strokecolor="#8aaaba">
              <v:stroke dashstyle="dot"/>
            </v:line>
            <v:line style="position:absolute" from="0,7" to="0,7" stroked="true" strokeweight=".709pt" strokecolor="#8aaaba">
              <v:stroke dashstyle="solid"/>
            </v:line>
            <v:line style="position:absolute" from="7433,7" to="7433,7" stroked="true" strokeweight=".709pt" strokecolor="#8aaaba">
              <v:stroke dashstyle="solid"/>
            </v:line>
          </v:group>
        </w:pict>
      </w:r>
      <w:r>
        <w:rPr>
          <w:sz w:val="2"/>
        </w:rPr>
      </w:r>
    </w:p>
    <w:p>
      <w:pPr>
        <w:pStyle w:val="BodyText"/>
        <w:rPr>
          <w:sz w:val="20"/>
        </w:rPr>
      </w:pPr>
    </w:p>
    <w:p>
      <w:pPr>
        <w:pStyle w:val="BodyText"/>
        <w:spacing w:before="4"/>
        <w:rPr>
          <w:sz w:val="28"/>
        </w:rPr>
      </w:pPr>
    </w:p>
    <w:p>
      <w:pPr>
        <w:tabs>
          <w:tab w:pos="917" w:val="left" w:leader="none"/>
          <w:tab w:pos="7905" w:val="left" w:leader="none"/>
        </w:tabs>
        <w:spacing w:before="96"/>
        <w:ind w:left="163" w:right="0" w:firstLine="0"/>
        <w:jc w:val="left"/>
        <w:rPr>
          <w:sz w:val="16"/>
        </w:rPr>
      </w:pPr>
      <w:r>
        <w:rPr>
          <w:color w:val="231F20"/>
          <w:sz w:val="16"/>
        </w:rPr>
        <w:t>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type w:val="continuous"/>
          <w:pgSz w:w="11910" w:h="16840"/>
          <w:pgMar w:top="1560" w:bottom="280" w:left="500" w:right="140"/>
        </w:sectPr>
      </w:pPr>
    </w:p>
    <w:p>
      <w:pPr>
        <w:spacing w:before="72"/>
        <w:ind w:left="1937" w:right="0" w:firstLine="0"/>
        <w:jc w:val="left"/>
        <w:rPr>
          <w:sz w:val="48"/>
        </w:rPr>
      </w:pPr>
      <w:r>
        <w:rPr>
          <w:color w:val="BB1F25"/>
          <w:sz w:val="48"/>
        </w:rPr>
        <w:t>Australian Catholic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color w:val="231F20"/>
          <w:w w:val="110"/>
          <w:sz w:val="21"/>
        </w:rPr>
        <w:t>Bullying in the Working or Learning Environment Statement</w:t>
      </w:r>
      <w:r>
        <w:rPr>
          <w:color w:val="231F20"/>
          <w:w w:val="110"/>
          <w:position w:val="7"/>
          <w:sz w:val="12"/>
        </w:rPr>
        <w:t>1</w:t>
      </w:r>
    </w:p>
    <w:p>
      <w:pPr>
        <w:pStyle w:val="ListParagraph"/>
        <w:numPr>
          <w:ilvl w:val="0"/>
          <w:numId w:val="24"/>
        </w:numPr>
        <w:tabs>
          <w:tab w:pos="2657" w:val="left" w:leader="none"/>
          <w:tab w:pos="2658" w:val="left" w:leader="none"/>
        </w:tabs>
        <w:spacing w:line="261" w:lineRule="auto" w:before="226" w:after="0"/>
        <w:ind w:left="2657" w:right="1455" w:hanging="360"/>
        <w:jc w:val="left"/>
        <w:rPr>
          <w:sz w:val="21"/>
        </w:rPr>
      </w:pPr>
      <w:r>
        <w:rPr>
          <w:w w:val="95"/>
          <w:sz w:val="21"/>
        </w:rPr>
        <w:t>3. </w:t>
      </w:r>
      <w:r>
        <w:rPr>
          <w:spacing w:val="-7"/>
          <w:w w:val="95"/>
          <w:sz w:val="21"/>
        </w:rPr>
        <w:t>The </w:t>
      </w:r>
      <w:r>
        <w:rPr>
          <w:w w:val="95"/>
          <w:sz w:val="21"/>
        </w:rPr>
        <w:t>following types of behaviour, where directed towards the individual and repeated </w:t>
      </w:r>
      <w:r>
        <w:rPr>
          <w:sz w:val="21"/>
        </w:rPr>
        <w:t>or</w:t>
      </w:r>
      <w:r>
        <w:rPr>
          <w:spacing w:val="-7"/>
          <w:sz w:val="21"/>
        </w:rPr>
        <w:t> </w:t>
      </w:r>
      <w:r>
        <w:rPr>
          <w:sz w:val="21"/>
        </w:rPr>
        <w:t>occurring</w:t>
      </w:r>
      <w:r>
        <w:rPr>
          <w:spacing w:val="-7"/>
          <w:sz w:val="21"/>
        </w:rPr>
        <w:t> </w:t>
      </w:r>
      <w:r>
        <w:rPr>
          <w:sz w:val="21"/>
        </w:rPr>
        <w:t>as</w:t>
      </w:r>
      <w:r>
        <w:rPr>
          <w:spacing w:val="-7"/>
          <w:sz w:val="21"/>
        </w:rPr>
        <w:t> </w:t>
      </w:r>
      <w:r>
        <w:rPr>
          <w:sz w:val="21"/>
        </w:rPr>
        <w:t>part</w:t>
      </w:r>
      <w:r>
        <w:rPr>
          <w:spacing w:val="-6"/>
          <w:sz w:val="21"/>
        </w:rPr>
        <w:t> </w:t>
      </w:r>
      <w:r>
        <w:rPr>
          <w:sz w:val="21"/>
        </w:rPr>
        <w:t>of</w:t>
      </w:r>
      <w:r>
        <w:rPr>
          <w:spacing w:val="-7"/>
          <w:sz w:val="21"/>
        </w:rPr>
        <w:t> </w:t>
      </w:r>
      <w:r>
        <w:rPr>
          <w:sz w:val="21"/>
        </w:rPr>
        <w:t>a</w:t>
      </w:r>
      <w:r>
        <w:rPr>
          <w:spacing w:val="-7"/>
          <w:sz w:val="21"/>
        </w:rPr>
        <w:t> </w:t>
      </w:r>
      <w:r>
        <w:rPr>
          <w:sz w:val="21"/>
        </w:rPr>
        <w:t>pattern</w:t>
      </w:r>
      <w:r>
        <w:rPr>
          <w:spacing w:val="-6"/>
          <w:sz w:val="21"/>
        </w:rPr>
        <w:t> </w:t>
      </w:r>
      <w:r>
        <w:rPr>
          <w:sz w:val="21"/>
        </w:rPr>
        <w:t>of</w:t>
      </w:r>
      <w:r>
        <w:rPr>
          <w:spacing w:val="-7"/>
          <w:sz w:val="21"/>
        </w:rPr>
        <w:t> </w:t>
      </w:r>
      <w:r>
        <w:rPr>
          <w:sz w:val="21"/>
        </w:rPr>
        <w:t>behaviour,</w:t>
      </w:r>
      <w:r>
        <w:rPr>
          <w:spacing w:val="-7"/>
          <w:sz w:val="21"/>
        </w:rPr>
        <w:t> </w:t>
      </w:r>
      <w:r>
        <w:rPr>
          <w:sz w:val="21"/>
        </w:rPr>
        <w:t>may</w:t>
      </w:r>
      <w:r>
        <w:rPr>
          <w:spacing w:val="-6"/>
          <w:sz w:val="21"/>
        </w:rPr>
        <w:t> </w:t>
      </w:r>
      <w:r>
        <w:rPr>
          <w:sz w:val="21"/>
        </w:rPr>
        <w:t>amount</w:t>
      </w:r>
      <w:r>
        <w:rPr>
          <w:spacing w:val="-7"/>
          <w:sz w:val="21"/>
        </w:rPr>
        <w:t> </w:t>
      </w:r>
      <w:r>
        <w:rPr>
          <w:sz w:val="21"/>
        </w:rPr>
        <w:t>to</w:t>
      </w:r>
      <w:r>
        <w:rPr>
          <w:spacing w:val="-7"/>
          <w:sz w:val="21"/>
        </w:rPr>
        <w:t> </w:t>
      </w:r>
      <w:r>
        <w:rPr>
          <w:sz w:val="21"/>
        </w:rPr>
        <w:t>bullying:</w:t>
      </w:r>
    </w:p>
    <w:p>
      <w:pPr>
        <w:pStyle w:val="ListParagraph"/>
        <w:numPr>
          <w:ilvl w:val="1"/>
          <w:numId w:val="24"/>
        </w:numPr>
        <w:tabs>
          <w:tab w:pos="3377" w:val="left" w:leader="none"/>
          <w:tab w:pos="3378" w:val="left" w:leader="none"/>
        </w:tabs>
        <w:spacing w:line="240" w:lineRule="auto" w:before="201" w:after="0"/>
        <w:ind w:left="3377" w:right="0" w:hanging="360"/>
        <w:jc w:val="left"/>
        <w:rPr>
          <w:sz w:val="21"/>
        </w:rPr>
      </w:pPr>
      <w:r>
        <w:rPr>
          <w:sz w:val="21"/>
        </w:rPr>
        <w:t>abusive, offensive or demeaning</w:t>
      </w:r>
      <w:r>
        <w:rPr>
          <w:spacing w:val="-1"/>
          <w:sz w:val="21"/>
        </w:rPr>
        <w:t> </w:t>
      </w:r>
      <w:r>
        <w:rPr>
          <w:sz w:val="21"/>
        </w:rPr>
        <w:t>language</w:t>
      </w:r>
    </w:p>
    <w:p>
      <w:pPr>
        <w:pStyle w:val="ListParagraph"/>
        <w:numPr>
          <w:ilvl w:val="1"/>
          <w:numId w:val="24"/>
        </w:numPr>
        <w:tabs>
          <w:tab w:pos="3377" w:val="left" w:leader="none"/>
          <w:tab w:pos="3378" w:val="left" w:leader="none"/>
        </w:tabs>
        <w:spacing w:line="240" w:lineRule="auto" w:before="217" w:after="0"/>
        <w:ind w:left="3377" w:right="0" w:hanging="360"/>
        <w:jc w:val="left"/>
        <w:rPr>
          <w:sz w:val="21"/>
        </w:rPr>
      </w:pPr>
      <w:r>
        <w:rPr>
          <w:sz w:val="21"/>
        </w:rPr>
        <w:t>displaying</w:t>
      </w:r>
      <w:r>
        <w:rPr>
          <w:spacing w:val="-8"/>
          <w:sz w:val="21"/>
        </w:rPr>
        <w:t> </w:t>
      </w:r>
      <w:r>
        <w:rPr>
          <w:sz w:val="21"/>
        </w:rPr>
        <w:t>written</w:t>
      </w:r>
      <w:r>
        <w:rPr>
          <w:spacing w:val="-7"/>
          <w:sz w:val="21"/>
        </w:rPr>
        <w:t> </w:t>
      </w:r>
      <w:r>
        <w:rPr>
          <w:sz w:val="21"/>
        </w:rPr>
        <w:t>or</w:t>
      </w:r>
      <w:r>
        <w:rPr>
          <w:spacing w:val="-7"/>
          <w:sz w:val="21"/>
        </w:rPr>
        <w:t> </w:t>
      </w:r>
      <w:r>
        <w:rPr>
          <w:sz w:val="21"/>
        </w:rPr>
        <w:t>pictorial</w:t>
      </w:r>
      <w:r>
        <w:rPr>
          <w:spacing w:val="-8"/>
          <w:sz w:val="21"/>
        </w:rPr>
        <w:t> </w:t>
      </w:r>
      <w:r>
        <w:rPr>
          <w:sz w:val="21"/>
        </w:rPr>
        <w:t>material</w:t>
      </w:r>
      <w:r>
        <w:rPr>
          <w:spacing w:val="-7"/>
          <w:sz w:val="21"/>
        </w:rPr>
        <w:t> </w:t>
      </w:r>
      <w:r>
        <w:rPr>
          <w:sz w:val="21"/>
        </w:rPr>
        <w:t>which</w:t>
      </w:r>
      <w:r>
        <w:rPr>
          <w:spacing w:val="-7"/>
          <w:sz w:val="21"/>
        </w:rPr>
        <w:t> </w:t>
      </w:r>
      <w:r>
        <w:rPr>
          <w:sz w:val="21"/>
        </w:rPr>
        <w:t>degrades</w:t>
      </w:r>
      <w:r>
        <w:rPr>
          <w:spacing w:val="-8"/>
          <w:sz w:val="21"/>
        </w:rPr>
        <w:t> </w:t>
      </w:r>
      <w:r>
        <w:rPr>
          <w:sz w:val="21"/>
        </w:rPr>
        <w:t>or</w:t>
      </w:r>
      <w:r>
        <w:rPr>
          <w:spacing w:val="-7"/>
          <w:sz w:val="21"/>
        </w:rPr>
        <w:t> </w:t>
      </w:r>
      <w:r>
        <w:rPr>
          <w:sz w:val="21"/>
        </w:rPr>
        <w:t>offends</w:t>
      </w:r>
      <w:r>
        <w:rPr>
          <w:spacing w:val="-7"/>
          <w:sz w:val="21"/>
        </w:rPr>
        <w:t> </w:t>
      </w:r>
      <w:r>
        <w:rPr>
          <w:sz w:val="21"/>
        </w:rPr>
        <w:t>an</w:t>
      </w:r>
      <w:r>
        <w:rPr>
          <w:spacing w:val="-8"/>
          <w:sz w:val="21"/>
        </w:rPr>
        <w:t> </w:t>
      </w:r>
      <w:r>
        <w:rPr>
          <w:sz w:val="21"/>
        </w:rPr>
        <w:t>individual</w:t>
      </w:r>
    </w:p>
    <w:p>
      <w:pPr>
        <w:pStyle w:val="ListParagraph"/>
        <w:numPr>
          <w:ilvl w:val="1"/>
          <w:numId w:val="24"/>
        </w:numPr>
        <w:tabs>
          <w:tab w:pos="3377" w:val="left" w:leader="none"/>
          <w:tab w:pos="3378" w:val="left" w:leader="none"/>
        </w:tabs>
        <w:spacing w:line="254" w:lineRule="auto" w:before="217" w:after="0"/>
        <w:ind w:left="3377" w:right="1520" w:hanging="360"/>
        <w:jc w:val="left"/>
        <w:rPr>
          <w:sz w:val="21"/>
        </w:rPr>
      </w:pPr>
      <w:r>
        <w:rPr>
          <w:w w:val="95"/>
          <w:sz w:val="21"/>
        </w:rPr>
        <w:t>making</w:t>
      </w:r>
      <w:r>
        <w:rPr>
          <w:spacing w:val="-6"/>
          <w:w w:val="95"/>
          <w:sz w:val="21"/>
        </w:rPr>
        <w:t> </w:t>
      </w:r>
      <w:r>
        <w:rPr>
          <w:w w:val="95"/>
          <w:sz w:val="21"/>
        </w:rPr>
        <w:t>phone</w:t>
      </w:r>
      <w:r>
        <w:rPr>
          <w:spacing w:val="-5"/>
          <w:w w:val="95"/>
          <w:sz w:val="21"/>
        </w:rPr>
        <w:t> </w:t>
      </w:r>
      <w:r>
        <w:rPr>
          <w:w w:val="95"/>
          <w:sz w:val="21"/>
        </w:rPr>
        <w:t>calls</w:t>
      </w:r>
      <w:r>
        <w:rPr>
          <w:spacing w:val="-6"/>
          <w:w w:val="95"/>
          <w:sz w:val="21"/>
        </w:rPr>
        <w:t> </w:t>
      </w:r>
      <w:r>
        <w:rPr>
          <w:w w:val="95"/>
          <w:sz w:val="21"/>
        </w:rPr>
        <w:t>or</w:t>
      </w:r>
      <w:r>
        <w:rPr>
          <w:spacing w:val="-5"/>
          <w:w w:val="95"/>
          <w:sz w:val="21"/>
        </w:rPr>
        <w:t> </w:t>
      </w:r>
      <w:r>
        <w:rPr>
          <w:w w:val="95"/>
          <w:sz w:val="21"/>
        </w:rPr>
        <w:t>sending</w:t>
      </w:r>
      <w:r>
        <w:rPr>
          <w:spacing w:val="-5"/>
          <w:w w:val="95"/>
          <w:sz w:val="21"/>
        </w:rPr>
        <w:t> </w:t>
      </w:r>
      <w:r>
        <w:rPr>
          <w:w w:val="95"/>
          <w:sz w:val="21"/>
        </w:rPr>
        <w:t>letters</w:t>
      </w:r>
      <w:r>
        <w:rPr>
          <w:spacing w:val="-6"/>
          <w:w w:val="95"/>
          <w:sz w:val="21"/>
        </w:rPr>
        <w:t> </w:t>
      </w:r>
      <w:r>
        <w:rPr>
          <w:w w:val="95"/>
          <w:sz w:val="21"/>
        </w:rPr>
        <w:t>or</w:t>
      </w:r>
      <w:r>
        <w:rPr>
          <w:spacing w:val="-5"/>
          <w:w w:val="95"/>
          <w:sz w:val="21"/>
        </w:rPr>
        <w:t> </w:t>
      </w:r>
      <w:r>
        <w:rPr>
          <w:w w:val="95"/>
          <w:sz w:val="21"/>
        </w:rPr>
        <w:t>emails</w:t>
      </w:r>
      <w:r>
        <w:rPr>
          <w:spacing w:val="-5"/>
          <w:w w:val="95"/>
          <w:sz w:val="21"/>
        </w:rPr>
        <w:t> </w:t>
      </w:r>
      <w:r>
        <w:rPr>
          <w:w w:val="95"/>
          <w:sz w:val="21"/>
        </w:rPr>
        <w:t>that</w:t>
      </w:r>
      <w:r>
        <w:rPr>
          <w:spacing w:val="-6"/>
          <w:w w:val="95"/>
          <w:sz w:val="21"/>
        </w:rPr>
        <w:t> </w:t>
      </w:r>
      <w:r>
        <w:rPr>
          <w:w w:val="95"/>
          <w:sz w:val="21"/>
        </w:rPr>
        <w:t>are</w:t>
      </w:r>
      <w:r>
        <w:rPr>
          <w:spacing w:val="-5"/>
          <w:w w:val="95"/>
          <w:sz w:val="21"/>
        </w:rPr>
        <w:t> </w:t>
      </w:r>
      <w:r>
        <w:rPr>
          <w:w w:val="95"/>
          <w:sz w:val="21"/>
        </w:rPr>
        <w:t>abusive,</w:t>
      </w:r>
      <w:r>
        <w:rPr>
          <w:spacing w:val="-5"/>
          <w:w w:val="95"/>
          <w:sz w:val="21"/>
        </w:rPr>
        <w:t> </w:t>
      </w:r>
      <w:r>
        <w:rPr>
          <w:w w:val="95"/>
          <w:sz w:val="21"/>
        </w:rPr>
        <w:t>threatening</w:t>
      </w:r>
      <w:r>
        <w:rPr>
          <w:spacing w:val="-6"/>
          <w:w w:val="95"/>
          <w:sz w:val="21"/>
        </w:rPr>
        <w:t> </w:t>
      </w:r>
      <w:r>
        <w:rPr>
          <w:w w:val="95"/>
          <w:sz w:val="21"/>
        </w:rPr>
        <w:t>or </w:t>
      </w:r>
      <w:r>
        <w:rPr>
          <w:sz w:val="21"/>
        </w:rPr>
        <w:t>offensive</w:t>
      </w:r>
    </w:p>
    <w:p>
      <w:pPr>
        <w:pStyle w:val="ListParagraph"/>
        <w:numPr>
          <w:ilvl w:val="0"/>
          <w:numId w:val="24"/>
        </w:numPr>
        <w:tabs>
          <w:tab w:pos="2657" w:val="left" w:leader="none"/>
          <w:tab w:pos="2658" w:val="left" w:leader="none"/>
        </w:tabs>
        <w:spacing w:line="403" w:lineRule="auto" w:before="198" w:after="0"/>
        <w:ind w:left="1937" w:right="2224" w:firstLine="360"/>
        <w:jc w:val="left"/>
        <w:rPr>
          <w:b/>
          <w:sz w:val="21"/>
        </w:rPr>
      </w:pPr>
      <w:r>
        <w:rPr>
          <w:spacing w:val="-4"/>
          <w:w w:val="95"/>
          <w:sz w:val="21"/>
        </w:rPr>
        <w:t>This</w:t>
      </w:r>
      <w:r>
        <w:rPr>
          <w:spacing w:val="-9"/>
          <w:w w:val="95"/>
          <w:sz w:val="21"/>
        </w:rPr>
        <w:t> </w:t>
      </w:r>
      <w:r>
        <w:rPr>
          <w:w w:val="95"/>
          <w:sz w:val="21"/>
        </w:rPr>
        <w:t>list</w:t>
      </w:r>
      <w:r>
        <w:rPr>
          <w:spacing w:val="-10"/>
          <w:w w:val="95"/>
          <w:sz w:val="21"/>
        </w:rPr>
        <w:t> </w:t>
      </w:r>
      <w:r>
        <w:rPr>
          <w:w w:val="95"/>
          <w:sz w:val="21"/>
        </w:rPr>
        <w:t>is</w:t>
      </w:r>
      <w:r>
        <w:rPr>
          <w:spacing w:val="-9"/>
          <w:w w:val="95"/>
          <w:sz w:val="21"/>
        </w:rPr>
        <w:t> </w:t>
      </w:r>
      <w:r>
        <w:rPr>
          <w:w w:val="95"/>
          <w:sz w:val="21"/>
        </w:rPr>
        <w:t>not</w:t>
      </w:r>
      <w:r>
        <w:rPr>
          <w:spacing w:val="-9"/>
          <w:w w:val="95"/>
          <w:sz w:val="21"/>
        </w:rPr>
        <w:t> </w:t>
      </w:r>
      <w:r>
        <w:rPr>
          <w:w w:val="95"/>
          <w:sz w:val="21"/>
        </w:rPr>
        <w:t>exhaustive.</w:t>
      </w:r>
      <w:r>
        <w:rPr>
          <w:spacing w:val="-9"/>
          <w:w w:val="95"/>
          <w:sz w:val="21"/>
        </w:rPr>
        <w:t> </w:t>
      </w:r>
      <w:r>
        <w:rPr>
          <w:w w:val="95"/>
          <w:sz w:val="21"/>
        </w:rPr>
        <w:t>Other</w:t>
      </w:r>
      <w:r>
        <w:rPr>
          <w:spacing w:val="-9"/>
          <w:w w:val="95"/>
          <w:sz w:val="21"/>
        </w:rPr>
        <w:t> </w:t>
      </w:r>
      <w:r>
        <w:rPr>
          <w:w w:val="95"/>
          <w:sz w:val="21"/>
        </w:rPr>
        <w:t>types</w:t>
      </w:r>
      <w:r>
        <w:rPr>
          <w:spacing w:val="-9"/>
          <w:w w:val="95"/>
          <w:sz w:val="21"/>
        </w:rPr>
        <w:t> </w:t>
      </w:r>
      <w:r>
        <w:rPr>
          <w:w w:val="95"/>
          <w:sz w:val="21"/>
        </w:rPr>
        <w:t>of</w:t>
      </w:r>
      <w:r>
        <w:rPr>
          <w:spacing w:val="-9"/>
          <w:w w:val="95"/>
          <w:sz w:val="21"/>
        </w:rPr>
        <w:t> </w:t>
      </w:r>
      <w:r>
        <w:rPr>
          <w:w w:val="95"/>
          <w:sz w:val="21"/>
        </w:rPr>
        <w:t>behaviour</w:t>
      </w:r>
      <w:r>
        <w:rPr>
          <w:spacing w:val="-9"/>
          <w:w w:val="95"/>
          <w:sz w:val="21"/>
        </w:rPr>
        <w:t> </w:t>
      </w:r>
      <w:r>
        <w:rPr>
          <w:w w:val="95"/>
          <w:sz w:val="21"/>
        </w:rPr>
        <w:t>may</w:t>
      </w:r>
      <w:r>
        <w:rPr>
          <w:spacing w:val="-9"/>
          <w:w w:val="95"/>
          <w:sz w:val="21"/>
        </w:rPr>
        <w:t> </w:t>
      </w:r>
      <w:r>
        <w:rPr>
          <w:w w:val="95"/>
          <w:sz w:val="21"/>
        </w:rPr>
        <w:t>also</w:t>
      </w:r>
      <w:r>
        <w:rPr>
          <w:spacing w:val="-9"/>
          <w:w w:val="95"/>
          <w:sz w:val="21"/>
        </w:rPr>
        <w:t> </w:t>
      </w:r>
      <w:r>
        <w:rPr>
          <w:w w:val="95"/>
          <w:sz w:val="21"/>
        </w:rPr>
        <w:t>constitute</w:t>
      </w:r>
      <w:r>
        <w:rPr>
          <w:spacing w:val="-9"/>
          <w:w w:val="95"/>
          <w:sz w:val="21"/>
        </w:rPr>
        <w:t> </w:t>
      </w:r>
      <w:r>
        <w:rPr>
          <w:w w:val="95"/>
          <w:sz w:val="21"/>
        </w:rPr>
        <w:t>bullying. </w:t>
      </w:r>
      <w:r>
        <w:rPr>
          <w:sz w:val="21"/>
        </w:rPr>
        <w:t>Rating:</w:t>
      </w:r>
      <w:r>
        <w:rPr>
          <w:spacing w:val="1"/>
          <w:sz w:val="21"/>
        </w:rPr>
        <w:t> </w:t>
      </w:r>
      <w:r>
        <w:rPr>
          <w:b/>
          <w:color w:val="FF0000"/>
          <w:sz w:val="21"/>
        </w:rPr>
        <w:t>Red</w:t>
      </w:r>
    </w:p>
    <w:p>
      <w:pPr>
        <w:spacing w:before="25"/>
        <w:ind w:left="1937" w:right="0" w:firstLine="0"/>
        <w:jc w:val="left"/>
        <w:rPr>
          <w:sz w:val="12"/>
        </w:rPr>
      </w:pPr>
      <w:r>
        <w:rPr>
          <w:b/>
          <w:w w:val="115"/>
          <w:sz w:val="21"/>
        </w:rPr>
        <w:t>Discrimination and Harassment</w:t>
      </w:r>
      <w:r>
        <w:rPr>
          <w:w w:val="115"/>
          <w:position w:val="7"/>
          <w:sz w:val="12"/>
        </w:rPr>
        <w:t>2</w:t>
      </w:r>
    </w:p>
    <w:p>
      <w:pPr>
        <w:pStyle w:val="ListParagraph"/>
        <w:numPr>
          <w:ilvl w:val="0"/>
          <w:numId w:val="25"/>
        </w:numPr>
        <w:tabs>
          <w:tab w:pos="2222" w:val="left" w:leader="none"/>
        </w:tabs>
        <w:spacing w:line="261" w:lineRule="auto" w:before="126" w:after="0"/>
        <w:ind w:left="2221" w:right="1350" w:hanging="284"/>
        <w:jc w:val="left"/>
        <w:rPr>
          <w:sz w:val="21"/>
        </w:rPr>
      </w:pPr>
      <w:r>
        <w:rPr>
          <w:color w:val="231F20"/>
          <w:sz w:val="21"/>
        </w:rPr>
        <w:t>6.3 Harassment can be a single incident, or repeated behaviour, and can occur even if the behaviour</w:t>
      </w:r>
      <w:r>
        <w:rPr>
          <w:color w:val="231F20"/>
          <w:spacing w:val="-27"/>
          <w:sz w:val="21"/>
        </w:rPr>
        <w:t> </w:t>
      </w:r>
      <w:r>
        <w:rPr>
          <w:color w:val="231F20"/>
          <w:sz w:val="21"/>
        </w:rPr>
        <w:t>is</w:t>
      </w:r>
      <w:r>
        <w:rPr>
          <w:color w:val="231F20"/>
          <w:spacing w:val="-27"/>
          <w:sz w:val="21"/>
        </w:rPr>
        <w:t> </w:t>
      </w:r>
      <w:r>
        <w:rPr>
          <w:color w:val="231F20"/>
          <w:sz w:val="21"/>
        </w:rPr>
        <w:t>not</w:t>
      </w:r>
      <w:r>
        <w:rPr>
          <w:color w:val="231F20"/>
          <w:spacing w:val="-27"/>
          <w:sz w:val="21"/>
        </w:rPr>
        <w:t> </w:t>
      </w:r>
      <w:r>
        <w:rPr>
          <w:color w:val="231F20"/>
          <w:sz w:val="21"/>
        </w:rPr>
        <w:t>intended</w:t>
      </w:r>
      <w:r>
        <w:rPr>
          <w:color w:val="231F20"/>
          <w:spacing w:val="-27"/>
          <w:sz w:val="21"/>
        </w:rPr>
        <w:t> </w:t>
      </w:r>
      <w:r>
        <w:rPr>
          <w:color w:val="231F20"/>
          <w:sz w:val="21"/>
        </w:rPr>
        <w:t>to</w:t>
      </w:r>
      <w:r>
        <w:rPr>
          <w:color w:val="231F20"/>
          <w:spacing w:val="-27"/>
          <w:sz w:val="21"/>
        </w:rPr>
        <w:t> </w:t>
      </w:r>
      <w:r>
        <w:rPr>
          <w:color w:val="231F20"/>
          <w:sz w:val="21"/>
        </w:rPr>
        <w:t>offend.</w:t>
      </w:r>
      <w:r>
        <w:rPr>
          <w:color w:val="231F20"/>
          <w:spacing w:val="-27"/>
          <w:sz w:val="21"/>
        </w:rPr>
        <w:t> </w:t>
      </w:r>
      <w:r>
        <w:rPr>
          <w:color w:val="231F20"/>
          <w:sz w:val="21"/>
        </w:rPr>
        <w:t>Silence</w:t>
      </w:r>
      <w:r>
        <w:rPr>
          <w:color w:val="231F20"/>
          <w:spacing w:val="-27"/>
          <w:sz w:val="21"/>
        </w:rPr>
        <w:t> </w:t>
      </w:r>
      <w:r>
        <w:rPr>
          <w:color w:val="231F20"/>
          <w:sz w:val="21"/>
        </w:rPr>
        <w:t>does</w:t>
      </w:r>
      <w:r>
        <w:rPr>
          <w:color w:val="231F20"/>
          <w:spacing w:val="-27"/>
          <w:sz w:val="21"/>
        </w:rPr>
        <w:t> </w:t>
      </w:r>
      <w:r>
        <w:rPr>
          <w:color w:val="231F20"/>
          <w:sz w:val="21"/>
        </w:rPr>
        <w:t>not</w:t>
      </w:r>
      <w:r>
        <w:rPr>
          <w:color w:val="231F20"/>
          <w:spacing w:val="-27"/>
          <w:sz w:val="21"/>
        </w:rPr>
        <w:t> </w:t>
      </w:r>
      <w:r>
        <w:rPr>
          <w:color w:val="231F20"/>
          <w:sz w:val="21"/>
        </w:rPr>
        <w:t>mean</w:t>
      </w:r>
      <w:r>
        <w:rPr>
          <w:color w:val="231F20"/>
          <w:spacing w:val="-27"/>
          <w:sz w:val="21"/>
        </w:rPr>
        <w:t> </w:t>
      </w:r>
      <w:r>
        <w:rPr>
          <w:color w:val="231F20"/>
          <w:sz w:val="21"/>
        </w:rPr>
        <w:t>that</w:t>
      </w:r>
      <w:r>
        <w:rPr>
          <w:color w:val="231F20"/>
          <w:spacing w:val="-27"/>
          <w:sz w:val="21"/>
        </w:rPr>
        <w:t> </w:t>
      </w:r>
      <w:r>
        <w:rPr>
          <w:color w:val="231F20"/>
          <w:sz w:val="21"/>
        </w:rPr>
        <w:t>the</w:t>
      </w:r>
      <w:r>
        <w:rPr>
          <w:color w:val="231F20"/>
          <w:spacing w:val="-27"/>
          <w:sz w:val="21"/>
        </w:rPr>
        <w:t> </w:t>
      </w:r>
      <w:r>
        <w:rPr>
          <w:color w:val="231F20"/>
          <w:sz w:val="21"/>
        </w:rPr>
        <w:t>behaviour</w:t>
      </w:r>
      <w:r>
        <w:rPr>
          <w:color w:val="231F20"/>
          <w:spacing w:val="-27"/>
          <w:sz w:val="21"/>
        </w:rPr>
        <w:t> </w:t>
      </w:r>
      <w:r>
        <w:rPr>
          <w:color w:val="231F20"/>
          <w:sz w:val="21"/>
        </w:rPr>
        <w:t>is</w:t>
      </w:r>
      <w:r>
        <w:rPr>
          <w:color w:val="231F20"/>
          <w:spacing w:val="-27"/>
          <w:sz w:val="21"/>
        </w:rPr>
        <w:t> </w:t>
      </w:r>
      <w:r>
        <w:rPr>
          <w:color w:val="231F20"/>
          <w:sz w:val="21"/>
        </w:rPr>
        <w:t>acceptable</w:t>
      </w:r>
      <w:r>
        <w:rPr>
          <w:color w:val="231F20"/>
          <w:spacing w:val="-27"/>
          <w:sz w:val="21"/>
        </w:rPr>
        <w:t> </w:t>
      </w:r>
      <w:r>
        <w:rPr>
          <w:color w:val="231F20"/>
          <w:sz w:val="21"/>
        </w:rPr>
        <w:t>to the other person.</w:t>
      </w:r>
    </w:p>
    <w:p>
      <w:pPr>
        <w:pStyle w:val="ListParagraph"/>
        <w:numPr>
          <w:ilvl w:val="0"/>
          <w:numId w:val="25"/>
        </w:numPr>
        <w:tabs>
          <w:tab w:pos="2222" w:val="left" w:leader="none"/>
        </w:tabs>
        <w:spacing w:line="240" w:lineRule="auto" w:before="47" w:after="0"/>
        <w:ind w:left="2221" w:right="0" w:hanging="284"/>
        <w:jc w:val="left"/>
        <w:rPr>
          <w:sz w:val="21"/>
        </w:rPr>
      </w:pPr>
      <w:r>
        <w:rPr>
          <w:color w:val="231F20"/>
          <w:sz w:val="21"/>
        </w:rPr>
        <w:t>6.4 Examples of behaviours that may amount to harassment</w:t>
      </w:r>
      <w:r>
        <w:rPr>
          <w:color w:val="231F20"/>
          <w:spacing w:val="-27"/>
          <w:sz w:val="21"/>
        </w:rPr>
        <w:t> </w:t>
      </w:r>
      <w:r>
        <w:rPr>
          <w:color w:val="231F20"/>
          <w:sz w:val="21"/>
        </w:rPr>
        <w:t>include:</w:t>
      </w:r>
    </w:p>
    <w:p>
      <w:pPr>
        <w:pStyle w:val="BodyText"/>
        <w:tabs>
          <w:tab w:pos="3377" w:val="left" w:leader="none"/>
        </w:tabs>
        <w:spacing w:line="254" w:lineRule="auto" w:before="80"/>
        <w:ind w:left="3377" w:right="1413" w:hanging="360"/>
      </w:pPr>
      <w:r>
        <w:rPr>
          <w:rFonts w:ascii="Courier New"/>
          <w:color w:val="231F20"/>
        </w:rPr>
        <w:t>o</w:t>
        <w:tab/>
      </w:r>
      <w:r>
        <w:rPr>
          <w:color w:val="231F20"/>
          <w:w w:val="95"/>
        </w:rPr>
        <w:t>Offensive communications including digital communications (Facebook, twitter, </w:t>
      </w:r>
      <w:r>
        <w:rPr>
          <w:color w:val="231F20"/>
        </w:rPr>
        <w:t>e-mails), written, images and</w:t>
      </w:r>
      <w:r>
        <w:rPr>
          <w:color w:val="231F20"/>
          <w:spacing w:val="-7"/>
        </w:rPr>
        <w:t> </w:t>
      </w:r>
      <w:r>
        <w:rPr>
          <w:color w:val="231F20"/>
        </w:rPr>
        <w:t>telephone.</w:t>
      </w:r>
    </w:p>
    <w:p>
      <w:pPr>
        <w:spacing w:before="124"/>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0"/>
          <w:sz w:val="21"/>
        </w:rPr>
        <w:t>Acceptable Use of IT Policy</w:t>
      </w:r>
      <w:r>
        <w:rPr>
          <w:w w:val="110"/>
          <w:position w:val="7"/>
          <w:sz w:val="12"/>
        </w:rPr>
        <w:t>3</w:t>
      </w:r>
    </w:p>
    <w:p>
      <w:pPr>
        <w:pStyle w:val="ListParagraph"/>
        <w:numPr>
          <w:ilvl w:val="1"/>
          <w:numId w:val="25"/>
        </w:numPr>
        <w:tabs>
          <w:tab w:pos="2657" w:val="left" w:leader="none"/>
          <w:tab w:pos="2658" w:val="left" w:leader="none"/>
        </w:tabs>
        <w:spacing w:line="261" w:lineRule="auto" w:before="225" w:after="0"/>
        <w:ind w:left="2657" w:right="1402" w:hanging="360"/>
        <w:jc w:val="left"/>
        <w:rPr>
          <w:sz w:val="21"/>
        </w:rPr>
      </w:pPr>
      <w:r>
        <w:rPr>
          <w:sz w:val="21"/>
        </w:rPr>
        <w:t>3.4.</w:t>
      </w:r>
      <w:r>
        <w:rPr>
          <w:spacing w:val="-22"/>
          <w:sz w:val="21"/>
        </w:rPr>
        <w:t> </w:t>
      </w:r>
      <w:r>
        <w:rPr>
          <w:sz w:val="21"/>
        </w:rPr>
        <w:t>Users</w:t>
      </w:r>
      <w:r>
        <w:rPr>
          <w:spacing w:val="-21"/>
          <w:sz w:val="21"/>
        </w:rPr>
        <w:t> </w:t>
      </w:r>
      <w:r>
        <w:rPr>
          <w:sz w:val="21"/>
        </w:rPr>
        <w:t>may</w:t>
      </w:r>
      <w:r>
        <w:rPr>
          <w:spacing w:val="-21"/>
          <w:sz w:val="21"/>
        </w:rPr>
        <w:t> </w:t>
      </w:r>
      <w:r>
        <w:rPr>
          <w:sz w:val="21"/>
        </w:rPr>
        <w:t>not</w:t>
      </w:r>
      <w:r>
        <w:rPr>
          <w:spacing w:val="-22"/>
          <w:sz w:val="21"/>
        </w:rPr>
        <w:t> </w:t>
      </w:r>
      <w:r>
        <w:rPr>
          <w:sz w:val="21"/>
        </w:rPr>
        <w:t>encroach</w:t>
      </w:r>
      <w:r>
        <w:rPr>
          <w:spacing w:val="-21"/>
          <w:sz w:val="21"/>
        </w:rPr>
        <w:t> </w:t>
      </w:r>
      <w:r>
        <w:rPr>
          <w:sz w:val="21"/>
        </w:rPr>
        <w:t>on</w:t>
      </w:r>
      <w:r>
        <w:rPr>
          <w:spacing w:val="-21"/>
          <w:sz w:val="21"/>
        </w:rPr>
        <w:t> </w:t>
      </w:r>
      <w:r>
        <w:rPr>
          <w:sz w:val="21"/>
        </w:rPr>
        <w:t>others’</w:t>
      </w:r>
      <w:r>
        <w:rPr>
          <w:spacing w:val="-22"/>
          <w:sz w:val="21"/>
        </w:rPr>
        <w:t> </w:t>
      </w:r>
      <w:r>
        <w:rPr>
          <w:sz w:val="21"/>
        </w:rPr>
        <w:t>use</w:t>
      </w:r>
      <w:r>
        <w:rPr>
          <w:spacing w:val="-21"/>
          <w:sz w:val="21"/>
        </w:rPr>
        <w:t> </w:t>
      </w:r>
      <w:r>
        <w:rPr>
          <w:sz w:val="21"/>
        </w:rPr>
        <w:t>of</w:t>
      </w:r>
      <w:r>
        <w:rPr>
          <w:spacing w:val="-21"/>
          <w:sz w:val="21"/>
        </w:rPr>
        <w:t> </w:t>
      </w:r>
      <w:r>
        <w:rPr>
          <w:sz w:val="21"/>
        </w:rPr>
        <w:t>the</w:t>
      </w:r>
      <w:r>
        <w:rPr>
          <w:spacing w:val="-22"/>
          <w:sz w:val="21"/>
        </w:rPr>
        <w:t> </w:t>
      </w:r>
      <w:r>
        <w:rPr>
          <w:sz w:val="21"/>
        </w:rPr>
        <w:t>ACU</w:t>
      </w:r>
      <w:r>
        <w:rPr>
          <w:spacing w:val="-21"/>
          <w:sz w:val="21"/>
        </w:rPr>
        <w:t> </w:t>
      </w:r>
      <w:r>
        <w:rPr>
          <w:sz w:val="21"/>
        </w:rPr>
        <w:t>IT</w:t>
      </w:r>
      <w:r>
        <w:rPr>
          <w:spacing w:val="-21"/>
          <w:sz w:val="21"/>
        </w:rPr>
        <w:t> </w:t>
      </w:r>
      <w:r>
        <w:rPr>
          <w:sz w:val="21"/>
        </w:rPr>
        <w:t>Facilities,</w:t>
      </w:r>
      <w:r>
        <w:rPr>
          <w:spacing w:val="-22"/>
          <w:sz w:val="21"/>
        </w:rPr>
        <w:t> </w:t>
      </w:r>
      <w:r>
        <w:rPr>
          <w:sz w:val="21"/>
        </w:rPr>
        <w:t>including</w:t>
      </w:r>
      <w:r>
        <w:rPr>
          <w:spacing w:val="-21"/>
          <w:sz w:val="21"/>
        </w:rPr>
        <w:t> </w:t>
      </w:r>
      <w:r>
        <w:rPr>
          <w:sz w:val="21"/>
        </w:rPr>
        <w:t>computer </w:t>
      </w:r>
      <w:r>
        <w:rPr>
          <w:w w:val="95"/>
          <w:sz w:val="21"/>
        </w:rPr>
        <w:t>resources</w:t>
      </w:r>
      <w:r>
        <w:rPr>
          <w:spacing w:val="-10"/>
          <w:w w:val="95"/>
          <w:sz w:val="21"/>
        </w:rPr>
        <w:t> </w:t>
      </w:r>
      <w:r>
        <w:rPr>
          <w:w w:val="95"/>
          <w:sz w:val="21"/>
        </w:rPr>
        <w:t>by</w:t>
      </w:r>
      <w:r>
        <w:rPr>
          <w:spacing w:val="-10"/>
          <w:w w:val="95"/>
          <w:sz w:val="21"/>
        </w:rPr>
        <w:t> </w:t>
      </w:r>
      <w:r>
        <w:rPr>
          <w:w w:val="95"/>
          <w:sz w:val="21"/>
        </w:rPr>
        <w:t>using</w:t>
      </w:r>
      <w:r>
        <w:rPr>
          <w:spacing w:val="-9"/>
          <w:w w:val="95"/>
          <w:sz w:val="21"/>
        </w:rPr>
        <w:t> </w:t>
      </w:r>
      <w:r>
        <w:rPr>
          <w:w w:val="95"/>
          <w:sz w:val="21"/>
        </w:rPr>
        <w:t>them</w:t>
      </w:r>
      <w:r>
        <w:rPr>
          <w:spacing w:val="-10"/>
          <w:w w:val="95"/>
          <w:sz w:val="21"/>
        </w:rPr>
        <w:t> </w:t>
      </w:r>
      <w:r>
        <w:rPr>
          <w:w w:val="95"/>
          <w:sz w:val="21"/>
        </w:rPr>
        <w:t>inappropriately.</w:t>
      </w:r>
      <w:r>
        <w:rPr>
          <w:spacing w:val="-10"/>
          <w:w w:val="95"/>
          <w:sz w:val="21"/>
        </w:rPr>
        <w:t> </w:t>
      </w:r>
      <w:r>
        <w:rPr>
          <w:w w:val="95"/>
          <w:sz w:val="21"/>
        </w:rPr>
        <w:t>Such</w:t>
      </w:r>
      <w:r>
        <w:rPr>
          <w:spacing w:val="-9"/>
          <w:w w:val="95"/>
          <w:sz w:val="21"/>
        </w:rPr>
        <w:t> </w:t>
      </w:r>
      <w:r>
        <w:rPr>
          <w:w w:val="95"/>
          <w:sz w:val="21"/>
        </w:rPr>
        <w:t>activities</w:t>
      </w:r>
      <w:r>
        <w:rPr>
          <w:spacing w:val="-10"/>
          <w:w w:val="95"/>
          <w:sz w:val="21"/>
        </w:rPr>
        <w:t> </w:t>
      </w:r>
      <w:r>
        <w:rPr>
          <w:w w:val="95"/>
          <w:sz w:val="21"/>
        </w:rPr>
        <w:t>would</w:t>
      </w:r>
      <w:r>
        <w:rPr>
          <w:spacing w:val="-9"/>
          <w:w w:val="95"/>
          <w:sz w:val="21"/>
        </w:rPr>
        <w:t> </w:t>
      </w:r>
      <w:r>
        <w:rPr>
          <w:w w:val="95"/>
          <w:sz w:val="21"/>
        </w:rPr>
        <w:t>include,</w:t>
      </w:r>
      <w:r>
        <w:rPr>
          <w:spacing w:val="-10"/>
          <w:w w:val="95"/>
          <w:sz w:val="21"/>
        </w:rPr>
        <w:t> </w:t>
      </w:r>
      <w:r>
        <w:rPr>
          <w:w w:val="95"/>
          <w:sz w:val="21"/>
        </w:rPr>
        <w:t>but</w:t>
      </w:r>
      <w:r>
        <w:rPr>
          <w:spacing w:val="-10"/>
          <w:w w:val="95"/>
          <w:sz w:val="21"/>
        </w:rPr>
        <w:t> </w:t>
      </w:r>
      <w:r>
        <w:rPr>
          <w:w w:val="95"/>
          <w:sz w:val="21"/>
        </w:rPr>
        <w:t>are</w:t>
      </w:r>
      <w:r>
        <w:rPr>
          <w:spacing w:val="-9"/>
          <w:w w:val="95"/>
          <w:sz w:val="21"/>
        </w:rPr>
        <w:t> </w:t>
      </w:r>
      <w:r>
        <w:rPr>
          <w:w w:val="95"/>
          <w:sz w:val="21"/>
        </w:rPr>
        <w:t>not</w:t>
      </w:r>
      <w:r>
        <w:rPr>
          <w:spacing w:val="-10"/>
          <w:w w:val="95"/>
          <w:sz w:val="21"/>
        </w:rPr>
        <w:t> </w:t>
      </w:r>
      <w:r>
        <w:rPr>
          <w:w w:val="95"/>
          <w:sz w:val="21"/>
        </w:rPr>
        <w:t>limited </w:t>
      </w:r>
      <w:r>
        <w:rPr>
          <w:sz w:val="21"/>
        </w:rPr>
        <w:t>to:</w:t>
      </w:r>
    </w:p>
    <w:p>
      <w:pPr>
        <w:pStyle w:val="BodyText"/>
        <w:spacing w:before="9"/>
        <w:rPr>
          <w:sz w:val="8"/>
        </w:rPr>
      </w:pPr>
    </w:p>
    <w:p>
      <w:pPr>
        <w:pStyle w:val="BodyText"/>
        <w:tabs>
          <w:tab w:pos="3377" w:val="left" w:leader="none"/>
        </w:tabs>
        <w:spacing w:line="254" w:lineRule="auto" w:before="95"/>
        <w:ind w:left="3377" w:right="1692" w:hanging="360"/>
      </w:pPr>
      <w:r>
        <w:rPr>
          <w:rFonts w:ascii="Courier New"/>
        </w:rPr>
        <w:t>o</w:t>
        <w:tab/>
      </w:r>
      <w:r>
        <w:rPr/>
        <w:t>knowingly</w:t>
      </w:r>
      <w:r>
        <w:rPr>
          <w:spacing w:val="-30"/>
        </w:rPr>
        <w:t> </w:t>
      </w:r>
      <w:r>
        <w:rPr/>
        <w:t>accessing</w:t>
      </w:r>
      <w:r>
        <w:rPr>
          <w:spacing w:val="-29"/>
        </w:rPr>
        <w:t> </w:t>
      </w:r>
      <w:r>
        <w:rPr/>
        <w:t>or</w:t>
      </w:r>
      <w:r>
        <w:rPr>
          <w:spacing w:val="-29"/>
        </w:rPr>
        <w:t> </w:t>
      </w:r>
      <w:r>
        <w:rPr/>
        <w:t>sending</w:t>
      </w:r>
      <w:r>
        <w:rPr>
          <w:spacing w:val="-29"/>
        </w:rPr>
        <w:t> </w:t>
      </w:r>
      <w:r>
        <w:rPr/>
        <w:t>sexually</w:t>
      </w:r>
      <w:r>
        <w:rPr>
          <w:spacing w:val="-30"/>
        </w:rPr>
        <w:t> </w:t>
      </w:r>
      <w:r>
        <w:rPr/>
        <w:t>explicit,</w:t>
      </w:r>
      <w:r>
        <w:rPr>
          <w:spacing w:val="-29"/>
        </w:rPr>
        <w:t> </w:t>
      </w:r>
      <w:r>
        <w:rPr/>
        <w:t>pornographic</w:t>
      </w:r>
      <w:r>
        <w:rPr>
          <w:spacing w:val="-29"/>
        </w:rPr>
        <w:t> </w:t>
      </w:r>
      <w:r>
        <w:rPr/>
        <w:t>or</w:t>
      </w:r>
      <w:r>
        <w:rPr>
          <w:spacing w:val="-29"/>
        </w:rPr>
        <w:t> </w:t>
      </w:r>
      <w:r>
        <w:rPr/>
        <w:t>otherwise offensive</w:t>
      </w:r>
      <w:r>
        <w:rPr>
          <w:spacing w:val="-1"/>
        </w:rPr>
        <w:t> </w:t>
      </w:r>
      <w:r>
        <w:rPr/>
        <w:t>material;</w:t>
      </w:r>
    </w:p>
    <w:p>
      <w:pPr>
        <w:spacing w:before="167"/>
        <w:ind w:left="1937" w:right="0" w:firstLine="0"/>
        <w:jc w:val="left"/>
        <w:rPr>
          <w:b/>
          <w:sz w:val="21"/>
        </w:rPr>
      </w:pPr>
      <w:r>
        <w:rPr>
          <w:w w:val="105"/>
          <w:sz w:val="21"/>
        </w:rPr>
        <w:t>Rating: </w:t>
      </w:r>
      <w:r>
        <w:rPr>
          <w:b/>
          <w:color w:val="EC7C30"/>
          <w:w w:val="105"/>
          <w:sz w:val="21"/>
        </w:rPr>
        <w:t>Amber</w:t>
      </w:r>
    </w:p>
    <w:p>
      <w:pPr>
        <w:spacing w:before="194"/>
        <w:ind w:left="1937" w:right="0" w:firstLine="0"/>
        <w:jc w:val="left"/>
        <w:rPr>
          <w:sz w:val="12"/>
        </w:rPr>
      </w:pPr>
      <w:r>
        <w:rPr>
          <w:b/>
          <w:w w:val="110"/>
          <w:sz w:val="21"/>
        </w:rPr>
        <w:t>Student Conduct and Discipline Policy</w:t>
      </w:r>
      <w:r>
        <w:rPr>
          <w:w w:val="110"/>
          <w:position w:val="7"/>
          <w:sz w:val="12"/>
        </w:rPr>
        <w:t>4</w:t>
      </w:r>
    </w:p>
    <w:p>
      <w:pPr>
        <w:pStyle w:val="ListParagraph"/>
        <w:numPr>
          <w:ilvl w:val="1"/>
          <w:numId w:val="25"/>
        </w:numPr>
        <w:tabs>
          <w:tab w:pos="2657" w:val="left" w:leader="none"/>
          <w:tab w:pos="2658" w:val="left" w:leader="none"/>
        </w:tabs>
        <w:spacing w:line="240" w:lineRule="auto" w:before="225" w:after="0"/>
        <w:ind w:left="2657" w:right="0" w:hanging="360"/>
        <w:jc w:val="left"/>
        <w:rPr>
          <w:sz w:val="21"/>
        </w:rPr>
      </w:pPr>
      <w:r>
        <w:rPr>
          <w:spacing w:val="-3"/>
          <w:sz w:val="21"/>
        </w:rPr>
        <w:t>3.1. </w:t>
      </w:r>
      <w:r>
        <w:rPr>
          <w:sz w:val="21"/>
        </w:rPr>
        <w:t>All ACU students are expected to behave in a way</w:t>
      </w:r>
      <w:r>
        <w:rPr>
          <w:spacing w:val="-10"/>
          <w:sz w:val="21"/>
        </w:rPr>
        <w:t> </w:t>
      </w:r>
      <w:r>
        <w:rPr>
          <w:sz w:val="21"/>
        </w:rPr>
        <w:t>that:</w:t>
      </w:r>
    </w:p>
    <w:p>
      <w:pPr>
        <w:pStyle w:val="BodyText"/>
        <w:spacing w:before="11"/>
        <w:rPr>
          <w:sz w:val="14"/>
        </w:rPr>
      </w:pPr>
      <w:r>
        <w:rPr/>
        <w:pict>
          <v:line style="position:absolute;mso-position-horizontal-relative:page;mso-position-vertical-relative:paragraph;z-index:2192;mso-wrap-distance-left:0;mso-wrap-distance-right:0" from="121.889801pt,11.446516pt" to="524.409801pt,11.446516pt" stroked="true" strokeweight=".709pt" strokecolor="#165576">
            <v:stroke dashstyle="solid"/>
            <w10:wrap type="topAndBottom"/>
          </v:line>
        </w:pict>
      </w:r>
    </w:p>
    <w:p>
      <w:pPr>
        <w:pStyle w:val="ListParagraph"/>
        <w:numPr>
          <w:ilvl w:val="0"/>
          <w:numId w:val="26"/>
        </w:numPr>
        <w:tabs>
          <w:tab w:pos="2165" w:val="left" w:leader="none"/>
        </w:tabs>
        <w:spacing w:line="235" w:lineRule="auto" w:before="59" w:after="0"/>
        <w:ind w:left="2164" w:right="1863"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1">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2"/>
            <w:w w:val="103"/>
            <w:sz w:val="15"/>
          </w:rPr>
          <w:t>c</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w:t>
        </w:r>
        <w:r>
          <w:rPr>
            <w:color w:val="231F20"/>
            <w:spacing w:val="-8"/>
            <w:w w:val="112"/>
            <w:sz w:val="15"/>
          </w:rPr>
          <w:t>0</w:t>
        </w:r>
        <w:r>
          <w:rPr>
            <w:color w:val="231F20"/>
            <w:spacing w:val="-9"/>
            <w:w w:val="112"/>
            <w:sz w:val="15"/>
          </w:rPr>
          <w:t>1</w:t>
        </w:r>
        <w:r>
          <w:rPr>
            <w:color w:val="231F20"/>
            <w:spacing w:val="-8"/>
            <w:w w:val="112"/>
            <w:sz w:val="15"/>
          </w:rPr>
          <w:t>3</w:t>
        </w:r>
        <w:r>
          <w:rPr>
            <w:color w:val="231F20"/>
            <w:spacing w:val="-4"/>
            <w:w w:val="153"/>
            <w:sz w:val="15"/>
          </w:rPr>
          <w:t>/</w:t>
        </w:r>
        <w:r>
          <w:rPr>
            <w:color w:val="231F20"/>
            <w:w w:val="112"/>
            <w:sz w:val="15"/>
          </w:rPr>
          <w:t>22</w:t>
        </w:r>
        <w:r>
          <w:rPr>
            <w:color w:val="231F20"/>
            <w:spacing w:val="-3"/>
            <w:w w:val="112"/>
            <w:sz w:val="15"/>
          </w:rPr>
          <w:t>2</w:t>
        </w:r>
        <w:r>
          <w:rPr>
            <w:color w:val="231F20"/>
            <w:spacing w:val="1"/>
            <w:w w:val="112"/>
            <w:sz w:val="15"/>
          </w:rPr>
          <w:t>3</w:t>
        </w:r>
        <w:r>
          <w:rPr>
            <w:color w:val="231F20"/>
            <w:spacing w:val="-5"/>
            <w:w w:val="112"/>
            <w:sz w:val="15"/>
          </w:rPr>
          <w:t>4</w:t>
        </w:r>
        <w:r>
          <w:rPr>
            <w:color w:val="231F20"/>
            <w:w w:val="153"/>
            <w:sz w:val="15"/>
          </w:rPr>
          <w:t>/</w:t>
        </w:r>
        <w:r>
          <w:rPr>
            <w:color w:val="231F20"/>
            <w:spacing w:val="3"/>
            <w:w w:val="97"/>
            <w:sz w:val="15"/>
          </w:rPr>
          <w:t>B</w:t>
        </w:r>
        <w:r>
          <w:rPr>
            <w:color w:val="231F20"/>
            <w:spacing w:val="2"/>
            <w:w w:val="88"/>
            <w:sz w:val="15"/>
          </w:rPr>
          <w:t>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89"/>
            <w:sz w:val="15"/>
          </w:rPr>
          <w:t>in</w:t>
        </w:r>
        <w:r>
          <w:rPr>
            <w:color w:val="231F20"/>
            <w:spacing w:val="6"/>
            <w:w w:val="111"/>
            <w:sz w:val="15"/>
          </w:rPr>
          <w:t>g</w:t>
        </w:r>
        <w:r>
          <w:rPr>
            <w:color w:val="231F20"/>
            <w:spacing w:val="6"/>
            <w:w w:val="100"/>
            <w:sz w:val="15"/>
          </w:rPr>
          <w:t>_</w:t>
        </w:r>
        <w:r>
          <w:rPr>
            <w:color w:val="231F20"/>
            <w:spacing w:val="2"/>
            <w:w w:val="89"/>
            <w:sz w:val="15"/>
          </w:rPr>
          <w:t>i</w:t>
        </w:r>
        <w:r>
          <w:rPr>
            <w:color w:val="231F20"/>
            <w:spacing w:val="6"/>
            <w:w w:val="89"/>
            <w:sz w:val="15"/>
          </w:rPr>
          <w:t>n</w:t>
        </w:r>
        <w:r>
          <w:rPr>
            <w:color w:val="231F20"/>
            <w:spacing w:val="6"/>
            <w:w w:val="100"/>
            <w:sz w:val="15"/>
          </w:rPr>
          <w:t>_</w:t>
        </w:r>
        <w:r>
          <w:rPr>
            <w:color w:val="231F20"/>
            <w:spacing w:val="3"/>
            <w:w w:val="63"/>
            <w:sz w:val="15"/>
          </w:rPr>
          <w:t>t</w:t>
        </w:r>
        <w:r>
          <w:rPr>
            <w:color w:val="231F20"/>
            <w:spacing w:val="2"/>
            <w:w w:val="89"/>
            <w:sz w:val="15"/>
          </w:rPr>
          <w:t>h</w:t>
        </w:r>
        <w:r>
          <w:rPr>
            <w:color w:val="231F20"/>
            <w:spacing w:val="5"/>
            <w:w w:val="96"/>
            <w:sz w:val="15"/>
          </w:rPr>
          <w:t>e</w:t>
        </w:r>
        <w:r>
          <w:rPr>
            <w:color w:val="231F20"/>
            <w:spacing w:val="-2"/>
            <w:w w:val="100"/>
            <w:sz w:val="15"/>
          </w:rPr>
          <w:t>_</w:t>
        </w:r>
        <w:r>
          <w:rPr>
            <w:color w:val="231F20"/>
            <w:spacing w:val="-5"/>
            <w:w w:val="107"/>
            <w:sz w:val="15"/>
          </w:rPr>
          <w:t>W</w:t>
        </w:r>
        <w:r>
          <w:rPr>
            <w:color w:val="231F20"/>
            <w:spacing w:val="2"/>
            <w:w w:val="99"/>
            <w:sz w:val="15"/>
          </w:rPr>
          <w:t>o</w:t>
        </w:r>
        <w:r>
          <w:rPr>
            <w:color w:val="231F20"/>
            <w:spacing w:val="4"/>
            <w:w w:val="84"/>
            <w:sz w:val="15"/>
          </w:rPr>
          <w:t>r</w:t>
        </w:r>
        <w:r>
          <w:rPr>
            <w:color w:val="231F20"/>
            <w:spacing w:val="3"/>
            <w:w w:val="92"/>
            <w:sz w:val="15"/>
          </w:rPr>
          <w:t>k</w:t>
        </w:r>
        <w:r>
          <w:rPr>
            <w:color w:val="231F20"/>
            <w:spacing w:val="2"/>
            <w:w w:val="89"/>
            <w:sz w:val="15"/>
          </w:rPr>
          <w:t>in</w:t>
        </w:r>
        <w:r>
          <w:rPr>
            <w:color w:val="231F20"/>
            <w:spacing w:val="6"/>
            <w:w w:val="111"/>
            <w:sz w:val="15"/>
          </w:rPr>
          <w:t>g</w:t>
        </w:r>
        <w:r>
          <w:rPr>
            <w:color w:val="231F20"/>
            <w:spacing w:val="4"/>
            <w:w w:val="100"/>
            <w:sz w:val="15"/>
          </w:rPr>
          <w:t>_</w:t>
        </w:r>
        <w:r>
          <w:rPr>
            <w:color w:val="231F20"/>
            <w:spacing w:val="2"/>
            <w:w w:val="99"/>
            <w:sz w:val="15"/>
          </w:rPr>
          <w:t>o</w:t>
        </w:r>
        <w:r>
          <w:rPr>
            <w:color w:val="231F20"/>
            <w:spacing w:val="-1"/>
            <w:w w:val="84"/>
            <w:sz w:val="15"/>
          </w:rPr>
          <w:t>r</w:t>
        </w:r>
        <w:r>
          <w:rPr>
            <w:color w:val="231F20"/>
            <w:spacing w:val="8"/>
            <w:w w:val="100"/>
            <w:sz w:val="15"/>
          </w:rPr>
          <w:t>_</w:t>
        </w:r>
        <w:r>
          <w:rPr>
            <w:color w:val="231F20"/>
            <w:spacing w:val="3"/>
            <w:w w:val="85"/>
            <w:sz w:val="15"/>
          </w:rPr>
          <w:t>L</w:t>
        </w:r>
        <w:r>
          <w:rPr>
            <w:color w:val="231F20"/>
            <w:spacing w:val="2"/>
            <w:w w:val="96"/>
            <w:sz w:val="15"/>
          </w:rPr>
          <w:t>e</w:t>
        </w:r>
        <w:r>
          <w:rPr>
            <w:color w:val="231F20"/>
            <w:spacing w:val="2"/>
            <w:w w:val="99"/>
            <w:sz w:val="15"/>
          </w:rPr>
          <w:t>a</w:t>
        </w:r>
        <w:r>
          <w:rPr>
            <w:color w:val="231F20"/>
            <w:spacing w:val="4"/>
            <w:w w:val="99"/>
            <w:sz w:val="15"/>
          </w:rPr>
          <w:t>r</w:t>
        </w:r>
        <w:r>
          <w:rPr>
            <w:color w:val="231F20"/>
            <w:spacing w:val="2"/>
            <w:w w:val="89"/>
            <w:sz w:val="15"/>
          </w:rPr>
          <w:t>n</w:t>
        </w:r>
        <w:r>
          <w:rPr>
            <w:color w:val="231F20"/>
            <w:spacing w:val="2"/>
            <w:w w:val="89"/>
            <w:sz w:val="15"/>
          </w:rPr>
          <w:t>in</w:t>
        </w:r>
        <w:r>
          <w:rPr>
            <w:color w:val="231F20"/>
            <w:spacing w:val="6"/>
            <w:w w:val="111"/>
            <w:sz w:val="15"/>
          </w:rPr>
          <w:t>g</w:t>
        </w:r>
        <w:r>
          <w:rPr>
            <w:color w:val="231F20"/>
            <w:spacing w:val="8"/>
            <w:w w:val="100"/>
            <w:sz w:val="15"/>
          </w:rPr>
          <w:t>_</w:t>
        </w:r>
        <w:r>
          <w:rPr>
            <w:color w:val="231F20"/>
            <w:spacing w:val="2"/>
            <w:w w:val="98"/>
            <w:sz w:val="15"/>
          </w:rPr>
          <w:t>E</w:t>
        </w:r>
        <w:r>
          <w:rPr>
            <w:color w:val="231F20"/>
            <w:w w:val="89"/>
            <w:sz w:val="15"/>
          </w:rPr>
          <w:t>n</w:t>
        </w:r>
        <w:r>
          <w:rPr>
            <w:color w:val="231F20"/>
            <w:spacing w:val="3"/>
            <w:w w:val="93"/>
            <w:sz w:val="15"/>
          </w:rPr>
          <w:t>v</w:t>
        </w:r>
        <w:r>
          <w:rPr>
            <w:color w:val="231F20"/>
            <w:spacing w:val="2"/>
            <w:w w:val="87"/>
            <w:sz w:val="15"/>
          </w:rPr>
          <w:t>i</w:t>
        </w:r>
        <w:r>
          <w:rPr>
            <w:color w:val="231F20"/>
            <w:spacing w:val="1"/>
            <w:w w:val="87"/>
            <w:sz w:val="15"/>
          </w:rPr>
          <w:t>r</w:t>
        </w:r>
        <w:r>
          <w:rPr>
            <w:color w:val="231F20"/>
            <w:spacing w:val="2"/>
            <w:w w:val="99"/>
            <w:sz w:val="15"/>
          </w:rPr>
          <w:t>o</w:t>
        </w:r>
        <w:r>
          <w:rPr>
            <w:color w:val="231F20"/>
            <w:spacing w:val="2"/>
            <w:w w:val="89"/>
            <w:sz w:val="15"/>
          </w:rPr>
          <w:t>n</w:t>
        </w:r>
        <w:r>
          <w:rPr>
            <w:color w:val="231F20"/>
            <w:spacing w:val="2"/>
            <w:w w:val="85"/>
            <w:sz w:val="15"/>
          </w:rPr>
          <w:t>m</w:t>
        </w:r>
        <w:r>
          <w:rPr>
            <w:color w:val="231F20"/>
            <w:spacing w:val="2"/>
            <w:w w:val="96"/>
            <w:sz w:val="15"/>
          </w:rPr>
          <w:t>e</w:t>
        </w:r>
        <w:r>
          <w:rPr>
            <w:color w:val="231F20"/>
            <w:spacing w:val="2"/>
            <w:w w:val="89"/>
            <w:sz w:val="15"/>
          </w:rPr>
          <w:t>n</w:t>
        </w:r>
        <w:r>
          <w:rPr>
            <w:color w:val="231F20"/>
            <w:spacing w:val="5"/>
            <w:w w:val="63"/>
            <w:sz w:val="15"/>
          </w:rPr>
          <w:t>t</w:t>
        </w:r>
        <w:r>
          <w:rPr>
            <w:color w:val="231F20"/>
            <w:w w:val="100"/>
            <w:sz w:val="15"/>
          </w:rPr>
          <w:t>_</w:t>
        </w:r>
      </w:hyperlink>
      <w:r>
        <w:rPr>
          <w:color w:val="231F20"/>
          <w:w w:val="100"/>
          <w:sz w:val="15"/>
        </w:rPr>
        <w:t> </w:t>
      </w:r>
      <w:r>
        <w:rPr>
          <w:color w:val="231F20"/>
          <w:sz w:val="15"/>
        </w:rPr>
        <w:t>Statement_080414.pdf</w:t>
      </w:r>
    </w:p>
    <w:p>
      <w:pPr>
        <w:pStyle w:val="ListParagraph"/>
        <w:numPr>
          <w:ilvl w:val="0"/>
          <w:numId w:val="26"/>
        </w:numPr>
        <w:tabs>
          <w:tab w:pos="2165" w:val="left" w:leader="none"/>
        </w:tabs>
        <w:spacing w:line="240" w:lineRule="auto" w:before="84" w:after="0"/>
        <w:ind w:left="2164" w:right="0"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6">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2"/>
            <w:w w:val="103"/>
            <w:sz w:val="15"/>
          </w:rPr>
          <w:t>c</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3"/>
            <w:w w:val="153"/>
            <w:sz w:val="15"/>
          </w:rPr>
          <w:t>/</w:t>
        </w:r>
        <w:r>
          <w:rPr>
            <w:color w:val="231F20"/>
            <w:spacing w:val="2"/>
            <w:w w:val="89"/>
            <w:sz w:val="15"/>
          </w:rPr>
          <w:t>h</w:t>
        </w:r>
        <w:r>
          <w:rPr>
            <w:color w:val="231F20"/>
            <w:spacing w:val="-8"/>
            <w:w w:val="84"/>
            <w:sz w:val="15"/>
          </w:rPr>
          <w:t>r</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5"/>
            <w:w w:val="97"/>
            <w:sz w:val="15"/>
          </w:rPr>
          <w:t>l</w:t>
        </w:r>
        <w:r>
          <w:rPr>
            <w:color w:val="231F20"/>
            <w:spacing w:val="4"/>
            <w:w w:val="100"/>
            <w:sz w:val="15"/>
          </w:rPr>
          <w:t>_</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spacing w:val="-12"/>
            <w:w w:val="153"/>
            <w:sz w:val="15"/>
          </w:rPr>
          <w:t>/</w:t>
        </w:r>
        <w:r>
          <w:rPr>
            <w:color w:val="231F20"/>
            <w:spacing w:val="2"/>
            <w:w w:val="97"/>
            <w:sz w:val="15"/>
          </w:rPr>
          <w:t>di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86"/>
            <w:sz w:val="15"/>
          </w:rPr>
          <w:t>im</w:t>
        </w:r>
        <w:r>
          <w:rPr>
            <w:color w:val="231F20"/>
            <w:spacing w:val="2"/>
            <w:w w:val="89"/>
            <w:sz w:val="15"/>
          </w:rPr>
          <w:t>in</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6"/>
            <w:w w:val="89"/>
            <w:sz w:val="15"/>
          </w:rPr>
          <w:t>n</w:t>
        </w:r>
        <w:r>
          <w:rPr>
            <w:color w:val="231F20"/>
            <w:spacing w:val="4"/>
            <w:w w:val="100"/>
            <w:sz w:val="15"/>
          </w:rPr>
          <w:t>_</w:t>
        </w:r>
        <w:r>
          <w:rPr>
            <w:color w:val="231F20"/>
            <w:spacing w:val="2"/>
            <w:w w:val="99"/>
            <w:sz w:val="15"/>
          </w:rPr>
          <w:t>an</w:t>
        </w:r>
        <w:r>
          <w:rPr>
            <w:color w:val="231F20"/>
            <w:spacing w:val="6"/>
            <w:w w:val="100"/>
            <w:sz w:val="15"/>
          </w:rPr>
          <w:t>d</w:t>
        </w:r>
        <w:r>
          <w:rPr>
            <w:color w:val="231F20"/>
            <w:spacing w:val="6"/>
            <w:w w:val="100"/>
            <w:sz w:val="15"/>
          </w:rPr>
          <w:t>_</w:t>
        </w:r>
        <w:r>
          <w:rPr>
            <w:color w:val="231F20"/>
            <w:spacing w:val="2"/>
            <w:w w:val="89"/>
            <w:sz w:val="15"/>
          </w:rPr>
          <w:t>h</w:t>
        </w:r>
        <w:r>
          <w:rPr>
            <w:color w:val="231F20"/>
            <w:spacing w:val="2"/>
            <w:w w:val="99"/>
            <w:sz w:val="15"/>
          </w:rPr>
          <w:t>a</w:t>
        </w:r>
        <w:r>
          <w:rPr>
            <w:color w:val="231F20"/>
            <w:spacing w:val="1"/>
            <w:w w:val="99"/>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96"/>
            <w:sz w:val="15"/>
          </w:rPr>
          <w:t>e</w:t>
        </w:r>
        <w:r>
          <w:rPr>
            <w:color w:val="231F20"/>
            <w:spacing w:val="2"/>
            <w:w w:val="89"/>
            <w:sz w:val="15"/>
          </w:rPr>
          <w:t>n</w:t>
        </w:r>
        <w:r>
          <w:rPr>
            <w:color w:val="231F20"/>
            <w:w w:val="63"/>
            <w:sz w:val="15"/>
          </w:rPr>
          <w:t>t</w:t>
        </w:r>
      </w:hyperlink>
    </w:p>
    <w:p>
      <w:pPr>
        <w:pStyle w:val="ListParagraph"/>
        <w:numPr>
          <w:ilvl w:val="0"/>
          <w:numId w:val="26"/>
        </w:numPr>
        <w:tabs>
          <w:tab w:pos="2165" w:val="left" w:leader="none"/>
        </w:tabs>
        <w:spacing w:line="240" w:lineRule="auto" w:before="82" w:after="0"/>
        <w:ind w:left="2164" w:right="0"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4"/>
          <w:w w:val="92"/>
          <w:sz w:val="15"/>
        </w:rPr>
        <w:t>k</w:t>
      </w:r>
      <w:r>
        <w:rPr>
          <w:color w:val="231F20"/>
          <w:w w:val="90"/>
          <w:sz w:val="15"/>
        </w:rPr>
        <w:t>.</w:t>
      </w:r>
      <w:r>
        <w:rPr>
          <w:color w:val="231F20"/>
          <w:spacing w:val="2"/>
          <w:w w:val="109"/>
          <w:sz w:val="15"/>
        </w:rPr>
        <w:t>a</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2"/>
          <w:w w:val="92"/>
          <w:sz w:val="15"/>
        </w:rPr>
        <w:t>k</w:t>
      </w:r>
      <w:r>
        <w:rPr>
          <w:color w:val="231F20"/>
          <w:spacing w:val="-2"/>
          <w:w w:val="90"/>
          <w:sz w:val="15"/>
        </w:rPr>
        <w:t>s</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8"/>
          <w:w w:val="92"/>
          <w:sz w:val="15"/>
        </w:rPr>
        <w:t>k</w:t>
      </w:r>
      <w:r>
        <w:rPr>
          <w:color w:val="231F20"/>
          <w:spacing w:val="7"/>
          <w:w w:val="100"/>
          <w:sz w:val="15"/>
        </w:rPr>
        <w:t>_</w:t>
      </w:r>
      <w:r>
        <w:rPr>
          <w:color w:val="231F20"/>
          <w:w w:val="112"/>
          <w:sz w:val="15"/>
        </w:rPr>
        <w:t>2</w:t>
      </w:r>
      <w:r>
        <w:rPr>
          <w:color w:val="231F20"/>
          <w:spacing w:val="-8"/>
          <w:w w:val="112"/>
          <w:sz w:val="15"/>
        </w:rPr>
        <w:t>01</w:t>
      </w:r>
      <w:r>
        <w:rPr>
          <w:color w:val="231F20"/>
          <w:spacing w:val="-7"/>
          <w:w w:val="112"/>
          <w:sz w:val="15"/>
        </w:rPr>
        <w:t>8</w:t>
      </w:r>
      <w:r>
        <w:rPr>
          <w:color w:val="231F20"/>
          <w:spacing w:val="-12"/>
          <w:w w:val="153"/>
          <w:sz w:val="15"/>
        </w:rPr>
        <w:t>/</w:t>
      </w:r>
      <w:r>
        <w:rPr>
          <w:color w:val="231F20"/>
          <w:spacing w:val="3"/>
          <w:w w:val="111"/>
          <w:sz w:val="15"/>
        </w:rPr>
        <w:t>g</w:t>
      </w:r>
      <w:r>
        <w:rPr>
          <w:color w:val="231F20"/>
          <w:spacing w:val="2"/>
          <w:w w:val="92"/>
          <w:sz w:val="15"/>
        </w:rPr>
        <w:t>ene</w:t>
      </w:r>
      <w:r>
        <w:rPr>
          <w:color w:val="231F20"/>
          <w:spacing w:val="1"/>
          <w:w w:val="92"/>
          <w:sz w:val="15"/>
        </w:rPr>
        <w:t>r</w:t>
      </w:r>
      <w:r>
        <w:rPr>
          <w:color w:val="231F20"/>
          <w:spacing w:val="2"/>
          <w:w w:val="109"/>
          <w:sz w:val="15"/>
        </w:rPr>
        <w:t>a</w:t>
      </w:r>
      <w:r>
        <w:rPr>
          <w:color w:val="231F20"/>
          <w:spacing w:val="5"/>
          <w:w w:val="90"/>
          <w:sz w:val="15"/>
        </w:rPr>
        <w:t>l</w:t>
      </w:r>
      <w:r>
        <w:rPr>
          <w:color w:val="231F20"/>
          <w:spacing w:val="6"/>
          <w:w w:val="100"/>
          <w:sz w:val="15"/>
        </w:rPr>
        <w:t>_</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12"/>
          <w:w w:val="153"/>
          <w:sz w:val="15"/>
        </w:rPr>
        <w:t>/</w:t>
      </w:r>
      <w:r>
        <w:rPr>
          <w:color w:val="231F20"/>
          <w:spacing w:val="2"/>
          <w:w w:val="109"/>
          <w:sz w:val="15"/>
        </w:rPr>
        <w:t>a</w:t>
      </w:r>
      <w:r>
        <w:rPr>
          <w:color w:val="231F20"/>
          <w:spacing w:val="2"/>
          <w:w w:val="103"/>
          <w:sz w:val="15"/>
        </w:rPr>
        <w:t>c</w:t>
      </w:r>
      <w:r>
        <w:rPr>
          <w:color w:val="231F20"/>
          <w:spacing w:val="2"/>
          <w:w w:val="99"/>
          <w:sz w:val="15"/>
        </w:rPr>
        <w:t>cep</w:t>
      </w:r>
      <w:r>
        <w:rPr>
          <w:color w:val="231F20"/>
          <w:spacing w:val="3"/>
          <w:w w:val="63"/>
          <w:sz w:val="15"/>
        </w:rPr>
        <w:t>t</w:t>
      </w:r>
      <w:r>
        <w:rPr>
          <w:color w:val="231F20"/>
          <w:spacing w:val="2"/>
          <w:w w:val="109"/>
          <w:sz w:val="15"/>
        </w:rPr>
        <w:t>a</w:t>
      </w:r>
      <w:r>
        <w:rPr>
          <w:color w:val="231F20"/>
          <w:spacing w:val="2"/>
          <w:w w:val="100"/>
          <w:sz w:val="15"/>
        </w:rPr>
        <w:t>b</w:t>
      </w:r>
      <w:r>
        <w:rPr>
          <w:color w:val="231F20"/>
          <w:spacing w:val="2"/>
          <w:w w:val="90"/>
          <w:sz w:val="15"/>
        </w:rPr>
        <w:t>l</w:t>
      </w:r>
      <w:r>
        <w:rPr>
          <w:color w:val="231F20"/>
          <w:spacing w:val="5"/>
          <w:w w:val="96"/>
          <w:sz w:val="15"/>
        </w:rPr>
        <w:t>e</w:t>
      </w:r>
      <w:r>
        <w:rPr>
          <w:color w:val="231F20"/>
          <w:spacing w:val="4"/>
          <w:w w:val="100"/>
          <w:sz w:val="15"/>
        </w:rPr>
        <w:t>_</w:t>
      </w:r>
      <w:r>
        <w:rPr>
          <w:color w:val="231F20"/>
          <w:spacing w:val="1"/>
          <w:w w:val="88"/>
          <w:sz w:val="15"/>
        </w:rPr>
        <w:t>u</w:t>
      </w:r>
      <w:r>
        <w:rPr>
          <w:color w:val="231F20"/>
          <w:spacing w:val="3"/>
          <w:w w:val="90"/>
          <w:sz w:val="15"/>
        </w:rPr>
        <w:t>s</w:t>
      </w:r>
      <w:r>
        <w:rPr>
          <w:color w:val="231F20"/>
          <w:spacing w:val="5"/>
          <w:w w:val="96"/>
          <w:sz w:val="15"/>
        </w:rPr>
        <w:t>e</w:t>
      </w:r>
      <w:r>
        <w:rPr>
          <w:color w:val="231F20"/>
          <w:spacing w:val="4"/>
          <w:w w:val="100"/>
          <w:sz w:val="15"/>
        </w:rPr>
        <w:t>_</w:t>
      </w:r>
      <w:r>
        <w:rPr>
          <w:color w:val="231F20"/>
          <w:spacing w:val="2"/>
          <w:w w:val="91"/>
          <w:sz w:val="15"/>
        </w:rPr>
        <w:t>o</w:t>
      </w:r>
      <w:r>
        <w:rPr>
          <w:color w:val="231F20"/>
          <w:spacing w:val="4"/>
          <w:w w:val="91"/>
          <w:sz w:val="15"/>
        </w:rPr>
        <w:t>f</w:t>
      </w:r>
      <w:r>
        <w:rPr>
          <w:color w:val="231F20"/>
          <w:spacing w:val="6"/>
          <w:w w:val="100"/>
          <w:sz w:val="15"/>
        </w:rPr>
        <w:t>_</w:t>
      </w:r>
      <w:r>
        <w:rPr>
          <w:color w:val="231F20"/>
          <w:spacing w:val="3"/>
          <w:w w:val="90"/>
          <w:sz w:val="15"/>
        </w:rPr>
        <w:t>i</w:t>
      </w:r>
      <w:r>
        <w:rPr>
          <w:color w:val="231F20"/>
          <w:spacing w:val="5"/>
          <w:w w:val="63"/>
          <w:sz w:val="15"/>
        </w:rPr>
        <w:t>t</w:t>
      </w:r>
      <w:r>
        <w:rPr>
          <w:color w:val="231F20"/>
          <w:spacing w:val="6"/>
          <w:w w:val="100"/>
          <w:sz w:val="15"/>
        </w:rPr>
        <w:t>_</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w w:val="101"/>
          <w:sz w:val="15"/>
        </w:rPr>
        <w:t>y</w:t>
      </w:r>
    </w:p>
    <w:p>
      <w:pPr>
        <w:pStyle w:val="ListParagraph"/>
        <w:numPr>
          <w:ilvl w:val="0"/>
          <w:numId w:val="26"/>
        </w:numPr>
        <w:tabs>
          <w:tab w:pos="2165" w:val="left" w:leader="none"/>
        </w:tabs>
        <w:spacing w:line="235" w:lineRule="auto" w:before="84" w:after="0"/>
        <w:ind w:left="2164" w:right="1546" w:hanging="227"/>
        <w:jc w:val="left"/>
        <w:rPr>
          <w:sz w:val="15"/>
        </w:rPr>
      </w:pPr>
      <w:hyperlink r:id="rId82">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4"/>
            <w:w w:val="92"/>
            <w:sz w:val="15"/>
          </w:rPr>
          <w:t>k</w:t>
        </w:r>
        <w:r>
          <w:rPr>
            <w:color w:val="231F20"/>
            <w:w w:val="90"/>
            <w:sz w:val="15"/>
          </w:rPr>
          <w:t>.</w:t>
        </w:r>
        <w:r>
          <w:rPr>
            <w:color w:val="231F20"/>
            <w:spacing w:val="2"/>
            <w:w w:val="109"/>
            <w:sz w:val="15"/>
          </w:rPr>
          <w:t>a</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2"/>
            <w:w w:val="92"/>
            <w:sz w:val="15"/>
          </w:rPr>
          <w:t>k</w:t>
        </w:r>
        <w:r>
          <w:rPr>
            <w:color w:val="231F20"/>
            <w:spacing w:val="-2"/>
            <w:w w:val="90"/>
            <w:sz w:val="15"/>
          </w:rPr>
          <w:t>s</w:t>
        </w:r>
        <w:r>
          <w:rPr>
            <w:color w:val="231F20"/>
            <w:spacing w:val="3"/>
            <w:w w:val="153"/>
            <w:sz w:val="15"/>
          </w:rPr>
          <w:t>/</w:t>
        </w:r>
        <w:r>
          <w:rPr>
            <w:color w:val="231F20"/>
            <w:spacing w:val="2"/>
            <w:w w:val="99"/>
            <w:sz w:val="15"/>
          </w:rPr>
          <w:t>ha</w:t>
        </w:r>
        <w:r>
          <w:rPr>
            <w:color w:val="231F20"/>
            <w:spacing w:val="2"/>
            <w:w w:val="94"/>
            <w:sz w:val="15"/>
          </w:rPr>
          <w:t>nd</w:t>
        </w:r>
        <w:r>
          <w:rPr>
            <w:color w:val="231F20"/>
            <w:spacing w:val="3"/>
            <w:w w:val="100"/>
            <w:sz w:val="15"/>
          </w:rPr>
          <w:t>b</w:t>
        </w:r>
        <w:r>
          <w:rPr>
            <w:color w:val="231F20"/>
            <w:spacing w:val="2"/>
            <w:w w:val="99"/>
            <w:sz w:val="15"/>
          </w:rPr>
          <w:t>oo</w:t>
        </w:r>
        <w:r>
          <w:rPr>
            <w:color w:val="231F20"/>
            <w:spacing w:val="8"/>
            <w:w w:val="92"/>
            <w:sz w:val="15"/>
          </w:rPr>
          <w:t>k</w:t>
        </w:r>
        <w:r>
          <w:rPr>
            <w:color w:val="231F20"/>
            <w:spacing w:val="7"/>
            <w:w w:val="100"/>
            <w:sz w:val="15"/>
          </w:rPr>
          <w:t>_</w:t>
        </w:r>
        <w:r>
          <w:rPr>
            <w:color w:val="231F20"/>
            <w:w w:val="112"/>
            <w:sz w:val="15"/>
          </w:rPr>
          <w:t>2</w:t>
        </w:r>
        <w:r>
          <w:rPr>
            <w:color w:val="231F20"/>
            <w:spacing w:val="-8"/>
            <w:w w:val="112"/>
            <w:sz w:val="15"/>
          </w:rPr>
          <w:t>01</w:t>
        </w:r>
        <w:r>
          <w:rPr>
            <w:color w:val="231F20"/>
            <w:spacing w:val="-7"/>
            <w:w w:val="112"/>
            <w:sz w:val="15"/>
          </w:rPr>
          <w:t>8</w:t>
        </w:r>
        <w:r>
          <w:rPr>
            <w:color w:val="231F20"/>
            <w:spacing w:val="-12"/>
            <w:w w:val="153"/>
            <w:sz w:val="15"/>
          </w:rPr>
          <w:t>/</w:t>
        </w:r>
        <w:r>
          <w:rPr>
            <w:color w:val="231F20"/>
            <w:spacing w:val="3"/>
            <w:w w:val="111"/>
            <w:sz w:val="15"/>
          </w:rPr>
          <w:t>g</w:t>
        </w:r>
        <w:r>
          <w:rPr>
            <w:color w:val="231F20"/>
            <w:spacing w:val="2"/>
            <w:w w:val="92"/>
            <w:sz w:val="15"/>
          </w:rPr>
          <w:t>ene</w:t>
        </w:r>
        <w:r>
          <w:rPr>
            <w:color w:val="231F20"/>
            <w:spacing w:val="1"/>
            <w:w w:val="92"/>
            <w:sz w:val="15"/>
          </w:rPr>
          <w:t>r</w:t>
        </w:r>
        <w:r>
          <w:rPr>
            <w:color w:val="231F20"/>
            <w:spacing w:val="2"/>
            <w:w w:val="109"/>
            <w:sz w:val="15"/>
          </w:rPr>
          <w:t>a</w:t>
        </w:r>
        <w:r>
          <w:rPr>
            <w:color w:val="231F20"/>
            <w:spacing w:val="5"/>
            <w:w w:val="90"/>
            <w:sz w:val="15"/>
          </w:rPr>
          <w:t>l</w:t>
        </w:r>
        <w:r>
          <w:rPr>
            <w:color w:val="231F20"/>
            <w:spacing w:val="6"/>
            <w:w w:val="100"/>
            <w:sz w:val="15"/>
          </w:rPr>
          <w:t>_</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5"/>
            <w:w w:val="85"/>
            <w:sz w:val="15"/>
          </w:rPr>
          <w:t>t</w:t>
        </w:r>
        <w:r>
          <w:rPr>
            <w:color w:val="231F20"/>
            <w:spacing w:val="4"/>
            <w:w w:val="100"/>
            <w:sz w:val="15"/>
          </w:rPr>
          <w:t>_</w:t>
        </w:r>
        <w:r>
          <w:rPr>
            <w:color w:val="231F20"/>
            <w:spacing w:val="2"/>
            <w:w w:val="103"/>
            <w:sz w:val="15"/>
          </w:rPr>
          <w:t>c</w:t>
        </w:r>
        <w:r>
          <w:rPr>
            <w:color w:val="231F20"/>
            <w:spacing w:val="2"/>
            <w:w w:val="99"/>
            <w:sz w:val="15"/>
          </w:rPr>
          <w:t>o</w:t>
        </w:r>
        <w:r>
          <w:rPr>
            <w:color w:val="231F20"/>
            <w:spacing w:val="2"/>
            <w:w w:val="94"/>
            <w:sz w:val="15"/>
          </w:rPr>
          <w:t>nd</w:t>
        </w:r>
        <w:r>
          <w:rPr>
            <w:color w:val="231F20"/>
            <w:spacing w:val="2"/>
            <w:w w:val="88"/>
            <w:sz w:val="15"/>
          </w:rPr>
          <w:t>u</w:t>
        </w:r>
        <w:r>
          <w:rPr>
            <w:color w:val="231F20"/>
            <w:spacing w:val="3"/>
            <w:w w:val="103"/>
            <w:sz w:val="15"/>
          </w:rPr>
          <w:t>c</w:t>
        </w:r>
        <w:r>
          <w:rPr>
            <w:color w:val="231F20"/>
            <w:spacing w:val="5"/>
            <w:w w:val="63"/>
            <w:sz w:val="15"/>
          </w:rPr>
          <w:t>t</w:t>
        </w:r>
        <w:r>
          <w:rPr>
            <w:color w:val="231F20"/>
            <w:spacing w:val="4"/>
            <w:w w:val="100"/>
            <w:sz w:val="15"/>
          </w:rPr>
          <w:t>_</w:t>
        </w:r>
        <w:r>
          <w:rPr>
            <w:color w:val="231F20"/>
            <w:spacing w:val="2"/>
            <w:w w:val="109"/>
            <w:sz w:val="15"/>
          </w:rPr>
          <w:t>a</w:t>
        </w:r>
        <w:r>
          <w:rPr>
            <w:color w:val="231F20"/>
            <w:spacing w:val="2"/>
            <w:w w:val="94"/>
            <w:sz w:val="15"/>
          </w:rPr>
          <w:t>n</w:t>
        </w:r>
        <w:r>
          <w:rPr>
            <w:color w:val="231F20"/>
            <w:spacing w:val="6"/>
            <w:w w:val="94"/>
            <w:sz w:val="15"/>
          </w:rPr>
          <w:t>d</w:t>
        </w:r>
        <w:r>
          <w:rPr>
            <w:color w:val="231F20"/>
            <w:spacing w:val="4"/>
            <w:w w:val="100"/>
            <w:sz w:val="15"/>
          </w:rPr>
          <w:t>_</w:t>
        </w:r>
        <w:r>
          <w:rPr>
            <w:color w:val="231F20"/>
            <w:spacing w:val="2"/>
            <w:w w:val="100"/>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2"/>
            <w:w w:val="90"/>
            <w:sz w:val="15"/>
          </w:rPr>
          <w:t>i</w:t>
        </w:r>
        <w:r>
          <w:rPr>
            <w:color w:val="231F20"/>
            <w:spacing w:val="2"/>
            <w:w w:val="100"/>
            <w:sz w:val="15"/>
          </w:rPr>
          <w:t>p</w:t>
        </w:r>
        <w:r>
          <w:rPr>
            <w:color w:val="231F20"/>
            <w:spacing w:val="2"/>
            <w:w w:val="90"/>
            <w:sz w:val="15"/>
          </w:rPr>
          <w:t>li</w:t>
        </w:r>
        <w:r>
          <w:rPr>
            <w:color w:val="231F20"/>
            <w:spacing w:val="2"/>
            <w:w w:val="92"/>
            <w:sz w:val="15"/>
          </w:rPr>
          <w:t>n</w:t>
        </w:r>
        <w:r>
          <w:rPr>
            <w:color w:val="231F20"/>
            <w:spacing w:val="-4"/>
            <w:w w:val="92"/>
            <w:sz w:val="15"/>
          </w:rPr>
          <w:t>e</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5"/>
            <w:w w:val="85"/>
            <w:sz w:val="15"/>
          </w:rPr>
          <w:t>t</w:t>
        </w:r>
        <w:r>
          <w:rPr>
            <w:color w:val="231F20"/>
            <w:w w:val="100"/>
            <w:sz w:val="15"/>
          </w:rPr>
          <w:t>_</w:t>
        </w:r>
      </w:hyperlink>
      <w:r>
        <w:rPr>
          <w:color w:val="231F20"/>
          <w:w w:val="100"/>
          <w:sz w:val="15"/>
        </w:rPr>
        <w:t> </w:t>
      </w:r>
      <w:r>
        <w:rPr>
          <w:color w:val="231F20"/>
          <w:spacing w:val="2"/>
          <w:sz w:val="15"/>
        </w:rPr>
        <w:t>conduct_and_discipline_policy</w:t>
      </w:r>
    </w:p>
    <w:p>
      <w:pPr>
        <w:pStyle w:val="BodyText"/>
        <w:rPr>
          <w:sz w:val="20"/>
        </w:rPr>
      </w:pPr>
    </w:p>
    <w:p>
      <w:pPr>
        <w:pStyle w:val="BodyText"/>
        <w:rPr>
          <w:sz w:val="20"/>
        </w:rPr>
      </w:pPr>
    </w:p>
    <w:p>
      <w:pPr>
        <w:pStyle w:val="BodyText"/>
        <w:spacing w:before="11"/>
        <w:rPr>
          <w:sz w:val="25"/>
        </w:rPr>
      </w:pPr>
    </w:p>
    <w:p>
      <w:pPr>
        <w:tabs>
          <w:tab w:pos="10742" w:val="right" w:leader="none"/>
        </w:tabs>
        <w:spacing w:before="96"/>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z w:val="16"/>
        </w:rPr>
        <w:t> </w:t>
      </w:r>
      <w:r>
        <w:rPr>
          <w:i/>
          <w:color w:val="231F20"/>
          <w:spacing w:val="3"/>
          <w:sz w:val="16"/>
        </w:rPr>
        <w:t>actions</w:t>
        <w:tab/>
      </w:r>
      <w:r>
        <w:rPr>
          <w:color w:val="231F20"/>
          <w:sz w:val="16"/>
        </w:rPr>
        <w:t>3</w:t>
      </w:r>
    </w:p>
    <w:p>
      <w:pPr>
        <w:spacing w:after="0"/>
        <w:jc w:val="left"/>
        <w:rPr>
          <w:sz w:val="16"/>
        </w:rPr>
        <w:sectPr>
          <w:pgSz w:w="11910" w:h="16840"/>
          <w:pgMar w:top="1520" w:bottom="280" w:left="500" w:right="140"/>
        </w:sectPr>
      </w:pPr>
    </w:p>
    <w:p>
      <w:pPr>
        <w:pStyle w:val="BodyText"/>
        <w:tabs>
          <w:tab w:pos="2356" w:val="left" w:leader="none"/>
        </w:tabs>
        <w:spacing w:line="259" w:lineRule="auto" w:before="83"/>
        <w:ind w:left="2356" w:right="2453" w:hanging="360"/>
      </w:pPr>
      <w:r>
        <w:rPr>
          <w:rFonts w:ascii="Courier New"/>
        </w:rPr>
        <w:t>o</w:t>
        <w:tab/>
      </w:r>
      <w:r>
        <w:rPr>
          <w:w w:val="95"/>
        </w:rPr>
        <w:t>a.</w:t>
      </w:r>
      <w:r>
        <w:rPr>
          <w:spacing w:val="-10"/>
          <w:w w:val="95"/>
        </w:rPr>
        <w:t> </w:t>
      </w:r>
      <w:r>
        <w:rPr>
          <w:w w:val="95"/>
        </w:rPr>
        <w:t>allows</w:t>
      </w:r>
      <w:r>
        <w:rPr>
          <w:spacing w:val="-9"/>
          <w:w w:val="95"/>
        </w:rPr>
        <w:t> </w:t>
      </w:r>
      <w:r>
        <w:rPr>
          <w:w w:val="95"/>
        </w:rPr>
        <w:t>reasonable</w:t>
      </w:r>
      <w:r>
        <w:rPr>
          <w:spacing w:val="-10"/>
          <w:w w:val="95"/>
        </w:rPr>
        <w:t> </w:t>
      </w:r>
      <w:r>
        <w:rPr>
          <w:w w:val="95"/>
        </w:rPr>
        <w:t>freedom</w:t>
      </w:r>
      <w:r>
        <w:rPr>
          <w:spacing w:val="-9"/>
          <w:w w:val="95"/>
        </w:rPr>
        <w:t> </w:t>
      </w:r>
      <w:r>
        <w:rPr>
          <w:w w:val="95"/>
        </w:rPr>
        <w:t>to</w:t>
      </w:r>
      <w:r>
        <w:rPr>
          <w:spacing w:val="-9"/>
          <w:w w:val="95"/>
        </w:rPr>
        <w:t> </w:t>
      </w:r>
      <w:r>
        <w:rPr>
          <w:w w:val="95"/>
        </w:rPr>
        <w:t>others</w:t>
      </w:r>
      <w:r>
        <w:rPr>
          <w:spacing w:val="-10"/>
          <w:w w:val="95"/>
        </w:rPr>
        <w:t> </w:t>
      </w:r>
      <w:r>
        <w:rPr>
          <w:w w:val="95"/>
        </w:rPr>
        <w:t>to</w:t>
      </w:r>
      <w:r>
        <w:rPr>
          <w:spacing w:val="-9"/>
          <w:w w:val="95"/>
        </w:rPr>
        <w:t> </w:t>
      </w:r>
      <w:r>
        <w:rPr>
          <w:w w:val="95"/>
        </w:rPr>
        <w:t>pursue</w:t>
      </w:r>
      <w:r>
        <w:rPr>
          <w:spacing w:val="-10"/>
          <w:w w:val="95"/>
        </w:rPr>
        <w:t> </w:t>
      </w:r>
      <w:r>
        <w:rPr>
          <w:w w:val="95"/>
        </w:rPr>
        <w:t>their</w:t>
      </w:r>
      <w:r>
        <w:rPr>
          <w:spacing w:val="-9"/>
          <w:w w:val="95"/>
        </w:rPr>
        <w:t> </w:t>
      </w:r>
      <w:r>
        <w:rPr>
          <w:w w:val="95"/>
        </w:rPr>
        <w:t>studies,</w:t>
      </w:r>
      <w:r>
        <w:rPr>
          <w:spacing w:val="-9"/>
          <w:w w:val="95"/>
        </w:rPr>
        <w:t> </w:t>
      </w:r>
      <w:r>
        <w:rPr>
          <w:w w:val="95"/>
        </w:rPr>
        <w:t>research,</w:t>
      </w:r>
      <w:r>
        <w:rPr>
          <w:spacing w:val="-10"/>
          <w:w w:val="95"/>
        </w:rPr>
        <w:t> </w:t>
      </w:r>
      <w:r>
        <w:rPr>
          <w:w w:val="95"/>
        </w:rPr>
        <w:t>duties, community</w:t>
      </w:r>
      <w:r>
        <w:rPr>
          <w:spacing w:val="-10"/>
          <w:w w:val="95"/>
        </w:rPr>
        <w:t> </w:t>
      </w:r>
      <w:r>
        <w:rPr>
          <w:w w:val="95"/>
        </w:rPr>
        <w:t>engagement</w:t>
      </w:r>
      <w:r>
        <w:rPr>
          <w:spacing w:val="-10"/>
          <w:w w:val="95"/>
        </w:rPr>
        <w:t> </w:t>
      </w:r>
      <w:r>
        <w:rPr>
          <w:w w:val="95"/>
        </w:rPr>
        <w:t>and</w:t>
      </w:r>
      <w:r>
        <w:rPr>
          <w:spacing w:val="-10"/>
          <w:w w:val="95"/>
        </w:rPr>
        <w:t> </w:t>
      </w:r>
      <w:r>
        <w:rPr>
          <w:w w:val="95"/>
        </w:rPr>
        <w:t>other</w:t>
      </w:r>
      <w:r>
        <w:rPr>
          <w:spacing w:val="-10"/>
          <w:w w:val="95"/>
        </w:rPr>
        <w:t> </w:t>
      </w:r>
      <w:r>
        <w:rPr>
          <w:w w:val="95"/>
        </w:rPr>
        <w:t>lawful</w:t>
      </w:r>
      <w:r>
        <w:rPr>
          <w:spacing w:val="-10"/>
          <w:w w:val="95"/>
        </w:rPr>
        <w:t> </w:t>
      </w:r>
      <w:r>
        <w:rPr>
          <w:w w:val="95"/>
        </w:rPr>
        <w:t>University</w:t>
      </w:r>
      <w:r>
        <w:rPr>
          <w:spacing w:val="-10"/>
          <w:w w:val="95"/>
        </w:rPr>
        <w:t> </w:t>
      </w:r>
      <w:r>
        <w:rPr>
          <w:w w:val="95"/>
        </w:rPr>
        <w:t>activities,</w:t>
      </w:r>
      <w:r>
        <w:rPr>
          <w:spacing w:val="-10"/>
          <w:w w:val="95"/>
        </w:rPr>
        <w:t> </w:t>
      </w:r>
      <w:r>
        <w:rPr>
          <w:w w:val="95"/>
        </w:rPr>
        <w:t>and</w:t>
      </w:r>
      <w:r>
        <w:rPr>
          <w:spacing w:val="-10"/>
          <w:w w:val="95"/>
        </w:rPr>
        <w:t> </w:t>
      </w:r>
      <w:r>
        <w:rPr>
          <w:w w:val="95"/>
        </w:rPr>
        <w:t>to</w:t>
      </w:r>
      <w:r>
        <w:rPr>
          <w:spacing w:val="-10"/>
          <w:w w:val="95"/>
        </w:rPr>
        <w:t> </w:t>
      </w:r>
      <w:r>
        <w:rPr>
          <w:w w:val="95"/>
        </w:rPr>
        <w:t>participate </w:t>
      </w:r>
      <w:r>
        <w:rPr/>
        <w:t>in the life of the</w:t>
      </w:r>
      <w:r>
        <w:rPr>
          <w:spacing w:val="-7"/>
        </w:rPr>
        <w:t> </w:t>
      </w:r>
      <w:r>
        <w:rPr/>
        <w:t>University;</w:t>
      </w:r>
    </w:p>
    <w:p>
      <w:pPr>
        <w:pStyle w:val="ListParagraph"/>
        <w:numPr>
          <w:ilvl w:val="0"/>
          <w:numId w:val="27"/>
        </w:numPr>
        <w:tabs>
          <w:tab w:pos="1636" w:val="left" w:leader="none"/>
          <w:tab w:pos="1637" w:val="left" w:leader="none"/>
        </w:tabs>
        <w:spacing w:line="261" w:lineRule="auto" w:before="192" w:after="0"/>
        <w:ind w:left="1636" w:right="2671" w:hanging="360"/>
        <w:jc w:val="left"/>
        <w:rPr>
          <w:sz w:val="21"/>
        </w:rPr>
      </w:pPr>
      <w:r>
        <w:rPr>
          <w:sz w:val="21"/>
        </w:rPr>
        <w:t>5.</w:t>
      </w:r>
      <w:r>
        <w:rPr>
          <w:spacing w:val="-26"/>
          <w:sz w:val="21"/>
        </w:rPr>
        <w:t> </w:t>
      </w:r>
      <w:r>
        <w:rPr>
          <w:sz w:val="21"/>
        </w:rPr>
        <w:t>Misconduct</w:t>
      </w:r>
      <w:r>
        <w:rPr>
          <w:spacing w:val="-26"/>
          <w:sz w:val="21"/>
        </w:rPr>
        <w:t> </w:t>
      </w:r>
      <w:r>
        <w:rPr>
          <w:sz w:val="21"/>
        </w:rPr>
        <w:t>includes,</w:t>
      </w:r>
      <w:r>
        <w:rPr>
          <w:spacing w:val="-26"/>
          <w:sz w:val="21"/>
        </w:rPr>
        <w:t> </w:t>
      </w:r>
      <w:r>
        <w:rPr>
          <w:sz w:val="21"/>
        </w:rPr>
        <w:t>but</w:t>
      </w:r>
      <w:r>
        <w:rPr>
          <w:spacing w:val="-26"/>
          <w:sz w:val="21"/>
        </w:rPr>
        <w:t> </w:t>
      </w:r>
      <w:r>
        <w:rPr>
          <w:sz w:val="21"/>
        </w:rPr>
        <w:t>is</w:t>
      </w:r>
      <w:r>
        <w:rPr>
          <w:spacing w:val="-26"/>
          <w:sz w:val="21"/>
        </w:rPr>
        <w:t> </w:t>
      </w:r>
      <w:r>
        <w:rPr>
          <w:sz w:val="21"/>
        </w:rPr>
        <w:t>not</w:t>
      </w:r>
      <w:r>
        <w:rPr>
          <w:spacing w:val="-26"/>
          <w:sz w:val="21"/>
        </w:rPr>
        <w:t> </w:t>
      </w:r>
      <w:r>
        <w:rPr>
          <w:sz w:val="21"/>
        </w:rPr>
        <w:t>limited</w:t>
      </w:r>
      <w:r>
        <w:rPr>
          <w:spacing w:val="-26"/>
          <w:sz w:val="21"/>
        </w:rPr>
        <w:t> </w:t>
      </w:r>
      <w:r>
        <w:rPr>
          <w:sz w:val="21"/>
        </w:rPr>
        <w:t>to,</w:t>
      </w:r>
      <w:r>
        <w:rPr>
          <w:spacing w:val="-26"/>
          <w:sz w:val="21"/>
        </w:rPr>
        <w:t> </w:t>
      </w:r>
      <w:r>
        <w:rPr>
          <w:sz w:val="21"/>
        </w:rPr>
        <w:t>conduct</w:t>
      </w:r>
      <w:r>
        <w:rPr>
          <w:spacing w:val="-26"/>
          <w:sz w:val="21"/>
        </w:rPr>
        <w:t> </w:t>
      </w:r>
      <w:r>
        <w:rPr>
          <w:sz w:val="21"/>
        </w:rPr>
        <w:t>or</w:t>
      </w:r>
      <w:r>
        <w:rPr>
          <w:spacing w:val="-26"/>
          <w:sz w:val="21"/>
        </w:rPr>
        <w:t> </w:t>
      </w:r>
      <w:r>
        <w:rPr>
          <w:sz w:val="21"/>
        </w:rPr>
        <w:t>behaviour</w:t>
      </w:r>
      <w:r>
        <w:rPr>
          <w:spacing w:val="-26"/>
          <w:sz w:val="21"/>
        </w:rPr>
        <w:t> </w:t>
      </w:r>
      <w:r>
        <w:rPr>
          <w:sz w:val="21"/>
        </w:rPr>
        <w:t>by</w:t>
      </w:r>
      <w:r>
        <w:rPr>
          <w:spacing w:val="-26"/>
          <w:sz w:val="21"/>
        </w:rPr>
        <w:t> </w:t>
      </w:r>
      <w:r>
        <w:rPr>
          <w:sz w:val="21"/>
        </w:rPr>
        <w:t>a</w:t>
      </w:r>
      <w:r>
        <w:rPr>
          <w:spacing w:val="-25"/>
          <w:sz w:val="21"/>
        </w:rPr>
        <w:t> </w:t>
      </w:r>
      <w:r>
        <w:rPr>
          <w:sz w:val="21"/>
        </w:rPr>
        <w:t>student</w:t>
      </w:r>
      <w:r>
        <w:rPr>
          <w:spacing w:val="-26"/>
          <w:sz w:val="21"/>
        </w:rPr>
        <w:t> </w:t>
      </w:r>
      <w:r>
        <w:rPr>
          <w:sz w:val="21"/>
        </w:rPr>
        <w:t>or</w:t>
      </w:r>
      <w:r>
        <w:rPr>
          <w:spacing w:val="-26"/>
          <w:sz w:val="21"/>
        </w:rPr>
        <w:t> </w:t>
      </w:r>
      <w:r>
        <w:rPr>
          <w:sz w:val="21"/>
        </w:rPr>
        <w:t>of</w:t>
      </w:r>
      <w:r>
        <w:rPr>
          <w:spacing w:val="-26"/>
          <w:sz w:val="21"/>
        </w:rPr>
        <w:t> </w:t>
      </w:r>
      <w:r>
        <w:rPr>
          <w:spacing w:val="-11"/>
          <w:sz w:val="21"/>
        </w:rPr>
        <w:t>a </w:t>
      </w:r>
      <w:r>
        <w:rPr>
          <w:sz w:val="21"/>
        </w:rPr>
        <w:t>group of persons which includes a student</w:t>
      </w:r>
      <w:r>
        <w:rPr>
          <w:spacing w:val="-21"/>
          <w:sz w:val="21"/>
        </w:rPr>
        <w:t> </w:t>
      </w:r>
      <w:r>
        <w:rPr>
          <w:sz w:val="21"/>
        </w:rPr>
        <w:t>that:</w:t>
      </w:r>
    </w:p>
    <w:p>
      <w:pPr>
        <w:pStyle w:val="BodyText"/>
        <w:tabs>
          <w:tab w:pos="2356" w:val="left" w:leader="none"/>
        </w:tabs>
        <w:spacing w:line="259" w:lineRule="auto" w:before="201"/>
        <w:ind w:left="2356" w:right="2471" w:hanging="360"/>
      </w:pPr>
      <w:r>
        <w:rPr>
          <w:rFonts w:ascii="Courier New"/>
        </w:rPr>
        <w:t>o</w:t>
        <w:tab/>
      </w:r>
      <w:r>
        <w:rPr/>
        <w:t>a.</w:t>
      </w:r>
      <w:r>
        <w:rPr>
          <w:spacing w:val="-28"/>
        </w:rPr>
        <w:t> </w:t>
      </w:r>
      <w:r>
        <w:rPr/>
        <w:t>impairs</w:t>
      </w:r>
      <w:r>
        <w:rPr>
          <w:spacing w:val="-28"/>
        </w:rPr>
        <w:t> </w:t>
      </w:r>
      <w:r>
        <w:rPr/>
        <w:t>the</w:t>
      </w:r>
      <w:r>
        <w:rPr>
          <w:spacing w:val="-28"/>
        </w:rPr>
        <w:t> </w:t>
      </w:r>
      <w:r>
        <w:rPr/>
        <w:t>reasonable</w:t>
      </w:r>
      <w:r>
        <w:rPr>
          <w:spacing w:val="-28"/>
        </w:rPr>
        <w:t> </w:t>
      </w:r>
      <w:r>
        <w:rPr/>
        <w:t>freedom</w:t>
      </w:r>
      <w:r>
        <w:rPr>
          <w:spacing w:val="-27"/>
        </w:rPr>
        <w:t> </w:t>
      </w:r>
      <w:r>
        <w:rPr/>
        <w:t>of</w:t>
      </w:r>
      <w:r>
        <w:rPr>
          <w:spacing w:val="-28"/>
        </w:rPr>
        <w:t> </w:t>
      </w:r>
      <w:r>
        <w:rPr/>
        <w:t>others</w:t>
      </w:r>
      <w:r>
        <w:rPr>
          <w:spacing w:val="-28"/>
        </w:rPr>
        <w:t> </w:t>
      </w:r>
      <w:r>
        <w:rPr/>
        <w:t>to</w:t>
      </w:r>
      <w:r>
        <w:rPr>
          <w:spacing w:val="-28"/>
        </w:rPr>
        <w:t> </w:t>
      </w:r>
      <w:r>
        <w:rPr/>
        <w:t>pursue</w:t>
      </w:r>
      <w:r>
        <w:rPr>
          <w:spacing w:val="-27"/>
        </w:rPr>
        <w:t> </w:t>
      </w:r>
      <w:r>
        <w:rPr/>
        <w:t>their</w:t>
      </w:r>
      <w:r>
        <w:rPr>
          <w:spacing w:val="-28"/>
        </w:rPr>
        <w:t> </w:t>
      </w:r>
      <w:r>
        <w:rPr/>
        <w:t>studies,</w:t>
      </w:r>
      <w:r>
        <w:rPr>
          <w:spacing w:val="-28"/>
        </w:rPr>
        <w:t> </w:t>
      </w:r>
      <w:r>
        <w:rPr/>
        <w:t>research, </w:t>
      </w:r>
      <w:r>
        <w:rPr>
          <w:w w:val="95"/>
        </w:rPr>
        <w:t>duties,</w:t>
      </w:r>
      <w:r>
        <w:rPr>
          <w:spacing w:val="-13"/>
          <w:w w:val="95"/>
        </w:rPr>
        <w:t> </w:t>
      </w:r>
      <w:r>
        <w:rPr>
          <w:w w:val="95"/>
        </w:rPr>
        <w:t>community</w:t>
      </w:r>
      <w:r>
        <w:rPr>
          <w:spacing w:val="-12"/>
          <w:w w:val="95"/>
        </w:rPr>
        <w:t> </w:t>
      </w:r>
      <w:r>
        <w:rPr>
          <w:w w:val="95"/>
        </w:rPr>
        <w:t>engagement</w:t>
      </w:r>
      <w:r>
        <w:rPr>
          <w:spacing w:val="-12"/>
          <w:w w:val="95"/>
        </w:rPr>
        <w:t> </w:t>
      </w:r>
      <w:r>
        <w:rPr>
          <w:w w:val="95"/>
        </w:rPr>
        <w:t>and</w:t>
      </w:r>
      <w:r>
        <w:rPr>
          <w:spacing w:val="-13"/>
          <w:w w:val="95"/>
        </w:rPr>
        <w:t> </w:t>
      </w:r>
      <w:r>
        <w:rPr>
          <w:w w:val="95"/>
        </w:rPr>
        <w:t>other</w:t>
      </w:r>
      <w:r>
        <w:rPr>
          <w:spacing w:val="-12"/>
          <w:w w:val="95"/>
        </w:rPr>
        <w:t> </w:t>
      </w:r>
      <w:r>
        <w:rPr>
          <w:w w:val="95"/>
        </w:rPr>
        <w:t>University</w:t>
      </w:r>
      <w:r>
        <w:rPr>
          <w:spacing w:val="-12"/>
          <w:w w:val="95"/>
        </w:rPr>
        <w:t> </w:t>
      </w:r>
      <w:r>
        <w:rPr>
          <w:w w:val="95"/>
        </w:rPr>
        <w:t>activities</w:t>
      </w:r>
      <w:r>
        <w:rPr>
          <w:spacing w:val="-12"/>
          <w:w w:val="95"/>
        </w:rPr>
        <w:t> </w:t>
      </w:r>
      <w:r>
        <w:rPr>
          <w:w w:val="95"/>
        </w:rPr>
        <w:t>and</w:t>
      </w:r>
      <w:r>
        <w:rPr>
          <w:spacing w:val="-13"/>
          <w:w w:val="95"/>
        </w:rPr>
        <w:t> </w:t>
      </w:r>
      <w:r>
        <w:rPr>
          <w:w w:val="95"/>
        </w:rPr>
        <w:t>to</w:t>
      </w:r>
      <w:r>
        <w:rPr>
          <w:spacing w:val="-12"/>
          <w:w w:val="95"/>
        </w:rPr>
        <w:t> </w:t>
      </w:r>
      <w:r>
        <w:rPr>
          <w:w w:val="95"/>
        </w:rPr>
        <w:t>participate </w:t>
      </w:r>
      <w:r>
        <w:rPr/>
        <w:t>in the life of the</w:t>
      </w:r>
      <w:r>
        <w:rPr>
          <w:spacing w:val="-7"/>
        </w:rPr>
        <w:t> </w:t>
      </w:r>
      <w:r>
        <w:rPr/>
        <w:t>University;</w:t>
      </w:r>
    </w:p>
    <w:p>
      <w:pPr>
        <w:spacing w:before="159"/>
        <w:ind w:left="916" w:right="0" w:firstLine="0"/>
        <w:jc w:val="left"/>
        <w:rPr>
          <w:b/>
          <w:sz w:val="21"/>
        </w:rPr>
      </w:pPr>
      <w:r>
        <w:rPr>
          <w:w w:val="105"/>
          <w:sz w:val="21"/>
        </w:rPr>
        <w:t>Rating: </w:t>
      </w:r>
      <w:r>
        <w:rPr>
          <w:b/>
          <w:color w:val="6FAC46"/>
          <w:w w:val="105"/>
          <w:sz w:val="21"/>
        </w:rPr>
        <w:t>Green</w:t>
      </w:r>
    </w:p>
    <w:p>
      <w:pPr>
        <w:pStyle w:val="BodyText"/>
        <w:spacing w:before="1"/>
        <w:rPr>
          <w:b/>
          <w:sz w:val="32"/>
        </w:rPr>
      </w:pPr>
    </w:p>
    <w:p>
      <w:pPr>
        <w:spacing w:before="0"/>
        <w:ind w:left="916" w:right="0" w:firstLine="0"/>
        <w:jc w:val="left"/>
        <w:rPr>
          <w:sz w:val="24"/>
        </w:rPr>
      </w:pPr>
      <w:r>
        <w:rPr>
          <w:color w:val="BB1F25"/>
          <w:w w:val="105"/>
          <w:sz w:val="24"/>
        </w:rPr>
        <w:t>Policy - Intellectual freedom</w:t>
      </w:r>
    </w:p>
    <w:p>
      <w:pPr>
        <w:pStyle w:val="ListParagraph"/>
        <w:numPr>
          <w:ilvl w:val="0"/>
          <w:numId w:val="28"/>
        </w:numPr>
        <w:tabs>
          <w:tab w:pos="1200" w:val="left" w:leader="none"/>
        </w:tabs>
        <w:spacing w:line="240" w:lineRule="auto" w:before="185" w:after="0"/>
        <w:ind w:left="119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5"/>
        </w:rPr>
      </w:pPr>
    </w:p>
    <w:p>
      <w:pPr>
        <w:tabs>
          <w:tab w:pos="917" w:val="left" w:leader="none"/>
          <w:tab w:pos="7905" w:val="left" w:leader="none"/>
        </w:tabs>
        <w:spacing w:before="96"/>
        <w:ind w:left="163" w:right="0" w:firstLine="0"/>
        <w:jc w:val="left"/>
        <w:rPr>
          <w:sz w:val="16"/>
        </w:rPr>
      </w:pPr>
      <w:r>
        <w:rPr>
          <w:color w:val="231F20"/>
          <w:sz w:val="16"/>
        </w:rPr>
        <w:t>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2"/>
        <w:ind w:left="1937" w:right="0" w:firstLine="0"/>
        <w:jc w:val="left"/>
        <w:rPr>
          <w:sz w:val="48"/>
        </w:rPr>
      </w:pPr>
      <w:r>
        <w:rPr>
          <w:color w:val="BB1F25"/>
          <w:sz w:val="48"/>
        </w:rPr>
        <w:t>Australian National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w w:val="110"/>
          <w:sz w:val="21"/>
        </w:rPr>
        <w:t>Discipline Rule 2018</w:t>
      </w:r>
      <w:r>
        <w:rPr>
          <w:w w:val="110"/>
          <w:position w:val="7"/>
          <w:sz w:val="12"/>
        </w:rPr>
        <w:t>5</w:t>
      </w:r>
    </w:p>
    <w:p>
      <w:pPr>
        <w:pStyle w:val="BodyText"/>
        <w:spacing w:before="4"/>
        <w:rPr>
          <w:sz w:val="19"/>
        </w:rPr>
      </w:pPr>
    </w:p>
    <w:p>
      <w:pPr>
        <w:pStyle w:val="ListParagraph"/>
        <w:numPr>
          <w:ilvl w:val="0"/>
          <w:numId w:val="29"/>
        </w:numPr>
        <w:tabs>
          <w:tab w:pos="2657" w:val="left" w:leader="none"/>
          <w:tab w:pos="2658" w:val="left" w:leader="none"/>
        </w:tabs>
        <w:spacing w:line="254" w:lineRule="auto" w:before="1" w:after="0"/>
        <w:ind w:left="2657" w:right="1713" w:hanging="360"/>
        <w:jc w:val="left"/>
        <w:rPr>
          <w:sz w:val="21"/>
        </w:rPr>
      </w:pPr>
      <w:r>
        <w:rPr>
          <w:w w:val="95"/>
          <w:sz w:val="21"/>
        </w:rPr>
        <w:t>(2)</w:t>
      </w:r>
      <w:r>
        <w:rPr>
          <w:spacing w:val="-10"/>
          <w:w w:val="95"/>
          <w:sz w:val="21"/>
        </w:rPr>
        <w:t> </w:t>
      </w:r>
      <w:r>
        <w:rPr>
          <w:spacing w:val="-3"/>
          <w:w w:val="95"/>
          <w:sz w:val="21"/>
        </w:rPr>
        <w:t>For</w:t>
      </w:r>
      <w:r>
        <w:rPr>
          <w:spacing w:val="-10"/>
          <w:w w:val="95"/>
          <w:sz w:val="21"/>
        </w:rPr>
        <w:t> </w:t>
      </w:r>
      <w:r>
        <w:rPr>
          <w:w w:val="95"/>
          <w:sz w:val="21"/>
        </w:rPr>
        <w:t>this</w:t>
      </w:r>
      <w:r>
        <w:rPr>
          <w:spacing w:val="-10"/>
          <w:w w:val="95"/>
          <w:sz w:val="21"/>
        </w:rPr>
        <w:t> </w:t>
      </w:r>
      <w:r>
        <w:rPr>
          <w:w w:val="95"/>
          <w:sz w:val="21"/>
        </w:rPr>
        <w:t>instrument,</w:t>
      </w:r>
      <w:r>
        <w:rPr>
          <w:spacing w:val="-10"/>
          <w:w w:val="95"/>
          <w:sz w:val="21"/>
        </w:rPr>
        <w:t> </w:t>
      </w:r>
      <w:r>
        <w:rPr>
          <w:w w:val="95"/>
          <w:sz w:val="21"/>
        </w:rPr>
        <w:t>a</w:t>
      </w:r>
      <w:r>
        <w:rPr>
          <w:spacing w:val="-10"/>
          <w:w w:val="95"/>
          <w:sz w:val="21"/>
        </w:rPr>
        <w:t> </w:t>
      </w:r>
      <w:r>
        <w:rPr>
          <w:w w:val="95"/>
          <w:sz w:val="21"/>
        </w:rPr>
        <w:t>person</w:t>
      </w:r>
      <w:r>
        <w:rPr>
          <w:spacing w:val="-10"/>
          <w:w w:val="95"/>
          <w:sz w:val="21"/>
        </w:rPr>
        <w:t> </w:t>
      </w:r>
      <w:r>
        <w:rPr>
          <w:w w:val="95"/>
          <w:sz w:val="21"/>
        </w:rPr>
        <w:t>subjects</w:t>
      </w:r>
      <w:r>
        <w:rPr>
          <w:spacing w:val="-10"/>
          <w:w w:val="95"/>
          <w:sz w:val="21"/>
        </w:rPr>
        <w:t> </w:t>
      </w:r>
      <w:r>
        <w:rPr>
          <w:w w:val="95"/>
          <w:sz w:val="21"/>
        </w:rPr>
        <w:t>another</w:t>
      </w:r>
      <w:r>
        <w:rPr>
          <w:spacing w:val="-10"/>
          <w:w w:val="95"/>
          <w:sz w:val="21"/>
        </w:rPr>
        <w:t> </w:t>
      </w:r>
      <w:r>
        <w:rPr>
          <w:w w:val="95"/>
          <w:sz w:val="21"/>
        </w:rPr>
        <w:t>person</w:t>
      </w:r>
      <w:r>
        <w:rPr>
          <w:spacing w:val="-10"/>
          <w:w w:val="95"/>
          <w:sz w:val="21"/>
        </w:rPr>
        <w:t> </w:t>
      </w:r>
      <w:r>
        <w:rPr>
          <w:w w:val="95"/>
          <w:sz w:val="21"/>
        </w:rPr>
        <w:t>(also</w:t>
      </w:r>
      <w:r>
        <w:rPr>
          <w:spacing w:val="-10"/>
          <w:w w:val="95"/>
          <w:sz w:val="21"/>
        </w:rPr>
        <w:t> </w:t>
      </w:r>
      <w:r>
        <w:rPr>
          <w:w w:val="95"/>
          <w:sz w:val="21"/>
        </w:rPr>
        <w:t>the</w:t>
      </w:r>
      <w:r>
        <w:rPr>
          <w:spacing w:val="-10"/>
          <w:w w:val="95"/>
          <w:sz w:val="21"/>
        </w:rPr>
        <w:t> </w:t>
      </w:r>
      <w:r>
        <w:rPr>
          <w:w w:val="95"/>
          <w:sz w:val="21"/>
        </w:rPr>
        <w:t>person</w:t>
      </w:r>
      <w:r>
        <w:rPr>
          <w:spacing w:val="-10"/>
          <w:w w:val="95"/>
          <w:sz w:val="21"/>
        </w:rPr>
        <w:t> </w:t>
      </w:r>
      <w:r>
        <w:rPr>
          <w:w w:val="95"/>
          <w:sz w:val="21"/>
        </w:rPr>
        <w:t>harassed)</w:t>
      </w:r>
      <w:r>
        <w:rPr>
          <w:spacing w:val="-10"/>
          <w:w w:val="95"/>
          <w:sz w:val="21"/>
        </w:rPr>
        <w:t> </w:t>
      </w:r>
      <w:r>
        <w:rPr>
          <w:w w:val="95"/>
          <w:sz w:val="21"/>
        </w:rPr>
        <w:t>to </w:t>
      </w:r>
      <w:r>
        <w:rPr>
          <w:sz w:val="21"/>
        </w:rPr>
        <w:t>another</w:t>
      </w:r>
      <w:r>
        <w:rPr>
          <w:spacing w:val="-9"/>
          <w:sz w:val="21"/>
        </w:rPr>
        <w:t> </w:t>
      </w:r>
      <w:r>
        <w:rPr>
          <w:sz w:val="21"/>
        </w:rPr>
        <w:t>form</w:t>
      </w:r>
      <w:r>
        <w:rPr>
          <w:spacing w:val="-9"/>
          <w:sz w:val="21"/>
        </w:rPr>
        <w:t> </w:t>
      </w:r>
      <w:r>
        <w:rPr>
          <w:sz w:val="21"/>
        </w:rPr>
        <w:t>of</w:t>
      </w:r>
      <w:r>
        <w:rPr>
          <w:spacing w:val="-9"/>
          <w:sz w:val="21"/>
        </w:rPr>
        <w:t> </w:t>
      </w:r>
      <w:r>
        <w:rPr>
          <w:sz w:val="21"/>
        </w:rPr>
        <w:t>harassment</w:t>
      </w:r>
      <w:r>
        <w:rPr>
          <w:spacing w:val="-8"/>
          <w:sz w:val="21"/>
        </w:rPr>
        <w:t> </w:t>
      </w:r>
      <w:r>
        <w:rPr>
          <w:sz w:val="21"/>
        </w:rPr>
        <w:t>if</w:t>
      </w:r>
      <w:r>
        <w:rPr>
          <w:spacing w:val="-9"/>
          <w:sz w:val="21"/>
        </w:rPr>
        <w:t> </w:t>
      </w:r>
      <w:r>
        <w:rPr>
          <w:sz w:val="21"/>
        </w:rPr>
        <w:t>the</w:t>
      </w:r>
      <w:r>
        <w:rPr>
          <w:spacing w:val="-9"/>
          <w:sz w:val="21"/>
        </w:rPr>
        <w:t> </w:t>
      </w:r>
      <w:r>
        <w:rPr>
          <w:sz w:val="21"/>
        </w:rPr>
        <w:t>person</w:t>
      </w:r>
      <w:r>
        <w:rPr>
          <w:spacing w:val="-8"/>
          <w:sz w:val="21"/>
        </w:rPr>
        <w:t> </w:t>
      </w:r>
      <w:r>
        <w:rPr>
          <w:sz w:val="21"/>
        </w:rPr>
        <w:t>engages</w:t>
      </w:r>
      <w:r>
        <w:rPr>
          <w:spacing w:val="-9"/>
          <w:sz w:val="21"/>
        </w:rPr>
        <w:t> </w:t>
      </w:r>
      <w:r>
        <w:rPr>
          <w:sz w:val="21"/>
        </w:rPr>
        <w:t>in</w:t>
      </w:r>
      <w:r>
        <w:rPr>
          <w:spacing w:val="-9"/>
          <w:sz w:val="21"/>
        </w:rPr>
        <w:t> </w:t>
      </w:r>
      <w:r>
        <w:rPr>
          <w:sz w:val="21"/>
        </w:rPr>
        <w:t>conduct</w:t>
      </w:r>
      <w:r>
        <w:rPr>
          <w:spacing w:val="-8"/>
          <w:sz w:val="21"/>
        </w:rPr>
        <w:t> </w:t>
      </w:r>
      <w:r>
        <w:rPr>
          <w:sz w:val="21"/>
        </w:rPr>
        <w:t>that:</w:t>
      </w:r>
    </w:p>
    <w:p>
      <w:pPr>
        <w:pStyle w:val="ListParagraph"/>
        <w:numPr>
          <w:ilvl w:val="1"/>
          <w:numId w:val="29"/>
        </w:numPr>
        <w:tabs>
          <w:tab w:pos="3377" w:val="left" w:leader="none"/>
          <w:tab w:pos="3378" w:val="left" w:leader="none"/>
        </w:tabs>
        <w:spacing w:line="254" w:lineRule="auto" w:before="210" w:after="0"/>
        <w:ind w:left="3377" w:right="1807" w:hanging="360"/>
        <w:jc w:val="left"/>
        <w:rPr>
          <w:sz w:val="21"/>
        </w:rPr>
      </w:pPr>
      <w:r>
        <w:rPr>
          <w:w w:val="95"/>
          <w:sz w:val="21"/>
        </w:rPr>
        <w:t>(a)</w:t>
      </w:r>
      <w:r>
        <w:rPr>
          <w:spacing w:val="-11"/>
          <w:w w:val="95"/>
          <w:sz w:val="21"/>
        </w:rPr>
        <w:t> </w:t>
      </w:r>
      <w:r>
        <w:rPr>
          <w:w w:val="95"/>
          <w:sz w:val="21"/>
        </w:rPr>
        <w:t>is</w:t>
      </w:r>
      <w:r>
        <w:rPr>
          <w:spacing w:val="-10"/>
          <w:w w:val="95"/>
          <w:sz w:val="21"/>
        </w:rPr>
        <w:t> </w:t>
      </w:r>
      <w:r>
        <w:rPr>
          <w:w w:val="95"/>
          <w:sz w:val="21"/>
        </w:rPr>
        <w:t>offensive,</w:t>
      </w:r>
      <w:r>
        <w:rPr>
          <w:spacing w:val="-11"/>
          <w:w w:val="95"/>
          <w:sz w:val="21"/>
        </w:rPr>
        <w:t> </w:t>
      </w:r>
      <w:r>
        <w:rPr>
          <w:w w:val="95"/>
          <w:sz w:val="21"/>
        </w:rPr>
        <w:t>humiliating</w:t>
      </w:r>
      <w:r>
        <w:rPr>
          <w:spacing w:val="-11"/>
          <w:w w:val="95"/>
          <w:sz w:val="21"/>
        </w:rPr>
        <w:t> </w:t>
      </w:r>
      <w:r>
        <w:rPr>
          <w:w w:val="95"/>
          <w:sz w:val="21"/>
        </w:rPr>
        <w:t>or</w:t>
      </w:r>
      <w:r>
        <w:rPr>
          <w:spacing w:val="-10"/>
          <w:w w:val="95"/>
          <w:sz w:val="21"/>
        </w:rPr>
        <w:t> </w:t>
      </w:r>
      <w:r>
        <w:rPr>
          <w:w w:val="95"/>
          <w:sz w:val="21"/>
        </w:rPr>
        <w:t>intimidating</w:t>
      </w:r>
      <w:r>
        <w:rPr>
          <w:spacing w:val="-11"/>
          <w:w w:val="95"/>
          <w:sz w:val="21"/>
        </w:rPr>
        <w:t> </w:t>
      </w:r>
      <w:r>
        <w:rPr>
          <w:w w:val="95"/>
          <w:sz w:val="21"/>
        </w:rPr>
        <w:t>to</w:t>
      </w:r>
      <w:r>
        <w:rPr>
          <w:spacing w:val="-10"/>
          <w:w w:val="95"/>
          <w:sz w:val="21"/>
        </w:rPr>
        <w:t> </w:t>
      </w:r>
      <w:r>
        <w:rPr>
          <w:w w:val="95"/>
          <w:sz w:val="21"/>
        </w:rPr>
        <w:t>the</w:t>
      </w:r>
      <w:r>
        <w:rPr>
          <w:spacing w:val="-11"/>
          <w:w w:val="95"/>
          <w:sz w:val="21"/>
        </w:rPr>
        <w:t> </w:t>
      </w:r>
      <w:r>
        <w:rPr>
          <w:w w:val="95"/>
          <w:sz w:val="21"/>
        </w:rPr>
        <w:t>person</w:t>
      </w:r>
      <w:r>
        <w:rPr>
          <w:spacing w:val="-10"/>
          <w:w w:val="95"/>
          <w:sz w:val="21"/>
        </w:rPr>
        <w:t> </w:t>
      </w:r>
      <w:r>
        <w:rPr>
          <w:w w:val="95"/>
          <w:sz w:val="21"/>
        </w:rPr>
        <w:t>harassed,</w:t>
      </w:r>
      <w:r>
        <w:rPr>
          <w:spacing w:val="-11"/>
          <w:w w:val="95"/>
          <w:sz w:val="21"/>
        </w:rPr>
        <w:t> </w:t>
      </w:r>
      <w:r>
        <w:rPr>
          <w:w w:val="95"/>
          <w:sz w:val="21"/>
        </w:rPr>
        <w:t>but</w:t>
      </w:r>
      <w:r>
        <w:rPr>
          <w:spacing w:val="-10"/>
          <w:w w:val="95"/>
          <w:sz w:val="21"/>
        </w:rPr>
        <w:t> </w:t>
      </w:r>
      <w:r>
        <w:rPr>
          <w:w w:val="95"/>
          <w:sz w:val="21"/>
        </w:rPr>
        <w:t>is</w:t>
      </w:r>
      <w:r>
        <w:rPr>
          <w:spacing w:val="-11"/>
          <w:w w:val="95"/>
          <w:sz w:val="21"/>
        </w:rPr>
        <w:t> </w:t>
      </w:r>
      <w:r>
        <w:rPr>
          <w:w w:val="95"/>
          <w:sz w:val="21"/>
        </w:rPr>
        <w:t>not </w:t>
      </w:r>
      <w:r>
        <w:rPr>
          <w:sz w:val="21"/>
        </w:rPr>
        <w:t>sexual harassment;</w:t>
      </w:r>
      <w:r>
        <w:rPr>
          <w:spacing w:val="-1"/>
          <w:sz w:val="21"/>
        </w:rPr>
        <w:t> </w:t>
      </w:r>
      <w:r>
        <w:rPr>
          <w:sz w:val="21"/>
        </w:rPr>
        <w:t>and</w:t>
      </w:r>
    </w:p>
    <w:p>
      <w:pPr>
        <w:pStyle w:val="ListParagraph"/>
        <w:numPr>
          <w:ilvl w:val="1"/>
          <w:numId w:val="29"/>
        </w:numPr>
        <w:tabs>
          <w:tab w:pos="3377" w:val="left" w:leader="none"/>
          <w:tab w:pos="3378" w:val="left" w:leader="none"/>
        </w:tabs>
        <w:spacing w:line="259" w:lineRule="auto" w:before="209" w:after="0"/>
        <w:ind w:left="3377" w:right="1317" w:hanging="360"/>
        <w:jc w:val="left"/>
        <w:rPr>
          <w:sz w:val="21"/>
        </w:rPr>
      </w:pPr>
      <w:r>
        <w:rPr>
          <w:sz w:val="21"/>
        </w:rPr>
        <w:t>(b)</w:t>
      </w:r>
      <w:r>
        <w:rPr>
          <w:spacing w:val="-18"/>
          <w:sz w:val="21"/>
        </w:rPr>
        <w:t> </w:t>
      </w:r>
      <w:r>
        <w:rPr>
          <w:sz w:val="21"/>
        </w:rPr>
        <w:t>is</w:t>
      </w:r>
      <w:r>
        <w:rPr>
          <w:spacing w:val="-17"/>
          <w:sz w:val="21"/>
        </w:rPr>
        <w:t> </w:t>
      </w:r>
      <w:r>
        <w:rPr>
          <w:sz w:val="21"/>
        </w:rPr>
        <w:t>engaged</w:t>
      </w:r>
      <w:r>
        <w:rPr>
          <w:spacing w:val="-17"/>
          <w:sz w:val="21"/>
        </w:rPr>
        <w:t> </w:t>
      </w:r>
      <w:r>
        <w:rPr>
          <w:sz w:val="21"/>
        </w:rPr>
        <w:t>in</w:t>
      </w:r>
      <w:r>
        <w:rPr>
          <w:spacing w:val="-18"/>
          <w:sz w:val="21"/>
        </w:rPr>
        <w:t> </w:t>
      </w:r>
      <w:r>
        <w:rPr>
          <w:sz w:val="21"/>
        </w:rPr>
        <w:t>by</w:t>
      </w:r>
      <w:r>
        <w:rPr>
          <w:spacing w:val="-17"/>
          <w:sz w:val="21"/>
        </w:rPr>
        <w:t> </w:t>
      </w:r>
      <w:r>
        <w:rPr>
          <w:sz w:val="21"/>
        </w:rPr>
        <w:t>the</w:t>
      </w:r>
      <w:r>
        <w:rPr>
          <w:spacing w:val="-17"/>
          <w:sz w:val="21"/>
        </w:rPr>
        <w:t> </w:t>
      </w:r>
      <w:r>
        <w:rPr>
          <w:sz w:val="21"/>
        </w:rPr>
        <w:t>person</w:t>
      </w:r>
      <w:r>
        <w:rPr>
          <w:spacing w:val="-18"/>
          <w:sz w:val="21"/>
        </w:rPr>
        <w:t> </w:t>
      </w:r>
      <w:r>
        <w:rPr>
          <w:sz w:val="21"/>
        </w:rPr>
        <w:t>in</w:t>
      </w:r>
      <w:r>
        <w:rPr>
          <w:spacing w:val="-17"/>
          <w:sz w:val="21"/>
        </w:rPr>
        <w:t> </w:t>
      </w:r>
      <w:r>
        <w:rPr>
          <w:sz w:val="21"/>
        </w:rPr>
        <w:t>circumstances</w:t>
      </w:r>
      <w:r>
        <w:rPr>
          <w:spacing w:val="-17"/>
          <w:sz w:val="21"/>
        </w:rPr>
        <w:t> </w:t>
      </w:r>
      <w:r>
        <w:rPr>
          <w:sz w:val="21"/>
        </w:rPr>
        <w:t>in</w:t>
      </w:r>
      <w:r>
        <w:rPr>
          <w:spacing w:val="-18"/>
          <w:sz w:val="21"/>
        </w:rPr>
        <w:t> </w:t>
      </w:r>
      <w:r>
        <w:rPr>
          <w:sz w:val="21"/>
        </w:rPr>
        <w:t>which</w:t>
      </w:r>
      <w:r>
        <w:rPr>
          <w:spacing w:val="-17"/>
          <w:sz w:val="21"/>
        </w:rPr>
        <w:t> </w:t>
      </w:r>
      <w:r>
        <w:rPr>
          <w:sz w:val="21"/>
        </w:rPr>
        <w:t>a</w:t>
      </w:r>
      <w:r>
        <w:rPr>
          <w:spacing w:val="-17"/>
          <w:sz w:val="21"/>
        </w:rPr>
        <w:t> </w:t>
      </w:r>
      <w:r>
        <w:rPr>
          <w:sz w:val="21"/>
        </w:rPr>
        <w:t>reasonable</w:t>
      </w:r>
      <w:r>
        <w:rPr>
          <w:spacing w:val="-17"/>
          <w:sz w:val="21"/>
        </w:rPr>
        <w:t> </w:t>
      </w:r>
      <w:r>
        <w:rPr>
          <w:sz w:val="21"/>
        </w:rPr>
        <w:t>person, </w:t>
      </w:r>
      <w:r>
        <w:rPr>
          <w:w w:val="95"/>
          <w:sz w:val="21"/>
        </w:rPr>
        <w:t>having</w:t>
      </w:r>
      <w:r>
        <w:rPr>
          <w:spacing w:val="-6"/>
          <w:w w:val="95"/>
          <w:sz w:val="21"/>
        </w:rPr>
        <w:t> </w:t>
      </w:r>
      <w:r>
        <w:rPr>
          <w:w w:val="95"/>
          <w:sz w:val="21"/>
        </w:rPr>
        <w:t>regard</w:t>
      </w:r>
      <w:r>
        <w:rPr>
          <w:spacing w:val="-5"/>
          <w:w w:val="95"/>
          <w:sz w:val="21"/>
        </w:rPr>
        <w:t> </w:t>
      </w:r>
      <w:r>
        <w:rPr>
          <w:w w:val="95"/>
          <w:sz w:val="21"/>
        </w:rPr>
        <w:t>to</w:t>
      </w:r>
      <w:r>
        <w:rPr>
          <w:spacing w:val="-6"/>
          <w:w w:val="95"/>
          <w:sz w:val="21"/>
        </w:rPr>
        <w:t> </w:t>
      </w:r>
      <w:r>
        <w:rPr>
          <w:w w:val="95"/>
          <w:sz w:val="21"/>
        </w:rPr>
        <w:t>all</w:t>
      </w:r>
      <w:r>
        <w:rPr>
          <w:spacing w:val="-6"/>
          <w:w w:val="95"/>
          <w:sz w:val="21"/>
        </w:rPr>
        <w:t> </w:t>
      </w:r>
      <w:r>
        <w:rPr>
          <w:w w:val="95"/>
          <w:sz w:val="21"/>
        </w:rPr>
        <w:t>the</w:t>
      </w:r>
      <w:r>
        <w:rPr>
          <w:spacing w:val="-5"/>
          <w:w w:val="95"/>
          <w:sz w:val="21"/>
        </w:rPr>
        <w:t> </w:t>
      </w:r>
      <w:r>
        <w:rPr>
          <w:w w:val="95"/>
          <w:sz w:val="21"/>
        </w:rPr>
        <w:t>circumstances,</w:t>
      </w:r>
      <w:r>
        <w:rPr>
          <w:spacing w:val="-6"/>
          <w:w w:val="95"/>
          <w:sz w:val="21"/>
        </w:rPr>
        <w:t> </w:t>
      </w:r>
      <w:r>
        <w:rPr>
          <w:w w:val="95"/>
          <w:sz w:val="21"/>
        </w:rPr>
        <w:t>would</w:t>
      </w:r>
      <w:r>
        <w:rPr>
          <w:spacing w:val="-5"/>
          <w:w w:val="95"/>
          <w:sz w:val="21"/>
        </w:rPr>
        <w:t> </w:t>
      </w:r>
      <w:r>
        <w:rPr>
          <w:w w:val="95"/>
          <w:sz w:val="21"/>
        </w:rPr>
        <w:t>have</w:t>
      </w:r>
      <w:r>
        <w:rPr>
          <w:spacing w:val="-6"/>
          <w:w w:val="95"/>
          <w:sz w:val="21"/>
        </w:rPr>
        <w:t> </w:t>
      </w:r>
      <w:r>
        <w:rPr>
          <w:w w:val="95"/>
          <w:sz w:val="21"/>
        </w:rPr>
        <w:t>anticipated</w:t>
      </w:r>
      <w:r>
        <w:rPr>
          <w:spacing w:val="-5"/>
          <w:w w:val="95"/>
          <w:sz w:val="21"/>
        </w:rPr>
        <w:t> </w:t>
      </w:r>
      <w:r>
        <w:rPr>
          <w:w w:val="95"/>
          <w:sz w:val="21"/>
        </w:rPr>
        <w:t>the</w:t>
      </w:r>
      <w:r>
        <w:rPr>
          <w:spacing w:val="-6"/>
          <w:w w:val="95"/>
          <w:sz w:val="21"/>
        </w:rPr>
        <w:t> </w:t>
      </w:r>
      <w:r>
        <w:rPr>
          <w:w w:val="95"/>
          <w:sz w:val="21"/>
        </w:rPr>
        <w:t>possibility</w:t>
      </w:r>
      <w:r>
        <w:rPr>
          <w:spacing w:val="-5"/>
          <w:w w:val="95"/>
          <w:sz w:val="21"/>
        </w:rPr>
        <w:t> </w:t>
      </w:r>
      <w:r>
        <w:rPr>
          <w:w w:val="95"/>
          <w:sz w:val="21"/>
        </w:rPr>
        <w:t>that </w:t>
      </w:r>
      <w:r>
        <w:rPr>
          <w:sz w:val="21"/>
        </w:rPr>
        <w:t>the</w:t>
      </w:r>
      <w:r>
        <w:rPr>
          <w:spacing w:val="-11"/>
          <w:sz w:val="21"/>
        </w:rPr>
        <w:t> </w:t>
      </w:r>
      <w:r>
        <w:rPr>
          <w:sz w:val="21"/>
        </w:rPr>
        <w:t>person</w:t>
      </w:r>
      <w:r>
        <w:rPr>
          <w:spacing w:val="-10"/>
          <w:sz w:val="21"/>
        </w:rPr>
        <w:t> </w:t>
      </w:r>
      <w:r>
        <w:rPr>
          <w:sz w:val="21"/>
        </w:rPr>
        <w:t>harassed</w:t>
      </w:r>
      <w:r>
        <w:rPr>
          <w:spacing w:val="-10"/>
          <w:sz w:val="21"/>
        </w:rPr>
        <w:t> </w:t>
      </w:r>
      <w:r>
        <w:rPr>
          <w:sz w:val="21"/>
        </w:rPr>
        <w:t>would</w:t>
      </w:r>
      <w:r>
        <w:rPr>
          <w:spacing w:val="-10"/>
          <w:sz w:val="21"/>
        </w:rPr>
        <w:t> </w:t>
      </w:r>
      <w:r>
        <w:rPr>
          <w:sz w:val="21"/>
        </w:rPr>
        <w:t>be</w:t>
      </w:r>
      <w:r>
        <w:rPr>
          <w:spacing w:val="-10"/>
          <w:sz w:val="21"/>
        </w:rPr>
        <w:t> </w:t>
      </w:r>
      <w:r>
        <w:rPr>
          <w:sz w:val="21"/>
        </w:rPr>
        <w:t>offended,</w:t>
      </w:r>
      <w:r>
        <w:rPr>
          <w:spacing w:val="-11"/>
          <w:sz w:val="21"/>
        </w:rPr>
        <w:t> </w:t>
      </w:r>
      <w:r>
        <w:rPr>
          <w:sz w:val="21"/>
        </w:rPr>
        <w:t>humiliated</w:t>
      </w:r>
      <w:r>
        <w:rPr>
          <w:spacing w:val="-10"/>
          <w:sz w:val="21"/>
        </w:rPr>
        <w:t> </w:t>
      </w:r>
      <w:r>
        <w:rPr>
          <w:sz w:val="21"/>
        </w:rPr>
        <w:t>or</w:t>
      </w:r>
      <w:r>
        <w:rPr>
          <w:spacing w:val="-10"/>
          <w:sz w:val="21"/>
        </w:rPr>
        <w:t> </w:t>
      </w:r>
      <w:r>
        <w:rPr>
          <w:sz w:val="21"/>
        </w:rPr>
        <w:t>intimidated.</w:t>
      </w:r>
    </w:p>
    <w:p>
      <w:pPr>
        <w:pStyle w:val="ListParagraph"/>
        <w:numPr>
          <w:ilvl w:val="0"/>
          <w:numId w:val="29"/>
        </w:numPr>
        <w:tabs>
          <w:tab w:pos="2657" w:val="left" w:leader="none"/>
          <w:tab w:pos="2658" w:val="left" w:leader="none"/>
        </w:tabs>
        <w:spacing w:line="254" w:lineRule="auto" w:before="203" w:after="0"/>
        <w:ind w:left="2657" w:right="1309" w:hanging="360"/>
        <w:jc w:val="left"/>
        <w:rPr>
          <w:sz w:val="21"/>
        </w:rPr>
      </w:pPr>
      <w:r>
        <w:rPr>
          <w:sz w:val="21"/>
        </w:rPr>
        <w:t>(3)</w:t>
      </w:r>
      <w:r>
        <w:rPr>
          <w:spacing w:val="-27"/>
          <w:sz w:val="21"/>
        </w:rPr>
        <w:t> </w:t>
      </w:r>
      <w:r>
        <w:rPr>
          <w:spacing w:val="-3"/>
          <w:sz w:val="21"/>
        </w:rPr>
        <w:t>For</w:t>
      </w:r>
      <w:r>
        <w:rPr>
          <w:spacing w:val="-27"/>
          <w:sz w:val="21"/>
        </w:rPr>
        <w:t> </w:t>
      </w:r>
      <w:r>
        <w:rPr>
          <w:sz w:val="21"/>
        </w:rPr>
        <w:t>subsections</w:t>
      </w:r>
      <w:r>
        <w:rPr>
          <w:spacing w:val="-27"/>
          <w:sz w:val="21"/>
        </w:rPr>
        <w:t> </w:t>
      </w:r>
      <w:r>
        <w:rPr>
          <w:sz w:val="21"/>
        </w:rPr>
        <w:t>(1)</w:t>
      </w:r>
      <w:r>
        <w:rPr>
          <w:spacing w:val="-27"/>
          <w:sz w:val="21"/>
        </w:rPr>
        <w:t> </w:t>
      </w:r>
      <w:r>
        <w:rPr>
          <w:sz w:val="21"/>
        </w:rPr>
        <w:t>and</w:t>
      </w:r>
      <w:r>
        <w:rPr>
          <w:spacing w:val="-27"/>
          <w:sz w:val="21"/>
        </w:rPr>
        <w:t> </w:t>
      </w:r>
      <w:r>
        <w:rPr>
          <w:sz w:val="21"/>
        </w:rPr>
        <w:t>(2),</w:t>
      </w:r>
      <w:r>
        <w:rPr>
          <w:spacing w:val="-26"/>
          <w:sz w:val="21"/>
        </w:rPr>
        <w:t> </w:t>
      </w:r>
      <w:r>
        <w:rPr>
          <w:sz w:val="21"/>
        </w:rPr>
        <w:t>the</w:t>
      </w:r>
      <w:r>
        <w:rPr>
          <w:spacing w:val="-27"/>
          <w:sz w:val="21"/>
        </w:rPr>
        <w:t> </w:t>
      </w:r>
      <w:r>
        <w:rPr>
          <w:sz w:val="21"/>
        </w:rPr>
        <w:t>circumstances</w:t>
      </w:r>
      <w:r>
        <w:rPr>
          <w:spacing w:val="-27"/>
          <w:sz w:val="21"/>
        </w:rPr>
        <w:t> </w:t>
      </w:r>
      <w:r>
        <w:rPr>
          <w:sz w:val="21"/>
        </w:rPr>
        <w:t>to</w:t>
      </w:r>
      <w:r>
        <w:rPr>
          <w:spacing w:val="-27"/>
          <w:sz w:val="21"/>
        </w:rPr>
        <w:t> </w:t>
      </w:r>
      <w:r>
        <w:rPr>
          <w:sz w:val="21"/>
        </w:rPr>
        <w:t>be</w:t>
      </w:r>
      <w:r>
        <w:rPr>
          <w:spacing w:val="-27"/>
          <w:sz w:val="21"/>
        </w:rPr>
        <w:t> </w:t>
      </w:r>
      <w:r>
        <w:rPr>
          <w:sz w:val="21"/>
        </w:rPr>
        <w:t>taken</w:t>
      </w:r>
      <w:r>
        <w:rPr>
          <w:spacing w:val="-27"/>
          <w:sz w:val="21"/>
        </w:rPr>
        <w:t> </w:t>
      </w:r>
      <w:r>
        <w:rPr>
          <w:sz w:val="21"/>
        </w:rPr>
        <w:t>into</w:t>
      </w:r>
      <w:r>
        <w:rPr>
          <w:spacing w:val="-26"/>
          <w:sz w:val="21"/>
        </w:rPr>
        <w:t> </w:t>
      </w:r>
      <w:r>
        <w:rPr>
          <w:sz w:val="21"/>
        </w:rPr>
        <w:t>account</w:t>
      </w:r>
      <w:r>
        <w:rPr>
          <w:spacing w:val="-27"/>
          <w:sz w:val="21"/>
        </w:rPr>
        <w:t> </w:t>
      </w:r>
      <w:r>
        <w:rPr>
          <w:sz w:val="21"/>
        </w:rPr>
        <w:t>include,</w:t>
      </w:r>
      <w:r>
        <w:rPr>
          <w:spacing w:val="-27"/>
          <w:sz w:val="21"/>
        </w:rPr>
        <w:t> </w:t>
      </w:r>
      <w:r>
        <w:rPr>
          <w:sz w:val="21"/>
        </w:rPr>
        <w:t>but</w:t>
      </w:r>
      <w:r>
        <w:rPr>
          <w:spacing w:val="-27"/>
          <w:sz w:val="21"/>
        </w:rPr>
        <w:t> </w:t>
      </w:r>
      <w:r>
        <w:rPr>
          <w:sz w:val="21"/>
        </w:rPr>
        <w:t>are not limited to, the</w:t>
      </w:r>
      <w:r>
        <w:rPr>
          <w:spacing w:val="-4"/>
          <w:sz w:val="21"/>
        </w:rPr>
        <w:t> </w:t>
      </w:r>
      <w:r>
        <w:rPr>
          <w:sz w:val="21"/>
        </w:rPr>
        <w:t>following:</w:t>
      </w:r>
    </w:p>
    <w:p>
      <w:pPr>
        <w:pStyle w:val="ListParagraph"/>
        <w:numPr>
          <w:ilvl w:val="1"/>
          <w:numId w:val="29"/>
        </w:numPr>
        <w:tabs>
          <w:tab w:pos="3377" w:val="left" w:leader="none"/>
          <w:tab w:pos="3378" w:val="left" w:leader="none"/>
        </w:tabs>
        <w:spacing w:line="259" w:lineRule="auto" w:before="210" w:after="0"/>
        <w:ind w:left="3377" w:right="1555" w:hanging="360"/>
        <w:jc w:val="left"/>
        <w:rPr>
          <w:sz w:val="21"/>
        </w:rPr>
      </w:pPr>
      <w:r>
        <w:rPr>
          <w:sz w:val="21"/>
        </w:rPr>
        <w:t>(a)</w:t>
      </w:r>
      <w:r>
        <w:rPr>
          <w:spacing w:val="-30"/>
          <w:sz w:val="21"/>
        </w:rPr>
        <w:t> </w:t>
      </w:r>
      <w:r>
        <w:rPr>
          <w:sz w:val="21"/>
        </w:rPr>
        <w:t>the</w:t>
      </w:r>
      <w:r>
        <w:rPr>
          <w:spacing w:val="-29"/>
          <w:sz w:val="21"/>
        </w:rPr>
        <w:t> </w:t>
      </w:r>
      <w:r>
        <w:rPr>
          <w:sz w:val="21"/>
        </w:rPr>
        <w:t>sex,</w:t>
      </w:r>
      <w:r>
        <w:rPr>
          <w:spacing w:val="-29"/>
          <w:sz w:val="21"/>
        </w:rPr>
        <w:t> </w:t>
      </w:r>
      <w:r>
        <w:rPr>
          <w:sz w:val="21"/>
        </w:rPr>
        <w:t>age,</w:t>
      </w:r>
      <w:r>
        <w:rPr>
          <w:spacing w:val="-30"/>
          <w:sz w:val="21"/>
        </w:rPr>
        <w:t> </w:t>
      </w:r>
      <w:r>
        <w:rPr>
          <w:sz w:val="21"/>
        </w:rPr>
        <w:t>sexual</w:t>
      </w:r>
      <w:r>
        <w:rPr>
          <w:spacing w:val="-29"/>
          <w:sz w:val="21"/>
        </w:rPr>
        <w:t> </w:t>
      </w:r>
      <w:r>
        <w:rPr>
          <w:sz w:val="21"/>
        </w:rPr>
        <w:t>orientation,</w:t>
      </w:r>
      <w:r>
        <w:rPr>
          <w:spacing w:val="-29"/>
          <w:sz w:val="21"/>
        </w:rPr>
        <w:t> </w:t>
      </w:r>
      <w:r>
        <w:rPr>
          <w:sz w:val="21"/>
        </w:rPr>
        <w:t>gender</w:t>
      </w:r>
      <w:r>
        <w:rPr>
          <w:spacing w:val="-30"/>
          <w:sz w:val="21"/>
        </w:rPr>
        <w:t> </w:t>
      </w:r>
      <w:r>
        <w:rPr>
          <w:sz w:val="21"/>
        </w:rPr>
        <w:t>identity,</w:t>
      </w:r>
      <w:r>
        <w:rPr>
          <w:spacing w:val="-29"/>
          <w:sz w:val="21"/>
        </w:rPr>
        <w:t> </w:t>
      </w:r>
      <w:r>
        <w:rPr>
          <w:sz w:val="21"/>
        </w:rPr>
        <w:t>intersex</w:t>
      </w:r>
      <w:r>
        <w:rPr>
          <w:spacing w:val="-29"/>
          <w:sz w:val="21"/>
        </w:rPr>
        <w:t> </w:t>
      </w:r>
      <w:r>
        <w:rPr>
          <w:sz w:val="21"/>
        </w:rPr>
        <w:t>status,</w:t>
      </w:r>
      <w:r>
        <w:rPr>
          <w:spacing w:val="-30"/>
          <w:sz w:val="21"/>
        </w:rPr>
        <w:t> </w:t>
      </w:r>
      <w:r>
        <w:rPr>
          <w:sz w:val="21"/>
        </w:rPr>
        <w:t>marital</w:t>
      </w:r>
      <w:r>
        <w:rPr>
          <w:spacing w:val="-29"/>
          <w:sz w:val="21"/>
        </w:rPr>
        <w:t> </w:t>
      </w:r>
      <w:r>
        <w:rPr>
          <w:sz w:val="21"/>
        </w:rPr>
        <w:t>or </w:t>
      </w:r>
      <w:r>
        <w:rPr>
          <w:w w:val="95"/>
          <w:sz w:val="21"/>
        </w:rPr>
        <w:t>relationship</w:t>
      </w:r>
      <w:r>
        <w:rPr>
          <w:spacing w:val="-4"/>
          <w:w w:val="95"/>
          <w:sz w:val="21"/>
        </w:rPr>
        <w:t> </w:t>
      </w:r>
      <w:r>
        <w:rPr>
          <w:w w:val="95"/>
          <w:sz w:val="21"/>
        </w:rPr>
        <w:t>status,</w:t>
      </w:r>
      <w:r>
        <w:rPr>
          <w:spacing w:val="-3"/>
          <w:w w:val="95"/>
          <w:sz w:val="21"/>
        </w:rPr>
        <w:t> </w:t>
      </w:r>
      <w:r>
        <w:rPr>
          <w:w w:val="95"/>
          <w:sz w:val="21"/>
        </w:rPr>
        <w:t>religious</w:t>
      </w:r>
      <w:r>
        <w:rPr>
          <w:spacing w:val="-3"/>
          <w:w w:val="95"/>
          <w:sz w:val="21"/>
        </w:rPr>
        <w:t> </w:t>
      </w:r>
      <w:r>
        <w:rPr>
          <w:w w:val="95"/>
          <w:sz w:val="21"/>
        </w:rPr>
        <w:t>belief,</w:t>
      </w:r>
      <w:r>
        <w:rPr>
          <w:spacing w:val="-4"/>
          <w:w w:val="95"/>
          <w:sz w:val="21"/>
        </w:rPr>
        <w:t> </w:t>
      </w:r>
      <w:r>
        <w:rPr>
          <w:w w:val="95"/>
          <w:sz w:val="21"/>
        </w:rPr>
        <w:t>race,</w:t>
      </w:r>
      <w:r>
        <w:rPr>
          <w:spacing w:val="-3"/>
          <w:w w:val="95"/>
          <w:sz w:val="21"/>
        </w:rPr>
        <w:t> </w:t>
      </w:r>
      <w:r>
        <w:rPr>
          <w:w w:val="95"/>
          <w:sz w:val="21"/>
        </w:rPr>
        <w:t>colour,</w:t>
      </w:r>
      <w:r>
        <w:rPr>
          <w:spacing w:val="-3"/>
          <w:w w:val="95"/>
          <w:sz w:val="21"/>
        </w:rPr>
        <w:t> </w:t>
      </w:r>
      <w:r>
        <w:rPr>
          <w:w w:val="95"/>
          <w:sz w:val="21"/>
        </w:rPr>
        <w:t>or</w:t>
      </w:r>
      <w:r>
        <w:rPr>
          <w:spacing w:val="-3"/>
          <w:w w:val="95"/>
          <w:sz w:val="21"/>
        </w:rPr>
        <w:t> </w:t>
      </w:r>
      <w:r>
        <w:rPr>
          <w:w w:val="95"/>
          <w:sz w:val="21"/>
        </w:rPr>
        <w:t>national</w:t>
      </w:r>
      <w:r>
        <w:rPr>
          <w:spacing w:val="-4"/>
          <w:w w:val="95"/>
          <w:sz w:val="21"/>
        </w:rPr>
        <w:t> </w:t>
      </w:r>
      <w:r>
        <w:rPr>
          <w:w w:val="95"/>
          <w:sz w:val="21"/>
        </w:rPr>
        <w:t>or</w:t>
      </w:r>
      <w:r>
        <w:rPr>
          <w:spacing w:val="-3"/>
          <w:w w:val="95"/>
          <w:sz w:val="21"/>
        </w:rPr>
        <w:t> </w:t>
      </w:r>
      <w:r>
        <w:rPr>
          <w:w w:val="95"/>
          <w:sz w:val="21"/>
        </w:rPr>
        <w:t>ethnic</w:t>
      </w:r>
      <w:r>
        <w:rPr>
          <w:spacing w:val="-3"/>
          <w:w w:val="95"/>
          <w:sz w:val="21"/>
        </w:rPr>
        <w:t> </w:t>
      </w:r>
      <w:r>
        <w:rPr>
          <w:w w:val="95"/>
          <w:sz w:val="21"/>
        </w:rPr>
        <w:t>origin,</w:t>
      </w:r>
      <w:r>
        <w:rPr>
          <w:spacing w:val="-3"/>
          <w:w w:val="95"/>
          <w:sz w:val="21"/>
        </w:rPr>
        <w:t> </w:t>
      </w:r>
      <w:r>
        <w:rPr>
          <w:w w:val="95"/>
          <w:sz w:val="21"/>
        </w:rPr>
        <w:t>of </w:t>
      </w:r>
      <w:r>
        <w:rPr>
          <w:sz w:val="21"/>
        </w:rPr>
        <w:t>the person</w:t>
      </w:r>
      <w:r>
        <w:rPr>
          <w:spacing w:val="-1"/>
          <w:sz w:val="21"/>
        </w:rPr>
        <w:t> </w:t>
      </w:r>
      <w:r>
        <w:rPr>
          <w:sz w:val="21"/>
        </w:rPr>
        <w:t>harassed;</w:t>
      </w:r>
    </w:p>
    <w:p>
      <w:pPr>
        <w:pStyle w:val="ListParagraph"/>
        <w:numPr>
          <w:ilvl w:val="1"/>
          <w:numId w:val="29"/>
        </w:numPr>
        <w:tabs>
          <w:tab w:pos="3377" w:val="left" w:leader="none"/>
          <w:tab w:pos="3378" w:val="left" w:leader="none"/>
        </w:tabs>
        <w:spacing w:line="254" w:lineRule="auto" w:before="203" w:after="0"/>
        <w:ind w:left="3377" w:right="1472" w:hanging="360"/>
        <w:jc w:val="left"/>
        <w:rPr>
          <w:sz w:val="21"/>
        </w:rPr>
      </w:pPr>
      <w:r>
        <w:rPr>
          <w:w w:val="95"/>
          <w:sz w:val="21"/>
        </w:rPr>
        <w:t>(b)</w:t>
      </w:r>
      <w:r>
        <w:rPr>
          <w:spacing w:val="-8"/>
          <w:w w:val="95"/>
          <w:sz w:val="21"/>
        </w:rPr>
        <w:t> </w:t>
      </w:r>
      <w:r>
        <w:rPr>
          <w:w w:val="95"/>
          <w:sz w:val="21"/>
        </w:rPr>
        <w:t>the</w:t>
      </w:r>
      <w:r>
        <w:rPr>
          <w:spacing w:val="-8"/>
          <w:w w:val="95"/>
          <w:sz w:val="21"/>
        </w:rPr>
        <w:t> </w:t>
      </w:r>
      <w:r>
        <w:rPr>
          <w:w w:val="95"/>
          <w:sz w:val="21"/>
        </w:rPr>
        <w:t>relationship</w:t>
      </w:r>
      <w:r>
        <w:rPr>
          <w:spacing w:val="-8"/>
          <w:w w:val="95"/>
          <w:sz w:val="21"/>
        </w:rPr>
        <w:t> </w:t>
      </w:r>
      <w:r>
        <w:rPr>
          <w:w w:val="95"/>
          <w:sz w:val="21"/>
        </w:rPr>
        <w:t>between</w:t>
      </w:r>
      <w:r>
        <w:rPr>
          <w:spacing w:val="-8"/>
          <w:w w:val="95"/>
          <w:sz w:val="21"/>
        </w:rPr>
        <w:t> </w:t>
      </w:r>
      <w:r>
        <w:rPr>
          <w:w w:val="95"/>
          <w:sz w:val="21"/>
        </w:rPr>
        <w:t>the</w:t>
      </w:r>
      <w:r>
        <w:rPr>
          <w:spacing w:val="-8"/>
          <w:w w:val="95"/>
          <w:sz w:val="21"/>
        </w:rPr>
        <w:t> </w:t>
      </w:r>
      <w:r>
        <w:rPr>
          <w:w w:val="95"/>
          <w:sz w:val="21"/>
        </w:rPr>
        <w:t>person</w:t>
      </w:r>
      <w:r>
        <w:rPr>
          <w:spacing w:val="-8"/>
          <w:w w:val="95"/>
          <w:sz w:val="21"/>
        </w:rPr>
        <w:t> </w:t>
      </w:r>
      <w:r>
        <w:rPr>
          <w:w w:val="95"/>
          <w:sz w:val="21"/>
        </w:rPr>
        <w:t>harassed</w:t>
      </w:r>
      <w:r>
        <w:rPr>
          <w:spacing w:val="-8"/>
          <w:w w:val="95"/>
          <w:sz w:val="21"/>
        </w:rPr>
        <w:t> </w:t>
      </w:r>
      <w:r>
        <w:rPr>
          <w:w w:val="95"/>
          <w:sz w:val="21"/>
        </w:rPr>
        <w:t>and</w:t>
      </w:r>
      <w:r>
        <w:rPr>
          <w:spacing w:val="-8"/>
          <w:w w:val="95"/>
          <w:sz w:val="21"/>
        </w:rPr>
        <w:t> </w:t>
      </w:r>
      <w:r>
        <w:rPr>
          <w:w w:val="95"/>
          <w:sz w:val="21"/>
        </w:rPr>
        <w:t>the</w:t>
      </w:r>
      <w:r>
        <w:rPr>
          <w:spacing w:val="-7"/>
          <w:w w:val="95"/>
          <w:sz w:val="21"/>
        </w:rPr>
        <w:t> </w:t>
      </w:r>
      <w:r>
        <w:rPr>
          <w:w w:val="95"/>
          <w:sz w:val="21"/>
        </w:rPr>
        <w:t>person</w:t>
      </w:r>
      <w:r>
        <w:rPr>
          <w:spacing w:val="-8"/>
          <w:w w:val="95"/>
          <w:sz w:val="21"/>
        </w:rPr>
        <w:t> </w:t>
      </w:r>
      <w:r>
        <w:rPr>
          <w:w w:val="95"/>
          <w:sz w:val="21"/>
        </w:rPr>
        <w:t>who</w:t>
      </w:r>
      <w:r>
        <w:rPr>
          <w:spacing w:val="-8"/>
          <w:w w:val="95"/>
          <w:sz w:val="21"/>
        </w:rPr>
        <w:t> </w:t>
      </w:r>
      <w:r>
        <w:rPr>
          <w:w w:val="95"/>
          <w:sz w:val="21"/>
        </w:rPr>
        <w:t>made</w:t>
      </w:r>
      <w:r>
        <w:rPr>
          <w:spacing w:val="-8"/>
          <w:w w:val="95"/>
          <w:sz w:val="21"/>
        </w:rPr>
        <w:t> </w:t>
      </w:r>
      <w:r>
        <w:rPr>
          <w:w w:val="95"/>
          <w:sz w:val="21"/>
        </w:rPr>
        <w:t>the </w:t>
      </w:r>
      <w:r>
        <w:rPr>
          <w:sz w:val="21"/>
        </w:rPr>
        <w:t>advance or request or who engaged in the</w:t>
      </w:r>
      <w:r>
        <w:rPr>
          <w:spacing w:val="-22"/>
          <w:sz w:val="21"/>
        </w:rPr>
        <w:t> </w:t>
      </w:r>
      <w:r>
        <w:rPr>
          <w:sz w:val="21"/>
        </w:rPr>
        <w:t>conduct;</w:t>
      </w:r>
    </w:p>
    <w:p>
      <w:pPr>
        <w:pStyle w:val="ListParagraph"/>
        <w:numPr>
          <w:ilvl w:val="1"/>
          <w:numId w:val="29"/>
        </w:numPr>
        <w:tabs>
          <w:tab w:pos="3377" w:val="left" w:leader="none"/>
          <w:tab w:pos="3378" w:val="left" w:leader="none"/>
        </w:tabs>
        <w:spacing w:line="240" w:lineRule="auto" w:before="210" w:after="0"/>
        <w:ind w:left="3377" w:right="0" w:hanging="360"/>
        <w:jc w:val="left"/>
        <w:rPr>
          <w:sz w:val="21"/>
        </w:rPr>
      </w:pPr>
      <w:r>
        <w:rPr>
          <w:sz w:val="21"/>
        </w:rPr>
        <w:t>(c) any disability of the person</w:t>
      </w:r>
      <w:r>
        <w:rPr>
          <w:spacing w:val="-4"/>
          <w:sz w:val="21"/>
        </w:rPr>
        <w:t> </w:t>
      </w:r>
      <w:r>
        <w:rPr>
          <w:sz w:val="21"/>
        </w:rPr>
        <w:t>harassed;</w:t>
      </w:r>
    </w:p>
    <w:p>
      <w:pPr>
        <w:pStyle w:val="ListParagraph"/>
        <w:numPr>
          <w:ilvl w:val="1"/>
          <w:numId w:val="29"/>
        </w:numPr>
        <w:tabs>
          <w:tab w:pos="3377" w:val="left" w:leader="none"/>
          <w:tab w:pos="3378" w:val="left" w:leader="none"/>
        </w:tabs>
        <w:spacing w:line="240" w:lineRule="auto" w:before="217" w:after="0"/>
        <w:ind w:left="3377" w:right="0" w:hanging="360"/>
        <w:jc w:val="left"/>
        <w:rPr>
          <w:sz w:val="21"/>
        </w:rPr>
      </w:pPr>
      <w:r>
        <w:rPr>
          <w:sz w:val="21"/>
        </w:rPr>
        <w:t>(d) any other relevant</w:t>
      </w:r>
      <w:r>
        <w:rPr>
          <w:spacing w:val="-4"/>
          <w:sz w:val="21"/>
        </w:rPr>
        <w:t> </w:t>
      </w:r>
      <w:r>
        <w:rPr>
          <w:sz w:val="21"/>
        </w:rPr>
        <w:t>circumstance.</w:t>
      </w:r>
    </w:p>
    <w:p>
      <w:pPr>
        <w:pStyle w:val="BodyText"/>
        <w:spacing w:before="1"/>
        <w:rPr>
          <w:sz w:val="9"/>
        </w:rPr>
      </w:pPr>
    </w:p>
    <w:p>
      <w:pPr>
        <w:spacing w:before="106"/>
        <w:ind w:left="1937" w:right="0" w:firstLine="0"/>
        <w:jc w:val="left"/>
        <w:rPr>
          <w:b/>
          <w:sz w:val="21"/>
        </w:rPr>
      </w:pPr>
      <w:r>
        <w:rPr>
          <w:sz w:val="21"/>
        </w:rPr>
        <w:t>Rating: </w:t>
      </w:r>
      <w:r>
        <w:rPr>
          <w:b/>
          <w:color w:val="FF0000"/>
          <w:sz w:val="21"/>
        </w:rPr>
        <w:t>Red</w:t>
      </w:r>
    </w:p>
    <w:p>
      <w:pPr>
        <w:spacing w:before="180"/>
        <w:ind w:left="1937" w:right="0" w:firstLine="0"/>
        <w:jc w:val="left"/>
        <w:rPr>
          <w:b/>
          <w:sz w:val="21"/>
        </w:rPr>
      </w:pPr>
      <w:r>
        <w:rPr>
          <w:b/>
          <w:w w:val="115"/>
          <w:sz w:val="21"/>
        </w:rPr>
        <w:t>Guideline: Social media participation by ANU students</w:t>
      </w:r>
    </w:p>
    <w:p>
      <w:pPr>
        <w:pStyle w:val="ListParagraph"/>
        <w:numPr>
          <w:ilvl w:val="0"/>
          <w:numId w:val="29"/>
        </w:numPr>
        <w:tabs>
          <w:tab w:pos="2657" w:val="left" w:leader="none"/>
          <w:tab w:pos="2658" w:val="left" w:leader="none"/>
        </w:tabs>
        <w:spacing w:line="254" w:lineRule="auto" w:before="194" w:after="0"/>
        <w:ind w:left="2657" w:right="1287" w:hanging="360"/>
        <w:jc w:val="left"/>
        <w:rPr>
          <w:sz w:val="21"/>
        </w:rPr>
      </w:pPr>
      <w:r>
        <w:rPr>
          <w:w w:val="95"/>
          <w:sz w:val="21"/>
        </w:rPr>
        <w:t>5.</w:t>
      </w:r>
      <w:r>
        <w:rPr>
          <w:spacing w:val="-10"/>
          <w:w w:val="95"/>
          <w:sz w:val="21"/>
        </w:rPr>
        <w:t> </w:t>
      </w:r>
      <w:r>
        <w:rPr>
          <w:w w:val="95"/>
          <w:sz w:val="21"/>
        </w:rPr>
        <w:t>Post</w:t>
      </w:r>
      <w:r>
        <w:rPr>
          <w:spacing w:val="-10"/>
          <w:w w:val="95"/>
          <w:sz w:val="21"/>
        </w:rPr>
        <w:t> </w:t>
      </w:r>
      <w:r>
        <w:rPr>
          <w:w w:val="95"/>
          <w:sz w:val="21"/>
        </w:rPr>
        <w:t>meaningful,</w:t>
      </w:r>
      <w:r>
        <w:rPr>
          <w:spacing w:val="-9"/>
          <w:w w:val="95"/>
          <w:sz w:val="21"/>
        </w:rPr>
        <w:t> </w:t>
      </w:r>
      <w:r>
        <w:rPr>
          <w:w w:val="95"/>
          <w:sz w:val="21"/>
        </w:rPr>
        <w:t>respectful</w:t>
      </w:r>
      <w:r>
        <w:rPr>
          <w:spacing w:val="-10"/>
          <w:w w:val="95"/>
          <w:sz w:val="21"/>
        </w:rPr>
        <w:t> </w:t>
      </w:r>
      <w:r>
        <w:rPr>
          <w:w w:val="95"/>
          <w:sz w:val="21"/>
        </w:rPr>
        <w:t>comments.</w:t>
      </w:r>
      <w:r>
        <w:rPr>
          <w:spacing w:val="-10"/>
          <w:w w:val="95"/>
          <w:sz w:val="21"/>
        </w:rPr>
        <w:t> </w:t>
      </w:r>
      <w:r>
        <w:rPr>
          <w:w w:val="95"/>
          <w:sz w:val="21"/>
        </w:rPr>
        <w:t>In</w:t>
      </w:r>
      <w:r>
        <w:rPr>
          <w:spacing w:val="-9"/>
          <w:w w:val="95"/>
          <w:sz w:val="21"/>
        </w:rPr>
        <w:t> </w:t>
      </w:r>
      <w:r>
        <w:rPr>
          <w:w w:val="95"/>
          <w:sz w:val="21"/>
        </w:rPr>
        <w:t>other</w:t>
      </w:r>
      <w:r>
        <w:rPr>
          <w:spacing w:val="-10"/>
          <w:w w:val="95"/>
          <w:sz w:val="21"/>
        </w:rPr>
        <w:t> </w:t>
      </w:r>
      <w:r>
        <w:rPr>
          <w:w w:val="95"/>
          <w:sz w:val="21"/>
        </w:rPr>
        <w:t>words,</w:t>
      </w:r>
      <w:r>
        <w:rPr>
          <w:spacing w:val="-9"/>
          <w:w w:val="95"/>
          <w:sz w:val="21"/>
        </w:rPr>
        <w:t> </w:t>
      </w:r>
      <w:r>
        <w:rPr>
          <w:w w:val="95"/>
          <w:sz w:val="21"/>
        </w:rPr>
        <w:t>no</w:t>
      </w:r>
      <w:r>
        <w:rPr>
          <w:spacing w:val="-10"/>
          <w:w w:val="95"/>
          <w:sz w:val="21"/>
        </w:rPr>
        <w:t> </w:t>
      </w:r>
      <w:r>
        <w:rPr>
          <w:w w:val="95"/>
          <w:sz w:val="21"/>
        </w:rPr>
        <w:t>spam,</w:t>
      </w:r>
      <w:r>
        <w:rPr>
          <w:spacing w:val="-10"/>
          <w:w w:val="95"/>
          <w:sz w:val="21"/>
        </w:rPr>
        <w:t> </w:t>
      </w:r>
      <w:r>
        <w:rPr>
          <w:w w:val="95"/>
          <w:sz w:val="21"/>
        </w:rPr>
        <w:t>and</w:t>
      </w:r>
      <w:r>
        <w:rPr>
          <w:spacing w:val="-9"/>
          <w:w w:val="95"/>
          <w:sz w:val="21"/>
        </w:rPr>
        <w:t> </w:t>
      </w:r>
      <w:r>
        <w:rPr>
          <w:w w:val="95"/>
          <w:sz w:val="21"/>
        </w:rPr>
        <w:t>no</w:t>
      </w:r>
      <w:r>
        <w:rPr>
          <w:spacing w:val="-10"/>
          <w:w w:val="95"/>
          <w:sz w:val="21"/>
        </w:rPr>
        <w:t> </w:t>
      </w:r>
      <w:r>
        <w:rPr>
          <w:w w:val="95"/>
          <w:sz w:val="21"/>
        </w:rPr>
        <w:t>remarks</w:t>
      </w:r>
      <w:r>
        <w:rPr>
          <w:spacing w:val="-9"/>
          <w:w w:val="95"/>
          <w:sz w:val="21"/>
        </w:rPr>
        <w:t> </w:t>
      </w:r>
      <w:r>
        <w:rPr>
          <w:w w:val="95"/>
          <w:sz w:val="21"/>
        </w:rPr>
        <w:t>that</w:t>
      </w:r>
      <w:r>
        <w:rPr>
          <w:spacing w:val="-10"/>
          <w:w w:val="95"/>
          <w:sz w:val="21"/>
        </w:rPr>
        <w:t> </w:t>
      </w:r>
      <w:r>
        <w:rPr>
          <w:w w:val="95"/>
          <w:sz w:val="21"/>
        </w:rPr>
        <w:t>are </w:t>
      </w:r>
      <w:r>
        <w:rPr>
          <w:sz w:val="21"/>
        </w:rPr>
        <w:t>off-topic or</w:t>
      </w:r>
      <w:r>
        <w:rPr>
          <w:spacing w:val="-1"/>
          <w:sz w:val="21"/>
        </w:rPr>
        <w:t> </w:t>
      </w:r>
      <w:r>
        <w:rPr>
          <w:sz w:val="21"/>
        </w:rPr>
        <w:t>offensive.</w:t>
      </w:r>
    </w:p>
    <w:p>
      <w:pPr>
        <w:pStyle w:val="BodyText"/>
        <w:spacing w:before="3"/>
        <w:rPr>
          <w:sz w:val="18"/>
        </w:rPr>
      </w:pPr>
    </w:p>
    <w:p>
      <w:pPr>
        <w:spacing w:before="0"/>
        <w:ind w:left="1937" w:right="0" w:firstLine="0"/>
        <w:jc w:val="left"/>
        <w:rPr>
          <w:b/>
          <w:sz w:val="21"/>
        </w:rPr>
      </w:pPr>
      <w:r>
        <w:rPr>
          <w:sz w:val="21"/>
        </w:rPr>
        <w:t>Rating: </w:t>
      </w:r>
      <w:r>
        <w:rPr>
          <w:b/>
          <w:color w:val="FF0000"/>
          <w:sz w:val="21"/>
        </w:rPr>
        <w:t>Red</w:t>
      </w:r>
    </w:p>
    <w:p>
      <w:pPr>
        <w:spacing w:before="181"/>
        <w:ind w:left="1937" w:right="0" w:firstLine="0"/>
        <w:jc w:val="left"/>
        <w:rPr>
          <w:sz w:val="12"/>
        </w:rPr>
      </w:pPr>
      <w:r>
        <w:rPr>
          <w:b/>
          <w:w w:val="115"/>
          <w:sz w:val="21"/>
        </w:rPr>
        <w:t>Procedure: Prevention of discrimination, harassment and bullying</w:t>
      </w:r>
      <w:r>
        <w:rPr>
          <w:w w:val="115"/>
          <w:position w:val="7"/>
          <w:sz w:val="12"/>
        </w:rPr>
        <w:t>6</w:t>
      </w:r>
    </w:p>
    <w:p>
      <w:pPr>
        <w:pStyle w:val="BodyText"/>
        <w:spacing w:before="4"/>
        <w:rPr>
          <w:sz w:val="19"/>
        </w:rPr>
      </w:pPr>
    </w:p>
    <w:p>
      <w:pPr>
        <w:pStyle w:val="BodyText"/>
        <w:spacing w:line="259" w:lineRule="auto" w:before="1"/>
        <w:ind w:left="2221" w:right="1770" w:hanging="284"/>
      </w:pPr>
      <w:r>
        <w:rPr>
          <w:rFonts w:ascii="Courier New"/>
          <w:color w:val="231F20"/>
        </w:rPr>
        <w:t>o </w:t>
      </w:r>
      <w:r>
        <w:rPr>
          <w:color w:val="231F20"/>
        </w:rPr>
        <w:t>Bullying is repeated unreasonable and inappropriate behaviour in the workplace or </w:t>
      </w:r>
      <w:r>
        <w:rPr>
          <w:color w:val="231F20"/>
          <w:w w:val="95"/>
        </w:rPr>
        <w:t>education environment which comprises behaviour that intimidates, offends, degrades, </w:t>
      </w:r>
      <w:r>
        <w:rPr>
          <w:color w:val="231F20"/>
        </w:rPr>
        <w:t>insults</w:t>
      </w:r>
      <w:r>
        <w:rPr>
          <w:color w:val="231F20"/>
          <w:spacing w:val="-25"/>
        </w:rPr>
        <w:t> </w:t>
      </w:r>
      <w:r>
        <w:rPr>
          <w:color w:val="231F20"/>
        </w:rPr>
        <w:t>or</w:t>
      </w:r>
      <w:r>
        <w:rPr>
          <w:color w:val="231F20"/>
          <w:spacing w:val="-25"/>
        </w:rPr>
        <w:t> </w:t>
      </w:r>
      <w:r>
        <w:rPr>
          <w:color w:val="231F20"/>
        </w:rPr>
        <w:t>humiliates</w:t>
      </w:r>
      <w:r>
        <w:rPr>
          <w:color w:val="231F20"/>
          <w:spacing w:val="-24"/>
        </w:rPr>
        <w:t> </w:t>
      </w:r>
      <w:r>
        <w:rPr>
          <w:color w:val="231F20"/>
        </w:rPr>
        <w:t>an</w:t>
      </w:r>
      <w:r>
        <w:rPr>
          <w:color w:val="231F20"/>
          <w:spacing w:val="-25"/>
        </w:rPr>
        <w:t> </w:t>
      </w:r>
      <w:r>
        <w:rPr>
          <w:color w:val="231F20"/>
        </w:rPr>
        <w:t>employee</w:t>
      </w:r>
      <w:r>
        <w:rPr>
          <w:color w:val="231F20"/>
          <w:spacing w:val="-24"/>
        </w:rPr>
        <w:t> </w:t>
      </w:r>
      <w:r>
        <w:rPr>
          <w:color w:val="231F20"/>
        </w:rPr>
        <w:t>or</w:t>
      </w:r>
      <w:r>
        <w:rPr>
          <w:color w:val="231F20"/>
          <w:spacing w:val="-25"/>
        </w:rPr>
        <w:t> </w:t>
      </w:r>
      <w:r>
        <w:rPr>
          <w:color w:val="231F20"/>
        </w:rPr>
        <w:t>student</w:t>
      </w:r>
      <w:r>
        <w:rPr>
          <w:color w:val="231F20"/>
          <w:spacing w:val="-24"/>
        </w:rPr>
        <w:t> </w:t>
      </w:r>
      <w:r>
        <w:rPr>
          <w:color w:val="231F20"/>
        </w:rPr>
        <w:t>and</w:t>
      </w:r>
      <w:r>
        <w:rPr>
          <w:color w:val="231F20"/>
          <w:spacing w:val="-25"/>
        </w:rPr>
        <w:t> </w:t>
      </w:r>
      <w:r>
        <w:rPr>
          <w:color w:val="231F20"/>
        </w:rPr>
        <w:t>is</w:t>
      </w:r>
      <w:r>
        <w:rPr>
          <w:color w:val="231F20"/>
          <w:spacing w:val="-24"/>
        </w:rPr>
        <w:t> </w:t>
      </w:r>
      <w:r>
        <w:rPr>
          <w:color w:val="231F20"/>
        </w:rPr>
        <w:t>a</w:t>
      </w:r>
      <w:r>
        <w:rPr>
          <w:color w:val="231F20"/>
          <w:spacing w:val="-25"/>
        </w:rPr>
        <w:t> </w:t>
      </w:r>
      <w:r>
        <w:rPr>
          <w:color w:val="231F20"/>
        </w:rPr>
        <w:t>risk</w:t>
      </w:r>
      <w:r>
        <w:rPr>
          <w:color w:val="231F20"/>
          <w:spacing w:val="-25"/>
        </w:rPr>
        <w:t> </w:t>
      </w:r>
      <w:r>
        <w:rPr>
          <w:color w:val="231F20"/>
        </w:rPr>
        <w:t>to</w:t>
      </w:r>
      <w:r>
        <w:rPr>
          <w:color w:val="231F20"/>
          <w:spacing w:val="-24"/>
        </w:rPr>
        <w:t> </w:t>
      </w:r>
      <w:r>
        <w:rPr>
          <w:color w:val="231F20"/>
        </w:rPr>
        <w:t>health</w:t>
      </w:r>
      <w:r>
        <w:rPr>
          <w:color w:val="231F20"/>
          <w:spacing w:val="-25"/>
        </w:rPr>
        <w:t> </w:t>
      </w:r>
      <w:r>
        <w:rPr>
          <w:color w:val="231F20"/>
        </w:rPr>
        <w:t>and</w:t>
      </w:r>
      <w:r>
        <w:rPr>
          <w:color w:val="231F20"/>
          <w:spacing w:val="-24"/>
        </w:rPr>
        <w:t> </w:t>
      </w:r>
      <w:r>
        <w:rPr>
          <w:color w:val="231F20"/>
        </w:rPr>
        <w:t>safety.</w:t>
      </w:r>
      <w:r>
        <w:rPr>
          <w:color w:val="231F20"/>
          <w:spacing w:val="-25"/>
        </w:rPr>
        <w:t> </w:t>
      </w:r>
      <w:r>
        <w:rPr>
          <w:color w:val="231F20"/>
        </w:rPr>
        <w:t>This</w:t>
      </w:r>
      <w:r>
        <w:rPr>
          <w:color w:val="231F20"/>
          <w:spacing w:val="-24"/>
        </w:rPr>
        <w:t> </w:t>
      </w:r>
      <w:r>
        <w:rPr>
          <w:color w:val="231F20"/>
        </w:rPr>
        <w:t>can</w:t>
      </w:r>
      <w:r>
        <w:rPr>
          <w:color w:val="231F20"/>
          <w:spacing w:val="-25"/>
        </w:rPr>
        <w:t> </w:t>
      </w:r>
      <w:r>
        <w:rPr>
          <w:color w:val="231F20"/>
        </w:rPr>
        <w:t>be physical</w:t>
      </w:r>
      <w:r>
        <w:rPr>
          <w:color w:val="231F20"/>
          <w:spacing w:val="-31"/>
        </w:rPr>
        <w:t> </w:t>
      </w:r>
      <w:r>
        <w:rPr>
          <w:color w:val="231F20"/>
        </w:rPr>
        <w:t>or</w:t>
      </w:r>
      <w:r>
        <w:rPr>
          <w:color w:val="231F20"/>
          <w:spacing w:val="-31"/>
        </w:rPr>
        <w:t> </w:t>
      </w:r>
      <w:r>
        <w:rPr>
          <w:color w:val="231F20"/>
        </w:rPr>
        <w:t>psychological</w:t>
      </w:r>
      <w:r>
        <w:rPr>
          <w:color w:val="231F20"/>
          <w:spacing w:val="-31"/>
        </w:rPr>
        <w:t> </w:t>
      </w:r>
      <w:r>
        <w:rPr>
          <w:color w:val="231F20"/>
        </w:rPr>
        <w:t>behaviour.</w:t>
      </w:r>
      <w:r>
        <w:rPr>
          <w:color w:val="231F20"/>
          <w:spacing w:val="-31"/>
        </w:rPr>
        <w:t> </w:t>
      </w:r>
      <w:r>
        <w:rPr>
          <w:color w:val="231F20"/>
        </w:rPr>
        <w:t>Legitimate</w:t>
      </w:r>
      <w:r>
        <w:rPr>
          <w:color w:val="231F20"/>
          <w:spacing w:val="-31"/>
        </w:rPr>
        <w:t> </w:t>
      </w:r>
      <w:r>
        <w:rPr>
          <w:color w:val="231F20"/>
        </w:rPr>
        <w:t>comment,</w:t>
      </w:r>
      <w:r>
        <w:rPr>
          <w:color w:val="231F20"/>
          <w:spacing w:val="-31"/>
        </w:rPr>
        <w:t> </w:t>
      </w:r>
      <w:r>
        <w:rPr>
          <w:color w:val="231F20"/>
        </w:rPr>
        <w:t>criticism</w:t>
      </w:r>
      <w:r>
        <w:rPr>
          <w:color w:val="231F20"/>
          <w:spacing w:val="-31"/>
        </w:rPr>
        <w:t> </w:t>
      </w:r>
      <w:r>
        <w:rPr>
          <w:color w:val="231F20"/>
        </w:rPr>
        <w:t>and</w:t>
      </w:r>
      <w:r>
        <w:rPr>
          <w:color w:val="231F20"/>
          <w:spacing w:val="-30"/>
        </w:rPr>
        <w:t> </w:t>
      </w:r>
      <w:r>
        <w:rPr>
          <w:color w:val="231F20"/>
        </w:rPr>
        <w:t>advice,</w:t>
      </w:r>
      <w:r>
        <w:rPr>
          <w:color w:val="231F20"/>
          <w:spacing w:val="-31"/>
        </w:rPr>
        <w:t> </w:t>
      </w:r>
      <w:r>
        <w:rPr>
          <w:color w:val="231F20"/>
        </w:rPr>
        <w:t>including</w:t>
      </w:r>
    </w:p>
    <w:p>
      <w:pPr>
        <w:pStyle w:val="BodyText"/>
        <w:spacing w:line="261" w:lineRule="auto" w:before="6"/>
        <w:ind w:left="2221" w:right="1392"/>
      </w:pPr>
      <w:r>
        <w:rPr>
          <w:color w:val="231F20"/>
        </w:rPr>
        <w:t>relevant</w:t>
      </w:r>
      <w:r>
        <w:rPr>
          <w:color w:val="231F20"/>
          <w:spacing w:val="-30"/>
        </w:rPr>
        <w:t> </w:t>
      </w:r>
      <w:r>
        <w:rPr>
          <w:color w:val="231F20"/>
        </w:rPr>
        <w:t>negative</w:t>
      </w:r>
      <w:r>
        <w:rPr>
          <w:color w:val="231F20"/>
          <w:spacing w:val="-30"/>
        </w:rPr>
        <w:t> </w:t>
      </w:r>
      <w:r>
        <w:rPr>
          <w:color w:val="231F20"/>
        </w:rPr>
        <w:t>comment</w:t>
      </w:r>
      <w:r>
        <w:rPr>
          <w:color w:val="231F20"/>
          <w:spacing w:val="-30"/>
        </w:rPr>
        <w:t> </w:t>
      </w:r>
      <w:r>
        <w:rPr>
          <w:color w:val="231F20"/>
        </w:rPr>
        <w:t>or</w:t>
      </w:r>
      <w:r>
        <w:rPr>
          <w:color w:val="231F20"/>
          <w:spacing w:val="-30"/>
        </w:rPr>
        <w:t> </w:t>
      </w:r>
      <w:r>
        <w:rPr>
          <w:color w:val="231F20"/>
        </w:rPr>
        <w:t>feedback</w:t>
      </w:r>
      <w:r>
        <w:rPr>
          <w:color w:val="231F20"/>
          <w:spacing w:val="-30"/>
        </w:rPr>
        <w:t> </w:t>
      </w:r>
      <w:r>
        <w:rPr>
          <w:color w:val="231F20"/>
        </w:rPr>
        <w:t>provided</w:t>
      </w:r>
      <w:r>
        <w:rPr>
          <w:color w:val="231F20"/>
          <w:spacing w:val="-30"/>
        </w:rPr>
        <w:t> </w:t>
      </w:r>
      <w:r>
        <w:rPr>
          <w:color w:val="231F20"/>
        </w:rPr>
        <w:t>in</w:t>
      </w:r>
      <w:r>
        <w:rPr>
          <w:color w:val="231F20"/>
          <w:spacing w:val="-30"/>
        </w:rPr>
        <w:t> </w:t>
      </w:r>
      <w:r>
        <w:rPr>
          <w:color w:val="231F20"/>
        </w:rPr>
        <w:t>a</w:t>
      </w:r>
      <w:r>
        <w:rPr>
          <w:color w:val="231F20"/>
          <w:spacing w:val="-30"/>
        </w:rPr>
        <w:t> </w:t>
      </w:r>
      <w:r>
        <w:rPr>
          <w:color w:val="231F20"/>
        </w:rPr>
        <w:t>reasonable</w:t>
      </w:r>
      <w:r>
        <w:rPr>
          <w:color w:val="231F20"/>
          <w:spacing w:val="-30"/>
        </w:rPr>
        <w:t> </w:t>
      </w:r>
      <w:r>
        <w:rPr>
          <w:color w:val="231F20"/>
        </w:rPr>
        <w:t>manner</w:t>
      </w:r>
      <w:r>
        <w:rPr>
          <w:color w:val="231F20"/>
          <w:spacing w:val="-30"/>
        </w:rPr>
        <w:t> </w:t>
      </w:r>
      <w:r>
        <w:rPr>
          <w:color w:val="231F20"/>
        </w:rPr>
        <w:t>from</w:t>
      </w:r>
      <w:r>
        <w:rPr>
          <w:color w:val="231F20"/>
          <w:spacing w:val="-30"/>
        </w:rPr>
        <w:t> </w:t>
      </w:r>
      <w:r>
        <w:rPr>
          <w:color w:val="231F20"/>
        </w:rPr>
        <w:t>supervisors</w:t>
      </w:r>
      <w:r>
        <w:rPr>
          <w:color w:val="231F20"/>
          <w:spacing w:val="-29"/>
        </w:rPr>
        <w:t> </w:t>
      </w:r>
      <w:r>
        <w:rPr>
          <w:color w:val="231F20"/>
        </w:rPr>
        <w:t>or academics</w:t>
      </w:r>
      <w:r>
        <w:rPr>
          <w:color w:val="231F20"/>
          <w:spacing w:val="-19"/>
        </w:rPr>
        <w:t> </w:t>
      </w:r>
      <w:r>
        <w:rPr>
          <w:color w:val="231F20"/>
        </w:rPr>
        <w:t>on</w:t>
      </w:r>
      <w:r>
        <w:rPr>
          <w:color w:val="231F20"/>
          <w:spacing w:val="-18"/>
        </w:rPr>
        <w:t> </w:t>
      </w:r>
      <w:r>
        <w:rPr>
          <w:color w:val="231F20"/>
        </w:rPr>
        <w:t>the</w:t>
      </w:r>
      <w:r>
        <w:rPr>
          <w:color w:val="231F20"/>
          <w:spacing w:val="-19"/>
        </w:rPr>
        <w:t> </w:t>
      </w:r>
      <w:r>
        <w:rPr>
          <w:color w:val="231F20"/>
        </w:rPr>
        <w:t>work,</w:t>
      </w:r>
      <w:r>
        <w:rPr>
          <w:color w:val="231F20"/>
          <w:spacing w:val="-18"/>
        </w:rPr>
        <w:t> </w:t>
      </w:r>
      <w:r>
        <w:rPr>
          <w:color w:val="231F20"/>
        </w:rPr>
        <w:t>study</w:t>
      </w:r>
      <w:r>
        <w:rPr>
          <w:color w:val="231F20"/>
          <w:spacing w:val="-18"/>
        </w:rPr>
        <w:t> </w:t>
      </w:r>
      <w:r>
        <w:rPr>
          <w:color w:val="231F20"/>
        </w:rPr>
        <w:t>performance</w:t>
      </w:r>
      <w:r>
        <w:rPr>
          <w:color w:val="231F20"/>
          <w:spacing w:val="-19"/>
        </w:rPr>
        <w:t> </w:t>
      </w:r>
      <w:r>
        <w:rPr>
          <w:color w:val="231F20"/>
        </w:rPr>
        <w:t>or</w:t>
      </w:r>
      <w:r>
        <w:rPr>
          <w:color w:val="231F20"/>
          <w:spacing w:val="-18"/>
        </w:rPr>
        <w:t> </w:t>
      </w:r>
      <w:r>
        <w:rPr>
          <w:color w:val="231F20"/>
        </w:rPr>
        <w:t>behaviour</w:t>
      </w:r>
      <w:r>
        <w:rPr>
          <w:color w:val="231F20"/>
          <w:spacing w:val="-19"/>
        </w:rPr>
        <w:t> </w:t>
      </w:r>
      <w:r>
        <w:rPr>
          <w:color w:val="231F20"/>
        </w:rPr>
        <w:t>of</w:t>
      </w:r>
      <w:r>
        <w:rPr>
          <w:color w:val="231F20"/>
          <w:spacing w:val="-18"/>
        </w:rPr>
        <w:t> </w:t>
      </w:r>
      <w:r>
        <w:rPr>
          <w:color w:val="231F20"/>
        </w:rPr>
        <w:t>an</w:t>
      </w:r>
      <w:r>
        <w:rPr>
          <w:color w:val="231F20"/>
          <w:spacing w:val="-18"/>
        </w:rPr>
        <w:t> </w:t>
      </w:r>
      <w:r>
        <w:rPr>
          <w:color w:val="231F20"/>
        </w:rPr>
        <w:t>individual</w:t>
      </w:r>
      <w:r>
        <w:rPr>
          <w:color w:val="231F20"/>
          <w:spacing w:val="-19"/>
        </w:rPr>
        <w:t> </w:t>
      </w:r>
      <w:r>
        <w:rPr>
          <w:color w:val="231F20"/>
        </w:rPr>
        <w:t>or</w:t>
      </w:r>
      <w:r>
        <w:rPr>
          <w:color w:val="231F20"/>
          <w:spacing w:val="-18"/>
        </w:rPr>
        <w:t> </w:t>
      </w:r>
      <w:r>
        <w:rPr>
          <w:color w:val="231F20"/>
        </w:rPr>
        <w:t>group,</w:t>
      </w:r>
      <w:r>
        <w:rPr>
          <w:color w:val="231F20"/>
          <w:spacing w:val="-19"/>
        </w:rPr>
        <w:t> </w:t>
      </w:r>
      <w:r>
        <w:rPr>
          <w:color w:val="231F20"/>
        </w:rPr>
        <w:t>does</w:t>
      </w:r>
      <w:r>
        <w:rPr>
          <w:color w:val="231F20"/>
          <w:spacing w:val="-18"/>
        </w:rPr>
        <w:t> </w:t>
      </w:r>
      <w:r>
        <w:rPr>
          <w:color w:val="231F20"/>
        </w:rPr>
        <w:t>not constitute bullying</w:t>
      </w:r>
    </w:p>
    <w:p>
      <w:pPr>
        <w:pStyle w:val="BodyText"/>
        <w:spacing w:before="6"/>
        <w:rPr>
          <w:sz w:val="15"/>
        </w:rPr>
      </w:pPr>
      <w:r>
        <w:rPr/>
        <w:pict>
          <v:line style="position:absolute;mso-position-horizontal-relative:page;mso-position-vertical-relative:paragraph;z-index:2216;mso-wrap-distance-left:0;mso-wrap-distance-right:0" from="121.889801pt,11.841034pt" to="524.409801pt,11.841034pt" stroked="true" strokeweight=".709pt" strokecolor="#165576">
            <v:stroke dashstyle="solid"/>
            <w10:wrap type="topAndBottom"/>
          </v:line>
        </w:pict>
      </w:r>
    </w:p>
    <w:p>
      <w:pPr>
        <w:pStyle w:val="ListParagraph"/>
        <w:numPr>
          <w:ilvl w:val="0"/>
          <w:numId w:val="30"/>
        </w:numPr>
        <w:tabs>
          <w:tab w:pos="2200" w:val="left" w:leader="none"/>
        </w:tabs>
        <w:spacing w:line="240" w:lineRule="auto" w:before="57"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3">
        <w:r>
          <w:rPr>
            <w:color w:val="231F20"/>
            <w:spacing w:val="7"/>
            <w:w w:val="95"/>
            <w:sz w:val="15"/>
          </w:rPr>
          <w:t>ww</w:t>
        </w:r>
        <w:r>
          <w:rPr>
            <w:color w:val="231F20"/>
            <w:spacing w:val="-5"/>
            <w:w w:val="95"/>
            <w:sz w:val="15"/>
          </w:rPr>
          <w:t>w</w:t>
        </w:r>
        <w:r>
          <w:rPr>
            <w:color w:val="231F20"/>
            <w:spacing w:val="2"/>
            <w:w w:val="90"/>
            <w:sz w:val="15"/>
          </w:rPr>
          <w:t>.l</w:t>
        </w:r>
        <w:r>
          <w:rPr>
            <w:color w:val="231F20"/>
            <w:spacing w:val="2"/>
            <w:w w:val="96"/>
            <w:sz w:val="15"/>
          </w:rPr>
          <w:t>e</w:t>
        </w:r>
        <w:r>
          <w:rPr>
            <w:color w:val="231F20"/>
            <w:spacing w:val="2"/>
            <w:w w:val="111"/>
            <w:sz w:val="15"/>
          </w:rPr>
          <w:t>g</w:t>
        </w:r>
        <w:r>
          <w:rPr>
            <w:color w:val="231F20"/>
            <w:spacing w:val="2"/>
            <w:w w:val="90"/>
            <w:sz w:val="15"/>
          </w:rPr>
          <w:t>i</w:t>
        </w:r>
        <w:r>
          <w:rPr>
            <w:color w:val="231F20"/>
            <w:spacing w:val="3"/>
            <w:w w:val="90"/>
            <w:sz w:val="15"/>
          </w:rPr>
          <w:t>s</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89"/>
            <w:sz w:val="15"/>
          </w:rPr>
          <w:t>.</w:t>
        </w:r>
        <w:r>
          <w:rPr>
            <w:color w:val="231F20"/>
            <w:spacing w:val="2"/>
            <w:w w:val="111"/>
            <w:sz w:val="15"/>
          </w:rPr>
          <w:t>g</w:t>
        </w:r>
        <w:r>
          <w:rPr>
            <w:color w:val="231F20"/>
            <w:w w:val="99"/>
            <w:sz w:val="15"/>
          </w:rPr>
          <w:t>o</w:t>
        </w:r>
        <w:r>
          <w:rPr>
            <w:color w:val="231F20"/>
            <w:spacing w:val="-5"/>
            <w:w w:val="93"/>
            <w:sz w:val="15"/>
          </w:rPr>
          <w:t>v</w:t>
        </w:r>
        <w:r>
          <w:rPr>
            <w:color w:val="231F20"/>
            <w:w w:val="90"/>
            <w:sz w:val="15"/>
          </w:rPr>
          <w:t>.</w:t>
        </w:r>
        <w:r>
          <w:rPr>
            <w:color w:val="231F20"/>
            <w:spacing w:val="2"/>
            <w:w w:val="98"/>
            <w:sz w:val="15"/>
          </w:rPr>
          <w:t>a</w:t>
        </w:r>
        <w:r>
          <w:rPr>
            <w:color w:val="231F20"/>
            <w:spacing w:val="-6"/>
            <w:w w:val="98"/>
            <w:sz w:val="15"/>
          </w:rPr>
          <w:t>u</w:t>
        </w:r>
        <w:r>
          <w:rPr>
            <w:color w:val="231F20"/>
            <w:w w:val="153"/>
            <w:sz w:val="15"/>
          </w:rPr>
          <w:t>/</w:t>
        </w:r>
        <w:r>
          <w:rPr>
            <w:color w:val="231F20"/>
            <w:spacing w:val="3"/>
            <w:w w:val="102"/>
            <w:sz w:val="15"/>
          </w:rPr>
          <w:t>D</w:t>
        </w:r>
        <w:r>
          <w:rPr>
            <w:color w:val="231F20"/>
            <w:spacing w:val="3"/>
            <w:w w:val="96"/>
            <w:sz w:val="15"/>
          </w:rPr>
          <w:t>e</w:t>
        </w:r>
        <w:r>
          <w:rPr>
            <w:color w:val="231F20"/>
            <w:spacing w:val="3"/>
            <w:w w:val="63"/>
            <w:sz w:val="15"/>
          </w:rPr>
          <w:t>t</w:t>
        </w:r>
        <w:r>
          <w:rPr>
            <w:color w:val="231F20"/>
            <w:spacing w:val="2"/>
            <w:w w:val="109"/>
            <w:sz w:val="15"/>
          </w:rPr>
          <w:t>a</w:t>
        </w:r>
        <w:r>
          <w:rPr>
            <w:color w:val="231F20"/>
            <w:spacing w:val="2"/>
            <w:w w:val="90"/>
            <w:sz w:val="15"/>
          </w:rPr>
          <w:t>il</w:t>
        </w:r>
        <w:r>
          <w:rPr>
            <w:color w:val="231F20"/>
            <w:spacing w:val="-2"/>
            <w:w w:val="90"/>
            <w:sz w:val="15"/>
          </w:rPr>
          <w:t>s</w:t>
        </w:r>
        <w:r>
          <w:rPr>
            <w:color w:val="231F20"/>
            <w:w w:val="153"/>
            <w:sz w:val="15"/>
          </w:rPr>
          <w:t>/</w:t>
        </w:r>
        <w:r>
          <w:rPr>
            <w:color w:val="231F20"/>
            <w:spacing w:val="-1"/>
            <w:w w:val="94"/>
            <w:sz w:val="15"/>
          </w:rPr>
          <w:t>F</w:t>
        </w:r>
        <w:r>
          <w:rPr>
            <w:color w:val="231F20"/>
            <w:w w:val="112"/>
            <w:sz w:val="15"/>
          </w:rPr>
          <w:t>2</w:t>
        </w:r>
        <w:r>
          <w:rPr>
            <w:color w:val="231F20"/>
            <w:spacing w:val="-8"/>
            <w:w w:val="112"/>
            <w:sz w:val="15"/>
          </w:rPr>
          <w:t>01</w:t>
        </w:r>
        <w:r>
          <w:rPr>
            <w:color w:val="231F20"/>
            <w:spacing w:val="2"/>
            <w:w w:val="112"/>
            <w:sz w:val="15"/>
          </w:rPr>
          <w:t>8</w:t>
        </w:r>
        <w:r>
          <w:rPr>
            <w:color w:val="231F20"/>
            <w:w w:val="85"/>
            <w:sz w:val="15"/>
          </w:rPr>
          <w:t>L</w:t>
        </w:r>
        <w:r>
          <w:rPr>
            <w:color w:val="231F20"/>
            <w:spacing w:val="5"/>
            <w:w w:val="112"/>
            <w:sz w:val="15"/>
          </w:rPr>
          <w:t>0</w:t>
        </w:r>
        <w:r>
          <w:rPr>
            <w:color w:val="231F20"/>
            <w:spacing w:val="1"/>
            <w:w w:val="112"/>
            <w:sz w:val="15"/>
          </w:rPr>
          <w:t>0</w:t>
        </w:r>
        <w:r>
          <w:rPr>
            <w:color w:val="231F20"/>
            <w:spacing w:val="-10"/>
            <w:w w:val="112"/>
            <w:sz w:val="15"/>
          </w:rPr>
          <w:t>3</w:t>
        </w:r>
        <w:r>
          <w:rPr>
            <w:color w:val="231F20"/>
            <w:spacing w:val="-8"/>
            <w:w w:val="112"/>
            <w:sz w:val="15"/>
          </w:rPr>
          <w:t>1</w:t>
        </w:r>
        <w:r>
          <w:rPr>
            <w:color w:val="231F20"/>
            <w:w w:val="112"/>
            <w:sz w:val="15"/>
          </w:rPr>
          <w:t>9</w:t>
        </w:r>
      </w:hyperlink>
    </w:p>
    <w:p>
      <w:pPr>
        <w:pStyle w:val="ListParagraph"/>
        <w:numPr>
          <w:ilvl w:val="0"/>
          <w:numId w:val="30"/>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99"/>
          <w:sz w:val="15"/>
        </w:rPr>
        <w:t>an</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90"/>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12"/>
          <w:w w:val="153"/>
          <w:sz w:val="15"/>
        </w:rPr>
        <w:t>/</w:t>
      </w:r>
      <w:r>
        <w:rPr>
          <w:color w:val="231F20"/>
          <w:spacing w:val="3"/>
          <w:w w:val="107"/>
          <w:sz w:val="15"/>
        </w:rPr>
        <w:t>A</w:t>
      </w:r>
      <w:r>
        <w:rPr>
          <w:color w:val="231F20"/>
          <w:spacing w:val="3"/>
          <w:w w:val="118"/>
          <w:sz w:val="15"/>
        </w:rPr>
        <w:t>N</w:t>
      </w:r>
      <w:r>
        <w:rPr>
          <w:color w:val="231F20"/>
          <w:spacing w:val="3"/>
          <w:w w:val="100"/>
          <w:sz w:val="15"/>
        </w:rPr>
        <w:t>U</w:t>
      </w:r>
      <w:r>
        <w:rPr>
          <w:color w:val="231F20"/>
          <w:spacing w:val="-7"/>
          <w:w w:val="88"/>
          <w:sz w:val="15"/>
        </w:rPr>
        <w:t>P</w:t>
      </w:r>
      <w:r>
        <w:rPr>
          <w:color w:val="231F20"/>
          <w:spacing w:val="4"/>
          <w:w w:val="100"/>
          <w:sz w:val="15"/>
        </w:rPr>
        <w:t>_</w:t>
      </w:r>
      <w:r>
        <w:rPr>
          <w:color w:val="231F20"/>
          <w:spacing w:val="5"/>
          <w:w w:val="112"/>
          <w:sz w:val="15"/>
        </w:rPr>
        <w:t>00</w:t>
      </w:r>
      <w:r>
        <w:rPr>
          <w:color w:val="231F20"/>
          <w:spacing w:val="2"/>
          <w:w w:val="112"/>
          <w:sz w:val="15"/>
        </w:rPr>
        <w:t>0</w:t>
      </w:r>
      <w:r>
        <w:rPr>
          <w:color w:val="231F20"/>
          <w:spacing w:val="-3"/>
          <w:w w:val="112"/>
          <w:sz w:val="15"/>
        </w:rPr>
        <w:t>62</w:t>
      </w:r>
      <w:r>
        <w:rPr>
          <w:color w:val="231F20"/>
          <w:w w:val="112"/>
          <w:sz w:val="15"/>
        </w:rPr>
        <w:t>3</w:t>
      </w:r>
    </w:p>
    <w:p>
      <w:pPr>
        <w:pStyle w:val="BodyText"/>
        <w:rPr>
          <w:sz w:val="20"/>
        </w:rPr>
      </w:pPr>
    </w:p>
    <w:p>
      <w:pPr>
        <w:pStyle w:val="BodyText"/>
        <w:rPr>
          <w:sz w:val="20"/>
        </w:rPr>
      </w:pPr>
    </w:p>
    <w:p>
      <w:pPr>
        <w:tabs>
          <w:tab w:pos="10742"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z w:val="16"/>
        </w:rPr>
        <w:t> </w:t>
      </w:r>
      <w:r>
        <w:rPr>
          <w:i/>
          <w:color w:val="231F20"/>
          <w:spacing w:val="3"/>
          <w:sz w:val="16"/>
        </w:rPr>
        <w:t>actions</w:t>
        <w:tab/>
      </w:r>
      <w:r>
        <w:rPr>
          <w:color w:val="231F20"/>
          <w:sz w:val="16"/>
        </w:rPr>
        <w:t>5</w:t>
      </w:r>
    </w:p>
    <w:p>
      <w:pPr>
        <w:spacing w:after="0"/>
        <w:jc w:val="left"/>
        <w:rPr>
          <w:sz w:val="16"/>
        </w:rPr>
        <w:sectPr>
          <w:pgSz w:w="11910" w:h="16840"/>
          <w:pgMar w:top="1520" w:bottom="280" w:left="500" w:right="140"/>
        </w:sectPr>
      </w:pPr>
    </w:p>
    <w:p>
      <w:pPr>
        <w:spacing w:before="83"/>
        <w:ind w:left="936" w:right="0" w:firstLine="0"/>
        <w:jc w:val="left"/>
        <w:rPr>
          <w:b/>
          <w:sz w:val="21"/>
        </w:rPr>
      </w:pPr>
      <w:r>
        <w:rPr>
          <w:w w:val="105"/>
          <w:sz w:val="21"/>
        </w:rPr>
        <w:t>Rating: </w:t>
      </w:r>
      <w:r>
        <w:rPr>
          <w:b/>
          <w:color w:val="EC7C30"/>
          <w:w w:val="105"/>
          <w:sz w:val="21"/>
        </w:rPr>
        <w:t>Amber</w:t>
      </w:r>
    </w:p>
    <w:p>
      <w:pPr>
        <w:spacing w:before="224"/>
        <w:ind w:left="936" w:right="0" w:firstLine="0"/>
        <w:jc w:val="left"/>
        <w:rPr>
          <w:sz w:val="12"/>
        </w:rPr>
      </w:pPr>
      <w:r>
        <w:rPr>
          <w:b/>
          <w:w w:val="110"/>
          <w:sz w:val="21"/>
        </w:rPr>
        <w:t>Policy: Code of conduct</w:t>
      </w:r>
      <w:r>
        <w:rPr>
          <w:w w:val="110"/>
          <w:position w:val="7"/>
          <w:sz w:val="12"/>
        </w:rPr>
        <w:t>7</w:t>
      </w:r>
    </w:p>
    <w:p>
      <w:pPr>
        <w:pStyle w:val="ListParagraph"/>
        <w:numPr>
          <w:ilvl w:val="0"/>
          <w:numId w:val="31"/>
        </w:numPr>
        <w:tabs>
          <w:tab w:pos="1220" w:val="left" w:leader="none"/>
        </w:tabs>
        <w:spacing w:line="254" w:lineRule="auto" w:before="223" w:after="0"/>
        <w:ind w:left="1219" w:right="2735" w:hanging="283"/>
        <w:jc w:val="left"/>
        <w:rPr>
          <w:sz w:val="21"/>
        </w:rPr>
      </w:pPr>
      <w:r>
        <w:rPr>
          <w:color w:val="231F20"/>
          <w:sz w:val="21"/>
        </w:rPr>
        <w:t>The</w:t>
      </w:r>
      <w:r>
        <w:rPr>
          <w:color w:val="231F20"/>
          <w:spacing w:val="-27"/>
          <w:sz w:val="21"/>
        </w:rPr>
        <w:t> </w:t>
      </w:r>
      <w:r>
        <w:rPr>
          <w:color w:val="231F20"/>
          <w:sz w:val="21"/>
        </w:rPr>
        <w:t>University</w:t>
      </w:r>
      <w:r>
        <w:rPr>
          <w:color w:val="231F20"/>
          <w:spacing w:val="-26"/>
          <w:sz w:val="21"/>
        </w:rPr>
        <w:t> </w:t>
      </w:r>
      <w:r>
        <w:rPr>
          <w:color w:val="231F20"/>
          <w:sz w:val="21"/>
        </w:rPr>
        <w:t>recognises</w:t>
      </w:r>
      <w:r>
        <w:rPr>
          <w:color w:val="231F20"/>
          <w:spacing w:val="-26"/>
          <w:sz w:val="21"/>
        </w:rPr>
        <w:t> </w:t>
      </w:r>
      <w:r>
        <w:rPr>
          <w:color w:val="231F20"/>
          <w:sz w:val="21"/>
        </w:rPr>
        <w:t>the</w:t>
      </w:r>
      <w:r>
        <w:rPr>
          <w:color w:val="231F20"/>
          <w:spacing w:val="-26"/>
          <w:sz w:val="21"/>
        </w:rPr>
        <w:t> </w:t>
      </w:r>
      <w:r>
        <w:rPr>
          <w:color w:val="231F20"/>
          <w:sz w:val="21"/>
        </w:rPr>
        <w:t>concept</w:t>
      </w:r>
      <w:r>
        <w:rPr>
          <w:color w:val="231F20"/>
          <w:spacing w:val="-26"/>
          <w:sz w:val="21"/>
        </w:rPr>
        <w:t> </w:t>
      </w:r>
      <w:r>
        <w:rPr>
          <w:color w:val="231F20"/>
          <w:sz w:val="21"/>
        </w:rPr>
        <w:t>and</w:t>
      </w:r>
      <w:r>
        <w:rPr>
          <w:color w:val="231F20"/>
          <w:spacing w:val="-26"/>
          <w:sz w:val="21"/>
        </w:rPr>
        <w:t> </w:t>
      </w:r>
      <w:r>
        <w:rPr>
          <w:color w:val="231F20"/>
          <w:sz w:val="21"/>
        </w:rPr>
        <w:t>practice</w:t>
      </w:r>
      <w:r>
        <w:rPr>
          <w:color w:val="231F20"/>
          <w:spacing w:val="-26"/>
          <w:sz w:val="21"/>
        </w:rPr>
        <w:t> </w:t>
      </w:r>
      <w:r>
        <w:rPr>
          <w:color w:val="231F20"/>
          <w:sz w:val="21"/>
        </w:rPr>
        <w:t>of</w:t>
      </w:r>
      <w:r>
        <w:rPr>
          <w:color w:val="231F20"/>
          <w:spacing w:val="-26"/>
          <w:sz w:val="21"/>
        </w:rPr>
        <w:t> </w:t>
      </w:r>
      <w:r>
        <w:rPr>
          <w:color w:val="231F20"/>
          <w:sz w:val="21"/>
        </w:rPr>
        <w:t>academic</w:t>
      </w:r>
      <w:r>
        <w:rPr>
          <w:color w:val="231F20"/>
          <w:spacing w:val="-26"/>
          <w:sz w:val="21"/>
        </w:rPr>
        <w:t> </w:t>
      </w:r>
      <w:r>
        <w:rPr>
          <w:color w:val="231F20"/>
          <w:sz w:val="21"/>
        </w:rPr>
        <w:t>freedom</w:t>
      </w:r>
      <w:r>
        <w:rPr>
          <w:color w:val="231F20"/>
          <w:spacing w:val="-26"/>
          <w:sz w:val="21"/>
        </w:rPr>
        <w:t> </w:t>
      </w:r>
      <w:r>
        <w:rPr>
          <w:color w:val="231F20"/>
          <w:sz w:val="21"/>
        </w:rPr>
        <w:t>as</w:t>
      </w:r>
      <w:r>
        <w:rPr>
          <w:color w:val="231F20"/>
          <w:spacing w:val="-26"/>
          <w:sz w:val="21"/>
        </w:rPr>
        <w:t> </w:t>
      </w:r>
      <w:r>
        <w:rPr>
          <w:color w:val="231F20"/>
          <w:sz w:val="21"/>
        </w:rPr>
        <w:t>central</w:t>
      </w:r>
      <w:r>
        <w:rPr>
          <w:color w:val="231F20"/>
          <w:spacing w:val="-26"/>
          <w:sz w:val="21"/>
        </w:rPr>
        <w:t> </w:t>
      </w:r>
      <w:r>
        <w:rPr>
          <w:color w:val="231F20"/>
          <w:sz w:val="21"/>
        </w:rPr>
        <w:t>to</w:t>
      </w:r>
      <w:r>
        <w:rPr>
          <w:color w:val="231F20"/>
          <w:spacing w:val="-27"/>
          <w:sz w:val="21"/>
        </w:rPr>
        <w:t> </w:t>
      </w:r>
      <w:r>
        <w:rPr>
          <w:color w:val="231F20"/>
          <w:sz w:val="21"/>
        </w:rPr>
        <w:t>the proper conduct of teaching, research and</w:t>
      </w:r>
      <w:r>
        <w:rPr>
          <w:color w:val="231F20"/>
          <w:spacing w:val="-11"/>
          <w:sz w:val="21"/>
        </w:rPr>
        <w:t> </w:t>
      </w:r>
      <w:r>
        <w:rPr>
          <w:color w:val="231F20"/>
          <w:sz w:val="21"/>
        </w:rPr>
        <w:t>scholarship.</w:t>
      </w:r>
    </w:p>
    <w:p>
      <w:pPr>
        <w:pStyle w:val="ListParagraph"/>
        <w:numPr>
          <w:ilvl w:val="0"/>
          <w:numId w:val="31"/>
        </w:numPr>
        <w:tabs>
          <w:tab w:pos="1220" w:val="left" w:leader="none"/>
        </w:tabs>
        <w:spacing w:line="254" w:lineRule="auto" w:before="210" w:after="0"/>
        <w:ind w:left="1219" w:right="2304" w:hanging="283"/>
        <w:jc w:val="left"/>
        <w:rPr>
          <w:sz w:val="21"/>
        </w:rPr>
      </w:pPr>
      <w:r>
        <w:rPr>
          <w:color w:val="231F20"/>
          <w:sz w:val="21"/>
        </w:rPr>
        <w:t>Academic</w:t>
      </w:r>
      <w:r>
        <w:rPr>
          <w:color w:val="231F20"/>
          <w:spacing w:val="-29"/>
          <w:sz w:val="21"/>
        </w:rPr>
        <w:t> </w:t>
      </w:r>
      <w:r>
        <w:rPr>
          <w:color w:val="231F20"/>
          <w:sz w:val="21"/>
        </w:rPr>
        <w:t>and</w:t>
      </w:r>
      <w:r>
        <w:rPr>
          <w:color w:val="231F20"/>
          <w:spacing w:val="-29"/>
          <w:sz w:val="21"/>
        </w:rPr>
        <w:t> </w:t>
      </w:r>
      <w:r>
        <w:rPr>
          <w:color w:val="231F20"/>
          <w:sz w:val="21"/>
        </w:rPr>
        <w:t>professional</w:t>
      </w:r>
      <w:r>
        <w:rPr>
          <w:color w:val="231F20"/>
          <w:spacing w:val="-29"/>
          <w:sz w:val="21"/>
        </w:rPr>
        <w:t> </w:t>
      </w:r>
      <w:r>
        <w:rPr>
          <w:color w:val="231F20"/>
          <w:sz w:val="21"/>
        </w:rPr>
        <w:t>staff</w:t>
      </w:r>
      <w:r>
        <w:rPr>
          <w:color w:val="231F20"/>
          <w:spacing w:val="-28"/>
          <w:sz w:val="21"/>
        </w:rPr>
        <w:t> </w:t>
      </w:r>
      <w:r>
        <w:rPr>
          <w:color w:val="231F20"/>
          <w:sz w:val="21"/>
        </w:rPr>
        <w:t>are</w:t>
      </w:r>
      <w:r>
        <w:rPr>
          <w:color w:val="231F20"/>
          <w:spacing w:val="-29"/>
          <w:sz w:val="21"/>
        </w:rPr>
        <w:t> </w:t>
      </w:r>
      <w:r>
        <w:rPr>
          <w:color w:val="231F20"/>
          <w:sz w:val="21"/>
        </w:rPr>
        <w:t>expected</w:t>
      </w:r>
      <w:r>
        <w:rPr>
          <w:color w:val="231F20"/>
          <w:spacing w:val="-29"/>
          <w:sz w:val="21"/>
        </w:rPr>
        <w:t> </w:t>
      </w:r>
      <w:r>
        <w:rPr>
          <w:color w:val="231F20"/>
          <w:sz w:val="21"/>
        </w:rPr>
        <w:t>to</w:t>
      </w:r>
      <w:r>
        <w:rPr>
          <w:color w:val="231F20"/>
          <w:spacing w:val="-29"/>
          <w:sz w:val="21"/>
        </w:rPr>
        <w:t> </w:t>
      </w:r>
      <w:r>
        <w:rPr>
          <w:color w:val="231F20"/>
          <w:sz w:val="21"/>
        </w:rPr>
        <w:t>use</w:t>
      </w:r>
      <w:r>
        <w:rPr>
          <w:color w:val="231F20"/>
          <w:spacing w:val="-28"/>
          <w:sz w:val="21"/>
        </w:rPr>
        <w:t> </w:t>
      </w:r>
      <w:r>
        <w:rPr>
          <w:color w:val="231F20"/>
          <w:sz w:val="21"/>
        </w:rPr>
        <w:t>this</w:t>
      </w:r>
      <w:r>
        <w:rPr>
          <w:color w:val="231F20"/>
          <w:spacing w:val="-29"/>
          <w:sz w:val="21"/>
        </w:rPr>
        <w:t> </w:t>
      </w:r>
      <w:r>
        <w:rPr>
          <w:color w:val="231F20"/>
          <w:sz w:val="21"/>
        </w:rPr>
        <w:t>freedom</w:t>
      </w:r>
      <w:r>
        <w:rPr>
          <w:color w:val="231F20"/>
          <w:spacing w:val="-29"/>
          <w:sz w:val="21"/>
        </w:rPr>
        <w:t> </w:t>
      </w:r>
      <w:r>
        <w:rPr>
          <w:color w:val="231F20"/>
          <w:sz w:val="21"/>
        </w:rPr>
        <w:t>in</w:t>
      </w:r>
      <w:r>
        <w:rPr>
          <w:color w:val="231F20"/>
          <w:spacing w:val="-29"/>
          <w:sz w:val="21"/>
        </w:rPr>
        <w:t> </w:t>
      </w:r>
      <w:r>
        <w:rPr>
          <w:color w:val="231F20"/>
          <w:sz w:val="21"/>
        </w:rPr>
        <w:t>a</w:t>
      </w:r>
      <w:r>
        <w:rPr>
          <w:color w:val="231F20"/>
          <w:spacing w:val="-28"/>
          <w:sz w:val="21"/>
        </w:rPr>
        <w:t> </w:t>
      </w:r>
      <w:r>
        <w:rPr>
          <w:color w:val="231F20"/>
          <w:sz w:val="21"/>
        </w:rPr>
        <w:t>manner</w:t>
      </w:r>
      <w:r>
        <w:rPr>
          <w:color w:val="231F20"/>
          <w:spacing w:val="-29"/>
          <w:sz w:val="21"/>
        </w:rPr>
        <w:t> </w:t>
      </w:r>
      <w:r>
        <w:rPr>
          <w:color w:val="231F20"/>
          <w:sz w:val="21"/>
        </w:rPr>
        <w:t>that</w:t>
      </w:r>
      <w:r>
        <w:rPr>
          <w:color w:val="231F20"/>
          <w:spacing w:val="-29"/>
          <w:sz w:val="21"/>
        </w:rPr>
        <w:t> </w:t>
      </w:r>
      <w:r>
        <w:rPr>
          <w:color w:val="231F20"/>
          <w:sz w:val="21"/>
        </w:rPr>
        <w:t>is</w:t>
      </w:r>
      <w:r>
        <w:rPr>
          <w:color w:val="231F20"/>
          <w:spacing w:val="-29"/>
          <w:sz w:val="21"/>
        </w:rPr>
        <w:t> </w:t>
      </w:r>
      <w:r>
        <w:rPr>
          <w:color w:val="231F20"/>
          <w:sz w:val="21"/>
        </w:rPr>
        <w:t>consistent with</w:t>
      </w:r>
      <w:r>
        <w:rPr>
          <w:color w:val="231F20"/>
          <w:spacing w:val="-7"/>
          <w:sz w:val="21"/>
        </w:rPr>
        <w:t> </w:t>
      </w:r>
      <w:r>
        <w:rPr>
          <w:color w:val="231F20"/>
          <w:sz w:val="21"/>
        </w:rPr>
        <w:t>a</w:t>
      </w:r>
      <w:r>
        <w:rPr>
          <w:color w:val="231F20"/>
          <w:spacing w:val="-6"/>
          <w:sz w:val="21"/>
        </w:rPr>
        <w:t> </w:t>
      </w:r>
      <w:r>
        <w:rPr>
          <w:color w:val="231F20"/>
          <w:sz w:val="21"/>
        </w:rPr>
        <w:t>responsible</w:t>
      </w:r>
      <w:r>
        <w:rPr>
          <w:color w:val="231F20"/>
          <w:spacing w:val="-6"/>
          <w:sz w:val="21"/>
        </w:rPr>
        <w:t> </w:t>
      </w:r>
      <w:r>
        <w:rPr>
          <w:color w:val="231F20"/>
          <w:sz w:val="21"/>
        </w:rPr>
        <w:t>and</w:t>
      </w:r>
      <w:r>
        <w:rPr>
          <w:color w:val="231F20"/>
          <w:spacing w:val="-7"/>
          <w:sz w:val="21"/>
        </w:rPr>
        <w:t> </w:t>
      </w:r>
      <w:r>
        <w:rPr>
          <w:color w:val="231F20"/>
          <w:sz w:val="21"/>
        </w:rPr>
        <w:t>honest</w:t>
      </w:r>
      <w:r>
        <w:rPr>
          <w:color w:val="231F20"/>
          <w:spacing w:val="-6"/>
          <w:sz w:val="21"/>
        </w:rPr>
        <w:t> </w:t>
      </w:r>
      <w:r>
        <w:rPr>
          <w:color w:val="231F20"/>
          <w:sz w:val="21"/>
        </w:rPr>
        <w:t>search</w:t>
      </w:r>
      <w:r>
        <w:rPr>
          <w:color w:val="231F20"/>
          <w:spacing w:val="-6"/>
          <w:sz w:val="21"/>
        </w:rPr>
        <w:t> </w:t>
      </w:r>
      <w:r>
        <w:rPr>
          <w:color w:val="231F20"/>
          <w:sz w:val="21"/>
        </w:rPr>
        <w:t>for</w:t>
      </w:r>
      <w:r>
        <w:rPr>
          <w:color w:val="231F20"/>
          <w:spacing w:val="-6"/>
          <w:sz w:val="21"/>
        </w:rPr>
        <w:t> </w:t>
      </w:r>
      <w:r>
        <w:rPr>
          <w:color w:val="231F20"/>
          <w:sz w:val="21"/>
        </w:rPr>
        <w:t>knowledge</w:t>
      </w:r>
      <w:r>
        <w:rPr>
          <w:color w:val="231F20"/>
          <w:spacing w:val="-7"/>
          <w:sz w:val="21"/>
        </w:rPr>
        <w:t> </w:t>
      </w:r>
      <w:r>
        <w:rPr>
          <w:color w:val="231F20"/>
          <w:sz w:val="21"/>
        </w:rPr>
        <w:t>and</w:t>
      </w:r>
      <w:r>
        <w:rPr>
          <w:color w:val="231F20"/>
          <w:spacing w:val="-6"/>
          <w:sz w:val="21"/>
        </w:rPr>
        <w:t> </w:t>
      </w:r>
      <w:r>
        <w:rPr>
          <w:color w:val="231F20"/>
          <w:sz w:val="21"/>
        </w:rPr>
        <w:t>its</w:t>
      </w:r>
      <w:r>
        <w:rPr>
          <w:color w:val="231F20"/>
          <w:spacing w:val="-6"/>
          <w:sz w:val="21"/>
        </w:rPr>
        <w:t> </w:t>
      </w:r>
      <w:r>
        <w:rPr>
          <w:color w:val="231F20"/>
          <w:sz w:val="21"/>
        </w:rPr>
        <w:t>dissemination.</w:t>
      </w:r>
    </w:p>
    <w:p>
      <w:pPr>
        <w:pStyle w:val="ListParagraph"/>
        <w:numPr>
          <w:ilvl w:val="0"/>
          <w:numId w:val="31"/>
        </w:numPr>
        <w:tabs>
          <w:tab w:pos="1220" w:val="left" w:leader="none"/>
        </w:tabs>
        <w:spacing w:line="254" w:lineRule="auto" w:before="210" w:after="0"/>
        <w:ind w:left="1219" w:right="2403" w:hanging="283"/>
        <w:jc w:val="left"/>
        <w:rPr>
          <w:sz w:val="21"/>
        </w:rPr>
      </w:pPr>
      <w:r>
        <w:rPr>
          <w:color w:val="231F20"/>
          <w:w w:val="95"/>
          <w:sz w:val="21"/>
        </w:rPr>
        <w:t>Academic freedom does not extend to behaviour that is harassing, disruptive and intimidating </w:t>
      </w:r>
      <w:r>
        <w:rPr>
          <w:color w:val="231F20"/>
          <w:sz w:val="21"/>
        </w:rPr>
        <w:t>or</w:t>
      </w:r>
      <w:r>
        <w:rPr>
          <w:color w:val="231F20"/>
          <w:spacing w:val="-11"/>
          <w:sz w:val="21"/>
        </w:rPr>
        <w:t> </w:t>
      </w:r>
      <w:r>
        <w:rPr>
          <w:color w:val="231F20"/>
          <w:sz w:val="21"/>
        </w:rPr>
        <w:t>that</w:t>
      </w:r>
      <w:r>
        <w:rPr>
          <w:color w:val="231F20"/>
          <w:spacing w:val="-11"/>
          <w:sz w:val="21"/>
        </w:rPr>
        <w:t> </w:t>
      </w:r>
      <w:r>
        <w:rPr>
          <w:color w:val="231F20"/>
          <w:sz w:val="21"/>
        </w:rPr>
        <w:t>interferes</w:t>
      </w:r>
      <w:r>
        <w:rPr>
          <w:color w:val="231F20"/>
          <w:spacing w:val="-11"/>
          <w:sz w:val="21"/>
        </w:rPr>
        <w:t> </w:t>
      </w:r>
      <w:r>
        <w:rPr>
          <w:color w:val="231F20"/>
          <w:sz w:val="21"/>
        </w:rPr>
        <w:t>with</w:t>
      </w:r>
      <w:r>
        <w:rPr>
          <w:color w:val="231F20"/>
          <w:spacing w:val="-11"/>
          <w:sz w:val="21"/>
        </w:rPr>
        <w:t> </w:t>
      </w:r>
      <w:r>
        <w:rPr>
          <w:color w:val="231F20"/>
          <w:sz w:val="21"/>
        </w:rPr>
        <w:t>the</w:t>
      </w:r>
      <w:r>
        <w:rPr>
          <w:color w:val="231F20"/>
          <w:spacing w:val="-11"/>
          <w:sz w:val="21"/>
        </w:rPr>
        <w:t> </w:t>
      </w:r>
      <w:r>
        <w:rPr>
          <w:color w:val="231F20"/>
          <w:sz w:val="21"/>
        </w:rPr>
        <w:t>academic</w:t>
      </w:r>
      <w:r>
        <w:rPr>
          <w:color w:val="231F20"/>
          <w:spacing w:val="-10"/>
          <w:sz w:val="21"/>
        </w:rPr>
        <w:t> </w:t>
      </w:r>
      <w:r>
        <w:rPr>
          <w:color w:val="231F20"/>
          <w:sz w:val="21"/>
        </w:rPr>
        <w:t>or</w:t>
      </w:r>
      <w:r>
        <w:rPr>
          <w:color w:val="231F20"/>
          <w:spacing w:val="-11"/>
          <w:sz w:val="21"/>
        </w:rPr>
        <w:t> </w:t>
      </w:r>
      <w:r>
        <w:rPr>
          <w:color w:val="231F20"/>
          <w:sz w:val="21"/>
        </w:rPr>
        <w:t>work</w:t>
      </w:r>
      <w:r>
        <w:rPr>
          <w:color w:val="231F20"/>
          <w:spacing w:val="-11"/>
          <w:sz w:val="21"/>
        </w:rPr>
        <w:t> </w:t>
      </w:r>
      <w:r>
        <w:rPr>
          <w:color w:val="231F20"/>
          <w:sz w:val="21"/>
        </w:rPr>
        <w:t>performance</w:t>
      </w:r>
      <w:r>
        <w:rPr>
          <w:color w:val="231F20"/>
          <w:spacing w:val="-11"/>
          <w:sz w:val="21"/>
        </w:rPr>
        <w:t> </w:t>
      </w:r>
      <w:r>
        <w:rPr>
          <w:color w:val="231F20"/>
          <w:sz w:val="21"/>
        </w:rPr>
        <w:t>or</w:t>
      </w:r>
      <w:r>
        <w:rPr>
          <w:color w:val="231F20"/>
          <w:spacing w:val="-11"/>
          <w:sz w:val="21"/>
        </w:rPr>
        <w:t> </w:t>
      </w:r>
      <w:r>
        <w:rPr>
          <w:color w:val="231F20"/>
          <w:sz w:val="21"/>
        </w:rPr>
        <w:t>freedom</w:t>
      </w:r>
      <w:r>
        <w:rPr>
          <w:color w:val="231F20"/>
          <w:spacing w:val="-10"/>
          <w:sz w:val="21"/>
        </w:rPr>
        <w:t> </w:t>
      </w:r>
      <w:r>
        <w:rPr>
          <w:color w:val="231F20"/>
          <w:sz w:val="21"/>
        </w:rPr>
        <w:t>of</w:t>
      </w:r>
      <w:r>
        <w:rPr>
          <w:color w:val="231F20"/>
          <w:spacing w:val="-11"/>
          <w:sz w:val="21"/>
        </w:rPr>
        <w:t> </w:t>
      </w:r>
      <w:r>
        <w:rPr>
          <w:color w:val="231F20"/>
          <w:sz w:val="21"/>
        </w:rPr>
        <w:t>others.</w:t>
      </w:r>
    </w:p>
    <w:p>
      <w:pPr>
        <w:spacing w:before="167"/>
        <w:ind w:left="936" w:right="0" w:firstLine="0"/>
        <w:jc w:val="left"/>
        <w:rPr>
          <w:b/>
          <w:sz w:val="21"/>
        </w:rPr>
      </w:pPr>
      <w:r>
        <w:rPr>
          <w:sz w:val="21"/>
        </w:rPr>
        <w:t>Policy rating: </w:t>
      </w:r>
      <w:r>
        <w:rPr>
          <w:b/>
          <w:color w:val="6FAC46"/>
          <w:sz w:val="21"/>
        </w:rPr>
        <w:t>Green</w:t>
      </w:r>
    </w:p>
    <w:p>
      <w:pPr>
        <w:pStyle w:val="BodyText"/>
        <w:rPr>
          <w:b/>
          <w:sz w:val="32"/>
        </w:rPr>
      </w:pPr>
    </w:p>
    <w:p>
      <w:pPr>
        <w:spacing w:before="0"/>
        <w:ind w:left="936" w:right="0" w:firstLine="0"/>
        <w:jc w:val="left"/>
        <w:rPr>
          <w:sz w:val="24"/>
        </w:rPr>
      </w:pPr>
      <w:r>
        <w:rPr>
          <w:color w:val="BB1F25"/>
          <w:w w:val="105"/>
          <w:sz w:val="24"/>
        </w:rPr>
        <w:t>Policy - Intellectual freedom</w:t>
      </w:r>
    </w:p>
    <w:p>
      <w:pPr>
        <w:pStyle w:val="ListParagraph"/>
        <w:numPr>
          <w:ilvl w:val="0"/>
          <w:numId w:val="32"/>
        </w:numPr>
        <w:tabs>
          <w:tab w:pos="1220" w:val="left" w:leader="none"/>
        </w:tabs>
        <w:spacing w:line="240" w:lineRule="auto" w:before="186"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936" w:right="0" w:firstLine="0"/>
        <w:jc w:val="left"/>
        <w:rPr>
          <w:sz w:val="24"/>
        </w:rPr>
      </w:pPr>
      <w:r>
        <w:rPr>
          <w:color w:val="BB1F25"/>
          <w:w w:val="105"/>
          <w:sz w:val="24"/>
        </w:rPr>
        <w:t>Actions</w:t>
      </w:r>
    </w:p>
    <w:p>
      <w:pPr>
        <w:spacing w:before="243"/>
        <w:ind w:left="936" w:right="0" w:firstLine="0"/>
        <w:jc w:val="left"/>
        <w:rPr>
          <w:sz w:val="12"/>
        </w:rPr>
      </w:pPr>
      <w:r>
        <w:rPr>
          <w:b/>
          <w:w w:val="115"/>
          <w:sz w:val="21"/>
        </w:rPr>
        <w:t>Ideology ousts news editor at ANU paper</w:t>
      </w:r>
      <w:r>
        <w:rPr>
          <w:w w:val="115"/>
          <w:position w:val="7"/>
          <w:sz w:val="12"/>
        </w:rPr>
        <w:t>8</w:t>
      </w:r>
    </w:p>
    <w:p>
      <w:pPr>
        <w:pStyle w:val="BodyText"/>
        <w:spacing w:before="4"/>
        <w:rPr>
          <w:sz w:val="19"/>
        </w:rPr>
      </w:pPr>
    </w:p>
    <w:p>
      <w:pPr>
        <w:pStyle w:val="ListParagraph"/>
        <w:numPr>
          <w:ilvl w:val="0"/>
          <w:numId w:val="31"/>
        </w:numPr>
        <w:tabs>
          <w:tab w:pos="1220" w:val="left" w:leader="none"/>
        </w:tabs>
        <w:spacing w:line="261" w:lineRule="auto" w:before="0" w:after="0"/>
        <w:ind w:left="1219" w:right="2408" w:hanging="283"/>
        <w:jc w:val="left"/>
        <w:rPr>
          <w:sz w:val="21"/>
        </w:rPr>
      </w:pPr>
      <w:r>
        <w:rPr>
          <w:color w:val="231F20"/>
          <w:sz w:val="21"/>
        </w:rPr>
        <w:t>Student</w:t>
      </w:r>
      <w:r>
        <w:rPr>
          <w:color w:val="231F20"/>
          <w:spacing w:val="-29"/>
          <w:sz w:val="21"/>
        </w:rPr>
        <w:t> </w:t>
      </w:r>
      <w:r>
        <w:rPr>
          <w:color w:val="231F20"/>
          <w:sz w:val="21"/>
        </w:rPr>
        <w:t>Nick</w:t>
      </w:r>
      <w:r>
        <w:rPr>
          <w:color w:val="231F20"/>
          <w:spacing w:val="-29"/>
          <w:sz w:val="21"/>
        </w:rPr>
        <w:t> </w:t>
      </w:r>
      <w:r>
        <w:rPr>
          <w:color w:val="231F20"/>
          <w:sz w:val="21"/>
        </w:rPr>
        <w:t>Blood</w:t>
      </w:r>
      <w:r>
        <w:rPr>
          <w:color w:val="231F20"/>
          <w:spacing w:val="-29"/>
          <w:sz w:val="21"/>
        </w:rPr>
        <w:t> </w:t>
      </w:r>
      <w:r>
        <w:rPr>
          <w:color w:val="231F20"/>
          <w:sz w:val="21"/>
        </w:rPr>
        <w:t>said</w:t>
      </w:r>
      <w:r>
        <w:rPr>
          <w:color w:val="231F20"/>
          <w:spacing w:val="-29"/>
          <w:sz w:val="21"/>
        </w:rPr>
        <w:t> </w:t>
      </w:r>
      <w:r>
        <w:rPr>
          <w:color w:val="231F20"/>
          <w:sz w:val="21"/>
        </w:rPr>
        <w:t>he</w:t>
      </w:r>
      <w:r>
        <w:rPr>
          <w:color w:val="231F20"/>
          <w:spacing w:val="-29"/>
          <w:sz w:val="21"/>
        </w:rPr>
        <w:t> </w:t>
      </w:r>
      <w:r>
        <w:rPr>
          <w:color w:val="231F20"/>
          <w:sz w:val="21"/>
        </w:rPr>
        <w:t>was</w:t>
      </w:r>
      <w:r>
        <w:rPr>
          <w:color w:val="231F20"/>
          <w:spacing w:val="-29"/>
          <w:sz w:val="21"/>
        </w:rPr>
        <w:t> </w:t>
      </w:r>
      <w:r>
        <w:rPr>
          <w:color w:val="231F20"/>
          <w:sz w:val="21"/>
        </w:rPr>
        <w:t>an</w:t>
      </w:r>
      <w:r>
        <w:rPr>
          <w:color w:val="231F20"/>
          <w:spacing w:val="-29"/>
          <w:sz w:val="21"/>
        </w:rPr>
        <w:t> </w:t>
      </w:r>
      <w:r>
        <w:rPr>
          <w:color w:val="231F20"/>
          <w:sz w:val="21"/>
        </w:rPr>
        <w:t>earlier</w:t>
      </w:r>
      <w:r>
        <w:rPr>
          <w:color w:val="231F20"/>
          <w:spacing w:val="-29"/>
          <w:sz w:val="21"/>
        </w:rPr>
        <w:t> </w:t>
      </w:r>
      <w:r>
        <w:rPr>
          <w:color w:val="231F20"/>
          <w:sz w:val="21"/>
        </w:rPr>
        <w:t>victim</w:t>
      </w:r>
      <w:r>
        <w:rPr>
          <w:color w:val="231F20"/>
          <w:spacing w:val="-29"/>
          <w:sz w:val="21"/>
        </w:rPr>
        <w:t> </w:t>
      </w:r>
      <w:r>
        <w:rPr>
          <w:color w:val="231F20"/>
          <w:sz w:val="21"/>
        </w:rPr>
        <w:t>of</w:t>
      </w:r>
      <w:r>
        <w:rPr>
          <w:color w:val="231F20"/>
          <w:spacing w:val="-29"/>
          <w:sz w:val="21"/>
        </w:rPr>
        <w:t> </w:t>
      </w:r>
      <w:r>
        <w:rPr>
          <w:color w:val="231F20"/>
          <w:spacing w:val="-3"/>
          <w:sz w:val="21"/>
        </w:rPr>
        <w:t>Woroni’s</w:t>
      </w:r>
      <w:r>
        <w:rPr>
          <w:color w:val="231F20"/>
          <w:spacing w:val="-29"/>
          <w:sz w:val="21"/>
        </w:rPr>
        <w:t> </w:t>
      </w:r>
      <w:r>
        <w:rPr>
          <w:color w:val="231F20"/>
          <w:sz w:val="21"/>
        </w:rPr>
        <w:t>“institutionalised</w:t>
      </w:r>
      <w:r>
        <w:rPr>
          <w:color w:val="231F20"/>
          <w:spacing w:val="-29"/>
          <w:sz w:val="21"/>
        </w:rPr>
        <w:t> </w:t>
      </w:r>
      <w:r>
        <w:rPr>
          <w:color w:val="231F20"/>
          <w:sz w:val="21"/>
        </w:rPr>
        <w:t>discrimination” when the editorial board called for opinion pieces to “break the echo chamber” following the</w:t>
      </w:r>
      <w:r>
        <w:rPr>
          <w:color w:val="231F20"/>
          <w:spacing w:val="-26"/>
          <w:sz w:val="21"/>
        </w:rPr>
        <w:t> </w:t>
      </w:r>
      <w:r>
        <w:rPr>
          <w:color w:val="231F20"/>
          <w:sz w:val="21"/>
        </w:rPr>
        <w:t>election</w:t>
      </w:r>
      <w:r>
        <w:rPr>
          <w:color w:val="231F20"/>
          <w:spacing w:val="-26"/>
          <w:sz w:val="21"/>
        </w:rPr>
        <w:t> </w:t>
      </w:r>
      <w:r>
        <w:rPr>
          <w:color w:val="231F20"/>
          <w:sz w:val="21"/>
        </w:rPr>
        <w:t>of</w:t>
      </w:r>
      <w:r>
        <w:rPr>
          <w:color w:val="231F20"/>
          <w:spacing w:val="-26"/>
          <w:sz w:val="21"/>
        </w:rPr>
        <w:t> </w:t>
      </w:r>
      <w:r>
        <w:rPr>
          <w:color w:val="231F20"/>
          <w:sz w:val="21"/>
        </w:rPr>
        <w:t>US</w:t>
      </w:r>
      <w:r>
        <w:rPr>
          <w:color w:val="231F20"/>
          <w:spacing w:val="-25"/>
          <w:sz w:val="21"/>
        </w:rPr>
        <w:t> </w:t>
      </w:r>
      <w:r>
        <w:rPr>
          <w:color w:val="231F20"/>
          <w:sz w:val="21"/>
        </w:rPr>
        <w:t>President</w:t>
      </w:r>
      <w:r>
        <w:rPr>
          <w:color w:val="231F20"/>
          <w:spacing w:val="-26"/>
          <w:sz w:val="21"/>
        </w:rPr>
        <w:t> </w:t>
      </w:r>
      <w:r>
        <w:rPr>
          <w:color w:val="231F20"/>
          <w:sz w:val="21"/>
        </w:rPr>
        <w:t>Donald</w:t>
      </w:r>
      <w:r>
        <w:rPr>
          <w:color w:val="231F20"/>
          <w:spacing w:val="-26"/>
          <w:sz w:val="21"/>
        </w:rPr>
        <w:t> </w:t>
      </w:r>
      <w:r>
        <w:rPr>
          <w:color w:val="231F20"/>
          <w:sz w:val="21"/>
        </w:rPr>
        <w:t>Trump.</w:t>
      </w:r>
      <w:r>
        <w:rPr>
          <w:color w:val="231F20"/>
          <w:spacing w:val="-25"/>
          <w:sz w:val="21"/>
        </w:rPr>
        <w:t> </w:t>
      </w:r>
      <w:r>
        <w:rPr>
          <w:color w:val="231F20"/>
          <w:sz w:val="21"/>
        </w:rPr>
        <w:t>Five</w:t>
      </w:r>
      <w:r>
        <w:rPr>
          <w:color w:val="231F20"/>
          <w:spacing w:val="-26"/>
          <w:sz w:val="21"/>
        </w:rPr>
        <w:t> </w:t>
      </w:r>
      <w:r>
        <w:rPr>
          <w:color w:val="231F20"/>
          <w:sz w:val="21"/>
        </w:rPr>
        <w:t>students</w:t>
      </w:r>
      <w:r>
        <w:rPr>
          <w:color w:val="231F20"/>
          <w:spacing w:val="-26"/>
          <w:sz w:val="21"/>
        </w:rPr>
        <w:t> </w:t>
      </w:r>
      <w:r>
        <w:rPr>
          <w:color w:val="231F20"/>
          <w:sz w:val="21"/>
        </w:rPr>
        <w:t>sent</w:t>
      </w:r>
      <w:r>
        <w:rPr>
          <w:color w:val="231F20"/>
          <w:spacing w:val="-25"/>
          <w:sz w:val="21"/>
        </w:rPr>
        <w:t> </w:t>
      </w:r>
      <w:r>
        <w:rPr>
          <w:color w:val="231F20"/>
          <w:sz w:val="21"/>
        </w:rPr>
        <w:t>in</w:t>
      </w:r>
      <w:r>
        <w:rPr>
          <w:color w:val="231F20"/>
          <w:spacing w:val="-26"/>
          <w:sz w:val="21"/>
        </w:rPr>
        <w:t> </w:t>
      </w:r>
      <w:r>
        <w:rPr>
          <w:color w:val="231F20"/>
          <w:sz w:val="21"/>
        </w:rPr>
        <w:t>contributions</w:t>
      </w:r>
      <w:r>
        <w:rPr>
          <w:color w:val="231F20"/>
          <w:spacing w:val="-26"/>
          <w:sz w:val="21"/>
        </w:rPr>
        <w:t> </w:t>
      </w:r>
      <w:r>
        <w:rPr>
          <w:color w:val="231F20"/>
          <w:sz w:val="21"/>
        </w:rPr>
        <w:t>for</w:t>
      </w:r>
      <w:r>
        <w:rPr>
          <w:color w:val="231F20"/>
          <w:spacing w:val="-25"/>
          <w:sz w:val="21"/>
        </w:rPr>
        <w:t> </w:t>
      </w:r>
      <w:r>
        <w:rPr>
          <w:color w:val="231F20"/>
          <w:sz w:val="21"/>
        </w:rPr>
        <w:t>what</w:t>
      </w:r>
      <w:r>
        <w:rPr>
          <w:color w:val="231F20"/>
          <w:spacing w:val="-26"/>
          <w:sz w:val="21"/>
        </w:rPr>
        <w:t> </w:t>
      </w:r>
      <w:r>
        <w:rPr>
          <w:color w:val="231F20"/>
          <w:sz w:val="21"/>
        </w:rPr>
        <w:t>was called</w:t>
      </w:r>
      <w:r>
        <w:rPr>
          <w:color w:val="231F20"/>
          <w:spacing w:val="-23"/>
          <w:sz w:val="21"/>
        </w:rPr>
        <w:t> </w:t>
      </w:r>
      <w:r>
        <w:rPr>
          <w:color w:val="231F20"/>
          <w:sz w:val="21"/>
        </w:rPr>
        <w:t>the</w:t>
      </w:r>
      <w:r>
        <w:rPr>
          <w:color w:val="231F20"/>
          <w:spacing w:val="-23"/>
          <w:sz w:val="21"/>
        </w:rPr>
        <w:t> </w:t>
      </w:r>
      <w:r>
        <w:rPr>
          <w:color w:val="231F20"/>
          <w:sz w:val="21"/>
        </w:rPr>
        <w:t>“Echo</w:t>
      </w:r>
      <w:r>
        <w:rPr>
          <w:color w:val="231F20"/>
          <w:spacing w:val="-23"/>
          <w:sz w:val="21"/>
        </w:rPr>
        <w:t> </w:t>
      </w:r>
      <w:r>
        <w:rPr>
          <w:color w:val="231F20"/>
          <w:sz w:val="21"/>
        </w:rPr>
        <w:t>360”</w:t>
      </w:r>
      <w:r>
        <w:rPr>
          <w:color w:val="231F20"/>
          <w:spacing w:val="-23"/>
          <w:sz w:val="21"/>
        </w:rPr>
        <w:t> </w:t>
      </w:r>
      <w:r>
        <w:rPr>
          <w:color w:val="231F20"/>
          <w:sz w:val="21"/>
        </w:rPr>
        <w:t>project,</w:t>
      </w:r>
      <w:r>
        <w:rPr>
          <w:color w:val="231F20"/>
          <w:spacing w:val="-23"/>
          <w:sz w:val="21"/>
        </w:rPr>
        <w:t> </w:t>
      </w:r>
      <w:r>
        <w:rPr>
          <w:color w:val="231F20"/>
          <w:sz w:val="21"/>
        </w:rPr>
        <w:t>which</w:t>
      </w:r>
      <w:r>
        <w:rPr>
          <w:color w:val="231F20"/>
          <w:spacing w:val="-23"/>
          <w:sz w:val="21"/>
        </w:rPr>
        <w:t> </w:t>
      </w:r>
      <w:r>
        <w:rPr>
          <w:color w:val="231F20"/>
          <w:sz w:val="21"/>
        </w:rPr>
        <w:t>were</w:t>
      </w:r>
      <w:r>
        <w:rPr>
          <w:color w:val="231F20"/>
          <w:spacing w:val="-23"/>
          <w:sz w:val="21"/>
        </w:rPr>
        <w:t> </w:t>
      </w:r>
      <w:r>
        <w:rPr>
          <w:color w:val="231F20"/>
          <w:sz w:val="21"/>
        </w:rPr>
        <w:t>in</w:t>
      </w:r>
      <w:r>
        <w:rPr>
          <w:color w:val="231F20"/>
          <w:spacing w:val="-23"/>
          <w:sz w:val="21"/>
        </w:rPr>
        <w:t> </w:t>
      </w:r>
      <w:r>
        <w:rPr>
          <w:color w:val="231F20"/>
          <w:sz w:val="21"/>
        </w:rPr>
        <w:t>turn</w:t>
      </w:r>
      <w:r>
        <w:rPr>
          <w:color w:val="231F20"/>
          <w:spacing w:val="-23"/>
          <w:sz w:val="21"/>
        </w:rPr>
        <w:t> </w:t>
      </w:r>
      <w:r>
        <w:rPr>
          <w:color w:val="231F20"/>
          <w:sz w:val="21"/>
        </w:rPr>
        <w:t>sent</w:t>
      </w:r>
      <w:r>
        <w:rPr>
          <w:color w:val="231F20"/>
          <w:spacing w:val="-23"/>
          <w:sz w:val="21"/>
        </w:rPr>
        <w:t> </w:t>
      </w:r>
      <w:r>
        <w:rPr>
          <w:color w:val="231F20"/>
          <w:sz w:val="21"/>
        </w:rPr>
        <w:t>to</w:t>
      </w:r>
      <w:r>
        <w:rPr>
          <w:color w:val="231F20"/>
          <w:spacing w:val="-22"/>
          <w:sz w:val="21"/>
        </w:rPr>
        <w:t> </w:t>
      </w:r>
      <w:r>
        <w:rPr>
          <w:color w:val="231F20"/>
          <w:sz w:val="21"/>
        </w:rPr>
        <w:t>each</w:t>
      </w:r>
      <w:r>
        <w:rPr>
          <w:color w:val="231F20"/>
          <w:spacing w:val="-23"/>
          <w:sz w:val="21"/>
        </w:rPr>
        <w:t> </w:t>
      </w:r>
      <w:r>
        <w:rPr>
          <w:color w:val="231F20"/>
          <w:sz w:val="21"/>
        </w:rPr>
        <w:t>other</w:t>
      </w:r>
      <w:r>
        <w:rPr>
          <w:color w:val="231F20"/>
          <w:spacing w:val="-23"/>
          <w:sz w:val="21"/>
        </w:rPr>
        <w:t> </w:t>
      </w:r>
      <w:r>
        <w:rPr>
          <w:color w:val="231F20"/>
          <w:sz w:val="21"/>
        </w:rPr>
        <w:t>for</w:t>
      </w:r>
      <w:r>
        <w:rPr>
          <w:color w:val="231F20"/>
          <w:spacing w:val="-23"/>
          <w:sz w:val="21"/>
        </w:rPr>
        <w:t> </w:t>
      </w:r>
      <w:r>
        <w:rPr>
          <w:color w:val="231F20"/>
          <w:sz w:val="21"/>
        </w:rPr>
        <w:t>comments.</w:t>
      </w:r>
      <w:r>
        <w:rPr>
          <w:color w:val="231F20"/>
          <w:spacing w:val="-23"/>
          <w:sz w:val="21"/>
        </w:rPr>
        <w:t> </w:t>
      </w:r>
      <w:r>
        <w:rPr>
          <w:color w:val="231F20"/>
          <w:sz w:val="21"/>
        </w:rPr>
        <w:t>But</w:t>
      </w:r>
      <w:r>
        <w:rPr>
          <w:color w:val="231F20"/>
          <w:spacing w:val="-23"/>
          <w:sz w:val="21"/>
        </w:rPr>
        <w:t> </w:t>
      </w:r>
      <w:r>
        <w:rPr>
          <w:color w:val="231F20"/>
          <w:sz w:val="21"/>
        </w:rPr>
        <w:t>then the process stopped, Blood said, when “something strange happened”. The sub-editor in charge</w:t>
      </w:r>
      <w:r>
        <w:rPr>
          <w:color w:val="231F20"/>
          <w:spacing w:val="-19"/>
          <w:sz w:val="21"/>
        </w:rPr>
        <w:t> </w:t>
      </w:r>
      <w:r>
        <w:rPr>
          <w:color w:val="231F20"/>
          <w:sz w:val="21"/>
        </w:rPr>
        <w:t>of</w:t>
      </w:r>
      <w:r>
        <w:rPr>
          <w:color w:val="231F20"/>
          <w:spacing w:val="-19"/>
          <w:sz w:val="21"/>
        </w:rPr>
        <w:t> </w:t>
      </w:r>
      <w:r>
        <w:rPr>
          <w:color w:val="231F20"/>
          <w:sz w:val="21"/>
        </w:rPr>
        <w:t>the</w:t>
      </w:r>
      <w:r>
        <w:rPr>
          <w:color w:val="231F20"/>
          <w:spacing w:val="-19"/>
          <w:sz w:val="21"/>
        </w:rPr>
        <w:t> </w:t>
      </w:r>
      <w:r>
        <w:rPr>
          <w:color w:val="231F20"/>
          <w:sz w:val="21"/>
        </w:rPr>
        <w:t>section</w:t>
      </w:r>
      <w:r>
        <w:rPr>
          <w:color w:val="231F20"/>
          <w:spacing w:val="-18"/>
          <w:sz w:val="21"/>
        </w:rPr>
        <w:t> </w:t>
      </w:r>
      <w:r>
        <w:rPr>
          <w:color w:val="231F20"/>
          <w:sz w:val="21"/>
        </w:rPr>
        <w:t>said</w:t>
      </w:r>
      <w:r>
        <w:rPr>
          <w:color w:val="231F20"/>
          <w:spacing w:val="-19"/>
          <w:sz w:val="21"/>
        </w:rPr>
        <w:t> </w:t>
      </w:r>
      <w:r>
        <w:rPr>
          <w:color w:val="231F20"/>
          <w:sz w:val="21"/>
        </w:rPr>
        <w:t>there</w:t>
      </w:r>
      <w:r>
        <w:rPr>
          <w:color w:val="231F20"/>
          <w:spacing w:val="-19"/>
          <w:sz w:val="21"/>
        </w:rPr>
        <w:t> </w:t>
      </w:r>
      <w:r>
        <w:rPr>
          <w:color w:val="231F20"/>
          <w:sz w:val="21"/>
        </w:rPr>
        <w:t>was</w:t>
      </w:r>
      <w:r>
        <w:rPr>
          <w:color w:val="231F20"/>
          <w:spacing w:val="-18"/>
          <w:sz w:val="21"/>
        </w:rPr>
        <w:t> </w:t>
      </w:r>
      <w:r>
        <w:rPr>
          <w:color w:val="231F20"/>
          <w:sz w:val="21"/>
        </w:rPr>
        <w:t>a</w:t>
      </w:r>
      <w:r>
        <w:rPr>
          <w:color w:val="231F20"/>
          <w:spacing w:val="-19"/>
          <w:sz w:val="21"/>
        </w:rPr>
        <w:t> </w:t>
      </w:r>
      <w:r>
        <w:rPr>
          <w:color w:val="231F20"/>
          <w:sz w:val="21"/>
        </w:rPr>
        <w:t>concern</w:t>
      </w:r>
      <w:r>
        <w:rPr>
          <w:color w:val="231F20"/>
          <w:spacing w:val="-19"/>
          <w:sz w:val="21"/>
        </w:rPr>
        <w:t> </w:t>
      </w:r>
      <w:r>
        <w:rPr>
          <w:color w:val="231F20"/>
          <w:sz w:val="21"/>
        </w:rPr>
        <w:t>about</w:t>
      </w:r>
      <w:r>
        <w:rPr>
          <w:color w:val="231F20"/>
          <w:spacing w:val="-19"/>
          <w:sz w:val="21"/>
        </w:rPr>
        <w:t> </w:t>
      </w:r>
      <w:r>
        <w:rPr>
          <w:color w:val="231F20"/>
          <w:spacing w:val="-6"/>
          <w:sz w:val="21"/>
        </w:rPr>
        <w:t>“a</w:t>
      </w:r>
      <w:r>
        <w:rPr>
          <w:color w:val="231F20"/>
          <w:spacing w:val="-18"/>
          <w:sz w:val="21"/>
        </w:rPr>
        <w:t> </w:t>
      </w:r>
      <w:r>
        <w:rPr>
          <w:color w:val="231F20"/>
          <w:sz w:val="21"/>
        </w:rPr>
        <w:t>lack</w:t>
      </w:r>
      <w:r>
        <w:rPr>
          <w:color w:val="231F20"/>
          <w:spacing w:val="-19"/>
          <w:sz w:val="21"/>
        </w:rPr>
        <w:t> </w:t>
      </w:r>
      <w:r>
        <w:rPr>
          <w:color w:val="231F20"/>
          <w:sz w:val="21"/>
        </w:rPr>
        <w:t>of</w:t>
      </w:r>
      <w:r>
        <w:rPr>
          <w:color w:val="231F20"/>
          <w:spacing w:val="-19"/>
          <w:sz w:val="21"/>
        </w:rPr>
        <w:t> </w:t>
      </w:r>
      <w:r>
        <w:rPr>
          <w:color w:val="231F20"/>
          <w:sz w:val="21"/>
        </w:rPr>
        <w:t>diversity</w:t>
      </w:r>
      <w:r>
        <w:rPr>
          <w:color w:val="231F20"/>
          <w:spacing w:val="-18"/>
          <w:sz w:val="21"/>
        </w:rPr>
        <w:t> </w:t>
      </w:r>
      <w:r>
        <w:rPr>
          <w:color w:val="231F20"/>
          <w:sz w:val="21"/>
        </w:rPr>
        <w:t>with</w:t>
      </w:r>
      <w:r>
        <w:rPr>
          <w:color w:val="231F20"/>
          <w:spacing w:val="-19"/>
          <w:sz w:val="21"/>
        </w:rPr>
        <w:t> </w:t>
      </w:r>
      <w:r>
        <w:rPr>
          <w:color w:val="231F20"/>
          <w:sz w:val="21"/>
        </w:rPr>
        <w:t>the</w:t>
      </w:r>
      <w:r>
        <w:rPr>
          <w:color w:val="231F20"/>
          <w:spacing w:val="-19"/>
          <w:sz w:val="21"/>
        </w:rPr>
        <w:t> </w:t>
      </w:r>
      <w:r>
        <w:rPr>
          <w:color w:val="231F20"/>
          <w:sz w:val="21"/>
        </w:rPr>
        <w:t>authors</w:t>
      </w:r>
      <w:r>
        <w:rPr>
          <w:color w:val="231F20"/>
          <w:spacing w:val="-19"/>
          <w:sz w:val="21"/>
        </w:rPr>
        <w:t> </w:t>
      </w:r>
      <w:r>
        <w:rPr>
          <w:color w:val="231F20"/>
          <w:sz w:val="21"/>
        </w:rPr>
        <w:t>we had</w:t>
      </w:r>
      <w:r>
        <w:rPr>
          <w:color w:val="231F20"/>
          <w:spacing w:val="-26"/>
          <w:sz w:val="21"/>
        </w:rPr>
        <w:t> </w:t>
      </w:r>
      <w:r>
        <w:rPr>
          <w:color w:val="231F20"/>
          <w:sz w:val="21"/>
        </w:rPr>
        <w:t>so</w:t>
      </w:r>
      <w:r>
        <w:rPr>
          <w:color w:val="231F20"/>
          <w:spacing w:val="-26"/>
          <w:sz w:val="21"/>
        </w:rPr>
        <w:t> </w:t>
      </w:r>
      <w:r>
        <w:rPr>
          <w:color w:val="231F20"/>
          <w:spacing w:val="-4"/>
          <w:sz w:val="21"/>
        </w:rPr>
        <w:t>far”.</w:t>
      </w:r>
      <w:r>
        <w:rPr>
          <w:color w:val="231F20"/>
          <w:spacing w:val="-26"/>
          <w:sz w:val="21"/>
        </w:rPr>
        <w:t> </w:t>
      </w:r>
      <w:r>
        <w:rPr>
          <w:color w:val="231F20"/>
          <w:sz w:val="21"/>
        </w:rPr>
        <w:t>Blood</w:t>
      </w:r>
      <w:r>
        <w:rPr>
          <w:color w:val="231F20"/>
          <w:spacing w:val="-26"/>
          <w:sz w:val="21"/>
        </w:rPr>
        <w:t> </w:t>
      </w:r>
      <w:r>
        <w:rPr>
          <w:color w:val="231F20"/>
          <w:sz w:val="21"/>
        </w:rPr>
        <w:t>questioned</w:t>
      </w:r>
      <w:r>
        <w:rPr>
          <w:color w:val="231F20"/>
          <w:spacing w:val="-26"/>
          <w:sz w:val="21"/>
        </w:rPr>
        <w:t> </w:t>
      </w:r>
      <w:r>
        <w:rPr>
          <w:color w:val="231F20"/>
          <w:sz w:val="21"/>
        </w:rPr>
        <w:t>the</w:t>
      </w:r>
      <w:r>
        <w:rPr>
          <w:color w:val="231F20"/>
          <w:spacing w:val="-26"/>
          <w:sz w:val="21"/>
        </w:rPr>
        <w:t> </w:t>
      </w:r>
      <w:r>
        <w:rPr>
          <w:color w:val="231F20"/>
          <w:sz w:val="21"/>
        </w:rPr>
        <w:t>sub-editor</w:t>
      </w:r>
      <w:r>
        <w:rPr>
          <w:color w:val="231F20"/>
          <w:spacing w:val="-26"/>
          <w:sz w:val="21"/>
        </w:rPr>
        <w:t> </w:t>
      </w:r>
      <w:r>
        <w:rPr>
          <w:color w:val="231F20"/>
          <w:sz w:val="21"/>
        </w:rPr>
        <w:t>and</w:t>
      </w:r>
      <w:r>
        <w:rPr>
          <w:color w:val="231F20"/>
          <w:spacing w:val="-26"/>
          <w:sz w:val="21"/>
        </w:rPr>
        <w:t> </w:t>
      </w:r>
      <w:r>
        <w:rPr>
          <w:color w:val="231F20"/>
          <w:sz w:val="21"/>
        </w:rPr>
        <w:t>established</w:t>
      </w:r>
      <w:r>
        <w:rPr>
          <w:color w:val="231F20"/>
          <w:spacing w:val="-26"/>
          <w:sz w:val="21"/>
        </w:rPr>
        <w:t> </w:t>
      </w:r>
      <w:r>
        <w:rPr>
          <w:color w:val="231F20"/>
          <w:sz w:val="21"/>
        </w:rPr>
        <w:t>the</w:t>
      </w:r>
      <w:r>
        <w:rPr>
          <w:color w:val="231F20"/>
          <w:spacing w:val="-26"/>
          <w:sz w:val="21"/>
        </w:rPr>
        <w:t> </w:t>
      </w:r>
      <w:r>
        <w:rPr>
          <w:color w:val="231F20"/>
          <w:sz w:val="21"/>
        </w:rPr>
        <w:t>perceived</w:t>
      </w:r>
      <w:r>
        <w:rPr>
          <w:color w:val="231F20"/>
          <w:spacing w:val="-26"/>
          <w:sz w:val="21"/>
        </w:rPr>
        <w:t> </w:t>
      </w:r>
      <w:r>
        <w:rPr>
          <w:color w:val="231F20"/>
          <w:sz w:val="21"/>
        </w:rPr>
        <w:t>problem</w:t>
      </w:r>
      <w:r>
        <w:rPr>
          <w:color w:val="231F20"/>
          <w:spacing w:val="-26"/>
          <w:sz w:val="21"/>
        </w:rPr>
        <w:t> </w:t>
      </w:r>
      <w:r>
        <w:rPr>
          <w:color w:val="231F20"/>
          <w:sz w:val="21"/>
        </w:rPr>
        <w:t>was</w:t>
      </w:r>
      <w:r>
        <w:rPr>
          <w:color w:val="231F20"/>
          <w:spacing w:val="-26"/>
          <w:sz w:val="21"/>
        </w:rPr>
        <w:t> </w:t>
      </w:r>
      <w:r>
        <w:rPr>
          <w:color w:val="231F20"/>
          <w:spacing w:val="-3"/>
          <w:sz w:val="21"/>
        </w:rPr>
        <w:t>“not </w:t>
      </w:r>
      <w:r>
        <w:rPr>
          <w:color w:val="231F20"/>
          <w:w w:val="95"/>
          <w:sz w:val="21"/>
        </w:rPr>
        <w:t>about</w:t>
      </w:r>
      <w:r>
        <w:rPr>
          <w:color w:val="231F20"/>
          <w:spacing w:val="-10"/>
          <w:w w:val="95"/>
          <w:sz w:val="21"/>
        </w:rPr>
        <w:t> </w:t>
      </w:r>
      <w:r>
        <w:rPr>
          <w:color w:val="231F20"/>
          <w:w w:val="95"/>
          <w:sz w:val="21"/>
        </w:rPr>
        <w:t>diversity</w:t>
      </w:r>
      <w:r>
        <w:rPr>
          <w:color w:val="231F20"/>
          <w:spacing w:val="-9"/>
          <w:w w:val="95"/>
          <w:sz w:val="21"/>
        </w:rPr>
        <w:t> </w:t>
      </w:r>
      <w:r>
        <w:rPr>
          <w:color w:val="231F20"/>
          <w:w w:val="95"/>
          <w:sz w:val="21"/>
        </w:rPr>
        <w:t>of</w:t>
      </w:r>
      <w:r>
        <w:rPr>
          <w:color w:val="231F20"/>
          <w:spacing w:val="-10"/>
          <w:w w:val="95"/>
          <w:sz w:val="21"/>
        </w:rPr>
        <w:t> </w:t>
      </w:r>
      <w:r>
        <w:rPr>
          <w:color w:val="231F20"/>
          <w:w w:val="95"/>
          <w:sz w:val="21"/>
        </w:rPr>
        <w:t>opinion”</w:t>
      </w:r>
      <w:r>
        <w:rPr>
          <w:color w:val="231F20"/>
          <w:spacing w:val="-9"/>
          <w:w w:val="95"/>
          <w:sz w:val="21"/>
        </w:rPr>
        <w:t> </w:t>
      </w:r>
      <w:r>
        <w:rPr>
          <w:color w:val="231F20"/>
          <w:w w:val="95"/>
          <w:sz w:val="21"/>
        </w:rPr>
        <w:t>of</w:t>
      </w:r>
      <w:r>
        <w:rPr>
          <w:color w:val="231F20"/>
          <w:spacing w:val="-10"/>
          <w:w w:val="95"/>
          <w:sz w:val="21"/>
        </w:rPr>
        <w:t> </w:t>
      </w:r>
      <w:r>
        <w:rPr>
          <w:color w:val="231F20"/>
          <w:w w:val="95"/>
          <w:sz w:val="21"/>
        </w:rPr>
        <w:t>the</w:t>
      </w:r>
      <w:r>
        <w:rPr>
          <w:color w:val="231F20"/>
          <w:spacing w:val="-9"/>
          <w:w w:val="95"/>
          <w:sz w:val="21"/>
        </w:rPr>
        <w:t> </w:t>
      </w:r>
      <w:r>
        <w:rPr>
          <w:color w:val="231F20"/>
          <w:w w:val="95"/>
          <w:sz w:val="21"/>
        </w:rPr>
        <w:t>contributions,</w:t>
      </w:r>
      <w:r>
        <w:rPr>
          <w:color w:val="231F20"/>
          <w:spacing w:val="-10"/>
          <w:w w:val="95"/>
          <w:sz w:val="21"/>
        </w:rPr>
        <w:t> </w:t>
      </w:r>
      <w:r>
        <w:rPr>
          <w:color w:val="231F20"/>
          <w:w w:val="95"/>
          <w:sz w:val="21"/>
        </w:rPr>
        <w:t>but</w:t>
      </w:r>
      <w:r>
        <w:rPr>
          <w:color w:val="231F20"/>
          <w:spacing w:val="-9"/>
          <w:w w:val="95"/>
          <w:sz w:val="21"/>
        </w:rPr>
        <w:t> </w:t>
      </w:r>
      <w:r>
        <w:rPr>
          <w:color w:val="231F20"/>
          <w:w w:val="95"/>
          <w:sz w:val="21"/>
        </w:rPr>
        <w:t>the</w:t>
      </w:r>
      <w:r>
        <w:rPr>
          <w:color w:val="231F20"/>
          <w:spacing w:val="-9"/>
          <w:w w:val="95"/>
          <w:sz w:val="21"/>
        </w:rPr>
        <w:t> </w:t>
      </w:r>
      <w:r>
        <w:rPr>
          <w:color w:val="231F20"/>
          <w:w w:val="95"/>
          <w:sz w:val="21"/>
        </w:rPr>
        <w:t>fact</w:t>
      </w:r>
      <w:r>
        <w:rPr>
          <w:color w:val="231F20"/>
          <w:spacing w:val="-10"/>
          <w:w w:val="95"/>
          <w:sz w:val="21"/>
        </w:rPr>
        <w:t> </w:t>
      </w:r>
      <w:r>
        <w:rPr>
          <w:color w:val="231F20"/>
          <w:w w:val="95"/>
          <w:sz w:val="21"/>
        </w:rPr>
        <w:t>that</w:t>
      </w:r>
      <w:r>
        <w:rPr>
          <w:color w:val="231F20"/>
          <w:spacing w:val="-9"/>
          <w:w w:val="95"/>
          <w:sz w:val="21"/>
        </w:rPr>
        <w:t> </w:t>
      </w:r>
      <w:r>
        <w:rPr>
          <w:color w:val="231F20"/>
          <w:w w:val="95"/>
          <w:sz w:val="21"/>
        </w:rPr>
        <w:t>they</w:t>
      </w:r>
      <w:r>
        <w:rPr>
          <w:color w:val="231F20"/>
          <w:spacing w:val="-10"/>
          <w:w w:val="95"/>
          <w:sz w:val="21"/>
        </w:rPr>
        <w:t> </w:t>
      </w:r>
      <w:r>
        <w:rPr>
          <w:color w:val="231F20"/>
          <w:w w:val="95"/>
          <w:sz w:val="21"/>
        </w:rPr>
        <w:t>all</w:t>
      </w:r>
      <w:r>
        <w:rPr>
          <w:color w:val="231F20"/>
          <w:spacing w:val="-9"/>
          <w:w w:val="95"/>
          <w:sz w:val="21"/>
        </w:rPr>
        <w:t> </w:t>
      </w:r>
      <w:r>
        <w:rPr>
          <w:color w:val="231F20"/>
          <w:w w:val="95"/>
          <w:sz w:val="21"/>
        </w:rPr>
        <w:t>came</w:t>
      </w:r>
      <w:r>
        <w:rPr>
          <w:color w:val="231F20"/>
          <w:spacing w:val="-10"/>
          <w:w w:val="95"/>
          <w:sz w:val="21"/>
        </w:rPr>
        <w:t> </w:t>
      </w:r>
      <w:r>
        <w:rPr>
          <w:color w:val="231F20"/>
          <w:w w:val="95"/>
          <w:sz w:val="21"/>
        </w:rPr>
        <w:t>from</w:t>
      </w:r>
      <w:r>
        <w:rPr>
          <w:color w:val="231F20"/>
          <w:spacing w:val="-9"/>
          <w:w w:val="95"/>
          <w:sz w:val="21"/>
        </w:rPr>
        <w:t> </w:t>
      </w:r>
      <w:r>
        <w:rPr>
          <w:color w:val="231F20"/>
          <w:w w:val="95"/>
          <w:sz w:val="21"/>
        </w:rPr>
        <w:t>white</w:t>
      </w:r>
      <w:r>
        <w:rPr>
          <w:color w:val="231F20"/>
          <w:spacing w:val="-9"/>
          <w:w w:val="95"/>
          <w:sz w:val="21"/>
        </w:rPr>
        <w:t> </w:t>
      </w:r>
      <w:r>
        <w:rPr>
          <w:color w:val="231F20"/>
          <w:w w:val="95"/>
          <w:sz w:val="21"/>
        </w:rPr>
        <w:t>male </w:t>
      </w:r>
      <w:r>
        <w:rPr>
          <w:color w:val="231F20"/>
          <w:sz w:val="21"/>
        </w:rPr>
        <w:t>students.</w:t>
      </w:r>
    </w:p>
    <w:p>
      <w:pPr>
        <w:spacing w:before="156"/>
        <w:ind w:left="936" w:right="0" w:firstLine="0"/>
        <w:jc w:val="left"/>
        <w:rPr>
          <w:b/>
          <w:sz w:val="21"/>
        </w:rPr>
      </w:pPr>
      <w:r>
        <w:rPr>
          <w:sz w:val="21"/>
        </w:rPr>
        <w:t>Rating: </w:t>
      </w:r>
      <w:r>
        <w:rPr>
          <w:b/>
          <w:color w:val="FF0000"/>
          <w:sz w:val="21"/>
        </w:rPr>
        <w:t>Red</w:t>
      </w:r>
    </w:p>
    <w:p>
      <w:pPr>
        <w:spacing w:before="194"/>
        <w:ind w:left="936" w:right="0" w:firstLine="0"/>
        <w:jc w:val="left"/>
        <w:rPr>
          <w:sz w:val="12"/>
        </w:rPr>
      </w:pPr>
      <w:r>
        <w:rPr>
          <w:b/>
          <w:w w:val="110"/>
          <w:sz w:val="21"/>
        </w:rPr>
        <w:t>Another uni opts to kick Islamic fundamentalist group Hizb ut-Tahrir off campus</w:t>
      </w:r>
      <w:r>
        <w:rPr>
          <w:w w:val="110"/>
          <w:position w:val="7"/>
          <w:sz w:val="12"/>
        </w:rPr>
        <w:t>9</w:t>
      </w:r>
    </w:p>
    <w:p>
      <w:pPr>
        <w:pStyle w:val="ListParagraph"/>
        <w:numPr>
          <w:ilvl w:val="1"/>
          <w:numId w:val="31"/>
        </w:numPr>
        <w:tabs>
          <w:tab w:pos="1656" w:val="left" w:leader="none"/>
          <w:tab w:pos="1657" w:val="left" w:leader="none"/>
        </w:tabs>
        <w:spacing w:line="261" w:lineRule="auto" w:before="182" w:after="0"/>
        <w:ind w:left="1656" w:right="2743" w:hanging="360"/>
        <w:jc w:val="left"/>
        <w:rPr>
          <w:sz w:val="21"/>
        </w:rPr>
      </w:pPr>
      <w:r>
        <w:rPr>
          <w:w w:val="95"/>
          <w:sz w:val="21"/>
        </w:rPr>
        <w:t>Islamic</w:t>
      </w:r>
      <w:r>
        <w:rPr>
          <w:spacing w:val="-5"/>
          <w:w w:val="95"/>
          <w:sz w:val="21"/>
        </w:rPr>
        <w:t> </w:t>
      </w:r>
      <w:r>
        <w:rPr>
          <w:w w:val="95"/>
          <w:sz w:val="21"/>
        </w:rPr>
        <w:t>fundamentalist</w:t>
      </w:r>
      <w:r>
        <w:rPr>
          <w:spacing w:val="-4"/>
          <w:w w:val="95"/>
          <w:sz w:val="21"/>
        </w:rPr>
        <w:t> </w:t>
      </w:r>
      <w:r>
        <w:rPr>
          <w:w w:val="95"/>
          <w:sz w:val="21"/>
        </w:rPr>
        <w:t>group</w:t>
      </w:r>
      <w:r>
        <w:rPr>
          <w:spacing w:val="-5"/>
          <w:w w:val="95"/>
          <w:sz w:val="21"/>
        </w:rPr>
        <w:t> </w:t>
      </w:r>
      <w:r>
        <w:rPr>
          <w:w w:val="95"/>
          <w:sz w:val="21"/>
        </w:rPr>
        <w:t>Hizb</w:t>
      </w:r>
      <w:r>
        <w:rPr>
          <w:spacing w:val="-4"/>
          <w:w w:val="95"/>
          <w:sz w:val="21"/>
        </w:rPr>
        <w:t> </w:t>
      </w:r>
      <w:r>
        <w:rPr>
          <w:w w:val="95"/>
          <w:sz w:val="21"/>
        </w:rPr>
        <w:t>ut-Tahrir</w:t>
      </w:r>
      <w:r>
        <w:rPr>
          <w:spacing w:val="-5"/>
          <w:w w:val="95"/>
          <w:sz w:val="21"/>
        </w:rPr>
        <w:t> </w:t>
      </w:r>
      <w:r>
        <w:rPr>
          <w:w w:val="95"/>
          <w:sz w:val="21"/>
        </w:rPr>
        <w:t>has</w:t>
      </w:r>
      <w:r>
        <w:rPr>
          <w:spacing w:val="-4"/>
          <w:w w:val="95"/>
          <w:sz w:val="21"/>
        </w:rPr>
        <w:t> </w:t>
      </w:r>
      <w:r>
        <w:rPr>
          <w:w w:val="95"/>
          <w:sz w:val="21"/>
        </w:rPr>
        <w:t>been</w:t>
      </w:r>
      <w:r>
        <w:rPr>
          <w:spacing w:val="-5"/>
          <w:w w:val="95"/>
          <w:sz w:val="21"/>
        </w:rPr>
        <w:t> </w:t>
      </w:r>
      <w:r>
        <w:rPr>
          <w:w w:val="95"/>
          <w:sz w:val="21"/>
        </w:rPr>
        <w:t>banned</w:t>
      </w:r>
      <w:r>
        <w:rPr>
          <w:spacing w:val="-4"/>
          <w:w w:val="95"/>
          <w:sz w:val="21"/>
        </w:rPr>
        <w:t> </w:t>
      </w:r>
      <w:r>
        <w:rPr>
          <w:w w:val="95"/>
          <w:sz w:val="21"/>
        </w:rPr>
        <w:t>from</w:t>
      </w:r>
      <w:r>
        <w:rPr>
          <w:spacing w:val="-5"/>
          <w:w w:val="95"/>
          <w:sz w:val="21"/>
        </w:rPr>
        <w:t> </w:t>
      </w:r>
      <w:r>
        <w:rPr>
          <w:w w:val="95"/>
          <w:sz w:val="21"/>
        </w:rPr>
        <w:t>speaking</w:t>
      </w:r>
      <w:r>
        <w:rPr>
          <w:spacing w:val="-4"/>
          <w:w w:val="95"/>
          <w:sz w:val="21"/>
        </w:rPr>
        <w:t> </w:t>
      </w:r>
      <w:r>
        <w:rPr>
          <w:w w:val="95"/>
          <w:sz w:val="21"/>
        </w:rPr>
        <w:t>about</w:t>
      </w:r>
      <w:r>
        <w:rPr>
          <w:spacing w:val="-5"/>
          <w:w w:val="95"/>
          <w:sz w:val="21"/>
        </w:rPr>
        <w:t> </w:t>
      </w:r>
      <w:r>
        <w:rPr>
          <w:spacing w:val="-4"/>
          <w:w w:val="95"/>
          <w:sz w:val="21"/>
        </w:rPr>
        <w:t>its </w:t>
      </w:r>
      <w:r>
        <w:rPr>
          <w:sz w:val="21"/>
        </w:rPr>
        <w:t>radical views at another Australian</w:t>
      </w:r>
      <w:r>
        <w:rPr>
          <w:spacing w:val="-14"/>
          <w:sz w:val="21"/>
        </w:rPr>
        <w:t> </w:t>
      </w:r>
      <w:r>
        <w:rPr>
          <w:sz w:val="21"/>
        </w:rPr>
        <w:t>university.</w:t>
      </w:r>
    </w:p>
    <w:p>
      <w:pPr>
        <w:spacing w:before="171"/>
        <w:ind w:left="936"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r>
        <w:rPr/>
        <w:pict>
          <v:line style="position:absolute;mso-position-horizontal-relative:page;mso-position-vertical-relative:paragraph;z-index:2240;mso-wrap-distance-left:0;mso-wrap-distance-right:0" from="71.810997pt,18.941481pt" to="474.330997pt,18.941481pt" stroked="true" strokeweight=".709pt" strokecolor="#165576">
            <v:stroke dashstyle="solid"/>
            <w10:wrap type="topAndBottom"/>
          </v:line>
        </w:pict>
      </w:r>
    </w:p>
    <w:p>
      <w:pPr>
        <w:pStyle w:val="ListParagraph"/>
        <w:numPr>
          <w:ilvl w:val="0"/>
          <w:numId w:val="30"/>
        </w:numPr>
        <w:tabs>
          <w:tab w:pos="1198" w:val="left" w:leader="none"/>
        </w:tabs>
        <w:spacing w:line="240" w:lineRule="auto" w:before="57"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99"/>
          <w:sz w:val="15"/>
        </w:rPr>
        <w:t>an</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90"/>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12"/>
          <w:w w:val="153"/>
          <w:sz w:val="15"/>
        </w:rPr>
        <w:t>/</w:t>
      </w:r>
      <w:r>
        <w:rPr>
          <w:color w:val="231F20"/>
          <w:spacing w:val="3"/>
          <w:w w:val="107"/>
          <w:sz w:val="15"/>
        </w:rPr>
        <w:t>A</w:t>
      </w:r>
      <w:r>
        <w:rPr>
          <w:color w:val="231F20"/>
          <w:spacing w:val="3"/>
          <w:w w:val="118"/>
          <w:sz w:val="15"/>
        </w:rPr>
        <w:t>N</w:t>
      </w:r>
      <w:r>
        <w:rPr>
          <w:color w:val="231F20"/>
          <w:spacing w:val="3"/>
          <w:w w:val="100"/>
          <w:sz w:val="15"/>
        </w:rPr>
        <w:t>U</w:t>
      </w:r>
      <w:r>
        <w:rPr>
          <w:color w:val="231F20"/>
          <w:spacing w:val="-7"/>
          <w:w w:val="88"/>
          <w:sz w:val="15"/>
        </w:rPr>
        <w:t>P</w:t>
      </w:r>
      <w:r>
        <w:rPr>
          <w:color w:val="231F20"/>
          <w:spacing w:val="4"/>
          <w:w w:val="100"/>
          <w:sz w:val="15"/>
        </w:rPr>
        <w:t>_</w:t>
      </w:r>
      <w:r>
        <w:rPr>
          <w:color w:val="231F20"/>
          <w:spacing w:val="5"/>
          <w:w w:val="112"/>
          <w:sz w:val="15"/>
        </w:rPr>
        <w:t>00</w:t>
      </w:r>
      <w:r>
        <w:rPr>
          <w:color w:val="231F20"/>
          <w:spacing w:val="1"/>
          <w:w w:val="112"/>
          <w:sz w:val="15"/>
        </w:rPr>
        <w:t>0</w:t>
      </w:r>
      <w:r>
        <w:rPr>
          <w:color w:val="231F20"/>
          <w:spacing w:val="-1"/>
          <w:w w:val="112"/>
          <w:sz w:val="15"/>
        </w:rPr>
        <w:t>3</w:t>
      </w:r>
      <w:r>
        <w:rPr>
          <w:color w:val="231F20"/>
          <w:w w:val="112"/>
          <w:sz w:val="15"/>
        </w:rPr>
        <w:t>88</w:t>
      </w:r>
    </w:p>
    <w:p>
      <w:pPr>
        <w:pStyle w:val="ListParagraph"/>
        <w:numPr>
          <w:ilvl w:val="0"/>
          <w:numId w:val="30"/>
        </w:numPr>
        <w:tabs>
          <w:tab w:pos="1198" w:val="left" w:leader="none"/>
        </w:tabs>
        <w:spacing w:line="235" w:lineRule="auto" w:before="84" w:after="0"/>
        <w:ind w:left="1163" w:right="3798" w:hanging="227"/>
        <w:jc w:val="left"/>
        <w:rPr>
          <w:sz w:val="15"/>
        </w:rPr>
      </w:pPr>
      <w:hyperlink r:id="rId84">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1"/>
            <w:w w:val="153"/>
            <w:sz w:val="15"/>
          </w:rPr>
          <w:t>/</w:t>
        </w:r>
        <w:r>
          <w:rPr>
            <w:color w:val="231F20"/>
            <w:spacing w:val="2"/>
            <w:w w:val="90"/>
            <w:sz w:val="15"/>
          </w:rPr>
          <w:t>i</w:t>
        </w:r>
        <w:r>
          <w:rPr>
            <w:color w:val="231F20"/>
            <w:spacing w:val="3"/>
            <w:w w:val="100"/>
            <w:sz w:val="15"/>
          </w:rPr>
          <w:t>d</w:t>
        </w:r>
        <w:r>
          <w:rPr>
            <w:color w:val="231F20"/>
            <w:spacing w:val="2"/>
            <w:w w:val="96"/>
            <w:sz w:val="15"/>
          </w:rPr>
          <w:t>e</w:t>
        </w:r>
        <w:r>
          <w:rPr>
            <w:color w:val="231F20"/>
            <w:spacing w:val="2"/>
            <w:w w:val="97"/>
            <w:sz w:val="15"/>
          </w:rPr>
          <w:t>ol</w:t>
        </w:r>
        <w:r>
          <w:rPr>
            <w:color w:val="231F20"/>
            <w:spacing w:val="3"/>
            <w:w w:val="97"/>
            <w:sz w:val="15"/>
          </w:rPr>
          <w:t>o</w:t>
        </w:r>
        <w:r>
          <w:rPr>
            <w:color w:val="231F20"/>
            <w:spacing w:val="3"/>
            <w:w w:val="111"/>
            <w:sz w:val="15"/>
          </w:rPr>
          <w:t>g</w:t>
        </w:r>
        <w:r>
          <w:rPr>
            <w:color w:val="231F20"/>
            <w:spacing w:val="1"/>
            <w:w w:val="101"/>
            <w:sz w:val="15"/>
          </w:rPr>
          <w:t>y</w:t>
        </w:r>
        <w:r>
          <w:rPr>
            <w:color w:val="231F20"/>
            <w:spacing w:val="5"/>
            <w:w w:val="104"/>
            <w:sz w:val="15"/>
          </w:rPr>
          <w:t>-</w:t>
        </w:r>
        <w:r>
          <w:rPr>
            <w:color w:val="231F20"/>
            <w:spacing w:val="2"/>
            <w:w w:val="99"/>
            <w:sz w:val="15"/>
          </w:rPr>
          <w:t>o</w:t>
        </w:r>
        <w:r>
          <w:rPr>
            <w:color w:val="231F20"/>
            <w:spacing w:val="1"/>
            <w:w w:val="88"/>
            <w:sz w:val="15"/>
          </w:rPr>
          <w:t>u</w:t>
        </w:r>
        <w:r>
          <w:rPr>
            <w:color w:val="231F20"/>
            <w:spacing w:val="3"/>
            <w:w w:val="90"/>
            <w:sz w:val="15"/>
          </w:rPr>
          <w:t>s</w:t>
        </w:r>
        <w:r>
          <w:rPr>
            <w:color w:val="231F20"/>
            <w:spacing w:val="3"/>
            <w:w w:val="63"/>
            <w:sz w:val="15"/>
          </w:rPr>
          <w:t>t</w:t>
        </w:r>
        <w:r>
          <w:rPr>
            <w:color w:val="231F20"/>
            <w:spacing w:val="3"/>
            <w:w w:val="90"/>
            <w:sz w:val="15"/>
          </w:rPr>
          <w:t>s</w:t>
        </w:r>
        <w:r>
          <w:rPr>
            <w:color w:val="231F20"/>
            <w:spacing w:val="3"/>
            <w:w w:val="104"/>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5"/>
            <w:w w:val="104"/>
            <w:sz w:val="15"/>
          </w:rPr>
          <w:t>-</w:t>
        </w:r>
        <w:r>
          <w:rPr>
            <w:color w:val="231F20"/>
            <w:spacing w:val="2"/>
            <w:w w:val="96"/>
            <w:sz w:val="15"/>
          </w:rPr>
          <w:t>e</w:t>
        </w:r>
        <w:r>
          <w:rPr>
            <w:color w:val="231F20"/>
            <w:spacing w:val="2"/>
            <w:w w:val="100"/>
            <w:sz w:val="15"/>
          </w:rPr>
          <w:t>d</w:t>
        </w:r>
        <w:r>
          <w:rPr>
            <w:color w:val="231F20"/>
            <w:spacing w:val="3"/>
            <w:w w:val="90"/>
            <w:sz w:val="15"/>
          </w:rPr>
          <w:t>i</w:t>
        </w:r>
        <w:r>
          <w:rPr>
            <w:color w:val="231F20"/>
            <w:spacing w:val="2"/>
            <w:w w:val="85"/>
            <w:sz w:val="15"/>
          </w:rPr>
          <w:t>to</w:t>
        </w:r>
        <w:r>
          <w:rPr>
            <w:color w:val="231F20"/>
            <w:spacing w:val="-3"/>
            <w:w w:val="84"/>
            <w:sz w:val="15"/>
          </w:rPr>
          <w:t>r</w:t>
        </w:r>
        <w:r>
          <w:rPr>
            <w:color w:val="231F20"/>
            <w:spacing w:val="5"/>
            <w:w w:val="104"/>
            <w:sz w:val="15"/>
          </w:rPr>
          <w:t>-</w:t>
        </w:r>
        <w:r>
          <w:rPr>
            <w:color w:val="231F20"/>
            <w:spacing w:val="3"/>
            <w:w w:val="109"/>
            <w:sz w:val="15"/>
          </w:rPr>
          <w:t>a</w:t>
        </w:r>
        <w:r>
          <w:rPr>
            <w:color w:val="231F20"/>
            <w:spacing w:val="3"/>
            <w:w w:val="63"/>
            <w:sz w:val="15"/>
          </w:rPr>
          <w:t>t</w:t>
        </w:r>
        <w:r>
          <w:rPr>
            <w:color w:val="231F20"/>
            <w:spacing w:val="5"/>
            <w:w w:val="104"/>
            <w:sz w:val="15"/>
          </w:rPr>
          <w:t>-</w:t>
        </w:r>
        <w:r>
          <w:rPr>
            <w:color w:val="231F20"/>
            <w:spacing w:val="2"/>
            <w:w w:val="109"/>
            <w:sz w:val="15"/>
          </w:rPr>
          <w:t>a</w:t>
        </w:r>
        <w:r>
          <w:rPr>
            <w:color w:val="231F20"/>
            <w:spacing w:val="2"/>
            <w:w w:val="89"/>
            <w:sz w:val="15"/>
          </w:rPr>
          <w:t>n</w:t>
        </w:r>
        <w:r>
          <w:rPr>
            <w:color w:val="231F20"/>
            <w:spacing w:val="3"/>
            <w:w w:val="88"/>
            <w:sz w:val="15"/>
          </w:rPr>
          <w:t>u</w:t>
        </w:r>
        <w:r>
          <w:rPr>
            <w:color w:val="231F20"/>
            <w:spacing w:val="3"/>
            <w:w w:val="104"/>
            <w:sz w:val="15"/>
          </w:rPr>
          <w:t>-</w:t>
        </w:r>
        <w:r>
          <w:rPr>
            <w:color w:val="231F20"/>
            <w:spacing w:val="3"/>
            <w:w w:val="100"/>
            <w:sz w:val="15"/>
          </w:rPr>
          <w:t>p</w:t>
        </w:r>
        <w:r>
          <w:rPr>
            <w:color w:val="231F20"/>
            <w:spacing w:val="2"/>
            <w:w w:val="109"/>
            <w:sz w:val="15"/>
          </w:rPr>
          <w:t>a</w:t>
        </w:r>
        <w:r>
          <w:rPr>
            <w:color w:val="231F20"/>
            <w:spacing w:val="3"/>
            <w:w w:val="100"/>
            <w:sz w:val="15"/>
          </w:rPr>
          <w:t>p</w:t>
        </w:r>
        <w:r>
          <w:rPr>
            <w:color w:val="231F20"/>
            <w:spacing w:val="2"/>
            <w:w w:val="91"/>
            <w:sz w:val="15"/>
          </w:rPr>
          <w:t>e</w:t>
        </w:r>
        <w:r>
          <w:rPr>
            <w:color w:val="231F20"/>
            <w:spacing w:val="-9"/>
            <w:w w:val="91"/>
            <w:sz w:val="15"/>
          </w:rPr>
          <w:t>r</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a4b66914ef30e963d5954c0cc415d609</w:t>
      </w:r>
    </w:p>
    <w:p>
      <w:pPr>
        <w:pStyle w:val="ListParagraph"/>
        <w:numPr>
          <w:ilvl w:val="0"/>
          <w:numId w:val="30"/>
        </w:numPr>
        <w:tabs>
          <w:tab w:pos="1198" w:val="left" w:leader="none"/>
        </w:tabs>
        <w:spacing w:line="235" w:lineRule="auto" w:before="87" w:after="0"/>
        <w:ind w:left="1163" w:right="2304" w:hanging="227"/>
        <w:jc w:val="left"/>
        <w:rPr>
          <w:sz w:val="15"/>
        </w:rPr>
      </w:pPr>
      <w:hyperlink r:id="rId85">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3"/>
            <w:sz w:val="15"/>
          </w:rPr>
          <w:t>ai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00"/>
            <w:sz w:val="15"/>
          </w:rPr>
          <w:t>g</w:t>
        </w:r>
        <w:r>
          <w:rPr>
            <w:color w:val="231F20"/>
            <w:spacing w:val="1"/>
            <w:w w:val="100"/>
            <w:sz w:val="15"/>
          </w:rPr>
          <w:t>r</w:t>
        </w:r>
        <w:r>
          <w:rPr>
            <w:color w:val="231F20"/>
            <w:spacing w:val="2"/>
            <w:w w:val="104"/>
            <w:sz w:val="15"/>
          </w:rPr>
          <w:t>ap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1"/>
            <w:w w:val="89"/>
            <w:sz w:val="15"/>
          </w:rPr>
          <w:t>n</w:t>
        </w:r>
        <w:r>
          <w:rPr>
            <w:color w:val="231F20"/>
            <w:spacing w:val="2"/>
            <w:w w:val="90"/>
            <w:sz w:val="15"/>
          </w:rPr>
          <w:t>s</w:t>
        </w:r>
        <w:r>
          <w:rPr>
            <w:color w:val="231F20"/>
            <w:spacing w:val="-9"/>
            <w:w w:val="95"/>
            <w:sz w:val="15"/>
          </w:rPr>
          <w:t>w</w:t>
        </w:r>
        <w:r>
          <w:rPr>
            <w:color w:val="231F20"/>
            <w:spacing w:val="-12"/>
            <w:w w:val="153"/>
            <w:sz w:val="15"/>
          </w:rPr>
          <w:t>/</w:t>
        </w:r>
        <w:r>
          <w:rPr>
            <w:color w:val="231F20"/>
            <w:spacing w:val="2"/>
            <w:w w:val="92"/>
            <w:sz w:val="15"/>
          </w:rPr>
          <w:t>ano</w:t>
        </w:r>
        <w:r>
          <w:rPr>
            <w:color w:val="231F20"/>
            <w:spacing w:val="3"/>
            <w:w w:val="92"/>
            <w:sz w:val="15"/>
          </w:rPr>
          <w:t>t</w:t>
        </w:r>
        <w:r>
          <w:rPr>
            <w:color w:val="231F20"/>
            <w:spacing w:val="2"/>
            <w:w w:val="89"/>
            <w:sz w:val="15"/>
          </w:rPr>
          <w:t>h</w:t>
        </w:r>
        <w:r>
          <w:rPr>
            <w:color w:val="231F20"/>
            <w:spacing w:val="2"/>
            <w:w w:val="96"/>
            <w:sz w:val="15"/>
          </w:rPr>
          <w:t>e</w:t>
        </w:r>
        <w:r>
          <w:rPr>
            <w:color w:val="231F20"/>
            <w:spacing w:val="-3"/>
            <w:w w:val="84"/>
            <w:sz w:val="15"/>
          </w:rPr>
          <w:t>r</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63"/>
            <w:sz w:val="15"/>
          </w:rPr>
          <w:t>t</w:t>
        </w:r>
        <w:r>
          <w:rPr>
            <w:color w:val="231F20"/>
            <w:spacing w:val="3"/>
            <w:w w:val="90"/>
            <w:sz w:val="15"/>
          </w:rPr>
          <w:t>s</w:t>
        </w:r>
        <w:r>
          <w:rPr>
            <w:color w:val="231F20"/>
            <w:spacing w:val="3"/>
            <w:w w:val="104"/>
            <w:sz w:val="15"/>
          </w:rPr>
          <w:t>-</w:t>
        </w:r>
        <w:r>
          <w:rPr>
            <w:color w:val="231F20"/>
            <w:spacing w:val="2"/>
            <w:w w:val="63"/>
            <w:sz w:val="15"/>
          </w:rPr>
          <w:t>t</w:t>
        </w:r>
        <w:r>
          <w:rPr>
            <w:color w:val="231F20"/>
            <w:spacing w:val="5"/>
            <w:w w:val="99"/>
            <w:sz w:val="15"/>
          </w:rPr>
          <w:t>o</w:t>
        </w:r>
        <w:r>
          <w:rPr>
            <w:color w:val="231F20"/>
            <w:spacing w:val="3"/>
            <w:w w:val="104"/>
            <w:sz w:val="15"/>
          </w:rPr>
          <w:t>-</w:t>
        </w:r>
        <w:r>
          <w:rPr>
            <w:color w:val="231F20"/>
            <w:spacing w:val="3"/>
            <w:w w:val="92"/>
            <w:sz w:val="15"/>
          </w:rPr>
          <w:t>k</w:t>
        </w:r>
        <w:r>
          <w:rPr>
            <w:color w:val="231F20"/>
            <w:spacing w:val="2"/>
            <w:w w:val="90"/>
            <w:sz w:val="15"/>
          </w:rPr>
          <w:t>i</w:t>
        </w:r>
        <w:r>
          <w:rPr>
            <w:color w:val="231F20"/>
            <w:spacing w:val="3"/>
            <w:w w:val="103"/>
            <w:sz w:val="15"/>
          </w:rPr>
          <w:t>c</w:t>
        </w:r>
        <w:r>
          <w:rPr>
            <w:color w:val="231F20"/>
            <w:spacing w:val="-2"/>
            <w:w w:val="92"/>
            <w:sz w:val="15"/>
          </w:rPr>
          <w:t>k</w:t>
        </w:r>
        <w:r>
          <w:rPr>
            <w:color w:val="231F20"/>
            <w:spacing w:val="3"/>
            <w:w w:val="104"/>
            <w:sz w:val="15"/>
          </w:rPr>
          <w:t>-</w:t>
        </w:r>
        <w:r>
          <w:rPr>
            <w:color w:val="231F20"/>
            <w:spacing w:val="2"/>
            <w:w w:val="90"/>
            <w:sz w:val="15"/>
          </w:rPr>
          <w:t>i</w:t>
        </w:r>
        <w:r>
          <w:rPr>
            <w:color w:val="231F20"/>
            <w:spacing w:val="3"/>
            <w:w w:val="90"/>
            <w:sz w:val="15"/>
          </w:rPr>
          <w:t>s</w:t>
        </w:r>
        <w:r>
          <w:rPr>
            <w:color w:val="231F20"/>
            <w:spacing w:val="2"/>
            <w:w w:val="90"/>
            <w:sz w:val="15"/>
          </w:rPr>
          <w:t>l</w:t>
        </w:r>
        <w:r>
          <w:rPr>
            <w:color w:val="231F20"/>
            <w:spacing w:val="2"/>
            <w:w w:val="94"/>
            <w:sz w:val="15"/>
          </w:rPr>
          <w:t>am</w:t>
        </w:r>
        <w:r>
          <w:rPr>
            <w:color w:val="231F20"/>
            <w:spacing w:val="2"/>
            <w:w w:val="90"/>
            <w:sz w:val="15"/>
          </w:rPr>
          <w:t>i</w:t>
        </w:r>
        <w:r>
          <w:rPr>
            <w:color w:val="231F20"/>
            <w:spacing w:val="2"/>
            <w:w w:val="103"/>
            <w:sz w:val="15"/>
          </w:rPr>
          <w:t>c</w:t>
        </w:r>
        <w:r>
          <w:rPr>
            <w:color w:val="231F20"/>
            <w:spacing w:val="3"/>
            <w:w w:val="104"/>
            <w:sz w:val="15"/>
          </w:rPr>
          <w:t>-</w:t>
        </w:r>
        <w:r>
          <w:rPr>
            <w:color w:val="231F20"/>
            <w:spacing w:val="4"/>
            <w:w w:val="78"/>
            <w:sz w:val="15"/>
          </w:rPr>
          <w:t>f</w:t>
        </w:r>
        <w:r>
          <w:rPr>
            <w:color w:val="231F20"/>
            <w:spacing w:val="2"/>
            <w:w w:val="88"/>
            <w:sz w:val="15"/>
          </w:rPr>
          <w:t>u</w:t>
        </w:r>
        <w:r>
          <w:rPr>
            <w:color w:val="231F20"/>
            <w:spacing w:val="2"/>
            <w:w w:val="89"/>
            <w:sz w:val="15"/>
          </w:rPr>
          <w:t>n</w:t>
        </w:r>
        <w:r>
          <w:rPr>
            <w:color w:val="231F20"/>
            <w:spacing w:val="3"/>
            <w:w w:val="100"/>
            <w:sz w:val="15"/>
          </w:rPr>
          <w:t>d</w:t>
        </w:r>
        <w:r>
          <w:rPr>
            <w:color w:val="231F20"/>
            <w:spacing w:val="2"/>
            <w:w w:val="94"/>
            <w:sz w:val="15"/>
          </w:rPr>
          <w:t>am</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100"/>
            <w:sz w:val="15"/>
          </w:rPr>
          <w:t>ali</w:t>
        </w:r>
        <w:r>
          <w:rPr>
            <w:color w:val="231F20"/>
            <w:spacing w:val="3"/>
            <w:w w:val="90"/>
            <w:sz w:val="15"/>
          </w:rPr>
          <w:t>s</w:t>
        </w:r>
        <w:r>
          <w:rPr>
            <w:color w:val="231F20"/>
            <w:spacing w:val="3"/>
            <w:w w:val="63"/>
            <w:sz w:val="15"/>
          </w:rPr>
          <w:t>t</w:t>
        </w:r>
        <w:r>
          <w:rPr>
            <w:color w:val="231F20"/>
            <w:spacing w:val="5"/>
            <w:w w:val="104"/>
            <w:sz w:val="15"/>
          </w:rPr>
          <w:t>-</w:t>
        </w:r>
        <w:r>
          <w:rPr>
            <w:color w:val="231F20"/>
            <w:spacing w:val="2"/>
            <w:w w:val="100"/>
            <w:sz w:val="15"/>
          </w:rPr>
          <w:t>g</w:t>
        </w:r>
        <w:r>
          <w:rPr>
            <w:color w:val="231F20"/>
            <w:spacing w:val="1"/>
            <w:w w:val="100"/>
            <w:sz w:val="15"/>
          </w:rPr>
          <w:t>r</w:t>
        </w:r>
        <w:r>
          <w:rPr>
            <w:color w:val="231F20"/>
            <w:spacing w:val="2"/>
            <w:w w:val="99"/>
            <w:sz w:val="15"/>
          </w:rPr>
          <w:t>o</w:t>
        </w:r>
        <w:r>
          <w:rPr>
            <w:color w:val="231F20"/>
            <w:spacing w:val="2"/>
            <w:w w:val="88"/>
            <w:sz w:val="15"/>
          </w:rPr>
          <w:t>u</w:t>
        </w:r>
        <w:r>
          <w:rPr>
            <w:color w:val="231F20"/>
            <w:spacing w:val="5"/>
            <w:w w:val="100"/>
            <w:sz w:val="15"/>
          </w:rPr>
          <w:t>p</w:t>
        </w:r>
        <w:r>
          <w:rPr>
            <w:color w:val="231F20"/>
            <w:spacing w:val="3"/>
            <w:w w:val="104"/>
            <w:sz w:val="15"/>
          </w:rPr>
          <w:t>-</w:t>
        </w:r>
        <w:r>
          <w:rPr>
            <w:color w:val="231F20"/>
            <w:spacing w:val="2"/>
            <w:w w:val="89"/>
            <w:sz w:val="15"/>
          </w:rPr>
          <w:t>h</w:t>
        </w:r>
        <w:r>
          <w:rPr>
            <w:color w:val="231F20"/>
            <w:spacing w:val="3"/>
            <w:w w:val="90"/>
            <w:sz w:val="15"/>
          </w:rPr>
          <w:t>i</w:t>
        </w:r>
        <w:r>
          <w:rPr>
            <w:color w:val="231F20"/>
            <w:spacing w:val="3"/>
            <w:w w:val="116"/>
            <w:sz w:val="15"/>
          </w:rPr>
          <w:t>z</w:t>
        </w:r>
        <w:r>
          <w:rPr>
            <w:color w:val="231F20"/>
            <w:spacing w:val="5"/>
            <w:w w:val="100"/>
            <w:sz w:val="15"/>
          </w:rPr>
          <w:t>b</w:t>
        </w:r>
        <w:r>
          <w:rPr>
            <w:color w:val="231F20"/>
            <w:spacing w:val="3"/>
            <w:w w:val="104"/>
            <w:sz w:val="15"/>
          </w:rPr>
          <w:t>-</w:t>
        </w:r>
        <w:r>
          <w:rPr>
            <w:color w:val="231F20"/>
            <w:spacing w:val="2"/>
            <w:w w:val="88"/>
            <w:sz w:val="15"/>
          </w:rPr>
          <w:t>u</w:t>
        </w:r>
        <w:r>
          <w:rPr>
            <w:color w:val="231F20"/>
            <w:spacing w:val="6"/>
            <w:w w:val="63"/>
            <w:sz w:val="15"/>
          </w:rPr>
          <w:t>t</w:t>
        </w:r>
        <w:r>
          <w:rPr>
            <w:color w:val="231F20"/>
            <w:spacing w:val="3"/>
            <w:w w:val="63"/>
            <w:sz w:val="15"/>
          </w:rPr>
          <w:t>t</w:t>
        </w:r>
        <w:r>
          <w:rPr>
            <w:color w:val="231F20"/>
            <w:spacing w:val="2"/>
            <w:w w:val="99"/>
            <w:sz w:val="15"/>
          </w:rPr>
          <w:t>ah</w:t>
        </w:r>
        <w:r>
          <w:rPr>
            <w:color w:val="231F20"/>
            <w:spacing w:val="4"/>
            <w:w w:val="84"/>
            <w:sz w:val="15"/>
          </w:rPr>
          <w:t>r</w:t>
        </w:r>
        <w:r>
          <w:rPr>
            <w:color w:val="231F20"/>
            <w:spacing w:val="2"/>
            <w:w w:val="87"/>
            <w:sz w:val="15"/>
          </w:rPr>
          <w:t>i</w:t>
        </w:r>
        <w:r>
          <w:rPr>
            <w:color w:val="231F20"/>
            <w:spacing w:val="-3"/>
            <w:w w:val="87"/>
            <w:sz w:val="15"/>
          </w:rPr>
          <w:t>r</w:t>
        </w:r>
        <w:r>
          <w:rPr>
            <w:color w:val="231F20"/>
            <w:spacing w:val="5"/>
            <w:w w:val="104"/>
            <w:sz w:val="15"/>
          </w:rPr>
          <w:t>-</w:t>
        </w:r>
        <w:r>
          <w:rPr>
            <w:color w:val="231F20"/>
            <w:spacing w:val="2"/>
            <w:w w:val="99"/>
            <w:sz w:val="15"/>
          </w:rPr>
          <w:t>o</w:t>
        </w:r>
        <w:r>
          <w:rPr>
            <w:color w:val="231F20"/>
            <w:spacing w:val="6"/>
            <w:w w:val="78"/>
            <w:sz w:val="15"/>
          </w:rPr>
          <w:t>f</w:t>
        </w:r>
        <w:r>
          <w:rPr>
            <w:color w:val="231F20"/>
            <w:spacing w:val="1"/>
            <w:w w:val="78"/>
            <w:sz w:val="15"/>
          </w:rPr>
          <w:t>f</w:t>
        </w:r>
        <w:r>
          <w:rPr>
            <w:color w:val="231F20"/>
            <w:spacing w:val="5"/>
            <w:w w:val="104"/>
            <w:sz w:val="15"/>
          </w:rPr>
          <w:t>-</w:t>
        </w:r>
        <w:r>
          <w:rPr>
            <w:color w:val="231F20"/>
            <w:spacing w:val="2"/>
            <w:w w:val="103"/>
            <w:sz w:val="15"/>
          </w:rPr>
          <w:t>c</w:t>
        </w:r>
        <w:r>
          <w:rPr>
            <w:color w:val="231F20"/>
            <w:spacing w:val="2"/>
            <w:w w:val="94"/>
            <w:sz w:val="15"/>
          </w:rPr>
          <w:t>amp</w:t>
        </w:r>
        <w:r>
          <w:rPr>
            <w:color w:val="231F20"/>
            <w:spacing w:val="1"/>
            <w:w w:val="94"/>
            <w:sz w:val="15"/>
          </w:rPr>
          <w:t>u</w:t>
        </w:r>
        <w:r>
          <w:rPr>
            <w:color w:val="231F20"/>
            <w:spacing w:val="-2"/>
            <w:w w:val="90"/>
            <w:sz w:val="15"/>
          </w:rPr>
          <w:t>s</w:t>
        </w:r>
        <w:r>
          <w:rPr>
            <w:color w:val="231F20"/>
            <w:w w:val="153"/>
            <w:sz w:val="15"/>
          </w:rPr>
          <w:t>/</w:t>
        </w:r>
      </w:hyperlink>
      <w:r>
        <w:rPr>
          <w:color w:val="231F20"/>
          <w:w w:val="153"/>
          <w:sz w:val="15"/>
        </w:rPr>
        <w:t> </w:t>
      </w:r>
      <w:r>
        <w:rPr>
          <w:color w:val="231F20"/>
          <w:sz w:val="15"/>
        </w:rPr>
        <w:t>news-story/e3d0142082b88cd44eaabad32790417c</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1"/>
        <w:ind w:left="163" w:right="0" w:firstLine="0"/>
        <w:jc w:val="left"/>
        <w:rPr>
          <w:sz w:val="16"/>
        </w:rPr>
      </w:pPr>
      <w:r>
        <w:rPr>
          <w:color w:val="231F20"/>
          <w:sz w:val="16"/>
        </w:rPr>
        <w:t>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83"/>
        <w:ind w:left="1937" w:right="0" w:firstLine="0"/>
        <w:jc w:val="left"/>
        <w:rPr>
          <w:sz w:val="12"/>
        </w:rPr>
      </w:pPr>
      <w:r>
        <w:rPr>
          <w:b/>
          <w:w w:val="110"/>
          <w:sz w:val="21"/>
        </w:rPr>
        <w:t>Incident at university pharmacy highlights a divided Chinese community</w:t>
      </w:r>
      <w:r>
        <w:rPr>
          <w:w w:val="110"/>
          <w:position w:val="7"/>
          <w:sz w:val="12"/>
        </w:rPr>
        <w:t>10</w:t>
      </w:r>
    </w:p>
    <w:p>
      <w:pPr>
        <w:pStyle w:val="BodyText"/>
        <w:spacing w:before="8"/>
        <w:rPr>
          <w:sz w:val="19"/>
        </w:rPr>
      </w:pPr>
    </w:p>
    <w:p>
      <w:pPr>
        <w:pStyle w:val="ListParagraph"/>
        <w:numPr>
          <w:ilvl w:val="0"/>
          <w:numId w:val="33"/>
        </w:numPr>
        <w:tabs>
          <w:tab w:pos="2657" w:val="left" w:leader="none"/>
          <w:tab w:pos="2658" w:val="left" w:leader="none"/>
        </w:tabs>
        <w:spacing w:line="254" w:lineRule="auto" w:before="1" w:after="0"/>
        <w:ind w:left="2657" w:right="1327" w:hanging="360"/>
        <w:jc w:val="left"/>
        <w:rPr>
          <w:sz w:val="21"/>
        </w:rPr>
      </w:pPr>
      <w:r>
        <w:rPr>
          <w:w w:val="95"/>
          <w:sz w:val="21"/>
        </w:rPr>
        <w:t>“the</w:t>
      </w:r>
      <w:r>
        <w:rPr>
          <w:spacing w:val="-13"/>
          <w:w w:val="95"/>
          <w:sz w:val="21"/>
        </w:rPr>
        <w:t> </w:t>
      </w:r>
      <w:r>
        <w:rPr>
          <w:w w:val="95"/>
          <w:sz w:val="21"/>
        </w:rPr>
        <w:t>pharmacist</w:t>
      </w:r>
      <w:r>
        <w:rPr>
          <w:spacing w:val="-13"/>
          <w:w w:val="95"/>
          <w:sz w:val="21"/>
        </w:rPr>
        <w:t> </w:t>
      </w:r>
      <w:r>
        <w:rPr>
          <w:w w:val="95"/>
          <w:sz w:val="21"/>
        </w:rPr>
        <w:t>on</w:t>
      </w:r>
      <w:r>
        <w:rPr>
          <w:spacing w:val="-13"/>
          <w:w w:val="95"/>
          <w:sz w:val="21"/>
        </w:rPr>
        <w:t> </w:t>
      </w:r>
      <w:r>
        <w:rPr>
          <w:w w:val="95"/>
          <w:sz w:val="21"/>
        </w:rPr>
        <w:t>duty</w:t>
      </w:r>
      <w:r>
        <w:rPr>
          <w:spacing w:val="-13"/>
          <w:w w:val="95"/>
          <w:sz w:val="21"/>
        </w:rPr>
        <w:t> </w:t>
      </w:r>
      <w:r>
        <w:rPr>
          <w:w w:val="95"/>
          <w:sz w:val="21"/>
        </w:rPr>
        <w:t>at</w:t>
      </w:r>
      <w:r>
        <w:rPr>
          <w:spacing w:val="-13"/>
          <w:w w:val="95"/>
          <w:sz w:val="21"/>
        </w:rPr>
        <w:t> </w:t>
      </w:r>
      <w:r>
        <w:rPr>
          <w:w w:val="95"/>
          <w:sz w:val="21"/>
        </w:rPr>
        <w:t>the</w:t>
      </w:r>
      <w:r>
        <w:rPr>
          <w:spacing w:val="-13"/>
          <w:w w:val="95"/>
          <w:sz w:val="21"/>
        </w:rPr>
        <w:t> </w:t>
      </w:r>
      <w:r>
        <w:rPr>
          <w:w w:val="95"/>
          <w:sz w:val="21"/>
        </w:rPr>
        <w:t>time</w:t>
      </w:r>
      <w:r>
        <w:rPr>
          <w:spacing w:val="-13"/>
          <w:w w:val="95"/>
          <w:sz w:val="21"/>
        </w:rPr>
        <w:t> </w:t>
      </w:r>
      <w:r>
        <w:rPr>
          <w:w w:val="95"/>
          <w:sz w:val="21"/>
        </w:rPr>
        <w:t>said</w:t>
      </w:r>
      <w:r>
        <w:rPr>
          <w:spacing w:val="-13"/>
          <w:w w:val="95"/>
          <w:sz w:val="21"/>
        </w:rPr>
        <w:t> </w:t>
      </w:r>
      <w:r>
        <w:rPr>
          <w:w w:val="95"/>
          <w:sz w:val="21"/>
        </w:rPr>
        <w:t>that</w:t>
      </w:r>
      <w:r>
        <w:rPr>
          <w:spacing w:val="-12"/>
          <w:w w:val="95"/>
          <w:sz w:val="21"/>
        </w:rPr>
        <w:t> </w:t>
      </w:r>
      <w:r>
        <w:rPr>
          <w:w w:val="95"/>
          <w:sz w:val="21"/>
        </w:rPr>
        <w:t>she</w:t>
      </w:r>
      <w:r>
        <w:rPr>
          <w:spacing w:val="-13"/>
          <w:w w:val="95"/>
          <w:sz w:val="21"/>
        </w:rPr>
        <w:t> </w:t>
      </w:r>
      <w:r>
        <w:rPr>
          <w:w w:val="95"/>
          <w:sz w:val="21"/>
        </w:rPr>
        <w:t>felt</w:t>
      </w:r>
      <w:r>
        <w:rPr>
          <w:spacing w:val="-13"/>
          <w:w w:val="95"/>
          <w:sz w:val="21"/>
        </w:rPr>
        <w:t> </w:t>
      </w:r>
      <w:r>
        <w:rPr>
          <w:w w:val="95"/>
          <w:sz w:val="21"/>
        </w:rPr>
        <w:t>intimidated,</w:t>
      </w:r>
      <w:r>
        <w:rPr>
          <w:spacing w:val="-13"/>
          <w:w w:val="95"/>
          <w:sz w:val="21"/>
        </w:rPr>
        <w:t> </w:t>
      </w:r>
      <w:r>
        <w:rPr>
          <w:w w:val="95"/>
          <w:sz w:val="21"/>
        </w:rPr>
        <w:t>and</w:t>
      </w:r>
      <w:r>
        <w:rPr>
          <w:spacing w:val="-13"/>
          <w:w w:val="95"/>
          <w:sz w:val="21"/>
        </w:rPr>
        <w:t> </w:t>
      </w:r>
      <w:r>
        <w:rPr>
          <w:w w:val="95"/>
          <w:sz w:val="21"/>
        </w:rPr>
        <w:t>allowed</w:t>
      </w:r>
      <w:r>
        <w:rPr>
          <w:spacing w:val="-13"/>
          <w:w w:val="95"/>
          <w:sz w:val="21"/>
        </w:rPr>
        <w:t> </w:t>
      </w:r>
      <w:r>
        <w:rPr>
          <w:w w:val="95"/>
          <w:sz w:val="21"/>
        </w:rPr>
        <w:t>him</w:t>
      </w:r>
      <w:r>
        <w:rPr>
          <w:spacing w:val="-13"/>
          <w:w w:val="95"/>
          <w:sz w:val="21"/>
        </w:rPr>
        <w:t> </w:t>
      </w:r>
      <w:r>
        <w:rPr>
          <w:w w:val="95"/>
          <w:sz w:val="21"/>
        </w:rPr>
        <w:t>to</w:t>
      </w:r>
      <w:r>
        <w:rPr>
          <w:spacing w:val="-13"/>
          <w:w w:val="95"/>
          <w:sz w:val="21"/>
        </w:rPr>
        <w:t> </w:t>
      </w:r>
      <w:r>
        <w:rPr>
          <w:w w:val="95"/>
          <w:sz w:val="21"/>
        </w:rPr>
        <w:t>throw </w:t>
      </w:r>
      <w:r>
        <w:rPr>
          <w:sz w:val="21"/>
        </w:rPr>
        <w:t>out the</w:t>
      </w:r>
      <w:r>
        <w:rPr>
          <w:spacing w:val="-1"/>
          <w:sz w:val="21"/>
        </w:rPr>
        <w:t> </w:t>
      </w:r>
      <w:r>
        <w:rPr>
          <w:sz w:val="21"/>
        </w:rPr>
        <w:t>newspapers”</w:t>
      </w:r>
    </w:p>
    <w:p>
      <w:pPr>
        <w:spacing w:before="180"/>
        <w:ind w:left="1937" w:right="0" w:firstLine="0"/>
        <w:jc w:val="left"/>
        <w:rPr>
          <w:b/>
          <w:sz w:val="21"/>
        </w:rPr>
      </w:pPr>
      <w:r>
        <w:rPr>
          <w:w w:val="105"/>
          <w:sz w:val="21"/>
        </w:rPr>
        <w:t>Rating: </w:t>
      </w:r>
      <w:r>
        <w:rPr>
          <w:b/>
          <w:color w:val="EC7C30"/>
          <w:w w:val="105"/>
          <w:sz w:val="21"/>
        </w:rPr>
        <w:t>Amber</w:t>
      </w:r>
    </w:p>
    <w:p>
      <w:pPr>
        <w:spacing w:before="193"/>
        <w:ind w:left="1937" w:right="0" w:firstLine="0"/>
        <w:jc w:val="left"/>
        <w:rPr>
          <w:sz w:val="12"/>
        </w:rPr>
      </w:pPr>
      <w:r>
        <w:rPr>
          <w:b/>
          <w:w w:val="110"/>
          <w:sz w:val="21"/>
        </w:rPr>
        <w:t>Western civilisation course at the ANU sparks uproar</w:t>
      </w:r>
      <w:r>
        <w:rPr>
          <w:w w:val="110"/>
          <w:position w:val="7"/>
          <w:sz w:val="12"/>
        </w:rPr>
        <w:t>11</w:t>
      </w:r>
    </w:p>
    <w:p>
      <w:pPr>
        <w:pStyle w:val="ListParagraph"/>
        <w:numPr>
          <w:ilvl w:val="0"/>
          <w:numId w:val="33"/>
        </w:numPr>
        <w:tabs>
          <w:tab w:pos="2657" w:val="left" w:leader="none"/>
          <w:tab w:pos="2658" w:val="left" w:leader="none"/>
        </w:tabs>
        <w:spacing w:line="259" w:lineRule="auto" w:before="194" w:after="0"/>
        <w:ind w:left="2657" w:right="1599" w:hanging="360"/>
        <w:jc w:val="left"/>
        <w:rPr>
          <w:sz w:val="21"/>
        </w:rPr>
      </w:pPr>
      <w:r>
        <w:rPr>
          <w:w w:val="95"/>
          <w:sz w:val="21"/>
        </w:rPr>
        <w:t>An unprecedented scholarship program to encourage the study of Western civilisation is</w:t>
      </w:r>
      <w:r>
        <w:rPr>
          <w:spacing w:val="-10"/>
          <w:w w:val="95"/>
          <w:sz w:val="21"/>
        </w:rPr>
        <w:t> </w:t>
      </w:r>
      <w:r>
        <w:rPr>
          <w:w w:val="95"/>
          <w:sz w:val="21"/>
        </w:rPr>
        <w:t>facing</w:t>
      </w:r>
      <w:r>
        <w:rPr>
          <w:spacing w:val="-10"/>
          <w:w w:val="95"/>
          <w:sz w:val="21"/>
        </w:rPr>
        <w:t> </w:t>
      </w:r>
      <w:r>
        <w:rPr>
          <w:w w:val="95"/>
          <w:sz w:val="21"/>
        </w:rPr>
        <w:t>a</w:t>
      </w:r>
      <w:r>
        <w:rPr>
          <w:spacing w:val="-10"/>
          <w:w w:val="95"/>
          <w:sz w:val="21"/>
        </w:rPr>
        <w:t> </w:t>
      </w:r>
      <w:r>
        <w:rPr>
          <w:w w:val="95"/>
          <w:sz w:val="21"/>
        </w:rPr>
        <w:t>backlash</w:t>
      </w:r>
      <w:r>
        <w:rPr>
          <w:spacing w:val="-10"/>
          <w:w w:val="95"/>
          <w:sz w:val="21"/>
        </w:rPr>
        <w:t> </w:t>
      </w:r>
      <w:r>
        <w:rPr>
          <w:w w:val="95"/>
          <w:sz w:val="21"/>
        </w:rPr>
        <w:t>from</w:t>
      </w:r>
      <w:r>
        <w:rPr>
          <w:spacing w:val="-10"/>
          <w:w w:val="95"/>
          <w:sz w:val="21"/>
        </w:rPr>
        <w:t> </w:t>
      </w:r>
      <w:r>
        <w:rPr>
          <w:w w:val="95"/>
          <w:sz w:val="21"/>
        </w:rPr>
        <w:t>within</w:t>
      </w:r>
      <w:r>
        <w:rPr>
          <w:spacing w:val="-10"/>
          <w:w w:val="95"/>
          <w:sz w:val="21"/>
        </w:rPr>
        <w:t> </w:t>
      </w:r>
      <w:r>
        <w:rPr>
          <w:w w:val="95"/>
          <w:sz w:val="21"/>
        </w:rPr>
        <w:t>the</w:t>
      </w:r>
      <w:r>
        <w:rPr>
          <w:spacing w:val="-10"/>
          <w:w w:val="95"/>
          <w:sz w:val="21"/>
        </w:rPr>
        <w:t> </w:t>
      </w:r>
      <w:r>
        <w:rPr>
          <w:w w:val="95"/>
          <w:sz w:val="21"/>
        </w:rPr>
        <w:t>first</w:t>
      </w:r>
      <w:r>
        <w:rPr>
          <w:spacing w:val="-10"/>
          <w:w w:val="95"/>
          <w:sz w:val="21"/>
        </w:rPr>
        <w:t> </w:t>
      </w:r>
      <w:r>
        <w:rPr>
          <w:w w:val="95"/>
          <w:sz w:val="21"/>
        </w:rPr>
        <w:t>university</w:t>
      </w:r>
      <w:r>
        <w:rPr>
          <w:spacing w:val="-10"/>
          <w:w w:val="95"/>
          <w:sz w:val="21"/>
        </w:rPr>
        <w:t> </w:t>
      </w:r>
      <w:r>
        <w:rPr>
          <w:w w:val="95"/>
          <w:sz w:val="21"/>
        </w:rPr>
        <w:t>selected</w:t>
      </w:r>
      <w:r>
        <w:rPr>
          <w:spacing w:val="-10"/>
          <w:w w:val="95"/>
          <w:sz w:val="21"/>
        </w:rPr>
        <w:t> </w:t>
      </w:r>
      <w:r>
        <w:rPr>
          <w:w w:val="95"/>
          <w:sz w:val="21"/>
        </w:rPr>
        <w:t>to</w:t>
      </w:r>
      <w:r>
        <w:rPr>
          <w:spacing w:val="-10"/>
          <w:w w:val="95"/>
          <w:sz w:val="21"/>
        </w:rPr>
        <w:t> </w:t>
      </w:r>
      <w:r>
        <w:rPr>
          <w:w w:val="95"/>
          <w:sz w:val="21"/>
        </w:rPr>
        <w:t>participate,</w:t>
      </w:r>
      <w:r>
        <w:rPr>
          <w:spacing w:val="-10"/>
          <w:w w:val="95"/>
          <w:sz w:val="21"/>
        </w:rPr>
        <w:t> </w:t>
      </w:r>
      <w:r>
        <w:rPr>
          <w:w w:val="95"/>
          <w:sz w:val="21"/>
        </w:rPr>
        <w:t>with</w:t>
      </w:r>
      <w:r>
        <w:rPr>
          <w:spacing w:val="-10"/>
          <w:w w:val="95"/>
          <w:sz w:val="21"/>
        </w:rPr>
        <w:t> </w:t>
      </w:r>
      <w:r>
        <w:rPr>
          <w:w w:val="95"/>
          <w:sz w:val="21"/>
        </w:rPr>
        <w:t>staff</w:t>
      </w:r>
      <w:r>
        <w:rPr>
          <w:spacing w:val="-10"/>
          <w:w w:val="95"/>
          <w:sz w:val="21"/>
        </w:rPr>
        <w:t> </w:t>
      </w:r>
      <w:r>
        <w:rPr>
          <w:w w:val="95"/>
          <w:sz w:val="21"/>
        </w:rPr>
        <w:t>and students accusing the philanthropic group behind it of pushing a “racist” and</w:t>
      </w:r>
      <w:r>
        <w:rPr>
          <w:spacing w:val="-20"/>
          <w:w w:val="95"/>
          <w:sz w:val="21"/>
        </w:rPr>
        <w:t> </w:t>
      </w:r>
      <w:r>
        <w:rPr>
          <w:w w:val="95"/>
          <w:sz w:val="21"/>
        </w:rPr>
        <w:t>“radically </w:t>
      </w:r>
      <w:r>
        <w:rPr>
          <w:sz w:val="21"/>
        </w:rPr>
        <w:t>conservative agenda”.</w:t>
      </w:r>
    </w:p>
    <w:p>
      <w:pPr>
        <w:spacing w:line="261" w:lineRule="auto" w:before="176"/>
        <w:ind w:left="1937" w:right="1629" w:firstLine="0"/>
        <w:jc w:val="left"/>
        <w:rPr>
          <w:i/>
          <w:sz w:val="21"/>
        </w:rPr>
      </w:pPr>
      <w:r>
        <w:rPr>
          <w:i/>
          <w:sz w:val="21"/>
        </w:rPr>
        <w:t>Note:</w:t>
      </w:r>
      <w:r>
        <w:rPr>
          <w:i/>
          <w:spacing w:val="-30"/>
          <w:sz w:val="21"/>
        </w:rPr>
        <w:t> </w:t>
      </w:r>
      <w:r>
        <w:rPr>
          <w:i/>
          <w:spacing w:val="-4"/>
          <w:sz w:val="21"/>
        </w:rPr>
        <w:t>The</w:t>
      </w:r>
      <w:r>
        <w:rPr>
          <w:i/>
          <w:spacing w:val="-30"/>
          <w:sz w:val="21"/>
        </w:rPr>
        <w:t> </w:t>
      </w:r>
      <w:r>
        <w:rPr>
          <w:i/>
          <w:sz w:val="21"/>
        </w:rPr>
        <w:t>Australian</w:t>
      </w:r>
      <w:r>
        <w:rPr>
          <w:i/>
          <w:spacing w:val="-30"/>
          <w:sz w:val="21"/>
        </w:rPr>
        <w:t> </w:t>
      </w:r>
      <w:r>
        <w:rPr>
          <w:i/>
          <w:sz w:val="21"/>
        </w:rPr>
        <w:t>National</w:t>
      </w:r>
      <w:r>
        <w:rPr>
          <w:i/>
          <w:spacing w:val="-30"/>
          <w:sz w:val="21"/>
        </w:rPr>
        <w:t> </w:t>
      </w:r>
      <w:r>
        <w:rPr>
          <w:i/>
          <w:sz w:val="21"/>
        </w:rPr>
        <w:t>University</w:t>
      </w:r>
      <w:r>
        <w:rPr>
          <w:i/>
          <w:spacing w:val="-29"/>
          <w:sz w:val="21"/>
        </w:rPr>
        <w:t> </w:t>
      </w:r>
      <w:r>
        <w:rPr>
          <w:i/>
          <w:sz w:val="21"/>
        </w:rPr>
        <w:t>is</w:t>
      </w:r>
      <w:r>
        <w:rPr>
          <w:i/>
          <w:spacing w:val="-30"/>
          <w:sz w:val="21"/>
        </w:rPr>
        <w:t> </w:t>
      </w:r>
      <w:r>
        <w:rPr>
          <w:i/>
          <w:sz w:val="21"/>
        </w:rPr>
        <w:t>not</w:t>
      </w:r>
      <w:r>
        <w:rPr>
          <w:i/>
          <w:spacing w:val="-30"/>
          <w:sz w:val="21"/>
        </w:rPr>
        <w:t> </w:t>
      </w:r>
      <w:r>
        <w:rPr>
          <w:i/>
          <w:sz w:val="21"/>
        </w:rPr>
        <w:t>obliged</w:t>
      </w:r>
      <w:r>
        <w:rPr>
          <w:i/>
          <w:spacing w:val="-30"/>
          <w:sz w:val="21"/>
        </w:rPr>
        <w:t> </w:t>
      </w:r>
      <w:r>
        <w:rPr>
          <w:i/>
          <w:sz w:val="21"/>
        </w:rPr>
        <w:t>to</w:t>
      </w:r>
      <w:r>
        <w:rPr>
          <w:i/>
          <w:spacing w:val="-29"/>
          <w:sz w:val="21"/>
        </w:rPr>
        <w:t> </w:t>
      </w:r>
      <w:r>
        <w:rPr>
          <w:i/>
          <w:sz w:val="21"/>
        </w:rPr>
        <w:t>partner</w:t>
      </w:r>
      <w:r>
        <w:rPr>
          <w:i/>
          <w:spacing w:val="-30"/>
          <w:sz w:val="21"/>
        </w:rPr>
        <w:t> </w:t>
      </w:r>
      <w:r>
        <w:rPr>
          <w:i/>
          <w:sz w:val="21"/>
        </w:rPr>
        <w:t>with</w:t>
      </w:r>
      <w:r>
        <w:rPr>
          <w:i/>
          <w:spacing w:val="-30"/>
          <w:sz w:val="21"/>
        </w:rPr>
        <w:t> </w:t>
      </w:r>
      <w:r>
        <w:rPr>
          <w:i/>
          <w:sz w:val="21"/>
        </w:rPr>
        <w:t>an</w:t>
      </w:r>
      <w:r>
        <w:rPr>
          <w:i/>
          <w:spacing w:val="-30"/>
          <w:sz w:val="21"/>
        </w:rPr>
        <w:t> </w:t>
      </w:r>
      <w:r>
        <w:rPr>
          <w:i/>
          <w:sz w:val="21"/>
        </w:rPr>
        <w:t>external</w:t>
      </w:r>
      <w:r>
        <w:rPr>
          <w:i/>
          <w:spacing w:val="-30"/>
          <w:sz w:val="21"/>
        </w:rPr>
        <w:t> </w:t>
      </w:r>
      <w:r>
        <w:rPr>
          <w:i/>
          <w:sz w:val="21"/>
        </w:rPr>
        <w:t>organisation </w:t>
      </w:r>
      <w:r>
        <w:rPr>
          <w:i/>
          <w:sz w:val="21"/>
        </w:rPr>
        <w:t>such</w:t>
      </w:r>
      <w:r>
        <w:rPr>
          <w:i/>
          <w:spacing w:val="-20"/>
          <w:sz w:val="21"/>
        </w:rPr>
        <w:t> </w:t>
      </w:r>
      <w:r>
        <w:rPr>
          <w:i/>
          <w:sz w:val="21"/>
        </w:rPr>
        <w:t>as</w:t>
      </w:r>
      <w:r>
        <w:rPr>
          <w:i/>
          <w:spacing w:val="-19"/>
          <w:sz w:val="21"/>
        </w:rPr>
        <w:t> </w:t>
      </w:r>
      <w:r>
        <w:rPr>
          <w:i/>
          <w:sz w:val="21"/>
        </w:rPr>
        <w:t>the</w:t>
      </w:r>
      <w:r>
        <w:rPr>
          <w:i/>
          <w:spacing w:val="-19"/>
          <w:sz w:val="21"/>
        </w:rPr>
        <w:t> </w:t>
      </w:r>
      <w:r>
        <w:rPr>
          <w:i/>
          <w:sz w:val="21"/>
        </w:rPr>
        <w:t>Ramsey</w:t>
      </w:r>
      <w:r>
        <w:rPr>
          <w:i/>
          <w:spacing w:val="-19"/>
          <w:sz w:val="21"/>
        </w:rPr>
        <w:t> </w:t>
      </w:r>
      <w:r>
        <w:rPr>
          <w:i/>
          <w:sz w:val="21"/>
        </w:rPr>
        <w:t>Centre,</w:t>
      </w:r>
      <w:r>
        <w:rPr>
          <w:i/>
          <w:spacing w:val="-19"/>
          <w:sz w:val="21"/>
        </w:rPr>
        <w:t> </w:t>
      </w:r>
      <w:r>
        <w:rPr>
          <w:i/>
          <w:sz w:val="21"/>
        </w:rPr>
        <w:t>however</w:t>
      </w:r>
      <w:r>
        <w:rPr>
          <w:i/>
          <w:spacing w:val="-19"/>
          <w:sz w:val="21"/>
        </w:rPr>
        <w:t> </w:t>
      </w:r>
      <w:r>
        <w:rPr>
          <w:i/>
          <w:sz w:val="21"/>
        </w:rPr>
        <w:t>the</w:t>
      </w:r>
      <w:r>
        <w:rPr>
          <w:i/>
          <w:spacing w:val="-19"/>
          <w:sz w:val="21"/>
        </w:rPr>
        <w:t> </w:t>
      </w:r>
      <w:r>
        <w:rPr>
          <w:i/>
          <w:sz w:val="21"/>
        </w:rPr>
        <w:t>public</w:t>
      </w:r>
      <w:r>
        <w:rPr>
          <w:i/>
          <w:spacing w:val="-19"/>
          <w:sz w:val="21"/>
        </w:rPr>
        <w:t> </w:t>
      </w:r>
      <w:r>
        <w:rPr>
          <w:i/>
          <w:sz w:val="21"/>
        </w:rPr>
        <w:t>opposition</w:t>
      </w:r>
      <w:r>
        <w:rPr>
          <w:i/>
          <w:spacing w:val="-20"/>
          <w:sz w:val="21"/>
        </w:rPr>
        <w:t> </w:t>
      </w:r>
      <w:r>
        <w:rPr>
          <w:i/>
          <w:sz w:val="21"/>
        </w:rPr>
        <w:t>to</w:t>
      </w:r>
      <w:r>
        <w:rPr>
          <w:i/>
          <w:spacing w:val="-19"/>
          <w:sz w:val="21"/>
        </w:rPr>
        <w:t> </w:t>
      </w:r>
      <w:r>
        <w:rPr>
          <w:i/>
          <w:sz w:val="21"/>
        </w:rPr>
        <w:t>‘conservative’</w:t>
      </w:r>
      <w:r>
        <w:rPr>
          <w:i/>
          <w:spacing w:val="-19"/>
          <w:sz w:val="21"/>
        </w:rPr>
        <w:t> </w:t>
      </w:r>
      <w:r>
        <w:rPr>
          <w:i/>
          <w:sz w:val="21"/>
        </w:rPr>
        <w:t>ideas</w:t>
      </w:r>
      <w:r>
        <w:rPr>
          <w:i/>
          <w:spacing w:val="-19"/>
          <w:sz w:val="21"/>
        </w:rPr>
        <w:t> </w:t>
      </w:r>
      <w:r>
        <w:rPr>
          <w:i/>
          <w:sz w:val="21"/>
        </w:rPr>
        <w:t>indicates</w:t>
      </w:r>
      <w:r>
        <w:rPr>
          <w:i/>
          <w:spacing w:val="-19"/>
          <w:sz w:val="21"/>
        </w:rPr>
        <w:t> </w:t>
      </w:r>
      <w:r>
        <w:rPr>
          <w:i/>
          <w:sz w:val="21"/>
        </w:rPr>
        <w:t>a closed view towards a diversity of views at the</w:t>
      </w:r>
      <w:r>
        <w:rPr>
          <w:i/>
          <w:spacing w:val="-10"/>
          <w:sz w:val="21"/>
        </w:rPr>
        <w:t> </w:t>
      </w:r>
      <w:r>
        <w:rPr>
          <w:i/>
          <w:sz w:val="21"/>
        </w:rPr>
        <w:t>ANU</w:t>
      </w:r>
    </w:p>
    <w:p>
      <w:pPr>
        <w:spacing w:before="172"/>
        <w:ind w:left="193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r>
        <w:rPr/>
        <w:pict>
          <v:line style="position:absolute;mso-position-horizontal-relative:page;mso-position-vertical-relative:paragraph;z-index:2264;mso-wrap-distance-left:0;mso-wrap-distance-right:0" from="121.889702pt,14.909298pt" to="524.409702pt,14.909298pt" stroked="true" strokeweight=".709pt" strokecolor="#165576">
            <v:stroke dashstyle="solid"/>
            <w10:wrap type="topAndBottom"/>
          </v:line>
        </w:pict>
      </w:r>
    </w:p>
    <w:p>
      <w:pPr>
        <w:pStyle w:val="ListParagraph"/>
        <w:numPr>
          <w:ilvl w:val="0"/>
          <w:numId w:val="34"/>
        </w:numPr>
        <w:tabs>
          <w:tab w:pos="2165" w:val="left" w:leader="none"/>
        </w:tabs>
        <w:spacing w:line="240" w:lineRule="auto" w:before="57" w:after="0"/>
        <w:ind w:left="2164" w:right="0"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6">
        <w:r>
          <w:rPr>
            <w:color w:val="231F20"/>
            <w:spacing w:val="7"/>
            <w:w w:val="95"/>
            <w:sz w:val="15"/>
          </w:rPr>
          <w:t>ww</w:t>
        </w:r>
        <w:r>
          <w:rPr>
            <w:color w:val="231F20"/>
            <w:spacing w:val="-5"/>
            <w:w w:val="95"/>
            <w:sz w:val="15"/>
          </w:rPr>
          <w:t>w</w:t>
        </w:r>
        <w:r>
          <w:rPr>
            <w:color w:val="231F20"/>
            <w:spacing w:val="-5"/>
            <w:w w:val="90"/>
            <w:sz w:val="15"/>
          </w:rPr>
          <w:t>.</w:t>
        </w:r>
        <w:r>
          <w:rPr>
            <w:color w:val="231F20"/>
            <w:w w:val="95"/>
            <w:sz w:val="15"/>
          </w:rPr>
          <w:t>w</w:t>
        </w:r>
        <w:r>
          <w:rPr>
            <w:color w:val="231F20"/>
            <w:spacing w:val="2"/>
            <w:w w:val="99"/>
            <w:sz w:val="15"/>
          </w:rPr>
          <w:t>o</w:t>
        </w:r>
        <w:r>
          <w:rPr>
            <w:color w:val="231F20"/>
            <w:spacing w:val="1"/>
            <w:w w:val="84"/>
            <w:sz w:val="15"/>
          </w:rPr>
          <w:t>r</w:t>
        </w:r>
        <w:r>
          <w:rPr>
            <w:color w:val="231F20"/>
            <w:spacing w:val="2"/>
            <w:w w:val="99"/>
            <w:sz w:val="15"/>
          </w:rPr>
          <w:t>o</w:t>
        </w:r>
        <w:r>
          <w:rPr>
            <w:color w:val="231F20"/>
            <w:spacing w:val="2"/>
            <w:w w:val="89"/>
            <w:sz w:val="15"/>
          </w:rPr>
          <w:t>n</w:t>
        </w:r>
        <w:r>
          <w:rPr>
            <w:color w:val="231F20"/>
            <w:spacing w:val="2"/>
            <w:w w:val="90"/>
            <w:sz w:val="15"/>
          </w:rPr>
          <w:t>i</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w w:val="95"/>
            <w:sz w:val="15"/>
          </w:rPr>
          <w:t>w</w:t>
        </w:r>
        <w:r>
          <w:rPr>
            <w:color w:val="231F20"/>
            <w:spacing w:val="2"/>
            <w:w w:val="99"/>
            <w:sz w:val="15"/>
          </w:rPr>
          <w:t>o</w:t>
        </w:r>
        <w:r>
          <w:rPr>
            <w:color w:val="231F20"/>
            <w:spacing w:val="1"/>
            <w:w w:val="84"/>
            <w:sz w:val="15"/>
          </w:rPr>
          <w:t>r</w:t>
        </w:r>
        <w:r>
          <w:rPr>
            <w:color w:val="231F20"/>
            <w:spacing w:val="2"/>
            <w:w w:val="100"/>
            <w:sz w:val="15"/>
          </w:rPr>
          <w:t>d</w:t>
        </w:r>
        <w:r>
          <w:rPr>
            <w:color w:val="231F20"/>
            <w:spacing w:val="-2"/>
            <w:w w:val="90"/>
            <w:sz w:val="15"/>
          </w:rPr>
          <w:t>s</w:t>
        </w:r>
        <w:r>
          <w:rPr>
            <w:color w:val="231F20"/>
            <w:spacing w:val="-1"/>
            <w:w w:val="153"/>
            <w:sz w:val="15"/>
          </w:rPr>
          <w:t>/</w:t>
        </w:r>
        <w:r>
          <w:rPr>
            <w:color w:val="231F20"/>
            <w:spacing w:val="2"/>
            <w:w w:val="94"/>
            <w:sz w:val="15"/>
          </w:rPr>
          <w:t>in</w:t>
        </w:r>
        <w:r>
          <w:rPr>
            <w:color w:val="231F20"/>
            <w:spacing w:val="3"/>
            <w:w w:val="94"/>
            <w:sz w:val="15"/>
          </w:rPr>
          <w:t>c</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04"/>
            <w:sz w:val="15"/>
          </w:rPr>
          <w:t>-</w:t>
        </w:r>
        <w:r>
          <w:rPr>
            <w:color w:val="231F20"/>
            <w:spacing w:val="3"/>
            <w:w w:val="109"/>
            <w:sz w:val="15"/>
          </w:rPr>
          <w:t>a</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100"/>
            <w:sz w:val="15"/>
          </w:rPr>
          <w:t>p</w:t>
        </w:r>
        <w:r>
          <w:rPr>
            <w:color w:val="231F20"/>
            <w:spacing w:val="2"/>
            <w:w w:val="89"/>
            <w:sz w:val="15"/>
          </w:rPr>
          <w:t>h</w:t>
        </w:r>
        <w:r>
          <w:rPr>
            <w:color w:val="231F20"/>
            <w:spacing w:val="2"/>
            <w:w w:val="99"/>
            <w:sz w:val="15"/>
          </w:rPr>
          <w:t>a</w:t>
        </w:r>
        <w:r>
          <w:rPr>
            <w:color w:val="231F20"/>
            <w:spacing w:val="4"/>
            <w:w w:val="99"/>
            <w:sz w:val="15"/>
          </w:rPr>
          <w:t>r</w:t>
        </w:r>
        <w:r>
          <w:rPr>
            <w:color w:val="231F20"/>
            <w:spacing w:val="2"/>
            <w:w w:val="85"/>
            <w:sz w:val="15"/>
          </w:rPr>
          <w:t>m</w:t>
        </w:r>
        <w:r>
          <w:rPr>
            <w:color w:val="231F20"/>
            <w:spacing w:val="2"/>
            <w:w w:val="109"/>
            <w:sz w:val="15"/>
          </w:rPr>
          <w:t>a</w:t>
        </w:r>
        <w:r>
          <w:rPr>
            <w:color w:val="231F20"/>
            <w:spacing w:val="4"/>
            <w:w w:val="103"/>
            <w:sz w:val="15"/>
          </w:rPr>
          <w:t>c</w:t>
        </w:r>
        <w:r>
          <w:rPr>
            <w:color w:val="231F20"/>
            <w:spacing w:val="1"/>
            <w:w w:val="101"/>
            <w:sz w:val="15"/>
          </w:rPr>
          <w:t>y</w:t>
        </w:r>
        <w:r>
          <w:rPr>
            <w:color w:val="231F20"/>
            <w:spacing w:val="3"/>
            <w:w w:val="104"/>
            <w:sz w:val="15"/>
          </w:rPr>
          <w:t>-</w:t>
        </w:r>
        <w:r>
          <w:rPr>
            <w:color w:val="231F20"/>
            <w:spacing w:val="2"/>
            <w:w w:val="89"/>
            <w:sz w:val="15"/>
          </w:rPr>
          <w:t>h</w:t>
        </w:r>
        <w:r>
          <w:rPr>
            <w:color w:val="231F20"/>
            <w:spacing w:val="2"/>
            <w:w w:val="98"/>
            <w:sz w:val="15"/>
          </w:rPr>
          <w:t>igh</w:t>
        </w:r>
        <w:r>
          <w:rPr>
            <w:color w:val="231F20"/>
            <w:spacing w:val="2"/>
            <w:w w:val="97"/>
            <w:sz w:val="15"/>
          </w:rPr>
          <w:t>ligh</w:t>
        </w:r>
        <w:r>
          <w:rPr>
            <w:color w:val="231F20"/>
            <w:spacing w:val="3"/>
            <w:w w:val="63"/>
            <w:sz w:val="15"/>
          </w:rPr>
          <w:t>t</w:t>
        </w:r>
        <w:r>
          <w:rPr>
            <w:color w:val="231F20"/>
            <w:spacing w:val="3"/>
            <w:w w:val="90"/>
            <w:sz w:val="15"/>
          </w:rPr>
          <w:t>s</w:t>
        </w:r>
        <w:r>
          <w:rPr>
            <w:color w:val="231F20"/>
            <w:spacing w:val="5"/>
            <w:w w:val="104"/>
            <w:sz w:val="15"/>
          </w:rPr>
          <w:t>-</w:t>
        </w:r>
        <w:r>
          <w:rPr>
            <w:color w:val="231F20"/>
            <w:spacing w:val="4"/>
            <w:w w:val="109"/>
            <w:sz w:val="15"/>
          </w:rPr>
          <w:t>a</w:t>
        </w:r>
        <w:r>
          <w:rPr>
            <w:color w:val="231F20"/>
            <w:spacing w:val="5"/>
            <w:w w:val="104"/>
            <w:sz w:val="15"/>
          </w:rPr>
          <w:t>-</w:t>
        </w:r>
        <w:r>
          <w:rPr>
            <w:color w:val="231F20"/>
            <w:spacing w:val="2"/>
            <w:w w:val="97"/>
            <w:sz w:val="15"/>
          </w:rPr>
          <w:t>d</w:t>
        </w:r>
        <w:r>
          <w:rPr>
            <w:color w:val="231F20"/>
            <w:spacing w:val="3"/>
            <w:w w:val="97"/>
            <w:sz w:val="15"/>
          </w:rPr>
          <w:t>i</w:t>
        </w:r>
        <w:r>
          <w:rPr>
            <w:color w:val="231F20"/>
            <w:spacing w:val="3"/>
            <w:w w:val="93"/>
            <w:sz w:val="15"/>
          </w:rPr>
          <w:t>v</w:t>
        </w:r>
        <w:r>
          <w:rPr>
            <w:color w:val="231F20"/>
            <w:spacing w:val="2"/>
            <w:w w:val="97"/>
            <w:sz w:val="15"/>
          </w:rPr>
          <w:t>i</w:t>
        </w:r>
        <w:r>
          <w:rPr>
            <w:color w:val="231F20"/>
            <w:spacing w:val="3"/>
            <w:w w:val="97"/>
            <w:sz w:val="15"/>
          </w:rPr>
          <w:t>d</w:t>
        </w:r>
        <w:r>
          <w:rPr>
            <w:color w:val="231F20"/>
            <w:spacing w:val="2"/>
            <w:w w:val="96"/>
            <w:sz w:val="15"/>
          </w:rPr>
          <w:t>e</w:t>
        </w:r>
        <w:r>
          <w:rPr>
            <w:color w:val="231F20"/>
            <w:spacing w:val="4"/>
            <w:w w:val="100"/>
            <w:sz w:val="15"/>
          </w:rPr>
          <w:t>d</w:t>
        </w:r>
        <w:r>
          <w:rPr>
            <w:color w:val="231F20"/>
            <w:spacing w:val="5"/>
            <w:w w:val="104"/>
            <w:sz w:val="15"/>
          </w:rPr>
          <w:t>-</w:t>
        </w:r>
        <w:r>
          <w:rPr>
            <w:color w:val="231F20"/>
            <w:spacing w:val="3"/>
            <w:w w:val="103"/>
            <w:sz w:val="15"/>
          </w:rPr>
          <w:t>c</w:t>
        </w:r>
        <w:r>
          <w:rPr>
            <w:color w:val="231F20"/>
            <w:spacing w:val="2"/>
            <w:w w:val="89"/>
            <w:sz w:val="15"/>
          </w:rPr>
          <w:t>h</w:t>
        </w:r>
        <w:r>
          <w:rPr>
            <w:color w:val="231F20"/>
            <w:spacing w:val="2"/>
            <w:w w:val="89"/>
            <w:sz w:val="15"/>
          </w:rPr>
          <w:t>in</w:t>
        </w:r>
        <w:r>
          <w:rPr>
            <w:color w:val="231F20"/>
            <w:spacing w:val="3"/>
            <w:w w:val="96"/>
            <w:sz w:val="15"/>
          </w:rPr>
          <w:t>e</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w w:val="153"/>
            <w:sz w:val="15"/>
          </w:rPr>
          <w:t>/</w:t>
        </w:r>
      </w:hyperlink>
    </w:p>
    <w:p>
      <w:pPr>
        <w:pStyle w:val="ListParagraph"/>
        <w:numPr>
          <w:ilvl w:val="0"/>
          <w:numId w:val="34"/>
        </w:numPr>
        <w:tabs>
          <w:tab w:pos="2165" w:val="left" w:leader="none"/>
        </w:tabs>
        <w:spacing w:line="235" w:lineRule="auto" w:before="84" w:after="0"/>
        <w:ind w:left="2164" w:right="1817"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7">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89"/>
            <w:sz w:val="15"/>
          </w:rPr>
          <w:t>h</w:t>
        </w:r>
        <w:r>
          <w:rPr>
            <w:color w:val="231F20"/>
            <w:spacing w:val="2"/>
            <w:w w:val="96"/>
            <w:sz w:val="15"/>
          </w:rPr>
          <w:t>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8"/>
            <w:sz w:val="15"/>
          </w:rPr>
          <w:t>igh</w:t>
        </w:r>
        <w:r>
          <w:rPr>
            <w:color w:val="231F20"/>
            <w:spacing w:val="2"/>
            <w:w w:val="96"/>
            <w:sz w:val="15"/>
          </w:rPr>
          <w:t>e</w:t>
        </w:r>
        <w:r>
          <w:rPr>
            <w:color w:val="231F20"/>
            <w:spacing w:val="-3"/>
            <w:w w:val="84"/>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5"/>
            <w:w w:val="153"/>
            <w:sz w:val="15"/>
          </w:rPr>
          <w:t>/</w:t>
        </w:r>
        <w:r>
          <w:rPr>
            <w:color w:val="231F20"/>
            <w:spacing w:val="1"/>
            <w:w w:val="95"/>
            <w:sz w:val="15"/>
          </w:rPr>
          <w:t>w</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6"/>
            <w:sz w:val="15"/>
          </w:rPr>
          <w:t>e</w:t>
        </w:r>
        <w:r>
          <w:rPr>
            <w:color w:val="231F20"/>
            <w:spacing w:val="4"/>
            <w:w w:val="84"/>
            <w:sz w:val="15"/>
          </w:rPr>
          <w:t>r</w:t>
        </w:r>
        <w:r>
          <w:rPr>
            <w:color w:val="231F20"/>
            <w:spacing w:val="3"/>
            <w:w w:val="89"/>
            <w:sz w:val="15"/>
          </w:rPr>
          <w:t>n</w:t>
        </w:r>
        <w:r>
          <w:rPr>
            <w:color w:val="231F20"/>
            <w:spacing w:val="5"/>
            <w:w w:val="104"/>
            <w:sz w:val="15"/>
          </w:rPr>
          <w:t>-</w:t>
        </w:r>
        <w:r>
          <w:rPr>
            <w:color w:val="231F20"/>
            <w:spacing w:val="3"/>
            <w:w w:val="103"/>
            <w:sz w:val="15"/>
          </w:rPr>
          <w:t>c</w:t>
        </w:r>
        <w:r>
          <w:rPr>
            <w:color w:val="231F20"/>
            <w:spacing w:val="3"/>
            <w:w w:val="90"/>
            <w:sz w:val="15"/>
          </w:rPr>
          <w:t>i</w:t>
        </w:r>
        <w:r>
          <w:rPr>
            <w:color w:val="231F20"/>
            <w:spacing w:val="3"/>
            <w:w w:val="93"/>
            <w:sz w:val="15"/>
          </w:rPr>
          <w:t>v</w:t>
        </w:r>
        <w:r>
          <w:rPr>
            <w:color w:val="231F20"/>
            <w:spacing w:val="2"/>
            <w:w w:val="90"/>
            <w:sz w:val="15"/>
          </w:rPr>
          <w:t>ili</w:t>
        </w:r>
        <w:r>
          <w:rPr>
            <w:color w:val="231F20"/>
            <w:spacing w:val="3"/>
            <w:w w:val="90"/>
            <w:sz w:val="15"/>
          </w:rPr>
          <w:t>s</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8"/>
            <w:sz w:val="15"/>
          </w:rPr>
          <w:t>u</w:t>
        </w:r>
        <w:r>
          <w:rPr>
            <w:color w:val="231F20"/>
            <w:spacing w:val="2"/>
            <w:w w:val="84"/>
            <w:sz w:val="15"/>
          </w:rPr>
          <w:t>r</w:t>
        </w:r>
        <w:r>
          <w:rPr>
            <w:color w:val="231F20"/>
            <w:spacing w:val="3"/>
            <w:w w:val="90"/>
            <w:sz w:val="15"/>
          </w:rPr>
          <w:t>s</w:t>
        </w:r>
        <w:r>
          <w:rPr>
            <w:color w:val="231F20"/>
            <w:spacing w:val="4"/>
            <w:w w:val="96"/>
            <w:sz w:val="15"/>
          </w:rPr>
          <w:t>e</w:t>
        </w:r>
        <w:r>
          <w:rPr>
            <w:color w:val="231F20"/>
            <w:spacing w:val="5"/>
            <w:w w:val="104"/>
            <w:sz w:val="15"/>
          </w:rPr>
          <w:t>-</w:t>
        </w:r>
        <w:r>
          <w:rPr>
            <w:color w:val="231F20"/>
            <w:spacing w:val="3"/>
            <w:w w:val="109"/>
            <w:sz w:val="15"/>
          </w:rPr>
          <w:t>a</w:t>
        </w:r>
        <w:r>
          <w:rPr>
            <w:color w:val="231F20"/>
            <w:spacing w:val="3"/>
            <w:w w:val="63"/>
            <w:sz w:val="15"/>
          </w:rPr>
          <w:t>t</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5"/>
            <w:w w:val="104"/>
            <w:sz w:val="15"/>
          </w:rPr>
          <w:t>-</w:t>
        </w:r>
        <w:r>
          <w:rPr>
            <w:color w:val="231F20"/>
            <w:spacing w:val="2"/>
            <w:w w:val="99"/>
            <w:sz w:val="15"/>
          </w:rPr>
          <w:t>an</w:t>
        </w:r>
        <w:r>
          <w:rPr>
            <w:color w:val="231F20"/>
            <w:spacing w:val="3"/>
            <w:w w:val="88"/>
            <w:sz w:val="15"/>
          </w:rPr>
          <w:t>u</w:t>
        </w:r>
        <w:r>
          <w:rPr>
            <w:color w:val="231F20"/>
            <w:spacing w:val="2"/>
            <w:w w:val="104"/>
            <w:sz w:val="15"/>
          </w:rPr>
          <w:t>-</w:t>
        </w:r>
        <w:r>
          <w:rPr>
            <w:color w:val="231F20"/>
            <w:spacing w:val="3"/>
            <w:w w:val="90"/>
            <w:sz w:val="15"/>
          </w:rPr>
          <w:t>s</w:t>
        </w:r>
        <w:r>
          <w:rPr>
            <w:color w:val="231F20"/>
            <w:spacing w:val="3"/>
            <w:w w:val="100"/>
            <w:sz w:val="15"/>
          </w:rPr>
          <w:t>p</w:t>
        </w:r>
        <w:r>
          <w:rPr>
            <w:color w:val="231F20"/>
            <w:spacing w:val="2"/>
            <w:w w:val="99"/>
            <w:sz w:val="15"/>
          </w:rPr>
          <w:t>a</w:t>
        </w:r>
        <w:r>
          <w:rPr>
            <w:color w:val="231F20"/>
            <w:spacing w:val="4"/>
            <w:w w:val="99"/>
            <w:sz w:val="15"/>
          </w:rPr>
          <w:t>r</w:t>
        </w:r>
        <w:r>
          <w:rPr>
            <w:color w:val="231F20"/>
            <w:spacing w:val="2"/>
            <w:w w:val="91"/>
            <w:sz w:val="15"/>
          </w:rPr>
          <w:t>k</w:t>
        </w:r>
        <w:r>
          <w:rPr>
            <w:color w:val="231F20"/>
            <w:spacing w:val="3"/>
            <w:w w:val="91"/>
            <w:sz w:val="15"/>
          </w:rPr>
          <w:t>s</w:t>
        </w:r>
        <w:r>
          <w:rPr>
            <w:color w:val="231F20"/>
            <w:spacing w:val="3"/>
            <w:w w:val="104"/>
            <w:sz w:val="15"/>
          </w:rPr>
          <w:t>-</w:t>
        </w:r>
        <w:r>
          <w:rPr>
            <w:color w:val="231F20"/>
            <w:spacing w:val="2"/>
            <w:w w:val="88"/>
            <w:sz w:val="15"/>
          </w:rPr>
          <w:t>u</w:t>
        </w:r>
        <w:r>
          <w:rPr>
            <w:color w:val="231F20"/>
            <w:spacing w:val="2"/>
            <w:w w:val="100"/>
            <w:sz w:val="15"/>
          </w:rPr>
          <w:t>p</w:t>
        </w:r>
        <w:r>
          <w:rPr>
            <w:color w:val="231F20"/>
            <w:spacing w:val="1"/>
            <w:w w:val="84"/>
            <w:sz w:val="15"/>
          </w:rPr>
          <w:t>r</w:t>
        </w:r>
        <w:r>
          <w:rPr>
            <w:color w:val="231F20"/>
            <w:spacing w:val="3"/>
            <w:w w:val="99"/>
            <w:sz w:val="15"/>
          </w:rPr>
          <w:t>o</w:t>
        </w:r>
        <w:r>
          <w:rPr>
            <w:color w:val="231F20"/>
            <w:spacing w:val="2"/>
            <w:w w:val="99"/>
            <w:sz w:val="15"/>
          </w:rPr>
          <w:t>a</w:t>
        </w:r>
        <w:r>
          <w:rPr>
            <w:color w:val="231F20"/>
            <w:spacing w:val="-8"/>
            <w:w w:val="99"/>
            <w:sz w:val="15"/>
          </w:rPr>
          <w:t>r</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e1beddf1284efd16e7d9d3df995d654f</w:t>
      </w:r>
    </w:p>
    <w:p>
      <w:pPr>
        <w:pStyle w:val="BodyText"/>
        <w:rPr>
          <w:sz w:val="20"/>
        </w:rPr>
      </w:pPr>
    </w:p>
    <w:p>
      <w:pPr>
        <w:pStyle w:val="BodyText"/>
        <w:rPr>
          <w:sz w:val="20"/>
        </w:rPr>
      </w:pPr>
    </w:p>
    <w:p>
      <w:pPr>
        <w:tabs>
          <w:tab w:pos="10742"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z w:val="16"/>
        </w:rPr>
        <w:t> </w:t>
      </w:r>
      <w:r>
        <w:rPr>
          <w:i/>
          <w:color w:val="231F20"/>
          <w:spacing w:val="3"/>
          <w:sz w:val="16"/>
        </w:rPr>
        <w:t>actions</w:t>
        <w:tab/>
      </w:r>
      <w:r>
        <w:rPr>
          <w:color w:val="231F20"/>
          <w:sz w:val="16"/>
        </w:rPr>
        <w:t>7</w:t>
      </w:r>
    </w:p>
    <w:p>
      <w:pPr>
        <w:spacing w:after="0"/>
        <w:jc w:val="left"/>
        <w:rPr>
          <w:sz w:val="16"/>
        </w:rPr>
        <w:sectPr>
          <w:pgSz w:w="11910" w:h="16840"/>
          <w:pgMar w:top="1560" w:bottom="280" w:left="500" w:right="140"/>
        </w:sectPr>
      </w:pPr>
    </w:p>
    <w:p>
      <w:pPr>
        <w:spacing w:before="72"/>
        <w:ind w:left="936" w:right="0" w:firstLine="0"/>
        <w:jc w:val="left"/>
        <w:rPr>
          <w:sz w:val="48"/>
        </w:rPr>
      </w:pPr>
      <w:r>
        <w:rPr>
          <w:color w:val="BB1F25"/>
          <w:sz w:val="48"/>
        </w:rPr>
        <w:t>Bond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43"/>
        <w:ind w:left="936" w:right="0" w:firstLine="0"/>
        <w:jc w:val="left"/>
        <w:rPr>
          <w:sz w:val="12"/>
        </w:rPr>
      </w:pPr>
      <w:r>
        <w:rPr>
          <w:b/>
          <w:w w:val="115"/>
          <w:sz w:val="21"/>
        </w:rPr>
        <w:t>Student Handbook: Part 3 - Bond University Discipline Regulations</w:t>
      </w:r>
      <w:r>
        <w:rPr>
          <w:w w:val="115"/>
          <w:position w:val="7"/>
          <w:sz w:val="12"/>
        </w:rPr>
        <w:t>12</w:t>
      </w:r>
    </w:p>
    <w:p>
      <w:pPr>
        <w:pStyle w:val="BodyText"/>
        <w:spacing w:before="4"/>
        <w:rPr>
          <w:sz w:val="19"/>
        </w:rPr>
      </w:pPr>
    </w:p>
    <w:p>
      <w:pPr>
        <w:pStyle w:val="ListParagraph"/>
        <w:numPr>
          <w:ilvl w:val="0"/>
          <w:numId w:val="35"/>
        </w:numPr>
        <w:tabs>
          <w:tab w:pos="1657" w:val="left" w:leader="none"/>
        </w:tabs>
        <w:spacing w:line="259" w:lineRule="auto" w:before="1" w:after="0"/>
        <w:ind w:left="1656" w:right="2433" w:hanging="360"/>
        <w:jc w:val="both"/>
        <w:rPr>
          <w:sz w:val="21"/>
        </w:rPr>
      </w:pPr>
      <w:r>
        <w:rPr>
          <w:w w:val="95"/>
          <w:sz w:val="21"/>
        </w:rPr>
        <w:t>Definitions:</w:t>
      </w:r>
      <w:r>
        <w:rPr>
          <w:spacing w:val="-7"/>
          <w:w w:val="95"/>
          <w:sz w:val="21"/>
        </w:rPr>
        <w:t> </w:t>
      </w:r>
      <w:r>
        <w:rPr>
          <w:w w:val="95"/>
          <w:sz w:val="21"/>
        </w:rPr>
        <w:t>Bullying</w:t>
      </w:r>
      <w:r>
        <w:rPr>
          <w:spacing w:val="-7"/>
          <w:w w:val="95"/>
          <w:sz w:val="21"/>
        </w:rPr>
        <w:t> </w:t>
      </w:r>
      <w:r>
        <w:rPr>
          <w:w w:val="95"/>
          <w:sz w:val="21"/>
        </w:rPr>
        <w:t>–</w:t>
      </w:r>
      <w:r>
        <w:rPr>
          <w:spacing w:val="-7"/>
          <w:w w:val="95"/>
          <w:sz w:val="21"/>
        </w:rPr>
        <w:t> </w:t>
      </w:r>
      <w:r>
        <w:rPr>
          <w:w w:val="95"/>
          <w:sz w:val="21"/>
        </w:rPr>
        <w:t>Repeated</w:t>
      </w:r>
      <w:r>
        <w:rPr>
          <w:spacing w:val="-7"/>
          <w:w w:val="95"/>
          <w:sz w:val="21"/>
        </w:rPr>
        <w:t> </w:t>
      </w:r>
      <w:r>
        <w:rPr>
          <w:w w:val="95"/>
          <w:sz w:val="21"/>
        </w:rPr>
        <w:t>inappropriate</w:t>
      </w:r>
      <w:r>
        <w:rPr>
          <w:spacing w:val="-7"/>
          <w:w w:val="95"/>
          <w:sz w:val="21"/>
        </w:rPr>
        <w:t> </w:t>
      </w:r>
      <w:r>
        <w:rPr>
          <w:w w:val="95"/>
          <w:sz w:val="21"/>
        </w:rPr>
        <w:t>behaviour</w:t>
      </w:r>
      <w:r>
        <w:rPr>
          <w:spacing w:val="-7"/>
          <w:w w:val="95"/>
          <w:sz w:val="21"/>
        </w:rPr>
        <w:t> </w:t>
      </w:r>
      <w:r>
        <w:rPr>
          <w:w w:val="95"/>
          <w:sz w:val="21"/>
        </w:rPr>
        <w:t>that</w:t>
      </w:r>
      <w:r>
        <w:rPr>
          <w:spacing w:val="-7"/>
          <w:w w:val="95"/>
          <w:sz w:val="21"/>
        </w:rPr>
        <w:t> </w:t>
      </w:r>
      <w:r>
        <w:rPr>
          <w:w w:val="95"/>
          <w:sz w:val="21"/>
        </w:rPr>
        <w:t>is</w:t>
      </w:r>
      <w:r>
        <w:rPr>
          <w:spacing w:val="-7"/>
          <w:w w:val="95"/>
          <w:sz w:val="21"/>
        </w:rPr>
        <w:t> </w:t>
      </w:r>
      <w:r>
        <w:rPr>
          <w:w w:val="95"/>
          <w:sz w:val="21"/>
        </w:rPr>
        <w:t>unsolicited,</w:t>
      </w:r>
      <w:r>
        <w:rPr>
          <w:spacing w:val="-7"/>
          <w:w w:val="95"/>
          <w:sz w:val="21"/>
        </w:rPr>
        <w:t> </w:t>
      </w:r>
      <w:r>
        <w:rPr>
          <w:w w:val="95"/>
          <w:sz w:val="21"/>
        </w:rPr>
        <w:t>intimidating, unwelcome, uninvited and unreciprocated, which may cause distress to a person and/or </w:t>
      </w:r>
      <w:r>
        <w:rPr>
          <w:sz w:val="21"/>
        </w:rPr>
        <w:t>create an intimidating, hostile or offensive</w:t>
      </w:r>
      <w:r>
        <w:rPr>
          <w:spacing w:val="-32"/>
          <w:sz w:val="21"/>
        </w:rPr>
        <w:t> </w:t>
      </w:r>
      <w:r>
        <w:rPr>
          <w:sz w:val="21"/>
        </w:rPr>
        <w:t>environment.</w:t>
      </w:r>
    </w:p>
    <w:p>
      <w:pPr>
        <w:pStyle w:val="ListParagraph"/>
        <w:numPr>
          <w:ilvl w:val="0"/>
          <w:numId w:val="35"/>
        </w:numPr>
        <w:tabs>
          <w:tab w:pos="1656" w:val="left" w:leader="none"/>
          <w:tab w:pos="1657" w:val="left" w:leader="none"/>
        </w:tabs>
        <w:spacing w:line="240" w:lineRule="auto" w:before="202" w:after="0"/>
        <w:ind w:left="1656" w:right="0" w:hanging="360"/>
        <w:jc w:val="left"/>
        <w:rPr>
          <w:sz w:val="21"/>
        </w:rPr>
      </w:pPr>
      <w:r>
        <w:rPr>
          <w:sz w:val="21"/>
        </w:rPr>
        <w:t>(2)</w:t>
      </w:r>
      <w:r>
        <w:rPr>
          <w:spacing w:val="-4"/>
          <w:sz w:val="21"/>
        </w:rPr>
        <w:t> </w:t>
      </w:r>
      <w:r>
        <w:rPr>
          <w:sz w:val="21"/>
        </w:rPr>
        <w:t>Dealing</w:t>
      </w:r>
      <w:r>
        <w:rPr>
          <w:spacing w:val="-3"/>
          <w:sz w:val="21"/>
        </w:rPr>
        <w:t> </w:t>
      </w:r>
      <w:r>
        <w:rPr>
          <w:sz w:val="21"/>
        </w:rPr>
        <w:t>with</w:t>
      </w:r>
      <w:r>
        <w:rPr>
          <w:spacing w:val="-3"/>
          <w:sz w:val="21"/>
        </w:rPr>
        <w:t> </w:t>
      </w:r>
      <w:r>
        <w:rPr>
          <w:sz w:val="21"/>
        </w:rPr>
        <w:t>Others</w:t>
      </w:r>
      <w:r>
        <w:rPr>
          <w:spacing w:val="-3"/>
          <w:sz w:val="21"/>
        </w:rPr>
        <w:t> </w:t>
      </w:r>
      <w:r>
        <w:rPr>
          <w:sz w:val="21"/>
        </w:rPr>
        <w:t>at</w:t>
      </w:r>
      <w:r>
        <w:rPr>
          <w:spacing w:val="-3"/>
          <w:sz w:val="21"/>
        </w:rPr>
        <w:t> </w:t>
      </w:r>
      <w:r>
        <w:rPr>
          <w:sz w:val="21"/>
        </w:rPr>
        <w:t>the</w:t>
      </w:r>
      <w:r>
        <w:rPr>
          <w:spacing w:val="-3"/>
          <w:sz w:val="21"/>
        </w:rPr>
        <w:t> </w:t>
      </w:r>
      <w:r>
        <w:rPr>
          <w:sz w:val="21"/>
        </w:rPr>
        <w:t>University</w:t>
      </w:r>
      <w:r>
        <w:rPr>
          <w:spacing w:val="-4"/>
          <w:sz w:val="21"/>
        </w:rPr>
        <w:t> </w:t>
      </w:r>
      <w:r>
        <w:rPr>
          <w:sz w:val="21"/>
        </w:rPr>
        <w:t>or</w:t>
      </w:r>
      <w:r>
        <w:rPr>
          <w:spacing w:val="-3"/>
          <w:sz w:val="21"/>
        </w:rPr>
        <w:t> </w:t>
      </w:r>
      <w:r>
        <w:rPr>
          <w:sz w:val="21"/>
        </w:rPr>
        <w:t>External</w:t>
      </w:r>
      <w:r>
        <w:rPr>
          <w:spacing w:val="-3"/>
          <w:sz w:val="21"/>
        </w:rPr>
        <w:t> </w:t>
      </w:r>
      <w:r>
        <w:rPr>
          <w:sz w:val="21"/>
        </w:rPr>
        <w:t>to</w:t>
      </w:r>
      <w:r>
        <w:rPr>
          <w:spacing w:val="-3"/>
          <w:sz w:val="21"/>
        </w:rPr>
        <w:t> </w:t>
      </w:r>
      <w:r>
        <w:rPr>
          <w:sz w:val="21"/>
        </w:rPr>
        <w:t>the</w:t>
      </w:r>
      <w:r>
        <w:rPr>
          <w:spacing w:val="-3"/>
          <w:sz w:val="21"/>
        </w:rPr>
        <w:t> </w:t>
      </w:r>
      <w:r>
        <w:rPr>
          <w:sz w:val="21"/>
        </w:rPr>
        <w:t>University</w:t>
      </w:r>
    </w:p>
    <w:p>
      <w:pPr>
        <w:pStyle w:val="BodyText"/>
        <w:tabs>
          <w:tab w:pos="2376" w:val="left" w:leader="none"/>
        </w:tabs>
        <w:spacing w:line="254" w:lineRule="auto" w:before="217"/>
        <w:ind w:left="2376" w:right="2679" w:hanging="360"/>
      </w:pPr>
      <w:r>
        <w:rPr>
          <w:rFonts w:ascii="Courier New"/>
        </w:rPr>
        <w:t>o</w:t>
        <w:tab/>
      </w:r>
      <w:r>
        <w:rPr>
          <w:w w:val="95"/>
        </w:rPr>
        <w:t>Bullying,</w:t>
      </w:r>
      <w:r>
        <w:rPr>
          <w:spacing w:val="-9"/>
          <w:w w:val="95"/>
        </w:rPr>
        <w:t> </w:t>
      </w:r>
      <w:r>
        <w:rPr>
          <w:w w:val="95"/>
        </w:rPr>
        <w:t>on</w:t>
      </w:r>
      <w:r>
        <w:rPr>
          <w:spacing w:val="-8"/>
          <w:w w:val="95"/>
        </w:rPr>
        <w:t> </w:t>
      </w:r>
      <w:r>
        <w:rPr>
          <w:w w:val="95"/>
        </w:rPr>
        <w:t>the</w:t>
      </w:r>
      <w:r>
        <w:rPr>
          <w:spacing w:val="-9"/>
          <w:w w:val="95"/>
        </w:rPr>
        <w:t> </w:t>
      </w:r>
      <w:r>
        <w:rPr>
          <w:w w:val="95"/>
        </w:rPr>
        <w:t>site</w:t>
      </w:r>
      <w:r>
        <w:rPr>
          <w:spacing w:val="-8"/>
          <w:w w:val="95"/>
        </w:rPr>
        <w:t> </w:t>
      </w:r>
      <w:r>
        <w:rPr>
          <w:w w:val="95"/>
        </w:rPr>
        <w:t>or</w:t>
      </w:r>
      <w:r>
        <w:rPr>
          <w:spacing w:val="-8"/>
          <w:w w:val="95"/>
        </w:rPr>
        <w:t> </w:t>
      </w:r>
      <w:r>
        <w:rPr>
          <w:w w:val="95"/>
        </w:rPr>
        <w:t>in</w:t>
      </w:r>
      <w:r>
        <w:rPr>
          <w:spacing w:val="-9"/>
          <w:w w:val="95"/>
        </w:rPr>
        <w:t> </w:t>
      </w:r>
      <w:r>
        <w:rPr>
          <w:w w:val="95"/>
        </w:rPr>
        <w:t>the</w:t>
      </w:r>
      <w:r>
        <w:rPr>
          <w:spacing w:val="-8"/>
          <w:w w:val="95"/>
        </w:rPr>
        <w:t> </w:t>
      </w:r>
      <w:r>
        <w:rPr>
          <w:w w:val="95"/>
        </w:rPr>
        <w:t>course</w:t>
      </w:r>
      <w:r>
        <w:rPr>
          <w:spacing w:val="-9"/>
          <w:w w:val="95"/>
        </w:rPr>
        <w:t> </w:t>
      </w:r>
      <w:r>
        <w:rPr>
          <w:w w:val="95"/>
        </w:rPr>
        <w:t>of</w:t>
      </w:r>
      <w:r>
        <w:rPr>
          <w:spacing w:val="-8"/>
          <w:w w:val="95"/>
        </w:rPr>
        <w:t> </w:t>
      </w:r>
      <w:r>
        <w:rPr>
          <w:w w:val="95"/>
        </w:rPr>
        <w:t>any</w:t>
      </w:r>
      <w:r>
        <w:rPr>
          <w:spacing w:val="-8"/>
          <w:w w:val="95"/>
        </w:rPr>
        <w:t> </w:t>
      </w:r>
      <w:r>
        <w:rPr>
          <w:w w:val="95"/>
        </w:rPr>
        <w:t>University</w:t>
      </w:r>
      <w:r>
        <w:rPr>
          <w:spacing w:val="-9"/>
          <w:w w:val="95"/>
        </w:rPr>
        <w:t> </w:t>
      </w:r>
      <w:r>
        <w:rPr>
          <w:w w:val="95"/>
        </w:rPr>
        <w:t>affiliated</w:t>
      </w:r>
      <w:r>
        <w:rPr>
          <w:spacing w:val="-8"/>
          <w:w w:val="95"/>
        </w:rPr>
        <w:t> </w:t>
      </w:r>
      <w:r>
        <w:rPr>
          <w:w w:val="95"/>
        </w:rPr>
        <w:t>activity,</w:t>
      </w:r>
      <w:r>
        <w:rPr>
          <w:spacing w:val="-8"/>
          <w:w w:val="95"/>
        </w:rPr>
        <w:t> </w:t>
      </w:r>
      <w:r>
        <w:rPr>
          <w:w w:val="95"/>
        </w:rPr>
        <w:t>that</w:t>
      </w:r>
      <w:r>
        <w:rPr>
          <w:spacing w:val="-9"/>
          <w:w w:val="95"/>
        </w:rPr>
        <w:t> </w:t>
      </w:r>
      <w:r>
        <w:rPr>
          <w:w w:val="95"/>
        </w:rPr>
        <w:t>is </w:t>
      </w:r>
      <w:r>
        <w:rPr/>
        <w:t>offensive, intimidating, humiliating and/or</w:t>
      </w:r>
      <w:r>
        <w:rPr>
          <w:spacing w:val="-24"/>
        </w:rPr>
        <w:t> </w:t>
      </w:r>
      <w:r>
        <w:rPr/>
        <w:t>threatening</w:t>
      </w:r>
    </w:p>
    <w:p>
      <w:pPr>
        <w:pStyle w:val="BodyText"/>
        <w:spacing w:before="7"/>
        <w:rPr>
          <w:sz w:val="8"/>
        </w:rPr>
      </w:pPr>
    </w:p>
    <w:p>
      <w:pPr>
        <w:spacing w:before="106"/>
        <w:ind w:left="936" w:right="0" w:firstLine="0"/>
        <w:jc w:val="left"/>
        <w:rPr>
          <w:b/>
          <w:sz w:val="21"/>
        </w:rPr>
      </w:pPr>
      <w:r>
        <w:rPr>
          <w:sz w:val="21"/>
        </w:rPr>
        <w:t>Rating: </w:t>
      </w:r>
      <w:r>
        <w:rPr>
          <w:b/>
          <w:color w:val="C00000"/>
          <w:sz w:val="21"/>
        </w:rPr>
        <w:t>Red</w:t>
      </w:r>
    </w:p>
    <w:p>
      <w:pPr>
        <w:spacing w:before="180"/>
        <w:ind w:left="936" w:right="0" w:firstLine="0"/>
        <w:jc w:val="left"/>
        <w:rPr>
          <w:sz w:val="12"/>
        </w:rPr>
      </w:pPr>
      <w:r>
        <w:rPr>
          <w:b/>
          <w:w w:val="115"/>
          <w:sz w:val="21"/>
        </w:rPr>
        <w:t>Social Media Policy (COR 4.03)</w:t>
      </w:r>
      <w:r>
        <w:rPr>
          <w:w w:val="115"/>
          <w:position w:val="7"/>
          <w:sz w:val="12"/>
        </w:rPr>
        <w:t>13</w:t>
      </w:r>
    </w:p>
    <w:p>
      <w:pPr>
        <w:pStyle w:val="BodyText"/>
        <w:spacing w:before="5"/>
        <w:rPr>
          <w:sz w:val="19"/>
        </w:rPr>
      </w:pPr>
    </w:p>
    <w:p>
      <w:pPr>
        <w:pStyle w:val="ListParagraph"/>
        <w:numPr>
          <w:ilvl w:val="0"/>
          <w:numId w:val="35"/>
        </w:numPr>
        <w:tabs>
          <w:tab w:pos="1656" w:val="left" w:leader="none"/>
          <w:tab w:pos="1657" w:val="left" w:leader="none"/>
        </w:tabs>
        <w:spacing w:line="261" w:lineRule="auto" w:before="0" w:after="0"/>
        <w:ind w:left="1656" w:right="2401" w:hanging="360"/>
        <w:jc w:val="left"/>
        <w:rPr>
          <w:sz w:val="21"/>
        </w:rPr>
      </w:pPr>
      <w:r>
        <w:rPr>
          <w:spacing w:val="-3"/>
          <w:sz w:val="21"/>
        </w:rPr>
        <w:t>2.1.6.1.</w:t>
      </w:r>
      <w:r>
        <w:rPr>
          <w:spacing w:val="-22"/>
          <w:sz w:val="21"/>
        </w:rPr>
        <w:t> </w:t>
      </w:r>
      <w:r>
        <w:rPr>
          <w:sz w:val="21"/>
        </w:rPr>
        <w:t>Online,</w:t>
      </w:r>
      <w:r>
        <w:rPr>
          <w:spacing w:val="-21"/>
          <w:sz w:val="21"/>
        </w:rPr>
        <w:t> </w:t>
      </w:r>
      <w:r>
        <w:rPr>
          <w:sz w:val="21"/>
        </w:rPr>
        <w:t>personal</w:t>
      </w:r>
      <w:r>
        <w:rPr>
          <w:spacing w:val="-21"/>
          <w:sz w:val="21"/>
        </w:rPr>
        <w:t> </w:t>
      </w:r>
      <w:r>
        <w:rPr>
          <w:sz w:val="21"/>
        </w:rPr>
        <w:t>and</w:t>
      </w:r>
      <w:r>
        <w:rPr>
          <w:spacing w:val="-21"/>
          <w:sz w:val="21"/>
        </w:rPr>
        <w:t> </w:t>
      </w:r>
      <w:r>
        <w:rPr>
          <w:sz w:val="21"/>
        </w:rPr>
        <w:t>business</w:t>
      </w:r>
      <w:r>
        <w:rPr>
          <w:spacing w:val="-21"/>
          <w:sz w:val="21"/>
        </w:rPr>
        <w:t> </w:t>
      </w:r>
      <w:r>
        <w:rPr>
          <w:sz w:val="21"/>
        </w:rPr>
        <w:t>personas</w:t>
      </w:r>
      <w:r>
        <w:rPr>
          <w:spacing w:val="-21"/>
          <w:sz w:val="21"/>
        </w:rPr>
        <w:t> </w:t>
      </w:r>
      <w:r>
        <w:rPr>
          <w:sz w:val="21"/>
        </w:rPr>
        <w:t>are</w:t>
      </w:r>
      <w:r>
        <w:rPr>
          <w:spacing w:val="-21"/>
          <w:sz w:val="21"/>
        </w:rPr>
        <w:t> </w:t>
      </w:r>
      <w:r>
        <w:rPr>
          <w:sz w:val="21"/>
        </w:rPr>
        <w:t>likely</w:t>
      </w:r>
      <w:r>
        <w:rPr>
          <w:spacing w:val="-21"/>
          <w:sz w:val="21"/>
        </w:rPr>
        <w:t> </w:t>
      </w:r>
      <w:r>
        <w:rPr>
          <w:sz w:val="21"/>
        </w:rPr>
        <w:t>to</w:t>
      </w:r>
      <w:r>
        <w:rPr>
          <w:spacing w:val="-21"/>
          <w:sz w:val="21"/>
        </w:rPr>
        <w:t> </w:t>
      </w:r>
      <w:r>
        <w:rPr>
          <w:sz w:val="21"/>
        </w:rPr>
        <w:t>intersect.</w:t>
      </w:r>
      <w:r>
        <w:rPr>
          <w:spacing w:val="-21"/>
          <w:sz w:val="21"/>
        </w:rPr>
        <w:t> </w:t>
      </w:r>
      <w:r>
        <w:rPr>
          <w:sz w:val="21"/>
        </w:rPr>
        <w:t>Bond</w:t>
      </w:r>
      <w:r>
        <w:rPr>
          <w:spacing w:val="-21"/>
          <w:sz w:val="21"/>
        </w:rPr>
        <w:t> </w:t>
      </w:r>
      <w:r>
        <w:rPr>
          <w:sz w:val="21"/>
        </w:rPr>
        <w:t>University respects the free speech rights of all of its stakeholders, but staff and students must </w:t>
      </w:r>
      <w:r>
        <w:rPr>
          <w:w w:val="95"/>
          <w:sz w:val="21"/>
        </w:rPr>
        <w:t>remember</w:t>
      </w:r>
      <w:r>
        <w:rPr>
          <w:spacing w:val="-8"/>
          <w:w w:val="95"/>
          <w:sz w:val="21"/>
        </w:rPr>
        <w:t> </w:t>
      </w:r>
      <w:r>
        <w:rPr>
          <w:w w:val="95"/>
          <w:sz w:val="21"/>
        </w:rPr>
        <w:t>that</w:t>
      </w:r>
      <w:r>
        <w:rPr>
          <w:spacing w:val="-7"/>
          <w:w w:val="95"/>
          <w:sz w:val="21"/>
        </w:rPr>
        <w:t> </w:t>
      </w:r>
      <w:r>
        <w:rPr>
          <w:w w:val="95"/>
          <w:sz w:val="21"/>
        </w:rPr>
        <w:t>the</w:t>
      </w:r>
      <w:r>
        <w:rPr>
          <w:spacing w:val="-8"/>
          <w:w w:val="95"/>
          <w:sz w:val="21"/>
        </w:rPr>
        <w:t> </w:t>
      </w:r>
      <w:r>
        <w:rPr>
          <w:w w:val="95"/>
          <w:sz w:val="21"/>
        </w:rPr>
        <w:t>community,</w:t>
      </w:r>
      <w:r>
        <w:rPr>
          <w:spacing w:val="-7"/>
          <w:w w:val="95"/>
          <w:sz w:val="21"/>
        </w:rPr>
        <w:t> </w:t>
      </w:r>
      <w:r>
        <w:rPr>
          <w:w w:val="95"/>
          <w:sz w:val="21"/>
        </w:rPr>
        <w:t>colleagues</w:t>
      </w:r>
      <w:r>
        <w:rPr>
          <w:spacing w:val="-7"/>
          <w:w w:val="95"/>
          <w:sz w:val="21"/>
        </w:rPr>
        <w:t> </w:t>
      </w:r>
      <w:r>
        <w:rPr>
          <w:w w:val="95"/>
          <w:sz w:val="21"/>
        </w:rPr>
        <w:t>and</w:t>
      </w:r>
      <w:r>
        <w:rPr>
          <w:spacing w:val="-8"/>
          <w:w w:val="95"/>
          <w:sz w:val="21"/>
        </w:rPr>
        <w:t> </w:t>
      </w:r>
      <w:r>
        <w:rPr>
          <w:w w:val="95"/>
          <w:sz w:val="21"/>
        </w:rPr>
        <w:t>supervisors</w:t>
      </w:r>
      <w:r>
        <w:rPr>
          <w:spacing w:val="-7"/>
          <w:w w:val="95"/>
          <w:sz w:val="21"/>
        </w:rPr>
        <w:t> </w:t>
      </w:r>
      <w:r>
        <w:rPr>
          <w:w w:val="95"/>
          <w:sz w:val="21"/>
        </w:rPr>
        <w:t>may</w:t>
      </w:r>
      <w:r>
        <w:rPr>
          <w:spacing w:val="-7"/>
          <w:w w:val="95"/>
          <w:sz w:val="21"/>
        </w:rPr>
        <w:t> </w:t>
      </w:r>
      <w:r>
        <w:rPr>
          <w:w w:val="95"/>
          <w:sz w:val="21"/>
        </w:rPr>
        <w:t>have</w:t>
      </w:r>
      <w:r>
        <w:rPr>
          <w:spacing w:val="-8"/>
          <w:w w:val="95"/>
          <w:sz w:val="21"/>
        </w:rPr>
        <w:t> </w:t>
      </w:r>
      <w:r>
        <w:rPr>
          <w:w w:val="95"/>
          <w:sz w:val="21"/>
        </w:rPr>
        <w:t>access</w:t>
      </w:r>
      <w:r>
        <w:rPr>
          <w:spacing w:val="-7"/>
          <w:w w:val="95"/>
          <w:sz w:val="21"/>
        </w:rPr>
        <w:t> </w:t>
      </w:r>
      <w:r>
        <w:rPr>
          <w:w w:val="95"/>
          <w:sz w:val="21"/>
        </w:rPr>
        <w:t>to</w:t>
      </w:r>
      <w:r>
        <w:rPr>
          <w:spacing w:val="-8"/>
          <w:w w:val="95"/>
          <w:sz w:val="21"/>
        </w:rPr>
        <w:t> </w:t>
      </w:r>
      <w:r>
        <w:rPr>
          <w:w w:val="95"/>
          <w:sz w:val="21"/>
        </w:rPr>
        <w:t>the</w:t>
      </w:r>
      <w:r>
        <w:rPr>
          <w:spacing w:val="-7"/>
          <w:w w:val="95"/>
          <w:sz w:val="21"/>
        </w:rPr>
        <w:t> </w:t>
      </w:r>
      <w:r>
        <w:rPr>
          <w:w w:val="95"/>
          <w:sz w:val="21"/>
        </w:rPr>
        <w:t>online content</w:t>
      </w:r>
      <w:r>
        <w:rPr>
          <w:spacing w:val="-17"/>
          <w:w w:val="95"/>
          <w:sz w:val="21"/>
        </w:rPr>
        <w:t> </w:t>
      </w:r>
      <w:r>
        <w:rPr>
          <w:w w:val="95"/>
          <w:sz w:val="21"/>
        </w:rPr>
        <w:t>they</w:t>
      </w:r>
      <w:r>
        <w:rPr>
          <w:spacing w:val="-16"/>
          <w:w w:val="95"/>
          <w:sz w:val="21"/>
        </w:rPr>
        <w:t> </w:t>
      </w:r>
      <w:r>
        <w:rPr>
          <w:w w:val="95"/>
          <w:sz w:val="21"/>
        </w:rPr>
        <w:t>post.</w:t>
      </w:r>
      <w:r>
        <w:rPr>
          <w:spacing w:val="-17"/>
          <w:w w:val="95"/>
          <w:sz w:val="21"/>
        </w:rPr>
        <w:t> </w:t>
      </w:r>
      <w:r>
        <w:rPr>
          <w:w w:val="95"/>
          <w:sz w:val="21"/>
        </w:rPr>
        <w:t>Staff</w:t>
      </w:r>
      <w:r>
        <w:rPr>
          <w:spacing w:val="-16"/>
          <w:w w:val="95"/>
          <w:sz w:val="21"/>
        </w:rPr>
        <w:t> </w:t>
      </w:r>
      <w:r>
        <w:rPr>
          <w:w w:val="95"/>
          <w:sz w:val="21"/>
        </w:rPr>
        <w:t>and</w:t>
      </w:r>
      <w:r>
        <w:rPr>
          <w:spacing w:val="-16"/>
          <w:w w:val="95"/>
          <w:sz w:val="21"/>
        </w:rPr>
        <w:t> </w:t>
      </w:r>
      <w:r>
        <w:rPr>
          <w:w w:val="95"/>
          <w:sz w:val="21"/>
        </w:rPr>
        <w:t>students</w:t>
      </w:r>
      <w:r>
        <w:rPr>
          <w:spacing w:val="-17"/>
          <w:w w:val="95"/>
          <w:sz w:val="21"/>
        </w:rPr>
        <w:t> </w:t>
      </w:r>
      <w:r>
        <w:rPr>
          <w:w w:val="95"/>
          <w:sz w:val="21"/>
        </w:rPr>
        <w:t>should</w:t>
      </w:r>
      <w:r>
        <w:rPr>
          <w:spacing w:val="-16"/>
          <w:w w:val="95"/>
          <w:sz w:val="21"/>
        </w:rPr>
        <w:t> </w:t>
      </w:r>
      <w:r>
        <w:rPr>
          <w:w w:val="95"/>
          <w:sz w:val="21"/>
        </w:rPr>
        <w:t>keep</w:t>
      </w:r>
      <w:r>
        <w:rPr>
          <w:spacing w:val="-17"/>
          <w:w w:val="95"/>
          <w:sz w:val="21"/>
        </w:rPr>
        <w:t> </w:t>
      </w:r>
      <w:r>
        <w:rPr>
          <w:w w:val="95"/>
          <w:sz w:val="21"/>
        </w:rPr>
        <w:t>this</w:t>
      </w:r>
      <w:r>
        <w:rPr>
          <w:spacing w:val="-16"/>
          <w:w w:val="95"/>
          <w:sz w:val="21"/>
        </w:rPr>
        <w:t> </w:t>
      </w:r>
      <w:r>
        <w:rPr>
          <w:w w:val="95"/>
          <w:sz w:val="21"/>
        </w:rPr>
        <w:t>in</w:t>
      </w:r>
      <w:r>
        <w:rPr>
          <w:spacing w:val="-16"/>
          <w:w w:val="95"/>
          <w:sz w:val="21"/>
        </w:rPr>
        <w:t> </w:t>
      </w:r>
      <w:r>
        <w:rPr>
          <w:w w:val="95"/>
          <w:sz w:val="21"/>
        </w:rPr>
        <w:t>mind</w:t>
      </w:r>
      <w:r>
        <w:rPr>
          <w:spacing w:val="-17"/>
          <w:w w:val="95"/>
          <w:sz w:val="21"/>
        </w:rPr>
        <w:t> </w:t>
      </w:r>
      <w:r>
        <w:rPr>
          <w:w w:val="95"/>
          <w:sz w:val="21"/>
        </w:rPr>
        <w:t>when</w:t>
      </w:r>
      <w:r>
        <w:rPr>
          <w:spacing w:val="-16"/>
          <w:w w:val="95"/>
          <w:sz w:val="21"/>
        </w:rPr>
        <w:t> </w:t>
      </w:r>
      <w:r>
        <w:rPr>
          <w:w w:val="95"/>
          <w:sz w:val="21"/>
        </w:rPr>
        <w:t>publishing</w:t>
      </w:r>
      <w:r>
        <w:rPr>
          <w:spacing w:val="-17"/>
          <w:w w:val="95"/>
          <w:sz w:val="21"/>
        </w:rPr>
        <w:t> </w:t>
      </w:r>
      <w:r>
        <w:rPr>
          <w:w w:val="95"/>
          <w:sz w:val="21"/>
        </w:rPr>
        <w:t>information </w:t>
      </w:r>
      <w:r>
        <w:rPr>
          <w:sz w:val="21"/>
        </w:rPr>
        <w:t>online</w:t>
      </w:r>
      <w:r>
        <w:rPr>
          <w:spacing w:val="-21"/>
          <w:sz w:val="21"/>
        </w:rPr>
        <w:t> </w:t>
      </w:r>
      <w:r>
        <w:rPr>
          <w:sz w:val="21"/>
        </w:rPr>
        <w:t>as</w:t>
      </w:r>
      <w:r>
        <w:rPr>
          <w:spacing w:val="-21"/>
          <w:sz w:val="21"/>
        </w:rPr>
        <w:t> </w:t>
      </w:r>
      <w:r>
        <w:rPr>
          <w:sz w:val="21"/>
        </w:rPr>
        <w:t>information</w:t>
      </w:r>
      <w:r>
        <w:rPr>
          <w:spacing w:val="-20"/>
          <w:sz w:val="21"/>
        </w:rPr>
        <w:t> </w:t>
      </w:r>
      <w:r>
        <w:rPr>
          <w:sz w:val="21"/>
        </w:rPr>
        <w:t>originally</w:t>
      </w:r>
      <w:r>
        <w:rPr>
          <w:spacing w:val="-21"/>
          <w:sz w:val="21"/>
        </w:rPr>
        <w:t> </w:t>
      </w:r>
      <w:r>
        <w:rPr>
          <w:sz w:val="21"/>
        </w:rPr>
        <w:t>intended</w:t>
      </w:r>
      <w:r>
        <w:rPr>
          <w:spacing w:val="-20"/>
          <w:sz w:val="21"/>
        </w:rPr>
        <w:t> </w:t>
      </w:r>
      <w:r>
        <w:rPr>
          <w:sz w:val="21"/>
        </w:rPr>
        <w:t>just</w:t>
      </w:r>
      <w:r>
        <w:rPr>
          <w:spacing w:val="-21"/>
          <w:sz w:val="21"/>
        </w:rPr>
        <w:t> </w:t>
      </w:r>
      <w:r>
        <w:rPr>
          <w:sz w:val="21"/>
        </w:rPr>
        <w:t>for</w:t>
      </w:r>
      <w:r>
        <w:rPr>
          <w:spacing w:val="-20"/>
          <w:sz w:val="21"/>
        </w:rPr>
        <w:t> </w:t>
      </w:r>
      <w:r>
        <w:rPr>
          <w:sz w:val="21"/>
        </w:rPr>
        <w:t>friends</w:t>
      </w:r>
      <w:r>
        <w:rPr>
          <w:spacing w:val="-21"/>
          <w:sz w:val="21"/>
        </w:rPr>
        <w:t> </w:t>
      </w:r>
      <w:r>
        <w:rPr>
          <w:sz w:val="21"/>
        </w:rPr>
        <w:t>and</w:t>
      </w:r>
      <w:r>
        <w:rPr>
          <w:spacing w:val="-20"/>
          <w:sz w:val="21"/>
        </w:rPr>
        <w:t> </w:t>
      </w:r>
      <w:r>
        <w:rPr>
          <w:sz w:val="21"/>
        </w:rPr>
        <w:t>family</w:t>
      </w:r>
      <w:r>
        <w:rPr>
          <w:spacing w:val="-21"/>
          <w:sz w:val="21"/>
        </w:rPr>
        <w:t> </w:t>
      </w:r>
      <w:r>
        <w:rPr>
          <w:sz w:val="21"/>
        </w:rPr>
        <w:t>can</w:t>
      </w:r>
      <w:r>
        <w:rPr>
          <w:spacing w:val="-20"/>
          <w:sz w:val="21"/>
        </w:rPr>
        <w:t> </w:t>
      </w:r>
      <w:r>
        <w:rPr>
          <w:sz w:val="21"/>
        </w:rPr>
        <w:t>be</w:t>
      </w:r>
      <w:r>
        <w:rPr>
          <w:spacing w:val="-21"/>
          <w:sz w:val="21"/>
        </w:rPr>
        <w:t> </w:t>
      </w:r>
      <w:r>
        <w:rPr>
          <w:sz w:val="21"/>
        </w:rPr>
        <w:t>forwarded</w:t>
      </w:r>
    </w:p>
    <w:p>
      <w:pPr>
        <w:pStyle w:val="BodyText"/>
        <w:spacing w:line="261" w:lineRule="auto"/>
        <w:ind w:left="1656" w:right="2528"/>
      </w:pPr>
      <w:r>
        <w:rPr>
          <w:w w:val="95"/>
        </w:rPr>
        <w:t>on.</w:t>
      </w:r>
      <w:r>
        <w:rPr>
          <w:spacing w:val="-9"/>
          <w:w w:val="95"/>
        </w:rPr>
        <w:t> </w:t>
      </w:r>
      <w:r>
        <w:rPr>
          <w:w w:val="95"/>
        </w:rPr>
        <w:t>Under</w:t>
      </w:r>
      <w:r>
        <w:rPr>
          <w:spacing w:val="-8"/>
          <w:w w:val="95"/>
        </w:rPr>
        <w:t> </w:t>
      </w:r>
      <w:r>
        <w:rPr>
          <w:w w:val="95"/>
        </w:rPr>
        <w:t>no</w:t>
      </w:r>
      <w:r>
        <w:rPr>
          <w:spacing w:val="-8"/>
          <w:w w:val="95"/>
        </w:rPr>
        <w:t> </w:t>
      </w:r>
      <w:r>
        <w:rPr>
          <w:w w:val="95"/>
        </w:rPr>
        <w:t>circumstances</w:t>
      </w:r>
      <w:r>
        <w:rPr>
          <w:spacing w:val="-8"/>
          <w:w w:val="95"/>
        </w:rPr>
        <w:t> </w:t>
      </w:r>
      <w:r>
        <w:rPr>
          <w:w w:val="95"/>
        </w:rPr>
        <w:t>should</w:t>
      </w:r>
      <w:r>
        <w:rPr>
          <w:spacing w:val="-8"/>
          <w:w w:val="95"/>
        </w:rPr>
        <w:t> </w:t>
      </w:r>
      <w:r>
        <w:rPr>
          <w:w w:val="95"/>
        </w:rPr>
        <w:t>offensive</w:t>
      </w:r>
      <w:r>
        <w:rPr>
          <w:spacing w:val="-8"/>
          <w:w w:val="95"/>
        </w:rPr>
        <w:t> </w:t>
      </w:r>
      <w:r>
        <w:rPr>
          <w:w w:val="95"/>
        </w:rPr>
        <w:t>comments</w:t>
      </w:r>
      <w:r>
        <w:rPr>
          <w:spacing w:val="-8"/>
          <w:w w:val="95"/>
        </w:rPr>
        <w:t> </w:t>
      </w:r>
      <w:r>
        <w:rPr>
          <w:w w:val="95"/>
        </w:rPr>
        <w:t>be</w:t>
      </w:r>
      <w:r>
        <w:rPr>
          <w:spacing w:val="-9"/>
          <w:w w:val="95"/>
        </w:rPr>
        <w:t> </w:t>
      </w:r>
      <w:r>
        <w:rPr>
          <w:w w:val="95"/>
        </w:rPr>
        <w:t>made</w:t>
      </w:r>
      <w:r>
        <w:rPr>
          <w:spacing w:val="-8"/>
          <w:w w:val="95"/>
        </w:rPr>
        <w:t> </w:t>
      </w:r>
      <w:r>
        <w:rPr>
          <w:w w:val="95"/>
        </w:rPr>
        <w:t>about</w:t>
      </w:r>
      <w:r>
        <w:rPr>
          <w:spacing w:val="-8"/>
          <w:w w:val="95"/>
        </w:rPr>
        <w:t> </w:t>
      </w:r>
      <w:r>
        <w:rPr>
          <w:w w:val="95"/>
        </w:rPr>
        <w:t>Bond</w:t>
      </w:r>
      <w:r>
        <w:rPr>
          <w:spacing w:val="-8"/>
          <w:w w:val="95"/>
        </w:rPr>
        <w:t> </w:t>
      </w:r>
      <w:r>
        <w:rPr>
          <w:w w:val="95"/>
        </w:rPr>
        <w:t>University </w:t>
      </w:r>
      <w:r>
        <w:rPr/>
        <w:t>colleagues</w:t>
      </w:r>
      <w:r>
        <w:rPr>
          <w:spacing w:val="-31"/>
        </w:rPr>
        <w:t> </w:t>
      </w:r>
      <w:r>
        <w:rPr/>
        <w:t>or</w:t>
      </w:r>
      <w:r>
        <w:rPr>
          <w:spacing w:val="-30"/>
        </w:rPr>
        <w:t> </w:t>
      </w:r>
      <w:r>
        <w:rPr/>
        <w:t>students</w:t>
      </w:r>
      <w:r>
        <w:rPr>
          <w:spacing w:val="-31"/>
        </w:rPr>
        <w:t> </w:t>
      </w:r>
      <w:r>
        <w:rPr/>
        <w:t>on</w:t>
      </w:r>
      <w:r>
        <w:rPr>
          <w:spacing w:val="-30"/>
        </w:rPr>
        <w:t> </w:t>
      </w:r>
      <w:r>
        <w:rPr/>
        <w:t>the</w:t>
      </w:r>
      <w:r>
        <w:rPr>
          <w:spacing w:val="-31"/>
        </w:rPr>
        <w:t> </w:t>
      </w:r>
      <w:r>
        <w:rPr/>
        <w:t>internet.</w:t>
      </w:r>
      <w:r>
        <w:rPr>
          <w:spacing w:val="-30"/>
        </w:rPr>
        <w:t> </w:t>
      </w:r>
      <w:r>
        <w:rPr>
          <w:spacing w:val="-4"/>
        </w:rPr>
        <w:t>This</w:t>
      </w:r>
      <w:r>
        <w:rPr>
          <w:spacing w:val="-31"/>
        </w:rPr>
        <w:t> </w:t>
      </w:r>
      <w:r>
        <w:rPr/>
        <w:t>may</w:t>
      </w:r>
      <w:r>
        <w:rPr>
          <w:spacing w:val="-30"/>
        </w:rPr>
        <w:t> </w:t>
      </w:r>
      <w:r>
        <w:rPr/>
        <w:t>amount</w:t>
      </w:r>
      <w:r>
        <w:rPr>
          <w:spacing w:val="-30"/>
        </w:rPr>
        <w:t> </w:t>
      </w:r>
      <w:r>
        <w:rPr/>
        <w:t>to</w:t>
      </w:r>
      <w:r>
        <w:rPr>
          <w:spacing w:val="-31"/>
        </w:rPr>
        <w:t> </w:t>
      </w:r>
      <w:r>
        <w:rPr/>
        <w:t>cyber-bullying</w:t>
      </w:r>
      <w:r>
        <w:rPr>
          <w:spacing w:val="-30"/>
        </w:rPr>
        <w:t> </w:t>
      </w:r>
      <w:r>
        <w:rPr/>
        <w:t>and</w:t>
      </w:r>
      <w:r>
        <w:rPr>
          <w:spacing w:val="-31"/>
        </w:rPr>
        <w:t> </w:t>
      </w:r>
      <w:r>
        <w:rPr/>
        <w:t>could</w:t>
      </w:r>
      <w:r>
        <w:rPr>
          <w:spacing w:val="-30"/>
        </w:rPr>
        <w:t> </w:t>
      </w:r>
      <w:r>
        <w:rPr/>
        <w:t>be deemed a disciplinary</w:t>
      </w:r>
      <w:r>
        <w:rPr>
          <w:spacing w:val="-1"/>
        </w:rPr>
        <w:t> </w:t>
      </w:r>
      <w:r>
        <w:rPr/>
        <w:t>offence.</w:t>
      </w:r>
    </w:p>
    <w:p>
      <w:pPr>
        <w:pStyle w:val="ListParagraph"/>
        <w:numPr>
          <w:ilvl w:val="0"/>
          <w:numId w:val="35"/>
        </w:numPr>
        <w:tabs>
          <w:tab w:pos="1656" w:val="left" w:leader="none"/>
          <w:tab w:pos="1657" w:val="left" w:leader="none"/>
        </w:tabs>
        <w:spacing w:line="261" w:lineRule="auto" w:before="198" w:after="0"/>
        <w:ind w:left="1656" w:right="2296" w:hanging="360"/>
        <w:jc w:val="left"/>
        <w:rPr>
          <w:sz w:val="21"/>
        </w:rPr>
      </w:pPr>
      <w:r>
        <w:rPr>
          <w:spacing w:val="-3"/>
          <w:sz w:val="21"/>
        </w:rPr>
        <w:t>2.1.4.1.</w:t>
      </w:r>
      <w:r>
        <w:rPr>
          <w:spacing w:val="-22"/>
          <w:sz w:val="21"/>
        </w:rPr>
        <w:t> </w:t>
      </w:r>
      <w:r>
        <w:rPr>
          <w:sz w:val="21"/>
        </w:rPr>
        <w:t>Staff</w:t>
      </w:r>
      <w:r>
        <w:rPr>
          <w:spacing w:val="-22"/>
          <w:sz w:val="21"/>
        </w:rPr>
        <w:t> </w:t>
      </w:r>
      <w:r>
        <w:rPr>
          <w:sz w:val="21"/>
        </w:rPr>
        <w:t>and</w:t>
      </w:r>
      <w:r>
        <w:rPr>
          <w:spacing w:val="-22"/>
          <w:sz w:val="21"/>
        </w:rPr>
        <w:t> </w:t>
      </w:r>
      <w:r>
        <w:rPr>
          <w:sz w:val="21"/>
        </w:rPr>
        <w:t>students</w:t>
      </w:r>
      <w:r>
        <w:rPr>
          <w:spacing w:val="-22"/>
          <w:sz w:val="21"/>
        </w:rPr>
        <w:t> </w:t>
      </w:r>
      <w:r>
        <w:rPr>
          <w:sz w:val="21"/>
        </w:rPr>
        <w:t>should</w:t>
      </w:r>
      <w:r>
        <w:rPr>
          <w:spacing w:val="-22"/>
          <w:sz w:val="21"/>
        </w:rPr>
        <w:t> </w:t>
      </w:r>
      <w:r>
        <w:rPr>
          <w:sz w:val="21"/>
        </w:rPr>
        <w:t>be</w:t>
      </w:r>
      <w:r>
        <w:rPr>
          <w:spacing w:val="-22"/>
          <w:sz w:val="21"/>
        </w:rPr>
        <w:t> </w:t>
      </w:r>
      <w:r>
        <w:rPr>
          <w:sz w:val="21"/>
        </w:rPr>
        <w:t>polite</w:t>
      </w:r>
      <w:r>
        <w:rPr>
          <w:spacing w:val="-22"/>
          <w:sz w:val="21"/>
        </w:rPr>
        <w:t> </w:t>
      </w:r>
      <w:r>
        <w:rPr>
          <w:sz w:val="21"/>
        </w:rPr>
        <w:t>and</w:t>
      </w:r>
      <w:r>
        <w:rPr>
          <w:spacing w:val="-21"/>
          <w:sz w:val="21"/>
        </w:rPr>
        <w:t> </w:t>
      </w:r>
      <w:r>
        <w:rPr>
          <w:sz w:val="21"/>
        </w:rPr>
        <w:t>respectful</w:t>
      </w:r>
      <w:r>
        <w:rPr>
          <w:spacing w:val="-22"/>
          <w:sz w:val="21"/>
        </w:rPr>
        <w:t> </w:t>
      </w:r>
      <w:r>
        <w:rPr>
          <w:sz w:val="21"/>
        </w:rPr>
        <w:t>of</w:t>
      </w:r>
      <w:r>
        <w:rPr>
          <w:spacing w:val="-22"/>
          <w:sz w:val="21"/>
        </w:rPr>
        <w:t> </w:t>
      </w:r>
      <w:r>
        <w:rPr>
          <w:sz w:val="21"/>
        </w:rPr>
        <w:t>all</w:t>
      </w:r>
      <w:r>
        <w:rPr>
          <w:spacing w:val="-22"/>
          <w:sz w:val="21"/>
        </w:rPr>
        <w:t> </w:t>
      </w:r>
      <w:r>
        <w:rPr>
          <w:sz w:val="21"/>
        </w:rPr>
        <w:t>individuals,</w:t>
      </w:r>
      <w:r>
        <w:rPr>
          <w:spacing w:val="-22"/>
          <w:sz w:val="21"/>
        </w:rPr>
        <w:t> </w:t>
      </w:r>
      <w:r>
        <w:rPr>
          <w:sz w:val="21"/>
        </w:rPr>
        <w:t>cultures</w:t>
      </w:r>
      <w:r>
        <w:rPr>
          <w:spacing w:val="-22"/>
          <w:sz w:val="21"/>
        </w:rPr>
        <w:t> </w:t>
      </w:r>
      <w:r>
        <w:rPr>
          <w:sz w:val="21"/>
        </w:rPr>
        <w:t>and </w:t>
      </w:r>
      <w:r>
        <w:rPr>
          <w:w w:val="95"/>
          <w:sz w:val="21"/>
        </w:rPr>
        <w:t>communities</w:t>
      </w:r>
      <w:r>
        <w:rPr>
          <w:spacing w:val="-14"/>
          <w:w w:val="95"/>
          <w:sz w:val="21"/>
        </w:rPr>
        <w:t> </w:t>
      </w:r>
      <w:r>
        <w:rPr>
          <w:w w:val="95"/>
          <w:sz w:val="21"/>
        </w:rPr>
        <w:t>when</w:t>
      </w:r>
      <w:r>
        <w:rPr>
          <w:spacing w:val="-14"/>
          <w:w w:val="95"/>
          <w:sz w:val="21"/>
        </w:rPr>
        <w:t> </w:t>
      </w:r>
      <w:r>
        <w:rPr>
          <w:w w:val="95"/>
          <w:sz w:val="21"/>
        </w:rPr>
        <w:t>interacting</w:t>
      </w:r>
      <w:r>
        <w:rPr>
          <w:spacing w:val="-14"/>
          <w:w w:val="95"/>
          <w:sz w:val="21"/>
        </w:rPr>
        <w:t> </w:t>
      </w:r>
      <w:r>
        <w:rPr>
          <w:w w:val="95"/>
          <w:sz w:val="21"/>
        </w:rPr>
        <w:t>online.</w:t>
      </w:r>
      <w:r>
        <w:rPr>
          <w:spacing w:val="-14"/>
          <w:w w:val="95"/>
          <w:sz w:val="21"/>
        </w:rPr>
        <w:t> </w:t>
      </w:r>
      <w:r>
        <w:rPr>
          <w:w w:val="95"/>
          <w:sz w:val="21"/>
        </w:rPr>
        <w:t>In</w:t>
      </w:r>
      <w:r>
        <w:rPr>
          <w:spacing w:val="-14"/>
          <w:w w:val="95"/>
          <w:sz w:val="21"/>
        </w:rPr>
        <w:t> </w:t>
      </w:r>
      <w:r>
        <w:rPr>
          <w:w w:val="95"/>
          <w:sz w:val="21"/>
        </w:rPr>
        <w:t>particular,</w:t>
      </w:r>
      <w:r>
        <w:rPr>
          <w:spacing w:val="-14"/>
          <w:w w:val="95"/>
          <w:sz w:val="21"/>
        </w:rPr>
        <w:t> </w:t>
      </w:r>
      <w:r>
        <w:rPr>
          <w:w w:val="95"/>
          <w:sz w:val="21"/>
        </w:rPr>
        <w:t>be</w:t>
      </w:r>
      <w:r>
        <w:rPr>
          <w:spacing w:val="-14"/>
          <w:w w:val="95"/>
          <w:sz w:val="21"/>
        </w:rPr>
        <w:t> </w:t>
      </w:r>
      <w:r>
        <w:rPr>
          <w:w w:val="95"/>
          <w:sz w:val="21"/>
        </w:rPr>
        <w:t>sensitive</w:t>
      </w:r>
      <w:r>
        <w:rPr>
          <w:spacing w:val="-14"/>
          <w:w w:val="95"/>
          <w:sz w:val="21"/>
        </w:rPr>
        <w:t> </w:t>
      </w:r>
      <w:r>
        <w:rPr>
          <w:w w:val="95"/>
          <w:sz w:val="21"/>
        </w:rPr>
        <w:t>to</w:t>
      </w:r>
      <w:r>
        <w:rPr>
          <w:spacing w:val="-14"/>
          <w:w w:val="95"/>
          <w:sz w:val="21"/>
        </w:rPr>
        <w:t> </w:t>
      </w:r>
      <w:r>
        <w:rPr>
          <w:w w:val="95"/>
          <w:sz w:val="21"/>
        </w:rPr>
        <w:t>cultural</w:t>
      </w:r>
      <w:r>
        <w:rPr>
          <w:spacing w:val="-14"/>
          <w:w w:val="95"/>
          <w:sz w:val="21"/>
        </w:rPr>
        <w:t> </w:t>
      </w:r>
      <w:r>
        <w:rPr>
          <w:w w:val="95"/>
          <w:sz w:val="21"/>
        </w:rPr>
        <w:t>issues</w:t>
      </w:r>
      <w:r>
        <w:rPr>
          <w:spacing w:val="-13"/>
          <w:w w:val="95"/>
          <w:sz w:val="21"/>
        </w:rPr>
        <w:t> </w:t>
      </w:r>
      <w:r>
        <w:rPr>
          <w:w w:val="95"/>
          <w:sz w:val="21"/>
        </w:rPr>
        <w:t>associated </w:t>
      </w:r>
      <w:r>
        <w:rPr>
          <w:sz w:val="21"/>
        </w:rPr>
        <w:t>with</w:t>
      </w:r>
      <w:r>
        <w:rPr>
          <w:spacing w:val="-30"/>
          <w:sz w:val="21"/>
        </w:rPr>
        <w:t> </w:t>
      </w:r>
      <w:r>
        <w:rPr>
          <w:sz w:val="21"/>
        </w:rPr>
        <w:t>Indigenous</w:t>
      </w:r>
      <w:r>
        <w:rPr>
          <w:spacing w:val="-30"/>
          <w:sz w:val="21"/>
        </w:rPr>
        <w:t> </w:t>
      </w:r>
      <w:r>
        <w:rPr>
          <w:sz w:val="21"/>
        </w:rPr>
        <w:t>and</w:t>
      </w:r>
      <w:r>
        <w:rPr>
          <w:spacing w:val="-29"/>
          <w:sz w:val="21"/>
        </w:rPr>
        <w:t> </w:t>
      </w:r>
      <w:r>
        <w:rPr>
          <w:sz w:val="21"/>
        </w:rPr>
        <w:t>religious</w:t>
      </w:r>
      <w:r>
        <w:rPr>
          <w:spacing w:val="-30"/>
          <w:sz w:val="21"/>
        </w:rPr>
        <w:t> </w:t>
      </w:r>
      <w:r>
        <w:rPr>
          <w:sz w:val="21"/>
        </w:rPr>
        <w:t>groups</w:t>
      </w:r>
      <w:r>
        <w:rPr>
          <w:spacing w:val="-29"/>
          <w:sz w:val="21"/>
        </w:rPr>
        <w:t> </w:t>
      </w:r>
      <w:r>
        <w:rPr>
          <w:sz w:val="21"/>
        </w:rPr>
        <w:t>such</w:t>
      </w:r>
      <w:r>
        <w:rPr>
          <w:spacing w:val="-30"/>
          <w:sz w:val="21"/>
        </w:rPr>
        <w:t> </w:t>
      </w:r>
      <w:r>
        <w:rPr>
          <w:sz w:val="21"/>
        </w:rPr>
        <w:t>as</w:t>
      </w:r>
      <w:r>
        <w:rPr>
          <w:spacing w:val="-29"/>
          <w:sz w:val="21"/>
        </w:rPr>
        <w:t> </w:t>
      </w:r>
      <w:r>
        <w:rPr>
          <w:sz w:val="21"/>
        </w:rPr>
        <w:t>customs</w:t>
      </w:r>
      <w:r>
        <w:rPr>
          <w:spacing w:val="-30"/>
          <w:sz w:val="21"/>
        </w:rPr>
        <w:t> </w:t>
      </w:r>
      <w:r>
        <w:rPr>
          <w:sz w:val="21"/>
        </w:rPr>
        <w:t>related</w:t>
      </w:r>
      <w:r>
        <w:rPr>
          <w:spacing w:val="-29"/>
          <w:sz w:val="21"/>
        </w:rPr>
        <w:t> </w:t>
      </w:r>
      <w:r>
        <w:rPr>
          <w:sz w:val="21"/>
        </w:rPr>
        <w:t>to</w:t>
      </w:r>
      <w:r>
        <w:rPr>
          <w:spacing w:val="-30"/>
          <w:sz w:val="21"/>
        </w:rPr>
        <w:t> </w:t>
      </w:r>
      <w:r>
        <w:rPr>
          <w:sz w:val="21"/>
        </w:rPr>
        <w:t>deceased</w:t>
      </w:r>
      <w:r>
        <w:rPr>
          <w:spacing w:val="-29"/>
          <w:sz w:val="21"/>
        </w:rPr>
        <w:t> </w:t>
      </w:r>
      <w:r>
        <w:rPr>
          <w:sz w:val="21"/>
        </w:rPr>
        <w:t>people.</w:t>
      </w:r>
      <w:r>
        <w:rPr>
          <w:spacing w:val="-30"/>
          <w:sz w:val="21"/>
        </w:rPr>
        <w:t> </w:t>
      </w:r>
      <w:r>
        <w:rPr>
          <w:sz w:val="21"/>
        </w:rPr>
        <w:t>Debate is</w:t>
      </w:r>
      <w:r>
        <w:rPr>
          <w:spacing w:val="-16"/>
          <w:sz w:val="21"/>
        </w:rPr>
        <w:t> </w:t>
      </w:r>
      <w:r>
        <w:rPr>
          <w:sz w:val="21"/>
        </w:rPr>
        <w:t>healthy,</w:t>
      </w:r>
      <w:r>
        <w:rPr>
          <w:spacing w:val="-16"/>
          <w:sz w:val="21"/>
        </w:rPr>
        <w:t> </w:t>
      </w:r>
      <w:r>
        <w:rPr>
          <w:sz w:val="21"/>
        </w:rPr>
        <w:t>but</w:t>
      </w:r>
      <w:r>
        <w:rPr>
          <w:spacing w:val="-16"/>
          <w:sz w:val="21"/>
        </w:rPr>
        <w:t> </w:t>
      </w:r>
      <w:r>
        <w:rPr>
          <w:sz w:val="21"/>
        </w:rPr>
        <w:t>always</w:t>
      </w:r>
      <w:r>
        <w:rPr>
          <w:spacing w:val="-16"/>
          <w:sz w:val="21"/>
        </w:rPr>
        <w:t> </w:t>
      </w:r>
      <w:r>
        <w:rPr>
          <w:sz w:val="21"/>
        </w:rPr>
        <w:t>be</w:t>
      </w:r>
      <w:r>
        <w:rPr>
          <w:spacing w:val="-16"/>
          <w:sz w:val="21"/>
        </w:rPr>
        <w:t> </w:t>
      </w:r>
      <w:r>
        <w:rPr>
          <w:sz w:val="21"/>
        </w:rPr>
        <w:t>sure</w:t>
      </w:r>
      <w:r>
        <w:rPr>
          <w:spacing w:val="-16"/>
          <w:sz w:val="21"/>
        </w:rPr>
        <w:t> </w:t>
      </w:r>
      <w:r>
        <w:rPr>
          <w:sz w:val="21"/>
        </w:rPr>
        <w:t>to</w:t>
      </w:r>
      <w:r>
        <w:rPr>
          <w:spacing w:val="-16"/>
          <w:sz w:val="21"/>
        </w:rPr>
        <w:t> </w:t>
      </w:r>
      <w:r>
        <w:rPr>
          <w:sz w:val="21"/>
        </w:rPr>
        <w:t>do</w:t>
      </w:r>
      <w:r>
        <w:rPr>
          <w:spacing w:val="-16"/>
          <w:sz w:val="21"/>
        </w:rPr>
        <w:t> </w:t>
      </w:r>
      <w:r>
        <w:rPr>
          <w:sz w:val="21"/>
        </w:rPr>
        <w:t>so</w:t>
      </w:r>
      <w:r>
        <w:rPr>
          <w:spacing w:val="-16"/>
          <w:sz w:val="21"/>
        </w:rPr>
        <w:t> </w:t>
      </w:r>
      <w:r>
        <w:rPr>
          <w:sz w:val="21"/>
        </w:rPr>
        <w:t>in</w:t>
      </w:r>
      <w:r>
        <w:rPr>
          <w:spacing w:val="-16"/>
          <w:sz w:val="21"/>
        </w:rPr>
        <w:t> </w:t>
      </w:r>
      <w:r>
        <w:rPr>
          <w:sz w:val="21"/>
        </w:rPr>
        <w:t>a</w:t>
      </w:r>
      <w:r>
        <w:rPr>
          <w:spacing w:val="-16"/>
          <w:sz w:val="21"/>
        </w:rPr>
        <w:t> </w:t>
      </w:r>
      <w:r>
        <w:rPr>
          <w:sz w:val="21"/>
        </w:rPr>
        <w:t>logical</w:t>
      </w:r>
      <w:r>
        <w:rPr>
          <w:spacing w:val="-16"/>
          <w:sz w:val="21"/>
        </w:rPr>
        <w:t> </w:t>
      </w:r>
      <w:r>
        <w:rPr>
          <w:sz w:val="21"/>
        </w:rPr>
        <w:t>and</w:t>
      </w:r>
      <w:r>
        <w:rPr>
          <w:spacing w:val="-15"/>
          <w:sz w:val="21"/>
        </w:rPr>
        <w:t> </w:t>
      </w:r>
      <w:r>
        <w:rPr>
          <w:sz w:val="21"/>
        </w:rPr>
        <w:t>calm</w:t>
      </w:r>
      <w:r>
        <w:rPr>
          <w:spacing w:val="-16"/>
          <w:sz w:val="21"/>
        </w:rPr>
        <w:t> </w:t>
      </w:r>
      <w:r>
        <w:rPr>
          <w:sz w:val="21"/>
        </w:rPr>
        <w:t>manner.</w:t>
      </w:r>
      <w:r>
        <w:rPr>
          <w:spacing w:val="-16"/>
          <w:sz w:val="21"/>
        </w:rPr>
        <w:t> </w:t>
      </w:r>
      <w:r>
        <w:rPr>
          <w:sz w:val="21"/>
        </w:rPr>
        <w:t>Exercise</w:t>
      </w:r>
      <w:r>
        <w:rPr>
          <w:spacing w:val="-16"/>
          <w:sz w:val="21"/>
        </w:rPr>
        <w:t> </w:t>
      </w:r>
      <w:r>
        <w:rPr>
          <w:sz w:val="21"/>
        </w:rPr>
        <w:t>caution</w:t>
      </w:r>
      <w:r>
        <w:rPr>
          <w:spacing w:val="-16"/>
          <w:sz w:val="21"/>
        </w:rPr>
        <w:t> </w:t>
      </w:r>
      <w:r>
        <w:rPr>
          <w:sz w:val="21"/>
        </w:rPr>
        <w:t>on sensitive topics that could cause</w:t>
      </w:r>
      <w:r>
        <w:rPr>
          <w:spacing w:val="-9"/>
          <w:sz w:val="21"/>
        </w:rPr>
        <w:t> </w:t>
      </w:r>
      <w:r>
        <w:rPr>
          <w:sz w:val="21"/>
        </w:rPr>
        <w:t>offence.</w:t>
      </w:r>
    </w:p>
    <w:p>
      <w:pPr>
        <w:spacing w:before="153"/>
        <w:ind w:left="936" w:right="0" w:firstLine="0"/>
        <w:jc w:val="left"/>
        <w:rPr>
          <w:b/>
          <w:sz w:val="21"/>
        </w:rPr>
      </w:pPr>
      <w:r>
        <w:rPr>
          <w:w w:val="105"/>
          <w:sz w:val="21"/>
        </w:rPr>
        <w:t>Rating: </w:t>
      </w:r>
      <w:r>
        <w:rPr>
          <w:b/>
          <w:color w:val="EC7C30"/>
          <w:w w:val="105"/>
          <w:sz w:val="21"/>
        </w:rPr>
        <w:t>Amber</w:t>
      </w:r>
    </w:p>
    <w:p>
      <w:pPr>
        <w:pStyle w:val="BodyText"/>
        <w:spacing w:before="1"/>
        <w:rPr>
          <w:b/>
          <w:sz w:val="32"/>
        </w:rPr>
      </w:pPr>
    </w:p>
    <w:p>
      <w:pPr>
        <w:spacing w:before="0"/>
        <w:ind w:left="936" w:right="0" w:firstLine="0"/>
        <w:jc w:val="left"/>
        <w:rPr>
          <w:sz w:val="24"/>
        </w:rPr>
      </w:pPr>
      <w:r>
        <w:rPr>
          <w:color w:val="BB1F25"/>
          <w:w w:val="110"/>
          <w:sz w:val="24"/>
        </w:rPr>
        <w:t>Policies – Free speech, academic freedom</w:t>
      </w:r>
    </w:p>
    <w:p>
      <w:pPr>
        <w:pStyle w:val="ListParagraph"/>
        <w:numPr>
          <w:ilvl w:val="0"/>
          <w:numId w:val="36"/>
        </w:numPr>
        <w:tabs>
          <w:tab w:pos="1220" w:val="left" w:leader="none"/>
        </w:tabs>
        <w:spacing w:line="240" w:lineRule="auto" w:before="18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spacing w:before="138"/>
        <w:ind w:left="936" w:right="0" w:firstLine="0"/>
        <w:jc w:val="left"/>
        <w:rPr>
          <w:i/>
          <w:sz w:val="21"/>
        </w:rPr>
      </w:pPr>
      <w:r>
        <w:rPr>
          <w:i/>
          <w:sz w:val="21"/>
        </w:rPr>
        <w:t>Note: Bond University’s Academic Freedom Policy (COR 1.12) is not publically accessible.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0"/>
        </w:rPr>
      </w:pPr>
      <w:r>
        <w:rPr/>
        <w:pict>
          <v:line style="position:absolute;mso-position-horizontal-relative:page;mso-position-vertical-relative:paragraph;z-index:2288;mso-wrap-distance-left:0;mso-wrap-distance-right:0" from="71.810997pt,8.656415pt" to="474.330997pt,8.656415pt" stroked="true" strokeweight=".709pt" strokecolor="#165576">
            <v:stroke dashstyle="solid"/>
            <w10:wrap type="topAndBottom"/>
          </v:line>
        </w:pict>
      </w:r>
    </w:p>
    <w:p>
      <w:pPr>
        <w:pStyle w:val="ListParagraph"/>
        <w:numPr>
          <w:ilvl w:val="0"/>
          <w:numId w:val="34"/>
        </w:numPr>
        <w:tabs>
          <w:tab w:pos="1163" w:val="left" w:leader="none"/>
        </w:tabs>
        <w:spacing w:line="240" w:lineRule="auto" w:before="57" w:after="0"/>
        <w:ind w:left="1163" w:right="0"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3"/>
          <w:w w:val="153"/>
          <w:sz w:val="15"/>
        </w:rPr>
        <w:t>/</w:t>
      </w:r>
      <w:r>
        <w:rPr>
          <w:color w:val="231F20"/>
          <w:spacing w:val="3"/>
          <w:w w:val="100"/>
          <w:sz w:val="15"/>
        </w:rPr>
        <w:t>b</w:t>
      </w:r>
      <w:r>
        <w:rPr>
          <w:color w:val="231F20"/>
          <w:spacing w:val="2"/>
          <w:w w:val="99"/>
          <w:sz w:val="15"/>
        </w:rPr>
        <w:t>o</w:t>
      </w:r>
      <w:r>
        <w:rPr>
          <w:color w:val="231F20"/>
          <w:spacing w:val="2"/>
          <w:w w:val="89"/>
          <w:sz w:val="15"/>
        </w:rPr>
        <w:t>n</w:t>
      </w:r>
      <w:r>
        <w:rPr>
          <w:color w:val="231F20"/>
          <w:spacing w:val="2"/>
          <w:w w:val="96"/>
          <w:sz w:val="15"/>
        </w:rPr>
        <w:t>d</w:t>
      </w:r>
      <w:r>
        <w:rPr>
          <w:color w:val="231F20"/>
          <w:w w:val="96"/>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w:t>
      </w:r>
      <w:r>
        <w:rPr>
          <w:color w:val="231F20"/>
          <w:spacing w:val="4"/>
          <w:w w:val="78"/>
          <w:sz w:val="15"/>
        </w:rPr>
        <w:t>f</w:t>
      </w:r>
      <w:r>
        <w:rPr>
          <w:color w:val="231F20"/>
          <w:spacing w:val="2"/>
          <w:w w:val="90"/>
          <w:sz w:val="15"/>
        </w:rPr>
        <w:t>il</w:t>
      </w:r>
      <w:r>
        <w:rPr>
          <w:color w:val="231F20"/>
          <w:spacing w:val="3"/>
          <w:w w:val="96"/>
          <w:sz w:val="15"/>
        </w:rPr>
        <w:t>e</w:t>
      </w:r>
      <w:r>
        <w:rPr>
          <w:color w:val="231F20"/>
          <w:spacing w:val="-2"/>
          <w:w w:val="90"/>
          <w:sz w:val="15"/>
        </w:rPr>
        <w:t>s</w:t>
      </w:r>
      <w:r>
        <w:rPr>
          <w:color w:val="231F20"/>
          <w:spacing w:val="-11"/>
          <w:w w:val="153"/>
          <w:sz w:val="15"/>
        </w:rPr>
        <w:t>/</w:t>
      </w:r>
      <w:r>
        <w:rPr>
          <w:color w:val="231F20"/>
          <w:spacing w:val="-3"/>
          <w:w w:val="112"/>
          <w:sz w:val="15"/>
        </w:rPr>
        <w:t>6</w:t>
      </w:r>
      <w:r>
        <w:rPr>
          <w:color w:val="231F20"/>
          <w:spacing w:val="-10"/>
          <w:w w:val="112"/>
          <w:sz w:val="15"/>
        </w:rPr>
        <w:t>7</w:t>
      </w:r>
      <w:r>
        <w:rPr>
          <w:color w:val="231F20"/>
          <w:spacing w:val="-6"/>
          <w:w w:val="112"/>
          <w:sz w:val="15"/>
        </w:rPr>
        <w:t>6</w:t>
      </w:r>
      <w:r>
        <w:rPr>
          <w:color w:val="231F20"/>
          <w:spacing w:val="-4"/>
          <w:w w:val="153"/>
          <w:sz w:val="15"/>
        </w:rPr>
        <w:t>/</w:t>
      </w:r>
      <w:r>
        <w:rPr>
          <w:color w:val="231F20"/>
          <w:spacing w:val="3"/>
          <w:w w:val="112"/>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4"/>
          <w:w w:val="63"/>
          <w:sz w:val="15"/>
        </w:rPr>
        <w:t>t</w:t>
      </w:r>
      <w:r>
        <w:rPr>
          <w:color w:val="231F20"/>
          <w:w w:val="99"/>
          <w:sz w:val="15"/>
        </w:rPr>
        <w:t>%</w:t>
      </w:r>
      <w:r>
        <w:rPr>
          <w:color w:val="231F20"/>
          <w:w w:val="112"/>
          <w:sz w:val="15"/>
        </w:rPr>
        <w:t>2</w:t>
      </w:r>
      <w:r>
        <w:rPr>
          <w:color w:val="231F20"/>
          <w:spacing w:val="4"/>
          <w:w w:val="112"/>
          <w:sz w:val="15"/>
        </w:rPr>
        <w:t>0</w:t>
      </w:r>
      <w:r>
        <w:rPr>
          <w:color w:val="231F20"/>
          <w:spacing w:val="3"/>
          <w:w w:val="106"/>
          <w:sz w:val="15"/>
        </w:rPr>
        <w:t>H</w:t>
      </w:r>
      <w:r>
        <w:rPr>
          <w:color w:val="231F20"/>
          <w:spacing w:val="2"/>
          <w:w w:val="99"/>
          <w:sz w:val="15"/>
        </w:rPr>
        <w:t>an</w:t>
      </w:r>
      <w:r>
        <w:rPr>
          <w:color w:val="231F20"/>
          <w:spacing w:val="2"/>
          <w:w w:val="100"/>
          <w:sz w:val="15"/>
        </w:rPr>
        <w:t>d</w:t>
      </w:r>
      <w:r>
        <w:rPr>
          <w:color w:val="231F20"/>
          <w:spacing w:val="3"/>
          <w:w w:val="100"/>
          <w:sz w:val="15"/>
        </w:rPr>
        <w:t>b</w:t>
      </w:r>
      <w:r>
        <w:rPr>
          <w:color w:val="231F20"/>
          <w:spacing w:val="2"/>
          <w:w w:val="99"/>
          <w:sz w:val="15"/>
        </w:rPr>
        <w:t>oo</w:t>
      </w:r>
      <w:r>
        <w:rPr>
          <w:color w:val="231F20"/>
          <w:spacing w:val="4"/>
          <w:w w:val="92"/>
          <w:sz w:val="15"/>
        </w:rPr>
        <w:t>k</w:t>
      </w:r>
      <w:r>
        <w:rPr>
          <w:color w:val="231F20"/>
          <w:spacing w:val="-2"/>
          <w:w w:val="90"/>
          <w:sz w:val="15"/>
        </w:rPr>
        <w:t>.</w:t>
      </w:r>
      <w:r>
        <w:rPr>
          <w:color w:val="231F20"/>
          <w:w w:val="99"/>
          <w:sz w:val="15"/>
        </w:rPr>
        <w:t>%</w:t>
      </w:r>
      <w:r>
        <w:rPr>
          <w:color w:val="231F20"/>
          <w:w w:val="112"/>
          <w:sz w:val="15"/>
        </w:rPr>
        <w:t>2</w:t>
      </w:r>
      <w:r>
        <w:rPr>
          <w:color w:val="231F20"/>
          <w:spacing w:val="4"/>
          <w:w w:val="112"/>
          <w:sz w:val="15"/>
        </w:rPr>
        <w:t>0</w:t>
      </w:r>
      <w:r>
        <w:rPr>
          <w:color w:val="231F20"/>
          <w:spacing w:val="-1"/>
          <w:w w:val="88"/>
          <w:sz w:val="15"/>
        </w:rPr>
        <w:t>P</w:t>
      </w:r>
      <w:r>
        <w:rPr>
          <w:color w:val="231F20"/>
          <w:spacing w:val="2"/>
          <w:w w:val="99"/>
          <w:sz w:val="15"/>
        </w:rPr>
        <w:t>a</w:t>
      </w:r>
      <w:r>
        <w:rPr>
          <w:color w:val="231F20"/>
          <w:spacing w:val="6"/>
          <w:w w:val="99"/>
          <w:sz w:val="15"/>
        </w:rPr>
        <w:t>r</w:t>
      </w:r>
      <w:r>
        <w:rPr>
          <w:color w:val="231F20"/>
          <w:spacing w:val="4"/>
          <w:w w:val="63"/>
          <w:sz w:val="15"/>
        </w:rPr>
        <w:t>t</w:t>
      </w:r>
      <w:r>
        <w:rPr>
          <w:color w:val="231F20"/>
          <w:w w:val="99"/>
          <w:sz w:val="15"/>
        </w:rPr>
        <w:t>%</w:t>
      </w:r>
      <w:r>
        <w:rPr>
          <w:color w:val="231F20"/>
          <w:w w:val="112"/>
          <w:sz w:val="15"/>
        </w:rPr>
        <w:t>2</w:t>
      </w:r>
      <w:r>
        <w:rPr>
          <w:color w:val="231F20"/>
          <w:spacing w:val="1"/>
          <w:w w:val="112"/>
          <w:sz w:val="15"/>
        </w:rPr>
        <w:t>0</w:t>
      </w:r>
      <w:r>
        <w:rPr>
          <w:color w:val="231F20"/>
          <w:w w:val="112"/>
          <w:sz w:val="15"/>
        </w:rPr>
        <w:t>3</w:t>
      </w:r>
      <w:r>
        <w:rPr>
          <w:color w:val="231F20"/>
          <w:spacing w:val="3"/>
          <w:w w:val="99"/>
          <w:sz w:val="15"/>
        </w:rPr>
        <w:t>%</w:t>
      </w:r>
      <w:r>
        <w:rPr>
          <w:color w:val="231F20"/>
          <w:spacing w:val="-2"/>
          <w:w w:val="112"/>
          <w:sz w:val="15"/>
        </w:rPr>
        <w:t>3</w:t>
      </w:r>
      <w:r>
        <w:rPr>
          <w:color w:val="231F20"/>
          <w:spacing w:val="-1"/>
          <w:w w:val="107"/>
          <w:sz w:val="15"/>
        </w:rPr>
        <w:t>A</w:t>
      </w:r>
      <w:r>
        <w:rPr>
          <w:color w:val="231F20"/>
          <w:w w:val="99"/>
          <w:sz w:val="15"/>
        </w:rPr>
        <w:t>%</w:t>
      </w:r>
      <w:r>
        <w:rPr>
          <w:color w:val="231F20"/>
          <w:w w:val="112"/>
          <w:sz w:val="15"/>
        </w:rPr>
        <w:t>2</w:t>
      </w:r>
      <w:r>
        <w:rPr>
          <w:color w:val="231F20"/>
          <w:spacing w:val="4"/>
          <w:w w:val="112"/>
          <w:sz w:val="15"/>
        </w:rPr>
        <w:t>0</w:t>
      </w:r>
      <w:r>
        <w:rPr>
          <w:color w:val="231F20"/>
          <w:spacing w:val="3"/>
          <w:w w:val="102"/>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2"/>
          <w:w w:val="97"/>
          <w:sz w:val="15"/>
        </w:rPr>
        <w:t>ip</w:t>
      </w:r>
      <w:r>
        <w:rPr>
          <w:color w:val="231F20"/>
          <w:spacing w:val="2"/>
          <w:w w:val="90"/>
          <w:sz w:val="15"/>
        </w:rPr>
        <w:t>lin</w:t>
      </w:r>
      <w:r>
        <w:rPr>
          <w:color w:val="231F20"/>
          <w:spacing w:val="-4"/>
          <w:w w:val="96"/>
          <w:sz w:val="15"/>
        </w:rPr>
        <w:t>e</w:t>
      </w:r>
      <w:r>
        <w:rPr>
          <w:color w:val="231F20"/>
          <w:w w:val="99"/>
          <w:sz w:val="15"/>
        </w:rPr>
        <w:t>%</w:t>
      </w:r>
      <w:r>
        <w:rPr>
          <w:color w:val="231F20"/>
          <w:w w:val="112"/>
          <w:sz w:val="15"/>
        </w:rPr>
        <w:t>2</w:t>
      </w:r>
      <w:r>
        <w:rPr>
          <w:color w:val="231F20"/>
          <w:spacing w:val="4"/>
          <w:w w:val="112"/>
          <w:sz w:val="15"/>
        </w:rPr>
        <w:t>0</w:t>
      </w:r>
      <w:r>
        <w:rPr>
          <w:color w:val="231F20"/>
          <w:w w:val="92"/>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p>
    <w:p>
      <w:pPr>
        <w:pStyle w:val="ListParagraph"/>
        <w:numPr>
          <w:ilvl w:val="0"/>
          <w:numId w:val="34"/>
        </w:numPr>
        <w:tabs>
          <w:tab w:pos="1198" w:val="left" w:leader="none"/>
        </w:tabs>
        <w:spacing w:line="240" w:lineRule="auto" w:before="82"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3"/>
          <w:w w:val="153"/>
          <w:sz w:val="15"/>
        </w:rPr>
        <w:t>/</w:t>
      </w:r>
      <w:r>
        <w:rPr>
          <w:color w:val="231F20"/>
          <w:spacing w:val="3"/>
          <w:w w:val="100"/>
          <w:sz w:val="15"/>
        </w:rPr>
        <w:t>b</w:t>
      </w:r>
      <w:r>
        <w:rPr>
          <w:color w:val="231F20"/>
          <w:spacing w:val="2"/>
          <w:w w:val="99"/>
          <w:sz w:val="15"/>
        </w:rPr>
        <w:t>o</w:t>
      </w:r>
      <w:r>
        <w:rPr>
          <w:color w:val="231F20"/>
          <w:spacing w:val="2"/>
          <w:w w:val="89"/>
          <w:sz w:val="15"/>
        </w:rPr>
        <w:t>n</w:t>
      </w:r>
      <w:r>
        <w:rPr>
          <w:color w:val="231F20"/>
          <w:spacing w:val="2"/>
          <w:w w:val="96"/>
          <w:sz w:val="15"/>
        </w:rPr>
        <w:t>d</w:t>
      </w:r>
      <w:r>
        <w:rPr>
          <w:color w:val="231F20"/>
          <w:w w:val="96"/>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w:t>
      </w:r>
      <w:r>
        <w:rPr>
          <w:color w:val="231F20"/>
          <w:spacing w:val="4"/>
          <w:w w:val="78"/>
          <w:sz w:val="15"/>
        </w:rPr>
        <w:t>f</w:t>
      </w:r>
      <w:r>
        <w:rPr>
          <w:color w:val="231F20"/>
          <w:spacing w:val="2"/>
          <w:w w:val="90"/>
          <w:sz w:val="15"/>
        </w:rPr>
        <w:t>il</w:t>
      </w:r>
      <w:r>
        <w:rPr>
          <w:color w:val="231F20"/>
          <w:spacing w:val="3"/>
          <w:w w:val="96"/>
          <w:sz w:val="15"/>
        </w:rPr>
        <w:t>e</w:t>
      </w:r>
      <w:r>
        <w:rPr>
          <w:color w:val="231F20"/>
          <w:spacing w:val="-2"/>
          <w:w w:val="90"/>
          <w:sz w:val="15"/>
        </w:rPr>
        <w:t>s</w:t>
      </w:r>
      <w:r>
        <w:rPr>
          <w:color w:val="231F20"/>
          <w:spacing w:val="-3"/>
          <w:w w:val="153"/>
          <w:sz w:val="15"/>
        </w:rPr>
        <w:t>/</w:t>
      </w:r>
      <w:r>
        <w:rPr>
          <w:color w:val="231F20"/>
          <w:spacing w:val="1"/>
          <w:w w:val="112"/>
          <w:sz w:val="15"/>
        </w:rPr>
        <w:t>9</w:t>
      </w:r>
      <w:r>
        <w:rPr>
          <w:color w:val="231F20"/>
          <w:w w:val="112"/>
          <w:sz w:val="15"/>
        </w:rPr>
        <w:t>2</w:t>
      </w:r>
      <w:r>
        <w:rPr>
          <w:color w:val="231F20"/>
          <w:spacing w:val="-20"/>
          <w:w w:val="112"/>
          <w:sz w:val="15"/>
        </w:rPr>
        <w:t>7</w:t>
      </w:r>
      <w:r>
        <w:rPr>
          <w:color w:val="231F20"/>
          <w:spacing w:val="-6"/>
          <w:w w:val="153"/>
          <w:sz w:val="15"/>
        </w:rPr>
        <w:t>/</w:t>
      </w:r>
      <w:r>
        <w:rPr>
          <w:color w:val="231F20"/>
          <w:spacing w:val="1"/>
          <w:w w:val="121"/>
          <w:sz w:val="15"/>
        </w:rPr>
        <w:t>C</w:t>
      </w:r>
      <w:r>
        <w:rPr>
          <w:color w:val="231F20"/>
          <w:spacing w:val="3"/>
          <w:w w:val="119"/>
          <w:sz w:val="15"/>
        </w:rPr>
        <w:t>O</w:t>
      </w:r>
      <w:r>
        <w:rPr>
          <w:color w:val="231F20"/>
          <w:w w:val="92"/>
          <w:sz w:val="15"/>
        </w:rPr>
        <w:t>R</w:t>
      </w:r>
      <w:r>
        <w:rPr>
          <w:color w:val="231F20"/>
          <w:spacing w:val="2"/>
          <w:w w:val="112"/>
          <w:sz w:val="15"/>
        </w:rPr>
        <w:t>4</w:t>
      </w:r>
      <w:r>
        <w:rPr>
          <w:color w:val="231F20"/>
          <w:spacing w:val="1"/>
          <w:w w:val="112"/>
          <w:sz w:val="15"/>
        </w:rPr>
        <w:t>0</w:t>
      </w:r>
      <w:r>
        <w:rPr>
          <w:color w:val="231F20"/>
          <w:w w:val="112"/>
          <w:sz w:val="15"/>
        </w:rPr>
        <w:t>3</w:t>
      </w:r>
      <w:r>
        <w:rPr>
          <w:color w:val="231F20"/>
          <w:spacing w:val="2"/>
          <w:w w:val="90"/>
          <w:sz w:val="15"/>
        </w:rPr>
        <w:t>.</w:t>
      </w:r>
      <w:r>
        <w:rPr>
          <w:color w:val="231F20"/>
          <w:spacing w:val="3"/>
          <w:w w:val="100"/>
          <w:sz w:val="15"/>
        </w:rPr>
        <w:t>pd</w:t>
      </w:r>
      <w:r>
        <w:rPr>
          <w:color w:val="231F20"/>
          <w:w w:val="78"/>
          <w:sz w:val="15"/>
        </w:rPr>
        <w:t>f</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63" w:right="0" w:firstLine="0"/>
        <w:jc w:val="left"/>
        <w:rPr>
          <w:sz w:val="16"/>
        </w:rPr>
      </w:pPr>
      <w:r>
        <w:rPr>
          <w:color w:val="231F20"/>
          <w:sz w:val="16"/>
        </w:rPr>
        <w:t>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2"/>
        <w:ind w:left="1937" w:right="0" w:firstLine="0"/>
        <w:jc w:val="left"/>
        <w:rPr>
          <w:sz w:val="48"/>
        </w:rPr>
      </w:pPr>
      <w:r>
        <w:rPr>
          <w:color w:val="BB1F25"/>
          <w:sz w:val="48"/>
        </w:rPr>
        <w:t>Carnegie Mellon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w w:val="110"/>
          <w:sz w:val="21"/>
        </w:rPr>
        <w:t>Student Rights and Responsibilities</w:t>
      </w:r>
      <w:r>
        <w:rPr>
          <w:w w:val="110"/>
          <w:position w:val="7"/>
          <w:sz w:val="12"/>
        </w:rPr>
        <w:t>14</w:t>
      </w:r>
    </w:p>
    <w:p>
      <w:pPr>
        <w:pStyle w:val="BodyText"/>
        <w:spacing w:before="4"/>
        <w:rPr>
          <w:sz w:val="19"/>
        </w:rPr>
      </w:pPr>
    </w:p>
    <w:p>
      <w:pPr>
        <w:pStyle w:val="BodyText"/>
        <w:spacing w:line="259" w:lineRule="auto" w:before="1"/>
        <w:ind w:left="2221" w:right="1625" w:hanging="284"/>
      </w:pPr>
      <w:r>
        <w:rPr>
          <w:rFonts w:ascii="Courier New"/>
          <w:color w:val="231F20"/>
        </w:rPr>
        <w:t>o</w:t>
      </w:r>
      <w:r>
        <w:rPr>
          <w:rFonts w:ascii="Courier New"/>
          <w:color w:val="231F20"/>
          <w:spacing w:val="-69"/>
        </w:rPr>
        <w:t> </w:t>
      </w:r>
      <w:r>
        <w:rPr>
          <w:color w:val="231F20"/>
        </w:rPr>
        <w:t>Students</w:t>
      </w:r>
      <w:r>
        <w:rPr>
          <w:color w:val="231F20"/>
          <w:spacing w:val="-30"/>
        </w:rPr>
        <w:t> </w:t>
      </w:r>
      <w:r>
        <w:rPr>
          <w:color w:val="231F20"/>
        </w:rPr>
        <w:t>who</w:t>
      </w:r>
      <w:r>
        <w:rPr>
          <w:color w:val="231F20"/>
          <w:spacing w:val="-30"/>
        </w:rPr>
        <w:t> </w:t>
      </w:r>
      <w:r>
        <w:rPr>
          <w:color w:val="231F20"/>
        </w:rPr>
        <w:t>engage</w:t>
      </w:r>
      <w:r>
        <w:rPr>
          <w:color w:val="231F20"/>
          <w:spacing w:val="-30"/>
        </w:rPr>
        <w:t> </w:t>
      </w:r>
      <w:r>
        <w:rPr>
          <w:color w:val="231F20"/>
        </w:rPr>
        <w:t>in</w:t>
      </w:r>
      <w:r>
        <w:rPr>
          <w:color w:val="231F20"/>
          <w:spacing w:val="-30"/>
        </w:rPr>
        <w:t> </w:t>
      </w:r>
      <w:r>
        <w:rPr>
          <w:color w:val="231F20"/>
        </w:rPr>
        <w:t>disruptive</w:t>
      </w:r>
      <w:r>
        <w:rPr>
          <w:color w:val="231F20"/>
          <w:spacing w:val="-30"/>
        </w:rPr>
        <w:t> </w:t>
      </w:r>
      <w:r>
        <w:rPr>
          <w:color w:val="231F20"/>
        </w:rPr>
        <w:t>behaviour,</w:t>
      </w:r>
      <w:r>
        <w:rPr>
          <w:color w:val="231F20"/>
          <w:spacing w:val="-30"/>
        </w:rPr>
        <w:t> </w:t>
      </w:r>
      <w:r>
        <w:rPr>
          <w:color w:val="231F20"/>
        </w:rPr>
        <w:t>criminal</w:t>
      </w:r>
      <w:r>
        <w:rPr>
          <w:color w:val="231F20"/>
          <w:spacing w:val="-30"/>
        </w:rPr>
        <w:t> </w:t>
      </w:r>
      <w:r>
        <w:rPr>
          <w:color w:val="231F20"/>
        </w:rPr>
        <w:t>activities,</w:t>
      </w:r>
      <w:r>
        <w:rPr>
          <w:color w:val="231F20"/>
          <w:spacing w:val="-29"/>
        </w:rPr>
        <w:t> </w:t>
      </w:r>
      <w:r>
        <w:rPr>
          <w:color w:val="231F20"/>
        </w:rPr>
        <w:t>ethnic</w:t>
      </w:r>
      <w:r>
        <w:rPr>
          <w:color w:val="231F20"/>
          <w:spacing w:val="-30"/>
        </w:rPr>
        <w:t> </w:t>
      </w:r>
      <w:r>
        <w:rPr>
          <w:color w:val="231F20"/>
        </w:rPr>
        <w:t>intimidation,</w:t>
      </w:r>
      <w:r>
        <w:rPr>
          <w:color w:val="231F20"/>
          <w:spacing w:val="-30"/>
        </w:rPr>
        <w:t> </w:t>
      </w:r>
      <w:r>
        <w:rPr>
          <w:color w:val="231F20"/>
        </w:rPr>
        <w:t>sexual harassment,</w:t>
      </w:r>
      <w:r>
        <w:rPr>
          <w:color w:val="231F20"/>
          <w:spacing w:val="-25"/>
        </w:rPr>
        <w:t> </w:t>
      </w:r>
      <w:r>
        <w:rPr>
          <w:color w:val="231F20"/>
        </w:rPr>
        <w:t>moral</w:t>
      </w:r>
      <w:r>
        <w:rPr>
          <w:color w:val="231F20"/>
          <w:spacing w:val="-24"/>
        </w:rPr>
        <w:t> </w:t>
      </w:r>
      <w:r>
        <w:rPr>
          <w:color w:val="231F20"/>
        </w:rPr>
        <w:t>turpitude,</w:t>
      </w:r>
      <w:r>
        <w:rPr>
          <w:color w:val="231F20"/>
          <w:spacing w:val="-24"/>
        </w:rPr>
        <w:t> </w:t>
      </w:r>
      <w:r>
        <w:rPr>
          <w:color w:val="231F20"/>
        </w:rPr>
        <w:t>violations</w:t>
      </w:r>
      <w:r>
        <w:rPr>
          <w:color w:val="231F20"/>
          <w:spacing w:val="-24"/>
        </w:rPr>
        <w:t> </w:t>
      </w:r>
      <w:r>
        <w:rPr>
          <w:color w:val="231F20"/>
        </w:rPr>
        <w:t>of</w:t>
      </w:r>
      <w:r>
        <w:rPr>
          <w:color w:val="231F20"/>
          <w:spacing w:val="-24"/>
        </w:rPr>
        <w:t> </w:t>
      </w:r>
      <w:r>
        <w:rPr>
          <w:color w:val="231F20"/>
        </w:rPr>
        <w:t>School</w:t>
      </w:r>
      <w:r>
        <w:rPr>
          <w:color w:val="231F20"/>
          <w:spacing w:val="-24"/>
        </w:rPr>
        <w:t> </w:t>
      </w:r>
      <w:r>
        <w:rPr>
          <w:color w:val="231F20"/>
        </w:rPr>
        <w:t>procedures,</w:t>
      </w:r>
      <w:r>
        <w:rPr>
          <w:color w:val="231F20"/>
          <w:spacing w:val="-24"/>
        </w:rPr>
        <w:t> </w:t>
      </w:r>
      <w:r>
        <w:rPr>
          <w:color w:val="231F20"/>
        </w:rPr>
        <w:t>or</w:t>
      </w:r>
      <w:r>
        <w:rPr>
          <w:color w:val="231F20"/>
          <w:spacing w:val="-24"/>
        </w:rPr>
        <w:t> </w:t>
      </w:r>
      <w:r>
        <w:rPr>
          <w:color w:val="231F20"/>
        </w:rPr>
        <w:t>violations</w:t>
      </w:r>
      <w:r>
        <w:rPr>
          <w:color w:val="231F20"/>
          <w:spacing w:val="-24"/>
        </w:rPr>
        <w:t> </w:t>
      </w:r>
      <w:r>
        <w:rPr>
          <w:color w:val="231F20"/>
        </w:rPr>
        <w:t>of</w:t>
      </w:r>
      <w:r>
        <w:rPr>
          <w:color w:val="231F20"/>
          <w:spacing w:val="-25"/>
        </w:rPr>
        <w:t> </w:t>
      </w:r>
      <w:r>
        <w:rPr>
          <w:color w:val="231F20"/>
        </w:rPr>
        <w:t>university regulations</w:t>
      </w:r>
      <w:r>
        <w:rPr>
          <w:color w:val="231F20"/>
          <w:spacing w:val="-8"/>
        </w:rPr>
        <w:t> </w:t>
      </w:r>
      <w:r>
        <w:rPr>
          <w:color w:val="231F20"/>
        </w:rPr>
        <w:t>will</w:t>
      </w:r>
      <w:r>
        <w:rPr>
          <w:color w:val="231F20"/>
          <w:spacing w:val="-8"/>
        </w:rPr>
        <w:t> </w:t>
      </w:r>
      <w:r>
        <w:rPr>
          <w:color w:val="231F20"/>
        </w:rPr>
        <w:t>be</w:t>
      </w:r>
      <w:r>
        <w:rPr>
          <w:color w:val="231F20"/>
          <w:spacing w:val="-8"/>
        </w:rPr>
        <w:t> </w:t>
      </w:r>
      <w:r>
        <w:rPr>
          <w:color w:val="231F20"/>
        </w:rPr>
        <w:t>subject</w:t>
      </w:r>
      <w:r>
        <w:rPr>
          <w:color w:val="231F20"/>
          <w:spacing w:val="-8"/>
        </w:rPr>
        <w:t> </w:t>
      </w:r>
      <w:r>
        <w:rPr>
          <w:color w:val="231F20"/>
        </w:rPr>
        <w:t>to</w:t>
      </w:r>
      <w:r>
        <w:rPr>
          <w:color w:val="231F20"/>
          <w:spacing w:val="-8"/>
        </w:rPr>
        <w:t> </w:t>
      </w:r>
      <w:r>
        <w:rPr>
          <w:color w:val="231F20"/>
        </w:rPr>
        <w:t>disciplinary</w:t>
      </w:r>
      <w:r>
        <w:rPr>
          <w:color w:val="231F20"/>
          <w:spacing w:val="-8"/>
        </w:rPr>
        <w:t> </w:t>
      </w:r>
      <w:r>
        <w:rPr>
          <w:color w:val="231F20"/>
        </w:rPr>
        <w:t>action,</w:t>
      </w:r>
      <w:r>
        <w:rPr>
          <w:color w:val="231F20"/>
          <w:spacing w:val="-8"/>
        </w:rPr>
        <w:t> </w:t>
      </w:r>
      <w:r>
        <w:rPr>
          <w:color w:val="231F20"/>
        </w:rPr>
        <w:t>including</w:t>
      </w:r>
      <w:r>
        <w:rPr>
          <w:color w:val="231F20"/>
          <w:spacing w:val="-8"/>
        </w:rPr>
        <w:t> </w:t>
      </w:r>
      <w:r>
        <w:rPr>
          <w:color w:val="231F20"/>
        </w:rPr>
        <w:t>possible</w:t>
      </w:r>
      <w:r>
        <w:rPr>
          <w:color w:val="231F20"/>
          <w:spacing w:val="-8"/>
        </w:rPr>
        <w:t> </w:t>
      </w:r>
      <w:r>
        <w:rPr>
          <w:color w:val="231F20"/>
        </w:rPr>
        <w:t>expulsion.</w:t>
      </w:r>
    </w:p>
    <w:p>
      <w:pPr>
        <w:spacing w:before="202"/>
        <w:ind w:left="1937"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1937" w:right="0" w:firstLine="0"/>
        <w:jc w:val="left"/>
        <w:rPr>
          <w:sz w:val="24"/>
        </w:rPr>
      </w:pPr>
      <w:r>
        <w:rPr>
          <w:color w:val="BB1F25"/>
          <w:w w:val="105"/>
          <w:sz w:val="24"/>
        </w:rPr>
        <w:t>Policy - Intellectual freedom</w:t>
      </w:r>
    </w:p>
    <w:p>
      <w:pPr>
        <w:pStyle w:val="ListParagraph"/>
        <w:numPr>
          <w:ilvl w:val="0"/>
          <w:numId w:val="37"/>
        </w:numPr>
        <w:tabs>
          <w:tab w:pos="2222" w:val="left" w:leader="none"/>
        </w:tabs>
        <w:spacing w:line="240" w:lineRule="auto" w:before="186"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0"/>
        </w:rPr>
      </w:pPr>
      <w:r>
        <w:rPr/>
        <w:pict>
          <v:line style="position:absolute;mso-position-horizontal-relative:page;mso-position-vertical-relative:paragraph;z-index:2312;mso-wrap-distance-left:0;mso-wrap-distance-right:0" from="121.889801pt,8.799289pt" to="524.409801pt,8.799289pt" stroked="true" strokeweight=".709pt" strokecolor="#165576">
            <v:stroke dashstyle="solid"/>
            <w10:wrap type="topAndBottom"/>
          </v:line>
        </w:pict>
      </w:r>
    </w:p>
    <w:p>
      <w:pPr>
        <w:spacing w:before="57"/>
        <w:ind w:left="1937" w:right="0" w:firstLine="0"/>
        <w:jc w:val="left"/>
        <w:rPr>
          <w:sz w:val="15"/>
        </w:rPr>
      </w:pPr>
      <w:r>
        <w:rPr>
          <w:color w:val="231F20"/>
          <w:spacing w:val="-8"/>
          <w:w w:val="112"/>
          <w:sz w:val="15"/>
        </w:rPr>
        <w:t>1</w:t>
      </w:r>
      <w:r>
        <w:rPr>
          <w:color w:val="231F20"/>
          <w:w w:val="112"/>
          <w:sz w:val="15"/>
        </w:rPr>
        <w:t>4</w:t>
      </w:r>
      <w:r>
        <w:rPr>
          <w:color w:val="231F20"/>
          <w:sz w:val="15"/>
        </w:rPr>
        <w:t>  </w:t>
      </w:r>
      <w:r>
        <w:rPr>
          <w:color w:val="231F20"/>
          <w:spacing w:val="-3"/>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8">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1"/>
            <w:sz w:val="15"/>
          </w:rPr>
          <w:t>alia</w:t>
        </w:r>
        <w:r>
          <w:rPr>
            <w:color w:val="231F20"/>
            <w:w w:val="101"/>
            <w:sz w:val="15"/>
          </w:rPr>
          <w:t>.</w:t>
        </w:r>
        <w:r>
          <w:rPr>
            <w:color w:val="231F20"/>
            <w:spacing w:val="3"/>
            <w:w w:val="103"/>
            <w:sz w:val="15"/>
          </w:rPr>
          <w:t>c</w:t>
        </w:r>
        <w:r>
          <w:rPr>
            <w:color w:val="231F20"/>
            <w:spacing w:val="2"/>
            <w:w w:val="85"/>
            <w:sz w:val="15"/>
          </w:rPr>
          <w:t>m</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spacing w:val="-6"/>
            <w:w w:val="88"/>
            <w:sz w:val="15"/>
          </w:rPr>
          <w:t>u</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spacing w:val="-12"/>
            <w:w w:val="153"/>
            <w:sz w:val="15"/>
          </w:rPr>
          <w:t>/</w:t>
        </w:r>
        <w:r>
          <w:rPr>
            <w:color w:val="231F20"/>
            <w:spacing w:val="3"/>
            <w:w w:val="111"/>
            <w:sz w:val="15"/>
          </w:rPr>
          <w:t>g</w:t>
        </w:r>
        <w:r>
          <w:rPr>
            <w:color w:val="231F20"/>
            <w:spacing w:val="2"/>
            <w:w w:val="96"/>
            <w:sz w:val="15"/>
          </w:rPr>
          <w:t>e</w:t>
        </w:r>
        <w:r>
          <w:rPr>
            <w:color w:val="231F20"/>
            <w:spacing w:val="2"/>
            <w:w w:val="89"/>
            <w:sz w:val="15"/>
          </w:rPr>
          <w:t>n</w:t>
        </w:r>
        <w:r>
          <w:rPr>
            <w:color w:val="231F20"/>
            <w:spacing w:val="2"/>
            <w:w w:val="96"/>
            <w:sz w:val="15"/>
          </w:rPr>
          <w:t>e</w:t>
        </w:r>
        <w:r>
          <w:rPr>
            <w:color w:val="231F20"/>
            <w:spacing w:val="1"/>
            <w:w w:val="84"/>
            <w:sz w:val="15"/>
          </w:rPr>
          <w:t>r</w:t>
        </w:r>
        <w:r>
          <w:rPr>
            <w:color w:val="231F20"/>
            <w:spacing w:val="2"/>
            <w:w w:val="103"/>
            <w:sz w:val="15"/>
          </w:rPr>
          <w:t>a</w:t>
        </w:r>
        <w:r>
          <w:rPr>
            <w:color w:val="231F20"/>
            <w:spacing w:val="-2"/>
            <w:w w:val="103"/>
            <w:sz w:val="15"/>
          </w:rPr>
          <w:t>l</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5"/>
            <w:w w:val="63"/>
            <w:sz w:val="15"/>
          </w:rPr>
          <w:t>t</w:t>
        </w:r>
        <w:r>
          <w:rPr>
            <w:color w:val="231F20"/>
            <w:spacing w:val="6"/>
            <w:w w:val="100"/>
            <w:sz w:val="15"/>
          </w:rPr>
          <w:t>_</w:t>
        </w:r>
        <w:r>
          <w:rPr>
            <w:color w:val="231F20"/>
            <w:spacing w:val="4"/>
            <w:w w:val="84"/>
            <w:sz w:val="15"/>
          </w:rPr>
          <w:t>r</w:t>
        </w:r>
        <w:r>
          <w:rPr>
            <w:color w:val="231F20"/>
            <w:spacing w:val="2"/>
            <w:w w:val="98"/>
            <w:sz w:val="15"/>
          </w:rPr>
          <w:t>igh</w:t>
        </w:r>
        <w:r>
          <w:rPr>
            <w:color w:val="231F20"/>
            <w:spacing w:val="3"/>
            <w:w w:val="63"/>
            <w:sz w:val="15"/>
          </w:rPr>
          <w:t>t</w:t>
        </w:r>
        <w:r>
          <w:rPr>
            <w:color w:val="231F20"/>
            <w:spacing w:val="7"/>
            <w:w w:val="90"/>
            <w:sz w:val="15"/>
          </w:rPr>
          <w:t>s</w:t>
        </w:r>
        <w:r>
          <w:rPr>
            <w:color w:val="231F20"/>
            <w:spacing w:val="4"/>
            <w:w w:val="100"/>
            <w:sz w:val="15"/>
          </w:rPr>
          <w:t>_</w:t>
        </w:r>
        <w:r>
          <w:rPr>
            <w:color w:val="231F20"/>
            <w:spacing w:val="2"/>
            <w:w w:val="99"/>
            <w:sz w:val="15"/>
          </w:rPr>
          <w:t>an</w:t>
        </w:r>
        <w:r>
          <w:rPr>
            <w:color w:val="231F20"/>
            <w:spacing w:val="6"/>
            <w:w w:val="100"/>
            <w:sz w:val="15"/>
          </w:rPr>
          <w:t>d</w:t>
        </w:r>
        <w:r>
          <w:rPr>
            <w:color w:val="231F20"/>
            <w:spacing w:val="6"/>
            <w:w w:val="100"/>
            <w:sz w:val="15"/>
          </w:rPr>
          <w:t>_</w:t>
        </w:r>
        <w:r>
          <w:rPr>
            <w:color w:val="231F20"/>
            <w:spacing w:val="1"/>
            <w:w w:val="84"/>
            <w:sz w:val="15"/>
          </w:rPr>
          <w:t>r</w:t>
        </w:r>
        <w:r>
          <w:rPr>
            <w:color w:val="231F20"/>
            <w:spacing w:val="3"/>
            <w:w w:val="96"/>
            <w:sz w:val="15"/>
          </w:rPr>
          <w:t>e</w:t>
        </w:r>
        <w:r>
          <w:rPr>
            <w:color w:val="231F20"/>
            <w:spacing w:val="3"/>
            <w:w w:val="90"/>
            <w:sz w:val="15"/>
          </w:rPr>
          <w:t>s</w:t>
        </w:r>
        <w:r>
          <w:rPr>
            <w:color w:val="231F20"/>
            <w:spacing w:val="3"/>
            <w:w w:val="100"/>
            <w:sz w:val="15"/>
          </w:rPr>
          <w:t>p</w:t>
        </w:r>
        <w:r>
          <w:rPr>
            <w:color w:val="231F20"/>
            <w:spacing w:val="2"/>
            <w:w w:val="99"/>
            <w:sz w:val="15"/>
          </w:rPr>
          <w:t>o</w:t>
        </w:r>
        <w:r>
          <w:rPr>
            <w:color w:val="231F20"/>
            <w:spacing w:val="1"/>
            <w:w w:val="89"/>
            <w:sz w:val="15"/>
          </w:rPr>
          <w:t>n</w:t>
        </w:r>
        <w:r>
          <w:rPr>
            <w:color w:val="231F20"/>
            <w:spacing w:val="2"/>
            <w:w w:val="90"/>
            <w:sz w:val="15"/>
          </w:rPr>
          <w:t>s</w:t>
        </w:r>
        <w:r>
          <w:rPr>
            <w:color w:val="231F20"/>
            <w:spacing w:val="2"/>
            <w:w w:val="97"/>
            <w:sz w:val="15"/>
          </w:rPr>
          <w:t>ib</w:t>
        </w:r>
        <w:r>
          <w:rPr>
            <w:color w:val="231F20"/>
            <w:spacing w:val="2"/>
            <w:w w:val="90"/>
            <w:sz w:val="15"/>
          </w:rPr>
          <w:t>il</w:t>
        </w:r>
        <w:r>
          <w:rPr>
            <w:color w:val="231F20"/>
            <w:spacing w:val="3"/>
            <w:w w:val="90"/>
            <w:sz w:val="15"/>
          </w:rPr>
          <w:t>i</w:t>
        </w:r>
        <w:r>
          <w:rPr>
            <w:color w:val="231F20"/>
            <w:spacing w:val="3"/>
            <w:w w:val="63"/>
            <w:sz w:val="15"/>
          </w:rPr>
          <w:t>t</w:t>
        </w:r>
        <w:r>
          <w:rPr>
            <w:color w:val="231F20"/>
            <w:spacing w:val="2"/>
            <w:w w:val="94"/>
            <w:sz w:val="15"/>
          </w:rPr>
          <w:t>i</w:t>
        </w:r>
        <w:r>
          <w:rPr>
            <w:color w:val="231F20"/>
            <w:spacing w:val="3"/>
            <w:w w:val="94"/>
            <w:sz w:val="15"/>
          </w:rPr>
          <w:t>e</w:t>
        </w:r>
        <w:r>
          <w:rPr>
            <w:color w:val="231F20"/>
            <w:spacing w:val="7"/>
            <w:w w:val="90"/>
            <w:sz w:val="15"/>
          </w:rPr>
          <w:t>s</w:t>
        </w:r>
        <w:r>
          <w:rPr>
            <w:color w:val="231F20"/>
            <w:spacing w:val="4"/>
            <w:w w:val="100"/>
            <w:sz w:val="15"/>
          </w:rPr>
          <w:t>_</w:t>
        </w:r>
        <w:r>
          <w:rPr>
            <w:color w:val="231F20"/>
            <w:spacing w:val="3"/>
            <w:w w:val="103"/>
            <w:sz w:val="15"/>
          </w:rPr>
          <w:t>c</w:t>
        </w:r>
        <w:r>
          <w:rPr>
            <w:color w:val="231F20"/>
            <w:spacing w:val="2"/>
            <w:w w:val="85"/>
            <w:sz w:val="15"/>
          </w:rPr>
          <w:t>m</w:t>
        </w:r>
        <w:r>
          <w:rPr>
            <w:color w:val="231F20"/>
            <w:spacing w:val="2"/>
            <w:w w:val="98"/>
            <w:sz w:val="15"/>
          </w:rPr>
          <w:t>u</w:t>
        </w:r>
        <w:r>
          <w:rPr>
            <w:color w:val="231F20"/>
            <w:spacing w:val="6"/>
            <w:w w:val="98"/>
            <w:sz w:val="15"/>
          </w:rPr>
          <w:t>a</w:t>
        </w:r>
        <w:r>
          <w:rPr>
            <w:color w:val="231F20"/>
            <w:spacing w:val="6"/>
            <w:w w:val="100"/>
            <w:sz w:val="15"/>
          </w:rPr>
          <w:t>_</w:t>
        </w:r>
        <w:r>
          <w:rPr>
            <w:color w:val="231F20"/>
            <w:spacing w:val="2"/>
            <w:w w:val="85"/>
            <w:sz w:val="15"/>
          </w:rPr>
          <w:t>m</w:t>
        </w:r>
        <w:r>
          <w:rPr>
            <w:color w:val="231F20"/>
            <w:spacing w:val="2"/>
            <w:w w:val="99"/>
            <w:sz w:val="15"/>
          </w:rPr>
          <w:t>a</w:t>
        </w:r>
        <w:r>
          <w:rPr>
            <w:color w:val="231F20"/>
            <w:spacing w:val="1"/>
            <w:w w:val="99"/>
            <w:sz w:val="15"/>
          </w:rPr>
          <w:t>r</w:t>
        </w:r>
        <w:r>
          <w:rPr>
            <w:color w:val="231F20"/>
            <w:spacing w:val="3"/>
            <w:w w:val="103"/>
            <w:sz w:val="15"/>
          </w:rPr>
          <w:t>c</w:t>
        </w:r>
        <w:r>
          <w:rPr>
            <w:color w:val="231F20"/>
            <w:spacing w:val="6"/>
            <w:w w:val="89"/>
            <w:sz w:val="15"/>
          </w:rPr>
          <w:t>h</w:t>
        </w:r>
        <w:r>
          <w:rPr>
            <w:color w:val="231F20"/>
            <w:spacing w:val="7"/>
            <w:w w:val="100"/>
            <w:sz w:val="15"/>
          </w:rPr>
          <w:t>_</w:t>
        </w:r>
        <w:r>
          <w:rPr>
            <w:color w:val="231F20"/>
            <w:w w:val="112"/>
            <w:sz w:val="15"/>
          </w:rPr>
          <w:t>2</w:t>
        </w:r>
        <w:r>
          <w:rPr>
            <w:color w:val="231F20"/>
            <w:spacing w:val="-8"/>
            <w:w w:val="112"/>
            <w:sz w:val="15"/>
          </w:rPr>
          <w:t>0</w:t>
        </w:r>
        <w:r>
          <w:rPr>
            <w:color w:val="231F20"/>
            <w:spacing w:val="-9"/>
            <w:w w:val="112"/>
            <w:sz w:val="15"/>
          </w:rPr>
          <w:t>1</w:t>
        </w:r>
        <w:r>
          <w:rPr>
            <w:color w:val="231F20"/>
            <w:w w:val="112"/>
            <w:sz w:val="15"/>
          </w:rPr>
          <w:t>3</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tabs>
          <w:tab w:pos="10742"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z w:val="16"/>
        </w:rPr>
        <w:t> </w:t>
      </w:r>
      <w:r>
        <w:rPr>
          <w:i/>
          <w:color w:val="231F20"/>
          <w:spacing w:val="3"/>
          <w:sz w:val="16"/>
        </w:rPr>
        <w:t>actions</w:t>
        <w:tab/>
      </w:r>
      <w:r>
        <w:rPr>
          <w:color w:val="231F20"/>
          <w:sz w:val="16"/>
        </w:rPr>
        <w:t>9</w:t>
      </w:r>
    </w:p>
    <w:p>
      <w:pPr>
        <w:spacing w:after="0"/>
        <w:jc w:val="left"/>
        <w:rPr>
          <w:sz w:val="16"/>
        </w:rPr>
        <w:sectPr>
          <w:pgSz w:w="11910" w:h="16840"/>
          <w:pgMar w:top="1520" w:bottom="280" w:left="500" w:right="140"/>
        </w:sectPr>
      </w:pPr>
    </w:p>
    <w:p>
      <w:pPr>
        <w:spacing w:before="72"/>
        <w:ind w:left="936" w:right="0" w:firstLine="0"/>
        <w:jc w:val="left"/>
        <w:rPr>
          <w:sz w:val="48"/>
        </w:rPr>
      </w:pPr>
      <w:r>
        <w:rPr>
          <w:color w:val="BB1F25"/>
          <w:sz w:val="48"/>
        </w:rPr>
        <w:t>Central Queensland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43"/>
        <w:ind w:left="936" w:right="0" w:firstLine="0"/>
        <w:jc w:val="left"/>
        <w:rPr>
          <w:sz w:val="12"/>
        </w:rPr>
      </w:pPr>
      <w:r>
        <w:rPr>
          <w:b/>
          <w:w w:val="110"/>
          <w:sz w:val="21"/>
        </w:rPr>
        <w:t>STUDENT BEHAVIOURAL MISCONDUCT</w:t>
      </w:r>
      <w:r>
        <w:rPr>
          <w:w w:val="110"/>
          <w:position w:val="7"/>
          <w:sz w:val="12"/>
        </w:rPr>
        <w:t>15</w:t>
      </w:r>
    </w:p>
    <w:p>
      <w:pPr>
        <w:pStyle w:val="BodyText"/>
        <w:spacing w:before="4"/>
        <w:rPr>
          <w:sz w:val="19"/>
        </w:rPr>
      </w:pPr>
    </w:p>
    <w:p>
      <w:pPr>
        <w:pStyle w:val="BodyText"/>
        <w:tabs>
          <w:tab w:pos="1656" w:val="left" w:leader="none"/>
        </w:tabs>
        <w:spacing w:line="259" w:lineRule="auto" w:before="1"/>
        <w:ind w:left="1656" w:right="2290" w:hanging="360"/>
      </w:pPr>
      <w:r>
        <w:rPr>
          <w:rFonts w:ascii="Courier New"/>
        </w:rPr>
        <w:t>o</w:t>
        <w:tab/>
      </w:r>
      <w:r>
        <w:rPr>
          <w:w w:val="95"/>
        </w:rPr>
        <w:t>6.1</w:t>
      </w:r>
      <w:r>
        <w:rPr>
          <w:spacing w:val="-6"/>
          <w:w w:val="95"/>
        </w:rPr>
        <w:t> </w:t>
      </w:r>
      <w:r>
        <w:rPr>
          <w:w w:val="95"/>
        </w:rPr>
        <w:t>CQUniversity</w:t>
      </w:r>
      <w:r>
        <w:rPr>
          <w:spacing w:val="-5"/>
          <w:w w:val="95"/>
        </w:rPr>
        <w:t> </w:t>
      </w:r>
      <w:r>
        <w:rPr>
          <w:w w:val="95"/>
        </w:rPr>
        <w:t>is</w:t>
      </w:r>
      <w:r>
        <w:rPr>
          <w:spacing w:val="-5"/>
          <w:w w:val="95"/>
        </w:rPr>
        <w:t> </w:t>
      </w:r>
      <w:r>
        <w:rPr>
          <w:w w:val="95"/>
        </w:rPr>
        <w:t>committed</w:t>
      </w:r>
      <w:r>
        <w:rPr>
          <w:spacing w:val="-5"/>
          <w:w w:val="95"/>
        </w:rPr>
        <w:t> </w:t>
      </w:r>
      <w:r>
        <w:rPr>
          <w:w w:val="95"/>
        </w:rPr>
        <w:t>to</w:t>
      </w:r>
      <w:r>
        <w:rPr>
          <w:spacing w:val="-5"/>
          <w:w w:val="95"/>
        </w:rPr>
        <w:t> </w:t>
      </w:r>
      <w:r>
        <w:rPr>
          <w:w w:val="95"/>
        </w:rPr>
        <w:t>creating</w:t>
      </w:r>
      <w:r>
        <w:rPr>
          <w:spacing w:val="-5"/>
          <w:w w:val="95"/>
        </w:rPr>
        <w:t> </w:t>
      </w:r>
      <w:r>
        <w:rPr>
          <w:w w:val="95"/>
        </w:rPr>
        <w:t>and</w:t>
      </w:r>
      <w:r>
        <w:rPr>
          <w:spacing w:val="-5"/>
          <w:w w:val="95"/>
        </w:rPr>
        <w:t> </w:t>
      </w:r>
      <w:r>
        <w:rPr>
          <w:w w:val="95"/>
        </w:rPr>
        <w:t>maintaining</w:t>
      </w:r>
      <w:r>
        <w:rPr>
          <w:spacing w:val="-5"/>
          <w:w w:val="95"/>
        </w:rPr>
        <w:t> </w:t>
      </w:r>
      <w:r>
        <w:rPr>
          <w:w w:val="95"/>
        </w:rPr>
        <w:t>a</w:t>
      </w:r>
      <w:r>
        <w:rPr>
          <w:spacing w:val="-5"/>
          <w:w w:val="95"/>
        </w:rPr>
        <w:t> </w:t>
      </w:r>
      <w:r>
        <w:rPr>
          <w:w w:val="95"/>
        </w:rPr>
        <w:t>community</w:t>
      </w:r>
      <w:r>
        <w:rPr>
          <w:spacing w:val="-5"/>
          <w:w w:val="95"/>
        </w:rPr>
        <w:t> </w:t>
      </w:r>
      <w:r>
        <w:rPr>
          <w:w w:val="95"/>
        </w:rPr>
        <w:t>in</w:t>
      </w:r>
      <w:r>
        <w:rPr>
          <w:spacing w:val="-5"/>
          <w:w w:val="95"/>
        </w:rPr>
        <w:t> </w:t>
      </w:r>
      <w:r>
        <w:rPr>
          <w:w w:val="95"/>
        </w:rPr>
        <w:t>which</w:t>
      </w:r>
      <w:r>
        <w:rPr>
          <w:spacing w:val="-5"/>
          <w:w w:val="95"/>
        </w:rPr>
        <w:t> </w:t>
      </w:r>
      <w:r>
        <w:rPr>
          <w:w w:val="95"/>
        </w:rPr>
        <w:t>students, </w:t>
      </w:r>
      <w:r>
        <w:rPr/>
        <w:t>staff,</w:t>
      </w:r>
      <w:r>
        <w:rPr>
          <w:spacing w:val="-28"/>
        </w:rPr>
        <w:t> </w:t>
      </w:r>
      <w:r>
        <w:rPr/>
        <w:t>employers,</w:t>
      </w:r>
      <w:r>
        <w:rPr>
          <w:spacing w:val="-28"/>
        </w:rPr>
        <w:t> </w:t>
      </w:r>
      <w:r>
        <w:rPr/>
        <w:t>and</w:t>
      </w:r>
      <w:r>
        <w:rPr>
          <w:spacing w:val="-28"/>
        </w:rPr>
        <w:t> </w:t>
      </w:r>
      <w:r>
        <w:rPr/>
        <w:t>clients</w:t>
      </w:r>
      <w:r>
        <w:rPr>
          <w:spacing w:val="-28"/>
        </w:rPr>
        <w:t> </w:t>
      </w:r>
      <w:r>
        <w:rPr/>
        <w:t>can</w:t>
      </w:r>
      <w:r>
        <w:rPr>
          <w:spacing w:val="-28"/>
        </w:rPr>
        <w:t> </w:t>
      </w:r>
      <w:r>
        <w:rPr/>
        <w:t>work</w:t>
      </w:r>
      <w:r>
        <w:rPr>
          <w:spacing w:val="-28"/>
        </w:rPr>
        <w:t> </w:t>
      </w:r>
      <w:r>
        <w:rPr/>
        <w:t>together</w:t>
      </w:r>
      <w:r>
        <w:rPr>
          <w:spacing w:val="-28"/>
        </w:rPr>
        <w:t> </w:t>
      </w:r>
      <w:r>
        <w:rPr/>
        <w:t>in</w:t>
      </w:r>
      <w:r>
        <w:rPr>
          <w:spacing w:val="-28"/>
        </w:rPr>
        <w:t> </w:t>
      </w:r>
      <w:r>
        <w:rPr/>
        <w:t>an</w:t>
      </w:r>
      <w:r>
        <w:rPr>
          <w:spacing w:val="-28"/>
        </w:rPr>
        <w:t> </w:t>
      </w:r>
      <w:r>
        <w:rPr/>
        <w:t>environment</w:t>
      </w:r>
      <w:r>
        <w:rPr>
          <w:spacing w:val="-28"/>
        </w:rPr>
        <w:t> </w:t>
      </w:r>
      <w:r>
        <w:rPr/>
        <w:t>that</w:t>
      </w:r>
      <w:r>
        <w:rPr>
          <w:spacing w:val="-28"/>
        </w:rPr>
        <w:t> </w:t>
      </w:r>
      <w:r>
        <w:rPr/>
        <w:t>is</w:t>
      </w:r>
      <w:r>
        <w:rPr>
          <w:spacing w:val="-28"/>
        </w:rPr>
        <w:t> </w:t>
      </w:r>
      <w:r>
        <w:rPr/>
        <w:t>free</w:t>
      </w:r>
      <w:r>
        <w:rPr>
          <w:spacing w:val="-28"/>
        </w:rPr>
        <w:t> </w:t>
      </w:r>
      <w:r>
        <w:rPr/>
        <w:t>of</w:t>
      </w:r>
      <w:r>
        <w:rPr>
          <w:spacing w:val="-28"/>
        </w:rPr>
        <w:t> </w:t>
      </w:r>
      <w:r>
        <w:rPr/>
        <w:t>violence, harassment,</w:t>
      </w:r>
      <w:r>
        <w:rPr>
          <w:spacing w:val="-13"/>
        </w:rPr>
        <w:t> </w:t>
      </w:r>
      <w:r>
        <w:rPr/>
        <w:t>intimidation,</w:t>
      </w:r>
      <w:r>
        <w:rPr>
          <w:spacing w:val="-13"/>
        </w:rPr>
        <w:t> </w:t>
      </w:r>
      <w:r>
        <w:rPr/>
        <w:t>and</w:t>
      </w:r>
      <w:r>
        <w:rPr>
          <w:spacing w:val="-13"/>
        </w:rPr>
        <w:t> </w:t>
      </w:r>
      <w:r>
        <w:rPr/>
        <w:t>exploitation.</w:t>
      </w:r>
      <w:r>
        <w:rPr>
          <w:spacing w:val="-13"/>
        </w:rPr>
        <w:t> </w:t>
      </w:r>
      <w:r>
        <w:rPr/>
        <w:t>Students</w:t>
      </w:r>
      <w:r>
        <w:rPr>
          <w:spacing w:val="-13"/>
        </w:rPr>
        <w:t> </w:t>
      </w:r>
      <w:r>
        <w:rPr/>
        <w:t>have</w:t>
      </w:r>
      <w:r>
        <w:rPr>
          <w:spacing w:val="-13"/>
        </w:rPr>
        <w:t> </w:t>
      </w:r>
      <w:r>
        <w:rPr/>
        <w:t>a</w:t>
      </w:r>
      <w:r>
        <w:rPr>
          <w:spacing w:val="-13"/>
        </w:rPr>
        <w:t> </w:t>
      </w:r>
      <w:r>
        <w:rPr/>
        <w:t>responsibility</w:t>
      </w:r>
      <w:r>
        <w:rPr>
          <w:spacing w:val="-12"/>
        </w:rPr>
        <w:t> </w:t>
      </w:r>
      <w:r>
        <w:rPr/>
        <w:t>to:</w:t>
      </w:r>
    </w:p>
    <w:p>
      <w:pPr>
        <w:pStyle w:val="BodyText"/>
        <w:tabs>
          <w:tab w:pos="2376" w:val="left" w:leader="none"/>
        </w:tabs>
        <w:spacing w:before="202"/>
        <w:ind w:left="2016"/>
      </w:pPr>
      <w:r>
        <w:rPr>
          <w:rFonts w:ascii="Courier New"/>
        </w:rPr>
        <w:t>o</w:t>
        <w:tab/>
      </w:r>
      <w:r>
        <w:rPr/>
        <w:t>avoid</w:t>
      </w:r>
      <w:r>
        <w:rPr>
          <w:spacing w:val="-6"/>
        </w:rPr>
        <w:t> </w:t>
      </w:r>
      <w:r>
        <w:rPr/>
        <w:t>behaviour</w:t>
      </w:r>
      <w:r>
        <w:rPr>
          <w:spacing w:val="-6"/>
        </w:rPr>
        <w:t> </w:t>
      </w:r>
      <w:r>
        <w:rPr/>
        <w:t>that</w:t>
      </w:r>
      <w:r>
        <w:rPr>
          <w:spacing w:val="-5"/>
        </w:rPr>
        <w:t> </w:t>
      </w:r>
      <w:r>
        <w:rPr/>
        <w:t>could</w:t>
      </w:r>
      <w:r>
        <w:rPr>
          <w:spacing w:val="-6"/>
        </w:rPr>
        <w:t> </w:t>
      </w:r>
      <w:r>
        <w:rPr/>
        <w:t>offend,</w:t>
      </w:r>
      <w:r>
        <w:rPr>
          <w:spacing w:val="-6"/>
        </w:rPr>
        <w:t> </w:t>
      </w:r>
      <w:r>
        <w:rPr/>
        <w:t>embarrass,</w:t>
      </w:r>
      <w:r>
        <w:rPr>
          <w:spacing w:val="-5"/>
        </w:rPr>
        <w:t> </w:t>
      </w:r>
      <w:r>
        <w:rPr/>
        <w:t>intimidate,</w:t>
      </w:r>
      <w:r>
        <w:rPr>
          <w:spacing w:val="-6"/>
        </w:rPr>
        <w:t> </w:t>
      </w:r>
      <w:r>
        <w:rPr/>
        <w:t>or</w:t>
      </w:r>
      <w:r>
        <w:rPr>
          <w:spacing w:val="-6"/>
        </w:rPr>
        <w:t> </w:t>
      </w:r>
      <w:r>
        <w:rPr/>
        <w:t>threaten</w:t>
      </w:r>
      <w:r>
        <w:rPr>
          <w:spacing w:val="-5"/>
        </w:rPr>
        <w:t> </w:t>
      </w:r>
      <w:r>
        <w:rPr/>
        <w:t>others</w:t>
      </w:r>
    </w:p>
    <w:p>
      <w:pPr>
        <w:spacing w:before="174"/>
        <w:ind w:left="936" w:right="0" w:firstLine="0"/>
        <w:jc w:val="left"/>
        <w:rPr>
          <w:b/>
          <w:sz w:val="21"/>
        </w:rPr>
      </w:pPr>
      <w:r>
        <w:rPr>
          <w:sz w:val="21"/>
        </w:rPr>
        <w:t>Rating: </w:t>
      </w:r>
      <w:r>
        <w:rPr>
          <w:b/>
          <w:color w:val="FF0000"/>
          <w:sz w:val="21"/>
        </w:rPr>
        <w:t>Red</w:t>
      </w:r>
    </w:p>
    <w:p>
      <w:pPr>
        <w:pStyle w:val="BodyText"/>
        <w:spacing w:before="5"/>
        <w:rPr>
          <w:b/>
          <w:sz w:val="19"/>
        </w:rPr>
      </w:pPr>
    </w:p>
    <w:p>
      <w:pPr>
        <w:spacing w:before="0"/>
        <w:ind w:left="936" w:right="0" w:firstLine="0"/>
        <w:jc w:val="left"/>
        <w:rPr>
          <w:sz w:val="12"/>
        </w:rPr>
      </w:pPr>
      <w:r>
        <w:rPr>
          <w:b/>
          <w:w w:val="115"/>
          <w:sz w:val="21"/>
        </w:rPr>
        <w:t>USE OF INCLUSIVE LANGUAGE</w:t>
      </w:r>
      <w:r>
        <w:rPr>
          <w:w w:val="115"/>
          <w:position w:val="7"/>
          <w:sz w:val="12"/>
        </w:rPr>
        <w:t>16</w:t>
      </w:r>
    </w:p>
    <w:p>
      <w:pPr>
        <w:pStyle w:val="BodyText"/>
        <w:spacing w:line="259" w:lineRule="auto" w:before="124"/>
        <w:ind w:left="1219" w:right="2460" w:hanging="284"/>
      </w:pPr>
      <w:r>
        <w:rPr>
          <w:rFonts w:ascii="Courier New" w:hAnsi="Courier New"/>
          <w:color w:val="231F20"/>
        </w:rPr>
        <w:t>o</w:t>
      </w:r>
      <w:r>
        <w:rPr>
          <w:rFonts w:ascii="Courier New" w:hAnsi="Courier New"/>
          <w:color w:val="231F20"/>
          <w:spacing w:val="-28"/>
        </w:rPr>
        <w:t> </w:t>
      </w:r>
      <w:r>
        <w:rPr>
          <w:color w:val="231F20"/>
        </w:rPr>
        <w:t>Extended</w:t>
      </w:r>
      <w:r>
        <w:rPr>
          <w:color w:val="231F20"/>
          <w:spacing w:val="-18"/>
        </w:rPr>
        <w:t> </w:t>
      </w:r>
      <w:r>
        <w:rPr>
          <w:color w:val="231F20"/>
        </w:rPr>
        <w:t>list</w:t>
      </w:r>
      <w:r>
        <w:rPr>
          <w:color w:val="231F20"/>
          <w:spacing w:val="-17"/>
        </w:rPr>
        <w:t> </w:t>
      </w:r>
      <w:r>
        <w:rPr>
          <w:color w:val="231F20"/>
        </w:rPr>
        <w:t>of</w:t>
      </w:r>
      <w:r>
        <w:rPr>
          <w:color w:val="231F20"/>
          <w:spacing w:val="-17"/>
        </w:rPr>
        <w:t> </w:t>
      </w:r>
      <w:r>
        <w:rPr>
          <w:color w:val="231F20"/>
        </w:rPr>
        <w:t>appropriate</w:t>
      </w:r>
      <w:r>
        <w:rPr>
          <w:color w:val="231F20"/>
          <w:spacing w:val="-17"/>
        </w:rPr>
        <w:t> </w:t>
      </w:r>
      <w:r>
        <w:rPr>
          <w:color w:val="231F20"/>
        </w:rPr>
        <w:t>and</w:t>
      </w:r>
      <w:r>
        <w:rPr>
          <w:color w:val="231F20"/>
          <w:spacing w:val="-17"/>
        </w:rPr>
        <w:t> </w:t>
      </w:r>
      <w:r>
        <w:rPr>
          <w:color w:val="231F20"/>
        </w:rPr>
        <w:t>inappropriate</w:t>
      </w:r>
      <w:r>
        <w:rPr>
          <w:color w:val="231F20"/>
          <w:spacing w:val="-18"/>
        </w:rPr>
        <w:t> </w:t>
      </w:r>
      <w:r>
        <w:rPr>
          <w:color w:val="231F20"/>
        </w:rPr>
        <w:t>language</w:t>
      </w:r>
      <w:r>
        <w:rPr>
          <w:color w:val="231F20"/>
          <w:spacing w:val="-17"/>
        </w:rPr>
        <w:t> </w:t>
      </w:r>
      <w:r>
        <w:rPr>
          <w:color w:val="231F20"/>
        </w:rPr>
        <w:t>(i.e.</w:t>
      </w:r>
      <w:r>
        <w:rPr>
          <w:color w:val="231F20"/>
          <w:spacing w:val="-17"/>
        </w:rPr>
        <w:t> </w:t>
      </w:r>
      <w:r>
        <w:rPr>
          <w:color w:val="231F20"/>
        </w:rPr>
        <w:t>Never</w:t>
      </w:r>
      <w:r>
        <w:rPr>
          <w:color w:val="231F20"/>
          <w:spacing w:val="-17"/>
        </w:rPr>
        <w:t> </w:t>
      </w:r>
      <w:r>
        <w:rPr>
          <w:color w:val="231F20"/>
        </w:rPr>
        <w:t>use</w:t>
      </w:r>
      <w:r>
        <w:rPr>
          <w:color w:val="231F20"/>
          <w:spacing w:val="-17"/>
        </w:rPr>
        <w:t> </w:t>
      </w:r>
      <w:r>
        <w:rPr>
          <w:color w:val="231F20"/>
        </w:rPr>
        <w:t>the</w:t>
      </w:r>
      <w:r>
        <w:rPr>
          <w:color w:val="231F20"/>
          <w:spacing w:val="-18"/>
        </w:rPr>
        <w:t> </w:t>
      </w:r>
      <w:r>
        <w:rPr>
          <w:color w:val="231F20"/>
        </w:rPr>
        <w:t>term</w:t>
      </w:r>
      <w:r>
        <w:rPr>
          <w:color w:val="231F20"/>
          <w:spacing w:val="-17"/>
        </w:rPr>
        <w:t> </w:t>
      </w:r>
      <w:r>
        <w:rPr>
          <w:color w:val="231F20"/>
        </w:rPr>
        <w:t>‘victim’</w:t>
      </w:r>
      <w:r>
        <w:rPr>
          <w:color w:val="231F20"/>
          <w:spacing w:val="-17"/>
        </w:rPr>
        <w:t> </w:t>
      </w:r>
      <w:r>
        <w:rPr>
          <w:color w:val="231F20"/>
        </w:rPr>
        <w:t>or ‘sufferer’;</w:t>
      </w:r>
      <w:r>
        <w:rPr>
          <w:color w:val="231F20"/>
          <w:spacing w:val="-27"/>
        </w:rPr>
        <w:t> </w:t>
      </w:r>
      <w:r>
        <w:rPr>
          <w:color w:val="231F20"/>
        </w:rPr>
        <w:t>Instead</w:t>
      </w:r>
      <w:r>
        <w:rPr>
          <w:color w:val="231F20"/>
          <w:spacing w:val="-27"/>
        </w:rPr>
        <w:t> </w:t>
      </w:r>
      <w:r>
        <w:rPr>
          <w:color w:val="231F20"/>
        </w:rPr>
        <w:t>of</w:t>
      </w:r>
      <w:r>
        <w:rPr>
          <w:color w:val="231F20"/>
          <w:spacing w:val="-26"/>
        </w:rPr>
        <w:t> </w:t>
      </w:r>
      <w:r>
        <w:rPr>
          <w:color w:val="231F20"/>
        </w:rPr>
        <w:t>Polio</w:t>
      </w:r>
      <w:r>
        <w:rPr>
          <w:color w:val="231F20"/>
          <w:spacing w:val="-27"/>
        </w:rPr>
        <w:t> </w:t>
      </w:r>
      <w:r>
        <w:rPr>
          <w:color w:val="231F20"/>
        </w:rPr>
        <w:t>victim</w:t>
      </w:r>
      <w:r>
        <w:rPr>
          <w:color w:val="231F20"/>
          <w:spacing w:val="-26"/>
        </w:rPr>
        <w:t> </w:t>
      </w:r>
      <w:r>
        <w:rPr>
          <w:color w:val="231F20"/>
        </w:rPr>
        <w:t>Use</w:t>
      </w:r>
      <w:r>
        <w:rPr>
          <w:color w:val="231F20"/>
          <w:spacing w:val="-27"/>
        </w:rPr>
        <w:t> </w:t>
      </w:r>
      <w:r>
        <w:rPr>
          <w:color w:val="231F20"/>
        </w:rPr>
        <w:t>Person</w:t>
      </w:r>
      <w:r>
        <w:rPr>
          <w:color w:val="231F20"/>
          <w:spacing w:val="-26"/>
        </w:rPr>
        <w:t> </w:t>
      </w:r>
      <w:r>
        <w:rPr>
          <w:color w:val="231F20"/>
        </w:rPr>
        <w:t>who</w:t>
      </w:r>
      <w:r>
        <w:rPr>
          <w:color w:val="231F20"/>
          <w:spacing w:val="-27"/>
        </w:rPr>
        <w:t> </w:t>
      </w:r>
      <w:r>
        <w:rPr>
          <w:color w:val="231F20"/>
        </w:rPr>
        <w:t>had</w:t>
      </w:r>
      <w:r>
        <w:rPr>
          <w:color w:val="231F20"/>
          <w:spacing w:val="-26"/>
        </w:rPr>
        <w:t> </w:t>
      </w:r>
      <w:r>
        <w:rPr>
          <w:color w:val="231F20"/>
        </w:rPr>
        <w:t>polio;</w:t>
      </w:r>
      <w:r>
        <w:rPr>
          <w:color w:val="231F20"/>
          <w:spacing w:val="-27"/>
        </w:rPr>
        <w:t> </w:t>
      </w:r>
      <w:r>
        <w:rPr>
          <w:color w:val="231F20"/>
        </w:rPr>
        <w:t>Instead</w:t>
      </w:r>
      <w:r>
        <w:rPr>
          <w:color w:val="231F20"/>
          <w:spacing w:val="-26"/>
        </w:rPr>
        <w:t> </w:t>
      </w:r>
      <w:r>
        <w:rPr>
          <w:color w:val="231F20"/>
        </w:rPr>
        <w:t>of</w:t>
      </w:r>
      <w:r>
        <w:rPr>
          <w:color w:val="231F20"/>
          <w:spacing w:val="-27"/>
        </w:rPr>
        <w:t> </w:t>
      </w:r>
      <w:r>
        <w:rPr>
          <w:color w:val="231F20"/>
        </w:rPr>
        <w:t>Full-blood</w:t>
      </w:r>
      <w:r>
        <w:rPr>
          <w:color w:val="231F20"/>
          <w:spacing w:val="-26"/>
        </w:rPr>
        <w:t> </w:t>
      </w:r>
      <w:r>
        <w:rPr>
          <w:color w:val="231F20"/>
        </w:rPr>
        <w:t>Aborigines, half-caste, part-Aboriginal Use Aborigine, Aboriginal </w:t>
      </w:r>
      <w:r>
        <w:rPr>
          <w:color w:val="231F20"/>
          <w:spacing w:val="-4"/>
        </w:rPr>
        <w:t>and/or </w:t>
      </w:r>
      <w:r>
        <w:rPr>
          <w:color w:val="231F20"/>
        </w:rPr>
        <w:t>Torres Strait Islander people/ person; Instead of The old Use Older people; Avoid ‘Offensive’</w:t>
      </w:r>
      <w:r>
        <w:rPr>
          <w:color w:val="231F20"/>
          <w:spacing w:val="-29"/>
        </w:rPr>
        <w:t> </w:t>
      </w:r>
      <w:r>
        <w:rPr>
          <w:color w:val="231F20"/>
        </w:rPr>
        <w:t>jokes)</w:t>
      </w:r>
    </w:p>
    <w:p>
      <w:pPr>
        <w:spacing w:before="119"/>
        <w:ind w:left="936" w:right="0" w:firstLine="0"/>
        <w:jc w:val="left"/>
        <w:rPr>
          <w:b/>
          <w:sz w:val="21"/>
        </w:rPr>
      </w:pPr>
      <w:r>
        <w:rPr>
          <w:w w:val="105"/>
          <w:sz w:val="21"/>
        </w:rPr>
        <w:t>Rating: </w:t>
      </w:r>
      <w:r>
        <w:rPr>
          <w:b/>
          <w:color w:val="EC7C30"/>
          <w:w w:val="105"/>
          <w:sz w:val="21"/>
        </w:rPr>
        <w:t>Amber</w:t>
      </w:r>
    </w:p>
    <w:p>
      <w:pPr>
        <w:pStyle w:val="BodyText"/>
        <w:spacing w:before="1"/>
        <w:rPr>
          <w:b/>
          <w:sz w:val="32"/>
        </w:rPr>
      </w:pPr>
    </w:p>
    <w:p>
      <w:pPr>
        <w:spacing w:before="0"/>
        <w:ind w:left="936" w:right="0" w:firstLine="0"/>
        <w:jc w:val="left"/>
        <w:rPr>
          <w:sz w:val="24"/>
        </w:rPr>
      </w:pPr>
      <w:r>
        <w:rPr>
          <w:color w:val="BB1F25"/>
          <w:w w:val="105"/>
          <w:sz w:val="24"/>
        </w:rPr>
        <w:t>Policy - Intellectual freedom</w:t>
      </w:r>
    </w:p>
    <w:p>
      <w:pPr>
        <w:pStyle w:val="ListParagraph"/>
        <w:numPr>
          <w:ilvl w:val="0"/>
          <w:numId w:val="38"/>
        </w:numPr>
        <w:tabs>
          <w:tab w:pos="1220" w:val="left" w:leader="none"/>
        </w:tabs>
        <w:spacing w:line="240" w:lineRule="auto" w:before="18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9"/>
        </w:rPr>
      </w:pPr>
      <w:r>
        <w:rPr/>
        <w:pict>
          <v:line style="position:absolute;mso-position-horizontal-relative:page;mso-position-vertical-relative:paragraph;z-index:2336;mso-wrap-distance-left:0;mso-wrap-distance-right:0" from="71.810997pt,14.234686pt" to="474.330997pt,14.234686pt" stroked="true" strokeweight=".709pt" strokecolor="#165576">
            <v:stroke dashstyle="solid"/>
            <w10:wrap type="topAndBottom"/>
          </v:line>
        </w:pict>
      </w:r>
    </w:p>
    <w:p>
      <w:pPr>
        <w:spacing w:line="348" w:lineRule="auto" w:before="57"/>
        <w:ind w:left="936" w:right="2976" w:firstLine="0"/>
        <w:jc w:val="left"/>
        <w:rPr>
          <w:sz w:val="15"/>
        </w:rPr>
      </w:pPr>
      <w:r>
        <w:rPr>
          <w:color w:val="231F20"/>
          <w:spacing w:val="-9"/>
          <w:w w:val="112"/>
          <w:sz w:val="15"/>
        </w:rPr>
        <w:t>1</w:t>
      </w:r>
      <w:r>
        <w:rPr>
          <w:color w:val="231F20"/>
          <w:w w:val="112"/>
          <w:sz w:val="15"/>
        </w:rPr>
        <w:t>5</w:t>
      </w:r>
      <w:r>
        <w:rPr>
          <w:color w:val="231F20"/>
          <w:sz w:val="15"/>
        </w:rPr>
        <w:t>  </w:t>
      </w:r>
      <w:r>
        <w:rPr>
          <w:color w:val="231F20"/>
          <w:spacing w:val="-2"/>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89">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q</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w w:val="101"/>
            <w:sz w:val="15"/>
          </w:rPr>
          <w:t>y</w:t>
        </w:r>
        <w:r>
          <w:rPr>
            <w:color w:val="231F20"/>
            <w:w w:val="94"/>
            <w:sz w:val="15"/>
          </w:rPr>
          <w:t>?</w:t>
        </w:r>
        <w:r>
          <w:rPr>
            <w:color w:val="231F20"/>
            <w:spacing w:val="2"/>
            <w:w w:val="103"/>
            <w:sz w:val="15"/>
          </w:rPr>
          <w:t>c</w:t>
        </w:r>
        <w:r>
          <w:rPr>
            <w:color w:val="231F20"/>
            <w:spacing w:val="2"/>
            <w:w w:val="99"/>
            <w:sz w:val="15"/>
          </w:rPr>
          <w:t>o</w:t>
        </w:r>
        <w:r>
          <w:rPr>
            <w:color w:val="231F20"/>
            <w:spacing w:val="2"/>
            <w:w w:val="90"/>
            <w:sz w:val="15"/>
          </w:rPr>
          <w:t>ll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0"/>
            <w:sz w:val="15"/>
          </w:rPr>
          <w:t>i</w:t>
        </w:r>
        <w:r>
          <w:rPr>
            <w:color w:val="231F20"/>
            <w:spacing w:val="2"/>
            <w:w w:val="99"/>
            <w:sz w:val="15"/>
          </w:rPr>
          <w:t>o</w:t>
        </w:r>
        <w:r>
          <w:rPr>
            <w:color w:val="231F20"/>
            <w:spacing w:val="4"/>
            <w:w w:val="89"/>
            <w:sz w:val="15"/>
          </w:rPr>
          <w:t>n</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2"/>
            <w:w w:val="101"/>
            <w:sz w:val="15"/>
          </w:rPr>
          <w:t>y</w:t>
        </w:r>
        <w:r>
          <w:rPr>
            <w:color w:val="231F20"/>
            <w:spacing w:val="3"/>
            <w:w w:val="93"/>
            <w:sz w:val="15"/>
          </w:rPr>
          <w:t>&amp;</w:t>
        </w:r>
        <w:r>
          <w:rPr>
            <w:color w:val="231F20"/>
            <w:spacing w:val="3"/>
            <w:w w:val="78"/>
            <w:sz w:val="15"/>
          </w:rPr>
          <w:t>f</w:t>
        </w:r>
        <w:r>
          <w:rPr>
            <w:color w:val="231F20"/>
            <w:spacing w:val="2"/>
            <w:w w:val="99"/>
            <w:sz w:val="15"/>
          </w:rPr>
          <w:t>o</w:t>
        </w:r>
        <w:r>
          <w:rPr>
            <w:color w:val="231F20"/>
            <w:spacing w:val="4"/>
            <w:w w:val="84"/>
            <w:sz w:val="15"/>
          </w:rPr>
          <w:t>r</w:t>
        </w:r>
        <w:r>
          <w:rPr>
            <w:color w:val="231F20"/>
            <w:spacing w:val="4"/>
            <w:w w:val="85"/>
            <w:sz w:val="15"/>
          </w:rPr>
          <w:t>m</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2"/>
            <w:w w:val="101"/>
            <w:sz w:val="15"/>
          </w:rPr>
          <w:t>y</w:t>
        </w:r>
        <w:r>
          <w:rPr>
            <w:color w:val="231F20"/>
            <w:spacing w:val="3"/>
            <w:w w:val="93"/>
            <w:sz w:val="15"/>
          </w:rPr>
          <w:t>&amp;</w:t>
        </w:r>
        <w:r>
          <w:rPr>
            <w:color w:val="231F20"/>
            <w:spacing w:val="2"/>
            <w:w w:val="100"/>
            <w:sz w:val="15"/>
          </w:rPr>
          <w:t>q</w:t>
        </w:r>
        <w:r>
          <w:rPr>
            <w:color w:val="231F20"/>
            <w:spacing w:val="2"/>
            <w:w w:val="92"/>
            <w:sz w:val="15"/>
          </w:rPr>
          <w:t>ue</w:t>
        </w:r>
        <w:r>
          <w:rPr>
            <w:color w:val="231F20"/>
            <w:spacing w:val="8"/>
            <w:w w:val="84"/>
            <w:sz w:val="15"/>
          </w:rPr>
          <w:t>r</w:t>
        </w:r>
        <w:r>
          <w:rPr>
            <w:color w:val="231F20"/>
            <w:spacing w:val="6"/>
            <w:w w:val="101"/>
            <w:sz w:val="15"/>
          </w:rPr>
          <w:t>y</w:t>
        </w:r>
        <w:r>
          <w:rPr>
            <w:color w:val="231F20"/>
            <w:spacing w:val="2"/>
            <w:w w:val="100"/>
            <w:sz w:val="15"/>
          </w:rPr>
          <w:t>=</w:t>
        </w:r>
        <w:r>
          <w:rPr>
            <w:color w:val="231F20"/>
            <w:spacing w:val="3"/>
            <w:w w:val="112"/>
            <w:sz w:val="15"/>
          </w:rPr>
          <w:t>S</w:t>
        </w:r>
        <w:r>
          <w:rPr>
            <w:color w:val="231F20"/>
            <w:spacing w:val="2"/>
            <w:w w:val="87"/>
            <w:sz w:val="15"/>
          </w:rPr>
          <w:t>T</w:t>
        </w:r>
        <w:r>
          <w:rPr>
            <w:color w:val="231F20"/>
            <w:spacing w:val="3"/>
            <w:w w:val="100"/>
            <w:sz w:val="15"/>
          </w:rPr>
          <w:t>U</w:t>
        </w:r>
        <w:r>
          <w:rPr>
            <w:color w:val="231F20"/>
            <w:spacing w:val="3"/>
            <w:w w:val="102"/>
            <w:sz w:val="15"/>
          </w:rPr>
          <w:t>D</w:t>
        </w:r>
        <w:r>
          <w:rPr>
            <w:color w:val="231F20"/>
            <w:spacing w:val="3"/>
            <w:w w:val="98"/>
            <w:sz w:val="15"/>
          </w:rPr>
          <w:t>E</w:t>
        </w:r>
        <w:r>
          <w:rPr>
            <w:color w:val="231F20"/>
            <w:spacing w:val="2"/>
            <w:w w:val="118"/>
            <w:sz w:val="15"/>
          </w:rPr>
          <w:t>N</w:t>
        </w:r>
        <w:r>
          <w:rPr>
            <w:color w:val="231F20"/>
            <w:spacing w:val="-4"/>
            <w:w w:val="87"/>
            <w:sz w:val="15"/>
          </w:rPr>
          <w:t>T</w:t>
        </w:r>
        <w:r>
          <w:rPr>
            <w:color w:val="231F20"/>
            <w:spacing w:val="3"/>
            <w:w w:val="100"/>
            <w:sz w:val="15"/>
          </w:rPr>
          <w:t>+</w:t>
        </w:r>
        <w:r>
          <w:rPr>
            <w:color w:val="231F20"/>
            <w:spacing w:val="3"/>
            <w:w w:val="97"/>
            <w:sz w:val="15"/>
          </w:rPr>
          <w:t>B</w:t>
        </w:r>
        <w:r>
          <w:rPr>
            <w:color w:val="231F20"/>
            <w:spacing w:val="3"/>
            <w:w w:val="98"/>
            <w:sz w:val="15"/>
          </w:rPr>
          <w:t>E</w:t>
        </w:r>
        <w:r>
          <w:rPr>
            <w:color w:val="231F20"/>
            <w:spacing w:val="3"/>
            <w:w w:val="106"/>
            <w:sz w:val="15"/>
          </w:rPr>
          <w:t>H</w:t>
        </w:r>
        <w:r>
          <w:rPr>
            <w:color w:val="231F20"/>
            <w:spacing w:val="-4"/>
            <w:w w:val="107"/>
            <w:sz w:val="15"/>
          </w:rPr>
          <w:t>A</w:t>
        </w:r>
        <w:r>
          <w:rPr>
            <w:color w:val="231F20"/>
            <w:spacing w:val="3"/>
            <w:w w:val="97"/>
            <w:sz w:val="15"/>
          </w:rPr>
          <w:t>V</w:t>
        </w:r>
        <w:r>
          <w:rPr>
            <w:color w:val="231F20"/>
            <w:spacing w:val="3"/>
            <w:w w:val="97"/>
            <w:sz w:val="15"/>
          </w:rPr>
          <w:t>I</w:t>
        </w:r>
        <w:r>
          <w:rPr>
            <w:color w:val="231F20"/>
            <w:spacing w:val="2"/>
            <w:w w:val="119"/>
            <w:sz w:val="15"/>
          </w:rPr>
          <w:t>O</w:t>
        </w:r>
        <w:r>
          <w:rPr>
            <w:color w:val="231F20"/>
            <w:spacing w:val="3"/>
            <w:w w:val="100"/>
            <w:sz w:val="15"/>
          </w:rPr>
          <w:t>U</w:t>
        </w:r>
        <w:r>
          <w:rPr>
            <w:color w:val="231F20"/>
            <w:spacing w:val="7"/>
            <w:w w:val="92"/>
            <w:sz w:val="15"/>
          </w:rPr>
          <w:t>R</w:t>
        </w:r>
        <w:r>
          <w:rPr>
            <w:color w:val="231F20"/>
            <w:spacing w:val="3"/>
            <w:w w:val="107"/>
            <w:sz w:val="15"/>
          </w:rPr>
          <w:t>A</w:t>
        </w:r>
        <w:r>
          <w:rPr>
            <w:color w:val="231F20"/>
            <w:spacing w:val="-6"/>
            <w:w w:val="85"/>
            <w:sz w:val="15"/>
          </w:rPr>
          <w:t>L</w:t>
        </w:r>
        <w:r>
          <w:rPr>
            <w:color w:val="231F20"/>
            <w:w w:val="100"/>
            <w:sz w:val="15"/>
          </w:rPr>
          <w:t>+</w:t>
        </w:r>
        <w:r>
          <w:rPr>
            <w:color w:val="231F20"/>
            <w:spacing w:val="2"/>
            <w:w w:val="103"/>
            <w:sz w:val="15"/>
          </w:rPr>
          <w:t>MIS</w:t>
        </w:r>
        <w:r>
          <w:rPr>
            <w:color w:val="231F20"/>
            <w:spacing w:val="1"/>
            <w:w w:val="121"/>
            <w:sz w:val="15"/>
          </w:rPr>
          <w:t>C</w:t>
        </w:r>
        <w:r>
          <w:rPr>
            <w:color w:val="231F20"/>
            <w:spacing w:val="3"/>
            <w:w w:val="119"/>
            <w:sz w:val="15"/>
          </w:rPr>
          <w:t>O</w:t>
        </w:r>
        <w:r>
          <w:rPr>
            <w:color w:val="231F20"/>
            <w:spacing w:val="3"/>
            <w:w w:val="118"/>
            <w:sz w:val="15"/>
          </w:rPr>
          <w:t>N</w:t>
        </w:r>
        <w:r>
          <w:rPr>
            <w:color w:val="231F20"/>
            <w:spacing w:val="2"/>
            <w:w w:val="102"/>
            <w:sz w:val="15"/>
          </w:rPr>
          <w:t>D</w:t>
        </w:r>
        <w:r>
          <w:rPr>
            <w:color w:val="231F20"/>
            <w:spacing w:val="3"/>
            <w:w w:val="100"/>
            <w:sz w:val="15"/>
          </w:rPr>
          <w:t>U</w:t>
        </w:r>
        <w:r>
          <w:rPr>
            <w:color w:val="231F20"/>
            <w:spacing w:val="5"/>
            <w:w w:val="121"/>
            <w:sz w:val="15"/>
          </w:rPr>
          <w:t>C</w:t>
        </w:r>
        <w:r>
          <w:rPr>
            <w:color w:val="231F20"/>
            <w:w w:val="87"/>
            <w:sz w:val="15"/>
          </w:rPr>
          <w:t>T</w:t>
        </w:r>
      </w:hyperlink>
      <w:r>
        <w:rPr>
          <w:color w:val="231F20"/>
          <w:w w:val="87"/>
          <w:sz w:val="15"/>
        </w:rPr>
        <w:t> </w:t>
      </w:r>
      <w:r>
        <w:rPr>
          <w:color w:val="231F20"/>
          <w:spacing w:val="-9"/>
          <w:w w:val="112"/>
          <w:sz w:val="15"/>
        </w:rPr>
        <w:t>1</w:t>
      </w:r>
      <w:r>
        <w:rPr>
          <w:color w:val="231F20"/>
          <w:w w:val="112"/>
          <w:sz w:val="15"/>
        </w:rPr>
        <w:t>6</w:t>
      </w:r>
      <w:r>
        <w:rPr>
          <w:color w:val="231F20"/>
          <w:sz w:val="15"/>
        </w:rPr>
        <w:t> </w:t>
      </w:r>
      <w:r>
        <w:rPr>
          <w:color w:val="231F20"/>
          <w:spacing w:val="-3"/>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90">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q</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w w:val="101"/>
            <w:sz w:val="15"/>
          </w:rPr>
          <w:t>y</w:t>
        </w:r>
        <w:r>
          <w:rPr>
            <w:color w:val="231F20"/>
            <w:w w:val="94"/>
            <w:sz w:val="15"/>
          </w:rPr>
          <w:t>?</w:t>
        </w:r>
        <w:r>
          <w:rPr>
            <w:color w:val="231F20"/>
            <w:spacing w:val="2"/>
            <w:w w:val="103"/>
            <w:sz w:val="15"/>
          </w:rPr>
          <w:t>c</w:t>
        </w:r>
        <w:r>
          <w:rPr>
            <w:color w:val="231F20"/>
            <w:spacing w:val="2"/>
            <w:w w:val="99"/>
            <w:sz w:val="15"/>
          </w:rPr>
          <w:t>o</w:t>
        </w:r>
        <w:r>
          <w:rPr>
            <w:color w:val="231F20"/>
            <w:spacing w:val="2"/>
            <w:w w:val="90"/>
            <w:sz w:val="15"/>
          </w:rPr>
          <w:t>ll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0"/>
            <w:sz w:val="15"/>
          </w:rPr>
          <w:t>i</w:t>
        </w:r>
        <w:r>
          <w:rPr>
            <w:color w:val="231F20"/>
            <w:spacing w:val="2"/>
            <w:w w:val="99"/>
            <w:sz w:val="15"/>
          </w:rPr>
          <w:t>o</w:t>
        </w:r>
        <w:r>
          <w:rPr>
            <w:color w:val="231F20"/>
            <w:spacing w:val="4"/>
            <w:w w:val="89"/>
            <w:sz w:val="15"/>
          </w:rPr>
          <w:t>n</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2"/>
            <w:w w:val="101"/>
            <w:sz w:val="15"/>
          </w:rPr>
          <w:t>y</w:t>
        </w:r>
        <w:r>
          <w:rPr>
            <w:color w:val="231F20"/>
            <w:spacing w:val="3"/>
            <w:w w:val="93"/>
            <w:sz w:val="15"/>
          </w:rPr>
          <w:t>&amp;</w:t>
        </w:r>
        <w:r>
          <w:rPr>
            <w:color w:val="231F20"/>
            <w:spacing w:val="3"/>
            <w:w w:val="78"/>
            <w:sz w:val="15"/>
          </w:rPr>
          <w:t>f</w:t>
        </w:r>
        <w:r>
          <w:rPr>
            <w:color w:val="231F20"/>
            <w:spacing w:val="2"/>
            <w:w w:val="99"/>
            <w:sz w:val="15"/>
          </w:rPr>
          <w:t>o</w:t>
        </w:r>
        <w:r>
          <w:rPr>
            <w:color w:val="231F20"/>
            <w:spacing w:val="4"/>
            <w:w w:val="84"/>
            <w:sz w:val="15"/>
          </w:rPr>
          <w:t>r</w:t>
        </w:r>
        <w:r>
          <w:rPr>
            <w:color w:val="231F20"/>
            <w:spacing w:val="4"/>
            <w:w w:val="85"/>
            <w:sz w:val="15"/>
          </w:rPr>
          <w:t>m</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2"/>
            <w:w w:val="101"/>
            <w:sz w:val="15"/>
          </w:rPr>
          <w:t>y</w:t>
        </w:r>
        <w:r>
          <w:rPr>
            <w:color w:val="231F20"/>
            <w:spacing w:val="3"/>
            <w:w w:val="93"/>
            <w:sz w:val="15"/>
          </w:rPr>
          <w:t>&amp;</w:t>
        </w:r>
        <w:r>
          <w:rPr>
            <w:color w:val="231F20"/>
            <w:spacing w:val="2"/>
            <w:w w:val="100"/>
            <w:sz w:val="15"/>
          </w:rPr>
          <w:t>q</w:t>
        </w:r>
        <w:r>
          <w:rPr>
            <w:color w:val="231F20"/>
            <w:spacing w:val="2"/>
            <w:w w:val="92"/>
            <w:sz w:val="15"/>
          </w:rPr>
          <w:t>ue</w:t>
        </w:r>
        <w:r>
          <w:rPr>
            <w:color w:val="231F20"/>
            <w:spacing w:val="8"/>
            <w:w w:val="84"/>
            <w:sz w:val="15"/>
          </w:rPr>
          <w:t>r</w:t>
        </w:r>
        <w:r>
          <w:rPr>
            <w:color w:val="231F20"/>
            <w:spacing w:val="6"/>
            <w:w w:val="101"/>
            <w:sz w:val="15"/>
          </w:rPr>
          <w:t>y</w:t>
        </w:r>
        <w:r>
          <w:rPr>
            <w:color w:val="231F20"/>
            <w:spacing w:val="7"/>
            <w:w w:val="100"/>
            <w:sz w:val="15"/>
          </w:rPr>
          <w:t>=</w:t>
        </w:r>
        <w:r>
          <w:rPr>
            <w:color w:val="231F20"/>
            <w:spacing w:val="1"/>
            <w:w w:val="100"/>
            <w:sz w:val="15"/>
          </w:rPr>
          <w:t>U</w:t>
        </w:r>
        <w:r>
          <w:rPr>
            <w:color w:val="231F20"/>
            <w:spacing w:val="3"/>
            <w:w w:val="112"/>
            <w:sz w:val="15"/>
          </w:rPr>
          <w:t>S</w:t>
        </w:r>
        <w:r>
          <w:rPr>
            <w:color w:val="231F20"/>
            <w:spacing w:val="3"/>
            <w:w w:val="98"/>
            <w:sz w:val="15"/>
          </w:rPr>
          <w:t>E</w:t>
        </w:r>
        <w:r>
          <w:rPr>
            <w:color w:val="231F20"/>
            <w:spacing w:val="5"/>
            <w:w w:val="100"/>
            <w:sz w:val="15"/>
          </w:rPr>
          <w:t>+</w:t>
        </w:r>
        <w:r>
          <w:rPr>
            <w:color w:val="231F20"/>
            <w:spacing w:val="3"/>
            <w:w w:val="119"/>
            <w:sz w:val="15"/>
          </w:rPr>
          <w:t>O</w:t>
        </w:r>
        <w:r>
          <w:rPr>
            <w:color w:val="231F20"/>
            <w:spacing w:val="3"/>
            <w:w w:val="94"/>
            <w:sz w:val="15"/>
          </w:rPr>
          <w:t>F</w:t>
        </w:r>
        <w:r>
          <w:rPr>
            <w:color w:val="231F20"/>
            <w:spacing w:val="3"/>
            <w:w w:val="100"/>
            <w:sz w:val="15"/>
          </w:rPr>
          <w:t>+</w:t>
        </w:r>
        <w:r>
          <w:rPr>
            <w:color w:val="231F20"/>
            <w:spacing w:val="3"/>
            <w:w w:val="97"/>
            <w:sz w:val="15"/>
          </w:rPr>
          <w:t>I</w:t>
        </w:r>
        <w:r>
          <w:rPr>
            <w:color w:val="231F20"/>
            <w:spacing w:val="3"/>
            <w:w w:val="118"/>
            <w:sz w:val="15"/>
          </w:rPr>
          <w:t>N</w:t>
        </w:r>
        <w:r>
          <w:rPr>
            <w:color w:val="231F20"/>
            <w:spacing w:val="4"/>
            <w:w w:val="121"/>
            <w:sz w:val="15"/>
          </w:rPr>
          <w:t>C</w:t>
        </w:r>
        <w:r>
          <w:rPr>
            <w:color w:val="231F20"/>
            <w:w w:val="85"/>
            <w:sz w:val="15"/>
          </w:rPr>
          <w:t>L</w:t>
        </w:r>
        <w:r>
          <w:rPr>
            <w:color w:val="231F20"/>
            <w:spacing w:val="1"/>
            <w:w w:val="100"/>
            <w:sz w:val="15"/>
          </w:rPr>
          <w:t>U</w:t>
        </w:r>
        <w:r>
          <w:rPr>
            <w:color w:val="231F20"/>
            <w:spacing w:val="3"/>
            <w:w w:val="112"/>
            <w:sz w:val="15"/>
          </w:rPr>
          <w:t>S</w:t>
        </w:r>
        <w:r>
          <w:rPr>
            <w:color w:val="231F20"/>
            <w:spacing w:val="3"/>
            <w:w w:val="97"/>
            <w:sz w:val="15"/>
          </w:rPr>
          <w:t>I</w:t>
        </w:r>
        <w:r>
          <w:rPr>
            <w:color w:val="231F20"/>
            <w:spacing w:val="3"/>
            <w:w w:val="97"/>
            <w:sz w:val="15"/>
          </w:rPr>
          <w:t>V</w:t>
        </w:r>
        <w:r>
          <w:rPr>
            <w:color w:val="231F20"/>
            <w:spacing w:val="3"/>
            <w:w w:val="98"/>
            <w:sz w:val="15"/>
          </w:rPr>
          <w:t>E</w:t>
        </w:r>
        <w:r>
          <w:rPr>
            <w:color w:val="231F20"/>
            <w:spacing w:val="3"/>
            <w:w w:val="100"/>
            <w:sz w:val="15"/>
          </w:rPr>
          <w:t>+</w:t>
        </w:r>
        <w:r>
          <w:rPr>
            <w:color w:val="231F20"/>
            <w:spacing w:val="8"/>
            <w:w w:val="85"/>
            <w:sz w:val="15"/>
          </w:rPr>
          <w:t>L</w:t>
        </w:r>
        <w:r>
          <w:rPr>
            <w:color w:val="231F20"/>
            <w:spacing w:val="3"/>
            <w:w w:val="107"/>
            <w:sz w:val="15"/>
          </w:rPr>
          <w:t>A</w:t>
        </w:r>
        <w:r>
          <w:rPr>
            <w:color w:val="231F20"/>
            <w:spacing w:val="3"/>
            <w:w w:val="118"/>
            <w:sz w:val="15"/>
          </w:rPr>
          <w:t>N</w:t>
        </w:r>
        <w:r>
          <w:rPr>
            <w:color w:val="231F20"/>
            <w:spacing w:val="2"/>
            <w:w w:val="120"/>
            <w:sz w:val="15"/>
          </w:rPr>
          <w:t>G</w:t>
        </w:r>
        <w:r>
          <w:rPr>
            <w:color w:val="231F20"/>
            <w:spacing w:val="-1"/>
            <w:w w:val="100"/>
            <w:sz w:val="15"/>
          </w:rPr>
          <w:t>U</w:t>
        </w:r>
        <w:r>
          <w:rPr>
            <w:color w:val="231F20"/>
            <w:spacing w:val="-2"/>
            <w:w w:val="107"/>
            <w:sz w:val="15"/>
          </w:rPr>
          <w:t>A</w:t>
        </w:r>
        <w:r>
          <w:rPr>
            <w:color w:val="231F20"/>
            <w:spacing w:val="3"/>
            <w:w w:val="120"/>
            <w:sz w:val="15"/>
          </w:rPr>
          <w:t>G</w:t>
        </w:r>
        <w:r>
          <w:rPr>
            <w:color w:val="231F20"/>
            <w:spacing w:val="1"/>
            <w:w w:val="98"/>
            <w:sz w:val="15"/>
          </w:rPr>
          <w:t>E</w:t>
        </w:r>
        <w:r>
          <w:rPr>
            <w:color w:val="231F20"/>
            <w:spacing w:val="2"/>
            <w:w w:val="93"/>
            <w:sz w:val="15"/>
          </w:rPr>
          <w:t>&amp;</w:t>
        </w:r>
        <w:r>
          <w:rPr>
            <w:color w:val="231F20"/>
            <w:spacing w:val="3"/>
            <w:w w:val="90"/>
            <w:sz w:val="15"/>
          </w:rPr>
          <w:t>s</w:t>
        </w:r>
        <w:r>
          <w:rPr>
            <w:color w:val="231F20"/>
            <w:spacing w:val="2"/>
            <w:w w:val="99"/>
            <w:sz w:val="15"/>
          </w:rPr>
          <w:t>o</w:t>
        </w:r>
        <w:r>
          <w:rPr>
            <w:color w:val="231F20"/>
            <w:spacing w:val="6"/>
            <w:w w:val="84"/>
            <w:sz w:val="15"/>
          </w:rPr>
          <w:t>r</w:t>
        </w:r>
        <w:r>
          <w:rPr>
            <w:color w:val="231F20"/>
            <w:w w:val="63"/>
            <w:sz w:val="15"/>
          </w:rPr>
          <w:t>t</w:t>
        </w:r>
      </w:hyperlink>
    </w:p>
    <w:p>
      <w:pPr>
        <w:pStyle w:val="BodyText"/>
        <w:rPr>
          <w:sz w:val="20"/>
        </w:rPr>
      </w:pPr>
    </w:p>
    <w:p>
      <w:pPr>
        <w:pStyle w:val="BodyText"/>
        <w:spacing w:before="2"/>
        <w:rPr>
          <w:sz w:val="24"/>
        </w:rPr>
      </w:pPr>
    </w:p>
    <w:p>
      <w:pPr>
        <w:tabs>
          <w:tab w:pos="917" w:val="left" w:leader="none"/>
          <w:tab w:pos="7905" w:val="left" w:leader="none"/>
        </w:tabs>
        <w:spacing w:before="96"/>
        <w:ind w:left="120" w:right="0" w:firstLine="0"/>
        <w:jc w:val="left"/>
        <w:rPr>
          <w:sz w:val="16"/>
        </w:rPr>
      </w:pPr>
      <w:r>
        <w:rPr>
          <w:color w:val="231F20"/>
          <w:spacing w:val="-3"/>
          <w:sz w:val="16"/>
        </w:rPr>
        <w:t>10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2"/>
        <w:ind w:left="1937" w:right="0" w:firstLine="0"/>
        <w:jc w:val="left"/>
        <w:rPr>
          <w:sz w:val="48"/>
        </w:rPr>
      </w:pPr>
      <w:r>
        <w:rPr>
          <w:color w:val="BB1F25"/>
          <w:sz w:val="48"/>
        </w:rPr>
        <w:t>Charles Darwin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Social Media Policy</w:t>
      </w:r>
      <w:r>
        <w:rPr>
          <w:w w:val="115"/>
          <w:position w:val="7"/>
          <w:sz w:val="11"/>
        </w:rPr>
        <w:t>17</w:t>
      </w:r>
    </w:p>
    <w:p>
      <w:pPr>
        <w:pStyle w:val="ListParagraph"/>
        <w:numPr>
          <w:ilvl w:val="0"/>
          <w:numId w:val="39"/>
        </w:numPr>
        <w:tabs>
          <w:tab w:pos="2222" w:val="left" w:leader="none"/>
        </w:tabs>
        <w:spacing w:line="254" w:lineRule="auto" w:before="140" w:after="0"/>
        <w:ind w:left="2221" w:right="1619" w:hanging="284"/>
        <w:jc w:val="left"/>
        <w:rPr>
          <w:rFonts w:ascii="Courier New" w:hAnsi="Courier New"/>
          <w:color w:val="231F20"/>
          <w:sz w:val="21"/>
        </w:rPr>
      </w:pPr>
      <w:r>
        <w:rPr>
          <w:color w:val="231F20"/>
          <w:sz w:val="21"/>
        </w:rPr>
        <w:t>This</w:t>
      </w:r>
      <w:r>
        <w:rPr>
          <w:color w:val="231F20"/>
          <w:spacing w:val="-23"/>
          <w:sz w:val="21"/>
        </w:rPr>
        <w:t> </w:t>
      </w:r>
      <w:r>
        <w:rPr>
          <w:color w:val="231F20"/>
          <w:sz w:val="21"/>
        </w:rPr>
        <w:t>document</w:t>
      </w:r>
      <w:r>
        <w:rPr>
          <w:color w:val="231F20"/>
          <w:spacing w:val="-23"/>
          <w:sz w:val="21"/>
        </w:rPr>
        <w:t> </w:t>
      </w:r>
      <w:r>
        <w:rPr>
          <w:color w:val="231F20"/>
          <w:sz w:val="21"/>
        </w:rPr>
        <w:t>governs</w:t>
      </w:r>
      <w:r>
        <w:rPr>
          <w:color w:val="231F20"/>
          <w:spacing w:val="-22"/>
          <w:sz w:val="21"/>
        </w:rPr>
        <w:t> </w:t>
      </w:r>
      <w:r>
        <w:rPr>
          <w:color w:val="231F20"/>
          <w:sz w:val="21"/>
        </w:rPr>
        <w:t>the</w:t>
      </w:r>
      <w:r>
        <w:rPr>
          <w:color w:val="231F20"/>
          <w:spacing w:val="-23"/>
          <w:sz w:val="21"/>
        </w:rPr>
        <w:t> </w:t>
      </w:r>
      <w:r>
        <w:rPr>
          <w:color w:val="231F20"/>
          <w:sz w:val="21"/>
        </w:rPr>
        <w:t>use</w:t>
      </w:r>
      <w:r>
        <w:rPr>
          <w:color w:val="231F20"/>
          <w:spacing w:val="-22"/>
          <w:sz w:val="21"/>
        </w:rPr>
        <w:t> </w:t>
      </w:r>
      <w:r>
        <w:rPr>
          <w:color w:val="231F20"/>
          <w:sz w:val="21"/>
        </w:rPr>
        <w:t>of</w:t>
      </w:r>
      <w:r>
        <w:rPr>
          <w:color w:val="231F20"/>
          <w:spacing w:val="-23"/>
          <w:sz w:val="21"/>
        </w:rPr>
        <w:t> </w:t>
      </w:r>
      <w:r>
        <w:rPr>
          <w:color w:val="231F20"/>
          <w:sz w:val="21"/>
        </w:rPr>
        <w:t>and</w:t>
      </w:r>
      <w:r>
        <w:rPr>
          <w:color w:val="231F20"/>
          <w:spacing w:val="-22"/>
          <w:sz w:val="21"/>
        </w:rPr>
        <w:t> </w:t>
      </w:r>
      <w:r>
        <w:rPr>
          <w:color w:val="231F20"/>
          <w:sz w:val="21"/>
        </w:rPr>
        <w:t>access</w:t>
      </w:r>
      <w:r>
        <w:rPr>
          <w:color w:val="231F20"/>
          <w:spacing w:val="-23"/>
          <w:sz w:val="21"/>
        </w:rPr>
        <w:t> </w:t>
      </w:r>
      <w:r>
        <w:rPr>
          <w:color w:val="231F20"/>
          <w:sz w:val="21"/>
        </w:rPr>
        <w:t>to</w:t>
      </w:r>
      <w:r>
        <w:rPr>
          <w:color w:val="231F20"/>
          <w:spacing w:val="-22"/>
          <w:sz w:val="21"/>
        </w:rPr>
        <w:t> </w:t>
      </w:r>
      <w:r>
        <w:rPr>
          <w:color w:val="231F20"/>
          <w:sz w:val="21"/>
        </w:rPr>
        <w:t>social</w:t>
      </w:r>
      <w:r>
        <w:rPr>
          <w:color w:val="231F20"/>
          <w:spacing w:val="-23"/>
          <w:sz w:val="21"/>
        </w:rPr>
        <w:t> </w:t>
      </w:r>
      <w:r>
        <w:rPr>
          <w:color w:val="231F20"/>
          <w:sz w:val="21"/>
        </w:rPr>
        <w:t>media</w:t>
      </w:r>
      <w:r>
        <w:rPr>
          <w:color w:val="231F20"/>
          <w:spacing w:val="-22"/>
          <w:sz w:val="21"/>
        </w:rPr>
        <w:t> </w:t>
      </w:r>
      <w:r>
        <w:rPr>
          <w:color w:val="231F20"/>
          <w:sz w:val="21"/>
        </w:rPr>
        <w:t>for</w:t>
      </w:r>
      <w:r>
        <w:rPr>
          <w:color w:val="231F20"/>
          <w:spacing w:val="-23"/>
          <w:sz w:val="21"/>
        </w:rPr>
        <w:t> </w:t>
      </w:r>
      <w:r>
        <w:rPr>
          <w:color w:val="231F20"/>
          <w:sz w:val="21"/>
        </w:rPr>
        <w:t>professional</w:t>
      </w:r>
      <w:r>
        <w:rPr>
          <w:color w:val="231F20"/>
          <w:spacing w:val="-22"/>
          <w:sz w:val="21"/>
        </w:rPr>
        <w:t> </w:t>
      </w:r>
      <w:r>
        <w:rPr>
          <w:color w:val="231F20"/>
          <w:sz w:val="21"/>
        </w:rPr>
        <w:t>and</w:t>
      </w:r>
      <w:r>
        <w:rPr>
          <w:color w:val="231F20"/>
          <w:spacing w:val="-23"/>
          <w:sz w:val="21"/>
        </w:rPr>
        <w:t> </w:t>
      </w:r>
      <w:r>
        <w:rPr>
          <w:color w:val="231F20"/>
          <w:sz w:val="21"/>
        </w:rPr>
        <w:t>personal purposes by members of the University</w:t>
      </w:r>
      <w:r>
        <w:rPr>
          <w:color w:val="231F20"/>
          <w:spacing w:val="-19"/>
          <w:sz w:val="21"/>
        </w:rPr>
        <w:t> </w:t>
      </w:r>
      <w:r>
        <w:rPr>
          <w:color w:val="231F20"/>
          <w:sz w:val="21"/>
        </w:rPr>
        <w:t>community</w:t>
      </w:r>
    </w:p>
    <w:p>
      <w:pPr>
        <w:pStyle w:val="ListParagraph"/>
        <w:numPr>
          <w:ilvl w:val="1"/>
          <w:numId w:val="39"/>
        </w:numPr>
        <w:tabs>
          <w:tab w:pos="3377" w:val="left" w:leader="none"/>
          <w:tab w:pos="3378" w:val="left" w:leader="none"/>
        </w:tabs>
        <w:spacing w:line="259" w:lineRule="auto" w:before="66" w:after="0"/>
        <w:ind w:left="3377" w:right="1367" w:hanging="360"/>
        <w:jc w:val="left"/>
        <w:rPr>
          <w:sz w:val="21"/>
        </w:rPr>
      </w:pPr>
      <w:r>
        <w:rPr>
          <w:color w:val="231F20"/>
          <w:sz w:val="21"/>
        </w:rPr>
        <w:t>Offensive</w:t>
      </w:r>
      <w:r>
        <w:rPr>
          <w:color w:val="231F20"/>
          <w:spacing w:val="-28"/>
          <w:sz w:val="21"/>
        </w:rPr>
        <w:t> </w:t>
      </w:r>
      <w:r>
        <w:rPr>
          <w:color w:val="231F20"/>
          <w:sz w:val="21"/>
        </w:rPr>
        <w:t>or</w:t>
      </w:r>
      <w:r>
        <w:rPr>
          <w:color w:val="231F20"/>
          <w:spacing w:val="-28"/>
          <w:sz w:val="21"/>
        </w:rPr>
        <w:t> </w:t>
      </w:r>
      <w:r>
        <w:rPr>
          <w:color w:val="231F20"/>
          <w:sz w:val="21"/>
        </w:rPr>
        <w:t>objectionable</w:t>
      </w:r>
      <w:r>
        <w:rPr>
          <w:color w:val="231F20"/>
          <w:spacing w:val="-28"/>
          <w:sz w:val="21"/>
        </w:rPr>
        <w:t> </w:t>
      </w:r>
      <w:r>
        <w:rPr>
          <w:color w:val="231F20"/>
          <w:sz w:val="21"/>
        </w:rPr>
        <w:t>material</w:t>
      </w:r>
      <w:r>
        <w:rPr>
          <w:color w:val="231F20"/>
          <w:spacing w:val="-27"/>
          <w:sz w:val="21"/>
        </w:rPr>
        <w:t> </w:t>
      </w:r>
      <w:r>
        <w:rPr>
          <w:color w:val="231F20"/>
          <w:sz w:val="21"/>
        </w:rPr>
        <w:t>means</w:t>
      </w:r>
      <w:r>
        <w:rPr>
          <w:color w:val="231F20"/>
          <w:spacing w:val="-28"/>
          <w:sz w:val="21"/>
        </w:rPr>
        <w:t> </w:t>
      </w:r>
      <w:r>
        <w:rPr>
          <w:color w:val="231F20"/>
          <w:sz w:val="21"/>
        </w:rPr>
        <w:t>any</w:t>
      </w:r>
      <w:r>
        <w:rPr>
          <w:color w:val="231F20"/>
          <w:spacing w:val="-28"/>
          <w:sz w:val="21"/>
        </w:rPr>
        <w:t> </w:t>
      </w:r>
      <w:r>
        <w:rPr>
          <w:color w:val="231F20"/>
          <w:sz w:val="21"/>
        </w:rPr>
        <w:t>material</w:t>
      </w:r>
      <w:r>
        <w:rPr>
          <w:color w:val="231F20"/>
          <w:spacing w:val="-28"/>
          <w:sz w:val="21"/>
        </w:rPr>
        <w:t> </w:t>
      </w:r>
      <w:r>
        <w:rPr>
          <w:color w:val="231F20"/>
          <w:sz w:val="21"/>
        </w:rPr>
        <w:t>which</w:t>
      </w:r>
      <w:r>
        <w:rPr>
          <w:color w:val="231F20"/>
          <w:spacing w:val="-27"/>
          <w:sz w:val="21"/>
        </w:rPr>
        <w:t> </w:t>
      </w:r>
      <w:r>
        <w:rPr>
          <w:color w:val="231F20"/>
          <w:sz w:val="21"/>
        </w:rPr>
        <w:t>infringes</w:t>
      </w:r>
      <w:r>
        <w:rPr>
          <w:color w:val="231F20"/>
          <w:spacing w:val="-28"/>
          <w:sz w:val="21"/>
        </w:rPr>
        <w:t> </w:t>
      </w:r>
      <w:r>
        <w:rPr>
          <w:color w:val="231F20"/>
          <w:sz w:val="21"/>
        </w:rPr>
        <w:t>socially accepted standards of good taste or good manners, such as insulting or aggressive</w:t>
      </w:r>
      <w:r>
        <w:rPr>
          <w:color w:val="231F20"/>
          <w:spacing w:val="-19"/>
          <w:sz w:val="21"/>
        </w:rPr>
        <w:t> </w:t>
      </w:r>
      <w:r>
        <w:rPr>
          <w:color w:val="231F20"/>
          <w:sz w:val="21"/>
        </w:rPr>
        <w:t>language</w:t>
      </w:r>
      <w:r>
        <w:rPr>
          <w:color w:val="231F20"/>
          <w:spacing w:val="-19"/>
          <w:sz w:val="21"/>
        </w:rPr>
        <w:t> </w:t>
      </w:r>
      <w:r>
        <w:rPr>
          <w:color w:val="231F20"/>
          <w:sz w:val="21"/>
        </w:rPr>
        <w:t>directed</w:t>
      </w:r>
      <w:r>
        <w:rPr>
          <w:color w:val="231F20"/>
          <w:spacing w:val="-18"/>
          <w:sz w:val="21"/>
        </w:rPr>
        <w:t> </w:t>
      </w:r>
      <w:r>
        <w:rPr>
          <w:color w:val="231F20"/>
          <w:sz w:val="21"/>
        </w:rPr>
        <w:t>at</w:t>
      </w:r>
      <w:r>
        <w:rPr>
          <w:color w:val="231F20"/>
          <w:spacing w:val="-19"/>
          <w:sz w:val="21"/>
        </w:rPr>
        <w:t> </w:t>
      </w:r>
      <w:r>
        <w:rPr>
          <w:color w:val="231F20"/>
          <w:sz w:val="21"/>
        </w:rPr>
        <w:t>another</w:t>
      </w:r>
      <w:r>
        <w:rPr>
          <w:color w:val="231F20"/>
          <w:spacing w:val="-19"/>
          <w:sz w:val="21"/>
        </w:rPr>
        <w:t> </w:t>
      </w:r>
      <w:r>
        <w:rPr>
          <w:color w:val="231F20"/>
          <w:sz w:val="21"/>
        </w:rPr>
        <w:t>person</w:t>
      </w:r>
      <w:r>
        <w:rPr>
          <w:color w:val="231F20"/>
          <w:spacing w:val="-18"/>
          <w:sz w:val="21"/>
        </w:rPr>
        <w:t> </w:t>
      </w:r>
      <w:r>
        <w:rPr>
          <w:color w:val="231F20"/>
          <w:sz w:val="21"/>
        </w:rPr>
        <w:t>or</w:t>
      </w:r>
      <w:r>
        <w:rPr>
          <w:color w:val="231F20"/>
          <w:spacing w:val="-19"/>
          <w:sz w:val="21"/>
        </w:rPr>
        <w:t> </w:t>
      </w:r>
      <w:r>
        <w:rPr>
          <w:color w:val="231F20"/>
          <w:sz w:val="21"/>
        </w:rPr>
        <w:t>persons.</w:t>
      </w:r>
      <w:r>
        <w:rPr>
          <w:color w:val="231F20"/>
          <w:spacing w:val="-18"/>
          <w:sz w:val="21"/>
        </w:rPr>
        <w:t> </w:t>
      </w:r>
      <w:r>
        <w:rPr>
          <w:color w:val="231F20"/>
          <w:sz w:val="21"/>
        </w:rPr>
        <w:t>This</w:t>
      </w:r>
      <w:r>
        <w:rPr>
          <w:color w:val="231F20"/>
          <w:spacing w:val="-19"/>
          <w:sz w:val="21"/>
        </w:rPr>
        <w:t> </w:t>
      </w:r>
      <w:r>
        <w:rPr>
          <w:color w:val="231F20"/>
          <w:sz w:val="21"/>
        </w:rPr>
        <w:t>includes,</w:t>
      </w:r>
      <w:r>
        <w:rPr>
          <w:color w:val="231F20"/>
          <w:spacing w:val="-19"/>
          <w:sz w:val="21"/>
        </w:rPr>
        <w:t> </w:t>
      </w:r>
      <w:r>
        <w:rPr>
          <w:color w:val="231F20"/>
          <w:sz w:val="21"/>
        </w:rPr>
        <w:t>but</w:t>
      </w:r>
    </w:p>
    <w:p>
      <w:pPr>
        <w:pStyle w:val="BodyText"/>
        <w:spacing w:line="261" w:lineRule="auto" w:before="3"/>
        <w:ind w:left="3377" w:right="1407"/>
      </w:pPr>
      <w:r>
        <w:rPr>
          <w:color w:val="231F20"/>
          <w:w w:val="95"/>
        </w:rPr>
        <w:t>is not limited to, pornographic material, threats, racist remarks, and disturbing </w:t>
      </w:r>
      <w:r>
        <w:rPr>
          <w:color w:val="231F20"/>
        </w:rPr>
        <w:t>images;</w:t>
      </w:r>
    </w:p>
    <w:p>
      <w:pPr>
        <w:pStyle w:val="ListParagraph"/>
        <w:numPr>
          <w:ilvl w:val="2"/>
          <w:numId w:val="39"/>
        </w:numPr>
        <w:tabs>
          <w:tab w:pos="4097" w:val="left" w:leader="none"/>
          <w:tab w:pos="4098" w:val="left" w:leader="none"/>
        </w:tabs>
        <w:spacing w:line="261" w:lineRule="auto" w:before="58" w:after="0"/>
        <w:ind w:left="4097" w:right="1808" w:hanging="360"/>
        <w:jc w:val="left"/>
        <w:rPr>
          <w:sz w:val="21"/>
        </w:rPr>
      </w:pPr>
      <w:r>
        <w:rPr>
          <w:color w:val="231F20"/>
          <w:sz w:val="21"/>
        </w:rPr>
        <w:t>Unacceptable</w:t>
      </w:r>
      <w:r>
        <w:rPr>
          <w:color w:val="231F20"/>
          <w:spacing w:val="-24"/>
          <w:sz w:val="21"/>
        </w:rPr>
        <w:t> </w:t>
      </w:r>
      <w:r>
        <w:rPr>
          <w:color w:val="231F20"/>
          <w:sz w:val="21"/>
        </w:rPr>
        <w:t>use:</w:t>
      </w:r>
      <w:r>
        <w:rPr>
          <w:color w:val="231F20"/>
          <w:spacing w:val="-24"/>
          <w:sz w:val="21"/>
        </w:rPr>
        <w:t> </w:t>
      </w:r>
      <w:r>
        <w:rPr>
          <w:color w:val="231F20"/>
          <w:sz w:val="21"/>
        </w:rPr>
        <w:t>Use</w:t>
      </w:r>
      <w:r>
        <w:rPr>
          <w:color w:val="231F20"/>
          <w:spacing w:val="-24"/>
          <w:sz w:val="21"/>
        </w:rPr>
        <w:t> </w:t>
      </w:r>
      <w:r>
        <w:rPr>
          <w:color w:val="231F20"/>
          <w:sz w:val="21"/>
        </w:rPr>
        <w:t>profane</w:t>
      </w:r>
      <w:r>
        <w:rPr>
          <w:color w:val="231F20"/>
          <w:spacing w:val="-24"/>
          <w:sz w:val="21"/>
        </w:rPr>
        <w:t> </w:t>
      </w:r>
      <w:r>
        <w:rPr>
          <w:color w:val="231F20"/>
          <w:sz w:val="21"/>
        </w:rPr>
        <w:t>or</w:t>
      </w:r>
      <w:r>
        <w:rPr>
          <w:color w:val="231F20"/>
          <w:spacing w:val="-24"/>
          <w:sz w:val="21"/>
        </w:rPr>
        <w:t> </w:t>
      </w:r>
      <w:r>
        <w:rPr>
          <w:color w:val="231F20"/>
          <w:sz w:val="21"/>
        </w:rPr>
        <w:t>offensive</w:t>
      </w:r>
      <w:r>
        <w:rPr>
          <w:color w:val="231F20"/>
          <w:spacing w:val="-24"/>
          <w:sz w:val="21"/>
        </w:rPr>
        <w:t> </w:t>
      </w:r>
      <w:r>
        <w:rPr>
          <w:color w:val="231F20"/>
          <w:sz w:val="21"/>
        </w:rPr>
        <w:t>language,</w:t>
      </w:r>
      <w:r>
        <w:rPr>
          <w:color w:val="231F20"/>
          <w:spacing w:val="-23"/>
          <w:sz w:val="21"/>
        </w:rPr>
        <w:t> </w:t>
      </w:r>
      <w:r>
        <w:rPr>
          <w:color w:val="231F20"/>
          <w:sz w:val="21"/>
        </w:rPr>
        <w:t>content</w:t>
      </w:r>
      <w:r>
        <w:rPr>
          <w:color w:val="231F20"/>
          <w:spacing w:val="-24"/>
          <w:sz w:val="21"/>
        </w:rPr>
        <w:t> </w:t>
      </w:r>
      <w:r>
        <w:rPr>
          <w:color w:val="231F20"/>
          <w:sz w:val="21"/>
        </w:rPr>
        <w:t>or objectionable material</w:t>
      </w:r>
      <w:r>
        <w:rPr>
          <w:color w:val="231F20"/>
          <w:spacing w:val="-3"/>
          <w:sz w:val="21"/>
        </w:rPr>
        <w:t> </w:t>
      </w:r>
      <w:r>
        <w:rPr>
          <w:color w:val="231F20"/>
          <w:sz w:val="21"/>
        </w:rPr>
        <w:t>that:</w:t>
      </w:r>
    </w:p>
    <w:p>
      <w:pPr>
        <w:pStyle w:val="ListParagraph"/>
        <w:numPr>
          <w:ilvl w:val="3"/>
          <w:numId w:val="39"/>
        </w:numPr>
        <w:tabs>
          <w:tab w:pos="4817" w:val="left" w:leader="none"/>
          <w:tab w:pos="4818" w:val="left" w:leader="none"/>
        </w:tabs>
        <w:spacing w:line="261" w:lineRule="auto" w:before="47" w:after="0"/>
        <w:ind w:left="4817" w:right="1305" w:hanging="360"/>
        <w:jc w:val="left"/>
        <w:rPr>
          <w:sz w:val="21"/>
        </w:rPr>
      </w:pPr>
      <w:r>
        <w:rPr>
          <w:color w:val="231F20"/>
          <w:w w:val="95"/>
          <w:sz w:val="21"/>
        </w:rPr>
        <w:t>Promotes,</w:t>
      </w:r>
      <w:r>
        <w:rPr>
          <w:color w:val="231F20"/>
          <w:spacing w:val="-10"/>
          <w:w w:val="95"/>
          <w:sz w:val="21"/>
        </w:rPr>
        <w:t> </w:t>
      </w:r>
      <w:r>
        <w:rPr>
          <w:color w:val="231F20"/>
          <w:w w:val="95"/>
          <w:sz w:val="21"/>
        </w:rPr>
        <w:t>fosters,</w:t>
      </w:r>
      <w:r>
        <w:rPr>
          <w:color w:val="231F20"/>
          <w:spacing w:val="-10"/>
          <w:w w:val="95"/>
          <w:sz w:val="21"/>
        </w:rPr>
        <w:t> </w:t>
      </w:r>
      <w:r>
        <w:rPr>
          <w:color w:val="231F20"/>
          <w:w w:val="95"/>
          <w:sz w:val="21"/>
        </w:rPr>
        <w:t>or</w:t>
      </w:r>
      <w:r>
        <w:rPr>
          <w:color w:val="231F20"/>
          <w:spacing w:val="-10"/>
          <w:w w:val="95"/>
          <w:sz w:val="21"/>
        </w:rPr>
        <w:t> </w:t>
      </w:r>
      <w:r>
        <w:rPr>
          <w:color w:val="231F20"/>
          <w:w w:val="95"/>
          <w:sz w:val="21"/>
        </w:rPr>
        <w:t>perpetuates</w:t>
      </w:r>
      <w:r>
        <w:rPr>
          <w:color w:val="231F20"/>
          <w:spacing w:val="-10"/>
          <w:w w:val="95"/>
          <w:sz w:val="21"/>
        </w:rPr>
        <w:t> </w:t>
      </w:r>
      <w:r>
        <w:rPr>
          <w:color w:val="231F20"/>
          <w:w w:val="95"/>
          <w:sz w:val="21"/>
        </w:rPr>
        <w:t>discrimination</w:t>
      </w:r>
      <w:r>
        <w:rPr>
          <w:color w:val="231F20"/>
          <w:spacing w:val="-10"/>
          <w:w w:val="95"/>
          <w:sz w:val="21"/>
        </w:rPr>
        <w:t> </w:t>
      </w:r>
      <w:r>
        <w:rPr>
          <w:color w:val="231F20"/>
          <w:w w:val="95"/>
          <w:sz w:val="21"/>
        </w:rPr>
        <w:t>on</w:t>
      </w:r>
      <w:r>
        <w:rPr>
          <w:color w:val="231F20"/>
          <w:spacing w:val="-10"/>
          <w:w w:val="95"/>
          <w:sz w:val="21"/>
        </w:rPr>
        <w:t> </w:t>
      </w:r>
      <w:r>
        <w:rPr>
          <w:color w:val="231F20"/>
          <w:w w:val="95"/>
          <w:sz w:val="21"/>
        </w:rPr>
        <w:t>the</w:t>
      </w:r>
      <w:r>
        <w:rPr>
          <w:color w:val="231F20"/>
          <w:spacing w:val="-9"/>
          <w:w w:val="95"/>
          <w:sz w:val="21"/>
        </w:rPr>
        <w:t> </w:t>
      </w:r>
      <w:r>
        <w:rPr>
          <w:color w:val="231F20"/>
          <w:w w:val="95"/>
          <w:sz w:val="21"/>
        </w:rPr>
        <w:t>basis</w:t>
      </w:r>
      <w:r>
        <w:rPr>
          <w:color w:val="231F20"/>
          <w:spacing w:val="-10"/>
          <w:w w:val="95"/>
          <w:sz w:val="21"/>
        </w:rPr>
        <w:t> </w:t>
      </w:r>
      <w:r>
        <w:rPr>
          <w:color w:val="231F20"/>
          <w:w w:val="95"/>
          <w:sz w:val="21"/>
        </w:rPr>
        <w:t>of </w:t>
      </w:r>
      <w:r>
        <w:rPr>
          <w:color w:val="231F20"/>
          <w:sz w:val="21"/>
        </w:rPr>
        <w:t>race,</w:t>
      </w:r>
      <w:r>
        <w:rPr>
          <w:color w:val="231F20"/>
          <w:spacing w:val="-25"/>
          <w:sz w:val="21"/>
        </w:rPr>
        <w:t> </w:t>
      </w:r>
      <w:r>
        <w:rPr>
          <w:color w:val="231F20"/>
          <w:sz w:val="21"/>
        </w:rPr>
        <w:t>creed,</w:t>
      </w:r>
      <w:r>
        <w:rPr>
          <w:color w:val="231F20"/>
          <w:spacing w:val="-24"/>
          <w:sz w:val="21"/>
        </w:rPr>
        <w:t> </w:t>
      </w:r>
      <w:r>
        <w:rPr>
          <w:color w:val="231F20"/>
          <w:sz w:val="21"/>
        </w:rPr>
        <w:t>colour,</w:t>
      </w:r>
      <w:r>
        <w:rPr>
          <w:color w:val="231F20"/>
          <w:spacing w:val="-24"/>
          <w:sz w:val="21"/>
        </w:rPr>
        <w:t> </w:t>
      </w:r>
      <w:r>
        <w:rPr>
          <w:color w:val="231F20"/>
          <w:sz w:val="21"/>
        </w:rPr>
        <w:t>age,</w:t>
      </w:r>
      <w:r>
        <w:rPr>
          <w:color w:val="231F20"/>
          <w:spacing w:val="-25"/>
          <w:sz w:val="21"/>
        </w:rPr>
        <w:t> </w:t>
      </w:r>
      <w:r>
        <w:rPr>
          <w:color w:val="231F20"/>
          <w:sz w:val="21"/>
        </w:rPr>
        <w:t>religion,</w:t>
      </w:r>
      <w:r>
        <w:rPr>
          <w:color w:val="231F20"/>
          <w:spacing w:val="-24"/>
          <w:sz w:val="21"/>
        </w:rPr>
        <w:t> </w:t>
      </w:r>
      <w:r>
        <w:rPr>
          <w:color w:val="231F20"/>
          <w:sz w:val="21"/>
        </w:rPr>
        <w:t>gender,</w:t>
      </w:r>
      <w:r>
        <w:rPr>
          <w:color w:val="231F20"/>
          <w:spacing w:val="-24"/>
          <w:sz w:val="21"/>
        </w:rPr>
        <w:t> </w:t>
      </w:r>
      <w:r>
        <w:rPr>
          <w:color w:val="231F20"/>
          <w:sz w:val="21"/>
        </w:rPr>
        <w:t>marital</w:t>
      </w:r>
      <w:r>
        <w:rPr>
          <w:color w:val="231F20"/>
          <w:spacing w:val="-24"/>
          <w:sz w:val="21"/>
        </w:rPr>
        <w:t> </w:t>
      </w:r>
      <w:r>
        <w:rPr>
          <w:color w:val="231F20"/>
          <w:sz w:val="21"/>
        </w:rPr>
        <w:t>status,</w:t>
      </w:r>
      <w:r>
        <w:rPr>
          <w:color w:val="231F20"/>
          <w:spacing w:val="-25"/>
          <w:sz w:val="21"/>
        </w:rPr>
        <w:t> </w:t>
      </w:r>
      <w:r>
        <w:rPr>
          <w:color w:val="231F20"/>
          <w:sz w:val="21"/>
        </w:rPr>
        <w:t>status with regard to public assistance, national origin, physical or mental disability or sexual</w:t>
      </w:r>
      <w:r>
        <w:rPr>
          <w:color w:val="231F20"/>
          <w:spacing w:val="-13"/>
          <w:sz w:val="21"/>
        </w:rPr>
        <w:t> </w:t>
      </w:r>
      <w:r>
        <w:rPr>
          <w:color w:val="231F20"/>
          <w:sz w:val="21"/>
        </w:rPr>
        <w:t>orientation;</w:t>
      </w:r>
    </w:p>
    <w:p>
      <w:pPr>
        <w:spacing w:before="116"/>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0"/>
          <w:sz w:val="20"/>
        </w:rPr>
        <w:t>Students – Grievances with Staff or Other Students Procedures</w:t>
      </w:r>
      <w:r>
        <w:rPr>
          <w:w w:val="110"/>
          <w:position w:val="7"/>
          <w:sz w:val="11"/>
        </w:rPr>
        <w:t>18</w:t>
      </w:r>
    </w:p>
    <w:p>
      <w:pPr>
        <w:pStyle w:val="BodyText"/>
        <w:spacing w:before="4"/>
        <w:rPr>
          <w:sz w:val="20"/>
        </w:rPr>
      </w:pPr>
    </w:p>
    <w:p>
      <w:pPr>
        <w:tabs>
          <w:tab w:pos="2657" w:val="left" w:leader="none"/>
        </w:tabs>
        <w:spacing w:line="273" w:lineRule="auto" w:before="1"/>
        <w:ind w:left="2657" w:right="1390" w:hanging="360"/>
        <w:jc w:val="left"/>
        <w:rPr>
          <w:sz w:val="20"/>
        </w:rPr>
      </w:pPr>
      <w:r>
        <w:rPr>
          <w:rFonts w:ascii="Courier New"/>
          <w:sz w:val="20"/>
        </w:rPr>
        <w:t>o</w:t>
        <w:tab/>
      </w:r>
      <w:r>
        <w:rPr>
          <w:sz w:val="20"/>
        </w:rPr>
        <w:t>Bullying has the meaning ascribed to it by the CDU and Union Enterprise Agreement. </w:t>
      </w:r>
      <w:r>
        <w:rPr>
          <w:spacing w:val="-3"/>
          <w:sz w:val="20"/>
        </w:rPr>
        <w:t>For </w:t>
      </w:r>
      <w:r>
        <w:rPr>
          <w:w w:val="95"/>
          <w:sz w:val="20"/>
        </w:rPr>
        <w:t>better</w:t>
      </w:r>
      <w:r>
        <w:rPr>
          <w:spacing w:val="-8"/>
          <w:w w:val="95"/>
          <w:sz w:val="20"/>
        </w:rPr>
        <w:t> </w:t>
      </w:r>
      <w:r>
        <w:rPr>
          <w:w w:val="95"/>
          <w:sz w:val="20"/>
        </w:rPr>
        <w:t>understanding,</w:t>
      </w:r>
      <w:r>
        <w:rPr>
          <w:spacing w:val="-8"/>
          <w:w w:val="95"/>
          <w:sz w:val="20"/>
        </w:rPr>
        <w:t> </w:t>
      </w:r>
      <w:r>
        <w:rPr>
          <w:w w:val="95"/>
          <w:sz w:val="20"/>
        </w:rPr>
        <w:t>bullying</w:t>
      </w:r>
      <w:r>
        <w:rPr>
          <w:spacing w:val="-8"/>
          <w:w w:val="95"/>
          <w:sz w:val="20"/>
        </w:rPr>
        <w:t> </w:t>
      </w:r>
      <w:r>
        <w:rPr>
          <w:w w:val="95"/>
          <w:sz w:val="20"/>
        </w:rPr>
        <w:t>refers</w:t>
      </w:r>
      <w:r>
        <w:rPr>
          <w:spacing w:val="-8"/>
          <w:w w:val="95"/>
          <w:sz w:val="20"/>
        </w:rPr>
        <w:t> </w:t>
      </w:r>
      <w:r>
        <w:rPr>
          <w:w w:val="95"/>
          <w:sz w:val="20"/>
        </w:rPr>
        <w:t>to</w:t>
      </w:r>
      <w:r>
        <w:rPr>
          <w:spacing w:val="-8"/>
          <w:w w:val="95"/>
          <w:sz w:val="20"/>
        </w:rPr>
        <w:t> </w:t>
      </w:r>
      <w:r>
        <w:rPr>
          <w:w w:val="95"/>
          <w:sz w:val="20"/>
        </w:rPr>
        <w:t>persistent</w:t>
      </w:r>
      <w:r>
        <w:rPr>
          <w:spacing w:val="-8"/>
          <w:w w:val="95"/>
          <w:sz w:val="20"/>
        </w:rPr>
        <w:t> </w:t>
      </w:r>
      <w:r>
        <w:rPr>
          <w:w w:val="95"/>
          <w:sz w:val="20"/>
        </w:rPr>
        <w:t>or</w:t>
      </w:r>
      <w:r>
        <w:rPr>
          <w:spacing w:val="-8"/>
          <w:w w:val="95"/>
          <w:sz w:val="20"/>
        </w:rPr>
        <w:t> </w:t>
      </w:r>
      <w:r>
        <w:rPr>
          <w:w w:val="95"/>
          <w:sz w:val="20"/>
        </w:rPr>
        <w:t>ongoing</w:t>
      </w:r>
      <w:r>
        <w:rPr>
          <w:spacing w:val="-8"/>
          <w:w w:val="95"/>
          <w:sz w:val="20"/>
        </w:rPr>
        <w:t> </w:t>
      </w:r>
      <w:r>
        <w:rPr>
          <w:w w:val="95"/>
          <w:sz w:val="20"/>
        </w:rPr>
        <w:t>behaviours</w:t>
      </w:r>
      <w:r>
        <w:rPr>
          <w:spacing w:val="-8"/>
          <w:w w:val="95"/>
          <w:sz w:val="20"/>
        </w:rPr>
        <w:t> </w:t>
      </w:r>
      <w:r>
        <w:rPr>
          <w:w w:val="95"/>
          <w:sz w:val="20"/>
        </w:rPr>
        <w:t>directed</w:t>
      </w:r>
      <w:r>
        <w:rPr>
          <w:spacing w:val="-8"/>
          <w:w w:val="95"/>
          <w:sz w:val="20"/>
        </w:rPr>
        <w:t> </w:t>
      </w:r>
      <w:r>
        <w:rPr>
          <w:w w:val="95"/>
          <w:sz w:val="20"/>
        </w:rPr>
        <w:t>towards</w:t>
      </w:r>
      <w:r>
        <w:rPr>
          <w:spacing w:val="-7"/>
          <w:w w:val="95"/>
          <w:sz w:val="20"/>
        </w:rPr>
        <w:t> </w:t>
      </w:r>
      <w:r>
        <w:rPr>
          <w:w w:val="95"/>
          <w:sz w:val="20"/>
        </w:rPr>
        <w:t>an </w:t>
      </w:r>
      <w:r>
        <w:rPr>
          <w:sz w:val="20"/>
        </w:rPr>
        <w:t>individual</w:t>
      </w:r>
      <w:r>
        <w:rPr>
          <w:spacing w:val="-26"/>
          <w:sz w:val="20"/>
        </w:rPr>
        <w:t> </w:t>
      </w:r>
      <w:r>
        <w:rPr>
          <w:sz w:val="20"/>
        </w:rPr>
        <w:t>or</w:t>
      </w:r>
      <w:r>
        <w:rPr>
          <w:spacing w:val="-26"/>
          <w:sz w:val="20"/>
        </w:rPr>
        <w:t> </w:t>
      </w:r>
      <w:r>
        <w:rPr>
          <w:sz w:val="20"/>
        </w:rPr>
        <w:t>group</w:t>
      </w:r>
      <w:r>
        <w:rPr>
          <w:spacing w:val="-25"/>
          <w:sz w:val="20"/>
        </w:rPr>
        <w:t> </w:t>
      </w:r>
      <w:r>
        <w:rPr>
          <w:sz w:val="20"/>
        </w:rPr>
        <w:t>that</w:t>
      </w:r>
      <w:r>
        <w:rPr>
          <w:spacing w:val="-26"/>
          <w:sz w:val="20"/>
        </w:rPr>
        <w:t> </w:t>
      </w:r>
      <w:r>
        <w:rPr>
          <w:sz w:val="20"/>
        </w:rPr>
        <w:t>a</w:t>
      </w:r>
      <w:r>
        <w:rPr>
          <w:spacing w:val="-25"/>
          <w:sz w:val="20"/>
        </w:rPr>
        <w:t> </w:t>
      </w:r>
      <w:r>
        <w:rPr>
          <w:sz w:val="20"/>
        </w:rPr>
        <w:t>reasonable</w:t>
      </w:r>
      <w:r>
        <w:rPr>
          <w:spacing w:val="-26"/>
          <w:sz w:val="20"/>
        </w:rPr>
        <w:t> </w:t>
      </w:r>
      <w:r>
        <w:rPr>
          <w:sz w:val="20"/>
        </w:rPr>
        <w:t>person,</w:t>
      </w:r>
      <w:r>
        <w:rPr>
          <w:spacing w:val="-25"/>
          <w:sz w:val="20"/>
        </w:rPr>
        <w:t> </w:t>
      </w:r>
      <w:r>
        <w:rPr>
          <w:sz w:val="20"/>
        </w:rPr>
        <w:t>having</w:t>
      </w:r>
      <w:r>
        <w:rPr>
          <w:spacing w:val="-26"/>
          <w:sz w:val="20"/>
        </w:rPr>
        <w:t> </w:t>
      </w:r>
      <w:r>
        <w:rPr>
          <w:sz w:val="20"/>
        </w:rPr>
        <w:t>regard</w:t>
      </w:r>
      <w:r>
        <w:rPr>
          <w:spacing w:val="-25"/>
          <w:sz w:val="20"/>
        </w:rPr>
        <w:t> </w:t>
      </w:r>
      <w:r>
        <w:rPr>
          <w:sz w:val="20"/>
        </w:rPr>
        <w:t>to</w:t>
      </w:r>
      <w:r>
        <w:rPr>
          <w:spacing w:val="-26"/>
          <w:sz w:val="20"/>
        </w:rPr>
        <w:t> </w:t>
      </w:r>
      <w:r>
        <w:rPr>
          <w:sz w:val="20"/>
        </w:rPr>
        <w:t>the</w:t>
      </w:r>
      <w:r>
        <w:rPr>
          <w:spacing w:val="-25"/>
          <w:sz w:val="20"/>
        </w:rPr>
        <w:t> </w:t>
      </w:r>
      <w:r>
        <w:rPr>
          <w:sz w:val="20"/>
        </w:rPr>
        <w:t>circumstances,</w:t>
      </w:r>
      <w:r>
        <w:rPr>
          <w:spacing w:val="-26"/>
          <w:sz w:val="20"/>
        </w:rPr>
        <w:t> </w:t>
      </w:r>
      <w:r>
        <w:rPr>
          <w:sz w:val="20"/>
        </w:rPr>
        <w:t>would</w:t>
      </w:r>
      <w:r>
        <w:rPr>
          <w:spacing w:val="-25"/>
          <w:sz w:val="20"/>
        </w:rPr>
        <w:t> </w:t>
      </w:r>
      <w:r>
        <w:rPr>
          <w:sz w:val="20"/>
        </w:rPr>
        <w:t>find </w:t>
      </w:r>
      <w:r>
        <w:rPr>
          <w:w w:val="95"/>
          <w:sz w:val="20"/>
        </w:rPr>
        <w:t>offensive,</w:t>
      </w:r>
      <w:r>
        <w:rPr>
          <w:spacing w:val="-13"/>
          <w:w w:val="95"/>
          <w:sz w:val="20"/>
        </w:rPr>
        <w:t> </w:t>
      </w:r>
      <w:r>
        <w:rPr>
          <w:w w:val="95"/>
          <w:sz w:val="20"/>
        </w:rPr>
        <w:t>intimidating,</w:t>
      </w:r>
      <w:r>
        <w:rPr>
          <w:spacing w:val="-13"/>
          <w:w w:val="95"/>
          <w:sz w:val="20"/>
        </w:rPr>
        <w:t> </w:t>
      </w:r>
      <w:r>
        <w:rPr>
          <w:w w:val="95"/>
          <w:sz w:val="20"/>
        </w:rPr>
        <w:t>humiliating</w:t>
      </w:r>
      <w:r>
        <w:rPr>
          <w:spacing w:val="-13"/>
          <w:w w:val="95"/>
          <w:sz w:val="20"/>
        </w:rPr>
        <w:t> </w:t>
      </w:r>
      <w:r>
        <w:rPr>
          <w:w w:val="95"/>
          <w:sz w:val="20"/>
        </w:rPr>
        <w:t>or</w:t>
      </w:r>
      <w:r>
        <w:rPr>
          <w:spacing w:val="-13"/>
          <w:w w:val="95"/>
          <w:sz w:val="20"/>
        </w:rPr>
        <w:t> </w:t>
      </w:r>
      <w:r>
        <w:rPr>
          <w:w w:val="95"/>
          <w:sz w:val="20"/>
        </w:rPr>
        <w:t>threatening</w:t>
      </w:r>
      <w:r>
        <w:rPr>
          <w:spacing w:val="-13"/>
          <w:w w:val="95"/>
          <w:sz w:val="20"/>
        </w:rPr>
        <w:t> </w:t>
      </w:r>
      <w:r>
        <w:rPr>
          <w:w w:val="95"/>
          <w:sz w:val="20"/>
        </w:rPr>
        <w:t>and</w:t>
      </w:r>
      <w:r>
        <w:rPr>
          <w:spacing w:val="-13"/>
          <w:w w:val="95"/>
          <w:sz w:val="20"/>
        </w:rPr>
        <w:t> </w:t>
      </w:r>
      <w:r>
        <w:rPr>
          <w:w w:val="95"/>
          <w:sz w:val="20"/>
        </w:rPr>
        <w:t>that</w:t>
      </w:r>
      <w:r>
        <w:rPr>
          <w:spacing w:val="-13"/>
          <w:w w:val="95"/>
          <w:sz w:val="20"/>
        </w:rPr>
        <w:t> </w:t>
      </w:r>
      <w:r>
        <w:rPr>
          <w:w w:val="95"/>
          <w:sz w:val="20"/>
        </w:rPr>
        <w:t>potentially</w:t>
      </w:r>
      <w:r>
        <w:rPr>
          <w:spacing w:val="-13"/>
          <w:w w:val="95"/>
          <w:sz w:val="20"/>
        </w:rPr>
        <w:t> </w:t>
      </w:r>
      <w:r>
        <w:rPr>
          <w:w w:val="95"/>
          <w:sz w:val="20"/>
        </w:rPr>
        <w:t>or</w:t>
      </w:r>
      <w:r>
        <w:rPr>
          <w:spacing w:val="-13"/>
          <w:w w:val="95"/>
          <w:sz w:val="20"/>
        </w:rPr>
        <w:t> </w:t>
      </w:r>
      <w:r>
        <w:rPr>
          <w:w w:val="95"/>
          <w:sz w:val="20"/>
        </w:rPr>
        <w:t>actually</w:t>
      </w:r>
      <w:r>
        <w:rPr>
          <w:spacing w:val="-13"/>
          <w:w w:val="95"/>
          <w:sz w:val="20"/>
        </w:rPr>
        <w:t> </w:t>
      </w:r>
      <w:r>
        <w:rPr>
          <w:w w:val="95"/>
          <w:sz w:val="20"/>
        </w:rPr>
        <w:t>affects</w:t>
      </w:r>
      <w:r>
        <w:rPr>
          <w:spacing w:val="-13"/>
          <w:w w:val="95"/>
          <w:sz w:val="20"/>
        </w:rPr>
        <w:t> </w:t>
      </w:r>
      <w:r>
        <w:rPr>
          <w:spacing w:val="-3"/>
          <w:w w:val="95"/>
          <w:sz w:val="20"/>
        </w:rPr>
        <w:t>health </w:t>
      </w:r>
      <w:r>
        <w:rPr>
          <w:sz w:val="20"/>
        </w:rPr>
        <w:t>and wellbeing;</w:t>
      </w:r>
    </w:p>
    <w:p>
      <w:pPr>
        <w:spacing w:before="192"/>
        <w:ind w:left="1937" w:right="0" w:firstLine="0"/>
        <w:jc w:val="left"/>
        <w:rPr>
          <w:b/>
          <w:sz w:val="21"/>
        </w:rPr>
      </w:pPr>
      <w:r>
        <w:rPr>
          <w:w w:val="105"/>
          <w:sz w:val="21"/>
        </w:rPr>
        <w:t>Rating: </w:t>
      </w:r>
      <w:r>
        <w:rPr>
          <w:b/>
          <w:color w:val="EC7C30"/>
          <w:w w:val="105"/>
          <w:sz w:val="21"/>
        </w:rPr>
        <w:t>Amber</w:t>
      </w:r>
    </w:p>
    <w:p>
      <w:pPr>
        <w:spacing w:before="190"/>
        <w:ind w:left="1937" w:right="0" w:firstLine="0"/>
        <w:jc w:val="left"/>
        <w:rPr>
          <w:sz w:val="11"/>
        </w:rPr>
      </w:pPr>
      <w:r>
        <w:rPr>
          <w:b/>
          <w:w w:val="120"/>
          <w:sz w:val="20"/>
        </w:rPr>
        <w:t>Email Acceptable Use Policy </w:t>
      </w:r>
      <w:r>
        <w:rPr>
          <w:b/>
          <w:w w:val="125"/>
          <w:sz w:val="20"/>
        </w:rPr>
        <w:t>/ </w:t>
      </w:r>
      <w:r>
        <w:rPr>
          <w:b/>
          <w:w w:val="120"/>
          <w:sz w:val="20"/>
        </w:rPr>
        <w:t>Email General Use Procedures</w:t>
      </w:r>
      <w:r>
        <w:rPr>
          <w:w w:val="120"/>
          <w:position w:val="7"/>
          <w:sz w:val="11"/>
        </w:rPr>
        <w:t>19</w:t>
      </w:r>
    </w:p>
    <w:p>
      <w:pPr>
        <w:pStyle w:val="ListParagraph"/>
        <w:numPr>
          <w:ilvl w:val="0"/>
          <w:numId w:val="39"/>
        </w:numPr>
        <w:tabs>
          <w:tab w:pos="2222" w:val="left" w:leader="none"/>
        </w:tabs>
        <w:spacing w:line="273" w:lineRule="auto" w:before="149" w:after="0"/>
        <w:ind w:left="2221" w:right="1444" w:hanging="284"/>
        <w:jc w:val="left"/>
        <w:rPr>
          <w:rFonts w:ascii="Courier New" w:hAnsi="Courier New"/>
          <w:color w:val="231F20"/>
          <w:sz w:val="20"/>
        </w:rPr>
      </w:pPr>
      <w:r>
        <w:rPr>
          <w:color w:val="231F20"/>
          <w:sz w:val="20"/>
        </w:rPr>
        <w:t>Users of University email </w:t>
      </w:r>
      <w:r>
        <w:rPr>
          <w:color w:val="231F20"/>
          <w:spacing w:val="2"/>
          <w:sz w:val="20"/>
        </w:rPr>
        <w:t>services </w:t>
      </w:r>
      <w:r>
        <w:rPr>
          <w:color w:val="231F20"/>
          <w:sz w:val="20"/>
        </w:rPr>
        <w:t>are expected to respect the standards of courtesy and professionalism</w:t>
      </w:r>
      <w:r>
        <w:rPr>
          <w:color w:val="231F20"/>
          <w:spacing w:val="-19"/>
          <w:sz w:val="20"/>
        </w:rPr>
        <w:t> </w:t>
      </w:r>
      <w:r>
        <w:rPr>
          <w:color w:val="231F20"/>
          <w:sz w:val="20"/>
        </w:rPr>
        <w:t>that</w:t>
      </w:r>
      <w:r>
        <w:rPr>
          <w:color w:val="231F20"/>
          <w:spacing w:val="-19"/>
          <w:sz w:val="20"/>
        </w:rPr>
        <w:t> </w:t>
      </w:r>
      <w:r>
        <w:rPr>
          <w:color w:val="231F20"/>
          <w:sz w:val="20"/>
        </w:rPr>
        <w:t>apply</w:t>
      </w:r>
      <w:r>
        <w:rPr>
          <w:color w:val="231F20"/>
          <w:spacing w:val="-18"/>
          <w:sz w:val="20"/>
        </w:rPr>
        <w:t> </w:t>
      </w:r>
      <w:r>
        <w:rPr>
          <w:color w:val="231F20"/>
          <w:sz w:val="20"/>
        </w:rPr>
        <w:t>to</w:t>
      </w:r>
      <w:r>
        <w:rPr>
          <w:color w:val="231F20"/>
          <w:spacing w:val="-19"/>
          <w:sz w:val="20"/>
        </w:rPr>
        <w:t> </w:t>
      </w:r>
      <w:r>
        <w:rPr>
          <w:color w:val="231F20"/>
          <w:sz w:val="20"/>
        </w:rPr>
        <w:t>all</w:t>
      </w:r>
      <w:r>
        <w:rPr>
          <w:color w:val="231F20"/>
          <w:spacing w:val="-18"/>
          <w:sz w:val="20"/>
        </w:rPr>
        <w:t> </w:t>
      </w:r>
      <w:r>
        <w:rPr>
          <w:color w:val="231F20"/>
          <w:sz w:val="20"/>
        </w:rPr>
        <w:t>University</w:t>
      </w:r>
      <w:r>
        <w:rPr>
          <w:color w:val="231F20"/>
          <w:spacing w:val="-19"/>
          <w:sz w:val="20"/>
        </w:rPr>
        <w:t> </w:t>
      </w:r>
      <w:r>
        <w:rPr>
          <w:color w:val="231F20"/>
          <w:sz w:val="20"/>
        </w:rPr>
        <w:t>communications</w:t>
      </w:r>
      <w:r>
        <w:rPr>
          <w:color w:val="231F20"/>
          <w:spacing w:val="-19"/>
          <w:sz w:val="20"/>
        </w:rPr>
        <w:t> </w:t>
      </w:r>
      <w:r>
        <w:rPr>
          <w:color w:val="231F20"/>
          <w:sz w:val="20"/>
        </w:rPr>
        <w:t>and</w:t>
      </w:r>
      <w:r>
        <w:rPr>
          <w:color w:val="231F20"/>
          <w:spacing w:val="-18"/>
          <w:sz w:val="20"/>
        </w:rPr>
        <w:t> </w:t>
      </w:r>
      <w:r>
        <w:rPr>
          <w:color w:val="231F20"/>
          <w:sz w:val="20"/>
        </w:rPr>
        <w:t>to</w:t>
      </w:r>
      <w:r>
        <w:rPr>
          <w:color w:val="231F20"/>
          <w:spacing w:val="-19"/>
          <w:sz w:val="20"/>
        </w:rPr>
        <w:t> </w:t>
      </w:r>
      <w:r>
        <w:rPr>
          <w:color w:val="231F20"/>
          <w:sz w:val="20"/>
        </w:rPr>
        <w:t>avoid</w:t>
      </w:r>
      <w:r>
        <w:rPr>
          <w:color w:val="231F20"/>
          <w:spacing w:val="-18"/>
          <w:sz w:val="20"/>
        </w:rPr>
        <w:t> </w:t>
      </w:r>
      <w:r>
        <w:rPr>
          <w:color w:val="231F20"/>
          <w:sz w:val="20"/>
        </w:rPr>
        <w:t>aggressive</w:t>
      </w:r>
      <w:r>
        <w:rPr>
          <w:color w:val="231F20"/>
          <w:spacing w:val="-19"/>
          <w:sz w:val="20"/>
        </w:rPr>
        <w:t> </w:t>
      </w:r>
      <w:r>
        <w:rPr>
          <w:color w:val="231F20"/>
          <w:sz w:val="20"/>
        </w:rPr>
        <w:t>or</w:t>
      </w:r>
      <w:r>
        <w:rPr>
          <w:color w:val="231F20"/>
          <w:spacing w:val="-18"/>
          <w:sz w:val="20"/>
        </w:rPr>
        <w:t> </w:t>
      </w:r>
      <w:r>
        <w:rPr>
          <w:color w:val="231F20"/>
          <w:sz w:val="20"/>
        </w:rPr>
        <w:t>abusive messages,</w:t>
      </w:r>
      <w:r>
        <w:rPr>
          <w:color w:val="231F20"/>
          <w:spacing w:val="-19"/>
          <w:sz w:val="20"/>
        </w:rPr>
        <w:t> </w:t>
      </w:r>
      <w:r>
        <w:rPr>
          <w:color w:val="231F20"/>
          <w:sz w:val="20"/>
        </w:rPr>
        <w:t>messages</w:t>
      </w:r>
      <w:r>
        <w:rPr>
          <w:color w:val="231F20"/>
          <w:spacing w:val="-18"/>
          <w:sz w:val="20"/>
        </w:rPr>
        <w:t> </w:t>
      </w:r>
      <w:r>
        <w:rPr>
          <w:color w:val="231F20"/>
          <w:sz w:val="20"/>
        </w:rPr>
        <w:t>that</w:t>
      </w:r>
      <w:r>
        <w:rPr>
          <w:color w:val="231F20"/>
          <w:spacing w:val="-19"/>
          <w:sz w:val="20"/>
        </w:rPr>
        <w:t> </w:t>
      </w:r>
      <w:r>
        <w:rPr>
          <w:color w:val="231F20"/>
          <w:sz w:val="20"/>
        </w:rPr>
        <w:t>could</w:t>
      </w:r>
      <w:r>
        <w:rPr>
          <w:color w:val="231F20"/>
          <w:spacing w:val="-18"/>
          <w:sz w:val="20"/>
        </w:rPr>
        <w:t> </w:t>
      </w:r>
      <w:r>
        <w:rPr>
          <w:color w:val="231F20"/>
          <w:sz w:val="20"/>
        </w:rPr>
        <w:t>reasonably</w:t>
      </w:r>
      <w:r>
        <w:rPr>
          <w:color w:val="231F20"/>
          <w:spacing w:val="-19"/>
          <w:sz w:val="20"/>
        </w:rPr>
        <w:t> </w:t>
      </w:r>
      <w:r>
        <w:rPr>
          <w:color w:val="231F20"/>
          <w:sz w:val="20"/>
        </w:rPr>
        <w:t>be</w:t>
      </w:r>
      <w:r>
        <w:rPr>
          <w:color w:val="231F20"/>
          <w:spacing w:val="-18"/>
          <w:sz w:val="20"/>
        </w:rPr>
        <w:t> </w:t>
      </w:r>
      <w:r>
        <w:rPr>
          <w:color w:val="231F20"/>
          <w:sz w:val="20"/>
        </w:rPr>
        <w:t>viewed</w:t>
      </w:r>
      <w:r>
        <w:rPr>
          <w:color w:val="231F20"/>
          <w:spacing w:val="-19"/>
          <w:sz w:val="20"/>
        </w:rPr>
        <w:t> </w:t>
      </w:r>
      <w:r>
        <w:rPr>
          <w:color w:val="231F20"/>
          <w:sz w:val="20"/>
        </w:rPr>
        <w:t>by</w:t>
      </w:r>
      <w:r>
        <w:rPr>
          <w:color w:val="231F20"/>
          <w:spacing w:val="-18"/>
          <w:sz w:val="20"/>
        </w:rPr>
        <w:t> </w:t>
      </w:r>
      <w:r>
        <w:rPr>
          <w:color w:val="231F20"/>
          <w:sz w:val="20"/>
        </w:rPr>
        <w:t>others</w:t>
      </w:r>
      <w:r>
        <w:rPr>
          <w:color w:val="231F20"/>
          <w:spacing w:val="-19"/>
          <w:sz w:val="20"/>
        </w:rPr>
        <w:t> </w:t>
      </w:r>
      <w:r>
        <w:rPr>
          <w:color w:val="231F20"/>
          <w:sz w:val="20"/>
        </w:rPr>
        <w:t>as</w:t>
      </w:r>
      <w:r>
        <w:rPr>
          <w:color w:val="231F20"/>
          <w:spacing w:val="-18"/>
          <w:sz w:val="20"/>
        </w:rPr>
        <w:t> </w:t>
      </w:r>
      <w:r>
        <w:rPr>
          <w:color w:val="231F20"/>
          <w:sz w:val="20"/>
        </w:rPr>
        <w:t>offensive</w:t>
      </w:r>
      <w:r>
        <w:rPr>
          <w:color w:val="231F20"/>
          <w:spacing w:val="-19"/>
          <w:sz w:val="20"/>
        </w:rPr>
        <w:t> </w:t>
      </w:r>
      <w:r>
        <w:rPr>
          <w:color w:val="231F20"/>
          <w:sz w:val="20"/>
        </w:rPr>
        <w:t>or</w:t>
      </w:r>
      <w:r>
        <w:rPr>
          <w:color w:val="231F20"/>
          <w:spacing w:val="-18"/>
          <w:sz w:val="20"/>
        </w:rPr>
        <w:t> </w:t>
      </w:r>
      <w:r>
        <w:rPr>
          <w:color w:val="231F20"/>
          <w:sz w:val="20"/>
        </w:rPr>
        <w:t>objectionable,</w:t>
      </w:r>
      <w:r>
        <w:rPr>
          <w:color w:val="231F20"/>
          <w:spacing w:val="-19"/>
          <w:sz w:val="20"/>
        </w:rPr>
        <w:t> </w:t>
      </w:r>
      <w:r>
        <w:rPr>
          <w:color w:val="231F20"/>
          <w:sz w:val="20"/>
        </w:rPr>
        <w:t>or messages containing content that is</w:t>
      </w:r>
      <w:r>
        <w:rPr>
          <w:color w:val="231F20"/>
          <w:spacing w:val="-6"/>
          <w:sz w:val="20"/>
        </w:rPr>
        <w:t> </w:t>
      </w:r>
      <w:r>
        <w:rPr>
          <w:color w:val="231F20"/>
          <w:sz w:val="20"/>
        </w:rPr>
        <w:t>obscene.</w:t>
      </w:r>
    </w:p>
    <w:p>
      <w:pPr>
        <w:spacing w:before="148"/>
        <w:ind w:left="1937" w:right="0" w:firstLine="0"/>
        <w:jc w:val="left"/>
        <w:rPr>
          <w:b/>
          <w:sz w:val="21"/>
        </w:rPr>
      </w:pPr>
      <w:r>
        <w:rPr>
          <w:w w:val="105"/>
          <w:sz w:val="21"/>
        </w:rPr>
        <w:t>Rating: </w:t>
      </w:r>
      <w:r>
        <w:rPr>
          <w:b/>
          <w:color w:val="EC7C30"/>
          <w:w w:val="105"/>
          <w:sz w:val="21"/>
        </w:rPr>
        <w:t>Amber</w:t>
      </w:r>
    </w:p>
    <w:p>
      <w:pPr>
        <w:spacing w:line="261" w:lineRule="auto" w:before="180"/>
        <w:ind w:left="1937" w:right="1407" w:firstLine="0"/>
        <w:jc w:val="left"/>
        <w:rPr>
          <w:sz w:val="12"/>
        </w:rPr>
      </w:pPr>
      <w:r>
        <w:rPr>
          <w:b/>
          <w:w w:val="110"/>
          <w:sz w:val="21"/>
        </w:rPr>
        <w:t>Identifying Unacceptable Use of Information and Communication Technologies Procedures</w:t>
      </w:r>
      <w:r>
        <w:rPr>
          <w:w w:val="110"/>
          <w:position w:val="7"/>
          <w:sz w:val="12"/>
        </w:rPr>
        <w:t>20</w:t>
      </w:r>
    </w:p>
    <w:p>
      <w:pPr>
        <w:pStyle w:val="ListParagraph"/>
        <w:numPr>
          <w:ilvl w:val="0"/>
          <w:numId w:val="39"/>
        </w:numPr>
        <w:tabs>
          <w:tab w:pos="2222" w:val="left" w:leader="none"/>
        </w:tabs>
        <w:spacing w:line="268" w:lineRule="auto" w:before="124" w:after="0"/>
        <w:ind w:left="2221" w:right="1392" w:hanging="284"/>
        <w:jc w:val="left"/>
        <w:rPr>
          <w:rFonts w:ascii="Courier New" w:hAnsi="Courier New"/>
          <w:color w:val="231F20"/>
          <w:sz w:val="20"/>
        </w:rPr>
      </w:pPr>
      <w:r>
        <w:rPr>
          <w:color w:val="231F20"/>
          <w:sz w:val="20"/>
        </w:rPr>
        <w:t>Creation, solicitation, acquisition, transmission or public display of material, which is, or could reasonably</w:t>
      </w:r>
      <w:r>
        <w:rPr>
          <w:color w:val="231F20"/>
          <w:spacing w:val="-22"/>
          <w:sz w:val="20"/>
        </w:rPr>
        <w:t> </w:t>
      </w:r>
      <w:r>
        <w:rPr>
          <w:color w:val="231F20"/>
          <w:sz w:val="20"/>
        </w:rPr>
        <w:t>be</w:t>
      </w:r>
      <w:r>
        <w:rPr>
          <w:color w:val="231F20"/>
          <w:spacing w:val="-22"/>
          <w:sz w:val="20"/>
        </w:rPr>
        <w:t> </w:t>
      </w:r>
      <w:r>
        <w:rPr>
          <w:color w:val="231F20"/>
          <w:sz w:val="20"/>
        </w:rPr>
        <w:t>perceived</w:t>
      </w:r>
      <w:r>
        <w:rPr>
          <w:color w:val="231F20"/>
          <w:spacing w:val="-22"/>
          <w:sz w:val="20"/>
        </w:rPr>
        <w:t> </w:t>
      </w:r>
      <w:r>
        <w:rPr>
          <w:color w:val="231F20"/>
          <w:sz w:val="20"/>
        </w:rPr>
        <w:t>as</w:t>
      </w:r>
      <w:r>
        <w:rPr>
          <w:color w:val="231F20"/>
          <w:spacing w:val="-21"/>
          <w:sz w:val="20"/>
        </w:rPr>
        <w:t> </w:t>
      </w:r>
      <w:r>
        <w:rPr>
          <w:color w:val="231F20"/>
          <w:sz w:val="20"/>
        </w:rPr>
        <w:t>being,</w:t>
      </w:r>
      <w:r>
        <w:rPr>
          <w:color w:val="231F20"/>
          <w:spacing w:val="-22"/>
          <w:sz w:val="20"/>
        </w:rPr>
        <w:t> </w:t>
      </w:r>
      <w:r>
        <w:rPr>
          <w:color w:val="231F20"/>
          <w:sz w:val="20"/>
        </w:rPr>
        <w:t>obscene,</w:t>
      </w:r>
      <w:r>
        <w:rPr>
          <w:color w:val="231F20"/>
          <w:spacing w:val="-22"/>
          <w:sz w:val="20"/>
        </w:rPr>
        <w:t> </w:t>
      </w:r>
      <w:r>
        <w:rPr>
          <w:color w:val="231F20"/>
          <w:sz w:val="20"/>
        </w:rPr>
        <w:t>defamatory,</w:t>
      </w:r>
      <w:r>
        <w:rPr>
          <w:color w:val="231F20"/>
          <w:spacing w:val="-21"/>
          <w:sz w:val="20"/>
        </w:rPr>
        <w:t> </w:t>
      </w:r>
      <w:r>
        <w:rPr>
          <w:color w:val="231F20"/>
          <w:sz w:val="20"/>
        </w:rPr>
        <w:t>discriminatory,</w:t>
      </w:r>
      <w:r>
        <w:rPr>
          <w:color w:val="231F20"/>
          <w:spacing w:val="-22"/>
          <w:sz w:val="20"/>
        </w:rPr>
        <w:t> </w:t>
      </w:r>
      <w:r>
        <w:rPr>
          <w:color w:val="231F20"/>
          <w:sz w:val="20"/>
        </w:rPr>
        <w:t>offensive,</w:t>
      </w:r>
      <w:r>
        <w:rPr>
          <w:color w:val="231F20"/>
          <w:spacing w:val="-22"/>
          <w:sz w:val="20"/>
        </w:rPr>
        <w:t> </w:t>
      </w:r>
      <w:r>
        <w:rPr>
          <w:color w:val="231F20"/>
          <w:sz w:val="20"/>
        </w:rPr>
        <w:t>objectionable</w:t>
      </w:r>
    </w:p>
    <w:p>
      <w:pPr>
        <w:pStyle w:val="BodyText"/>
        <w:spacing w:before="7"/>
        <w:rPr>
          <w:sz w:val="11"/>
        </w:rPr>
      </w:pPr>
      <w:r>
        <w:rPr/>
        <w:pict>
          <v:line style="position:absolute;mso-position-horizontal-relative:page;mso-position-vertical-relative:paragraph;z-index:2360;mso-wrap-distance-left:0;mso-wrap-distance-right:0" from="121.889801pt,9.458467pt" to="524.409801pt,9.458467pt" stroked="true" strokeweight=".709pt" strokecolor="#165576">
            <v:stroke dashstyle="solid"/>
            <w10:wrap type="topAndBottom"/>
          </v:line>
        </w:pict>
      </w:r>
    </w:p>
    <w:p>
      <w:pPr>
        <w:pStyle w:val="ListParagraph"/>
        <w:numPr>
          <w:ilvl w:val="0"/>
          <w:numId w:val="40"/>
        </w:numPr>
        <w:tabs>
          <w:tab w:pos="2165" w:val="left" w:leader="none"/>
        </w:tabs>
        <w:spacing w:line="240" w:lineRule="auto" w:before="57" w:after="0"/>
        <w:ind w:left="2164" w:right="0" w:hanging="227"/>
        <w:jc w:val="left"/>
        <w:rPr>
          <w:sz w:val="15"/>
        </w:rPr>
      </w:pPr>
      <w:hyperlink r:id="rId91">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5"/>
            <w:sz w:val="15"/>
          </w:rPr>
          <w:t>lib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9"/>
            <w:w w:val="153"/>
            <w:sz w:val="15"/>
          </w:rPr>
          <w:t>/</w:t>
        </w:r>
        <w:r>
          <w:rPr>
            <w:color w:val="231F20"/>
            <w:spacing w:val="3"/>
            <w:w w:val="100"/>
            <w:sz w:val="15"/>
          </w:rPr>
          <w:t>p</w:t>
        </w:r>
        <w:r>
          <w:rPr>
            <w:color w:val="231F20"/>
            <w:spacing w:val="2"/>
            <w:w w:val="99"/>
            <w:sz w:val="15"/>
          </w:rPr>
          <w:t>o</w:t>
        </w:r>
        <w:r>
          <w:rPr>
            <w:color w:val="231F20"/>
            <w:spacing w:val="3"/>
            <w:w w:val="90"/>
            <w:sz w:val="15"/>
          </w:rPr>
          <w:t>l</w:t>
        </w:r>
        <w:r>
          <w:rPr>
            <w:color w:val="231F20"/>
            <w:spacing w:val="7"/>
            <w:w w:val="104"/>
            <w:sz w:val="15"/>
          </w:rPr>
          <w:t>-</w:t>
        </w:r>
        <w:r>
          <w:rPr>
            <w:color w:val="231F20"/>
            <w:spacing w:val="1"/>
            <w:w w:val="112"/>
            <w:sz w:val="15"/>
          </w:rPr>
          <w:t>0</w:t>
        </w:r>
        <w:r>
          <w:rPr>
            <w:color w:val="231F20"/>
            <w:spacing w:val="-3"/>
            <w:w w:val="112"/>
            <w:sz w:val="15"/>
          </w:rPr>
          <w:t>5</w:t>
        </w:r>
        <w:r>
          <w:rPr>
            <w:color w:val="231F20"/>
            <w:spacing w:val="-10"/>
            <w:w w:val="112"/>
            <w:sz w:val="15"/>
          </w:rPr>
          <w:t>9</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40"/>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92">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5"/>
            <w:sz w:val="15"/>
          </w:rPr>
          <w:t>lib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9"/>
            <w:w w:val="153"/>
            <w:sz w:val="15"/>
          </w:rPr>
          <w:t>/</w:t>
        </w:r>
        <w:r>
          <w:rPr>
            <w:color w:val="231F20"/>
            <w:spacing w:val="2"/>
            <w:w w:val="100"/>
            <w:sz w:val="15"/>
          </w:rPr>
          <w:t>p</w:t>
        </w:r>
        <w:r>
          <w:rPr>
            <w:color w:val="231F20"/>
            <w:spacing w:val="1"/>
            <w:w w:val="84"/>
            <w:sz w:val="15"/>
          </w:rPr>
          <w:t>r</w:t>
        </w:r>
        <w:r>
          <w:rPr>
            <w:color w:val="231F20"/>
            <w:spacing w:val="5"/>
            <w:w w:val="99"/>
            <w:sz w:val="15"/>
          </w:rPr>
          <w:t>o</w:t>
        </w:r>
        <w:r>
          <w:rPr>
            <w:color w:val="231F20"/>
            <w:spacing w:val="7"/>
            <w:w w:val="104"/>
            <w:sz w:val="15"/>
          </w:rPr>
          <w:t>-</w:t>
        </w:r>
        <w:r>
          <w:rPr>
            <w:color w:val="231F20"/>
            <w:spacing w:val="2"/>
            <w:w w:val="112"/>
            <w:sz w:val="15"/>
          </w:rPr>
          <w:t>0</w:t>
        </w:r>
        <w:r>
          <w:rPr>
            <w:color w:val="231F20"/>
            <w:spacing w:val="-3"/>
            <w:w w:val="112"/>
            <w:sz w:val="15"/>
          </w:rPr>
          <w:t>9</w:t>
        </w:r>
        <w:r>
          <w:rPr>
            <w:color w:val="231F20"/>
            <w:spacing w:val="-1"/>
            <w:w w:val="112"/>
            <w:sz w:val="15"/>
          </w:rPr>
          <w:t>5</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40"/>
        </w:numPr>
        <w:tabs>
          <w:tab w:pos="2200" w:val="left" w:leader="none"/>
        </w:tabs>
        <w:spacing w:line="240" w:lineRule="auto" w:before="81"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93">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5"/>
            <w:sz w:val="15"/>
          </w:rPr>
          <w:t>lib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9"/>
            <w:w w:val="153"/>
            <w:sz w:val="15"/>
          </w:rPr>
          <w:t>/</w:t>
        </w:r>
        <w:r>
          <w:rPr>
            <w:color w:val="231F20"/>
            <w:spacing w:val="3"/>
            <w:w w:val="100"/>
            <w:sz w:val="15"/>
          </w:rPr>
          <w:t>p</w:t>
        </w:r>
        <w:r>
          <w:rPr>
            <w:color w:val="231F20"/>
            <w:spacing w:val="2"/>
            <w:w w:val="99"/>
            <w:sz w:val="15"/>
          </w:rPr>
          <w:t>o</w:t>
        </w:r>
        <w:r>
          <w:rPr>
            <w:color w:val="231F20"/>
            <w:spacing w:val="3"/>
            <w:w w:val="90"/>
            <w:sz w:val="15"/>
          </w:rPr>
          <w:t>l</w:t>
        </w:r>
        <w:r>
          <w:rPr>
            <w:color w:val="231F20"/>
            <w:spacing w:val="7"/>
            <w:w w:val="104"/>
            <w:sz w:val="15"/>
          </w:rPr>
          <w:t>-</w:t>
        </w:r>
        <w:r>
          <w:rPr>
            <w:color w:val="231F20"/>
            <w:spacing w:val="-8"/>
            <w:w w:val="112"/>
            <w:sz w:val="15"/>
          </w:rPr>
          <w:t>0</w:t>
        </w:r>
        <w:r>
          <w:rPr>
            <w:color w:val="231F20"/>
            <w:spacing w:val="-6"/>
            <w:w w:val="112"/>
            <w:sz w:val="15"/>
          </w:rPr>
          <w:t>1</w:t>
        </w:r>
        <w:r>
          <w:rPr>
            <w:color w:val="231F20"/>
            <w:w w:val="112"/>
            <w:sz w:val="15"/>
          </w:rPr>
          <w:t>0</w:t>
        </w:r>
        <w:r>
          <w:rPr>
            <w:color w:val="231F20"/>
            <w:spacing w:val="2"/>
            <w:w w:val="90"/>
            <w:sz w:val="15"/>
          </w:rPr>
          <w:t>.</w:t>
        </w:r>
        <w:r>
          <w:rPr>
            <w:color w:val="231F20"/>
            <w:spacing w:val="3"/>
            <w:w w:val="100"/>
            <w:sz w:val="15"/>
          </w:rPr>
          <w:t>pd</w:t>
        </w:r>
        <w:r>
          <w:rPr>
            <w:color w:val="231F20"/>
            <w:w w:val="78"/>
            <w:sz w:val="15"/>
          </w:rPr>
          <w:t>f</w:t>
        </w:r>
        <w:r>
          <w:rPr>
            <w:color w:val="231F20"/>
            <w:spacing w:val="1"/>
            <w:sz w:val="15"/>
          </w:rPr>
          <w:t> </w:t>
        </w:r>
      </w:hyperlink>
      <w:hyperlink r:id="rId94">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5"/>
            <w:sz w:val="15"/>
          </w:rPr>
          <w:t>lib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9"/>
            <w:w w:val="153"/>
            <w:sz w:val="15"/>
          </w:rPr>
          <w:t>/</w:t>
        </w:r>
        <w:r>
          <w:rPr>
            <w:color w:val="231F20"/>
            <w:spacing w:val="2"/>
            <w:w w:val="100"/>
            <w:sz w:val="15"/>
          </w:rPr>
          <w:t>p</w:t>
        </w:r>
        <w:r>
          <w:rPr>
            <w:color w:val="231F20"/>
            <w:spacing w:val="1"/>
            <w:w w:val="84"/>
            <w:sz w:val="15"/>
          </w:rPr>
          <w:t>r</w:t>
        </w:r>
        <w:r>
          <w:rPr>
            <w:color w:val="231F20"/>
            <w:spacing w:val="5"/>
            <w:w w:val="99"/>
            <w:sz w:val="15"/>
          </w:rPr>
          <w:t>o</w:t>
        </w:r>
        <w:r>
          <w:rPr>
            <w:color w:val="231F20"/>
            <w:spacing w:val="7"/>
            <w:w w:val="104"/>
            <w:sz w:val="15"/>
          </w:rPr>
          <w:t>-</w:t>
        </w:r>
        <w:r>
          <w:rPr>
            <w:color w:val="231F20"/>
            <w:spacing w:val="-8"/>
            <w:w w:val="112"/>
            <w:sz w:val="15"/>
          </w:rPr>
          <w:t>0</w:t>
        </w:r>
        <w:r>
          <w:rPr>
            <w:color w:val="231F20"/>
            <w:spacing w:val="-9"/>
            <w:w w:val="112"/>
            <w:sz w:val="15"/>
          </w:rPr>
          <w:t>1</w:t>
        </w:r>
        <w:r>
          <w:rPr>
            <w:color w:val="231F20"/>
            <w:spacing w:val="-1"/>
            <w:w w:val="112"/>
            <w:sz w:val="15"/>
          </w:rPr>
          <w:t>5</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40"/>
        </w:numPr>
        <w:tabs>
          <w:tab w:pos="2200" w:val="left" w:leader="none"/>
        </w:tabs>
        <w:spacing w:line="240" w:lineRule="auto" w:before="82" w:after="0"/>
        <w:ind w:left="2199" w:right="0" w:hanging="262"/>
        <w:jc w:val="left"/>
        <w:rPr>
          <w:sz w:val="15"/>
        </w:rPr>
      </w:pPr>
      <w:hyperlink r:id="rId95">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li</w:t>
        </w:r>
        <w:r>
          <w:rPr>
            <w:color w:val="231F20"/>
            <w:spacing w:val="2"/>
            <w:w w:val="100"/>
            <w:sz w:val="15"/>
          </w:rPr>
          <w:t>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9"/>
            <w:w w:val="153"/>
            <w:sz w:val="15"/>
          </w:rPr>
          <w:t>/</w:t>
        </w:r>
        <w:r>
          <w:rPr>
            <w:color w:val="231F20"/>
            <w:spacing w:val="2"/>
            <w:w w:val="100"/>
            <w:sz w:val="15"/>
          </w:rPr>
          <w:t>p</w:t>
        </w:r>
        <w:r>
          <w:rPr>
            <w:color w:val="231F20"/>
            <w:spacing w:val="1"/>
            <w:w w:val="84"/>
            <w:sz w:val="15"/>
          </w:rPr>
          <w:t>r</w:t>
        </w:r>
        <w:r>
          <w:rPr>
            <w:color w:val="231F20"/>
            <w:spacing w:val="5"/>
            <w:w w:val="99"/>
            <w:sz w:val="15"/>
          </w:rPr>
          <w:t>o</w:t>
        </w:r>
        <w:r>
          <w:rPr>
            <w:color w:val="231F20"/>
            <w:spacing w:val="7"/>
            <w:w w:val="104"/>
            <w:sz w:val="15"/>
          </w:rPr>
          <w:t>-</w:t>
        </w:r>
        <w:r>
          <w:rPr>
            <w:color w:val="231F20"/>
            <w:spacing w:val="2"/>
            <w:w w:val="112"/>
            <w:sz w:val="15"/>
          </w:rPr>
          <w:t>0</w:t>
        </w:r>
        <w:r>
          <w:rPr>
            <w:color w:val="231F20"/>
            <w:spacing w:val="1"/>
            <w:w w:val="112"/>
            <w:sz w:val="15"/>
          </w:rPr>
          <w:t>4</w:t>
        </w:r>
        <w:r>
          <w:rPr>
            <w:color w:val="231F20"/>
            <w:w w:val="112"/>
            <w:sz w:val="15"/>
          </w:rPr>
          <w:t>3</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tabs>
          <w:tab w:pos="10762"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17"/>
          <w:sz w:val="16"/>
        </w:rPr>
        <w:t>11</w:t>
      </w:r>
    </w:p>
    <w:p>
      <w:pPr>
        <w:spacing w:after="0"/>
        <w:jc w:val="left"/>
        <w:rPr>
          <w:sz w:val="16"/>
        </w:rPr>
        <w:sectPr>
          <w:pgSz w:w="11910" w:h="16840"/>
          <w:pgMar w:top="1520" w:bottom="280" w:left="500" w:right="140"/>
        </w:sectPr>
      </w:pPr>
    </w:p>
    <w:p>
      <w:pPr>
        <w:spacing w:line="276" w:lineRule="auto" w:before="65"/>
        <w:ind w:left="1219" w:right="2374" w:firstLine="0"/>
        <w:jc w:val="left"/>
        <w:rPr>
          <w:sz w:val="20"/>
        </w:rPr>
      </w:pPr>
      <w:r>
        <w:rPr>
          <w:color w:val="231F20"/>
          <w:sz w:val="20"/>
        </w:rPr>
        <w:t>in</w:t>
      </w:r>
      <w:r>
        <w:rPr>
          <w:color w:val="231F20"/>
          <w:spacing w:val="-21"/>
          <w:sz w:val="20"/>
        </w:rPr>
        <w:t> </w:t>
      </w:r>
      <w:r>
        <w:rPr>
          <w:color w:val="231F20"/>
          <w:sz w:val="20"/>
        </w:rPr>
        <w:t>nature,</w:t>
      </w:r>
      <w:r>
        <w:rPr>
          <w:color w:val="231F20"/>
          <w:spacing w:val="-20"/>
          <w:sz w:val="20"/>
        </w:rPr>
        <w:t> </w:t>
      </w:r>
      <w:r>
        <w:rPr>
          <w:color w:val="231F20"/>
          <w:sz w:val="20"/>
        </w:rPr>
        <w:t>or</w:t>
      </w:r>
      <w:r>
        <w:rPr>
          <w:color w:val="231F20"/>
          <w:spacing w:val="-20"/>
          <w:sz w:val="20"/>
        </w:rPr>
        <w:t> </w:t>
      </w:r>
      <w:r>
        <w:rPr>
          <w:color w:val="231F20"/>
          <w:sz w:val="20"/>
        </w:rPr>
        <w:t>likely</w:t>
      </w:r>
      <w:r>
        <w:rPr>
          <w:color w:val="231F20"/>
          <w:spacing w:val="-20"/>
          <w:sz w:val="20"/>
        </w:rPr>
        <w:t> </w:t>
      </w:r>
      <w:r>
        <w:rPr>
          <w:color w:val="231F20"/>
          <w:sz w:val="20"/>
        </w:rPr>
        <w:t>to</w:t>
      </w:r>
      <w:r>
        <w:rPr>
          <w:color w:val="231F20"/>
          <w:spacing w:val="-20"/>
          <w:sz w:val="20"/>
        </w:rPr>
        <w:t> </w:t>
      </w:r>
      <w:r>
        <w:rPr>
          <w:color w:val="231F20"/>
          <w:sz w:val="20"/>
        </w:rPr>
        <w:t>cause</w:t>
      </w:r>
      <w:r>
        <w:rPr>
          <w:color w:val="231F20"/>
          <w:spacing w:val="-20"/>
          <w:sz w:val="20"/>
        </w:rPr>
        <w:t> </w:t>
      </w:r>
      <w:r>
        <w:rPr>
          <w:color w:val="231F20"/>
          <w:sz w:val="20"/>
        </w:rPr>
        <w:t>distress</w:t>
      </w:r>
      <w:r>
        <w:rPr>
          <w:color w:val="231F20"/>
          <w:spacing w:val="-20"/>
          <w:sz w:val="20"/>
        </w:rPr>
        <w:t> </w:t>
      </w:r>
      <w:r>
        <w:rPr>
          <w:color w:val="231F20"/>
          <w:sz w:val="20"/>
        </w:rPr>
        <w:t>to</w:t>
      </w:r>
      <w:r>
        <w:rPr>
          <w:color w:val="231F20"/>
          <w:spacing w:val="-20"/>
          <w:sz w:val="20"/>
        </w:rPr>
        <w:t> </w:t>
      </w:r>
      <w:r>
        <w:rPr>
          <w:color w:val="231F20"/>
          <w:sz w:val="20"/>
        </w:rPr>
        <w:t>some</w:t>
      </w:r>
      <w:r>
        <w:rPr>
          <w:color w:val="231F20"/>
          <w:spacing w:val="-20"/>
          <w:sz w:val="20"/>
        </w:rPr>
        <w:t> </w:t>
      </w:r>
      <w:r>
        <w:rPr>
          <w:color w:val="231F20"/>
          <w:sz w:val="20"/>
        </w:rPr>
        <w:t>individuals.</w:t>
      </w:r>
      <w:r>
        <w:rPr>
          <w:color w:val="231F20"/>
          <w:spacing w:val="-20"/>
          <w:sz w:val="20"/>
        </w:rPr>
        <w:t> </w:t>
      </w:r>
      <w:r>
        <w:rPr>
          <w:color w:val="231F20"/>
          <w:sz w:val="20"/>
        </w:rPr>
        <w:t>If</w:t>
      </w:r>
      <w:r>
        <w:rPr>
          <w:color w:val="231F20"/>
          <w:spacing w:val="-21"/>
          <w:sz w:val="20"/>
        </w:rPr>
        <w:t> </w:t>
      </w:r>
      <w:r>
        <w:rPr>
          <w:color w:val="231F20"/>
          <w:sz w:val="20"/>
        </w:rPr>
        <w:t>the</w:t>
      </w:r>
      <w:r>
        <w:rPr>
          <w:color w:val="231F20"/>
          <w:spacing w:val="-20"/>
          <w:sz w:val="20"/>
        </w:rPr>
        <w:t> </w:t>
      </w:r>
      <w:r>
        <w:rPr>
          <w:color w:val="231F20"/>
          <w:sz w:val="20"/>
        </w:rPr>
        <w:t>material</w:t>
      </w:r>
      <w:r>
        <w:rPr>
          <w:color w:val="231F20"/>
          <w:spacing w:val="-20"/>
          <w:sz w:val="20"/>
        </w:rPr>
        <w:t> </w:t>
      </w:r>
      <w:r>
        <w:rPr>
          <w:color w:val="231F20"/>
          <w:sz w:val="20"/>
        </w:rPr>
        <w:t>is</w:t>
      </w:r>
      <w:r>
        <w:rPr>
          <w:color w:val="231F20"/>
          <w:spacing w:val="-20"/>
          <w:sz w:val="20"/>
        </w:rPr>
        <w:t> </w:t>
      </w:r>
      <w:r>
        <w:rPr>
          <w:color w:val="231F20"/>
          <w:sz w:val="20"/>
        </w:rPr>
        <w:t>a</w:t>
      </w:r>
      <w:r>
        <w:rPr>
          <w:color w:val="231F20"/>
          <w:spacing w:val="-20"/>
          <w:sz w:val="20"/>
        </w:rPr>
        <w:t> </w:t>
      </w:r>
      <w:r>
        <w:rPr>
          <w:color w:val="231F20"/>
          <w:sz w:val="20"/>
        </w:rPr>
        <w:t>legitimate</w:t>
      </w:r>
      <w:r>
        <w:rPr>
          <w:color w:val="231F20"/>
          <w:spacing w:val="-20"/>
          <w:sz w:val="20"/>
        </w:rPr>
        <w:t> </w:t>
      </w:r>
      <w:r>
        <w:rPr>
          <w:color w:val="231F20"/>
          <w:spacing w:val="2"/>
          <w:sz w:val="20"/>
        </w:rPr>
        <w:t>part</w:t>
      </w:r>
      <w:r>
        <w:rPr>
          <w:color w:val="231F20"/>
          <w:spacing w:val="-20"/>
          <w:sz w:val="20"/>
        </w:rPr>
        <w:t> </w:t>
      </w:r>
      <w:r>
        <w:rPr>
          <w:color w:val="231F20"/>
          <w:sz w:val="20"/>
        </w:rPr>
        <w:t>of education</w:t>
      </w:r>
      <w:r>
        <w:rPr>
          <w:color w:val="231F20"/>
          <w:spacing w:val="-20"/>
          <w:sz w:val="20"/>
        </w:rPr>
        <w:t> </w:t>
      </w:r>
      <w:r>
        <w:rPr>
          <w:color w:val="231F20"/>
          <w:spacing w:val="-4"/>
          <w:sz w:val="20"/>
        </w:rPr>
        <w:t>and/or</w:t>
      </w:r>
      <w:r>
        <w:rPr>
          <w:color w:val="231F20"/>
          <w:spacing w:val="-20"/>
          <w:sz w:val="20"/>
        </w:rPr>
        <w:t> </w:t>
      </w:r>
      <w:r>
        <w:rPr>
          <w:color w:val="231F20"/>
          <w:sz w:val="20"/>
        </w:rPr>
        <w:t>research,</w:t>
      </w:r>
      <w:r>
        <w:rPr>
          <w:color w:val="231F20"/>
          <w:spacing w:val="-20"/>
          <w:sz w:val="20"/>
        </w:rPr>
        <w:t> </w:t>
      </w:r>
      <w:r>
        <w:rPr>
          <w:color w:val="231F20"/>
          <w:sz w:val="20"/>
        </w:rPr>
        <w:t>appropriate</w:t>
      </w:r>
      <w:r>
        <w:rPr>
          <w:color w:val="231F20"/>
          <w:spacing w:val="-20"/>
          <w:sz w:val="20"/>
        </w:rPr>
        <w:t> </w:t>
      </w:r>
      <w:r>
        <w:rPr>
          <w:color w:val="231F20"/>
          <w:sz w:val="20"/>
        </w:rPr>
        <w:t>warning</w:t>
      </w:r>
      <w:r>
        <w:rPr>
          <w:color w:val="231F20"/>
          <w:spacing w:val="-20"/>
          <w:sz w:val="20"/>
        </w:rPr>
        <w:t> </w:t>
      </w:r>
      <w:r>
        <w:rPr>
          <w:color w:val="231F20"/>
          <w:sz w:val="20"/>
        </w:rPr>
        <w:t>should</w:t>
      </w:r>
      <w:r>
        <w:rPr>
          <w:color w:val="231F20"/>
          <w:spacing w:val="-20"/>
          <w:sz w:val="20"/>
        </w:rPr>
        <w:t> </w:t>
      </w:r>
      <w:r>
        <w:rPr>
          <w:color w:val="231F20"/>
          <w:sz w:val="20"/>
        </w:rPr>
        <w:t>be</w:t>
      </w:r>
      <w:r>
        <w:rPr>
          <w:color w:val="231F20"/>
          <w:spacing w:val="-19"/>
          <w:sz w:val="20"/>
        </w:rPr>
        <w:t> </w:t>
      </w:r>
      <w:r>
        <w:rPr>
          <w:color w:val="231F20"/>
          <w:sz w:val="20"/>
        </w:rPr>
        <w:t>given</w:t>
      </w:r>
      <w:r>
        <w:rPr>
          <w:color w:val="231F20"/>
          <w:spacing w:val="-20"/>
          <w:sz w:val="20"/>
        </w:rPr>
        <w:t> </w:t>
      </w:r>
      <w:r>
        <w:rPr>
          <w:color w:val="231F20"/>
          <w:sz w:val="20"/>
        </w:rPr>
        <w:t>if</w:t>
      </w:r>
      <w:r>
        <w:rPr>
          <w:color w:val="231F20"/>
          <w:spacing w:val="-20"/>
          <w:sz w:val="20"/>
        </w:rPr>
        <w:t> </w:t>
      </w:r>
      <w:r>
        <w:rPr>
          <w:color w:val="231F20"/>
          <w:sz w:val="20"/>
        </w:rPr>
        <w:t>displayed</w:t>
      </w:r>
      <w:r>
        <w:rPr>
          <w:color w:val="231F20"/>
          <w:spacing w:val="-20"/>
          <w:sz w:val="20"/>
        </w:rPr>
        <w:t> </w:t>
      </w:r>
      <w:r>
        <w:rPr>
          <w:color w:val="231F20"/>
          <w:sz w:val="20"/>
        </w:rPr>
        <w:t>or</w:t>
      </w:r>
      <w:r>
        <w:rPr>
          <w:color w:val="231F20"/>
          <w:spacing w:val="-20"/>
          <w:sz w:val="20"/>
        </w:rPr>
        <w:t> </w:t>
      </w:r>
      <w:r>
        <w:rPr>
          <w:color w:val="231F20"/>
          <w:sz w:val="20"/>
        </w:rPr>
        <w:t>transmitted;</w:t>
      </w:r>
    </w:p>
    <w:p>
      <w:pPr>
        <w:spacing w:before="146"/>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0"/>
          <w:sz w:val="20"/>
        </w:rPr>
        <w:t>Code of Conduct</w:t>
      </w:r>
      <w:r>
        <w:rPr>
          <w:w w:val="110"/>
          <w:position w:val="7"/>
          <w:sz w:val="11"/>
        </w:rPr>
        <w:t>21</w:t>
      </w:r>
    </w:p>
    <w:p>
      <w:pPr>
        <w:spacing w:line="273" w:lineRule="auto" w:before="149"/>
        <w:ind w:left="1219" w:right="2281" w:hanging="284"/>
        <w:jc w:val="left"/>
        <w:rPr>
          <w:sz w:val="20"/>
        </w:rPr>
      </w:pPr>
      <w:r>
        <w:rPr>
          <w:rFonts w:ascii="Courier New"/>
          <w:color w:val="231F20"/>
          <w:sz w:val="20"/>
        </w:rPr>
        <w:t>o</w:t>
      </w:r>
      <w:r>
        <w:rPr>
          <w:rFonts w:ascii="Courier New"/>
          <w:color w:val="231F20"/>
          <w:spacing w:val="-27"/>
          <w:sz w:val="20"/>
        </w:rPr>
        <w:t> </w:t>
      </w:r>
      <w:r>
        <w:rPr>
          <w:color w:val="231F20"/>
          <w:sz w:val="20"/>
        </w:rPr>
        <w:t>Intellectual</w:t>
      </w:r>
      <w:r>
        <w:rPr>
          <w:color w:val="231F20"/>
          <w:spacing w:val="-19"/>
          <w:sz w:val="20"/>
        </w:rPr>
        <w:t> </w:t>
      </w:r>
      <w:r>
        <w:rPr>
          <w:color w:val="231F20"/>
          <w:sz w:val="20"/>
        </w:rPr>
        <w:t>freedom</w:t>
      </w:r>
      <w:r>
        <w:rPr>
          <w:color w:val="231F20"/>
          <w:spacing w:val="-19"/>
          <w:sz w:val="20"/>
        </w:rPr>
        <w:t> </w:t>
      </w:r>
      <w:r>
        <w:rPr>
          <w:color w:val="231F20"/>
          <w:sz w:val="20"/>
        </w:rPr>
        <w:t>(as</w:t>
      </w:r>
      <w:r>
        <w:rPr>
          <w:color w:val="231F20"/>
          <w:spacing w:val="-19"/>
          <w:sz w:val="20"/>
        </w:rPr>
        <w:t> </w:t>
      </w:r>
      <w:r>
        <w:rPr>
          <w:color w:val="231F20"/>
          <w:sz w:val="20"/>
        </w:rPr>
        <w:t>defined</w:t>
      </w:r>
      <w:r>
        <w:rPr>
          <w:color w:val="231F20"/>
          <w:spacing w:val="-19"/>
          <w:sz w:val="20"/>
        </w:rPr>
        <w:t> </w:t>
      </w:r>
      <w:r>
        <w:rPr>
          <w:color w:val="231F20"/>
          <w:sz w:val="20"/>
        </w:rPr>
        <w:t>by</w:t>
      </w:r>
      <w:r>
        <w:rPr>
          <w:color w:val="231F20"/>
          <w:spacing w:val="-18"/>
          <w:sz w:val="20"/>
        </w:rPr>
        <w:t> </w:t>
      </w:r>
      <w:r>
        <w:rPr>
          <w:color w:val="231F20"/>
          <w:spacing w:val="2"/>
          <w:sz w:val="20"/>
        </w:rPr>
        <w:t>Article</w:t>
      </w:r>
      <w:r>
        <w:rPr>
          <w:color w:val="231F20"/>
          <w:spacing w:val="-19"/>
          <w:sz w:val="20"/>
        </w:rPr>
        <w:t> </w:t>
      </w:r>
      <w:r>
        <w:rPr>
          <w:color w:val="231F20"/>
          <w:spacing w:val="-7"/>
          <w:sz w:val="20"/>
        </w:rPr>
        <w:t>19</w:t>
      </w:r>
      <w:r>
        <w:rPr>
          <w:color w:val="231F20"/>
          <w:spacing w:val="-19"/>
          <w:sz w:val="20"/>
        </w:rPr>
        <w:t> </w:t>
      </w:r>
      <w:r>
        <w:rPr>
          <w:color w:val="231F20"/>
          <w:sz w:val="20"/>
        </w:rPr>
        <w:t>of</w:t>
      </w:r>
      <w:r>
        <w:rPr>
          <w:color w:val="231F20"/>
          <w:spacing w:val="-19"/>
          <w:sz w:val="20"/>
        </w:rPr>
        <w:t> </w:t>
      </w:r>
      <w:r>
        <w:rPr>
          <w:color w:val="231F20"/>
          <w:sz w:val="20"/>
        </w:rPr>
        <w:t>the</w:t>
      </w:r>
      <w:r>
        <w:rPr>
          <w:color w:val="231F20"/>
          <w:spacing w:val="-18"/>
          <w:sz w:val="20"/>
        </w:rPr>
        <w:t> </w:t>
      </w:r>
      <w:r>
        <w:rPr>
          <w:color w:val="231F20"/>
          <w:sz w:val="20"/>
        </w:rPr>
        <w:t>Universal</w:t>
      </w:r>
      <w:r>
        <w:rPr>
          <w:color w:val="231F20"/>
          <w:spacing w:val="-19"/>
          <w:sz w:val="20"/>
        </w:rPr>
        <w:t> </w:t>
      </w:r>
      <w:r>
        <w:rPr>
          <w:color w:val="231F20"/>
          <w:sz w:val="20"/>
        </w:rPr>
        <w:t>Declaration</w:t>
      </w:r>
      <w:r>
        <w:rPr>
          <w:color w:val="231F20"/>
          <w:spacing w:val="-19"/>
          <w:sz w:val="20"/>
        </w:rPr>
        <w:t> </w:t>
      </w:r>
      <w:r>
        <w:rPr>
          <w:color w:val="231F20"/>
          <w:sz w:val="20"/>
        </w:rPr>
        <w:t>of</w:t>
      </w:r>
      <w:r>
        <w:rPr>
          <w:color w:val="231F20"/>
          <w:spacing w:val="-19"/>
          <w:sz w:val="20"/>
        </w:rPr>
        <w:t> </w:t>
      </w:r>
      <w:r>
        <w:rPr>
          <w:color w:val="231F20"/>
          <w:sz w:val="20"/>
        </w:rPr>
        <w:t>Human</w:t>
      </w:r>
      <w:r>
        <w:rPr>
          <w:color w:val="231F20"/>
          <w:spacing w:val="-19"/>
          <w:sz w:val="20"/>
        </w:rPr>
        <w:t> </w:t>
      </w:r>
      <w:r>
        <w:rPr>
          <w:color w:val="231F20"/>
          <w:sz w:val="20"/>
        </w:rPr>
        <w:t>Rights)</w:t>
      </w:r>
      <w:r>
        <w:rPr>
          <w:color w:val="231F20"/>
          <w:spacing w:val="-18"/>
          <w:sz w:val="20"/>
        </w:rPr>
        <w:t> </w:t>
      </w:r>
      <w:r>
        <w:rPr>
          <w:color w:val="231F20"/>
          <w:sz w:val="20"/>
        </w:rPr>
        <w:t>means everyone</w:t>
      </w:r>
      <w:r>
        <w:rPr>
          <w:color w:val="231F20"/>
          <w:spacing w:val="-20"/>
          <w:sz w:val="20"/>
        </w:rPr>
        <w:t> </w:t>
      </w:r>
      <w:r>
        <w:rPr>
          <w:color w:val="231F20"/>
          <w:sz w:val="20"/>
        </w:rPr>
        <w:t>has</w:t>
      </w:r>
      <w:r>
        <w:rPr>
          <w:color w:val="231F20"/>
          <w:spacing w:val="-20"/>
          <w:sz w:val="20"/>
        </w:rPr>
        <w:t> </w:t>
      </w:r>
      <w:r>
        <w:rPr>
          <w:color w:val="231F20"/>
          <w:sz w:val="20"/>
        </w:rPr>
        <w:t>the</w:t>
      </w:r>
      <w:r>
        <w:rPr>
          <w:color w:val="231F20"/>
          <w:spacing w:val="-20"/>
          <w:sz w:val="20"/>
        </w:rPr>
        <w:t> </w:t>
      </w:r>
      <w:r>
        <w:rPr>
          <w:color w:val="231F20"/>
          <w:sz w:val="20"/>
        </w:rPr>
        <w:t>right</w:t>
      </w:r>
      <w:r>
        <w:rPr>
          <w:color w:val="231F20"/>
          <w:spacing w:val="-20"/>
          <w:sz w:val="20"/>
        </w:rPr>
        <w:t> </w:t>
      </w:r>
      <w:r>
        <w:rPr>
          <w:color w:val="231F20"/>
          <w:sz w:val="20"/>
        </w:rPr>
        <w:t>to</w:t>
      </w:r>
      <w:r>
        <w:rPr>
          <w:color w:val="231F20"/>
          <w:spacing w:val="-20"/>
          <w:sz w:val="20"/>
        </w:rPr>
        <w:t> </w:t>
      </w:r>
      <w:r>
        <w:rPr>
          <w:color w:val="231F20"/>
          <w:sz w:val="20"/>
        </w:rPr>
        <w:t>freedom</w:t>
      </w:r>
      <w:r>
        <w:rPr>
          <w:color w:val="231F20"/>
          <w:spacing w:val="-20"/>
          <w:sz w:val="20"/>
        </w:rPr>
        <w:t> </w:t>
      </w:r>
      <w:r>
        <w:rPr>
          <w:color w:val="231F20"/>
          <w:sz w:val="20"/>
        </w:rPr>
        <w:t>of</w:t>
      </w:r>
      <w:r>
        <w:rPr>
          <w:color w:val="231F20"/>
          <w:spacing w:val="-20"/>
          <w:sz w:val="20"/>
        </w:rPr>
        <w:t> </w:t>
      </w:r>
      <w:r>
        <w:rPr>
          <w:color w:val="231F20"/>
          <w:sz w:val="20"/>
        </w:rPr>
        <w:t>opinion</w:t>
      </w:r>
      <w:r>
        <w:rPr>
          <w:color w:val="231F20"/>
          <w:spacing w:val="-20"/>
          <w:sz w:val="20"/>
        </w:rPr>
        <w:t> </w:t>
      </w:r>
      <w:r>
        <w:rPr>
          <w:color w:val="231F20"/>
          <w:sz w:val="20"/>
        </w:rPr>
        <w:t>and</w:t>
      </w:r>
      <w:r>
        <w:rPr>
          <w:color w:val="231F20"/>
          <w:spacing w:val="-20"/>
          <w:sz w:val="20"/>
        </w:rPr>
        <w:t> </w:t>
      </w:r>
      <w:r>
        <w:rPr>
          <w:color w:val="231F20"/>
          <w:sz w:val="20"/>
        </w:rPr>
        <w:t>expression;</w:t>
      </w:r>
      <w:r>
        <w:rPr>
          <w:color w:val="231F20"/>
          <w:spacing w:val="-19"/>
          <w:sz w:val="20"/>
        </w:rPr>
        <w:t> </w:t>
      </w:r>
      <w:r>
        <w:rPr>
          <w:color w:val="231F20"/>
          <w:sz w:val="20"/>
        </w:rPr>
        <w:t>this</w:t>
      </w:r>
      <w:r>
        <w:rPr>
          <w:color w:val="231F20"/>
          <w:spacing w:val="-20"/>
          <w:sz w:val="20"/>
        </w:rPr>
        <w:t> </w:t>
      </w:r>
      <w:r>
        <w:rPr>
          <w:color w:val="231F20"/>
          <w:sz w:val="20"/>
        </w:rPr>
        <w:t>right</w:t>
      </w:r>
      <w:r>
        <w:rPr>
          <w:color w:val="231F20"/>
          <w:spacing w:val="-20"/>
          <w:sz w:val="20"/>
        </w:rPr>
        <w:t> </w:t>
      </w:r>
      <w:r>
        <w:rPr>
          <w:color w:val="231F20"/>
          <w:sz w:val="20"/>
        </w:rPr>
        <w:t>includes</w:t>
      </w:r>
      <w:r>
        <w:rPr>
          <w:color w:val="231F20"/>
          <w:spacing w:val="-20"/>
          <w:sz w:val="20"/>
        </w:rPr>
        <w:t> </w:t>
      </w:r>
      <w:r>
        <w:rPr>
          <w:color w:val="231F20"/>
          <w:sz w:val="20"/>
        </w:rPr>
        <w:t>freedom</w:t>
      </w:r>
      <w:r>
        <w:rPr>
          <w:color w:val="231F20"/>
          <w:spacing w:val="-20"/>
          <w:sz w:val="20"/>
        </w:rPr>
        <w:t> </w:t>
      </w:r>
      <w:r>
        <w:rPr>
          <w:color w:val="231F20"/>
          <w:sz w:val="20"/>
        </w:rPr>
        <w:t>to</w:t>
      </w:r>
      <w:r>
        <w:rPr>
          <w:color w:val="231F20"/>
          <w:spacing w:val="-20"/>
          <w:sz w:val="20"/>
        </w:rPr>
        <w:t> </w:t>
      </w:r>
      <w:r>
        <w:rPr>
          <w:color w:val="231F20"/>
          <w:sz w:val="20"/>
        </w:rPr>
        <w:t>hold opinions</w:t>
      </w:r>
      <w:r>
        <w:rPr>
          <w:color w:val="231F20"/>
          <w:spacing w:val="-23"/>
          <w:sz w:val="20"/>
        </w:rPr>
        <w:t> </w:t>
      </w:r>
      <w:r>
        <w:rPr>
          <w:color w:val="231F20"/>
          <w:sz w:val="20"/>
        </w:rPr>
        <w:t>without</w:t>
      </w:r>
      <w:r>
        <w:rPr>
          <w:color w:val="231F20"/>
          <w:spacing w:val="-23"/>
          <w:sz w:val="20"/>
        </w:rPr>
        <w:t> </w:t>
      </w:r>
      <w:r>
        <w:rPr>
          <w:color w:val="231F20"/>
          <w:sz w:val="20"/>
        </w:rPr>
        <w:t>interference</w:t>
      </w:r>
      <w:r>
        <w:rPr>
          <w:color w:val="231F20"/>
          <w:spacing w:val="-23"/>
          <w:sz w:val="20"/>
        </w:rPr>
        <w:t> </w:t>
      </w:r>
      <w:r>
        <w:rPr>
          <w:color w:val="231F20"/>
          <w:sz w:val="20"/>
        </w:rPr>
        <w:t>and</w:t>
      </w:r>
      <w:r>
        <w:rPr>
          <w:color w:val="231F20"/>
          <w:spacing w:val="-23"/>
          <w:sz w:val="20"/>
        </w:rPr>
        <w:t> </w:t>
      </w:r>
      <w:r>
        <w:rPr>
          <w:color w:val="231F20"/>
          <w:sz w:val="20"/>
        </w:rPr>
        <w:t>to</w:t>
      </w:r>
      <w:r>
        <w:rPr>
          <w:color w:val="231F20"/>
          <w:spacing w:val="-23"/>
          <w:sz w:val="20"/>
        </w:rPr>
        <w:t> </w:t>
      </w:r>
      <w:r>
        <w:rPr>
          <w:color w:val="231F20"/>
          <w:sz w:val="20"/>
        </w:rPr>
        <w:t>seek,</w:t>
      </w:r>
      <w:r>
        <w:rPr>
          <w:color w:val="231F20"/>
          <w:spacing w:val="-23"/>
          <w:sz w:val="20"/>
        </w:rPr>
        <w:t> </w:t>
      </w:r>
      <w:r>
        <w:rPr>
          <w:color w:val="231F20"/>
          <w:sz w:val="20"/>
        </w:rPr>
        <w:t>receive</w:t>
      </w:r>
      <w:r>
        <w:rPr>
          <w:color w:val="231F20"/>
          <w:spacing w:val="-23"/>
          <w:sz w:val="20"/>
        </w:rPr>
        <w:t> </w:t>
      </w:r>
      <w:r>
        <w:rPr>
          <w:color w:val="231F20"/>
          <w:sz w:val="20"/>
        </w:rPr>
        <w:t>and</w:t>
      </w:r>
      <w:r>
        <w:rPr>
          <w:color w:val="231F20"/>
          <w:spacing w:val="-23"/>
          <w:sz w:val="20"/>
        </w:rPr>
        <w:t> </w:t>
      </w:r>
      <w:r>
        <w:rPr>
          <w:color w:val="231F20"/>
          <w:sz w:val="20"/>
        </w:rPr>
        <w:t>impart</w:t>
      </w:r>
      <w:r>
        <w:rPr>
          <w:color w:val="231F20"/>
          <w:spacing w:val="-23"/>
          <w:sz w:val="20"/>
        </w:rPr>
        <w:t> </w:t>
      </w:r>
      <w:r>
        <w:rPr>
          <w:color w:val="231F20"/>
          <w:sz w:val="20"/>
        </w:rPr>
        <w:t>information</w:t>
      </w:r>
      <w:r>
        <w:rPr>
          <w:color w:val="231F20"/>
          <w:spacing w:val="-23"/>
          <w:sz w:val="20"/>
        </w:rPr>
        <w:t> </w:t>
      </w:r>
      <w:r>
        <w:rPr>
          <w:color w:val="231F20"/>
          <w:sz w:val="20"/>
        </w:rPr>
        <w:t>and</w:t>
      </w:r>
      <w:r>
        <w:rPr>
          <w:color w:val="231F20"/>
          <w:spacing w:val="-23"/>
          <w:sz w:val="20"/>
        </w:rPr>
        <w:t> </w:t>
      </w:r>
      <w:r>
        <w:rPr>
          <w:color w:val="231F20"/>
          <w:sz w:val="20"/>
        </w:rPr>
        <w:t>ideas</w:t>
      </w:r>
      <w:r>
        <w:rPr>
          <w:color w:val="231F20"/>
          <w:spacing w:val="-22"/>
          <w:sz w:val="20"/>
        </w:rPr>
        <w:t> </w:t>
      </w:r>
      <w:r>
        <w:rPr>
          <w:color w:val="231F20"/>
          <w:sz w:val="20"/>
        </w:rPr>
        <w:t>through</w:t>
      </w:r>
      <w:r>
        <w:rPr>
          <w:color w:val="231F20"/>
          <w:spacing w:val="-23"/>
          <w:sz w:val="20"/>
        </w:rPr>
        <w:t> </w:t>
      </w:r>
      <w:r>
        <w:rPr>
          <w:color w:val="231F20"/>
          <w:sz w:val="20"/>
        </w:rPr>
        <w:t>any media and regardless of</w:t>
      </w:r>
      <w:r>
        <w:rPr>
          <w:color w:val="231F20"/>
          <w:spacing w:val="-1"/>
          <w:sz w:val="20"/>
        </w:rPr>
        <w:t> </w:t>
      </w:r>
      <w:r>
        <w:rPr>
          <w:color w:val="231F20"/>
          <w:sz w:val="20"/>
        </w:rPr>
        <w:t>frontiers;</w:t>
      </w:r>
    </w:p>
    <w:p>
      <w:pPr>
        <w:tabs>
          <w:tab w:pos="2376" w:val="left" w:leader="none"/>
        </w:tabs>
        <w:spacing w:line="271" w:lineRule="auto" w:before="57"/>
        <w:ind w:left="2376" w:right="2373" w:hanging="360"/>
        <w:jc w:val="left"/>
        <w:rPr>
          <w:sz w:val="20"/>
        </w:rPr>
      </w:pPr>
      <w:r>
        <w:rPr>
          <w:rFonts w:ascii="Courier New"/>
          <w:color w:val="231F20"/>
          <w:sz w:val="20"/>
        </w:rPr>
        <w:t>o</w:t>
        <w:tab/>
      </w:r>
      <w:r>
        <w:rPr>
          <w:color w:val="231F20"/>
          <w:spacing w:val="-4"/>
          <w:w w:val="95"/>
          <w:sz w:val="20"/>
        </w:rPr>
        <w:t>We </w:t>
      </w:r>
      <w:r>
        <w:rPr>
          <w:color w:val="231F20"/>
          <w:w w:val="95"/>
          <w:sz w:val="20"/>
        </w:rPr>
        <w:t>will ensure that accountability is practised by: Ensuring that intellectual freedom </w:t>
      </w:r>
      <w:r>
        <w:rPr>
          <w:color w:val="231F20"/>
          <w:sz w:val="20"/>
        </w:rPr>
        <w:t>is exercised through the responsible and honest search for knowledge and its dissemination</w:t>
      </w:r>
    </w:p>
    <w:p>
      <w:pPr>
        <w:spacing w:before="110"/>
        <w:ind w:left="936" w:right="0" w:firstLine="0"/>
        <w:jc w:val="left"/>
        <w:rPr>
          <w:b/>
          <w:sz w:val="21"/>
        </w:rPr>
      </w:pPr>
      <w:r>
        <w:rPr>
          <w:w w:val="105"/>
          <w:sz w:val="21"/>
        </w:rPr>
        <w:t>Rating: </w:t>
      </w:r>
      <w:r>
        <w:rPr>
          <w:b/>
          <w:color w:val="6FAC46"/>
          <w:w w:val="105"/>
          <w:sz w:val="21"/>
        </w:rPr>
        <w:t>Green</w:t>
      </w:r>
    </w:p>
    <w:p>
      <w:pPr>
        <w:pStyle w:val="BodyText"/>
        <w:rPr>
          <w:b/>
          <w:sz w:val="32"/>
        </w:rPr>
      </w:pPr>
    </w:p>
    <w:p>
      <w:pPr>
        <w:spacing w:before="0"/>
        <w:ind w:left="936" w:right="0" w:firstLine="0"/>
        <w:jc w:val="left"/>
        <w:rPr>
          <w:sz w:val="24"/>
        </w:rPr>
      </w:pPr>
      <w:r>
        <w:rPr>
          <w:color w:val="BB1F25"/>
          <w:w w:val="105"/>
          <w:sz w:val="24"/>
        </w:rPr>
        <w:t>Policy - Intellectual freedom</w:t>
      </w:r>
    </w:p>
    <w:p>
      <w:pPr>
        <w:pStyle w:val="ListParagraph"/>
        <w:numPr>
          <w:ilvl w:val="0"/>
          <w:numId w:val="41"/>
        </w:numPr>
        <w:tabs>
          <w:tab w:pos="1220" w:val="left" w:leader="none"/>
        </w:tabs>
        <w:spacing w:line="240" w:lineRule="auto" w:before="186"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6"/>
        </w:rPr>
      </w:pPr>
      <w:r>
        <w:rPr/>
        <w:pict>
          <v:line style="position:absolute;mso-position-horizontal-relative:page;mso-position-vertical-relative:paragraph;z-index:2384;mso-wrap-distance-left:0;mso-wrap-distance-right:0" from="71.810997pt,18.755198pt" to="474.330997pt,18.755198pt" stroked="true" strokeweight=".709pt" strokecolor="#165576">
            <v:stroke dashstyle="solid"/>
            <w10:wrap type="topAndBottom"/>
          </v:line>
        </w:pict>
      </w:r>
    </w:p>
    <w:p>
      <w:pPr>
        <w:pStyle w:val="ListParagraph"/>
        <w:numPr>
          <w:ilvl w:val="0"/>
          <w:numId w:val="40"/>
        </w:numPr>
        <w:tabs>
          <w:tab w:pos="1198" w:val="left" w:leader="none"/>
        </w:tabs>
        <w:spacing w:line="240" w:lineRule="auto" w:before="57" w:after="0"/>
        <w:ind w:left="1197" w:right="0" w:hanging="261"/>
        <w:jc w:val="left"/>
        <w:rPr>
          <w:sz w:val="15"/>
        </w:rPr>
      </w:pPr>
      <w:hyperlink r:id="rId96">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100"/>
            <w:sz w:val="15"/>
          </w:rPr>
          <w:t>d</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li</w:t>
        </w:r>
        <w:r>
          <w:rPr>
            <w:color w:val="231F20"/>
            <w:spacing w:val="2"/>
            <w:w w:val="100"/>
            <w:sz w:val="15"/>
          </w:rPr>
          <w:t>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spacing w:val="-13"/>
            <w:w w:val="153"/>
            <w:sz w:val="15"/>
          </w:rPr>
          <w:t>/</w:t>
        </w:r>
        <w:r>
          <w:rPr>
            <w:color w:val="231F20"/>
            <w:spacing w:val="2"/>
            <w:w w:val="103"/>
            <w:sz w:val="15"/>
          </w:rPr>
          <w:t>c</w:t>
        </w:r>
        <w:r>
          <w:rPr>
            <w:color w:val="231F20"/>
            <w:spacing w:val="3"/>
            <w:w w:val="99"/>
            <w:sz w:val="15"/>
          </w:rPr>
          <w:t>o</w:t>
        </w:r>
        <w:r>
          <w:rPr>
            <w:color w:val="231F20"/>
            <w:spacing w:val="4"/>
            <w:w w:val="100"/>
            <w:sz w:val="15"/>
          </w:rPr>
          <w:t>d</w:t>
        </w:r>
        <w:r>
          <w:rPr>
            <w:color w:val="231F20"/>
            <w:spacing w:val="7"/>
            <w:w w:val="104"/>
            <w:sz w:val="15"/>
          </w:rPr>
          <w:t>-</w:t>
        </w:r>
        <w:r>
          <w:rPr>
            <w:color w:val="231F20"/>
            <w:spacing w:val="5"/>
            <w:w w:val="112"/>
            <w:sz w:val="15"/>
          </w:rPr>
          <w:t>0</w:t>
        </w:r>
        <w:r>
          <w:rPr>
            <w:color w:val="231F20"/>
            <w:spacing w:val="-8"/>
            <w:w w:val="112"/>
            <w:sz w:val="15"/>
          </w:rPr>
          <w:t>0</w:t>
        </w:r>
        <w:r>
          <w:rPr>
            <w:color w:val="231F20"/>
            <w:spacing w:val="-6"/>
            <w:w w:val="112"/>
            <w:sz w:val="15"/>
          </w:rPr>
          <w:t>1</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22" w:right="0" w:firstLine="0"/>
        <w:jc w:val="left"/>
        <w:rPr>
          <w:sz w:val="16"/>
        </w:rPr>
      </w:pPr>
      <w:r>
        <w:rPr>
          <w:color w:val="231F20"/>
          <w:spacing w:val="-5"/>
          <w:sz w:val="16"/>
        </w:rPr>
        <w:t>12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80" w:bottom="280" w:left="500" w:right="140"/>
        </w:sectPr>
      </w:pPr>
    </w:p>
    <w:p>
      <w:pPr>
        <w:spacing w:before="72"/>
        <w:ind w:left="1937" w:right="0" w:firstLine="0"/>
        <w:jc w:val="left"/>
        <w:rPr>
          <w:sz w:val="48"/>
        </w:rPr>
      </w:pPr>
      <w:r>
        <w:rPr>
          <w:color w:val="BB1F25"/>
          <w:sz w:val="48"/>
        </w:rPr>
        <w:t>Charles Sturt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w w:val="115"/>
          <w:sz w:val="21"/>
        </w:rPr>
        <w:t>ANTI-RACISM POLICY</w:t>
      </w:r>
      <w:r>
        <w:rPr>
          <w:w w:val="115"/>
          <w:position w:val="7"/>
          <w:sz w:val="12"/>
        </w:rPr>
        <w:t>22</w:t>
      </w:r>
    </w:p>
    <w:p>
      <w:pPr>
        <w:pStyle w:val="ListParagraph"/>
        <w:numPr>
          <w:ilvl w:val="0"/>
          <w:numId w:val="42"/>
        </w:numPr>
        <w:tabs>
          <w:tab w:pos="2222" w:val="left" w:leader="none"/>
        </w:tabs>
        <w:spacing w:line="261" w:lineRule="auto" w:before="125" w:after="0"/>
        <w:ind w:left="2221" w:right="1493" w:hanging="284"/>
        <w:jc w:val="left"/>
        <w:rPr>
          <w:sz w:val="21"/>
        </w:rPr>
      </w:pPr>
      <w:r>
        <w:rPr>
          <w:color w:val="231F20"/>
          <w:spacing w:val="-11"/>
          <w:sz w:val="21"/>
        </w:rPr>
        <w:t>(1) </w:t>
      </w:r>
      <w:r>
        <w:rPr>
          <w:color w:val="231F20"/>
          <w:sz w:val="21"/>
        </w:rPr>
        <w:t>The purpose of this Policy is to raise awareness of and compliance with Charles </w:t>
      </w:r>
      <w:r>
        <w:rPr>
          <w:color w:val="231F20"/>
          <w:spacing w:val="2"/>
          <w:sz w:val="21"/>
        </w:rPr>
        <w:t>Sturt </w:t>
      </w:r>
      <w:r>
        <w:rPr>
          <w:color w:val="231F20"/>
          <w:w w:val="95"/>
          <w:sz w:val="21"/>
        </w:rPr>
        <w:t>University’s</w:t>
      </w:r>
      <w:r>
        <w:rPr>
          <w:color w:val="231F20"/>
          <w:spacing w:val="-14"/>
          <w:w w:val="95"/>
          <w:sz w:val="21"/>
        </w:rPr>
        <w:t> </w:t>
      </w:r>
      <w:r>
        <w:rPr>
          <w:color w:val="231F20"/>
          <w:w w:val="95"/>
          <w:sz w:val="21"/>
        </w:rPr>
        <w:t>commitment</w:t>
      </w:r>
      <w:r>
        <w:rPr>
          <w:color w:val="231F20"/>
          <w:spacing w:val="-14"/>
          <w:w w:val="95"/>
          <w:sz w:val="21"/>
        </w:rPr>
        <w:t> </w:t>
      </w:r>
      <w:r>
        <w:rPr>
          <w:color w:val="231F20"/>
          <w:w w:val="95"/>
          <w:sz w:val="21"/>
        </w:rPr>
        <w:t>to</w:t>
      </w:r>
      <w:r>
        <w:rPr>
          <w:color w:val="231F20"/>
          <w:spacing w:val="-14"/>
          <w:w w:val="95"/>
          <w:sz w:val="21"/>
        </w:rPr>
        <w:t> </w:t>
      </w:r>
      <w:r>
        <w:rPr>
          <w:color w:val="231F20"/>
          <w:w w:val="95"/>
          <w:sz w:val="21"/>
        </w:rPr>
        <w:t>providing</w:t>
      </w:r>
      <w:r>
        <w:rPr>
          <w:color w:val="231F20"/>
          <w:spacing w:val="-14"/>
          <w:w w:val="95"/>
          <w:sz w:val="21"/>
        </w:rPr>
        <w:t> </w:t>
      </w:r>
      <w:r>
        <w:rPr>
          <w:color w:val="231F20"/>
          <w:w w:val="95"/>
          <w:sz w:val="21"/>
        </w:rPr>
        <w:t>a</w:t>
      </w:r>
      <w:r>
        <w:rPr>
          <w:color w:val="231F20"/>
          <w:spacing w:val="-13"/>
          <w:w w:val="95"/>
          <w:sz w:val="21"/>
        </w:rPr>
        <w:t> </w:t>
      </w:r>
      <w:r>
        <w:rPr>
          <w:color w:val="231F20"/>
          <w:w w:val="95"/>
          <w:sz w:val="21"/>
        </w:rPr>
        <w:t>work</w:t>
      </w:r>
      <w:r>
        <w:rPr>
          <w:color w:val="231F20"/>
          <w:spacing w:val="-14"/>
          <w:w w:val="95"/>
          <w:sz w:val="21"/>
        </w:rPr>
        <w:t> </w:t>
      </w:r>
      <w:r>
        <w:rPr>
          <w:color w:val="231F20"/>
          <w:w w:val="95"/>
          <w:sz w:val="21"/>
        </w:rPr>
        <w:t>and</w:t>
      </w:r>
      <w:r>
        <w:rPr>
          <w:color w:val="231F20"/>
          <w:spacing w:val="-14"/>
          <w:w w:val="95"/>
          <w:sz w:val="21"/>
        </w:rPr>
        <w:t> </w:t>
      </w:r>
      <w:r>
        <w:rPr>
          <w:color w:val="231F20"/>
          <w:w w:val="95"/>
          <w:sz w:val="21"/>
        </w:rPr>
        <w:t>study</w:t>
      </w:r>
      <w:r>
        <w:rPr>
          <w:color w:val="231F20"/>
          <w:spacing w:val="-14"/>
          <w:w w:val="95"/>
          <w:sz w:val="21"/>
        </w:rPr>
        <w:t> </w:t>
      </w:r>
      <w:r>
        <w:rPr>
          <w:color w:val="231F20"/>
          <w:w w:val="95"/>
          <w:sz w:val="21"/>
        </w:rPr>
        <w:t>environment</w:t>
      </w:r>
      <w:r>
        <w:rPr>
          <w:color w:val="231F20"/>
          <w:spacing w:val="-14"/>
          <w:w w:val="95"/>
          <w:sz w:val="21"/>
        </w:rPr>
        <w:t> </w:t>
      </w:r>
      <w:r>
        <w:rPr>
          <w:color w:val="231F20"/>
          <w:w w:val="95"/>
          <w:sz w:val="21"/>
        </w:rPr>
        <w:t>that</w:t>
      </w:r>
      <w:r>
        <w:rPr>
          <w:color w:val="231F20"/>
          <w:spacing w:val="-13"/>
          <w:w w:val="95"/>
          <w:sz w:val="21"/>
        </w:rPr>
        <w:t> </w:t>
      </w:r>
      <w:r>
        <w:rPr>
          <w:color w:val="231F20"/>
          <w:w w:val="95"/>
          <w:sz w:val="21"/>
        </w:rPr>
        <w:t>is</w:t>
      </w:r>
      <w:r>
        <w:rPr>
          <w:color w:val="231F20"/>
          <w:spacing w:val="-14"/>
          <w:w w:val="95"/>
          <w:sz w:val="21"/>
        </w:rPr>
        <w:t> </w:t>
      </w:r>
      <w:r>
        <w:rPr>
          <w:color w:val="231F20"/>
          <w:w w:val="95"/>
          <w:sz w:val="21"/>
        </w:rPr>
        <w:t>culturally</w:t>
      </w:r>
      <w:r>
        <w:rPr>
          <w:color w:val="231F20"/>
          <w:spacing w:val="-14"/>
          <w:w w:val="95"/>
          <w:sz w:val="21"/>
        </w:rPr>
        <w:t> </w:t>
      </w:r>
      <w:r>
        <w:rPr>
          <w:color w:val="231F20"/>
          <w:w w:val="95"/>
          <w:sz w:val="21"/>
        </w:rPr>
        <w:t>inclusive </w:t>
      </w:r>
      <w:r>
        <w:rPr>
          <w:color w:val="231F20"/>
          <w:sz w:val="21"/>
        </w:rPr>
        <w:t>and free from racial discrimination and harassment. Racism is best understood when acknowledging the context of power, oppression and</w:t>
      </w:r>
      <w:r>
        <w:rPr>
          <w:color w:val="231F20"/>
          <w:spacing w:val="-19"/>
          <w:sz w:val="21"/>
        </w:rPr>
        <w:t> </w:t>
      </w:r>
      <w:r>
        <w:rPr>
          <w:color w:val="231F20"/>
          <w:sz w:val="21"/>
        </w:rPr>
        <w:t>privilege.</w:t>
      </w:r>
    </w:p>
    <w:p>
      <w:pPr>
        <w:pStyle w:val="ListParagraph"/>
        <w:numPr>
          <w:ilvl w:val="0"/>
          <w:numId w:val="42"/>
        </w:numPr>
        <w:tabs>
          <w:tab w:pos="2222" w:val="left" w:leader="none"/>
        </w:tabs>
        <w:spacing w:line="261" w:lineRule="auto" w:before="48" w:after="0"/>
        <w:ind w:left="2221" w:right="1573" w:hanging="284"/>
        <w:jc w:val="left"/>
        <w:rPr>
          <w:sz w:val="21"/>
        </w:rPr>
      </w:pPr>
      <w:r>
        <w:rPr>
          <w:color w:val="231F20"/>
          <w:spacing w:val="-4"/>
          <w:sz w:val="21"/>
        </w:rPr>
        <w:t>(3) </w:t>
      </w:r>
      <w:r>
        <w:rPr>
          <w:color w:val="231F20"/>
          <w:sz w:val="21"/>
        </w:rPr>
        <w:t>c. Harassment - refers to unwelcome behaviour that makes a person feel belittled, </w:t>
      </w:r>
      <w:r>
        <w:rPr>
          <w:color w:val="231F20"/>
          <w:w w:val="95"/>
          <w:sz w:val="21"/>
        </w:rPr>
        <w:t>intimidated, offended or apprehensive and, taking into account all the circumstances, could </w:t>
      </w:r>
      <w:r>
        <w:rPr>
          <w:color w:val="231F20"/>
          <w:sz w:val="21"/>
        </w:rPr>
        <w:t>reasonably have been anticipated to have this</w:t>
      </w:r>
      <w:r>
        <w:rPr>
          <w:color w:val="231F20"/>
          <w:spacing w:val="-14"/>
          <w:sz w:val="21"/>
        </w:rPr>
        <w:t> </w:t>
      </w:r>
      <w:r>
        <w:rPr>
          <w:color w:val="231F20"/>
          <w:sz w:val="21"/>
        </w:rPr>
        <w:t>effect.</w:t>
      </w:r>
    </w:p>
    <w:p>
      <w:pPr>
        <w:pStyle w:val="ListParagraph"/>
        <w:numPr>
          <w:ilvl w:val="0"/>
          <w:numId w:val="42"/>
        </w:numPr>
        <w:tabs>
          <w:tab w:pos="2222" w:val="left" w:leader="none"/>
        </w:tabs>
        <w:spacing w:line="261" w:lineRule="auto" w:before="47" w:after="0"/>
        <w:ind w:left="2221" w:right="1478" w:hanging="284"/>
        <w:jc w:val="left"/>
        <w:rPr>
          <w:sz w:val="21"/>
        </w:rPr>
      </w:pPr>
      <w:r>
        <w:rPr>
          <w:color w:val="231F20"/>
          <w:w w:val="95"/>
          <w:sz w:val="21"/>
        </w:rPr>
        <w:t>(7)</w:t>
      </w:r>
      <w:r>
        <w:rPr>
          <w:color w:val="231F20"/>
          <w:spacing w:val="-6"/>
          <w:w w:val="95"/>
          <w:sz w:val="21"/>
        </w:rPr>
        <w:t> </w:t>
      </w:r>
      <w:r>
        <w:rPr>
          <w:color w:val="231F20"/>
          <w:w w:val="95"/>
          <w:sz w:val="21"/>
        </w:rPr>
        <w:t>The</w:t>
      </w:r>
      <w:r>
        <w:rPr>
          <w:color w:val="231F20"/>
          <w:spacing w:val="-5"/>
          <w:w w:val="95"/>
          <w:sz w:val="21"/>
        </w:rPr>
        <w:t> </w:t>
      </w:r>
      <w:r>
        <w:rPr>
          <w:color w:val="231F20"/>
          <w:w w:val="95"/>
          <w:sz w:val="21"/>
        </w:rPr>
        <w:t>University</w:t>
      </w:r>
      <w:r>
        <w:rPr>
          <w:color w:val="231F20"/>
          <w:spacing w:val="-5"/>
          <w:w w:val="95"/>
          <w:sz w:val="21"/>
        </w:rPr>
        <w:t> </w:t>
      </w:r>
      <w:r>
        <w:rPr>
          <w:color w:val="231F20"/>
          <w:w w:val="95"/>
          <w:sz w:val="21"/>
        </w:rPr>
        <w:t>will</w:t>
      </w:r>
      <w:r>
        <w:rPr>
          <w:color w:val="231F20"/>
          <w:spacing w:val="-5"/>
          <w:w w:val="95"/>
          <w:sz w:val="21"/>
        </w:rPr>
        <w:t> </w:t>
      </w:r>
      <w:r>
        <w:rPr>
          <w:color w:val="231F20"/>
          <w:w w:val="95"/>
          <w:sz w:val="21"/>
        </w:rPr>
        <w:t>ensure</w:t>
      </w:r>
      <w:r>
        <w:rPr>
          <w:color w:val="231F20"/>
          <w:spacing w:val="-5"/>
          <w:w w:val="95"/>
          <w:sz w:val="21"/>
        </w:rPr>
        <w:t> </w:t>
      </w:r>
      <w:r>
        <w:rPr>
          <w:color w:val="231F20"/>
          <w:w w:val="95"/>
          <w:sz w:val="21"/>
        </w:rPr>
        <w:t>that</w:t>
      </w:r>
      <w:r>
        <w:rPr>
          <w:color w:val="231F20"/>
          <w:spacing w:val="-5"/>
          <w:w w:val="95"/>
          <w:sz w:val="21"/>
        </w:rPr>
        <w:t> </w:t>
      </w:r>
      <w:r>
        <w:rPr>
          <w:color w:val="231F20"/>
          <w:w w:val="95"/>
          <w:sz w:val="21"/>
        </w:rPr>
        <w:t>course</w:t>
      </w:r>
      <w:r>
        <w:rPr>
          <w:color w:val="231F20"/>
          <w:spacing w:val="-5"/>
          <w:w w:val="95"/>
          <w:sz w:val="21"/>
        </w:rPr>
        <w:t> </w:t>
      </w:r>
      <w:r>
        <w:rPr>
          <w:color w:val="231F20"/>
          <w:w w:val="95"/>
          <w:sz w:val="21"/>
        </w:rPr>
        <w:t>design,</w:t>
      </w:r>
      <w:r>
        <w:rPr>
          <w:color w:val="231F20"/>
          <w:spacing w:val="-5"/>
          <w:w w:val="95"/>
          <w:sz w:val="21"/>
        </w:rPr>
        <w:t> </w:t>
      </w:r>
      <w:r>
        <w:rPr>
          <w:color w:val="231F20"/>
          <w:w w:val="95"/>
          <w:sz w:val="21"/>
        </w:rPr>
        <w:t>curriculum</w:t>
      </w:r>
      <w:r>
        <w:rPr>
          <w:color w:val="231F20"/>
          <w:spacing w:val="-5"/>
          <w:w w:val="95"/>
          <w:sz w:val="21"/>
        </w:rPr>
        <w:t> </w:t>
      </w:r>
      <w:r>
        <w:rPr>
          <w:color w:val="231F20"/>
          <w:w w:val="95"/>
          <w:sz w:val="21"/>
        </w:rPr>
        <w:t>content,</w:t>
      </w:r>
      <w:r>
        <w:rPr>
          <w:color w:val="231F20"/>
          <w:spacing w:val="-5"/>
          <w:w w:val="95"/>
          <w:sz w:val="21"/>
        </w:rPr>
        <w:t> </w:t>
      </w:r>
      <w:r>
        <w:rPr>
          <w:color w:val="231F20"/>
          <w:w w:val="95"/>
          <w:sz w:val="21"/>
        </w:rPr>
        <w:t>teaching</w:t>
      </w:r>
      <w:r>
        <w:rPr>
          <w:color w:val="231F20"/>
          <w:spacing w:val="-5"/>
          <w:w w:val="95"/>
          <w:sz w:val="21"/>
        </w:rPr>
        <w:t> </w:t>
      </w:r>
      <w:r>
        <w:rPr>
          <w:color w:val="231F20"/>
          <w:w w:val="95"/>
          <w:sz w:val="21"/>
        </w:rPr>
        <w:t>methodologies </w:t>
      </w:r>
      <w:r>
        <w:rPr>
          <w:color w:val="231F20"/>
          <w:sz w:val="21"/>
        </w:rPr>
        <w:t>and</w:t>
      </w:r>
      <w:r>
        <w:rPr>
          <w:color w:val="231F20"/>
          <w:spacing w:val="-5"/>
          <w:sz w:val="21"/>
        </w:rPr>
        <w:t> </w:t>
      </w:r>
      <w:r>
        <w:rPr>
          <w:color w:val="231F20"/>
          <w:sz w:val="21"/>
        </w:rPr>
        <w:t>student</w:t>
      </w:r>
      <w:r>
        <w:rPr>
          <w:color w:val="231F20"/>
          <w:spacing w:val="-5"/>
          <w:sz w:val="21"/>
        </w:rPr>
        <w:t> </w:t>
      </w:r>
      <w:r>
        <w:rPr>
          <w:color w:val="231F20"/>
          <w:sz w:val="21"/>
        </w:rPr>
        <w:t>experience</w:t>
      </w:r>
      <w:r>
        <w:rPr>
          <w:color w:val="231F20"/>
          <w:spacing w:val="-5"/>
          <w:sz w:val="21"/>
        </w:rPr>
        <w:t> </w:t>
      </w:r>
      <w:r>
        <w:rPr>
          <w:color w:val="231F20"/>
          <w:sz w:val="21"/>
        </w:rPr>
        <w:t>are</w:t>
      </w:r>
      <w:r>
        <w:rPr>
          <w:color w:val="231F20"/>
          <w:spacing w:val="-5"/>
          <w:sz w:val="21"/>
        </w:rPr>
        <w:t> </w:t>
      </w:r>
      <w:r>
        <w:rPr>
          <w:color w:val="231F20"/>
          <w:sz w:val="21"/>
        </w:rPr>
        <w:t>racially</w:t>
      </w:r>
      <w:r>
        <w:rPr>
          <w:color w:val="231F20"/>
          <w:spacing w:val="-5"/>
          <w:sz w:val="21"/>
        </w:rPr>
        <w:t> </w:t>
      </w:r>
      <w:r>
        <w:rPr>
          <w:color w:val="231F20"/>
          <w:sz w:val="21"/>
        </w:rPr>
        <w:t>sensitive</w:t>
      </w:r>
      <w:r>
        <w:rPr>
          <w:color w:val="231F20"/>
          <w:spacing w:val="-5"/>
          <w:sz w:val="21"/>
        </w:rPr>
        <w:t> </w:t>
      </w:r>
      <w:r>
        <w:rPr>
          <w:color w:val="231F20"/>
          <w:sz w:val="21"/>
        </w:rPr>
        <w:t>and</w:t>
      </w:r>
      <w:r>
        <w:rPr>
          <w:color w:val="231F20"/>
          <w:spacing w:val="-5"/>
          <w:sz w:val="21"/>
        </w:rPr>
        <w:t> </w:t>
      </w:r>
      <w:r>
        <w:rPr>
          <w:color w:val="231F20"/>
          <w:sz w:val="21"/>
        </w:rPr>
        <w:t>culturally</w:t>
      </w:r>
      <w:r>
        <w:rPr>
          <w:color w:val="231F20"/>
          <w:spacing w:val="-5"/>
          <w:sz w:val="21"/>
        </w:rPr>
        <w:t> </w:t>
      </w:r>
      <w:r>
        <w:rPr>
          <w:color w:val="231F20"/>
          <w:sz w:val="21"/>
        </w:rPr>
        <w:t>inclusive.</w:t>
      </w:r>
    </w:p>
    <w:p>
      <w:pPr>
        <w:pStyle w:val="ListParagraph"/>
        <w:numPr>
          <w:ilvl w:val="0"/>
          <w:numId w:val="42"/>
        </w:numPr>
        <w:tabs>
          <w:tab w:pos="2222" w:val="left" w:leader="none"/>
        </w:tabs>
        <w:spacing w:line="261" w:lineRule="auto" w:before="47" w:after="0"/>
        <w:ind w:left="2221" w:right="2107" w:hanging="284"/>
        <w:jc w:val="left"/>
        <w:rPr>
          <w:sz w:val="21"/>
        </w:rPr>
      </w:pPr>
      <w:r>
        <w:rPr>
          <w:color w:val="231F20"/>
          <w:spacing w:val="-3"/>
          <w:w w:val="95"/>
          <w:sz w:val="21"/>
        </w:rPr>
        <w:t>(8) </w:t>
      </w:r>
      <w:r>
        <w:rPr>
          <w:color w:val="231F20"/>
          <w:w w:val="95"/>
          <w:sz w:val="21"/>
        </w:rPr>
        <w:t>The University will encourage research and community </w:t>
      </w:r>
      <w:r>
        <w:rPr>
          <w:color w:val="231F20"/>
          <w:spacing w:val="2"/>
          <w:w w:val="95"/>
          <w:sz w:val="21"/>
        </w:rPr>
        <w:t>service </w:t>
      </w:r>
      <w:r>
        <w:rPr>
          <w:color w:val="231F20"/>
          <w:w w:val="95"/>
          <w:sz w:val="21"/>
        </w:rPr>
        <w:t>activities that raise </w:t>
      </w:r>
      <w:r>
        <w:rPr>
          <w:color w:val="231F20"/>
          <w:sz w:val="21"/>
        </w:rPr>
        <w:t>awareness</w:t>
      </w:r>
      <w:r>
        <w:rPr>
          <w:color w:val="231F20"/>
          <w:spacing w:val="-6"/>
          <w:sz w:val="21"/>
        </w:rPr>
        <w:t> </w:t>
      </w:r>
      <w:r>
        <w:rPr>
          <w:color w:val="231F20"/>
          <w:sz w:val="21"/>
        </w:rPr>
        <w:t>of</w:t>
      </w:r>
      <w:r>
        <w:rPr>
          <w:color w:val="231F20"/>
          <w:spacing w:val="-5"/>
          <w:sz w:val="21"/>
        </w:rPr>
        <w:t> </w:t>
      </w:r>
      <w:r>
        <w:rPr>
          <w:color w:val="231F20"/>
          <w:sz w:val="21"/>
        </w:rPr>
        <w:t>and</w:t>
      </w:r>
      <w:r>
        <w:rPr>
          <w:color w:val="231F20"/>
          <w:spacing w:val="-6"/>
          <w:sz w:val="21"/>
        </w:rPr>
        <w:t> </w:t>
      </w:r>
      <w:r>
        <w:rPr>
          <w:color w:val="231F20"/>
          <w:sz w:val="21"/>
        </w:rPr>
        <w:t>promote</w:t>
      </w:r>
      <w:r>
        <w:rPr>
          <w:color w:val="231F20"/>
          <w:spacing w:val="-5"/>
          <w:sz w:val="21"/>
        </w:rPr>
        <w:t> </w:t>
      </w:r>
      <w:r>
        <w:rPr>
          <w:color w:val="231F20"/>
          <w:sz w:val="21"/>
        </w:rPr>
        <w:t>cultural</w:t>
      </w:r>
      <w:r>
        <w:rPr>
          <w:color w:val="231F20"/>
          <w:spacing w:val="-5"/>
          <w:sz w:val="21"/>
        </w:rPr>
        <w:t> </w:t>
      </w:r>
      <w:r>
        <w:rPr>
          <w:color w:val="231F20"/>
          <w:sz w:val="21"/>
        </w:rPr>
        <w:t>diversity</w:t>
      </w:r>
      <w:r>
        <w:rPr>
          <w:color w:val="231F20"/>
          <w:spacing w:val="-6"/>
          <w:sz w:val="21"/>
        </w:rPr>
        <w:t> </w:t>
      </w:r>
      <w:r>
        <w:rPr>
          <w:color w:val="231F20"/>
          <w:sz w:val="21"/>
        </w:rPr>
        <w:t>and</w:t>
      </w:r>
      <w:r>
        <w:rPr>
          <w:color w:val="231F20"/>
          <w:spacing w:val="-5"/>
          <w:sz w:val="21"/>
        </w:rPr>
        <w:t> </w:t>
      </w:r>
      <w:r>
        <w:rPr>
          <w:color w:val="231F20"/>
          <w:sz w:val="21"/>
        </w:rPr>
        <w:t>inclusiveness.</w:t>
      </w:r>
    </w:p>
    <w:p>
      <w:pPr>
        <w:spacing w:before="115"/>
        <w:ind w:left="1937" w:right="0" w:firstLine="0"/>
        <w:jc w:val="left"/>
        <w:rPr>
          <w:b/>
          <w:sz w:val="21"/>
        </w:rPr>
      </w:pPr>
      <w:r>
        <w:rPr>
          <w:sz w:val="21"/>
        </w:rPr>
        <w:t>Rating: </w:t>
      </w:r>
      <w:r>
        <w:rPr>
          <w:b/>
          <w:color w:val="FF0000"/>
          <w:sz w:val="21"/>
        </w:rPr>
        <w:t>Red</w:t>
      </w:r>
    </w:p>
    <w:p>
      <w:pPr>
        <w:spacing w:before="193"/>
        <w:ind w:left="1937" w:right="0" w:firstLine="0"/>
        <w:jc w:val="left"/>
        <w:rPr>
          <w:sz w:val="12"/>
        </w:rPr>
      </w:pPr>
      <w:r>
        <w:rPr>
          <w:b/>
          <w:w w:val="115"/>
          <w:sz w:val="21"/>
        </w:rPr>
        <w:t>HARASSMENT AND BULLYING PREVENTION GUIDELINES</w:t>
      </w:r>
      <w:r>
        <w:rPr>
          <w:w w:val="115"/>
          <w:position w:val="7"/>
          <w:sz w:val="12"/>
        </w:rPr>
        <w:t>23</w:t>
      </w:r>
    </w:p>
    <w:p>
      <w:pPr>
        <w:pStyle w:val="ListParagraph"/>
        <w:numPr>
          <w:ilvl w:val="1"/>
          <w:numId w:val="42"/>
        </w:numPr>
        <w:tabs>
          <w:tab w:pos="2657" w:val="left" w:leader="none"/>
          <w:tab w:pos="2658" w:val="left" w:leader="none"/>
        </w:tabs>
        <w:spacing w:line="240" w:lineRule="auto" w:before="226" w:after="0"/>
        <w:ind w:left="2657" w:right="0" w:hanging="360"/>
        <w:jc w:val="left"/>
        <w:rPr>
          <w:sz w:val="21"/>
        </w:rPr>
      </w:pPr>
      <w:r>
        <w:rPr>
          <w:sz w:val="21"/>
        </w:rPr>
        <w:t>(30) Bullying behaviours may include but are not limited</w:t>
      </w:r>
      <w:r>
        <w:rPr>
          <w:spacing w:val="-21"/>
          <w:sz w:val="21"/>
        </w:rPr>
        <w:t> </w:t>
      </w:r>
      <w:r>
        <w:rPr>
          <w:sz w:val="21"/>
        </w:rPr>
        <w:t>to:</w:t>
      </w:r>
    </w:p>
    <w:p>
      <w:pPr>
        <w:pStyle w:val="BodyText"/>
        <w:tabs>
          <w:tab w:pos="3377" w:val="left" w:leader="none"/>
        </w:tabs>
        <w:spacing w:before="224"/>
        <w:ind w:left="3017"/>
      </w:pPr>
      <w:r>
        <w:rPr>
          <w:rFonts w:ascii="Courier New"/>
        </w:rPr>
        <w:t>o</w:t>
        <w:tab/>
      </w:r>
      <w:r>
        <w:rPr/>
        <w:t>abusive</w:t>
      </w:r>
      <w:r>
        <w:rPr>
          <w:spacing w:val="-9"/>
        </w:rPr>
        <w:t> </w:t>
      </w:r>
      <w:r>
        <w:rPr/>
        <w:t>or</w:t>
      </w:r>
      <w:r>
        <w:rPr>
          <w:spacing w:val="-9"/>
        </w:rPr>
        <w:t> </w:t>
      </w:r>
      <w:r>
        <w:rPr/>
        <w:t>offensive</w:t>
      </w:r>
      <w:r>
        <w:rPr>
          <w:spacing w:val="-9"/>
        </w:rPr>
        <w:t> </w:t>
      </w:r>
      <w:r>
        <w:rPr/>
        <w:t>language,</w:t>
      </w:r>
      <w:r>
        <w:rPr>
          <w:spacing w:val="-9"/>
        </w:rPr>
        <w:t> </w:t>
      </w:r>
      <w:r>
        <w:rPr/>
        <w:t>insults,</w:t>
      </w:r>
      <w:r>
        <w:rPr>
          <w:spacing w:val="-9"/>
        </w:rPr>
        <w:t> </w:t>
      </w:r>
      <w:r>
        <w:rPr/>
        <w:t>ridicule,</w:t>
      </w:r>
      <w:r>
        <w:rPr>
          <w:spacing w:val="-9"/>
        </w:rPr>
        <w:t> </w:t>
      </w:r>
      <w:r>
        <w:rPr/>
        <w:t>sarcasm</w:t>
      </w:r>
      <w:r>
        <w:rPr>
          <w:spacing w:val="-9"/>
        </w:rPr>
        <w:t> </w:t>
      </w:r>
      <w:r>
        <w:rPr/>
        <w:t>or</w:t>
      </w:r>
      <w:r>
        <w:rPr>
          <w:spacing w:val="-9"/>
        </w:rPr>
        <w:t> </w:t>
      </w:r>
      <w:r>
        <w:rPr/>
        <w:t>intimidating</w:t>
      </w:r>
      <w:r>
        <w:rPr>
          <w:spacing w:val="-9"/>
        </w:rPr>
        <w:t> </w:t>
      </w:r>
      <w:r>
        <w:rPr/>
        <w:t>remarks;</w:t>
      </w:r>
    </w:p>
    <w:p>
      <w:pPr>
        <w:pStyle w:val="BodyText"/>
        <w:spacing w:before="1"/>
        <w:rPr>
          <w:sz w:val="9"/>
        </w:rPr>
      </w:pPr>
    </w:p>
    <w:p>
      <w:pPr>
        <w:spacing w:before="106"/>
        <w:ind w:left="1937" w:right="0" w:firstLine="0"/>
        <w:jc w:val="left"/>
        <w:rPr>
          <w:b/>
          <w:sz w:val="21"/>
        </w:rPr>
      </w:pPr>
      <w:r>
        <w:rPr>
          <w:sz w:val="21"/>
        </w:rPr>
        <w:t>Rating: </w:t>
      </w:r>
      <w:r>
        <w:rPr>
          <w:b/>
          <w:color w:val="FF0000"/>
          <w:sz w:val="21"/>
        </w:rPr>
        <w:t>Red</w:t>
      </w:r>
    </w:p>
    <w:p>
      <w:pPr>
        <w:spacing w:before="180"/>
        <w:ind w:left="1937" w:right="0" w:firstLine="0"/>
        <w:jc w:val="left"/>
        <w:rPr>
          <w:sz w:val="12"/>
        </w:rPr>
      </w:pPr>
      <w:r>
        <w:rPr>
          <w:b/>
          <w:w w:val="110"/>
          <w:sz w:val="21"/>
        </w:rPr>
        <w:t>STUDENT CHARTER</w:t>
      </w:r>
      <w:r>
        <w:rPr>
          <w:w w:val="110"/>
          <w:position w:val="7"/>
          <w:sz w:val="12"/>
        </w:rPr>
        <w:t>24</w:t>
      </w:r>
    </w:p>
    <w:p>
      <w:pPr>
        <w:pStyle w:val="ListParagraph"/>
        <w:numPr>
          <w:ilvl w:val="0"/>
          <w:numId w:val="42"/>
        </w:numPr>
        <w:tabs>
          <w:tab w:pos="2222" w:val="left" w:leader="none"/>
        </w:tabs>
        <w:spacing w:line="240" w:lineRule="auto" w:before="126" w:after="0"/>
        <w:ind w:left="2221" w:right="0" w:hanging="284"/>
        <w:jc w:val="left"/>
        <w:rPr>
          <w:sz w:val="21"/>
        </w:rPr>
      </w:pPr>
      <w:r>
        <w:rPr>
          <w:color w:val="231F20"/>
          <w:spacing w:val="-5"/>
          <w:sz w:val="21"/>
        </w:rPr>
        <w:t>(2) </w:t>
      </w:r>
      <w:r>
        <w:rPr>
          <w:color w:val="231F20"/>
          <w:sz w:val="21"/>
        </w:rPr>
        <w:t>All members of the University community are expected to</w:t>
      </w:r>
      <w:r>
        <w:rPr>
          <w:color w:val="231F20"/>
          <w:spacing w:val="-26"/>
          <w:sz w:val="21"/>
        </w:rPr>
        <w:t> </w:t>
      </w:r>
      <w:r>
        <w:rPr>
          <w:color w:val="231F20"/>
          <w:sz w:val="21"/>
        </w:rPr>
        <w:t>value:</w:t>
      </w:r>
    </w:p>
    <w:p>
      <w:pPr>
        <w:pStyle w:val="ListParagraph"/>
        <w:numPr>
          <w:ilvl w:val="0"/>
          <w:numId w:val="43"/>
        </w:numPr>
        <w:tabs>
          <w:tab w:pos="3377" w:val="left" w:leader="none"/>
          <w:tab w:pos="3378" w:val="left" w:leader="none"/>
        </w:tabs>
        <w:spacing w:line="240" w:lineRule="auto" w:before="80" w:after="0"/>
        <w:ind w:left="3377" w:right="0" w:hanging="360"/>
        <w:jc w:val="left"/>
        <w:rPr>
          <w:sz w:val="21"/>
        </w:rPr>
      </w:pPr>
      <w:r>
        <w:rPr>
          <w:color w:val="231F20"/>
          <w:sz w:val="21"/>
        </w:rPr>
        <w:t>d. social justice including ethical practice and global</w:t>
      </w:r>
      <w:r>
        <w:rPr>
          <w:color w:val="231F20"/>
          <w:spacing w:val="-16"/>
          <w:sz w:val="21"/>
        </w:rPr>
        <w:t> </w:t>
      </w:r>
      <w:r>
        <w:rPr>
          <w:color w:val="231F20"/>
          <w:sz w:val="21"/>
        </w:rPr>
        <w:t>citizenship;</w:t>
      </w:r>
    </w:p>
    <w:p>
      <w:pPr>
        <w:pStyle w:val="ListParagraph"/>
        <w:numPr>
          <w:ilvl w:val="0"/>
          <w:numId w:val="43"/>
        </w:numPr>
        <w:tabs>
          <w:tab w:pos="3377" w:val="left" w:leader="none"/>
          <w:tab w:pos="3378" w:val="left" w:leader="none"/>
        </w:tabs>
        <w:spacing w:line="254" w:lineRule="auto" w:before="74" w:after="0"/>
        <w:ind w:left="3377" w:right="1492" w:hanging="360"/>
        <w:jc w:val="left"/>
        <w:rPr>
          <w:sz w:val="21"/>
        </w:rPr>
      </w:pPr>
      <w:r>
        <w:rPr>
          <w:color w:val="231F20"/>
          <w:w w:val="95"/>
          <w:sz w:val="21"/>
        </w:rPr>
        <w:t>e. economic, social and environmental sustainability, including the responsible </w:t>
      </w:r>
      <w:r>
        <w:rPr>
          <w:color w:val="231F20"/>
          <w:sz w:val="21"/>
        </w:rPr>
        <w:t>stewardship of</w:t>
      </w:r>
      <w:r>
        <w:rPr>
          <w:color w:val="231F20"/>
          <w:spacing w:val="-1"/>
          <w:sz w:val="21"/>
        </w:rPr>
        <w:t> </w:t>
      </w:r>
      <w:r>
        <w:rPr>
          <w:color w:val="231F20"/>
          <w:sz w:val="21"/>
        </w:rPr>
        <w:t>resources</w:t>
      </w:r>
    </w:p>
    <w:p>
      <w:pPr>
        <w:spacing w:before="166"/>
        <w:ind w:left="1937" w:right="0" w:firstLine="0"/>
        <w:jc w:val="left"/>
        <w:rPr>
          <w:b/>
          <w:sz w:val="21"/>
        </w:rPr>
      </w:pPr>
      <w:r>
        <w:rPr>
          <w:sz w:val="21"/>
        </w:rPr>
        <w:t>Rating: </w:t>
      </w:r>
      <w:r>
        <w:rPr>
          <w:b/>
          <w:color w:val="FF0000"/>
          <w:sz w:val="21"/>
        </w:rPr>
        <w:t>Red</w:t>
      </w:r>
    </w:p>
    <w:p>
      <w:pPr>
        <w:spacing w:before="181"/>
        <w:ind w:left="1937" w:right="0" w:firstLine="0"/>
        <w:jc w:val="left"/>
        <w:rPr>
          <w:sz w:val="12"/>
        </w:rPr>
      </w:pPr>
      <w:r>
        <w:rPr>
          <w:b/>
          <w:w w:val="115"/>
          <w:sz w:val="21"/>
        </w:rPr>
        <w:t>INDIGENOUS AUSTRALIAN CONTENT IN COURSES POLICY</w:t>
      </w:r>
      <w:r>
        <w:rPr>
          <w:w w:val="115"/>
          <w:position w:val="7"/>
          <w:sz w:val="12"/>
        </w:rPr>
        <w:t>25</w:t>
      </w:r>
    </w:p>
    <w:p>
      <w:pPr>
        <w:pStyle w:val="ListParagraph"/>
        <w:numPr>
          <w:ilvl w:val="0"/>
          <w:numId w:val="42"/>
        </w:numPr>
        <w:tabs>
          <w:tab w:pos="2222" w:val="left" w:leader="none"/>
        </w:tabs>
        <w:spacing w:line="261" w:lineRule="auto" w:before="225" w:after="0"/>
        <w:ind w:left="2221" w:right="1345" w:hanging="284"/>
        <w:jc w:val="left"/>
        <w:rPr>
          <w:sz w:val="21"/>
        </w:rPr>
      </w:pPr>
      <w:r>
        <w:rPr>
          <w:color w:val="231F20"/>
          <w:spacing w:val="-4"/>
          <w:w w:val="95"/>
          <w:sz w:val="21"/>
        </w:rPr>
        <w:t>(3)</w:t>
      </w:r>
      <w:r>
        <w:rPr>
          <w:color w:val="231F20"/>
          <w:spacing w:val="-9"/>
          <w:w w:val="95"/>
          <w:sz w:val="21"/>
        </w:rPr>
        <w:t> </w:t>
      </w:r>
      <w:r>
        <w:rPr>
          <w:color w:val="231F20"/>
          <w:w w:val="95"/>
          <w:sz w:val="21"/>
        </w:rPr>
        <w:t>This</w:t>
      </w:r>
      <w:r>
        <w:rPr>
          <w:color w:val="231F20"/>
          <w:spacing w:val="-8"/>
          <w:w w:val="95"/>
          <w:sz w:val="21"/>
        </w:rPr>
        <w:t> </w:t>
      </w:r>
      <w:r>
        <w:rPr>
          <w:color w:val="231F20"/>
          <w:w w:val="95"/>
          <w:sz w:val="21"/>
        </w:rPr>
        <w:t>document</w:t>
      </w:r>
      <w:r>
        <w:rPr>
          <w:color w:val="231F20"/>
          <w:spacing w:val="-8"/>
          <w:w w:val="95"/>
          <w:sz w:val="21"/>
        </w:rPr>
        <w:t> </w:t>
      </w:r>
      <w:r>
        <w:rPr>
          <w:color w:val="231F20"/>
          <w:w w:val="95"/>
          <w:sz w:val="21"/>
        </w:rPr>
        <w:t>sets</w:t>
      </w:r>
      <w:r>
        <w:rPr>
          <w:color w:val="231F20"/>
          <w:spacing w:val="-9"/>
          <w:w w:val="95"/>
          <w:sz w:val="21"/>
        </w:rPr>
        <w:t> </w:t>
      </w:r>
      <w:r>
        <w:rPr>
          <w:color w:val="231F20"/>
          <w:w w:val="95"/>
          <w:sz w:val="21"/>
        </w:rPr>
        <w:t>out</w:t>
      </w:r>
      <w:r>
        <w:rPr>
          <w:color w:val="231F20"/>
          <w:spacing w:val="-8"/>
          <w:w w:val="95"/>
          <w:sz w:val="21"/>
        </w:rPr>
        <w:t> </w:t>
      </w:r>
      <w:r>
        <w:rPr>
          <w:color w:val="231F20"/>
          <w:w w:val="95"/>
          <w:sz w:val="21"/>
        </w:rPr>
        <w:t>the</w:t>
      </w:r>
      <w:r>
        <w:rPr>
          <w:color w:val="231F20"/>
          <w:spacing w:val="-8"/>
          <w:w w:val="95"/>
          <w:sz w:val="21"/>
        </w:rPr>
        <w:t> </w:t>
      </w:r>
      <w:r>
        <w:rPr>
          <w:color w:val="231F20"/>
          <w:w w:val="95"/>
          <w:sz w:val="21"/>
        </w:rPr>
        <w:t>Policy</w:t>
      </w:r>
      <w:r>
        <w:rPr>
          <w:color w:val="231F20"/>
          <w:spacing w:val="-8"/>
          <w:w w:val="95"/>
          <w:sz w:val="21"/>
        </w:rPr>
        <w:t> </w:t>
      </w:r>
      <w:r>
        <w:rPr>
          <w:color w:val="231F20"/>
          <w:w w:val="95"/>
          <w:sz w:val="21"/>
        </w:rPr>
        <w:t>on</w:t>
      </w:r>
      <w:r>
        <w:rPr>
          <w:color w:val="231F20"/>
          <w:spacing w:val="-9"/>
          <w:w w:val="95"/>
          <w:sz w:val="21"/>
        </w:rPr>
        <w:t> </w:t>
      </w:r>
      <w:r>
        <w:rPr>
          <w:color w:val="231F20"/>
          <w:w w:val="95"/>
          <w:sz w:val="21"/>
        </w:rPr>
        <w:t>the</w:t>
      </w:r>
      <w:r>
        <w:rPr>
          <w:color w:val="231F20"/>
          <w:spacing w:val="-8"/>
          <w:w w:val="95"/>
          <w:sz w:val="21"/>
        </w:rPr>
        <w:t> </w:t>
      </w:r>
      <w:r>
        <w:rPr>
          <w:color w:val="231F20"/>
          <w:w w:val="95"/>
          <w:sz w:val="21"/>
        </w:rPr>
        <w:t>University’s</w:t>
      </w:r>
      <w:r>
        <w:rPr>
          <w:color w:val="231F20"/>
          <w:spacing w:val="-8"/>
          <w:w w:val="95"/>
          <w:sz w:val="21"/>
        </w:rPr>
        <w:t> </w:t>
      </w:r>
      <w:r>
        <w:rPr>
          <w:color w:val="231F20"/>
          <w:w w:val="95"/>
          <w:sz w:val="21"/>
        </w:rPr>
        <w:t>requirements</w:t>
      </w:r>
      <w:r>
        <w:rPr>
          <w:color w:val="231F20"/>
          <w:spacing w:val="-8"/>
          <w:w w:val="95"/>
          <w:sz w:val="21"/>
        </w:rPr>
        <w:t> </w:t>
      </w:r>
      <w:r>
        <w:rPr>
          <w:color w:val="231F20"/>
          <w:w w:val="95"/>
          <w:sz w:val="21"/>
        </w:rPr>
        <w:t>for,</w:t>
      </w:r>
      <w:r>
        <w:rPr>
          <w:color w:val="231F20"/>
          <w:spacing w:val="-9"/>
          <w:w w:val="95"/>
          <w:sz w:val="21"/>
        </w:rPr>
        <w:t> </w:t>
      </w:r>
      <w:r>
        <w:rPr>
          <w:color w:val="231F20"/>
          <w:w w:val="95"/>
          <w:sz w:val="21"/>
        </w:rPr>
        <w:t>and</w:t>
      </w:r>
      <w:r>
        <w:rPr>
          <w:color w:val="231F20"/>
          <w:spacing w:val="-8"/>
          <w:w w:val="95"/>
          <w:sz w:val="21"/>
        </w:rPr>
        <w:t> </w:t>
      </w:r>
      <w:r>
        <w:rPr>
          <w:color w:val="231F20"/>
          <w:w w:val="95"/>
          <w:sz w:val="21"/>
        </w:rPr>
        <w:t>expectations</w:t>
      </w:r>
      <w:r>
        <w:rPr>
          <w:color w:val="231F20"/>
          <w:spacing w:val="-8"/>
          <w:w w:val="95"/>
          <w:sz w:val="21"/>
        </w:rPr>
        <w:t> </w:t>
      </w:r>
      <w:r>
        <w:rPr>
          <w:color w:val="231F20"/>
          <w:w w:val="95"/>
          <w:sz w:val="21"/>
        </w:rPr>
        <w:t>of, the incorporation of Indigenous Australian content in all undergraduate and professional </w:t>
      </w:r>
      <w:r>
        <w:rPr>
          <w:color w:val="231F20"/>
          <w:spacing w:val="2"/>
          <w:w w:val="95"/>
          <w:sz w:val="21"/>
        </w:rPr>
        <w:t>entry </w:t>
      </w:r>
      <w:r>
        <w:rPr>
          <w:color w:val="231F20"/>
          <w:sz w:val="21"/>
        </w:rPr>
        <w:t>courses within Charles </w:t>
      </w:r>
      <w:r>
        <w:rPr>
          <w:color w:val="231F20"/>
          <w:spacing w:val="2"/>
          <w:sz w:val="21"/>
        </w:rPr>
        <w:t>Sturt</w:t>
      </w:r>
      <w:r>
        <w:rPr>
          <w:color w:val="231F20"/>
          <w:spacing w:val="-6"/>
          <w:sz w:val="21"/>
        </w:rPr>
        <w:t> </w:t>
      </w:r>
      <w:r>
        <w:rPr>
          <w:color w:val="231F20"/>
          <w:sz w:val="21"/>
        </w:rPr>
        <w:t>University.</w:t>
      </w:r>
    </w:p>
    <w:p>
      <w:pPr>
        <w:pStyle w:val="ListParagraph"/>
        <w:numPr>
          <w:ilvl w:val="0"/>
          <w:numId w:val="42"/>
        </w:numPr>
        <w:tabs>
          <w:tab w:pos="2222" w:val="left" w:leader="none"/>
        </w:tabs>
        <w:spacing w:line="261" w:lineRule="auto" w:before="191" w:after="0"/>
        <w:ind w:left="2221" w:right="2101" w:hanging="284"/>
        <w:jc w:val="left"/>
        <w:rPr>
          <w:sz w:val="21"/>
        </w:rPr>
      </w:pPr>
      <w:r>
        <w:rPr>
          <w:color w:val="231F20"/>
          <w:spacing w:val="-15"/>
          <w:w w:val="96"/>
          <w:sz w:val="21"/>
        </w:rPr>
        <w:t>(</w:t>
      </w:r>
      <w:r>
        <w:rPr>
          <w:color w:val="231F20"/>
          <w:spacing w:val="-17"/>
          <w:w w:val="112"/>
          <w:sz w:val="21"/>
        </w:rPr>
        <w:t>1</w:t>
      </w:r>
      <w:r>
        <w:rPr>
          <w:color w:val="231F20"/>
          <w:spacing w:val="-8"/>
          <w:w w:val="112"/>
          <w:sz w:val="21"/>
        </w:rPr>
        <w:t>2</w:t>
      </w:r>
      <w:r>
        <w:rPr>
          <w:color w:val="231F20"/>
          <w:w w:val="96"/>
          <w:sz w:val="21"/>
        </w:rPr>
        <w:t>)</w:t>
      </w:r>
      <w:r>
        <w:rPr>
          <w:color w:val="231F20"/>
          <w:spacing w:val="1"/>
          <w:sz w:val="21"/>
        </w:rPr>
        <w:t> </w:t>
      </w:r>
      <w:r>
        <w:rPr>
          <w:color w:val="231F20"/>
          <w:spacing w:val="-2"/>
          <w:w w:val="100"/>
          <w:sz w:val="21"/>
        </w:rPr>
        <w:t>b</w:t>
      </w:r>
      <w:r>
        <w:rPr>
          <w:color w:val="231F20"/>
          <w:w w:val="90"/>
          <w:sz w:val="21"/>
        </w:rPr>
        <w:t>.</w:t>
      </w:r>
      <w:r>
        <w:rPr>
          <w:color w:val="231F20"/>
          <w:spacing w:val="1"/>
          <w:sz w:val="21"/>
        </w:rPr>
        <w:t> </w:t>
      </w:r>
      <w:r>
        <w:rPr>
          <w:color w:val="231F20"/>
          <w:spacing w:val="2"/>
          <w:w w:val="87"/>
          <w:sz w:val="21"/>
        </w:rPr>
        <w:t>T</w:t>
      </w:r>
      <w:r>
        <w:rPr>
          <w:color w:val="231F20"/>
          <w:spacing w:val="1"/>
          <w:w w:val="89"/>
          <w:sz w:val="21"/>
        </w:rPr>
        <w:t>h</w:t>
      </w:r>
      <w:r>
        <w:rPr>
          <w:color w:val="231F20"/>
          <w:w w:val="96"/>
          <w:sz w:val="21"/>
        </w:rPr>
        <w:t>e</w:t>
      </w:r>
      <w:r>
        <w:rPr>
          <w:color w:val="231F20"/>
          <w:spacing w:val="1"/>
          <w:sz w:val="21"/>
        </w:rPr>
        <w:t> </w:t>
      </w:r>
      <w:r>
        <w:rPr>
          <w:color w:val="231F20"/>
          <w:spacing w:val="2"/>
          <w:w w:val="112"/>
          <w:sz w:val="21"/>
        </w:rPr>
        <w:t>S</w:t>
      </w:r>
      <w:r>
        <w:rPr>
          <w:color w:val="231F20"/>
          <w:spacing w:val="2"/>
          <w:w w:val="103"/>
          <w:sz w:val="21"/>
        </w:rPr>
        <w:t>c</w:t>
      </w:r>
      <w:r>
        <w:rPr>
          <w:color w:val="231F20"/>
          <w:w w:val="89"/>
          <w:sz w:val="21"/>
        </w:rPr>
        <w:t>h</w:t>
      </w:r>
      <w:r>
        <w:rPr>
          <w:color w:val="231F20"/>
          <w:spacing w:val="1"/>
          <w:w w:val="99"/>
          <w:sz w:val="21"/>
        </w:rPr>
        <w:t>oo</w:t>
      </w:r>
      <w:r>
        <w:rPr>
          <w:color w:val="231F20"/>
          <w:w w:val="90"/>
          <w:sz w:val="21"/>
        </w:rPr>
        <w:t>l</w:t>
      </w:r>
      <w:r>
        <w:rPr>
          <w:color w:val="231F20"/>
          <w:spacing w:val="1"/>
          <w:sz w:val="21"/>
        </w:rPr>
        <w:t> </w:t>
      </w:r>
      <w:r>
        <w:rPr>
          <w:color w:val="231F20"/>
          <w:spacing w:val="1"/>
          <w:w w:val="99"/>
          <w:sz w:val="21"/>
        </w:rPr>
        <w:t>o</w:t>
      </w:r>
      <w:r>
        <w:rPr>
          <w:color w:val="231F20"/>
          <w:w w:val="78"/>
          <w:sz w:val="21"/>
        </w:rPr>
        <w:t>f</w:t>
      </w:r>
      <w:r>
        <w:rPr>
          <w:color w:val="231F20"/>
          <w:spacing w:val="1"/>
          <w:sz w:val="21"/>
        </w:rPr>
        <w:t> </w:t>
      </w:r>
      <w:r>
        <w:rPr>
          <w:color w:val="231F20"/>
          <w:spacing w:val="1"/>
          <w:w w:val="97"/>
          <w:sz w:val="21"/>
        </w:rPr>
        <w:t>I</w:t>
      </w:r>
      <w:r>
        <w:rPr>
          <w:color w:val="231F20"/>
          <w:spacing w:val="1"/>
          <w:w w:val="89"/>
          <w:sz w:val="21"/>
        </w:rPr>
        <w:t>n</w:t>
      </w:r>
      <w:r>
        <w:rPr>
          <w:color w:val="231F20"/>
          <w:w w:val="100"/>
          <w:sz w:val="21"/>
        </w:rPr>
        <w:t>d</w:t>
      </w:r>
      <w:r>
        <w:rPr>
          <w:color w:val="231F20"/>
          <w:w w:val="90"/>
          <w:sz w:val="21"/>
        </w:rPr>
        <w:t>i</w:t>
      </w:r>
      <w:r>
        <w:rPr>
          <w:color w:val="231F20"/>
          <w:spacing w:val="1"/>
          <w:w w:val="111"/>
          <w:sz w:val="21"/>
        </w:rPr>
        <w:t>g</w:t>
      </w:r>
      <w:r>
        <w:rPr>
          <w:color w:val="231F20"/>
          <w:spacing w:val="1"/>
          <w:w w:val="96"/>
          <w:sz w:val="21"/>
        </w:rPr>
        <w:t>e</w:t>
      </w:r>
      <w:r>
        <w:rPr>
          <w:color w:val="231F20"/>
          <w:w w:val="89"/>
          <w:sz w:val="21"/>
        </w:rPr>
        <w:t>n</w:t>
      </w:r>
      <w:r>
        <w:rPr>
          <w:color w:val="231F20"/>
          <w:w w:val="99"/>
          <w:sz w:val="21"/>
        </w:rPr>
        <w:t>o</w:t>
      </w:r>
      <w:r>
        <w:rPr>
          <w:color w:val="231F20"/>
          <w:spacing w:val="-1"/>
          <w:w w:val="88"/>
          <w:sz w:val="21"/>
        </w:rPr>
        <w:t>u</w:t>
      </w:r>
      <w:r>
        <w:rPr>
          <w:color w:val="231F20"/>
          <w:w w:val="90"/>
          <w:sz w:val="21"/>
        </w:rPr>
        <w:t>s</w:t>
      </w:r>
      <w:r>
        <w:rPr>
          <w:color w:val="231F20"/>
          <w:spacing w:val="1"/>
          <w:sz w:val="21"/>
        </w:rPr>
        <w:t> </w:t>
      </w:r>
      <w:r>
        <w:rPr>
          <w:color w:val="231F20"/>
          <w:w w:val="107"/>
          <w:sz w:val="21"/>
        </w:rPr>
        <w:t>A</w:t>
      </w:r>
      <w:r>
        <w:rPr>
          <w:color w:val="231F20"/>
          <w:spacing w:val="-1"/>
          <w:w w:val="88"/>
          <w:sz w:val="21"/>
        </w:rPr>
        <w:t>u</w:t>
      </w:r>
      <w:r>
        <w:rPr>
          <w:color w:val="231F20"/>
          <w:spacing w:val="1"/>
          <w:w w:val="90"/>
          <w:sz w:val="21"/>
        </w:rPr>
        <w:t>s</w:t>
      </w:r>
      <w:r>
        <w:rPr>
          <w:color w:val="231F20"/>
          <w:spacing w:val="2"/>
          <w:w w:val="63"/>
          <w:sz w:val="21"/>
        </w:rPr>
        <w:t>t</w:t>
      </w:r>
      <w:r>
        <w:rPr>
          <w:color w:val="231F20"/>
          <w:spacing w:val="-1"/>
          <w:w w:val="84"/>
          <w:sz w:val="21"/>
        </w:rPr>
        <w:t>r</w:t>
      </w:r>
      <w:r>
        <w:rPr>
          <w:color w:val="231F20"/>
          <w:w w:val="109"/>
          <w:sz w:val="21"/>
        </w:rPr>
        <w:t>a</w:t>
      </w:r>
      <w:r>
        <w:rPr>
          <w:color w:val="231F20"/>
          <w:w w:val="90"/>
          <w:sz w:val="21"/>
        </w:rPr>
        <w:t>li</w:t>
      </w:r>
      <w:r>
        <w:rPr>
          <w:color w:val="231F20"/>
          <w:w w:val="109"/>
          <w:sz w:val="21"/>
        </w:rPr>
        <w:t>a</w:t>
      </w:r>
      <w:r>
        <w:rPr>
          <w:color w:val="231F20"/>
          <w:w w:val="89"/>
          <w:sz w:val="21"/>
        </w:rPr>
        <w:t>n</w:t>
      </w:r>
      <w:r>
        <w:rPr>
          <w:color w:val="231F20"/>
          <w:spacing w:val="1"/>
          <w:sz w:val="21"/>
        </w:rPr>
        <w:t> </w:t>
      </w:r>
      <w:r>
        <w:rPr>
          <w:color w:val="231F20"/>
          <w:spacing w:val="2"/>
          <w:w w:val="112"/>
          <w:sz w:val="21"/>
        </w:rPr>
        <w:t>S</w:t>
      </w:r>
      <w:r>
        <w:rPr>
          <w:color w:val="231F20"/>
          <w:spacing w:val="2"/>
          <w:w w:val="63"/>
          <w:sz w:val="21"/>
        </w:rPr>
        <w:t>t</w:t>
      </w:r>
      <w:r>
        <w:rPr>
          <w:color w:val="231F20"/>
          <w:w w:val="88"/>
          <w:sz w:val="21"/>
        </w:rPr>
        <w:t>u</w:t>
      </w:r>
      <w:r>
        <w:rPr>
          <w:color w:val="231F20"/>
          <w:w w:val="100"/>
          <w:sz w:val="21"/>
        </w:rPr>
        <w:t>d</w:t>
      </w:r>
      <w:r>
        <w:rPr>
          <w:color w:val="231F20"/>
          <w:w w:val="90"/>
          <w:sz w:val="21"/>
        </w:rPr>
        <w:t>i</w:t>
      </w:r>
      <w:r>
        <w:rPr>
          <w:color w:val="231F20"/>
          <w:spacing w:val="1"/>
          <w:w w:val="96"/>
          <w:sz w:val="21"/>
        </w:rPr>
        <w:t>e</w:t>
      </w:r>
      <w:r>
        <w:rPr>
          <w:color w:val="231F20"/>
          <w:w w:val="90"/>
          <w:sz w:val="21"/>
        </w:rPr>
        <w:t>s</w:t>
      </w:r>
      <w:r>
        <w:rPr>
          <w:color w:val="231F20"/>
          <w:spacing w:val="1"/>
          <w:sz w:val="21"/>
        </w:rPr>
        <w:t> </w:t>
      </w:r>
      <w:r>
        <w:rPr>
          <w:color w:val="231F20"/>
          <w:spacing w:val="2"/>
          <w:w w:val="95"/>
          <w:sz w:val="21"/>
        </w:rPr>
        <w:t>w</w:t>
      </w:r>
      <w:r>
        <w:rPr>
          <w:color w:val="231F20"/>
          <w:w w:val="90"/>
          <w:sz w:val="21"/>
        </w:rPr>
        <w:t>ill</w:t>
      </w:r>
      <w:r>
        <w:rPr>
          <w:color w:val="231F20"/>
          <w:spacing w:val="1"/>
          <w:sz w:val="21"/>
        </w:rPr>
        <w:t> </w:t>
      </w:r>
      <w:r>
        <w:rPr>
          <w:color w:val="231F20"/>
          <w:spacing w:val="1"/>
          <w:w w:val="63"/>
          <w:sz w:val="21"/>
        </w:rPr>
        <w:t>t</w:t>
      </w:r>
      <w:r>
        <w:rPr>
          <w:color w:val="231F20"/>
          <w:spacing w:val="1"/>
          <w:w w:val="96"/>
          <w:sz w:val="21"/>
        </w:rPr>
        <w:t>e</w:t>
      </w:r>
      <w:r>
        <w:rPr>
          <w:color w:val="231F20"/>
          <w:spacing w:val="1"/>
          <w:w w:val="109"/>
          <w:sz w:val="21"/>
        </w:rPr>
        <w:t>a</w:t>
      </w:r>
      <w:r>
        <w:rPr>
          <w:color w:val="231F20"/>
          <w:spacing w:val="2"/>
          <w:w w:val="103"/>
          <w:sz w:val="21"/>
        </w:rPr>
        <w:t>c</w:t>
      </w:r>
      <w:r>
        <w:rPr>
          <w:color w:val="231F20"/>
          <w:w w:val="89"/>
          <w:sz w:val="21"/>
        </w:rPr>
        <w:t>h</w:t>
      </w:r>
      <w:r>
        <w:rPr>
          <w:color w:val="231F20"/>
          <w:spacing w:val="1"/>
          <w:sz w:val="21"/>
        </w:rPr>
        <w:t> </w:t>
      </w:r>
      <w:r>
        <w:rPr>
          <w:color w:val="231F20"/>
          <w:w w:val="109"/>
          <w:sz w:val="21"/>
        </w:rPr>
        <w:t>a</w:t>
      </w:r>
      <w:r>
        <w:rPr>
          <w:color w:val="231F20"/>
          <w:w w:val="90"/>
          <w:sz w:val="21"/>
        </w:rPr>
        <w:t>ll</w:t>
      </w:r>
      <w:r>
        <w:rPr>
          <w:color w:val="231F20"/>
          <w:spacing w:val="1"/>
          <w:sz w:val="21"/>
        </w:rPr>
        <w:t> </w:t>
      </w:r>
      <w:r>
        <w:rPr>
          <w:color w:val="231F20"/>
          <w:spacing w:val="1"/>
          <w:w w:val="90"/>
          <w:sz w:val="21"/>
        </w:rPr>
        <w:t>s</w:t>
      </w:r>
      <w:r>
        <w:rPr>
          <w:color w:val="231F20"/>
          <w:w w:val="88"/>
          <w:sz w:val="21"/>
        </w:rPr>
        <w:t>u</w:t>
      </w:r>
      <w:r>
        <w:rPr>
          <w:color w:val="231F20"/>
          <w:w w:val="100"/>
          <w:sz w:val="21"/>
        </w:rPr>
        <w:t>b</w:t>
      </w:r>
      <w:r>
        <w:rPr>
          <w:color w:val="231F20"/>
          <w:w w:val="86"/>
          <w:sz w:val="21"/>
        </w:rPr>
        <w:t>j</w:t>
      </w:r>
      <w:r>
        <w:rPr>
          <w:color w:val="231F20"/>
          <w:spacing w:val="1"/>
          <w:w w:val="96"/>
          <w:sz w:val="21"/>
        </w:rPr>
        <w:t>e</w:t>
      </w:r>
      <w:r>
        <w:rPr>
          <w:color w:val="231F20"/>
          <w:spacing w:val="2"/>
          <w:w w:val="103"/>
          <w:sz w:val="21"/>
        </w:rPr>
        <w:t>c</w:t>
      </w:r>
      <w:r>
        <w:rPr>
          <w:color w:val="231F20"/>
          <w:spacing w:val="2"/>
          <w:w w:val="63"/>
          <w:sz w:val="21"/>
        </w:rPr>
        <w:t>t</w:t>
      </w:r>
      <w:r>
        <w:rPr>
          <w:color w:val="231F20"/>
          <w:spacing w:val="-6"/>
          <w:w w:val="90"/>
          <w:sz w:val="21"/>
        </w:rPr>
        <w:t>s</w:t>
      </w:r>
      <w:r>
        <w:rPr>
          <w:color w:val="231F20"/>
          <w:spacing w:val="-16"/>
          <w:w w:val="153"/>
          <w:sz w:val="21"/>
        </w:rPr>
        <w:t>/</w:t>
      </w:r>
      <w:r>
        <w:rPr>
          <w:color w:val="231F20"/>
          <w:w w:val="85"/>
          <w:sz w:val="21"/>
        </w:rPr>
        <w:t>m</w:t>
      </w:r>
      <w:r>
        <w:rPr>
          <w:color w:val="231F20"/>
          <w:spacing w:val="1"/>
          <w:w w:val="99"/>
          <w:sz w:val="21"/>
        </w:rPr>
        <w:t>o</w:t>
      </w:r>
      <w:r>
        <w:rPr>
          <w:color w:val="231F20"/>
          <w:w w:val="100"/>
          <w:sz w:val="21"/>
        </w:rPr>
        <w:t>d</w:t>
      </w:r>
      <w:r>
        <w:rPr>
          <w:color w:val="231F20"/>
          <w:w w:val="88"/>
          <w:sz w:val="21"/>
        </w:rPr>
        <w:t>u</w:t>
      </w:r>
      <w:r>
        <w:rPr>
          <w:color w:val="231F20"/>
          <w:spacing w:val="1"/>
          <w:w w:val="90"/>
          <w:sz w:val="21"/>
        </w:rPr>
        <w:t>l</w:t>
      </w:r>
      <w:r>
        <w:rPr>
          <w:color w:val="231F20"/>
          <w:spacing w:val="1"/>
          <w:w w:val="96"/>
          <w:sz w:val="21"/>
        </w:rPr>
        <w:t>e</w:t>
      </w:r>
      <w:r>
        <w:rPr>
          <w:color w:val="231F20"/>
          <w:w w:val="90"/>
          <w:sz w:val="21"/>
        </w:rPr>
        <w:t>s</w:t>
      </w:r>
      <w:r>
        <w:rPr>
          <w:color w:val="231F20"/>
          <w:spacing w:val="1"/>
          <w:sz w:val="21"/>
        </w:rPr>
        <w:t> </w:t>
      </w:r>
      <w:r>
        <w:rPr>
          <w:color w:val="231F20"/>
          <w:spacing w:val="1"/>
          <w:w w:val="99"/>
          <w:sz w:val="21"/>
        </w:rPr>
        <w:t>o</w:t>
      </w:r>
      <w:r>
        <w:rPr>
          <w:color w:val="231F20"/>
          <w:w w:val="78"/>
          <w:sz w:val="21"/>
        </w:rPr>
        <w:t>f </w:t>
      </w:r>
      <w:r>
        <w:rPr>
          <w:color w:val="231F20"/>
          <w:sz w:val="21"/>
        </w:rPr>
        <w:t>Indigenous</w:t>
      </w:r>
      <w:r>
        <w:rPr>
          <w:color w:val="231F20"/>
          <w:spacing w:val="-6"/>
          <w:sz w:val="21"/>
        </w:rPr>
        <w:t> </w:t>
      </w:r>
      <w:r>
        <w:rPr>
          <w:color w:val="231F20"/>
          <w:sz w:val="21"/>
        </w:rPr>
        <w:t>Australian</w:t>
      </w:r>
      <w:r>
        <w:rPr>
          <w:color w:val="231F20"/>
          <w:spacing w:val="-5"/>
          <w:sz w:val="21"/>
        </w:rPr>
        <w:t> </w:t>
      </w:r>
      <w:r>
        <w:rPr>
          <w:color w:val="231F20"/>
          <w:sz w:val="21"/>
        </w:rPr>
        <w:t>Studies</w:t>
      </w:r>
      <w:r>
        <w:rPr>
          <w:color w:val="231F20"/>
          <w:spacing w:val="-5"/>
          <w:sz w:val="21"/>
        </w:rPr>
        <w:t> </w:t>
      </w:r>
      <w:r>
        <w:rPr>
          <w:color w:val="231F20"/>
          <w:sz w:val="21"/>
        </w:rPr>
        <w:t>in</w:t>
      </w:r>
      <w:r>
        <w:rPr>
          <w:color w:val="231F20"/>
          <w:spacing w:val="-5"/>
          <w:sz w:val="21"/>
        </w:rPr>
        <w:t> </w:t>
      </w:r>
      <w:r>
        <w:rPr>
          <w:color w:val="231F20"/>
          <w:sz w:val="21"/>
        </w:rPr>
        <w:t>all</w:t>
      </w:r>
      <w:r>
        <w:rPr>
          <w:color w:val="231F20"/>
          <w:spacing w:val="-5"/>
          <w:sz w:val="21"/>
        </w:rPr>
        <w:t> </w:t>
      </w:r>
      <w:r>
        <w:rPr>
          <w:color w:val="231F20"/>
          <w:sz w:val="21"/>
        </w:rPr>
        <w:t>courses</w:t>
      </w:r>
      <w:r>
        <w:rPr>
          <w:color w:val="231F20"/>
          <w:spacing w:val="-5"/>
          <w:sz w:val="21"/>
        </w:rPr>
        <w:t> </w:t>
      </w:r>
      <w:r>
        <w:rPr>
          <w:color w:val="231F20"/>
          <w:sz w:val="21"/>
        </w:rPr>
        <w:t>at</w:t>
      </w:r>
      <w:r>
        <w:rPr>
          <w:color w:val="231F20"/>
          <w:spacing w:val="-5"/>
          <w:sz w:val="21"/>
        </w:rPr>
        <w:t> </w:t>
      </w:r>
      <w:r>
        <w:rPr>
          <w:color w:val="231F20"/>
          <w:sz w:val="21"/>
        </w:rPr>
        <w:t>the</w:t>
      </w:r>
      <w:r>
        <w:rPr>
          <w:color w:val="231F20"/>
          <w:spacing w:val="-5"/>
          <w:sz w:val="21"/>
        </w:rPr>
        <w:t> </w:t>
      </w:r>
      <w:r>
        <w:rPr>
          <w:color w:val="231F20"/>
          <w:sz w:val="21"/>
        </w:rPr>
        <w:t>University.</w:t>
      </w:r>
    </w:p>
    <w:p>
      <w:pPr>
        <w:pStyle w:val="BodyText"/>
        <w:rPr>
          <w:sz w:val="20"/>
        </w:rPr>
      </w:pPr>
    </w:p>
    <w:p>
      <w:pPr>
        <w:pStyle w:val="BodyText"/>
        <w:spacing w:before="6"/>
        <w:rPr>
          <w:sz w:val="10"/>
        </w:rPr>
      </w:pPr>
      <w:r>
        <w:rPr/>
        <w:pict>
          <v:line style="position:absolute;mso-position-horizontal-relative:page;mso-position-vertical-relative:paragraph;z-index:2408;mso-wrap-distance-left:0;mso-wrap-distance-right:0" from="121.889801pt,8.774029pt" to="524.409801pt,8.774029pt" stroked="true" strokeweight=".709pt" strokecolor="#165576">
            <v:stroke dashstyle="solid"/>
            <w10:wrap type="topAndBottom"/>
          </v:line>
        </w:pict>
      </w:r>
    </w:p>
    <w:p>
      <w:pPr>
        <w:pStyle w:val="ListParagraph"/>
        <w:numPr>
          <w:ilvl w:val="0"/>
          <w:numId w:val="44"/>
        </w:numPr>
        <w:tabs>
          <w:tab w:pos="2200" w:val="left" w:leader="none"/>
        </w:tabs>
        <w:spacing w:line="240" w:lineRule="auto" w:before="57"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w w:val="100"/>
          <w:sz w:val="15"/>
        </w:rPr>
        <w:t>=</w:t>
      </w:r>
      <w:r>
        <w:rPr>
          <w:color w:val="231F20"/>
          <w:spacing w:val="2"/>
          <w:w w:val="112"/>
          <w:sz w:val="15"/>
        </w:rPr>
        <w:t>4</w:t>
      </w:r>
      <w:r>
        <w:rPr>
          <w:color w:val="231F20"/>
          <w:spacing w:val="1"/>
          <w:w w:val="112"/>
          <w:sz w:val="15"/>
        </w:rPr>
        <w:t>0</w:t>
      </w:r>
      <w:r>
        <w:rPr>
          <w:color w:val="231F20"/>
          <w:w w:val="112"/>
          <w:sz w:val="15"/>
        </w:rPr>
        <w:t>3</w:t>
      </w:r>
    </w:p>
    <w:p>
      <w:pPr>
        <w:pStyle w:val="ListParagraph"/>
        <w:numPr>
          <w:ilvl w:val="0"/>
          <w:numId w:val="44"/>
        </w:numPr>
        <w:tabs>
          <w:tab w:pos="2200" w:val="left" w:leader="none"/>
        </w:tabs>
        <w:spacing w:line="240" w:lineRule="auto" w:before="82"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w w:val="112"/>
          <w:sz w:val="15"/>
        </w:rPr>
        <w:t>225</w:t>
      </w:r>
    </w:p>
    <w:p>
      <w:pPr>
        <w:pStyle w:val="ListParagraph"/>
        <w:numPr>
          <w:ilvl w:val="0"/>
          <w:numId w:val="44"/>
        </w:numPr>
        <w:tabs>
          <w:tab w:pos="2200" w:val="left" w:leader="none"/>
        </w:tabs>
        <w:spacing w:line="240" w:lineRule="auto" w:before="81"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spacing w:val="-3"/>
          <w:w w:val="112"/>
          <w:sz w:val="15"/>
        </w:rPr>
        <w:t>2</w:t>
      </w:r>
      <w:r>
        <w:rPr>
          <w:color w:val="231F20"/>
          <w:w w:val="112"/>
          <w:sz w:val="15"/>
        </w:rPr>
        <w:t>68</w:t>
      </w:r>
    </w:p>
    <w:p>
      <w:pPr>
        <w:pStyle w:val="ListParagraph"/>
        <w:numPr>
          <w:ilvl w:val="0"/>
          <w:numId w:val="44"/>
        </w:numPr>
        <w:tabs>
          <w:tab w:pos="2200" w:val="left" w:leader="none"/>
        </w:tabs>
        <w:spacing w:line="240" w:lineRule="auto" w:before="82"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w w:val="100"/>
          <w:sz w:val="15"/>
        </w:rPr>
        <w:t>=</w:t>
      </w:r>
      <w:r>
        <w:rPr>
          <w:color w:val="231F20"/>
          <w:spacing w:val="-1"/>
          <w:w w:val="112"/>
          <w:sz w:val="15"/>
        </w:rPr>
        <w:t>3</w:t>
      </w:r>
      <w:r>
        <w:rPr>
          <w:color w:val="231F20"/>
          <w:spacing w:val="1"/>
          <w:w w:val="112"/>
          <w:sz w:val="15"/>
        </w:rPr>
        <w:t>8</w:t>
      </w:r>
      <w:r>
        <w:rPr>
          <w:color w:val="231F20"/>
          <w:w w:val="112"/>
          <w:sz w:val="15"/>
        </w:rPr>
        <w:t>5</w:t>
      </w:r>
    </w:p>
    <w:p>
      <w:pPr>
        <w:pStyle w:val="BodyText"/>
        <w:rPr>
          <w:sz w:val="20"/>
        </w:rPr>
      </w:pPr>
    </w:p>
    <w:p>
      <w:pPr>
        <w:pStyle w:val="BodyText"/>
        <w:rPr>
          <w:sz w:val="20"/>
        </w:rPr>
      </w:pPr>
    </w:p>
    <w:p>
      <w:pPr>
        <w:tabs>
          <w:tab w:pos="10776"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8"/>
          <w:sz w:val="16"/>
        </w:rPr>
        <w:t>13</w:t>
      </w:r>
    </w:p>
    <w:p>
      <w:pPr>
        <w:spacing w:after="0"/>
        <w:jc w:val="left"/>
        <w:rPr>
          <w:sz w:val="16"/>
        </w:rPr>
        <w:sectPr>
          <w:pgSz w:w="11910" w:h="16840"/>
          <w:pgMar w:top="1520" w:bottom="280" w:left="500" w:right="140"/>
        </w:sectPr>
      </w:pPr>
    </w:p>
    <w:p>
      <w:pPr>
        <w:pStyle w:val="ListParagraph"/>
        <w:numPr>
          <w:ilvl w:val="0"/>
          <w:numId w:val="45"/>
        </w:numPr>
        <w:tabs>
          <w:tab w:pos="1220" w:val="left" w:leader="none"/>
        </w:tabs>
        <w:spacing w:line="261" w:lineRule="auto" w:before="72" w:after="0"/>
        <w:ind w:left="1219" w:right="3116" w:hanging="283"/>
        <w:jc w:val="left"/>
        <w:rPr>
          <w:sz w:val="21"/>
        </w:rPr>
      </w:pPr>
      <w:r>
        <w:rPr>
          <w:color w:val="231F20"/>
          <w:spacing w:val="-15"/>
          <w:w w:val="96"/>
          <w:sz w:val="21"/>
        </w:rPr>
        <w:t>(</w:t>
      </w:r>
      <w:r>
        <w:rPr>
          <w:color w:val="231F20"/>
          <w:spacing w:val="-17"/>
          <w:w w:val="112"/>
          <w:sz w:val="21"/>
        </w:rPr>
        <w:t>1</w:t>
      </w:r>
      <w:r>
        <w:rPr>
          <w:color w:val="231F20"/>
          <w:spacing w:val="-8"/>
          <w:w w:val="112"/>
          <w:sz w:val="21"/>
        </w:rPr>
        <w:t>2</w:t>
      </w:r>
      <w:r>
        <w:rPr>
          <w:color w:val="231F20"/>
          <w:w w:val="96"/>
          <w:sz w:val="21"/>
        </w:rPr>
        <w:t>)</w:t>
      </w:r>
      <w:r>
        <w:rPr>
          <w:color w:val="231F20"/>
          <w:spacing w:val="1"/>
          <w:sz w:val="21"/>
        </w:rPr>
        <w:t> </w:t>
      </w:r>
      <w:r>
        <w:rPr>
          <w:color w:val="231F20"/>
          <w:spacing w:val="2"/>
          <w:w w:val="103"/>
          <w:sz w:val="21"/>
        </w:rPr>
        <w:t>c</w:t>
      </w:r>
      <w:r>
        <w:rPr>
          <w:color w:val="231F20"/>
          <w:w w:val="90"/>
          <w:sz w:val="21"/>
        </w:rPr>
        <w:t>.</w:t>
      </w:r>
      <w:r>
        <w:rPr>
          <w:color w:val="231F20"/>
          <w:spacing w:val="1"/>
          <w:sz w:val="21"/>
        </w:rPr>
        <w:t> </w:t>
      </w:r>
      <w:r>
        <w:rPr>
          <w:color w:val="231F20"/>
          <w:spacing w:val="2"/>
          <w:w w:val="87"/>
          <w:sz w:val="21"/>
        </w:rPr>
        <w:t>T</w:t>
      </w:r>
      <w:r>
        <w:rPr>
          <w:color w:val="231F20"/>
          <w:spacing w:val="1"/>
          <w:w w:val="89"/>
          <w:sz w:val="21"/>
        </w:rPr>
        <w:t>h</w:t>
      </w:r>
      <w:r>
        <w:rPr>
          <w:color w:val="231F20"/>
          <w:w w:val="96"/>
          <w:sz w:val="21"/>
        </w:rPr>
        <w:t>e</w:t>
      </w:r>
      <w:r>
        <w:rPr>
          <w:color w:val="231F20"/>
          <w:spacing w:val="1"/>
          <w:sz w:val="21"/>
        </w:rPr>
        <w:t> </w:t>
      </w:r>
      <w:r>
        <w:rPr>
          <w:color w:val="231F20"/>
          <w:spacing w:val="2"/>
          <w:w w:val="112"/>
          <w:sz w:val="21"/>
        </w:rPr>
        <w:t>S</w:t>
      </w:r>
      <w:r>
        <w:rPr>
          <w:color w:val="231F20"/>
          <w:spacing w:val="2"/>
          <w:w w:val="103"/>
          <w:sz w:val="21"/>
        </w:rPr>
        <w:t>c</w:t>
      </w:r>
      <w:r>
        <w:rPr>
          <w:color w:val="231F20"/>
          <w:w w:val="89"/>
          <w:sz w:val="21"/>
        </w:rPr>
        <w:t>h</w:t>
      </w:r>
      <w:r>
        <w:rPr>
          <w:color w:val="231F20"/>
          <w:spacing w:val="1"/>
          <w:w w:val="99"/>
          <w:sz w:val="21"/>
        </w:rPr>
        <w:t>oo</w:t>
      </w:r>
      <w:r>
        <w:rPr>
          <w:color w:val="231F20"/>
          <w:w w:val="90"/>
          <w:sz w:val="21"/>
        </w:rPr>
        <w:t>l</w:t>
      </w:r>
      <w:r>
        <w:rPr>
          <w:color w:val="231F20"/>
          <w:spacing w:val="1"/>
          <w:sz w:val="21"/>
        </w:rPr>
        <w:t> </w:t>
      </w:r>
      <w:r>
        <w:rPr>
          <w:color w:val="231F20"/>
          <w:spacing w:val="1"/>
          <w:w w:val="99"/>
          <w:sz w:val="21"/>
        </w:rPr>
        <w:t>o</w:t>
      </w:r>
      <w:r>
        <w:rPr>
          <w:color w:val="231F20"/>
          <w:w w:val="78"/>
          <w:sz w:val="21"/>
        </w:rPr>
        <w:t>f</w:t>
      </w:r>
      <w:r>
        <w:rPr>
          <w:color w:val="231F20"/>
          <w:spacing w:val="1"/>
          <w:sz w:val="21"/>
        </w:rPr>
        <w:t> </w:t>
      </w:r>
      <w:r>
        <w:rPr>
          <w:color w:val="231F20"/>
          <w:spacing w:val="1"/>
          <w:w w:val="97"/>
          <w:sz w:val="21"/>
        </w:rPr>
        <w:t>I</w:t>
      </w:r>
      <w:r>
        <w:rPr>
          <w:color w:val="231F20"/>
          <w:spacing w:val="1"/>
          <w:w w:val="89"/>
          <w:sz w:val="21"/>
        </w:rPr>
        <w:t>n</w:t>
      </w:r>
      <w:r>
        <w:rPr>
          <w:color w:val="231F20"/>
          <w:w w:val="100"/>
          <w:sz w:val="21"/>
        </w:rPr>
        <w:t>d</w:t>
      </w:r>
      <w:r>
        <w:rPr>
          <w:color w:val="231F20"/>
          <w:w w:val="90"/>
          <w:sz w:val="21"/>
        </w:rPr>
        <w:t>i</w:t>
      </w:r>
      <w:r>
        <w:rPr>
          <w:color w:val="231F20"/>
          <w:spacing w:val="1"/>
          <w:w w:val="111"/>
          <w:sz w:val="21"/>
        </w:rPr>
        <w:t>g</w:t>
      </w:r>
      <w:r>
        <w:rPr>
          <w:color w:val="231F20"/>
          <w:spacing w:val="1"/>
          <w:w w:val="96"/>
          <w:sz w:val="21"/>
        </w:rPr>
        <w:t>e</w:t>
      </w:r>
      <w:r>
        <w:rPr>
          <w:color w:val="231F20"/>
          <w:w w:val="89"/>
          <w:sz w:val="21"/>
        </w:rPr>
        <w:t>n</w:t>
      </w:r>
      <w:r>
        <w:rPr>
          <w:color w:val="231F20"/>
          <w:w w:val="99"/>
          <w:sz w:val="21"/>
        </w:rPr>
        <w:t>o</w:t>
      </w:r>
      <w:r>
        <w:rPr>
          <w:color w:val="231F20"/>
          <w:spacing w:val="-1"/>
          <w:w w:val="88"/>
          <w:sz w:val="21"/>
        </w:rPr>
        <w:t>u</w:t>
      </w:r>
      <w:r>
        <w:rPr>
          <w:color w:val="231F20"/>
          <w:w w:val="90"/>
          <w:sz w:val="21"/>
        </w:rPr>
        <w:t>s</w:t>
      </w:r>
      <w:r>
        <w:rPr>
          <w:color w:val="231F20"/>
          <w:spacing w:val="1"/>
          <w:sz w:val="21"/>
        </w:rPr>
        <w:t> </w:t>
      </w:r>
      <w:r>
        <w:rPr>
          <w:color w:val="231F20"/>
          <w:w w:val="107"/>
          <w:sz w:val="21"/>
        </w:rPr>
        <w:t>A</w:t>
      </w:r>
      <w:r>
        <w:rPr>
          <w:color w:val="231F20"/>
          <w:spacing w:val="-1"/>
          <w:w w:val="88"/>
          <w:sz w:val="21"/>
        </w:rPr>
        <w:t>u</w:t>
      </w:r>
      <w:r>
        <w:rPr>
          <w:color w:val="231F20"/>
          <w:spacing w:val="1"/>
          <w:w w:val="90"/>
          <w:sz w:val="21"/>
        </w:rPr>
        <w:t>s</w:t>
      </w:r>
      <w:r>
        <w:rPr>
          <w:color w:val="231F20"/>
          <w:spacing w:val="2"/>
          <w:w w:val="63"/>
          <w:sz w:val="21"/>
        </w:rPr>
        <w:t>t</w:t>
      </w:r>
      <w:r>
        <w:rPr>
          <w:color w:val="231F20"/>
          <w:spacing w:val="-1"/>
          <w:w w:val="84"/>
          <w:sz w:val="21"/>
        </w:rPr>
        <w:t>r</w:t>
      </w:r>
      <w:r>
        <w:rPr>
          <w:color w:val="231F20"/>
          <w:w w:val="109"/>
          <w:sz w:val="21"/>
        </w:rPr>
        <w:t>a</w:t>
      </w:r>
      <w:r>
        <w:rPr>
          <w:color w:val="231F20"/>
          <w:w w:val="90"/>
          <w:sz w:val="21"/>
        </w:rPr>
        <w:t>li</w:t>
      </w:r>
      <w:r>
        <w:rPr>
          <w:color w:val="231F20"/>
          <w:w w:val="109"/>
          <w:sz w:val="21"/>
        </w:rPr>
        <w:t>a</w:t>
      </w:r>
      <w:r>
        <w:rPr>
          <w:color w:val="231F20"/>
          <w:w w:val="89"/>
          <w:sz w:val="21"/>
        </w:rPr>
        <w:t>n</w:t>
      </w:r>
      <w:r>
        <w:rPr>
          <w:color w:val="231F20"/>
          <w:spacing w:val="1"/>
          <w:sz w:val="21"/>
        </w:rPr>
        <w:t> </w:t>
      </w:r>
      <w:r>
        <w:rPr>
          <w:color w:val="231F20"/>
          <w:spacing w:val="2"/>
          <w:w w:val="112"/>
          <w:sz w:val="21"/>
        </w:rPr>
        <w:t>S</w:t>
      </w:r>
      <w:r>
        <w:rPr>
          <w:color w:val="231F20"/>
          <w:spacing w:val="2"/>
          <w:w w:val="63"/>
          <w:sz w:val="21"/>
        </w:rPr>
        <w:t>t</w:t>
      </w:r>
      <w:r>
        <w:rPr>
          <w:color w:val="231F20"/>
          <w:w w:val="88"/>
          <w:sz w:val="21"/>
        </w:rPr>
        <w:t>u</w:t>
      </w:r>
      <w:r>
        <w:rPr>
          <w:color w:val="231F20"/>
          <w:w w:val="100"/>
          <w:sz w:val="21"/>
        </w:rPr>
        <w:t>d</w:t>
      </w:r>
      <w:r>
        <w:rPr>
          <w:color w:val="231F20"/>
          <w:w w:val="90"/>
          <w:sz w:val="21"/>
        </w:rPr>
        <w:t>i</w:t>
      </w:r>
      <w:r>
        <w:rPr>
          <w:color w:val="231F20"/>
          <w:spacing w:val="1"/>
          <w:w w:val="96"/>
          <w:sz w:val="21"/>
        </w:rPr>
        <w:t>e</w:t>
      </w:r>
      <w:r>
        <w:rPr>
          <w:color w:val="231F20"/>
          <w:w w:val="90"/>
          <w:sz w:val="21"/>
        </w:rPr>
        <w:t>s</w:t>
      </w:r>
      <w:r>
        <w:rPr>
          <w:color w:val="231F20"/>
          <w:spacing w:val="1"/>
          <w:sz w:val="21"/>
        </w:rPr>
        <w:t> </w:t>
      </w:r>
      <w:r>
        <w:rPr>
          <w:color w:val="231F20"/>
          <w:spacing w:val="2"/>
          <w:w w:val="95"/>
          <w:sz w:val="21"/>
        </w:rPr>
        <w:t>w</w:t>
      </w:r>
      <w:r>
        <w:rPr>
          <w:color w:val="231F20"/>
          <w:w w:val="90"/>
          <w:sz w:val="21"/>
        </w:rPr>
        <w:t>ill</w:t>
      </w:r>
      <w:r>
        <w:rPr>
          <w:color w:val="231F20"/>
          <w:spacing w:val="1"/>
          <w:sz w:val="21"/>
        </w:rPr>
        <w:t> </w:t>
      </w:r>
      <w:r>
        <w:rPr>
          <w:color w:val="231F20"/>
          <w:spacing w:val="1"/>
          <w:w w:val="63"/>
          <w:sz w:val="21"/>
        </w:rPr>
        <w:t>t</w:t>
      </w:r>
      <w:r>
        <w:rPr>
          <w:color w:val="231F20"/>
          <w:spacing w:val="1"/>
          <w:w w:val="96"/>
          <w:sz w:val="21"/>
        </w:rPr>
        <w:t>e</w:t>
      </w:r>
      <w:r>
        <w:rPr>
          <w:color w:val="231F20"/>
          <w:spacing w:val="1"/>
          <w:w w:val="109"/>
          <w:sz w:val="21"/>
        </w:rPr>
        <w:t>a</w:t>
      </w:r>
      <w:r>
        <w:rPr>
          <w:color w:val="231F20"/>
          <w:spacing w:val="2"/>
          <w:w w:val="103"/>
          <w:sz w:val="21"/>
        </w:rPr>
        <w:t>c</w:t>
      </w:r>
      <w:r>
        <w:rPr>
          <w:color w:val="231F20"/>
          <w:w w:val="89"/>
          <w:sz w:val="21"/>
        </w:rPr>
        <w:t>h</w:t>
      </w:r>
      <w:r>
        <w:rPr>
          <w:color w:val="231F20"/>
          <w:spacing w:val="1"/>
          <w:sz w:val="21"/>
        </w:rPr>
        <w:t> </w:t>
      </w:r>
      <w:r>
        <w:rPr>
          <w:color w:val="231F20"/>
          <w:w w:val="109"/>
          <w:sz w:val="21"/>
        </w:rPr>
        <w:t>a</w:t>
      </w:r>
      <w:r>
        <w:rPr>
          <w:color w:val="231F20"/>
          <w:w w:val="90"/>
          <w:sz w:val="21"/>
        </w:rPr>
        <w:t>ll</w:t>
      </w:r>
      <w:r>
        <w:rPr>
          <w:color w:val="231F20"/>
          <w:spacing w:val="1"/>
          <w:sz w:val="21"/>
        </w:rPr>
        <w:t> </w:t>
      </w:r>
      <w:r>
        <w:rPr>
          <w:color w:val="231F20"/>
          <w:spacing w:val="1"/>
          <w:w w:val="90"/>
          <w:sz w:val="21"/>
        </w:rPr>
        <w:t>s</w:t>
      </w:r>
      <w:r>
        <w:rPr>
          <w:color w:val="231F20"/>
          <w:w w:val="88"/>
          <w:sz w:val="21"/>
        </w:rPr>
        <w:t>u</w:t>
      </w:r>
      <w:r>
        <w:rPr>
          <w:color w:val="231F20"/>
          <w:w w:val="100"/>
          <w:sz w:val="21"/>
        </w:rPr>
        <w:t>b</w:t>
      </w:r>
      <w:r>
        <w:rPr>
          <w:color w:val="231F20"/>
          <w:w w:val="86"/>
          <w:sz w:val="21"/>
        </w:rPr>
        <w:t>j</w:t>
      </w:r>
      <w:r>
        <w:rPr>
          <w:color w:val="231F20"/>
          <w:spacing w:val="1"/>
          <w:w w:val="96"/>
          <w:sz w:val="21"/>
        </w:rPr>
        <w:t>e</w:t>
      </w:r>
      <w:r>
        <w:rPr>
          <w:color w:val="231F20"/>
          <w:spacing w:val="2"/>
          <w:w w:val="103"/>
          <w:sz w:val="21"/>
        </w:rPr>
        <w:t>c</w:t>
      </w:r>
      <w:r>
        <w:rPr>
          <w:color w:val="231F20"/>
          <w:spacing w:val="2"/>
          <w:w w:val="63"/>
          <w:sz w:val="21"/>
        </w:rPr>
        <w:t>t</w:t>
      </w:r>
      <w:r>
        <w:rPr>
          <w:color w:val="231F20"/>
          <w:spacing w:val="-6"/>
          <w:w w:val="90"/>
          <w:sz w:val="21"/>
        </w:rPr>
        <w:t>s</w:t>
      </w:r>
      <w:r>
        <w:rPr>
          <w:color w:val="231F20"/>
          <w:spacing w:val="-16"/>
          <w:w w:val="153"/>
          <w:sz w:val="21"/>
        </w:rPr>
        <w:t>/</w:t>
      </w:r>
      <w:r>
        <w:rPr>
          <w:color w:val="231F20"/>
          <w:w w:val="85"/>
          <w:sz w:val="21"/>
        </w:rPr>
        <w:t>m</w:t>
      </w:r>
      <w:r>
        <w:rPr>
          <w:color w:val="231F20"/>
          <w:spacing w:val="1"/>
          <w:w w:val="99"/>
          <w:sz w:val="21"/>
        </w:rPr>
        <w:t>o</w:t>
      </w:r>
      <w:r>
        <w:rPr>
          <w:color w:val="231F20"/>
          <w:w w:val="100"/>
          <w:sz w:val="21"/>
        </w:rPr>
        <w:t>d</w:t>
      </w:r>
      <w:r>
        <w:rPr>
          <w:color w:val="231F20"/>
          <w:w w:val="88"/>
          <w:sz w:val="21"/>
        </w:rPr>
        <w:t>u</w:t>
      </w:r>
      <w:r>
        <w:rPr>
          <w:color w:val="231F20"/>
          <w:spacing w:val="1"/>
          <w:w w:val="90"/>
          <w:sz w:val="21"/>
        </w:rPr>
        <w:t>l</w:t>
      </w:r>
      <w:r>
        <w:rPr>
          <w:color w:val="231F20"/>
          <w:spacing w:val="1"/>
          <w:w w:val="96"/>
          <w:sz w:val="21"/>
        </w:rPr>
        <w:t>e</w:t>
      </w:r>
      <w:r>
        <w:rPr>
          <w:color w:val="231F20"/>
          <w:w w:val="90"/>
          <w:sz w:val="21"/>
        </w:rPr>
        <w:t>s</w:t>
      </w:r>
      <w:r>
        <w:rPr>
          <w:color w:val="231F20"/>
          <w:spacing w:val="1"/>
          <w:sz w:val="21"/>
        </w:rPr>
        <w:t> </w:t>
      </w:r>
      <w:r>
        <w:rPr>
          <w:color w:val="231F20"/>
          <w:spacing w:val="1"/>
          <w:w w:val="99"/>
          <w:sz w:val="21"/>
        </w:rPr>
        <w:t>o</w:t>
      </w:r>
      <w:r>
        <w:rPr>
          <w:color w:val="231F20"/>
          <w:w w:val="78"/>
          <w:sz w:val="21"/>
        </w:rPr>
        <w:t>f </w:t>
      </w:r>
      <w:r>
        <w:rPr>
          <w:color w:val="231F20"/>
          <w:sz w:val="21"/>
        </w:rPr>
        <w:t>Indigenous</w:t>
      </w:r>
      <w:r>
        <w:rPr>
          <w:color w:val="231F20"/>
          <w:spacing w:val="-23"/>
          <w:sz w:val="21"/>
        </w:rPr>
        <w:t> </w:t>
      </w:r>
      <w:r>
        <w:rPr>
          <w:color w:val="231F20"/>
          <w:sz w:val="21"/>
        </w:rPr>
        <w:t>Australian</w:t>
      </w:r>
      <w:r>
        <w:rPr>
          <w:color w:val="231F20"/>
          <w:spacing w:val="-23"/>
          <w:sz w:val="21"/>
        </w:rPr>
        <w:t> </w:t>
      </w:r>
      <w:r>
        <w:rPr>
          <w:color w:val="231F20"/>
          <w:sz w:val="21"/>
        </w:rPr>
        <w:t>Studies</w:t>
      </w:r>
      <w:r>
        <w:rPr>
          <w:color w:val="231F20"/>
          <w:spacing w:val="-22"/>
          <w:sz w:val="21"/>
        </w:rPr>
        <w:t> </w:t>
      </w:r>
      <w:r>
        <w:rPr>
          <w:color w:val="231F20"/>
          <w:sz w:val="21"/>
        </w:rPr>
        <w:t>in</w:t>
      </w:r>
      <w:r>
        <w:rPr>
          <w:color w:val="231F20"/>
          <w:spacing w:val="-23"/>
          <w:sz w:val="21"/>
        </w:rPr>
        <w:t> </w:t>
      </w:r>
      <w:r>
        <w:rPr>
          <w:color w:val="231F20"/>
          <w:sz w:val="21"/>
        </w:rPr>
        <w:t>all</w:t>
      </w:r>
      <w:r>
        <w:rPr>
          <w:color w:val="231F20"/>
          <w:spacing w:val="-22"/>
          <w:sz w:val="21"/>
        </w:rPr>
        <w:t> </w:t>
      </w:r>
      <w:r>
        <w:rPr>
          <w:color w:val="231F20"/>
          <w:sz w:val="21"/>
        </w:rPr>
        <w:t>courses</w:t>
      </w:r>
      <w:r>
        <w:rPr>
          <w:color w:val="231F20"/>
          <w:spacing w:val="-23"/>
          <w:sz w:val="21"/>
        </w:rPr>
        <w:t> </w:t>
      </w:r>
      <w:r>
        <w:rPr>
          <w:color w:val="231F20"/>
          <w:sz w:val="21"/>
        </w:rPr>
        <w:t>at</w:t>
      </w:r>
      <w:r>
        <w:rPr>
          <w:color w:val="231F20"/>
          <w:spacing w:val="-23"/>
          <w:sz w:val="21"/>
        </w:rPr>
        <w:t> </w:t>
      </w:r>
      <w:r>
        <w:rPr>
          <w:color w:val="231F20"/>
          <w:sz w:val="21"/>
        </w:rPr>
        <w:t>the</w:t>
      </w:r>
      <w:r>
        <w:rPr>
          <w:color w:val="231F20"/>
          <w:spacing w:val="-22"/>
          <w:sz w:val="21"/>
        </w:rPr>
        <w:t> </w:t>
      </w:r>
      <w:r>
        <w:rPr>
          <w:color w:val="231F20"/>
          <w:sz w:val="21"/>
        </w:rPr>
        <w:t>University</w:t>
      </w:r>
      <w:r>
        <w:rPr>
          <w:color w:val="231F20"/>
          <w:spacing w:val="-23"/>
          <w:sz w:val="21"/>
        </w:rPr>
        <w:t> </w:t>
      </w:r>
      <w:r>
        <w:rPr>
          <w:color w:val="231F20"/>
          <w:sz w:val="21"/>
        </w:rPr>
        <w:t>(as</w:t>
      </w:r>
      <w:r>
        <w:rPr>
          <w:color w:val="231F20"/>
          <w:spacing w:val="-22"/>
          <w:sz w:val="21"/>
        </w:rPr>
        <w:t> </w:t>
      </w:r>
      <w:r>
        <w:rPr>
          <w:color w:val="231F20"/>
          <w:sz w:val="21"/>
        </w:rPr>
        <w:t>defined</w:t>
      </w:r>
      <w:r>
        <w:rPr>
          <w:color w:val="231F20"/>
          <w:spacing w:val="-23"/>
          <w:sz w:val="21"/>
        </w:rPr>
        <w:t> </w:t>
      </w:r>
      <w:r>
        <w:rPr>
          <w:color w:val="231F20"/>
          <w:sz w:val="21"/>
        </w:rPr>
        <w:t>in</w:t>
      </w:r>
      <w:r>
        <w:rPr>
          <w:color w:val="231F20"/>
          <w:spacing w:val="-23"/>
          <w:sz w:val="21"/>
        </w:rPr>
        <w:t> </w:t>
      </w:r>
      <w:r>
        <w:rPr>
          <w:color w:val="231F20"/>
          <w:sz w:val="21"/>
        </w:rPr>
        <w:t>clause</w:t>
      </w:r>
      <w:r>
        <w:rPr>
          <w:color w:val="231F20"/>
          <w:spacing w:val="-22"/>
          <w:sz w:val="21"/>
        </w:rPr>
        <w:t> </w:t>
      </w:r>
      <w:r>
        <w:rPr>
          <w:color w:val="231F20"/>
          <w:sz w:val="21"/>
        </w:rPr>
        <w:t>7).</w:t>
      </w:r>
    </w:p>
    <w:p>
      <w:pPr>
        <w:spacing w:before="201"/>
        <w:ind w:left="936" w:right="0" w:firstLine="0"/>
        <w:jc w:val="left"/>
        <w:rPr>
          <w:b/>
          <w:sz w:val="21"/>
        </w:rPr>
      </w:pPr>
      <w:r>
        <w:rPr>
          <w:sz w:val="21"/>
        </w:rPr>
        <w:t>Rating: </w:t>
      </w:r>
      <w:r>
        <w:rPr>
          <w:b/>
          <w:color w:val="FF0000"/>
          <w:sz w:val="21"/>
        </w:rPr>
        <w:t>Red</w:t>
      </w:r>
    </w:p>
    <w:p>
      <w:pPr>
        <w:spacing w:before="181"/>
        <w:ind w:left="936" w:right="0" w:firstLine="0"/>
        <w:jc w:val="left"/>
        <w:rPr>
          <w:sz w:val="12"/>
        </w:rPr>
      </w:pPr>
      <w:r>
        <w:rPr>
          <w:b/>
          <w:w w:val="115"/>
          <w:sz w:val="21"/>
        </w:rPr>
        <w:t>Harassment and Bullying Prevention Policy</w:t>
      </w:r>
      <w:r>
        <w:rPr>
          <w:w w:val="115"/>
          <w:position w:val="7"/>
          <w:sz w:val="12"/>
        </w:rPr>
        <w:t>26</w:t>
      </w:r>
    </w:p>
    <w:p>
      <w:pPr>
        <w:pStyle w:val="ListParagraph"/>
        <w:numPr>
          <w:ilvl w:val="1"/>
          <w:numId w:val="45"/>
        </w:numPr>
        <w:tabs>
          <w:tab w:pos="1656" w:val="left" w:leader="none"/>
          <w:tab w:pos="1657" w:val="left" w:leader="none"/>
        </w:tabs>
        <w:spacing w:line="240" w:lineRule="auto" w:before="225" w:after="0"/>
        <w:ind w:left="1656" w:right="0" w:hanging="360"/>
        <w:jc w:val="left"/>
        <w:rPr>
          <w:sz w:val="21"/>
        </w:rPr>
      </w:pPr>
      <w:r>
        <w:rPr>
          <w:sz w:val="21"/>
        </w:rPr>
        <w:t>(4) a. Harassment - refers to unwelcome behaviour</w:t>
      </w:r>
      <w:r>
        <w:rPr>
          <w:spacing w:val="-14"/>
          <w:sz w:val="21"/>
        </w:rPr>
        <w:t> </w:t>
      </w:r>
      <w:r>
        <w:rPr>
          <w:sz w:val="21"/>
        </w:rPr>
        <w:t>that:</w:t>
      </w:r>
    </w:p>
    <w:p>
      <w:pPr>
        <w:pStyle w:val="ListParagraph"/>
        <w:numPr>
          <w:ilvl w:val="2"/>
          <w:numId w:val="45"/>
        </w:numPr>
        <w:tabs>
          <w:tab w:pos="2376" w:val="left" w:leader="none"/>
          <w:tab w:pos="2377" w:val="left" w:leader="none"/>
        </w:tabs>
        <w:spacing w:line="240" w:lineRule="auto" w:before="224" w:after="0"/>
        <w:ind w:left="2376" w:right="0" w:hanging="360"/>
        <w:jc w:val="left"/>
        <w:rPr>
          <w:sz w:val="21"/>
        </w:rPr>
      </w:pPr>
      <w:r>
        <w:rPr>
          <w:sz w:val="21"/>
        </w:rPr>
        <w:t>i.</w:t>
      </w:r>
      <w:r>
        <w:rPr>
          <w:spacing w:val="-6"/>
          <w:sz w:val="21"/>
        </w:rPr>
        <w:t> </w:t>
      </w:r>
      <w:r>
        <w:rPr>
          <w:sz w:val="21"/>
        </w:rPr>
        <w:t>makes</w:t>
      </w:r>
      <w:r>
        <w:rPr>
          <w:spacing w:val="-6"/>
          <w:sz w:val="21"/>
        </w:rPr>
        <w:t> </w:t>
      </w:r>
      <w:r>
        <w:rPr>
          <w:sz w:val="21"/>
        </w:rPr>
        <w:t>a</w:t>
      </w:r>
      <w:r>
        <w:rPr>
          <w:spacing w:val="-6"/>
          <w:sz w:val="21"/>
        </w:rPr>
        <w:t> </w:t>
      </w:r>
      <w:r>
        <w:rPr>
          <w:sz w:val="21"/>
        </w:rPr>
        <w:t>person</w:t>
      </w:r>
      <w:r>
        <w:rPr>
          <w:spacing w:val="-6"/>
          <w:sz w:val="21"/>
        </w:rPr>
        <w:t> </w:t>
      </w:r>
      <w:r>
        <w:rPr>
          <w:sz w:val="21"/>
        </w:rPr>
        <w:t>feel</w:t>
      </w:r>
      <w:r>
        <w:rPr>
          <w:spacing w:val="-5"/>
          <w:sz w:val="21"/>
        </w:rPr>
        <w:t> </w:t>
      </w:r>
      <w:r>
        <w:rPr>
          <w:sz w:val="21"/>
        </w:rPr>
        <w:t>offended,</w:t>
      </w:r>
      <w:r>
        <w:rPr>
          <w:spacing w:val="-6"/>
          <w:sz w:val="21"/>
        </w:rPr>
        <w:t> </w:t>
      </w:r>
      <w:r>
        <w:rPr>
          <w:sz w:val="21"/>
        </w:rPr>
        <w:t>belittled,</w:t>
      </w:r>
      <w:r>
        <w:rPr>
          <w:spacing w:val="-6"/>
          <w:sz w:val="21"/>
        </w:rPr>
        <w:t> </w:t>
      </w:r>
      <w:r>
        <w:rPr>
          <w:sz w:val="21"/>
        </w:rPr>
        <w:t>intimidated</w:t>
      </w:r>
      <w:r>
        <w:rPr>
          <w:spacing w:val="-6"/>
          <w:sz w:val="21"/>
        </w:rPr>
        <w:t> </w:t>
      </w:r>
      <w:r>
        <w:rPr>
          <w:sz w:val="21"/>
        </w:rPr>
        <w:t>or</w:t>
      </w:r>
      <w:r>
        <w:rPr>
          <w:spacing w:val="-5"/>
          <w:sz w:val="21"/>
        </w:rPr>
        <w:t> </w:t>
      </w:r>
      <w:r>
        <w:rPr>
          <w:sz w:val="21"/>
        </w:rPr>
        <w:t>apprehensive;</w:t>
      </w:r>
      <w:r>
        <w:rPr>
          <w:spacing w:val="-6"/>
          <w:sz w:val="21"/>
        </w:rPr>
        <w:t> </w:t>
      </w:r>
      <w:r>
        <w:rPr>
          <w:sz w:val="21"/>
        </w:rPr>
        <w:t>and</w:t>
      </w:r>
      <w:r>
        <w:rPr>
          <w:spacing w:val="-6"/>
          <w:sz w:val="21"/>
        </w:rPr>
        <w:t> </w:t>
      </w:r>
      <w:r>
        <w:rPr>
          <w:sz w:val="21"/>
        </w:rPr>
        <w:t>that</w:t>
      </w:r>
    </w:p>
    <w:p>
      <w:pPr>
        <w:pStyle w:val="ListParagraph"/>
        <w:numPr>
          <w:ilvl w:val="2"/>
          <w:numId w:val="45"/>
        </w:numPr>
        <w:tabs>
          <w:tab w:pos="2376" w:val="left" w:leader="none"/>
          <w:tab w:pos="2377" w:val="left" w:leader="none"/>
        </w:tabs>
        <w:spacing w:line="254" w:lineRule="auto" w:before="217" w:after="0"/>
        <w:ind w:left="2376" w:right="2465" w:hanging="360"/>
        <w:jc w:val="left"/>
        <w:rPr>
          <w:sz w:val="21"/>
        </w:rPr>
      </w:pPr>
      <w:r>
        <w:rPr>
          <w:sz w:val="21"/>
        </w:rPr>
        <w:t>ii.</w:t>
      </w:r>
      <w:r>
        <w:rPr>
          <w:spacing w:val="-31"/>
          <w:sz w:val="21"/>
        </w:rPr>
        <w:t> </w:t>
      </w:r>
      <w:r>
        <w:rPr>
          <w:sz w:val="21"/>
        </w:rPr>
        <w:t>a</w:t>
      </w:r>
      <w:r>
        <w:rPr>
          <w:spacing w:val="-30"/>
          <w:sz w:val="21"/>
        </w:rPr>
        <w:t> </w:t>
      </w:r>
      <w:r>
        <w:rPr>
          <w:sz w:val="21"/>
        </w:rPr>
        <w:t>reasonable</w:t>
      </w:r>
      <w:r>
        <w:rPr>
          <w:spacing w:val="-30"/>
          <w:sz w:val="21"/>
        </w:rPr>
        <w:t> </w:t>
      </w:r>
      <w:r>
        <w:rPr>
          <w:sz w:val="21"/>
        </w:rPr>
        <w:t>person,</w:t>
      </w:r>
      <w:r>
        <w:rPr>
          <w:spacing w:val="-30"/>
          <w:sz w:val="21"/>
        </w:rPr>
        <w:t> </w:t>
      </w:r>
      <w:r>
        <w:rPr>
          <w:sz w:val="21"/>
        </w:rPr>
        <w:t>taking</w:t>
      </w:r>
      <w:r>
        <w:rPr>
          <w:spacing w:val="-30"/>
          <w:sz w:val="21"/>
        </w:rPr>
        <w:t> </w:t>
      </w:r>
      <w:r>
        <w:rPr>
          <w:sz w:val="21"/>
        </w:rPr>
        <w:t>into</w:t>
      </w:r>
      <w:r>
        <w:rPr>
          <w:spacing w:val="-30"/>
          <w:sz w:val="21"/>
        </w:rPr>
        <w:t> </w:t>
      </w:r>
      <w:r>
        <w:rPr>
          <w:sz w:val="21"/>
        </w:rPr>
        <w:t>account</w:t>
      </w:r>
      <w:r>
        <w:rPr>
          <w:spacing w:val="-30"/>
          <w:sz w:val="21"/>
        </w:rPr>
        <w:t> </w:t>
      </w:r>
      <w:r>
        <w:rPr>
          <w:sz w:val="21"/>
        </w:rPr>
        <w:t>all</w:t>
      </w:r>
      <w:r>
        <w:rPr>
          <w:spacing w:val="-30"/>
          <w:sz w:val="21"/>
        </w:rPr>
        <w:t> </w:t>
      </w:r>
      <w:r>
        <w:rPr>
          <w:sz w:val="21"/>
        </w:rPr>
        <w:t>the</w:t>
      </w:r>
      <w:r>
        <w:rPr>
          <w:spacing w:val="-30"/>
          <w:sz w:val="21"/>
        </w:rPr>
        <w:t> </w:t>
      </w:r>
      <w:r>
        <w:rPr>
          <w:sz w:val="21"/>
        </w:rPr>
        <w:t>circumstances,</w:t>
      </w:r>
      <w:r>
        <w:rPr>
          <w:spacing w:val="-30"/>
          <w:sz w:val="21"/>
        </w:rPr>
        <w:t> </w:t>
      </w:r>
      <w:r>
        <w:rPr>
          <w:sz w:val="21"/>
        </w:rPr>
        <w:t>would</w:t>
      </w:r>
      <w:r>
        <w:rPr>
          <w:spacing w:val="-30"/>
          <w:sz w:val="21"/>
        </w:rPr>
        <w:t> </w:t>
      </w:r>
      <w:r>
        <w:rPr>
          <w:sz w:val="21"/>
        </w:rPr>
        <w:t>expect to cause offence, intimidation or</w:t>
      </w:r>
      <w:r>
        <w:rPr>
          <w:spacing w:val="-18"/>
          <w:sz w:val="21"/>
        </w:rPr>
        <w:t> </w:t>
      </w:r>
      <w:r>
        <w:rPr>
          <w:sz w:val="21"/>
        </w:rPr>
        <w:t>apprehension.</w:t>
      </w:r>
    </w:p>
    <w:p>
      <w:pPr>
        <w:pStyle w:val="BodyText"/>
        <w:spacing w:before="6"/>
        <w:rPr>
          <w:sz w:val="8"/>
        </w:rPr>
      </w:pPr>
    </w:p>
    <w:p>
      <w:pPr>
        <w:spacing w:before="106"/>
        <w:ind w:left="936" w:right="0" w:firstLine="0"/>
        <w:jc w:val="left"/>
        <w:rPr>
          <w:b/>
          <w:sz w:val="21"/>
        </w:rPr>
      </w:pPr>
      <w:r>
        <w:rPr>
          <w:w w:val="105"/>
          <w:sz w:val="21"/>
        </w:rPr>
        <w:t>Rating: </w:t>
      </w:r>
      <w:r>
        <w:rPr>
          <w:b/>
          <w:color w:val="EC7C30"/>
          <w:w w:val="105"/>
          <w:sz w:val="21"/>
        </w:rPr>
        <w:t>Amber</w:t>
      </w:r>
    </w:p>
    <w:p>
      <w:pPr>
        <w:spacing w:before="181"/>
        <w:ind w:left="936" w:right="0" w:firstLine="0"/>
        <w:jc w:val="left"/>
        <w:rPr>
          <w:sz w:val="12"/>
        </w:rPr>
      </w:pPr>
      <w:r>
        <w:rPr>
          <w:b/>
          <w:w w:val="115"/>
          <w:sz w:val="21"/>
        </w:rPr>
        <w:t>Equal Opportunity Policy</w:t>
      </w:r>
      <w:r>
        <w:rPr>
          <w:w w:val="115"/>
          <w:position w:val="7"/>
          <w:sz w:val="12"/>
        </w:rPr>
        <w:t>27</w:t>
      </w:r>
    </w:p>
    <w:p>
      <w:pPr>
        <w:pStyle w:val="ListParagraph"/>
        <w:numPr>
          <w:ilvl w:val="1"/>
          <w:numId w:val="45"/>
        </w:numPr>
        <w:tabs>
          <w:tab w:pos="1656" w:val="left" w:leader="none"/>
          <w:tab w:pos="1657" w:val="left" w:leader="none"/>
        </w:tabs>
        <w:spacing w:line="261" w:lineRule="auto" w:before="225" w:after="0"/>
        <w:ind w:left="1656" w:right="2377" w:hanging="360"/>
        <w:jc w:val="left"/>
        <w:rPr>
          <w:sz w:val="21"/>
        </w:rPr>
      </w:pPr>
      <w:r>
        <w:rPr>
          <w:sz w:val="21"/>
        </w:rPr>
        <w:t>(8) Harassment refers to unwelcome behaviour that makes a person feel belittled, </w:t>
      </w:r>
      <w:r>
        <w:rPr>
          <w:w w:val="95"/>
          <w:sz w:val="21"/>
        </w:rPr>
        <w:t>intimidated,</w:t>
      </w:r>
      <w:r>
        <w:rPr>
          <w:spacing w:val="-9"/>
          <w:w w:val="95"/>
          <w:sz w:val="21"/>
        </w:rPr>
        <w:t> </w:t>
      </w:r>
      <w:r>
        <w:rPr>
          <w:w w:val="95"/>
          <w:sz w:val="21"/>
        </w:rPr>
        <w:t>offended</w:t>
      </w:r>
      <w:r>
        <w:rPr>
          <w:spacing w:val="-8"/>
          <w:w w:val="95"/>
          <w:sz w:val="21"/>
        </w:rPr>
        <w:t> </w:t>
      </w:r>
      <w:r>
        <w:rPr>
          <w:w w:val="95"/>
          <w:sz w:val="21"/>
        </w:rPr>
        <w:t>or</w:t>
      </w:r>
      <w:r>
        <w:rPr>
          <w:spacing w:val="-8"/>
          <w:w w:val="95"/>
          <w:sz w:val="21"/>
        </w:rPr>
        <w:t> </w:t>
      </w:r>
      <w:r>
        <w:rPr>
          <w:w w:val="95"/>
          <w:sz w:val="21"/>
        </w:rPr>
        <w:t>apprehensive</w:t>
      </w:r>
      <w:r>
        <w:rPr>
          <w:spacing w:val="-8"/>
          <w:w w:val="95"/>
          <w:sz w:val="21"/>
        </w:rPr>
        <w:t> </w:t>
      </w:r>
      <w:r>
        <w:rPr>
          <w:w w:val="95"/>
          <w:sz w:val="21"/>
        </w:rPr>
        <w:t>and</w:t>
      </w:r>
      <w:r>
        <w:rPr>
          <w:spacing w:val="-8"/>
          <w:w w:val="95"/>
          <w:sz w:val="21"/>
        </w:rPr>
        <w:t> </w:t>
      </w:r>
      <w:r>
        <w:rPr>
          <w:w w:val="95"/>
          <w:sz w:val="21"/>
        </w:rPr>
        <w:t>that,</w:t>
      </w:r>
      <w:r>
        <w:rPr>
          <w:spacing w:val="-8"/>
          <w:w w:val="95"/>
          <w:sz w:val="21"/>
        </w:rPr>
        <w:t> </w:t>
      </w:r>
      <w:r>
        <w:rPr>
          <w:w w:val="95"/>
          <w:sz w:val="21"/>
        </w:rPr>
        <w:t>taking</w:t>
      </w:r>
      <w:r>
        <w:rPr>
          <w:spacing w:val="-9"/>
          <w:w w:val="95"/>
          <w:sz w:val="21"/>
        </w:rPr>
        <w:t> </w:t>
      </w:r>
      <w:r>
        <w:rPr>
          <w:w w:val="95"/>
          <w:sz w:val="21"/>
        </w:rPr>
        <w:t>into</w:t>
      </w:r>
      <w:r>
        <w:rPr>
          <w:spacing w:val="-8"/>
          <w:w w:val="95"/>
          <w:sz w:val="21"/>
        </w:rPr>
        <w:t> </w:t>
      </w:r>
      <w:r>
        <w:rPr>
          <w:w w:val="95"/>
          <w:sz w:val="21"/>
        </w:rPr>
        <w:t>account</w:t>
      </w:r>
      <w:r>
        <w:rPr>
          <w:spacing w:val="-8"/>
          <w:w w:val="95"/>
          <w:sz w:val="21"/>
        </w:rPr>
        <w:t> </w:t>
      </w:r>
      <w:r>
        <w:rPr>
          <w:w w:val="95"/>
          <w:sz w:val="21"/>
        </w:rPr>
        <w:t>all</w:t>
      </w:r>
      <w:r>
        <w:rPr>
          <w:spacing w:val="-8"/>
          <w:w w:val="95"/>
          <w:sz w:val="21"/>
        </w:rPr>
        <w:t> </w:t>
      </w:r>
      <w:r>
        <w:rPr>
          <w:w w:val="95"/>
          <w:sz w:val="21"/>
        </w:rPr>
        <w:t>the</w:t>
      </w:r>
      <w:r>
        <w:rPr>
          <w:spacing w:val="-8"/>
          <w:w w:val="95"/>
          <w:sz w:val="21"/>
        </w:rPr>
        <w:t> </w:t>
      </w:r>
      <w:r>
        <w:rPr>
          <w:w w:val="95"/>
          <w:sz w:val="21"/>
        </w:rPr>
        <w:t>circumstances, </w:t>
      </w:r>
      <w:r>
        <w:rPr>
          <w:sz w:val="21"/>
        </w:rPr>
        <w:t>could reasonably have been anticipated to have this</w:t>
      </w:r>
      <w:r>
        <w:rPr>
          <w:spacing w:val="-29"/>
          <w:sz w:val="21"/>
        </w:rPr>
        <w:t> </w:t>
      </w:r>
      <w:r>
        <w:rPr>
          <w:sz w:val="21"/>
        </w:rPr>
        <w:t>effect.</w:t>
      </w:r>
    </w:p>
    <w:p>
      <w:pPr>
        <w:spacing w:before="202"/>
        <w:ind w:left="936" w:right="0" w:firstLine="0"/>
        <w:jc w:val="left"/>
        <w:rPr>
          <w:b/>
          <w:sz w:val="21"/>
        </w:rPr>
      </w:pPr>
      <w:r>
        <w:rPr>
          <w:w w:val="105"/>
          <w:sz w:val="21"/>
        </w:rPr>
        <w:t>Rating: </w:t>
      </w:r>
      <w:r>
        <w:rPr>
          <w:b/>
          <w:color w:val="EC7C30"/>
          <w:w w:val="105"/>
          <w:sz w:val="21"/>
        </w:rPr>
        <w:t>Amber</w:t>
      </w:r>
    </w:p>
    <w:p>
      <w:pPr>
        <w:spacing w:before="180"/>
        <w:ind w:left="936" w:right="0" w:firstLine="0"/>
        <w:jc w:val="left"/>
        <w:rPr>
          <w:sz w:val="12"/>
        </w:rPr>
      </w:pPr>
      <w:r>
        <w:rPr>
          <w:b/>
          <w:w w:val="110"/>
          <w:sz w:val="21"/>
        </w:rPr>
        <w:t>RESPONSIBLE INVESTMENT GUIDELINES</w:t>
      </w:r>
      <w:r>
        <w:rPr>
          <w:w w:val="110"/>
          <w:position w:val="7"/>
          <w:sz w:val="12"/>
        </w:rPr>
        <w:t>28</w:t>
      </w:r>
    </w:p>
    <w:p>
      <w:pPr>
        <w:pStyle w:val="ListParagraph"/>
        <w:numPr>
          <w:ilvl w:val="0"/>
          <w:numId w:val="45"/>
        </w:numPr>
        <w:tabs>
          <w:tab w:pos="1220" w:val="left" w:leader="none"/>
        </w:tabs>
        <w:spacing w:line="261" w:lineRule="auto" w:before="126" w:after="0"/>
        <w:ind w:left="1219" w:right="2508" w:hanging="283"/>
        <w:jc w:val="left"/>
        <w:rPr>
          <w:sz w:val="21"/>
        </w:rPr>
      </w:pPr>
      <w:r>
        <w:rPr>
          <w:color w:val="231F20"/>
          <w:sz w:val="21"/>
        </w:rPr>
        <w:t>In</w:t>
      </w:r>
      <w:r>
        <w:rPr>
          <w:color w:val="231F20"/>
          <w:spacing w:val="-23"/>
          <w:sz w:val="21"/>
        </w:rPr>
        <w:t> </w:t>
      </w:r>
      <w:r>
        <w:rPr>
          <w:color w:val="231F20"/>
          <w:sz w:val="21"/>
        </w:rPr>
        <w:t>regards</w:t>
      </w:r>
      <w:r>
        <w:rPr>
          <w:color w:val="231F20"/>
          <w:spacing w:val="-22"/>
          <w:sz w:val="21"/>
        </w:rPr>
        <w:t> </w:t>
      </w:r>
      <w:r>
        <w:rPr>
          <w:color w:val="231F20"/>
          <w:sz w:val="21"/>
        </w:rPr>
        <w:t>to</w:t>
      </w:r>
      <w:r>
        <w:rPr>
          <w:color w:val="231F20"/>
          <w:spacing w:val="-22"/>
          <w:sz w:val="21"/>
        </w:rPr>
        <w:t> </w:t>
      </w:r>
      <w:r>
        <w:rPr>
          <w:color w:val="231F20"/>
          <w:sz w:val="21"/>
        </w:rPr>
        <w:t>industries,</w:t>
      </w:r>
      <w:r>
        <w:rPr>
          <w:color w:val="231F20"/>
          <w:spacing w:val="-22"/>
          <w:sz w:val="21"/>
        </w:rPr>
        <w:t> </w:t>
      </w:r>
      <w:r>
        <w:rPr>
          <w:color w:val="231F20"/>
          <w:sz w:val="21"/>
        </w:rPr>
        <w:t>the</w:t>
      </w:r>
      <w:r>
        <w:rPr>
          <w:color w:val="231F20"/>
          <w:spacing w:val="-22"/>
          <w:sz w:val="21"/>
        </w:rPr>
        <w:t> </w:t>
      </w:r>
      <w:r>
        <w:rPr>
          <w:color w:val="231F20"/>
          <w:sz w:val="21"/>
        </w:rPr>
        <w:t>following</w:t>
      </w:r>
      <w:r>
        <w:rPr>
          <w:color w:val="231F20"/>
          <w:spacing w:val="-23"/>
          <w:sz w:val="21"/>
        </w:rPr>
        <w:t> </w:t>
      </w:r>
      <w:r>
        <w:rPr>
          <w:color w:val="231F20"/>
          <w:sz w:val="21"/>
        </w:rPr>
        <w:t>will</w:t>
      </w:r>
      <w:r>
        <w:rPr>
          <w:color w:val="231F20"/>
          <w:spacing w:val="-22"/>
          <w:sz w:val="21"/>
        </w:rPr>
        <w:t> </w:t>
      </w:r>
      <w:r>
        <w:rPr>
          <w:color w:val="231F20"/>
          <w:sz w:val="21"/>
        </w:rPr>
        <w:t>be</w:t>
      </w:r>
      <w:r>
        <w:rPr>
          <w:color w:val="231F20"/>
          <w:spacing w:val="-22"/>
          <w:sz w:val="21"/>
        </w:rPr>
        <w:t> </w:t>
      </w:r>
      <w:r>
        <w:rPr>
          <w:color w:val="231F20"/>
          <w:sz w:val="21"/>
        </w:rPr>
        <w:t>considered</w:t>
      </w:r>
      <w:r>
        <w:rPr>
          <w:color w:val="231F20"/>
          <w:spacing w:val="-22"/>
          <w:sz w:val="21"/>
        </w:rPr>
        <w:t> </w:t>
      </w:r>
      <w:r>
        <w:rPr>
          <w:color w:val="231F20"/>
          <w:sz w:val="21"/>
        </w:rPr>
        <w:t>as</w:t>
      </w:r>
      <w:r>
        <w:rPr>
          <w:color w:val="231F20"/>
          <w:spacing w:val="-22"/>
          <w:sz w:val="21"/>
        </w:rPr>
        <w:t> </w:t>
      </w:r>
      <w:r>
        <w:rPr>
          <w:color w:val="231F20"/>
          <w:sz w:val="21"/>
        </w:rPr>
        <w:t>areas</w:t>
      </w:r>
      <w:r>
        <w:rPr>
          <w:color w:val="231F20"/>
          <w:spacing w:val="-22"/>
          <w:sz w:val="21"/>
        </w:rPr>
        <w:t> </w:t>
      </w:r>
      <w:r>
        <w:rPr>
          <w:color w:val="231F20"/>
          <w:sz w:val="21"/>
        </w:rPr>
        <w:t>that</w:t>
      </w:r>
      <w:r>
        <w:rPr>
          <w:color w:val="231F20"/>
          <w:spacing w:val="-23"/>
          <w:sz w:val="21"/>
        </w:rPr>
        <w:t> </w:t>
      </w:r>
      <w:r>
        <w:rPr>
          <w:color w:val="231F20"/>
          <w:sz w:val="21"/>
        </w:rPr>
        <w:t>the</w:t>
      </w:r>
      <w:r>
        <w:rPr>
          <w:color w:val="231F20"/>
          <w:spacing w:val="-22"/>
          <w:sz w:val="21"/>
        </w:rPr>
        <w:t> </w:t>
      </w:r>
      <w:r>
        <w:rPr>
          <w:color w:val="231F20"/>
          <w:sz w:val="21"/>
        </w:rPr>
        <w:t>University</w:t>
      </w:r>
      <w:r>
        <w:rPr>
          <w:color w:val="231F20"/>
          <w:spacing w:val="-22"/>
          <w:sz w:val="21"/>
        </w:rPr>
        <w:t> </w:t>
      </w:r>
      <w:r>
        <w:rPr>
          <w:color w:val="231F20"/>
          <w:sz w:val="21"/>
        </w:rPr>
        <w:t>would see</w:t>
      </w:r>
      <w:r>
        <w:rPr>
          <w:color w:val="231F20"/>
          <w:spacing w:val="-22"/>
          <w:sz w:val="21"/>
        </w:rPr>
        <w:t> </w:t>
      </w:r>
      <w:r>
        <w:rPr>
          <w:color w:val="231F20"/>
          <w:sz w:val="21"/>
        </w:rPr>
        <w:t>as</w:t>
      </w:r>
      <w:r>
        <w:rPr>
          <w:color w:val="231F20"/>
          <w:spacing w:val="-22"/>
          <w:sz w:val="21"/>
        </w:rPr>
        <w:t> </w:t>
      </w:r>
      <w:r>
        <w:rPr>
          <w:color w:val="231F20"/>
          <w:sz w:val="21"/>
        </w:rPr>
        <w:t>being</w:t>
      </w:r>
      <w:r>
        <w:rPr>
          <w:color w:val="231F20"/>
          <w:spacing w:val="-22"/>
          <w:sz w:val="21"/>
        </w:rPr>
        <w:t> </w:t>
      </w:r>
      <w:r>
        <w:rPr>
          <w:color w:val="231F20"/>
          <w:sz w:val="21"/>
        </w:rPr>
        <w:t>in</w:t>
      </w:r>
      <w:r>
        <w:rPr>
          <w:color w:val="231F20"/>
          <w:spacing w:val="-22"/>
          <w:sz w:val="21"/>
        </w:rPr>
        <w:t> </w:t>
      </w:r>
      <w:r>
        <w:rPr>
          <w:color w:val="231F20"/>
          <w:sz w:val="21"/>
        </w:rPr>
        <w:t>conflict</w:t>
      </w:r>
      <w:r>
        <w:rPr>
          <w:color w:val="231F20"/>
          <w:spacing w:val="-22"/>
          <w:sz w:val="21"/>
        </w:rPr>
        <w:t> </w:t>
      </w:r>
      <w:r>
        <w:rPr>
          <w:color w:val="231F20"/>
          <w:sz w:val="21"/>
        </w:rPr>
        <w:t>with</w:t>
      </w:r>
      <w:r>
        <w:rPr>
          <w:color w:val="231F20"/>
          <w:spacing w:val="-22"/>
          <w:sz w:val="21"/>
        </w:rPr>
        <w:t> </w:t>
      </w:r>
      <w:r>
        <w:rPr>
          <w:color w:val="231F20"/>
          <w:sz w:val="21"/>
        </w:rPr>
        <w:t>its</w:t>
      </w:r>
      <w:r>
        <w:rPr>
          <w:color w:val="231F20"/>
          <w:spacing w:val="-22"/>
          <w:sz w:val="21"/>
        </w:rPr>
        <w:t> </w:t>
      </w:r>
      <w:r>
        <w:rPr>
          <w:color w:val="231F20"/>
          <w:sz w:val="21"/>
        </w:rPr>
        <w:t>values;</w:t>
      </w:r>
      <w:r>
        <w:rPr>
          <w:color w:val="231F20"/>
          <w:spacing w:val="-22"/>
          <w:sz w:val="21"/>
        </w:rPr>
        <w:t> </w:t>
      </w:r>
      <w:r>
        <w:rPr>
          <w:color w:val="231F20"/>
          <w:sz w:val="21"/>
        </w:rPr>
        <w:t>manufacture</w:t>
      </w:r>
      <w:r>
        <w:rPr>
          <w:color w:val="231F20"/>
          <w:spacing w:val="-22"/>
          <w:sz w:val="21"/>
        </w:rPr>
        <w:t> </w:t>
      </w:r>
      <w:r>
        <w:rPr>
          <w:color w:val="231F20"/>
          <w:sz w:val="21"/>
        </w:rPr>
        <w:t>of</w:t>
      </w:r>
      <w:r>
        <w:rPr>
          <w:color w:val="231F20"/>
          <w:spacing w:val="-22"/>
          <w:sz w:val="21"/>
        </w:rPr>
        <w:t> </w:t>
      </w:r>
      <w:r>
        <w:rPr>
          <w:color w:val="231F20"/>
          <w:sz w:val="21"/>
        </w:rPr>
        <w:t>tobacco;</w:t>
      </w:r>
      <w:r>
        <w:rPr>
          <w:color w:val="231F20"/>
          <w:spacing w:val="-22"/>
          <w:sz w:val="21"/>
        </w:rPr>
        <w:t> </w:t>
      </w:r>
      <w:r>
        <w:rPr>
          <w:color w:val="231F20"/>
          <w:sz w:val="21"/>
        </w:rPr>
        <w:t>gambling;</w:t>
      </w:r>
      <w:r>
        <w:rPr>
          <w:color w:val="231F20"/>
          <w:spacing w:val="-22"/>
          <w:sz w:val="21"/>
        </w:rPr>
        <w:t> </w:t>
      </w:r>
      <w:r>
        <w:rPr>
          <w:color w:val="231F20"/>
          <w:sz w:val="21"/>
        </w:rPr>
        <w:t>pornography</w:t>
      </w:r>
      <w:r>
        <w:rPr>
          <w:color w:val="231F20"/>
          <w:spacing w:val="-22"/>
          <w:sz w:val="21"/>
        </w:rPr>
        <w:t> </w:t>
      </w:r>
      <w:r>
        <w:rPr>
          <w:color w:val="231F20"/>
          <w:sz w:val="21"/>
        </w:rPr>
        <w:t>and prostitution;</w:t>
      </w:r>
      <w:r>
        <w:rPr>
          <w:color w:val="231F20"/>
          <w:spacing w:val="-10"/>
          <w:sz w:val="21"/>
        </w:rPr>
        <w:t> </w:t>
      </w:r>
      <w:r>
        <w:rPr>
          <w:color w:val="231F20"/>
          <w:sz w:val="21"/>
        </w:rPr>
        <w:t>manufacture</w:t>
      </w:r>
      <w:r>
        <w:rPr>
          <w:color w:val="231F20"/>
          <w:spacing w:val="-10"/>
          <w:sz w:val="21"/>
        </w:rPr>
        <w:t> </w:t>
      </w:r>
      <w:r>
        <w:rPr>
          <w:color w:val="231F20"/>
          <w:sz w:val="21"/>
        </w:rPr>
        <w:t>and</w:t>
      </w:r>
      <w:r>
        <w:rPr>
          <w:color w:val="231F20"/>
          <w:spacing w:val="-10"/>
          <w:sz w:val="21"/>
        </w:rPr>
        <w:t> </w:t>
      </w:r>
      <w:r>
        <w:rPr>
          <w:color w:val="231F20"/>
          <w:sz w:val="21"/>
        </w:rPr>
        <w:t>distribution</w:t>
      </w:r>
      <w:r>
        <w:rPr>
          <w:color w:val="231F20"/>
          <w:spacing w:val="-10"/>
          <w:sz w:val="21"/>
        </w:rPr>
        <w:t> </w:t>
      </w:r>
      <w:r>
        <w:rPr>
          <w:color w:val="231F20"/>
          <w:sz w:val="21"/>
        </w:rPr>
        <w:t>of</w:t>
      </w:r>
      <w:r>
        <w:rPr>
          <w:color w:val="231F20"/>
          <w:spacing w:val="-10"/>
          <w:sz w:val="21"/>
        </w:rPr>
        <w:t> </w:t>
      </w:r>
      <w:r>
        <w:rPr>
          <w:color w:val="231F20"/>
          <w:sz w:val="21"/>
        </w:rPr>
        <w:t>armaments;</w:t>
      </w:r>
      <w:r>
        <w:rPr>
          <w:color w:val="231F20"/>
          <w:spacing w:val="-10"/>
          <w:sz w:val="21"/>
        </w:rPr>
        <w:t> </w:t>
      </w:r>
      <w:r>
        <w:rPr>
          <w:color w:val="231F20"/>
          <w:sz w:val="21"/>
        </w:rPr>
        <w:t>and</w:t>
      </w:r>
      <w:r>
        <w:rPr>
          <w:color w:val="231F20"/>
          <w:spacing w:val="-10"/>
          <w:sz w:val="21"/>
        </w:rPr>
        <w:t> </w:t>
      </w:r>
      <w:r>
        <w:rPr>
          <w:color w:val="231F20"/>
          <w:sz w:val="21"/>
        </w:rPr>
        <w:t>coal</w:t>
      </w:r>
      <w:r>
        <w:rPr>
          <w:color w:val="231F20"/>
          <w:spacing w:val="-10"/>
          <w:sz w:val="21"/>
        </w:rPr>
        <w:t> </w:t>
      </w:r>
      <w:r>
        <w:rPr>
          <w:color w:val="231F20"/>
          <w:sz w:val="21"/>
        </w:rPr>
        <w:t>seam</w:t>
      </w:r>
      <w:r>
        <w:rPr>
          <w:color w:val="231F20"/>
          <w:spacing w:val="-10"/>
          <w:sz w:val="21"/>
        </w:rPr>
        <w:t> </w:t>
      </w:r>
      <w:r>
        <w:rPr>
          <w:color w:val="231F20"/>
          <w:sz w:val="21"/>
        </w:rPr>
        <w:t>gas.</w:t>
      </w:r>
    </w:p>
    <w:p>
      <w:pPr>
        <w:spacing w:before="158"/>
        <w:ind w:left="936"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936" w:right="0" w:firstLine="0"/>
        <w:jc w:val="left"/>
        <w:rPr>
          <w:sz w:val="24"/>
        </w:rPr>
      </w:pPr>
      <w:r>
        <w:rPr>
          <w:color w:val="BB1F25"/>
          <w:w w:val="105"/>
          <w:sz w:val="24"/>
        </w:rPr>
        <w:t>Policy - Intellectual freedom</w:t>
      </w:r>
    </w:p>
    <w:p>
      <w:pPr>
        <w:pStyle w:val="ListParagraph"/>
        <w:numPr>
          <w:ilvl w:val="0"/>
          <w:numId w:val="46"/>
        </w:numPr>
        <w:tabs>
          <w:tab w:pos="1220" w:val="left" w:leader="none"/>
        </w:tabs>
        <w:spacing w:line="240" w:lineRule="auto" w:before="18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4"/>
        </w:rPr>
      </w:pPr>
      <w:r>
        <w:rPr/>
        <w:pict>
          <v:line style="position:absolute;mso-position-horizontal-relative:page;mso-position-vertical-relative:paragraph;z-index:2432;mso-wrap-distance-left:0;mso-wrap-distance-right:0" from="71.810997pt,11.378779pt" to="474.330997pt,11.378779pt" stroked="true" strokeweight=".709pt" strokecolor="#165576">
            <v:stroke dashstyle="solid"/>
            <w10:wrap type="topAndBottom"/>
          </v:line>
        </w:pict>
      </w:r>
    </w:p>
    <w:p>
      <w:pPr>
        <w:pStyle w:val="ListParagraph"/>
        <w:numPr>
          <w:ilvl w:val="0"/>
          <w:numId w:val="44"/>
        </w:numPr>
        <w:tabs>
          <w:tab w:pos="1198" w:val="left" w:leader="none"/>
        </w:tabs>
        <w:spacing w:line="240" w:lineRule="auto" w:before="57"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w:t>
      </w:r>
      <w:r>
        <w:rPr>
          <w:color w:val="231F20"/>
          <w:w w:val="112"/>
          <w:sz w:val="15"/>
        </w:rPr>
        <w:t>02</w:t>
      </w:r>
      <w:r>
        <w:rPr>
          <w:color w:val="231F20"/>
          <w:spacing w:val="-1"/>
          <w:w w:val="112"/>
          <w:sz w:val="15"/>
        </w:rPr>
        <w:t>2</w:t>
      </w:r>
      <w:r>
        <w:rPr>
          <w:color w:val="231F20"/>
          <w:w w:val="112"/>
          <w:sz w:val="15"/>
        </w:rPr>
        <w:t>4</w:t>
      </w:r>
    </w:p>
    <w:p>
      <w:pPr>
        <w:pStyle w:val="ListParagraph"/>
        <w:numPr>
          <w:ilvl w:val="0"/>
          <w:numId w:val="44"/>
        </w:numPr>
        <w:tabs>
          <w:tab w:pos="1198" w:val="left" w:leader="none"/>
        </w:tabs>
        <w:spacing w:line="240" w:lineRule="auto" w:before="82"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w:t>
      </w:r>
      <w:r>
        <w:rPr>
          <w:color w:val="231F20"/>
          <w:w w:val="112"/>
          <w:sz w:val="15"/>
        </w:rPr>
        <w:t>02</w:t>
      </w:r>
      <w:r>
        <w:rPr>
          <w:color w:val="231F20"/>
          <w:spacing w:val="-3"/>
          <w:w w:val="112"/>
          <w:sz w:val="15"/>
        </w:rPr>
        <w:t>2</w:t>
      </w:r>
      <w:r>
        <w:rPr>
          <w:color w:val="231F20"/>
          <w:w w:val="112"/>
          <w:sz w:val="15"/>
        </w:rPr>
        <w:t>3</w:t>
      </w:r>
    </w:p>
    <w:p>
      <w:pPr>
        <w:pStyle w:val="ListParagraph"/>
        <w:numPr>
          <w:ilvl w:val="0"/>
          <w:numId w:val="44"/>
        </w:numPr>
        <w:tabs>
          <w:tab w:pos="1268" w:val="left" w:leader="none"/>
        </w:tabs>
        <w:spacing w:line="240" w:lineRule="auto" w:before="81" w:after="0"/>
        <w:ind w:left="1267" w:right="0" w:hanging="33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3"/>
          <w:w w:val="103"/>
          <w:sz w:val="15"/>
        </w:rPr>
        <w:t>c</w:t>
      </w:r>
      <w:r>
        <w:rPr>
          <w:color w:val="231F20"/>
          <w:spacing w:val="2"/>
          <w:w w:val="90"/>
          <w:sz w:val="15"/>
        </w:rPr>
        <w:t>s</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w:t>
      </w:r>
      <w:r>
        <w:rPr>
          <w:color w:val="231F20"/>
          <w:spacing w:val="1"/>
          <w:w w:val="112"/>
          <w:sz w:val="15"/>
        </w:rPr>
        <w:t>0</w:t>
      </w:r>
      <w:r>
        <w:rPr>
          <w:color w:val="231F20"/>
          <w:spacing w:val="-1"/>
          <w:w w:val="112"/>
          <w:sz w:val="15"/>
        </w:rPr>
        <w:t>3</w:t>
      </w:r>
      <w:r>
        <w:rPr>
          <w:color w:val="231F20"/>
          <w:spacing w:val="2"/>
          <w:w w:val="112"/>
          <w:sz w:val="15"/>
        </w:rPr>
        <w:t>6</w:t>
      </w:r>
      <w:r>
        <w:rPr>
          <w:color w:val="231F20"/>
          <w:w w:val="112"/>
          <w:sz w:val="15"/>
        </w:rPr>
        <w:t>0</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21" w:right="0" w:firstLine="0"/>
        <w:jc w:val="left"/>
        <w:rPr>
          <w:sz w:val="16"/>
        </w:rPr>
      </w:pPr>
      <w:r>
        <w:rPr>
          <w:color w:val="231F20"/>
          <w:spacing w:val="-4"/>
          <w:sz w:val="16"/>
        </w:rPr>
        <w:t>14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2"/>
        <w:ind w:left="1937" w:right="0" w:firstLine="0"/>
        <w:jc w:val="left"/>
        <w:rPr>
          <w:sz w:val="48"/>
        </w:rPr>
      </w:pPr>
      <w:r>
        <w:rPr>
          <w:color w:val="BB1F25"/>
          <w:sz w:val="48"/>
        </w:rPr>
        <w:t>Curtin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0"/>
          <w:sz w:val="20"/>
        </w:rPr>
        <w:t>Student Conduct</w:t>
      </w:r>
      <w:r>
        <w:rPr>
          <w:w w:val="110"/>
          <w:position w:val="7"/>
          <w:sz w:val="11"/>
        </w:rPr>
        <w:t>29</w:t>
      </w:r>
    </w:p>
    <w:p>
      <w:pPr>
        <w:pStyle w:val="ListParagraph"/>
        <w:numPr>
          <w:ilvl w:val="0"/>
          <w:numId w:val="47"/>
        </w:numPr>
        <w:tabs>
          <w:tab w:pos="2222" w:val="left" w:leader="none"/>
        </w:tabs>
        <w:spacing w:line="240" w:lineRule="auto" w:before="129" w:after="0"/>
        <w:ind w:left="2221" w:right="0" w:hanging="284"/>
        <w:jc w:val="left"/>
        <w:rPr>
          <w:sz w:val="21"/>
        </w:rPr>
      </w:pPr>
      <w:r>
        <w:rPr>
          <w:color w:val="231F20"/>
          <w:sz w:val="21"/>
        </w:rPr>
        <w:t>What is harassment?</w:t>
      </w:r>
    </w:p>
    <w:p>
      <w:pPr>
        <w:pStyle w:val="ListParagraph"/>
        <w:numPr>
          <w:ilvl w:val="1"/>
          <w:numId w:val="47"/>
        </w:numPr>
        <w:tabs>
          <w:tab w:pos="3377" w:val="left" w:leader="none"/>
          <w:tab w:pos="3378" w:val="left" w:leader="none"/>
        </w:tabs>
        <w:spacing w:line="259" w:lineRule="auto" w:before="80" w:after="0"/>
        <w:ind w:left="3377" w:right="1430" w:hanging="360"/>
        <w:jc w:val="left"/>
        <w:rPr>
          <w:sz w:val="21"/>
        </w:rPr>
      </w:pPr>
      <w:r>
        <w:rPr>
          <w:color w:val="231F20"/>
          <w:sz w:val="21"/>
        </w:rPr>
        <w:t>Harassment</w:t>
      </w:r>
      <w:r>
        <w:rPr>
          <w:color w:val="231F20"/>
          <w:spacing w:val="-30"/>
          <w:sz w:val="21"/>
        </w:rPr>
        <w:t> </w:t>
      </w:r>
      <w:r>
        <w:rPr>
          <w:color w:val="231F20"/>
          <w:sz w:val="21"/>
        </w:rPr>
        <w:t>is</w:t>
      </w:r>
      <w:r>
        <w:rPr>
          <w:color w:val="231F20"/>
          <w:spacing w:val="-30"/>
          <w:sz w:val="21"/>
        </w:rPr>
        <w:t> </w:t>
      </w:r>
      <w:r>
        <w:rPr>
          <w:color w:val="231F20"/>
          <w:sz w:val="21"/>
        </w:rPr>
        <w:t>any</w:t>
      </w:r>
      <w:r>
        <w:rPr>
          <w:color w:val="231F20"/>
          <w:spacing w:val="-30"/>
          <w:sz w:val="21"/>
        </w:rPr>
        <w:t> </w:t>
      </w:r>
      <w:r>
        <w:rPr>
          <w:color w:val="231F20"/>
          <w:sz w:val="21"/>
        </w:rPr>
        <w:t>form</w:t>
      </w:r>
      <w:r>
        <w:rPr>
          <w:color w:val="231F20"/>
          <w:spacing w:val="-30"/>
          <w:sz w:val="21"/>
        </w:rPr>
        <w:t> </w:t>
      </w:r>
      <w:r>
        <w:rPr>
          <w:color w:val="231F20"/>
          <w:sz w:val="21"/>
        </w:rPr>
        <w:t>of</w:t>
      </w:r>
      <w:r>
        <w:rPr>
          <w:color w:val="231F20"/>
          <w:spacing w:val="-30"/>
          <w:sz w:val="21"/>
        </w:rPr>
        <w:t> </w:t>
      </w:r>
      <w:r>
        <w:rPr>
          <w:color w:val="231F20"/>
          <w:sz w:val="21"/>
        </w:rPr>
        <w:t>unwanted</w:t>
      </w:r>
      <w:r>
        <w:rPr>
          <w:color w:val="231F20"/>
          <w:spacing w:val="-29"/>
          <w:sz w:val="21"/>
        </w:rPr>
        <w:t> </w:t>
      </w:r>
      <w:r>
        <w:rPr>
          <w:color w:val="231F20"/>
          <w:sz w:val="21"/>
        </w:rPr>
        <w:t>or</w:t>
      </w:r>
      <w:r>
        <w:rPr>
          <w:color w:val="231F20"/>
          <w:spacing w:val="-30"/>
          <w:sz w:val="21"/>
        </w:rPr>
        <w:t> </w:t>
      </w:r>
      <w:r>
        <w:rPr>
          <w:color w:val="231F20"/>
          <w:sz w:val="21"/>
        </w:rPr>
        <w:t>unwelcome</w:t>
      </w:r>
      <w:r>
        <w:rPr>
          <w:color w:val="231F20"/>
          <w:spacing w:val="-30"/>
          <w:sz w:val="21"/>
        </w:rPr>
        <w:t> </w:t>
      </w:r>
      <w:r>
        <w:rPr>
          <w:color w:val="231F20"/>
          <w:sz w:val="21"/>
        </w:rPr>
        <w:t>behaviour</w:t>
      </w:r>
      <w:r>
        <w:rPr>
          <w:color w:val="231F20"/>
          <w:spacing w:val="-30"/>
          <w:sz w:val="21"/>
        </w:rPr>
        <w:t> </w:t>
      </w:r>
      <w:r>
        <w:rPr>
          <w:color w:val="231F20"/>
          <w:sz w:val="21"/>
        </w:rPr>
        <w:t>that</w:t>
      </w:r>
      <w:r>
        <w:rPr>
          <w:color w:val="231F20"/>
          <w:spacing w:val="-30"/>
          <w:sz w:val="21"/>
        </w:rPr>
        <w:t> </w:t>
      </w:r>
      <w:r>
        <w:rPr>
          <w:color w:val="231F20"/>
          <w:sz w:val="21"/>
        </w:rPr>
        <w:t>is</w:t>
      </w:r>
      <w:r>
        <w:rPr>
          <w:color w:val="231F20"/>
          <w:spacing w:val="-30"/>
          <w:sz w:val="21"/>
        </w:rPr>
        <w:t> </w:t>
      </w:r>
      <w:r>
        <w:rPr>
          <w:color w:val="231F20"/>
          <w:sz w:val="21"/>
        </w:rPr>
        <w:t>offensive to</w:t>
      </w:r>
      <w:r>
        <w:rPr>
          <w:color w:val="231F20"/>
          <w:spacing w:val="-26"/>
          <w:sz w:val="21"/>
        </w:rPr>
        <w:t> </w:t>
      </w:r>
      <w:r>
        <w:rPr>
          <w:color w:val="231F20"/>
          <w:sz w:val="21"/>
        </w:rPr>
        <w:t>you.</w:t>
      </w:r>
      <w:r>
        <w:rPr>
          <w:color w:val="231F20"/>
          <w:spacing w:val="-23"/>
          <w:sz w:val="21"/>
        </w:rPr>
        <w:t> </w:t>
      </w:r>
      <w:r>
        <w:rPr>
          <w:color w:val="231F20"/>
          <w:sz w:val="21"/>
        </w:rPr>
        <w:t>It</w:t>
      </w:r>
      <w:r>
        <w:rPr>
          <w:color w:val="231F20"/>
          <w:spacing w:val="-26"/>
          <w:sz w:val="21"/>
        </w:rPr>
        <w:t> </w:t>
      </w:r>
      <w:r>
        <w:rPr>
          <w:color w:val="231F20"/>
          <w:sz w:val="21"/>
        </w:rPr>
        <w:t>may</w:t>
      </w:r>
      <w:r>
        <w:rPr>
          <w:color w:val="231F20"/>
          <w:spacing w:val="-25"/>
          <w:sz w:val="21"/>
        </w:rPr>
        <w:t> </w:t>
      </w:r>
      <w:r>
        <w:rPr>
          <w:color w:val="231F20"/>
          <w:sz w:val="21"/>
        </w:rPr>
        <w:t>range</w:t>
      </w:r>
      <w:r>
        <w:rPr>
          <w:color w:val="231F20"/>
          <w:spacing w:val="-25"/>
          <w:sz w:val="21"/>
        </w:rPr>
        <w:t> </w:t>
      </w:r>
      <w:r>
        <w:rPr>
          <w:color w:val="231F20"/>
          <w:sz w:val="21"/>
        </w:rPr>
        <w:t>from</w:t>
      </w:r>
      <w:r>
        <w:rPr>
          <w:color w:val="231F20"/>
          <w:spacing w:val="-25"/>
          <w:sz w:val="21"/>
        </w:rPr>
        <w:t> </w:t>
      </w:r>
      <w:r>
        <w:rPr>
          <w:color w:val="231F20"/>
          <w:sz w:val="21"/>
        </w:rPr>
        <w:t>mildly</w:t>
      </w:r>
      <w:r>
        <w:rPr>
          <w:color w:val="231F20"/>
          <w:spacing w:val="-25"/>
          <w:sz w:val="21"/>
        </w:rPr>
        <w:t> </w:t>
      </w:r>
      <w:r>
        <w:rPr>
          <w:color w:val="231F20"/>
          <w:sz w:val="21"/>
        </w:rPr>
        <w:t>unpleasant</w:t>
      </w:r>
      <w:r>
        <w:rPr>
          <w:color w:val="231F20"/>
          <w:spacing w:val="-25"/>
          <w:sz w:val="21"/>
        </w:rPr>
        <w:t> </w:t>
      </w:r>
      <w:r>
        <w:rPr>
          <w:color w:val="231F20"/>
          <w:sz w:val="21"/>
        </w:rPr>
        <w:t>remarks</w:t>
      </w:r>
      <w:r>
        <w:rPr>
          <w:color w:val="231F20"/>
          <w:spacing w:val="-26"/>
          <w:sz w:val="21"/>
        </w:rPr>
        <w:t> </w:t>
      </w:r>
      <w:r>
        <w:rPr>
          <w:color w:val="231F20"/>
          <w:sz w:val="21"/>
        </w:rPr>
        <w:t>to</w:t>
      </w:r>
      <w:r>
        <w:rPr>
          <w:color w:val="231F20"/>
          <w:spacing w:val="-25"/>
          <w:sz w:val="21"/>
        </w:rPr>
        <w:t> </w:t>
      </w:r>
      <w:r>
        <w:rPr>
          <w:color w:val="231F20"/>
          <w:sz w:val="21"/>
        </w:rPr>
        <w:t>physical</w:t>
      </w:r>
      <w:r>
        <w:rPr>
          <w:color w:val="231F20"/>
          <w:spacing w:val="-25"/>
          <w:sz w:val="21"/>
        </w:rPr>
        <w:t> </w:t>
      </w:r>
      <w:r>
        <w:rPr>
          <w:color w:val="231F20"/>
          <w:sz w:val="21"/>
        </w:rPr>
        <w:t>violence.</w:t>
      </w:r>
      <w:r>
        <w:rPr>
          <w:color w:val="231F20"/>
          <w:spacing w:val="-25"/>
          <w:sz w:val="21"/>
        </w:rPr>
        <w:t> </w:t>
      </w:r>
      <w:r>
        <w:rPr>
          <w:color w:val="231F20"/>
          <w:sz w:val="21"/>
        </w:rPr>
        <w:t>It</w:t>
      </w:r>
      <w:r>
        <w:rPr>
          <w:color w:val="231F20"/>
          <w:spacing w:val="-25"/>
          <w:sz w:val="21"/>
        </w:rPr>
        <w:t> </w:t>
      </w:r>
      <w:r>
        <w:rPr>
          <w:color w:val="231F20"/>
          <w:sz w:val="21"/>
        </w:rPr>
        <w:t>can include</w:t>
      </w:r>
      <w:r>
        <w:rPr>
          <w:color w:val="231F20"/>
          <w:spacing w:val="-31"/>
          <w:sz w:val="21"/>
        </w:rPr>
        <w:t> </w:t>
      </w:r>
      <w:r>
        <w:rPr>
          <w:color w:val="231F20"/>
          <w:sz w:val="21"/>
        </w:rPr>
        <w:t>repeated</w:t>
      </w:r>
      <w:r>
        <w:rPr>
          <w:color w:val="231F20"/>
          <w:spacing w:val="-30"/>
          <w:sz w:val="21"/>
        </w:rPr>
        <w:t> </w:t>
      </w:r>
      <w:r>
        <w:rPr>
          <w:color w:val="231F20"/>
          <w:sz w:val="21"/>
        </w:rPr>
        <w:t>unwelcome</w:t>
      </w:r>
      <w:r>
        <w:rPr>
          <w:color w:val="231F20"/>
          <w:spacing w:val="-30"/>
          <w:sz w:val="21"/>
        </w:rPr>
        <w:t> </w:t>
      </w:r>
      <w:r>
        <w:rPr>
          <w:color w:val="231F20"/>
          <w:sz w:val="21"/>
        </w:rPr>
        <w:t>advances,</w:t>
      </w:r>
      <w:r>
        <w:rPr>
          <w:color w:val="231F20"/>
          <w:spacing w:val="-31"/>
          <w:sz w:val="21"/>
        </w:rPr>
        <w:t> </w:t>
      </w:r>
      <w:r>
        <w:rPr>
          <w:color w:val="231F20"/>
          <w:sz w:val="21"/>
        </w:rPr>
        <w:t>requests,</w:t>
      </w:r>
      <w:r>
        <w:rPr>
          <w:color w:val="231F20"/>
          <w:spacing w:val="-30"/>
          <w:sz w:val="21"/>
        </w:rPr>
        <w:t> </w:t>
      </w:r>
      <w:r>
        <w:rPr>
          <w:color w:val="231F20"/>
          <w:sz w:val="21"/>
        </w:rPr>
        <w:t>or</w:t>
      </w:r>
      <w:r>
        <w:rPr>
          <w:color w:val="231F20"/>
          <w:spacing w:val="-30"/>
          <w:sz w:val="21"/>
        </w:rPr>
        <w:t> </w:t>
      </w:r>
      <w:r>
        <w:rPr>
          <w:color w:val="231F20"/>
          <w:sz w:val="21"/>
        </w:rPr>
        <w:t>comments</w:t>
      </w:r>
      <w:r>
        <w:rPr>
          <w:color w:val="231F20"/>
          <w:spacing w:val="-31"/>
          <w:sz w:val="21"/>
        </w:rPr>
        <w:t> </w:t>
      </w:r>
      <w:r>
        <w:rPr>
          <w:color w:val="231F20"/>
          <w:sz w:val="21"/>
        </w:rPr>
        <w:t>that</w:t>
      </w:r>
      <w:r>
        <w:rPr>
          <w:color w:val="231F20"/>
          <w:spacing w:val="-30"/>
          <w:sz w:val="21"/>
        </w:rPr>
        <w:t> </w:t>
      </w:r>
      <w:r>
        <w:rPr>
          <w:color w:val="231F20"/>
          <w:sz w:val="21"/>
        </w:rPr>
        <w:t>cause</w:t>
      </w:r>
      <w:r>
        <w:rPr>
          <w:color w:val="231F20"/>
          <w:spacing w:val="-30"/>
          <w:sz w:val="21"/>
        </w:rPr>
        <w:t> </w:t>
      </w:r>
      <w:r>
        <w:rPr>
          <w:color w:val="231F20"/>
          <w:sz w:val="21"/>
        </w:rPr>
        <w:t>you worry or anxiety.</w:t>
      </w:r>
    </w:p>
    <w:p>
      <w:pPr>
        <w:pStyle w:val="ListParagraph"/>
        <w:numPr>
          <w:ilvl w:val="0"/>
          <w:numId w:val="47"/>
        </w:numPr>
        <w:tabs>
          <w:tab w:pos="2222" w:val="left" w:leader="none"/>
        </w:tabs>
        <w:spacing w:line="240" w:lineRule="auto" w:before="51" w:after="0"/>
        <w:ind w:left="2221" w:right="0" w:hanging="284"/>
        <w:jc w:val="left"/>
        <w:rPr>
          <w:sz w:val="21"/>
        </w:rPr>
      </w:pPr>
      <w:r>
        <w:rPr>
          <w:color w:val="231F20"/>
          <w:sz w:val="21"/>
        </w:rPr>
        <w:t>How do I know if my behaviour is causing</w:t>
      </w:r>
      <w:r>
        <w:rPr>
          <w:color w:val="231F20"/>
          <w:spacing w:val="-5"/>
          <w:sz w:val="21"/>
        </w:rPr>
        <w:t> </w:t>
      </w:r>
      <w:r>
        <w:rPr>
          <w:color w:val="231F20"/>
          <w:sz w:val="21"/>
        </w:rPr>
        <w:t>offence?</w:t>
      </w:r>
    </w:p>
    <w:p>
      <w:pPr>
        <w:pStyle w:val="ListParagraph"/>
        <w:numPr>
          <w:ilvl w:val="1"/>
          <w:numId w:val="47"/>
        </w:numPr>
        <w:tabs>
          <w:tab w:pos="3377" w:val="left" w:leader="none"/>
          <w:tab w:pos="3378" w:val="left" w:leader="none"/>
        </w:tabs>
        <w:spacing w:line="240" w:lineRule="auto" w:before="81" w:after="0"/>
        <w:ind w:left="3377" w:right="0" w:hanging="360"/>
        <w:jc w:val="left"/>
        <w:rPr>
          <w:sz w:val="21"/>
        </w:rPr>
      </w:pPr>
      <w:r>
        <w:rPr>
          <w:color w:val="231F20"/>
          <w:sz w:val="21"/>
        </w:rPr>
        <w:t>check your behaviour and language by asking if </w:t>
      </w:r>
      <w:r>
        <w:rPr>
          <w:color w:val="231F20"/>
          <w:spacing w:val="-3"/>
          <w:sz w:val="21"/>
        </w:rPr>
        <w:t>it’s </w:t>
      </w:r>
      <w:r>
        <w:rPr>
          <w:color w:val="231F20"/>
          <w:sz w:val="21"/>
        </w:rPr>
        <w:t>offensive to</w:t>
      </w:r>
      <w:r>
        <w:rPr>
          <w:color w:val="231F20"/>
          <w:spacing w:val="-30"/>
          <w:sz w:val="21"/>
        </w:rPr>
        <w:t> </w:t>
      </w:r>
      <w:r>
        <w:rPr>
          <w:color w:val="231F20"/>
          <w:sz w:val="21"/>
        </w:rPr>
        <w:t>anyone</w:t>
      </w:r>
    </w:p>
    <w:p>
      <w:pPr>
        <w:pStyle w:val="ListParagraph"/>
        <w:numPr>
          <w:ilvl w:val="0"/>
          <w:numId w:val="47"/>
        </w:numPr>
        <w:tabs>
          <w:tab w:pos="2222" w:val="left" w:leader="none"/>
        </w:tabs>
        <w:spacing w:line="240" w:lineRule="auto" w:before="62" w:after="0"/>
        <w:ind w:left="2221" w:right="0" w:hanging="284"/>
        <w:jc w:val="left"/>
        <w:rPr>
          <w:sz w:val="21"/>
        </w:rPr>
      </w:pPr>
      <w:r>
        <w:rPr>
          <w:color w:val="231F20"/>
          <w:sz w:val="21"/>
        </w:rPr>
        <w:t>Bullying or cyber</w:t>
      </w:r>
      <w:r>
        <w:rPr>
          <w:color w:val="231F20"/>
          <w:spacing w:val="1"/>
          <w:sz w:val="21"/>
        </w:rPr>
        <w:t> </w:t>
      </w:r>
      <w:r>
        <w:rPr>
          <w:color w:val="231F20"/>
          <w:sz w:val="21"/>
        </w:rPr>
        <w:t>bullying</w:t>
      </w:r>
    </w:p>
    <w:p>
      <w:pPr>
        <w:pStyle w:val="ListParagraph"/>
        <w:numPr>
          <w:ilvl w:val="1"/>
          <w:numId w:val="47"/>
        </w:numPr>
        <w:tabs>
          <w:tab w:pos="3378" w:val="left" w:leader="none"/>
        </w:tabs>
        <w:spacing w:line="259" w:lineRule="auto" w:before="81" w:after="0"/>
        <w:ind w:left="3377" w:right="1547" w:hanging="360"/>
        <w:jc w:val="both"/>
        <w:rPr>
          <w:sz w:val="21"/>
        </w:rPr>
      </w:pPr>
      <w:r>
        <w:rPr>
          <w:color w:val="231F20"/>
          <w:spacing w:val="-5"/>
          <w:sz w:val="21"/>
        </w:rPr>
        <w:t>You</w:t>
      </w:r>
      <w:r>
        <w:rPr>
          <w:color w:val="231F20"/>
          <w:spacing w:val="-27"/>
          <w:sz w:val="21"/>
        </w:rPr>
        <w:t> </w:t>
      </w:r>
      <w:r>
        <w:rPr>
          <w:color w:val="231F20"/>
          <w:sz w:val="21"/>
        </w:rPr>
        <w:t>are</w:t>
      </w:r>
      <w:r>
        <w:rPr>
          <w:color w:val="231F20"/>
          <w:spacing w:val="-27"/>
          <w:sz w:val="21"/>
        </w:rPr>
        <w:t> </w:t>
      </w:r>
      <w:r>
        <w:rPr>
          <w:color w:val="231F20"/>
          <w:sz w:val="21"/>
        </w:rPr>
        <w:t>feeling</w:t>
      </w:r>
      <w:r>
        <w:rPr>
          <w:color w:val="231F20"/>
          <w:spacing w:val="-27"/>
          <w:sz w:val="21"/>
        </w:rPr>
        <w:t> </w:t>
      </w:r>
      <w:r>
        <w:rPr>
          <w:color w:val="231F20"/>
          <w:sz w:val="21"/>
        </w:rPr>
        <w:t>intimidated</w:t>
      </w:r>
      <w:r>
        <w:rPr>
          <w:color w:val="231F20"/>
          <w:spacing w:val="-27"/>
          <w:sz w:val="21"/>
        </w:rPr>
        <w:t> </w:t>
      </w:r>
      <w:r>
        <w:rPr>
          <w:color w:val="231F20"/>
          <w:sz w:val="21"/>
        </w:rPr>
        <w:t>or</w:t>
      </w:r>
      <w:r>
        <w:rPr>
          <w:color w:val="231F20"/>
          <w:spacing w:val="-27"/>
          <w:sz w:val="21"/>
        </w:rPr>
        <w:t> </w:t>
      </w:r>
      <w:r>
        <w:rPr>
          <w:color w:val="231F20"/>
          <w:sz w:val="21"/>
        </w:rPr>
        <w:t>offended</w:t>
      </w:r>
      <w:r>
        <w:rPr>
          <w:color w:val="231F20"/>
          <w:spacing w:val="-27"/>
          <w:sz w:val="21"/>
        </w:rPr>
        <w:t> </w:t>
      </w:r>
      <w:r>
        <w:rPr>
          <w:color w:val="231F20"/>
          <w:sz w:val="21"/>
        </w:rPr>
        <w:t>by</w:t>
      </w:r>
      <w:r>
        <w:rPr>
          <w:color w:val="231F20"/>
          <w:spacing w:val="-27"/>
          <w:sz w:val="21"/>
        </w:rPr>
        <w:t> </w:t>
      </w:r>
      <w:r>
        <w:rPr>
          <w:color w:val="231F20"/>
          <w:sz w:val="21"/>
        </w:rPr>
        <w:t>the</w:t>
      </w:r>
      <w:r>
        <w:rPr>
          <w:color w:val="231F20"/>
          <w:spacing w:val="-27"/>
          <w:sz w:val="21"/>
        </w:rPr>
        <w:t> </w:t>
      </w:r>
      <w:r>
        <w:rPr>
          <w:color w:val="231F20"/>
          <w:sz w:val="21"/>
        </w:rPr>
        <w:t>repeated</w:t>
      </w:r>
      <w:r>
        <w:rPr>
          <w:color w:val="231F20"/>
          <w:spacing w:val="-27"/>
          <w:sz w:val="21"/>
        </w:rPr>
        <w:t> </w:t>
      </w:r>
      <w:r>
        <w:rPr>
          <w:color w:val="231F20"/>
          <w:sz w:val="21"/>
        </w:rPr>
        <w:t>behaviour</w:t>
      </w:r>
      <w:r>
        <w:rPr>
          <w:color w:val="231F20"/>
          <w:spacing w:val="-27"/>
          <w:sz w:val="21"/>
        </w:rPr>
        <w:t> </w:t>
      </w:r>
      <w:r>
        <w:rPr>
          <w:color w:val="231F20"/>
          <w:sz w:val="21"/>
        </w:rPr>
        <w:t>of</w:t>
      </w:r>
      <w:r>
        <w:rPr>
          <w:color w:val="231F20"/>
          <w:spacing w:val="-27"/>
          <w:sz w:val="21"/>
        </w:rPr>
        <w:t> </w:t>
      </w:r>
      <w:r>
        <w:rPr>
          <w:color w:val="231F20"/>
          <w:sz w:val="21"/>
        </w:rPr>
        <w:t>another person</w:t>
      </w:r>
      <w:r>
        <w:rPr>
          <w:color w:val="231F20"/>
          <w:spacing w:val="-23"/>
          <w:sz w:val="21"/>
        </w:rPr>
        <w:t> </w:t>
      </w:r>
      <w:r>
        <w:rPr>
          <w:color w:val="231F20"/>
          <w:sz w:val="21"/>
        </w:rPr>
        <w:t>or</w:t>
      </w:r>
      <w:r>
        <w:rPr>
          <w:color w:val="231F20"/>
          <w:spacing w:val="-22"/>
          <w:sz w:val="21"/>
        </w:rPr>
        <w:t> </w:t>
      </w:r>
      <w:r>
        <w:rPr>
          <w:color w:val="231F20"/>
          <w:sz w:val="21"/>
        </w:rPr>
        <w:t>group</w:t>
      </w:r>
      <w:r>
        <w:rPr>
          <w:color w:val="231F20"/>
          <w:spacing w:val="-23"/>
          <w:sz w:val="21"/>
        </w:rPr>
        <w:t> </w:t>
      </w:r>
      <w:r>
        <w:rPr>
          <w:color w:val="231F20"/>
          <w:sz w:val="21"/>
        </w:rPr>
        <w:t>of</w:t>
      </w:r>
      <w:r>
        <w:rPr>
          <w:color w:val="231F20"/>
          <w:spacing w:val="-22"/>
          <w:sz w:val="21"/>
        </w:rPr>
        <w:t> </w:t>
      </w:r>
      <w:r>
        <w:rPr>
          <w:color w:val="231F20"/>
          <w:sz w:val="21"/>
        </w:rPr>
        <w:t>people</w:t>
      </w:r>
      <w:r>
        <w:rPr>
          <w:color w:val="231F20"/>
          <w:spacing w:val="-23"/>
          <w:sz w:val="21"/>
        </w:rPr>
        <w:t> </w:t>
      </w:r>
      <w:r>
        <w:rPr>
          <w:color w:val="231F20"/>
          <w:sz w:val="21"/>
        </w:rPr>
        <w:t>towards</w:t>
      </w:r>
      <w:r>
        <w:rPr>
          <w:color w:val="231F20"/>
          <w:spacing w:val="-22"/>
          <w:sz w:val="21"/>
        </w:rPr>
        <w:t> </w:t>
      </w:r>
      <w:r>
        <w:rPr>
          <w:color w:val="231F20"/>
          <w:sz w:val="21"/>
        </w:rPr>
        <w:t>you—either</w:t>
      </w:r>
      <w:r>
        <w:rPr>
          <w:color w:val="231F20"/>
          <w:spacing w:val="-23"/>
          <w:sz w:val="21"/>
        </w:rPr>
        <w:t> </w:t>
      </w:r>
      <w:r>
        <w:rPr>
          <w:color w:val="231F20"/>
          <w:sz w:val="21"/>
        </w:rPr>
        <w:t>in</w:t>
      </w:r>
      <w:r>
        <w:rPr>
          <w:color w:val="231F20"/>
          <w:spacing w:val="-22"/>
          <w:sz w:val="21"/>
        </w:rPr>
        <w:t> </w:t>
      </w:r>
      <w:r>
        <w:rPr>
          <w:color w:val="231F20"/>
          <w:sz w:val="21"/>
        </w:rPr>
        <w:t>person</w:t>
      </w:r>
      <w:r>
        <w:rPr>
          <w:color w:val="231F20"/>
          <w:spacing w:val="-22"/>
          <w:sz w:val="21"/>
        </w:rPr>
        <w:t> </w:t>
      </w:r>
      <w:r>
        <w:rPr>
          <w:color w:val="231F20"/>
          <w:sz w:val="21"/>
        </w:rPr>
        <w:t>or</w:t>
      </w:r>
      <w:r>
        <w:rPr>
          <w:color w:val="231F20"/>
          <w:spacing w:val="-23"/>
          <w:sz w:val="21"/>
        </w:rPr>
        <w:t> </w:t>
      </w:r>
      <w:r>
        <w:rPr>
          <w:color w:val="231F20"/>
          <w:sz w:val="21"/>
        </w:rPr>
        <w:t>by</w:t>
      </w:r>
      <w:r>
        <w:rPr>
          <w:color w:val="231F20"/>
          <w:spacing w:val="-22"/>
          <w:sz w:val="21"/>
        </w:rPr>
        <w:t> </w:t>
      </w:r>
      <w:r>
        <w:rPr>
          <w:color w:val="231F20"/>
          <w:sz w:val="21"/>
        </w:rPr>
        <w:t>email,</w:t>
      </w:r>
      <w:r>
        <w:rPr>
          <w:color w:val="231F20"/>
          <w:spacing w:val="-23"/>
          <w:sz w:val="21"/>
        </w:rPr>
        <w:t> </w:t>
      </w:r>
      <w:r>
        <w:rPr>
          <w:color w:val="231F20"/>
          <w:sz w:val="21"/>
        </w:rPr>
        <w:t>phone, chat</w:t>
      </w:r>
      <w:r>
        <w:rPr>
          <w:color w:val="231F20"/>
          <w:spacing w:val="-7"/>
          <w:sz w:val="21"/>
        </w:rPr>
        <w:t> </w:t>
      </w:r>
      <w:r>
        <w:rPr>
          <w:color w:val="231F20"/>
          <w:sz w:val="21"/>
        </w:rPr>
        <w:t>rooms</w:t>
      </w:r>
      <w:r>
        <w:rPr>
          <w:color w:val="231F20"/>
          <w:spacing w:val="-7"/>
          <w:sz w:val="21"/>
        </w:rPr>
        <w:t> </w:t>
      </w:r>
      <w:r>
        <w:rPr>
          <w:color w:val="231F20"/>
          <w:sz w:val="21"/>
        </w:rPr>
        <w:t>or</w:t>
      </w:r>
      <w:r>
        <w:rPr>
          <w:color w:val="231F20"/>
          <w:spacing w:val="-7"/>
          <w:sz w:val="21"/>
        </w:rPr>
        <w:t> </w:t>
      </w:r>
      <w:r>
        <w:rPr>
          <w:color w:val="231F20"/>
          <w:sz w:val="21"/>
        </w:rPr>
        <w:t>social</w:t>
      </w:r>
      <w:r>
        <w:rPr>
          <w:color w:val="231F20"/>
          <w:spacing w:val="-7"/>
          <w:sz w:val="21"/>
        </w:rPr>
        <w:t> </w:t>
      </w:r>
      <w:r>
        <w:rPr>
          <w:color w:val="231F20"/>
          <w:sz w:val="21"/>
        </w:rPr>
        <w:t>networking</w:t>
      </w:r>
      <w:r>
        <w:rPr>
          <w:color w:val="231F20"/>
          <w:spacing w:val="-7"/>
          <w:sz w:val="21"/>
        </w:rPr>
        <w:t> </w:t>
      </w:r>
      <w:r>
        <w:rPr>
          <w:color w:val="231F20"/>
          <w:sz w:val="21"/>
        </w:rPr>
        <w:t>sites</w:t>
      </w:r>
      <w:r>
        <w:rPr>
          <w:color w:val="231F20"/>
          <w:spacing w:val="-6"/>
          <w:sz w:val="21"/>
        </w:rPr>
        <w:t> </w:t>
      </w:r>
      <w:r>
        <w:rPr>
          <w:color w:val="231F20"/>
          <w:sz w:val="21"/>
        </w:rPr>
        <w:t>such</w:t>
      </w:r>
      <w:r>
        <w:rPr>
          <w:color w:val="231F20"/>
          <w:spacing w:val="-7"/>
          <w:sz w:val="21"/>
        </w:rPr>
        <w:t> </w:t>
      </w:r>
      <w:r>
        <w:rPr>
          <w:color w:val="231F20"/>
          <w:sz w:val="21"/>
        </w:rPr>
        <w:t>as</w:t>
      </w:r>
      <w:r>
        <w:rPr>
          <w:color w:val="231F20"/>
          <w:spacing w:val="-7"/>
          <w:sz w:val="21"/>
        </w:rPr>
        <w:t> </w:t>
      </w:r>
      <w:r>
        <w:rPr>
          <w:color w:val="231F20"/>
          <w:sz w:val="21"/>
        </w:rPr>
        <w:t>Facebook</w:t>
      </w:r>
      <w:r>
        <w:rPr>
          <w:color w:val="231F20"/>
          <w:spacing w:val="-7"/>
          <w:sz w:val="21"/>
        </w:rPr>
        <w:t> </w:t>
      </w:r>
      <w:r>
        <w:rPr>
          <w:color w:val="231F20"/>
          <w:sz w:val="21"/>
        </w:rPr>
        <w:t>and</w:t>
      </w:r>
      <w:r>
        <w:rPr>
          <w:color w:val="231F20"/>
          <w:spacing w:val="-7"/>
          <w:sz w:val="21"/>
        </w:rPr>
        <w:t> </w:t>
      </w:r>
      <w:r>
        <w:rPr>
          <w:color w:val="231F20"/>
          <w:sz w:val="21"/>
        </w:rPr>
        <w:t>MySpace</w:t>
      </w:r>
    </w:p>
    <w:p>
      <w:pPr>
        <w:spacing w:before="116"/>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Bullying – Guidance for the Person Accused</w:t>
      </w:r>
      <w:r>
        <w:rPr>
          <w:w w:val="115"/>
          <w:position w:val="7"/>
          <w:sz w:val="11"/>
        </w:rPr>
        <w:t>30</w:t>
      </w:r>
    </w:p>
    <w:p>
      <w:pPr>
        <w:pStyle w:val="ListParagraph"/>
        <w:numPr>
          <w:ilvl w:val="0"/>
          <w:numId w:val="47"/>
        </w:numPr>
        <w:tabs>
          <w:tab w:pos="2222" w:val="left" w:leader="none"/>
        </w:tabs>
        <w:spacing w:line="261" w:lineRule="auto" w:before="128" w:after="0"/>
        <w:ind w:left="2221" w:right="1977" w:hanging="284"/>
        <w:jc w:val="left"/>
        <w:rPr>
          <w:sz w:val="21"/>
        </w:rPr>
      </w:pPr>
      <w:r>
        <w:rPr>
          <w:color w:val="231F20"/>
          <w:w w:val="95"/>
          <w:sz w:val="21"/>
        </w:rPr>
        <w:t>If</w:t>
      </w:r>
      <w:r>
        <w:rPr>
          <w:color w:val="231F20"/>
          <w:spacing w:val="-7"/>
          <w:w w:val="95"/>
          <w:sz w:val="21"/>
        </w:rPr>
        <w:t> </w:t>
      </w:r>
      <w:r>
        <w:rPr>
          <w:color w:val="231F20"/>
          <w:w w:val="95"/>
          <w:sz w:val="21"/>
        </w:rPr>
        <w:t>another</w:t>
      </w:r>
      <w:r>
        <w:rPr>
          <w:color w:val="231F20"/>
          <w:spacing w:val="-6"/>
          <w:w w:val="95"/>
          <w:sz w:val="21"/>
        </w:rPr>
        <w:t> </w:t>
      </w:r>
      <w:r>
        <w:rPr>
          <w:color w:val="231F20"/>
          <w:w w:val="95"/>
          <w:sz w:val="21"/>
        </w:rPr>
        <w:t>person</w:t>
      </w:r>
      <w:r>
        <w:rPr>
          <w:color w:val="231F20"/>
          <w:spacing w:val="-6"/>
          <w:w w:val="95"/>
          <w:sz w:val="21"/>
        </w:rPr>
        <w:t> </w:t>
      </w:r>
      <w:r>
        <w:rPr>
          <w:color w:val="231F20"/>
          <w:w w:val="95"/>
          <w:sz w:val="21"/>
        </w:rPr>
        <w:t>were</w:t>
      </w:r>
      <w:r>
        <w:rPr>
          <w:color w:val="231F20"/>
          <w:spacing w:val="-6"/>
          <w:w w:val="95"/>
          <w:sz w:val="21"/>
        </w:rPr>
        <w:t> </w:t>
      </w:r>
      <w:r>
        <w:rPr>
          <w:color w:val="231F20"/>
          <w:w w:val="95"/>
          <w:sz w:val="21"/>
        </w:rPr>
        <w:t>to</w:t>
      </w:r>
      <w:r>
        <w:rPr>
          <w:color w:val="231F20"/>
          <w:spacing w:val="-6"/>
          <w:w w:val="95"/>
          <w:sz w:val="21"/>
        </w:rPr>
        <w:t> </w:t>
      </w:r>
      <w:r>
        <w:rPr>
          <w:color w:val="231F20"/>
          <w:w w:val="95"/>
          <w:sz w:val="21"/>
        </w:rPr>
        <w:t>witness</w:t>
      </w:r>
      <w:r>
        <w:rPr>
          <w:color w:val="231F20"/>
          <w:spacing w:val="-7"/>
          <w:w w:val="95"/>
          <w:sz w:val="21"/>
        </w:rPr>
        <w:t> </w:t>
      </w:r>
      <w:r>
        <w:rPr>
          <w:color w:val="231F20"/>
          <w:w w:val="95"/>
          <w:sz w:val="21"/>
        </w:rPr>
        <w:t>the</w:t>
      </w:r>
      <w:r>
        <w:rPr>
          <w:color w:val="231F20"/>
          <w:spacing w:val="-6"/>
          <w:w w:val="95"/>
          <w:sz w:val="21"/>
        </w:rPr>
        <w:t> </w:t>
      </w:r>
      <w:r>
        <w:rPr>
          <w:color w:val="231F20"/>
          <w:w w:val="95"/>
          <w:sz w:val="21"/>
        </w:rPr>
        <w:t>behaviour,</w:t>
      </w:r>
      <w:r>
        <w:rPr>
          <w:color w:val="231F20"/>
          <w:spacing w:val="-6"/>
          <w:w w:val="95"/>
          <w:sz w:val="21"/>
        </w:rPr>
        <w:t> </w:t>
      </w:r>
      <w:r>
        <w:rPr>
          <w:color w:val="231F20"/>
          <w:w w:val="95"/>
          <w:sz w:val="21"/>
        </w:rPr>
        <w:t>would</w:t>
      </w:r>
      <w:r>
        <w:rPr>
          <w:color w:val="231F20"/>
          <w:spacing w:val="-6"/>
          <w:w w:val="95"/>
          <w:sz w:val="21"/>
        </w:rPr>
        <w:t> </w:t>
      </w:r>
      <w:r>
        <w:rPr>
          <w:color w:val="231F20"/>
          <w:w w:val="95"/>
          <w:sz w:val="21"/>
        </w:rPr>
        <w:t>they</w:t>
      </w:r>
      <w:r>
        <w:rPr>
          <w:color w:val="231F20"/>
          <w:spacing w:val="-6"/>
          <w:w w:val="95"/>
          <w:sz w:val="21"/>
        </w:rPr>
        <w:t> </w:t>
      </w:r>
      <w:r>
        <w:rPr>
          <w:color w:val="231F20"/>
          <w:w w:val="95"/>
          <w:sz w:val="21"/>
        </w:rPr>
        <w:t>consider</w:t>
      </w:r>
      <w:r>
        <w:rPr>
          <w:color w:val="231F20"/>
          <w:spacing w:val="-7"/>
          <w:w w:val="95"/>
          <w:sz w:val="21"/>
        </w:rPr>
        <w:t> </w:t>
      </w:r>
      <w:r>
        <w:rPr>
          <w:color w:val="231F20"/>
          <w:w w:val="95"/>
          <w:sz w:val="21"/>
        </w:rPr>
        <w:t>it</w:t>
      </w:r>
      <w:r>
        <w:rPr>
          <w:color w:val="231F20"/>
          <w:spacing w:val="-6"/>
          <w:w w:val="95"/>
          <w:sz w:val="21"/>
        </w:rPr>
        <w:t> </w:t>
      </w:r>
      <w:r>
        <w:rPr>
          <w:color w:val="231F20"/>
          <w:w w:val="95"/>
          <w:sz w:val="21"/>
        </w:rPr>
        <w:t>to</w:t>
      </w:r>
      <w:r>
        <w:rPr>
          <w:color w:val="231F20"/>
          <w:spacing w:val="-6"/>
          <w:w w:val="95"/>
          <w:sz w:val="21"/>
        </w:rPr>
        <w:t> </w:t>
      </w:r>
      <w:r>
        <w:rPr>
          <w:color w:val="231F20"/>
          <w:w w:val="95"/>
          <w:sz w:val="21"/>
        </w:rPr>
        <w:t>be</w:t>
      </w:r>
      <w:r>
        <w:rPr>
          <w:color w:val="231F20"/>
          <w:spacing w:val="-6"/>
          <w:w w:val="95"/>
          <w:sz w:val="21"/>
        </w:rPr>
        <w:t> </w:t>
      </w:r>
      <w:r>
        <w:rPr>
          <w:color w:val="231F20"/>
          <w:w w:val="95"/>
          <w:sz w:val="21"/>
        </w:rPr>
        <w:t>offensive, </w:t>
      </w:r>
      <w:r>
        <w:rPr>
          <w:color w:val="231F20"/>
          <w:sz w:val="21"/>
        </w:rPr>
        <w:t>humiliating, intimidating or</w:t>
      </w:r>
      <w:r>
        <w:rPr>
          <w:color w:val="231F20"/>
          <w:spacing w:val="-7"/>
          <w:sz w:val="21"/>
        </w:rPr>
        <w:t> </w:t>
      </w:r>
      <w:r>
        <w:rPr>
          <w:color w:val="231F20"/>
          <w:sz w:val="21"/>
        </w:rPr>
        <w:t>threatening?</w:t>
      </w:r>
    </w:p>
    <w:p>
      <w:pPr>
        <w:spacing w:before="115"/>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0"/>
          <w:sz w:val="21"/>
        </w:rPr>
        <w:t>The Residence Handbook</w:t>
      </w:r>
      <w:r>
        <w:rPr>
          <w:w w:val="110"/>
          <w:position w:val="7"/>
          <w:sz w:val="12"/>
        </w:rPr>
        <w:t>31</w:t>
      </w:r>
    </w:p>
    <w:p>
      <w:pPr>
        <w:pStyle w:val="BodyText"/>
        <w:spacing w:line="259" w:lineRule="auto" w:before="136"/>
        <w:ind w:left="2221" w:right="1328" w:hanging="284"/>
      </w:pPr>
      <w:r>
        <w:rPr>
          <w:rFonts w:ascii="Courier New"/>
          <w:color w:val="231F20"/>
        </w:rPr>
        <w:t>o </w:t>
      </w:r>
      <w:r>
        <w:rPr>
          <w:color w:val="231F20"/>
        </w:rPr>
        <w:t>OFFENSIVE MATERIAL: Displaying or distributing printed, electronic or audiovisual material considered</w:t>
      </w:r>
      <w:r>
        <w:rPr>
          <w:color w:val="231F20"/>
          <w:spacing w:val="-31"/>
        </w:rPr>
        <w:t> </w:t>
      </w:r>
      <w:r>
        <w:rPr>
          <w:color w:val="231F20"/>
        </w:rPr>
        <w:t>to</w:t>
      </w:r>
      <w:r>
        <w:rPr>
          <w:color w:val="231F20"/>
          <w:spacing w:val="-30"/>
        </w:rPr>
        <w:t> </w:t>
      </w:r>
      <w:r>
        <w:rPr>
          <w:color w:val="231F20"/>
        </w:rPr>
        <w:t>be</w:t>
      </w:r>
      <w:r>
        <w:rPr>
          <w:color w:val="231F20"/>
          <w:spacing w:val="-30"/>
        </w:rPr>
        <w:t> </w:t>
      </w:r>
      <w:r>
        <w:rPr>
          <w:color w:val="231F20"/>
        </w:rPr>
        <w:t>offensive</w:t>
      </w:r>
      <w:r>
        <w:rPr>
          <w:color w:val="231F20"/>
          <w:spacing w:val="-31"/>
        </w:rPr>
        <w:t> </w:t>
      </w:r>
      <w:r>
        <w:rPr>
          <w:color w:val="231F20"/>
        </w:rPr>
        <w:t>by</w:t>
      </w:r>
      <w:r>
        <w:rPr>
          <w:color w:val="231F20"/>
          <w:spacing w:val="-30"/>
        </w:rPr>
        <w:t> </w:t>
      </w:r>
      <w:r>
        <w:rPr>
          <w:color w:val="231F20"/>
        </w:rPr>
        <w:t>Management</w:t>
      </w:r>
      <w:r>
        <w:rPr>
          <w:color w:val="231F20"/>
          <w:spacing w:val="-30"/>
        </w:rPr>
        <w:t> </w:t>
      </w:r>
      <w:r>
        <w:rPr>
          <w:color w:val="231F20"/>
        </w:rPr>
        <w:t>will</w:t>
      </w:r>
      <w:r>
        <w:rPr>
          <w:color w:val="231F20"/>
          <w:spacing w:val="-30"/>
        </w:rPr>
        <w:t> </w:t>
      </w:r>
      <w:r>
        <w:rPr>
          <w:color w:val="231F20"/>
        </w:rPr>
        <w:t>result</w:t>
      </w:r>
      <w:r>
        <w:rPr>
          <w:color w:val="231F20"/>
          <w:spacing w:val="-31"/>
        </w:rPr>
        <w:t> </w:t>
      </w:r>
      <w:r>
        <w:rPr>
          <w:color w:val="231F20"/>
        </w:rPr>
        <w:t>in</w:t>
      </w:r>
      <w:r>
        <w:rPr>
          <w:color w:val="231F20"/>
          <w:spacing w:val="-30"/>
        </w:rPr>
        <w:t> </w:t>
      </w:r>
      <w:r>
        <w:rPr>
          <w:color w:val="231F20"/>
        </w:rPr>
        <w:t>the</w:t>
      </w:r>
      <w:r>
        <w:rPr>
          <w:color w:val="231F20"/>
          <w:spacing w:val="-30"/>
        </w:rPr>
        <w:t> </w:t>
      </w:r>
      <w:r>
        <w:rPr>
          <w:color w:val="231F20"/>
        </w:rPr>
        <w:t>offending</w:t>
      </w:r>
      <w:r>
        <w:rPr>
          <w:color w:val="231F20"/>
          <w:spacing w:val="-31"/>
        </w:rPr>
        <w:t> </w:t>
      </w:r>
      <w:r>
        <w:rPr>
          <w:color w:val="231F20"/>
        </w:rPr>
        <w:t>material</w:t>
      </w:r>
      <w:r>
        <w:rPr>
          <w:color w:val="231F20"/>
          <w:spacing w:val="-30"/>
        </w:rPr>
        <w:t> </w:t>
      </w:r>
      <w:r>
        <w:rPr>
          <w:color w:val="231F20"/>
        </w:rPr>
        <w:t>being</w:t>
      </w:r>
      <w:r>
        <w:rPr>
          <w:color w:val="231F20"/>
          <w:spacing w:val="-30"/>
        </w:rPr>
        <w:t> </w:t>
      </w:r>
      <w:r>
        <w:rPr>
          <w:color w:val="231F20"/>
        </w:rPr>
        <w:t>removed and</w:t>
      </w:r>
      <w:r>
        <w:rPr>
          <w:color w:val="231F20"/>
          <w:spacing w:val="-12"/>
        </w:rPr>
        <w:t> </w:t>
      </w:r>
      <w:r>
        <w:rPr>
          <w:color w:val="231F20"/>
        </w:rPr>
        <w:t>further</w:t>
      </w:r>
      <w:r>
        <w:rPr>
          <w:color w:val="231F20"/>
          <w:spacing w:val="-11"/>
        </w:rPr>
        <w:t> </w:t>
      </w:r>
      <w:r>
        <w:rPr>
          <w:color w:val="231F20"/>
        </w:rPr>
        <w:t>action</w:t>
      </w:r>
      <w:r>
        <w:rPr>
          <w:color w:val="231F20"/>
          <w:spacing w:val="-11"/>
        </w:rPr>
        <w:t> </w:t>
      </w:r>
      <w:r>
        <w:rPr>
          <w:color w:val="231F20"/>
        </w:rPr>
        <w:t>taken</w:t>
      </w:r>
      <w:r>
        <w:rPr>
          <w:color w:val="231F20"/>
          <w:spacing w:val="-11"/>
        </w:rPr>
        <w:t> </w:t>
      </w:r>
      <w:r>
        <w:rPr>
          <w:color w:val="231F20"/>
        </w:rPr>
        <w:t>depending</w:t>
      </w:r>
      <w:r>
        <w:rPr>
          <w:color w:val="231F20"/>
          <w:spacing w:val="-12"/>
        </w:rPr>
        <w:t> </w:t>
      </w:r>
      <w:r>
        <w:rPr>
          <w:color w:val="231F20"/>
        </w:rPr>
        <w:t>on</w:t>
      </w:r>
      <w:r>
        <w:rPr>
          <w:color w:val="231F20"/>
          <w:spacing w:val="-11"/>
        </w:rPr>
        <w:t> </w:t>
      </w:r>
      <w:r>
        <w:rPr>
          <w:color w:val="231F20"/>
        </w:rPr>
        <w:t>the</w:t>
      </w:r>
      <w:r>
        <w:rPr>
          <w:color w:val="231F20"/>
          <w:spacing w:val="-11"/>
        </w:rPr>
        <w:t> </w:t>
      </w:r>
      <w:r>
        <w:rPr>
          <w:color w:val="231F20"/>
        </w:rPr>
        <w:t>type,</w:t>
      </w:r>
      <w:r>
        <w:rPr>
          <w:color w:val="231F20"/>
          <w:spacing w:val="-11"/>
        </w:rPr>
        <w:t> </w:t>
      </w:r>
      <w:r>
        <w:rPr>
          <w:color w:val="231F20"/>
        </w:rPr>
        <w:t>nature</w:t>
      </w:r>
      <w:r>
        <w:rPr>
          <w:color w:val="231F20"/>
          <w:spacing w:val="-12"/>
        </w:rPr>
        <w:t> </w:t>
      </w:r>
      <w:r>
        <w:rPr>
          <w:color w:val="231F20"/>
        </w:rPr>
        <w:t>and</w:t>
      </w:r>
      <w:r>
        <w:rPr>
          <w:color w:val="231F20"/>
          <w:spacing w:val="-11"/>
        </w:rPr>
        <w:t> </w:t>
      </w:r>
      <w:r>
        <w:rPr>
          <w:color w:val="231F20"/>
        </w:rPr>
        <w:t>severity</w:t>
      </w:r>
      <w:r>
        <w:rPr>
          <w:color w:val="231F20"/>
          <w:spacing w:val="-11"/>
        </w:rPr>
        <w:t> </w:t>
      </w:r>
      <w:r>
        <w:rPr>
          <w:color w:val="231F20"/>
        </w:rPr>
        <w:t>of</w:t>
      </w:r>
      <w:r>
        <w:rPr>
          <w:color w:val="231F20"/>
          <w:spacing w:val="-11"/>
        </w:rPr>
        <w:t> </w:t>
      </w:r>
      <w:r>
        <w:rPr>
          <w:color w:val="231F20"/>
        </w:rPr>
        <w:t>the</w:t>
      </w:r>
      <w:r>
        <w:rPr>
          <w:color w:val="231F20"/>
          <w:spacing w:val="-12"/>
        </w:rPr>
        <w:t> </w:t>
      </w:r>
      <w:r>
        <w:rPr>
          <w:color w:val="231F20"/>
        </w:rPr>
        <w:t>offence.</w:t>
      </w:r>
    </w:p>
    <w:p>
      <w:pPr>
        <w:spacing w:before="117"/>
        <w:ind w:left="1937" w:right="0" w:firstLine="0"/>
        <w:jc w:val="left"/>
        <w:rPr>
          <w:b/>
          <w:sz w:val="21"/>
        </w:rPr>
      </w:pPr>
      <w:r>
        <w:rPr>
          <w:sz w:val="21"/>
        </w:rPr>
        <w:t>Rating: </w:t>
      </w:r>
      <w:r>
        <w:rPr>
          <w:b/>
          <w:color w:val="FF0000"/>
          <w:sz w:val="21"/>
        </w:rPr>
        <w:t>Red</w:t>
      </w:r>
    </w:p>
    <w:p>
      <w:pPr>
        <w:pStyle w:val="BodyText"/>
        <w:rPr>
          <w:b/>
          <w:sz w:val="32"/>
        </w:rPr>
      </w:pPr>
    </w:p>
    <w:p>
      <w:pPr>
        <w:spacing w:before="0"/>
        <w:ind w:left="1937" w:right="0" w:firstLine="0"/>
        <w:jc w:val="left"/>
        <w:rPr>
          <w:sz w:val="24"/>
        </w:rPr>
      </w:pPr>
      <w:r>
        <w:rPr>
          <w:color w:val="BB1F25"/>
          <w:w w:val="105"/>
          <w:sz w:val="24"/>
        </w:rPr>
        <w:t>Policy - Intellectual freedom</w:t>
      </w:r>
    </w:p>
    <w:p>
      <w:pPr>
        <w:spacing w:before="243"/>
        <w:ind w:left="1937" w:right="0" w:firstLine="0"/>
        <w:jc w:val="left"/>
        <w:rPr>
          <w:sz w:val="12"/>
        </w:rPr>
      </w:pPr>
      <w:r>
        <w:rPr>
          <w:b/>
          <w:w w:val="110"/>
          <w:sz w:val="21"/>
        </w:rPr>
        <w:t>Intellectual Freedom Policy</w:t>
      </w:r>
      <w:r>
        <w:rPr>
          <w:w w:val="110"/>
          <w:position w:val="7"/>
          <w:sz w:val="12"/>
        </w:rPr>
        <w:t>32</w:t>
      </w:r>
    </w:p>
    <w:p>
      <w:pPr>
        <w:pStyle w:val="ListParagraph"/>
        <w:numPr>
          <w:ilvl w:val="0"/>
          <w:numId w:val="48"/>
        </w:numPr>
        <w:tabs>
          <w:tab w:pos="2222" w:val="left" w:leader="none"/>
        </w:tabs>
        <w:spacing w:line="261" w:lineRule="auto" w:before="137" w:after="0"/>
        <w:ind w:left="2221" w:right="1370" w:hanging="284"/>
        <w:jc w:val="left"/>
        <w:rPr>
          <w:sz w:val="21"/>
        </w:rPr>
      </w:pPr>
      <w:r>
        <w:rPr>
          <w:color w:val="231F20"/>
          <w:spacing w:val="-8"/>
          <w:sz w:val="21"/>
        </w:rPr>
        <w:t>2.1.</w:t>
      </w:r>
      <w:r>
        <w:rPr>
          <w:color w:val="231F20"/>
          <w:spacing w:val="-29"/>
          <w:sz w:val="21"/>
        </w:rPr>
        <w:t> </w:t>
      </w:r>
      <w:r>
        <w:rPr>
          <w:color w:val="231F20"/>
          <w:sz w:val="21"/>
        </w:rPr>
        <w:t>The</w:t>
      </w:r>
      <w:r>
        <w:rPr>
          <w:color w:val="231F20"/>
          <w:spacing w:val="-28"/>
          <w:sz w:val="21"/>
        </w:rPr>
        <w:t> </w:t>
      </w:r>
      <w:r>
        <w:rPr>
          <w:color w:val="231F20"/>
          <w:sz w:val="21"/>
        </w:rPr>
        <w:t>University</w:t>
      </w:r>
      <w:r>
        <w:rPr>
          <w:color w:val="231F20"/>
          <w:spacing w:val="-29"/>
          <w:sz w:val="21"/>
        </w:rPr>
        <w:t> </w:t>
      </w:r>
      <w:r>
        <w:rPr>
          <w:color w:val="231F20"/>
          <w:sz w:val="21"/>
        </w:rPr>
        <w:t>will</w:t>
      </w:r>
      <w:r>
        <w:rPr>
          <w:color w:val="231F20"/>
          <w:spacing w:val="-28"/>
          <w:sz w:val="21"/>
        </w:rPr>
        <w:t> </w:t>
      </w:r>
      <w:r>
        <w:rPr>
          <w:color w:val="231F20"/>
          <w:sz w:val="21"/>
        </w:rPr>
        <w:t>recognise</w:t>
      </w:r>
      <w:r>
        <w:rPr>
          <w:color w:val="231F20"/>
          <w:spacing w:val="-28"/>
          <w:sz w:val="21"/>
        </w:rPr>
        <w:t> </w:t>
      </w:r>
      <w:r>
        <w:rPr>
          <w:color w:val="231F20"/>
          <w:sz w:val="21"/>
        </w:rPr>
        <w:t>and</w:t>
      </w:r>
      <w:r>
        <w:rPr>
          <w:color w:val="231F20"/>
          <w:spacing w:val="-29"/>
          <w:sz w:val="21"/>
        </w:rPr>
        <w:t> </w:t>
      </w:r>
      <w:r>
        <w:rPr>
          <w:color w:val="231F20"/>
          <w:sz w:val="21"/>
        </w:rPr>
        <w:t>protect</w:t>
      </w:r>
      <w:r>
        <w:rPr>
          <w:color w:val="231F20"/>
          <w:spacing w:val="-28"/>
          <w:sz w:val="21"/>
        </w:rPr>
        <w:t> </w:t>
      </w:r>
      <w:r>
        <w:rPr>
          <w:color w:val="231F20"/>
          <w:sz w:val="21"/>
        </w:rPr>
        <w:t>the</w:t>
      </w:r>
      <w:r>
        <w:rPr>
          <w:color w:val="231F20"/>
          <w:spacing w:val="-28"/>
          <w:sz w:val="21"/>
        </w:rPr>
        <w:t> </w:t>
      </w:r>
      <w:r>
        <w:rPr>
          <w:color w:val="231F20"/>
          <w:sz w:val="21"/>
        </w:rPr>
        <w:t>right</w:t>
      </w:r>
      <w:r>
        <w:rPr>
          <w:color w:val="231F20"/>
          <w:spacing w:val="-29"/>
          <w:sz w:val="21"/>
        </w:rPr>
        <w:t> </w:t>
      </w:r>
      <w:r>
        <w:rPr>
          <w:color w:val="231F20"/>
          <w:sz w:val="21"/>
        </w:rPr>
        <w:t>of</w:t>
      </w:r>
      <w:r>
        <w:rPr>
          <w:color w:val="231F20"/>
          <w:spacing w:val="-28"/>
          <w:sz w:val="21"/>
        </w:rPr>
        <w:t> </w:t>
      </w:r>
      <w:r>
        <w:rPr>
          <w:color w:val="231F20"/>
          <w:sz w:val="21"/>
        </w:rPr>
        <w:t>all</w:t>
      </w:r>
      <w:r>
        <w:rPr>
          <w:color w:val="231F20"/>
          <w:spacing w:val="-28"/>
          <w:sz w:val="21"/>
        </w:rPr>
        <w:t> </w:t>
      </w:r>
      <w:r>
        <w:rPr>
          <w:color w:val="231F20"/>
          <w:sz w:val="21"/>
        </w:rPr>
        <w:t>staff</w:t>
      </w:r>
      <w:r>
        <w:rPr>
          <w:color w:val="231F20"/>
          <w:spacing w:val="-29"/>
          <w:sz w:val="21"/>
        </w:rPr>
        <w:t> </w:t>
      </w:r>
      <w:r>
        <w:rPr>
          <w:color w:val="231F20"/>
          <w:sz w:val="21"/>
        </w:rPr>
        <w:t>and</w:t>
      </w:r>
      <w:r>
        <w:rPr>
          <w:color w:val="231F20"/>
          <w:spacing w:val="-28"/>
          <w:sz w:val="21"/>
        </w:rPr>
        <w:t> </w:t>
      </w:r>
      <w:r>
        <w:rPr>
          <w:color w:val="231F20"/>
          <w:sz w:val="21"/>
        </w:rPr>
        <w:t>students</w:t>
      </w:r>
      <w:r>
        <w:rPr>
          <w:color w:val="231F20"/>
          <w:spacing w:val="-28"/>
          <w:sz w:val="21"/>
        </w:rPr>
        <w:t> </w:t>
      </w:r>
      <w:r>
        <w:rPr>
          <w:color w:val="231F20"/>
          <w:sz w:val="21"/>
        </w:rPr>
        <w:t>at</w:t>
      </w:r>
      <w:r>
        <w:rPr>
          <w:color w:val="231F20"/>
          <w:spacing w:val="-29"/>
          <w:sz w:val="21"/>
        </w:rPr>
        <w:t> </w:t>
      </w:r>
      <w:r>
        <w:rPr>
          <w:color w:val="231F20"/>
          <w:sz w:val="21"/>
        </w:rPr>
        <w:t>the</w:t>
      </w:r>
      <w:r>
        <w:rPr>
          <w:color w:val="231F20"/>
          <w:spacing w:val="-28"/>
          <w:sz w:val="21"/>
        </w:rPr>
        <w:t> </w:t>
      </w:r>
      <w:r>
        <w:rPr>
          <w:color w:val="231F20"/>
          <w:sz w:val="21"/>
        </w:rPr>
        <w:t>University to</w:t>
      </w:r>
      <w:r>
        <w:rPr>
          <w:color w:val="231F20"/>
          <w:spacing w:val="-16"/>
          <w:sz w:val="21"/>
        </w:rPr>
        <w:t> </w:t>
      </w:r>
      <w:r>
        <w:rPr>
          <w:color w:val="231F20"/>
          <w:sz w:val="21"/>
        </w:rPr>
        <w:t>freely</w:t>
      </w:r>
      <w:r>
        <w:rPr>
          <w:color w:val="231F20"/>
          <w:spacing w:val="-16"/>
          <w:sz w:val="21"/>
        </w:rPr>
        <w:t> </w:t>
      </w:r>
      <w:r>
        <w:rPr>
          <w:color w:val="231F20"/>
          <w:sz w:val="21"/>
        </w:rPr>
        <w:t>and</w:t>
      </w:r>
      <w:r>
        <w:rPr>
          <w:color w:val="231F20"/>
          <w:spacing w:val="-15"/>
          <w:sz w:val="21"/>
        </w:rPr>
        <w:t> </w:t>
      </w:r>
      <w:r>
        <w:rPr>
          <w:color w:val="231F20"/>
          <w:sz w:val="21"/>
        </w:rPr>
        <w:t>honestly</w:t>
      </w:r>
      <w:r>
        <w:rPr>
          <w:color w:val="231F20"/>
          <w:spacing w:val="-16"/>
          <w:sz w:val="21"/>
        </w:rPr>
        <w:t> </w:t>
      </w:r>
      <w:r>
        <w:rPr>
          <w:color w:val="231F20"/>
          <w:sz w:val="21"/>
        </w:rPr>
        <w:t>engage</w:t>
      </w:r>
      <w:r>
        <w:rPr>
          <w:color w:val="231F20"/>
          <w:spacing w:val="-16"/>
          <w:sz w:val="21"/>
        </w:rPr>
        <w:t> </w:t>
      </w:r>
      <w:r>
        <w:rPr>
          <w:color w:val="231F20"/>
          <w:sz w:val="21"/>
        </w:rPr>
        <w:t>in</w:t>
      </w:r>
      <w:r>
        <w:rPr>
          <w:color w:val="231F20"/>
          <w:spacing w:val="-15"/>
          <w:sz w:val="21"/>
        </w:rPr>
        <w:t> </w:t>
      </w:r>
      <w:r>
        <w:rPr>
          <w:color w:val="231F20"/>
          <w:sz w:val="21"/>
        </w:rPr>
        <w:t>critical</w:t>
      </w:r>
      <w:r>
        <w:rPr>
          <w:color w:val="231F20"/>
          <w:spacing w:val="-16"/>
          <w:sz w:val="21"/>
        </w:rPr>
        <w:t> </w:t>
      </w:r>
      <w:r>
        <w:rPr>
          <w:color w:val="231F20"/>
          <w:sz w:val="21"/>
        </w:rPr>
        <w:t>enquiry,</w:t>
      </w:r>
      <w:r>
        <w:rPr>
          <w:color w:val="231F20"/>
          <w:spacing w:val="-16"/>
          <w:sz w:val="21"/>
        </w:rPr>
        <w:t> </w:t>
      </w:r>
      <w:r>
        <w:rPr>
          <w:color w:val="231F20"/>
          <w:sz w:val="21"/>
        </w:rPr>
        <w:t>scholarly</w:t>
      </w:r>
      <w:r>
        <w:rPr>
          <w:color w:val="231F20"/>
          <w:spacing w:val="-15"/>
          <w:sz w:val="21"/>
        </w:rPr>
        <w:t> </w:t>
      </w:r>
      <w:r>
        <w:rPr>
          <w:color w:val="231F20"/>
          <w:sz w:val="21"/>
        </w:rPr>
        <w:t>endeavour</w:t>
      </w:r>
      <w:r>
        <w:rPr>
          <w:color w:val="231F20"/>
          <w:spacing w:val="-16"/>
          <w:sz w:val="21"/>
        </w:rPr>
        <w:t> </w:t>
      </w:r>
      <w:r>
        <w:rPr>
          <w:color w:val="231F20"/>
          <w:sz w:val="21"/>
        </w:rPr>
        <w:t>and</w:t>
      </w:r>
      <w:r>
        <w:rPr>
          <w:color w:val="231F20"/>
          <w:spacing w:val="-16"/>
          <w:sz w:val="21"/>
        </w:rPr>
        <w:t> </w:t>
      </w:r>
      <w:r>
        <w:rPr>
          <w:color w:val="231F20"/>
          <w:sz w:val="21"/>
        </w:rPr>
        <w:t>public</w:t>
      </w:r>
      <w:r>
        <w:rPr>
          <w:color w:val="231F20"/>
          <w:spacing w:val="-15"/>
          <w:sz w:val="21"/>
        </w:rPr>
        <w:t> </w:t>
      </w:r>
      <w:r>
        <w:rPr>
          <w:color w:val="231F20"/>
          <w:sz w:val="21"/>
        </w:rPr>
        <w:t>discourse, and</w:t>
      </w:r>
      <w:r>
        <w:rPr>
          <w:color w:val="231F20"/>
          <w:spacing w:val="-25"/>
          <w:sz w:val="21"/>
        </w:rPr>
        <w:t> </w:t>
      </w:r>
      <w:r>
        <w:rPr>
          <w:color w:val="231F20"/>
          <w:sz w:val="21"/>
        </w:rPr>
        <w:t>to</w:t>
      </w:r>
      <w:r>
        <w:rPr>
          <w:color w:val="231F20"/>
          <w:spacing w:val="-24"/>
          <w:sz w:val="21"/>
        </w:rPr>
        <w:t> </w:t>
      </w:r>
      <w:r>
        <w:rPr>
          <w:color w:val="231F20"/>
          <w:sz w:val="21"/>
        </w:rPr>
        <w:t>participate</w:t>
      </w:r>
      <w:r>
        <w:rPr>
          <w:color w:val="231F20"/>
          <w:spacing w:val="-24"/>
          <w:sz w:val="21"/>
        </w:rPr>
        <w:t> </w:t>
      </w:r>
      <w:r>
        <w:rPr>
          <w:color w:val="231F20"/>
          <w:sz w:val="21"/>
        </w:rPr>
        <w:t>in</w:t>
      </w:r>
      <w:r>
        <w:rPr>
          <w:color w:val="231F20"/>
          <w:spacing w:val="-25"/>
          <w:sz w:val="21"/>
        </w:rPr>
        <w:t> </w:t>
      </w:r>
      <w:r>
        <w:rPr>
          <w:color w:val="231F20"/>
          <w:sz w:val="21"/>
        </w:rPr>
        <w:t>public</w:t>
      </w:r>
      <w:r>
        <w:rPr>
          <w:color w:val="231F20"/>
          <w:spacing w:val="-24"/>
          <w:sz w:val="21"/>
        </w:rPr>
        <w:t> </w:t>
      </w:r>
      <w:r>
        <w:rPr>
          <w:color w:val="231F20"/>
          <w:sz w:val="21"/>
        </w:rPr>
        <w:t>debate</w:t>
      </w:r>
      <w:r>
        <w:rPr>
          <w:color w:val="231F20"/>
          <w:spacing w:val="-24"/>
          <w:sz w:val="21"/>
        </w:rPr>
        <w:t> </w:t>
      </w:r>
      <w:r>
        <w:rPr>
          <w:color w:val="231F20"/>
          <w:sz w:val="21"/>
        </w:rPr>
        <w:t>without</w:t>
      </w:r>
      <w:r>
        <w:rPr>
          <w:color w:val="231F20"/>
          <w:spacing w:val="-24"/>
          <w:sz w:val="21"/>
        </w:rPr>
        <w:t> </w:t>
      </w:r>
      <w:r>
        <w:rPr>
          <w:color w:val="231F20"/>
          <w:sz w:val="21"/>
        </w:rPr>
        <w:t>censorship</w:t>
      </w:r>
      <w:r>
        <w:rPr>
          <w:color w:val="231F20"/>
          <w:spacing w:val="-25"/>
          <w:sz w:val="21"/>
        </w:rPr>
        <w:t> </w:t>
      </w:r>
      <w:r>
        <w:rPr>
          <w:color w:val="231F20"/>
          <w:sz w:val="21"/>
        </w:rPr>
        <w:t>or</w:t>
      </w:r>
      <w:r>
        <w:rPr>
          <w:color w:val="231F20"/>
          <w:spacing w:val="-24"/>
          <w:sz w:val="21"/>
        </w:rPr>
        <w:t> </w:t>
      </w:r>
      <w:r>
        <w:rPr>
          <w:color w:val="231F20"/>
          <w:sz w:val="21"/>
        </w:rPr>
        <w:t>fear</w:t>
      </w:r>
      <w:r>
        <w:rPr>
          <w:color w:val="231F20"/>
          <w:spacing w:val="-24"/>
          <w:sz w:val="21"/>
        </w:rPr>
        <w:t> </w:t>
      </w:r>
      <w:r>
        <w:rPr>
          <w:color w:val="231F20"/>
          <w:sz w:val="21"/>
        </w:rPr>
        <w:t>of</w:t>
      </w:r>
      <w:r>
        <w:rPr>
          <w:color w:val="231F20"/>
          <w:spacing w:val="-25"/>
          <w:sz w:val="21"/>
        </w:rPr>
        <w:t> </w:t>
      </w:r>
      <w:r>
        <w:rPr>
          <w:color w:val="231F20"/>
          <w:sz w:val="21"/>
        </w:rPr>
        <w:t>professional</w:t>
      </w:r>
      <w:r>
        <w:rPr>
          <w:color w:val="231F20"/>
          <w:spacing w:val="-24"/>
          <w:sz w:val="21"/>
        </w:rPr>
        <w:t> </w:t>
      </w:r>
      <w:r>
        <w:rPr>
          <w:color w:val="231F20"/>
          <w:sz w:val="21"/>
        </w:rPr>
        <w:t>disadvantage</w:t>
      </w:r>
      <w:r>
        <w:rPr>
          <w:color w:val="231F20"/>
          <w:spacing w:val="-24"/>
          <w:sz w:val="21"/>
        </w:rPr>
        <w:t> </w:t>
      </w:r>
      <w:r>
        <w:rPr>
          <w:color w:val="231F20"/>
          <w:sz w:val="21"/>
        </w:rPr>
        <w:t>or penalty</w:t>
      </w:r>
    </w:p>
    <w:p>
      <w:pPr>
        <w:spacing w:before="116"/>
        <w:ind w:left="1937" w:right="0" w:firstLine="0"/>
        <w:jc w:val="left"/>
        <w:rPr>
          <w:b/>
          <w:sz w:val="21"/>
        </w:rPr>
      </w:pPr>
      <w:r>
        <w:rPr>
          <w:w w:val="105"/>
          <w:sz w:val="21"/>
        </w:rPr>
        <w:t>Rating: </w:t>
      </w:r>
      <w:r>
        <w:rPr>
          <w:b/>
          <w:color w:val="6FAC46"/>
          <w:w w:val="105"/>
          <w:sz w:val="21"/>
        </w:rPr>
        <w:t>Green</w:t>
      </w:r>
    </w:p>
    <w:p>
      <w:pPr>
        <w:pStyle w:val="BodyText"/>
        <w:spacing w:before="9"/>
        <w:rPr>
          <w:b/>
          <w:sz w:val="28"/>
        </w:rPr>
      </w:pPr>
      <w:r>
        <w:rPr/>
        <w:pict>
          <v:line style="position:absolute;mso-position-horizontal-relative:page;mso-position-vertical-relative:paragraph;z-index:2456;mso-wrap-distance-left:0;mso-wrap-distance-right:0" from="121.889801pt,19.925810pt" to="524.409801pt,19.925810pt" stroked="true" strokeweight=".709pt" strokecolor="#165576">
            <v:stroke dashstyle="solid"/>
            <w10:wrap type="topAndBottom"/>
          </v:line>
        </w:pict>
      </w:r>
    </w:p>
    <w:p>
      <w:pPr>
        <w:pStyle w:val="ListParagraph"/>
        <w:numPr>
          <w:ilvl w:val="0"/>
          <w:numId w:val="49"/>
        </w:numPr>
        <w:tabs>
          <w:tab w:pos="2200" w:val="left" w:leader="none"/>
        </w:tabs>
        <w:spacing w:line="240" w:lineRule="auto" w:before="57"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2"/>
          <w:w w:val="100"/>
          <w:sz w:val="15"/>
        </w:rPr>
        <w:t>p</w:t>
      </w:r>
      <w:r>
        <w:rPr>
          <w:color w:val="231F20"/>
          <w:spacing w:val="2"/>
          <w:w w:val="90"/>
          <w:sz w:val="15"/>
        </w:rPr>
        <w:t>l</w:t>
      </w:r>
      <w:r>
        <w:rPr>
          <w:color w:val="231F20"/>
          <w:spacing w:val="2"/>
          <w:w w:val="109"/>
          <w:sz w:val="15"/>
        </w:rPr>
        <w:t>a</w:t>
      </w:r>
      <w:r>
        <w:rPr>
          <w:color w:val="231F20"/>
          <w:spacing w:val="2"/>
          <w:w w:val="90"/>
          <w:sz w:val="15"/>
        </w:rPr>
        <w:t>i</w:t>
      </w:r>
      <w:r>
        <w:rPr>
          <w:color w:val="231F20"/>
          <w:spacing w:val="2"/>
          <w:w w:val="79"/>
          <w:sz w:val="15"/>
        </w:rPr>
        <w:t>n</w:t>
      </w:r>
      <w:r>
        <w:rPr>
          <w:color w:val="231F20"/>
          <w:spacing w:val="3"/>
          <w:w w:val="79"/>
          <w:sz w:val="15"/>
        </w:rPr>
        <w:t>t</w:t>
      </w:r>
      <w:r>
        <w:rPr>
          <w:color w:val="231F20"/>
          <w:spacing w:val="3"/>
          <w:w w:val="90"/>
          <w:sz w:val="15"/>
        </w:rPr>
        <w:t>s</w:t>
      </w:r>
      <w:r>
        <w:rPr>
          <w:color w:val="231F20"/>
          <w:w w:val="90"/>
          <w:sz w:val="15"/>
        </w:rPr>
        <w:t>.</w:t>
      </w:r>
      <w:r>
        <w:rPr>
          <w:color w:val="231F20"/>
          <w:spacing w:val="2"/>
          <w:w w:val="95"/>
          <w:sz w:val="15"/>
        </w:rPr>
        <w:t>cu</w:t>
      </w:r>
      <w:r>
        <w:rPr>
          <w:color w:val="231F20"/>
          <w:spacing w:val="6"/>
          <w:w w:val="84"/>
          <w:sz w:val="15"/>
        </w:rPr>
        <w:t>r</w:t>
      </w:r>
      <w:r>
        <w:rPr>
          <w:color w:val="231F20"/>
          <w:spacing w:val="3"/>
          <w:w w:val="63"/>
          <w:sz w:val="15"/>
        </w:rPr>
        <w:t>t</w:t>
      </w:r>
      <w:r>
        <w:rPr>
          <w:color w:val="231F20"/>
          <w:spacing w:val="2"/>
          <w:w w:val="90"/>
          <w:sz w:val="15"/>
        </w:rPr>
        <w:t>i</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6"/>
          <w:sz w:val="15"/>
        </w:rPr>
        <w:t>lo</w:t>
      </w:r>
      <w:r>
        <w:rPr>
          <w:color w:val="231F20"/>
          <w:spacing w:val="2"/>
          <w:w w:val="106"/>
          <w:sz w:val="15"/>
        </w:rPr>
        <w:t>ca</w:t>
      </w:r>
      <w:r>
        <w:rPr>
          <w:color w:val="231F20"/>
          <w:spacing w:val="-2"/>
          <w:w w:val="90"/>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spacing w:val="-4"/>
          <w:w w:val="153"/>
          <w:sz w:val="15"/>
        </w:rPr>
        <w:t>/</w:t>
      </w:r>
      <w:r>
        <w:rPr>
          <w:color w:val="231F20"/>
          <w:spacing w:val="3"/>
          <w:w w:val="112"/>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5"/>
          <w:w w:val="85"/>
          <w:sz w:val="15"/>
        </w:rPr>
        <w:t>t</w:t>
      </w:r>
      <w:r>
        <w:rPr>
          <w:color w:val="231F20"/>
          <w:spacing w:val="2"/>
          <w:w w:val="121"/>
          <w:sz w:val="15"/>
        </w:rPr>
        <w:t>C</w:t>
      </w:r>
      <w:r>
        <w:rPr>
          <w:color w:val="231F20"/>
          <w:spacing w:val="2"/>
          <w:w w:val="99"/>
          <w:sz w:val="15"/>
        </w:rPr>
        <w:t>o</w:t>
      </w:r>
      <w:r>
        <w:rPr>
          <w:color w:val="231F20"/>
          <w:spacing w:val="2"/>
          <w:w w:val="94"/>
          <w:sz w:val="15"/>
        </w:rPr>
        <w:t>nd</w:t>
      </w:r>
      <w:r>
        <w:rPr>
          <w:color w:val="231F20"/>
          <w:spacing w:val="2"/>
          <w:w w:val="88"/>
          <w:sz w:val="15"/>
        </w:rPr>
        <w:t>u</w:t>
      </w:r>
      <w:r>
        <w:rPr>
          <w:color w:val="231F20"/>
          <w:spacing w:val="3"/>
          <w:w w:val="103"/>
          <w:sz w:val="15"/>
        </w:rPr>
        <w:t>c</w:t>
      </w:r>
      <w:r>
        <w:rPr>
          <w:color w:val="231F20"/>
          <w:spacing w:val="1"/>
          <w:w w:val="63"/>
          <w:sz w:val="15"/>
        </w:rPr>
        <w:t>t</w:t>
      </w:r>
      <w:r>
        <w:rPr>
          <w:color w:val="231F20"/>
          <w:spacing w:val="2"/>
          <w:w w:val="90"/>
          <w:sz w:val="15"/>
        </w:rPr>
        <w:t>.</w:t>
      </w:r>
      <w:r>
        <w:rPr>
          <w:color w:val="231F20"/>
          <w:spacing w:val="3"/>
          <w:w w:val="100"/>
          <w:sz w:val="15"/>
        </w:rPr>
        <w:t>pd</w:t>
      </w:r>
      <w:r>
        <w:rPr>
          <w:color w:val="231F20"/>
          <w:w w:val="78"/>
          <w:sz w:val="15"/>
        </w:rPr>
        <w:t>f</w:t>
      </w:r>
    </w:p>
    <w:p>
      <w:pPr>
        <w:pStyle w:val="ListParagraph"/>
        <w:numPr>
          <w:ilvl w:val="0"/>
          <w:numId w:val="49"/>
        </w:numPr>
        <w:tabs>
          <w:tab w:pos="2200" w:val="left" w:leader="none"/>
        </w:tabs>
        <w:spacing w:line="240" w:lineRule="auto" w:before="82"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89"/>
          <w:sz w:val="15"/>
        </w:rPr>
        <w:t>h</w:t>
      </w:r>
      <w:r>
        <w:rPr>
          <w:color w:val="231F20"/>
          <w:spacing w:val="-5"/>
          <w:w w:val="84"/>
          <w:sz w:val="15"/>
        </w:rPr>
        <w:t>r</w:t>
      </w:r>
      <w:r>
        <w:rPr>
          <w:color w:val="231F20"/>
          <w:w w:val="90"/>
          <w:sz w:val="15"/>
        </w:rPr>
        <w:t>.</w:t>
      </w:r>
      <w:r>
        <w:rPr>
          <w:color w:val="231F20"/>
          <w:spacing w:val="2"/>
          <w:w w:val="95"/>
          <w:sz w:val="15"/>
        </w:rPr>
        <w:t>cu</w:t>
      </w:r>
      <w:r>
        <w:rPr>
          <w:color w:val="231F20"/>
          <w:spacing w:val="6"/>
          <w:w w:val="84"/>
          <w:sz w:val="15"/>
        </w:rPr>
        <w:t>r</w:t>
      </w:r>
      <w:r>
        <w:rPr>
          <w:color w:val="231F20"/>
          <w:spacing w:val="3"/>
          <w:w w:val="63"/>
          <w:sz w:val="15"/>
        </w:rPr>
        <w:t>t</w:t>
      </w:r>
      <w:r>
        <w:rPr>
          <w:color w:val="231F20"/>
          <w:spacing w:val="2"/>
          <w:w w:val="90"/>
          <w:sz w:val="15"/>
        </w:rPr>
        <w:t>i</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6"/>
          <w:sz w:val="15"/>
        </w:rPr>
        <w:t>lo</w:t>
      </w:r>
      <w:r>
        <w:rPr>
          <w:color w:val="231F20"/>
          <w:spacing w:val="2"/>
          <w:w w:val="106"/>
          <w:sz w:val="15"/>
        </w:rPr>
        <w:t>ca</w:t>
      </w:r>
      <w:r>
        <w:rPr>
          <w:color w:val="231F20"/>
          <w:spacing w:val="-2"/>
          <w:w w:val="90"/>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w w:val="153"/>
          <w:sz w:val="15"/>
        </w:rPr>
        <w:t>/</w:t>
      </w:r>
      <w:r>
        <w:rPr>
          <w:color w:val="231F20"/>
          <w:spacing w:val="3"/>
          <w:w w:val="97"/>
          <w:sz w:val="15"/>
        </w:rPr>
        <w:t>B</w:t>
      </w:r>
      <w:r>
        <w:rPr>
          <w:color w:val="231F20"/>
          <w:spacing w:val="2"/>
          <w:w w:val="88"/>
          <w:sz w:val="15"/>
        </w:rPr>
        <w:t>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90"/>
          <w:sz w:val="15"/>
        </w:rPr>
        <w:t>i</w:t>
      </w:r>
      <w:r>
        <w:rPr>
          <w:color w:val="231F20"/>
          <w:spacing w:val="2"/>
          <w:w w:val="99"/>
          <w:sz w:val="15"/>
        </w:rPr>
        <w:t>n</w:t>
      </w:r>
      <w:r>
        <w:rPr>
          <w:color w:val="231F20"/>
          <w:spacing w:val="6"/>
          <w:w w:val="99"/>
          <w:sz w:val="15"/>
        </w:rPr>
        <w:t>g</w:t>
      </w:r>
      <w:r>
        <w:rPr>
          <w:color w:val="231F20"/>
          <w:spacing w:val="10"/>
          <w:w w:val="100"/>
          <w:sz w:val="15"/>
        </w:rPr>
        <w:t>_</w:t>
      </w:r>
      <w:r>
        <w:rPr>
          <w:color w:val="231F20"/>
          <w:spacing w:val="2"/>
          <w:w w:val="100"/>
          <w:sz w:val="15"/>
        </w:rPr>
        <w:t>_</w:t>
      </w:r>
      <w:r>
        <w:rPr>
          <w:color w:val="231F20"/>
          <w:spacing w:val="3"/>
          <w:w w:val="120"/>
          <w:sz w:val="15"/>
        </w:rPr>
        <w:t>G</w:t>
      </w:r>
      <w:r>
        <w:rPr>
          <w:color w:val="231F20"/>
          <w:spacing w:val="2"/>
          <w:w w:val="88"/>
          <w:sz w:val="15"/>
        </w:rPr>
        <w:t>u</w:t>
      </w:r>
      <w:r>
        <w:rPr>
          <w:color w:val="231F20"/>
          <w:spacing w:val="2"/>
          <w:w w:val="90"/>
          <w:sz w:val="15"/>
        </w:rPr>
        <w:t>i</w:t>
      </w:r>
      <w:r>
        <w:rPr>
          <w:color w:val="231F20"/>
          <w:spacing w:val="3"/>
          <w:w w:val="100"/>
          <w:sz w:val="15"/>
        </w:rPr>
        <w:t>d</w:t>
      </w:r>
      <w:r>
        <w:rPr>
          <w:color w:val="231F20"/>
          <w:spacing w:val="2"/>
          <w:w w:val="109"/>
          <w:sz w:val="15"/>
        </w:rPr>
        <w:t>a</w:t>
      </w:r>
      <w:r>
        <w:rPr>
          <w:color w:val="231F20"/>
          <w:spacing w:val="2"/>
          <w:w w:val="89"/>
          <w:sz w:val="15"/>
        </w:rPr>
        <w:t>n</w:t>
      </w:r>
      <w:r>
        <w:rPr>
          <w:color w:val="231F20"/>
          <w:spacing w:val="2"/>
          <w:w w:val="99"/>
          <w:sz w:val="15"/>
        </w:rPr>
        <w:t>c</w:t>
      </w:r>
      <w:r>
        <w:rPr>
          <w:color w:val="231F20"/>
          <w:spacing w:val="5"/>
          <w:w w:val="99"/>
          <w:sz w:val="15"/>
        </w:rPr>
        <w:t>e</w:t>
      </w:r>
      <w:r>
        <w:rPr>
          <w:color w:val="231F20"/>
          <w:spacing w:val="6"/>
          <w:w w:val="100"/>
          <w:sz w:val="15"/>
        </w:rPr>
        <w:t>_</w:t>
      </w:r>
      <w:r>
        <w:rPr>
          <w:color w:val="231F20"/>
          <w:spacing w:val="3"/>
          <w:w w:val="78"/>
          <w:sz w:val="15"/>
        </w:rPr>
        <w:t>f</w:t>
      </w:r>
      <w:r>
        <w:rPr>
          <w:color w:val="231F20"/>
          <w:spacing w:val="2"/>
          <w:w w:val="99"/>
          <w:sz w:val="15"/>
        </w:rPr>
        <w:t>o</w:t>
      </w:r>
      <w:r>
        <w:rPr>
          <w:color w:val="231F20"/>
          <w:spacing w:val="-1"/>
          <w:w w:val="84"/>
          <w:sz w:val="15"/>
        </w:rPr>
        <w:t>r</w:t>
      </w:r>
      <w:r>
        <w:rPr>
          <w:color w:val="231F20"/>
          <w:spacing w:val="6"/>
          <w:w w:val="100"/>
          <w:sz w:val="15"/>
        </w:rPr>
        <w:t>_</w:t>
      </w:r>
      <w:r>
        <w:rPr>
          <w:color w:val="231F20"/>
          <w:spacing w:val="3"/>
          <w:w w:val="63"/>
          <w:sz w:val="15"/>
        </w:rPr>
        <w:t>t</w:t>
      </w:r>
      <w:r>
        <w:rPr>
          <w:color w:val="231F20"/>
          <w:spacing w:val="2"/>
          <w:w w:val="92"/>
          <w:sz w:val="15"/>
        </w:rPr>
        <w:t>h</w:t>
      </w:r>
      <w:r>
        <w:rPr>
          <w:color w:val="231F20"/>
          <w:spacing w:val="5"/>
          <w:w w:val="92"/>
          <w:sz w:val="15"/>
        </w:rPr>
        <w:t>e</w:t>
      </w:r>
      <w:r>
        <w:rPr>
          <w:color w:val="231F20"/>
          <w:spacing w:val="8"/>
          <w:w w:val="100"/>
          <w:sz w:val="15"/>
        </w:rPr>
        <w:t>_</w:t>
      </w:r>
      <w:r>
        <w:rPr>
          <w:color w:val="231F20"/>
          <w:spacing w:val="-1"/>
          <w:w w:val="88"/>
          <w:sz w:val="15"/>
        </w:rPr>
        <w:t>P</w:t>
      </w:r>
      <w:r>
        <w:rPr>
          <w:color w:val="231F20"/>
          <w:spacing w:val="2"/>
          <w:w w:val="91"/>
          <w:sz w:val="15"/>
        </w:rPr>
        <w:t>er</w:t>
      </w:r>
      <w:r>
        <w:rPr>
          <w:color w:val="231F20"/>
          <w:spacing w:val="3"/>
          <w:w w:val="91"/>
          <w:sz w:val="15"/>
        </w:rPr>
        <w:t>s</w:t>
      </w:r>
      <w:r>
        <w:rPr>
          <w:color w:val="231F20"/>
          <w:spacing w:val="2"/>
          <w:w w:val="99"/>
          <w:sz w:val="15"/>
        </w:rPr>
        <w:t>o</w:t>
      </w:r>
      <w:r>
        <w:rPr>
          <w:color w:val="231F20"/>
          <w:spacing w:val="6"/>
          <w:w w:val="89"/>
          <w:sz w:val="15"/>
        </w:rPr>
        <w:t>n</w:t>
      </w:r>
      <w:r>
        <w:rPr>
          <w:color w:val="231F20"/>
          <w:spacing w:val="11"/>
          <w:w w:val="100"/>
          <w:sz w:val="15"/>
        </w:rPr>
        <w:t>_</w:t>
      </w:r>
      <w:r>
        <w:rPr>
          <w:color w:val="231F20"/>
          <w:spacing w:val="2"/>
          <w:w w:val="107"/>
          <w:sz w:val="15"/>
        </w:rPr>
        <w:t>A</w:t>
      </w:r>
      <w:r>
        <w:rPr>
          <w:color w:val="231F20"/>
          <w:spacing w:val="2"/>
          <w:w w:val="103"/>
          <w:sz w:val="15"/>
        </w:rPr>
        <w:t>c</w:t>
      </w:r>
      <w:r>
        <w:rPr>
          <w:color w:val="231F20"/>
          <w:spacing w:val="2"/>
          <w:w w:val="95"/>
          <w:sz w:val="15"/>
        </w:rPr>
        <w:t>c</w:t>
      </w:r>
      <w:r>
        <w:rPr>
          <w:color w:val="231F20"/>
          <w:spacing w:val="1"/>
          <w:w w:val="95"/>
          <w:sz w:val="15"/>
        </w:rPr>
        <w:t>u</w:t>
      </w:r>
      <w:r>
        <w:rPr>
          <w:color w:val="231F20"/>
          <w:spacing w:val="3"/>
          <w:w w:val="90"/>
          <w:sz w:val="15"/>
        </w:rPr>
        <w:t>s</w:t>
      </w:r>
      <w:r>
        <w:rPr>
          <w:color w:val="231F20"/>
          <w:spacing w:val="2"/>
          <w:w w:val="96"/>
          <w:sz w:val="15"/>
        </w:rPr>
        <w:t>e</w:t>
      </w:r>
      <w:r>
        <w:rPr>
          <w:color w:val="231F20"/>
          <w:spacing w:val="6"/>
          <w:w w:val="100"/>
          <w:sz w:val="15"/>
        </w:rPr>
        <w:t>d</w:t>
      </w:r>
      <w:r>
        <w:rPr>
          <w:color w:val="231F20"/>
          <w:spacing w:val="-1"/>
          <w:w w:val="100"/>
          <w:sz w:val="15"/>
        </w:rPr>
        <w:t>_</w:t>
      </w:r>
      <w:r>
        <w:rPr>
          <w:color w:val="231F20"/>
          <w:spacing w:val="-1"/>
          <w:w w:val="93"/>
          <w:sz w:val="15"/>
        </w:rPr>
        <w:t>v</w:t>
      </w:r>
      <w:r>
        <w:rPr>
          <w:color w:val="231F20"/>
          <w:spacing w:val="-1"/>
          <w:w w:val="112"/>
          <w:sz w:val="15"/>
        </w:rPr>
        <w:t>5</w:t>
      </w:r>
      <w:r>
        <w:rPr>
          <w:color w:val="231F20"/>
          <w:spacing w:val="2"/>
          <w:w w:val="90"/>
          <w:sz w:val="15"/>
        </w:rPr>
        <w:t>.</w:t>
      </w:r>
      <w:r>
        <w:rPr>
          <w:color w:val="231F20"/>
          <w:spacing w:val="3"/>
          <w:w w:val="100"/>
          <w:sz w:val="15"/>
        </w:rPr>
        <w:t>pd</w:t>
      </w:r>
      <w:r>
        <w:rPr>
          <w:color w:val="231F20"/>
          <w:w w:val="78"/>
          <w:sz w:val="15"/>
        </w:rPr>
        <w:t>f</w:t>
      </w:r>
    </w:p>
    <w:p>
      <w:pPr>
        <w:pStyle w:val="ListParagraph"/>
        <w:numPr>
          <w:ilvl w:val="0"/>
          <w:numId w:val="49"/>
        </w:numPr>
        <w:tabs>
          <w:tab w:pos="2200" w:val="left" w:leader="none"/>
        </w:tabs>
        <w:spacing w:line="240" w:lineRule="auto" w:before="81" w:after="0"/>
        <w:ind w:left="2199" w:right="0" w:hanging="262"/>
        <w:jc w:val="left"/>
        <w:rPr>
          <w:sz w:val="15"/>
        </w:rPr>
      </w:pPr>
      <w:hyperlink r:id="rId97">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90"/>
            <w:sz w:val="15"/>
          </w:rPr>
          <w:t>l</w:t>
        </w:r>
        <w:r>
          <w:rPr>
            <w:color w:val="231F20"/>
            <w:spacing w:val="3"/>
            <w:w w:val="90"/>
            <w:sz w:val="15"/>
          </w:rPr>
          <w:t>i</w:t>
        </w:r>
        <w:r>
          <w:rPr>
            <w:color w:val="231F20"/>
            <w:spacing w:val="3"/>
            <w:w w:val="78"/>
            <w:sz w:val="15"/>
          </w:rPr>
          <w:t>f</w:t>
        </w:r>
        <w:r>
          <w:rPr>
            <w:color w:val="231F20"/>
            <w:spacing w:val="1"/>
            <w:w w:val="96"/>
            <w:sz w:val="15"/>
          </w:rPr>
          <w:t>e</w:t>
        </w:r>
        <w:r>
          <w:rPr>
            <w:color w:val="231F20"/>
            <w:w w:val="90"/>
            <w:sz w:val="15"/>
          </w:rPr>
          <w:t>.</w:t>
        </w:r>
        <w:r>
          <w:rPr>
            <w:color w:val="231F20"/>
            <w:spacing w:val="2"/>
            <w:w w:val="103"/>
            <w:sz w:val="15"/>
          </w:rPr>
          <w:t>c</w:t>
        </w:r>
        <w:r>
          <w:rPr>
            <w:color w:val="231F20"/>
            <w:spacing w:val="2"/>
            <w:w w:val="88"/>
            <w:sz w:val="15"/>
          </w:rPr>
          <w:t>u</w:t>
        </w:r>
        <w:r>
          <w:rPr>
            <w:color w:val="231F20"/>
            <w:spacing w:val="6"/>
            <w:w w:val="84"/>
            <w:sz w:val="15"/>
          </w:rPr>
          <w:t>r</w:t>
        </w:r>
        <w:r>
          <w:rPr>
            <w:color w:val="231F20"/>
            <w:spacing w:val="3"/>
            <w:w w:val="63"/>
            <w:sz w:val="15"/>
          </w:rPr>
          <w:t>t</w:t>
        </w:r>
        <w:r>
          <w:rPr>
            <w:color w:val="231F20"/>
            <w:spacing w:val="2"/>
            <w:w w:val="89"/>
            <w:sz w:val="15"/>
          </w:rPr>
          <w:t>in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0"/>
            <w:sz w:val="15"/>
          </w:rPr>
          <w:t>l</w:t>
        </w:r>
        <w:r>
          <w:rPr>
            <w:color w:val="231F20"/>
            <w:spacing w:val="2"/>
            <w:w w:val="99"/>
            <w:sz w:val="15"/>
          </w:rPr>
          <w:t>o</w:t>
        </w:r>
        <w:r>
          <w:rPr>
            <w:color w:val="231F20"/>
            <w:spacing w:val="2"/>
            <w:w w:val="103"/>
            <w:sz w:val="15"/>
          </w:rPr>
          <w:t>c</w:t>
        </w:r>
        <w:r>
          <w:rPr>
            <w:color w:val="231F20"/>
            <w:spacing w:val="2"/>
            <w:w w:val="103"/>
            <w:sz w:val="15"/>
          </w:rPr>
          <w:t>a</w:t>
        </w:r>
        <w:r>
          <w:rPr>
            <w:color w:val="231F20"/>
            <w:spacing w:val="-2"/>
            <w:w w:val="103"/>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w w:val="153"/>
            <w:sz w:val="15"/>
          </w:rPr>
          <w:t>/</w:t>
        </w:r>
        <w:r>
          <w:rPr>
            <w:color w:val="231F20"/>
            <w:w w:val="92"/>
            <w:sz w:val="15"/>
          </w:rPr>
          <w:t>R</w:t>
        </w:r>
        <w:r>
          <w:rPr>
            <w:color w:val="231F20"/>
            <w:spacing w:val="3"/>
            <w:w w:val="96"/>
            <w:sz w:val="15"/>
          </w:rPr>
          <w:t>e</w:t>
        </w:r>
        <w:r>
          <w:rPr>
            <w:color w:val="231F20"/>
            <w:spacing w:val="2"/>
            <w:w w:val="90"/>
            <w:sz w:val="15"/>
          </w:rPr>
          <w:t>s</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5"/>
            <w:sz w:val="15"/>
          </w:rPr>
          <w:t>nc</w:t>
        </w:r>
        <w:r>
          <w:rPr>
            <w:color w:val="231F20"/>
            <w:spacing w:val="5"/>
            <w:w w:val="96"/>
            <w:sz w:val="15"/>
          </w:rPr>
          <w:t>e</w:t>
        </w:r>
        <w:r>
          <w:rPr>
            <w:color w:val="231F20"/>
            <w:spacing w:val="8"/>
            <w:w w:val="100"/>
            <w:sz w:val="15"/>
          </w:rPr>
          <w:t>_</w:t>
        </w:r>
        <w:r>
          <w:rPr>
            <w:color w:val="231F20"/>
            <w:spacing w:val="3"/>
            <w:w w:val="106"/>
            <w:sz w:val="15"/>
          </w:rPr>
          <w:t>H</w:t>
        </w:r>
        <w:r>
          <w:rPr>
            <w:color w:val="231F20"/>
            <w:spacing w:val="2"/>
            <w:w w:val="99"/>
            <w:sz w:val="15"/>
          </w:rPr>
          <w:t>an</w:t>
        </w:r>
        <w:r>
          <w:rPr>
            <w:color w:val="231F20"/>
            <w:spacing w:val="2"/>
            <w:w w:val="100"/>
            <w:sz w:val="15"/>
          </w:rPr>
          <w:t>d</w:t>
        </w:r>
        <w:r>
          <w:rPr>
            <w:color w:val="231F20"/>
            <w:spacing w:val="3"/>
            <w:w w:val="100"/>
            <w:sz w:val="15"/>
          </w:rPr>
          <w:t>b</w:t>
        </w:r>
        <w:r>
          <w:rPr>
            <w:color w:val="231F20"/>
            <w:spacing w:val="2"/>
            <w:w w:val="99"/>
            <w:sz w:val="15"/>
          </w:rPr>
          <w:t>oo</w:t>
        </w:r>
        <w:r>
          <w:rPr>
            <w:color w:val="231F20"/>
            <w:spacing w:val="4"/>
            <w:w w:val="92"/>
            <w:sz w:val="15"/>
          </w:rPr>
          <w:t>k</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49"/>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103"/>
          <w:sz w:val="15"/>
        </w:rPr>
        <w:t>c</w:t>
      </w:r>
      <w:r>
        <w:rPr>
          <w:color w:val="231F20"/>
          <w:spacing w:val="2"/>
          <w:w w:val="88"/>
          <w:sz w:val="15"/>
        </w:rPr>
        <w:t>u</w:t>
      </w:r>
      <w:r>
        <w:rPr>
          <w:color w:val="231F20"/>
          <w:spacing w:val="6"/>
          <w:w w:val="84"/>
          <w:sz w:val="15"/>
        </w:rPr>
        <w:t>r</w:t>
      </w:r>
      <w:r>
        <w:rPr>
          <w:color w:val="231F20"/>
          <w:spacing w:val="3"/>
          <w:w w:val="63"/>
          <w:sz w:val="15"/>
        </w:rPr>
        <w:t>t</w:t>
      </w:r>
      <w:r>
        <w:rPr>
          <w:color w:val="231F20"/>
          <w:spacing w:val="2"/>
          <w:w w:val="89"/>
          <w:sz w:val="15"/>
        </w:rPr>
        <w:t>in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0"/>
          <w:sz w:val="15"/>
        </w:rPr>
        <w:t>l</w:t>
      </w:r>
      <w:r>
        <w:rPr>
          <w:color w:val="231F20"/>
          <w:spacing w:val="2"/>
          <w:w w:val="99"/>
          <w:sz w:val="15"/>
        </w:rPr>
        <w:t>o</w:t>
      </w:r>
      <w:r>
        <w:rPr>
          <w:color w:val="231F20"/>
          <w:spacing w:val="2"/>
          <w:w w:val="103"/>
          <w:sz w:val="15"/>
        </w:rPr>
        <w:t>c</w:t>
      </w:r>
      <w:r>
        <w:rPr>
          <w:color w:val="231F20"/>
          <w:spacing w:val="2"/>
          <w:w w:val="103"/>
          <w:sz w:val="15"/>
        </w:rPr>
        <w:t>a</w:t>
      </w:r>
      <w:r>
        <w:rPr>
          <w:color w:val="231F20"/>
          <w:spacing w:val="-2"/>
          <w:w w:val="103"/>
          <w:sz w:val="15"/>
        </w:rPr>
        <w:t>l</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97"/>
          <w:sz w:val="15"/>
        </w:rPr>
        <w:t>I</w:t>
      </w:r>
      <w:r>
        <w:rPr>
          <w:color w:val="231F20"/>
          <w:spacing w:val="2"/>
          <w:w w:val="89"/>
          <w:sz w:val="15"/>
        </w:rPr>
        <w:t>n</w:t>
      </w:r>
      <w:r>
        <w:rPr>
          <w:color w:val="231F20"/>
          <w:spacing w:val="3"/>
          <w:w w:val="63"/>
          <w:sz w:val="15"/>
        </w:rPr>
        <w:t>t</w:t>
      </w:r>
      <w:r>
        <w:rPr>
          <w:color w:val="231F20"/>
          <w:spacing w:val="2"/>
          <w:w w:val="96"/>
          <w:sz w:val="15"/>
        </w:rPr>
        <w:t>e</w:t>
      </w:r>
      <w:r>
        <w:rPr>
          <w:color w:val="231F20"/>
          <w:spacing w:val="2"/>
          <w:w w:val="90"/>
          <w:sz w:val="15"/>
        </w:rPr>
        <w:t>ll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7"/>
          <w:sz w:val="15"/>
        </w:rPr>
        <w:t>ua</w:t>
      </w:r>
      <w:r>
        <w:rPr>
          <w:color w:val="231F20"/>
          <w:spacing w:val="5"/>
          <w:w w:val="97"/>
          <w:sz w:val="15"/>
        </w:rPr>
        <w:t>l</w:t>
      </w:r>
      <w:r>
        <w:rPr>
          <w:color w:val="231F20"/>
          <w:spacing w:val="8"/>
          <w:w w:val="100"/>
          <w:sz w:val="15"/>
        </w:rPr>
        <w:t>_</w:t>
      </w:r>
      <w:r>
        <w:rPr>
          <w:color w:val="231F20"/>
          <w:w w:val="94"/>
          <w:sz w:val="15"/>
        </w:rPr>
        <w:t>F</w:t>
      </w:r>
      <w:r>
        <w:rPr>
          <w:color w:val="231F20"/>
          <w:spacing w:val="1"/>
          <w:w w:val="84"/>
          <w:sz w:val="15"/>
        </w:rPr>
        <w:t>r</w:t>
      </w:r>
      <w:r>
        <w:rPr>
          <w:color w:val="231F20"/>
          <w:spacing w:val="2"/>
          <w:w w:val="96"/>
          <w:sz w:val="15"/>
        </w:rPr>
        <w:t>ee</w:t>
      </w:r>
      <w:r>
        <w:rPr>
          <w:color w:val="231F20"/>
          <w:spacing w:val="2"/>
          <w:w w:val="100"/>
          <w:sz w:val="15"/>
        </w:rPr>
        <w:t>d</w:t>
      </w:r>
      <w:r>
        <w:rPr>
          <w:color w:val="231F20"/>
          <w:spacing w:val="2"/>
          <w:w w:val="99"/>
          <w:sz w:val="15"/>
        </w:rPr>
        <w:t>o</w:t>
      </w:r>
      <w:r>
        <w:rPr>
          <w:color w:val="231F20"/>
          <w:spacing w:val="6"/>
          <w:w w:val="85"/>
          <w:sz w:val="15"/>
        </w:rPr>
        <w:t>m</w:t>
      </w:r>
      <w:r>
        <w:rPr>
          <w:color w:val="231F20"/>
          <w:spacing w:val="8"/>
          <w:w w:val="100"/>
          <w:sz w:val="15"/>
        </w:rPr>
        <w:t>_</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p>
    <w:p>
      <w:pPr>
        <w:pStyle w:val="BodyText"/>
        <w:rPr>
          <w:sz w:val="20"/>
        </w:rPr>
      </w:pPr>
    </w:p>
    <w:p>
      <w:pPr>
        <w:pStyle w:val="BodyText"/>
        <w:rPr>
          <w:sz w:val="20"/>
        </w:rPr>
      </w:pPr>
    </w:p>
    <w:p>
      <w:pPr>
        <w:pStyle w:val="BodyText"/>
        <w:spacing w:before="10"/>
        <w:rPr>
          <w:sz w:val="25"/>
        </w:rPr>
      </w:pPr>
    </w:p>
    <w:p>
      <w:pPr>
        <w:tabs>
          <w:tab w:pos="10775" w:val="right" w:leader="none"/>
        </w:tabs>
        <w:spacing w:before="96"/>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8"/>
          <w:sz w:val="16"/>
        </w:rPr>
        <w:t>15</w:t>
      </w:r>
    </w:p>
    <w:p>
      <w:pPr>
        <w:spacing w:after="0"/>
        <w:jc w:val="left"/>
        <w:rPr>
          <w:sz w:val="16"/>
        </w:rPr>
        <w:sectPr>
          <w:pgSz w:w="11910" w:h="16840"/>
          <w:pgMar w:top="1520" w:bottom="280" w:left="500" w:right="140"/>
        </w:sectPr>
      </w:pPr>
    </w:p>
    <w:p>
      <w:pPr>
        <w:spacing w:before="72"/>
        <w:ind w:left="936" w:right="0" w:firstLine="0"/>
        <w:jc w:val="left"/>
        <w:rPr>
          <w:sz w:val="48"/>
        </w:rPr>
      </w:pPr>
      <w:r>
        <w:rPr>
          <w:color w:val="BB1F25"/>
          <w:sz w:val="48"/>
        </w:rPr>
        <w:t>Deakin University</w:t>
      </w:r>
    </w:p>
    <w:p>
      <w:pPr>
        <w:spacing w:before="348"/>
        <w:ind w:left="936" w:right="0" w:firstLine="0"/>
        <w:jc w:val="left"/>
        <w:rPr>
          <w:b/>
          <w:sz w:val="21"/>
        </w:rPr>
      </w:pPr>
      <w:r>
        <w:rPr>
          <w:b/>
          <w:w w:val="110"/>
          <w:sz w:val="21"/>
        </w:rPr>
        <w:t>Policies</w:t>
      </w:r>
    </w:p>
    <w:p>
      <w:pPr>
        <w:spacing w:before="194"/>
        <w:ind w:left="936" w:right="0" w:firstLine="0"/>
        <w:jc w:val="left"/>
        <w:rPr>
          <w:sz w:val="12"/>
        </w:rPr>
      </w:pPr>
      <w:r>
        <w:rPr>
          <w:b/>
          <w:w w:val="110"/>
          <w:sz w:val="21"/>
        </w:rPr>
        <w:t>Student Bullying</w:t>
      </w:r>
      <w:r>
        <w:rPr>
          <w:w w:val="110"/>
          <w:position w:val="7"/>
          <w:sz w:val="12"/>
        </w:rPr>
        <w:t>33</w:t>
      </w:r>
    </w:p>
    <w:p>
      <w:pPr>
        <w:pStyle w:val="BodyText"/>
        <w:spacing w:before="4"/>
        <w:rPr>
          <w:sz w:val="19"/>
        </w:rPr>
      </w:pPr>
    </w:p>
    <w:p>
      <w:pPr>
        <w:pStyle w:val="ListParagraph"/>
        <w:numPr>
          <w:ilvl w:val="0"/>
          <w:numId w:val="50"/>
        </w:numPr>
        <w:tabs>
          <w:tab w:pos="1656" w:val="left" w:leader="none"/>
          <w:tab w:pos="1657" w:val="left" w:leader="none"/>
        </w:tabs>
        <w:spacing w:line="240" w:lineRule="auto" w:before="0" w:after="0"/>
        <w:ind w:left="1656" w:right="0" w:hanging="360"/>
        <w:jc w:val="left"/>
        <w:rPr>
          <w:sz w:val="21"/>
        </w:rPr>
      </w:pPr>
      <w:r>
        <w:rPr>
          <w:spacing w:val="-7"/>
          <w:sz w:val="21"/>
        </w:rPr>
        <w:t>You </w:t>
      </w:r>
      <w:r>
        <w:rPr>
          <w:sz w:val="21"/>
        </w:rPr>
        <w:t>have the responsibility</w:t>
      </w:r>
      <w:r>
        <w:rPr>
          <w:spacing w:val="6"/>
          <w:sz w:val="21"/>
        </w:rPr>
        <w:t> </w:t>
      </w:r>
      <w:r>
        <w:rPr>
          <w:sz w:val="21"/>
        </w:rPr>
        <w:t>to:</w:t>
      </w:r>
    </w:p>
    <w:p>
      <w:pPr>
        <w:pStyle w:val="ListParagraph"/>
        <w:numPr>
          <w:ilvl w:val="1"/>
          <w:numId w:val="50"/>
        </w:numPr>
        <w:tabs>
          <w:tab w:pos="2376" w:val="left" w:leader="none"/>
          <w:tab w:pos="2377" w:val="left" w:leader="none"/>
        </w:tabs>
        <w:spacing w:line="254" w:lineRule="auto" w:before="217" w:after="0"/>
        <w:ind w:left="2376" w:right="2655" w:hanging="360"/>
        <w:jc w:val="left"/>
        <w:rPr>
          <w:sz w:val="21"/>
        </w:rPr>
      </w:pPr>
      <w:r>
        <w:rPr>
          <w:w w:val="95"/>
          <w:sz w:val="21"/>
        </w:rPr>
        <w:t>avoid any behaviour that may offend, humiliate, intimidate, exclude or </w:t>
      </w:r>
      <w:r>
        <w:rPr>
          <w:spacing w:val="-3"/>
          <w:w w:val="95"/>
          <w:sz w:val="21"/>
        </w:rPr>
        <w:t>cause </w:t>
      </w:r>
      <w:r>
        <w:rPr>
          <w:sz w:val="21"/>
        </w:rPr>
        <w:t>injury to</w:t>
      </w:r>
      <w:r>
        <w:rPr>
          <w:spacing w:val="-1"/>
          <w:sz w:val="21"/>
        </w:rPr>
        <w:t> </w:t>
      </w:r>
      <w:r>
        <w:rPr>
          <w:sz w:val="21"/>
        </w:rPr>
        <w:t>others.</w:t>
      </w:r>
    </w:p>
    <w:p>
      <w:pPr>
        <w:pStyle w:val="ListParagraph"/>
        <w:numPr>
          <w:ilvl w:val="0"/>
          <w:numId w:val="50"/>
        </w:numPr>
        <w:tabs>
          <w:tab w:pos="1656" w:val="left" w:leader="none"/>
          <w:tab w:pos="1657" w:val="left" w:leader="none"/>
        </w:tabs>
        <w:spacing w:line="254" w:lineRule="auto" w:before="210" w:after="0"/>
        <w:ind w:left="1656" w:right="2586" w:hanging="360"/>
        <w:jc w:val="left"/>
        <w:rPr>
          <w:sz w:val="21"/>
        </w:rPr>
      </w:pPr>
      <w:r>
        <w:rPr>
          <w:w w:val="95"/>
          <w:sz w:val="21"/>
        </w:rPr>
        <w:t>Bullying is repeated, unreasonable behaviour directed towards a person or group, that </w:t>
      </w:r>
      <w:r>
        <w:rPr>
          <w:sz w:val="21"/>
        </w:rPr>
        <w:t>creates a risk to health and</w:t>
      </w:r>
      <w:r>
        <w:rPr>
          <w:spacing w:val="-7"/>
          <w:sz w:val="21"/>
        </w:rPr>
        <w:t> </w:t>
      </w:r>
      <w:r>
        <w:rPr>
          <w:sz w:val="21"/>
        </w:rPr>
        <w:t>safety.</w:t>
      </w:r>
    </w:p>
    <w:p>
      <w:pPr>
        <w:pStyle w:val="ListParagraph"/>
        <w:numPr>
          <w:ilvl w:val="1"/>
          <w:numId w:val="50"/>
        </w:numPr>
        <w:tabs>
          <w:tab w:pos="2376" w:val="left" w:leader="none"/>
          <w:tab w:pos="2377" w:val="left" w:leader="none"/>
        </w:tabs>
        <w:spacing w:line="259" w:lineRule="auto" w:before="210" w:after="0"/>
        <w:ind w:left="2376" w:right="2380" w:hanging="360"/>
        <w:jc w:val="left"/>
        <w:rPr>
          <w:sz w:val="21"/>
        </w:rPr>
      </w:pPr>
      <w:r>
        <w:rPr>
          <w:sz w:val="21"/>
        </w:rPr>
        <w:t>Unreasonable behaviour means behaviour that a reasonable person, having </w:t>
      </w:r>
      <w:r>
        <w:rPr>
          <w:w w:val="95"/>
          <w:sz w:val="21"/>
        </w:rPr>
        <w:t>regard to all the circumstances, would see as unreasonable, including behaviour </w:t>
      </w:r>
      <w:r>
        <w:rPr>
          <w:sz w:val="21"/>
        </w:rPr>
        <w:t>that</w:t>
      </w:r>
      <w:r>
        <w:rPr>
          <w:spacing w:val="-9"/>
          <w:sz w:val="21"/>
        </w:rPr>
        <w:t> </w:t>
      </w:r>
      <w:r>
        <w:rPr>
          <w:sz w:val="21"/>
        </w:rPr>
        <w:t>is</w:t>
      </w:r>
      <w:r>
        <w:rPr>
          <w:spacing w:val="-8"/>
          <w:sz w:val="21"/>
        </w:rPr>
        <w:t> </w:t>
      </w:r>
      <w:r>
        <w:rPr>
          <w:sz w:val="21"/>
        </w:rPr>
        <w:t>victimising,</w:t>
      </w:r>
      <w:r>
        <w:rPr>
          <w:spacing w:val="-8"/>
          <w:sz w:val="21"/>
        </w:rPr>
        <w:t> </w:t>
      </w:r>
      <w:r>
        <w:rPr>
          <w:sz w:val="21"/>
        </w:rPr>
        <w:t>humiliating,</w:t>
      </w:r>
      <w:r>
        <w:rPr>
          <w:spacing w:val="-8"/>
          <w:sz w:val="21"/>
        </w:rPr>
        <w:t> </w:t>
      </w:r>
      <w:r>
        <w:rPr>
          <w:sz w:val="21"/>
        </w:rPr>
        <w:t>intimidating</w:t>
      </w:r>
      <w:r>
        <w:rPr>
          <w:spacing w:val="-8"/>
          <w:sz w:val="21"/>
        </w:rPr>
        <w:t> </w:t>
      </w:r>
      <w:r>
        <w:rPr>
          <w:sz w:val="21"/>
        </w:rPr>
        <w:t>or</w:t>
      </w:r>
      <w:r>
        <w:rPr>
          <w:spacing w:val="-9"/>
          <w:sz w:val="21"/>
        </w:rPr>
        <w:t> </w:t>
      </w:r>
      <w:r>
        <w:rPr>
          <w:sz w:val="21"/>
        </w:rPr>
        <w:t>threatening.</w:t>
      </w:r>
    </w:p>
    <w:p>
      <w:pPr>
        <w:pStyle w:val="ListParagraph"/>
        <w:numPr>
          <w:ilvl w:val="1"/>
          <w:numId w:val="50"/>
        </w:numPr>
        <w:tabs>
          <w:tab w:pos="2376" w:val="left" w:leader="none"/>
          <w:tab w:pos="2377" w:val="left" w:leader="none"/>
        </w:tabs>
        <w:spacing w:line="254" w:lineRule="auto" w:before="203" w:after="0"/>
        <w:ind w:left="2376" w:right="2381" w:hanging="360"/>
        <w:jc w:val="left"/>
        <w:rPr>
          <w:sz w:val="21"/>
        </w:rPr>
      </w:pPr>
      <w:r>
        <w:rPr>
          <w:sz w:val="21"/>
        </w:rPr>
        <w:t>Repeated</w:t>
      </w:r>
      <w:r>
        <w:rPr>
          <w:spacing w:val="-30"/>
          <w:sz w:val="21"/>
        </w:rPr>
        <w:t> </w:t>
      </w:r>
      <w:r>
        <w:rPr>
          <w:sz w:val="21"/>
        </w:rPr>
        <w:t>behaviour</w:t>
      </w:r>
      <w:r>
        <w:rPr>
          <w:spacing w:val="-30"/>
          <w:sz w:val="21"/>
        </w:rPr>
        <w:t> </w:t>
      </w:r>
      <w:r>
        <w:rPr>
          <w:sz w:val="21"/>
        </w:rPr>
        <w:t>means</w:t>
      </w:r>
      <w:r>
        <w:rPr>
          <w:spacing w:val="-30"/>
          <w:sz w:val="21"/>
        </w:rPr>
        <w:t> </w:t>
      </w:r>
      <w:r>
        <w:rPr>
          <w:sz w:val="21"/>
        </w:rPr>
        <w:t>an</w:t>
      </w:r>
      <w:r>
        <w:rPr>
          <w:spacing w:val="-30"/>
          <w:sz w:val="21"/>
        </w:rPr>
        <w:t> </w:t>
      </w:r>
      <w:r>
        <w:rPr>
          <w:sz w:val="21"/>
        </w:rPr>
        <w:t>established</w:t>
      </w:r>
      <w:r>
        <w:rPr>
          <w:spacing w:val="-29"/>
          <w:sz w:val="21"/>
        </w:rPr>
        <w:t> </w:t>
      </w:r>
      <w:r>
        <w:rPr>
          <w:sz w:val="21"/>
        </w:rPr>
        <w:t>pattern</w:t>
      </w:r>
      <w:r>
        <w:rPr>
          <w:spacing w:val="-30"/>
          <w:sz w:val="21"/>
        </w:rPr>
        <w:t> </w:t>
      </w:r>
      <w:r>
        <w:rPr>
          <w:sz w:val="21"/>
        </w:rPr>
        <w:t>of</w:t>
      </w:r>
      <w:r>
        <w:rPr>
          <w:spacing w:val="-30"/>
          <w:sz w:val="21"/>
        </w:rPr>
        <w:t> </w:t>
      </w:r>
      <w:r>
        <w:rPr>
          <w:sz w:val="21"/>
        </w:rPr>
        <w:t>behaviour</w:t>
      </w:r>
      <w:r>
        <w:rPr>
          <w:spacing w:val="-30"/>
          <w:sz w:val="21"/>
        </w:rPr>
        <w:t> </w:t>
      </w:r>
      <w:r>
        <w:rPr>
          <w:sz w:val="21"/>
        </w:rPr>
        <w:t>and</w:t>
      </w:r>
      <w:r>
        <w:rPr>
          <w:spacing w:val="-29"/>
          <w:sz w:val="21"/>
        </w:rPr>
        <w:t> </w:t>
      </w:r>
      <w:r>
        <w:rPr>
          <w:sz w:val="21"/>
        </w:rPr>
        <w:t>not</w:t>
      </w:r>
      <w:r>
        <w:rPr>
          <w:spacing w:val="-30"/>
          <w:sz w:val="21"/>
        </w:rPr>
        <w:t> </w:t>
      </w:r>
      <w:r>
        <w:rPr>
          <w:sz w:val="21"/>
        </w:rPr>
        <w:t>a</w:t>
      </w:r>
      <w:r>
        <w:rPr>
          <w:spacing w:val="-30"/>
          <w:sz w:val="21"/>
        </w:rPr>
        <w:t> </w:t>
      </w:r>
      <w:r>
        <w:rPr>
          <w:sz w:val="21"/>
        </w:rPr>
        <w:t>single incident.</w:t>
      </w:r>
    </w:p>
    <w:p>
      <w:pPr>
        <w:pStyle w:val="ListParagraph"/>
        <w:numPr>
          <w:ilvl w:val="1"/>
          <w:numId w:val="50"/>
        </w:numPr>
        <w:tabs>
          <w:tab w:pos="2376" w:val="left" w:leader="none"/>
          <w:tab w:pos="2377" w:val="left" w:leader="none"/>
        </w:tabs>
        <w:spacing w:line="254" w:lineRule="auto" w:before="210" w:after="0"/>
        <w:ind w:left="2376" w:right="2829" w:hanging="360"/>
        <w:jc w:val="left"/>
        <w:rPr>
          <w:sz w:val="21"/>
        </w:rPr>
      </w:pPr>
      <w:r>
        <w:rPr>
          <w:w w:val="95"/>
          <w:sz w:val="21"/>
        </w:rPr>
        <w:t>Risk</w:t>
      </w:r>
      <w:r>
        <w:rPr>
          <w:spacing w:val="-10"/>
          <w:w w:val="95"/>
          <w:sz w:val="21"/>
        </w:rPr>
        <w:t> </w:t>
      </w:r>
      <w:r>
        <w:rPr>
          <w:w w:val="95"/>
          <w:sz w:val="21"/>
        </w:rPr>
        <w:t>to</w:t>
      </w:r>
      <w:r>
        <w:rPr>
          <w:spacing w:val="-9"/>
          <w:w w:val="95"/>
          <w:sz w:val="21"/>
        </w:rPr>
        <w:t> </w:t>
      </w:r>
      <w:r>
        <w:rPr>
          <w:w w:val="95"/>
          <w:sz w:val="21"/>
        </w:rPr>
        <w:t>health</w:t>
      </w:r>
      <w:r>
        <w:rPr>
          <w:spacing w:val="-10"/>
          <w:w w:val="95"/>
          <w:sz w:val="21"/>
        </w:rPr>
        <w:t> </w:t>
      </w:r>
      <w:r>
        <w:rPr>
          <w:w w:val="95"/>
          <w:sz w:val="21"/>
        </w:rPr>
        <w:t>and</w:t>
      </w:r>
      <w:r>
        <w:rPr>
          <w:spacing w:val="-9"/>
          <w:w w:val="95"/>
          <w:sz w:val="21"/>
        </w:rPr>
        <w:t> </w:t>
      </w:r>
      <w:r>
        <w:rPr>
          <w:w w:val="95"/>
          <w:sz w:val="21"/>
        </w:rPr>
        <w:t>safety</w:t>
      </w:r>
      <w:r>
        <w:rPr>
          <w:spacing w:val="-10"/>
          <w:w w:val="95"/>
          <w:sz w:val="21"/>
        </w:rPr>
        <w:t> </w:t>
      </w:r>
      <w:r>
        <w:rPr>
          <w:w w:val="95"/>
          <w:sz w:val="21"/>
        </w:rPr>
        <w:t>includes</w:t>
      </w:r>
      <w:r>
        <w:rPr>
          <w:spacing w:val="-9"/>
          <w:w w:val="95"/>
          <w:sz w:val="21"/>
        </w:rPr>
        <w:t> </w:t>
      </w:r>
      <w:r>
        <w:rPr>
          <w:w w:val="95"/>
          <w:sz w:val="21"/>
        </w:rPr>
        <w:t>risk</w:t>
      </w:r>
      <w:r>
        <w:rPr>
          <w:spacing w:val="-10"/>
          <w:w w:val="95"/>
          <w:sz w:val="21"/>
        </w:rPr>
        <w:t> </w:t>
      </w:r>
      <w:r>
        <w:rPr>
          <w:w w:val="95"/>
          <w:sz w:val="21"/>
        </w:rPr>
        <w:t>to</w:t>
      </w:r>
      <w:r>
        <w:rPr>
          <w:spacing w:val="-9"/>
          <w:w w:val="95"/>
          <w:sz w:val="21"/>
        </w:rPr>
        <w:t> </w:t>
      </w:r>
      <w:r>
        <w:rPr>
          <w:w w:val="95"/>
          <w:sz w:val="21"/>
        </w:rPr>
        <w:t>the</w:t>
      </w:r>
      <w:r>
        <w:rPr>
          <w:spacing w:val="-9"/>
          <w:w w:val="95"/>
          <w:sz w:val="21"/>
        </w:rPr>
        <w:t> </w:t>
      </w:r>
      <w:r>
        <w:rPr>
          <w:w w:val="95"/>
          <w:sz w:val="21"/>
        </w:rPr>
        <w:t>mental</w:t>
      </w:r>
      <w:r>
        <w:rPr>
          <w:spacing w:val="-10"/>
          <w:w w:val="95"/>
          <w:sz w:val="21"/>
        </w:rPr>
        <w:t> </w:t>
      </w:r>
      <w:r>
        <w:rPr>
          <w:w w:val="95"/>
          <w:sz w:val="21"/>
        </w:rPr>
        <w:t>or</w:t>
      </w:r>
      <w:r>
        <w:rPr>
          <w:spacing w:val="-9"/>
          <w:w w:val="95"/>
          <w:sz w:val="21"/>
        </w:rPr>
        <w:t> </w:t>
      </w:r>
      <w:r>
        <w:rPr>
          <w:w w:val="95"/>
          <w:sz w:val="21"/>
        </w:rPr>
        <w:t>physical</w:t>
      </w:r>
      <w:r>
        <w:rPr>
          <w:spacing w:val="-10"/>
          <w:w w:val="95"/>
          <w:sz w:val="21"/>
        </w:rPr>
        <w:t> </w:t>
      </w:r>
      <w:r>
        <w:rPr>
          <w:w w:val="95"/>
          <w:sz w:val="21"/>
        </w:rPr>
        <w:t>health</w:t>
      </w:r>
      <w:r>
        <w:rPr>
          <w:spacing w:val="-9"/>
          <w:w w:val="95"/>
          <w:sz w:val="21"/>
        </w:rPr>
        <w:t> </w:t>
      </w:r>
      <w:r>
        <w:rPr>
          <w:w w:val="95"/>
          <w:sz w:val="21"/>
        </w:rPr>
        <w:t>of</w:t>
      </w:r>
      <w:r>
        <w:rPr>
          <w:spacing w:val="-10"/>
          <w:w w:val="95"/>
          <w:sz w:val="21"/>
        </w:rPr>
        <w:t> </w:t>
      </w:r>
      <w:r>
        <w:rPr>
          <w:w w:val="95"/>
          <w:sz w:val="21"/>
        </w:rPr>
        <w:t>the </w:t>
      </w:r>
      <w:r>
        <w:rPr>
          <w:sz w:val="21"/>
        </w:rPr>
        <w:t>person.</w:t>
      </w:r>
    </w:p>
    <w:p>
      <w:pPr>
        <w:pStyle w:val="ListParagraph"/>
        <w:numPr>
          <w:ilvl w:val="0"/>
          <w:numId w:val="50"/>
        </w:numPr>
        <w:tabs>
          <w:tab w:pos="1656" w:val="left" w:leader="none"/>
          <w:tab w:pos="1657" w:val="left" w:leader="none"/>
        </w:tabs>
        <w:spacing w:line="240" w:lineRule="auto" w:before="210" w:after="0"/>
        <w:ind w:left="1656" w:right="0" w:hanging="360"/>
        <w:jc w:val="left"/>
        <w:rPr>
          <w:sz w:val="21"/>
        </w:rPr>
      </w:pPr>
      <w:r>
        <w:rPr>
          <w:spacing w:val="-7"/>
          <w:sz w:val="21"/>
        </w:rPr>
        <w:t>You </w:t>
      </w:r>
      <w:r>
        <w:rPr>
          <w:sz w:val="21"/>
        </w:rPr>
        <w:t>have the responsibility</w:t>
      </w:r>
      <w:r>
        <w:rPr>
          <w:spacing w:val="6"/>
          <w:sz w:val="21"/>
        </w:rPr>
        <w:t> </w:t>
      </w:r>
      <w:r>
        <w:rPr>
          <w:sz w:val="21"/>
        </w:rPr>
        <w:t>to:</w:t>
      </w:r>
    </w:p>
    <w:p>
      <w:pPr>
        <w:pStyle w:val="ListParagraph"/>
        <w:numPr>
          <w:ilvl w:val="1"/>
          <w:numId w:val="50"/>
        </w:numPr>
        <w:tabs>
          <w:tab w:pos="2376" w:val="left" w:leader="none"/>
          <w:tab w:pos="2377" w:val="left" w:leader="none"/>
        </w:tabs>
        <w:spacing w:line="254" w:lineRule="auto" w:before="217" w:after="0"/>
        <w:ind w:left="2376" w:right="2655" w:hanging="360"/>
        <w:jc w:val="left"/>
        <w:rPr>
          <w:sz w:val="21"/>
        </w:rPr>
      </w:pPr>
      <w:r>
        <w:rPr>
          <w:w w:val="95"/>
          <w:sz w:val="21"/>
        </w:rPr>
        <w:t>avoid any behaviour that may offend, humiliate, intimidate, exclude or </w:t>
      </w:r>
      <w:r>
        <w:rPr>
          <w:spacing w:val="-3"/>
          <w:w w:val="95"/>
          <w:sz w:val="21"/>
        </w:rPr>
        <w:t>cause </w:t>
      </w:r>
      <w:r>
        <w:rPr>
          <w:sz w:val="21"/>
        </w:rPr>
        <w:t>injury to</w:t>
      </w:r>
      <w:r>
        <w:rPr>
          <w:spacing w:val="-1"/>
          <w:sz w:val="21"/>
        </w:rPr>
        <w:t> </w:t>
      </w:r>
      <w:r>
        <w:rPr>
          <w:sz w:val="21"/>
        </w:rPr>
        <w:t>others.</w:t>
      </w:r>
    </w:p>
    <w:p>
      <w:pPr>
        <w:pStyle w:val="ListParagraph"/>
        <w:numPr>
          <w:ilvl w:val="0"/>
          <w:numId w:val="50"/>
        </w:numPr>
        <w:tabs>
          <w:tab w:pos="1656" w:val="left" w:leader="none"/>
          <w:tab w:pos="1657" w:val="left" w:leader="none"/>
        </w:tabs>
        <w:spacing w:line="240" w:lineRule="auto" w:before="210" w:after="0"/>
        <w:ind w:left="1656" w:right="0" w:hanging="360"/>
        <w:jc w:val="left"/>
        <w:rPr>
          <w:sz w:val="21"/>
        </w:rPr>
      </w:pPr>
      <w:r>
        <w:rPr>
          <w:sz w:val="21"/>
        </w:rPr>
        <w:t>Examples of</w:t>
      </w:r>
      <w:r>
        <w:rPr>
          <w:spacing w:val="1"/>
          <w:sz w:val="21"/>
        </w:rPr>
        <w:t> </w:t>
      </w:r>
      <w:r>
        <w:rPr>
          <w:sz w:val="21"/>
        </w:rPr>
        <w:t>bullying</w:t>
      </w:r>
    </w:p>
    <w:p>
      <w:pPr>
        <w:pStyle w:val="ListParagraph"/>
        <w:numPr>
          <w:ilvl w:val="1"/>
          <w:numId w:val="50"/>
        </w:numPr>
        <w:tabs>
          <w:tab w:pos="2376" w:val="left" w:leader="none"/>
          <w:tab w:pos="2377" w:val="left" w:leader="none"/>
        </w:tabs>
        <w:spacing w:line="240" w:lineRule="auto" w:before="217" w:after="0"/>
        <w:ind w:left="2376" w:right="0" w:hanging="360"/>
        <w:jc w:val="left"/>
        <w:rPr>
          <w:sz w:val="21"/>
        </w:rPr>
      </w:pPr>
      <w:r>
        <w:rPr>
          <w:sz w:val="21"/>
        </w:rPr>
        <w:t>Repeated behaviours that constitute bullying</w:t>
      </w:r>
      <w:r>
        <w:rPr>
          <w:spacing w:val="-11"/>
          <w:sz w:val="21"/>
        </w:rPr>
        <w:t> </w:t>
      </w:r>
      <w:r>
        <w:rPr>
          <w:sz w:val="21"/>
        </w:rPr>
        <w:t>include:</w:t>
      </w:r>
    </w:p>
    <w:p>
      <w:pPr>
        <w:pStyle w:val="ListParagraph"/>
        <w:numPr>
          <w:ilvl w:val="2"/>
          <w:numId w:val="50"/>
        </w:numPr>
        <w:tabs>
          <w:tab w:pos="3096" w:val="left" w:leader="none"/>
          <w:tab w:pos="3097" w:val="left" w:leader="none"/>
        </w:tabs>
        <w:spacing w:line="261" w:lineRule="auto" w:before="217" w:after="0"/>
        <w:ind w:left="3096" w:right="2590" w:hanging="360"/>
        <w:jc w:val="left"/>
        <w:rPr>
          <w:sz w:val="21"/>
        </w:rPr>
      </w:pPr>
      <w:r>
        <w:rPr>
          <w:sz w:val="21"/>
        </w:rPr>
        <w:t>verbal or written abuse in emails or other forms of electronic </w:t>
      </w:r>
      <w:r>
        <w:rPr>
          <w:w w:val="95"/>
          <w:sz w:val="21"/>
        </w:rPr>
        <w:t>communication,</w:t>
      </w:r>
      <w:r>
        <w:rPr>
          <w:spacing w:val="-14"/>
          <w:w w:val="95"/>
          <w:sz w:val="21"/>
        </w:rPr>
        <w:t> </w:t>
      </w:r>
      <w:r>
        <w:rPr>
          <w:w w:val="95"/>
          <w:sz w:val="21"/>
        </w:rPr>
        <w:t>including</w:t>
      </w:r>
      <w:r>
        <w:rPr>
          <w:spacing w:val="-13"/>
          <w:w w:val="95"/>
          <w:sz w:val="21"/>
        </w:rPr>
        <w:t> </w:t>
      </w:r>
      <w:r>
        <w:rPr>
          <w:w w:val="95"/>
          <w:sz w:val="21"/>
        </w:rPr>
        <w:t>abusive,</w:t>
      </w:r>
      <w:r>
        <w:rPr>
          <w:spacing w:val="-14"/>
          <w:w w:val="95"/>
          <w:sz w:val="21"/>
        </w:rPr>
        <w:t> </w:t>
      </w:r>
      <w:r>
        <w:rPr>
          <w:w w:val="95"/>
          <w:sz w:val="21"/>
        </w:rPr>
        <w:t>insulting,</w:t>
      </w:r>
      <w:r>
        <w:rPr>
          <w:spacing w:val="-13"/>
          <w:w w:val="95"/>
          <w:sz w:val="21"/>
        </w:rPr>
        <w:t> </w:t>
      </w:r>
      <w:r>
        <w:rPr>
          <w:w w:val="95"/>
          <w:sz w:val="21"/>
        </w:rPr>
        <w:t>belittling,</w:t>
      </w:r>
      <w:r>
        <w:rPr>
          <w:spacing w:val="-14"/>
          <w:w w:val="95"/>
          <w:sz w:val="21"/>
        </w:rPr>
        <w:t> </w:t>
      </w:r>
      <w:r>
        <w:rPr>
          <w:w w:val="95"/>
          <w:sz w:val="21"/>
        </w:rPr>
        <w:t>intimidating</w:t>
      </w:r>
      <w:r>
        <w:rPr>
          <w:spacing w:val="-13"/>
          <w:w w:val="95"/>
          <w:sz w:val="21"/>
        </w:rPr>
        <w:t> </w:t>
      </w:r>
      <w:r>
        <w:rPr>
          <w:w w:val="95"/>
          <w:sz w:val="21"/>
        </w:rPr>
        <w:t>or offensive language; spreading rumours; teasing; displaying offensive </w:t>
      </w:r>
      <w:r>
        <w:rPr>
          <w:sz w:val="21"/>
        </w:rPr>
        <w:t>posters or</w:t>
      </w:r>
      <w:r>
        <w:rPr>
          <w:spacing w:val="-1"/>
          <w:sz w:val="21"/>
        </w:rPr>
        <w:t> </w:t>
      </w:r>
      <w:r>
        <w:rPr>
          <w:sz w:val="21"/>
        </w:rPr>
        <w:t>graffiti</w:t>
      </w:r>
    </w:p>
    <w:p>
      <w:pPr>
        <w:pStyle w:val="ListParagraph"/>
        <w:numPr>
          <w:ilvl w:val="0"/>
          <w:numId w:val="50"/>
        </w:numPr>
        <w:tabs>
          <w:tab w:pos="1656" w:val="left" w:leader="none"/>
          <w:tab w:pos="1657" w:val="left" w:leader="none"/>
        </w:tabs>
        <w:spacing w:line="240" w:lineRule="auto" w:before="202" w:after="0"/>
        <w:ind w:left="1656" w:right="0" w:hanging="360"/>
        <w:jc w:val="left"/>
        <w:rPr>
          <w:sz w:val="21"/>
        </w:rPr>
      </w:pPr>
      <w:r>
        <w:rPr>
          <w:sz w:val="21"/>
        </w:rPr>
        <w:t>Cyber-bullying can take many forms</w:t>
      </w:r>
      <w:r>
        <w:rPr>
          <w:spacing w:val="-2"/>
          <w:sz w:val="21"/>
        </w:rPr>
        <w:t> </w:t>
      </w:r>
      <w:r>
        <w:rPr>
          <w:sz w:val="21"/>
        </w:rPr>
        <w:t>including:</w:t>
      </w:r>
    </w:p>
    <w:p>
      <w:pPr>
        <w:pStyle w:val="ListParagraph"/>
        <w:numPr>
          <w:ilvl w:val="1"/>
          <w:numId w:val="50"/>
        </w:numPr>
        <w:tabs>
          <w:tab w:pos="2376" w:val="left" w:leader="none"/>
          <w:tab w:pos="2377" w:val="left" w:leader="none"/>
        </w:tabs>
        <w:spacing w:line="254" w:lineRule="auto" w:before="217" w:after="0"/>
        <w:ind w:left="2376" w:right="2721" w:hanging="360"/>
        <w:jc w:val="left"/>
        <w:rPr>
          <w:sz w:val="21"/>
        </w:rPr>
      </w:pPr>
      <w:r>
        <w:rPr>
          <w:sz w:val="21"/>
        </w:rPr>
        <w:t>abusive</w:t>
      </w:r>
      <w:r>
        <w:rPr>
          <w:spacing w:val="-25"/>
          <w:sz w:val="21"/>
        </w:rPr>
        <w:t> </w:t>
      </w:r>
      <w:r>
        <w:rPr>
          <w:sz w:val="21"/>
        </w:rPr>
        <w:t>or</w:t>
      </w:r>
      <w:r>
        <w:rPr>
          <w:spacing w:val="-24"/>
          <w:sz w:val="21"/>
        </w:rPr>
        <w:t> </w:t>
      </w:r>
      <w:r>
        <w:rPr>
          <w:sz w:val="21"/>
        </w:rPr>
        <w:t>offensive</w:t>
      </w:r>
      <w:r>
        <w:rPr>
          <w:spacing w:val="-25"/>
          <w:sz w:val="21"/>
        </w:rPr>
        <w:t> </w:t>
      </w:r>
      <w:r>
        <w:rPr>
          <w:sz w:val="21"/>
        </w:rPr>
        <w:t>messages</w:t>
      </w:r>
      <w:r>
        <w:rPr>
          <w:spacing w:val="-24"/>
          <w:sz w:val="21"/>
        </w:rPr>
        <w:t> </w:t>
      </w:r>
      <w:r>
        <w:rPr>
          <w:sz w:val="21"/>
        </w:rPr>
        <w:t>or</w:t>
      </w:r>
      <w:r>
        <w:rPr>
          <w:spacing w:val="-25"/>
          <w:sz w:val="21"/>
        </w:rPr>
        <w:t> </w:t>
      </w:r>
      <w:r>
        <w:rPr>
          <w:sz w:val="21"/>
        </w:rPr>
        <w:t>images</w:t>
      </w:r>
      <w:r>
        <w:rPr>
          <w:spacing w:val="-24"/>
          <w:sz w:val="21"/>
        </w:rPr>
        <w:t> </w:t>
      </w:r>
      <w:r>
        <w:rPr>
          <w:sz w:val="21"/>
        </w:rPr>
        <w:t>on</w:t>
      </w:r>
      <w:r>
        <w:rPr>
          <w:spacing w:val="-24"/>
          <w:sz w:val="21"/>
        </w:rPr>
        <w:t> </w:t>
      </w:r>
      <w:r>
        <w:rPr>
          <w:sz w:val="21"/>
        </w:rPr>
        <w:t>mobile</w:t>
      </w:r>
      <w:r>
        <w:rPr>
          <w:spacing w:val="-25"/>
          <w:sz w:val="21"/>
        </w:rPr>
        <w:t> </w:t>
      </w:r>
      <w:r>
        <w:rPr>
          <w:sz w:val="21"/>
        </w:rPr>
        <w:t>phones,</w:t>
      </w:r>
      <w:r>
        <w:rPr>
          <w:spacing w:val="-24"/>
          <w:sz w:val="21"/>
        </w:rPr>
        <w:t> </w:t>
      </w:r>
      <w:r>
        <w:rPr>
          <w:sz w:val="21"/>
        </w:rPr>
        <w:t>social</w:t>
      </w:r>
      <w:r>
        <w:rPr>
          <w:spacing w:val="-25"/>
          <w:sz w:val="21"/>
        </w:rPr>
        <w:t> </w:t>
      </w:r>
      <w:r>
        <w:rPr>
          <w:sz w:val="21"/>
        </w:rPr>
        <w:t>media</w:t>
      </w:r>
      <w:r>
        <w:rPr>
          <w:spacing w:val="-24"/>
          <w:sz w:val="21"/>
        </w:rPr>
        <w:t> </w:t>
      </w:r>
      <w:r>
        <w:rPr>
          <w:sz w:val="21"/>
        </w:rPr>
        <w:t>or online discussion</w:t>
      </w:r>
      <w:r>
        <w:rPr>
          <w:spacing w:val="-1"/>
          <w:sz w:val="21"/>
        </w:rPr>
        <w:t> </w:t>
      </w:r>
      <w:r>
        <w:rPr>
          <w:sz w:val="21"/>
        </w:rPr>
        <w:t>boards</w:t>
      </w:r>
    </w:p>
    <w:p>
      <w:pPr>
        <w:pStyle w:val="BodyText"/>
        <w:spacing w:before="6"/>
        <w:rPr>
          <w:sz w:val="8"/>
        </w:rPr>
      </w:pPr>
    </w:p>
    <w:p>
      <w:pPr>
        <w:spacing w:before="106"/>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Bullying and cyber bullying</w:t>
      </w:r>
      <w:r>
        <w:rPr>
          <w:w w:val="115"/>
          <w:position w:val="7"/>
          <w:sz w:val="11"/>
        </w:rPr>
        <w:t>34</w:t>
      </w:r>
    </w:p>
    <w:p>
      <w:pPr>
        <w:pStyle w:val="ListParagraph"/>
        <w:numPr>
          <w:ilvl w:val="0"/>
          <w:numId w:val="51"/>
        </w:numPr>
        <w:tabs>
          <w:tab w:pos="1220" w:val="left" w:leader="none"/>
        </w:tabs>
        <w:spacing w:line="261" w:lineRule="auto" w:before="140" w:after="0"/>
        <w:ind w:left="1219" w:right="2725" w:hanging="283"/>
        <w:jc w:val="left"/>
        <w:rPr>
          <w:sz w:val="21"/>
        </w:rPr>
      </w:pPr>
      <w:r>
        <w:rPr>
          <w:color w:val="231F20"/>
          <w:spacing w:val="-5"/>
          <w:w w:val="95"/>
          <w:sz w:val="21"/>
        </w:rPr>
        <w:t>You </w:t>
      </w:r>
      <w:r>
        <w:rPr>
          <w:color w:val="231F20"/>
          <w:w w:val="95"/>
          <w:sz w:val="21"/>
        </w:rPr>
        <w:t>have the responsibility to: avoid any behaviour that may offend, humiliate, intimidate, </w:t>
      </w:r>
      <w:r>
        <w:rPr>
          <w:color w:val="231F20"/>
          <w:sz w:val="21"/>
        </w:rPr>
        <w:t>exclude or cause injury to</w:t>
      </w:r>
      <w:r>
        <w:rPr>
          <w:color w:val="231F20"/>
          <w:spacing w:val="-3"/>
          <w:sz w:val="21"/>
        </w:rPr>
        <w:t> </w:t>
      </w:r>
      <w:r>
        <w:rPr>
          <w:color w:val="231F20"/>
          <w:sz w:val="21"/>
        </w:rPr>
        <w:t>others.</w:t>
      </w:r>
    </w:p>
    <w:p>
      <w:pPr>
        <w:pStyle w:val="BodyText"/>
        <w:spacing w:before="4"/>
        <w:rPr>
          <w:sz w:val="17"/>
        </w:rPr>
      </w:pPr>
      <w:r>
        <w:rPr/>
        <w:pict>
          <v:line style="position:absolute;mso-position-horizontal-relative:page;mso-position-vertical-relative:paragraph;z-index:2480;mso-wrap-distance-left:0;mso-wrap-distance-right:0" from="71.810997pt,12.961203pt" to="474.330997pt,12.961203pt" stroked="true" strokeweight=".709pt" strokecolor="#165576">
            <v:stroke dashstyle="solid"/>
            <w10:wrap type="topAndBottom"/>
          </v:line>
        </w:pict>
      </w:r>
    </w:p>
    <w:p>
      <w:pPr>
        <w:pStyle w:val="ListParagraph"/>
        <w:numPr>
          <w:ilvl w:val="0"/>
          <w:numId w:val="49"/>
        </w:numPr>
        <w:tabs>
          <w:tab w:pos="1198" w:val="left" w:leader="none"/>
        </w:tabs>
        <w:spacing w:line="240" w:lineRule="auto" w:before="57" w:after="0"/>
        <w:ind w:left="1197" w:right="0" w:hanging="261"/>
        <w:jc w:val="left"/>
        <w:rPr>
          <w:sz w:val="15"/>
        </w:rPr>
      </w:pPr>
      <w:hyperlink r:id="rId98">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96"/>
            <w:sz w:val="15"/>
          </w:rPr>
          <w:t>e</w:t>
        </w:r>
        <w:r>
          <w:rPr>
            <w:color w:val="231F20"/>
            <w:spacing w:val="2"/>
            <w:w w:val="109"/>
            <w:sz w:val="15"/>
          </w:rPr>
          <w:t>a</w:t>
        </w:r>
        <w:r>
          <w:rPr>
            <w:color w:val="231F20"/>
            <w:spacing w:val="3"/>
            <w:w w:val="92"/>
            <w:sz w:val="15"/>
          </w:rPr>
          <w:t>k</w:t>
        </w:r>
        <w:r>
          <w:rPr>
            <w:color w:val="231F20"/>
            <w:spacing w:val="2"/>
            <w:w w:val="90"/>
            <w:sz w:val="15"/>
          </w:rPr>
          <w:t>i</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90"/>
            <w:sz w:val="15"/>
          </w:rPr>
          <w:t>at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3"/>
            <w:sz w:val="15"/>
          </w:rPr>
          <w:t>se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w:t>
        </w:r>
        <w:r>
          <w:rPr>
            <w:color w:val="231F20"/>
            <w:spacing w:val="3"/>
            <w:w w:val="92"/>
            <w:sz w:val="15"/>
          </w:rPr>
          <w:t>d</w:t>
        </w:r>
        <w:r>
          <w:rPr>
            <w:color w:val="231F20"/>
            <w:spacing w:val="4"/>
            <w:w w:val="92"/>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w:t>
        </w:r>
        <w:r>
          <w:rPr>
            <w:color w:val="231F20"/>
            <w:spacing w:val="-8"/>
            <w:w w:val="112"/>
            <w:sz w:val="15"/>
          </w:rPr>
          <w:t>0</w:t>
        </w:r>
        <w:r>
          <w:rPr>
            <w:color w:val="231F20"/>
            <w:spacing w:val="-17"/>
            <w:w w:val="112"/>
            <w:sz w:val="15"/>
          </w:rPr>
          <w:t>1</w:t>
        </w:r>
        <w:r>
          <w:rPr>
            <w:color w:val="231F20"/>
            <w:spacing w:val="-13"/>
            <w:w w:val="112"/>
            <w:sz w:val="15"/>
          </w:rPr>
          <w:t>1</w:t>
        </w:r>
        <w:r>
          <w:rPr>
            <w:color w:val="231F20"/>
            <w:spacing w:val="-7"/>
            <w:w w:val="153"/>
            <w:sz w:val="15"/>
          </w:rPr>
          <w:t>/</w:t>
        </w:r>
        <w:r>
          <w:rPr>
            <w:color w:val="231F20"/>
            <w:spacing w:val="-8"/>
            <w:w w:val="112"/>
            <w:sz w:val="15"/>
          </w:rPr>
          <w:t>1</w:t>
        </w:r>
        <w:r>
          <w:rPr>
            <w:color w:val="231F20"/>
            <w:spacing w:val="2"/>
            <w:w w:val="112"/>
            <w:sz w:val="15"/>
          </w:rPr>
          <w:t>9</w:t>
        </w:r>
        <w:r>
          <w:rPr>
            <w:color w:val="231F20"/>
            <w:spacing w:val="-4"/>
            <w:w w:val="112"/>
            <w:sz w:val="15"/>
          </w:rPr>
          <w:t>0</w:t>
        </w:r>
        <w:r>
          <w:rPr>
            <w:color w:val="231F20"/>
            <w:spacing w:val="-10"/>
            <w:w w:val="112"/>
            <w:sz w:val="15"/>
          </w:rPr>
          <w:t>7</w:t>
        </w:r>
        <w:r>
          <w:rPr>
            <w:color w:val="231F20"/>
            <w:spacing w:val="2"/>
            <w:w w:val="112"/>
            <w:sz w:val="15"/>
          </w:rPr>
          <w:t>6</w:t>
        </w:r>
        <w:r>
          <w:rPr>
            <w:color w:val="231F20"/>
            <w:spacing w:val="-6"/>
            <w:w w:val="112"/>
            <w:sz w:val="15"/>
          </w:rPr>
          <w:t>6</w:t>
        </w:r>
        <w:r>
          <w:rPr>
            <w:color w:val="231F20"/>
            <w:spacing w:val="-4"/>
            <w:w w:val="153"/>
            <w:sz w:val="15"/>
          </w:rPr>
          <w:t>/</w:t>
        </w:r>
        <w:r>
          <w:rPr>
            <w:color w:val="231F20"/>
            <w:spacing w:val="3"/>
            <w:w w:val="92"/>
            <w:sz w:val="15"/>
          </w:rPr>
          <w:t>St</w:t>
        </w:r>
        <w:r>
          <w:rPr>
            <w:color w:val="231F20"/>
            <w:spacing w:val="2"/>
            <w:w w:val="88"/>
            <w:sz w:val="15"/>
          </w:rPr>
          <w:t>u</w:t>
        </w:r>
        <w:r>
          <w:rPr>
            <w:color w:val="231F20"/>
            <w:spacing w:val="3"/>
            <w:w w:val="100"/>
            <w:sz w:val="15"/>
          </w:rPr>
          <w:t>d</w:t>
        </w:r>
        <w:r>
          <w:rPr>
            <w:color w:val="231F20"/>
            <w:spacing w:val="2"/>
            <w:w w:val="96"/>
            <w:sz w:val="15"/>
          </w:rPr>
          <w:t>e</w:t>
        </w:r>
        <w:r>
          <w:rPr>
            <w:color w:val="231F20"/>
            <w:spacing w:val="2"/>
            <w:w w:val="89"/>
            <w:sz w:val="15"/>
          </w:rPr>
          <w:t>n</w:t>
        </w:r>
        <w:r>
          <w:rPr>
            <w:color w:val="231F20"/>
            <w:spacing w:val="3"/>
            <w:w w:val="83"/>
            <w:sz w:val="15"/>
          </w:rPr>
          <w:t>t</w:t>
        </w:r>
        <w:r>
          <w:rPr>
            <w:color w:val="231F20"/>
            <w:spacing w:val="5"/>
            <w:w w:val="83"/>
            <w:sz w:val="15"/>
          </w:rPr>
          <w:t>-</w:t>
        </w:r>
        <w:r>
          <w:rPr>
            <w:color w:val="231F20"/>
            <w:spacing w:val="3"/>
            <w:w w:val="97"/>
            <w:sz w:val="15"/>
          </w:rPr>
          <w:t>B</w:t>
        </w:r>
        <w:r>
          <w:rPr>
            <w:color w:val="231F20"/>
            <w:spacing w:val="2"/>
            <w:w w:val="88"/>
            <w:sz w:val="15"/>
          </w:rPr>
          <w:t>u</w:t>
        </w:r>
        <w:r>
          <w:rPr>
            <w:color w:val="231F20"/>
            <w:spacing w:val="2"/>
            <w:w w:val="90"/>
            <w:sz w:val="15"/>
          </w:rPr>
          <w:t>l</w:t>
        </w:r>
        <w:r>
          <w:rPr>
            <w:color w:val="231F20"/>
            <w:spacing w:val="3"/>
            <w:w w:val="90"/>
            <w:sz w:val="15"/>
          </w:rPr>
          <w:t>l</w:t>
        </w:r>
        <w:r>
          <w:rPr>
            <w:color w:val="231F20"/>
            <w:spacing w:val="3"/>
            <w:w w:val="97"/>
            <w:sz w:val="15"/>
          </w:rPr>
          <w:t>y</w:t>
        </w:r>
        <w:r>
          <w:rPr>
            <w:color w:val="231F20"/>
            <w:spacing w:val="2"/>
            <w:w w:val="97"/>
            <w:sz w:val="15"/>
          </w:rPr>
          <w:t>i</w:t>
        </w:r>
        <w:r>
          <w:rPr>
            <w:color w:val="231F20"/>
            <w:spacing w:val="2"/>
            <w:w w:val="89"/>
            <w:sz w:val="15"/>
          </w:rPr>
          <w:t>n</w:t>
        </w:r>
        <w:r>
          <w:rPr>
            <w:color w:val="231F20"/>
            <w:spacing w:val="4"/>
            <w:w w:val="111"/>
            <w:sz w:val="15"/>
          </w:rPr>
          <w:t>g</w:t>
        </w:r>
        <w:r>
          <w:rPr>
            <w:color w:val="231F20"/>
            <w:spacing w:val="3"/>
            <w:w w:val="99"/>
            <w:sz w:val="15"/>
          </w:rPr>
          <w:t>-f</w:t>
        </w:r>
        <w:r>
          <w:rPr>
            <w:color w:val="231F20"/>
            <w:spacing w:val="2"/>
            <w:w w:val="99"/>
            <w:sz w:val="15"/>
          </w:rPr>
          <w:t>a</w:t>
        </w:r>
        <w:r>
          <w:rPr>
            <w:color w:val="231F20"/>
            <w:spacing w:val="3"/>
            <w:w w:val="103"/>
            <w:sz w:val="15"/>
          </w:rPr>
          <w:t>c</w:t>
        </w:r>
        <w:r>
          <w:rPr>
            <w:color w:val="231F20"/>
            <w:spacing w:val="3"/>
            <w:w w:val="83"/>
            <w:sz w:val="15"/>
          </w:rPr>
          <w:t>t</w:t>
        </w:r>
        <w:r>
          <w:rPr>
            <w:color w:val="231F20"/>
            <w:spacing w:val="2"/>
            <w:w w:val="83"/>
            <w:sz w:val="15"/>
          </w:rPr>
          <w:t>-</w:t>
        </w:r>
        <w:r>
          <w:rPr>
            <w:color w:val="231F20"/>
            <w:spacing w:val="3"/>
            <w:w w:val="90"/>
            <w:sz w:val="15"/>
          </w:rPr>
          <w:t>s</w:t>
        </w:r>
        <w:r>
          <w:rPr>
            <w:color w:val="231F20"/>
            <w:spacing w:val="2"/>
            <w:w w:val="89"/>
            <w:sz w:val="15"/>
          </w:rPr>
          <w:t>h</w:t>
        </w:r>
        <w:r>
          <w:rPr>
            <w:color w:val="231F20"/>
            <w:spacing w:val="2"/>
            <w:w w:val="96"/>
            <w:sz w:val="15"/>
          </w:rPr>
          <w:t>e</w:t>
        </w:r>
        <w:r>
          <w:rPr>
            <w:color w:val="231F20"/>
            <w:spacing w:val="3"/>
            <w:w w:val="96"/>
            <w:sz w:val="15"/>
          </w:rPr>
          <w:t>e</w:t>
        </w:r>
        <w:r>
          <w:rPr>
            <w:color w:val="231F20"/>
            <w:spacing w:val="1"/>
            <w:w w:val="63"/>
            <w:sz w:val="15"/>
          </w:rPr>
          <w:t>t</w:t>
        </w:r>
        <w:r>
          <w:rPr>
            <w:color w:val="231F20"/>
            <w:spacing w:val="2"/>
            <w:w w:val="90"/>
            <w:sz w:val="15"/>
          </w:rPr>
          <w:t>.</w:t>
        </w:r>
        <w:r>
          <w:rPr>
            <w:color w:val="231F20"/>
            <w:spacing w:val="3"/>
            <w:w w:val="100"/>
            <w:sz w:val="15"/>
          </w:rPr>
          <w:t>p</w:t>
        </w:r>
        <w:r>
          <w:rPr>
            <w:color w:val="231F20"/>
            <w:spacing w:val="3"/>
            <w:w w:val="92"/>
            <w:sz w:val="15"/>
          </w:rPr>
          <w:t>df</w:t>
        </w:r>
      </w:hyperlink>
    </w:p>
    <w:p>
      <w:pPr>
        <w:pStyle w:val="ListParagraph"/>
        <w:numPr>
          <w:ilvl w:val="0"/>
          <w:numId w:val="49"/>
        </w:numPr>
        <w:tabs>
          <w:tab w:pos="1199" w:val="left" w:leader="none"/>
        </w:tabs>
        <w:spacing w:line="235" w:lineRule="auto" w:before="84" w:after="0"/>
        <w:ind w:left="1163" w:right="2356" w:hanging="227"/>
        <w:jc w:val="left"/>
        <w:rPr>
          <w:sz w:val="15"/>
        </w:rPr>
      </w:pPr>
      <w:hyperlink r:id="rId9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96"/>
            <w:sz w:val="15"/>
          </w:rPr>
          <w:t>e</w:t>
        </w:r>
        <w:r>
          <w:rPr>
            <w:color w:val="231F20"/>
            <w:spacing w:val="2"/>
            <w:w w:val="101"/>
            <w:sz w:val="15"/>
          </w:rPr>
          <w:t>a</w:t>
        </w:r>
        <w:r>
          <w:rPr>
            <w:color w:val="231F20"/>
            <w:spacing w:val="3"/>
            <w:w w:val="101"/>
            <w:sz w:val="15"/>
          </w:rPr>
          <w:t>k</w:t>
        </w:r>
        <w:r>
          <w:rPr>
            <w:color w:val="231F20"/>
            <w:spacing w:val="2"/>
            <w:w w:val="89"/>
            <w:sz w:val="15"/>
          </w:rPr>
          <w:t>in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90"/>
            <w:sz w:val="15"/>
          </w:rPr>
          <w:t>s</w:t>
        </w:r>
        <w:r>
          <w:rPr>
            <w:color w:val="231F20"/>
            <w:spacing w:val="3"/>
            <w:w w:val="153"/>
            <w:sz w:val="15"/>
          </w:rPr>
          <w:t>/</w:t>
        </w:r>
        <w:r>
          <w:rPr>
            <w:color w:val="231F20"/>
            <w:spacing w:val="2"/>
            <w:w w:val="89"/>
            <w:sz w:val="15"/>
          </w:rPr>
          <w:t>h</w:t>
        </w:r>
        <w:r>
          <w:rPr>
            <w:color w:val="231F20"/>
            <w:spacing w:val="2"/>
            <w:w w:val="96"/>
            <w:sz w:val="15"/>
          </w:rPr>
          <w:t>e</w:t>
        </w:r>
        <w:r>
          <w:rPr>
            <w:color w:val="231F20"/>
            <w:spacing w:val="2"/>
            <w:w w:val="103"/>
            <w:sz w:val="15"/>
          </w:rPr>
          <w:t>a</w:t>
        </w:r>
        <w:r>
          <w:rPr>
            <w:color w:val="231F20"/>
            <w:spacing w:val="3"/>
            <w:w w:val="103"/>
            <w:sz w:val="15"/>
          </w:rPr>
          <w:t>l</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99"/>
            <w:sz w:val="15"/>
          </w:rPr>
          <w:t>an</w:t>
        </w:r>
        <w:r>
          <w:rPr>
            <w:color w:val="231F20"/>
            <w:spacing w:val="4"/>
            <w:w w:val="100"/>
            <w:sz w:val="15"/>
          </w:rPr>
          <w:t>d</w:t>
        </w:r>
        <w:r>
          <w:rPr>
            <w:color w:val="231F20"/>
            <w:spacing w:val="1"/>
            <w:w w:val="104"/>
            <w:sz w:val="15"/>
          </w:rPr>
          <w:t>-</w:t>
        </w:r>
        <w:r>
          <w:rPr>
            <w:color w:val="231F20"/>
            <w:spacing w:val="1"/>
            <w:w w:val="95"/>
            <w:sz w:val="15"/>
          </w:rPr>
          <w:t>w</w:t>
        </w:r>
        <w:r>
          <w:rPr>
            <w:color w:val="231F20"/>
            <w:spacing w:val="2"/>
            <w:w w:val="96"/>
            <w:sz w:val="15"/>
          </w:rPr>
          <w:t>e</w:t>
        </w:r>
        <w:r>
          <w:rPr>
            <w:color w:val="231F20"/>
            <w:spacing w:val="2"/>
            <w:w w:val="90"/>
            <w:sz w:val="15"/>
          </w:rPr>
          <w:t>ll</w:t>
        </w:r>
        <w:r>
          <w:rPr>
            <w:color w:val="231F20"/>
            <w:spacing w:val="3"/>
            <w:w w:val="100"/>
            <w:sz w:val="15"/>
          </w:rPr>
          <w:t>b</w:t>
        </w:r>
        <w:r>
          <w:rPr>
            <w:color w:val="231F20"/>
            <w:spacing w:val="2"/>
            <w:w w:val="96"/>
            <w:sz w:val="15"/>
          </w:rPr>
          <w:t>e</w:t>
        </w:r>
        <w:r>
          <w:rPr>
            <w:color w:val="231F20"/>
            <w:spacing w:val="2"/>
            <w:w w:val="89"/>
            <w:sz w:val="15"/>
          </w:rPr>
          <w:t>in</w:t>
        </w:r>
        <w:r>
          <w:rPr>
            <w:color w:val="231F20"/>
            <w:spacing w:val="1"/>
            <w:w w:val="111"/>
            <w:sz w:val="15"/>
          </w:rPr>
          <w:t>g</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8"/>
            <w:sz w:val="15"/>
          </w:rPr>
          <w:t>u</w:t>
        </w:r>
        <w:r>
          <w:rPr>
            <w:color w:val="231F20"/>
            <w:spacing w:val="1"/>
            <w:w w:val="89"/>
            <w:sz w:val="15"/>
          </w:rPr>
          <w:t>n</w:t>
        </w:r>
        <w:r>
          <w:rPr>
            <w:color w:val="231F20"/>
            <w:spacing w:val="3"/>
            <w:w w:val="90"/>
            <w:sz w:val="15"/>
          </w:rPr>
          <w:t>s</w:t>
        </w:r>
        <w:r>
          <w:rPr>
            <w:color w:val="231F20"/>
            <w:spacing w:val="2"/>
            <w:w w:val="96"/>
            <w:sz w:val="15"/>
          </w:rPr>
          <w:t>e</w:t>
        </w:r>
        <w:r>
          <w:rPr>
            <w:color w:val="231F20"/>
            <w:spacing w:val="2"/>
            <w:w w:val="90"/>
            <w:sz w:val="15"/>
          </w:rPr>
          <w:t>l</w:t>
        </w:r>
        <w:r>
          <w:rPr>
            <w:color w:val="231F20"/>
            <w:spacing w:val="2"/>
            <w:w w:val="90"/>
            <w:sz w:val="15"/>
          </w:rPr>
          <w:t>lin</w:t>
        </w:r>
        <w:r>
          <w:rPr>
            <w:color w:val="231F20"/>
            <w:spacing w:val="1"/>
            <w:w w:val="111"/>
            <w:sz w:val="15"/>
          </w:rPr>
          <w:t>g</w:t>
        </w:r>
        <w:r>
          <w:rPr>
            <w:color w:val="231F20"/>
            <w:spacing w:val="-4"/>
            <w:w w:val="153"/>
            <w:sz w:val="15"/>
          </w:rPr>
          <w:t>/</w:t>
        </w:r>
        <w:r>
          <w:rPr>
            <w:color w:val="231F20"/>
            <w:spacing w:val="2"/>
            <w:w w:val="63"/>
            <w:sz w:val="15"/>
          </w:rPr>
          <w:t>t</w:t>
        </w:r>
        <w:r>
          <w:rPr>
            <w:color w:val="231F20"/>
            <w:spacing w:val="2"/>
            <w:w w:val="99"/>
            <w:sz w:val="15"/>
          </w:rPr>
          <w:t>o</w:t>
        </w:r>
        <w:r>
          <w:rPr>
            <w:color w:val="231F20"/>
            <w:spacing w:val="2"/>
            <w:w w:val="100"/>
            <w:sz w:val="15"/>
          </w:rPr>
          <w:t>p</w:t>
        </w:r>
        <w:r>
          <w:rPr>
            <w:color w:val="231F20"/>
            <w:spacing w:val="2"/>
            <w:w w:val="90"/>
            <w:sz w:val="15"/>
          </w:rPr>
          <w:t>i</w:t>
        </w:r>
        <w:r>
          <w:rPr>
            <w:color w:val="231F20"/>
            <w:spacing w:val="3"/>
            <w:w w:val="103"/>
            <w:sz w:val="15"/>
          </w:rPr>
          <w:t>c</w:t>
        </w:r>
        <w:r>
          <w:rPr>
            <w:color w:val="231F20"/>
            <w:spacing w:val="3"/>
            <w:w w:val="90"/>
            <w:sz w:val="15"/>
          </w:rPr>
          <w:t>s</w:t>
        </w:r>
        <w:r>
          <w:rPr>
            <w:color w:val="231F20"/>
            <w:spacing w:val="3"/>
            <w:w w:val="104"/>
            <w:sz w:val="15"/>
          </w:rPr>
          <w:t>-</w:t>
        </w:r>
        <w:r>
          <w:rPr>
            <w:color w:val="231F20"/>
            <w:spacing w:val="2"/>
            <w:w w:val="63"/>
            <w:sz w:val="15"/>
          </w:rPr>
          <w:t>t</w:t>
        </w:r>
        <w:r>
          <w:rPr>
            <w:color w:val="231F20"/>
            <w:spacing w:val="5"/>
            <w:w w:val="99"/>
            <w:sz w:val="15"/>
          </w:rPr>
          <w:t>o</w:t>
        </w:r>
        <w:r>
          <w:rPr>
            <w:color w:val="231F20"/>
            <w:spacing w:val="5"/>
            <w:w w:val="104"/>
            <w:sz w:val="15"/>
          </w:rPr>
          <w:t>-</w:t>
        </w:r>
        <w:r>
          <w:rPr>
            <w:color w:val="231F20"/>
            <w:w w:val="96"/>
            <w:sz w:val="15"/>
          </w:rPr>
          <w:t>e</w:t>
        </w:r>
        <w:r>
          <w:rPr>
            <w:color w:val="231F20"/>
            <w:spacing w:val="3"/>
            <w:w w:val="104"/>
            <w:sz w:val="15"/>
          </w:rPr>
          <w:t>x</w:t>
        </w:r>
        <w:r>
          <w:rPr>
            <w:color w:val="231F20"/>
            <w:spacing w:val="2"/>
            <w:w w:val="100"/>
            <w:sz w:val="15"/>
          </w:rPr>
          <w:t>p</w:t>
        </w:r>
        <w:r>
          <w:rPr>
            <w:color w:val="231F20"/>
            <w:spacing w:val="2"/>
            <w:w w:val="90"/>
            <w:sz w:val="15"/>
          </w:rPr>
          <w:t>l</w:t>
        </w:r>
        <w:r>
          <w:rPr>
            <w:color w:val="231F20"/>
            <w:spacing w:val="2"/>
            <w:w w:val="99"/>
            <w:sz w:val="15"/>
          </w:rPr>
          <w:t>o</w:t>
        </w:r>
        <w:r>
          <w:rPr>
            <w:color w:val="231F20"/>
            <w:spacing w:val="1"/>
            <w:w w:val="84"/>
            <w:sz w:val="15"/>
          </w:rPr>
          <w:t>r</w:t>
        </w:r>
        <w:r>
          <w:rPr>
            <w:color w:val="231F20"/>
            <w:spacing w:val="-4"/>
            <w:w w:val="96"/>
            <w:sz w:val="15"/>
          </w:rPr>
          <w:t>e</w:t>
        </w:r>
        <w:r>
          <w:rPr>
            <w:color w:val="231F20"/>
            <w:spacing w:val="3"/>
            <w:w w:val="153"/>
            <w:sz w:val="15"/>
          </w:rPr>
          <w:t>/</w:t>
        </w:r>
        <w:r>
          <w:rPr>
            <w:color w:val="231F20"/>
            <w:spacing w:val="2"/>
            <w:w w:val="89"/>
            <w:sz w:val="15"/>
          </w:rPr>
          <w:t>h</w:t>
        </w:r>
        <w:r>
          <w:rPr>
            <w:color w:val="231F20"/>
            <w:spacing w:val="2"/>
            <w:w w:val="96"/>
            <w:sz w:val="15"/>
          </w:rPr>
          <w:t>e</w:t>
        </w:r>
        <w:r>
          <w:rPr>
            <w:color w:val="231F20"/>
            <w:spacing w:val="2"/>
            <w:w w:val="103"/>
            <w:sz w:val="15"/>
          </w:rPr>
          <w:t>a</w:t>
        </w:r>
        <w:r>
          <w:rPr>
            <w:color w:val="231F20"/>
            <w:spacing w:val="3"/>
            <w:w w:val="103"/>
            <w:sz w:val="15"/>
          </w:rPr>
          <w:t>l</w:t>
        </w:r>
        <w:r>
          <w:rPr>
            <w:color w:val="231F20"/>
            <w:spacing w:val="3"/>
            <w:w w:val="63"/>
            <w:sz w:val="15"/>
          </w:rPr>
          <w:t>t</w:t>
        </w:r>
        <w:r>
          <w:rPr>
            <w:color w:val="231F20"/>
            <w:w w:val="89"/>
            <w:sz w:val="15"/>
          </w:rPr>
          <w:t>h</w:t>
        </w:r>
        <w:r>
          <w:rPr>
            <w:color w:val="231F20"/>
            <w:spacing w:val="1"/>
            <w:w w:val="101"/>
            <w:sz w:val="15"/>
          </w:rPr>
          <w:t>y</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3"/>
            <w:w w:val="90"/>
            <w:sz w:val="15"/>
          </w:rPr>
          <w:t>s</w:t>
        </w:r>
        <w:r>
          <w:rPr>
            <w:color w:val="231F20"/>
            <w:spacing w:val="2"/>
            <w:w w:val="89"/>
            <w:sz w:val="15"/>
          </w:rPr>
          <w:t>h</w:t>
        </w:r>
        <w:r>
          <w:rPr>
            <w:color w:val="231F20"/>
            <w:spacing w:val="2"/>
            <w:w w:val="97"/>
            <w:sz w:val="15"/>
          </w:rPr>
          <w:t>i</w:t>
        </w:r>
        <w:r>
          <w:rPr>
            <w:color w:val="231F20"/>
            <w:spacing w:val="1"/>
            <w:w w:val="97"/>
            <w:sz w:val="15"/>
          </w:rPr>
          <w:t>p</w:t>
        </w:r>
        <w:r>
          <w:rPr>
            <w:color w:val="231F20"/>
            <w:spacing w:val="-2"/>
            <w:w w:val="90"/>
            <w:sz w:val="15"/>
          </w:rPr>
          <w:t>s</w:t>
        </w:r>
        <w:r>
          <w:rPr>
            <w:color w:val="231F20"/>
            <w:spacing w:val="3"/>
            <w:w w:val="153"/>
            <w:sz w:val="15"/>
          </w:rPr>
          <w:t>/</w:t>
        </w:r>
        <w:r>
          <w:rPr>
            <w:color w:val="231F20"/>
            <w:spacing w:val="2"/>
            <w:w w:val="94"/>
            <w:sz w:val="15"/>
          </w:rPr>
          <w:t>bu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89"/>
            <w:sz w:val="15"/>
          </w:rPr>
          <w:t>in</w:t>
        </w:r>
        <w:r>
          <w:rPr>
            <w:color w:val="231F20"/>
            <w:spacing w:val="4"/>
            <w:w w:val="111"/>
            <w:sz w:val="15"/>
          </w:rPr>
          <w:t>g</w:t>
        </w:r>
        <w:r>
          <w:rPr>
            <w:color w:val="231F20"/>
            <w:spacing w:val="5"/>
            <w:w w:val="104"/>
            <w:sz w:val="15"/>
          </w:rPr>
          <w:t>-</w:t>
        </w:r>
        <w:r>
          <w:rPr>
            <w:color w:val="231F20"/>
            <w:spacing w:val="2"/>
            <w:w w:val="99"/>
            <w:sz w:val="15"/>
          </w:rPr>
          <w:t>an</w:t>
        </w:r>
        <w:r>
          <w:rPr>
            <w:color w:val="231F20"/>
            <w:spacing w:val="4"/>
            <w:w w:val="100"/>
            <w:sz w:val="15"/>
          </w:rPr>
          <w:t>d</w:t>
        </w:r>
        <w:r>
          <w:rPr>
            <w:color w:val="231F20"/>
            <w:w w:val="104"/>
            <w:sz w:val="15"/>
          </w:rPr>
          <w:t>-</w:t>
        </w:r>
      </w:hyperlink>
      <w:r>
        <w:rPr>
          <w:color w:val="231F20"/>
          <w:w w:val="104"/>
          <w:sz w:val="15"/>
        </w:rPr>
        <w:t> </w:t>
      </w:r>
      <w:r>
        <w:rPr>
          <w:color w:val="231F20"/>
          <w:spacing w:val="2"/>
          <w:sz w:val="15"/>
        </w:rPr>
        <w:t>cyber-bullying</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21" w:right="0" w:firstLine="0"/>
        <w:jc w:val="left"/>
        <w:rPr>
          <w:sz w:val="16"/>
        </w:rPr>
      </w:pPr>
      <w:r>
        <w:rPr>
          <w:color w:val="231F20"/>
          <w:spacing w:val="-4"/>
          <w:sz w:val="16"/>
        </w:rPr>
        <w:t>16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tabs>
          <w:tab w:pos="3377" w:val="left" w:leader="none"/>
        </w:tabs>
        <w:spacing w:line="254" w:lineRule="auto" w:before="83"/>
        <w:ind w:left="3377" w:right="1727" w:hanging="360"/>
      </w:pPr>
      <w:r>
        <w:rPr>
          <w:rFonts w:ascii="Courier New"/>
          <w:color w:val="231F20"/>
        </w:rPr>
        <w:t>o</w:t>
        <w:tab/>
      </w:r>
      <w:r>
        <w:rPr>
          <w:color w:val="231F20"/>
        </w:rPr>
        <w:t>Bullying</w:t>
      </w:r>
      <w:r>
        <w:rPr>
          <w:color w:val="231F20"/>
          <w:spacing w:val="-25"/>
        </w:rPr>
        <w:t> </w:t>
      </w:r>
      <w:r>
        <w:rPr>
          <w:color w:val="231F20"/>
        </w:rPr>
        <w:t>is</w:t>
      </w:r>
      <w:r>
        <w:rPr>
          <w:color w:val="231F20"/>
          <w:spacing w:val="-25"/>
        </w:rPr>
        <w:t> </w:t>
      </w:r>
      <w:r>
        <w:rPr>
          <w:color w:val="231F20"/>
        </w:rPr>
        <w:t>repeated,</w:t>
      </w:r>
      <w:r>
        <w:rPr>
          <w:color w:val="231F20"/>
          <w:spacing w:val="-25"/>
        </w:rPr>
        <w:t> </w:t>
      </w:r>
      <w:r>
        <w:rPr>
          <w:color w:val="231F20"/>
        </w:rPr>
        <w:t>unreasonable</w:t>
      </w:r>
      <w:r>
        <w:rPr>
          <w:color w:val="231F20"/>
          <w:spacing w:val="-25"/>
        </w:rPr>
        <w:t> </w:t>
      </w:r>
      <w:r>
        <w:rPr>
          <w:color w:val="231F20"/>
        </w:rPr>
        <w:t>behaviour</w:t>
      </w:r>
      <w:r>
        <w:rPr>
          <w:color w:val="231F20"/>
          <w:spacing w:val="-25"/>
        </w:rPr>
        <w:t> </w:t>
      </w:r>
      <w:r>
        <w:rPr>
          <w:color w:val="231F20"/>
        </w:rPr>
        <w:t>directed</w:t>
      </w:r>
      <w:r>
        <w:rPr>
          <w:color w:val="231F20"/>
          <w:spacing w:val="-25"/>
        </w:rPr>
        <w:t> </w:t>
      </w:r>
      <w:r>
        <w:rPr>
          <w:color w:val="231F20"/>
        </w:rPr>
        <w:t>towards</w:t>
      </w:r>
      <w:r>
        <w:rPr>
          <w:color w:val="231F20"/>
          <w:spacing w:val="-25"/>
        </w:rPr>
        <w:t> </w:t>
      </w:r>
      <w:r>
        <w:rPr>
          <w:color w:val="231F20"/>
        </w:rPr>
        <w:t>a</w:t>
      </w:r>
      <w:r>
        <w:rPr>
          <w:color w:val="231F20"/>
          <w:spacing w:val="-25"/>
        </w:rPr>
        <w:t> </w:t>
      </w:r>
      <w:r>
        <w:rPr>
          <w:color w:val="231F20"/>
        </w:rPr>
        <w:t>person</w:t>
      </w:r>
      <w:r>
        <w:rPr>
          <w:color w:val="231F20"/>
          <w:spacing w:val="-25"/>
        </w:rPr>
        <w:t> </w:t>
      </w:r>
      <w:r>
        <w:rPr>
          <w:color w:val="231F20"/>
        </w:rPr>
        <w:t>or group, that creates a risk to health and</w:t>
      </w:r>
      <w:r>
        <w:rPr>
          <w:color w:val="231F20"/>
          <w:spacing w:val="-22"/>
        </w:rPr>
        <w:t> </w:t>
      </w:r>
      <w:r>
        <w:rPr>
          <w:color w:val="231F20"/>
        </w:rPr>
        <w:t>safety.</w:t>
      </w:r>
    </w:p>
    <w:p>
      <w:pPr>
        <w:spacing w:before="124"/>
        <w:ind w:left="1937" w:right="0" w:firstLine="0"/>
        <w:jc w:val="left"/>
        <w:rPr>
          <w:b/>
          <w:sz w:val="21"/>
        </w:rPr>
      </w:pPr>
      <w:r>
        <w:rPr>
          <w:w w:val="105"/>
          <w:sz w:val="21"/>
        </w:rPr>
        <w:t>Rating: </w:t>
      </w:r>
      <w:r>
        <w:rPr>
          <w:b/>
          <w:color w:val="EC7C30"/>
          <w:w w:val="105"/>
          <w:sz w:val="21"/>
        </w:rPr>
        <w:t>Amber</w:t>
      </w:r>
    </w:p>
    <w:p>
      <w:pPr>
        <w:spacing w:before="193"/>
        <w:ind w:left="1937" w:right="0" w:firstLine="0"/>
        <w:jc w:val="left"/>
        <w:rPr>
          <w:sz w:val="12"/>
        </w:rPr>
      </w:pPr>
      <w:r>
        <w:rPr>
          <w:b/>
          <w:w w:val="115"/>
          <w:sz w:val="21"/>
        </w:rPr>
        <w:t>CONDITIONS OF INFORMATION TECHNOLOGY USE</w:t>
      </w:r>
      <w:r>
        <w:rPr>
          <w:w w:val="115"/>
          <w:position w:val="7"/>
          <w:sz w:val="12"/>
        </w:rPr>
        <w:t>35</w:t>
      </w:r>
    </w:p>
    <w:p>
      <w:pPr>
        <w:pStyle w:val="ListParagraph"/>
        <w:numPr>
          <w:ilvl w:val="0"/>
          <w:numId w:val="52"/>
        </w:numPr>
        <w:tabs>
          <w:tab w:pos="2222" w:val="left" w:leader="none"/>
        </w:tabs>
        <w:spacing w:line="240" w:lineRule="auto" w:before="137" w:after="0"/>
        <w:ind w:left="2221" w:right="0" w:hanging="284"/>
        <w:jc w:val="left"/>
        <w:rPr>
          <w:sz w:val="21"/>
        </w:rPr>
      </w:pPr>
      <w:r>
        <w:rPr>
          <w:color w:val="231F20"/>
          <w:sz w:val="21"/>
        </w:rPr>
        <w:t>2. </w:t>
      </w:r>
      <w:r>
        <w:rPr>
          <w:color w:val="231F20"/>
          <w:spacing w:val="2"/>
          <w:sz w:val="21"/>
        </w:rPr>
        <w:t>ICT </w:t>
      </w:r>
      <w:r>
        <w:rPr>
          <w:color w:val="231F20"/>
          <w:sz w:val="21"/>
        </w:rPr>
        <w:t>Users may not:</w:t>
      </w:r>
    </w:p>
    <w:p>
      <w:pPr>
        <w:pStyle w:val="BodyText"/>
        <w:tabs>
          <w:tab w:pos="3377" w:val="left" w:leader="none"/>
        </w:tabs>
        <w:spacing w:line="259" w:lineRule="auto" w:before="80"/>
        <w:ind w:left="3377" w:right="1404" w:hanging="360"/>
      </w:pPr>
      <w:r>
        <w:rPr>
          <w:rFonts w:ascii="Courier New"/>
          <w:color w:val="231F20"/>
        </w:rPr>
        <w:t>o</w:t>
        <w:tab/>
      </w:r>
      <w:r>
        <w:rPr>
          <w:color w:val="231F20"/>
        </w:rPr>
        <w:t>knowingly</w:t>
      </w:r>
      <w:r>
        <w:rPr>
          <w:color w:val="231F20"/>
          <w:spacing w:val="-31"/>
        </w:rPr>
        <w:t> </w:t>
      </w:r>
      <w:r>
        <w:rPr>
          <w:color w:val="231F20"/>
        </w:rPr>
        <w:t>display</w:t>
      </w:r>
      <w:r>
        <w:rPr>
          <w:color w:val="231F20"/>
          <w:spacing w:val="-31"/>
        </w:rPr>
        <w:t> </w:t>
      </w:r>
      <w:r>
        <w:rPr>
          <w:color w:val="231F20"/>
        </w:rPr>
        <w:t>or</w:t>
      </w:r>
      <w:r>
        <w:rPr>
          <w:color w:val="231F20"/>
          <w:spacing w:val="-31"/>
        </w:rPr>
        <w:t> </w:t>
      </w:r>
      <w:r>
        <w:rPr>
          <w:color w:val="231F20"/>
        </w:rPr>
        <w:t>store</w:t>
      </w:r>
      <w:r>
        <w:rPr>
          <w:color w:val="231F20"/>
          <w:spacing w:val="-30"/>
        </w:rPr>
        <w:t> </w:t>
      </w:r>
      <w:r>
        <w:rPr>
          <w:color w:val="231F20"/>
        </w:rPr>
        <w:t>electronic</w:t>
      </w:r>
      <w:r>
        <w:rPr>
          <w:color w:val="231F20"/>
          <w:spacing w:val="-31"/>
        </w:rPr>
        <w:t> </w:t>
      </w:r>
      <w:r>
        <w:rPr>
          <w:color w:val="231F20"/>
        </w:rPr>
        <w:t>material</w:t>
      </w:r>
      <w:r>
        <w:rPr>
          <w:color w:val="231F20"/>
          <w:spacing w:val="-31"/>
        </w:rPr>
        <w:t> </w:t>
      </w:r>
      <w:r>
        <w:rPr>
          <w:color w:val="231F20"/>
        </w:rPr>
        <w:t>that</w:t>
      </w:r>
      <w:r>
        <w:rPr>
          <w:color w:val="231F20"/>
          <w:spacing w:val="-31"/>
        </w:rPr>
        <w:t> </w:t>
      </w:r>
      <w:r>
        <w:rPr>
          <w:color w:val="231F20"/>
        </w:rPr>
        <w:t>is</w:t>
      </w:r>
      <w:r>
        <w:rPr>
          <w:color w:val="231F20"/>
          <w:spacing w:val="-30"/>
        </w:rPr>
        <w:t> </w:t>
      </w:r>
      <w:r>
        <w:rPr>
          <w:color w:val="231F20"/>
        </w:rPr>
        <w:t>offensive,</w:t>
      </w:r>
      <w:r>
        <w:rPr>
          <w:color w:val="231F20"/>
          <w:spacing w:val="-31"/>
        </w:rPr>
        <w:t> </w:t>
      </w:r>
      <w:r>
        <w:rPr>
          <w:color w:val="231F20"/>
        </w:rPr>
        <w:t>sexually</w:t>
      </w:r>
      <w:r>
        <w:rPr>
          <w:color w:val="231F20"/>
          <w:spacing w:val="-31"/>
        </w:rPr>
        <w:t> </w:t>
      </w:r>
      <w:r>
        <w:rPr>
          <w:color w:val="231F20"/>
        </w:rPr>
        <w:t>explicit, or racially, religiously or sexually intolerant unless prior approval has been granted for the purpose of research or</w:t>
      </w:r>
      <w:r>
        <w:rPr>
          <w:color w:val="231F20"/>
          <w:spacing w:val="-16"/>
        </w:rPr>
        <w:t> </w:t>
      </w:r>
      <w:r>
        <w:rPr>
          <w:color w:val="231F20"/>
        </w:rPr>
        <w:t>study</w:t>
      </w:r>
    </w:p>
    <w:p>
      <w:pPr>
        <w:spacing w:before="117"/>
        <w:ind w:left="1937" w:right="0" w:firstLine="0"/>
        <w:jc w:val="left"/>
        <w:rPr>
          <w:b/>
          <w:sz w:val="21"/>
        </w:rPr>
      </w:pPr>
      <w:r>
        <w:rPr>
          <w:w w:val="105"/>
          <w:sz w:val="21"/>
        </w:rPr>
        <w:t>Rating: </w:t>
      </w:r>
      <w:r>
        <w:rPr>
          <w:b/>
          <w:color w:val="EC7C30"/>
          <w:w w:val="105"/>
          <w:sz w:val="21"/>
        </w:rPr>
        <w:t>Amber</w:t>
      </w:r>
    </w:p>
    <w:p>
      <w:pPr>
        <w:pStyle w:val="BodyText"/>
        <w:rPr>
          <w:b/>
          <w:sz w:val="32"/>
        </w:rPr>
      </w:pPr>
    </w:p>
    <w:p>
      <w:pPr>
        <w:spacing w:before="0"/>
        <w:ind w:left="1937" w:right="0" w:firstLine="0"/>
        <w:jc w:val="left"/>
        <w:rPr>
          <w:sz w:val="24"/>
        </w:rPr>
      </w:pPr>
      <w:r>
        <w:rPr>
          <w:color w:val="BB1F25"/>
          <w:w w:val="105"/>
          <w:sz w:val="24"/>
        </w:rPr>
        <w:t>Policy - Intellectual freedom</w:t>
      </w:r>
    </w:p>
    <w:p>
      <w:pPr>
        <w:spacing w:before="243"/>
        <w:ind w:left="1937" w:right="0" w:firstLine="0"/>
        <w:jc w:val="left"/>
        <w:rPr>
          <w:sz w:val="12"/>
        </w:rPr>
      </w:pPr>
      <w:r>
        <w:rPr>
          <w:b/>
          <w:w w:val="110"/>
          <w:sz w:val="21"/>
        </w:rPr>
        <w:t>ACADEMIC FREEDOM POLICY</w:t>
      </w:r>
      <w:r>
        <w:rPr>
          <w:w w:val="110"/>
          <w:position w:val="7"/>
          <w:sz w:val="12"/>
        </w:rPr>
        <w:t>36</w:t>
      </w:r>
    </w:p>
    <w:p>
      <w:pPr>
        <w:pStyle w:val="ListParagraph"/>
        <w:numPr>
          <w:ilvl w:val="0"/>
          <w:numId w:val="52"/>
        </w:numPr>
        <w:tabs>
          <w:tab w:pos="2222" w:val="left" w:leader="none"/>
        </w:tabs>
        <w:spacing w:line="261" w:lineRule="auto" w:before="136" w:after="0"/>
        <w:ind w:left="2221" w:right="1443" w:hanging="284"/>
        <w:jc w:val="left"/>
        <w:rPr>
          <w:sz w:val="21"/>
        </w:rPr>
      </w:pPr>
      <w:r>
        <w:rPr>
          <w:color w:val="231F20"/>
          <w:spacing w:val="-3"/>
          <w:sz w:val="21"/>
        </w:rPr>
        <w:t>(4) </w:t>
      </w:r>
      <w:r>
        <w:rPr>
          <w:color w:val="231F20"/>
          <w:sz w:val="21"/>
        </w:rPr>
        <w:t>The University recognises and values the right to academic freedom as central to its endeavours in scholarship, teaching and research and is committed to its promotion and </w:t>
      </w:r>
      <w:r>
        <w:rPr>
          <w:color w:val="231F20"/>
          <w:w w:val="95"/>
          <w:sz w:val="21"/>
        </w:rPr>
        <w:t>protection</w:t>
      </w:r>
      <w:r>
        <w:rPr>
          <w:color w:val="231F20"/>
          <w:spacing w:val="-9"/>
          <w:w w:val="95"/>
          <w:sz w:val="21"/>
        </w:rPr>
        <w:t> </w:t>
      </w:r>
      <w:r>
        <w:rPr>
          <w:color w:val="231F20"/>
          <w:w w:val="95"/>
          <w:sz w:val="21"/>
        </w:rPr>
        <w:t>within</w:t>
      </w:r>
      <w:r>
        <w:rPr>
          <w:color w:val="231F20"/>
          <w:spacing w:val="-8"/>
          <w:w w:val="95"/>
          <w:sz w:val="21"/>
        </w:rPr>
        <w:t> </w:t>
      </w:r>
      <w:r>
        <w:rPr>
          <w:color w:val="231F20"/>
          <w:w w:val="95"/>
          <w:sz w:val="21"/>
        </w:rPr>
        <w:t>the</w:t>
      </w:r>
      <w:r>
        <w:rPr>
          <w:color w:val="231F20"/>
          <w:spacing w:val="-8"/>
          <w:w w:val="95"/>
          <w:sz w:val="21"/>
        </w:rPr>
        <w:t> </w:t>
      </w:r>
      <w:r>
        <w:rPr>
          <w:color w:val="231F20"/>
          <w:w w:val="95"/>
          <w:sz w:val="21"/>
        </w:rPr>
        <w:t>University.</w:t>
      </w:r>
      <w:r>
        <w:rPr>
          <w:color w:val="231F20"/>
          <w:spacing w:val="-9"/>
          <w:w w:val="95"/>
          <w:sz w:val="21"/>
        </w:rPr>
        <w:t> </w:t>
      </w:r>
      <w:r>
        <w:rPr>
          <w:color w:val="231F20"/>
          <w:w w:val="95"/>
          <w:sz w:val="21"/>
        </w:rPr>
        <w:t>It</w:t>
      </w:r>
      <w:r>
        <w:rPr>
          <w:color w:val="231F20"/>
          <w:spacing w:val="-8"/>
          <w:w w:val="95"/>
          <w:sz w:val="21"/>
        </w:rPr>
        <w:t> </w:t>
      </w:r>
      <w:r>
        <w:rPr>
          <w:color w:val="231F20"/>
          <w:w w:val="95"/>
          <w:sz w:val="21"/>
        </w:rPr>
        <w:t>supports</w:t>
      </w:r>
      <w:r>
        <w:rPr>
          <w:color w:val="231F20"/>
          <w:spacing w:val="-8"/>
          <w:w w:val="95"/>
          <w:sz w:val="21"/>
        </w:rPr>
        <w:t> </w:t>
      </w:r>
      <w:r>
        <w:rPr>
          <w:color w:val="231F20"/>
          <w:w w:val="95"/>
          <w:sz w:val="21"/>
        </w:rPr>
        <w:t>the</w:t>
      </w:r>
      <w:r>
        <w:rPr>
          <w:color w:val="231F20"/>
          <w:spacing w:val="-9"/>
          <w:w w:val="95"/>
          <w:sz w:val="21"/>
        </w:rPr>
        <w:t> </w:t>
      </w:r>
      <w:r>
        <w:rPr>
          <w:color w:val="231F20"/>
          <w:w w:val="95"/>
          <w:sz w:val="21"/>
        </w:rPr>
        <w:t>right</w:t>
      </w:r>
      <w:r>
        <w:rPr>
          <w:color w:val="231F20"/>
          <w:spacing w:val="-8"/>
          <w:w w:val="95"/>
          <w:sz w:val="21"/>
        </w:rPr>
        <w:t> </w:t>
      </w:r>
      <w:r>
        <w:rPr>
          <w:color w:val="231F20"/>
          <w:w w:val="95"/>
          <w:sz w:val="21"/>
        </w:rPr>
        <w:t>of</w:t>
      </w:r>
      <w:r>
        <w:rPr>
          <w:color w:val="231F20"/>
          <w:spacing w:val="-8"/>
          <w:w w:val="95"/>
          <w:sz w:val="21"/>
        </w:rPr>
        <w:t> </w:t>
      </w:r>
      <w:r>
        <w:rPr>
          <w:color w:val="231F20"/>
          <w:w w:val="95"/>
          <w:sz w:val="21"/>
        </w:rPr>
        <w:t>its</w:t>
      </w:r>
      <w:r>
        <w:rPr>
          <w:color w:val="231F20"/>
          <w:spacing w:val="-9"/>
          <w:w w:val="95"/>
          <w:sz w:val="21"/>
        </w:rPr>
        <w:t> </w:t>
      </w:r>
      <w:r>
        <w:rPr>
          <w:color w:val="231F20"/>
          <w:w w:val="95"/>
          <w:sz w:val="21"/>
        </w:rPr>
        <w:t>scholars</w:t>
      </w:r>
      <w:r>
        <w:rPr>
          <w:color w:val="231F20"/>
          <w:spacing w:val="-8"/>
          <w:w w:val="95"/>
          <w:sz w:val="21"/>
        </w:rPr>
        <w:t> </w:t>
      </w:r>
      <w:r>
        <w:rPr>
          <w:color w:val="231F20"/>
          <w:w w:val="95"/>
          <w:sz w:val="21"/>
        </w:rPr>
        <w:t>to</w:t>
      </w:r>
      <w:r>
        <w:rPr>
          <w:color w:val="231F20"/>
          <w:spacing w:val="-8"/>
          <w:w w:val="95"/>
          <w:sz w:val="21"/>
        </w:rPr>
        <w:t> </w:t>
      </w:r>
      <w:r>
        <w:rPr>
          <w:color w:val="231F20"/>
          <w:w w:val="95"/>
          <w:sz w:val="21"/>
        </w:rPr>
        <w:t>engage</w:t>
      </w:r>
      <w:r>
        <w:rPr>
          <w:color w:val="231F20"/>
          <w:spacing w:val="-8"/>
          <w:w w:val="95"/>
          <w:sz w:val="21"/>
        </w:rPr>
        <w:t> </w:t>
      </w:r>
      <w:r>
        <w:rPr>
          <w:color w:val="231F20"/>
          <w:w w:val="95"/>
          <w:sz w:val="21"/>
        </w:rPr>
        <w:t>in</w:t>
      </w:r>
      <w:r>
        <w:rPr>
          <w:color w:val="231F20"/>
          <w:spacing w:val="-9"/>
          <w:w w:val="95"/>
          <w:sz w:val="21"/>
        </w:rPr>
        <w:t> </w:t>
      </w:r>
      <w:r>
        <w:rPr>
          <w:color w:val="231F20"/>
          <w:w w:val="95"/>
          <w:sz w:val="21"/>
        </w:rPr>
        <w:t>critical</w:t>
      </w:r>
      <w:r>
        <w:rPr>
          <w:color w:val="231F20"/>
          <w:spacing w:val="-8"/>
          <w:w w:val="95"/>
          <w:sz w:val="21"/>
        </w:rPr>
        <w:t> </w:t>
      </w:r>
      <w:r>
        <w:rPr>
          <w:color w:val="231F20"/>
          <w:w w:val="95"/>
          <w:sz w:val="21"/>
        </w:rPr>
        <w:t>inquiry </w:t>
      </w:r>
      <w:r>
        <w:rPr>
          <w:color w:val="231F20"/>
          <w:sz w:val="21"/>
        </w:rPr>
        <w:t>and</w:t>
      </w:r>
      <w:r>
        <w:rPr>
          <w:color w:val="231F20"/>
          <w:spacing w:val="-23"/>
          <w:sz w:val="21"/>
        </w:rPr>
        <w:t> </w:t>
      </w:r>
      <w:r>
        <w:rPr>
          <w:color w:val="231F20"/>
          <w:sz w:val="21"/>
        </w:rPr>
        <w:t>robust</w:t>
      </w:r>
      <w:r>
        <w:rPr>
          <w:color w:val="231F20"/>
          <w:spacing w:val="-23"/>
          <w:sz w:val="21"/>
        </w:rPr>
        <w:t> </w:t>
      </w:r>
      <w:r>
        <w:rPr>
          <w:color w:val="231F20"/>
          <w:sz w:val="21"/>
        </w:rPr>
        <w:t>and</w:t>
      </w:r>
      <w:r>
        <w:rPr>
          <w:color w:val="231F20"/>
          <w:spacing w:val="-23"/>
          <w:sz w:val="21"/>
        </w:rPr>
        <w:t> </w:t>
      </w:r>
      <w:r>
        <w:rPr>
          <w:color w:val="231F20"/>
          <w:sz w:val="21"/>
        </w:rPr>
        <w:t>unfettered</w:t>
      </w:r>
      <w:r>
        <w:rPr>
          <w:color w:val="231F20"/>
          <w:spacing w:val="-23"/>
          <w:sz w:val="21"/>
        </w:rPr>
        <w:t> </w:t>
      </w:r>
      <w:r>
        <w:rPr>
          <w:color w:val="231F20"/>
          <w:sz w:val="21"/>
        </w:rPr>
        <w:t>critical</w:t>
      </w:r>
      <w:r>
        <w:rPr>
          <w:color w:val="231F20"/>
          <w:spacing w:val="-23"/>
          <w:sz w:val="21"/>
        </w:rPr>
        <w:t> </w:t>
      </w:r>
      <w:r>
        <w:rPr>
          <w:color w:val="231F20"/>
          <w:sz w:val="21"/>
        </w:rPr>
        <w:t>debate.</w:t>
      </w:r>
      <w:r>
        <w:rPr>
          <w:color w:val="231F20"/>
          <w:spacing w:val="-23"/>
          <w:sz w:val="21"/>
        </w:rPr>
        <w:t> </w:t>
      </w:r>
      <w:r>
        <w:rPr>
          <w:color w:val="231F20"/>
          <w:sz w:val="21"/>
        </w:rPr>
        <w:t>It</w:t>
      </w:r>
      <w:r>
        <w:rPr>
          <w:color w:val="231F20"/>
          <w:spacing w:val="-23"/>
          <w:sz w:val="21"/>
        </w:rPr>
        <w:t> </w:t>
      </w:r>
      <w:r>
        <w:rPr>
          <w:color w:val="231F20"/>
          <w:sz w:val="21"/>
        </w:rPr>
        <w:t>recognises</w:t>
      </w:r>
      <w:r>
        <w:rPr>
          <w:color w:val="231F20"/>
          <w:spacing w:val="-23"/>
          <w:sz w:val="21"/>
        </w:rPr>
        <w:t> </w:t>
      </w:r>
      <w:r>
        <w:rPr>
          <w:color w:val="231F20"/>
          <w:sz w:val="21"/>
        </w:rPr>
        <w:t>and</w:t>
      </w:r>
      <w:r>
        <w:rPr>
          <w:color w:val="231F20"/>
          <w:spacing w:val="-22"/>
          <w:sz w:val="21"/>
        </w:rPr>
        <w:t> </w:t>
      </w:r>
      <w:r>
        <w:rPr>
          <w:color w:val="231F20"/>
          <w:sz w:val="21"/>
        </w:rPr>
        <w:t>promotes</w:t>
      </w:r>
      <w:r>
        <w:rPr>
          <w:color w:val="231F20"/>
          <w:spacing w:val="-23"/>
          <w:sz w:val="21"/>
        </w:rPr>
        <w:t> </w:t>
      </w:r>
      <w:r>
        <w:rPr>
          <w:color w:val="231F20"/>
          <w:sz w:val="21"/>
        </w:rPr>
        <w:t>a</w:t>
      </w:r>
      <w:r>
        <w:rPr>
          <w:color w:val="231F20"/>
          <w:spacing w:val="-23"/>
          <w:sz w:val="21"/>
        </w:rPr>
        <w:t> </w:t>
      </w:r>
      <w:r>
        <w:rPr>
          <w:color w:val="231F20"/>
          <w:sz w:val="21"/>
        </w:rPr>
        <w:t>diversity</w:t>
      </w:r>
      <w:r>
        <w:rPr>
          <w:color w:val="231F20"/>
          <w:spacing w:val="-23"/>
          <w:sz w:val="21"/>
        </w:rPr>
        <w:t> </w:t>
      </w:r>
      <w:r>
        <w:rPr>
          <w:color w:val="231F20"/>
          <w:sz w:val="21"/>
        </w:rPr>
        <w:t>of</w:t>
      </w:r>
      <w:r>
        <w:rPr>
          <w:color w:val="231F20"/>
          <w:spacing w:val="-23"/>
          <w:sz w:val="21"/>
        </w:rPr>
        <w:t> </w:t>
      </w:r>
      <w:r>
        <w:rPr>
          <w:color w:val="231F20"/>
          <w:sz w:val="21"/>
        </w:rPr>
        <w:t>opinion and the right to express that opinion</w:t>
      </w:r>
      <w:r>
        <w:rPr>
          <w:color w:val="231F20"/>
          <w:spacing w:val="-13"/>
          <w:sz w:val="21"/>
        </w:rPr>
        <w:t> </w:t>
      </w:r>
      <w:r>
        <w:rPr>
          <w:color w:val="231F20"/>
          <w:sz w:val="21"/>
        </w:rPr>
        <w:t>freely.</w:t>
      </w:r>
    </w:p>
    <w:p>
      <w:pPr>
        <w:spacing w:before="117"/>
        <w:ind w:left="1937" w:right="0" w:firstLine="0"/>
        <w:jc w:val="left"/>
        <w:rPr>
          <w:b/>
          <w:sz w:val="21"/>
        </w:rPr>
      </w:pPr>
      <w:r>
        <w:rPr>
          <w:w w:val="105"/>
          <w:sz w:val="21"/>
        </w:rPr>
        <w:t>Rating: </w:t>
      </w:r>
      <w:r>
        <w:rPr>
          <w:b/>
          <w:color w:val="6FAC46"/>
          <w:w w:val="105"/>
          <w:sz w:val="21"/>
        </w:rPr>
        <w:t>Green</w:t>
      </w:r>
    </w:p>
    <w:p>
      <w:pPr>
        <w:pStyle w:val="BodyText"/>
        <w:rPr>
          <w:b/>
          <w:sz w:val="32"/>
        </w:rPr>
      </w:pPr>
    </w:p>
    <w:p>
      <w:pPr>
        <w:spacing w:before="0"/>
        <w:ind w:left="1937" w:right="0" w:firstLine="0"/>
        <w:jc w:val="left"/>
        <w:rPr>
          <w:sz w:val="24"/>
        </w:rPr>
      </w:pPr>
      <w:r>
        <w:rPr>
          <w:color w:val="BB1F25"/>
          <w:w w:val="105"/>
          <w:sz w:val="24"/>
        </w:rPr>
        <w:t>Actions</w:t>
      </w:r>
    </w:p>
    <w:p>
      <w:pPr>
        <w:spacing w:before="253"/>
        <w:ind w:left="1937" w:right="0" w:firstLine="0"/>
        <w:jc w:val="left"/>
        <w:rPr>
          <w:sz w:val="11"/>
        </w:rPr>
      </w:pPr>
      <w:r>
        <w:rPr>
          <w:b/>
          <w:w w:val="110"/>
          <w:sz w:val="20"/>
        </w:rPr>
        <w:t>Deakin student union clashes with club over anti-Abbott T-shirts</w:t>
      </w:r>
      <w:r>
        <w:rPr>
          <w:w w:val="110"/>
          <w:position w:val="7"/>
          <w:sz w:val="11"/>
        </w:rPr>
        <w:t>37</w:t>
      </w:r>
    </w:p>
    <w:p>
      <w:pPr>
        <w:pStyle w:val="ListParagraph"/>
        <w:numPr>
          <w:ilvl w:val="0"/>
          <w:numId w:val="53"/>
        </w:numPr>
        <w:tabs>
          <w:tab w:pos="2222" w:val="left" w:leader="none"/>
        </w:tabs>
        <w:spacing w:line="261" w:lineRule="auto" w:before="128" w:after="0"/>
        <w:ind w:left="2221" w:right="1331" w:hanging="284"/>
        <w:jc w:val="left"/>
        <w:rPr>
          <w:sz w:val="21"/>
        </w:rPr>
      </w:pPr>
      <w:r>
        <w:rPr>
          <w:color w:val="231F20"/>
          <w:sz w:val="21"/>
        </w:rPr>
        <w:t>Deakin </w:t>
      </w:r>
      <w:r>
        <w:rPr>
          <w:color w:val="231F20"/>
          <w:spacing w:val="-3"/>
          <w:sz w:val="21"/>
        </w:rPr>
        <w:t>Young </w:t>
      </w:r>
      <w:r>
        <w:rPr>
          <w:color w:val="231F20"/>
          <w:sz w:val="21"/>
        </w:rPr>
        <w:t>Socialist Alliance members have accused the Deakin University Student Association of double standards and censoring their political views </w:t>
      </w:r>
      <w:r>
        <w:rPr>
          <w:color w:val="231F20"/>
          <w:spacing w:val="2"/>
          <w:sz w:val="21"/>
        </w:rPr>
        <w:t>after </w:t>
      </w:r>
      <w:r>
        <w:rPr>
          <w:color w:val="231F20"/>
          <w:sz w:val="21"/>
        </w:rPr>
        <w:t>being asked to </w:t>
      </w:r>
      <w:r>
        <w:rPr>
          <w:color w:val="231F20"/>
          <w:w w:val="95"/>
          <w:sz w:val="21"/>
        </w:rPr>
        <w:t>remove</w:t>
      </w:r>
      <w:r>
        <w:rPr>
          <w:color w:val="231F20"/>
          <w:spacing w:val="-8"/>
          <w:w w:val="95"/>
          <w:sz w:val="21"/>
        </w:rPr>
        <w:t> </w:t>
      </w:r>
      <w:r>
        <w:rPr>
          <w:color w:val="231F20"/>
          <w:w w:val="95"/>
          <w:sz w:val="21"/>
        </w:rPr>
        <w:t>T-shirts</w:t>
      </w:r>
      <w:r>
        <w:rPr>
          <w:color w:val="231F20"/>
          <w:spacing w:val="-8"/>
          <w:w w:val="95"/>
          <w:sz w:val="21"/>
        </w:rPr>
        <w:t> </w:t>
      </w:r>
      <w:r>
        <w:rPr>
          <w:color w:val="231F20"/>
          <w:w w:val="95"/>
          <w:sz w:val="21"/>
        </w:rPr>
        <w:t>critical</w:t>
      </w:r>
      <w:r>
        <w:rPr>
          <w:color w:val="231F20"/>
          <w:spacing w:val="-7"/>
          <w:w w:val="95"/>
          <w:sz w:val="21"/>
        </w:rPr>
        <w:t> </w:t>
      </w:r>
      <w:r>
        <w:rPr>
          <w:color w:val="231F20"/>
          <w:w w:val="95"/>
          <w:sz w:val="21"/>
        </w:rPr>
        <w:t>of</w:t>
      </w:r>
      <w:r>
        <w:rPr>
          <w:color w:val="231F20"/>
          <w:spacing w:val="-8"/>
          <w:w w:val="95"/>
          <w:sz w:val="21"/>
        </w:rPr>
        <w:t> </w:t>
      </w:r>
      <w:r>
        <w:rPr>
          <w:color w:val="231F20"/>
          <w:w w:val="95"/>
          <w:sz w:val="21"/>
        </w:rPr>
        <w:t>Prime</w:t>
      </w:r>
      <w:r>
        <w:rPr>
          <w:color w:val="231F20"/>
          <w:spacing w:val="-8"/>
          <w:w w:val="95"/>
          <w:sz w:val="21"/>
        </w:rPr>
        <w:t> </w:t>
      </w:r>
      <w:r>
        <w:rPr>
          <w:color w:val="231F20"/>
          <w:w w:val="95"/>
          <w:sz w:val="21"/>
        </w:rPr>
        <w:t>Minister</w:t>
      </w:r>
      <w:r>
        <w:rPr>
          <w:color w:val="231F20"/>
          <w:spacing w:val="-7"/>
          <w:w w:val="95"/>
          <w:sz w:val="21"/>
        </w:rPr>
        <w:t> </w:t>
      </w:r>
      <w:r>
        <w:rPr>
          <w:color w:val="231F20"/>
          <w:spacing w:val="-3"/>
          <w:w w:val="95"/>
          <w:sz w:val="21"/>
        </w:rPr>
        <w:t>Tony</w:t>
      </w:r>
      <w:r>
        <w:rPr>
          <w:color w:val="231F20"/>
          <w:spacing w:val="-8"/>
          <w:w w:val="95"/>
          <w:sz w:val="21"/>
        </w:rPr>
        <w:t> </w:t>
      </w:r>
      <w:r>
        <w:rPr>
          <w:color w:val="231F20"/>
          <w:w w:val="95"/>
          <w:sz w:val="21"/>
        </w:rPr>
        <w:t>Abbott</w:t>
      </w:r>
      <w:r>
        <w:rPr>
          <w:color w:val="231F20"/>
          <w:spacing w:val="-7"/>
          <w:w w:val="95"/>
          <w:sz w:val="21"/>
        </w:rPr>
        <w:t> </w:t>
      </w:r>
      <w:r>
        <w:rPr>
          <w:color w:val="231F20"/>
          <w:w w:val="95"/>
          <w:sz w:val="21"/>
        </w:rPr>
        <w:t>last</w:t>
      </w:r>
      <w:r>
        <w:rPr>
          <w:color w:val="231F20"/>
          <w:spacing w:val="-8"/>
          <w:w w:val="95"/>
          <w:sz w:val="21"/>
        </w:rPr>
        <w:t> </w:t>
      </w:r>
      <w:r>
        <w:rPr>
          <w:color w:val="231F20"/>
          <w:w w:val="95"/>
          <w:sz w:val="21"/>
        </w:rPr>
        <w:t>Tuesday.</w:t>
      </w:r>
      <w:r>
        <w:rPr>
          <w:color w:val="231F20"/>
          <w:spacing w:val="-8"/>
          <w:w w:val="95"/>
          <w:sz w:val="21"/>
        </w:rPr>
        <w:t> </w:t>
      </w:r>
      <w:r>
        <w:rPr>
          <w:color w:val="231F20"/>
          <w:w w:val="95"/>
          <w:sz w:val="21"/>
        </w:rPr>
        <w:t>The</w:t>
      </w:r>
      <w:r>
        <w:rPr>
          <w:color w:val="231F20"/>
          <w:spacing w:val="-7"/>
          <w:w w:val="95"/>
          <w:sz w:val="21"/>
        </w:rPr>
        <w:t> </w:t>
      </w:r>
      <w:r>
        <w:rPr>
          <w:color w:val="231F20"/>
          <w:w w:val="95"/>
          <w:sz w:val="21"/>
        </w:rPr>
        <w:t>shirts</w:t>
      </w:r>
      <w:r>
        <w:rPr>
          <w:color w:val="231F20"/>
          <w:spacing w:val="-8"/>
          <w:w w:val="95"/>
          <w:sz w:val="21"/>
        </w:rPr>
        <w:t> </w:t>
      </w:r>
      <w:r>
        <w:rPr>
          <w:color w:val="231F20"/>
          <w:w w:val="95"/>
          <w:sz w:val="21"/>
        </w:rPr>
        <w:t>were</w:t>
      </w:r>
      <w:r>
        <w:rPr>
          <w:color w:val="231F20"/>
          <w:spacing w:val="-8"/>
          <w:w w:val="95"/>
          <w:sz w:val="21"/>
        </w:rPr>
        <w:t> </w:t>
      </w:r>
      <w:r>
        <w:rPr>
          <w:color w:val="231F20"/>
          <w:w w:val="95"/>
          <w:sz w:val="21"/>
        </w:rPr>
        <w:t>emblazoned </w:t>
      </w:r>
      <w:r>
        <w:rPr>
          <w:color w:val="231F20"/>
          <w:sz w:val="21"/>
        </w:rPr>
        <w:t>with</w:t>
      </w:r>
      <w:r>
        <w:rPr>
          <w:color w:val="231F20"/>
          <w:spacing w:val="-10"/>
          <w:sz w:val="21"/>
        </w:rPr>
        <w:t> </w:t>
      </w:r>
      <w:r>
        <w:rPr>
          <w:color w:val="231F20"/>
          <w:sz w:val="21"/>
        </w:rPr>
        <w:t>the</w:t>
      </w:r>
      <w:r>
        <w:rPr>
          <w:color w:val="231F20"/>
          <w:spacing w:val="-9"/>
          <w:sz w:val="21"/>
        </w:rPr>
        <w:t> </w:t>
      </w:r>
      <w:r>
        <w:rPr>
          <w:color w:val="231F20"/>
          <w:sz w:val="21"/>
        </w:rPr>
        <w:t>Rosie</w:t>
      </w:r>
      <w:r>
        <w:rPr>
          <w:color w:val="231F20"/>
          <w:spacing w:val="-9"/>
          <w:sz w:val="21"/>
        </w:rPr>
        <w:t> </w:t>
      </w:r>
      <w:r>
        <w:rPr>
          <w:color w:val="231F20"/>
          <w:sz w:val="21"/>
        </w:rPr>
        <w:t>the</w:t>
      </w:r>
      <w:r>
        <w:rPr>
          <w:color w:val="231F20"/>
          <w:spacing w:val="-9"/>
          <w:sz w:val="21"/>
        </w:rPr>
        <w:t> </w:t>
      </w:r>
      <w:r>
        <w:rPr>
          <w:color w:val="231F20"/>
          <w:sz w:val="21"/>
        </w:rPr>
        <w:t>Riveter</w:t>
      </w:r>
      <w:r>
        <w:rPr>
          <w:color w:val="231F20"/>
          <w:spacing w:val="-9"/>
          <w:sz w:val="21"/>
        </w:rPr>
        <w:t> </w:t>
      </w:r>
      <w:r>
        <w:rPr>
          <w:color w:val="231F20"/>
          <w:sz w:val="21"/>
        </w:rPr>
        <w:t>feminist</w:t>
      </w:r>
      <w:r>
        <w:rPr>
          <w:color w:val="231F20"/>
          <w:spacing w:val="-9"/>
          <w:sz w:val="21"/>
        </w:rPr>
        <w:t> </w:t>
      </w:r>
      <w:r>
        <w:rPr>
          <w:color w:val="231F20"/>
          <w:sz w:val="21"/>
        </w:rPr>
        <w:t>image</w:t>
      </w:r>
      <w:r>
        <w:rPr>
          <w:color w:val="231F20"/>
          <w:spacing w:val="-9"/>
          <w:sz w:val="21"/>
        </w:rPr>
        <w:t> </w:t>
      </w:r>
      <w:r>
        <w:rPr>
          <w:color w:val="231F20"/>
          <w:sz w:val="21"/>
        </w:rPr>
        <w:t>with</w:t>
      </w:r>
      <w:r>
        <w:rPr>
          <w:color w:val="231F20"/>
          <w:spacing w:val="-9"/>
          <w:sz w:val="21"/>
        </w:rPr>
        <w:t> </w:t>
      </w:r>
      <w:r>
        <w:rPr>
          <w:color w:val="231F20"/>
          <w:sz w:val="21"/>
        </w:rPr>
        <w:t>the</w:t>
      </w:r>
      <w:r>
        <w:rPr>
          <w:color w:val="231F20"/>
          <w:spacing w:val="-9"/>
          <w:sz w:val="21"/>
        </w:rPr>
        <w:t> </w:t>
      </w:r>
      <w:r>
        <w:rPr>
          <w:color w:val="231F20"/>
          <w:sz w:val="21"/>
        </w:rPr>
        <w:t>text</w:t>
      </w:r>
      <w:r>
        <w:rPr>
          <w:color w:val="231F20"/>
          <w:spacing w:val="-9"/>
          <w:sz w:val="21"/>
        </w:rPr>
        <w:t> </w:t>
      </w:r>
      <w:r>
        <w:rPr>
          <w:color w:val="231F20"/>
          <w:sz w:val="21"/>
        </w:rPr>
        <w:t>“Up</w:t>
      </w:r>
      <w:r>
        <w:rPr>
          <w:color w:val="231F20"/>
          <w:spacing w:val="-9"/>
          <w:sz w:val="21"/>
        </w:rPr>
        <w:t> </w:t>
      </w:r>
      <w:r>
        <w:rPr>
          <w:color w:val="231F20"/>
          <w:spacing w:val="-3"/>
          <w:sz w:val="21"/>
        </w:rPr>
        <w:t>Yours</w:t>
      </w:r>
      <w:r>
        <w:rPr>
          <w:color w:val="231F20"/>
          <w:spacing w:val="-9"/>
          <w:sz w:val="21"/>
        </w:rPr>
        <w:t> </w:t>
      </w:r>
      <w:r>
        <w:rPr>
          <w:color w:val="231F20"/>
          <w:sz w:val="21"/>
        </w:rPr>
        <w:t>Abbott”.</w:t>
      </w:r>
    </w:p>
    <w:p>
      <w:pPr>
        <w:spacing w:before="116"/>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0"/>
          <w:sz w:val="20"/>
        </w:rPr>
        <w:t>Tony Abbott cancels visit to university to avoid protesters</w:t>
      </w:r>
      <w:r>
        <w:rPr>
          <w:w w:val="110"/>
          <w:position w:val="7"/>
          <w:sz w:val="11"/>
        </w:rPr>
        <w:t>38</w:t>
      </w:r>
    </w:p>
    <w:p>
      <w:pPr>
        <w:pStyle w:val="ListParagraph"/>
        <w:numPr>
          <w:ilvl w:val="0"/>
          <w:numId w:val="53"/>
        </w:numPr>
        <w:tabs>
          <w:tab w:pos="2222" w:val="left" w:leader="none"/>
        </w:tabs>
        <w:spacing w:line="261" w:lineRule="auto" w:before="128" w:after="0"/>
        <w:ind w:left="2221" w:right="1372" w:hanging="284"/>
        <w:jc w:val="left"/>
        <w:rPr>
          <w:sz w:val="21"/>
        </w:rPr>
      </w:pPr>
      <w:r>
        <w:rPr>
          <w:color w:val="231F20"/>
          <w:sz w:val="21"/>
        </w:rPr>
        <w:t>Prime</w:t>
      </w:r>
      <w:r>
        <w:rPr>
          <w:color w:val="231F20"/>
          <w:spacing w:val="-28"/>
          <w:sz w:val="21"/>
        </w:rPr>
        <w:t> </w:t>
      </w:r>
      <w:r>
        <w:rPr>
          <w:color w:val="231F20"/>
          <w:sz w:val="21"/>
        </w:rPr>
        <w:t>Minister</w:t>
      </w:r>
      <w:r>
        <w:rPr>
          <w:color w:val="231F20"/>
          <w:spacing w:val="-28"/>
          <w:sz w:val="21"/>
        </w:rPr>
        <w:t> </w:t>
      </w:r>
      <w:r>
        <w:rPr>
          <w:color w:val="231F20"/>
          <w:spacing w:val="-3"/>
          <w:sz w:val="21"/>
        </w:rPr>
        <w:t>Tony</w:t>
      </w:r>
      <w:r>
        <w:rPr>
          <w:color w:val="231F20"/>
          <w:spacing w:val="-28"/>
          <w:sz w:val="21"/>
        </w:rPr>
        <w:t> </w:t>
      </w:r>
      <w:r>
        <w:rPr>
          <w:color w:val="231F20"/>
          <w:sz w:val="21"/>
        </w:rPr>
        <w:t>Abbott</w:t>
      </w:r>
      <w:r>
        <w:rPr>
          <w:color w:val="231F20"/>
          <w:spacing w:val="-28"/>
          <w:sz w:val="21"/>
        </w:rPr>
        <w:t> </w:t>
      </w:r>
      <w:r>
        <w:rPr>
          <w:color w:val="231F20"/>
          <w:sz w:val="21"/>
        </w:rPr>
        <w:t>has</w:t>
      </w:r>
      <w:r>
        <w:rPr>
          <w:color w:val="231F20"/>
          <w:spacing w:val="-27"/>
          <w:sz w:val="21"/>
        </w:rPr>
        <w:t> </w:t>
      </w:r>
      <w:r>
        <w:rPr>
          <w:color w:val="231F20"/>
          <w:sz w:val="21"/>
        </w:rPr>
        <w:t>cancelled</w:t>
      </w:r>
      <w:r>
        <w:rPr>
          <w:color w:val="231F20"/>
          <w:spacing w:val="-28"/>
          <w:sz w:val="21"/>
        </w:rPr>
        <w:t> </w:t>
      </w:r>
      <w:r>
        <w:rPr>
          <w:color w:val="231F20"/>
          <w:sz w:val="21"/>
        </w:rPr>
        <w:t>a</w:t>
      </w:r>
      <w:r>
        <w:rPr>
          <w:color w:val="231F20"/>
          <w:spacing w:val="-28"/>
          <w:sz w:val="21"/>
        </w:rPr>
        <w:t> </w:t>
      </w:r>
      <w:r>
        <w:rPr>
          <w:color w:val="231F20"/>
          <w:sz w:val="21"/>
        </w:rPr>
        <w:t>visit</w:t>
      </w:r>
      <w:r>
        <w:rPr>
          <w:color w:val="231F20"/>
          <w:spacing w:val="-28"/>
          <w:sz w:val="21"/>
        </w:rPr>
        <w:t> </w:t>
      </w:r>
      <w:r>
        <w:rPr>
          <w:color w:val="231F20"/>
          <w:sz w:val="21"/>
        </w:rPr>
        <w:t>to</w:t>
      </w:r>
      <w:r>
        <w:rPr>
          <w:color w:val="231F20"/>
          <w:spacing w:val="-27"/>
          <w:sz w:val="21"/>
        </w:rPr>
        <w:t> </w:t>
      </w:r>
      <w:r>
        <w:rPr>
          <w:color w:val="231F20"/>
          <w:sz w:val="21"/>
        </w:rPr>
        <w:t>a</w:t>
      </w:r>
      <w:r>
        <w:rPr>
          <w:color w:val="231F20"/>
          <w:spacing w:val="-28"/>
          <w:sz w:val="21"/>
        </w:rPr>
        <w:t> </w:t>
      </w:r>
      <w:r>
        <w:rPr>
          <w:color w:val="231F20"/>
          <w:sz w:val="21"/>
        </w:rPr>
        <w:t>Victorian</w:t>
      </w:r>
      <w:r>
        <w:rPr>
          <w:color w:val="231F20"/>
          <w:spacing w:val="-28"/>
          <w:sz w:val="21"/>
        </w:rPr>
        <w:t> </w:t>
      </w:r>
      <w:r>
        <w:rPr>
          <w:color w:val="231F20"/>
          <w:sz w:val="21"/>
        </w:rPr>
        <w:t>university,</w:t>
      </w:r>
      <w:r>
        <w:rPr>
          <w:color w:val="231F20"/>
          <w:spacing w:val="-28"/>
          <w:sz w:val="21"/>
        </w:rPr>
        <w:t> </w:t>
      </w:r>
      <w:r>
        <w:rPr>
          <w:color w:val="231F20"/>
          <w:sz w:val="21"/>
        </w:rPr>
        <w:t>an</w:t>
      </w:r>
      <w:r>
        <w:rPr>
          <w:color w:val="231F20"/>
          <w:spacing w:val="-27"/>
          <w:sz w:val="21"/>
        </w:rPr>
        <w:t> </w:t>
      </w:r>
      <w:r>
        <w:rPr>
          <w:color w:val="231F20"/>
          <w:sz w:val="21"/>
        </w:rPr>
        <w:t>event</w:t>
      </w:r>
      <w:r>
        <w:rPr>
          <w:color w:val="231F20"/>
          <w:spacing w:val="-28"/>
          <w:sz w:val="21"/>
        </w:rPr>
        <w:t> </w:t>
      </w:r>
      <w:r>
        <w:rPr>
          <w:color w:val="231F20"/>
          <w:sz w:val="21"/>
        </w:rPr>
        <w:t>expected</w:t>
      </w:r>
      <w:r>
        <w:rPr>
          <w:color w:val="231F20"/>
          <w:spacing w:val="-28"/>
          <w:sz w:val="21"/>
        </w:rPr>
        <w:t> </w:t>
      </w:r>
      <w:r>
        <w:rPr>
          <w:color w:val="231F20"/>
          <w:sz w:val="21"/>
        </w:rPr>
        <w:t>to be</w:t>
      </w:r>
      <w:r>
        <w:rPr>
          <w:color w:val="231F20"/>
          <w:spacing w:val="-4"/>
          <w:sz w:val="21"/>
        </w:rPr>
        <w:t> </w:t>
      </w:r>
      <w:r>
        <w:rPr>
          <w:color w:val="231F20"/>
          <w:sz w:val="21"/>
        </w:rPr>
        <w:t>targeted</w:t>
      </w:r>
      <w:r>
        <w:rPr>
          <w:color w:val="231F20"/>
          <w:spacing w:val="-4"/>
          <w:sz w:val="21"/>
        </w:rPr>
        <w:t> </w:t>
      </w:r>
      <w:r>
        <w:rPr>
          <w:color w:val="231F20"/>
          <w:sz w:val="21"/>
        </w:rPr>
        <w:t>by</w:t>
      </w:r>
      <w:r>
        <w:rPr>
          <w:color w:val="231F20"/>
          <w:spacing w:val="-3"/>
          <w:sz w:val="21"/>
        </w:rPr>
        <w:t> </w:t>
      </w:r>
      <w:r>
        <w:rPr>
          <w:color w:val="231F20"/>
          <w:sz w:val="21"/>
        </w:rPr>
        <w:t>protesters</w:t>
      </w:r>
      <w:r>
        <w:rPr>
          <w:color w:val="231F20"/>
          <w:spacing w:val="-4"/>
          <w:sz w:val="21"/>
        </w:rPr>
        <w:t> </w:t>
      </w:r>
      <w:r>
        <w:rPr>
          <w:color w:val="231F20"/>
          <w:sz w:val="21"/>
        </w:rPr>
        <w:t>in</w:t>
      </w:r>
      <w:r>
        <w:rPr>
          <w:color w:val="231F20"/>
          <w:spacing w:val="-3"/>
          <w:sz w:val="21"/>
        </w:rPr>
        <w:t> </w:t>
      </w:r>
      <w:r>
        <w:rPr>
          <w:color w:val="231F20"/>
          <w:sz w:val="21"/>
        </w:rPr>
        <w:t>the</w:t>
      </w:r>
      <w:r>
        <w:rPr>
          <w:color w:val="231F20"/>
          <w:spacing w:val="-4"/>
          <w:sz w:val="21"/>
        </w:rPr>
        <w:t> </w:t>
      </w:r>
      <w:r>
        <w:rPr>
          <w:color w:val="231F20"/>
          <w:sz w:val="21"/>
        </w:rPr>
        <w:t>wake</w:t>
      </w:r>
      <w:r>
        <w:rPr>
          <w:color w:val="231F20"/>
          <w:spacing w:val="-3"/>
          <w:sz w:val="21"/>
        </w:rPr>
        <w:t> </w:t>
      </w:r>
      <w:r>
        <w:rPr>
          <w:color w:val="231F20"/>
          <w:sz w:val="21"/>
        </w:rPr>
        <w:t>of</w:t>
      </w:r>
      <w:r>
        <w:rPr>
          <w:color w:val="231F20"/>
          <w:spacing w:val="-4"/>
          <w:sz w:val="21"/>
        </w:rPr>
        <w:t> </w:t>
      </w:r>
      <w:r>
        <w:rPr>
          <w:color w:val="231F20"/>
          <w:sz w:val="21"/>
        </w:rPr>
        <w:t>the</w:t>
      </w:r>
      <w:r>
        <w:rPr>
          <w:color w:val="231F20"/>
          <w:spacing w:val="-3"/>
          <w:sz w:val="21"/>
        </w:rPr>
        <w:t> </w:t>
      </w:r>
      <w:r>
        <w:rPr>
          <w:color w:val="231F20"/>
          <w:sz w:val="21"/>
        </w:rPr>
        <w:t>federal</w:t>
      </w:r>
      <w:r>
        <w:rPr>
          <w:color w:val="231F20"/>
          <w:spacing w:val="-4"/>
          <w:sz w:val="21"/>
        </w:rPr>
        <w:t> </w:t>
      </w:r>
      <w:r>
        <w:rPr>
          <w:color w:val="231F20"/>
          <w:sz w:val="21"/>
        </w:rPr>
        <w:t>budget.</w:t>
      </w:r>
    </w:p>
    <w:p>
      <w:pPr>
        <w:spacing w:before="115"/>
        <w:ind w:left="1937"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r>
        <w:rPr/>
        <w:pict>
          <v:line style="position:absolute;mso-position-horizontal-relative:page;mso-position-vertical-relative:paragraph;z-index:2504;mso-wrap-distance-left:0;mso-wrap-distance-right:0" from="121.889801pt,19.197866pt" to="524.409801pt,19.197866pt" stroked="true" strokeweight=".709pt" strokecolor="#165576">
            <v:stroke dashstyle="solid"/>
            <w10:wrap type="topAndBottom"/>
          </v:line>
        </w:pict>
      </w:r>
    </w:p>
    <w:p>
      <w:pPr>
        <w:pStyle w:val="ListParagraph"/>
        <w:numPr>
          <w:ilvl w:val="0"/>
          <w:numId w:val="54"/>
        </w:numPr>
        <w:tabs>
          <w:tab w:pos="2200" w:val="left" w:leader="none"/>
        </w:tabs>
        <w:spacing w:line="240" w:lineRule="auto" w:before="57"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3"/>
          <w:w w:val="100"/>
          <w:sz w:val="15"/>
        </w:rPr>
        <w:t>d</w:t>
      </w:r>
      <w:r>
        <w:rPr>
          <w:color w:val="231F20"/>
          <w:spacing w:val="2"/>
          <w:w w:val="96"/>
          <w:sz w:val="15"/>
        </w:rPr>
        <w:t>e</w:t>
      </w:r>
      <w:r>
        <w:rPr>
          <w:color w:val="231F20"/>
          <w:spacing w:val="2"/>
          <w:w w:val="101"/>
          <w:sz w:val="15"/>
        </w:rPr>
        <w:t>a</w:t>
      </w:r>
      <w:r>
        <w:rPr>
          <w:color w:val="231F20"/>
          <w:spacing w:val="3"/>
          <w:w w:val="101"/>
          <w:sz w:val="15"/>
        </w:rPr>
        <w:t>k</w:t>
      </w:r>
      <w:r>
        <w:rPr>
          <w:color w:val="231F20"/>
          <w:spacing w:val="2"/>
          <w:w w:val="89"/>
          <w:sz w:val="15"/>
        </w:rPr>
        <w:t>in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w w:val="99"/>
          <w:sz w:val="15"/>
        </w:rPr>
        <w:t>o</w:t>
      </w:r>
      <w:r>
        <w:rPr>
          <w:color w:val="231F20"/>
          <w:spacing w:val="3"/>
          <w:w w:val="95"/>
          <w:sz w:val="15"/>
        </w:rPr>
        <w:t>w</w:t>
      </w:r>
      <w:r>
        <w:rPr>
          <w:color w:val="231F20"/>
          <w:spacing w:val="2"/>
          <w:w w:val="89"/>
          <w:sz w:val="15"/>
        </w:rPr>
        <w:t>n</w:t>
      </w:r>
      <w:r>
        <w:rPr>
          <w:color w:val="231F20"/>
          <w:spacing w:val="2"/>
          <w:w w:val="90"/>
          <w:sz w:val="15"/>
        </w:rPr>
        <w:t>l</w:t>
      </w:r>
      <w:r>
        <w:rPr>
          <w:color w:val="231F20"/>
          <w:spacing w:val="3"/>
          <w:w w:val="99"/>
          <w:sz w:val="15"/>
        </w:rPr>
        <w:t>o</w:t>
      </w:r>
      <w:r>
        <w:rPr>
          <w:color w:val="231F20"/>
          <w:spacing w:val="3"/>
          <w:w w:val="109"/>
          <w:sz w:val="15"/>
        </w:rPr>
        <w:t>a</w:t>
      </w:r>
      <w:r>
        <w:rPr>
          <w:color w:val="231F20"/>
          <w:spacing w:val="2"/>
          <w:w w:val="96"/>
          <w:sz w:val="15"/>
        </w:rPr>
        <w:t>d.</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6"/>
          <w:w w:val="100"/>
          <w:sz w:val="15"/>
        </w:rPr>
        <w:t>=</w:t>
      </w:r>
      <w:r>
        <w:rPr>
          <w:color w:val="231F20"/>
          <w:spacing w:val="1"/>
          <w:w w:val="112"/>
          <w:sz w:val="15"/>
        </w:rPr>
        <w:t>9</w:t>
      </w:r>
      <w:r>
        <w:rPr>
          <w:color w:val="231F20"/>
          <w:spacing w:val="-2"/>
          <w:w w:val="112"/>
          <w:sz w:val="15"/>
        </w:rPr>
        <w:t>2</w:t>
      </w:r>
      <w:r>
        <w:rPr>
          <w:color w:val="231F20"/>
          <w:spacing w:val="1"/>
          <w:w w:val="93"/>
          <w:sz w:val="15"/>
        </w:rPr>
        <w:t>&amp;</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2"/>
          <w:w w:val="90"/>
          <w:sz w:val="15"/>
        </w:rPr>
        <w:t>i</w:t>
      </w:r>
      <w:r>
        <w:rPr>
          <w:color w:val="231F20"/>
          <w:spacing w:val="2"/>
          <w:w w:val="99"/>
          <w:sz w:val="15"/>
        </w:rPr>
        <w:t>o</w:t>
      </w:r>
      <w:r>
        <w:rPr>
          <w:color w:val="231F20"/>
          <w:spacing w:val="4"/>
          <w:w w:val="89"/>
          <w:sz w:val="15"/>
        </w:rPr>
        <w:t>n</w:t>
      </w:r>
      <w:r>
        <w:rPr>
          <w:color w:val="231F20"/>
          <w:spacing w:val="1"/>
          <w:w w:val="100"/>
          <w:sz w:val="15"/>
        </w:rPr>
        <w:t>=</w:t>
      </w:r>
      <w:r>
        <w:rPr>
          <w:color w:val="231F20"/>
          <w:spacing w:val="-2"/>
          <w:w w:val="112"/>
          <w:sz w:val="15"/>
        </w:rPr>
        <w:t>2</w:t>
      </w:r>
      <w:r>
        <w:rPr>
          <w:color w:val="231F20"/>
          <w:spacing w:val="3"/>
          <w:w w:val="93"/>
          <w:sz w:val="15"/>
        </w:rPr>
        <w:t>&amp;</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103"/>
          <w:sz w:val="15"/>
        </w:rPr>
        <w:t>i</w:t>
      </w:r>
      <w:r>
        <w:rPr>
          <w:color w:val="231F20"/>
          <w:spacing w:val="3"/>
          <w:w w:val="103"/>
          <w:sz w:val="15"/>
        </w:rPr>
        <w:t>a</w:t>
      </w:r>
      <w:r>
        <w:rPr>
          <w:color w:val="231F20"/>
          <w:spacing w:val="3"/>
          <w:w w:val="63"/>
          <w:sz w:val="15"/>
        </w:rPr>
        <w:t>t</w:t>
      </w:r>
      <w:r>
        <w:rPr>
          <w:color w:val="231F20"/>
          <w:spacing w:val="2"/>
          <w:w w:val="96"/>
          <w:sz w:val="15"/>
        </w:rPr>
        <w:t>e</w:t>
      </w:r>
      <w:r>
        <w:rPr>
          <w:color w:val="231F20"/>
          <w:w w:val="100"/>
          <w:sz w:val="15"/>
        </w:rPr>
        <w:t>d</w:t>
      </w:r>
    </w:p>
    <w:p>
      <w:pPr>
        <w:pStyle w:val="ListParagraph"/>
        <w:numPr>
          <w:ilvl w:val="0"/>
          <w:numId w:val="54"/>
        </w:numPr>
        <w:tabs>
          <w:tab w:pos="2200" w:val="left" w:leader="none"/>
        </w:tabs>
        <w:spacing w:line="240" w:lineRule="auto" w:before="82"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3"/>
          <w:w w:val="100"/>
          <w:sz w:val="15"/>
        </w:rPr>
        <w:t>d</w:t>
      </w:r>
      <w:r>
        <w:rPr>
          <w:color w:val="231F20"/>
          <w:spacing w:val="2"/>
          <w:w w:val="96"/>
          <w:sz w:val="15"/>
        </w:rPr>
        <w:t>e</w:t>
      </w:r>
      <w:r>
        <w:rPr>
          <w:color w:val="231F20"/>
          <w:spacing w:val="2"/>
          <w:w w:val="109"/>
          <w:sz w:val="15"/>
        </w:rPr>
        <w:t>a</w:t>
      </w:r>
      <w:r>
        <w:rPr>
          <w:color w:val="231F20"/>
          <w:spacing w:val="3"/>
          <w:w w:val="92"/>
          <w:sz w:val="15"/>
        </w:rPr>
        <w:t>k</w:t>
      </w:r>
      <w:r>
        <w:rPr>
          <w:color w:val="231F20"/>
          <w:spacing w:val="2"/>
          <w:w w:val="90"/>
          <w:sz w:val="15"/>
        </w:rPr>
        <w:t>i</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w w:val="112"/>
          <w:sz w:val="15"/>
        </w:rPr>
        <w:t>27</w:t>
      </w:r>
    </w:p>
    <w:p>
      <w:pPr>
        <w:pStyle w:val="ListParagraph"/>
        <w:numPr>
          <w:ilvl w:val="0"/>
          <w:numId w:val="54"/>
        </w:numPr>
        <w:tabs>
          <w:tab w:pos="2200" w:val="left" w:leader="none"/>
        </w:tabs>
        <w:spacing w:line="235" w:lineRule="auto" w:before="84" w:after="0"/>
        <w:ind w:left="2164" w:right="1286" w:hanging="227"/>
        <w:jc w:val="left"/>
        <w:rPr>
          <w:sz w:val="15"/>
        </w:rPr>
      </w:pPr>
      <w:hyperlink r:id="rId100">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11"/>
            <w:sz w:val="15"/>
          </w:rPr>
          <w:t>g</w:t>
        </w:r>
        <w:r>
          <w:rPr>
            <w:color w:val="231F20"/>
            <w:spacing w:val="2"/>
            <w:w w:val="96"/>
            <w:sz w:val="15"/>
          </w:rPr>
          <w:t>ee</w:t>
        </w:r>
        <w:r>
          <w:rPr>
            <w:color w:val="231F20"/>
            <w:spacing w:val="2"/>
            <w:w w:val="96"/>
            <w:sz w:val="15"/>
          </w:rPr>
          <w:t>lo</w:t>
        </w:r>
        <w:r>
          <w:rPr>
            <w:color w:val="231F20"/>
            <w:spacing w:val="2"/>
            <w:w w:val="99"/>
            <w:sz w:val="15"/>
          </w:rPr>
          <w:t>n</w:t>
        </w:r>
        <w:r>
          <w:rPr>
            <w:color w:val="231F20"/>
            <w:spacing w:val="3"/>
            <w:w w:val="99"/>
            <w:sz w:val="15"/>
          </w:rPr>
          <w:t>g</w:t>
        </w:r>
        <w:r>
          <w:rPr>
            <w:color w:val="231F20"/>
            <w:spacing w:val="3"/>
            <w:w w:val="109"/>
            <w:sz w:val="15"/>
          </w:rPr>
          <w:t>a</w:t>
        </w:r>
        <w:r>
          <w:rPr>
            <w:color w:val="231F20"/>
            <w:spacing w:val="3"/>
            <w:w w:val="100"/>
            <w:sz w:val="15"/>
          </w:rPr>
          <w:t>d</w:t>
        </w:r>
        <w:r>
          <w:rPr>
            <w:color w:val="231F20"/>
            <w:w w:val="93"/>
            <w:sz w:val="15"/>
          </w:rPr>
          <w:t>v</w:t>
        </w:r>
        <w:r>
          <w:rPr>
            <w:color w:val="231F20"/>
            <w:spacing w:val="2"/>
            <w:w w:val="91"/>
            <w:sz w:val="15"/>
          </w:rPr>
          <w:t>e</w:t>
        </w:r>
        <w:r>
          <w:rPr>
            <w:color w:val="231F20"/>
            <w:spacing w:val="6"/>
            <w:w w:val="91"/>
            <w:sz w:val="15"/>
          </w:rPr>
          <w:t>r</w:t>
        </w:r>
        <w:r>
          <w:rPr>
            <w:color w:val="231F20"/>
            <w:spacing w:val="3"/>
            <w:w w:val="63"/>
            <w:sz w:val="15"/>
          </w:rPr>
          <w:t>t</w:t>
        </w:r>
        <w:r>
          <w:rPr>
            <w:color w:val="231F20"/>
            <w:spacing w:val="2"/>
            <w:w w:val="90"/>
            <w:sz w:val="15"/>
          </w:rPr>
          <w:t>i</w:t>
        </w:r>
        <w:r>
          <w:rPr>
            <w:color w:val="231F20"/>
            <w:spacing w:val="3"/>
            <w:w w:val="90"/>
            <w:sz w:val="15"/>
          </w:rPr>
          <w:t>s</w:t>
        </w:r>
        <w:r>
          <w:rPr>
            <w:color w:val="231F20"/>
            <w:spacing w:val="2"/>
            <w:w w:val="91"/>
            <w:sz w:val="15"/>
          </w:rPr>
          <w:t>e</w:t>
        </w:r>
        <w:r>
          <w:rPr>
            <w:color w:val="231F20"/>
            <w:spacing w:val="-5"/>
            <w:w w:val="91"/>
            <w:sz w:val="15"/>
          </w:rPr>
          <w:t>r</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2"/>
            <w:w w:val="153"/>
            <w:sz w:val="15"/>
          </w:rPr>
          <w:t>/</w:t>
        </w:r>
        <w:r>
          <w:rPr>
            <w:color w:val="231F20"/>
            <w:spacing w:val="3"/>
            <w:w w:val="100"/>
            <w:sz w:val="15"/>
          </w:rPr>
          <w:t>d</w:t>
        </w:r>
        <w:r>
          <w:rPr>
            <w:color w:val="231F20"/>
            <w:spacing w:val="2"/>
            <w:w w:val="96"/>
            <w:sz w:val="15"/>
          </w:rPr>
          <w:t>e</w:t>
        </w:r>
        <w:r>
          <w:rPr>
            <w:color w:val="231F20"/>
            <w:spacing w:val="2"/>
            <w:w w:val="109"/>
            <w:sz w:val="15"/>
          </w:rPr>
          <w:t>a</w:t>
        </w:r>
        <w:r>
          <w:rPr>
            <w:color w:val="231F20"/>
            <w:spacing w:val="3"/>
            <w:w w:val="92"/>
            <w:sz w:val="15"/>
          </w:rPr>
          <w:t>k</w:t>
        </w:r>
        <w:r>
          <w:rPr>
            <w:color w:val="231F20"/>
            <w:spacing w:val="2"/>
            <w:w w:val="90"/>
            <w:sz w:val="15"/>
          </w:rPr>
          <w:t>i</w:t>
        </w:r>
        <w:r>
          <w:rPr>
            <w:color w:val="231F20"/>
            <w:spacing w:val="3"/>
            <w:w w:val="89"/>
            <w:sz w:val="15"/>
          </w:rPr>
          <w:t>n</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104"/>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3"/>
            <w:w w:val="103"/>
            <w:sz w:val="15"/>
          </w:rPr>
          <w:t>c</w:t>
        </w:r>
        <w:r>
          <w:rPr>
            <w:color w:val="231F20"/>
            <w:spacing w:val="2"/>
            <w:w w:val="90"/>
            <w:sz w:val="15"/>
          </w:rPr>
          <w:t>l</w:t>
        </w:r>
        <w:r>
          <w:rPr>
            <w:color w:val="231F20"/>
            <w:spacing w:val="2"/>
            <w:w w:val="109"/>
            <w:sz w:val="15"/>
          </w:rPr>
          <w:t>a</w:t>
        </w:r>
        <w:r>
          <w:rPr>
            <w:color w:val="231F20"/>
            <w:spacing w:val="3"/>
            <w:w w:val="90"/>
            <w:sz w:val="15"/>
          </w:rPr>
          <w:t>s</w:t>
        </w:r>
        <w:r>
          <w:rPr>
            <w:color w:val="231F20"/>
            <w:spacing w:val="2"/>
            <w:w w:val="92"/>
            <w:sz w:val="15"/>
          </w:rPr>
          <w:t>h</w:t>
        </w:r>
        <w:r>
          <w:rPr>
            <w:color w:val="231F20"/>
            <w:spacing w:val="3"/>
            <w:w w:val="92"/>
            <w:sz w:val="15"/>
          </w:rPr>
          <w:t>e</w:t>
        </w:r>
        <w:r>
          <w:rPr>
            <w:color w:val="231F20"/>
            <w:spacing w:val="3"/>
            <w:w w:val="90"/>
            <w:sz w:val="15"/>
          </w:rPr>
          <w:t>s</w:t>
        </w:r>
        <w:r>
          <w:rPr>
            <w:color w:val="231F20"/>
            <w:spacing w:val="1"/>
            <w:w w:val="104"/>
            <w:sz w:val="15"/>
          </w:rPr>
          <w:t>-</w:t>
        </w:r>
        <w:r>
          <w:rPr>
            <w:color w:val="231F20"/>
            <w:spacing w:val="3"/>
            <w:w w:val="95"/>
            <w:sz w:val="15"/>
          </w:rPr>
          <w:t>w</w:t>
        </w:r>
        <w:r>
          <w:rPr>
            <w:color w:val="231F20"/>
            <w:spacing w:val="3"/>
            <w:w w:val="90"/>
            <w:sz w:val="15"/>
          </w:rPr>
          <w:t>i</w:t>
        </w:r>
        <w:r>
          <w:rPr>
            <w:color w:val="231F20"/>
            <w:spacing w:val="3"/>
            <w:w w:val="63"/>
            <w:sz w:val="15"/>
          </w:rPr>
          <w:t>t</w:t>
        </w:r>
        <w:r>
          <w:rPr>
            <w:color w:val="231F20"/>
            <w:spacing w:val="3"/>
            <w:w w:val="89"/>
            <w:sz w:val="15"/>
          </w:rPr>
          <w:t>h</w:t>
        </w:r>
        <w:r>
          <w:rPr>
            <w:color w:val="231F20"/>
            <w:spacing w:val="5"/>
            <w:w w:val="104"/>
            <w:sz w:val="15"/>
          </w:rPr>
          <w:t>-</w:t>
        </w:r>
        <w:r>
          <w:rPr>
            <w:color w:val="231F20"/>
            <w:spacing w:val="3"/>
            <w:w w:val="103"/>
            <w:sz w:val="15"/>
          </w:rPr>
          <w:t>c</w:t>
        </w:r>
        <w:r>
          <w:rPr>
            <w:color w:val="231F20"/>
            <w:spacing w:val="2"/>
            <w:w w:val="90"/>
            <w:sz w:val="15"/>
          </w:rPr>
          <w:t>l</w:t>
        </w:r>
        <w:r>
          <w:rPr>
            <w:color w:val="231F20"/>
            <w:spacing w:val="2"/>
            <w:w w:val="88"/>
            <w:sz w:val="15"/>
          </w:rPr>
          <w:t>u</w:t>
        </w:r>
        <w:r>
          <w:rPr>
            <w:color w:val="231F20"/>
            <w:spacing w:val="5"/>
            <w:w w:val="100"/>
            <w:sz w:val="15"/>
          </w:rPr>
          <w:t>b</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spacing w:val="5"/>
            <w:w w:val="104"/>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2"/>
            <w:w w:val="90"/>
            <w:sz w:val="15"/>
          </w:rPr>
          <w:t>i</w:t>
        </w:r>
        <w:r>
          <w:rPr>
            <w:color w:val="231F20"/>
            <w:spacing w:val="2"/>
            <w:w w:val="109"/>
            <w:sz w:val="15"/>
          </w:rPr>
          <w:t>a</w:t>
        </w:r>
        <w:r>
          <w:rPr>
            <w:color w:val="231F20"/>
            <w:spacing w:val="2"/>
            <w:w w:val="100"/>
            <w:sz w:val="15"/>
          </w:rPr>
          <w:t>b</w:t>
        </w:r>
        <w:r>
          <w:rPr>
            <w:color w:val="231F20"/>
            <w:spacing w:val="3"/>
            <w:w w:val="100"/>
            <w:sz w:val="15"/>
          </w:rPr>
          <w:t>b</w:t>
        </w:r>
        <w:r>
          <w:rPr>
            <w:color w:val="231F20"/>
            <w:spacing w:val="2"/>
            <w:w w:val="99"/>
            <w:sz w:val="15"/>
          </w:rPr>
          <w:t>o</w:t>
        </w:r>
        <w:r>
          <w:rPr>
            <w:color w:val="231F20"/>
            <w:spacing w:val="6"/>
            <w:w w:val="63"/>
            <w:sz w:val="15"/>
          </w:rPr>
          <w:t>t</w:t>
        </w:r>
        <w:r>
          <w:rPr>
            <w:color w:val="231F20"/>
            <w:spacing w:val="3"/>
            <w:w w:val="63"/>
            <w:sz w:val="15"/>
          </w:rPr>
          <w:t>t</w:t>
        </w:r>
        <w:r>
          <w:rPr>
            <w:color w:val="231F20"/>
            <w:spacing w:val="3"/>
            <w:w w:val="104"/>
            <w:sz w:val="15"/>
          </w:rPr>
          <w:t>-</w:t>
        </w:r>
        <w:r>
          <w:rPr>
            <w:color w:val="231F20"/>
            <w:spacing w:val="3"/>
            <w:w w:val="63"/>
            <w:sz w:val="15"/>
          </w:rPr>
          <w:t>t</w:t>
        </w:r>
        <w:r>
          <w:rPr>
            <w:color w:val="231F20"/>
            <w:spacing w:val="3"/>
            <w:w w:val="90"/>
            <w:sz w:val="15"/>
          </w:rPr>
          <w:t>s</w:t>
        </w:r>
        <w:r>
          <w:rPr>
            <w:color w:val="231F20"/>
            <w:spacing w:val="2"/>
            <w:w w:val="89"/>
            <w:sz w:val="15"/>
          </w:rPr>
          <w:t>h</w:t>
        </w:r>
        <w:r>
          <w:rPr>
            <w:color w:val="231F20"/>
            <w:spacing w:val="2"/>
            <w:w w:val="90"/>
            <w:sz w:val="15"/>
          </w:rPr>
          <w:t>i</w:t>
        </w:r>
        <w:r>
          <w:rPr>
            <w:color w:val="231F20"/>
            <w:spacing w:val="6"/>
            <w:w w:val="84"/>
            <w:sz w:val="15"/>
          </w:rPr>
          <w:t>r</w:t>
        </w:r>
        <w:r>
          <w:rPr>
            <w:color w:val="231F20"/>
            <w:spacing w:val="3"/>
            <w:w w:val="63"/>
            <w:sz w:val="15"/>
          </w:rPr>
          <w:t>t</w:t>
        </w:r>
        <w:r>
          <w:rPr>
            <w:color w:val="231F20"/>
            <w:spacing w:val="-2"/>
            <w:w w:val="90"/>
            <w:sz w:val="15"/>
          </w:rPr>
          <w:t>s</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4"/>
            <w:w w:val="153"/>
            <w:sz w:val="15"/>
          </w:rPr>
          <w:t>/</w:t>
        </w:r>
        <w:r>
          <w:rPr>
            <w:color w:val="231F20"/>
            <w:spacing w:val="-3"/>
            <w:w w:val="112"/>
            <w:sz w:val="15"/>
          </w:rPr>
          <w:t>326</w:t>
        </w:r>
        <w:r>
          <w:rPr>
            <w:color w:val="231F20"/>
            <w:spacing w:val="-13"/>
            <w:w w:val="112"/>
            <w:sz w:val="15"/>
          </w:rPr>
          <w:t>7</w:t>
        </w:r>
        <w:r>
          <w:rPr>
            <w:color w:val="231F20"/>
            <w:w w:val="112"/>
            <w:sz w:val="15"/>
          </w:rPr>
          <w:t>4</w:t>
        </w:r>
      </w:hyperlink>
      <w:r>
        <w:rPr>
          <w:color w:val="231F20"/>
          <w:w w:val="112"/>
          <w:sz w:val="15"/>
        </w:rPr>
        <w:t> </w:t>
      </w:r>
      <w:r>
        <w:rPr>
          <w:color w:val="231F20"/>
          <w:sz w:val="15"/>
        </w:rPr>
        <w:t>10fc336d8df428d7f8789ccfa62</w:t>
      </w:r>
    </w:p>
    <w:p>
      <w:pPr>
        <w:pStyle w:val="ListParagraph"/>
        <w:numPr>
          <w:ilvl w:val="0"/>
          <w:numId w:val="54"/>
        </w:numPr>
        <w:tabs>
          <w:tab w:pos="2200" w:val="left" w:leader="none"/>
        </w:tabs>
        <w:spacing w:line="235" w:lineRule="auto" w:before="86" w:after="0"/>
        <w:ind w:left="2164" w:right="1334" w:hanging="227"/>
        <w:jc w:val="left"/>
        <w:rPr>
          <w:sz w:val="15"/>
        </w:rPr>
      </w:pPr>
      <w:hyperlink r:id="rId10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3"/>
            <w:w w:val="90"/>
            <w:sz w:val="15"/>
          </w:rPr>
          <w:t>s</w:t>
        </w:r>
        <w:r>
          <w:rPr>
            <w:color w:val="231F20"/>
            <w:spacing w:val="2"/>
            <w:w w:val="85"/>
            <w:sz w:val="15"/>
          </w:rPr>
          <w:t>m</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w w:val="153"/>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2"/>
            <w:w w:val="109"/>
            <w:sz w:val="15"/>
          </w:rPr>
          <w:t>a</w:t>
        </w:r>
        <w:r>
          <w:rPr>
            <w:color w:val="231F20"/>
            <w:spacing w:val="3"/>
            <w:w w:val="90"/>
            <w:sz w:val="15"/>
          </w:rPr>
          <w:t>l</w:t>
        </w:r>
        <w:r>
          <w:rPr>
            <w:color w:val="231F20"/>
            <w:spacing w:val="3"/>
            <w:w w:val="104"/>
            <w:sz w:val="15"/>
          </w:rPr>
          <w:t>-</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2"/>
            <w:w w:val="106"/>
            <w:sz w:val="15"/>
          </w:rPr>
          <w:t>ca</w:t>
        </w:r>
        <w:r>
          <w:rPr>
            <w:color w:val="231F20"/>
            <w:spacing w:val="3"/>
            <w:w w:val="90"/>
            <w:sz w:val="15"/>
          </w:rPr>
          <w:t>l</w:t>
        </w:r>
        <w:r>
          <w:rPr>
            <w:color w:val="231F20"/>
            <w:spacing w:val="3"/>
            <w:w w:val="104"/>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spacing w:val="2"/>
            <w:w w:val="85"/>
            <w:sz w:val="15"/>
          </w:rPr>
          <w:t>to</w:t>
        </w:r>
        <w:r>
          <w:rPr>
            <w:color w:val="231F20"/>
            <w:w w:val="89"/>
            <w:sz w:val="15"/>
          </w:rPr>
          <w:t>n</w:t>
        </w:r>
        <w:r>
          <w:rPr>
            <w:color w:val="231F20"/>
            <w:spacing w:val="1"/>
            <w:w w:val="101"/>
            <w:sz w:val="15"/>
          </w:rPr>
          <w:t>y</w:t>
        </w:r>
        <w:r>
          <w:rPr>
            <w:color w:val="231F20"/>
            <w:spacing w:val="5"/>
            <w:w w:val="104"/>
            <w:sz w:val="15"/>
          </w:rPr>
          <w:t>-</w:t>
        </w:r>
        <w:r>
          <w:rPr>
            <w:color w:val="231F20"/>
            <w:spacing w:val="2"/>
            <w:w w:val="109"/>
            <w:sz w:val="15"/>
          </w:rPr>
          <w:t>a</w:t>
        </w:r>
        <w:r>
          <w:rPr>
            <w:color w:val="231F20"/>
            <w:spacing w:val="2"/>
            <w:w w:val="100"/>
            <w:sz w:val="15"/>
          </w:rPr>
          <w:t>b</w:t>
        </w:r>
        <w:r>
          <w:rPr>
            <w:color w:val="231F20"/>
            <w:spacing w:val="3"/>
            <w:w w:val="100"/>
            <w:sz w:val="15"/>
          </w:rPr>
          <w:t>b</w:t>
        </w:r>
        <w:r>
          <w:rPr>
            <w:color w:val="231F20"/>
            <w:spacing w:val="2"/>
            <w:w w:val="99"/>
            <w:sz w:val="15"/>
          </w:rPr>
          <w:t>o</w:t>
        </w:r>
        <w:r>
          <w:rPr>
            <w:color w:val="231F20"/>
            <w:spacing w:val="6"/>
            <w:w w:val="63"/>
            <w:sz w:val="15"/>
          </w:rPr>
          <w:t>t</w:t>
        </w:r>
        <w:r>
          <w:rPr>
            <w:color w:val="231F20"/>
            <w:spacing w:val="3"/>
            <w:w w:val="63"/>
            <w:sz w:val="15"/>
          </w:rPr>
          <w:t>t</w:t>
        </w:r>
        <w:r>
          <w:rPr>
            <w:color w:val="231F20"/>
            <w:spacing w:val="5"/>
            <w:w w:val="104"/>
            <w:sz w:val="15"/>
          </w:rPr>
          <w:t>-</w:t>
        </w:r>
        <w:r>
          <w:rPr>
            <w:color w:val="231F20"/>
            <w:spacing w:val="2"/>
            <w:w w:val="106"/>
            <w:sz w:val="15"/>
          </w:rPr>
          <w:t>ca</w:t>
        </w:r>
        <w:r>
          <w:rPr>
            <w:color w:val="231F20"/>
            <w:spacing w:val="2"/>
            <w:w w:val="89"/>
            <w:sz w:val="15"/>
          </w:rPr>
          <w:t>n</w:t>
        </w:r>
        <w:r>
          <w:rPr>
            <w:color w:val="231F20"/>
            <w:spacing w:val="2"/>
            <w:w w:val="99"/>
            <w:sz w:val="15"/>
          </w:rPr>
          <w:t>ce</w:t>
        </w:r>
        <w:r>
          <w:rPr>
            <w:color w:val="231F20"/>
            <w:spacing w:val="2"/>
            <w:w w:val="90"/>
            <w:sz w:val="15"/>
          </w:rPr>
          <w:t>l</w:t>
        </w:r>
        <w:r>
          <w:rPr>
            <w:color w:val="231F20"/>
            <w:spacing w:val="3"/>
            <w:w w:val="90"/>
            <w:sz w:val="15"/>
          </w:rPr>
          <w:t>s</w:t>
        </w:r>
        <w:r>
          <w:rPr>
            <w:color w:val="231F20"/>
            <w:spacing w:val="1"/>
            <w:w w:val="104"/>
            <w:sz w:val="15"/>
          </w:rPr>
          <w:t>-</w:t>
        </w:r>
        <w:r>
          <w:rPr>
            <w:color w:val="231F20"/>
            <w:spacing w:val="3"/>
            <w:w w:val="93"/>
            <w:sz w:val="15"/>
          </w:rPr>
          <w:t>v</w:t>
        </w:r>
        <w:r>
          <w:rPr>
            <w:color w:val="231F20"/>
            <w:spacing w:val="2"/>
            <w:w w:val="90"/>
            <w:sz w:val="15"/>
          </w:rPr>
          <w:t>i</w:t>
        </w:r>
        <w:r>
          <w:rPr>
            <w:color w:val="231F20"/>
            <w:spacing w:val="2"/>
            <w:w w:val="90"/>
            <w:sz w:val="15"/>
          </w:rPr>
          <w:t>s</w:t>
        </w:r>
        <w:r>
          <w:rPr>
            <w:color w:val="231F20"/>
            <w:spacing w:val="3"/>
            <w:w w:val="90"/>
            <w:sz w:val="15"/>
          </w:rPr>
          <w:t>i</w:t>
        </w:r>
        <w:r>
          <w:rPr>
            <w:color w:val="231F20"/>
            <w:spacing w:val="3"/>
            <w:w w:val="63"/>
            <w:sz w:val="15"/>
          </w:rPr>
          <w:t>t</w:t>
        </w:r>
        <w:r>
          <w:rPr>
            <w:color w:val="231F20"/>
            <w:spacing w:val="3"/>
            <w:w w:val="104"/>
            <w:sz w:val="15"/>
          </w:rPr>
          <w:t>-</w:t>
        </w:r>
        <w:r>
          <w:rPr>
            <w:color w:val="231F20"/>
            <w:spacing w:val="2"/>
            <w:w w:val="85"/>
            <w:sz w:val="15"/>
          </w:rPr>
          <w:t>t</w:t>
        </w:r>
        <w:r>
          <w:rPr>
            <w:color w:val="231F20"/>
            <w:spacing w:val="5"/>
            <w:w w:val="85"/>
            <w:sz w:val="15"/>
          </w:rPr>
          <w:t>o</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85"/>
            <w:sz w:val="15"/>
          </w:rPr>
          <w:t>t</w:t>
        </w:r>
        <w:r>
          <w:rPr>
            <w:color w:val="231F20"/>
            <w:spacing w:val="5"/>
            <w:w w:val="85"/>
            <w:sz w:val="15"/>
          </w:rPr>
          <w:t>o</w:t>
        </w:r>
        <w:r>
          <w:rPr>
            <w:color w:val="231F20"/>
            <w:spacing w:val="5"/>
            <w:w w:val="104"/>
            <w:sz w:val="15"/>
          </w:rPr>
          <w:t>-</w:t>
        </w:r>
        <w:r>
          <w:rPr>
            <w:color w:val="231F20"/>
            <w:spacing w:val="3"/>
            <w:w w:val="109"/>
            <w:sz w:val="15"/>
          </w:rPr>
          <w:t>a</w:t>
        </w:r>
        <w:r>
          <w:rPr>
            <w:color w:val="231F20"/>
            <w:w w:val="93"/>
            <w:sz w:val="15"/>
          </w:rPr>
          <w:t>v</w:t>
        </w:r>
        <w:r>
          <w:rPr>
            <w:color w:val="231F20"/>
            <w:spacing w:val="2"/>
            <w:w w:val="99"/>
            <w:sz w:val="15"/>
          </w:rPr>
          <w:t>o</w:t>
        </w:r>
        <w:r>
          <w:rPr>
            <w:color w:val="231F20"/>
            <w:spacing w:val="2"/>
            <w:w w:val="90"/>
            <w:sz w:val="15"/>
          </w:rPr>
          <w:t>i</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er</w:t>
        </w:r>
        <w:r>
          <w:rPr>
            <w:color w:val="231F20"/>
            <w:spacing w:val="3"/>
            <w:w w:val="91"/>
            <w:sz w:val="15"/>
          </w:rPr>
          <w:t>s</w:t>
        </w:r>
        <w:r>
          <w:rPr>
            <w:color w:val="231F20"/>
            <w:spacing w:val="-3"/>
            <w:w w:val="104"/>
            <w:sz w:val="15"/>
          </w:rPr>
          <w:t>-</w:t>
        </w:r>
        <w:r>
          <w:rPr>
            <w:color w:val="231F20"/>
            <w:w w:val="112"/>
            <w:sz w:val="15"/>
          </w:rPr>
          <w:t>2</w:t>
        </w:r>
        <w:r>
          <w:rPr>
            <w:color w:val="231F20"/>
            <w:spacing w:val="-8"/>
            <w:w w:val="112"/>
            <w:sz w:val="15"/>
          </w:rPr>
          <w:t>01</w:t>
        </w:r>
        <w:r>
          <w:rPr>
            <w:color w:val="231F20"/>
            <w:spacing w:val="2"/>
            <w:w w:val="112"/>
            <w:sz w:val="15"/>
          </w:rPr>
          <w:t>4</w:t>
        </w:r>
        <w:r>
          <w:rPr>
            <w:color w:val="231F20"/>
            <w:spacing w:val="1"/>
            <w:w w:val="112"/>
            <w:sz w:val="15"/>
          </w:rPr>
          <w:t>0</w:t>
        </w:r>
        <w:r>
          <w:rPr>
            <w:color w:val="231F20"/>
            <w:spacing w:val="-4"/>
            <w:w w:val="112"/>
            <w:sz w:val="15"/>
          </w:rPr>
          <w:t>5</w:t>
        </w:r>
        <w:r>
          <w:rPr>
            <w:color w:val="231F20"/>
            <w:w w:val="112"/>
            <w:sz w:val="15"/>
          </w:rPr>
          <w:t>2</w:t>
        </w:r>
        <w:r>
          <w:rPr>
            <w:color w:val="231F20"/>
            <w:spacing w:val="7"/>
            <w:w w:val="112"/>
            <w:sz w:val="15"/>
          </w:rPr>
          <w:t>0</w:t>
        </w:r>
        <w:r>
          <w:rPr>
            <w:color w:val="231F20"/>
            <w:w w:val="104"/>
            <w:sz w:val="15"/>
          </w:rPr>
          <w:t>-</w:t>
        </w:r>
      </w:hyperlink>
      <w:r>
        <w:rPr>
          <w:color w:val="231F20"/>
          <w:w w:val="104"/>
          <w:sz w:val="15"/>
        </w:rPr>
        <w:t> </w:t>
      </w:r>
      <w:r>
        <w:rPr>
          <w:color w:val="231F20"/>
          <w:sz w:val="15"/>
        </w:rPr>
        <w:t>38mly.html</w:t>
      </w:r>
    </w:p>
    <w:p>
      <w:pPr>
        <w:pStyle w:val="BodyText"/>
        <w:rPr>
          <w:sz w:val="20"/>
        </w:rPr>
      </w:pPr>
    </w:p>
    <w:p>
      <w:pPr>
        <w:pStyle w:val="BodyText"/>
        <w:rPr>
          <w:sz w:val="20"/>
        </w:rPr>
      </w:pPr>
    </w:p>
    <w:p>
      <w:pPr>
        <w:tabs>
          <w:tab w:pos="10773"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10"/>
          <w:sz w:val="16"/>
        </w:rPr>
        <w:t>17</w:t>
      </w:r>
    </w:p>
    <w:p>
      <w:pPr>
        <w:spacing w:after="0"/>
        <w:jc w:val="left"/>
        <w:rPr>
          <w:sz w:val="16"/>
        </w:rPr>
        <w:sectPr>
          <w:pgSz w:w="11910" w:h="16840"/>
          <w:pgMar w:top="1560" w:bottom="280" w:left="500" w:right="140"/>
        </w:sectPr>
      </w:pPr>
    </w:p>
    <w:p>
      <w:pPr>
        <w:spacing w:before="72"/>
        <w:ind w:left="936" w:right="0" w:firstLine="0"/>
        <w:jc w:val="left"/>
        <w:rPr>
          <w:sz w:val="48"/>
        </w:rPr>
      </w:pPr>
      <w:r>
        <w:rPr>
          <w:color w:val="BB1F25"/>
          <w:sz w:val="48"/>
        </w:rPr>
        <w:t>Edith Cowan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5"/>
          <w:sz w:val="20"/>
        </w:rPr>
        <w:t>Prevention of Harassment, Bullying and Discrimination</w:t>
      </w:r>
      <w:r>
        <w:rPr>
          <w:w w:val="115"/>
          <w:position w:val="7"/>
          <w:sz w:val="11"/>
        </w:rPr>
        <w:t>39</w:t>
      </w:r>
    </w:p>
    <w:p>
      <w:pPr>
        <w:pStyle w:val="ListParagraph"/>
        <w:numPr>
          <w:ilvl w:val="0"/>
          <w:numId w:val="55"/>
        </w:numPr>
        <w:tabs>
          <w:tab w:pos="1220" w:val="left" w:leader="none"/>
        </w:tabs>
        <w:spacing w:line="240" w:lineRule="auto" w:before="129" w:after="0"/>
        <w:ind w:left="1219" w:right="0" w:hanging="283"/>
        <w:jc w:val="left"/>
        <w:rPr>
          <w:sz w:val="21"/>
        </w:rPr>
      </w:pPr>
      <w:r>
        <w:rPr>
          <w:color w:val="231F20"/>
          <w:sz w:val="21"/>
        </w:rPr>
        <w:t>3. Definitions:</w:t>
      </w:r>
    </w:p>
    <w:p>
      <w:pPr>
        <w:pStyle w:val="ListParagraph"/>
        <w:numPr>
          <w:ilvl w:val="1"/>
          <w:numId w:val="55"/>
        </w:numPr>
        <w:tabs>
          <w:tab w:pos="2376" w:val="left" w:leader="none"/>
          <w:tab w:pos="2377" w:val="left" w:leader="none"/>
        </w:tabs>
        <w:spacing w:line="259" w:lineRule="auto" w:before="80" w:after="0"/>
        <w:ind w:left="2376" w:right="2456" w:hanging="360"/>
        <w:jc w:val="left"/>
        <w:rPr>
          <w:sz w:val="21"/>
        </w:rPr>
      </w:pPr>
      <w:r>
        <w:rPr>
          <w:color w:val="231F20"/>
          <w:w w:val="95"/>
          <w:sz w:val="21"/>
        </w:rPr>
        <w:t>Harassment: Unacceptable conduct that consists of unwelcome and uninvited comments</w:t>
      </w:r>
      <w:r>
        <w:rPr>
          <w:color w:val="231F20"/>
          <w:spacing w:val="-9"/>
          <w:w w:val="95"/>
          <w:sz w:val="21"/>
        </w:rPr>
        <w:t> </w:t>
      </w:r>
      <w:r>
        <w:rPr>
          <w:color w:val="231F20"/>
          <w:w w:val="95"/>
          <w:sz w:val="21"/>
        </w:rPr>
        <w:t>or</w:t>
      </w:r>
      <w:r>
        <w:rPr>
          <w:color w:val="231F20"/>
          <w:spacing w:val="-9"/>
          <w:w w:val="95"/>
          <w:sz w:val="21"/>
        </w:rPr>
        <w:t> </w:t>
      </w:r>
      <w:r>
        <w:rPr>
          <w:color w:val="231F20"/>
          <w:w w:val="95"/>
          <w:sz w:val="21"/>
        </w:rPr>
        <w:t>actions</w:t>
      </w:r>
      <w:r>
        <w:rPr>
          <w:color w:val="231F20"/>
          <w:spacing w:val="-8"/>
          <w:w w:val="95"/>
          <w:sz w:val="21"/>
        </w:rPr>
        <w:t> </w:t>
      </w:r>
      <w:r>
        <w:rPr>
          <w:color w:val="231F20"/>
          <w:w w:val="95"/>
          <w:sz w:val="21"/>
        </w:rPr>
        <w:t>that</w:t>
      </w:r>
      <w:r>
        <w:rPr>
          <w:color w:val="231F20"/>
          <w:spacing w:val="-9"/>
          <w:w w:val="95"/>
          <w:sz w:val="21"/>
        </w:rPr>
        <w:t> </w:t>
      </w:r>
      <w:r>
        <w:rPr>
          <w:color w:val="231F20"/>
          <w:w w:val="95"/>
          <w:sz w:val="21"/>
        </w:rPr>
        <w:t>intimidate,</w:t>
      </w:r>
      <w:r>
        <w:rPr>
          <w:color w:val="231F20"/>
          <w:spacing w:val="-9"/>
          <w:w w:val="95"/>
          <w:sz w:val="21"/>
        </w:rPr>
        <w:t> </w:t>
      </w:r>
      <w:r>
        <w:rPr>
          <w:color w:val="231F20"/>
          <w:w w:val="95"/>
          <w:sz w:val="21"/>
        </w:rPr>
        <w:t>offend,</w:t>
      </w:r>
      <w:r>
        <w:rPr>
          <w:color w:val="231F20"/>
          <w:spacing w:val="-8"/>
          <w:w w:val="95"/>
          <w:sz w:val="21"/>
        </w:rPr>
        <w:t> </w:t>
      </w:r>
      <w:r>
        <w:rPr>
          <w:color w:val="231F20"/>
          <w:w w:val="95"/>
          <w:sz w:val="21"/>
        </w:rPr>
        <w:t>humiliate</w:t>
      </w:r>
      <w:r>
        <w:rPr>
          <w:color w:val="231F20"/>
          <w:spacing w:val="-9"/>
          <w:w w:val="95"/>
          <w:sz w:val="21"/>
        </w:rPr>
        <w:t> </w:t>
      </w:r>
      <w:r>
        <w:rPr>
          <w:color w:val="231F20"/>
          <w:w w:val="95"/>
          <w:sz w:val="21"/>
        </w:rPr>
        <w:t>or</w:t>
      </w:r>
      <w:r>
        <w:rPr>
          <w:color w:val="231F20"/>
          <w:spacing w:val="-9"/>
          <w:w w:val="95"/>
          <w:sz w:val="21"/>
        </w:rPr>
        <w:t> </w:t>
      </w:r>
      <w:r>
        <w:rPr>
          <w:color w:val="231F20"/>
          <w:w w:val="95"/>
          <w:sz w:val="21"/>
        </w:rPr>
        <w:t>embarrasses</w:t>
      </w:r>
      <w:r>
        <w:rPr>
          <w:color w:val="231F20"/>
          <w:spacing w:val="-8"/>
          <w:w w:val="95"/>
          <w:sz w:val="21"/>
        </w:rPr>
        <w:t> </w:t>
      </w:r>
      <w:r>
        <w:rPr>
          <w:color w:val="231F20"/>
          <w:w w:val="95"/>
          <w:sz w:val="21"/>
        </w:rPr>
        <w:t>a</w:t>
      </w:r>
      <w:r>
        <w:rPr>
          <w:color w:val="231F20"/>
          <w:spacing w:val="-9"/>
          <w:w w:val="95"/>
          <w:sz w:val="21"/>
        </w:rPr>
        <w:t> </w:t>
      </w:r>
      <w:r>
        <w:rPr>
          <w:color w:val="231F20"/>
          <w:w w:val="95"/>
          <w:sz w:val="21"/>
        </w:rPr>
        <w:t>person </w:t>
      </w:r>
      <w:r>
        <w:rPr>
          <w:color w:val="231F20"/>
          <w:sz w:val="21"/>
        </w:rPr>
        <w:t>or a group of persons. Equal opportunity laws prohibit harassment on the grounds of sex, race </w:t>
      </w:r>
      <w:r>
        <w:rPr>
          <w:color w:val="231F20"/>
          <w:spacing w:val="-4"/>
          <w:sz w:val="21"/>
        </w:rPr>
        <w:t>and/or</w:t>
      </w:r>
      <w:r>
        <w:rPr>
          <w:color w:val="231F20"/>
          <w:sz w:val="21"/>
        </w:rPr>
        <w:t> disability.</w:t>
      </w:r>
    </w:p>
    <w:p>
      <w:pPr>
        <w:spacing w:before="120"/>
        <w:ind w:left="936" w:right="0" w:firstLine="0"/>
        <w:jc w:val="left"/>
        <w:rPr>
          <w:b/>
          <w:sz w:val="21"/>
        </w:rPr>
      </w:pPr>
      <w:r>
        <w:rPr>
          <w:sz w:val="21"/>
        </w:rPr>
        <w:t>Rating: </w:t>
      </w:r>
      <w:r>
        <w:rPr>
          <w:b/>
          <w:color w:val="FF0000"/>
          <w:sz w:val="21"/>
        </w:rPr>
        <w:t>Red</w:t>
      </w:r>
    </w:p>
    <w:p>
      <w:pPr>
        <w:spacing w:before="82"/>
        <w:ind w:left="936" w:right="0" w:firstLine="0"/>
        <w:jc w:val="left"/>
        <w:rPr>
          <w:sz w:val="11"/>
        </w:rPr>
      </w:pPr>
      <w:r>
        <w:rPr>
          <w:b/>
          <w:color w:val="231F20"/>
          <w:w w:val="115"/>
          <w:sz w:val="20"/>
        </w:rPr>
        <w:t>EDITH COWAN UNIVERSITY LANDS AND TRAFFIC BY-LAWS</w:t>
      </w:r>
      <w:r>
        <w:rPr>
          <w:color w:val="231F20"/>
          <w:w w:val="115"/>
          <w:position w:val="7"/>
          <w:sz w:val="11"/>
        </w:rPr>
        <w:t>40</w:t>
      </w:r>
    </w:p>
    <w:p>
      <w:pPr>
        <w:pStyle w:val="ListParagraph"/>
        <w:numPr>
          <w:ilvl w:val="0"/>
          <w:numId w:val="55"/>
        </w:numPr>
        <w:tabs>
          <w:tab w:pos="1220" w:val="left" w:leader="none"/>
        </w:tabs>
        <w:spacing w:line="240" w:lineRule="auto" w:before="175" w:after="0"/>
        <w:ind w:left="1219" w:right="0" w:hanging="283"/>
        <w:jc w:val="left"/>
        <w:rPr>
          <w:sz w:val="21"/>
        </w:rPr>
      </w:pPr>
      <w:r>
        <w:rPr>
          <w:color w:val="231F20"/>
          <w:spacing w:val="-3"/>
          <w:sz w:val="21"/>
        </w:rPr>
        <w:t>PART </w:t>
      </w:r>
      <w:r>
        <w:rPr>
          <w:color w:val="231F20"/>
          <w:sz w:val="21"/>
        </w:rPr>
        <w:t>4 – USE </w:t>
      </w:r>
      <w:r>
        <w:rPr>
          <w:color w:val="231F20"/>
          <w:spacing w:val="-4"/>
          <w:sz w:val="21"/>
        </w:rPr>
        <w:t>BY </w:t>
      </w:r>
      <w:r>
        <w:rPr>
          <w:color w:val="231F20"/>
          <w:sz w:val="21"/>
        </w:rPr>
        <w:t>PERSONS OF UNIVERSITY</w:t>
      </w:r>
      <w:r>
        <w:rPr>
          <w:color w:val="231F20"/>
          <w:spacing w:val="26"/>
          <w:sz w:val="21"/>
        </w:rPr>
        <w:t> </w:t>
      </w:r>
      <w:r>
        <w:rPr>
          <w:color w:val="231F20"/>
          <w:sz w:val="21"/>
        </w:rPr>
        <w:t>LANDS</w:t>
      </w:r>
    </w:p>
    <w:p>
      <w:pPr>
        <w:pStyle w:val="ListParagraph"/>
        <w:numPr>
          <w:ilvl w:val="1"/>
          <w:numId w:val="55"/>
        </w:numPr>
        <w:tabs>
          <w:tab w:pos="2376" w:val="left" w:leader="none"/>
          <w:tab w:pos="2377" w:val="left" w:leader="none"/>
        </w:tabs>
        <w:spacing w:line="240" w:lineRule="auto" w:before="80" w:after="0"/>
        <w:ind w:left="2376" w:right="0" w:hanging="360"/>
        <w:jc w:val="left"/>
        <w:rPr>
          <w:sz w:val="21"/>
        </w:rPr>
      </w:pPr>
      <w:r>
        <w:rPr>
          <w:color w:val="231F20"/>
          <w:sz w:val="21"/>
        </w:rPr>
        <w:t>Prohibited acts on University</w:t>
      </w:r>
      <w:r>
        <w:rPr>
          <w:color w:val="231F20"/>
          <w:spacing w:val="-2"/>
          <w:sz w:val="21"/>
        </w:rPr>
        <w:t> </w:t>
      </w:r>
      <w:r>
        <w:rPr>
          <w:color w:val="231F20"/>
          <w:sz w:val="21"/>
        </w:rPr>
        <w:t>lands</w:t>
      </w:r>
    </w:p>
    <w:p>
      <w:pPr>
        <w:pStyle w:val="ListParagraph"/>
        <w:numPr>
          <w:ilvl w:val="2"/>
          <w:numId w:val="55"/>
        </w:numPr>
        <w:tabs>
          <w:tab w:pos="3096" w:val="left" w:leader="none"/>
          <w:tab w:pos="3097" w:val="left" w:leader="none"/>
        </w:tabs>
        <w:spacing w:line="261" w:lineRule="auto" w:before="74" w:after="0"/>
        <w:ind w:left="3096" w:right="2466" w:hanging="360"/>
        <w:jc w:val="left"/>
        <w:rPr>
          <w:sz w:val="21"/>
        </w:rPr>
      </w:pPr>
      <w:r>
        <w:rPr>
          <w:color w:val="231F20"/>
          <w:spacing w:val="-5"/>
          <w:sz w:val="21"/>
        </w:rPr>
        <w:t>4.1</w:t>
      </w:r>
      <w:r>
        <w:rPr>
          <w:color w:val="231F20"/>
          <w:spacing w:val="-12"/>
          <w:sz w:val="21"/>
        </w:rPr>
        <w:t> </w:t>
      </w:r>
      <w:r>
        <w:rPr>
          <w:color w:val="231F20"/>
          <w:sz w:val="21"/>
        </w:rPr>
        <w:t>No</w:t>
      </w:r>
      <w:r>
        <w:rPr>
          <w:color w:val="231F20"/>
          <w:spacing w:val="-12"/>
          <w:sz w:val="21"/>
        </w:rPr>
        <w:t> </w:t>
      </w:r>
      <w:r>
        <w:rPr>
          <w:color w:val="231F20"/>
          <w:sz w:val="21"/>
        </w:rPr>
        <w:t>person</w:t>
      </w:r>
      <w:r>
        <w:rPr>
          <w:color w:val="231F20"/>
          <w:spacing w:val="-12"/>
          <w:sz w:val="21"/>
        </w:rPr>
        <w:t> </w:t>
      </w:r>
      <w:r>
        <w:rPr>
          <w:color w:val="231F20"/>
          <w:sz w:val="21"/>
        </w:rPr>
        <w:t>shall</w:t>
      </w:r>
      <w:r>
        <w:rPr>
          <w:color w:val="231F20"/>
          <w:spacing w:val="-12"/>
          <w:sz w:val="21"/>
        </w:rPr>
        <w:t> </w:t>
      </w:r>
      <w:r>
        <w:rPr>
          <w:color w:val="231F20"/>
          <w:sz w:val="21"/>
        </w:rPr>
        <w:t>on</w:t>
      </w:r>
      <w:r>
        <w:rPr>
          <w:color w:val="231F20"/>
          <w:spacing w:val="-12"/>
          <w:sz w:val="21"/>
        </w:rPr>
        <w:t> </w:t>
      </w:r>
      <w:r>
        <w:rPr>
          <w:color w:val="231F20"/>
          <w:sz w:val="21"/>
        </w:rPr>
        <w:t>University</w:t>
      </w:r>
      <w:r>
        <w:rPr>
          <w:color w:val="231F20"/>
          <w:spacing w:val="-12"/>
          <w:sz w:val="21"/>
        </w:rPr>
        <w:t> </w:t>
      </w:r>
      <w:r>
        <w:rPr>
          <w:color w:val="231F20"/>
          <w:sz w:val="21"/>
        </w:rPr>
        <w:t>lands</w:t>
      </w:r>
      <w:r>
        <w:rPr>
          <w:color w:val="231F20"/>
          <w:spacing w:val="-12"/>
          <w:sz w:val="21"/>
        </w:rPr>
        <w:t> </w:t>
      </w:r>
      <w:r>
        <w:rPr>
          <w:color w:val="231F20"/>
          <w:sz w:val="21"/>
        </w:rPr>
        <w:t>–</w:t>
      </w:r>
      <w:r>
        <w:rPr>
          <w:color w:val="231F20"/>
          <w:spacing w:val="-12"/>
          <w:sz w:val="21"/>
        </w:rPr>
        <w:t> </w:t>
      </w:r>
      <w:r>
        <w:rPr>
          <w:color w:val="231F20"/>
          <w:spacing w:val="-4"/>
          <w:sz w:val="21"/>
        </w:rPr>
        <w:t>(c)</w:t>
      </w:r>
      <w:r>
        <w:rPr>
          <w:color w:val="231F20"/>
          <w:spacing w:val="-12"/>
          <w:sz w:val="21"/>
        </w:rPr>
        <w:t> </w:t>
      </w:r>
      <w:r>
        <w:rPr>
          <w:color w:val="231F20"/>
          <w:sz w:val="21"/>
        </w:rPr>
        <w:t>use</w:t>
      </w:r>
      <w:r>
        <w:rPr>
          <w:color w:val="231F20"/>
          <w:spacing w:val="-12"/>
          <w:sz w:val="21"/>
        </w:rPr>
        <w:t> </w:t>
      </w:r>
      <w:r>
        <w:rPr>
          <w:color w:val="231F20"/>
          <w:sz w:val="21"/>
        </w:rPr>
        <w:t>abusive</w:t>
      </w:r>
      <w:r>
        <w:rPr>
          <w:color w:val="231F20"/>
          <w:spacing w:val="-12"/>
          <w:sz w:val="21"/>
        </w:rPr>
        <w:t> </w:t>
      </w:r>
      <w:r>
        <w:rPr>
          <w:color w:val="231F20"/>
          <w:sz w:val="21"/>
        </w:rPr>
        <w:t>or</w:t>
      </w:r>
      <w:r>
        <w:rPr>
          <w:color w:val="231F20"/>
          <w:spacing w:val="-12"/>
          <w:sz w:val="21"/>
        </w:rPr>
        <w:t> </w:t>
      </w:r>
      <w:r>
        <w:rPr>
          <w:color w:val="231F20"/>
          <w:sz w:val="21"/>
        </w:rPr>
        <w:t>insulting language</w:t>
      </w:r>
      <w:r>
        <w:rPr>
          <w:color w:val="231F20"/>
          <w:spacing w:val="-15"/>
          <w:sz w:val="21"/>
        </w:rPr>
        <w:t> </w:t>
      </w:r>
      <w:r>
        <w:rPr>
          <w:color w:val="231F20"/>
          <w:sz w:val="21"/>
        </w:rPr>
        <w:t>or</w:t>
      </w:r>
      <w:r>
        <w:rPr>
          <w:color w:val="231F20"/>
          <w:spacing w:val="-14"/>
          <w:sz w:val="21"/>
        </w:rPr>
        <w:t> </w:t>
      </w:r>
      <w:r>
        <w:rPr>
          <w:color w:val="231F20"/>
          <w:sz w:val="21"/>
        </w:rPr>
        <w:t>do</w:t>
      </w:r>
      <w:r>
        <w:rPr>
          <w:color w:val="231F20"/>
          <w:spacing w:val="-14"/>
          <w:sz w:val="21"/>
        </w:rPr>
        <w:t> </w:t>
      </w:r>
      <w:r>
        <w:rPr>
          <w:color w:val="231F20"/>
          <w:sz w:val="21"/>
        </w:rPr>
        <w:t>or</w:t>
      </w:r>
      <w:r>
        <w:rPr>
          <w:color w:val="231F20"/>
          <w:spacing w:val="-15"/>
          <w:sz w:val="21"/>
        </w:rPr>
        <w:t> </w:t>
      </w:r>
      <w:r>
        <w:rPr>
          <w:color w:val="231F20"/>
          <w:sz w:val="21"/>
        </w:rPr>
        <w:t>engage</w:t>
      </w:r>
      <w:r>
        <w:rPr>
          <w:color w:val="231F20"/>
          <w:spacing w:val="-14"/>
          <w:sz w:val="21"/>
        </w:rPr>
        <w:t> </w:t>
      </w:r>
      <w:r>
        <w:rPr>
          <w:color w:val="231F20"/>
          <w:sz w:val="21"/>
        </w:rPr>
        <w:t>in</w:t>
      </w:r>
      <w:r>
        <w:rPr>
          <w:color w:val="231F20"/>
          <w:spacing w:val="-14"/>
          <w:sz w:val="21"/>
        </w:rPr>
        <w:t> </w:t>
      </w:r>
      <w:r>
        <w:rPr>
          <w:color w:val="231F20"/>
          <w:sz w:val="21"/>
        </w:rPr>
        <w:t>any</w:t>
      </w:r>
      <w:r>
        <w:rPr>
          <w:color w:val="231F20"/>
          <w:spacing w:val="-14"/>
          <w:sz w:val="21"/>
        </w:rPr>
        <w:t> </w:t>
      </w:r>
      <w:r>
        <w:rPr>
          <w:color w:val="231F20"/>
          <w:sz w:val="21"/>
        </w:rPr>
        <w:t>offensive,</w:t>
      </w:r>
      <w:r>
        <w:rPr>
          <w:color w:val="231F20"/>
          <w:spacing w:val="-15"/>
          <w:sz w:val="21"/>
        </w:rPr>
        <w:t> </w:t>
      </w:r>
      <w:r>
        <w:rPr>
          <w:color w:val="231F20"/>
          <w:sz w:val="21"/>
        </w:rPr>
        <w:t>indecent</w:t>
      </w:r>
      <w:r>
        <w:rPr>
          <w:color w:val="231F20"/>
          <w:spacing w:val="-14"/>
          <w:sz w:val="21"/>
        </w:rPr>
        <w:t> </w:t>
      </w:r>
      <w:r>
        <w:rPr>
          <w:color w:val="231F20"/>
          <w:sz w:val="21"/>
        </w:rPr>
        <w:t>or</w:t>
      </w:r>
      <w:r>
        <w:rPr>
          <w:color w:val="231F20"/>
          <w:spacing w:val="-14"/>
          <w:sz w:val="21"/>
        </w:rPr>
        <w:t> </w:t>
      </w:r>
      <w:r>
        <w:rPr>
          <w:color w:val="231F20"/>
          <w:sz w:val="21"/>
        </w:rPr>
        <w:t>improper</w:t>
      </w:r>
      <w:r>
        <w:rPr>
          <w:color w:val="231F20"/>
          <w:spacing w:val="-15"/>
          <w:sz w:val="21"/>
        </w:rPr>
        <w:t> </w:t>
      </w:r>
      <w:r>
        <w:rPr>
          <w:color w:val="231F20"/>
          <w:sz w:val="21"/>
        </w:rPr>
        <w:t>act, conduct or behaviour;</w:t>
      </w:r>
    </w:p>
    <w:p>
      <w:pPr>
        <w:spacing w:before="115"/>
        <w:ind w:left="936" w:right="0" w:firstLine="0"/>
        <w:jc w:val="left"/>
        <w:rPr>
          <w:b/>
          <w:sz w:val="21"/>
        </w:rPr>
      </w:pPr>
      <w:r>
        <w:rPr>
          <w:sz w:val="21"/>
        </w:rPr>
        <w:t>Rating: </w:t>
      </w:r>
      <w:r>
        <w:rPr>
          <w:b/>
          <w:color w:val="FF0000"/>
          <w:sz w:val="21"/>
        </w:rPr>
        <w:t>Red</w:t>
      </w:r>
    </w:p>
    <w:p>
      <w:pPr>
        <w:pStyle w:val="BodyText"/>
        <w:rPr>
          <w:b/>
          <w:sz w:val="32"/>
        </w:rPr>
      </w:pPr>
    </w:p>
    <w:p>
      <w:pPr>
        <w:spacing w:before="1"/>
        <w:ind w:left="936" w:right="0" w:firstLine="0"/>
        <w:jc w:val="left"/>
        <w:rPr>
          <w:sz w:val="24"/>
        </w:rPr>
      </w:pPr>
      <w:r>
        <w:rPr>
          <w:color w:val="BB1F25"/>
          <w:w w:val="105"/>
          <w:sz w:val="24"/>
        </w:rPr>
        <w:t>Policy - Intellectual freedom</w:t>
      </w:r>
    </w:p>
    <w:p>
      <w:pPr>
        <w:pStyle w:val="ListParagraph"/>
        <w:numPr>
          <w:ilvl w:val="0"/>
          <w:numId w:val="56"/>
        </w:numPr>
        <w:tabs>
          <w:tab w:pos="1220" w:val="left" w:leader="none"/>
        </w:tabs>
        <w:spacing w:line="240" w:lineRule="auto" w:before="185" w:after="0"/>
        <w:ind w:left="1219" w:right="0" w:hanging="283"/>
        <w:jc w:val="left"/>
        <w:rPr>
          <w:rFonts w:ascii="Courier New" w:hAnsi="Courier New"/>
          <w:color w:val="231F20"/>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spacing w:before="11"/>
        <w:rPr>
          <w:sz w:val="26"/>
        </w:rPr>
      </w:pPr>
    </w:p>
    <w:p>
      <w:pPr>
        <w:spacing w:before="0"/>
        <w:ind w:left="936" w:right="0" w:firstLine="0"/>
        <w:jc w:val="left"/>
        <w:rPr>
          <w:sz w:val="24"/>
        </w:rPr>
      </w:pPr>
      <w:r>
        <w:rPr>
          <w:color w:val="BB1F25"/>
          <w:w w:val="105"/>
          <w:sz w:val="24"/>
        </w:rPr>
        <w:t>Action</w:t>
      </w:r>
    </w:p>
    <w:p>
      <w:pPr>
        <w:spacing w:before="252"/>
        <w:ind w:left="936" w:right="0" w:firstLine="0"/>
        <w:jc w:val="left"/>
        <w:rPr>
          <w:sz w:val="11"/>
        </w:rPr>
      </w:pPr>
      <w:r>
        <w:rPr>
          <w:b/>
          <w:w w:val="115"/>
          <w:sz w:val="20"/>
        </w:rPr>
        <w:t>Students protesting against ban ordered out</w:t>
      </w:r>
      <w:r>
        <w:rPr>
          <w:w w:val="115"/>
          <w:position w:val="7"/>
          <w:sz w:val="11"/>
        </w:rPr>
        <w:t>41</w:t>
      </w:r>
    </w:p>
    <w:p>
      <w:pPr>
        <w:pStyle w:val="ListParagraph"/>
        <w:numPr>
          <w:ilvl w:val="0"/>
          <w:numId w:val="56"/>
        </w:numPr>
        <w:tabs>
          <w:tab w:pos="1220" w:val="left" w:leader="none"/>
        </w:tabs>
        <w:spacing w:line="268" w:lineRule="auto" w:before="149" w:after="0"/>
        <w:ind w:left="1219" w:right="2567" w:hanging="283"/>
        <w:jc w:val="left"/>
        <w:rPr>
          <w:rFonts w:ascii="Courier New" w:hAnsi="Courier New"/>
          <w:color w:val="231F20"/>
          <w:sz w:val="20"/>
        </w:rPr>
      </w:pPr>
      <w:r>
        <w:rPr>
          <w:color w:val="231F20"/>
          <w:sz w:val="20"/>
        </w:rPr>
        <w:t>STUDENTS</w:t>
      </w:r>
      <w:r>
        <w:rPr>
          <w:color w:val="231F20"/>
          <w:spacing w:val="-13"/>
          <w:sz w:val="20"/>
        </w:rPr>
        <w:t> </w:t>
      </w:r>
      <w:r>
        <w:rPr>
          <w:color w:val="231F20"/>
          <w:sz w:val="20"/>
        </w:rPr>
        <w:t>protesting</w:t>
      </w:r>
      <w:r>
        <w:rPr>
          <w:color w:val="231F20"/>
          <w:spacing w:val="-13"/>
          <w:sz w:val="20"/>
        </w:rPr>
        <w:t> </w:t>
      </w:r>
      <w:r>
        <w:rPr>
          <w:color w:val="231F20"/>
          <w:sz w:val="20"/>
        </w:rPr>
        <w:t>against</w:t>
      </w:r>
      <w:r>
        <w:rPr>
          <w:color w:val="231F20"/>
          <w:spacing w:val="-13"/>
          <w:sz w:val="20"/>
        </w:rPr>
        <w:t> </w:t>
      </w:r>
      <w:r>
        <w:rPr>
          <w:color w:val="231F20"/>
          <w:sz w:val="20"/>
        </w:rPr>
        <w:t>a</w:t>
      </w:r>
      <w:r>
        <w:rPr>
          <w:color w:val="231F20"/>
          <w:spacing w:val="-13"/>
          <w:sz w:val="20"/>
        </w:rPr>
        <w:t> </w:t>
      </w:r>
      <w:r>
        <w:rPr>
          <w:color w:val="231F20"/>
          <w:sz w:val="20"/>
        </w:rPr>
        <w:t>policy</w:t>
      </w:r>
      <w:r>
        <w:rPr>
          <w:color w:val="231F20"/>
          <w:spacing w:val="-13"/>
          <w:sz w:val="20"/>
        </w:rPr>
        <w:t> </w:t>
      </w:r>
      <w:r>
        <w:rPr>
          <w:color w:val="231F20"/>
          <w:sz w:val="20"/>
        </w:rPr>
        <w:t>prohibiting</w:t>
      </w:r>
      <w:r>
        <w:rPr>
          <w:color w:val="231F20"/>
          <w:spacing w:val="-12"/>
          <w:sz w:val="20"/>
        </w:rPr>
        <w:t> </w:t>
      </w:r>
      <w:r>
        <w:rPr>
          <w:color w:val="231F20"/>
          <w:sz w:val="20"/>
        </w:rPr>
        <w:t>political</w:t>
      </w:r>
      <w:r>
        <w:rPr>
          <w:color w:val="231F20"/>
          <w:spacing w:val="-13"/>
          <w:sz w:val="20"/>
        </w:rPr>
        <w:t> </w:t>
      </w:r>
      <w:r>
        <w:rPr>
          <w:color w:val="231F20"/>
          <w:sz w:val="20"/>
        </w:rPr>
        <w:t>groups</w:t>
      </w:r>
      <w:r>
        <w:rPr>
          <w:color w:val="231F20"/>
          <w:spacing w:val="-13"/>
          <w:sz w:val="20"/>
        </w:rPr>
        <w:t> </w:t>
      </w:r>
      <w:r>
        <w:rPr>
          <w:color w:val="231F20"/>
          <w:sz w:val="20"/>
        </w:rPr>
        <w:t>were</w:t>
      </w:r>
      <w:r>
        <w:rPr>
          <w:color w:val="231F20"/>
          <w:spacing w:val="-13"/>
          <w:sz w:val="20"/>
        </w:rPr>
        <w:t> </w:t>
      </w:r>
      <w:r>
        <w:rPr>
          <w:color w:val="231F20"/>
          <w:sz w:val="20"/>
        </w:rPr>
        <w:t>asked</w:t>
      </w:r>
      <w:r>
        <w:rPr>
          <w:color w:val="231F20"/>
          <w:spacing w:val="-13"/>
          <w:sz w:val="20"/>
        </w:rPr>
        <w:t> </w:t>
      </w:r>
      <w:r>
        <w:rPr>
          <w:color w:val="231F20"/>
          <w:sz w:val="20"/>
        </w:rPr>
        <w:t>to</w:t>
      </w:r>
      <w:r>
        <w:rPr>
          <w:color w:val="231F20"/>
          <w:spacing w:val="-13"/>
          <w:sz w:val="20"/>
        </w:rPr>
        <w:t> </w:t>
      </w:r>
      <w:r>
        <w:rPr>
          <w:color w:val="231F20"/>
          <w:sz w:val="20"/>
        </w:rPr>
        <w:t>leave</w:t>
      </w:r>
      <w:r>
        <w:rPr>
          <w:color w:val="231F20"/>
          <w:spacing w:val="-12"/>
          <w:sz w:val="20"/>
        </w:rPr>
        <w:t> </w:t>
      </w:r>
      <w:r>
        <w:rPr>
          <w:color w:val="231F20"/>
          <w:sz w:val="20"/>
        </w:rPr>
        <w:t>the</w:t>
      </w:r>
      <w:r>
        <w:rPr>
          <w:color w:val="231F20"/>
          <w:spacing w:val="-13"/>
          <w:sz w:val="20"/>
        </w:rPr>
        <w:t> </w:t>
      </w:r>
      <w:r>
        <w:rPr>
          <w:color w:val="231F20"/>
          <w:sz w:val="20"/>
        </w:rPr>
        <w:t>ECU Joondalup campus last</w:t>
      </w:r>
      <w:r>
        <w:rPr>
          <w:color w:val="231F20"/>
          <w:spacing w:val="-1"/>
          <w:sz w:val="20"/>
        </w:rPr>
        <w:t> </w:t>
      </w:r>
      <w:r>
        <w:rPr>
          <w:color w:val="231F20"/>
          <w:sz w:val="20"/>
        </w:rPr>
        <w:t>month.</w:t>
      </w:r>
    </w:p>
    <w:p>
      <w:pPr>
        <w:spacing w:before="111"/>
        <w:ind w:left="936" w:right="0" w:firstLine="0"/>
        <w:jc w:val="left"/>
        <w:rPr>
          <w:b/>
          <w:sz w:val="21"/>
        </w:rPr>
      </w:pPr>
      <w:r>
        <w:rPr>
          <w:sz w:val="21"/>
        </w:rPr>
        <w:t>Rating: </w:t>
      </w:r>
      <w:r>
        <w:rPr>
          <w:b/>
          <w:color w:val="FF0000"/>
          <w:sz w:val="21"/>
        </w:rPr>
        <w:t>Red</w:t>
      </w:r>
    </w:p>
    <w:p>
      <w:pPr>
        <w:spacing w:before="194"/>
        <w:ind w:left="936" w:right="0" w:firstLine="0"/>
        <w:jc w:val="left"/>
        <w:rPr>
          <w:sz w:val="12"/>
        </w:rPr>
      </w:pPr>
      <w:r>
        <w:rPr>
          <w:b/>
          <w:w w:val="115"/>
          <w:sz w:val="21"/>
        </w:rPr>
        <w:t>Backlash over Murdoch Uni’s decision to host ‘dangerous nutrition expert’</w:t>
      </w:r>
      <w:r>
        <w:rPr>
          <w:w w:val="115"/>
          <w:position w:val="7"/>
          <w:sz w:val="12"/>
        </w:rPr>
        <w:t>42</w:t>
      </w:r>
    </w:p>
    <w:p>
      <w:pPr>
        <w:pStyle w:val="ListParagraph"/>
        <w:numPr>
          <w:ilvl w:val="0"/>
          <w:numId w:val="56"/>
        </w:numPr>
        <w:tabs>
          <w:tab w:pos="1220" w:val="left" w:leader="none"/>
        </w:tabs>
        <w:spacing w:line="254" w:lineRule="auto" w:before="136" w:after="0"/>
        <w:ind w:left="1219" w:right="2421" w:hanging="283"/>
        <w:jc w:val="left"/>
        <w:rPr>
          <w:rFonts w:ascii="Courier New" w:hAnsi="Courier New"/>
          <w:color w:val="231F20"/>
          <w:sz w:val="21"/>
        </w:rPr>
      </w:pPr>
      <w:r>
        <w:rPr>
          <w:color w:val="231F20"/>
          <w:sz w:val="21"/>
        </w:rPr>
        <w:t>But</w:t>
      </w:r>
      <w:r>
        <w:rPr>
          <w:color w:val="231F20"/>
          <w:spacing w:val="-23"/>
          <w:sz w:val="21"/>
        </w:rPr>
        <w:t> </w:t>
      </w:r>
      <w:r>
        <w:rPr>
          <w:color w:val="231F20"/>
          <w:sz w:val="21"/>
        </w:rPr>
        <w:t>a</w:t>
      </w:r>
      <w:r>
        <w:rPr>
          <w:color w:val="231F20"/>
          <w:spacing w:val="-23"/>
          <w:sz w:val="21"/>
        </w:rPr>
        <w:t> </w:t>
      </w:r>
      <w:r>
        <w:rPr>
          <w:color w:val="231F20"/>
          <w:sz w:val="21"/>
        </w:rPr>
        <w:t>petition</w:t>
      </w:r>
      <w:r>
        <w:rPr>
          <w:color w:val="231F20"/>
          <w:spacing w:val="-23"/>
          <w:sz w:val="21"/>
        </w:rPr>
        <w:t> </w:t>
      </w:r>
      <w:r>
        <w:rPr>
          <w:color w:val="231F20"/>
          <w:sz w:val="21"/>
        </w:rPr>
        <w:t>calling</w:t>
      </w:r>
      <w:r>
        <w:rPr>
          <w:color w:val="231F20"/>
          <w:spacing w:val="-23"/>
          <w:sz w:val="21"/>
        </w:rPr>
        <w:t> </w:t>
      </w:r>
      <w:r>
        <w:rPr>
          <w:color w:val="231F20"/>
          <w:sz w:val="21"/>
        </w:rPr>
        <w:t>to</w:t>
      </w:r>
      <w:r>
        <w:rPr>
          <w:color w:val="231F20"/>
          <w:spacing w:val="-23"/>
          <w:sz w:val="21"/>
        </w:rPr>
        <w:t> </w:t>
      </w:r>
      <w:r>
        <w:rPr>
          <w:color w:val="231F20"/>
          <w:sz w:val="21"/>
        </w:rPr>
        <w:t>ban</w:t>
      </w:r>
      <w:r>
        <w:rPr>
          <w:color w:val="231F20"/>
          <w:spacing w:val="-23"/>
          <w:sz w:val="21"/>
        </w:rPr>
        <w:t> </w:t>
      </w:r>
      <w:r>
        <w:rPr>
          <w:color w:val="231F20"/>
          <w:sz w:val="21"/>
        </w:rPr>
        <w:t>her</w:t>
      </w:r>
      <w:r>
        <w:rPr>
          <w:color w:val="231F20"/>
          <w:spacing w:val="-23"/>
          <w:sz w:val="21"/>
        </w:rPr>
        <w:t> </w:t>
      </w:r>
      <w:r>
        <w:rPr>
          <w:color w:val="231F20"/>
          <w:sz w:val="21"/>
        </w:rPr>
        <w:t>from</w:t>
      </w:r>
      <w:r>
        <w:rPr>
          <w:color w:val="231F20"/>
          <w:spacing w:val="-23"/>
          <w:sz w:val="21"/>
        </w:rPr>
        <w:t> </w:t>
      </w:r>
      <w:r>
        <w:rPr>
          <w:color w:val="231F20"/>
          <w:sz w:val="21"/>
        </w:rPr>
        <w:t>speaking</w:t>
      </w:r>
      <w:r>
        <w:rPr>
          <w:color w:val="231F20"/>
          <w:spacing w:val="-23"/>
          <w:sz w:val="21"/>
        </w:rPr>
        <w:t> </w:t>
      </w:r>
      <w:r>
        <w:rPr>
          <w:color w:val="231F20"/>
          <w:sz w:val="21"/>
        </w:rPr>
        <w:t>at</w:t>
      </w:r>
      <w:r>
        <w:rPr>
          <w:color w:val="231F20"/>
          <w:spacing w:val="-23"/>
          <w:sz w:val="21"/>
        </w:rPr>
        <w:t> </w:t>
      </w:r>
      <w:r>
        <w:rPr>
          <w:color w:val="231F20"/>
          <w:sz w:val="21"/>
        </w:rPr>
        <w:t>the</w:t>
      </w:r>
      <w:r>
        <w:rPr>
          <w:color w:val="231F20"/>
          <w:spacing w:val="-23"/>
          <w:sz w:val="21"/>
        </w:rPr>
        <w:t> </w:t>
      </w:r>
      <w:r>
        <w:rPr>
          <w:color w:val="231F20"/>
          <w:sz w:val="21"/>
        </w:rPr>
        <w:t>university</w:t>
      </w:r>
      <w:r>
        <w:rPr>
          <w:color w:val="231F20"/>
          <w:spacing w:val="-22"/>
          <w:sz w:val="21"/>
        </w:rPr>
        <w:t> </w:t>
      </w:r>
      <w:r>
        <w:rPr>
          <w:color w:val="231F20"/>
          <w:sz w:val="21"/>
        </w:rPr>
        <w:t>soon</w:t>
      </w:r>
      <w:r>
        <w:rPr>
          <w:color w:val="231F20"/>
          <w:spacing w:val="-23"/>
          <w:sz w:val="21"/>
        </w:rPr>
        <w:t> </w:t>
      </w:r>
      <w:r>
        <w:rPr>
          <w:color w:val="231F20"/>
          <w:sz w:val="21"/>
        </w:rPr>
        <w:t>gathered</w:t>
      </w:r>
      <w:r>
        <w:rPr>
          <w:color w:val="231F20"/>
          <w:spacing w:val="-23"/>
          <w:sz w:val="21"/>
        </w:rPr>
        <w:t> </w:t>
      </w:r>
      <w:r>
        <w:rPr>
          <w:color w:val="231F20"/>
          <w:sz w:val="21"/>
        </w:rPr>
        <w:t>more</w:t>
      </w:r>
      <w:r>
        <w:rPr>
          <w:color w:val="231F20"/>
          <w:spacing w:val="-23"/>
          <w:sz w:val="21"/>
        </w:rPr>
        <w:t> </w:t>
      </w:r>
      <w:r>
        <w:rPr>
          <w:color w:val="231F20"/>
          <w:sz w:val="21"/>
        </w:rPr>
        <w:t>than</w:t>
      </w:r>
      <w:r>
        <w:rPr>
          <w:color w:val="231F20"/>
          <w:spacing w:val="-23"/>
          <w:sz w:val="21"/>
        </w:rPr>
        <w:t> </w:t>
      </w:r>
      <w:r>
        <w:rPr>
          <w:color w:val="231F20"/>
          <w:sz w:val="21"/>
        </w:rPr>
        <w:t>200 signatures, and ECU officials then called </w:t>
      </w:r>
      <w:r>
        <w:rPr>
          <w:color w:val="231F20"/>
          <w:spacing w:val="2"/>
          <w:sz w:val="21"/>
        </w:rPr>
        <w:t>off </w:t>
      </w:r>
      <w:r>
        <w:rPr>
          <w:color w:val="231F20"/>
          <w:sz w:val="21"/>
        </w:rPr>
        <w:t>the</w:t>
      </w:r>
      <w:r>
        <w:rPr>
          <w:color w:val="231F20"/>
          <w:spacing w:val="-18"/>
          <w:sz w:val="21"/>
        </w:rPr>
        <w:t> </w:t>
      </w:r>
      <w:r>
        <w:rPr>
          <w:color w:val="231F20"/>
          <w:sz w:val="21"/>
        </w:rPr>
        <w:t>event.</w:t>
      </w:r>
    </w:p>
    <w:p>
      <w:pPr>
        <w:spacing w:before="124"/>
        <w:ind w:left="936"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4"/>
        </w:rPr>
      </w:pPr>
      <w:r>
        <w:rPr/>
        <w:pict>
          <v:line style="position:absolute;mso-position-horizontal-relative:page;mso-position-vertical-relative:paragraph;z-index:2528;mso-wrap-distance-left:0;mso-wrap-distance-right:0" from="71.810997pt,10.997386pt" to="474.330997pt,10.997386pt" stroked="true" strokeweight=".709pt" strokecolor="#165576">
            <v:stroke dashstyle="solid"/>
            <w10:wrap type="topAndBottom"/>
          </v:line>
        </w:pict>
      </w:r>
    </w:p>
    <w:p>
      <w:pPr>
        <w:pStyle w:val="ListParagraph"/>
        <w:numPr>
          <w:ilvl w:val="0"/>
          <w:numId w:val="54"/>
        </w:numPr>
        <w:tabs>
          <w:tab w:pos="1198" w:val="left" w:leader="none"/>
        </w:tabs>
        <w:spacing w:line="240" w:lineRule="auto" w:before="57" w:after="0"/>
        <w:ind w:left="1197" w:right="0" w:hanging="261"/>
        <w:jc w:val="left"/>
        <w:rPr>
          <w:sz w:val="15"/>
        </w:rPr>
      </w:pPr>
      <w:hyperlink r:id="rId102">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1"/>
            <w:w w:val="101"/>
            <w:sz w:val="15"/>
          </w:rPr>
          <w:t>y</w:t>
        </w:r>
        <w:r>
          <w:rPr>
            <w:color w:val="231F20"/>
            <w:spacing w:val="3"/>
            <w:w w:val="90"/>
            <w:sz w:val="15"/>
          </w:rPr>
          <w:t>s</w:t>
        </w:r>
        <w:r>
          <w:rPr>
            <w:color w:val="231F20"/>
            <w:spacing w:val="2"/>
            <w:w w:val="96"/>
            <w:sz w:val="15"/>
          </w:rPr>
          <w:t>e</w:t>
        </w:r>
        <w:r>
          <w:rPr>
            <w:color w:val="231F20"/>
            <w:spacing w:val="2"/>
            <w:w w:val="109"/>
            <w:sz w:val="15"/>
          </w:rPr>
          <w:t>a</w:t>
        </w:r>
        <w:r>
          <w:rPr>
            <w:color w:val="231F20"/>
            <w:spacing w:val="1"/>
            <w:w w:val="84"/>
            <w:sz w:val="15"/>
          </w:rPr>
          <w:t>r</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6"/>
            <w:w w:val="153"/>
            <w:sz w:val="15"/>
          </w:rPr>
          <w:t>/</w:t>
        </w:r>
        <w:r>
          <w:rPr>
            <w:color w:val="231F20"/>
            <w:spacing w:val="-4"/>
            <w:w w:val="107"/>
            <w:sz w:val="15"/>
          </w:rPr>
          <w:t>W</w:t>
        </w:r>
        <w:r>
          <w:rPr>
            <w:color w:val="231F20"/>
            <w:spacing w:val="2"/>
            <w:w w:val="98"/>
            <w:sz w:val="15"/>
          </w:rPr>
          <w:t>e</w:t>
        </w:r>
        <w:r>
          <w:rPr>
            <w:color w:val="231F20"/>
            <w:spacing w:val="3"/>
            <w:w w:val="98"/>
            <w:sz w:val="15"/>
          </w:rPr>
          <w:t>b</w:t>
        </w:r>
        <w:r>
          <w:rPr>
            <w:color w:val="231F20"/>
            <w:spacing w:val="3"/>
            <w:w w:val="102"/>
            <w:sz w:val="15"/>
          </w:rPr>
          <w:t>D</w:t>
        </w:r>
        <w:r>
          <w:rPr>
            <w:color w:val="231F20"/>
            <w:spacing w:val="1"/>
            <w:w w:val="84"/>
            <w:sz w:val="15"/>
          </w:rPr>
          <w:t>r</w:t>
        </w:r>
        <w:r>
          <w:rPr>
            <w:color w:val="231F20"/>
            <w:spacing w:val="3"/>
            <w:w w:val="109"/>
            <w:sz w:val="15"/>
          </w:rPr>
          <w:t>a</w:t>
        </w:r>
        <w:r>
          <w:rPr>
            <w:color w:val="231F20"/>
            <w:spacing w:val="1"/>
            <w:w w:val="95"/>
            <w:sz w:val="15"/>
          </w:rPr>
          <w:t>w</w:t>
        </w:r>
        <w:r>
          <w:rPr>
            <w:color w:val="231F20"/>
            <w:spacing w:val="2"/>
            <w:w w:val="91"/>
            <w:sz w:val="15"/>
          </w:rPr>
          <w:t>e</w:t>
        </w:r>
        <w:r>
          <w:rPr>
            <w:color w:val="231F20"/>
            <w:spacing w:val="-5"/>
            <w:w w:val="91"/>
            <w:sz w:val="15"/>
          </w:rPr>
          <w:t>r</w:t>
        </w:r>
        <w:r>
          <w:rPr>
            <w:color w:val="231F20"/>
            <w:spacing w:val="4"/>
            <w:w w:val="90"/>
            <w:sz w:val="15"/>
          </w:rPr>
          <w:t>.</w:t>
        </w:r>
        <w:r>
          <w:rPr>
            <w:color w:val="231F20"/>
            <w:spacing w:val="-1"/>
            <w:w w:val="88"/>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w w:val="101"/>
            <w:sz w:val="15"/>
          </w:rPr>
          <w:t>y</w:t>
        </w:r>
        <w:r>
          <w:rPr>
            <w:color w:val="231F20"/>
            <w:spacing w:val="4"/>
            <w:w w:val="112"/>
            <w:sz w:val="15"/>
          </w:rPr>
          <w:t>S</w:t>
        </w:r>
        <w:r>
          <w:rPr>
            <w:color w:val="231F20"/>
            <w:spacing w:val="2"/>
            <w:w w:val="96"/>
            <w:sz w:val="15"/>
          </w:rPr>
          <w:t>e</w:t>
        </w:r>
        <w:r>
          <w:rPr>
            <w:color w:val="231F20"/>
            <w:spacing w:val="2"/>
            <w:w w:val="109"/>
            <w:sz w:val="15"/>
          </w:rPr>
          <w:t>a</w:t>
        </w:r>
        <w:r>
          <w:rPr>
            <w:color w:val="231F20"/>
            <w:spacing w:val="1"/>
            <w:w w:val="84"/>
            <w:sz w:val="15"/>
          </w:rPr>
          <w:t>r</w:t>
        </w:r>
        <w:r>
          <w:rPr>
            <w:color w:val="231F20"/>
            <w:spacing w:val="3"/>
            <w:w w:val="103"/>
            <w:sz w:val="15"/>
          </w:rPr>
          <w:t>c</w:t>
        </w:r>
        <w:r>
          <w:rPr>
            <w:color w:val="231F20"/>
            <w:spacing w:val="-2"/>
            <w:w w:val="89"/>
            <w:sz w:val="15"/>
          </w:rPr>
          <w:t>h</w:t>
        </w:r>
        <w:r>
          <w:rPr>
            <w:color w:val="231F20"/>
            <w:w w:val="153"/>
            <w:sz w:val="15"/>
          </w:rPr>
          <w:t>/</w:t>
        </w:r>
        <w:r>
          <w:rPr>
            <w:color w:val="231F20"/>
            <w:w w:val="92"/>
            <w:sz w:val="15"/>
          </w:rPr>
          <w:t>R</w:t>
        </w:r>
        <w:r>
          <w:rPr>
            <w:color w:val="231F20"/>
            <w:spacing w:val="2"/>
            <w:w w:val="96"/>
            <w:sz w:val="15"/>
          </w:rPr>
          <w:t>e</w:t>
        </w:r>
        <w:r>
          <w:rPr>
            <w:color w:val="231F20"/>
            <w:spacing w:val="2"/>
            <w:w w:val="103"/>
            <w:sz w:val="15"/>
          </w:rPr>
          <w:t>c</w:t>
        </w:r>
        <w:r>
          <w:rPr>
            <w:color w:val="231F20"/>
            <w:spacing w:val="2"/>
            <w:w w:val="99"/>
            <w:sz w:val="15"/>
          </w:rPr>
          <w:t>o</w:t>
        </w:r>
        <w:r>
          <w:rPr>
            <w:color w:val="231F20"/>
            <w:spacing w:val="1"/>
            <w:w w:val="84"/>
            <w:sz w:val="15"/>
          </w:rPr>
          <w:t>r</w:t>
        </w:r>
        <w:r>
          <w:rPr>
            <w:color w:val="231F20"/>
            <w:spacing w:val="-2"/>
            <w:w w:val="100"/>
            <w:sz w:val="15"/>
          </w:rPr>
          <w:t>d</w:t>
        </w:r>
        <w:r>
          <w:rPr>
            <w:color w:val="231F20"/>
            <w:spacing w:val="-11"/>
            <w:w w:val="153"/>
            <w:sz w:val="15"/>
          </w:rPr>
          <w:t>/</w:t>
        </w:r>
        <w:r>
          <w:rPr>
            <w:color w:val="231F20"/>
            <w:spacing w:val="3"/>
            <w:w w:val="112"/>
            <w:sz w:val="15"/>
          </w:rPr>
          <w:t>6</w:t>
        </w:r>
        <w:r>
          <w:rPr>
            <w:color w:val="231F20"/>
            <w:spacing w:val="-10"/>
            <w:w w:val="112"/>
            <w:sz w:val="15"/>
          </w:rPr>
          <w:t>4</w:t>
        </w:r>
        <w:r>
          <w:rPr>
            <w:color w:val="231F20"/>
            <w:spacing w:val="-13"/>
            <w:w w:val="112"/>
            <w:sz w:val="15"/>
          </w:rPr>
          <w:t>1</w:t>
        </w:r>
        <w:r>
          <w:rPr>
            <w:color w:val="231F20"/>
            <w:w w:val="153"/>
            <w:sz w:val="15"/>
          </w:rPr>
          <w:t>/</w:t>
        </w:r>
        <w:r>
          <w:rPr>
            <w:color w:val="231F20"/>
            <w:spacing w:val="4"/>
            <w:w w:val="78"/>
            <w:sz w:val="15"/>
          </w:rPr>
          <w:t>f</w:t>
        </w:r>
        <w:r>
          <w:rPr>
            <w:color w:val="231F20"/>
            <w:spacing w:val="2"/>
            <w:w w:val="90"/>
            <w:sz w:val="15"/>
          </w:rPr>
          <w:t>il</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ent</w:t>
        </w:r>
      </w:hyperlink>
    </w:p>
    <w:p>
      <w:pPr>
        <w:pStyle w:val="ListParagraph"/>
        <w:numPr>
          <w:ilvl w:val="0"/>
          <w:numId w:val="54"/>
        </w:numPr>
        <w:tabs>
          <w:tab w:pos="1198" w:val="left" w:leader="none"/>
        </w:tabs>
        <w:spacing w:line="240" w:lineRule="auto" w:before="82" w:after="0"/>
        <w:ind w:left="1198" w:right="0" w:hanging="262"/>
        <w:jc w:val="left"/>
        <w:rPr>
          <w:sz w:val="15"/>
        </w:rPr>
      </w:pPr>
      <w:hyperlink r:id="rId103">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1"/>
            <w:w w:val="101"/>
            <w:sz w:val="15"/>
          </w:rPr>
          <w:t>y</w:t>
        </w:r>
        <w:r>
          <w:rPr>
            <w:color w:val="231F20"/>
            <w:spacing w:val="3"/>
            <w:w w:val="90"/>
            <w:sz w:val="15"/>
          </w:rPr>
          <w:t>s</w:t>
        </w:r>
        <w:r>
          <w:rPr>
            <w:color w:val="231F20"/>
            <w:spacing w:val="2"/>
            <w:w w:val="96"/>
            <w:sz w:val="15"/>
          </w:rPr>
          <w:t>e</w:t>
        </w:r>
        <w:r>
          <w:rPr>
            <w:color w:val="231F20"/>
            <w:spacing w:val="2"/>
            <w:w w:val="109"/>
            <w:sz w:val="15"/>
          </w:rPr>
          <w:t>a</w:t>
        </w:r>
        <w:r>
          <w:rPr>
            <w:color w:val="231F20"/>
            <w:spacing w:val="1"/>
            <w:w w:val="84"/>
            <w:sz w:val="15"/>
          </w:rPr>
          <w:t>r</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6"/>
            <w:w w:val="153"/>
            <w:sz w:val="15"/>
          </w:rPr>
          <w:t>/</w:t>
        </w:r>
        <w:r>
          <w:rPr>
            <w:color w:val="231F20"/>
            <w:spacing w:val="-4"/>
            <w:w w:val="107"/>
            <w:sz w:val="15"/>
          </w:rPr>
          <w:t>W</w:t>
        </w:r>
        <w:r>
          <w:rPr>
            <w:color w:val="231F20"/>
            <w:spacing w:val="2"/>
            <w:w w:val="98"/>
            <w:sz w:val="15"/>
          </w:rPr>
          <w:t>e</w:t>
        </w:r>
        <w:r>
          <w:rPr>
            <w:color w:val="231F20"/>
            <w:spacing w:val="3"/>
            <w:w w:val="98"/>
            <w:sz w:val="15"/>
          </w:rPr>
          <w:t>b</w:t>
        </w:r>
        <w:r>
          <w:rPr>
            <w:color w:val="231F20"/>
            <w:spacing w:val="3"/>
            <w:w w:val="102"/>
            <w:sz w:val="15"/>
          </w:rPr>
          <w:t>D</w:t>
        </w:r>
        <w:r>
          <w:rPr>
            <w:color w:val="231F20"/>
            <w:spacing w:val="1"/>
            <w:w w:val="84"/>
            <w:sz w:val="15"/>
          </w:rPr>
          <w:t>r</w:t>
        </w:r>
        <w:r>
          <w:rPr>
            <w:color w:val="231F20"/>
            <w:spacing w:val="3"/>
            <w:w w:val="109"/>
            <w:sz w:val="15"/>
          </w:rPr>
          <w:t>a</w:t>
        </w:r>
        <w:r>
          <w:rPr>
            <w:color w:val="231F20"/>
            <w:spacing w:val="1"/>
            <w:w w:val="95"/>
            <w:sz w:val="15"/>
          </w:rPr>
          <w:t>w</w:t>
        </w:r>
        <w:r>
          <w:rPr>
            <w:color w:val="231F20"/>
            <w:spacing w:val="2"/>
            <w:w w:val="91"/>
            <w:sz w:val="15"/>
          </w:rPr>
          <w:t>e</w:t>
        </w:r>
        <w:r>
          <w:rPr>
            <w:color w:val="231F20"/>
            <w:spacing w:val="-5"/>
            <w:w w:val="91"/>
            <w:sz w:val="15"/>
          </w:rPr>
          <w:t>r</w:t>
        </w:r>
        <w:r>
          <w:rPr>
            <w:color w:val="231F20"/>
            <w:spacing w:val="4"/>
            <w:w w:val="90"/>
            <w:sz w:val="15"/>
          </w:rPr>
          <w:t>.</w:t>
        </w:r>
        <w:r>
          <w:rPr>
            <w:color w:val="231F20"/>
            <w:spacing w:val="-1"/>
            <w:w w:val="88"/>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w w:val="101"/>
            <w:sz w:val="15"/>
          </w:rPr>
          <w:t>y</w:t>
        </w:r>
        <w:r>
          <w:rPr>
            <w:color w:val="231F20"/>
            <w:spacing w:val="4"/>
            <w:w w:val="112"/>
            <w:sz w:val="15"/>
          </w:rPr>
          <w:t>S</w:t>
        </w:r>
        <w:r>
          <w:rPr>
            <w:color w:val="231F20"/>
            <w:spacing w:val="2"/>
            <w:w w:val="96"/>
            <w:sz w:val="15"/>
          </w:rPr>
          <w:t>e</w:t>
        </w:r>
        <w:r>
          <w:rPr>
            <w:color w:val="231F20"/>
            <w:spacing w:val="2"/>
            <w:w w:val="109"/>
            <w:sz w:val="15"/>
          </w:rPr>
          <w:t>a</w:t>
        </w:r>
        <w:r>
          <w:rPr>
            <w:color w:val="231F20"/>
            <w:spacing w:val="1"/>
            <w:w w:val="84"/>
            <w:sz w:val="15"/>
          </w:rPr>
          <w:t>r</w:t>
        </w:r>
        <w:r>
          <w:rPr>
            <w:color w:val="231F20"/>
            <w:spacing w:val="3"/>
            <w:w w:val="103"/>
            <w:sz w:val="15"/>
          </w:rPr>
          <w:t>c</w:t>
        </w:r>
        <w:r>
          <w:rPr>
            <w:color w:val="231F20"/>
            <w:spacing w:val="-2"/>
            <w:w w:val="89"/>
            <w:sz w:val="15"/>
          </w:rPr>
          <w:t>h</w:t>
        </w:r>
        <w:r>
          <w:rPr>
            <w:color w:val="231F20"/>
            <w:w w:val="153"/>
            <w:sz w:val="15"/>
          </w:rPr>
          <w:t>/</w:t>
        </w:r>
        <w:r>
          <w:rPr>
            <w:color w:val="231F20"/>
            <w:w w:val="92"/>
            <w:sz w:val="15"/>
          </w:rPr>
          <w:t>R</w:t>
        </w:r>
        <w:r>
          <w:rPr>
            <w:color w:val="231F20"/>
            <w:spacing w:val="2"/>
            <w:w w:val="96"/>
            <w:sz w:val="15"/>
          </w:rPr>
          <w:t>e</w:t>
        </w:r>
        <w:r>
          <w:rPr>
            <w:color w:val="231F20"/>
            <w:spacing w:val="2"/>
            <w:w w:val="103"/>
            <w:sz w:val="15"/>
          </w:rPr>
          <w:t>c</w:t>
        </w:r>
        <w:r>
          <w:rPr>
            <w:color w:val="231F20"/>
            <w:spacing w:val="2"/>
            <w:w w:val="99"/>
            <w:sz w:val="15"/>
          </w:rPr>
          <w:t>o</w:t>
        </w:r>
        <w:r>
          <w:rPr>
            <w:color w:val="231F20"/>
            <w:spacing w:val="1"/>
            <w:w w:val="84"/>
            <w:sz w:val="15"/>
          </w:rPr>
          <w:t>r</w:t>
        </w:r>
        <w:r>
          <w:rPr>
            <w:color w:val="231F20"/>
            <w:spacing w:val="-2"/>
            <w:w w:val="100"/>
            <w:sz w:val="15"/>
          </w:rPr>
          <w:t>d</w:t>
        </w:r>
        <w:r>
          <w:rPr>
            <w:color w:val="231F20"/>
            <w:spacing w:val="-7"/>
            <w:w w:val="153"/>
            <w:sz w:val="15"/>
          </w:rPr>
          <w:t>/</w:t>
        </w:r>
        <w:r>
          <w:rPr>
            <w:color w:val="231F20"/>
            <w:spacing w:val="-10"/>
            <w:w w:val="112"/>
            <w:sz w:val="15"/>
          </w:rPr>
          <w:t>1</w:t>
        </w:r>
        <w:r>
          <w:rPr>
            <w:color w:val="231F20"/>
            <w:spacing w:val="-1"/>
            <w:w w:val="112"/>
            <w:sz w:val="15"/>
          </w:rPr>
          <w:t>7</w:t>
        </w:r>
        <w:r>
          <w:rPr>
            <w:color w:val="231F20"/>
            <w:spacing w:val="-3"/>
            <w:w w:val="112"/>
            <w:sz w:val="15"/>
          </w:rPr>
          <w:t>2</w:t>
        </w:r>
        <w:r>
          <w:rPr>
            <w:color w:val="231F20"/>
            <w:w w:val="153"/>
            <w:sz w:val="15"/>
          </w:rPr>
          <w:t>/</w:t>
        </w:r>
        <w:r>
          <w:rPr>
            <w:color w:val="231F20"/>
            <w:spacing w:val="4"/>
            <w:w w:val="78"/>
            <w:sz w:val="15"/>
          </w:rPr>
          <w:t>f</w:t>
        </w:r>
        <w:r>
          <w:rPr>
            <w:color w:val="231F20"/>
            <w:spacing w:val="2"/>
            <w:w w:val="90"/>
            <w:sz w:val="15"/>
          </w:rPr>
          <w:t>il</w:t>
        </w:r>
        <w:r>
          <w:rPr>
            <w:color w:val="231F20"/>
            <w:spacing w:val="-4"/>
            <w:w w:val="96"/>
            <w:sz w:val="15"/>
          </w:rPr>
          <w:t>e</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ent</w:t>
        </w:r>
      </w:hyperlink>
    </w:p>
    <w:p>
      <w:pPr>
        <w:pStyle w:val="ListParagraph"/>
        <w:numPr>
          <w:ilvl w:val="0"/>
          <w:numId w:val="54"/>
        </w:numPr>
        <w:tabs>
          <w:tab w:pos="1198" w:val="left" w:leader="none"/>
        </w:tabs>
        <w:spacing w:line="240" w:lineRule="auto" w:before="81" w:after="0"/>
        <w:ind w:left="1198"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04">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8"/>
            <w:sz w:val="15"/>
          </w:rPr>
          <w:t>u</w:t>
        </w:r>
        <w:r>
          <w:rPr>
            <w:color w:val="231F20"/>
            <w:spacing w:val="2"/>
            <w:w w:val="89"/>
            <w:sz w:val="15"/>
          </w:rPr>
          <w:t>n</w:t>
        </w:r>
        <w:r>
          <w:rPr>
            <w:color w:val="231F20"/>
            <w:spacing w:val="3"/>
            <w:w w:val="74"/>
            <w:sz w:val="15"/>
          </w:rPr>
          <w:t>i</w:t>
        </w:r>
        <w:r>
          <w:rPr>
            <w:color w:val="231F20"/>
            <w:spacing w:val="7"/>
            <w:w w:val="74"/>
            <w:sz w:val="15"/>
          </w:rPr>
          <w:t>t</w:t>
        </w:r>
        <w:r>
          <w:rPr>
            <w:color w:val="231F20"/>
            <w:spacing w:val="3"/>
            <w:w w:val="101"/>
            <w:sz w:val="15"/>
          </w:rPr>
          <w:t>y</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1"/>
            <w:w w:val="153"/>
            <w:sz w:val="15"/>
          </w:rPr>
          <w:t>/</w:t>
        </w:r>
        <w:r>
          <w:rPr>
            <w:color w:val="231F20"/>
            <w:spacing w:val="2"/>
            <w:w w:val="86"/>
            <w:sz w:val="15"/>
          </w:rPr>
          <w:t>j</w:t>
        </w:r>
        <w:r>
          <w:rPr>
            <w:color w:val="231F20"/>
            <w:spacing w:val="2"/>
            <w:w w:val="99"/>
            <w:sz w:val="15"/>
          </w:rPr>
          <w:t>oo</w:t>
        </w:r>
        <w:r>
          <w:rPr>
            <w:color w:val="231F20"/>
            <w:spacing w:val="2"/>
            <w:w w:val="89"/>
            <w:sz w:val="15"/>
          </w:rPr>
          <w:t>n</w:t>
        </w:r>
        <w:r>
          <w:rPr>
            <w:color w:val="231F20"/>
            <w:spacing w:val="3"/>
            <w:w w:val="104"/>
            <w:sz w:val="15"/>
          </w:rPr>
          <w:t>d</w:t>
        </w:r>
        <w:r>
          <w:rPr>
            <w:color w:val="231F20"/>
            <w:spacing w:val="2"/>
            <w:w w:val="104"/>
            <w:sz w:val="15"/>
          </w:rPr>
          <w:t>a</w:t>
        </w:r>
        <w:r>
          <w:rPr>
            <w:color w:val="231F20"/>
            <w:spacing w:val="2"/>
            <w:w w:val="90"/>
            <w:sz w:val="15"/>
          </w:rPr>
          <w:t>l</w:t>
        </w:r>
        <w:r>
          <w:rPr>
            <w:color w:val="231F20"/>
            <w:spacing w:val="2"/>
            <w:w w:val="88"/>
            <w:sz w:val="15"/>
          </w:rPr>
          <w:t>u</w:t>
        </w:r>
        <w:r>
          <w:rPr>
            <w:color w:val="231F20"/>
            <w:spacing w:val="5"/>
            <w:w w:val="100"/>
            <w:sz w:val="15"/>
          </w:rPr>
          <w:t>p</w:t>
        </w:r>
        <w:r>
          <w:rPr>
            <w:color w:val="231F20"/>
            <w:spacing w:val="3"/>
            <w:w w:val="104"/>
            <w:sz w:val="15"/>
          </w:rPr>
          <w:t>-</w:t>
        </w:r>
        <w:r>
          <w:rPr>
            <w:color w:val="231F20"/>
            <w:spacing w:val="3"/>
            <w:w w:val="63"/>
            <w:sz w:val="15"/>
          </w:rPr>
          <w:t>t</w:t>
        </w:r>
        <w:r>
          <w:rPr>
            <w:color w:val="231F20"/>
            <w:spacing w:val="2"/>
            <w:w w:val="90"/>
            <w:sz w:val="15"/>
          </w:rPr>
          <w:t>i</w:t>
        </w:r>
        <w:r>
          <w:rPr>
            <w:color w:val="231F20"/>
            <w:spacing w:val="2"/>
            <w:w w:val="85"/>
            <w:sz w:val="15"/>
          </w:rPr>
          <w:t>m</w:t>
        </w:r>
        <w:r>
          <w:rPr>
            <w:color w:val="231F20"/>
            <w:spacing w:val="3"/>
            <w:w w:val="93"/>
            <w:sz w:val="15"/>
          </w:rPr>
          <w:t>e</w:t>
        </w:r>
        <w:r>
          <w:rPr>
            <w:color w:val="231F20"/>
            <w:spacing w:val="-2"/>
            <w:w w:val="93"/>
            <w:sz w:val="15"/>
          </w:rPr>
          <w:t>s</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98"/>
            <w:sz w:val="15"/>
          </w:rPr>
          <w:t>d</w:t>
        </w:r>
        <w:r>
          <w:rPr>
            <w:color w:val="231F20"/>
            <w:spacing w:val="2"/>
            <w:w w:val="98"/>
            <w:sz w:val="15"/>
          </w:rPr>
          <w:t>e</w:t>
        </w:r>
        <w:r>
          <w:rPr>
            <w:color w:val="231F20"/>
            <w:spacing w:val="2"/>
            <w:w w:val="89"/>
            <w:sz w:val="15"/>
          </w:rPr>
          <w:t>n</w:t>
        </w:r>
        <w:r>
          <w:rPr>
            <w:color w:val="231F20"/>
            <w:spacing w:val="3"/>
            <w:w w:val="63"/>
            <w:sz w:val="15"/>
          </w:rPr>
          <w:t>t</w:t>
        </w:r>
        <w:r>
          <w:rPr>
            <w:color w:val="231F20"/>
            <w:spacing w:val="3"/>
            <w:w w:val="90"/>
            <w:sz w:val="15"/>
          </w:rPr>
          <w:t>s</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3"/>
            <w:sz w:val="15"/>
          </w:rPr>
          <w:t>es</w:t>
        </w:r>
        <w:r>
          <w:rPr>
            <w:color w:val="231F20"/>
            <w:spacing w:val="3"/>
            <w:w w:val="63"/>
            <w:sz w:val="15"/>
          </w:rPr>
          <w:t>t</w:t>
        </w:r>
        <w:r>
          <w:rPr>
            <w:color w:val="231F20"/>
            <w:spacing w:val="2"/>
            <w:w w:val="90"/>
            <w:sz w:val="15"/>
          </w:rPr>
          <w:t>i</w:t>
        </w:r>
        <w:r>
          <w:rPr>
            <w:color w:val="231F20"/>
            <w:spacing w:val="2"/>
            <w:w w:val="89"/>
            <w:sz w:val="15"/>
          </w:rPr>
          <w:t>n</w:t>
        </w:r>
        <w:r>
          <w:rPr>
            <w:color w:val="231F20"/>
            <w:spacing w:val="4"/>
            <w:w w:val="111"/>
            <w:sz w:val="15"/>
          </w:rPr>
          <w:t>g</w:t>
        </w:r>
        <w:r>
          <w:rPr>
            <w:color w:val="231F20"/>
            <w:spacing w:val="5"/>
            <w:w w:val="104"/>
            <w:sz w:val="15"/>
          </w:rPr>
          <w:t>-</w:t>
        </w:r>
        <w:r>
          <w:rPr>
            <w:color w:val="231F20"/>
            <w:spacing w:val="3"/>
            <w:w w:val="110"/>
            <w:sz w:val="15"/>
          </w:rPr>
          <w:t>ag</w:t>
        </w:r>
        <w:r>
          <w:rPr>
            <w:color w:val="231F20"/>
            <w:spacing w:val="2"/>
            <w:w w:val="110"/>
            <w:sz w:val="15"/>
          </w:rPr>
          <w:t>a</w:t>
        </w:r>
        <w:r>
          <w:rPr>
            <w:color w:val="231F20"/>
            <w:spacing w:val="2"/>
            <w:w w:val="90"/>
            <w:sz w:val="15"/>
          </w:rPr>
          <w:t>i</w:t>
        </w:r>
        <w:r>
          <w:rPr>
            <w:color w:val="231F20"/>
            <w:spacing w:val="1"/>
            <w:w w:val="89"/>
            <w:sz w:val="15"/>
          </w:rPr>
          <w:t>n</w:t>
        </w:r>
        <w:r>
          <w:rPr>
            <w:color w:val="231F20"/>
            <w:spacing w:val="3"/>
            <w:w w:val="90"/>
            <w:sz w:val="15"/>
          </w:rPr>
          <w:t>s</w:t>
        </w:r>
        <w:r>
          <w:rPr>
            <w:color w:val="231F20"/>
            <w:spacing w:val="3"/>
            <w:w w:val="63"/>
            <w:sz w:val="15"/>
          </w:rPr>
          <w:t>t</w:t>
        </w:r>
        <w:r>
          <w:rPr>
            <w:color w:val="231F20"/>
            <w:spacing w:val="3"/>
            <w:w w:val="104"/>
            <w:sz w:val="15"/>
          </w:rPr>
          <w:t>-</w:t>
        </w:r>
        <w:r>
          <w:rPr>
            <w:color w:val="231F20"/>
            <w:spacing w:val="3"/>
            <w:w w:val="100"/>
            <w:sz w:val="15"/>
          </w:rPr>
          <w:t>b</w:t>
        </w:r>
        <w:r>
          <w:rPr>
            <w:color w:val="231F20"/>
            <w:spacing w:val="2"/>
            <w:w w:val="109"/>
            <w:sz w:val="15"/>
          </w:rPr>
          <w:t>a</w:t>
        </w:r>
        <w:r>
          <w:rPr>
            <w:color w:val="231F20"/>
            <w:spacing w:val="3"/>
            <w:w w:val="89"/>
            <w:sz w:val="15"/>
          </w:rPr>
          <w:t>n</w:t>
        </w:r>
        <w:r>
          <w:rPr>
            <w:color w:val="231F20"/>
            <w:spacing w:val="5"/>
            <w:w w:val="104"/>
            <w:sz w:val="15"/>
          </w:rPr>
          <w:t>-</w:t>
        </w:r>
        <w:r>
          <w:rPr>
            <w:color w:val="231F20"/>
            <w:spacing w:val="2"/>
            <w:w w:val="99"/>
            <w:sz w:val="15"/>
          </w:rPr>
          <w:t>o</w:t>
        </w:r>
        <w:r>
          <w:rPr>
            <w:color w:val="231F20"/>
            <w:spacing w:val="1"/>
            <w:w w:val="84"/>
            <w:sz w:val="15"/>
          </w:rPr>
          <w:t>r</w:t>
        </w:r>
        <w:r>
          <w:rPr>
            <w:color w:val="231F20"/>
            <w:spacing w:val="3"/>
            <w:w w:val="98"/>
            <w:sz w:val="15"/>
          </w:rPr>
          <w:t>d</w:t>
        </w:r>
        <w:r>
          <w:rPr>
            <w:color w:val="231F20"/>
            <w:spacing w:val="2"/>
            <w:w w:val="98"/>
            <w:sz w:val="15"/>
          </w:rPr>
          <w:t>e</w:t>
        </w:r>
        <w:r>
          <w:rPr>
            <w:color w:val="231F20"/>
            <w:spacing w:val="1"/>
            <w:w w:val="84"/>
            <w:sz w:val="15"/>
          </w:rPr>
          <w:t>r</w:t>
        </w:r>
        <w:r>
          <w:rPr>
            <w:color w:val="231F20"/>
            <w:spacing w:val="3"/>
            <w:w w:val="98"/>
            <w:sz w:val="15"/>
          </w:rPr>
          <w:t>e</w:t>
        </w:r>
        <w:r>
          <w:rPr>
            <w:color w:val="231F20"/>
            <w:spacing w:val="4"/>
            <w:w w:val="98"/>
            <w:sz w:val="15"/>
          </w:rPr>
          <w:t>d</w:t>
        </w:r>
        <w:r>
          <w:rPr>
            <w:color w:val="231F20"/>
            <w:spacing w:val="5"/>
            <w:w w:val="104"/>
            <w:sz w:val="15"/>
          </w:rPr>
          <w:t>-</w:t>
        </w:r>
        <w:r>
          <w:rPr>
            <w:color w:val="231F20"/>
            <w:spacing w:val="2"/>
            <w:w w:val="99"/>
            <w:sz w:val="15"/>
          </w:rPr>
          <w:t>o</w:t>
        </w:r>
        <w:r>
          <w:rPr>
            <w:color w:val="231F20"/>
            <w:spacing w:val="2"/>
            <w:w w:val="88"/>
            <w:sz w:val="15"/>
          </w:rPr>
          <w:t>u</w:t>
        </w:r>
        <w:r>
          <w:rPr>
            <w:color w:val="231F20"/>
            <w:spacing w:val="-3"/>
            <w:w w:val="63"/>
            <w:sz w:val="15"/>
          </w:rPr>
          <w:t>t</w:t>
        </w:r>
        <w:r>
          <w:rPr>
            <w:color w:val="231F20"/>
            <w:w w:val="153"/>
            <w:sz w:val="15"/>
          </w:rPr>
          <w:t>/</w:t>
        </w:r>
      </w:hyperlink>
    </w:p>
    <w:p>
      <w:pPr>
        <w:pStyle w:val="ListParagraph"/>
        <w:numPr>
          <w:ilvl w:val="0"/>
          <w:numId w:val="54"/>
        </w:numPr>
        <w:tabs>
          <w:tab w:pos="1198" w:val="left" w:leader="none"/>
        </w:tabs>
        <w:spacing w:line="235" w:lineRule="auto" w:before="85" w:after="0"/>
        <w:ind w:left="1163" w:right="2385" w:hanging="227"/>
        <w:jc w:val="left"/>
        <w:rPr>
          <w:sz w:val="15"/>
        </w:rPr>
      </w:pPr>
      <w:hyperlink r:id="rId105">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5"/>
            <w:w w:val="90"/>
            <w:sz w:val="15"/>
          </w:rPr>
          <w:t>.</w:t>
        </w:r>
        <w:r>
          <w:rPr>
            <w:color w:val="231F20"/>
            <w:spacing w:val="1"/>
            <w:w w:val="95"/>
            <w:sz w:val="15"/>
          </w:rPr>
          <w:t>w</w:t>
        </w:r>
        <w:r>
          <w:rPr>
            <w:color w:val="231F20"/>
            <w:spacing w:val="3"/>
            <w:w w:val="109"/>
            <w:sz w:val="15"/>
          </w:rPr>
          <w:t>a</w:t>
        </w:r>
        <w:r>
          <w:rPr>
            <w:color w:val="231F20"/>
            <w:spacing w:val="2"/>
            <w:w w:val="63"/>
            <w:sz w:val="15"/>
          </w:rPr>
          <w:t>t</w:t>
        </w:r>
        <w:r>
          <w:rPr>
            <w:color w:val="231F20"/>
            <w:spacing w:val="3"/>
            <w:w w:val="99"/>
            <w:sz w:val="15"/>
          </w:rPr>
          <w:t>o</w:t>
        </w:r>
        <w:r>
          <w:rPr>
            <w:color w:val="231F20"/>
            <w:spacing w:val="3"/>
            <w:w w:val="104"/>
            <w:sz w:val="15"/>
          </w:rPr>
          <w:t>da</w:t>
        </w:r>
        <w:r>
          <w:rPr>
            <w:color w:val="231F20"/>
            <w:spacing w:val="-6"/>
            <w:w w:val="101"/>
            <w:sz w:val="15"/>
          </w:rPr>
          <w:t>y</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1"/>
            <w:w w:val="95"/>
            <w:sz w:val="15"/>
          </w:rPr>
          <w:t>w</w:t>
        </w:r>
        <w:r>
          <w:rPr>
            <w:color w:val="231F20"/>
            <w:spacing w:val="4"/>
            <w:w w:val="109"/>
            <w:sz w:val="15"/>
          </w:rPr>
          <w:t>a</w:t>
        </w:r>
        <w:r>
          <w:rPr>
            <w:color w:val="231F20"/>
            <w:spacing w:val="3"/>
            <w:w w:val="104"/>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3"/>
            <w:w w:val="153"/>
            <w:sz w:val="15"/>
          </w:rPr>
          <w:t>/</w:t>
        </w:r>
        <w:r>
          <w:rPr>
            <w:color w:val="231F20"/>
            <w:spacing w:val="3"/>
            <w:w w:val="100"/>
            <w:sz w:val="15"/>
          </w:rPr>
          <w:t>b</w:t>
        </w:r>
        <w:r>
          <w:rPr>
            <w:color w:val="231F20"/>
            <w:spacing w:val="2"/>
            <w:w w:val="109"/>
            <w:sz w:val="15"/>
          </w:rPr>
          <w:t>a</w:t>
        </w:r>
        <w:r>
          <w:rPr>
            <w:color w:val="231F20"/>
            <w:spacing w:val="3"/>
            <w:w w:val="103"/>
            <w:sz w:val="15"/>
          </w:rPr>
          <w:t>c</w:t>
        </w:r>
        <w:r>
          <w:rPr>
            <w:color w:val="231F20"/>
            <w:spacing w:val="3"/>
            <w:w w:val="92"/>
            <w:sz w:val="15"/>
          </w:rPr>
          <w:t>k</w:t>
        </w:r>
        <w:r>
          <w:rPr>
            <w:color w:val="231F20"/>
            <w:spacing w:val="3"/>
            <w:w w:val="103"/>
            <w:sz w:val="15"/>
          </w:rPr>
          <w:t>l</w:t>
        </w:r>
        <w:r>
          <w:rPr>
            <w:color w:val="231F20"/>
            <w:spacing w:val="2"/>
            <w:w w:val="103"/>
            <w:sz w:val="15"/>
          </w:rPr>
          <w:t>a</w:t>
        </w:r>
        <w:r>
          <w:rPr>
            <w:color w:val="231F20"/>
            <w:spacing w:val="3"/>
            <w:w w:val="90"/>
            <w:sz w:val="15"/>
          </w:rPr>
          <w:t>s</w:t>
        </w:r>
        <w:r>
          <w:rPr>
            <w:color w:val="231F20"/>
            <w:spacing w:val="3"/>
            <w:w w:val="89"/>
            <w:sz w:val="15"/>
          </w:rPr>
          <w:t>h</w:t>
        </w:r>
        <w:r>
          <w:rPr>
            <w:color w:val="231F20"/>
            <w:spacing w:val="5"/>
            <w:w w:val="104"/>
            <w:sz w:val="15"/>
          </w:rPr>
          <w:t>-</w:t>
        </w:r>
        <w:r>
          <w:rPr>
            <w:color w:val="231F20"/>
            <w:w w:val="99"/>
            <w:sz w:val="15"/>
          </w:rPr>
          <w:t>o</w:t>
        </w:r>
        <w:r>
          <w:rPr>
            <w:color w:val="231F20"/>
            <w:w w:val="93"/>
            <w:sz w:val="15"/>
          </w:rPr>
          <w:t>v</w:t>
        </w:r>
        <w:r>
          <w:rPr>
            <w:color w:val="231F20"/>
            <w:spacing w:val="2"/>
            <w:w w:val="96"/>
            <w:sz w:val="15"/>
          </w:rPr>
          <w:t>e</w:t>
        </w:r>
        <w:r>
          <w:rPr>
            <w:color w:val="231F20"/>
            <w:spacing w:val="-2"/>
            <w:w w:val="84"/>
            <w:sz w:val="15"/>
          </w:rPr>
          <w:t>r</w:t>
        </w:r>
        <w:r>
          <w:rPr>
            <w:color w:val="231F20"/>
            <w:spacing w:val="3"/>
            <w:w w:val="104"/>
            <w:sz w:val="15"/>
          </w:rPr>
          <w:t>-</w:t>
        </w:r>
        <w:r>
          <w:rPr>
            <w:color w:val="231F20"/>
            <w:spacing w:val="2"/>
            <w:w w:val="85"/>
            <w:sz w:val="15"/>
          </w:rPr>
          <w:t>m</w:t>
        </w:r>
        <w:r>
          <w:rPr>
            <w:color w:val="231F20"/>
            <w:spacing w:val="2"/>
            <w:w w:val="88"/>
            <w:sz w:val="15"/>
          </w:rPr>
          <w:t>u</w:t>
        </w:r>
        <w:r>
          <w:rPr>
            <w:color w:val="231F20"/>
            <w:spacing w:val="1"/>
            <w:w w:val="84"/>
            <w:sz w:val="15"/>
          </w:rPr>
          <w:t>r</w:t>
        </w:r>
        <w:r>
          <w:rPr>
            <w:color w:val="231F20"/>
            <w:spacing w:val="2"/>
            <w:w w:val="100"/>
            <w:sz w:val="15"/>
          </w:rPr>
          <w:t>d</w:t>
        </w:r>
        <w:r>
          <w:rPr>
            <w:color w:val="231F20"/>
            <w:spacing w:val="2"/>
            <w:w w:val="99"/>
            <w:sz w:val="15"/>
          </w:rPr>
          <w:t>o</w:t>
        </w:r>
        <w:r>
          <w:rPr>
            <w:color w:val="231F20"/>
            <w:spacing w:val="3"/>
            <w:w w:val="103"/>
            <w:sz w:val="15"/>
          </w:rPr>
          <w:t>c</w:t>
        </w:r>
        <w:r>
          <w:rPr>
            <w:color w:val="231F20"/>
            <w:spacing w:val="3"/>
            <w:w w:val="89"/>
            <w:sz w:val="15"/>
          </w:rPr>
          <w:t>h</w:t>
        </w:r>
        <w:r>
          <w:rPr>
            <w:color w:val="231F20"/>
            <w:spacing w:val="3"/>
            <w:w w:val="104"/>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5"/>
            <w:w w:val="104"/>
            <w:sz w:val="15"/>
          </w:rPr>
          <w:t>-</w:t>
        </w:r>
        <w:r>
          <w:rPr>
            <w:color w:val="231F20"/>
            <w:spacing w:val="3"/>
            <w:w w:val="99"/>
            <w:sz w:val="15"/>
          </w:rPr>
          <w:t>dec</w:t>
        </w:r>
        <w:r>
          <w:rPr>
            <w:color w:val="231F20"/>
            <w:spacing w:val="2"/>
            <w:w w:val="90"/>
            <w:sz w:val="15"/>
          </w:rPr>
          <w:t>i</w:t>
        </w:r>
        <w:r>
          <w:rPr>
            <w:color w:val="231F20"/>
            <w:spacing w:val="3"/>
            <w:w w:val="90"/>
            <w:sz w:val="15"/>
          </w:rPr>
          <w:t>s</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63"/>
            <w:sz w:val="15"/>
          </w:rPr>
          <w:t>t</w:t>
        </w:r>
        <w:r>
          <w:rPr>
            <w:color w:val="231F20"/>
            <w:spacing w:val="5"/>
            <w:w w:val="99"/>
            <w:sz w:val="15"/>
          </w:rPr>
          <w:t>o</w:t>
        </w:r>
        <w:r>
          <w:rPr>
            <w:color w:val="231F20"/>
            <w:spacing w:val="3"/>
            <w:w w:val="104"/>
            <w:sz w:val="15"/>
          </w:rPr>
          <w:t>-</w:t>
        </w:r>
        <w:r>
          <w:rPr>
            <w:color w:val="231F20"/>
            <w:spacing w:val="2"/>
            <w:w w:val="89"/>
            <w:sz w:val="15"/>
          </w:rPr>
          <w:t>h</w:t>
        </w:r>
        <w:r>
          <w:rPr>
            <w:color w:val="231F20"/>
            <w:spacing w:val="1"/>
            <w:w w:val="99"/>
            <w:sz w:val="15"/>
          </w:rPr>
          <w:t>o</w:t>
        </w:r>
        <w:r>
          <w:rPr>
            <w:color w:val="231F20"/>
            <w:spacing w:val="3"/>
            <w:w w:val="90"/>
            <w:sz w:val="15"/>
          </w:rPr>
          <w:t>s</w:t>
        </w:r>
        <w:r>
          <w:rPr>
            <w:color w:val="231F20"/>
            <w:spacing w:val="3"/>
            <w:w w:val="63"/>
            <w:sz w:val="15"/>
          </w:rPr>
          <w:t>t</w:t>
        </w:r>
        <w:r>
          <w:rPr>
            <w:color w:val="231F20"/>
            <w:spacing w:val="5"/>
            <w:w w:val="104"/>
            <w:sz w:val="15"/>
          </w:rPr>
          <w:t>-</w:t>
        </w:r>
        <w:r>
          <w:rPr>
            <w:color w:val="231F20"/>
            <w:spacing w:val="3"/>
            <w:w w:val="104"/>
            <w:sz w:val="15"/>
          </w:rPr>
          <w:t>d</w:t>
        </w:r>
        <w:r>
          <w:rPr>
            <w:color w:val="231F20"/>
            <w:spacing w:val="2"/>
            <w:w w:val="104"/>
            <w:sz w:val="15"/>
          </w:rPr>
          <w:t>a</w:t>
        </w:r>
        <w:r>
          <w:rPr>
            <w:color w:val="231F20"/>
            <w:spacing w:val="2"/>
            <w:w w:val="89"/>
            <w:sz w:val="15"/>
          </w:rPr>
          <w:t>n</w:t>
        </w:r>
        <w:r>
          <w:rPr>
            <w:color w:val="231F20"/>
            <w:spacing w:val="3"/>
            <w:w w:val="104"/>
            <w:sz w:val="15"/>
          </w:rPr>
          <w:t>g</w:t>
        </w:r>
        <w:r>
          <w:rPr>
            <w:color w:val="231F20"/>
            <w:spacing w:val="2"/>
            <w:w w:val="104"/>
            <w:sz w:val="15"/>
          </w:rPr>
          <w:t>e</w:t>
        </w:r>
        <w:r>
          <w:rPr>
            <w:color w:val="231F20"/>
            <w:spacing w:val="1"/>
            <w:w w:val="84"/>
            <w:sz w:val="15"/>
          </w:rPr>
          <w:t>r</w:t>
        </w:r>
        <w:r>
          <w:rPr>
            <w:color w:val="231F20"/>
            <w:spacing w:val="2"/>
            <w:w w:val="99"/>
            <w:sz w:val="15"/>
          </w:rPr>
          <w:t>o</w:t>
        </w:r>
        <w:r>
          <w:rPr>
            <w:color w:val="231F20"/>
            <w:spacing w:val="1"/>
            <w:w w:val="88"/>
            <w:sz w:val="15"/>
          </w:rPr>
          <w:t>u</w:t>
        </w:r>
        <w:r>
          <w:rPr>
            <w:color w:val="231F20"/>
            <w:spacing w:val="3"/>
            <w:w w:val="90"/>
            <w:sz w:val="15"/>
          </w:rPr>
          <w:t>s</w:t>
        </w:r>
        <w:r>
          <w:rPr>
            <w:color w:val="231F20"/>
            <w:spacing w:val="3"/>
            <w:w w:val="104"/>
            <w:sz w:val="15"/>
          </w:rPr>
          <w:t>-</w:t>
        </w:r>
        <w:r>
          <w:rPr>
            <w:color w:val="231F20"/>
            <w:spacing w:val="2"/>
            <w:w w:val="89"/>
            <w:sz w:val="15"/>
          </w:rPr>
          <w:t>n</w:t>
        </w:r>
        <w:r>
          <w:rPr>
            <w:color w:val="231F20"/>
            <w:spacing w:val="2"/>
            <w:w w:val="88"/>
            <w:sz w:val="15"/>
          </w:rPr>
          <w:t>u</w:t>
        </w:r>
        <w:r>
          <w:rPr>
            <w:color w:val="231F20"/>
            <w:spacing w:val="3"/>
            <w:w w:val="63"/>
            <w:sz w:val="15"/>
          </w:rPr>
          <w:t>t</w:t>
        </w:r>
        <w:r>
          <w:rPr>
            <w:color w:val="231F20"/>
            <w:spacing w:val="4"/>
            <w:w w:val="84"/>
            <w:sz w:val="15"/>
          </w:rPr>
          <w:t>r</w:t>
        </w:r>
        <w:r>
          <w:rPr>
            <w:color w:val="231F20"/>
            <w:spacing w:val="3"/>
            <w:w w:val="74"/>
            <w:sz w:val="15"/>
          </w:rPr>
          <w:t>it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w w:val="96"/>
            <w:sz w:val="15"/>
          </w:rPr>
          <w:t>e</w:t>
        </w:r>
        <w:r>
          <w:rPr>
            <w:color w:val="231F20"/>
            <w:spacing w:val="3"/>
            <w:w w:val="104"/>
            <w:sz w:val="15"/>
          </w:rPr>
          <w:t>x</w:t>
        </w:r>
        <w:r>
          <w:rPr>
            <w:color w:val="231F20"/>
            <w:spacing w:val="3"/>
            <w:w w:val="100"/>
            <w:sz w:val="15"/>
          </w:rPr>
          <w:t>p</w:t>
        </w:r>
        <w:r>
          <w:rPr>
            <w:color w:val="231F20"/>
            <w:spacing w:val="2"/>
            <w:w w:val="96"/>
            <w:sz w:val="15"/>
          </w:rPr>
          <w:t>e</w:t>
        </w:r>
        <w:r>
          <w:rPr>
            <w:color w:val="231F20"/>
            <w:spacing w:val="6"/>
            <w:w w:val="84"/>
            <w:sz w:val="15"/>
          </w:rPr>
          <w:t>r</w:t>
        </w:r>
        <w:r>
          <w:rPr>
            <w:color w:val="231F20"/>
            <w:spacing w:val="3"/>
            <w:w w:val="63"/>
            <w:sz w:val="15"/>
          </w:rPr>
          <w:t>t</w:t>
        </w:r>
        <w:r>
          <w:rPr>
            <w:color w:val="231F20"/>
            <w:spacing w:val="-3"/>
            <w:w w:val="104"/>
            <w:sz w:val="15"/>
          </w:rPr>
          <w:t>-</w:t>
        </w:r>
        <w:r>
          <w:rPr>
            <w:color w:val="231F20"/>
            <w:w w:val="112"/>
            <w:sz w:val="15"/>
          </w:rPr>
          <w:t>2</w:t>
        </w:r>
        <w:r>
          <w:rPr>
            <w:color w:val="231F20"/>
            <w:spacing w:val="-8"/>
            <w:w w:val="112"/>
            <w:sz w:val="15"/>
          </w:rPr>
          <w:t>0</w:t>
        </w:r>
        <w:r>
          <w:rPr>
            <w:color w:val="231F20"/>
            <w:spacing w:val="-10"/>
            <w:w w:val="112"/>
            <w:sz w:val="15"/>
          </w:rPr>
          <w:t>1</w:t>
        </w:r>
        <w:r>
          <w:rPr>
            <w:color w:val="231F20"/>
            <w:spacing w:val="-3"/>
            <w:w w:val="112"/>
            <w:sz w:val="15"/>
          </w:rPr>
          <w:t>7</w:t>
        </w:r>
        <w:r>
          <w:rPr>
            <w:color w:val="231F20"/>
            <w:spacing w:val="2"/>
            <w:w w:val="112"/>
            <w:sz w:val="15"/>
          </w:rPr>
          <w:t>060</w:t>
        </w:r>
        <w:r>
          <w:rPr>
            <w:color w:val="231F20"/>
            <w:spacing w:val="5"/>
            <w:w w:val="112"/>
            <w:sz w:val="15"/>
          </w:rPr>
          <w:t>8</w:t>
        </w:r>
        <w:r>
          <w:rPr>
            <w:color w:val="231F20"/>
            <w:w w:val="104"/>
            <w:sz w:val="15"/>
          </w:rPr>
          <w:t>-</w:t>
        </w:r>
      </w:hyperlink>
      <w:r>
        <w:rPr>
          <w:color w:val="231F20"/>
          <w:w w:val="104"/>
          <w:sz w:val="15"/>
        </w:rPr>
        <w:t> </w:t>
      </w:r>
      <w:r>
        <w:rPr>
          <w:color w:val="231F20"/>
          <w:spacing w:val="2"/>
          <w:sz w:val="15"/>
        </w:rPr>
        <w:t>gwn8ji.html</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21" w:right="0" w:firstLine="0"/>
        <w:jc w:val="left"/>
        <w:rPr>
          <w:sz w:val="16"/>
        </w:rPr>
      </w:pPr>
      <w:r>
        <w:rPr>
          <w:color w:val="231F20"/>
          <w:spacing w:val="-4"/>
          <w:sz w:val="16"/>
        </w:rPr>
        <w:t>18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2"/>
        <w:ind w:left="1937" w:right="0" w:firstLine="0"/>
        <w:jc w:val="left"/>
        <w:rPr>
          <w:sz w:val="48"/>
        </w:rPr>
      </w:pPr>
      <w:r>
        <w:rPr>
          <w:color w:val="BB1F25"/>
          <w:sz w:val="48"/>
        </w:rPr>
        <w:t>Federation University</w:t>
      </w:r>
    </w:p>
    <w:p>
      <w:pPr>
        <w:spacing w:before="318"/>
        <w:ind w:left="1937" w:right="0" w:firstLine="0"/>
        <w:jc w:val="left"/>
        <w:rPr>
          <w:sz w:val="24"/>
        </w:rPr>
      </w:pPr>
      <w:r>
        <w:rPr>
          <w:color w:val="BB1F25"/>
          <w:w w:val="105"/>
          <w:sz w:val="24"/>
        </w:rPr>
        <w:t>Policies</w:t>
      </w:r>
    </w:p>
    <w:p>
      <w:pPr>
        <w:spacing w:before="253"/>
        <w:ind w:left="1937" w:right="0" w:firstLine="0"/>
        <w:jc w:val="left"/>
        <w:rPr>
          <w:sz w:val="11"/>
        </w:rPr>
      </w:pPr>
      <w:r>
        <w:rPr>
          <w:b/>
          <w:w w:val="115"/>
          <w:sz w:val="20"/>
        </w:rPr>
        <w:t>Social Media Guidelines</w:t>
      </w:r>
      <w:r>
        <w:rPr>
          <w:w w:val="115"/>
          <w:position w:val="7"/>
          <w:sz w:val="11"/>
        </w:rPr>
        <w:t>43</w:t>
      </w:r>
    </w:p>
    <w:p>
      <w:pPr>
        <w:pStyle w:val="ListParagraph"/>
        <w:numPr>
          <w:ilvl w:val="0"/>
          <w:numId w:val="57"/>
        </w:numPr>
        <w:tabs>
          <w:tab w:pos="2222" w:val="left" w:leader="none"/>
        </w:tabs>
        <w:spacing w:line="259" w:lineRule="auto" w:before="139" w:after="0"/>
        <w:ind w:left="2221" w:right="1403" w:hanging="284"/>
        <w:jc w:val="left"/>
        <w:rPr>
          <w:sz w:val="21"/>
        </w:rPr>
      </w:pPr>
      <w:r>
        <w:rPr>
          <w:color w:val="231F20"/>
          <w:sz w:val="21"/>
        </w:rPr>
        <w:t>It</w:t>
      </w:r>
      <w:r>
        <w:rPr>
          <w:color w:val="231F20"/>
          <w:spacing w:val="-27"/>
          <w:sz w:val="21"/>
        </w:rPr>
        <w:t> </w:t>
      </w:r>
      <w:r>
        <w:rPr>
          <w:color w:val="231F20"/>
          <w:sz w:val="21"/>
        </w:rPr>
        <w:t>is</w:t>
      </w:r>
      <w:r>
        <w:rPr>
          <w:color w:val="231F20"/>
          <w:spacing w:val="-27"/>
          <w:sz w:val="21"/>
        </w:rPr>
        <w:t> </w:t>
      </w:r>
      <w:r>
        <w:rPr>
          <w:color w:val="231F20"/>
          <w:sz w:val="21"/>
        </w:rPr>
        <w:t>not</w:t>
      </w:r>
      <w:r>
        <w:rPr>
          <w:color w:val="231F20"/>
          <w:spacing w:val="-27"/>
          <w:sz w:val="21"/>
        </w:rPr>
        <w:t> </w:t>
      </w:r>
      <w:r>
        <w:rPr>
          <w:color w:val="231F20"/>
          <w:sz w:val="21"/>
        </w:rPr>
        <w:t>appropriate</w:t>
      </w:r>
      <w:r>
        <w:rPr>
          <w:color w:val="231F20"/>
          <w:spacing w:val="-27"/>
          <w:sz w:val="21"/>
        </w:rPr>
        <w:t> </w:t>
      </w:r>
      <w:r>
        <w:rPr>
          <w:color w:val="231F20"/>
          <w:sz w:val="21"/>
        </w:rPr>
        <w:t>and</w:t>
      </w:r>
      <w:r>
        <w:rPr>
          <w:color w:val="231F20"/>
          <w:spacing w:val="-27"/>
          <w:sz w:val="21"/>
        </w:rPr>
        <w:t> </w:t>
      </w:r>
      <w:r>
        <w:rPr>
          <w:color w:val="231F20"/>
          <w:sz w:val="21"/>
        </w:rPr>
        <w:t>may</w:t>
      </w:r>
      <w:r>
        <w:rPr>
          <w:color w:val="231F20"/>
          <w:spacing w:val="-26"/>
          <w:sz w:val="21"/>
        </w:rPr>
        <w:t> </w:t>
      </w:r>
      <w:r>
        <w:rPr>
          <w:color w:val="231F20"/>
          <w:sz w:val="21"/>
        </w:rPr>
        <w:t>even</w:t>
      </w:r>
      <w:r>
        <w:rPr>
          <w:color w:val="231F20"/>
          <w:spacing w:val="-27"/>
          <w:sz w:val="21"/>
        </w:rPr>
        <w:t> </w:t>
      </w:r>
      <w:r>
        <w:rPr>
          <w:color w:val="231F20"/>
          <w:sz w:val="21"/>
        </w:rPr>
        <w:t>be</w:t>
      </w:r>
      <w:r>
        <w:rPr>
          <w:color w:val="231F20"/>
          <w:spacing w:val="-27"/>
          <w:sz w:val="21"/>
        </w:rPr>
        <w:t> </w:t>
      </w:r>
      <w:r>
        <w:rPr>
          <w:color w:val="231F20"/>
          <w:sz w:val="21"/>
        </w:rPr>
        <w:t>illegal</w:t>
      </w:r>
      <w:r>
        <w:rPr>
          <w:color w:val="231F20"/>
          <w:spacing w:val="-27"/>
          <w:sz w:val="21"/>
        </w:rPr>
        <w:t> </w:t>
      </w:r>
      <w:r>
        <w:rPr>
          <w:color w:val="231F20"/>
          <w:sz w:val="21"/>
        </w:rPr>
        <w:t>to</w:t>
      </w:r>
      <w:r>
        <w:rPr>
          <w:color w:val="231F20"/>
          <w:spacing w:val="-27"/>
          <w:sz w:val="21"/>
        </w:rPr>
        <w:t> </w:t>
      </w:r>
      <w:r>
        <w:rPr>
          <w:color w:val="231F20"/>
          <w:sz w:val="21"/>
        </w:rPr>
        <w:t>post</w:t>
      </w:r>
      <w:r>
        <w:rPr>
          <w:color w:val="231F20"/>
          <w:spacing w:val="-26"/>
          <w:sz w:val="21"/>
        </w:rPr>
        <w:t> </w:t>
      </w:r>
      <w:r>
        <w:rPr>
          <w:color w:val="231F20"/>
          <w:sz w:val="21"/>
        </w:rPr>
        <w:t>comments</w:t>
      </w:r>
      <w:r>
        <w:rPr>
          <w:color w:val="231F20"/>
          <w:spacing w:val="-27"/>
          <w:sz w:val="21"/>
        </w:rPr>
        <w:t> </w:t>
      </w:r>
      <w:r>
        <w:rPr>
          <w:color w:val="231F20"/>
          <w:sz w:val="21"/>
        </w:rPr>
        <w:t>or</w:t>
      </w:r>
      <w:r>
        <w:rPr>
          <w:color w:val="231F20"/>
          <w:spacing w:val="-27"/>
          <w:sz w:val="21"/>
        </w:rPr>
        <w:t> </w:t>
      </w:r>
      <w:r>
        <w:rPr>
          <w:color w:val="231F20"/>
          <w:sz w:val="21"/>
        </w:rPr>
        <w:t>respond</w:t>
      </w:r>
      <w:r>
        <w:rPr>
          <w:color w:val="231F20"/>
          <w:spacing w:val="-27"/>
          <w:sz w:val="21"/>
        </w:rPr>
        <w:t> </w:t>
      </w:r>
      <w:r>
        <w:rPr>
          <w:color w:val="231F20"/>
          <w:sz w:val="21"/>
        </w:rPr>
        <w:t>to</w:t>
      </w:r>
      <w:r>
        <w:rPr>
          <w:color w:val="231F20"/>
          <w:spacing w:val="-27"/>
          <w:sz w:val="21"/>
        </w:rPr>
        <w:t> </w:t>
      </w:r>
      <w:r>
        <w:rPr>
          <w:color w:val="231F20"/>
          <w:sz w:val="21"/>
        </w:rPr>
        <w:t>comments</w:t>
      </w:r>
      <w:r>
        <w:rPr>
          <w:color w:val="231F20"/>
          <w:spacing w:val="-26"/>
          <w:sz w:val="21"/>
        </w:rPr>
        <w:t> </w:t>
      </w:r>
      <w:r>
        <w:rPr>
          <w:color w:val="231F20"/>
          <w:sz w:val="21"/>
        </w:rPr>
        <w:t>about the University or individuals which could be considered offensive, defamatory, harassing, threatening, discriminatory, intimidating or otherwise</w:t>
      </w:r>
      <w:r>
        <w:rPr>
          <w:color w:val="231F20"/>
          <w:spacing w:val="-32"/>
          <w:sz w:val="21"/>
        </w:rPr>
        <w:t> </w:t>
      </w:r>
      <w:r>
        <w:rPr>
          <w:color w:val="231F20"/>
          <w:sz w:val="21"/>
        </w:rPr>
        <w:t>inappropriate.</w:t>
      </w:r>
    </w:p>
    <w:p>
      <w:pPr>
        <w:spacing w:before="116"/>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0"/>
          <w:sz w:val="21"/>
        </w:rPr>
        <w:t>Use of Computing and Communication Facilities Policy</w:t>
      </w:r>
      <w:r>
        <w:rPr>
          <w:w w:val="110"/>
          <w:position w:val="7"/>
          <w:sz w:val="12"/>
        </w:rPr>
        <w:t>44</w:t>
      </w:r>
    </w:p>
    <w:p>
      <w:pPr>
        <w:pStyle w:val="ListParagraph"/>
        <w:numPr>
          <w:ilvl w:val="0"/>
          <w:numId w:val="57"/>
        </w:numPr>
        <w:tabs>
          <w:tab w:pos="2222" w:val="left" w:leader="none"/>
        </w:tabs>
        <w:spacing w:line="259" w:lineRule="auto" w:before="137" w:after="0"/>
        <w:ind w:left="2221" w:right="1683" w:hanging="284"/>
        <w:jc w:val="left"/>
        <w:rPr>
          <w:sz w:val="21"/>
        </w:rPr>
      </w:pPr>
      <w:r>
        <w:rPr>
          <w:color w:val="231F20"/>
          <w:sz w:val="21"/>
        </w:rPr>
        <w:t>It</w:t>
      </w:r>
      <w:r>
        <w:rPr>
          <w:color w:val="231F20"/>
          <w:spacing w:val="-23"/>
          <w:sz w:val="21"/>
        </w:rPr>
        <w:t> </w:t>
      </w:r>
      <w:r>
        <w:rPr>
          <w:color w:val="231F20"/>
          <w:sz w:val="21"/>
        </w:rPr>
        <w:t>is</w:t>
      </w:r>
      <w:r>
        <w:rPr>
          <w:color w:val="231F20"/>
          <w:spacing w:val="-22"/>
          <w:sz w:val="21"/>
        </w:rPr>
        <w:t> </w:t>
      </w:r>
      <w:r>
        <w:rPr>
          <w:color w:val="231F20"/>
          <w:sz w:val="21"/>
        </w:rPr>
        <w:t>prohibited</w:t>
      </w:r>
      <w:r>
        <w:rPr>
          <w:color w:val="231F20"/>
          <w:spacing w:val="-23"/>
          <w:sz w:val="21"/>
        </w:rPr>
        <w:t> </w:t>
      </w:r>
      <w:r>
        <w:rPr>
          <w:color w:val="231F20"/>
          <w:sz w:val="21"/>
        </w:rPr>
        <w:t>to</w:t>
      </w:r>
      <w:r>
        <w:rPr>
          <w:color w:val="231F20"/>
          <w:spacing w:val="-22"/>
          <w:sz w:val="21"/>
        </w:rPr>
        <w:t> </w:t>
      </w:r>
      <w:r>
        <w:rPr>
          <w:color w:val="231F20"/>
          <w:sz w:val="21"/>
        </w:rPr>
        <w:t>use</w:t>
      </w:r>
      <w:r>
        <w:rPr>
          <w:color w:val="231F20"/>
          <w:spacing w:val="-23"/>
          <w:sz w:val="21"/>
        </w:rPr>
        <w:t> </w:t>
      </w:r>
      <w:r>
        <w:rPr>
          <w:color w:val="231F20"/>
          <w:sz w:val="21"/>
        </w:rPr>
        <w:t>Electronic</w:t>
      </w:r>
      <w:r>
        <w:rPr>
          <w:color w:val="231F20"/>
          <w:spacing w:val="-22"/>
          <w:sz w:val="21"/>
        </w:rPr>
        <w:t> </w:t>
      </w:r>
      <w:r>
        <w:rPr>
          <w:color w:val="231F20"/>
          <w:sz w:val="21"/>
        </w:rPr>
        <w:t>Communication</w:t>
      </w:r>
      <w:r>
        <w:rPr>
          <w:color w:val="231F20"/>
          <w:spacing w:val="-23"/>
          <w:sz w:val="21"/>
        </w:rPr>
        <w:t> </w:t>
      </w:r>
      <w:r>
        <w:rPr>
          <w:color w:val="231F20"/>
          <w:spacing w:val="2"/>
          <w:sz w:val="21"/>
        </w:rPr>
        <w:t>Services</w:t>
      </w:r>
      <w:r>
        <w:rPr>
          <w:color w:val="231F20"/>
          <w:spacing w:val="-22"/>
          <w:sz w:val="21"/>
        </w:rPr>
        <w:t> </w:t>
      </w:r>
      <w:r>
        <w:rPr>
          <w:color w:val="231F20"/>
          <w:sz w:val="21"/>
        </w:rPr>
        <w:t>to</w:t>
      </w:r>
      <w:r>
        <w:rPr>
          <w:color w:val="231F20"/>
          <w:spacing w:val="-23"/>
          <w:sz w:val="21"/>
        </w:rPr>
        <w:t> </w:t>
      </w:r>
      <w:r>
        <w:rPr>
          <w:color w:val="231F20"/>
          <w:sz w:val="21"/>
        </w:rPr>
        <w:t>libel,</w:t>
      </w:r>
      <w:r>
        <w:rPr>
          <w:color w:val="231F20"/>
          <w:spacing w:val="-22"/>
          <w:sz w:val="21"/>
        </w:rPr>
        <w:t> </w:t>
      </w:r>
      <w:r>
        <w:rPr>
          <w:color w:val="231F20"/>
          <w:sz w:val="21"/>
        </w:rPr>
        <w:t>to</w:t>
      </w:r>
      <w:r>
        <w:rPr>
          <w:color w:val="231F20"/>
          <w:spacing w:val="-23"/>
          <w:sz w:val="21"/>
        </w:rPr>
        <w:t> </w:t>
      </w:r>
      <w:r>
        <w:rPr>
          <w:color w:val="231F20"/>
          <w:sz w:val="21"/>
        </w:rPr>
        <w:t>send</w:t>
      </w:r>
      <w:r>
        <w:rPr>
          <w:color w:val="231F20"/>
          <w:spacing w:val="-22"/>
          <w:sz w:val="21"/>
        </w:rPr>
        <w:t> </w:t>
      </w:r>
      <w:r>
        <w:rPr>
          <w:color w:val="231F20"/>
          <w:sz w:val="21"/>
        </w:rPr>
        <w:t>or</w:t>
      </w:r>
      <w:r>
        <w:rPr>
          <w:color w:val="231F20"/>
          <w:spacing w:val="-23"/>
          <w:sz w:val="21"/>
        </w:rPr>
        <w:t> </w:t>
      </w:r>
      <w:r>
        <w:rPr>
          <w:color w:val="231F20"/>
          <w:sz w:val="21"/>
        </w:rPr>
        <w:t>subscribe</w:t>
      </w:r>
      <w:r>
        <w:rPr>
          <w:color w:val="231F20"/>
          <w:spacing w:val="-22"/>
          <w:sz w:val="21"/>
        </w:rPr>
        <w:t> </w:t>
      </w:r>
      <w:r>
        <w:rPr>
          <w:color w:val="231F20"/>
          <w:sz w:val="21"/>
        </w:rPr>
        <w:t>to </w:t>
      </w:r>
      <w:r>
        <w:rPr>
          <w:color w:val="231F20"/>
          <w:w w:val="95"/>
          <w:sz w:val="21"/>
        </w:rPr>
        <w:t>pornographic</w:t>
      </w:r>
      <w:r>
        <w:rPr>
          <w:color w:val="231F20"/>
          <w:spacing w:val="-5"/>
          <w:w w:val="95"/>
          <w:sz w:val="21"/>
        </w:rPr>
        <w:t> </w:t>
      </w:r>
      <w:r>
        <w:rPr>
          <w:color w:val="231F20"/>
          <w:w w:val="95"/>
          <w:sz w:val="21"/>
        </w:rPr>
        <w:t>material,</w:t>
      </w:r>
      <w:r>
        <w:rPr>
          <w:color w:val="231F20"/>
          <w:spacing w:val="-5"/>
          <w:w w:val="95"/>
          <w:sz w:val="21"/>
        </w:rPr>
        <w:t> </w:t>
      </w:r>
      <w:r>
        <w:rPr>
          <w:color w:val="231F20"/>
          <w:w w:val="95"/>
          <w:sz w:val="21"/>
        </w:rPr>
        <w:t>to</w:t>
      </w:r>
      <w:r>
        <w:rPr>
          <w:color w:val="231F20"/>
          <w:spacing w:val="-5"/>
          <w:w w:val="95"/>
          <w:sz w:val="21"/>
        </w:rPr>
        <w:t> </w:t>
      </w:r>
      <w:r>
        <w:rPr>
          <w:color w:val="231F20"/>
          <w:w w:val="95"/>
          <w:sz w:val="21"/>
        </w:rPr>
        <w:t>harass,</w:t>
      </w:r>
      <w:r>
        <w:rPr>
          <w:color w:val="231F20"/>
          <w:spacing w:val="-5"/>
          <w:w w:val="95"/>
          <w:sz w:val="21"/>
        </w:rPr>
        <w:t> </w:t>
      </w:r>
      <w:r>
        <w:rPr>
          <w:color w:val="231F20"/>
          <w:w w:val="95"/>
          <w:sz w:val="21"/>
        </w:rPr>
        <w:t>threaten</w:t>
      </w:r>
      <w:r>
        <w:rPr>
          <w:color w:val="231F20"/>
          <w:spacing w:val="-4"/>
          <w:w w:val="95"/>
          <w:sz w:val="21"/>
        </w:rPr>
        <w:t> </w:t>
      </w:r>
      <w:r>
        <w:rPr>
          <w:color w:val="231F20"/>
          <w:w w:val="95"/>
          <w:sz w:val="21"/>
        </w:rPr>
        <w:t>other</w:t>
      </w:r>
      <w:r>
        <w:rPr>
          <w:color w:val="231F20"/>
          <w:spacing w:val="-5"/>
          <w:w w:val="95"/>
          <w:sz w:val="21"/>
        </w:rPr>
        <w:t> </w:t>
      </w:r>
      <w:r>
        <w:rPr>
          <w:color w:val="231F20"/>
          <w:w w:val="95"/>
          <w:sz w:val="21"/>
        </w:rPr>
        <w:t>individuals,</w:t>
      </w:r>
      <w:r>
        <w:rPr>
          <w:color w:val="231F20"/>
          <w:spacing w:val="-5"/>
          <w:w w:val="95"/>
          <w:sz w:val="21"/>
        </w:rPr>
        <w:t> </w:t>
      </w:r>
      <w:r>
        <w:rPr>
          <w:color w:val="231F20"/>
          <w:w w:val="95"/>
          <w:sz w:val="21"/>
        </w:rPr>
        <w:t>unlawfully</w:t>
      </w:r>
      <w:r>
        <w:rPr>
          <w:color w:val="231F20"/>
          <w:spacing w:val="-5"/>
          <w:w w:val="95"/>
          <w:sz w:val="21"/>
        </w:rPr>
        <w:t> </w:t>
      </w:r>
      <w:r>
        <w:rPr>
          <w:color w:val="231F20"/>
          <w:w w:val="95"/>
          <w:sz w:val="21"/>
        </w:rPr>
        <w:t>vilify</w:t>
      </w:r>
      <w:r>
        <w:rPr>
          <w:color w:val="231F20"/>
          <w:spacing w:val="-4"/>
          <w:w w:val="95"/>
          <w:sz w:val="21"/>
        </w:rPr>
        <w:t> </w:t>
      </w:r>
      <w:r>
        <w:rPr>
          <w:color w:val="231F20"/>
          <w:w w:val="95"/>
          <w:sz w:val="21"/>
        </w:rPr>
        <w:t>or</w:t>
      </w:r>
      <w:r>
        <w:rPr>
          <w:color w:val="231F20"/>
          <w:spacing w:val="-5"/>
          <w:w w:val="95"/>
          <w:sz w:val="21"/>
        </w:rPr>
        <w:t> </w:t>
      </w:r>
      <w:r>
        <w:rPr>
          <w:color w:val="231F20"/>
          <w:w w:val="95"/>
          <w:sz w:val="21"/>
        </w:rPr>
        <w:t>to</w:t>
      </w:r>
      <w:r>
        <w:rPr>
          <w:color w:val="231F20"/>
          <w:spacing w:val="-5"/>
          <w:w w:val="95"/>
          <w:sz w:val="21"/>
        </w:rPr>
        <w:t> </w:t>
      </w:r>
      <w:r>
        <w:rPr>
          <w:color w:val="231F20"/>
          <w:w w:val="95"/>
          <w:sz w:val="21"/>
        </w:rPr>
        <w:t>transmit </w:t>
      </w:r>
      <w:r>
        <w:rPr>
          <w:color w:val="231F20"/>
          <w:sz w:val="21"/>
        </w:rPr>
        <w:t>offensive language or</w:t>
      </w:r>
      <w:r>
        <w:rPr>
          <w:color w:val="231F20"/>
          <w:spacing w:val="1"/>
          <w:sz w:val="21"/>
        </w:rPr>
        <w:t> </w:t>
      </w:r>
      <w:r>
        <w:rPr>
          <w:color w:val="231F20"/>
          <w:sz w:val="21"/>
        </w:rPr>
        <w:t>images;</w:t>
      </w:r>
    </w:p>
    <w:p>
      <w:pPr>
        <w:pStyle w:val="ListParagraph"/>
        <w:numPr>
          <w:ilvl w:val="0"/>
          <w:numId w:val="57"/>
        </w:numPr>
        <w:tabs>
          <w:tab w:pos="2222" w:val="left" w:leader="none"/>
        </w:tabs>
        <w:spacing w:line="259" w:lineRule="auto" w:before="59" w:after="0"/>
        <w:ind w:left="2221" w:right="1391" w:hanging="284"/>
        <w:jc w:val="left"/>
        <w:rPr>
          <w:sz w:val="21"/>
        </w:rPr>
      </w:pPr>
      <w:r>
        <w:rPr>
          <w:color w:val="231F20"/>
          <w:w w:val="95"/>
          <w:sz w:val="21"/>
        </w:rPr>
        <w:t>Inappropriate</w:t>
      </w:r>
      <w:r>
        <w:rPr>
          <w:color w:val="231F20"/>
          <w:spacing w:val="-8"/>
          <w:w w:val="95"/>
          <w:sz w:val="21"/>
        </w:rPr>
        <w:t> </w:t>
      </w:r>
      <w:r>
        <w:rPr>
          <w:color w:val="231F20"/>
          <w:w w:val="95"/>
          <w:sz w:val="21"/>
        </w:rPr>
        <w:t>use</w:t>
      </w:r>
      <w:r>
        <w:rPr>
          <w:color w:val="231F20"/>
          <w:spacing w:val="-8"/>
          <w:w w:val="95"/>
          <w:sz w:val="21"/>
        </w:rPr>
        <w:t> </w:t>
      </w:r>
      <w:r>
        <w:rPr>
          <w:color w:val="231F20"/>
          <w:w w:val="95"/>
          <w:sz w:val="21"/>
        </w:rPr>
        <w:t>includes,</w:t>
      </w:r>
      <w:r>
        <w:rPr>
          <w:color w:val="231F20"/>
          <w:spacing w:val="-8"/>
          <w:w w:val="95"/>
          <w:sz w:val="21"/>
        </w:rPr>
        <w:t> </w:t>
      </w:r>
      <w:r>
        <w:rPr>
          <w:color w:val="231F20"/>
          <w:w w:val="95"/>
          <w:sz w:val="21"/>
        </w:rPr>
        <w:t>but</w:t>
      </w:r>
      <w:r>
        <w:rPr>
          <w:color w:val="231F20"/>
          <w:spacing w:val="-8"/>
          <w:w w:val="95"/>
          <w:sz w:val="21"/>
        </w:rPr>
        <w:t> </w:t>
      </w:r>
      <w:r>
        <w:rPr>
          <w:color w:val="231F20"/>
          <w:w w:val="95"/>
          <w:sz w:val="21"/>
        </w:rPr>
        <w:t>is</w:t>
      </w:r>
      <w:r>
        <w:rPr>
          <w:color w:val="231F20"/>
          <w:spacing w:val="-8"/>
          <w:w w:val="95"/>
          <w:sz w:val="21"/>
        </w:rPr>
        <w:t> </w:t>
      </w:r>
      <w:r>
        <w:rPr>
          <w:color w:val="231F20"/>
          <w:w w:val="95"/>
          <w:sz w:val="21"/>
        </w:rPr>
        <w:t>not</w:t>
      </w:r>
      <w:r>
        <w:rPr>
          <w:color w:val="231F20"/>
          <w:spacing w:val="-8"/>
          <w:w w:val="95"/>
          <w:sz w:val="21"/>
        </w:rPr>
        <w:t> </w:t>
      </w:r>
      <w:r>
        <w:rPr>
          <w:color w:val="231F20"/>
          <w:w w:val="95"/>
          <w:sz w:val="21"/>
        </w:rPr>
        <w:t>limited</w:t>
      </w:r>
      <w:r>
        <w:rPr>
          <w:color w:val="231F20"/>
          <w:spacing w:val="-8"/>
          <w:w w:val="95"/>
          <w:sz w:val="21"/>
        </w:rPr>
        <w:t> </w:t>
      </w:r>
      <w:r>
        <w:rPr>
          <w:color w:val="231F20"/>
          <w:w w:val="95"/>
          <w:sz w:val="21"/>
        </w:rPr>
        <w:t>to:</w:t>
      </w:r>
      <w:r>
        <w:rPr>
          <w:color w:val="231F20"/>
          <w:spacing w:val="-8"/>
          <w:w w:val="95"/>
          <w:sz w:val="21"/>
        </w:rPr>
        <w:t> </w:t>
      </w:r>
      <w:r>
        <w:rPr>
          <w:color w:val="231F20"/>
          <w:spacing w:val="2"/>
          <w:w w:val="95"/>
          <w:sz w:val="21"/>
        </w:rPr>
        <w:t>Staff</w:t>
      </w:r>
      <w:r>
        <w:rPr>
          <w:color w:val="231F20"/>
          <w:spacing w:val="-7"/>
          <w:w w:val="95"/>
          <w:sz w:val="21"/>
        </w:rPr>
        <w:t> </w:t>
      </w:r>
      <w:r>
        <w:rPr>
          <w:color w:val="231F20"/>
          <w:w w:val="95"/>
          <w:sz w:val="21"/>
        </w:rPr>
        <w:t>or</w:t>
      </w:r>
      <w:r>
        <w:rPr>
          <w:color w:val="231F20"/>
          <w:spacing w:val="-8"/>
          <w:w w:val="95"/>
          <w:sz w:val="21"/>
        </w:rPr>
        <w:t> </w:t>
      </w:r>
      <w:r>
        <w:rPr>
          <w:color w:val="231F20"/>
          <w:w w:val="95"/>
          <w:sz w:val="21"/>
        </w:rPr>
        <w:t>Students</w:t>
      </w:r>
      <w:r>
        <w:rPr>
          <w:color w:val="231F20"/>
          <w:spacing w:val="-8"/>
          <w:w w:val="95"/>
          <w:sz w:val="21"/>
        </w:rPr>
        <w:t> </w:t>
      </w:r>
      <w:r>
        <w:rPr>
          <w:color w:val="231F20"/>
          <w:w w:val="95"/>
          <w:sz w:val="21"/>
        </w:rPr>
        <w:t>may</w:t>
      </w:r>
      <w:r>
        <w:rPr>
          <w:color w:val="231F20"/>
          <w:spacing w:val="-8"/>
          <w:w w:val="95"/>
          <w:sz w:val="21"/>
        </w:rPr>
        <w:t> </w:t>
      </w:r>
      <w:r>
        <w:rPr>
          <w:color w:val="231F20"/>
          <w:w w:val="95"/>
          <w:sz w:val="21"/>
        </w:rPr>
        <w:t>not</w:t>
      </w:r>
      <w:r>
        <w:rPr>
          <w:color w:val="231F20"/>
          <w:spacing w:val="-8"/>
          <w:w w:val="95"/>
          <w:sz w:val="21"/>
        </w:rPr>
        <w:t> </w:t>
      </w:r>
      <w:r>
        <w:rPr>
          <w:color w:val="231F20"/>
          <w:w w:val="95"/>
          <w:sz w:val="21"/>
        </w:rPr>
        <w:t>intentionally</w:t>
      </w:r>
      <w:r>
        <w:rPr>
          <w:color w:val="231F20"/>
          <w:spacing w:val="-8"/>
          <w:w w:val="95"/>
          <w:sz w:val="21"/>
        </w:rPr>
        <w:t> </w:t>
      </w:r>
      <w:r>
        <w:rPr>
          <w:color w:val="231F20"/>
          <w:w w:val="95"/>
          <w:sz w:val="21"/>
        </w:rPr>
        <w:t>create, transmit,</w:t>
      </w:r>
      <w:r>
        <w:rPr>
          <w:color w:val="231F20"/>
          <w:spacing w:val="-11"/>
          <w:w w:val="95"/>
          <w:sz w:val="21"/>
        </w:rPr>
        <w:t> </w:t>
      </w:r>
      <w:r>
        <w:rPr>
          <w:color w:val="231F20"/>
          <w:w w:val="95"/>
          <w:sz w:val="21"/>
        </w:rPr>
        <w:t>distribute,</w:t>
      </w:r>
      <w:r>
        <w:rPr>
          <w:color w:val="231F20"/>
          <w:spacing w:val="-11"/>
          <w:w w:val="95"/>
          <w:sz w:val="21"/>
        </w:rPr>
        <w:t> </w:t>
      </w:r>
      <w:r>
        <w:rPr>
          <w:color w:val="231F20"/>
          <w:w w:val="95"/>
          <w:sz w:val="21"/>
        </w:rPr>
        <w:t>or</w:t>
      </w:r>
      <w:r>
        <w:rPr>
          <w:color w:val="231F20"/>
          <w:spacing w:val="-11"/>
          <w:w w:val="95"/>
          <w:sz w:val="21"/>
        </w:rPr>
        <w:t> </w:t>
      </w:r>
      <w:r>
        <w:rPr>
          <w:color w:val="231F20"/>
          <w:w w:val="95"/>
          <w:sz w:val="21"/>
        </w:rPr>
        <w:t>store</w:t>
      </w:r>
      <w:r>
        <w:rPr>
          <w:color w:val="231F20"/>
          <w:spacing w:val="-11"/>
          <w:w w:val="95"/>
          <w:sz w:val="21"/>
        </w:rPr>
        <w:t> </w:t>
      </w:r>
      <w:r>
        <w:rPr>
          <w:color w:val="231F20"/>
          <w:w w:val="95"/>
          <w:sz w:val="21"/>
        </w:rPr>
        <w:t>any</w:t>
      </w:r>
      <w:r>
        <w:rPr>
          <w:color w:val="231F20"/>
          <w:spacing w:val="-11"/>
          <w:w w:val="95"/>
          <w:sz w:val="21"/>
        </w:rPr>
        <w:t> </w:t>
      </w:r>
      <w:r>
        <w:rPr>
          <w:color w:val="231F20"/>
          <w:w w:val="95"/>
          <w:sz w:val="21"/>
        </w:rPr>
        <w:t>offensive</w:t>
      </w:r>
      <w:r>
        <w:rPr>
          <w:color w:val="231F20"/>
          <w:spacing w:val="-11"/>
          <w:w w:val="95"/>
          <w:sz w:val="21"/>
        </w:rPr>
        <w:t> </w:t>
      </w:r>
      <w:r>
        <w:rPr>
          <w:color w:val="231F20"/>
          <w:w w:val="95"/>
          <w:sz w:val="21"/>
        </w:rPr>
        <w:t>information,</w:t>
      </w:r>
      <w:r>
        <w:rPr>
          <w:color w:val="231F20"/>
          <w:spacing w:val="-11"/>
          <w:w w:val="95"/>
          <w:sz w:val="21"/>
        </w:rPr>
        <w:t> </w:t>
      </w:r>
      <w:r>
        <w:rPr>
          <w:color w:val="231F20"/>
          <w:w w:val="95"/>
          <w:sz w:val="21"/>
        </w:rPr>
        <w:t>data</w:t>
      </w:r>
      <w:r>
        <w:rPr>
          <w:color w:val="231F20"/>
          <w:spacing w:val="-11"/>
          <w:w w:val="95"/>
          <w:sz w:val="21"/>
        </w:rPr>
        <w:t> </w:t>
      </w:r>
      <w:r>
        <w:rPr>
          <w:color w:val="231F20"/>
          <w:w w:val="95"/>
          <w:sz w:val="21"/>
        </w:rPr>
        <w:t>or</w:t>
      </w:r>
      <w:r>
        <w:rPr>
          <w:color w:val="231F20"/>
          <w:spacing w:val="-11"/>
          <w:w w:val="95"/>
          <w:sz w:val="21"/>
        </w:rPr>
        <w:t> </w:t>
      </w:r>
      <w:r>
        <w:rPr>
          <w:color w:val="231F20"/>
          <w:w w:val="95"/>
          <w:sz w:val="21"/>
        </w:rPr>
        <w:t>material</w:t>
      </w:r>
      <w:r>
        <w:rPr>
          <w:color w:val="231F20"/>
          <w:spacing w:val="-11"/>
          <w:w w:val="95"/>
          <w:sz w:val="21"/>
        </w:rPr>
        <w:t> </w:t>
      </w:r>
      <w:r>
        <w:rPr>
          <w:color w:val="231F20"/>
          <w:w w:val="95"/>
          <w:sz w:val="21"/>
        </w:rPr>
        <w:t>that</w:t>
      </w:r>
      <w:r>
        <w:rPr>
          <w:color w:val="231F20"/>
          <w:spacing w:val="-11"/>
          <w:w w:val="95"/>
          <w:sz w:val="21"/>
        </w:rPr>
        <w:t> </w:t>
      </w:r>
      <w:r>
        <w:rPr>
          <w:color w:val="231F20"/>
          <w:w w:val="95"/>
          <w:sz w:val="21"/>
        </w:rPr>
        <w:t>violates</w:t>
      </w:r>
      <w:r>
        <w:rPr>
          <w:color w:val="231F20"/>
          <w:spacing w:val="-11"/>
          <w:w w:val="95"/>
          <w:sz w:val="21"/>
        </w:rPr>
        <w:t> </w:t>
      </w:r>
      <w:r>
        <w:rPr>
          <w:color w:val="231F20"/>
          <w:w w:val="95"/>
          <w:sz w:val="21"/>
        </w:rPr>
        <w:t>Australian </w:t>
      </w:r>
      <w:r>
        <w:rPr>
          <w:color w:val="231F20"/>
          <w:sz w:val="21"/>
        </w:rPr>
        <w:t>or</w:t>
      </w:r>
      <w:r>
        <w:rPr>
          <w:color w:val="231F20"/>
          <w:spacing w:val="-23"/>
          <w:sz w:val="21"/>
        </w:rPr>
        <w:t> </w:t>
      </w:r>
      <w:r>
        <w:rPr>
          <w:color w:val="231F20"/>
          <w:sz w:val="21"/>
        </w:rPr>
        <w:t>State</w:t>
      </w:r>
      <w:r>
        <w:rPr>
          <w:color w:val="231F20"/>
          <w:spacing w:val="-22"/>
          <w:sz w:val="21"/>
        </w:rPr>
        <w:t> </w:t>
      </w:r>
      <w:r>
        <w:rPr>
          <w:color w:val="231F20"/>
          <w:sz w:val="21"/>
        </w:rPr>
        <w:t>regulations</w:t>
      </w:r>
      <w:r>
        <w:rPr>
          <w:color w:val="231F20"/>
          <w:spacing w:val="-22"/>
          <w:sz w:val="21"/>
        </w:rPr>
        <w:t> </w:t>
      </w:r>
      <w:r>
        <w:rPr>
          <w:color w:val="231F20"/>
          <w:sz w:val="21"/>
        </w:rPr>
        <w:t>or</w:t>
      </w:r>
      <w:r>
        <w:rPr>
          <w:color w:val="231F20"/>
          <w:spacing w:val="-22"/>
          <w:sz w:val="21"/>
        </w:rPr>
        <w:t> </w:t>
      </w:r>
      <w:r>
        <w:rPr>
          <w:color w:val="231F20"/>
          <w:sz w:val="21"/>
        </w:rPr>
        <w:t>laws.</w:t>
      </w:r>
      <w:r>
        <w:rPr>
          <w:color w:val="231F20"/>
          <w:spacing w:val="-22"/>
          <w:sz w:val="21"/>
        </w:rPr>
        <w:t> </w:t>
      </w:r>
      <w:r>
        <w:rPr>
          <w:color w:val="231F20"/>
          <w:sz w:val="21"/>
        </w:rPr>
        <w:t>The</w:t>
      </w:r>
      <w:r>
        <w:rPr>
          <w:color w:val="231F20"/>
          <w:spacing w:val="-22"/>
          <w:sz w:val="21"/>
        </w:rPr>
        <w:t> </w:t>
      </w:r>
      <w:r>
        <w:rPr>
          <w:color w:val="231F20"/>
          <w:sz w:val="21"/>
        </w:rPr>
        <w:t>University</w:t>
      </w:r>
      <w:r>
        <w:rPr>
          <w:color w:val="231F20"/>
          <w:spacing w:val="-22"/>
          <w:sz w:val="21"/>
        </w:rPr>
        <w:t> </w:t>
      </w:r>
      <w:r>
        <w:rPr>
          <w:color w:val="231F20"/>
          <w:sz w:val="21"/>
        </w:rPr>
        <w:t>reserves</w:t>
      </w:r>
      <w:r>
        <w:rPr>
          <w:color w:val="231F20"/>
          <w:spacing w:val="-22"/>
          <w:sz w:val="21"/>
        </w:rPr>
        <w:t> </w:t>
      </w:r>
      <w:r>
        <w:rPr>
          <w:color w:val="231F20"/>
          <w:sz w:val="21"/>
        </w:rPr>
        <w:t>the</w:t>
      </w:r>
      <w:r>
        <w:rPr>
          <w:color w:val="231F20"/>
          <w:spacing w:val="-22"/>
          <w:sz w:val="21"/>
        </w:rPr>
        <w:t> </w:t>
      </w:r>
      <w:r>
        <w:rPr>
          <w:color w:val="231F20"/>
          <w:sz w:val="21"/>
        </w:rPr>
        <w:t>right</w:t>
      </w:r>
      <w:r>
        <w:rPr>
          <w:color w:val="231F20"/>
          <w:spacing w:val="-22"/>
          <w:sz w:val="21"/>
        </w:rPr>
        <w:t> </w:t>
      </w:r>
      <w:r>
        <w:rPr>
          <w:color w:val="231F20"/>
          <w:sz w:val="21"/>
        </w:rPr>
        <w:t>to</w:t>
      </w:r>
      <w:r>
        <w:rPr>
          <w:color w:val="231F20"/>
          <w:spacing w:val="-22"/>
          <w:sz w:val="21"/>
        </w:rPr>
        <w:t> </w:t>
      </w:r>
      <w:r>
        <w:rPr>
          <w:color w:val="231F20"/>
          <w:sz w:val="21"/>
        </w:rPr>
        <w:t>audit</w:t>
      </w:r>
      <w:r>
        <w:rPr>
          <w:color w:val="231F20"/>
          <w:spacing w:val="-22"/>
          <w:sz w:val="21"/>
        </w:rPr>
        <w:t> </w:t>
      </w:r>
      <w:r>
        <w:rPr>
          <w:color w:val="231F20"/>
          <w:sz w:val="21"/>
        </w:rPr>
        <w:t>and</w:t>
      </w:r>
      <w:r>
        <w:rPr>
          <w:color w:val="231F20"/>
          <w:spacing w:val="-22"/>
          <w:sz w:val="21"/>
        </w:rPr>
        <w:t> </w:t>
      </w:r>
      <w:r>
        <w:rPr>
          <w:color w:val="231F20"/>
          <w:sz w:val="21"/>
        </w:rPr>
        <w:t>remove</w:t>
      </w:r>
      <w:r>
        <w:rPr>
          <w:color w:val="231F20"/>
          <w:spacing w:val="-22"/>
          <w:sz w:val="21"/>
        </w:rPr>
        <w:t> </w:t>
      </w:r>
      <w:r>
        <w:rPr>
          <w:color w:val="231F20"/>
          <w:sz w:val="21"/>
        </w:rPr>
        <w:t>any</w:t>
      </w:r>
      <w:r>
        <w:rPr>
          <w:color w:val="231F20"/>
          <w:spacing w:val="-22"/>
          <w:sz w:val="21"/>
        </w:rPr>
        <w:t> </w:t>
      </w:r>
      <w:r>
        <w:rPr>
          <w:color w:val="231F20"/>
          <w:sz w:val="21"/>
        </w:rPr>
        <w:t>illegal material from its computer resources without</w:t>
      </w:r>
      <w:r>
        <w:rPr>
          <w:color w:val="231F20"/>
          <w:spacing w:val="-24"/>
          <w:sz w:val="21"/>
        </w:rPr>
        <w:t> </w:t>
      </w:r>
      <w:r>
        <w:rPr>
          <w:color w:val="231F20"/>
          <w:sz w:val="21"/>
        </w:rPr>
        <w:t>notice.</w:t>
      </w:r>
    </w:p>
    <w:p>
      <w:pPr>
        <w:pStyle w:val="ListParagraph"/>
        <w:numPr>
          <w:ilvl w:val="0"/>
          <w:numId w:val="57"/>
        </w:numPr>
        <w:tabs>
          <w:tab w:pos="2222" w:val="left" w:leader="none"/>
        </w:tabs>
        <w:spacing w:line="259" w:lineRule="auto" w:before="63" w:after="0"/>
        <w:ind w:left="2221" w:right="1429" w:hanging="284"/>
        <w:jc w:val="left"/>
        <w:rPr>
          <w:sz w:val="21"/>
        </w:rPr>
      </w:pPr>
      <w:r>
        <w:rPr>
          <w:color w:val="231F20"/>
          <w:sz w:val="21"/>
        </w:rPr>
        <w:t>Social Media: Inappropriate use of social media that results in negative perception of the University,</w:t>
      </w:r>
      <w:r>
        <w:rPr>
          <w:color w:val="231F20"/>
          <w:spacing w:val="-26"/>
          <w:sz w:val="21"/>
        </w:rPr>
        <w:t> </w:t>
      </w:r>
      <w:r>
        <w:rPr>
          <w:color w:val="231F20"/>
          <w:spacing w:val="-3"/>
          <w:sz w:val="21"/>
        </w:rPr>
        <w:t>it’s</w:t>
      </w:r>
      <w:r>
        <w:rPr>
          <w:color w:val="231F20"/>
          <w:spacing w:val="-26"/>
          <w:sz w:val="21"/>
        </w:rPr>
        <w:t> </w:t>
      </w:r>
      <w:r>
        <w:rPr>
          <w:color w:val="231F20"/>
          <w:sz w:val="21"/>
        </w:rPr>
        <w:t>staff</w:t>
      </w:r>
      <w:r>
        <w:rPr>
          <w:color w:val="231F20"/>
          <w:spacing w:val="-26"/>
          <w:sz w:val="21"/>
        </w:rPr>
        <w:t> </w:t>
      </w:r>
      <w:r>
        <w:rPr>
          <w:color w:val="231F20"/>
          <w:sz w:val="21"/>
        </w:rPr>
        <w:t>or</w:t>
      </w:r>
      <w:r>
        <w:rPr>
          <w:color w:val="231F20"/>
          <w:spacing w:val="-26"/>
          <w:sz w:val="21"/>
        </w:rPr>
        <w:t> </w:t>
      </w:r>
      <w:r>
        <w:rPr>
          <w:color w:val="231F20"/>
          <w:sz w:val="21"/>
        </w:rPr>
        <w:t>students,</w:t>
      </w:r>
      <w:r>
        <w:rPr>
          <w:color w:val="231F20"/>
          <w:spacing w:val="-26"/>
          <w:sz w:val="21"/>
        </w:rPr>
        <w:t> </w:t>
      </w:r>
      <w:r>
        <w:rPr>
          <w:color w:val="231F20"/>
          <w:sz w:val="21"/>
        </w:rPr>
        <w:t>or</w:t>
      </w:r>
      <w:r>
        <w:rPr>
          <w:color w:val="231F20"/>
          <w:spacing w:val="-26"/>
          <w:sz w:val="21"/>
        </w:rPr>
        <w:t> </w:t>
      </w:r>
      <w:r>
        <w:rPr>
          <w:color w:val="231F20"/>
          <w:sz w:val="21"/>
        </w:rPr>
        <w:t>not</w:t>
      </w:r>
      <w:r>
        <w:rPr>
          <w:color w:val="231F20"/>
          <w:spacing w:val="-26"/>
          <w:sz w:val="21"/>
        </w:rPr>
        <w:t> </w:t>
      </w:r>
      <w:r>
        <w:rPr>
          <w:color w:val="231F20"/>
          <w:sz w:val="21"/>
        </w:rPr>
        <w:t>in</w:t>
      </w:r>
      <w:r>
        <w:rPr>
          <w:color w:val="231F20"/>
          <w:spacing w:val="-26"/>
          <w:sz w:val="21"/>
        </w:rPr>
        <w:t> </w:t>
      </w:r>
      <w:r>
        <w:rPr>
          <w:color w:val="231F20"/>
          <w:sz w:val="21"/>
        </w:rPr>
        <w:t>line</w:t>
      </w:r>
      <w:r>
        <w:rPr>
          <w:color w:val="231F20"/>
          <w:spacing w:val="-26"/>
          <w:sz w:val="21"/>
        </w:rPr>
        <w:t> </w:t>
      </w:r>
      <w:r>
        <w:rPr>
          <w:color w:val="231F20"/>
          <w:sz w:val="21"/>
        </w:rPr>
        <w:t>with</w:t>
      </w:r>
      <w:r>
        <w:rPr>
          <w:color w:val="231F20"/>
          <w:spacing w:val="-26"/>
          <w:sz w:val="21"/>
        </w:rPr>
        <w:t> </w:t>
      </w:r>
      <w:r>
        <w:rPr>
          <w:color w:val="231F20"/>
          <w:sz w:val="21"/>
        </w:rPr>
        <w:t>the</w:t>
      </w:r>
      <w:r>
        <w:rPr>
          <w:color w:val="231F20"/>
          <w:spacing w:val="-26"/>
          <w:sz w:val="21"/>
        </w:rPr>
        <w:t> </w:t>
      </w:r>
      <w:r>
        <w:rPr>
          <w:color w:val="231F20"/>
          <w:sz w:val="21"/>
        </w:rPr>
        <w:t>Social</w:t>
      </w:r>
      <w:r>
        <w:rPr>
          <w:color w:val="231F20"/>
          <w:spacing w:val="-26"/>
          <w:sz w:val="21"/>
        </w:rPr>
        <w:t> </w:t>
      </w:r>
      <w:r>
        <w:rPr>
          <w:color w:val="231F20"/>
          <w:sz w:val="21"/>
        </w:rPr>
        <w:t>Media</w:t>
      </w:r>
      <w:r>
        <w:rPr>
          <w:color w:val="231F20"/>
          <w:spacing w:val="-26"/>
          <w:sz w:val="21"/>
        </w:rPr>
        <w:t> </w:t>
      </w:r>
      <w:r>
        <w:rPr>
          <w:color w:val="231F20"/>
          <w:sz w:val="21"/>
        </w:rPr>
        <w:t>Guidelines</w:t>
      </w:r>
      <w:r>
        <w:rPr>
          <w:color w:val="231F20"/>
          <w:spacing w:val="-26"/>
          <w:sz w:val="21"/>
        </w:rPr>
        <w:t> </w:t>
      </w:r>
      <w:r>
        <w:rPr>
          <w:color w:val="231F20"/>
          <w:sz w:val="21"/>
        </w:rPr>
        <w:t>may</w:t>
      </w:r>
      <w:r>
        <w:rPr>
          <w:color w:val="231F20"/>
          <w:spacing w:val="-26"/>
          <w:sz w:val="21"/>
        </w:rPr>
        <w:t> </w:t>
      </w:r>
      <w:r>
        <w:rPr>
          <w:color w:val="231F20"/>
          <w:sz w:val="21"/>
        </w:rPr>
        <w:t>be</w:t>
      </w:r>
      <w:r>
        <w:rPr>
          <w:color w:val="231F20"/>
          <w:spacing w:val="-26"/>
          <w:sz w:val="21"/>
        </w:rPr>
        <w:t> </w:t>
      </w:r>
      <w:r>
        <w:rPr>
          <w:color w:val="231F20"/>
          <w:sz w:val="21"/>
        </w:rPr>
        <w:t>subject to disciplinary action in accordance with this</w:t>
      </w:r>
      <w:r>
        <w:rPr>
          <w:color w:val="231F20"/>
          <w:spacing w:val="-10"/>
          <w:sz w:val="21"/>
        </w:rPr>
        <w:t> </w:t>
      </w:r>
      <w:r>
        <w:rPr>
          <w:color w:val="231F20"/>
          <w:sz w:val="21"/>
        </w:rPr>
        <w:t>policy.</w:t>
      </w:r>
    </w:p>
    <w:p>
      <w:pPr>
        <w:spacing w:before="116"/>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5"/>
          <w:sz w:val="21"/>
        </w:rPr>
        <w:t>Equal Opportunity and Valuing Diversity</w:t>
      </w:r>
      <w:r>
        <w:rPr>
          <w:w w:val="115"/>
          <w:position w:val="7"/>
          <w:sz w:val="12"/>
        </w:rPr>
        <w:t>45</w:t>
      </w:r>
    </w:p>
    <w:p>
      <w:pPr>
        <w:pStyle w:val="ListParagraph"/>
        <w:numPr>
          <w:ilvl w:val="0"/>
          <w:numId w:val="57"/>
        </w:numPr>
        <w:tabs>
          <w:tab w:pos="2222" w:val="left" w:leader="none"/>
        </w:tabs>
        <w:spacing w:line="261" w:lineRule="auto" w:before="137" w:after="0"/>
        <w:ind w:left="2221" w:right="1573" w:hanging="284"/>
        <w:jc w:val="left"/>
        <w:rPr>
          <w:sz w:val="21"/>
        </w:rPr>
      </w:pPr>
      <w:r>
        <w:rPr>
          <w:color w:val="231F20"/>
          <w:sz w:val="21"/>
        </w:rPr>
        <w:t>Is a form of discrimination and refers to a wide range of deliberate and unintentional behaviours,</w:t>
      </w:r>
      <w:r>
        <w:rPr>
          <w:color w:val="231F20"/>
          <w:spacing w:val="-24"/>
          <w:sz w:val="21"/>
        </w:rPr>
        <w:t> </w:t>
      </w:r>
      <w:r>
        <w:rPr>
          <w:color w:val="231F20"/>
          <w:sz w:val="21"/>
        </w:rPr>
        <w:t>based</w:t>
      </w:r>
      <w:r>
        <w:rPr>
          <w:color w:val="231F20"/>
          <w:spacing w:val="-24"/>
          <w:sz w:val="21"/>
        </w:rPr>
        <w:t> </w:t>
      </w:r>
      <w:r>
        <w:rPr>
          <w:color w:val="231F20"/>
          <w:sz w:val="21"/>
        </w:rPr>
        <w:t>on</w:t>
      </w:r>
      <w:r>
        <w:rPr>
          <w:color w:val="231F20"/>
          <w:spacing w:val="-24"/>
          <w:sz w:val="21"/>
        </w:rPr>
        <w:t> </w:t>
      </w:r>
      <w:r>
        <w:rPr>
          <w:color w:val="231F20"/>
          <w:sz w:val="21"/>
        </w:rPr>
        <w:t>an</w:t>
      </w:r>
      <w:r>
        <w:rPr>
          <w:color w:val="231F20"/>
          <w:spacing w:val="-24"/>
          <w:sz w:val="21"/>
        </w:rPr>
        <w:t> </w:t>
      </w:r>
      <w:r>
        <w:rPr>
          <w:color w:val="231F20"/>
          <w:sz w:val="21"/>
        </w:rPr>
        <w:t>attribute</w:t>
      </w:r>
      <w:r>
        <w:rPr>
          <w:color w:val="231F20"/>
          <w:spacing w:val="-24"/>
          <w:sz w:val="21"/>
        </w:rPr>
        <w:t> </w:t>
      </w:r>
      <w:r>
        <w:rPr>
          <w:color w:val="231F20"/>
          <w:sz w:val="21"/>
        </w:rPr>
        <w:t>as</w:t>
      </w:r>
      <w:r>
        <w:rPr>
          <w:color w:val="231F20"/>
          <w:spacing w:val="-24"/>
          <w:sz w:val="21"/>
        </w:rPr>
        <w:t> </w:t>
      </w:r>
      <w:r>
        <w:rPr>
          <w:color w:val="231F20"/>
          <w:sz w:val="21"/>
        </w:rPr>
        <w:t>listed</w:t>
      </w:r>
      <w:r>
        <w:rPr>
          <w:color w:val="231F20"/>
          <w:spacing w:val="-24"/>
          <w:sz w:val="21"/>
        </w:rPr>
        <w:t> </w:t>
      </w:r>
      <w:r>
        <w:rPr>
          <w:color w:val="231F20"/>
          <w:sz w:val="21"/>
        </w:rPr>
        <w:t>above,</w:t>
      </w:r>
      <w:r>
        <w:rPr>
          <w:color w:val="231F20"/>
          <w:spacing w:val="-23"/>
          <w:sz w:val="21"/>
        </w:rPr>
        <w:t> </w:t>
      </w:r>
      <w:r>
        <w:rPr>
          <w:color w:val="231F20"/>
          <w:sz w:val="21"/>
        </w:rPr>
        <w:t>which</w:t>
      </w:r>
      <w:r>
        <w:rPr>
          <w:color w:val="231F20"/>
          <w:spacing w:val="-24"/>
          <w:sz w:val="21"/>
        </w:rPr>
        <w:t> </w:t>
      </w:r>
      <w:r>
        <w:rPr>
          <w:color w:val="231F20"/>
          <w:sz w:val="21"/>
        </w:rPr>
        <w:t>are</w:t>
      </w:r>
      <w:r>
        <w:rPr>
          <w:color w:val="231F20"/>
          <w:spacing w:val="-24"/>
          <w:sz w:val="21"/>
        </w:rPr>
        <w:t> </w:t>
      </w:r>
      <w:r>
        <w:rPr>
          <w:color w:val="231F20"/>
          <w:sz w:val="21"/>
        </w:rPr>
        <w:t>unwelcome</w:t>
      </w:r>
      <w:r>
        <w:rPr>
          <w:color w:val="231F20"/>
          <w:spacing w:val="-24"/>
          <w:sz w:val="21"/>
        </w:rPr>
        <w:t> </w:t>
      </w:r>
      <w:r>
        <w:rPr>
          <w:color w:val="231F20"/>
          <w:sz w:val="21"/>
        </w:rPr>
        <w:t>and</w:t>
      </w:r>
      <w:r>
        <w:rPr>
          <w:color w:val="231F20"/>
          <w:spacing w:val="-24"/>
          <w:sz w:val="21"/>
        </w:rPr>
        <w:t> </w:t>
      </w:r>
      <w:r>
        <w:rPr>
          <w:color w:val="231F20"/>
          <w:sz w:val="21"/>
        </w:rPr>
        <w:t>uninvited</w:t>
      </w:r>
      <w:r>
        <w:rPr>
          <w:color w:val="231F20"/>
          <w:spacing w:val="-24"/>
          <w:sz w:val="21"/>
        </w:rPr>
        <w:t> </w:t>
      </w:r>
      <w:r>
        <w:rPr>
          <w:color w:val="231F20"/>
          <w:sz w:val="21"/>
        </w:rPr>
        <w:t>and which</w:t>
      </w:r>
      <w:r>
        <w:rPr>
          <w:color w:val="231F20"/>
          <w:spacing w:val="-23"/>
          <w:sz w:val="21"/>
        </w:rPr>
        <w:t> </w:t>
      </w:r>
      <w:r>
        <w:rPr>
          <w:color w:val="231F20"/>
          <w:sz w:val="21"/>
        </w:rPr>
        <w:t>are</w:t>
      </w:r>
      <w:r>
        <w:rPr>
          <w:color w:val="231F20"/>
          <w:spacing w:val="-22"/>
          <w:sz w:val="21"/>
        </w:rPr>
        <w:t> </w:t>
      </w:r>
      <w:r>
        <w:rPr>
          <w:color w:val="231F20"/>
          <w:sz w:val="21"/>
        </w:rPr>
        <w:t>reasonably</w:t>
      </w:r>
      <w:r>
        <w:rPr>
          <w:color w:val="231F20"/>
          <w:spacing w:val="-22"/>
          <w:sz w:val="21"/>
        </w:rPr>
        <w:t> </w:t>
      </w:r>
      <w:r>
        <w:rPr>
          <w:color w:val="231F20"/>
          <w:sz w:val="21"/>
        </w:rPr>
        <w:t>likely,</w:t>
      </w:r>
      <w:r>
        <w:rPr>
          <w:color w:val="231F20"/>
          <w:spacing w:val="-22"/>
          <w:sz w:val="21"/>
        </w:rPr>
        <w:t> </w:t>
      </w:r>
      <w:r>
        <w:rPr>
          <w:color w:val="231F20"/>
          <w:sz w:val="21"/>
        </w:rPr>
        <w:t>in</w:t>
      </w:r>
      <w:r>
        <w:rPr>
          <w:color w:val="231F20"/>
          <w:spacing w:val="-23"/>
          <w:sz w:val="21"/>
        </w:rPr>
        <w:t> </w:t>
      </w:r>
      <w:r>
        <w:rPr>
          <w:color w:val="231F20"/>
          <w:sz w:val="21"/>
        </w:rPr>
        <w:t>all</w:t>
      </w:r>
      <w:r>
        <w:rPr>
          <w:color w:val="231F20"/>
          <w:spacing w:val="-22"/>
          <w:sz w:val="21"/>
        </w:rPr>
        <w:t> </w:t>
      </w:r>
      <w:r>
        <w:rPr>
          <w:color w:val="231F20"/>
          <w:sz w:val="21"/>
        </w:rPr>
        <w:t>the</w:t>
      </w:r>
      <w:r>
        <w:rPr>
          <w:color w:val="231F20"/>
          <w:spacing w:val="-22"/>
          <w:sz w:val="21"/>
        </w:rPr>
        <w:t> </w:t>
      </w:r>
      <w:r>
        <w:rPr>
          <w:color w:val="231F20"/>
          <w:sz w:val="21"/>
        </w:rPr>
        <w:t>circumstances,</w:t>
      </w:r>
      <w:r>
        <w:rPr>
          <w:color w:val="231F20"/>
          <w:spacing w:val="-22"/>
          <w:sz w:val="21"/>
        </w:rPr>
        <w:t> </w:t>
      </w:r>
      <w:r>
        <w:rPr>
          <w:color w:val="231F20"/>
          <w:sz w:val="21"/>
        </w:rPr>
        <w:t>to</w:t>
      </w:r>
      <w:r>
        <w:rPr>
          <w:color w:val="231F20"/>
          <w:spacing w:val="-23"/>
          <w:sz w:val="21"/>
        </w:rPr>
        <w:t> </w:t>
      </w:r>
      <w:r>
        <w:rPr>
          <w:color w:val="231F20"/>
          <w:sz w:val="21"/>
        </w:rPr>
        <w:t>humiliate,</w:t>
      </w:r>
      <w:r>
        <w:rPr>
          <w:color w:val="231F20"/>
          <w:spacing w:val="-22"/>
          <w:sz w:val="21"/>
        </w:rPr>
        <w:t> </w:t>
      </w:r>
      <w:r>
        <w:rPr>
          <w:color w:val="231F20"/>
          <w:sz w:val="21"/>
        </w:rPr>
        <w:t>intimidate</w:t>
      </w:r>
      <w:r>
        <w:rPr>
          <w:color w:val="231F20"/>
          <w:spacing w:val="-22"/>
          <w:sz w:val="21"/>
        </w:rPr>
        <w:t> </w:t>
      </w:r>
      <w:r>
        <w:rPr>
          <w:color w:val="231F20"/>
          <w:sz w:val="21"/>
        </w:rPr>
        <w:t>or</w:t>
      </w:r>
      <w:r>
        <w:rPr>
          <w:color w:val="231F20"/>
          <w:spacing w:val="-22"/>
          <w:sz w:val="21"/>
        </w:rPr>
        <w:t> </w:t>
      </w:r>
      <w:r>
        <w:rPr>
          <w:color w:val="231F20"/>
          <w:sz w:val="21"/>
        </w:rPr>
        <w:t>offend.</w:t>
      </w:r>
      <w:r>
        <w:rPr>
          <w:color w:val="231F20"/>
          <w:spacing w:val="-23"/>
          <w:sz w:val="21"/>
        </w:rPr>
        <w:t> </w:t>
      </w:r>
      <w:r>
        <w:rPr>
          <w:color w:val="231F20"/>
          <w:sz w:val="21"/>
        </w:rPr>
        <w:t>It includes</w:t>
      </w:r>
      <w:r>
        <w:rPr>
          <w:color w:val="231F20"/>
          <w:spacing w:val="-27"/>
          <w:sz w:val="21"/>
        </w:rPr>
        <w:t> </w:t>
      </w:r>
      <w:r>
        <w:rPr>
          <w:color w:val="231F20"/>
          <w:sz w:val="21"/>
        </w:rPr>
        <w:t>behaviour</w:t>
      </w:r>
      <w:r>
        <w:rPr>
          <w:color w:val="231F20"/>
          <w:spacing w:val="-27"/>
          <w:sz w:val="21"/>
        </w:rPr>
        <w:t> </w:t>
      </w:r>
      <w:r>
        <w:rPr>
          <w:color w:val="231F20"/>
          <w:sz w:val="21"/>
        </w:rPr>
        <w:t>which</w:t>
      </w:r>
      <w:r>
        <w:rPr>
          <w:color w:val="231F20"/>
          <w:spacing w:val="-27"/>
          <w:sz w:val="21"/>
        </w:rPr>
        <w:t> </w:t>
      </w:r>
      <w:r>
        <w:rPr>
          <w:color w:val="231F20"/>
          <w:sz w:val="21"/>
        </w:rPr>
        <w:t>may</w:t>
      </w:r>
      <w:r>
        <w:rPr>
          <w:color w:val="231F20"/>
          <w:spacing w:val="-26"/>
          <w:sz w:val="21"/>
        </w:rPr>
        <w:t> </w:t>
      </w:r>
      <w:r>
        <w:rPr>
          <w:color w:val="231F20"/>
          <w:sz w:val="21"/>
        </w:rPr>
        <w:t>be</w:t>
      </w:r>
      <w:r>
        <w:rPr>
          <w:color w:val="231F20"/>
          <w:spacing w:val="-27"/>
          <w:sz w:val="21"/>
        </w:rPr>
        <w:t> </w:t>
      </w:r>
      <w:r>
        <w:rPr>
          <w:color w:val="231F20"/>
          <w:sz w:val="21"/>
        </w:rPr>
        <w:t>written,</w:t>
      </w:r>
      <w:r>
        <w:rPr>
          <w:color w:val="231F20"/>
          <w:spacing w:val="-27"/>
          <w:sz w:val="21"/>
        </w:rPr>
        <w:t> </w:t>
      </w:r>
      <w:r>
        <w:rPr>
          <w:color w:val="231F20"/>
          <w:sz w:val="21"/>
        </w:rPr>
        <w:t>printed,</w:t>
      </w:r>
      <w:r>
        <w:rPr>
          <w:color w:val="231F20"/>
          <w:spacing w:val="-27"/>
          <w:sz w:val="21"/>
        </w:rPr>
        <w:t> </w:t>
      </w:r>
      <w:r>
        <w:rPr>
          <w:color w:val="231F20"/>
          <w:sz w:val="21"/>
        </w:rPr>
        <w:t>verbal,</w:t>
      </w:r>
      <w:r>
        <w:rPr>
          <w:color w:val="231F20"/>
          <w:spacing w:val="-26"/>
          <w:sz w:val="21"/>
        </w:rPr>
        <w:t> </w:t>
      </w:r>
      <w:r>
        <w:rPr>
          <w:color w:val="231F20"/>
          <w:sz w:val="21"/>
        </w:rPr>
        <w:t>non-verbal</w:t>
      </w:r>
      <w:r>
        <w:rPr>
          <w:color w:val="231F20"/>
          <w:spacing w:val="-27"/>
          <w:sz w:val="21"/>
        </w:rPr>
        <w:t> </w:t>
      </w:r>
      <w:r>
        <w:rPr>
          <w:color w:val="231F20"/>
          <w:sz w:val="21"/>
        </w:rPr>
        <w:t>or</w:t>
      </w:r>
      <w:r>
        <w:rPr>
          <w:color w:val="231F20"/>
          <w:spacing w:val="-27"/>
          <w:sz w:val="21"/>
        </w:rPr>
        <w:t> </w:t>
      </w:r>
      <w:r>
        <w:rPr>
          <w:color w:val="231F20"/>
          <w:sz w:val="21"/>
        </w:rPr>
        <w:t>physical</w:t>
      </w:r>
      <w:r>
        <w:rPr>
          <w:color w:val="231F20"/>
          <w:spacing w:val="-26"/>
          <w:sz w:val="21"/>
        </w:rPr>
        <w:t> </w:t>
      </w:r>
      <w:r>
        <w:rPr>
          <w:color w:val="231F20"/>
          <w:sz w:val="21"/>
        </w:rPr>
        <w:t>(including transmission</w:t>
      </w:r>
      <w:r>
        <w:rPr>
          <w:color w:val="231F20"/>
          <w:spacing w:val="-25"/>
          <w:sz w:val="21"/>
        </w:rPr>
        <w:t> </w:t>
      </w:r>
      <w:r>
        <w:rPr>
          <w:color w:val="231F20"/>
          <w:sz w:val="21"/>
        </w:rPr>
        <w:t>or</w:t>
      </w:r>
      <w:r>
        <w:rPr>
          <w:color w:val="231F20"/>
          <w:spacing w:val="-25"/>
          <w:sz w:val="21"/>
        </w:rPr>
        <w:t> </w:t>
      </w:r>
      <w:r>
        <w:rPr>
          <w:color w:val="231F20"/>
          <w:sz w:val="21"/>
        </w:rPr>
        <w:t>display</w:t>
      </w:r>
      <w:r>
        <w:rPr>
          <w:color w:val="231F20"/>
          <w:spacing w:val="-24"/>
          <w:sz w:val="21"/>
        </w:rPr>
        <w:t> </w:t>
      </w:r>
      <w:r>
        <w:rPr>
          <w:color w:val="231F20"/>
          <w:sz w:val="21"/>
        </w:rPr>
        <w:t>of</w:t>
      </w:r>
      <w:r>
        <w:rPr>
          <w:color w:val="231F20"/>
          <w:spacing w:val="-25"/>
          <w:sz w:val="21"/>
        </w:rPr>
        <w:t> </w:t>
      </w:r>
      <w:r>
        <w:rPr>
          <w:color w:val="231F20"/>
          <w:sz w:val="21"/>
        </w:rPr>
        <w:t>inappropriate</w:t>
      </w:r>
      <w:r>
        <w:rPr>
          <w:color w:val="231F20"/>
          <w:spacing w:val="-25"/>
          <w:sz w:val="21"/>
        </w:rPr>
        <w:t> </w:t>
      </w:r>
      <w:r>
        <w:rPr>
          <w:color w:val="231F20"/>
          <w:sz w:val="21"/>
        </w:rPr>
        <w:t>electronic</w:t>
      </w:r>
      <w:r>
        <w:rPr>
          <w:color w:val="231F20"/>
          <w:spacing w:val="-24"/>
          <w:sz w:val="21"/>
        </w:rPr>
        <w:t> </w:t>
      </w:r>
      <w:r>
        <w:rPr>
          <w:color w:val="231F20"/>
          <w:sz w:val="21"/>
        </w:rPr>
        <w:t>communications,</w:t>
      </w:r>
      <w:r>
        <w:rPr>
          <w:color w:val="231F20"/>
          <w:spacing w:val="-25"/>
          <w:sz w:val="21"/>
        </w:rPr>
        <w:t> </w:t>
      </w:r>
      <w:r>
        <w:rPr>
          <w:color w:val="231F20"/>
          <w:sz w:val="21"/>
        </w:rPr>
        <w:t>use</w:t>
      </w:r>
      <w:r>
        <w:rPr>
          <w:color w:val="231F20"/>
          <w:spacing w:val="-25"/>
          <w:sz w:val="21"/>
        </w:rPr>
        <w:t> </w:t>
      </w:r>
      <w:r>
        <w:rPr>
          <w:color w:val="231F20"/>
          <w:sz w:val="21"/>
        </w:rPr>
        <w:t>of</w:t>
      </w:r>
      <w:r>
        <w:rPr>
          <w:color w:val="231F20"/>
          <w:spacing w:val="-24"/>
          <w:sz w:val="21"/>
        </w:rPr>
        <w:t> </w:t>
      </w:r>
      <w:r>
        <w:rPr>
          <w:color w:val="231F20"/>
          <w:sz w:val="21"/>
        </w:rPr>
        <w:t>social</w:t>
      </w:r>
      <w:r>
        <w:rPr>
          <w:color w:val="231F20"/>
          <w:spacing w:val="-25"/>
          <w:sz w:val="21"/>
        </w:rPr>
        <w:t> </w:t>
      </w:r>
      <w:r>
        <w:rPr>
          <w:color w:val="231F20"/>
          <w:sz w:val="21"/>
        </w:rPr>
        <w:t>media).</w:t>
      </w:r>
    </w:p>
    <w:p>
      <w:pPr>
        <w:spacing w:before="152"/>
        <w:ind w:left="1937" w:right="0" w:firstLine="0"/>
        <w:jc w:val="left"/>
        <w:rPr>
          <w:b/>
          <w:sz w:val="21"/>
        </w:rPr>
      </w:pPr>
      <w:r>
        <w:rPr>
          <w:sz w:val="21"/>
        </w:rPr>
        <w:t>Rating: </w:t>
      </w:r>
      <w:r>
        <w:rPr>
          <w:b/>
          <w:color w:val="FF0000"/>
          <w:sz w:val="21"/>
        </w:rPr>
        <w:t>Red</w:t>
      </w:r>
    </w:p>
    <w:p>
      <w:pPr>
        <w:spacing w:before="191"/>
        <w:ind w:left="1937" w:right="0" w:firstLine="0"/>
        <w:jc w:val="left"/>
        <w:rPr>
          <w:sz w:val="11"/>
        </w:rPr>
      </w:pPr>
      <w:r>
        <w:rPr>
          <w:b/>
          <w:w w:val="115"/>
          <w:sz w:val="20"/>
        </w:rPr>
        <w:t>Student Grievance Policy</w:t>
      </w:r>
      <w:r>
        <w:rPr>
          <w:w w:val="115"/>
          <w:position w:val="7"/>
          <w:sz w:val="11"/>
        </w:rPr>
        <w:t>46</w:t>
      </w:r>
    </w:p>
    <w:p>
      <w:pPr>
        <w:pStyle w:val="ListParagraph"/>
        <w:numPr>
          <w:ilvl w:val="0"/>
          <w:numId w:val="57"/>
        </w:numPr>
        <w:tabs>
          <w:tab w:pos="2222" w:val="left" w:leader="none"/>
        </w:tabs>
        <w:spacing w:line="254" w:lineRule="auto" w:before="139" w:after="0"/>
        <w:ind w:left="2221" w:right="1384" w:hanging="284"/>
        <w:jc w:val="left"/>
        <w:rPr>
          <w:sz w:val="21"/>
        </w:rPr>
      </w:pPr>
      <w:r>
        <w:rPr>
          <w:color w:val="231F20"/>
          <w:sz w:val="21"/>
        </w:rPr>
        <w:t>Bullying:</w:t>
      </w:r>
      <w:r>
        <w:rPr>
          <w:color w:val="231F20"/>
          <w:spacing w:val="-26"/>
          <w:sz w:val="21"/>
        </w:rPr>
        <w:t> </w:t>
      </w:r>
      <w:r>
        <w:rPr>
          <w:color w:val="231F20"/>
          <w:sz w:val="21"/>
        </w:rPr>
        <w:t>Means</w:t>
      </w:r>
      <w:r>
        <w:rPr>
          <w:color w:val="231F20"/>
          <w:spacing w:val="-25"/>
          <w:sz w:val="21"/>
        </w:rPr>
        <w:t> </w:t>
      </w:r>
      <w:r>
        <w:rPr>
          <w:color w:val="231F20"/>
          <w:sz w:val="21"/>
        </w:rPr>
        <w:t>repeated,</w:t>
      </w:r>
      <w:r>
        <w:rPr>
          <w:color w:val="231F20"/>
          <w:spacing w:val="-25"/>
          <w:sz w:val="21"/>
        </w:rPr>
        <w:t> </w:t>
      </w:r>
      <w:r>
        <w:rPr>
          <w:color w:val="231F20"/>
          <w:sz w:val="21"/>
        </w:rPr>
        <w:t>unreasonable</w:t>
      </w:r>
      <w:r>
        <w:rPr>
          <w:color w:val="231F20"/>
          <w:spacing w:val="-26"/>
          <w:sz w:val="21"/>
        </w:rPr>
        <w:t> </w:t>
      </w:r>
      <w:r>
        <w:rPr>
          <w:color w:val="231F20"/>
          <w:sz w:val="21"/>
        </w:rPr>
        <w:t>behaviours</w:t>
      </w:r>
      <w:r>
        <w:rPr>
          <w:color w:val="231F20"/>
          <w:spacing w:val="-25"/>
          <w:sz w:val="21"/>
        </w:rPr>
        <w:t> </w:t>
      </w:r>
      <w:r>
        <w:rPr>
          <w:color w:val="231F20"/>
          <w:sz w:val="21"/>
        </w:rPr>
        <w:t>directed</w:t>
      </w:r>
      <w:r>
        <w:rPr>
          <w:color w:val="231F20"/>
          <w:spacing w:val="-25"/>
          <w:sz w:val="21"/>
        </w:rPr>
        <w:t> </w:t>
      </w:r>
      <w:r>
        <w:rPr>
          <w:color w:val="231F20"/>
          <w:sz w:val="21"/>
        </w:rPr>
        <w:t>towards</w:t>
      </w:r>
      <w:r>
        <w:rPr>
          <w:color w:val="231F20"/>
          <w:spacing w:val="-26"/>
          <w:sz w:val="21"/>
        </w:rPr>
        <w:t> </w:t>
      </w:r>
      <w:r>
        <w:rPr>
          <w:color w:val="231F20"/>
          <w:sz w:val="21"/>
        </w:rPr>
        <w:t>a</w:t>
      </w:r>
      <w:r>
        <w:rPr>
          <w:color w:val="231F20"/>
          <w:spacing w:val="-25"/>
          <w:sz w:val="21"/>
        </w:rPr>
        <w:t> </w:t>
      </w:r>
      <w:r>
        <w:rPr>
          <w:color w:val="231F20"/>
          <w:sz w:val="21"/>
        </w:rPr>
        <w:t>student</w:t>
      </w:r>
      <w:r>
        <w:rPr>
          <w:color w:val="231F20"/>
          <w:spacing w:val="-25"/>
          <w:sz w:val="21"/>
        </w:rPr>
        <w:t> </w:t>
      </w:r>
      <w:r>
        <w:rPr>
          <w:color w:val="231F20"/>
          <w:sz w:val="21"/>
        </w:rPr>
        <w:t>or</w:t>
      </w:r>
      <w:r>
        <w:rPr>
          <w:color w:val="231F20"/>
          <w:spacing w:val="-25"/>
          <w:sz w:val="21"/>
        </w:rPr>
        <w:t> </w:t>
      </w:r>
      <w:r>
        <w:rPr>
          <w:color w:val="231F20"/>
          <w:sz w:val="21"/>
        </w:rPr>
        <w:t>a</w:t>
      </w:r>
      <w:r>
        <w:rPr>
          <w:color w:val="231F20"/>
          <w:spacing w:val="-26"/>
          <w:sz w:val="21"/>
        </w:rPr>
        <w:t> </w:t>
      </w:r>
      <w:r>
        <w:rPr>
          <w:color w:val="231F20"/>
          <w:sz w:val="21"/>
        </w:rPr>
        <w:t>group</w:t>
      </w:r>
      <w:r>
        <w:rPr>
          <w:color w:val="231F20"/>
          <w:spacing w:val="-25"/>
          <w:sz w:val="21"/>
        </w:rPr>
        <w:t> </w:t>
      </w:r>
      <w:r>
        <w:rPr>
          <w:color w:val="231F20"/>
          <w:sz w:val="21"/>
        </w:rPr>
        <w:t>of students</w:t>
      </w:r>
      <w:r>
        <w:rPr>
          <w:color w:val="231F20"/>
          <w:spacing w:val="-10"/>
          <w:sz w:val="21"/>
        </w:rPr>
        <w:t> </w:t>
      </w:r>
      <w:r>
        <w:rPr>
          <w:color w:val="231F20"/>
          <w:sz w:val="21"/>
        </w:rPr>
        <w:t>that</w:t>
      </w:r>
      <w:r>
        <w:rPr>
          <w:color w:val="231F20"/>
          <w:spacing w:val="-10"/>
          <w:sz w:val="21"/>
        </w:rPr>
        <w:t> </w:t>
      </w:r>
      <w:r>
        <w:rPr>
          <w:color w:val="231F20"/>
          <w:sz w:val="21"/>
        </w:rPr>
        <w:t>creates</w:t>
      </w:r>
      <w:r>
        <w:rPr>
          <w:color w:val="231F20"/>
          <w:spacing w:val="-9"/>
          <w:sz w:val="21"/>
        </w:rPr>
        <w:t> </w:t>
      </w:r>
      <w:r>
        <w:rPr>
          <w:color w:val="231F20"/>
          <w:sz w:val="21"/>
        </w:rPr>
        <w:t>a</w:t>
      </w:r>
      <w:r>
        <w:rPr>
          <w:color w:val="231F20"/>
          <w:spacing w:val="-10"/>
          <w:sz w:val="21"/>
        </w:rPr>
        <w:t> </w:t>
      </w:r>
      <w:r>
        <w:rPr>
          <w:color w:val="231F20"/>
          <w:sz w:val="21"/>
        </w:rPr>
        <w:t>risk</w:t>
      </w:r>
      <w:r>
        <w:rPr>
          <w:color w:val="231F20"/>
          <w:spacing w:val="-10"/>
          <w:sz w:val="21"/>
        </w:rPr>
        <w:t> </w:t>
      </w:r>
      <w:r>
        <w:rPr>
          <w:color w:val="231F20"/>
          <w:sz w:val="21"/>
        </w:rPr>
        <w:t>to</w:t>
      </w:r>
      <w:r>
        <w:rPr>
          <w:color w:val="231F20"/>
          <w:spacing w:val="-9"/>
          <w:sz w:val="21"/>
        </w:rPr>
        <w:t> </w:t>
      </w:r>
      <w:r>
        <w:rPr>
          <w:color w:val="231F20"/>
          <w:sz w:val="21"/>
        </w:rPr>
        <w:t>health</w:t>
      </w:r>
      <w:r>
        <w:rPr>
          <w:color w:val="231F20"/>
          <w:spacing w:val="-10"/>
          <w:sz w:val="21"/>
        </w:rPr>
        <w:t> </w:t>
      </w:r>
      <w:r>
        <w:rPr>
          <w:color w:val="231F20"/>
          <w:sz w:val="21"/>
        </w:rPr>
        <w:t>and</w:t>
      </w:r>
      <w:r>
        <w:rPr>
          <w:color w:val="231F20"/>
          <w:spacing w:val="-10"/>
          <w:sz w:val="21"/>
        </w:rPr>
        <w:t> </w:t>
      </w:r>
      <w:r>
        <w:rPr>
          <w:color w:val="231F20"/>
          <w:sz w:val="21"/>
        </w:rPr>
        <w:t>safety,</w:t>
      </w:r>
      <w:r>
        <w:rPr>
          <w:color w:val="231F20"/>
          <w:spacing w:val="-9"/>
          <w:sz w:val="21"/>
        </w:rPr>
        <w:t> </w:t>
      </w:r>
      <w:r>
        <w:rPr>
          <w:color w:val="231F20"/>
          <w:sz w:val="21"/>
        </w:rPr>
        <w:t>including</w:t>
      </w:r>
      <w:r>
        <w:rPr>
          <w:color w:val="231F20"/>
          <w:spacing w:val="-10"/>
          <w:sz w:val="21"/>
        </w:rPr>
        <w:t> </w:t>
      </w:r>
      <w:r>
        <w:rPr>
          <w:color w:val="231F20"/>
          <w:sz w:val="21"/>
        </w:rPr>
        <w:t>but</w:t>
      </w:r>
      <w:r>
        <w:rPr>
          <w:color w:val="231F20"/>
          <w:spacing w:val="-10"/>
          <w:sz w:val="21"/>
        </w:rPr>
        <w:t> </w:t>
      </w:r>
      <w:r>
        <w:rPr>
          <w:color w:val="231F20"/>
          <w:sz w:val="21"/>
        </w:rPr>
        <w:t>not</w:t>
      </w:r>
      <w:r>
        <w:rPr>
          <w:color w:val="231F20"/>
          <w:spacing w:val="-9"/>
          <w:sz w:val="21"/>
        </w:rPr>
        <w:t> </w:t>
      </w:r>
      <w:r>
        <w:rPr>
          <w:color w:val="231F20"/>
          <w:sz w:val="21"/>
        </w:rPr>
        <w:t>limited</w:t>
      </w:r>
      <w:r>
        <w:rPr>
          <w:color w:val="231F20"/>
          <w:spacing w:val="-10"/>
          <w:sz w:val="21"/>
        </w:rPr>
        <w:t> </w:t>
      </w:r>
      <w:r>
        <w:rPr>
          <w:color w:val="231F20"/>
          <w:sz w:val="21"/>
        </w:rPr>
        <w:t>to:</w:t>
      </w:r>
    </w:p>
    <w:p>
      <w:pPr>
        <w:pStyle w:val="ListParagraph"/>
        <w:numPr>
          <w:ilvl w:val="1"/>
          <w:numId w:val="57"/>
        </w:numPr>
        <w:tabs>
          <w:tab w:pos="3377" w:val="left" w:leader="none"/>
          <w:tab w:pos="3378" w:val="left" w:leader="none"/>
        </w:tabs>
        <w:spacing w:line="240" w:lineRule="auto" w:before="67" w:after="0"/>
        <w:ind w:left="3377" w:right="0" w:hanging="360"/>
        <w:jc w:val="left"/>
        <w:rPr>
          <w:sz w:val="21"/>
        </w:rPr>
      </w:pPr>
      <w:r>
        <w:rPr>
          <w:color w:val="231F20"/>
          <w:sz w:val="21"/>
        </w:rPr>
        <w:t>Abusive, insulting or offensive</w:t>
      </w:r>
      <w:r>
        <w:rPr>
          <w:color w:val="231F20"/>
          <w:spacing w:val="-2"/>
          <w:sz w:val="21"/>
        </w:rPr>
        <w:t> </w:t>
      </w:r>
      <w:r>
        <w:rPr>
          <w:color w:val="231F20"/>
          <w:sz w:val="21"/>
        </w:rPr>
        <w:t>language;</w:t>
      </w:r>
    </w:p>
    <w:p>
      <w:pPr>
        <w:pStyle w:val="ListParagraph"/>
        <w:numPr>
          <w:ilvl w:val="1"/>
          <w:numId w:val="57"/>
        </w:numPr>
        <w:tabs>
          <w:tab w:pos="3377" w:val="left" w:leader="none"/>
          <w:tab w:pos="3378" w:val="left" w:leader="none"/>
        </w:tabs>
        <w:spacing w:line="240" w:lineRule="auto" w:before="73" w:after="0"/>
        <w:ind w:left="3377" w:right="0" w:hanging="360"/>
        <w:jc w:val="left"/>
        <w:rPr>
          <w:sz w:val="21"/>
        </w:rPr>
      </w:pPr>
      <w:r>
        <w:rPr>
          <w:color w:val="231F20"/>
          <w:sz w:val="21"/>
        </w:rPr>
        <w:t>Behaviour</w:t>
      </w:r>
      <w:r>
        <w:rPr>
          <w:color w:val="231F20"/>
          <w:spacing w:val="-5"/>
          <w:sz w:val="21"/>
        </w:rPr>
        <w:t> </w:t>
      </w:r>
      <w:r>
        <w:rPr>
          <w:color w:val="231F20"/>
          <w:sz w:val="21"/>
        </w:rPr>
        <w:t>or</w:t>
      </w:r>
      <w:r>
        <w:rPr>
          <w:color w:val="231F20"/>
          <w:spacing w:val="-5"/>
          <w:sz w:val="21"/>
        </w:rPr>
        <w:t> </w:t>
      </w:r>
      <w:r>
        <w:rPr>
          <w:color w:val="231F20"/>
          <w:sz w:val="21"/>
        </w:rPr>
        <w:t>language</w:t>
      </w:r>
      <w:r>
        <w:rPr>
          <w:color w:val="231F20"/>
          <w:spacing w:val="-5"/>
          <w:sz w:val="21"/>
        </w:rPr>
        <w:t> </w:t>
      </w:r>
      <w:r>
        <w:rPr>
          <w:color w:val="231F20"/>
          <w:sz w:val="21"/>
        </w:rPr>
        <w:t>that</w:t>
      </w:r>
      <w:r>
        <w:rPr>
          <w:color w:val="231F20"/>
          <w:spacing w:val="-4"/>
          <w:sz w:val="21"/>
        </w:rPr>
        <w:t> </w:t>
      </w:r>
      <w:r>
        <w:rPr>
          <w:color w:val="231F20"/>
          <w:sz w:val="21"/>
        </w:rPr>
        <w:t>frightens,</w:t>
      </w:r>
      <w:r>
        <w:rPr>
          <w:color w:val="231F20"/>
          <w:spacing w:val="-5"/>
          <w:sz w:val="21"/>
        </w:rPr>
        <w:t> </w:t>
      </w:r>
      <w:r>
        <w:rPr>
          <w:color w:val="231F20"/>
          <w:sz w:val="21"/>
        </w:rPr>
        <w:t>humiliates,</w:t>
      </w:r>
      <w:r>
        <w:rPr>
          <w:color w:val="231F20"/>
          <w:spacing w:val="-5"/>
          <w:sz w:val="21"/>
        </w:rPr>
        <w:t> </w:t>
      </w:r>
      <w:r>
        <w:rPr>
          <w:color w:val="231F20"/>
          <w:sz w:val="21"/>
        </w:rPr>
        <w:t>belittles</w:t>
      </w:r>
      <w:r>
        <w:rPr>
          <w:color w:val="231F20"/>
          <w:spacing w:val="-5"/>
          <w:sz w:val="21"/>
        </w:rPr>
        <w:t> </w:t>
      </w:r>
      <w:r>
        <w:rPr>
          <w:color w:val="231F20"/>
          <w:sz w:val="21"/>
        </w:rPr>
        <w:t>or</w:t>
      </w:r>
      <w:r>
        <w:rPr>
          <w:color w:val="231F20"/>
          <w:spacing w:val="-4"/>
          <w:sz w:val="21"/>
        </w:rPr>
        <w:t> </w:t>
      </w:r>
      <w:r>
        <w:rPr>
          <w:color w:val="231F20"/>
          <w:sz w:val="21"/>
        </w:rPr>
        <w:t>degrades;</w:t>
      </w:r>
    </w:p>
    <w:p>
      <w:pPr>
        <w:pStyle w:val="ListParagraph"/>
        <w:numPr>
          <w:ilvl w:val="0"/>
          <w:numId w:val="57"/>
        </w:numPr>
        <w:tabs>
          <w:tab w:pos="2222" w:val="left" w:leader="none"/>
        </w:tabs>
        <w:spacing w:line="360" w:lineRule="auto" w:before="74" w:after="0"/>
        <w:ind w:left="1937" w:right="1665" w:firstLine="0"/>
        <w:jc w:val="left"/>
        <w:rPr>
          <w:b/>
          <w:sz w:val="21"/>
        </w:rPr>
      </w:pPr>
      <w:r>
        <w:rPr>
          <w:color w:val="231F20"/>
          <w:w w:val="95"/>
          <w:sz w:val="21"/>
        </w:rPr>
        <w:t>Intimidating, harassing, threatening, offensive or vexatious behaviour will not be tolerated.</w:t>
      </w:r>
      <w:r>
        <w:rPr>
          <w:w w:val="95"/>
          <w:sz w:val="21"/>
        </w:rPr>
        <w:t> </w:t>
      </w:r>
      <w:r>
        <w:rPr>
          <w:sz w:val="21"/>
        </w:rPr>
        <w:t>Rating:</w:t>
      </w:r>
      <w:r>
        <w:rPr>
          <w:spacing w:val="1"/>
          <w:sz w:val="21"/>
        </w:rPr>
        <w:t> </w:t>
      </w:r>
      <w:r>
        <w:rPr>
          <w:b/>
          <w:color w:val="EC7C30"/>
          <w:sz w:val="21"/>
        </w:rPr>
        <w:t>Amber</w:t>
      </w:r>
    </w:p>
    <w:p>
      <w:pPr>
        <w:pStyle w:val="BodyText"/>
        <w:rPr>
          <w:b/>
          <w:sz w:val="20"/>
        </w:rPr>
      </w:pPr>
    </w:p>
    <w:p>
      <w:pPr>
        <w:pStyle w:val="BodyText"/>
        <w:spacing w:before="7"/>
        <w:rPr>
          <w:b/>
          <w:sz w:val="20"/>
        </w:rPr>
      </w:pPr>
      <w:r>
        <w:rPr/>
        <w:pict>
          <v:line style="position:absolute;mso-position-horizontal-relative:page;mso-position-vertical-relative:paragraph;z-index:2552;mso-wrap-distance-left:0;mso-wrap-distance-right:0" from="121.889801pt,14.946555pt" to="524.409801pt,14.946555pt" stroked="true" strokeweight=".709pt" strokecolor="#165576">
            <v:stroke dashstyle="solid"/>
            <w10:wrap type="topAndBottom"/>
          </v:line>
        </w:pict>
      </w:r>
    </w:p>
    <w:p>
      <w:pPr>
        <w:pStyle w:val="ListParagraph"/>
        <w:numPr>
          <w:ilvl w:val="0"/>
          <w:numId w:val="58"/>
        </w:numPr>
        <w:tabs>
          <w:tab w:pos="2200" w:val="left" w:leader="none"/>
        </w:tabs>
        <w:spacing w:line="240" w:lineRule="auto" w:before="57" w:after="0"/>
        <w:ind w:left="2199" w:right="0" w:hanging="262"/>
        <w:jc w:val="left"/>
        <w:rPr>
          <w:sz w:val="15"/>
        </w:rPr>
      </w:pPr>
      <w:hyperlink r:id="rId106">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1"/>
            <w:w w:val="90"/>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3"/>
            <w:w w:val="101"/>
            <w:sz w:val="15"/>
          </w:rPr>
          <w:t>y</w:t>
        </w:r>
        <w:r>
          <w:rPr>
            <w:color w:val="231F20"/>
            <w:spacing w:val="4"/>
            <w:w w:val="100"/>
            <w:sz w:val="15"/>
          </w:rPr>
          <w:t>_</w:t>
        </w:r>
        <w:r>
          <w:rPr>
            <w:color w:val="231F20"/>
            <w:spacing w:val="2"/>
            <w:w w:val="98"/>
            <w:sz w:val="15"/>
          </w:rPr>
          <w:t>en</w:t>
        </w:r>
        <w:r>
          <w:rPr>
            <w:color w:val="231F20"/>
            <w:spacing w:val="3"/>
            <w:w w:val="98"/>
            <w:sz w:val="15"/>
          </w:rPr>
          <w:t>g</w:t>
        </w:r>
        <w:r>
          <w:rPr>
            <w:color w:val="231F20"/>
            <w:spacing w:val="3"/>
            <w:w w:val="109"/>
            <w:sz w:val="15"/>
          </w:rPr>
          <w:t>a</w:t>
        </w:r>
        <w:r>
          <w:rPr>
            <w:color w:val="231F20"/>
            <w:spacing w:val="3"/>
            <w:w w:val="111"/>
            <w:sz w:val="15"/>
          </w:rPr>
          <w:t>g</w:t>
        </w:r>
        <w:r>
          <w:rPr>
            <w:color w:val="231F20"/>
            <w:spacing w:val="2"/>
            <w:w w:val="89"/>
            <w:sz w:val="15"/>
          </w:rPr>
          <w:t>em</w:t>
        </w:r>
        <w:r>
          <w:rPr>
            <w:color w:val="231F20"/>
            <w:spacing w:val="2"/>
            <w:w w:val="85"/>
            <w:sz w:val="15"/>
          </w:rPr>
          <w:t>en</w:t>
        </w:r>
        <w:r>
          <w:rPr>
            <w:color w:val="231F20"/>
            <w:spacing w:val="5"/>
            <w:w w:val="85"/>
            <w:sz w:val="15"/>
          </w:rPr>
          <w:t>t</w:t>
        </w:r>
        <w:r>
          <w:rPr>
            <w:color w:val="231F20"/>
            <w:spacing w:val="4"/>
            <w:w w:val="100"/>
            <w:sz w:val="15"/>
          </w:rPr>
          <w:t>_</w:t>
        </w:r>
        <w:r>
          <w:rPr>
            <w:color w:val="231F20"/>
            <w:spacing w:val="2"/>
            <w:w w:val="109"/>
            <w:sz w:val="15"/>
          </w:rPr>
          <w:t>a</w:t>
        </w:r>
        <w:r>
          <w:rPr>
            <w:color w:val="231F20"/>
            <w:spacing w:val="2"/>
            <w:w w:val="94"/>
            <w:sz w:val="15"/>
          </w:rPr>
          <w:t>n</w:t>
        </w:r>
        <w:r>
          <w:rPr>
            <w:color w:val="231F20"/>
            <w:spacing w:val="6"/>
            <w:w w:val="94"/>
            <w:sz w:val="15"/>
          </w:rPr>
          <w:t>d</w:t>
        </w:r>
        <w:r>
          <w:rPr>
            <w:color w:val="231F20"/>
            <w:spacing w:val="4"/>
            <w:w w:val="100"/>
            <w:sz w:val="15"/>
          </w:rPr>
          <w:t>_</w:t>
        </w:r>
        <w:r>
          <w:rPr>
            <w:color w:val="231F20"/>
            <w:spacing w:val="3"/>
            <w:w w:val="100"/>
            <w:sz w:val="15"/>
          </w:rPr>
          <w:t>d</w:t>
        </w:r>
        <w:r>
          <w:rPr>
            <w:color w:val="231F20"/>
            <w:spacing w:val="1"/>
            <w:w w:val="96"/>
            <w:sz w:val="15"/>
          </w:rPr>
          <w:t>e</w:t>
        </w:r>
        <w:r>
          <w:rPr>
            <w:color w:val="231F20"/>
            <w:w w:val="93"/>
            <w:sz w:val="15"/>
          </w:rPr>
          <w:t>v</w:t>
        </w:r>
        <w:r>
          <w:rPr>
            <w:color w:val="231F20"/>
            <w:spacing w:val="2"/>
            <w:w w:val="96"/>
            <w:sz w:val="15"/>
          </w:rPr>
          <w:t>e</w:t>
        </w:r>
        <w:r>
          <w:rPr>
            <w:color w:val="231F20"/>
            <w:spacing w:val="2"/>
            <w:w w:val="96"/>
            <w:sz w:val="15"/>
          </w:rPr>
          <w:t>lo</w:t>
        </w:r>
        <w:r>
          <w:rPr>
            <w:color w:val="231F20"/>
            <w:spacing w:val="2"/>
            <w:w w:val="100"/>
            <w:sz w:val="15"/>
          </w:rPr>
          <w:t>p</w:t>
        </w:r>
        <w:r>
          <w:rPr>
            <w:color w:val="231F20"/>
            <w:spacing w:val="2"/>
            <w:w w:val="85"/>
            <w:sz w:val="15"/>
          </w:rPr>
          <w:t>m</w:t>
        </w:r>
        <w:r>
          <w:rPr>
            <w:color w:val="231F20"/>
            <w:spacing w:val="2"/>
            <w:w w:val="85"/>
            <w:sz w:val="15"/>
          </w:rPr>
          <w:t>en</w:t>
        </w:r>
        <w:r>
          <w:rPr>
            <w:color w:val="231F20"/>
            <w:spacing w:val="-3"/>
            <w:w w:val="85"/>
            <w:sz w:val="15"/>
          </w:rPr>
          <w:t>t</w:t>
        </w:r>
        <w:r>
          <w:rPr>
            <w:color w:val="231F20"/>
            <w:spacing w:val="-9"/>
            <w:w w:val="153"/>
            <w:sz w:val="15"/>
          </w:rPr>
          <w:t>/</w:t>
        </w:r>
        <w:r>
          <w:rPr>
            <w:color w:val="231F20"/>
            <w:spacing w:val="2"/>
            <w:w w:val="85"/>
            <w:sz w:val="15"/>
          </w:rPr>
          <w:t>m</w:t>
        </w:r>
        <w:r>
          <w:rPr>
            <w:color w:val="231F20"/>
            <w:spacing w:val="2"/>
            <w:w w:val="96"/>
            <w:sz w:val="15"/>
          </w:rPr>
          <w:t>e</w:t>
        </w:r>
        <w:r>
          <w:rPr>
            <w:color w:val="231F20"/>
            <w:spacing w:val="2"/>
            <w:w w:val="100"/>
            <w:sz w:val="15"/>
          </w:rPr>
          <w:t>d</w:t>
        </w:r>
        <w:r>
          <w:rPr>
            <w:color w:val="231F20"/>
            <w:spacing w:val="2"/>
            <w:w w:val="90"/>
            <w:sz w:val="15"/>
          </w:rPr>
          <w:t>i</w:t>
        </w:r>
        <w:r>
          <w:rPr>
            <w:color w:val="231F20"/>
            <w:spacing w:val="-2"/>
            <w:w w:val="109"/>
            <w:sz w:val="15"/>
          </w:rPr>
          <w:t>a</w:t>
        </w:r>
        <w:r>
          <w:rPr>
            <w:color w:val="231F20"/>
            <w:spacing w:val="-11"/>
            <w:w w:val="153"/>
            <w:sz w:val="15"/>
          </w:rPr>
          <w:t>/</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90"/>
            <w:sz w:val="15"/>
          </w:rPr>
          <w:t>i</w:t>
        </w:r>
        <w:r>
          <w:rPr>
            <w:color w:val="231F20"/>
            <w:spacing w:val="2"/>
            <w:w w:val="109"/>
            <w:sz w:val="15"/>
          </w:rPr>
          <w:t>a</w:t>
        </w:r>
        <w:r>
          <w:rPr>
            <w:color w:val="231F20"/>
            <w:spacing w:val="2"/>
            <w:w w:val="90"/>
            <w:sz w:val="15"/>
          </w:rPr>
          <w:t>l</w:t>
        </w:r>
        <w:r>
          <w:rPr>
            <w:color w:val="231F20"/>
            <w:spacing w:val="2"/>
            <w:w w:val="85"/>
            <w:sz w:val="15"/>
          </w:rPr>
          <w:t>m</w:t>
        </w:r>
        <w:r>
          <w:rPr>
            <w:color w:val="231F20"/>
            <w:spacing w:val="2"/>
            <w:w w:val="96"/>
            <w:sz w:val="15"/>
          </w:rPr>
          <w:t>e</w:t>
        </w:r>
        <w:r>
          <w:rPr>
            <w:color w:val="231F20"/>
            <w:spacing w:val="2"/>
            <w:w w:val="100"/>
            <w:sz w:val="15"/>
          </w:rPr>
          <w:t>d</w:t>
        </w:r>
        <w:r>
          <w:rPr>
            <w:color w:val="231F20"/>
            <w:spacing w:val="2"/>
            <w:w w:val="90"/>
            <w:sz w:val="15"/>
          </w:rPr>
          <w:t>i</w:t>
        </w:r>
        <w:r>
          <w:rPr>
            <w:color w:val="231F20"/>
            <w:spacing w:val="-2"/>
            <w:w w:val="109"/>
            <w:sz w:val="15"/>
          </w:rPr>
          <w:t>a</w:t>
        </w:r>
        <w:r>
          <w:rPr>
            <w:color w:val="231F20"/>
            <w:spacing w:val="-13"/>
            <w:w w:val="153"/>
            <w:sz w:val="15"/>
          </w:rPr>
          <w:t>/</w:t>
        </w:r>
        <w:r>
          <w:rPr>
            <w:color w:val="231F20"/>
            <w:spacing w:val="3"/>
            <w:w w:val="103"/>
            <w:sz w:val="15"/>
          </w:rPr>
          <w:t>c</w:t>
        </w:r>
        <w:r>
          <w:rPr>
            <w:color w:val="231F20"/>
            <w:spacing w:val="3"/>
            <w:w w:val="89"/>
            <w:sz w:val="15"/>
          </w:rPr>
          <w:t>h</w:t>
        </w:r>
        <w:r>
          <w:rPr>
            <w:color w:val="231F20"/>
            <w:w w:val="112"/>
            <w:sz w:val="15"/>
          </w:rPr>
          <w:t>02</w:t>
        </w:r>
        <w:r>
          <w:rPr>
            <w:color w:val="231F20"/>
            <w:spacing w:val="2"/>
            <w:w w:val="90"/>
            <w:sz w:val="15"/>
          </w:rPr>
          <w:t>.</w:t>
        </w:r>
        <w:r>
          <w:rPr>
            <w:color w:val="231F20"/>
            <w:spacing w:val="2"/>
            <w:w w:val="100"/>
            <w:sz w:val="15"/>
          </w:rPr>
          <w:t>p</w:t>
        </w:r>
        <w:r>
          <w:rPr>
            <w:color w:val="231F20"/>
            <w:spacing w:val="2"/>
            <w:w w:val="89"/>
            <w:sz w:val="15"/>
          </w:rPr>
          <w:t>h</w:t>
        </w:r>
        <w:r>
          <w:rPr>
            <w:color w:val="231F20"/>
            <w:w w:val="100"/>
            <w:sz w:val="15"/>
          </w:rPr>
          <w:t>p</w:t>
        </w:r>
      </w:hyperlink>
    </w:p>
    <w:p>
      <w:pPr>
        <w:pStyle w:val="ListParagraph"/>
        <w:numPr>
          <w:ilvl w:val="0"/>
          <w:numId w:val="58"/>
        </w:numPr>
        <w:tabs>
          <w:tab w:pos="2200" w:val="left" w:leader="none"/>
        </w:tabs>
        <w:spacing w:line="240" w:lineRule="auto" w:before="82" w:after="0"/>
        <w:ind w:left="2199" w:right="0" w:hanging="262"/>
        <w:jc w:val="left"/>
        <w:rPr>
          <w:sz w:val="15"/>
        </w:rPr>
      </w:pPr>
      <w:hyperlink r:id="rId107">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1"/>
            <w:w w:val="90"/>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
            <w:w w:val="153"/>
            <w:sz w:val="15"/>
          </w:rPr>
          <w:t>/</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6"/>
            <w:w w:val="89"/>
            <w:sz w:val="15"/>
          </w:rPr>
          <w:t>n</w:t>
        </w:r>
        <w:r>
          <w:rPr>
            <w:color w:val="231F20"/>
            <w:spacing w:val="6"/>
            <w:w w:val="100"/>
            <w:sz w:val="15"/>
          </w:rPr>
          <w:t>_</w:t>
        </w:r>
        <w:r>
          <w:rPr>
            <w:color w:val="231F20"/>
            <w:spacing w:val="2"/>
            <w:w w:val="85"/>
            <w:sz w:val="15"/>
          </w:rPr>
          <w:t>m</w:t>
        </w:r>
        <w:r>
          <w:rPr>
            <w:color w:val="231F20"/>
            <w:spacing w:val="2"/>
            <w:w w:val="109"/>
            <w:sz w:val="15"/>
          </w:rPr>
          <w:t>a</w:t>
        </w:r>
        <w:r>
          <w:rPr>
            <w:color w:val="231F20"/>
            <w:spacing w:val="2"/>
            <w:w w:val="99"/>
            <w:sz w:val="15"/>
          </w:rPr>
          <w:t>n</w:t>
        </w:r>
        <w:r>
          <w:rPr>
            <w:color w:val="231F20"/>
            <w:spacing w:val="3"/>
            <w:w w:val="99"/>
            <w:sz w:val="15"/>
          </w:rPr>
          <w:t>a</w:t>
        </w:r>
        <w:r>
          <w:rPr>
            <w:color w:val="231F20"/>
            <w:spacing w:val="3"/>
            <w:w w:val="111"/>
            <w:sz w:val="15"/>
          </w:rPr>
          <w:t>g</w:t>
        </w:r>
        <w:r>
          <w:rPr>
            <w:color w:val="231F20"/>
            <w:spacing w:val="2"/>
            <w:w w:val="89"/>
            <w:sz w:val="15"/>
          </w:rPr>
          <w:t>em</w:t>
        </w:r>
        <w:r>
          <w:rPr>
            <w:color w:val="231F20"/>
            <w:spacing w:val="2"/>
            <w:w w:val="85"/>
            <w:sz w:val="15"/>
          </w:rPr>
          <w:t>en</w:t>
        </w:r>
        <w:r>
          <w:rPr>
            <w:color w:val="231F20"/>
            <w:spacing w:val="5"/>
            <w:w w:val="85"/>
            <w:sz w:val="15"/>
          </w:rPr>
          <w:t>t</w:t>
        </w:r>
        <w:r>
          <w:rPr>
            <w:color w:val="231F20"/>
            <w:spacing w:val="4"/>
            <w:w w:val="100"/>
            <w:sz w:val="15"/>
          </w:rPr>
          <w:t>_</w:t>
        </w:r>
        <w:r>
          <w:rPr>
            <w:color w:val="231F20"/>
            <w:spacing w:val="2"/>
            <w:w w:val="109"/>
            <w:sz w:val="15"/>
          </w:rPr>
          <w:t>a</w:t>
        </w:r>
        <w:r>
          <w:rPr>
            <w:color w:val="231F20"/>
            <w:spacing w:val="2"/>
            <w:w w:val="94"/>
            <w:sz w:val="15"/>
          </w:rPr>
          <w:t>n</w:t>
        </w:r>
        <w:r>
          <w:rPr>
            <w:color w:val="231F20"/>
            <w:spacing w:val="6"/>
            <w:w w:val="94"/>
            <w:sz w:val="15"/>
          </w:rPr>
          <w:t>d</w:t>
        </w:r>
        <w:r>
          <w:rPr>
            <w:color w:val="231F20"/>
            <w:spacing w:val="6"/>
            <w:w w:val="100"/>
            <w:sz w:val="15"/>
          </w:rPr>
          <w:t>_</w:t>
        </w:r>
        <w:r>
          <w:rPr>
            <w:color w:val="231F20"/>
            <w:spacing w:val="2"/>
            <w:w w:val="90"/>
            <w:sz w:val="15"/>
          </w:rPr>
          <w:t>i</w:t>
        </w:r>
        <w:r>
          <w:rPr>
            <w:color w:val="231F20"/>
            <w:spacing w:val="2"/>
            <w:w w:val="85"/>
            <w:sz w:val="15"/>
          </w:rPr>
          <w:t>n</w:t>
        </w:r>
        <w:r>
          <w:rPr>
            <w:color w:val="231F20"/>
            <w:spacing w:val="4"/>
            <w:w w:val="85"/>
            <w:sz w:val="15"/>
          </w:rPr>
          <w:t>f</w:t>
        </w:r>
        <w:r>
          <w:rPr>
            <w:color w:val="231F20"/>
            <w:spacing w:val="1"/>
            <w:w w:val="84"/>
            <w:sz w:val="15"/>
          </w:rPr>
          <w:t>r</w:t>
        </w:r>
        <w:r>
          <w:rPr>
            <w:color w:val="231F20"/>
            <w:spacing w:val="2"/>
            <w:w w:val="109"/>
            <w:sz w:val="15"/>
          </w:rPr>
          <w:t>a</w:t>
        </w:r>
        <w:r>
          <w:rPr>
            <w:color w:val="231F20"/>
            <w:spacing w:val="3"/>
            <w:w w:val="90"/>
            <w:sz w:val="15"/>
          </w:rPr>
          <w:t>s</w:t>
        </w:r>
        <w:r>
          <w:rPr>
            <w:color w:val="231F20"/>
            <w:spacing w:val="3"/>
            <w:w w:val="63"/>
            <w:sz w:val="15"/>
          </w:rPr>
          <w:t>t</w:t>
        </w:r>
        <w:r>
          <w:rPr>
            <w:color w:val="231F20"/>
            <w:spacing w:val="4"/>
            <w:w w:val="84"/>
            <w:sz w:val="15"/>
          </w:rPr>
          <w:t>r</w:t>
        </w:r>
        <w:r>
          <w:rPr>
            <w:color w:val="231F20"/>
            <w:spacing w:val="2"/>
            <w:w w:val="88"/>
            <w:sz w:val="15"/>
          </w:rPr>
          <w:t>u</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4"/>
            <w:w w:val="96"/>
            <w:sz w:val="15"/>
          </w:rPr>
          <w:t>e</w:t>
        </w:r>
        <w:r>
          <w:rPr>
            <w:color w:val="231F20"/>
            <w:spacing w:val="-5"/>
            <w:w w:val="153"/>
            <w:sz w:val="15"/>
          </w:rPr>
          <w:t>/</w:t>
        </w:r>
        <w:r>
          <w:rPr>
            <w:color w:val="231F20"/>
            <w:spacing w:val="1"/>
            <w:w w:val="95"/>
            <w:sz w:val="15"/>
          </w:rPr>
          <w:t>w</w:t>
        </w:r>
        <w:r>
          <w:rPr>
            <w:color w:val="231F20"/>
            <w:spacing w:val="2"/>
            <w:w w:val="98"/>
            <w:sz w:val="15"/>
          </w:rPr>
          <w:t>e</w:t>
        </w:r>
        <w:r>
          <w:rPr>
            <w:color w:val="231F20"/>
            <w:spacing w:val="4"/>
            <w:w w:val="98"/>
            <w:sz w:val="15"/>
          </w:rPr>
          <w:t>b</w:t>
        </w:r>
        <w:r>
          <w:rPr>
            <w:color w:val="231F20"/>
            <w:spacing w:val="6"/>
            <w:w w:val="100"/>
            <w:sz w:val="15"/>
          </w:rPr>
          <w:t>_</w:t>
        </w:r>
        <w:r>
          <w:rPr>
            <w:color w:val="231F20"/>
            <w:spacing w:val="3"/>
            <w:w w:val="90"/>
            <w:sz w:val="15"/>
          </w:rPr>
          <w:t>s</w:t>
        </w:r>
        <w:r>
          <w:rPr>
            <w:color w:val="231F20"/>
            <w:spacing w:val="2"/>
            <w:w w:val="91"/>
            <w:sz w:val="15"/>
          </w:rPr>
          <w:t>e</w:t>
        </w:r>
        <w:r>
          <w:rPr>
            <w:color w:val="231F20"/>
            <w:spacing w:val="8"/>
            <w:w w:val="91"/>
            <w:sz w:val="15"/>
          </w:rPr>
          <w:t>r</w:t>
        </w:r>
        <w:r>
          <w:rPr>
            <w:color w:val="231F20"/>
            <w:spacing w:val="3"/>
            <w:w w:val="93"/>
            <w:sz w:val="15"/>
          </w:rPr>
          <w:t>v</w:t>
        </w:r>
        <w:r>
          <w:rPr>
            <w:color w:val="231F20"/>
            <w:spacing w:val="2"/>
            <w:w w:val="90"/>
            <w:sz w:val="15"/>
          </w:rPr>
          <w:t>i</w:t>
        </w:r>
        <w:r>
          <w:rPr>
            <w:color w:val="231F20"/>
            <w:spacing w:val="2"/>
            <w:w w:val="99"/>
            <w:sz w:val="15"/>
          </w:rPr>
          <w:t>c</w:t>
        </w:r>
        <w:r>
          <w:rPr>
            <w:color w:val="231F20"/>
            <w:spacing w:val="3"/>
            <w:w w:val="99"/>
            <w:sz w:val="15"/>
          </w:rPr>
          <w:t>e</w:t>
        </w:r>
        <w:r>
          <w:rPr>
            <w:color w:val="231F20"/>
            <w:spacing w:val="-2"/>
            <w:w w:val="90"/>
            <w:sz w:val="15"/>
          </w:rPr>
          <w:t>s</w:t>
        </w:r>
        <w:r>
          <w:rPr>
            <w:color w:val="231F20"/>
            <w:spacing w:val="-1"/>
            <w:w w:val="153"/>
            <w:sz w:val="15"/>
          </w:rPr>
          <w:t>/</w:t>
        </w:r>
        <w:r>
          <w:rPr>
            <w:color w:val="231F20"/>
            <w:spacing w:val="3"/>
            <w:w w:val="90"/>
            <w:sz w:val="15"/>
          </w:rPr>
          <w:t>i</w:t>
        </w:r>
        <w:r>
          <w:rPr>
            <w:color w:val="231F20"/>
            <w:spacing w:val="-3"/>
            <w:w w:val="63"/>
            <w:sz w:val="15"/>
          </w:rPr>
          <w:t>t</w:t>
        </w:r>
        <w:r>
          <w:rPr>
            <w:color w:val="231F20"/>
            <w:spacing w:val="-13"/>
            <w:w w:val="153"/>
            <w:sz w:val="15"/>
          </w:rPr>
          <w:t>/</w:t>
        </w:r>
        <w:r>
          <w:rPr>
            <w:color w:val="231F20"/>
            <w:spacing w:val="3"/>
            <w:w w:val="103"/>
            <w:sz w:val="15"/>
          </w:rPr>
          <w:t>c</w:t>
        </w:r>
        <w:r>
          <w:rPr>
            <w:color w:val="231F20"/>
            <w:spacing w:val="3"/>
            <w:w w:val="89"/>
            <w:sz w:val="15"/>
          </w:rPr>
          <w:t>h</w:t>
        </w:r>
        <w:r>
          <w:rPr>
            <w:color w:val="231F20"/>
            <w:spacing w:val="-8"/>
            <w:w w:val="112"/>
            <w:sz w:val="15"/>
          </w:rPr>
          <w:t>0</w:t>
        </w:r>
        <w:r>
          <w:rPr>
            <w:color w:val="231F20"/>
            <w:spacing w:val="-6"/>
            <w:w w:val="112"/>
            <w:sz w:val="15"/>
          </w:rPr>
          <w:t>1</w:t>
        </w:r>
        <w:r>
          <w:rPr>
            <w:color w:val="231F20"/>
            <w:spacing w:val="2"/>
            <w:w w:val="90"/>
            <w:sz w:val="15"/>
          </w:rPr>
          <w:t>.</w:t>
        </w:r>
        <w:r>
          <w:rPr>
            <w:color w:val="231F20"/>
            <w:spacing w:val="2"/>
            <w:w w:val="100"/>
            <w:sz w:val="15"/>
          </w:rPr>
          <w:t>p</w:t>
        </w:r>
        <w:r>
          <w:rPr>
            <w:color w:val="231F20"/>
            <w:spacing w:val="2"/>
            <w:w w:val="89"/>
            <w:sz w:val="15"/>
          </w:rPr>
          <w:t>h</w:t>
        </w:r>
        <w:r>
          <w:rPr>
            <w:color w:val="231F20"/>
            <w:w w:val="100"/>
            <w:sz w:val="15"/>
          </w:rPr>
          <w:t>p</w:t>
        </w:r>
      </w:hyperlink>
    </w:p>
    <w:p>
      <w:pPr>
        <w:pStyle w:val="ListParagraph"/>
        <w:numPr>
          <w:ilvl w:val="0"/>
          <w:numId w:val="58"/>
        </w:numPr>
        <w:tabs>
          <w:tab w:pos="2200" w:val="left" w:leader="none"/>
        </w:tabs>
        <w:spacing w:line="240" w:lineRule="auto" w:before="81" w:after="0"/>
        <w:ind w:left="2199" w:right="0" w:hanging="262"/>
        <w:jc w:val="left"/>
        <w:rPr>
          <w:sz w:val="15"/>
        </w:rPr>
      </w:pPr>
      <w:hyperlink r:id="rId108">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1"/>
            <w:w w:val="90"/>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6"/>
            <w:sz w:val="15"/>
          </w:rPr>
          <w:t>e</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4"/>
            <w:w w:val="84"/>
            <w:sz w:val="15"/>
          </w:rPr>
          <w:t>r</w:t>
        </w:r>
        <w:r>
          <w:rPr>
            <w:color w:val="231F20"/>
            <w:spacing w:val="3"/>
            <w:w w:val="100"/>
            <w:sz w:val="15"/>
          </w:rPr>
          <w:t>p</w:t>
        </w:r>
        <w:r>
          <w:rPr>
            <w:color w:val="231F20"/>
            <w:spacing w:val="2"/>
            <w:w w:val="99"/>
            <w:sz w:val="15"/>
          </w:rPr>
          <w:t>o</w:t>
        </w:r>
        <w:r>
          <w:rPr>
            <w:color w:val="231F20"/>
            <w:spacing w:val="1"/>
            <w:w w:val="84"/>
            <w:sz w:val="15"/>
          </w:rPr>
          <w:t>r</w:t>
        </w:r>
        <w:r>
          <w:rPr>
            <w:color w:val="231F20"/>
            <w:spacing w:val="3"/>
            <w:w w:val="109"/>
            <w:sz w:val="15"/>
          </w:rPr>
          <w:t>a</w:t>
        </w:r>
        <w:r>
          <w:rPr>
            <w:color w:val="231F20"/>
            <w:spacing w:val="3"/>
            <w:w w:val="63"/>
            <w:sz w:val="15"/>
          </w:rPr>
          <w:t>t</w:t>
        </w:r>
        <w:r>
          <w:rPr>
            <w:color w:val="231F20"/>
            <w:spacing w:val="5"/>
            <w:w w:val="96"/>
            <w:sz w:val="15"/>
          </w:rPr>
          <w:t>e</w:t>
        </w:r>
        <w:r>
          <w:rPr>
            <w:color w:val="231F20"/>
            <w:spacing w:val="5"/>
            <w:w w:val="100"/>
            <w:sz w:val="15"/>
          </w:rPr>
          <w:t>_</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88"/>
            <w:sz w:val="15"/>
          </w:rPr>
          <w:t>u</w:t>
        </w:r>
        <w:r>
          <w:rPr>
            <w:color w:val="231F20"/>
            <w:spacing w:val="3"/>
            <w:w w:val="90"/>
            <w:sz w:val="15"/>
          </w:rPr>
          <w:t>i</w:t>
        </w:r>
        <w:r>
          <w:rPr>
            <w:color w:val="231F20"/>
            <w:spacing w:val="7"/>
            <w:w w:val="63"/>
            <w:sz w:val="15"/>
          </w:rPr>
          <w:t>t</w:t>
        </w:r>
        <w:r>
          <w:rPr>
            <w:color w:val="231F20"/>
            <w:spacing w:val="-9"/>
            <w:w w:val="101"/>
            <w:sz w:val="15"/>
          </w:rPr>
          <w:t>y</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5"/>
            <w:w w:val="97"/>
            <w:sz w:val="15"/>
          </w:rPr>
          <w:t>l</w:t>
        </w:r>
        <w:r>
          <w:rPr>
            <w:color w:val="231F20"/>
            <w:spacing w:val="4"/>
            <w:w w:val="100"/>
            <w:sz w:val="15"/>
          </w:rPr>
          <w:t>_</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spacing w:val="-13"/>
            <w:w w:val="153"/>
            <w:sz w:val="15"/>
          </w:rPr>
          <w:t>/</w:t>
        </w:r>
        <w:r>
          <w:rPr>
            <w:color w:val="231F20"/>
            <w:spacing w:val="3"/>
            <w:w w:val="103"/>
            <w:sz w:val="15"/>
          </w:rPr>
          <w:t>c</w:t>
        </w:r>
        <w:r>
          <w:rPr>
            <w:color w:val="231F20"/>
            <w:spacing w:val="3"/>
            <w:w w:val="89"/>
            <w:sz w:val="15"/>
          </w:rPr>
          <w:t>h</w:t>
        </w:r>
        <w:r>
          <w:rPr>
            <w:color w:val="231F20"/>
            <w:spacing w:val="-8"/>
            <w:w w:val="112"/>
            <w:sz w:val="15"/>
          </w:rPr>
          <w:t>0</w:t>
        </w:r>
        <w:r>
          <w:rPr>
            <w:color w:val="231F20"/>
            <w:spacing w:val="-6"/>
            <w:w w:val="112"/>
            <w:sz w:val="15"/>
          </w:rPr>
          <w:t>1</w:t>
        </w:r>
        <w:r>
          <w:rPr>
            <w:color w:val="231F20"/>
            <w:spacing w:val="2"/>
            <w:w w:val="90"/>
            <w:sz w:val="15"/>
          </w:rPr>
          <w:t>.</w:t>
        </w:r>
        <w:r>
          <w:rPr>
            <w:color w:val="231F20"/>
            <w:spacing w:val="2"/>
            <w:w w:val="100"/>
            <w:sz w:val="15"/>
          </w:rPr>
          <w:t>p</w:t>
        </w:r>
        <w:r>
          <w:rPr>
            <w:color w:val="231F20"/>
            <w:spacing w:val="2"/>
            <w:w w:val="89"/>
            <w:sz w:val="15"/>
          </w:rPr>
          <w:t>h</w:t>
        </w:r>
        <w:r>
          <w:rPr>
            <w:color w:val="231F20"/>
            <w:w w:val="100"/>
            <w:sz w:val="15"/>
          </w:rPr>
          <w:t>p</w:t>
        </w:r>
      </w:hyperlink>
    </w:p>
    <w:p>
      <w:pPr>
        <w:pStyle w:val="ListParagraph"/>
        <w:numPr>
          <w:ilvl w:val="0"/>
          <w:numId w:val="58"/>
        </w:numPr>
        <w:tabs>
          <w:tab w:pos="2200" w:val="left" w:leader="none"/>
        </w:tabs>
        <w:spacing w:line="240" w:lineRule="auto" w:before="82" w:after="0"/>
        <w:ind w:left="2199" w:right="0" w:hanging="262"/>
        <w:jc w:val="left"/>
        <w:rPr>
          <w:sz w:val="15"/>
        </w:rPr>
      </w:pPr>
      <w:hyperlink r:id="rId10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1"/>
            <w:w w:val="90"/>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6"/>
            <w:sz w:val="15"/>
          </w:rPr>
          <w:t>e</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90"/>
            <w:sz w:val="15"/>
          </w:rPr>
          <w:t>l</w:t>
        </w:r>
        <w:r>
          <w:rPr>
            <w:color w:val="231F20"/>
            <w:spacing w:val="2"/>
            <w:w w:val="96"/>
            <w:sz w:val="15"/>
          </w:rPr>
          <w:t>e</w:t>
        </w:r>
        <w:r>
          <w:rPr>
            <w:color w:val="231F20"/>
            <w:spacing w:val="2"/>
            <w:w w:val="99"/>
            <w:sz w:val="15"/>
          </w:rPr>
          <w:t>a</w:t>
        </w:r>
        <w:r>
          <w:rPr>
            <w:color w:val="231F20"/>
            <w:spacing w:val="4"/>
            <w:w w:val="99"/>
            <w:sz w:val="15"/>
          </w:rPr>
          <w:t>r</w:t>
        </w:r>
        <w:r>
          <w:rPr>
            <w:color w:val="231F20"/>
            <w:spacing w:val="2"/>
            <w:w w:val="89"/>
            <w:sz w:val="15"/>
          </w:rPr>
          <w:t>n</w:t>
        </w:r>
        <w:r>
          <w:rPr>
            <w:color w:val="231F20"/>
            <w:spacing w:val="2"/>
            <w:w w:val="89"/>
            <w:sz w:val="15"/>
          </w:rPr>
          <w:t>in</w:t>
        </w:r>
        <w:r>
          <w:rPr>
            <w:color w:val="231F20"/>
            <w:spacing w:val="6"/>
            <w:w w:val="111"/>
            <w:sz w:val="15"/>
          </w:rPr>
          <w:t>g</w:t>
        </w:r>
        <w:r>
          <w:rPr>
            <w:color w:val="231F20"/>
            <w:spacing w:val="4"/>
            <w:w w:val="100"/>
            <w:sz w:val="15"/>
          </w:rPr>
          <w:t>_</w:t>
        </w:r>
        <w:r>
          <w:rPr>
            <w:color w:val="231F20"/>
            <w:spacing w:val="2"/>
            <w:w w:val="99"/>
            <w:sz w:val="15"/>
          </w:rPr>
          <w:t>an</w:t>
        </w:r>
        <w:r>
          <w:rPr>
            <w:color w:val="231F20"/>
            <w:spacing w:val="6"/>
            <w:w w:val="100"/>
            <w:sz w:val="15"/>
          </w:rPr>
          <w:t>d</w:t>
        </w:r>
        <w:r>
          <w:rPr>
            <w:color w:val="231F20"/>
            <w:spacing w:val="6"/>
            <w:w w:val="100"/>
            <w:sz w:val="15"/>
          </w:rPr>
          <w:t>_</w:t>
        </w:r>
        <w:r>
          <w:rPr>
            <w:color w:val="231F20"/>
            <w:spacing w:val="3"/>
            <w:w w:val="63"/>
            <w:sz w:val="15"/>
          </w:rPr>
          <w:t>t</w:t>
        </w:r>
        <w:r>
          <w:rPr>
            <w:color w:val="231F20"/>
            <w:spacing w:val="2"/>
            <w:w w:val="96"/>
            <w:sz w:val="15"/>
          </w:rPr>
          <w:t>e</w:t>
        </w:r>
        <w:r>
          <w:rPr>
            <w:color w:val="231F20"/>
            <w:spacing w:val="2"/>
            <w:w w:val="109"/>
            <w:sz w:val="15"/>
          </w:rPr>
          <w:t>a</w:t>
        </w:r>
        <w:r>
          <w:rPr>
            <w:color w:val="231F20"/>
            <w:spacing w:val="3"/>
            <w:w w:val="103"/>
            <w:sz w:val="15"/>
          </w:rPr>
          <w:t>c</w:t>
        </w:r>
        <w:r>
          <w:rPr>
            <w:color w:val="231F20"/>
            <w:spacing w:val="2"/>
            <w:w w:val="89"/>
            <w:sz w:val="15"/>
          </w:rPr>
          <w:t>h</w:t>
        </w:r>
        <w:r>
          <w:rPr>
            <w:color w:val="231F20"/>
            <w:spacing w:val="2"/>
            <w:w w:val="89"/>
            <w:sz w:val="15"/>
          </w:rPr>
          <w:t>in</w:t>
        </w:r>
        <w:r>
          <w:rPr>
            <w:color w:val="231F20"/>
            <w:spacing w:val="1"/>
            <w:w w:val="111"/>
            <w:sz w:val="15"/>
          </w:rPr>
          <w:t>g</w:t>
        </w:r>
        <w:r>
          <w:rPr>
            <w:color w:val="231F20"/>
            <w:spacing w:val="-12"/>
            <w:w w:val="153"/>
            <w:sz w:val="15"/>
          </w:rPr>
          <w:t>/</w:t>
        </w:r>
        <w:r>
          <w:rPr>
            <w:color w:val="231F20"/>
            <w:spacing w:val="2"/>
            <w:w w:val="109"/>
            <w:sz w:val="15"/>
          </w:rPr>
          <w:t>a</w:t>
        </w:r>
        <w:r>
          <w:rPr>
            <w:color w:val="231F20"/>
            <w:spacing w:val="2"/>
            <w:w w:val="103"/>
            <w:sz w:val="15"/>
          </w:rPr>
          <w:t>c</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85"/>
            <w:sz w:val="15"/>
          </w:rPr>
          <w:t>m</w:t>
        </w:r>
        <w:r>
          <w:rPr>
            <w:color w:val="231F20"/>
            <w:spacing w:val="2"/>
            <w:w w:val="90"/>
            <w:sz w:val="15"/>
          </w:rPr>
          <w:t>i</w:t>
        </w:r>
        <w:r>
          <w:rPr>
            <w:color w:val="231F20"/>
            <w:spacing w:val="7"/>
            <w:w w:val="103"/>
            <w:sz w:val="15"/>
          </w:rPr>
          <w:t>c</w:t>
        </w:r>
        <w:r>
          <w:rPr>
            <w:color w:val="231F20"/>
            <w:spacing w:val="6"/>
            <w:w w:val="100"/>
            <w:sz w:val="15"/>
          </w:rPr>
          <w:t>_</w:t>
        </w:r>
        <w:r>
          <w:rPr>
            <w:color w:val="231F20"/>
            <w:spacing w:val="2"/>
            <w:w w:val="100"/>
            <w:sz w:val="15"/>
          </w:rPr>
          <w:t>p</w:t>
        </w:r>
        <w:r>
          <w:rPr>
            <w:color w:val="231F20"/>
            <w:spacing w:val="1"/>
            <w:w w:val="84"/>
            <w:sz w:val="15"/>
          </w:rPr>
          <w:t>r</w:t>
        </w:r>
        <w:r>
          <w:rPr>
            <w:color w:val="231F20"/>
            <w:spacing w:val="3"/>
            <w:w w:val="99"/>
            <w:sz w:val="15"/>
          </w:rPr>
          <w:t>o</w:t>
        </w:r>
        <w:r>
          <w:rPr>
            <w:color w:val="231F20"/>
            <w:spacing w:val="2"/>
            <w:w w:val="100"/>
            <w:sz w:val="15"/>
          </w:rPr>
          <w:t>g</w:t>
        </w:r>
        <w:r>
          <w:rPr>
            <w:color w:val="231F20"/>
            <w:spacing w:val="1"/>
            <w:w w:val="100"/>
            <w:sz w:val="15"/>
          </w:rPr>
          <w:t>r</w:t>
        </w:r>
        <w:r>
          <w:rPr>
            <w:color w:val="231F20"/>
            <w:spacing w:val="3"/>
            <w:w w:val="96"/>
            <w:sz w:val="15"/>
          </w:rPr>
          <w:t>e</w:t>
        </w:r>
        <w:r>
          <w:rPr>
            <w:color w:val="231F20"/>
            <w:spacing w:val="4"/>
            <w:w w:val="90"/>
            <w:sz w:val="15"/>
          </w:rPr>
          <w:t>s</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99"/>
            <w:sz w:val="15"/>
          </w:rPr>
          <w:t>an</w:t>
        </w:r>
        <w:r>
          <w:rPr>
            <w:color w:val="231F20"/>
            <w:spacing w:val="3"/>
            <w:w w:val="100"/>
            <w:sz w:val="15"/>
          </w:rPr>
          <w:t>d</w:t>
        </w:r>
        <w:r>
          <w:rPr>
            <w:color w:val="231F20"/>
            <w:spacing w:val="2"/>
            <w:w w:val="99"/>
            <w:sz w:val="15"/>
          </w:rPr>
          <w:t>a</w:t>
        </w:r>
        <w:r>
          <w:rPr>
            <w:color w:val="231F20"/>
            <w:spacing w:val="1"/>
            <w:w w:val="99"/>
            <w:sz w:val="15"/>
          </w:rPr>
          <w:t>r</w:t>
        </w:r>
        <w:r>
          <w:rPr>
            <w:color w:val="231F20"/>
            <w:spacing w:val="6"/>
            <w:w w:val="100"/>
            <w:sz w:val="15"/>
          </w:rPr>
          <w:t>d</w:t>
        </w:r>
        <w:r>
          <w:rPr>
            <w:color w:val="231F20"/>
            <w:spacing w:val="-5"/>
            <w:w w:val="100"/>
            <w:sz w:val="15"/>
          </w:rPr>
          <w:t>_</w:t>
        </w:r>
        <w:r>
          <w:rPr>
            <w:color w:val="231F20"/>
            <w:spacing w:val="-6"/>
            <w:w w:val="112"/>
            <w:sz w:val="15"/>
          </w:rPr>
          <w:t>1</w:t>
        </w:r>
        <w:r>
          <w:rPr>
            <w:color w:val="231F20"/>
            <w:spacing w:val="-8"/>
            <w:w w:val="112"/>
            <w:sz w:val="15"/>
          </w:rPr>
          <w:t>0</w:t>
        </w:r>
        <w:r>
          <w:rPr>
            <w:color w:val="231F20"/>
            <w:spacing w:val="-13"/>
            <w:w w:val="153"/>
            <w:sz w:val="15"/>
          </w:rPr>
          <w:t>/</w:t>
        </w:r>
        <w:r>
          <w:rPr>
            <w:color w:val="231F20"/>
            <w:spacing w:val="3"/>
            <w:w w:val="103"/>
            <w:sz w:val="15"/>
          </w:rPr>
          <w:t>c</w:t>
        </w:r>
        <w:r>
          <w:rPr>
            <w:color w:val="231F20"/>
            <w:spacing w:val="3"/>
            <w:w w:val="89"/>
            <w:sz w:val="15"/>
          </w:rPr>
          <w:t>h</w:t>
        </w:r>
        <w:r>
          <w:rPr>
            <w:color w:val="231F20"/>
            <w:spacing w:val="1"/>
            <w:w w:val="112"/>
            <w:sz w:val="15"/>
          </w:rPr>
          <w:t>0</w:t>
        </w:r>
        <w:r>
          <w:rPr>
            <w:color w:val="231F20"/>
            <w:spacing w:val="-1"/>
            <w:w w:val="112"/>
            <w:sz w:val="15"/>
          </w:rPr>
          <w:t>5</w:t>
        </w:r>
        <w:r>
          <w:rPr>
            <w:color w:val="231F20"/>
            <w:spacing w:val="2"/>
            <w:w w:val="90"/>
            <w:sz w:val="15"/>
          </w:rPr>
          <w:t>.</w:t>
        </w:r>
        <w:r>
          <w:rPr>
            <w:color w:val="231F20"/>
            <w:spacing w:val="2"/>
            <w:w w:val="100"/>
            <w:sz w:val="15"/>
          </w:rPr>
          <w:t>p</w:t>
        </w:r>
        <w:r>
          <w:rPr>
            <w:color w:val="231F20"/>
            <w:spacing w:val="2"/>
            <w:w w:val="89"/>
            <w:sz w:val="15"/>
          </w:rPr>
          <w:t>h</w:t>
        </w:r>
        <w:r>
          <w:rPr>
            <w:color w:val="231F20"/>
            <w:w w:val="100"/>
            <w:sz w:val="15"/>
          </w:rPr>
          <w:t>p</w:t>
        </w:r>
      </w:hyperlink>
    </w:p>
    <w:p>
      <w:pPr>
        <w:pStyle w:val="BodyText"/>
        <w:rPr>
          <w:sz w:val="20"/>
        </w:rPr>
      </w:pPr>
    </w:p>
    <w:p>
      <w:pPr>
        <w:pStyle w:val="BodyText"/>
        <w:rPr>
          <w:sz w:val="20"/>
        </w:rPr>
      </w:pPr>
    </w:p>
    <w:p>
      <w:pPr>
        <w:tabs>
          <w:tab w:pos="10777"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8"/>
          <w:sz w:val="16"/>
        </w:rPr>
        <w:t>19</w:t>
      </w:r>
    </w:p>
    <w:p>
      <w:pPr>
        <w:spacing w:after="0"/>
        <w:jc w:val="left"/>
        <w:rPr>
          <w:sz w:val="16"/>
        </w:rPr>
        <w:sectPr>
          <w:pgSz w:w="11910" w:h="16840"/>
          <w:pgMar w:top="1520" w:bottom="280" w:left="500" w:right="140"/>
        </w:sectPr>
      </w:pPr>
    </w:p>
    <w:p>
      <w:pPr>
        <w:spacing w:before="77"/>
        <w:ind w:left="936" w:right="0" w:firstLine="0"/>
        <w:jc w:val="left"/>
        <w:rPr>
          <w:sz w:val="24"/>
        </w:rPr>
      </w:pPr>
      <w:r>
        <w:rPr>
          <w:color w:val="BB1F25"/>
          <w:w w:val="105"/>
          <w:sz w:val="24"/>
        </w:rPr>
        <w:t>Policy - Intellectual freedom</w:t>
      </w:r>
    </w:p>
    <w:p>
      <w:pPr>
        <w:spacing w:before="426"/>
        <w:ind w:left="936" w:right="0" w:firstLine="0"/>
        <w:jc w:val="left"/>
        <w:rPr>
          <w:i/>
          <w:sz w:val="21"/>
        </w:rPr>
      </w:pPr>
      <w:r>
        <w:rPr>
          <w:rFonts w:ascii="Courier New"/>
          <w:color w:val="231F20"/>
          <w:sz w:val="21"/>
        </w:rPr>
        <w:t>o </w:t>
      </w:r>
      <w:r>
        <w:rPr>
          <w:i/>
          <w:color w:val="231F20"/>
          <w:sz w:val="21"/>
        </w:rPr>
        <w:t>No policy on academic freedom and/or free speech.</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
        <w:rPr>
          <w:i/>
          <w:sz w:val="24"/>
        </w:rPr>
      </w:pPr>
    </w:p>
    <w:p>
      <w:pPr>
        <w:tabs>
          <w:tab w:pos="917" w:val="left" w:leader="none"/>
          <w:tab w:pos="7905" w:val="left" w:leader="none"/>
        </w:tabs>
        <w:spacing w:before="0"/>
        <w:ind w:left="117" w:right="0" w:firstLine="0"/>
        <w:jc w:val="left"/>
        <w:rPr>
          <w:sz w:val="16"/>
        </w:rPr>
      </w:pPr>
      <w:r>
        <w:rPr>
          <w:color w:val="231F20"/>
          <w:sz w:val="16"/>
        </w:rPr>
        <w:t>20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2"/>
        <w:ind w:left="1937" w:right="0" w:firstLine="0"/>
        <w:jc w:val="left"/>
        <w:rPr>
          <w:sz w:val="48"/>
        </w:rPr>
      </w:pPr>
      <w:r>
        <w:rPr>
          <w:color w:val="BB1F25"/>
          <w:sz w:val="48"/>
        </w:rPr>
        <w:t>Flinders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Equal Opportunity Policy</w:t>
      </w:r>
      <w:r>
        <w:rPr>
          <w:w w:val="115"/>
          <w:position w:val="7"/>
          <w:sz w:val="11"/>
        </w:rPr>
        <w:t>47</w:t>
      </w:r>
    </w:p>
    <w:p>
      <w:pPr>
        <w:pStyle w:val="ListParagraph"/>
        <w:numPr>
          <w:ilvl w:val="0"/>
          <w:numId w:val="59"/>
        </w:numPr>
        <w:tabs>
          <w:tab w:pos="2222" w:val="left" w:leader="none"/>
        </w:tabs>
        <w:spacing w:line="259" w:lineRule="auto" w:before="140" w:after="0"/>
        <w:ind w:left="2221" w:right="1471" w:hanging="284"/>
        <w:jc w:val="left"/>
        <w:rPr>
          <w:sz w:val="21"/>
        </w:rPr>
      </w:pPr>
      <w:r>
        <w:rPr>
          <w:color w:val="231F20"/>
          <w:sz w:val="21"/>
        </w:rPr>
        <w:t>Unlawful harassment means any form of behaviour that takes place in circumstances in which</w:t>
      </w:r>
      <w:r>
        <w:rPr>
          <w:color w:val="231F20"/>
          <w:spacing w:val="-24"/>
          <w:sz w:val="21"/>
        </w:rPr>
        <w:t> </w:t>
      </w:r>
      <w:r>
        <w:rPr>
          <w:color w:val="231F20"/>
          <w:sz w:val="21"/>
        </w:rPr>
        <w:t>a</w:t>
      </w:r>
      <w:r>
        <w:rPr>
          <w:color w:val="231F20"/>
          <w:spacing w:val="-23"/>
          <w:sz w:val="21"/>
        </w:rPr>
        <w:t> </w:t>
      </w:r>
      <w:r>
        <w:rPr>
          <w:color w:val="231F20"/>
          <w:sz w:val="21"/>
        </w:rPr>
        <w:t>reasonable</w:t>
      </w:r>
      <w:r>
        <w:rPr>
          <w:color w:val="231F20"/>
          <w:spacing w:val="-23"/>
          <w:sz w:val="21"/>
        </w:rPr>
        <w:t> </w:t>
      </w:r>
      <w:r>
        <w:rPr>
          <w:color w:val="231F20"/>
          <w:sz w:val="21"/>
        </w:rPr>
        <w:t>person,</w:t>
      </w:r>
      <w:r>
        <w:rPr>
          <w:color w:val="231F20"/>
          <w:spacing w:val="-23"/>
          <w:sz w:val="21"/>
        </w:rPr>
        <w:t> </w:t>
      </w:r>
      <w:r>
        <w:rPr>
          <w:color w:val="231F20"/>
          <w:sz w:val="21"/>
        </w:rPr>
        <w:t>having</w:t>
      </w:r>
      <w:r>
        <w:rPr>
          <w:color w:val="231F20"/>
          <w:spacing w:val="-23"/>
          <w:sz w:val="21"/>
        </w:rPr>
        <w:t> </w:t>
      </w:r>
      <w:r>
        <w:rPr>
          <w:color w:val="231F20"/>
          <w:sz w:val="21"/>
        </w:rPr>
        <w:t>regard</w:t>
      </w:r>
      <w:r>
        <w:rPr>
          <w:color w:val="231F20"/>
          <w:spacing w:val="-23"/>
          <w:sz w:val="21"/>
        </w:rPr>
        <w:t> </w:t>
      </w:r>
      <w:r>
        <w:rPr>
          <w:color w:val="231F20"/>
          <w:sz w:val="21"/>
        </w:rPr>
        <w:t>to</w:t>
      </w:r>
      <w:r>
        <w:rPr>
          <w:color w:val="231F20"/>
          <w:spacing w:val="-24"/>
          <w:sz w:val="21"/>
        </w:rPr>
        <w:t> </w:t>
      </w:r>
      <w:r>
        <w:rPr>
          <w:color w:val="231F20"/>
          <w:sz w:val="21"/>
        </w:rPr>
        <w:t>all</w:t>
      </w:r>
      <w:r>
        <w:rPr>
          <w:color w:val="231F20"/>
          <w:spacing w:val="-23"/>
          <w:sz w:val="21"/>
        </w:rPr>
        <w:t> </w:t>
      </w:r>
      <w:r>
        <w:rPr>
          <w:color w:val="231F20"/>
          <w:sz w:val="21"/>
        </w:rPr>
        <w:t>circumstances,</w:t>
      </w:r>
      <w:r>
        <w:rPr>
          <w:color w:val="231F20"/>
          <w:spacing w:val="-23"/>
          <w:sz w:val="21"/>
        </w:rPr>
        <w:t> </w:t>
      </w:r>
      <w:r>
        <w:rPr>
          <w:color w:val="231F20"/>
          <w:sz w:val="21"/>
        </w:rPr>
        <w:t>should</w:t>
      </w:r>
      <w:r>
        <w:rPr>
          <w:color w:val="231F20"/>
          <w:spacing w:val="-23"/>
          <w:sz w:val="21"/>
        </w:rPr>
        <w:t> </w:t>
      </w:r>
      <w:r>
        <w:rPr>
          <w:color w:val="231F20"/>
          <w:sz w:val="21"/>
        </w:rPr>
        <w:t>have</w:t>
      </w:r>
      <w:r>
        <w:rPr>
          <w:color w:val="231F20"/>
          <w:spacing w:val="-23"/>
          <w:sz w:val="21"/>
        </w:rPr>
        <w:t> </w:t>
      </w:r>
      <w:r>
        <w:rPr>
          <w:color w:val="231F20"/>
          <w:sz w:val="21"/>
        </w:rPr>
        <w:t>anticipated</w:t>
      </w:r>
      <w:r>
        <w:rPr>
          <w:color w:val="231F20"/>
          <w:spacing w:val="-23"/>
          <w:sz w:val="21"/>
        </w:rPr>
        <w:t> </w:t>
      </w:r>
      <w:r>
        <w:rPr>
          <w:color w:val="231F20"/>
          <w:sz w:val="21"/>
        </w:rPr>
        <w:t>that the</w:t>
      </w:r>
      <w:r>
        <w:rPr>
          <w:color w:val="231F20"/>
          <w:spacing w:val="-19"/>
          <w:sz w:val="21"/>
        </w:rPr>
        <w:t> </w:t>
      </w:r>
      <w:r>
        <w:rPr>
          <w:color w:val="231F20"/>
          <w:sz w:val="21"/>
        </w:rPr>
        <w:t>person,</w:t>
      </w:r>
      <w:r>
        <w:rPr>
          <w:color w:val="231F20"/>
          <w:spacing w:val="-18"/>
          <w:sz w:val="21"/>
        </w:rPr>
        <w:t> </w:t>
      </w:r>
      <w:r>
        <w:rPr>
          <w:color w:val="231F20"/>
          <w:sz w:val="21"/>
        </w:rPr>
        <w:t>or</w:t>
      </w:r>
      <w:r>
        <w:rPr>
          <w:color w:val="231F20"/>
          <w:spacing w:val="-18"/>
          <w:sz w:val="21"/>
        </w:rPr>
        <w:t> </w:t>
      </w:r>
      <w:r>
        <w:rPr>
          <w:color w:val="231F20"/>
          <w:sz w:val="21"/>
        </w:rPr>
        <w:t>group</w:t>
      </w:r>
      <w:r>
        <w:rPr>
          <w:color w:val="231F20"/>
          <w:spacing w:val="-18"/>
          <w:sz w:val="21"/>
        </w:rPr>
        <w:t> </w:t>
      </w:r>
      <w:r>
        <w:rPr>
          <w:color w:val="231F20"/>
          <w:sz w:val="21"/>
        </w:rPr>
        <w:t>of</w:t>
      </w:r>
      <w:r>
        <w:rPr>
          <w:color w:val="231F20"/>
          <w:spacing w:val="-18"/>
          <w:sz w:val="21"/>
        </w:rPr>
        <w:t> </w:t>
      </w:r>
      <w:r>
        <w:rPr>
          <w:color w:val="231F20"/>
          <w:sz w:val="21"/>
        </w:rPr>
        <w:t>people,</w:t>
      </w:r>
      <w:r>
        <w:rPr>
          <w:color w:val="231F20"/>
          <w:spacing w:val="-18"/>
          <w:sz w:val="21"/>
        </w:rPr>
        <w:t> </w:t>
      </w:r>
      <w:r>
        <w:rPr>
          <w:color w:val="231F20"/>
          <w:sz w:val="21"/>
        </w:rPr>
        <w:t>who</w:t>
      </w:r>
      <w:r>
        <w:rPr>
          <w:color w:val="231F20"/>
          <w:spacing w:val="-19"/>
          <w:sz w:val="21"/>
        </w:rPr>
        <w:t> </w:t>
      </w:r>
      <w:r>
        <w:rPr>
          <w:color w:val="231F20"/>
          <w:sz w:val="21"/>
        </w:rPr>
        <w:t>is</w:t>
      </w:r>
      <w:r>
        <w:rPr>
          <w:color w:val="231F20"/>
          <w:spacing w:val="-18"/>
          <w:sz w:val="21"/>
        </w:rPr>
        <w:t> </w:t>
      </w:r>
      <w:r>
        <w:rPr>
          <w:color w:val="231F20"/>
          <w:spacing w:val="-3"/>
          <w:sz w:val="21"/>
        </w:rPr>
        <w:t>(are)</w:t>
      </w:r>
      <w:r>
        <w:rPr>
          <w:color w:val="231F20"/>
          <w:spacing w:val="-18"/>
          <w:sz w:val="21"/>
        </w:rPr>
        <w:t> </w:t>
      </w:r>
      <w:r>
        <w:rPr>
          <w:color w:val="231F20"/>
          <w:sz w:val="21"/>
        </w:rPr>
        <w:t>subject</w:t>
      </w:r>
      <w:r>
        <w:rPr>
          <w:color w:val="231F20"/>
          <w:spacing w:val="-18"/>
          <w:sz w:val="21"/>
        </w:rPr>
        <w:t> </w:t>
      </w:r>
      <w:r>
        <w:rPr>
          <w:color w:val="231F20"/>
          <w:sz w:val="21"/>
        </w:rPr>
        <w:t>to</w:t>
      </w:r>
      <w:r>
        <w:rPr>
          <w:color w:val="231F20"/>
          <w:spacing w:val="-18"/>
          <w:sz w:val="21"/>
        </w:rPr>
        <w:t> </w:t>
      </w:r>
      <w:r>
        <w:rPr>
          <w:color w:val="231F20"/>
          <w:sz w:val="21"/>
        </w:rPr>
        <w:t>the</w:t>
      </w:r>
      <w:r>
        <w:rPr>
          <w:color w:val="231F20"/>
          <w:spacing w:val="-18"/>
          <w:sz w:val="21"/>
        </w:rPr>
        <w:t> </w:t>
      </w:r>
      <w:r>
        <w:rPr>
          <w:color w:val="231F20"/>
          <w:sz w:val="21"/>
        </w:rPr>
        <w:t>harassment</w:t>
      </w:r>
      <w:r>
        <w:rPr>
          <w:color w:val="231F20"/>
          <w:spacing w:val="-19"/>
          <w:sz w:val="21"/>
        </w:rPr>
        <w:t> </w:t>
      </w:r>
      <w:r>
        <w:rPr>
          <w:color w:val="231F20"/>
          <w:sz w:val="21"/>
        </w:rPr>
        <w:t>would</w:t>
      </w:r>
      <w:r>
        <w:rPr>
          <w:color w:val="231F20"/>
          <w:spacing w:val="-18"/>
          <w:sz w:val="21"/>
        </w:rPr>
        <w:t> </w:t>
      </w:r>
      <w:r>
        <w:rPr>
          <w:color w:val="231F20"/>
          <w:sz w:val="21"/>
        </w:rPr>
        <w:t>be</w:t>
      </w:r>
      <w:r>
        <w:rPr>
          <w:color w:val="231F20"/>
          <w:spacing w:val="-18"/>
          <w:sz w:val="21"/>
        </w:rPr>
        <w:t> </w:t>
      </w:r>
      <w:r>
        <w:rPr>
          <w:color w:val="231F20"/>
          <w:sz w:val="21"/>
        </w:rPr>
        <w:t>offended,</w:t>
      </w:r>
    </w:p>
    <w:p>
      <w:pPr>
        <w:pStyle w:val="BodyText"/>
        <w:spacing w:line="261" w:lineRule="auto" w:before="3"/>
        <w:ind w:left="2221" w:right="1289"/>
      </w:pPr>
      <w:r>
        <w:rPr>
          <w:color w:val="231F20"/>
          <w:w w:val="95"/>
        </w:rPr>
        <w:t>humiliated</w:t>
      </w:r>
      <w:r>
        <w:rPr>
          <w:color w:val="231F20"/>
          <w:spacing w:val="-9"/>
          <w:w w:val="95"/>
        </w:rPr>
        <w:t> </w:t>
      </w:r>
      <w:r>
        <w:rPr>
          <w:color w:val="231F20"/>
          <w:w w:val="95"/>
        </w:rPr>
        <w:t>or</w:t>
      </w:r>
      <w:r>
        <w:rPr>
          <w:color w:val="231F20"/>
          <w:spacing w:val="-8"/>
          <w:w w:val="95"/>
        </w:rPr>
        <w:t> </w:t>
      </w:r>
      <w:r>
        <w:rPr>
          <w:color w:val="231F20"/>
          <w:w w:val="95"/>
        </w:rPr>
        <w:t>intimidated.</w:t>
      </w:r>
      <w:r>
        <w:rPr>
          <w:color w:val="231F20"/>
          <w:spacing w:val="-8"/>
          <w:w w:val="95"/>
        </w:rPr>
        <w:t> </w:t>
      </w:r>
      <w:r>
        <w:rPr>
          <w:color w:val="231F20"/>
          <w:w w:val="95"/>
        </w:rPr>
        <w:t>The</w:t>
      </w:r>
      <w:r>
        <w:rPr>
          <w:color w:val="231F20"/>
          <w:spacing w:val="-8"/>
          <w:w w:val="95"/>
        </w:rPr>
        <w:t> </w:t>
      </w:r>
      <w:r>
        <w:rPr>
          <w:color w:val="231F20"/>
          <w:w w:val="95"/>
        </w:rPr>
        <w:t>behaviour</w:t>
      </w:r>
      <w:r>
        <w:rPr>
          <w:color w:val="231F20"/>
          <w:spacing w:val="-8"/>
          <w:w w:val="95"/>
        </w:rPr>
        <w:t> </w:t>
      </w:r>
      <w:r>
        <w:rPr>
          <w:color w:val="231F20"/>
          <w:w w:val="95"/>
        </w:rPr>
        <w:t>in</w:t>
      </w:r>
      <w:r>
        <w:rPr>
          <w:color w:val="231F20"/>
          <w:spacing w:val="-9"/>
          <w:w w:val="95"/>
        </w:rPr>
        <w:t> </w:t>
      </w:r>
      <w:r>
        <w:rPr>
          <w:color w:val="231F20"/>
          <w:w w:val="95"/>
        </w:rPr>
        <w:t>question</w:t>
      </w:r>
      <w:r>
        <w:rPr>
          <w:color w:val="231F20"/>
          <w:spacing w:val="-8"/>
          <w:w w:val="95"/>
        </w:rPr>
        <w:t> </w:t>
      </w:r>
      <w:r>
        <w:rPr>
          <w:color w:val="231F20"/>
          <w:w w:val="95"/>
        </w:rPr>
        <w:t>must</w:t>
      </w:r>
      <w:r>
        <w:rPr>
          <w:color w:val="231F20"/>
          <w:spacing w:val="-8"/>
          <w:w w:val="95"/>
        </w:rPr>
        <w:t> </w:t>
      </w:r>
      <w:r>
        <w:rPr>
          <w:color w:val="231F20"/>
          <w:w w:val="95"/>
        </w:rPr>
        <w:t>be</w:t>
      </w:r>
      <w:r>
        <w:rPr>
          <w:color w:val="231F20"/>
          <w:spacing w:val="-8"/>
          <w:w w:val="95"/>
        </w:rPr>
        <w:t> </w:t>
      </w:r>
      <w:r>
        <w:rPr>
          <w:color w:val="231F20"/>
          <w:w w:val="95"/>
        </w:rPr>
        <w:t>perceived</w:t>
      </w:r>
      <w:r>
        <w:rPr>
          <w:color w:val="231F20"/>
          <w:spacing w:val="-8"/>
          <w:w w:val="95"/>
        </w:rPr>
        <w:t> </w:t>
      </w:r>
      <w:r>
        <w:rPr>
          <w:color w:val="231F20"/>
          <w:w w:val="95"/>
        </w:rPr>
        <w:t>to</w:t>
      </w:r>
      <w:r>
        <w:rPr>
          <w:color w:val="231F20"/>
          <w:spacing w:val="-9"/>
          <w:w w:val="95"/>
        </w:rPr>
        <w:t> </w:t>
      </w:r>
      <w:r>
        <w:rPr>
          <w:color w:val="231F20"/>
          <w:w w:val="95"/>
        </w:rPr>
        <w:t>relate</w:t>
      </w:r>
      <w:r>
        <w:rPr>
          <w:color w:val="231F20"/>
          <w:spacing w:val="-8"/>
          <w:w w:val="95"/>
        </w:rPr>
        <w:t> </w:t>
      </w:r>
      <w:r>
        <w:rPr>
          <w:color w:val="231F20"/>
          <w:w w:val="95"/>
        </w:rPr>
        <w:t>to</w:t>
      </w:r>
      <w:r>
        <w:rPr>
          <w:color w:val="231F20"/>
          <w:spacing w:val="-8"/>
          <w:w w:val="95"/>
        </w:rPr>
        <w:t> </w:t>
      </w:r>
      <w:r>
        <w:rPr>
          <w:color w:val="231F20"/>
          <w:w w:val="95"/>
        </w:rPr>
        <w:t>one</w:t>
      </w:r>
      <w:r>
        <w:rPr>
          <w:color w:val="231F20"/>
          <w:spacing w:val="-8"/>
          <w:w w:val="95"/>
        </w:rPr>
        <w:t> </w:t>
      </w:r>
      <w:r>
        <w:rPr>
          <w:color w:val="231F20"/>
          <w:w w:val="95"/>
        </w:rPr>
        <w:t>or</w:t>
      </w:r>
      <w:r>
        <w:rPr>
          <w:color w:val="231F20"/>
          <w:spacing w:val="-8"/>
          <w:w w:val="95"/>
        </w:rPr>
        <w:t> </w:t>
      </w:r>
      <w:r>
        <w:rPr>
          <w:color w:val="231F20"/>
          <w:w w:val="95"/>
        </w:rPr>
        <w:t>more </w:t>
      </w:r>
      <w:r>
        <w:rPr>
          <w:color w:val="231F20"/>
        </w:rPr>
        <w:t>of the grounds of discrimination as listed in Appendix</w:t>
      </w:r>
      <w:r>
        <w:rPr>
          <w:color w:val="231F20"/>
          <w:spacing w:val="-20"/>
        </w:rPr>
        <w:t> </w:t>
      </w:r>
      <w:r>
        <w:rPr>
          <w:color w:val="231F20"/>
          <w:spacing w:val="4"/>
        </w:rPr>
        <w:t>A.</w:t>
      </w:r>
    </w:p>
    <w:p>
      <w:pPr>
        <w:pStyle w:val="ListParagraph"/>
        <w:numPr>
          <w:ilvl w:val="0"/>
          <w:numId w:val="59"/>
        </w:numPr>
        <w:tabs>
          <w:tab w:pos="2222" w:val="left" w:leader="none"/>
        </w:tabs>
        <w:spacing w:line="240" w:lineRule="auto" w:before="57" w:after="0"/>
        <w:ind w:left="2221" w:right="0" w:hanging="284"/>
        <w:jc w:val="left"/>
        <w:rPr>
          <w:sz w:val="21"/>
        </w:rPr>
      </w:pPr>
      <w:r>
        <w:rPr>
          <w:color w:val="231F20"/>
          <w:sz w:val="21"/>
        </w:rPr>
        <w:t>Appendix</w:t>
      </w:r>
      <w:r>
        <w:rPr>
          <w:color w:val="231F20"/>
          <w:spacing w:val="1"/>
          <w:sz w:val="21"/>
        </w:rPr>
        <w:t> </w:t>
      </w:r>
      <w:r>
        <w:rPr>
          <w:color w:val="231F20"/>
          <w:sz w:val="21"/>
        </w:rPr>
        <w:t>A:</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sex or</w:t>
      </w:r>
      <w:r>
        <w:rPr>
          <w:color w:val="231F20"/>
          <w:spacing w:val="1"/>
          <w:sz w:val="21"/>
        </w:rPr>
        <w:t> </w:t>
      </w:r>
      <w:r>
        <w:rPr>
          <w:color w:val="231F20"/>
          <w:sz w:val="21"/>
        </w:rPr>
        <w:t>gender</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sexuality or gender identity</w:t>
      </w:r>
    </w:p>
    <w:p>
      <w:pPr>
        <w:pStyle w:val="ListParagraph"/>
        <w:numPr>
          <w:ilvl w:val="1"/>
          <w:numId w:val="59"/>
        </w:numPr>
        <w:tabs>
          <w:tab w:pos="3017" w:val="left" w:leader="none"/>
          <w:tab w:pos="3018" w:val="left" w:leader="none"/>
        </w:tabs>
        <w:spacing w:line="240" w:lineRule="auto" w:before="73" w:after="0"/>
        <w:ind w:left="3017" w:right="0" w:hanging="360"/>
        <w:jc w:val="left"/>
        <w:rPr>
          <w:sz w:val="21"/>
        </w:rPr>
      </w:pPr>
      <w:r>
        <w:rPr>
          <w:color w:val="231F20"/>
          <w:sz w:val="21"/>
        </w:rPr>
        <w:t>pregnancy</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breastfeeding</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marital or domestic partnership</w:t>
      </w:r>
      <w:r>
        <w:rPr>
          <w:color w:val="231F20"/>
          <w:spacing w:val="-5"/>
          <w:sz w:val="21"/>
        </w:rPr>
        <w:t> </w:t>
      </w:r>
      <w:r>
        <w:rPr>
          <w:color w:val="231F20"/>
          <w:sz w:val="21"/>
        </w:rPr>
        <w:t>status</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caring responsibilities</w:t>
      </w:r>
    </w:p>
    <w:p>
      <w:pPr>
        <w:pStyle w:val="ListParagraph"/>
        <w:numPr>
          <w:ilvl w:val="1"/>
          <w:numId w:val="59"/>
        </w:numPr>
        <w:tabs>
          <w:tab w:pos="3017" w:val="left" w:leader="none"/>
          <w:tab w:pos="3018" w:val="left" w:leader="none"/>
        </w:tabs>
        <w:spacing w:line="240" w:lineRule="auto" w:before="73" w:after="0"/>
        <w:ind w:left="3017" w:right="0" w:hanging="360"/>
        <w:jc w:val="left"/>
        <w:rPr>
          <w:sz w:val="21"/>
        </w:rPr>
      </w:pPr>
      <w:r>
        <w:rPr>
          <w:color w:val="231F20"/>
          <w:sz w:val="21"/>
        </w:rPr>
        <w:t>identity of spouse or domestic</w:t>
      </w:r>
      <w:r>
        <w:rPr>
          <w:color w:val="231F20"/>
          <w:spacing w:val="-5"/>
          <w:sz w:val="21"/>
        </w:rPr>
        <w:t> </w:t>
      </w:r>
      <w:r>
        <w:rPr>
          <w:color w:val="231F20"/>
          <w:sz w:val="21"/>
        </w:rPr>
        <w:t>partner</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disability</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race, colour, descent, national or ethnic</w:t>
      </w:r>
      <w:r>
        <w:rPr>
          <w:color w:val="231F20"/>
          <w:spacing w:val="-5"/>
          <w:sz w:val="21"/>
        </w:rPr>
        <w:t> </w:t>
      </w:r>
      <w:r>
        <w:rPr>
          <w:color w:val="231F20"/>
          <w:sz w:val="21"/>
        </w:rPr>
        <w:t>origin</w:t>
      </w:r>
    </w:p>
    <w:p>
      <w:pPr>
        <w:pStyle w:val="ListParagraph"/>
        <w:numPr>
          <w:ilvl w:val="1"/>
          <w:numId w:val="59"/>
        </w:numPr>
        <w:tabs>
          <w:tab w:pos="3017" w:val="left" w:leader="none"/>
          <w:tab w:pos="3018" w:val="left" w:leader="none"/>
        </w:tabs>
        <w:spacing w:line="240" w:lineRule="auto" w:before="73" w:after="0"/>
        <w:ind w:left="3017" w:right="0" w:hanging="360"/>
        <w:jc w:val="left"/>
        <w:rPr>
          <w:sz w:val="21"/>
        </w:rPr>
      </w:pPr>
      <w:r>
        <w:rPr>
          <w:color w:val="231F20"/>
          <w:w w:val="105"/>
          <w:sz w:val="21"/>
        </w:rPr>
        <w:t>age</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political opinion</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religious conviction or religious</w:t>
      </w:r>
      <w:r>
        <w:rPr>
          <w:color w:val="231F20"/>
          <w:spacing w:val="-3"/>
          <w:sz w:val="21"/>
        </w:rPr>
        <w:t> </w:t>
      </w:r>
      <w:r>
        <w:rPr>
          <w:color w:val="231F20"/>
          <w:sz w:val="21"/>
        </w:rPr>
        <w:t>dress</w:t>
      </w:r>
    </w:p>
    <w:p>
      <w:pPr>
        <w:pStyle w:val="ListParagraph"/>
        <w:numPr>
          <w:ilvl w:val="1"/>
          <w:numId w:val="59"/>
        </w:numPr>
        <w:tabs>
          <w:tab w:pos="3017" w:val="left" w:leader="none"/>
          <w:tab w:pos="3018" w:val="left" w:leader="none"/>
        </w:tabs>
        <w:spacing w:line="240" w:lineRule="auto" w:before="73" w:after="0"/>
        <w:ind w:left="3017" w:right="0" w:hanging="360"/>
        <w:jc w:val="left"/>
        <w:rPr>
          <w:sz w:val="21"/>
        </w:rPr>
      </w:pPr>
      <w:r>
        <w:rPr>
          <w:color w:val="231F20"/>
          <w:sz w:val="21"/>
        </w:rPr>
        <w:t>personal</w:t>
      </w:r>
      <w:r>
        <w:rPr>
          <w:color w:val="231F20"/>
          <w:spacing w:val="-8"/>
          <w:sz w:val="21"/>
        </w:rPr>
        <w:t> </w:t>
      </w:r>
      <w:r>
        <w:rPr>
          <w:color w:val="231F20"/>
          <w:sz w:val="21"/>
        </w:rPr>
        <w:t>association</w:t>
      </w:r>
      <w:r>
        <w:rPr>
          <w:color w:val="231F20"/>
          <w:spacing w:val="-7"/>
          <w:sz w:val="21"/>
        </w:rPr>
        <w:t> </w:t>
      </w:r>
      <w:r>
        <w:rPr>
          <w:color w:val="231F20"/>
          <w:sz w:val="21"/>
        </w:rPr>
        <w:t>with</w:t>
      </w:r>
      <w:r>
        <w:rPr>
          <w:color w:val="231F20"/>
          <w:spacing w:val="-8"/>
          <w:sz w:val="21"/>
        </w:rPr>
        <w:t> </w:t>
      </w:r>
      <w:r>
        <w:rPr>
          <w:color w:val="231F20"/>
          <w:sz w:val="21"/>
        </w:rPr>
        <w:t>a</w:t>
      </w:r>
      <w:r>
        <w:rPr>
          <w:color w:val="231F20"/>
          <w:spacing w:val="-7"/>
          <w:sz w:val="21"/>
        </w:rPr>
        <w:t> </w:t>
      </w:r>
      <w:r>
        <w:rPr>
          <w:color w:val="231F20"/>
          <w:sz w:val="21"/>
        </w:rPr>
        <w:t>person</w:t>
      </w:r>
      <w:r>
        <w:rPr>
          <w:color w:val="231F20"/>
          <w:spacing w:val="-7"/>
          <w:sz w:val="21"/>
        </w:rPr>
        <w:t> </w:t>
      </w:r>
      <w:r>
        <w:rPr>
          <w:color w:val="231F20"/>
          <w:sz w:val="21"/>
        </w:rPr>
        <w:t>who</w:t>
      </w:r>
      <w:r>
        <w:rPr>
          <w:color w:val="231F20"/>
          <w:spacing w:val="-8"/>
          <w:sz w:val="21"/>
        </w:rPr>
        <w:t> </w:t>
      </w:r>
      <w:r>
        <w:rPr>
          <w:color w:val="231F20"/>
          <w:sz w:val="21"/>
        </w:rPr>
        <w:t>is</w:t>
      </w:r>
      <w:r>
        <w:rPr>
          <w:color w:val="231F20"/>
          <w:spacing w:val="-7"/>
          <w:sz w:val="21"/>
        </w:rPr>
        <w:t> </w:t>
      </w:r>
      <w:r>
        <w:rPr>
          <w:color w:val="231F20"/>
          <w:sz w:val="21"/>
        </w:rPr>
        <w:t>identified</w:t>
      </w:r>
      <w:r>
        <w:rPr>
          <w:color w:val="231F20"/>
          <w:spacing w:val="-7"/>
          <w:sz w:val="21"/>
        </w:rPr>
        <w:t> </w:t>
      </w:r>
      <w:r>
        <w:rPr>
          <w:color w:val="231F20"/>
          <w:sz w:val="21"/>
        </w:rPr>
        <w:t>by</w:t>
      </w:r>
      <w:r>
        <w:rPr>
          <w:color w:val="231F20"/>
          <w:spacing w:val="-8"/>
          <w:sz w:val="21"/>
        </w:rPr>
        <w:t> </w:t>
      </w:r>
      <w:r>
        <w:rPr>
          <w:color w:val="231F20"/>
          <w:sz w:val="21"/>
        </w:rPr>
        <w:t>any</w:t>
      </w:r>
      <w:r>
        <w:rPr>
          <w:color w:val="231F20"/>
          <w:spacing w:val="-7"/>
          <w:sz w:val="21"/>
        </w:rPr>
        <w:t> </w:t>
      </w:r>
      <w:r>
        <w:rPr>
          <w:color w:val="231F20"/>
          <w:sz w:val="21"/>
        </w:rPr>
        <w:t>of</w:t>
      </w:r>
      <w:r>
        <w:rPr>
          <w:color w:val="231F20"/>
          <w:spacing w:val="-7"/>
          <w:sz w:val="21"/>
        </w:rPr>
        <w:t> </w:t>
      </w:r>
      <w:r>
        <w:rPr>
          <w:color w:val="231F20"/>
          <w:sz w:val="21"/>
        </w:rPr>
        <w:t>the</w:t>
      </w:r>
      <w:r>
        <w:rPr>
          <w:color w:val="231F20"/>
          <w:spacing w:val="-8"/>
          <w:sz w:val="21"/>
        </w:rPr>
        <w:t> </w:t>
      </w:r>
      <w:r>
        <w:rPr>
          <w:color w:val="231F20"/>
          <w:sz w:val="21"/>
        </w:rPr>
        <w:t>listed</w:t>
      </w:r>
      <w:r>
        <w:rPr>
          <w:color w:val="231F20"/>
          <w:spacing w:val="-7"/>
          <w:sz w:val="21"/>
        </w:rPr>
        <w:t> </w:t>
      </w:r>
      <w:r>
        <w:rPr>
          <w:color w:val="231F20"/>
          <w:sz w:val="21"/>
        </w:rPr>
        <w:t>attributes</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social origin</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w w:val="95"/>
          <w:sz w:val="21"/>
        </w:rPr>
        <w:t>medical</w:t>
      </w:r>
      <w:r>
        <w:rPr>
          <w:color w:val="231F20"/>
          <w:spacing w:val="20"/>
          <w:w w:val="95"/>
          <w:sz w:val="21"/>
        </w:rPr>
        <w:t> </w:t>
      </w:r>
      <w:r>
        <w:rPr>
          <w:color w:val="231F20"/>
          <w:w w:val="95"/>
          <w:sz w:val="21"/>
        </w:rPr>
        <w:t>record</w:t>
      </w:r>
    </w:p>
    <w:p>
      <w:pPr>
        <w:pStyle w:val="ListParagraph"/>
        <w:numPr>
          <w:ilvl w:val="1"/>
          <w:numId w:val="59"/>
        </w:numPr>
        <w:tabs>
          <w:tab w:pos="3017" w:val="left" w:leader="none"/>
          <w:tab w:pos="3018" w:val="left" w:leader="none"/>
        </w:tabs>
        <w:spacing w:line="240" w:lineRule="auto" w:before="73" w:after="0"/>
        <w:ind w:left="3017" w:right="0" w:hanging="360"/>
        <w:jc w:val="left"/>
        <w:rPr>
          <w:sz w:val="21"/>
        </w:rPr>
      </w:pPr>
      <w:r>
        <w:rPr>
          <w:color w:val="231F20"/>
          <w:w w:val="95"/>
          <w:sz w:val="21"/>
        </w:rPr>
        <w:t>criminal record</w:t>
      </w:r>
    </w:p>
    <w:p>
      <w:pPr>
        <w:pStyle w:val="ListParagraph"/>
        <w:numPr>
          <w:ilvl w:val="1"/>
          <w:numId w:val="59"/>
        </w:numPr>
        <w:tabs>
          <w:tab w:pos="3017" w:val="left" w:leader="none"/>
          <w:tab w:pos="3018" w:val="left" w:leader="none"/>
        </w:tabs>
        <w:spacing w:line="240" w:lineRule="auto" w:before="74" w:after="0"/>
        <w:ind w:left="3017" w:right="0" w:hanging="360"/>
        <w:jc w:val="left"/>
        <w:rPr>
          <w:sz w:val="21"/>
        </w:rPr>
      </w:pPr>
      <w:r>
        <w:rPr>
          <w:color w:val="231F20"/>
          <w:sz w:val="21"/>
        </w:rPr>
        <w:t>trade union activity</w:t>
      </w:r>
    </w:p>
    <w:p>
      <w:pPr>
        <w:pStyle w:val="ListParagraph"/>
        <w:numPr>
          <w:ilvl w:val="1"/>
          <w:numId w:val="59"/>
        </w:numPr>
        <w:tabs>
          <w:tab w:pos="3017" w:val="left" w:leader="none"/>
          <w:tab w:pos="3018" w:val="left" w:leader="none"/>
        </w:tabs>
        <w:spacing w:line="254" w:lineRule="auto" w:before="74" w:after="0"/>
        <w:ind w:left="3017" w:right="1356" w:hanging="360"/>
        <w:jc w:val="left"/>
        <w:rPr>
          <w:sz w:val="21"/>
        </w:rPr>
      </w:pPr>
      <w:r>
        <w:rPr>
          <w:color w:val="231F20"/>
          <w:sz w:val="21"/>
        </w:rPr>
        <w:t>on</w:t>
      </w:r>
      <w:r>
        <w:rPr>
          <w:color w:val="231F20"/>
          <w:spacing w:val="-28"/>
          <w:sz w:val="21"/>
        </w:rPr>
        <w:t> </w:t>
      </w:r>
      <w:r>
        <w:rPr>
          <w:color w:val="231F20"/>
          <w:sz w:val="21"/>
        </w:rPr>
        <w:t>any</w:t>
      </w:r>
      <w:r>
        <w:rPr>
          <w:color w:val="231F20"/>
          <w:spacing w:val="-28"/>
          <w:sz w:val="21"/>
        </w:rPr>
        <w:t> </w:t>
      </w:r>
      <w:r>
        <w:rPr>
          <w:color w:val="231F20"/>
          <w:sz w:val="21"/>
        </w:rPr>
        <w:t>other</w:t>
      </w:r>
      <w:r>
        <w:rPr>
          <w:color w:val="231F20"/>
          <w:spacing w:val="-28"/>
          <w:sz w:val="21"/>
        </w:rPr>
        <w:t> </w:t>
      </w:r>
      <w:r>
        <w:rPr>
          <w:color w:val="231F20"/>
          <w:sz w:val="21"/>
        </w:rPr>
        <w:t>ground</w:t>
      </w:r>
      <w:r>
        <w:rPr>
          <w:color w:val="231F20"/>
          <w:spacing w:val="-28"/>
          <w:sz w:val="21"/>
        </w:rPr>
        <w:t> </w:t>
      </w:r>
      <w:r>
        <w:rPr>
          <w:color w:val="231F20"/>
          <w:sz w:val="21"/>
        </w:rPr>
        <w:t>which</w:t>
      </w:r>
      <w:r>
        <w:rPr>
          <w:color w:val="231F20"/>
          <w:spacing w:val="-28"/>
          <w:sz w:val="21"/>
        </w:rPr>
        <w:t> </w:t>
      </w:r>
      <w:r>
        <w:rPr>
          <w:color w:val="231F20"/>
          <w:sz w:val="21"/>
        </w:rPr>
        <w:t>the</w:t>
      </w:r>
      <w:r>
        <w:rPr>
          <w:color w:val="231F20"/>
          <w:spacing w:val="-28"/>
          <w:sz w:val="21"/>
        </w:rPr>
        <w:t> </w:t>
      </w:r>
      <w:r>
        <w:rPr>
          <w:color w:val="231F20"/>
          <w:sz w:val="21"/>
        </w:rPr>
        <w:t>Council</w:t>
      </w:r>
      <w:r>
        <w:rPr>
          <w:color w:val="231F20"/>
          <w:spacing w:val="-28"/>
          <w:sz w:val="21"/>
        </w:rPr>
        <w:t> </w:t>
      </w:r>
      <w:r>
        <w:rPr>
          <w:color w:val="231F20"/>
          <w:sz w:val="21"/>
        </w:rPr>
        <w:t>shall</w:t>
      </w:r>
      <w:r>
        <w:rPr>
          <w:color w:val="231F20"/>
          <w:spacing w:val="-28"/>
          <w:sz w:val="21"/>
        </w:rPr>
        <w:t> </w:t>
      </w:r>
      <w:r>
        <w:rPr>
          <w:color w:val="231F20"/>
          <w:spacing w:val="2"/>
          <w:sz w:val="21"/>
        </w:rPr>
        <w:t>after</w:t>
      </w:r>
      <w:r>
        <w:rPr>
          <w:color w:val="231F20"/>
          <w:spacing w:val="-28"/>
          <w:sz w:val="21"/>
        </w:rPr>
        <w:t> </w:t>
      </w:r>
      <w:r>
        <w:rPr>
          <w:color w:val="231F20"/>
          <w:sz w:val="21"/>
        </w:rPr>
        <w:t>due</w:t>
      </w:r>
      <w:r>
        <w:rPr>
          <w:color w:val="231F20"/>
          <w:spacing w:val="-28"/>
          <w:sz w:val="21"/>
        </w:rPr>
        <w:t> </w:t>
      </w:r>
      <w:r>
        <w:rPr>
          <w:color w:val="231F20"/>
          <w:sz w:val="21"/>
        </w:rPr>
        <w:t>consideration</w:t>
      </w:r>
      <w:r>
        <w:rPr>
          <w:color w:val="231F20"/>
          <w:spacing w:val="-28"/>
          <w:sz w:val="21"/>
        </w:rPr>
        <w:t> </w:t>
      </w:r>
      <w:r>
        <w:rPr>
          <w:color w:val="231F20"/>
          <w:sz w:val="21"/>
        </w:rPr>
        <w:t>determine</w:t>
      </w:r>
      <w:r>
        <w:rPr>
          <w:color w:val="231F20"/>
          <w:spacing w:val="-28"/>
          <w:sz w:val="21"/>
        </w:rPr>
        <w:t> </w:t>
      </w:r>
      <w:r>
        <w:rPr>
          <w:color w:val="231F20"/>
          <w:sz w:val="21"/>
        </w:rPr>
        <w:t>to</w:t>
      </w:r>
      <w:r>
        <w:rPr>
          <w:color w:val="231F20"/>
          <w:spacing w:val="-28"/>
          <w:sz w:val="21"/>
        </w:rPr>
        <w:t> </w:t>
      </w:r>
      <w:r>
        <w:rPr>
          <w:color w:val="231F20"/>
          <w:sz w:val="21"/>
        </w:rPr>
        <w:t>be a basis of discriminatory</w:t>
      </w:r>
      <w:r>
        <w:rPr>
          <w:color w:val="231F20"/>
          <w:spacing w:val="-1"/>
          <w:sz w:val="21"/>
        </w:rPr>
        <w:t> </w:t>
      </w:r>
      <w:r>
        <w:rPr>
          <w:color w:val="231F20"/>
          <w:sz w:val="21"/>
        </w:rPr>
        <w:t>practice</w:t>
      </w:r>
    </w:p>
    <w:p>
      <w:pPr>
        <w:pStyle w:val="ListParagraph"/>
        <w:numPr>
          <w:ilvl w:val="1"/>
          <w:numId w:val="59"/>
        </w:numPr>
        <w:tabs>
          <w:tab w:pos="3017" w:val="left" w:leader="none"/>
          <w:tab w:pos="3018" w:val="left" w:leader="none"/>
        </w:tabs>
        <w:spacing w:line="398" w:lineRule="auto" w:before="66" w:after="0"/>
        <w:ind w:left="1937" w:right="5796" w:firstLine="720"/>
        <w:jc w:val="left"/>
        <w:rPr>
          <w:b/>
          <w:sz w:val="21"/>
        </w:rPr>
      </w:pPr>
      <w:r>
        <w:rPr>
          <w:color w:val="231F20"/>
          <w:sz w:val="21"/>
        </w:rPr>
        <w:t>any</w:t>
      </w:r>
      <w:r>
        <w:rPr>
          <w:color w:val="231F20"/>
          <w:spacing w:val="-27"/>
          <w:sz w:val="21"/>
        </w:rPr>
        <w:t> </w:t>
      </w:r>
      <w:r>
        <w:rPr>
          <w:color w:val="231F20"/>
          <w:sz w:val="21"/>
        </w:rPr>
        <w:t>combination</w:t>
      </w:r>
      <w:r>
        <w:rPr>
          <w:color w:val="231F20"/>
          <w:spacing w:val="-26"/>
          <w:sz w:val="21"/>
        </w:rPr>
        <w:t> </w:t>
      </w:r>
      <w:r>
        <w:rPr>
          <w:color w:val="231F20"/>
          <w:sz w:val="21"/>
        </w:rPr>
        <w:t>of</w:t>
      </w:r>
      <w:r>
        <w:rPr>
          <w:color w:val="231F20"/>
          <w:spacing w:val="-26"/>
          <w:sz w:val="21"/>
        </w:rPr>
        <w:t> </w:t>
      </w:r>
      <w:r>
        <w:rPr>
          <w:color w:val="231F20"/>
          <w:sz w:val="21"/>
        </w:rPr>
        <w:t>the</w:t>
      </w:r>
      <w:r>
        <w:rPr>
          <w:color w:val="231F20"/>
          <w:spacing w:val="-26"/>
          <w:sz w:val="21"/>
        </w:rPr>
        <w:t> </w:t>
      </w:r>
      <w:r>
        <w:rPr>
          <w:color w:val="231F20"/>
          <w:sz w:val="21"/>
        </w:rPr>
        <w:t>above</w:t>
      </w:r>
      <w:r>
        <w:rPr>
          <w:sz w:val="21"/>
        </w:rPr>
        <w:t> Rating:</w:t>
      </w:r>
      <w:r>
        <w:rPr>
          <w:spacing w:val="1"/>
          <w:sz w:val="21"/>
        </w:rPr>
        <w:t> </w:t>
      </w:r>
      <w:r>
        <w:rPr>
          <w:b/>
          <w:color w:val="FF0000"/>
          <w:sz w:val="21"/>
        </w:rPr>
        <w:t>Red</w:t>
      </w:r>
    </w:p>
    <w:p>
      <w:pPr>
        <w:spacing w:before="26"/>
        <w:ind w:left="1937" w:right="0" w:firstLine="0"/>
        <w:jc w:val="left"/>
        <w:rPr>
          <w:sz w:val="11"/>
        </w:rPr>
      </w:pPr>
      <w:r>
        <w:rPr>
          <w:b/>
          <w:w w:val="115"/>
          <w:sz w:val="20"/>
        </w:rPr>
        <w:t>Policy Against Racism</w:t>
      </w:r>
      <w:r>
        <w:rPr>
          <w:w w:val="115"/>
          <w:position w:val="7"/>
          <w:sz w:val="11"/>
        </w:rPr>
        <w:t>48</w:t>
      </w:r>
    </w:p>
    <w:p>
      <w:pPr>
        <w:pStyle w:val="ListParagraph"/>
        <w:numPr>
          <w:ilvl w:val="0"/>
          <w:numId w:val="59"/>
        </w:numPr>
        <w:tabs>
          <w:tab w:pos="2222" w:val="left" w:leader="none"/>
        </w:tabs>
        <w:spacing w:line="259" w:lineRule="auto" w:before="139" w:after="0"/>
        <w:ind w:left="2221" w:right="1450" w:hanging="284"/>
        <w:jc w:val="left"/>
        <w:rPr>
          <w:sz w:val="21"/>
        </w:rPr>
      </w:pPr>
      <w:r>
        <w:rPr>
          <w:color w:val="231F20"/>
          <w:sz w:val="21"/>
        </w:rPr>
        <w:t>Individual</w:t>
      </w:r>
      <w:r>
        <w:rPr>
          <w:color w:val="231F20"/>
          <w:spacing w:val="-20"/>
          <w:sz w:val="21"/>
        </w:rPr>
        <w:t> </w:t>
      </w:r>
      <w:r>
        <w:rPr>
          <w:color w:val="231F20"/>
          <w:sz w:val="21"/>
        </w:rPr>
        <w:t>racism</w:t>
      </w:r>
      <w:r>
        <w:rPr>
          <w:color w:val="231F20"/>
          <w:spacing w:val="-20"/>
          <w:sz w:val="21"/>
        </w:rPr>
        <w:t> </w:t>
      </w:r>
      <w:r>
        <w:rPr>
          <w:color w:val="231F20"/>
          <w:sz w:val="21"/>
        </w:rPr>
        <w:t>involves</w:t>
      </w:r>
      <w:r>
        <w:rPr>
          <w:color w:val="231F20"/>
          <w:spacing w:val="-20"/>
          <w:sz w:val="21"/>
        </w:rPr>
        <w:t> </w:t>
      </w:r>
      <w:r>
        <w:rPr>
          <w:color w:val="231F20"/>
          <w:sz w:val="21"/>
        </w:rPr>
        <w:t>specific</w:t>
      </w:r>
      <w:r>
        <w:rPr>
          <w:color w:val="231F20"/>
          <w:spacing w:val="-20"/>
          <w:sz w:val="21"/>
        </w:rPr>
        <w:t> </w:t>
      </w:r>
      <w:r>
        <w:rPr>
          <w:color w:val="231F20"/>
          <w:sz w:val="21"/>
        </w:rPr>
        <w:t>acts</w:t>
      </w:r>
      <w:r>
        <w:rPr>
          <w:color w:val="231F20"/>
          <w:spacing w:val="-20"/>
          <w:sz w:val="21"/>
        </w:rPr>
        <w:t> </w:t>
      </w:r>
      <w:r>
        <w:rPr>
          <w:color w:val="231F20"/>
          <w:sz w:val="21"/>
        </w:rPr>
        <w:t>of</w:t>
      </w:r>
      <w:r>
        <w:rPr>
          <w:color w:val="231F20"/>
          <w:spacing w:val="-20"/>
          <w:sz w:val="21"/>
        </w:rPr>
        <w:t> </w:t>
      </w:r>
      <w:r>
        <w:rPr>
          <w:color w:val="231F20"/>
          <w:sz w:val="21"/>
        </w:rPr>
        <w:t>racist</w:t>
      </w:r>
      <w:r>
        <w:rPr>
          <w:color w:val="231F20"/>
          <w:spacing w:val="-20"/>
          <w:sz w:val="21"/>
        </w:rPr>
        <w:t> </w:t>
      </w:r>
      <w:r>
        <w:rPr>
          <w:color w:val="231F20"/>
          <w:sz w:val="21"/>
        </w:rPr>
        <w:t>behaviour</w:t>
      </w:r>
      <w:r>
        <w:rPr>
          <w:color w:val="231F20"/>
          <w:spacing w:val="-20"/>
          <w:sz w:val="21"/>
        </w:rPr>
        <w:t> </w:t>
      </w:r>
      <w:r>
        <w:rPr>
          <w:color w:val="231F20"/>
          <w:sz w:val="21"/>
        </w:rPr>
        <w:t>by</w:t>
      </w:r>
      <w:r>
        <w:rPr>
          <w:color w:val="231F20"/>
          <w:spacing w:val="-20"/>
          <w:sz w:val="21"/>
        </w:rPr>
        <w:t> </w:t>
      </w:r>
      <w:r>
        <w:rPr>
          <w:color w:val="231F20"/>
          <w:sz w:val="21"/>
        </w:rPr>
        <w:t>individuals</w:t>
      </w:r>
      <w:r>
        <w:rPr>
          <w:color w:val="231F20"/>
          <w:spacing w:val="-19"/>
          <w:sz w:val="21"/>
        </w:rPr>
        <w:t> </w:t>
      </w:r>
      <w:r>
        <w:rPr>
          <w:color w:val="231F20"/>
          <w:sz w:val="21"/>
        </w:rPr>
        <w:t>or</w:t>
      </w:r>
      <w:r>
        <w:rPr>
          <w:color w:val="231F20"/>
          <w:spacing w:val="-20"/>
          <w:sz w:val="21"/>
        </w:rPr>
        <w:t> </w:t>
      </w:r>
      <w:r>
        <w:rPr>
          <w:color w:val="231F20"/>
          <w:sz w:val="21"/>
        </w:rPr>
        <w:t>groups.</w:t>
      </w:r>
      <w:r>
        <w:rPr>
          <w:color w:val="231F20"/>
          <w:spacing w:val="-20"/>
          <w:sz w:val="21"/>
        </w:rPr>
        <w:t> </w:t>
      </w:r>
      <w:r>
        <w:rPr>
          <w:color w:val="231F20"/>
          <w:sz w:val="21"/>
        </w:rPr>
        <w:t>This</w:t>
      </w:r>
      <w:r>
        <w:rPr>
          <w:color w:val="231F20"/>
          <w:spacing w:val="-20"/>
          <w:sz w:val="21"/>
        </w:rPr>
        <w:t> </w:t>
      </w:r>
      <w:r>
        <w:rPr>
          <w:color w:val="231F20"/>
          <w:sz w:val="21"/>
        </w:rPr>
        <w:t>can include</w:t>
      </w:r>
      <w:r>
        <w:rPr>
          <w:color w:val="231F20"/>
          <w:spacing w:val="-22"/>
          <w:sz w:val="21"/>
        </w:rPr>
        <w:t> </w:t>
      </w:r>
      <w:r>
        <w:rPr>
          <w:color w:val="231F20"/>
          <w:sz w:val="21"/>
        </w:rPr>
        <w:t>language</w:t>
      </w:r>
      <w:r>
        <w:rPr>
          <w:color w:val="231F20"/>
          <w:spacing w:val="-22"/>
          <w:sz w:val="21"/>
        </w:rPr>
        <w:t> </w:t>
      </w:r>
      <w:r>
        <w:rPr>
          <w:color w:val="231F20"/>
          <w:sz w:val="21"/>
        </w:rPr>
        <w:t>or</w:t>
      </w:r>
      <w:r>
        <w:rPr>
          <w:color w:val="231F20"/>
          <w:spacing w:val="-22"/>
          <w:sz w:val="21"/>
        </w:rPr>
        <w:t> </w:t>
      </w:r>
      <w:r>
        <w:rPr>
          <w:color w:val="231F20"/>
          <w:sz w:val="21"/>
        </w:rPr>
        <w:t>actions</w:t>
      </w:r>
      <w:r>
        <w:rPr>
          <w:color w:val="231F20"/>
          <w:spacing w:val="-22"/>
          <w:sz w:val="21"/>
        </w:rPr>
        <w:t> </w:t>
      </w:r>
      <w:r>
        <w:rPr>
          <w:color w:val="231F20"/>
          <w:sz w:val="21"/>
        </w:rPr>
        <w:t>of</w:t>
      </w:r>
      <w:r>
        <w:rPr>
          <w:color w:val="231F20"/>
          <w:spacing w:val="-21"/>
          <w:sz w:val="21"/>
        </w:rPr>
        <w:t> </w:t>
      </w:r>
      <w:r>
        <w:rPr>
          <w:color w:val="231F20"/>
          <w:sz w:val="21"/>
        </w:rPr>
        <w:t>a</w:t>
      </w:r>
      <w:r>
        <w:rPr>
          <w:color w:val="231F20"/>
          <w:spacing w:val="-22"/>
          <w:sz w:val="21"/>
        </w:rPr>
        <w:t> </w:t>
      </w:r>
      <w:r>
        <w:rPr>
          <w:color w:val="231F20"/>
          <w:sz w:val="21"/>
        </w:rPr>
        <w:t>racist</w:t>
      </w:r>
      <w:r>
        <w:rPr>
          <w:color w:val="231F20"/>
          <w:spacing w:val="-22"/>
          <w:sz w:val="21"/>
        </w:rPr>
        <w:t> </w:t>
      </w:r>
      <w:r>
        <w:rPr>
          <w:color w:val="231F20"/>
          <w:sz w:val="21"/>
        </w:rPr>
        <w:t>nature</w:t>
      </w:r>
      <w:r>
        <w:rPr>
          <w:color w:val="231F20"/>
          <w:spacing w:val="-22"/>
          <w:sz w:val="21"/>
        </w:rPr>
        <w:t> </w:t>
      </w:r>
      <w:r>
        <w:rPr>
          <w:color w:val="231F20"/>
          <w:sz w:val="21"/>
        </w:rPr>
        <w:t>which</w:t>
      </w:r>
      <w:r>
        <w:rPr>
          <w:color w:val="231F20"/>
          <w:spacing w:val="-21"/>
          <w:sz w:val="21"/>
        </w:rPr>
        <w:t> </w:t>
      </w:r>
      <w:r>
        <w:rPr>
          <w:color w:val="231F20"/>
          <w:sz w:val="21"/>
        </w:rPr>
        <w:t>are</w:t>
      </w:r>
      <w:r>
        <w:rPr>
          <w:color w:val="231F20"/>
          <w:spacing w:val="-22"/>
          <w:sz w:val="21"/>
        </w:rPr>
        <w:t> </w:t>
      </w:r>
      <w:r>
        <w:rPr>
          <w:color w:val="231F20"/>
          <w:sz w:val="21"/>
        </w:rPr>
        <w:t>offensive,</w:t>
      </w:r>
      <w:r>
        <w:rPr>
          <w:color w:val="231F20"/>
          <w:spacing w:val="-22"/>
          <w:sz w:val="21"/>
        </w:rPr>
        <w:t> </w:t>
      </w:r>
      <w:r>
        <w:rPr>
          <w:color w:val="231F20"/>
          <w:sz w:val="21"/>
        </w:rPr>
        <w:t>degrading,</w:t>
      </w:r>
      <w:r>
        <w:rPr>
          <w:color w:val="231F20"/>
          <w:spacing w:val="-22"/>
          <w:sz w:val="21"/>
        </w:rPr>
        <w:t> </w:t>
      </w:r>
      <w:r>
        <w:rPr>
          <w:color w:val="231F20"/>
          <w:sz w:val="21"/>
        </w:rPr>
        <w:t>intimidating</w:t>
      </w:r>
      <w:r>
        <w:rPr>
          <w:color w:val="231F20"/>
          <w:spacing w:val="-21"/>
          <w:sz w:val="21"/>
        </w:rPr>
        <w:t> </w:t>
      </w:r>
      <w:r>
        <w:rPr>
          <w:color w:val="231F20"/>
          <w:sz w:val="21"/>
        </w:rPr>
        <w:t>or embarrassing;</w:t>
      </w:r>
    </w:p>
    <w:p>
      <w:pPr>
        <w:spacing w:before="160"/>
        <w:ind w:left="1937" w:right="0" w:firstLine="0"/>
        <w:jc w:val="left"/>
        <w:rPr>
          <w:b/>
          <w:sz w:val="21"/>
        </w:rPr>
      </w:pPr>
      <w:r>
        <w:rPr>
          <w:sz w:val="21"/>
        </w:rPr>
        <w:t>Rating: </w:t>
      </w:r>
      <w:r>
        <w:rPr>
          <w:b/>
          <w:color w:val="FF0000"/>
          <w:sz w:val="21"/>
        </w:rPr>
        <w:t>Red</w:t>
      </w:r>
    </w:p>
    <w:p>
      <w:pPr>
        <w:pStyle w:val="BodyText"/>
        <w:spacing w:before="8"/>
        <w:rPr>
          <w:b/>
        </w:rPr>
      </w:pPr>
      <w:r>
        <w:rPr/>
        <w:pict>
          <v:line style="position:absolute;mso-position-horizontal-relative:page;mso-position-vertical-relative:paragraph;z-index:2576;mso-wrap-distance-left:0;mso-wrap-distance-right:0" from="121.889801pt,15.571942pt" to="524.409801pt,15.571942pt" stroked="true" strokeweight=".709pt" strokecolor="#165576">
            <v:stroke dashstyle="solid"/>
            <w10:wrap type="topAndBottom"/>
          </v:line>
        </w:pict>
      </w:r>
    </w:p>
    <w:p>
      <w:pPr>
        <w:pStyle w:val="ListParagraph"/>
        <w:numPr>
          <w:ilvl w:val="0"/>
          <w:numId w:val="60"/>
        </w:numPr>
        <w:tabs>
          <w:tab w:pos="2200" w:val="left" w:leader="none"/>
        </w:tabs>
        <w:spacing w:line="240" w:lineRule="auto" w:before="57" w:after="0"/>
        <w:ind w:left="2199" w:right="0" w:hanging="262"/>
        <w:jc w:val="left"/>
        <w:rPr>
          <w:sz w:val="15"/>
        </w:rPr>
      </w:pPr>
      <w:hyperlink r:id="rId11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4"/>
            <w:w w:val="78"/>
            <w:sz w:val="15"/>
          </w:rPr>
          <w:t>f</w:t>
        </w:r>
        <w:r>
          <w:rPr>
            <w:color w:val="231F20"/>
            <w:spacing w:val="2"/>
            <w:w w:val="90"/>
            <w:sz w:val="15"/>
          </w:rPr>
          <w:t>lin</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85"/>
            <w:sz w:val="15"/>
          </w:rPr>
          <w:t>m</w:t>
        </w:r>
        <w:r>
          <w:rPr>
            <w:color w:val="231F20"/>
            <w:spacing w:val="2"/>
            <w:w w:val="99"/>
            <w:sz w:val="15"/>
          </w:rPr>
          <w:t>an</w:t>
        </w:r>
        <w:r>
          <w:rPr>
            <w:color w:val="231F20"/>
            <w:spacing w:val="2"/>
            <w:w w:val="97"/>
            <w:sz w:val="15"/>
          </w:rPr>
          <w:t>ua</w:t>
        </w:r>
        <w:r>
          <w:rPr>
            <w:color w:val="231F20"/>
            <w:spacing w:val="-2"/>
            <w:w w:val="97"/>
            <w:sz w:val="15"/>
          </w:rPr>
          <w:t>l</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6"/>
            <w:w w:val="101"/>
            <w:sz w:val="15"/>
          </w:rPr>
          <w:t>y</w:t>
        </w:r>
        <w:r>
          <w:rPr>
            <w:color w:val="231F20"/>
            <w:w w:val="90"/>
            <w:sz w:val="15"/>
          </w:rPr>
          <w:t>.</w:t>
        </w:r>
        <w:r>
          <w:rPr>
            <w:color w:val="231F20"/>
            <w:spacing w:val="3"/>
            <w:w w:val="103"/>
            <w:sz w:val="15"/>
          </w:rPr>
          <w:t>c</w:t>
        </w:r>
        <w:r>
          <w:rPr>
            <w:color w:val="231F20"/>
            <w:spacing w:val="4"/>
            <w:w w:val="78"/>
            <w:sz w:val="15"/>
          </w:rPr>
          <w:t>f</w:t>
        </w:r>
        <w:r>
          <w:rPr>
            <w:color w:val="231F20"/>
            <w:w w:val="85"/>
            <w:sz w:val="15"/>
          </w:rPr>
          <w:t>m</w:t>
        </w:r>
      </w:hyperlink>
    </w:p>
    <w:p>
      <w:pPr>
        <w:pStyle w:val="ListParagraph"/>
        <w:numPr>
          <w:ilvl w:val="0"/>
          <w:numId w:val="60"/>
        </w:numPr>
        <w:tabs>
          <w:tab w:pos="2200" w:val="left" w:leader="none"/>
        </w:tabs>
        <w:spacing w:line="240" w:lineRule="auto" w:before="82" w:after="0"/>
        <w:ind w:left="2199" w:right="0" w:hanging="262"/>
        <w:jc w:val="left"/>
        <w:rPr>
          <w:sz w:val="15"/>
        </w:rPr>
      </w:pPr>
      <w:hyperlink r:id="rId111">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4"/>
            <w:w w:val="78"/>
            <w:sz w:val="15"/>
          </w:rPr>
          <w:t>f</w:t>
        </w:r>
        <w:r>
          <w:rPr>
            <w:color w:val="231F20"/>
            <w:spacing w:val="2"/>
            <w:w w:val="90"/>
            <w:sz w:val="15"/>
          </w:rPr>
          <w:t>lin</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85"/>
            <w:sz w:val="15"/>
          </w:rPr>
          <w:t>m</w:t>
        </w:r>
        <w:r>
          <w:rPr>
            <w:color w:val="231F20"/>
            <w:spacing w:val="2"/>
            <w:w w:val="99"/>
            <w:sz w:val="15"/>
          </w:rPr>
          <w:t>an</w:t>
        </w:r>
        <w:r>
          <w:rPr>
            <w:color w:val="231F20"/>
            <w:spacing w:val="2"/>
            <w:w w:val="97"/>
            <w:sz w:val="15"/>
          </w:rPr>
          <w:t>ua</w:t>
        </w:r>
        <w:r>
          <w:rPr>
            <w:color w:val="231F20"/>
            <w:spacing w:val="-2"/>
            <w:w w:val="97"/>
            <w:sz w:val="15"/>
          </w:rPr>
          <w:t>l</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spacing w:val="-12"/>
            <w:w w:val="153"/>
            <w:sz w:val="15"/>
          </w:rPr>
          <w:t>/</w:t>
        </w:r>
        <w:r>
          <w:rPr>
            <w:color w:val="231F20"/>
            <w:spacing w:val="3"/>
            <w:w w:val="109"/>
            <w:sz w:val="15"/>
          </w:rPr>
          <w:t>a</w:t>
        </w:r>
        <w:r>
          <w:rPr>
            <w:color w:val="231F20"/>
            <w:spacing w:val="3"/>
            <w:w w:val="111"/>
            <w:sz w:val="15"/>
          </w:rPr>
          <w:t>g</w:t>
        </w:r>
        <w:r>
          <w:rPr>
            <w:color w:val="231F20"/>
            <w:spacing w:val="2"/>
            <w:w w:val="103"/>
            <w:sz w:val="15"/>
          </w:rPr>
          <w:t>ai</w:t>
        </w:r>
        <w:r>
          <w:rPr>
            <w:color w:val="231F20"/>
            <w:spacing w:val="1"/>
            <w:w w:val="89"/>
            <w:sz w:val="15"/>
          </w:rPr>
          <w:t>n</w:t>
        </w:r>
        <w:r>
          <w:rPr>
            <w:color w:val="231F20"/>
            <w:spacing w:val="3"/>
            <w:w w:val="90"/>
            <w:sz w:val="15"/>
          </w:rPr>
          <w:t>s</w:t>
        </w:r>
        <w:r>
          <w:rPr>
            <w:color w:val="231F20"/>
            <w:spacing w:val="3"/>
            <w:w w:val="63"/>
            <w:sz w:val="15"/>
          </w:rPr>
          <w:t>t</w:t>
        </w:r>
        <w:r>
          <w:rPr>
            <w:color w:val="231F20"/>
            <w:spacing w:val="3"/>
            <w:w w:val="104"/>
            <w:sz w:val="15"/>
          </w:rPr>
          <w:t>-</w:t>
        </w:r>
        <w:r>
          <w:rPr>
            <w:color w:val="231F20"/>
            <w:spacing w:val="1"/>
            <w:w w:val="84"/>
            <w:sz w:val="15"/>
          </w:rPr>
          <w:t>r</w:t>
        </w:r>
        <w:r>
          <w:rPr>
            <w:color w:val="231F20"/>
            <w:spacing w:val="2"/>
            <w:w w:val="109"/>
            <w:sz w:val="15"/>
          </w:rPr>
          <w:t>a</w:t>
        </w:r>
        <w:r>
          <w:rPr>
            <w:color w:val="231F20"/>
            <w:spacing w:val="3"/>
            <w:w w:val="103"/>
            <w:sz w:val="15"/>
          </w:rPr>
          <w:t>c</w:t>
        </w:r>
        <w:r>
          <w:rPr>
            <w:color w:val="231F20"/>
            <w:spacing w:val="2"/>
            <w:w w:val="90"/>
            <w:sz w:val="15"/>
          </w:rPr>
          <w:t>i</w:t>
        </w:r>
        <w:r>
          <w:rPr>
            <w:color w:val="231F20"/>
            <w:spacing w:val="3"/>
            <w:w w:val="90"/>
            <w:sz w:val="15"/>
          </w:rPr>
          <w:t>s</w:t>
        </w:r>
        <w:r>
          <w:rPr>
            <w:color w:val="231F20"/>
            <w:spacing w:val="2"/>
            <w:w w:val="85"/>
            <w:sz w:val="15"/>
          </w:rPr>
          <w:t>m</w:t>
        </w:r>
        <w:r>
          <w:rPr>
            <w:color w:val="231F20"/>
            <w:w w:val="90"/>
            <w:sz w:val="15"/>
          </w:rPr>
          <w:t>.</w:t>
        </w:r>
        <w:r>
          <w:rPr>
            <w:color w:val="231F20"/>
            <w:spacing w:val="3"/>
            <w:w w:val="103"/>
            <w:sz w:val="15"/>
          </w:rPr>
          <w:t>c</w:t>
        </w:r>
        <w:r>
          <w:rPr>
            <w:color w:val="231F20"/>
            <w:spacing w:val="4"/>
            <w:w w:val="78"/>
            <w:sz w:val="15"/>
          </w:rPr>
          <w:t>f</w:t>
        </w:r>
        <w:r>
          <w:rPr>
            <w:color w:val="231F20"/>
            <w:w w:val="85"/>
            <w:sz w:val="15"/>
          </w:rPr>
          <w:t>m</w:t>
        </w:r>
      </w:hyperlink>
    </w:p>
    <w:p>
      <w:pPr>
        <w:pStyle w:val="BodyText"/>
        <w:rPr>
          <w:sz w:val="20"/>
        </w:rPr>
      </w:pPr>
    </w:p>
    <w:p>
      <w:pPr>
        <w:pStyle w:val="BodyText"/>
        <w:rPr>
          <w:sz w:val="20"/>
        </w:rPr>
      </w:pPr>
    </w:p>
    <w:p>
      <w:pPr>
        <w:tabs>
          <w:tab w:pos="10774"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9"/>
          <w:sz w:val="16"/>
        </w:rPr>
        <w:t>21</w:t>
      </w:r>
    </w:p>
    <w:p>
      <w:pPr>
        <w:spacing w:after="0"/>
        <w:jc w:val="left"/>
        <w:rPr>
          <w:sz w:val="16"/>
        </w:rPr>
        <w:sectPr>
          <w:pgSz w:w="11910" w:h="16840"/>
          <w:pgMar w:top="1520" w:bottom="280" w:left="500" w:right="140"/>
        </w:sectPr>
      </w:pPr>
    </w:p>
    <w:p>
      <w:pPr>
        <w:spacing w:before="85"/>
        <w:ind w:left="936" w:right="0" w:firstLine="0"/>
        <w:jc w:val="left"/>
        <w:rPr>
          <w:sz w:val="11"/>
        </w:rPr>
      </w:pPr>
      <w:r>
        <w:rPr>
          <w:b/>
          <w:w w:val="115"/>
          <w:sz w:val="20"/>
        </w:rPr>
        <w:t>No</w:t>
      </w:r>
      <w:r>
        <w:rPr>
          <w:b/>
          <w:spacing w:val="-15"/>
          <w:w w:val="115"/>
          <w:sz w:val="20"/>
        </w:rPr>
        <w:t> </w:t>
      </w:r>
      <w:r>
        <w:rPr>
          <w:b/>
          <w:w w:val="115"/>
          <w:sz w:val="20"/>
        </w:rPr>
        <w:t>Bullying</w:t>
      </w:r>
      <w:r>
        <w:rPr>
          <w:b/>
          <w:spacing w:val="-14"/>
          <w:w w:val="115"/>
          <w:sz w:val="20"/>
        </w:rPr>
        <w:t> </w:t>
      </w:r>
      <w:r>
        <w:rPr>
          <w:b/>
          <w:w w:val="115"/>
          <w:sz w:val="20"/>
        </w:rPr>
        <w:t>at</w:t>
      </w:r>
      <w:r>
        <w:rPr>
          <w:b/>
          <w:spacing w:val="-14"/>
          <w:w w:val="115"/>
          <w:sz w:val="20"/>
        </w:rPr>
        <w:t> </w:t>
      </w:r>
      <w:r>
        <w:rPr>
          <w:b/>
          <w:w w:val="115"/>
          <w:sz w:val="20"/>
        </w:rPr>
        <w:t>Flinders</w:t>
      </w:r>
      <w:r>
        <w:rPr>
          <w:w w:val="115"/>
          <w:position w:val="7"/>
          <w:sz w:val="11"/>
        </w:rPr>
        <w:t>49</w:t>
      </w:r>
    </w:p>
    <w:p>
      <w:pPr>
        <w:pStyle w:val="ListParagraph"/>
        <w:numPr>
          <w:ilvl w:val="0"/>
          <w:numId w:val="61"/>
        </w:numPr>
        <w:tabs>
          <w:tab w:pos="1220" w:val="left" w:leader="none"/>
        </w:tabs>
        <w:spacing w:line="240" w:lineRule="auto" w:before="139" w:after="0"/>
        <w:ind w:left="1219" w:right="0" w:hanging="283"/>
        <w:jc w:val="left"/>
        <w:rPr>
          <w:sz w:val="21"/>
        </w:rPr>
      </w:pPr>
      <w:r>
        <w:rPr>
          <w:color w:val="231F20"/>
          <w:sz w:val="21"/>
        </w:rPr>
        <w:t>Definition</w:t>
      </w:r>
    </w:p>
    <w:p>
      <w:pPr>
        <w:pStyle w:val="BodyText"/>
        <w:tabs>
          <w:tab w:pos="2376" w:val="left" w:leader="none"/>
        </w:tabs>
        <w:spacing w:line="259" w:lineRule="auto" w:before="74"/>
        <w:ind w:left="2376" w:right="2343" w:hanging="360"/>
      </w:pPr>
      <w:r>
        <w:rPr>
          <w:rFonts w:ascii="Courier New"/>
          <w:color w:val="231F20"/>
        </w:rPr>
        <w:t>o</w:t>
        <w:tab/>
      </w:r>
      <w:r>
        <w:rPr>
          <w:color w:val="231F20"/>
          <w:w w:val="95"/>
        </w:rPr>
        <w:t>Bullying defines persistent or ongoing behaviours directed towards an individual </w:t>
      </w:r>
      <w:r>
        <w:rPr>
          <w:color w:val="231F20"/>
        </w:rPr>
        <w:t>or</w:t>
      </w:r>
      <w:r>
        <w:rPr>
          <w:color w:val="231F20"/>
          <w:spacing w:val="-18"/>
        </w:rPr>
        <w:t> </w:t>
      </w:r>
      <w:r>
        <w:rPr>
          <w:color w:val="231F20"/>
        </w:rPr>
        <w:t>group</w:t>
      </w:r>
      <w:r>
        <w:rPr>
          <w:color w:val="231F20"/>
          <w:spacing w:val="-18"/>
        </w:rPr>
        <w:t> </w:t>
      </w:r>
      <w:r>
        <w:rPr>
          <w:color w:val="231F20"/>
        </w:rPr>
        <w:t>that</w:t>
      </w:r>
      <w:r>
        <w:rPr>
          <w:color w:val="231F20"/>
          <w:spacing w:val="-18"/>
        </w:rPr>
        <w:t> </w:t>
      </w:r>
      <w:r>
        <w:rPr>
          <w:color w:val="231F20"/>
        </w:rPr>
        <w:t>a</w:t>
      </w:r>
      <w:r>
        <w:rPr>
          <w:color w:val="231F20"/>
          <w:spacing w:val="-18"/>
        </w:rPr>
        <w:t> </w:t>
      </w:r>
      <w:r>
        <w:rPr>
          <w:color w:val="231F20"/>
        </w:rPr>
        <w:t>reasonable</w:t>
      </w:r>
      <w:r>
        <w:rPr>
          <w:color w:val="231F20"/>
          <w:spacing w:val="-17"/>
        </w:rPr>
        <w:t> </w:t>
      </w:r>
      <w:r>
        <w:rPr>
          <w:color w:val="231F20"/>
        </w:rPr>
        <w:t>person,</w:t>
      </w:r>
      <w:r>
        <w:rPr>
          <w:color w:val="231F20"/>
          <w:spacing w:val="-18"/>
        </w:rPr>
        <w:t> </w:t>
      </w:r>
      <w:r>
        <w:rPr>
          <w:color w:val="231F20"/>
        </w:rPr>
        <w:t>having</w:t>
      </w:r>
      <w:r>
        <w:rPr>
          <w:color w:val="231F20"/>
          <w:spacing w:val="-18"/>
        </w:rPr>
        <w:t> </w:t>
      </w:r>
      <w:r>
        <w:rPr>
          <w:color w:val="231F20"/>
        </w:rPr>
        <w:t>regard</w:t>
      </w:r>
      <w:r>
        <w:rPr>
          <w:color w:val="231F20"/>
          <w:spacing w:val="-18"/>
        </w:rPr>
        <w:t> </w:t>
      </w:r>
      <w:r>
        <w:rPr>
          <w:color w:val="231F20"/>
        </w:rPr>
        <w:t>to</w:t>
      </w:r>
      <w:r>
        <w:rPr>
          <w:color w:val="231F20"/>
          <w:spacing w:val="-18"/>
        </w:rPr>
        <w:t> </w:t>
      </w:r>
      <w:r>
        <w:rPr>
          <w:color w:val="231F20"/>
        </w:rPr>
        <w:t>the</w:t>
      </w:r>
      <w:r>
        <w:rPr>
          <w:color w:val="231F20"/>
          <w:spacing w:val="-17"/>
        </w:rPr>
        <w:t> </w:t>
      </w:r>
      <w:r>
        <w:rPr>
          <w:color w:val="231F20"/>
        </w:rPr>
        <w:t>circumstances,</w:t>
      </w:r>
      <w:r>
        <w:rPr>
          <w:color w:val="231F20"/>
          <w:spacing w:val="-18"/>
        </w:rPr>
        <w:t> </w:t>
      </w:r>
      <w:r>
        <w:rPr>
          <w:color w:val="231F20"/>
        </w:rPr>
        <w:t>would find</w:t>
      </w:r>
      <w:r>
        <w:rPr>
          <w:color w:val="231F20"/>
          <w:spacing w:val="-25"/>
        </w:rPr>
        <w:t> </w:t>
      </w:r>
      <w:r>
        <w:rPr>
          <w:color w:val="231F20"/>
        </w:rPr>
        <w:t>offensive,</w:t>
      </w:r>
      <w:r>
        <w:rPr>
          <w:color w:val="231F20"/>
          <w:spacing w:val="-25"/>
        </w:rPr>
        <w:t> </w:t>
      </w:r>
      <w:r>
        <w:rPr>
          <w:color w:val="231F20"/>
        </w:rPr>
        <w:t>intimidating,</w:t>
      </w:r>
      <w:r>
        <w:rPr>
          <w:color w:val="231F20"/>
          <w:spacing w:val="-25"/>
        </w:rPr>
        <w:t> </w:t>
      </w:r>
      <w:r>
        <w:rPr>
          <w:color w:val="231F20"/>
        </w:rPr>
        <w:t>humiliating</w:t>
      </w:r>
      <w:r>
        <w:rPr>
          <w:color w:val="231F20"/>
          <w:spacing w:val="-25"/>
        </w:rPr>
        <w:t> </w:t>
      </w:r>
      <w:r>
        <w:rPr>
          <w:color w:val="231F20"/>
        </w:rPr>
        <w:t>or</w:t>
      </w:r>
      <w:r>
        <w:rPr>
          <w:color w:val="231F20"/>
          <w:spacing w:val="-25"/>
        </w:rPr>
        <w:t> </w:t>
      </w:r>
      <w:r>
        <w:rPr>
          <w:color w:val="231F20"/>
        </w:rPr>
        <w:t>threatening</w:t>
      </w:r>
      <w:r>
        <w:rPr>
          <w:color w:val="231F20"/>
          <w:spacing w:val="-24"/>
        </w:rPr>
        <w:t> </w:t>
      </w:r>
      <w:r>
        <w:rPr>
          <w:color w:val="231F20"/>
        </w:rPr>
        <w:t>and</w:t>
      </w:r>
      <w:r>
        <w:rPr>
          <w:color w:val="231F20"/>
          <w:spacing w:val="-25"/>
        </w:rPr>
        <w:t> </w:t>
      </w:r>
      <w:r>
        <w:rPr>
          <w:color w:val="231F20"/>
        </w:rPr>
        <w:t>that</w:t>
      </w:r>
      <w:r>
        <w:rPr>
          <w:color w:val="231F20"/>
          <w:spacing w:val="-25"/>
        </w:rPr>
        <w:t> </w:t>
      </w:r>
      <w:r>
        <w:rPr>
          <w:color w:val="231F20"/>
        </w:rPr>
        <w:t>potentially</w:t>
      </w:r>
      <w:r>
        <w:rPr>
          <w:color w:val="231F20"/>
          <w:spacing w:val="-25"/>
        </w:rPr>
        <w:t> </w:t>
      </w:r>
      <w:r>
        <w:rPr>
          <w:color w:val="231F20"/>
        </w:rPr>
        <w:t>or actually </w:t>
      </w:r>
      <w:r>
        <w:rPr>
          <w:color w:val="231F20"/>
          <w:spacing w:val="2"/>
        </w:rPr>
        <w:t>affects </w:t>
      </w:r>
      <w:r>
        <w:rPr>
          <w:color w:val="231F20"/>
        </w:rPr>
        <w:t>health and</w:t>
      </w:r>
      <w:r>
        <w:rPr>
          <w:color w:val="231F20"/>
          <w:spacing w:val="-6"/>
        </w:rPr>
        <w:t> </w:t>
      </w:r>
      <w:r>
        <w:rPr>
          <w:color w:val="231F20"/>
        </w:rPr>
        <w:t>wellbeing.</w:t>
      </w:r>
    </w:p>
    <w:p>
      <w:pPr>
        <w:spacing w:before="162"/>
        <w:ind w:left="936" w:right="0" w:firstLine="0"/>
        <w:jc w:val="left"/>
        <w:rPr>
          <w:b/>
          <w:sz w:val="21"/>
        </w:rPr>
      </w:pPr>
      <w:r>
        <w:rPr>
          <w:w w:val="105"/>
          <w:sz w:val="21"/>
        </w:rPr>
        <w:t>Rating: </w:t>
      </w:r>
      <w:r>
        <w:rPr>
          <w:b/>
          <w:color w:val="EC7C30"/>
          <w:w w:val="105"/>
          <w:sz w:val="21"/>
        </w:rPr>
        <w:t>Amber</w:t>
      </w:r>
    </w:p>
    <w:p>
      <w:pPr>
        <w:spacing w:before="234"/>
        <w:ind w:left="936" w:right="0" w:firstLine="0"/>
        <w:jc w:val="left"/>
        <w:rPr>
          <w:sz w:val="11"/>
        </w:rPr>
      </w:pPr>
      <w:r>
        <w:rPr>
          <w:b/>
          <w:w w:val="110"/>
          <w:sz w:val="20"/>
        </w:rPr>
        <w:t>IT Acceptable Use Policy</w:t>
      </w:r>
      <w:r>
        <w:rPr>
          <w:w w:val="110"/>
          <w:position w:val="7"/>
          <w:sz w:val="11"/>
        </w:rPr>
        <w:t>50</w:t>
      </w:r>
    </w:p>
    <w:p>
      <w:pPr>
        <w:pStyle w:val="ListParagraph"/>
        <w:numPr>
          <w:ilvl w:val="0"/>
          <w:numId w:val="61"/>
        </w:numPr>
        <w:tabs>
          <w:tab w:pos="1220" w:val="left" w:leader="none"/>
        </w:tabs>
        <w:spacing w:line="254" w:lineRule="auto" w:before="126" w:after="0"/>
        <w:ind w:left="1219" w:right="2586" w:hanging="283"/>
        <w:jc w:val="left"/>
        <w:rPr>
          <w:sz w:val="21"/>
        </w:rPr>
      </w:pPr>
      <w:r>
        <w:rPr>
          <w:color w:val="231F20"/>
          <w:sz w:val="21"/>
        </w:rPr>
        <w:t>E-mails</w:t>
      </w:r>
      <w:r>
        <w:rPr>
          <w:color w:val="231F20"/>
          <w:spacing w:val="-28"/>
          <w:sz w:val="21"/>
        </w:rPr>
        <w:t> </w:t>
      </w:r>
      <w:r>
        <w:rPr>
          <w:color w:val="231F20"/>
          <w:sz w:val="21"/>
        </w:rPr>
        <w:t>containing</w:t>
      </w:r>
      <w:r>
        <w:rPr>
          <w:color w:val="231F20"/>
          <w:spacing w:val="-27"/>
          <w:sz w:val="21"/>
        </w:rPr>
        <w:t> </w:t>
      </w:r>
      <w:r>
        <w:rPr>
          <w:color w:val="231F20"/>
          <w:sz w:val="21"/>
        </w:rPr>
        <w:t>sexist,</w:t>
      </w:r>
      <w:r>
        <w:rPr>
          <w:color w:val="231F20"/>
          <w:spacing w:val="-27"/>
          <w:sz w:val="21"/>
        </w:rPr>
        <w:t> </w:t>
      </w:r>
      <w:r>
        <w:rPr>
          <w:color w:val="231F20"/>
          <w:sz w:val="21"/>
        </w:rPr>
        <w:t>racist,</w:t>
      </w:r>
      <w:r>
        <w:rPr>
          <w:color w:val="231F20"/>
          <w:spacing w:val="-27"/>
          <w:sz w:val="21"/>
        </w:rPr>
        <w:t> </w:t>
      </w:r>
      <w:r>
        <w:rPr>
          <w:color w:val="231F20"/>
          <w:sz w:val="21"/>
        </w:rPr>
        <w:t>offensive</w:t>
      </w:r>
      <w:r>
        <w:rPr>
          <w:color w:val="231F20"/>
          <w:spacing w:val="-27"/>
          <w:sz w:val="21"/>
        </w:rPr>
        <w:t> </w:t>
      </w:r>
      <w:r>
        <w:rPr>
          <w:color w:val="231F20"/>
          <w:sz w:val="21"/>
        </w:rPr>
        <w:t>or</w:t>
      </w:r>
      <w:r>
        <w:rPr>
          <w:color w:val="231F20"/>
          <w:spacing w:val="-27"/>
          <w:sz w:val="21"/>
        </w:rPr>
        <w:t> </w:t>
      </w:r>
      <w:r>
        <w:rPr>
          <w:color w:val="231F20"/>
          <w:sz w:val="21"/>
        </w:rPr>
        <w:t>abusive</w:t>
      </w:r>
      <w:r>
        <w:rPr>
          <w:color w:val="231F20"/>
          <w:spacing w:val="-27"/>
          <w:sz w:val="21"/>
        </w:rPr>
        <w:t> </w:t>
      </w:r>
      <w:r>
        <w:rPr>
          <w:color w:val="231F20"/>
          <w:sz w:val="21"/>
        </w:rPr>
        <w:t>material</w:t>
      </w:r>
      <w:r>
        <w:rPr>
          <w:color w:val="231F20"/>
          <w:spacing w:val="-27"/>
          <w:sz w:val="21"/>
        </w:rPr>
        <w:t> </w:t>
      </w:r>
      <w:r>
        <w:rPr>
          <w:color w:val="231F20"/>
          <w:sz w:val="21"/>
        </w:rPr>
        <w:t>are</w:t>
      </w:r>
      <w:r>
        <w:rPr>
          <w:color w:val="231F20"/>
          <w:spacing w:val="-27"/>
          <w:sz w:val="21"/>
        </w:rPr>
        <w:t> </w:t>
      </w:r>
      <w:r>
        <w:rPr>
          <w:color w:val="231F20"/>
          <w:sz w:val="21"/>
        </w:rPr>
        <w:t>not</w:t>
      </w:r>
      <w:r>
        <w:rPr>
          <w:color w:val="231F20"/>
          <w:spacing w:val="-27"/>
          <w:sz w:val="21"/>
        </w:rPr>
        <w:t> </w:t>
      </w:r>
      <w:r>
        <w:rPr>
          <w:color w:val="231F20"/>
          <w:sz w:val="21"/>
        </w:rPr>
        <w:t>acceptable</w:t>
      </w:r>
      <w:r>
        <w:rPr>
          <w:color w:val="231F20"/>
          <w:spacing w:val="-27"/>
          <w:sz w:val="21"/>
        </w:rPr>
        <w:t> </w:t>
      </w:r>
      <w:r>
        <w:rPr>
          <w:color w:val="231F20"/>
          <w:sz w:val="21"/>
        </w:rPr>
        <w:t>under</w:t>
      </w:r>
      <w:r>
        <w:rPr>
          <w:color w:val="231F20"/>
          <w:spacing w:val="-27"/>
          <w:sz w:val="21"/>
        </w:rPr>
        <w:t> </w:t>
      </w:r>
      <w:r>
        <w:rPr>
          <w:color w:val="231F20"/>
          <w:sz w:val="21"/>
        </w:rPr>
        <w:t>any circumstances;</w:t>
      </w:r>
    </w:p>
    <w:p>
      <w:pPr>
        <w:pStyle w:val="ListParagraph"/>
        <w:numPr>
          <w:ilvl w:val="0"/>
          <w:numId w:val="61"/>
        </w:numPr>
        <w:tabs>
          <w:tab w:pos="1220" w:val="left" w:leader="none"/>
        </w:tabs>
        <w:spacing w:line="259" w:lineRule="auto" w:before="67" w:after="0"/>
        <w:ind w:left="1219" w:right="2620" w:hanging="283"/>
        <w:jc w:val="left"/>
        <w:rPr>
          <w:sz w:val="21"/>
        </w:rPr>
      </w:pPr>
      <w:r>
        <w:rPr>
          <w:color w:val="231F20"/>
          <w:sz w:val="21"/>
        </w:rPr>
        <w:t>Create</w:t>
      </w:r>
      <w:r>
        <w:rPr>
          <w:color w:val="231F20"/>
          <w:spacing w:val="-19"/>
          <w:sz w:val="21"/>
        </w:rPr>
        <w:t> </w:t>
      </w:r>
      <w:r>
        <w:rPr>
          <w:color w:val="231F20"/>
          <w:sz w:val="21"/>
        </w:rPr>
        <w:t>or</w:t>
      </w:r>
      <w:r>
        <w:rPr>
          <w:color w:val="231F20"/>
          <w:spacing w:val="-18"/>
          <w:sz w:val="21"/>
        </w:rPr>
        <w:t> </w:t>
      </w:r>
      <w:r>
        <w:rPr>
          <w:color w:val="231F20"/>
          <w:sz w:val="21"/>
        </w:rPr>
        <w:t>transmit</w:t>
      </w:r>
      <w:r>
        <w:rPr>
          <w:color w:val="231F20"/>
          <w:spacing w:val="-18"/>
          <w:sz w:val="21"/>
        </w:rPr>
        <w:t> </w:t>
      </w:r>
      <w:r>
        <w:rPr>
          <w:color w:val="231F20"/>
          <w:sz w:val="21"/>
        </w:rPr>
        <w:t>any</w:t>
      </w:r>
      <w:r>
        <w:rPr>
          <w:color w:val="231F20"/>
          <w:spacing w:val="-18"/>
          <w:sz w:val="21"/>
        </w:rPr>
        <w:t> </w:t>
      </w:r>
      <w:r>
        <w:rPr>
          <w:color w:val="231F20"/>
          <w:sz w:val="21"/>
        </w:rPr>
        <w:t>material</w:t>
      </w:r>
      <w:r>
        <w:rPr>
          <w:color w:val="231F20"/>
          <w:spacing w:val="-18"/>
          <w:sz w:val="21"/>
        </w:rPr>
        <w:t> </w:t>
      </w:r>
      <w:r>
        <w:rPr>
          <w:color w:val="231F20"/>
          <w:sz w:val="21"/>
        </w:rPr>
        <w:t>that</w:t>
      </w:r>
      <w:r>
        <w:rPr>
          <w:color w:val="231F20"/>
          <w:spacing w:val="-18"/>
          <w:sz w:val="21"/>
        </w:rPr>
        <w:t> </w:t>
      </w:r>
      <w:r>
        <w:rPr>
          <w:color w:val="231F20"/>
          <w:sz w:val="21"/>
        </w:rPr>
        <w:t>could</w:t>
      </w:r>
      <w:r>
        <w:rPr>
          <w:color w:val="231F20"/>
          <w:spacing w:val="-18"/>
          <w:sz w:val="21"/>
        </w:rPr>
        <w:t> </w:t>
      </w:r>
      <w:r>
        <w:rPr>
          <w:color w:val="231F20"/>
          <w:sz w:val="21"/>
        </w:rPr>
        <w:t>reasonably</w:t>
      </w:r>
      <w:r>
        <w:rPr>
          <w:color w:val="231F20"/>
          <w:spacing w:val="-18"/>
          <w:sz w:val="21"/>
        </w:rPr>
        <w:t> </w:t>
      </w:r>
      <w:r>
        <w:rPr>
          <w:color w:val="231F20"/>
          <w:sz w:val="21"/>
        </w:rPr>
        <w:t>be</w:t>
      </w:r>
      <w:r>
        <w:rPr>
          <w:color w:val="231F20"/>
          <w:spacing w:val="-18"/>
          <w:sz w:val="21"/>
        </w:rPr>
        <w:t> </w:t>
      </w:r>
      <w:r>
        <w:rPr>
          <w:color w:val="231F20"/>
          <w:sz w:val="21"/>
        </w:rPr>
        <w:t>deemed</w:t>
      </w:r>
      <w:r>
        <w:rPr>
          <w:color w:val="231F20"/>
          <w:spacing w:val="-19"/>
          <w:sz w:val="21"/>
        </w:rPr>
        <w:t> </w:t>
      </w:r>
      <w:r>
        <w:rPr>
          <w:color w:val="231F20"/>
          <w:sz w:val="21"/>
        </w:rPr>
        <w:t>offensive,</w:t>
      </w:r>
      <w:r>
        <w:rPr>
          <w:color w:val="231F20"/>
          <w:spacing w:val="-18"/>
          <w:sz w:val="21"/>
        </w:rPr>
        <w:t> </w:t>
      </w:r>
      <w:r>
        <w:rPr>
          <w:color w:val="231F20"/>
          <w:sz w:val="21"/>
        </w:rPr>
        <w:t>obscene</w:t>
      </w:r>
      <w:r>
        <w:rPr>
          <w:color w:val="231F20"/>
          <w:spacing w:val="-18"/>
          <w:sz w:val="21"/>
        </w:rPr>
        <w:t> </w:t>
      </w:r>
      <w:r>
        <w:rPr>
          <w:color w:val="231F20"/>
          <w:sz w:val="21"/>
        </w:rPr>
        <w:t>or </w:t>
      </w:r>
      <w:r>
        <w:rPr>
          <w:color w:val="231F20"/>
          <w:w w:val="95"/>
          <w:sz w:val="21"/>
        </w:rPr>
        <w:t>indecent,</w:t>
      </w:r>
      <w:r>
        <w:rPr>
          <w:color w:val="231F20"/>
          <w:spacing w:val="-5"/>
          <w:w w:val="95"/>
          <w:sz w:val="21"/>
        </w:rPr>
        <w:t> </w:t>
      </w:r>
      <w:r>
        <w:rPr>
          <w:color w:val="231F20"/>
          <w:w w:val="95"/>
          <w:sz w:val="21"/>
        </w:rPr>
        <w:t>intimidating</w:t>
      </w:r>
      <w:r>
        <w:rPr>
          <w:color w:val="231F20"/>
          <w:spacing w:val="-4"/>
          <w:w w:val="95"/>
          <w:sz w:val="21"/>
        </w:rPr>
        <w:t> </w:t>
      </w:r>
      <w:r>
        <w:rPr>
          <w:color w:val="231F20"/>
          <w:w w:val="95"/>
          <w:sz w:val="21"/>
        </w:rPr>
        <w:t>or</w:t>
      </w:r>
      <w:r>
        <w:rPr>
          <w:color w:val="231F20"/>
          <w:spacing w:val="-5"/>
          <w:w w:val="95"/>
          <w:sz w:val="21"/>
        </w:rPr>
        <w:t> </w:t>
      </w:r>
      <w:r>
        <w:rPr>
          <w:color w:val="231F20"/>
          <w:w w:val="95"/>
          <w:sz w:val="21"/>
        </w:rPr>
        <w:t>distressing</w:t>
      </w:r>
      <w:r>
        <w:rPr>
          <w:color w:val="231F20"/>
          <w:spacing w:val="-4"/>
          <w:w w:val="95"/>
          <w:sz w:val="21"/>
        </w:rPr>
        <w:t> </w:t>
      </w:r>
      <w:r>
        <w:rPr>
          <w:color w:val="231F20"/>
          <w:w w:val="95"/>
          <w:sz w:val="21"/>
        </w:rPr>
        <w:t>(other</w:t>
      </w:r>
      <w:r>
        <w:rPr>
          <w:color w:val="231F20"/>
          <w:spacing w:val="-5"/>
          <w:w w:val="95"/>
          <w:sz w:val="21"/>
        </w:rPr>
        <w:t> </w:t>
      </w:r>
      <w:r>
        <w:rPr>
          <w:color w:val="231F20"/>
          <w:w w:val="95"/>
          <w:sz w:val="21"/>
        </w:rPr>
        <w:t>than</w:t>
      </w:r>
      <w:r>
        <w:rPr>
          <w:color w:val="231F20"/>
          <w:spacing w:val="-4"/>
          <w:w w:val="95"/>
          <w:sz w:val="21"/>
        </w:rPr>
        <w:t> </w:t>
      </w:r>
      <w:r>
        <w:rPr>
          <w:color w:val="231F20"/>
          <w:w w:val="95"/>
          <w:sz w:val="21"/>
        </w:rPr>
        <w:t>for</w:t>
      </w:r>
      <w:r>
        <w:rPr>
          <w:color w:val="231F20"/>
          <w:spacing w:val="-5"/>
          <w:w w:val="95"/>
          <w:sz w:val="21"/>
        </w:rPr>
        <w:t> </w:t>
      </w:r>
      <w:r>
        <w:rPr>
          <w:color w:val="231F20"/>
          <w:w w:val="95"/>
          <w:sz w:val="21"/>
        </w:rPr>
        <w:t>approved</w:t>
      </w:r>
      <w:r>
        <w:rPr>
          <w:color w:val="231F20"/>
          <w:spacing w:val="-4"/>
          <w:w w:val="95"/>
          <w:sz w:val="21"/>
        </w:rPr>
        <w:t> </w:t>
      </w:r>
      <w:r>
        <w:rPr>
          <w:color w:val="231F20"/>
          <w:w w:val="95"/>
          <w:sz w:val="21"/>
        </w:rPr>
        <w:t>teaching,</w:t>
      </w:r>
      <w:r>
        <w:rPr>
          <w:color w:val="231F20"/>
          <w:spacing w:val="-5"/>
          <w:w w:val="95"/>
          <w:sz w:val="21"/>
        </w:rPr>
        <w:t> </w:t>
      </w:r>
      <w:r>
        <w:rPr>
          <w:color w:val="231F20"/>
          <w:w w:val="95"/>
          <w:sz w:val="21"/>
        </w:rPr>
        <w:t>research</w:t>
      </w:r>
      <w:r>
        <w:rPr>
          <w:color w:val="231F20"/>
          <w:spacing w:val="-4"/>
          <w:w w:val="95"/>
          <w:sz w:val="21"/>
        </w:rPr>
        <w:t> </w:t>
      </w:r>
      <w:r>
        <w:rPr>
          <w:color w:val="231F20"/>
          <w:w w:val="95"/>
          <w:sz w:val="21"/>
        </w:rPr>
        <w:t>or</w:t>
      </w:r>
      <w:r>
        <w:rPr>
          <w:color w:val="231F20"/>
          <w:spacing w:val="-5"/>
          <w:w w:val="95"/>
          <w:sz w:val="21"/>
        </w:rPr>
        <w:t> </w:t>
      </w:r>
      <w:r>
        <w:rPr>
          <w:color w:val="231F20"/>
          <w:w w:val="95"/>
          <w:sz w:val="21"/>
        </w:rPr>
        <w:t>incident </w:t>
      </w:r>
      <w:r>
        <w:rPr>
          <w:color w:val="231F20"/>
          <w:sz w:val="21"/>
        </w:rPr>
        <w:t>investigation</w:t>
      </w:r>
      <w:r>
        <w:rPr>
          <w:color w:val="231F20"/>
          <w:spacing w:val="-1"/>
          <w:sz w:val="21"/>
        </w:rPr>
        <w:t> </w:t>
      </w:r>
      <w:r>
        <w:rPr>
          <w:color w:val="231F20"/>
          <w:sz w:val="21"/>
        </w:rPr>
        <w:t>purposes);</w:t>
      </w:r>
    </w:p>
    <w:p>
      <w:pPr>
        <w:pStyle w:val="ListParagraph"/>
        <w:numPr>
          <w:ilvl w:val="0"/>
          <w:numId w:val="61"/>
        </w:numPr>
        <w:tabs>
          <w:tab w:pos="1220" w:val="left" w:leader="none"/>
        </w:tabs>
        <w:spacing w:line="254" w:lineRule="auto" w:before="59" w:after="0"/>
        <w:ind w:left="1219" w:right="2482" w:hanging="283"/>
        <w:jc w:val="left"/>
        <w:rPr>
          <w:sz w:val="21"/>
        </w:rPr>
      </w:pPr>
      <w:r>
        <w:rPr>
          <w:color w:val="231F20"/>
          <w:sz w:val="21"/>
        </w:rPr>
        <w:t>Acceptable</w:t>
      </w:r>
      <w:r>
        <w:rPr>
          <w:color w:val="231F20"/>
          <w:spacing w:val="-28"/>
          <w:sz w:val="21"/>
        </w:rPr>
        <w:t> </w:t>
      </w:r>
      <w:r>
        <w:rPr>
          <w:color w:val="231F20"/>
          <w:sz w:val="21"/>
        </w:rPr>
        <w:t>use</w:t>
      </w:r>
      <w:r>
        <w:rPr>
          <w:color w:val="231F20"/>
          <w:spacing w:val="-28"/>
          <w:sz w:val="21"/>
        </w:rPr>
        <w:t> </w:t>
      </w:r>
      <w:r>
        <w:rPr>
          <w:color w:val="231F20"/>
          <w:sz w:val="21"/>
        </w:rPr>
        <w:t>of</w:t>
      </w:r>
      <w:r>
        <w:rPr>
          <w:color w:val="231F20"/>
          <w:spacing w:val="-27"/>
          <w:sz w:val="21"/>
        </w:rPr>
        <w:t> </w:t>
      </w:r>
      <w:r>
        <w:rPr>
          <w:color w:val="231F20"/>
          <w:sz w:val="21"/>
        </w:rPr>
        <w:t>IT</w:t>
      </w:r>
      <w:r>
        <w:rPr>
          <w:color w:val="231F20"/>
          <w:spacing w:val="-28"/>
          <w:sz w:val="21"/>
        </w:rPr>
        <w:t> </w:t>
      </w:r>
      <w:r>
        <w:rPr>
          <w:color w:val="231F20"/>
          <w:sz w:val="21"/>
        </w:rPr>
        <w:t>permits</w:t>
      </w:r>
      <w:r>
        <w:rPr>
          <w:color w:val="231F20"/>
          <w:spacing w:val="-28"/>
          <w:sz w:val="21"/>
        </w:rPr>
        <w:t> </w:t>
      </w:r>
      <w:r>
        <w:rPr>
          <w:color w:val="231F20"/>
          <w:sz w:val="21"/>
        </w:rPr>
        <w:t>the</w:t>
      </w:r>
      <w:r>
        <w:rPr>
          <w:color w:val="231F20"/>
          <w:spacing w:val="-27"/>
          <w:sz w:val="21"/>
        </w:rPr>
        <w:t> </w:t>
      </w:r>
      <w:r>
        <w:rPr>
          <w:color w:val="231F20"/>
          <w:sz w:val="21"/>
        </w:rPr>
        <w:t>personal</w:t>
      </w:r>
      <w:r>
        <w:rPr>
          <w:color w:val="231F20"/>
          <w:spacing w:val="-28"/>
          <w:sz w:val="21"/>
        </w:rPr>
        <w:t> </w:t>
      </w:r>
      <w:r>
        <w:rPr>
          <w:color w:val="231F20"/>
          <w:sz w:val="21"/>
        </w:rPr>
        <w:t>use</w:t>
      </w:r>
      <w:r>
        <w:rPr>
          <w:color w:val="231F20"/>
          <w:spacing w:val="-27"/>
          <w:sz w:val="21"/>
        </w:rPr>
        <w:t> </w:t>
      </w:r>
      <w:r>
        <w:rPr>
          <w:color w:val="231F20"/>
          <w:sz w:val="21"/>
        </w:rPr>
        <w:t>of</w:t>
      </w:r>
      <w:r>
        <w:rPr>
          <w:color w:val="231F20"/>
          <w:spacing w:val="-28"/>
          <w:sz w:val="21"/>
        </w:rPr>
        <w:t> </w:t>
      </w:r>
      <w:r>
        <w:rPr>
          <w:color w:val="231F20"/>
          <w:sz w:val="21"/>
        </w:rPr>
        <w:t>University</w:t>
      </w:r>
      <w:r>
        <w:rPr>
          <w:color w:val="231F20"/>
          <w:spacing w:val="-28"/>
          <w:sz w:val="21"/>
        </w:rPr>
        <w:t> </w:t>
      </w:r>
      <w:r>
        <w:rPr>
          <w:color w:val="231F20"/>
          <w:sz w:val="21"/>
        </w:rPr>
        <w:t>IT</w:t>
      </w:r>
      <w:r>
        <w:rPr>
          <w:color w:val="231F20"/>
          <w:spacing w:val="-27"/>
          <w:sz w:val="21"/>
        </w:rPr>
        <w:t> </w:t>
      </w:r>
      <w:r>
        <w:rPr>
          <w:color w:val="231F20"/>
          <w:sz w:val="21"/>
        </w:rPr>
        <w:t>Resources</w:t>
      </w:r>
      <w:r>
        <w:rPr>
          <w:color w:val="231F20"/>
          <w:spacing w:val="-28"/>
          <w:sz w:val="21"/>
        </w:rPr>
        <w:t> </w:t>
      </w:r>
      <w:r>
        <w:rPr>
          <w:color w:val="231F20"/>
          <w:sz w:val="21"/>
        </w:rPr>
        <w:t>provided</w:t>
      </w:r>
      <w:r>
        <w:rPr>
          <w:color w:val="231F20"/>
          <w:spacing w:val="-27"/>
          <w:sz w:val="21"/>
        </w:rPr>
        <w:t> </w:t>
      </w:r>
      <w:r>
        <w:rPr>
          <w:color w:val="231F20"/>
          <w:sz w:val="21"/>
        </w:rPr>
        <w:t>it</w:t>
      </w:r>
      <w:r>
        <w:rPr>
          <w:color w:val="231F20"/>
          <w:spacing w:val="-28"/>
          <w:sz w:val="21"/>
        </w:rPr>
        <w:t> </w:t>
      </w:r>
      <w:r>
        <w:rPr>
          <w:color w:val="231F20"/>
          <w:sz w:val="21"/>
        </w:rPr>
        <w:t>does</w:t>
      </w:r>
      <w:r>
        <w:rPr>
          <w:color w:val="231F20"/>
          <w:spacing w:val="-28"/>
          <w:sz w:val="21"/>
        </w:rPr>
        <w:t> </w:t>
      </w:r>
      <w:r>
        <w:rPr>
          <w:color w:val="231F20"/>
          <w:sz w:val="21"/>
        </w:rPr>
        <w:t>not: Damage the reputation or operations of the University;</w:t>
      </w:r>
      <w:r>
        <w:rPr>
          <w:color w:val="231F20"/>
          <w:spacing w:val="-26"/>
          <w:sz w:val="21"/>
        </w:rPr>
        <w:t> </w:t>
      </w:r>
      <w:r>
        <w:rPr>
          <w:color w:val="231F20"/>
          <w:sz w:val="21"/>
        </w:rPr>
        <w:t>and</w:t>
      </w:r>
    </w:p>
    <w:p>
      <w:pPr>
        <w:spacing w:before="124"/>
        <w:ind w:left="936" w:right="0" w:firstLine="0"/>
        <w:jc w:val="left"/>
        <w:rPr>
          <w:b/>
          <w:sz w:val="21"/>
        </w:rPr>
      </w:pPr>
      <w:r>
        <w:rPr>
          <w:w w:val="105"/>
          <w:sz w:val="21"/>
        </w:rPr>
        <w:t>Rating: </w:t>
      </w:r>
      <w:r>
        <w:rPr>
          <w:b/>
          <w:color w:val="EC7C30"/>
          <w:w w:val="105"/>
          <w:sz w:val="21"/>
        </w:rPr>
        <w:t>Amber</w:t>
      </w:r>
    </w:p>
    <w:p>
      <w:pPr>
        <w:pStyle w:val="BodyText"/>
        <w:spacing w:before="1"/>
        <w:rPr>
          <w:b/>
          <w:sz w:val="20"/>
        </w:rPr>
      </w:pPr>
    </w:p>
    <w:p>
      <w:pPr>
        <w:spacing w:before="1"/>
        <w:ind w:left="936" w:right="0" w:firstLine="0"/>
        <w:jc w:val="left"/>
        <w:rPr>
          <w:sz w:val="11"/>
        </w:rPr>
      </w:pPr>
      <w:r>
        <w:rPr>
          <w:b/>
          <w:w w:val="110"/>
          <w:sz w:val="20"/>
        </w:rPr>
        <w:t>Cultural Diversity and Inclusive Practice Toolkit</w:t>
      </w:r>
      <w:r>
        <w:rPr>
          <w:w w:val="110"/>
          <w:position w:val="7"/>
          <w:sz w:val="11"/>
        </w:rPr>
        <w:t>51</w:t>
      </w:r>
    </w:p>
    <w:p>
      <w:pPr>
        <w:pStyle w:val="ListParagraph"/>
        <w:numPr>
          <w:ilvl w:val="0"/>
          <w:numId w:val="61"/>
        </w:numPr>
        <w:tabs>
          <w:tab w:pos="1220" w:val="left" w:leader="none"/>
        </w:tabs>
        <w:spacing w:line="398" w:lineRule="auto" w:before="126" w:after="0"/>
        <w:ind w:left="936" w:right="5749" w:firstLine="0"/>
        <w:jc w:val="left"/>
        <w:rPr>
          <w:b/>
          <w:sz w:val="21"/>
        </w:rPr>
      </w:pPr>
      <w:r>
        <w:rPr>
          <w:color w:val="231F20"/>
          <w:sz w:val="21"/>
        </w:rPr>
        <w:t>Discussion</w:t>
      </w:r>
      <w:r>
        <w:rPr>
          <w:color w:val="231F20"/>
          <w:spacing w:val="-12"/>
          <w:sz w:val="21"/>
        </w:rPr>
        <w:t> </w:t>
      </w:r>
      <w:r>
        <w:rPr>
          <w:color w:val="231F20"/>
          <w:sz w:val="21"/>
        </w:rPr>
        <w:t>of</w:t>
      </w:r>
      <w:r>
        <w:rPr>
          <w:color w:val="231F20"/>
          <w:spacing w:val="-12"/>
          <w:sz w:val="21"/>
        </w:rPr>
        <w:t> </w:t>
      </w:r>
      <w:r>
        <w:rPr>
          <w:color w:val="231F20"/>
          <w:sz w:val="21"/>
        </w:rPr>
        <w:t>appropriate</w:t>
      </w:r>
      <w:r>
        <w:rPr>
          <w:color w:val="231F20"/>
          <w:spacing w:val="-12"/>
          <w:sz w:val="21"/>
        </w:rPr>
        <w:t> </w:t>
      </w:r>
      <w:r>
        <w:rPr>
          <w:color w:val="231F20"/>
          <w:sz w:val="21"/>
        </w:rPr>
        <w:t>/</w:t>
      </w:r>
      <w:r>
        <w:rPr>
          <w:color w:val="231F20"/>
          <w:spacing w:val="-12"/>
          <w:sz w:val="21"/>
        </w:rPr>
        <w:t> </w:t>
      </w:r>
      <w:r>
        <w:rPr>
          <w:color w:val="231F20"/>
          <w:sz w:val="21"/>
        </w:rPr>
        <w:t>inappropriate</w:t>
      </w:r>
      <w:r>
        <w:rPr>
          <w:color w:val="231F20"/>
          <w:spacing w:val="-12"/>
          <w:sz w:val="21"/>
        </w:rPr>
        <w:t> </w:t>
      </w:r>
      <w:r>
        <w:rPr>
          <w:color w:val="231F20"/>
          <w:sz w:val="21"/>
        </w:rPr>
        <w:t>language</w:t>
      </w:r>
      <w:r>
        <w:rPr>
          <w:sz w:val="21"/>
        </w:rPr>
        <w:t> </w:t>
      </w:r>
      <w:r>
        <w:rPr>
          <w:w w:val="105"/>
          <w:sz w:val="21"/>
        </w:rPr>
        <w:t>Rating:</w:t>
      </w:r>
      <w:r>
        <w:rPr>
          <w:spacing w:val="-2"/>
          <w:w w:val="105"/>
          <w:sz w:val="21"/>
        </w:rPr>
        <w:t> </w:t>
      </w:r>
      <w:r>
        <w:rPr>
          <w:b/>
          <w:color w:val="EC7C30"/>
          <w:w w:val="105"/>
          <w:sz w:val="21"/>
        </w:rPr>
        <w:t>Amber</w:t>
      </w:r>
    </w:p>
    <w:p>
      <w:pPr>
        <w:spacing w:before="213"/>
        <w:ind w:left="936" w:right="0" w:firstLine="0"/>
        <w:jc w:val="left"/>
        <w:rPr>
          <w:sz w:val="24"/>
        </w:rPr>
      </w:pPr>
      <w:r>
        <w:rPr>
          <w:color w:val="BB1F25"/>
          <w:w w:val="105"/>
          <w:sz w:val="24"/>
        </w:rPr>
        <w:t>Policy - Intellectual freedom</w:t>
      </w:r>
    </w:p>
    <w:p>
      <w:pPr>
        <w:pStyle w:val="ListParagraph"/>
        <w:numPr>
          <w:ilvl w:val="0"/>
          <w:numId w:val="61"/>
        </w:numPr>
        <w:tabs>
          <w:tab w:pos="1220" w:val="left" w:leader="none"/>
        </w:tabs>
        <w:spacing w:line="240" w:lineRule="auto" w:before="186"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9"/>
        </w:rPr>
      </w:pPr>
      <w:r>
        <w:rPr/>
        <w:pict>
          <v:line style="position:absolute;mso-position-horizontal-relative:page;mso-position-vertical-relative:paragraph;z-index:2600;mso-wrap-distance-left:0;mso-wrap-distance-right:0" from="71.810997pt,20.167452pt" to="474.330997pt,20.167452pt" stroked="true" strokeweight=".709pt" strokecolor="#165576">
            <v:stroke dashstyle="solid"/>
            <w10:wrap type="topAndBottom"/>
          </v:line>
        </w:pict>
      </w:r>
    </w:p>
    <w:p>
      <w:pPr>
        <w:pStyle w:val="ListParagraph"/>
        <w:numPr>
          <w:ilvl w:val="0"/>
          <w:numId w:val="60"/>
        </w:numPr>
        <w:tabs>
          <w:tab w:pos="1198" w:val="left" w:leader="none"/>
        </w:tabs>
        <w:spacing w:line="240" w:lineRule="auto" w:before="57" w:after="0"/>
        <w:ind w:left="1197" w:right="0" w:hanging="261"/>
        <w:jc w:val="left"/>
        <w:rPr>
          <w:sz w:val="15"/>
        </w:rPr>
      </w:pPr>
      <w:hyperlink r:id="rId11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4"/>
            <w:w w:val="78"/>
            <w:sz w:val="15"/>
          </w:rPr>
          <w:t>f</w:t>
        </w:r>
        <w:r>
          <w:rPr>
            <w:color w:val="231F20"/>
            <w:spacing w:val="2"/>
            <w:w w:val="90"/>
            <w:sz w:val="15"/>
          </w:rPr>
          <w:t>lin</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85"/>
            <w:sz w:val="15"/>
          </w:rPr>
          <w:t>m</w:t>
        </w:r>
        <w:r>
          <w:rPr>
            <w:color w:val="231F20"/>
            <w:spacing w:val="2"/>
            <w:w w:val="99"/>
            <w:sz w:val="15"/>
          </w:rPr>
          <w:t>an</w:t>
        </w:r>
        <w:r>
          <w:rPr>
            <w:color w:val="231F20"/>
            <w:spacing w:val="2"/>
            <w:w w:val="97"/>
            <w:sz w:val="15"/>
          </w:rPr>
          <w:t>ua</w:t>
        </w:r>
        <w:r>
          <w:rPr>
            <w:color w:val="231F20"/>
            <w:spacing w:val="-2"/>
            <w:w w:val="97"/>
            <w:sz w:val="15"/>
          </w:rPr>
          <w:t>l</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9"/>
            <w:w w:val="101"/>
            <w:sz w:val="15"/>
          </w:rPr>
          <w:t>y</w:t>
        </w:r>
        <w:r>
          <w:rPr>
            <w:color w:val="231F20"/>
            <w:spacing w:val="-9"/>
            <w:w w:val="153"/>
            <w:sz w:val="15"/>
          </w:rPr>
          <w:t>/</w:t>
        </w:r>
        <w:r>
          <w:rPr>
            <w:color w:val="231F20"/>
            <w:spacing w:val="2"/>
            <w:w w:val="94"/>
            <w:sz w:val="15"/>
          </w:rPr>
          <w:t>n</w:t>
        </w:r>
        <w:r>
          <w:rPr>
            <w:color w:val="231F20"/>
            <w:spacing w:val="5"/>
            <w:w w:val="94"/>
            <w:sz w:val="15"/>
          </w:rPr>
          <w:t>o</w:t>
        </w:r>
        <w:r>
          <w:rPr>
            <w:color w:val="231F20"/>
            <w:spacing w:val="3"/>
            <w:w w:val="104"/>
            <w:sz w:val="15"/>
          </w:rPr>
          <w:t>-</w:t>
        </w:r>
        <w:r>
          <w:rPr>
            <w:color w:val="231F20"/>
            <w:spacing w:val="2"/>
            <w:w w:val="94"/>
            <w:sz w:val="15"/>
          </w:rPr>
          <w:t>bu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89"/>
            <w:sz w:val="15"/>
          </w:rPr>
          <w:t>in</w:t>
        </w:r>
        <w:r>
          <w:rPr>
            <w:color w:val="231F20"/>
            <w:spacing w:val="2"/>
            <w:w w:val="104"/>
            <w:sz w:val="15"/>
          </w:rPr>
          <w:t>g</w:t>
        </w:r>
        <w:r>
          <w:rPr>
            <w:color w:val="231F20"/>
            <w:w w:val="104"/>
            <w:sz w:val="15"/>
          </w:rPr>
          <w:t>.</w:t>
        </w:r>
        <w:r>
          <w:rPr>
            <w:color w:val="231F20"/>
            <w:spacing w:val="3"/>
            <w:w w:val="103"/>
            <w:sz w:val="15"/>
          </w:rPr>
          <w:t>c</w:t>
        </w:r>
        <w:r>
          <w:rPr>
            <w:color w:val="231F20"/>
            <w:spacing w:val="4"/>
            <w:w w:val="78"/>
            <w:sz w:val="15"/>
          </w:rPr>
          <w:t>f</w:t>
        </w:r>
        <w:r>
          <w:rPr>
            <w:color w:val="231F20"/>
            <w:w w:val="85"/>
            <w:sz w:val="15"/>
          </w:rPr>
          <w:t>m</w:t>
        </w:r>
      </w:hyperlink>
    </w:p>
    <w:p>
      <w:pPr>
        <w:pStyle w:val="ListParagraph"/>
        <w:numPr>
          <w:ilvl w:val="0"/>
          <w:numId w:val="60"/>
        </w:numPr>
        <w:tabs>
          <w:tab w:pos="1198" w:val="left" w:leader="none"/>
        </w:tabs>
        <w:spacing w:line="240" w:lineRule="auto" w:before="82" w:after="0"/>
        <w:ind w:left="1197" w:right="0" w:hanging="261"/>
        <w:jc w:val="left"/>
        <w:rPr>
          <w:sz w:val="15"/>
        </w:rPr>
      </w:pPr>
      <w:hyperlink r:id="rId113">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4"/>
            <w:w w:val="78"/>
            <w:sz w:val="15"/>
          </w:rPr>
          <w:t>f</w:t>
        </w:r>
        <w:r>
          <w:rPr>
            <w:color w:val="231F20"/>
            <w:spacing w:val="2"/>
            <w:w w:val="90"/>
            <w:sz w:val="15"/>
          </w:rPr>
          <w:t>lin</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pp</w:t>
        </w:r>
        <w:r>
          <w:rPr>
            <w:color w:val="231F20"/>
            <w:spacing w:val="2"/>
            <w:w w:val="85"/>
            <w:sz w:val="15"/>
          </w:rPr>
          <w:t>m</w:t>
        </w:r>
        <w:r>
          <w:rPr>
            <w:color w:val="231F20"/>
            <w:spacing w:val="2"/>
            <w:w w:val="99"/>
            <w:sz w:val="15"/>
          </w:rPr>
          <w:t>an</w:t>
        </w:r>
        <w:r>
          <w:rPr>
            <w:color w:val="231F20"/>
            <w:spacing w:val="2"/>
            <w:w w:val="97"/>
            <w:sz w:val="15"/>
          </w:rPr>
          <w:t>ua</w:t>
        </w:r>
        <w:r>
          <w:rPr>
            <w:color w:val="231F20"/>
            <w:spacing w:val="-2"/>
            <w:w w:val="97"/>
            <w:sz w:val="15"/>
          </w:rPr>
          <w:t>l</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90"/>
            <w:sz w:val="15"/>
          </w:rPr>
          <w:t>mpu</w:t>
        </w:r>
        <w:r>
          <w:rPr>
            <w:color w:val="231F20"/>
            <w:spacing w:val="3"/>
            <w:w w:val="63"/>
            <w:sz w:val="15"/>
          </w:rPr>
          <w:t>t</w:t>
        </w:r>
        <w:r>
          <w:rPr>
            <w:color w:val="231F20"/>
            <w:spacing w:val="2"/>
            <w:w w:val="89"/>
            <w:sz w:val="15"/>
          </w:rPr>
          <w:t>in</w:t>
        </w:r>
        <w:r>
          <w:rPr>
            <w:color w:val="231F20"/>
            <w:spacing w:val="1"/>
            <w:w w:val="111"/>
            <w:sz w:val="15"/>
          </w:rPr>
          <w:t>g</w:t>
        </w:r>
        <w:r>
          <w:rPr>
            <w:color w:val="231F20"/>
            <w:spacing w:val="-1"/>
            <w:w w:val="153"/>
            <w:sz w:val="15"/>
          </w:rPr>
          <w:t>/</w:t>
        </w:r>
        <w:r>
          <w:rPr>
            <w:color w:val="231F20"/>
            <w:spacing w:val="2"/>
            <w:w w:val="90"/>
            <w:sz w:val="15"/>
          </w:rPr>
          <w:t>i</w:t>
        </w:r>
        <w:r>
          <w:rPr>
            <w:color w:val="231F20"/>
            <w:spacing w:val="3"/>
            <w:w w:val="103"/>
            <w:sz w:val="15"/>
          </w:rPr>
          <w:t>c</w:t>
        </w:r>
        <w:r>
          <w:rPr>
            <w:color w:val="231F20"/>
            <w:spacing w:val="3"/>
            <w:w w:val="63"/>
            <w:sz w:val="15"/>
          </w:rPr>
          <w:t>t</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1"/>
            <w:w w:val="96"/>
            <w:sz w:val="15"/>
          </w:rPr>
          <w:t>e</w:t>
        </w:r>
        <w:r>
          <w:rPr>
            <w:color w:val="231F20"/>
            <w:w w:val="90"/>
            <w:sz w:val="15"/>
          </w:rPr>
          <w:t>.</w:t>
        </w:r>
        <w:r>
          <w:rPr>
            <w:color w:val="231F20"/>
            <w:spacing w:val="3"/>
            <w:w w:val="103"/>
            <w:sz w:val="15"/>
          </w:rPr>
          <w:t>c</w:t>
        </w:r>
        <w:r>
          <w:rPr>
            <w:color w:val="231F20"/>
            <w:spacing w:val="4"/>
            <w:w w:val="78"/>
            <w:sz w:val="15"/>
          </w:rPr>
          <w:t>f</w:t>
        </w:r>
        <w:r>
          <w:rPr>
            <w:color w:val="231F20"/>
            <w:w w:val="85"/>
            <w:sz w:val="15"/>
          </w:rPr>
          <w:t>m</w:t>
        </w:r>
      </w:hyperlink>
    </w:p>
    <w:p>
      <w:pPr>
        <w:pStyle w:val="ListParagraph"/>
        <w:numPr>
          <w:ilvl w:val="0"/>
          <w:numId w:val="60"/>
        </w:numPr>
        <w:tabs>
          <w:tab w:pos="1199" w:val="left" w:leader="none"/>
        </w:tabs>
        <w:spacing w:line="240" w:lineRule="auto" w:before="81" w:after="0"/>
        <w:ind w:left="1198" w:right="0" w:hanging="262"/>
        <w:jc w:val="left"/>
        <w:rPr>
          <w:sz w:val="15"/>
        </w:rPr>
      </w:pPr>
      <w:hyperlink r:id="rId114">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4"/>
            <w:w w:val="78"/>
            <w:sz w:val="15"/>
          </w:rPr>
          <w:t>f</w:t>
        </w:r>
        <w:r>
          <w:rPr>
            <w:color w:val="231F20"/>
            <w:spacing w:val="2"/>
            <w:w w:val="90"/>
            <w:sz w:val="15"/>
          </w:rPr>
          <w:t>li</w:t>
        </w:r>
        <w:r>
          <w:rPr>
            <w:color w:val="231F20"/>
            <w:spacing w:val="2"/>
            <w:w w:val="94"/>
            <w:sz w:val="15"/>
          </w:rPr>
          <w:t>n</w:t>
        </w:r>
        <w:r>
          <w:rPr>
            <w:color w:val="231F20"/>
            <w:spacing w:val="3"/>
            <w:w w:val="94"/>
            <w:sz w:val="15"/>
          </w:rPr>
          <w:t>d</w:t>
        </w:r>
        <w:r>
          <w:rPr>
            <w:color w:val="231F20"/>
            <w:spacing w:val="2"/>
            <w:w w:val="91"/>
            <w:sz w:val="15"/>
          </w:rPr>
          <w:t>er</w:t>
        </w:r>
        <w:r>
          <w:rPr>
            <w:color w:val="231F20"/>
            <w:spacing w:val="3"/>
            <w:w w:val="91"/>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1"/>
            <w:sz w:val="15"/>
          </w:rPr>
          <w:t>cd</w:t>
        </w:r>
        <w:r>
          <w:rPr>
            <w:color w:val="231F20"/>
            <w:spacing w:val="2"/>
            <w:w w:val="90"/>
            <w:sz w:val="15"/>
          </w:rPr>
          <w:t>i</w:t>
        </w:r>
        <w:r>
          <w:rPr>
            <w:color w:val="231F20"/>
            <w:spacing w:val="-5"/>
            <w:w w:val="100"/>
            <w:sz w:val="15"/>
          </w:rPr>
          <w:t>p</w:t>
        </w:r>
        <w:r>
          <w:rPr>
            <w:color w:val="231F20"/>
            <w:spacing w:val="-4"/>
            <w:w w:val="153"/>
            <w:sz w:val="15"/>
          </w:rPr>
          <w:t>/</w:t>
        </w:r>
        <w:r>
          <w:rPr>
            <w:color w:val="231F20"/>
            <w:spacing w:val="2"/>
            <w:w w:val="85"/>
            <w:sz w:val="15"/>
          </w:rPr>
          <w:t>to</w:t>
        </w:r>
        <w:r>
          <w:rPr>
            <w:color w:val="231F20"/>
            <w:spacing w:val="2"/>
            <w:w w:val="96"/>
            <w:sz w:val="15"/>
          </w:rPr>
          <w:t>ol</w:t>
        </w:r>
        <w:r>
          <w:rPr>
            <w:color w:val="231F20"/>
            <w:spacing w:val="3"/>
            <w:w w:val="92"/>
            <w:sz w:val="15"/>
          </w:rPr>
          <w:t>k</w:t>
        </w:r>
        <w:r>
          <w:rPr>
            <w:color w:val="231F20"/>
            <w:spacing w:val="3"/>
            <w:w w:val="90"/>
            <w:sz w:val="15"/>
          </w:rPr>
          <w:t>i</w:t>
        </w:r>
        <w:r>
          <w:rPr>
            <w:color w:val="231F20"/>
            <w:spacing w:val="-3"/>
            <w:w w:val="63"/>
            <w:sz w:val="15"/>
          </w:rPr>
          <w:t>t</w:t>
        </w:r>
        <w:r>
          <w:rPr>
            <w:color w:val="231F20"/>
            <w:w w:val="153"/>
            <w:sz w:val="15"/>
          </w:rPr>
          <w:t>/</w:t>
        </w:r>
      </w:hyperlink>
    </w:p>
    <w:p>
      <w:pPr>
        <w:pStyle w:val="BodyText"/>
        <w:rPr>
          <w:sz w:val="20"/>
        </w:rPr>
      </w:pPr>
    </w:p>
    <w:p>
      <w:pPr>
        <w:pStyle w:val="BodyText"/>
        <w:rPr>
          <w:sz w:val="20"/>
        </w:rPr>
      </w:pPr>
    </w:p>
    <w:p>
      <w:pPr>
        <w:pStyle w:val="BodyText"/>
        <w:spacing w:before="10"/>
        <w:rPr>
          <w:sz w:val="25"/>
        </w:rPr>
      </w:pPr>
    </w:p>
    <w:p>
      <w:pPr>
        <w:tabs>
          <w:tab w:pos="917" w:val="left" w:leader="none"/>
          <w:tab w:pos="7905" w:val="left" w:leader="none"/>
        </w:tabs>
        <w:spacing w:before="96"/>
        <w:ind w:left="117" w:right="0" w:firstLine="0"/>
        <w:jc w:val="left"/>
        <w:rPr>
          <w:sz w:val="16"/>
        </w:rPr>
      </w:pPr>
      <w:r>
        <w:rPr>
          <w:color w:val="231F20"/>
          <w:sz w:val="16"/>
        </w:rPr>
        <w:t>22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7"/>
        <w:ind w:left="1937" w:right="0" w:firstLine="0"/>
        <w:jc w:val="left"/>
        <w:rPr>
          <w:sz w:val="24"/>
        </w:rPr>
      </w:pPr>
      <w:r>
        <w:rPr>
          <w:color w:val="BB1F25"/>
          <w:w w:val="105"/>
          <w:sz w:val="24"/>
        </w:rPr>
        <w:t>Actions</w:t>
      </w:r>
    </w:p>
    <w:p>
      <w:pPr>
        <w:spacing w:before="252"/>
        <w:ind w:left="1937" w:right="0" w:firstLine="0"/>
        <w:jc w:val="left"/>
        <w:rPr>
          <w:sz w:val="11"/>
        </w:rPr>
      </w:pPr>
      <w:r>
        <w:rPr>
          <w:b/>
          <w:w w:val="115"/>
          <w:sz w:val="20"/>
        </w:rPr>
        <w:t>Bjørn Lomborg’s $4m centre rejected by Flinders University academics</w:t>
      </w:r>
      <w:r>
        <w:rPr>
          <w:w w:val="115"/>
          <w:position w:val="7"/>
          <w:sz w:val="11"/>
        </w:rPr>
        <w:t>52</w:t>
      </w:r>
    </w:p>
    <w:p>
      <w:pPr>
        <w:pStyle w:val="ListParagraph"/>
        <w:numPr>
          <w:ilvl w:val="0"/>
          <w:numId w:val="62"/>
        </w:numPr>
        <w:tabs>
          <w:tab w:pos="2222" w:val="left" w:leader="none"/>
        </w:tabs>
        <w:spacing w:line="273" w:lineRule="auto" w:before="139" w:after="0"/>
        <w:ind w:left="2221" w:right="1316" w:hanging="284"/>
        <w:jc w:val="left"/>
        <w:rPr>
          <w:sz w:val="20"/>
        </w:rPr>
      </w:pPr>
      <w:r>
        <w:rPr>
          <w:color w:val="231F20"/>
          <w:sz w:val="20"/>
        </w:rPr>
        <w:t>Academics</w:t>
      </w:r>
      <w:r>
        <w:rPr>
          <w:color w:val="231F20"/>
          <w:spacing w:val="-29"/>
          <w:sz w:val="20"/>
        </w:rPr>
        <w:t> </w:t>
      </w:r>
      <w:r>
        <w:rPr>
          <w:color w:val="231F20"/>
          <w:sz w:val="20"/>
        </w:rPr>
        <w:t>at</w:t>
      </w:r>
      <w:r>
        <w:rPr>
          <w:color w:val="231F20"/>
          <w:spacing w:val="-29"/>
          <w:sz w:val="20"/>
        </w:rPr>
        <w:t> </w:t>
      </w:r>
      <w:r>
        <w:rPr>
          <w:color w:val="231F20"/>
          <w:sz w:val="20"/>
        </w:rPr>
        <w:t>Flinders</w:t>
      </w:r>
      <w:r>
        <w:rPr>
          <w:color w:val="231F20"/>
          <w:spacing w:val="-29"/>
          <w:sz w:val="20"/>
        </w:rPr>
        <w:t> </w:t>
      </w:r>
      <w:r>
        <w:rPr>
          <w:color w:val="231F20"/>
          <w:sz w:val="20"/>
        </w:rPr>
        <w:t>University</w:t>
      </w:r>
      <w:r>
        <w:rPr>
          <w:color w:val="231F20"/>
          <w:spacing w:val="-28"/>
          <w:sz w:val="20"/>
        </w:rPr>
        <w:t> </w:t>
      </w:r>
      <w:r>
        <w:rPr>
          <w:color w:val="231F20"/>
          <w:sz w:val="20"/>
        </w:rPr>
        <w:t>have</w:t>
      </w:r>
      <w:r>
        <w:rPr>
          <w:color w:val="231F20"/>
          <w:spacing w:val="-29"/>
          <w:sz w:val="20"/>
        </w:rPr>
        <w:t> </w:t>
      </w:r>
      <w:r>
        <w:rPr>
          <w:color w:val="231F20"/>
          <w:sz w:val="20"/>
        </w:rPr>
        <w:t>delivered</w:t>
      </w:r>
      <w:r>
        <w:rPr>
          <w:color w:val="231F20"/>
          <w:spacing w:val="-29"/>
          <w:sz w:val="20"/>
        </w:rPr>
        <w:t> </w:t>
      </w:r>
      <w:r>
        <w:rPr>
          <w:color w:val="231F20"/>
          <w:sz w:val="20"/>
        </w:rPr>
        <w:t>a</w:t>
      </w:r>
      <w:r>
        <w:rPr>
          <w:color w:val="231F20"/>
          <w:spacing w:val="-29"/>
          <w:sz w:val="20"/>
        </w:rPr>
        <w:t> </w:t>
      </w:r>
      <w:r>
        <w:rPr>
          <w:color w:val="231F20"/>
          <w:sz w:val="20"/>
        </w:rPr>
        <w:t>withering</w:t>
      </w:r>
      <w:r>
        <w:rPr>
          <w:color w:val="231F20"/>
          <w:spacing w:val="-28"/>
          <w:sz w:val="20"/>
        </w:rPr>
        <w:t> </w:t>
      </w:r>
      <w:r>
        <w:rPr>
          <w:color w:val="231F20"/>
          <w:sz w:val="20"/>
        </w:rPr>
        <w:t>rejection</w:t>
      </w:r>
      <w:r>
        <w:rPr>
          <w:color w:val="231F20"/>
          <w:spacing w:val="-29"/>
          <w:sz w:val="20"/>
        </w:rPr>
        <w:t> </w:t>
      </w:r>
      <w:r>
        <w:rPr>
          <w:color w:val="231F20"/>
          <w:sz w:val="20"/>
        </w:rPr>
        <w:t>of</w:t>
      </w:r>
      <w:r>
        <w:rPr>
          <w:color w:val="231F20"/>
          <w:spacing w:val="-29"/>
          <w:sz w:val="20"/>
        </w:rPr>
        <w:t> </w:t>
      </w:r>
      <w:r>
        <w:rPr>
          <w:color w:val="231F20"/>
          <w:sz w:val="20"/>
        </w:rPr>
        <w:t>the</w:t>
      </w:r>
      <w:r>
        <w:rPr>
          <w:color w:val="231F20"/>
          <w:spacing w:val="-28"/>
          <w:sz w:val="20"/>
        </w:rPr>
        <w:t> </w:t>
      </w:r>
      <w:r>
        <w:rPr>
          <w:color w:val="231F20"/>
          <w:sz w:val="20"/>
        </w:rPr>
        <w:t>university’s</w:t>
      </w:r>
      <w:r>
        <w:rPr>
          <w:color w:val="231F20"/>
          <w:spacing w:val="-29"/>
          <w:sz w:val="20"/>
        </w:rPr>
        <w:t> </w:t>
      </w:r>
      <w:r>
        <w:rPr>
          <w:color w:val="231F20"/>
          <w:sz w:val="20"/>
        </w:rPr>
        <w:t>plan</w:t>
      </w:r>
      <w:r>
        <w:rPr>
          <w:color w:val="231F20"/>
          <w:spacing w:val="-29"/>
          <w:sz w:val="20"/>
        </w:rPr>
        <w:t> </w:t>
      </w:r>
      <w:r>
        <w:rPr>
          <w:color w:val="231F20"/>
          <w:sz w:val="20"/>
        </w:rPr>
        <w:t>to</w:t>
      </w:r>
      <w:r>
        <w:rPr>
          <w:color w:val="231F20"/>
          <w:spacing w:val="-29"/>
          <w:sz w:val="20"/>
        </w:rPr>
        <w:t> </w:t>
      </w:r>
      <w:r>
        <w:rPr>
          <w:color w:val="231F20"/>
          <w:sz w:val="20"/>
        </w:rPr>
        <w:t>host a</w:t>
      </w:r>
      <w:r>
        <w:rPr>
          <w:color w:val="231F20"/>
          <w:spacing w:val="-20"/>
          <w:sz w:val="20"/>
        </w:rPr>
        <w:t> </w:t>
      </w:r>
      <w:r>
        <w:rPr>
          <w:color w:val="231F20"/>
          <w:sz w:val="20"/>
        </w:rPr>
        <w:t>Bjørn</w:t>
      </w:r>
      <w:r>
        <w:rPr>
          <w:color w:val="231F20"/>
          <w:spacing w:val="-19"/>
          <w:sz w:val="20"/>
        </w:rPr>
        <w:t> </w:t>
      </w:r>
      <w:r>
        <w:rPr>
          <w:color w:val="231F20"/>
          <w:sz w:val="20"/>
        </w:rPr>
        <w:t>Lomborg-run</w:t>
      </w:r>
      <w:r>
        <w:rPr>
          <w:color w:val="231F20"/>
          <w:spacing w:val="-20"/>
          <w:sz w:val="20"/>
        </w:rPr>
        <w:t> </w:t>
      </w:r>
      <w:r>
        <w:rPr>
          <w:color w:val="231F20"/>
          <w:sz w:val="20"/>
        </w:rPr>
        <w:t>research</w:t>
      </w:r>
      <w:r>
        <w:rPr>
          <w:color w:val="231F20"/>
          <w:spacing w:val="-19"/>
          <w:sz w:val="20"/>
        </w:rPr>
        <w:t> </w:t>
      </w:r>
      <w:r>
        <w:rPr>
          <w:color w:val="231F20"/>
          <w:sz w:val="20"/>
        </w:rPr>
        <w:t>centre</w:t>
      </w:r>
      <w:r>
        <w:rPr>
          <w:color w:val="231F20"/>
          <w:spacing w:val="-20"/>
          <w:sz w:val="20"/>
        </w:rPr>
        <w:t> </w:t>
      </w:r>
      <w:r>
        <w:rPr>
          <w:color w:val="231F20"/>
          <w:sz w:val="20"/>
        </w:rPr>
        <w:t>with</w:t>
      </w:r>
      <w:r>
        <w:rPr>
          <w:color w:val="231F20"/>
          <w:spacing w:val="-19"/>
          <w:sz w:val="20"/>
        </w:rPr>
        <w:t> </w:t>
      </w:r>
      <w:r>
        <w:rPr>
          <w:color w:val="231F20"/>
          <w:sz w:val="20"/>
        </w:rPr>
        <w:t>$4m</w:t>
      </w:r>
      <w:r>
        <w:rPr>
          <w:color w:val="231F20"/>
          <w:spacing w:val="-20"/>
          <w:sz w:val="20"/>
        </w:rPr>
        <w:t> </w:t>
      </w:r>
      <w:r>
        <w:rPr>
          <w:color w:val="231F20"/>
          <w:sz w:val="20"/>
        </w:rPr>
        <w:t>of</w:t>
      </w:r>
      <w:r>
        <w:rPr>
          <w:color w:val="231F20"/>
          <w:spacing w:val="-19"/>
          <w:sz w:val="20"/>
        </w:rPr>
        <w:t> </w:t>
      </w:r>
      <w:r>
        <w:rPr>
          <w:color w:val="231F20"/>
          <w:sz w:val="20"/>
        </w:rPr>
        <w:t>federal</w:t>
      </w:r>
      <w:r>
        <w:rPr>
          <w:color w:val="231F20"/>
          <w:spacing w:val="-20"/>
          <w:sz w:val="20"/>
        </w:rPr>
        <w:t> </w:t>
      </w:r>
      <w:r>
        <w:rPr>
          <w:color w:val="231F20"/>
          <w:sz w:val="20"/>
        </w:rPr>
        <w:t>government</w:t>
      </w:r>
      <w:r>
        <w:rPr>
          <w:color w:val="231F20"/>
          <w:spacing w:val="-19"/>
          <w:sz w:val="20"/>
        </w:rPr>
        <w:t> </w:t>
      </w:r>
      <w:r>
        <w:rPr>
          <w:color w:val="231F20"/>
          <w:sz w:val="20"/>
        </w:rPr>
        <w:t>money,</w:t>
      </w:r>
      <w:r>
        <w:rPr>
          <w:color w:val="231F20"/>
          <w:spacing w:val="-19"/>
          <w:sz w:val="20"/>
        </w:rPr>
        <w:t> </w:t>
      </w:r>
      <w:r>
        <w:rPr>
          <w:color w:val="231F20"/>
          <w:sz w:val="20"/>
        </w:rPr>
        <w:t>labelling</w:t>
      </w:r>
      <w:r>
        <w:rPr>
          <w:color w:val="231F20"/>
          <w:spacing w:val="-20"/>
          <w:sz w:val="20"/>
        </w:rPr>
        <w:t> </w:t>
      </w:r>
      <w:r>
        <w:rPr>
          <w:color w:val="231F20"/>
          <w:sz w:val="20"/>
        </w:rPr>
        <w:t>the</w:t>
      </w:r>
      <w:r>
        <w:rPr>
          <w:color w:val="231F20"/>
          <w:spacing w:val="-19"/>
          <w:sz w:val="20"/>
        </w:rPr>
        <w:t> </w:t>
      </w:r>
      <w:r>
        <w:rPr>
          <w:color w:val="231F20"/>
          <w:sz w:val="20"/>
        </w:rPr>
        <w:t>Dane “infamous” for his views on climate</w:t>
      </w:r>
      <w:r>
        <w:rPr>
          <w:color w:val="231F20"/>
          <w:spacing w:val="-5"/>
          <w:sz w:val="20"/>
        </w:rPr>
        <w:t> </w:t>
      </w:r>
      <w:r>
        <w:rPr>
          <w:color w:val="231F20"/>
          <w:sz w:val="20"/>
        </w:rPr>
        <w:t>change.</w:t>
      </w:r>
    </w:p>
    <w:p>
      <w:pPr>
        <w:spacing w:before="109"/>
        <w:ind w:left="193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5"/>
        </w:rPr>
      </w:pPr>
      <w:r>
        <w:rPr/>
        <w:pict>
          <v:line style="position:absolute;mso-position-horizontal-relative:page;mso-position-vertical-relative:paragraph;z-index:2624;mso-wrap-distance-left:0;mso-wrap-distance-right:0" from="121.889702pt,18.207247pt" to="524.409702pt,18.207247pt" stroked="true" strokeweight=".709pt" strokecolor="#165576">
            <v:stroke dashstyle="solid"/>
            <w10:wrap type="topAndBottom"/>
          </v:line>
        </w:pict>
      </w:r>
    </w:p>
    <w:p>
      <w:pPr>
        <w:spacing w:before="57"/>
        <w:ind w:left="1937" w:right="0" w:firstLine="0"/>
        <w:jc w:val="left"/>
        <w:rPr>
          <w:sz w:val="15"/>
        </w:rPr>
      </w:pPr>
      <w:r>
        <w:rPr>
          <w:color w:val="231F20"/>
          <w:spacing w:val="-4"/>
          <w:w w:val="112"/>
          <w:sz w:val="15"/>
        </w:rPr>
        <w:t>5</w:t>
      </w:r>
      <w:r>
        <w:rPr>
          <w:color w:val="231F20"/>
          <w:w w:val="112"/>
          <w:sz w:val="15"/>
        </w:rPr>
        <w:t>2</w:t>
      </w:r>
      <w:r>
        <w:rPr>
          <w:color w:val="231F20"/>
          <w:sz w:val="15"/>
        </w:rPr>
        <w:t>  </w:t>
      </w:r>
      <w:r>
        <w:rPr>
          <w:color w:val="231F20"/>
          <w:spacing w:val="-8"/>
          <w:sz w:val="15"/>
        </w:rPr>
        <w:t> </w:t>
      </w:r>
      <w:hyperlink r:id="rId115">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11"/>
            <w:sz w:val="15"/>
          </w:rPr>
          <w:t>g</w:t>
        </w:r>
        <w:r>
          <w:rPr>
            <w:color w:val="231F20"/>
            <w:spacing w:val="2"/>
            <w:w w:val="88"/>
            <w:sz w:val="15"/>
          </w:rPr>
          <w:t>u</w:t>
        </w:r>
        <w:r>
          <w:rPr>
            <w:color w:val="231F20"/>
            <w:spacing w:val="2"/>
            <w:w w:val="109"/>
            <w:sz w:val="15"/>
          </w:rPr>
          <w:t>a</w:t>
        </w:r>
        <w:r>
          <w:rPr>
            <w:color w:val="231F20"/>
            <w:spacing w:val="1"/>
            <w:w w:val="84"/>
            <w:sz w:val="15"/>
          </w:rPr>
          <w:t>r</w:t>
        </w:r>
        <w:r>
          <w:rPr>
            <w:color w:val="231F20"/>
            <w:spacing w:val="2"/>
            <w:w w:val="100"/>
            <w:sz w:val="15"/>
          </w:rPr>
          <w:t>d</w:t>
        </w:r>
        <w:r>
          <w:rPr>
            <w:color w:val="231F20"/>
            <w:spacing w:val="2"/>
            <w:w w:val="90"/>
            <w:sz w:val="15"/>
          </w:rPr>
          <w:t>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5"/>
            <w:w w:val="153"/>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90"/>
            <w:sz w:val="15"/>
          </w:rPr>
          <w:t>l</w:t>
        </w:r>
        <w:r>
          <w:rPr>
            <w:color w:val="231F20"/>
            <w:spacing w:val="-2"/>
            <w:w w:val="100"/>
            <w:sz w:val="15"/>
          </w:rPr>
          <w:t>d</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8"/>
            <w:w w:val="112"/>
            <w:sz w:val="15"/>
          </w:rPr>
          <w:t>5</w:t>
        </w:r>
        <w:r>
          <w:rPr>
            <w:color w:val="231F20"/>
            <w:spacing w:val="-1"/>
            <w:w w:val="153"/>
            <w:sz w:val="15"/>
          </w:rPr>
          <w:t>/</w:t>
        </w:r>
        <w:r>
          <w:rPr>
            <w:color w:val="231F20"/>
            <w:spacing w:val="1"/>
            <w:w w:val="86"/>
            <w:sz w:val="15"/>
          </w:rPr>
          <w:t>j</w:t>
        </w:r>
        <w:r>
          <w:rPr>
            <w:color w:val="231F20"/>
            <w:spacing w:val="2"/>
            <w:w w:val="88"/>
            <w:sz w:val="15"/>
          </w:rPr>
          <w:t>u</w:t>
        </w:r>
        <w:r>
          <w:rPr>
            <w:color w:val="231F20"/>
            <w:spacing w:val="-2"/>
            <w:w w:val="90"/>
            <w:sz w:val="15"/>
          </w:rPr>
          <w:t>l</w:t>
        </w:r>
        <w:r>
          <w:rPr>
            <w:color w:val="231F20"/>
            <w:spacing w:val="-4"/>
            <w:w w:val="153"/>
            <w:sz w:val="15"/>
          </w:rPr>
          <w:t>/</w:t>
        </w:r>
        <w:r>
          <w:rPr>
            <w:color w:val="231F20"/>
            <w:spacing w:val="-3"/>
            <w:w w:val="112"/>
            <w:sz w:val="15"/>
          </w:rPr>
          <w:t>2</w:t>
        </w:r>
        <w:r>
          <w:rPr>
            <w:color w:val="231F20"/>
            <w:spacing w:val="-7"/>
            <w:w w:val="112"/>
            <w:sz w:val="15"/>
          </w:rPr>
          <w:t>8</w:t>
        </w:r>
        <w:r>
          <w:rPr>
            <w:color w:val="231F20"/>
            <w:spacing w:val="3"/>
            <w:w w:val="153"/>
            <w:sz w:val="15"/>
          </w:rPr>
          <w:t>/</w:t>
        </w:r>
        <w:r>
          <w:rPr>
            <w:color w:val="231F20"/>
            <w:spacing w:val="2"/>
            <w:w w:val="95"/>
            <w:sz w:val="15"/>
          </w:rPr>
          <w:t>bj</w:t>
        </w:r>
        <w:r>
          <w:rPr>
            <w:color w:val="231F20"/>
            <w:spacing w:val="4"/>
            <w:w w:val="84"/>
            <w:sz w:val="15"/>
          </w:rPr>
          <w:t>r</w:t>
        </w:r>
        <w:r>
          <w:rPr>
            <w:color w:val="231F20"/>
            <w:spacing w:val="3"/>
            <w:w w:val="89"/>
            <w:sz w:val="15"/>
          </w:rPr>
          <w:t>n</w:t>
        </w:r>
        <w:r>
          <w:rPr>
            <w:color w:val="231F20"/>
            <w:spacing w:val="3"/>
            <w:w w:val="104"/>
            <w:sz w:val="15"/>
          </w:rPr>
          <w:t>-</w:t>
        </w:r>
        <w:r>
          <w:rPr>
            <w:color w:val="231F20"/>
            <w:spacing w:val="2"/>
            <w:w w:val="96"/>
            <w:sz w:val="15"/>
          </w:rPr>
          <w:t>lo</w:t>
        </w:r>
        <w:r>
          <w:rPr>
            <w:color w:val="231F20"/>
            <w:spacing w:val="2"/>
            <w:w w:val="85"/>
            <w:sz w:val="15"/>
          </w:rPr>
          <w:t>m</w:t>
        </w:r>
        <w:r>
          <w:rPr>
            <w:color w:val="231F20"/>
            <w:spacing w:val="3"/>
            <w:w w:val="100"/>
            <w:sz w:val="15"/>
          </w:rPr>
          <w:t>b</w:t>
        </w:r>
        <w:r>
          <w:rPr>
            <w:color w:val="231F20"/>
            <w:spacing w:val="2"/>
            <w:w w:val="99"/>
            <w:sz w:val="15"/>
          </w:rPr>
          <w:t>o</w:t>
        </w:r>
        <w:r>
          <w:rPr>
            <w:color w:val="231F20"/>
            <w:spacing w:val="1"/>
            <w:w w:val="84"/>
            <w:sz w:val="15"/>
          </w:rPr>
          <w:t>r</w:t>
        </w:r>
        <w:r>
          <w:rPr>
            <w:color w:val="231F20"/>
            <w:spacing w:val="2"/>
            <w:w w:val="111"/>
            <w:sz w:val="15"/>
          </w:rPr>
          <w:t>g</w:t>
        </w:r>
        <w:r>
          <w:rPr>
            <w:color w:val="231F20"/>
            <w:spacing w:val="3"/>
            <w:w w:val="90"/>
            <w:sz w:val="15"/>
          </w:rPr>
          <w:t>s</w:t>
        </w:r>
        <w:r>
          <w:rPr>
            <w:color w:val="231F20"/>
            <w:spacing w:val="5"/>
            <w:w w:val="104"/>
            <w:sz w:val="15"/>
          </w:rPr>
          <w:t>-</w:t>
        </w:r>
        <w:r>
          <w:rPr>
            <w:color w:val="231F20"/>
            <w:spacing w:val="3"/>
            <w:w w:val="112"/>
            <w:sz w:val="15"/>
          </w:rPr>
          <w:t>4</w:t>
        </w:r>
        <w:r>
          <w:rPr>
            <w:color w:val="231F20"/>
            <w:spacing w:val="3"/>
            <w:w w:val="85"/>
            <w:sz w:val="15"/>
          </w:rPr>
          <w:t>m</w:t>
        </w:r>
        <w:r>
          <w:rPr>
            <w:color w:val="231F20"/>
            <w:spacing w:val="5"/>
            <w:w w:val="104"/>
            <w:sz w:val="15"/>
          </w:rPr>
          <w:t>-</w:t>
        </w:r>
        <w:r>
          <w:rPr>
            <w:color w:val="231F20"/>
            <w:spacing w:val="2"/>
            <w:w w:val="90"/>
            <w:sz w:val="15"/>
          </w:rPr>
          <w:t>cen</w:t>
        </w:r>
        <w:r>
          <w:rPr>
            <w:color w:val="231F20"/>
            <w:spacing w:val="3"/>
            <w:w w:val="90"/>
            <w:sz w:val="15"/>
          </w:rPr>
          <w:t>t</w:t>
        </w:r>
        <w:r>
          <w:rPr>
            <w:color w:val="231F20"/>
            <w:spacing w:val="1"/>
            <w:w w:val="84"/>
            <w:sz w:val="15"/>
          </w:rPr>
          <w:t>r</w:t>
        </w:r>
        <w:r>
          <w:rPr>
            <w:color w:val="231F20"/>
            <w:spacing w:val="4"/>
            <w:w w:val="96"/>
            <w:sz w:val="15"/>
          </w:rPr>
          <w:t>e</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86"/>
            <w:sz w:val="15"/>
          </w:rPr>
          <w:t>j</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6"/>
            <w:sz w:val="15"/>
          </w:rPr>
          <w:t>e</w:t>
        </w:r>
        <w:r>
          <w:rPr>
            <w:color w:val="231F20"/>
            <w:spacing w:val="4"/>
            <w:w w:val="100"/>
            <w:sz w:val="15"/>
          </w:rPr>
          <w:t>d</w:t>
        </w:r>
        <w:r>
          <w:rPr>
            <w:color w:val="231F20"/>
            <w:spacing w:val="3"/>
            <w:w w:val="104"/>
            <w:sz w:val="15"/>
          </w:rPr>
          <w:t>-</w:t>
        </w:r>
        <w:r>
          <w:rPr>
            <w:color w:val="231F20"/>
            <w:w w:val="100"/>
            <w:sz w:val="15"/>
          </w:rPr>
          <w:t>b</w:t>
        </w:r>
        <w:r>
          <w:rPr>
            <w:color w:val="231F20"/>
            <w:spacing w:val="1"/>
            <w:w w:val="101"/>
            <w:sz w:val="15"/>
          </w:rPr>
          <w:t>y</w:t>
        </w:r>
        <w:r>
          <w:rPr>
            <w:color w:val="231F20"/>
            <w:spacing w:val="3"/>
            <w:w w:val="104"/>
            <w:sz w:val="15"/>
          </w:rPr>
          <w:t>-</w:t>
        </w:r>
        <w:r>
          <w:rPr>
            <w:color w:val="231F20"/>
            <w:spacing w:val="4"/>
            <w:w w:val="78"/>
            <w:sz w:val="15"/>
          </w:rPr>
          <w:t>f</w:t>
        </w:r>
        <w:r>
          <w:rPr>
            <w:color w:val="231F20"/>
            <w:spacing w:val="2"/>
            <w:w w:val="90"/>
            <w:sz w:val="15"/>
          </w:rPr>
          <w:t>li</w:t>
        </w:r>
        <w:r>
          <w:rPr>
            <w:color w:val="231F20"/>
            <w:spacing w:val="2"/>
            <w:w w:val="94"/>
            <w:sz w:val="15"/>
          </w:rPr>
          <w:t>n</w:t>
        </w:r>
        <w:r>
          <w:rPr>
            <w:color w:val="231F20"/>
            <w:spacing w:val="3"/>
            <w:w w:val="94"/>
            <w:sz w:val="15"/>
          </w:rPr>
          <w:t>d</w:t>
        </w:r>
        <w:r>
          <w:rPr>
            <w:color w:val="231F20"/>
            <w:spacing w:val="2"/>
            <w:w w:val="91"/>
            <w:sz w:val="15"/>
          </w:rPr>
          <w:t>er</w:t>
        </w:r>
        <w:r>
          <w:rPr>
            <w:color w:val="231F20"/>
            <w:spacing w:val="3"/>
            <w:w w:val="91"/>
            <w:sz w:val="15"/>
          </w:rPr>
          <w:t>s</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3"/>
            <w:w w:val="103"/>
            <w:sz w:val="15"/>
          </w:rPr>
          <w:t>c</w:t>
        </w:r>
        <w:r>
          <w:rPr>
            <w:color w:val="231F20"/>
            <w:w w:val="90"/>
            <w:sz w:val="15"/>
          </w:rPr>
          <w:t>s</w:t>
        </w:r>
      </w:hyperlink>
    </w:p>
    <w:p>
      <w:pPr>
        <w:pStyle w:val="BodyText"/>
        <w:rPr>
          <w:sz w:val="20"/>
        </w:rPr>
      </w:pPr>
    </w:p>
    <w:p>
      <w:pPr>
        <w:pStyle w:val="BodyText"/>
        <w:rPr>
          <w:sz w:val="20"/>
        </w:rPr>
      </w:pPr>
    </w:p>
    <w:p>
      <w:pPr>
        <w:tabs>
          <w:tab w:pos="10785"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23</w:t>
      </w:r>
    </w:p>
    <w:p>
      <w:pPr>
        <w:spacing w:after="0"/>
        <w:jc w:val="left"/>
        <w:rPr>
          <w:sz w:val="16"/>
        </w:rPr>
        <w:sectPr>
          <w:pgSz w:w="11910" w:h="16840"/>
          <w:pgMar w:top="1560" w:bottom="280" w:left="500" w:right="140"/>
        </w:sectPr>
      </w:pPr>
    </w:p>
    <w:p>
      <w:pPr>
        <w:spacing w:before="72"/>
        <w:ind w:left="936" w:right="0" w:firstLine="0"/>
        <w:jc w:val="left"/>
        <w:rPr>
          <w:sz w:val="48"/>
        </w:rPr>
      </w:pPr>
      <w:r>
        <w:rPr>
          <w:color w:val="BB1F25"/>
          <w:sz w:val="48"/>
        </w:rPr>
        <w:t>Griffith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0"/>
          <w:sz w:val="20"/>
        </w:rPr>
        <w:t>Information Technology Code of Practice</w:t>
      </w:r>
      <w:r>
        <w:rPr>
          <w:w w:val="110"/>
          <w:position w:val="7"/>
          <w:sz w:val="11"/>
        </w:rPr>
        <w:t>53</w:t>
      </w:r>
    </w:p>
    <w:p>
      <w:pPr>
        <w:pStyle w:val="ListParagraph"/>
        <w:numPr>
          <w:ilvl w:val="0"/>
          <w:numId w:val="63"/>
        </w:numPr>
        <w:tabs>
          <w:tab w:pos="1656" w:val="left" w:leader="none"/>
          <w:tab w:pos="1657" w:val="left" w:leader="none"/>
        </w:tabs>
        <w:spacing w:line="268" w:lineRule="auto" w:before="206" w:after="0"/>
        <w:ind w:left="1656" w:right="2435" w:hanging="360"/>
        <w:jc w:val="left"/>
        <w:rPr>
          <w:sz w:val="20"/>
        </w:rPr>
      </w:pPr>
      <w:r>
        <w:rPr>
          <w:spacing w:val="-7"/>
          <w:w w:val="95"/>
          <w:sz w:val="20"/>
        </w:rPr>
        <w:t>You</w:t>
      </w:r>
      <w:r>
        <w:rPr>
          <w:spacing w:val="-8"/>
          <w:w w:val="95"/>
          <w:sz w:val="20"/>
        </w:rPr>
        <w:t> </w:t>
      </w:r>
      <w:r>
        <w:rPr>
          <w:w w:val="95"/>
          <w:sz w:val="20"/>
        </w:rPr>
        <w:t>should</w:t>
      </w:r>
      <w:r>
        <w:rPr>
          <w:spacing w:val="-8"/>
          <w:w w:val="95"/>
          <w:sz w:val="20"/>
        </w:rPr>
        <w:t> </w:t>
      </w:r>
      <w:r>
        <w:rPr>
          <w:w w:val="95"/>
          <w:sz w:val="20"/>
        </w:rPr>
        <w:t>not</w:t>
      </w:r>
      <w:r>
        <w:rPr>
          <w:spacing w:val="-7"/>
          <w:w w:val="95"/>
          <w:sz w:val="20"/>
        </w:rPr>
        <w:t> </w:t>
      </w:r>
      <w:r>
        <w:rPr>
          <w:w w:val="95"/>
          <w:sz w:val="20"/>
        </w:rPr>
        <w:t>use</w:t>
      </w:r>
      <w:r>
        <w:rPr>
          <w:spacing w:val="-8"/>
          <w:w w:val="95"/>
          <w:sz w:val="20"/>
        </w:rPr>
        <w:t> </w:t>
      </w:r>
      <w:r>
        <w:rPr>
          <w:w w:val="95"/>
          <w:sz w:val="20"/>
        </w:rPr>
        <w:t>the</w:t>
      </w:r>
      <w:r>
        <w:rPr>
          <w:spacing w:val="-7"/>
          <w:w w:val="95"/>
          <w:sz w:val="20"/>
        </w:rPr>
        <w:t> </w:t>
      </w:r>
      <w:r>
        <w:rPr>
          <w:w w:val="95"/>
          <w:sz w:val="20"/>
        </w:rPr>
        <w:t>University</w:t>
      </w:r>
      <w:r>
        <w:rPr>
          <w:spacing w:val="-8"/>
          <w:w w:val="95"/>
          <w:sz w:val="20"/>
        </w:rPr>
        <w:t> </w:t>
      </w:r>
      <w:r>
        <w:rPr>
          <w:w w:val="95"/>
          <w:sz w:val="20"/>
        </w:rPr>
        <w:t>IT</w:t>
      </w:r>
      <w:r>
        <w:rPr>
          <w:spacing w:val="-7"/>
          <w:w w:val="95"/>
          <w:sz w:val="20"/>
        </w:rPr>
        <w:t> </w:t>
      </w:r>
      <w:r>
        <w:rPr>
          <w:w w:val="95"/>
          <w:sz w:val="20"/>
        </w:rPr>
        <w:t>resources</w:t>
      </w:r>
      <w:r>
        <w:rPr>
          <w:spacing w:val="-8"/>
          <w:w w:val="95"/>
          <w:sz w:val="20"/>
        </w:rPr>
        <w:t> </w:t>
      </w:r>
      <w:r>
        <w:rPr>
          <w:w w:val="95"/>
          <w:sz w:val="20"/>
        </w:rPr>
        <w:t>to</w:t>
      </w:r>
      <w:r>
        <w:rPr>
          <w:spacing w:val="-7"/>
          <w:w w:val="95"/>
          <w:sz w:val="20"/>
        </w:rPr>
        <w:t> </w:t>
      </w:r>
      <w:r>
        <w:rPr>
          <w:w w:val="95"/>
          <w:sz w:val="20"/>
        </w:rPr>
        <w:t>create,</w:t>
      </w:r>
      <w:r>
        <w:rPr>
          <w:spacing w:val="-8"/>
          <w:w w:val="95"/>
          <w:sz w:val="20"/>
        </w:rPr>
        <w:t> </w:t>
      </w:r>
      <w:r>
        <w:rPr>
          <w:w w:val="95"/>
          <w:sz w:val="20"/>
        </w:rPr>
        <w:t>download,</w:t>
      </w:r>
      <w:r>
        <w:rPr>
          <w:spacing w:val="-7"/>
          <w:w w:val="95"/>
          <w:sz w:val="20"/>
        </w:rPr>
        <w:t> </w:t>
      </w:r>
      <w:r>
        <w:rPr>
          <w:w w:val="95"/>
          <w:sz w:val="20"/>
        </w:rPr>
        <w:t>distribute,</w:t>
      </w:r>
      <w:r>
        <w:rPr>
          <w:spacing w:val="-8"/>
          <w:w w:val="95"/>
          <w:sz w:val="20"/>
        </w:rPr>
        <w:t> </w:t>
      </w:r>
      <w:r>
        <w:rPr>
          <w:w w:val="95"/>
          <w:sz w:val="20"/>
        </w:rPr>
        <w:t>store</w:t>
      </w:r>
      <w:r>
        <w:rPr>
          <w:spacing w:val="-7"/>
          <w:w w:val="95"/>
          <w:sz w:val="20"/>
        </w:rPr>
        <w:t> </w:t>
      </w:r>
      <w:r>
        <w:rPr>
          <w:w w:val="95"/>
          <w:sz w:val="20"/>
        </w:rPr>
        <w:t>or</w:t>
      </w:r>
      <w:r>
        <w:rPr>
          <w:spacing w:val="-8"/>
          <w:w w:val="95"/>
          <w:sz w:val="20"/>
        </w:rPr>
        <w:t> </w:t>
      </w:r>
      <w:r>
        <w:rPr>
          <w:w w:val="95"/>
          <w:sz w:val="20"/>
        </w:rPr>
        <w:t>display </w:t>
      </w:r>
      <w:r>
        <w:rPr>
          <w:sz w:val="20"/>
        </w:rPr>
        <w:t>any offensive or illegal</w:t>
      </w:r>
      <w:r>
        <w:rPr>
          <w:spacing w:val="-1"/>
          <w:sz w:val="20"/>
        </w:rPr>
        <w:t> </w:t>
      </w:r>
      <w:r>
        <w:rPr>
          <w:sz w:val="20"/>
        </w:rPr>
        <w:t>material.</w:t>
      </w:r>
    </w:p>
    <w:p>
      <w:pPr>
        <w:pStyle w:val="ListParagraph"/>
        <w:numPr>
          <w:ilvl w:val="0"/>
          <w:numId w:val="63"/>
        </w:numPr>
        <w:tabs>
          <w:tab w:pos="1656" w:val="left" w:leader="none"/>
          <w:tab w:pos="1657" w:val="left" w:leader="none"/>
        </w:tabs>
        <w:spacing w:line="273" w:lineRule="auto" w:before="177" w:after="0"/>
        <w:ind w:left="1656" w:right="2446" w:hanging="360"/>
        <w:jc w:val="left"/>
        <w:rPr>
          <w:sz w:val="20"/>
        </w:rPr>
      </w:pPr>
      <w:r>
        <w:rPr>
          <w:sz w:val="20"/>
        </w:rPr>
        <w:t>Material that has the potential to cause offence or would normally be regarded as inappropriate</w:t>
      </w:r>
      <w:r>
        <w:rPr>
          <w:spacing w:val="-21"/>
          <w:sz w:val="20"/>
        </w:rPr>
        <w:t> </w:t>
      </w:r>
      <w:r>
        <w:rPr>
          <w:sz w:val="20"/>
        </w:rPr>
        <w:t>should</w:t>
      </w:r>
      <w:r>
        <w:rPr>
          <w:spacing w:val="-20"/>
          <w:sz w:val="20"/>
        </w:rPr>
        <w:t> </w:t>
      </w:r>
      <w:r>
        <w:rPr>
          <w:sz w:val="20"/>
        </w:rPr>
        <w:t>not</w:t>
      </w:r>
      <w:r>
        <w:rPr>
          <w:spacing w:val="-20"/>
          <w:sz w:val="20"/>
        </w:rPr>
        <w:t> </w:t>
      </w:r>
      <w:r>
        <w:rPr>
          <w:sz w:val="20"/>
        </w:rPr>
        <w:t>be</w:t>
      </w:r>
      <w:r>
        <w:rPr>
          <w:spacing w:val="-20"/>
          <w:sz w:val="20"/>
        </w:rPr>
        <w:t> </w:t>
      </w:r>
      <w:r>
        <w:rPr>
          <w:sz w:val="20"/>
        </w:rPr>
        <w:t>used</w:t>
      </w:r>
      <w:r>
        <w:rPr>
          <w:spacing w:val="-20"/>
          <w:sz w:val="20"/>
        </w:rPr>
        <w:t> </w:t>
      </w:r>
      <w:r>
        <w:rPr>
          <w:sz w:val="20"/>
        </w:rPr>
        <w:t>unless</w:t>
      </w:r>
      <w:r>
        <w:rPr>
          <w:spacing w:val="-20"/>
          <w:sz w:val="20"/>
        </w:rPr>
        <w:t> </w:t>
      </w:r>
      <w:r>
        <w:rPr>
          <w:sz w:val="20"/>
        </w:rPr>
        <w:t>a</w:t>
      </w:r>
      <w:r>
        <w:rPr>
          <w:spacing w:val="-20"/>
          <w:sz w:val="20"/>
        </w:rPr>
        <w:t> </w:t>
      </w:r>
      <w:r>
        <w:rPr>
          <w:sz w:val="20"/>
        </w:rPr>
        <w:t>genuine</w:t>
      </w:r>
      <w:r>
        <w:rPr>
          <w:spacing w:val="-20"/>
          <w:sz w:val="20"/>
        </w:rPr>
        <w:t> </w:t>
      </w:r>
      <w:r>
        <w:rPr>
          <w:sz w:val="20"/>
        </w:rPr>
        <w:t>reason</w:t>
      </w:r>
      <w:r>
        <w:rPr>
          <w:spacing w:val="-20"/>
          <w:sz w:val="20"/>
        </w:rPr>
        <w:t> </w:t>
      </w:r>
      <w:r>
        <w:rPr>
          <w:sz w:val="20"/>
        </w:rPr>
        <w:t>exists</w:t>
      </w:r>
      <w:r>
        <w:rPr>
          <w:spacing w:val="-20"/>
          <w:sz w:val="20"/>
        </w:rPr>
        <w:t> </w:t>
      </w:r>
      <w:r>
        <w:rPr>
          <w:sz w:val="20"/>
        </w:rPr>
        <w:t>(i.e.</w:t>
      </w:r>
      <w:r>
        <w:rPr>
          <w:spacing w:val="-20"/>
          <w:sz w:val="20"/>
        </w:rPr>
        <w:t> </w:t>
      </w:r>
      <w:r>
        <w:rPr>
          <w:sz w:val="20"/>
        </w:rPr>
        <w:t>to</w:t>
      </w:r>
      <w:r>
        <w:rPr>
          <w:spacing w:val="-20"/>
          <w:sz w:val="20"/>
        </w:rPr>
        <w:t> </w:t>
      </w:r>
      <w:r>
        <w:rPr>
          <w:sz w:val="20"/>
        </w:rPr>
        <w:t>support</w:t>
      </w:r>
      <w:r>
        <w:rPr>
          <w:spacing w:val="-20"/>
          <w:sz w:val="20"/>
        </w:rPr>
        <w:t> </w:t>
      </w:r>
      <w:r>
        <w:rPr>
          <w:sz w:val="20"/>
        </w:rPr>
        <w:t>teaching, </w:t>
      </w:r>
      <w:r>
        <w:rPr>
          <w:w w:val="95"/>
          <w:sz w:val="20"/>
        </w:rPr>
        <w:t>learning</w:t>
      </w:r>
      <w:r>
        <w:rPr>
          <w:spacing w:val="-6"/>
          <w:w w:val="95"/>
          <w:sz w:val="20"/>
        </w:rPr>
        <w:t> </w:t>
      </w:r>
      <w:r>
        <w:rPr>
          <w:w w:val="95"/>
          <w:sz w:val="20"/>
        </w:rPr>
        <w:t>or</w:t>
      </w:r>
      <w:r>
        <w:rPr>
          <w:spacing w:val="-5"/>
          <w:w w:val="95"/>
          <w:sz w:val="20"/>
        </w:rPr>
        <w:t> </w:t>
      </w:r>
      <w:r>
        <w:rPr>
          <w:w w:val="95"/>
          <w:sz w:val="20"/>
        </w:rPr>
        <w:t>research</w:t>
      </w:r>
      <w:r>
        <w:rPr>
          <w:spacing w:val="-5"/>
          <w:w w:val="95"/>
          <w:sz w:val="20"/>
        </w:rPr>
        <w:t> </w:t>
      </w:r>
      <w:r>
        <w:rPr>
          <w:w w:val="95"/>
          <w:sz w:val="20"/>
        </w:rPr>
        <w:t>activities)</w:t>
      </w:r>
      <w:r>
        <w:rPr>
          <w:spacing w:val="-5"/>
          <w:w w:val="95"/>
          <w:sz w:val="20"/>
        </w:rPr>
        <w:t> </w:t>
      </w:r>
      <w:r>
        <w:rPr>
          <w:w w:val="95"/>
          <w:sz w:val="20"/>
        </w:rPr>
        <w:t>and</w:t>
      </w:r>
      <w:r>
        <w:rPr>
          <w:spacing w:val="-5"/>
          <w:w w:val="95"/>
          <w:sz w:val="20"/>
        </w:rPr>
        <w:t> </w:t>
      </w:r>
      <w:r>
        <w:rPr>
          <w:w w:val="95"/>
          <w:sz w:val="20"/>
        </w:rPr>
        <w:t>the</w:t>
      </w:r>
      <w:r>
        <w:rPr>
          <w:spacing w:val="-5"/>
          <w:w w:val="95"/>
          <w:sz w:val="20"/>
        </w:rPr>
        <w:t> </w:t>
      </w:r>
      <w:r>
        <w:rPr>
          <w:w w:val="95"/>
          <w:sz w:val="20"/>
        </w:rPr>
        <w:t>reason</w:t>
      </w:r>
      <w:r>
        <w:rPr>
          <w:spacing w:val="-5"/>
          <w:w w:val="95"/>
          <w:sz w:val="20"/>
        </w:rPr>
        <w:t> </w:t>
      </w:r>
      <w:r>
        <w:rPr>
          <w:w w:val="95"/>
          <w:sz w:val="20"/>
        </w:rPr>
        <w:t>for</w:t>
      </w:r>
      <w:r>
        <w:rPr>
          <w:spacing w:val="-5"/>
          <w:w w:val="95"/>
          <w:sz w:val="20"/>
        </w:rPr>
        <w:t> </w:t>
      </w:r>
      <w:r>
        <w:rPr>
          <w:w w:val="95"/>
          <w:sz w:val="20"/>
        </w:rPr>
        <w:t>the</w:t>
      </w:r>
      <w:r>
        <w:rPr>
          <w:spacing w:val="-5"/>
          <w:w w:val="95"/>
          <w:sz w:val="20"/>
        </w:rPr>
        <w:t> </w:t>
      </w:r>
      <w:r>
        <w:rPr>
          <w:w w:val="95"/>
          <w:sz w:val="20"/>
        </w:rPr>
        <w:t>use</w:t>
      </w:r>
      <w:r>
        <w:rPr>
          <w:spacing w:val="-5"/>
          <w:w w:val="95"/>
          <w:sz w:val="20"/>
        </w:rPr>
        <w:t> </w:t>
      </w:r>
      <w:r>
        <w:rPr>
          <w:w w:val="95"/>
          <w:sz w:val="20"/>
        </w:rPr>
        <w:t>must</w:t>
      </w:r>
      <w:r>
        <w:rPr>
          <w:spacing w:val="-5"/>
          <w:w w:val="95"/>
          <w:sz w:val="20"/>
        </w:rPr>
        <w:t> </w:t>
      </w:r>
      <w:r>
        <w:rPr>
          <w:w w:val="95"/>
          <w:sz w:val="20"/>
        </w:rPr>
        <w:t>be</w:t>
      </w:r>
      <w:r>
        <w:rPr>
          <w:spacing w:val="-6"/>
          <w:w w:val="95"/>
          <w:sz w:val="20"/>
        </w:rPr>
        <w:t> </w:t>
      </w:r>
      <w:r>
        <w:rPr>
          <w:w w:val="95"/>
          <w:sz w:val="20"/>
        </w:rPr>
        <w:t>documented</w:t>
      </w:r>
      <w:r>
        <w:rPr>
          <w:spacing w:val="-5"/>
          <w:w w:val="95"/>
          <w:sz w:val="20"/>
        </w:rPr>
        <w:t> </w:t>
      </w:r>
      <w:r>
        <w:rPr>
          <w:w w:val="95"/>
          <w:sz w:val="20"/>
        </w:rPr>
        <w:t>and</w:t>
      </w:r>
      <w:r>
        <w:rPr>
          <w:spacing w:val="-5"/>
          <w:w w:val="95"/>
          <w:sz w:val="20"/>
        </w:rPr>
        <w:t> </w:t>
      </w:r>
      <w:r>
        <w:rPr>
          <w:w w:val="95"/>
          <w:sz w:val="20"/>
        </w:rPr>
        <w:t>approved </w:t>
      </w:r>
      <w:r>
        <w:rPr>
          <w:sz w:val="20"/>
        </w:rPr>
        <w:t>by</w:t>
      </w:r>
      <w:r>
        <w:rPr>
          <w:spacing w:val="-21"/>
          <w:sz w:val="20"/>
        </w:rPr>
        <w:t> </w:t>
      </w:r>
      <w:r>
        <w:rPr>
          <w:sz w:val="20"/>
        </w:rPr>
        <w:t>the</w:t>
      </w:r>
      <w:r>
        <w:rPr>
          <w:spacing w:val="-20"/>
          <w:sz w:val="20"/>
        </w:rPr>
        <w:t> </w:t>
      </w:r>
      <w:r>
        <w:rPr>
          <w:sz w:val="20"/>
        </w:rPr>
        <w:t>relevant</w:t>
      </w:r>
      <w:r>
        <w:rPr>
          <w:spacing w:val="-20"/>
          <w:sz w:val="20"/>
        </w:rPr>
        <w:t> </w:t>
      </w:r>
      <w:r>
        <w:rPr>
          <w:sz w:val="20"/>
        </w:rPr>
        <w:t>supervisor.</w:t>
      </w:r>
      <w:r>
        <w:rPr>
          <w:spacing w:val="-20"/>
          <w:sz w:val="20"/>
        </w:rPr>
        <w:t> </w:t>
      </w:r>
      <w:r>
        <w:rPr>
          <w:sz w:val="20"/>
        </w:rPr>
        <w:t>Such</w:t>
      </w:r>
      <w:r>
        <w:rPr>
          <w:spacing w:val="-21"/>
          <w:sz w:val="20"/>
        </w:rPr>
        <w:t> </w:t>
      </w:r>
      <w:r>
        <w:rPr>
          <w:sz w:val="20"/>
        </w:rPr>
        <w:t>access</w:t>
      </w:r>
      <w:r>
        <w:rPr>
          <w:spacing w:val="-20"/>
          <w:sz w:val="20"/>
        </w:rPr>
        <w:t> </w:t>
      </w:r>
      <w:r>
        <w:rPr>
          <w:sz w:val="20"/>
        </w:rPr>
        <w:t>should</w:t>
      </w:r>
      <w:r>
        <w:rPr>
          <w:spacing w:val="-20"/>
          <w:sz w:val="20"/>
        </w:rPr>
        <w:t> </w:t>
      </w:r>
      <w:r>
        <w:rPr>
          <w:sz w:val="20"/>
        </w:rPr>
        <w:t>not</w:t>
      </w:r>
      <w:r>
        <w:rPr>
          <w:spacing w:val="-20"/>
          <w:sz w:val="20"/>
        </w:rPr>
        <w:t> </w:t>
      </w:r>
      <w:r>
        <w:rPr>
          <w:sz w:val="20"/>
        </w:rPr>
        <w:t>occur</w:t>
      </w:r>
      <w:r>
        <w:rPr>
          <w:spacing w:val="-21"/>
          <w:sz w:val="20"/>
        </w:rPr>
        <w:t> </w:t>
      </w:r>
      <w:r>
        <w:rPr>
          <w:sz w:val="20"/>
        </w:rPr>
        <w:t>on</w:t>
      </w:r>
      <w:r>
        <w:rPr>
          <w:spacing w:val="-20"/>
          <w:sz w:val="20"/>
        </w:rPr>
        <w:t> </w:t>
      </w:r>
      <w:r>
        <w:rPr>
          <w:sz w:val="20"/>
        </w:rPr>
        <w:t>publicly</w:t>
      </w:r>
      <w:r>
        <w:rPr>
          <w:spacing w:val="-20"/>
          <w:sz w:val="20"/>
        </w:rPr>
        <w:t> </w:t>
      </w:r>
      <w:r>
        <w:rPr>
          <w:sz w:val="20"/>
        </w:rPr>
        <w:t>accessible</w:t>
      </w:r>
      <w:r>
        <w:rPr>
          <w:spacing w:val="-20"/>
          <w:sz w:val="20"/>
        </w:rPr>
        <w:t> </w:t>
      </w:r>
      <w:r>
        <w:rPr>
          <w:sz w:val="20"/>
        </w:rPr>
        <w:t>terminals.</w:t>
      </w:r>
    </w:p>
    <w:p>
      <w:pPr>
        <w:spacing w:before="204"/>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0"/>
          <w:sz w:val="20"/>
        </w:rPr>
        <w:t>Student Sexual Assault, Harassment, Bullying &amp; Discrimination Policy</w:t>
      </w:r>
      <w:r>
        <w:rPr>
          <w:w w:val="110"/>
          <w:position w:val="7"/>
          <w:sz w:val="11"/>
        </w:rPr>
        <w:t>54</w:t>
      </w:r>
    </w:p>
    <w:p>
      <w:pPr>
        <w:pStyle w:val="BodyText"/>
        <w:spacing w:before="5"/>
        <w:rPr>
          <w:sz w:val="20"/>
        </w:rPr>
      </w:pPr>
    </w:p>
    <w:p>
      <w:pPr>
        <w:pStyle w:val="ListParagraph"/>
        <w:numPr>
          <w:ilvl w:val="0"/>
          <w:numId w:val="63"/>
        </w:numPr>
        <w:tabs>
          <w:tab w:pos="1656" w:val="left" w:leader="none"/>
          <w:tab w:pos="1657" w:val="left" w:leader="none"/>
        </w:tabs>
        <w:spacing w:line="240" w:lineRule="auto" w:before="0" w:after="0"/>
        <w:ind w:left="1656" w:right="0" w:hanging="360"/>
        <w:jc w:val="left"/>
        <w:rPr>
          <w:sz w:val="20"/>
        </w:rPr>
      </w:pPr>
      <w:r>
        <w:rPr>
          <w:sz w:val="20"/>
        </w:rPr>
        <w:t>3.2 Harassment and Sexual</w:t>
      </w:r>
      <w:r>
        <w:rPr>
          <w:spacing w:val="1"/>
          <w:sz w:val="20"/>
        </w:rPr>
        <w:t> </w:t>
      </w:r>
      <w:r>
        <w:rPr>
          <w:sz w:val="20"/>
        </w:rPr>
        <w:t>Harassment</w:t>
      </w:r>
    </w:p>
    <w:p>
      <w:pPr>
        <w:pStyle w:val="BodyText"/>
        <w:spacing w:before="9"/>
        <w:rPr>
          <w:sz w:val="18"/>
        </w:rPr>
      </w:pPr>
    </w:p>
    <w:p>
      <w:pPr>
        <w:pStyle w:val="ListParagraph"/>
        <w:numPr>
          <w:ilvl w:val="1"/>
          <w:numId w:val="63"/>
        </w:numPr>
        <w:tabs>
          <w:tab w:pos="2376" w:val="left" w:leader="none"/>
          <w:tab w:pos="2377" w:val="left" w:leader="none"/>
        </w:tabs>
        <w:spacing w:line="273" w:lineRule="auto" w:before="1" w:after="0"/>
        <w:ind w:left="2376" w:right="2473" w:hanging="360"/>
        <w:jc w:val="left"/>
        <w:rPr>
          <w:sz w:val="20"/>
        </w:rPr>
      </w:pPr>
      <w:r>
        <w:rPr>
          <w:sz w:val="20"/>
        </w:rPr>
        <w:t>Harassment is repeated behaviour that is directed at an individual or group of students or staff and is offensive, humiliating, intimidating or threatening. </w:t>
      </w:r>
      <w:r>
        <w:rPr>
          <w:spacing w:val="-6"/>
          <w:sz w:val="20"/>
        </w:rPr>
        <w:t>The </w:t>
      </w:r>
      <w:r>
        <w:rPr>
          <w:w w:val="95"/>
          <w:sz w:val="20"/>
        </w:rPr>
        <w:t>behaviour</w:t>
      </w:r>
      <w:r>
        <w:rPr>
          <w:spacing w:val="-10"/>
          <w:w w:val="95"/>
          <w:sz w:val="20"/>
        </w:rPr>
        <w:t> </w:t>
      </w:r>
      <w:r>
        <w:rPr>
          <w:w w:val="95"/>
          <w:sz w:val="20"/>
        </w:rPr>
        <w:t>is</w:t>
      </w:r>
      <w:r>
        <w:rPr>
          <w:spacing w:val="-9"/>
          <w:w w:val="95"/>
          <w:sz w:val="20"/>
        </w:rPr>
        <w:t> </w:t>
      </w:r>
      <w:r>
        <w:rPr>
          <w:w w:val="95"/>
          <w:sz w:val="20"/>
        </w:rPr>
        <w:t>often</w:t>
      </w:r>
      <w:r>
        <w:rPr>
          <w:spacing w:val="-9"/>
          <w:w w:val="95"/>
          <w:sz w:val="20"/>
        </w:rPr>
        <w:t> </w:t>
      </w:r>
      <w:r>
        <w:rPr>
          <w:w w:val="95"/>
          <w:sz w:val="20"/>
        </w:rPr>
        <w:t>unwelcome</w:t>
      </w:r>
      <w:r>
        <w:rPr>
          <w:spacing w:val="-9"/>
          <w:w w:val="95"/>
          <w:sz w:val="20"/>
        </w:rPr>
        <w:t> </w:t>
      </w:r>
      <w:r>
        <w:rPr>
          <w:w w:val="95"/>
          <w:sz w:val="20"/>
        </w:rPr>
        <w:t>and</w:t>
      </w:r>
      <w:r>
        <w:rPr>
          <w:spacing w:val="-9"/>
          <w:w w:val="95"/>
          <w:sz w:val="20"/>
        </w:rPr>
        <w:t> </w:t>
      </w:r>
      <w:r>
        <w:rPr>
          <w:w w:val="95"/>
          <w:sz w:val="20"/>
        </w:rPr>
        <w:t>makes</w:t>
      </w:r>
      <w:r>
        <w:rPr>
          <w:spacing w:val="-9"/>
          <w:w w:val="95"/>
          <w:sz w:val="20"/>
        </w:rPr>
        <w:t> </w:t>
      </w:r>
      <w:r>
        <w:rPr>
          <w:w w:val="95"/>
          <w:sz w:val="20"/>
        </w:rPr>
        <w:t>it</w:t>
      </w:r>
      <w:r>
        <w:rPr>
          <w:spacing w:val="-10"/>
          <w:w w:val="95"/>
          <w:sz w:val="20"/>
        </w:rPr>
        <w:t> </w:t>
      </w:r>
      <w:r>
        <w:rPr>
          <w:w w:val="95"/>
          <w:sz w:val="20"/>
        </w:rPr>
        <w:t>difficult</w:t>
      </w:r>
      <w:r>
        <w:rPr>
          <w:spacing w:val="-9"/>
          <w:w w:val="95"/>
          <w:sz w:val="20"/>
        </w:rPr>
        <w:t> </w:t>
      </w:r>
      <w:r>
        <w:rPr>
          <w:w w:val="95"/>
          <w:sz w:val="20"/>
        </w:rPr>
        <w:t>for</w:t>
      </w:r>
      <w:r>
        <w:rPr>
          <w:spacing w:val="-9"/>
          <w:w w:val="95"/>
          <w:sz w:val="20"/>
        </w:rPr>
        <w:t> </w:t>
      </w:r>
      <w:r>
        <w:rPr>
          <w:w w:val="95"/>
          <w:sz w:val="20"/>
        </w:rPr>
        <w:t>effective</w:t>
      </w:r>
      <w:r>
        <w:rPr>
          <w:spacing w:val="-9"/>
          <w:w w:val="95"/>
          <w:sz w:val="20"/>
        </w:rPr>
        <w:t> </w:t>
      </w:r>
      <w:r>
        <w:rPr>
          <w:w w:val="95"/>
          <w:sz w:val="20"/>
        </w:rPr>
        <w:t>work</w:t>
      </w:r>
      <w:r>
        <w:rPr>
          <w:spacing w:val="-9"/>
          <w:w w:val="95"/>
          <w:sz w:val="20"/>
        </w:rPr>
        <w:t> </w:t>
      </w:r>
      <w:r>
        <w:rPr>
          <w:w w:val="95"/>
          <w:sz w:val="20"/>
        </w:rPr>
        <w:t>or</w:t>
      </w:r>
      <w:r>
        <w:rPr>
          <w:spacing w:val="-9"/>
          <w:w w:val="95"/>
          <w:sz w:val="20"/>
        </w:rPr>
        <w:t> </w:t>
      </w:r>
      <w:r>
        <w:rPr>
          <w:w w:val="95"/>
          <w:sz w:val="20"/>
        </w:rPr>
        <w:t>study</w:t>
      </w:r>
      <w:r>
        <w:rPr>
          <w:spacing w:val="-10"/>
          <w:w w:val="95"/>
          <w:sz w:val="20"/>
        </w:rPr>
        <w:t> </w:t>
      </w:r>
      <w:r>
        <w:rPr>
          <w:w w:val="95"/>
          <w:sz w:val="20"/>
        </w:rPr>
        <w:t>to</w:t>
      </w:r>
      <w:r>
        <w:rPr>
          <w:spacing w:val="-9"/>
          <w:w w:val="95"/>
          <w:sz w:val="20"/>
        </w:rPr>
        <w:t> </w:t>
      </w:r>
      <w:r>
        <w:rPr>
          <w:w w:val="95"/>
          <w:sz w:val="20"/>
        </w:rPr>
        <w:t>be </w:t>
      </w:r>
      <w:r>
        <w:rPr>
          <w:sz w:val="20"/>
        </w:rPr>
        <w:t>conducted.</w:t>
      </w:r>
    </w:p>
    <w:p>
      <w:pPr>
        <w:pStyle w:val="ListParagraph"/>
        <w:numPr>
          <w:ilvl w:val="1"/>
          <w:numId w:val="63"/>
        </w:numPr>
        <w:tabs>
          <w:tab w:pos="2376" w:val="left" w:leader="none"/>
          <w:tab w:pos="2377" w:val="left" w:leader="none"/>
        </w:tabs>
        <w:spacing w:line="273" w:lineRule="auto" w:before="200" w:after="0"/>
        <w:ind w:left="2376" w:right="2402" w:hanging="360"/>
        <w:jc w:val="left"/>
        <w:rPr>
          <w:sz w:val="20"/>
        </w:rPr>
      </w:pPr>
      <w:r>
        <w:rPr>
          <w:sz w:val="20"/>
        </w:rPr>
        <w:t>Harassment occurs in circumstances where a reasonable person would have expected</w:t>
      </w:r>
      <w:r>
        <w:rPr>
          <w:spacing w:val="-26"/>
          <w:sz w:val="20"/>
        </w:rPr>
        <w:t> </w:t>
      </w:r>
      <w:r>
        <w:rPr>
          <w:sz w:val="20"/>
        </w:rPr>
        <w:t>that</w:t>
      </w:r>
      <w:r>
        <w:rPr>
          <w:spacing w:val="-26"/>
          <w:sz w:val="20"/>
        </w:rPr>
        <w:t> </w:t>
      </w:r>
      <w:r>
        <w:rPr>
          <w:sz w:val="20"/>
        </w:rPr>
        <w:t>the</w:t>
      </w:r>
      <w:r>
        <w:rPr>
          <w:spacing w:val="-25"/>
          <w:sz w:val="20"/>
        </w:rPr>
        <w:t> </w:t>
      </w:r>
      <w:r>
        <w:rPr>
          <w:sz w:val="20"/>
        </w:rPr>
        <w:t>behaviour</w:t>
      </w:r>
      <w:r>
        <w:rPr>
          <w:spacing w:val="-26"/>
          <w:sz w:val="20"/>
        </w:rPr>
        <w:t> </w:t>
      </w:r>
      <w:r>
        <w:rPr>
          <w:sz w:val="20"/>
        </w:rPr>
        <w:t>was</w:t>
      </w:r>
      <w:r>
        <w:rPr>
          <w:spacing w:val="-25"/>
          <w:sz w:val="20"/>
        </w:rPr>
        <w:t> </w:t>
      </w:r>
      <w:r>
        <w:rPr>
          <w:sz w:val="20"/>
        </w:rPr>
        <w:t>going</w:t>
      </w:r>
      <w:r>
        <w:rPr>
          <w:spacing w:val="-26"/>
          <w:sz w:val="20"/>
        </w:rPr>
        <w:t> </w:t>
      </w:r>
      <w:r>
        <w:rPr>
          <w:sz w:val="20"/>
        </w:rPr>
        <w:t>to</w:t>
      </w:r>
      <w:r>
        <w:rPr>
          <w:spacing w:val="-25"/>
          <w:sz w:val="20"/>
        </w:rPr>
        <w:t> </w:t>
      </w:r>
      <w:r>
        <w:rPr>
          <w:sz w:val="20"/>
        </w:rPr>
        <w:t>be</w:t>
      </w:r>
      <w:r>
        <w:rPr>
          <w:spacing w:val="-26"/>
          <w:sz w:val="20"/>
        </w:rPr>
        <w:t> </w:t>
      </w:r>
      <w:r>
        <w:rPr>
          <w:sz w:val="20"/>
        </w:rPr>
        <w:t>offensive,</w:t>
      </w:r>
      <w:r>
        <w:rPr>
          <w:spacing w:val="-25"/>
          <w:sz w:val="20"/>
        </w:rPr>
        <w:t> </w:t>
      </w:r>
      <w:r>
        <w:rPr>
          <w:sz w:val="20"/>
        </w:rPr>
        <w:t>humiliating</w:t>
      </w:r>
      <w:r>
        <w:rPr>
          <w:spacing w:val="-26"/>
          <w:sz w:val="20"/>
        </w:rPr>
        <w:t> </w:t>
      </w:r>
      <w:r>
        <w:rPr>
          <w:sz w:val="20"/>
        </w:rPr>
        <w:t>or</w:t>
      </w:r>
      <w:r>
        <w:rPr>
          <w:spacing w:val="-25"/>
          <w:sz w:val="20"/>
        </w:rPr>
        <w:t> </w:t>
      </w:r>
      <w:r>
        <w:rPr>
          <w:sz w:val="20"/>
        </w:rPr>
        <w:t>intimidating and</w:t>
      </w:r>
      <w:r>
        <w:rPr>
          <w:spacing w:val="-20"/>
          <w:sz w:val="20"/>
        </w:rPr>
        <w:t> </w:t>
      </w:r>
      <w:r>
        <w:rPr>
          <w:sz w:val="20"/>
        </w:rPr>
        <w:t>may</w:t>
      </w:r>
      <w:r>
        <w:rPr>
          <w:spacing w:val="-20"/>
          <w:sz w:val="20"/>
        </w:rPr>
        <w:t> </w:t>
      </w:r>
      <w:r>
        <w:rPr>
          <w:sz w:val="20"/>
        </w:rPr>
        <w:t>be</w:t>
      </w:r>
      <w:r>
        <w:rPr>
          <w:spacing w:val="-19"/>
          <w:sz w:val="20"/>
        </w:rPr>
        <w:t> </w:t>
      </w:r>
      <w:r>
        <w:rPr>
          <w:sz w:val="20"/>
        </w:rPr>
        <w:t>sexual</w:t>
      </w:r>
      <w:r>
        <w:rPr>
          <w:spacing w:val="-20"/>
          <w:sz w:val="20"/>
        </w:rPr>
        <w:t> </w:t>
      </w:r>
      <w:r>
        <w:rPr>
          <w:sz w:val="20"/>
        </w:rPr>
        <w:t>in</w:t>
      </w:r>
      <w:r>
        <w:rPr>
          <w:spacing w:val="-20"/>
          <w:sz w:val="20"/>
        </w:rPr>
        <w:t> </w:t>
      </w:r>
      <w:r>
        <w:rPr>
          <w:sz w:val="20"/>
        </w:rPr>
        <w:t>nature</w:t>
      </w:r>
      <w:r>
        <w:rPr>
          <w:spacing w:val="-19"/>
          <w:sz w:val="20"/>
        </w:rPr>
        <w:t> </w:t>
      </w:r>
      <w:r>
        <w:rPr>
          <w:sz w:val="20"/>
        </w:rPr>
        <w:t>or</w:t>
      </w:r>
      <w:r>
        <w:rPr>
          <w:spacing w:val="-20"/>
          <w:sz w:val="20"/>
        </w:rPr>
        <w:t> </w:t>
      </w:r>
      <w:r>
        <w:rPr>
          <w:sz w:val="20"/>
        </w:rPr>
        <w:t>based</w:t>
      </w:r>
      <w:r>
        <w:rPr>
          <w:spacing w:val="-20"/>
          <w:sz w:val="20"/>
        </w:rPr>
        <w:t> </w:t>
      </w:r>
      <w:r>
        <w:rPr>
          <w:sz w:val="20"/>
        </w:rPr>
        <w:t>on</w:t>
      </w:r>
      <w:r>
        <w:rPr>
          <w:spacing w:val="-19"/>
          <w:sz w:val="20"/>
        </w:rPr>
        <w:t> </w:t>
      </w:r>
      <w:r>
        <w:rPr>
          <w:sz w:val="20"/>
        </w:rPr>
        <w:t>gender,</w:t>
      </w:r>
      <w:r>
        <w:rPr>
          <w:spacing w:val="-20"/>
          <w:sz w:val="20"/>
        </w:rPr>
        <w:t> </w:t>
      </w:r>
      <w:r>
        <w:rPr>
          <w:sz w:val="20"/>
        </w:rPr>
        <w:t>race,</w:t>
      </w:r>
      <w:r>
        <w:rPr>
          <w:spacing w:val="-20"/>
          <w:sz w:val="20"/>
        </w:rPr>
        <w:t> </w:t>
      </w:r>
      <w:r>
        <w:rPr>
          <w:sz w:val="20"/>
        </w:rPr>
        <w:t>disability,</w:t>
      </w:r>
      <w:r>
        <w:rPr>
          <w:spacing w:val="-19"/>
          <w:sz w:val="20"/>
        </w:rPr>
        <w:t> </w:t>
      </w:r>
      <w:r>
        <w:rPr>
          <w:sz w:val="20"/>
        </w:rPr>
        <w:t>sexual</w:t>
      </w:r>
      <w:r>
        <w:rPr>
          <w:spacing w:val="-20"/>
          <w:sz w:val="20"/>
        </w:rPr>
        <w:t> </w:t>
      </w:r>
      <w:r>
        <w:rPr>
          <w:sz w:val="20"/>
        </w:rPr>
        <w:t>orientation or</w:t>
      </w:r>
      <w:r>
        <w:rPr>
          <w:spacing w:val="-21"/>
          <w:sz w:val="20"/>
        </w:rPr>
        <w:t> </w:t>
      </w:r>
      <w:r>
        <w:rPr>
          <w:sz w:val="20"/>
        </w:rPr>
        <w:t>a</w:t>
      </w:r>
      <w:r>
        <w:rPr>
          <w:spacing w:val="-21"/>
          <w:sz w:val="20"/>
        </w:rPr>
        <w:t> </w:t>
      </w:r>
      <w:r>
        <w:rPr>
          <w:sz w:val="20"/>
        </w:rPr>
        <w:t>range</w:t>
      </w:r>
      <w:r>
        <w:rPr>
          <w:spacing w:val="-20"/>
          <w:sz w:val="20"/>
        </w:rPr>
        <w:t> </w:t>
      </w:r>
      <w:r>
        <w:rPr>
          <w:sz w:val="20"/>
        </w:rPr>
        <w:t>of</w:t>
      </w:r>
      <w:r>
        <w:rPr>
          <w:spacing w:val="-21"/>
          <w:sz w:val="20"/>
        </w:rPr>
        <w:t> </w:t>
      </w:r>
      <w:r>
        <w:rPr>
          <w:sz w:val="20"/>
        </w:rPr>
        <w:t>other</w:t>
      </w:r>
      <w:r>
        <w:rPr>
          <w:spacing w:val="-21"/>
          <w:sz w:val="20"/>
        </w:rPr>
        <w:t> </w:t>
      </w:r>
      <w:r>
        <w:rPr>
          <w:sz w:val="20"/>
        </w:rPr>
        <w:t>factors</w:t>
      </w:r>
      <w:r>
        <w:rPr>
          <w:spacing w:val="-20"/>
          <w:sz w:val="20"/>
        </w:rPr>
        <w:t> </w:t>
      </w:r>
      <w:r>
        <w:rPr>
          <w:sz w:val="20"/>
        </w:rPr>
        <w:t>listed</w:t>
      </w:r>
      <w:r>
        <w:rPr>
          <w:spacing w:val="-21"/>
          <w:sz w:val="20"/>
        </w:rPr>
        <w:t> </w:t>
      </w:r>
      <w:r>
        <w:rPr>
          <w:sz w:val="20"/>
        </w:rPr>
        <w:t>in</w:t>
      </w:r>
      <w:r>
        <w:rPr>
          <w:spacing w:val="-21"/>
          <w:sz w:val="20"/>
        </w:rPr>
        <w:t> </w:t>
      </w:r>
      <w:r>
        <w:rPr>
          <w:sz w:val="20"/>
        </w:rPr>
        <w:t>the</w:t>
      </w:r>
      <w:r>
        <w:rPr>
          <w:spacing w:val="-20"/>
          <w:sz w:val="20"/>
        </w:rPr>
        <w:t> </w:t>
      </w:r>
      <w:r>
        <w:rPr>
          <w:sz w:val="20"/>
        </w:rPr>
        <w:t>Queensland</w:t>
      </w:r>
      <w:r>
        <w:rPr>
          <w:spacing w:val="-21"/>
          <w:sz w:val="20"/>
        </w:rPr>
        <w:t> </w:t>
      </w:r>
      <w:r>
        <w:rPr>
          <w:sz w:val="20"/>
        </w:rPr>
        <w:t>Anti-Discrimination</w:t>
      </w:r>
      <w:r>
        <w:rPr>
          <w:spacing w:val="-21"/>
          <w:sz w:val="20"/>
        </w:rPr>
        <w:t> </w:t>
      </w:r>
      <w:r>
        <w:rPr>
          <w:sz w:val="20"/>
        </w:rPr>
        <w:t>Act</w:t>
      </w:r>
      <w:r>
        <w:rPr>
          <w:spacing w:val="-20"/>
          <w:sz w:val="20"/>
        </w:rPr>
        <w:t> </w:t>
      </w:r>
      <w:r>
        <w:rPr>
          <w:spacing w:val="-7"/>
          <w:sz w:val="20"/>
        </w:rPr>
        <w:t>(1991).</w:t>
      </w:r>
    </w:p>
    <w:p>
      <w:pPr>
        <w:pStyle w:val="ListParagraph"/>
        <w:numPr>
          <w:ilvl w:val="0"/>
          <w:numId w:val="63"/>
        </w:numPr>
        <w:tabs>
          <w:tab w:pos="1656" w:val="left" w:leader="none"/>
          <w:tab w:pos="1657" w:val="left" w:leader="none"/>
        </w:tabs>
        <w:spacing w:line="240" w:lineRule="auto" w:before="200" w:after="0"/>
        <w:ind w:left="1656" w:right="0" w:hanging="360"/>
        <w:jc w:val="left"/>
        <w:rPr>
          <w:sz w:val="20"/>
        </w:rPr>
      </w:pPr>
      <w:r>
        <w:rPr>
          <w:sz w:val="20"/>
        </w:rPr>
        <w:t>3.3 Bullying</w:t>
      </w:r>
    </w:p>
    <w:p>
      <w:pPr>
        <w:pStyle w:val="BodyText"/>
        <w:spacing w:before="10"/>
        <w:rPr>
          <w:sz w:val="18"/>
        </w:rPr>
      </w:pPr>
    </w:p>
    <w:p>
      <w:pPr>
        <w:pStyle w:val="ListParagraph"/>
        <w:numPr>
          <w:ilvl w:val="1"/>
          <w:numId w:val="63"/>
        </w:numPr>
        <w:tabs>
          <w:tab w:pos="2376" w:val="left" w:leader="none"/>
          <w:tab w:pos="2377" w:val="left" w:leader="none"/>
        </w:tabs>
        <w:spacing w:line="271" w:lineRule="auto" w:before="0" w:after="0"/>
        <w:ind w:left="2376" w:right="2417" w:hanging="360"/>
        <w:jc w:val="left"/>
        <w:rPr>
          <w:sz w:val="20"/>
        </w:rPr>
      </w:pPr>
      <w:r>
        <w:rPr>
          <w:spacing w:val="-6"/>
          <w:sz w:val="20"/>
        </w:rPr>
        <w:t>The</w:t>
      </w:r>
      <w:r>
        <w:rPr>
          <w:spacing w:val="-28"/>
          <w:sz w:val="20"/>
        </w:rPr>
        <w:t> </w:t>
      </w:r>
      <w:r>
        <w:rPr>
          <w:sz w:val="20"/>
        </w:rPr>
        <w:t>Department</w:t>
      </w:r>
      <w:r>
        <w:rPr>
          <w:spacing w:val="-28"/>
          <w:sz w:val="20"/>
        </w:rPr>
        <w:t> </w:t>
      </w:r>
      <w:r>
        <w:rPr>
          <w:sz w:val="20"/>
        </w:rPr>
        <w:t>of</w:t>
      </w:r>
      <w:r>
        <w:rPr>
          <w:spacing w:val="-27"/>
          <w:sz w:val="20"/>
        </w:rPr>
        <w:t> </w:t>
      </w:r>
      <w:r>
        <w:rPr>
          <w:sz w:val="20"/>
        </w:rPr>
        <w:t>Education</w:t>
      </w:r>
      <w:r>
        <w:rPr>
          <w:spacing w:val="-28"/>
          <w:sz w:val="20"/>
        </w:rPr>
        <w:t> </w:t>
      </w:r>
      <w:r>
        <w:rPr>
          <w:sz w:val="20"/>
        </w:rPr>
        <w:t>and</w:t>
      </w:r>
      <w:r>
        <w:rPr>
          <w:spacing w:val="-28"/>
          <w:sz w:val="20"/>
        </w:rPr>
        <w:t> </w:t>
      </w:r>
      <w:r>
        <w:rPr>
          <w:spacing w:val="-3"/>
          <w:sz w:val="20"/>
        </w:rPr>
        <w:t>Training</w:t>
      </w:r>
      <w:r>
        <w:rPr>
          <w:spacing w:val="-27"/>
          <w:sz w:val="20"/>
        </w:rPr>
        <w:t> </w:t>
      </w:r>
      <w:r>
        <w:rPr>
          <w:sz w:val="20"/>
        </w:rPr>
        <w:t>Queensland</w:t>
      </w:r>
      <w:r>
        <w:rPr>
          <w:spacing w:val="-28"/>
          <w:sz w:val="20"/>
        </w:rPr>
        <w:t> </w:t>
      </w:r>
      <w:r>
        <w:rPr>
          <w:sz w:val="20"/>
        </w:rPr>
        <w:t>defines</w:t>
      </w:r>
      <w:r>
        <w:rPr>
          <w:spacing w:val="-27"/>
          <w:sz w:val="20"/>
        </w:rPr>
        <w:t> </w:t>
      </w:r>
      <w:r>
        <w:rPr>
          <w:sz w:val="20"/>
        </w:rPr>
        <w:t>bullying</w:t>
      </w:r>
      <w:r>
        <w:rPr>
          <w:spacing w:val="-28"/>
          <w:sz w:val="20"/>
        </w:rPr>
        <w:t> </w:t>
      </w:r>
      <w:r>
        <w:rPr>
          <w:sz w:val="20"/>
        </w:rPr>
        <w:t>as</w:t>
      </w:r>
      <w:r>
        <w:rPr>
          <w:spacing w:val="-28"/>
          <w:sz w:val="20"/>
        </w:rPr>
        <w:t> </w:t>
      </w:r>
      <w:r>
        <w:rPr>
          <w:spacing w:val="-3"/>
          <w:sz w:val="20"/>
        </w:rPr>
        <w:t>repeated </w:t>
      </w:r>
      <w:r>
        <w:rPr>
          <w:sz w:val="20"/>
        </w:rPr>
        <w:t>verbal,</w:t>
      </w:r>
      <w:r>
        <w:rPr>
          <w:spacing w:val="-21"/>
          <w:sz w:val="20"/>
        </w:rPr>
        <w:t> </w:t>
      </w:r>
      <w:r>
        <w:rPr>
          <w:sz w:val="20"/>
        </w:rPr>
        <w:t>physical,</w:t>
      </w:r>
      <w:r>
        <w:rPr>
          <w:spacing w:val="-20"/>
          <w:sz w:val="20"/>
        </w:rPr>
        <w:t> </w:t>
      </w:r>
      <w:r>
        <w:rPr>
          <w:sz w:val="20"/>
        </w:rPr>
        <w:t>social</w:t>
      </w:r>
      <w:r>
        <w:rPr>
          <w:spacing w:val="-21"/>
          <w:sz w:val="20"/>
        </w:rPr>
        <w:t> </w:t>
      </w:r>
      <w:r>
        <w:rPr>
          <w:sz w:val="20"/>
        </w:rPr>
        <w:t>or</w:t>
      </w:r>
      <w:r>
        <w:rPr>
          <w:spacing w:val="-20"/>
          <w:sz w:val="20"/>
        </w:rPr>
        <w:t> </w:t>
      </w:r>
      <w:r>
        <w:rPr>
          <w:sz w:val="20"/>
        </w:rPr>
        <w:t>psychological</w:t>
      </w:r>
      <w:r>
        <w:rPr>
          <w:spacing w:val="-21"/>
          <w:sz w:val="20"/>
        </w:rPr>
        <w:t> </w:t>
      </w:r>
      <w:r>
        <w:rPr>
          <w:sz w:val="20"/>
        </w:rPr>
        <w:t>behaviour</w:t>
      </w:r>
      <w:r>
        <w:rPr>
          <w:spacing w:val="-20"/>
          <w:sz w:val="20"/>
        </w:rPr>
        <w:t> </w:t>
      </w:r>
      <w:r>
        <w:rPr>
          <w:sz w:val="20"/>
        </w:rPr>
        <w:t>that</w:t>
      </w:r>
      <w:r>
        <w:rPr>
          <w:spacing w:val="-21"/>
          <w:sz w:val="20"/>
        </w:rPr>
        <w:t> </w:t>
      </w:r>
      <w:r>
        <w:rPr>
          <w:sz w:val="20"/>
        </w:rPr>
        <w:t>is</w:t>
      </w:r>
      <w:r>
        <w:rPr>
          <w:spacing w:val="-20"/>
          <w:sz w:val="20"/>
        </w:rPr>
        <w:t> </w:t>
      </w:r>
      <w:r>
        <w:rPr>
          <w:sz w:val="20"/>
        </w:rPr>
        <w:t>harmful</w:t>
      </w:r>
      <w:r>
        <w:rPr>
          <w:spacing w:val="-21"/>
          <w:sz w:val="20"/>
        </w:rPr>
        <w:t> </w:t>
      </w:r>
      <w:r>
        <w:rPr>
          <w:sz w:val="20"/>
        </w:rPr>
        <w:t>and</w:t>
      </w:r>
      <w:r>
        <w:rPr>
          <w:spacing w:val="-20"/>
          <w:sz w:val="20"/>
        </w:rPr>
        <w:t> </w:t>
      </w:r>
      <w:r>
        <w:rPr>
          <w:sz w:val="20"/>
        </w:rPr>
        <w:t>involves</w:t>
      </w:r>
      <w:r>
        <w:rPr>
          <w:spacing w:val="-21"/>
          <w:sz w:val="20"/>
        </w:rPr>
        <w:t> </w:t>
      </w:r>
      <w:r>
        <w:rPr>
          <w:sz w:val="20"/>
        </w:rPr>
        <w:t>the misuse</w:t>
      </w:r>
      <w:r>
        <w:rPr>
          <w:spacing w:val="-10"/>
          <w:sz w:val="20"/>
        </w:rPr>
        <w:t> </w:t>
      </w:r>
      <w:r>
        <w:rPr>
          <w:sz w:val="20"/>
        </w:rPr>
        <w:t>of</w:t>
      </w:r>
      <w:r>
        <w:rPr>
          <w:spacing w:val="-9"/>
          <w:sz w:val="20"/>
        </w:rPr>
        <w:t> </w:t>
      </w:r>
      <w:r>
        <w:rPr>
          <w:sz w:val="20"/>
        </w:rPr>
        <w:t>power</w:t>
      </w:r>
      <w:r>
        <w:rPr>
          <w:spacing w:val="-10"/>
          <w:sz w:val="20"/>
        </w:rPr>
        <w:t> </w:t>
      </w:r>
      <w:r>
        <w:rPr>
          <w:sz w:val="20"/>
        </w:rPr>
        <w:t>by</w:t>
      </w:r>
      <w:r>
        <w:rPr>
          <w:spacing w:val="-9"/>
          <w:sz w:val="20"/>
        </w:rPr>
        <w:t> </w:t>
      </w:r>
      <w:r>
        <w:rPr>
          <w:sz w:val="20"/>
        </w:rPr>
        <w:t>an</w:t>
      </w:r>
      <w:r>
        <w:rPr>
          <w:spacing w:val="-10"/>
          <w:sz w:val="20"/>
        </w:rPr>
        <w:t> </w:t>
      </w:r>
      <w:r>
        <w:rPr>
          <w:sz w:val="20"/>
        </w:rPr>
        <w:t>individual</w:t>
      </w:r>
      <w:r>
        <w:rPr>
          <w:spacing w:val="-9"/>
          <w:sz w:val="20"/>
        </w:rPr>
        <w:t> </w:t>
      </w:r>
      <w:r>
        <w:rPr>
          <w:sz w:val="20"/>
        </w:rPr>
        <w:t>or</w:t>
      </w:r>
      <w:r>
        <w:rPr>
          <w:spacing w:val="-10"/>
          <w:sz w:val="20"/>
        </w:rPr>
        <w:t> </w:t>
      </w:r>
      <w:r>
        <w:rPr>
          <w:sz w:val="20"/>
        </w:rPr>
        <w:t>group</w:t>
      </w:r>
      <w:r>
        <w:rPr>
          <w:spacing w:val="-9"/>
          <w:sz w:val="20"/>
        </w:rPr>
        <w:t> </w:t>
      </w:r>
      <w:r>
        <w:rPr>
          <w:sz w:val="20"/>
        </w:rPr>
        <w:t>towards</w:t>
      </w:r>
      <w:r>
        <w:rPr>
          <w:spacing w:val="-10"/>
          <w:sz w:val="20"/>
        </w:rPr>
        <w:t> </w:t>
      </w:r>
      <w:r>
        <w:rPr>
          <w:sz w:val="20"/>
        </w:rPr>
        <w:t>one</w:t>
      </w:r>
      <w:r>
        <w:rPr>
          <w:spacing w:val="-9"/>
          <w:sz w:val="20"/>
        </w:rPr>
        <w:t> </w:t>
      </w:r>
      <w:r>
        <w:rPr>
          <w:sz w:val="20"/>
        </w:rPr>
        <w:t>or</w:t>
      </w:r>
      <w:r>
        <w:rPr>
          <w:spacing w:val="-9"/>
          <w:sz w:val="20"/>
        </w:rPr>
        <w:t> </w:t>
      </w:r>
      <w:r>
        <w:rPr>
          <w:sz w:val="20"/>
        </w:rPr>
        <w:t>more</w:t>
      </w:r>
      <w:r>
        <w:rPr>
          <w:spacing w:val="-10"/>
          <w:sz w:val="20"/>
        </w:rPr>
        <w:t> </w:t>
      </w:r>
      <w:r>
        <w:rPr>
          <w:sz w:val="20"/>
        </w:rPr>
        <w:t>persons.</w:t>
      </w:r>
    </w:p>
    <w:p>
      <w:pPr>
        <w:spacing w:before="197"/>
        <w:ind w:left="936" w:right="0" w:firstLine="0"/>
        <w:jc w:val="left"/>
        <w:rPr>
          <w:b/>
          <w:sz w:val="21"/>
        </w:rPr>
      </w:pPr>
      <w:r>
        <w:rPr>
          <w:w w:val="105"/>
          <w:sz w:val="21"/>
        </w:rPr>
        <w:t>Rating: </w:t>
      </w:r>
      <w:r>
        <w:rPr>
          <w:b/>
          <w:color w:val="EC7C30"/>
          <w:w w:val="105"/>
          <w:sz w:val="21"/>
        </w:rPr>
        <w:t>Amber</w:t>
      </w:r>
    </w:p>
    <w:p>
      <w:pPr>
        <w:spacing w:line="261" w:lineRule="auto" w:before="223"/>
        <w:ind w:left="936" w:right="2379" w:firstLine="0"/>
        <w:jc w:val="left"/>
        <w:rPr>
          <w:i/>
          <w:sz w:val="21"/>
        </w:rPr>
      </w:pPr>
      <w:r>
        <w:rPr>
          <w:i/>
          <w:sz w:val="21"/>
        </w:rPr>
        <w:t>Note:</w:t>
      </w:r>
      <w:r>
        <w:rPr>
          <w:i/>
          <w:spacing w:val="-30"/>
          <w:sz w:val="21"/>
        </w:rPr>
        <w:t> </w:t>
      </w:r>
      <w:r>
        <w:rPr>
          <w:i/>
          <w:sz w:val="21"/>
        </w:rPr>
        <w:t>While</w:t>
      </w:r>
      <w:r>
        <w:rPr>
          <w:i/>
          <w:spacing w:val="-29"/>
          <w:sz w:val="21"/>
        </w:rPr>
        <w:t> </w:t>
      </w:r>
      <w:r>
        <w:rPr>
          <w:i/>
          <w:sz w:val="21"/>
        </w:rPr>
        <w:t>the</w:t>
      </w:r>
      <w:r>
        <w:rPr>
          <w:i/>
          <w:spacing w:val="-29"/>
          <w:sz w:val="21"/>
        </w:rPr>
        <w:t> </w:t>
      </w:r>
      <w:r>
        <w:rPr>
          <w:i/>
          <w:sz w:val="21"/>
        </w:rPr>
        <w:t>definition</w:t>
      </w:r>
      <w:r>
        <w:rPr>
          <w:i/>
          <w:spacing w:val="-30"/>
          <w:sz w:val="21"/>
        </w:rPr>
        <w:t> </w:t>
      </w:r>
      <w:r>
        <w:rPr>
          <w:i/>
          <w:sz w:val="21"/>
        </w:rPr>
        <w:t>of</w:t>
      </w:r>
      <w:r>
        <w:rPr>
          <w:i/>
          <w:spacing w:val="-29"/>
          <w:sz w:val="21"/>
        </w:rPr>
        <w:t> </w:t>
      </w:r>
      <w:r>
        <w:rPr>
          <w:i/>
          <w:sz w:val="21"/>
        </w:rPr>
        <w:t>harassment</w:t>
      </w:r>
      <w:r>
        <w:rPr>
          <w:i/>
          <w:spacing w:val="-29"/>
          <w:sz w:val="21"/>
        </w:rPr>
        <w:t> </w:t>
      </w:r>
      <w:r>
        <w:rPr>
          <w:i/>
          <w:sz w:val="21"/>
        </w:rPr>
        <w:t>in</w:t>
      </w:r>
      <w:r>
        <w:rPr>
          <w:i/>
          <w:spacing w:val="-30"/>
          <w:sz w:val="21"/>
        </w:rPr>
        <w:t> </w:t>
      </w:r>
      <w:r>
        <w:rPr>
          <w:i/>
          <w:sz w:val="21"/>
        </w:rPr>
        <w:t>itself</w:t>
      </w:r>
      <w:r>
        <w:rPr>
          <w:i/>
          <w:spacing w:val="-29"/>
          <w:sz w:val="21"/>
        </w:rPr>
        <w:t> </w:t>
      </w:r>
      <w:r>
        <w:rPr>
          <w:i/>
          <w:sz w:val="21"/>
        </w:rPr>
        <w:t>includes</w:t>
      </w:r>
      <w:r>
        <w:rPr>
          <w:i/>
          <w:spacing w:val="-29"/>
          <w:sz w:val="21"/>
        </w:rPr>
        <w:t> </w:t>
      </w:r>
      <w:r>
        <w:rPr>
          <w:i/>
          <w:sz w:val="21"/>
        </w:rPr>
        <w:t>a</w:t>
      </w:r>
      <w:r>
        <w:rPr>
          <w:i/>
          <w:spacing w:val="-30"/>
          <w:sz w:val="21"/>
        </w:rPr>
        <w:t> </w:t>
      </w:r>
      <w:r>
        <w:rPr>
          <w:i/>
          <w:sz w:val="21"/>
        </w:rPr>
        <w:t>reasonable</w:t>
      </w:r>
      <w:r>
        <w:rPr>
          <w:i/>
          <w:spacing w:val="-29"/>
          <w:sz w:val="21"/>
        </w:rPr>
        <w:t> </w:t>
      </w:r>
      <w:r>
        <w:rPr>
          <w:i/>
          <w:sz w:val="21"/>
        </w:rPr>
        <w:t>person</w:t>
      </w:r>
      <w:r>
        <w:rPr>
          <w:i/>
          <w:spacing w:val="-29"/>
          <w:sz w:val="21"/>
        </w:rPr>
        <w:t> </w:t>
      </w:r>
      <w:r>
        <w:rPr>
          <w:i/>
          <w:sz w:val="21"/>
        </w:rPr>
        <w:t>test,</w:t>
      </w:r>
      <w:r>
        <w:rPr>
          <w:i/>
          <w:spacing w:val="-29"/>
          <w:sz w:val="21"/>
        </w:rPr>
        <w:t> </w:t>
      </w:r>
      <w:r>
        <w:rPr>
          <w:i/>
          <w:sz w:val="21"/>
        </w:rPr>
        <w:t>it</w:t>
      </w:r>
      <w:r>
        <w:rPr>
          <w:i/>
          <w:spacing w:val="-30"/>
          <w:sz w:val="21"/>
        </w:rPr>
        <w:t> </w:t>
      </w:r>
      <w:r>
        <w:rPr>
          <w:i/>
          <w:sz w:val="21"/>
        </w:rPr>
        <w:t>is</w:t>
      </w:r>
      <w:r>
        <w:rPr>
          <w:i/>
          <w:spacing w:val="-29"/>
          <w:sz w:val="21"/>
        </w:rPr>
        <w:t> </w:t>
      </w:r>
      <w:r>
        <w:rPr>
          <w:i/>
          <w:sz w:val="21"/>
        </w:rPr>
        <w:t>concerning </w:t>
      </w:r>
      <w:r>
        <w:rPr>
          <w:i/>
          <w:sz w:val="21"/>
        </w:rPr>
        <w:t>that the policy refers other factors listed in Queensland Anti-Discrimination Act </w:t>
      </w:r>
      <w:r>
        <w:rPr>
          <w:i/>
          <w:spacing w:val="-8"/>
          <w:sz w:val="21"/>
        </w:rPr>
        <w:t>(1991) </w:t>
      </w:r>
      <w:r>
        <w:rPr>
          <w:i/>
          <w:sz w:val="21"/>
        </w:rPr>
        <w:t>which includes</w:t>
      </w:r>
      <w:r>
        <w:rPr>
          <w:i/>
          <w:spacing w:val="-22"/>
          <w:sz w:val="21"/>
        </w:rPr>
        <w:t> </w:t>
      </w:r>
      <w:r>
        <w:rPr>
          <w:i/>
          <w:sz w:val="21"/>
        </w:rPr>
        <w:t>(i)</w:t>
      </w:r>
      <w:r>
        <w:rPr>
          <w:i/>
          <w:spacing w:val="-22"/>
          <w:sz w:val="21"/>
        </w:rPr>
        <w:t> </w:t>
      </w:r>
      <w:r>
        <w:rPr>
          <w:i/>
          <w:sz w:val="21"/>
        </w:rPr>
        <w:t>religious</w:t>
      </w:r>
      <w:r>
        <w:rPr>
          <w:i/>
          <w:spacing w:val="-22"/>
          <w:sz w:val="21"/>
        </w:rPr>
        <w:t> </w:t>
      </w:r>
      <w:r>
        <w:rPr>
          <w:i/>
          <w:sz w:val="21"/>
        </w:rPr>
        <w:t>belief</w:t>
      </w:r>
      <w:r>
        <w:rPr>
          <w:i/>
          <w:spacing w:val="-21"/>
          <w:sz w:val="21"/>
        </w:rPr>
        <w:t> </w:t>
      </w:r>
      <w:r>
        <w:rPr>
          <w:i/>
          <w:sz w:val="21"/>
        </w:rPr>
        <w:t>or</w:t>
      </w:r>
      <w:r>
        <w:rPr>
          <w:i/>
          <w:spacing w:val="-22"/>
          <w:sz w:val="21"/>
        </w:rPr>
        <w:t> </w:t>
      </w:r>
      <w:r>
        <w:rPr>
          <w:i/>
          <w:sz w:val="21"/>
        </w:rPr>
        <w:t>religious</w:t>
      </w:r>
      <w:r>
        <w:rPr>
          <w:i/>
          <w:spacing w:val="-22"/>
          <w:sz w:val="21"/>
        </w:rPr>
        <w:t> </w:t>
      </w:r>
      <w:r>
        <w:rPr>
          <w:i/>
          <w:sz w:val="21"/>
        </w:rPr>
        <w:t>activity</w:t>
      </w:r>
      <w:r>
        <w:rPr>
          <w:i/>
          <w:spacing w:val="-22"/>
          <w:sz w:val="21"/>
        </w:rPr>
        <w:t> </w:t>
      </w:r>
      <w:r>
        <w:rPr>
          <w:i/>
          <w:sz w:val="21"/>
        </w:rPr>
        <w:t>and</w:t>
      </w:r>
      <w:r>
        <w:rPr>
          <w:i/>
          <w:spacing w:val="-21"/>
          <w:sz w:val="21"/>
        </w:rPr>
        <w:t> </w:t>
      </w:r>
      <w:r>
        <w:rPr>
          <w:i/>
          <w:sz w:val="21"/>
        </w:rPr>
        <w:t>(j)</w:t>
      </w:r>
      <w:r>
        <w:rPr>
          <w:i/>
          <w:spacing w:val="-22"/>
          <w:sz w:val="21"/>
        </w:rPr>
        <w:t> </w:t>
      </w:r>
      <w:r>
        <w:rPr>
          <w:i/>
          <w:sz w:val="21"/>
        </w:rPr>
        <w:t>political</w:t>
      </w:r>
      <w:r>
        <w:rPr>
          <w:i/>
          <w:spacing w:val="-22"/>
          <w:sz w:val="21"/>
        </w:rPr>
        <w:t> </w:t>
      </w:r>
      <w:r>
        <w:rPr>
          <w:i/>
          <w:sz w:val="21"/>
        </w:rPr>
        <w:t>belief</w:t>
      </w:r>
      <w:r>
        <w:rPr>
          <w:i/>
          <w:spacing w:val="-22"/>
          <w:sz w:val="21"/>
        </w:rPr>
        <w:t> </w:t>
      </w:r>
      <w:r>
        <w:rPr>
          <w:i/>
          <w:sz w:val="21"/>
        </w:rPr>
        <w:t>or</w:t>
      </w:r>
      <w:r>
        <w:rPr>
          <w:i/>
          <w:spacing w:val="-21"/>
          <w:sz w:val="21"/>
        </w:rPr>
        <w:t> </w:t>
      </w:r>
      <w:r>
        <w:rPr>
          <w:i/>
          <w:sz w:val="21"/>
        </w:rPr>
        <w:t>activity.</w:t>
      </w:r>
      <w:r>
        <w:rPr>
          <w:i/>
          <w:spacing w:val="-22"/>
          <w:sz w:val="21"/>
        </w:rPr>
        <w:t> </w:t>
      </w:r>
      <w:r>
        <w:rPr>
          <w:i/>
          <w:sz w:val="21"/>
        </w:rPr>
        <w:t>This</w:t>
      </w:r>
      <w:r>
        <w:rPr>
          <w:i/>
          <w:spacing w:val="-22"/>
          <w:sz w:val="21"/>
        </w:rPr>
        <w:t> </w:t>
      </w:r>
      <w:r>
        <w:rPr>
          <w:i/>
          <w:sz w:val="21"/>
        </w:rPr>
        <w:t>amounts</w:t>
      </w:r>
      <w:r>
        <w:rPr>
          <w:i/>
          <w:spacing w:val="-22"/>
          <w:sz w:val="21"/>
        </w:rPr>
        <w:t> </w:t>
      </w:r>
      <w:r>
        <w:rPr>
          <w:i/>
          <w:sz w:val="21"/>
        </w:rPr>
        <w:t>to</w:t>
      </w:r>
      <w:r>
        <w:rPr>
          <w:i/>
          <w:spacing w:val="-21"/>
          <w:sz w:val="21"/>
        </w:rPr>
        <w:t> </w:t>
      </w:r>
      <w:r>
        <w:rPr>
          <w:i/>
          <w:sz w:val="21"/>
        </w:rPr>
        <w:t>a blasphemy-law</w:t>
      </w:r>
      <w:r>
        <w:rPr>
          <w:i/>
          <w:spacing w:val="-21"/>
          <w:sz w:val="21"/>
        </w:rPr>
        <w:t> </w:t>
      </w:r>
      <w:r>
        <w:rPr>
          <w:i/>
          <w:sz w:val="21"/>
        </w:rPr>
        <w:t>type</w:t>
      </w:r>
      <w:r>
        <w:rPr>
          <w:i/>
          <w:spacing w:val="-20"/>
          <w:sz w:val="21"/>
        </w:rPr>
        <w:t> </w:t>
      </w:r>
      <w:r>
        <w:rPr>
          <w:i/>
          <w:sz w:val="21"/>
        </w:rPr>
        <w:t>restriction</w:t>
      </w:r>
      <w:r>
        <w:rPr>
          <w:i/>
          <w:spacing w:val="-20"/>
          <w:sz w:val="21"/>
        </w:rPr>
        <w:t> </w:t>
      </w:r>
      <w:r>
        <w:rPr>
          <w:i/>
          <w:sz w:val="21"/>
        </w:rPr>
        <w:t>on</w:t>
      </w:r>
      <w:r>
        <w:rPr>
          <w:i/>
          <w:spacing w:val="-20"/>
          <w:sz w:val="21"/>
        </w:rPr>
        <w:t> </w:t>
      </w:r>
      <w:r>
        <w:rPr>
          <w:i/>
          <w:sz w:val="21"/>
        </w:rPr>
        <w:t>offending</w:t>
      </w:r>
      <w:r>
        <w:rPr>
          <w:i/>
          <w:spacing w:val="-20"/>
          <w:sz w:val="21"/>
        </w:rPr>
        <w:t> </w:t>
      </w:r>
      <w:r>
        <w:rPr>
          <w:i/>
          <w:sz w:val="21"/>
        </w:rPr>
        <w:t>someone</w:t>
      </w:r>
      <w:r>
        <w:rPr>
          <w:i/>
          <w:spacing w:val="-20"/>
          <w:sz w:val="21"/>
        </w:rPr>
        <w:t> </w:t>
      </w:r>
      <w:r>
        <w:rPr>
          <w:i/>
          <w:sz w:val="21"/>
        </w:rPr>
        <w:t>on</w:t>
      </w:r>
      <w:r>
        <w:rPr>
          <w:i/>
          <w:spacing w:val="-20"/>
          <w:sz w:val="21"/>
        </w:rPr>
        <w:t> </w:t>
      </w:r>
      <w:r>
        <w:rPr>
          <w:i/>
          <w:sz w:val="21"/>
        </w:rPr>
        <w:t>the</w:t>
      </w:r>
      <w:r>
        <w:rPr>
          <w:i/>
          <w:spacing w:val="-20"/>
          <w:sz w:val="21"/>
        </w:rPr>
        <w:t> </w:t>
      </w:r>
      <w:r>
        <w:rPr>
          <w:i/>
          <w:sz w:val="21"/>
        </w:rPr>
        <w:t>basis</w:t>
      </w:r>
      <w:r>
        <w:rPr>
          <w:i/>
          <w:spacing w:val="-20"/>
          <w:sz w:val="21"/>
        </w:rPr>
        <w:t> </w:t>
      </w:r>
      <w:r>
        <w:rPr>
          <w:i/>
          <w:sz w:val="21"/>
        </w:rPr>
        <w:t>of</w:t>
      </w:r>
      <w:r>
        <w:rPr>
          <w:i/>
          <w:spacing w:val="-20"/>
          <w:sz w:val="21"/>
        </w:rPr>
        <w:t> </w:t>
      </w:r>
      <w:r>
        <w:rPr>
          <w:i/>
          <w:sz w:val="21"/>
        </w:rPr>
        <w:t>religion,</w:t>
      </w:r>
      <w:r>
        <w:rPr>
          <w:i/>
          <w:spacing w:val="-20"/>
          <w:sz w:val="21"/>
        </w:rPr>
        <w:t> </w:t>
      </w:r>
      <w:r>
        <w:rPr>
          <w:i/>
          <w:sz w:val="21"/>
        </w:rPr>
        <w:t>and</w:t>
      </w:r>
      <w:r>
        <w:rPr>
          <w:i/>
          <w:spacing w:val="-20"/>
          <w:sz w:val="21"/>
        </w:rPr>
        <w:t> </w:t>
      </w:r>
      <w:r>
        <w:rPr>
          <w:i/>
          <w:sz w:val="21"/>
        </w:rPr>
        <w:t>undermines political</w:t>
      </w:r>
      <w:r>
        <w:rPr>
          <w:i/>
          <w:spacing w:val="-17"/>
          <w:sz w:val="21"/>
        </w:rPr>
        <w:t> </w:t>
      </w:r>
      <w:r>
        <w:rPr>
          <w:i/>
          <w:sz w:val="21"/>
        </w:rPr>
        <w:t>debate</w:t>
      </w:r>
      <w:r>
        <w:rPr>
          <w:i/>
          <w:spacing w:val="-16"/>
          <w:sz w:val="21"/>
        </w:rPr>
        <w:t> </w:t>
      </w:r>
      <w:r>
        <w:rPr>
          <w:i/>
          <w:sz w:val="21"/>
        </w:rPr>
        <w:t>by</w:t>
      </w:r>
      <w:r>
        <w:rPr>
          <w:i/>
          <w:spacing w:val="-16"/>
          <w:sz w:val="21"/>
        </w:rPr>
        <w:t> </w:t>
      </w:r>
      <w:r>
        <w:rPr>
          <w:i/>
          <w:sz w:val="21"/>
        </w:rPr>
        <w:t>preventing</w:t>
      </w:r>
      <w:r>
        <w:rPr>
          <w:i/>
          <w:spacing w:val="-16"/>
          <w:sz w:val="21"/>
        </w:rPr>
        <w:t> </w:t>
      </w:r>
      <w:r>
        <w:rPr>
          <w:i/>
          <w:sz w:val="21"/>
        </w:rPr>
        <w:t>causing</w:t>
      </w:r>
      <w:r>
        <w:rPr>
          <w:i/>
          <w:spacing w:val="-16"/>
          <w:sz w:val="21"/>
        </w:rPr>
        <w:t> </w:t>
      </w:r>
      <w:r>
        <w:rPr>
          <w:i/>
          <w:sz w:val="21"/>
        </w:rPr>
        <w:t>offence</w:t>
      </w:r>
      <w:r>
        <w:rPr>
          <w:i/>
          <w:spacing w:val="-16"/>
          <w:sz w:val="21"/>
        </w:rPr>
        <w:t> </w:t>
      </w:r>
      <w:r>
        <w:rPr>
          <w:i/>
          <w:sz w:val="21"/>
        </w:rPr>
        <w:t>on</w:t>
      </w:r>
      <w:r>
        <w:rPr>
          <w:i/>
          <w:spacing w:val="-16"/>
          <w:sz w:val="21"/>
        </w:rPr>
        <w:t> </w:t>
      </w:r>
      <w:r>
        <w:rPr>
          <w:i/>
          <w:sz w:val="21"/>
        </w:rPr>
        <w:t>the</w:t>
      </w:r>
      <w:r>
        <w:rPr>
          <w:i/>
          <w:spacing w:val="-16"/>
          <w:sz w:val="21"/>
        </w:rPr>
        <w:t> </w:t>
      </w:r>
      <w:r>
        <w:rPr>
          <w:i/>
          <w:sz w:val="21"/>
        </w:rPr>
        <w:t>basis</w:t>
      </w:r>
      <w:r>
        <w:rPr>
          <w:i/>
          <w:spacing w:val="-16"/>
          <w:sz w:val="21"/>
        </w:rPr>
        <w:t> </w:t>
      </w:r>
      <w:r>
        <w:rPr>
          <w:i/>
          <w:sz w:val="21"/>
        </w:rPr>
        <w:t>of</w:t>
      </w:r>
      <w:r>
        <w:rPr>
          <w:i/>
          <w:spacing w:val="-16"/>
          <w:sz w:val="21"/>
        </w:rPr>
        <w:t> </w:t>
      </w:r>
      <w:r>
        <w:rPr>
          <w:i/>
          <w:sz w:val="21"/>
        </w:rPr>
        <w:t>someone’s</w:t>
      </w:r>
      <w:r>
        <w:rPr>
          <w:i/>
          <w:spacing w:val="-17"/>
          <w:sz w:val="21"/>
        </w:rPr>
        <w:t> </w:t>
      </w:r>
      <w:r>
        <w:rPr>
          <w:i/>
          <w:sz w:val="21"/>
        </w:rPr>
        <w:t>political</w:t>
      </w:r>
      <w:r>
        <w:rPr>
          <w:i/>
          <w:spacing w:val="-16"/>
          <w:sz w:val="21"/>
        </w:rPr>
        <w:t> </w:t>
      </w:r>
      <w:r>
        <w:rPr>
          <w:i/>
          <w:sz w:val="21"/>
        </w:rPr>
        <w:t>belief.</w:t>
      </w:r>
      <w:r>
        <w:rPr>
          <w:i/>
          <w:spacing w:val="-16"/>
          <w:sz w:val="21"/>
        </w:rPr>
        <w:t> </w:t>
      </w:r>
      <w:r>
        <w:rPr>
          <w:i/>
          <w:sz w:val="21"/>
        </w:rPr>
        <w:t>While </w:t>
      </w:r>
      <w:r>
        <w:rPr>
          <w:i/>
          <w:w w:val="95"/>
          <w:sz w:val="21"/>
        </w:rPr>
        <w:t>the</w:t>
      </w:r>
      <w:r>
        <w:rPr>
          <w:i/>
          <w:spacing w:val="-3"/>
          <w:w w:val="95"/>
          <w:sz w:val="21"/>
        </w:rPr>
        <w:t> </w:t>
      </w:r>
      <w:r>
        <w:rPr>
          <w:i/>
          <w:w w:val="95"/>
          <w:sz w:val="21"/>
        </w:rPr>
        <w:t>inclusion</w:t>
      </w:r>
      <w:r>
        <w:rPr>
          <w:i/>
          <w:spacing w:val="-3"/>
          <w:w w:val="95"/>
          <w:sz w:val="21"/>
        </w:rPr>
        <w:t> </w:t>
      </w:r>
      <w:r>
        <w:rPr>
          <w:i/>
          <w:w w:val="95"/>
          <w:sz w:val="21"/>
        </w:rPr>
        <w:t>of</w:t>
      </w:r>
      <w:r>
        <w:rPr>
          <w:i/>
          <w:spacing w:val="-3"/>
          <w:w w:val="95"/>
          <w:sz w:val="21"/>
        </w:rPr>
        <w:t> </w:t>
      </w:r>
      <w:r>
        <w:rPr>
          <w:i/>
          <w:w w:val="95"/>
          <w:sz w:val="21"/>
        </w:rPr>
        <w:t>religion</w:t>
      </w:r>
      <w:r>
        <w:rPr>
          <w:i/>
          <w:spacing w:val="-3"/>
          <w:w w:val="95"/>
          <w:sz w:val="21"/>
        </w:rPr>
        <w:t> </w:t>
      </w:r>
      <w:r>
        <w:rPr>
          <w:i/>
          <w:w w:val="95"/>
          <w:sz w:val="21"/>
        </w:rPr>
        <w:t>and</w:t>
      </w:r>
      <w:r>
        <w:rPr>
          <w:i/>
          <w:spacing w:val="-3"/>
          <w:w w:val="95"/>
          <w:sz w:val="21"/>
        </w:rPr>
        <w:t> </w:t>
      </w:r>
      <w:r>
        <w:rPr>
          <w:i/>
          <w:w w:val="95"/>
          <w:sz w:val="21"/>
        </w:rPr>
        <w:t>political</w:t>
      </w:r>
      <w:r>
        <w:rPr>
          <w:i/>
          <w:spacing w:val="-3"/>
          <w:w w:val="95"/>
          <w:sz w:val="21"/>
        </w:rPr>
        <w:t> </w:t>
      </w:r>
      <w:r>
        <w:rPr>
          <w:i/>
          <w:w w:val="95"/>
          <w:sz w:val="21"/>
        </w:rPr>
        <w:t>belief</w:t>
      </w:r>
      <w:r>
        <w:rPr>
          <w:i/>
          <w:spacing w:val="-3"/>
          <w:w w:val="95"/>
          <w:sz w:val="21"/>
        </w:rPr>
        <w:t> </w:t>
      </w:r>
      <w:r>
        <w:rPr>
          <w:i/>
          <w:w w:val="95"/>
          <w:sz w:val="21"/>
        </w:rPr>
        <w:t>is</w:t>
      </w:r>
      <w:r>
        <w:rPr>
          <w:i/>
          <w:spacing w:val="-3"/>
          <w:w w:val="95"/>
          <w:sz w:val="21"/>
        </w:rPr>
        <w:t> </w:t>
      </w:r>
      <w:r>
        <w:rPr>
          <w:i/>
          <w:w w:val="95"/>
          <w:sz w:val="21"/>
        </w:rPr>
        <w:t>not</w:t>
      </w:r>
      <w:r>
        <w:rPr>
          <w:i/>
          <w:spacing w:val="-3"/>
          <w:w w:val="95"/>
          <w:sz w:val="21"/>
        </w:rPr>
        <w:t> </w:t>
      </w:r>
      <w:r>
        <w:rPr>
          <w:i/>
          <w:w w:val="95"/>
          <w:sz w:val="21"/>
        </w:rPr>
        <w:t>uncommon</w:t>
      </w:r>
      <w:r>
        <w:rPr>
          <w:i/>
          <w:spacing w:val="-3"/>
          <w:w w:val="95"/>
          <w:sz w:val="21"/>
        </w:rPr>
        <w:t> </w:t>
      </w:r>
      <w:r>
        <w:rPr>
          <w:i/>
          <w:w w:val="95"/>
          <w:sz w:val="21"/>
        </w:rPr>
        <w:t>in</w:t>
      </w:r>
      <w:r>
        <w:rPr>
          <w:i/>
          <w:spacing w:val="-3"/>
          <w:w w:val="95"/>
          <w:sz w:val="21"/>
        </w:rPr>
        <w:t> </w:t>
      </w:r>
      <w:r>
        <w:rPr>
          <w:i/>
          <w:w w:val="95"/>
          <w:sz w:val="21"/>
        </w:rPr>
        <w:t>state</w:t>
      </w:r>
      <w:r>
        <w:rPr>
          <w:i/>
          <w:spacing w:val="-3"/>
          <w:w w:val="95"/>
          <w:sz w:val="21"/>
        </w:rPr>
        <w:t> </w:t>
      </w:r>
      <w:r>
        <w:rPr>
          <w:i/>
          <w:w w:val="95"/>
          <w:sz w:val="21"/>
        </w:rPr>
        <w:t>based</w:t>
      </w:r>
      <w:r>
        <w:rPr>
          <w:i/>
          <w:spacing w:val="-3"/>
          <w:w w:val="95"/>
          <w:sz w:val="21"/>
        </w:rPr>
        <w:t> </w:t>
      </w:r>
      <w:r>
        <w:rPr>
          <w:i/>
          <w:w w:val="95"/>
          <w:sz w:val="21"/>
        </w:rPr>
        <w:t>anti-discrimination</w:t>
      </w:r>
      <w:r>
        <w:rPr>
          <w:i/>
          <w:spacing w:val="-3"/>
          <w:w w:val="95"/>
          <w:sz w:val="21"/>
        </w:rPr>
        <w:t> </w:t>
      </w:r>
      <w:r>
        <w:rPr>
          <w:i/>
          <w:w w:val="95"/>
          <w:sz w:val="21"/>
        </w:rPr>
        <w:t>law, </w:t>
      </w:r>
      <w:r>
        <w:rPr>
          <w:i/>
          <w:sz w:val="21"/>
        </w:rPr>
        <w:t>these</w:t>
      </w:r>
      <w:r>
        <w:rPr>
          <w:i/>
          <w:spacing w:val="-25"/>
          <w:sz w:val="21"/>
        </w:rPr>
        <w:t> </w:t>
      </w:r>
      <w:r>
        <w:rPr>
          <w:i/>
          <w:sz w:val="21"/>
        </w:rPr>
        <w:t>laws</w:t>
      </w:r>
      <w:r>
        <w:rPr>
          <w:i/>
          <w:spacing w:val="-24"/>
          <w:sz w:val="21"/>
        </w:rPr>
        <w:t> </w:t>
      </w:r>
      <w:r>
        <w:rPr>
          <w:i/>
          <w:sz w:val="21"/>
        </w:rPr>
        <w:t>do</w:t>
      </w:r>
      <w:r>
        <w:rPr>
          <w:i/>
          <w:spacing w:val="-25"/>
          <w:sz w:val="21"/>
        </w:rPr>
        <w:t> </w:t>
      </w:r>
      <w:r>
        <w:rPr>
          <w:i/>
          <w:sz w:val="21"/>
        </w:rPr>
        <w:t>not</w:t>
      </w:r>
      <w:r>
        <w:rPr>
          <w:i/>
          <w:spacing w:val="-24"/>
          <w:sz w:val="21"/>
        </w:rPr>
        <w:t> </w:t>
      </w:r>
      <w:r>
        <w:rPr>
          <w:i/>
          <w:sz w:val="21"/>
        </w:rPr>
        <w:t>include</w:t>
      </w:r>
      <w:r>
        <w:rPr>
          <w:i/>
          <w:spacing w:val="-24"/>
          <w:sz w:val="21"/>
        </w:rPr>
        <w:t> </w:t>
      </w:r>
      <w:r>
        <w:rPr>
          <w:i/>
          <w:sz w:val="21"/>
        </w:rPr>
        <w:t>religious</w:t>
      </w:r>
      <w:r>
        <w:rPr>
          <w:i/>
          <w:spacing w:val="-25"/>
          <w:sz w:val="21"/>
        </w:rPr>
        <w:t> </w:t>
      </w:r>
      <w:r>
        <w:rPr>
          <w:i/>
          <w:sz w:val="21"/>
        </w:rPr>
        <w:t>or</w:t>
      </w:r>
      <w:r>
        <w:rPr>
          <w:i/>
          <w:spacing w:val="-24"/>
          <w:sz w:val="21"/>
        </w:rPr>
        <w:t> </w:t>
      </w:r>
      <w:r>
        <w:rPr>
          <w:i/>
          <w:sz w:val="21"/>
        </w:rPr>
        <w:t>political</w:t>
      </w:r>
      <w:r>
        <w:rPr>
          <w:i/>
          <w:spacing w:val="-24"/>
          <w:sz w:val="21"/>
        </w:rPr>
        <w:t> </w:t>
      </w:r>
      <w:r>
        <w:rPr>
          <w:i/>
          <w:sz w:val="21"/>
        </w:rPr>
        <w:t>belief</w:t>
      </w:r>
      <w:r>
        <w:rPr>
          <w:i/>
          <w:spacing w:val="-25"/>
          <w:sz w:val="21"/>
        </w:rPr>
        <w:t> </w:t>
      </w:r>
      <w:r>
        <w:rPr>
          <w:i/>
          <w:sz w:val="21"/>
        </w:rPr>
        <w:t>in</w:t>
      </w:r>
      <w:r>
        <w:rPr>
          <w:i/>
          <w:spacing w:val="-24"/>
          <w:sz w:val="21"/>
        </w:rPr>
        <w:t> </w:t>
      </w:r>
      <w:r>
        <w:rPr>
          <w:i/>
          <w:sz w:val="21"/>
        </w:rPr>
        <w:t>the</w:t>
      </w:r>
      <w:r>
        <w:rPr>
          <w:i/>
          <w:spacing w:val="-24"/>
          <w:sz w:val="21"/>
        </w:rPr>
        <w:t> </w:t>
      </w:r>
      <w:r>
        <w:rPr>
          <w:i/>
          <w:sz w:val="21"/>
        </w:rPr>
        <w:t>attributes</w:t>
      </w:r>
      <w:r>
        <w:rPr>
          <w:i/>
          <w:spacing w:val="-25"/>
          <w:sz w:val="21"/>
        </w:rPr>
        <w:t> </w:t>
      </w:r>
      <w:r>
        <w:rPr>
          <w:i/>
          <w:sz w:val="21"/>
        </w:rPr>
        <w:t>on</w:t>
      </w:r>
      <w:r>
        <w:rPr>
          <w:i/>
          <w:spacing w:val="-24"/>
          <w:sz w:val="21"/>
        </w:rPr>
        <w:t> </w:t>
      </w:r>
      <w:r>
        <w:rPr>
          <w:i/>
          <w:sz w:val="21"/>
        </w:rPr>
        <w:t>which</w:t>
      </w:r>
      <w:r>
        <w:rPr>
          <w:i/>
          <w:spacing w:val="-25"/>
          <w:sz w:val="21"/>
        </w:rPr>
        <w:t> </w:t>
      </w:r>
      <w:r>
        <w:rPr>
          <w:i/>
          <w:sz w:val="21"/>
        </w:rPr>
        <w:t>you</w:t>
      </w:r>
      <w:r>
        <w:rPr>
          <w:i/>
          <w:spacing w:val="-24"/>
          <w:sz w:val="21"/>
        </w:rPr>
        <w:t> </w:t>
      </w:r>
      <w:r>
        <w:rPr>
          <w:i/>
          <w:sz w:val="21"/>
        </w:rPr>
        <w:t>cannot</w:t>
      </w:r>
      <w:r>
        <w:rPr>
          <w:i/>
          <w:spacing w:val="-24"/>
          <w:sz w:val="21"/>
        </w:rPr>
        <w:t> </w:t>
      </w:r>
      <w:r>
        <w:rPr>
          <w:i/>
          <w:sz w:val="21"/>
        </w:rPr>
        <w:t>offend</w:t>
      </w:r>
      <w:r>
        <w:rPr>
          <w:i/>
          <w:spacing w:val="-25"/>
          <w:sz w:val="21"/>
        </w:rPr>
        <w:t> </w:t>
      </w:r>
      <w:r>
        <w:rPr>
          <w:i/>
          <w:sz w:val="21"/>
        </w:rPr>
        <w:t>a person.</w:t>
      </w:r>
    </w:p>
    <w:p>
      <w:pPr>
        <w:pStyle w:val="BodyText"/>
        <w:spacing w:before="3"/>
        <w:rPr>
          <w:i/>
          <w:sz w:val="27"/>
        </w:rPr>
      </w:pPr>
      <w:r>
        <w:rPr/>
        <w:pict>
          <v:line style="position:absolute;mso-position-horizontal-relative:page;mso-position-vertical-relative:paragraph;z-index:2648;mso-wrap-distance-left:0;mso-wrap-distance-right:0" from="71.810997pt,19.023310pt" to="474.330997pt,19.023310pt" stroked="true" strokeweight=".709pt" strokecolor="#165576">
            <v:stroke dashstyle="solid"/>
            <w10:wrap type="topAndBottom"/>
          </v:line>
        </w:pict>
      </w:r>
    </w:p>
    <w:p>
      <w:pPr>
        <w:pStyle w:val="ListParagraph"/>
        <w:numPr>
          <w:ilvl w:val="0"/>
          <w:numId w:val="64"/>
        </w:numPr>
        <w:tabs>
          <w:tab w:pos="1199" w:val="left" w:leader="none"/>
        </w:tabs>
        <w:spacing w:line="240" w:lineRule="auto" w:before="57" w:after="0"/>
        <w:ind w:left="1198"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w w:val="90"/>
          <w:sz w:val="15"/>
        </w:rPr>
        <w:t>.</w:t>
      </w:r>
      <w:r>
        <w:rPr>
          <w:color w:val="231F20"/>
          <w:spacing w:val="2"/>
          <w:w w:val="111"/>
          <w:sz w:val="15"/>
        </w:rPr>
        <w:t>g</w:t>
      </w:r>
      <w:r>
        <w:rPr>
          <w:color w:val="231F20"/>
          <w:spacing w:val="4"/>
          <w:w w:val="84"/>
          <w:sz w:val="15"/>
        </w:rPr>
        <w:t>r</w:t>
      </w:r>
      <w:r>
        <w:rPr>
          <w:color w:val="231F20"/>
          <w:spacing w:val="3"/>
          <w:w w:val="90"/>
          <w:sz w:val="15"/>
        </w:rPr>
        <w:t>i</w:t>
      </w:r>
      <w:r>
        <w:rPr>
          <w:color w:val="231F20"/>
          <w:spacing w:val="6"/>
          <w:w w:val="78"/>
          <w:sz w:val="15"/>
        </w:rPr>
        <w:t>f</w:t>
      </w:r>
      <w:r>
        <w:rPr>
          <w:color w:val="231F20"/>
          <w:spacing w:val="4"/>
          <w:w w:val="78"/>
          <w:sz w:val="15"/>
        </w:rPr>
        <w:t>f</w:t>
      </w:r>
      <w:r>
        <w:rPr>
          <w:color w:val="231F20"/>
          <w:spacing w:val="3"/>
          <w:w w:val="90"/>
          <w:sz w:val="15"/>
        </w:rPr>
        <w:t>i</w:t>
      </w:r>
      <w:r>
        <w:rPr>
          <w:color w:val="231F20"/>
          <w:spacing w:val="3"/>
          <w:w w:val="63"/>
          <w:sz w:val="15"/>
        </w:rPr>
        <w:t>t</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pd</w:t>
      </w:r>
      <w:r>
        <w:rPr>
          <w:color w:val="231F20"/>
          <w:spacing w:val="-4"/>
          <w:w w:val="78"/>
          <w:sz w:val="15"/>
        </w:rPr>
        <w:t>f</w:t>
      </w:r>
      <w:r>
        <w:rPr>
          <w:color w:val="231F20"/>
          <w:w w:val="153"/>
          <w:sz w:val="15"/>
        </w:rPr>
        <w:t>/</w:t>
      </w:r>
      <w:r>
        <w:rPr>
          <w:color w:val="231F20"/>
          <w:spacing w:val="2"/>
          <w:w w:val="97"/>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4"/>
          <w:w w:val="89"/>
          <w:sz w:val="15"/>
        </w:rPr>
        <w:t>n</w:t>
      </w:r>
      <w:r>
        <w:rPr>
          <w:color w:val="231F20"/>
          <w:w w:val="99"/>
          <w:sz w:val="15"/>
        </w:rPr>
        <w:t>%</w:t>
      </w:r>
      <w:r>
        <w:rPr>
          <w:color w:val="231F20"/>
          <w:w w:val="112"/>
          <w:sz w:val="15"/>
        </w:rPr>
        <w:t>20</w:t>
      </w:r>
      <w:r>
        <w:rPr>
          <w:color w:val="231F20"/>
          <w:spacing w:val="-3"/>
          <w:w w:val="87"/>
          <w:sz w:val="15"/>
        </w:rPr>
        <w:t>T</w:t>
      </w:r>
      <w:r>
        <w:rPr>
          <w:color w:val="231F20"/>
          <w:spacing w:val="2"/>
          <w:w w:val="96"/>
          <w:sz w:val="15"/>
        </w:rPr>
        <w:t>e</w:t>
      </w:r>
      <w:r>
        <w:rPr>
          <w:color w:val="231F20"/>
          <w:spacing w:val="3"/>
          <w:w w:val="103"/>
          <w:sz w:val="15"/>
        </w:rPr>
        <w:t>c</w:t>
      </w:r>
      <w:r>
        <w:rPr>
          <w:color w:val="231F20"/>
          <w:spacing w:val="2"/>
          <w:w w:val="89"/>
          <w:sz w:val="15"/>
        </w:rPr>
        <w:t>hn</w:t>
      </w:r>
      <w:r>
        <w:rPr>
          <w:color w:val="231F20"/>
          <w:spacing w:val="2"/>
          <w:w w:val="97"/>
          <w:sz w:val="15"/>
        </w:rPr>
        <w:t>ol</w:t>
      </w:r>
      <w:r>
        <w:rPr>
          <w:color w:val="231F20"/>
          <w:spacing w:val="3"/>
          <w:w w:val="97"/>
          <w:sz w:val="15"/>
        </w:rPr>
        <w:t>o</w:t>
      </w:r>
      <w:r>
        <w:rPr>
          <w:color w:val="231F20"/>
          <w:spacing w:val="3"/>
          <w:w w:val="111"/>
          <w:sz w:val="15"/>
        </w:rPr>
        <w:t>g</w:t>
      </w:r>
      <w:r>
        <w:rPr>
          <w:color w:val="231F20"/>
          <w:spacing w:val="2"/>
          <w:w w:val="101"/>
          <w:sz w:val="15"/>
        </w:rPr>
        <w:t>y</w:t>
      </w:r>
      <w:r>
        <w:rPr>
          <w:color w:val="231F20"/>
          <w:w w:val="99"/>
          <w:sz w:val="15"/>
        </w:rPr>
        <w:t>%</w:t>
      </w:r>
      <w:r>
        <w:rPr>
          <w:color w:val="231F20"/>
          <w:w w:val="112"/>
          <w:sz w:val="15"/>
        </w:rPr>
        <w:t>2</w:t>
      </w:r>
      <w:r>
        <w:rPr>
          <w:color w:val="231F20"/>
          <w:spacing w:val="4"/>
          <w:w w:val="112"/>
          <w:sz w:val="15"/>
        </w:rPr>
        <w:t>0</w:t>
      </w:r>
      <w:r>
        <w:rPr>
          <w:color w:val="231F20"/>
          <w:spacing w:val="2"/>
          <w:w w:val="110"/>
          <w:sz w:val="15"/>
        </w:rPr>
        <w:t>C</w:t>
      </w:r>
      <w:r>
        <w:rPr>
          <w:color w:val="231F20"/>
          <w:spacing w:val="3"/>
          <w:w w:val="110"/>
          <w:sz w:val="15"/>
        </w:rPr>
        <w:t>o</w:t>
      </w:r>
      <w:r>
        <w:rPr>
          <w:color w:val="231F20"/>
          <w:spacing w:val="3"/>
          <w:w w:val="100"/>
          <w:sz w:val="15"/>
        </w:rPr>
        <w:t>d</w:t>
      </w:r>
      <w:r>
        <w:rPr>
          <w:color w:val="231F20"/>
          <w:spacing w:val="-4"/>
          <w:w w:val="96"/>
          <w:sz w:val="15"/>
        </w:rPr>
        <w:t>e</w:t>
      </w:r>
      <w:r>
        <w:rPr>
          <w:color w:val="231F20"/>
          <w:w w:val="99"/>
          <w:sz w:val="15"/>
        </w:rPr>
        <w:t>%</w:t>
      </w:r>
      <w:r>
        <w:rPr>
          <w:color w:val="231F20"/>
          <w:w w:val="112"/>
          <w:sz w:val="15"/>
        </w:rPr>
        <w:t>2</w:t>
      </w:r>
      <w:r>
        <w:rPr>
          <w:color w:val="231F20"/>
          <w:spacing w:val="4"/>
          <w:w w:val="112"/>
          <w:sz w:val="15"/>
        </w:rPr>
        <w:t>0</w:t>
      </w:r>
      <w:r>
        <w:rPr>
          <w:color w:val="231F20"/>
          <w:spacing w:val="2"/>
          <w:w w:val="91"/>
          <w:sz w:val="15"/>
        </w:rPr>
        <w:t>o</w:t>
      </w:r>
      <w:r>
        <w:rPr>
          <w:color w:val="231F20"/>
          <w:spacing w:val="4"/>
          <w:w w:val="91"/>
          <w:sz w:val="15"/>
        </w:rPr>
        <w:t>f</w:t>
      </w:r>
      <w:r>
        <w:rPr>
          <w:color w:val="231F20"/>
          <w:w w:val="99"/>
          <w:sz w:val="15"/>
        </w:rPr>
        <w:t>%</w:t>
      </w:r>
      <w:r>
        <w:rPr>
          <w:color w:val="231F20"/>
          <w:w w:val="112"/>
          <w:sz w:val="15"/>
        </w:rPr>
        <w:t>2</w:t>
      </w:r>
      <w:r>
        <w:rPr>
          <w:color w:val="231F20"/>
          <w:spacing w:val="4"/>
          <w:w w:val="112"/>
          <w:sz w:val="15"/>
        </w:rPr>
        <w:t>0</w:t>
      </w:r>
      <w:r>
        <w:rPr>
          <w:color w:val="231F20"/>
          <w:spacing w:val="2"/>
          <w:w w:val="86"/>
          <w:sz w:val="15"/>
        </w:rPr>
        <w:t>P</w:t>
      </w:r>
      <w:r>
        <w:rPr>
          <w:color w:val="231F20"/>
          <w:spacing w:val="1"/>
          <w:w w:val="86"/>
          <w:sz w:val="15"/>
        </w:rPr>
        <w:t>r</w:t>
      </w:r>
      <w:r>
        <w:rPr>
          <w:color w:val="231F20"/>
          <w:spacing w:val="2"/>
          <w:w w:val="109"/>
          <w:sz w:val="15"/>
        </w:rPr>
        <w:t>a</w:t>
      </w:r>
      <w:r>
        <w:rPr>
          <w:color w:val="231F20"/>
          <w:spacing w:val="3"/>
          <w:w w:val="103"/>
          <w:sz w:val="15"/>
        </w:rPr>
        <w:t>c</w:t>
      </w:r>
      <w:r>
        <w:rPr>
          <w:color w:val="231F20"/>
          <w:spacing w:val="3"/>
          <w:w w:val="63"/>
          <w:sz w:val="15"/>
        </w:rPr>
        <w:t>t</w:t>
      </w:r>
      <w:r>
        <w:rPr>
          <w:color w:val="231F20"/>
          <w:spacing w:val="2"/>
          <w:w w:val="90"/>
          <w:sz w:val="15"/>
        </w:rPr>
        <w:t>i</w:t>
      </w:r>
      <w:r>
        <w:rPr>
          <w:color w:val="231F20"/>
          <w:spacing w:val="2"/>
          <w:w w:val="99"/>
          <w:sz w:val="15"/>
        </w:rPr>
        <w:t>c</w:t>
      </w:r>
      <w:r>
        <w:rPr>
          <w:color w:val="231F20"/>
          <w:spacing w:val="1"/>
          <w:w w:val="99"/>
          <w:sz w:val="15"/>
        </w:rPr>
        <w:t>e</w:t>
      </w:r>
      <w:r>
        <w:rPr>
          <w:color w:val="231F20"/>
          <w:spacing w:val="2"/>
          <w:w w:val="90"/>
          <w:sz w:val="15"/>
        </w:rPr>
        <w:t>.</w:t>
      </w:r>
      <w:r>
        <w:rPr>
          <w:color w:val="231F20"/>
          <w:spacing w:val="3"/>
          <w:w w:val="100"/>
          <w:sz w:val="15"/>
        </w:rPr>
        <w:t>pd</w:t>
      </w:r>
      <w:r>
        <w:rPr>
          <w:color w:val="231F20"/>
          <w:w w:val="78"/>
          <w:sz w:val="15"/>
        </w:rPr>
        <w:t>f</w:t>
      </w:r>
    </w:p>
    <w:p>
      <w:pPr>
        <w:pStyle w:val="ListParagraph"/>
        <w:numPr>
          <w:ilvl w:val="0"/>
          <w:numId w:val="64"/>
        </w:numPr>
        <w:tabs>
          <w:tab w:pos="1198" w:val="left" w:leader="none"/>
        </w:tabs>
        <w:spacing w:line="235" w:lineRule="auto" w:before="84" w:after="0"/>
        <w:ind w:left="1163" w:right="2362"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100"/>
          <w:sz w:val="15"/>
        </w:rPr>
        <w:t>g</w:t>
      </w:r>
      <w:r>
        <w:rPr>
          <w:color w:val="231F20"/>
          <w:spacing w:val="4"/>
          <w:w w:val="100"/>
          <w:sz w:val="15"/>
        </w:rPr>
        <w:t>r</w:t>
      </w:r>
      <w:r>
        <w:rPr>
          <w:color w:val="231F20"/>
          <w:spacing w:val="3"/>
          <w:w w:val="90"/>
          <w:sz w:val="15"/>
        </w:rPr>
        <w:t>i</w:t>
      </w:r>
      <w:r>
        <w:rPr>
          <w:color w:val="231F20"/>
          <w:spacing w:val="6"/>
          <w:w w:val="78"/>
          <w:sz w:val="15"/>
        </w:rPr>
        <w:t>f</w:t>
      </w:r>
      <w:r>
        <w:rPr>
          <w:color w:val="231F20"/>
          <w:spacing w:val="4"/>
          <w:w w:val="78"/>
          <w:sz w:val="15"/>
        </w:rPr>
        <w:t>f</w:t>
      </w:r>
      <w:r>
        <w:rPr>
          <w:color w:val="231F20"/>
          <w:spacing w:val="3"/>
          <w:w w:val="90"/>
          <w:sz w:val="15"/>
        </w:rPr>
        <w:t>i</w:t>
      </w:r>
      <w:r>
        <w:rPr>
          <w:color w:val="231F20"/>
          <w:spacing w:val="3"/>
          <w:w w:val="63"/>
          <w:sz w:val="15"/>
        </w:rPr>
        <w:t>t</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pd</w:t>
      </w:r>
      <w:r>
        <w:rPr>
          <w:color w:val="231F20"/>
          <w:spacing w:val="-4"/>
          <w:w w:val="78"/>
          <w:sz w:val="15"/>
        </w:rPr>
        <w:t>f</w:t>
      </w:r>
      <w:r>
        <w:rPr>
          <w:color w:val="231F20"/>
          <w:spacing w:val="-4"/>
          <w:w w:val="153"/>
          <w:sz w:val="15"/>
        </w:rPr>
        <w:t>/</w:t>
      </w:r>
      <w:r>
        <w:rPr>
          <w:color w:val="231F20"/>
          <w:spacing w:val="3"/>
          <w:w w:val="112"/>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4"/>
          <w:w w:val="63"/>
          <w:sz w:val="15"/>
        </w:rPr>
        <w:t>t</w:t>
      </w:r>
      <w:r>
        <w:rPr>
          <w:color w:val="231F20"/>
          <w:w w:val="99"/>
          <w:sz w:val="15"/>
        </w:rPr>
        <w:t>%</w:t>
      </w:r>
      <w:r>
        <w:rPr>
          <w:color w:val="231F20"/>
          <w:w w:val="112"/>
          <w:sz w:val="15"/>
        </w:rPr>
        <w:t>2</w:t>
      </w:r>
      <w:r>
        <w:rPr>
          <w:color w:val="231F20"/>
          <w:spacing w:val="2"/>
          <w:w w:val="112"/>
          <w:sz w:val="15"/>
        </w:rPr>
        <w:t>0</w:t>
      </w:r>
      <w:r>
        <w:rPr>
          <w:color w:val="231F20"/>
          <w:spacing w:val="4"/>
          <w:w w:val="112"/>
          <w:sz w:val="15"/>
        </w:rPr>
        <w:t>S</w:t>
      </w:r>
      <w:r>
        <w:rPr>
          <w:color w:val="231F20"/>
          <w:w w:val="96"/>
          <w:sz w:val="15"/>
        </w:rPr>
        <w:t>e</w:t>
      </w:r>
      <w:r>
        <w:rPr>
          <w:color w:val="231F20"/>
          <w:spacing w:val="2"/>
          <w:w w:val="104"/>
          <w:sz w:val="15"/>
        </w:rPr>
        <w:t>x</w:t>
      </w:r>
      <w:r>
        <w:rPr>
          <w:color w:val="231F20"/>
          <w:spacing w:val="2"/>
          <w:w w:val="97"/>
          <w:sz w:val="15"/>
        </w:rPr>
        <w:t>ual</w:t>
      </w:r>
      <w:r>
        <w:rPr>
          <w:color w:val="231F20"/>
          <w:w w:val="99"/>
          <w:sz w:val="15"/>
        </w:rPr>
        <w:t>%</w:t>
      </w:r>
      <w:r>
        <w:rPr>
          <w:color w:val="231F20"/>
          <w:w w:val="112"/>
          <w:sz w:val="15"/>
        </w:rPr>
        <w:t>20</w:t>
      </w:r>
      <w:r>
        <w:rPr>
          <w:color w:val="231F20"/>
          <w:spacing w:val="4"/>
          <w:w w:val="107"/>
          <w:sz w:val="15"/>
        </w:rPr>
        <w:t>A</w:t>
      </w:r>
      <w:r>
        <w:rPr>
          <w:color w:val="231F20"/>
          <w:spacing w:val="4"/>
          <w:w w:val="90"/>
          <w:sz w:val="15"/>
        </w:rPr>
        <w:t>s</w:t>
      </w:r>
      <w:r>
        <w:rPr>
          <w:color w:val="231F20"/>
          <w:spacing w:val="3"/>
          <w:w w:val="90"/>
          <w:sz w:val="15"/>
        </w:rPr>
        <w:t>s</w:t>
      </w:r>
      <w:r>
        <w:rPr>
          <w:color w:val="231F20"/>
          <w:spacing w:val="2"/>
          <w:w w:val="109"/>
          <w:sz w:val="15"/>
        </w:rPr>
        <w:t>a</w:t>
      </w:r>
      <w:r>
        <w:rPr>
          <w:color w:val="231F20"/>
          <w:spacing w:val="2"/>
          <w:w w:val="88"/>
          <w:sz w:val="15"/>
        </w:rPr>
        <w:t>u</w:t>
      </w:r>
      <w:r>
        <w:rPr>
          <w:color w:val="231F20"/>
          <w:spacing w:val="3"/>
          <w:w w:val="90"/>
          <w:sz w:val="15"/>
        </w:rPr>
        <w:t>l</w:t>
      </w:r>
      <w:r>
        <w:rPr>
          <w:color w:val="231F20"/>
          <w:spacing w:val="4"/>
          <w:w w:val="63"/>
          <w:sz w:val="15"/>
        </w:rPr>
        <w:t>t</w:t>
      </w:r>
      <w:r>
        <w:rPr>
          <w:color w:val="231F20"/>
          <w:w w:val="99"/>
          <w:sz w:val="15"/>
        </w:rPr>
        <w:t>%</w:t>
      </w:r>
      <w:r>
        <w:rPr>
          <w:color w:val="231F20"/>
          <w:w w:val="112"/>
          <w:sz w:val="15"/>
        </w:rPr>
        <w:t>2</w:t>
      </w:r>
      <w:r>
        <w:rPr>
          <w:color w:val="231F20"/>
          <w:spacing w:val="4"/>
          <w:w w:val="112"/>
          <w:sz w:val="15"/>
        </w:rPr>
        <w:t>0</w:t>
      </w:r>
      <w:r>
        <w:rPr>
          <w:color w:val="231F20"/>
          <w:spacing w:val="3"/>
          <w:w w:val="106"/>
          <w:sz w:val="15"/>
        </w:rPr>
        <w:t>H</w:t>
      </w:r>
      <w:r>
        <w:rPr>
          <w:color w:val="231F20"/>
          <w:spacing w:val="2"/>
          <w:w w:val="99"/>
          <w:sz w:val="15"/>
        </w:rPr>
        <w:t>a</w:t>
      </w:r>
      <w:r>
        <w:rPr>
          <w:color w:val="231F20"/>
          <w:spacing w:val="1"/>
          <w:w w:val="99"/>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96"/>
          <w:sz w:val="15"/>
        </w:rPr>
        <w:t>e</w:t>
      </w:r>
      <w:r>
        <w:rPr>
          <w:color w:val="231F20"/>
          <w:spacing w:val="2"/>
          <w:w w:val="89"/>
          <w:sz w:val="15"/>
        </w:rPr>
        <w:t>n</w:t>
      </w:r>
      <w:r>
        <w:rPr>
          <w:color w:val="231F20"/>
          <w:spacing w:val="4"/>
          <w:w w:val="63"/>
          <w:sz w:val="15"/>
        </w:rPr>
        <w:t>t</w:t>
      </w:r>
      <w:r>
        <w:rPr>
          <w:color w:val="231F20"/>
          <w:w w:val="99"/>
          <w:sz w:val="15"/>
        </w:rPr>
        <w:t>%</w:t>
      </w:r>
      <w:r>
        <w:rPr>
          <w:color w:val="231F20"/>
          <w:w w:val="112"/>
          <w:sz w:val="15"/>
        </w:rPr>
        <w:t>2</w:t>
      </w:r>
      <w:r>
        <w:rPr>
          <w:color w:val="231F20"/>
          <w:spacing w:val="4"/>
          <w:w w:val="112"/>
          <w:sz w:val="15"/>
        </w:rPr>
        <w:t>0</w:t>
      </w:r>
      <w:r>
        <w:rPr>
          <w:color w:val="231F20"/>
          <w:spacing w:val="3"/>
          <w:w w:val="97"/>
          <w:sz w:val="15"/>
        </w:rPr>
        <w:t>B</w:t>
      </w:r>
      <w:r>
        <w:rPr>
          <w:color w:val="231F20"/>
          <w:spacing w:val="2"/>
          <w:w w:val="88"/>
          <w:sz w:val="15"/>
        </w:rPr>
        <w:t>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89"/>
          <w:sz w:val="15"/>
        </w:rPr>
        <w:t>in</w:t>
      </w:r>
      <w:r>
        <w:rPr>
          <w:color w:val="231F20"/>
          <w:spacing w:val="-2"/>
          <w:w w:val="111"/>
          <w:sz w:val="15"/>
        </w:rPr>
        <w:t>g</w:t>
      </w:r>
      <w:r>
        <w:rPr>
          <w:color w:val="231F20"/>
          <w:w w:val="99"/>
          <w:sz w:val="15"/>
        </w:rPr>
        <w:t>%</w:t>
      </w:r>
      <w:r>
        <w:rPr>
          <w:color w:val="231F20"/>
          <w:w w:val="112"/>
          <w:sz w:val="15"/>
        </w:rPr>
        <w:t>2</w:t>
      </w:r>
      <w:r>
        <w:rPr>
          <w:color w:val="231F20"/>
          <w:spacing w:val="4"/>
          <w:w w:val="112"/>
          <w:sz w:val="15"/>
        </w:rPr>
        <w:t>0</w:t>
      </w:r>
      <w:r>
        <w:rPr>
          <w:color w:val="231F20"/>
          <w:spacing w:val="2"/>
          <w:w w:val="99"/>
          <w:sz w:val="15"/>
        </w:rPr>
        <w:t>an</w:t>
      </w:r>
      <w:r>
        <w:rPr>
          <w:color w:val="231F20"/>
          <w:spacing w:val="2"/>
          <w:w w:val="100"/>
          <w:sz w:val="15"/>
        </w:rPr>
        <w:t>d</w:t>
      </w:r>
      <w:r>
        <w:rPr>
          <w:color w:val="231F20"/>
          <w:w w:val="99"/>
          <w:sz w:val="15"/>
        </w:rPr>
        <w:t>%</w:t>
      </w:r>
      <w:r>
        <w:rPr>
          <w:color w:val="231F20"/>
          <w:w w:val="112"/>
          <w:sz w:val="15"/>
        </w:rPr>
        <w:t>2</w:t>
      </w:r>
      <w:r>
        <w:rPr>
          <w:color w:val="231F20"/>
          <w:spacing w:val="4"/>
          <w:w w:val="112"/>
          <w:sz w:val="15"/>
        </w:rPr>
        <w:t>0</w:t>
      </w:r>
      <w:r>
        <w:rPr>
          <w:color w:val="231F20"/>
          <w:spacing w:val="3"/>
          <w:w w:val="102"/>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86"/>
          <w:sz w:val="15"/>
        </w:rPr>
        <w:t>im</w:t>
      </w:r>
      <w:r>
        <w:rPr>
          <w:color w:val="231F20"/>
          <w:spacing w:val="2"/>
          <w:w w:val="89"/>
          <w:sz w:val="15"/>
        </w:rPr>
        <w:t>in</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4"/>
          <w:w w:val="89"/>
          <w:sz w:val="15"/>
        </w:rPr>
        <w:t>n</w:t>
      </w:r>
      <w:r>
        <w:rPr>
          <w:color w:val="231F20"/>
          <w:w w:val="99"/>
          <w:sz w:val="15"/>
        </w:rPr>
        <w:t>%</w:t>
      </w:r>
      <w:r>
        <w:rPr>
          <w:color w:val="231F20"/>
          <w:w w:val="112"/>
          <w:sz w:val="15"/>
        </w:rPr>
        <w:t>20 </w:t>
      </w:r>
      <w:r>
        <w:rPr>
          <w:color w:val="231F20"/>
          <w:sz w:val="15"/>
        </w:rPr>
        <w:t>Policy.pdf</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7" w:right="0" w:firstLine="0"/>
        <w:jc w:val="left"/>
        <w:rPr>
          <w:sz w:val="16"/>
        </w:rPr>
      </w:pPr>
      <w:r>
        <w:rPr>
          <w:color w:val="231F20"/>
          <w:sz w:val="16"/>
        </w:rPr>
        <w:t>24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7"/>
        <w:ind w:left="1937" w:right="0" w:firstLine="0"/>
        <w:jc w:val="left"/>
        <w:rPr>
          <w:sz w:val="24"/>
        </w:rPr>
      </w:pPr>
      <w:r>
        <w:rPr>
          <w:color w:val="BB1F25"/>
          <w:w w:val="105"/>
          <w:sz w:val="24"/>
        </w:rPr>
        <w:t>Policy - Intellectual freedom</w:t>
      </w:r>
    </w:p>
    <w:p>
      <w:pPr>
        <w:pStyle w:val="BodyText"/>
        <w:spacing w:before="186"/>
        <w:ind w:left="1937"/>
      </w:pPr>
      <w:r>
        <w:rPr>
          <w:rFonts w:ascii="Courier New"/>
          <w:color w:val="231F20"/>
        </w:rPr>
        <w:t>o </w:t>
      </w:r>
      <w:r>
        <w:rPr>
          <w:color w:val="231F20"/>
        </w:rPr>
        <w:t>No policy on academic freedom and/or free speech.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tabs>
          <w:tab w:pos="10789" w:val="right" w:leader="none"/>
        </w:tabs>
        <w:spacing w:before="96"/>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5"/>
          <w:sz w:val="16"/>
        </w:rPr>
        <w:t> </w:t>
      </w:r>
      <w:r>
        <w:rPr>
          <w:i/>
          <w:color w:val="231F20"/>
          <w:spacing w:val="2"/>
          <w:sz w:val="16"/>
        </w:rPr>
        <w:t>and</w:t>
      </w:r>
      <w:r>
        <w:rPr>
          <w:i/>
          <w:color w:val="231F20"/>
          <w:sz w:val="16"/>
        </w:rPr>
        <w:t> </w:t>
      </w:r>
      <w:r>
        <w:rPr>
          <w:i/>
          <w:color w:val="231F20"/>
          <w:spacing w:val="3"/>
          <w:sz w:val="16"/>
        </w:rPr>
        <w:t>actions</w:t>
        <w:tab/>
      </w:r>
      <w:r>
        <w:rPr>
          <w:color w:val="231F20"/>
          <w:sz w:val="16"/>
        </w:rPr>
        <w:t>25</w:t>
      </w:r>
    </w:p>
    <w:p>
      <w:pPr>
        <w:spacing w:after="0"/>
        <w:jc w:val="left"/>
        <w:rPr>
          <w:sz w:val="16"/>
        </w:rPr>
        <w:sectPr>
          <w:pgSz w:w="11910" w:h="16840"/>
          <w:pgMar w:top="1560" w:bottom="280" w:left="500" w:right="140"/>
        </w:sectPr>
      </w:pPr>
    </w:p>
    <w:p>
      <w:pPr>
        <w:spacing w:before="72"/>
        <w:ind w:left="936" w:right="0" w:firstLine="0"/>
        <w:jc w:val="left"/>
        <w:rPr>
          <w:sz w:val="48"/>
        </w:rPr>
      </w:pPr>
      <w:r>
        <w:rPr>
          <w:color w:val="BB1F25"/>
          <w:sz w:val="48"/>
        </w:rPr>
        <w:t>James Cook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43"/>
        <w:ind w:left="936" w:right="0" w:firstLine="0"/>
        <w:jc w:val="left"/>
        <w:rPr>
          <w:sz w:val="12"/>
        </w:rPr>
      </w:pPr>
      <w:r>
        <w:rPr>
          <w:b/>
          <w:w w:val="110"/>
          <w:sz w:val="21"/>
        </w:rPr>
        <w:t>Bullying, Discrimination, Harassment, and Sexual Misconduct Policy</w:t>
      </w:r>
      <w:r>
        <w:rPr>
          <w:w w:val="110"/>
          <w:position w:val="7"/>
          <w:sz w:val="12"/>
        </w:rPr>
        <w:t>55</w:t>
      </w:r>
    </w:p>
    <w:p>
      <w:pPr>
        <w:pStyle w:val="BodyText"/>
        <w:spacing w:before="4"/>
        <w:rPr>
          <w:sz w:val="19"/>
        </w:rPr>
      </w:pPr>
    </w:p>
    <w:p>
      <w:pPr>
        <w:pStyle w:val="ListParagraph"/>
        <w:numPr>
          <w:ilvl w:val="0"/>
          <w:numId w:val="65"/>
        </w:numPr>
        <w:tabs>
          <w:tab w:pos="1656" w:val="left" w:leader="none"/>
          <w:tab w:pos="1657" w:val="left" w:leader="none"/>
        </w:tabs>
        <w:spacing w:line="261" w:lineRule="auto" w:before="1" w:after="0"/>
        <w:ind w:left="1656" w:right="2291" w:hanging="360"/>
        <w:jc w:val="left"/>
        <w:rPr>
          <w:sz w:val="21"/>
        </w:rPr>
      </w:pPr>
      <w:r>
        <w:rPr>
          <w:sz w:val="21"/>
        </w:rPr>
        <w:t>Harassment occurs when a person, or a group of people, is intimidated, insulted or humiliated because of one or more characteristics, or from working in a hostile or </w:t>
      </w:r>
      <w:r>
        <w:rPr>
          <w:w w:val="95"/>
          <w:sz w:val="21"/>
        </w:rPr>
        <w:t>intimidating</w:t>
      </w:r>
      <w:r>
        <w:rPr>
          <w:spacing w:val="-15"/>
          <w:w w:val="95"/>
          <w:sz w:val="21"/>
        </w:rPr>
        <w:t> </w:t>
      </w:r>
      <w:r>
        <w:rPr>
          <w:w w:val="95"/>
          <w:sz w:val="21"/>
        </w:rPr>
        <w:t>environment</w:t>
      </w:r>
      <w:r>
        <w:rPr>
          <w:spacing w:val="-15"/>
          <w:w w:val="95"/>
          <w:sz w:val="21"/>
        </w:rPr>
        <w:t> </w:t>
      </w:r>
      <w:r>
        <w:rPr>
          <w:w w:val="95"/>
          <w:sz w:val="21"/>
        </w:rPr>
        <w:t>that</w:t>
      </w:r>
      <w:r>
        <w:rPr>
          <w:spacing w:val="-15"/>
          <w:w w:val="95"/>
          <w:sz w:val="21"/>
        </w:rPr>
        <w:t> </w:t>
      </w:r>
      <w:r>
        <w:rPr>
          <w:w w:val="95"/>
          <w:sz w:val="21"/>
        </w:rPr>
        <w:t>makes</w:t>
      </w:r>
      <w:r>
        <w:rPr>
          <w:spacing w:val="-15"/>
          <w:w w:val="95"/>
          <w:sz w:val="21"/>
        </w:rPr>
        <w:t> </w:t>
      </w:r>
      <w:r>
        <w:rPr>
          <w:w w:val="95"/>
          <w:sz w:val="21"/>
        </w:rPr>
        <w:t>a</w:t>
      </w:r>
      <w:r>
        <w:rPr>
          <w:spacing w:val="-15"/>
          <w:w w:val="95"/>
          <w:sz w:val="21"/>
        </w:rPr>
        <w:t> </w:t>
      </w:r>
      <w:r>
        <w:rPr>
          <w:w w:val="95"/>
          <w:sz w:val="21"/>
        </w:rPr>
        <w:t>person</w:t>
      </w:r>
      <w:r>
        <w:rPr>
          <w:spacing w:val="-15"/>
          <w:w w:val="95"/>
          <w:sz w:val="21"/>
        </w:rPr>
        <w:t> </w:t>
      </w:r>
      <w:r>
        <w:rPr>
          <w:w w:val="95"/>
          <w:sz w:val="21"/>
        </w:rPr>
        <w:t>feel</w:t>
      </w:r>
      <w:r>
        <w:rPr>
          <w:spacing w:val="-15"/>
          <w:w w:val="95"/>
          <w:sz w:val="21"/>
        </w:rPr>
        <w:t> </w:t>
      </w:r>
      <w:r>
        <w:rPr>
          <w:w w:val="95"/>
          <w:sz w:val="21"/>
        </w:rPr>
        <w:t>offended,</w:t>
      </w:r>
      <w:r>
        <w:rPr>
          <w:spacing w:val="-15"/>
          <w:w w:val="95"/>
          <w:sz w:val="21"/>
        </w:rPr>
        <w:t> </w:t>
      </w:r>
      <w:r>
        <w:rPr>
          <w:w w:val="95"/>
          <w:sz w:val="21"/>
        </w:rPr>
        <w:t>humiliated</w:t>
      </w:r>
      <w:r>
        <w:rPr>
          <w:spacing w:val="-15"/>
          <w:w w:val="95"/>
          <w:sz w:val="21"/>
        </w:rPr>
        <w:t> </w:t>
      </w:r>
      <w:r>
        <w:rPr>
          <w:w w:val="95"/>
          <w:sz w:val="21"/>
        </w:rPr>
        <w:t>or</w:t>
      </w:r>
      <w:r>
        <w:rPr>
          <w:spacing w:val="-14"/>
          <w:w w:val="95"/>
          <w:sz w:val="21"/>
        </w:rPr>
        <w:t> </w:t>
      </w:r>
      <w:r>
        <w:rPr>
          <w:w w:val="95"/>
          <w:sz w:val="21"/>
        </w:rPr>
        <w:t>intimidated,</w:t>
      </w:r>
      <w:r>
        <w:rPr>
          <w:spacing w:val="-15"/>
          <w:w w:val="95"/>
          <w:sz w:val="21"/>
        </w:rPr>
        <w:t> </w:t>
      </w:r>
      <w:r>
        <w:rPr>
          <w:w w:val="95"/>
          <w:sz w:val="21"/>
        </w:rPr>
        <w:t>and where that reaction is reasonable in the circumstances. Harassment can arise as the result </w:t>
      </w:r>
      <w:r>
        <w:rPr>
          <w:sz w:val="21"/>
        </w:rPr>
        <w:t>of</w:t>
      </w:r>
      <w:r>
        <w:rPr>
          <w:spacing w:val="-5"/>
          <w:sz w:val="21"/>
        </w:rPr>
        <w:t> </w:t>
      </w:r>
      <w:r>
        <w:rPr>
          <w:sz w:val="21"/>
        </w:rPr>
        <w:t>a</w:t>
      </w:r>
      <w:r>
        <w:rPr>
          <w:spacing w:val="-5"/>
          <w:sz w:val="21"/>
        </w:rPr>
        <w:t> </w:t>
      </w:r>
      <w:r>
        <w:rPr>
          <w:sz w:val="21"/>
        </w:rPr>
        <w:t>single</w:t>
      </w:r>
      <w:r>
        <w:rPr>
          <w:spacing w:val="-5"/>
          <w:sz w:val="21"/>
        </w:rPr>
        <w:t> </w:t>
      </w:r>
      <w:r>
        <w:rPr>
          <w:sz w:val="21"/>
        </w:rPr>
        <w:t>incident</w:t>
      </w:r>
      <w:r>
        <w:rPr>
          <w:spacing w:val="-5"/>
          <w:sz w:val="21"/>
        </w:rPr>
        <w:t> </w:t>
      </w:r>
      <w:r>
        <w:rPr>
          <w:sz w:val="21"/>
        </w:rPr>
        <w:t>as</w:t>
      </w:r>
      <w:r>
        <w:rPr>
          <w:spacing w:val="-5"/>
          <w:sz w:val="21"/>
        </w:rPr>
        <w:t> </w:t>
      </w:r>
      <w:r>
        <w:rPr>
          <w:sz w:val="21"/>
        </w:rPr>
        <w:t>well</w:t>
      </w:r>
      <w:r>
        <w:rPr>
          <w:spacing w:val="-5"/>
          <w:sz w:val="21"/>
        </w:rPr>
        <w:t> </w:t>
      </w:r>
      <w:r>
        <w:rPr>
          <w:sz w:val="21"/>
        </w:rPr>
        <w:t>as</w:t>
      </w:r>
      <w:r>
        <w:rPr>
          <w:spacing w:val="-5"/>
          <w:sz w:val="21"/>
        </w:rPr>
        <w:t> </w:t>
      </w:r>
      <w:r>
        <w:rPr>
          <w:sz w:val="21"/>
        </w:rPr>
        <w:t>repeated</w:t>
      </w:r>
      <w:r>
        <w:rPr>
          <w:spacing w:val="-5"/>
          <w:sz w:val="21"/>
        </w:rPr>
        <w:t> </w:t>
      </w:r>
      <w:r>
        <w:rPr>
          <w:sz w:val="21"/>
        </w:rPr>
        <w:t>incidents</w:t>
      </w:r>
      <w:r>
        <w:rPr>
          <w:spacing w:val="-4"/>
          <w:sz w:val="21"/>
        </w:rPr>
        <w:t> </w:t>
      </w:r>
      <w:r>
        <w:rPr>
          <w:sz w:val="21"/>
        </w:rPr>
        <w:t>(for</w:t>
      </w:r>
      <w:r>
        <w:rPr>
          <w:spacing w:val="-5"/>
          <w:sz w:val="21"/>
        </w:rPr>
        <w:t> </w:t>
      </w:r>
      <w:r>
        <w:rPr>
          <w:sz w:val="21"/>
        </w:rPr>
        <w:t>example,</w:t>
      </w:r>
      <w:r>
        <w:rPr>
          <w:spacing w:val="-5"/>
          <w:sz w:val="21"/>
        </w:rPr>
        <w:t> </w:t>
      </w:r>
      <w:r>
        <w:rPr>
          <w:sz w:val="21"/>
        </w:rPr>
        <w:t>hazing).</w:t>
      </w:r>
    </w:p>
    <w:p>
      <w:pPr>
        <w:pStyle w:val="ListParagraph"/>
        <w:numPr>
          <w:ilvl w:val="0"/>
          <w:numId w:val="65"/>
        </w:numPr>
        <w:tabs>
          <w:tab w:pos="1656" w:val="left" w:leader="none"/>
          <w:tab w:pos="1657" w:val="left" w:leader="none"/>
        </w:tabs>
        <w:spacing w:line="254" w:lineRule="auto" w:before="196" w:after="0"/>
        <w:ind w:left="1656" w:right="2472" w:hanging="360"/>
        <w:jc w:val="left"/>
        <w:rPr>
          <w:sz w:val="21"/>
        </w:rPr>
      </w:pPr>
      <w:r>
        <w:rPr>
          <w:spacing w:val="-7"/>
          <w:sz w:val="21"/>
        </w:rPr>
        <w:t>The</w:t>
      </w:r>
      <w:r>
        <w:rPr>
          <w:spacing w:val="-32"/>
          <w:sz w:val="21"/>
        </w:rPr>
        <w:t> </w:t>
      </w:r>
      <w:r>
        <w:rPr>
          <w:sz w:val="21"/>
        </w:rPr>
        <w:t>grounds</w:t>
      </w:r>
      <w:r>
        <w:rPr>
          <w:spacing w:val="-31"/>
          <w:sz w:val="21"/>
        </w:rPr>
        <w:t> </w:t>
      </w:r>
      <w:r>
        <w:rPr>
          <w:sz w:val="21"/>
        </w:rPr>
        <w:t>for</w:t>
      </w:r>
      <w:r>
        <w:rPr>
          <w:spacing w:val="-31"/>
          <w:sz w:val="21"/>
        </w:rPr>
        <w:t> </w:t>
      </w:r>
      <w:r>
        <w:rPr>
          <w:sz w:val="21"/>
        </w:rPr>
        <w:t>which</w:t>
      </w:r>
      <w:r>
        <w:rPr>
          <w:spacing w:val="-31"/>
          <w:sz w:val="21"/>
        </w:rPr>
        <w:t> </w:t>
      </w:r>
      <w:r>
        <w:rPr>
          <w:sz w:val="21"/>
        </w:rPr>
        <w:t>a</w:t>
      </w:r>
      <w:r>
        <w:rPr>
          <w:spacing w:val="-31"/>
          <w:sz w:val="21"/>
        </w:rPr>
        <w:t> </w:t>
      </w:r>
      <w:r>
        <w:rPr>
          <w:sz w:val="21"/>
        </w:rPr>
        <w:t>complaint</w:t>
      </w:r>
      <w:r>
        <w:rPr>
          <w:spacing w:val="-31"/>
          <w:sz w:val="21"/>
        </w:rPr>
        <w:t> </w:t>
      </w:r>
      <w:r>
        <w:rPr>
          <w:sz w:val="21"/>
        </w:rPr>
        <w:t>may</w:t>
      </w:r>
      <w:r>
        <w:rPr>
          <w:spacing w:val="-32"/>
          <w:sz w:val="21"/>
        </w:rPr>
        <w:t> </w:t>
      </w:r>
      <w:r>
        <w:rPr>
          <w:sz w:val="21"/>
        </w:rPr>
        <w:t>be</w:t>
      </w:r>
      <w:r>
        <w:rPr>
          <w:spacing w:val="-31"/>
          <w:sz w:val="21"/>
        </w:rPr>
        <w:t> </w:t>
      </w:r>
      <w:r>
        <w:rPr>
          <w:sz w:val="21"/>
        </w:rPr>
        <w:t>made</w:t>
      </w:r>
      <w:r>
        <w:rPr>
          <w:spacing w:val="-31"/>
          <w:sz w:val="21"/>
        </w:rPr>
        <w:t> </w:t>
      </w:r>
      <w:r>
        <w:rPr>
          <w:sz w:val="21"/>
        </w:rPr>
        <w:t>under</w:t>
      </w:r>
      <w:r>
        <w:rPr>
          <w:spacing w:val="-31"/>
          <w:sz w:val="21"/>
        </w:rPr>
        <w:t> </w:t>
      </w:r>
      <w:r>
        <w:rPr>
          <w:sz w:val="21"/>
        </w:rPr>
        <w:t>this</w:t>
      </w:r>
      <w:r>
        <w:rPr>
          <w:spacing w:val="-31"/>
          <w:sz w:val="21"/>
        </w:rPr>
        <w:t> </w:t>
      </w:r>
      <w:r>
        <w:rPr>
          <w:sz w:val="21"/>
        </w:rPr>
        <w:t>policy</w:t>
      </w:r>
      <w:r>
        <w:rPr>
          <w:spacing w:val="-31"/>
          <w:sz w:val="21"/>
        </w:rPr>
        <w:t> </w:t>
      </w:r>
      <w:r>
        <w:rPr>
          <w:sz w:val="21"/>
        </w:rPr>
        <w:t>include</w:t>
      </w:r>
      <w:r>
        <w:rPr>
          <w:spacing w:val="-31"/>
          <w:sz w:val="21"/>
        </w:rPr>
        <w:t> </w:t>
      </w:r>
      <w:r>
        <w:rPr>
          <w:sz w:val="21"/>
        </w:rPr>
        <w:t>discrimination and</w:t>
      </w:r>
      <w:r>
        <w:rPr>
          <w:spacing w:val="-9"/>
          <w:sz w:val="21"/>
        </w:rPr>
        <w:t> </w:t>
      </w:r>
      <w:r>
        <w:rPr>
          <w:sz w:val="21"/>
        </w:rPr>
        <w:t>harassment</w:t>
      </w:r>
      <w:r>
        <w:rPr>
          <w:spacing w:val="-8"/>
          <w:sz w:val="21"/>
        </w:rPr>
        <w:t> </w:t>
      </w:r>
      <w:r>
        <w:rPr>
          <w:sz w:val="21"/>
        </w:rPr>
        <w:t>based</w:t>
      </w:r>
      <w:r>
        <w:rPr>
          <w:spacing w:val="-8"/>
          <w:sz w:val="21"/>
        </w:rPr>
        <w:t> </w:t>
      </w:r>
      <w:r>
        <w:rPr>
          <w:sz w:val="21"/>
        </w:rPr>
        <w:t>on</w:t>
      </w:r>
      <w:r>
        <w:rPr>
          <w:spacing w:val="-8"/>
          <w:sz w:val="21"/>
        </w:rPr>
        <w:t> </w:t>
      </w:r>
      <w:r>
        <w:rPr>
          <w:sz w:val="21"/>
        </w:rPr>
        <w:t>one</w:t>
      </w:r>
      <w:r>
        <w:rPr>
          <w:spacing w:val="-8"/>
          <w:sz w:val="21"/>
        </w:rPr>
        <w:t> </w:t>
      </w:r>
      <w:r>
        <w:rPr>
          <w:sz w:val="21"/>
        </w:rPr>
        <w:t>or</w:t>
      </w:r>
      <w:r>
        <w:rPr>
          <w:spacing w:val="-8"/>
          <w:sz w:val="21"/>
        </w:rPr>
        <w:t> </w:t>
      </w:r>
      <w:r>
        <w:rPr>
          <w:sz w:val="21"/>
        </w:rPr>
        <w:t>more</w:t>
      </w:r>
      <w:r>
        <w:rPr>
          <w:spacing w:val="-8"/>
          <w:sz w:val="21"/>
        </w:rPr>
        <w:t> </w:t>
      </w:r>
      <w:r>
        <w:rPr>
          <w:sz w:val="21"/>
        </w:rPr>
        <w:t>of</w:t>
      </w:r>
      <w:r>
        <w:rPr>
          <w:spacing w:val="-8"/>
          <w:sz w:val="21"/>
        </w:rPr>
        <w:t> </w:t>
      </w:r>
      <w:r>
        <w:rPr>
          <w:sz w:val="21"/>
        </w:rPr>
        <w:t>the</w:t>
      </w:r>
      <w:r>
        <w:rPr>
          <w:spacing w:val="-9"/>
          <w:sz w:val="21"/>
        </w:rPr>
        <w:t> </w:t>
      </w:r>
      <w:r>
        <w:rPr>
          <w:sz w:val="21"/>
        </w:rPr>
        <w:t>following</w:t>
      </w:r>
      <w:r>
        <w:rPr>
          <w:spacing w:val="-8"/>
          <w:sz w:val="21"/>
        </w:rPr>
        <w:t> </w:t>
      </w:r>
      <w:r>
        <w:rPr>
          <w:sz w:val="21"/>
        </w:rPr>
        <w:t>characteristics:</w:t>
      </w:r>
    </w:p>
    <w:p>
      <w:pPr>
        <w:pStyle w:val="ListParagraph"/>
        <w:numPr>
          <w:ilvl w:val="1"/>
          <w:numId w:val="65"/>
        </w:numPr>
        <w:tabs>
          <w:tab w:pos="2376" w:val="left" w:leader="none"/>
          <w:tab w:pos="2377" w:val="left" w:leader="none"/>
        </w:tabs>
        <w:spacing w:line="240" w:lineRule="auto" w:before="210" w:after="0"/>
        <w:ind w:left="2376" w:right="0" w:hanging="360"/>
        <w:jc w:val="left"/>
        <w:rPr>
          <w:sz w:val="21"/>
        </w:rPr>
      </w:pPr>
      <w:r>
        <w:rPr>
          <w:sz w:val="21"/>
        </w:rPr>
        <w:t>Sex or</w:t>
      </w:r>
      <w:r>
        <w:rPr>
          <w:spacing w:val="1"/>
          <w:sz w:val="21"/>
        </w:rPr>
        <w:t> </w:t>
      </w:r>
      <w:r>
        <w:rPr>
          <w:sz w:val="21"/>
        </w:rPr>
        <w:t>gender</w:t>
      </w:r>
    </w:p>
    <w:p>
      <w:pPr>
        <w:pStyle w:val="ListParagraph"/>
        <w:numPr>
          <w:ilvl w:val="1"/>
          <w:numId w:val="65"/>
        </w:numPr>
        <w:tabs>
          <w:tab w:pos="2376" w:val="left" w:leader="none"/>
          <w:tab w:pos="2377" w:val="left" w:leader="none"/>
        </w:tabs>
        <w:spacing w:line="254" w:lineRule="auto" w:before="217" w:after="0"/>
        <w:ind w:left="2376" w:right="3029" w:hanging="360"/>
        <w:jc w:val="left"/>
        <w:rPr>
          <w:sz w:val="21"/>
        </w:rPr>
      </w:pPr>
      <w:r>
        <w:rPr>
          <w:w w:val="95"/>
          <w:sz w:val="21"/>
        </w:rPr>
        <w:t>Relationship</w:t>
      </w:r>
      <w:r>
        <w:rPr>
          <w:spacing w:val="-8"/>
          <w:w w:val="95"/>
          <w:sz w:val="21"/>
        </w:rPr>
        <w:t> </w:t>
      </w:r>
      <w:r>
        <w:rPr>
          <w:w w:val="95"/>
          <w:sz w:val="21"/>
        </w:rPr>
        <w:t>status,</w:t>
      </w:r>
      <w:r>
        <w:rPr>
          <w:spacing w:val="-8"/>
          <w:w w:val="95"/>
          <w:sz w:val="21"/>
        </w:rPr>
        <w:t> </w:t>
      </w:r>
      <w:r>
        <w:rPr>
          <w:w w:val="95"/>
          <w:sz w:val="21"/>
        </w:rPr>
        <w:t>pregnancy,</w:t>
      </w:r>
      <w:r>
        <w:rPr>
          <w:spacing w:val="-7"/>
          <w:w w:val="95"/>
          <w:sz w:val="21"/>
        </w:rPr>
        <w:t> </w:t>
      </w:r>
      <w:r>
        <w:rPr>
          <w:w w:val="95"/>
          <w:sz w:val="21"/>
        </w:rPr>
        <w:t>breastfeeding,</w:t>
      </w:r>
      <w:r>
        <w:rPr>
          <w:spacing w:val="-8"/>
          <w:w w:val="95"/>
          <w:sz w:val="21"/>
        </w:rPr>
        <w:t> </w:t>
      </w:r>
      <w:r>
        <w:rPr>
          <w:w w:val="95"/>
          <w:sz w:val="21"/>
        </w:rPr>
        <w:t>parental</w:t>
      </w:r>
      <w:r>
        <w:rPr>
          <w:spacing w:val="-7"/>
          <w:w w:val="95"/>
          <w:sz w:val="21"/>
        </w:rPr>
        <w:t> </w:t>
      </w:r>
      <w:r>
        <w:rPr>
          <w:w w:val="95"/>
          <w:sz w:val="21"/>
        </w:rPr>
        <w:t>status</w:t>
      </w:r>
      <w:r>
        <w:rPr>
          <w:spacing w:val="-8"/>
          <w:w w:val="95"/>
          <w:sz w:val="21"/>
        </w:rPr>
        <w:t> </w:t>
      </w:r>
      <w:r>
        <w:rPr>
          <w:w w:val="95"/>
          <w:sz w:val="21"/>
        </w:rPr>
        <w:t>and</w:t>
      </w:r>
      <w:r>
        <w:rPr>
          <w:spacing w:val="-7"/>
          <w:w w:val="95"/>
          <w:sz w:val="21"/>
        </w:rPr>
        <w:t> </w:t>
      </w:r>
      <w:r>
        <w:rPr>
          <w:w w:val="95"/>
          <w:sz w:val="21"/>
        </w:rPr>
        <w:t>family </w:t>
      </w:r>
      <w:r>
        <w:rPr>
          <w:sz w:val="21"/>
        </w:rPr>
        <w:t>responsibility</w:t>
      </w:r>
    </w:p>
    <w:p>
      <w:pPr>
        <w:pStyle w:val="ListParagraph"/>
        <w:numPr>
          <w:ilvl w:val="1"/>
          <w:numId w:val="65"/>
        </w:numPr>
        <w:tabs>
          <w:tab w:pos="2376" w:val="left" w:leader="none"/>
          <w:tab w:pos="2377" w:val="left" w:leader="none"/>
        </w:tabs>
        <w:spacing w:line="240" w:lineRule="auto" w:before="210" w:after="0"/>
        <w:ind w:left="2376" w:right="0" w:hanging="360"/>
        <w:jc w:val="left"/>
        <w:rPr>
          <w:sz w:val="21"/>
        </w:rPr>
      </w:pPr>
      <w:r>
        <w:rPr>
          <w:sz w:val="21"/>
        </w:rPr>
        <w:t>Sexuality or gender identity</w:t>
      </w:r>
    </w:p>
    <w:p>
      <w:pPr>
        <w:pStyle w:val="ListParagraph"/>
        <w:numPr>
          <w:ilvl w:val="1"/>
          <w:numId w:val="65"/>
        </w:numPr>
        <w:tabs>
          <w:tab w:pos="2376" w:val="left" w:leader="none"/>
          <w:tab w:pos="2377" w:val="left" w:leader="none"/>
        </w:tabs>
        <w:spacing w:line="240" w:lineRule="auto" w:before="217" w:after="0"/>
        <w:ind w:left="2376" w:right="0" w:hanging="360"/>
        <w:jc w:val="left"/>
        <w:rPr>
          <w:sz w:val="21"/>
        </w:rPr>
      </w:pPr>
      <w:r>
        <w:rPr>
          <w:sz w:val="21"/>
        </w:rPr>
        <w:t>Disability or impairment</w:t>
      </w:r>
    </w:p>
    <w:p>
      <w:pPr>
        <w:pStyle w:val="ListParagraph"/>
        <w:numPr>
          <w:ilvl w:val="1"/>
          <w:numId w:val="65"/>
        </w:numPr>
        <w:tabs>
          <w:tab w:pos="2376" w:val="left" w:leader="none"/>
          <w:tab w:pos="2377" w:val="left" w:leader="none"/>
        </w:tabs>
        <w:spacing w:line="254" w:lineRule="auto" w:before="217" w:after="0"/>
        <w:ind w:left="2376" w:right="2502" w:hanging="360"/>
        <w:jc w:val="left"/>
        <w:rPr>
          <w:sz w:val="21"/>
        </w:rPr>
      </w:pPr>
      <w:r>
        <w:rPr>
          <w:w w:val="95"/>
          <w:sz w:val="21"/>
        </w:rPr>
        <w:t>Race, accent, colour, national or ethnic origin, nationality, ethnicity, descent or </w:t>
      </w:r>
      <w:r>
        <w:rPr>
          <w:sz w:val="21"/>
        </w:rPr>
        <w:t>ancestry, or</w:t>
      </w:r>
      <w:r>
        <w:rPr>
          <w:spacing w:val="-2"/>
          <w:sz w:val="21"/>
        </w:rPr>
        <w:t> </w:t>
      </w:r>
      <w:r>
        <w:rPr>
          <w:sz w:val="21"/>
        </w:rPr>
        <w:t>immigration</w:t>
      </w:r>
    </w:p>
    <w:p>
      <w:pPr>
        <w:pStyle w:val="ListParagraph"/>
        <w:numPr>
          <w:ilvl w:val="1"/>
          <w:numId w:val="65"/>
        </w:numPr>
        <w:tabs>
          <w:tab w:pos="2376" w:val="left" w:leader="none"/>
          <w:tab w:pos="2377" w:val="left" w:leader="none"/>
        </w:tabs>
        <w:spacing w:line="240" w:lineRule="auto" w:before="210" w:after="0"/>
        <w:ind w:left="2376" w:right="0" w:hanging="360"/>
        <w:jc w:val="left"/>
        <w:rPr>
          <w:sz w:val="21"/>
        </w:rPr>
      </w:pPr>
      <w:r>
        <w:rPr>
          <w:w w:val="105"/>
          <w:sz w:val="21"/>
        </w:rPr>
        <w:t>Age</w:t>
      </w:r>
    </w:p>
    <w:p>
      <w:pPr>
        <w:pStyle w:val="ListParagraph"/>
        <w:numPr>
          <w:ilvl w:val="1"/>
          <w:numId w:val="65"/>
        </w:numPr>
        <w:tabs>
          <w:tab w:pos="2376" w:val="left" w:leader="none"/>
          <w:tab w:pos="2377" w:val="left" w:leader="none"/>
        </w:tabs>
        <w:spacing w:line="240" w:lineRule="auto" w:before="216" w:after="0"/>
        <w:ind w:left="2376" w:right="0" w:hanging="360"/>
        <w:jc w:val="left"/>
        <w:rPr>
          <w:sz w:val="21"/>
        </w:rPr>
      </w:pPr>
      <w:r>
        <w:rPr>
          <w:sz w:val="21"/>
        </w:rPr>
        <w:t>Religious or political belief or</w:t>
      </w:r>
      <w:r>
        <w:rPr>
          <w:spacing w:val="-2"/>
          <w:sz w:val="21"/>
        </w:rPr>
        <w:t> </w:t>
      </w:r>
      <w:r>
        <w:rPr>
          <w:sz w:val="21"/>
        </w:rPr>
        <w:t>activity</w:t>
      </w:r>
    </w:p>
    <w:p>
      <w:pPr>
        <w:pStyle w:val="ListParagraph"/>
        <w:numPr>
          <w:ilvl w:val="1"/>
          <w:numId w:val="65"/>
        </w:numPr>
        <w:tabs>
          <w:tab w:pos="2376" w:val="left" w:leader="none"/>
          <w:tab w:pos="2377" w:val="left" w:leader="none"/>
        </w:tabs>
        <w:spacing w:line="240" w:lineRule="auto" w:before="217" w:after="0"/>
        <w:ind w:left="2376" w:right="0" w:hanging="360"/>
        <w:jc w:val="left"/>
        <w:rPr>
          <w:sz w:val="21"/>
        </w:rPr>
      </w:pPr>
      <w:r>
        <w:rPr>
          <w:spacing w:val="-5"/>
          <w:sz w:val="21"/>
        </w:rPr>
        <w:t>Trade </w:t>
      </w:r>
      <w:r>
        <w:rPr>
          <w:sz w:val="21"/>
        </w:rPr>
        <w:t>union</w:t>
      </w:r>
      <w:r>
        <w:rPr>
          <w:spacing w:val="5"/>
          <w:sz w:val="21"/>
        </w:rPr>
        <w:t> </w:t>
      </w:r>
      <w:r>
        <w:rPr>
          <w:sz w:val="21"/>
        </w:rPr>
        <w:t>activity</w:t>
      </w:r>
    </w:p>
    <w:p>
      <w:pPr>
        <w:pStyle w:val="ListParagraph"/>
        <w:numPr>
          <w:ilvl w:val="1"/>
          <w:numId w:val="65"/>
        </w:numPr>
        <w:tabs>
          <w:tab w:pos="2376" w:val="left" w:leader="none"/>
          <w:tab w:pos="2377" w:val="left" w:leader="none"/>
        </w:tabs>
        <w:spacing w:line="240" w:lineRule="auto" w:before="217" w:after="0"/>
        <w:ind w:left="2376" w:right="0" w:hanging="360"/>
        <w:jc w:val="left"/>
        <w:rPr>
          <w:sz w:val="21"/>
        </w:rPr>
      </w:pPr>
      <w:r>
        <w:rPr>
          <w:sz w:val="21"/>
        </w:rPr>
        <w:t>Lawful sexual activity, or</w:t>
      </w:r>
    </w:p>
    <w:p>
      <w:pPr>
        <w:pStyle w:val="ListParagraph"/>
        <w:numPr>
          <w:ilvl w:val="1"/>
          <w:numId w:val="65"/>
        </w:numPr>
        <w:tabs>
          <w:tab w:pos="2376" w:val="left" w:leader="none"/>
          <w:tab w:pos="2377" w:val="left" w:leader="none"/>
        </w:tabs>
        <w:spacing w:line="254" w:lineRule="auto" w:before="217" w:after="0"/>
        <w:ind w:left="2376" w:right="2438" w:hanging="360"/>
        <w:jc w:val="left"/>
        <w:rPr>
          <w:sz w:val="21"/>
        </w:rPr>
      </w:pPr>
      <w:r>
        <w:rPr>
          <w:w w:val="95"/>
          <w:sz w:val="21"/>
        </w:rPr>
        <w:t>Personal</w:t>
      </w:r>
      <w:r>
        <w:rPr>
          <w:spacing w:val="-7"/>
          <w:w w:val="95"/>
          <w:sz w:val="21"/>
        </w:rPr>
        <w:t> </w:t>
      </w:r>
      <w:r>
        <w:rPr>
          <w:w w:val="95"/>
          <w:sz w:val="21"/>
        </w:rPr>
        <w:t>association</w:t>
      </w:r>
      <w:r>
        <w:rPr>
          <w:spacing w:val="-6"/>
          <w:w w:val="95"/>
          <w:sz w:val="21"/>
        </w:rPr>
        <w:t> </w:t>
      </w:r>
      <w:r>
        <w:rPr>
          <w:w w:val="95"/>
          <w:sz w:val="21"/>
        </w:rPr>
        <w:t>with</w:t>
      </w:r>
      <w:r>
        <w:rPr>
          <w:spacing w:val="-6"/>
          <w:w w:val="95"/>
          <w:sz w:val="21"/>
        </w:rPr>
        <w:t> </w:t>
      </w:r>
      <w:r>
        <w:rPr>
          <w:w w:val="95"/>
          <w:sz w:val="21"/>
        </w:rPr>
        <w:t>or</w:t>
      </w:r>
      <w:r>
        <w:rPr>
          <w:spacing w:val="-6"/>
          <w:w w:val="95"/>
          <w:sz w:val="21"/>
        </w:rPr>
        <w:t> </w:t>
      </w:r>
      <w:r>
        <w:rPr>
          <w:w w:val="95"/>
          <w:sz w:val="21"/>
        </w:rPr>
        <w:t>relation</w:t>
      </w:r>
      <w:r>
        <w:rPr>
          <w:spacing w:val="-6"/>
          <w:w w:val="95"/>
          <w:sz w:val="21"/>
        </w:rPr>
        <w:t> </w:t>
      </w:r>
      <w:r>
        <w:rPr>
          <w:w w:val="95"/>
          <w:sz w:val="21"/>
        </w:rPr>
        <w:t>to</w:t>
      </w:r>
      <w:r>
        <w:rPr>
          <w:spacing w:val="-6"/>
          <w:w w:val="95"/>
          <w:sz w:val="21"/>
        </w:rPr>
        <w:t> </w:t>
      </w:r>
      <w:r>
        <w:rPr>
          <w:w w:val="95"/>
          <w:sz w:val="21"/>
        </w:rPr>
        <w:t>any</w:t>
      </w:r>
      <w:r>
        <w:rPr>
          <w:spacing w:val="-7"/>
          <w:w w:val="95"/>
          <w:sz w:val="21"/>
        </w:rPr>
        <w:t> </w:t>
      </w:r>
      <w:r>
        <w:rPr>
          <w:w w:val="95"/>
          <w:sz w:val="21"/>
        </w:rPr>
        <w:t>person</w:t>
      </w:r>
      <w:r>
        <w:rPr>
          <w:spacing w:val="-6"/>
          <w:w w:val="95"/>
          <w:sz w:val="21"/>
        </w:rPr>
        <w:t> </w:t>
      </w:r>
      <w:r>
        <w:rPr>
          <w:w w:val="95"/>
          <w:sz w:val="21"/>
        </w:rPr>
        <w:t>who</w:t>
      </w:r>
      <w:r>
        <w:rPr>
          <w:spacing w:val="-6"/>
          <w:w w:val="95"/>
          <w:sz w:val="21"/>
        </w:rPr>
        <w:t> </w:t>
      </w:r>
      <w:r>
        <w:rPr>
          <w:w w:val="95"/>
          <w:sz w:val="21"/>
        </w:rPr>
        <w:t>is</w:t>
      </w:r>
      <w:r>
        <w:rPr>
          <w:spacing w:val="-6"/>
          <w:w w:val="95"/>
          <w:sz w:val="21"/>
        </w:rPr>
        <w:t> </w:t>
      </w:r>
      <w:r>
        <w:rPr>
          <w:w w:val="95"/>
          <w:sz w:val="21"/>
        </w:rPr>
        <w:t>identified</w:t>
      </w:r>
      <w:r>
        <w:rPr>
          <w:spacing w:val="-6"/>
          <w:w w:val="95"/>
          <w:sz w:val="21"/>
        </w:rPr>
        <w:t> </w:t>
      </w:r>
      <w:r>
        <w:rPr>
          <w:w w:val="95"/>
          <w:sz w:val="21"/>
        </w:rPr>
        <w:t>on</w:t>
      </w:r>
      <w:r>
        <w:rPr>
          <w:spacing w:val="-6"/>
          <w:w w:val="95"/>
          <w:sz w:val="21"/>
        </w:rPr>
        <w:t> </w:t>
      </w:r>
      <w:r>
        <w:rPr>
          <w:w w:val="95"/>
          <w:sz w:val="21"/>
        </w:rPr>
        <w:t>the</w:t>
      </w:r>
      <w:r>
        <w:rPr>
          <w:spacing w:val="-6"/>
          <w:w w:val="95"/>
          <w:sz w:val="21"/>
        </w:rPr>
        <w:t> </w:t>
      </w:r>
      <w:r>
        <w:rPr>
          <w:w w:val="95"/>
          <w:sz w:val="21"/>
        </w:rPr>
        <w:t>basis </w:t>
      </w:r>
      <w:r>
        <w:rPr>
          <w:sz w:val="21"/>
        </w:rPr>
        <w:t>of any of the above</w:t>
      </w:r>
      <w:r>
        <w:rPr>
          <w:spacing w:val="-6"/>
          <w:sz w:val="21"/>
        </w:rPr>
        <w:t> </w:t>
      </w:r>
      <w:r>
        <w:rPr>
          <w:sz w:val="21"/>
        </w:rPr>
        <w:t>attributes.</w:t>
      </w:r>
    </w:p>
    <w:p>
      <w:pPr>
        <w:pStyle w:val="BodyText"/>
        <w:spacing w:before="7"/>
        <w:rPr>
          <w:sz w:val="8"/>
        </w:rPr>
      </w:pPr>
    </w:p>
    <w:p>
      <w:pPr>
        <w:spacing w:before="106"/>
        <w:ind w:left="936" w:right="0" w:firstLine="0"/>
        <w:jc w:val="left"/>
        <w:rPr>
          <w:b/>
          <w:sz w:val="21"/>
        </w:rPr>
      </w:pPr>
      <w:r>
        <w:rPr>
          <w:sz w:val="21"/>
        </w:rPr>
        <w:t>Rating: </w:t>
      </w:r>
      <w:r>
        <w:rPr>
          <w:b/>
          <w:color w:val="FF0000"/>
          <w:sz w:val="21"/>
        </w:rPr>
        <w:t>Red</w:t>
      </w:r>
    </w:p>
    <w:p>
      <w:pPr>
        <w:spacing w:before="180"/>
        <w:ind w:left="936" w:right="0" w:firstLine="0"/>
        <w:jc w:val="left"/>
        <w:rPr>
          <w:sz w:val="12"/>
        </w:rPr>
      </w:pPr>
      <w:r>
        <w:rPr>
          <w:b/>
          <w:w w:val="110"/>
          <w:sz w:val="21"/>
        </w:rPr>
        <w:t>Information Communication Technology Acceptable Use Policy</w:t>
      </w:r>
      <w:r>
        <w:rPr>
          <w:w w:val="110"/>
          <w:position w:val="7"/>
          <w:sz w:val="12"/>
        </w:rPr>
        <w:t>56</w:t>
      </w:r>
    </w:p>
    <w:p>
      <w:pPr>
        <w:pStyle w:val="BodyText"/>
        <w:spacing w:line="254" w:lineRule="auto" w:before="137"/>
        <w:ind w:left="1219" w:right="2374" w:hanging="284"/>
      </w:pPr>
      <w:r>
        <w:rPr>
          <w:rFonts w:ascii="Courier New"/>
          <w:color w:val="231F20"/>
        </w:rPr>
        <w:t>o</w:t>
      </w:r>
      <w:r>
        <w:rPr>
          <w:rFonts w:ascii="Courier New"/>
          <w:color w:val="231F20"/>
          <w:spacing w:val="-45"/>
        </w:rPr>
        <w:t> </w:t>
      </w:r>
      <w:r>
        <w:rPr>
          <w:color w:val="231F20"/>
          <w:spacing w:val="-3"/>
        </w:rPr>
        <w:t>1.5</w:t>
      </w:r>
      <w:r>
        <w:rPr>
          <w:color w:val="231F20"/>
          <w:spacing w:val="-23"/>
        </w:rPr>
        <w:t> </w:t>
      </w:r>
      <w:r>
        <w:rPr>
          <w:color w:val="231F20"/>
        </w:rPr>
        <w:t>University</w:t>
      </w:r>
      <w:r>
        <w:rPr>
          <w:color w:val="231F20"/>
          <w:spacing w:val="-22"/>
        </w:rPr>
        <w:t> </w:t>
      </w:r>
      <w:r>
        <w:rPr>
          <w:color w:val="231F20"/>
          <w:spacing w:val="2"/>
        </w:rPr>
        <w:t>ICT</w:t>
      </w:r>
      <w:r>
        <w:rPr>
          <w:color w:val="231F20"/>
          <w:spacing w:val="-22"/>
        </w:rPr>
        <w:t> </w:t>
      </w:r>
      <w:r>
        <w:rPr>
          <w:color w:val="231F20"/>
          <w:spacing w:val="2"/>
        </w:rPr>
        <w:t>Services</w:t>
      </w:r>
      <w:r>
        <w:rPr>
          <w:color w:val="231F20"/>
          <w:spacing w:val="-23"/>
        </w:rPr>
        <w:t> </w:t>
      </w:r>
      <w:r>
        <w:rPr>
          <w:color w:val="231F20"/>
        </w:rPr>
        <w:t>must</w:t>
      </w:r>
      <w:r>
        <w:rPr>
          <w:color w:val="231F20"/>
          <w:spacing w:val="-22"/>
        </w:rPr>
        <w:t> </w:t>
      </w:r>
      <w:r>
        <w:rPr>
          <w:color w:val="231F20"/>
        </w:rPr>
        <w:t>not</w:t>
      </w:r>
      <w:r>
        <w:rPr>
          <w:color w:val="231F20"/>
          <w:spacing w:val="-23"/>
        </w:rPr>
        <w:t> </w:t>
      </w:r>
      <w:r>
        <w:rPr>
          <w:color w:val="231F20"/>
        </w:rPr>
        <w:t>be</w:t>
      </w:r>
      <w:r>
        <w:rPr>
          <w:color w:val="231F20"/>
          <w:spacing w:val="-22"/>
        </w:rPr>
        <w:t> </w:t>
      </w:r>
      <w:r>
        <w:rPr>
          <w:color w:val="231F20"/>
        </w:rPr>
        <w:t>used</w:t>
      </w:r>
      <w:r>
        <w:rPr>
          <w:color w:val="231F20"/>
          <w:spacing w:val="-23"/>
        </w:rPr>
        <w:t> </w:t>
      </w:r>
      <w:r>
        <w:rPr>
          <w:color w:val="231F20"/>
        </w:rPr>
        <w:t>in</w:t>
      </w:r>
      <w:r>
        <w:rPr>
          <w:color w:val="231F20"/>
          <w:spacing w:val="-22"/>
        </w:rPr>
        <w:t> </w:t>
      </w:r>
      <w:r>
        <w:rPr>
          <w:color w:val="231F20"/>
        </w:rPr>
        <w:t>any</w:t>
      </w:r>
      <w:r>
        <w:rPr>
          <w:color w:val="231F20"/>
          <w:spacing w:val="-22"/>
        </w:rPr>
        <w:t> </w:t>
      </w:r>
      <w:r>
        <w:rPr>
          <w:color w:val="231F20"/>
        </w:rPr>
        <w:t>manner,</w:t>
      </w:r>
      <w:r>
        <w:rPr>
          <w:color w:val="231F20"/>
          <w:spacing w:val="-23"/>
        </w:rPr>
        <w:t> </w:t>
      </w:r>
      <w:r>
        <w:rPr>
          <w:color w:val="231F20"/>
        </w:rPr>
        <w:t>which</w:t>
      </w:r>
      <w:r>
        <w:rPr>
          <w:color w:val="231F20"/>
          <w:spacing w:val="-22"/>
        </w:rPr>
        <w:t> </w:t>
      </w:r>
      <w:r>
        <w:rPr>
          <w:color w:val="231F20"/>
        </w:rPr>
        <w:t>the</w:t>
      </w:r>
      <w:r>
        <w:rPr>
          <w:color w:val="231F20"/>
          <w:spacing w:val="-23"/>
        </w:rPr>
        <w:t> </w:t>
      </w:r>
      <w:r>
        <w:rPr>
          <w:color w:val="231F20"/>
        </w:rPr>
        <w:t>University</w:t>
      </w:r>
      <w:r>
        <w:rPr>
          <w:color w:val="231F20"/>
          <w:spacing w:val="-22"/>
        </w:rPr>
        <w:t> </w:t>
      </w:r>
      <w:r>
        <w:rPr>
          <w:color w:val="231F20"/>
        </w:rPr>
        <w:t>considers</w:t>
      </w:r>
      <w:r>
        <w:rPr>
          <w:color w:val="231F20"/>
          <w:spacing w:val="-22"/>
        </w:rPr>
        <w:t> </w:t>
      </w:r>
      <w:r>
        <w:rPr>
          <w:color w:val="231F20"/>
        </w:rPr>
        <w:t>to be inappropriate, this may include, but is not limited</w:t>
      </w:r>
      <w:r>
        <w:rPr>
          <w:color w:val="231F20"/>
          <w:spacing w:val="-30"/>
        </w:rPr>
        <w:t> </w:t>
      </w:r>
      <w:r>
        <w:rPr>
          <w:color w:val="231F20"/>
        </w:rPr>
        <w:t>to:</w:t>
      </w:r>
    </w:p>
    <w:p>
      <w:pPr>
        <w:pStyle w:val="BodyText"/>
        <w:tabs>
          <w:tab w:pos="2376" w:val="left" w:leader="none"/>
        </w:tabs>
        <w:spacing w:line="259" w:lineRule="auto" w:before="67"/>
        <w:ind w:left="2376" w:right="2302" w:hanging="360"/>
      </w:pPr>
      <w:r>
        <w:rPr>
          <w:rFonts w:ascii="Courier New"/>
          <w:color w:val="231F20"/>
        </w:rPr>
        <w:t>o</w:t>
        <w:tab/>
      </w:r>
      <w:r>
        <w:rPr>
          <w:color w:val="231F20"/>
        </w:rPr>
        <w:t>iii. knowingly downloading, storing, distributing or viewing of offensive, obscene,</w:t>
      </w:r>
      <w:r>
        <w:rPr>
          <w:color w:val="231F20"/>
          <w:spacing w:val="-31"/>
        </w:rPr>
        <w:t> </w:t>
      </w:r>
      <w:r>
        <w:rPr>
          <w:color w:val="231F20"/>
        </w:rPr>
        <w:t>indecent,</w:t>
      </w:r>
      <w:r>
        <w:rPr>
          <w:color w:val="231F20"/>
          <w:spacing w:val="-30"/>
        </w:rPr>
        <w:t> </w:t>
      </w:r>
      <w:r>
        <w:rPr>
          <w:color w:val="231F20"/>
        </w:rPr>
        <w:t>or</w:t>
      </w:r>
      <w:r>
        <w:rPr>
          <w:color w:val="231F20"/>
          <w:spacing w:val="-30"/>
        </w:rPr>
        <w:t> </w:t>
      </w:r>
      <w:r>
        <w:rPr>
          <w:color w:val="231F20"/>
        </w:rPr>
        <w:t>menacing</w:t>
      </w:r>
      <w:r>
        <w:rPr>
          <w:color w:val="231F20"/>
          <w:spacing w:val="-30"/>
        </w:rPr>
        <w:t> </w:t>
      </w:r>
      <w:r>
        <w:rPr>
          <w:color w:val="231F20"/>
        </w:rPr>
        <w:t>material.</w:t>
      </w:r>
      <w:r>
        <w:rPr>
          <w:color w:val="231F20"/>
          <w:spacing w:val="-31"/>
        </w:rPr>
        <w:t> </w:t>
      </w:r>
      <w:r>
        <w:rPr>
          <w:color w:val="231F20"/>
        </w:rPr>
        <w:t>This</w:t>
      </w:r>
      <w:r>
        <w:rPr>
          <w:color w:val="231F20"/>
          <w:spacing w:val="-30"/>
        </w:rPr>
        <w:t> </w:t>
      </w:r>
      <w:r>
        <w:rPr>
          <w:color w:val="231F20"/>
        </w:rPr>
        <w:t>could</w:t>
      </w:r>
      <w:r>
        <w:rPr>
          <w:color w:val="231F20"/>
          <w:spacing w:val="-30"/>
        </w:rPr>
        <w:t> </w:t>
      </w:r>
      <w:r>
        <w:rPr>
          <w:color w:val="231F20"/>
        </w:rPr>
        <w:t>include,</w:t>
      </w:r>
      <w:r>
        <w:rPr>
          <w:color w:val="231F20"/>
          <w:spacing w:val="-30"/>
        </w:rPr>
        <w:t> </w:t>
      </w:r>
      <w:r>
        <w:rPr>
          <w:color w:val="231F20"/>
        </w:rPr>
        <w:t>but</w:t>
      </w:r>
      <w:r>
        <w:rPr>
          <w:color w:val="231F20"/>
          <w:spacing w:val="-31"/>
        </w:rPr>
        <w:t> </w:t>
      </w:r>
      <w:r>
        <w:rPr>
          <w:color w:val="231F20"/>
        </w:rPr>
        <w:t>is</w:t>
      </w:r>
      <w:r>
        <w:rPr>
          <w:color w:val="231F20"/>
          <w:spacing w:val="-30"/>
        </w:rPr>
        <w:t> </w:t>
      </w:r>
      <w:r>
        <w:rPr>
          <w:color w:val="231F20"/>
        </w:rPr>
        <w:t>not</w:t>
      </w:r>
      <w:r>
        <w:rPr>
          <w:color w:val="231F20"/>
          <w:spacing w:val="-30"/>
        </w:rPr>
        <w:t> </w:t>
      </w:r>
      <w:r>
        <w:rPr>
          <w:color w:val="231F20"/>
        </w:rPr>
        <w:t>limited</w:t>
      </w:r>
      <w:r>
        <w:rPr>
          <w:color w:val="231F20"/>
          <w:spacing w:val="-30"/>
        </w:rPr>
        <w:t> </w:t>
      </w:r>
      <w:r>
        <w:rPr>
          <w:color w:val="231F20"/>
        </w:rPr>
        <w:t>to, </w:t>
      </w:r>
      <w:r>
        <w:rPr>
          <w:color w:val="231F20"/>
          <w:w w:val="95"/>
        </w:rPr>
        <w:t>defamatory material, material that could constitute racial or religious</w:t>
      </w:r>
      <w:r>
        <w:rPr>
          <w:color w:val="231F20"/>
          <w:spacing w:val="-25"/>
          <w:w w:val="95"/>
        </w:rPr>
        <w:t> </w:t>
      </w:r>
      <w:r>
        <w:rPr>
          <w:color w:val="231F20"/>
          <w:w w:val="95"/>
        </w:rPr>
        <w:t>vilification,</w:t>
      </w:r>
    </w:p>
    <w:p>
      <w:pPr>
        <w:pStyle w:val="BodyText"/>
        <w:rPr>
          <w:sz w:val="29"/>
        </w:rPr>
      </w:pPr>
      <w:r>
        <w:rPr/>
        <w:pict>
          <v:line style="position:absolute;mso-position-horizontal-relative:page;mso-position-vertical-relative:paragraph;z-index:2672;mso-wrap-distance-left:0;mso-wrap-distance-right:0" from="71.810997pt,20.056757pt" to="474.330997pt,20.056757pt" stroked="true" strokeweight=".709pt" strokecolor="#165576">
            <v:stroke dashstyle="solid"/>
            <w10:wrap type="topAndBottom"/>
          </v:line>
        </w:pict>
      </w:r>
    </w:p>
    <w:p>
      <w:pPr>
        <w:pStyle w:val="ListParagraph"/>
        <w:numPr>
          <w:ilvl w:val="0"/>
          <w:numId w:val="66"/>
        </w:numPr>
        <w:tabs>
          <w:tab w:pos="1198" w:val="left" w:leader="none"/>
        </w:tabs>
        <w:spacing w:line="240" w:lineRule="auto" w:before="57" w:after="0"/>
        <w:ind w:left="1197" w:right="0" w:hanging="261"/>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16">
        <w:r>
          <w:rPr>
            <w:color w:val="231F20"/>
            <w:spacing w:val="7"/>
            <w:w w:val="95"/>
            <w:sz w:val="15"/>
          </w:rPr>
          <w:t>ww</w:t>
        </w:r>
        <w:r>
          <w:rPr>
            <w:color w:val="231F20"/>
            <w:spacing w:val="-5"/>
            <w:w w:val="95"/>
            <w:sz w:val="15"/>
          </w:rPr>
          <w:t>w</w:t>
        </w:r>
        <w:r>
          <w:rPr>
            <w:color w:val="231F20"/>
            <w:spacing w:val="2"/>
            <w:w w:val="90"/>
            <w:sz w:val="15"/>
          </w:rPr>
          <w:t>.</w:t>
        </w:r>
        <w:r>
          <w:rPr>
            <w:color w:val="231F20"/>
            <w:spacing w:val="2"/>
            <w:w w:val="86"/>
            <w:sz w:val="15"/>
          </w:rPr>
          <w:t>j</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3"/>
            <w:w w:val="153"/>
            <w:sz w:val="15"/>
          </w:rPr>
          <w:t>/</w:t>
        </w:r>
        <w:r>
          <w:rPr>
            <w:color w:val="231F20"/>
            <w:spacing w:val="2"/>
            <w:w w:val="103"/>
            <w:sz w:val="15"/>
          </w:rPr>
          <w:t>c</w:t>
        </w:r>
        <w:r>
          <w:rPr>
            <w:color w:val="231F20"/>
            <w:spacing w:val="2"/>
            <w:w w:val="99"/>
            <w:sz w:val="15"/>
          </w:rPr>
          <w:t>o</w:t>
        </w:r>
        <w:r>
          <w:rPr>
            <w:color w:val="231F20"/>
            <w:spacing w:val="4"/>
            <w:w w:val="84"/>
            <w:sz w:val="15"/>
          </w:rPr>
          <w:t>r</w:t>
        </w:r>
        <w:r>
          <w:rPr>
            <w:color w:val="231F20"/>
            <w:spacing w:val="3"/>
            <w:w w:val="100"/>
            <w:sz w:val="15"/>
          </w:rPr>
          <w:t>p</w:t>
        </w:r>
        <w:r>
          <w:rPr>
            <w:color w:val="231F20"/>
            <w:spacing w:val="2"/>
            <w:w w:val="99"/>
            <w:sz w:val="15"/>
          </w:rPr>
          <w:t>o</w:t>
        </w:r>
        <w:r>
          <w:rPr>
            <w:color w:val="231F20"/>
            <w:spacing w:val="1"/>
            <w:w w:val="84"/>
            <w:sz w:val="15"/>
          </w:rPr>
          <w:t>r</w:t>
        </w:r>
        <w:r>
          <w:rPr>
            <w:color w:val="231F20"/>
            <w:spacing w:val="3"/>
            <w:w w:val="109"/>
            <w:sz w:val="15"/>
          </w:rPr>
          <w:t>a</w:t>
        </w:r>
        <w:r>
          <w:rPr>
            <w:color w:val="231F20"/>
            <w:spacing w:val="3"/>
            <w:w w:val="63"/>
            <w:sz w:val="15"/>
          </w:rPr>
          <w:t>t</w:t>
        </w:r>
        <w:r>
          <w:rPr>
            <w:color w:val="231F20"/>
            <w:spacing w:val="4"/>
            <w:w w:val="96"/>
            <w:sz w:val="15"/>
          </w:rPr>
          <w:t>e</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12"/>
            <w:w w:val="153"/>
            <w:sz w:val="15"/>
          </w:rPr>
          <w:t>/</w:t>
        </w:r>
        <w:r>
          <w:rPr>
            <w:color w:val="231F20"/>
            <w:spacing w:val="2"/>
            <w:w w:val="100"/>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90"/>
            <w:sz w:val="15"/>
          </w:rPr>
          <w:t>i</w:t>
        </w:r>
        <w:r>
          <w:rPr>
            <w:color w:val="231F20"/>
            <w:spacing w:val="2"/>
            <w:w w:val="85"/>
            <w:sz w:val="15"/>
          </w:rPr>
          <w:t>m</w:t>
        </w:r>
        <w:r>
          <w:rPr>
            <w:color w:val="231F20"/>
            <w:spacing w:val="2"/>
            <w:w w:val="90"/>
            <w:sz w:val="15"/>
          </w:rPr>
          <w:t>i</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99"/>
            <w:sz w:val="15"/>
          </w:rPr>
          <w:t>ha</w:t>
        </w:r>
        <w:r>
          <w:rPr>
            <w:color w:val="231F20"/>
            <w:spacing w:val="1"/>
            <w:w w:val="84"/>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85"/>
            <w:sz w:val="15"/>
          </w:rPr>
          <w:t>en</w:t>
        </w:r>
        <w:r>
          <w:rPr>
            <w:color w:val="231F20"/>
            <w:spacing w:val="3"/>
            <w:w w:val="85"/>
            <w:sz w:val="15"/>
          </w:rPr>
          <w:t>t</w:t>
        </w:r>
        <w:r>
          <w:rPr>
            <w:color w:val="231F20"/>
            <w:spacing w:val="3"/>
            <w:w w:val="104"/>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1"/>
            <w:w w:val="101"/>
            <w:sz w:val="15"/>
          </w:rPr>
          <w:t>y</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w w:val="96"/>
            <w:sz w:val="15"/>
          </w:rPr>
          <w:t>e</w:t>
        </w:r>
      </w:hyperlink>
    </w:p>
    <w:p>
      <w:pPr>
        <w:pStyle w:val="ListParagraph"/>
        <w:numPr>
          <w:ilvl w:val="0"/>
          <w:numId w:val="66"/>
        </w:numPr>
        <w:tabs>
          <w:tab w:pos="1199" w:val="left" w:leader="none"/>
        </w:tabs>
        <w:spacing w:line="235" w:lineRule="auto" w:before="84" w:after="0"/>
        <w:ind w:left="1163" w:right="2862"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17">
        <w:r>
          <w:rPr>
            <w:color w:val="231F20"/>
            <w:spacing w:val="7"/>
            <w:w w:val="95"/>
            <w:sz w:val="15"/>
          </w:rPr>
          <w:t>ww</w:t>
        </w:r>
        <w:r>
          <w:rPr>
            <w:color w:val="231F20"/>
            <w:spacing w:val="-5"/>
            <w:w w:val="95"/>
            <w:sz w:val="15"/>
          </w:rPr>
          <w:t>w</w:t>
        </w:r>
        <w:r>
          <w:rPr>
            <w:color w:val="231F20"/>
            <w:spacing w:val="2"/>
            <w:w w:val="90"/>
            <w:sz w:val="15"/>
          </w:rPr>
          <w:t>.</w:t>
        </w:r>
        <w:r>
          <w:rPr>
            <w:color w:val="231F20"/>
            <w:spacing w:val="2"/>
            <w:w w:val="86"/>
            <w:sz w:val="15"/>
          </w:rPr>
          <w:t>j</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
            <w:w w:val="153"/>
            <w:sz w:val="15"/>
          </w:rPr>
          <w:t>/</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8"/>
            <w:sz w:val="15"/>
          </w:rPr>
          <w:t>u</w:t>
        </w:r>
        <w:r>
          <w:rPr>
            <w:color w:val="231F20"/>
            <w:spacing w:val="2"/>
            <w:w w:val="89"/>
            <w:sz w:val="15"/>
          </w:rPr>
          <w:t>n</w:t>
        </w:r>
        <w:r>
          <w:rPr>
            <w:color w:val="231F20"/>
            <w:spacing w:val="2"/>
            <w:w w:val="90"/>
            <w:sz w:val="15"/>
          </w:rPr>
          <w:t>i</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3"/>
            <w:w w:val="90"/>
            <w:sz w:val="15"/>
          </w:rPr>
          <w:t>s</w:t>
        </w:r>
        <w:r>
          <w:rPr>
            <w:color w:val="231F20"/>
            <w:spacing w:val="3"/>
            <w:w w:val="104"/>
            <w:sz w:val="15"/>
          </w:rPr>
          <w:t>-</w:t>
        </w:r>
        <w:r>
          <w:rPr>
            <w:color w:val="231F20"/>
            <w:spacing w:val="3"/>
            <w:w w:val="63"/>
            <w:sz w:val="15"/>
          </w:rPr>
          <w:t>t</w:t>
        </w:r>
        <w:r>
          <w:rPr>
            <w:color w:val="231F20"/>
            <w:spacing w:val="2"/>
            <w:w w:val="96"/>
            <w:sz w:val="15"/>
          </w:rPr>
          <w:t>e</w:t>
        </w:r>
        <w:r>
          <w:rPr>
            <w:color w:val="231F20"/>
            <w:spacing w:val="3"/>
            <w:w w:val="103"/>
            <w:sz w:val="15"/>
          </w:rPr>
          <w:t>c</w:t>
        </w:r>
        <w:r>
          <w:rPr>
            <w:color w:val="231F20"/>
            <w:spacing w:val="2"/>
            <w:w w:val="89"/>
            <w:sz w:val="15"/>
          </w:rPr>
          <w:t>hn</w:t>
        </w:r>
        <w:r>
          <w:rPr>
            <w:color w:val="231F20"/>
            <w:spacing w:val="2"/>
            <w:w w:val="97"/>
            <w:sz w:val="15"/>
          </w:rPr>
          <w:t>ol</w:t>
        </w:r>
        <w:r>
          <w:rPr>
            <w:color w:val="231F20"/>
            <w:spacing w:val="3"/>
            <w:w w:val="97"/>
            <w:sz w:val="15"/>
          </w:rPr>
          <w:t>o</w:t>
        </w:r>
        <w:r>
          <w:rPr>
            <w:color w:val="231F20"/>
            <w:spacing w:val="3"/>
            <w:w w:val="111"/>
            <w:sz w:val="15"/>
          </w:rPr>
          <w:t>g</w:t>
        </w:r>
        <w:r>
          <w:rPr>
            <w:color w:val="231F20"/>
            <w:spacing w:val="-9"/>
            <w:w w:val="101"/>
            <w:sz w:val="15"/>
          </w:rPr>
          <w:t>y</w:t>
        </w:r>
        <w:r>
          <w:rPr>
            <w:color w:val="231F20"/>
            <w:spacing w:val="-1"/>
            <w:w w:val="153"/>
            <w:sz w:val="15"/>
          </w:rPr>
          <w:t>/</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8"/>
            <w:sz w:val="15"/>
          </w:rPr>
          <w:t>u</w:t>
        </w:r>
        <w:r>
          <w:rPr>
            <w:color w:val="231F20"/>
            <w:spacing w:val="2"/>
            <w:w w:val="89"/>
            <w:sz w:val="15"/>
          </w:rPr>
          <w:t>n</w:t>
        </w:r>
        <w:r>
          <w:rPr>
            <w:color w:val="231F20"/>
            <w:spacing w:val="2"/>
            <w:w w:val="90"/>
            <w:sz w:val="15"/>
          </w:rPr>
          <w:t>i</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3"/>
            <w:w w:val="63"/>
            <w:sz w:val="15"/>
          </w:rPr>
          <w:t>t</w:t>
        </w:r>
        <w:r>
          <w:rPr>
            <w:color w:val="231F20"/>
            <w:spacing w:val="2"/>
            <w:w w:val="96"/>
            <w:sz w:val="15"/>
          </w:rPr>
          <w:t>e</w:t>
        </w:r>
        <w:r>
          <w:rPr>
            <w:color w:val="231F20"/>
            <w:spacing w:val="3"/>
            <w:w w:val="103"/>
            <w:sz w:val="15"/>
          </w:rPr>
          <w:t>c</w:t>
        </w:r>
        <w:r>
          <w:rPr>
            <w:color w:val="231F20"/>
            <w:spacing w:val="2"/>
            <w:w w:val="89"/>
            <w:sz w:val="15"/>
          </w:rPr>
          <w:t>hn</w:t>
        </w:r>
        <w:r>
          <w:rPr>
            <w:color w:val="231F20"/>
            <w:spacing w:val="2"/>
            <w:w w:val="97"/>
            <w:sz w:val="15"/>
          </w:rPr>
          <w:t>ol</w:t>
        </w:r>
        <w:r>
          <w:rPr>
            <w:color w:val="231F20"/>
            <w:spacing w:val="3"/>
            <w:w w:val="97"/>
            <w:sz w:val="15"/>
          </w:rPr>
          <w:t>o</w:t>
        </w:r>
        <w:r>
          <w:rPr>
            <w:color w:val="231F20"/>
            <w:spacing w:val="3"/>
            <w:w w:val="111"/>
            <w:sz w:val="15"/>
          </w:rPr>
          <w:t>g</w:t>
        </w:r>
        <w:r>
          <w:rPr>
            <w:color w:val="231F20"/>
            <w:spacing w:val="1"/>
            <w:w w:val="101"/>
            <w:sz w:val="15"/>
          </w:rPr>
          <w:t>y</w:t>
        </w:r>
        <w:r>
          <w:rPr>
            <w:color w:val="231F20"/>
            <w:w w:val="104"/>
            <w:sz w:val="15"/>
          </w:rPr>
          <w:t>-</w:t>
        </w:r>
      </w:hyperlink>
      <w:r>
        <w:rPr>
          <w:color w:val="231F20"/>
          <w:w w:val="104"/>
          <w:sz w:val="15"/>
        </w:rPr>
        <w:t> </w:t>
      </w:r>
      <w:r>
        <w:rPr>
          <w:color w:val="231F20"/>
          <w:spacing w:val="2"/>
          <w:sz w:val="15"/>
        </w:rPr>
        <w:t>acceptable-use-policy</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8" w:right="0" w:firstLine="0"/>
        <w:jc w:val="left"/>
        <w:rPr>
          <w:sz w:val="16"/>
        </w:rPr>
      </w:pPr>
      <w:r>
        <w:rPr>
          <w:color w:val="231F20"/>
          <w:sz w:val="16"/>
        </w:rPr>
        <w:t>26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BodyText"/>
        <w:rPr>
          <w:sz w:val="26"/>
        </w:rPr>
      </w:pPr>
    </w:p>
    <w:p>
      <w:pPr>
        <w:pStyle w:val="BodyText"/>
        <w:rPr>
          <w:sz w:val="36"/>
        </w:rPr>
      </w:pPr>
    </w:p>
    <w:p>
      <w:pPr>
        <w:spacing w:before="0"/>
        <w:ind w:left="1937" w:right="0" w:firstLine="0"/>
        <w:jc w:val="left"/>
        <w:rPr>
          <w:b/>
          <w:sz w:val="21"/>
        </w:rPr>
      </w:pPr>
      <w:r>
        <w:rPr>
          <w:w w:val="105"/>
          <w:sz w:val="21"/>
        </w:rPr>
        <w:t>Rating:</w:t>
      </w:r>
      <w:r>
        <w:rPr>
          <w:spacing w:val="-17"/>
          <w:w w:val="105"/>
          <w:sz w:val="21"/>
        </w:rPr>
        <w:t> </w:t>
      </w:r>
      <w:r>
        <w:rPr>
          <w:b/>
          <w:color w:val="EC7C30"/>
          <w:spacing w:val="-4"/>
          <w:w w:val="105"/>
          <w:sz w:val="21"/>
        </w:rPr>
        <w:t>Amber</w:t>
      </w:r>
    </w:p>
    <w:p>
      <w:pPr>
        <w:pStyle w:val="BodyText"/>
        <w:spacing w:line="261" w:lineRule="auto" w:before="83"/>
        <w:ind w:left="125" w:right="1234"/>
      </w:pPr>
      <w:r>
        <w:rPr/>
        <w:br w:type="column"/>
      </w:r>
      <w:r>
        <w:rPr>
          <w:color w:val="231F20"/>
          <w:w w:val="95"/>
        </w:rPr>
        <w:t>discriminatory material, material that incorporates gratuitous violence or </w:t>
      </w:r>
      <w:r>
        <w:rPr>
          <w:color w:val="231F20"/>
        </w:rPr>
        <w:t>frequent and highlighted bad language;</w:t>
      </w:r>
    </w:p>
    <w:p>
      <w:pPr>
        <w:spacing w:after="0" w:line="261" w:lineRule="auto"/>
        <w:sectPr>
          <w:pgSz w:w="11910" w:h="16840"/>
          <w:pgMar w:top="1560" w:bottom="280" w:left="500" w:right="140"/>
          <w:cols w:num="2" w:equalWidth="0">
            <w:col w:w="3213" w:space="40"/>
            <w:col w:w="8017"/>
          </w:cols>
        </w:sectPr>
      </w:pPr>
    </w:p>
    <w:p>
      <w:pPr>
        <w:spacing w:before="193"/>
        <w:ind w:left="1937" w:right="0" w:firstLine="0"/>
        <w:jc w:val="left"/>
        <w:rPr>
          <w:sz w:val="12"/>
        </w:rPr>
      </w:pPr>
      <w:r>
        <w:rPr>
          <w:b/>
          <w:w w:val="115"/>
          <w:sz w:val="21"/>
        </w:rPr>
        <w:t>Social Media Policy</w:t>
      </w:r>
      <w:r>
        <w:rPr>
          <w:w w:val="115"/>
          <w:position w:val="7"/>
          <w:sz w:val="12"/>
        </w:rPr>
        <w:t>57</w:t>
      </w:r>
    </w:p>
    <w:p>
      <w:pPr>
        <w:pStyle w:val="BodyText"/>
        <w:tabs>
          <w:tab w:pos="2657" w:val="left" w:leader="none"/>
        </w:tabs>
        <w:spacing w:line="259" w:lineRule="auto" w:before="194"/>
        <w:ind w:left="2657" w:right="1472" w:hanging="360"/>
      </w:pPr>
      <w:r>
        <w:rPr>
          <w:rFonts w:ascii="Courier New" w:hAnsi="Courier New"/>
        </w:rPr>
        <w:t>o</w:t>
        <w:tab/>
      </w:r>
      <w:r>
        <w:rPr>
          <w:spacing w:val="-7"/>
        </w:rPr>
        <w:t>The</w:t>
      </w:r>
      <w:r>
        <w:rPr>
          <w:spacing w:val="-26"/>
        </w:rPr>
        <w:t> </w:t>
      </w:r>
      <w:r>
        <w:rPr/>
        <w:t>University</w:t>
      </w:r>
      <w:r>
        <w:rPr>
          <w:spacing w:val="-25"/>
        </w:rPr>
        <w:t> </w:t>
      </w:r>
      <w:r>
        <w:rPr/>
        <w:t>will</w:t>
      </w:r>
      <w:r>
        <w:rPr>
          <w:spacing w:val="-26"/>
        </w:rPr>
        <w:t> </w:t>
      </w:r>
      <w:r>
        <w:rPr/>
        <w:t>examine</w:t>
      </w:r>
      <w:r>
        <w:rPr>
          <w:spacing w:val="-25"/>
        </w:rPr>
        <w:t> </w:t>
      </w:r>
      <w:r>
        <w:rPr/>
        <w:t>postings</w:t>
      </w:r>
      <w:r>
        <w:rPr>
          <w:spacing w:val="-26"/>
        </w:rPr>
        <w:t> </w:t>
      </w:r>
      <w:r>
        <w:rPr/>
        <w:t>on</w:t>
      </w:r>
      <w:r>
        <w:rPr>
          <w:spacing w:val="-25"/>
        </w:rPr>
        <w:t> </w:t>
      </w:r>
      <w:r>
        <w:rPr/>
        <w:t>external</w:t>
      </w:r>
      <w:r>
        <w:rPr>
          <w:spacing w:val="-26"/>
        </w:rPr>
        <w:t> </w:t>
      </w:r>
      <w:r>
        <w:rPr/>
        <w:t>Social</w:t>
      </w:r>
      <w:r>
        <w:rPr>
          <w:spacing w:val="-25"/>
        </w:rPr>
        <w:t> </w:t>
      </w:r>
      <w:r>
        <w:rPr/>
        <w:t>Media</w:t>
      </w:r>
      <w:r>
        <w:rPr>
          <w:spacing w:val="-26"/>
        </w:rPr>
        <w:t> </w:t>
      </w:r>
      <w:r>
        <w:rPr/>
        <w:t>sites</w:t>
      </w:r>
      <w:r>
        <w:rPr>
          <w:spacing w:val="-25"/>
        </w:rPr>
        <w:t> </w:t>
      </w:r>
      <w:r>
        <w:rPr/>
        <w:t>of</w:t>
      </w:r>
      <w:r>
        <w:rPr>
          <w:spacing w:val="-26"/>
        </w:rPr>
        <w:t> </w:t>
      </w:r>
      <w:r>
        <w:rPr/>
        <w:t>which</w:t>
      </w:r>
      <w:r>
        <w:rPr>
          <w:spacing w:val="-25"/>
        </w:rPr>
        <w:t> </w:t>
      </w:r>
      <w:r>
        <w:rPr/>
        <w:t>it</w:t>
      </w:r>
      <w:r>
        <w:rPr>
          <w:spacing w:val="-25"/>
        </w:rPr>
        <w:t> </w:t>
      </w:r>
      <w:r>
        <w:rPr/>
        <w:t>becomes </w:t>
      </w:r>
      <w:r>
        <w:rPr>
          <w:w w:val="95"/>
        </w:rPr>
        <w:t>aware,</w:t>
      </w:r>
      <w:r>
        <w:rPr>
          <w:spacing w:val="-9"/>
          <w:w w:val="95"/>
        </w:rPr>
        <w:t> </w:t>
      </w:r>
      <w:r>
        <w:rPr>
          <w:w w:val="95"/>
        </w:rPr>
        <w:t>that</w:t>
      </w:r>
      <w:r>
        <w:rPr>
          <w:spacing w:val="-8"/>
          <w:w w:val="95"/>
        </w:rPr>
        <w:t> </w:t>
      </w:r>
      <w:r>
        <w:rPr>
          <w:w w:val="95"/>
        </w:rPr>
        <w:t>threaten</w:t>
      </w:r>
      <w:r>
        <w:rPr>
          <w:spacing w:val="-8"/>
          <w:w w:val="95"/>
        </w:rPr>
        <w:t> </w:t>
      </w:r>
      <w:r>
        <w:rPr>
          <w:w w:val="95"/>
        </w:rPr>
        <w:t>or</w:t>
      </w:r>
      <w:r>
        <w:rPr>
          <w:spacing w:val="-9"/>
          <w:w w:val="95"/>
        </w:rPr>
        <w:t> </w:t>
      </w:r>
      <w:r>
        <w:rPr>
          <w:w w:val="95"/>
        </w:rPr>
        <w:t>incite</w:t>
      </w:r>
      <w:r>
        <w:rPr>
          <w:spacing w:val="-8"/>
          <w:w w:val="95"/>
        </w:rPr>
        <w:t> </w:t>
      </w:r>
      <w:r>
        <w:rPr>
          <w:w w:val="95"/>
        </w:rPr>
        <w:t>harm</w:t>
      </w:r>
      <w:r>
        <w:rPr>
          <w:spacing w:val="-8"/>
          <w:w w:val="95"/>
        </w:rPr>
        <w:t> </w:t>
      </w:r>
      <w:r>
        <w:rPr>
          <w:w w:val="95"/>
        </w:rPr>
        <w:t>to</w:t>
      </w:r>
      <w:r>
        <w:rPr>
          <w:spacing w:val="-9"/>
          <w:w w:val="95"/>
        </w:rPr>
        <w:t> </w:t>
      </w:r>
      <w:r>
        <w:rPr>
          <w:w w:val="95"/>
        </w:rPr>
        <w:t>its</w:t>
      </w:r>
      <w:r>
        <w:rPr>
          <w:spacing w:val="-8"/>
          <w:w w:val="95"/>
        </w:rPr>
        <w:t> </w:t>
      </w:r>
      <w:r>
        <w:rPr>
          <w:w w:val="95"/>
        </w:rPr>
        <w:t>Staff,</w:t>
      </w:r>
      <w:r>
        <w:rPr>
          <w:spacing w:val="-8"/>
          <w:w w:val="95"/>
        </w:rPr>
        <w:t> </w:t>
      </w:r>
      <w:r>
        <w:rPr>
          <w:w w:val="95"/>
        </w:rPr>
        <w:t>Students</w:t>
      </w:r>
      <w:r>
        <w:rPr>
          <w:spacing w:val="-9"/>
          <w:w w:val="95"/>
        </w:rPr>
        <w:t> </w:t>
      </w:r>
      <w:r>
        <w:rPr>
          <w:w w:val="95"/>
        </w:rPr>
        <w:t>and</w:t>
      </w:r>
      <w:r>
        <w:rPr>
          <w:spacing w:val="-8"/>
          <w:w w:val="95"/>
        </w:rPr>
        <w:t> </w:t>
      </w:r>
      <w:r>
        <w:rPr>
          <w:w w:val="95"/>
        </w:rPr>
        <w:t>Affiliates,</w:t>
      </w:r>
      <w:r>
        <w:rPr>
          <w:spacing w:val="-8"/>
          <w:w w:val="95"/>
        </w:rPr>
        <w:t> </w:t>
      </w:r>
      <w:r>
        <w:rPr>
          <w:w w:val="95"/>
        </w:rPr>
        <w:t>or</w:t>
      </w:r>
      <w:r>
        <w:rPr>
          <w:spacing w:val="-9"/>
          <w:w w:val="95"/>
        </w:rPr>
        <w:t> </w:t>
      </w:r>
      <w:r>
        <w:rPr>
          <w:w w:val="95"/>
        </w:rPr>
        <w:t>facilities,</w:t>
      </w:r>
      <w:r>
        <w:rPr>
          <w:spacing w:val="-8"/>
          <w:w w:val="95"/>
        </w:rPr>
        <w:t> </w:t>
      </w:r>
      <w:r>
        <w:rPr>
          <w:w w:val="95"/>
        </w:rPr>
        <w:t>or</w:t>
      </w:r>
      <w:r>
        <w:rPr>
          <w:spacing w:val="-8"/>
          <w:w w:val="95"/>
        </w:rPr>
        <w:t> </w:t>
      </w:r>
      <w:r>
        <w:rPr>
          <w:w w:val="95"/>
        </w:rPr>
        <w:t>any postings</w:t>
      </w:r>
      <w:r>
        <w:rPr>
          <w:spacing w:val="-12"/>
          <w:w w:val="95"/>
        </w:rPr>
        <w:t> </w:t>
      </w:r>
      <w:r>
        <w:rPr>
          <w:w w:val="95"/>
        </w:rPr>
        <w:t>that</w:t>
      </w:r>
      <w:r>
        <w:rPr>
          <w:spacing w:val="-12"/>
          <w:w w:val="95"/>
        </w:rPr>
        <w:t> </w:t>
      </w:r>
      <w:r>
        <w:rPr>
          <w:w w:val="95"/>
        </w:rPr>
        <w:t>threaten</w:t>
      </w:r>
      <w:r>
        <w:rPr>
          <w:spacing w:val="-12"/>
          <w:w w:val="95"/>
        </w:rPr>
        <w:t> </w:t>
      </w:r>
      <w:r>
        <w:rPr>
          <w:w w:val="95"/>
        </w:rPr>
        <w:t>the</w:t>
      </w:r>
      <w:r>
        <w:rPr>
          <w:spacing w:val="-12"/>
          <w:w w:val="95"/>
        </w:rPr>
        <w:t> </w:t>
      </w:r>
      <w:r>
        <w:rPr>
          <w:w w:val="95"/>
        </w:rPr>
        <w:t>University’s</w:t>
      </w:r>
      <w:r>
        <w:rPr>
          <w:spacing w:val="-11"/>
          <w:w w:val="95"/>
        </w:rPr>
        <w:t> </w:t>
      </w:r>
      <w:r>
        <w:rPr>
          <w:w w:val="95"/>
        </w:rPr>
        <w:t>reputation,</w:t>
      </w:r>
      <w:r>
        <w:rPr>
          <w:spacing w:val="-12"/>
          <w:w w:val="95"/>
        </w:rPr>
        <w:t> </w:t>
      </w:r>
      <w:r>
        <w:rPr>
          <w:w w:val="95"/>
        </w:rPr>
        <w:t>particularly</w:t>
      </w:r>
      <w:r>
        <w:rPr>
          <w:spacing w:val="-12"/>
          <w:w w:val="95"/>
        </w:rPr>
        <w:t> </w:t>
      </w:r>
      <w:r>
        <w:rPr>
          <w:w w:val="95"/>
        </w:rPr>
        <w:t>when</w:t>
      </w:r>
      <w:r>
        <w:rPr>
          <w:spacing w:val="-12"/>
          <w:w w:val="95"/>
        </w:rPr>
        <w:t> </w:t>
      </w:r>
      <w:r>
        <w:rPr>
          <w:w w:val="95"/>
        </w:rPr>
        <w:t>the</w:t>
      </w:r>
      <w:r>
        <w:rPr>
          <w:spacing w:val="-12"/>
          <w:w w:val="95"/>
        </w:rPr>
        <w:t> </w:t>
      </w:r>
      <w:r>
        <w:rPr>
          <w:w w:val="95"/>
        </w:rPr>
        <w:t>posting</w:t>
      </w:r>
      <w:r>
        <w:rPr>
          <w:spacing w:val="-11"/>
          <w:w w:val="95"/>
        </w:rPr>
        <w:t> </w:t>
      </w:r>
      <w:r>
        <w:rPr>
          <w:w w:val="95"/>
        </w:rPr>
        <w:t>is</w:t>
      </w:r>
      <w:r>
        <w:rPr>
          <w:spacing w:val="-12"/>
          <w:w w:val="95"/>
        </w:rPr>
        <w:t> </w:t>
      </w:r>
      <w:r>
        <w:rPr>
          <w:w w:val="95"/>
        </w:rPr>
        <w:t>false</w:t>
      </w:r>
    </w:p>
    <w:p>
      <w:pPr>
        <w:pStyle w:val="BodyText"/>
        <w:spacing w:line="261" w:lineRule="auto" w:before="3"/>
        <w:ind w:left="2657" w:right="1625"/>
      </w:pPr>
      <w:r>
        <w:rPr>
          <w:w w:val="95"/>
        </w:rPr>
        <w:t>or</w:t>
      </w:r>
      <w:r>
        <w:rPr>
          <w:spacing w:val="-9"/>
          <w:w w:val="95"/>
        </w:rPr>
        <w:t> </w:t>
      </w:r>
      <w:r>
        <w:rPr>
          <w:w w:val="95"/>
        </w:rPr>
        <w:t>misleading.</w:t>
      </w:r>
      <w:r>
        <w:rPr>
          <w:spacing w:val="-8"/>
          <w:w w:val="95"/>
        </w:rPr>
        <w:t> </w:t>
      </w:r>
      <w:r>
        <w:rPr>
          <w:spacing w:val="-7"/>
          <w:w w:val="95"/>
        </w:rPr>
        <w:t>The</w:t>
      </w:r>
      <w:r>
        <w:rPr>
          <w:spacing w:val="-8"/>
          <w:w w:val="95"/>
        </w:rPr>
        <w:t> </w:t>
      </w:r>
      <w:r>
        <w:rPr>
          <w:w w:val="95"/>
        </w:rPr>
        <w:t>University</w:t>
      </w:r>
      <w:r>
        <w:rPr>
          <w:spacing w:val="-9"/>
          <w:w w:val="95"/>
        </w:rPr>
        <w:t> </w:t>
      </w:r>
      <w:r>
        <w:rPr>
          <w:w w:val="95"/>
        </w:rPr>
        <w:t>will</w:t>
      </w:r>
      <w:r>
        <w:rPr>
          <w:spacing w:val="-8"/>
          <w:w w:val="95"/>
        </w:rPr>
        <w:t> </w:t>
      </w:r>
      <w:r>
        <w:rPr>
          <w:w w:val="95"/>
        </w:rPr>
        <w:t>take</w:t>
      </w:r>
      <w:r>
        <w:rPr>
          <w:spacing w:val="-8"/>
          <w:w w:val="95"/>
        </w:rPr>
        <w:t> </w:t>
      </w:r>
      <w:r>
        <w:rPr>
          <w:w w:val="95"/>
        </w:rPr>
        <w:t>action</w:t>
      </w:r>
      <w:r>
        <w:rPr>
          <w:spacing w:val="-9"/>
          <w:w w:val="95"/>
        </w:rPr>
        <w:t> </w:t>
      </w:r>
      <w:r>
        <w:rPr>
          <w:w w:val="95"/>
        </w:rPr>
        <w:t>to</w:t>
      </w:r>
      <w:r>
        <w:rPr>
          <w:spacing w:val="-8"/>
          <w:w w:val="95"/>
        </w:rPr>
        <w:t> </w:t>
      </w:r>
      <w:r>
        <w:rPr>
          <w:w w:val="95"/>
        </w:rPr>
        <w:t>the</w:t>
      </w:r>
      <w:r>
        <w:rPr>
          <w:spacing w:val="-8"/>
          <w:w w:val="95"/>
        </w:rPr>
        <w:t> </w:t>
      </w:r>
      <w:r>
        <w:rPr>
          <w:w w:val="95"/>
        </w:rPr>
        <w:t>extent</w:t>
      </w:r>
      <w:r>
        <w:rPr>
          <w:spacing w:val="-9"/>
          <w:w w:val="95"/>
        </w:rPr>
        <w:t> </w:t>
      </w:r>
      <w:r>
        <w:rPr>
          <w:w w:val="95"/>
        </w:rPr>
        <w:t>possible</w:t>
      </w:r>
      <w:r>
        <w:rPr>
          <w:spacing w:val="-8"/>
          <w:w w:val="95"/>
        </w:rPr>
        <w:t> </w:t>
      </w:r>
      <w:r>
        <w:rPr>
          <w:w w:val="95"/>
        </w:rPr>
        <w:t>where</w:t>
      </w:r>
      <w:r>
        <w:rPr>
          <w:spacing w:val="-8"/>
          <w:w w:val="95"/>
        </w:rPr>
        <w:t> </w:t>
      </w:r>
      <w:r>
        <w:rPr>
          <w:w w:val="95"/>
        </w:rPr>
        <w:t>it</w:t>
      </w:r>
      <w:r>
        <w:rPr>
          <w:spacing w:val="-9"/>
          <w:w w:val="95"/>
        </w:rPr>
        <w:t> </w:t>
      </w:r>
      <w:r>
        <w:rPr>
          <w:w w:val="95"/>
        </w:rPr>
        <w:t>considers</w:t>
      </w:r>
      <w:r>
        <w:rPr>
          <w:spacing w:val="-8"/>
          <w:w w:val="95"/>
        </w:rPr>
        <w:t> </w:t>
      </w:r>
      <w:r>
        <w:rPr>
          <w:w w:val="95"/>
        </w:rPr>
        <w:t>a </w:t>
      </w:r>
      <w:r>
        <w:rPr/>
        <w:t>posting breaches this or any other</w:t>
      </w:r>
      <w:r>
        <w:rPr>
          <w:spacing w:val="-11"/>
        </w:rPr>
        <w:t> </w:t>
      </w:r>
      <w:r>
        <w:rPr/>
        <w:t>Policy.</w:t>
      </w:r>
    </w:p>
    <w:p>
      <w:pPr>
        <w:spacing w:before="171"/>
        <w:ind w:left="1937" w:right="0" w:firstLine="0"/>
        <w:jc w:val="left"/>
        <w:rPr>
          <w:b/>
          <w:sz w:val="21"/>
        </w:rPr>
      </w:pPr>
      <w:r>
        <w:rPr>
          <w:w w:val="105"/>
          <w:sz w:val="21"/>
        </w:rPr>
        <w:t>Rating: </w:t>
      </w:r>
      <w:r>
        <w:rPr>
          <w:b/>
          <w:color w:val="EC7C30"/>
          <w:w w:val="105"/>
          <w:sz w:val="21"/>
        </w:rPr>
        <w:t>Amber</w:t>
      </w:r>
    </w:p>
    <w:p>
      <w:pPr>
        <w:spacing w:before="194"/>
        <w:ind w:left="1937" w:right="0" w:firstLine="0"/>
        <w:jc w:val="left"/>
        <w:rPr>
          <w:b/>
          <w:sz w:val="21"/>
        </w:rPr>
      </w:pPr>
      <w:r>
        <w:rPr>
          <w:b/>
          <w:w w:val="110"/>
          <w:sz w:val="21"/>
        </w:rPr>
        <w:t>Policy - Intellectual freedom</w:t>
      </w:r>
    </w:p>
    <w:p>
      <w:pPr>
        <w:pStyle w:val="ListParagraph"/>
        <w:numPr>
          <w:ilvl w:val="0"/>
          <w:numId w:val="67"/>
        </w:numPr>
        <w:tabs>
          <w:tab w:pos="2222" w:val="left" w:leader="none"/>
        </w:tabs>
        <w:spacing w:line="240" w:lineRule="auto" w:before="136"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1"/>
        <w:ind w:left="1937" w:right="0" w:firstLine="0"/>
        <w:jc w:val="left"/>
        <w:rPr>
          <w:sz w:val="24"/>
        </w:rPr>
      </w:pPr>
      <w:r>
        <w:rPr>
          <w:color w:val="BB1F25"/>
          <w:w w:val="105"/>
          <w:sz w:val="24"/>
        </w:rPr>
        <w:t>Actions</w:t>
      </w:r>
    </w:p>
    <w:p>
      <w:pPr>
        <w:spacing w:line="261" w:lineRule="auto" w:before="242"/>
        <w:ind w:left="1937" w:right="1407" w:firstLine="0"/>
        <w:jc w:val="left"/>
        <w:rPr>
          <w:sz w:val="12"/>
        </w:rPr>
      </w:pPr>
      <w:r>
        <w:rPr>
          <w:b/>
          <w:w w:val="110"/>
          <w:sz w:val="21"/>
        </w:rPr>
        <w:t>James Cook University students expelled from St Mark’s Residential College over music competition skit</w:t>
      </w:r>
      <w:r>
        <w:rPr>
          <w:w w:val="110"/>
          <w:position w:val="7"/>
          <w:sz w:val="12"/>
        </w:rPr>
        <w:t>58</w:t>
      </w:r>
    </w:p>
    <w:p>
      <w:pPr>
        <w:pStyle w:val="ListParagraph"/>
        <w:numPr>
          <w:ilvl w:val="0"/>
          <w:numId w:val="68"/>
        </w:numPr>
        <w:tabs>
          <w:tab w:pos="2222" w:val="left" w:leader="none"/>
        </w:tabs>
        <w:spacing w:line="254" w:lineRule="auto" w:before="114" w:after="0"/>
        <w:ind w:left="2221" w:right="1494" w:hanging="284"/>
        <w:jc w:val="left"/>
        <w:rPr>
          <w:sz w:val="21"/>
        </w:rPr>
      </w:pPr>
      <w:r>
        <w:rPr>
          <w:color w:val="231F20"/>
          <w:sz w:val="21"/>
        </w:rPr>
        <w:t>TWO</w:t>
      </w:r>
      <w:r>
        <w:rPr>
          <w:color w:val="231F20"/>
          <w:spacing w:val="-28"/>
          <w:sz w:val="21"/>
        </w:rPr>
        <w:t> </w:t>
      </w:r>
      <w:r>
        <w:rPr>
          <w:color w:val="231F20"/>
          <w:sz w:val="21"/>
        </w:rPr>
        <w:t>James</w:t>
      </w:r>
      <w:r>
        <w:rPr>
          <w:color w:val="231F20"/>
          <w:spacing w:val="-27"/>
          <w:sz w:val="21"/>
        </w:rPr>
        <w:t> </w:t>
      </w:r>
      <w:r>
        <w:rPr>
          <w:color w:val="231F20"/>
          <w:sz w:val="21"/>
        </w:rPr>
        <w:t>Cook</w:t>
      </w:r>
      <w:r>
        <w:rPr>
          <w:color w:val="231F20"/>
          <w:spacing w:val="-27"/>
          <w:sz w:val="21"/>
        </w:rPr>
        <w:t> </w:t>
      </w:r>
      <w:r>
        <w:rPr>
          <w:color w:val="231F20"/>
          <w:sz w:val="21"/>
        </w:rPr>
        <w:t>University</w:t>
      </w:r>
      <w:r>
        <w:rPr>
          <w:color w:val="231F20"/>
          <w:spacing w:val="-27"/>
          <w:sz w:val="21"/>
        </w:rPr>
        <w:t> </w:t>
      </w:r>
      <w:r>
        <w:rPr>
          <w:color w:val="231F20"/>
          <w:sz w:val="21"/>
        </w:rPr>
        <w:t>students</w:t>
      </w:r>
      <w:r>
        <w:rPr>
          <w:color w:val="231F20"/>
          <w:spacing w:val="-27"/>
          <w:sz w:val="21"/>
        </w:rPr>
        <w:t> </w:t>
      </w:r>
      <w:r>
        <w:rPr>
          <w:color w:val="231F20"/>
          <w:sz w:val="21"/>
        </w:rPr>
        <w:t>have</w:t>
      </w:r>
      <w:r>
        <w:rPr>
          <w:color w:val="231F20"/>
          <w:spacing w:val="-27"/>
          <w:sz w:val="21"/>
        </w:rPr>
        <w:t> </w:t>
      </w:r>
      <w:r>
        <w:rPr>
          <w:color w:val="231F20"/>
          <w:sz w:val="21"/>
        </w:rPr>
        <w:t>been</w:t>
      </w:r>
      <w:r>
        <w:rPr>
          <w:color w:val="231F20"/>
          <w:spacing w:val="-27"/>
          <w:sz w:val="21"/>
        </w:rPr>
        <w:t> </w:t>
      </w:r>
      <w:r>
        <w:rPr>
          <w:color w:val="231F20"/>
          <w:sz w:val="21"/>
        </w:rPr>
        <w:t>expelled</w:t>
      </w:r>
      <w:r>
        <w:rPr>
          <w:color w:val="231F20"/>
          <w:spacing w:val="-27"/>
          <w:sz w:val="21"/>
        </w:rPr>
        <w:t> </w:t>
      </w:r>
      <w:r>
        <w:rPr>
          <w:color w:val="231F20"/>
          <w:sz w:val="21"/>
        </w:rPr>
        <w:t>from</w:t>
      </w:r>
      <w:r>
        <w:rPr>
          <w:color w:val="231F20"/>
          <w:spacing w:val="-27"/>
          <w:sz w:val="21"/>
        </w:rPr>
        <w:t> </w:t>
      </w:r>
      <w:r>
        <w:rPr>
          <w:color w:val="231F20"/>
          <w:sz w:val="21"/>
        </w:rPr>
        <w:t>their</w:t>
      </w:r>
      <w:r>
        <w:rPr>
          <w:color w:val="231F20"/>
          <w:spacing w:val="-27"/>
          <w:sz w:val="21"/>
        </w:rPr>
        <w:t> </w:t>
      </w:r>
      <w:r>
        <w:rPr>
          <w:color w:val="231F20"/>
          <w:sz w:val="21"/>
        </w:rPr>
        <w:t>residential</w:t>
      </w:r>
      <w:r>
        <w:rPr>
          <w:color w:val="231F20"/>
          <w:spacing w:val="-27"/>
          <w:sz w:val="21"/>
        </w:rPr>
        <w:t> </w:t>
      </w:r>
      <w:r>
        <w:rPr>
          <w:color w:val="231F20"/>
          <w:sz w:val="21"/>
        </w:rPr>
        <w:t>college</w:t>
      </w:r>
      <w:r>
        <w:rPr>
          <w:color w:val="231F20"/>
          <w:spacing w:val="-27"/>
          <w:sz w:val="21"/>
        </w:rPr>
        <w:t> </w:t>
      </w:r>
      <w:r>
        <w:rPr>
          <w:color w:val="231F20"/>
          <w:spacing w:val="2"/>
          <w:sz w:val="21"/>
        </w:rPr>
        <w:t>after </w:t>
      </w:r>
      <w:r>
        <w:rPr>
          <w:color w:val="231F20"/>
          <w:sz w:val="21"/>
        </w:rPr>
        <w:t>poking</w:t>
      </w:r>
      <w:r>
        <w:rPr>
          <w:color w:val="231F20"/>
          <w:spacing w:val="-5"/>
          <w:sz w:val="21"/>
        </w:rPr>
        <w:t> </w:t>
      </w:r>
      <w:r>
        <w:rPr>
          <w:color w:val="231F20"/>
          <w:sz w:val="21"/>
        </w:rPr>
        <w:t>fun</w:t>
      </w:r>
      <w:r>
        <w:rPr>
          <w:color w:val="231F20"/>
          <w:spacing w:val="-5"/>
          <w:sz w:val="21"/>
        </w:rPr>
        <w:t> </w:t>
      </w:r>
      <w:r>
        <w:rPr>
          <w:color w:val="231F20"/>
          <w:sz w:val="21"/>
        </w:rPr>
        <w:t>at</w:t>
      </w:r>
      <w:r>
        <w:rPr>
          <w:color w:val="231F20"/>
          <w:spacing w:val="-5"/>
          <w:sz w:val="21"/>
        </w:rPr>
        <w:t> </w:t>
      </w:r>
      <w:r>
        <w:rPr>
          <w:color w:val="231F20"/>
          <w:sz w:val="21"/>
        </w:rPr>
        <w:t>the</w:t>
      </w:r>
      <w:r>
        <w:rPr>
          <w:color w:val="231F20"/>
          <w:spacing w:val="-5"/>
          <w:sz w:val="21"/>
        </w:rPr>
        <w:t> </w:t>
      </w:r>
      <w:r>
        <w:rPr>
          <w:color w:val="231F20"/>
          <w:sz w:val="21"/>
        </w:rPr>
        <w:t>college’s</w:t>
      </w:r>
      <w:r>
        <w:rPr>
          <w:color w:val="231F20"/>
          <w:spacing w:val="-5"/>
          <w:sz w:val="21"/>
        </w:rPr>
        <w:t> </w:t>
      </w:r>
      <w:r>
        <w:rPr>
          <w:color w:val="231F20"/>
          <w:sz w:val="21"/>
        </w:rPr>
        <w:t>religious</w:t>
      </w:r>
      <w:r>
        <w:rPr>
          <w:color w:val="231F20"/>
          <w:spacing w:val="-4"/>
          <w:sz w:val="21"/>
        </w:rPr>
        <w:t> </w:t>
      </w:r>
      <w:r>
        <w:rPr>
          <w:color w:val="231F20"/>
          <w:sz w:val="21"/>
        </w:rPr>
        <w:t>values</w:t>
      </w:r>
      <w:r>
        <w:rPr>
          <w:color w:val="231F20"/>
          <w:spacing w:val="-5"/>
          <w:sz w:val="21"/>
        </w:rPr>
        <w:t> </w:t>
      </w:r>
      <w:r>
        <w:rPr>
          <w:color w:val="231F20"/>
          <w:sz w:val="21"/>
        </w:rPr>
        <w:t>in</w:t>
      </w:r>
      <w:r>
        <w:rPr>
          <w:color w:val="231F20"/>
          <w:spacing w:val="-5"/>
          <w:sz w:val="21"/>
        </w:rPr>
        <w:t> </w:t>
      </w:r>
      <w:r>
        <w:rPr>
          <w:color w:val="231F20"/>
          <w:sz w:val="21"/>
        </w:rPr>
        <w:t>a</w:t>
      </w:r>
      <w:r>
        <w:rPr>
          <w:color w:val="231F20"/>
          <w:spacing w:val="-5"/>
          <w:sz w:val="21"/>
        </w:rPr>
        <w:t> </w:t>
      </w:r>
      <w:r>
        <w:rPr>
          <w:color w:val="231F20"/>
          <w:sz w:val="21"/>
        </w:rPr>
        <w:t>music</w:t>
      </w:r>
      <w:r>
        <w:rPr>
          <w:color w:val="231F20"/>
          <w:spacing w:val="-5"/>
          <w:sz w:val="21"/>
        </w:rPr>
        <w:t> </w:t>
      </w:r>
      <w:r>
        <w:rPr>
          <w:color w:val="231F20"/>
          <w:sz w:val="21"/>
        </w:rPr>
        <w:t>competition.</w:t>
      </w:r>
    </w:p>
    <w:p>
      <w:pPr>
        <w:spacing w:before="124"/>
        <w:ind w:left="1937" w:right="0" w:firstLine="0"/>
        <w:jc w:val="left"/>
        <w:rPr>
          <w:b/>
          <w:sz w:val="21"/>
        </w:rPr>
      </w:pPr>
      <w:r>
        <w:rPr>
          <w:sz w:val="21"/>
        </w:rPr>
        <w:t>Rating: </w:t>
      </w:r>
      <w:r>
        <w:rPr>
          <w:b/>
          <w:color w:val="FF0000"/>
          <w:sz w:val="21"/>
        </w:rPr>
        <w:t>Red</w:t>
      </w:r>
    </w:p>
    <w:p>
      <w:pPr>
        <w:spacing w:before="194"/>
        <w:ind w:left="1986" w:right="0" w:firstLine="0"/>
        <w:jc w:val="left"/>
        <w:rPr>
          <w:sz w:val="12"/>
        </w:rPr>
      </w:pPr>
      <w:r>
        <w:rPr>
          <w:b/>
          <w:w w:val="115"/>
          <w:sz w:val="21"/>
        </w:rPr>
        <w:t>‘Trigger warnings’ of the authoritarian Left</w:t>
      </w:r>
      <w:r>
        <w:rPr>
          <w:w w:val="115"/>
          <w:position w:val="7"/>
          <w:sz w:val="12"/>
        </w:rPr>
        <w:t>59</w:t>
      </w:r>
    </w:p>
    <w:p>
      <w:pPr>
        <w:pStyle w:val="ListParagraph"/>
        <w:numPr>
          <w:ilvl w:val="0"/>
          <w:numId w:val="68"/>
        </w:numPr>
        <w:tabs>
          <w:tab w:pos="2222" w:val="left" w:leader="none"/>
        </w:tabs>
        <w:spacing w:line="254" w:lineRule="auto" w:before="136" w:after="0"/>
        <w:ind w:left="2221" w:right="1481" w:hanging="284"/>
        <w:jc w:val="left"/>
        <w:rPr>
          <w:sz w:val="21"/>
        </w:rPr>
      </w:pPr>
      <w:r>
        <w:rPr>
          <w:color w:val="231F20"/>
          <w:w w:val="95"/>
          <w:sz w:val="21"/>
        </w:rPr>
        <w:t>ousting of climate sceptic scientist Bob Carter from his adjunct professorship at Queensland’s </w:t>
      </w:r>
      <w:r>
        <w:rPr>
          <w:color w:val="231F20"/>
          <w:sz w:val="21"/>
        </w:rPr>
        <w:t>James Cook University</w:t>
      </w:r>
    </w:p>
    <w:p>
      <w:pPr>
        <w:spacing w:before="124"/>
        <w:ind w:left="1937" w:right="0" w:firstLine="0"/>
        <w:jc w:val="left"/>
        <w:rPr>
          <w:b/>
          <w:sz w:val="21"/>
        </w:rPr>
      </w:pPr>
      <w:r>
        <w:rPr>
          <w:sz w:val="21"/>
        </w:rPr>
        <w:t>Rating: </w:t>
      </w:r>
      <w:r>
        <w:rPr>
          <w:b/>
          <w:color w:val="FF0000"/>
          <w:sz w:val="21"/>
        </w:rPr>
        <w:t>Red</w:t>
      </w:r>
    </w:p>
    <w:p>
      <w:pPr>
        <w:spacing w:before="193"/>
        <w:ind w:left="1937" w:right="0" w:firstLine="0"/>
        <w:jc w:val="left"/>
        <w:rPr>
          <w:sz w:val="12"/>
        </w:rPr>
      </w:pPr>
      <w:r>
        <w:rPr>
          <w:b/>
          <w:w w:val="110"/>
          <w:sz w:val="21"/>
        </w:rPr>
        <w:t>Fears uni may sack marine scientist over comments on reef health</w:t>
      </w:r>
      <w:r>
        <w:rPr>
          <w:w w:val="110"/>
          <w:position w:val="7"/>
          <w:sz w:val="12"/>
        </w:rPr>
        <w:t>60</w:t>
      </w:r>
    </w:p>
    <w:p>
      <w:pPr>
        <w:pStyle w:val="ListParagraph"/>
        <w:numPr>
          <w:ilvl w:val="0"/>
          <w:numId w:val="68"/>
        </w:numPr>
        <w:tabs>
          <w:tab w:pos="2222" w:val="left" w:leader="none"/>
        </w:tabs>
        <w:spacing w:line="259" w:lineRule="auto" w:before="137" w:after="0"/>
        <w:ind w:left="2221" w:right="1683" w:hanging="284"/>
        <w:jc w:val="both"/>
        <w:rPr>
          <w:sz w:val="21"/>
        </w:rPr>
      </w:pPr>
      <w:r>
        <w:rPr>
          <w:color w:val="231F20"/>
          <w:sz w:val="21"/>
        </w:rPr>
        <w:t>Outspoken</w:t>
      </w:r>
      <w:r>
        <w:rPr>
          <w:color w:val="231F20"/>
          <w:spacing w:val="-30"/>
          <w:sz w:val="21"/>
        </w:rPr>
        <w:t> </w:t>
      </w:r>
      <w:r>
        <w:rPr>
          <w:color w:val="231F20"/>
          <w:sz w:val="21"/>
        </w:rPr>
        <w:t>marine</w:t>
      </w:r>
      <w:r>
        <w:rPr>
          <w:color w:val="231F20"/>
          <w:spacing w:val="-29"/>
          <w:sz w:val="21"/>
        </w:rPr>
        <w:t> </w:t>
      </w:r>
      <w:r>
        <w:rPr>
          <w:color w:val="231F20"/>
          <w:sz w:val="21"/>
        </w:rPr>
        <w:t>scientist</w:t>
      </w:r>
      <w:r>
        <w:rPr>
          <w:color w:val="231F20"/>
          <w:spacing w:val="-30"/>
          <w:sz w:val="21"/>
        </w:rPr>
        <w:t> </w:t>
      </w:r>
      <w:r>
        <w:rPr>
          <w:color w:val="231F20"/>
          <w:sz w:val="21"/>
        </w:rPr>
        <w:t>Peter</w:t>
      </w:r>
      <w:r>
        <w:rPr>
          <w:color w:val="231F20"/>
          <w:spacing w:val="-29"/>
          <w:sz w:val="21"/>
        </w:rPr>
        <w:t> </w:t>
      </w:r>
      <w:r>
        <w:rPr>
          <w:color w:val="231F20"/>
          <w:sz w:val="21"/>
        </w:rPr>
        <w:t>Ridd</w:t>
      </w:r>
      <w:r>
        <w:rPr>
          <w:color w:val="231F20"/>
          <w:spacing w:val="-30"/>
          <w:sz w:val="21"/>
        </w:rPr>
        <w:t> </w:t>
      </w:r>
      <w:r>
        <w:rPr>
          <w:color w:val="231F20"/>
          <w:sz w:val="21"/>
        </w:rPr>
        <w:t>has</w:t>
      </w:r>
      <w:r>
        <w:rPr>
          <w:color w:val="231F20"/>
          <w:spacing w:val="-29"/>
          <w:sz w:val="21"/>
        </w:rPr>
        <w:t> </w:t>
      </w:r>
      <w:r>
        <w:rPr>
          <w:color w:val="231F20"/>
          <w:sz w:val="21"/>
        </w:rPr>
        <w:t>landed</w:t>
      </w:r>
      <w:r>
        <w:rPr>
          <w:color w:val="231F20"/>
          <w:spacing w:val="-30"/>
          <w:sz w:val="21"/>
        </w:rPr>
        <w:t> </w:t>
      </w:r>
      <w:r>
        <w:rPr>
          <w:color w:val="231F20"/>
          <w:sz w:val="21"/>
        </w:rPr>
        <w:t>in</w:t>
      </w:r>
      <w:r>
        <w:rPr>
          <w:color w:val="231F20"/>
          <w:spacing w:val="-29"/>
          <w:sz w:val="21"/>
        </w:rPr>
        <w:t> </w:t>
      </w:r>
      <w:r>
        <w:rPr>
          <w:color w:val="231F20"/>
          <w:sz w:val="21"/>
        </w:rPr>
        <w:t>hot</w:t>
      </w:r>
      <w:r>
        <w:rPr>
          <w:color w:val="231F20"/>
          <w:spacing w:val="-30"/>
          <w:sz w:val="21"/>
        </w:rPr>
        <w:t> </w:t>
      </w:r>
      <w:r>
        <w:rPr>
          <w:color w:val="231F20"/>
          <w:sz w:val="21"/>
        </w:rPr>
        <w:t>water</w:t>
      </w:r>
      <w:r>
        <w:rPr>
          <w:color w:val="231F20"/>
          <w:spacing w:val="-29"/>
          <w:sz w:val="21"/>
        </w:rPr>
        <w:t> </w:t>
      </w:r>
      <w:r>
        <w:rPr>
          <w:color w:val="231F20"/>
          <w:sz w:val="21"/>
        </w:rPr>
        <w:t>with</w:t>
      </w:r>
      <w:r>
        <w:rPr>
          <w:color w:val="231F20"/>
          <w:spacing w:val="-30"/>
          <w:sz w:val="21"/>
        </w:rPr>
        <w:t> </w:t>
      </w:r>
      <w:r>
        <w:rPr>
          <w:color w:val="231F20"/>
          <w:sz w:val="21"/>
        </w:rPr>
        <w:t>James</w:t>
      </w:r>
      <w:r>
        <w:rPr>
          <w:color w:val="231F20"/>
          <w:spacing w:val="-29"/>
          <w:sz w:val="21"/>
        </w:rPr>
        <w:t> </w:t>
      </w:r>
      <w:r>
        <w:rPr>
          <w:color w:val="231F20"/>
          <w:sz w:val="21"/>
        </w:rPr>
        <w:t>Cook</w:t>
      </w:r>
      <w:r>
        <w:rPr>
          <w:color w:val="231F20"/>
          <w:spacing w:val="-30"/>
          <w:sz w:val="21"/>
        </w:rPr>
        <w:t> </w:t>
      </w:r>
      <w:r>
        <w:rPr>
          <w:color w:val="231F20"/>
          <w:sz w:val="21"/>
        </w:rPr>
        <w:t>University following</w:t>
      </w:r>
      <w:r>
        <w:rPr>
          <w:color w:val="231F20"/>
          <w:spacing w:val="-24"/>
          <w:sz w:val="21"/>
        </w:rPr>
        <w:t> </w:t>
      </w:r>
      <w:r>
        <w:rPr>
          <w:color w:val="231F20"/>
          <w:sz w:val="21"/>
        </w:rPr>
        <w:t>a</w:t>
      </w:r>
      <w:r>
        <w:rPr>
          <w:color w:val="231F20"/>
          <w:spacing w:val="-24"/>
          <w:sz w:val="21"/>
        </w:rPr>
        <w:t> </w:t>
      </w:r>
      <w:r>
        <w:rPr>
          <w:color w:val="231F20"/>
          <w:sz w:val="21"/>
        </w:rPr>
        <w:t>high-profile</w:t>
      </w:r>
      <w:r>
        <w:rPr>
          <w:color w:val="231F20"/>
          <w:spacing w:val="-24"/>
          <w:sz w:val="21"/>
        </w:rPr>
        <w:t> </w:t>
      </w:r>
      <w:r>
        <w:rPr>
          <w:color w:val="231F20"/>
          <w:sz w:val="21"/>
        </w:rPr>
        <w:t>book</w:t>
      </w:r>
      <w:r>
        <w:rPr>
          <w:color w:val="231F20"/>
          <w:spacing w:val="-24"/>
          <w:sz w:val="21"/>
        </w:rPr>
        <w:t> </w:t>
      </w:r>
      <w:r>
        <w:rPr>
          <w:color w:val="231F20"/>
          <w:sz w:val="21"/>
        </w:rPr>
        <w:t>tour</w:t>
      </w:r>
      <w:r>
        <w:rPr>
          <w:color w:val="231F20"/>
          <w:spacing w:val="-24"/>
          <w:sz w:val="21"/>
        </w:rPr>
        <w:t> </w:t>
      </w:r>
      <w:r>
        <w:rPr>
          <w:color w:val="231F20"/>
          <w:sz w:val="21"/>
        </w:rPr>
        <w:t>in</w:t>
      </w:r>
      <w:r>
        <w:rPr>
          <w:color w:val="231F20"/>
          <w:spacing w:val="-24"/>
          <w:sz w:val="21"/>
        </w:rPr>
        <w:t> </w:t>
      </w:r>
      <w:r>
        <w:rPr>
          <w:color w:val="231F20"/>
          <w:sz w:val="21"/>
        </w:rPr>
        <w:t>which</w:t>
      </w:r>
      <w:r>
        <w:rPr>
          <w:color w:val="231F20"/>
          <w:spacing w:val="-24"/>
          <w:sz w:val="21"/>
        </w:rPr>
        <w:t> </w:t>
      </w:r>
      <w:r>
        <w:rPr>
          <w:color w:val="231F20"/>
          <w:sz w:val="21"/>
        </w:rPr>
        <w:t>he</w:t>
      </w:r>
      <w:r>
        <w:rPr>
          <w:color w:val="231F20"/>
          <w:spacing w:val="-23"/>
          <w:sz w:val="21"/>
        </w:rPr>
        <w:t> </w:t>
      </w:r>
      <w:r>
        <w:rPr>
          <w:color w:val="231F20"/>
          <w:sz w:val="21"/>
        </w:rPr>
        <w:t>questioned</w:t>
      </w:r>
      <w:r>
        <w:rPr>
          <w:color w:val="231F20"/>
          <w:spacing w:val="-24"/>
          <w:sz w:val="21"/>
        </w:rPr>
        <w:t> </w:t>
      </w:r>
      <w:r>
        <w:rPr>
          <w:color w:val="231F20"/>
          <w:sz w:val="21"/>
        </w:rPr>
        <w:t>the</w:t>
      </w:r>
      <w:r>
        <w:rPr>
          <w:color w:val="231F20"/>
          <w:spacing w:val="-24"/>
          <w:sz w:val="21"/>
        </w:rPr>
        <w:t> </w:t>
      </w:r>
      <w:r>
        <w:rPr>
          <w:color w:val="231F20"/>
          <w:sz w:val="21"/>
        </w:rPr>
        <w:t>quality</w:t>
      </w:r>
      <w:r>
        <w:rPr>
          <w:color w:val="231F20"/>
          <w:spacing w:val="-24"/>
          <w:sz w:val="21"/>
        </w:rPr>
        <w:t> </w:t>
      </w:r>
      <w:r>
        <w:rPr>
          <w:color w:val="231F20"/>
          <w:sz w:val="21"/>
        </w:rPr>
        <w:t>of</w:t>
      </w:r>
      <w:r>
        <w:rPr>
          <w:color w:val="231F20"/>
          <w:spacing w:val="-24"/>
          <w:sz w:val="21"/>
        </w:rPr>
        <w:t> </w:t>
      </w:r>
      <w:r>
        <w:rPr>
          <w:color w:val="231F20"/>
          <w:sz w:val="21"/>
        </w:rPr>
        <w:t>Great</w:t>
      </w:r>
      <w:r>
        <w:rPr>
          <w:color w:val="231F20"/>
          <w:spacing w:val="-24"/>
          <w:sz w:val="21"/>
        </w:rPr>
        <w:t> </w:t>
      </w:r>
      <w:r>
        <w:rPr>
          <w:color w:val="231F20"/>
          <w:sz w:val="21"/>
        </w:rPr>
        <w:t>Barrier</w:t>
      </w:r>
      <w:r>
        <w:rPr>
          <w:color w:val="231F20"/>
          <w:spacing w:val="-24"/>
          <w:sz w:val="21"/>
        </w:rPr>
        <w:t> </w:t>
      </w:r>
      <w:r>
        <w:rPr>
          <w:color w:val="231F20"/>
          <w:sz w:val="21"/>
        </w:rPr>
        <w:t>Reef science.</w:t>
      </w:r>
    </w:p>
    <w:p>
      <w:pPr>
        <w:spacing w:before="117"/>
        <w:ind w:left="1937"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r>
        <w:rPr/>
        <w:pict>
          <v:line style="position:absolute;mso-position-horizontal-relative:page;mso-position-vertical-relative:paragraph;z-index:2696;mso-wrap-distance-left:0;mso-wrap-distance-right:0" from="121.889801pt,20.464718pt" to="524.409801pt,20.464718pt" stroked="true" strokeweight=".709pt" strokecolor="#165576">
            <v:stroke dashstyle="solid"/>
            <w10:wrap type="topAndBottom"/>
          </v:line>
        </w:pict>
      </w:r>
    </w:p>
    <w:p>
      <w:pPr>
        <w:pStyle w:val="ListParagraph"/>
        <w:numPr>
          <w:ilvl w:val="0"/>
          <w:numId w:val="69"/>
        </w:numPr>
        <w:tabs>
          <w:tab w:pos="2200" w:val="left" w:leader="none"/>
        </w:tabs>
        <w:spacing w:line="240" w:lineRule="auto" w:before="57"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18">
        <w:r>
          <w:rPr>
            <w:color w:val="231F20"/>
            <w:spacing w:val="7"/>
            <w:w w:val="95"/>
            <w:sz w:val="15"/>
          </w:rPr>
          <w:t>ww</w:t>
        </w:r>
        <w:r>
          <w:rPr>
            <w:color w:val="231F20"/>
            <w:spacing w:val="-5"/>
            <w:w w:val="95"/>
            <w:sz w:val="15"/>
          </w:rPr>
          <w:t>w</w:t>
        </w:r>
        <w:r>
          <w:rPr>
            <w:color w:val="231F20"/>
            <w:spacing w:val="2"/>
            <w:w w:val="90"/>
            <w:sz w:val="15"/>
          </w:rPr>
          <w:t>.</w:t>
        </w:r>
        <w:r>
          <w:rPr>
            <w:color w:val="231F20"/>
            <w:spacing w:val="2"/>
            <w:w w:val="86"/>
            <w:sz w:val="15"/>
          </w:rPr>
          <w:t>j</w:t>
        </w:r>
        <w:r>
          <w:rPr>
            <w:color w:val="231F20"/>
            <w:spacing w:val="2"/>
            <w:w w:val="103"/>
            <w:sz w:val="15"/>
          </w:rPr>
          <w:t>c</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spacing w:val="-13"/>
            <w:w w:val="153"/>
            <w:sz w:val="15"/>
          </w:rPr>
          <w:t>/</w:t>
        </w:r>
        <w:r>
          <w:rPr>
            <w:color w:val="231F20"/>
            <w:spacing w:val="2"/>
            <w:w w:val="103"/>
            <w:sz w:val="15"/>
          </w:rPr>
          <w:t>c</w:t>
        </w:r>
        <w:r>
          <w:rPr>
            <w:color w:val="231F20"/>
            <w:spacing w:val="2"/>
            <w:w w:val="99"/>
            <w:sz w:val="15"/>
          </w:rPr>
          <w:t>o</w:t>
        </w:r>
        <w:r>
          <w:rPr>
            <w:color w:val="231F20"/>
            <w:spacing w:val="4"/>
            <w:w w:val="84"/>
            <w:sz w:val="15"/>
          </w:rPr>
          <w:t>r</w:t>
        </w:r>
        <w:r>
          <w:rPr>
            <w:color w:val="231F20"/>
            <w:spacing w:val="3"/>
            <w:w w:val="100"/>
            <w:sz w:val="15"/>
          </w:rPr>
          <w:t>p</w:t>
        </w:r>
        <w:r>
          <w:rPr>
            <w:color w:val="231F20"/>
            <w:spacing w:val="2"/>
            <w:w w:val="99"/>
            <w:sz w:val="15"/>
          </w:rPr>
          <w:t>o</w:t>
        </w:r>
        <w:r>
          <w:rPr>
            <w:color w:val="231F20"/>
            <w:spacing w:val="1"/>
            <w:w w:val="84"/>
            <w:sz w:val="15"/>
          </w:rPr>
          <w:t>r</w:t>
        </w:r>
        <w:r>
          <w:rPr>
            <w:color w:val="231F20"/>
            <w:spacing w:val="3"/>
            <w:w w:val="109"/>
            <w:sz w:val="15"/>
          </w:rPr>
          <w:t>a</w:t>
        </w:r>
        <w:r>
          <w:rPr>
            <w:color w:val="231F20"/>
            <w:spacing w:val="3"/>
            <w:w w:val="63"/>
            <w:sz w:val="15"/>
          </w:rPr>
          <w:t>t</w:t>
        </w:r>
        <w:r>
          <w:rPr>
            <w:color w:val="231F20"/>
            <w:spacing w:val="4"/>
            <w:w w:val="96"/>
            <w:sz w:val="15"/>
          </w:rPr>
          <w:t>e</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11"/>
            <w:w w:val="153"/>
            <w:sz w:val="15"/>
          </w:rPr>
          <w:t>/</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100"/>
            <w:sz w:val="15"/>
          </w:rPr>
          <w:t>ia</w:t>
        </w:r>
        <w:r>
          <w:rPr>
            <w:color w:val="231F20"/>
            <w:spacing w:val="3"/>
            <w:w w:val="100"/>
            <w:sz w:val="15"/>
          </w:rPr>
          <w:t>l</w:t>
        </w:r>
        <w:r>
          <w:rPr>
            <w:color w:val="231F20"/>
            <w:spacing w:val="3"/>
            <w:w w:val="104"/>
            <w:sz w:val="15"/>
          </w:rPr>
          <w:t>-</w:t>
        </w:r>
        <w:r>
          <w:rPr>
            <w:color w:val="231F20"/>
            <w:spacing w:val="2"/>
            <w:w w:val="85"/>
            <w:sz w:val="15"/>
          </w:rPr>
          <w:t>m</w:t>
        </w:r>
        <w:r>
          <w:rPr>
            <w:color w:val="231F20"/>
            <w:spacing w:val="2"/>
            <w:w w:val="96"/>
            <w:sz w:val="15"/>
          </w:rPr>
          <w:t>e</w:t>
        </w:r>
        <w:r>
          <w:rPr>
            <w:color w:val="231F20"/>
            <w:spacing w:val="2"/>
            <w:w w:val="102"/>
            <w:sz w:val="15"/>
          </w:rPr>
          <w:t>di</w:t>
        </w:r>
        <w:r>
          <w:rPr>
            <w:color w:val="231F20"/>
            <w:spacing w:val="4"/>
            <w:w w:val="102"/>
            <w:sz w:val="15"/>
          </w:rPr>
          <w:t>a</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w w:val="101"/>
            <w:sz w:val="15"/>
          </w:rPr>
          <w:t>y</w:t>
        </w:r>
      </w:hyperlink>
    </w:p>
    <w:p>
      <w:pPr>
        <w:pStyle w:val="ListParagraph"/>
        <w:numPr>
          <w:ilvl w:val="0"/>
          <w:numId w:val="69"/>
        </w:numPr>
        <w:tabs>
          <w:tab w:pos="2200" w:val="left" w:leader="none"/>
        </w:tabs>
        <w:spacing w:line="235" w:lineRule="auto" w:before="84" w:after="0"/>
        <w:ind w:left="2164" w:right="1472" w:hanging="227"/>
        <w:jc w:val="left"/>
        <w:rPr>
          <w:sz w:val="15"/>
        </w:rPr>
      </w:pPr>
      <w:hyperlink r:id="rId119">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2"/>
            <w:w w:val="85"/>
            <w:sz w:val="15"/>
          </w:rPr>
          <w:t>t</w:t>
        </w:r>
        <w:r>
          <w:rPr>
            <w:color w:val="231F20"/>
            <w:w w:val="85"/>
            <w:sz w:val="15"/>
          </w:rPr>
          <w:t>o</w:t>
        </w:r>
        <w:r>
          <w:rPr>
            <w:color w:val="231F20"/>
            <w:spacing w:val="3"/>
            <w:w w:val="95"/>
            <w:sz w:val="15"/>
          </w:rPr>
          <w:t>w</w:t>
        </w:r>
        <w:r>
          <w:rPr>
            <w:color w:val="231F20"/>
            <w:spacing w:val="1"/>
            <w:w w:val="89"/>
            <w:sz w:val="15"/>
          </w:rPr>
          <w:t>n</w:t>
        </w:r>
        <w:r>
          <w:rPr>
            <w:color w:val="231F20"/>
            <w:spacing w:val="2"/>
            <w:w w:val="90"/>
            <w:sz w:val="15"/>
          </w:rPr>
          <w:t>s</w:t>
        </w:r>
        <w:r>
          <w:rPr>
            <w:color w:val="231F20"/>
            <w:spacing w:val="3"/>
            <w:w w:val="93"/>
            <w:sz w:val="15"/>
          </w:rPr>
          <w:t>v</w:t>
        </w:r>
        <w:r>
          <w:rPr>
            <w:color w:val="231F20"/>
            <w:spacing w:val="2"/>
            <w:w w:val="90"/>
            <w:sz w:val="15"/>
          </w:rPr>
          <w:t>ill</w:t>
        </w:r>
        <w:r>
          <w:rPr>
            <w:color w:val="231F20"/>
            <w:spacing w:val="2"/>
            <w:w w:val="98"/>
            <w:sz w:val="15"/>
          </w:rPr>
          <w:t>eb</w:t>
        </w:r>
        <w:r>
          <w:rPr>
            <w:color w:val="231F20"/>
            <w:spacing w:val="2"/>
            <w:w w:val="88"/>
            <w:sz w:val="15"/>
          </w:rPr>
          <w:t>u</w:t>
        </w:r>
        <w:r>
          <w:rPr>
            <w:color w:val="231F20"/>
            <w:spacing w:val="2"/>
            <w:w w:val="90"/>
            <w:sz w:val="15"/>
          </w:rPr>
          <w:t>ll</w:t>
        </w:r>
        <w:r>
          <w:rPr>
            <w:color w:val="231F20"/>
            <w:spacing w:val="3"/>
            <w:w w:val="96"/>
            <w:sz w:val="15"/>
          </w:rPr>
          <w:t>e</w:t>
        </w:r>
        <w:r>
          <w:rPr>
            <w:color w:val="231F20"/>
            <w:spacing w:val="3"/>
            <w:w w:val="63"/>
            <w:sz w:val="15"/>
          </w:rPr>
          <w:t>t</w:t>
        </w:r>
        <w:r>
          <w:rPr>
            <w:color w:val="231F20"/>
            <w:spacing w:val="2"/>
            <w:w w:val="90"/>
            <w:sz w:val="15"/>
          </w:rPr>
          <w:t>i</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
            <w:w w:val="153"/>
            <w:sz w:val="15"/>
          </w:rPr>
          <w:t>/</w:t>
        </w:r>
        <w:r>
          <w:rPr>
            <w:color w:val="231F20"/>
            <w:spacing w:val="2"/>
            <w:w w:val="86"/>
            <w:sz w:val="15"/>
          </w:rPr>
          <w:t>j</w:t>
        </w:r>
        <w:r>
          <w:rPr>
            <w:color w:val="231F20"/>
            <w:spacing w:val="2"/>
            <w:w w:val="109"/>
            <w:sz w:val="15"/>
          </w:rPr>
          <w:t>a</w:t>
        </w:r>
        <w:r>
          <w:rPr>
            <w:color w:val="231F20"/>
            <w:spacing w:val="2"/>
            <w:w w:val="85"/>
            <w:sz w:val="15"/>
          </w:rPr>
          <w:t>m</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3"/>
            <w:sz w:val="15"/>
          </w:rPr>
          <w:t>c</w:t>
        </w:r>
        <w:r>
          <w:rPr>
            <w:color w:val="231F20"/>
            <w:spacing w:val="2"/>
            <w:w w:val="99"/>
            <w:sz w:val="15"/>
          </w:rPr>
          <w:t>oo</w:t>
        </w:r>
        <w:r>
          <w:rPr>
            <w:color w:val="231F20"/>
            <w:spacing w:val="-2"/>
            <w:w w:val="92"/>
            <w:sz w:val="15"/>
          </w:rPr>
          <w:t>k</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5"/>
            <w:w w:val="104"/>
            <w:sz w:val="15"/>
          </w:rPr>
          <w:t>-</w:t>
        </w:r>
        <w:r>
          <w:rPr>
            <w:color w:val="231F20"/>
            <w:w w:val="96"/>
            <w:sz w:val="15"/>
          </w:rPr>
          <w:t>e</w:t>
        </w:r>
        <w:r>
          <w:rPr>
            <w:color w:val="231F20"/>
            <w:spacing w:val="3"/>
            <w:w w:val="104"/>
            <w:sz w:val="15"/>
          </w:rPr>
          <w:t>x</w:t>
        </w:r>
        <w:r>
          <w:rPr>
            <w:color w:val="231F20"/>
            <w:spacing w:val="3"/>
            <w:w w:val="100"/>
            <w:sz w:val="15"/>
          </w:rPr>
          <w:t>p</w:t>
        </w:r>
        <w:r>
          <w:rPr>
            <w:color w:val="231F20"/>
            <w:spacing w:val="2"/>
            <w:w w:val="96"/>
            <w:sz w:val="15"/>
          </w:rPr>
          <w:t>e</w:t>
        </w:r>
        <w:r>
          <w:rPr>
            <w:color w:val="231F20"/>
            <w:spacing w:val="2"/>
            <w:w w:val="90"/>
            <w:sz w:val="15"/>
          </w:rPr>
          <w:t>ll</w:t>
        </w:r>
        <w:r>
          <w:rPr>
            <w:color w:val="231F20"/>
            <w:spacing w:val="2"/>
            <w:w w:val="96"/>
            <w:sz w:val="15"/>
          </w:rPr>
          <w:t>e</w:t>
        </w:r>
        <w:r>
          <w:rPr>
            <w:color w:val="231F20"/>
            <w:spacing w:val="4"/>
            <w:w w:val="100"/>
            <w:sz w:val="15"/>
          </w:rPr>
          <w:t>d</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9"/>
            <w:sz w:val="15"/>
          </w:rPr>
          <w:t>o</w:t>
        </w:r>
        <w:r>
          <w:rPr>
            <w:color w:val="231F20"/>
            <w:spacing w:val="3"/>
            <w:w w:val="85"/>
            <w:sz w:val="15"/>
          </w:rPr>
          <w:t>m</w:t>
        </w:r>
        <w:r>
          <w:rPr>
            <w:color w:val="231F20"/>
            <w:spacing w:val="2"/>
            <w:w w:val="96"/>
            <w:sz w:val="15"/>
          </w:rPr>
          <w:t>-</w:t>
        </w:r>
        <w:r>
          <w:rPr>
            <w:color w:val="231F20"/>
            <w:spacing w:val="3"/>
            <w:w w:val="96"/>
            <w:sz w:val="15"/>
          </w:rPr>
          <w:t>s</w:t>
        </w:r>
        <w:r>
          <w:rPr>
            <w:color w:val="231F20"/>
            <w:spacing w:val="3"/>
            <w:w w:val="63"/>
            <w:sz w:val="15"/>
          </w:rPr>
          <w:t>t</w:t>
        </w:r>
        <w:r>
          <w:rPr>
            <w:color w:val="231F20"/>
            <w:spacing w:val="3"/>
            <w:w w:val="104"/>
            <w:sz w:val="15"/>
          </w:rPr>
          <w:t>-</w:t>
        </w:r>
        <w:r>
          <w:rPr>
            <w:color w:val="231F20"/>
            <w:spacing w:val="2"/>
            <w:w w:val="85"/>
            <w:sz w:val="15"/>
          </w:rPr>
          <w:t>m</w:t>
        </w:r>
        <w:r>
          <w:rPr>
            <w:color w:val="231F20"/>
            <w:spacing w:val="2"/>
            <w:w w:val="109"/>
            <w:sz w:val="15"/>
          </w:rPr>
          <w:t>a</w:t>
        </w:r>
        <w:r>
          <w:rPr>
            <w:color w:val="231F20"/>
            <w:spacing w:val="4"/>
            <w:w w:val="84"/>
            <w:sz w:val="15"/>
          </w:rPr>
          <w:t>r</w:t>
        </w:r>
        <w:r>
          <w:rPr>
            <w:color w:val="231F20"/>
            <w:spacing w:val="2"/>
            <w:w w:val="92"/>
            <w:sz w:val="15"/>
          </w:rPr>
          <w:t>k</w:t>
        </w:r>
        <w:r>
          <w:rPr>
            <w:color w:val="231F20"/>
            <w:spacing w:val="3"/>
            <w:w w:val="90"/>
            <w:sz w:val="15"/>
          </w:rPr>
          <w:t>s</w:t>
        </w:r>
        <w:r>
          <w:rPr>
            <w:color w:val="231F20"/>
            <w:spacing w:val="3"/>
            <w:w w:val="104"/>
            <w:sz w:val="15"/>
          </w:rPr>
          <w:t>-</w:t>
        </w:r>
        <w:r>
          <w:rPr>
            <w:color w:val="231F20"/>
            <w:spacing w:val="1"/>
            <w:w w:val="84"/>
            <w:sz w:val="15"/>
          </w:rPr>
          <w:t>r</w:t>
        </w:r>
        <w:r>
          <w:rPr>
            <w:color w:val="231F20"/>
            <w:spacing w:val="3"/>
            <w:w w:val="96"/>
            <w:sz w:val="15"/>
          </w:rPr>
          <w:t>e</w:t>
        </w:r>
        <w:r>
          <w:rPr>
            <w:color w:val="231F20"/>
            <w:spacing w:val="2"/>
            <w:w w:val="90"/>
            <w:sz w:val="15"/>
          </w:rPr>
          <w:t>s</w:t>
        </w:r>
        <w:r>
          <w:rPr>
            <w:color w:val="231F20"/>
            <w:spacing w:val="2"/>
            <w:w w:val="90"/>
            <w:sz w:val="15"/>
          </w:rPr>
          <w:t>i</w:t>
        </w:r>
        <w:r>
          <w:rPr>
            <w:color w:val="231F20"/>
            <w:spacing w:val="3"/>
            <w:w w:val="100"/>
            <w:sz w:val="15"/>
          </w:rPr>
          <w:t>d</w:t>
        </w:r>
        <w:r>
          <w:rPr>
            <w:color w:val="231F20"/>
            <w:spacing w:val="2"/>
            <w:w w:val="85"/>
            <w:sz w:val="15"/>
          </w:rPr>
          <w:t>en</w:t>
        </w:r>
        <w:r>
          <w:rPr>
            <w:color w:val="231F20"/>
            <w:spacing w:val="3"/>
            <w:w w:val="85"/>
            <w:sz w:val="15"/>
          </w:rPr>
          <w:t>t</w:t>
        </w:r>
        <w:r>
          <w:rPr>
            <w:color w:val="231F20"/>
            <w:spacing w:val="2"/>
            <w:w w:val="90"/>
            <w:sz w:val="15"/>
          </w:rPr>
          <w:t>i</w:t>
        </w:r>
        <w:r>
          <w:rPr>
            <w:color w:val="231F20"/>
            <w:spacing w:val="2"/>
            <w:w w:val="109"/>
            <w:sz w:val="15"/>
          </w:rPr>
          <w:t>a</w:t>
        </w:r>
        <w:r>
          <w:rPr>
            <w:color w:val="231F20"/>
            <w:spacing w:val="3"/>
            <w:w w:val="90"/>
            <w:sz w:val="15"/>
          </w:rPr>
          <w:t>l</w:t>
        </w:r>
        <w:r>
          <w:rPr>
            <w:color w:val="231F20"/>
            <w:spacing w:val="5"/>
            <w:w w:val="104"/>
            <w:sz w:val="15"/>
          </w:rPr>
          <w:t>-</w:t>
        </w:r>
        <w:r>
          <w:rPr>
            <w:color w:val="231F20"/>
            <w:spacing w:val="2"/>
            <w:w w:val="103"/>
            <w:sz w:val="15"/>
          </w:rPr>
          <w:t>c</w:t>
        </w:r>
        <w:r>
          <w:rPr>
            <w:color w:val="231F20"/>
            <w:spacing w:val="2"/>
            <w:w w:val="96"/>
            <w:sz w:val="15"/>
          </w:rPr>
          <w:t>ol</w:t>
        </w:r>
        <w:r>
          <w:rPr>
            <w:color w:val="231F20"/>
            <w:spacing w:val="2"/>
            <w:w w:val="90"/>
            <w:sz w:val="15"/>
          </w:rPr>
          <w:t>l</w:t>
        </w:r>
        <w:r>
          <w:rPr>
            <w:color w:val="231F20"/>
            <w:spacing w:val="2"/>
            <w:w w:val="96"/>
            <w:sz w:val="15"/>
          </w:rPr>
          <w:t>e</w:t>
        </w:r>
        <w:r>
          <w:rPr>
            <w:color w:val="231F20"/>
            <w:spacing w:val="3"/>
            <w:w w:val="111"/>
            <w:sz w:val="15"/>
          </w:rPr>
          <w:t>g</w:t>
        </w:r>
        <w:r>
          <w:rPr>
            <w:color w:val="231F20"/>
            <w:spacing w:val="4"/>
            <w:w w:val="96"/>
            <w:sz w:val="15"/>
          </w:rPr>
          <w:t>e</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w w:val="104"/>
            <w:sz w:val="15"/>
          </w:rPr>
          <w:t>-</w:t>
        </w:r>
      </w:hyperlink>
      <w:r>
        <w:rPr>
          <w:color w:val="231F20"/>
          <w:w w:val="104"/>
          <w:sz w:val="15"/>
        </w:rPr>
        <w:t> </w:t>
      </w:r>
      <w:r>
        <w:rPr>
          <w:color w:val="231F20"/>
          <w:spacing w:val="2"/>
          <w:w w:val="85"/>
          <w:sz w:val="15"/>
        </w:rPr>
        <w:t>m</w:t>
      </w:r>
      <w:r>
        <w:rPr>
          <w:color w:val="231F20"/>
          <w:spacing w:val="1"/>
          <w:w w:val="88"/>
          <w:sz w:val="15"/>
        </w:rPr>
        <w:t>u</w:t>
      </w:r>
      <w:r>
        <w:rPr>
          <w:color w:val="231F20"/>
          <w:spacing w:val="3"/>
          <w:w w:val="90"/>
          <w:sz w:val="15"/>
        </w:rPr>
        <w:t>s</w:t>
      </w:r>
      <w:r>
        <w:rPr>
          <w:color w:val="231F20"/>
          <w:spacing w:val="2"/>
          <w:w w:val="90"/>
          <w:sz w:val="15"/>
        </w:rPr>
        <w:t>i</w:t>
      </w:r>
      <w:r>
        <w:rPr>
          <w:color w:val="231F20"/>
          <w:spacing w:val="3"/>
          <w:w w:val="103"/>
          <w:sz w:val="15"/>
        </w:rPr>
        <w:t>c</w:t>
      </w:r>
      <w:r>
        <w:rPr>
          <w:color w:val="231F20"/>
          <w:spacing w:val="5"/>
          <w:w w:val="103"/>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3"/>
          <w:w w:val="100"/>
          <w:sz w:val="15"/>
        </w:rPr>
        <w:t>p</w:t>
      </w:r>
      <w:r>
        <w:rPr>
          <w:color w:val="231F20"/>
          <w:spacing w:val="3"/>
          <w:w w:val="83"/>
          <w:sz w:val="15"/>
        </w:rPr>
        <w:t>et</w:t>
      </w:r>
      <w:r>
        <w:rPr>
          <w:color w:val="231F20"/>
          <w:spacing w:val="3"/>
          <w:w w:val="74"/>
          <w:sz w:val="15"/>
        </w:rPr>
        <w:t>it</w:t>
      </w:r>
      <w:r>
        <w:rPr>
          <w:color w:val="231F20"/>
          <w:spacing w:val="2"/>
          <w:w w:val="90"/>
          <w:sz w:val="15"/>
        </w:rPr>
        <w:t>i</w:t>
      </w:r>
      <w:r>
        <w:rPr>
          <w:color w:val="231F20"/>
          <w:spacing w:val="2"/>
          <w:w w:val="99"/>
          <w:sz w:val="15"/>
        </w:rPr>
        <w:t>o</w:t>
      </w:r>
      <w:r>
        <w:rPr>
          <w:color w:val="231F20"/>
          <w:spacing w:val="3"/>
          <w:w w:val="89"/>
          <w:sz w:val="15"/>
        </w:rPr>
        <w:t>n</w:t>
      </w:r>
      <w:r>
        <w:rPr>
          <w:color w:val="231F20"/>
          <w:spacing w:val="2"/>
          <w:w w:val="104"/>
          <w:sz w:val="15"/>
        </w:rPr>
        <w:t>-</w:t>
      </w:r>
      <w:r>
        <w:rPr>
          <w:color w:val="231F20"/>
          <w:spacing w:val="3"/>
          <w:w w:val="90"/>
          <w:sz w:val="15"/>
        </w:rPr>
        <w:t>s</w:t>
      </w:r>
      <w:r>
        <w:rPr>
          <w:color w:val="231F20"/>
          <w:spacing w:val="3"/>
          <w:w w:val="92"/>
          <w:sz w:val="15"/>
        </w:rPr>
        <w:t>k</w:t>
      </w:r>
      <w:r>
        <w:rPr>
          <w:color w:val="231F20"/>
          <w:spacing w:val="3"/>
          <w:w w:val="74"/>
          <w:sz w:val="15"/>
        </w:rPr>
        <w:t>i</w:t>
      </w:r>
      <w:r>
        <w:rPr>
          <w:color w:val="231F20"/>
          <w:spacing w:val="-3"/>
          <w:w w:val="74"/>
          <w:sz w:val="15"/>
        </w:rPr>
        <w:t>t</w:t>
      </w:r>
      <w:r>
        <w:rPr>
          <w:color w:val="231F20"/>
          <w:spacing w:val="-11"/>
          <w:w w:val="153"/>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1"/>
          <w:w w:val="101"/>
          <w:sz w:val="15"/>
        </w:rPr>
        <w:t>y</w:t>
      </w:r>
      <w:r>
        <w:rPr>
          <w:color w:val="231F20"/>
          <w:spacing w:val="3"/>
          <w:w w:val="104"/>
          <w:sz w:val="15"/>
        </w:rPr>
        <w:t>-</w:t>
      </w:r>
      <w:r>
        <w:rPr>
          <w:color w:val="231F20"/>
          <w:spacing w:val="4"/>
          <w:w w:val="78"/>
          <w:sz w:val="15"/>
        </w:rPr>
        <w:t>f</w:t>
      </w:r>
      <w:r>
        <w:rPr>
          <w:color w:val="231F20"/>
          <w:spacing w:val="2"/>
          <w:w w:val="89"/>
          <w:sz w:val="15"/>
        </w:rPr>
        <w:t>n</w:t>
      </w:r>
      <w:r>
        <w:rPr>
          <w:color w:val="231F20"/>
          <w:spacing w:val="3"/>
          <w:w w:val="82"/>
          <w:sz w:val="15"/>
        </w:rPr>
        <w:t>j</w:t>
      </w:r>
      <w:r>
        <w:rPr>
          <w:color w:val="231F20"/>
          <w:spacing w:val="4"/>
          <w:w w:val="82"/>
          <w:sz w:val="15"/>
        </w:rPr>
        <w:t>f</w:t>
      </w:r>
      <w:r>
        <w:rPr>
          <w:color w:val="231F20"/>
          <w:spacing w:val="4"/>
          <w:w w:val="116"/>
          <w:sz w:val="15"/>
        </w:rPr>
        <w:t>z</w:t>
      </w:r>
      <w:r>
        <w:rPr>
          <w:color w:val="231F20"/>
          <w:spacing w:val="5"/>
          <w:w w:val="90"/>
          <w:sz w:val="15"/>
        </w:rPr>
        <w:t>s</w:t>
      </w:r>
      <w:r>
        <w:rPr>
          <w:color w:val="231F20"/>
          <w:spacing w:val="3"/>
          <w:w w:val="112"/>
          <w:sz w:val="15"/>
        </w:rPr>
        <w:t>4</w:t>
      </w:r>
      <w:r>
        <w:rPr>
          <w:color w:val="231F20"/>
          <w:spacing w:val="5"/>
          <w:w w:val="100"/>
          <w:sz w:val="15"/>
        </w:rPr>
        <w:t>b</w:t>
      </w:r>
      <w:r>
        <w:rPr>
          <w:color w:val="231F20"/>
          <w:spacing w:val="-8"/>
          <w:w w:val="104"/>
          <w:sz w:val="15"/>
        </w:rPr>
        <w:t>-</w:t>
      </w:r>
      <w:r>
        <w:rPr>
          <w:color w:val="231F20"/>
          <w:spacing w:val="-10"/>
          <w:w w:val="112"/>
          <w:sz w:val="15"/>
        </w:rPr>
        <w:t>1</w:t>
      </w:r>
      <w:r>
        <w:rPr>
          <w:color w:val="231F20"/>
          <w:w w:val="112"/>
          <w:sz w:val="15"/>
        </w:rPr>
        <w:t>2</w:t>
      </w:r>
      <w:r>
        <w:rPr>
          <w:color w:val="231F20"/>
          <w:spacing w:val="-3"/>
          <w:w w:val="112"/>
          <w:sz w:val="15"/>
        </w:rPr>
        <w:t>26</w:t>
      </w:r>
      <w:r>
        <w:rPr>
          <w:color w:val="231F20"/>
          <w:spacing w:val="-2"/>
          <w:w w:val="112"/>
          <w:sz w:val="15"/>
        </w:rPr>
        <w:t>73</w:t>
      </w:r>
      <w:r>
        <w:rPr>
          <w:color w:val="231F20"/>
          <w:spacing w:val="2"/>
          <w:w w:val="112"/>
          <w:sz w:val="15"/>
        </w:rPr>
        <w:t>9</w:t>
      </w:r>
      <w:r>
        <w:rPr>
          <w:color w:val="231F20"/>
          <w:spacing w:val="-8"/>
          <w:w w:val="112"/>
          <w:sz w:val="15"/>
        </w:rPr>
        <w:t>9</w:t>
      </w:r>
      <w:r>
        <w:rPr>
          <w:color w:val="231F20"/>
          <w:spacing w:val="-10"/>
          <w:w w:val="112"/>
          <w:sz w:val="15"/>
        </w:rPr>
        <w:t>1</w:t>
      </w:r>
      <w:r>
        <w:rPr>
          <w:color w:val="231F20"/>
          <w:spacing w:val="-3"/>
          <w:w w:val="112"/>
          <w:sz w:val="15"/>
        </w:rPr>
        <w:t>2</w:t>
      </w:r>
      <w:r>
        <w:rPr>
          <w:color w:val="231F20"/>
          <w:w w:val="112"/>
          <w:sz w:val="15"/>
        </w:rPr>
        <w:t>683</w:t>
      </w:r>
    </w:p>
    <w:p>
      <w:pPr>
        <w:pStyle w:val="ListParagraph"/>
        <w:numPr>
          <w:ilvl w:val="0"/>
          <w:numId w:val="69"/>
        </w:numPr>
        <w:tabs>
          <w:tab w:pos="2200" w:val="left" w:leader="none"/>
        </w:tabs>
        <w:spacing w:line="235" w:lineRule="auto" w:before="87" w:after="0"/>
        <w:ind w:left="2164" w:right="1318" w:hanging="227"/>
        <w:jc w:val="left"/>
        <w:rPr>
          <w:sz w:val="15"/>
        </w:rPr>
      </w:pPr>
      <w:hyperlink r:id="rId12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3"/>
            <w:sz w:val="15"/>
          </w:rPr>
          <w:t>ai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00"/>
            <w:sz w:val="15"/>
          </w:rPr>
          <w:t>g</w:t>
        </w:r>
        <w:r>
          <w:rPr>
            <w:color w:val="231F20"/>
            <w:spacing w:val="1"/>
            <w:w w:val="100"/>
            <w:sz w:val="15"/>
          </w:rPr>
          <w:t>r</w:t>
        </w:r>
        <w:r>
          <w:rPr>
            <w:color w:val="231F20"/>
            <w:spacing w:val="2"/>
            <w:w w:val="104"/>
            <w:sz w:val="15"/>
          </w:rPr>
          <w:t>ap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13"/>
            <w:w w:val="153"/>
            <w:sz w:val="15"/>
          </w:rPr>
          <w:t>/</w:t>
        </w:r>
        <w:r>
          <w:rPr>
            <w:color w:val="231F20"/>
            <w:spacing w:val="2"/>
            <w:w w:val="99"/>
            <w:sz w:val="15"/>
          </w:rPr>
          <w:t>o</w:t>
        </w:r>
        <w:r>
          <w:rPr>
            <w:color w:val="231F20"/>
            <w:spacing w:val="2"/>
            <w:w w:val="100"/>
            <w:sz w:val="15"/>
          </w:rPr>
          <w:t>p</w:t>
        </w:r>
        <w:r>
          <w:rPr>
            <w:color w:val="231F20"/>
            <w:spacing w:val="2"/>
            <w:w w:val="89"/>
            <w:sz w:val="15"/>
          </w:rPr>
          <w:t>in</w:t>
        </w:r>
        <w:r>
          <w:rPr>
            <w:color w:val="231F20"/>
            <w:spacing w:val="2"/>
            <w:w w:val="90"/>
            <w:sz w:val="15"/>
          </w:rPr>
          <w:t>i</w:t>
        </w:r>
        <w:r>
          <w:rPr>
            <w:color w:val="231F20"/>
            <w:spacing w:val="2"/>
            <w:w w:val="99"/>
            <w:sz w:val="15"/>
          </w:rPr>
          <w:t>o</w:t>
        </w:r>
        <w:r>
          <w:rPr>
            <w:color w:val="231F20"/>
            <w:spacing w:val="-2"/>
            <w:w w:val="89"/>
            <w:sz w:val="15"/>
          </w:rPr>
          <w:t>n</w:t>
        </w:r>
        <w:r>
          <w:rPr>
            <w:color w:val="231F20"/>
            <w:spacing w:val="-4"/>
            <w:w w:val="153"/>
            <w:sz w:val="15"/>
          </w:rPr>
          <w:t>/</w:t>
        </w:r>
        <w:r>
          <w:rPr>
            <w:color w:val="231F20"/>
            <w:spacing w:val="3"/>
            <w:w w:val="63"/>
            <w:sz w:val="15"/>
          </w:rPr>
          <w:t>t</w:t>
        </w:r>
        <w:r>
          <w:rPr>
            <w:color w:val="231F20"/>
            <w:spacing w:val="4"/>
            <w:w w:val="84"/>
            <w:sz w:val="15"/>
          </w:rPr>
          <w:t>r</w:t>
        </w:r>
        <w:r>
          <w:rPr>
            <w:color w:val="231F20"/>
            <w:spacing w:val="2"/>
            <w:w w:val="104"/>
            <w:sz w:val="15"/>
          </w:rPr>
          <w:t>i</w:t>
        </w:r>
        <w:r>
          <w:rPr>
            <w:color w:val="231F20"/>
            <w:spacing w:val="3"/>
            <w:w w:val="104"/>
            <w:sz w:val="15"/>
          </w:rPr>
          <w:t>g</w:t>
        </w:r>
        <w:r>
          <w:rPr>
            <w:color w:val="231F20"/>
            <w:spacing w:val="3"/>
            <w:w w:val="111"/>
            <w:sz w:val="15"/>
          </w:rPr>
          <w:t>g</w:t>
        </w:r>
        <w:r>
          <w:rPr>
            <w:color w:val="231F20"/>
            <w:spacing w:val="2"/>
            <w:w w:val="96"/>
            <w:sz w:val="15"/>
          </w:rPr>
          <w:t>e</w:t>
        </w:r>
        <w:r>
          <w:rPr>
            <w:color w:val="231F20"/>
            <w:spacing w:val="-3"/>
            <w:w w:val="84"/>
            <w:sz w:val="15"/>
          </w:rPr>
          <w:t>r</w:t>
        </w:r>
        <w:r>
          <w:rPr>
            <w:color w:val="231F20"/>
            <w:spacing w:val="1"/>
            <w:w w:val="104"/>
            <w:sz w:val="15"/>
          </w:rPr>
          <w:t>-</w:t>
        </w:r>
        <w:r>
          <w:rPr>
            <w:color w:val="231F20"/>
            <w:spacing w:val="1"/>
            <w:w w:val="95"/>
            <w:sz w:val="15"/>
          </w:rPr>
          <w:t>w</w:t>
        </w:r>
        <w:r>
          <w:rPr>
            <w:color w:val="231F20"/>
            <w:spacing w:val="2"/>
            <w:w w:val="99"/>
            <w:sz w:val="15"/>
          </w:rPr>
          <w:t>a</w:t>
        </w:r>
        <w:r>
          <w:rPr>
            <w:color w:val="231F20"/>
            <w:spacing w:val="4"/>
            <w:w w:val="99"/>
            <w:sz w:val="15"/>
          </w:rPr>
          <w:t>r</w:t>
        </w:r>
        <w:r>
          <w:rPr>
            <w:color w:val="231F20"/>
            <w:spacing w:val="2"/>
            <w:w w:val="89"/>
            <w:sz w:val="15"/>
          </w:rPr>
          <w:t>n</w:t>
        </w:r>
        <w:r>
          <w:rPr>
            <w:color w:val="231F20"/>
            <w:spacing w:val="2"/>
            <w:w w:val="89"/>
            <w:sz w:val="15"/>
          </w:rPr>
          <w:t>in</w:t>
        </w:r>
        <w:r>
          <w:rPr>
            <w:color w:val="231F20"/>
            <w:spacing w:val="2"/>
            <w:w w:val="111"/>
            <w:sz w:val="15"/>
          </w:rPr>
          <w:t>g</w:t>
        </w:r>
        <w:r>
          <w:rPr>
            <w:color w:val="231F20"/>
            <w:spacing w:val="3"/>
            <w:w w:val="90"/>
            <w:sz w:val="15"/>
          </w:rPr>
          <w:t>s</w:t>
        </w:r>
        <w:r>
          <w:rPr>
            <w:color w:val="231F20"/>
            <w:spacing w:val="5"/>
            <w:w w:val="104"/>
            <w:sz w:val="15"/>
          </w:rPr>
          <w:t>-</w:t>
        </w:r>
        <w:r>
          <w:rPr>
            <w:color w:val="231F20"/>
            <w:spacing w:val="2"/>
            <w:w w:val="99"/>
            <w:sz w:val="15"/>
          </w:rPr>
          <w:t>o</w:t>
        </w:r>
        <w:r>
          <w:rPr>
            <w:color w:val="231F20"/>
            <w:spacing w:val="1"/>
            <w:w w:val="78"/>
            <w:sz w:val="15"/>
          </w:rPr>
          <w:t>f</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5"/>
            <w:w w:val="104"/>
            <w:sz w:val="15"/>
          </w:rPr>
          <w:t>-</w:t>
        </w:r>
        <w:r>
          <w:rPr>
            <w:color w:val="231F20"/>
            <w:spacing w:val="2"/>
            <w:w w:val="109"/>
            <w:sz w:val="15"/>
          </w:rPr>
          <w:t>a</w:t>
        </w:r>
        <w:r>
          <w:rPr>
            <w:color w:val="231F20"/>
            <w:spacing w:val="2"/>
            <w:w w:val="88"/>
            <w:sz w:val="15"/>
          </w:rPr>
          <w:t>u</w:t>
        </w:r>
        <w:r>
          <w:rPr>
            <w:color w:val="231F20"/>
            <w:spacing w:val="3"/>
            <w:w w:val="63"/>
            <w:sz w:val="15"/>
          </w:rPr>
          <w:t>t</w:t>
        </w:r>
        <w:r>
          <w:rPr>
            <w:color w:val="231F20"/>
            <w:spacing w:val="2"/>
            <w:w w:val="94"/>
            <w:sz w:val="15"/>
          </w:rPr>
          <w:t>ho</w:t>
        </w:r>
        <w:r>
          <w:rPr>
            <w:color w:val="231F20"/>
            <w:spacing w:val="4"/>
            <w:w w:val="84"/>
            <w:sz w:val="15"/>
          </w:rPr>
          <w:t>r</w:t>
        </w:r>
        <w:r>
          <w:rPr>
            <w:color w:val="231F20"/>
            <w:spacing w:val="3"/>
            <w:w w:val="90"/>
            <w:sz w:val="15"/>
          </w:rPr>
          <w:t>i</w:t>
        </w:r>
        <w:r>
          <w:rPr>
            <w:color w:val="231F20"/>
            <w:spacing w:val="3"/>
            <w:w w:val="63"/>
            <w:sz w:val="15"/>
          </w:rPr>
          <w:t>t</w:t>
        </w:r>
        <w:r>
          <w:rPr>
            <w:color w:val="231F20"/>
            <w:spacing w:val="2"/>
            <w:w w:val="99"/>
            <w:sz w:val="15"/>
          </w:rPr>
          <w:t>a</w:t>
        </w:r>
        <w:r>
          <w:rPr>
            <w:color w:val="231F20"/>
            <w:spacing w:val="4"/>
            <w:w w:val="99"/>
            <w:sz w:val="15"/>
          </w:rPr>
          <w:t>r</w:t>
        </w:r>
        <w:r>
          <w:rPr>
            <w:color w:val="231F20"/>
            <w:spacing w:val="2"/>
            <w:w w:val="97"/>
            <w:sz w:val="15"/>
          </w:rPr>
          <w:t>ia</w:t>
        </w:r>
        <w:r>
          <w:rPr>
            <w:color w:val="231F20"/>
            <w:spacing w:val="3"/>
            <w:w w:val="97"/>
            <w:sz w:val="15"/>
          </w:rPr>
          <w:t>n</w:t>
        </w:r>
        <w:r>
          <w:rPr>
            <w:color w:val="231F20"/>
            <w:spacing w:val="3"/>
            <w:w w:val="104"/>
            <w:sz w:val="15"/>
          </w:rPr>
          <w:t>-</w:t>
        </w:r>
        <w:r>
          <w:rPr>
            <w:color w:val="231F20"/>
            <w:spacing w:val="2"/>
            <w:w w:val="90"/>
            <w:sz w:val="15"/>
          </w:rPr>
          <w:t>l</w:t>
        </w:r>
        <w:r>
          <w:rPr>
            <w:color w:val="231F20"/>
            <w:spacing w:val="2"/>
            <w:w w:val="96"/>
            <w:sz w:val="15"/>
          </w:rPr>
          <w:t>e</w:t>
        </w:r>
        <w:r>
          <w:rPr>
            <w:color w:val="231F20"/>
            <w:spacing w:val="7"/>
            <w:w w:val="78"/>
            <w:sz w:val="15"/>
          </w:rPr>
          <w:t>f</w:t>
        </w:r>
        <w:r>
          <w:rPr>
            <w:color w:val="231F20"/>
            <w:spacing w:val="-3"/>
            <w:w w:val="63"/>
            <w:sz w:val="15"/>
          </w:rPr>
          <w:t>t</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spacing w:val="-7"/>
            <w:w w:val="153"/>
            <w:sz w:val="15"/>
          </w:rPr>
          <w:t>/</w:t>
        </w:r>
        <w:r>
          <w:rPr>
            <w:color w:val="231F20"/>
            <w:spacing w:val="-7"/>
            <w:w w:val="112"/>
            <w:sz w:val="15"/>
          </w:rPr>
          <w:t>1</w:t>
        </w:r>
        <w:r>
          <w:rPr>
            <w:color w:val="231F20"/>
            <w:spacing w:val="2"/>
            <w:w w:val="100"/>
            <w:sz w:val="15"/>
          </w:rPr>
          <w:t>d</w:t>
        </w:r>
        <w:r>
          <w:rPr>
            <w:color w:val="231F20"/>
            <w:spacing w:val="1"/>
            <w:w w:val="112"/>
            <w:sz w:val="15"/>
          </w:rPr>
          <w:t>5</w:t>
        </w:r>
        <w:r>
          <w:rPr>
            <w:color w:val="231F20"/>
            <w:spacing w:val="4"/>
            <w:w w:val="112"/>
            <w:sz w:val="15"/>
          </w:rPr>
          <w:t>0</w:t>
        </w:r>
        <w:r>
          <w:rPr>
            <w:color w:val="231F20"/>
            <w:spacing w:val="4"/>
            <w:w w:val="100"/>
            <w:sz w:val="15"/>
          </w:rPr>
          <w:t>b</w:t>
        </w:r>
        <w:r>
          <w:rPr>
            <w:color w:val="231F20"/>
            <w:spacing w:val="2"/>
            <w:w w:val="112"/>
            <w:sz w:val="15"/>
          </w:rPr>
          <w:t>6</w:t>
        </w:r>
        <w:r>
          <w:rPr>
            <w:color w:val="231F20"/>
            <w:spacing w:val="-1"/>
            <w:w w:val="112"/>
            <w:sz w:val="15"/>
          </w:rPr>
          <w:t>5</w:t>
        </w:r>
        <w:r>
          <w:rPr>
            <w:color w:val="231F20"/>
            <w:spacing w:val="-2"/>
            <w:w w:val="112"/>
            <w:sz w:val="15"/>
          </w:rPr>
          <w:t>82</w:t>
        </w:r>
        <w:r>
          <w:rPr>
            <w:color w:val="231F20"/>
            <w:spacing w:val="1"/>
            <w:w w:val="100"/>
            <w:sz w:val="15"/>
          </w:rPr>
          <w:t>b</w:t>
        </w:r>
        <w:r>
          <w:rPr>
            <w:color w:val="231F20"/>
            <w:spacing w:val="1"/>
            <w:w w:val="112"/>
            <w:sz w:val="15"/>
          </w:rPr>
          <w:t>3</w:t>
        </w:r>
        <w:r>
          <w:rPr>
            <w:color w:val="231F20"/>
            <w:spacing w:val="2"/>
            <w:w w:val="104"/>
            <w:sz w:val="15"/>
          </w:rPr>
          <w:t>a</w:t>
        </w:r>
        <w:r>
          <w:rPr>
            <w:color w:val="231F20"/>
            <w:spacing w:val="-2"/>
            <w:w w:val="104"/>
            <w:sz w:val="15"/>
          </w:rPr>
          <w:t>b</w:t>
        </w:r>
        <w:r>
          <w:rPr>
            <w:color w:val="231F20"/>
            <w:spacing w:val="2"/>
            <w:w w:val="112"/>
            <w:sz w:val="15"/>
          </w:rPr>
          <w:t>9</w:t>
        </w:r>
        <w:r>
          <w:rPr>
            <w:color w:val="231F20"/>
            <w:spacing w:val="-2"/>
            <w:w w:val="112"/>
            <w:sz w:val="15"/>
          </w:rPr>
          <w:t>9</w:t>
        </w:r>
        <w:r>
          <w:rPr>
            <w:color w:val="231F20"/>
            <w:w w:val="112"/>
            <w:sz w:val="15"/>
          </w:rPr>
          <w:t>6</w:t>
        </w:r>
      </w:hyperlink>
      <w:r>
        <w:rPr>
          <w:color w:val="231F20"/>
          <w:w w:val="112"/>
          <w:sz w:val="15"/>
        </w:rPr>
        <w:t> </w:t>
      </w:r>
      <w:r>
        <w:rPr>
          <w:color w:val="231F20"/>
          <w:sz w:val="15"/>
        </w:rPr>
        <w:t>5aa7d9691be34c7f</w:t>
      </w:r>
    </w:p>
    <w:p>
      <w:pPr>
        <w:pStyle w:val="ListParagraph"/>
        <w:numPr>
          <w:ilvl w:val="0"/>
          <w:numId w:val="69"/>
        </w:numPr>
        <w:tabs>
          <w:tab w:pos="2200" w:val="left" w:leader="none"/>
        </w:tabs>
        <w:spacing w:line="235" w:lineRule="auto" w:before="86" w:after="0"/>
        <w:ind w:left="2164" w:right="1278" w:hanging="227"/>
        <w:jc w:val="left"/>
        <w:rPr>
          <w:sz w:val="15"/>
        </w:rPr>
      </w:pPr>
      <w:hyperlink r:id="rId12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0"/>
            <w:sz w:val="15"/>
          </w:rPr>
          <w:t>i</w:t>
        </w:r>
        <w:r>
          <w:rPr>
            <w:color w:val="231F20"/>
            <w:spacing w:val="2"/>
            <w:w w:val="111"/>
            <w:sz w:val="15"/>
          </w:rPr>
          <w:t>g</w:t>
        </w:r>
        <w:r>
          <w:rPr>
            <w:color w:val="231F20"/>
            <w:spacing w:val="2"/>
            <w:w w:val="90"/>
            <w:sz w:val="15"/>
          </w:rPr>
          <w:t>he</w:t>
        </w:r>
        <w:r>
          <w:rPr>
            <w:color w:val="231F20"/>
            <w:spacing w:val="-3"/>
            <w:w w:val="90"/>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153"/>
            <w:sz w:val="15"/>
          </w:rPr>
          <w:t>/</w:t>
        </w:r>
        <w:r>
          <w:rPr>
            <w:color w:val="231F20"/>
            <w:spacing w:val="3"/>
            <w:w w:val="78"/>
            <w:sz w:val="15"/>
          </w:rPr>
          <w:t>f</w:t>
        </w:r>
        <w:r>
          <w:rPr>
            <w:color w:val="231F20"/>
            <w:spacing w:val="2"/>
            <w:w w:val="96"/>
            <w:sz w:val="15"/>
          </w:rPr>
          <w:t>e</w:t>
        </w:r>
        <w:r>
          <w:rPr>
            <w:color w:val="231F20"/>
            <w:spacing w:val="2"/>
            <w:w w:val="109"/>
            <w:sz w:val="15"/>
          </w:rPr>
          <w:t>a</w:t>
        </w:r>
        <w:r>
          <w:rPr>
            <w:color w:val="231F20"/>
            <w:spacing w:val="2"/>
            <w:w w:val="87"/>
            <w:sz w:val="15"/>
          </w:rPr>
          <w:t>r</w:t>
        </w:r>
        <w:r>
          <w:rPr>
            <w:color w:val="231F20"/>
            <w:spacing w:val="3"/>
            <w:w w:val="87"/>
            <w:sz w:val="15"/>
          </w:rPr>
          <w:t>s</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2"/>
            <w:w w:val="85"/>
            <w:sz w:val="15"/>
          </w:rPr>
          <w:t>m</w:t>
        </w:r>
        <w:r>
          <w:rPr>
            <w:color w:val="231F20"/>
            <w:spacing w:val="3"/>
            <w:w w:val="109"/>
            <w:sz w:val="15"/>
          </w:rPr>
          <w:t>a</w:t>
        </w:r>
        <w:r>
          <w:rPr>
            <w:color w:val="231F20"/>
            <w:spacing w:val="1"/>
            <w:w w:val="101"/>
            <w:sz w:val="15"/>
          </w:rPr>
          <w:t>y</w:t>
        </w:r>
        <w:r>
          <w:rPr>
            <w:color w:val="231F20"/>
            <w:spacing w:val="2"/>
            <w:w w:val="96"/>
            <w:sz w:val="15"/>
          </w:rPr>
          <w:t>-</w:t>
        </w:r>
        <w:r>
          <w:rPr>
            <w:color w:val="231F20"/>
            <w:spacing w:val="3"/>
            <w:w w:val="96"/>
            <w:sz w:val="15"/>
          </w:rPr>
          <w:t>s</w:t>
        </w:r>
        <w:r>
          <w:rPr>
            <w:color w:val="231F20"/>
            <w:spacing w:val="2"/>
            <w:w w:val="109"/>
            <w:sz w:val="15"/>
          </w:rPr>
          <w:t>a</w:t>
        </w:r>
        <w:r>
          <w:rPr>
            <w:color w:val="231F20"/>
            <w:spacing w:val="3"/>
            <w:w w:val="103"/>
            <w:sz w:val="15"/>
          </w:rPr>
          <w:t>c</w:t>
        </w:r>
        <w:r>
          <w:rPr>
            <w:color w:val="231F20"/>
            <w:spacing w:val="-2"/>
            <w:w w:val="92"/>
            <w:sz w:val="15"/>
          </w:rPr>
          <w:t>k</w:t>
        </w:r>
        <w:r>
          <w:rPr>
            <w:color w:val="231F20"/>
            <w:spacing w:val="3"/>
            <w:w w:val="104"/>
            <w:sz w:val="15"/>
          </w:rPr>
          <w:t>-</w:t>
        </w:r>
        <w:r>
          <w:rPr>
            <w:color w:val="231F20"/>
            <w:spacing w:val="2"/>
            <w:w w:val="85"/>
            <w:sz w:val="15"/>
          </w:rPr>
          <w:t>m</w:t>
        </w:r>
        <w:r>
          <w:rPr>
            <w:color w:val="231F20"/>
            <w:spacing w:val="2"/>
            <w:w w:val="109"/>
            <w:sz w:val="15"/>
          </w:rPr>
          <w:t>a</w:t>
        </w:r>
        <w:r>
          <w:rPr>
            <w:color w:val="231F20"/>
            <w:spacing w:val="4"/>
            <w:w w:val="84"/>
            <w:sz w:val="15"/>
          </w:rPr>
          <w:t>r</w:t>
        </w:r>
        <w:r>
          <w:rPr>
            <w:color w:val="231F20"/>
            <w:spacing w:val="2"/>
            <w:w w:val="90"/>
            <w:sz w:val="15"/>
          </w:rPr>
          <w:t>i</w:t>
        </w:r>
        <w:r>
          <w:rPr>
            <w:color w:val="231F20"/>
            <w:spacing w:val="2"/>
            <w:w w:val="92"/>
            <w:sz w:val="15"/>
          </w:rPr>
          <w:t>n</w:t>
        </w:r>
        <w:r>
          <w:rPr>
            <w:color w:val="231F20"/>
            <w:spacing w:val="4"/>
            <w:w w:val="92"/>
            <w:sz w:val="15"/>
          </w:rPr>
          <w:t>e</w:t>
        </w:r>
        <w:r>
          <w:rPr>
            <w:color w:val="231F20"/>
            <w:spacing w:val="2"/>
            <w:w w:val="96"/>
            <w:sz w:val="15"/>
          </w:rPr>
          <w:t>-</w:t>
        </w:r>
        <w:r>
          <w:rPr>
            <w:color w:val="231F20"/>
            <w:spacing w:val="3"/>
            <w:w w:val="96"/>
            <w:sz w:val="15"/>
          </w:rPr>
          <w:t>s</w:t>
        </w:r>
        <w:r>
          <w:rPr>
            <w:color w:val="231F20"/>
            <w:spacing w:val="3"/>
            <w:w w:val="103"/>
            <w:sz w:val="15"/>
          </w:rPr>
          <w:t>c</w:t>
        </w:r>
        <w:r>
          <w:rPr>
            <w:color w:val="231F20"/>
            <w:spacing w:val="2"/>
            <w:w w:val="90"/>
            <w:sz w:val="15"/>
          </w:rPr>
          <w:t>i</w:t>
        </w:r>
        <w:r>
          <w:rPr>
            <w:color w:val="231F20"/>
            <w:spacing w:val="2"/>
            <w:w w:val="85"/>
            <w:sz w:val="15"/>
          </w:rPr>
          <w:t>en</w:t>
        </w:r>
        <w:r>
          <w:rPr>
            <w:color w:val="231F20"/>
            <w:spacing w:val="3"/>
            <w:w w:val="85"/>
            <w:sz w:val="15"/>
          </w:rPr>
          <w:t>t</w:t>
        </w:r>
        <w:r>
          <w:rPr>
            <w:color w:val="231F20"/>
            <w:spacing w:val="2"/>
            <w:w w:val="90"/>
            <w:sz w:val="15"/>
          </w:rPr>
          <w:t>i</w:t>
        </w:r>
        <w:r>
          <w:rPr>
            <w:color w:val="231F20"/>
            <w:spacing w:val="3"/>
            <w:w w:val="90"/>
            <w:sz w:val="15"/>
          </w:rPr>
          <w:t>s</w:t>
        </w:r>
        <w:r>
          <w:rPr>
            <w:color w:val="231F20"/>
            <w:spacing w:val="3"/>
            <w:w w:val="63"/>
            <w:sz w:val="15"/>
          </w:rPr>
          <w:t>t</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5"/>
            <w:sz w:val="15"/>
          </w:rPr>
          <w:t>en</w:t>
        </w:r>
        <w:r>
          <w:rPr>
            <w:color w:val="231F20"/>
            <w:spacing w:val="3"/>
            <w:w w:val="85"/>
            <w:sz w:val="15"/>
          </w:rPr>
          <w:t>t</w:t>
        </w:r>
        <w:r>
          <w:rPr>
            <w:color w:val="231F20"/>
            <w:spacing w:val="3"/>
            <w:w w:val="90"/>
            <w:sz w:val="15"/>
          </w:rPr>
          <w:t>s</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1"/>
            <w:w w:val="84"/>
            <w:sz w:val="15"/>
          </w:rPr>
          <w:t>r</w:t>
        </w:r>
        <w:r>
          <w:rPr>
            <w:color w:val="231F20"/>
            <w:spacing w:val="2"/>
            <w:w w:val="96"/>
            <w:sz w:val="15"/>
          </w:rPr>
          <w:t>ee</w:t>
        </w:r>
        <w:r>
          <w:rPr>
            <w:color w:val="231F20"/>
            <w:spacing w:val="1"/>
            <w:w w:val="78"/>
            <w:sz w:val="15"/>
          </w:rPr>
          <w:t>f</w:t>
        </w:r>
        <w:r>
          <w:rPr>
            <w:color w:val="231F20"/>
            <w:spacing w:val="3"/>
            <w:w w:val="104"/>
            <w:sz w:val="15"/>
          </w:rPr>
          <w:t>-</w:t>
        </w:r>
        <w:r>
          <w:rPr>
            <w:color w:val="231F20"/>
            <w:spacing w:val="2"/>
            <w:w w:val="92"/>
            <w:sz w:val="15"/>
          </w:rPr>
          <w:t>he</w:t>
        </w:r>
        <w:r>
          <w:rPr>
            <w:color w:val="231F20"/>
            <w:spacing w:val="2"/>
            <w:w w:val="109"/>
            <w:sz w:val="15"/>
          </w:rPr>
          <w:t>a</w:t>
        </w:r>
        <w:r>
          <w:rPr>
            <w:color w:val="231F20"/>
            <w:spacing w:val="3"/>
            <w:w w:val="90"/>
            <w:sz w:val="15"/>
          </w:rPr>
          <w:t>l</w:t>
        </w:r>
        <w:r>
          <w:rPr>
            <w:color w:val="231F20"/>
            <w:spacing w:val="3"/>
            <w:w w:val="63"/>
            <w:sz w:val="15"/>
          </w:rPr>
          <w:t>t</w:t>
        </w:r>
        <w:r>
          <w:rPr>
            <w:color w:val="231F20"/>
            <w:spacing w:val="-2"/>
            <w:w w:val="89"/>
            <w:sz w:val="15"/>
          </w:rPr>
          <w:t>h</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w w:val="63"/>
            <w:sz w:val="15"/>
          </w:rPr>
          <w:t>t</w:t>
        </w:r>
      </w:hyperlink>
      <w:r>
        <w:rPr>
          <w:color w:val="231F20"/>
          <w:w w:val="63"/>
          <w:sz w:val="15"/>
        </w:rPr>
        <w:t> </w:t>
      </w:r>
      <w:r>
        <w:rPr>
          <w:color w:val="231F20"/>
          <w:sz w:val="15"/>
        </w:rPr>
        <w:t>ory/5d70061c8df6015abfcb07552de461df</w:t>
      </w:r>
    </w:p>
    <w:p>
      <w:pPr>
        <w:pStyle w:val="BodyText"/>
        <w:rPr>
          <w:sz w:val="20"/>
        </w:rPr>
      </w:pPr>
    </w:p>
    <w:p>
      <w:pPr>
        <w:pStyle w:val="BodyText"/>
        <w:rPr>
          <w:sz w:val="20"/>
        </w:rPr>
      </w:pPr>
    </w:p>
    <w:p>
      <w:pPr>
        <w:tabs>
          <w:tab w:pos="10788"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27</w:t>
      </w:r>
    </w:p>
    <w:p>
      <w:pPr>
        <w:spacing w:after="0"/>
        <w:jc w:val="left"/>
        <w:rPr>
          <w:sz w:val="16"/>
        </w:rPr>
        <w:sectPr>
          <w:type w:val="continuous"/>
          <w:pgSz w:w="11910" w:h="16840"/>
          <w:pgMar w:top="620" w:bottom="280" w:left="500" w:right="140"/>
        </w:sectPr>
      </w:pPr>
    </w:p>
    <w:p>
      <w:pPr>
        <w:spacing w:before="83"/>
        <w:ind w:left="936" w:right="0" w:firstLine="0"/>
        <w:jc w:val="left"/>
        <w:rPr>
          <w:sz w:val="12"/>
        </w:rPr>
      </w:pPr>
      <w:r>
        <w:rPr>
          <w:b/>
          <w:w w:val="115"/>
          <w:sz w:val="21"/>
        </w:rPr>
        <w:t>Marine science rebel Peter Ridd sacked by James Cook University </w:t>
      </w:r>
      <w:r>
        <w:rPr>
          <w:w w:val="115"/>
          <w:position w:val="7"/>
          <w:sz w:val="12"/>
        </w:rPr>
        <w:t>61</w:t>
      </w:r>
    </w:p>
    <w:p>
      <w:pPr>
        <w:pStyle w:val="BodyText"/>
        <w:spacing w:line="259" w:lineRule="auto" w:before="137"/>
        <w:ind w:left="1219" w:right="2374" w:hanging="284"/>
      </w:pPr>
      <w:r>
        <w:rPr>
          <w:rFonts w:ascii="Courier New"/>
          <w:color w:val="231F20"/>
        </w:rPr>
        <w:t>o </w:t>
      </w:r>
      <w:r>
        <w:rPr>
          <w:color w:val="231F20"/>
        </w:rPr>
        <w:t>Peter Ridd has been sacked by James Cook University for speaking to The Australian and breaking</w:t>
      </w:r>
      <w:r>
        <w:rPr>
          <w:color w:val="231F20"/>
          <w:spacing w:val="-18"/>
        </w:rPr>
        <w:t> </w:t>
      </w:r>
      <w:r>
        <w:rPr>
          <w:color w:val="231F20"/>
        </w:rPr>
        <w:t>a</w:t>
      </w:r>
      <w:r>
        <w:rPr>
          <w:color w:val="231F20"/>
          <w:spacing w:val="-17"/>
        </w:rPr>
        <w:t> </w:t>
      </w:r>
      <w:r>
        <w:rPr>
          <w:color w:val="231F20"/>
        </w:rPr>
        <w:t>gag</w:t>
      </w:r>
      <w:r>
        <w:rPr>
          <w:color w:val="231F20"/>
          <w:spacing w:val="-17"/>
        </w:rPr>
        <w:t> </w:t>
      </w:r>
      <w:r>
        <w:rPr>
          <w:color w:val="231F20"/>
        </w:rPr>
        <w:t>order</w:t>
      </w:r>
      <w:r>
        <w:rPr>
          <w:color w:val="231F20"/>
          <w:spacing w:val="-17"/>
        </w:rPr>
        <w:t> </w:t>
      </w:r>
      <w:r>
        <w:rPr>
          <w:color w:val="231F20"/>
        </w:rPr>
        <w:t>to</w:t>
      </w:r>
      <w:r>
        <w:rPr>
          <w:color w:val="231F20"/>
          <w:spacing w:val="-17"/>
        </w:rPr>
        <w:t> </w:t>
      </w:r>
      <w:r>
        <w:rPr>
          <w:color w:val="231F20"/>
        </w:rPr>
        <w:t>expose</w:t>
      </w:r>
      <w:r>
        <w:rPr>
          <w:color w:val="231F20"/>
          <w:spacing w:val="-17"/>
        </w:rPr>
        <w:t> </w:t>
      </w:r>
      <w:r>
        <w:rPr>
          <w:color w:val="231F20"/>
        </w:rPr>
        <w:t>disciplinary</w:t>
      </w:r>
      <w:r>
        <w:rPr>
          <w:color w:val="231F20"/>
          <w:spacing w:val="-17"/>
        </w:rPr>
        <w:t> </w:t>
      </w:r>
      <w:r>
        <w:rPr>
          <w:color w:val="231F20"/>
        </w:rPr>
        <w:t>action</w:t>
      </w:r>
      <w:r>
        <w:rPr>
          <w:color w:val="231F20"/>
          <w:spacing w:val="-17"/>
        </w:rPr>
        <w:t> </w:t>
      </w:r>
      <w:r>
        <w:rPr>
          <w:color w:val="231F20"/>
        </w:rPr>
        <w:t>being</w:t>
      </w:r>
      <w:r>
        <w:rPr>
          <w:color w:val="231F20"/>
          <w:spacing w:val="-17"/>
        </w:rPr>
        <w:t> </w:t>
      </w:r>
      <w:r>
        <w:rPr>
          <w:color w:val="231F20"/>
        </w:rPr>
        <w:t>taken</w:t>
      </w:r>
      <w:r>
        <w:rPr>
          <w:color w:val="231F20"/>
          <w:spacing w:val="-17"/>
        </w:rPr>
        <w:t> </w:t>
      </w:r>
      <w:r>
        <w:rPr>
          <w:color w:val="231F20"/>
        </w:rPr>
        <w:t>against</w:t>
      </w:r>
      <w:r>
        <w:rPr>
          <w:color w:val="231F20"/>
          <w:spacing w:val="-18"/>
        </w:rPr>
        <w:t> </w:t>
      </w:r>
      <w:r>
        <w:rPr>
          <w:color w:val="231F20"/>
        </w:rPr>
        <w:t>him</w:t>
      </w:r>
      <w:r>
        <w:rPr>
          <w:color w:val="231F20"/>
          <w:spacing w:val="-17"/>
        </w:rPr>
        <w:t> </w:t>
      </w:r>
      <w:r>
        <w:rPr>
          <w:color w:val="231F20"/>
          <w:spacing w:val="2"/>
        </w:rPr>
        <w:t>after</w:t>
      </w:r>
      <w:r>
        <w:rPr>
          <w:color w:val="231F20"/>
          <w:spacing w:val="-17"/>
        </w:rPr>
        <w:t> </w:t>
      </w:r>
      <w:r>
        <w:rPr>
          <w:color w:val="231F20"/>
        </w:rPr>
        <w:t>he</w:t>
      </w:r>
      <w:r>
        <w:rPr>
          <w:color w:val="231F20"/>
          <w:spacing w:val="-17"/>
        </w:rPr>
        <w:t> </w:t>
      </w:r>
      <w:r>
        <w:rPr>
          <w:color w:val="231F20"/>
        </w:rPr>
        <w:t>criticised the quality of Great Barrier Reef</w:t>
      </w:r>
      <w:r>
        <w:rPr>
          <w:color w:val="231F20"/>
          <w:spacing w:val="-4"/>
        </w:rPr>
        <w:t> </w:t>
      </w:r>
      <w:r>
        <w:rPr>
          <w:color w:val="231F20"/>
        </w:rPr>
        <w:t>science.</w:t>
      </w:r>
    </w:p>
    <w:p>
      <w:pPr>
        <w:spacing w:before="116"/>
        <w:ind w:left="936"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4"/>
        </w:rPr>
      </w:pPr>
      <w:r>
        <w:rPr/>
        <w:pict>
          <v:line style="position:absolute;mso-position-horizontal-relative:page;mso-position-vertical-relative:paragraph;z-index:2720;mso-wrap-distance-left:0;mso-wrap-distance-right:0" from="71.810997pt,11.306025pt" to="474.330997pt,11.306025pt" stroked="true" strokeweight=".709pt" strokecolor="#165576">
            <v:stroke dashstyle="solid"/>
            <w10:wrap type="topAndBottom"/>
          </v:line>
        </w:pict>
      </w:r>
    </w:p>
    <w:p>
      <w:pPr>
        <w:pStyle w:val="ListParagraph"/>
        <w:numPr>
          <w:ilvl w:val="0"/>
          <w:numId w:val="69"/>
        </w:numPr>
        <w:tabs>
          <w:tab w:pos="1198" w:val="left" w:leader="none"/>
        </w:tabs>
        <w:spacing w:line="235" w:lineRule="auto" w:before="59" w:after="0"/>
        <w:ind w:left="1163" w:right="2280" w:hanging="227"/>
        <w:jc w:val="left"/>
        <w:rPr>
          <w:sz w:val="15"/>
        </w:rPr>
      </w:pPr>
      <w:hyperlink r:id="rId12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0"/>
            <w:sz w:val="15"/>
          </w:rPr>
          <w:t>i</w:t>
        </w:r>
        <w:r>
          <w:rPr>
            <w:color w:val="231F20"/>
            <w:spacing w:val="2"/>
            <w:w w:val="111"/>
            <w:sz w:val="15"/>
          </w:rPr>
          <w:t>g</w:t>
        </w:r>
        <w:r>
          <w:rPr>
            <w:color w:val="231F20"/>
            <w:spacing w:val="2"/>
            <w:w w:val="90"/>
            <w:sz w:val="15"/>
          </w:rPr>
          <w:t>he</w:t>
        </w:r>
        <w:r>
          <w:rPr>
            <w:color w:val="231F20"/>
            <w:spacing w:val="-3"/>
            <w:w w:val="90"/>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w w:val="153"/>
            <w:sz w:val="15"/>
          </w:rPr>
          <w:t>/</w:t>
        </w:r>
        <w:r>
          <w:rPr>
            <w:color w:val="231F20"/>
            <w:spacing w:val="3"/>
            <w:w w:val="78"/>
            <w:sz w:val="15"/>
          </w:rPr>
          <w:t>f</w:t>
        </w:r>
        <w:r>
          <w:rPr>
            <w:color w:val="231F20"/>
            <w:spacing w:val="2"/>
            <w:w w:val="96"/>
            <w:sz w:val="15"/>
          </w:rPr>
          <w:t>e</w:t>
        </w:r>
        <w:r>
          <w:rPr>
            <w:color w:val="231F20"/>
            <w:spacing w:val="2"/>
            <w:w w:val="109"/>
            <w:sz w:val="15"/>
          </w:rPr>
          <w:t>a</w:t>
        </w:r>
        <w:r>
          <w:rPr>
            <w:color w:val="231F20"/>
            <w:spacing w:val="2"/>
            <w:w w:val="87"/>
            <w:sz w:val="15"/>
          </w:rPr>
          <w:t>r</w:t>
        </w:r>
        <w:r>
          <w:rPr>
            <w:color w:val="231F20"/>
            <w:spacing w:val="3"/>
            <w:w w:val="87"/>
            <w:sz w:val="15"/>
          </w:rPr>
          <w:t>s</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2"/>
            <w:w w:val="85"/>
            <w:sz w:val="15"/>
          </w:rPr>
          <w:t>m</w:t>
        </w:r>
        <w:r>
          <w:rPr>
            <w:color w:val="231F20"/>
            <w:spacing w:val="3"/>
            <w:w w:val="109"/>
            <w:sz w:val="15"/>
          </w:rPr>
          <w:t>a</w:t>
        </w:r>
        <w:r>
          <w:rPr>
            <w:color w:val="231F20"/>
            <w:spacing w:val="1"/>
            <w:w w:val="101"/>
            <w:sz w:val="15"/>
          </w:rPr>
          <w:t>y</w:t>
        </w:r>
        <w:r>
          <w:rPr>
            <w:color w:val="231F20"/>
            <w:spacing w:val="2"/>
            <w:w w:val="96"/>
            <w:sz w:val="15"/>
          </w:rPr>
          <w:t>-</w:t>
        </w:r>
        <w:r>
          <w:rPr>
            <w:color w:val="231F20"/>
            <w:spacing w:val="3"/>
            <w:w w:val="96"/>
            <w:sz w:val="15"/>
          </w:rPr>
          <w:t>s</w:t>
        </w:r>
        <w:r>
          <w:rPr>
            <w:color w:val="231F20"/>
            <w:spacing w:val="2"/>
            <w:w w:val="109"/>
            <w:sz w:val="15"/>
          </w:rPr>
          <w:t>a</w:t>
        </w:r>
        <w:r>
          <w:rPr>
            <w:color w:val="231F20"/>
            <w:spacing w:val="3"/>
            <w:w w:val="103"/>
            <w:sz w:val="15"/>
          </w:rPr>
          <w:t>c</w:t>
        </w:r>
        <w:r>
          <w:rPr>
            <w:color w:val="231F20"/>
            <w:spacing w:val="-2"/>
            <w:w w:val="92"/>
            <w:sz w:val="15"/>
          </w:rPr>
          <w:t>k</w:t>
        </w:r>
        <w:r>
          <w:rPr>
            <w:color w:val="231F20"/>
            <w:spacing w:val="3"/>
            <w:w w:val="104"/>
            <w:sz w:val="15"/>
          </w:rPr>
          <w:t>-</w:t>
        </w:r>
        <w:r>
          <w:rPr>
            <w:color w:val="231F20"/>
            <w:spacing w:val="2"/>
            <w:w w:val="85"/>
            <w:sz w:val="15"/>
          </w:rPr>
          <w:t>m</w:t>
        </w:r>
        <w:r>
          <w:rPr>
            <w:color w:val="231F20"/>
            <w:spacing w:val="2"/>
            <w:w w:val="109"/>
            <w:sz w:val="15"/>
          </w:rPr>
          <w:t>a</w:t>
        </w:r>
        <w:r>
          <w:rPr>
            <w:color w:val="231F20"/>
            <w:spacing w:val="4"/>
            <w:w w:val="84"/>
            <w:sz w:val="15"/>
          </w:rPr>
          <w:t>r</w:t>
        </w:r>
        <w:r>
          <w:rPr>
            <w:color w:val="231F20"/>
            <w:spacing w:val="2"/>
            <w:w w:val="90"/>
            <w:sz w:val="15"/>
          </w:rPr>
          <w:t>i</w:t>
        </w:r>
        <w:r>
          <w:rPr>
            <w:color w:val="231F20"/>
            <w:spacing w:val="2"/>
            <w:w w:val="92"/>
            <w:sz w:val="15"/>
          </w:rPr>
          <w:t>n</w:t>
        </w:r>
        <w:r>
          <w:rPr>
            <w:color w:val="231F20"/>
            <w:spacing w:val="4"/>
            <w:w w:val="92"/>
            <w:sz w:val="15"/>
          </w:rPr>
          <w:t>e</w:t>
        </w:r>
        <w:r>
          <w:rPr>
            <w:color w:val="231F20"/>
            <w:spacing w:val="2"/>
            <w:w w:val="96"/>
            <w:sz w:val="15"/>
          </w:rPr>
          <w:t>-</w:t>
        </w:r>
        <w:r>
          <w:rPr>
            <w:color w:val="231F20"/>
            <w:spacing w:val="3"/>
            <w:w w:val="96"/>
            <w:sz w:val="15"/>
          </w:rPr>
          <w:t>s</w:t>
        </w:r>
        <w:r>
          <w:rPr>
            <w:color w:val="231F20"/>
            <w:spacing w:val="3"/>
            <w:w w:val="103"/>
            <w:sz w:val="15"/>
          </w:rPr>
          <w:t>c</w:t>
        </w:r>
        <w:r>
          <w:rPr>
            <w:color w:val="231F20"/>
            <w:spacing w:val="2"/>
            <w:w w:val="90"/>
            <w:sz w:val="15"/>
          </w:rPr>
          <w:t>i</w:t>
        </w:r>
        <w:r>
          <w:rPr>
            <w:color w:val="231F20"/>
            <w:spacing w:val="2"/>
            <w:w w:val="85"/>
            <w:sz w:val="15"/>
          </w:rPr>
          <w:t>en</w:t>
        </w:r>
        <w:r>
          <w:rPr>
            <w:color w:val="231F20"/>
            <w:spacing w:val="3"/>
            <w:w w:val="85"/>
            <w:sz w:val="15"/>
          </w:rPr>
          <w:t>t</w:t>
        </w:r>
        <w:r>
          <w:rPr>
            <w:color w:val="231F20"/>
            <w:spacing w:val="2"/>
            <w:w w:val="90"/>
            <w:sz w:val="15"/>
          </w:rPr>
          <w:t>i</w:t>
        </w:r>
        <w:r>
          <w:rPr>
            <w:color w:val="231F20"/>
            <w:spacing w:val="3"/>
            <w:w w:val="90"/>
            <w:sz w:val="15"/>
          </w:rPr>
          <w:t>s</w:t>
        </w:r>
        <w:r>
          <w:rPr>
            <w:color w:val="231F20"/>
            <w:spacing w:val="3"/>
            <w:w w:val="63"/>
            <w:sz w:val="15"/>
          </w:rPr>
          <w:t>t</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mm</w:t>
        </w:r>
        <w:r>
          <w:rPr>
            <w:color w:val="231F20"/>
            <w:spacing w:val="2"/>
            <w:w w:val="85"/>
            <w:sz w:val="15"/>
          </w:rPr>
          <w:t>en</w:t>
        </w:r>
        <w:r>
          <w:rPr>
            <w:color w:val="231F20"/>
            <w:spacing w:val="3"/>
            <w:w w:val="85"/>
            <w:sz w:val="15"/>
          </w:rPr>
          <w:t>t</w:t>
        </w:r>
        <w:r>
          <w:rPr>
            <w:color w:val="231F20"/>
            <w:spacing w:val="3"/>
            <w:w w:val="90"/>
            <w:sz w:val="15"/>
          </w:rPr>
          <w:t>s</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1"/>
            <w:w w:val="84"/>
            <w:sz w:val="15"/>
          </w:rPr>
          <w:t>r</w:t>
        </w:r>
        <w:r>
          <w:rPr>
            <w:color w:val="231F20"/>
            <w:spacing w:val="2"/>
            <w:w w:val="96"/>
            <w:sz w:val="15"/>
          </w:rPr>
          <w:t>ee</w:t>
        </w:r>
        <w:r>
          <w:rPr>
            <w:color w:val="231F20"/>
            <w:spacing w:val="1"/>
            <w:w w:val="78"/>
            <w:sz w:val="15"/>
          </w:rPr>
          <w:t>f</w:t>
        </w:r>
        <w:r>
          <w:rPr>
            <w:color w:val="231F20"/>
            <w:spacing w:val="3"/>
            <w:w w:val="104"/>
            <w:sz w:val="15"/>
          </w:rPr>
          <w:t>-</w:t>
        </w:r>
        <w:r>
          <w:rPr>
            <w:color w:val="231F20"/>
            <w:spacing w:val="2"/>
            <w:w w:val="92"/>
            <w:sz w:val="15"/>
          </w:rPr>
          <w:t>he</w:t>
        </w:r>
        <w:r>
          <w:rPr>
            <w:color w:val="231F20"/>
            <w:spacing w:val="2"/>
            <w:w w:val="109"/>
            <w:sz w:val="15"/>
          </w:rPr>
          <w:t>a</w:t>
        </w:r>
        <w:r>
          <w:rPr>
            <w:color w:val="231F20"/>
            <w:spacing w:val="3"/>
            <w:w w:val="90"/>
            <w:sz w:val="15"/>
          </w:rPr>
          <w:t>l</w:t>
        </w:r>
        <w:r>
          <w:rPr>
            <w:color w:val="231F20"/>
            <w:spacing w:val="3"/>
            <w:w w:val="63"/>
            <w:sz w:val="15"/>
          </w:rPr>
          <w:t>t</w:t>
        </w:r>
        <w:r>
          <w:rPr>
            <w:color w:val="231F20"/>
            <w:spacing w:val="-2"/>
            <w:w w:val="89"/>
            <w:sz w:val="15"/>
          </w:rPr>
          <w:t>h</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w w:val="63"/>
            <w:sz w:val="15"/>
          </w:rPr>
          <w:t>t</w:t>
        </w:r>
      </w:hyperlink>
      <w:r>
        <w:rPr>
          <w:color w:val="231F20"/>
          <w:w w:val="63"/>
          <w:sz w:val="15"/>
        </w:rPr>
        <w:t> </w:t>
      </w:r>
      <w:r>
        <w:rPr>
          <w:color w:val="231F20"/>
          <w:sz w:val="15"/>
        </w:rPr>
        <w:t>ory/5d70061c8df6015abfcb07552de461df</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8" w:right="0" w:firstLine="0"/>
        <w:jc w:val="left"/>
        <w:rPr>
          <w:sz w:val="16"/>
        </w:rPr>
      </w:pPr>
      <w:r>
        <w:rPr>
          <w:color w:val="231F20"/>
          <w:sz w:val="16"/>
        </w:rPr>
        <w:t>28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72"/>
        <w:ind w:left="1937" w:right="0" w:firstLine="0"/>
        <w:jc w:val="left"/>
        <w:rPr>
          <w:sz w:val="48"/>
        </w:rPr>
      </w:pPr>
      <w:r>
        <w:rPr>
          <w:color w:val="BB1F25"/>
          <w:sz w:val="48"/>
        </w:rPr>
        <w:t>La Trobe University</w:t>
      </w:r>
    </w:p>
    <w:p>
      <w:pPr>
        <w:pStyle w:val="BodyText"/>
        <w:spacing w:before="8"/>
        <w:rPr>
          <w:sz w:val="44"/>
        </w:rPr>
      </w:pPr>
    </w:p>
    <w:p>
      <w:pPr>
        <w:spacing w:before="0"/>
        <w:ind w:left="1937" w:right="0" w:firstLine="0"/>
        <w:jc w:val="left"/>
        <w:rPr>
          <w:sz w:val="24"/>
        </w:rPr>
      </w:pPr>
      <w:r>
        <w:rPr>
          <w:color w:val="BB1F25"/>
          <w:w w:val="105"/>
          <w:sz w:val="24"/>
        </w:rPr>
        <w:t>Policies</w:t>
      </w:r>
    </w:p>
    <w:p>
      <w:pPr>
        <w:pStyle w:val="BodyText"/>
        <w:spacing w:before="2"/>
        <w:rPr>
          <w:sz w:val="24"/>
        </w:rPr>
      </w:pPr>
    </w:p>
    <w:p>
      <w:pPr>
        <w:spacing w:before="1"/>
        <w:ind w:left="1937" w:right="0" w:firstLine="0"/>
        <w:jc w:val="left"/>
        <w:rPr>
          <w:sz w:val="11"/>
        </w:rPr>
      </w:pPr>
      <w:r>
        <w:rPr>
          <w:b/>
          <w:w w:val="115"/>
          <w:sz w:val="20"/>
        </w:rPr>
        <w:t>STUDENT BEHAVIOURS POLICY</w:t>
      </w:r>
      <w:r>
        <w:rPr>
          <w:w w:val="115"/>
          <w:position w:val="7"/>
          <w:sz w:val="11"/>
        </w:rPr>
        <w:t>62</w:t>
      </w:r>
    </w:p>
    <w:p>
      <w:pPr>
        <w:pStyle w:val="BodyText"/>
        <w:spacing w:before="5"/>
        <w:rPr>
          <w:sz w:val="18"/>
        </w:rPr>
      </w:pPr>
    </w:p>
    <w:p>
      <w:pPr>
        <w:pStyle w:val="ListParagraph"/>
        <w:numPr>
          <w:ilvl w:val="0"/>
          <w:numId w:val="70"/>
        </w:numPr>
        <w:tabs>
          <w:tab w:pos="2222" w:val="left" w:leader="none"/>
        </w:tabs>
        <w:spacing w:line="240" w:lineRule="auto" w:before="0" w:after="0"/>
        <w:ind w:left="2221" w:right="0" w:hanging="284"/>
        <w:jc w:val="left"/>
        <w:rPr>
          <w:sz w:val="20"/>
        </w:rPr>
      </w:pPr>
      <w:r>
        <w:rPr>
          <w:color w:val="231F20"/>
          <w:spacing w:val="-4"/>
          <w:sz w:val="20"/>
        </w:rPr>
        <w:t>(9) </w:t>
      </w:r>
      <w:r>
        <w:rPr>
          <w:color w:val="231F20"/>
          <w:sz w:val="20"/>
        </w:rPr>
        <w:t>At La Trobe University, students</w:t>
      </w:r>
      <w:r>
        <w:rPr>
          <w:color w:val="231F20"/>
          <w:spacing w:val="-1"/>
          <w:sz w:val="20"/>
        </w:rPr>
        <w:t> </w:t>
      </w:r>
      <w:r>
        <w:rPr>
          <w:color w:val="231F20"/>
          <w:sz w:val="20"/>
        </w:rPr>
        <w:t>must:</w:t>
      </w:r>
    </w:p>
    <w:p>
      <w:pPr>
        <w:pStyle w:val="BodyText"/>
        <w:spacing w:before="4"/>
        <w:rPr>
          <w:sz w:val="19"/>
        </w:rPr>
      </w:pPr>
    </w:p>
    <w:p>
      <w:pPr>
        <w:pStyle w:val="ListParagraph"/>
        <w:numPr>
          <w:ilvl w:val="1"/>
          <w:numId w:val="70"/>
        </w:numPr>
        <w:tabs>
          <w:tab w:pos="3377" w:val="left" w:leader="none"/>
          <w:tab w:pos="3378" w:val="left" w:leader="none"/>
        </w:tabs>
        <w:spacing w:line="271" w:lineRule="auto" w:before="0" w:after="0"/>
        <w:ind w:left="3377" w:right="1844" w:hanging="360"/>
        <w:jc w:val="left"/>
        <w:rPr>
          <w:sz w:val="20"/>
        </w:rPr>
      </w:pPr>
      <w:r>
        <w:rPr>
          <w:color w:val="231F20"/>
          <w:sz w:val="20"/>
        </w:rPr>
        <w:t>Not engage in unacceptable behaviour such as violence, discrimination, </w:t>
      </w:r>
      <w:r>
        <w:rPr>
          <w:color w:val="231F20"/>
          <w:w w:val="95"/>
          <w:sz w:val="20"/>
        </w:rPr>
        <w:t>harassment, bullying, violence, vilification and victimisation. This includes any </w:t>
      </w:r>
      <w:r>
        <w:rPr>
          <w:color w:val="231F20"/>
          <w:sz w:val="20"/>
        </w:rPr>
        <w:t>behaviour which may be perceived</w:t>
      </w:r>
      <w:r>
        <w:rPr>
          <w:color w:val="231F20"/>
          <w:spacing w:val="-2"/>
          <w:sz w:val="20"/>
        </w:rPr>
        <w:t> </w:t>
      </w:r>
      <w:r>
        <w:rPr>
          <w:color w:val="231F20"/>
          <w:sz w:val="20"/>
        </w:rPr>
        <w:t>as:</w:t>
      </w:r>
    </w:p>
    <w:p>
      <w:pPr>
        <w:pStyle w:val="ListParagraph"/>
        <w:numPr>
          <w:ilvl w:val="2"/>
          <w:numId w:val="70"/>
        </w:numPr>
        <w:tabs>
          <w:tab w:pos="4097" w:val="left" w:leader="none"/>
          <w:tab w:pos="4098" w:val="left" w:leader="none"/>
        </w:tabs>
        <w:spacing w:line="240" w:lineRule="auto" w:before="206" w:after="0"/>
        <w:ind w:left="4097" w:right="0" w:hanging="360"/>
        <w:jc w:val="left"/>
        <w:rPr>
          <w:sz w:val="20"/>
        </w:rPr>
      </w:pPr>
      <w:r>
        <w:rPr>
          <w:color w:val="231F20"/>
          <w:sz w:val="20"/>
        </w:rPr>
        <w:t>verbally abusing a person or using offensive</w:t>
      </w:r>
      <w:r>
        <w:rPr>
          <w:color w:val="231F20"/>
          <w:spacing w:val="-3"/>
          <w:sz w:val="20"/>
        </w:rPr>
        <w:t> </w:t>
      </w:r>
      <w:r>
        <w:rPr>
          <w:color w:val="231F20"/>
          <w:sz w:val="20"/>
        </w:rPr>
        <w:t>language</w:t>
      </w:r>
    </w:p>
    <w:p>
      <w:pPr>
        <w:pStyle w:val="BodyText"/>
        <w:spacing w:before="5"/>
        <w:rPr>
          <w:sz w:val="18"/>
        </w:rPr>
      </w:pPr>
    </w:p>
    <w:p>
      <w:pPr>
        <w:pStyle w:val="ListParagraph"/>
        <w:numPr>
          <w:ilvl w:val="0"/>
          <w:numId w:val="70"/>
        </w:numPr>
        <w:tabs>
          <w:tab w:pos="2222" w:val="left" w:leader="none"/>
        </w:tabs>
        <w:spacing w:line="240" w:lineRule="auto" w:before="0" w:after="0"/>
        <w:ind w:left="2221" w:right="0" w:hanging="284"/>
        <w:jc w:val="left"/>
        <w:rPr>
          <w:sz w:val="20"/>
        </w:rPr>
      </w:pPr>
      <w:r>
        <w:rPr>
          <w:color w:val="231F20"/>
          <w:spacing w:val="-8"/>
          <w:sz w:val="20"/>
        </w:rPr>
        <w:t>(14) </w:t>
      </w:r>
      <w:r>
        <w:rPr>
          <w:color w:val="231F20"/>
          <w:sz w:val="20"/>
        </w:rPr>
        <w:t>For the purpose of this Policy and</w:t>
      </w:r>
      <w:r>
        <w:rPr>
          <w:color w:val="231F20"/>
          <w:spacing w:val="3"/>
          <w:sz w:val="20"/>
        </w:rPr>
        <w:t> </w:t>
      </w:r>
      <w:r>
        <w:rPr>
          <w:color w:val="231F20"/>
          <w:sz w:val="20"/>
        </w:rPr>
        <w:t>Procedure:</w:t>
      </w:r>
    </w:p>
    <w:p>
      <w:pPr>
        <w:pStyle w:val="BodyText"/>
        <w:spacing w:before="4"/>
        <w:rPr>
          <w:sz w:val="19"/>
        </w:rPr>
      </w:pPr>
    </w:p>
    <w:p>
      <w:pPr>
        <w:pStyle w:val="ListParagraph"/>
        <w:numPr>
          <w:ilvl w:val="1"/>
          <w:numId w:val="70"/>
        </w:numPr>
        <w:tabs>
          <w:tab w:pos="3378" w:val="left" w:leader="none"/>
        </w:tabs>
        <w:spacing w:line="271" w:lineRule="auto" w:before="0" w:after="0"/>
        <w:ind w:left="3377" w:right="1323" w:hanging="360"/>
        <w:jc w:val="both"/>
        <w:rPr>
          <w:sz w:val="20"/>
        </w:rPr>
      </w:pPr>
      <w:r>
        <w:rPr>
          <w:color w:val="231F20"/>
          <w:sz w:val="20"/>
        </w:rPr>
        <w:t>a.</w:t>
      </w:r>
      <w:r>
        <w:rPr>
          <w:color w:val="231F20"/>
          <w:spacing w:val="-23"/>
          <w:sz w:val="20"/>
        </w:rPr>
        <w:t> </w:t>
      </w:r>
      <w:r>
        <w:rPr>
          <w:color w:val="231F20"/>
          <w:sz w:val="20"/>
        </w:rPr>
        <w:t>Bullying</w:t>
      </w:r>
      <w:r>
        <w:rPr>
          <w:color w:val="231F20"/>
          <w:spacing w:val="-22"/>
          <w:sz w:val="20"/>
        </w:rPr>
        <w:t> </w:t>
      </w:r>
      <w:r>
        <w:rPr>
          <w:color w:val="231F20"/>
          <w:sz w:val="20"/>
        </w:rPr>
        <w:t>is</w:t>
      </w:r>
      <w:r>
        <w:rPr>
          <w:color w:val="231F20"/>
          <w:spacing w:val="-22"/>
          <w:sz w:val="20"/>
        </w:rPr>
        <w:t> </w:t>
      </w:r>
      <w:r>
        <w:rPr>
          <w:color w:val="231F20"/>
          <w:sz w:val="20"/>
        </w:rPr>
        <w:t>the</w:t>
      </w:r>
      <w:r>
        <w:rPr>
          <w:color w:val="231F20"/>
          <w:spacing w:val="-22"/>
          <w:sz w:val="20"/>
        </w:rPr>
        <w:t> </w:t>
      </w:r>
      <w:r>
        <w:rPr>
          <w:color w:val="231F20"/>
          <w:sz w:val="20"/>
        </w:rPr>
        <w:t>repeated,</w:t>
      </w:r>
      <w:r>
        <w:rPr>
          <w:color w:val="231F20"/>
          <w:spacing w:val="-23"/>
          <w:sz w:val="20"/>
        </w:rPr>
        <w:t> </w:t>
      </w:r>
      <w:r>
        <w:rPr>
          <w:color w:val="231F20"/>
          <w:sz w:val="20"/>
        </w:rPr>
        <w:t>unreasonable</w:t>
      </w:r>
      <w:r>
        <w:rPr>
          <w:color w:val="231F20"/>
          <w:spacing w:val="-22"/>
          <w:sz w:val="20"/>
        </w:rPr>
        <w:t> </w:t>
      </w:r>
      <w:r>
        <w:rPr>
          <w:color w:val="231F20"/>
          <w:sz w:val="20"/>
        </w:rPr>
        <w:t>and</w:t>
      </w:r>
      <w:r>
        <w:rPr>
          <w:color w:val="231F20"/>
          <w:spacing w:val="-22"/>
          <w:sz w:val="20"/>
        </w:rPr>
        <w:t> </w:t>
      </w:r>
      <w:r>
        <w:rPr>
          <w:color w:val="231F20"/>
          <w:sz w:val="20"/>
        </w:rPr>
        <w:t>less</w:t>
      </w:r>
      <w:r>
        <w:rPr>
          <w:color w:val="231F20"/>
          <w:spacing w:val="-22"/>
          <w:sz w:val="20"/>
        </w:rPr>
        <w:t> </w:t>
      </w:r>
      <w:r>
        <w:rPr>
          <w:color w:val="231F20"/>
          <w:sz w:val="20"/>
        </w:rPr>
        <w:t>favourable</w:t>
      </w:r>
      <w:r>
        <w:rPr>
          <w:color w:val="231F20"/>
          <w:spacing w:val="-22"/>
          <w:sz w:val="20"/>
        </w:rPr>
        <w:t> </w:t>
      </w:r>
      <w:r>
        <w:rPr>
          <w:color w:val="231F20"/>
          <w:sz w:val="20"/>
        </w:rPr>
        <w:t>treatment</w:t>
      </w:r>
      <w:r>
        <w:rPr>
          <w:color w:val="231F20"/>
          <w:spacing w:val="-23"/>
          <w:sz w:val="20"/>
        </w:rPr>
        <w:t> </w:t>
      </w:r>
      <w:r>
        <w:rPr>
          <w:color w:val="231F20"/>
          <w:sz w:val="20"/>
        </w:rPr>
        <w:t>of</w:t>
      </w:r>
      <w:r>
        <w:rPr>
          <w:color w:val="231F20"/>
          <w:spacing w:val="-22"/>
          <w:sz w:val="20"/>
        </w:rPr>
        <w:t> </w:t>
      </w:r>
      <w:r>
        <w:rPr>
          <w:color w:val="231F20"/>
          <w:sz w:val="20"/>
        </w:rPr>
        <w:t>a</w:t>
      </w:r>
      <w:r>
        <w:rPr>
          <w:color w:val="231F20"/>
          <w:spacing w:val="-22"/>
          <w:sz w:val="20"/>
        </w:rPr>
        <w:t> </w:t>
      </w:r>
      <w:r>
        <w:rPr>
          <w:color w:val="231F20"/>
          <w:sz w:val="20"/>
        </w:rPr>
        <w:t>person. It</w:t>
      </w:r>
      <w:r>
        <w:rPr>
          <w:color w:val="231F20"/>
          <w:spacing w:val="-26"/>
          <w:sz w:val="20"/>
        </w:rPr>
        <w:t> </w:t>
      </w:r>
      <w:r>
        <w:rPr>
          <w:color w:val="231F20"/>
          <w:sz w:val="20"/>
        </w:rPr>
        <w:t>includes</w:t>
      </w:r>
      <w:r>
        <w:rPr>
          <w:color w:val="231F20"/>
          <w:spacing w:val="-25"/>
          <w:sz w:val="20"/>
        </w:rPr>
        <w:t> </w:t>
      </w:r>
      <w:r>
        <w:rPr>
          <w:color w:val="231F20"/>
          <w:sz w:val="20"/>
        </w:rPr>
        <w:t>behaviour</w:t>
      </w:r>
      <w:r>
        <w:rPr>
          <w:color w:val="231F20"/>
          <w:spacing w:val="-25"/>
          <w:sz w:val="20"/>
        </w:rPr>
        <w:t> </w:t>
      </w:r>
      <w:r>
        <w:rPr>
          <w:color w:val="231F20"/>
          <w:sz w:val="20"/>
        </w:rPr>
        <w:t>that</w:t>
      </w:r>
      <w:r>
        <w:rPr>
          <w:color w:val="231F20"/>
          <w:spacing w:val="-25"/>
          <w:sz w:val="20"/>
        </w:rPr>
        <w:t> </w:t>
      </w:r>
      <w:r>
        <w:rPr>
          <w:color w:val="231F20"/>
          <w:sz w:val="20"/>
        </w:rPr>
        <w:t>intimidates,</w:t>
      </w:r>
      <w:r>
        <w:rPr>
          <w:color w:val="231F20"/>
          <w:spacing w:val="-25"/>
          <w:sz w:val="20"/>
        </w:rPr>
        <w:t> </w:t>
      </w:r>
      <w:r>
        <w:rPr>
          <w:color w:val="231F20"/>
          <w:sz w:val="20"/>
        </w:rPr>
        <w:t>offends,</w:t>
      </w:r>
      <w:r>
        <w:rPr>
          <w:color w:val="231F20"/>
          <w:spacing w:val="-25"/>
          <w:sz w:val="20"/>
        </w:rPr>
        <w:t> </w:t>
      </w:r>
      <w:r>
        <w:rPr>
          <w:color w:val="231F20"/>
          <w:sz w:val="20"/>
        </w:rPr>
        <w:t>degrades</w:t>
      </w:r>
      <w:r>
        <w:rPr>
          <w:color w:val="231F20"/>
          <w:spacing w:val="-25"/>
          <w:sz w:val="20"/>
        </w:rPr>
        <w:t> </w:t>
      </w:r>
      <w:r>
        <w:rPr>
          <w:color w:val="231F20"/>
          <w:sz w:val="20"/>
        </w:rPr>
        <w:t>or</w:t>
      </w:r>
      <w:r>
        <w:rPr>
          <w:color w:val="231F20"/>
          <w:spacing w:val="-25"/>
          <w:sz w:val="20"/>
        </w:rPr>
        <w:t> </w:t>
      </w:r>
      <w:r>
        <w:rPr>
          <w:color w:val="231F20"/>
          <w:sz w:val="20"/>
        </w:rPr>
        <w:t>humiliates</w:t>
      </w:r>
      <w:r>
        <w:rPr>
          <w:color w:val="231F20"/>
          <w:spacing w:val="-25"/>
          <w:sz w:val="20"/>
        </w:rPr>
        <w:t> </w:t>
      </w:r>
      <w:r>
        <w:rPr>
          <w:color w:val="231F20"/>
          <w:sz w:val="20"/>
        </w:rPr>
        <w:t>a</w:t>
      </w:r>
      <w:r>
        <w:rPr>
          <w:color w:val="231F20"/>
          <w:spacing w:val="-25"/>
          <w:sz w:val="20"/>
        </w:rPr>
        <w:t> </w:t>
      </w:r>
      <w:r>
        <w:rPr>
          <w:color w:val="231F20"/>
          <w:sz w:val="20"/>
        </w:rPr>
        <w:t>person</w:t>
      </w:r>
      <w:r>
        <w:rPr>
          <w:color w:val="231F20"/>
          <w:spacing w:val="-25"/>
          <w:sz w:val="20"/>
        </w:rPr>
        <w:t> </w:t>
      </w:r>
      <w:r>
        <w:rPr>
          <w:color w:val="231F20"/>
          <w:sz w:val="20"/>
        </w:rPr>
        <w:t>and may create a risk to their health and safety. Bullying</w:t>
      </w:r>
      <w:r>
        <w:rPr>
          <w:color w:val="231F20"/>
          <w:spacing w:val="-29"/>
          <w:sz w:val="20"/>
        </w:rPr>
        <w:t> </w:t>
      </w:r>
      <w:r>
        <w:rPr>
          <w:color w:val="231F20"/>
          <w:sz w:val="20"/>
        </w:rPr>
        <w:t>can:</w:t>
      </w:r>
    </w:p>
    <w:p>
      <w:pPr>
        <w:pStyle w:val="ListParagraph"/>
        <w:numPr>
          <w:ilvl w:val="2"/>
          <w:numId w:val="70"/>
        </w:numPr>
        <w:tabs>
          <w:tab w:pos="4097" w:val="left" w:leader="none"/>
          <w:tab w:pos="4098" w:val="left" w:leader="none"/>
        </w:tabs>
        <w:spacing w:line="276" w:lineRule="auto" w:before="206" w:after="0"/>
        <w:ind w:left="4097" w:right="1302" w:hanging="360"/>
        <w:jc w:val="left"/>
        <w:rPr>
          <w:sz w:val="20"/>
        </w:rPr>
      </w:pPr>
      <w:r>
        <w:rPr>
          <w:color w:val="231F20"/>
          <w:spacing w:val="-3"/>
          <w:sz w:val="20"/>
        </w:rPr>
        <w:t>Take</w:t>
      </w:r>
      <w:r>
        <w:rPr>
          <w:color w:val="231F20"/>
          <w:spacing w:val="-29"/>
          <w:sz w:val="20"/>
        </w:rPr>
        <w:t> </w:t>
      </w:r>
      <w:r>
        <w:rPr>
          <w:color w:val="231F20"/>
          <w:sz w:val="20"/>
        </w:rPr>
        <w:t>many</w:t>
      </w:r>
      <w:r>
        <w:rPr>
          <w:color w:val="231F20"/>
          <w:spacing w:val="-29"/>
          <w:sz w:val="20"/>
        </w:rPr>
        <w:t> </w:t>
      </w:r>
      <w:r>
        <w:rPr>
          <w:color w:val="231F20"/>
          <w:sz w:val="20"/>
        </w:rPr>
        <w:t>forms,</w:t>
      </w:r>
      <w:r>
        <w:rPr>
          <w:color w:val="231F20"/>
          <w:spacing w:val="-28"/>
          <w:sz w:val="20"/>
        </w:rPr>
        <w:t> </w:t>
      </w:r>
      <w:r>
        <w:rPr>
          <w:color w:val="231F20"/>
          <w:sz w:val="20"/>
        </w:rPr>
        <w:t>including</w:t>
      </w:r>
      <w:r>
        <w:rPr>
          <w:color w:val="231F20"/>
          <w:spacing w:val="-29"/>
          <w:sz w:val="20"/>
        </w:rPr>
        <w:t> </w:t>
      </w:r>
      <w:r>
        <w:rPr>
          <w:color w:val="231F20"/>
          <w:sz w:val="20"/>
        </w:rPr>
        <w:t>jokes,</w:t>
      </w:r>
      <w:r>
        <w:rPr>
          <w:color w:val="231F20"/>
          <w:spacing w:val="-28"/>
          <w:sz w:val="20"/>
        </w:rPr>
        <w:t> </w:t>
      </w:r>
      <w:r>
        <w:rPr>
          <w:color w:val="231F20"/>
          <w:sz w:val="20"/>
        </w:rPr>
        <w:t>teasing,</w:t>
      </w:r>
      <w:r>
        <w:rPr>
          <w:color w:val="231F20"/>
          <w:spacing w:val="-29"/>
          <w:sz w:val="20"/>
        </w:rPr>
        <w:t> </w:t>
      </w:r>
      <w:r>
        <w:rPr>
          <w:color w:val="231F20"/>
          <w:sz w:val="20"/>
        </w:rPr>
        <w:t>nicknames,</w:t>
      </w:r>
      <w:r>
        <w:rPr>
          <w:color w:val="231F20"/>
          <w:spacing w:val="-29"/>
          <w:sz w:val="20"/>
        </w:rPr>
        <w:t> </w:t>
      </w:r>
      <w:r>
        <w:rPr>
          <w:color w:val="231F20"/>
          <w:sz w:val="20"/>
        </w:rPr>
        <w:t>emails,</w:t>
      </w:r>
      <w:r>
        <w:rPr>
          <w:color w:val="231F20"/>
          <w:spacing w:val="-28"/>
          <w:sz w:val="20"/>
        </w:rPr>
        <w:t> </w:t>
      </w:r>
      <w:r>
        <w:rPr>
          <w:color w:val="231F20"/>
          <w:sz w:val="20"/>
        </w:rPr>
        <w:t>pictures,</w:t>
      </w:r>
      <w:r>
        <w:rPr>
          <w:color w:val="231F20"/>
          <w:spacing w:val="-29"/>
          <w:sz w:val="20"/>
        </w:rPr>
        <w:t> </w:t>
      </w:r>
      <w:r>
        <w:rPr>
          <w:color w:val="231F20"/>
          <w:sz w:val="20"/>
        </w:rPr>
        <w:t>text messages,</w:t>
      </w:r>
      <w:r>
        <w:rPr>
          <w:color w:val="231F20"/>
          <w:spacing w:val="-10"/>
          <w:sz w:val="20"/>
        </w:rPr>
        <w:t> </w:t>
      </w:r>
      <w:r>
        <w:rPr>
          <w:color w:val="231F20"/>
          <w:sz w:val="20"/>
        </w:rPr>
        <w:t>social</w:t>
      </w:r>
      <w:r>
        <w:rPr>
          <w:color w:val="231F20"/>
          <w:spacing w:val="-9"/>
          <w:sz w:val="20"/>
        </w:rPr>
        <w:t> </w:t>
      </w:r>
      <w:r>
        <w:rPr>
          <w:color w:val="231F20"/>
          <w:sz w:val="20"/>
        </w:rPr>
        <w:t>isolation</w:t>
      </w:r>
      <w:r>
        <w:rPr>
          <w:color w:val="231F20"/>
          <w:spacing w:val="-10"/>
          <w:sz w:val="20"/>
        </w:rPr>
        <w:t> </w:t>
      </w:r>
      <w:r>
        <w:rPr>
          <w:color w:val="231F20"/>
          <w:sz w:val="20"/>
        </w:rPr>
        <w:t>or</w:t>
      </w:r>
      <w:r>
        <w:rPr>
          <w:color w:val="231F20"/>
          <w:spacing w:val="-9"/>
          <w:sz w:val="20"/>
        </w:rPr>
        <w:t> </w:t>
      </w:r>
      <w:r>
        <w:rPr>
          <w:color w:val="231F20"/>
          <w:sz w:val="20"/>
        </w:rPr>
        <w:t>ignoring</w:t>
      </w:r>
      <w:r>
        <w:rPr>
          <w:color w:val="231F20"/>
          <w:spacing w:val="-10"/>
          <w:sz w:val="20"/>
        </w:rPr>
        <w:t> </w:t>
      </w:r>
      <w:r>
        <w:rPr>
          <w:color w:val="231F20"/>
          <w:sz w:val="20"/>
        </w:rPr>
        <w:t>people,</w:t>
      </w:r>
      <w:r>
        <w:rPr>
          <w:color w:val="231F20"/>
          <w:spacing w:val="-9"/>
          <w:sz w:val="20"/>
        </w:rPr>
        <w:t> </w:t>
      </w:r>
      <w:r>
        <w:rPr>
          <w:color w:val="231F20"/>
          <w:sz w:val="20"/>
        </w:rPr>
        <w:t>or</w:t>
      </w:r>
      <w:r>
        <w:rPr>
          <w:color w:val="231F20"/>
          <w:spacing w:val="-10"/>
          <w:sz w:val="20"/>
        </w:rPr>
        <w:t> </w:t>
      </w:r>
      <w:r>
        <w:rPr>
          <w:color w:val="231F20"/>
          <w:sz w:val="20"/>
        </w:rPr>
        <w:t>unfair</w:t>
      </w:r>
      <w:r>
        <w:rPr>
          <w:color w:val="231F20"/>
          <w:spacing w:val="-9"/>
          <w:sz w:val="20"/>
        </w:rPr>
        <w:t> </w:t>
      </w:r>
      <w:r>
        <w:rPr>
          <w:color w:val="231F20"/>
          <w:sz w:val="20"/>
        </w:rPr>
        <w:t>work</w:t>
      </w:r>
      <w:r>
        <w:rPr>
          <w:color w:val="231F20"/>
          <w:spacing w:val="-9"/>
          <w:sz w:val="20"/>
        </w:rPr>
        <w:t> </w:t>
      </w:r>
      <w:r>
        <w:rPr>
          <w:color w:val="231F20"/>
          <w:sz w:val="20"/>
        </w:rPr>
        <w:t>practices;</w:t>
      </w:r>
    </w:p>
    <w:p>
      <w:pPr>
        <w:pStyle w:val="ListParagraph"/>
        <w:numPr>
          <w:ilvl w:val="2"/>
          <w:numId w:val="70"/>
        </w:numPr>
        <w:tabs>
          <w:tab w:pos="4097" w:val="left" w:leader="none"/>
          <w:tab w:pos="4098" w:val="left" w:leader="none"/>
        </w:tabs>
        <w:spacing w:line="276" w:lineRule="auto" w:before="199" w:after="0"/>
        <w:ind w:left="4097" w:right="1653" w:hanging="360"/>
        <w:jc w:val="left"/>
        <w:rPr>
          <w:sz w:val="20"/>
        </w:rPr>
      </w:pPr>
      <w:r>
        <w:rPr>
          <w:color w:val="231F20"/>
          <w:sz w:val="20"/>
        </w:rPr>
        <w:t>Involve</w:t>
      </w:r>
      <w:r>
        <w:rPr>
          <w:color w:val="231F20"/>
          <w:spacing w:val="-28"/>
          <w:sz w:val="20"/>
        </w:rPr>
        <w:t> </w:t>
      </w:r>
      <w:r>
        <w:rPr>
          <w:color w:val="231F20"/>
          <w:sz w:val="20"/>
        </w:rPr>
        <w:t>many</w:t>
      </w:r>
      <w:r>
        <w:rPr>
          <w:color w:val="231F20"/>
          <w:spacing w:val="-28"/>
          <w:sz w:val="20"/>
        </w:rPr>
        <w:t> </w:t>
      </w:r>
      <w:r>
        <w:rPr>
          <w:color w:val="231F20"/>
          <w:sz w:val="20"/>
        </w:rPr>
        <w:t>different</w:t>
      </w:r>
      <w:r>
        <w:rPr>
          <w:color w:val="231F20"/>
          <w:spacing w:val="-28"/>
          <w:sz w:val="20"/>
        </w:rPr>
        <w:t> </w:t>
      </w:r>
      <w:r>
        <w:rPr>
          <w:color w:val="231F20"/>
          <w:sz w:val="20"/>
        </w:rPr>
        <w:t>forms</w:t>
      </w:r>
      <w:r>
        <w:rPr>
          <w:color w:val="231F20"/>
          <w:spacing w:val="-27"/>
          <w:sz w:val="20"/>
        </w:rPr>
        <w:t> </w:t>
      </w:r>
      <w:r>
        <w:rPr>
          <w:color w:val="231F20"/>
          <w:sz w:val="20"/>
        </w:rPr>
        <w:t>of</w:t>
      </w:r>
      <w:r>
        <w:rPr>
          <w:color w:val="231F20"/>
          <w:spacing w:val="-28"/>
          <w:sz w:val="20"/>
        </w:rPr>
        <w:t> </w:t>
      </w:r>
      <w:r>
        <w:rPr>
          <w:color w:val="231F20"/>
          <w:sz w:val="20"/>
        </w:rPr>
        <w:t>unreasonable</w:t>
      </w:r>
      <w:r>
        <w:rPr>
          <w:color w:val="231F20"/>
          <w:spacing w:val="-28"/>
          <w:sz w:val="20"/>
        </w:rPr>
        <w:t> </w:t>
      </w:r>
      <w:r>
        <w:rPr>
          <w:color w:val="231F20"/>
          <w:sz w:val="20"/>
        </w:rPr>
        <w:t>behaviour,</w:t>
      </w:r>
      <w:r>
        <w:rPr>
          <w:color w:val="231F20"/>
          <w:spacing w:val="-28"/>
          <w:sz w:val="20"/>
        </w:rPr>
        <w:t> </w:t>
      </w:r>
      <w:r>
        <w:rPr>
          <w:color w:val="231F20"/>
          <w:sz w:val="20"/>
        </w:rPr>
        <w:t>which</w:t>
      </w:r>
      <w:r>
        <w:rPr>
          <w:color w:val="231F20"/>
          <w:spacing w:val="-27"/>
          <w:sz w:val="20"/>
        </w:rPr>
        <w:t> </w:t>
      </w:r>
      <w:r>
        <w:rPr>
          <w:color w:val="231F20"/>
          <w:sz w:val="20"/>
        </w:rPr>
        <w:t>can</w:t>
      </w:r>
      <w:r>
        <w:rPr>
          <w:color w:val="231F20"/>
          <w:spacing w:val="-28"/>
          <w:sz w:val="20"/>
        </w:rPr>
        <w:t> </w:t>
      </w:r>
      <w:r>
        <w:rPr>
          <w:color w:val="231F20"/>
          <w:sz w:val="20"/>
        </w:rPr>
        <w:t>be obvious (direct) or subtle</w:t>
      </w:r>
      <w:r>
        <w:rPr>
          <w:color w:val="231F20"/>
          <w:spacing w:val="-8"/>
          <w:sz w:val="20"/>
        </w:rPr>
        <w:t> </w:t>
      </w:r>
      <w:r>
        <w:rPr>
          <w:color w:val="231F20"/>
          <w:sz w:val="20"/>
        </w:rPr>
        <w:t>(indirect);</w:t>
      </w:r>
    </w:p>
    <w:p>
      <w:pPr>
        <w:pStyle w:val="ListParagraph"/>
        <w:numPr>
          <w:ilvl w:val="2"/>
          <w:numId w:val="70"/>
        </w:numPr>
        <w:tabs>
          <w:tab w:pos="4097" w:val="left" w:leader="none"/>
          <w:tab w:pos="4098" w:val="left" w:leader="none"/>
        </w:tabs>
        <w:spacing w:line="276" w:lineRule="auto" w:before="198" w:after="0"/>
        <w:ind w:left="4097" w:right="1388" w:hanging="360"/>
        <w:jc w:val="left"/>
        <w:rPr>
          <w:sz w:val="20"/>
        </w:rPr>
      </w:pPr>
      <w:r>
        <w:rPr>
          <w:color w:val="231F20"/>
          <w:w w:val="95"/>
          <w:sz w:val="20"/>
        </w:rPr>
        <w:t>Be</w:t>
      </w:r>
      <w:r>
        <w:rPr>
          <w:color w:val="231F20"/>
          <w:spacing w:val="-6"/>
          <w:w w:val="95"/>
          <w:sz w:val="20"/>
        </w:rPr>
        <w:t> </w:t>
      </w:r>
      <w:r>
        <w:rPr>
          <w:color w:val="231F20"/>
          <w:w w:val="95"/>
          <w:sz w:val="20"/>
        </w:rPr>
        <w:t>intentional,</w:t>
      </w:r>
      <w:r>
        <w:rPr>
          <w:color w:val="231F20"/>
          <w:spacing w:val="-5"/>
          <w:w w:val="95"/>
          <w:sz w:val="20"/>
        </w:rPr>
        <w:t> </w:t>
      </w:r>
      <w:r>
        <w:rPr>
          <w:color w:val="231F20"/>
          <w:w w:val="95"/>
          <w:sz w:val="20"/>
        </w:rPr>
        <w:t>where</w:t>
      </w:r>
      <w:r>
        <w:rPr>
          <w:color w:val="231F20"/>
          <w:spacing w:val="-6"/>
          <w:w w:val="95"/>
          <w:sz w:val="20"/>
        </w:rPr>
        <w:t> </w:t>
      </w:r>
      <w:r>
        <w:rPr>
          <w:color w:val="231F20"/>
          <w:w w:val="95"/>
          <w:sz w:val="20"/>
        </w:rPr>
        <w:t>someone’s</w:t>
      </w:r>
      <w:r>
        <w:rPr>
          <w:color w:val="231F20"/>
          <w:spacing w:val="-5"/>
          <w:w w:val="95"/>
          <w:sz w:val="20"/>
        </w:rPr>
        <w:t> </w:t>
      </w:r>
      <w:r>
        <w:rPr>
          <w:color w:val="231F20"/>
          <w:w w:val="95"/>
          <w:sz w:val="20"/>
        </w:rPr>
        <w:t>actions</w:t>
      </w:r>
      <w:r>
        <w:rPr>
          <w:color w:val="231F20"/>
          <w:spacing w:val="-5"/>
          <w:w w:val="95"/>
          <w:sz w:val="20"/>
        </w:rPr>
        <w:t> </w:t>
      </w:r>
      <w:r>
        <w:rPr>
          <w:color w:val="231F20"/>
          <w:w w:val="95"/>
          <w:sz w:val="20"/>
        </w:rPr>
        <w:t>are</w:t>
      </w:r>
      <w:r>
        <w:rPr>
          <w:color w:val="231F20"/>
          <w:spacing w:val="-6"/>
          <w:w w:val="95"/>
          <w:sz w:val="20"/>
        </w:rPr>
        <w:t> </w:t>
      </w:r>
      <w:r>
        <w:rPr>
          <w:color w:val="231F20"/>
          <w:w w:val="95"/>
          <w:sz w:val="20"/>
        </w:rPr>
        <w:t>intended</w:t>
      </w:r>
      <w:r>
        <w:rPr>
          <w:color w:val="231F20"/>
          <w:spacing w:val="-5"/>
          <w:w w:val="95"/>
          <w:sz w:val="20"/>
        </w:rPr>
        <w:t> </w:t>
      </w:r>
      <w:r>
        <w:rPr>
          <w:color w:val="231F20"/>
          <w:w w:val="95"/>
          <w:sz w:val="20"/>
        </w:rPr>
        <w:t>to</w:t>
      </w:r>
      <w:r>
        <w:rPr>
          <w:color w:val="231F20"/>
          <w:spacing w:val="-5"/>
          <w:w w:val="95"/>
          <w:sz w:val="20"/>
        </w:rPr>
        <w:t> </w:t>
      </w:r>
      <w:r>
        <w:rPr>
          <w:color w:val="231F20"/>
          <w:w w:val="95"/>
          <w:sz w:val="20"/>
        </w:rPr>
        <w:t>humiliate,</w:t>
      </w:r>
      <w:r>
        <w:rPr>
          <w:color w:val="231F20"/>
          <w:spacing w:val="-6"/>
          <w:w w:val="95"/>
          <w:sz w:val="20"/>
        </w:rPr>
        <w:t> </w:t>
      </w:r>
      <w:r>
        <w:rPr>
          <w:color w:val="231F20"/>
          <w:w w:val="95"/>
          <w:sz w:val="20"/>
        </w:rPr>
        <w:t>offend, intimidate</w:t>
      </w:r>
      <w:r>
        <w:rPr>
          <w:color w:val="231F20"/>
          <w:spacing w:val="-11"/>
          <w:w w:val="95"/>
          <w:sz w:val="20"/>
        </w:rPr>
        <w:t> </w:t>
      </w:r>
      <w:r>
        <w:rPr>
          <w:color w:val="231F20"/>
          <w:w w:val="95"/>
          <w:sz w:val="20"/>
        </w:rPr>
        <w:t>or</w:t>
      </w:r>
      <w:r>
        <w:rPr>
          <w:color w:val="231F20"/>
          <w:spacing w:val="-11"/>
          <w:w w:val="95"/>
          <w:sz w:val="20"/>
        </w:rPr>
        <w:t> </w:t>
      </w:r>
      <w:r>
        <w:rPr>
          <w:color w:val="231F20"/>
          <w:w w:val="95"/>
          <w:sz w:val="20"/>
        </w:rPr>
        <w:t>distress,</w:t>
      </w:r>
      <w:r>
        <w:rPr>
          <w:color w:val="231F20"/>
          <w:spacing w:val="-11"/>
          <w:w w:val="95"/>
          <w:sz w:val="20"/>
        </w:rPr>
        <w:t> </w:t>
      </w:r>
      <w:r>
        <w:rPr>
          <w:color w:val="231F20"/>
          <w:w w:val="95"/>
          <w:sz w:val="20"/>
        </w:rPr>
        <w:t>whether</w:t>
      </w:r>
      <w:r>
        <w:rPr>
          <w:color w:val="231F20"/>
          <w:spacing w:val="-11"/>
          <w:w w:val="95"/>
          <w:sz w:val="20"/>
        </w:rPr>
        <w:t> </w:t>
      </w:r>
      <w:r>
        <w:rPr>
          <w:color w:val="231F20"/>
          <w:w w:val="95"/>
          <w:sz w:val="20"/>
        </w:rPr>
        <w:t>or</w:t>
      </w:r>
      <w:r>
        <w:rPr>
          <w:color w:val="231F20"/>
          <w:spacing w:val="-11"/>
          <w:w w:val="95"/>
          <w:sz w:val="20"/>
        </w:rPr>
        <w:t> </w:t>
      </w:r>
      <w:r>
        <w:rPr>
          <w:color w:val="231F20"/>
          <w:w w:val="95"/>
          <w:sz w:val="20"/>
        </w:rPr>
        <w:t>not</w:t>
      </w:r>
      <w:r>
        <w:rPr>
          <w:color w:val="231F20"/>
          <w:spacing w:val="-11"/>
          <w:w w:val="95"/>
          <w:sz w:val="20"/>
        </w:rPr>
        <w:t> </w:t>
      </w:r>
      <w:r>
        <w:rPr>
          <w:color w:val="231F20"/>
          <w:w w:val="95"/>
          <w:sz w:val="20"/>
        </w:rPr>
        <w:t>the</w:t>
      </w:r>
      <w:r>
        <w:rPr>
          <w:color w:val="231F20"/>
          <w:spacing w:val="-10"/>
          <w:w w:val="95"/>
          <w:sz w:val="20"/>
        </w:rPr>
        <w:t> </w:t>
      </w:r>
      <w:r>
        <w:rPr>
          <w:color w:val="231F20"/>
          <w:w w:val="95"/>
          <w:sz w:val="20"/>
        </w:rPr>
        <w:t>behaviour</w:t>
      </w:r>
      <w:r>
        <w:rPr>
          <w:color w:val="231F20"/>
          <w:spacing w:val="-11"/>
          <w:w w:val="95"/>
          <w:sz w:val="20"/>
        </w:rPr>
        <w:t> </w:t>
      </w:r>
      <w:r>
        <w:rPr>
          <w:color w:val="231F20"/>
          <w:w w:val="95"/>
          <w:sz w:val="20"/>
        </w:rPr>
        <w:t>resulted</w:t>
      </w:r>
      <w:r>
        <w:rPr>
          <w:color w:val="231F20"/>
          <w:spacing w:val="-11"/>
          <w:w w:val="95"/>
          <w:sz w:val="20"/>
        </w:rPr>
        <w:t> </w:t>
      </w:r>
      <w:r>
        <w:rPr>
          <w:color w:val="231F20"/>
          <w:w w:val="95"/>
          <w:sz w:val="20"/>
        </w:rPr>
        <w:t>in</w:t>
      </w:r>
      <w:r>
        <w:rPr>
          <w:color w:val="231F20"/>
          <w:spacing w:val="-11"/>
          <w:w w:val="95"/>
          <w:sz w:val="20"/>
        </w:rPr>
        <w:t> </w:t>
      </w:r>
      <w:r>
        <w:rPr>
          <w:color w:val="231F20"/>
          <w:w w:val="95"/>
          <w:sz w:val="20"/>
        </w:rPr>
        <w:t>that</w:t>
      </w:r>
      <w:r>
        <w:rPr>
          <w:color w:val="231F20"/>
          <w:spacing w:val="-11"/>
          <w:w w:val="95"/>
          <w:sz w:val="20"/>
        </w:rPr>
        <w:t> </w:t>
      </w:r>
      <w:r>
        <w:rPr>
          <w:color w:val="231F20"/>
          <w:spacing w:val="2"/>
          <w:w w:val="95"/>
          <w:sz w:val="20"/>
        </w:rPr>
        <w:t>effect; </w:t>
      </w:r>
      <w:r>
        <w:rPr>
          <w:color w:val="231F20"/>
          <w:sz w:val="20"/>
        </w:rPr>
        <w:t>and</w:t>
      </w:r>
    </w:p>
    <w:p>
      <w:pPr>
        <w:pStyle w:val="BodyText"/>
        <w:spacing w:before="5"/>
        <w:rPr>
          <w:sz w:val="8"/>
        </w:rPr>
      </w:pPr>
    </w:p>
    <w:p>
      <w:pPr>
        <w:spacing w:after="0"/>
        <w:rPr>
          <w:sz w:val="8"/>
        </w:rPr>
        <w:sectPr>
          <w:pgSz w:w="11910" w:h="16840"/>
          <w:pgMar w:top="1520" w:bottom="280" w:left="500" w:right="1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4"/>
        </w:rPr>
      </w:pPr>
    </w:p>
    <w:p>
      <w:pPr>
        <w:spacing w:before="0"/>
        <w:ind w:left="1937" w:right="0" w:firstLine="0"/>
        <w:jc w:val="left"/>
        <w:rPr>
          <w:b/>
          <w:sz w:val="21"/>
        </w:rPr>
      </w:pPr>
      <w:r>
        <w:rPr>
          <w:sz w:val="21"/>
        </w:rPr>
        <w:t>Rating: </w:t>
      </w:r>
      <w:r>
        <w:rPr>
          <w:b/>
          <w:color w:val="FF0000"/>
          <w:sz w:val="21"/>
        </w:rPr>
        <w:t>Red</w:t>
      </w:r>
    </w:p>
    <w:p>
      <w:pPr>
        <w:pStyle w:val="ListParagraph"/>
        <w:numPr>
          <w:ilvl w:val="0"/>
          <w:numId w:val="71"/>
        </w:numPr>
        <w:tabs>
          <w:tab w:pos="1131" w:val="left" w:leader="none"/>
          <w:tab w:pos="1132" w:val="left" w:leader="none"/>
        </w:tabs>
        <w:spacing w:line="276" w:lineRule="auto" w:before="95" w:after="0"/>
        <w:ind w:left="1131" w:right="1277" w:hanging="360"/>
        <w:jc w:val="left"/>
        <w:rPr>
          <w:sz w:val="20"/>
        </w:rPr>
      </w:pPr>
      <w:r>
        <w:rPr>
          <w:color w:val="231F20"/>
          <w:spacing w:val="3"/>
          <w:w w:val="97"/>
          <w:sz w:val="20"/>
        </w:rPr>
        <w:br w:type="column"/>
      </w:r>
      <w:r>
        <w:rPr>
          <w:color w:val="231F20"/>
          <w:sz w:val="20"/>
        </w:rPr>
        <w:t>Be</w:t>
      </w:r>
      <w:r>
        <w:rPr>
          <w:color w:val="231F20"/>
          <w:spacing w:val="-29"/>
          <w:sz w:val="20"/>
        </w:rPr>
        <w:t> </w:t>
      </w:r>
      <w:r>
        <w:rPr>
          <w:color w:val="231F20"/>
          <w:sz w:val="20"/>
        </w:rPr>
        <w:t>unintentional</w:t>
      </w:r>
      <w:r>
        <w:rPr>
          <w:color w:val="231F20"/>
          <w:spacing w:val="-28"/>
          <w:sz w:val="20"/>
        </w:rPr>
        <w:t> </w:t>
      </w:r>
      <w:r>
        <w:rPr>
          <w:color w:val="231F20"/>
          <w:sz w:val="20"/>
        </w:rPr>
        <w:t>through</w:t>
      </w:r>
      <w:r>
        <w:rPr>
          <w:color w:val="231F20"/>
          <w:spacing w:val="-28"/>
          <w:sz w:val="20"/>
        </w:rPr>
        <w:t> </w:t>
      </w:r>
      <w:r>
        <w:rPr>
          <w:color w:val="231F20"/>
          <w:sz w:val="20"/>
        </w:rPr>
        <w:t>engaging</w:t>
      </w:r>
      <w:r>
        <w:rPr>
          <w:color w:val="231F20"/>
          <w:spacing w:val="-28"/>
          <w:sz w:val="20"/>
        </w:rPr>
        <w:t> </w:t>
      </w:r>
      <w:r>
        <w:rPr>
          <w:color w:val="231F20"/>
          <w:sz w:val="20"/>
        </w:rPr>
        <w:t>in</w:t>
      </w:r>
      <w:r>
        <w:rPr>
          <w:color w:val="231F20"/>
          <w:spacing w:val="-28"/>
          <w:sz w:val="20"/>
        </w:rPr>
        <w:t> </w:t>
      </w:r>
      <w:r>
        <w:rPr>
          <w:color w:val="231F20"/>
          <w:sz w:val="20"/>
        </w:rPr>
        <w:t>behaviour</w:t>
      </w:r>
      <w:r>
        <w:rPr>
          <w:color w:val="231F20"/>
          <w:spacing w:val="-28"/>
          <w:sz w:val="20"/>
        </w:rPr>
        <w:t> </w:t>
      </w:r>
      <w:r>
        <w:rPr>
          <w:color w:val="231F20"/>
          <w:sz w:val="20"/>
        </w:rPr>
        <w:t>that</w:t>
      </w:r>
      <w:r>
        <w:rPr>
          <w:color w:val="231F20"/>
          <w:spacing w:val="-28"/>
          <w:sz w:val="20"/>
        </w:rPr>
        <w:t> </w:t>
      </w:r>
      <w:r>
        <w:rPr>
          <w:color w:val="231F20"/>
          <w:sz w:val="20"/>
        </w:rPr>
        <w:t>results</w:t>
      </w:r>
      <w:r>
        <w:rPr>
          <w:color w:val="231F20"/>
          <w:spacing w:val="-28"/>
          <w:sz w:val="20"/>
        </w:rPr>
        <w:t> </w:t>
      </w:r>
      <w:r>
        <w:rPr>
          <w:color w:val="231F20"/>
          <w:sz w:val="20"/>
        </w:rPr>
        <w:t>in</w:t>
      </w:r>
      <w:r>
        <w:rPr>
          <w:color w:val="231F20"/>
          <w:spacing w:val="-28"/>
          <w:sz w:val="20"/>
        </w:rPr>
        <w:t> </w:t>
      </w:r>
      <w:r>
        <w:rPr>
          <w:color w:val="231F20"/>
          <w:sz w:val="20"/>
        </w:rPr>
        <w:t>humiliation, offence,</w:t>
      </w:r>
      <w:r>
        <w:rPr>
          <w:color w:val="231F20"/>
          <w:spacing w:val="-25"/>
          <w:sz w:val="20"/>
        </w:rPr>
        <w:t> </w:t>
      </w:r>
      <w:r>
        <w:rPr>
          <w:color w:val="231F20"/>
          <w:sz w:val="20"/>
        </w:rPr>
        <w:t>intimidation,</w:t>
      </w:r>
      <w:r>
        <w:rPr>
          <w:color w:val="231F20"/>
          <w:spacing w:val="-25"/>
          <w:sz w:val="20"/>
        </w:rPr>
        <w:t> </w:t>
      </w:r>
      <w:r>
        <w:rPr>
          <w:color w:val="231F20"/>
          <w:sz w:val="20"/>
        </w:rPr>
        <w:t>distress</w:t>
      </w:r>
      <w:r>
        <w:rPr>
          <w:color w:val="231F20"/>
          <w:spacing w:val="-24"/>
          <w:sz w:val="20"/>
        </w:rPr>
        <w:t> </w:t>
      </w:r>
      <w:r>
        <w:rPr>
          <w:color w:val="231F20"/>
          <w:sz w:val="20"/>
        </w:rPr>
        <w:t>and</w:t>
      </w:r>
      <w:r>
        <w:rPr>
          <w:color w:val="231F20"/>
          <w:spacing w:val="-25"/>
          <w:sz w:val="20"/>
        </w:rPr>
        <w:t> </w:t>
      </w:r>
      <w:r>
        <w:rPr>
          <w:color w:val="231F20"/>
          <w:sz w:val="20"/>
        </w:rPr>
        <w:t>could</w:t>
      </w:r>
      <w:r>
        <w:rPr>
          <w:color w:val="231F20"/>
          <w:spacing w:val="-25"/>
          <w:sz w:val="20"/>
        </w:rPr>
        <w:t> </w:t>
      </w:r>
      <w:r>
        <w:rPr>
          <w:color w:val="231F20"/>
          <w:sz w:val="20"/>
        </w:rPr>
        <w:t>reasonably</w:t>
      </w:r>
      <w:r>
        <w:rPr>
          <w:color w:val="231F20"/>
          <w:spacing w:val="-24"/>
          <w:sz w:val="20"/>
        </w:rPr>
        <w:t> </w:t>
      </w:r>
      <w:r>
        <w:rPr>
          <w:color w:val="231F20"/>
          <w:sz w:val="20"/>
        </w:rPr>
        <w:t>have</w:t>
      </w:r>
      <w:r>
        <w:rPr>
          <w:color w:val="231F20"/>
          <w:spacing w:val="-25"/>
          <w:sz w:val="20"/>
        </w:rPr>
        <w:t> </w:t>
      </w:r>
      <w:r>
        <w:rPr>
          <w:color w:val="231F20"/>
          <w:sz w:val="20"/>
        </w:rPr>
        <w:t>been</w:t>
      </w:r>
      <w:r>
        <w:rPr>
          <w:color w:val="231F20"/>
          <w:spacing w:val="-25"/>
          <w:sz w:val="20"/>
        </w:rPr>
        <w:t> </w:t>
      </w:r>
      <w:r>
        <w:rPr>
          <w:color w:val="231F20"/>
          <w:sz w:val="20"/>
        </w:rPr>
        <w:t>expected</w:t>
      </w:r>
      <w:r>
        <w:rPr>
          <w:color w:val="231F20"/>
          <w:spacing w:val="-24"/>
          <w:sz w:val="20"/>
        </w:rPr>
        <w:t> </w:t>
      </w:r>
      <w:r>
        <w:rPr>
          <w:color w:val="231F20"/>
          <w:sz w:val="20"/>
        </w:rPr>
        <w:t>to cause that effect.</w:t>
      </w:r>
    </w:p>
    <w:p>
      <w:pPr>
        <w:pStyle w:val="ListParagraph"/>
        <w:numPr>
          <w:ilvl w:val="0"/>
          <w:numId w:val="72"/>
        </w:numPr>
        <w:tabs>
          <w:tab w:pos="411" w:val="left" w:leader="none"/>
          <w:tab w:pos="412" w:val="left" w:leader="none"/>
        </w:tabs>
        <w:spacing w:line="273" w:lineRule="auto" w:before="198" w:after="0"/>
        <w:ind w:left="411" w:right="1391" w:hanging="360"/>
        <w:jc w:val="left"/>
        <w:rPr>
          <w:sz w:val="20"/>
        </w:rPr>
      </w:pPr>
      <w:r>
        <w:rPr>
          <w:color w:val="231F20"/>
          <w:sz w:val="20"/>
        </w:rPr>
        <w:t>c.</w:t>
      </w:r>
      <w:r>
        <w:rPr>
          <w:color w:val="231F20"/>
          <w:spacing w:val="-16"/>
          <w:sz w:val="20"/>
        </w:rPr>
        <w:t> </w:t>
      </w:r>
      <w:r>
        <w:rPr>
          <w:color w:val="231F20"/>
          <w:sz w:val="20"/>
        </w:rPr>
        <w:t>Harassment</w:t>
      </w:r>
      <w:r>
        <w:rPr>
          <w:color w:val="231F20"/>
          <w:spacing w:val="-17"/>
          <w:sz w:val="20"/>
        </w:rPr>
        <w:t> </w:t>
      </w:r>
      <w:r>
        <w:rPr>
          <w:color w:val="231F20"/>
          <w:sz w:val="20"/>
        </w:rPr>
        <w:t>is</w:t>
      </w:r>
      <w:r>
        <w:rPr>
          <w:color w:val="231F20"/>
          <w:spacing w:val="-17"/>
          <w:sz w:val="20"/>
        </w:rPr>
        <w:t> </w:t>
      </w:r>
      <w:r>
        <w:rPr>
          <w:color w:val="231F20"/>
          <w:sz w:val="20"/>
        </w:rPr>
        <w:t>when</w:t>
      </w:r>
      <w:r>
        <w:rPr>
          <w:color w:val="231F20"/>
          <w:spacing w:val="-17"/>
          <w:sz w:val="20"/>
        </w:rPr>
        <w:t> </w:t>
      </w:r>
      <w:r>
        <w:rPr>
          <w:color w:val="231F20"/>
          <w:sz w:val="20"/>
        </w:rPr>
        <w:t>uninvited</w:t>
      </w:r>
      <w:r>
        <w:rPr>
          <w:color w:val="231F20"/>
          <w:spacing w:val="-17"/>
          <w:sz w:val="20"/>
        </w:rPr>
        <w:t> </w:t>
      </w:r>
      <w:r>
        <w:rPr>
          <w:color w:val="231F20"/>
          <w:sz w:val="20"/>
        </w:rPr>
        <w:t>or</w:t>
      </w:r>
      <w:r>
        <w:rPr>
          <w:color w:val="231F20"/>
          <w:spacing w:val="-17"/>
          <w:sz w:val="20"/>
        </w:rPr>
        <w:t> </w:t>
      </w:r>
      <w:r>
        <w:rPr>
          <w:color w:val="231F20"/>
          <w:sz w:val="20"/>
        </w:rPr>
        <w:t>unwelcome</w:t>
      </w:r>
      <w:r>
        <w:rPr>
          <w:color w:val="231F20"/>
          <w:spacing w:val="-17"/>
          <w:sz w:val="20"/>
        </w:rPr>
        <w:t> </w:t>
      </w:r>
      <w:r>
        <w:rPr>
          <w:color w:val="231F20"/>
          <w:sz w:val="20"/>
        </w:rPr>
        <w:t>behaviour</w:t>
      </w:r>
      <w:r>
        <w:rPr>
          <w:color w:val="231F20"/>
          <w:spacing w:val="-17"/>
          <w:sz w:val="20"/>
        </w:rPr>
        <w:t> </w:t>
      </w:r>
      <w:r>
        <w:rPr>
          <w:color w:val="231F20"/>
          <w:sz w:val="20"/>
        </w:rPr>
        <w:t>causes</w:t>
      </w:r>
      <w:r>
        <w:rPr>
          <w:color w:val="231F20"/>
          <w:spacing w:val="-17"/>
          <w:sz w:val="20"/>
        </w:rPr>
        <w:t> </w:t>
      </w:r>
      <w:r>
        <w:rPr>
          <w:color w:val="231F20"/>
          <w:sz w:val="20"/>
        </w:rPr>
        <w:t>someone,</w:t>
      </w:r>
      <w:r>
        <w:rPr>
          <w:color w:val="231F20"/>
          <w:spacing w:val="-17"/>
          <w:sz w:val="20"/>
        </w:rPr>
        <w:t> </w:t>
      </w:r>
      <w:r>
        <w:rPr>
          <w:color w:val="231F20"/>
          <w:sz w:val="20"/>
        </w:rPr>
        <w:t>or</w:t>
      </w:r>
      <w:r>
        <w:rPr>
          <w:color w:val="231F20"/>
          <w:spacing w:val="-17"/>
          <w:sz w:val="20"/>
        </w:rPr>
        <w:t> </w:t>
      </w:r>
      <w:r>
        <w:rPr>
          <w:color w:val="231F20"/>
          <w:sz w:val="20"/>
        </w:rPr>
        <w:t>a group</w:t>
      </w:r>
      <w:r>
        <w:rPr>
          <w:color w:val="231F20"/>
          <w:spacing w:val="-19"/>
          <w:sz w:val="20"/>
        </w:rPr>
        <w:t> </w:t>
      </w:r>
      <w:r>
        <w:rPr>
          <w:color w:val="231F20"/>
          <w:sz w:val="20"/>
        </w:rPr>
        <w:t>of</w:t>
      </w:r>
      <w:r>
        <w:rPr>
          <w:color w:val="231F20"/>
          <w:spacing w:val="-18"/>
          <w:sz w:val="20"/>
        </w:rPr>
        <w:t> </w:t>
      </w:r>
      <w:r>
        <w:rPr>
          <w:color w:val="231F20"/>
          <w:sz w:val="20"/>
        </w:rPr>
        <w:t>people,</w:t>
      </w:r>
      <w:r>
        <w:rPr>
          <w:color w:val="231F20"/>
          <w:spacing w:val="-19"/>
          <w:sz w:val="20"/>
        </w:rPr>
        <w:t> </w:t>
      </w:r>
      <w:r>
        <w:rPr>
          <w:color w:val="231F20"/>
          <w:sz w:val="20"/>
        </w:rPr>
        <w:t>to</w:t>
      </w:r>
      <w:r>
        <w:rPr>
          <w:color w:val="231F20"/>
          <w:spacing w:val="-18"/>
          <w:sz w:val="20"/>
        </w:rPr>
        <w:t> </w:t>
      </w:r>
      <w:r>
        <w:rPr>
          <w:color w:val="231F20"/>
          <w:sz w:val="20"/>
        </w:rPr>
        <w:t>feel</w:t>
      </w:r>
      <w:r>
        <w:rPr>
          <w:color w:val="231F20"/>
          <w:spacing w:val="-19"/>
          <w:sz w:val="20"/>
        </w:rPr>
        <w:t> </w:t>
      </w:r>
      <w:r>
        <w:rPr>
          <w:color w:val="231F20"/>
          <w:sz w:val="20"/>
        </w:rPr>
        <w:t>intimidated,</w:t>
      </w:r>
      <w:r>
        <w:rPr>
          <w:color w:val="231F20"/>
          <w:spacing w:val="-18"/>
          <w:sz w:val="20"/>
        </w:rPr>
        <w:t> </w:t>
      </w:r>
      <w:r>
        <w:rPr>
          <w:color w:val="231F20"/>
          <w:sz w:val="20"/>
        </w:rPr>
        <w:t>insulted</w:t>
      </w:r>
      <w:r>
        <w:rPr>
          <w:color w:val="231F20"/>
          <w:spacing w:val="-19"/>
          <w:sz w:val="20"/>
        </w:rPr>
        <w:t> </w:t>
      </w:r>
      <w:r>
        <w:rPr>
          <w:color w:val="231F20"/>
          <w:sz w:val="20"/>
        </w:rPr>
        <w:t>or</w:t>
      </w:r>
      <w:r>
        <w:rPr>
          <w:color w:val="231F20"/>
          <w:spacing w:val="-18"/>
          <w:sz w:val="20"/>
        </w:rPr>
        <w:t> </w:t>
      </w:r>
      <w:r>
        <w:rPr>
          <w:color w:val="231F20"/>
          <w:sz w:val="20"/>
        </w:rPr>
        <w:t>humiliated.</w:t>
      </w:r>
      <w:r>
        <w:rPr>
          <w:color w:val="231F20"/>
          <w:spacing w:val="-19"/>
          <w:sz w:val="20"/>
        </w:rPr>
        <w:t> </w:t>
      </w:r>
      <w:r>
        <w:rPr>
          <w:color w:val="231F20"/>
          <w:sz w:val="20"/>
        </w:rPr>
        <w:t>It</w:t>
      </w:r>
      <w:r>
        <w:rPr>
          <w:color w:val="231F20"/>
          <w:spacing w:val="-18"/>
          <w:sz w:val="20"/>
        </w:rPr>
        <w:t> </w:t>
      </w:r>
      <w:r>
        <w:rPr>
          <w:color w:val="231F20"/>
          <w:sz w:val="20"/>
        </w:rPr>
        <w:t>can</w:t>
      </w:r>
      <w:r>
        <w:rPr>
          <w:color w:val="231F20"/>
          <w:spacing w:val="-19"/>
          <w:sz w:val="20"/>
        </w:rPr>
        <w:t> </w:t>
      </w:r>
      <w:r>
        <w:rPr>
          <w:color w:val="231F20"/>
          <w:sz w:val="20"/>
        </w:rPr>
        <w:t>occur</w:t>
      </w:r>
      <w:r>
        <w:rPr>
          <w:color w:val="231F20"/>
          <w:spacing w:val="-18"/>
          <w:sz w:val="20"/>
        </w:rPr>
        <w:t> </w:t>
      </w:r>
      <w:r>
        <w:rPr>
          <w:color w:val="231F20"/>
          <w:sz w:val="20"/>
        </w:rPr>
        <w:t>in</w:t>
      </w:r>
      <w:r>
        <w:rPr>
          <w:color w:val="231F20"/>
          <w:spacing w:val="-19"/>
          <w:sz w:val="20"/>
        </w:rPr>
        <w:t> </w:t>
      </w:r>
      <w:r>
        <w:rPr>
          <w:color w:val="231F20"/>
          <w:sz w:val="20"/>
        </w:rPr>
        <w:t>a</w:t>
      </w:r>
      <w:r>
        <w:rPr>
          <w:color w:val="231F20"/>
          <w:spacing w:val="-18"/>
          <w:sz w:val="20"/>
        </w:rPr>
        <w:t> </w:t>
      </w:r>
      <w:r>
        <w:rPr>
          <w:color w:val="231F20"/>
          <w:sz w:val="20"/>
        </w:rPr>
        <w:t>single incident</w:t>
      </w:r>
      <w:r>
        <w:rPr>
          <w:color w:val="231F20"/>
          <w:spacing w:val="-19"/>
          <w:sz w:val="20"/>
        </w:rPr>
        <w:t> </w:t>
      </w:r>
      <w:r>
        <w:rPr>
          <w:color w:val="231F20"/>
          <w:sz w:val="20"/>
        </w:rPr>
        <w:t>or</w:t>
      </w:r>
      <w:r>
        <w:rPr>
          <w:color w:val="231F20"/>
          <w:spacing w:val="-18"/>
          <w:sz w:val="20"/>
        </w:rPr>
        <w:t> </w:t>
      </w:r>
      <w:r>
        <w:rPr>
          <w:color w:val="231F20"/>
          <w:sz w:val="20"/>
        </w:rPr>
        <w:t>a</w:t>
      </w:r>
      <w:r>
        <w:rPr>
          <w:color w:val="231F20"/>
          <w:spacing w:val="-19"/>
          <w:sz w:val="20"/>
        </w:rPr>
        <w:t> </w:t>
      </w:r>
      <w:r>
        <w:rPr>
          <w:color w:val="231F20"/>
          <w:sz w:val="20"/>
        </w:rPr>
        <w:t>series</w:t>
      </w:r>
      <w:r>
        <w:rPr>
          <w:color w:val="231F20"/>
          <w:spacing w:val="-18"/>
          <w:sz w:val="20"/>
        </w:rPr>
        <w:t> </w:t>
      </w:r>
      <w:r>
        <w:rPr>
          <w:color w:val="231F20"/>
          <w:sz w:val="20"/>
        </w:rPr>
        <w:t>of</w:t>
      </w:r>
      <w:r>
        <w:rPr>
          <w:color w:val="231F20"/>
          <w:spacing w:val="-18"/>
          <w:sz w:val="20"/>
        </w:rPr>
        <w:t> </w:t>
      </w:r>
      <w:r>
        <w:rPr>
          <w:color w:val="231F20"/>
          <w:sz w:val="20"/>
        </w:rPr>
        <w:t>incidents.</w:t>
      </w:r>
      <w:r>
        <w:rPr>
          <w:color w:val="231F20"/>
          <w:spacing w:val="-19"/>
          <w:sz w:val="20"/>
        </w:rPr>
        <w:t> </w:t>
      </w:r>
      <w:r>
        <w:rPr>
          <w:color w:val="231F20"/>
          <w:sz w:val="20"/>
        </w:rPr>
        <w:t>Harassment</w:t>
      </w:r>
      <w:r>
        <w:rPr>
          <w:color w:val="231F20"/>
          <w:spacing w:val="-18"/>
          <w:sz w:val="20"/>
        </w:rPr>
        <w:t> </w:t>
      </w:r>
      <w:r>
        <w:rPr>
          <w:color w:val="231F20"/>
          <w:sz w:val="20"/>
        </w:rPr>
        <w:t>may</w:t>
      </w:r>
      <w:r>
        <w:rPr>
          <w:color w:val="231F20"/>
          <w:spacing w:val="-19"/>
          <w:sz w:val="20"/>
        </w:rPr>
        <w:t> </w:t>
      </w:r>
      <w:r>
        <w:rPr>
          <w:color w:val="231F20"/>
          <w:sz w:val="20"/>
        </w:rPr>
        <w:t>also</w:t>
      </w:r>
      <w:r>
        <w:rPr>
          <w:color w:val="231F20"/>
          <w:spacing w:val="-18"/>
          <w:sz w:val="20"/>
        </w:rPr>
        <w:t> </w:t>
      </w:r>
      <w:r>
        <w:rPr>
          <w:color w:val="231F20"/>
          <w:sz w:val="20"/>
        </w:rPr>
        <w:t>be</w:t>
      </w:r>
      <w:r>
        <w:rPr>
          <w:color w:val="231F20"/>
          <w:spacing w:val="-18"/>
          <w:sz w:val="20"/>
        </w:rPr>
        <w:t> </w:t>
      </w:r>
      <w:r>
        <w:rPr>
          <w:color w:val="231F20"/>
          <w:sz w:val="20"/>
        </w:rPr>
        <w:t>experienced</w:t>
      </w:r>
      <w:r>
        <w:rPr>
          <w:color w:val="231F20"/>
          <w:spacing w:val="-19"/>
          <w:sz w:val="20"/>
        </w:rPr>
        <w:t> </w:t>
      </w:r>
      <w:r>
        <w:rPr>
          <w:color w:val="231F20"/>
          <w:sz w:val="20"/>
        </w:rPr>
        <w:t>as</w:t>
      </w:r>
      <w:r>
        <w:rPr>
          <w:color w:val="231F20"/>
          <w:spacing w:val="-18"/>
          <w:sz w:val="20"/>
        </w:rPr>
        <w:t> </w:t>
      </w:r>
      <w:r>
        <w:rPr>
          <w:color w:val="231F20"/>
          <w:sz w:val="20"/>
        </w:rPr>
        <w:t>a</w:t>
      </w:r>
      <w:r>
        <w:rPr>
          <w:color w:val="231F20"/>
          <w:spacing w:val="-19"/>
          <w:sz w:val="20"/>
        </w:rPr>
        <w:t> </w:t>
      </w:r>
      <w:r>
        <w:rPr>
          <w:color w:val="231F20"/>
          <w:sz w:val="20"/>
        </w:rPr>
        <w:t>result</w:t>
      </w:r>
      <w:r>
        <w:rPr>
          <w:color w:val="231F20"/>
          <w:spacing w:val="-18"/>
          <w:sz w:val="20"/>
        </w:rPr>
        <w:t> </w:t>
      </w:r>
      <w:r>
        <w:rPr>
          <w:color w:val="231F20"/>
          <w:sz w:val="20"/>
        </w:rPr>
        <w:t>of witnessing</w:t>
      </w:r>
      <w:r>
        <w:rPr>
          <w:color w:val="231F20"/>
          <w:spacing w:val="-26"/>
          <w:sz w:val="20"/>
        </w:rPr>
        <w:t> </w:t>
      </w:r>
      <w:r>
        <w:rPr>
          <w:color w:val="231F20"/>
          <w:sz w:val="20"/>
        </w:rPr>
        <w:t>behaviour</w:t>
      </w:r>
      <w:r>
        <w:rPr>
          <w:color w:val="231F20"/>
          <w:spacing w:val="-26"/>
          <w:sz w:val="20"/>
        </w:rPr>
        <w:t> </w:t>
      </w:r>
      <w:r>
        <w:rPr>
          <w:color w:val="231F20"/>
          <w:sz w:val="20"/>
        </w:rPr>
        <w:t>not</w:t>
      </w:r>
      <w:r>
        <w:rPr>
          <w:color w:val="231F20"/>
          <w:spacing w:val="-26"/>
          <w:sz w:val="20"/>
        </w:rPr>
        <w:t> </w:t>
      </w:r>
      <w:r>
        <w:rPr>
          <w:color w:val="231F20"/>
          <w:sz w:val="20"/>
        </w:rPr>
        <w:t>directed</w:t>
      </w:r>
      <w:r>
        <w:rPr>
          <w:color w:val="231F20"/>
          <w:spacing w:val="-25"/>
          <w:sz w:val="20"/>
        </w:rPr>
        <w:t> </w:t>
      </w:r>
      <w:r>
        <w:rPr>
          <w:color w:val="231F20"/>
          <w:sz w:val="20"/>
        </w:rPr>
        <w:t>to</w:t>
      </w:r>
      <w:r>
        <w:rPr>
          <w:color w:val="231F20"/>
          <w:spacing w:val="-26"/>
          <w:sz w:val="20"/>
        </w:rPr>
        <w:t> </w:t>
      </w:r>
      <w:r>
        <w:rPr>
          <w:color w:val="231F20"/>
          <w:sz w:val="20"/>
        </w:rPr>
        <w:t>that</w:t>
      </w:r>
      <w:r>
        <w:rPr>
          <w:color w:val="231F20"/>
          <w:spacing w:val="-26"/>
          <w:sz w:val="20"/>
        </w:rPr>
        <w:t> </w:t>
      </w:r>
      <w:r>
        <w:rPr>
          <w:color w:val="231F20"/>
          <w:sz w:val="20"/>
        </w:rPr>
        <w:t>person</w:t>
      </w:r>
      <w:r>
        <w:rPr>
          <w:color w:val="231F20"/>
          <w:spacing w:val="-25"/>
          <w:sz w:val="20"/>
        </w:rPr>
        <w:t> </w:t>
      </w:r>
      <w:r>
        <w:rPr>
          <w:color w:val="231F20"/>
          <w:sz w:val="20"/>
        </w:rPr>
        <w:t>e.g.</w:t>
      </w:r>
      <w:r>
        <w:rPr>
          <w:color w:val="231F20"/>
          <w:spacing w:val="-26"/>
          <w:sz w:val="20"/>
        </w:rPr>
        <w:t> </w:t>
      </w:r>
      <w:r>
        <w:rPr>
          <w:color w:val="231F20"/>
          <w:sz w:val="20"/>
        </w:rPr>
        <w:t>overhearing</w:t>
      </w:r>
      <w:r>
        <w:rPr>
          <w:color w:val="231F20"/>
          <w:spacing w:val="-26"/>
          <w:sz w:val="20"/>
        </w:rPr>
        <w:t> </w:t>
      </w:r>
      <w:r>
        <w:rPr>
          <w:color w:val="231F20"/>
          <w:sz w:val="20"/>
        </w:rPr>
        <w:t>an</w:t>
      </w:r>
      <w:r>
        <w:rPr>
          <w:color w:val="231F20"/>
          <w:spacing w:val="-25"/>
          <w:sz w:val="20"/>
        </w:rPr>
        <w:t> </w:t>
      </w:r>
      <w:r>
        <w:rPr>
          <w:color w:val="231F20"/>
          <w:sz w:val="20"/>
        </w:rPr>
        <w:t>unacceptable joke.</w:t>
      </w:r>
      <w:r>
        <w:rPr>
          <w:color w:val="231F20"/>
          <w:spacing w:val="-18"/>
          <w:sz w:val="20"/>
        </w:rPr>
        <w:t> </w:t>
      </w:r>
      <w:r>
        <w:rPr>
          <w:color w:val="231F20"/>
          <w:sz w:val="20"/>
        </w:rPr>
        <w:t>Each</w:t>
      </w:r>
      <w:r>
        <w:rPr>
          <w:color w:val="231F20"/>
          <w:spacing w:val="-18"/>
          <w:sz w:val="20"/>
        </w:rPr>
        <w:t> </w:t>
      </w:r>
      <w:r>
        <w:rPr>
          <w:color w:val="231F20"/>
          <w:sz w:val="20"/>
        </w:rPr>
        <w:t>person</w:t>
      </w:r>
      <w:r>
        <w:rPr>
          <w:color w:val="231F20"/>
          <w:spacing w:val="-18"/>
          <w:sz w:val="20"/>
        </w:rPr>
        <w:t> </w:t>
      </w:r>
      <w:r>
        <w:rPr>
          <w:color w:val="231F20"/>
          <w:sz w:val="20"/>
        </w:rPr>
        <w:t>perceives</w:t>
      </w:r>
      <w:r>
        <w:rPr>
          <w:color w:val="231F20"/>
          <w:spacing w:val="-18"/>
          <w:sz w:val="20"/>
        </w:rPr>
        <w:t> </w:t>
      </w:r>
      <w:r>
        <w:rPr>
          <w:color w:val="231F20"/>
          <w:sz w:val="20"/>
        </w:rPr>
        <w:t>things</w:t>
      </w:r>
      <w:r>
        <w:rPr>
          <w:color w:val="231F20"/>
          <w:spacing w:val="-18"/>
          <w:sz w:val="20"/>
        </w:rPr>
        <w:t> </w:t>
      </w:r>
      <w:r>
        <w:rPr>
          <w:color w:val="231F20"/>
          <w:sz w:val="20"/>
        </w:rPr>
        <w:t>differently</w:t>
      </w:r>
      <w:r>
        <w:rPr>
          <w:color w:val="231F20"/>
          <w:spacing w:val="-17"/>
          <w:sz w:val="20"/>
        </w:rPr>
        <w:t> </w:t>
      </w:r>
      <w:r>
        <w:rPr>
          <w:color w:val="231F20"/>
          <w:sz w:val="20"/>
        </w:rPr>
        <w:t>as</w:t>
      </w:r>
      <w:r>
        <w:rPr>
          <w:color w:val="231F20"/>
          <w:spacing w:val="-18"/>
          <w:sz w:val="20"/>
        </w:rPr>
        <w:t> </w:t>
      </w:r>
      <w:r>
        <w:rPr>
          <w:color w:val="231F20"/>
          <w:sz w:val="20"/>
        </w:rPr>
        <w:t>their</w:t>
      </w:r>
      <w:r>
        <w:rPr>
          <w:color w:val="231F20"/>
          <w:spacing w:val="-18"/>
          <w:sz w:val="20"/>
        </w:rPr>
        <w:t> </w:t>
      </w:r>
      <w:r>
        <w:rPr>
          <w:color w:val="231F20"/>
          <w:sz w:val="20"/>
        </w:rPr>
        <w:t>values</w:t>
      </w:r>
      <w:r>
        <w:rPr>
          <w:color w:val="231F20"/>
          <w:spacing w:val="-18"/>
          <w:sz w:val="20"/>
        </w:rPr>
        <w:t> </w:t>
      </w:r>
      <w:r>
        <w:rPr>
          <w:color w:val="231F20"/>
          <w:sz w:val="20"/>
        </w:rPr>
        <w:t>and</w:t>
      </w:r>
      <w:r>
        <w:rPr>
          <w:color w:val="231F20"/>
          <w:spacing w:val="-18"/>
          <w:sz w:val="20"/>
        </w:rPr>
        <w:t> </w:t>
      </w:r>
      <w:r>
        <w:rPr>
          <w:color w:val="231F20"/>
          <w:sz w:val="20"/>
        </w:rPr>
        <w:t>experiences</w:t>
      </w:r>
      <w:r>
        <w:rPr>
          <w:color w:val="231F20"/>
          <w:spacing w:val="-17"/>
          <w:sz w:val="20"/>
        </w:rPr>
        <w:t> </w:t>
      </w:r>
      <w:r>
        <w:rPr>
          <w:color w:val="231F20"/>
          <w:sz w:val="20"/>
        </w:rPr>
        <w:t>are unique</w:t>
      </w:r>
      <w:r>
        <w:rPr>
          <w:color w:val="231F20"/>
          <w:spacing w:val="-25"/>
          <w:sz w:val="20"/>
        </w:rPr>
        <w:t> </w:t>
      </w:r>
      <w:r>
        <w:rPr>
          <w:color w:val="231F20"/>
          <w:sz w:val="20"/>
        </w:rPr>
        <w:t>to</w:t>
      </w:r>
      <w:r>
        <w:rPr>
          <w:color w:val="231F20"/>
          <w:spacing w:val="-25"/>
          <w:sz w:val="20"/>
        </w:rPr>
        <w:t> </w:t>
      </w:r>
      <w:r>
        <w:rPr>
          <w:color w:val="231F20"/>
          <w:sz w:val="20"/>
        </w:rPr>
        <w:t>them.</w:t>
      </w:r>
      <w:r>
        <w:rPr>
          <w:color w:val="231F20"/>
          <w:spacing w:val="-24"/>
          <w:sz w:val="20"/>
        </w:rPr>
        <w:t> </w:t>
      </w:r>
      <w:r>
        <w:rPr>
          <w:color w:val="231F20"/>
          <w:sz w:val="20"/>
        </w:rPr>
        <w:t>As</w:t>
      </w:r>
      <w:r>
        <w:rPr>
          <w:color w:val="231F20"/>
          <w:spacing w:val="-25"/>
          <w:sz w:val="20"/>
        </w:rPr>
        <w:t> </w:t>
      </w:r>
      <w:r>
        <w:rPr>
          <w:color w:val="231F20"/>
          <w:sz w:val="20"/>
        </w:rPr>
        <w:t>such,</w:t>
      </w:r>
      <w:r>
        <w:rPr>
          <w:color w:val="231F20"/>
          <w:spacing w:val="-24"/>
          <w:sz w:val="20"/>
        </w:rPr>
        <w:t> </w:t>
      </w:r>
      <w:r>
        <w:rPr>
          <w:color w:val="231F20"/>
          <w:sz w:val="20"/>
        </w:rPr>
        <w:t>they</w:t>
      </w:r>
      <w:r>
        <w:rPr>
          <w:color w:val="231F20"/>
          <w:spacing w:val="-25"/>
          <w:sz w:val="20"/>
        </w:rPr>
        <w:t> </w:t>
      </w:r>
      <w:r>
        <w:rPr>
          <w:color w:val="231F20"/>
          <w:sz w:val="20"/>
        </w:rPr>
        <w:t>may</w:t>
      </w:r>
      <w:r>
        <w:rPr>
          <w:color w:val="231F20"/>
          <w:spacing w:val="-25"/>
          <w:sz w:val="20"/>
        </w:rPr>
        <w:t> </w:t>
      </w:r>
      <w:r>
        <w:rPr>
          <w:color w:val="231F20"/>
          <w:sz w:val="20"/>
        </w:rPr>
        <w:t>react</w:t>
      </w:r>
      <w:r>
        <w:rPr>
          <w:color w:val="231F20"/>
          <w:spacing w:val="-24"/>
          <w:sz w:val="20"/>
        </w:rPr>
        <w:t> </w:t>
      </w:r>
      <w:r>
        <w:rPr>
          <w:color w:val="231F20"/>
          <w:sz w:val="20"/>
        </w:rPr>
        <w:t>differently</w:t>
      </w:r>
      <w:r>
        <w:rPr>
          <w:color w:val="231F20"/>
          <w:spacing w:val="-25"/>
          <w:sz w:val="20"/>
        </w:rPr>
        <w:t> </w:t>
      </w:r>
      <w:r>
        <w:rPr>
          <w:color w:val="231F20"/>
          <w:sz w:val="20"/>
        </w:rPr>
        <w:t>to</w:t>
      </w:r>
      <w:r>
        <w:rPr>
          <w:color w:val="231F20"/>
          <w:spacing w:val="-24"/>
          <w:sz w:val="20"/>
        </w:rPr>
        <w:t> </w:t>
      </w:r>
      <w:r>
        <w:rPr>
          <w:color w:val="231F20"/>
          <w:sz w:val="20"/>
        </w:rPr>
        <w:t>how</w:t>
      </w:r>
      <w:r>
        <w:rPr>
          <w:color w:val="231F20"/>
          <w:spacing w:val="-25"/>
          <w:sz w:val="20"/>
        </w:rPr>
        <w:t> </w:t>
      </w:r>
      <w:r>
        <w:rPr>
          <w:color w:val="231F20"/>
          <w:sz w:val="20"/>
        </w:rPr>
        <w:t>someone</w:t>
      </w:r>
      <w:r>
        <w:rPr>
          <w:color w:val="231F20"/>
          <w:spacing w:val="-25"/>
          <w:sz w:val="20"/>
        </w:rPr>
        <w:t> </w:t>
      </w:r>
      <w:r>
        <w:rPr>
          <w:color w:val="231F20"/>
          <w:sz w:val="20"/>
        </w:rPr>
        <w:t>might</w:t>
      </w:r>
      <w:r>
        <w:rPr>
          <w:color w:val="231F20"/>
          <w:spacing w:val="-24"/>
          <w:sz w:val="20"/>
        </w:rPr>
        <w:t> </w:t>
      </w:r>
      <w:r>
        <w:rPr>
          <w:color w:val="231F20"/>
          <w:sz w:val="20"/>
        </w:rPr>
        <w:t>expect.</w:t>
      </w:r>
    </w:p>
    <w:p>
      <w:pPr>
        <w:spacing w:after="0" w:line="273" w:lineRule="auto"/>
        <w:jc w:val="left"/>
        <w:rPr>
          <w:sz w:val="20"/>
        </w:rPr>
        <w:sectPr>
          <w:type w:val="continuous"/>
          <w:pgSz w:w="11910" w:h="16840"/>
          <w:pgMar w:top="620" w:bottom="280" w:left="500" w:right="140"/>
          <w:cols w:num="2" w:equalWidth="0">
            <w:col w:w="2927" w:space="40"/>
            <w:col w:w="8303"/>
          </w:cols>
        </w:sectPr>
      </w:pPr>
    </w:p>
    <w:p>
      <w:pPr>
        <w:pStyle w:val="BodyText"/>
        <w:spacing w:before="6"/>
        <w:rPr>
          <w:sz w:val="11"/>
        </w:rPr>
      </w:pPr>
    </w:p>
    <w:p>
      <w:pPr>
        <w:spacing w:before="106"/>
        <w:ind w:left="1937" w:right="0" w:firstLine="0"/>
        <w:jc w:val="left"/>
        <w:rPr>
          <w:sz w:val="11"/>
        </w:rPr>
      </w:pPr>
      <w:r>
        <w:rPr>
          <w:b/>
          <w:w w:val="115"/>
          <w:sz w:val="20"/>
        </w:rPr>
        <w:t>CHARTER OF STUDENT RIGHTS AND RESPONSIBILITES</w:t>
      </w:r>
      <w:r>
        <w:rPr>
          <w:w w:val="115"/>
          <w:position w:val="7"/>
          <w:sz w:val="11"/>
        </w:rPr>
        <w:t>63</w:t>
      </w:r>
    </w:p>
    <w:p>
      <w:pPr>
        <w:pStyle w:val="BodyText"/>
        <w:spacing w:before="5"/>
        <w:rPr>
          <w:sz w:val="18"/>
        </w:rPr>
      </w:pPr>
    </w:p>
    <w:p>
      <w:pPr>
        <w:pStyle w:val="ListParagraph"/>
        <w:numPr>
          <w:ilvl w:val="1"/>
          <w:numId w:val="72"/>
        </w:numPr>
        <w:tabs>
          <w:tab w:pos="2222" w:val="left" w:leader="none"/>
        </w:tabs>
        <w:spacing w:line="273" w:lineRule="auto" w:before="0" w:after="0"/>
        <w:ind w:left="2221" w:right="2058" w:hanging="284"/>
        <w:jc w:val="left"/>
        <w:rPr>
          <w:sz w:val="20"/>
        </w:rPr>
      </w:pPr>
      <w:r>
        <w:rPr>
          <w:color w:val="231F20"/>
          <w:spacing w:val="-4"/>
          <w:sz w:val="20"/>
        </w:rPr>
        <w:t>(6)</w:t>
      </w:r>
      <w:r>
        <w:rPr>
          <w:color w:val="231F20"/>
          <w:spacing w:val="-11"/>
          <w:sz w:val="20"/>
        </w:rPr>
        <w:t> </w:t>
      </w:r>
      <w:r>
        <w:rPr>
          <w:color w:val="231F20"/>
          <w:sz w:val="20"/>
        </w:rPr>
        <w:t>c.</w:t>
      </w:r>
      <w:r>
        <w:rPr>
          <w:color w:val="231F20"/>
          <w:spacing w:val="-11"/>
          <w:sz w:val="20"/>
        </w:rPr>
        <w:t> </w:t>
      </w:r>
      <w:r>
        <w:rPr>
          <w:color w:val="231F20"/>
          <w:sz w:val="20"/>
        </w:rPr>
        <w:t>Engaging</w:t>
      </w:r>
      <w:r>
        <w:rPr>
          <w:color w:val="231F20"/>
          <w:spacing w:val="-11"/>
          <w:sz w:val="20"/>
        </w:rPr>
        <w:t> </w:t>
      </w:r>
      <w:r>
        <w:rPr>
          <w:color w:val="231F20"/>
          <w:sz w:val="20"/>
        </w:rPr>
        <w:t>in</w:t>
      </w:r>
      <w:r>
        <w:rPr>
          <w:color w:val="231F20"/>
          <w:spacing w:val="-10"/>
          <w:sz w:val="20"/>
        </w:rPr>
        <w:t> </w:t>
      </w:r>
      <w:r>
        <w:rPr>
          <w:color w:val="231F20"/>
          <w:sz w:val="20"/>
        </w:rPr>
        <w:t>positive</w:t>
      </w:r>
      <w:r>
        <w:rPr>
          <w:color w:val="231F20"/>
          <w:spacing w:val="-11"/>
          <w:sz w:val="20"/>
        </w:rPr>
        <w:t> </w:t>
      </w:r>
      <w:r>
        <w:rPr>
          <w:color w:val="231F20"/>
          <w:sz w:val="20"/>
        </w:rPr>
        <w:t>behaviours</w:t>
      </w:r>
      <w:r>
        <w:rPr>
          <w:color w:val="231F20"/>
          <w:spacing w:val="-11"/>
          <w:sz w:val="20"/>
        </w:rPr>
        <w:t> </w:t>
      </w:r>
      <w:r>
        <w:rPr>
          <w:color w:val="231F20"/>
          <w:sz w:val="20"/>
        </w:rPr>
        <w:t>and</w:t>
      </w:r>
      <w:r>
        <w:rPr>
          <w:color w:val="231F20"/>
          <w:spacing w:val="-11"/>
          <w:sz w:val="20"/>
        </w:rPr>
        <w:t> </w:t>
      </w:r>
      <w:r>
        <w:rPr>
          <w:color w:val="231F20"/>
          <w:sz w:val="20"/>
        </w:rPr>
        <w:t>using</w:t>
      </w:r>
      <w:r>
        <w:rPr>
          <w:color w:val="231F20"/>
          <w:spacing w:val="-10"/>
          <w:sz w:val="20"/>
        </w:rPr>
        <w:t> </w:t>
      </w:r>
      <w:r>
        <w:rPr>
          <w:color w:val="231F20"/>
          <w:sz w:val="20"/>
        </w:rPr>
        <w:t>language</w:t>
      </w:r>
      <w:r>
        <w:rPr>
          <w:color w:val="231F20"/>
          <w:spacing w:val="-11"/>
          <w:sz w:val="20"/>
        </w:rPr>
        <w:t> </w:t>
      </w:r>
      <w:r>
        <w:rPr>
          <w:color w:val="231F20"/>
          <w:sz w:val="20"/>
        </w:rPr>
        <w:t>which</w:t>
      </w:r>
      <w:r>
        <w:rPr>
          <w:color w:val="231F20"/>
          <w:spacing w:val="-11"/>
          <w:sz w:val="20"/>
        </w:rPr>
        <w:t> </w:t>
      </w:r>
      <w:r>
        <w:rPr>
          <w:color w:val="231F20"/>
          <w:sz w:val="20"/>
        </w:rPr>
        <w:t>does</w:t>
      </w:r>
      <w:r>
        <w:rPr>
          <w:color w:val="231F20"/>
          <w:spacing w:val="-11"/>
          <w:sz w:val="20"/>
        </w:rPr>
        <w:t> </w:t>
      </w:r>
      <w:r>
        <w:rPr>
          <w:color w:val="231F20"/>
          <w:sz w:val="20"/>
        </w:rPr>
        <w:t>not</w:t>
      </w:r>
      <w:r>
        <w:rPr>
          <w:color w:val="231F20"/>
          <w:spacing w:val="-10"/>
          <w:sz w:val="20"/>
        </w:rPr>
        <w:t> </w:t>
      </w:r>
      <w:r>
        <w:rPr>
          <w:color w:val="231F20"/>
          <w:sz w:val="20"/>
        </w:rPr>
        <w:t>cause</w:t>
      </w:r>
      <w:r>
        <w:rPr>
          <w:color w:val="231F20"/>
          <w:spacing w:val="-11"/>
          <w:sz w:val="20"/>
        </w:rPr>
        <w:t> </w:t>
      </w:r>
      <w:r>
        <w:rPr>
          <w:color w:val="231F20"/>
          <w:sz w:val="20"/>
        </w:rPr>
        <w:t>offence, physical/ emotional injury or intimidation to another</w:t>
      </w:r>
      <w:r>
        <w:rPr>
          <w:color w:val="231F20"/>
          <w:spacing w:val="-25"/>
          <w:sz w:val="20"/>
        </w:rPr>
        <w:t> </w:t>
      </w:r>
      <w:r>
        <w:rPr>
          <w:color w:val="231F20"/>
          <w:sz w:val="20"/>
        </w:rPr>
        <w:t>person;</w:t>
      </w:r>
    </w:p>
    <w:p>
      <w:pPr>
        <w:pStyle w:val="BodyText"/>
        <w:spacing w:before="11"/>
        <w:rPr>
          <w:sz w:val="23"/>
        </w:rPr>
      </w:pPr>
      <w:r>
        <w:rPr/>
        <w:pict>
          <v:line style="position:absolute;mso-position-horizontal-relative:page;mso-position-vertical-relative:paragraph;z-index:2744;mso-wrap-distance-left:0;mso-wrap-distance-right:0" from="121.889801pt,16.967937pt" to="524.409801pt,16.967937pt" stroked="true" strokeweight=".709pt" strokecolor="#165576">
            <v:stroke dashstyle="solid"/>
            <w10:wrap type="topAndBottom"/>
          </v:line>
        </w:pict>
      </w:r>
    </w:p>
    <w:p>
      <w:pPr>
        <w:pStyle w:val="ListParagraph"/>
        <w:numPr>
          <w:ilvl w:val="0"/>
          <w:numId w:val="73"/>
        </w:numPr>
        <w:tabs>
          <w:tab w:pos="2200" w:val="left" w:leader="none"/>
        </w:tabs>
        <w:spacing w:line="240" w:lineRule="auto" w:before="57"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2"/>
          <w:w w:val="90"/>
          <w:sz w:val="15"/>
        </w:rPr>
        <w:t>.</w:t>
      </w:r>
      <w:r>
        <w:rPr>
          <w:color w:val="231F20"/>
          <w:spacing w:val="2"/>
          <w:w w:val="90"/>
          <w:sz w:val="15"/>
        </w:rPr>
        <w:t>l</w:t>
      </w:r>
      <w:r>
        <w:rPr>
          <w:color w:val="231F20"/>
          <w:spacing w:val="3"/>
          <w:w w:val="109"/>
          <w:sz w:val="15"/>
        </w:rPr>
        <w:t>a</w:t>
      </w:r>
      <w:r>
        <w:rPr>
          <w:color w:val="231F20"/>
          <w:spacing w:val="3"/>
          <w:w w:val="63"/>
          <w:sz w:val="15"/>
        </w:rPr>
        <w:t>t</w:t>
      </w:r>
      <w:r>
        <w:rPr>
          <w:color w:val="231F20"/>
          <w:spacing w:val="1"/>
          <w:w w:val="84"/>
          <w:sz w:val="15"/>
        </w:rPr>
        <w:t>r</w:t>
      </w:r>
      <w:r>
        <w:rPr>
          <w:color w:val="231F20"/>
          <w:spacing w:val="2"/>
          <w:w w:val="99"/>
          <w:sz w:val="15"/>
        </w:rPr>
        <w:t>o</w:t>
      </w:r>
      <w:r>
        <w:rPr>
          <w:color w:val="231F20"/>
          <w:spacing w:val="3"/>
          <w:w w:val="100"/>
          <w:sz w:val="15"/>
        </w:rPr>
        <w:t>b</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6"/>
          <w:w w:val="100"/>
          <w:sz w:val="15"/>
        </w:rPr>
        <w:t>=</w:t>
      </w:r>
      <w:r>
        <w:rPr>
          <w:color w:val="231F20"/>
          <w:spacing w:val="2"/>
          <w:w w:val="112"/>
          <w:sz w:val="15"/>
        </w:rPr>
        <w:t>6</w:t>
      </w:r>
      <w:r>
        <w:rPr>
          <w:color w:val="231F20"/>
          <w:w w:val="112"/>
          <w:sz w:val="15"/>
        </w:rPr>
        <w:t>0</w:t>
      </w:r>
    </w:p>
    <w:p>
      <w:pPr>
        <w:pStyle w:val="ListParagraph"/>
        <w:numPr>
          <w:ilvl w:val="0"/>
          <w:numId w:val="73"/>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2"/>
          <w:w w:val="90"/>
          <w:sz w:val="15"/>
        </w:rPr>
        <w:t>.</w:t>
      </w:r>
      <w:r>
        <w:rPr>
          <w:color w:val="231F20"/>
          <w:spacing w:val="2"/>
          <w:w w:val="90"/>
          <w:sz w:val="15"/>
        </w:rPr>
        <w:t>l</w:t>
      </w:r>
      <w:r>
        <w:rPr>
          <w:color w:val="231F20"/>
          <w:spacing w:val="3"/>
          <w:w w:val="109"/>
          <w:sz w:val="15"/>
        </w:rPr>
        <w:t>a</w:t>
      </w:r>
      <w:r>
        <w:rPr>
          <w:color w:val="231F20"/>
          <w:spacing w:val="3"/>
          <w:w w:val="63"/>
          <w:sz w:val="15"/>
        </w:rPr>
        <w:t>t</w:t>
      </w:r>
      <w:r>
        <w:rPr>
          <w:color w:val="231F20"/>
          <w:spacing w:val="1"/>
          <w:w w:val="84"/>
          <w:sz w:val="15"/>
        </w:rPr>
        <w:t>r</w:t>
      </w:r>
      <w:r>
        <w:rPr>
          <w:color w:val="231F20"/>
          <w:spacing w:val="2"/>
          <w:w w:val="99"/>
          <w:sz w:val="15"/>
        </w:rPr>
        <w:t>o</w:t>
      </w:r>
      <w:r>
        <w:rPr>
          <w:color w:val="231F20"/>
          <w:spacing w:val="3"/>
          <w:w w:val="100"/>
          <w:sz w:val="15"/>
        </w:rPr>
        <w:t>b</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1"/>
          <w:w w:val="100"/>
          <w:sz w:val="15"/>
        </w:rPr>
        <w:t>=</w:t>
      </w:r>
      <w:r>
        <w:rPr>
          <w:color w:val="231F20"/>
          <w:w w:val="112"/>
          <w:sz w:val="15"/>
        </w:rPr>
        <w:t>225</w:t>
      </w:r>
    </w:p>
    <w:p>
      <w:pPr>
        <w:pStyle w:val="BodyText"/>
        <w:rPr>
          <w:sz w:val="20"/>
        </w:rPr>
      </w:pPr>
    </w:p>
    <w:p>
      <w:pPr>
        <w:pStyle w:val="BodyText"/>
        <w:rPr>
          <w:sz w:val="20"/>
        </w:rPr>
      </w:pPr>
    </w:p>
    <w:p>
      <w:pPr>
        <w:tabs>
          <w:tab w:pos="10789"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5"/>
          <w:sz w:val="16"/>
        </w:rPr>
        <w:t> </w:t>
      </w:r>
      <w:r>
        <w:rPr>
          <w:i/>
          <w:color w:val="231F20"/>
          <w:spacing w:val="2"/>
          <w:sz w:val="16"/>
        </w:rPr>
        <w:t>and</w:t>
      </w:r>
      <w:r>
        <w:rPr>
          <w:i/>
          <w:color w:val="231F20"/>
          <w:sz w:val="16"/>
        </w:rPr>
        <w:t> </w:t>
      </w:r>
      <w:r>
        <w:rPr>
          <w:i/>
          <w:color w:val="231F20"/>
          <w:spacing w:val="3"/>
          <w:sz w:val="16"/>
        </w:rPr>
        <w:t>actions</w:t>
        <w:tab/>
      </w:r>
      <w:r>
        <w:rPr>
          <w:color w:val="231F20"/>
          <w:sz w:val="16"/>
        </w:rPr>
        <w:t>29</w:t>
      </w:r>
    </w:p>
    <w:p>
      <w:pPr>
        <w:spacing w:after="0"/>
        <w:jc w:val="left"/>
        <w:rPr>
          <w:sz w:val="16"/>
        </w:rPr>
        <w:sectPr>
          <w:type w:val="continuous"/>
          <w:pgSz w:w="11910" w:h="16840"/>
          <w:pgMar w:top="620" w:bottom="280" w:left="500" w:right="140"/>
        </w:sectPr>
      </w:pPr>
    </w:p>
    <w:p>
      <w:pPr>
        <w:spacing w:before="83"/>
        <w:ind w:left="936" w:right="0" w:firstLine="0"/>
        <w:jc w:val="left"/>
        <w:rPr>
          <w:b/>
          <w:sz w:val="21"/>
        </w:rPr>
      </w:pPr>
      <w:r>
        <w:rPr>
          <w:sz w:val="21"/>
        </w:rPr>
        <w:t>Rating: </w:t>
      </w:r>
      <w:r>
        <w:rPr>
          <w:b/>
          <w:color w:val="FF0000"/>
          <w:sz w:val="21"/>
        </w:rPr>
        <w:t>Red</w:t>
      </w:r>
    </w:p>
    <w:p>
      <w:pPr>
        <w:pStyle w:val="BodyText"/>
        <w:rPr>
          <w:b/>
          <w:sz w:val="32"/>
        </w:rPr>
      </w:pPr>
    </w:p>
    <w:p>
      <w:pPr>
        <w:spacing w:before="0"/>
        <w:ind w:left="936" w:right="0" w:firstLine="0"/>
        <w:jc w:val="left"/>
        <w:rPr>
          <w:sz w:val="24"/>
        </w:rPr>
      </w:pPr>
      <w:r>
        <w:rPr>
          <w:color w:val="BB1F25"/>
          <w:w w:val="105"/>
          <w:sz w:val="24"/>
        </w:rPr>
        <w:t>Policy - Intellectual freedom</w:t>
      </w:r>
    </w:p>
    <w:p>
      <w:pPr>
        <w:pStyle w:val="ListParagraph"/>
        <w:numPr>
          <w:ilvl w:val="0"/>
          <w:numId w:val="74"/>
        </w:numPr>
        <w:tabs>
          <w:tab w:pos="1220" w:val="left" w:leader="none"/>
        </w:tabs>
        <w:spacing w:line="240" w:lineRule="auto" w:before="175" w:after="0"/>
        <w:ind w:left="1219" w:right="0" w:hanging="283"/>
        <w:jc w:val="left"/>
        <w:rPr>
          <w:rFonts w:ascii="Symbol" w:hAnsi="Symbol"/>
          <w:i/>
          <w:color w:val="231F20"/>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936" w:right="0" w:firstLine="0"/>
        <w:jc w:val="left"/>
        <w:rPr>
          <w:sz w:val="24"/>
        </w:rPr>
      </w:pPr>
      <w:r>
        <w:rPr>
          <w:color w:val="BB1F25"/>
          <w:w w:val="105"/>
          <w:sz w:val="24"/>
        </w:rPr>
        <w:t>Actions</w:t>
      </w:r>
    </w:p>
    <w:p>
      <w:pPr>
        <w:pStyle w:val="BodyText"/>
        <w:spacing w:before="2"/>
        <w:rPr>
          <w:sz w:val="24"/>
        </w:rPr>
      </w:pPr>
    </w:p>
    <w:p>
      <w:pPr>
        <w:spacing w:line="276" w:lineRule="auto" w:before="0"/>
        <w:ind w:left="936" w:right="2267" w:firstLine="0"/>
        <w:jc w:val="left"/>
        <w:rPr>
          <w:sz w:val="11"/>
        </w:rPr>
      </w:pPr>
      <w:r>
        <w:rPr>
          <w:b/>
          <w:w w:val="115"/>
          <w:sz w:val="20"/>
        </w:rPr>
        <w:t>La</w:t>
      </w:r>
      <w:r>
        <w:rPr>
          <w:b/>
          <w:spacing w:val="-27"/>
          <w:w w:val="115"/>
          <w:sz w:val="20"/>
        </w:rPr>
        <w:t> </w:t>
      </w:r>
      <w:r>
        <w:rPr>
          <w:b/>
          <w:w w:val="115"/>
          <w:sz w:val="20"/>
        </w:rPr>
        <w:t>Trobe</w:t>
      </w:r>
      <w:r>
        <w:rPr>
          <w:b/>
          <w:spacing w:val="-27"/>
          <w:w w:val="115"/>
          <w:sz w:val="20"/>
        </w:rPr>
        <w:t> </w:t>
      </w:r>
      <w:r>
        <w:rPr>
          <w:b/>
          <w:w w:val="115"/>
          <w:sz w:val="20"/>
        </w:rPr>
        <w:t>University</w:t>
      </w:r>
      <w:r>
        <w:rPr>
          <w:b/>
          <w:spacing w:val="-26"/>
          <w:w w:val="115"/>
          <w:sz w:val="20"/>
        </w:rPr>
        <w:t> </w:t>
      </w:r>
      <w:r>
        <w:rPr>
          <w:b/>
          <w:w w:val="115"/>
          <w:sz w:val="20"/>
        </w:rPr>
        <w:t>rejects</w:t>
      </w:r>
      <w:r>
        <w:rPr>
          <w:b/>
          <w:spacing w:val="-27"/>
          <w:w w:val="115"/>
          <w:sz w:val="20"/>
        </w:rPr>
        <w:t> </w:t>
      </w:r>
      <w:r>
        <w:rPr>
          <w:b/>
          <w:w w:val="115"/>
          <w:sz w:val="20"/>
        </w:rPr>
        <w:t>anti-transgender</w:t>
      </w:r>
      <w:r>
        <w:rPr>
          <w:b/>
          <w:spacing w:val="-27"/>
          <w:w w:val="115"/>
          <w:sz w:val="20"/>
        </w:rPr>
        <w:t> </w:t>
      </w:r>
      <w:r>
        <w:rPr>
          <w:b/>
          <w:w w:val="115"/>
          <w:sz w:val="20"/>
        </w:rPr>
        <w:t>speaker</w:t>
      </w:r>
      <w:r>
        <w:rPr>
          <w:b/>
          <w:spacing w:val="-26"/>
          <w:w w:val="115"/>
          <w:sz w:val="20"/>
        </w:rPr>
        <w:t> </w:t>
      </w:r>
      <w:r>
        <w:rPr>
          <w:b/>
          <w:w w:val="115"/>
          <w:sz w:val="20"/>
        </w:rPr>
        <w:t>from</w:t>
      </w:r>
      <w:r>
        <w:rPr>
          <w:b/>
          <w:spacing w:val="-27"/>
          <w:w w:val="115"/>
          <w:sz w:val="20"/>
        </w:rPr>
        <w:t> </w:t>
      </w:r>
      <w:r>
        <w:rPr>
          <w:b/>
          <w:w w:val="115"/>
          <w:sz w:val="20"/>
        </w:rPr>
        <w:t>holding</w:t>
      </w:r>
      <w:r>
        <w:rPr>
          <w:b/>
          <w:spacing w:val="-27"/>
          <w:w w:val="115"/>
          <w:sz w:val="20"/>
        </w:rPr>
        <w:t> </w:t>
      </w:r>
      <w:r>
        <w:rPr>
          <w:b/>
          <w:w w:val="115"/>
          <w:sz w:val="20"/>
        </w:rPr>
        <w:t>event</w:t>
      </w:r>
      <w:r>
        <w:rPr>
          <w:b/>
          <w:spacing w:val="-26"/>
          <w:w w:val="115"/>
          <w:sz w:val="20"/>
        </w:rPr>
        <w:t> </w:t>
      </w:r>
      <w:r>
        <w:rPr>
          <w:b/>
          <w:w w:val="115"/>
          <w:sz w:val="20"/>
        </w:rPr>
        <w:t>at</w:t>
      </w:r>
      <w:r>
        <w:rPr>
          <w:b/>
          <w:spacing w:val="-27"/>
          <w:w w:val="115"/>
          <w:sz w:val="20"/>
        </w:rPr>
        <w:t> </w:t>
      </w:r>
      <w:r>
        <w:rPr>
          <w:b/>
          <w:w w:val="115"/>
          <w:sz w:val="20"/>
        </w:rPr>
        <w:t>Art</w:t>
      </w:r>
      <w:r>
        <w:rPr>
          <w:b/>
          <w:spacing w:val="-27"/>
          <w:w w:val="115"/>
          <w:sz w:val="20"/>
        </w:rPr>
        <w:t> </w:t>
      </w:r>
      <w:r>
        <w:rPr>
          <w:b/>
          <w:w w:val="115"/>
          <w:sz w:val="20"/>
        </w:rPr>
        <w:t>Institute on View</w:t>
      </w:r>
      <w:r>
        <w:rPr>
          <w:b/>
          <w:spacing w:val="-12"/>
          <w:w w:val="115"/>
          <w:sz w:val="20"/>
        </w:rPr>
        <w:t> </w:t>
      </w:r>
      <w:r>
        <w:rPr>
          <w:b/>
          <w:w w:val="115"/>
          <w:sz w:val="20"/>
        </w:rPr>
        <w:t>Street</w:t>
      </w:r>
      <w:r>
        <w:rPr>
          <w:w w:val="115"/>
          <w:position w:val="7"/>
          <w:sz w:val="11"/>
        </w:rPr>
        <w:t>64</w:t>
      </w:r>
    </w:p>
    <w:p>
      <w:pPr>
        <w:pStyle w:val="ListParagraph"/>
        <w:numPr>
          <w:ilvl w:val="0"/>
          <w:numId w:val="74"/>
        </w:numPr>
        <w:tabs>
          <w:tab w:pos="1220" w:val="left" w:leader="none"/>
        </w:tabs>
        <w:spacing w:line="273" w:lineRule="auto" w:before="188" w:after="0"/>
        <w:ind w:left="1219" w:right="2432" w:hanging="283"/>
        <w:jc w:val="left"/>
        <w:rPr>
          <w:rFonts w:ascii="Symbol" w:hAnsi="Symbol"/>
          <w:color w:val="231F20"/>
          <w:sz w:val="20"/>
        </w:rPr>
      </w:pPr>
      <w:r>
        <w:rPr>
          <w:color w:val="231F20"/>
          <w:spacing w:val="4"/>
          <w:w w:val="95"/>
          <w:sz w:val="20"/>
        </w:rPr>
        <w:t>LA </w:t>
      </w:r>
      <w:r>
        <w:rPr>
          <w:color w:val="231F20"/>
          <w:w w:val="95"/>
          <w:sz w:val="20"/>
        </w:rPr>
        <w:t>Trobe University’s LGBTIQ community has welcomed the university’s decision not to allow anti- </w:t>
      </w:r>
      <w:r>
        <w:rPr>
          <w:color w:val="231F20"/>
          <w:sz w:val="20"/>
        </w:rPr>
        <w:t>transgender</w:t>
      </w:r>
      <w:r>
        <w:rPr>
          <w:color w:val="231F20"/>
          <w:spacing w:val="-5"/>
          <w:sz w:val="20"/>
        </w:rPr>
        <w:t> </w:t>
      </w:r>
      <w:r>
        <w:rPr>
          <w:color w:val="231F20"/>
          <w:sz w:val="20"/>
        </w:rPr>
        <w:t>speaker</w:t>
      </w:r>
      <w:r>
        <w:rPr>
          <w:color w:val="231F20"/>
          <w:spacing w:val="-5"/>
          <w:sz w:val="20"/>
        </w:rPr>
        <w:t> </w:t>
      </w:r>
      <w:r>
        <w:rPr>
          <w:color w:val="231F20"/>
          <w:spacing w:val="2"/>
          <w:sz w:val="20"/>
        </w:rPr>
        <w:t>Babette</w:t>
      </w:r>
      <w:r>
        <w:rPr>
          <w:color w:val="231F20"/>
          <w:spacing w:val="-5"/>
          <w:sz w:val="20"/>
        </w:rPr>
        <w:t> </w:t>
      </w:r>
      <w:r>
        <w:rPr>
          <w:color w:val="231F20"/>
          <w:sz w:val="20"/>
        </w:rPr>
        <w:t>Francis</w:t>
      </w:r>
      <w:r>
        <w:rPr>
          <w:color w:val="231F20"/>
          <w:spacing w:val="-4"/>
          <w:sz w:val="20"/>
        </w:rPr>
        <w:t> </w:t>
      </w:r>
      <w:r>
        <w:rPr>
          <w:color w:val="231F20"/>
          <w:sz w:val="20"/>
        </w:rPr>
        <w:t>to</w:t>
      </w:r>
      <w:r>
        <w:rPr>
          <w:color w:val="231F20"/>
          <w:spacing w:val="-5"/>
          <w:sz w:val="20"/>
        </w:rPr>
        <w:t> </w:t>
      </w:r>
      <w:r>
        <w:rPr>
          <w:color w:val="231F20"/>
          <w:sz w:val="20"/>
        </w:rPr>
        <w:t>host</w:t>
      </w:r>
      <w:r>
        <w:rPr>
          <w:color w:val="231F20"/>
          <w:spacing w:val="-5"/>
          <w:sz w:val="20"/>
        </w:rPr>
        <w:t> </w:t>
      </w:r>
      <w:r>
        <w:rPr>
          <w:color w:val="231F20"/>
          <w:sz w:val="20"/>
        </w:rPr>
        <w:t>a</w:t>
      </w:r>
      <w:r>
        <w:rPr>
          <w:color w:val="231F20"/>
          <w:spacing w:val="-4"/>
          <w:sz w:val="20"/>
        </w:rPr>
        <w:t> </w:t>
      </w:r>
      <w:r>
        <w:rPr>
          <w:color w:val="231F20"/>
          <w:sz w:val="20"/>
        </w:rPr>
        <w:t>talk</w:t>
      </w:r>
      <w:r>
        <w:rPr>
          <w:color w:val="231F20"/>
          <w:spacing w:val="-5"/>
          <w:sz w:val="20"/>
        </w:rPr>
        <w:t> </w:t>
      </w:r>
      <w:r>
        <w:rPr>
          <w:color w:val="231F20"/>
          <w:sz w:val="20"/>
        </w:rPr>
        <w:t>at</w:t>
      </w:r>
      <w:r>
        <w:rPr>
          <w:color w:val="231F20"/>
          <w:spacing w:val="-5"/>
          <w:sz w:val="20"/>
        </w:rPr>
        <w:t> </w:t>
      </w:r>
      <w:r>
        <w:rPr>
          <w:color w:val="231F20"/>
          <w:sz w:val="20"/>
        </w:rPr>
        <w:t>one</w:t>
      </w:r>
      <w:r>
        <w:rPr>
          <w:color w:val="231F20"/>
          <w:spacing w:val="-5"/>
          <w:sz w:val="20"/>
        </w:rPr>
        <w:t> </w:t>
      </w:r>
      <w:r>
        <w:rPr>
          <w:color w:val="231F20"/>
          <w:sz w:val="20"/>
        </w:rPr>
        <w:t>of</w:t>
      </w:r>
      <w:r>
        <w:rPr>
          <w:color w:val="231F20"/>
          <w:spacing w:val="-4"/>
          <w:sz w:val="20"/>
        </w:rPr>
        <w:t> </w:t>
      </w:r>
      <w:r>
        <w:rPr>
          <w:color w:val="231F20"/>
          <w:sz w:val="20"/>
        </w:rPr>
        <w:t>its</w:t>
      </w:r>
      <w:r>
        <w:rPr>
          <w:color w:val="231F20"/>
          <w:spacing w:val="-5"/>
          <w:sz w:val="20"/>
        </w:rPr>
        <w:t> </w:t>
      </w:r>
      <w:r>
        <w:rPr>
          <w:color w:val="231F20"/>
          <w:sz w:val="20"/>
        </w:rPr>
        <w:t>venues.</w:t>
      </w:r>
    </w:p>
    <w:p>
      <w:pPr>
        <w:spacing w:before="151"/>
        <w:ind w:left="936" w:right="0" w:firstLine="0"/>
        <w:jc w:val="left"/>
        <w:rPr>
          <w:b/>
          <w:sz w:val="21"/>
        </w:rPr>
      </w:pPr>
      <w:r>
        <w:rPr>
          <w:sz w:val="21"/>
        </w:rPr>
        <w:t>Rating: </w:t>
      </w:r>
      <w:r>
        <w:rPr>
          <w:b/>
          <w:color w:val="FF0000"/>
          <w:sz w:val="21"/>
        </w:rPr>
        <w:t>Red</w:t>
      </w:r>
    </w:p>
    <w:p>
      <w:pPr>
        <w:pStyle w:val="BodyText"/>
        <w:spacing w:before="2"/>
        <w:rPr>
          <w:b/>
          <w:sz w:val="20"/>
        </w:rPr>
      </w:pPr>
    </w:p>
    <w:p>
      <w:pPr>
        <w:spacing w:before="0"/>
        <w:ind w:left="936" w:right="0" w:firstLine="0"/>
        <w:jc w:val="left"/>
        <w:rPr>
          <w:sz w:val="11"/>
        </w:rPr>
      </w:pPr>
      <w:r>
        <w:rPr>
          <w:b/>
          <w:w w:val="110"/>
          <w:sz w:val="20"/>
        </w:rPr>
        <w:t>La Trobe University Student Union Condemns Bettina Arndt on Campus</w:t>
      </w:r>
      <w:r>
        <w:rPr>
          <w:w w:val="110"/>
          <w:position w:val="7"/>
          <w:sz w:val="11"/>
        </w:rPr>
        <w:t>65</w:t>
      </w:r>
    </w:p>
    <w:p>
      <w:pPr>
        <w:pStyle w:val="BodyText"/>
        <w:spacing w:before="5"/>
        <w:rPr>
          <w:sz w:val="18"/>
        </w:rPr>
      </w:pPr>
    </w:p>
    <w:p>
      <w:pPr>
        <w:pStyle w:val="ListParagraph"/>
        <w:numPr>
          <w:ilvl w:val="0"/>
          <w:numId w:val="74"/>
        </w:numPr>
        <w:tabs>
          <w:tab w:pos="1220" w:val="left" w:leader="none"/>
        </w:tabs>
        <w:spacing w:line="273" w:lineRule="auto" w:before="0" w:after="0"/>
        <w:ind w:left="1219" w:right="2454" w:hanging="283"/>
        <w:jc w:val="left"/>
        <w:rPr>
          <w:rFonts w:ascii="Symbol" w:hAnsi="Symbol"/>
          <w:color w:val="231F20"/>
          <w:sz w:val="20"/>
        </w:rPr>
      </w:pPr>
      <w:r>
        <w:rPr>
          <w:color w:val="231F20"/>
          <w:w w:val="95"/>
          <w:sz w:val="20"/>
        </w:rPr>
        <w:t>The</w:t>
      </w:r>
      <w:r>
        <w:rPr>
          <w:color w:val="231F20"/>
          <w:spacing w:val="-7"/>
          <w:w w:val="95"/>
          <w:sz w:val="20"/>
        </w:rPr>
        <w:t> </w:t>
      </w:r>
      <w:r>
        <w:rPr>
          <w:color w:val="231F20"/>
          <w:w w:val="95"/>
          <w:sz w:val="20"/>
        </w:rPr>
        <w:t>La</w:t>
      </w:r>
      <w:r>
        <w:rPr>
          <w:color w:val="231F20"/>
          <w:spacing w:val="-6"/>
          <w:w w:val="95"/>
          <w:sz w:val="20"/>
        </w:rPr>
        <w:t> </w:t>
      </w:r>
      <w:r>
        <w:rPr>
          <w:color w:val="231F20"/>
          <w:w w:val="95"/>
          <w:sz w:val="20"/>
        </w:rPr>
        <w:t>Trobe</w:t>
      </w:r>
      <w:r>
        <w:rPr>
          <w:color w:val="231F20"/>
          <w:spacing w:val="-7"/>
          <w:w w:val="95"/>
          <w:sz w:val="20"/>
        </w:rPr>
        <w:t> </w:t>
      </w:r>
      <w:r>
        <w:rPr>
          <w:color w:val="231F20"/>
          <w:w w:val="95"/>
          <w:sz w:val="20"/>
        </w:rPr>
        <w:t>University</w:t>
      </w:r>
      <w:r>
        <w:rPr>
          <w:color w:val="231F20"/>
          <w:spacing w:val="-6"/>
          <w:w w:val="95"/>
          <w:sz w:val="20"/>
        </w:rPr>
        <w:t> </w:t>
      </w:r>
      <w:r>
        <w:rPr>
          <w:color w:val="231F20"/>
          <w:w w:val="95"/>
          <w:sz w:val="20"/>
        </w:rPr>
        <w:t>Student</w:t>
      </w:r>
      <w:r>
        <w:rPr>
          <w:color w:val="231F20"/>
          <w:spacing w:val="-7"/>
          <w:w w:val="95"/>
          <w:sz w:val="20"/>
        </w:rPr>
        <w:t> </w:t>
      </w:r>
      <w:r>
        <w:rPr>
          <w:color w:val="231F20"/>
          <w:w w:val="95"/>
          <w:sz w:val="20"/>
        </w:rPr>
        <w:t>Union</w:t>
      </w:r>
      <w:r>
        <w:rPr>
          <w:color w:val="231F20"/>
          <w:spacing w:val="-6"/>
          <w:w w:val="95"/>
          <w:sz w:val="20"/>
        </w:rPr>
        <w:t> </w:t>
      </w:r>
      <w:r>
        <w:rPr>
          <w:color w:val="231F20"/>
          <w:w w:val="95"/>
          <w:sz w:val="20"/>
        </w:rPr>
        <w:t>strongly</w:t>
      </w:r>
      <w:r>
        <w:rPr>
          <w:color w:val="231F20"/>
          <w:spacing w:val="-6"/>
          <w:w w:val="95"/>
          <w:sz w:val="20"/>
        </w:rPr>
        <w:t> </w:t>
      </w:r>
      <w:r>
        <w:rPr>
          <w:color w:val="231F20"/>
          <w:w w:val="95"/>
          <w:sz w:val="20"/>
        </w:rPr>
        <w:t>condemns</w:t>
      </w:r>
      <w:r>
        <w:rPr>
          <w:color w:val="231F20"/>
          <w:spacing w:val="-7"/>
          <w:w w:val="95"/>
          <w:sz w:val="20"/>
        </w:rPr>
        <w:t> </w:t>
      </w:r>
      <w:r>
        <w:rPr>
          <w:color w:val="231F20"/>
          <w:spacing w:val="2"/>
          <w:w w:val="95"/>
          <w:sz w:val="20"/>
        </w:rPr>
        <w:t>Bettina</w:t>
      </w:r>
      <w:r>
        <w:rPr>
          <w:color w:val="231F20"/>
          <w:spacing w:val="-6"/>
          <w:w w:val="95"/>
          <w:sz w:val="20"/>
        </w:rPr>
        <w:t> </w:t>
      </w:r>
      <w:r>
        <w:rPr>
          <w:color w:val="231F20"/>
          <w:w w:val="95"/>
          <w:sz w:val="20"/>
        </w:rPr>
        <w:t>Arndt,</w:t>
      </w:r>
      <w:r>
        <w:rPr>
          <w:color w:val="231F20"/>
          <w:spacing w:val="-7"/>
          <w:w w:val="95"/>
          <w:sz w:val="20"/>
        </w:rPr>
        <w:t> </w:t>
      </w:r>
      <w:r>
        <w:rPr>
          <w:color w:val="231F20"/>
          <w:w w:val="95"/>
          <w:sz w:val="20"/>
        </w:rPr>
        <w:t>the</w:t>
      </w:r>
      <w:r>
        <w:rPr>
          <w:color w:val="231F20"/>
          <w:spacing w:val="-6"/>
          <w:w w:val="95"/>
          <w:sz w:val="20"/>
        </w:rPr>
        <w:t> </w:t>
      </w:r>
      <w:r>
        <w:rPr>
          <w:color w:val="231F20"/>
          <w:w w:val="95"/>
          <w:sz w:val="20"/>
        </w:rPr>
        <w:t>views</w:t>
      </w:r>
      <w:r>
        <w:rPr>
          <w:color w:val="231F20"/>
          <w:spacing w:val="-6"/>
          <w:w w:val="95"/>
          <w:sz w:val="20"/>
        </w:rPr>
        <w:t> </w:t>
      </w:r>
      <w:r>
        <w:rPr>
          <w:color w:val="231F20"/>
          <w:w w:val="95"/>
          <w:sz w:val="20"/>
        </w:rPr>
        <w:t>she</w:t>
      </w:r>
      <w:r>
        <w:rPr>
          <w:color w:val="231F20"/>
          <w:spacing w:val="-7"/>
          <w:w w:val="95"/>
          <w:sz w:val="20"/>
        </w:rPr>
        <w:t> </w:t>
      </w:r>
      <w:r>
        <w:rPr>
          <w:color w:val="231F20"/>
          <w:w w:val="95"/>
          <w:sz w:val="20"/>
        </w:rPr>
        <w:t>represents, </w:t>
      </w:r>
      <w:r>
        <w:rPr>
          <w:color w:val="231F20"/>
          <w:sz w:val="20"/>
        </w:rPr>
        <w:t>and</w:t>
      </w:r>
      <w:r>
        <w:rPr>
          <w:color w:val="231F20"/>
          <w:spacing w:val="-21"/>
          <w:sz w:val="20"/>
        </w:rPr>
        <w:t> </w:t>
      </w:r>
      <w:r>
        <w:rPr>
          <w:color w:val="231F20"/>
          <w:sz w:val="20"/>
        </w:rPr>
        <w:t>the</w:t>
      </w:r>
      <w:r>
        <w:rPr>
          <w:color w:val="231F20"/>
          <w:spacing w:val="-21"/>
          <w:sz w:val="20"/>
        </w:rPr>
        <w:t> </w:t>
      </w:r>
      <w:r>
        <w:rPr>
          <w:color w:val="231F20"/>
          <w:sz w:val="20"/>
        </w:rPr>
        <w:t>University’s</w:t>
      </w:r>
      <w:r>
        <w:rPr>
          <w:color w:val="231F20"/>
          <w:spacing w:val="-21"/>
          <w:sz w:val="20"/>
        </w:rPr>
        <w:t> </w:t>
      </w:r>
      <w:r>
        <w:rPr>
          <w:color w:val="231F20"/>
          <w:sz w:val="20"/>
        </w:rPr>
        <w:t>decision</w:t>
      </w:r>
      <w:r>
        <w:rPr>
          <w:color w:val="231F20"/>
          <w:spacing w:val="-20"/>
          <w:sz w:val="20"/>
        </w:rPr>
        <w:t> </w:t>
      </w:r>
      <w:r>
        <w:rPr>
          <w:color w:val="231F20"/>
          <w:sz w:val="20"/>
        </w:rPr>
        <w:t>to</w:t>
      </w:r>
      <w:r>
        <w:rPr>
          <w:color w:val="231F20"/>
          <w:spacing w:val="-21"/>
          <w:sz w:val="20"/>
        </w:rPr>
        <w:t> </w:t>
      </w:r>
      <w:r>
        <w:rPr>
          <w:color w:val="231F20"/>
          <w:sz w:val="20"/>
        </w:rPr>
        <w:t>re-authorise</w:t>
      </w:r>
      <w:r>
        <w:rPr>
          <w:color w:val="231F20"/>
          <w:spacing w:val="-21"/>
          <w:sz w:val="20"/>
        </w:rPr>
        <w:t> </w:t>
      </w:r>
      <w:r>
        <w:rPr>
          <w:color w:val="231F20"/>
          <w:sz w:val="20"/>
        </w:rPr>
        <w:t>the</w:t>
      </w:r>
      <w:r>
        <w:rPr>
          <w:color w:val="231F20"/>
          <w:spacing w:val="-21"/>
          <w:sz w:val="20"/>
        </w:rPr>
        <w:t> </w:t>
      </w:r>
      <w:r>
        <w:rPr>
          <w:color w:val="231F20"/>
          <w:sz w:val="20"/>
        </w:rPr>
        <w:t>event,</w:t>
      </w:r>
      <w:r>
        <w:rPr>
          <w:color w:val="231F20"/>
          <w:spacing w:val="-20"/>
          <w:sz w:val="20"/>
        </w:rPr>
        <w:t> </w:t>
      </w:r>
      <w:r>
        <w:rPr>
          <w:color w:val="231F20"/>
          <w:sz w:val="20"/>
        </w:rPr>
        <w:t>“Betting</w:t>
      </w:r>
      <w:r>
        <w:rPr>
          <w:color w:val="231F20"/>
          <w:spacing w:val="-21"/>
          <w:sz w:val="20"/>
        </w:rPr>
        <w:t> </w:t>
      </w:r>
      <w:r>
        <w:rPr>
          <w:color w:val="231F20"/>
          <w:spacing w:val="2"/>
          <w:sz w:val="20"/>
        </w:rPr>
        <w:t>Arndt:</w:t>
      </w:r>
      <w:r>
        <w:rPr>
          <w:color w:val="231F20"/>
          <w:spacing w:val="-21"/>
          <w:sz w:val="20"/>
        </w:rPr>
        <w:t> </w:t>
      </w:r>
      <w:r>
        <w:rPr>
          <w:color w:val="231F20"/>
          <w:sz w:val="20"/>
        </w:rPr>
        <w:t>Is</w:t>
      </w:r>
      <w:r>
        <w:rPr>
          <w:color w:val="231F20"/>
          <w:spacing w:val="-20"/>
          <w:sz w:val="20"/>
        </w:rPr>
        <w:t> </w:t>
      </w:r>
      <w:r>
        <w:rPr>
          <w:color w:val="231F20"/>
          <w:sz w:val="20"/>
        </w:rPr>
        <w:t>There</w:t>
      </w:r>
      <w:r>
        <w:rPr>
          <w:color w:val="231F20"/>
          <w:spacing w:val="-21"/>
          <w:sz w:val="20"/>
        </w:rPr>
        <w:t> </w:t>
      </w:r>
      <w:r>
        <w:rPr>
          <w:color w:val="231F20"/>
          <w:sz w:val="20"/>
        </w:rPr>
        <w:t>A</w:t>
      </w:r>
      <w:r>
        <w:rPr>
          <w:color w:val="231F20"/>
          <w:spacing w:val="-21"/>
          <w:sz w:val="20"/>
        </w:rPr>
        <w:t> </w:t>
      </w:r>
      <w:r>
        <w:rPr>
          <w:color w:val="231F20"/>
          <w:sz w:val="20"/>
        </w:rPr>
        <w:t>Rape</w:t>
      </w:r>
      <w:r>
        <w:rPr>
          <w:color w:val="231F20"/>
          <w:spacing w:val="-21"/>
          <w:sz w:val="20"/>
        </w:rPr>
        <w:t> </w:t>
      </w:r>
      <w:r>
        <w:rPr>
          <w:color w:val="231F20"/>
          <w:sz w:val="20"/>
        </w:rPr>
        <w:t>Crisis</w:t>
      </w:r>
      <w:r>
        <w:rPr>
          <w:color w:val="231F20"/>
          <w:spacing w:val="-20"/>
          <w:sz w:val="20"/>
        </w:rPr>
        <w:t> </w:t>
      </w:r>
      <w:r>
        <w:rPr>
          <w:color w:val="231F20"/>
          <w:sz w:val="20"/>
        </w:rPr>
        <w:t>On University Campuses?”.</w:t>
      </w:r>
    </w:p>
    <w:p>
      <w:pPr>
        <w:spacing w:before="153"/>
        <w:ind w:left="936"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r>
        <w:rPr/>
        <w:pict>
          <v:line style="position:absolute;mso-position-horizontal-relative:page;mso-position-vertical-relative:paragraph;z-index:2768;mso-wrap-distance-left:0;mso-wrap-distance-right:0" from="71.810997pt,19.166035pt" to="474.330997pt,19.166035pt" stroked="true" strokeweight=".709pt" strokecolor="#165576">
            <v:stroke dashstyle="solid"/>
            <w10:wrap type="topAndBottom"/>
          </v:line>
        </w:pict>
      </w:r>
    </w:p>
    <w:p>
      <w:pPr>
        <w:pStyle w:val="ListParagraph"/>
        <w:numPr>
          <w:ilvl w:val="0"/>
          <w:numId w:val="73"/>
        </w:numPr>
        <w:tabs>
          <w:tab w:pos="1198" w:val="left" w:leader="none"/>
        </w:tabs>
        <w:spacing w:line="240" w:lineRule="auto" w:before="57" w:after="0"/>
        <w:ind w:left="1197" w:right="0" w:hanging="261"/>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2">
        <w:r>
          <w:rPr>
            <w:color w:val="231F20"/>
            <w:spacing w:val="7"/>
            <w:w w:val="95"/>
            <w:sz w:val="15"/>
          </w:rPr>
          <w:t>ww</w:t>
        </w:r>
        <w:r>
          <w:rPr>
            <w:color w:val="231F20"/>
            <w:spacing w:val="-5"/>
            <w:w w:val="95"/>
            <w:sz w:val="15"/>
          </w:rPr>
          <w:t>w</w:t>
        </w:r>
        <w:r>
          <w:rPr>
            <w:color w:val="231F20"/>
            <w:spacing w:val="2"/>
            <w:w w:val="90"/>
            <w:sz w:val="15"/>
          </w:rPr>
          <w:t>.</w:t>
        </w:r>
        <w:r>
          <w:rPr>
            <w:color w:val="231F20"/>
            <w:spacing w:val="3"/>
            <w:w w:val="100"/>
            <w:sz w:val="15"/>
          </w:rPr>
          <w:t>b</w:t>
        </w:r>
        <w:r>
          <w:rPr>
            <w:color w:val="231F20"/>
            <w:spacing w:val="2"/>
            <w:w w:val="95"/>
            <w:sz w:val="15"/>
          </w:rPr>
          <w:t>end</w:t>
        </w:r>
        <w:r>
          <w:rPr>
            <w:color w:val="231F20"/>
            <w:spacing w:val="2"/>
            <w:w w:val="90"/>
            <w:sz w:val="15"/>
          </w:rPr>
          <w:t>i</w:t>
        </w:r>
        <w:r>
          <w:rPr>
            <w:color w:val="231F20"/>
            <w:spacing w:val="2"/>
            <w:w w:val="111"/>
            <w:sz w:val="15"/>
          </w:rPr>
          <w:t>g</w:t>
        </w:r>
        <w:r>
          <w:rPr>
            <w:color w:val="231F20"/>
            <w:spacing w:val="3"/>
            <w:w w:val="99"/>
            <w:sz w:val="15"/>
          </w:rPr>
          <w:t>o</w:t>
        </w:r>
        <w:r>
          <w:rPr>
            <w:color w:val="231F20"/>
            <w:spacing w:val="3"/>
            <w:w w:val="109"/>
            <w:sz w:val="15"/>
          </w:rPr>
          <w:t>a</w:t>
        </w:r>
        <w:r>
          <w:rPr>
            <w:color w:val="231F20"/>
            <w:spacing w:val="3"/>
            <w:w w:val="100"/>
            <w:sz w:val="15"/>
          </w:rPr>
          <w:t>d</w:t>
        </w:r>
        <w:r>
          <w:rPr>
            <w:color w:val="231F20"/>
            <w:w w:val="93"/>
            <w:sz w:val="15"/>
          </w:rPr>
          <w:t>v</w:t>
        </w:r>
        <w:r>
          <w:rPr>
            <w:color w:val="231F20"/>
            <w:spacing w:val="2"/>
            <w:w w:val="91"/>
            <w:sz w:val="15"/>
          </w:rPr>
          <w:t>e</w:t>
        </w:r>
        <w:r>
          <w:rPr>
            <w:color w:val="231F20"/>
            <w:spacing w:val="6"/>
            <w:w w:val="91"/>
            <w:sz w:val="15"/>
          </w:rPr>
          <w:t>r</w:t>
        </w:r>
        <w:r>
          <w:rPr>
            <w:color w:val="231F20"/>
            <w:spacing w:val="3"/>
            <w:w w:val="63"/>
            <w:sz w:val="15"/>
          </w:rPr>
          <w:t>t</w:t>
        </w:r>
        <w:r>
          <w:rPr>
            <w:color w:val="231F20"/>
            <w:spacing w:val="2"/>
            <w:w w:val="90"/>
            <w:sz w:val="15"/>
          </w:rPr>
          <w:t>i</w:t>
        </w:r>
        <w:r>
          <w:rPr>
            <w:color w:val="231F20"/>
            <w:spacing w:val="3"/>
            <w:w w:val="90"/>
            <w:sz w:val="15"/>
          </w:rPr>
          <w:t>s</w:t>
        </w:r>
        <w:r>
          <w:rPr>
            <w:color w:val="231F20"/>
            <w:spacing w:val="2"/>
            <w:w w:val="91"/>
            <w:sz w:val="15"/>
          </w:rPr>
          <w:t>e</w:t>
        </w:r>
        <w:r>
          <w:rPr>
            <w:color w:val="231F20"/>
            <w:spacing w:val="-5"/>
            <w:w w:val="91"/>
            <w:sz w:val="15"/>
          </w:rPr>
          <w:t>r</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90"/>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9"/>
            <w:w w:val="153"/>
            <w:sz w:val="15"/>
          </w:rPr>
          <w:t>/</w:t>
        </w:r>
        <w:r>
          <w:rPr>
            <w:color w:val="231F20"/>
            <w:w w:val="112"/>
            <w:sz w:val="15"/>
          </w:rPr>
          <w:t>5</w:t>
        </w:r>
        <w:r>
          <w:rPr>
            <w:color w:val="231F20"/>
            <w:spacing w:val="-11"/>
            <w:w w:val="112"/>
            <w:sz w:val="15"/>
          </w:rPr>
          <w:t>6</w:t>
        </w:r>
        <w:r>
          <w:rPr>
            <w:color w:val="231F20"/>
            <w:spacing w:val="-6"/>
            <w:w w:val="112"/>
            <w:sz w:val="15"/>
          </w:rPr>
          <w:t>1</w:t>
        </w:r>
        <w:r>
          <w:rPr>
            <w:color w:val="231F20"/>
            <w:spacing w:val="-4"/>
            <w:w w:val="112"/>
            <w:sz w:val="15"/>
          </w:rPr>
          <w:t>0</w:t>
        </w:r>
        <w:r>
          <w:rPr>
            <w:color w:val="231F20"/>
            <w:spacing w:val="4"/>
            <w:w w:val="112"/>
            <w:sz w:val="15"/>
          </w:rPr>
          <w:t>7</w:t>
        </w:r>
        <w:r>
          <w:rPr>
            <w:color w:val="231F20"/>
            <w:spacing w:val="-3"/>
            <w:w w:val="112"/>
            <w:sz w:val="15"/>
          </w:rPr>
          <w:t>7</w:t>
        </w:r>
        <w:r>
          <w:rPr>
            <w:color w:val="231F20"/>
            <w:spacing w:val="-8"/>
            <w:w w:val="112"/>
            <w:sz w:val="15"/>
          </w:rPr>
          <w:t>0</w:t>
        </w:r>
        <w:r>
          <w:rPr>
            <w:color w:val="231F20"/>
            <w:spacing w:val="3"/>
            <w:w w:val="153"/>
            <w:sz w:val="15"/>
          </w:rPr>
          <w:t>/</w:t>
        </w:r>
        <w:r>
          <w:rPr>
            <w:color w:val="231F20"/>
            <w:spacing w:val="2"/>
            <w:w w:val="90"/>
            <w:sz w:val="15"/>
          </w:rPr>
          <w:t>l</w:t>
        </w:r>
        <w:r>
          <w:rPr>
            <w:color w:val="231F20"/>
            <w:spacing w:val="4"/>
            <w:w w:val="109"/>
            <w:sz w:val="15"/>
          </w:rPr>
          <w:t>a</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99"/>
            <w:sz w:val="15"/>
          </w:rPr>
          <w:t>o</w:t>
        </w:r>
        <w:r>
          <w:rPr>
            <w:color w:val="231F20"/>
            <w:spacing w:val="3"/>
            <w:w w:val="100"/>
            <w:sz w:val="15"/>
          </w:rPr>
          <w:t>b</w:t>
        </w:r>
        <w:r>
          <w:rPr>
            <w:color w:val="231F20"/>
            <w:spacing w:val="3"/>
            <w:w w:val="96"/>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86"/>
            <w:sz w:val="15"/>
          </w:rPr>
          <w:t>j</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3"/>
            <w:w w:val="90"/>
            <w:sz w:val="15"/>
          </w:rPr>
          <w:t>i</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109"/>
            <w:sz w:val="15"/>
          </w:rPr>
          <w:t>a</w:t>
        </w:r>
        <w:r>
          <w:rPr>
            <w:color w:val="231F20"/>
            <w:spacing w:val="1"/>
            <w:w w:val="89"/>
            <w:sz w:val="15"/>
          </w:rPr>
          <w:t>n</w:t>
        </w:r>
        <w:r>
          <w:rPr>
            <w:color w:val="231F20"/>
            <w:spacing w:val="3"/>
            <w:w w:val="90"/>
            <w:sz w:val="15"/>
          </w:rPr>
          <w:t>s</w:t>
        </w:r>
        <w:r>
          <w:rPr>
            <w:color w:val="231F20"/>
            <w:spacing w:val="3"/>
            <w:w w:val="111"/>
            <w:sz w:val="15"/>
          </w:rPr>
          <w:t>g</w:t>
        </w:r>
        <w:r>
          <w:rPr>
            <w:color w:val="231F20"/>
            <w:spacing w:val="2"/>
            <w:w w:val="95"/>
            <w:sz w:val="15"/>
          </w:rPr>
          <w:t>en</w:t>
        </w:r>
        <w:r>
          <w:rPr>
            <w:color w:val="231F20"/>
            <w:spacing w:val="3"/>
            <w:w w:val="95"/>
            <w:sz w:val="15"/>
          </w:rPr>
          <w:t>d</w:t>
        </w:r>
        <w:r>
          <w:rPr>
            <w:color w:val="231F20"/>
            <w:spacing w:val="2"/>
            <w:w w:val="91"/>
            <w:sz w:val="15"/>
          </w:rPr>
          <w:t>e</w:t>
        </w:r>
        <w:r>
          <w:rPr>
            <w:color w:val="231F20"/>
            <w:spacing w:val="-3"/>
            <w:w w:val="91"/>
            <w:sz w:val="15"/>
          </w:rPr>
          <w:t>r</w:t>
        </w:r>
        <w:r>
          <w:rPr>
            <w:color w:val="231F20"/>
            <w:spacing w:val="5"/>
            <w:w w:val="104"/>
            <w:sz w:val="15"/>
          </w:rPr>
          <w:t>-</w:t>
        </w:r>
        <w:r>
          <w:rPr>
            <w:color w:val="231F20"/>
            <w:spacing w:val="1"/>
            <w:w w:val="96"/>
            <w:sz w:val="15"/>
          </w:rPr>
          <w:t>e</w:t>
        </w:r>
        <w:r>
          <w:rPr>
            <w:color w:val="231F20"/>
            <w:w w:val="93"/>
            <w:sz w:val="15"/>
          </w:rPr>
          <w:t>v</w:t>
        </w:r>
        <w:r>
          <w:rPr>
            <w:color w:val="231F20"/>
            <w:spacing w:val="2"/>
            <w:w w:val="85"/>
            <w:sz w:val="15"/>
          </w:rPr>
          <w:t>en</w:t>
        </w:r>
        <w:r>
          <w:rPr>
            <w:color w:val="231F20"/>
            <w:spacing w:val="3"/>
            <w:w w:val="85"/>
            <w:sz w:val="15"/>
          </w:rPr>
          <w:t>t</w:t>
        </w:r>
        <w:r>
          <w:rPr>
            <w:color w:val="231F20"/>
            <w:spacing w:val="1"/>
            <w:w w:val="104"/>
            <w:sz w:val="15"/>
          </w:rPr>
          <w:t>-</w:t>
        </w:r>
        <w:r>
          <w:rPr>
            <w:color w:val="231F20"/>
            <w:spacing w:val="1"/>
            <w:w w:val="95"/>
            <w:sz w:val="15"/>
          </w:rPr>
          <w:t>w</w:t>
        </w:r>
        <w:r>
          <w:rPr>
            <w:color w:val="231F20"/>
            <w:spacing w:val="2"/>
            <w:w w:val="96"/>
            <w:sz w:val="15"/>
          </w:rPr>
          <w:t>e</w:t>
        </w:r>
        <w:r>
          <w:rPr>
            <w:color w:val="231F20"/>
            <w:spacing w:val="2"/>
            <w:w w:val="99"/>
            <w:sz w:val="15"/>
          </w:rPr>
          <w:t>lc</w:t>
        </w:r>
        <w:r>
          <w:rPr>
            <w:color w:val="231F20"/>
            <w:spacing w:val="2"/>
            <w:w w:val="99"/>
            <w:sz w:val="15"/>
          </w:rPr>
          <w:t>o</w:t>
        </w:r>
        <w:r>
          <w:rPr>
            <w:color w:val="231F20"/>
            <w:spacing w:val="2"/>
            <w:w w:val="85"/>
            <w:sz w:val="15"/>
          </w:rPr>
          <w:t>m</w:t>
        </w:r>
        <w:r>
          <w:rPr>
            <w:color w:val="231F20"/>
            <w:spacing w:val="2"/>
            <w:w w:val="96"/>
            <w:sz w:val="15"/>
          </w:rPr>
          <w:t>e</w:t>
        </w:r>
        <w:r>
          <w:rPr>
            <w:color w:val="231F20"/>
            <w:spacing w:val="-2"/>
            <w:w w:val="100"/>
            <w:sz w:val="15"/>
          </w:rPr>
          <w:t>d</w:t>
        </w:r>
        <w:r>
          <w:rPr>
            <w:color w:val="231F20"/>
            <w:w w:val="153"/>
            <w:sz w:val="15"/>
          </w:rPr>
          <w:t>/</w:t>
        </w:r>
      </w:hyperlink>
    </w:p>
    <w:p>
      <w:pPr>
        <w:pStyle w:val="ListParagraph"/>
        <w:numPr>
          <w:ilvl w:val="0"/>
          <w:numId w:val="73"/>
        </w:numPr>
        <w:tabs>
          <w:tab w:pos="1198" w:val="left" w:leader="none"/>
        </w:tabs>
        <w:spacing w:line="240" w:lineRule="auto" w:before="82" w:after="0"/>
        <w:ind w:left="1197" w:right="0" w:hanging="261"/>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2">
        <w:r>
          <w:rPr>
            <w:color w:val="231F20"/>
            <w:spacing w:val="7"/>
            <w:w w:val="95"/>
            <w:sz w:val="15"/>
          </w:rPr>
          <w:t>ww</w:t>
        </w:r>
        <w:r>
          <w:rPr>
            <w:color w:val="231F20"/>
            <w:spacing w:val="-5"/>
            <w:w w:val="95"/>
            <w:sz w:val="15"/>
          </w:rPr>
          <w:t>w</w:t>
        </w:r>
        <w:r>
          <w:rPr>
            <w:color w:val="231F20"/>
            <w:spacing w:val="2"/>
            <w:w w:val="90"/>
            <w:sz w:val="15"/>
          </w:rPr>
          <w:t>.</w:t>
        </w:r>
        <w:r>
          <w:rPr>
            <w:color w:val="231F20"/>
            <w:spacing w:val="3"/>
            <w:w w:val="100"/>
            <w:sz w:val="15"/>
          </w:rPr>
          <w:t>b</w:t>
        </w:r>
        <w:r>
          <w:rPr>
            <w:color w:val="231F20"/>
            <w:spacing w:val="2"/>
            <w:w w:val="95"/>
            <w:sz w:val="15"/>
          </w:rPr>
          <w:t>end</w:t>
        </w:r>
        <w:r>
          <w:rPr>
            <w:color w:val="231F20"/>
            <w:spacing w:val="2"/>
            <w:w w:val="90"/>
            <w:sz w:val="15"/>
          </w:rPr>
          <w:t>i</w:t>
        </w:r>
        <w:r>
          <w:rPr>
            <w:color w:val="231F20"/>
            <w:spacing w:val="2"/>
            <w:w w:val="111"/>
            <w:sz w:val="15"/>
          </w:rPr>
          <w:t>g</w:t>
        </w:r>
        <w:r>
          <w:rPr>
            <w:color w:val="231F20"/>
            <w:spacing w:val="3"/>
            <w:w w:val="99"/>
            <w:sz w:val="15"/>
          </w:rPr>
          <w:t>o</w:t>
        </w:r>
        <w:r>
          <w:rPr>
            <w:color w:val="231F20"/>
            <w:spacing w:val="3"/>
            <w:w w:val="109"/>
            <w:sz w:val="15"/>
          </w:rPr>
          <w:t>a</w:t>
        </w:r>
        <w:r>
          <w:rPr>
            <w:color w:val="231F20"/>
            <w:spacing w:val="3"/>
            <w:w w:val="100"/>
            <w:sz w:val="15"/>
          </w:rPr>
          <w:t>d</w:t>
        </w:r>
        <w:r>
          <w:rPr>
            <w:color w:val="231F20"/>
            <w:w w:val="93"/>
            <w:sz w:val="15"/>
          </w:rPr>
          <w:t>v</w:t>
        </w:r>
        <w:r>
          <w:rPr>
            <w:color w:val="231F20"/>
            <w:spacing w:val="2"/>
            <w:w w:val="91"/>
            <w:sz w:val="15"/>
          </w:rPr>
          <w:t>e</w:t>
        </w:r>
        <w:r>
          <w:rPr>
            <w:color w:val="231F20"/>
            <w:spacing w:val="6"/>
            <w:w w:val="91"/>
            <w:sz w:val="15"/>
          </w:rPr>
          <w:t>r</w:t>
        </w:r>
        <w:r>
          <w:rPr>
            <w:color w:val="231F20"/>
            <w:spacing w:val="3"/>
            <w:w w:val="63"/>
            <w:sz w:val="15"/>
          </w:rPr>
          <w:t>t</w:t>
        </w:r>
        <w:r>
          <w:rPr>
            <w:color w:val="231F20"/>
            <w:spacing w:val="2"/>
            <w:w w:val="90"/>
            <w:sz w:val="15"/>
          </w:rPr>
          <w:t>i</w:t>
        </w:r>
        <w:r>
          <w:rPr>
            <w:color w:val="231F20"/>
            <w:spacing w:val="3"/>
            <w:w w:val="90"/>
            <w:sz w:val="15"/>
          </w:rPr>
          <w:t>s</w:t>
        </w:r>
        <w:r>
          <w:rPr>
            <w:color w:val="231F20"/>
            <w:spacing w:val="2"/>
            <w:w w:val="91"/>
            <w:sz w:val="15"/>
          </w:rPr>
          <w:t>e</w:t>
        </w:r>
        <w:r>
          <w:rPr>
            <w:color w:val="231F20"/>
            <w:spacing w:val="-5"/>
            <w:w w:val="91"/>
            <w:sz w:val="15"/>
          </w:rPr>
          <w:t>r</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90"/>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9"/>
            <w:w w:val="153"/>
            <w:sz w:val="15"/>
          </w:rPr>
          <w:t>/</w:t>
        </w:r>
        <w:r>
          <w:rPr>
            <w:color w:val="231F20"/>
            <w:w w:val="112"/>
            <w:sz w:val="15"/>
          </w:rPr>
          <w:t>5</w:t>
        </w:r>
        <w:r>
          <w:rPr>
            <w:color w:val="231F20"/>
            <w:spacing w:val="-11"/>
            <w:w w:val="112"/>
            <w:sz w:val="15"/>
          </w:rPr>
          <w:t>6</w:t>
        </w:r>
        <w:r>
          <w:rPr>
            <w:color w:val="231F20"/>
            <w:spacing w:val="-6"/>
            <w:w w:val="112"/>
            <w:sz w:val="15"/>
          </w:rPr>
          <w:t>1</w:t>
        </w:r>
        <w:r>
          <w:rPr>
            <w:color w:val="231F20"/>
            <w:spacing w:val="-4"/>
            <w:w w:val="112"/>
            <w:sz w:val="15"/>
          </w:rPr>
          <w:t>0</w:t>
        </w:r>
        <w:r>
          <w:rPr>
            <w:color w:val="231F20"/>
            <w:spacing w:val="4"/>
            <w:w w:val="112"/>
            <w:sz w:val="15"/>
          </w:rPr>
          <w:t>7</w:t>
        </w:r>
        <w:r>
          <w:rPr>
            <w:color w:val="231F20"/>
            <w:spacing w:val="-3"/>
            <w:w w:val="112"/>
            <w:sz w:val="15"/>
          </w:rPr>
          <w:t>7</w:t>
        </w:r>
        <w:r>
          <w:rPr>
            <w:color w:val="231F20"/>
            <w:spacing w:val="-8"/>
            <w:w w:val="112"/>
            <w:sz w:val="15"/>
          </w:rPr>
          <w:t>0</w:t>
        </w:r>
        <w:r>
          <w:rPr>
            <w:color w:val="231F20"/>
            <w:spacing w:val="3"/>
            <w:w w:val="153"/>
            <w:sz w:val="15"/>
          </w:rPr>
          <w:t>/</w:t>
        </w:r>
        <w:r>
          <w:rPr>
            <w:color w:val="231F20"/>
            <w:spacing w:val="2"/>
            <w:w w:val="90"/>
            <w:sz w:val="15"/>
          </w:rPr>
          <w:t>l</w:t>
        </w:r>
        <w:r>
          <w:rPr>
            <w:color w:val="231F20"/>
            <w:spacing w:val="4"/>
            <w:w w:val="109"/>
            <w:sz w:val="15"/>
          </w:rPr>
          <w:t>a</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99"/>
            <w:sz w:val="15"/>
          </w:rPr>
          <w:t>o</w:t>
        </w:r>
        <w:r>
          <w:rPr>
            <w:color w:val="231F20"/>
            <w:spacing w:val="3"/>
            <w:w w:val="100"/>
            <w:sz w:val="15"/>
          </w:rPr>
          <w:t>b</w:t>
        </w:r>
        <w:r>
          <w:rPr>
            <w:color w:val="231F20"/>
            <w:spacing w:val="3"/>
            <w:w w:val="96"/>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86"/>
            <w:sz w:val="15"/>
          </w:rPr>
          <w:t>j</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3"/>
            <w:w w:val="90"/>
            <w:sz w:val="15"/>
          </w:rPr>
          <w:t>i</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109"/>
            <w:sz w:val="15"/>
          </w:rPr>
          <w:t>a</w:t>
        </w:r>
        <w:r>
          <w:rPr>
            <w:color w:val="231F20"/>
            <w:spacing w:val="1"/>
            <w:w w:val="89"/>
            <w:sz w:val="15"/>
          </w:rPr>
          <w:t>n</w:t>
        </w:r>
        <w:r>
          <w:rPr>
            <w:color w:val="231F20"/>
            <w:spacing w:val="3"/>
            <w:w w:val="90"/>
            <w:sz w:val="15"/>
          </w:rPr>
          <w:t>s</w:t>
        </w:r>
        <w:r>
          <w:rPr>
            <w:color w:val="231F20"/>
            <w:spacing w:val="3"/>
            <w:w w:val="111"/>
            <w:sz w:val="15"/>
          </w:rPr>
          <w:t>g</w:t>
        </w:r>
        <w:r>
          <w:rPr>
            <w:color w:val="231F20"/>
            <w:spacing w:val="2"/>
            <w:w w:val="95"/>
            <w:sz w:val="15"/>
          </w:rPr>
          <w:t>en</w:t>
        </w:r>
        <w:r>
          <w:rPr>
            <w:color w:val="231F20"/>
            <w:spacing w:val="3"/>
            <w:w w:val="95"/>
            <w:sz w:val="15"/>
          </w:rPr>
          <w:t>d</w:t>
        </w:r>
        <w:r>
          <w:rPr>
            <w:color w:val="231F20"/>
            <w:spacing w:val="2"/>
            <w:w w:val="91"/>
            <w:sz w:val="15"/>
          </w:rPr>
          <w:t>e</w:t>
        </w:r>
        <w:r>
          <w:rPr>
            <w:color w:val="231F20"/>
            <w:spacing w:val="-3"/>
            <w:w w:val="91"/>
            <w:sz w:val="15"/>
          </w:rPr>
          <w:t>r</w:t>
        </w:r>
        <w:r>
          <w:rPr>
            <w:color w:val="231F20"/>
            <w:spacing w:val="5"/>
            <w:w w:val="104"/>
            <w:sz w:val="15"/>
          </w:rPr>
          <w:t>-</w:t>
        </w:r>
        <w:r>
          <w:rPr>
            <w:color w:val="231F20"/>
            <w:spacing w:val="1"/>
            <w:w w:val="96"/>
            <w:sz w:val="15"/>
          </w:rPr>
          <w:t>e</w:t>
        </w:r>
        <w:r>
          <w:rPr>
            <w:color w:val="231F20"/>
            <w:w w:val="93"/>
            <w:sz w:val="15"/>
          </w:rPr>
          <w:t>v</w:t>
        </w:r>
        <w:r>
          <w:rPr>
            <w:color w:val="231F20"/>
            <w:spacing w:val="2"/>
            <w:w w:val="85"/>
            <w:sz w:val="15"/>
          </w:rPr>
          <w:t>en</w:t>
        </w:r>
        <w:r>
          <w:rPr>
            <w:color w:val="231F20"/>
            <w:spacing w:val="3"/>
            <w:w w:val="85"/>
            <w:sz w:val="15"/>
          </w:rPr>
          <w:t>t</w:t>
        </w:r>
        <w:r>
          <w:rPr>
            <w:color w:val="231F20"/>
            <w:spacing w:val="1"/>
            <w:w w:val="104"/>
            <w:sz w:val="15"/>
          </w:rPr>
          <w:t>-</w:t>
        </w:r>
        <w:r>
          <w:rPr>
            <w:color w:val="231F20"/>
            <w:spacing w:val="1"/>
            <w:w w:val="95"/>
            <w:sz w:val="15"/>
          </w:rPr>
          <w:t>w</w:t>
        </w:r>
        <w:r>
          <w:rPr>
            <w:color w:val="231F20"/>
            <w:spacing w:val="2"/>
            <w:w w:val="96"/>
            <w:sz w:val="15"/>
          </w:rPr>
          <w:t>e</w:t>
        </w:r>
        <w:r>
          <w:rPr>
            <w:color w:val="231F20"/>
            <w:spacing w:val="2"/>
            <w:w w:val="99"/>
            <w:sz w:val="15"/>
          </w:rPr>
          <w:t>lc</w:t>
        </w:r>
        <w:r>
          <w:rPr>
            <w:color w:val="231F20"/>
            <w:spacing w:val="2"/>
            <w:w w:val="99"/>
            <w:sz w:val="15"/>
          </w:rPr>
          <w:t>o</w:t>
        </w:r>
        <w:r>
          <w:rPr>
            <w:color w:val="231F20"/>
            <w:spacing w:val="2"/>
            <w:w w:val="85"/>
            <w:sz w:val="15"/>
          </w:rPr>
          <w:t>m</w:t>
        </w:r>
        <w:r>
          <w:rPr>
            <w:color w:val="231F20"/>
            <w:spacing w:val="2"/>
            <w:w w:val="96"/>
            <w:sz w:val="15"/>
          </w:rPr>
          <w:t>e</w:t>
        </w:r>
        <w:r>
          <w:rPr>
            <w:color w:val="231F20"/>
            <w:spacing w:val="-2"/>
            <w:w w:val="100"/>
            <w:sz w:val="15"/>
          </w:rPr>
          <w:t>d</w:t>
        </w:r>
        <w:r>
          <w:rPr>
            <w:color w:val="231F20"/>
            <w:w w:val="153"/>
            <w:sz w:val="15"/>
          </w:rPr>
          <w:t>/</w:t>
        </w:r>
      </w:hyperlink>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6" w:right="0" w:firstLine="0"/>
        <w:jc w:val="left"/>
        <w:rPr>
          <w:sz w:val="16"/>
        </w:rPr>
      </w:pPr>
      <w:r>
        <w:rPr>
          <w:color w:val="231F20"/>
          <w:sz w:val="16"/>
        </w:rPr>
        <w:t>30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26" w:id="4"/>
      <w:bookmarkEnd w:id="4"/>
      <w:r>
        <w:rPr>
          <w:color w:val="BB1F25"/>
        </w:rPr>
        <w:t>Macquarie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DISCRIMINATION, BULLYING AND HARASSMENT PREVENTION POLICY</w:t>
      </w:r>
      <w:r>
        <w:rPr>
          <w:w w:val="115"/>
          <w:position w:val="7"/>
          <w:sz w:val="11"/>
        </w:rPr>
        <w:t>66</w:t>
      </w:r>
    </w:p>
    <w:p>
      <w:pPr>
        <w:pStyle w:val="ListParagraph"/>
        <w:numPr>
          <w:ilvl w:val="0"/>
          <w:numId w:val="75"/>
        </w:numPr>
        <w:tabs>
          <w:tab w:pos="2222" w:val="left" w:leader="none"/>
        </w:tabs>
        <w:spacing w:line="240" w:lineRule="auto" w:before="129" w:after="0"/>
        <w:ind w:left="2221" w:right="0" w:hanging="284"/>
        <w:jc w:val="left"/>
        <w:rPr>
          <w:rFonts w:ascii="Symbol" w:hAnsi="Symbol"/>
          <w:color w:val="231F20"/>
          <w:sz w:val="21"/>
        </w:rPr>
      </w:pPr>
      <w:r>
        <w:rPr>
          <w:color w:val="231F20"/>
          <w:sz w:val="21"/>
        </w:rPr>
        <w:t>4 Definitions:</w:t>
      </w:r>
    </w:p>
    <w:p>
      <w:pPr>
        <w:pStyle w:val="ListParagraph"/>
        <w:numPr>
          <w:ilvl w:val="1"/>
          <w:numId w:val="75"/>
        </w:numPr>
        <w:tabs>
          <w:tab w:pos="3377" w:val="left" w:leader="none"/>
          <w:tab w:pos="3378" w:val="left" w:leader="none"/>
        </w:tabs>
        <w:spacing w:line="254" w:lineRule="auto" w:before="80" w:after="0"/>
        <w:ind w:left="3377" w:right="1328" w:hanging="360"/>
        <w:jc w:val="left"/>
        <w:rPr>
          <w:rFonts w:ascii="Courier New" w:hAnsi="Courier New"/>
          <w:color w:val="231F20"/>
          <w:sz w:val="21"/>
        </w:rPr>
      </w:pPr>
      <w:r>
        <w:rPr>
          <w:color w:val="231F20"/>
          <w:sz w:val="21"/>
        </w:rPr>
        <w:t>Harassment:</w:t>
      </w:r>
      <w:r>
        <w:rPr>
          <w:color w:val="231F20"/>
          <w:spacing w:val="-28"/>
          <w:sz w:val="21"/>
        </w:rPr>
        <w:t> </w:t>
      </w:r>
      <w:r>
        <w:rPr>
          <w:color w:val="231F20"/>
          <w:sz w:val="21"/>
        </w:rPr>
        <w:t>any</w:t>
      </w:r>
      <w:r>
        <w:rPr>
          <w:color w:val="231F20"/>
          <w:spacing w:val="-28"/>
          <w:sz w:val="21"/>
        </w:rPr>
        <w:t> </w:t>
      </w:r>
      <w:r>
        <w:rPr>
          <w:color w:val="231F20"/>
          <w:spacing w:val="2"/>
          <w:sz w:val="21"/>
        </w:rPr>
        <w:t>type</w:t>
      </w:r>
      <w:r>
        <w:rPr>
          <w:color w:val="231F20"/>
          <w:spacing w:val="-28"/>
          <w:sz w:val="21"/>
        </w:rPr>
        <w:t> </w:t>
      </w:r>
      <w:r>
        <w:rPr>
          <w:color w:val="231F20"/>
          <w:sz w:val="21"/>
        </w:rPr>
        <w:t>of</w:t>
      </w:r>
      <w:r>
        <w:rPr>
          <w:color w:val="231F20"/>
          <w:spacing w:val="-28"/>
          <w:sz w:val="21"/>
        </w:rPr>
        <w:t> </w:t>
      </w:r>
      <w:r>
        <w:rPr>
          <w:color w:val="231F20"/>
          <w:sz w:val="21"/>
        </w:rPr>
        <w:t>behaviour,</w:t>
      </w:r>
      <w:r>
        <w:rPr>
          <w:color w:val="231F20"/>
          <w:spacing w:val="-28"/>
          <w:sz w:val="21"/>
        </w:rPr>
        <w:t> </w:t>
      </w:r>
      <w:r>
        <w:rPr>
          <w:color w:val="231F20"/>
          <w:sz w:val="21"/>
        </w:rPr>
        <w:t>explicit</w:t>
      </w:r>
      <w:r>
        <w:rPr>
          <w:color w:val="231F20"/>
          <w:spacing w:val="-28"/>
          <w:sz w:val="21"/>
        </w:rPr>
        <w:t> </w:t>
      </w:r>
      <w:r>
        <w:rPr>
          <w:color w:val="231F20"/>
          <w:sz w:val="21"/>
        </w:rPr>
        <w:t>or</w:t>
      </w:r>
      <w:r>
        <w:rPr>
          <w:color w:val="231F20"/>
          <w:spacing w:val="-28"/>
          <w:sz w:val="21"/>
        </w:rPr>
        <w:t> </w:t>
      </w:r>
      <w:r>
        <w:rPr>
          <w:color w:val="231F20"/>
          <w:sz w:val="21"/>
        </w:rPr>
        <w:t>implicit,</w:t>
      </w:r>
      <w:r>
        <w:rPr>
          <w:color w:val="231F20"/>
          <w:spacing w:val="-28"/>
          <w:sz w:val="21"/>
        </w:rPr>
        <w:t> </w:t>
      </w:r>
      <w:r>
        <w:rPr>
          <w:color w:val="231F20"/>
          <w:sz w:val="21"/>
        </w:rPr>
        <w:t>verbal</w:t>
      </w:r>
      <w:r>
        <w:rPr>
          <w:color w:val="231F20"/>
          <w:spacing w:val="-28"/>
          <w:sz w:val="21"/>
        </w:rPr>
        <w:t> </w:t>
      </w:r>
      <w:r>
        <w:rPr>
          <w:color w:val="231F20"/>
          <w:sz w:val="21"/>
        </w:rPr>
        <w:t>or</w:t>
      </w:r>
      <w:r>
        <w:rPr>
          <w:color w:val="231F20"/>
          <w:spacing w:val="-28"/>
          <w:sz w:val="21"/>
        </w:rPr>
        <w:t> </w:t>
      </w:r>
      <w:r>
        <w:rPr>
          <w:color w:val="231F20"/>
          <w:sz w:val="21"/>
        </w:rPr>
        <w:t>non-verbal</w:t>
      </w:r>
      <w:r>
        <w:rPr>
          <w:color w:val="231F20"/>
          <w:spacing w:val="-28"/>
          <w:sz w:val="21"/>
        </w:rPr>
        <w:t> </w:t>
      </w:r>
      <w:r>
        <w:rPr>
          <w:color w:val="231F20"/>
          <w:sz w:val="21"/>
        </w:rPr>
        <w:t>that is unwelcome, offensive, abusive, belittling or</w:t>
      </w:r>
      <w:r>
        <w:rPr>
          <w:color w:val="231F20"/>
          <w:spacing w:val="-35"/>
          <w:sz w:val="21"/>
        </w:rPr>
        <w:t> </w:t>
      </w:r>
      <w:r>
        <w:rPr>
          <w:color w:val="231F20"/>
          <w:sz w:val="21"/>
        </w:rPr>
        <w:t>threatening.</w:t>
      </w:r>
    </w:p>
    <w:p>
      <w:pPr>
        <w:pStyle w:val="ListParagraph"/>
        <w:numPr>
          <w:ilvl w:val="1"/>
          <w:numId w:val="75"/>
        </w:numPr>
        <w:tabs>
          <w:tab w:pos="3377" w:val="left" w:leader="none"/>
          <w:tab w:pos="3378" w:val="left" w:leader="none"/>
        </w:tabs>
        <w:spacing w:line="254" w:lineRule="auto" w:before="67" w:after="0"/>
        <w:ind w:left="3377" w:right="1487" w:hanging="360"/>
        <w:jc w:val="left"/>
        <w:rPr>
          <w:rFonts w:ascii="Courier New" w:hAnsi="Courier New"/>
          <w:color w:val="231F20"/>
          <w:sz w:val="21"/>
        </w:rPr>
      </w:pPr>
      <w:r>
        <w:rPr>
          <w:color w:val="231F20"/>
          <w:sz w:val="21"/>
        </w:rPr>
        <w:t>Offensive:</w:t>
      </w:r>
      <w:r>
        <w:rPr>
          <w:color w:val="231F20"/>
          <w:spacing w:val="-15"/>
          <w:sz w:val="21"/>
        </w:rPr>
        <w:t> </w:t>
      </w:r>
      <w:r>
        <w:rPr>
          <w:color w:val="231F20"/>
          <w:sz w:val="21"/>
        </w:rPr>
        <w:t>any</w:t>
      </w:r>
      <w:r>
        <w:rPr>
          <w:color w:val="231F20"/>
          <w:spacing w:val="-15"/>
          <w:sz w:val="21"/>
        </w:rPr>
        <w:t> </w:t>
      </w:r>
      <w:r>
        <w:rPr>
          <w:color w:val="231F20"/>
          <w:sz w:val="21"/>
        </w:rPr>
        <w:t>conduct</w:t>
      </w:r>
      <w:r>
        <w:rPr>
          <w:color w:val="231F20"/>
          <w:spacing w:val="-15"/>
          <w:sz w:val="21"/>
        </w:rPr>
        <w:t> </w:t>
      </w:r>
      <w:r>
        <w:rPr>
          <w:color w:val="231F20"/>
          <w:sz w:val="21"/>
        </w:rPr>
        <w:t>or</w:t>
      </w:r>
      <w:r>
        <w:rPr>
          <w:color w:val="231F20"/>
          <w:spacing w:val="-15"/>
          <w:sz w:val="21"/>
        </w:rPr>
        <w:t> </w:t>
      </w:r>
      <w:r>
        <w:rPr>
          <w:color w:val="231F20"/>
          <w:sz w:val="21"/>
        </w:rPr>
        <w:t>language</w:t>
      </w:r>
      <w:r>
        <w:rPr>
          <w:color w:val="231F20"/>
          <w:spacing w:val="-14"/>
          <w:sz w:val="21"/>
        </w:rPr>
        <w:t> </w:t>
      </w:r>
      <w:r>
        <w:rPr>
          <w:color w:val="231F20"/>
          <w:sz w:val="21"/>
        </w:rPr>
        <w:t>which</w:t>
      </w:r>
      <w:r>
        <w:rPr>
          <w:color w:val="231F20"/>
          <w:spacing w:val="-15"/>
          <w:sz w:val="21"/>
        </w:rPr>
        <w:t> </w:t>
      </w:r>
      <w:r>
        <w:rPr>
          <w:color w:val="231F20"/>
          <w:sz w:val="21"/>
        </w:rPr>
        <w:t>a</w:t>
      </w:r>
      <w:r>
        <w:rPr>
          <w:color w:val="231F20"/>
          <w:spacing w:val="-15"/>
          <w:sz w:val="21"/>
        </w:rPr>
        <w:t> </w:t>
      </w:r>
      <w:r>
        <w:rPr>
          <w:color w:val="231F20"/>
          <w:sz w:val="21"/>
        </w:rPr>
        <w:t>reasonable</w:t>
      </w:r>
      <w:r>
        <w:rPr>
          <w:color w:val="231F20"/>
          <w:spacing w:val="-15"/>
          <w:sz w:val="21"/>
        </w:rPr>
        <w:t> </w:t>
      </w:r>
      <w:r>
        <w:rPr>
          <w:color w:val="231F20"/>
          <w:sz w:val="21"/>
        </w:rPr>
        <w:t>person</w:t>
      </w:r>
      <w:r>
        <w:rPr>
          <w:color w:val="231F20"/>
          <w:spacing w:val="-14"/>
          <w:sz w:val="21"/>
        </w:rPr>
        <w:t> </w:t>
      </w:r>
      <w:r>
        <w:rPr>
          <w:color w:val="231F20"/>
          <w:sz w:val="21"/>
        </w:rPr>
        <w:t>would</w:t>
      </w:r>
      <w:r>
        <w:rPr>
          <w:color w:val="231F20"/>
          <w:spacing w:val="-15"/>
          <w:sz w:val="21"/>
        </w:rPr>
        <w:t> </w:t>
      </w:r>
      <w:r>
        <w:rPr>
          <w:color w:val="231F20"/>
          <w:sz w:val="21"/>
        </w:rPr>
        <w:t>regard as insulting or humiliating in the</w:t>
      </w:r>
      <w:r>
        <w:rPr>
          <w:color w:val="231F20"/>
          <w:spacing w:val="-24"/>
          <w:sz w:val="21"/>
        </w:rPr>
        <w:t> </w:t>
      </w:r>
      <w:r>
        <w:rPr>
          <w:color w:val="231F20"/>
          <w:sz w:val="21"/>
        </w:rPr>
        <w:t>circumstances.</w:t>
      </w:r>
    </w:p>
    <w:p>
      <w:pPr>
        <w:spacing w:before="123"/>
        <w:ind w:left="1937" w:right="0" w:firstLine="0"/>
        <w:jc w:val="left"/>
        <w:rPr>
          <w:b/>
          <w:sz w:val="21"/>
        </w:rPr>
      </w:pPr>
      <w:r>
        <w:rPr>
          <w:sz w:val="21"/>
        </w:rPr>
        <w:t>Rating: </w:t>
      </w:r>
      <w:r>
        <w:rPr>
          <w:b/>
          <w:color w:val="FF0000"/>
          <w:sz w:val="21"/>
        </w:rPr>
        <w:t>Red</w:t>
      </w:r>
    </w:p>
    <w:p>
      <w:pPr>
        <w:pStyle w:val="BodyText"/>
        <w:spacing w:before="2"/>
        <w:rPr>
          <w:b/>
          <w:sz w:val="20"/>
        </w:rPr>
      </w:pPr>
    </w:p>
    <w:p>
      <w:pPr>
        <w:spacing w:before="0"/>
        <w:ind w:left="1937" w:right="0" w:firstLine="0"/>
        <w:jc w:val="left"/>
        <w:rPr>
          <w:sz w:val="11"/>
        </w:rPr>
      </w:pPr>
      <w:r>
        <w:rPr>
          <w:b/>
          <w:w w:val="110"/>
          <w:sz w:val="20"/>
        </w:rPr>
        <w:t>Student Code of Conduct</w:t>
      </w:r>
      <w:r>
        <w:rPr>
          <w:w w:val="110"/>
          <w:position w:val="7"/>
          <w:sz w:val="11"/>
        </w:rPr>
        <w:t>67</w:t>
      </w:r>
    </w:p>
    <w:p>
      <w:pPr>
        <w:pStyle w:val="ListParagraph"/>
        <w:numPr>
          <w:ilvl w:val="0"/>
          <w:numId w:val="75"/>
        </w:numPr>
        <w:tabs>
          <w:tab w:pos="2222" w:val="left" w:leader="none"/>
        </w:tabs>
        <w:spacing w:line="240" w:lineRule="auto" w:before="215" w:after="0"/>
        <w:ind w:left="2221" w:right="0" w:hanging="284"/>
        <w:jc w:val="left"/>
        <w:rPr>
          <w:rFonts w:ascii="Symbol" w:hAnsi="Symbol"/>
          <w:color w:val="202020"/>
          <w:sz w:val="21"/>
        </w:rPr>
      </w:pPr>
      <w:r>
        <w:rPr>
          <w:color w:val="202020"/>
          <w:sz w:val="21"/>
        </w:rPr>
        <w:t>Freedom of expression</w:t>
      </w:r>
    </w:p>
    <w:p>
      <w:pPr>
        <w:pStyle w:val="ListParagraph"/>
        <w:numPr>
          <w:ilvl w:val="1"/>
          <w:numId w:val="75"/>
        </w:numPr>
        <w:tabs>
          <w:tab w:pos="3377" w:val="left" w:leader="none"/>
          <w:tab w:pos="3378" w:val="left" w:leader="none"/>
        </w:tabs>
        <w:spacing w:line="259" w:lineRule="auto" w:before="224" w:after="0"/>
        <w:ind w:left="3377" w:right="1432" w:hanging="360"/>
        <w:jc w:val="left"/>
        <w:rPr>
          <w:rFonts w:ascii="Courier New" w:hAnsi="Courier New"/>
          <w:color w:val="202020"/>
          <w:sz w:val="21"/>
        </w:rPr>
      </w:pPr>
      <w:r>
        <w:rPr>
          <w:color w:val="202020"/>
          <w:spacing w:val="2"/>
          <w:sz w:val="21"/>
        </w:rPr>
        <w:t>Every</w:t>
      </w:r>
      <w:r>
        <w:rPr>
          <w:color w:val="202020"/>
          <w:spacing w:val="-30"/>
          <w:sz w:val="21"/>
        </w:rPr>
        <w:t> </w:t>
      </w:r>
      <w:r>
        <w:rPr>
          <w:color w:val="202020"/>
          <w:sz w:val="21"/>
        </w:rPr>
        <w:t>member</w:t>
      </w:r>
      <w:r>
        <w:rPr>
          <w:color w:val="202020"/>
          <w:spacing w:val="-30"/>
          <w:sz w:val="21"/>
        </w:rPr>
        <w:t> </w:t>
      </w:r>
      <w:r>
        <w:rPr>
          <w:color w:val="202020"/>
          <w:sz w:val="21"/>
        </w:rPr>
        <w:t>of</w:t>
      </w:r>
      <w:r>
        <w:rPr>
          <w:color w:val="202020"/>
          <w:spacing w:val="-30"/>
          <w:sz w:val="21"/>
        </w:rPr>
        <w:t> </w:t>
      </w:r>
      <w:r>
        <w:rPr>
          <w:color w:val="202020"/>
          <w:sz w:val="21"/>
        </w:rPr>
        <w:t>the</w:t>
      </w:r>
      <w:r>
        <w:rPr>
          <w:color w:val="202020"/>
          <w:spacing w:val="-30"/>
          <w:sz w:val="21"/>
        </w:rPr>
        <w:t> </w:t>
      </w:r>
      <w:r>
        <w:rPr>
          <w:color w:val="202020"/>
          <w:sz w:val="21"/>
        </w:rPr>
        <w:t>University</w:t>
      </w:r>
      <w:r>
        <w:rPr>
          <w:color w:val="202020"/>
          <w:spacing w:val="-30"/>
          <w:sz w:val="21"/>
        </w:rPr>
        <w:t> </w:t>
      </w:r>
      <w:r>
        <w:rPr>
          <w:color w:val="202020"/>
          <w:sz w:val="21"/>
        </w:rPr>
        <w:t>community</w:t>
      </w:r>
      <w:r>
        <w:rPr>
          <w:color w:val="202020"/>
          <w:spacing w:val="-30"/>
          <w:sz w:val="21"/>
        </w:rPr>
        <w:t> </w:t>
      </w:r>
      <w:r>
        <w:rPr>
          <w:color w:val="202020"/>
          <w:sz w:val="21"/>
        </w:rPr>
        <w:t>and</w:t>
      </w:r>
      <w:r>
        <w:rPr>
          <w:color w:val="202020"/>
          <w:spacing w:val="-30"/>
          <w:sz w:val="21"/>
        </w:rPr>
        <w:t> </w:t>
      </w:r>
      <w:r>
        <w:rPr>
          <w:color w:val="202020"/>
          <w:sz w:val="21"/>
        </w:rPr>
        <w:t>associate</w:t>
      </w:r>
      <w:r>
        <w:rPr>
          <w:color w:val="202020"/>
          <w:spacing w:val="-30"/>
          <w:sz w:val="21"/>
        </w:rPr>
        <w:t> </w:t>
      </w:r>
      <w:r>
        <w:rPr>
          <w:color w:val="202020"/>
          <w:sz w:val="21"/>
        </w:rPr>
        <w:t>of</w:t>
      </w:r>
      <w:r>
        <w:rPr>
          <w:color w:val="202020"/>
          <w:spacing w:val="-30"/>
          <w:sz w:val="21"/>
        </w:rPr>
        <w:t> </w:t>
      </w:r>
      <w:r>
        <w:rPr>
          <w:color w:val="202020"/>
          <w:sz w:val="21"/>
        </w:rPr>
        <w:t>the</w:t>
      </w:r>
      <w:r>
        <w:rPr>
          <w:color w:val="202020"/>
          <w:spacing w:val="-30"/>
          <w:sz w:val="21"/>
        </w:rPr>
        <w:t> </w:t>
      </w:r>
      <w:r>
        <w:rPr>
          <w:color w:val="202020"/>
          <w:sz w:val="21"/>
        </w:rPr>
        <w:t>University</w:t>
      </w:r>
      <w:r>
        <w:rPr>
          <w:color w:val="202020"/>
          <w:spacing w:val="-30"/>
          <w:sz w:val="21"/>
        </w:rPr>
        <w:t> </w:t>
      </w:r>
      <w:r>
        <w:rPr>
          <w:color w:val="202020"/>
          <w:sz w:val="21"/>
        </w:rPr>
        <w:t>has a</w:t>
      </w:r>
      <w:r>
        <w:rPr>
          <w:color w:val="202020"/>
          <w:spacing w:val="-30"/>
          <w:sz w:val="21"/>
        </w:rPr>
        <w:t> </w:t>
      </w:r>
      <w:r>
        <w:rPr>
          <w:color w:val="202020"/>
          <w:sz w:val="21"/>
        </w:rPr>
        <w:t>right</w:t>
      </w:r>
      <w:r>
        <w:rPr>
          <w:color w:val="202020"/>
          <w:spacing w:val="-29"/>
          <w:sz w:val="21"/>
        </w:rPr>
        <w:t> </w:t>
      </w:r>
      <w:r>
        <w:rPr>
          <w:color w:val="202020"/>
          <w:sz w:val="21"/>
        </w:rPr>
        <w:t>to</w:t>
      </w:r>
      <w:r>
        <w:rPr>
          <w:color w:val="202020"/>
          <w:spacing w:val="-30"/>
          <w:sz w:val="21"/>
        </w:rPr>
        <w:t> </w:t>
      </w:r>
      <w:r>
        <w:rPr>
          <w:color w:val="202020"/>
          <w:sz w:val="21"/>
        </w:rPr>
        <w:t>freedom</w:t>
      </w:r>
      <w:r>
        <w:rPr>
          <w:color w:val="202020"/>
          <w:spacing w:val="-29"/>
          <w:sz w:val="21"/>
        </w:rPr>
        <w:t> </w:t>
      </w:r>
      <w:r>
        <w:rPr>
          <w:color w:val="202020"/>
          <w:sz w:val="21"/>
        </w:rPr>
        <w:t>of</w:t>
      </w:r>
      <w:r>
        <w:rPr>
          <w:color w:val="202020"/>
          <w:spacing w:val="-29"/>
          <w:sz w:val="21"/>
        </w:rPr>
        <w:t> </w:t>
      </w:r>
      <w:r>
        <w:rPr>
          <w:color w:val="202020"/>
          <w:sz w:val="21"/>
        </w:rPr>
        <w:t>expression.</w:t>
      </w:r>
      <w:r>
        <w:rPr>
          <w:color w:val="202020"/>
          <w:spacing w:val="-30"/>
          <w:sz w:val="21"/>
        </w:rPr>
        <w:t> </w:t>
      </w:r>
      <w:r>
        <w:rPr>
          <w:color w:val="202020"/>
          <w:sz w:val="21"/>
        </w:rPr>
        <w:t>It</w:t>
      </w:r>
      <w:r>
        <w:rPr>
          <w:color w:val="202020"/>
          <w:spacing w:val="-29"/>
          <w:sz w:val="21"/>
        </w:rPr>
        <w:t> </w:t>
      </w:r>
      <w:r>
        <w:rPr>
          <w:color w:val="202020"/>
          <w:sz w:val="21"/>
        </w:rPr>
        <w:t>is</w:t>
      </w:r>
      <w:r>
        <w:rPr>
          <w:color w:val="202020"/>
          <w:spacing w:val="-30"/>
          <w:sz w:val="21"/>
        </w:rPr>
        <w:t> </w:t>
      </w:r>
      <w:r>
        <w:rPr>
          <w:color w:val="202020"/>
          <w:sz w:val="21"/>
        </w:rPr>
        <w:t>not</w:t>
      </w:r>
      <w:r>
        <w:rPr>
          <w:color w:val="202020"/>
          <w:spacing w:val="-29"/>
          <w:sz w:val="21"/>
        </w:rPr>
        <w:t> </w:t>
      </w:r>
      <w:r>
        <w:rPr>
          <w:color w:val="202020"/>
          <w:sz w:val="21"/>
        </w:rPr>
        <w:t>misconduct</w:t>
      </w:r>
      <w:r>
        <w:rPr>
          <w:color w:val="202020"/>
          <w:spacing w:val="-29"/>
          <w:sz w:val="21"/>
        </w:rPr>
        <w:t> </w:t>
      </w:r>
      <w:r>
        <w:rPr>
          <w:color w:val="202020"/>
          <w:sz w:val="21"/>
        </w:rPr>
        <w:t>under</w:t>
      </w:r>
      <w:r>
        <w:rPr>
          <w:color w:val="202020"/>
          <w:spacing w:val="-30"/>
          <w:sz w:val="21"/>
        </w:rPr>
        <w:t> </w:t>
      </w:r>
      <w:r>
        <w:rPr>
          <w:color w:val="202020"/>
          <w:sz w:val="21"/>
        </w:rPr>
        <w:t>this</w:t>
      </w:r>
      <w:r>
        <w:rPr>
          <w:color w:val="202020"/>
          <w:spacing w:val="-29"/>
          <w:sz w:val="21"/>
        </w:rPr>
        <w:t> </w:t>
      </w:r>
      <w:r>
        <w:rPr>
          <w:color w:val="202020"/>
          <w:sz w:val="21"/>
        </w:rPr>
        <w:t>code</w:t>
      </w:r>
      <w:r>
        <w:rPr>
          <w:color w:val="202020"/>
          <w:spacing w:val="-29"/>
          <w:sz w:val="21"/>
        </w:rPr>
        <w:t> </w:t>
      </w:r>
      <w:r>
        <w:rPr>
          <w:color w:val="202020"/>
          <w:sz w:val="21"/>
        </w:rPr>
        <w:t>of</w:t>
      </w:r>
      <w:r>
        <w:rPr>
          <w:color w:val="202020"/>
          <w:spacing w:val="-30"/>
          <w:sz w:val="21"/>
        </w:rPr>
        <w:t> </w:t>
      </w:r>
      <w:r>
        <w:rPr>
          <w:color w:val="202020"/>
          <w:sz w:val="21"/>
        </w:rPr>
        <w:t>conduct for</w:t>
      </w:r>
      <w:r>
        <w:rPr>
          <w:color w:val="202020"/>
          <w:spacing w:val="-27"/>
          <w:sz w:val="21"/>
        </w:rPr>
        <w:t> </w:t>
      </w:r>
      <w:r>
        <w:rPr>
          <w:color w:val="202020"/>
          <w:sz w:val="21"/>
        </w:rPr>
        <w:t>a</w:t>
      </w:r>
      <w:r>
        <w:rPr>
          <w:color w:val="202020"/>
          <w:spacing w:val="-27"/>
          <w:sz w:val="21"/>
        </w:rPr>
        <w:t> </w:t>
      </w:r>
      <w:r>
        <w:rPr>
          <w:color w:val="202020"/>
          <w:sz w:val="21"/>
        </w:rPr>
        <w:t>person</w:t>
      </w:r>
      <w:r>
        <w:rPr>
          <w:color w:val="202020"/>
          <w:spacing w:val="-27"/>
          <w:sz w:val="21"/>
        </w:rPr>
        <w:t> </w:t>
      </w:r>
      <w:r>
        <w:rPr>
          <w:color w:val="202020"/>
          <w:sz w:val="21"/>
        </w:rPr>
        <w:t>to</w:t>
      </w:r>
      <w:r>
        <w:rPr>
          <w:color w:val="202020"/>
          <w:spacing w:val="-27"/>
          <w:sz w:val="21"/>
        </w:rPr>
        <w:t> </w:t>
      </w:r>
      <w:r>
        <w:rPr>
          <w:color w:val="202020"/>
          <w:sz w:val="21"/>
        </w:rPr>
        <w:t>exercise</w:t>
      </w:r>
      <w:r>
        <w:rPr>
          <w:color w:val="202020"/>
          <w:spacing w:val="-27"/>
          <w:sz w:val="21"/>
        </w:rPr>
        <w:t> </w:t>
      </w:r>
      <w:r>
        <w:rPr>
          <w:color w:val="202020"/>
          <w:sz w:val="21"/>
        </w:rPr>
        <w:t>that</w:t>
      </w:r>
      <w:r>
        <w:rPr>
          <w:color w:val="202020"/>
          <w:spacing w:val="-27"/>
          <w:sz w:val="21"/>
        </w:rPr>
        <w:t> </w:t>
      </w:r>
      <w:r>
        <w:rPr>
          <w:color w:val="202020"/>
          <w:sz w:val="21"/>
        </w:rPr>
        <w:t>right.</w:t>
      </w:r>
      <w:r>
        <w:rPr>
          <w:color w:val="202020"/>
          <w:spacing w:val="-26"/>
          <w:sz w:val="21"/>
        </w:rPr>
        <w:t> </w:t>
      </w:r>
      <w:r>
        <w:rPr>
          <w:color w:val="202020"/>
          <w:sz w:val="21"/>
        </w:rPr>
        <w:t>This</w:t>
      </w:r>
      <w:r>
        <w:rPr>
          <w:color w:val="202020"/>
          <w:spacing w:val="-27"/>
          <w:sz w:val="21"/>
        </w:rPr>
        <w:t> </w:t>
      </w:r>
      <w:r>
        <w:rPr>
          <w:color w:val="202020"/>
          <w:sz w:val="21"/>
        </w:rPr>
        <w:t>code</w:t>
      </w:r>
      <w:r>
        <w:rPr>
          <w:color w:val="202020"/>
          <w:spacing w:val="-27"/>
          <w:sz w:val="21"/>
        </w:rPr>
        <w:t> </w:t>
      </w:r>
      <w:r>
        <w:rPr>
          <w:color w:val="202020"/>
          <w:sz w:val="21"/>
        </w:rPr>
        <w:t>of</w:t>
      </w:r>
      <w:r>
        <w:rPr>
          <w:color w:val="202020"/>
          <w:spacing w:val="-27"/>
          <w:sz w:val="21"/>
        </w:rPr>
        <w:t> </w:t>
      </w:r>
      <w:r>
        <w:rPr>
          <w:color w:val="202020"/>
          <w:sz w:val="21"/>
        </w:rPr>
        <w:t>conduct</w:t>
      </w:r>
      <w:r>
        <w:rPr>
          <w:color w:val="202020"/>
          <w:spacing w:val="-27"/>
          <w:sz w:val="21"/>
        </w:rPr>
        <w:t> </w:t>
      </w:r>
      <w:r>
        <w:rPr>
          <w:color w:val="202020"/>
          <w:sz w:val="21"/>
        </w:rPr>
        <w:t>must</w:t>
      </w:r>
      <w:r>
        <w:rPr>
          <w:color w:val="202020"/>
          <w:spacing w:val="-27"/>
          <w:sz w:val="21"/>
        </w:rPr>
        <w:t> </w:t>
      </w:r>
      <w:r>
        <w:rPr>
          <w:color w:val="202020"/>
          <w:sz w:val="21"/>
        </w:rPr>
        <w:t>be</w:t>
      </w:r>
      <w:r>
        <w:rPr>
          <w:color w:val="202020"/>
          <w:spacing w:val="-27"/>
          <w:sz w:val="21"/>
        </w:rPr>
        <w:t> </w:t>
      </w:r>
      <w:r>
        <w:rPr>
          <w:color w:val="202020"/>
          <w:sz w:val="21"/>
        </w:rPr>
        <w:t>interpreted</w:t>
      </w:r>
      <w:r>
        <w:rPr>
          <w:color w:val="202020"/>
          <w:spacing w:val="-26"/>
          <w:sz w:val="21"/>
        </w:rPr>
        <w:t> </w:t>
      </w:r>
      <w:r>
        <w:rPr>
          <w:color w:val="202020"/>
          <w:sz w:val="21"/>
        </w:rPr>
        <w:t>in</w:t>
      </w:r>
      <w:r>
        <w:rPr>
          <w:color w:val="202020"/>
          <w:spacing w:val="-27"/>
          <w:sz w:val="21"/>
        </w:rPr>
        <w:t> </w:t>
      </w:r>
      <w:r>
        <w:rPr>
          <w:color w:val="202020"/>
          <w:sz w:val="21"/>
        </w:rPr>
        <w:t>a manner which is consistent with that</w:t>
      </w:r>
      <w:r>
        <w:rPr>
          <w:color w:val="202020"/>
          <w:spacing w:val="-21"/>
          <w:sz w:val="21"/>
        </w:rPr>
        <w:t> </w:t>
      </w:r>
      <w:r>
        <w:rPr>
          <w:color w:val="202020"/>
          <w:sz w:val="21"/>
        </w:rPr>
        <w:t>right.</w:t>
      </w:r>
    </w:p>
    <w:p>
      <w:pPr>
        <w:pStyle w:val="ListParagraph"/>
        <w:numPr>
          <w:ilvl w:val="0"/>
          <w:numId w:val="75"/>
        </w:numPr>
        <w:tabs>
          <w:tab w:pos="2222" w:val="left" w:leader="none"/>
        </w:tabs>
        <w:spacing w:line="240" w:lineRule="auto" w:before="195" w:after="0"/>
        <w:ind w:left="2221" w:right="0" w:hanging="284"/>
        <w:jc w:val="left"/>
        <w:rPr>
          <w:rFonts w:ascii="Symbol" w:hAnsi="Symbol"/>
          <w:color w:val="202020"/>
          <w:sz w:val="21"/>
        </w:rPr>
      </w:pPr>
      <w:r>
        <w:rPr>
          <w:color w:val="202020"/>
          <w:sz w:val="21"/>
        </w:rPr>
        <w:t>Misconduct</w:t>
      </w:r>
    </w:p>
    <w:p>
      <w:pPr>
        <w:pStyle w:val="ListParagraph"/>
        <w:numPr>
          <w:ilvl w:val="1"/>
          <w:numId w:val="75"/>
        </w:numPr>
        <w:tabs>
          <w:tab w:pos="3377" w:val="left" w:leader="none"/>
          <w:tab w:pos="3378" w:val="left" w:leader="none"/>
        </w:tabs>
        <w:spacing w:line="254" w:lineRule="auto" w:before="223" w:after="0"/>
        <w:ind w:left="3377" w:right="1627" w:hanging="360"/>
        <w:jc w:val="left"/>
        <w:rPr>
          <w:rFonts w:ascii="Courier New" w:hAnsi="Courier New"/>
          <w:color w:val="202020"/>
          <w:sz w:val="21"/>
        </w:rPr>
      </w:pPr>
      <w:r>
        <w:rPr>
          <w:color w:val="202020"/>
          <w:spacing w:val="-3"/>
          <w:sz w:val="21"/>
        </w:rPr>
        <w:t>(g)</w:t>
      </w:r>
      <w:r>
        <w:rPr>
          <w:color w:val="202020"/>
          <w:spacing w:val="-21"/>
          <w:sz w:val="21"/>
        </w:rPr>
        <w:t> </w:t>
      </w:r>
      <w:r>
        <w:rPr>
          <w:color w:val="202020"/>
          <w:sz w:val="21"/>
        </w:rPr>
        <w:t>do</w:t>
      </w:r>
      <w:r>
        <w:rPr>
          <w:color w:val="202020"/>
          <w:spacing w:val="-21"/>
          <w:sz w:val="21"/>
        </w:rPr>
        <w:t> </w:t>
      </w:r>
      <w:r>
        <w:rPr>
          <w:color w:val="202020"/>
          <w:sz w:val="21"/>
        </w:rPr>
        <w:t>anything</w:t>
      </w:r>
      <w:r>
        <w:rPr>
          <w:color w:val="202020"/>
          <w:spacing w:val="-21"/>
          <w:sz w:val="21"/>
        </w:rPr>
        <w:t> </w:t>
      </w:r>
      <w:r>
        <w:rPr>
          <w:color w:val="202020"/>
          <w:sz w:val="21"/>
        </w:rPr>
        <w:t>which</w:t>
      </w:r>
      <w:r>
        <w:rPr>
          <w:color w:val="202020"/>
          <w:spacing w:val="-21"/>
          <w:sz w:val="21"/>
        </w:rPr>
        <w:t> </w:t>
      </w:r>
      <w:r>
        <w:rPr>
          <w:color w:val="202020"/>
          <w:sz w:val="21"/>
        </w:rPr>
        <w:t>may</w:t>
      </w:r>
      <w:r>
        <w:rPr>
          <w:color w:val="202020"/>
          <w:spacing w:val="-21"/>
          <w:sz w:val="21"/>
        </w:rPr>
        <w:t> </w:t>
      </w:r>
      <w:r>
        <w:rPr>
          <w:color w:val="202020"/>
          <w:sz w:val="21"/>
        </w:rPr>
        <w:t>endanger</w:t>
      </w:r>
      <w:r>
        <w:rPr>
          <w:color w:val="202020"/>
          <w:spacing w:val="-21"/>
          <w:sz w:val="21"/>
        </w:rPr>
        <w:t> </w:t>
      </w:r>
      <w:r>
        <w:rPr>
          <w:color w:val="202020"/>
          <w:sz w:val="21"/>
        </w:rPr>
        <w:t>the</w:t>
      </w:r>
      <w:r>
        <w:rPr>
          <w:color w:val="202020"/>
          <w:spacing w:val="-21"/>
          <w:sz w:val="21"/>
        </w:rPr>
        <w:t> </w:t>
      </w:r>
      <w:r>
        <w:rPr>
          <w:color w:val="202020"/>
          <w:sz w:val="21"/>
        </w:rPr>
        <w:t>physical</w:t>
      </w:r>
      <w:r>
        <w:rPr>
          <w:color w:val="202020"/>
          <w:spacing w:val="-21"/>
          <w:sz w:val="21"/>
        </w:rPr>
        <w:t> </w:t>
      </w:r>
      <w:r>
        <w:rPr>
          <w:color w:val="202020"/>
          <w:sz w:val="21"/>
        </w:rPr>
        <w:t>or</w:t>
      </w:r>
      <w:r>
        <w:rPr>
          <w:color w:val="202020"/>
          <w:spacing w:val="-21"/>
          <w:sz w:val="21"/>
        </w:rPr>
        <w:t> </w:t>
      </w:r>
      <w:r>
        <w:rPr>
          <w:color w:val="202020"/>
          <w:sz w:val="21"/>
        </w:rPr>
        <w:t>mental</w:t>
      </w:r>
      <w:r>
        <w:rPr>
          <w:color w:val="202020"/>
          <w:spacing w:val="-21"/>
          <w:sz w:val="21"/>
        </w:rPr>
        <w:t> </w:t>
      </w:r>
      <w:r>
        <w:rPr>
          <w:color w:val="202020"/>
          <w:sz w:val="21"/>
        </w:rPr>
        <w:t>health,</w:t>
      </w:r>
      <w:r>
        <w:rPr>
          <w:color w:val="202020"/>
          <w:spacing w:val="-21"/>
          <w:sz w:val="21"/>
        </w:rPr>
        <w:t> </w:t>
      </w:r>
      <w:r>
        <w:rPr>
          <w:color w:val="202020"/>
          <w:spacing w:val="2"/>
          <w:sz w:val="21"/>
        </w:rPr>
        <w:t>safety</w:t>
      </w:r>
      <w:r>
        <w:rPr>
          <w:color w:val="202020"/>
          <w:spacing w:val="-21"/>
          <w:sz w:val="21"/>
        </w:rPr>
        <w:t> </w:t>
      </w:r>
      <w:r>
        <w:rPr>
          <w:color w:val="202020"/>
          <w:sz w:val="21"/>
        </w:rPr>
        <w:t>or well being of any person (including the</w:t>
      </w:r>
      <w:r>
        <w:rPr>
          <w:color w:val="202020"/>
          <w:spacing w:val="-23"/>
          <w:sz w:val="21"/>
        </w:rPr>
        <w:t> </w:t>
      </w:r>
      <w:r>
        <w:rPr>
          <w:color w:val="202020"/>
          <w:sz w:val="21"/>
        </w:rPr>
        <w:t>student);</w:t>
      </w:r>
    </w:p>
    <w:p>
      <w:pPr>
        <w:pStyle w:val="ListParagraph"/>
        <w:numPr>
          <w:ilvl w:val="1"/>
          <w:numId w:val="75"/>
        </w:numPr>
        <w:tabs>
          <w:tab w:pos="3377" w:val="left" w:leader="none"/>
          <w:tab w:pos="3378" w:val="left" w:leader="none"/>
        </w:tabs>
        <w:spacing w:line="259" w:lineRule="auto" w:before="210" w:after="0"/>
        <w:ind w:left="3377" w:right="1334" w:hanging="360"/>
        <w:jc w:val="left"/>
        <w:rPr>
          <w:rFonts w:ascii="Courier New" w:hAnsi="Courier New"/>
          <w:color w:val="202020"/>
          <w:sz w:val="21"/>
        </w:rPr>
      </w:pPr>
      <w:r>
        <w:rPr>
          <w:color w:val="202020"/>
          <w:sz w:val="21"/>
        </w:rPr>
        <w:t>(k)</w:t>
      </w:r>
      <w:r>
        <w:rPr>
          <w:color w:val="202020"/>
          <w:spacing w:val="-25"/>
          <w:sz w:val="21"/>
        </w:rPr>
        <w:t> </w:t>
      </w:r>
      <w:r>
        <w:rPr>
          <w:color w:val="202020"/>
          <w:sz w:val="21"/>
        </w:rPr>
        <w:t>conduct</w:t>
      </w:r>
      <w:r>
        <w:rPr>
          <w:color w:val="202020"/>
          <w:spacing w:val="-24"/>
          <w:sz w:val="21"/>
        </w:rPr>
        <w:t> </w:t>
      </w:r>
      <w:r>
        <w:rPr>
          <w:color w:val="202020"/>
          <w:sz w:val="21"/>
        </w:rPr>
        <w:t>himself</w:t>
      </w:r>
      <w:r>
        <w:rPr>
          <w:color w:val="202020"/>
          <w:spacing w:val="-25"/>
          <w:sz w:val="21"/>
        </w:rPr>
        <w:t> </w:t>
      </w:r>
      <w:r>
        <w:rPr>
          <w:color w:val="202020"/>
          <w:sz w:val="21"/>
        </w:rPr>
        <w:t>or</w:t>
      </w:r>
      <w:r>
        <w:rPr>
          <w:color w:val="202020"/>
          <w:spacing w:val="-24"/>
          <w:sz w:val="21"/>
        </w:rPr>
        <w:t> </w:t>
      </w:r>
      <w:r>
        <w:rPr>
          <w:color w:val="202020"/>
          <w:sz w:val="21"/>
        </w:rPr>
        <w:t>herself</w:t>
      </w:r>
      <w:r>
        <w:rPr>
          <w:color w:val="202020"/>
          <w:spacing w:val="-24"/>
          <w:sz w:val="21"/>
        </w:rPr>
        <w:t> </w:t>
      </w:r>
      <w:r>
        <w:rPr>
          <w:color w:val="202020"/>
          <w:sz w:val="21"/>
        </w:rPr>
        <w:t>in</w:t>
      </w:r>
      <w:r>
        <w:rPr>
          <w:color w:val="202020"/>
          <w:spacing w:val="-25"/>
          <w:sz w:val="21"/>
        </w:rPr>
        <w:t> </w:t>
      </w:r>
      <w:r>
        <w:rPr>
          <w:color w:val="202020"/>
          <w:sz w:val="21"/>
        </w:rPr>
        <w:t>an</w:t>
      </w:r>
      <w:r>
        <w:rPr>
          <w:color w:val="202020"/>
          <w:spacing w:val="-24"/>
          <w:sz w:val="21"/>
        </w:rPr>
        <w:t> </w:t>
      </w:r>
      <w:r>
        <w:rPr>
          <w:color w:val="202020"/>
          <w:sz w:val="21"/>
        </w:rPr>
        <w:t>offensive</w:t>
      </w:r>
      <w:r>
        <w:rPr>
          <w:color w:val="202020"/>
          <w:spacing w:val="-24"/>
          <w:sz w:val="21"/>
        </w:rPr>
        <w:t> </w:t>
      </w:r>
      <w:r>
        <w:rPr>
          <w:color w:val="202020"/>
          <w:sz w:val="21"/>
        </w:rPr>
        <w:t>manner</w:t>
      </w:r>
      <w:r>
        <w:rPr>
          <w:color w:val="202020"/>
          <w:spacing w:val="-25"/>
          <w:sz w:val="21"/>
        </w:rPr>
        <w:t> </w:t>
      </w:r>
      <w:r>
        <w:rPr>
          <w:color w:val="202020"/>
          <w:sz w:val="21"/>
        </w:rPr>
        <w:t>or</w:t>
      </w:r>
      <w:r>
        <w:rPr>
          <w:color w:val="202020"/>
          <w:spacing w:val="-24"/>
          <w:sz w:val="21"/>
        </w:rPr>
        <w:t> </w:t>
      </w:r>
      <w:r>
        <w:rPr>
          <w:color w:val="202020"/>
          <w:sz w:val="21"/>
        </w:rPr>
        <w:t>use</w:t>
      </w:r>
      <w:r>
        <w:rPr>
          <w:color w:val="202020"/>
          <w:spacing w:val="-24"/>
          <w:sz w:val="21"/>
        </w:rPr>
        <w:t> </w:t>
      </w:r>
      <w:r>
        <w:rPr>
          <w:color w:val="202020"/>
          <w:sz w:val="21"/>
        </w:rPr>
        <w:t>offensive</w:t>
      </w:r>
      <w:r>
        <w:rPr>
          <w:color w:val="202020"/>
          <w:spacing w:val="-25"/>
          <w:sz w:val="21"/>
        </w:rPr>
        <w:t> </w:t>
      </w:r>
      <w:r>
        <w:rPr>
          <w:color w:val="202020"/>
          <w:sz w:val="21"/>
        </w:rPr>
        <w:t>language, on</w:t>
      </w:r>
      <w:r>
        <w:rPr>
          <w:color w:val="202020"/>
          <w:spacing w:val="-27"/>
          <w:sz w:val="21"/>
        </w:rPr>
        <w:t> </w:t>
      </w:r>
      <w:r>
        <w:rPr>
          <w:color w:val="202020"/>
          <w:sz w:val="21"/>
        </w:rPr>
        <w:t>or</w:t>
      </w:r>
      <w:r>
        <w:rPr>
          <w:color w:val="202020"/>
          <w:spacing w:val="-26"/>
          <w:sz w:val="21"/>
        </w:rPr>
        <w:t> </w:t>
      </w:r>
      <w:r>
        <w:rPr>
          <w:color w:val="202020"/>
          <w:sz w:val="21"/>
        </w:rPr>
        <w:t>near,</w:t>
      </w:r>
      <w:r>
        <w:rPr>
          <w:color w:val="202020"/>
          <w:spacing w:val="-26"/>
          <w:sz w:val="21"/>
        </w:rPr>
        <w:t> </w:t>
      </w:r>
      <w:r>
        <w:rPr>
          <w:color w:val="202020"/>
          <w:sz w:val="21"/>
        </w:rPr>
        <w:t>or</w:t>
      </w:r>
      <w:r>
        <w:rPr>
          <w:color w:val="202020"/>
          <w:spacing w:val="-27"/>
          <w:sz w:val="21"/>
        </w:rPr>
        <w:t> </w:t>
      </w:r>
      <w:r>
        <w:rPr>
          <w:color w:val="202020"/>
          <w:sz w:val="21"/>
        </w:rPr>
        <w:t>within</w:t>
      </w:r>
      <w:r>
        <w:rPr>
          <w:color w:val="202020"/>
          <w:spacing w:val="-26"/>
          <w:sz w:val="21"/>
        </w:rPr>
        <w:t> </w:t>
      </w:r>
      <w:r>
        <w:rPr>
          <w:color w:val="202020"/>
          <w:sz w:val="21"/>
        </w:rPr>
        <w:t>view</w:t>
      </w:r>
      <w:r>
        <w:rPr>
          <w:color w:val="202020"/>
          <w:spacing w:val="-26"/>
          <w:sz w:val="21"/>
        </w:rPr>
        <w:t> </w:t>
      </w:r>
      <w:r>
        <w:rPr>
          <w:color w:val="202020"/>
          <w:sz w:val="21"/>
        </w:rPr>
        <w:t>or</w:t>
      </w:r>
      <w:r>
        <w:rPr>
          <w:color w:val="202020"/>
          <w:spacing w:val="-26"/>
          <w:sz w:val="21"/>
        </w:rPr>
        <w:t> </w:t>
      </w:r>
      <w:r>
        <w:rPr>
          <w:color w:val="202020"/>
          <w:sz w:val="21"/>
        </w:rPr>
        <w:t>hearing</w:t>
      </w:r>
      <w:r>
        <w:rPr>
          <w:color w:val="202020"/>
          <w:spacing w:val="-27"/>
          <w:sz w:val="21"/>
        </w:rPr>
        <w:t> </w:t>
      </w:r>
      <w:r>
        <w:rPr>
          <w:color w:val="202020"/>
          <w:sz w:val="21"/>
        </w:rPr>
        <w:t>from</w:t>
      </w:r>
      <w:r>
        <w:rPr>
          <w:color w:val="202020"/>
          <w:spacing w:val="-26"/>
          <w:sz w:val="21"/>
        </w:rPr>
        <w:t> </w:t>
      </w:r>
      <w:r>
        <w:rPr>
          <w:color w:val="202020"/>
          <w:sz w:val="21"/>
        </w:rPr>
        <w:t>University</w:t>
      </w:r>
      <w:r>
        <w:rPr>
          <w:color w:val="202020"/>
          <w:spacing w:val="-26"/>
          <w:sz w:val="21"/>
        </w:rPr>
        <w:t> </w:t>
      </w:r>
      <w:r>
        <w:rPr>
          <w:color w:val="202020"/>
          <w:sz w:val="21"/>
        </w:rPr>
        <w:t>premises</w:t>
      </w:r>
      <w:r>
        <w:rPr>
          <w:color w:val="202020"/>
          <w:spacing w:val="-26"/>
          <w:sz w:val="21"/>
        </w:rPr>
        <w:t> </w:t>
      </w:r>
      <w:r>
        <w:rPr>
          <w:color w:val="202020"/>
          <w:sz w:val="21"/>
        </w:rPr>
        <w:t>or</w:t>
      </w:r>
      <w:r>
        <w:rPr>
          <w:color w:val="202020"/>
          <w:spacing w:val="-27"/>
          <w:sz w:val="21"/>
        </w:rPr>
        <w:t> </w:t>
      </w:r>
      <w:r>
        <w:rPr>
          <w:color w:val="202020"/>
          <w:sz w:val="21"/>
        </w:rPr>
        <w:t>whilst</w:t>
      </w:r>
      <w:r>
        <w:rPr>
          <w:color w:val="202020"/>
          <w:spacing w:val="-26"/>
          <w:sz w:val="21"/>
        </w:rPr>
        <w:t> </w:t>
      </w:r>
      <w:r>
        <w:rPr>
          <w:color w:val="202020"/>
          <w:sz w:val="21"/>
        </w:rPr>
        <w:t>engaged in University activities, without a reasonable</w:t>
      </w:r>
      <w:r>
        <w:rPr>
          <w:color w:val="202020"/>
          <w:spacing w:val="-22"/>
          <w:sz w:val="21"/>
        </w:rPr>
        <w:t> </w:t>
      </w:r>
      <w:r>
        <w:rPr>
          <w:color w:val="202020"/>
          <w:sz w:val="21"/>
        </w:rPr>
        <w:t>excuse;</w:t>
      </w:r>
    </w:p>
    <w:p>
      <w:pPr>
        <w:pStyle w:val="ListParagraph"/>
        <w:numPr>
          <w:ilvl w:val="0"/>
          <w:numId w:val="75"/>
        </w:numPr>
        <w:tabs>
          <w:tab w:pos="2222" w:val="left" w:leader="none"/>
        </w:tabs>
        <w:spacing w:line="240" w:lineRule="auto" w:before="192" w:after="0"/>
        <w:ind w:left="2221" w:right="0" w:hanging="284"/>
        <w:jc w:val="left"/>
        <w:rPr>
          <w:rFonts w:ascii="Symbol" w:hAnsi="Symbol"/>
          <w:color w:val="202020"/>
          <w:sz w:val="21"/>
        </w:rPr>
      </w:pPr>
      <w:r>
        <w:rPr>
          <w:color w:val="202020"/>
          <w:sz w:val="21"/>
        </w:rPr>
        <w:t>Definitions and</w:t>
      </w:r>
      <w:r>
        <w:rPr>
          <w:color w:val="202020"/>
          <w:spacing w:val="-1"/>
          <w:sz w:val="21"/>
        </w:rPr>
        <w:t> </w:t>
      </w:r>
      <w:r>
        <w:rPr>
          <w:color w:val="202020"/>
          <w:sz w:val="21"/>
        </w:rPr>
        <w:t>Interpretation</w:t>
      </w:r>
    </w:p>
    <w:p>
      <w:pPr>
        <w:pStyle w:val="ListParagraph"/>
        <w:numPr>
          <w:ilvl w:val="1"/>
          <w:numId w:val="75"/>
        </w:numPr>
        <w:tabs>
          <w:tab w:pos="3377" w:val="left" w:leader="none"/>
          <w:tab w:pos="3378" w:val="left" w:leader="none"/>
        </w:tabs>
        <w:spacing w:line="259" w:lineRule="auto" w:before="223" w:after="0"/>
        <w:ind w:left="3377" w:right="1341" w:hanging="360"/>
        <w:jc w:val="left"/>
        <w:rPr>
          <w:rFonts w:ascii="Courier New" w:hAnsi="Courier New"/>
          <w:color w:val="202020"/>
          <w:sz w:val="21"/>
        </w:rPr>
      </w:pPr>
      <w:r>
        <w:rPr>
          <w:color w:val="202020"/>
          <w:sz w:val="21"/>
        </w:rPr>
        <w:t>“offensive” means in respect of any conduct or language, anything which a reasonable</w:t>
      </w:r>
      <w:r>
        <w:rPr>
          <w:color w:val="202020"/>
          <w:spacing w:val="-27"/>
          <w:sz w:val="21"/>
        </w:rPr>
        <w:t> </w:t>
      </w:r>
      <w:r>
        <w:rPr>
          <w:color w:val="202020"/>
          <w:sz w:val="21"/>
        </w:rPr>
        <w:t>person</w:t>
      </w:r>
      <w:r>
        <w:rPr>
          <w:color w:val="202020"/>
          <w:spacing w:val="-27"/>
          <w:sz w:val="21"/>
        </w:rPr>
        <w:t> </w:t>
      </w:r>
      <w:r>
        <w:rPr>
          <w:color w:val="202020"/>
          <w:sz w:val="21"/>
        </w:rPr>
        <w:t>would</w:t>
      </w:r>
      <w:r>
        <w:rPr>
          <w:color w:val="202020"/>
          <w:spacing w:val="-27"/>
          <w:sz w:val="21"/>
        </w:rPr>
        <w:t> </w:t>
      </w:r>
      <w:r>
        <w:rPr>
          <w:color w:val="202020"/>
          <w:sz w:val="21"/>
        </w:rPr>
        <w:t>regard</w:t>
      </w:r>
      <w:r>
        <w:rPr>
          <w:color w:val="202020"/>
          <w:spacing w:val="-27"/>
          <w:sz w:val="21"/>
        </w:rPr>
        <w:t> </w:t>
      </w:r>
      <w:r>
        <w:rPr>
          <w:color w:val="202020"/>
          <w:sz w:val="21"/>
        </w:rPr>
        <w:t>as</w:t>
      </w:r>
      <w:r>
        <w:rPr>
          <w:color w:val="202020"/>
          <w:spacing w:val="-27"/>
          <w:sz w:val="21"/>
        </w:rPr>
        <w:t> </w:t>
      </w:r>
      <w:r>
        <w:rPr>
          <w:color w:val="202020"/>
          <w:sz w:val="21"/>
        </w:rPr>
        <w:t>offensive</w:t>
      </w:r>
      <w:r>
        <w:rPr>
          <w:color w:val="202020"/>
          <w:spacing w:val="-27"/>
          <w:sz w:val="21"/>
        </w:rPr>
        <w:t> </w:t>
      </w:r>
      <w:r>
        <w:rPr>
          <w:color w:val="202020"/>
          <w:sz w:val="21"/>
        </w:rPr>
        <w:t>in</w:t>
      </w:r>
      <w:r>
        <w:rPr>
          <w:color w:val="202020"/>
          <w:spacing w:val="-26"/>
          <w:sz w:val="21"/>
        </w:rPr>
        <w:t> </w:t>
      </w:r>
      <w:r>
        <w:rPr>
          <w:color w:val="202020"/>
          <w:sz w:val="21"/>
        </w:rPr>
        <w:t>the</w:t>
      </w:r>
      <w:r>
        <w:rPr>
          <w:color w:val="202020"/>
          <w:spacing w:val="-27"/>
          <w:sz w:val="21"/>
        </w:rPr>
        <w:t> </w:t>
      </w:r>
      <w:r>
        <w:rPr>
          <w:color w:val="202020"/>
          <w:sz w:val="21"/>
        </w:rPr>
        <w:t>circumstances</w:t>
      </w:r>
      <w:r>
        <w:rPr>
          <w:color w:val="202020"/>
          <w:spacing w:val="-27"/>
          <w:sz w:val="21"/>
        </w:rPr>
        <w:t> </w:t>
      </w:r>
      <w:r>
        <w:rPr>
          <w:color w:val="202020"/>
          <w:sz w:val="21"/>
        </w:rPr>
        <w:t>and</w:t>
      </w:r>
      <w:r>
        <w:rPr>
          <w:color w:val="202020"/>
          <w:spacing w:val="-27"/>
          <w:sz w:val="21"/>
        </w:rPr>
        <w:t> </w:t>
      </w:r>
      <w:r>
        <w:rPr>
          <w:color w:val="202020"/>
          <w:sz w:val="21"/>
        </w:rPr>
        <w:t>includes, in the case of conduct or language directed at any person, anything which a </w:t>
      </w:r>
      <w:r>
        <w:rPr>
          <w:color w:val="202020"/>
          <w:w w:val="95"/>
          <w:sz w:val="21"/>
        </w:rPr>
        <w:t>reasonable person would consider insulting or humiliating in the</w:t>
      </w:r>
      <w:r>
        <w:rPr>
          <w:color w:val="202020"/>
          <w:spacing w:val="-31"/>
          <w:w w:val="95"/>
          <w:sz w:val="21"/>
        </w:rPr>
        <w:t> </w:t>
      </w:r>
      <w:r>
        <w:rPr>
          <w:color w:val="202020"/>
          <w:w w:val="95"/>
          <w:sz w:val="21"/>
        </w:rPr>
        <w:t>circumstances;</w:t>
      </w:r>
    </w:p>
    <w:p>
      <w:pPr>
        <w:pStyle w:val="ListParagraph"/>
        <w:numPr>
          <w:ilvl w:val="1"/>
          <w:numId w:val="75"/>
        </w:numPr>
        <w:tabs>
          <w:tab w:pos="3377" w:val="left" w:leader="none"/>
          <w:tab w:pos="3378" w:val="left" w:leader="none"/>
        </w:tabs>
        <w:spacing w:line="261" w:lineRule="auto" w:before="206" w:after="0"/>
        <w:ind w:left="3377" w:right="1381" w:hanging="360"/>
        <w:jc w:val="left"/>
        <w:rPr>
          <w:rFonts w:ascii="Courier New" w:hAnsi="Courier New"/>
          <w:color w:val="202020"/>
          <w:sz w:val="21"/>
        </w:rPr>
      </w:pPr>
      <w:r>
        <w:rPr>
          <w:color w:val="202020"/>
          <w:sz w:val="21"/>
        </w:rPr>
        <w:t>“bullying”</w:t>
      </w:r>
      <w:r>
        <w:rPr>
          <w:color w:val="202020"/>
          <w:spacing w:val="-22"/>
          <w:sz w:val="21"/>
        </w:rPr>
        <w:t> </w:t>
      </w:r>
      <w:r>
        <w:rPr>
          <w:color w:val="202020"/>
          <w:sz w:val="21"/>
        </w:rPr>
        <w:t>means</w:t>
      </w:r>
      <w:r>
        <w:rPr>
          <w:color w:val="202020"/>
          <w:spacing w:val="-22"/>
          <w:sz w:val="21"/>
        </w:rPr>
        <w:t> </w:t>
      </w:r>
      <w:r>
        <w:rPr>
          <w:color w:val="202020"/>
          <w:sz w:val="21"/>
        </w:rPr>
        <w:t>any</w:t>
      </w:r>
      <w:r>
        <w:rPr>
          <w:color w:val="202020"/>
          <w:spacing w:val="-22"/>
          <w:sz w:val="21"/>
        </w:rPr>
        <w:t> </w:t>
      </w:r>
      <w:r>
        <w:rPr>
          <w:color w:val="202020"/>
          <w:sz w:val="21"/>
        </w:rPr>
        <w:t>unwelcome</w:t>
      </w:r>
      <w:r>
        <w:rPr>
          <w:color w:val="202020"/>
          <w:spacing w:val="-22"/>
          <w:sz w:val="21"/>
        </w:rPr>
        <w:t> </w:t>
      </w:r>
      <w:r>
        <w:rPr>
          <w:color w:val="202020"/>
          <w:sz w:val="21"/>
        </w:rPr>
        <w:t>act</w:t>
      </w:r>
      <w:r>
        <w:rPr>
          <w:color w:val="202020"/>
          <w:spacing w:val="-22"/>
          <w:sz w:val="21"/>
        </w:rPr>
        <w:t> </w:t>
      </w:r>
      <w:r>
        <w:rPr>
          <w:color w:val="202020"/>
          <w:sz w:val="21"/>
        </w:rPr>
        <w:t>directed</w:t>
      </w:r>
      <w:r>
        <w:rPr>
          <w:color w:val="202020"/>
          <w:spacing w:val="-22"/>
          <w:sz w:val="21"/>
        </w:rPr>
        <w:t> </w:t>
      </w:r>
      <w:r>
        <w:rPr>
          <w:color w:val="202020"/>
          <w:sz w:val="21"/>
        </w:rPr>
        <w:t>at</w:t>
      </w:r>
      <w:r>
        <w:rPr>
          <w:color w:val="202020"/>
          <w:spacing w:val="-21"/>
          <w:sz w:val="21"/>
        </w:rPr>
        <w:t> </w:t>
      </w:r>
      <w:r>
        <w:rPr>
          <w:color w:val="202020"/>
          <w:sz w:val="21"/>
        </w:rPr>
        <w:t>a</w:t>
      </w:r>
      <w:r>
        <w:rPr>
          <w:color w:val="202020"/>
          <w:spacing w:val="-22"/>
          <w:sz w:val="21"/>
        </w:rPr>
        <w:t> </w:t>
      </w:r>
      <w:r>
        <w:rPr>
          <w:color w:val="202020"/>
          <w:sz w:val="21"/>
        </w:rPr>
        <w:t>person</w:t>
      </w:r>
      <w:r>
        <w:rPr>
          <w:color w:val="202020"/>
          <w:spacing w:val="-22"/>
          <w:sz w:val="21"/>
        </w:rPr>
        <w:t> </w:t>
      </w:r>
      <w:r>
        <w:rPr>
          <w:color w:val="202020"/>
          <w:sz w:val="21"/>
        </w:rPr>
        <w:t>that:</w:t>
      </w:r>
      <w:r>
        <w:rPr>
          <w:color w:val="202020"/>
          <w:spacing w:val="-22"/>
          <w:sz w:val="21"/>
        </w:rPr>
        <w:t> </w:t>
      </w:r>
      <w:r>
        <w:rPr>
          <w:color w:val="202020"/>
          <w:spacing w:val="-4"/>
          <w:sz w:val="21"/>
        </w:rPr>
        <w:t>(a)</w:t>
      </w:r>
      <w:r>
        <w:rPr>
          <w:color w:val="202020"/>
          <w:spacing w:val="-22"/>
          <w:sz w:val="21"/>
        </w:rPr>
        <w:t> </w:t>
      </w:r>
      <w:r>
        <w:rPr>
          <w:color w:val="202020"/>
          <w:sz w:val="21"/>
        </w:rPr>
        <w:t>would</w:t>
      </w:r>
      <w:r>
        <w:rPr>
          <w:color w:val="202020"/>
          <w:spacing w:val="-22"/>
          <w:sz w:val="21"/>
        </w:rPr>
        <w:t> </w:t>
      </w:r>
      <w:r>
        <w:rPr>
          <w:color w:val="202020"/>
          <w:sz w:val="21"/>
        </w:rPr>
        <w:t>cause a reasonable person in the circumstances to be humiliated, intimidated or seriously</w:t>
      </w:r>
      <w:r>
        <w:rPr>
          <w:color w:val="202020"/>
          <w:spacing w:val="-18"/>
          <w:sz w:val="21"/>
        </w:rPr>
        <w:t> </w:t>
      </w:r>
      <w:r>
        <w:rPr>
          <w:color w:val="202020"/>
          <w:sz w:val="21"/>
        </w:rPr>
        <w:t>offended;</w:t>
      </w:r>
      <w:r>
        <w:rPr>
          <w:color w:val="202020"/>
          <w:spacing w:val="-18"/>
          <w:sz w:val="21"/>
        </w:rPr>
        <w:t> </w:t>
      </w:r>
      <w:r>
        <w:rPr>
          <w:color w:val="202020"/>
          <w:spacing w:val="-4"/>
          <w:sz w:val="21"/>
        </w:rPr>
        <w:t>(b)</w:t>
      </w:r>
      <w:r>
        <w:rPr>
          <w:color w:val="202020"/>
          <w:spacing w:val="-18"/>
          <w:sz w:val="21"/>
        </w:rPr>
        <w:t> </w:t>
      </w:r>
      <w:r>
        <w:rPr>
          <w:color w:val="202020"/>
          <w:sz w:val="21"/>
        </w:rPr>
        <w:t>place</w:t>
      </w:r>
      <w:r>
        <w:rPr>
          <w:color w:val="202020"/>
          <w:spacing w:val="-17"/>
          <w:sz w:val="21"/>
        </w:rPr>
        <w:t> </w:t>
      </w:r>
      <w:r>
        <w:rPr>
          <w:color w:val="202020"/>
          <w:sz w:val="21"/>
        </w:rPr>
        <w:t>a</w:t>
      </w:r>
      <w:r>
        <w:rPr>
          <w:color w:val="202020"/>
          <w:spacing w:val="-18"/>
          <w:sz w:val="21"/>
        </w:rPr>
        <w:t> </w:t>
      </w:r>
      <w:r>
        <w:rPr>
          <w:color w:val="202020"/>
          <w:sz w:val="21"/>
        </w:rPr>
        <w:t>reasonable</w:t>
      </w:r>
      <w:r>
        <w:rPr>
          <w:color w:val="202020"/>
          <w:spacing w:val="-18"/>
          <w:sz w:val="21"/>
        </w:rPr>
        <w:t> </w:t>
      </w:r>
      <w:r>
        <w:rPr>
          <w:color w:val="202020"/>
          <w:sz w:val="21"/>
        </w:rPr>
        <w:t>person</w:t>
      </w:r>
      <w:r>
        <w:rPr>
          <w:color w:val="202020"/>
          <w:spacing w:val="-17"/>
          <w:sz w:val="21"/>
        </w:rPr>
        <w:t> </w:t>
      </w:r>
      <w:r>
        <w:rPr>
          <w:color w:val="202020"/>
          <w:sz w:val="21"/>
        </w:rPr>
        <w:t>in</w:t>
      </w:r>
      <w:r>
        <w:rPr>
          <w:color w:val="202020"/>
          <w:spacing w:val="-18"/>
          <w:sz w:val="21"/>
        </w:rPr>
        <w:t> </w:t>
      </w:r>
      <w:r>
        <w:rPr>
          <w:color w:val="202020"/>
          <w:sz w:val="21"/>
        </w:rPr>
        <w:t>the</w:t>
      </w:r>
      <w:r>
        <w:rPr>
          <w:color w:val="202020"/>
          <w:spacing w:val="-18"/>
          <w:sz w:val="21"/>
        </w:rPr>
        <w:t> </w:t>
      </w:r>
      <w:r>
        <w:rPr>
          <w:color w:val="202020"/>
          <w:sz w:val="21"/>
        </w:rPr>
        <w:t>circumstances</w:t>
      </w:r>
      <w:r>
        <w:rPr>
          <w:color w:val="202020"/>
          <w:spacing w:val="-17"/>
          <w:sz w:val="21"/>
        </w:rPr>
        <w:t> </w:t>
      </w:r>
      <w:r>
        <w:rPr>
          <w:color w:val="202020"/>
          <w:sz w:val="21"/>
        </w:rPr>
        <w:t>in</w:t>
      </w:r>
      <w:r>
        <w:rPr>
          <w:color w:val="202020"/>
          <w:spacing w:val="-18"/>
          <w:sz w:val="21"/>
        </w:rPr>
        <w:t> </w:t>
      </w:r>
      <w:r>
        <w:rPr>
          <w:color w:val="202020"/>
          <w:sz w:val="21"/>
        </w:rPr>
        <w:t>fear of</w:t>
      </w:r>
      <w:r>
        <w:rPr>
          <w:color w:val="202020"/>
          <w:spacing w:val="-18"/>
          <w:sz w:val="21"/>
        </w:rPr>
        <w:t> </w:t>
      </w:r>
      <w:r>
        <w:rPr>
          <w:color w:val="202020"/>
          <w:sz w:val="21"/>
        </w:rPr>
        <w:t>physical</w:t>
      </w:r>
      <w:r>
        <w:rPr>
          <w:color w:val="202020"/>
          <w:spacing w:val="-17"/>
          <w:sz w:val="21"/>
        </w:rPr>
        <w:t> </w:t>
      </w:r>
      <w:r>
        <w:rPr>
          <w:color w:val="202020"/>
          <w:sz w:val="21"/>
        </w:rPr>
        <w:t>or</w:t>
      </w:r>
      <w:r>
        <w:rPr>
          <w:color w:val="202020"/>
          <w:spacing w:val="-17"/>
          <w:sz w:val="21"/>
        </w:rPr>
        <w:t> </w:t>
      </w:r>
      <w:r>
        <w:rPr>
          <w:color w:val="202020"/>
          <w:sz w:val="21"/>
        </w:rPr>
        <w:t>emotional</w:t>
      </w:r>
      <w:r>
        <w:rPr>
          <w:color w:val="202020"/>
          <w:spacing w:val="-18"/>
          <w:sz w:val="21"/>
        </w:rPr>
        <w:t> </w:t>
      </w:r>
      <w:r>
        <w:rPr>
          <w:color w:val="202020"/>
          <w:sz w:val="21"/>
        </w:rPr>
        <w:t>harm</w:t>
      </w:r>
      <w:r>
        <w:rPr>
          <w:color w:val="202020"/>
          <w:spacing w:val="-17"/>
          <w:sz w:val="21"/>
        </w:rPr>
        <w:t> </w:t>
      </w:r>
      <w:r>
        <w:rPr>
          <w:color w:val="202020"/>
          <w:sz w:val="21"/>
        </w:rPr>
        <w:t>to</w:t>
      </w:r>
      <w:r>
        <w:rPr>
          <w:color w:val="202020"/>
          <w:spacing w:val="-17"/>
          <w:sz w:val="21"/>
        </w:rPr>
        <w:t> </w:t>
      </w:r>
      <w:r>
        <w:rPr>
          <w:color w:val="202020"/>
          <w:sz w:val="21"/>
        </w:rPr>
        <w:t>himself</w:t>
      </w:r>
      <w:r>
        <w:rPr>
          <w:color w:val="202020"/>
          <w:spacing w:val="-18"/>
          <w:sz w:val="21"/>
        </w:rPr>
        <w:t> </w:t>
      </w:r>
      <w:r>
        <w:rPr>
          <w:color w:val="202020"/>
          <w:sz w:val="21"/>
        </w:rPr>
        <w:t>or</w:t>
      </w:r>
      <w:r>
        <w:rPr>
          <w:color w:val="202020"/>
          <w:spacing w:val="-17"/>
          <w:sz w:val="21"/>
        </w:rPr>
        <w:t> </w:t>
      </w:r>
      <w:r>
        <w:rPr>
          <w:color w:val="202020"/>
          <w:sz w:val="21"/>
        </w:rPr>
        <w:t>herself</w:t>
      </w:r>
      <w:r>
        <w:rPr>
          <w:color w:val="202020"/>
          <w:spacing w:val="-17"/>
          <w:sz w:val="21"/>
        </w:rPr>
        <w:t> </w:t>
      </w:r>
      <w:r>
        <w:rPr>
          <w:color w:val="202020"/>
          <w:sz w:val="21"/>
        </w:rPr>
        <w:t>or</w:t>
      </w:r>
      <w:r>
        <w:rPr>
          <w:color w:val="202020"/>
          <w:spacing w:val="-17"/>
          <w:sz w:val="21"/>
        </w:rPr>
        <w:t> </w:t>
      </w:r>
      <w:r>
        <w:rPr>
          <w:color w:val="202020"/>
          <w:sz w:val="21"/>
        </w:rPr>
        <w:t>of</w:t>
      </w:r>
      <w:r>
        <w:rPr>
          <w:color w:val="202020"/>
          <w:spacing w:val="-18"/>
          <w:sz w:val="21"/>
        </w:rPr>
        <w:t> </w:t>
      </w:r>
      <w:r>
        <w:rPr>
          <w:color w:val="202020"/>
          <w:sz w:val="21"/>
        </w:rPr>
        <w:t>damage</w:t>
      </w:r>
      <w:r>
        <w:rPr>
          <w:color w:val="202020"/>
          <w:spacing w:val="-17"/>
          <w:sz w:val="21"/>
        </w:rPr>
        <w:t> </w:t>
      </w:r>
      <w:r>
        <w:rPr>
          <w:color w:val="202020"/>
          <w:sz w:val="21"/>
        </w:rPr>
        <w:t>to</w:t>
      </w:r>
      <w:r>
        <w:rPr>
          <w:color w:val="202020"/>
          <w:spacing w:val="-17"/>
          <w:sz w:val="21"/>
        </w:rPr>
        <w:t> </w:t>
      </w:r>
      <w:r>
        <w:rPr>
          <w:color w:val="202020"/>
          <w:sz w:val="21"/>
        </w:rPr>
        <w:t>his</w:t>
      </w:r>
      <w:r>
        <w:rPr>
          <w:color w:val="202020"/>
          <w:spacing w:val="-18"/>
          <w:sz w:val="21"/>
        </w:rPr>
        <w:t> </w:t>
      </w:r>
      <w:r>
        <w:rPr>
          <w:color w:val="202020"/>
          <w:sz w:val="21"/>
        </w:rPr>
        <w:t>or</w:t>
      </w:r>
      <w:r>
        <w:rPr>
          <w:color w:val="202020"/>
          <w:spacing w:val="-17"/>
          <w:sz w:val="21"/>
        </w:rPr>
        <w:t> </w:t>
      </w:r>
      <w:r>
        <w:rPr>
          <w:color w:val="202020"/>
          <w:sz w:val="21"/>
        </w:rPr>
        <w:t>her property; or </w:t>
      </w:r>
      <w:r>
        <w:rPr>
          <w:color w:val="202020"/>
          <w:spacing w:val="-4"/>
          <w:sz w:val="21"/>
        </w:rPr>
        <w:t>(c) </w:t>
      </w:r>
      <w:r>
        <w:rPr>
          <w:color w:val="202020"/>
          <w:sz w:val="21"/>
        </w:rPr>
        <w:t>create a hostile or demeaning environment for a reasonable person</w:t>
      </w:r>
      <w:r>
        <w:rPr>
          <w:color w:val="202020"/>
          <w:spacing w:val="-19"/>
          <w:sz w:val="21"/>
        </w:rPr>
        <w:t> </w:t>
      </w:r>
      <w:r>
        <w:rPr>
          <w:color w:val="202020"/>
          <w:sz w:val="21"/>
        </w:rPr>
        <w:t>in</w:t>
      </w:r>
      <w:r>
        <w:rPr>
          <w:color w:val="202020"/>
          <w:spacing w:val="-19"/>
          <w:sz w:val="21"/>
        </w:rPr>
        <w:t> </w:t>
      </w:r>
      <w:r>
        <w:rPr>
          <w:color w:val="202020"/>
          <w:sz w:val="21"/>
        </w:rPr>
        <w:t>the</w:t>
      </w:r>
      <w:r>
        <w:rPr>
          <w:color w:val="202020"/>
          <w:spacing w:val="-19"/>
          <w:sz w:val="21"/>
        </w:rPr>
        <w:t> </w:t>
      </w:r>
      <w:r>
        <w:rPr>
          <w:color w:val="202020"/>
          <w:sz w:val="21"/>
        </w:rPr>
        <w:t>circumstances;</w:t>
      </w:r>
      <w:r>
        <w:rPr>
          <w:color w:val="202020"/>
          <w:spacing w:val="-19"/>
          <w:sz w:val="21"/>
        </w:rPr>
        <w:t> </w:t>
      </w:r>
      <w:r>
        <w:rPr>
          <w:color w:val="202020"/>
          <w:sz w:val="21"/>
        </w:rPr>
        <w:t>and</w:t>
      </w:r>
      <w:r>
        <w:rPr>
          <w:color w:val="202020"/>
          <w:spacing w:val="-19"/>
          <w:sz w:val="21"/>
        </w:rPr>
        <w:t> </w:t>
      </w:r>
      <w:r>
        <w:rPr>
          <w:color w:val="202020"/>
          <w:sz w:val="21"/>
        </w:rPr>
        <w:t>includes</w:t>
      </w:r>
      <w:r>
        <w:rPr>
          <w:color w:val="202020"/>
          <w:spacing w:val="-19"/>
          <w:sz w:val="21"/>
        </w:rPr>
        <w:t> </w:t>
      </w:r>
      <w:r>
        <w:rPr>
          <w:color w:val="202020"/>
          <w:sz w:val="21"/>
        </w:rPr>
        <w:t>bullying</w:t>
      </w:r>
      <w:r>
        <w:rPr>
          <w:color w:val="202020"/>
          <w:spacing w:val="-19"/>
          <w:sz w:val="21"/>
        </w:rPr>
        <w:t> </w:t>
      </w:r>
      <w:r>
        <w:rPr>
          <w:color w:val="202020"/>
          <w:sz w:val="21"/>
        </w:rPr>
        <w:t>either</w:t>
      </w:r>
      <w:r>
        <w:rPr>
          <w:color w:val="202020"/>
          <w:spacing w:val="-19"/>
          <w:sz w:val="21"/>
        </w:rPr>
        <w:t> </w:t>
      </w:r>
      <w:r>
        <w:rPr>
          <w:color w:val="202020"/>
          <w:sz w:val="21"/>
        </w:rPr>
        <w:t>in</w:t>
      </w:r>
      <w:r>
        <w:rPr>
          <w:color w:val="202020"/>
          <w:spacing w:val="-19"/>
          <w:sz w:val="21"/>
        </w:rPr>
        <w:t> </w:t>
      </w:r>
      <w:r>
        <w:rPr>
          <w:color w:val="202020"/>
          <w:sz w:val="21"/>
        </w:rPr>
        <w:t>person</w:t>
      </w:r>
      <w:r>
        <w:rPr>
          <w:color w:val="202020"/>
          <w:spacing w:val="-19"/>
          <w:sz w:val="21"/>
        </w:rPr>
        <w:t> </w:t>
      </w:r>
      <w:r>
        <w:rPr>
          <w:color w:val="202020"/>
          <w:sz w:val="21"/>
        </w:rPr>
        <w:t>or</w:t>
      </w:r>
      <w:r>
        <w:rPr>
          <w:color w:val="202020"/>
          <w:spacing w:val="-19"/>
          <w:sz w:val="21"/>
        </w:rPr>
        <w:t> </w:t>
      </w:r>
      <w:r>
        <w:rPr>
          <w:color w:val="202020"/>
          <w:sz w:val="21"/>
        </w:rPr>
        <w:t>via</w:t>
      </w:r>
      <w:r>
        <w:rPr>
          <w:color w:val="202020"/>
          <w:spacing w:val="-19"/>
          <w:sz w:val="21"/>
        </w:rPr>
        <w:t> </w:t>
      </w:r>
      <w:r>
        <w:rPr>
          <w:color w:val="202020"/>
          <w:sz w:val="21"/>
        </w:rPr>
        <w:t>the internet, email or other electronic</w:t>
      </w:r>
      <w:r>
        <w:rPr>
          <w:color w:val="202020"/>
          <w:spacing w:val="-14"/>
          <w:sz w:val="21"/>
        </w:rPr>
        <w:t> </w:t>
      </w:r>
      <w:r>
        <w:rPr>
          <w:color w:val="202020"/>
          <w:sz w:val="21"/>
        </w:rPr>
        <w:t>means;</w:t>
      </w:r>
    </w:p>
    <w:p>
      <w:pPr>
        <w:pStyle w:val="BodyText"/>
        <w:spacing w:before="6"/>
        <w:rPr>
          <w:sz w:val="9"/>
        </w:rPr>
      </w:pPr>
      <w:r>
        <w:rPr/>
        <w:pict>
          <v:line style="position:absolute;mso-position-horizontal-relative:page;mso-position-vertical-relative:paragraph;z-index:2792;mso-wrap-distance-left:0;mso-wrap-distance-right:0" from="121.889702pt,8.161303pt" to="524.409702pt,8.161303pt" stroked="true" strokeweight=".709pt" strokecolor="#165576">
            <v:stroke dashstyle="solid"/>
            <w10:wrap type="topAndBottom"/>
          </v:line>
        </w:pict>
      </w:r>
    </w:p>
    <w:p>
      <w:pPr>
        <w:pStyle w:val="ListParagraph"/>
        <w:numPr>
          <w:ilvl w:val="0"/>
          <w:numId w:val="76"/>
        </w:numPr>
        <w:tabs>
          <w:tab w:pos="2200" w:val="left" w:leader="none"/>
        </w:tabs>
        <w:spacing w:line="235" w:lineRule="auto" w:before="59" w:after="0"/>
        <w:ind w:left="2164" w:right="1405"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6"/>
          <w:w w:val="78"/>
          <w:sz w:val="15"/>
        </w:rPr>
        <w:t>f</w:t>
      </w:r>
      <w:r>
        <w:rPr>
          <w:color w:val="231F20"/>
          <w:spacing w:val="-1"/>
          <w:w w:val="78"/>
          <w:sz w:val="15"/>
        </w:rPr>
        <w:t>f</w:t>
      </w:r>
      <w:r>
        <w:rPr>
          <w:color w:val="231F20"/>
          <w:spacing w:val="2"/>
          <w:w w:val="90"/>
          <w:sz w:val="15"/>
        </w:rPr>
        <w:t>.</w:t>
      </w:r>
      <w:r>
        <w:rPr>
          <w:color w:val="231F20"/>
          <w:spacing w:val="2"/>
          <w:w w:val="85"/>
          <w:sz w:val="15"/>
        </w:rPr>
        <w:t>m</w:t>
      </w:r>
      <w:r>
        <w:rPr>
          <w:color w:val="231F20"/>
          <w:spacing w:val="2"/>
          <w:w w:val="96"/>
          <w:sz w:val="15"/>
        </w:rPr>
        <w:t>q</w:t>
      </w:r>
      <w:r>
        <w:rPr>
          <w:color w:val="231F20"/>
          <w:w w:val="96"/>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92"/>
          <w:sz w:val="15"/>
        </w:rPr>
        <w:t>k</w:t>
      </w:r>
      <w:r>
        <w:rPr>
          <w:color w:val="231F20"/>
          <w:spacing w:val="-11"/>
          <w:w w:val="153"/>
          <w:sz w:val="15"/>
        </w:rPr>
        <w:t>/</w:t>
      </w:r>
      <w:r>
        <w:rPr>
          <w:color w:val="231F20"/>
          <w:spacing w:val="3"/>
          <w:w w:val="90"/>
          <w:sz w:val="15"/>
        </w:rPr>
        <w:t>s</w:t>
      </w:r>
      <w:r>
        <w:rPr>
          <w:color w:val="231F20"/>
          <w:spacing w:val="3"/>
          <w:w w:val="63"/>
          <w:sz w:val="15"/>
        </w:rPr>
        <w:t>t</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6"/>
          <w:sz w:val="15"/>
        </w:rPr>
        <w:t>e</w:t>
      </w:r>
      <w:r>
        <w:rPr>
          <w:color w:val="231F20"/>
          <w:spacing w:val="3"/>
          <w:w w:val="111"/>
          <w:sz w:val="15"/>
        </w:rPr>
        <w:t>g</w:t>
      </w:r>
      <w:r>
        <w:rPr>
          <w:color w:val="231F20"/>
          <w:spacing w:val="1"/>
          <w:w w:val="101"/>
          <w:sz w:val="15"/>
        </w:rPr>
        <w:t>y</w:t>
      </w:r>
      <w:r>
        <w:rPr>
          <w:color w:val="231F20"/>
          <w:spacing w:val="3"/>
          <w:w w:val="104"/>
          <w:sz w:val="15"/>
        </w:rPr>
        <w:t>-</w:t>
      </w:r>
      <w:r>
        <w:rPr>
          <w:color w:val="231F20"/>
          <w:spacing w:val="2"/>
          <w:w w:val="100"/>
          <w:sz w:val="15"/>
        </w:rPr>
        <w:t>p</w:t>
      </w:r>
      <w:r>
        <w:rPr>
          <w:color w:val="231F20"/>
          <w:spacing w:val="2"/>
          <w:w w:val="90"/>
          <w:sz w:val="15"/>
        </w:rPr>
        <w:t>l</w:t>
      </w:r>
      <w:r>
        <w:rPr>
          <w:color w:val="231F20"/>
          <w:spacing w:val="2"/>
          <w:w w:val="99"/>
          <w:sz w:val="15"/>
        </w:rPr>
        <w:t>an</w:t>
      </w:r>
      <w:r>
        <w:rPr>
          <w:color w:val="231F20"/>
          <w:spacing w:val="2"/>
          <w:w w:val="89"/>
          <w:sz w:val="15"/>
        </w:rPr>
        <w:t>n</w:t>
      </w:r>
      <w:r>
        <w:rPr>
          <w:color w:val="231F20"/>
          <w:spacing w:val="2"/>
          <w:w w:val="89"/>
          <w:sz w:val="15"/>
        </w:rPr>
        <w:t>in</w:t>
      </w:r>
      <w:r>
        <w:rPr>
          <w:color w:val="231F20"/>
          <w:spacing w:val="4"/>
          <w:w w:val="111"/>
          <w:sz w:val="15"/>
        </w:rPr>
        <w:t>g</w:t>
      </w:r>
      <w:r>
        <w:rPr>
          <w:color w:val="231F20"/>
          <w:spacing w:val="5"/>
          <w:w w:val="104"/>
          <w:sz w:val="15"/>
        </w:rPr>
        <w:t>-</w:t>
      </w:r>
      <w:r>
        <w:rPr>
          <w:color w:val="231F20"/>
          <w:spacing w:val="2"/>
          <w:w w:val="99"/>
          <w:sz w:val="15"/>
        </w:rPr>
        <w:t>an</w:t>
      </w:r>
      <w:r>
        <w:rPr>
          <w:color w:val="231F20"/>
          <w:spacing w:val="4"/>
          <w:w w:val="100"/>
          <w:sz w:val="15"/>
        </w:rPr>
        <w:t>d</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2"/>
          <w:w w:val="153"/>
          <w:sz w:val="15"/>
        </w:rPr>
        <w:t>/</w:t>
      </w:r>
      <w:r>
        <w:rPr>
          <w:color w:val="231F20"/>
          <w:spacing w:val="2"/>
          <w:w w:val="97"/>
          <w:sz w:val="15"/>
        </w:rPr>
        <w:t>di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90"/>
          <w:sz w:val="15"/>
        </w:rPr>
        <w:t>i</w:t>
      </w:r>
      <w:r>
        <w:rPr>
          <w:color w:val="231F20"/>
          <w:spacing w:val="2"/>
          <w:w w:val="85"/>
          <w:sz w:val="15"/>
        </w:rPr>
        <w:t>m</w:t>
      </w:r>
      <w:r>
        <w:rPr>
          <w:color w:val="231F20"/>
          <w:spacing w:val="2"/>
          <w:w w:val="90"/>
          <w:sz w:val="15"/>
        </w:rPr>
        <w:t>i</w:t>
      </w:r>
      <w:r>
        <w:rPr>
          <w:color w:val="231F20"/>
          <w:spacing w:val="2"/>
          <w:w w:val="89"/>
          <w:sz w:val="15"/>
        </w:rPr>
        <w:t>n</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w w:val="104"/>
          <w:sz w:val="15"/>
        </w:rPr>
        <w:t>- </w:t>
      </w:r>
      <w:r>
        <w:rPr>
          <w:color w:val="231F20"/>
          <w:spacing w:val="2"/>
          <w:sz w:val="15"/>
        </w:rPr>
        <w:t>bullying-and-harassment-prevention</w:t>
      </w:r>
    </w:p>
    <w:p>
      <w:pPr>
        <w:pStyle w:val="ListParagraph"/>
        <w:numPr>
          <w:ilvl w:val="0"/>
          <w:numId w:val="76"/>
        </w:numPr>
        <w:tabs>
          <w:tab w:pos="2200" w:val="left" w:leader="none"/>
        </w:tabs>
        <w:spacing w:line="235" w:lineRule="auto" w:before="87" w:after="0"/>
        <w:ind w:left="2164" w:right="1283"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6"/>
          <w:w w:val="78"/>
          <w:sz w:val="15"/>
        </w:rPr>
        <w:t>f</w:t>
      </w:r>
      <w:r>
        <w:rPr>
          <w:color w:val="231F20"/>
          <w:spacing w:val="-1"/>
          <w:w w:val="78"/>
          <w:sz w:val="15"/>
        </w:rPr>
        <w:t>f</w:t>
      </w:r>
      <w:r>
        <w:rPr>
          <w:color w:val="231F20"/>
          <w:spacing w:val="2"/>
          <w:w w:val="90"/>
          <w:sz w:val="15"/>
        </w:rPr>
        <w:t>.</w:t>
      </w:r>
      <w:r>
        <w:rPr>
          <w:color w:val="231F20"/>
          <w:spacing w:val="2"/>
          <w:w w:val="85"/>
          <w:sz w:val="15"/>
        </w:rPr>
        <w:t>m</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120"/>
          <w:sz w:val="15"/>
        </w:rPr>
        <w:t>k</w:t>
      </w:r>
      <w:r>
        <w:rPr>
          <w:color w:val="231F20"/>
          <w:spacing w:val="-11"/>
          <w:w w:val="120"/>
          <w:sz w:val="15"/>
        </w:rPr>
        <w:t>/</w:t>
      </w:r>
      <w:r>
        <w:rPr>
          <w:color w:val="231F20"/>
          <w:spacing w:val="3"/>
          <w:w w:val="90"/>
          <w:sz w:val="15"/>
        </w:rPr>
        <w:t>s</w:t>
      </w:r>
      <w:r>
        <w:rPr>
          <w:color w:val="231F20"/>
          <w:spacing w:val="3"/>
          <w:w w:val="63"/>
          <w:sz w:val="15"/>
        </w:rPr>
        <w:t>t</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6"/>
          <w:sz w:val="15"/>
        </w:rPr>
        <w:t>e</w:t>
      </w:r>
      <w:r>
        <w:rPr>
          <w:color w:val="231F20"/>
          <w:spacing w:val="3"/>
          <w:w w:val="111"/>
          <w:sz w:val="15"/>
        </w:rPr>
        <w:t>g</w:t>
      </w:r>
      <w:r>
        <w:rPr>
          <w:color w:val="231F20"/>
          <w:spacing w:val="1"/>
          <w:w w:val="101"/>
          <w:sz w:val="15"/>
        </w:rPr>
        <w:t>y</w:t>
      </w:r>
      <w:r>
        <w:rPr>
          <w:color w:val="231F20"/>
          <w:spacing w:val="3"/>
          <w:w w:val="104"/>
          <w:sz w:val="15"/>
        </w:rPr>
        <w:t>-</w:t>
      </w:r>
      <w:r>
        <w:rPr>
          <w:color w:val="231F20"/>
          <w:spacing w:val="2"/>
          <w:w w:val="100"/>
          <w:sz w:val="15"/>
        </w:rPr>
        <w:t>p</w:t>
      </w:r>
      <w:r>
        <w:rPr>
          <w:color w:val="231F20"/>
          <w:spacing w:val="2"/>
          <w:w w:val="90"/>
          <w:sz w:val="15"/>
        </w:rPr>
        <w:t>l</w:t>
      </w:r>
      <w:r>
        <w:rPr>
          <w:color w:val="231F20"/>
          <w:spacing w:val="2"/>
          <w:w w:val="109"/>
          <w:sz w:val="15"/>
        </w:rPr>
        <w:t>a</w:t>
      </w:r>
      <w:r>
        <w:rPr>
          <w:color w:val="231F20"/>
          <w:spacing w:val="2"/>
          <w:w w:val="89"/>
          <w:sz w:val="15"/>
        </w:rPr>
        <w:t>nn</w:t>
      </w:r>
      <w:r>
        <w:rPr>
          <w:color w:val="231F20"/>
          <w:spacing w:val="2"/>
          <w:w w:val="90"/>
          <w:sz w:val="15"/>
        </w:rPr>
        <w:t>i</w:t>
      </w:r>
      <w:r>
        <w:rPr>
          <w:color w:val="231F20"/>
          <w:spacing w:val="2"/>
          <w:w w:val="99"/>
          <w:sz w:val="15"/>
        </w:rPr>
        <w:t>n</w:t>
      </w:r>
      <w:r>
        <w:rPr>
          <w:color w:val="231F20"/>
          <w:spacing w:val="4"/>
          <w:w w:val="99"/>
          <w:sz w:val="15"/>
        </w:rPr>
        <w:t>g</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5"/>
          <w:w w:val="104"/>
          <w:sz w:val="15"/>
        </w:rPr>
        <w:t>-</w:t>
      </w:r>
      <w:r>
        <w:rPr>
          <w:color w:val="231F20"/>
          <w:spacing w:val="2"/>
          <w:w w:val="103"/>
          <w:sz w:val="15"/>
        </w:rPr>
        <w:t>c</w:t>
      </w:r>
      <w:r>
        <w:rPr>
          <w:color w:val="231F20"/>
          <w:spacing w:val="3"/>
          <w:w w:val="99"/>
          <w:sz w:val="15"/>
        </w:rPr>
        <w:t>o</w:t>
      </w:r>
      <w:r>
        <w:rPr>
          <w:color w:val="231F20"/>
          <w:spacing w:val="3"/>
          <w:w w:val="100"/>
          <w:sz w:val="15"/>
        </w:rPr>
        <w:t>d</w:t>
      </w:r>
      <w:r>
        <w:rPr>
          <w:color w:val="231F20"/>
          <w:spacing w:val="4"/>
          <w:w w:val="96"/>
          <w:sz w:val="15"/>
        </w:rPr>
        <w:t>e</w:t>
      </w:r>
      <w:r>
        <w:rPr>
          <w:color w:val="231F20"/>
          <w:spacing w:val="5"/>
          <w:w w:val="104"/>
          <w:sz w:val="15"/>
        </w:rPr>
        <w:t>-</w:t>
      </w:r>
      <w:r>
        <w:rPr>
          <w:color w:val="231F20"/>
          <w:spacing w:val="2"/>
          <w:w w:val="91"/>
          <w:sz w:val="15"/>
        </w:rPr>
        <w:t>o</w:t>
      </w:r>
      <w:r>
        <w:rPr>
          <w:color w:val="231F20"/>
          <w:spacing w:val="1"/>
          <w:w w:val="91"/>
          <w:sz w:val="15"/>
        </w:rPr>
        <w:t>f</w:t>
      </w:r>
      <w:r>
        <w:rPr>
          <w:color w:val="231F20"/>
          <w:w w:val="104"/>
          <w:sz w:val="15"/>
        </w:rPr>
        <w:t>- </w:t>
      </w:r>
      <w:r>
        <w:rPr>
          <w:color w:val="231F20"/>
          <w:sz w:val="15"/>
        </w:rPr>
        <w:t>conduct</w:t>
      </w:r>
    </w:p>
    <w:p>
      <w:pPr>
        <w:pStyle w:val="BodyText"/>
        <w:rPr>
          <w:sz w:val="20"/>
        </w:rPr>
      </w:pPr>
    </w:p>
    <w:p>
      <w:pPr>
        <w:pStyle w:val="BodyText"/>
        <w:rPr>
          <w:sz w:val="20"/>
        </w:rPr>
      </w:pPr>
    </w:p>
    <w:p>
      <w:pPr>
        <w:tabs>
          <w:tab w:pos="10773"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10"/>
          <w:sz w:val="16"/>
        </w:rPr>
        <w:t>31</w:t>
      </w:r>
    </w:p>
    <w:p>
      <w:pPr>
        <w:spacing w:after="0"/>
        <w:jc w:val="left"/>
        <w:rPr>
          <w:sz w:val="16"/>
        </w:rPr>
        <w:sectPr>
          <w:pgSz w:w="11910" w:h="16840"/>
          <w:pgMar w:top="1520" w:bottom="280" w:left="500" w:right="140"/>
        </w:sectPr>
      </w:pPr>
    </w:p>
    <w:p>
      <w:pPr>
        <w:spacing w:before="83"/>
        <w:ind w:left="936" w:right="0" w:firstLine="0"/>
        <w:jc w:val="left"/>
        <w:rPr>
          <w:b/>
          <w:sz w:val="21"/>
        </w:rPr>
      </w:pPr>
      <w:r>
        <w:rPr>
          <w:w w:val="105"/>
          <w:sz w:val="21"/>
        </w:rPr>
        <w:t>Rating: </w:t>
      </w:r>
      <w:r>
        <w:rPr>
          <w:b/>
          <w:color w:val="EC7C30"/>
          <w:w w:val="105"/>
          <w:sz w:val="21"/>
        </w:rPr>
        <w:t>Amber</w:t>
      </w:r>
    </w:p>
    <w:p>
      <w:pPr>
        <w:spacing w:before="233"/>
        <w:ind w:left="936" w:right="0" w:firstLine="0"/>
        <w:jc w:val="left"/>
        <w:rPr>
          <w:sz w:val="11"/>
        </w:rPr>
      </w:pPr>
      <w:r>
        <w:rPr>
          <w:b/>
          <w:w w:val="110"/>
          <w:sz w:val="20"/>
        </w:rPr>
        <w:t>Acceptable Use of IT Resources</w:t>
      </w:r>
      <w:r>
        <w:rPr>
          <w:w w:val="110"/>
          <w:position w:val="7"/>
          <w:sz w:val="11"/>
        </w:rPr>
        <w:t>68</w:t>
      </w:r>
    </w:p>
    <w:p>
      <w:pPr>
        <w:pStyle w:val="ListParagraph"/>
        <w:numPr>
          <w:ilvl w:val="0"/>
          <w:numId w:val="77"/>
        </w:numPr>
        <w:tabs>
          <w:tab w:pos="1220" w:val="left" w:leader="none"/>
        </w:tabs>
        <w:spacing w:line="240" w:lineRule="auto" w:before="215" w:after="0"/>
        <w:ind w:left="1219" w:right="0" w:hanging="283"/>
        <w:jc w:val="left"/>
        <w:rPr>
          <w:sz w:val="21"/>
        </w:rPr>
      </w:pPr>
      <w:r>
        <w:rPr>
          <w:color w:val="202020"/>
          <w:w w:val="105"/>
          <w:sz w:val="21"/>
        </w:rPr>
        <w:t>2</w:t>
      </w:r>
      <w:r>
        <w:rPr>
          <w:color w:val="202020"/>
          <w:spacing w:val="-2"/>
          <w:w w:val="105"/>
          <w:sz w:val="21"/>
        </w:rPr>
        <w:t> </w:t>
      </w:r>
      <w:r>
        <w:rPr>
          <w:color w:val="202020"/>
          <w:w w:val="105"/>
          <w:sz w:val="21"/>
        </w:rPr>
        <w:t>SCHEDULE</w:t>
      </w:r>
    </w:p>
    <w:p>
      <w:pPr>
        <w:pStyle w:val="ListParagraph"/>
        <w:numPr>
          <w:ilvl w:val="1"/>
          <w:numId w:val="77"/>
        </w:numPr>
        <w:tabs>
          <w:tab w:pos="2376" w:val="left" w:leader="none"/>
          <w:tab w:pos="2377" w:val="left" w:leader="none"/>
        </w:tabs>
        <w:spacing w:line="240" w:lineRule="auto" w:before="224" w:after="0"/>
        <w:ind w:left="2376" w:right="0" w:hanging="360"/>
        <w:jc w:val="left"/>
        <w:rPr>
          <w:sz w:val="21"/>
        </w:rPr>
      </w:pPr>
      <w:r>
        <w:rPr>
          <w:color w:val="202020"/>
          <w:sz w:val="21"/>
        </w:rPr>
        <w:t>‘Misuse’ includes, but is not limited</w:t>
      </w:r>
      <w:r>
        <w:rPr>
          <w:color w:val="202020"/>
          <w:spacing w:val="-7"/>
          <w:sz w:val="21"/>
        </w:rPr>
        <w:t> </w:t>
      </w:r>
      <w:r>
        <w:rPr>
          <w:color w:val="202020"/>
          <w:sz w:val="21"/>
        </w:rPr>
        <w:t>to:</w:t>
      </w:r>
    </w:p>
    <w:p>
      <w:pPr>
        <w:pStyle w:val="ListParagraph"/>
        <w:numPr>
          <w:ilvl w:val="2"/>
          <w:numId w:val="77"/>
        </w:numPr>
        <w:tabs>
          <w:tab w:pos="3096" w:val="left" w:leader="none"/>
          <w:tab w:pos="3097" w:val="left" w:leader="none"/>
        </w:tabs>
        <w:spacing w:line="261" w:lineRule="auto" w:before="217" w:after="0"/>
        <w:ind w:left="3096" w:right="2311" w:hanging="360"/>
        <w:jc w:val="left"/>
        <w:rPr>
          <w:sz w:val="21"/>
        </w:rPr>
      </w:pPr>
      <w:r>
        <w:rPr>
          <w:color w:val="202020"/>
          <w:spacing w:val="-4"/>
          <w:sz w:val="21"/>
        </w:rPr>
        <w:t>(e) </w:t>
      </w:r>
      <w:r>
        <w:rPr>
          <w:color w:val="202020"/>
          <w:sz w:val="21"/>
        </w:rPr>
        <w:t>the deliberate or reckless creation, transmission, storage, downloading,</w:t>
      </w:r>
      <w:r>
        <w:rPr>
          <w:color w:val="202020"/>
          <w:spacing w:val="-13"/>
          <w:sz w:val="21"/>
        </w:rPr>
        <w:t> </w:t>
      </w:r>
      <w:r>
        <w:rPr>
          <w:color w:val="202020"/>
          <w:sz w:val="21"/>
        </w:rPr>
        <w:t>or</w:t>
      </w:r>
      <w:r>
        <w:rPr>
          <w:color w:val="202020"/>
          <w:spacing w:val="-12"/>
          <w:sz w:val="21"/>
        </w:rPr>
        <w:t> </w:t>
      </w:r>
      <w:r>
        <w:rPr>
          <w:color w:val="202020"/>
          <w:sz w:val="21"/>
        </w:rPr>
        <w:t>display</w:t>
      </w:r>
      <w:r>
        <w:rPr>
          <w:color w:val="202020"/>
          <w:spacing w:val="-13"/>
          <w:sz w:val="21"/>
        </w:rPr>
        <w:t> </w:t>
      </w:r>
      <w:r>
        <w:rPr>
          <w:color w:val="202020"/>
          <w:sz w:val="21"/>
        </w:rPr>
        <w:t>of</w:t>
      </w:r>
      <w:r>
        <w:rPr>
          <w:color w:val="202020"/>
          <w:spacing w:val="-12"/>
          <w:sz w:val="21"/>
        </w:rPr>
        <w:t> </w:t>
      </w:r>
      <w:r>
        <w:rPr>
          <w:color w:val="202020"/>
          <w:sz w:val="21"/>
        </w:rPr>
        <w:t>any</w:t>
      </w:r>
      <w:r>
        <w:rPr>
          <w:color w:val="202020"/>
          <w:spacing w:val="-13"/>
          <w:sz w:val="21"/>
        </w:rPr>
        <w:t> </w:t>
      </w:r>
      <w:r>
        <w:rPr>
          <w:color w:val="202020"/>
          <w:sz w:val="21"/>
        </w:rPr>
        <w:t>offensive</w:t>
      </w:r>
      <w:r>
        <w:rPr>
          <w:color w:val="202020"/>
          <w:spacing w:val="-12"/>
          <w:sz w:val="21"/>
        </w:rPr>
        <w:t> </w:t>
      </w:r>
      <w:r>
        <w:rPr>
          <w:color w:val="202020"/>
          <w:sz w:val="21"/>
        </w:rPr>
        <w:t>or</w:t>
      </w:r>
      <w:r>
        <w:rPr>
          <w:color w:val="202020"/>
          <w:spacing w:val="-12"/>
          <w:sz w:val="21"/>
        </w:rPr>
        <w:t> </w:t>
      </w:r>
      <w:r>
        <w:rPr>
          <w:color w:val="202020"/>
          <w:sz w:val="21"/>
        </w:rPr>
        <w:t>menacing</w:t>
      </w:r>
      <w:r>
        <w:rPr>
          <w:color w:val="202020"/>
          <w:spacing w:val="-13"/>
          <w:sz w:val="21"/>
        </w:rPr>
        <w:t> </w:t>
      </w:r>
      <w:r>
        <w:rPr>
          <w:color w:val="202020"/>
          <w:sz w:val="21"/>
        </w:rPr>
        <w:t>images,</w:t>
      </w:r>
      <w:r>
        <w:rPr>
          <w:color w:val="202020"/>
          <w:spacing w:val="-12"/>
          <w:sz w:val="21"/>
        </w:rPr>
        <w:t> </w:t>
      </w:r>
      <w:r>
        <w:rPr>
          <w:color w:val="202020"/>
          <w:sz w:val="21"/>
        </w:rPr>
        <w:t>data,</w:t>
      </w:r>
      <w:r>
        <w:rPr>
          <w:color w:val="202020"/>
          <w:spacing w:val="-13"/>
          <w:sz w:val="21"/>
        </w:rPr>
        <w:t> </w:t>
      </w:r>
      <w:r>
        <w:rPr>
          <w:color w:val="202020"/>
          <w:sz w:val="21"/>
        </w:rPr>
        <w:t>or other</w:t>
      </w:r>
      <w:r>
        <w:rPr>
          <w:color w:val="202020"/>
          <w:spacing w:val="-17"/>
          <w:sz w:val="21"/>
        </w:rPr>
        <w:t> </w:t>
      </w:r>
      <w:r>
        <w:rPr>
          <w:color w:val="202020"/>
          <w:sz w:val="21"/>
        </w:rPr>
        <w:t>material,</w:t>
      </w:r>
      <w:r>
        <w:rPr>
          <w:color w:val="202020"/>
          <w:spacing w:val="-17"/>
          <w:sz w:val="21"/>
        </w:rPr>
        <w:t> </w:t>
      </w:r>
      <w:r>
        <w:rPr>
          <w:color w:val="202020"/>
          <w:sz w:val="21"/>
        </w:rPr>
        <w:t>or</w:t>
      </w:r>
      <w:r>
        <w:rPr>
          <w:color w:val="202020"/>
          <w:spacing w:val="-16"/>
          <w:sz w:val="21"/>
        </w:rPr>
        <w:t> </w:t>
      </w:r>
      <w:r>
        <w:rPr>
          <w:color w:val="202020"/>
          <w:sz w:val="21"/>
        </w:rPr>
        <w:t>any</w:t>
      </w:r>
      <w:r>
        <w:rPr>
          <w:color w:val="202020"/>
          <w:spacing w:val="-17"/>
          <w:sz w:val="21"/>
        </w:rPr>
        <w:t> </w:t>
      </w:r>
      <w:r>
        <w:rPr>
          <w:color w:val="202020"/>
          <w:sz w:val="21"/>
        </w:rPr>
        <w:t>data</w:t>
      </w:r>
      <w:r>
        <w:rPr>
          <w:color w:val="202020"/>
          <w:spacing w:val="-17"/>
          <w:sz w:val="21"/>
        </w:rPr>
        <w:t> </w:t>
      </w:r>
      <w:r>
        <w:rPr>
          <w:color w:val="202020"/>
          <w:sz w:val="21"/>
        </w:rPr>
        <w:t>capable</w:t>
      </w:r>
      <w:r>
        <w:rPr>
          <w:color w:val="202020"/>
          <w:spacing w:val="-16"/>
          <w:sz w:val="21"/>
        </w:rPr>
        <w:t> </w:t>
      </w:r>
      <w:r>
        <w:rPr>
          <w:color w:val="202020"/>
          <w:sz w:val="21"/>
        </w:rPr>
        <w:t>of</w:t>
      </w:r>
      <w:r>
        <w:rPr>
          <w:color w:val="202020"/>
          <w:spacing w:val="-17"/>
          <w:sz w:val="21"/>
        </w:rPr>
        <w:t> </w:t>
      </w:r>
      <w:r>
        <w:rPr>
          <w:color w:val="202020"/>
          <w:sz w:val="21"/>
        </w:rPr>
        <w:t>being</w:t>
      </w:r>
      <w:r>
        <w:rPr>
          <w:color w:val="202020"/>
          <w:spacing w:val="-17"/>
          <w:sz w:val="21"/>
        </w:rPr>
        <w:t> </w:t>
      </w:r>
      <w:r>
        <w:rPr>
          <w:color w:val="202020"/>
          <w:sz w:val="21"/>
        </w:rPr>
        <w:t>resolved</w:t>
      </w:r>
      <w:r>
        <w:rPr>
          <w:color w:val="202020"/>
          <w:spacing w:val="-16"/>
          <w:sz w:val="21"/>
        </w:rPr>
        <w:t> </w:t>
      </w:r>
      <w:r>
        <w:rPr>
          <w:color w:val="202020"/>
          <w:sz w:val="21"/>
        </w:rPr>
        <w:t>into</w:t>
      </w:r>
      <w:r>
        <w:rPr>
          <w:color w:val="202020"/>
          <w:spacing w:val="-17"/>
          <w:sz w:val="21"/>
        </w:rPr>
        <w:t> </w:t>
      </w:r>
      <w:r>
        <w:rPr>
          <w:color w:val="202020"/>
          <w:sz w:val="21"/>
        </w:rPr>
        <w:t>such</w:t>
      </w:r>
      <w:r>
        <w:rPr>
          <w:color w:val="202020"/>
          <w:spacing w:val="-17"/>
          <w:sz w:val="21"/>
        </w:rPr>
        <w:t> </w:t>
      </w:r>
      <w:r>
        <w:rPr>
          <w:color w:val="202020"/>
          <w:sz w:val="21"/>
        </w:rPr>
        <w:t>images or material, except in the case of the appropriate use of Information Technology</w:t>
      </w:r>
      <w:r>
        <w:rPr>
          <w:color w:val="202020"/>
          <w:spacing w:val="-30"/>
          <w:sz w:val="21"/>
        </w:rPr>
        <w:t> </w:t>
      </w:r>
      <w:r>
        <w:rPr>
          <w:color w:val="202020"/>
          <w:sz w:val="21"/>
        </w:rPr>
        <w:t>Resources</w:t>
      </w:r>
      <w:r>
        <w:rPr>
          <w:color w:val="202020"/>
          <w:spacing w:val="-30"/>
          <w:sz w:val="21"/>
        </w:rPr>
        <w:t> </w:t>
      </w:r>
      <w:r>
        <w:rPr>
          <w:color w:val="202020"/>
          <w:sz w:val="21"/>
        </w:rPr>
        <w:t>for</w:t>
      </w:r>
      <w:r>
        <w:rPr>
          <w:color w:val="202020"/>
          <w:spacing w:val="-30"/>
          <w:sz w:val="21"/>
        </w:rPr>
        <w:t> </w:t>
      </w:r>
      <w:r>
        <w:rPr>
          <w:color w:val="202020"/>
          <w:sz w:val="21"/>
        </w:rPr>
        <w:t>properly</w:t>
      </w:r>
      <w:r>
        <w:rPr>
          <w:color w:val="202020"/>
          <w:spacing w:val="-30"/>
          <w:sz w:val="21"/>
        </w:rPr>
        <w:t> </w:t>
      </w:r>
      <w:r>
        <w:rPr>
          <w:color w:val="202020"/>
          <w:sz w:val="21"/>
        </w:rPr>
        <w:t>supervised</w:t>
      </w:r>
      <w:r>
        <w:rPr>
          <w:color w:val="202020"/>
          <w:spacing w:val="-30"/>
          <w:sz w:val="21"/>
        </w:rPr>
        <w:t> </w:t>
      </w:r>
      <w:r>
        <w:rPr>
          <w:color w:val="202020"/>
          <w:sz w:val="21"/>
        </w:rPr>
        <w:t>University</w:t>
      </w:r>
      <w:r>
        <w:rPr>
          <w:color w:val="202020"/>
          <w:spacing w:val="-29"/>
          <w:sz w:val="21"/>
        </w:rPr>
        <w:t> </w:t>
      </w:r>
      <w:r>
        <w:rPr>
          <w:color w:val="202020"/>
          <w:sz w:val="21"/>
        </w:rPr>
        <w:t>work</w:t>
      </w:r>
      <w:r>
        <w:rPr>
          <w:color w:val="202020"/>
          <w:spacing w:val="-30"/>
          <w:sz w:val="21"/>
        </w:rPr>
        <w:t> </w:t>
      </w:r>
      <w:r>
        <w:rPr>
          <w:color w:val="202020"/>
          <w:sz w:val="21"/>
        </w:rPr>
        <w:t>or</w:t>
      </w:r>
      <w:r>
        <w:rPr>
          <w:color w:val="202020"/>
          <w:spacing w:val="-30"/>
          <w:sz w:val="21"/>
        </w:rPr>
        <w:t> </w:t>
      </w:r>
      <w:r>
        <w:rPr>
          <w:color w:val="202020"/>
          <w:sz w:val="21"/>
        </w:rPr>
        <w:t>study purposes;</w:t>
      </w:r>
    </w:p>
    <w:p>
      <w:pPr>
        <w:pStyle w:val="BodyText"/>
        <w:rPr>
          <w:sz w:val="24"/>
        </w:rPr>
      </w:pPr>
    </w:p>
    <w:p>
      <w:pPr>
        <w:spacing w:before="190"/>
        <w:ind w:left="936"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936" w:right="0" w:firstLine="0"/>
        <w:jc w:val="left"/>
        <w:rPr>
          <w:sz w:val="24"/>
        </w:rPr>
      </w:pPr>
      <w:r>
        <w:rPr>
          <w:color w:val="BB1F25"/>
          <w:w w:val="105"/>
          <w:sz w:val="24"/>
        </w:rPr>
        <w:t>Policy - Intellectual freedom</w:t>
      </w:r>
    </w:p>
    <w:p>
      <w:pPr>
        <w:pStyle w:val="BodyText"/>
        <w:spacing w:before="2"/>
        <w:rPr>
          <w:sz w:val="24"/>
        </w:rPr>
      </w:pPr>
    </w:p>
    <w:p>
      <w:pPr>
        <w:spacing w:before="0"/>
        <w:ind w:left="936" w:right="0" w:firstLine="0"/>
        <w:jc w:val="left"/>
        <w:rPr>
          <w:sz w:val="11"/>
        </w:rPr>
      </w:pPr>
      <w:r>
        <w:rPr>
          <w:b/>
          <w:w w:val="110"/>
          <w:sz w:val="20"/>
        </w:rPr>
        <w:t>Academic Freedom Statement</w:t>
      </w:r>
      <w:r>
        <w:rPr>
          <w:w w:val="110"/>
          <w:position w:val="7"/>
          <w:sz w:val="11"/>
        </w:rPr>
        <w:t>69</w:t>
      </w:r>
    </w:p>
    <w:p>
      <w:pPr>
        <w:pStyle w:val="ListParagraph"/>
        <w:numPr>
          <w:ilvl w:val="0"/>
          <w:numId w:val="78"/>
        </w:numPr>
        <w:tabs>
          <w:tab w:pos="1656" w:val="left" w:leader="none"/>
          <w:tab w:pos="1657" w:val="left" w:leader="none"/>
        </w:tabs>
        <w:spacing w:line="261" w:lineRule="auto" w:before="172" w:after="0"/>
        <w:ind w:left="1656" w:right="2752" w:hanging="360"/>
        <w:jc w:val="left"/>
        <w:rPr>
          <w:sz w:val="21"/>
        </w:rPr>
      </w:pPr>
      <w:r>
        <w:rPr>
          <w:sz w:val="21"/>
        </w:rPr>
        <w:t>Academic</w:t>
      </w:r>
      <w:r>
        <w:rPr>
          <w:spacing w:val="-29"/>
          <w:sz w:val="21"/>
        </w:rPr>
        <w:t> </w:t>
      </w:r>
      <w:r>
        <w:rPr>
          <w:sz w:val="21"/>
        </w:rPr>
        <w:t>freedom</w:t>
      </w:r>
      <w:r>
        <w:rPr>
          <w:spacing w:val="-28"/>
          <w:sz w:val="21"/>
        </w:rPr>
        <w:t> </w:t>
      </w:r>
      <w:r>
        <w:rPr>
          <w:sz w:val="21"/>
        </w:rPr>
        <w:t>is</w:t>
      </w:r>
      <w:r>
        <w:rPr>
          <w:spacing w:val="-28"/>
          <w:sz w:val="21"/>
        </w:rPr>
        <w:t> </w:t>
      </w:r>
      <w:r>
        <w:rPr>
          <w:sz w:val="21"/>
        </w:rPr>
        <w:t>the</w:t>
      </w:r>
      <w:r>
        <w:rPr>
          <w:spacing w:val="-28"/>
          <w:sz w:val="21"/>
        </w:rPr>
        <w:t> </w:t>
      </w:r>
      <w:r>
        <w:rPr>
          <w:sz w:val="21"/>
        </w:rPr>
        <w:t>principle</w:t>
      </w:r>
      <w:r>
        <w:rPr>
          <w:spacing w:val="-28"/>
          <w:sz w:val="21"/>
        </w:rPr>
        <w:t> </w:t>
      </w:r>
      <w:r>
        <w:rPr>
          <w:sz w:val="21"/>
        </w:rPr>
        <w:t>that</w:t>
      </w:r>
      <w:r>
        <w:rPr>
          <w:spacing w:val="-28"/>
          <w:sz w:val="21"/>
        </w:rPr>
        <w:t> </w:t>
      </w:r>
      <w:r>
        <w:rPr>
          <w:sz w:val="21"/>
        </w:rPr>
        <w:t>staff</w:t>
      </w:r>
      <w:r>
        <w:rPr>
          <w:spacing w:val="-28"/>
          <w:sz w:val="21"/>
        </w:rPr>
        <w:t> </w:t>
      </w:r>
      <w:r>
        <w:rPr>
          <w:sz w:val="21"/>
        </w:rPr>
        <w:t>and</w:t>
      </w:r>
      <w:r>
        <w:rPr>
          <w:spacing w:val="-28"/>
          <w:sz w:val="21"/>
        </w:rPr>
        <w:t> </w:t>
      </w:r>
      <w:r>
        <w:rPr>
          <w:sz w:val="21"/>
        </w:rPr>
        <w:t>students</w:t>
      </w:r>
      <w:r>
        <w:rPr>
          <w:spacing w:val="-28"/>
          <w:sz w:val="21"/>
        </w:rPr>
        <w:t> </w:t>
      </w:r>
      <w:r>
        <w:rPr>
          <w:sz w:val="21"/>
        </w:rPr>
        <w:t>should</w:t>
      </w:r>
      <w:r>
        <w:rPr>
          <w:spacing w:val="-28"/>
          <w:sz w:val="21"/>
        </w:rPr>
        <w:t> </w:t>
      </w:r>
      <w:r>
        <w:rPr>
          <w:sz w:val="21"/>
        </w:rPr>
        <w:t>be</w:t>
      </w:r>
      <w:r>
        <w:rPr>
          <w:spacing w:val="-28"/>
          <w:sz w:val="21"/>
        </w:rPr>
        <w:t> </w:t>
      </w:r>
      <w:r>
        <w:rPr>
          <w:sz w:val="21"/>
        </w:rPr>
        <w:t>free</w:t>
      </w:r>
      <w:r>
        <w:rPr>
          <w:spacing w:val="-28"/>
          <w:sz w:val="21"/>
        </w:rPr>
        <w:t> </w:t>
      </w:r>
      <w:r>
        <w:rPr>
          <w:sz w:val="21"/>
        </w:rPr>
        <w:t>to</w:t>
      </w:r>
      <w:r>
        <w:rPr>
          <w:spacing w:val="-28"/>
          <w:sz w:val="21"/>
        </w:rPr>
        <w:t> </w:t>
      </w:r>
      <w:r>
        <w:rPr>
          <w:sz w:val="21"/>
        </w:rPr>
        <w:t>conduct </w:t>
      </w:r>
      <w:r>
        <w:rPr>
          <w:w w:val="95"/>
          <w:sz w:val="21"/>
        </w:rPr>
        <w:t>research, undertake learning and teaching, communicate, and publish, subject to</w:t>
      </w:r>
      <w:r>
        <w:rPr>
          <w:spacing w:val="-31"/>
          <w:w w:val="95"/>
          <w:sz w:val="21"/>
        </w:rPr>
        <w:t> </w:t>
      </w:r>
      <w:r>
        <w:rPr>
          <w:w w:val="95"/>
          <w:sz w:val="21"/>
        </w:rPr>
        <w:t>the </w:t>
      </w:r>
      <w:r>
        <w:rPr>
          <w:sz w:val="21"/>
        </w:rPr>
        <w:t>standards</w:t>
      </w:r>
      <w:r>
        <w:rPr>
          <w:spacing w:val="-19"/>
          <w:sz w:val="21"/>
        </w:rPr>
        <w:t> </w:t>
      </w:r>
      <w:r>
        <w:rPr>
          <w:sz w:val="21"/>
        </w:rPr>
        <w:t>of</w:t>
      </w:r>
      <w:r>
        <w:rPr>
          <w:spacing w:val="-18"/>
          <w:sz w:val="21"/>
        </w:rPr>
        <w:t> </w:t>
      </w:r>
      <w:r>
        <w:rPr>
          <w:sz w:val="21"/>
        </w:rPr>
        <w:t>scholarship</w:t>
      </w:r>
      <w:r>
        <w:rPr>
          <w:spacing w:val="-18"/>
          <w:sz w:val="21"/>
        </w:rPr>
        <w:t> </w:t>
      </w:r>
      <w:r>
        <w:rPr>
          <w:sz w:val="21"/>
        </w:rPr>
        <w:t>without</w:t>
      </w:r>
      <w:r>
        <w:rPr>
          <w:spacing w:val="-18"/>
          <w:sz w:val="21"/>
        </w:rPr>
        <w:t> </w:t>
      </w:r>
      <w:r>
        <w:rPr>
          <w:sz w:val="21"/>
        </w:rPr>
        <w:t>unreasonable</w:t>
      </w:r>
      <w:r>
        <w:rPr>
          <w:spacing w:val="-18"/>
          <w:sz w:val="21"/>
        </w:rPr>
        <w:t> </w:t>
      </w:r>
      <w:r>
        <w:rPr>
          <w:sz w:val="21"/>
        </w:rPr>
        <w:t>interference</w:t>
      </w:r>
      <w:r>
        <w:rPr>
          <w:spacing w:val="-18"/>
          <w:sz w:val="21"/>
        </w:rPr>
        <w:t> </w:t>
      </w:r>
      <w:r>
        <w:rPr>
          <w:sz w:val="21"/>
        </w:rPr>
        <w:t>and</w:t>
      </w:r>
      <w:r>
        <w:rPr>
          <w:spacing w:val="-19"/>
          <w:sz w:val="21"/>
        </w:rPr>
        <w:t> </w:t>
      </w:r>
      <w:r>
        <w:rPr>
          <w:sz w:val="21"/>
        </w:rPr>
        <w:t>restriction.</w:t>
      </w:r>
    </w:p>
    <w:p>
      <w:pPr>
        <w:pStyle w:val="BodyText"/>
        <w:spacing w:before="3"/>
        <w:rPr>
          <w:sz w:val="30"/>
        </w:rPr>
      </w:pPr>
    </w:p>
    <w:p>
      <w:pPr>
        <w:spacing w:before="0"/>
        <w:ind w:left="936" w:right="0" w:firstLine="0"/>
        <w:jc w:val="left"/>
        <w:rPr>
          <w:sz w:val="24"/>
        </w:rPr>
      </w:pPr>
      <w:r>
        <w:rPr>
          <w:color w:val="BB1F25"/>
          <w:w w:val="105"/>
          <w:sz w:val="24"/>
        </w:rPr>
        <w:t>Actions</w:t>
      </w:r>
    </w:p>
    <w:p>
      <w:pPr>
        <w:pStyle w:val="BodyText"/>
        <w:spacing w:before="2"/>
        <w:rPr>
          <w:sz w:val="24"/>
        </w:rPr>
      </w:pPr>
    </w:p>
    <w:p>
      <w:pPr>
        <w:spacing w:before="0"/>
        <w:ind w:left="936" w:right="0" w:firstLine="0"/>
        <w:jc w:val="left"/>
        <w:rPr>
          <w:sz w:val="11"/>
        </w:rPr>
      </w:pPr>
      <w:r>
        <w:rPr>
          <w:b/>
          <w:w w:val="110"/>
          <w:sz w:val="20"/>
        </w:rPr>
        <w:t>Universities Of The Closed Mind</w:t>
      </w:r>
      <w:r>
        <w:rPr>
          <w:w w:val="110"/>
          <w:position w:val="7"/>
          <w:sz w:val="11"/>
        </w:rPr>
        <w:t>70</w:t>
      </w:r>
    </w:p>
    <w:p>
      <w:pPr>
        <w:pStyle w:val="ListParagraph"/>
        <w:numPr>
          <w:ilvl w:val="0"/>
          <w:numId w:val="77"/>
        </w:numPr>
        <w:tabs>
          <w:tab w:pos="1220" w:val="left" w:leader="none"/>
        </w:tabs>
        <w:spacing w:line="261" w:lineRule="auto" w:before="216" w:after="0"/>
        <w:ind w:left="1219" w:right="2337" w:hanging="283"/>
        <w:jc w:val="left"/>
        <w:rPr>
          <w:sz w:val="21"/>
        </w:rPr>
      </w:pPr>
      <w:r>
        <w:rPr>
          <w:color w:val="202020"/>
          <w:sz w:val="21"/>
        </w:rPr>
        <w:t>Hunter</w:t>
      </w:r>
      <w:r>
        <w:rPr>
          <w:color w:val="202020"/>
          <w:spacing w:val="-30"/>
          <w:sz w:val="21"/>
        </w:rPr>
        <w:t> </w:t>
      </w:r>
      <w:r>
        <w:rPr>
          <w:color w:val="202020"/>
          <w:sz w:val="21"/>
        </w:rPr>
        <w:t>declared</w:t>
      </w:r>
      <w:r>
        <w:rPr>
          <w:color w:val="202020"/>
          <w:spacing w:val="-30"/>
          <w:sz w:val="21"/>
        </w:rPr>
        <w:t> </w:t>
      </w:r>
      <w:r>
        <w:rPr>
          <w:color w:val="202020"/>
          <w:sz w:val="21"/>
        </w:rPr>
        <w:t>he</w:t>
      </w:r>
      <w:r>
        <w:rPr>
          <w:color w:val="202020"/>
          <w:spacing w:val="-30"/>
          <w:sz w:val="21"/>
        </w:rPr>
        <w:t> </w:t>
      </w:r>
      <w:r>
        <w:rPr>
          <w:color w:val="202020"/>
          <w:sz w:val="21"/>
        </w:rPr>
        <w:t>would</w:t>
      </w:r>
      <w:r>
        <w:rPr>
          <w:color w:val="202020"/>
          <w:spacing w:val="-29"/>
          <w:sz w:val="21"/>
        </w:rPr>
        <w:t> </w:t>
      </w:r>
      <w:r>
        <w:rPr>
          <w:color w:val="202020"/>
          <w:sz w:val="21"/>
        </w:rPr>
        <w:t>not</w:t>
      </w:r>
      <w:r>
        <w:rPr>
          <w:color w:val="202020"/>
          <w:spacing w:val="-30"/>
          <w:sz w:val="21"/>
        </w:rPr>
        <w:t> </w:t>
      </w:r>
      <w:r>
        <w:rPr>
          <w:color w:val="202020"/>
          <w:sz w:val="21"/>
        </w:rPr>
        <w:t>attend</w:t>
      </w:r>
      <w:r>
        <w:rPr>
          <w:color w:val="202020"/>
          <w:spacing w:val="-30"/>
          <w:sz w:val="21"/>
        </w:rPr>
        <w:t> </w:t>
      </w:r>
      <w:r>
        <w:rPr>
          <w:color w:val="202020"/>
          <w:sz w:val="21"/>
        </w:rPr>
        <w:t>because</w:t>
      </w:r>
      <w:r>
        <w:rPr>
          <w:color w:val="202020"/>
          <w:spacing w:val="-30"/>
          <w:sz w:val="21"/>
        </w:rPr>
        <w:t> </w:t>
      </w:r>
      <w:r>
        <w:rPr>
          <w:color w:val="202020"/>
          <w:sz w:val="21"/>
        </w:rPr>
        <w:t>of</w:t>
      </w:r>
      <w:r>
        <w:rPr>
          <w:color w:val="202020"/>
          <w:spacing w:val="-29"/>
          <w:sz w:val="21"/>
        </w:rPr>
        <w:t> </w:t>
      </w:r>
      <w:r>
        <w:rPr>
          <w:color w:val="202020"/>
          <w:sz w:val="21"/>
        </w:rPr>
        <w:t>‘the</w:t>
      </w:r>
      <w:r>
        <w:rPr>
          <w:color w:val="202020"/>
          <w:spacing w:val="-30"/>
          <w:sz w:val="21"/>
        </w:rPr>
        <w:t> </w:t>
      </w:r>
      <w:r>
        <w:rPr>
          <w:color w:val="202020"/>
          <w:sz w:val="21"/>
        </w:rPr>
        <w:t>Human</w:t>
      </w:r>
      <w:r>
        <w:rPr>
          <w:color w:val="202020"/>
          <w:spacing w:val="-30"/>
          <w:sz w:val="21"/>
        </w:rPr>
        <w:t> </w:t>
      </w:r>
      <w:r>
        <w:rPr>
          <w:color w:val="202020"/>
          <w:sz w:val="21"/>
        </w:rPr>
        <w:t>Rights</w:t>
      </w:r>
      <w:r>
        <w:rPr>
          <w:color w:val="202020"/>
          <w:spacing w:val="-30"/>
          <w:sz w:val="21"/>
        </w:rPr>
        <w:t> </w:t>
      </w:r>
      <w:r>
        <w:rPr>
          <w:color w:val="202020"/>
          <w:sz w:val="21"/>
        </w:rPr>
        <w:t>abuses</w:t>
      </w:r>
      <w:r>
        <w:rPr>
          <w:color w:val="202020"/>
          <w:spacing w:val="-29"/>
          <w:sz w:val="21"/>
        </w:rPr>
        <w:t> </w:t>
      </w:r>
      <w:r>
        <w:rPr>
          <w:color w:val="202020"/>
          <w:sz w:val="21"/>
        </w:rPr>
        <w:t>currently</w:t>
      </w:r>
      <w:r>
        <w:rPr>
          <w:color w:val="202020"/>
          <w:spacing w:val="-30"/>
          <w:sz w:val="21"/>
        </w:rPr>
        <w:t> </w:t>
      </w:r>
      <w:r>
        <w:rPr>
          <w:color w:val="202020"/>
          <w:sz w:val="21"/>
        </w:rPr>
        <w:t>occurring in</w:t>
      </w:r>
      <w:r>
        <w:rPr>
          <w:color w:val="202020"/>
          <w:spacing w:val="-21"/>
          <w:sz w:val="21"/>
        </w:rPr>
        <w:t> </w:t>
      </w:r>
      <w:r>
        <w:rPr>
          <w:color w:val="202020"/>
          <w:spacing w:val="-4"/>
          <w:sz w:val="21"/>
        </w:rPr>
        <w:t>Gaza’.</w:t>
      </w:r>
      <w:r>
        <w:rPr>
          <w:color w:val="202020"/>
          <w:spacing w:val="-20"/>
          <w:sz w:val="21"/>
        </w:rPr>
        <w:t> </w:t>
      </w:r>
      <w:r>
        <w:rPr>
          <w:color w:val="202020"/>
          <w:sz w:val="21"/>
        </w:rPr>
        <w:t>Hunter</w:t>
      </w:r>
      <w:r>
        <w:rPr>
          <w:color w:val="202020"/>
          <w:spacing w:val="-20"/>
          <w:sz w:val="21"/>
        </w:rPr>
        <w:t> </w:t>
      </w:r>
      <w:r>
        <w:rPr>
          <w:color w:val="202020"/>
          <w:sz w:val="21"/>
        </w:rPr>
        <w:t>was</w:t>
      </w:r>
      <w:r>
        <w:rPr>
          <w:color w:val="202020"/>
          <w:spacing w:val="-21"/>
          <w:sz w:val="21"/>
        </w:rPr>
        <w:t> </w:t>
      </w:r>
      <w:r>
        <w:rPr>
          <w:color w:val="202020"/>
          <w:sz w:val="21"/>
        </w:rPr>
        <w:t>joined</w:t>
      </w:r>
      <w:r>
        <w:rPr>
          <w:color w:val="202020"/>
          <w:spacing w:val="-20"/>
          <w:sz w:val="21"/>
        </w:rPr>
        <w:t> </w:t>
      </w:r>
      <w:r>
        <w:rPr>
          <w:color w:val="202020"/>
          <w:sz w:val="21"/>
        </w:rPr>
        <w:t>by</w:t>
      </w:r>
      <w:r>
        <w:rPr>
          <w:color w:val="202020"/>
          <w:spacing w:val="-20"/>
          <w:sz w:val="21"/>
        </w:rPr>
        <w:t> </w:t>
      </w:r>
      <w:r>
        <w:rPr>
          <w:color w:val="202020"/>
          <w:sz w:val="21"/>
        </w:rPr>
        <w:t>other</w:t>
      </w:r>
      <w:r>
        <w:rPr>
          <w:color w:val="202020"/>
          <w:spacing w:val="-20"/>
          <w:sz w:val="21"/>
        </w:rPr>
        <w:t> </w:t>
      </w:r>
      <w:r>
        <w:rPr>
          <w:color w:val="202020"/>
          <w:sz w:val="21"/>
        </w:rPr>
        <w:t>academics</w:t>
      </w:r>
      <w:r>
        <w:rPr>
          <w:color w:val="202020"/>
          <w:spacing w:val="-21"/>
          <w:sz w:val="21"/>
        </w:rPr>
        <w:t> </w:t>
      </w:r>
      <w:r>
        <w:rPr>
          <w:color w:val="202020"/>
          <w:sz w:val="21"/>
        </w:rPr>
        <w:t>who</w:t>
      </w:r>
      <w:r>
        <w:rPr>
          <w:color w:val="202020"/>
          <w:spacing w:val="-20"/>
          <w:sz w:val="21"/>
        </w:rPr>
        <w:t> </w:t>
      </w:r>
      <w:r>
        <w:rPr>
          <w:color w:val="202020"/>
          <w:sz w:val="21"/>
        </w:rPr>
        <w:t>proudly</w:t>
      </w:r>
      <w:r>
        <w:rPr>
          <w:color w:val="202020"/>
          <w:spacing w:val="-20"/>
          <w:sz w:val="21"/>
        </w:rPr>
        <w:t> </w:t>
      </w:r>
      <w:r>
        <w:rPr>
          <w:color w:val="202020"/>
          <w:sz w:val="21"/>
        </w:rPr>
        <w:t>announced</w:t>
      </w:r>
      <w:r>
        <w:rPr>
          <w:color w:val="202020"/>
          <w:spacing w:val="-21"/>
          <w:sz w:val="21"/>
        </w:rPr>
        <w:t> </w:t>
      </w:r>
      <w:r>
        <w:rPr>
          <w:color w:val="202020"/>
          <w:sz w:val="21"/>
        </w:rPr>
        <w:t>their</w:t>
      </w:r>
      <w:r>
        <w:rPr>
          <w:color w:val="202020"/>
          <w:spacing w:val="-20"/>
          <w:sz w:val="21"/>
        </w:rPr>
        <w:t> </w:t>
      </w:r>
      <w:r>
        <w:rPr>
          <w:color w:val="202020"/>
          <w:sz w:val="21"/>
        </w:rPr>
        <w:t>support</w:t>
      </w:r>
      <w:r>
        <w:rPr>
          <w:color w:val="202020"/>
          <w:spacing w:val="-20"/>
          <w:sz w:val="21"/>
        </w:rPr>
        <w:t> </w:t>
      </w:r>
      <w:r>
        <w:rPr>
          <w:color w:val="202020"/>
          <w:sz w:val="21"/>
        </w:rPr>
        <w:t>for</w:t>
      </w:r>
      <w:r>
        <w:rPr>
          <w:color w:val="202020"/>
          <w:spacing w:val="-20"/>
          <w:sz w:val="21"/>
        </w:rPr>
        <w:t> </w:t>
      </w:r>
      <w:r>
        <w:rPr>
          <w:color w:val="202020"/>
          <w:sz w:val="21"/>
        </w:rPr>
        <w:t>the Boycott</w:t>
      </w:r>
      <w:r>
        <w:rPr>
          <w:color w:val="202020"/>
          <w:spacing w:val="-29"/>
          <w:sz w:val="21"/>
        </w:rPr>
        <w:t> </w:t>
      </w:r>
      <w:r>
        <w:rPr>
          <w:color w:val="202020"/>
          <w:sz w:val="21"/>
        </w:rPr>
        <w:t>Divestment</w:t>
      </w:r>
      <w:r>
        <w:rPr>
          <w:color w:val="202020"/>
          <w:spacing w:val="-29"/>
          <w:sz w:val="21"/>
        </w:rPr>
        <w:t> </w:t>
      </w:r>
      <w:r>
        <w:rPr>
          <w:color w:val="202020"/>
          <w:sz w:val="21"/>
        </w:rPr>
        <w:t>Sanctions</w:t>
      </w:r>
      <w:r>
        <w:rPr>
          <w:color w:val="202020"/>
          <w:spacing w:val="-29"/>
          <w:sz w:val="21"/>
        </w:rPr>
        <w:t> </w:t>
      </w:r>
      <w:r>
        <w:rPr>
          <w:color w:val="202020"/>
          <w:sz w:val="21"/>
        </w:rPr>
        <w:t>against</w:t>
      </w:r>
      <w:r>
        <w:rPr>
          <w:color w:val="202020"/>
          <w:spacing w:val="-29"/>
          <w:sz w:val="21"/>
        </w:rPr>
        <w:t> </w:t>
      </w:r>
      <w:r>
        <w:rPr>
          <w:color w:val="202020"/>
          <w:sz w:val="21"/>
        </w:rPr>
        <w:t>Israel,</w:t>
      </w:r>
      <w:r>
        <w:rPr>
          <w:color w:val="202020"/>
          <w:spacing w:val="-29"/>
          <w:sz w:val="21"/>
        </w:rPr>
        <w:t> </w:t>
      </w:r>
      <w:r>
        <w:rPr>
          <w:color w:val="202020"/>
          <w:sz w:val="21"/>
        </w:rPr>
        <w:t>asserting</w:t>
      </w:r>
      <w:r>
        <w:rPr>
          <w:color w:val="202020"/>
          <w:spacing w:val="-29"/>
          <w:sz w:val="21"/>
        </w:rPr>
        <w:t> </w:t>
      </w:r>
      <w:r>
        <w:rPr>
          <w:color w:val="202020"/>
          <w:sz w:val="21"/>
        </w:rPr>
        <w:t>Israel’s</w:t>
      </w:r>
      <w:r>
        <w:rPr>
          <w:color w:val="202020"/>
          <w:spacing w:val="-29"/>
          <w:sz w:val="21"/>
        </w:rPr>
        <w:t> </w:t>
      </w:r>
      <w:r>
        <w:rPr>
          <w:color w:val="202020"/>
          <w:sz w:val="21"/>
        </w:rPr>
        <w:t>responsibility</w:t>
      </w:r>
      <w:r>
        <w:rPr>
          <w:color w:val="202020"/>
          <w:spacing w:val="-29"/>
          <w:sz w:val="21"/>
        </w:rPr>
        <w:t> </w:t>
      </w:r>
      <w:r>
        <w:rPr>
          <w:color w:val="202020"/>
          <w:sz w:val="21"/>
        </w:rPr>
        <w:t>for</w:t>
      </w:r>
      <w:r>
        <w:rPr>
          <w:color w:val="202020"/>
          <w:spacing w:val="-29"/>
          <w:sz w:val="21"/>
        </w:rPr>
        <w:t> </w:t>
      </w:r>
      <w:r>
        <w:rPr>
          <w:color w:val="202020"/>
          <w:sz w:val="21"/>
        </w:rPr>
        <w:t>‘gross</w:t>
      </w:r>
      <w:r>
        <w:rPr>
          <w:color w:val="202020"/>
          <w:spacing w:val="-29"/>
          <w:sz w:val="21"/>
        </w:rPr>
        <w:t> </w:t>
      </w:r>
      <w:r>
        <w:rPr>
          <w:color w:val="202020"/>
          <w:sz w:val="21"/>
        </w:rPr>
        <w:t>human rights </w:t>
      </w:r>
      <w:r>
        <w:rPr>
          <w:color w:val="202020"/>
          <w:spacing w:val="-4"/>
          <w:sz w:val="21"/>
        </w:rPr>
        <w:t>abuses’.</w:t>
      </w:r>
    </w:p>
    <w:p>
      <w:pPr>
        <w:spacing w:before="150"/>
        <w:ind w:left="936" w:right="0" w:firstLine="0"/>
        <w:jc w:val="left"/>
        <w:rPr>
          <w:b/>
          <w:sz w:val="22"/>
        </w:rPr>
      </w:pPr>
      <w:r>
        <w:rPr>
          <w:color w:val="231F20"/>
          <w:w w:val="110"/>
          <w:sz w:val="22"/>
        </w:rPr>
        <w:t>Rating: </w:t>
      </w:r>
      <w:r>
        <w:rPr>
          <w:b/>
          <w:color w:val="EC7C30"/>
          <w:w w:val="110"/>
          <w:sz w:val="22"/>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r>
        <w:rPr/>
        <w:pict>
          <v:line style="position:absolute;mso-position-horizontal-relative:page;mso-position-vertical-relative:paragraph;z-index:2816;mso-wrap-distance-left:0;mso-wrap-distance-right:0" from="71.810997pt,15.561978pt" to="474.330997pt,15.561978pt" stroked="true" strokeweight=".709pt" strokecolor="#165576">
            <v:stroke dashstyle="solid"/>
            <w10:wrap type="topAndBottom"/>
          </v:line>
        </w:pict>
      </w:r>
    </w:p>
    <w:p>
      <w:pPr>
        <w:pStyle w:val="ListParagraph"/>
        <w:numPr>
          <w:ilvl w:val="0"/>
          <w:numId w:val="76"/>
        </w:numPr>
        <w:tabs>
          <w:tab w:pos="1198" w:val="left" w:leader="none"/>
        </w:tabs>
        <w:spacing w:line="235" w:lineRule="auto" w:before="59" w:after="0"/>
        <w:ind w:left="1163" w:right="2307"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6"/>
          <w:w w:val="78"/>
          <w:sz w:val="15"/>
        </w:rPr>
        <w:t>f</w:t>
      </w:r>
      <w:r>
        <w:rPr>
          <w:color w:val="231F20"/>
          <w:spacing w:val="-1"/>
          <w:w w:val="78"/>
          <w:sz w:val="15"/>
        </w:rPr>
        <w:t>f</w:t>
      </w:r>
      <w:r>
        <w:rPr>
          <w:color w:val="231F20"/>
          <w:spacing w:val="2"/>
          <w:w w:val="90"/>
          <w:sz w:val="15"/>
        </w:rPr>
        <w:t>.</w:t>
      </w:r>
      <w:r>
        <w:rPr>
          <w:color w:val="231F20"/>
          <w:spacing w:val="2"/>
          <w:w w:val="85"/>
          <w:sz w:val="15"/>
        </w:rPr>
        <w:t>m</w:t>
      </w:r>
      <w:r>
        <w:rPr>
          <w:color w:val="231F20"/>
          <w:spacing w:val="2"/>
          <w:w w:val="96"/>
          <w:sz w:val="15"/>
        </w:rPr>
        <w:t>q</w:t>
      </w:r>
      <w:r>
        <w:rPr>
          <w:color w:val="231F20"/>
          <w:w w:val="96"/>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92"/>
          <w:sz w:val="15"/>
        </w:rPr>
        <w:t>k</w:t>
      </w:r>
      <w:r>
        <w:rPr>
          <w:color w:val="231F20"/>
          <w:spacing w:val="-11"/>
          <w:w w:val="153"/>
          <w:sz w:val="15"/>
        </w:rPr>
        <w:t>/</w:t>
      </w:r>
      <w:r>
        <w:rPr>
          <w:color w:val="231F20"/>
          <w:spacing w:val="3"/>
          <w:w w:val="90"/>
          <w:sz w:val="15"/>
        </w:rPr>
        <w:t>s</w:t>
      </w:r>
      <w:r>
        <w:rPr>
          <w:color w:val="231F20"/>
          <w:spacing w:val="3"/>
          <w:w w:val="63"/>
          <w:sz w:val="15"/>
        </w:rPr>
        <w:t>t</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6"/>
          <w:sz w:val="15"/>
        </w:rPr>
        <w:t>e</w:t>
      </w:r>
      <w:r>
        <w:rPr>
          <w:color w:val="231F20"/>
          <w:spacing w:val="3"/>
          <w:w w:val="111"/>
          <w:sz w:val="15"/>
        </w:rPr>
        <w:t>g</w:t>
      </w:r>
      <w:r>
        <w:rPr>
          <w:color w:val="231F20"/>
          <w:spacing w:val="1"/>
          <w:w w:val="101"/>
          <w:sz w:val="15"/>
        </w:rPr>
        <w:t>y</w:t>
      </w:r>
      <w:r>
        <w:rPr>
          <w:color w:val="231F20"/>
          <w:spacing w:val="3"/>
          <w:w w:val="104"/>
          <w:sz w:val="15"/>
        </w:rPr>
        <w:t>-</w:t>
      </w:r>
      <w:r>
        <w:rPr>
          <w:color w:val="231F20"/>
          <w:spacing w:val="2"/>
          <w:w w:val="100"/>
          <w:sz w:val="15"/>
        </w:rPr>
        <w:t>p</w:t>
      </w:r>
      <w:r>
        <w:rPr>
          <w:color w:val="231F20"/>
          <w:spacing w:val="2"/>
          <w:w w:val="90"/>
          <w:sz w:val="15"/>
        </w:rPr>
        <w:t>l</w:t>
      </w:r>
      <w:r>
        <w:rPr>
          <w:color w:val="231F20"/>
          <w:spacing w:val="2"/>
          <w:w w:val="99"/>
          <w:sz w:val="15"/>
        </w:rPr>
        <w:t>an</w:t>
      </w:r>
      <w:r>
        <w:rPr>
          <w:color w:val="231F20"/>
          <w:spacing w:val="2"/>
          <w:w w:val="89"/>
          <w:sz w:val="15"/>
        </w:rPr>
        <w:t>n</w:t>
      </w:r>
      <w:r>
        <w:rPr>
          <w:color w:val="231F20"/>
          <w:spacing w:val="2"/>
          <w:w w:val="89"/>
          <w:sz w:val="15"/>
        </w:rPr>
        <w:t>in</w:t>
      </w:r>
      <w:r>
        <w:rPr>
          <w:color w:val="231F20"/>
          <w:spacing w:val="4"/>
          <w:w w:val="111"/>
          <w:sz w:val="15"/>
        </w:rPr>
        <w:t>g</w:t>
      </w:r>
      <w:r>
        <w:rPr>
          <w:color w:val="231F20"/>
          <w:spacing w:val="5"/>
          <w:w w:val="104"/>
          <w:sz w:val="15"/>
        </w:rPr>
        <w:t>-</w:t>
      </w:r>
      <w:r>
        <w:rPr>
          <w:color w:val="231F20"/>
          <w:spacing w:val="2"/>
          <w:w w:val="99"/>
          <w:sz w:val="15"/>
        </w:rPr>
        <w:t>an</w:t>
      </w:r>
      <w:r>
        <w:rPr>
          <w:color w:val="231F20"/>
          <w:spacing w:val="4"/>
          <w:w w:val="100"/>
          <w:sz w:val="15"/>
        </w:rPr>
        <w:t>d</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2"/>
          <w:w w:val="153"/>
          <w:sz w:val="15"/>
        </w:rPr>
        <w:t>/</w:t>
      </w:r>
      <w:r>
        <w:rPr>
          <w:color w:val="231F20"/>
          <w:spacing w:val="2"/>
          <w:w w:val="109"/>
          <w:sz w:val="15"/>
        </w:rPr>
        <w:t>a</w:t>
      </w:r>
      <w:r>
        <w:rPr>
          <w:color w:val="231F20"/>
          <w:spacing w:val="2"/>
          <w:w w:val="103"/>
          <w:sz w:val="15"/>
        </w:rPr>
        <w:t>cc</w:t>
      </w:r>
      <w:r>
        <w:rPr>
          <w:color w:val="231F20"/>
          <w:spacing w:val="2"/>
          <w:w w:val="96"/>
          <w:sz w:val="15"/>
        </w:rPr>
        <w:t>e</w:t>
      </w:r>
      <w:r>
        <w:rPr>
          <w:color w:val="231F20"/>
          <w:spacing w:val="2"/>
          <w:w w:val="100"/>
          <w:sz w:val="15"/>
        </w:rPr>
        <w:t>p</w:t>
      </w:r>
      <w:r>
        <w:rPr>
          <w:color w:val="231F20"/>
          <w:spacing w:val="3"/>
          <w:w w:val="63"/>
          <w:sz w:val="15"/>
        </w:rPr>
        <w:t>t</w:t>
      </w:r>
      <w:r>
        <w:rPr>
          <w:color w:val="231F20"/>
          <w:spacing w:val="2"/>
          <w:w w:val="104"/>
          <w:sz w:val="15"/>
        </w:rPr>
        <w:t>ab</w:t>
      </w:r>
      <w:r>
        <w:rPr>
          <w:color w:val="231F20"/>
          <w:spacing w:val="2"/>
          <w:w w:val="90"/>
          <w:sz w:val="15"/>
        </w:rPr>
        <w:t>l</w:t>
      </w:r>
      <w:r>
        <w:rPr>
          <w:color w:val="231F20"/>
          <w:spacing w:val="4"/>
          <w:w w:val="96"/>
          <w:sz w:val="15"/>
        </w:rPr>
        <w:t>e</w:t>
      </w:r>
      <w:r>
        <w:rPr>
          <w:color w:val="231F20"/>
          <w:spacing w:val="3"/>
          <w:w w:val="104"/>
          <w:sz w:val="15"/>
        </w:rPr>
        <w:t>-</w:t>
      </w:r>
      <w:r>
        <w:rPr>
          <w:color w:val="231F20"/>
          <w:spacing w:val="1"/>
          <w:w w:val="88"/>
          <w:sz w:val="15"/>
        </w:rPr>
        <w:t>u</w:t>
      </w:r>
      <w:r>
        <w:rPr>
          <w:color w:val="231F20"/>
          <w:spacing w:val="3"/>
          <w:w w:val="90"/>
          <w:sz w:val="15"/>
        </w:rPr>
        <w:t>s</w:t>
      </w:r>
      <w:r>
        <w:rPr>
          <w:color w:val="231F20"/>
          <w:spacing w:val="4"/>
          <w:w w:val="96"/>
          <w:sz w:val="15"/>
        </w:rPr>
        <w:t>e</w:t>
      </w:r>
      <w:r>
        <w:rPr>
          <w:color w:val="231F20"/>
          <w:w w:val="104"/>
          <w:sz w:val="15"/>
        </w:rPr>
        <w:t>- </w:t>
      </w:r>
      <w:r>
        <w:rPr>
          <w:color w:val="231F20"/>
          <w:spacing w:val="2"/>
          <w:sz w:val="15"/>
        </w:rPr>
        <w:t>of-it-resources</w:t>
      </w:r>
    </w:p>
    <w:p>
      <w:pPr>
        <w:pStyle w:val="ListParagraph"/>
        <w:numPr>
          <w:ilvl w:val="0"/>
          <w:numId w:val="76"/>
        </w:numPr>
        <w:tabs>
          <w:tab w:pos="1163" w:val="left" w:leader="none"/>
        </w:tabs>
        <w:spacing w:line="240" w:lineRule="auto" w:before="84" w:after="0"/>
        <w:ind w:left="1162" w:right="0" w:hanging="226"/>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3">
        <w:r>
          <w:rPr>
            <w:color w:val="231F20"/>
            <w:spacing w:val="7"/>
            <w:w w:val="95"/>
            <w:sz w:val="15"/>
          </w:rPr>
          <w:t>ww</w:t>
        </w:r>
        <w:r>
          <w:rPr>
            <w:color w:val="231F20"/>
            <w:spacing w:val="-5"/>
            <w:w w:val="95"/>
            <w:sz w:val="15"/>
          </w:rPr>
          <w:t>w</w:t>
        </w:r>
        <w:r>
          <w:rPr>
            <w:color w:val="231F20"/>
            <w:spacing w:val="2"/>
            <w:w w:val="90"/>
            <w:sz w:val="15"/>
          </w:rPr>
          <w:t>.</w:t>
        </w:r>
        <w:r>
          <w:rPr>
            <w:color w:val="231F20"/>
            <w:spacing w:val="2"/>
            <w:w w:val="85"/>
            <w:sz w:val="15"/>
          </w:rPr>
          <w:t>m</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12"/>
            <w:w w:val="153"/>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104"/>
            <w:sz w:val="15"/>
          </w:rPr>
          <w:t>-</w:t>
        </w:r>
        <w:r>
          <w:rPr>
            <w:color w:val="231F20"/>
            <w:spacing w:val="3"/>
            <w:w w:val="63"/>
            <w:sz w:val="15"/>
          </w:rPr>
          <w:t>t</w:t>
        </w:r>
        <w:r>
          <w:rPr>
            <w:color w:val="231F20"/>
            <w:spacing w:val="2"/>
            <w:w w:val="92"/>
            <w:sz w:val="15"/>
          </w:rPr>
          <w:t>h</w:t>
        </w:r>
        <w:r>
          <w:rPr>
            <w:color w:val="231F20"/>
            <w:spacing w:val="4"/>
            <w:w w:val="92"/>
            <w:sz w:val="15"/>
          </w:rPr>
          <w:t>e</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9"/>
            <w:w w:val="101"/>
            <w:sz w:val="15"/>
          </w:rPr>
          <w:t>y</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12"/>
            <w:w w:val="153"/>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3"/>
            <w:w w:val="103"/>
            <w:sz w:val="15"/>
          </w:rPr>
          <w:t>c</w:t>
        </w:r>
        <w:r>
          <w:rPr>
            <w:color w:val="231F20"/>
            <w:spacing w:val="2"/>
            <w:w w:val="96"/>
            <w:sz w:val="15"/>
          </w:rPr>
          <w:t>-</w:t>
        </w:r>
        <w:r>
          <w:rPr>
            <w:color w:val="231F20"/>
            <w:spacing w:val="3"/>
            <w:w w:val="96"/>
            <w:sz w:val="15"/>
          </w:rPr>
          <w:t>s</w:t>
        </w:r>
        <w:r>
          <w:rPr>
            <w:color w:val="231F20"/>
            <w:spacing w:val="2"/>
            <w:w w:val="98"/>
            <w:sz w:val="15"/>
          </w:rPr>
          <w:t>en</w:t>
        </w:r>
        <w:r>
          <w:rPr>
            <w:color w:val="231F20"/>
            <w:spacing w:val="3"/>
            <w:w w:val="98"/>
            <w:sz w:val="15"/>
          </w:rPr>
          <w:t>a</w:t>
        </w:r>
        <w:r>
          <w:rPr>
            <w:color w:val="231F20"/>
            <w:spacing w:val="3"/>
            <w:w w:val="63"/>
            <w:sz w:val="15"/>
          </w:rPr>
          <w:t>t</w:t>
        </w:r>
        <w:r>
          <w:rPr>
            <w:color w:val="231F20"/>
            <w:spacing w:val="-4"/>
            <w:w w:val="96"/>
            <w:sz w:val="15"/>
          </w:rPr>
          <w:t>e</w:t>
        </w:r>
        <w:r>
          <w:rPr>
            <w:color w:val="231F20"/>
            <w:spacing w:val="-12"/>
            <w:w w:val="153"/>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2"/>
            <w:w w:val="103"/>
            <w:sz w:val="15"/>
          </w:rPr>
          <w:t>c</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6"/>
            <w:sz w:val="15"/>
          </w:rPr>
          <w:t>ee</w:t>
        </w:r>
        <w:r>
          <w:rPr>
            <w:color w:val="231F20"/>
            <w:spacing w:val="2"/>
            <w:w w:val="100"/>
            <w:sz w:val="15"/>
          </w:rPr>
          <w:t>d</w:t>
        </w:r>
        <w:r>
          <w:rPr>
            <w:color w:val="231F20"/>
            <w:spacing w:val="2"/>
            <w:w w:val="99"/>
            <w:sz w:val="15"/>
          </w:rPr>
          <w:t>o</w:t>
        </w:r>
        <w:r>
          <w:rPr>
            <w:color w:val="231F20"/>
            <w:spacing w:val="3"/>
            <w:w w:val="85"/>
            <w:sz w:val="15"/>
          </w:rPr>
          <w:t>m</w:t>
        </w:r>
        <w:r>
          <w:rPr>
            <w:color w:val="231F20"/>
            <w:spacing w:val="2"/>
            <w:w w:val="96"/>
            <w:sz w:val="15"/>
          </w:rPr>
          <w:t>-</w:t>
        </w:r>
        <w:r>
          <w:rPr>
            <w:color w:val="231F20"/>
            <w:spacing w:val="3"/>
            <w:w w:val="96"/>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9"/>
            <w:sz w:val="15"/>
          </w:rPr>
          <w:t>em</w:t>
        </w:r>
        <w:r>
          <w:rPr>
            <w:color w:val="231F20"/>
            <w:spacing w:val="2"/>
            <w:w w:val="85"/>
            <w:sz w:val="15"/>
          </w:rPr>
          <w:t>ent</w:t>
        </w:r>
      </w:hyperlink>
    </w:p>
    <w:p>
      <w:pPr>
        <w:pStyle w:val="ListParagraph"/>
        <w:numPr>
          <w:ilvl w:val="0"/>
          <w:numId w:val="76"/>
        </w:numPr>
        <w:tabs>
          <w:tab w:pos="1198" w:val="left" w:leader="none"/>
        </w:tabs>
        <w:spacing w:line="240" w:lineRule="auto" w:before="82"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7"/>
          <w:sz w:val="15"/>
        </w:rPr>
        <w:t>i</w:t>
      </w:r>
      <w:r>
        <w:rPr>
          <w:color w:val="231F20"/>
          <w:spacing w:val="3"/>
          <w:w w:val="97"/>
          <w:sz w:val="15"/>
        </w:rPr>
        <w:t>p</w:t>
      </w:r>
      <w:r>
        <w:rPr>
          <w:color w:val="231F20"/>
          <w:spacing w:val="2"/>
          <w:w w:val="103"/>
          <w:sz w:val="15"/>
        </w:rPr>
        <w:t>a</w:t>
      </w:r>
      <w:r>
        <w:rPr>
          <w:color w:val="231F20"/>
          <w:w w:val="103"/>
          <w:sz w:val="15"/>
        </w:rPr>
        <w:t>.</w:t>
      </w:r>
      <w:r>
        <w:rPr>
          <w:color w:val="231F20"/>
          <w:spacing w:val="2"/>
          <w:w w:val="99"/>
          <w:sz w:val="15"/>
        </w:rPr>
        <w:t>o</w:t>
      </w:r>
      <w:r>
        <w:rPr>
          <w:color w:val="231F20"/>
          <w:spacing w:val="1"/>
          <w:w w:val="84"/>
          <w:sz w:val="15"/>
        </w:rPr>
        <w:t>r</w:t>
      </w:r>
      <w:r>
        <w:rPr>
          <w:color w:val="231F20"/>
          <w:spacing w:val="2"/>
          <w:w w:val="104"/>
          <w:sz w:val="15"/>
        </w:rPr>
        <w:t>g</w:t>
      </w:r>
      <w:r>
        <w:rPr>
          <w:color w:val="231F20"/>
          <w:w w:val="104"/>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4"/>
          <w:sz w:val="15"/>
        </w:rPr>
        <w:t>pu</w:t>
      </w:r>
      <w:r>
        <w:rPr>
          <w:color w:val="231F20"/>
          <w:spacing w:val="2"/>
          <w:w w:val="100"/>
          <w:sz w:val="15"/>
        </w:rPr>
        <w:t>b</w:t>
      </w:r>
      <w:r>
        <w:rPr>
          <w:color w:val="231F20"/>
          <w:spacing w:val="2"/>
          <w:w w:val="90"/>
          <w:sz w:val="15"/>
        </w:rPr>
        <w:t>li</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3"/>
          <w:w w:val="90"/>
          <w:sz w:val="15"/>
        </w:rPr>
        <w:t>s</w:t>
      </w:r>
      <w:r>
        <w:rPr>
          <w:color w:val="231F20"/>
          <w:spacing w:val="3"/>
          <w:w w:val="104"/>
          <w:sz w:val="15"/>
        </w:rPr>
        <w:t>-</w:t>
      </w:r>
      <w:r>
        <w:rPr>
          <w:color w:val="231F20"/>
          <w:spacing w:val="2"/>
          <w:w w:val="97"/>
          <w:sz w:val="15"/>
        </w:rPr>
        <w:t>i</w:t>
      </w:r>
      <w:r>
        <w:rPr>
          <w:color w:val="231F20"/>
          <w:spacing w:val="3"/>
          <w:w w:val="97"/>
          <w:sz w:val="15"/>
        </w:rPr>
        <w:t>p</w:t>
      </w:r>
      <w:r>
        <w:rPr>
          <w:color w:val="231F20"/>
          <w:spacing w:val="-2"/>
          <w:w w:val="109"/>
          <w:sz w:val="15"/>
        </w:rPr>
        <w:t>a</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3"/>
          <w:w w:val="63"/>
          <w:sz w:val="15"/>
        </w:rPr>
        <w:t>t</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o</w:t>
      </w:r>
      <w:r>
        <w:rPr>
          <w:color w:val="231F20"/>
          <w:spacing w:val="1"/>
          <w:w w:val="78"/>
          <w:sz w:val="15"/>
        </w:rPr>
        <w:t>f</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5"/>
          <w:w w:val="104"/>
          <w:sz w:val="15"/>
        </w:rPr>
        <w:t>-</w:t>
      </w:r>
      <w:r>
        <w:rPr>
          <w:color w:val="231F20"/>
          <w:spacing w:val="3"/>
          <w:w w:val="103"/>
          <w:sz w:val="15"/>
        </w:rPr>
        <w:t>c</w:t>
      </w:r>
      <w:r>
        <w:rPr>
          <w:color w:val="231F20"/>
          <w:spacing w:val="2"/>
          <w:w w:val="90"/>
          <w:sz w:val="15"/>
        </w:rPr>
        <w:t>l</w:t>
      </w:r>
      <w:r>
        <w:rPr>
          <w:color w:val="231F20"/>
          <w:spacing w:val="1"/>
          <w:w w:val="99"/>
          <w:sz w:val="15"/>
        </w:rPr>
        <w:t>o</w:t>
      </w:r>
      <w:r>
        <w:rPr>
          <w:color w:val="231F20"/>
          <w:spacing w:val="3"/>
          <w:w w:val="90"/>
          <w:sz w:val="15"/>
        </w:rPr>
        <w:t>s</w:t>
      </w:r>
      <w:r>
        <w:rPr>
          <w:color w:val="231F20"/>
          <w:spacing w:val="2"/>
          <w:w w:val="96"/>
          <w:sz w:val="15"/>
        </w:rPr>
        <w:t>e</w:t>
      </w:r>
      <w:r>
        <w:rPr>
          <w:color w:val="231F20"/>
          <w:spacing w:val="4"/>
          <w:w w:val="100"/>
          <w:sz w:val="15"/>
        </w:rPr>
        <w:t>d</w:t>
      </w:r>
      <w:r>
        <w:rPr>
          <w:color w:val="231F20"/>
          <w:spacing w:val="3"/>
          <w:w w:val="104"/>
          <w:sz w:val="15"/>
        </w:rPr>
        <w:t>-</w:t>
      </w:r>
      <w:r>
        <w:rPr>
          <w:color w:val="231F20"/>
          <w:spacing w:val="2"/>
          <w:w w:val="85"/>
          <w:sz w:val="15"/>
        </w:rPr>
        <w:t>m</w:t>
      </w:r>
      <w:r>
        <w:rPr>
          <w:color w:val="231F20"/>
          <w:spacing w:val="2"/>
          <w:w w:val="89"/>
          <w:sz w:val="15"/>
        </w:rPr>
        <w:t>in</w:t>
      </w:r>
      <w:r>
        <w:rPr>
          <w:color w:val="231F20"/>
          <w:w w:val="100"/>
          <w:sz w:val="15"/>
        </w:rPr>
        <w:t>d</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8" w:right="0" w:firstLine="0"/>
        <w:jc w:val="left"/>
        <w:rPr>
          <w:sz w:val="16"/>
        </w:rPr>
      </w:pPr>
      <w:r>
        <w:rPr>
          <w:color w:val="231F20"/>
          <w:sz w:val="16"/>
        </w:rPr>
        <w:t>32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25" w:id="5"/>
      <w:bookmarkEnd w:id="5"/>
      <w:r>
        <w:rPr>
          <w:color w:val="BB1F25"/>
        </w:rPr>
        <w:t>Monash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0"/>
          <w:sz w:val="20"/>
        </w:rPr>
        <w:t>Social Media: Student Use Procedures</w:t>
      </w:r>
      <w:r>
        <w:rPr>
          <w:w w:val="110"/>
          <w:position w:val="7"/>
          <w:sz w:val="11"/>
        </w:rPr>
        <w:t>71</w:t>
      </w:r>
    </w:p>
    <w:p>
      <w:pPr>
        <w:pStyle w:val="ListParagraph"/>
        <w:numPr>
          <w:ilvl w:val="0"/>
          <w:numId w:val="79"/>
        </w:numPr>
        <w:tabs>
          <w:tab w:pos="2222" w:val="left" w:leader="none"/>
        </w:tabs>
        <w:spacing w:line="240" w:lineRule="auto" w:before="140" w:after="0"/>
        <w:ind w:left="2221" w:right="0" w:hanging="284"/>
        <w:jc w:val="left"/>
        <w:rPr>
          <w:sz w:val="21"/>
        </w:rPr>
      </w:pPr>
      <w:r>
        <w:rPr>
          <w:color w:val="231F20"/>
          <w:sz w:val="21"/>
        </w:rPr>
        <w:t>4. Specific Prohibitions</w:t>
      </w:r>
    </w:p>
    <w:p>
      <w:pPr>
        <w:pStyle w:val="ListParagraph"/>
        <w:numPr>
          <w:ilvl w:val="1"/>
          <w:numId w:val="79"/>
        </w:numPr>
        <w:tabs>
          <w:tab w:pos="3377" w:val="left" w:leader="none"/>
          <w:tab w:pos="3378" w:val="left" w:leader="none"/>
        </w:tabs>
        <w:spacing w:line="254" w:lineRule="auto" w:before="73" w:after="0"/>
        <w:ind w:left="3377" w:right="1526" w:hanging="360"/>
        <w:jc w:val="left"/>
        <w:rPr>
          <w:sz w:val="21"/>
        </w:rPr>
      </w:pPr>
      <w:r>
        <w:rPr>
          <w:color w:val="231F20"/>
          <w:sz w:val="21"/>
        </w:rPr>
        <w:t>When</w:t>
      </w:r>
      <w:r>
        <w:rPr>
          <w:color w:val="231F20"/>
          <w:spacing w:val="-23"/>
          <w:sz w:val="21"/>
        </w:rPr>
        <w:t> </w:t>
      </w:r>
      <w:r>
        <w:rPr>
          <w:color w:val="231F20"/>
          <w:sz w:val="21"/>
        </w:rPr>
        <w:t>using</w:t>
      </w:r>
      <w:r>
        <w:rPr>
          <w:color w:val="231F20"/>
          <w:spacing w:val="-22"/>
          <w:sz w:val="21"/>
        </w:rPr>
        <w:t> </w:t>
      </w:r>
      <w:r>
        <w:rPr>
          <w:color w:val="231F20"/>
          <w:sz w:val="21"/>
        </w:rPr>
        <w:t>social</w:t>
      </w:r>
      <w:r>
        <w:rPr>
          <w:color w:val="231F20"/>
          <w:spacing w:val="-22"/>
          <w:sz w:val="21"/>
        </w:rPr>
        <w:t> </w:t>
      </w:r>
      <w:r>
        <w:rPr>
          <w:color w:val="231F20"/>
          <w:sz w:val="21"/>
        </w:rPr>
        <w:t>media</w:t>
      </w:r>
      <w:r>
        <w:rPr>
          <w:color w:val="231F20"/>
          <w:spacing w:val="-23"/>
          <w:sz w:val="21"/>
        </w:rPr>
        <w:t> </w:t>
      </w:r>
      <w:r>
        <w:rPr>
          <w:color w:val="231F20"/>
          <w:sz w:val="21"/>
        </w:rPr>
        <w:t>in</w:t>
      </w:r>
      <w:r>
        <w:rPr>
          <w:color w:val="231F20"/>
          <w:spacing w:val="-22"/>
          <w:sz w:val="21"/>
        </w:rPr>
        <w:t> </w:t>
      </w:r>
      <w:r>
        <w:rPr>
          <w:color w:val="231F20"/>
          <w:sz w:val="21"/>
        </w:rPr>
        <w:t>the</w:t>
      </w:r>
      <w:r>
        <w:rPr>
          <w:color w:val="231F20"/>
          <w:spacing w:val="-22"/>
          <w:sz w:val="21"/>
        </w:rPr>
        <w:t> </w:t>
      </w:r>
      <w:r>
        <w:rPr>
          <w:color w:val="231F20"/>
          <w:sz w:val="21"/>
        </w:rPr>
        <w:t>context</w:t>
      </w:r>
      <w:r>
        <w:rPr>
          <w:color w:val="231F20"/>
          <w:spacing w:val="-22"/>
          <w:sz w:val="21"/>
        </w:rPr>
        <w:t> </w:t>
      </w:r>
      <w:r>
        <w:rPr>
          <w:color w:val="231F20"/>
          <w:sz w:val="21"/>
        </w:rPr>
        <w:t>of</w:t>
      </w:r>
      <w:r>
        <w:rPr>
          <w:color w:val="231F20"/>
          <w:spacing w:val="-23"/>
          <w:sz w:val="21"/>
        </w:rPr>
        <w:t> </w:t>
      </w:r>
      <w:r>
        <w:rPr>
          <w:color w:val="231F20"/>
          <w:sz w:val="21"/>
        </w:rPr>
        <w:t>education</w:t>
      </w:r>
      <w:r>
        <w:rPr>
          <w:color w:val="231F20"/>
          <w:spacing w:val="-22"/>
          <w:sz w:val="21"/>
        </w:rPr>
        <w:t> </w:t>
      </w:r>
      <w:r>
        <w:rPr>
          <w:color w:val="231F20"/>
          <w:sz w:val="21"/>
        </w:rPr>
        <w:t>or</w:t>
      </w:r>
      <w:r>
        <w:rPr>
          <w:color w:val="231F20"/>
          <w:spacing w:val="-22"/>
          <w:sz w:val="21"/>
        </w:rPr>
        <w:t> </w:t>
      </w:r>
      <w:r>
        <w:rPr>
          <w:color w:val="231F20"/>
          <w:sz w:val="21"/>
        </w:rPr>
        <w:t>research</w:t>
      </w:r>
      <w:r>
        <w:rPr>
          <w:color w:val="231F20"/>
          <w:spacing w:val="-22"/>
          <w:sz w:val="21"/>
        </w:rPr>
        <w:t> </w:t>
      </w:r>
      <w:r>
        <w:rPr>
          <w:color w:val="231F20"/>
          <w:sz w:val="21"/>
        </w:rPr>
        <w:t>training,</w:t>
      </w:r>
      <w:r>
        <w:rPr>
          <w:color w:val="231F20"/>
          <w:spacing w:val="-23"/>
          <w:sz w:val="21"/>
        </w:rPr>
        <w:t> </w:t>
      </w:r>
      <w:r>
        <w:rPr>
          <w:color w:val="231F20"/>
          <w:sz w:val="21"/>
        </w:rPr>
        <w:t>and when</w:t>
      </w:r>
      <w:r>
        <w:rPr>
          <w:color w:val="231F20"/>
          <w:spacing w:val="-20"/>
          <w:sz w:val="21"/>
        </w:rPr>
        <w:t> </w:t>
      </w:r>
      <w:r>
        <w:rPr>
          <w:color w:val="231F20"/>
          <w:sz w:val="21"/>
        </w:rPr>
        <w:t>making</w:t>
      </w:r>
      <w:r>
        <w:rPr>
          <w:color w:val="231F20"/>
          <w:spacing w:val="-20"/>
          <w:sz w:val="21"/>
        </w:rPr>
        <w:t> </w:t>
      </w:r>
      <w:r>
        <w:rPr>
          <w:color w:val="231F20"/>
          <w:sz w:val="21"/>
        </w:rPr>
        <w:t>identifiable</w:t>
      </w:r>
      <w:r>
        <w:rPr>
          <w:color w:val="231F20"/>
          <w:spacing w:val="-20"/>
          <w:sz w:val="21"/>
        </w:rPr>
        <w:t> </w:t>
      </w:r>
      <w:r>
        <w:rPr>
          <w:color w:val="231F20"/>
          <w:sz w:val="21"/>
        </w:rPr>
        <w:t>personal</w:t>
      </w:r>
      <w:r>
        <w:rPr>
          <w:color w:val="231F20"/>
          <w:spacing w:val="-19"/>
          <w:sz w:val="21"/>
        </w:rPr>
        <w:t> </w:t>
      </w:r>
      <w:r>
        <w:rPr>
          <w:color w:val="231F20"/>
          <w:sz w:val="21"/>
        </w:rPr>
        <w:t>use</w:t>
      </w:r>
      <w:r>
        <w:rPr>
          <w:color w:val="231F20"/>
          <w:spacing w:val="-20"/>
          <w:sz w:val="21"/>
        </w:rPr>
        <w:t> </w:t>
      </w:r>
      <w:r>
        <w:rPr>
          <w:color w:val="231F20"/>
          <w:sz w:val="21"/>
        </w:rPr>
        <w:t>of</w:t>
      </w:r>
      <w:r>
        <w:rPr>
          <w:color w:val="231F20"/>
          <w:spacing w:val="-20"/>
          <w:sz w:val="21"/>
        </w:rPr>
        <w:t> </w:t>
      </w:r>
      <w:r>
        <w:rPr>
          <w:color w:val="231F20"/>
          <w:sz w:val="21"/>
        </w:rPr>
        <w:t>social</w:t>
      </w:r>
      <w:r>
        <w:rPr>
          <w:color w:val="231F20"/>
          <w:spacing w:val="-20"/>
          <w:sz w:val="21"/>
        </w:rPr>
        <w:t> </w:t>
      </w:r>
      <w:r>
        <w:rPr>
          <w:color w:val="231F20"/>
          <w:sz w:val="21"/>
        </w:rPr>
        <w:t>media,</w:t>
      </w:r>
      <w:r>
        <w:rPr>
          <w:color w:val="231F20"/>
          <w:spacing w:val="-19"/>
          <w:sz w:val="21"/>
        </w:rPr>
        <w:t> </w:t>
      </w:r>
      <w:r>
        <w:rPr>
          <w:color w:val="231F20"/>
          <w:sz w:val="21"/>
        </w:rPr>
        <w:t>students</w:t>
      </w:r>
      <w:r>
        <w:rPr>
          <w:color w:val="231F20"/>
          <w:spacing w:val="-20"/>
          <w:sz w:val="21"/>
        </w:rPr>
        <w:t> </w:t>
      </w:r>
      <w:r>
        <w:rPr>
          <w:color w:val="231F20"/>
          <w:sz w:val="21"/>
        </w:rPr>
        <w:t>must</w:t>
      </w:r>
      <w:r>
        <w:rPr>
          <w:color w:val="231F20"/>
          <w:spacing w:val="-20"/>
          <w:sz w:val="21"/>
        </w:rPr>
        <w:t> </w:t>
      </w:r>
      <w:r>
        <w:rPr>
          <w:color w:val="231F20"/>
          <w:sz w:val="21"/>
        </w:rPr>
        <w:t>not:</w:t>
      </w:r>
    </w:p>
    <w:p>
      <w:pPr>
        <w:pStyle w:val="ListParagraph"/>
        <w:numPr>
          <w:ilvl w:val="2"/>
          <w:numId w:val="79"/>
        </w:numPr>
        <w:tabs>
          <w:tab w:pos="4097" w:val="left" w:leader="none"/>
          <w:tab w:pos="4098" w:val="left" w:leader="none"/>
        </w:tabs>
        <w:spacing w:line="261" w:lineRule="auto" w:before="67" w:after="0"/>
        <w:ind w:left="4097" w:right="1749" w:hanging="360"/>
        <w:jc w:val="left"/>
        <w:rPr>
          <w:sz w:val="21"/>
        </w:rPr>
      </w:pPr>
      <w:r>
        <w:rPr>
          <w:color w:val="231F20"/>
          <w:sz w:val="21"/>
        </w:rPr>
        <w:t>make</w:t>
      </w:r>
      <w:r>
        <w:rPr>
          <w:color w:val="231F20"/>
          <w:spacing w:val="-28"/>
          <w:sz w:val="21"/>
        </w:rPr>
        <w:t> </w:t>
      </w:r>
      <w:r>
        <w:rPr>
          <w:color w:val="231F20"/>
          <w:sz w:val="21"/>
        </w:rPr>
        <w:t>any</w:t>
      </w:r>
      <w:r>
        <w:rPr>
          <w:color w:val="231F20"/>
          <w:spacing w:val="-28"/>
          <w:sz w:val="21"/>
        </w:rPr>
        <w:t> </w:t>
      </w:r>
      <w:r>
        <w:rPr>
          <w:color w:val="231F20"/>
          <w:sz w:val="21"/>
        </w:rPr>
        <w:t>comment</w:t>
      </w:r>
      <w:r>
        <w:rPr>
          <w:color w:val="231F20"/>
          <w:spacing w:val="-27"/>
          <w:sz w:val="21"/>
        </w:rPr>
        <w:t> </w:t>
      </w:r>
      <w:r>
        <w:rPr>
          <w:color w:val="231F20"/>
          <w:sz w:val="21"/>
        </w:rPr>
        <w:t>or</w:t>
      </w:r>
      <w:r>
        <w:rPr>
          <w:color w:val="231F20"/>
          <w:spacing w:val="-28"/>
          <w:sz w:val="21"/>
        </w:rPr>
        <w:t> </w:t>
      </w:r>
      <w:r>
        <w:rPr>
          <w:color w:val="231F20"/>
          <w:sz w:val="21"/>
        </w:rPr>
        <w:t>post</w:t>
      </w:r>
      <w:r>
        <w:rPr>
          <w:color w:val="231F20"/>
          <w:spacing w:val="-27"/>
          <w:sz w:val="21"/>
        </w:rPr>
        <w:t> </w:t>
      </w:r>
      <w:r>
        <w:rPr>
          <w:color w:val="231F20"/>
          <w:sz w:val="21"/>
        </w:rPr>
        <w:t>material</w:t>
      </w:r>
      <w:r>
        <w:rPr>
          <w:color w:val="231F20"/>
          <w:spacing w:val="-28"/>
          <w:sz w:val="21"/>
        </w:rPr>
        <w:t> </w:t>
      </w:r>
      <w:r>
        <w:rPr>
          <w:color w:val="231F20"/>
          <w:sz w:val="21"/>
        </w:rPr>
        <w:t>that</w:t>
      </w:r>
      <w:r>
        <w:rPr>
          <w:color w:val="231F20"/>
          <w:spacing w:val="-27"/>
          <w:sz w:val="21"/>
        </w:rPr>
        <w:t> </w:t>
      </w:r>
      <w:r>
        <w:rPr>
          <w:color w:val="231F20"/>
          <w:sz w:val="21"/>
        </w:rPr>
        <w:t>is,</w:t>
      </w:r>
      <w:r>
        <w:rPr>
          <w:color w:val="231F20"/>
          <w:spacing w:val="-28"/>
          <w:sz w:val="21"/>
        </w:rPr>
        <w:t> </w:t>
      </w:r>
      <w:r>
        <w:rPr>
          <w:color w:val="231F20"/>
          <w:sz w:val="21"/>
        </w:rPr>
        <w:t>or</w:t>
      </w:r>
      <w:r>
        <w:rPr>
          <w:color w:val="231F20"/>
          <w:spacing w:val="-28"/>
          <w:sz w:val="21"/>
        </w:rPr>
        <w:t> </w:t>
      </w:r>
      <w:r>
        <w:rPr>
          <w:color w:val="231F20"/>
          <w:sz w:val="21"/>
        </w:rPr>
        <w:t>might</w:t>
      </w:r>
      <w:r>
        <w:rPr>
          <w:color w:val="231F20"/>
          <w:spacing w:val="-27"/>
          <w:sz w:val="21"/>
        </w:rPr>
        <w:t> </w:t>
      </w:r>
      <w:r>
        <w:rPr>
          <w:color w:val="231F20"/>
          <w:sz w:val="21"/>
        </w:rPr>
        <w:t>be</w:t>
      </w:r>
      <w:r>
        <w:rPr>
          <w:color w:val="231F20"/>
          <w:spacing w:val="-28"/>
          <w:sz w:val="21"/>
        </w:rPr>
        <w:t> </w:t>
      </w:r>
      <w:r>
        <w:rPr>
          <w:color w:val="231F20"/>
          <w:sz w:val="21"/>
        </w:rPr>
        <w:t>construed to</w:t>
      </w:r>
      <w:r>
        <w:rPr>
          <w:color w:val="231F20"/>
          <w:spacing w:val="-18"/>
          <w:sz w:val="21"/>
        </w:rPr>
        <w:t> </w:t>
      </w:r>
      <w:r>
        <w:rPr>
          <w:color w:val="231F20"/>
          <w:sz w:val="21"/>
        </w:rPr>
        <w:t>be,</w:t>
      </w:r>
      <w:r>
        <w:rPr>
          <w:color w:val="231F20"/>
          <w:spacing w:val="-18"/>
          <w:sz w:val="21"/>
        </w:rPr>
        <w:t> </w:t>
      </w:r>
      <w:r>
        <w:rPr>
          <w:color w:val="231F20"/>
          <w:sz w:val="21"/>
        </w:rPr>
        <w:t>racial</w:t>
      </w:r>
      <w:r>
        <w:rPr>
          <w:color w:val="231F20"/>
          <w:spacing w:val="-18"/>
          <w:sz w:val="21"/>
        </w:rPr>
        <w:t> </w:t>
      </w:r>
      <w:r>
        <w:rPr>
          <w:color w:val="231F20"/>
          <w:sz w:val="21"/>
        </w:rPr>
        <w:t>or</w:t>
      </w:r>
      <w:r>
        <w:rPr>
          <w:color w:val="231F20"/>
          <w:spacing w:val="-18"/>
          <w:sz w:val="21"/>
        </w:rPr>
        <w:t> </w:t>
      </w:r>
      <w:r>
        <w:rPr>
          <w:color w:val="231F20"/>
          <w:sz w:val="21"/>
        </w:rPr>
        <w:t>sexual</w:t>
      </w:r>
      <w:r>
        <w:rPr>
          <w:color w:val="231F20"/>
          <w:spacing w:val="-18"/>
          <w:sz w:val="21"/>
        </w:rPr>
        <w:t> </w:t>
      </w:r>
      <w:r>
        <w:rPr>
          <w:color w:val="231F20"/>
          <w:sz w:val="21"/>
        </w:rPr>
        <w:t>harassment,</w:t>
      </w:r>
      <w:r>
        <w:rPr>
          <w:color w:val="231F20"/>
          <w:spacing w:val="-18"/>
          <w:sz w:val="21"/>
        </w:rPr>
        <w:t> </w:t>
      </w:r>
      <w:r>
        <w:rPr>
          <w:color w:val="231F20"/>
          <w:sz w:val="21"/>
        </w:rPr>
        <w:t>offensive,</w:t>
      </w:r>
      <w:r>
        <w:rPr>
          <w:color w:val="231F20"/>
          <w:spacing w:val="-18"/>
          <w:sz w:val="21"/>
        </w:rPr>
        <w:t> </w:t>
      </w:r>
      <w:r>
        <w:rPr>
          <w:color w:val="231F20"/>
          <w:sz w:val="21"/>
        </w:rPr>
        <w:t>obscene</w:t>
      </w:r>
      <w:r>
        <w:rPr>
          <w:color w:val="231F20"/>
          <w:spacing w:val="-18"/>
          <w:sz w:val="21"/>
        </w:rPr>
        <w:t> </w:t>
      </w:r>
      <w:r>
        <w:rPr>
          <w:color w:val="231F20"/>
          <w:sz w:val="21"/>
        </w:rPr>
        <w:t>(including </w:t>
      </w:r>
      <w:r>
        <w:rPr>
          <w:color w:val="231F20"/>
          <w:w w:val="95"/>
          <w:sz w:val="21"/>
        </w:rPr>
        <w:t>pornography), defamatory, discriminatory towards any person, or </w:t>
      </w:r>
      <w:r>
        <w:rPr>
          <w:color w:val="231F20"/>
          <w:sz w:val="21"/>
        </w:rPr>
        <w:t>inciting hate;</w:t>
      </w:r>
    </w:p>
    <w:p>
      <w:pPr>
        <w:pStyle w:val="ListParagraph"/>
        <w:numPr>
          <w:ilvl w:val="2"/>
          <w:numId w:val="79"/>
        </w:numPr>
        <w:tabs>
          <w:tab w:pos="4097" w:val="left" w:leader="none"/>
          <w:tab w:pos="4098" w:val="left" w:leader="none"/>
        </w:tabs>
        <w:spacing w:line="261" w:lineRule="auto" w:before="59" w:after="0"/>
        <w:ind w:left="4097" w:right="1280" w:hanging="360"/>
        <w:jc w:val="left"/>
        <w:rPr>
          <w:sz w:val="21"/>
        </w:rPr>
      </w:pPr>
      <w:r>
        <w:rPr>
          <w:color w:val="231F20"/>
          <w:w w:val="95"/>
          <w:sz w:val="21"/>
        </w:rPr>
        <w:t>make</w:t>
      </w:r>
      <w:r>
        <w:rPr>
          <w:color w:val="231F20"/>
          <w:spacing w:val="-4"/>
          <w:w w:val="95"/>
          <w:sz w:val="21"/>
        </w:rPr>
        <w:t> </w:t>
      </w:r>
      <w:r>
        <w:rPr>
          <w:color w:val="231F20"/>
          <w:w w:val="95"/>
          <w:sz w:val="21"/>
        </w:rPr>
        <w:t>any</w:t>
      </w:r>
      <w:r>
        <w:rPr>
          <w:color w:val="231F20"/>
          <w:spacing w:val="-4"/>
          <w:w w:val="95"/>
          <w:sz w:val="21"/>
        </w:rPr>
        <w:t> </w:t>
      </w:r>
      <w:r>
        <w:rPr>
          <w:color w:val="231F20"/>
          <w:w w:val="95"/>
          <w:sz w:val="21"/>
        </w:rPr>
        <w:t>comment</w:t>
      </w:r>
      <w:r>
        <w:rPr>
          <w:color w:val="231F20"/>
          <w:spacing w:val="-4"/>
          <w:w w:val="95"/>
          <w:sz w:val="21"/>
        </w:rPr>
        <w:t> </w:t>
      </w:r>
      <w:r>
        <w:rPr>
          <w:color w:val="231F20"/>
          <w:w w:val="95"/>
          <w:sz w:val="21"/>
        </w:rPr>
        <w:t>or</w:t>
      </w:r>
      <w:r>
        <w:rPr>
          <w:color w:val="231F20"/>
          <w:spacing w:val="-3"/>
          <w:w w:val="95"/>
          <w:sz w:val="21"/>
        </w:rPr>
        <w:t> </w:t>
      </w:r>
      <w:r>
        <w:rPr>
          <w:color w:val="231F20"/>
          <w:w w:val="95"/>
          <w:sz w:val="21"/>
        </w:rPr>
        <w:t>post</w:t>
      </w:r>
      <w:r>
        <w:rPr>
          <w:color w:val="231F20"/>
          <w:spacing w:val="-4"/>
          <w:w w:val="95"/>
          <w:sz w:val="21"/>
        </w:rPr>
        <w:t> </w:t>
      </w:r>
      <w:r>
        <w:rPr>
          <w:color w:val="231F20"/>
          <w:w w:val="95"/>
          <w:sz w:val="21"/>
        </w:rPr>
        <w:t>material</w:t>
      </w:r>
      <w:r>
        <w:rPr>
          <w:color w:val="231F20"/>
          <w:spacing w:val="-4"/>
          <w:w w:val="95"/>
          <w:sz w:val="21"/>
        </w:rPr>
        <w:t> </w:t>
      </w:r>
      <w:r>
        <w:rPr>
          <w:color w:val="231F20"/>
          <w:w w:val="95"/>
          <w:sz w:val="21"/>
        </w:rPr>
        <w:t>that</w:t>
      </w:r>
      <w:r>
        <w:rPr>
          <w:color w:val="231F20"/>
          <w:spacing w:val="-4"/>
          <w:w w:val="95"/>
          <w:sz w:val="21"/>
        </w:rPr>
        <w:t> </w:t>
      </w:r>
      <w:r>
        <w:rPr>
          <w:color w:val="231F20"/>
          <w:w w:val="95"/>
          <w:sz w:val="21"/>
        </w:rPr>
        <w:t>might</w:t>
      </w:r>
      <w:r>
        <w:rPr>
          <w:color w:val="231F20"/>
          <w:spacing w:val="-3"/>
          <w:w w:val="95"/>
          <w:sz w:val="21"/>
        </w:rPr>
        <w:t> </w:t>
      </w:r>
      <w:r>
        <w:rPr>
          <w:color w:val="231F20"/>
          <w:w w:val="95"/>
          <w:sz w:val="21"/>
        </w:rPr>
        <w:t>otherwise</w:t>
      </w:r>
      <w:r>
        <w:rPr>
          <w:color w:val="231F20"/>
          <w:spacing w:val="-4"/>
          <w:w w:val="95"/>
          <w:sz w:val="21"/>
        </w:rPr>
        <w:t> </w:t>
      </w:r>
      <w:r>
        <w:rPr>
          <w:color w:val="231F20"/>
          <w:w w:val="95"/>
          <w:sz w:val="21"/>
        </w:rPr>
        <w:t>cause</w:t>
      </w:r>
      <w:r>
        <w:rPr>
          <w:color w:val="231F20"/>
          <w:spacing w:val="-4"/>
          <w:w w:val="95"/>
          <w:sz w:val="21"/>
        </w:rPr>
        <w:t> </w:t>
      </w:r>
      <w:r>
        <w:rPr>
          <w:color w:val="231F20"/>
          <w:w w:val="95"/>
          <w:sz w:val="21"/>
        </w:rPr>
        <w:t>damage </w:t>
      </w:r>
      <w:r>
        <w:rPr>
          <w:color w:val="231F20"/>
          <w:sz w:val="21"/>
        </w:rPr>
        <w:t>to</w:t>
      </w:r>
      <w:r>
        <w:rPr>
          <w:color w:val="231F20"/>
          <w:spacing w:val="-9"/>
          <w:sz w:val="21"/>
        </w:rPr>
        <w:t> </w:t>
      </w:r>
      <w:r>
        <w:rPr>
          <w:color w:val="231F20"/>
          <w:sz w:val="21"/>
        </w:rPr>
        <w:t>the</w:t>
      </w:r>
      <w:r>
        <w:rPr>
          <w:color w:val="231F20"/>
          <w:spacing w:val="-8"/>
          <w:sz w:val="21"/>
        </w:rPr>
        <w:t> </w:t>
      </w:r>
      <w:r>
        <w:rPr>
          <w:color w:val="231F20"/>
          <w:sz w:val="21"/>
        </w:rPr>
        <w:t>University’s</w:t>
      </w:r>
      <w:r>
        <w:rPr>
          <w:color w:val="231F20"/>
          <w:spacing w:val="-9"/>
          <w:sz w:val="21"/>
        </w:rPr>
        <w:t> </w:t>
      </w:r>
      <w:r>
        <w:rPr>
          <w:color w:val="231F20"/>
          <w:sz w:val="21"/>
        </w:rPr>
        <w:t>reputation</w:t>
      </w:r>
      <w:r>
        <w:rPr>
          <w:color w:val="231F20"/>
          <w:spacing w:val="-8"/>
          <w:sz w:val="21"/>
        </w:rPr>
        <w:t> </w:t>
      </w:r>
      <w:r>
        <w:rPr>
          <w:color w:val="231F20"/>
          <w:sz w:val="21"/>
        </w:rPr>
        <w:t>or</w:t>
      </w:r>
      <w:r>
        <w:rPr>
          <w:color w:val="231F20"/>
          <w:spacing w:val="-9"/>
          <w:sz w:val="21"/>
        </w:rPr>
        <w:t> </w:t>
      </w:r>
      <w:r>
        <w:rPr>
          <w:color w:val="231F20"/>
          <w:sz w:val="21"/>
        </w:rPr>
        <w:t>bring</w:t>
      </w:r>
      <w:r>
        <w:rPr>
          <w:color w:val="231F20"/>
          <w:spacing w:val="-8"/>
          <w:sz w:val="21"/>
        </w:rPr>
        <w:t> </w:t>
      </w:r>
      <w:r>
        <w:rPr>
          <w:color w:val="231F20"/>
          <w:sz w:val="21"/>
        </w:rPr>
        <w:t>it</w:t>
      </w:r>
      <w:r>
        <w:rPr>
          <w:color w:val="231F20"/>
          <w:spacing w:val="-9"/>
          <w:sz w:val="21"/>
        </w:rPr>
        <w:t> </w:t>
      </w:r>
      <w:r>
        <w:rPr>
          <w:color w:val="231F20"/>
          <w:sz w:val="21"/>
        </w:rPr>
        <w:t>into</w:t>
      </w:r>
      <w:r>
        <w:rPr>
          <w:color w:val="231F20"/>
          <w:spacing w:val="-8"/>
          <w:sz w:val="21"/>
        </w:rPr>
        <w:t> </w:t>
      </w:r>
      <w:r>
        <w:rPr>
          <w:color w:val="231F20"/>
          <w:sz w:val="21"/>
        </w:rPr>
        <w:t>disrepute;</w:t>
      </w:r>
    </w:p>
    <w:p>
      <w:pPr>
        <w:spacing w:before="115"/>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Civil Disturbance Policy</w:t>
      </w:r>
      <w:r>
        <w:rPr>
          <w:w w:val="115"/>
          <w:position w:val="7"/>
          <w:sz w:val="11"/>
        </w:rPr>
        <w:t>72</w:t>
      </w:r>
    </w:p>
    <w:p>
      <w:pPr>
        <w:pStyle w:val="ListParagraph"/>
        <w:numPr>
          <w:ilvl w:val="0"/>
          <w:numId w:val="79"/>
        </w:numPr>
        <w:tabs>
          <w:tab w:pos="2222" w:val="left" w:leader="none"/>
        </w:tabs>
        <w:spacing w:line="261" w:lineRule="auto" w:before="139" w:after="0"/>
        <w:ind w:left="2221" w:right="1299" w:hanging="284"/>
        <w:jc w:val="left"/>
        <w:rPr>
          <w:sz w:val="21"/>
        </w:rPr>
      </w:pPr>
      <w:r>
        <w:rPr>
          <w:color w:val="231F20"/>
          <w:w w:val="95"/>
          <w:sz w:val="21"/>
        </w:rPr>
        <w:t>The</w:t>
      </w:r>
      <w:r>
        <w:rPr>
          <w:color w:val="231F20"/>
          <w:spacing w:val="-8"/>
          <w:w w:val="95"/>
          <w:sz w:val="21"/>
        </w:rPr>
        <w:t> </w:t>
      </w:r>
      <w:r>
        <w:rPr>
          <w:color w:val="231F20"/>
          <w:w w:val="95"/>
          <w:sz w:val="21"/>
        </w:rPr>
        <w:t>university</w:t>
      </w:r>
      <w:r>
        <w:rPr>
          <w:color w:val="231F20"/>
          <w:spacing w:val="-7"/>
          <w:w w:val="95"/>
          <w:sz w:val="21"/>
        </w:rPr>
        <w:t> </w:t>
      </w:r>
      <w:r>
        <w:rPr>
          <w:color w:val="231F20"/>
          <w:w w:val="95"/>
          <w:sz w:val="21"/>
        </w:rPr>
        <w:t>strives</w:t>
      </w:r>
      <w:r>
        <w:rPr>
          <w:color w:val="231F20"/>
          <w:spacing w:val="-8"/>
          <w:w w:val="95"/>
          <w:sz w:val="21"/>
        </w:rPr>
        <w:t> </w:t>
      </w:r>
      <w:r>
        <w:rPr>
          <w:color w:val="231F20"/>
          <w:w w:val="95"/>
          <w:sz w:val="21"/>
        </w:rPr>
        <w:t>to</w:t>
      </w:r>
      <w:r>
        <w:rPr>
          <w:color w:val="231F20"/>
          <w:spacing w:val="-7"/>
          <w:w w:val="95"/>
          <w:sz w:val="21"/>
        </w:rPr>
        <w:t> </w:t>
      </w:r>
      <w:r>
        <w:rPr>
          <w:color w:val="231F20"/>
          <w:w w:val="95"/>
          <w:sz w:val="21"/>
        </w:rPr>
        <w:t>maintain</w:t>
      </w:r>
      <w:r>
        <w:rPr>
          <w:color w:val="231F20"/>
          <w:spacing w:val="-8"/>
          <w:w w:val="95"/>
          <w:sz w:val="21"/>
        </w:rPr>
        <w:t> </w:t>
      </w:r>
      <w:r>
        <w:rPr>
          <w:color w:val="231F20"/>
          <w:w w:val="95"/>
          <w:sz w:val="21"/>
        </w:rPr>
        <w:t>an</w:t>
      </w:r>
      <w:r>
        <w:rPr>
          <w:color w:val="231F20"/>
          <w:spacing w:val="-7"/>
          <w:w w:val="95"/>
          <w:sz w:val="21"/>
        </w:rPr>
        <w:t> </w:t>
      </w:r>
      <w:r>
        <w:rPr>
          <w:color w:val="231F20"/>
          <w:w w:val="95"/>
          <w:sz w:val="21"/>
        </w:rPr>
        <w:t>environment</w:t>
      </w:r>
      <w:r>
        <w:rPr>
          <w:color w:val="231F20"/>
          <w:spacing w:val="-8"/>
          <w:w w:val="95"/>
          <w:sz w:val="21"/>
        </w:rPr>
        <w:t> </w:t>
      </w:r>
      <w:r>
        <w:rPr>
          <w:color w:val="231F20"/>
          <w:w w:val="95"/>
          <w:sz w:val="21"/>
        </w:rPr>
        <w:t>that</w:t>
      </w:r>
      <w:r>
        <w:rPr>
          <w:color w:val="231F20"/>
          <w:spacing w:val="-7"/>
          <w:w w:val="95"/>
          <w:sz w:val="21"/>
        </w:rPr>
        <w:t> </w:t>
      </w:r>
      <w:r>
        <w:rPr>
          <w:color w:val="231F20"/>
          <w:w w:val="95"/>
          <w:sz w:val="21"/>
        </w:rPr>
        <w:t>is</w:t>
      </w:r>
      <w:r>
        <w:rPr>
          <w:color w:val="231F20"/>
          <w:spacing w:val="-8"/>
          <w:w w:val="95"/>
          <w:sz w:val="21"/>
        </w:rPr>
        <w:t> </w:t>
      </w:r>
      <w:r>
        <w:rPr>
          <w:color w:val="231F20"/>
          <w:w w:val="95"/>
          <w:sz w:val="21"/>
        </w:rPr>
        <w:t>safe</w:t>
      </w:r>
      <w:r>
        <w:rPr>
          <w:color w:val="231F20"/>
          <w:spacing w:val="-7"/>
          <w:w w:val="95"/>
          <w:sz w:val="21"/>
        </w:rPr>
        <w:t> </w:t>
      </w:r>
      <w:r>
        <w:rPr>
          <w:color w:val="231F20"/>
          <w:w w:val="95"/>
          <w:sz w:val="21"/>
        </w:rPr>
        <w:t>for</w:t>
      </w:r>
      <w:r>
        <w:rPr>
          <w:color w:val="231F20"/>
          <w:spacing w:val="-8"/>
          <w:w w:val="95"/>
          <w:sz w:val="21"/>
        </w:rPr>
        <w:t> </w:t>
      </w:r>
      <w:r>
        <w:rPr>
          <w:color w:val="231F20"/>
          <w:w w:val="95"/>
          <w:sz w:val="21"/>
        </w:rPr>
        <w:t>all</w:t>
      </w:r>
      <w:r>
        <w:rPr>
          <w:color w:val="231F20"/>
          <w:spacing w:val="-7"/>
          <w:w w:val="95"/>
          <w:sz w:val="21"/>
        </w:rPr>
        <w:t> </w:t>
      </w:r>
      <w:r>
        <w:rPr>
          <w:color w:val="231F20"/>
          <w:w w:val="95"/>
          <w:sz w:val="21"/>
        </w:rPr>
        <w:t>and</w:t>
      </w:r>
      <w:r>
        <w:rPr>
          <w:color w:val="231F20"/>
          <w:spacing w:val="-8"/>
          <w:w w:val="95"/>
          <w:sz w:val="21"/>
        </w:rPr>
        <w:t> </w:t>
      </w:r>
      <w:r>
        <w:rPr>
          <w:color w:val="231F20"/>
          <w:w w:val="95"/>
          <w:sz w:val="21"/>
        </w:rPr>
        <w:t>conducive</w:t>
      </w:r>
      <w:r>
        <w:rPr>
          <w:color w:val="231F20"/>
          <w:spacing w:val="-7"/>
          <w:w w:val="95"/>
          <w:sz w:val="21"/>
        </w:rPr>
        <w:t> </w:t>
      </w:r>
      <w:r>
        <w:rPr>
          <w:color w:val="231F20"/>
          <w:w w:val="95"/>
          <w:sz w:val="21"/>
        </w:rPr>
        <w:t>to</w:t>
      </w:r>
      <w:r>
        <w:rPr>
          <w:color w:val="231F20"/>
          <w:spacing w:val="-8"/>
          <w:w w:val="95"/>
          <w:sz w:val="21"/>
        </w:rPr>
        <w:t> </w:t>
      </w:r>
      <w:r>
        <w:rPr>
          <w:color w:val="231F20"/>
          <w:w w:val="95"/>
          <w:sz w:val="21"/>
        </w:rPr>
        <w:t>learning.</w:t>
      </w:r>
      <w:r>
        <w:rPr>
          <w:color w:val="231F20"/>
          <w:spacing w:val="-7"/>
          <w:w w:val="95"/>
          <w:sz w:val="21"/>
        </w:rPr>
        <w:t> </w:t>
      </w:r>
      <w:r>
        <w:rPr>
          <w:color w:val="231F20"/>
          <w:w w:val="95"/>
          <w:sz w:val="21"/>
        </w:rPr>
        <w:t>It </w:t>
      </w:r>
      <w:r>
        <w:rPr>
          <w:color w:val="231F20"/>
          <w:sz w:val="21"/>
        </w:rPr>
        <w:t>recognises</w:t>
      </w:r>
      <w:r>
        <w:rPr>
          <w:color w:val="231F20"/>
          <w:spacing w:val="-25"/>
          <w:sz w:val="21"/>
        </w:rPr>
        <w:t> </w:t>
      </w:r>
      <w:r>
        <w:rPr>
          <w:color w:val="231F20"/>
          <w:sz w:val="21"/>
        </w:rPr>
        <w:t>and</w:t>
      </w:r>
      <w:r>
        <w:rPr>
          <w:color w:val="231F20"/>
          <w:spacing w:val="-25"/>
          <w:sz w:val="21"/>
        </w:rPr>
        <w:t> </w:t>
      </w:r>
      <w:r>
        <w:rPr>
          <w:color w:val="231F20"/>
          <w:sz w:val="21"/>
        </w:rPr>
        <w:t>encourages</w:t>
      </w:r>
      <w:r>
        <w:rPr>
          <w:color w:val="231F20"/>
          <w:spacing w:val="-24"/>
          <w:sz w:val="21"/>
        </w:rPr>
        <w:t> </w:t>
      </w:r>
      <w:r>
        <w:rPr>
          <w:color w:val="231F20"/>
          <w:sz w:val="21"/>
        </w:rPr>
        <w:t>freedom</w:t>
      </w:r>
      <w:r>
        <w:rPr>
          <w:color w:val="231F20"/>
          <w:spacing w:val="-25"/>
          <w:sz w:val="21"/>
        </w:rPr>
        <w:t> </w:t>
      </w:r>
      <w:r>
        <w:rPr>
          <w:color w:val="231F20"/>
          <w:sz w:val="21"/>
        </w:rPr>
        <w:t>of</w:t>
      </w:r>
      <w:r>
        <w:rPr>
          <w:color w:val="231F20"/>
          <w:spacing w:val="-24"/>
          <w:sz w:val="21"/>
        </w:rPr>
        <w:t> </w:t>
      </w:r>
      <w:r>
        <w:rPr>
          <w:color w:val="231F20"/>
          <w:sz w:val="21"/>
        </w:rPr>
        <w:t>expression</w:t>
      </w:r>
      <w:r>
        <w:rPr>
          <w:color w:val="231F20"/>
          <w:spacing w:val="-25"/>
          <w:sz w:val="21"/>
        </w:rPr>
        <w:t> </w:t>
      </w:r>
      <w:r>
        <w:rPr>
          <w:color w:val="231F20"/>
          <w:sz w:val="21"/>
        </w:rPr>
        <w:t>and</w:t>
      </w:r>
      <w:r>
        <w:rPr>
          <w:color w:val="231F20"/>
          <w:spacing w:val="-24"/>
          <w:sz w:val="21"/>
        </w:rPr>
        <w:t> </w:t>
      </w:r>
      <w:r>
        <w:rPr>
          <w:color w:val="231F20"/>
          <w:sz w:val="21"/>
        </w:rPr>
        <w:t>the</w:t>
      </w:r>
      <w:r>
        <w:rPr>
          <w:color w:val="231F20"/>
          <w:spacing w:val="-25"/>
          <w:sz w:val="21"/>
        </w:rPr>
        <w:t> </w:t>
      </w:r>
      <w:r>
        <w:rPr>
          <w:color w:val="231F20"/>
          <w:sz w:val="21"/>
        </w:rPr>
        <w:t>right</w:t>
      </w:r>
      <w:r>
        <w:rPr>
          <w:color w:val="231F20"/>
          <w:spacing w:val="-24"/>
          <w:sz w:val="21"/>
        </w:rPr>
        <w:t> </w:t>
      </w:r>
      <w:r>
        <w:rPr>
          <w:color w:val="231F20"/>
          <w:sz w:val="21"/>
        </w:rPr>
        <w:t>to</w:t>
      </w:r>
      <w:r>
        <w:rPr>
          <w:color w:val="231F20"/>
          <w:spacing w:val="-25"/>
          <w:sz w:val="21"/>
        </w:rPr>
        <w:t> </w:t>
      </w:r>
      <w:r>
        <w:rPr>
          <w:color w:val="231F20"/>
          <w:sz w:val="21"/>
        </w:rPr>
        <w:t>peaceful</w:t>
      </w:r>
      <w:r>
        <w:rPr>
          <w:color w:val="231F20"/>
          <w:spacing w:val="-25"/>
          <w:sz w:val="21"/>
        </w:rPr>
        <w:t> </w:t>
      </w:r>
      <w:r>
        <w:rPr>
          <w:color w:val="231F20"/>
          <w:sz w:val="21"/>
        </w:rPr>
        <w:t>protest;</w:t>
      </w:r>
      <w:r>
        <w:rPr>
          <w:color w:val="231F20"/>
          <w:spacing w:val="-24"/>
          <w:sz w:val="21"/>
        </w:rPr>
        <w:t> </w:t>
      </w:r>
      <w:r>
        <w:rPr>
          <w:color w:val="231F20"/>
          <w:spacing w:val="-3"/>
          <w:sz w:val="21"/>
        </w:rPr>
        <w:t>however, </w:t>
      </w:r>
      <w:r>
        <w:rPr>
          <w:color w:val="231F20"/>
          <w:sz w:val="21"/>
        </w:rPr>
        <w:t>these</w:t>
      </w:r>
      <w:r>
        <w:rPr>
          <w:color w:val="231F20"/>
          <w:spacing w:val="-31"/>
          <w:sz w:val="21"/>
        </w:rPr>
        <w:t> </w:t>
      </w:r>
      <w:r>
        <w:rPr>
          <w:color w:val="231F20"/>
          <w:sz w:val="21"/>
        </w:rPr>
        <w:t>activities</w:t>
      </w:r>
      <w:r>
        <w:rPr>
          <w:color w:val="231F20"/>
          <w:spacing w:val="-31"/>
          <w:sz w:val="21"/>
        </w:rPr>
        <w:t> </w:t>
      </w:r>
      <w:r>
        <w:rPr>
          <w:color w:val="231F20"/>
          <w:sz w:val="21"/>
        </w:rPr>
        <w:t>are</w:t>
      </w:r>
      <w:r>
        <w:rPr>
          <w:color w:val="231F20"/>
          <w:spacing w:val="-30"/>
          <w:sz w:val="21"/>
        </w:rPr>
        <w:t> </w:t>
      </w:r>
      <w:r>
        <w:rPr>
          <w:color w:val="231F20"/>
          <w:sz w:val="21"/>
        </w:rPr>
        <w:t>acknowledged</w:t>
      </w:r>
      <w:r>
        <w:rPr>
          <w:color w:val="231F20"/>
          <w:spacing w:val="-31"/>
          <w:sz w:val="21"/>
        </w:rPr>
        <w:t> </w:t>
      </w:r>
      <w:r>
        <w:rPr>
          <w:color w:val="231F20"/>
          <w:sz w:val="21"/>
        </w:rPr>
        <w:t>as</w:t>
      </w:r>
      <w:r>
        <w:rPr>
          <w:color w:val="231F20"/>
          <w:spacing w:val="-31"/>
          <w:sz w:val="21"/>
        </w:rPr>
        <w:t> </w:t>
      </w:r>
      <w:r>
        <w:rPr>
          <w:color w:val="231F20"/>
          <w:sz w:val="21"/>
        </w:rPr>
        <w:t>quite</w:t>
      </w:r>
      <w:r>
        <w:rPr>
          <w:color w:val="231F20"/>
          <w:spacing w:val="-30"/>
          <w:sz w:val="21"/>
        </w:rPr>
        <w:t> </w:t>
      </w:r>
      <w:r>
        <w:rPr>
          <w:color w:val="231F20"/>
          <w:sz w:val="21"/>
        </w:rPr>
        <w:t>distinct</w:t>
      </w:r>
      <w:r>
        <w:rPr>
          <w:color w:val="231F20"/>
          <w:spacing w:val="-31"/>
          <w:sz w:val="21"/>
        </w:rPr>
        <w:t> </w:t>
      </w:r>
      <w:r>
        <w:rPr>
          <w:color w:val="231F20"/>
          <w:sz w:val="21"/>
        </w:rPr>
        <w:t>from</w:t>
      </w:r>
      <w:r>
        <w:rPr>
          <w:color w:val="231F20"/>
          <w:spacing w:val="-31"/>
          <w:sz w:val="21"/>
        </w:rPr>
        <w:t> </w:t>
      </w:r>
      <w:r>
        <w:rPr>
          <w:color w:val="231F20"/>
          <w:sz w:val="21"/>
        </w:rPr>
        <w:t>unlawful</w:t>
      </w:r>
      <w:r>
        <w:rPr>
          <w:color w:val="231F20"/>
          <w:spacing w:val="-30"/>
          <w:sz w:val="21"/>
        </w:rPr>
        <w:t> </w:t>
      </w:r>
      <w:r>
        <w:rPr>
          <w:color w:val="231F20"/>
          <w:sz w:val="21"/>
        </w:rPr>
        <w:t>acts</w:t>
      </w:r>
      <w:r>
        <w:rPr>
          <w:color w:val="231F20"/>
          <w:spacing w:val="-31"/>
          <w:sz w:val="21"/>
        </w:rPr>
        <w:t> </w:t>
      </w:r>
      <w:r>
        <w:rPr>
          <w:color w:val="231F20"/>
          <w:sz w:val="21"/>
        </w:rPr>
        <w:t>of</w:t>
      </w:r>
      <w:r>
        <w:rPr>
          <w:color w:val="231F20"/>
          <w:spacing w:val="-30"/>
          <w:sz w:val="21"/>
        </w:rPr>
        <w:t> </w:t>
      </w:r>
      <w:r>
        <w:rPr>
          <w:color w:val="231F20"/>
          <w:sz w:val="21"/>
        </w:rPr>
        <w:t>civil</w:t>
      </w:r>
      <w:r>
        <w:rPr>
          <w:color w:val="231F20"/>
          <w:spacing w:val="-31"/>
          <w:sz w:val="21"/>
        </w:rPr>
        <w:t> </w:t>
      </w:r>
      <w:r>
        <w:rPr>
          <w:color w:val="231F20"/>
          <w:sz w:val="21"/>
        </w:rPr>
        <w:t>disturbance</w:t>
      </w:r>
      <w:r>
        <w:rPr>
          <w:color w:val="231F20"/>
          <w:spacing w:val="-31"/>
          <w:sz w:val="21"/>
        </w:rPr>
        <w:t> </w:t>
      </w:r>
      <w:r>
        <w:rPr>
          <w:color w:val="231F20"/>
          <w:sz w:val="21"/>
        </w:rPr>
        <w:t>which may</w:t>
      </w:r>
      <w:r>
        <w:rPr>
          <w:color w:val="231F20"/>
          <w:spacing w:val="-23"/>
          <w:sz w:val="21"/>
        </w:rPr>
        <w:t> </w:t>
      </w:r>
      <w:r>
        <w:rPr>
          <w:color w:val="231F20"/>
          <w:sz w:val="21"/>
        </w:rPr>
        <w:t>threaten</w:t>
      </w:r>
      <w:r>
        <w:rPr>
          <w:color w:val="231F20"/>
          <w:spacing w:val="-22"/>
          <w:sz w:val="21"/>
        </w:rPr>
        <w:t> </w:t>
      </w:r>
      <w:r>
        <w:rPr>
          <w:color w:val="231F20"/>
          <w:sz w:val="21"/>
        </w:rPr>
        <w:t>the</w:t>
      </w:r>
      <w:r>
        <w:rPr>
          <w:color w:val="231F20"/>
          <w:spacing w:val="-23"/>
          <w:sz w:val="21"/>
        </w:rPr>
        <w:t> </w:t>
      </w:r>
      <w:r>
        <w:rPr>
          <w:color w:val="231F20"/>
          <w:spacing w:val="2"/>
          <w:sz w:val="21"/>
        </w:rPr>
        <w:t>safety</w:t>
      </w:r>
      <w:r>
        <w:rPr>
          <w:color w:val="231F20"/>
          <w:spacing w:val="-22"/>
          <w:sz w:val="21"/>
        </w:rPr>
        <w:t> </w:t>
      </w:r>
      <w:r>
        <w:rPr>
          <w:color w:val="231F20"/>
          <w:spacing w:val="-4"/>
          <w:sz w:val="21"/>
        </w:rPr>
        <w:t>and/or</w:t>
      </w:r>
      <w:r>
        <w:rPr>
          <w:color w:val="231F20"/>
          <w:spacing w:val="-22"/>
          <w:sz w:val="21"/>
        </w:rPr>
        <w:t> </w:t>
      </w:r>
      <w:r>
        <w:rPr>
          <w:color w:val="231F20"/>
          <w:sz w:val="21"/>
        </w:rPr>
        <w:t>security</w:t>
      </w:r>
      <w:r>
        <w:rPr>
          <w:color w:val="231F20"/>
          <w:spacing w:val="-23"/>
          <w:sz w:val="21"/>
        </w:rPr>
        <w:t> </w:t>
      </w:r>
      <w:r>
        <w:rPr>
          <w:color w:val="231F20"/>
          <w:sz w:val="21"/>
        </w:rPr>
        <w:t>of</w:t>
      </w:r>
      <w:r>
        <w:rPr>
          <w:color w:val="231F20"/>
          <w:spacing w:val="-22"/>
          <w:sz w:val="21"/>
        </w:rPr>
        <w:t> </w:t>
      </w:r>
      <w:r>
        <w:rPr>
          <w:color w:val="231F20"/>
          <w:sz w:val="21"/>
        </w:rPr>
        <w:t>any</w:t>
      </w:r>
      <w:r>
        <w:rPr>
          <w:color w:val="231F20"/>
          <w:spacing w:val="-23"/>
          <w:sz w:val="21"/>
        </w:rPr>
        <w:t> </w:t>
      </w:r>
      <w:r>
        <w:rPr>
          <w:color w:val="231F20"/>
          <w:sz w:val="21"/>
        </w:rPr>
        <w:t>person</w:t>
      </w:r>
      <w:r>
        <w:rPr>
          <w:color w:val="231F20"/>
          <w:spacing w:val="-22"/>
          <w:sz w:val="21"/>
        </w:rPr>
        <w:t> </w:t>
      </w:r>
      <w:r>
        <w:rPr>
          <w:color w:val="231F20"/>
          <w:sz w:val="21"/>
        </w:rPr>
        <w:t>or</w:t>
      </w:r>
      <w:r>
        <w:rPr>
          <w:color w:val="231F20"/>
          <w:spacing w:val="-22"/>
          <w:sz w:val="21"/>
        </w:rPr>
        <w:t> </w:t>
      </w:r>
      <w:r>
        <w:rPr>
          <w:color w:val="231F20"/>
          <w:spacing w:val="2"/>
          <w:sz w:val="21"/>
        </w:rPr>
        <w:t>property</w:t>
      </w:r>
      <w:r>
        <w:rPr>
          <w:color w:val="231F20"/>
          <w:spacing w:val="-23"/>
          <w:sz w:val="21"/>
        </w:rPr>
        <w:t> </w:t>
      </w:r>
      <w:r>
        <w:rPr>
          <w:color w:val="231F20"/>
          <w:sz w:val="21"/>
        </w:rPr>
        <w:t>within</w:t>
      </w:r>
      <w:r>
        <w:rPr>
          <w:color w:val="231F20"/>
          <w:spacing w:val="-22"/>
          <w:sz w:val="21"/>
        </w:rPr>
        <w:t> </w:t>
      </w:r>
      <w:r>
        <w:rPr>
          <w:color w:val="231F20"/>
          <w:sz w:val="21"/>
        </w:rPr>
        <w:t>the</w:t>
      </w:r>
      <w:r>
        <w:rPr>
          <w:color w:val="231F20"/>
          <w:spacing w:val="-23"/>
          <w:sz w:val="21"/>
        </w:rPr>
        <w:t> </w:t>
      </w:r>
      <w:r>
        <w:rPr>
          <w:color w:val="231F20"/>
          <w:sz w:val="21"/>
        </w:rPr>
        <w:t>precincts</w:t>
      </w:r>
      <w:r>
        <w:rPr>
          <w:color w:val="231F20"/>
          <w:spacing w:val="-22"/>
          <w:sz w:val="21"/>
        </w:rPr>
        <w:t> </w:t>
      </w:r>
      <w:r>
        <w:rPr>
          <w:color w:val="231F20"/>
          <w:sz w:val="21"/>
        </w:rPr>
        <w:t>of</w:t>
      </w:r>
      <w:r>
        <w:rPr>
          <w:color w:val="231F20"/>
          <w:spacing w:val="-22"/>
          <w:sz w:val="21"/>
        </w:rPr>
        <w:t> </w:t>
      </w:r>
      <w:r>
        <w:rPr>
          <w:color w:val="231F20"/>
          <w:sz w:val="21"/>
        </w:rPr>
        <w:t>the university.</w:t>
      </w:r>
    </w:p>
    <w:p>
      <w:pPr>
        <w:pStyle w:val="ListParagraph"/>
        <w:numPr>
          <w:ilvl w:val="0"/>
          <w:numId w:val="79"/>
        </w:numPr>
        <w:tabs>
          <w:tab w:pos="2222" w:val="left" w:leader="none"/>
        </w:tabs>
        <w:spacing w:line="240" w:lineRule="auto" w:before="53" w:after="0"/>
        <w:ind w:left="2221" w:right="0" w:hanging="284"/>
        <w:jc w:val="left"/>
        <w:rPr>
          <w:sz w:val="21"/>
        </w:rPr>
      </w:pPr>
      <w:r>
        <w:rPr>
          <w:color w:val="231F20"/>
          <w:sz w:val="21"/>
        </w:rPr>
        <w:t>Definitions:</w:t>
      </w:r>
    </w:p>
    <w:p>
      <w:pPr>
        <w:pStyle w:val="ListParagraph"/>
        <w:numPr>
          <w:ilvl w:val="1"/>
          <w:numId w:val="79"/>
        </w:numPr>
        <w:tabs>
          <w:tab w:pos="3377" w:val="left" w:leader="none"/>
          <w:tab w:pos="3378" w:val="left" w:leader="none"/>
        </w:tabs>
        <w:spacing w:line="259" w:lineRule="auto" w:before="74" w:after="0"/>
        <w:ind w:left="3377" w:right="1383" w:hanging="360"/>
        <w:jc w:val="left"/>
        <w:rPr>
          <w:sz w:val="21"/>
        </w:rPr>
      </w:pPr>
      <w:r>
        <w:rPr>
          <w:color w:val="231F20"/>
          <w:sz w:val="21"/>
        </w:rPr>
        <w:t>Breach</w:t>
      </w:r>
      <w:r>
        <w:rPr>
          <w:color w:val="231F20"/>
          <w:spacing w:val="-23"/>
          <w:sz w:val="21"/>
        </w:rPr>
        <w:t> </w:t>
      </w:r>
      <w:r>
        <w:rPr>
          <w:color w:val="231F20"/>
          <w:sz w:val="21"/>
        </w:rPr>
        <w:t>of</w:t>
      </w:r>
      <w:r>
        <w:rPr>
          <w:color w:val="231F20"/>
          <w:spacing w:val="-22"/>
          <w:sz w:val="21"/>
        </w:rPr>
        <w:t> </w:t>
      </w:r>
      <w:r>
        <w:rPr>
          <w:color w:val="231F20"/>
          <w:sz w:val="21"/>
        </w:rPr>
        <w:t>the</w:t>
      </w:r>
      <w:r>
        <w:rPr>
          <w:color w:val="231F20"/>
          <w:spacing w:val="-23"/>
          <w:sz w:val="21"/>
        </w:rPr>
        <w:t> </w:t>
      </w:r>
      <w:r>
        <w:rPr>
          <w:color w:val="231F20"/>
          <w:sz w:val="21"/>
        </w:rPr>
        <w:t>Peace:</w:t>
      </w:r>
      <w:r>
        <w:rPr>
          <w:color w:val="231F20"/>
          <w:spacing w:val="-22"/>
          <w:sz w:val="21"/>
        </w:rPr>
        <w:t> </w:t>
      </w:r>
      <w:r>
        <w:rPr>
          <w:color w:val="231F20"/>
          <w:sz w:val="21"/>
        </w:rPr>
        <w:t>Includes</w:t>
      </w:r>
      <w:r>
        <w:rPr>
          <w:color w:val="231F20"/>
          <w:spacing w:val="-23"/>
          <w:sz w:val="21"/>
        </w:rPr>
        <w:t> </w:t>
      </w:r>
      <w:r>
        <w:rPr>
          <w:color w:val="231F20"/>
          <w:sz w:val="21"/>
        </w:rPr>
        <w:t>conduct</w:t>
      </w:r>
      <w:r>
        <w:rPr>
          <w:color w:val="231F20"/>
          <w:spacing w:val="-22"/>
          <w:sz w:val="21"/>
        </w:rPr>
        <w:t> </w:t>
      </w:r>
      <w:r>
        <w:rPr>
          <w:color w:val="231F20"/>
          <w:sz w:val="21"/>
        </w:rPr>
        <w:t>which,</w:t>
      </w:r>
      <w:r>
        <w:rPr>
          <w:color w:val="231F20"/>
          <w:spacing w:val="-23"/>
          <w:sz w:val="21"/>
        </w:rPr>
        <w:t> </w:t>
      </w:r>
      <w:r>
        <w:rPr>
          <w:color w:val="231F20"/>
          <w:sz w:val="21"/>
        </w:rPr>
        <w:t>if</w:t>
      </w:r>
      <w:r>
        <w:rPr>
          <w:color w:val="231F20"/>
          <w:spacing w:val="-22"/>
          <w:sz w:val="21"/>
        </w:rPr>
        <w:t> </w:t>
      </w:r>
      <w:r>
        <w:rPr>
          <w:color w:val="231F20"/>
          <w:sz w:val="21"/>
        </w:rPr>
        <w:t>committed,</w:t>
      </w:r>
      <w:r>
        <w:rPr>
          <w:color w:val="231F20"/>
          <w:spacing w:val="-23"/>
          <w:sz w:val="21"/>
        </w:rPr>
        <w:t> </w:t>
      </w:r>
      <w:r>
        <w:rPr>
          <w:color w:val="231F20"/>
          <w:sz w:val="21"/>
        </w:rPr>
        <w:t>may</w:t>
      </w:r>
      <w:r>
        <w:rPr>
          <w:color w:val="231F20"/>
          <w:spacing w:val="-22"/>
          <w:sz w:val="21"/>
        </w:rPr>
        <w:t> </w:t>
      </w:r>
      <w:r>
        <w:rPr>
          <w:color w:val="231F20"/>
          <w:sz w:val="21"/>
        </w:rPr>
        <w:t>amount</w:t>
      </w:r>
      <w:r>
        <w:rPr>
          <w:color w:val="231F20"/>
          <w:spacing w:val="-23"/>
          <w:sz w:val="21"/>
        </w:rPr>
        <w:t> </w:t>
      </w:r>
      <w:r>
        <w:rPr>
          <w:color w:val="231F20"/>
          <w:sz w:val="21"/>
        </w:rPr>
        <w:t>to</w:t>
      </w:r>
      <w:r>
        <w:rPr>
          <w:color w:val="231F20"/>
          <w:spacing w:val="-22"/>
          <w:sz w:val="21"/>
        </w:rPr>
        <w:t> </w:t>
      </w:r>
      <w:r>
        <w:rPr>
          <w:color w:val="231F20"/>
          <w:sz w:val="21"/>
        </w:rPr>
        <w:t>an </w:t>
      </w:r>
      <w:r>
        <w:rPr>
          <w:color w:val="231F20"/>
          <w:w w:val="95"/>
          <w:sz w:val="21"/>
        </w:rPr>
        <w:t>unlawful</w:t>
      </w:r>
      <w:r>
        <w:rPr>
          <w:color w:val="231F20"/>
          <w:spacing w:val="-7"/>
          <w:w w:val="95"/>
          <w:sz w:val="21"/>
        </w:rPr>
        <w:t> </w:t>
      </w:r>
      <w:r>
        <w:rPr>
          <w:color w:val="231F20"/>
          <w:w w:val="95"/>
          <w:sz w:val="21"/>
        </w:rPr>
        <w:t>act</w:t>
      </w:r>
      <w:r>
        <w:rPr>
          <w:color w:val="231F20"/>
          <w:spacing w:val="-7"/>
          <w:w w:val="95"/>
          <w:sz w:val="21"/>
        </w:rPr>
        <w:t> </w:t>
      </w:r>
      <w:r>
        <w:rPr>
          <w:color w:val="231F20"/>
          <w:w w:val="95"/>
          <w:sz w:val="21"/>
        </w:rPr>
        <w:t>or</w:t>
      </w:r>
      <w:r>
        <w:rPr>
          <w:color w:val="231F20"/>
          <w:spacing w:val="-6"/>
          <w:w w:val="95"/>
          <w:sz w:val="21"/>
        </w:rPr>
        <w:t> </w:t>
      </w:r>
      <w:r>
        <w:rPr>
          <w:color w:val="231F20"/>
          <w:w w:val="95"/>
          <w:sz w:val="21"/>
        </w:rPr>
        <w:t>acts</w:t>
      </w:r>
      <w:r>
        <w:rPr>
          <w:color w:val="231F20"/>
          <w:spacing w:val="-7"/>
          <w:w w:val="95"/>
          <w:sz w:val="21"/>
        </w:rPr>
        <w:t> </w:t>
      </w:r>
      <w:r>
        <w:rPr>
          <w:color w:val="231F20"/>
          <w:w w:val="95"/>
          <w:sz w:val="21"/>
        </w:rPr>
        <w:t>including,</w:t>
      </w:r>
      <w:r>
        <w:rPr>
          <w:color w:val="231F20"/>
          <w:spacing w:val="-6"/>
          <w:w w:val="95"/>
          <w:sz w:val="21"/>
        </w:rPr>
        <w:t> </w:t>
      </w:r>
      <w:r>
        <w:rPr>
          <w:color w:val="231F20"/>
          <w:w w:val="95"/>
          <w:sz w:val="21"/>
        </w:rPr>
        <w:t>but</w:t>
      </w:r>
      <w:r>
        <w:rPr>
          <w:color w:val="231F20"/>
          <w:spacing w:val="-7"/>
          <w:w w:val="95"/>
          <w:sz w:val="21"/>
        </w:rPr>
        <w:t> </w:t>
      </w:r>
      <w:r>
        <w:rPr>
          <w:color w:val="231F20"/>
          <w:w w:val="95"/>
          <w:sz w:val="21"/>
        </w:rPr>
        <w:t>not</w:t>
      </w:r>
      <w:r>
        <w:rPr>
          <w:color w:val="231F20"/>
          <w:spacing w:val="-6"/>
          <w:w w:val="95"/>
          <w:sz w:val="21"/>
        </w:rPr>
        <w:t> </w:t>
      </w:r>
      <w:r>
        <w:rPr>
          <w:color w:val="231F20"/>
          <w:w w:val="95"/>
          <w:sz w:val="21"/>
        </w:rPr>
        <w:t>limited</w:t>
      </w:r>
      <w:r>
        <w:rPr>
          <w:color w:val="231F20"/>
          <w:spacing w:val="-7"/>
          <w:w w:val="95"/>
          <w:sz w:val="21"/>
        </w:rPr>
        <w:t> </w:t>
      </w:r>
      <w:r>
        <w:rPr>
          <w:color w:val="231F20"/>
          <w:w w:val="95"/>
          <w:sz w:val="21"/>
        </w:rPr>
        <w:t>to</w:t>
      </w:r>
      <w:r>
        <w:rPr>
          <w:color w:val="231F20"/>
          <w:spacing w:val="-6"/>
          <w:w w:val="95"/>
          <w:sz w:val="21"/>
        </w:rPr>
        <w:t> </w:t>
      </w:r>
      <w:r>
        <w:rPr>
          <w:color w:val="231F20"/>
          <w:w w:val="95"/>
          <w:sz w:val="21"/>
        </w:rPr>
        <w:t>assault,</w:t>
      </w:r>
      <w:r>
        <w:rPr>
          <w:color w:val="231F20"/>
          <w:spacing w:val="-7"/>
          <w:w w:val="95"/>
          <w:sz w:val="21"/>
        </w:rPr>
        <w:t> </w:t>
      </w:r>
      <w:r>
        <w:rPr>
          <w:color w:val="231F20"/>
          <w:w w:val="95"/>
          <w:sz w:val="21"/>
        </w:rPr>
        <w:t>threatening</w:t>
      </w:r>
      <w:r>
        <w:rPr>
          <w:color w:val="231F20"/>
          <w:spacing w:val="-6"/>
          <w:w w:val="95"/>
          <w:sz w:val="21"/>
        </w:rPr>
        <w:t> </w:t>
      </w:r>
      <w:r>
        <w:rPr>
          <w:color w:val="231F20"/>
          <w:w w:val="95"/>
          <w:sz w:val="21"/>
        </w:rPr>
        <w:t>or</w:t>
      </w:r>
      <w:r>
        <w:rPr>
          <w:color w:val="231F20"/>
          <w:spacing w:val="-7"/>
          <w:w w:val="95"/>
          <w:sz w:val="21"/>
        </w:rPr>
        <w:t> </w:t>
      </w:r>
      <w:r>
        <w:rPr>
          <w:color w:val="231F20"/>
          <w:w w:val="95"/>
          <w:sz w:val="21"/>
        </w:rPr>
        <w:t>offensive </w:t>
      </w:r>
      <w:r>
        <w:rPr>
          <w:color w:val="231F20"/>
          <w:sz w:val="21"/>
        </w:rPr>
        <w:t>behaviour, riot or</w:t>
      </w:r>
      <w:r>
        <w:rPr>
          <w:color w:val="231F20"/>
          <w:spacing w:val="-3"/>
          <w:sz w:val="21"/>
        </w:rPr>
        <w:t> </w:t>
      </w:r>
      <w:r>
        <w:rPr>
          <w:color w:val="231F20"/>
          <w:sz w:val="21"/>
        </w:rPr>
        <w:t>obstruction</w:t>
      </w:r>
    </w:p>
    <w:p>
      <w:pPr>
        <w:spacing w:before="117"/>
        <w:ind w:left="1937" w:right="0" w:firstLine="0"/>
        <w:jc w:val="left"/>
        <w:rPr>
          <w:b/>
          <w:sz w:val="21"/>
        </w:rPr>
      </w:pPr>
      <w:r>
        <w:rPr>
          <w:sz w:val="21"/>
        </w:rPr>
        <w:t>Rating: </w:t>
      </w:r>
      <w:r>
        <w:rPr>
          <w:b/>
          <w:color w:val="FF0000"/>
          <w:sz w:val="21"/>
        </w:rPr>
        <w:t>Red</w:t>
      </w:r>
    </w:p>
    <w:p>
      <w:pPr>
        <w:spacing w:before="193"/>
        <w:ind w:left="1937" w:right="0" w:firstLine="0"/>
        <w:jc w:val="left"/>
        <w:rPr>
          <w:sz w:val="12"/>
        </w:rPr>
      </w:pPr>
      <w:r>
        <w:rPr>
          <w:b/>
          <w:w w:val="115"/>
          <w:sz w:val="21"/>
        </w:rPr>
        <w:t>Equal Opportunity Policy</w:t>
      </w:r>
      <w:r>
        <w:rPr>
          <w:w w:val="115"/>
          <w:position w:val="7"/>
          <w:sz w:val="12"/>
        </w:rPr>
        <w:t>73</w:t>
      </w:r>
    </w:p>
    <w:p>
      <w:pPr>
        <w:pStyle w:val="ListParagraph"/>
        <w:numPr>
          <w:ilvl w:val="0"/>
          <w:numId w:val="79"/>
        </w:numPr>
        <w:tabs>
          <w:tab w:pos="2222" w:val="left" w:leader="none"/>
        </w:tabs>
        <w:spacing w:line="254" w:lineRule="auto" w:before="137" w:after="0"/>
        <w:ind w:left="2221" w:right="1724" w:hanging="284"/>
        <w:jc w:val="left"/>
        <w:rPr>
          <w:sz w:val="21"/>
        </w:rPr>
      </w:pPr>
      <w:r>
        <w:rPr>
          <w:color w:val="231F20"/>
          <w:sz w:val="21"/>
        </w:rPr>
        <w:t>Harassment:</w:t>
      </w:r>
      <w:r>
        <w:rPr>
          <w:color w:val="231F20"/>
          <w:spacing w:val="-29"/>
          <w:sz w:val="21"/>
        </w:rPr>
        <w:t> </w:t>
      </w:r>
      <w:r>
        <w:rPr>
          <w:color w:val="231F20"/>
          <w:sz w:val="21"/>
        </w:rPr>
        <w:t>is</w:t>
      </w:r>
      <w:r>
        <w:rPr>
          <w:color w:val="231F20"/>
          <w:spacing w:val="-29"/>
          <w:sz w:val="21"/>
        </w:rPr>
        <w:t> </w:t>
      </w:r>
      <w:r>
        <w:rPr>
          <w:color w:val="231F20"/>
          <w:sz w:val="21"/>
        </w:rPr>
        <w:t>unwelcome</w:t>
      </w:r>
      <w:r>
        <w:rPr>
          <w:color w:val="231F20"/>
          <w:spacing w:val="-28"/>
          <w:sz w:val="21"/>
        </w:rPr>
        <w:t> </w:t>
      </w:r>
      <w:r>
        <w:rPr>
          <w:color w:val="231F20"/>
          <w:sz w:val="21"/>
        </w:rPr>
        <w:t>conduct</w:t>
      </w:r>
      <w:r>
        <w:rPr>
          <w:color w:val="231F20"/>
          <w:spacing w:val="-29"/>
          <w:sz w:val="21"/>
        </w:rPr>
        <w:t> </w:t>
      </w:r>
      <w:r>
        <w:rPr>
          <w:color w:val="231F20"/>
          <w:sz w:val="21"/>
        </w:rPr>
        <w:t>that</w:t>
      </w:r>
      <w:r>
        <w:rPr>
          <w:color w:val="231F20"/>
          <w:spacing w:val="-28"/>
          <w:sz w:val="21"/>
        </w:rPr>
        <w:t> </w:t>
      </w:r>
      <w:r>
        <w:rPr>
          <w:color w:val="231F20"/>
          <w:sz w:val="21"/>
        </w:rPr>
        <w:t>might</w:t>
      </w:r>
      <w:r>
        <w:rPr>
          <w:color w:val="231F20"/>
          <w:spacing w:val="-29"/>
          <w:sz w:val="21"/>
        </w:rPr>
        <w:t> </w:t>
      </w:r>
      <w:r>
        <w:rPr>
          <w:color w:val="231F20"/>
          <w:sz w:val="21"/>
        </w:rPr>
        <w:t>reasonably</w:t>
      </w:r>
      <w:r>
        <w:rPr>
          <w:color w:val="231F20"/>
          <w:spacing w:val="-28"/>
          <w:sz w:val="21"/>
        </w:rPr>
        <w:t> </w:t>
      </w:r>
      <w:r>
        <w:rPr>
          <w:color w:val="231F20"/>
          <w:sz w:val="21"/>
        </w:rPr>
        <w:t>cause</w:t>
      </w:r>
      <w:r>
        <w:rPr>
          <w:color w:val="231F20"/>
          <w:spacing w:val="-29"/>
          <w:sz w:val="21"/>
        </w:rPr>
        <w:t> </w:t>
      </w:r>
      <w:r>
        <w:rPr>
          <w:color w:val="231F20"/>
          <w:sz w:val="21"/>
        </w:rPr>
        <w:t>a</w:t>
      </w:r>
      <w:r>
        <w:rPr>
          <w:color w:val="231F20"/>
          <w:spacing w:val="-28"/>
          <w:sz w:val="21"/>
        </w:rPr>
        <w:t> </w:t>
      </w:r>
      <w:r>
        <w:rPr>
          <w:color w:val="231F20"/>
          <w:sz w:val="21"/>
        </w:rPr>
        <w:t>person</w:t>
      </w:r>
      <w:r>
        <w:rPr>
          <w:color w:val="231F20"/>
          <w:spacing w:val="-29"/>
          <w:sz w:val="21"/>
        </w:rPr>
        <w:t> </w:t>
      </w:r>
      <w:r>
        <w:rPr>
          <w:color w:val="231F20"/>
          <w:sz w:val="21"/>
        </w:rPr>
        <w:t>to</w:t>
      </w:r>
      <w:r>
        <w:rPr>
          <w:color w:val="231F20"/>
          <w:spacing w:val="-28"/>
          <w:sz w:val="21"/>
        </w:rPr>
        <w:t> </w:t>
      </w:r>
      <w:r>
        <w:rPr>
          <w:color w:val="231F20"/>
          <w:sz w:val="21"/>
        </w:rPr>
        <w:t>be</w:t>
      </w:r>
      <w:r>
        <w:rPr>
          <w:color w:val="231F20"/>
          <w:spacing w:val="-29"/>
          <w:sz w:val="21"/>
        </w:rPr>
        <w:t> </w:t>
      </w:r>
      <w:r>
        <w:rPr>
          <w:color w:val="231F20"/>
          <w:sz w:val="21"/>
        </w:rPr>
        <w:t>offended, humiliated</w:t>
      </w:r>
      <w:r>
        <w:rPr>
          <w:color w:val="231F20"/>
          <w:spacing w:val="-7"/>
          <w:sz w:val="21"/>
        </w:rPr>
        <w:t> </w:t>
      </w:r>
      <w:r>
        <w:rPr>
          <w:color w:val="231F20"/>
          <w:sz w:val="21"/>
        </w:rPr>
        <w:t>or</w:t>
      </w:r>
      <w:r>
        <w:rPr>
          <w:color w:val="231F20"/>
          <w:spacing w:val="-7"/>
          <w:sz w:val="21"/>
        </w:rPr>
        <w:t> </w:t>
      </w:r>
      <w:r>
        <w:rPr>
          <w:color w:val="231F20"/>
          <w:sz w:val="21"/>
        </w:rPr>
        <w:t>intimidated</w:t>
      </w:r>
      <w:r>
        <w:rPr>
          <w:color w:val="231F20"/>
          <w:spacing w:val="-6"/>
          <w:sz w:val="21"/>
        </w:rPr>
        <w:t> </w:t>
      </w:r>
      <w:r>
        <w:rPr>
          <w:color w:val="231F20"/>
          <w:sz w:val="21"/>
        </w:rPr>
        <w:t>because</w:t>
      </w:r>
      <w:r>
        <w:rPr>
          <w:color w:val="231F20"/>
          <w:spacing w:val="-7"/>
          <w:sz w:val="21"/>
        </w:rPr>
        <w:t> </w:t>
      </w:r>
      <w:r>
        <w:rPr>
          <w:color w:val="231F20"/>
          <w:sz w:val="21"/>
        </w:rPr>
        <w:t>they</w:t>
      </w:r>
      <w:r>
        <w:rPr>
          <w:color w:val="231F20"/>
          <w:spacing w:val="-7"/>
          <w:sz w:val="21"/>
        </w:rPr>
        <w:t> </w:t>
      </w:r>
      <w:r>
        <w:rPr>
          <w:color w:val="231F20"/>
          <w:sz w:val="21"/>
        </w:rPr>
        <w:t>have</w:t>
      </w:r>
      <w:r>
        <w:rPr>
          <w:color w:val="231F20"/>
          <w:spacing w:val="-6"/>
          <w:sz w:val="21"/>
        </w:rPr>
        <w:t> </w:t>
      </w:r>
      <w:r>
        <w:rPr>
          <w:color w:val="231F20"/>
          <w:sz w:val="21"/>
        </w:rPr>
        <w:t>a</w:t>
      </w:r>
      <w:r>
        <w:rPr>
          <w:color w:val="231F20"/>
          <w:spacing w:val="-7"/>
          <w:sz w:val="21"/>
        </w:rPr>
        <w:t> </w:t>
      </w:r>
      <w:r>
        <w:rPr>
          <w:color w:val="231F20"/>
          <w:sz w:val="21"/>
        </w:rPr>
        <w:t>protected</w:t>
      </w:r>
      <w:r>
        <w:rPr>
          <w:color w:val="231F20"/>
          <w:spacing w:val="-7"/>
          <w:sz w:val="21"/>
        </w:rPr>
        <w:t> </w:t>
      </w:r>
      <w:r>
        <w:rPr>
          <w:color w:val="231F20"/>
          <w:sz w:val="21"/>
        </w:rPr>
        <w:t>attribute.</w:t>
      </w:r>
    </w:p>
    <w:p>
      <w:pPr>
        <w:pStyle w:val="ListParagraph"/>
        <w:numPr>
          <w:ilvl w:val="1"/>
          <w:numId w:val="79"/>
        </w:numPr>
        <w:tabs>
          <w:tab w:pos="3377" w:val="left" w:leader="none"/>
          <w:tab w:pos="3378" w:val="left" w:leader="none"/>
        </w:tabs>
        <w:spacing w:line="240" w:lineRule="auto" w:before="66" w:after="0"/>
        <w:ind w:left="3377" w:right="0" w:hanging="360"/>
        <w:jc w:val="left"/>
        <w:rPr>
          <w:sz w:val="21"/>
        </w:rPr>
      </w:pPr>
      <w:r>
        <w:rPr>
          <w:color w:val="231F20"/>
          <w:w w:val="95"/>
          <w:sz w:val="21"/>
        </w:rPr>
        <w:t>Protected</w:t>
      </w:r>
      <w:r>
        <w:rPr>
          <w:color w:val="231F20"/>
          <w:spacing w:val="2"/>
          <w:w w:val="95"/>
          <w:sz w:val="21"/>
        </w:rPr>
        <w:t> </w:t>
      </w:r>
      <w:r>
        <w:rPr>
          <w:color w:val="231F20"/>
          <w:w w:val="95"/>
          <w:sz w:val="21"/>
        </w:rPr>
        <w:t>attribute:</w:t>
      </w:r>
    </w:p>
    <w:p>
      <w:pPr>
        <w:pStyle w:val="ListParagraph"/>
        <w:numPr>
          <w:ilvl w:val="2"/>
          <w:numId w:val="79"/>
        </w:numPr>
        <w:tabs>
          <w:tab w:pos="4097" w:val="left" w:leader="none"/>
          <w:tab w:pos="4098" w:val="left" w:leader="none"/>
        </w:tabs>
        <w:spacing w:line="240" w:lineRule="auto" w:before="74" w:after="0"/>
        <w:ind w:left="4097" w:right="0" w:hanging="360"/>
        <w:jc w:val="left"/>
        <w:rPr>
          <w:sz w:val="21"/>
        </w:rPr>
      </w:pPr>
      <w:r>
        <w:rPr>
          <w:color w:val="231F20"/>
          <w:w w:val="105"/>
          <w:sz w:val="21"/>
        </w:rPr>
        <w:t>−</w:t>
      </w:r>
      <w:r>
        <w:rPr>
          <w:color w:val="231F20"/>
          <w:spacing w:val="-2"/>
          <w:w w:val="105"/>
          <w:sz w:val="21"/>
        </w:rPr>
        <w:t> </w:t>
      </w:r>
      <w:r>
        <w:rPr>
          <w:color w:val="231F20"/>
          <w:w w:val="105"/>
          <w:sz w:val="21"/>
        </w:rPr>
        <w:t>age;</w:t>
      </w:r>
    </w:p>
    <w:p>
      <w:pPr>
        <w:pStyle w:val="ListParagraph"/>
        <w:numPr>
          <w:ilvl w:val="2"/>
          <w:numId w:val="79"/>
        </w:numPr>
        <w:tabs>
          <w:tab w:pos="4097" w:val="left" w:leader="none"/>
          <w:tab w:pos="4098" w:val="left" w:leader="none"/>
        </w:tabs>
        <w:spacing w:line="240" w:lineRule="auto" w:before="80" w:after="0"/>
        <w:ind w:left="4097" w:right="0" w:hanging="360"/>
        <w:jc w:val="left"/>
        <w:rPr>
          <w:sz w:val="21"/>
        </w:rPr>
      </w:pPr>
      <w:r>
        <w:rPr>
          <w:color w:val="231F20"/>
          <w:sz w:val="21"/>
        </w:rPr>
        <w:t>− carer and parental</w:t>
      </w:r>
      <w:r>
        <w:rPr>
          <w:color w:val="231F20"/>
          <w:spacing w:val="-1"/>
          <w:sz w:val="21"/>
        </w:rPr>
        <w:t> </w:t>
      </w:r>
      <w:r>
        <w:rPr>
          <w:color w:val="231F20"/>
          <w:sz w:val="21"/>
        </w:rPr>
        <w:t>status;</w:t>
      </w:r>
    </w:p>
    <w:p>
      <w:pPr>
        <w:pStyle w:val="ListParagraph"/>
        <w:numPr>
          <w:ilvl w:val="2"/>
          <w:numId w:val="79"/>
        </w:numPr>
        <w:tabs>
          <w:tab w:pos="4097" w:val="left" w:leader="none"/>
          <w:tab w:pos="4098" w:val="left" w:leader="none"/>
        </w:tabs>
        <w:spacing w:line="240" w:lineRule="auto" w:before="81" w:after="0"/>
        <w:ind w:left="4097" w:right="0" w:hanging="360"/>
        <w:jc w:val="left"/>
        <w:rPr>
          <w:sz w:val="21"/>
        </w:rPr>
      </w:pPr>
      <w:r>
        <w:rPr>
          <w:color w:val="231F20"/>
          <w:sz w:val="21"/>
        </w:rPr>
        <w:t>− disability; − employment</w:t>
      </w:r>
      <w:r>
        <w:rPr>
          <w:color w:val="231F20"/>
          <w:spacing w:val="-3"/>
          <w:sz w:val="21"/>
        </w:rPr>
        <w:t> </w:t>
      </w:r>
      <w:r>
        <w:rPr>
          <w:color w:val="231F20"/>
          <w:sz w:val="21"/>
        </w:rPr>
        <w:t>activity;</w:t>
      </w:r>
    </w:p>
    <w:p>
      <w:pPr>
        <w:pStyle w:val="ListParagraph"/>
        <w:numPr>
          <w:ilvl w:val="2"/>
          <w:numId w:val="79"/>
        </w:numPr>
        <w:tabs>
          <w:tab w:pos="4097" w:val="left" w:leader="none"/>
          <w:tab w:pos="4098" w:val="left" w:leader="none"/>
        </w:tabs>
        <w:spacing w:line="240" w:lineRule="auto" w:before="80" w:after="0"/>
        <w:ind w:left="4097" w:right="0" w:hanging="360"/>
        <w:jc w:val="left"/>
        <w:rPr>
          <w:sz w:val="21"/>
        </w:rPr>
      </w:pPr>
      <w:r>
        <w:rPr>
          <w:color w:val="231F20"/>
          <w:sz w:val="21"/>
        </w:rPr>
        <w:t>− gender identity (which includes gender</w:t>
      </w:r>
      <w:r>
        <w:rPr>
          <w:color w:val="231F20"/>
          <w:spacing w:val="-14"/>
          <w:sz w:val="21"/>
        </w:rPr>
        <w:t> </w:t>
      </w:r>
      <w:r>
        <w:rPr>
          <w:color w:val="231F20"/>
          <w:sz w:val="21"/>
        </w:rPr>
        <w:t>expression);</w:t>
      </w:r>
    </w:p>
    <w:p>
      <w:pPr>
        <w:pStyle w:val="ListParagraph"/>
        <w:numPr>
          <w:ilvl w:val="2"/>
          <w:numId w:val="79"/>
        </w:numPr>
        <w:tabs>
          <w:tab w:pos="4097" w:val="left" w:leader="none"/>
          <w:tab w:pos="4098" w:val="left" w:leader="none"/>
        </w:tabs>
        <w:spacing w:line="240" w:lineRule="auto" w:before="80" w:after="0"/>
        <w:ind w:left="4097" w:right="0" w:hanging="360"/>
        <w:jc w:val="left"/>
        <w:rPr>
          <w:sz w:val="21"/>
        </w:rPr>
      </w:pPr>
      <w:r>
        <w:rPr>
          <w:color w:val="231F20"/>
          <w:sz w:val="21"/>
        </w:rPr>
        <w:t>− industrial activity;</w:t>
      </w:r>
    </w:p>
    <w:p>
      <w:pPr>
        <w:pStyle w:val="ListParagraph"/>
        <w:numPr>
          <w:ilvl w:val="2"/>
          <w:numId w:val="79"/>
        </w:numPr>
        <w:tabs>
          <w:tab w:pos="4097" w:val="left" w:leader="none"/>
          <w:tab w:pos="4098" w:val="left" w:leader="none"/>
        </w:tabs>
        <w:spacing w:line="240" w:lineRule="auto" w:before="81" w:after="0"/>
        <w:ind w:left="4097" w:right="0" w:hanging="360"/>
        <w:jc w:val="left"/>
        <w:rPr>
          <w:sz w:val="21"/>
        </w:rPr>
      </w:pPr>
      <w:r>
        <w:rPr>
          <w:color w:val="231F20"/>
          <w:sz w:val="21"/>
        </w:rPr>
        <w:t>− Intersex</w:t>
      </w:r>
      <w:r>
        <w:rPr>
          <w:color w:val="231F20"/>
          <w:spacing w:val="-1"/>
          <w:sz w:val="21"/>
        </w:rPr>
        <w:t> </w:t>
      </w:r>
      <w:r>
        <w:rPr>
          <w:color w:val="231F20"/>
          <w:sz w:val="21"/>
        </w:rPr>
        <w:t>status;</w:t>
      </w:r>
    </w:p>
    <w:p>
      <w:pPr>
        <w:pStyle w:val="ListParagraph"/>
        <w:numPr>
          <w:ilvl w:val="2"/>
          <w:numId w:val="79"/>
        </w:numPr>
        <w:tabs>
          <w:tab w:pos="4097" w:val="left" w:leader="none"/>
          <w:tab w:pos="4098" w:val="left" w:leader="none"/>
        </w:tabs>
        <w:spacing w:line="240" w:lineRule="auto" w:before="80" w:after="0"/>
        <w:ind w:left="4097" w:right="0" w:hanging="360"/>
        <w:jc w:val="left"/>
        <w:rPr>
          <w:sz w:val="21"/>
        </w:rPr>
      </w:pPr>
      <w:r>
        <w:rPr>
          <w:color w:val="231F20"/>
          <w:sz w:val="21"/>
        </w:rPr>
        <w:t>− lawful sexual activity and sexual</w:t>
      </w:r>
      <w:r>
        <w:rPr>
          <w:color w:val="231F20"/>
          <w:spacing w:val="-8"/>
          <w:sz w:val="21"/>
        </w:rPr>
        <w:t> </w:t>
      </w:r>
      <w:r>
        <w:rPr>
          <w:color w:val="231F20"/>
          <w:sz w:val="21"/>
        </w:rPr>
        <w:t>orientation;</w:t>
      </w:r>
    </w:p>
    <w:p>
      <w:pPr>
        <w:pStyle w:val="BodyText"/>
        <w:spacing w:before="3"/>
        <w:rPr>
          <w:sz w:val="15"/>
        </w:rPr>
      </w:pPr>
      <w:r>
        <w:rPr/>
        <w:pict>
          <v:line style="position:absolute;mso-position-horizontal-relative:page;mso-position-vertical-relative:paragraph;z-index:2840;mso-wrap-distance-left:0;mso-wrap-distance-right:0" from="121.889702pt,11.693772pt" to="524.409702pt,11.693772pt" stroked="true" strokeweight=".709pt" strokecolor="#165576">
            <v:stroke dashstyle="solid"/>
            <w10:wrap type="topAndBottom"/>
          </v:line>
        </w:pict>
      </w:r>
    </w:p>
    <w:p>
      <w:pPr>
        <w:pStyle w:val="ListParagraph"/>
        <w:numPr>
          <w:ilvl w:val="0"/>
          <w:numId w:val="80"/>
        </w:numPr>
        <w:tabs>
          <w:tab w:pos="2200" w:val="left" w:leader="none"/>
        </w:tabs>
        <w:spacing w:line="240" w:lineRule="auto" w:before="57"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4">
        <w:r>
          <w:rPr>
            <w:color w:val="231F20"/>
            <w:spacing w:val="7"/>
            <w:w w:val="95"/>
            <w:sz w:val="15"/>
          </w:rPr>
          <w:t>ww</w:t>
        </w:r>
        <w:r>
          <w:rPr>
            <w:color w:val="231F20"/>
            <w:spacing w:val="-5"/>
            <w:w w:val="95"/>
            <w:sz w:val="15"/>
          </w:rPr>
          <w:t>w</w:t>
        </w:r>
        <w:r>
          <w:rPr>
            <w:color w:val="231F20"/>
            <w:spacing w:val="2"/>
            <w:w w:val="90"/>
            <w:sz w:val="15"/>
          </w:rPr>
          <w:t>.</w:t>
        </w:r>
        <w:r>
          <w:rPr>
            <w:color w:val="231F20"/>
            <w:spacing w:val="2"/>
            <w:w w:val="91"/>
            <w:sz w:val="15"/>
          </w:rPr>
          <w:t>mo</w:t>
        </w:r>
        <w:r>
          <w:rPr>
            <w:color w:val="231F20"/>
            <w:spacing w:val="2"/>
            <w:w w:val="89"/>
            <w:sz w:val="15"/>
          </w:rPr>
          <w:t>n</w:t>
        </w:r>
        <w:r>
          <w:rPr>
            <w:color w:val="231F20"/>
            <w:spacing w:val="2"/>
            <w:w w:val="109"/>
            <w:sz w:val="15"/>
          </w:rPr>
          <w:t>a</w:t>
        </w:r>
        <w:r>
          <w:rPr>
            <w:color w:val="231F20"/>
            <w:spacing w:val="3"/>
            <w:w w:val="90"/>
            <w:sz w:val="15"/>
          </w:rPr>
          <w:t>s</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00</w:t>
        </w:r>
        <w:r>
          <w:rPr>
            <w:color w:val="231F20"/>
            <w:spacing w:val="2"/>
            <w:w w:val="112"/>
            <w:sz w:val="15"/>
          </w:rPr>
          <w:t>0</w:t>
        </w:r>
        <w:r>
          <w:rPr>
            <w:color w:val="231F20"/>
            <w:spacing w:val="-7"/>
            <w:w w:val="112"/>
            <w:sz w:val="15"/>
          </w:rPr>
          <w:t>8</w:t>
        </w:r>
        <w:r>
          <w:rPr>
            <w:color w:val="231F20"/>
            <w:spacing w:val="1"/>
            <w:w w:val="153"/>
            <w:sz w:val="15"/>
          </w:rPr>
          <w:t>/</w:t>
        </w:r>
        <w:r>
          <w:rPr>
            <w:color w:val="231F20"/>
            <w:spacing w:val="-3"/>
            <w:w w:val="112"/>
            <w:sz w:val="15"/>
          </w:rPr>
          <w:t>78</w:t>
        </w:r>
        <w:r>
          <w:rPr>
            <w:color w:val="231F20"/>
            <w:spacing w:val="-2"/>
            <w:w w:val="112"/>
            <w:sz w:val="15"/>
          </w:rPr>
          <w:t>7</w:t>
        </w:r>
        <w:r>
          <w:rPr>
            <w:color w:val="231F20"/>
            <w:spacing w:val="-4"/>
            <w:w w:val="112"/>
            <w:sz w:val="15"/>
          </w:rPr>
          <w:t>3</w:t>
        </w:r>
        <w:r>
          <w:rPr>
            <w:color w:val="231F20"/>
            <w:spacing w:val="-2"/>
            <w:w w:val="112"/>
            <w:sz w:val="15"/>
          </w:rPr>
          <w:t>7</w:t>
        </w:r>
        <w:r>
          <w:rPr>
            <w:color w:val="231F20"/>
            <w:spacing w:val="-8"/>
            <w:w w:val="112"/>
            <w:sz w:val="15"/>
          </w:rPr>
          <w:t>3</w:t>
        </w:r>
        <w:r>
          <w:rPr>
            <w:color w:val="231F20"/>
            <w:spacing w:val="-4"/>
            <w:w w:val="153"/>
            <w:sz w:val="15"/>
          </w:rPr>
          <w:t>/</w:t>
        </w:r>
        <w:r>
          <w:rPr>
            <w:color w:val="231F20"/>
            <w:spacing w:val="3"/>
            <w:w w:val="112"/>
            <w:sz w:val="15"/>
          </w:rPr>
          <w:t>S</w:t>
        </w:r>
        <w:r>
          <w:rPr>
            <w:color w:val="231F20"/>
            <w:spacing w:val="2"/>
            <w:w w:val="99"/>
            <w:sz w:val="15"/>
          </w:rPr>
          <w:t>o</w:t>
        </w:r>
        <w:r>
          <w:rPr>
            <w:color w:val="231F20"/>
            <w:spacing w:val="3"/>
            <w:w w:val="103"/>
            <w:sz w:val="15"/>
          </w:rPr>
          <w:t>c</w:t>
        </w:r>
        <w:r>
          <w:rPr>
            <w:color w:val="231F20"/>
            <w:spacing w:val="2"/>
            <w:w w:val="100"/>
            <w:sz w:val="15"/>
          </w:rPr>
          <w:t>ia</w:t>
        </w:r>
        <w:r>
          <w:rPr>
            <w:color w:val="231F20"/>
            <w:spacing w:val="3"/>
            <w:w w:val="100"/>
            <w:sz w:val="15"/>
          </w:rPr>
          <w:t>l</w:t>
        </w:r>
        <w:r>
          <w:rPr>
            <w:color w:val="231F20"/>
            <w:spacing w:val="4"/>
            <w:w w:val="104"/>
            <w:sz w:val="15"/>
          </w:rPr>
          <w:t>-</w:t>
        </w:r>
        <w:r>
          <w:rPr>
            <w:color w:val="231F20"/>
            <w:spacing w:val="2"/>
            <w:w w:val="100"/>
            <w:sz w:val="15"/>
          </w:rPr>
          <w:t>M</w:t>
        </w:r>
        <w:r>
          <w:rPr>
            <w:color w:val="231F20"/>
            <w:spacing w:val="2"/>
            <w:w w:val="96"/>
            <w:sz w:val="15"/>
          </w:rPr>
          <w:t>e</w:t>
        </w:r>
        <w:r>
          <w:rPr>
            <w:color w:val="231F20"/>
            <w:spacing w:val="2"/>
            <w:w w:val="102"/>
            <w:sz w:val="15"/>
          </w:rPr>
          <w:t>di</w:t>
        </w:r>
        <w:r>
          <w:rPr>
            <w:color w:val="231F20"/>
            <w:spacing w:val="6"/>
            <w:w w:val="102"/>
            <w:sz w:val="15"/>
          </w:rPr>
          <w:t>a</w:t>
        </w:r>
        <w:r>
          <w:rPr>
            <w:color w:val="231F20"/>
            <w:spacing w:val="7"/>
            <w:w w:val="100"/>
            <w:sz w:val="15"/>
          </w:rPr>
          <w:t>_</w:t>
        </w:r>
        <w:r>
          <w:rPr>
            <w:color w:val="231F20"/>
            <w:spacing w:val="3"/>
            <w:w w:val="112"/>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04"/>
            <w:sz w:val="15"/>
          </w:rPr>
          <w:t>-</w:t>
        </w:r>
        <w:r>
          <w:rPr>
            <w:color w:val="231F20"/>
            <w:spacing w:val="1"/>
            <w:w w:val="100"/>
            <w:sz w:val="15"/>
          </w:rPr>
          <w:t>U</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88"/>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80"/>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5">
        <w:r>
          <w:rPr>
            <w:color w:val="231F20"/>
            <w:spacing w:val="7"/>
            <w:w w:val="95"/>
            <w:sz w:val="15"/>
          </w:rPr>
          <w:t>ww</w:t>
        </w:r>
        <w:r>
          <w:rPr>
            <w:color w:val="231F20"/>
            <w:spacing w:val="-5"/>
            <w:w w:val="95"/>
            <w:sz w:val="15"/>
          </w:rPr>
          <w:t>w</w:t>
        </w:r>
        <w:r>
          <w:rPr>
            <w:color w:val="231F20"/>
            <w:spacing w:val="2"/>
            <w:w w:val="90"/>
            <w:sz w:val="15"/>
          </w:rPr>
          <w:t>.</w:t>
        </w:r>
        <w:r>
          <w:rPr>
            <w:color w:val="231F20"/>
            <w:spacing w:val="2"/>
            <w:w w:val="85"/>
            <w:sz w:val="15"/>
          </w:rPr>
          <w:t>m</w:t>
        </w:r>
        <w:r>
          <w:rPr>
            <w:color w:val="231F20"/>
            <w:spacing w:val="2"/>
            <w:w w:val="99"/>
            <w:sz w:val="15"/>
          </w:rPr>
          <w:t>o</w:t>
        </w:r>
        <w:r>
          <w:rPr>
            <w:color w:val="231F20"/>
            <w:spacing w:val="2"/>
            <w:w w:val="89"/>
            <w:sz w:val="15"/>
          </w:rPr>
          <w:t>n</w:t>
        </w:r>
        <w:r>
          <w:rPr>
            <w:color w:val="231F20"/>
            <w:spacing w:val="2"/>
            <w:w w:val="109"/>
            <w:sz w:val="15"/>
          </w:rPr>
          <w:t>a</w:t>
        </w:r>
        <w:r>
          <w:rPr>
            <w:color w:val="231F20"/>
            <w:spacing w:val="3"/>
            <w:w w:val="90"/>
            <w:sz w:val="15"/>
          </w:rPr>
          <w:t>s</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90"/>
            <w:sz w:val="15"/>
          </w:rPr>
          <w:t>t</w:t>
        </w:r>
        <w:r>
          <w:rPr>
            <w:color w:val="231F20"/>
            <w:spacing w:val="-2"/>
            <w:w w:val="90"/>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83"/>
            <w:sz w:val="15"/>
          </w:rPr>
          <w:t>et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00</w:t>
        </w:r>
        <w:r>
          <w:rPr>
            <w:color w:val="231F20"/>
            <w:spacing w:val="1"/>
            <w:w w:val="112"/>
            <w:sz w:val="15"/>
          </w:rPr>
          <w:t>0</w:t>
        </w:r>
        <w:r>
          <w:rPr>
            <w:color w:val="231F20"/>
            <w:spacing w:val="-8"/>
            <w:w w:val="112"/>
            <w:sz w:val="15"/>
          </w:rPr>
          <w:t>3</w:t>
        </w:r>
        <w:r>
          <w:rPr>
            <w:color w:val="231F20"/>
            <w:spacing w:val="1"/>
            <w:w w:val="153"/>
            <w:sz w:val="15"/>
          </w:rPr>
          <w:t>/</w:t>
        </w:r>
        <w:r>
          <w:rPr>
            <w:color w:val="231F20"/>
            <w:spacing w:val="-3"/>
            <w:w w:val="112"/>
            <w:sz w:val="15"/>
          </w:rPr>
          <w:t>7</w:t>
        </w:r>
        <w:r>
          <w:rPr>
            <w:color w:val="231F20"/>
            <w:w w:val="112"/>
            <w:sz w:val="15"/>
          </w:rPr>
          <w:t>8</w:t>
        </w:r>
        <w:r>
          <w:rPr>
            <w:color w:val="231F20"/>
            <w:spacing w:val="-1"/>
            <w:w w:val="112"/>
            <w:sz w:val="15"/>
          </w:rPr>
          <w:t>3</w:t>
        </w:r>
        <w:r>
          <w:rPr>
            <w:color w:val="231F20"/>
            <w:spacing w:val="-4"/>
            <w:w w:val="112"/>
            <w:sz w:val="15"/>
          </w:rPr>
          <w:t>5</w:t>
        </w:r>
        <w:r>
          <w:rPr>
            <w:color w:val="231F20"/>
            <w:w w:val="112"/>
            <w:sz w:val="15"/>
          </w:rPr>
          <w:t>2</w:t>
        </w:r>
        <w:r>
          <w:rPr>
            <w:color w:val="231F20"/>
            <w:spacing w:val="-8"/>
            <w:w w:val="112"/>
            <w:sz w:val="15"/>
          </w:rPr>
          <w:t>5</w:t>
        </w:r>
        <w:r>
          <w:rPr>
            <w:color w:val="231F20"/>
            <w:spacing w:val="-6"/>
            <w:w w:val="153"/>
            <w:sz w:val="15"/>
          </w:rPr>
          <w:t>/</w:t>
        </w:r>
        <w:r>
          <w:rPr>
            <w:color w:val="231F20"/>
            <w:spacing w:val="2"/>
            <w:w w:val="121"/>
            <w:sz w:val="15"/>
          </w:rPr>
          <w:t>C</w:t>
        </w:r>
        <w:r>
          <w:rPr>
            <w:color w:val="231F20"/>
            <w:spacing w:val="3"/>
            <w:w w:val="92"/>
            <w:sz w:val="15"/>
          </w:rPr>
          <w:t>iv</w:t>
        </w:r>
        <w:r>
          <w:rPr>
            <w:color w:val="231F20"/>
            <w:spacing w:val="2"/>
            <w:w w:val="90"/>
            <w:sz w:val="15"/>
          </w:rPr>
          <w:t>i</w:t>
        </w:r>
        <w:r>
          <w:rPr>
            <w:color w:val="231F20"/>
            <w:spacing w:val="3"/>
            <w:w w:val="90"/>
            <w:sz w:val="15"/>
          </w:rPr>
          <w:t>l</w:t>
        </w:r>
        <w:r>
          <w:rPr>
            <w:color w:val="231F20"/>
            <w:spacing w:val="5"/>
            <w:w w:val="104"/>
            <w:sz w:val="15"/>
          </w:rPr>
          <w:t>-</w:t>
        </w:r>
        <w:r>
          <w:rPr>
            <w:color w:val="231F20"/>
            <w:spacing w:val="3"/>
            <w:w w:val="102"/>
            <w:sz w:val="15"/>
          </w:rPr>
          <w:t>D</w:t>
        </w:r>
        <w:r>
          <w:rPr>
            <w:color w:val="231F20"/>
            <w:spacing w:val="2"/>
            <w:w w:val="90"/>
            <w:sz w:val="15"/>
          </w:rPr>
          <w:t>i</w:t>
        </w:r>
        <w:r>
          <w:rPr>
            <w:color w:val="231F20"/>
            <w:spacing w:val="3"/>
            <w:w w:val="77"/>
            <w:sz w:val="15"/>
          </w:rPr>
          <w:t>st</w:t>
        </w:r>
        <w:r>
          <w:rPr>
            <w:color w:val="231F20"/>
            <w:spacing w:val="2"/>
            <w:w w:val="88"/>
            <w:sz w:val="15"/>
          </w:rPr>
          <w:t>u</w:t>
        </w:r>
        <w:r>
          <w:rPr>
            <w:color w:val="231F20"/>
            <w:spacing w:val="4"/>
            <w:w w:val="84"/>
            <w:sz w:val="15"/>
          </w:rPr>
          <w:t>r</w:t>
        </w:r>
        <w:r>
          <w:rPr>
            <w:color w:val="231F20"/>
            <w:spacing w:val="3"/>
            <w:w w:val="104"/>
            <w:sz w:val="15"/>
          </w:rPr>
          <w:t>b</w:t>
        </w:r>
        <w:r>
          <w:rPr>
            <w:color w:val="231F20"/>
            <w:spacing w:val="2"/>
            <w:w w:val="104"/>
            <w:sz w:val="15"/>
          </w:rPr>
          <w:t>a</w:t>
        </w:r>
        <w:r>
          <w:rPr>
            <w:color w:val="231F20"/>
            <w:spacing w:val="2"/>
            <w:w w:val="89"/>
            <w:sz w:val="15"/>
          </w:rPr>
          <w:t>n</w:t>
        </w:r>
        <w:r>
          <w:rPr>
            <w:color w:val="231F20"/>
            <w:spacing w:val="2"/>
            <w:w w:val="103"/>
            <w:sz w:val="15"/>
          </w:rPr>
          <w:t>c</w:t>
        </w:r>
        <w:r>
          <w:rPr>
            <w:color w:val="231F20"/>
            <w:spacing w:val="4"/>
            <w:w w:val="96"/>
            <w:sz w:val="15"/>
          </w:rPr>
          <w:t>e</w:t>
        </w:r>
        <w:r>
          <w:rPr>
            <w:color w:val="231F20"/>
            <w:spacing w:val="5"/>
            <w:w w:val="104"/>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80"/>
        </w:numPr>
        <w:tabs>
          <w:tab w:pos="2200" w:val="left" w:leader="none"/>
        </w:tabs>
        <w:spacing w:line="240" w:lineRule="auto" w:before="81"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6">
        <w:r>
          <w:rPr>
            <w:color w:val="231F20"/>
            <w:spacing w:val="7"/>
            <w:w w:val="95"/>
            <w:sz w:val="15"/>
          </w:rPr>
          <w:t>ww</w:t>
        </w:r>
        <w:r>
          <w:rPr>
            <w:color w:val="231F20"/>
            <w:spacing w:val="-5"/>
            <w:w w:val="95"/>
            <w:sz w:val="15"/>
          </w:rPr>
          <w:t>w</w:t>
        </w:r>
        <w:r>
          <w:rPr>
            <w:color w:val="231F20"/>
            <w:spacing w:val="2"/>
            <w:w w:val="90"/>
            <w:sz w:val="15"/>
          </w:rPr>
          <w:t>.</w:t>
        </w:r>
        <w:r>
          <w:rPr>
            <w:color w:val="231F20"/>
            <w:spacing w:val="2"/>
            <w:w w:val="91"/>
            <w:sz w:val="15"/>
          </w:rPr>
          <w:t>mo</w:t>
        </w:r>
        <w:r>
          <w:rPr>
            <w:color w:val="231F20"/>
            <w:spacing w:val="2"/>
            <w:w w:val="89"/>
            <w:sz w:val="15"/>
          </w:rPr>
          <w:t>n</w:t>
        </w:r>
        <w:r>
          <w:rPr>
            <w:color w:val="231F20"/>
            <w:spacing w:val="2"/>
            <w:w w:val="109"/>
            <w:sz w:val="15"/>
          </w:rPr>
          <w:t>a</w:t>
        </w:r>
        <w:r>
          <w:rPr>
            <w:color w:val="231F20"/>
            <w:spacing w:val="3"/>
            <w:w w:val="90"/>
            <w:sz w:val="15"/>
          </w:rPr>
          <w:t>s</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w:t>
        </w:r>
        <w:r>
          <w:rPr>
            <w:color w:val="231F20"/>
            <w:spacing w:val="-8"/>
            <w:w w:val="112"/>
            <w:sz w:val="15"/>
          </w:rPr>
          <w:t>0</w:t>
        </w:r>
        <w:r>
          <w:rPr>
            <w:color w:val="231F20"/>
            <w:spacing w:val="-17"/>
            <w:w w:val="112"/>
            <w:sz w:val="15"/>
          </w:rPr>
          <w:t>1</w:t>
        </w:r>
        <w:r>
          <w:rPr>
            <w:color w:val="231F20"/>
            <w:spacing w:val="-13"/>
            <w:w w:val="112"/>
            <w:sz w:val="15"/>
          </w:rPr>
          <w:t>1</w:t>
        </w:r>
        <w:r>
          <w:rPr>
            <w:color w:val="231F20"/>
            <w:spacing w:val="1"/>
            <w:w w:val="153"/>
            <w:sz w:val="15"/>
          </w:rPr>
          <w:t>/</w:t>
        </w:r>
        <w:r>
          <w:rPr>
            <w:color w:val="231F20"/>
            <w:spacing w:val="-3"/>
            <w:w w:val="112"/>
            <w:sz w:val="15"/>
          </w:rPr>
          <w:t>7</w:t>
        </w:r>
        <w:r>
          <w:rPr>
            <w:color w:val="231F20"/>
            <w:w w:val="112"/>
            <w:sz w:val="15"/>
          </w:rPr>
          <w:t>8</w:t>
        </w:r>
        <w:r>
          <w:rPr>
            <w:color w:val="231F20"/>
            <w:spacing w:val="-4"/>
            <w:w w:val="112"/>
            <w:sz w:val="15"/>
          </w:rPr>
          <w:t>3</w:t>
        </w:r>
        <w:r>
          <w:rPr>
            <w:color w:val="231F20"/>
            <w:spacing w:val="-1"/>
            <w:w w:val="112"/>
            <w:sz w:val="15"/>
          </w:rPr>
          <w:t>7</w:t>
        </w:r>
        <w:r>
          <w:rPr>
            <w:color w:val="231F20"/>
            <w:w w:val="112"/>
            <w:sz w:val="15"/>
          </w:rPr>
          <w:t>2</w:t>
        </w:r>
        <w:r>
          <w:rPr>
            <w:color w:val="231F20"/>
            <w:spacing w:val="-3"/>
            <w:w w:val="112"/>
            <w:sz w:val="15"/>
          </w:rPr>
          <w:t>2</w:t>
        </w:r>
        <w:r>
          <w:rPr>
            <w:color w:val="231F20"/>
            <w:w w:val="153"/>
            <w:sz w:val="15"/>
          </w:rPr>
          <w:t>/</w:t>
        </w:r>
        <w:r>
          <w:rPr>
            <w:color w:val="231F20"/>
            <w:spacing w:val="1"/>
            <w:w w:val="98"/>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6"/>
            <w:w w:val="104"/>
            <w:sz w:val="15"/>
          </w:rPr>
          <w:t>-</w:t>
        </w:r>
        <w:r>
          <w:rPr>
            <w:color w:val="231F20"/>
            <w:spacing w:val="3"/>
            <w:w w:val="11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tabs>
          <w:tab w:pos="10787"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33</w:t>
      </w:r>
    </w:p>
    <w:p>
      <w:pPr>
        <w:spacing w:after="0"/>
        <w:jc w:val="left"/>
        <w:rPr>
          <w:sz w:val="16"/>
        </w:rPr>
        <w:sectPr>
          <w:pgSz w:w="11910" w:h="16840"/>
          <w:pgMar w:top="1520" w:bottom="280" w:left="500" w:right="1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2"/>
        </w:rPr>
      </w:pPr>
    </w:p>
    <w:p>
      <w:pPr>
        <w:spacing w:before="0"/>
        <w:ind w:left="936" w:right="0" w:firstLine="0"/>
        <w:jc w:val="left"/>
        <w:rPr>
          <w:b/>
          <w:sz w:val="21"/>
        </w:rPr>
      </w:pPr>
      <w:r>
        <w:rPr>
          <w:sz w:val="21"/>
        </w:rPr>
        <w:t>Rating: </w:t>
      </w:r>
      <w:r>
        <w:rPr>
          <w:b/>
          <w:color w:val="FF0000"/>
          <w:sz w:val="21"/>
        </w:rPr>
        <w:t>Red</w:t>
      </w:r>
    </w:p>
    <w:p>
      <w:pPr>
        <w:pStyle w:val="ListParagraph"/>
        <w:numPr>
          <w:ilvl w:val="0"/>
          <w:numId w:val="81"/>
        </w:numPr>
        <w:tabs>
          <w:tab w:pos="1131" w:val="left" w:leader="none"/>
          <w:tab w:pos="1132" w:val="left" w:leader="none"/>
        </w:tabs>
        <w:spacing w:line="240" w:lineRule="auto" w:before="83" w:after="0"/>
        <w:ind w:left="1131" w:right="0" w:hanging="360"/>
        <w:jc w:val="left"/>
        <w:rPr>
          <w:sz w:val="21"/>
        </w:rPr>
      </w:pPr>
      <w:r>
        <w:rPr>
          <w:color w:val="231F20"/>
          <w:w w:val="100"/>
          <w:sz w:val="21"/>
        </w:rPr>
        <w:br w:type="column"/>
      </w:r>
      <w:r>
        <w:rPr>
          <w:color w:val="231F20"/>
          <w:sz w:val="21"/>
        </w:rPr>
        <w:t>− marital status or relationship</w:t>
      </w:r>
      <w:r>
        <w:rPr>
          <w:color w:val="231F20"/>
          <w:spacing w:val="-7"/>
          <w:sz w:val="21"/>
        </w:rPr>
        <w:t> </w:t>
      </w:r>
      <w:r>
        <w:rPr>
          <w:color w:val="231F20"/>
          <w:sz w:val="21"/>
        </w:rPr>
        <w:t>status;</w:t>
      </w:r>
    </w:p>
    <w:p>
      <w:pPr>
        <w:pStyle w:val="ListParagraph"/>
        <w:numPr>
          <w:ilvl w:val="0"/>
          <w:numId w:val="81"/>
        </w:numPr>
        <w:tabs>
          <w:tab w:pos="1131" w:val="left" w:leader="none"/>
          <w:tab w:pos="1132" w:val="left" w:leader="none"/>
        </w:tabs>
        <w:spacing w:line="240" w:lineRule="auto" w:before="80" w:after="0"/>
        <w:ind w:left="1131" w:right="0" w:hanging="360"/>
        <w:jc w:val="left"/>
        <w:rPr>
          <w:sz w:val="21"/>
        </w:rPr>
      </w:pPr>
      <w:r>
        <w:rPr>
          <w:color w:val="231F20"/>
          <w:sz w:val="21"/>
        </w:rPr>
        <w:t>− physical features;</w:t>
      </w:r>
    </w:p>
    <w:p>
      <w:pPr>
        <w:pStyle w:val="ListParagraph"/>
        <w:numPr>
          <w:ilvl w:val="0"/>
          <w:numId w:val="81"/>
        </w:numPr>
        <w:tabs>
          <w:tab w:pos="1131" w:val="left" w:leader="none"/>
          <w:tab w:pos="1132" w:val="left" w:leader="none"/>
        </w:tabs>
        <w:spacing w:line="240" w:lineRule="auto" w:before="81" w:after="0"/>
        <w:ind w:left="1131" w:right="0" w:hanging="360"/>
        <w:jc w:val="left"/>
        <w:rPr>
          <w:sz w:val="21"/>
        </w:rPr>
      </w:pPr>
      <w:r>
        <w:rPr>
          <w:color w:val="231F20"/>
          <w:sz w:val="21"/>
        </w:rPr>
        <w:t>− political belief or</w:t>
      </w:r>
      <w:r>
        <w:rPr>
          <w:color w:val="231F20"/>
          <w:spacing w:val="1"/>
          <w:sz w:val="21"/>
        </w:rPr>
        <w:t> </w:t>
      </w:r>
      <w:r>
        <w:rPr>
          <w:color w:val="231F20"/>
          <w:sz w:val="21"/>
        </w:rPr>
        <w:t>activity;</w:t>
      </w:r>
    </w:p>
    <w:p>
      <w:pPr>
        <w:pStyle w:val="ListParagraph"/>
        <w:numPr>
          <w:ilvl w:val="0"/>
          <w:numId w:val="81"/>
        </w:numPr>
        <w:tabs>
          <w:tab w:pos="1131" w:val="left" w:leader="none"/>
          <w:tab w:pos="1132" w:val="left" w:leader="none"/>
        </w:tabs>
        <w:spacing w:line="240" w:lineRule="auto" w:before="80" w:after="0"/>
        <w:ind w:left="1131" w:right="0" w:hanging="360"/>
        <w:jc w:val="left"/>
        <w:rPr>
          <w:sz w:val="21"/>
        </w:rPr>
      </w:pPr>
      <w:r>
        <w:rPr>
          <w:color w:val="231F20"/>
          <w:sz w:val="21"/>
        </w:rPr>
        <w:t>− pregnancy and</w:t>
      </w:r>
      <w:r>
        <w:rPr>
          <w:color w:val="231F20"/>
          <w:spacing w:val="1"/>
          <w:sz w:val="21"/>
        </w:rPr>
        <w:t> </w:t>
      </w:r>
      <w:r>
        <w:rPr>
          <w:color w:val="231F20"/>
          <w:sz w:val="21"/>
        </w:rPr>
        <w:t>breastfeeding;</w:t>
      </w:r>
    </w:p>
    <w:p>
      <w:pPr>
        <w:pStyle w:val="ListParagraph"/>
        <w:numPr>
          <w:ilvl w:val="0"/>
          <w:numId w:val="81"/>
        </w:numPr>
        <w:tabs>
          <w:tab w:pos="1131" w:val="left" w:leader="none"/>
          <w:tab w:pos="1132" w:val="left" w:leader="none"/>
        </w:tabs>
        <w:spacing w:line="240" w:lineRule="auto" w:before="80" w:after="0"/>
        <w:ind w:left="1131" w:right="0" w:hanging="360"/>
        <w:jc w:val="left"/>
        <w:rPr>
          <w:sz w:val="21"/>
        </w:rPr>
      </w:pPr>
      <w:r>
        <w:rPr>
          <w:color w:val="231F20"/>
          <w:sz w:val="21"/>
        </w:rPr>
        <w:t>− race;</w:t>
      </w:r>
    </w:p>
    <w:p>
      <w:pPr>
        <w:pStyle w:val="ListParagraph"/>
        <w:numPr>
          <w:ilvl w:val="0"/>
          <w:numId w:val="81"/>
        </w:numPr>
        <w:tabs>
          <w:tab w:pos="1131" w:val="left" w:leader="none"/>
          <w:tab w:pos="1132" w:val="left" w:leader="none"/>
        </w:tabs>
        <w:spacing w:line="240" w:lineRule="auto" w:before="81" w:after="0"/>
        <w:ind w:left="1131" w:right="0" w:hanging="360"/>
        <w:jc w:val="left"/>
        <w:rPr>
          <w:sz w:val="21"/>
        </w:rPr>
      </w:pPr>
      <w:r>
        <w:rPr>
          <w:color w:val="231F20"/>
          <w:sz w:val="21"/>
        </w:rPr>
        <w:t>− religious belief or activity;</w:t>
      </w:r>
    </w:p>
    <w:p>
      <w:pPr>
        <w:pStyle w:val="ListParagraph"/>
        <w:numPr>
          <w:ilvl w:val="0"/>
          <w:numId w:val="81"/>
        </w:numPr>
        <w:tabs>
          <w:tab w:pos="1131" w:val="left" w:leader="none"/>
          <w:tab w:pos="1132" w:val="left" w:leader="none"/>
        </w:tabs>
        <w:spacing w:line="240" w:lineRule="auto" w:before="80" w:after="0"/>
        <w:ind w:left="1131" w:right="0" w:hanging="360"/>
        <w:jc w:val="left"/>
        <w:rPr>
          <w:sz w:val="21"/>
        </w:rPr>
      </w:pPr>
      <w:r>
        <w:rPr>
          <w:color w:val="231F20"/>
          <w:sz w:val="21"/>
        </w:rPr>
        <w:t>− sex;</w:t>
      </w:r>
    </w:p>
    <w:p>
      <w:pPr>
        <w:pStyle w:val="ListParagraph"/>
        <w:numPr>
          <w:ilvl w:val="0"/>
          <w:numId w:val="81"/>
        </w:numPr>
        <w:tabs>
          <w:tab w:pos="1131" w:val="left" w:leader="none"/>
          <w:tab w:pos="1132" w:val="left" w:leader="none"/>
        </w:tabs>
        <w:spacing w:line="240" w:lineRule="auto" w:before="80" w:after="0"/>
        <w:ind w:left="1131" w:right="0" w:hanging="360"/>
        <w:jc w:val="left"/>
        <w:rPr>
          <w:sz w:val="21"/>
        </w:rPr>
      </w:pPr>
      <w:r>
        <w:rPr>
          <w:color w:val="231F20"/>
          <w:sz w:val="21"/>
        </w:rPr>
        <w:t>− expunged homosexual conviction;</w:t>
      </w:r>
      <w:r>
        <w:rPr>
          <w:color w:val="231F20"/>
          <w:spacing w:val="-1"/>
          <w:sz w:val="21"/>
        </w:rPr>
        <w:t> </w:t>
      </w:r>
      <w:r>
        <w:rPr>
          <w:color w:val="231F20"/>
          <w:sz w:val="21"/>
        </w:rPr>
        <w:t>or</w:t>
      </w:r>
    </w:p>
    <w:p>
      <w:pPr>
        <w:pStyle w:val="ListParagraph"/>
        <w:numPr>
          <w:ilvl w:val="0"/>
          <w:numId w:val="81"/>
        </w:numPr>
        <w:tabs>
          <w:tab w:pos="1131" w:val="left" w:leader="none"/>
          <w:tab w:pos="1132" w:val="left" w:leader="none"/>
        </w:tabs>
        <w:spacing w:line="261" w:lineRule="auto" w:before="81" w:after="0"/>
        <w:ind w:left="1131" w:right="2471" w:hanging="360"/>
        <w:jc w:val="left"/>
        <w:rPr>
          <w:sz w:val="21"/>
        </w:rPr>
      </w:pPr>
      <w:r>
        <w:rPr>
          <w:color w:val="231F20"/>
          <w:sz w:val="21"/>
        </w:rPr>
        <w:t>−</w:t>
      </w:r>
      <w:r>
        <w:rPr>
          <w:color w:val="231F20"/>
          <w:spacing w:val="-22"/>
          <w:sz w:val="21"/>
        </w:rPr>
        <w:t> </w:t>
      </w:r>
      <w:r>
        <w:rPr>
          <w:color w:val="231F20"/>
          <w:sz w:val="21"/>
        </w:rPr>
        <w:t>personal</w:t>
      </w:r>
      <w:r>
        <w:rPr>
          <w:color w:val="231F20"/>
          <w:spacing w:val="-21"/>
          <w:sz w:val="21"/>
        </w:rPr>
        <w:t> </w:t>
      </w:r>
      <w:r>
        <w:rPr>
          <w:color w:val="231F20"/>
          <w:sz w:val="21"/>
        </w:rPr>
        <w:t>association</w:t>
      </w:r>
      <w:r>
        <w:rPr>
          <w:color w:val="231F20"/>
          <w:spacing w:val="-21"/>
          <w:sz w:val="21"/>
        </w:rPr>
        <w:t> </w:t>
      </w:r>
      <w:r>
        <w:rPr>
          <w:color w:val="231F20"/>
          <w:sz w:val="21"/>
        </w:rPr>
        <w:t>with</w:t>
      </w:r>
      <w:r>
        <w:rPr>
          <w:color w:val="231F20"/>
          <w:spacing w:val="-21"/>
          <w:sz w:val="21"/>
        </w:rPr>
        <w:t> </w:t>
      </w:r>
      <w:r>
        <w:rPr>
          <w:color w:val="231F20"/>
          <w:sz w:val="21"/>
        </w:rPr>
        <w:t>someone</w:t>
      </w:r>
      <w:r>
        <w:rPr>
          <w:color w:val="231F20"/>
          <w:spacing w:val="-22"/>
          <w:sz w:val="21"/>
        </w:rPr>
        <w:t> </w:t>
      </w:r>
      <w:r>
        <w:rPr>
          <w:color w:val="231F20"/>
          <w:sz w:val="21"/>
        </w:rPr>
        <w:t>who</w:t>
      </w:r>
      <w:r>
        <w:rPr>
          <w:color w:val="231F20"/>
          <w:spacing w:val="-21"/>
          <w:sz w:val="21"/>
        </w:rPr>
        <w:t> </w:t>
      </w:r>
      <w:r>
        <w:rPr>
          <w:color w:val="231F20"/>
          <w:sz w:val="21"/>
        </w:rPr>
        <w:t>has,</w:t>
      </w:r>
      <w:r>
        <w:rPr>
          <w:color w:val="231F20"/>
          <w:spacing w:val="-21"/>
          <w:sz w:val="21"/>
        </w:rPr>
        <w:t> </w:t>
      </w:r>
      <w:r>
        <w:rPr>
          <w:color w:val="231F20"/>
          <w:sz w:val="21"/>
        </w:rPr>
        <w:t>or</w:t>
      </w:r>
      <w:r>
        <w:rPr>
          <w:color w:val="231F20"/>
          <w:spacing w:val="-21"/>
          <w:sz w:val="21"/>
        </w:rPr>
        <w:t> </w:t>
      </w:r>
      <w:r>
        <w:rPr>
          <w:color w:val="231F20"/>
          <w:sz w:val="21"/>
        </w:rPr>
        <w:t>is</w:t>
      </w:r>
      <w:r>
        <w:rPr>
          <w:color w:val="231F20"/>
          <w:spacing w:val="-21"/>
          <w:sz w:val="21"/>
        </w:rPr>
        <w:t> </w:t>
      </w:r>
      <w:r>
        <w:rPr>
          <w:color w:val="231F20"/>
          <w:sz w:val="21"/>
        </w:rPr>
        <w:t>assumed</w:t>
      </w:r>
      <w:r>
        <w:rPr>
          <w:color w:val="231F20"/>
          <w:spacing w:val="-22"/>
          <w:sz w:val="21"/>
        </w:rPr>
        <w:t> </w:t>
      </w:r>
      <w:r>
        <w:rPr>
          <w:color w:val="231F20"/>
          <w:sz w:val="21"/>
        </w:rPr>
        <w:t>to</w:t>
      </w:r>
      <w:r>
        <w:rPr>
          <w:color w:val="231F20"/>
          <w:spacing w:val="-21"/>
          <w:sz w:val="21"/>
        </w:rPr>
        <w:t> </w:t>
      </w:r>
      <w:r>
        <w:rPr>
          <w:color w:val="231F20"/>
          <w:sz w:val="21"/>
        </w:rPr>
        <w:t>have, one of these personal</w:t>
      </w:r>
      <w:r>
        <w:rPr>
          <w:color w:val="231F20"/>
          <w:spacing w:val="-8"/>
          <w:sz w:val="21"/>
        </w:rPr>
        <w:t> </w:t>
      </w:r>
      <w:r>
        <w:rPr>
          <w:color w:val="231F20"/>
          <w:sz w:val="21"/>
        </w:rPr>
        <w:t>characteristics.</w:t>
      </w:r>
    </w:p>
    <w:p>
      <w:pPr>
        <w:spacing w:after="0" w:line="261" w:lineRule="auto"/>
        <w:jc w:val="left"/>
        <w:rPr>
          <w:sz w:val="21"/>
        </w:rPr>
        <w:sectPr>
          <w:pgSz w:w="11910" w:h="16840"/>
          <w:pgMar w:top="1560" w:bottom="280" w:left="500" w:right="140"/>
          <w:cols w:num="2" w:equalWidth="0">
            <w:col w:w="1925" w:space="40"/>
            <w:col w:w="9305"/>
          </w:cols>
        </w:sectPr>
      </w:pPr>
    </w:p>
    <w:p>
      <w:pPr>
        <w:spacing w:before="203"/>
        <w:ind w:left="936" w:right="0" w:firstLine="0"/>
        <w:jc w:val="left"/>
        <w:rPr>
          <w:sz w:val="11"/>
        </w:rPr>
      </w:pPr>
      <w:r>
        <w:rPr>
          <w:b/>
          <w:w w:val="110"/>
          <w:sz w:val="20"/>
        </w:rPr>
        <w:t>Information Technology Acceptable Use Procedure</w:t>
      </w:r>
      <w:r>
        <w:rPr>
          <w:w w:val="110"/>
          <w:position w:val="7"/>
          <w:sz w:val="11"/>
        </w:rPr>
        <w:t>74</w:t>
      </w:r>
    </w:p>
    <w:p>
      <w:pPr>
        <w:spacing w:line="271" w:lineRule="auto" w:before="149"/>
        <w:ind w:left="1219" w:right="2266" w:hanging="284"/>
        <w:jc w:val="left"/>
        <w:rPr>
          <w:sz w:val="20"/>
        </w:rPr>
      </w:pPr>
      <w:r>
        <w:rPr>
          <w:rFonts w:ascii="Courier New"/>
          <w:color w:val="231F20"/>
          <w:sz w:val="20"/>
        </w:rPr>
        <w:t>o </w:t>
      </w:r>
      <w:r>
        <w:rPr>
          <w:color w:val="231F20"/>
          <w:sz w:val="20"/>
        </w:rPr>
        <w:t>4.2. Appropriate standards of civility should be used when using e-mail and other messaging </w:t>
      </w:r>
      <w:r>
        <w:rPr>
          <w:color w:val="231F20"/>
          <w:w w:val="95"/>
          <w:sz w:val="20"/>
        </w:rPr>
        <w:t>services to communicate with other staff members, students or any other message recipients. When </w:t>
      </w:r>
      <w:r>
        <w:rPr>
          <w:color w:val="231F20"/>
          <w:sz w:val="20"/>
        </w:rPr>
        <w:t>using the email or messaging system users must not send:</w:t>
      </w:r>
    </w:p>
    <w:p>
      <w:pPr>
        <w:tabs>
          <w:tab w:pos="2376" w:val="left" w:leader="none"/>
        </w:tabs>
        <w:spacing w:line="271" w:lineRule="auto" w:before="63"/>
        <w:ind w:left="2376" w:right="2662" w:hanging="360"/>
        <w:jc w:val="left"/>
        <w:rPr>
          <w:sz w:val="20"/>
        </w:rPr>
      </w:pPr>
      <w:r>
        <w:rPr>
          <w:rFonts w:ascii="Courier New"/>
          <w:color w:val="231F20"/>
          <w:sz w:val="20"/>
        </w:rPr>
        <w:t>o</w:t>
        <w:tab/>
      </w:r>
      <w:r>
        <w:rPr>
          <w:color w:val="231F20"/>
          <w:sz w:val="20"/>
        </w:rPr>
        <w:t>Offensive,</w:t>
      </w:r>
      <w:r>
        <w:rPr>
          <w:color w:val="231F20"/>
          <w:spacing w:val="-28"/>
          <w:sz w:val="20"/>
        </w:rPr>
        <w:t> </w:t>
      </w:r>
      <w:r>
        <w:rPr>
          <w:color w:val="231F20"/>
          <w:sz w:val="20"/>
        </w:rPr>
        <w:t>Intimidating</w:t>
      </w:r>
      <w:r>
        <w:rPr>
          <w:color w:val="231F20"/>
          <w:spacing w:val="-27"/>
          <w:sz w:val="20"/>
        </w:rPr>
        <w:t> </w:t>
      </w:r>
      <w:r>
        <w:rPr>
          <w:color w:val="231F20"/>
          <w:sz w:val="20"/>
        </w:rPr>
        <w:t>or</w:t>
      </w:r>
      <w:r>
        <w:rPr>
          <w:color w:val="231F20"/>
          <w:spacing w:val="-27"/>
          <w:sz w:val="20"/>
        </w:rPr>
        <w:t> </w:t>
      </w:r>
      <w:r>
        <w:rPr>
          <w:color w:val="231F20"/>
          <w:sz w:val="20"/>
        </w:rPr>
        <w:t>Humiliating</w:t>
      </w:r>
      <w:r>
        <w:rPr>
          <w:color w:val="231F20"/>
          <w:spacing w:val="-28"/>
          <w:sz w:val="20"/>
        </w:rPr>
        <w:t> </w:t>
      </w:r>
      <w:r>
        <w:rPr>
          <w:color w:val="231F20"/>
          <w:sz w:val="20"/>
        </w:rPr>
        <w:t>Emails:</w:t>
      </w:r>
      <w:r>
        <w:rPr>
          <w:color w:val="231F20"/>
          <w:spacing w:val="-27"/>
          <w:sz w:val="20"/>
        </w:rPr>
        <w:t> </w:t>
      </w:r>
      <w:r>
        <w:rPr>
          <w:color w:val="231F20"/>
          <w:sz w:val="20"/>
        </w:rPr>
        <w:t>University</w:t>
      </w:r>
      <w:r>
        <w:rPr>
          <w:color w:val="231F20"/>
          <w:spacing w:val="-27"/>
          <w:sz w:val="20"/>
        </w:rPr>
        <w:t> </w:t>
      </w:r>
      <w:r>
        <w:rPr>
          <w:color w:val="231F20"/>
          <w:sz w:val="20"/>
        </w:rPr>
        <w:t>IT</w:t>
      </w:r>
      <w:r>
        <w:rPr>
          <w:color w:val="231F20"/>
          <w:spacing w:val="-28"/>
          <w:sz w:val="20"/>
        </w:rPr>
        <w:t> </w:t>
      </w:r>
      <w:r>
        <w:rPr>
          <w:color w:val="231F20"/>
          <w:sz w:val="20"/>
        </w:rPr>
        <w:t>Resources</w:t>
      </w:r>
      <w:r>
        <w:rPr>
          <w:color w:val="231F20"/>
          <w:spacing w:val="-27"/>
          <w:sz w:val="20"/>
        </w:rPr>
        <w:t> </w:t>
      </w:r>
      <w:r>
        <w:rPr>
          <w:color w:val="231F20"/>
          <w:sz w:val="20"/>
        </w:rPr>
        <w:t>must</w:t>
      </w:r>
      <w:r>
        <w:rPr>
          <w:color w:val="231F20"/>
          <w:spacing w:val="-27"/>
          <w:sz w:val="20"/>
        </w:rPr>
        <w:t> </w:t>
      </w:r>
      <w:r>
        <w:rPr>
          <w:color w:val="231F20"/>
          <w:sz w:val="20"/>
        </w:rPr>
        <w:t>not be</w:t>
      </w:r>
      <w:r>
        <w:rPr>
          <w:color w:val="231F20"/>
          <w:spacing w:val="-27"/>
          <w:sz w:val="20"/>
        </w:rPr>
        <w:t> </w:t>
      </w:r>
      <w:r>
        <w:rPr>
          <w:color w:val="231F20"/>
          <w:sz w:val="20"/>
        </w:rPr>
        <w:t>used</w:t>
      </w:r>
      <w:r>
        <w:rPr>
          <w:color w:val="231F20"/>
          <w:spacing w:val="-26"/>
          <w:sz w:val="20"/>
        </w:rPr>
        <w:t> </w:t>
      </w:r>
      <w:r>
        <w:rPr>
          <w:color w:val="231F20"/>
          <w:sz w:val="20"/>
        </w:rPr>
        <w:t>to</w:t>
      </w:r>
      <w:r>
        <w:rPr>
          <w:color w:val="231F20"/>
          <w:spacing w:val="-27"/>
          <w:sz w:val="20"/>
        </w:rPr>
        <w:t> </w:t>
      </w:r>
      <w:r>
        <w:rPr>
          <w:color w:val="231F20"/>
          <w:sz w:val="20"/>
        </w:rPr>
        <w:t>humiliate,</w:t>
      </w:r>
      <w:r>
        <w:rPr>
          <w:color w:val="231F20"/>
          <w:spacing w:val="-26"/>
          <w:sz w:val="20"/>
        </w:rPr>
        <w:t> </w:t>
      </w:r>
      <w:r>
        <w:rPr>
          <w:color w:val="231F20"/>
          <w:sz w:val="20"/>
        </w:rPr>
        <w:t>intimidate</w:t>
      </w:r>
      <w:r>
        <w:rPr>
          <w:color w:val="231F20"/>
          <w:spacing w:val="-27"/>
          <w:sz w:val="20"/>
        </w:rPr>
        <w:t> </w:t>
      </w:r>
      <w:r>
        <w:rPr>
          <w:color w:val="231F20"/>
          <w:sz w:val="20"/>
        </w:rPr>
        <w:t>or</w:t>
      </w:r>
      <w:r>
        <w:rPr>
          <w:color w:val="231F20"/>
          <w:spacing w:val="-26"/>
          <w:sz w:val="20"/>
        </w:rPr>
        <w:t> </w:t>
      </w:r>
      <w:r>
        <w:rPr>
          <w:color w:val="231F20"/>
          <w:spacing w:val="2"/>
          <w:sz w:val="20"/>
        </w:rPr>
        <w:t>offend</w:t>
      </w:r>
      <w:r>
        <w:rPr>
          <w:color w:val="231F20"/>
          <w:spacing w:val="-27"/>
          <w:sz w:val="20"/>
        </w:rPr>
        <w:t> </w:t>
      </w:r>
      <w:r>
        <w:rPr>
          <w:color w:val="231F20"/>
          <w:sz w:val="20"/>
        </w:rPr>
        <w:t>another</w:t>
      </w:r>
      <w:r>
        <w:rPr>
          <w:color w:val="231F20"/>
          <w:spacing w:val="-26"/>
          <w:sz w:val="20"/>
        </w:rPr>
        <w:t> </w:t>
      </w:r>
      <w:r>
        <w:rPr>
          <w:color w:val="231F20"/>
          <w:sz w:val="20"/>
        </w:rPr>
        <w:t>person/s</w:t>
      </w:r>
      <w:r>
        <w:rPr>
          <w:color w:val="231F20"/>
          <w:spacing w:val="-27"/>
          <w:sz w:val="20"/>
        </w:rPr>
        <w:t> </w:t>
      </w:r>
      <w:r>
        <w:rPr>
          <w:color w:val="231F20"/>
          <w:sz w:val="20"/>
        </w:rPr>
        <w:t>based</w:t>
      </w:r>
      <w:r>
        <w:rPr>
          <w:color w:val="231F20"/>
          <w:spacing w:val="-26"/>
          <w:sz w:val="20"/>
        </w:rPr>
        <w:t> </w:t>
      </w:r>
      <w:r>
        <w:rPr>
          <w:color w:val="231F20"/>
          <w:sz w:val="20"/>
        </w:rPr>
        <w:t>on</w:t>
      </w:r>
      <w:r>
        <w:rPr>
          <w:color w:val="231F20"/>
          <w:spacing w:val="-27"/>
          <w:sz w:val="20"/>
        </w:rPr>
        <w:t> </w:t>
      </w:r>
      <w:r>
        <w:rPr>
          <w:color w:val="231F20"/>
          <w:sz w:val="20"/>
        </w:rPr>
        <w:t>their</w:t>
      </w:r>
      <w:r>
        <w:rPr>
          <w:color w:val="231F20"/>
          <w:spacing w:val="-26"/>
          <w:sz w:val="20"/>
        </w:rPr>
        <w:t> </w:t>
      </w:r>
      <w:r>
        <w:rPr>
          <w:color w:val="231F20"/>
          <w:sz w:val="20"/>
        </w:rPr>
        <w:t>race, gender,</w:t>
      </w:r>
      <w:r>
        <w:rPr>
          <w:color w:val="231F20"/>
          <w:spacing w:val="-29"/>
          <w:sz w:val="20"/>
        </w:rPr>
        <w:t> </w:t>
      </w:r>
      <w:r>
        <w:rPr>
          <w:color w:val="231F20"/>
          <w:sz w:val="20"/>
        </w:rPr>
        <w:t>or</w:t>
      </w:r>
      <w:r>
        <w:rPr>
          <w:color w:val="231F20"/>
          <w:spacing w:val="-29"/>
          <w:sz w:val="20"/>
        </w:rPr>
        <w:t> </w:t>
      </w:r>
      <w:r>
        <w:rPr>
          <w:color w:val="231F20"/>
          <w:sz w:val="20"/>
        </w:rPr>
        <w:t>any</w:t>
      </w:r>
      <w:r>
        <w:rPr>
          <w:color w:val="231F20"/>
          <w:spacing w:val="-29"/>
          <w:sz w:val="20"/>
        </w:rPr>
        <w:t> </w:t>
      </w:r>
      <w:r>
        <w:rPr>
          <w:color w:val="231F20"/>
          <w:sz w:val="20"/>
        </w:rPr>
        <w:t>other</w:t>
      </w:r>
      <w:r>
        <w:rPr>
          <w:color w:val="231F20"/>
          <w:spacing w:val="-28"/>
          <w:sz w:val="20"/>
        </w:rPr>
        <w:t> </w:t>
      </w:r>
      <w:r>
        <w:rPr>
          <w:color w:val="231F20"/>
          <w:spacing w:val="2"/>
          <w:sz w:val="20"/>
        </w:rPr>
        <w:t>attribute</w:t>
      </w:r>
      <w:r>
        <w:rPr>
          <w:color w:val="231F20"/>
          <w:spacing w:val="-29"/>
          <w:sz w:val="20"/>
        </w:rPr>
        <w:t> </w:t>
      </w:r>
      <w:r>
        <w:rPr>
          <w:color w:val="231F20"/>
          <w:sz w:val="20"/>
        </w:rPr>
        <w:t>prescribed</w:t>
      </w:r>
      <w:r>
        <w:rPr>
          <w:color w:val="231F20"/>
          <w:spacing w:val="-29"/>
          <w:sz w:val="20"/>
        </w:rPr>
        <w:t> </w:t>
      </w:r>
      <w:r>
        <w:rPr>
          <w:color w:val="231F20"/>
          <w:sz w:val="20"/>
        </w:rPr>
        <w:t>under</w:t>
      </w:r>
      <w:r>
        <w:rPr>
          <w:color w:val="231F20"/>
          <w:spacing w:val="-29"/>
          <w:sz w:val="20"/>
        </w:rPr>
        <w:t> </w:t>
      </w:r>
      <w:r>
        <w:rPr>
          <w:color w:val="231F20"/>
          <w:sz w:val="20"/>
        </w:rPr>
        <w:t>anti-discrimination</w:t>
      </w:r>
      <w:r>
        <w:rPr>
          <w:color w:val="231F20"/>
          <w:spacing w:val="-28"/>
          <w:sz w:val="20"/>
        </w:rPr>
        <w:t> </w:t>
      </w:r>
      <w:r>
        <w:rPr>
          <w:color w:val="231F20"/>
          <w:sz w:val="20"/>
        </w:rPr>
        <w:t>legislation.</w:t>
      </w:r>
    </w:p>
    <w:p>
      <w:pPr>
        <w:spacing w:before="153"/>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Acceptable Use of Information Technology Facilities by Students Procedures</w:t>
      </w:r>
      <w:r>
        <w:rPr>
          <w:w w:val="115"/>
          <w:position w:val="7"/>
          <w:sz w:val="11"/>
        </w:rPr>
        <w:t>75</w:t>
      </w:r>
    </w:p>
    <w:p>
      <w:pPr>
        <w:pStyle w:val="ListParagraph"/>
        <w:numPr>
          <w:ilvl w:val="1"/>
          <w:numId w:val="81"/>
        </w:numPr>
        <w:tabs>
          <w:tab w:pos="1220" w:val="left" w:leader="none"/>
        </w:tabs>
        <w:spacing w:line="240" w:lineRule="auto" w:before="138" w:after="0"/>
        <w:ind w:left="1219" w:right="0" w:hanging="283"/>
        <w:jc w:val="left"/>
        <w:rPr>
          <w:rFonts w:ascii="Symbol" w:hAnsi="Symbol"/>
          <w:color w:val="231F20"/>
          <w:sz w:val="20"/>
        </w:rPr>
      </w:pPr>
      <w:r>
        <w:rPr>
          <w:color w:val="231F20"/>
          <w:sz w:val="20"/>
        </w:rPr>
        <w:t>8.6. Anti-discrimination</w:t>
      </w:r>
    </w:p>
    <w:p>
      <w:pPr>
        <w:tabs>
          <w:tab w:pos="2376" w:val="left" w:leader="none"/>
        </w:tabs>
        <w:spacing w:line="273" w:lineRule="auto" w:before="93"/>
        <w:ind w:left="2376" w:right="2282" w:hanging="360"/>
        <w:jc w:val="left"/>
        <w:rPr>
          <w:sz w:val="20"/>
        </w:rPr>
      </w:pPr>
      <w:r>
        <w:rPr>
          <w:rFonts w:ascii="Courier New"/>
          <w:color w:val="231F20"/>
          <w:sz w:val="20"/>
        </w:rPr>
        <w:t>o</w:t>
        <w:tab/>
      </w:r>
      <w:r>
        <w:rPr>
          <w:color w:val="231F20"/>
          <w:sz w:val="20"/>
        </w:rPr>
        <w:t>Laws</w:t>
      </w:r>
      <w:r>
        <w:rPr>
          <w:color w:val="231F20"/>
          <w:spacing w:val="-19"/>
          <w:sz w:val="20"/>
        </w:rPr>
        <w:t> </w:t>
      </w:r>
      <w:r>
        <w:rPr>
          <w:color w:val="231F20"/>
          <w:sz w:val="20"/>
        </w:rPr>
        <w:t>and</w:t>
      </w:r>
      <w:r>
        <w:rPr>
          <w:color w:val="231F20"/>
          <w:spacing w:val="-18"/>
          <w:sz w:val="20"/>
        </w:rPr>
        <w:t> </w:t>
      </w:r>
      <w:r>
        <w:rPr>
          <w:color w:val="231F20"/>
          <w:sz w:val="20"/>
        </w:rPr>
        <w:t>the</w:t>
      </w:r>
      <w:r>
        <w:rPr>
          <w:color w:val="231F20"/>
          <w:spacing w:val="-18"/>
          <w:sz w:val="20"/>
        </w:rPr>
        <w:t> </w:t>
      </w:r>
      <w:r>
        <w:rPr>
          <w:color w:val="231F20"/>
          <w:sz w:val="20"/>
        </w:rPr>
        <w:t>University</w:t>
      </w:r>
      <w:r>
        <w:rPr>
          <w:color w:val="231F20"/>
          <w:spacing w:val="-18"/>
          <w:sz w:val="20"/>
        </w:rPr>
        <w:t> </w:t>
      </w:r>
      <w:r>
        <w:rPr>
          <w:color w:val="231F20"/>
          <w:sz w:val="20"/>
        </w:rPr>
        <w:t>Equal</w:t>
      </w:r>
      <w:r>
        <w:rPr>
          <w:color w:val="231F20"/>
          <w:spacing w:val="-18"/>
          <w:sz w:val="20"/>
        </w:rPr>
        <w:t> </w:t>
      </w:r>
      <w:r>
        <w:rPr>
          <w:color w:val="231F20"/>
          <w:spacing w:val="2"/>
          <w:sz w:val="20"/>
        </w:rPr>
        <w:t>Opportunity</w:t>
      </w:r>
      <w:r>
        <w:rPr>
          <w:color w:val="231F20"/>
          <w:spacing w:val="-18"/>
          <w:sz w:val="20"/>
        </w:rPr>
        <w:t> </w:t>
      </w:r>
      <w:r>
        <w:rPr>
          <w:color w:val="231F20"/>
          <w:sz w:val="20"/>
        </w:rPr>
        <w:t>Policy</w:t>
      </w:r>
      <w:r>
        <w:rPr>
          <w:color w:val="231F20"/>
          <w:spacing w:val="-18"/>
          <w:sz w:val="20"/>
        </w:rPr>
        <w:t> </w:t>
      </w:r>
      <w:r>
        <w:rPr>
          <w:color w:val="231F20"/>
          <w:sz w:val="20"/>
        </w:rPr>
        <w:t>prohibit</w:t>
      </w:r>
      <w:r>
        <w:rPr>
          <w:color w:val="231F20"/>
          <w:spacing w:val="-18"/>
          <w:sz w:val="20"/>
        </w:rPr>
        <w:t> </w:t>
      </w:r>
      <w:r>
        <w:rPr>
          <w:color w:val="231F20"/>
          <w:sz w:val="20"/>
        </w:rPr>
        <w:t>sexual</w:t>
      </w:r>
      <w:r>
        <w:rPr>
          <w:color w:val="231F20"/>
          <w:spacing w:val="-18"/>
          <w:sz w:val="20"/>
        </w:rPr>
        <w:t> </w:t>
      </w:r>
      <w:r>
        <w:rPr>
          <w:color w:val="231F20"/>
          <w:sz w:val="20"/>
        </w:rPr>
        <w:t>harassment</w:t>
      </w:r>
      <w:r>
        <w:rPr>
          <w:color w:val="231F20"/>
          <w:spacing w:val="-18"/>
          <w:sz w:val="20"/>
        </w:rPr>
        <w:t> </w:t>
      </w:r>
      <w:r>
        <w:rPr>
          <w:color w:val="231F20"/>
          <w:sz w:val="20"/>
        </w:rPr>
        <w:t>and discrimination,</w:t>
      </w:r>
      <w:r>
        <w:rPr>
          <w:color w:val="231F20"/>
          <w:spacing w:val="-19"/>
          <w:sz w:val="20"/>
        </w:rPr>
        <w:t> </w:t>
      </w:r>
      <w:r>
        <w:rPr>
          <w:color w:val="231F20"/>
          <w:sz w:val="20"/>
        </w:rPr>
        <w:t>vilification</w:t>
      </w:r>
      <w:r>
        <w:rPr>
          <w:color w:val="231F20"/>
          <w:spacing w:val="-19"/>
          <w:sz w:val="20"/>
        </w:rPr>
        <w:t> </w:t>
      </w:r>
      <w:r>
        <w:rPr>
          <w:color w:val="231F20"/>
          <w:sz w:val="20"/>
        </w:rPr>
        <w:t>or</w:t>
      </w:r>
      <w:r>
        <w:rPr>
          <w:color w:val="231F20"/>
          <w:spacing w:val="-19"/>
          <w:sz w:val="20"/>
        </w:rPr>
        <w:t> </w:t>
      </w:r>
      <w:r>
        <w:rPr>
          <w:color w:val="231F20"/>
          <w:sz w:val="20"/>
        </w:rPr>
        <w:t>victimisation</w:t>
      </w:r>
      <w:r>
        <w:rPr>
          <w:color w:val="231F20"/>
          <w:spacing w:val="-19"/>
          <w:sz w:val="20"/>
        </w:rPr>
        <w:t> </w:t>
      </w:r>
      <w:r>
        <w:rPr>
          <w:color w:val="231F20"/>
          <w:sz w:val="20"/>
        </w:rPr>
        <w:t>on</w:t>
      </w:r>
      <w:r>
        <w:rPr>
          <w:color w:val="231F20"/>
          <w:spacing w:val="-19"/>
          <w:sz w:val="20"/>
        </w:rPr>
        <w:t> </w:t>
      </w:r>
      <w:r>
        <w:rPr>
          <w:color w:val="231F20"/>
          <w:sz w:val="20"/>
        </w:rPr>
        <w:t>grounds</w:t>
      </w:r>
      <w:r>
        <w:rPr>
          <w:color w:val="231F20"/>
          <w:spacing w:val="-19"/>
          <w:sz w:val="20"/>
        </w:rPr>
        <w:t> </w:t>
      </w:r>
      <w:r>
        <w:rPr>
          <w:color w:val="231F20"/>
          <w:sz w:val="20"/>
        </w:rPr>
        <w:t>such</w:t>
      </w:r>
      <w:r>
        <w:rPr>
          <w:color w:val="231F20"/>
          <w:spacing w:val="-19"/>
          <w:sz w:val="20"/>
        </w:rPr>
        <w:t> </w:t>
      </w:r>
      <w:r>
        <w:rPr>
          <w:color w:val="231F20"/>
          <w:sz w:val="20"/>
        </w:rPr>
        <w:t>as</w:t>
      </w:r>
      <w:r>
        <w:rPr>
          <w:color w:val="231F20"/>
          <w:spacing w:val="-19"/>
          <w:sz w:val="20"/>
        </w:rPr>
        <w:t> </w:t>
      </w:r>
      <w:r>
        <w:rPr>
          <w:color w:val="231F20"/>
          <w:sz w:val="20"/>
        </w:rPr>
        <w:t>race,</w:t>
      </w:r>
      <w:r>
        <w:rPr>
          <w:color w:val="231F20"/>
          <w:spacing w:val="-19"/>
          <w:sz w:val="20"/>
        </w:rPr>
        <w:t> </w:t>
      </w:r>
      <w:r>
        <w:rPr>
          <w:color w:val="231F20"/>
          <w:sz w:val="20"/>
        </w:rPr>
        <w:t>gender,</w:t>
      </w:r>
      <w:r>
        <w:rPr>
          <w:color w:val="231F20"/>
          <w:spacing w:val="-19"/>
          <w:sz w:val="20"/>
        </w:rPr>
        <w:t> </w:t>
      </w:r>
      <w:r>
        <w:rPr>
          <w:color w:val="231F20"/>
          <w:sz w:val="20"/>
        </w:rPr>
        <w:t>sexual preference,</w:t>
      </w:r>
      <w:r>
        <w:rPr>
          <w:color w:val="231F20"/>
          <w:spacing w:val="-24"/>
          <w:sz w:val="20"/>
        </w:rPr>
        <w:t> </w:t>
      </w:r>
      <w:r>
        <w:rPr>
          <w:color w:val="231F20"/>
          <w:sz w:val="20"/>
        </w:rPr>
        <w:t>disability,</w:t>
      </w:r>
      <w:r>
        <w:rPr>
          <w:color w:val="231F20"/>
          <w:spacing w:val="-24"/>
          <w:sz w:val="20"/>
        </w:rPr>
        <w:t> </w:t>
      </w:r>
      <w:r>
        <w:rPr>
          <w:color w:val="231F20"/>
          <w:sz w:val="20"/>
        </w:rPr>
        <w:t>or</w:t>
      </w:r>
      <w:r>
        <w:rPr>
          <w:color w:val="231F20"/>
          <w:spacing w:val="-24"/>
          <w:sz w:val="20"/>
        </w:rPr>
        <w:t> </w:t>
      </w:r>
      <w:r>
        <w:rPr>
          <w:color w:val="231F20"/>
          <w:sz w:val="20"/>
        </w:rPr>
        <w:t>status</w:t>
      </w:r>
      <w:r>
        <w:rPr>
          <w:color w:val="231F20"/>
          <w:spacing w:val="-24"/>
          <w:sz w:val="20"/>
        </w:rPr>
        <w:t> </w:t>
      </w:r>
      <w:r>
        <w:rPr>
          <w:color w:val="231F20"/>
          <w:sz w:val="20"/>
        </w:rPr>
        <w:t>as</w:t>
      </w:r>
      <w:r>
        <w:rPr>
          <w:color w:val="231F20"/>
          <w:spacing w:val="-23"/>
          <w:sz w:val="20"/>
        </w:rPr>
        <w:t> </w:t>
      </w:r>
      <w:r>
        <w:rPr>
          <w:color w:val="231F20"/>
          <w:sz w:val="20"/>
        </w:rPr>
        <w:t>a</w:t>
      </w:r>
      <w:r>
        <w:rPr>
          <w:color w:val="231F20"/>
          <w:spacing w:val="-24"/>
          <w:sz w:val="20"/>
        </w:rPr>
        <w:t> </w:t>
      </w:r>
      <w:r>
        <w:rPr>
          <w:color w:val="231F20"/>
          <w:sz w:val="20"/>
        </w:rPr>
        <w:t>parent</w:t>
      </w:r>
      <w:r>
        <w:rPr>
          <w:color w:val="231F20"/>
          <w:spacing w:val="-24"/>
          <w:sz w:val="20"/>
        </w:rPr>
        <w:t> </w:t>
      </w:r>
      <w:r>
        <w:rPr>
          <w:color w:val="231F20"/>
          <w:sz w:val="20"/>
        </w:rPr>
        <w:t>or</w:t>
      </w:r>
      <w:r>
        <w:rPr>
          <w:color w:val="231F20"/>
          <w:spacing w:val="-24"/>
          <w:sz w:val="20"/>
        </w:rPr>
        <w:t> </w:t>
      </w:r>
      <w:r>
        <w:rPr>
          <w:color w:val="231F20"/>
          <w:sz w:val="20"/>
        </w:rPr>
        <w:t>carer.</w:t>
      </w:r>
      <w:r>
        <w:rPr>
          <w:color w:val="231F20"/>
          <w:spacing w:val="-24"/>
          <w:sz w:val="20"/>
        </w:rPr>
        <w:t> </w:t>
      </w:r>
      <w:r>
        <w:rPr>
          <w:color w:val="231F20"/>
          <w:sz w:val="20"/>
        </w:rPr>
        <w:t>University</w:t>
      </w:r>
      <w:r>
        <w:rPr>
          <w:color w:val="231F20"/>
          <w:spacing w:val="-23"/>
          <w:sz w:val="20"/>
        </w:rPr>
        <w:t> </w:t>
      </w:r>
      <w:r>
        <w:rPr>
          <w:color w:val="231F20"/>
          <w:spacing w:val="2"/>
          <w:sz w:val="20"/>
        </w:rPr>
        <w:t>ICT</w:t>
      </w:r>
      <w:r>
        <w:rPr>
          <w:color w:val="231F20"/>
          <w:spacing w:val="-24"/>
          <w:sz w:val="20"/>
        </w:rPr>
        <w:t> </w:t>
      </w:r>
      <w:r>
        <w:rPr>
          <w:color w:val="231F20"/>
          <w:sz w:val="20"/>
        </w:rPr>
        <w:t>facilities</w:t>
      </w:r>
      <w:r>
        <w:rPr>
          <w:color w:val="231F20"/>
          <w:spacing w:val="-24"/>
          <w:sz w:val="20"/>
        </w:rPr>
        <w:t> </w:t>
      </w:r>
      <w:r>
        <w:rPr>
          <w:color w:val="231F20"/>
          <w:sz w:val="20"/>
        </w:rPr>
        <w:t>must</w:t>
      </w:r>
      <w:r>
        <w:rPr>
          <w:color w:val="231F20"/>
          <w:spacing w:val="-24"/>
          <w:sz w:val="20"/>
        </w:rPr>
        <w:t> </w:t>
      </w:r>
      <w:r>
        <w:rPr>
          <w:color w:val="231F20"/>
          <w:sz w:val="20"/>
        </w:rPr>
        <w:t>not be</w:t>
      </w:r>
      <w:r>
        <w:rPr>
          <w:color w:val="231F20"/>
          <w:spacing w:val="-26"/>
          <w:sz w:val="20"/>
        </w:rPr>
        <w:t> </w:t>
      </w:r>
      <w:r>
        <w:rPr>
          <w:color w:val="231F20"/>
          <w:sz w:val="20"/>
        </w:rPr>
        <w:t>used</w:t>
      </w:r>
      <w:r>
        <w:rPr>
          <w:color w:val="231F20"/>
          <w:spacing w:val="-26"/>
          <w:sz w:val="20"/>
        </w:rPr>
        <w:t> </w:t>
      </w:r>
      <w:r>
        <w:rPr>
          <w:color w:val="231F20"/>
          <w:sz w:val="20"/>
        </w:rPr>
        <w:t>to</w:t>
      </w:r>
      <w:r>
        <w:rPr>
          <w:color w:val="231F20"/>
          <w:spacing w:val="-26"/>
          <w:sz w:val="20"/>
        </w:rPr>
        <w:t> </w:t>
      </w:r>
      <w:r>
        <w:rPr>
          <w:color w:val="231F20"/>
          <w:sz w:val="20"/>
        </w:rPr>
        <w:t>humiliate,</w:t>
      </w:r>
      <w:r>
        <w:rPr>
          <w:color w:val="231F20"/>
          <w:spacing w:val="-26"/>
          <w:sz w:val="20"/>
        </w:rPr>
        <w:t> </w:t>
      </w:r>
      <w:r>
        <w:rPr>
          <w:color w:val="231F20"/>
          <w:sz w:val="20"/>
        </w:rPr>
        <w:t>intimidate</w:t>
      </w:r>
      <w:r>
        <w:rPr>
          <w:color w:val="231F20"/>
          <w:spacing w:val="-26"/>
          <w:sz w:val="20"/>
        </w:rPr>
        <w:t> </w:t>
      </w:r>
      <w:r>
        <w:rPr>
          <w:color w:val="231F20"/>
          <w:sz w:val="20"/>
        </w:rPr>
        <w:t>or</w:t>
      </w:r>
      <w:r>
        <w:rPr>
          <w:color w:val="231F20"/>
          <w:spacing w:val="-26"/>
          <w:sz w:val="20"/>
        </w:rPr>
        <w:t> </w:t>
      </w:r>
      <w:r>
        <w:rPr>
          <w:color w:val="231F20"/>
          <w:spacing w:val="2"/>
          <w:sz w:val="20"/>
        </w:rPr>
        <w:t>offend</w:t>
      </w:r>
      <w:r>
        <w:rPr>
          <w:color w:val="231F20"/>
          <w:spacing w:val="-26"/>
          <w:sz w:val="20"/>
        </w:rPr>
        <w:t> </w:t>
      </w:r>
      <w:r>
        <w:rPr>
          <w:color w:val="231F20"/>
          <w:sz w:val="20"/>
        </w:rPr>
        <w:t>others</w:t>
      </w:r>
      <w:r>
        <w:rPr>
          <w:color w:val="231F20"/>
          <w:spacing w:val="-26"/>
          <w:sz w:val="20"/>
        </w:rPr>
        <w:t> </w:t>
      </w:r>
      <w:r>
        <w:rPr>
          <w:color w:val="231F20"/>
          <w:sz w:val="20"/>
        </w:rPr>
        <w:t>on</w:t>
      </w:r>
      <w:r>
        <w:rPr>
          <w:color w:val="231F20"/>
          <w:spacing w:val="-26"/>
          <w:sz w:val="20"/>
        </w:rPr>
        <w:t> </w:t>
      </w:r>
      <w:r>
        <w:rPr>
          <w:color w:val="231F20"/>
          <w:sz w:val="20"/>
        </w:rPr>
        <w:t>the</w:t>
      </w:r>
      <w:r>
        <w:rPr>
          <w:color w:val="231F20"/>
          <w:spacing w:val="-26"/>
          <w:sz w:val="20"/>
        </w:rPr>
        <w:t> </w:t>
      </w:r>
      <w:r>
        <w:rPr>
          <w:color w:val="231F20"/>
          <w:sz w:val="20"/>
        </w:rPr>
        <w:t>basis</w:t>
      </w:r>
      <w:r>
        <w:rPr>
          <w:color w:val="231F20"/>
          <w:spacing w:val="-26"/>
          <w:sz w:val="20"/>
        </w:rPr>
        <w:t> </w:t>
      </w:r>
      <w:r>
        <w:rPr>
          <w:color w:val="231F20"/>
          <w:sz w:val="20"/>
        </w:rPr>
        <w:t>of</w:t>
      </w:r>
      <w:r>
        <w:rPr>
          <w:color w:val="231F20"/>
          <w:spacing w:val="-26"/>
          <w:sz w:val="20"/>
        </w:rPr>
        <w:t> </w:t>
      </w:r>
      <w:r>
        <w:rPr>
          <w:color w:val="231F20"/>
          <w:sz w:val="20"/>
        </w:rPr>
        <w:t>their</w:t>
      </w:r>
      <w:r>
        <w:rPr>
          <w:color w:val="231F20"/>
          <w:spacing w:val="-26"/>
          <w:sz w:val="20"/>
        </w:rPr>
        <w:t> </w:t>
      </w:r>
      <w:r>
        <w:rPr>
          <w:color w:val="231F20"/>
          <w:sz w:val="20"/>
        </w:rPr>
        <w:t>race,</w:t>
      </w:r>
      <w:r>
        <w:rPr>
          <w:color w:val="231F20"/>
          <w:spacing w:val="-26"/>
          <w:sz w:val="20"/>
        </w:rPr>
        <w:t> </w:t>
      </w:r>
      <w:r>
        <w:rPr>
          <w:color w:val="231F20"/>
          <w:sz w:val="20"/>
        </w:rPr>
        <w:t>gender,</w:t>
      </w:r>
      <w:r>
        <w:rPr>
          <w:color w:val="231F20"/>
          <w:spacing w:val="-26"/>
          <w:sz w:val="20"/>
        </w:rPr>
        <w:t> </w:t>
      </w:r>
      <w:r>
        <w:rPr>
          <w:color w:val="231F20"/>
          <w:sz w:val="20"/>
        </w:rPr>
        <w:t>or any</w:t>
      </w:r>
      <w:r>
        <w:rPr>
          <w:color w:val="231F20"/>
          <w:spacing w:val="-8"/>
          <w:sz w:val="20"/>
        </w:rPr>
        <w:t> </w:t>
      </w:r>
      <w:r>
        <w:rPr>
          <w:color w:val="231F20"/>
          <w:sz w:val="20"/>
        </w:rPr>
        <w:t>other</w:t>
      </w:r>
      <w:r>
        <w:rPr>
          <w:color w:val="231F20"/>
          <w:spacing w:val="-8"/>
          <w:sz w:val="20"/>
        </w:rPr>
        <w:t> </w:t>
      </w:r>
      <w:r>
        <w:rPr>
          <w:color w:val="231F20"/>
          <w:spacing w:val="2"/>
          <w:sz w:val="20"/>
        </w:rPr>
        <w:t>attribute</w:t>
      </w:r>
      <w:r>
        <w:rPr>
          <w:color w:val="231F20"/>
          <w:spacing w:val="-8"/>
          <w:sz w:val="20"/>
        </w:rPr>
        <w:t> </w:t>
      </w:r>
      <w:r>
        <w:rPr>
          <w:color w:val="231F20"/>
          <w:sz w:val="20"/>
        </w:rPr>
        <w:t>prescribed</w:t>
      </w:r>
      <w:r>
        <w:rPr>
          <w:color w:val="231F20"/>
          <w:spacing w:val="-8"/>
          <w:sz w:val="20"/>
        </w:rPr>
        <w:t> </w:t>
      </w:r>
      <w:r>
        <w:rPr>
          <w:color w:val="231F20"/>
          <w:sz w:val="20"/>
        </w:rPr>
        <w:t>under</w:t>
      </w:r>
      <w:r>
        <w:rPr>
          <w:color w:val="231F20"/>
          <w:spacing w:val="-8"/>
          <w:sz w:val="20"/>
        </w:rPr>
        <w:t> </w:t>
      </w:r>
      <w:r>
        <w:rPr>
          <w:color w:val="231F20"/>
          <w:sz w:val="20"/>
        </w:rPr>
        <w:t>anti-discrimination</w:t>
      </w:r>
      <w:r>
        <w:rPr>
          <w:color w:val="231F20"/>
          <w:spacing w:val="-8"/>
          <w:sz w:val="20"/>
        </w:rPr>
        <w:t> </w:t>
      </w:r>
      <w:r>
        <w:rPr>
          <w:color w:val="231F20"/>
          <w:sz w:val="20"/>
        </w:rPr>
        <w:t>legislation.</w:t>
      </w:r>
    </w:p>
    <w:p>
      <w:pPr>
        <w:spacing w:before="149"/>
        <w:ind w:left="936" w:right="0" w:firstLine="0"/>
        <w:jc w:val="left"/>
        <w:rPr>
          <w:b/>
          <w:sz w:val="21"/>
        </w:rPr>
      </w:pPr>
      <w:r>
        <w:rPr>
          <w:w w:val="105"/>
          <w:sz w:val="21"/>
        </w:rPr>
        <w:t>Rating: </w:t>
      </w:r>
      <w:r>
        <w:rPr>
          <w:b/>
          <w:color w:val="EC7C30"/>
          <w:w w:val="105"/>
          <w:sz w:val="21"/>
        </w:rPr>
        <w:t>Amber</w:t>
      </w:r>
    </w:p>
    <w:p>
      <w:pPr>
        <w:pStyle w:val="BodyText"/>
        <w:spacing w:before="12"/>
        <w:rPr>
          <w:b/>
          <w:sz w:val="30"/>
        </w:rPr>
      </w:pPr>
    </w:p>
    <w:p>
      <w:pPr>
        <w:spacing w:before="0"/>
        <w:ind w:left="936" w:right="0" w:firstLine="0"/>
        <w:jc w:val="left"/>
        <w:rPr>
          <w:sz w:val="24"/>
        </w:rPr>
      </w:pPr>
      <w:r>
        <w:rPr>
          <w:color w:val="BB1F25"/>
          <w:w w:val="105"/>
          <w:sz w:val="24"/>
        </w:rPr>
        <w:t>Policy - Intellectual freedom</w:t>
      </w:r>
    </w:p>
    <w:p>
      <w:pPr>
        <w:pStyle w:val="ListParagraph"/>
        <w:numPr>
          <w:ilvl w:val="1"/>
          <w:numId w:val="81"/>
        </w:numPr>
        <w:tabs>
          <w:tab w:pos="1220" w:val="left" w:leader="none"/>
        </w:tabs>
        <w:spacing w:line="240" w:lineRule="auto" w:before="174" w:after="0"/>
        <w:ind w:left="1219" w:right="0" w:hanging="283"/>
        <w:jc w:val="left"/>
        <w:rPr>
          <w:rFonts w:ascii="Symbol" w:hAnsi="Symbol"/>
          <w:color w:val="231F20"/>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spacing w:before="5"/>
        <w:rPr>
          <w:sz w:val="27"/>
        </w:rPr>
      </w:pPr>
    </w:p>
    <w:p>
      <w:pPr>
        <w:spacing w:before="0"/>
        <w:ind w:left="936" w:right="0" w:firstLine="0"/>
        <w:jc w:val="left"/>
        <w:rPr>
          <w:sz w:val="24"/>
        </w:rPr>
      </w:pPr>
      <w:r>
        <w:rPr>
          <w:color w:val="BB1F25"/>
          <w:w w:val="105"/>
          <w:sz w:val="24"/>
        </w:rPr>
        <w:t>Actions</w:t>
      </w:r>
    </w:p>
    <w:p>
      <w:pPr>
        <w:spacing w:before="243"/>
        <w:ind w:left="936" w:right="0" w:firstLine="0"/>
        <w:jc w:val="left"/>
        <w:rPr>
          <w:sz w:val="12"/>
        </w:rPr>
      </w:pPr>
      <w:r>
        <w:rPr>
          <w:b/>
          <w:w w:val="110"/>
          <w:sz w:val="21"/>
        </w:rPr>
        <w:t>Monash University suspends lecturer over quiz question</w:t>
      </w:r>
      <w:r>
        <w:rPr>
          <w:w w:val="110"/>
          <w:position w:val="7"/>
          <w:sz w:val="12"/>
        </w:rPr>
        <w:t>76</w:t>
      </w:r>
    </w:p>
    <w:p>
      <w:pPr>
        <w:pStyle w:val="ListParagraph"/>
        <w:numPr>
          <w:ilvl w:val="1"/>
          <w:numId w:val="81"/>
        </w:numPr>
        <w:tabs>
          <w:tab w:pos="1220" w:val="left" w:leader="none"/>
        </w:tabs>
        <w:spacing w:line="261" w:lineRule="auto" w:before="125" w:after="0"/>
        <w:ind w:left="1219" w:right="2832" w:hanging="283"/>
        <w:jc w:val="left"/>
        <w:rPr>
          <w:rFonts w:ascii="Symbol" w:hAnsi="Symbol"/>
          <w:color w:val="231F20"/>
          <w:sz w:val="21"/>
        </w:rPr>
      </w:pPr>
      <w:r>
        <w:rPr>
          <w:color w:val="231F20"/>
          <w:sz w:val="21"/>
        </w:rPr>
        <w:t>Monash University has confirmed it has suspended a lecturer </w:t>
      </w:r>
      <w:r>
        <w:rPr>
          <w:color w:val="231F20"/>
          <w:spacing w:val="2"/>
          <w:sz w:val="21"/>
        </w:rPr>
        <w:t>after </w:t>
      </w:r>
      <w:r>
        <w:rPr>
          <w:color w:val="231F20"/>
          <w:sz w:val="21"/>
        </w:rPr>
        <w:t>Chinese students complained</w:t>
      </w:r>
      <w:r>
        <w:rPr>
          <w:color w:val="231F20"/>
          <w:spacing w:val="-29"/>
          <w:sz w:val="21"/>
        </w:rPr>
        <w:t> </w:t>
      </w:r>
      <w:r>
        <w:rPr>
          <w:color w:val="231F20"/>
          <w:sz w:val="21"/>
        </w:rPr>
        <w:t>about</w:t>
      </w:r>
      <w:r>
        <w:rPr>
          <w:color w:val="231F20"/>
          <w:spacing w:val="-29"/>
          <w:sz w:val="21"/>
        </w:rPr>
        <w:t> </w:t>
      </w:r>
      <w:r>
        <w:rPr>
          <w:color w:val="231F20"/>
          <w:sz w:val="21"/>
        </w:rPr>
        <w:t>a</w:t>
      </w:r>
      <w:r>
        <w:rPr>
          <w:color w:val="231F20"/>
          <w:spacing w:val="-29"/>
          <w:sz w:val="21"/>
        </w:rPr>
        <w:t> </w:t>
      </w:r>
      <w:r>
        <w:rPr>
          <w:color w:val="231F20"/>
          <w:sz w:val="21"/>
        </w:rPr>
        <w:t>quiz</w:t>
      </w:r>
      <w:r>
        <w:rPr>
          <w:color w:val="231F20"/>
          <w:spacing w:val="-28"/>
          <w:sz w:val="21"/>
        </w:rPr>
        <w:t> </w:t>
      </w:r>
      <w:r>
        <w:rPr>
          <w:color w:val="231F20"/>
          <w:sz w:val="21"/>
        </w:rPr>
        <w:t>that</w:t>
      </w:r>
      <w:r>
        <w:rPr>
          <w:color w:val="231F20"/>
          <w:spacing w:val="-29"/>
          <w:sz w:val="21"/>
        </w:rPr>
        <w:t> </w:t>
      </w:r>
      <w:r>
        <w:rPr>
          <w:color w:val="231F20"/>
          <w:sz w:val="21"/>
        </w:rPr>
        <w:t>suggested</w:t>
      </w:r>
      <w:r>
        <w:rPr>
          <w:color w:val="231F20"/>
          <w:spacing w:val="-29"/>
          <w:sz w:val="21"/>
        </w:rPr>
        <w:t> </w:t>
      </w:r>
      <w:r>
        <w:rPr>
          <w:color w:val="231F20"/>
          <w:sz w:val="21"/>
        </w:rPr>
        <w:t>Chinese</w:t>
      </w:r>
      <w:r>
        <w:rPr>
          <w:color w:val="231F20"/>
          <w:spacing w:val="-29"/>
          <w:sz w:val="21"/>
        </w:rPr>
        <w:t> </w:t>
      </w:r>
      <w:r>
        <w:rPr>
          <w:color w:val="231F20"/>
          <w:sz w:val="21"/>
        </w:rPr>
        <w:t>officials</w:t>
      </w:r>
      <w:r>
        <w:rPr>
          <w:color w:val="231F20"/>
          <w:spacing w:val="-28"/>
          <w:sz w:val="21"/>
        </w:rPr>
        <w:t> </w:t>
      </w:r>
      <w:r>
        <w:rPr>
          <w:color w:val="231F20"/>
          <w:sz w:val="21"/>
        </w:rPr>
        <w:t>were</w:t>
      </w:r>
      <w:r>
        <w:rPr>
          <w:color w:val="231F20"/>
          <w:spacing w:val="-29"/>
          <w:sz w:val="21"/>
        </w:rPr>
        <w:t> </w:t>
      </w:r>
      <w:r>
        <w:rPr>
          <w:color w:val="231F20"/>
          <w:sz w:val="21"/>
        </w:rPr>
        <w:t>truthful</w:t>
      </w:r>
      <w:r>
        <w:rPr>
          <w:color w:val="231F20"/>
          <w:spacing w:val="-29"/>
          <w:sz w:val="21"/>
        </w:rPr>
        <w:t> </w:t>
      </w:r>
      <w:r>
        <w:rPr>
          <w:color w:val="231F20"/>
          <w:sz w:val="21"/>
        </w:rPr>
        <w:t>only</w:t>
      </w:r>
      <w:r>
        <w:rPr>
          <w:color w:val="231F20"/>
          <w:spacing w:val="-29"/>
          <w:sz w:val="21"/>
        </w:rPr>
        <w:t> </w:t>
      </w:r>
      <w:r>
        <w:rPr>
          <w:color w:val="231F20"/>
          <w:sz w:val="21"/>
        </w:rPr>
        <w:t>when</w:t>
      </w:r>
      <w:r>
        <w:rPr>
          <w:color w:val="231F20"/>
          <w:spacing w:val="-28"/>
          <w:sz w:val="21"/>
        </w:rPr>
        <w:t> </w:t>
      </w:r>
      <w:r>
        <w:rPr>
          <w:color w:val="231F20"/>
          <w:sz w:val="21"/>
        </w:rPr>
        <w:t>drunk.</w:t>
      </w:r>
    </w:p>
    <w:p>
      <w:pPr>
        <w:pStyle w:val="BodyText"/>
        <w:spacing w:before="3"/>
        <w:rPr>
          <w:sz w:val="23"/>
        </w:rPr>
      </w:pPr>
      <w:r>
        <w:rPr/>
        <w:pict>
          <v:line style="position:absolute;mso-position-horizontal-relative:page;mso-position-vertical-relative:paragraph;z-index:2864;mso-wrap-distance-left:0;mso-wrap-distance-right:0" from="71.810997pt,16.565889pt" to="474.330997pt,16.565889pt" stroked="true" strokeweight=".709pt" strokecolor="#165576">
            <v:stroke dashstyle="solid"/>
            <w10:wrap type="topAndBottom"/>
          </v:line>
        </w:pict>
      </w:r>
    </w:p>
    <w:p>
      <w:pPr>
        <w:pStyle w:val="ListParagraph"/>
        <w:numPr>
          <w:ilvl w:val="0"/>
          <w:numId w:val="80"/>
        </w:numPr>
        <w:tabs>
          <w:tab w:pos="1198" w:val="left" w:leader="none"/>
        </w:tabs>
        <w:spacing w:line="240" w:lineRule="auto" w:before="57" w:after="0"/>
        <w:ind w:left="1198"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7">
        <w:r>
          <w:rPr>
            <w:color w:val="231F20"/>
            <w:spacing w:val="7"/>
            <w:w w:val="95"/>
            <w:sz w:val="15"/>
          </w:rPr>
          <w:t>ww</w:t>
        </w:r>
        <w:r>
          <w:rPr>
            <w:color w:val="231F20"/>
            <w:spacing w:val="-5"/>
            <w:w w:val="95"/>
            <w:sz w:val="15"/>
          </w:rPr>
          <w:t>w</w:t>
        </w:r>
        <w:r>
          <w:rPr>
            <w:color w:val="231F20"/>
            <w:spacing w:val="2"/>
            <w:w w:val="90"/>
            <w:sz w:val="15"/>
          </w:rPr>
          <w:t>.</w:t>
        </w:r>
        <w:r>
          <w:rPr>
            <w:color w:val="231F20"/>
            <w:spacing w:val="2"/>
            <w:w w:val="85"/>
            <w:sz w:val="15"/>
          </w:rPr>
          <w:t>m</w:t>
        </w:r>
        <w:r>
          <w:rPr>
            <w:color w:val="231F20"/>
            <w:spacing w:val="2"/>
            <w:w w:val="99"/>
            <w:sz w:val="15"/>
          </w:rPr>
          <w:t>o</w:t>
        </w:r>
        <w:r>
          <w:rPr>
            <w:color w:val="231F20"/>
            <w:spacing w:val="2"/>
            <w:w w:val="89"/>
            <w:sz w:val="15"/>
          </w:rPr>
          <w:t>n</w:t>
        </w:r>
        <w:r>
          <w:rPr>
            <w:color w:val="231F20"/>
            <w:spacing w:val="2"/>
            <w:w w:val="109"/>
            <w:sz w:val="15"/>
          </w:rPr>
          <w:t>a</w:t>
        </w:r>
        <w:r>
          <w:rPr>
            <w:color w:val="231F20"/>
            <w:spacing w:val="3"/>
            <w:w w:val="90"/>
            <w:sz w:val="15"/>
          </w:rPr>
          <w:t>s</w:t>
        </w:r>
        <w:r>
          <w:rPr>
            <w:color w:val="231F20"/>
            <w:spacing w:val="2"/>
            <w:w w:val="89"/>
            <w:sz w:val="15"/>
          </w:rPr>
          <w:t>h</w:t>
        </w:r>
        <w:r>
          <w:rPr>
            <w:color w:val="231F20"/>
            <w:w w:val="90"/>
            <w:sz w:val="15"/>
          </w:rPr>
          <w:t>.</w:t>
        </w:r>
        <w:r>
          <w:rPr>
            <w:color w:val="231F20"/>
            <w:spacing w:val="3"/>
            <w:w w:val="98"/>
            <w:sz w:val="15"/>
          </w:rPr>
          <w:t>e</w:t>
        </w:r>
        <w:r>
          <w:rPr>
            <w:color w:val="231F20"/>
            <w:spacing w:val="2"/>
            <w:w w:val="98"/>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4"/>
            <w:sz w:val="15"/>
          </w:rPr>
          <w:t>da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w:t>
        </w:r>
        <w:r>
          <w:rPr>
            <w:color w:val="231F20"/>
            <w:spacing w:val="3"/>
            <w:w w:val="94"/>
            <w:sz w:val="15"/>
          </w:rPr>
          <w:t>l</w:t>
        </w:r>
        <w:r>
          <w:rPr>
            <w:color w:val="231F20"/>
            <w:spacing w:val="-4"/>
            <w:w w:val="94"/>
            <w:sz w:val="15"/>
          </w:rPr>
          <w:t>e</w:t>
        </w:r>
        <w:r>
          <w:rPr>
            <w:color w:val="231F20"/>
            <w:spacing w:val="-5"/>
            <w:w w:val="153"/>
            <w:sz w:val="15"/>
          </w:rPr>
          <w:t>/</w:t>
        </w:r>
        <w:r>
          <w:rPr>
            <w:color w:val="231F20"/>
            <w:spacing w:val="5"/>
            <w:w w:val="112"/>
            <w:sz w:val="15"/>
          </w:rPr>
          <w:t>00</w:t>
        </w:r>
        <w:r>
          <w:rPr>
            <w:color w:val="231F20"/>
            <w:spacing w:val="2"/>
            <w:w w:val="112"/>
            <w:sz w:val="15"/>
          </w:rPr>
          <w:t>0</w:t>
        </w:r>
        <w:r>
          <w:rPr>
            <w:color w:val="231F20"/>
            <w:spacing w:val="-7"/>
            <w:w w:val="112"/>
            <w:sz w:val="15"/>
          </w:rPr>
          <w:t>8</w:t>
        </w:r>
        <w:r>
          <w:rPr>
            <w:color w:val="231F20"/>
            <w:spacing w:val="-7"/>
            <w:w w:val="153"/>
            <w:sz w:val="15"/>
          </w:rPr>
          <w:t>/</w:t>
        </w:r>
        <w:r>
          <w:rPr>
            <w:color w:val="231F20"/>
            <w:spacing w:val="-6"/>
            <w:w w:val="112"/>
            <w:sz w:val="15"/>
          </w:rPr>
          <w:t>1</w:t>
        </w:r>
        <w:r>
          <w:rPr>
            <w:color w:val="231F20"/>
            <w:spacing w:val="2"/>
            <w:w w:val="112"/>
            <w:sz w:val="15"/>
          </w:rPr>
          <w:t>0</w:t>
        </w:r>
        <w:r>
          <w:rPr>
            <w:color w:val="231F20"/>
            <w:spacing w:val="1"/>
            <w:w w:val="112"/>
            <w:sz w:val="15"/>
          </w:rPr>
          <w:t>9</w:t>
        </w:r>
        <w:r>
          <w:rPr>
            <w:color w:val="231F20"/>
            <w:w w:val="112"/>
            <w:sz w:val="15"/>
          </w:rPr>
          <w:t>2</w:t>
        </w:r>
        <w:r>
          <w:rPr>
            <w:color w:val="231F20"/>
            <w:spacing w:val="4"/>
            <w:w w:val="112"/>
            <w:sz w:val="15"/>
          </w:rPr>
          <w:t>7</w:t>
        </w:r>
        <w:r>
          <w:rPr>
            <w:color w:val="231F20"/>
            <w:spacing w:val="-1"/>
            <w:w w:val="112"/>
            <w:sz w:val="15"/>
          </w:rPr>
          <w:t>7</w:t>
        </w:r>
        <w:r>
          <w:rPr>
            <w:color w:val="231F20"/>
            <w:spacing w:val="-14"/>
            <w:w w:val="112"/>
            <w:sz w:val="15"/>
          </w:rPr>
          <w:t>9</w:t>
        </w:r>
        <w:r>
          <w:rPr>
            <w:color w:val="231F20"/>
            <w:w w:val="153"/>
            <w:sz w:val="15"/>
          </w:rPr>
          <w:t>/</w:t>
        </w:r>
        <w:r>
          <w:rPr>
            <w:color w:val="231F20"/>
            <w:spacing w:val="3"/>
            <w:w w:val="92"/>
            <w:sz w:val="15"/>
          </w:rPr>
          <w:t>I</w:t>
        </w:r>
        <w:r>
          <w:rPr>
            <w:color w:val="231F20"/>
            <w:spacing w:val="2"/>
            <w:w w:val="92"/>
            <w:sz w:val="15"/>
          </w:rPr>
          <w:t>n</w:t>
        </w:r>
        <w:r>
          <w:rPr>
            <w:color w:val="231F20"/>
            <w:spacing w:val="3"/>
            <w:w w:val="91"/>
            <w:sz w:val="15"/>
          </w:rPr>
          <w:t>f</w:t>
        </w:r>
        <w:r>
          <w:rPr>
            <w:color w:val="231F20"/>
            <w:spacing w:val="2"/>
            <w:w w:val="91"/>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1"/>
            <w:w w:val="104"/>
            <w:sz w:val="15"/>
          </w:rPr>
          <w:t>-</w:t>
        </w:r>
        <w:r>
          <w:rPr>
            <w:color w:val="231F20"/>
            <w:spacing w:val="-3"/>
            <w:w w:val="87"/>
            <w:sz w:val="15"/>
          </w:rPr>
          <w:t>T</w:t>
        </w:r>
        <w:r>
          <w:rPr>
            <w:color w:val="231F20"/>
            <w:spacing w:val="3"/>
            <w:w w:val="99"/>
            <w:sz w:val="15"/>
          </w:rPr>
          <w:t>ec</w:t>
        </w:r>
        <w:r>
          <w:rPr>
            <w:color w:val="231F20"/>
            <w:spacing w:val="2"/>
            <w:w w:val="89"/>
            <w:sz w:val="15"/>
          </w:rPr>
          <w:t>hn</w:t>
        </w:r>
        <w:r>
          <w:rPr>
            <w:color w:val="231F20"/>
            <w:spacing w:val="2"/>
            <w:w w:val="99"/>
            <w:sz w:val="15"/>
          </w:rPr>
          <w:t>o</w:t>
        </w:r>
        <w:r>
          <w:rPr>
            <w:color w:val="231F20"/>
            <w:spacing w:val="2"/>
            <w:w w:val="90"/>
            <w:sz w:val="15"/>
          </w:rPr>
          <w:t>l</w:t>
        </w:r>
        <w:r>
          <w:rPr>
            <w:color w:val="231F20"/>
            <w:spacing w:val="3"/>
            <w:w w:val="99"/>
            <w:sz w:val="15"/>
          </w:rPr>
          <w:t>o</w:t>
        </w:r>
        <w:r>
          <w:rPr>
            <w:color w:val="231F20"/>
            <w:spacing w:val="3"/>
            <w:w w:val="111"/>
            <w:sz w:val="15"/>
          </w:rPr>
          <w:t>g</w:t>
        </w:r>
        <w:r>
          <w:rPr>
            <w:color w:val="231F20"/>
            <w:spacing w:val="1"/>
            <w:w w:val="101"/>
            <w:sz w:val="15"/>
          </w:rPr>
          <w:t>y</w:t>
        </w:r>
        <w:r>
          <w:rPr>
            <w:color w:val="231F20"/>
            <w:spacing w:val="5"/>
            <w:w w:val="104"/>
            <w:sz w:val="15"/>
          </w:rPr>
          <w:t>-</w:t>
        </w:r>
        <w:r>
          <w:rPr>
            <w:color w:val="231F20"/>
            <w:spacing w:val="2"/>
            <w:w w:val="109"/>
            <w:sz w:val="15"/>
          </w:rPr>
          <w:t>a</w:t>
        </w:r>
        <w:r>
          <w:rPr>
            <w:color w:val="231F20"/>
            <w:spacing w:val="2"/>
            <w:w w:val="103"/>
            <w:sz w:val="15"/>
          </w:rPr>
          <w:t>cc</w:t>
        </w:r>
        <w:r>
          <w:rPr>
            <w:color w:val="231F20"/>
            <w:spacing w:val="2"/>
            <w:w w:val="96"/>
            <w:sz w:val="15"/>
          </w:rPr>
          <w:t>e</w:t>
        </w:r>
        <w:r>
          <w:rPr>
            <w:color w:val="231F20"/>
            <w:spacing w:val="3"/>
            <w:w w:val="86"/>
            <w:sz w:val="15"/>
          </w:rPr>
          <w:t>pt</w:t>
        </w:r>
        <w:r>
          <w:rPr>
            <w:color w:val="231F20"/>
            <w:spacing w:val="2"/>
            <w:w w:val="109"/>
            <w:sz w:val="15"/>
          </w:rPr>
          <w:t>a</w:t>
        </w:r>
        <w:r>
          <w:rPr>
            <w:color w:val="231F20"/>
            <w:spacing w:val="3"/>
            <w:w w:val="97"/>
            <w:sz w:val="15"/>
          </w:rPr>
          <w:t>bl</w:t>
        </w:r>
        <w:r>
          <w:rPr>
            <w:color w:val="231F20"/>
            <w:spacing w:val="4"/>
            <w:w w:val="97"/>
            <w:sz w:val="15"/>
          </w:rPr>
          <w:t>e</w:t>
        </w:r>
        <w:r>
          <w:rPr>
            <w:color w:val="231F20"/>
            <w:spacing w:val="5"/>
            <w:w w:val="104"/>
            <w:sz w:val="15"/>
          </w:rPr>
          <w:t>-</w:t>
        </w:r>
        <w:r>
          <w:rPr>
            <w:color w:val="231F20"/>
            <w:spacing w:val="1"/>
            <w:w w:val="100"/>
            <w:sz w:val="15"/>
          </w:rPr>
          <w:t>U</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88"/>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3"/>
            <w:w w:val="98"/>
            <w:sz w:val="15"/>
          </w:rPr>
          <w:t>e</w:t>
        </w:r>
        <w:r>
          <w:rPr>
            <w:color w:val="231F20"/>
            <w:spacing w:val="2"/>
            <w:w w:val="98"/>
            <w:sz w:val="15"/>
          </w:rPr>
          <w:t>d</w:t>
        </w:r>
        <w:r>
          <w:rPr>
            <w:color w:val="231F20"/>
            <w:spacing w:val="2"/>
            <w:w w:val="88"/>
            <w:sz w:val="15"/>
          </w:rPr>
          <w:t>u</w:t>
        </w:r>
        <w:r>
          <w:rPr>
            <w:color w:val="231F20"/>
            <w:spacing w:val="1"/>
            <w:w w:val="84"/>
            <w:sz w:val="15"/>
          </w:rPr>
          <w:t>r</w:t>
        </w:r>
        <w:r>
          <w:rPr>
            <w:color w:val="231F20"/>
            <w:spacing w:val="1"/>
            <w:w w:val="96"/>
            <w:sz w:val="15"/>
          </w:rPr>
          <w:t>e</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80"/>
        </w:numPr>
        <w:tabs>
          <w:tab w:pos="1198" w:val="left" w:leader="none"/>
        </w:tabs>
        <w:spacing w:line="235" w:lineRule="auto" w:before="84" w:after="0"/>
        <w:ind w:left="1163" w:right="2451"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28">
        <w:r>
          <w:rPr>
            <w:color w:val="231F20"/>
            <w:spacing w:val="7"/>
            <w:w w:val="95"/>
            <w:sz w:val="15"/>
          </w:rPr>
          <w:t>ww</w:t>
        </w:r>
        <w:r>
          <w:rPr>
            <w:color w:val="231F20"/>
            <w:spacing w:val="-5"/>
            <w:w w:val="95"/>
            <w:sz w:val="15"/>
          </w:rPr>
          <w:t>w</w:t>
        </w:r>
        <w:r>
          <w:rPr>
            <w:color w:val="231F20"/>
            <w:spacing w:val="2"/>
            <w:w w:val="90"/>
            <w:sz w:val="15"/>
          </w:rPr>
          <w:t>.</w:t>
        </w:r>
        <w:r>
          <w:rPr>
            <w:color w:val="231F20"/>
            <w:spacing w:val="2"/>
            <w:w w:val="85"/>
            <w:sz w:val="15"/>
          </w:rPr>
          <w:t>m</w:t>
        </w:r>
        <w:r>
          <w:rPr>
            <w:color w:val="231F20"/>
            <w:spacing w:val="2"/>
            <w:w w:val="99"/>
            <w:sz w:val="15"/>
          </w:rPr>
          <w:t>o</w:t>
        </w:r>
        <w:r>
          <w:rPr>
            <w:color w:val="231F20"/>
            <w:spacing w:val="2"/>
            <w:w w:val="89"/>
            <w:sz w:val="15"/>
          </w:rPr>
          <w:t>n</w:t>
        </w:r>
        <w:r>
          <w:rPr>
            <w:color w:val="231F20"/>
            <w:spacing w:val="2"/>
            <w:w w:val="109"/>
            <w:sz w:val="15"/>
          </w:rPr>
          <w:t>a</w:t>
        </w:r>
        <w:r>
          <w:rPr>
            <w:color w:val="231F20"/>
            <w:spacing w:val="3"/>
            <w:w w:val="90"/>
            <w:sz w:val="15"/>
          </w:rPr>
          <w:t>s</w:t>
        </w:r>
        <w:r>
          <w:rPr>
            <w:color w:val="231F20"/>
            <w:spacing w:val="2"/>
            <w:w w:val="89"/>
            <w:sz w:val="15"/>
          </w:rPr>
          <w:t>h</w:t>
        </w:r>
        <w:r>
          <w:rPr>
            <w:color w:val="231F20"/>
            <w:w w:val="90"/>
            <w:sz w:val="15"/>
          </w:rPr>
          <w:t>.</w:t>
        </w:r>
        <w:r>
          <w:rPr>
            <w:color w:val="231F20"/>
            <w:spacing w:val="3"/>
            <w:w w:val="98"/>
            <w:sz w:val="15"/>
          </w:rPr>
          <w:t>e</w:t>
        </w:r>
        <w:r>
          <w:rPr>
            <w:color w:val="231F20"/>
            <w:spacing w:val="2"/>
            <w:w w:val="98"/>
            <w:sz w:val="15"/>
          </w:rPr>
          <w:t>d</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4"/>
            <w:sz w:val="15"/>
          </w:rPr>
          <w:t>da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w:t>
        </w:r>
        <w:r>
          <w:rPr>
            <w:color w:val="231F20"/>
            <w:spacing w:val="3"/>
            <w:w w:val="94"/>
            <w:sz w:val="15"/>
          </w:rPr>
          <w:t>l</w:t>
        </w:r>
        <w:r>
          <w:rPr>
            <w:color w:val="231F20"/>
            <w:spacing w:val="-4"/>
            <w:w w:val="94"/>
            <w:sz w:val="15"/>
          </w:rPr>
          <w:t>e</w:t>
        </w:r>
        <w:r>
          <w:rPr>
            <w:color w:val="231F20"/>
            <w:spacing w:val="-5"/>
            <w:w w:val="153"/>
            <w:sz w:val="15"/>
          </w:rPr>
          <w:t>/</w:t>
        </w:r>
        <w:r>
          <w:rPr>
            <w:color w:val="231F20"/>
            <w:spacing w:val="5"/>
            <w:w w:val="112"/>
            <w:sz w:val="15"/>
          </w:rPr>
          <w:t>00</w:t>
        </w:r>
        <w:r>
          <w:rPr>
            <w:color w:val="231F20"/>
            <w:spacing w:val="2"/>
            <w:w w:val="112"/>
            <w:sz w:val="15"/>
          </w:rPr>
          <w:t>0</w:t>
        </w:r>
        <w:r>
          <w:rPr>
            <w:color w:val="231F20"/>
            <w:spacing w:val="-7"/>
            <w:w w:val="112"/>
            <w:sz w:val="15"/>
          </w:rPr>
          <w:t>8</w:t>
        </w:r>
        <w:r>
          <w:rPr>
            <w:color w:val="231F20"/>
            <w:spacing w:val="1"/>
            <w:w w:val="153"/>
            <w:sz w:val="15"/>
          </w:rPr>
          <w:t>/</w:t>
        </w:r>
        <w:r>
          <w:rPr>
            <w:color w:val="231F20"/>
            <w:spacing w:val="-3"/>
            <w:w w:val="112"/>
            <w:sz w:val="15"/>
          </w:rPr>
          <w:t>7</w:t>
        </w:r>
        <w:r>
          <w:rPr>
            <w:color w:val="231F20"/>
            <w:w w:val="112"/>
            <w:sz w:val="15"/>
          </w:rPr>
          <w:t>8</w:t>
        </w:r>
        <w:r>
          <w:rPr>
            <w:color w:val="231F20"/>
            <w:spacing w:val="-1"/>
            <w:w w:val="112"/>
            <w:sz w:val="15"/>
          </w:rPr>
          <w:t>3</w:t>
        </w:r>
        <w:r>
          <w:rPr>
            <w:color w:val="231F20"/>
            <w:spacing w:val="-3"/>
            <w:w w:val="112"/>
            <w:sz w:val="15"/>
          </w:rPr>
          <w:t>8</w:t>
        </w:r>
        <w:r>
          <w:rPr>
            <w:color w:val="231F20"/>
            <w:spacing w:val="-1"/>
            <w:w w:val="112"/>
            <w:sz w:val="15"/>
          </w:rPr>
          <w:t>7</w:t>
        </w:r>
        <w:r>
          <w:rPr>
            <w:color w:val="231F20"/>
            <w:spacing w:val="-3"/>
            <w:w w:val="112"/>
            <w:sz w:val="15"/>
          </w:rPr>
          <w:t>2</w:t>
        </w:r>
        <w:r>
          <w:rPr>
            <w:color w:val="231F20"/>
            <w:spacing w:val="-12"/>
            <w:w w:val="153"/>
            <w:sz w:val="15"/>
          </w:rPr>
          <w:t>/</w:t>
        </w:r>
        <w:r>
          <w:rPr>
            <w:color w:val="231F20"/>
            <w:spacing w:val="2"/>
            <w:w w:val="107"/>
            <w:sz w:val="15"/>
          </w:rPr>
          <w:t>A</w:t>
        </w:r>
        <w:r>
          <w:rPr>
            <w:color w:val="231F20"/>
            <w:spacing w:val="2"/>
            <w:w w:val="103"/>
            <w:sz w:val="15"/>
          </w:rPr>
          <w:t>cc</w:t>
        </w:r>
        <w:r>
          <w:rPr>
            <w:color w:val="231F20"/>
            <w:spacing w:val="2"/>
            <w:w w:val="96"/>
            <w:sz w:val="15"/>
          </w:rPr>
          <w:t>e</w:t>
        </w:r>
        <w:r>
          <w:rPr>
            <w:color w:val="231F20"/>
            <w:spacing w:val="3"/>
            <w:w w:val="86"/>
            <w:sz w:val="15"/>
          </w:rPr>
          <w:t>pt</w:t>
        </w:r>
        <w:r>
          <w:rPr>
            <w:color w:val="231F20"/>
            <w:spacing w:val="2"/>
            <w:w w:val="109"/>
            <w:sz w:val="15"/>
          </w:rPr>
          <w:t>a</w:t>
        </w:r>
        <w:r>
          <w:rPr>
            <w:color w:val="231F20"/>
            <w:spacing w:val="3"/>
            <w:w w:val="97"/>
            <w:sz w:val="15"/>
          </w:rPr>
          <w:t>bl</w:t>
        </w:r>
        <w:r>
          <w:rPr>
            <w:color w:val="231F20"/>
            <w:spacing w:val="4"/>
            <w:w w:val="97"/>
            <w:sz w:val="15"/>
          </w:rPr>
          <w:t>e</w:t>
        </w:r>
        <w:r>
          <w:rPr>
            <w:color w:val="231F20"/>
            <w:spacing w:val="5"/>
            <w:w w:val="104"/>
            <w:sz w:val="15"/>
          </w:rPr>
          <w:t>-</w:t>
        </w:r>
        <w:r>
          <w:rPr>
            <w:color w:val="231F20"/>
            <w:spacing w:val="1"/>
            <w:w w:val="100"/>
            <w:sz w:val="15"/>
          </w:rPr>
          <w:t>U</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99"/>
            <w:sz w:val="15"/>
          </w:rPr>
          <w:t>o</w:t>
        </w:r>
        <w:r>
          <w:rPr>
            <w:color w:val="231F20"/>
            <w:spacing w:val="1"/>
            <w:w w:val="78"/>
            <w:sz w:val="15"/>
          </w:rPr>
          <w:t>f</w:t>
        </w:r>
        <w:r>
          <w:rPr>
            <w:color w:val="231F20"/>
            <w:spacing w:val="5"/>
            <w:w w:val="104"/>
            <w:sz w:val="15"/>
          </w:rPr>
          <w:t>-</w:t>
        </w:r>
        <w:r>
          <w:rPr>
            <w:color w:val="231F20"/>
            <w:spacing w:val="3"/>
            <w:w w:val="92"/>
            <w:sz w:val="15"/>
          </w:rPr>
          <w:t>I</w:t>
        </w:r>
        <w:r>
          <w:rPr>
            <w:color w:val="231F20"/>
            <w:spacing w:val="2"/>
            <w:w w:val="92"/>
            <w:sz w:val="15"/>
          </w:rPr>
          <w:t>n</w:t>
        </w:r>
        <w:r>
          <w:rPr>
            <w:color w:val="231F20"/>
            <w:spacing w:val="3"/>
            <w:w w:val="91"/>
            <w:sz w:val="15"/>
          </w:rPr>
          <w:t>f</w:t>
        </w:r>
        <w:r>
          <w:rPr>
            <w:color w:val="231F20"/>
            <w:spacing w:val="2"/>
            <w:w w:val="91"/>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1"/>
            <w:w w:val="104"/>
            <w:sz w:val="15"/>
          </w:rPr>
          <w:t>-</w:t>
        </w:r>
        <w:r>
          <w:rPr>
            <w:color w:val="231F20"/>
            <w:spacing w:val="-3"/>
            <w:w w:val="87"/>
            <w:sz w:val="15"/>
          </w:rPr>
          <w:t>T</w:t>
        </w:r>
        <w:r>
          <w:rPr>
            <w:color w:val="231F20"/>
            <w:spacing w:val="3"/>
            <w:w w:val="99"/>
            <w:sz w:val="15"/>
          </w:rPr>
          <w:t>ec</w:t>
        </w:r>
        <w:r>
          <w:rPr>
            <w:color w:val="231F20"/>
            <w:spacing w:val="2"/>
            <w:w w:val="89"/>
            <w:sz w:val="15"/>
          </w:rPr>
          <w:t>hn</w:t>
        </w:r>
        <w:r>
          <w:rPr>
            <w:color w:val="231F20"/>
            <w:spacing w:val="2"/>
            <w:w w:val="99"/>
            <w:sz w:val="15"/>
          </w:rPr>
          <w:t>o</w:t>
        </w:r>
        <w:r>
          <w:rPr>
            <w:color w:val="231F20"/>
            <w:spacing w:val="2"/>
            <w:w w:val="90"/>
            <w:sz w:val="15"/>
          </w:rPr>
          <w:t>l</w:t>
        </w:r>
        <w:r>
          <w:rPr>
            <w:color w:val="231F20"/>
            <w:spacing w:val="3"/>
            <w:w w:val="99"/>
            <w:sz w:val="15"/>
          </w:rPr>
          <w:t>o</w:t>
        </w:r>
        <w:r>
          <w:rPr>
            <w:color w:val="231F20"/>
            <w:spacing w:val="3"/>
            <w:w w:val="111"/>
            <w:sz w:val="15"/>
          </w:rPr>
          <w:t>g</w:t>
        </w:r>
        <w:r>
          <w:rPr>
            <w:color w:val="231F20"/>
            <w:spacing w:val="1"/>
            <w:w w:val="101"/>
            <w:sz w:val="15"/>
          </w:rPr>
          <w:t>y</w:t>
        </w:r>
        <w:r>
          <w:rPr>
            <w:color w:val="231F20"/>
            <w:spacing w:val="5"/>
            <w:w w:val="104"/>
            <w:sz w:val="15"/>
          </w:rPr>
          <w:t>-</w:t>
        </w:r>
        <w:r>
          <w:rPr>
            <w:color w:val="231F20"/>
            <w:spacing w:val="1"/>
            <w:w w:val="94"/>
            <w:sz w:val="15"/>
          </w:rPr>
          <w:t>F</w:t>
        </w:r>
        <w:r>
          <w:rPr>
            <w:color w:val="231F20"/>
            <w:spacing w:val="2"/>
            <w:w w:val="109"/>
            <w:sz w:val="15"/>
          </w:rPr>
          <w:t>a</w:t>
        </w:r>
        <w:r>
          <w:rPr>
            <w:color w:val="231F20"/>
            <w:spacing w:val="3"/>
            <w:w w:val="103"/>
            <w:sz w:val="15"/>
          </w:rPr>
          <w:t>c</w:t>
        </w:r>
        <w:r>
          <w:rPr>
            <w:color w:val="231F20"/>
            <w:spacing w:val="2"/>
            <w:w w:val="90"/>
            <w:sz w:val="15"/>
          </w:rPr>
          <w:t>il</w:t>
        </w:r>
        <w:r>
          <w:rPr>
            <w:color w:val="231F20"/>
            <w:spacing w:val="3"/>
            <w:w w:val="74"/>
            <w:sz w:val="15"/>
          </w:rPr>
          <w:t>it</w:t>
        </w:r>
        <w:r>
          <w:rPr>
            <w:color w:val="231F20"/>
            <w:spacing w:val="2"/>
            <w:w w:val="90"/>
            <w:sz w:val="15"/>
          </w:rPr>
          <w:t>i</w:t>
        </w:r>
        <w:r>
          <w:rPr>
            <w:color w:val="231F20"/>
            <w:spacing w:val="3"/>
            <w:w w:val="93"/>
            <w:sz w:val="15"/>
          </w:rPr>
          <w:t>es</w:t>
        </w:r>
        <w:r>
          <w:rPr>
            <w:color w:val="231F20"/>
            <w:spacing w:val="3"/>
            <w:w w:val="104"/>
            <w:sz w:val="15"/>
          </w:rPr>
          <w:t>-</w:t>
        </w:r>
        <w:r>
          <w:rPr>
            <w:color w:val="231F20"/>
            <w:w w:val="100"/>
            <w:sz w:val="15"/>
          </w:rPr>
          <w:t>b</w:t>
        </w:r>
        <w:r>
          <w:rPr>
            <w:color w:val="231F20"/>
            <w:spacing w:val="1"/>
            <w:w w:val="101"/>
            <w:sz w:val="15"/>
          </w:rPr>
          <w:t>y</w:t>
        </w:r>
        <w:r>
          <w:rPr>
            <w:color w:val="231F20"/>
            <w:w w:val="104"/>
            <w:sz w:val="15"/>
          </w:rPr>
          <w:t>-</w:t>
        </w:r>
      </w:hyperlink>
      <w:r>
        <w:rPr>
          <w:color w:val="231F20"/>
          <w:w w:val="104"/>
          <w:sz w:val="15"/>
        </w:rPr>
        <w:t> </w:t>
      </w:r>
      <w:r>
        <w:rPr>
          <w:color w:val="231F20"/>
          <w:spacing w:val="2"/>
          <w:sz w:val="15"/>
        </w:rPr>
        <w:t>Students-Procedures.pdf</w:t>
      </w:r>
    </w:p>
    <w:p>
      <w:pPr>
        <w:pStyle w:val="ListParagraph"/>
        <w:numPr>
          <w:ilvl w:val="0"/>
          <w:numId w:val="80"/>
        </w:numPr>
        <w:tabs>
          <w:tab w:pos="1198" w:val="left" w:leader="none"/>
        </w:tabs>
        <w:spacing w:line="235" w:lineRule="auto" w:before="87" w:after="0"/>
        <w:ind w:left="1163" w:right="2346" w:hanging="227"/>
        <w:jc w:val="left"/>
        <w:rPr>
          <w:sz w:val="15"/>
        </w:rPr>
      </w:pPr>
      <w:hyperlink r:id="rId129">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0"/>
            <w:sz w:val="15"/>
          </w:rPr>
          <w:t>i</w:t>
        </w:r>
        <w:r>
          <w:rPr>
            <w:color w:val="231F20"/>
            <w:spacing w:val="2"/>
            <w:w w:val="111"/>
            <w:sz w:val="15"/>
          </w:rPr>
          <w:t>g</w:t>
        </w:r>
        <w:r>
          <w:rPr>
            <w:color w:val="231F20"/>
            <w:spacing w:val="2"/>
            <w:w w:val="90"/>
            <w:sz w:val="15"/>
          </w:rPr>
          <w:t>he</w:t>
        </w:r>
        <w:r>
          <w:rPr>
            <w:color w:val="231F20"/>
            <w:spacing w:val="-3"/>
            <w:w w:val="90"/>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85"/>
            <w:sz w:val="15"/>
          </w:rPr>
          <w:t>m</w:t>
        </w:r>
        <w:r>
          <w:rPr>
            <w:color w:val="231F20"/>
            <w:spacing w:val="2"/>
            <w:w w:val="99"/>
            <w:sz w:val="15"/>
          </w:rPr>
          <w:t>o</w:t>
        </w:r>
        <w:r>
          <w:rPr>
            <w:color w:val="231F20"/>
            <w:spacing w:val="2"/>
            <w:w w:val="99"/>
            <w:sz w:val="15"/>
          </w:rPr>
          <w:t>na</w:t>
        </w:r>
        <w:r>
          <w:rPr>
            <w:color w:val="231F20"/>
            <w:spacing w:val="3"/>
            <w:w w:val="90"/>
            <w:sz w:val="15"/>
          </w:rPr>
          <w:t>s</w:t>
        </w:r>
        <w:r>
          <w:rPr>
            <w:color w:val="231F20"/>
            <w:spacing w:val="3"/>
            <w:w w:val="89"/>
            <w:sz w:val="15"/>
          </w:rPr>
          <w:t>h</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2"/>
            <w:w w:val="96"/>
            <w:sz w:val="15"/>
          </w:rPr>
          <w:t>-s</w:t>
        </w:r>
        <w:r>
          <w:rPr>
            <w:color w:val="231F20"/>
            <w:spacing w:val="1"/>
            <w:w w:val="88"/>
            <w:sz w:val="15"/>
          </w:rPr>
          <w:t>u</w:t>
        </w:r>
        <w:r>
          <w:rPr>
            <w:color w:val="231F20"/>
            <w:spacing w:val="3"/>
            <w:w w:val="90"/>
            <w:sz w:val="15"/>
          </w:rPr>
          <w:t>s</w:t>
        </w:r>
        <w:r>
          <w:rPr>
            <w:color w:val="231F20"/>
            <w:spacing w:val="3"/>
            <w:w w:val="100"/>
            <w:sz w:val="15"/>
          </w:rPr>
          <w:t>p</w:t>
        </w:r>
        <w:r>
          <w:rPr>
            <w:color w:val="231F20"/>
            <w:spacing w:val="2"/>
            <w:w w:val="95"/>
            <w:sz w:val="15"/>
          </w:rPr>
          <w:t>end</w:t>
        </w:r>
        <w:r>
          <w:rPr>
            <w:color w:val="231F20"/>
            <w:spacing w:val="3"/>
            <w:w w:val="90"/>
            <w:sz w:val="15"/>
          </w:rPr>
          <w:t>s</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91"/>
            <w:sz w:val="15"/>
          </w:rPr>
          <w:t>e</w:t>
        </w:r>
        <w:r>
          <w:rPr>
            <w:color w:val="231F20"/>
            <w:spacing w:val="-3"/>
            <w:w w:val="91"/>
            <w:sz w:val="15"/>
          </w:rPr>
          <w:t>r</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spacing w:val="5"/>
            <w:w w:val="104"/>
            <w:sz w:val="15"/>
          </w:rPr>
          <w:t>-</w:t>
        </w:r>
        <w:r>
          <w:rPr>
            <w:color w:val="231F20"/>
            <w:spacing w:val="2"/>
            <w:w w:val="100"/>
            <w:sz w:val="15"/>
          </w:rPr>
          <w:t>q</w:t>
        </w:r>
        <w:r>
          <w:rPr>
            <w:color w:val="231F20"/>
            <w:spacing w:val="2"/>
            <w:w w:val="88"/>
            <w:sz w:val="15"/>
          </w:rPr>
          <w:t>u</w:t>
        </w:r>
        <w:r>
          <w:rPr>
            <w:color w:val="231F20"/>
            <w:spacing w:val="3"/>
            <w:w w:val="90"/>
            <w:sz w:val="15"/>
          </w:rPr>
          <w:t>i</w:t>
        </w:r>
        <w:r>
          <w:rPr>
            <w:color w:val="231F20"/>
            <w:spacing w:val="-1"/>
            <w:w w:val="116"/>
            <w:sz w:val="15"/>
          </w:rPr>
          <w:t>z</w:t>
        </w:r>
        <w:r>
          <w:rPr>
            <w:color w:val="231F20"/>
            <w:spacing w:val="5"/>
            <w:w w:val="104"/>
            <w:sz w:val="15"/>
          </w:rPr>
          <w:t>-</w:t>
        </w:r>
        <w:r>
          <w:rPr>
            <w:color w:val="231F20"/>
            <w:spacing w:val="2"/>
            <w:w w:val="100"/>
            <w:sz w:val="15"/>
          </w:rPr>
          <w:t>q</w:t>
        </w:r>
        <w:r>
          <w:rPr>
            <w:color w:val="231F20"/>
            <w:spacing w:val="2"/>
            <w:w w:val="88"/>
            <w:sz w:val="15"/>
          </w:rPr>
          <w:t>u</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4"/>
            <w:w w:val="153"/>
            <w:sz w:val="15"/>
          </w:rPr>
          <w:t>/</w:t>
        </w:r>
        <w:r>
          <w:rPr>
            <w:color w:val="231F20"/>
            <w:spacing w:val="-2"/>
            <w:w w:val="112"/>
            <w:sz w:val="15"/>
          </w:rPr>
          <w:t>2</w:t>
        </w:r>
        <w:r>
          <w:rPr>
            <w:color w:val="231F20"/>
            <w:spacing w:val="3"/>
            <w:w w:val="100"/>
            <w:sz w:val="15"/>
          </w:rPr>
          <w:t>b</w:t>
        </w:r>
        <w:r>
          <w:rPr>
            <w:color w:val="231F20"/>
            <w:spacing w:val="3"/>
            <w:w w:val="103"/>
            <w:sz w:val="15"/>
          </w:rPr>
          <w:t>c</w:t>
        </w:r>
        <w:r>
          <w:rPr>
            <w:color w:val="231F20"/>
            <w:w w:val="112"/>
            <w:sz w:val="15"/>
          </w:rPr>
          <w:t>6</w:t>
        </w:r>
      </w:hyperlink>
      <w:r>
        <w:rPr>
          <w:color w:val="231F20"/>
          <w:w w:val="112"/>
          <w:sz w:val="15"/>
        </w:rPr>
        <w:t> </w:t>
      </w:r>
      <w:r>
        <w:rPr>
          <w:color w:val="231F20"/>
          <w:sz w:val="15"/>
        </w:rPr>
        <w:t>4598623c5a0718c8fc808ef2ef14/</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1"/>
        <w:ind w:left="116" w:right="0" w:firstLine="0"/>
        <w:jc w:val="left"/>
        <w:rPr>
          <w:sz w:val="16"/>
        </w:rPr>
      </w:pPr>
      <w:r>
        <w:rPr>
          <w:color w:val="231F20"/>
          <w:sz w:val="16"/>
        </w:rPr>
        <w:t>34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type w:val="continuous"/>
          <w:pgSz w:w="11910" w:h="16840"/>
          <w:pgMar w:top="620" w:bottom="280" w:left="500" w:right="140"/>
        </w:sectPr>
      </w:pPr>
    </w:p>
    <w:p>
      <w:pPr>
        <w:spacing w:before="83"/>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5"/>
          <w:sz w:val="21"/>
        </w:rPr>
        <w:t>Monash Uni to introduce ‘trigger warnings,’ Australian first</w:t>
      </w:r>
      <w:r>
        <w:rPr>
          <w:w w:val="115"/>
          <w:position w:val="7"/>
          <w:sz w:val="12"/>
        </w:rPr>
        <w:t>77</w:t>
      </w:r>
    </w:p>
    <w:p>
      <w:pPr>
        <w:pStyle w:val="ListParagraph"/>
        <w:numPr>
          <w:ilvl w:val="0"/>
          <w:numId w:val="82"/>
        </w:numPr>
        <w:tabs>
          <w:tab w:pos="2222" w:val="left" w:leader="none"/>
        </w:tabs>
        <w:spacing w:line="261" w:lineRule="auto" w:before="125" w:after="0"/>
        <w:ind w:left="2221" w:right="1602" w:hanging="284"/>
        <w:jc w:val="left"/>
        <w:rPr>
          <w:sz w:val="21"/>
        </w:rPr>
      </w:pPr>
      <w:r>
        <w:rPr>
          <w:color w:val="231F20"/>
          <w:w w:val="95"/>
          <w:sz w:val="21"/>
        </w:rPr>
        <w:t>Melbourne’s</w:t>
      </w:r>
      <w:r>
        <w:rPr>
          <w:color w:val="231F20"/>
          <w:spacing w:val="-11"/>
          <w:w w:val="95"/>
          <w:sz w:val="21"/>
        </w:rPr>
        <w:t> </w:t>
      </w:r>
      <w:r>
        <w:rPr>
          <w:color w:val="231F20"/>
          <w:w w:val="95"/>
          <w:sz w:val="21"/>
        </w:rPr>
        <w:t>Monash</w:t>
      </w:r>
      <w:r>
        <w:rPr>
          <w:color w:val="231F20"/>
          <w:spacing w:val="-10"/>
          <w:w w:val="95"/>
          <w:sz w:val="21"/>
        </w:rPr>
        <w:t> </w:t>
      </w:r>
      <w:r>
        <w:rPr>
          <w:color w:val="231F20"/>
          <w:w w:val="95"/>
          <w:sz w:val="21"/>
        </w:rPr>
        <w:t>University</w:t>
      </w:r>
      <w:r>
        <w:rPr>
          <w:color w:val="231F20"/>
          <w:spacing w:val="-11"/>
          <w:w w:val="95"/>
          <w:sz w:val="21"/>
        </w:rPr>
        <w:t> </w:t>
      </w:r>
      <w:r>
        <w:rPr>
          <w:color w:val="231F20"/>
          <w:w w:val="95"/>
          <w:sz w:val="21"/>
        </w:rPr>
        <w:t>is</w:t>
      </w:r>
      <w:r>
        <w:rPr>
          <w:color w:val="231F20"/>
          <w:spacing w:val="-10"/>
          <w:w w:val="95"/>
          <w:sz w:val="21"/>
        </w:rPr>
        <w:t> </w:t>
      </w:r>
      <w:r>
        <w:rPr>
          <w:color w:val="231F20"/>
          <w:w w:val="95"/>
          <w:sz w:val="21"/>
        </w:rPr>
        <w:t>set</w:t>
      </w:r>
      <w:r>
        <w:rPr>
          <w:color w:val="231F20"/>
          <w:spacing w:val="-11"/>
          <w:w w:val="95"/>
          <w:sz w:val="21"/>
        </w:rPr>
        <w:t> </w:t>
      </w:r>
      <w:r>
        <w:rPr>
          <w:color w:val="231F20"/>
          <w:w w:val="95"/>
          <w:sz w:val="21"/>
        </w:rPr>
        <w:t>to</w:t>
      </w:r>
      <w:r>
        <w:rPr>
          <w:color w:val="231F20"/>
          <w:spacing w:val="-10"/>
          <w:w w:val="95"/>
          <w:sz w:val="21"/>
        </w:rPr>
        <w:t> </w:t>
      </w:r>
      <w:r>
        <w:rPr>
          <w:color w:val="231F20"/>
          <w:w w:val="95"/>
          <w:sz w:val="21"/>
        </w:rPr>
        <w:t>become</w:t>
      </w:r>
      <w:r>
        <w:rPr>
          <w:color w:val="231F20"/>
          <w:spacing w:val="-11"/>
          <w:w w:val="95"/>
          <w:sz w:val="21"/>
        </w:rPr>
        <w:t> </w:t>
      </w:r>
      <w:r>
        <w:rPr>
          <w:color w:val="231F20"/>
          <w:w w:val="95"/>
          <w:sz w:val="21"/>
        </w:rPr>
        <w:t>Australia’s</w:t>
      </w:r>
      <w:r>
        <w:rPr>
          <w:color w:val="231F20"/>
          <w:spacing w:val="-10"/>
          <w:w w:val="95"/>
          <w:sz w:val="21"/>
        </w:rPr>
        <w:t> </w:t>
      </w:r>
      <w:r>
        <w:rPr>
          <w:color w:val="231F20"/>
          <w:w w:val="95"/>
          <w:sz w:val="21"/>
        </w:rPr>
        <w:t>first</w:t>
      </w:r>
      <w:r>
        <w:rPr>
          <w:color w:val="231F20"/>
          <w:spacing w:val="-11"/>
          <w:w w:val="95"/>
          <w:sz w:val="21"/>
        </w:rPr>
        <w:t> </w:t>
      </w:r>
      <w:r>
        <w:rPr>
          <w:color w:val="231F20"/>
          <w:w w:val="95"/>
          <w:sz w:val="21"/>
        </w:rPr>
        <w:t>university</w:t>
      </w:r>
      <w:r>
        <w:rPr>
          <w:color w:val="231F20"/>
          <w:spacing w:val="-10"/>
          <w:w w:val="95"/>
          <w:sz w:val="21"/>
        </w:rPr>
        <w:t> </w:t>
      </w:r>
      <w:r>
        <w:rPr>
          <w:color w:val="231F20"/>
          <w:w w:val="95"/>
          <w:sz w:val="21"/>
        </w:rPr>
        <w:t>to</w:t>
      </w:r>
      <w:r>
        <w:rPr>
          <w:color w:val="231F20"/>
          <w:spacing w:val="-11"/>
          <w:w w:val="95"/>
          <w:sz w:val="21"/>
        </w:rPr>
        <w:t> </w:t>
      </w:r>
      <w:r>
        <w:rPr>
          <w:color w:val="231F20"/>
          <w:w w:val="95"/>
          <w:sz w:val="21"/>
        </w:rPr>
        <w:t>introduce</w:t>
      </w:r>
      <w:r>
        <w:rPr>
          <w:color w:val="231F20"/>
          <w:spacing w:val="-10"/>
          <w:w w:val="95"/>
          <w:sz w:val="21"/>
        </w:rPr>
        <w:t> </w:t>
      </w:r>
      <w:r>
        <w:rPr>
          <w:color w:val="231F20"/>
          <w:w w:val="95"/>
          <w:sz w:val="21"/>
        </w:rPr>
        <w:t>anti- </w:t>
      </w:r>
      <w:r>
        <w:rPr>
          <w:color w:val="231F20"/>
          <w:sz w:val="21"/>
        </w:rPr>
        <w:t>intellectual</w:t>
      </w:r>
      <w:r>
        <w:rPr>
          <w:color w:val="231F20"/>
          <w:spacing w:val="-12"/>
          <w:sz w:val="21"/>
        </w:rPr>
        <w:t> </w:t>
      </w:r>
      <w:r>
        <w:rPr>
          <w:color w:val="231F20"/>
          <w:sz w:val="21"/>
        </w:rPr>
        <w:t>trigger</w:t>
      </w:r>
      <w:r>
        <w:rPr>
          <w:color w:val="231F20"/>
          <w:spacing w:val="-12"/>
          <w:sz w:val="21"/>
        </w:rPr>
        <w:t> </w:t>
      </w:r>
      <w:r>
        <w:rPr>
          <w:color w:val="231F20"/>
          <w:sz w:val="21"/>
        </w:rPr>
        <w:t>warnings,</w:t>
      </w:r>
      <w:r>
        <w:rPr>
          <w:color w:val="231F20"/>
          <w:spacing w:val="-11"/>
          <w:sz w:val="21"/>
        </w:rPr>
        <w:t> </w:t>
      </w:r>
      <w:r>
        <w:rPr>
          <w:color w:val="231F20"/>
          <w:sz w:val="21"/>
        </w:rPr>
        <w:t>an</w:t>
      </w:r>
      <w:r>
        <w:rPr>
          <w:color w:val="231F20"/>
          <w:spacing w:val="-12"/>
          <w:sz w:val="21"/>
        </w:rPr>
        <w:t> </w:t>
      </w:r>
      <w:r>
        <w:rPr>
          <w:color w:val="231F20"/>
          <w:sz w:val="21"/>
        </w:rPr>
        <w:t>investigation</w:t>
      </w:r>
      <w:r>
        <w:rPr>
          <w:color w:val="231F20"/>
          <w:spacing w:val="-11"/>
          <w:sz w:val="21"/>
        </w:rPr>
        <w:t> </w:t>
      </w:r>
      <w:r>
        <w:rPr>
          <w:color w:val="231F20"/>
          <w:sz w:val="21"/>
        </w:rPr>
        <w:t>by</w:t>
      </w:r>
      <w:r>
        <w:rPr>
          <w:color w:val="231F20"/>
          <w:spacing w:val="-12"/>
          <w:sz w:val="21"/>
        </w:rPr>
        <w:t> </w:t>
      </w:r>
      <w:r>
        <w:rPr>
          <w:color w:val="231F20"/>
          <w:sz w:val="21"/>
        </w:rPr>
        <w:t>Generation</w:t>
      </w:r>
      <w:r>
        <w:rPr>
          <w:color w:val="231F20"/>
          <w:spacing w:val="-12"/>
          <w:sz w:val="21"/>
        </w:rPr>
        <w:t> </w:t>
      </w:r>
      <w:r>
        <w:rPr>
          <w:color w:val="231F20"/>
          <w:spacing w:val="2"/>
          <w:sz w:val="21"/>
        </w:rPr>
        <w:t>Liberty</w:t>
      </w:r>
      <w:r>
        <w:rPr>
          <w:color w:val="231F20"/>
          <w:spacing w:val="-11"/>
          <w:sz w:val="21"/>
        </w:rPr>
        <w:t> </w:t>
      </w:r>
      <w:r>
        <w:rPr>
          <w:color w:val="231F20"/>
          <w:sz w:val="21"/>
        </w:rPr>
        <w:t>has</w:t>
      </w:r>
      <w:r>
        <w:rPr>
          <w:color w:val="231F20"/>
          <w:spacing w:val="-12"/>
          <w:sz w:val="21"/>
        </w:rPr>
        <w:t> </w:t>
      </w:r>
      <w:r>
        <w:rPr>
          <w:color w:val="231F20"/>
          <w:sz w:val="21"/>
        </w:rPr>
        <w:t>revealed.</w:t>
      </w:r>
    </w:p>
    <w:p>
      <w:pPr>
        <w:spacing w:before="158"/>
        <w:ind w:left="193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1"/>
        </w:rPr>
      </w:pPr>
      <w:r>
        <w:rPr/>
        <w:pict>
          <v:line style="position:absolute;mso-position-horizontal-relative:page;mso-position-vertical-relative:paragraph;z-index:2888;mso-wrap-distance-left:0;mso-wrap-distance-right:0" from="121.889801pt,9.645429pt" to="524.409801pt,9.645429pt" stroked="true" strokeweight=".709pt" strokecolor="#165576">
            <v:stroke dashstyle="solid"/>
            <w10:wrap type="topAndBottom"/>
          </v:line>
        </w:pict>
      </w:r>
    </w:p>
    <w:p>
      <w:pPr>
        <w:spacing w:before="57"/>
        <w:ind w:left="1937" w:right="0" w:firstLine="0"/>
        <w:jc w:val="left"/>
        <w:rPr>
          <w:sz w:val="15"/>
        </w:rPr>
      </w:pPr>
      <w:r>
        <w:rPr>
          <w:color w:val="231F20"/>
          <w:spacing w:val="4"/>
          <w:w w:val="112"/>
          <w:sz w:val="15"/>
        </w:rPr>
        <w:t>7</w:t>
      </w:r>
      <w:r>
        <w:rPr>
          <w:color w:val="231F20"/>
          <w:w w:val="112"/>
          <w:sz w:val="15"/>
        </w:rPr>
        <w:t>7</w:t>
      </w:r>
      <w:r>
        <w:rPr>
          <w:color w:val="231F20"/>
          <w:sz w:val="15"/>
        </w:rPr>
        <w:t>  </w:t>
      </w:r>
      <w:r>
        <w:rPr>
          <w:color w:val="231F20"/>
          <w:spacing w:val="-15"/>
          <w:sz w:val="15"/>
        </w:rPr>
        <w:t> </w:t>
      </w:r>
      <w:hyperlink r:id="rId13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12"/>
            <w:w w:val="153"/>
            <w:sz w:val="15"/>
          </w:rPr>
          <w:t>/</w:t>
        </w:r>
        <w:r>
          <w:rPr>
            <w:color w:val="231F20"/>
            <w:spacing w:val="3"/>
            <w:w w:val="111"/>
            <w:sz w:val="15"/>
          </w:rPr>
          <w:t>g</w:t>
        </w:r>
        <w:r>
          <w:rPr>
            <w:color w:val="231F20"/>
            <w:spacing w:val="2"/>
            <w:w w:val="96"/>
            <w:sz w:val="15"/>
          </w:rPr>
          <w:t>e</w:t>
        </w:r>
        <w:r>
          <w:rPr>
            <w:color w:val="231F20"/>
            <w:spacing w:val="2"/>
            <w:w w:val="89"/>
            <w:sz w:val="15"/>
          </w:rPr>
          <w:t>n</w:t>
        </w:r>
        <w:r>
          <w:rPr>
            <w:color w:val="231F20"/>
            <w:spacing w:val="2"/>
            <w:w w:val="96"/>
            <w:sz w:val="15"/>
          </w:rPr>
          <w:t>e</w:t>
        </w:r>
        <w:r>
          <w:rPr>
            <w:color w:val="231F20"/>
            <w:spacing w:val="1"/>
            <w:w w:val="84"/>
            <w:sz w:val="15"/>
          </w:rPr>
          <w:t>r</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2"/>
            <w:w w:val="95"/>
            <w:sz w:val="15"/>
          </w:rPr>
          <w:t>li</w:t>
        </w:r>
        <w:r>
          <w:rPr>
            <w:color w:val="231F20"/>
            <w:spacing w:val="3"/>
            <w:w w:val="95"/>
            <w:sz w:val="15"/>
          </w:rPr>
          <w:t>b</w:t>
        </w:r>
        <w:r>
          <w:rPr>
            <w:color w:val="231F20"/>
            <w:spacing w:val="2"/>
            <w:w w:val="96"/>
            <w:sz w:val="15"/>
          </w:rPr>
          <w:t>e</w:t>
        </w:r>
        <w:r>
          <w:rPr>
            <w:color w:val="231F20"/>
            <w:spacing w:val="6"/>
            <w:w w:val="84"/>
            <w:sz w:val="15"/>
          </w:rPr>
          <w:t>r</w:t>
        </w:r>
        <w:r>
          <w:rPr>
            <w:color w:val="231F20"/>
            <w:spacing w:val="7"/>
            <w:w w:val="63"/>
            <w:sz w:val="15"/>
          </w:rPr>
          <w:t>t</w:t>
        </w:r>
        <w:r>
          <w:rPr>
            <w:color w:val="231F20"/>
            <w:spacing w:val="-6"/>
            <w:w w:val="101"/>
            <w:sz w:val="15"/>
          </w:rPr>
          <w:t>y</w:t>
        </w:r>
        <w:r>
          <w:rPr>
            <w:color w:val="231F20"/>
            <w:spacing w:val="2"/>
            <w:w w:val="90"/>
            <w:sz w:val="15"/>
          </w:rPr>
          <w:t>.</w:t>
        </w:r>
        <w:r>
          <w:rPr>
            <w:color w:val="231F20"/>
            <w:spacing w:val="2"/>
            <w:w w:val="90"/>
            <w:sz w:val="15"/>
          </w:rPr>
          <w:t>i</w:t>
        </w:r>
        <w:r>
          <w:rPr>
            <w:color w:val="231F20"/>
            <w:spacing w:val="3"/>
            <w:w w:val="100"/>
            <w:sz w:val="15"/>
          </w:rPr>
          <w:t>p</w:t>
        </w:r>
        <w:r>
          <w:rPr>
            <w:color w:val="231F20"/>
            <w:spacing w:val="2"/>
            <w:w w:val="103"/>
            <w:sz w:val="15"/>
          </w:rPr>
          <w:t>a</w:t>
        </w:r>
        <w:r>
          <w:rPr>
            <w:color w:val="231F20"/>
            <w:w w:val="103"/>
            <w:sz w:val="15"/>
          </w:rPr>
          <w:t>.</w:t>
        </w:r>
        <w:r>
          <w:rPr>
            <w:color w:val="231F20"/>
            <w:spacing w:val="2"/>
            <w:w w:val="99"/>
            <w:sz w:val="15"/>
          </w:rPr>
          <w:t>o</w:t>
        </w:r>
        <w:r>
          <w:rPr>
            <w:color w:val="231F20"/>
            <w:spacing w:val="1"/>
            <w:w w:val="84"/>
            <w:sz w:val="15"/>
          </w:rPr>
          <w:t>r</w:t>
        </w:r>
        <w:r>
          <w:rPr>
            <w:color w:val="231F20"/>
            <w:spacing w:val="2"/>
            <w:w w:val="104"/>
            <w:sz w:val="15"/>
          </w:rPr>
          <w:t>g</w:t>
        </w:r>
        <w:r>
          <w:rPr>
            <w:color w:val="231F20"/>
            <w:w w:val="104"/>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100"/>
            <w:sz w:val="15"/>
          </w:rPr>
          <w:t>b</w:t>
        </w:r>
        <w:r>
          <w:rPr>
            <w:color w:val="231F20"/>
            <w:spacing w:val="1"/>
            <w:w w:val="84"/>
            <w:sz w:val="15"/>
          </w:rPr>
          <w:t>r</w:t>
        </w:r>
        <w:r>
          <w:rPr>
            <w:color w:val="231F20"/>
            <w:spacing w:val="2"/>
            <w:w w:val="96"/>
            <w:sz w:val="15"/>
          </w:rPr>
          <w:t>e</w:t>
        </w:r>
        <w:r>
          <w:rPr>
            <w:color w:val="231F20"/>
            <w:spacing w:val="2"/>
            <w:w w:val="101"/>
            <w:sz w:val="15"/>
          </w:rPr>
          <w:t>a</w:t>
        </w:r>
        <w:r>
          <w:rPr>
            <w:color w:val="231F20"/>
            <w:spacing w:val="3"/>
            <w:w w:val="101"/>
            <w:sz w:val="15"/>
          </w:rPr>
          <w:t>k</w:t>
        </w:r>
        <w:r>
          <w:rPr>
            <w:color w:val="231F20"/>
            <w:spacing w:val="2"/>
            <w:w w:val="89"/>
            <w:sz w:val="15"/>
          </w:rPr>
          <w:t>in</w:t>
        </w:r>
        <w:r>
          <w:rPr>
            <w:color w:val="231F20"/>
            <w:spacing w:val="4"/>
            <w:w w:val="111"/>
            <w:sz w:val="15"/>
          </w:rPr>
          <w:t>g</w:t>
        </w:r>
        <w:r>
          <w:rPr>
            <w:color w:val="231F20"/>
            <w:spacing w:val="3"/>
            <w:w w:val="104"/>
            <w:sz w:val="15"/>
          </w:rPr>
          <w:t>-</w:t>
        </w:r>
        <w:r>
          <w:rPr>
            <w:color w:val="231F20"/>
            <w:spacing w:val="2"/>
            <w:w w:val="91"/>
            <w:sz w:val="15"/>
          </w:rPr>
          <w:t>mo</w:t>
        </w:r>
        <w:r>
          <w:rPr>
            <w:color w:val="231F20"/>
            <w:spacing w:val="2"/>
            <w:w w:val="89"/>
            <w:sz w:val="15"/>
          </w:rPr>
          <w:t>n</w:t>
        </w:r>
        <w:r>
          <w:rPr>
            <w:color w:val="231F20"/>
            <w:spacing w:val="2"/>
            <w:w w:val="109"/>
            <w:sz w:val="15"/>
          </w:rPr>
          <w:t>a</w:t>
        </w:r>
        <w:r>
          <w:rPr>
            <w:color w:val="231F20"/>
            <w:spacing w:val="3"/>
            <w:w w:val="90"/>
            <w:sz w:val="15"/>
          </w:rPr>
          <w:t>s</w:t>
        </w:r>
        <w:r>
          <w:rPr>
            <w:color w:val="231F20"/>
            <w:spacing w:val="3"/>
            <w:w w:val="89"/>
            <w:sz w:val="15"/>
          </w:rPr>
          <w:t>h</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2"/>
            <w:w w:val="89"/>
            <w:sz w:val="15"/>
          </w:rPr>
          <w:t>in</w:t>
        </w:r>
        <w:r>
          <w:rPr>
            <w:color w:val="231F20"/>
            <w:spacing w:val="3"/>
            <w:w w:val="63"/>
            <w:sz w:val="15"/>
          </w:rPr>
          <w:t>t</w:t>
        </w:r>
        <w:r>
          <w:rPr>
            <w:color w:val="231F20"/>
            <w:spacing w:val="1"/>
            <w:w w:val="84"/>
            <w:sz w:val="15"/>
          </w:rPr>
          <w:t>r</w:t>
        </w:r>
        <w:r>
          <w:rPr>
            <w:color w:val="231F20"/>
            <w:spacing w:val="3"/>
            <w:w w:val="99"/>
            <w:sz w:val="15"/>
          </w:rPr>
          <w:t>o</w:t>
        </w:r>
        <w:r>
          <w:rPr>
            <w:color w:val="231F20"/>
            <w:spacing w:val="2"/>
            <w:w w:val="100"/>
            <w:sz w:val="15"/>
          </w:rPr>
          <w:t>d</w:t>
        </w:r>
        <w:r>
          <w:rPr>
            <w:color w:val="231F20"/>
            <w:spacing w:val="2"/>
            <w:w w:val="88"/>
            <w:sz w:val="15"/>
          </w:rPr>
          <w:t>u</w:t>
        </w:r>
        <w:r>
          <w:rPr>
            <w:color w:val="231F20"/>
            <w:spacing w:val="2"/>
            <w:w w:val="103"/>
            <w:sz w:val="15"/>
          </w:rPr>
          <w:t>c</w:t>
        </w:r>
        <w:r>
          <w:rPr>
            <w:color w:val="231F20"/>
            <w:spacing w:val="4"/>
            <w:w w:val="96"/>
            <w:sz w:val="15"/>
          </w:rPr>
          <w:t>e</w:t>
        </w:r>
        <w:r>
          <w:rPr>
            <w:color w:val="231F20"/>
            <w:spacing w:val="3"/>
            <w:w w:val="104"/>
            <w:sz w:val="15"/>
          </w:rPr>
          <w:t>-</w:t>
        </w:r>
        <w:r>
          <w:rPr>
            <w:color w:val="231F20"/>
            <w:spacing w:val="3"/>
            <w:w w:val="63"/>
            <w:sz w:val="15"/>
          </w:rPr>
          <w:t>t</w:t>
        </w:r>
        <w:r>
          <w:rPr>
            <w:color w:val="231F20"/>
            <w:spacing w:val="4"/>
            <w:w w:val="84"/>
            <w:sz w:val="15"/>
          </w:rPr>
          <w:t>r</w:t>
        </w:r>
        <w:r>
          <w:rPr>
            <w:color w:val="231F20"/>
            <w:spacing w:val="2"/>
            <w:w w:val="104"/>
            <w:sz w:val="15"/>
          </w:rPr>
          <w:t>i</w:t>
        </w:r>
        <w:r>
          <w:rPr>
            <w:color w:val="231F20"/>
            <w:spacing w:val="3"/>
            <w:w w:val="104"/>
            <w:sz w:val="15"/>
          </w:rPr>
          <w:t>g</w:t>
        </w:r>
        <w:r>
          <w:rPr>
            <w:color w:val="231F20"/>
            <w:spacing w:val="3"/>
            <w:w w:val="111"/>
            <w:sz w:val="15"/>
          </w:rPr>
          <w:t>g</w:t>
        </w:r>
        <w:r>
          <w:rPr>
            <w:color w:val="231F20"/>
            <w:spacing w:val="2"/>
            <w:w w:val="96"/>
            <w:sz w:val="15"/>
          </w:rPr>
          <w:t>e</w:t>
        </w:r>
        <w:r>
          <w:rPr>
            <w:color w:val="231F20"/>
            <w:spacing w:val="-3"/>
            <w:w w:val="84"/>
            <w:sz w:val="15"/>
          </w:rPr>
          <w:t>r</w:t>
        </w:r>
        <w:r>
          <w:rPr>
            <w:color w:val="231F20"/>
            <w:spacing w:val="1"/>
            <w:w w:val="104"/>
            <w:sz w:val="15"/>
          </w:rPr>
          <w:t>-</w:t>
        </w:r>
        <w:r>
          <w:rPr>
            <w:color w:val="231F20"/>
            <w:spacing w:val="1"/>
            <w:w w:val="95"/>
            <w:sz w:val="15"/>
          </w:rPr>
          <w:t>w</w:t>
        </w:r>
        <w:r>
          <w:rPr>
            <w:color w:val="231F20"/>
            <w:spacing w:val="2"/>
            <w:w w:val="99"/>
            <w:sz w:val="15"/>
          </w:rPr>
          <w:t>a</w:t>
        </w:r>
        <w:r>
          <w:rPr>
            <w:color w:val="231F20"/>
            <w:spacing w:val="4"/>
            <w:w w:val="99"/>
            <w:sz w:val="15"/>
          </w:rPr>
          <w:t>r</w:t>
        </w:r>
        <w:r>
          <w:rPr>
            <w:color w:val="231F20"/>
            <w:spacing w:val="2"/>
            <w:w w:val="89"/>
            <w:sz w:val="15"/>
          </w:rPr>
          <w:t>n</w:t>
        </w:r>
        <w:r>
          <w:rPr>
            <w:color w:val="231F20"/>
            <w:spacing w:val="2"/>
            <w:w w:val="89"/>
            <w:sz w:val="15"/>
          </w:rPr>
          <w:t>in</w:t>
        </w:r>
        <w:r>
          <w:rPr>
            <w:color w:val="231F20"/>
            <w:spacing w:val="2"/>
            <w:w w:val="111"/>
            <w:sz w:val="15"/>
          </w:rPr>
          <w:t>g</w:t>
        </w:r>
        <w:r>
          <w:rPr>
            <w:color w:val="231F20"/>
            <w:spacing w:val="3"/>
            <w:w w:val="90"/>
            <w:sz w:val="15"/>
          </w:rPr>
          <w:t>s</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w:t>
        </w:r>
        <w:r>
          <w:rPr>
            <w:color w:val="231F20"/>
            <w:spacing w:val="3"/>
            <w:w w:val="99"/>
            <w:sz w:val="15"/>
          </w:rPr>
          <w:t>n</w:t>
        </w:r>
        <w:r>
          <w:rPr>
            <w:color w:val="231F20"/>
            <w:spacing w:val="3"/>
            <w:w w:val="104"/>
            <w:sz w:val="15"/>
          </w:rPr>
          <w:t>-</w:t>
        </w:r>
        <w:r>
          <w:rPr>
            <w:color w:val="231F20"/>
            <w:spacing w:val="4"/>
            <w:w w:val="78"/>
            <w:sz w:val="15"/>
          </w:rPr>
          <w:t>f</w:t>
        </w:r>
        <w:r>
          <w:rPr>
            <w:color w:val="231F20"/>
            <w:spacing w:val="2"/>
            <w:w w:val="87"/>
            <w:sz w:val="15"/>
          </w:rPr>
          <w:t>ir</w:t>
        </w:r>
        <w:r>
          <w:rPr>
            <w:color w:val="231F20"/>
            <w:spacing w:val="3"/>
            <w:w w:val="90"/>
            <w:sz w:val="15"/>
          </w:rPr>
          <w:t>s</w:t>
        </w:r>
        <w:r>
          <w:rPr>
            <w:color w:val="231F20"/>
            <w:spacing w:val="-3"/>
            <w:w w:val="63"/>
            <w:sz w:val="15"/>
          </w:rPr>
          <w:t>t</w:t>
        </w:r>
        <w:r>
          <w:rPr>
            <w:color w:val="231F20"/>
            <w:w w:val="153"/>
            <w:sz w:val="15"/>
          </w:rPr>
          <w:t>/</w:t>
        </w:r>
      </w:hyperlink>
    </w:p>
    <w:p>
      <w:pPr>
        <w:pStyle w:val="BodyText"/>
        <w:rPr>
          <w:sz w:val="20"/>
        </w:rPr>
      </w:pPr>
    </w:p>
    <w:p>
      <w:pPr>
        <w:pStyle w:val="BodyText"/>
        <w:rPr>
          <w:sz w:val="20"/>
        </w:rPr>
      </w:pPr>
    </w:p>
    <w:p>
      <w:pPr>
        <w:tabs>
          <w:tab w:pos="10789"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5"/>
          <w:sz w:val="16"/>
        </w:rPr>
        <w:t> </w:t>
      </w:r>
      <w:r>
        <w:rPr>
          <w:i/>
          <w:color w:val="231F20"/>
          <w:spacing w:val="2"/>
          <w:sz w:val="16"/>
        </w:rPr>
        <w:t>and</w:t>
      </w:r>
      <w:r>
        <w:rPr>
          <w:i/>
          <w:color w:val="231F20"/>
          <w:sz w:val="16"/>
        </w:rPr>
        <w:t> </w:t>
      </w:r>
      <w:r>
        <w:rPr>
          <w:i/>
          <w:color w:val="231F20"/>
          <w:spacing w:val="3"/>
          <w:sz w:val="16"/>
        </w:rPr>
        <w:t>actions</w:t>
        <w:tab/>
      </w:r>
      <w:r>
        <w:rPr>
          <w:color w:val="231F20"/>
          <w:sz w:val="16"/>
        </w:rPr>
        <w:t>35</w:t>
      </w:r>
    </w:p>
    <w:p>
      <w:pPr>
        <w:spacing w:after="0"/>
        <w:jc w:val="left"/>
        <w:rPr>
          <w:sz w:val="16"/>
        </w:rPr>
        <w:sectPr>
          <w:pgSz w:w="11910" w:h="16840"/>
          <w:pgMar w:top="1560" w:bottom="280" w:left="500" w:right="140"/>
        </w:sectPr>
      </w:pPr>
    </w:p>
    <w:p>
      <w:pPr>
        <w:pStyle w:val="Heading1"/>
        <w:ind w:left="936"/>
      </w:pPr>
      <w:bookmarkStart w:name="_TOC_250024" w:id="6"/>
      <w:bookmarkEnd w:id="6"/>
      <w:r>
        <w:rPr>
          <w:color w:val="BB1F25"/>
        </w:rPr>
        <w:t>Murdoch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5"/>
          <w:sz w:val="20"/>
        </w:rPr>
        <w:t>Murdoch University By-Laws</w:t>
      </w:r>
      <w:r>
        <w:rPr>
          <w:w w:val="115"/>
          <w:position w:val="7"/>
          <w:sz w:val="11"/>
        </w:rPr>
        <w:t>78</w:t>
      </w:r>
    </w:p>
    <w:p>
      <w:pPr>
        <w:pStyle w:val="ListParagraph"/>
        <w:numPr>
          <w:ilvl w:val="0"/>
          <w:numId w:val="83"/>
        </w:numPr>
        <w:tabs>
          <w:tab w:pos="1220" w:val="left" w:leader="none"/>
        </w:tabs>
        <w:spacing w:line="240" w:lineRule="auto" w:before="129" w:after="0"/>
        <w:ind w:left="1219" w:right="0" w:hanging="283"/>
        <w:jc w:val="left"/>
        <w:rPr>
          <w:rFonts w:ascii="Symbol" w:hAnsi="Symbol"/>
          <w:color w:val="231F20"/>
          <w:sz w:val="21"/>
        </w:rPr>
      </w:pPr>
      <w:r>
        <w:rPr>
          <w:color w:val="231F20"/>
          <w:spacing w:val="-15"/>
          <w:sz w:val="21"/>
        </w:rPr>
        <w:t>7. </w:t>
      </w:r>
      <w:r>
        <w:rPr>
          <w:color w:val="231F20"/>
          <w:sz w:val="21"/>
        </w:rPr>
        <w:t>Assault and</w:t>
      </w:r>
      <w:r>
        <w:rPr>
          <w:color w:val="231F20"/>
          <w:spacing w:val="-16"/>
          <w:sz w:val="21"/>
        </w:rPr>
        <w:t> </w:t>
      </w:r>
      <w:r>
        <w:rPr>
          <w:color w:val="231F20"/>
          <w:sz w:val="21"/>
        </w:rPr>
        <w:t>Abuse</w:t>
      </w:r>
    </w:p>
    <w:p>
      <w:pPr>
        <w:pStyle w:val="ListParagraph"/>
        <w:numPr>
          <w:ilvl w:val="1"/>
          <w:numId w:val="83"/>
        </w:numPr>
        <w:tabs>
          <w:tab w:pos="2376" w:val="left" w:leader="none"/>
          <w:tab w:pos="2377" w:val="left" w:leader="none"/>
        </w:tabs>
        <w:spacing w:line="240" w:lineRule="auto" w:before="80" w:after="0"/>
        <w:ind w:left="2376" w:right="0" w:hanging="360"/>
        <w:jc w:val="left"/>
        <w:rPr>
          <w:rFonts w:ascii="Courier New" w:hAnsi="Courier New"/>
          <w:color w:val="231F20"/>
          <w:sz w:val="21"/>
        </w:rPr>
      </w:pPr>
      <w:r>
        <w:rPr>
          <w:color w:val="231F20"/>
          <w:spacing w:val="-11"/>
          <w:sz w:val="21"/>
        </w:rPr>
        <w:t>(1) </w:t>
      </w:r>
      <w:r>
        <w:rPr>
          <w:color w:val="231F20"/>
          <w:sz w:val="21"/>
        </w:rPr>
        <w:t>Any person</w:t>
      </w:r>
      <w:r>
        <w:rPr>
          <w:color w:val="231F20"/>
          <w:spacing w:val="-24"/>
          <w:sz w:val="21"/>
        </w:rPr>
        <w:t> </w:t>
      </w:r>
      <w:r>
        <w:rPr>
          <w:color w:val="231F20"/>
          <w:sz w:val="21"/>
        </w:rPr>
        <w:t>who:</w:t>
      </w:r>
    </w:p>
    <w:p>
      <w:pPr>
        <w:pStyle w:val="ListParagraph"/>
        <w:numPr>
          <w:ilvl w:val="2"/>
          <w:numId w:val="83"/>
        </w:numPr>
        <w:tabs>
          <w:tab w:pos="3096" w:val="left" w:leader="none"/>
          <w:tab w:pos="3097" w:val="left" w:leader="none"/>
        </w:tabs>
        <w:spacing w:line="261" w:lineRule="auto" w:before="74" w:after="0"/>
        <w:ind w:left="3096" w:right="2720" w:hanging="360"/>
        <w:jc w:val="left"/>
        <w:rPr>
          <w:sz w:val="21"/>
        </w:rPr>
      </w:pPr>
      <w:r>
        <w:rPr>
          <w:color w:val="231F20"/>
          <w:spacing w:val="-4"/>
          <w:sz w:val="21"/>
        </w:rPr>
        <w:t>(b)</w:t>
      </w:r>
      <w:r>
        <w:rPr>
          <w:color w:val="231F20"/>
          <w:spacing w:val="-17"/>
          <w:sz w:val="21"/>
        </w:rPr>
        <w:t> </w:t>
      </w:r>
      <w:r>
        <w:rPr>
          <w:color w:val="231F20"/>
          <w:sz w:val="21"/>
        </w:rPr>
        <w:t>uses</w:t>
      </w:r>
      <w:r>
        <w:rPr>
          <w:color w:val="231F20"/>
          <w:spacing w:val="-17"/>
          <w:sz w:val="21"/>
        </w:rPr>
        <w:t> </w:t>
      </w:r>
      <w:r>
        <w:rPr>
          <w:color w:val="231F20"/>
          <w:sz w:val="21"/>
        </w:rPr>
        <w:t>abusive</w:t>
      </w:r>
      <w:r>
        <w:rPr>
          <w:color w:val="231F20"/>
          <w:spacing w:val="-16"/>
          <w:sz w:val="21"/>
        </w:rPr>
        <w:t> </w:t>
      </w:r>
      <w:r>
        <w:rPr>
          <w:color w:val="231F20"/>
          <w:sz w:val="21"/>
        </w:rPr>
        <w:t>or</w:t>
      </w:r>
      <w:r>
        <w:rPr>
          <w:color w:val="231F20"/>
          <w:spacing w:val="-17"/>
          <w:sz w:val="21"/>
        </w:rPr>
        <w:t> </w:t>
      </w:r>
      <w:r>
        <w:rPr>
          <w:color w:val="231F20"/>
          <w:sz w:val="21"/>
        </w:rPr>
        <w:t>insulting</w:t>
      </w:r>
      <w:r>
        <w:rPr>
          <w:color w:val="231F20"/>
          <w:spacing w:val="-16"/>
          <w:sz w:val="21"/>
        </w:rPr>
        <w:t> </w:t>
      </w:r>
      <w:r>
        <w:rPr>
          <w:color w:val="231F20"/>
          <w:sz w:val="21"/>
        </w:rPr>
        <w:t>language</w:t>
      </w:r>
      <w:r>
        <w:rPr>
          <w:color w:val="231F20"/>
          <w:spacing w:val="-17"/>
          <w:sz w:val="21"/>
        </w:rPr>
        <w:t> </w:t>
      </w:r>
      <w:r>
        <w:rPr>
          <w:color w:val="231F20"/>
          <w:sz w:val="21"/>
        </w:rPr>
        <w:t>or</w:t>
      </w:r>
      <w:r>
        <w:rPr>
          <w:color w:val="231F20"/>
          <w:spacing w:val="-16"/>
          <w:sz w:val="21"/>
        </w:rPr>
        <w:t> </w:t>
      </w:r>
      <w:r>
        <w:rPr>
          <w:color w:val="231F20"/>
          <w:sz w:val="21"/>
        </w:rPr>
        <w:t>engages</w:t>
      </w:r>
      <w:r>
        <w:rPr>
          <w:color w:val="231F20"/>
          <w:spacing w:val="-17"/>
          <w:sz w:val="21"/>
        </w:rPr>
        <w:t> </w:t>
      </w:r>
      <w:r>
        <w:rPr>
          <w:color w:val="231F20"/>
          <w:sz w:val="21"/>
        </w:rPr>
        <w:t>in</w:t>
      </w:r>
      <w:r>
        <w:rPr>
          <w:color w:val="231F20"/>
          <w:spacing w:val="-16"/>
          <w:sz w:val="21"/>
        </w:rPr>
        <w:t> </w:t>
      </w:r>
      <w:r>
        <w:rPr>
          <w:color w:val="231F20"/>
          <w:sz w:val="21"/>
        </w:rPr>
        <w:t>any</w:t>
      </w:r>
      <w:r>
        <w:rPr>
          <w:color w:val="231F20"/>
          <w:spacing w:val="-17"/>
          <w:sz w:val="21"/>
        </w:rPr>
        <w:t> </w:t>
      </w:r>
      <w:r>
        <w:rPr>
          <w:color w:val="231F20"/>
          <w:sz w:val="21"/>
        </w:rPr>
        <w:t>offensive, indecent</w:t>
      </w:r>
      <w:r>
        <w:rPr>
          <w:color w:val="231F20"/>
          <w:spacing w:val="-6"/>
          <w:sz w:val="21"/>
        </w:rPr>
        <w:t> </w:t>
      </w:r>
      <w:r>
        <w:rPr>
          <w:color w:val="231F20"/>
          <w:sz w:val="21"/>
        </w:rPr>
        <w:t>or</w:t>
      </w:r>
      <w:r>
        <w:rPr>
          <w:color w:val="231F20"/>
          <w:spacing w:val="-5"/>
          <w:sz w:val="21"/>
        </w:rPr>
        <w:t> </w:t>
      </w:r>
      <w:r>
        <w:rPr>
          <w:color w:val="231F20"/>
          <w:sz w:val="21"/>
        </w:rPr>
        <w:t>improper</w:t>
      </w:r>
      <w:r>
        <w:rPr>
          <w:color w:val="231F20"/>
          <w:spacing w:val="-5"/>
          <w:sz w:val="21"/>
        </w:rPr>
        <w:t> </w:t>
      </w:r>
      <w:r>
        <w:rPr>
          <w:color w:val="231F20"/>
          <w:sz w:val="21"/>
        </w:rPr>
        <w:t>act,</w:t>
      </w:r>
      <w:r>
        <w:rPr>
          <w:color w:val="231F20"/>
          <w:spacing w:val="-5"/>
          <w:sz w:val="21"/>
        </w:rPr>
        <w:t> </w:t>
      </w:r>
      <w:r>
        <w:rPr>
          <w:color w:val="231F20"/>
          <w:sz w:val="21"/>
        </w:rPr>
        <w:t>conduct</w:t>
      </w:r>
      <w:r>
        <w:rPr>
          <w:color w:val="231F20"/>
          <w:spacing w:val="-6"/>
          <w:sz w:val="21"/>
        </w:rPr>
        <w:t> </w:t>
      </w:r>
      <w:r>
        <w:rPr>
          <w:color w:val="231F20"/>
          <w:sz w:val="21"/>
        </w:rPr>
        <w:t>or</w:t>
      </w:r>
      <w:r>
        <w:rPr>
          <w:color w:val="231F20"/>
          <w:spacing w:val="-5"/>
          <w:sz w:val="21"/>
        </w:rPr>
        <w:t> </w:t>
      </w:r>
      <w:r>
        <w:rPr>
          <w:color w:val="231F20"/>
          <w:sz w:val="21"/>
        </w:rPr>
        <w:t>behaviour;</w:t>
      </w:r>
      <w:r>
        <w:rPr>
          <w:color w:val="231F20"/>
          <w:spacing w:val="-5"/>
          <w:sz w:val="21"/>
        </w:rPr>
        <w:t> </w:t>
      </w:r>
      <w:r>
        <w:rPr>
          <w:color w:val="231F20"/>
          <w:sz w:val="21"/>
        </w:rPr>
        <w:t>or</w:t>
      </w:r>
    </w:p>
    <w:p>
      <w:pPr>
        <w:pStyle w:val="ListParagraph"/>
        <w:numPr>
          <w:ilvl w:val="1"/>
          <w:numId w:val="83"/>
        </w:numPr>
        <w:tabs>
          <w:tab w:pos="2376" w:val="left" w:leader="none"/>
          <w:tab w:pos="2377" w:val="left" w:leader="none"/>
        </w:tabs>
        <w:spacing w:line="254" w:lineRule="auto" w:before="58" w:after="0"/>
        <w:ind w:left="2376" w:right="2719" w:hanging="360"/>
        <w:jc w:val="left"/>
        <w:rPr>
          <w:rFonts w:ascii="Courier New" w:hAnsi="Courier New"/>
          <w:color w:val="231F20"/>
          <w:sz w:val="21"/>
        </w:rPr>
      </w:pPr>
      <w:r>
        <w:rPr>
          <w:color w:val="231F20"/>
          <w:spacing w:val="-5"/>
          <w:sz w:val="21"/>
        </w:rPr>
        <w:t>(2)</w:t>
      </w:r>
      <w:r>
        <w:rPr>
          <w:color w:val="231F20"/>
          <w:spacing w:val="-17"/>
          <w:sz w:val="21"/>
        </w:rPr>
        <w:t> </w:t>
      </w:r>
      <w:r>
        <w:rPr>
          <w:color w:val="231F20"/>
          <w:spacing w:val="2"/>
          <w:sz w:val="21"/>
        </w:rPr>
        <w:t>Every</w:t>
      </w:r>
      <w:r>
        <w:rPr>
          <w:color w:val="231F20"/>
          <w:spacing w:val="-17"/>
          <w:sz w:val="21"/>
        </w:rPr>
        <w:t> </w:t>
      </w:r>
      <w:r>
        <w:rPr>
          <w:color w:val="231F20"/>
          <w:sz w:val="21"/>
        </w:rPr>
        <w:t>person</w:t>
      </w:r>
      <w:r>
        <w:rPr>
          <w:color w:val="231F20"/>
          <w:spacing w:val="-16"/>
          <w:sz w:val="21"/>
        </w:rPr>
        <w:t> </w:t>
      </w:r>
      <w:r>
        <w:rPr>
          <w:color w:val="231F20"/>
          <w:sz w:val="21"/>
        </w:rPr>
        <w:t>offending</w:t>
      </w:r>
      <w:r>
        <w:rPr>
          <w:color w:val="231F20"/>
          <w:spacing w:val="-17"/>
          <w:sz w:val="21"/>
        </w:rPr>
        <w:t> </w:t>
      </w:r>
      <w:r>
        <w:rPr>
          <w:color w:val="231F20"/>
          <w:sz w:val="21"/>
        </w:rPr>
        <w:t>against</w:t>
      </w:r>
      <w:r>
        <w:rPr>
          <w:color w:val="231F20"/>
          <w:spacing w:val="-17"/>
          <w:sz w:val="21"/>
        </w:rPr>
        <w:t> </w:t>
      </w:r>
      <w:r>
        <w:rPr>
          <w:color w:val="231F20"/>
          <w:sz w:val="21"/>
        </w:rPr>
        <w:t>this</w:t>
      </w:r>
      <w:r>
        <w:rPr>
          <w:color w:val="231F20"/>
          <w:spacing w:val="-16"/>
          <w:sz w:val="21"/>
        </w:rPr>
        <w:t> </w:t>
      </w:r>
      <w:r>
        <w:rPr>
          <w:color w:val="231F20"/>
          <w:sz w:val="21"/>
        </w:rPr>
        <w:t>By-law</w:t>
      </w:r>
      <w:r>
        <w:rPr>
          <w:color w:val="231F20"/>
          <w:spacing w:val="-17"/>
          <w:sz w:val="21"/>
        </w:rPr>
        <w:t> </w:t>
      </w:r>
      <w:r>
        <w:rPr>
          <w:color w:val="231F20"/>
          <w:sz w:val="21"/>
        </w:rPr>
        <w:t>shall</w:t>
      </w:r>
      <w:r>
        <w:rPr>
          <w:color w:val="231F20"/>
          <w:spacing w:val="-17"/>
          <w:sz w:val="21"/>
        </w:rPr>
        <w:t> </w:t>
      </w:r>
      <w:r>
        <w:rPr>
          <w:color w:val="231F20"/>
          <w:sz w:val="21"/>
        </w:rPr>
        <w:t>be</w:t>
      </w:r>
      <w:r>
        <w:rPr>
          <w:color w:val="231F20"/>
          <w:spacing w:val="-16"/>
          <w:sz w:val="21"/>
        </w:rPr>
        <w:t> </w:t>
      </w:r>
      <w:r>
        <w:rPr>
          <w:color w:val="231F20"/>
          <w:sz w:val="21"/>
        </w:rPr>
        <w:t>liable</w:t>
      </w:r>
      <w:r>
        <w:rPr>
          <w:color w:val="231F20"/>
          <w:spacing w:val="-17"/>
          <w:sz w:val="21"/>
        </w:rPr>
        <w:t> </w:t>
      </w:r>
      <w:r>
        <w:rPr>
          <w:color w:val="231F20"/>
          <w:sz w:val="21"/>
        </w:rPr>
        <w:t>for</w:t>
      </w:r>
      <w:r>
        <w:rPr>
          <w:color w:val="231F20"/>
          <w:spacing w:val="-17"/>
          <w:sz w:val="21"/>
        </w:rPr>
        <w:t> </w:t>
      </w:r>
      <w:r>
        <w:rPr>
          <w:color w:val="231F20"/>
          <w:sz w:val="21"/>
        </w:rPr>
        <w:t>every</w:t>
      </w:r>
      <w:r>
        <w:rPr>
          <w:color w:val="231F20"/>
          <w:spacing w:val="-16"/>
          <w:sz w:val="21"/>
        </w:rPr>
        <w:t> </w:t>
      </w:r>
      <w:r>
        <w:rPr>
          <w:color w:val="231F20"/>
          <w:sz w:val="21"/>
        </w:rPr>
        <w:t>such offence to a penalty of</w:t>
      </w:r>
      <w:r>
        <w:rPr>
          <w:color w:val="231F20"/>
          <w:spacing w:val="1"/>
          <w:sz w:val="21"/>
        </w:rPr>
        <w:t> </w:t>
      </w:r>
      <w:r>
        <w:rPr>
          <w:color w:val="231F20"/>
          <w:sz w:val="21"/>
        </w:rPr>
        <w:t>$50.</w:t>
      </w:r>
    </w:p>
    <w:p>
      <w:pPr>
        <w:spacing w:before="123"/>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Email and Electronic Messaging Policy</w:t>
      </w:r>
      <w:r>
        <w:rPr>
          <w:w w:val="115"/>
          <w:position w:val="7"/>
          <w:sz w:val="11"/>
        </w:rPr>
        <w:t>79</w:t>
      </w:r>
    </w:p>
    <w:p>
      <w:pPr>
        <w:pStyle w:val="ListParagraph"/>
        <w:numPr>
          <w:ilvl w:val="0"/>
          <w:numId w:val="83"/>
        </w:numPr>
        <w:tabs>
          <w:tab w:pos="1220" w:val="left" w:leader="none"/>
        </w:tabs>
        <w:spacing w:line="240" w:lineRule="auto" w:before="138" w:after="0"/>
        <w:ind w:left="1219" w:right="0" w:hanging="283"/>
        <w:jc w:val="left"/>
        <w:rPr>
          <w:rFonts w:ascii="Symbol" w:hAnsi="Symbol"/>
          <w:color w:val="231F20"/>
          <w:sz w:val="20"/>
        </w:rPr>
      </w:pPr>
      <w:r>
        <w:rPr>
          <w:color w:val="231F20"/>
          <w:spacing w:val="-6"/>
          <w:sz w:val="20"/>
        </w:rPr>
        <w:t>1. </w:t>
      </w:r>
      <w:r>
        <w:rPr>
          <w:color w:val="231F20"/>
          <w:sz w:val="20"/>
        </w:rPr>
        <w:t>Email and Electronic Messaging Systems</w:t>
      </w:r>
      <w:r>
        <w:rPr>
          <w:color w:val="231F20"/>
          <w:spacing w:val="7"/>
          <w:sz w:val="20"/>
        </w:rPr>
        <w:t> </w:t>
      </w:r>
      <w:r>
        <w:rPr>
          <w:color w:val="231F20"/>
          <w:sz w:val="20"/>
        </w:rPr>
        <w:t>Use:</w:t>
      </w:r>
    </w:p>
    <w:p>
      <w:pPr>
        <w:pStyle w:val="ListParagraph"/>
        <w:numPr>
          <w:ilvl w:val="1"/>
          <w:numId w:val="83"/>
        </w:numPr>
        <w:tabs>
          <w:tab w:pos="2376" w:val="left" w:leader="none"/>
          <w:tab w:pos="2377" w:val="left" w:leader="none"/>
        </w:tabs>
        <w:spacing w:line="268" w:lineRule="auto" w:before="93" w:after="0"/>
        <w:ind w:left="2376" w:right="2364" w:hanging="360"/>
        <w:jc w:val="left"/>
        <w:rPr>
          <w:rFonts w:ascii="Courier New" w:hAnsi="Courier New"/>
          <w:color w:val="231F20"/>
          <w:sz w:val="20"/>
        </w:rPr>
      </w:pPr>
      <w:r>
        <w:rPr>
          <w:color w:val="231F20"/>
          <w:spacing w:val="-3"/>
          <w:sz w:val="20"/>
        </w:rPr>
        <w:t>1.5.</w:t>
      </w:r>
      <w:r>
        <w:rPr>
          <w:color w:val="231F20"/>
          <w:spacing w:val="-25"/>
          <w:sz w:val="20"/>
        </w:rPr>
        <w:t> </w:t>
      </w:r>
      <w:r>
        <w:rPr>
          <w:color w:val="231F20"/>
          <w:sz w:val="20"/>
        </w:rPr>
        <w:t>Emails</w:t>
      </w:r>
      <w:r>
        <w:rPr>
          <w:color w:val="231F20"/>
          <w:spacing w:val="-24"/>
          <w:sz w:val="20"/>
        </w:rPr>
        <w:t> </w:t>
      </w:r>
      <w:r>
        <w:rPr>
          <w:color w:val="231F20"/>
          <w:sz w:val="20"/>
        </w:rPr>
        <w:t>and</w:t>
      </w:r>
      <w:r>
        <w:rPr>
          <w:color w:val="231F20"/>
          <w:spacing w:val="-24"/>
          <w:sz w:val="20"/>
        </w:rPr>
        <w:t> </w:t>
      </w:r>
      <w:r>
        <w:rPr>
          <w:color w:val="231F20"/>
          <w:sz w:val="20"/>
        </w:rPr>
        <w:t>other</w:t>
      </w:r>
      <w:r>
        <w:rPr>
          <w:color w:val="231F20"/>
          <w:spacing w:val="-24"/>
          <w:sz w:val="20"/>
        </w:rPr>
        <w:t> </w:t>
      </w:r>
      <w:r>
        <w:rPr>
          <w:color w:val="231F20"/>
          <w:sz w:val="20"/>
        </w:rPr>
        <w:t>electronic</w:t>
      </w:r>
      <w:r>
        <w:rPr>
          <w:color w:val="231F20"/>
          <w:spacing w:val="-24"/>
          <w:sz w:val="20"/>
        </w:rPr>
        <w:t> </w:t>
      </w:r>
      <w:r>
        <w:rPr>
          <w:color w:val="231F20"/>
          <w:sz w:val="20"/>
        </w:rPr>
        <w:t>messages</w:t>
      </w:r>
      <w:r>
        <w:rPr>
          <w:color w:val="231F20"/>
          <w:spacing w:val="-24"/>
          <w:sz w:val="20"/>
        </w:rPr>
        <w:t> </w:t>
      </w:r>
      <w:r>
        <w:rPr>
          <w:color w:val="231F20"/>
          <w:sz w:val="20"/>
        </w:rPr>
        <w:t>should</w:t>
      </w:r>
      <w:r>
        <w:rPr>
          <w:color w:val="231F20"/>
          <w:spacing w:val="-24"/>
          <w:sz w:val="20"/>
        </w:rPr>
        <w:t> </w:t>
      </w:r>
      <w:r>
        <w:rPr>
          <w:color w:val="231F20"/>
          <w:sz w:val="20"/>
        </w:rPr>
        <w:t>not</w:t>
      </w:r>
      <w:r>
        <w:rPr>
          <w:color w:val="231F20"/>
          <w:spacing w:val="-24"/>
          <w:sz w:val="20"/>
        </w:rPr>
        <w:t> </w:t>
      </w:r>
      <w:r>
        <w:rPr>
          <w:color w:val="231F20"/>
          <w:sz w:val="20"/>
        </w:rPr>
        <w:t>contain</w:t>
      </w:r>
      <w:r>
        <w:rPr>
          <w:color w:val="231F20"/>
          <w:spacing w:val="-24"/>
          <w:sz w:val="20"/>
        </w:rPr>
        <w:t> </w:t>
      </w:r>
      <w:r>
        <w:rPr>
          <w:color w:val="231F20"/>
          <w:sz w:val="20"/>
        </w:rPr>
        <w:t>content</w:t>
      </w:r>
      <w:r>
        <w:rPr>
          <w:color w:val="231F20"/>
          <w:spacing w:val="-24"/>
          <w:sz w:val="20"/>
        </w:rPr>
        <w:t> </w:t>
      </w:r>
      <w:r>
        <w:rPr>
          <w:color w:val="231F20"/>
          <w:sz w:val="20"/>
        </w:rPr>
        <w:t>which</w:t>
      </w:r>
      <w:r>
        <w:rPr>
          <w:color w:val="231F20"/>
          <w:spacing w:val="-24"/>
          <w:sz w:val="20"/>
        </w:rPr>
        <w:t> </w:t>
      </w:r>
      <w:r>
        <w:rPr>
          <w:color w:val="231F20"/>
          <w:sz w:val="20"/>
        </w:rPr>
        <w:t>may</w:t>
      </w:r>
      <w:r>
        <w:rPr>
          <w:color w:val="231F20"/>
          <w:spacing w:val="-24"/>
          <w:sz w:val="20"/>
        </w:rPr>
        <w:t> </w:t>
      </w:r>
      <w:r>
        <w:rPr>
          <w:color w:val="231F20"/>
          <w:sz w:val="20"/>
        </w:rPr>
        <w:t>be considered offensive, harassing, obscene or</w:t>
      </w:r>
      <w:r>
        <w:rPr>
          <w:color w:val="231F20"/>
          <w:spacing w:val="-14"/>
          <w:sz w:val="20"/>
        </w:rPr>
        <w:t> </w:t>
      </w:r>
      <w:r>
        <w:rPr>
          <w:color w:val="231F20"/>
          <w:sz w:val="20"/>
        </w:rPr>
        <w:t>threatening.</w:t>
      </w:r>
    </w:p>
    <w:p>
      <w:pPr>
        <w:spacing w:before="154"/>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Electronic Collaboration and Social Media Policy</w:t>
      </w:r>
      <w:r>
        <w:rPr>
          <w:w w:val="115"/>
          <w:position w:val="7"/>
          <w:sz w:val="11"/>
        </w:rPr>
        <w:t>80</w:t>
      </w:r>
    </w:p>
    <w:p>
      <w:pPr>
        <w:pStyle w:val="BodyText"/>
        <w:spacing w:before="6"/>
        <w:rPr>
          <w:sz w:val="19"/>
        </w:rPr>
      </w:pPr>
    </w:p>
    <w:p>
      <w:pPr>
        <w:pStyle w:val="ListParagraph"/>
        <w:numPr>
          <w:ilvl w:val="0"/>
          <w:numId w:val="84"/>
        </w:numPr>
        <w:tabs>
          <w:tab w:pos="1656" w:val="left" w:leader="none"/>
          <w:tab w:pos="1657" w:val="left" w:leader="none"/>
        </w:tabs>
        <w:spacing w:line="273" w:lineRule="auto" w:before="0" w:after="0"/>
        <w:ind w:left="1656" w:right="3199" w:hanging="360"/>
        <w:jc w:val="left"/>
        <w:rPr>
          <w:sz w:val="20"/>
        </w:rPr>
      </w:pPr>
      <w:r>
        <w:rPr>
          <w:w w:val="95"/>
          <w:sz w:val="20"/>
        </w:rPr>
        <w:t>No</w:t>
      </w:r>
      <w:r>
        <w:rPr>
          <w:spacing w:val="-4"/>
          <w:w w:val="95"/>
          <w:sz w:val="20"/>
        </w:rPr>
        <w:t> </w:t>
      </w:r>
      <w:r>
        <w:rPr>
          <w:w w:val="95"/>
          <w:sz w:val="20"/>
        </w:rPr>
        <w:t>individual</w:t>
      </w:r>
      <w:r>
        <w:rPr>
          <w:spacing w:val="-4"/>
          <w:w w:val="95"/>
          <w:sz w:val="20"/>
        </w:rPr>
        <w:t> </w:t>
      </w:r>
      <w:r>
        <w:rPr>
          <w:w w:val="95"/>
          <w:sz w:val="20"/>
        </w:rPr>
        <w:t>may</w:t>
      </w:r>
      <w:r>
        <w:rPr>
          <w:spacing w:val="-4"/>
          <w:w w:val="95"/>
          <w:sz w:val="20"/>
        </w:rPr>
        <w:t> </w:t>
      </w:r>
      <w:r>
        <w:rPr>
          <w:w w:val="95"/>
          <w:sz w:val="20"/>
        </w:rPr>
        <w:t>post,</w:t>
      </w:r>
      <w:r>
        <w:rPr>
          <w:spacing w:val="-3"/>
          <w:w w:val="95"/>
          <w:sz w:val="20"/>
        </w:rPr>
        <w:t> </w:t>
      </w:r>
      <w:r>
        <w:rPr>
          <w:w w:val="95"/>
          <w:sz w:val="20"/>
        </w:rPr>
        <w:t>share</w:t>
      </w:r>
      <w:r>
        <w:rPr>
          <w:spacing w:val="-4"/>
          <w:w w:val="95"/>
          <w:sz w:val="20"/>
        </w:rPr>
        <w:t> </w:t>
      </w:r>
      <w:r>
        <w:rPr>
          <w:w w:val="95"/>
          <w:sz w:val="20"/>
        </w:rPr>
        <w:t>or</w:t>
      </w:r>
      <w:r>
        <w:rPr>
          <w:spacing w:val="-4"/>
          <w:w w:val="95"/>
          <w:sz w:val="20"/>
        </w:rPr>
        <w:t> </w:t>
      </w:r>
      <w:r>
        <w:rPr>
          <w:w w:val="95"/>
          <w:sz w:val="20"/>
        </w:rPr>
        <w:t>distribute</w:t>
      </w:r>
      <w:r>
        <w:rPr>
          <w:spacing w:val="-3"/>
          <w:w w:val="95"/>
          <w:sz w:val="20"/>
        </w:rPr>
        <w:t> </w:t>
      </w:r>
      <w:r>
        <w:rPr>
          <w:w w:val="95"/>
          <w:sz w:val="20"/>
        </w:rPr>
        <w:t>any</w:t>
      </w:r>
      <w:r>
        <w:rPr>
          <w:spacing w:val="-4"/>
          <w:w w:val="95"/>
          <w:sz w:val="20"/>
        </w:rPr>
        <w:t> </w:t>
      </w:r>
      <w:r>
        <w:rPr>
          <w:w w:val="95"/>
          <w:sz w:val="20"/>
        </w:rPr>
        <w:t>content</w:t>
      </w:r>
      <w:r>
        <w:rPr>
          <w:spacing w:val="-4"/>
          <w:w w:val="95"/>
          <w:sz w:val="20"/>
        </w:rPr>
        <w:t> </w:t>
      </w:r>
      <w:r>
        <w:rPr>
          <w:w w:val="95"/>
          <w:sz w:val="20"/>
        </w:rPr>
        <w:t>on</w:t>
      </w:r>
      <w:r>
        <w:rPr>
          <w:spacing w:val="-3"/>
          <w:w w:val="95"/>
          <w:sz w:val="20"/>
        </w:rPr>
        <w:t> </w:t>
      </w:r>
      <w:r>
        <w:rPr>
          <w:w w:val="95"/>
          <w:sz w:val="20"/>
        </w:rPr>
        <w:t>any</w:t>
      </w:r>
      <w:r>
        <w:rPr>
          <w:spacing w:val="-4"/>
          <w:w w:val="95"/>
          <w:sz w:val="20"/>
        </w:rPr>
        <w:t> </w:t>
      </w:r>
      <w:r>
        <w:rPr>
          <w:w w:val="95"/>
          <w:sz w:val="20"/>
        </w:rPr>
        <w:t>University</w:t>
      </w:r>
      <w:r>
        <w:rPr>
          <w:spacing w:val="-4"/>
          <w:w w:val="95"/>
          <w:sz w:val="20"/>
        </w:rPr>
        <w:t> </w:t>
      </w:r>
      <w:r>
        <w:rPr>
          <w:w w:val="95"/>
          <w:sz w:val="20"/>
        </w:rPr>
        <w:t>electronic </w:t>
      </w:r>
      <w:r>
        <w:rPr>
          <w:sz w:val="20"/>
        </w:rPr>
        <w:t>collaboration or social media system</w:t>
      </w:r>
      <w:r>
        <w:rPr>
          <w:spacing w:val="-9"/>
          <w:sz w:val="20"/>
        </w:rPr>
        <w:t> </w:t>
      </w:r>
      <w:r>
        <w:rPr>
          <w:sz w:val="20"/>
        </w:rPr>
        <w:t>that:</w:t>
      </w:r>
    </w:p>
    <w:p>
      <w:pPr>
        <w:tabs>
          <w:tab w:pos="2376" w:val="left" w:leader="none"/>
        </w:tabs>
        <w:spacing w:before="204"/>
        <w:ind w:left="2016" w:right="0" w:firstLine="0"/>
        <w:jc w:val="left"/>
        <w:rPr>
          <w:sz w:val="20"/>
        </w:rPr>
      </w:pPr>
      <w:r>
        <w:rPr>
          <w:rFonts w:ascii="Courier New"/>
          <w:sz w:val="20"/>
        </w:rPr>
        <w:t>o</w:t>
        <w:tab/>
      </w:r>
      <w:r>
        <w:rPr>
          <w:sz w:val="20"/>
        </w:rPr>
        <w:t>a. is illegal, objectionable, defamatory, offensive or</w:t>
      </w:r>
      <w:r>
        <w:rPr>
          <w:spacing w:val="-12"/>
          <w:sz w:val="20"/>
        </w:rPr>
        <w:t> </w:t>
      </w:r>
      <w:r>
        <w:rPr>
          <w:sz w:val="20"/>
        </w:rPr>
        <w:t>threatening;</w:t>
      </w:r>
    </w:p>
    <w:p>
      <w:pPr>
        <w:pStyle w:val="BodyText"/>
        <w:rPr>
          <w:sz w:val="18"/>
        </w:rPr>
      </w:pPr>
    </w:p>
    <w:p>
      <w:pPr>
        <w:spacing w:before="0"/>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Non-Discriminatory Language Guidelines for students and students</w:t>
      </w:r>
      <w:r>
        <w:rPr>
          <w:w w:val="115"/>
          <w:position w:val="7"/>
          <w:sz w:val="11"/>
        </w:rPr>
        <w:t>81</w:t>
      </w:r>
    </w:p>
    <w:p>
      <w:pPr>
        <w:pStyle w:val="BodyText"/>
        <w:spacing w:line="398" w:lineRule="auto" w:before="139"/>
        <w:ind w:left="936" w:right="5739"/>
        <w:rPr>
          <w:b/>
        </w:rPr>
      </w:pPr>
      <w:r>
        <w:rPr>
          <w:rFonts w:ascii="Courier New"/>
          <w:color w:val="231F20"/>
          <w:w w:val="105"/>
        </w:rPr>
        <w:t>o</w:t>
      </w:r>
      <w:r>
        <w:rPr>
          <w:rFonts w:ascii="Courier New"/>
          <w:color w:val="231F20"/>
          <w:spacing w:val="-80"/>
          <w:w w:val="105"/>
        </w:rPr>
        <w:t> </w:t>
      </w:r>
      <w:r>
        <w:rPr>
          <w:color w:val="231F20"/>
          <w:w w:val="105"/>
        </w:rPr>
        <w:t>Discussion</w:t>
      </w:r>
      <w:r>
        <w:rPr>
          <w:color w:val="231F20"/>
          <w:spacing w:val="-34"/>
          <w:w w:val="105"/>
        </w:rPr>
        <w:t> </w:t>
      </w:r>
      <w:r>
        <w:rPr>
          <w:color w:val="231F20"/>
          <w:w w:val="105"/>
        </w:rPr>
        <w:t>of</w:t>
      </w:r>
      <w:r>
        <w:rPr>
          <w:color w:val="231F20"/>
          <w:spacing w:val="-33"/>
          <w:w w:val="105"/>
        </w:rPr>
        <w:t> </w:t>
      </w:r>
      <w:r>
        <w:rPr>
          <w:color w:val="231F20"/>
          <w:w w:val="105"/>
        </w:rPr>
        <w:t>appropriate</w:t>
      </w:r>
      <w:r>
        <w:rPr>
          <w:color w:val="231F20"/>
          <w:spacing w:val="-34"/>
          <w:w w:val="105"/>
        </w:rPr>
        <w:t> </w:t>
      </w:r>
      <w:r>
        <w:rPr>
          <w:color w:val="231F20"/>
          <w:w w:val="105"/>
        </w:rPr>
        <w:t>/</w:t>
      </w:r>
      <w:r>
        <w:rPr>
          <w:color w:val="231F20"/>
          <w:spacing w:val="-33"/>
          <w:w w:val="105"/>
        </w:rPr>
        <w:t> </w:t>
      </w:r>
      <w:r>
        <w:rPr>
          <w:color w:val="231F20"/>
          <w:w w:val="105"/>
        </w:rPr>
        <w:t>inappropriate</w:t>
      </w:r>
      <w:r>
        <w:rPr>
          <w:color w:val="231F20"/>
          <w:spacing w:val="-34"/>
          <w:w w:val="105"/>
        </w:rPr>
        <w:t> </w:t>
      </w:r>
      <w:r>
        <w:rPr>
          <w:color w:val="231F20"/>
          <w:w w:val="105"/>
        </w:rPr>
        <w:t>language</w:t>
      </w:r>
      <w:r>
        <w:rPr>
          <w:w w:val="105"/>
        </w:rPr>
        <w:t> Rating:</w:t>
      </w:r>
      <w:r>
        <w:rPr>
          <w:spacing w:val="-2"/>
          <w:w w:val="105"/>
        </w:rPr>
        <w:t> </w:t>
      </w:r>
      <w:r>
        <w:rPr>
          <w:b/>
          <w:color w:val="EC7C30"/>
          <w:w w:val="105"/>
        </w:rPr>
        <w:t>Amber</w:t>
      </w:r>
    </w:p>
    <w:p>
      <w:pPr>
        <w:spacing w:before="214"/>
        <w:ind w:left="936" w:right="0" w:firstLine="0"/>
        <w:jc w:val="left"/>
        <w:rPr>
          <w:sz w:val="24"/>
        </w:rPr>
      </w:pPr>
      <w:r>
        <w:rPr>
          <w:color w:val="BB1F25"/>
          <w:w w:val="105"/>
          <w:sz w:val="24"/>
        </w:rPr>
        <w:t>Policy - Intellectual freedom</w:t>
      </w:r>
    </w:p>
    <w:p>
      <w:pPr>
        <w:pStyle w:val="ListParagraph"/>
        <w:numPr>
          <w:ilvl w:val="0"/>
          <w:numId w:val="83"/>
        </w:numPr>
        <w:tabs>
          <w:tab w:pos="1220" w:val="left" w:leader="none"/>
        </w:tabs>
        <w:spacing w:line="240" w:lineRule="auto" w:before="174" w:after="0"/>
        <w:ind w:left="1219" w:right="0" w:hanging="283"/>
        <w:jc w:val="left"/>
        <w:rPr>
          <w:rFonts w:ascii="Symbol" w:hAnsi="Symbol"/>
          <w:i/>
          <w:color w:val="231F20"/>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6"/>
        </w:rPr>
      </w:pPr>
    </w:p>
    <w:p>
      <w:pPr>
        <w:pStyle w:val="BodyText"/>
        <w:rPr>
          <w:i/>
          <w:sz w:val="26"/>
        </w:rPr>
      </w:pPr>
    </w:p>
    <w:p>
      <w:pPr>
        <w:pStyle w:val="BodyText"/>
        <w:spacing w:before="6"/>
        <w:rPr>
          <w:i/>
          <w:sz w:val="35"/>
        </w:rPr>
      </w:pPr>
    </w:p>
    <w:p>
      <w:pPr>
        <w:spacing w:before="0"/>
        <w:ind w:left="936" w:right="0" w:firstLine="0"/>
        <w:jc w:val="left"/>
        <w:rPr>
          <w:sz w:val="24"/>
        </w:rPr>
      </w:pPr>
      <w:r>
        <w:rPr>
          <w:color w:val="BB1F25"/>
          <w:w w:val="105"/>
          <w:sz w:val="24"/>
        </w:rPr>
        <w:t>Actions</w:t>
      </w:r>
    </w:p>
    <w:p>
      <w:pPr>
        <w:pStyle w:val="BodyText"/>
        <w:spacing w:before="7"/>
        <w:rPr>
          <w:sz w:val="29"/>
        </w:rPr>
      </w:pPr>
      <w:r>
        <w:rPr/>
        <w:pict>
          <v:line style="position:absolute;mso-position-horizontal-relative:page;mso-position-vertical-relative:paragraph;z-index:2912;mso-wrap-distance-left:0;mso-wrap-distance-right:0" from="71.810997pt,20.424824pt" to="474.330997pt,20.424824pt" stroked="true" strokeweight=".709pt" strokecolor="#165576">
            <v:stroke dashstyle="solid"/>
            <w10:wrap type="topAndBottom"/>
          </v:line>
        </w:pict>
      </w:r>
    </w:p>
    <w:p>
      <w:pPr>
        <w:pStyle w:val="ListParagraph"/>
        <w:numPr>
          <w:ilvl w:val="0"/>
          <w:numId w:val="85"/>
        </w:numPr>
        <w:tabs>
          <w:tab w:pos="1164" w:val="left" w:leader="none"/>
        </w:tabs>
        <w:spacing w:line="240" w:lineRule="auto" w:before="57" w:after="0"/>
        <w:ind w:left="1163" w:right="0"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2"/>
          <w:w w:val="85"/>
          <w:sz w:val="15"/>
        </w:rPr>
        <w:t>m</w:t>
      </w:r>
      <w:r>
        <w:rPr>
          <w:color w:val="231F20"/>
          <w:spacing w:val="2"/>
          <w:w w:val="88"/>
          <w:sz w:val="15"/>
        </w:rPr>
        <w:t>u</w:t>
      </w:r>
      <w:r>
        <w:rPr>
          <w:color w:val="231F20"/>
          <w:spacing w:val="1"/>
          <w:w w:val="84"/>
          <w:sz w:val="15"/>
        </w:rPr>
        <w:t>r</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85"/>
          <w:sz w:val="15"/>
        </w:rPr>
        <w:t>o</w:t>
      </w:r>
      <w:r>
        <w:rPr>
          <w:color w:val="231F20"/>
          <w:spacing w:val="4"/>
          <w:w w:val="85"/>
          <w:sz w:val="15"/>
        </w:rPr>
        <w:t>t</w:t>
      </w:r>
      <w:r>
        <w:rPr>
          <w:color w:val="231F20"/>
          <w:spacing w:val="3"/>
          <w:w w:val="118"/>
          <w:sz w:val="15"/>
        </w:rPr>
        <w:t>N</w:t>
      </w:r>
      <w:r>
        <w:rPr>
          <w:color w:val="231F20"/>
          <w:spacing w:val="3"/>
          <w:w w:val="96"/>
          <w:sz w:val="15"/>
        </w:rPr>
        <w:t>e</w:t>
      </w:r>
      <w:r>
        <w:rPr>
          <w:color w:val="231F20"/>
          <w:spacing w:val="-3"/>
          <w:w w:val="63"/>
          <w:sz w:val="15"/>
        </w:rPr>
        <w:t>t</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90"/>
          <w:sz w:val="15"/>
        </w:rPr>
        <w:t>s</w:t>
      </w:r>
      <w:r>
        <w:rPr>
          <w:color w:val="231F20"/>
          <w:spacing w:val="-1"/>
          <w:w w:val="153"/>
          <w:sz w:val="15"/>
        </w:rPr>
        <w:t>/</w:t>
      </w:r>
      <w:r>
        <w:rPr>
          <w:color w:val="231F20"/>
          <w:w w:val="94"/>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7"/>
          <w:sz w:val="15"/>
        </w:rPr>
        <w:t>i</w:t>
      </w:r>
      <w:r>
        <w:rPr>
          <w:color w:val="231F20"/>
          <w:spacing w:val="5"/>
          <w:w w:val="97"/>
          <w:sz w:val="15"/>
        </w:rPr>
        <w:t>d</w:t>
      </w:r>
      <w:r>
        <w:rPr>
          <w:color w:val="231F20"/>
          <w:spacing w:val="-7"/>
          <w:w w:val="100"/>
          <w:sz w:val="15"/>
        </w:rPr>
        <w:t>=</w:t>
      </w:r>
      <w:r>
        <w:rPr>
          <w:color w:val="231F20"/>
          <w:spacing w:val="-9"/>
          <w:w w:val="112"/>
          <w:sz w:val="15"/>
        </w:rPr>
        <w:t>1</w:t>
      </w:r>
      <w:r>
        <w:rPr>
          <w:color w:val="231F20"/>
          <w:w w:val="112"/>
          <w:sz w:val="15"/>
        </w:rPr>
        <w:t>5</w:t>
      </w:r>
      <w:r>
        <w:rPr>
          <w:color w:val="231F20"/>
          <w:spacing w:val="-8"/>
          <w:w w:val="112"/>
          <w:sz w:val="15"/>
        </w:rPr>
        <w:t>5</w:t>
      </w:r>
      <w:r>
        <w:rPr>
          <w:color w:val="231F20"/>
          <w:spacing w:val="-9"/>
          <w:w w:val="112"/>
          <w:sz w:val="15"/>
        </w:rPr>
        <w:t>1</w:t>
      </w:r>
      <w:r>
        <w:rPr>
          <w:color w:val="231F20"/>
          <w:spacing w:val="3"/>
          <w:w w:val="93"/>
          <w:sz w:val="15"/>
        </w:rPr>
        <w:t>&amp;</w:t>
      </w:r>
      <w:r>
        <w:rPr>
          <w:color w:val="231F20"/>
          <w:spacing w:val="2"/>
          <w:w w:val="94"/>
          <w:sz w:val="15"/>
        </w:rPr>
        <w:t>pu</w:t>
      </w:r>
      <w:r>
        <w:rPr>
          <w:color w:val="231F20"/>
          <w:spacing w:val="2"/>
          <w:w w:val="100"/>
          <w:sz w:val="15"/>
        </w:rPr>
        <w:t>b</w:t>
      </w:r>
      <w:r>
        <w:rPr>
          <w:color w:val="231F20"/>
          <w:spacing w:val="2"/>
          <w:w w:val="90"/>
          <w:sz w:val="15"/>
        </w:rPr>
        <w:t>li</w:t>
      </w:r>
      <w:r>
        <w:rPr>
          <w:color w:val="231F20"/>
          <w:spacing w:val="4"/>
          <w:w w:val="103"/>
          <w:sz w:val="15"/>
        </w:rPr>
        <w:t>c</w:t>
      </w:r>
      <w:r>
        <w:rPr>
          <w:color w:val="231F20"/>
          <w:spacing w:val="5"/>
          <w:w w:val="100"/>
          <w:sz w:val="15"/>
        </w:rPr>
        <w:t>=</w:t>
      </w:r>
      <w:r>
        <w:rPr>
          <w:color w:val="231F20"/>
          <w:spacing w:val="3"/>
          <w:w w:val="63"/>
          <w:sz w:val="15"/>
        </w:rPr>
        <w:t>t</w:t>
      </w:r>
      <w:r>
        <w:rPr>
          <w:color w:val="231F20"/>
          <w:spacing w:val="4"/>
          <w:w w:val="84"/>
          <w:sz w:val="15"/>
        </w:rPr>
        <w:t>r</w:t>
      </w:r>
      <w:r>
        <w:rPr>
          <w:color w:val="231F20"/>
          <w:spacing w:val="2"/>
          <w:w w:val="92"/>
          <w:sz w:val="15"/>
        </w:rPr>
        <w:t>ue</w:t>
      </w:r>
    </w:p>
    <w:p>
      <w:pPr>
        <w:pStyle w:val="ListParagraph"/>
        <w:numPr>
          <w:ilvl w:val="0"/>
          <w:numId w:val="85"/>
        </w:numPr>
        <w:tabs>
          <w:tab w:pos="1198" w:val="left" w:leader="none"/>
        </w:tabs>
        <w:spacing w:line="240" w:lineRule="auto" w:before="82"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2"/>
          <w:w w:val="85"/>
          <w:sz w:val="15"/>
        </w:rPr>
        <w:t>m</w:t>
      </w:r>
      <w:r>
        <w:rPr>
          <w:color w:val="231F20"/>
          <w:spacing w:val="2"/>
          <w:w w:val="88"/>
          <w:sz w:val="15"/>
        </w:rPr>
        <w:t>u</w:t>
      </w:r>
      <w:r>
        <w:rPr>
          <w:color w:val="231F20"/>
          <w:spacing w:val="1"/>
          <w:w w:val="84"/>
          <w:sz w:val="15"/>
        </w:rPr>
        <w:t>r</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85"/>
          <w:sz w:val="15"/>
        </w:rPr>
        <w:t>o</w:t>
      </w:r>
      <w:r>
        <w:rPr>
          <w:color w:val="231F20"/>
          <w:spacing w:val="4"/>
          <w:w w:val="85"/>
          <w:sz w:val="15"/>
        </w:rPr>
        <w:t>t</w:t>
      </w:r>
      <w:r>
        <w:rPr>
          <w:color w:val="231F20"/>
          <w:spacing w:val="3"/>
          <w:w w:val="118"/>
          <w:sz w:val="15"/>
        </w:rPr>
        <w:t>N</w:t>
      </w:r>
      <w:r>
        <w:rPr>
          <w:color w:val="231F20"/>
          <w:spacing w:val="3"/>
          <w:w w:val="96"/>
          <w:sz w:val="15"/>
        </w:rPr>
        <w:t>e</w:t>
      </w:r>
      <w:r>
        <w:rPr>
          <w:color w:val="231F20"/>
          <w:spacing w:val="-3"/>
          <w:w w:val="63"/>
          <w:sz w:val="15"/>
        </w:rPr>
        <w:t>t</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90"/>
          <w:sz w:val="15"/>
        </w:rPr>
        <w:t>s</w:t>
      </w:r>
      <w:r>
        <w:rPr>
          <w:color w:val="231F20"/>
          <w:spacing w:val="-1"/>
          <w:w w:val="153"/>
          <w:sz w:val="15"/>
        </w:rPr>
        <w:t>/</w:t>
      </w:r>
      <w:r>
        <w:rPr>
          <w:color w:val="231F20"/>
          <w:w w:val="94"/>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7"/>
          <w:sz w:val="15"/>
        </w:rPr>
        <w:t>i</w:t>
      </w:r>
      <w:r>
        <w:rPr>
          <w:color w:val="231F20"/>
          <w:spacing w:val="5"/>
          <w:w w:val="97"/>
          <w:sz w:val="15"/>
        </w:rPr>
        <w:t>d</w:t>
      </w:r>
      <w:r>
        <w:rPr>
          <w:color w:val="231F20"/>
          <w:spacing w:val="-7"/>
          <w:w w:val="100"/>
          <w:sz w:val="15"/>
        </w:rPr>
        <w:t>=</w:t>
      </w:r>
      <w:r>
        <w:rPr>
          <w:color w:val="231F20"/>
          <w:spacing w:val="-8"/>
          <w:w w:val="112"/>
          <w:sz w:val="15"/>
        </w:rPr>
        <w:t>1</w:t>
      </w:r>
      <w:r>
        <w:rPr>
          <w:color w:val="231F20"/>
          <w:spacing w:val="2"/>
          <w:w w:val="112"/>
          <w:sz w:val="15"/>
        </w:rPr>
        <w:t>9</w:t>
      </w:r>
      <w:r>
        <w:rPr>
          <w:color w:val="231F20"/>
          <w:spacing w:val="-7"/>
          <w:w w:val="112"/>
          <w:sz w:val="15"/>
        </w:rPr>
        <w:t>9</w:t>
      </w:r>
      <w:r>
        <w:rPr>
          <w:color w:val="231F20"/>
          <w:spacing w:val="2"/>
          <w:w w:val="101"/>
          <w:sz w:val="15"/>
        </w:rPr>
        <w:t>4</w:t>
      </w:r>
      <w:r>
        <w:rPr>
          <w:color w:val="231F20"/>
          <w:spacing w:val="3"/>
          <w:w w:val="101"/>
          <w:sz w:val="15"/>
        </w:rPr>
        <w:t>&amp;</w:t>
      </w:r>
      <w:r>
        <w:rPr>
          <w:color w:val="231F20"/>
          <w:spacing w:val="2"/>
          <w:w w:val="94"/>
          <w:sz w:val="15"/>
        </w:rPr>
        <w:t>pu</w:t>
      </w:r>
      <w:r>
        <w:rPr>
          <w:color w:val="231F20"/>
          <w:spacing w:val="2"/>
          <w:w w:val="100"/>
          <w:sz w:val="15"/>
        </w:rPr>
        <w:t>b</w:t>
      </w:r>
      <w:r>
        <w:rPr>
          <w:color w:val="231F20"/>
          <w:spacing w:val="2"/>
          <w:w w:val="90"/>
          <w:sz w:val="15"/>
        </w:rPr>
        <w:t>li</w:t>
      </w:r>
      <w:r>
        <w:rPr>
          <w:color w:val="231F20"/>
          <w:spacing w:val="4"/>
          <w:w w:val="103"/>
          <w:sz w:val="15"/>
        </w:rPr>
        <w:t>c</w:t>
      </w:r>
      <w:r>
        <w:rPr>
          <w:color w:val="231F20"/>
          <w:spacing w:val="5"/>
          <w:w w:val="100"/>
          <w:sz w:val="15"/>
        </w:rPr>
        <w:t>=</w:t>
      </w:r>
      <w:r>
        <w:rPr>
          <w:color w:val="231F20"/>
          <w:spacing w:val="3"/>
          <w:w w:val="63"/>
          <w:sz w:val="15"/>
        </w:rPr>
        <w:t>t</w:t>
      </w:r>
      <w:r>
        <w:rPr>
          <w:color w:val="231F20"/>
          <w:spacing w:val="4"/>
          <w:w w:val="84"/>
          <w:sz w:val="15"/>
        </w:rPr>
        <w:t>r</w:t>
      </w:r>
      <w:r>
        <w:rPr>
          <w:color w:val="231F20"/>
          <w:spacing w:val="2"/>
          <w:w w:val="92"/>
          <w:sz w:val="15"/>
        </w:rPr>
        <w:t>ue</w:t>
      </w:r>
    </w:p>
    <w:p>
      <w:pPr>
        <w:pStyle w:val="ListParagraph"/>
        <w:numPr>
          <w:ilvl w:val="0"/>
          <w:numId w:val="85"/>
        </w:numPr>
        <w:tabs>
          <w:tab w:pos="1198" w:val="left" w:leader="none"/>
        </w:tabs>
        <w:spacing w:line="240" w:lineRule="auto" w:before="81" w:after="0"/>
        <w:ind w:left="1197" w:right="0" w:hanging="26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2"/>
          <w:w w:val="85"/>
          <w:sz w:val="15"/>
        </w:rPr>
        <w:t>m</w:t>
      </w:r>
      <w:r>
        <w:rPr>
          <w:color w:val="231F20"/>
          <w:spacing w:val="2"/>
          <w:w w:val="88"/>
          <w:sz w:val="15"/>
        </w:rPr>
        <w:t>u</w:t>
      </w:r>
      <w:r>
        <w:rPr>
          <w:color w:val="231F20"/>
          <w:spacing w:val="1"/>
          <w:w w:val="84"/>
          <w:sz w:val="15"/>
        </w:rPr>
        <w:t>r</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85"/>
          <w:sz w:val="15"/>
        </w:rPr>
        <w:t>o</w:t>
      </w:r>
      <w:r>
        <w:rPr>
          <w:color w:val="231F20"/>
          <w:spacing w:val="4"/>
          <w:w w:val="85"/>
          <w:sz w:val="15"/>
        </w:rPr>
        <w:t>t</w:t>
      </w:r>
      <w:r>
        <w:rPr>
          <w:color w:val="231F20"/>
          <w:spacing w:val="3"/>
          <w:w w:val="118"/>
          <w:sz w:val="15"/>
        </w:rPr>
        <w:t>N</w:t>
      </w:r>
      <w:r>
        <w:rPr>
          <w:color w:val="231F20"/>
          <w:spacing w:val="3"/>
          <w:w w:val="96"/>
          <w:sz w:val="15"/>
        </w:rPr>
        <w:t>e</w:t>
      </w:r>
      <w:r>
        <w:rPr>
          <w:color w:val="231F20"/>
          <w:spacing w:val="-3"/>
          <w:w w:val="63"/>
          <w:sz w:val="15"/>
        </w:rPr>
        <w:t>t</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90"/>
          <w:sz w:val="15"/>
        </w:rPr>
        <w:t>s</w:t>
      </w:r>
      <w:r>
        <w:rPr>
          <w:color w:val="231F20"/>
          <w:spacing w:val="-1"/>
          <w:w w:val="153"/>
          <w:sz w:val="15"/>
        </w:rPr>
        <w:t>/</w:t>
      </w:r>
      <w:r>
        <w:rPr>
          <w:color w:val="231F20"/>
          <w:w w:val="94"/>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7"/>
          <w:sz w:val="15"/>
        </w:rPr>
        <w:t>i</w:t>
      </w:r>
      <w:r>
        <w:rPr>
          <w:color w:val="231F20"/>
          <w:spacing w:val="5"/>
          <w:w w:val="97"/>
          <w:sz w:val="15"/>
        </w:rPr>
        <w:t>d</w:t>
      </w:r>
      <w:r>
        <w:rPr>
          <w:color w:val="231F20"/>
          <w:spacing w:val="1"/>
          <w:w w:val="100"/>
          <w:sz w:val="15"/>
        </w:rPr>
        <w:t>=</w:t>
      </w:r>
      <w:r>
        <w:rPr>
          <w:color w:val="231F20"/>
          <w:spacing w:val="-1"/>
          <w:w w:val="112"/>
          <w:sz w:val="15"/>
        </w:rPr>
        <w:t>2</w:t>
      </w:r>
      <w:r>
        <w:rPr>
          <w:color w:val="231F20"/>
          <w:spacing w:val="4"/>
          <w:w w:val="112"/>
          <w:sz w:val="15"/>
        </w:rPr>
        <w:t>4</w:t>
      </w:r>
      <w:r>
        <w:rPr>
          <w:color w:val="231F20"/>
          <w:spacing w:val="2"/>
          <w:w w:val="101"/>
          <w:sz w:val="15"/>
        </w:rPr>
        <w:t>4</w:t>
      </w:r>
      <w:r>
        <w:rPr>
          <w:color w:val="231F20"/>
          <w:spacing w:val="3"/>
          <w:w w:val="101"/>
          <w:sz w:val="15"/>
        </w:rPr>
        <w:t>&amp;</w:t>
      </w:r>
      <w:r>
        <w:rPr>
          <w:color w:val="231F20"/>
          <w:spacing w:val="2"/>
          <w:w w:val="91"/>
          <w:sz w:val="15"/>
        </w:rPr>
        <w:t>m</w:t>
      </w:r>
      <w:r>
        <w:rPr>
          <w:color w:val="231F20"/>
          <w:spacing w:val="3"/>
          <w:w w:val="91"/>
          <w:sz w:val="15"/>
        </w:rPr>
        <w:t>o</w:t>
      </w:r>
      <w:r>
        <w:rPr>
          <w:color w:val="231F20"/>
          <w:spacing w:val="3"/>
          <w:w w:val="100"/>
          <w:sz w:val="15"/>
        </w:rPr>
        <w:t>d</w:t>
      </w:r>
      <w:r>
        <w:rPr>
          <w:color w:val="231F20"/>
          <w:spacing w:val="4"/>
          <w:w w:val="96"/>
          <w:sz w:val="15"/>
        </w:rPr>
        <w:t>e</w:t>
      </w:r>
      <w:r>
        <w:rPr>
          <w:color w:val="231F20"/>
          <w:spacing w:val="6"/>
          <w:w w:val="100"/>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w w:val="95"/>
          <w:sz w:val="15"/>
        </w:rPr>
        <w:t>w</w:t>
      </w:r>
    </w:p>
    <w:p>
      <w:pPr>
        <w:pStyle w:val="ListParagraph"/>
        <w:numPr>
          <w:ilvl w:val="0"/>
          <w:numId w:val="85"/>
        </w:numPr>
        <w:tabs>
          <w:tab w:pos="1198" w:val="left" w:leader="none"/>
        </w:tabs>
        <w:spacing w:line="240" w:lineRule="auto" w:before="82" w:after="0"/>
        <w:ind w:left="1197" w:right="0" w:hanging="261"/>
        <w:jc w:val="left"/>
        <w:rPr>
          <w:sz w:val="15"/>
        </w:rPr>
      </w:pPr>
      <w:hyperlink r:id="rId131">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13"/>
            <w:w w:val="153"/>
            <w:sz w:val="15"/>
          </w:rPr>
          <w:t>/</w:t>
        </w:r>
        <w:r>
          <w:rPr>
            <w:color w:val="231F20"/>
            <w:spacing w:val="2"/>
            <w:w w:val="99"/>
            <w:sz w:val="15"/>
          </w:rPr>
          <w:t>o</w:t>
        </w:r>
        <w:r>
          <w:rPr>
            <w:color w:val="231F20"/>
            <w:spacing w:val="2"/>
            <w:w w:val="88"/>
            <w:sz w:val="15"/>
          </w:rPr>
          <w:t>u</w:t>
        </w:r>
        <w:r>
          <w:rPr>
            <w:color w:val="231F20"/>
            <w:spacing w:val="-5"/>
            <w:w w:val="84"/>
            <w:sz w:val="15"/>
          </w:rPr>
          <w:t>r</w:t>
        </w:r>
        <w:r>
          <w:rPr>
            <w:color w:val="231F20"/>
            <w:spacing w:val="2"/>
            <w:w w:val="90"/>
            <w:sz w:val="15"/>
          </w:rPr>
          <w:t>.</w:t>
        </w:r>
        <w:r>
          <w:rPr>
            <w:color w:val="231F20"/>
            <w:spacing w:val="2"/>
            <w:w w:val="85"/>
            <w:sz w:val="15"/>
          </w:rPr>
          <w:t>m</w:t>
        </w:r>
        <w:r>
          <w:rPr>
            <w:color w:val="231F20"/>
            <w:spacing w:val="2"/>
            <w:w w:val="88"/>
            <w:sz w:val="15"/>
          </w:rPr>
          <w:t>u</w:t>
        </w:r>
        <w:r>
          <w:rPr>
            <w:color w:val="231F20"/>
            <w:spacing w:val="1"/>
            <w:w w:val="84"/>
            <w:sz w:val="15"/>
          </w:rPr>
          <w:t>r</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89"/>
            <w:sz w:val="15"/>
          </w:rPr>
          <w:t>h</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4"/>
            <w:w w:val="153"/>
            <w:sz w:val="15"/>
          </w:rPr>
          <w:t>/</w:t>
        </w:r>
        <w:r>
          <w:rPr>
            <w:color w:val="231F20"/>
            <w:spacing w:val="3"/>
            <w:w w:val="112"/>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3"/>
            <w:w w:val="104"/>
            <w:sz w:val="15"/>
          </w:rPr>
          <w:t>-</w:t>
        </w:r>
        <w:r>
          <w:rPr>
            <w:color w:val="231F20"/>
            <w:spacing w:val="2"/>
            <w:w w:val="90"/>
            <w:sz w:val="15"/>
          </w:rPr>
          <w:t>l</w:t>
        </w:r>
        <w:r>
          <w:rPr>
            <w:color w:val="231F20"/>
            <w:spacing w:val="3"/>
            <w:w w:val="90"/>
            <w:sz w:val="15"/>
          </w:rPr>
          <w:t>i</w:t>
        </w:r>
        <w:r>
          <w:rPr>
            <w:color w:val="231F20"/>
            <w:spacing w:val="3"/>
            <w:w w:val="78"/>
            <w:sz w:val="15"/>
          </w:rPr>
          <w:t>f</w:t>
        </w:r>
        <w:r>
          <w:rPr>
            <w:color w:val="231F20"/>
            <w:spacing w:val="-4"/>
            <w:w w:val="96"/>
            <w:sz w:val="15"/>
          </w:rPr>
          <w:t>e</w:t>
        </w:r>
        <w:r>
          <w:rPr>
            <w:color w:val="231F20"/>
            <w:spacing w:val="-20"/>
            <w:w w:val="153"/>
            <w:sz w:val="15"/>
          </w:rPr>
          <w:t>/</w:t>
        </w:r>
        <w:r>
          <w:rPr>
            <w:color w:val="231F20"/>
            <w:spacing w:val="4"/>
            <w:w w:val="100"/>
            <w:sz w:val="15"/>
          </w:rPr>
          <w:t>_</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w w:val="153"/>
            <w:sz w:val="15"/>
          </w:rPr>
          <w:t>/</w:t>
        </w:r>
        <w:r>
          <w:rPr>
            <w:color w:val="231F20"/>
            <w:spacing w:val="1"/>
            <w:w w:val="98"/>
            <w:sz w:val="15"/>
          </w:rPr>
          <w:t>E</w:t>
        </w:r>
        <w:r>
          <w:rPr>
            <w:color w:val="231F20"/>
            <w:spacing w:val="2"/>
            <w:w w:val="100"/>
            <w:sz w:val="15"/>
          </w:rPr>
          <w:t>q</w:t>
        </w:r>
        <w:r>
          <w:rPr>
            <w:color w:val="231F20"/>
            <w:spacing w:val="2"/>
            <w:w w:val="88"/>
            <w:sz w:val="15"/>
          </w:rPr>
          <w:t>u</w:t>
        </w:r>
        <w:r>
          <w:rPr>
            <w:color w:val="231F20"/>
            <w:spacing w:val="3"/>
            <w:w w:val="90"/>
            <w:sz w:val="15"/>
          </w:rPr>
          <w:t>i</w:t>
        </w:r>
        <w:r>
          <w:rPr>
            <w:color w:val="231F20"/>
            <w:spacing w:val="7"/>
            <w:w w:val="63"/>
            <w:sz w:val="15"/>
          </w:rPr>
          <w:t>t</w:t>
        </w:r>
        <w:r>
          <w:rPr>
            <w:color w:val="231F20"/>
            <w:spacing w:val="-9"/>
            <w:w w:val="101"/>
            <w:sz w:val="15"/>
          </w:rPr>
          <w:t>y</w:t>
        </w:r>
        <w:r>
          <w:rPr>
            <w:color w:val="231F20"/>
            <w:spacing w:val="-9"/>
            <w:w w:val="153"/>
            <w:sz w:val="15"/>
          </w:rPr>
          <w:t>/</w:t>
        </w:r>
        <w:r>
          <w:rPr>
            <w:color w:val="231F20"/>
            <w:spacing w:val="-1"/>
            <w:w w:val="112"/>
            <w:sz w:val="15"/>
          </w:rPr>
          <w:t>5</w:t>
        </w:r>
        <w:r>
          <w:rPr>
            <w:color w:val="231F20"/>
            <w:spacing w:val="-10"/>
            <w:w w:val="112"/>
            <w:sz w:val="15"/>
          </w:rPr>
          <w:t>317</w:t>
        </w:r>
        <w:r>
          <w:rPr>
            <w:color w:val="231F20"/>
            <w:spacing w:val="5"/>
            <w:w w:val="104"/>
            <w:sz w:val="15"/>
          </w:rPr>
          <w:t>-</w:t>
        </w:r>
        <w:r>
          <w:rPr>
            <w:color w:val="231F20"/>
            <w:spacing w:val="3"/>
            <w:w w:val="85"/>
            <w:sz w:val="15"/>
          </w:rPr>
          <w:t>L</w:t>
        </w:r>
        <w:r>
          <w:rPr>
            <w:color w:val="231F20"/>
            <w:spacing w:val="2"/>
            <w:w w:val="99"/>
            <w:sz w:val="15"/>
          </w:rPr>
          <w:t>an</w:t>
        </w:r>
        <w:r>
          <w:rPr>
            <w:color w:val="231F20"/>
            <w:spacing w:val="2"/>
            <w:w w:val="111"/>
            <w:sz w:val="15"/>
          </w:rPr>
          <w:t>g</w:t>
        </w:r>
        <w:r>
          <w:rPr>
            <w:color w:val="231F20"/>
            <w:spacing w:val="2"/>
            <w:w w:val="98"/>
            <w:sz w:val="15"/>
          </w:rPr>
          <w:t>u</w:t>
        </w:r>
        <w:r>
          <w:rPr>
            <w:color w:val="231F20"/>
            <w:spacing w:val="3"/>
            <w:w w:val="98"/>
            <w:sz w:val="15"/>
          </w:rPr>
          <w:t>a</w:t>
        </w:r>
        <w:r>
          <w:rPr>
            <w:color w:val="231F20"/>
            <w:spacing w:val="3"/>
            <w:w w:val="111"/>
            <w:sz w:val="15"/>
          </w:rPr>
          <w:t>g</w:t>
        </w:r>
        <w:r>
          <w:rPr>
            <w:color w:val="231F20"/>
            <w:spacing w:val="5"/>
            <w:w w:val="96"/>
            <w:sz w:val="15"/>
          </w:rPr>
          <w:t>e</w:t>
        </w:r>
        <w:r>
          <w:rPr>
            <w:color w:val="231F20"/>
            <w:spacing w:val="2"/>
            <w:w w:val="111"/>
            <w:sz w:val="15"/>
          </w:rPr>
          <w:t>_</w:t>
        </w:r>
        <w:r>
          <w:rPr>
            <w:color w:val="231F20"/>
            <w:spacing w:val="3"/>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spacing w:val="3"/>
            <w:w w:val="90"/>
            <w:sz w:val="15"/>
          </w:rPr>
          <w:t>s</w:t>
        </w:r>
        <w:r>
          <w:rPr>
            <w:color w:val="231F20"/>
            <w:spacing w:val="3"/>
            <w:w w:val="97"/>
            <w:sz w:val="15"/>
          </w:rPr>
          <w:t>B</w:t>
        </w:r>
        <w:r>
          <w:rPr>
            <w:color w:val="231F20"/>
            <w:spacing w:val="1"/>
            <w:w w:val="84"/>
            <w:sz w:val="15"/>
          </w:rPr>
          <w:t>r</w:t>
        </w:r>
        <w:r>
          <w:rPr>
            <w:color w:val="231F20"/>
            <w:spacing w:val="2"/>
            <w:w w:val="99"/>
            <w:sz w:val="15"/>
          </w:rPr>
          <w:t>o</w:t>
        </w:r>
        <w:r>
          <w:rPr>
            <w:color w:val="231F20"/>
            <w:spacing w:val="3"/>
            <w:w w:val="103"/>
            <w:sz w:val="15"/>
          </w:rPr>
          <w:t>c</w:t>
        </w:r>
        <w:r>
          <w:rPr>
            <w:color w:val="231F20"/>
            <w:spacing w:val="2"/>
            <w:w w:val="89"/>
            <w:sz w:val="15"/>
          </w:rPr>
          <w:t>h</w:t>
        </w:r>
        <w:r>
          <w:rPr>
            <w:color w:val="231F20"/>
            <w:spacing w:val="2"/>
            <w:w w:val="88"/>
            <w:sz w:val="15"/>
          </w:rPr>
          <w:t>u</w:t>
        </w:r>
        <w:r>
          <w:rPr>
            <w:color w:val="231F20"/>
            <w:spacing w:val="1"/>
            <w:w w:val="84"/>
            <w:sz w:val="15"/>
          </w:rPr>
          <w:t>r</w:t>
        </w:r>
        <w:r>
          <w:rPr>
            <w:color w:val="231F20"/>
            <w:spacing w:val="1"/>
            <w:w w:val="96"/>
            <w:sz w:val="15"/>
          </w:rPr>
          <w:t>e</w:t>
        </w:r>
        <w:r>
          <w:rPr>
            <w:color w:val="231F20"/>
            <w:spacing w:val="3"/>
            <w:w w:val="90"/>
            <w:sz w:val="15"/>
          </w:rPr>
          <w:t>.</w:t>
        </w:r>
        <w:r>
          <w:rPr>
            <w:color w:val="231F20"/>
            <w:w w:val="112"/>
            <w:sz w:val="15"/>
          </w:rPr>
          <w:t>2</w:t>
        </w:r>
        <w:r>
          <w:rPr>
            <w:color w:val="231F20"/>
            <w:spacing w:val="5"/>
            <w:w w:val="112"/>
            <w:sz w:val="15"/>
          </w:rPr>
          <w:t>0</w:t>
        </w:r>
        <w:r>
          <w:rPr>
            <w:color w:val="231F20"/>
            <w:spacing w:val="2"/>
            <w:w w:val="112"/>
            <w:sz w:val="15"/>
          </w:rPr>
          <w:t>0</w:t>
        </w:r>
        <w:r>
          <w:rPr>
            <w:color w:val="231F20"/>
            <w:w w:val="112"/>
            <w:sz w:val="15"/>
          </w:rPr>
          <w:t>9</w:t>
        </w:r>
        <w:r>
          <w:rPr>
            <w:color w:val="231F20"/>
            <w:spacing w:val="1"/>
            <w:w w:val="104"/>
            <w:sz w:val="15"/>
          </w:rPr>
          <w:t>-</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2"/>
            <w:w w:val="90"/>
            <w:sz w:val="15"/>
          </w:rPr>
          <w:t>i</w:t>
        </w:r>
        <w:r>
          <w:rPr>
            <w:color w:val="231F20"/>
            <w:spacing w:val="2"/>
            <w:w w:val="99"/>
            <w:sz w:val="15"/>
          </w:rPr>
          <w:t>o</w:t>
        </w:r>
        <w:r>
          <w:rPr>
            <w:color w:val="231F20"/>
            <w:spacing w:val="2"/>
            <w:w w:val="89"/>
            <w:sz w:val="15"/>
          </w:rPr>
          <w:t>n</w:t>
        </w:r>
        <w:r>
          <w:rPr>
            <w:color w:val="231F20"/>
            <w:spacing w:val="3"/>
            <w:w w:val="100"/>
            <w:sz w:val="15"/>
          </w:rPr>
          <w:t>pd</w:t>
        </w:r>
        <w:r>
          <w:rPr>
            <w:color w:val="231F20"/>
            <w:spacing w:val="-1"/>
            <w:w w:val="78"/>
            <w:sz w:val="15"/>
          </w:rPr>
          <w:t>f</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7" w:right="0" w:firstLine="0"/>
        <w:jc w:val="left"/>
        <w:rPr>
          <w:sz w:val="16"/>
        </w:rPr>
      </w:pPr>
      <w:r>
        <w:rPr>
          <w:color w:val="231F20"/>
          <w:sz w:val="16"/>
        </w:rPr>
        <w:t>36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83"/>
        <w:ind w:left="1937" w:right="0" w:firstLine="0"/>
        <w:jc w:val="left"/>
        <w:rPr>
          <w:sz w:val="12"/>
        </w:rPr>
      </w:pPr>
      <w:r>
        <w:rPr>
          <w:b/>
          <w:w w:val="115"/>
          <w:sz w:val="21"/>
        </w:rPr>
        <w:t>Backlash over Murdoch Uni’s decision to host ‘dangerous nutrition expert’</w:t>
      </w:r>
      <w:r>
        <w:rPr>
          <w:w w:val="115"/>
          <w:position w:val="7"/>
          <w:sz w:val="12"/>
        </w:rPr>
        <w:t>82</w:t>
      </w:r>
    </w:p>
    <w:p>
      <w:pPr>
        <w:pStyle w:val="ListParagraph"/>
        <w:numPr>
          <w:ilvl w:val="0"/>
          <w:numId w:val="86"/>
        </w:numPr>
        <w:tabs>
          <w:tab w:pos="2222" w:val="left" w:leader="none"/>
        </w:tabs>
        <w:spacing w:line="240" w:lineRule="auto" w:before="125" w:after="0"/>
        <w:ind w:left="2221" w:right="0" w:hanging="284"/>
        <w:jc w:val="left"/>
        <w:rPr>
          <w:sz w:val="21"/>
        </w:rPr>
      </w:pPr>
      <w:r>
        <w:rPr>
          <w:color w:val="231F20"/>
          <w:sz w:val="21"/>
        </w:rPr>
        <w:t>Backlash</w:t>
      </w:r>
      <w:r>
        <w:rPr>
          <w:color w:val="231F20"/>
          <w:spacing w:val="-4"/>
          <w:sz w:val="21"/>
        </w:rPr>
        <w:t> </w:t>
      </w:r>
      <w:r>
        <w:rPr>
          <w:color w:val="231F20"/>
          <w:sz w:val="21"/>
        </w:rPr>
        <w:t>over</w:t>
      </w:r>
      <w:r>
        <w:rPr>
          <w:color w:val="231F20"/>
          <w:spacing w:val="-4"/>
          <w:sz w:val="21"/>
        </w:rPr>
        <w:t> </w:t>
      </w:r>
      <w:r>
        <w:rPr>
          <w:color w:val="231F20"/>
          <w:sz w:val="21"/>
        </w:rPr>
        <w:t>Murdoch</w:t>
      </w:r>
      <w:r>
        <w:rPr>
          <w:color w:val="231F20"/>
          <w:spacing w:val="-4"/>
          <w:sz w:val="21"/>
        </w:rPr>
        <w:t> </w:t>
      </w:r>
      <w:r>
        <w:rPr>
          <w:color w:val="231F20"/>
          <w:sz w:val="21"/>
        </w:rPr>
        <w:t>Uni’s</w:t>
      </w:r>
      <w:r>
        <w:rPr>
          <w:color w:val="231F20"/>
          <w:spacing w:val="-4"/>
          <w:sz w:val="21"/>
        </w:rPr>
        <w:t> </w:t>
      </w:r>
      <w:r>
        <w:rPr>
          <w:color w:val="231F20"/>
          <w:sz w:val="21"/>
        </w:rPr>
        <w:t>decision</w:t>
      </w:r>
      <w:r>
        <w:rPr>
          <w:color w:val="231F20"/>
          <w:spacing w:val="-4"/>
          <w:sz w:val="21"/>
        </w:rPr>
        <w:t> </w:t>
      </w:r>
      <w:r>
        <w:rPr>
          <w:color w:val="231F20"/>
          <w:sz w:val="21"/>
        </w:rPr>
        <w:t>to</w:t>
      </w:r>
      <w:r>
        <w:rPr>
          <w:color w:val="231F20"/>
          <w:spacing w:val="-3"/>
          <w:sz w:val="21"/>
        </w:rPr>
        <w:t> </w:t>
      </w:r>
      <w:r>
        <w:rPr>
          <w:color w:val="231F20"/>
          <w:sz w:val="21"/>
        </w:rPr>
        <w:t>host</w:t>
      </w:r>
      <w:r>
        <w:rPr>
          <w:color w:val="231F20"/>
          <w:spacing w:val="-4"/>
          <w:sz w:val="21"/>
        </w:rPr>
        <w:t> </w:t>
      </w:r>
      <w:r>
        <w:rPr>
          <w:color w:val="231F20"/>
          <w:sz w:val="21"/>
        </w:rPr>
        <w:t>‘dangerous</w:t>
      </w:r>
      <w:r>
        <w:rPr>
          <w:color w:val="231F20"/>
          <w:spacing w:val="-4"/>
          <w:sz w:val="21"/>
        </w:rPr>
        <w:t> </w:t>
      </w:r>
      <w:r>
        <w:rPr>
          <w:color w:val="231F20"/>
          <w:sz w:val="21"/>
        </w:rPr>
        <w:t>nutrition</w:t>
      </w:r>
      <w:r>
        <w:rPr>
          <w:color w:val="231F20"/>
          <w:spacing w:val="-4"/>
          <w:sz w:val="21"/>
        </w:rPr>
        <w:t> </w:t>
      </w:r>
      <w:r>
        <w:rPr>
          <w:color w:val="231F20"/>
          <w:sz w:val="21"/>
        </w:rPr>
        <w:t>expert’.</w:t>
      </w:r>
    </w:p>
    <w:p>
      <w:pPr>
        <w:pStyle w:val="ListParagraph"/>
        <w:numPr>
          <w:ilvl w:val="0"/>
          <w:numId w:val="86"/>
        </w:numPr>
        <w:tabs>
          <w:tab w:pos="2222" w:val="left" w:leader="none"/>
        </w:tabs>
        <w:spacing w:line="261" w:lineRule="auto" w:before="70" w:after="0"/>
        <w:ind w:left="2221" w:right="1547" w:hanging="284"/>
        <w:jc w:val="left"/>
        <w:rPr>
          <w:sz w:val="21"/>
        </w:rPr>
      </w:pPr>
      <w:r>
        <w:rPr>
          <w:color w:val="231F20"/>
          <w:sz w:val="21"/>
        </w:rPr>
        <w:t>“Murdoch</w:t>
      </w:r>
      <w:r>
        <w:rPr>
          <w:color w:val="231F20"/>
          <w:spacing w:val="-23"/>
          <w:sz w:val="21"/>
        </w:rPr>
        <w:t> </w:t>
      </w:r>
      <w:r>
        <w:rPr>
          <w:color w:val="231F20"/>
          <w:sz w:val="21"/>
        </w:rPr>
        <w:t>University,</w:t>
      </w:r>
      <w:r>
        <w:rPr>
          <w:color w:val="231F20"/>
          <w:spacing w:val="-22"/>
          <w:sz w:val="21"/>
        </w:rPr>
        <w:t> </w:t>
      </w:r>
      <w:r>
        <w:rPr>
          <w:color w:val="231F20"/>
          <w:sz w:val="21"/>
        </w:rPr>
        <w:t>as</w:t>
      </w:r>
      <w:r>
        <w:rPr>
          <w:color w:val="231F20"/>
          <w:spacing w:val="-22"/>
          <w:sz w:val="21"/>
        </w:rPr>
        <w:t> </w:t>
      </w:r>
      <w:r>
        <w:rPr>
          <w:color w:val="231F20"/>
          <w:sz w:val="21"/>
        </w:rPr>
        <w:t>an</w:t>
      </w:r>
      <w:r>
        <w:rPr>
          <w:color w:val="231F20"/>
          <w:spacing w:val="-23"/>
          <w:sz w:val="21"/>
        </w:rPr>
        <w:t> </w:t>
      </w:r>
      <w:r>
        <w:rPr>
          <w:color w:val="231F20"/>
          <w:sz w:val="21"/>
        </w:rPr>
        <w:t>institution</w:t>
      </w:r>
      <w:r>
        <w:rPr>
          <w:color w:val="231F20"/>
          <w:spacing w:val="-22"/>
          <w:sz w:val="21"/>
        </w:rPr>
        <w:t> </w:t>
      </w:r>
      <w:r>
        <w:rPr>
          <w:color w:val="231F20"/>
          <w:sz w:val="21"/>
        </w:rPr>
        <w:t>of</w:t>
      </w:r>
      <w:r>
        <w:rPr>
          <w:color w:val="231F20"/>
          <w:spacing w:val="-22"/>
          <w:sz w:val="21"/>
        </w:rPr>
        <w:t> </w:t>
      </w:r>
      <w:r>
        <w:rPr>
          <w:color w:val="231F20"/>
          <w:sz w:val="21"/>
        </w:rPr>
        <w:t>learning,</w:t>
      </w:r>
      <w:r>
        <w:rPr>
          <w:color w:val="231F20"/>
          <w:spacing w:val="-23"/>
          <w:sz w:val="21"/>
        </w:rPr>
        <w:t> </w:t>
      </w:r>
      <w:r>
        <w:rPr>
          <w:color w:val="231F20"/>
          <w:sz w:val="21"/>
        </w:rPr>
        <w:t>works</w:t>
      </w:r>
      <w:r>
        <w:rPr>
          <w:color w:val="231F20"/>
          <w:spacing w:val="-22"/>
          <w:sz w:val="21"/>
        </w:rPr>
        <w:t> </w:t>
      </w:r>
      <w:r>
        <w:rPr>
          <w:color w:val="231F20"/>
          <w:sz w:val="21"/>
        </w:rPr>
        <w:t>to</w:t>
      </w:r>
      <w:r>
        <w:rPr>
          <w:color w:val="231F20"/>
          <w:spacing w:val="-22"/>
          <w:sz w:val="21"/>
        </w:rPr>
        <w:t> </w:t>
      </w:r>
      <w:r>
        <w:rPr>
          <w:color w:val="231F20"/>
          <w:sz w:val="21"/>
        </w:rPr>
        <w:t>promote</w:t>
      </w:r>
      <w:r>
        <w:rPr>
          <w:color w:val="231F20"/>
          <w:spacing w:val="-23"/>
          <w:sz w:val="21"/>
        </w:rPr>
        <w:t> </w:t>
      </w:r>
      <w:r>
        <w:rPr>
          <w:color w:val="231F20"/>
          <w:sz w:val="21"/>
        </w:rPr>
        <w:t>critical</w:t>
      </w:r>
      <w:r>
        <w:rPr>
          <w:color w:val="231F20"/>
          <w:spacing w:val="-22"/>
          <w:sz w:val="21"/>
        </w:rPr>
        <w:t> </w:t>
      </w:r>
      <w:r>
        <w:rPr>
          <w:color w:val="231F20"/>
          <w:sz w:val="21"/>
        </w:rPr>
        <w:t>thinking</w:t>
      </w:r>
      <w:r>
        <w:rPr>
          <w:color w:val="231F20"/>
          <w:spacing w:val="-22"/>
          <w:sz w:val="21"/>
        </w:rPr>
        <w:t> </w:t>
      </w:r>
      <w:r>
        <w:rPr>
          <w:color w:val="231F20"/>
          <w:sz w:val="21"/>
        </w:rPr>
        <w:t>and learning</w:t>
      </w:r>
      <w:r>
        <w:rPr>
          <w:color w:val="231F20"/>
          <w:spacing w:val="-20"/>
          <w:sz w:val="21"/>
        </w:rPr>
        <w:t> </w:t>
      </w:r>
      <w:r>
        <w:rPr>
          <w:color w:val="231F20"/>
          <w:sz w:val="21"/>
        </w:rPr>
        <w:t>through</w:t>
      </w:r>
      <w:r>
        <w:rPr>
          <w:color w:val="231F20"/>
          <w:spacing w:val="-20"/>
          <w:sz w:val="21"/>
        </w:rPr>
        <w:t> </w:t>
      </w:r>
      <w:r>
        <w:rPr>
          <w:color w:val="231F20"/>
          <w:sz w:val="21"/>
        </w:rPr>
        <w:t>discussion,</w:t>
      </w:r>
      <w:r>
        <w:rPr>
          <w:color w:val="231F20"/>
          <w:spacing w:val="-19"/>
          <w:sz w:val="21"/>
        </w:rPr>
        <w:t> </w:t>
      </w:r>
      <w:r>
        <w:rPr>
          <w:color w:val="231F20"/>
          <w:sz w:val="21"/>
        </w:rPr>
        <w:t>debate</w:t>
      </w:r>
      <w:r>
        <w:rPr>
          <w:color w:val="231F20"/>
          <w:spacing w:val="-20"/>
          <w:sz w:val="21"/>
        </w:rPr>
        <w:t> </w:t>
      </w:r>
      <w:r>
        <w:rPr>
          <w:color w:val="231F20"/>
          <w:sz w:val="21"/>
        </w:rPr>
        <w:t>and</w:t>
      </w:r>
      <w:r>
        <w:rPr>
          <w:color w:val="231F20"/>
          <w:spacing w:val="-19"/>
          <w:sz w:val="21"/>
        </w:rPr>
        <w:t> </w:t>
      </w:r>
      <w:r>
        <w:rPr>
          <w:color w:val="231F20"/>
          <w:sz w:val="21"/>
        </w:rPr>
        <w:t>exposure</w:t>
      </w:r>
      <w:r>
        <w:rPr>
          <w:color w:val="231F20"/>
          <w:spacing w:val="-20"/>
          <w:sz w:val="21"/>
        </w:rPr>
        <w:t> </w:t>
      </w:r>
      <w:r>
        <w:rPr>
          <w:color w:val="231F20"/>
          <w:sz w:val="21"/>
        </w:rPr>
        <w:t>to</w:t>
      </w:r>
      <w:r>
        <w:rPr>
          <w:color w:val="231F20"/>
          <w:spacing w:val="-19"/>
          <w:sz w:val="21"/>
        </w:rPr>
        <w:t> </w:t>
      </w:r>
      <w:r>
        <w:rPr>
          <w:color w:val="231F20"/>
          <w:sz w:val="21"/>
        </w:rPr>
        <w:t>alternatives</w:t>
      </w:r>
      <w:r>
        <w:rPr>
          <w:color w:val="231F20"/>
          <w:spacing w:val="-20"/>
          <w:sz w:val="21"/>
        </w:rPr>
        <w:t> </w:t>
      </w:r>
      <w:r>
        <w:rPr>
          <w:color w:val="231F20"/>
          <w:sz w:val="21"/>
        </w:rPr>
        <w:t>points</w:t>
      </w:r>
      <w:r>
        <w:rPr>
          <w:color w:val="231F20"/>
          <w:spacing w:val="-19"/>
          <w:sz w:val="21"/>
        </w:rPr>
        <w:t> </w:t>
      </w:r>
      <w:r>
        <w:rPr>
          <w:color w:val="231F20"/>
          <w:sz w:val="21"/>
        </w:rPr>
        <w:t>of</w:t>
      </w:r>
      <w:r>
        <w:rPr>
          <w:color w:val="231F20"/>
          <w:spacing w:val="-20"/>
          <w:sz w:val="21"/>
        </w:rPr>
        <w:t> </w:t>
      </w:r>
      <w:r>
        <w:rPr>
          <w:color w:val="231F20"/>
          <w:spacing w:val="-3"/>
          <w:sz w:val="21"/>
        </w:rPr>
        <w:t>view.</w:t>
      </w:r>
      <w:r>
        <w:rPr>
          <w:color w:val="231F20"/>
          <w:spacing w:val="-19"/>
          <w:sz w:val="21"/>
        </w:rPr>
        <w:t> </w:t>
      </w:r>
      <w:r>
        <w:rPr>
          <w:color w:val="231F20"/>
          <w:sz w:val="21"/>
        </w:rPr>
        <w:t>One</w:t>
      </w:r>
      <w:r>
        <w:rPr>
          <w:color w:val="231F20"/>
          <w:spacing w:val="-20"/>
          <w:sz w:val="21"/>
        </w:rPr>
        <w:t> </w:t>
      </w:r>
      <w:r>
        <w:rPr>
          <w:color w:val="231F20"/>
          <w:sz w:val="21"/>
        </w:rPr>
        <w:t>way to</w:t>
      </w:r>
      <w:r>
        <w:rPr>
          <w:color w:val="231F20"/>
          <w:spacing w:val="-28"/>
          <w:sz w:val="21"/>
        </w:rPr>
        <w:t> </w:t>
      </w:r>
      <w:r>
        <w:rPr>
          <w:color w:val="231F20"/>
          <w:sz w:val="21"/>
        </w:rPr>
        <w:t>achieve</w:t>
      </w:r>
      <w:r>
        <w:rPr>
          <w:color w:val="231F20"/>
          <w:spacing w:val="-28"/>
          <w:sz w:val="21"/>
        </w:rPr>
        <w:t> </w:t>
      </w:r>
      <w:r>
        <w:rPr>
          <w:color w:val="231F20"/>
          <w:sz w:val="21"/>
        </w:rPr>
        <w:t>this</w:t>
      </w:r>
      <w:r>
        <w:rPr>
          <w:color w:val="231F20"/>
          <w:spacing w:val="-28"/>
          <w:sz w:val="21"/>
        </w:rPr>
        <w:t> </w:t>
      </w:r>
      <w:r>
        <w:rPr>
          <w:color w:val="231F20"/>
          <w:sz w:val="21"/>
        </w:rPr>
        <w:t>is</w:t>
      </w:r>
      <w:r>
        <w:rPr>
          <w:color w:val="231F20"/>
          <w:spacing w:val="-27"/>
          <w:sz w:val="21"/>
        </w:rPr>
        <w:t> </w:t>
      </w:r>
      <w:r>
        <w:rPr>
          <w:color w:val="231F20"/>
          <w:sz w:val="21"/>
        </w:rPr>
        <w:t>to</w:t>
      </w:r>
      <w:r>
        <w:rPr>
          <w:color w:val="231F20"/>
          <w:spacing w:val="-28"/>
          <w:sz w:val="21"/>
        </w:rPr>
        <w:t> </w:t>
      </w:r>
      <w:r>
        <w:rPr>
          <w:color w:val="231F20"/>
          <w:sz w:val="21"/>
        </w:rPr>
        <w:t>welcome</w:t>
      </w:r>
      <w:r>
        <w:rPr>
          <w:color w:val="231F20"/>
          <w:spacing w:val="-28"/>
          <w:sz w:val="21"/>
        </w:rPr>
        <w:t> </w:t>
      </w:r>
      <w:r>
        <w:rPr>
          <w:color w:val="231F20"/>
          <w:sz w:val="21"/>
        </w:rPr>
        <w:t>other</w:t>
      </w:r>
      <w:r>
        <w:rPr>
          <w:color w:val="231F20"/>
          <w:spacing w:val="-27"/>
          <w:sz w:val="21"/>
        </w:rPr>
        <w:t> </w:t>
      </w:r>
      <w:r>
        <w:rPr>
          <w:color w:val="231F20"/>
          <w:sz w:val="21"/>
        </w:rPr>
        <w:t>voices</w:t>
      </w:r>
      <w:r>
        <w:rPr>
          <w:color w:val="231F20"/>
          <w:spacing w:val="-28"/>
          <w:sz w:val="21"/>
        </w:rPr>
        <w:t> </w:t>
      </w:r>
      <w:r>
        <w:rPr>
          <w:color w:val="231F20"/>
          <w:sz w:val="21"/>
        </w:rPr>
        <w:t>on</w:t>
      </w:r>
      <w:r>
        <w:rPr>
          <w:color w:val="231F20"/>
          <w:spacing w:val="-28"/>
          <w:sz w:val="21"/>
        </w:rPr>
        <w:t> </w:t>
      </w:r>
      <w:r>
        <w:rPr>
          <w:color w:val="231F20"/>
          <w:sz w:val="21"/>
        </w:rPr>
        <w:t>campus</w:t>
      </w:r>
      <w:r>
        <w:rPr>
          <w:color w:val="231F20"/>
          <w:spacing w:val="-27"/>
          <w:sz w:val="21"/>
        </w:rPr>
        <w:t> </w:t>
      </w:r>
      <w:r>
        <w:rPr>
          <w:color w:val="231F20"/>
          <w:sz w:val="21"/>
        </w:rPr>
        <w:t>in</w:t>
      </w:r>
      <w:r>
        <w:rPr>
          <w:color w:val="231F20"/>
          <w:spacing w:val="-28"/>
          <w:sz w:val="21"/>
        </w:rPr>
        <w:t> </w:t>
      </w:r>
      <w:r>
        <w:rPr>
          <w:color w:val="231F20"/>
          <w:sz w:val="21"/>
        </w:rPr>
        <w:t>the</w:t>
      </w:r>
      <w:r>
        <w:rPr>
          <w:color w:val="231F20"/>
          <w:spacing w:val="-28"/>
          <w:sz w:val="21"/>
        </w:rPr>
        <w:t> </w:t>
      </w:r>
      <w:r>
        <w:rPr>
          <w:color w:val="231F20"/>
          <w:sz w:val="21"/>
        </w:rPr>
        <w:t>form</w:t>
      </w:r>
      <w:r>
        <w:rPr>
          <w:color w:val="231F20"/>
          <w:spacing w:val="-27"/>
          <w:sz w:val="21"/>
        </w:rPr>
        <w:t> </w:t>
      </w:r>
      <w:r>
        <w:rPr>
          <w:color w:val="231F20"/>
          <w:sz w:val="21"/>
        </w:rPr>
        <w:t>of</w:t>
      </w:r>
      <w:r>
        <w:rPr>
          <w:color w:val="231F20"/>
          <w:spacing w:val="-28"/>
          <w:sz w:val="21"/>
        </w:rPr>
        <w:t> </w:t>
      </w:r>
      <w:r>
        <w:rPr>
          <w:color w:val="231F20"/>
          <w:sz w:val="21"/>
        </w:rPr>
        <w:t>guest</w:t>
      </w:r>
      <w:r>
        <w:rPr>
          <w:color w:val="231F20"/>
          <w:spacing w:val="-28"/>
          <w:sz w:val="21"/>
        </w:rPr>
        <w:t> </w:t>
      </w:r>
      <w:r>
        <w:rPr>
          <w:color w:val="231F20"/>
          <w:sz w:val="21"/>
        </w:rPr>
        <w:t>speakers</w:t>
      </w:r>
      <w:r>
        <w:rPr>
          <w:color w:val="231F20"/>
          <w:spacing w:val="-27"/>
          <w:sz w:val="21"/>
        </w:rPr>
        <w:t> </w:t>
      </w:r>
      <w:r>
        <w:rPr>
          <w:color w:val="231F20"/>
          <w:sz w:val="21"/>
        </w:rPr>
        <w:t>or</w:t>
      </w:r>
      <w:r>
        <w:rPr>
          <w:color w:val="231F20"/>
          <w:spacing w:val="-28"/>
          <w:sz w:val="21"/>
        </w:rPr>
        <w:t> </w:t>
      </w:r>
      <w:r>
        <w:rPr>
          <w:color w:val="231F20"/>
          <w:sz w:val="21"/>
        </w:rPr>
        <w:t>visiting lecturers,” he said.</w:t>
      </w:r>
    </w:p>
    <w:p>
      <w:pPr>
        <w:spacing w:before="116"/>
        <w:ind w:left="1937" w:right="0" w:firstLine="0"/>
        <w:jc w:val="left"/>
        <w:rPr>
          <w:b/>
          <w:sz w:val="21"/>
        </w:rPr>
      </w:pPr>
      <w:r>
        <w:rPr>
          <w:w w:val="105"/>
          <w:sz w:val="21"/>
        </w:rPr>
        <w:t>Rating: </w:t>
      </w:r>
      <w:r>
        <w:rPr>
          <w:b/>
          <w:color w:val="6FAC46"/>
          <w:w w:val="105"/>
          <w:sz w:val="21"/>
        </w:rPr>
        <w:t>Green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r>
        <w:rPr/>
        <w:pict>
          <v:line style="position:absolute;mso-position-horizontal-relative:page;mso-position-vertical-relative:paragraph;z-index:2936;mso-wrap-distance-left:0;mso-wrap-distance-right:0" from="121.889702pt,20.272722pt" to="524.409702pt,20.272722pt" stroked="true" strokeweight=".709pt" strokecolor="#165576">
            <v:stroke dashstyle="solid"/>
            <w10:wrap type="topAndBottom"/>
          </v:line>
        </w:pict>
      </w:r>
    </w:p>
    <w:p>
      <w:pPr>
        <w:spacing w:line="235" w:lineRule="auto" w:before="59"/>
        <w:ind w:left="2164" w:right="1407" w:hanging="227"/>
        <w:jc w:val="left"/>
        <w:rPr>
          <w:sz w:val="15"/>
        </w:rPr>
      </w:pPr>
      <w:r>
        <w:rPr>
          <w:color w:val="231F20"/>
          <w:w w:val="112"/>
          <w:sz w:val="15"/>
        </w:rPr>
        <w:t>82</w:t>
      </w:r>
      <w:r>
        <w:rPr>
          <w:color w:val="231F20"/>
          <w:sz w:val="15"/>
        </w:rPr>
        <w:t>   </w:t>
      </w:r>
      <w:hyperlink r:id="rId105">
        <w:r>
          <w:rPr>
            <w:color w:val="231F20"/>
            <w:w w:val="89"/>
            <w:sz w:val="15"/>
          </w:rPr>
          <w:t>h</w:t>
        </w:r>
        <w:r>
          <w:rPr>
            <w:color w:val="231F20"/>
            <w:w w:val="63"/>
            <w:sz w:val="15"/>
          </w:rPr>
          <w:t>tt</w:t>
        </w:r>
        <w:r>
          <w:rPr>
            <w:color w:val="231F20"/>
            <w:w w:val="100"/>
            <w:sz w:val="15"/>
          </w:rPr>
          <w:t>p</w:t>
        </w:r>
        <w:r>
          <w:rPr>
            <w:color w:val="231F20"/>
            <w:w w:val="85"/>
            <w:sz w:val="15"/>
          </w:rPr>
          <w:t>:</w:t>
        </w:r>
        <w:r>
          <w:rPr>
            <w:color w:val="231F20"/>
            <w:w w:val="153"/>
            <w:sz w:val="15"/>
          </w:rPr>
          <w:t>//</w:t>
        </w:r>
        <w:r>
          <w:rPr>
            <w:color w:val="231F20"/>
            <w:w w:val="95"/>
            <w:sz w:val="15"/>
          </w:rPr>
          <w:t>www</w:t>
        </w:r>
        <w:r>
          <w:rPr>
            <w:color w:val="231F20"/>
            <w:w w:val="90"/>
            <w:sz w:val="15"/>
          </w:rPr>
          <w:t>.</w:t>
        </w:r>
        <w:r>
          <w:rPr>
            <w:color w:val="231F20"/>
            <w:w w:val="95"/>
            <w:sz w:val="15"/>
          </w:rPr>
          <w:t>w</w:t>
        </w:r>
        <w:r>
          <w:rPr>
            <w:color w:val="231F20"/>
            <w:w w:val="109"/>
            <w:sz w:val="15"/>
          </w:rPr>
          <w:t>a</w:t>
        </w:r>
        <w:r>
          <w:rPr>
            <w:color w:val="231F20"/>
            <w:w w:val="63"/>
            <w:sz w:val="15"/>
          </w:rPr>
          <w:t>t</w:t>
        </w:r>
        <w:r>
          <w:rPr>
            <w:color w:val="231F20"/>
            <w:w w:val="99"/>
            <w:sz w:val="15"/>
          </w:rPr>
          <w:t>o</w:t>
        </w:r>
        <w:r>
          <w:rPr>
            <w:color w:val="231F20"/>
            <w:w w:val="104"/>
            <w:sz w:val="15"/>
          </w:rPr>
          <w:t>da</w:t>
        </w:r>
        <w:r>
          <w:rPr>
            <w:color w:val="231F20"/>
            <w:w w:val="101"/>
            <w:sz w:val="15"/>
          </w:rPr>
          <w:t>y</w:t>
        </w:r>
        <w:r>
          <w:rPr>
            <w:color w:val="231F20"/>
            <w:w w:val="90"/>
            <w:sz w:val="15"/>
          </w:rPr>
          <w:t>.</w:t>
        </w:r>
        <w:r>
          <w:rPr>
            <w:color w:val="231F20"/>
            <w:w w:val="103"/>
            <w:sz w:val="15"/>
          </w:rPr>
          <w:t>c</w:t>
        </w:r>
        <w:r>
          <w:rPr>
            <w:color w:val="231F20"/>
            <w:w w:val="99"/>
            <w:sz w:val="15"/>
          </w:rPr>
          <w:t>o</w:t>
        </w:r>
        <w:r>
          <w:rPr>
            <w:color w:val="231F20"/>
            <w:w w:val="85"/>
            <w:sz w:val="15"/>
          </w:rPr>
          <w:t>m</w:t>
        </w:r>
        <w:r>
          <w:rPr>
            <w:color w:val="231F20"/>
            <w:w w:val="90"/>
            <w:sz w:val="15"/>
          </w:rPr>
          <w:t>.</w:t>
        </w:r>
        <w:r>
          <w:rPr>
            <w:color w:val="231F20"/>
            <w:w w:val="109"/>
            <w:sz w:val="15"/>
          </w:rPr>
          <w:t>a</w:t>
        </w:r>
        <w:r>
          <w:rPr>
            <w:color w:val="231F20"/>
            <w:w w:val="88"/>
            <w:sz w:val="15"/>
          </w:rPr>
          <w:t>u</w:t>
        </w:r>
        <w:r>
          <w:rPr>
            <w:color w:val="231F20"/>
            <w:w w:val="153"/>
            <w:sz w:val="15"/>
          </w:rPr>
          <w:t>/</w:t>
        </w:r>
        <w:r>
          <w:rPr>
            <w:color w:val="231F20"/>
            <w:w w:val="95"/>
            <w:sz w:val="15"/>
          </w:rPr>
          <w:t>w</w:t>
        </w:r>
        <w:r>
          <w:rPr>
            <w:color w:val="231F20"/>
            <w:w w:val="109"/>
            <w:sz w:val="15"/>
          </w:rPr>
          <w:t>a</w:t>
        </w:r>
        <w:r>
          <w:rPr>
            <w:color w:val="231F20"/>
            <w:w w:val="104"/>
            <w:sz w:val="15"/>
          </w:rPr>
          <w:t>-</w:t>
        </w:r>
        <w:r>
          <w:rPr>
            <w:color w:val="231F20"/>
            <w:w w:val="89"/>
            <w:sz w:val="15"/>
          </w:rPr>
          <w:t>n</w:t>
        </w:r>
        <w:r>
          <w:rPr>
            <w:color w:val="231F20"/>
            <w:w w:val="96"/>
            <w:sz w:val="15"/>
          </w:rPr>
          <w:t>e</w:t>
        </w:r>
        <w:r>
          <w:rPr>
            <w:color w:val="231F20"/>
            <w:w w:val="95"/>
            <w:sz w:val="15"/>
          </w:rPr>
          <w:t>w</w:t>
        </w:r>
        <w:r>
          <w:rPr>
            <w:color w:val="231F20"/>
            <w:w w:val="90"/>
            <w:sz w:val="15"/>
          </w:rPr>
          <w:t>s</w:t>
        </w:r>
        <w:r>
          <w:rPr>
            <w:color w:val="231F20"/>
            <w:w w:val="153"/>
            <w:sz w:val="15"/>
          </w:rPr>
          <w:t>/</w:t>
        </w:r>
        <w:r>
          <w:rPr>
            <w:color w:val="231F20"/>
            <w:w w:val="100"/>
            <w:sz w:val="15"/>
          </w:rPr>
          <w:t>b</w:t>
        </w:r>
        <w:r>
          <w:rPr>
            <w:color w:val="231F20"/>
            <w:w w:val="109"/>
            <w:sz w:val="15"/>
          </w:rPr>
          <w:t>a</w:t>
        </w:r>
        <w:r>
          <w:rPr>
            <w:color w:val="231F20"/>
            <w:w w:val="103"/>
            <w:sz w:val="15"/>
          </w:rPr>
          <w:t>c</w:t>
        </w:r>
        <w:r>
          <w:rPr>
            <w:color w:val="231F20"/>
            <w:w w:val="92"/>
            <w:sz w:val="15"/>
          </w:rPr>
          <w:t>k</w:t>
        </w:r>
        <w:r>
          <w:rPr>
            <w:color w:val="231F20"/>
            <w:w w:val="103"/>
            <w:sz w:val="15"/>
          </w:rPr>
          <w:t>la</w:t>
        </w:r>
        <w:r>
          <w:rPr>
            <w:color w:val="231F20"/>
            <w:w w:val="90"/>
            <w:sz w:val="15"/>
          </w:rPr>
          <w:t>s</w:t>
        </w:r>
        <w:r>
          <w:rPr>
            <w:color w:val="231F20"/>
            <w:w w:val="89"/>
            <w:sz w:val="15"/>
          </w:rPr>
          <w:t>h</w:t>
        </w:r>
        <w:r>
          <w:rPr>
            <w:color w:val="231F20"/>
            <w:w w:val="104"/>
            <w:sz w:val="15"/>
          </w:rPr>
          <w:t>-</w:t>
        </w:r>
        <w:r>
          <w:rPr>
            <w:color w:val="231F20"/>
            <w:w w:val="99"/>
            <w:sz w:val="15"/>
          </w:rPr>
          <w:t>o</w:t>
        </w:r>
        <w:r>
          <w:rPr>
            <w:color w:val="231F20"/>
            <w:w w:val="93"/>
            <w:sz w:val="15"/>
          </w:rPr>
          <w:t>v</w:t>
        </w:r>
        <w:r>
          <w:rPr>
            <w:color w:val="231F20"/>
            <w:w w:val="96"/>
            <w:sz w:val="15"/>
          </w:rPr>
          <w:t>e</w:t>
        </w:r>
        <w:r>
          <w:rPr>
            <w:color w:val="231F20"/>
            <w:w w:val="84"/>
            <w:sz w:val="15"/>
          </w:rPr>
          <w:t>r</w:t>
        </w:r>
        <w:r>
          <w:rPr>
            <w:color w:val="231F20"/>
            <w:w w:val="104"/>
            <w:sz w:val="15"/>
          </w:rPr>
          <w:t>-</w:t>
        </w:r>
        <w:r>
          <w:rPr>
            <w:color w:val="231F20"/>
            <w:w w:val="85"/>
            <w:sz w:val="15"/>
          </w:rPr>
          <w:t>m</w:t>
        </w:r>
        <w:r>
          <w:rPr>
            <w:color w:val="231F20"/>
            <w:w w:val="88"/>
            <w:sz w:val="15"/>
          </w:rPr>
          <w:t>u</w:t>
        </w:r>
        <w:r>
          <w:rPr>
            <w:color w:val="231F20"/>
            <w:w w:val="84"/>
            <w:sz w:val="15"/>
          </w:rPr>
          <w:t>r</w:t>
        </w:r>
        <w:r>
          <w:rPr>
            <w:color w:val="231F20"/>
            <w:w w:val="100"/>
            <w:sz w:val="15"/>
          </w:rPr>
          <w:t>d</w:t>
        </w:r>
        <w:r>
          <w:rPr>
            <w:color w:val="231F20"/>
            <w:w w:val="99"/>
            <w:sz w:val="15"/>
          </w:rPr>
          <w:t>o</w:t>
        </w:r>
        <w:r>
          <w:rPr>
            <w:color w:val="231F20"/>
            <w:w w:val="103"/>
            <w:sz w:val="15"/>
          </w:rPr>
          <w:t>c</w:t>
        </w:r>
        <w:r>
          <w:rPr>
            <w:color w:val="231F20"/>
            <w:w w:val="89"/>
            <w:sz w:val="15"/>
          </w:rPr>
          <w:t>h</w:t>
        </w:r>
        <w:r>
          <w:rPr>
            <w:color w:val="231F20"/>
            <w:w w:val="104"/>
            <w:sz w:val="15"/>
          </w:rPr>
          <w:t>-</w:t>
        </w:r>
        <w:r>
          <w:rPr>
            <w:color w:val="231F20"/>
            <w:w w:val="88"/>
            <w:sz w:val="15"/>
          </w:rPr>
          <w:t>u</w:t>
        </w:r>
        <w:r>
          <w:rPr>
            <w:color w:val="231F20"/>
            <w:w w:val="89"/>
            <w:sz w:val="15"/>
          </w:rPr>
          <w:t>n</w:t>
        </w:r>
        <w:r>
          <w:rPr>
            <w:color w:val="231F20"/>
            <w:w w:val="90"/>
            <w:sz w:val="15"/>
          </w:rPr>
          <w:t>i</w:t>
        </w:r>
        <w:r>
          <w:rPr>
            <w:color w:val="231F20"/>
            <w:w w:val="90"/>
            <w:sz w:val="15"/>
          </w:rPr>
          <w:t>s</w:t>
        </w:r>
        <w:r>
          <w:rPr>
            <w:color w:val="231F20"/>
            <w:w w:val="104"/>
            <w:sz w:val="15"/>
          </w:rPr>
          <w:t>-</w:t>
        </w:r>
        <w:r>
          <w:rPr>
            <w:color w:val="231F20"/>
            <w:w w:val="99"/>
            <w:sz w:val="15"/>
          </w:rPr>
          <w:t>dec</w:t>
        </w:r>
        <w:r>
          <w:rPr>
            <w:color w:val="231F20"/>
            <w:w w:val="90"/>
            <w:sz w:val="15"/>
          </w:rPr>
          <w:t>i</w:t>
        </w:r>
        <w:r>
          <w:rPr>
            <w:color w:val="231F20"/>
            <w:w w:val="90"/>
            <w:sz w:val="15"/>
          </w:rPr>
          <w:t>si</w:t>
        </w:r>
        <w:r>
          <w:rPr>
            <w:color w:val="231F20"/>
            <w:w w:val="99"/>
            <w:sz w:val="15"/>
          </w:rPr>
          <w:t>o</w:t>
        </w:r>
        <w:r>
          <w:rPr>
            <w:color w:val="231F20"/>
            <w:w w:val="89"/>
            <w:sz w:val="15"/>
          </w:rPr>
          <w:t>n</w:t>
        </w:r>
        <w:r>
          <w:rPr>
            <w:color w:val="231F20"/>
            <w:w w:val="104"/>
            <w:sz w:val="15"/>
          </w:rPr>
          <w:t>-</w:t>
        </w:r>
        <w:r>
          <w:rPr>
            <w:color w:val="231F20"/>
            <w:w w:val="63"/>
            <w:sz w:val="15"/>
          </w:rPr>
          <w:t>t</w:t>
        </w:r>
        <w:r>
          <w:rPr>
            <w:color w:val="231F20"/>
            <w:w w:val="99"/>
            <w:sz w:val="15"/>
          </w:rPr>
          <w:t>o</w:t>
        </w:r>
        <w:r>
          <w:rPr>
            <w:color w:val="231F20"/>
            <w:w w:val="104"/>
            <w:sz w:val="15"/>
          </w:rPr>
          <w:t>-</w:t>
        </w:r>
        <w:r>
          <w:rPr>
            <w:color w:val="231F20"/>
            <w:w w:val="89"/>
            <w:sz w:val="15"/>
          </w:rPr>
          <w:t>h</w:t>
        </w:r>
        <w:r>
          <w:rPr>
            <w:color w:val="231F20"/>
            <w:w w:val="99"/>
            <w:sz w:val="15"/>
          </w:rPr>
          <w:t>o</w:t>
        </w:r>
        <w:r>
          <w:rPr>
            <w:color w:val="231F20"/>
            <w:w w:val="90"/>
            <w:sz w:val="15"/>
          </w:rPr>
          <w:t>s</w:t>
        </w:r>
        <w:r>
          <w:rPr>
            <w:color w:val="231F20"/>
            <w:w w:val="63"/>
            <w:sz w:val="15"/>
          </w:rPr>
          <w:t>t</w:t>
        </w:r>
        <w:r>
          <w:rPr>
            <w:color w:val="231F20"/>
            <w:w w:val="104"/>
            <w:sz w:val="15"/>
          </w:rPr>
          <w:t>-</w:t>
        </w:r>
        <w:r>
          <w:rPr>
            <w:color w:val="231F20"/>
            <w:w w:val="104"/>
            <w:sz w:val="15"/>
          </w:rPr>
          <w:t>da</w:t>
        </w:r>
        <w:r>
          <w:rPr>
            <w:color w:val="231F20"/>
            <w:w w:val="89"/>
            <w:sz w:val="15"/>
          </w:rPr>
          <w:t>n</w:t>
        </w:r>
        <w:r>
          <w:rPr>
            <w:color w:val="231F20"/>
            <w:w w:val="104"/>
            <w:sz w:val="15"/>
          </w:rPr>
          <w:t>ge</w:t>
        </w:r>
        <w:r>
          <w:rPr>
            <w:color w:val="231F20"/>
            <w:w w:val="84"/>
            <w:sz w:val="15"/>
          </w:rPr>
          <w:t>r</w:t>
        </w:r>
        <w:r>
          <w:rPr>
            <w:color w:val="231F20"/>
            <w:w w:val="99"/>
            <w:sz w:val="15"/>
          </w:rPr>
          <w:t>o</w:t>
        </w:r>
        <w:r>
          <w:rPr>
            <w:color w:val="231F20"/>
            <w:w w:val="88"/>
            <w:sz w:val="15"/>
          </w:rPr>
          <w:t>u</w:t>
        </w:r>
        <w:r>
          <w:rPr>
            <w:color w:val="231F20"/>
            <w:w w:val="90"/>
            <w:sz w:val="15"/>
          </w:rPr>
          <w:t>s</w:t>
        </w:r>
        <w:r>
          <w:rPr>
            <w:color w:val="231F20"/>
            <w:w w:val="104"/>
            <w:sz w:val="15"/>
          </w:rPr>
          <w:t>-</w:t>
        </w:r>
        <w:r>
          <w:rPr>
            <w:color w:val="231F20"/>
            <w:w w:val="89"/>
            <w:sz w:val="15"/>
          </w:rPr>
          <w:t>n</w:t>
        </w:r>
        <w:r>
          <w:rPr>
            <w:color w:val="231F20"/>
            <w:w w:val="88"/>
            <w:sz w:val="15"/>
          </w:rPr>
          <w:t>u</w:t>
        </w:r>
        <w:r>
          <w:rPr>
            <w:color w:val="231F20"/>
            <w:w w:val="63"/>
            <w:sz w:val="15"/>
          </w:rPr>
          <w:t>t</w:t>
        </w:r>
        <w:r>
          <w:rPr>
            <w:color w:val="231F20"/>
            <w:w w:val="84"/>
            <w:sz w:val="15"/>
          </w:rPr>
          <w:t>r</w:t>
        </w:r>
        <w:r>
          <w:rPr>
            <w:color w:val="231F20"/>
            <w:w w:val="74"/>
            <w:sz w:val="15"/>
          </w:rPr>
          <w:t>it</w:t>
        </w:r>
        <w:r>
          <w:rPr>
            <w:color w:val="231F20"/>
            <w:w w:val="90"/>
            <w:sz w:val="15"/>
          </w:rPr>
          <w:t>i</w:t>
        </w:r>
        <w:r>
          <w:rPr>
            <w:color w:val="231F20"/>
            <w:w w:val="99"/>
            <w:sz w:val="15"/>
          </w:rPr>
          <w:t>o</w:t>
        </w:r>
        <w:r>
          <w:rPr>
            <w:color w:val="231F20"/>
            <w:w w:val="89"/>
            <w:sz w:val="15"/>
          </w:rPr>
          <w:t>n</w:t>
        </w:r>
        <w:r>
          <w:rPr>
            <w:color w:val="231F20"/>
            <w:w w:val="104"/>
            <w:sz w:val="15"/>
          </w:rPr>
          <w:t>-</w:t>
        </w:r>
        <w:r>
          <w:rPr>
            <w:color w:val="231F20"/>
            <w:w w:val="96"/>
            <w:sz w:val="15"/>
          </w:rPr>
          <w:t>e</w:t>
        </w:r>
        <w:r>
          <w:rPr>
            <w:color w:val="231F20"/>
            <w:w w:val="104"/>
            <w:sz w:val="15"/>
          </w:rPr>
          <w:t>x</w:t>
        </w:r>
        <w:r>
          <w:rPr>
            <w:color w:val="231F20"/>
            <w:w w:val="100"/>
            <w:sz w:val="15"/>
          </w:rPr>
          <w:t>p</w:t>
        </w:r>
        <w:r>
          <w:rPr>
            <w:color w:val="231F20"/>
            <w:w w:val="96"/>
            <w:sz w:val="15"/>
          </w:rPr>
          <w:t>e</w:t>
        </w:r>
        <w:r>
          <w:rPr>
            <w:color w:val="231F20"/>
            <w:w w:val="84"/>
            <w:sz w:val="15"/>
          </w:rPr>
          <w:t>r</w:t>
        </w:r>
        <w:r>
          <w:rPr>
            <w:color w:val="231F20"/>
            <w:w w:val="63"/>
            <w:sz w:val="15"/>
          </w:rPr>
          <w:t>t</w:t>
        </w:r>
        <w:r>
          <w:rPr>
            <w:color w:val="231F20"/>
            <w:w w:val="104"/>
            <w:sz w:val="15"/>
          </w:rPr>
          <w:t>-</w:t>
        </w:r>
        <w:r>
          <w:rPr>
            <w:color w:val="231F20"/>
            <w:w w:val="112"/>
            <w:sz w:val="15"/>
          </w:rPr>
          <w:t>20170608</w:t>
        </w:r>
        <w:r>
          <w:rPr>
            <w:color w:val="231F20"/>
            <w:w w:val="104"/>
            <w:sz w:val="15"/>
          </w:rPr>
          <w:t>-</w:t>
        </w:r>
      </w:hyperlink>
      <w:r>
        <w:rPr>
          <w:color w:val="231F20"/>
          <w:w w:val="104"/>
          <w:sz w:val="15"/>
        </w:rPr>
        <w:t> </w:t>
      </w:r>
      <w:r>
        <w:rPr>
          <w:color w:val="231F20"/>
          <w:sz w:val="15"/>
        </w:rPr>
        <w:t>gwn8ji.html</w:t>
      </w:r>
    </w:p>
    <w:p>
      <w:pPr>
        <w:pStyle w:val="BodyText"/>
        <w:rPr>
          <w:sz w:val="20"/>
        </w:rPr>
      </w:pPr>
    </w:p>
    <w:p>
      <w:pPr>
        <w:pStyle w:val="BodyText"/>
        <w:rPr>
          <w:sz w:val="20"/>
        </w:rPr>
      </w:pPr>
    </w:p>
    <w:p>
      <w:pPr>
        <w:pStyle w:val="BodyText"/>
        <w:spacing w:before="11"/>
        <w:rPr>
          <w:sz w:val="25"/>
        </w:rPr>
      </w:pPr>
    </w:p>
    <w:p>
      <w:pPr>
        <w:tabs>
          <w:tab w:pos="10783" w:val="right" w:leader="none"/>
        </w:tabs>
        <w:spacing w:before="96"/>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3"/>
          <w:sz w:val="16"/>
        </w:rPr>
        <w:t>37</w:t>
      </w:r>
    </w:p>
    <w:p>
      <w:pPr>
        <w:spacing w:after="0"/>
        <w:jc w:val="left"/>
        <w:rPr>
          <w:sz w:val="16"/>
        </w:rPr>
        <w:sectPr>
          <w:pgSz w:w="11910" w:h="16840"/>
          <w:pgMar w:top="1560" w:bottom="280" w:left="500" w:right="140"/>
        </w:sectPr>
      </w:pPr>
    </w:p>
    <w:p>
      <w:pPr>
        <w:pStyle w:val="Heading1"/>
        <w:ind w:left="936"/>
      </w:pPr>
      <w:bookmarkStart w:name="_TOC_250023" w:id="7"/>
      <w:bookmarkEnd w:id="7"/>
      <w:r>
        <w:rPr>
          <w:color w:val="BB1F25"/>
        </w:rPr>
        <w:t>Queensland University of Technology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43"/>
        <w:ind w:left="936" w:right="0" w:firstLine="0"/>
        <w:jc w:val="left"/>
        <w:rPr>
          <w:sz w:val="12"/>
        </w:rPr>
      </w:pPr>
      <w:r>
        <w:rPr>
          <w:b/>
          <w:w w:val="115"/>
          <w:sz w:val="21"/>
        </w:rPr>
        <w:t>A/8.5 Grievance resolution procedures for discrimination related grievances</w:t>
      </w:r>
      <w:r>
        <w:rPr>
          <w:w w:val="115"/>
          <w:position w:val="7"/>
          <w:sz w:val="12"/>
        </w:rPr>
        <w:t>83</w:t>
      </w:r>
    </w:p>
    <w:p>
      <w:pPr>
        <w:pStyle w:val="ListParagraph"/>
        <w:numPr>
          <w:ilvl w:val="0"/>
          <w:numId w:val="87"/>
        </w:numPr>
        <w:tabs>
          <w:tab w:pos="1656" w:val="left" w:leader="none"/>
          <w:tab w:pos="1657" w:val="left" w:leader="none"/>
        </w:tabs>
        <w:spacing w:line="240" w:lineRule="auto" w:before="182" w:after="0"/>
        <w:ind w:left="1656" w:right="0" w:hanging="360"/>
        <w:jc w:val="left"/>
        <w:rPr>
          <w:sz w:val="21"/>
        </w:rPr>
      </w:pPr>
      <w:r>
        <w:rPr>
          <w:sz w:val="21"/>
        </w:rPr>
        <w:t>8.5.8 Definitions</w:t>
      </w:r>
    </w:p>
    <w:p>
      <w:pPr>
        <w:pStyle w:val="ListParagraph"/>
        <w:numPr>
          <w:ilvl w:val="1"/>
          <w:numId w:val="87"/>
        </w:numPr>
        <w:tabs>
          <w:tab w:pos="2376" w:val="left" w:leader="none"/>
          <w:tab w:pos="2377" w:val="left" w:leader="none"/>
        </w:tabs>
        <w:spacing w:line="259" w:lineRule="auto" w:before="194" w:after="0"/>
        <w:ind w:left="2376" w:right="2326" w:hanging="360"/>
        <w:jc w:val="left"/>
        <w:rPr>
          <w:sz w:val="21"/>
        </w:rPr>
      </w:pPr>
      <w:r>
        <w:rPr>
          <w:w w:val="95"/>
          <w:sz w:val="21"/>
        </w:rPr>
        <w:t>Harassment</w:t>
      </w:r>
      <w:r>
        <w:rPr>
          <w:spacing w:val="-10"/>
          <w:w w:val="95"/>
          <w:sz w:val="21"/>
        </w:rPr>
        <w:t> </w:t>
      </w:r>
      <w:r>
        <w:rPr>
          <w:w w:val="95"/>
          <w:sz w:val="21"/>
        </w:rPr>
        <w:t>is</w:t>
      </w:r>
      <w:r>
        <w:rPr>
          <w:spacing w:val="-9"/>
          <w:w w:val="95"/>
          <w:sz w:val="21"/>
        </w:rPr>
        <w:t> </w:t>
      </w:r>
      <w:r>
        <w:rPr>
          <w:w w:val="95"/>
          <w:sz w:val="21"/>
        </w:rPr>
        <w:t>a</w:t>
      </w:r>
      <w:r>
        <w:rPr>
          <w:spacing w:val="-9"/>
          <w:w w:val="95"/>
          <w:sz w:val="21"/>
        </w:rPr>
        <w:t> </w:t>
      </w:r>
      <w:r>
        <w:rPr>
          <w:w w:val="95"/>
          <w:sz w:val="21"/>
        </w:rPr>
        <w:t>form</w:t>
      </w:r>
      <w:r>
        <w:rPr>
          <w:spacing w:val="-9"/>
          <w:w w:val="95"/>
          <w:sz w:val="21"/>
        </w:rPr>
        <w:t> </w:t>
      </w:r>
      <w:r>
        <w:rPr>
          <w:w w:val="95"/>
          <w:sz w:val="21"/>
        </w:rPr>
        <w:t>of</w:t>
      </w:r>
      <w:r>
        <w:rPr>
          <w:spacing w:val="-9"/>
          <w:w w:val="95"/>
          <w:sz w:val="21"/>
        </w:rPr>
        <w:t> </w:t>
      </w:r>
      <w:r>
        <w:rPr>
          <w:w w:val="95"/>
          <w:sz w:val="21"/>
        </w:rPr>
        <w:t>discrimination.</w:t>
      </w:r>
      <w:r>
        <w:rPr>
          <w:spacing w:val="-9"/>
          <w:w w:val="95"/>
          <w:sz w:val="21"/>
        </w:rPr>
        <w:t> </w:t>
      </w:r>
      <w:r>
        <w:rPr>
          <w:w w:val="95"/>
          <w:sz w:val="21"/>
        </w:rPr>
        <w:t>It</w:t>
      </w:r>
      <w:r>
        <w:rPr>
          <w:spacing w:val="-10"/>
          <w:w w:val="95"/>
          <w:sz w:val="21"/>
        </w:rPr>
        <w:t> </w:t>
      </w:r>
      <w:r>
        <w:rPr>
          <w:w w:val="95"/>
          <w:sz w:val="21"/>
        </w:rPr>
        <w:t>refers</w:t>
      </w:r>
      <w:r>
        <w:rPr>
          <w:spacing w:val="-9"/>
          <w:w w:val="95"/>
          <w:sz w:val="21"/>
        </w:rPr>
        <w:t> </w:t>
      </w:r>
      <w:r>
        <w:rPr>
          <w:w w:val="95"/>
          <w:sz w:val="21"/>
        </w:rPr>
        <w:t>to</w:t>
      </w:r>
      <w:r>
        <w:rPr>
          <w:spacing w:val="-9"/>
          <w:w w:val="95"/>
          <w:sz w:val="21"/>
        </w:rPr>
        <w:t> </w:t>
      </w:r>
      <w:r>
        <w:rPr>
          <w:w w:val="95"/>
          <w:sz w:val="21"/>
        </w:rPr>
        <w:t>offensive</w:t>
      </w:r>
      <w:r>
        <w:rPr>
          <w:spacing w:val="-9"/>
          <w:w w:val="95"/>
          <w:sz w:val="21"/>
        </w:rPr>
        <w:t> </w:t>
      </w:r>
      <w:r>
        <w:rPr>
          <w:w w:val="95"/>
          <w:sz w:val="21"/>
        </w:rPr>
        <w:t>behaviour</w:t>
      </w:r>
      <w:r>
        <w:rPr>
          <w:spacing w:val="-9"/>
          <w:w w:val="95"/>
          <w:sz w:val="21"/>
        </w:rPr>
        <w:t> </w:t>
      </w:r>
      <w:r>
        <w:rPr>
          <w:w w:val="95"/>
          <w:sz w:val="21"/>
        </w:rPr>
        <w:t>and</w:t>
      </w:r>
      <w:r>
        <w:rPr>
          <w:spacing w:val="-9"/>
          <w:w w:val="95"/>
          <w:sz w:val="21"/>
        </w:rPr>
        <w:t> </w:t>
      </w:r>
      <w:r>
        <w:rPr>
          <w:w w:val="95"/>
          <w:sz w:val="21"/>
        </w:rPr>
        <w:t>it</w:t>
      </w:r>
      <w:r>
        <w:rPr>
          <w:spacing w:val="-10"/>
          <w:w w:val="95"/>
          <w:sz w:val="21"/>
        </w:rPr>
        <w:t> </w:t>
      </w:r>
      <w:r>
        <w:rPr>
          <w:w w:val="95"/>
          <w:sz w:val="21"/>
        </w:rPr>
        <w:t>may </w:t>
      </w:r>
      <w:r>
        <w:rPr>
          <w:sz w:val="21"/>
        </w:rPr>
        <w:t>be</w:t>
      </w:r>
      <w:r>
        <w:rPr>
          <w:spacing w:val="-24"/>
          <w:sz w:val="21"/>
        </w:rPr>
        <w:t> </w:t>
      </w:r>
      <w:r>
        <w:rPr>
          <w:sz w:val="21"/>
        </w:rPr>
        <w:t>based</w:t>
      </w:r>
      <w:r>
        <w:rPr>
          <w:spacing w:val="-24"/>
          <w:sz w:val="21"/>
        </w:rPr>
        <w:t> </w:t>
      </w:r>
      <w:r>
        <w:rPr>
          <w:sz w:val="21"/>
        </w:rPr>
        <w:t>on</w:t>
      </w:r>
      <w:r>
        <w:rPr>
          <w:spacing w:val="-24"/>
          <w:sz w:val="21"/>
        </w:rPr>
        <w:t> </w:t>
      </w:r>
      <w:r>
        <w:rPr>
          <w:sz w:val="21"/>
        </w:rPr>
        <w:t>one</w:t>
      </w:r>
      <w:r>
        <w:rPr>
          <w:spacing w:val="-23"/>
          <w:sz w:val="21"/>
        </w:rPr>
        <w:t> </w:t>
      </w:r>
      <w:r>
        <w:rPr>
          <w:sz w:val="21"/>
        </w:rPr>
        <w:t>of</w:t>
      </w:r>
      <w:r>
        <w:rPr>
          <w:spacing w:val="-24"/>
          <w:sz w:val="21"/>
        </w:rPr>
        <w:t> </w:t>
      </w:r>
      <w:r>
        <w:rPr>
          <w:sz w:val="21"/>
        </w:rPr>
        <w:t>the</w:t>
      </w:r>
      <w:r>
        <w:rPr>
          <w:spacing w:val="-24"/>
          <w:sz w:val="21"/>
        </w:rPr>
        <w:t> </w:t>
      </w:r>
      <w:r>
        <w:rPr>
          <w:sz w:val="21"/>
        </w:rPr>
        <w:t>grounds</w:t>
      </w:r>
      <w:r>
        <w:rPr>
          <w:spacing w:val="-23"/>
          <w:sz w:val="21"/>
        </w:rPr>
        <w:t> </w:t>
      </w:r>
      <w:r>
        <w:rPr>
          <w:sz w:val="21"/>
        </w:rPr>
        <w:t>referred</w:t>
      </w:r>
      <w:r>
        <w:rPr>
          <w:spacing w:val="-24"/>
          <w:sz w:val="21"/>
        </w:rPr>
        <w:t> </w:t>
      </w:r>
      <w:r>
        <w:rPr>
          <w:sz w:val="21"/>
        </w:rPr>
        <w:t>to</w:t>
      </w:r>
      <w:r>
        <w:rPr>
          <w:spacing w:val="-24"/>
          <w:sz w:val="21"/>
        </w:rPr>
        <w:t> </w:t>
      </w:r>
      <w:r>
        <w:rPr>
          <w:sz w:val="21"/>
        </w:rPr>
        <w:t>above,</w:t>
      </w:r>
      <w:r>
        <w:rPr>
          <w:spacing w:val="-23"/>
          <w:sz w:val="21"/>
        </w:rPr>
        <w:t> </w:t>
      </w:r>
      <w:r>
        <w:rPr>
          <w:sz w:val="21"/>
        </w:rPr>
        <w:t>or</w:t>
      </w:r>
      <w:r>
        <w:rPr>
          <w:spacing w:val="-24"/>
          <w:sz w:val="21"/>
        </w:rPr>
        <w:t> </w:t>
      </w:r>
      <w:r>
        <w:rPr>
          <w:sz w:val="21"/>
        </w:rPr>
        <w:t>may</w:t>
      </w:r>
      <w:r>
        <w:rPr>
          <w:spacing w:val="-24"/>
          <w:sz w:val="21"/>
        </w:rPr>
        <w:t> </w:t>
      </w:r>
      <w:r>
        <w:rPr>
          <w:sz w:val="21"/>
        </w:rPr>
        <w:t>be</w:t>
      </w:r>
      <w:r>
        <w:rPr>
          <w:spacing w:val="-23"/>
          <w:sz w:val="21"/>
        </w:rPr>
        <w:t> </w:t>
      </w:r>
      <w:r>
        <w:rPr>
          <w:sz w:val="21"/>
        </w:rPr>
        <w:t>motivated</w:t>
      </w:r>
      <w:r>
        <w:rPr>
          <w:spacing w:val="-24"/>
          <w:sz w:val="21"/>
        </w:rPr>
        <w:t> </w:t>
      </w:r>
      <w:r>
        <w:rPr>
          <w:sz w:val="21"/>
        </w:rPr>
        <w:t>by</w:t>
      </w:r>
      <w:r>
        <w:rPr>
          <w:spacing w:val="-24"/>
          <w:sz w:val="21"/>
        </w:rPr>
        <w:t> </w:t>
      </w:r>
      <w:r>
        <w:rPr>
          <w:sz w:val="21"/>
        </w:rPr>
        <w:t>other factors.</w:t>
      </w:r>
      <w:r>
        <w:rPr>
          <w:spacing w:val="-24"/>
          <w:sz w:val="21"/>
        </w:rPr>
        <w:t> </w:t>
      </w:r>
      <w:r>
        <w:rPr>
          <w:sz w:val="21"/>
        </w:rPr>
        <w:t>Harassment</w:t>
      </w:r>
      <w:r>
        <w:rPr>
          <w:spacing w:val="-23"/>
          <w:sz w:val="21"/>
        </w:rPr>
        <w:t> </w:t>
      </w:r>
      <w:r>
        <w:rPr>
          <w:sz w:val="21"/>
        </w:rPr>
        <w:t>can</w:t>
      </w:r>
      <w:r>
        <w:rPr>
          <w:spacing w:val="-24"/>
          <w:sz w:val="21"/>
        </w:rPr>
        <w:t> </w:t>
      </w:r>
      <w:r>
        <w:rPr>
          <w:sz w:val="21"/>
        </w:rPr>
        <w:t>take</w:t>
      </w:r>
      <w:r>
        <w:rPr>
          <w:spacing w:val="-23"/>
          <w:sz w:val="21"/>
        </w:rPr>
        <w:t> </w:t>
      </w:r>
      <w:r>
        <w:rPr>
          <w:sz w:val="21"/>
        </w:rPr>
        <w:t>many</w:t>
      </w:r>
      <w:r>
        <w:rPr>
          <w:spacing w:val="-23"/>
          <w:sz w:val="21"/>
        </w:rPr>
        <w:t> </w:t>
      </w:r>
      <w:r>
        <w:rPr>
          <w:sz w:val="21"/>
        </w:rPr>
        <w:t>forms</w:t>
      </w:r>
      <w:r>
        <w:rPr>
          <w:spacing w:val="-24"/>
          <w:sz w:val="21"/>
        </w:rPr>
        <w:t> </w:t>
      </w:r>
      <w:r>
        <w:rPr>
          <w:sz w:val="21"/>
        </w:rPr>
        <w:t>and</w:t>
      </w:r>
      <w:r>
        <w:rPr>
          <w:spacing w:val="-23"/>
          <w:sz w:val="21"/>
        </w:rPr>
        <w:t> </w:t>
      </w:r>
      <w:r>
        <w:rPr>
          <w:sz w:val="21"/>
        </w:rPr>
        <w:t>can</w:t>
      </w:r>
      <w:r>
        <w:rPr>
          <w:spacing w:val="-24"/>
          <w:sz w:val="21"/>
        </w:rPr>
        <w:t> </w:t>
      </w:r>
      <w:r>
        <w:rPr>
          <w:sz w:val="21"/>
        </w:rPr>
        <w:t>range</w:t>
      </w:r>
      <w:r>
        <w:rPr>
          <w:spacing w:val="-23"/>
          <w:sz w:val="21"/>
        </w:rPr>
        <w:t> </w:t>
      </w:r>
      <w:r>
        <w:rPr>
          <w:sz w:val="21"/>
        </w:rPr>
        <w:t>from</w:t>
      </w:r>
      <w:r>
        <w:rPr>
          <w:spacing w:val="-23"/>
          <w:sz w:val="21"/>
        </w:rPr>
        <w:t> </w:t>
      </w:r>
      <w:r>
        <w:rPr>
          <w:sz w:val="21"/>
        </w:rPr>
        <w:t>the</w:t>
      </w:r>
      <w:r>
        <w:rPr>
          <w:spacing w:val="-24"/>
          <w:sz w:val="21"/>
        </w:rPr>
        <w:t> </w:t>
      </w:r>
      <w:r>
        <w:rPr>
          <w:sz w:val="21"/>
        </w:rPr>
        <w:t>subtle</w:t>
      </w:r>
      <w:r>
        <w:rPr>
          <w:spacing w:val="-23"/>
          <w:sz w:val="21"/>
        </w:rPr>
        <w:t> </w:t>
      </w:r>
      <w:r>
        <w:rPr>
          <w:sz w:val="21"/>
        </w:rPr>
        <w:t>to</w:t>
      </w:r>
      <w:r>
        <w:rPr>
          <w:spacing w:val="-24"/>
          <w:sz w:val="21"/>
        </w:rPr>
        <w:t> </w:t>
      </w:r>
      <w:r>
        <w:rPr>
          <w:sz w:val="21"/>
        </w:rPr>
        <w:t>the obvious.</w:t>
      </w:r>
      <w:r>
        <w:rPr>
          <w:spacing w:val="-5"/>
          <w:sz w:val="21"/>
        </w:rPr>
        <w:t> </w:t>
      </w:r>
      <w:r>
        <w:rPr>
          <w:sz w:val="21"/>
        </w:rPr>
        <w:t>It</w:t>
      </w:r>
      <w:r>
        <w:rPr>
          <w:spacing w:val="-5"/>
          <w:sz w:val="21"/>
        </w:rPr>
        <w:t> </w:t>
      </w:r>
      <w:r>
        <w:rPr>
          <w:sz w:val="21"/>
        </w:rPr>
        <w:t>may</w:t>
      </w:r>
      <w:r>
        <w:rPr>
          <w:spacing w:val="-4"/>
          <w:sz w:val="21"/>
        </w:rPr>
        <w:t> </w:t>
      </w:r>
      <w:r>
        <w:rPr>
          <w:sz w:val="21"/>
        </w:rPr>
        <w:t>occur</w:t>
      </w:r>
      <w:r>
        <w:rPr>
          <w:spacing w:val="-5"/>
          <w:sz w:val="21"/>
        </w:rPr>
        <w:t> </w:t>
      </w:r>
      <w:r>
        <w:rPr>
          <w:sz w:val="21"/>
        </w:rPr>
        <w:t>on</w:t>
      </w:r>
      <w:r>
        <w:rPr>
          <w:spacing w:val="-4"/>
          <w:sz w:val="21"/>
        </w:rPr>
        <w:t> </w:t>
      </w:r>
      <w:r>
        <w:rPr>
          <w:sz w:val="21"/>
        </w:rPr>
        <w:t>one</w:t>
      </w:r>
      <w:r>
        <w:rPr>
          <w:spacing w:val="-5"/>
          <w:sz w:val="21"/>
        </w:rPr>
        <w:t> </w:t>
      </w:r>
      <w:r>
        <w:rPr>
          <w:sz w:val="21"/>
        </w:rPr>
        <w:t>occasion</w:t>
      </w:r>
      <w:r>
        <w:rPr>
          <w:spacing w:val="-5"/>
          <w:sz w:val="21"/>
        </w:rPr>
        <w:t> </w:t>
      </w:r>
      <w:r>
        <w:rPr>
          <w:sz w:val="21"/>
        </w:rPr>
        <w:t>or</w:t>
      </w:r>
      <w:r>
        <w:rPr>
          <w:spacing w:val="-4"/>
          <w:sz w:val="21"/>
        </w:rPr>
        <w:t> </w:t>
      </w:r>
      <w:r>
        <w:rPr>
          <w:sz w:val="21"/>
        </w:rPr>
        <w:t>be</w:t>
      </w:r>
      <w:r>
        <w:rPr>
          <w:spacing w:val="-5"/>
          <w:sz w:val="21"/>
        </w:rPr>
        <w:t> </w:t>
      </w:r>
      <w:r>
        <w:rPr>
          <w:sz w:val="21"/>
        </w:rPr>
        <w:t>a</w:t>
      </w:r>
      <w:r>
        <w:rPr>
          <w:spacing w:val="-4"/>
          <w:sz w:val="21"/>
        </w:rPr>
        <w:t> </w:t>
      </w:r>
      <w:r>
        <w:rPr>
          <w:sz w:val="21"/>
        </w:rPr>
        <w:t>part</w:t>
      </w:r>
      <w:r>
        <w:rPr>
          <w:spacing w:val="-5"/>
          <w:sz w:val="21"/>
        </w:rPr>
        <w:t> </w:t>
      </w:r>
      <w:r>
        <w:rPr>
          <w:sz w:val="21"/>
        </w:rPr>
        <w:t>of</w:t>
      </w:r>
      <w:r>
        <w:rPr>
          <w:spacing w:val="-5"/>
          <w:sz w:val="21"/>
        </w:rPr>
        <w:t> </w:t>
      </w:r>
      <w:r>
        <w:rPr>
          <w:sz w:val="21"/>
        </w:rPr>
        <w:t>a</w:t>
      </w:r>
      <w:r>
        <w:rPr>
          <w:spacing w:val="-4"/>
          <w:sz w:val="21"/>
        </w:rPr>
        <w:t> </w:t>
      </w:r>
      <w:r>
        <w:rPr>
          <w:sz w:val="21"/>
        </w:rPr>
        <w:t>pattern.</w:t>
      </w:r>
    </w:p>
    <w:p>
      <w:pPr>
        <w:pStyle w:val="ListParagraph"/>
        <w:numPr>
          <w:ilvl w:val="1"/>
          <w:numId w:val="87"/>
        </w:numPr>
        <w:tabs>
          <w:tab w:pos="2376" w:val="left" w:leader="none"/>
          <w:tab w:pos="2377" w:val="left" w:leader="none"/>
        </w:tabs>
        <w:spacing w:line="240" w:lineRule="auto" w:before="176" w:after="0"/>
        <w:ind w:left="2376" w:right="0" w:hanging="360"/>
        <w:jc w:val="left"/>
        <w:rPr>
          <w:sz w:val="21"/>
        </w:rPr>
      </w:pPr>
      <w:r>
        <w:rPr>
          <w:sz w:val="21"/>
        </w:rPr>
        <w:t>Harassment</w:t>
      </w:r>
      <w:r>
        <w:rPr>
          <w:spacing w:val="-6"/>
          <w:sz w:val="21"/>
        </w:rPr>
        <w:t> </w:t>
      </w:r>
      <w:r>
        <w:rPr>
          <w:sz w:val="21"/>
        </w:rPr>
        <w:t>includes,</w:t>
      </w:r>
      <w:r>
        <w:rPr>
          <w:spacing w:val="-6"/>
          <w:sz w:val="21"/>
        </w:rPr>
        <w:t> </w:t>
      </w:r>
      <w:r>
        <w:rPr>
          <w:sz w:val="21"/>
        </w:rPr>
        <w:t>but</w:t>
      </w:r>
      <w:r>
        <w:rPr>
          <w:spacing w:val="-6"/>
          <w:sz w:val="21"/>
        </w:rPr>
        <w:t> </w:t>
      </w:r>
      <w:r>
        <w:rPr>
          <w:sz w:val="21"/>
        </w:rPr>
        <w:t>is</w:t>
      </w:r>
      <w:r>
        <w:rPr>
          <w:spacing w:val="-6"/>
          <w:sz w:val="21"/>
        </w:rPr>
        <w:t> </w:t>
      </w:r>
      <w:r>
        <w:rPr>
          <w:sz w:val="21"/>
        </w:rPr>
        <w:t>not</w:t>
      </w:r>
      <w:r>
        <w:rPr>
          <w:spacing w:val="-6"/>
          <w:sz w:val="21"/>
        </w:rPr>
        <w:t> </w:t>
      </w:r>
      <w:r>
        <w:rPr>
          <w:sz w:val="21"/>
        </w:rPr>
        <w:t>limited</w:t>
      </w:r>
      <w:r>
        <w:rPr>
          <w:spacing w:val="-6"/>
          <w:sz w:val="21"/>
        </w:rPr>
        <w:t> </w:t>
      </w:r>
      <w:r>
        <w:rPr>
          <w:sz w:val="21"/>
        </w:rPr>
        <w:t>to:</w:t>
      </w:r>
      <w:r>
        <w:rPr>
          <w:spacing w:val="-6"/>
          <w:sz w:val="21"/>
        </w:rPr>
        <w:t> </w:t>
      </w:r>
      <w:r>
        <w:rPr>
          <w:sz w:val="21"/>
        </w:rPr>
        <w:t>making</w:t>
      </w:r>
      <w:r>
        <w:rPr>
          <w:spacing w:val="-6"/>
          <w:sz w:val="21"/>
        </w:rPr>
        <w:t> </w:t>
      </w:r>
      <w:r>
        <w:rPr>
          <w:sz w:val="21"/>
        </w:rPr>
        <w:t>denigrating</w:t>
      </w:r>
      <w:r>
        <w:rPr>
          <w:spacing w:val="-6"/>
          <w:sz w:val="21"/>
        </w:rPr>
        <w:t> </w:t>
      </w:r>
      <w:r>
        <w:rPr>
          <w:sz w:val="21"/>
        </w:rPr>
        <w:t>oral,</w:t>
      </w:r>
      <w:r>
        <w:rPr>
          <w:spacing w:val="-6"/>
          <w:sz w:val="21"/>
        </w:rPr>
        <w:t> </w:t>
      </w:r>
      <w:r>
        <w:rPr>
          <w:sz w:val="21"/>
        </w:rPr>
        <w:t>written</w:t>
      </w:r>
      <w:r>
        <w:rPr>
          <w:spacing w:val="-6"/>
          <w:sz w:val="21"/>
        </w:rPr>
        <w:t> </w:t>
      </w:r>
      <w:r>
        <w:rPr>
          <w:sz w:val="21"/>
        </w:rPr>
        <w:t>or</w:t>
      </w:r>
    </w:p>
    <w:p>
      <w:pPr>
        <w:pStyle w:val="BodyText"/>
        <w:spacing w:line="261" w:lineRule="auto" w:before="17"/>
        <w:ind w:left="2376" w:right="2345"/>
      </w:pPr>
      <w:r>
        <w:rPr/>
        <w:t>e-mail</w:t>
      </w:r>
      <w:r>
        <w:rPr>
          <w:spacing w:val="-27"/>
        </w:rPr>
        <w:t> </w:t>
      </w:r>
      <w:r>
        <w:rPr/>
        <w:t>comments,</w:t>
      </w:r>
      <w:r>
        <w:rPr>
          <w:spacing w:val="-27"/>
        </w:rPr>
        <w:t> </w:t>
      </w:r>
      <w:r>
        <w:rPr/>
        <w:t>name-calling,</w:t>
      </w:r>
      <w:r>
        <w:rPr>
          <w:spacing w:val="-27"/>
        </w:rPr>
        <w:t> </w:t>
      </w:r>
      <w:r>
        <w:rPr/>
        <w:t>or</w:t>
      </w:r>
      <w:r>
        <w:rPr>
          <w:spacing w:val="-27"/>
        </w:rPr>
        <w:t> </w:t>
      </w:r>
      <w:r>
        <w:rPr/>
        <w:t>jokes;</w:t>
      </w:r>
      <w:r>
        <w:rPr>
          <w:spacing w:val="-27"/>
        </w:rPr>
        <w:t> </w:t>
      </w:r>
      <w:r>
        <w:rPr/>
        <w:t>displaying</w:t>
      </w:r>
      <w:r>
        <w:rPr>
          <w:spacing w:val="-27"/>
        </w:rPr>
        <w:t> </w:t>
      </w:r>
      <w:r>
        <w:rPr/>
        <w:t>or</w:t>
      </w:r>
      <w:r>
        <w:rPr>
          <w:spacing w:val="-27"/>
        </w:rPr>
        <w:t> </w:t>
      </w:r>
      <w:r>
        <w:rPr/>
        <w:t>distributing</w:t>
      </w:r>
      <w:r>
        <w:rPr>
          <w:spacing w:val="-27"/>
        </w:rPr>
        <w:t> </w:t>
      </w:r>
      <w:r>
        <w:rPr/>
        <w:t>denigrating written</w:t>
      </w:r>
      <w:r>
        <w:rPr>
          <w:spacing w:val="-25"/>
        </w:rPr>
        <w:t> </w:t>
      </w:r>
      <w:r>
        <w:rPr/>
        <w:t>or</w:t>
      </w:r>
      <w:r>
        <w:rPr>
          <w:spacing w:val="-25"/>
        </w:rPr>
        <w:t> </w:t>
      </w:r>
      <w:r>
        <w:rPr/>
        <w:t>pictorial</w:t>
      </w:r>
      <w:r>
        <w:rPr>
          <w:spacing w:val="-25"/>
        </w:rPr>
        <w:t> </w:t>
      </w:r>
      <w:r>
        <w:rPr/>
        <w:t>material,</w:t>
      </w:r>
      <w:r>
        <w:rPr>
          <w:spacing w:val="-25"/>
        </w:rPr>
        <w:t> </w:t>
      </w:r>
      <w:r>
        <w:rPr/>
        <w:t>graffiti,</w:t>
      </w:r>
      <w:r>
        <w:rPr>
          <w:spacing w:val="-24"/>
        </w:rPr>
        <w:t> </w:t>
      </w:r>
      <w:r>
        <w:rPr/>
        <w:t>clothing</w:t>
      </w:r>
      <w:r>
        <w:rPr>
          <w:spacing w:val="-25"/>
        </w:rPr>
        <w:t> </w:t>
      </w:r>
      <w:r>
        <w:rPr/>
        <w:t>or</w:t>
      </w:r>
      <w:r>
        <w:rPr>
          <w:spacing w:val="-25"/>
        </w:rPr>
        <w:t> </w:t>
      </w:r>
      <w:r>
        <w:rPr/>
        <w:t>badges;</w:t>
      </w:r>
      <w:r>
        <w:rPr>
          <w:spacing w:val="-25"/>
        </w:rPr>
        <w:t> </w:t>
      </w:r>
      <w:r>
        <w:rPr/>
        <w:t>threatening,</w:t>
      </w:r>
      <w:r>
        <w:rPr>
          <w:spacing w:val="-24"/>
        </w:rPr>
        <w:t> </w:t>
      </w:r>
      <w:r>
        <w:rPr/>
        <w:t>bullying, intimidating or excluding a person because of their gender, race, culture, disability,</w:t>
      </w:r>
      <w:r>
        <w:rPr>
          <w:spacing w:val="-30"/>
        </w:rPr>
        <w:t> </w:t>
      </w:r>
      <w:r>
        <w:rPr/>
        <w:t>or</w:t>
      </w:r>
      <w:r>
        <w:rPr>
          <w:spacing w:val="-30"/>
        </w:rPr>
        <w:t> </w:t>
      </w:r>
      <w:r>
        <w:rPr/>
        <w:t>sexuality,</w:t>
      </w:r>
      <w:r>
        <w:rPr>
          <w:spacing w:val="-29"/>
        </w:rPr>
        <w:t> </w:t>
      </w:r>
      <w:r>
        <w:rPr/>
        <w:t>for</w:t>
      </w:r>
      <w:r>
        <w:rPr>
          <w:spacing w:val="-30"/>
        </w:rPr>
        <w:t> </w:t>
      </w:r>
      <w:r>
        <w:rPr/>
        <w:t>example</w:t>
      </w:r>
      <w:r>
        <w:rPr>
          <w:spacing w:val="-29"/>
        </w:rPr>
        <w:t> </w:t>
      </w:r>
      <w:r>
        <w:rPr/>
        <w:t>expressing</w:t>
      </w:r>
      <w:r>
        <w:rPr>
          <w:spacing w:val="-30"/>
        </w:rPr>
        <w:t> </w:t>
      </w:r>
      <w:r>
        <w:rPr/>
        <w:t>stereotypes,</w:t>
      </w:r>
      <w:r>
        <w:rPr>
          <w:spacing w:val="-29"/>
        </w:rPr>
        <w:t> </w:t>
      </w:r>
      <w:r>
        <w:rPr/>
        <w:t>that</w:t>
      </w:r>
      <w:r>
        <w:rPr>
          <w:spacing w:val="-30"/>
        </w:rPr>
        <w:t> </w:t>
      </w:r>
      <w:r>
        <w:rPr/>
        <w:t>is</w:t>
      </w:r>
      <w:r>
        <w:rPr>
          <w:spacing w:val="-30"/>
        </w:rPr>
        <w:t> </w:t>
      </w:r>
      <w:r>
        <w:rPr/>
        <w:t>assumptions about</w:t>
      </w:r>
      <w:r>
        <w:rPr>
          <w:spacing w:val="-20"/>
        </w:rPr>
        <w:t> </w:t>
      </w:r>
      <w:r>
        <w:rPr/>
        <w:t>a</w:t>
      </w:r>
      <w:r>
        <w:rPr>
          <w:spacing w:val="-20"/>
        </w:rPr>
        <w:t> </w:t>
      </w:r>
      <w:r>
        <w:rPr/>
        <w:t>person,</w:t>
      </w:r>
      <w:r>
        <w:rPr>
          <w:spacing w:val="-20"/>
        </w:rPr>
        <w:t> </w:t>
      </w:r>
      <w:r>
        <w:rPr/>
        <w:t>because</w:t>
      </w:r>
      <w:r>
        <w:rPr>
          <w:spacing w:val="-20"/>
        </w:rPr>
        <w:t> </w:t>
      </w:r>
      <w:r>
        <w:rPr/>
        <w:t>of,</w:t>
      </w:r>
      <w:r>
        <w:rPr>
          <w:spacing w:val="-20"/>
        </w:rPr>
        <w:t> </w:t>
      </w:r>
      <w:r>
        <w:rPr/>
        <w:t>for</w:t>
      </w:r>
      <w:r>
        <w:rPr>
          <w:spacing w:val="-20"/>
        </w:rPr>
        <w:t> </w:t>
      </w:r>
      <w:r>
        <w:rPr/>
        <w:t>example,</w:t>
      </w:r>
      <w:r>
        <w:rPr>
          <w:spacing w:val="-20"/>
        </w:rPr>
        <w:t> </w:t>
      </w:r>
      <w:r>
        <w:rPr/>
        <w:t>their</w:t>
      </w:r>
      <w:r>
        <w:rPr>
          <w:spacing w:val="-20"/>
        </w:rPr>
        <w:t> </w:t>
      </w:r>
      <w:r>
        <w:rPr/>
        <w:t>gender,</w:t>
      </w:r>
      <w:r>
        <w:rPr>
          <w:spacing w:val="-20"/>
        </w:rPr>
        <w:t> </w:t>
      </w:r>
      <w:r>
        <w:rPr/>
        <w:t>race,</w:t>
      </w:r>
      <w:r>
        <w:rPr>
          <w:spacing w:val="-20"/>
        </w:rPr>
        <w:t> </w:t>
      </w:r>
      <w:r>
        <w:rPr/>
        <w:t>culture,</w:t>
      </w:r>
      <w:r>
        <w:rPr>
          <w:spacing w:val="-20"/>
        </w:rPr>
        <w:t> </w:t>
      </w:r>
      <w:r>
        <w:rPr/>
        <w:t>disability, </w:t>
      </w:r>
      <w:r>
        <w:rPr>
          <w:w w:val="95"/>
        </w:rPr>
        <w:t>or sexuality using University facilities to recruit students or staff to organisations </w:t>
      </w:r>
      <w:r>
        <w:rPr/>
        <w:t>or</w:t>
      </w:r>
      <w:r>
        <w:rPr>
          <w:spacing w:val="-29"/>
        </w:rPr>
        <w:t> </w:t>
      </w:r>
      <w:r>
        <w:rPr/>
        <w:t>groups</w:t>
      </w:r>
      <w:r>
        <w:rPr>
          <w:spacing w:val="-29"/>
        </w:rPr>
        <w:t> </w:t>
      </w:r>
      <w:r>
        <w:rPr/>
        <w:t>which</w:t>
      </w:r>
      <w:r>
        <w:rPr>
          <w:spacing w:val="-29"/>
        </w:rPr>
        <w:t> </w:t>
      </w:r>
      <w:r>
        <w:rPr/>
        <w:t>advocate</w:t>
      </w:r>
      <w:r>
        <w:rPr>
          <w:spacing w:val="-28"/>
        </w:rPr>
        <w:t> </w:t>
      </w:r>
      <w:r>
        <w:rPr/>
        <w:t>unlawful</w:t>
      </w:r>
      <w:r>
        <w:rPr>
          <w:spacing w:val="-29"/>
        </w:rPr>
        <w:t> </w:t>
      </w:r>
      <w:r>
        <w:rPr/>
        <w:t>discrimination</w:t>
      </w:r>
      <w:r>
        <w:rPr>
          <w:spacing w:val="-29"/>
        </w:rPr>
        <w:t> </w:t>
      </w:r>
      <w:r>
        <w:rPr/>
        <w:t>or</w:t>
      </w:r>
      <w:r>
        <w:rPr>
          <w:spacing w:val="-29"/>
        </w:rPr>
        <w:t> </w:t>
      </w:r>
      <w:r>
        <w:rPr/>
        <w:t>harassment</w:t>
      </w:r>
      <w:r>
        <w:rPr>
          <w:spacing w:val="-28"/>
        </w:rPr>
        <w:t> </w:t>
      </w:r>
      <w:r>
        <w:rPr/>
        <w:t>downloading </w:t>
      </w:r>
      <w:r>
        <w:rPr>
          <w:w w:val="95"/>
        </w:rPr>
        <w:t>hate</w:t>
      </w:r>
      <w:r>
        <w:rPr>
          <w:spacing w:val="-11"/>
          <w:w w:val="95"/>
        </w:rPr>
        <w:t> </w:t>
      </w:r>
      <w:r>
        <w:rPr>
          <w:w w:val="95"/>
        </w:rPr>
        <w:t>sites,</w:t>
      </w:r>
      <w:r>
        <w:rPr>
          <w:spacing w:val="-10"/>
          <w:w w:val="95"/>
        </w:rPr>
        <w:t> </w:t>
      </w:r>
      <w:r>
        <w:rPr>
          <w:w w:val="95"/>
        </w:rPr>
        <w:t>pornography</w:t>
      </w:r>
      <w:r>
        <w:rPr>
          <w:spacing w:val="-11"/>
          <w:w w:val="95"/>
        </w:rPr>
        <w:t> </w:t>
      </w:r>
      <w:r>
        <w:rPr>
          <w:w w:val="95"/>
        </w:rPr>
        <w:t>or</w:t>
      </w:r>
      <w:r>
        <w:rPr>
          <w:spacing w:val="-10"/>
          <w:w w:val="95"/>
        </w:rPr>
        <w:t> </w:t>
      </w:r>
      <w:r>
        <w:rPr>
          <w:w w:val="95"/>
        </w:rPr>
        <w:t>offensive</w:t>
      </w:r>
      <w:r>
        <w:rPr>
          <w:spacing w:val="-11"/>
          <w:w w:val="95"/>
        </w:rPr>
        <w:t> </w:t>
      </w:r>
      <w:r>
        <w:rPr>
          <w:w w:val="95"/>
        </w:rPr>
        <w:t>screensavers</w:t>
      </w:r>
      <w:r>
        <w:rPr>
          <w:spacing w:val="-10"/>
          <w:w w:val="95"/>
        </w:rPr>
        <w:t> </w:t>
      </w:r>
      <w:r>
        <w:rPr>
          <w:w w:val="95"/>
        </w:rPr>
        <w:t>from</w:t>
      </w:r>
      <w:r>
        <w:rPr>
          <w:spacing w:val="-11"/>
          <w:w w:val="95"/>
        </w:rPr>
        <w:t> </w:t>
      </w:r>
      <w:r>
        <w:rPr>
          <w:w w:val="95"/>
        </w:rPr>
        <w:t>the</w:t>
      </w:r>
      <w:r>
        <w:rPr>
          <w:spacing w:val="-10"/>
          <w:w w:val="95"/>
        </w:rPr>
        <w:t> </w:t>
      </w:r>
      <w:r>
        <w:rPr>
          <w:w w:val="95"/>
        </w:rPr>
        <w:t>internet</w:t>
      </w:r>
      <w:r>
        <w:rPr>
          <w:spacing w:val="-10"/>
          <w:w w:val="95"/>
        </w:rPr>
        <w:t> </w:t>
      </w:r>
      <w:r>
        <w:rPr>
          <w:w w:val="95"/>
        </w:rPr>
        <w:t>advocating</w:t>
      </w:r>
      <w:r>
        <w:rPr>
          <w:spacing w:val="-11"/>
          <w:w w:val="95"/>
        </w:rPr>
        <w:t> </w:t>
      </w:r>
      <w:r>
        <w:rPr>
          <w:w w:val="95"/>
        </w:rPr>
        <w:t>or </w:t>
      </w:r>
      <w:r>
        <w:rPr/>
        <w:t>inciting</w:t>
      </w:r>
      <w:r>
        <w:rPr>
          <w:spacing w:val="-30"/>
        </w:rPr>
        <w:t> </w:t>
      </w:r>
      <w:r>
        <w:rPr/>
        <w:t>hatred</w:t>
      </w:r>
      <w:r>
        <w:rPr>
          <w:spacing w:val="-29"/>
        </w:rPr>
        <w:t> </w:t>
      </w:r>
      <w:r>
        <w:rPr/>
        <w:t>towards,</w:t>
      </w:r>
      <w:r>
        <w:rPr>
          <w:spacing w:val="-30"/>
        </w:rPr>
        <w:t> </w:t>
      </w:r>
      <w:r>
        <w:rPr/>
        <w:t>physical</w:t>
      </w:r>
      <w:r>
        <w:rPr>
          <w:spacing w:val="-29"/>
        </w:rPr>
        <w:t> </w:t>
      </w:r>
      <w:r>
        <w:rPr/>
        <w:t>attacks</w:t>
      </w:r>
      <w:r>
        <w:rPr>
          <w:spacing w:val="-30"/>
        </w:rPr>
        <w:t> </w:t>
      </w:r>
      <w:r>
        <w:rPr/>
        <w:t>upon,</w:t>
      </w:r>
      <w:r>
        <w:rPr>
          <w:spacing w:val="-29"/>
        </w:rPr>
        <w:t> </w:t>
      </w:r>
      <w:r>
        <w:rPr/>
        <w:t>or</w:t>
      </w:r>
      <w:r>
        <w:rPr>
          <w:spacing w:val="-30"/>
        </w:rPr>
        <w:t> </w:t>
      </w:r>
      <w:r>
        <w:rPr/>
        <w:t>discrimination</w:t>
      </w:r>
      <w:r>
        <w:rPr>
          <w:spacing w:val="-29"/>
        </w:rPr>
        <w:t> </w:t>
      </w:r>
      <w:r>
        <w:rPr/>
        <w:t>against</w:t>
      </w:r>
      <w:r>
        <w:rPr>
          <w:spacing w:val="-30"/>
        </w:rPr>
        <w:t> </w:t>
      </w:r>
      <w:r>
        <w:rPr/>
        <w:t>people (because</w:t>
      </w:r>
      <w:r>
        <w:rPr>
          <w:spacing w:val="-16"/>
        </w:rPr>
        <w:t> </w:t>
      </w:r>
      <w:r>
        <w:rPr/>
        <w:t>of,</w:t>
      </w:r>
      <w:r>
        <w:rPr>
          <w:spacing w:val="-16"/>
        </w:rPr>
        <w:t> </w:t>
      </w:r>
      <w:r>
        <w:rPr/>
        <w:t>for</w:t>
      </w:r>
      <w:r>
        <w:rPr>
          <w:spacing w:val="-16"/>
        </w:rPr>
        <w:t> </w:t>
      </w:r>
      <w:r>
        <w:rPr/>
        <w:t>example,</w:t>
      </w:r>
      <w:r>
        <w:rPr>
          <w:spacing w:val="-15"/>
        </w:rPr>
        <w:t> </w:t>
      </w:r>
      <w:r>
        <w:rPr/>
        <w:t>their</w:t>
      </w:r>
      <w:r>
        <w:rPr>
          <w:spacing w:val="-16"/>
        </w:rPr>
        <w:t> </w:t>
      </w:r>
      <w:r>
        <w:rPr/>
        <w:t>gender,</w:t>
      </w:r>
      <w:r>
        <w:rPr>
          <w:spacing w:val="-16"/>
        </w:rPr>
        <w:t> </w:t>
      </w:r>
      <w:r>
        <w:rPr/>
        <w:t>race,</w:t>
      </w:r>
      <w:r>
        <w:rPr>
          <w:spacing w:val="-16"/>
        </w:rPr>
        <w:t> </w:t>
      </w:r>
      <w:r>
        <w:rPr/>
        <w:t>culture,</w:t>
      </w:r>
      <w:r>
        <w:rPr>
          <w:spacing w:val="-15"/>
        </w:rPr>
        <w:t> </w:t>
      </w:r>
      <w:r>
        <w:rPr/>
        <w:t>disability</w:t>
      </w:r>
      <w:r>
        <w:rPr>
          <w:spacing w:val="-16"/>
        </w:rPr>
        <w:t> </w:t>
      </w:r>
      <w:r>
        <w:rPr/>
        <w:t>or</w:t>
      </w:r>
      <w:r>
        <w:rPr>
          <w:spacing w:val="-16"/>
        </w:rPr>
        <w:t> </w:t>
      </w:r>
      <w:r>
        <w:rPr/>
        <w:t>sexuality).</w:t>
      </w:r>
    </w:p>
    <w:p>
      <w:pPr>
        <w:spacing w:before="176"/>
        <w:ind w:left="936" w:right="0" w:firstLine="0"/>
        <w:jc w:val="left"/>
        <w:rPr>
          <w:b/>
          <w:sz w:val="21"/>
        </w:rPr>
      </w:pPr>
      <w:r>
        <w:rPr>
          <w:sz w:val="21"/>
        </w:rPr>
        <w:t>Rating: </w:t>
      </w:r>
      <w:r>
        <w:rPr>
          <w:b/>
          <w:color w:val="FF0000"/>
          <w:sz w:val="21"/>
        </w:rPr>
        <w:t>Red</w:t>
      </w:r>
    </w:p>
    <w:p>
      <w:pPr>
        <w:spacing w:before="193"/>
        <w:ind w:left="936" w:right="0" w:firstLine="0"/>
        <w:jc w:val="left"/>
        <w:rPr>
          <w:b/>
          <w:sz w:val="21"/>
        </w:rPr>
      </w:pPr>
      <w:r>
        <w:rPr>
          <w:b/>
          <w:w w:val="110"/>
          <w:sz w:val="21"/>
        </w:rPr>
        <w:t>F/1.11 Acceptable use of information and communications technology resources</w:t>
      </w:r>
    </w:p>
    <w:p>
      <w:pPr>
        <w:pStyle w:val="ListParagraph"/>
        <w:numPr>
          <w:ilvl w:val="0"/>
          <w:numId w:val="87"/>
        </w:numPr>
        <w:tabs>
          <w:tab w:pos="1656" w:val="left" w:leader="none"/>
          <w:tab w:pos="1657" w:val="left" w:leader="none"/>
        </w:tabs>
        <w:spacing w:line="240" w:lineRule="auto" w:before="183" w:after="0"/>
        <w:ind w:left="1656" w:right="0" w:hanging="360"/>
        <w:jc w:val="left"/>
        <w:rPr>
          <w:sz w:val="21"/>
        </w:rPr>
      </w:pPr>
      <w:r>
        <w:rPr>
          <w:spacing w:val="-12"/>
          <w:sz w:val="21"/>
        </w:rPr>
        <w:t>1.11.8 </w:t>
      </w:r>
      <w:r>
        <w:rPr>
          <w:sz w:val="21"/>
        </w:rPr>
        <w:t>Incidental personal</w:t>
      </w:r>
      <w:r>
        <w:rPr>
          <w:spacing w:val="-22"/>
          <w:sz w:val="21"/>
        </w:rPr>
        <w:t> </w:t>
      </w:r>
      <w:r>
        <w:rPr>
          <w:sz w:val="21"/>
        </w:rPr>
        <w:t>use</w:t>
      </w:r>
    </w:p>
    <w:p>
      <w:pPr>
        <w:pStyle w:val="ListParagraph"/>
        <w:numPr>
          <w:ilvl w:val="1"/>
          <w:numId w:val="87"/>
        </w:numPr>
        <w:tabs>
          <w:tab w:pos="2376" w:val="left" w:leader="none"/>
          <w:tab w:pos="2377" w:val="left" w:leader="none"/>
        </w:tabs>
        <w:spacing w:line="261" w:lineRule="auto" w:before="194" w:after="0"/>
        <w:ind w:left="2376" w:right="2309" w:hanging="360"/>
        <w:jc w:val="left"/>
        <w:rPr>
          <w:sz w:val="21"/>
        </w:rPr>
      </w:pPr>
      <w:r>
        <w:rPr>
          <w:sz w:val="21"/>
        </w:rPr>
        <w:t>QUT recognises that ICT resources may be used for incidental personal use. Incidental</w:t>
      </w:r>
      <w:r>
        <w:rPr>
          <w:spacing w:val="-29"/>
          <w:sz w:val="21"/>
        </w:rPr>
        <w:t> </w:t>
      </w:r>
      <w:r>
        <w:rPr>
          <w:sz w:val="21"/>
        </w:rPr>
        <w:t>personal</w:t>
      </w:r>
      <w:r>
        <w:rPr>
          <w:spacing w:val="-29"/>
          <w:sz w:val="21"/>
        </w:rPr>
        <w:t> </w:t>
      </w:r>
      <w:r>
        <w:rPr>
          <w:sz w:val="21"/>
        </w:rPr>
        <w:t>use</w:t>
      </w:r>
      <w:r>
        <w:rPr>
          <w:spacing w:val="-28"/>
          <w:sz w:val="21"/>
        </w:rPr>
        <w:t> </w:t>
      </w:r>
      <w:r>
        <w:rPr>
          <w:sz w:val="21"/>
        </w:rPr>
        <w:t>must</w:t>
      </w:r>
      <w:r>
        <w:rPr>
          <w:spacing w:val="-29"/>
          <w:sz w:val="21"/>
        </w:rPr>
        <w:t> </w:t>
      </w:r>
      <w:r>
        <w:rPr>
          <w:sz w:val="21"/>
        </w:rPr>
        <w:t>be</w:t>
      </w:r>
      <w:r>
        <w:rPr>
          <w:spacing w:val="-28"/>
          <w:sz w:val="21"/>
        </w:rPr>
        <w:t> </w:t>
      </w:r>
      <w:r>
        <w:rPr>
          <w:sz w:val="21"/>
        </w:rPr>
        <w:t>infrequent</w:t>
      </w:r>
      <w:r>
        <w:rPr>
          <w:spacing w:val="-29"/>
          <w:sz w:val="21"/>
        </w:rPr>
        <w:t> </w:t>
      </w:r>
      <w:r>
        <w:rPr>
          <w:sz w:val="21"/>
        </w:rPr>
        <w:t>and</w:t>
      </w:r>
      <w:r>
        <w:rPr>
          <w:spacing w:val="-28"/>
          <w:sz w:val="21"/>
        </w:rPr>
        <w:t> </w:t>
      </w:r>
      <w:r>
        <w:rPr>
          <w:sz w:val="21"/>
        </w:rPr>
        <w:t>minor,</w:t>
      </w:r>
      <w:r>
        <w:rPr>
          <w:spacing w:val="-29"/>
          <w:sz w:val="21"/>
        </w:rPr>
        <w:t> </w:t>
      </w:r>
      <w:r>
        <w:rPr>
          <w:sz w:val="21"/>
        </w:rPr>
        <w:t>and</w:t>
      </w:r>
      <w:r>
        <w:rPr>
          <w:spacing w:val="-29"/>
          <w:sz w:val="21"/>
        </w:rPr>
        <w:t> </w:t>
      </w:r>
      <w:r>
        <w:rPr>
          <w:sz w:val="21"/>
        </w:rPr>
        <w:t>must</w:t>
      </w:r>
      <w:r>
        <w:rPr>
          <w:spacing w:val="-28"/>
          <w:sz w:val="21"/>
        </w:rPr>
        <w:t> </w:t>
      </w:r>
      <w:r>
        <w:rPr>
          <w:sz w:val="21"/>
        </w:rPr>
        <w:t>not</w:t>
      </w:r>
      <w:r>
        <w:rPr>
          <w:spacing w:val="-29"/>
          <w:sz w:val="21"/>
        </w:rPr>
        <w:t> </w:t>
      </w:r>
      <w:r>
        <w:rPr>
          <w:sz w:val="21"/>
        </w:rPr>
        <w:t>breach</w:t>
      </w:r>
      <w:r>
        <w:rPr>
          <w:spacing w:val="-28"/>
          <w:sz w:val="21"/>
        </w:rPr>
        <w:t> </w:t>
      </w:r>
      <w:r>
        <w:rPr>
          <w:sz w:val="21"/>
        </w:rPr>
        <w:t>this </w:t>
      </w:r>
      <w:r>
        <w:rPr>
          <w:w w:val="95"/>
          <w:sz w:val="21"/>
        </w:rPr>
        <w:t>policy</w:t>
      </w:r>
      <w:r>
        <w:rPr>
          <w:spacing w:val="-11"/>
          <w:w w:val="95"/>
          <w:sz w:val="21"/>
        </w:rPr>
        <w:t> </w:t>
      </w:r>
      <w:r>
        <w:rPr>
          <w:w w:val="95"/>
          <w:sz w:val="21"/>
        </w:rPr>
        <w:t>or</w:t>
      </w:r>
      <w:r>
        <w:rPr>
          <w:spacing w:val="-11"/>
          <w:w w:val="95"/>
          <w:sz w:val="21"/>
        </w:rPr>
        <w:t> </w:t>
      </w:r>
      <w:r>
        <w:rPr>
          <w:w w:val="95"/>
          <w:sz w:val="21"/>
        </w:rPr>
        <w:t>interfere</w:t>
      </w:r>
      <w:r>
        <w:rPr>
          <w:spacing w:val="-10"/>
          <w:w w:val="95"/>
          <w:sz w:val="21"/>
        </w:rPr>
        <w:t> </w:t>
      </w:r>
      <w:r>
        <w:rPr>
          <w:w w:val="95"/>
          <w:sz w:val="21"/>
        </w:rPr>
        <w:t>with</w:t>
      </w:r>
      <w:r>
        <w:rPr>
          <w:spacing w:val="-11"/>
          <w:w w:val="95"/>
          <w:sz w:val="21"/>
        </w:rPr>
        <w:t> </w:t>
      </w:r>
      <w:r>
        <w:rPr>
          <w:w w:val="95"/>
          <w:sz w:val="21"/>
        </w:rPr>
        <w:t>University</w:t>
      </w:r>
      <w:r>
        <w:rPr>
          <w:spacing w:val="-11"/>
          <w:w w:val="95"/>
          <w:sz w:val="21"/>
        </w:rPr>
        <w:t> </w:t>
      </w:r>
      <w:r>
        <w:rPr>
          <w:w w:val="95"/>
          <w:sz w:val="21"/>
        </w:rPr>
        <w:t>business</w:t>
      </w:r>
      <w:r>
        <w:rPr>
          <w:spacing w:val="-10"/>
          <w:w w:val="95"/>
          <w:sz w:val="21"/>
        </w:rPr>
        <w:t> </w:t>
      </w:r>
      <w:r>
        <w:rPr>
          <w:w w:val="95"/>
          <w:sz w:val="21"/>
        </w:rPr>
        <w:t>operations</w:t>
      </w:r>
      <w:r>
        <w:rPr>
          <w:spacing w:val="-11"/>
          <w:w w:val="95"/>
          <w:sz w:val="21"/>
        </w:rPr>
        <w:t> </w:t>
      </w:r>
      <w:r>
        <w:rPr>
          <w:w w:val="95"/>
          <w:sz w:val="21"/>
        </w:rPr>
        <w:t>or,</w:t>
      </w:r>
      <w:r>
        <w:rPr>
          <w:spacing w:val="-11"/>
          <w:w w:val="95"/>
          <w:sz w:val="21"/>
        </w:rPr>
        <w:t> </w:t>
      </w:r>
      <w:r>
        <w:rPr>
          <w:w w:val="95"/>
          <w:sz w:val="21"/>
        </w:rPr>
        <w:t>in</w:t>
      </w:r>
      <w:r>
        <w:rPr>
          <w:spacing w:val="-10"/>
          <w:w w:val="95"/>
          <w:sz w:val="21"/>
        </w:rPr>
        <w:t> </w:t>
      </w:r>
      <w:r>
        <w:rPr>
          <w:w w:val="95"/>
          <w:sz w:val="21"/>
        </w:rPr>
        <w:t>the</w:t>
      </w:r>
      <w:r>
        <w:rPr>
          <w:spacing w:val="-11"/>
          <w:w w:val="95"/>
          <w:sz w:val="21"/>
        </w:rPr>
        <w:t> </w:t>
      </w:r>
      <w:r>
        <w:rPr>
          <w:w w:val="95"/>
          <w:sz w:val="21"/>
        </w:rPr>
        <w:t>case</w:t>
      </w:r>
      <w:r>
        <w:rPr>
          <w:spacing w:val="-11"/>
          <w:w w:val="95"/>
          <w:sz w:val="21"/>
        </w:rPr>
        <w:t> </w:t>
      </w:r>
      <w:r>
        <w:rPr>
          <w:w w:val="95"/>
          <w:sz w:val="21"/>
        </w:rPr>
        <w:t>of</w:t>
      </w:r>
      <w:r>
        <w:rPr>
          <w:spacing w:val="-10"/>
          <w:w w:val="95"/>
          <w:sz w:val="21"/>
        </w:rPr>
        <w:t> </w:t>
      </w:r>
      <w:r>
        <w:rPr>
          <w:w w:val="95"/>
          <w:sz w:val="21"/>
        </w:rPr>
        <w:t>staff</w:t>
      </w:r>
      <w:r>
        <w:rPr>
          <w:spacing w:val="-11"/>
          <w:w w:val="95"/>
          <w:sz w:val="21"/>
        </w:rPr>
        <w:t> </w:t>
      </w:r>
      <w:r>
        <w:rPr>
          <w:w w:val="95"/>
          <w:sz w:val="21"/>
        </w:rPr>
        <w:t>users, with</w:t>
      </w:r>
      <w:r>
        <w:rPr>
          <w:spacing w:val="-14"/>
          <w:w w:val="95"/>
          <w:sz w:val="21"/>
        </w:rPr>
        <w:t> </w:t>
      </w:r>
      <w:r>
        <w:rPr>
          <w:w w:val="95"/>
          <w:sz w:val="21"/>
        </w:rPr>
        <w:t>the</w:t>
      </w:r>
      <w:r>
        <w:rPr>
          <w:spacing w:val="-14"/>
          <w:w w:val="95"/>
          <w:sz w:val="21"/>
        </w:rPr>
        <w:t> </w:t>
      </w:r>
      <w:r>
        <w:rPr>
          <w:w w:val="95"/>
          <w:sz w:val="21"/>
        </w:rPr>
        <w:t>performance</w:t>
      </w:r>
      <w:r>
        <w:rPr>
          <w:spacing w:val="-14"/>
          <w:w w:val="95"/>
          <w:sz w:val="21"/>
        </w:rPr>
        <w:t> </w:t>
      </w:r>
      <w:r>
        <w:rPr>
          <w:w w:val="95"/>
          <w:sz w:val="21"/>
        </w:rPr>
        <w:t>of</w:t>
      </w:r>
      <w:r>
        <w:rPr>
          <w:spacing w:val="-14"/>
          <w:w w:val="95"/>
          <w:sz w:val="21"/>
        </w:rPr>
        <w:t> </w:t>
      </w:r>
      <w:r>
        <w:rPr>
          <w:w w:val="95"/>
          <w:sz w:val="21"/>
        </w:rPr>
        <w:t>that</w:t>
      </w:r>
      <w:r>
        <w:rPr>
          <w:spacing w:val="-14"/>
          <w:w w:val="95"/>
          <w:sz w:val="21"/>
        </w:rPr>
        <w:t> </w:t>
      </w:r>
      <w:r>
        <w:rPr>
          <w:w w:val="95"/>
          <w:sz w:val="21"/>
        </w:rPr>
        <w:t>staff</w:t>
      </w:r>
      <w:r>
        <w:rPr>
          <w:spacing w:val="-14"/>
          <w:w w:val="95"/>
          <w:sz w:val="21"/>
        </w:rPr>
        <w:t> </w:t>
      </w:r>
      <w:r>
        <w:rPr>
          <w:w w:val="95"/>
          <w:sz w:val="21"/>
        </w:rPr>
        <w:t>member’s</w:t>
      </w:r>
      <w:r>
        <w:rPr>
          <w:spacing w:val="-14"/>
          <w:w w:val="95"/>
          <w:sz w:val="21"/>
        </w:rPr>
        <w:t> </w:t>
      </w:r>
      <w:r>
        <w:rPr>
          <w:w w:val="95"/>
          <w:sz w:val="21"/>
        </w:rPr>
        <w:t>duties.</w:t>
      </w:r>
      <w:r>
        <w:rPr>
          <w:spacing w:val="-14"/>
          <w:w w:val="95"/>
          <w:sz w:val="21"/>
        </w:rPr>
        <w:t> </w:t>
      </w:r>
      <w:r>
        <w:rPr>
          <w:w w:val="95"/>
          <w:sz w:val="21"/>
        </w:rPr>
        <w:t>Incidental</w:t>
      </w:r>
      <w:r>
        <w:rPr>
          <w:spacing w:val="-14"/>
          <w:w w:val="95"/>
          <w:sz w:val="21"/>
        </w:rPr>
        <w:t> </w:t>
      </w:r>
      <w:r>
        <w:rPr>
          <w:w w:val="95"/>
          <w:sz w:val="21"/>
        </w:rPr>
        <w:t>personal</w:t>
      </w:r>
      <w:r>
        <w:rPr>
          <w:spacing w:val="-14"/>
          <w:w w:val="95"/>
          <w:sz w:val="21"/>
        </w:rPr>
        <w:t> </w:t>
      </w:r>
      <w:r>
        <w:rPr>
          <w:w w:val="95"/>
          <w:sz w:val="21"/>
        </w:rPr>
        <w:t>use</w:t>
      </w:r>
      <w:r>
        <w:rPr>
          <w:spacing w:val="-14"/>
          <w:w w:val="95"/>
          <w:sz w:val="21"/>
        </w:rPr>
        <w:t> </w:t>
      </w:r>
      <w:r>
        <w:rPr>
          <w:w w:val="95"/>
          <w:sz w:val="21"/>
        </w:rPr>
        <w:t>of</w:t>
      </w:r>
      <w:r>
        <w:rPr>
          <w:spacing w:val="-14"/>
          <w:w w:val="95"/>
          <w:sz w:val="21"/>
        </w:rPr>
        <w:t> </w:t>
      </w:r>
      <w:r>
        <w:rPr>
          <w:w w:val="95"/>
          <w:sz w:val="21"/>
        </w:rPr>
        <w:t>the </w:t>
      </w:r>
      <w:r>
        <w:rPr>
          <w:sz w:val="21"/>
        </w:rPr>
        <w:t>University’s</w:t>
      </w:r>
      <w:r>
        <w:rPr>
          <w:spacing w:val="-8"/>
          <w:sz w:val="21"/>
        </w:rPr>
        <w:t> </w:t>
      </w:r>
      <w:r>
        <w:rPr>
          <w:sz w:val="21"/>
        </w:rPr>
        <w:t>ICT</w:t>
      </w:r>
      <w:r>
        <w:rPr>
          <w:spacing w:val="-7"/>
          <w:sz w:val="21"/>
        </w:rPr>
        <w:t> </w:t>
      </w:r>
      <w:r>
        <w:rPr>
          <w:sz w:val="21"/>
        </w:rPr>
        <w:t>resources</w:t>
      </w:r>
      <w:r>
        <w:rPr>
          <w:spacing w:val="-8"/>
          <w:sz w:val="21"/>
        </w:rPr>
        <w:t> </w:t>
      </w:r>
      <w:r>
        <w:rPr>
          <w:sz w:val="21"/>
        </w:rPr>
        <w:t>does</w:t>
      </w:r>
      <w:r>
        <w:rPr>
          <w:spacing w:val="-7"/>
          <w:sz w:val="21"/>
        </w:rPr>
        <w:t> </w:t>
      </w:r>
      <w:r>
        <w:rPr>
          <w:sz w:val="21"/>
        </w:rPr>
        <w:t>not</w:t>
      </w:r>
      <w:r>
        <w:rPr>
          <w:spacing w:val="-7"/>
          <w:sz w:val="21"/>
        </w:rPr>
        <w:t> </w:t>
      </w:r>
      <w:r>
        <w:rPr>
          <w:sz w:val="21"/>
        </w:rPr>
        <w:t>include</w:t>
      </w:r>
      <w:r>
        <w:rPr>
          <w:spacing w:val="-8"/>
          <w:sz w:val="21"/>
        </w:rPr>
        <w:t> </w:t>
      </w:r>
      <w:r>
        <w:rPr>
          <w:sz w:val="21"/>
        </w:rPr>
        <w:t>any</w:t>
      </w:r>
      <w:r>
        <w:rPr>
          <w:spacing w:val="-7"/>
          <w:sz w:val="21"/>
        </w:rPr>
        <w:t> </w:t>
      </w:r>
      <w:r>
        <w:rPr>
          <w:sz w:val="21"/>
        </w:rPr>
        <w:t>of</w:t>
      </w:r>
      <w:r>
        <w:rPr>
          <w:spacing w:val="-8"/>
          <w:sz w:val="21"/>
        </w:rPr>
        <w:t> </w:t>
      </w:r>
      <w:r>
        <w:rPr>
          <w:sz w:val="21"/>
        </w:rPr>
        <w:t>the</w:t>
      </w:r>
      <w:r>
        <w:rPr>
          <w:spacing w:val="-7"/>
          <w:sz w:val="21"/>
        </w:rPr>
        <w:t> </w:t>
      </w:r>
      <w:r>
        <w:rPr>
          <w:sz w:val="21"/>
        </w:rPr>
        <w:t>following:</w:t>
      </w:r>
    </w:p>
    <w:p>
      <w:pPr>
        <w:pStyle w:val="ListParagraph"/>
        <w:numPr>
          <w:ilvl w:val="2"/>
          <w:numId w:val="87"/>
        </w:numPr>
        <w:tabs>
          <w:tab w:pos="3096" w:val="left" w:leader="none"/>
          <w:tab w:pos="3097" w:val="left" w:leader="none"/>
        </w:tabs>
        <w:spacing w:line="240" w:lineRule="auto" w:before="166" w:after="0"/>
        <w:ind w:left="3096" w:right="0" w:hanging="360"/>
        <w:jc w:val="left"/>
        <w:rPr>
          <w:sz w:val="21"/>
        </w:rPr>
      </w:pPr>
      <w:r>
        <w:rPr>
          <w:sz w:val="21"/>
        </w:rPr>
        <w:t>personal observations using inappropriate or offensive</w:t>
      </w:r>
      <w:r>
        <w:rPr>
          <w:spacing w:val="-17"/>
          <w:sz w:val="21"/>
        </w:rPr>
        <w:t> </w:t>
      </w:r>
      <w:r>
        <w:rPr>
          <w:sz w:val="21"/>
        </w:rPr>
        <w:t>language</w:t>
      </w:r>
    </w:p>
    <w:p>
      <w:pPr>
        <w:pStyle w:val="ListParagraph"/>
        <w:numPr>
          <w:ilvl w:val="0"/>
          <w:numId w:val="87"/>
        </w:numPr>
        <w:tabs>
          <w:tab w:pos="1656" w:val="left" w:leader="none"/>
          <w:tab w:pos="1657" w:val="left" w:leader="none"/>
        </w:tabs>
        <w:spacing w:line="240" w:lineRule="auto" w:before="182" w:after="0"/>
        <w:ind w:left="1656" w:right="0" w:hanging="360"/>
        <w:jc w:val="left"/>
        <w:rPr>
          <w:sz w:val="21"/>
        </w:rPr>
      </w:pPr>
      <w:r>
        <w:rPr>
          <w:spacing w:val="-15"/>
          <w:sz w:val="21"/>
        </w:rPr>
        <w:t>1.11.12</w:t>
      </w:r>
      <w:r>
        <w:rPr>
          <w:sz w:val="21"/>
        </w:rPr>
        <w:t> Definitions</w:t>
      </w:r>
    </w:p>
    <w:p>
      <w:pPr>
        <w:pStyle w:val="ListParagraph"/>
        <w:numPr>
          <w:ilvl w:val="1"/>
          <w:numId w:val="87"/>
        </w:numPr>
        <w:tabs>
          <w:tab w:pos="2376" w:val="left" w:leader="none"/>
          <w:tab w:pos="2377" w:val="left" w:leader="none"/>
        </w:tabs>
        <w:spacing w:line="254" w:lineRule="auto" w:before="194" w:after="0"/>
        <w:ind w:left="2376" w:right="2435" w:hanging="360"/>
        <w:jc w:val="left"/>
        <w:rPr>
          <w:sz w:val="21"/>
        </w:rPr>
      </w:pPr>
      <w:r>
        <w:rPr>
          <w:w w:val="95"/>
          <w:sz w:val="21"/>
        </w:rPr>
        <w:t>Unacceptable</w:t>
      </w:r>
      <w:r>
        <w:rPr>
          <w:spacing w:val="-7"/>
          <w:w w:val="95"/>
          <w:sz w:val="21"/>
        </w:rPr>
        <w:t> </w:t>
      </w:r>
      <w:r>
        <w:rPr>
          <w:w w:val="95"/>
          <w:sz w:val="21"/>
        </w:rPr>
        <w:t>material</w:t>
      </w:r>
      <w:r>
        <w:rPr>
          <w:spacing w:val="-7"/>
          <w:w w:val="95"/>
          <w:sz w:val="21"/>
        </w:rPr>
        <w:t> </w:t>
      </w:r>
      <w:r>
        <w:rPr>
          <w:w w:val="95"/>
          <w:sz w:val="21"/>
        </w:rPr>
        <w:t>includes</w:t>
      </w:r>
      <w:r>
        <w:rPr>
          <w:spacing w:val="-6"/>
          <w:w w:val="95"/>
          <w:sz w:val="21"/>
        </w:rPr>
        <w:t> </w:t>
      </w:r>
      <w:r>
        <w:rPr>
          <w:w w:val="95"/>
          <w:sz w:val="21"/>
        </w:rPr>
        <w:t>material</w:t>
      </w:r>
      <w:r>
        <w:rPr>
          <w:spacing w:val="-7"/>
          <w:w w:val="95"/>
          <w:sz w:val="21"/>
        </w:rPr>
        <w:t> </w:t>
      </w:r>
      <w:r>
        <w:rPr>
          <w:w w:val="95"/>
          <w:sz w:val="21"/>
        </w:rPr>
        <w:t>in</w:t>
      </w:r>
      <w:r>
        <w:rPr>
          <w:spacing w:val="-7"/>
          <w:w w:val="95"/>
          <w:sz w:val="21"/>
        </w:rPr>
        <w:t> </w:t>
      </w:r>
      <w:r>
        <w:rPr>
          <w:w w:val="95"/>
          <w:sz w:val="21"/>
        </w:rPr>
        <w:t>any</w:t>
      </w:r>
      <w:r>
        <w:rPr>
          <w:spacing w:val="-6"/>
          <w:w w:val="95"/>
          <w:sz w:val="21"/>
        </w:rPr>
        <w:t> </w:t>
      </w:r>
      <w:r>
        <w:rPr>
          <w:w w:val="95"/>
          <w:sz w:val="21"/>
        </w:rPr>
        <w:t>format</w:t>
      </w:r>
      <w:r>
        <w:rPr>
          <w:spacing w:val="-7"/>
          <w:w w:val="95"/>
          <w:sz w:val="21"/>
        </w:rPr>
        <w:t> </w:t>
      </w:r>
      <w:r>
        <w:rPr>
          <w:w w:val="95"/>
          <w:sz w:val="21"/>
        </w:rPr>
        <w:t>that</w:t>
      </w:r>
      <w:r>
        <w:rPr>
          <w:spacing w:val="-7"/>
          <w:w w:val="95"/>
          <w:sz w:val="21"/>
        </w:rPr>
        <w:t> </w:t>
      </w:r>
      <w:r>
        <w:rPr>
          <w:w w:val="95"/>
          <w:sz w:val="21"/>
        </w:rPr>
        <w:t>is</w:t>
      </w:r>
      <w:r>
        <w:rPr>
          <w:spacing w:val="-6"/>
          <w:w w:val="95"/>
          <w:sz w:val="21"/>
        </w:rPr>
        <w:t> </w:t>
      </w:r>
      <w:r>
        <w:rPr>
          <w:w w:val="95"/>
          <w:sz w:val="21"/>
        </w:rPr>
        <w:t>one</w:t>
      </w:r>
      <w:r>
        <w:rPr>
          <w:spacing w:val="-7"/>
          <w:w w:val="95"/>
          <w:sz w:val="21"/>
        </w:rPr>
        <w:t> </w:t>
      </w:r>
      <w:r>
        <w:rPr>
          <w:w w:val="95"/>
          <w:sz w:val="21"/>
        </w:rPr>
        <w:t>or</w:t>
      </w:r>
      <w:r>
        <w:rPr>
          <w:spacing w:val="-6"/>
          <w:w w:val="95"/>
          <w:sz w:val="21"/>
        </w:rPr>
        <w:t> </w:t>
      </w:r>
      <w:r>
        <w:rPr>
          <w:w w:val="95"/>
          <w:sz w:val="21"/>
        </w:rPr>
        <w:t>more</w:t>
      </w:r>
      <w:r>
        <w:rPr>
          <w:spacing w:val="-7"/>
          <w:w w:val="95"/>
          <w:sz w:val="21"/>
        </w:rPr>
        <w:t> </w:t>
      </w:r>
      <w:r>
        <w:rPr>
          <w:w w:val="95"/>
          <w:sz w:val="21"/>
        </w:rPr>
        <w:t>of</w:t>
      </w:r>
      <w:r>
        <w:rPr>
          <w:spacing w:val="-7"/>
          <w:w w:val="95"/>
          <w:sz w:val="21"/>
        </w:rPr>
        <w:t> </w:t>
      </w:r>
      <w:r>
        <w:rPr>
          <w:w w:val="95"/>
          <w:sz w:val="21"/>
        </w:rPr>
        <w:t>the </w:t>
      </w:r>
      <w:r>
        <w:rPr>
          <w:sz w:val="21"/>
        </w:rPr>
        <w:t>following:</w:t>
      </w:r>
    </w:p>
    <w:p>
      <w:pPr>
        <w:pStyle w:val="ListParagraph"/>
        <w:numPr>
          <w:ilvl w:val="2"/>
          <w:numId w:val="87"/>
        </w:numPr>
        <w:tabs>
          <w:tab w:pos="3096" w:val="left" w:leader="none"/>
          <w:tab w:pos="3097" w:val="left" w:leader="none"/>
        </w:tabs>
        <w:spacing w:line="261" w:lineRule="auto" w:before="180" w:after="0"/>
        <w:ind w:left="3096" w:right="2287" w:hanging="360"/>
        <w:jc w:val="left"/>
        <w:rPr>
          <w:sz w:val="21"/>
        </w:rPr>
      </w:pPr>
      <w:r>
        <w:rPr>
          <w:w w:val="95"/>
          <w:sz w:val="21"/>
        </w:rPr>
        <w:t>defamatory, harassing or abusive, including personal observations using </w:t>
      </w:r>
      <w:r>
        <w:rPr>
          <w:sz w:val="21"/>
        </w:rPr>
        <w:t>unacceptable or offensive</w:t>
      </w:r>
      <w:r>
        <w:rPr>
          <w:spacing w:val="-2"/>
          <w:sz w:val="21"/>
        </w:rPr>
        <w:t> </w:t>
      </w:r>
      <w:r>
        <w:rPr>
          <w:sz w:val="21"/>
        </w:rPr>
        <w:t>language</w:t>
      </w:r>
    </w:p>
    <w:p>
      <w:pPr>
        <w:pStyle w:val="ListParagraph"/>
        <w:numPr>
          <w:ilvl w:val="2"/>
          <w:numId w:val="87"/>
        </w:numPr>
        <w:tabs>
          <w:tab w:pos="3096" w:val="left" w:leader="none"/>
          <w:tab w:pos="3097" w:val="left" w:leader="none"/>
        </w:tabs>
        <w:spacing w:line="261" w:lineRule="auto" w:before="171" w:after="0"/>
        <w:ind w:left="3096" w:right="2331" w:hanging="360"/>
        <w:jc w:val="left"/>
        <w:rPr>
          <w:sz w:val="21"/>
        </w:rPr>
      </w:pPr>
      <w:r>
        <w:rPr>
          <w:w w:val="95"/>
          <w:sz w:val="21"/>
        </w:rPr>
        <w:t>offensive, as judged against accepted community standards for material </w:t>
      </w:r>
      <w:r>
        <w:rPr>
          <w:sz w:val="21"/>
        </w:rPr>
        <w:t>on</w:t>
      </w:r>
      <w:r>
        <w:rPr>
          <w:spacing w:val="-7"/>
          <w:sz w:val="21"/>
        </w:rPr>
        <w:t> </w:t>
      </w:r>
      <w:r>
        <w:rPr>
          <w:sz w:val="21"/>
        </w:rPr>
        <w:t>public</w:t>
      </w:r>
      <w:r>
        <w:rPr>
          <w:spacing w:val="-6"/>
          <w:sz w:val="21"/>
        </w:rPr>
        <w:t> </w:t>
      </w:r>
      <w:r>
        <w:rPr>
          <w:sz w:val="21"/>
        </w:rPr>
        <w:t>display</w:t>
      </w:r>
      <w:r>
        <w:rPr>
          <w:spacing w:val="-6"/>
          <w:sz w:val="21"/>
        </w:rPr>
        <w:t> </w:t>
      </w:r>
      <w:r>
        <w:rPr>
          <w:sz w:val="21"/>
        </w:rPr>
        <w:t>in</w:t>
      </w:r>
      <w:r>
        <w:rPr>
          <w:spacing w:val="-6"/>
          <w:sz w:val="21"/>
        </w:rPr>
        <w:t> </w:t>
      </w:r>
      <w:r>
        <w:rPr>
          <w:sz w:val="21"/>
        </w:rPr>
        <w:t>a</w:t>
      </w:r>
      <w:r>
        <w:rPr>
          <w:spacing w:val="-6"/>
          <w:sz w:val="21"/>
        </w:rPr>
        <w:t> </w:t>
      </w:r>
      <w:r>
        <w:rPr>
          <w:sz w:val="21"/>
        </w:rPr>
        <w:t>workplace</w:t>
      </w:r>
      <w:r>
        <w:rPr>
          <w:spacing w:val="-6"/>
          <w:sz w:val="21"/>
        </w:rPr>
        <w:t> </w:t>
      </w:r>
      <w:r>
        <w:rPr>
          <w:sz w:val="21"/>
        </w:rPr>
        <w:t>or</w:t>
      </w:r>
      <w:r>
        <w:rPr>
          <w:spacing w:val="-6"/>
          <w:sz w:val="21"/>
        </w:rPr>
        <w:t> </w:t>
      </w:r>
      <w:r>
        <w:rPr>
          <w:sz w:val="21"/>
        </w:rPr>
        <w:t>learning</w:t>
      </w:r>
      <w:r>
        <w:rPr>
          <w:spacing w:val="-6"/>
          <w:sz w:val="21"/>
        </w:rPr>
        <w:t> </w:t>
      </w:r>
      <w:r>
        <w:rPr>
          <w:sz w:val="21"/>
        </w:rPr>
        <w:t>environment.</w:t>
      </w:r>
    </w:p>
    <w:p>
      <w:pPr>
        <w:pStyle w:val="BodyText"/>
        <w:spacing w:before="4"/>
        <w:rPr>
          <w:sz w:val="24"/>
        </w:rPr>
      </w:pPr>
      <w:r>
        <w:rPr/>
        <w:pict>
          <v:line style="position:absolute;mso-position-horizontal-relative:page;mso-position-vertical-relative:paragraph;z-index:2960;mso-wrap-distance-left:0;mso-wrap-distance-right:0" from="71.810997pt,17.234591pt" to="474.330997pt,17.234591pt" stroked="true" strokeweight=".709pt" strokecolor="#165576">
            <v:stroke dashstyle="solid"/>
            <w10:wrap type="topAndBottom"/>
          </v:line>
        </w:pict>
      </w:r>
    </w:p>
    <w:p>
      <w:pPr>
        <w:spacing w:before="57"/>
        <w:ind w:left="936" w:right="0" w:firstLine="0"/>
        <w:jc w:val="left"/>
        <w:rPr>
          <w:sz w:val="15"/>
        </w:rPr>
      </w:pPr>
      <w:r>
        <w:rPr>
          <w:color w:val="231F20"/>
          <w:w w:val="112"/>
          <w:sz w:val="15"/>
        </w:rPr>
        <w:t>83</w:t>
      </w:r>
      <w:r>
        <w:rPr>
          <w:color w:val="231F20"/>
          <w:sz w:val="15"/>
        </w:rPr>
        <w:t>  </w:t>
      </w:r>
      <w:r>
        <w:rPr>
          <w:color w:val="231F20"/>
          <w:spacing w:val="-11"/>
          <w:sz w:val="15"/>
        </w:rPr>
        <w:t> </w:t>
      </w:r>
      <w:hyperlink r:id="rId13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1"/>
            <w:sz w:val="15"/>
          </w:rPr>
          <w:t>mo</w:t>
        </w:r>
        <w:r>
          <w:rPr>
            <w:color w:val="231F20"/>
            <w:spacing w:val="2"/>
            <w:w w:val="100"/>
            <w:sz w:val="15"/>
          </w:rPr>
          <w:t>p</w:t>
        </w:r>
        <w:r>
          <w:rPr>
            <w:color w:val="231F20"/>
            <w:w w:val="100"/>
            <w:sz w:val="15"/>
          </w:rPr>
          <w:t>p</w:t>
        </w:r>
        <w:r>
          <w:rPr>
            <w:color w:val="231F20"/>
            <w:w w:val="90"/>
            <w:sz w:val="15"/>
          </w:rPr>
          <w:t>.</w:t>
        </w:r>
        <w:r>
          <w:rPr>
            <w:color w:val="231F20"/>
            <w:spacing w:val="2"/>
            <w:w w:val="100"/>
            <w:sz w:val="15"/>
          </w:rPr>
          <w:t>q</w:t>
        </w:r>
        <w:r>
          <w:rPr>
            <w:color w:val="231F20"/>
            <w:spacing w:val="2"/>
            <w:w w:val="88"/>
            <w:sz w:val="15"/>
          </w:rPr>
          <w:t>u</w:t>
        </w:r>
        <w:r>
          <w:rPr>
            <w:color w:val="231F20"/>
            <w:spacing w:val="1"/>
            <w:w w:val="63"/>
            <w:sz w:val="15"/>
          </w:rPr>
          <w:t>t</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3"/>
            <w:w w:val="107"/>
            <w:sz w:val="15"/>
          </w:rPr>
          <w:t>A</w:t>
        </w:r>
        <w:r>
          <w:rPr>
            <w:color w:val="231F20"/>
            <w:spacing w:val="-12"/>
            <w:w w:val="153"/>
            <w:sz w:val="15"/>
          </w:rPr>
          <w:t>/</w:t>
        </w:r>
        <w:r>
          <w:rPr>
            <w:color w:val="231F20"/>
            <w:spacing w:val="11"/>
            <w:w w:val="107"/>
            <w:sz w:val="15"/>
          </w:rPr>
          <w:t>A</w:t>
        </w:r>
        <w:r>
          <w:rPr>
            <w:color w:val="231F20"/>
            <w:spacing w:val="4"/>
            <w:w w:val="100"/>
            <w:sz w:val="15"/>
          </w:rPr>
          <w:t>_</w:t>
        </w:r>
        <w:r>
          <w:rPr>
            <w:color w:val="231F20"/>
            <w:spacing w:val="2"/>
            <w:w w:val="112"/>
            <w:sz w:val="15"/>
          </w:rPr>
          <w:t>0</w:t>
        </w:r>
        <w:r>
          <w:rPr>
            <w:color w:val="231F20"/>
            <w:spacing w:val="5"/>
            <w:w w:val="112"/>
            <w:sz w:val="15"/>
          </w:rPr>
          <w:t>8</w:t>
        </w:r>
        <w:r>
          <w:rPr>
            <w:color w:val="231F20"/>
            <w:spacing w:val="4"/>
            <w:w w:val="100"/>
            <w:sz w:val="15"/>
          </w:rPr>
          <w:t>_</w:t>
        </w:r>
        <w:r>
          <w:rPr>
            <w:color w:val="231F20"/>
            <w:spacing w:val="1"/>
            <w:w w:val="112"/>
            <w:sz w:val="15"/>
          </w:rPr>
          <w:t>0</w:t>
        </w:r>
        <w:r>
          <w:rPr>
            <w:color w:val="231F20"/>
            <w:spacing w:val="-1"/>
            <w:w w:val="112"/>
            <w:sz w:val="15"/>
          </w:rPr>
          <w:t>5</w:t>
        </w:r>
        <w:r>
          <w:rPr>
            <w:color w:val="231F20"/>
            <w:spacing w:val="2"/>
            <w:w w:val="90"/>
            <w:sz w:val="15"/>
          </w:rPr>
          <w:t>.</w:t>
        </w:r>
        <w:r>
          <w:rPr>
            <w:color w:val="231F20"/>
            <w:spacing w:val="2"/>
            <w:w w:val="86"/>
            <w:sz w:val="15"/>
          </w:rPr>
          <w:t>j</w:t>
        </w:r>
        <w:r>
          <w:rPr>
            <w:color w:val="231F20"/>
            <w:spacing w:val="3"/>
            <w:w w:val="90"/>
            <w:sz w:val="15"/>
          </w:rPr>
          <w:t>s</w:t>
        </w:r>
        <w:r>
          <w:rPr>
            <w:color w:val="231F20"/>
            <w:w w:val="100"/>
            <w:sz w:val="15"/>
          </w:rPr>
          <w:t>p</w:t>
        </w:r>
      </w:hyperlink>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7" w:right="0" w:firstLine="0"/>
        <w:jc w:val="left"/>
        <w:rPr>
          <w:sz w:val="16"/>
        </w:rPr>
      </w:pPr>
      <w:r>
        <w:rPr>
          <w:color w:val="231F20"/>
          <w:sz w:val="16"/>
        </w:rPr>
        <w:t>38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83"/>
        <w:ind w:left="1937" w:right="0" w:firstLine="0"/>
        <w:jc w:val="left"/>
        <w:rPr>
          <w:b/>
          <w:sz w:val="21"/>
        </w:rPr>
      </w:pPr>
      <w:r>
        <w:rPr>
          <w:w w:val="105"/>
          <w:sz w:val="21"/>
        </w:rPr>
        <w:t>Rating: </w:t>
      </w:r>
      <w:r>
        <w:rPr>
          <w:b/>
          <w:color w:val="EC7C30"/>
          <w:w w:val="105"/>
          <w:sz w:val="21"/>
        </w:rPr>
        <w:t>Amber</w:t>
      </w:r>
    </w:p>
    <w:p>
      <w:pPr>
        <w:spacing w:before="181"/>
        <w:ind w:left="1937" w:right="0" w:firstLine="0"/>
        <w:jc w:val="left"/>
        <w:rPr>
          <w:b/>
          <w:sz w:val="21"/>
        </w:rPr>
      </w:pPr>
      <w:r>
        <w:rPr>
          <w:b/>
          <w:w w:val="110"/>
          <w:sz w:val="21"/>
        </w:rPr>
        <w:t>Policy - Intellectual freedom</w:t>
      </w:r>
    </w:p>
    <w:p>
      <w:pPr>
        <w:pStyle w:val="ListParagraph"/>
        <w:numPr>
          <w:ilvl w:val="0"/>
          <w:numId w:val="88"/>
        </w:numPr>
        <w:tabs>
          <w:tab w:pos="2222" w:val="left" w:leader="none"/>
        </w:tabs>
        <w:spacing w:line="240" w:lineRule="auto" w:before="125" w:after="0"/>
        <w:ind w:left="2221" w:right="0" w:hanging="284"/>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spacing w:before="5"/>
        <w:rPr>
          <w:sz w:val="27"/>
        </w:rPr>
      </w:pPr>
    </w:p>
    <w:p>
      <w:pPr>
        <w:spacing w:before="0"/>
        <w:ind w:left="1937" w:right="0" w:firstLine="0"/>
        <w:jc w:val="left"/>
        <w:rPr>
          <w:sz w:val="24"/>
        </w:rPr>
      </w:pPr>
      <w:r>
        <w:rPr>
          <w:color w:val="BB1F25"/>
          <w:w w:val="105"/>
          <w:sz w:val="24"/>
        </w:rPr>
        <w:t>Action</w:t>
      </w:r>
    </w:p>
    <w:p>
      <w:pPr>
        <w:spacing w:before="243"/>
        <w:ind w:left="1937" w:right="0" w:firstLine="0"/>
        <w:jc w:val="left"/>
        <w:rPr>
          <w:sz w:val="12"/>
        </w:rPr>
      </w:pPr>
      <w:r>
        <w:rPr>
          <w:b/>
          <w:w w:val="110"/>
          <w:sz w:val="21"/>
        </w:rPr>
        <w:t>Racial stoush erupts over QUT computer lab</w:t>
      </w:r>
      <w:r>
        <w:rPr>
          <w:w w:val="110"/>
          <w:position w:val="7"/>
          <w:sz w:val="12"/>
        </w:rPr>
        <w:t>84</w:t>
      </w:r>
    </w:p>
    <w:p>
      <w:pPr>
        <w:pStyle w:val="ListParagraph"/>
        <w:numPr>
          <w:ilvl w:val="0"/>
          <w:numId w:val="89"/>
        </w:numPr>
        <w:tabs>
          <w:tab w:pos="2222" w:val="left" w:leader="none"/>
        </w:tabs>
        <w:spacing w:line="240" w:lineRule="auto" w:before="137" w:after="0"/>
        <w:ind w:left="2221" w:right="0" w:hanging="284"/>
        <w:jc w:val="left"/>
        <w:rPr>
          <w:sz w:val="21"/>
        </w:rPr>
      </w:pPr>
      <w:r>
        <w:rPr>
          <w:color w:val="231F20"/>
          <w:sz w:val="21"/>
        </w:rPr>
        <w:t>A</w:t>
      </w:r>
      <w:r>
        <w:rPr>
          <w:color w:val="231F20"/>
          <w:spacing w:val="-6"/>
          <w:sz w:val="21"/>
        </w:rPr>
        <w:t> </w:t>
      </w:r>
      <w:r>
        <w:rPr>
          <w:color w:val="231F20"/>
          <w:sz w:val="21"/>
        </w:rPr>
        <w:t>woman</w:t>
      </w:r>
      <w:r>
        <w:rPr>
          <w:color w:val="231F20"/>
          <w:spacing w:val="-6"/>
          <w:sz w:val="21"/>
        </w:rPr>
        <w:t> </w:t>
      </w:r>
      <w:r>
        <w:rPr>
          <w:color w:val="231F20"/>
          <w:sz w:val="21"/>
        </w:rPr>
        <w:t>employed</w:t>
      </w:r>
      <w:r>
        <w:rPr>
          <w:color w:val="231F20"/>
          <w:spacing w:val="-6"/>
          <w:sz w:val="21"/>
        </w:rPr>
        <w:t> </w:t>
      </w:r>
      <w:r>
        <w:rPr>
          <w:color w:val="231F20"/>
          <w:sz w:val="21"/>
        </w:rPr>
        <w:t>in</w:t>
      </w:r>
      <w:r>
        <w:rPr>
          <w:color w:val="231F20"/>
          <w:spacing w:val="-6"/>
          <w:sz w:val="21"/>
        </w:rPr>
        <w:t> </w:t>
      </w:r>
      <w:r>
        <w:rPr>
          <w:color w:val="231F20"/>
          <w:sz w:val="21"/>
        </w:rPr>
        <w:t>a</w:t>
      </w:r>
      <w:r>
        <w:rPr>
          <w:color w:val="231F20"/>
          <w:spacing w:val="-6"/>
          <w:sz w:val="21"/>
        </w:rPr>
        <w:t> </w:t>
      </w:r>
      <w:r>
        <w:rPr>
          <w:color w:val="231F20"/>
          <w:sz w:val="21"/>
        </w:rPr>
        <w:t>top</w:t>
      </w:r>
      <w:r>
        <w:rPr>
          <w:color w:val="231F20"/>
          <w:spacing w:val="-6"/>
          <w:sz w:val="21"/>
        </w:rPr>
        <w:t> </w:t>
      </w:r>
      <w:r>
        <w:rPr>
          <w:color w:val="231F20"/>
          <w:sz w:val="21"/>
        </w:rPr>
        <w:t>Queensland</w:t>
      </w:r>
      <w:r>
        <w:rPr>
          <w:color w:val="231F20"/>
          <w:spacing w:val="-6"/>
          <w:sz w:val="21"/>
        </w:rPr>
        <w:t> </w:t>
      </w:r>
      <w:r>
        <w:rPr>
          <w:color w:val="231F20"/>
          <w:sz w:val="21"/>
        </w:rPr>
        <w:t>university’s</w:t>
      </w:r>
      <w:r>
        <w:rPr>
          <w:color w:val="231F20"/>
          <w:spacing w:val="-6"/>
          <w:sz w:val="21"/>
        </w:rPr>
        <w:t> </w:t>
      </w:r>
      <w:r>
        <w:rPr>
          <w:color w:val="231F20"/>
          <w:sz w:val="21"/>
        </w:rPr>
        <w:t>indigenous</w:t>
      </w:r>
      <w:r>
        <w:rPr>
          <w:color w:val="231F20"/>
          <w:spacing w:val="-6"/>
          <w:sz w:val="21"/>
        </w:rPr>
        <w:t> </w:t>
      </w:r>
      <w:r>
        <w:rPr>
          <w:color w:val="231F20"/>
          <w:sz w:val="21"/>
        </w:rPr>
        <w:t>unit</w:t>
      </w:r>
      <w:r>
        <w:rPr>
          <w:color w:val="231F20"/>
          <w:spacing w:val="-6"/>
          <w:sz w:val="21"/>
        </w:rPr>
        <w:t> </w:t>
      </w:r>
      <w:r>
        <w:rPr>
          <w:color w:val="231F20"/>
          <w:sz w:val="21"/>
        </w:rPr>
        <w:t>is</w:t>
      </w:r>
      <w:r>
        <w:rPr>
          <w:color w:val="231F20"/>
          <w:spacing w:val="-6"/>
          <w:sz w:val="21"/>
        </w:rPr>
        <w:t> </w:t>
      </w:r>
      <w:r>
        <w:rPr>
          <w:color w:val="231F20"/>
          <w:sz w:val="21"/>
        </w:rPr>
        <w:t>seeking</w:t>
      </w:r>
      <w:r>
        <w:rPr>
          <w:color w:val="231F20"/>
          <w:spacing w:val="-5"/>
          <w:sz w:val="21"/>
        </w:rPr>
        <w:t> </w:t>
      </w:r>
      <w:r>
        <w:rPr>
          <w:color w:val="231F20"/>
          <w:sz w:val="21"/>
        </w:rPr>
        <w:t>almost</w:t>
      </w:r>
    </w:p>
    <w:p>
      <w:pPr>
        <w:pStyle w:val="BodyText"/>
        <w:spacing w:line="261" w:lineRule="auto" w:before="23"/>
        <w:ind w:left="2221" w:right="1407"/>
      </w:pPr>
      <w:r>
        <w:rPr>
          <w:color w:val="231F20"/>
        </w:rPr>
        <w:t>$250,000</w:t>
      </w:r>
      <w:r>
        <w:rPr>
          <w:color w:val="231F20"/>
          <w:spacing w:val="-12"/>
        </w:rPr>
        <w:t> </w:t>
      </w:r>
      <w:r>
        <w:rPr>
          <w:color w:val="231F20"/>
        </w:rPr>
        <w:t>in</w:t>
      </w:r>
      <w:r>
        <w:rPr>
          <w:color w:val="231F20"/>
          <w:spacing w:val="-12"/>
        </w:rPr>
        <w:t> </w:t>
      </w:r>
      <w:r>
        <w:rPr>
          <w:color w:val="231F20"/>
        </w:rPr>
        <w:t>damages</w:t>
      </w:r>
      <w:r>
        <w:rPr>
          <w:color w:val="231F20"/>
          <w:spacing w:val="-12"/>
        </w:rPr>
        <w:t> </w:t>
      </w:r>
      <w:r>
        <w:rPr>
          <w:color w:val="231F20"/>
        </w:rPr>
        <w:t>from</w:t>
      </w:r>
      <w:r>
        <w:rPr>
          <w:color w:val="231F20"/>
          <w:spacing w:val="-12"/>
        </w:rPr>
        <w:t> </w:t>
      </w:r>
      <w:r>
        <w:rPr>
          <w:color w:val="231F20"/>
        </w:rPr>
        <w:t>jobless</w:t>
      </w:r>
      <w:r>
        <w:rPr>
          <w:color w:val="231F20"/>
          <w:spacing w:val="-11"/>
        </w:rPr>
        <w:t> </w:t>
      </w:r>
      <w:r>
        <w:rPr>
          <w:color w:val="231F20"/>
        </w:rPr>
        <w:t>students,</w:t>
      </w:r>
      <w:r>
        <w:rPr>
          <w:color w:val="231F20"/>
          <w:spacing w:val="-12"/>
        </w:rPr>
        <w:t> </w:t>
      </w:r>
      <w:r>
        <w:rPr>
          <w:color w:val="231F20"/>
        </w:rPr>
        <w:t>academics</w:t>
      </w:r>
      <w:r>
        <w:rPr>
          <w:color w:val="231F20"/>
          <w:spacing w:val="-12"/>
        </w:rPr>
        <w:t> </w:t>
      </w:r>
      <w:r>
        <w:rPr>
          <w:color w:val="231F20"/>
        </w:rPr>
        <w:t>and</w:t>
      </w:r>
      <w:r>
        <w:rPr>
          <w:color w:val="231F20"/>
          <w:spacing w:val="-12"/>
        </w:rPr>
        <w:t> </w:t>
      </w:r>
      <w:r>
        <w:rPr>
          <w:color w:val="231F20"/>
        </w:rPr>
        <w:t>others</w:t>
      </w:r>
      <w:r>
        <w:rPr>
          <w:color w:val="231F20"/>
          <w:spacing w:val="-11"/>
        </w:rPr>
        <w:t> </w:t>
      </w:r>
      <w:r>
        <w:rPr>
          <w:color w:val="231F20"/>
        </w:rPr>
        <w:t>in</w:t>
      </w:r>
      <w:r>
        <w:rPr>
          <w:color w:val="231F20"/>
          <w:spacing w:val="-12"/>
        </w:rPr>
        <w:t> </w:t>
      </w:r>
      <w:r>
        <w:rPr>
          <w:color w:val="231F20"/>
        </w:rPr>
        <w:t>a</w:t>
      </w:r>
      <w:r>
        <w:rPr>
          <w:color w:val="231F20"/>
          <w:spacing w:val="-12"/>
        </w:rPr>
        <w:t> </w:t>
      </w:r>
      <w:r>
        <w:rPr>
          <w:color w:val="231F20"/>
        </w:rPr>
        <w:t>new</w:t>
      </w:r>
      <w:r>
        <w:rPr>
          <w:color w:val="231F20"/>
          <w:spacing w:val="-12"/>
        </w:rPr>
        <w:t> </w:t>
      </w:r>
      <w:r>
        <w:rPr>
          <w:color w:val="231F20"/>
        </w:rPr>
        <w:t>legal</w:t>
      </w:r>
      <w:r>
        <w:rPr>
          <w:color w:val="231F20"/>
          <w:spacing w:val="-11"/>
        </w:rPr>
        <w:t> </w:t>
      </w:r>
      <w:r>
        <w:rPr>
          <w:color w:val="231F20"/>
        </w:rPr>
        <w:t>challenge relying on Australia’s racial discrimination</w:t>
      </w:r>
      <w:r>
        <w:rPr>
          <w:color w:val="231F20"/>
          <w:spacing w:val="-6"/>
        </w:rPr>
        <w:t> </w:t>
      </w:r>
      <w:r>
        <w:rPr>
          <w:color w:val="231F20"/>
        </w:rPr>
        <w:t>laws.</w:t>
      </w:r>
    </w:p>
    <w:p>
      <w:pPr>
        <w:spacing w:before="115"/>
        <w:ind w:left="1937"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4"/>
        </w:rPr>
      </w:pPr>
      <w:r>
        <w:rPr/>
        <w:pict>
          <v:line style="position:absolute;mso-position-horizontal-relative:page;mso-position-vertical-relative:paragraph;z-index:2984;mso-wrap-distance-left:0;mso-wrap-distance-right:0" from="121.889801pt,11.125653pt" to="524.409801pt,11.125653pt" stroked="true" strokeweight=".709pt" strokecolor="#165576">
            <v:stroke dashstyle="solid"/>
            <w10:wrap type="topAndBottom"/>
          </v:line>
        </w:pict>
      </w:r>
    </w:p>
    <w:p>
      <w:pPr>
        <w:spacing w:line="235" w:lineRule="auto" w:before="59"/>
        <w:ind w:left="2164" w:right="2374" w:hanging="227"/>
        <w:jc w:val="left"/>
        <w:rPr>
          <w:sz w:val="15"/>
        </w:rPr>
      </w:pPr>
      <w:r>
        <w:rPr>
          <w:color w:val="231F20"/>
          <w:w w:val="112"/>
          <w:sz w:val="15"/>
        </w:rPr>
        <w:t>84</w:t>
      </w:r>
      <w:r>
        <w:rPr>
          <w:color w:val="231F20"/>
          <w:sz w:val="15"/>
        </w:rPr>
        <w:t>   </w:t>
      </w:r>
      <w:hyperlink r:id="rId133">
        <w:r>
          <w:rPr>
            <w:color w:val="231F20"/>
            <w:w w:val="89"/>
            <w:sz w:val="15"/>
          </w:rPr>
          <w:t>h</w:t>
        </w:r>
        <w:r>
          <w:rPr>
            <w:color w:val="231F20"/>
            <w:w w:val="63"/>
            <w:sz w:val="15"/>
          </w:rPr>
          <w:t>tt</w:t>
        </w:r>
        <w:r>
          <w:rPr>
            <w:color w:val="231F20"/>
            <w:w w:val="100"/>
            <w:sz w:val="15"/>
          </w:rPr>
          <w:t>p</w:t>
        </w:r>
        <w:r>
          <w:rPr>
            <w:color w:val="231F20"/>
            <w:w w:val="85"/>
            <w:sz w:val="15"/>
          </w:rPr>
          <w:t>:</w:t>
        </w:r>
        <w:r>
          <w:rPr>
            <w:color w:val="231F20"/>
            <w:w w:val="153"/>
            <w:sz w:val="15"/>
          </w:rPr>
          <w:t>//</w:t>
        </w:r>
        <w:r>
          <w:rPr>
            <w:color w:val="231F20"/>
            <w:w w:val="95"/>
            <w:sz w:val="15"/>
          </w:rPr>
          <w:t>www</w:t>
        </w:r>
        <w:r>
          <w:rPr>
            <w:color w:val="231F20"/>
            <w:w w:val="90"/>
            <w:sz w:val="15"/>
          </w:rPr>
          <w:t>.</w:t>
        </w:r>
        <w:r>
          <w:rPr>
            <w:color w:val="231F20"/>
            <w:w w:val="63"/>
            <w:sz w:val="15"/>
          </w:rPr>
          <w:t>t</w:t>
        </w:r>
        <w:r>
          <w:rPr>
            <w:color w:val="231F20"/>
            <w:w w:val="89"/>
            <w:sz w:val="15"/>
          </w:rPr>
          <w:t>h</w:t>
        </w:r>
        <w:r>
          <w:rPr>
            <w:color w:val="231F20"/>
            <w:w w:val="96"/>
            <w:sz w:val="15"/>
          </w:rPr>
          <w:t>e</w:t>
        </w:r>
        <w:r>
          <w:rPr>
            <w:color w:val="231F20"/>
            <w:w w:val="109"/>
            <w:sz w:val="15"/>
          </w:rPr>
          <w:t>a</w:t>
        </w:r>
        <w:r>
          <w:rPr>
            <w:color w:val="231F20"/>
            <w:w w:val="88"/>
            <w:sz w:val="15"/>
          </w:rPr>
          <w:t>u</w:t>
        </w:r>
        <w:r>
          <w:rPr>
            <w:color w:val="231F20"/>
            <w:w w:val="90"/>
            <w:sz w:val="15"/>
          </w:rPr>
          <w:t>s</w:t>
        </w:r>
        <w:r>
          <w:rPr>
            <w:color w:val="231F20"/>
            <w:w w:val="63"/>
            <w:sz w:val="15"/>
          </w:rPr>
          <w:t>t</w:t>
        </w:r>
        <w:r>
          <w:rPr>
            <w:color w:val="231F20"/>
            <w:w w:val="84"/>
            <w:sz w:val="15"/>
          </w:rPr>
          <w:t>r</w:t>
        </w:r>
        <w:r>
          <w:rPr>
            <w:color w:val="231F20"/>
            <w:w w:val="99"/>
            <w:sz w:val="15"/>
          </w:rPr>
          <w:t>alian</w:t>
        </w:r>
        <w:r>
          <w:rPr>
            <w:color w:val="231F20"/>
            <w:w w:val="90"/>
            <w:sz w:val="15"/>
          </w:rPr>
          <w:t>.</w:t>
        </w:r>
        <w:r>
          <w:rPr>
            <w:color w:val="231F20"/>
            <w:w w:val="103"/>
            <w:sz w:val="15"/>
          </w:rPr>
          <w:t>c</w:t>
        </w:r>
        <w:r>
          <w:rPr>
            <w:color w:val="231F20"/>
            <w:w w:val="99"/>
            <w:sz w:val="15"/>
          </w:rPr>
          <w:t>o</w:t>
        </w:r>
        <w:r>
          <w:rPr>
            <w:color w:val="231F20"/>
            <w:w w:val="85"/>
            <w:sz w:val="15"/>
          </w:rPr>
          <w:t>m</w:t>
        </w:r>
        <w:r>
          <w:rPr>
            <w:color w:val="231F20"/>
            <w:w w:val="90"/>
            <w:sz w:val="15"/>
          </w:rPr>
          <w:t>.</w:t>
        </w:r>
        <w:r>
          <w:rPr>
            <w:color w:val="231F20"/>
            <w:w w:val="109"/>
            <w:sz w:val="15"/>
          </w:rPr>
          <w:t>a</w:t>
        </w:r>
        <w:r>
          <w:rPr>
            <w:color w:val="231F20"/>
            <w:w w:val="88"/>
            <w:sz w:val="15"/>
          </w:rPr>
          <w:t>u</w:t>
        </w:r>
        <w:r>
          <w:rPr>
            <w:color w:val="231F20"/>
            <w:w w:val="153"/>
            <w:sz w:val="15"/>
          </w:rPr>
          <w:t>/</w:t>
        </w:r>
        <w:r>
          <w:rPr>
            <w:color w:val="231F20"/>
            <w:w w:val="89"/>
            <w:sz w:val="15"/>
          </w:rPr>
          <w:t>h</w:t>
        </w:r>
        <w:r>
          <w:rPr>
            <w:color w:val="231F20"/>
            <w:w w:val="98"/>
            <w:sz w:val="15"/>
          </w:rPr>
          <w:t>igh</w:t>
        </w:r>
        <w:r>
          <w:rPr>
            <w:color w:val="231F20"/>
            <w:w w:val="96"/>
            <w:sz w:val="15"/>
          </w:rPr>
          <w:t>e</w:t>
        </w:r>
        <w:r>
          <w:rPr>
            <w:color w:val="231F20"/>
            <w:w w:val="84"/>
            <w:sz w:val="15"/>
          </w:rPr>
          <w:t>r</w:t>
        </w:r>
        <w:r>
          <w:rPr>
            <w:color w:val="231F20"/>
            <w:w w:val="104"/>
            <w:sz w:val="15"/>
          </w:rPr>
          <w:t>-</w:t>
        </w:r>
        <w:r>
          <w:rPr>
            <w:color w:val="231F20"/>
            <w:w w:val="96"/>
            <w:sz w:val="15"/>
          </w:rPr>
          <w:t>e</w:t>
        </w:r>
        <w:r>
          <w:rPr>
            <w:color w:val="231F20"/>
            <w:w w:val="100"/>
            <w:sz w:val="15"/>
          </w:rPr>
          <w:t>d</w:t>
        </w:r>
        <w:r>
          <w:rPr>
            <w:color w:val="231F20"/>
            <w:w w:val="88"/>
            <w:sz w:val="15"/>
          </w:rPr>
          <w:t>u</w:t>
        </w:r>
        <w:r>
          <w:rPr>
            <w:color w:val="231F20"/>
            <w:w w:val="103"/>
            <w:sz w:val="15"/>
          </w:rPr>
          <w:t>c</w:t>
        </w:r>
        <w:r>
          <w:rPr>
            <w:color w:val="231F20"/>
            <w:w w:val="109"/>
            <w:sz w:val="15"/>
          </w:rPr>
          <w:t>a</w:t>
        </w:r>
        <w:r>
          <w:rPr>
            <w:color w:val="231F20"/>
            <w:w w:val="63"/>
            <w:sz w:val="15"/>
          </w:rPr>
          <w:t>t</w:t>
        </w:r>
        <w:r>
          <w:rPr>
            <w:color w:val="231F20"/>
            <w:w w:val="90"/>
            <w:sz w:val="15"/>
          </w:rPr>
          <w:t>i</w:t>
        </w:r>
        <w:r>
          <w:rPr>
            <w:color w:val="231F20"/>
            <w:w w:val="99"/>
            <w:sz w:val="15"/>
          </w:rPr>
          <w:t>o</w:t>
        </w:r>
        <w:r>
          <w:rPr>
            <w:color w:val="231F20"/>
            <w:w w:val="89"/>
            <w:sz w:val="15"/>
          </w:rPr>
          <w:t>n</w:t>
        </w:r>
        <w:r>
          <w:rPr>
            <w:color w:val="231F20"/>
            <w:w w:val="153"/>
            <w:sz w:val="15"/>
          </w:rPr>
          <w:t>/</w:t>
        </w:r>
        <w:r>
          <w:rPr>
            <w:color w:val="231F20"/>
            <w:w w:val="84"/>
            <w:sz w:val="15"/>
          </w:rPr>
          <w:t>r</w:t>
        </w:r>
        <w:r>
          <w:rPr>
            <w:color w:val="231F20"/>
            <w:w w:val="109"/>
            <w:sz w:val="15"/>
          </w:rPr>
          <w:t>a</w:t>
        </w:r>
        <w:r>
          <w:rPr>
            <w:color w:val="231F20"/>
            <w:w w:val="103"/>
            <w:sz w:val="15"/>
          </w:rPr>
          <w:t>c</w:t>
        </w:r>
        <w:r>
          <w:rPr>
            <w:color w:val="231F20"/>
            <w:w w:val="100"/>
            <w:sz w:val="15"/>
          </w:rPr>
          <w:t>ial</w:t>
        </w:r>
        <w:r>
          <w:rPr>
            <w:color w:val="231F20"/>
            <w:w w:val="104"/>
            <w:sz w:val="15"/>
          </w:rPr>
          <w:t>-</w:t>
        </w:r>
        <w:r>
          <w:rPr>
            <w:color w:val="231F20"/>
            <w:w w:val="90"/>
            <w:sz w:val="15"/>
          </w:rPr>
          <w:t>s</w:t>
        </w:r>
        <w:r>
          <w:rPr>
            <w:color w:val="231F20"/>
            <w:w w:val="63"/>
            <w:sz w:val="15"/>
          </w:rPr>
          <w:t>t</w:t>
        </w:r>
        <w:r>
          <w:rPr>
            <w:color w:val="231F20"/>
            <w:w w:val="99"/>
            <w:sz w:val="15"/>
          </w:rPr>
          <w:t>o</w:t>
        </w:r>
        <w:r>
          <w:rPr>
            <w:color w:val="231F20"/>
            <w:w w:val="88"/>
            <w:sz w:val="15"/>
          </w:rPr>
          <w:t>u</w:t>
        </w:r>
        <w:r>
          <w:rPr>
            <w:color w:val="231F20"/>
            <w:w w:val="90"/>
            <w:sz w:val="15"/>
          </w:rPr>
          <w:t>s</w:t>
        </w:r>
        <w:r>
          <w:rPr>
            <w:color w:val="231F20"/>
            <w:w w:val="89"/>
            <w:sz w:val="15"/>
          </w:rPr>
          <w:t>h</w:t>
        </w:r>
        <w:r>
          <w:rPr>
            <w:color w:val="231F20"/>
            <w:w w:val="104"/>
            <w:sz w:val="15"/>
          </w:rPr>
          <w:t>-</w:t>
        </w:r>
        <w:r>
          <w:rPr>
            <w:color w:val="231F20"/>
            <w:w w:val="96"/>
            <w:sz w:val="15"/>
          </w:rPr>
          <w:t>e</w:t>
        </w:r>
        <w:r>
          <w:rPr>
            <w:color w:val="231F20"/>
            <w:w w:val="84"/>
            <w:sz w:val="15"/>
          </w:rPr>
          <w:t>r</w:t>
        </w:r>
        <w:r>
          <w:rPr>
            <w:color w:val="231F20"/>
            <w:w w:val="88"/>
            <w:sz w:val="15"/>
          </w:rPr>
          <w:t>u</w:t>
        </w:r>
        <w:r>
          <w:rPr>
            <w:color w:val="231F20"/>
            <w:w w:val="100"/>
            <w:sz w:val="15"/>
          </w:rPr>
          <w:t>p</w:t>
        </w:r>
        <w:r>
          <w:rPr>
            <w:color w:val="231F20"/>
            <w:w w:val="63"/>
            <w:sz w:val="15"/>
          </w:rPr>
          <w:t>t</w:t>
        </w:r>
        <w:r>
          <w:rPr>
            <w:color w:val="231F20"/>
            <w:w w:val="90"/>
            <w:sz w:val="15"/>
          </w:rPr>
          <w:t>s</w:t>
        </w:r>
        <w:r>
          <w:rPr>
            <w:color w:val="231F20"/>
            <w:w w:val="104"/>
            <w:sz w:val="15"/>
          </w:rPr>
          <w:t>-</w:t>
        </w:r>
        <w:r>
          <w:rPr>
            <w:color w:val="231F20"/>
            <w:w w:val="99"/>
            <w:sz w:val="15"/>
          </w:rPr>
          <w:t>o</w:t>
        </w:r>
        <w:r>
          <w:rPr>
            <w:color w:val="231F20"/>
            <w:w w:val="93"/>
            <w:sz w:val="15"/>
          </w:rPr>
          <w:t>v</w:t>
        </w:r>
        <w:r>
          <w:rPr>
            <w:color w:val="231F20"/>
            <w:w w:val="96"/>
            <w:sz w:val="15"/>
          </w:rPr>
          <w:t>e</w:t>
        </w:r>
        <w:r>
          <w:rPr>
            <w:color w:val="231F20"/>
            <w:w w:val="84"/>
            <w:sz w:val="15"/>
          </w:rPr>
          <w:t>r</w:t>
        </w:r>
        <w:r>
          <w:rPr>
            <w:color w:val="231F20"/>
            <w:w w:val="104"/>
            <w:sz w:val="15"/>
          </w:rPr>
          <w:t>-</w:t>
        </w:r>
        <w:r>
          <w:rPr>
            <w:color w:val="231F20"/>
            <w:w w:val="100"/>
            <w:sz w:val="15"/>
          </w:rPr>
          <w:t>q</w:t>
        </w:r>
        <w:r>
          <w:rPr>
            <w:color w:val="231F20"/>
            <w:w w:val="88"/>
            <w:sz w:val="15"/>
          </w:rPr>
          <w:t>u</w:t>
        </w:r>
        <w:r>
          <w:rPr>
            <w:color w:val="231F20"/>
            <w:w w:val="63"/>
            <w:sz w:val="15"/>
          </w:rPr>
          <w:t>t</w:t>
        </w:r>
        <w:r>
          <w:rPr>
            <w:color w:val="231F20"/>
            <w:w w:val="104"/>
            <w:sz w:val="15"/>
          </w:rPr>
          <w:t>-</w:t>
        </w:r>
        <w:r>
          <w:rPr>
            <w:color w:val="231F20"/>
            <w:w w:val="103"/>
            <w:sz w:val="15"/>
          </w:rPr>
          <w:t>c</w:t>
        </w:r>
        <w:r>
          <w:rPr>
            <w:color w:val="231F20"/>
            <w:w w:val="99"/>
            <w:sz w:val="15"/>
          </w:rPr>
          <w:t>o</w:t>
        </w:r>
        <w:r>
          <w:rPr>
            <w:color w:val="231F20"/>
            <w:w w:val="90"/>
            <w:sz w:val="15"/>
          </w:rPr>
          <w:t>mpu</w:t>
        </w:r>
        <w:r>
          <w:rPr>
            <w:color w:val="231F20"/>
            <w:w w:val="63"/>
            <w:sz w:val="15"/>
          </w:rPr>
          <w:t>t</w:t>
        </w:r>
        <w:r>
          <w:rPr>
            <w:color w:val="231F20"/>
            <w:w w:val="96"/>
            <w:sz w:val="15"/>
          </w:rPr>
          <w:t>e</w:t>
        </w:r>
        <w:r>
          <w:rPr>
            <w:color w:val="231F20"/>
            <w:w w:val="84"/>
            <w:sz w:val="15"/>
          </w:rPr>
          <w:t>r</w:t>
        </w:r>
        <w:r>
          <w:rPr>
            <w:color w:val="231F20"/>
            <w:w w:val="104"/>
            <w:sz w:val="15"/>
          </w:rPr>
          <w:t>-</w:t>
        </w:r>
        <w:r>
          <w:rPr>
            <w:color w:val="231F20"/>
            <w:w w:val="90"/>
            <w:sz w:val="15"/>
          </w:rPr>
          <w:t>l</w:t>
        </w:r>
        <w:r>
          <w:rPr>
            <w:color w:val="231F20"/>
            <w:w w:val="104"/>
            <w:sz w:val="15"/>
          </w:rPr>
          <w:t>ab</w:t>
        </w:r>
        <w:r>
          <w:rPr>
            <w:color w:val="231F20"/>
            <w:w w:val="153"/>
            <w:sz w:val="15"/>
          </w:rPr>
          <w:t>/</w:t>
        </w:r>
        <w:r>
          <w:rPr>
            <w:color w:val="231F20"/>
            <w:w w:val="89"/>
            <w:sz w:val="15"/>
          </w:rPr>
          <w:t>n</w:t>
        </w:r>
        <w:r>
          <w:rPr>
            <w:color w:val="231F20"/>
            <w:w w:val="96"/>
            <w:sz w:val="15"/>
          </w:rPr>
          <w:t>e</w:t>
        </w:r>
        <w:r>
          <w:rPr>
            <w:color w:val="231F20"/>
            <w:w w:val="95"/>
            <w:sz w:val="15"/>
          </w:rPr>
          <w:t>w</w:t>
        </w:r>
        <w:r>
          <w:rPr>
            <w:color w:val="231F20"/>
            <w:w w:val="90"/>
            <w:sz w:val="15"/>
          </w:rPr>
          <w:t>s</w:t>
        </w:r>
        <w:r>
          <w:rPr>
            <w:color w:val="231F20"/>
            <w:w w:val="104"/>
            <w:sz w:val="15"/>
          </w:rPr>
          <w:t>-</w:t>
        </w:r>
        <w:r>
          <w:rPr>
            <w:color w:val="231F20"/>
            <w:w w:val="90"/>
            <w:sz w:val="15"/>
          </w:rPr>
          <w:t>s</w:t>
        </w:r>
        <w:r>
          <w:rPr>
            <w:color w:val="231F20"/>
            <w:w w:val="63"/>
            <w:sz w:val="15"/>
          </w:rPr>
          <w:t>t</w:t>
        </w:r>
        <w:r>
          <w:rPr>
            <w:color w:val="231F20"/>
            <w:w w:val="99"/>
            <w:sz w:val="15"/>
          </w:rPr>
          <w:t>o</w:t>
        </w:r>
        <w:r>
          <w:rPr>
            <w:color w:val="231F20"/>
            <w:w w:val="84"/>
            <w:sz w:val="15"/>
          </w:rPr>
          <w:t>r</w:t>
        </w:r>
        <w:r>
          <w:rPr>
            <w:color w:val="231F20"/>
            <w:w w:val="101"/>
            <w:sz w:val="15"/>
          </w:rPr>
          <w:t>y</w:t>
        </w:r>
        <w:r>
          <w:rPr>
            <w:color w:val="231F20"/>
            <w:w w:val="153"/>
            <w:sz w:val="15"/>
          </w:rPr>
          <w:t>/</w:t>
        </w:r>
      </w:hyperlink>
      <w:r>
        <w:rPr>
          <w:color w:val="231F20"/>
          <w:w w:val="153"/>
          <w:sz w:val="15"/>
        </w:rPr>
        <w:t> </w:t>
      </w:r>
      <w:r>
        <w:rPr>
          <w:color w:val="231F20"/>
          <w:w w:val="105"/>
          <w:sz w:val="15"/>
        </w:rPr>
        <w:t>b80de339339f2d5588839ac06f3c8909</w:t>
      </w:r>
    </w:p>
    <w:p>
      <w:pPr>
        <w:pStyle w:val="BodyText"/>
        <w:rPr>
          <w:sz w:val="20"/>
        </w:rPr>
      </w:pPr>
    </w:p>
    <w:p>
      <w:pPr>
        <w:pStyle w:val="BodyText"/>
        <w:rPr>
          <w:sz w:val="20"/>
        </w:rPr>
      </w:pPr>
    </w:p>
    <w:p>
      <w:pPr>
        <w:tabs>
          <w:tab w:pos="10787"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39</w:t>
      </w:r>
    </w:p>
    <w:p>
      <w:pPr>
        <w:spacing w:after="0"/>
        <w:jc w:val="left"/>
        <w:rPr>
          <w:sz w:val="16"/>
        </w:rPr>
        <w:sectPr>
          <w:pgSz w:w="11910" w:h="16840"/>
          <w:pgMar w:top="1560" w:bottom="280" w:left="500" w:right="140"/>
        </w:sectPr>
      </w:pPr>
    </w:p>
    <w:p>
      <w:pPr>
        <w:pStyle w:val="Heading1"/>
        <w:ind w:left="936"/>
      </w:pPr>
      <w:bookmarkStart w:name="_TOC_250022" w:id="8"/>
      <w:bookmarkEnd w:id="8"/>
      <w:r>
        <w:rPr>
          <w:color w:val="BB1F25"/>
        </w:rPr>
        <w:t>RMIT University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43"/>
        <w:ind w:left="936" w:right="0" w:firstLine="0"/>
        <w:jc w:val="left"/>
        <w:rPr>
          <w:sz w:val="12"/>
        </w:rPr>
      </w:pPr>
      <w:r>
        <w:rPr>
          <w:b/>
          <w:w w:val="110"/>
          <w:sz w:val="21"/>
        </w:rPr>
        <w:t>Student Conduct Regulations</w:t>
      </w:r>
      <w:r>
        <w:rPr>
          <w:w w:val="110"/>
          <w:position w:val="7"/>
          <w:sz w:val="12"/>
        </w:rPr>
        <w:t>85</w:t>
      </w:r>
    </w:p>
    <w:p>
      <w:pPr>
        <w:pStyle w:val="ListParagraph"/>
        <w:numPr>
          <w:ilvl w:val="0"/>
          <w:numId w:val="90"/>
        </w:numPr>
        <w:tabs>
          <w:tab w:pos="1220" w:val="left" w:leader="none"/>
        </w:tabs>
        <w:spacing w:line="240" w:lineRule="auto" w:before="125" w:after="0"/>
        <w:ind w:left="1219" w:right="0" w:hanging="283"/>
        <w:jc w:val="left"/>
        <w:rPr>
          <w:sz w:val="21"/>
        </w:rPr>
      </w:pPr>
      <w:r>
        <w:rPr>
          <w:color w:val="231F20"/>
          <w:sz w:val="21"/>
        </w:rPr>
        <w:t>4. General</w:t>
      </w:r>
      <w:r>
        <w:rPr>
          <w:color w:val="231F20"/>
          <w:spacing w:val="1"/>
          <w:sz w:val="21"/>
        </w:rPr>
        <w:t> </w:t>
      </w:r>
      <w:r>
        <w:rPr>
          <w:color w:val="231F20"/>
          <w:sz w:val="21"/>
        </w:rPr>
        <w:t>Misconduct</w:t>
      </w:r>
    </w:p>
    <w:p>
      <w:pPr>
        <w:pStyle w:val="ListParagraph"/>
        <w:numPr>
          <w:ilvl w:val="1"/>
          <w:numId w:val="90"/>
        </w:numPr>
        <w:tabs>
          <w:tab w:pos="2376" w:val="left" w:leader="none"/>
          <w:tab w:pos="2377" w:val="left" w:leader="none"/>
        </w:tabs>
        <w:spacing w:line="240" w:lineRule="auto" w:before="81" w:after="0"/>
        <w:ind w:left="2376" w:right="0" w:hanging="360"/>
        <w:jc w:val="left"/>
        <w:rPr>
          <w:sz w:val="21"/>
        </w:rPr>
      </w:pPr>
      <w:r>
        <w:rPr>
          <w:color w:val="231F20"/>
          <w:spacing w:val="-11"/>
          <w:sz w:val="21"/>
        </w:rPr>
        <w:t>(1) </w:t>
      </w:r>
      <w:r>
        <w:rPr>
          <w:color w:val="231F20"/>
          <w:sz w:val="21"/>
        </w:rPr>
        <w:t>A student commits general misconduct if the</w:t>
      </w:r>
      <w:r>
        <w:rPr>
          <w:color w:val="231F20"/>
          <w:spacing w:val="-11"/>
          <w:sz w:val="21"/>
        </w:rPr>
        <w:t> </w:t>
      </w:r>
      <w:r>
        <w:rPr>
          <w:color w:val="231F20"/>
          <w:sz w:val="21"/>
        </w:rPr>
        <w:t>student:</w:t>
      </w:r>
    </w:p>
    <w:p>
      <w:pPr>
        <w:pStyle w:val="ListParagraph"/>
        <w:numPr>
          <w:ilvl w:val="2"/>
          <w:numId w:val="90"/>
        </w:numPr>
        <w:tabs>
          <w:tab w:pos="3096" w:val="left" w:leader="none"/>
          <w:tab w:pos="3097" w:val="left" w:leader="none"/>
        </w:tabs>
        <w:spacing w:line="261" w:lineRule="auto" w:before="73" w:after="0"/>
        <w:ind w:left="3096" w:right="2834" w:hanging="360"/>
        <w:jc w:val="left"/>
        <w:rPr>
          <w:sz w:val="21"/>
        </w:rPr>
      </w:pPr>
      <w:r>
        <w:rPr>
          <w:color w:val="231F20"/>
          <w:spacing w:val="-3"/>
          <w:sz w:val="21"/>
        </w:rPr>
        <w:t>c)</w:t>
      </w:r>
      <w:r>
        <w:rPr>
          <w:color w:val="231F20"/>
          <w:spacing w:val="-25"/>
          <w:sz w:val="21"/>
        </w:rPr>
        <w:t> </w:t>
      </w:r>
      <w:r>
        <w:rPr>
          <w:color w:val="231F20"/>
          <w:sz w:val="21"/>
        </w:rPr>
        <w:t>behaves</w:t>
      </w:r>
      <w:r>
        <w:rPr>
          <w:color w:val="231F20"/>
          <w:spacing w:val="-24"/>
          <w:sz w:val="21"/>
        </w:rPr>
        <w:t> </w:t>
      </w:r>
      <w:r>
        <w:rPr>
          <w:color w:val="231F20"/>
          <w:sz w:val="21"/>
        </w:rPr>
        <w:t>in</w:t>
      </w:r>
      <w:r>
        <w:rPr>
          <w:color w:val="231F20"/>
          <w:spacing w:val="-24"/>
          <w:sz w:val="21"/>
        </w:rPr>
        <w:t> </w:t>
      </w:r>
      <w:r>
        <w:rPr>
          <w:color w:val="231F20"/>
          <w:sz w:val="21"/>
        </w:rPr>
        <w:t>a</w:t>
      </w:r>
      <w:r>
        <w:rPr>
          <w:color w:val="231F20"/>
          <w:spacing w:val="-24"/>
          <w:sz w:val="21"/>
        </w:rPr>
        <w:t> </w:t>
      </w:r>
      <w:r>
        <w:rPr>
          <w:color w:val="231F20"/>
          <w:sz w:val="21"/>
        </w:rPr>
        <w:t>manner</w:t>
      </w:r>
      <w:r>
        <w:rPr>
          <w:color w:val="231F20"/>
          <w:spacing w:val="-25"/>
          <w:sz w:val="21"/>
        </w:rPr>
        <w:t> </w:t>
      </w:r>
      <w:r>
        <w:rPr>
          <w:color w:val="231F20"/>
          <w:sz w:val="21"/>
        </w:rPr>
        <w:t>which</w:t>
      </w:r>
      <w:r>
        <w:rPr>
          <w:color w:val="231F20"/>
          <w:spacing w:val="-24"/>
          <w:sz w:val="21"/>
        </w:rPr>
        <w:t> </w:t>
      </w:r>
      <w:r>
        <w:rPr>
          <w:color w:val="231F20"/>
          <w:sz w:val="21"/>
        </w:rPr>
        <w:t>is</w:t>
      </w:r>
      <w:r>
        <w:rPr>
          <w:color w:val="231F20"/>
          <w:spacing w:val="-24"/>
          <w:sz w:val="21"/>
        </w:rPr>
        <w:t> </w:t>
      </w:r>
      <w:r>
        <w:rPr>
          <w:color w:val="231F20"/>
          <w:sz w:val="21"/>
        </w:rPr>
        <w:t>disorderly,</w:t>
      </w:r>
      <w:r>
        <w:rPr>
          <w:color w:val="231F20"/>
          <w:spacing w:val="-24"/>
          <w:sz w:val="21"/>
        </w:rPr>
        <w:t> </w:t>
      </w:r>
      <w:r>
        <w:rPr>
          <w:color w:val="231F20"/>
          <w:sz w:val="21"/>
        </w:rPr>
        <w:t>indecent,</w:t>
      </w:r>
      <w:r>
        <w:rPr>
          <w:color w:val="231F20"/>
          <w:spacing w:val="-24"/>
          <w:sz w:val="21"/>
        </w:rPr>
        <w:t> </w:t>
      </w:r>
      <w:r>
        <w:rPr>
          <w:color w:val="231F20"/>
          <w:sz w:val="21"/>
        </w:rPr>
        <w:t>offensive</w:t>
      </w:r>
      <w:r>
        <w:rPr>
          <w:color w:val="231F20"/>
          <w:spacing w:val="-25"/>
          <w:sz w:val="21"/>
        </w:rPr>
        <w:t> </w:t>
      </w:r>
      <w:r>
        <w:rPr>
          <w:color w:val="231F20"/>
          <w:sz w:val="21"/>
        </w:rPr>
        <w:t>or detrimental</w:t>
      </w:r>
      <w:r>
        <w:rPr>
          <w:color w:val="231F20"/>
          <w:spacing w:val="-15"/>
          <w:sz w:val="21"/>
        </w:rPr>
        <w:t> </w:t>
      </w:r>
      <w:r>
        <w:rPr>
          <w:color w:val="231F20"/>
          <w:sz w:val="21"/>
        </w:rPr>
        <w:t>to</w:t>
      </w:r>
      <w:r>
        <w:rPr>
          <w:color w:val="231F20"/>
          <w:spacing w:val="-14"/>
          <w:sz w:val="21"/>
        </w:rPr>
        <w:t> </w:t>
      </w:r>
      <w:r>
        <w:rPr>
          <w:color w:val="231F20"/>
          <w:sz w:val="21"/>
        </w:rPr>
        <w:t>the</w:t>
      </w:r>
      <w:r>
        <w:rPr>
          <w:color w:val="231F20"/>
          <w:spacing w:val="-14"/>
          <w:sz w:val="21"/>
        </w:rPr>
        <w:t> </w:t>
      </w:r>
      <w:r>
        <w:rPr>
          <w:color w:val="231F20"/>
          <w:sz w:val="21"/>
        </w:rPr>
        <w:t>University’s</w:t>
      </w:r>
      <w:r>
        <w:rPr>
          <w:color w:val="231F20"/>
          <w:spacing w:val="-14"/>
          <w:sz w:val="21"/>
        </w:rPr>
        <w:t> </w:t>
      </w:r>
      <w:r>
        <w:rPr>
          <w:color w:val="231F20"/>
          <w:sz w:val="21"/>
        </w:rPr>
        <w:t>interests</w:t>
      </w:r>
      <w:r>
        <w:rPr>
          <w:color w:val="231F20"/>
          <w:spacing w:val="-15"/>
          <w:sz w:val="21"/>
        </w:rPr>
        <w:t> </w:t>
      </w:r>
      <w:r>
        <w:rPr>
          <w:color w:val="231F20"/>
          <w:sz w:val="21"/>
        </w:rPr>
        <w:t>and</w:t>
      </w:r>
      <w:r>
        <w:rPr>
          <w:color w:val="231F20"/>
          <w:spacing w:val="-14"/>
          <w:sz w:val="21"/>
        </w:rPr>
        <w:t> </w:t>
      </w:r>
      <w:r>
        <w:rPr>
          <w:color w:val="231F20"/>
          <w:sz w:val="21"/>
        </w:rPr>
        <w:t>reputation</w:t>
      </w:r>
    </w:p>
    <w:p>
      <w:pPr>
        <w:spacing w:before="115"/>
        <w:ind w:left="936" w:right="0" w:firstLine="0"/>
        <w:jc w:val="left"/>
        <w:rPr>
          <w:b/>
          <w:sz w:val="21"/>
        </w:rPr>
      </w:pPr>
      <w:r>
        <w:rPr>
          <w:sz w:val="21"/>
        </w:rPr>
        <w:t>Rating: </w:t>
      </w:r>
      <w:r>
        <w:rPr>
          <w:b/>
          <w:color w:val="FF0000"/>
          <w:sz w:val="21"/>
        </w:rPr>
        <w:t>Red</w:t>
      </w:r>
    </w:p>
    <w:p>
      <w:pPr>
        <w:spacing w:before="194"/>
        <w:ind w:left="936" w:right="0" w:firstLine="0"/>
        <w:jc w:val="left"/>
        <w:rPr>
          <w:sz w:val="12"/>
        </w:rPr>
      </w:pPr>
      <w:r>
        <w:rPr>
          <w:b/>
          <w:w w:val="110"/>
          <w:sz w:val="21"/>
        </w:rPr>
        <w:t>Acceptable use of information and communication technology standard</w:t>
      </w:r>
      <w:r>
        <w:rPr>
          <w:w w:val="110"/>
          <w:position w:val="7"/>
          <w:sz w:val="12"/>
        </w:rPr>
        <w:t>86</w:t>
      </w:r>
    </w:p>
    <w:p>
      <w:pPr>
        <w:pStyle w:val="ListParagraph"/>
        <w:numPr>
          <w:ilvl w:val="0"/>
          <w:numId w:val="90"/>
        </w:numPr>
        <w:tabs>
          <w:tab w:pos="1220" w:val="left" w:leader="none"/>
        </w:tabs>
        <w:spacing w:line="261" w:lineRule="auto" w:before="125" w:after="0"/>
        <w:ind w:left="1219" w:right="2324" w:hanging="283"/>
        <w:jc w:val="left"/>
        <w:rPr>
          <w:sz w:val="21"/>
        </w:rPr>
      </w:pPr>
      <w:r>
        <w:rPr>
          <w:color w:val="231F20"/>
          <w:sz w:val="21"/>
        </w:rPr>
        <w:t>2.</w:t>
      </w:r>
      <w:r>
        <w:rPr>
          <w:color w:val="231F20"/>
          <w:spacing w:val="-27"/>
          <w:sz w:val="21"/>
        </w:rPr>
        <w:t> </w:t>
      </w:r>
      <w:r>
        <w:rPr>
          <w:color w:val="231F20"/>
          <w:spacing w:val="-5"/>
          <w:sz w:val="21"/>
        </w:rPr>
        <w:t>You</w:t>
      </w:r>
      <w:r>
        <w:rPr>
          <w:color w:val="231F20"/>
          <w:spacing w:val="-27"/>
          <w:sz w:val="21"/>
        </w:rPr>
        <w:t> </w:t>
      </w:r>
      <w:r>
        <w:rPr>
          <w:color w:val="231F20"/>
          <w:sz w:val="21"/>
        </w:rPr>
        <w:t>must</w:t>
      </w:r>
      <w:r>
        <w:rPr>
          <w:color w:val="231F20"/>
          <w:spacing w:val="-27"/>
          <w:sz w:val="21"/>
        </w:rPr>
        <w:t> </w:t>
      </w:r>
      <w:r>
        <w:rPr>
          <w:color w:val="231F20"/>
          <w:sz w:val="21"/>
        </w:rPr>
        <w:t>not</w:t>
      </w:r>
      <w:r>
        <w:rPr>
          <w:color w:val="231F20"/>
          <w:spacing w:val="-27"/>
          <w:sz w:val="21"/>
        </w:rPr>
        <w:t> </w:t>
      </w:r>
      <w:r>
        <w:rPr>
          <w:color w:val="231F20"/>
          <w:sz w:val="21"/>
        </w:rPr>
        <w:t>create,</w:t>
      </w:r>
      <w:r>
        <w:rPr>
          <w:color w:val="231F20"/>
          <w:spacing w:val="-27"/>
          <w:sz w:val="21"/>
        </w:rPr>
        <w:t> </w:t>
      </w:r>
      <w:r>
        <w:rPr>
          <w:color w:val="231F20"/>
          <w:sz w:val="21"/>
        </w:rPr>
        <w:t>access,</w:t>
      </w:r>
      <w:r>
        <w:rPr>
          <w:color w:val="231F20"/>
          <w:spacing w:val="-27"/>
          <w:sz w:val="21"/>
        </w:rPr>
        <w:t> </w:t>
      </w:r>
      <w:r>
        <w:rPr>
          <w:color w:val="231F20"/>
          <w:sz w:val="21"/>
        </w:rPr>
        <w:t>transmit</w:t>
      </w:r>
      <w:r>
        <w:rPr>
          <w:color w:val="231F20"/>
          <w:spacing w:val="-27"/>
          <w:sz w:val="21"/>
        </w:rPr>
        <w:t> </w:t>
      </w:r>
      <w:r>
        <w:rPr>
          <w:color w:val="231F20"/>
          <w:sz w:val="21"/>
        </w:rPr>
        <w:t>or</w:t>
      </w:r>
      <w:r>
        <w:rPr>
          <w:color w:val="231F20"/>
          <w:spacing w:val="-27"/>
          <w:sz w:val="21"/>
        </w:rPr>
        <w:t> </w:t>
      </w:r>
      <w:r>
        <w:rPr>
          <w:color w:val="231F20"/>
          <w:sz w:val="21"/>
        </w:rPr>
        <w:t>otherwise</w:t>
      </w:r>
      <w:r>
        <w:rPr>
          <w:color w:val="231F20"/>
          <w:spacing w:val="-26"/>
          <w:sz w:val="21"/>
        </w:rPr>
        <w:t> </w:t>
      </w:r>
      <w:r>
        <w:rPr>
          <w:color w:val="231F20"/>
          <w:sz w:val="21"/>
        </w:rPr>
        <w:t>deal</w:t>
      </w:r>
      <w:r>
        <w:rPr>
          <w:color w:val="231F20"/>
          <w:spacing w:val="-27"/>
          <w:sz w:val="21"/>
        </w:rPr>
        <w:t> </w:t>
      </w:r>
      <w:r>
        <w:rPr>
          <w:color w:val="231F20"/>
          <w:sz w:val="21"/>
        </w:rPr>
        <w:t>with</w:t>
      </w:r>
      <w:r>
        <w:rPr>
          <w:color w:val="231F20"/>
          <w:spacing w:val="-27"/>
          <w:sz w:val="21"/>
        </w:rPr>
        <w:t> </w:t>
      </w:r>
      <w:r>
        <w:rPr>
          <w:color w:val="231F20"/>
          <w:sz w:val="21"/>
        </w:rPr>
        <w:t>content</w:t>
      </w:r>
      <w:r>
        <w:rPr>
          <w:color w:val="231F20"/>
          <w:spacing w:val="-27"/>
          <w:sz w:val="21"/>
        </w:rPr>
        <w:t> </w:t>
      </w:r>
      <w:r>
        <w:rPr>
          <w:color w:val="231F20"/>
          <w:sz w:val="21"/>
        </w:rPr>
        <w:t>which</w:t>
      </w:r>
      <w:r>
        <w:rPr>
          <w:color w:val="231F20"/>
          <w:spacing w:val="-27"/>
          <w:sz w:val="21"/>
        </w:rPr>
        <w:t> </w:t>
      </w:r>
      <w:r>
        <w:rPr>
          <w:color w:val="231F20"/>
          <w:sz w:val="21"/>
        </w:rPr>
        <w:t>is</w:t>
      </w:r>
      <w:r>
        <w:rPr>
          <w:color w:val="231F20"/>
          <w:spacing w:val="-27"/>
          <w:sz w:val="21"/>
        </w:rPr>
        <w:t> </w:t>
      </w:r>
      <w:r>
        <w:rPr>
          <w:color w:val="231F20"/>
          <w:sz w:val="21"/>
        </w:rPr>
        <w:t>illegal</w:t>
      </w:r>
      <w:r>
        <w:rPr>
          <w:color w:val="231F20"/>
          <w:spacing w:val="-27"/>
          <w:sz w:val="21"/>
        </w:rPr>
        <w:t> </w:t>
      </w:r>
      <w:r>
        <w:rPr>
          <w:color w:val="231F20"/>
          <w:sz w:val="21"/>
        </w:rPr>
        <w:t>or</w:t>
      </w:r>
      <w:r>
        <w:rPr>
          <w:color w:val="231F20"/>
          <w:spacing w:val="-27"/>
          <w:sz w:val="21"/>
        </w:rPr>
        <w:t> </w:t>
      </w:r>
      <w:r>
        <w:rPr>
          <w:color w:val="231F20"/>
          <w:sz w:val="21"/>
        </w:rPr>
        <w:t>which may reasonably be regarded as objectionable, defamatory or offensive and which may expose the University to legal</w:t>
      </w:r>
      <w:r>
        <w:rPr>
          <w:color w:val="231F20"/>
          <w:spacing w:val="-4"/>
          <w:sz w:val="21"/>
        </w:rPr>
        <w:t> </w:t>
      </w:r>
      <w:r>
        <w:rPr>
          <w:color w:val="231F20"/>
          <w:sz w:val="21"/>
        </w:rPr>
        <w:t>liability.</w:t>
      </w:r>
    </w:p>
    <w:p>
      <w:pPr>
        <w:spacing w:before="159"/>
        <w:ind w:left="936" w:right="0" w:firstLine="0"/>
        <w:jc w:val="left"/>
        <w:rPr>
          <w:b/>
          <w:sz w:val="21"/>
        </w:rPr>
      </w:pPr>
      <w:r>
        <w:rPr>
          <w:w w:val="105"/>
          <w:sz w:val="21"/>
        </w:rPr>
        <w:t>Rating: </w:t>
      </w:r>
      <w:r>
        <w:rPr>
          <w:b/>
          <w:color w:val="EC7C30"/>
          <w:w w:val="105"/>
          <w:sz w:val="21"/>
        </w:rPr>
        <w:t>Amber</w:t>
      </w:r>
    </w:p>
    <w:p>
      <w:pPr>
        <w:pStyle w:val="BodyText"/>
        <w:spacing w:before="11"/>
        <w:rPr>
          <w:b/>
          <w:sz w:val="30"/>
        </w:rPr>
      </w:pPr>
    </w:p>
    <w:p>
      <w:pPr>
        <w:spacing w:before="1"/>
        <w:ind w:left="936" w:right="0" w:firstLine="0"/>
        <w:jc w:val="left"/>
        <w:rPr>
          <w:sz w:val="24"/>
        </w:rPr>
      </w:pPr>
      <w:r>
        <w:rPr>
          <w:color w:val="BB1F25"/>
          <w:w w:val="105"/>
          <w:sz w:val="24"/>
        </w:rPr>
        <w:t>Policy - Intellectual freedom</w:t>
      </w:r>
    </w:p>
    <w:p>
      <w:pPr>
        <w:pStyle w:val="ListParagraph"/>
        <w:numPr>
          <w:ilvl w:val="0"/>
          <w:numId w:val="90"/>
        </w:numPr>
        <w:tabs>
          <w:tab w:pos="1220" w:val="left" w:leader="none"/>
        </w:tabs>
        <w:spacing w:line="240" w:lineRule="auto" w:before="174" w:after="0"/>
        <w:ind w:left="1219" w:right="0" w:hanging="283"/>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3008;mso-wrap-distance-left:0;mso-wrap-distance-right:0" from="71.810997pt,18.505051pt" to="474.330997pt,18.505051pt" stroked="true" strokeweight=".709pt" strokecolor="#165576">
            <v:stroke dashstyle="solid"/>
            <w10:wrap type="topAndBottom"/>
          </v:line>
        </w:pict>
      </w:r>
    </w:p>
    <w:p>
      <w:pPr>
        <w:pStyle w:val="ListParagraph"/>
        <w:numPr>
          <w:ilvl w:val="0"/>
          <w:numId w:val="91"/>
        </w:numPr>
        <w:tabs>
          <w:tab w:pos="1198" w:val="left" w:leader="none"/>
        </w:tabs>
        <w:spacing w:line="240" w:lineRule="auto" w:before="57" w:after="0"/>
        <w:ind w:left="1197" w:right="0" w:hanging="261"/>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34">
        <w:r>
          <w:rPr>
            <w:color w:val="231F20"/>
            <w:spacing w:val="7"/>
            <w:w w:val="95"/>
            <w:sz w:val="15"/>
          </w:rPr>
          <w:t>ww</w:t>
        </w:r>
        <w:r>
          <w:rPr>
            <w:color w:val="231F20"/>
            <w:spacing w:val="-5"/>
            <w:w w:val="95"/>
            <w:sz w:val="15"/>
          </w:rPr>
          <w:t>w</w:t>
        </w:r>
        <w:r>
          <w:rPr>
            <w:color w:val="231F20"/>
            <w:spacing w:val="2"/>
            <w:w w:val="90"/>
            <w:sz w:val="15"/>
          </w:rPr>
          <w:t>.</w:t>
        </w:r>
        <w:r>
          <w:rPr>
            <w:color w:val="231F20"/>
            <w:spacing w:val="4"/>
            <w:w w:val="84"/>
            <w:sz w:val="15"/>
          </w:rPr>
          <w:t>r</w:t>
        </w:r>
        <w:r>
          <w:rPr>
            <w:color w:val="231F20"/>
            <w:spacing w:val="2"/>
            <w:w w:val="85"/>
            <w:sz w:val="15"/>
          </w:rPr>
          <w:t>m</w:t>
        </w:r>
        <w:r>
          <w:rPr>
            <w:color w:val="231F20"/>
            <w:spacing w:val="3"/>
            <w:w w:val="90"/>
            <w:sz w:val="15"/>
          </w:rPr>
          <w:t>i</w:t>
        </w:r>
        <w:r>
          <w:rPr>
            <w:color w:val="231F20"/>
            <w:spacing w:val="1"/>
            <w:w w:val="63"/>
            <w:sz w:val="15"/>
          </w:rPr>
          <w:t>t</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85"/>
            <w:sz w:val="15"/>
          </w:rPr>
          <w:t>m</w:t>
        </w:r>
        <w:r>
          <w:rPr>
            <w:color w:val="231F20"/>
            <w:spacing w:val="2"/>
            <w:w w:val="109"/>
            <w:sz w:val="15"/>
          </w:rPr>
          <w:t>a</w:t>
        </w:r>
        <w:r>
          <w:rPr>
            <w:color w:val="231F20"/>
            <w:spacing w:val="2"/>
            <w:w w:val="99"/>
            <w:sz w:val="15"/>
          </w:rPr>
          <w:t>n</w:t>
        </w:r>
        <w:r>
          <w:rPr>
            <w:color w:val="231F20"/>
            <w:spacing w:val="3"/>
            <w:w w:val="99"/>
            <w:sz w:val="15"/>
          </w:rPr>
          <w:t>a</w:t>
        </w:r>
        <w:r>
          <w:rPr>
            <w:color w:val="231F20"/>
            <w:spacing w:val="3"/>
            <w:w w:val="111"/>
            <w:sz w:val="15"/>
          </w:rPr>
          <w:t>g</w:t>
        </w:r>
        <w:r>
          <w:rPr>
            <w:color w:val="231F20"/>
            <w:spacing w:val="2"/>
            <w:w w:val="89"/>
            <w:sz w:val="15"/>
          </w:rPr>
          <w:t>em</w:t>
        </w:r>
        <w:r>
          <w:rPr>
            <w:color w:val="231F20"/>
            <w:spacing w:val="2"/>
            <w:w w:val="85"/>
            <w:sz w:val="15"/>
          </w:rPr>
          <w:t>en</w:t>
        </w:r>
        <w:r>
          <w:rPr>
            <w:color w:val="231F20"/>
            <w:spacing w:val="-3"/>
            <w:w w:val="85"/>
            <w:sz w:val="15"/>
          </w:rPr>
          <w:t>t</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8"/>
            <w:sz w:val="15"/>
          </w:rPr>
          <w:t>u</w:t>
        </w:r>
        <w:r>
          <w:rPr>
            <w:color w:val="231F20"/>
            <w:spacing w:val="3"/>
            <w:w w:val="63"/>
            <w:sz w:val="15"/>
          </w:rPr>
          <w:t>t</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94"/>
            <w:sz w:val="15"/>
          </w:rPr>
          <w:t>nd</w:t>
        </w:r>
        <w:r>
          <w:rPr>
            <w:color w:val="231F20"/>
            <w:spacing w:val="2"/>
            <w:w w:val="88"/>
            <w:sz w:val="15"/>
          </w:rPr>
          <w:t>u</w:t>
        </w:r>
        <w:r>
          <w:rPr>
            <w:color w:val="231F20"/>
            <w:spacing w:val="3"/>
            <w:w w:val="103"/>
            <w:sz w:val="15"/>
          </w:rPr>
          <w:t>c</w:t>
        </w:r>
        <w:r>
          <w:rPr>
            <w:color w:val="231F20"/>
            <w:spacing w:val="3"/>
            <w:w w:val="63"/>
            <w:sz w:val="15"/>
          </w:rPr>
          <w:t>t</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w w:val="90"/>
            <w:sz w:val="15"/>
          </w:rPr>
          <w:t>s</w:t>
        </w:r>
      </w:hyperlink>
    </w:p>
    <w:p>
      <w:pPr>
        <w:pStyle w:val="ListParagraph"/>
        <w:numPr>
          <w:ilvl w:val="0"/>
          <w:numId w:val="91"/>
        </w:numPr>
        <w:tabs>
          <w:tab w:pos="1198" w:val="left" w:leader="none"/>
        </w:tabs>
        <w:spacing w:line="235" w:lineRule="auto" w:before="84" w:after="0"/>
        <w:ind w:left="1163" w:right="2536"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35">
        <w:r>
          <w:rPr>
            <w:color w:val="231F20"/>
            <w:spacing w:val="7"/>
            <w:w w:val="95"/>
            <w:sz w:val="15"/>
          </w:rPr>
          <w:t>ww</w:t>
        </w:r>
        <w:r>
          <w:rPr>
            <w:color w:val="231F20"/>
            <w:spacing w:val="-5"/>
            <w:w w:val="95"/>
            <w:sz w:val="15"/>
          </w:rPr>
          <w:t>w</w:t>
        </w:r>
        <w:r>
          <w:rPr>
            <w:color w:val="231F20"/>
            <w:spacing w:val="2"/>
            <w:w w:val="90"/>
            <w:sz w:val="15"/>
          </w:rPr>
          <w:t>.</w:t>
        </w:r>
        <w:r>
          <w:rPr>
            <w:color w:val="231F20"/>
            <w:spacing w:val="4"/>
            <w:w w:val="84"/>
            <w:sz w:val="15"/>
          </w:rPr>
          <w:t>r</w:t>
        </w:r>
        <w:r>
          <w:rPr>
            <w:color w:val="231F20"/>
            <w:spacing w:val="2"/>
            <w:w w:val="85"/>
            <w:sz w:val="15"/>
          </w:rPr>
          <w:t>m</w:t>
        </w:r>
        <w:r>
          <w:rPr>
            <w:color w:val="231F20"/>
            <w:spacing w:val="3"/>
            <w:w w:val="90"/>
            <w:sz w:val="15"/>
          </w:rPr>
          <w:t>i</w:t>
        </w:r>
        <w:r>
          <w:rPr>
            <w:color w:val="231F20"/>
            <w:spacing w:val="1"/>
            <w:w w:val="63"/>
            <w:sz w:val="15"/>
          </w:rPr>
          <w:t>t</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85"/>
            <w:sz w:val="15"/>
          </w:rPr>
          <w:t>m</w:t>
        </w:r>
        <w:r>
          <w:rPr>
            <w:color w:val="231F20"/>
            <w:spacing w:val="2"/>
            <w:w w:val="109"/>
            <w:sz w:val="15"/>
          </w:rPr>
          <w:t>a</w:t>
        </w:r>
        <w:r>
          <w:rPr>
            <w:color w:val="231F20"/>
            <w:spacing w:val="2"/>
            <w:w w:val="99"/>
            <w:sz w:val="15"/>
          </w:rPr>
          <w:t>n</w:t>
        </w:r>
        <w:r>
          <w:rPr>
            <w:color w:val="231F20"/>
            <w:spacing w:val="3"/>
            <w:w w:val="99"/>
            <w:sz w:val="15"/>
          </w:rPr>
          <w:t>a</w:t>
        </w:r>
        <w:r>
          <w:rPr>
            <w:color w:val="231F20"/>
            <w:spacing w:val="3"/>
            <w:w w:val="111"/>
            <w:sz w:val="15"/>
          </w:rPr>
          <w:t>g</w:t>
        </w:r>
        <w:r>
          <w:rPr>
            <w:color w:val="231F20"/>
            <w:spacing w:val="2"/>
            <w:w w:val="89"/>
            <w:sz w:val="15"/>
          </w:rPr>
          <w:t>em</w:t>
        </w:r>
        <w:r>
          <w:rPr>
            <w:color w:val="231F20"/>
            <w:spacing w:val="2"/>
            <w:w w:val="85"/>
            <w:sz w:val="15"/>
          </w:rPr>
          <w:t>en</w:t>
        </w:r>
        <w:r>
          <w:rPr>
            <w:color w:val="231F20"/>
            <w:spacing w:val="-3"/>
            <w:w w:val="85"/>
            <w:sz w:val="15"/>
          </w:rPr>
          <w:t>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2"/>
            <w:w w:val="90"/>
            <w:sz w:val="15"/>
          </w:rPr>
          <w:t>s</w:t>
        </w:r>
        <w:r>
          <w:rPr>
            <w:color w:val="231F20"/>
            <w:spacing w:val="-1"/>
            <w:w w:val="153"/>
            <w:sz w:val="15"/>
          </w:rPr>
          <w:t>/</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3"/>
            <w:w w:val="63"/>
            <w:sz w:val="15"/>
          </w:rPr>
          <w:t>t</w:t>
        </w:r>
        <w:r>
          <w:rPr>
            <w:color w:val="231F20"/>
            <w:spacing w:val="2"/>
            <w:w w:val="96"/>
            <w:sz w:val="15"/>
          </w:rPr>
          <w:t>e</w:t>
        </w:r>
        <w:r>
          <w:rPr>
            <w:color w:val="231F20"/>
            <w:spacing w:val="3"/>
            <w:w w:val="103"/>
            <w:sz w:val="15"/>
          </w:rPr>
          <w:t>c</w:t>
        </w:r>
        <w:r>
          <w:rPr>
            <w:color w:val="231F20"/>
            <w:spacing w:val="2"/>
            <w:w w:val="89"/>
            <w:sz w:val="15"/>
          </w:rPr>
          <w:t>hn</w:t>
        </w:r>
        <w:r>
          <w:rPr>
            <w:color w:val="231F20"/>
            <w:spacing w:val="2"/>
            <w:w w:val="97"/>
            <w:sz w:val="15"/>
          </w:rPr>
          <w:t>ol</w:t>
        </w:r>
        <w:r>
          <w:rPr>
            <w:color w:val="231F20"/>
            <w:spacing w:val="3"/>
            <w:w w:val="97"/>
            <w:sz w:val="15"/>
          </w:rPr>
          <w:t>o</w:t>
        </w:r>
        <w:r>
          <w:rPr>
            <w:color w:val="231F20"/>
            <w:spacing w:val="3"/>
            <w:w w:val="111"/>
            <w:sz w:val="15"/>
          </w:rPr>
          <w:t>g</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2"/>
            <w:w w:val="153"/>
            <w:sz w:val="15"/>
          </w:rPr>
          <w:t>/</w:t>
        </w:r>
        <w:r>
          <w:rPr>
            <w:color w:val="231F20"/>
            <w:spacing w:val="2"/>
            <w:w w:val="109"/>
            <w:sz w:val="15"/>
          </w:rPr>
          <w:t>a</w:t>
        </w:r>
        <w:r>
          <w:rPr>
            <w:color w:val="231F20"/>
            <w:spacing w:val="2"/>
            <w:w w:val="103"/>
            <w:sz w:val="15"/>
          </w:rPr>
          <w:t>c</w:t>
        </w:r>
        <w:r>
          <w:rPr>
            <w:color w:val="231F20"/>
            <w:spacing w:val="2"/>
            <w:w w:val="99"/>
            <w:sz w:val="15"/>
          </w:rPr>
          <w:t>cep</w:t>
        </w:r>
        <w:r>
          <w:rPr>
            <w:color w:val="231F20"/>
            <w:spacing w:val="3"/>
            <w:w w:val="63"/>
            <w:sz w:val="15"/>
          </w:rPr>
          <w:t>t</w:t>
        </w:r>
        <w:r>
          <w:rPr>
            <w:color w:val="231F20"/>
            <w:spacing w:val="2"/>
            <w:w w:val="109"/>
            <w:sz w:val="15"/>
          </w:rPr>
          <w:t>a</w:t>
        </w:r>
        <w:r>
          <w:rPr>
            <w:color w:val="231F20"/>
            <w:spacing w:val="2"/>
            <w:w w:val="100"/>
            <w:sz w:val="15"/>
          </w:rPr>
          <w:t>b</w:t>
        </w:r>
        <w:r>
          <w:rPr>
            <w:color w:val="231F20"/>
            <w:spacing w:val="2"/>
            <w:w w:val="90"/>
            <w:sz w:val="15"/>
          </w:rPr>
          <w:t>l</w:t>
        </w:r>
        <w:r>
          <w:rPr>
            <w:color w:val="231F20"/>
            <w:spacing w:val="4"/>
            <w:w w:val="96"/>
            <w:sz w:val="15"/>
          </w:rPr>
          <w:t>e</w:t>
        </w:r>
        <w:r>
          <w:rPr>
            <w:color w:val="231F20"/>
            <w:spacing w:val="3"/>
            <w:w w:val="104"/>
            <w:sz w:val="15"/>
          </w:rPr>
          <w:t>-</w:t>
        </w:r>
        <w:r>
          <w:rPr>
            <w:color w:val="231F20"/>
            <w:spacing w:val="1"/>
            <w:w w:val="88"/>
            <w:sz w:val="15"/>
          </w:rPr>
          <w:t>u</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91"/>
            <w:sz w:val="15"/>
          </w:rPr>
          <w:t>o</w:t>
        </w:r>
        <w:r>
          <w:rPr>
            <w:color w:val="231F20"/>
            <w:spacing w:val="1"/>
            <w:w w:val="91"/>
            <w:sz w:val="15"/>
          </w:rPr>
          <w:t>f</w:t>
        </w:r>
        <w:r>
          <w:rPr>
            <w:color w:val="231F20"/>
            <w:w w:val="104"/>
            <w:sz w:val="15"/>
          </w:rPr>
          <w:t>-</w:t>
        </w:r>
      </w:hyperlink>
      <w:r>
        <w:rPr>
          <w:color w:val="231F20"/>
          <w:w w:val="104"/>
          <w:sz w:val="15"/>
        </w:rPr>
        <w:t> </w:t>
      </w:r>
      <w:r>
        <w:rPr>
          <w:color w:val="231F20"/>
          <w:spacing w:val="2"/>
          <w:sz w:val="15"/>
        </w:rPr>
        <w:t>technology-standard</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5" w:right="0" w:firstLine="0"/>
        <w:jc w:val="left"/>
        <w:rPr>
          <w:sz w:val="16"/>
        </w:rPr>
      </w:pPr>
      <w:r>
        <w:rPr>
          <w:color w:val="231F20"/>
          <w:sz w:val="16"/>
        </w:rPr>
        <w:t>40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Heading1"/>
      </w:pPr>
      <w:bookmarkStart w:name="_TOC_250021" w:id="9"/>
      <w:bookmarkEnd w:id="9"/>
      <w:r>
        <w:rPr>
          <w:color w:val="BB1F25"/>
        </w:rPr>
        <w:t>Southern Cross University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HARASSMENT, BULLYING AND DISCRIMINATION POLICY</w:t>
      </w:r>
      <w:r>
        <w:rPr>
          <w:w w:val="115"/>
          <w:position w:val="7"/>
          <w:sz w:val="11"/>
        </w:rPr>
        <w:t>87</w:t>
      </w:r>
    </w:p>
    <w:p>
      <w:pPr>
        <w:pStyle w:val="ListParagraph"/>
        <w:numPr>
          <w:ilvl w:val="0"/>
          <w:numId w:val="92"/>
        </w:numPr>
        <w:tabs>
          <w:tab w:pos="2222" w:val="left" w:leader="none"/>
        </w:tabs>
        <w:spacing w:line="261" w:lineRule="auto" w:before="129" w:after="0"/>
        <w:ind w:left="2221" w:right="1298" w:hanging="284"/>
        <w:jc w:val="left"/>
        <w:rPr>
          <w:sz w:val="21"/>
        </w:rPr>
      </w:pPr>
      <w:r>
        <w:rPr>
          <w:color w:val="231F20"/>
          <w:spacing w:val="-5"/>
          <w:w w:val="95"/>
          <w:sz w:val="21"/>
        </w:rPr>
        <w:t>(6) </w:t>
      </w:r>
      <w:r>
        <w:rPr>
          <w:color w:val="231F20"/>
          <w:w w:val="95"/>
          <w:sz w:val="21"/>
        </w:rPr>
        <w:t>Harassment is unwelcome behaviour that intimidates, offends or humiliates an individual, or </w:t>
      </w:r>
      <w:r>
        <w:rPr>
          <w:color w:val="231F20"/>
          <w:sz w:val="21"/>
        </w:rPr>
        <w:t>group</w:t>
      </w:r>
      <w:r>
        <w:rPr>
          <w:color w:val="231F20"/>
          <w:spacing w:val="-14"/>
          <w:sz w:val="21"/>
        </w:rPr>
        <w:t> </w:t>
      </w:r>
      <w:r>
        <w:rPr>
          <w:color w:val="231F20"/>
          <w:sz w:val="21"/>
        </w:rPr>
        <w:t>of</w:t>
      </w:r>
      <w:r>
        <w:rPr>
          <w:color w:val="231F20"/>
          <w:spacing w:val="-13"/>
          <w:sz w:val="21"/>
        </w:rPr>
        <w:t> </w:t>
      </w:r>
      <w:r>
        <w:rPr>
          <w:color w:val="231F20"/>
          <w:sz w:val="21"/>
        </w:rPr>
        <w:t>people,</w:t>
      </w:r>
      <w:r>
        <w:rPr>
          <w:color w:val="231F20"/>
          <w:spacing w:val="-14"/>
          <w:sz w:val="21"/>
        </w:rPr>
        <w:t> </w:t>
      </w:r>
      <w:r>
        <w:rPr>
          <w:color w:val="231F20"/>
          <w:sz w:val="21"/>
        </w:rPr>
        <w:t>on</w:t>
      </w:r>
      <w:r>
        <w:rPr>
          <w:color w:val="231F20"/>
          <w:spacing w:val="-13"/>
          <w:sz w:val="21"/>
        </w:rPr>
        <w:t> </w:t>
      </w:r>
      <w:r>
        <w:rPr>
          <w:color w:val="231F20"/>
          <w:sz w:val="21"/>
        </w:rPr>
        <w:t>the</w:t>
      </w:r>
      <w:r>
        <w:rPr>
          <w:color w:val="231F20"/>
          <w:spacing w:val="-14"/>
          <w:sz w:val="21"/>
        </w:rPr>
        <w:t> </w:t>
      </w:r>
      <w:r>
        <w:rPr>
          <w:color w:val="231F20"/>
          <w:sz w:val="21"/>
        </w:rPr>
        <w:t>basis</w:t>
      </w:r>
      <w:r>
        <w:rPr>
          <w:color w:val="231F20"/>
          <w:spacing w:val="-13"/>
          <w:sz w:val="21"/>
        </w:rPr>
        <w:t> </w:t>
      </w:r>
      <w:r>
        <w:rPr>
          <w:color w:val="231F20"/>
          <w:sz w:val="21"/>
        </w:rPr>
        <w:t>of</w:t>
      </w:r>
      <w:r>
        <w:rPr>
          <w:color w:val="231F20"/>
          <w:spacing w:val="-14"/>
          <w:sz w:val="21"/>
        </w:rPr>
        <w:t> </w:t>
      </w:r>
      <w:r>
        <w:rPr>
          <w:color w:val="231F20"/>
          <w:sz w:val="21"/>
        </w:rPr>
        <w:t>race,</w:t>
      </w:r>
      <w:r>
        <w:rPr>
          <w:color w:val="231F20"/>
          <w:spacing w:val="-13"/>
          <w:sz w:val="21"/>
        </w:rPr>
        <w:t> </w:t>
      </w:r>
      <w:r>
        <w:rPr>
          <w:color w:val="231F20"/>
          <w:sz w:val="21"/>
        </w:rPr>
        <w:t>colour,</w:t>
      </w:r>
      <w:r>
        <w:rPr>
          <w:color w:val="231F20"/>
          <w:spacing w:val="-14"/>
          <w:sz w:val="21"/>
        </w:rPr>
        <w:t> </w:t>
      </w:r>
      <w:r>
        <w:rPr>
          <w:color w:val="231F20"/>
          <w:sz w:val="21"/>
        </w:rPr>
        <w:t>sex,</w:t>
      </w:r>
      <w:r>
        <w:rPr>
          <w:color w:val="231F20"/>
          <w:spacing w:val="-13"/>
          <w:sz w:val="21"/>
        </w:rPr>
        <w:t> </w:t>
      </w:r>
      <w:r>
        <w:rPr>
          <w:color w:val="231F20"/>
          <w:sz w:val="21"/>
        </w:rPr>
        <w:t>age,</w:t>
      </w:r>
      <w:r>
        <w:rPr>
          <w:color w:val="231F20"/>
          <w:spacing w:val="-13"/>
          <w:sz w:val="21"/>
        </w:rPr>
        <w:t> </w:t>
      </w:r>
      <w:r>
        <w:rPr>
          <w:color w:val="231F20"/>
          <w:sz w:val="21"/>
        </w:rPr>
        <w:t>sexual</w:t>
      </w:r>
      <w:r>
        <w:rPr>
          <w:color w:val="231F20"/>
          <w:spacing w:val="-14"/>
          <w:sz w:val="21"/>
        </w:rPr>
        <w:t> </w:t>
      </w:r>
      <w:r>
        <w:rPr>
          <w:color w:val="231F20"/>
          <w:sz w:val="21"/>
        </w:rPr>
        <w:t>orientation,</w:t>
      </w:r>
      <w:r>
        <w:rPr>
          <w:color w:val="231F20"/>
          <w:spacing w:val="-13"/>
          <w:sz w:val="21"/>
        </w:rPr>
        <w:t> </w:t>
      </w:r>
      <w:r>
        <w:rPr>
          <w:color w:val="231F20"/>
          <w:sz w:val="21"/>
        </w:rPr>
        <w:t>disability</w:t>
      </w:r>
      <w:r>
        <w:rPr>
          <w:color w:val="231F20"/>
          <w:spacing w:val="-14"/>
          <w:sz w:val="21"/>
        </w:rPr>
        <w:t> </w:t>
      </w:r>
      <w:r>
        <w:rPr>
          <w:color w:val="231F20"/>
          <w:sz w:val="21"/>
        </w:rPr>
        <w:t>or</w:t>
      </w:r>
      <w:r>
        <w:rPr>
          <w:color w:val="231F20"/>
          <w:spacing w:val="-13"/>
          <w:sz w:val="21"/>
        </w:rPr>
        <w:t> </w:t>
      </w:r>
      <w:r>
        <w:rPr>
          <w:color w:val="231F20"/>
          <w:sz w:val="21"/>
        </w:rPr>
        <w:t>other attribute</w:t>
      </w:r>
      <w:r>
        <w:rPr>
          <w:color w:val="231F20"/>
          <w:spacing w:val="-8"/>
          <w:sz w:val="21"/>
        </w:rPr>
        <w:t> </w:t>
      </w:r>
      <w:r>
        <w:rPr>
          <w:color w:val="231F20"/>
          <w:sz w:val="21"/>
        </w:rPr>
        <w:t>protected</w:t>
      </w:r>
      <w:r>
        <w:rPr>
          <w:color w:val="231F20"/>
          <w:spacing w:val="-7"/>
          <w:sz w:val="21"/>
        </w:rPr>
        <w:t> </w:t>
      </w:r>
      <w:r>
        <w:rPr>
          <w:color w:val="231F20"/>
          <w:sz w:val="21"/>
        </w:rPr>
        <w:t>by</w:t>
      </w:r>
      <w:r>
        <w:rPr>
          <w:color w:val="231F20"/>
          <w:spacing w:val="-7"/>
          <w:sz w:val="21"/>
        </w:rPr>
        <w:t> </w:t>
      </w:r>
      <w:r>
        <w:rPr>
          <w:color w:val="231F20"/>
          <w:sz w:val="21"/>
        </w:rPr>
        <w:t>any</w:t>
      </w:r>
      <w:r>
        <w:rPr>
          <w:color w:val="231F20"/>
          <w:spacing w:val="-7"/>
          <w:sz w:val="21"/>
        </w:rPr>
        <w:t> </w:t>
      </w:r>
      <w:r>
        <w:rPr>
          <w:color w:val="231F20"/>
          <w:sz w:val="21"/>
        </w:rPr>
        <w:t>state</w:t>
      </w:r>
      <w:r>
        <w:rPr>
          <w:color w:val="231F20"/>
          <w:spacing w:val="-7"/>
          <w:sz w:val="21"/>
        </w:rPr>
        <w:t> </w:t>
      </w:r>
      <w:r>
        <w:rPr>
          <w:color w:val="231F20"/>
          <w:sz w:val="21"/>
        </w:rPr>
        <w:t>of</w:t>
      </w:r>
      <w:r>
        <w:rPr>
          <w:color w:val="231F20"/>
          <w:spacing w:val="-7"/>
          <w:sz w:val="21"/>
        </w:rPr>
        <w:t> </w:t>
      </w:r>
      <w:r>
        <w:rPr>
          <w:color w:val="231F20"/>
          <w:sz w:val="21"/>
        </w:rPr>
        <w:t>federal</w:t>
      </w:r>
      <w:r>
        <w:rPr>
          <w:color w:val="231F20"/>
          <w:spacing w:val="-7"/>
          <w:sz w:val="21"/>
        </w:rPr>
        <w:t> </w:t>
      </w:r>
      <w:r>
        <w:rPr>
          <w:color w:val="231F20"/>
          <w:sz w:val="21"/>
        </w:rPr>
        <w:t>anti-discrimination</w:t>
      </w:r>
      <w:r>
        <w:rPr>
          <w:color w:val="231F20"/>
          <w:spacing w:val="-7"/>
          <w:sz w:val="21"/>
        </w:rPr>
        <w:t> </w:t>
      </w:r>
      <w:r>
        <w:rPr>
          <w:color w:val="231F20"/>
          <w:sz w:val="21"/>
        </w:rPr>
        <w:t>legislation.</w:t>
      </w:r>
    </w:p>
    <w:p>
      <w:pPr>
        <w:pStyle w:val="ListParagraph"/>
        <w:numPr>
          <w:ilvl w:val="0"/>
          <w:numId w:val="92"/>
        </w:numPr>
        <w:tabs>
          <w:tab w:pos="2222" w:val="left" w:leader="none"/>
        </w:tabs>
        <w:spacing w:line="240" w:lineRule="auto" w:before="47" w:after="0"/>
        <w:ind w:left="2221" w:right="0" w:hanging="284"/>
        <w:jc w:val="left"/>
        <w:rPr>
          <w:sz w:val="21"/>
        </w:rPr>
      </w:pPr>
      <w:r>
        <w:rPr>
          <w:color w:val="231F20"/>
          <w:spacing w:val="-3"/>
          <w:sz w:val="21"/>
        </w:rPr>
        <w:t>(8) </w:t>
      </w:r>
      <w:r>
        <w:rPr>
          <w:color w:val="231F20"/>
          <w:sz w:val="21"/>
        </w:rPr>
        <w:t>Harassment may be repeated or a </w:t>
      </w:r>
      <w:r>
        <w:rPr>
          <w:color w:val="231F20"/>
          <w:spacing w:val="2"/>
          <w:sz w:val="21"/>
        </w:rPr>
        <w:t>one-off</w:t>
      </w:r>
      <w:r>
        <w:rPr>
          <w:color w:val="231F20"/>
          <w:spacing w:val="-4"/>
          <w:sz w:val="21"/>
        </w:rPr>
        <w:t> </w:t>
      </w:r>
      <w:r>
        <w:rPr>
          <w:color w:val="231F20"/>
          <w:sz w:val="21"/>
        </w:rPr>
        <w:t>incident.</w:t>
      </w:r>
    </w:p>
    <w:p>
      <w:pPr>
        <w:pStyle w:val="ListParagraph"/>
        <w:numPr>
          <w:ilvl w:val="0"/>
          <w:numId w:val="92"/>
        </w:numPr>
        <w:tabs>
          <w:tab w:pos="2222" w:val="left" w:leader="none"/>
        </w:tabs>
        <w:spacing w:line="240" w:lineRule="auto" w:before="69" w:after="0"/>
        <w:ind w:left="2221" w:right="0" w:hanging="284"/>
        <w:jc w:val="left"/>
        <w:rPr>
          <w:sz w:val="21"/>
        </w:rPr>
      </w:pPr>
      <w:r>
        <w:rPr>
          <w:color w:val="231F20"/>
          <w:spacing w:val="-4"/>
          <w:sz w:val="21"/>
        </w:rPr>
        <w:t>(9) </w:t>
      </w:r>
      <w:r>
        <w:rPr>
          <w:color w:val="231F20"/>
          <w:sz w:val="21"/>
        </w:rPr>
        <w:t>Harassment includes but is not limited</w:t>
      </w:r>
      <w:r>
        <w:rPr>
          <w:color w:val="231F20"/>
          <w:spacing w:val="-5"/>
          <w:sz w:val="21"/>
        </w:rPr>
        <w:t> </w:t>
      </w:r>
      <w:r>
        <w:rPr>
          <w:color w:val="231F20"/>
          <w:sz w:val="21"/>
        </w:rPr>
        <w:t>to:</w:t>
      </w:r>
    </w:p>
    <w:p>
      <w:pPr>
        <w:pStyle w:val="BodyText"/>
        <w:tabs>
          <w:tab w:pos="3377" w:val="left" w:leader="none"/>
        </w:tabs>
        <w:spacing w:line="254" w:lineRule="auto" w:before="80"/>
        <w:ind w:left="3377" w:right="1289" w:hanging="360"/>
      </w:pPr>
      <w:r>
        <w:rPr>
          <w:rFonts w:ascii="Courier New"/>
          <w:color w:val="231F20"/>
        </w:rPr>
        <w:t>o</w:t>
        <w:tab/>
      </w:r>
      <w:r>
        <w:rPr>
          <w:color w:val="231F20"/>
          <w:w w:val="95"/>
        </w:rPr>
        <w:t>d. offensive communications including digital communications such as Facebook, </w:t>
      </w:r>
      <w:r>
        <w:rPr>
          <w:color w:val="231F20"/>
        </w:rPr>
        <w:t>Twitter and e-mails;</w:t>
      </w:r>
      <w:r>
        <w:rPr>
          <w:color w:val="231F20"/>
          <w:spacing w:val="-1"/>
        </w:rPr>
        <w:t> </w:t>
      </w:r>
      <w:r>
        <w:rPr>
          <w:color w:val="231F20"/>
        </w:rPr>
        <w:t>and</w:t>
      </w:r>
    </w:p>
    <w:p>
      <w:pPr>
        <w:pStyle w:val="ListParagraph"/>
        <w:numPr>
          <w:ilvl w:val="0"/>
          <w:numId w:val="92"/>
        </w:numPr>
        <w:tabs>
          <w:tab w:pos="2222" w:val="left" w:leader="none"/>
        </w:tabs>
        <w:spacing w:line="261" w:lineRule="auto" w:before="56" w:after="0"/>
        <w:ind w:left="2221" w:right="1286" w:hanging="284"/>
        <w:jc w:val="left"/>
        <w:rPr>
          <w:sz w:val="21"/>
        </w:rPr>
      </w:pPr>
      <w:r>
        <w:rPr>
          <w:color w:val="231F20"/>
          <w:spacing w:val="-10"/>
          <w:sz w:val="21"/>
        </w:rPr>
        <w:t>(15)</w:t>
      </w:r>
      <w:r>
        <w:rPr>
          <w:color w:val="231F20"/>
          <w:spacing w:val="-18"/>
          <w:sz w:val="21"/>
        </w:rPr>
        <w:t> </w:t>
      </w:r>
      <w:r>
        <w:rPr>
          <w:color w:val="231F20"/>
          <w:sz w:val="21"/>
        </w:rPr>
        <w:t>Bullying</w:t>
      </w:r>
      <w:r>
        <w:rPr>
          <w:color w:val="231F20"/>
          <w:spacing w:val="-18"/>
          <w:sz w:val="21"/>
        </w:rPr>
        <w:t> </w:t>
      </w:r>
      <w:r>
        <w:rPr>
          <w:color w:val="231F20"/>
          <w:sz w:val="21"/>
        </w:rPr>
        <w:t>is</w:t>
      </w:r>
      <w:r>
        <w:rPr>
          <w:color w:val="231F20"/>
          <w:spacing w:val="-18"/>
          <w:sz w:val="21"/>
        </w:rPr>
        <w:t> </w:t>
      </w:r>
      <w:r>
        <w:rPr>
          <w:color w:val="231F20"/>
          <w:sz w:val="21"/>
        </w:rPr>
        <w:t>defined</w:t>
      </w:r>
      <w:r>
        <w:rPr>
          <w:color w:val="231F20"/>
          <w:spacing w:val="-17"/>
          <w:sz w:val="21"/>
        </w:rPr>
        <w:t> </w:t>
      </w:r>
      <w:r>
        <w:rPr>
          <w:color w:val="231F20"/>
          <w:sz w:val="21"/>
        </w:rPr>
        <w:t>as</w:t>
      </w:r>
      <w:r>
        <w:rPr>
          <w:color w:val="231F20"/>
          <w:spacing w:val="-18"/>
          <w:sz w:val="21"/>
        </w:rPr>
        <w:t> </w:t>
      </w:r>
      <w:r>
        <w:rPr>
          <w:color w:val="231F20"/>
          <w:sz w:val="21"/>
        </w:rPr>
        <w:t>repeated</w:t>
      </w:r>
      <w:r>
        <w:rPr>
          <w:color w:val="231F20"/>
          <w:spacing w:val="-18"/>
          <w:sz w:val="21"/>
        </w:rPr>
        <w:t> </w:t>
      </w:r>
      <w:r>
        <w:rPr>
          <w:color w:val="231F20"/>
          <w:sz w:val="21"/>
        </w:rPr>
        <w:t>and</w:t>
      </w:r>
      <w:r>
        <w:rPr>
          <w:color w:val="231F20"/>
          <w:spacing w:val="-18"/>
          <w:sz w:val="21"/>
        </w:rPr>
        <w:t> </w:t>
      </w:r>
      <w:r>
        <w:rPr>
          <w:color w:val="231F20"/>
          <w:sz w:val="21"/>
        </w:rPr>
        <w:t>unreasonable</w:t>
      </w:r>
      <w:r>
        <w:rPr>
          <w:color w:val="231F20"/>
          <w:spacing w:val="-17"/>
          <w:sz w:val="21"/>
        </w:rPr>
        <w:t> </w:t>
      </w:r>
      <w:r>
        <w:rPr>
          <w:color w:val="231F20"/>
          <w:sz w:val="21"/>
        </w:rPr>
        <w:t>behaviour</w:t>
      </w:r>
      <w:r>
        <w:rPr>
          <w:color w:val="231F20"/>
          <w:spacing w:val="-18"/>
          <w:sz w:val="21"/>
        </w:rPr>
        <w:t> </w:t>
      </w:r>
      <w:r>
        <w:rPr>
          <w:color w:val="231F20"/>
          <w:sz w:val="21"/>
        </w:rPr>
        <w:t>directed</w:t>
      </w:r>
      <w:r>
        <w:rPr>
          <w:color w:val="231F20"/>
          <w:spacing w:val="-18"/>
          <w:sz w:val="21"/>
        </w:rPr>
        <w:t> </w:t>
      </w:r>
      <w:r>
        <w:rPr>
          <w:color w:val="231F20"/>
          <w:sz w:val="21"/>
        </w:rPr>
        <w:t>towards</w:t>
      </w:r>
      <w:r>
        <w:rPr>
          <w:color w:val="231F20"/>
          <w:spacing w:val="-18"/>
          <w:sz w:val="21"/>
        </w:rPr>
        <w:t> </w:t>
      </w:r>
      <w:r>
        <w:rPr>
          <w:color w:val="231F20"/>
          <w:sz w:val="21"/>
        </w:rPr>
        <w:t>a</w:t>
      </w:r>
      <w:r>
        <w:rPr>
          <w:color w:val="231F20"/>
          <w:spacing w:val="-17"/>
          <w:sz w:val="21"/>
        </w:rPr>
        <w:t> </w:t>
      </w:r>
      <w:r>
        <w:rPr>
          <w:color w:val="231F20"/>
          <w:sz w:val="21"/>
        </w:rPr>
        <w:t>person</w:t>
      </w:r>
      <w:r>
        <w:rPr>
          <w:color w:val="231F20"/>
          <w:spacing w:val="-18"/>
          <w:sz w:val="21"/>
        </w:rPr>
        <w:t> </w:t>
      </w:r>
      <w:r>
        <w:rPr>
          <w:color w:val="231F20"/>
          <w:sz w:val="21"/>
        </w:rPr>
        <w:t>or a group of persons that creates a risk to health and</w:t>
      </w:r>
      <w:r>
        <w:rPr>
          <w:color w:val="231F20"/>
          <w:spacing w:val="-28"/>
          <w:sz w:val="21"/>
        </w:rPr>
        <w:t> </w:t>
      </w:r>
      <w:r>
        <w:rPr>
          <w:color w:val="231F20"/>
          <w:sz w:val="21"/>
        </w:rPr>
        <w:t>safety.</w:t>
      </w:r>
    </w:p>
    <w:p>
      <w:pPr>
        <w:pStyle w:val="ListParagraph"/>
        <w:numPr>
          <w:ilvl w:val="0"/>
          <w:numId w:val="92"/>
        </w:numPr>
        <w:tabs>
          <w:tab w:pos="2222" w:val="left" w:leader="none"/>
        </w:tabs>
        <w:spacing w:line="261" w:lineRule="auto" w:before="46" w:after="0"/>
        <w:ind w:left="2221" w:right="1546" w:hanging="284"/>
        <w:jc w:val="both"/>
        <w:rPr>
          <w:sz w:val="21"/>
        </w:rPr>
      </w:pPr>
      <w:r>
        <w:rPr>
          <w:color w:val="231F20"/>
          <w:spacing w:val="-10"/>
          <w:w w:val="95"/>
          <w:sz w:val="21"/>
        </w:rPr>
        <w:t>(16) </w:t>
      </w:r>
      <w:r>
        <w:rPr>
          <w:color w:val="231F20"/>
          <w:w w:val="95"/>
          <w:sz w:val="21"/>
        </w:rPr>
        <w:t>Unreasonable behaviour includes behaviour that is victimising, humiliating, intimidating </w:t>
      </w:r>
      <w:r>
        <w:rPr>
          <w:color w:val="231F20"/>
          <w:sz w:val="21"/>
        </w:rPr>
        <w:t>or</w:t>
      </w:r>
      <w:r>
        <w:rPr>
          <w:color w:val="231F20"/>
          <w:spacing w:val="-24"/>
          <w:sz w:val="21"/>
        </w:rPr>
        <w:t> </w:t>
      </w:r>
      <w:r>
        <w:rPr>
          <w:color w:val="231F20"/>
          <w:sz w:val="21"/>
        </w:rPr>
        <w:t>threatening.</w:t>
      </w:r>
      <w:r>
        <w:rPr>
          <w:color w:val="231F20"/>
          <w:spacing w:val="-24"/>
          <w:sz w:val="21"/>
        </w:rPr>
        <w:t> </w:t>
      </w:r>
      <w:r>
        <w:rPr>
          <w:color w:val="231F20"/>
          <w:sz w:val="21"/>
        </w:rPr>
        <w:t>Whether</w:t>
      </w:r>
      <w:r>
        <w:rPr>
          <w:color w:val="231F20"/>
          <w:spacing w:val="-23"/>
          <w:sz w:val="21"/>
        </w:rPr>
        <w:t> </w:t>
      </w:r>
      <w:r>
        <w:rPr>
          <w:color w:val="231F20"/>
          <w:sz w:val="21"/>
        </w:rPr>
        <w:t>a</w:t>
      </w:r>
      <w:r>
        <w:rPr>
          <w:color w:val="231F20"/>
          <w:spacing w:val="-24"/>
          <w:sz w:val="21"/>
        </w:rPr>
        <w:t> </w:t>
      </w:r>
      <w:r>
        <w:rPr>
          <w:color w:val="231F20"/>
          <w:sz w:val="21"/>
        </w:rPr>
        <w:t>behaviour</w:t>
      </w:r>
      <w:r>
        <w:rPr>
          <w:color w:val="231F20"/>
          <w:spacing w:val="-23"/>
          <w:sz w:val="21"/>
        </w:rPr>
        <w:t> </w:t>
      </w:r>
      <w:r>
        <w:rPr>
          <w:color w:val="231F20"/>
          <w:sz w:val="21"/>
        </w:rPr>
        <w:t>is</w:t>
      </w:r>
      <w:r>
        <w:rPr>
          <w:color w:val="231F20"/>
          <w:spacing w:val="-24"/>
          <w:sz w:val="21"/>
        </w:rPr>
        <w:t> </w:t>
      </w:r>
      <w:r>
        <w:rPr>
          <w:color w:val="231F20"/>
          <w:sz w:val="21"/>
        </w:rPr>
        <w:t>unreasonable</w:t>
      </w:r>
      <w:r>
        <w:rPr>
          <w:color w:val="231F20"/>
          <w:spacing w:val="-23"/>
          <w:sz w:val="21"/>
        </w:rPr>
        <w:t> </w:t>
      </w:r>
      <w:r>
        <w:rPr>
          <w:color w:val="231F20"/>
          <w:sz w:val="21"/>
        </w:rPr>
        <w:t>can</w:t>
      </w:r>
      <w:r>
        <w:rPr>
          <w:color w:val="231F20"/>
          <w:spacing w:val="-24"/>
          <w:sz w:val="21"/>
        </w:rPr>
        <w:t> </w:t>
      </w:r>
      <w:r>
        <w:rPr>
          <w:color w:val="231F20"/>
          <w:sz w:val="21"/>
        </w:rPr>
        <w:t>depend</w:t>
      </w:r>
      <w:r>
        <w:rPr>
          <w:color w:val="231F20"/>
          <w:spacing w:val="-23"/>
          <w:sz w:val="21"/>
        </w:rPr>
        <w:t> </w:t>
      </w:r>
      <w:r>
        <w:rPr>
          <w:color w:val="231F20"/>
          <w:sz w:val="21"/>
        </w:rPr>
        <w:t>on</w:t>
      </w:r>
      <w:r>
        <w:rPr>
          <w:color w:val="231F20"/>
          <w:spacing w:val="-24"/>
          <w:sz w:val="21"/>
        </w:rPr>
        <w:t> </w:t>
      </w:r>
      <w:r>
        <w:rPr>
          <w:color w:val="231F20"/>
          <w:sz w:val="21"/>
        </w:rPr>
        <w:t>whether</w:t>
      </w:r>
      <w:r>
        <w:rPr>
          <w:color w:val="231F20"/>
          <w:spacing w:val="-23"/>
          <w:sz w:val="21"/>
        </w:rPr>
        <w:t> </w:t>
      </w:r>
      <w:r>
        <w:rPr>
          <w:color w:val="231F20"/>
          <w:sz w:val="21"/>
        </w:rPr>
        <w:t>a</w:t>
      </w:r>
      <w:r>
        <w:rPr>
          <w:color w:val="231F20"/>
          <w:spacing w:val="-24"/>
          <w:sz w:val="21"/>
        </w:rPr>
        <w:t> </w:t>
      </w:r>
      <w:r>
        <w:rPr>
          <w:color w:val="231F20"/>
          <w:sz w:val="21"/>
        </w:rPr>
        <w:t>reasonable person</w:t>
      </w:r>
      <w:r>
        <w:rPr>
          <w:color w:val="231F20"/>
          <w:spacing w:val="-7"/>
          <w:sz w:val="21"/>
        </w:rPr>
        <w:t> </w:t>
      </w:r>
      <w:r>
        <w:rPr>
          <w:color w:val="231F20"/>
          <w:sz w:val="21"/>
        </w:rPr>
        <w:t>might</w:t>
      </w:r>
      <w:r>
        <w:rPr>
          <w:color w:val="231F20"/>
          <w:spacing w:val="-6"/>
          <w:sz w:val="21"/>
        </w:rPr>
        <w:t> </w:t>
      </w:r>
      <w:r>
        <w:rPr>
          <w:color w:val="231F20"/>
          <w:sz w:val="21"/>
        </w:rPr>
        <w:t>see</w:t>
      </w:r>
      <w:r>
        <w:rPr>
          <w:color w:val="231F20"/>
          <w:spacing w:val="-7"/>
          <w:sz w:val="21"/>
        </w:rPr>
        <w:t> </w:t>
      </w:r>
      <w:r>
        <w:rPr>
          <w:color w:val="231F20"/>
          <w:sz w:val="21"/>
        </w:rPr>
        <w:t>the</w:t>
      </w:r>
      <w:r>
        <w:rPr>
          <w:color w:val="231F20"/>
          <w:spacing w:val="-6"/>
          <w:sz w:val="21"/>
        </w:rPr>
        <w:t> </w:t>
      </w:r>
      <w:r>
        <w:rPr>
          <w:color w:val="231F20"/>
          <w:sz w:val="21"/>
        </w:rPr>
        <w:t>behaviour</w:t>
      </w:r>
      <w:r>
        <w:rPr>
          <w:color w:val="231F20"/>
          <w:spacing w:val="-7"/>
          <w:sz w:val="21"/>
        </w:rPr>
        <w:t> </w:t>
      </w:r>
      <w:r>
        <w:rPr>
          <w:color w:val="231F20"/>
          <w:sz w:val="21"/>
        </w:rPr>
        <w:t>as</w:t>
      </w:r>
      <w:r>
        <w:rPr>
          <w:color w:val="231F20"/>
          <w:spacing w:val="-6"/>
          <w:sz w:val="21"/>
        </w:rPr>
        <w:t> </w:t>
      </w:r>
      <w:r>
        <w:rPr>
          <w:color w:val="231F20"/>
          <w:sz w:val="21"/>
        </w:rPr>
        <w:t>unreasonable</w:t>
      </w:r>
      <w:r>
        <w:rPr>
          <w:color w:val="231F20"/>
          <w:spacing w:val="-7"/>
          <w:sz w:val="21"/>
        </w:rPr>
        <w:t> </w:t>
      </w:r>
      <w:r>
        <w:rPr>
          <w:color w:val="231F20"/>
          <w:sz w:val="21"/>
        </w:rPr>
        <w:t>in</w:t>
      </w:r>
      <w:r>
        <w:rPr>
          <w:color w:val="231F20"/>
          <w:spacing w:val="-6"/>
          <w:sz w:val="21"/>
        </w:rPr>
        <w:t> </w:t>
      </w:r>
      <w:r>
        <w:rPr>
          <w:color w:val="231F20"/>
          <w:sz w:val="21"/>
        </w:rPr>
        <w:t>the</w:t>
      </w:r>
      <w:r>
        <w:rPr>
          <w:color w:val="231F20"/>
          <w:spacing w:val="-7"/>
          <w:sz w:val="21"/>
        </w:rPr>
        <w:t> </w:t>
      </w:r>
      <w:r>
        <w:rPr>
          <w:color w:val="231F20"/>
          <w:sz w:val="21"/>
        </w:rPr>
        <w:t>circumstances.</w:t>
      </w:r>
    </w:p>
    <w:p>
      <w:pPr>
        <w:pStyle w:val="ListParagraph"/>
        <w:numPr>
          <w:ilvl w:val="1"/>
          <w:numId w:val="92"/>
        </w:numPr>
        <w:tabs>
          <w:tab w:pos="3378" w:val="left" w:leader="none"/>
        </w:tabs>
        <w:spacing w:line="240" w:lineRule="auto" w:before="59" w:after="0"/>
        <w:ind w:left="3377" w:right="0" w:hanging="360"/>
        <w:jc w:val="left"/>
        <w:rPr>
          <w:sz w:val="21"/>
        </w:rPr>
      </w:pPr>
      <w:r>
        <w:rPr>
          <w:color w:val="231F20"/>
          <w:sz w:val="21"/>
        </w:rPr>
        <w:t>b. yelling, screaming or offensive</w:t>
      </w:r>
      <w:r>
        <w:rPr>
          <w:color w:val="231F20"/>
          <w:spacing w:val="-1"/>
          <w:sz w:val="21"/>
        </w:rPr>
        <w:t> </w:t>
      </w:r>
      <w:r>
        <w:rPr>
          <w:color w:val="231F20"/>
          <w:sz w:val="21"/>
        </w:rPr>
        <w:t>language;</w:t>
      </w:r>
    </w:p>
    <w:p>
      <w:pPr>
        <w:spacing w:before="137"/>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0"/>
          <w:sz w:val="20"/>
        </w:rPr>
        <w:t>Student Rights and Responsibilities Charter</w:t>
      </w:r>
      <w:r>
        <w:rPr>
          <w:w w:val="110"/>
          <w:position w:val="7"/>
          <w:sz w:val="11"/>
        </w:rPr>
        <w:t>88</w:t>
      </w:r>
    </w:p>
    <w:p>
      <w:pPr>
        <w:pStyle w:val="ListParagraph"/>
        <w:numPr>
          <w:ilvl w:val="0"/>
          <w:numId w:val="92"/>
        </w:numPr>
        <w:tabs>
          <w:tab w:pos="2222" w:val="left" w:leader="none"/>
        </w:tabs>
        <w:spacing w:line="240" w:lineRule="auto" w:before="128" w:after="0"/>
        <w:ind w:left="2221" w:right="0" w:hanging="284"/>
        <w:jc w:val="left"/>
        <w:rPr>
          <w:sz w:val="21"/>
        </w:rPr>
      </w:pPr>
      <w:r>
        <w:rPr>
          <w:color w:val="231F20"/>
          <w:sz w:val="21"/>
        </w:rPr>
        <w:t>Responsibilities </w:t>
      </w:r>
      <w:r>
        <w:rPr>
          <w:color w:val="231F20"/>
          <w:spacing w:val="2"/>
          <w:sz w:val="21"/>
        </w:rPr>
        <w:t>Every </w:t>
      </w:r>
      <w:r>
        <w:rPr>
          <w:color w:val="231F20"/>
          <w:sz w:val="21"/>
        </w:rPr>
        <w:t>student has the</w:t>
      </w:r>
      <w:r>
        <w:rPr>
          <w:color w:val="231F20"/>
          <w:spacing w:val="-14"/>
          <w:sz w:val="21"/>
        </w:rPr>
        <w:t> </w:t>
      </w:r>
      <w:r>
        <w:rPr>
          <w:color w:val="231F20"/>
          <w:sz w:val="21"/>
        </w:rPr>
        <w:t>responsibility...</w:t>
      </w:r>
    </w:p>
    <w:p>
      <w:pPr>
        <w:pStyle w:val="BodyText"/>
        <w:tabs>
          <w:tab w:pos="3377" w:val="left" w:leader="none"/>
        </w:tabs>
        <w:spacing w:line="259" w:lineRule="auto" w:before="81"/>
        <w:ind w:left="3377" w:right="1449" w:hanging="360"/>
      </w:pPr>
      <w:r>
        <w:rPr>
          <w:rFonts w:ascii="Courier New"/>
          <w:color w:val="231F20"/>
        </w:rPr>
        <w:t>o</w:t>
        <w:tab/>
      </w:r>
      <w:r>
        <w:rPr>
          <w:color w:val="231F20"/>
          <w:spacing w:val="-7"/>
        </w:rPr>
        <w:t>(1.6)</w:t>
      </w:r>
      <w:r>
        <w:rPr>
          <w:color w:val="231F20"/>
          <w:spacing w:val="-25"/>
        </w:rPr>
        <w:t> </w:t>
      </w:r>
      <w:r>
        <w:rPr>
          <w:color w:val="231F20"/>
        </w:rPr>
        <w:t>to</w:t>
      </w:r>
      <w:r>
        <w:rPr>
          <w:color w:val="231F20"/>
          <w:spacing w:val="-24"/>
        </w:rPr>
        <w:t> </w:t>
      </w:r>
      <w:r>
        <w:rPr>
          <w:color w:val="231F20"/>
        </w:rPr>
        <w:t>observe</w:t>
      </w:r>
      <w:r>
        <w:rPr>
          <w:color w:val="231F20"/>
          <w:spacing w:val="-24"/>
        </w:rPr>
        <w:t> </w:t>
      </w:r>
      <w:r>
        <w:rPr>
          <w:color w:val="231F20"/>
        </w:rPr>
        <w:t>community</w:t>
      </w:r>
      <w:r>
        <w:rPr>
          <w:color w:val="231F20"/>
          <w:spacing w:val="-25"/>
        </w:rPr>
        <w:t> </w:t>
      </w:r>
      <w:r>
        <w:rPr>
          <w:color w:val="231F20"/>
        </w:rPr>
        <w:t>standards</w:t>
      </w:r>
      <w:r>
        <w:rPr>
          <w:color w:val="231F20"/>
          <w:spacing w:val="-24"/>
        </w:rPr>
        <w:t> </w:t>
      </w:r>
      <w:r>
        <w:rPr>
          <w:color w:val="231F20"/>
        </w:rPr>
        <w:t>of</w:t>
      </w:r>
      <w:r>
        <w:rPr>
          <w:color w:val="231F20"/>
          <w:spacing w:val="-24"/>
        </w:rPr>
        <w:t> </w:t>
      </w:r>
      <w:r>
        <w:rPr>
          <w:color w:val="231F20"/>
        </w:rPr>
        <w:t>behaviour</w:t>
      </w:r>
      <w:r>
        <w:rPr>
          <w:color w:val="231F20"/>
          <w:spacing w:val="-25"/>
        </w:rPr>
        <w:t> </w:t>
      </w:r>
      <w:r>
        <w:rPr>
          <w:color w:val="231F20"/>
        </w:rPr>
        <w:t>with</w:t>
      </w:r>
      <w:r>
        <w:rPr>
          <w:color w:val="231F20"/>
          <w:spacing w:val="-24"/>
        </w:rPr>
        <w:t> </w:t>
      </w:r>
      <w:r>
        <w:rPr>
          <w:color w:val="231F20"/>
        </w:rPr>
        <w:t>respect</w:t>
      </w:r>
      <w:r>
        <w:rPr>
          <w:color w:val="231F20"/>
          <w:spacing w:val="-24"/>
        </w:rPr>
        <w:t> </w:t>
      </w:r>
      <w:r>
        <w:rPr>
          <w:color w:val="231F20"/>
        </w:rPr>
        <w:t>and</w:t>
      </w:r>
      <w:r>
        <w:rPr>
          <w:color w:val="231F20"/>
          <w:spacing w:val="-24"/>
        </w:rPr>
        <w:t> </w:t>
      </w:r>
      <w:r>
        <w:rPr>
          <w:color w:val="231F20"/>
        </w:rPr>
        <w:t>civility</w:t>
      </w:r>
      <w:r>
        <w:rPr>
          <w:color w:val="231F20"/>
          <w:spacing w:val="-25"/>
        </w:rPr>
        <w:t> </w:t>
      </w:r>
      <w:r>
        <w:rPr>
          <w:color w:val="231F20"/>
        </w:rPr>
        <w:t>to respect</w:t>
      </w:r>
      <w:r>
        <w:rPr>
          <w:color w:val="231F20"/>
          <w:spacing w:val="-29"/>
        </w:rPr>
        <w:t> </w:t>
      </w:r>
      <w:r>
        <w:rPr>
          <w:color w:val="231F20"/>
        </w:rPr>
        <w:t>academic</w:t>
      </w:r>
      <w:r>
        <w:rPr>
          <w:color w:val="231F20"/>
          <w:spacing w:val="-29"/>
        </w:rPr>
        <w:t> </w:t>
      </w:r>
      <w:r>
        <w:rPr>
          <w:color w:val="231F20"/>
        </w:rPr>
        <w:t>freedom</w:t>
      </w:r>
      <w:r>
        <w:rPr>
          <w:color w:val="231F20"/>
          <w:spacing w:val="-29"/>
        </w:rPr>
        <w:t> </w:t>
      </w:r>
      <w:r>
        <w:rPr>
          <w:color w:val="231F20"/>
        </w:rPr>
        <w:t>and</w:t>
      </w:r>
      <w:r>
        <w:rPr>
          <w:color w:val="231F20"/>
          <w:spacing w:val="-29"/>
        </w:rPr>
        <w:t> </w:t>
      </w:r>
      <w:r>
        <w:rPr>
          <w:color w:val="231F20"/>
        </w:rPr>
        <w:t>alternative</w:t>
      </w:r>
      <w:r>
        <w:rPr>
          <w:color w:val="231F20"/>
          <w:spacing w:val="-29"/>
        </w:rPr>
        <w:t> </w:t>
      </w:r>
      <w:r>
        <w:rPr>
          <w:color w:val="231F20"/>
        </w:rPr>
        <w:t>points</w:t>
      </w:r>
      <w:r>
        <w:rPr>
          <w:color w:val="231F20"/>
          <w:spacing w:val="-29"/>
        </w:rPr>
        <w:t> </w:t>
      </w:r>
      <w:r>
        <w:rPr>
          <w:color w:val="231F20"/>
        </w:rPr>
        <w:t>of</w:t>
      </w:r>
      <w:r>
        <w:rPr>
          <w:color w:val="231F20"/>
          <w:spacing w:val="-28"/>
        </w:rPr>
        <w:t> </w:t>
      </w:r>
      <w:r>
        <w:rPr>
          <w:color w:val="231F20"/>
        </w:rPr>
        <w:t>view</w:t>
      </w:r>
      <w:r>
        <w:rPr>
          <w:color w:val="231F20"/>
          <w:spacing w:val="-29"/>
        </w:rPr>
        <w:t> </w:t>
      </w:r>
      <w:r>
        <w:rPr>
          <w:color w:val="231F20"/>
        </w:rPr>
        <w:t>when</w:t>
      </w:r>
      <w:r>
        <w:rPr>
          <w:color w:val="231F20"/>
          <w:spacing w:val="-29"/>
        </w:rPr>
        <w:t> </w:t>
      </w:r>
      <w:r>
        <w:rPr>
          <w:color w:val="231F20"/>
        </w:rPr>
        <w:t>participating</w:t>
      </w:r>
      <w:r>
        <w:rPr>
          <w:color w:val="231F20"/>
          <w:spacing w:val="-29"/>
        </w:rPr>
        <w:t> </w:t>
      </w:r>
      <w:r>
        <w:rPr>
          <w:color w:val="231F20"/>
        </w:rPr>
        <w:t>in debate.</w:t>
      </w:r>
    </w:p>
    <w:p>
      <w:pPr>
        <w:spacing w:before="116"/>
        <w:ind w:left="1937" w:right="0" w:firstLine="0"/>
        <w:jc w:val="left"/>
        <w:rPr>
          <w:b/>
          <w:sz w:val="21"/>
        </w:rPr>
      </w:pPr>
      <w:r>
        <w:rPr>
          <w:w w:val="105"/>
          <w:sz w:val="21"/>
        </w:rPr>
        <w:t>Rating: </w:t>
      </w:r>
      <w:r>
        <w:rPr>
          <w:b/>
          <w:color w:val="6FAC46"/>
          <w:w w:val="105"/>
          <w:sz w:val="21"/>
        </w:rPr>
        <w:t>Green</w:t>
      </w:r>
    </w:p>
    <w:p>
      <w:pPr>
        <w:pStyle w:val="BodyText"/>
        <w:rPr>
          <w:b/>
          <w:sz w:val="32"/>
        </w:rPr>
      </w:pPr>
    </w:p>
    <w:p>
      <w:pPr>
        <w:spacing w:before="1"/>
        <w:ind w:left="1937" w:right="0" w:firstLine="0"/>
        <w:jc w:val="left"/>
        <w:rPr>
          <w:sz w:val="24"/>
        </w:rPr>
      </w:pPr>
      <w:r>
        <w:rPr>
          <w:color w:val="BB1F25"/>
          <w:w w:val="105"/>
          <w:sz w:val="24"/>
        </w:rPr>
        <w:t>Policy - Intellectual freedom</w:t>
      </w:r>
    </w:p>
    <w:p>
      <w:pPr>
        <w:pStyle w:val="ListParagraph"/>
        <w:numPr>
          <w:ilvl w:val="0"/>
          <w:numId w:val="92"/>
        </w:numPr>
        <w:tabs>
          <w:tab w:pos="2222" w:val="left" w:leader="none"/>
        </w:tabs>
        <w:spacing w:line="240" w:lineRule="auto" w:before="174"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6"/>
        </w:rPr>
      </w:pPr>
      <w:r>
        <w:rPr/>
        <w:pict>
          <v:line style="position:absolute;mso-position-horizontal-relative:page;mso-position-vertical-relative:paragraph;z-index:3032;mso-wrap-distance-left:0;mso-wrap-distance-right:0" from="121.889801pt,12.313537pt" to="524.409801pt,12.313537pt" stroked="true" strokeweight=".709pt" strokecolor="#165576">
            <v:stroke dashstyle="solid"/>
            <w10:wrap type="topAndBottom"/>
          </v:line>
        </w:pict>
      </w:r>
    </w:p>
    <w:p>
      <w:pPr>
        <w:pStyle w:val="ListParagraph"/>
        <w:numPr>
          <w:ilvl w:val="0"/>
          <w:numId w:val="93"/>
        </w:numPr>
        <w:tabs>
          <w:tab w:pos="2200" w:val="left" w:leader="none"/>
        </w:tabs>
        <w:spacing w:line="240" w:lineRule="auto" w:before="57"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2"/>
          <w:w w:val="90"/>
          <w:sz w:val="15"/>
        </w:rPr>
        <w:t>.</w:t>
      </w:r>
      <w:r>
        <w:rPr>
          <w:color w:val="231F20"/>
          <w:spacing w:val="3"/>
          <w:w w:val="90"/>
          <w:sz w:val="15"/>
        </w:rPr>
        <w:t>s</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w w:val="90"/>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9"/>
          <w:w w:val="100"/>
          <w:sz w:val="15"/>
        </w:rPr>
        <w:t>=</w:t>
      </w:r>
      <w:r>
        <w:rPr>
          <w:color w:val="231F20"/>
          <w:spacing w:val="5"/>
          <w:w w:val="112"/>
          <w:sz w:val="15"/>
        </w:rPr>
        <w:t>00</w:t>
      </w:r>
      <w:r>
        <w:rPr>
          <w:color w:val="231F20"/>
          <w:spacing w:val="1"/>
          <w:w w:val="112"/>
          <w:sz w:val="15"/>
        </w:rPr>
        <w:t>0</w:t>
      </w:r>
      <w:r>
        <w:rPr>
          <w:color w:val="231F20"/>
          <w:spacing w:val="-2"/>
          <w:w w:val="112"/>
          <w:sz w:val="15"/>
        </w:rPr>
        <w:t>3</w:t>
      </w:r>
      <w:r>
        <w:rPr>
          <w:color w:val="231F20"/>
          <w:w w:val="112"/>
          <w:sz w:val="15"/>
        </w:rPr>
        <w:t>9</w:t>
      </w:r>
    </w:p>
    <w:p>
      <w:pPr>
        <w:pStyle w:val="BodyText"/>
        <w:spacing w:before="5"/>
      </w:pPr>
    </w:p>
    <w:p>
      <w:pPr>
        <w:pStyle w:val="ListParagraph"/>
        <w:numPr>
          <w:ilvl w:val="0"/>
          <w:numId w:val="93"/>
        </w:numPr>
        <w:tabs>
          <w:tab w:pos="2200" w:val="left" w:leader="none"/>
        </w:tabs>
        <w:spacing w:line="240" w:lineRule="auto" w:before="0" w:after="0"/>
        <w:ind w:left="2199"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2"/>
          <w:w w:val="90"/>
          <w:sz w:val="15"/>
        </w:rPr>
        <w:t>.</w:t>
      </w:r>
      <w:r>
        <w:rPr>
          <w:color w:val="231F20"/>
          <w:spacing w:val="3"/>
          <w:w w:val="90"/>
          <w:sz w:val="15"/>
        </w:rPr>
        <w:t>s</w:t>
      </w:r>
      <w:r>
        <w:rPr>
          <w:color w:val="231F20"/>
          <w:spacing w:val="2"/>
          <w:w w:val="95"/>
          <w:sz w:val="15"/>
        </w:rPr>
        <w:t>c</w:t>
      </w:r>
      <w:r>
        <w:rPr>
          <w:color w:val="231F20"/>
          <w:w w:val="95"/>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w w:val="90"/>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9"/>
          <w:w w:val="100"/>
          <w:sz w:val="15"/>
        </w:rPr>
        <w:t>=</w:t>
      </w:r>
      <w:r>
        <w:rPr>
          <w:color w:val="231F20"/>
          <w:spacing w:val="5"/>
          <w:w w:val="112"/>
          <w:sz w:val="15"/>
        </w:rPr>
        <w:t>0</w:t>
      </w:r>
      <w:r>
        <w:rPr>
          <w:color w:val="231F20"/>
          <w:spacing w:val="-8"/>
          <w:w w:val="112"/>
          <w:sz w:val="15"/>
        </w:rPr>
        <w:t>0</w:t>
      </w:r>
      <w:r>
        <w:rPr>
          <w:color w:val="231F20"/>
          <w:spacing w:val="-6"/>
          <w:w w:val="112"/>
          <w:sz w:val="15"/>
        </w:rPr>
        <w:t>1</w:t>
      </w:r>
      <w:r>
        <w:rPr>
          <w:color w:val="231F20"/>
          <w:spacing w:val="-8"/>
          <w:w w:val="112"/>
          <w:sz w:val="15"/>
        </w:rPr>
        <w:t>0</w:t>
      </w:r>
      <w:r>
        <w:rPr>
          <w:color w:val="231F20"/>
          <w:w w:val="112"/>
          <w:sz w:val="15"/>
        </w:rPr>
        <w:t>1</w:t>
      </w:r>
    </w:p>
    <w:p>
      <w:pPr>
        <w:pStyle w:val="BodyText"/>
        <w:rPr>
          <w:sz w:val="20"/>
        </w:rPr>
      </w:pPr>
    </w:p>
    <w:p>
      <w:pPr>
        <w:pStyle w:val="BodyText"/>
        <w:rPr>
          <w:sz w:val="20"/>
        </w:rPr>
      </w:pPr>
    </w:p>
    <w:p>
      <w:pPr>
        <w:tabs>
          <w:tab w:pos="10773"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10"/>
          <w:sz w:val="16"/>
        </w:rPr>
        <w:t>41</w:t>
      </w:r>
    </w:p>
    <w:p>
      <w:pPr>
        <w:spacing w:after="0"/>
        <w:jc w:val="left"/>
        <w:rPr>
          <w:sz w:val="16"/>
        </w:rPr>
        <w:sectPr>
          <w:pgSz w:w="11910" w:h="16840"/>
          <w:pgMar w:top="1520" w:bottom="280" w:left="500" w:right="140"/>
        </w:sectPr>
      </w:pPr>
    </w:p>
    <w:p>
      <w:pPr>
        <w:pStyle w:val="Heading1"/>
        <w:ind w:left="936"/>
      </w:pPr>
      <w:bookmarkStart w:name="_TOC_250020" w:id="10"/>
      <w:bookmarkEnd w:id="10"/>
      <w:r>
        <w:rPr>
          <w:color w:val="BB1F25"/>
        </w:rPr>
        <w:t>Swinburne University of Technology</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0"/>
          <w:sz w:val="20"/>
        </w:rPr>
        <w:t>People, Culture and Integrity &gt; 5. Unacceptable behaviour</w:t>
      </w:r>
      <w:r>
        <w:rPr>
          <w:w w:val="110"/>
          <w:position w:val="7"/>
          <w:sz w:val="11"/>
        </w:rPr>
        <w:t>89</w:t>
      </w:r>
    </w:p>
    <w:p>
      <w:pPr>
        <w:pStyle w:val="ListParagraph"/>
        <w:numPr>
          <w:ilvl w:val="0"/>
          <w:numId w:val="94"/>
        </w:numPr>
        <w:tabs>
          <w:tab w:pos="1220" w:val="left" w:leader="none"/>
        </w:tabs>
        <w:spacing w:line="261" w:lineRule="auto" w:before="129" w:after="0"/>
        <w:ind w:left="1219" w:right="2668" w:hanging="283"/>
        <w:jc w:val="left"/>
        <w:rPr>
          <w:sz w:val="21"/>
        </w:rPr>
      </w:pPr>
      <w:r>
        <w:rPr>
          <w:color w:val="231F20"/>
          <w:sz w:val="21"/>
        </w:rPr>
        <w:t>Bullying</w:t>
      </w:r>
      <w:r>
        <w:rPr>
          <w:color w:val="231F20"/>
          <w:spacing w:val="-28"/>
          <w:sz w:val="21"/>
        </w:rPr>
        <w:t> </w:t>
      </w:r>
      <w:r>
        <w:rPr>
          <w:color w:val="231F20"/>
          <w:sz w:val="21"/>
        </w:rPr>
        <w:t>behaviour</w:t>
      </w:r>
      <w:r>
        <w:rPr>
          <w:color w:val="231F20"/>
          <w:spacing w:val="-27"/>
          <w:sz w:val="21"/>
        </w:rPr>
        <w:t> </w:t>
      </w:r>
      <w:r>
        <w:rPr>
          <w:color w:val="231F20"/>
          <w:sz w:val="21"/>
        </w:rPr>
        <w:t>is</w:t>
      </w:r>
      <w:r>
        <w:rPr>
          <w:color w:val="231F20"/>
          <w:spacing w:val="-27"/>
          <w:sz w:val="21"/>
        </w:rPr>
        <w:t> </w:t>
      </w:r>
      <w:r>
        <w:rPr>
          <w:color w:val="231F20"/>
          <w:sz w:val="21"/>
        </w:rPr>
        <w:t>that</w:t>
      </w:r>
      <w:r>
        <w:rPr>
          <w:color w:val="231F20"/>
          <w:spacing w:val="-27"/>
          <w:sz w:val="21"/>
        </w:rPr>
        <w:t> </w:t>
      </w:r>
      <w:r>
        <w:rPr>
          <w:color w:val="231F20"/>
          <w:sz w:val="21"/>
        </w:rPr>
        <w:t>which</w:t>
      </w:r>
      <w:r>
        <w:rPr>
          <w:color w:val="231F20"/>
          <w:spacing w:val="-28"/>
          <w:sz w:val="21"/>
        </w:rPr>
        <w:t> </w:t>
      </w:r>
      <w:r>
        <w:rPr>
          <w:color w:val="231F20"/>
          <w:sz w:val="21"/>
        </w:rPr>
        <w:t>a</w:t>
      </w:r>
      <w:r>
        <w:rPr>
          <w:color w:val="231F20"/>
          <w:spacing w:val="-27"/>
          <w:sz w:val="21"/>
        </w:rPr>
        <w:t> </w:t>
      </w:r>
      <w:r>
        <w:rPr>
          <w:color w:val="231F20"/>
          <w:sz w:val="21"/>
        </w:rPr>
        <w:t>reasonable</w:t>
      </w:r>
      <w:r>
        <w:rPr>
          <w:color w:val="231F20"/>
          <w:spacing w:val="-27"/>
          <w:sz w:val="21"/>
        </w:rPr>
        <w:t> </w:t>
      </w:r>
      <w:r>
        <w:rPr>
          <w:color w:val="231F20"/>
          <w:sz w:val="21"/>
        </w:rPr>
        <w:t>person</w:t>
      </w:r>
      <w:r>
        <w:rPr>
          <w:color w:val="231F20"/>
          <w:spacing w:val="-27"/>
          <w:sz w:val="21"/>
        </w:rPr>
        <w:t> </w:t>
      </w:r>
      <w:r>
        <w:rPr>
          <w:color w:val="231F20"/>
          <w:sz w:val="21"/>
        </w:rPr>
        <w:t>in</w:t>
      </w:r>
      <w:r>
        <w:rPr>
          <w:color w:val="231F20"/>
          <w:spacing w:val="-28"/>
          <w:sz w:val="21"/>
        </w:rPr>
        <w:t> </w:t>
      </w:r>
      <w:r>
        <w:rPr>
          <w:color w:val="231F20"/>
          <w:sz w:val="21"/>
        </w:rPr>
        <w:t>the</w:t>
      </w:r>
      <w:r>
        <w:rPr>
          <w:color w:val="231F20"/>
          <w:spacing w:val="-27"/>
          <w:sz w:val="21"/>
        </w:rPr>
        <w:t> </w:t>
      </w:r>
      <w:r>
        <w:rPr>
          <w:color w:val="231F20"/>
          <w:sz w:val="21"/>
        </w:rPr>
        <w:t>circumstances</w:t>
      </w:r>
      <w:r>
        <w:rPr>
          <w:color w:val="231F20"/>
          <w:spacing w:val="-27"/>
          <w:sz w:val="21"/>
        </w:rPr>
        <w:t> </w:t>
      </w:r>
      <w:r>
        <w:rPr>
          <w:color w:val="231F20"/>
          <w:sz w:val="21"/>
        </w:rPr>
        <w:t>would</w:t>
      </w:r>
      <w:r>
        <w:rPr>
          <w:color w:val="231F20"/>
          <w:spacing w:val="-27"/>
          <w:sz w:val="21"/>
        </w:rPr>
        <w:t> </w:t>
      </w:r>
      <w:r>
        <w:rPr>
          <w:color w:val="231F20"/>
          <w:sz w:val="21"/>
        </w:rPr>
        <w:t>expect</w:t>
      </w:r>
      <w:r>
        <w:rPr>
          <w:color w:val="231F20"/>
          <w:spacing w:val="-27"/>
          <w:sz w:val="21"/>
        </w:rPr>
        <w:t> </w:t>
      </w:r>
      <w:r>
        <w:rPr>
          <w:color w:val="231F20"/>
          <w:sz w:val="21"/>
        </w:rPr>
        <w:t>to victimise,</w:t>
      </w:r>
      <w:r>
        <w:rPr>
          <w:color w:val="231F20"/>
          <w:spacing w:val="-16"/>
          <w:sz w:val="21"/>
        </w:rPr>
        <w:t> </w:t>
      </w:r>
      <w:r>
        <w:rPr>
          <w:color w:val="231F20"/>
          <w:sz w:val="21"/>
        </w:rPr>
        <w:t>humiliate,</w:t>
      </w:r>
      <w:r>
        <w:rPr>
          <w:color w:val="231F20"/>
          <w:spacing w:val="-16"/>
          <w:sz w:val="21"/>
        </w:rPr>
        <w:t> </w:t>
      </w:r>
      <w:r>
        <w:rPr>
          <w:color w:val="231F20"/>
          <w:sz w:val="21"/>
        </w:rPr>
        <w:t>undermine,</w:t>
      </w:r>
      <w:r>
        <w:rPr>
          <w:color w:val="231F20"/>
          <w:spacing w:val="-16"/>
          <w:sz w:val="21"/>
        </w:rPr>
        <w:t> </w:t>
      </w:r>
      <w:r>
        <w:rPr>
          <w:color w:val="231F20"/>
          <w:sz w:val="21"/>
        </w:rPr>
        <w:t>threaten,</w:t>
      </w:r>
      <w:r>
        <w:rPr>
          <w:color w:val="231F20"/>
          <w:spacing w:val="-16"/>
          <w:sz w:val="21"/>
        </w:rPr>
        <w:t> </w:t>
      </w:r>
      <w:r>
        <w:rPr>
          <w:color w:val="231F20"/>
          <w:sz w:val="21"/>
        </w:rPr>
        <w:t>degrade,</w:t>
      </w:r>
      <w:r>
        <w:rPr>
          <w:color w:val="231F20"/>
          <w:spacing w:val="-16"/>
          <w:sz w:val="21"/>
        </w:rPr>
        <w:t> </w:t>
      </w:r>
      <w:r>
        <w:rPr>
          <w:color w:val="231F20"/>
          <w:sz w:val="21"/>
        </w:rPr>
        <w:t>offend</w:t>
      </w:r>
      <w:r>
        <w:rPr>
          <w:color w:val="231F20"/>
          <w:spacing w:val="-16"/>
          <w:sz w:val="21"/>
        </w:rPr>
        <w:t> </w:t>
      </w:r>
      <w:r>
        <w:rPr>
          <w:color w:val="231F20"/>
          <w:sz w:val="21"/>
        </w:rPr>
        <w:t>or</w:t>
      </w:r>
      <w:r>
        <w:rPr>
          <w:color w:val="231F20"/>
          <w:spacing w:val="-16"/>
          <w:sz w:val="21"/>
        </w:rPr>
        <w:t> </w:t>
      </w:r>
      <w:r>
        <w:rPr>
          <w:color w:val="231F20"/>
          <w:sz w:val="21"/>
        </w:rPr>
        <w:t>intimidate</w:t>
      </w:r>
      <w:r>
        <w:rPr>
          <w:color w:val="231F20"/>
          <w:spacing w:val="-16"/>
          <w:sz w:val="21"/>
        </w:rPr>
        <w:t> </w:t>
      </w:r>
      <w:r>
        <w:rPr>
          <w:color w:val="231F20"/>
          <w:sz w:val="21"/>
        </w:rPr>
        <w:t>a</w:t>
      </w:r>
      <w:r>
        <w:rPr>
          <w:color w:val="231F20"/>
          <w:spacing w:val="-16"/>
          <w:sz w:val="21"/>
        </w:rPr>
        <w:t> </w:t>
      </w:r>
      <w:r>
        <w:rPr>
          <w:color w:val="231F20"/>
          <w:sz w:val="21"/>
        </w:rPr>
        <w:t>person.</w:t>
      </w:r>
    </w:p>
    <w:p>
      <w:pPr>
        <w:pStyle w:val="ListParagraph"/>
        <w:numPr>
          <w:ilvl w:val="0"/>
          <w:numId w:val="94"/>
        </w:numPr>
        <w:tabs>
          <w:tab w:pos="1220" w:val="left" w:leader="none"/>
        </w:tabs>
        <w:spacing w:line="240" w:lineRule="auto" w:before="46" w:after="0"/>
        <w:ind w:left="1219" w:right="0" w:hanging="283"/>
        <w:jc w:val="left"/>
        <w:rPr>
          <w:sz w:val="21"/>
        </w:rPr>
      </w:pPr>
      <w:r>
        <w:rPr>
          <w:color w:val="231F20"/>
          <w:sz w:val="21"/>
        </w:rPr>
        <w:t>5.5. Harassment and</w:t>
      </w:r>
      <w:r>
        <w:rPr>
          <w:color w:val="231F20"/>
          <w:spacing w:val="1"/>
          <w:sz w:val="21"/>
        </w:rPr>
        <w:t> </w:t>
      </w:r>
      <w:r>
        <w:rPr>
          <w:color w:val="231F20"/>
          <w:sz w:val="21"/>
        </w:rPr>
        <w:t>vilification</w:t>
      </w:r>
    </w:p>
    <w:p>
      <w:pPr>
        <w:pStyle w:val="ListParagraph"/>
        <w:numPr>
          <w:ilvl w:val="1"/>
          <w:numId w:val="94"/>
        </w:numPr>
        <w:tabs>
          <w:tab w:pos="2376" w:val="left" w:leader="none"/>
          <w:tab w:pos="2377" w:val="left" w:leader="none"/>
        </w:tabs>
        <w:spacing w:line="259" w:lineRule="auto" w:before="81" w:after="0"/>
        <w:ind w:left="2376" w:right="2336" w:hanging="360"/>
        <w:jc w:val="left"/>
        <w:rPr>
          <w:sz w:val="21"/>
        </w:rPr>
      </w:pPr>
      <w:r>
        <w:rPr>
          <w:color w:val="231F20"/>
          <w:sz w:val="21"/>
        </w:rPr>
        <w:t>Harassment</w:t>
      </w:r>
      <w:r>
        <w:rPr>
          <w:color w:val="231F20"/>
          <w:spacing w:val="-27"/>
          <w:sz w:val="21"/>
        </w:rPr>
        <w:t> </w:t>
      </w:r>
      <w:r>
        <w:rPr>
          <w:color w:val="231F20"/>
          <w:sz w:val="21"/>
        </w:rPr>
        <w:t>is</w:t>
      </w:r>
      <w:r>
        <w:rPr>
          <w:color w:val="231F20"/>
          <w:spacing w:val="-26"/>
          <w:sz w:val="21"/>
        </w:rPr>
        <w:t> </w:t>
      </w:r>
      <w:r>
        <w:rPr>
          <w:color w:val="231F20"/>
          <w:sz w:val="21"/>
        </w:rPr>
        <w:t>any</w:t>
      </w:r>
      <w:r>
        <w:rPr>
          <w:color w:val="231F20"/>
          <w:spacing w:val="-26"/>
          <w:sz w:val="21"/>
        </w:rPr>
        <w:t> </w:t>
      </w:r>
      <w:r>
        <w:rPr>
          <w:color w:val="231F20"/>
          <w:sz w:val="21"/>
        </w:rPr>
        <w:t>form</w:t>
      </w:r>
      <w:r>
        <w:rPr>
          <w:color w:val="231F20"/>
          <w:spacing w:val="-26"/>
          <w:sz w:val="21"/>
        </w:rPr>
        <w:t> </w:t>
      </w:r>
      <w:r>
        <w:rPr>
          <w:color w:val="231F20"/>
          <w:sz w:val="21"/>
        </w:rPr>
        <w:t>of</w:t>
      </w:r>
      <w:r>
        <w:rPr>
          <w:color w:val="231F20"/>
          <w:spacing w:val="-26"/>
          <w:sz w:val="21"/>
        </w:rPr>
        <w:t> </w:t>
      </w:r>
      <w:r>
        <w:rPr>
          <w:color w:val="231F20"/>
          <w:sz w:val="21"/>
        </w:rPr>
        <w:t>behaviour</w:t>
      </w:r>
      <w:r>
        <w:rPr>
          <w:color w:val="231F20"/>
          <w:spacing w:val="-26"/>
          <w:sz w:val="21"/>
        </w:rPr>
        <w:t> </w:t>
      </w:r>
      <w:r>
        <w:rPr>
          <w:color w:val="231F20"/>
          <w:sz w:val="21"/>
        </w:rPr>
        <w:t>that</w:t>
      </w:r>
      <w:r>
        <w:rPr>
          <w:color w:val="231F20"/>
          <w:spacing w:val="-26"/>
          <w:sz w:val="21"/>
        </w:rPr>
        <w:t> </w:t>
      </w:r>
      <w:r>
        <w:rPr>
          <w:color w:val="231F20"/>
          <w:sz w:val="21"/>
        </w:rPr>
        <w:t>is</w:t>
      </w:r>
      <w:r>
        <w:rPr>
          <w:color w:val="231F20"/>
          <w:spacing w:val="-26"/>
          <w:sz w:val="21"/>
        </w:rPr>
        <w:t> </w:t>
      </w:r>
      <w:r>
        <w:rPr>
          <w:color w:val="231F20"/>
          <w:sz w:val="21"/>
        </w:rPr>
        <w:t>not</w:t>
      </w:r>
      <w:r>
        <w:rPr>
          <w:color w:val="231F20"/>
          <w:spacing w:val="-26"/>
          <w:sz w:val="21"/>
        </w:rPr>
        <w:t> </w:t>
      </w:r>
      <w:r>
        <w:rPr>
          <w:color w:val="231F20"/>
          <w:sz w:val="21"/>
        </w:rPr>
        <w:t>wanted,</w:t>
      </w:r>
      <w:r>
        <w:rPr>
          <w:color w:val="231F20"/>
          <w:spacing w:val="-26"/>
          <w:sz w:val="21"/>
        </w:rPr>
        <w:t> </w:t>
      </w:r>
      <w:r>
        <w:rPr>
          <w:color w:val="231F20"/>
          <w:sz w:val="21"/>
        </w:rPr>
        <w:t>is</w:t>
      </w:r>
      <w:r>
        <w:rPr>
          <w:color w:val="231F20"/>
          <w:spacing w:val="-27"/>
          <w:sz w:val="21"/>
        </w:rPr>
        <w:t> </w:t>
      </w:r>
      <w:r>
        <w:rPr>
          <w:color w:val="231F20"/>
          <w:sz w:val="21"/>
        </w:rPr>
        <w:t>not</w:t>
      </w:r>
      <w:r>
        <w:rPr>
          <w:color w:val="231F20"/>
          <w:spacing w:val="-26"/>
          <w:sz w:val="21"/>
        </w:rPr>
        <w:t> </w:t>
      </w:r>
      <w:r>
        <w:rPr>
          <w:color w:val="231F20"/>
          <w:sz w:val="21"/>
        </w:rPr>
        <w:t>asked</w:t>
      </w:r>
      <w:r>
        <w:rPr>
          <w:color w:val="231F20"/>
          <w:spacing w:val="-26"/>
          <w:sz w:val="21"/>
        </w:rPr>
        <w:t> </w:t>
      </w:r>
      <w:r>
        <w:rPr>
          <w:color w:val="231F20"/>
          <w:sz w:val="21"/>
        </w:rPr>
        <w:t>for</w:t>
      </w:r>
      <w:r>
        <w:rPr>
          <w:color w:val="231F20"/>
          <w:spacing w:val="-26"/>
          <w:sz w:val="21"/>
        </w:rPr>
        <w:t> </w:t>
      </w:r>
      <w:r>
        <w:rPr>
          <w:color w:val="231F20"/>
          <w:sz w:val="21"/>
        </w:rPr>
        <w:t>and</w:t>
      </w:r>
      <w:r>
        <w:rPr>
          <w:color w:val="231F20"/>
          <w:spacing w:val="-26"/>
          <w:sz w:val="21"/>
        </w:rPr>
        <w:t> </w:t>
      </w:r>
      <w:r>
        <w:rPr>
          <w:color w:val="231F20"/>
          <w:sz w:val="21"/>
        </w:rPr>
        <w:t>that a</w:t>
      </w:r>
      <w:r>
        <w:rPr>
          <w:color w:val="231F20"/>
          <w:spacing w:val="-21"/>
          <w:sz w:val="21"/>
        </w:rPr>
        <w:t> </w:t>
      </w:r>
      <w:r>
        <w:rPr>
          <w:color w:val="231F20"/>
          <w:sz w:val="21"/>
        </w:rPr>
        <w:t>reasonable</w:t>
      </w:r>
      <w:r>
        <w:rPr>
          <w:color w:val="231F20"/>
          <w:spacing w:val="-21"/>
          <w:sz w:val="21"/>
        </w:rPr>
        <w:t> </w:t>
      </w:r>
      <w:r>
        <w:rPr>
          <w:color w:val="231F20"/>
          <w:sz w:val="21"/>
        </w:rPr>
        <w:t>person</w:t>
      </w:r>
      <w:r>
        <w:rPr>
          <w:color w:val="231F20"/>
          <w:spacing w:val="-21"/>
          <w:sz w:val="21"/>
        </w:rPr>
        <w:t> </w:t>
      </w:r>
      <w:r>
        <w:rPr>
          <w:color w:val="231F20"/>
          <w:sz w:val="21"/>
        </w:rPr>
        <w:t>would</w:t>
      </w:r>
      <w:r>
        <w:rPr>
          <w:color w:val="231F20"/>
          <w:spacing w:val="-21"/>
          <w:sz w:val="21"/>
        </w:rPr>
        <w:t> </w:t>
      </w:r>
      <w:r>
        <w:rPr>
          <w:color w:val="231F20"/>
          <w:sz w:val="21"/>
        </w:rPr>
        <w:t>consider</w:t>
      </w:r>
      <w:r>
        <w:rPr>
          <w:color w:val="231F20"/>
          <w:spacing w:val="-21"/>
          <w:sz w:val="21"/>
        </w:rPr>
        <w:t> </w:t>
      </w:r>
      <w:r>
        <w:rPr>
          <w:color w:val="231F20"/>
          <w:sz w:val="21"/>
        </w:rPr>
        <w:t>likely</w:t>
      </w:r>
      <w:r>
        <w:rPr>
          <w:color w:val="231F20"/>
          <w:spacing w:val="-21"/>
          <w:sz w:val="21"/>
        </w:rPr>
        <w:t> </w:t>
      </w:r>
      <w:r>
        <w:rPr>
          <w:color w:val="231F20"/>
          <w:sz w:val="21"/>
        </w:rPr>
        <w:t>to</w:t>
      </w:r>
      <w:r>
        <w:rPr>
          <w:color w:val="231F20"/>
          <w:spacing w:val="-21"/>
          <w:sz w:val="21"/>
        </w:rPr>
        <w:t> </w:t>
      </w:r>
      <w:r>
        <w:rPr>
          <w:color w:val="231F20"/>
          <w:sz w:val="21"/>
        </w:rPr>
        <w:t>create</w:t>
      </w:r>
      <w:r>
        <w:rPr>
          <w:color w:val="231F20"/>
          <w:spacing w:val="-21"/>
          <w:sz w:val="21"/>
        </w:rPr>
        <w:t> </w:t>
      </w:r>
      <w:r>
        <w:rPr>
          <w:color w:val="231F20"/>
          <w:sz w:val="21"/>
        </w:rPr>
        <w:t>a</w:t>
      </w:r>
      <w:r>
        <w:rPr>
          <w:color w:val="231F20"/>
          <w:spacing w:val="-21"/>
          <w:sz w:val="21"/>
        </w:rPr>
        <w:t> </w:t>
      </w:r>
      <w:r>
        <w:rPr>
          <w:color w:val="231F20"/>
          <w:sz w:val="21"/>
        </w:rPr>
        <w:t>hostile</w:t>
      </w:r>
      <w:r>
        <w:rPr>
          <w:color w:val="231F20"/>
          <w:spacing w:val="-21"/>
          <w:sz w:val="21"/>
        </w:rPr>
        <w:t> </w:t>
      </w:r>
      <w:r>
        <w:rPr>
          <w:color w:val="231F20"/>
          <w:sz w:val="21"/>
        </w:rPr>
        <w:t>or</w:t>
      </w:r>
      <w:r>
        <w:rPr>
          <w:color w:val="231F20"/>
          <w:spacing w:val="-21"/>
          <w:sz w:val="21"/>
        </w:rPr>
        <w:t> </w:t>
      </w:r>
      <w:r>
        <w:rPr>
          <w:color w:val="231F20"/>
          <w:sz w:val="21"/>
        </w:rPr>
        <w:t>uncomfortable workplace</w:t>
      </w:r>
      <w:r>
        <w:rPr>
          <w:color w:val="231F20"/>
          <w:spacing w:val="-26"/>
          <w:sz w:val="21"/>
        </w:rPr>
        <w:t> </w:t>
      </w:r>
      <w:r>
        <w:rPr>
          <w:color w:val="231F20"/>
          <w:sz w:val="21"/>
        </w:rPr>
        <w:t>by</w:t>
      </w:r>
      <w:r>
        <w:rPr>
          <w:color w:val="231F20"/>
          <w:spacing w:val="-25"/>
          <w:sz w:val="21"/>
        </w:rPr>
        <w:t> </w:t>
      </w:r>
      <w:r>
        <w:rPr>
          <w:color w:val="231F20"/>
          <w:sz w:val="21"/>
        </w:rPr>
        <w:t>humiliating,</w:t>
      </w:r>
      <w:r>
        <w:rPr>
          <w:color w:val="231F20"/>
          <w:spacing w:val="-25"/>
          <w:sz w:val="21"/>
        </w:rPr>
        <w:t> </w:t>
      </w:r>
      <w:r>
        <w:rPr>
          <w:color w:val="231F20"/>
          <w:sz w:val="21"/>
        </w:rPr>
        <w:t>intimidating</w:t>
      </w:r>
      <w:r>
        <w:rPr>
          <w:color w:val="231F20"/>
          <w:spacing w:val="-25"/>
          <w:sz w:val="21"/>
        </w:rPr>
        <w:t> </w:t>
      </w:r>
      <w:r>
        <w:rPr>
          <w:color w:val="231F20"/>
          <w:sz w:val="21"/>
        </w:rPr>
        <w:t>or</w:t>
      </w:r>
      <w:r>
        <w:rPr>
          <w:color w:val="231F20"/>
          <w:spacing w:val="-25"/>
          <w:sz w:val="21"/>
        </w:rPr>
        <w:t> </w:t>
      </w:r>
      <w:r>
        <w:rPr>
          <w:color w:val="231F20"/>
          <w:sz w:val="21"/>
        </w:rPr>
        <w:t>offending</w:t>
      </w:r>
      <w:r>
        <w:rPr>
          <w:color w:val="231F20"/>
          <w:spacing w:val="-26"/>
          <w:sz w:val="21"/>
        </w:rPr>
        <w:t> </w:t>
      </w:r>
      <w:r>
        <w:rPr>
          <w:color w:val="231F20"/>
          <w:sz w:val="21"/>
        </w:rPr>
        <w:t>another</w:t>
      </w:r>
      <w:r>
        <w:rPr>
          <w:color w:val="231F20"/>
          <w:spacing w:val="-25"/>
          <w:sz w:val="21"/>
        </w:rPr>
        <w:t> </w:t>
      </w:r>
      <w:r>
        <w:rPr>
          <w:color w:val="231F20"/>
          <w:sz w:val="21"/>
        </w:rPr>
        <w:t>person</w:t>
      </w:r>
      <w:r>
        <w:rPr>
          <w:color w:val="231F20"/>
          <w:spacing w:val="-25"/>
          <w:sz w:val="21"/>
        </w:rPr>
        <w:t> </w:t>
      </w:r>
      <w:r>
        <w:rPr>
          <w:color w:val="231F20"/>
          <w:sz w:val="21"/>
        </w:rPr>
        <w:t>because</w:t>
      </w:r>
      <w:r>
        <w:rPr>
          <w:color w:val="231F20"/>
          <w:spacing w:val="-25"/>
          <w:sz w:val="21"/>
        </w:rPr>
        <w:t> </w:t>
      </w:r>
      <w:r>
        <w:rPr>
          <w:color w:val="231F20"/>
          <w:sz w:val="21"/>
        </w:rPr>
        <w:t>of an attribute protected by the</w:t>
      </w:r>
      <w:r>
        <w:rPr>
          <w:color w:val="231F20"/>
          <w:spacing w:val="-6"/>
          <w:sz w:val="21"/>
        </w:rPr>
        <w:t> </w:t>
      </w:r>
      <w:r>
        <w:rPr>
          <w:color w:val="231F20"/>
          <w:sz w:val="21"/>
        </w:rPr>
        <w:t>law</w:t>
      </w:r>
    </w:p>
    <w:p>
      <w:pPr>
        <w:pStyle w:val="ListParagraph"/>
        <w:numPr>
          <w:ilvl w:val="1"/>
          <w:numId w:val="94"/>
        </w:numPr>
        <w:tabs>
          <w:tab w:pos="2376" w:val="left" w:leader="none"/>
          <w:tab w:pos="2377" w:val="left" w:leader="none"/>
        </w:tabs>
        <w:spacing w:line="261" w:lineRule="auto" w:before="62" w:after="0"/>
        <w:ind w:left="2376" w:right="2374" w:hanging="360"/>
        <w:jc w:val="left"/>
        <w:rPr>
          <w:sz w:val="21"/>
        </w:rPr>
      </w:pPr>
      <w:r>
        <w:rPr>
          <w:color w:val="231F20"/>
          <w:sz w:val="21"/>
        </w:rPr>
        <w:t>Attributes protected under Federal and Victorian laws include: Age </w:t>
      </w:r>
      <w:r>
        <w:rPr>
          <w:color w:val="231F20"/>
          <w:w w:val="95"/>
          <w:sz w:val="21"/>
        </w:rPr>
        <w:t>Breastfeeding Carer status Disability or impairment (including disease or illness) Employment</w:t>
      </w:r>
      <w:r>
        <w:rPr>
          <w:color w:val="231F20"/>
          <w:spacing w:val="-7"/>
          <w:w w:val="95"/>
          <w:sz w:val="21"/>
        </w:rPr>
        <w:t> </w:t>
      </w:r>
      <w:r>
        <w:rPr>
          <w:color w:val="231F20"/>
          <w:w w:val="95"/>
          <w:sz w:val="21"/>
        </w:rPr>
        <w:t>activity</w:t>
      </w:r>
      <w:r>
        <w:rPr>
          <w:color w:val="231F20"/>
          <w:spacing w:val="-6"/>
          <w:w w:val="95"/>
          <w:sz w:val="21"/>
        </w:rPr>
        <w:t> </w:t>
      </w:r>
      <w:r>
        <w:rPr>
          <w:color w:val="231F20"/>
          <w:w w:val="95"/>
          <w:sz w:val="21"/>
        </w:rPr>
        <w:t>Gender</w:t>
      </w:r>
      <w:r>
        <w:rPr>
          <w:color w:val="231F20"/>
          <w:spacing w:val="-6"/>
          <w:w w:val="95"/>
          <w:sz w:val="21"/>
        </w:rPr>
        <w:t> </w:t>
      </w:r>
      <w:r>
        <w:rPr>
          <w:color w:val="231F20"/>
          <w:w w:val="95"/>
          <w:sz w:val="21"/>
        </w:rPr>
        <w:t>identity</w:t>
      </w:r>
      <w:r>
        <w:rPr>
          <w:color w:val="231F20"/>
          <w:spacing w:val="-6"/>
          <w:w w:val="95"/>
          <w:sz w:val="21"/>
        </w:rPr>
        <w:t> </w:t>
      </w:r>
      <w:r>
        <w:rPr>
          <w:color w:val="231F20"/>
          <w:w w:val="95"/>
          <w:sz w:val="21"/>
        </w:rPr>
        <w:t>Industrial</w:t>
      </w:r>
      <w:r>
        <w:rPr>
          <w:color w:val="231F20"/>
          <w:spacing w:val="-6"/>
          <w:w w:val="95"/>
          <w:sz w:val="21"/>
        </w:rPr>
        <w:t> </w:t>
      </w:r>
      <w:r>
        <w:rPr>
          <w:color w:val="231F20"/>
          <w:w w:val="95"/>
          <w:sz w:val="21"/>
        </w:rPr>
        <w:t>activity</w:t>
      </w:r>
      <w:r>
        <w:rPr>
          <w:color w:val="231F20"/>
          <w:spacing w:val="-7"/>
          <w:w w:val="95"/>
          <w:sz w:val="21"/>
        </w:rPr>
        <w:t> </w:t>
      </w:r>
      <w:r>
        <w:rPr>
          <w:color w:val="231F20"/>
          <w:w w:val="95"/>
          <w:sz w:val="21"/>
        </w:rPr>
        <w:t>Irrelevant</w:t>
      </w:r>
      <w:r>
        <w:rPr>
          <w:color w:val="231F20"/>
          <w:spacing w:val="-6"/>
          <w:w w:val="95"/>
          <w:sz w:val="21"/>
        </w:rPr>
        <w:t> </w:t>
      </w:r>
      <w:r>
        <w:rPr>
          <w:color w:val="231F20"/>
          <w:w w:val="95"/>
          <w:sz w:val="21"/>
        </w:rPr>
        <w:t>criminal</w:t>
      </w:r>
      <w:r>
        <w:rPr>
          <w:color w:val="231F20"/>
          <w:spacing w:val="-6"/>
          <w:w w:val="95"/>
          <w:sz w:val="21"/>
        </w:rPr>
        <w:t> </w:t>
      </w:r>
      <w:r>
        <w:rPr>
          <w:color w:val="231F20"/>
          <w:w w:val="95"/>
          <w:sz w:val="21"/>
        </w:rPr>
        <w:t>record </w:t>
      </w:r>
      <w:r>
        <w:rPr>
          <w:color w:val="231F20"/>
          <w:spacing w:val="2"/>
          <w:sz w:val="21"/>
        </w:rPr>
        <w:t>Lawful</w:t>
      </w:r>
      <w:r>
        <w:rPr>
          <w:color w:val="231F20"/>
          <w:spacing w:val="-26"/>
          <w:sz w:val="21"/>
        </w:rPr>
        <w:t> </w:t>
      </w:r>
      <w:r>
        <w:rPr>
          <w:color w:val="231F20"/>
          <w:sz w:val="21"/>
        </w:rPr>
        <w:t>sexual</w:t>
      </w:r>
      <w:r>
        <w:rPr>
          <w:color w:val="231F20"/>
          <w:spacing w:val="-25"/>
          <w:sz w:val="21"/>
        </w:rPr>
        <w:t> </w:t>
      </w:r>
      <w:r>
        <w:rPr>
          <w:color w:val="231F20"/>
          <w:sz w:val="21"/>
        </w:rPr>
        <w:t>activity</w:t>
      </w:r>
      <w:r>
        <w:rPr>
          <w:color w:val="231F20"/>
          <w:spacing w:val="-25"/>
          <w:sz w:val="21"/>
        </w:rPr>
        <w:t> </w:t>
      </w:r>
      <w:r>
        <w:rPr>
          <w:color w:val="231F20"/>
          <w:sz w:val="21"/>
        </w:rPr>
        <w:t>Marital</w:t>
      </w:r>
      <w:r>
        <w:rPr>
          <w:color w:val="231F20"/>
          <w:spacing w:val="-25"/>
          <w:sz w:val="21"/>
        </w:rPr>
        <w:t> </w:t>
      </w:r>
      <w:r>
        <w:rPr>
          <w:color w:val="231F20"/>
          <w:sz w:val="21"/>
        </w:rPr>
        <w:t>status</w:t>
      </w:r>
      <w:r>
        <w:rPr>
          <w:color w:val="231F20"/>
          <w:spacing w:val="-25"/>
          <w:sz w:val="21"/>
        </w:rPr>
        <w:t> </w:t>
      </w:r>
      <w:r>
        <w:rPr>
          <w:color w:val="231F20"/>
          <w:sz w:val="21"/>
        </w:rPr>
        <w:t>Parental</w:t>
      </w:r>
      <w:r>
        <w:rPr>
          <w:color w:val="231F20"/>
          <w:spacing w:val="-25"/>
          <w:sz w:val="21"/>
        </w:rPr>
        <w:t> </w:t>
      </w:r>
      <w:r>
        <w:rPr>
          <w:color w:val="231F20"/>
          <w:sz w:val="21"/>
        </w:rPr>
        <w:t>status</w:t>
      </w:r>
      <w:r>
        <w:rPr>
          <w:color w:val="231F20"/>
          <w:spacing w:val="-25"/>
          <w:sz w:val="21"/>
        </w:rPr>
        <w:t> </w:t>
      </w:r>
      <w:r>
        <w:rPr>
          <w:color w:val="231F20"/>
          <w:sz w:val="21"/>
        </w:rPr>
        <w:t>Physical</w:t>
      </w:r>
      <w:r>
        <w:rPr>
          <w:color w:val="231F20"/>
          <w:spacing w:val="-26"/>
          <w:sz w:val="21"/>
        </w:rPr>
        <w:t> </w:t>
      </w:r>
      <w:r>
        <w:rPr>
          <w:color w:val="231F20"/>
          <w:sz w:val="21"/>
        </w:rPr>
        <w:t>features</w:t>
      </w:r>
      <w:r>
        <w:rPr>
          <w:color w:val="231F20"/>
          <w:spacing w:val="-25"/>
          <w:sz w:val="21"/>
        </w:rPr>
        <w:t> </w:t>
      </w:r>
      <w:r>
        <w:rPr>
          <w:color w:val="231F20"/>
          <w:sz w:val="21"/>
        </w:rPr>
        <w:t>Political belief or activity Pregnancy or potential pregnancy Race, colour, nationality, ethnic or national origin Religious belief or activity Same sex relationships Gender Sexual orientation Social</w:t>
      </w:r>
      <w:r>
        <w:rPr>
          <w:color w:val="231F20"/>
          <w:spacing w:val="-1"/>
          <w:sz w:val="21"/>
        </w:rPr>
        <w:t> </w:t>
      </w:r>
      <w:r>
        <w:rPr>
          <w:color w:val="231F20"/>
          <w:sz w:val="21"/>
        </w:rPr>
        <w:t>origin.</w:t>
      </w:r>
    </w:p>
    <w:p>
      <w:pPr>
        <w:spacing w:before="111"/>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Student General Misconduct Regulations 2012</w:t>
      </w:r>
      <w:r>
        <w:rPr>
          <w:w w:val="115"/>
          <w:position w:val="7"/>
          <w:sz w:val="11"/>
        </w:rPr>
        <w:t>90</w:t>
      </w:r>
    </w:p>
    <w:p>
      <w:pPr>
        <w:pStyle w:val="ListParagraph"/>
        <w:numPr>
          <w:ilvl w:val="0"/>
          <w:numId w:val="94"/>
        </w:numPr>
        <w:tabs>
          <w:tab w:pos="1220" w:val="left" w:leader="none"/>
        </w:tabs>
        <w:spacing w:line="240" w:lineRule="auto" w:before="129" w:after="0"/>
        <w:ind w:left="1219" w:right="0" w:hanging="283"/>
        <w:jc w:val="left"/>
        <w:rPr>
          <w:sz w:val="21"/>
        </w:rPr>
      </w:pPr>
      <w:r>
        <w:rPr>
          <w:color w:val="231F20"/>
          <w:sz w:val="21"/>
        </w:rPr>
        <w:t>4. General</w:t>
      </w:r>
      <w:r>
        <w:rPr>
          <w:color w:val="231F20"/>
          <w:spacing w:val="1"/>
          <w:sz w:val="21"/>
        </w:rPr>
        <w:t> </w:t>
      </w:r>
      <w:r>
        <w:rPr>
          <w:color w:val="231F20"/>
          <w:sz w:val="21"/>
        </w:rPr>
        <w:t>misconduct</w:t>
      </w:r>
    </w:p>
    <w:p>
      <w:pPr>
        <w:pStyle w:val="ListParagraph"/>
        <w:numPr>
          <w:ilvl w:val="1"/>
          <w:numId w:val="94"/>
        </w:numPr>
        <w:tabs>
          <w:tab w:pos="2376" w:val="left" w:leader="none"/>
          <w:tab w:pos="2377" w:val="left" w:leader="none"/>
        </w:tabs>
        <w:spacing w:line="240" w:lineRule="auto" w:before="80" w:after="0"/>
        <w:ind w:left="2376" w:right="0" w:hanging="360"/>
        <w:jc w:val="left"/>
        <w:rPr>
          <w:sz w:val="21"/>
        </w:rPr>
      </w:pPr>
      <w:r>
        <w:rPr>
          <w:color w:val="231F20"/>
          <w:sz w:val="21"/>
        </w:rPr>
        <w:t>It is general misconduct if a</w:t>
      </w:r>
      <w:r>
        <w:rPr>
          <w:color w:val="231F20"/>
          <w:spacing w:val="-5"/>
          <w:sz w:val="21"/>
        </w:rPr>
        <w:t> </w:t>
      </w:r>
      <w:r>
        <w:rPr>
          <w:color w:val="231F20"/>
          <w:sz w:val="21"/>
        </w:rPr>
        <w:t>student—</w:t>
      </w:r>
    </w:p>
    <w:p>
      <w:pPr>
        <w:pStyle w:val="ListParagraph"/>
        <w:numPr>
          <w:ilvl w:val="2"/>
          <w:numId w:val="94"/>
        </w:numPr>
        <w:tabs>
          <w:tab w:pos="3096" w:val="left" w:leader="none"/>
          <w:tab w:pos="3097" w:val="left" w:leader="none"/>
        </w:tabs>
        <w:spacing w:line="261" w:lineRule="auto" w:before="74" w:after="0"/>
        <w:ind w:left="3096" w:right="2670" w:hanging="360"/>
        <w:jc w:val="left"/>
        <w:rPr>
          <w:sz w:val="21"/>
        </w:rPr>
      </w:pPr>
      <w:r>
        <w:rPr>
          <w:color w:val="231F20"/>
          <w:sz w:val="21"/>
        </w:rPr>
        <w:t>while</w:t>
      </w:r>
      <w:r>
        <w:rPr>
          <w:color w:val="231F20"/>
          <w:spacing w:val="-28"/>
          <w:sz w:val="21"/>
        </w:rPr>
        <w:t> </w:t>
      </w:r>
      <w:r>
        <w:rPr>
          <w:color w:val="231F20"/>
          <w:sz w:val="21"/>
        </w:rPr>
        <w:t>on</w:t>
      </w:r>
      <w:r>
        <w:rPr>
          <w:color w:val="231F20"/>
          <w:spacing w:val="-27"/>
          <w:sz w:val="21"/>
        </w:rPr>
        <w:t> </w:t>
      </w:r>
      <w:r>
        <w:rPr>
          <w:color w:val="231F20"/>
          <w:sz w:val="21"/>
        </w:rPr>
        <w:t>University</w:t>
      </w:r>
      <w:r>
        <w:rPr>
          <w:color w:val="231F20"/>
          <w:spacing w:val="-27"/>
          <w:sz w:val="21"/>
        </w:rPr>
        <w:t> </w:t>
      </w:r>
      <w:r>
        <w:rPr>
          <w:color w:val="231F20"/>
          <w:sz w:val="21"/>
        </w:rPr>
        <w:t>premises,</w:t>
      </w:r>
      <w:r>
        <w:rPr>
          <w:color w:val="231F20"/>
          <w:spacing w:val="-28"/>
          <w:sz w:val="21"/>
        </w:rPr>
        <w:t> </w:t>
      </w:r>
      <w:r>
        <w:rPr>
          <w:color w:val="231F20"/>
          <w:sz w:val="21"/>
        </w:rPr>
        <w:t>using</w:t>
      </w:r>
      <w:r>
        <w:rPr>
          <w:color w:val="231F20"/>
          <w:spacing w:val="-27"/>
          <w:sz w:val="21"/>
        </w:rPr>
        <w:t> </w:t>
      </w:r>
      <w:r>
        <w:rPr>
          <w:color w:val="231F20"/>
          <w:sz w:val="21"/>
        </w:rPr>
        <w:t>University</w:t>
      </w:r>
      <w:r>
        <w:rPr>
          <w:color w:val="231F20"/>
          <w:spacing w:val="-27"/>
          <w:sz w:val="21"/>
        </w:rPr>
        <w:t> </w:t>
      </w:r>
      <w:r>
        <w:rPr>
          <w:color w:val="231F20"/>
          <w:sz w:val="21"/>
        </w:rPr>
        <w:t>facilities</w:t>
      </w:r>
      <w:r>
        <w:rPr>
          <w:color w:val="231F20"/>
          <w:spacing w:val="-28"/>
          <w:sz w:val="21"/>
        </w:rPr>
        <w:t> </w:t>
      </w:r>
      <w:r>
        <w:rPr>
          <w:color w:val="231F20"/>
          <w:sz w:val="21"/>
        </w:rPr>
        <w:t>or</w:t>
      </w:r>
      <w:r>
        <w:rPr>
          <w:color w:val="231F20"/>
          <w:spacing w:val="-27"/>
          <w:sz w:val="21"/>
        </w:rPr>
        <w:t> </w:t>
      </w:r>
      <w:r>
        <w:rPr>
          <w:color w:val="231F20"/>
          <w:spacing w:val="2"/>
          <w:sz w:val="21"/>
        </w:rPr>
        <w:t>services </w:t>
      </w:r>
      <w:r>
        <w:rPr>
          <w:color w:val="231F20"/>
          <w:sz w:val="21"/>
        </w:rPr>
        <w:t>or</w:t>
      </w:r>
      <w:r>
        <w:rPr>
          <w:color w:val="231F20"/>
          <w:spacing w:val="-25"/>
          <w:sz w:val="21"/>
        </w:rPr>
        <w:t> </w:t>
      </w:r>
      <w:r>
        <w:rPr>
          <w:color w:val="231F20"/>
          <w:sz w:val="21"/>
        </w:rPr>
        <w:t>engaging</w:t>
      </w:r>
      <w:r>
        <w:rPr>
          <w:color w:val="231F20"/>
          <w:spacing w:val="-24"/>
          <w:sz w:val="21"/>
        </w:rPr>
        <w:t> </w:t>
      </w:r>
      <w:r>
        <w:rPr>
          <w:color w:val="231F20"/>
          <w:sz w:val="21"/>
        </w:rPr>
        <w:t>in</w:t>
      </w:r>
      <w:r>
        <w:rPr>
          <w:color w:val="231F20"/>
          <w:spacing w:val="-25"/>
          <w:sz w:val="21"/>
        </w:rPr>
        <w:t> </w:t>
      </w:r>
      <w:r>
        <w:rPr>
          <w:color w:val="231F20"/>
          <w:sz w:val="21"/>
        </w:rPr>
        <w:t>University</w:t>
      </w:r>
      <w:r>
        <w:rPr>
          <w:color w:val="231F20"/>
          <w:spacing w:val="-24"/>
          <w:sz w:val="21"/>
        </w:rPr>
        <w:t> </w:t>
      </w:r>
      <w:r>
        <w:rPr>
          <w:color w:val="231F20"/>
          <w:sz w:val="21"/>
        </w:rPr>
        <w:t>activities</w:t>
      </w:r>
      <w:r>
        <w:rPr>
          <w:color w:val="231F20"/>
          <w:spacing w:val="-25"/>
          <w:sz w:val="21"/>
        </w:rPr>
        <w:t> </w:t>
      </w:r>
      <w:r>
        <w:rPr>
          <w:color w:val="231F20"/>
          <w:sz w:val="21"/>
        </w:rPr>
        <w:t>engages</w:t>
      </w:r>
      <w:r>
        <w:rPr>
          <w:color w:val="231F20"/>
          <w:spacing w:val="-24"/>
          <w:sz w:val="21"/>
        </w:rPr>
        <w:t> </w:t>
      </w:r>
      <w:r>
        <w:rPr>
          <w:color w:val="231F20"/>
          <w:sz w:val="21"/>
        </w:rPr>
        <w:t>in</w:t>
      </w:r>
      <w:r>
        <w:rPr>
          <w:color w:val="231F20"/>
          <w:spacing w:val="-24"/>
          <w:sz w:val="21"/>
        </w:rPr>
        <w:t> </w:t>
      </w:r>
      <w:r>
        <w:rPr>
          <w:color w:val="231F20"/>
          <w:sz w:val="21"/>
        </w:rPr>
        <w:t>improper</w:t>
      </w:r>
      <w:r>
        <w:rPr>
          <w:color w:val="231F20"/>
          <w:spacing w:val="-25"/>
          <w:sz w:val="21"/>
        </w:rPr>
        <w:t> </w:t>
      </w:r>
      <w:r>
        <w:rPr>
          <w:color w:val="231F20"/>
          <w:sz w:val="21"/>
        </w:rPr>
        <w:t>behaviour, including—</w:t>
      </w:r>
    </w:p>
    <w:p>
      <w:pPr>
        <w:pStyle w:val="ListParagraph"/>
        <w:numPr>
          <w:ilvl w:val="3"/>
          <w:numId w:val="94"/>
        </w:numPr>
        <w:tabs>
          <w:tab w:pos="3816" w:val="left" w:leader="none"/>
          <w:tab w:pos="3817" w:val="left" w:leader="none"/>
        </w:tabs>
        <w:spacing w:line="240" w:lineRule="auto" w:before="47" w:after="0"/>
        <w:ind w:left="3816" w:right="0" w:hanging="360"/>
        <w:jc w:val="left"/>
        <w:rPr>
          <w:sz w:val="21"/>
        </w:rPr>
      </w:pPr>
      <w:r>
        <w:rPr>
          <w:color w:val="231F20"/>
          <w:sz w:val="21"/>
        </w:rPr>
        <w:t>use of abusive or offensive</w:t>
      </w:r>
      <w:r>
        <w:rPr>
          <w:color w:val="231F20"/>
          <w:spacing w:val="-2"/>
          <w:sz w:val="21"/>
        </w:rPr>
        <w:t> </w:t>
      </w:r>
      <w:r>
        <w:rPr>
          <w:color w:val="231F20"/>
          <w:sz w:val="21"/>
        </w:rPr>
        <w:t>language;</w:t>
      </w:r>
    </w:p>
    <w:p>
      <w:pPr>
        <w:pStyle w:val="ListParagraph"/>
        <w:numPr>
          <w:ilvl w:val="3"/>
          <w:numId w:val="94"/>
        </w:numPr>
        <w:tabs>
          <w:tab w:pos="3816" w:val="left" w:leader="none"/>
          <w:tab w:pos="3817" w:val="left" w:leader="none"/>
        </w:tabs>
        <w:spacing w:line="261" w:lineRule="auto" w:before="69" w:after="0"/>
        <w:ind w:left="3816" w:right="2462" w:hanging="360"/>
        <w:jc w:val="left"/>
        <w:rPr>
          <w:sz w:val="21"/>
        </w:rPr>
      </w:pPr>
      <w:r>
        <w:rPr>
          <w:color w:val="231F20"/>
          <w:sz w:val="21"/>
        </w:rPr>
        <w:t>access,</w:t>
      </w:r>
      <w:r>
        <w:rPr>
          <w:color w:val="231F20"/>
          <w:spacing w:val="-13"/>
          <w:sz w:val="21"/>
        </w:rPr>
        <w:t> </w:t>
      </w:r>
      <w:r>
        <w:rPr>
          <w:color w:val="231F20"/>
          <w:sz w:val="21"/>
        </w:rPr>
        <w:t>display,</w:t>
      </w:r>
      <w:r>
        <w:rPr>
          <w:color w:val="231F20"/>
          <w:spacing w:val="-13"/>
          <w:sz w:val="21"/>
        </w:rPr>
        <w:t> </w:t>
      </w:r>
      <w:r>
        <w:rPr>
          <w:color w:val="231F20"/>
          <w:sz w:val="21"/>
        </w:rPr>
        <w:t>download,</w:t>
      </w:r>
      <w:r>
        <w:rPr>
          <w:color w:val="231F20"/>
          <w:spacing w:val="-13"/>
          <w:sz w:val="21"/>
        </w:rPr>
        <w:t> </w:t>
      </w:r>
      <w:r>
        <w:rPr>
          <w:color w:val="231F20"/>
          <w:sz w:val="21"/>
        </w:rPr>
        <w:t>upload</w:t>
      </w:r>
      <w:r>
        <w:rPr>
          <w:color w:val="231F20"/>
          <w:spacing w:val="-13"/>
          <w:sz w:val="21"/>
        </w:rPr>
        <w:t> </w:t>
      </w:r>
      <w:r>
        <w:rPr>
          <w:color w:val="231F20"/>
          <w:sz w:val="21"/>
        </w:rPr>
        <w:t>or</w:t>
      </w:r>
      <w:r>
        <w:rPr>
          <w:color w:val="231F20"/>
          <w:spacing w:val="-13"/>
          <w:sz w:val="21"/>
        </w:rPr>
        <w:t> </w:t>
      </w:r>
      <w:r>
        <w:rPr>
          <w:color w:val="231F20"/>
          <w:sz w:val="21"/>
        </w:rPr>
        <w:t>broadcast</w:t>
      </w:r>
      <w:r>
        <w:rPr>
          <w:color w:val="231F20"/>
          <w:spacing w:val="-13"/>
          <w:sz w:val="21"/>
        </w:rPr>
        <w:t> </w:t>
      </w:r>
      <w:r>
        <w:rPr>
          <w:color w:val="231F20"/>
          <w:sz w:val="21"/>
        </w:rPr>
        <w:t>of</w:t>
      </w:r>
      <w:r>
        <w:rPr>
          <w:color w:val="231F20"/>
          <w:spacing w:val="-13"/>
          <w:sz w:val="21"/>
        </w:rPr>
        <w:t> </w:t>
      </w:r>
      <w:r>
        <w:rPr>
          <w:color w:val="231F20"/>
          <w:sz w:val="21"/>
        </w:rPr>
        <w:t>offensive material;</w:t>
      </w:r>
    </w:p>
    <w:p>
      <w:pPr>
        <w:spacing w:before="115"/>
        <w:ind w:left="936" w:right="0" w:firstLine="0"/>
        <w:jc w:val="left"/>
        <w:rPr>
          <w:b/>
          <w:sz w:val="21"/>
        </w:rPr>
      </w:pPr>
      <w:r>
        <w:rPr>
          <w:sz w:val="21"/>
        </w:rPr>
        <w:t>Rating: </w:t>
      </w:r>
      <w:r>
        <w:rPr>
          <w:b/>
          <w:color w:val="FF0000"/>
          <w:sz w:val="21"/>
        </w:rPr>
        <w:t>Red</w:t>
      </w:r>
    </w:p>
    <w:p>
      <w:pPr>
        <w:spacing w:before="193"/>
        <w:ind w:left="936" w:right="0" w:firstLine="0"/>
        <w:jc w:val="left"/>
        <w:rPr>
          <w:sz w:val="12"/>
        </w:rPr>
      </w:pPr>
      <w:r>
        <w:rPr>
          <w:b/>
          <w:w w:val="110"/>
          <w:sz w:val="21"/>
        </w:rPr>
        <w:t>IT acceptable use guidelines</w:t>
      </w:r>
      <w:r>
        <w:rPr>
          <w:w w:val="110"/>
          <w:position w:val="7"/>
          <w:sz w:val="12"/>
        </w:rPr>
        <w:t>91</w:t>
      </w:r>
    </w:p>
    <w:p>
      <w:pPr>
        <w:pStyle w:val="ListParagraph"/>
        <w:numPr>
          <w:ilvl w:val="0"/>
          <w:numId w:val="94"/>
        </w:numPr>
        <w:tabs>
          <w:tab w:pos="1220" w:val="left" w:leader="none"/>
        </w:tabs>
        <w:spacing w:line="362" w:lineRule="auto" w:before="126" w:after="0"/>
        <w:ind w:left="936" w:right="3229" w:firstLine="0"/>
        <w:jc w:val="left"/>
        <w:rPr>
          <w:b/>
          <w:sz w:val="21"/>
        </w:rPr>
      </w:pPr>
      <w:r>
        <w:rPr>
          <w:color w:val="231F20"/>
          <w:sz w:val="21"/>
        </w:rPr>
        <w:t>Users</w:t>
      </w:r>
      <w:r>
        <w:rPr>
          <w:color w:val="231F20"/>
          <w:spacing w:val="-32"/>
          <w:sz w:val="21"/>
        </w:rPr>
        <w:t> </w:t>
      </w:r>
      <w:r>
        <w:rPr>
          <w:color w:val="231F20"/>
          <w:sz w:val="21"/>
        </w:rPr>
        <w:t>must</w:t>
      </w:r>
      <w:r>
        <w:rPr>
          <w:color w:val="231F20"/>
          <w:spacing w:val="-31"/>
          <w:sz w:val="21"/>
        </w:rPr>
        <w:t> </w:t>
      </w:r>
      <w:r>
        <w:rPr>
          <w:color w:val="231F20"/>
          <w:sz w:val="21"/>
        </w:rPr>
        <w:t>not</w:t>
      </w:r>
      <w:r>
        <w:rPr>
          <w:color w:val="231F20"/>
          <w:spacing w:val="-31"/>
          <w:sz w:val="21"/>
        </w:rPr>
        <w:t> </w:t>
      </w:r>
      <w:r>
        <w:rPr>
          <w:color w:val="231F20"/>
          <w:sz w:val="21"/>
        </w:rPr>
        <w:t>use</w:t>
      </w:r>
      <w:r>
        <w:rPr>
          <w:color w:val="231F20"/>
          <w:spacing w:val="-31"/>
          <w:sz w:val="21"/>
        </w:rPr>
        <w:t> </w:t>
      </w:r>
      <w:r>
        <w:rPr>
          <w:color w:val="231F20"/>
          <w:sz w:val="21"/>
        </w:rPr>
        <w:t>the</w:t>
      </w:r>
      <w:r>
        <w:rPr>
          <w:color w:val="231F20"/>
          <w:spacing w:val="-31"/>
          <w:sz w:val="21"/>
        </w:rPr>
        <w:t> </w:t>
      </w:r>
      <w:r>
        <w:rPr>
          <w:color w:val="231F20"/>
          <w:sz w:val="21"/>
        </w:rPr>
        <w:t>systems</w:t>
      </w:r>
      <w:r>
        <w:rPr>
          <w:color w:val="231F20"/>
          <w:spacing w:val="-31"/>
          <w:sz w:val="21"/>
        </w:rPr>
        <w:t> </w:t>
      </w:r>
      <w:r>
        <w:rPr>
          <w:color w:val="231F20"/>
          <w:sz w:val="21"/>
        </w:rPr>
        <w:t>to</w:t>
      </w:r>
      <w:r>
        <w:rPr>
          <w:color w:val="231F20"/>
          <w:spacing w:val="-31"/>
          <w:sz w:val="21"/>
        </w:rPr>
        <w:t> </w:t>
      </w:r>
      <w:r>
        <w:rPr>
          <w:color w:val="231F20"/>
          <w:sz w:val="21"/>
        </w:rPr>
        <w:t>engage</w:t>
      </w:r>
      <w:r>
        <w:rPr>
          <w:color w:val="231F20"/>
          <w:spacing w:val="-32"/>
          <w:sz w:val="21"/>
        </w:rPr>
        <w:t> </w:t>
      </w:r>
      <w:r>
        <w:rPr>
          <w:color w:val="231F20"/>
          <w:sz w:val="21"/>
        </w:rPr>
        <w:t>in</w:t>
      </w:r>
      <w:r>
        <w:rPr>
          <w:color w:val="231F20"/>
          <w:spacing w:val="-31"/>
          <w:sz w:val="21"/>
        </w:rPr>
        <w:t> </w:t>
      </w:r>
      <w:r>
        <w:rPr>
          <w:color w:val="231F20"/>
          <w:sz w:val="21"/>
        </w:rPr>
        <w:t>offensive,</w:t>
      </w:r>
      <w:r>
        <w:rPr>
          <w:color w:val="231F20"/>
          <w:spacing w:val="-31"/>
          <w:sz w:val="21"/>
        </w:rPr>
        <w:t> </w:t>
      </w:r>
      <w:r>
        <w:rPr>
          <w:color w:val="231F20"/>
          <w:sz w:val="21"/>
        </w:rPr>
        <w:t>unlawful</w:t>
      </w:r>
      <w:r>
        <w:rPr>
          <w:color w:val="231F20"/>
          <w:spacing w:val="-31"/>
          <w:sz w:val="21"/>
        </w:rPr>
        <w:t> </w:t>
      </w:r>
      <w:r>
        <w:rPr>
          <w:color w:val="231F20"/>
          <w:sz w:val="21"/>
        </w:rPr>
        <w:t>or</w:t>
      </w:r>
      <w:r>
        <w:rPr>
          <w:color w:val="231F20"/>
          <w:spacing w:val="-31"/>
          <w:sz w:val="21"/>
        </w:rPr>
        <w:t> </w:t>
      </w:r>
      <w:r>
        <w:rPr>
          <w:color w:val="231F20"/>
          <w:sz w:val="21"/>
        </w:rPr>
        <w:t>illegal</w:t>
      </w:r>
      <w:r>
        <w:rPr>
          <w:color w:val="231F20"/>
          <w:spacing w:val="-31"/>
          <w:sz w:val="21"/>
        </w:rPr>
        <w:t> </w:t>
      </w:r>
      <w:r>
        <w:rPr>
          <w:color w:val="231F20"/>
          <w:sz w:val="21"/>
        </w:rPr>
        <w:t>behaviour.</w:t>
      </w:r>
      <w:r>
        <w:rPr>
          <w:sz w:val="21"/>
        </w:rPr>
        <w:t> Rating:</w:t>
      </w:r>
      <w:r>
        <w:rPr>
          <w:spacing w:val="1"/>
          <w:sz w:val="21"/>
        </w:rPr>
        <w:t> </w:t>
      </w:r>
      <w:r>
        <w:rPr>
          <w:b/>
          <w:color w:val="EC7C30"/>
          <w:sz w:val="21"/>
        </w:rPr>
        <w:t>Amber</w:t>
      </w:r>
    </w:p>
    <w:p>
      <w:pPr>
        <w:spacing w:before="69"/>
        <w:ind w:left="936" w:right="0" w:firstLine="0"/>
        <w:jc w:val="left"/>
        <w:rPr>
          <w:sz w:val="12"/>
        </w:rPr>
      </w:pPr>
      <w:r>
        <w:rPr>
          <w:b/>
          <w:w w:val="115"/>
          <w:sz w:val="21"/>
        </w:rPr>
        <w:t>Social media guidelines</w:t>
      </w:r>
      <w:r>
        <w:rPr>
          <w:w w:val="115"/>
          <w:position w:val="7"/>
          <w:sz w:val="12"/>
        </w:rPr>
        <w:t>92</w:t>
      </w:r>
    </w:p>
    <w:p>
      <w:pPr>
        <w:pStyle w:val="BodyText"/>
        <w:rPr>
          <w:sz w:val="20"/>
        </w:rPr>
      </w:pPr>
    </w:p>
    <w:p>
      <w:pPr>
        <w:pStyle w:val="BodyText"/>
        <w:spacing w:before="6"/>
        <w:rPr>
          <w:sz w:val="17"/>
        </w:rPr>
      </w:pPr>
      <w:r>
        <w:rPr/>
        <w:pict>
          <v:line style="position:absolute;mso-position-horizontal-relative:page;mso-position-vertical-relative:paragraph;z-index:3056;mso-wrap-distance-left:0;mso-wrap-distance-right:0" from="71.810997pt,13.05129pt" to="474.330997pt,13.05129pt" stroked="true" strokeweight=".709pt" strokecolor="#165576">
            <v:stroke dashstyle="solid"/>
            <w10:wrap type="topAndBottom"/>
          </v:line>
        </w:pict>
      </w:r>
    </w:p>
    <w:p>
      <w:pPr>
        <w:pStyle w:val="ListParagraph"/>
        <w:numPr>
          <w:ilvl w:val="0"/>
          <w:numId w:val="93"/>
        </w:numPr>
        <w:tabs>
          <w:tab w:pos="1198" w:val="left" w:leader="none"/>
        </w:tabs>
        <w:spacing w:line="240" w:lineRule="auto" w:before="57" w:after="0"/>
        <w:ind w:left="1197" w:right="0" w:hanging="261"/>
        <w:jc w:val="left"/>
        <w:rPr>
          <w:sz w:val="15"/>
        </w:rPr>
      </w:pPr>
      <w:hyperlink r:id="rId136">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0"/>
            <w:sz w:val="15"/>
          </w:rPr>
          <w:t>s</w:t>
        </w:r>
        <w:r>
          <w:rPr>
            <w:color w:val="231F20"/>
            <w:spacing w:val="3"/>
            <w:w w:val="95"/>
            <w:sz w:val="15"/>
          </w:rPr>
          <w:t>w</w:t>
        </w:r>
        <w:r>
          <w:rPr>
            <w:color w:val="231F20"/>
            <w:spacing w:val="2"/>
            <w:w w:val="90"/>
            <w:sz w:val="15"/>
          </w:rPr>
          <w:t>i</w:t>
        </w:r>
        <w:r>
          <w:rPr>
            <w:color w:val="231F20"/>
            <w:spacing w:val="2"/>
            <w:w w:val="89"/>
            <w:sz w:val="15"/>
          </w:rPr>
          <w:t>n</w:t>
        </w:r>
        <w:r>
          <w:rPr>
            <w:color w:val="231F20"/>
            <w:spacing w:val="2"/>
            <w:w w:val="100"/>
            <w:sz w:val="15"/>
          </w:rPr>
          <w:t>b</w:t>
        </w:r>
        <w:r>
          <w:rPr>
            <w:color w:val="231F20"/>
            <w:spacing w:val="2"/>
            <w:w w:val="88"/>
            <w:sz w:val="15"/>
          </w:rPr>
          <w:t>u</w:t>
        </w:r>
        <w:r>
          <w:rPr>
            <w:color w:val="231F20"/>
            <w:spacing w:val="4"/>
            <w:w w:val="84"/>
            <w:sz w:val="15"/>
          </w:rPr>
          <w:t>r</w:t>
        </w:r>
        <w:r>
          <w:rPr>
            <w:color w:val="231F20"/>
            <w:spacing w:val="2"/>
            <w:w w:val="89"/>
            <w:sz w:val="15"/>
          </w:rPr>
          <w:t>n</w:t>
        </w:r>
        <w:r>
          <w:rPr>
            <w:color w:val="231F20"/>
            <w:spacing w:val="1"/>
            <w:w w:val="96"/>
            <w:sz w:val="15"/>
          </w:rPr>
          <w:t>e</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0"/>
            <w:sz w:val="15"/>
          </w:rPr>
          <w:t>i</w:t>
        </w:r>
        <w:r>
          <w:rPr>
            <w:color w:val="231F20"/>
            <w:spacing w:val="3"/>
            <w:w w:val="93"/>
            <w:sz w:val="15"/>
          </w:rPr>
          <w:t>es</w:t>
        </w:r>
        <w:r>
          <w:rPr>
            <w:color w:val="231F20"/>
            <w:spacing w:val="3"/>
            <w:w w:val="104"/>
            <w:sz w:val="15"/>
          </w:rPr>
          <w:t>-</w:t>
        </w:r>
        <w:r>
          <w:rPr>
            <w:color w:val="231F20"/>
            <w:spacing w:val="1"/>
            <w:w w:val="84"/>
            <w:sz w:val="15"/>
          </w:rPr>
          <w:t>r</w:t>
        </w:r>
        <w:r>
          <w:rPr>
            <w:color w:val="231F20"/>
            <w:spacing w:val="3"/>
            <w:w w:val="104"/>
            <w:sz w:val="15"/>
          </w:rPr>
          <w:t>e</w:t>
        </w:r>
        <w:r>
          <w:rPr>
            <w:color w:val="231F20"/>
            <w:spacing w:val="2"/>
            <w:w w:val="104"/>
            <w:sz w:val="15"/>
          </w:rPr>
          <w:t>g</w:t>
        </w:r>
        <w:r>
          <w:rPr>
            <w:color w:val="231F20"/>
            <w:spacing w:val="2"/>
            <w:w w:val="88"/>
            <w:sz w:val="15"/>
          </w:rPr>
          <w:t>u</w:t>
        </w:r>
        <w:r>
          <w:rPr>
            <w:color w:val="231F20"/>
            <w:spacing w:val="3"/>
            <w:w w:val="103"/>
            <w:sz w:val="15"/>
          </w:rPr>
          <w:t>la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0"/>
            <w:sz w:val="15"/>
          </w:rPr>
          <w:t>i</w:t>
        </w:r>
        <w:r>
          <w:rPr>
            <w:color w:val="231F20"/>
            <w:spacing w:val="3"/>
            <w:w w:val="93"/>
            <w:sz w:val="15"/>
          </w:rPr>
          <w:t>e</w:t>
        </w:r>
        <w:r>
          <w:rPr>
            <w:color w:val="231F20"/>
            <w:spacing w:val="-2"/>
            <w:w w:val="93"/>
            <w:sz w:val="15"/>
          </w:rPr>
          <w:t>s</w:t>
        </w:r>
        <w:r>
          <w:rPr>
            <w:color w:val="231F20"/>
            <w:spacing w:val="-9"/>
            <w:w w:val="153"/>
            <w:sz w:val="15"/>
          </w:rPr>
          <w:t>/</w:t>
        </w:r>
        <w:r>
          <w:rPr>
            <w:color w:val="231F20"/>
            <w:spacing w:val="3"/>
            <w:w w:val="100"/>
            <w:sz w:val="15"/>
          </w:rPr>
          <w:t>p</w:t>
        </w:r>
        <w:r>
          <w:rPr>
            <w:color w:val="231F20"/>
            <w:spacing w:val="3"/>
            <w:w w:val="98"/>
            <w:sz w:val="15"/>
          </w:rPr>
          <w:t>e</w:t>
        </w:r>
        <w:r>
          <w:rPr>
            <w:color w:val="231F20"/>
            <w:spacing w:val="2"/>
            <w:w w:val="98"/>
            <w:sz w:val="15"/>
          </w:rPr>
          <w:t>o</w:t>
        </w:r>
        <w:r>
          <w:rPr>
            <w:color w:val="231F20"/>
            <w:spacing w:val="3"/>
            <w:w w:val="97"/>
            <w:sz w:val="15"/>
          </w:rPr>
          <w:t>p</w:t>
        </w:r>
        <w:r>
          <w:rPr>
            <w:color w:val="231F20"/>
            <w:spacing w:val="2"/>
            <w:w w:val="97"/>
            <w:sz w:val="15"/>
          </w:rPr>
          <w:t>l</w:t>
        </w:r>
        <w:r>
          <w:rPr>
            <w:color w:val="231F20"/>
            <w:spacing w:val="4"/>
            <w:w w:val="96"/>
            <w:sz w:val="15"/>
          </w:rPr>
          <w:t>e</w:t>
        </w:r>
        <w:r>
          <w:rPr>
            <w:color w:val="231F20"/>
            <w:spacing w:val="5"/>
            <w:w w:val="104"/>
            <w:sz w:val="15"/>
          </w:rPr>
          <w:t>-</w:t>
        </w:r>
        <w:r>
          <w:rPr>
            <w:color w:val="231F20"/>
            <w:spacing w:val="2"/>
            <w:w w:val="103"/>
            <w:sz w:val="15"/>
          </w:rPr>
          <w:t>c</w:t>
        </w:r>
        <w:r>
          <w:rPr>
            <w:color w:val="231F20"/>
            <w:spacing w:val="2"/>
            <w:w w:val="88"/>
            <w:sz w:val="15"/>
          </w:rPr>
          <w:t>u</w:t>
        </w:r>
        <w:r>
          <w:rPr>
            <w:color w:val="231F20"/>
            <w:spacing w:val="3"/>
            <w:w w:val="90"/>
            <w:sz w:val="15"/>
          </w:rPr>
          <w:t>l</w:t>
        </w:r>
        <w:r>
          <w:rPr>
            <w:color w:val="231F20"/>
            <w:spacing w:val="3"/>
            <w:w w:val="63"/>
            <w:sz w:val="15"/>
          </w:rPr>
          <w:t>t</w:t>
        </w:r>
        <w:r>
          <w:rPr>
            <w:color w:val="231F20"/>
            <w:spacing w:val="2"/>
            <w:w w:val="88"/>
            <w:sz w:val="15"/>
          </w:rPr>
          <w:t>u</w:t>
        </w:r>
        <w:r>
          <w:rPr>
            <w:color w:val="231F20"/>
            <w:spacing w:val="1"/>
            <w:w w:val="84"/>
            <w:sz w:val="15"/>
          </w:rPr>
          <w:t>r</w:t>
        </w:r>
        <w:r>
          <w:rPr>
            <w:color w:val="231F20"/>
            <w:spacing w:val="4"/>
            <w:w w:val="96"/>
            <w:sz w:val="15"/>
          </w:rPr>
          <w:t>e</w:t>
        </w:r>
        <w:r>
          <w:rPr>
            <w:color w:val="231F20"/>
            <w:spacing w:val="3"/>
            <w:w w:val="104"/>
            <w:sz w:val="15"/>
          </w:rPr>
          <w:t>-</w:t>
        </w:r>
        <w:r>
          <w:rPr>
            <w:color w:val="231F20"/>
            <w:spacing w:val="2"/>
            <w:w w:val="90"/>
            <w:sz w:val="15"/>
          </w:rPr>
          <w:t>i</w:t>
        </w:r>
        <w:r>
          <w:rPr>
            <w:color w:val="231F20"/>
            <w:spacing w:val="2"/>
            <w:w w:val="89"/>
            <w:sz w:val="15"/>
          </w:rPr>
          <w:t>n</w:t>
        </w:r>
        <w:r>
          <w:rPr>
            <w:color w:val="231F20"/>
            <w:spacing w:val="3"/>
            <w:w w:val="63"/>
            <w:sz w:val="15"/>
          </w:rPr>
          <w:t>t</w:t>
        </w:r>
        <w:r>
          <w:rPr>
            <w:color w:val="231F20"/>
            <w:spacing w:val="3"/>
            <w:w w:val="104"/>
            <w:sz w:val="15"/>
          </w:rPr>
          <w:t>e</w:t>
        </w:r>
        <w:r>
          <w:rPr>
            <w:color w:val="231F20"/>
            <w:spacing w:val="2"/>
            <w:w w:val="104"/>
            <w:sz w:val="15"/>
          </w:rPr>
          <w:t>g</w:t>
        </w:r>
        <w:r>
          <w:rPr>
            <w:color w:val="231F20"/>
            <w:spacing w:val="4"/>
            <w:w w:val="84"/>
            <w:sz w:val="15"/>
          </w:rPr>
          <w:t>r</w:t>
        </w:r>
        <w:r>
          <w:rPr>
            <w:color w:val="231F20"/>
            <w:spacing w:val="3"/>
            <w:w w:val="74"/>
            <w:sz w:val="15"/>
          </w:rPr>
          <w:t>i</w:t>
        </w:r>
        <w:r>
          <w:rPr>
            <w:color w:val="231F20"/>
            <w:spacing w:val="7"/>
            <w:w w:val="74"/>
            <w:sz w:val="15"/>
          </w:rPr>
          <w:t>t</w:t>
        </w:r>
        <w:r>
          <w:rPr>
            <w:color w:val="231F20"/>
            <w:spacing w:val="-9"/>
            <w:w w:val="101"/>
            <w:sz w:val="15"/>
          </w:rPr>
          <w:t>y</w:t>
        </w:r>
        <w:r>
          <w:rPr>
            <w:color w:val="231F20"/>
            <w:spacing w:val="-9"/>
            <w:w w:val="153"/>
            <w:sz w:val="15"/>
          </w:rPr>
          <w:t>/</w:t>
        </w:r>
        <w:r>
          <w:rPr>
            <w:color w:val="231F20"/>
            <w:spacing w:val="2"/>
            <w:w w:val="88"/>
            <w:sz w:val="15"/>
          </w:rPr>
          <w:t>u</w:t>
        </w:r>
        <w:r>
          <w:rPr>
            <w:color w:val="231F20"/>
            <w:spacing w:val="2"/>
            <w:w w:val="89"/>
            <w:sz w:val="15"/>
          </w:rPr>
          <w:t>n</w:t>
        </w:r>
        <w:r>
          <w:rPr>
            <w:color w:val="231F20"/>
            <w:spacing w:val="2"/>
            <w:w w:val="109"/>
            <w:sz w:val="15"/>
          </w:rPr>
          <w:t>a</w:t>
        </w:r>
        <w:r>
          <w:rPr>
            <w:color w:val="231F20"/>
            <w:spacing w:val="2"/>
            <w:w w:val="103"/>
            <w:sz w:val="15"/>
          </w:rPr>
          <w:t>cc</w:t>
        </w:r>
        <w:r>
          <w:rPr>
            <w:color w:val="231F20"/>
            <w:spacing w:val="2"/>
            <w:w w:val="96"/>
            <w:sz w:val="15"/>
          </w:rPr>
          <w:t>e</w:t>
        </w:r>
        <w:r>
          <w:rPr>
            <w:color w:val="231F20"/>
            <w:spacing w:val="3"/>
            <w:w w:val="86"/>
            <w:sz w:val="15"/>
          </w:rPr>
          <w:t>pt</w:t>
        </w:r>
        <w:r>
          <w:rPr>
            <w:color w:val="231F20"/>
            <w:spacing w:val="2"/>
            <w:w w:val="109"/>
            <w:sz w:val="15"/>
          </w:rPr>
          <w:t>a</w:t>
        </w:r>
        <w:r>
          <w:rPr>
            <w:color w:val="231F20"/>
            <w:spacing w:val="3"/>
            <w:w w:val="97"/>
            <w:sz w:val="15"/>
          </w:rPr>
          <w:t>b</w:t>
        </w:r>
        <w:r>
          <w:rPr>
            <w:color w:val="231F20"/>
            <w:spacing w:val="2"/>
            <w:w w:val="97"/>
            <w:sz w:val="15"/>
          </w:rPr>
          <w:t>l</w:t>
        </w:r>
        <w:r>
          <w:rPr>
            <w:color w:val="231F20"/>
            <w:spacing w:val="4"/>
            <w:w w:val="96"/>
            <w:sz w:val="15"/>
          </w:rPr>
          <w:t>e</w:t>
        </w:r>
        <w:r>
          <w:rPr>
            <w:color w:val="231F20"/>
            <w:spacing w:val="3"/>
            <w:w w:val="104"/>
            <w:sz w:val="15"/>
          </w:rPr>
          <w:t>-</w:t>
        </w:r>
        <w:r>
          <w:rPr>
            <w:color w:val="231F20"/>
            <w:spacing w:val="3"/>
            <w:w w:val="100"/>
            <w:sz w:val="15"/>
          </w:rPr>
          <w:t>b</w:t>
        </w:r>
        <w:r>
          <w:rPr>
            <w:color w:val="231F20"/>
            <w:spacing w:val="2"/>
            <w:w w:val="96"/>
            <w:sz w:val="15"/>
          </w:rPr>
          <w:t>e</w:t>
        </w:r>
        <w:r>
          <w:rPr>
            <w:color w:val="231F20"/>
            <w:spacing w:val="2"/>
            <w:w w:val="89"/>
            <w:sz w:val="15"/>
          </w:rPr>
          <w:t>h</w:t>
        </w:r>
        <w:r>
          <w:rPr>
            <w:color w:val="231F20"/>
            <w:spacing w:val="3"/>
            <w:w w:val="109"/>
            <w:sz w:val="15"/>
          </w:rPr>
          <w:t>a</w:t>
        </w:r>
        <w:r>
          <w:rPr>
            <w:color w:val="231F20"/>
            <w:spacing w:val="3"/>
            <w:w w:val="93"/>
            <w:sz w:val="15"/>
          </w:rPr>
          <w:t>v</w:t>
        </w:r>
        <w:r>
          <w:rPr>
            <w:color w:val="231F20"/>
            <w:spacing w:val="2"/>
            <w:w w:val="90"/>
            <w:sz w:val="15"/>
          </w:rPr>
          <w:t>i</w:t>
        </w:r>
        <w:r>
          <w:rPr>
            <w:color w:val="231F20"/>
            <w:spacing w:val="2"/>
            <w:w w:val="99"/>
            <w:sz w:val="15"/>
          </w:rPr>
          <w:t>o</w:t>
        </w:r>
        <w:r>
          <w:rPr>
            <w:color w:val="231F20"/>
            <w:spacing w:val="2"/>
            <w:w w:val="88"/>
            <w:sz w:val="15"/>
          </w:rPr>
          <w:t>u</w:t>
        </w:r>
        <w:r>
          <w:rPr>
            <w:color w:val="231F20"/>
            <w:spacing w:val="-8"/>
            <w:w w:val="84"/>
            <w:sz w:val="15"/>
          </w:rPr>
          <w:t>r</w:t>
        </w:r>
        <w:r>
          <w:rPr>
            <w:color w:val="231F20"/>
            <w:w w:val="153"/>
            <w:sz w:val="15"/>
          </w:rPr>
          <w:t>/</w:t>
        </w:r>
      </w:hyperlink>
    </w:p>
    <w:p>
      <w:pPr>
        <w:pStyle w:val="ListParagraph"/>
        <w:numPr>
          <w:ilvl w:val="0"/>
          <w:numId w:val="93"/>
        </w:numPr>
        <w:tabs>
          <w:tab w:pos="1198" w:val="left" w:leader="none"/>
        </w:tabs>
        <w:spacing w:line="240" w:lineRule="auto" w:before="82" w:after="0"/>
        <w:ind w:left="1197" w:right="0" w:hanging="261"/>
        <w:jc w:val="left"/>
        <w:rPr>
          <w:sz w:val="15"/>
        </w:rPr>
      </w:pPr>
      <w:hyperlink r:id="rId137">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0"/>
            <w:sz w:val="15"/>
          </w:rPr>
          <w:t>s</w:t>
        </w:r>
        <w:r>
          <w:rPr>
            <w:color w:val="231F20"/>
            <w:spacing w:val="3"/>
            <w:w w:val="95"/>
            <w:sz w:val="15"/>
          </w:rPr>
          <w:t>w</w:t>
        </w:r>
        <w:r>
          <w:rPr>
            <w:color w:val="231F20"/>
            <w:spacing w:val="2"/>
            <w:w w:val="89"/>
            <w:sz w:val="15"/>
          </w:rPr>
          <w:t>in</w:t>
        </w:r>
        <w:r>
          <w:rPr>
            <w:color w:val="231F20"/>
            <w:spacing w:val="2"/>
            <w:w w:val="94"/>
            <w:sz w:val="15"/>
          </w:rPr>
          <w:t>bu</w:t>
        </w:r>
        <w:r>
          <w:rPr>
            <w:color w:val="231F20"/>
            <w:spacing w:val="4"/>
            <w:w w:val="84"/>
            <w:sz w:val="15"/>
          </w:rPr>
          <w:t>r</w:t>
        </w:r>
        <w:r>
          <w:rPr>
            <w:color w:val="231F20"/>
            <w:spacing w:val="2"/>
            <w:w w:val="89"/>
            <w:sz w:val="15"/>
          </w:rPr>
          <w:t>n</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8"/>
            <w:sz w:val="15"/>
          </w:rPr>
          <w:t>u</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04"/>
            <w:sz w:val="15"/>
          </w:rPr>
          <w:t>-</w:t>
        </w:r>
        <w:r>
          <w:rPr>
            <w:color w:val="231F20"/>
            <w:spacing w:val="3"/>
            <w:w w:val="111"/>
            <w:sz w:val="15"/>
          </w:rPr>
          <w:t>g</w:t>
        </w:r>
        <w:r>
          <w:rPr>
            <w:color w:val="231F20"/>
            <w:spacing w:val="2"/>
            <w:w w:val="96"/>
            <w:sz w:val="15"/>
          </w:rPr>
          <w:t>e</w:t>
        </w:r>
        <w:r>
          <w:rPr>
            <w:color w:val="231F20"/>
            <w:spacing w:val="2"/>
            <w:w w:val="89"/>
            <w:sz w:val="15"/>
          </w:rPr>
          <w:t>n</w:t>
        </w:r>
        <w:r>
          <w:rPr>
            <w:color w:val="231F20"/>
            <w:spacing w:val="2"/>
            <w:w w:val="96"/>
            <w:sz w:val="15"/>
          </w:rPr>
          <w:t>e</w:t>
        </w:r>
        <w:r>
          <w:rPr>
            <w:color w:val="231F20"/>
            <w:spacing w:val="1"/>
            <w:w w:val="84"/>
            <w:sz w:val="15"/>
          </w:rPr>
          <w:t>r</w:t>
        </w:r>
        <w:r>
          <w:rPr>
            <w:color w:val="231F20"/>
            <w:spacing w:val="2"/>
            <w:w w:val="103"/>
            <w:sz w:val="15"/>
          </w:rPr>
          <w:t>a</w:t>
        </w:r>
        <w:r>
          <w:rPr>
            <w:color w:val="231F20"/>
            <w:spacing w:val="3"/>
            <w:w w:val="103"/>
            <w:sz w:val="15"/>
          </w:rPr>
          <w:t>l</w:t>
        </w:r>
        <w:r>
          <w:rPr>
            <w:color w:val="231F20"/>
            <w:spacing w:val="3"/>
            <w:w w:val="104"/>
            <w:sz w:val="15"/>
          </w:rPr>
          <w:t>-</w:t>
        </w:r>
        <w:r>
          <w:rPr>
            <w:color w:val="231F20"/>
            <w:spacing w:val="2"/>
            <w:w w:val="85"/>
            <w:sz w:val="15"/>
          </w:rPr>
          <w:t>m</w:t>
        </w:r>
        <w:r>
          <w:rPr>
            <w:color w:val="231F20"/>
            <w:spacing w:val="2"/>
            <w:w w:val="90"/>
            <w:sz w:val="15"/>
          </w:rPr>
          <w:t>i</w:t>
        </w:r>
        <w:r>
          <w:rPr>
            <w:color w:val="231F20"/>
            <w:spacing w:val="3"/>
            <w:w w:val="90"/>
            <w:sz w:val="15"/>
          </w:rPr>
          <w:t>s</w:t>
        </w:r>
        <w:r>
          <w:rPr>
            <w:color w:val="231F20"/>
            <w:spacing w:val="2"/>
            <w:w w:val="103"/>
            <w:sz w:val="15"/>
          </w:rPr>
          <w:t>c</w:t>
        </w:r>
        <w:r>
          <w:rPr>
            <w:color w:val="231F20"/>
            <w:spacing w:val="2"/>
            <w:w w:val="99"/>
            <w:sz w:val="15"/>
          </w:rPr>
          <w:t>o</w:t>
        </w:r>
        <w:r>
          <w:rPr>
            <w:color w:val="231F20"/>
            <w:spacing w:val="2"/>
            <w:w w:val="89"/>
            <w:sz w:val="15"/>
          </w:rPr>
          <w:t>n</w:t>
        </w:r>
        <w:r>
          <w:rPr>
            <w:color w:val="231F20"/>
            <w:spacing w:val="2"/>
            <w:w w:val="100"/>
            <w:sz w:val="15"/>
          </w:rPr>
          <w:t>d</w:t>
        </w:r>
        <w:r>
          <w:rPr>
            <w:color w:val="231F20"/>
            <w:spacing w:val="2"/>
            <w:w w:val="88"/>
            <w:sz w:val="15"/>
          </w:rPr>
          <w:t>u</w:t>
        </w:r>
        <w:r>
          <w:rPr>
            <w:color w:val="231F20"/>
            <w:spacing w:val="3"/>
            <w:w w:val="103"/>
            <w:sz w:val="15"/>
          </w:rPr>
          <w:t>c</w:t>
        </w:r>
        <w:r>
          <w:rPr>
            <w:color w:val="231F20"/>
            <w:spacing w:val="-3"/>
            <w:w w:val="63"/>
            <w:sz w:val="15"/>
          </w:rPr>
          <w:t>t</w:t>
        </w:r>
        <w:r>
          <w:rPr>
            <w:color w:val="231F20"/>
            <w:w w:val="153"/>
            <w:sz w:val="15"/>
          </w:rPr>
          <w:t>/</w:t>
        </w:r>
      </w:hyperlink>
    </w:p>
    <w:p>
      <w:pPr>
        <w:pStyle w:val="ListParagraph"/>
        <w:numPr>
          <w:ilvl w:val="0"/>
          <w:numId w:val="93"/>
        </w:numPr>
        <w:tabs>
          <w:tab w:pos="1198" w:val="left" w:leader="none"/>
        </w:tabs>
        <w:spacing w:line="235" w:lineRule="auto" w:before="84" w:after="0"/>
        <w:ind w:left="1163" w:right="2558" w:hanging="227"/>
        <w:jc w:val="left"/>
        <w:rPr>
          <w:sz w:val="15"/>
        </w:rPr>
      </w:pPr>
      <w:hyperlink r:id="rId138">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0"/>
            <w:sz w:val="15"/>
          </w:rPr>
          <w:t>s</w:t>
        </w:r>
        <w:r>
          <w:rPr>
            <w:color w:val="231F20"/>
            <w:spacing w:val="3"/>
            <w:w w:val="95"/>
            <w:sz w:val="15"/>
          </w:rPr>
          <w:t>w</w:t>
        </w:r>
        <w:r>
          <w:rPr>
            <w:color w:val="231F20"/>
            <w:spacing w:val="2"/>
            <w:w w:val="89"/>
            <w:sz w:val="15"/>
          </w:rPr>
          <w:t>in</w:t>
        </w:r>
        <w:r>
          <w:rPr>
            <w:color w:val="231F20"/>
            <w:spacing w:val="2"/>
            <w:w w:val="94"/>
            <w:sz w:val="15"/>
          </w:rPr>
          <w:t>bu</w:t>
        </w:r>
        <w:r>
          <w:rPr>
            <w:color w:val="231F20"/>
            <w:spacing w:val="4"/>
            <w:w w:val="84"/>
            <w:sz w:val="15"/>
          </w:rPr>
          <w:t>r</w:t>
        </w:r>
        <w:r>
          <w:rPr>
            <w:color w:val="231F20"/>
            <w:spacing w:val="2"/>
            <w:w w:val="89"/>
            <w:sz w:val="15"/>
          </w:rPr>
          <w:t>n</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153"/>
            <w:sz w:val="15"/>
          </w:rPr>
          <w:t>/</w:t>
        </w:r>
        <w:r>
          <w:rPr>
            <w:color w:val="231F20"/>
            <w:spacing w:val="2"/>
            <w:w w:val="90"/>
            <w:sz w:val="15"/>
          </w:rPr>
          <w:t>l</w:t>
        </w:r>
        <w:r>
          <w:rPr>
            <w:color w:val="231F20"/>
            <w:spacing w:val="2"/>
            <w:w w:val="96"/>
            <w:sz w:val="15"/>
          </w:rPr>
          <w:t>e</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spacing w:val="2"/>
            <w:w w:val="89"/>
            <w:sz w:val="15"/>
          </w:rPr>
          <w:t>h</w:t>
        </w:r>
        <w:r>
          <w:rPr>
            <w:color w:val="231F20"/>
            <w:spacing w:val="2"/>
            <w:w w:val="97"/>
            <w:sz w:val="15"/>
          </w:rPr>
          <w:t>i</w:t>
        </w:r>
        <w:r>
          <w:rPr>
            <w:color w:val="231F20"/>
            <w:spacing w:val="5"/>
            <w:w w:val="97"/>
            <w:sz w:val="15"/>
          </w:rPr>
          <w:t>p</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9"/>
            <w:w w:val="153"/>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109"/>
            <w:sz w:val="15"/>
          </w:rPr>
          <w:t>a</w:t>
        </w:r>
        <w:r>
          <w:rPr>
            <w:color w:val="231F20"/>
            <w:spacing w:val="2"/>
            <w:w w:val="103"/>
            <w:sz w:val="15"/>
          </w:rPr>
          <w:t>cc</w:t>
        </w:r>
        <w:r>
          <w:rPr>
            <w:color w:val="231F20"/>
            <w:spacing w:val="2"/>
            <w:w w:val="96"/>
            <w:sz w:val="15"/>
          </w:rPr>
          <w:t>e</w:t>
        </w:r>
        <w:r>
          <w:rPr>
            <w:color w:val="231F20"/>
            <w:spacing w:val="2"/>
            <w:w w:val="100"/>
            <w:sz w:val="15"/>
          </w:rPr>
          <w:t>p</w:t>
        </w:r>
        <w:r>
          <w:rPr>
            <w:color w:val="231F20"/>
            <w:spacing w:val="3"/>
            <w:w w:val="63"/>
            <w:sz w:val="15"/>
          </w:rPr>
          <w:t>t</w:t>
        </w:r>
        <w:r>
          <w:rPr>
            <w:color w:val="231F20"/>
            <w:spacing w:val="2"/>
            <w:w w:val="104"/>
            <w:sz w:val="15"/>
          </w:rPr>
          <w:t>ab</w:t>
        </w:r>
        <w:r>
          <w:rPr>
            <w:color w:val="231F20"/>
            <w:spacing w:val="2"/>
            <w:w w:val="90"/>
            <w:sz w:val="15"/>
          </w:rPr>
          <w:t>l</w:t>
        </w:r>
        <w:r>
          <w:rPr>
            <w:color w:val="231F20"/>
            <w:spacing w:val="4"/>
            <w:w w:val="96"/>
            <w:sz w:val="15"/>
          </w:rPr>
          <w:t>e</w:t>
        </w:r>
        <w:r>
          <w:rPr>
            <w:color w:val="231F20"/>
            <w:spacing w:val="3"/>
            <w:w w:val="104"/>
            <w:sz w:val="15"/>
          </w:rPr>
          <w:t>-</w:t>
        </w:r>
        <w:r>
          <w:rPr>
            <w:color w:val="231F20"/>
            <w:spacing w:val="1"/>
            <w:w w:val="88"/>
            <w:sz w:val="15"/>
          </w:rPr>
          <w:t>u</w:t>
        </w:r>
        <w:r>
          <w:rPr>
            <w:color w:val="231F20"/>
            <w:spacing w:val="3"/>
            <w:w w:val="90"/>
            <w:sz w:val="15"/>
          </w:rPr>
          <w:t>s</w:t>
        </w:r>
        <w:r>
          <w:rPr>
            <w:color w:val="231F20"/>
            <w:spacing w:val="4"/>
            <w:w w:val="96"/>
            <w:sz w:val="15"/>
          </w:rPr>
          <w:t>e</w:t>
        </w:r>
        <w:r>
          <w:rPr>
            <w:color w:val="231F20"/>
            <w:w w:val="104"/>
            <w:sz w:val="15"/>
          </w:rPr>
          <w:t>-</w:t>
        </w:r>
      </w:hyperlink>
      <w:r>
        <w:rPr>
          <w:color w:val="231F20"/>
          <w:w w:val="104"/>
          <w:sz w:val="15"/>
        </w:rPr>
        <w:t> </w:t>
      </w:r>
      <w:r>
        <w:rPr>
          <w:color w:val="231F20"/>
          <w:sz w:val="15"/>
        </w:rPr>
        <w:t>guidelines/</w:t>
      </w:r>
    </w:p>
    <w:p>
      <w:pPr>
        <w:pStyle w:val="ListParagraph"/>
        <w:numPr>
          <w:ilvl w:val="0"/>
          <w:numId w:val="93"/>
        </w:numPr>
        <w:tabs>
          <w:tab w:pos="1198" w:val="left" w:leader="none"/>
        </w:tabs>
        <w:spacing w:line="235" w:lineRule="auto" w:before="86" w:after="0"/>
        <w:ind w:left="1163" w:right="2711" w:hanging="227"/>
        <w:jc w:val="left"/>
        <w:rPr>
          <w:sz w:val="15"/>
        </w:rPr>
      </w:pPr>
      <w:hyperlink r:id="rId13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0"/>
            <w:sz w:val="15"/>
          </w:rPr>
          <w:t>s</w:t>
        </w:r>
        <w:r>
          <w:rPr>
            <w:color w:val="231F20"/>
            <w:spacing w:val="3"/>
            <w:w w:val="95"/>
            <w:sz w:val="15"/>
          </w:rPr>
          <w:t>w</w:t>
        </w:r>
        <w:r>
          <w:rPr>
            <w:color w:val="231F20"/>
            <w:spacing w:val="2"/>
            <w:w w:val="89"/>
            <w:sz w:val="15"/>
          </w:rPr>
          <w:t>in</w:t>
        </w:r>
        <w:r>
          <w:rPr>
            <w:color w:val="231F20"/>
            <w:spacing w:val="2"/>
            <w:w w:val="94"/>
            <w:sz w:val="15"/>
          </w:rPr>
          <w:t>bu</w:t>
        </w:r>
        <w:r>
          <w:rPr>
            <w:color w:val="231F20"/>
            <w:spacing w:val="4"/>
            <w:w w:val="84"/>
            <w:sz w:val="15"/>
          </w:rPr>
          <w:t>r</w:t>
        </w:r>
        <w:r>
          <w:rPr>
            <w:color w:val="231F20"/>
            <w:spacing w:val="2"/>
            <w:w w:val="89"/>
            <w:sz w:val="15"/>
          </w:rPr>
          <w:t>n</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153"/>
            <w:sz w:val="15"/>
          </w:rPr>
          <w:t>/</w:t>
        </w:r>
        <w:r>
          <w:rPr>
            <w:color w:val="231F20"/>
            <w:spacing w:val="2"/>
            <w:w w:val="90"/>
            <w:sz w:val="15"/>
          </w:rPr>
          <w:t>l</w:t>
        </w:r>
        <w:r>
          <w:rPr>
            <w:color w:val="231F20"/>
            <w:spacing w:val="2"/>
            <w:w w:val="96"/>
            <w:sz w:val="15"/>
          </w:rPr>
          <w:t>e</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spacing w:val="2"/>
            <w:w w:val="89"/>
            <w:sz w:val="15"/>
          </w:rPr>
          <w:t>h</w:t>
        </w:r>
        <w:r>
          <w:rPr>
            <w:color w:val="231F20"/>
            <w:spacing w:val="2"/>
            <w:w w:val="97"/>
            <w:sz w:val="15"/>
          </w:rPr>
          <w:t>i</w:t>
        </w:r>
        <w:r>
          <w:rPr>
            <w:color w:val="231F20"/>
            <w:spacing w:val="5"/>
            <w:w w:val="97"/>
            <w:sz w:val="15"/>
          </w:rPr>
          <w:t>p</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3"/>
            <w:w w:val="104"/>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9"/>
            <w:w w:val="153"/>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100"/>
            <w:sz w:val="15"/>
          </w:rPr>
          <w:t>ia</w:t>
        </w:r>
        <w:r>
          <w:rPr>
            <w:color w:val="231F20"/>
            <w:spacing w:val="3"/>
            <w:w w:val="100"/>
            <w:sz w:val="15"/>
          </w:rPr>
          <w:t>l</w:t>
        </w:r>
        <w:r>
          <w:rPr>
            <w:color w:val="231F20"/>
            <w:spacing w:val="3"/>
            <w:w w:val="104"/>
            <w:sz w:val="15"/>
          </w:rPr>
          <w:t>-</w:t>
        </w:r>
        <w:r>
          <w:rPr>
            <w:color w:val="231F20"/>
            <w:spacing w:val="2"/>
            <w:w w:val="85"/>
            <w:sz w:val="15"/>
          </w:rPr>
          <w:t>m</w:t>
        </w:r>
        <w:r>
          <w:rPr>
            <w:color w:val="231F20"/>
            <w:spacing w:val="2"/>
            <w:w w:val="96"/>
            <w:sz w:val="15"/>
          </w:rPr>
          <w:t>e</w:t>
        </w:r>
        <w:r>
          <w:rPr>
            <w:color w:val="231F20"/>
            <w:spacing w:val="2"/>
            <w:w w:val="102"/>
            <w:sz w:val="15"/>
          </w:rPr>
          <w:t>di</w:t>
        </w:r>
        <w:r>
          <w:rPr>
            <w:color w:val="231F20"/>
            <w:spacing w:val="4"/>
            <w:w w:val="102"/>
            <w:sz w:val="15"/>
          </w:rPr>
          <w:t>a</w:t>
        </w:r>
        <w:r>
          <w:rPr>
            <w:color w:val="231F20"/>
            <w:w w:val="104"/>
            <w:sz w:val="15"/>
          </w:rPr>
          <w:t>-</w:t>
        </w:r>
      </w:hyperlink>
      <w:r>
        <w:rPr>
          <w:color w:val="231F20"/>
          <w:w w:val="104"/>
          <w:sz w:val="15"/>
        </w:rPr>
        <w:t> </w:t>
      </w:r>
      <w:r>
        <w:rPr>
          <w:color w:val="231F20"/>
          <w:spacing w:val="2"/>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spacing w:val="-2"/>
          <w:w w:val="90"/>
          <w:sz w:val="15"/>
        </w:rPr>
        <w:t>s</w:t>
      </w:r>
      <w:r>
        <w:rPr>
          <w:color w:val="231F20"/>
          <w:spacing w:val="-7"/>
          <w:w w:val="153"/>
          <w:sz w:val="15"/>
        </w:rPr>
        <w:t>/</w:t>
      </w:r>
      <w:r>
        <w:rPr>
          <w:color w:val="231F20"/>
          <w:spacing w:val="1"/>
          <w:w w:val="120"/>
          <w:sz w:val="15"/>
        </w:rPr>
        <w:t>#</w:t>
      </w:r>
      <w:r>
        <w:rPr>
          <w:color w:val="231F20"/>
          <w:spacing w:val="3"/>
          <w:w w:val="90"/>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w w:val="90"/>
          <w:sz w:val="15"/>
        </w:rPr>
        <w:t>s</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7" w:right="0" w:firstLine="0"/>
        <w:jc w:val="left"/>
        <w:rPr>
          <w:sz w:val="16"/>
        </w:rPr>
      </w:pPr>
      <w:r>
        <w:rPr>
          <w:color w:val="231F20"/>
          <w:sz w:val="16"/>
        </w:rPr>
        <w:t>42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ListParagraph"/>
        <w:numPr>
          <w:ilvl w:val="0"/>
          <w:numId w:val="95"/>
        </w:numPr>
        <w:tabs>
          <w:tab w:pos="2657" w:val="left" w:leader="none"/>
          <w:tab w:pos="2658" w:val="left" w:leader="none"/>
        </w:tabs>
        <w:spacing w:line="240" w:lineRule="auto" w:before="72" w:after="0"/>
        <w:ind w:left="2657" w:right="0" w:hanging="360"/>
        <w:jc w:val="left"/>
        <w:rPr>
          <w:sz w:val="21"/>
        </w:rPr>
      </w:pPr>
      <w:r>
        <w:rPr>
          <w:sz w:val="21"/>
        </w:rPr>
        <w:t>Students</w:t>
      </w:r>
      <w:r>
        <w:rPr>
          <w:spacing w:val="-10"/>
          <w:sz w:val="21"/>
        </w:rPr>
        <w:t> </w:t>
      </w:r>
      <w:r>
        <w:rPr>
          <w:sz w:val="21"/>
        </w:rPr>
        <w:t>should</w:t>
      </w:r>
      <w:r>
        <w:rPr>
          <w:spacing w:val="-10"/>
          <w:sz w:val="21"/>
        </w:rPr>
        <w:t> </w:t>
      </w:r>
      <w:r>
        <w:rPr>
          <w:sz w:val="21"/>
        </w:rPr>
        <w:t>take</w:t>
      </w:r>
      <w:r>
        <w:rPr>
          <w:spacing w:val="-10"/>
          <w:sz w:val="21"/>
        </w:rPr>
        <w:t> </w:t>
      </w:r>
      <w:r>
        <w:rPr>
          <w:sz w:val="21"/>
        </w:rPr>
        <w:t>care</w:t>
      </w:r>
      <w:r>
        <w:rPr>
          <w:spacing w:val="-10"/>
          <w:sz w:val="21"/>
        </w:rPr>
        <w:t> </w:t>
      </w:r>
      <w:r>
        <w:rPr>
          <w:sz w:val="21"/>
        </w:rPr>
        <w:t>when</w:t>
      </w:r>
      <w:r>
        <w:rPr>
          <w:spacing w:val="-10"/>
          <w:sz w:val="21"/>
        </w:rPr>
        <w:t> </w:t>
      </w:r>
      <w:r>
        <w:rPr>
          <w:sz w:val="21"/>
        </w:rPr>
        <w:t>posting</w:t>
      </w:r>
      <w:r>
        <w:rPr>
          <w:spacing w:val="-10"/>
          <w:sz w:val="21"/>
        </w:rPr>
        <w:t> </w:t>
      </w:r>
      <w:r>
        <w:rPr>
          <w:sz w:val="21"/>
        </w:rPr>
        <w:t>comments</w:t>
      </w:r>
      <w:r>
        <w:rPr>
          <w:spacing w:val="-9"/>
          <w:sz w:val="21"/>
        </w:rPr>
        <w:t> </w:t>
      </w:r>
      <w:r>
        <w:rPr>
          <w:sz w:val="21"/>
        </w:rPr>
        <w:t>and</w:t>
      </w:r>
      <w:r>
        <w:rPr>
          <w:spacing w:val="-10"/>
          <w:sz w:val="21"/>
        </w:rPr>
        <w:t> </w:t>
      </w:r>
      <w:r>
        <w:rPr>
          <w:sz w:val="21"/>
        </w:rPr>
        <w:t>information</w:t>
      </w:r>
      <w:r>
        <w:rPr>
          <w:spacing w:val="-10"/>
          <w:sz w:val="21"/>
        </w:rPr>
        <w:t> </w:t>
      </w:r>
      <w:r>
        <w:rPr>
          <w:sz w:val="21"/>
        </w:rPr>
        <w:t>to</w:t>
      </w:r>
      <w:r>
        <w:rPr>
          <w:spacing w:val="-10"/>
          <w:sz w:val="21"/>
        </w:rPr>
        <w:t> </w:t>
      </w:r>
      <w:r>
        <w:rPr>
          <w:sz w:val="21"/>
        </w:rPr>
        <w:t>social</w:t>
      </w:r>
      <w:r>
        <w:rPr>
          <w:spacing w:val="-10"/>
          <w:sz w:val="21"/>
        </w:rPr>
        <w:t> </w:t>
      </w:r>
      <w:r>
        <w:rPr>
          <w:sz w:val="21"/>
        </w:rPr>
        <w:t>media</w:t>
      </w:r>
      <w:r>
        <w:rPr>
          <w:spacing w:val="-10"/>
          <w:sz w:val="21"/>
        </w:rPr>
        <w:t> </w:t>
      </w:r>
      <w:r>
        <w:rPr>
          <w:sz w:val="21"/>
        </w:rPr>
        <w:t>to:</w:t>
      </w:r>
    </w:p>
    <w:p>
      <w:pPr>
        <w:pStyle w:val="BodyText"/>
        <w:tabs>
          <w:tab w:pos="3377" w:val="left" w:leader="none"/>
        </w:tabs>
        <w:spacing w:line="410" w:lineRule="auto" w:before="193"/>
        <w:ind w:left="1937" w:right="2717" w:firstLine="1080"/>
        <w:rPr>
          <w:b/>
        </w:rPr>
      </w:pPr>
      <w:r>
        <w:rPr>
          <w:rFonts w:ascii="Courier New"/>
        </w:rPr>
        <w:t>o</w:t>
        <w:tab/>
      </w:r>
      <w:r>
        <w:rPr>
          <w:w w:val="95"/>
        </w:rPr>
        <w:t>Protect</w:t>
      </w:r>
      <w:r>
        <w:rPr>
          <w:spacing w:val="-14"/>
          <w:w w:val="95"/>
        </w:rPr>
        <w:t> </w:t>
      </w:r>
      <w:r>
        <w:rPr>
          <w:w w:val="95"/>
        </w:rPr>
        <w:t>and</w:t>
      </w:r>
      <w:r>
        <w:rPr>
          <w:spacing w:val="-14"/>
          <w:w w:val="95"/>
        </w:rPr>
        <w:t> </w:t>
      </w:r>
      <w:r>
        <w:rPr>
          <w:w w:val="95"/>
        </w:rPr>
        <w:t>uphold</w:t>
      </w:r>
      <w:r>
        <w:rPr>
          <w:spacing w:val="-14"/>
          <w:w w:val="95"/>
        </w:rPr>
        <w:t> </w:t>
      </w:r>
      <w:r>
        <w:rPr>
          <w:w w:val="95"/>
        </w:rPr>
        <w:t>the</w:t>
      </w:r>
      <w:r>
        <w:rPr>
          <w:spacing w:val="-14"/>
          <w:w w:val="95"/>
        </w:rPr>
        <w:t> </w:t>
      </w:r>
      <w:r>
        <w:rPr>
          <w:w w:val="95"/>
        </w:rPr>
        <w:t>reputation</w:t>
      </w:r>
      <w:r>
        <w:rPr>
          <w:spacing w:val="-13"/>
          <w:w w:val="95"/>
        </w:rPr>
        <w:t> </w:t>
      </w:r>
      <w:r>
        <w:rPr>
          <w:w w:val="95"/>
        </w:rPr>
        <w:t>and</w:t>
      </w:r>
      <w:r>
        <w:rPr>
          <w:spacing w:val="-14"/>
          <w:w w:val="95"/>
        </w:rPr>
        <w:t> </w:t>
      </w:r>
      <w:r>
        <w:rPr>
          <w:w w:val="95"/>
        </w:rPr>
        <w:t>goodwill</w:t>
      </w:r>
      <w:r>
        <w:rPr>
          <w:spacing w:val="-14"/>
          <w:w w:val="95"/>
        </w:rPr>
        <w:t> </w:t>
      </w:r>
      <w:r>
        <w:rPr>
          <w:w w:val="95"/>
        </w:rPr>
        <w:t>of</w:t>
      </w:r>
      <w:r>
        <w:rPr>
          <w:spacing w:val="-14"/>
          <w:w w:val="95"/>
        </w:rPr>
        <w:t> </w:t>
      </w:r>
      <w:r>
        <w:rPr>
          <w:w w:val="95"/>
        </w:rPr>
        <w:t>the</w:t>
      </w:r>
      <w:r>
        <w:rPr>
          <w:spacing w:val="-13"/>
          <w:w w:val="95"/>
        </w:rPr>
        <w:t> </w:t>
      </w:r>
      <w:r>
        <w:rPr>
          <w:w w:val="95"/>
        </w:rPr>
        <w:t>university. </w:t>
      </w:r>
      <w:r>
        <w:rPr/>
        <w:t>Rating:</w:t>
      </w:r>
      <w:r>
        <w:rPr>
          <w:spacing w:val="1"/>
        </w:rPr>
        <w:t> </w:t>
      </w:r>
      <w:r>
        <w:rPr>
          <w:b/>
          <w:color w:val="EC7C30"/>
        </w:rPr>
        <w:t>Amber</w:t>
      </w:r>
    </w:p>
    <w:p>
      <w:pPr>
        <w:spacing w:before="215"/>
        <w:ind w:left="1937" w:right="0" w:firstLine="0"/>
        <w:jc w:val="left"/>
        <w:rPr>
          <w:sz w:val="24"/>
        </w:rPr>
      </w:pPr>
      <w:r>
        <w:rPr>
          <w:color w:val="BB1F25"/>
          <w:w w:val="105"/>
          <w:sz w:val="24"/>
        </w:rPr>
        <w:t>Policy - Intellectual freedom</w:t>
      </w:r>
    </w:p>
    <w:p>
      <w:pPr>
        <w:pStyle w:val="ListParagraph"/>
        <w:numPr>
          <w:ilvl w:val="0"/>
          <w:numId w:val="96"/>
        </w:numPr>
        <w:tabs>
          <w:tab w:pos="2222" w:val="left" w:leader="none"/>
        </w:tabs>
        <w:spacing w:line="240" w:lineRule="auto" w:before="174" w:after="0"/>
        <w:ind w:left="2221" w:right="0" w:hanging="284"/>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0792" w:val="right" w:leader="none"/>
        </w:tabs>
        <w:spacing w:before="234"/>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pacing w:val="3"/>
          <w:sz w:val="16"/>
        </w:rPr>
        <w:t>43</w:t>
      </w:r>
    </w:p>
    <w:p>
      <w:pPr>
        <w:spacing w:after="0"/>
        <w:jc w:val="left"/>
        <w:rPr>
          <w:sz w:val="16"/>
        </w:rPr>
        <w:sectPr>
          <w:pgSz w:w="11910" w:h="16840"/>
          <w:pgMar w:top="1560" w:bottom="280" w:left="500" w:right="140"/>
        </w:sectPr>
      </w:pPr>
    </w:p>
    <w:p>
      <w:pPr>
        <w:pStyle w:val="Heading1"/>
        <w:ind w:left="936"/>
      </w:pPr>
      <w:bookmarkStart w:name="_TOC_250019" w:id="11"/>
      <w:bookmarkEnd w:id="11"/>
      <w:r>
        <w:rPr>
          <w:color w:val="BB1F25"/>
        </w:rPr>
        <w:t>Torrens University Australia</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0"/>
          <w:sz w:val="20"/>
        </w:rPr>
        <w:t>Student Conduct Policy</w:t>
      </w:r>
      <w:r>
        <w:rPr>
          <w:w w:val="110"/>
          <w:position w:val="7"/>
          <w:sz w:val="11"/>
        </w:rPr>
        <w:t>93</w:t>
      </w:r>
    </w:p>
    <w:p>
      <w:pPr>
        <w:pStyle w:val="ListParagraph"/>
        <w:numPr>
          <w:ilvl w:val="0"/>
          <w:numId w:val="97"/>
        </w:numPr>
        <w:tabs>
          <w:tab w:pos="1220" w:val="left" w:leader="none"/>
        </w:tabs>
        <w:spacing w:line="261" w:lineRule="auto" w:before="129" w:after="0"/>
        <w:ind w:left="1219" w:right="2761" w:hanging="283"/>
        <w:jc w:val="left"/>
        <w:rPr>
          <w:sz w:val="21"/>
        </w:rPr>
      </w:pPr>
      <w:r>
        <w:rPr>
          <w:color w:val="231F20"/>
          <w:sz w:val="21"/>
        </w:rPr>
        <w:t>Harassment:</w:t>
      </w:r>
      <w:r>
        <w:rPr>
          <w:color w:val="231F20"/>
          <w:spacing w:val="-29"/>
          <w:sz w:val="21"/>
        </w:rPr>
        <w:t> </w:t>
      </w:r>
      <w:r>
        <w:rPr>
          <w:color w:val="231F20"/>
          <w:sz w:val="21"/>
        </w:rPr>
        <w:t>is</w:t>
      </w:r>
      <w:r>
        <w:rPr>
          <w:color w:val="231F20"/>
          <w:spacing w:val="-29"/>
          <w:sz w:val="21"/>
        </w:rPr>
        <w:t> </w:t>
      </w:r>
      <w:r>
        <w:rPr>
          <w:color w:val="231F20"/>
          <w:sz w:val="21"/>
        </w:rPr>
        <w:t>repeated,</w:t>
      </w:r>
      <w:r>
        <w:rPr>
          <w:color w:val="231F20"/>
          <w:spacing w:val="-28"/>
          <w:sz w:val="21"/>
        </w:rPr>
        <w:t> </w:t>
      </w:r>
      <w:r>
        <w:rPr>
          <w:color w:val="231F20"/>
          <w:sz w:val="21"/>
        </w:rPr>
        <w:t>unwelcome</w:t>
      </w:r>
      <w:r>
        <w:rPr>
          <w:color w:val="231F20"/>
          <w:spacing w:val="-29"/>
          <w:sz w:val="21"/>
        </w:rPr>
        <w:t> </w:t>
      </w:r>
      <w:r>
        <w:rPr>
          <w:color w:val="231F20"/>
          <w:sz w:val="21"/>
        </w:rPr>
        <w:t>and</w:t>
      </w:r>
      <w:r>
        <w:rPr>
          <w:color w:val="231F20"/>
          <w:spacing w:val="-28"/>
          <w:sz w:val="21"/>
        </w:rPr>
        <w:t> </w:t>
      </w:r>
      <w:r>
        <w:rPr>
          <w:color w:val="231F20"/>
          <w:sz w:val="21"/>
        </w:rPr>
        <w:t>unsolicited</w:t>
      </w:r>
      <w:r>
        <w:rPr>
          <w:color w:val="231F20"/>
          <w:spacing w:val="-29"/>
          <w:sz w:val="21"/>
        </w:rPr>
        <w:t> </w:t>
      </w:r>
      <w:r>
        <w:rPr>
          <w:color w:val="231F20"/>
          <w:sz w:val="21"/>
        </w:rPr>
        <w:t>behaviour</w:t>
      </w:r>
      <w:r>
        <w:rPr>
          <w:color w:val="231F20"/>
          <w:spacing w:val="-28"/>
          <w:sz w:val="21"/>
        </w:rPr>
        <w:t> </w:t>
      </w:r>
      <w:r>
        <w:rPr>
          <w:color w:val="231F20"/>
          <w:sz w:val="21"/>
        </w:rPr>
        <w:t>or</w:t>
      </w:r>
      <w:r>
        <w:rPr>
          <w:color w:val="231F20"/>
          <w:spacing w:val="-29"/>
          <w:sz w:val="21"/>
        </w:rPr>
        <w:t> </w:t>
      </w:r>
      <w:r>
        <w:rPr>
          <w:color w:val="231F20"/>
          <w:sz w:val="21"/>
        </w:rPr>
        <w:t>comments</w:t>
      </w:r>
      <w:r>
        <w:rPr>
          <w:color w:val="231F20"/>
          <w:spacing w:val="-28"/>
          <w:sz w:val="21"/>
        </w:rPr>
        <w:t> </w:t>
      </w:r>
      <w:r>
        <w:rPr>
          <w:color w:val="231F20"/>
          <w:sz w:val="21"/>
        </w:rPr>
        <w:t>aimed</w:t>
      </w:r>
      <w:r>
        <w:rPr>
          <w:color w:val="231F20"/>
          <w:spacing w:val="-29"/>
          <w:sz w:val="21"/>
        </w:rPr>
        <w:t> </w:t>
      </w:r>
      <w:r>
        <w:rPr>
          <w:color w:val="231F20"/>
          <w:sz w:val="21"/>
        </w:rPr>
        <w:t>at</w:t>
      </w:r>
      <w:r>
        <w:rPr>
          <w:color w:val="231F20"/>
          <w:spacing w:val="-28"/>
          <w:sz w:val="21"/>
        </w:rPr>
        <w:t> </w:t>
      </w:r>
      <w:r>
        <w:rPr>
          <w:color w:val="231F20"/>
          <w:sz w:val="21"/>
        </w:rPr>
        <w:t>a </w:t>
      </w:r>
      <w:r>
        <w:rPr>
          <w:color w:val="231F20"/>
          <w:w w:val="95"/>
          <w:sz w:val="21"/>
        </w:rPr>
        <w:t>person</w:t>
      </w:r>
      <w:r>
        <w:rPr>
          <w:color w:val="231F20"/>
          <w:spacing w:val="-5"/>
          <w:w w:val="95"/>
          <w:sz w:val="21"/>
        </w:rPr>
        <w:t> </w:t>
      </w:r>
      <w:r>
        <w:rPr>
          <w:color w:val="231F20"/>
          <w:w w:val="95"/>
          <w:sz w:val="21"/>
        </w:rPr>
        <w:t>or</w:t>
      </w:r>
      <w:r>
        <w:rPr>
          <w:color w:val="231F20"/>
          <w:spacing w:val="-4"/>
          <w:w w:val="95"/>
          <w:sz w:val="21"/>
        </w:rPr>
        <w:t> </w:t>
      </w:r>
      <w:r>
        <w:rPr>
          <w:color w:val="231F20"/>
          <w:w w:val="95"/>
          <w:sz w:val="21"/>
        </w:rPr>
        <w:t>group</w:t>
      </w:r>
      <w:r>
        <w:rPr>
          <w:color w:val="231F20"/>
          <w:spacing w:val="-4"/>
          <w:w w:val="95"/>
          <w:sz w:val="21"/>
        </w:rPr>
        <w:t> </w:t>
      </w:r>
      <w:r>
        <w:rPr>
          <w:color w:val="231F20"/>
          <w:w w:val="95"/>
          <w:sz w:val="21"/>
        </w:rPr>
        <w:t>that</w:t>
      </w:r>
      <w:r>
        <w:rPr>
          <w:color w:val="231F20"/>
          <w:spacing w:val="-5"/>
          <w:w w:val="95"/>
          <w:sz w:val="21"/>
        </w:rPr>
        <w:t> </w:t>
      </w:r>
      <w:r>
        <w:rPr>
          <w:color w:val="231F20"/>
          <w:w w:val="95"/>
          <w:sz w:val="21"/>
        </w:rPr>
        <w:t>makes</w:t>
      </w:r>
      <w:r>
        <w:rPr>
          <w:color w:val="231F20"/>
          <w:spacing w:val="-4"/>
          <w:w w:val="95"/>
          <w:sz w:val="21"/>
        </w:rPr>
        <w:t> </w:t>
      </w:r>
      <w:r>
        <w:rPr>
          <w:color w:val="231F20"/>
          <w:w w:val="95"/>
          <w:sz w:val="21"/>
        </w:rPr>
        <w:t>that</w:t>
      </w:r>
      <w:r>
        <w:rPr>
          <w:color w:val="231F20"/>
          <w:spacing w:val="-4"/>
          <w:w w:val="95"/>
          <w:sz w:val="21"/>
        </w:rPr>
        <w:t> </w:t>
      </w:r>
      <w:r>
        <w:rPr>
          <w:color w:val="231F20"/>
          <w:w w:val="95"/>
          <w:sz w:val="21"/>
        </w:rPr>
        <w:t>person</w:t>
      </w:r>
      <w:r>
        <w:rPr>
          <w:color w:val="231F20"/>
          <w:spacing w:val="-5"/>
          <w:w w:val="95"/>
          <w:sz w:val="21"/>
        </w:rPr>
        <w:t> </w:t>
      </w:r>
      <w:r>
        <w:rPr>
          <w:color w:val="231F20"/>
          <w:w w:val="95"/>
          <w:sz w:val="21"/>
        </w:rPr>
        <w:t>or</w:t>
      </w:r>
      <w:r>
        <w:rPr>
          <w:color w:val="231F20"/>
          <w:spacing w:val="-4"/>
          <w:w w:val="95"/>
          <w:sz w:val="21"/>
        </w:rPr>
        <w:t> </w:t>
      </w:r>
      <w:r>
        <w:rPr>
          <w:color w:val="231F20"/>
          <w:w w:val="95"/>
          <w:sz w:val="21"/>
        </w:rPr>
        <w:t>group</w:t>
      </w:r>
      <w:r>
        <w:rPr>
          <w:color w:val="231F20"/>
          <w:spacing w:val="-4"/>
          <w:w w:val="95"/>
          <w:sz w:val="21"/>
        </w:rPr>
        <w:t> </w:t>
      </w:r>
      <w:r>
        <w:rPr>
          <w:color w:val="231F20"/>
          <w:w w:val="95"/>
          <w:sz w:val="21"/>
        </w:rPr>
        <w:t>feel</w:t>
      </w:r>
      <w:r>
        <w:rPr>
          <w:color w:val="231F20"/>
          <w:spacing w:val="-5"/>
          <w:w w:val="95"/>
          <w:sz w:val="21"/>
        </w:rPr>
        <w:t> </w:t>
      </w:r>
      <w:r>
        <w:rPr>
          <w:color w:val="231F20"/>
          <w:w w:val="95"/>
          <w:sz w:val="21"/>
        </w:rPr>
        <w:t>offended,</w:t>
      </w:r>
      <w:r>
        <w:rPr>
          <w:color w:val="231F20"/>
          <w:spacing w:val="-4"/>
          <w:w w:val="95"/>
          <w:sz w:val="21"/>
        </w:rPr>
        <w:t> </w:t>
      </w:r>
      <w:r>
        <w:rPr>
          <w:color w:val="231F20"/>
          <w:w w:val="95"/>
          <w:sz w:val="21"/>
        </w:rPr>
        <w:t>humiliated</w:t>
      </w:r>
      <w:r>
        <w:rPr>
          <w:color w:val="231F20"/>
          <w:spacing w:val="-4"/>
          <w:w w:val="95"/>
          <w:sz w:val="21"/>
        </w:rPr>
        <w:t> </w:t>
      </w:r>
      <w:r>
        <w:rPr>
          <w:color w:val="231F20"/>
          <w:w w:val="95"/>
          <w:sz w:val="21"/>
        </w:rPr>
        <w:t>or</w:t>
      </w:r>
      <w:r>
        <w:rPr>
          <w:color w:val="231F20"/>
          <w:spacing w:val="-4"/>
          <w:w w:val="95"/>
          <w:sz w:val="21"/>
        </w:rPr>
        <w:t> </w:t>
      </w:r>
      <w:r>
        <w:rPr>
          <w:color w:val="231F20"/>
          <w:w w:val="95"/>
          <w:sz w:val="21"/>
        </w:rPr>
        <w:t>threatened.</w:t>
      </w:r>
    </w:p>
    <w:p>
      <w:pPr>
        <w:pStyle w:val="ListParagraph"/>
        <w:numPr>
          <w:ilvl w:val="0"/>
          <w:numId w:val="97"/>
        </w:numPr>
        <w:tabs>
          <w:tab w:pos="1220" w:val="left" w:leader="none"/>
        </w:tabs>
        <w:spacing w:line="240" w:lineRule="auto" w:before="46" w:after="0"/>
        <w:ind w:left="1219" w:right="0" w:hanging="283"/>
        <w:jc w:val="left"/>
        <w:rPr>
          <w:sz w:val="21"/>
        </w:rPr>
      </w:pPr>
      <w:r>
        <w:rPr>
          <w:color w:val="231F20"/>
          <w:sz w:val="21"/>
        </w:rPr>
        <w:t>6.2 Courtesy and</w:t>
      </w:r>
      <w:r>
        <w:rPr>
          <w:color w:val="231F20"/>
          <w:spacing w:val="2"/>
          <w:sz w:val="21"/>
        </w:rPr>
        <w:t> </w:t>
      </w:r>
      <w:r>
        <w:rPr>
          <w:color w:val="231F20"/>
          <w:sz w:val="21"/>
        </w:rPr>
        <w:t>respect</w:t>
      </w:r>
    </w:p>
    <w:p>
      <w:pPr>
        <w:pStyle w:val="ListParagraph"/>
        <w:numPr>
          <w:ilvl w:val="1"/>
          <w:numId w:val="97"/>
        </w:numPr>
        <w:tabs>
          <w:tab w:pos="2376" w:val="left" w:leader="none"/>
          <w:tab w:pos="2377" w:val="left" w:leader="none"/>
        </w:tabs>
        <w:spacing w:line="240" w:lineRule="auto" w:before="81" w:after="0"/>
        <w:ind w:left="2376" w:right="0" w:hanging="360"/>
        <w:jc w:val="left"/>
        <w:rPr>
          <w:sz w:val="21"/>
        </w:rPr>
      </w:pPr>
      <w:r>
        <w:rPr>
          <w:color w:val="231F20"/>
          <w:w w:val="95"/>
          <w:sz w:val="21"/>
        </w:rPr>
        <w:t>Students are expected</w:t>
      </w:r>
      <w:r>
        <w:rPr>
          <w:color w:val="231F20"/>
          <w:spacing w:val="-20"/>
          <w:w w:val="95"/>
          <w:sz w:val="21"/>
        </w:rPr>
        <w:t> </w:t>
      </w:r>
      <w:r>
        <w:rPr>
          <w:color w:val="231F20"/>
          <w:w w:val="95"/>
          <w:sz w:val="21"/>
        </w:rPr>
        <w:t>to:</w:t>
      </w:r>
    </w:p>
    <w:p>
      <w:pPr>
        <w:pStyle w:val="ListParagraph"/>
        <w:numPr>
          <w:ilvl w:val="2"/>
          <w:numId w:val="97"/>
        </w:numPr>
        <w:tabs>
          <w:tab w:pos="3096" w:val="left" w:leader="none"/>
          <w:tab w:pos="3097" w:val="left" w:leader="none"/>
        </w:tabs>
        <w:spacing w:line="261" w:lineRule="auto" w:before="73" w:after="0"/>
        <w:ind w:left="3096" w:right="2290" w:hanging="360"/>
        <w:jc w:val="left"/>
        <w:rPr>
          <w:sz w:val="21"/>
        </w:rPr>
      </w:pPr>
      <w:r>
        <w:rPr>
          <w:color w:val="231F20"/>
          <w:w w:val="95"/>
          <w:sz w:val="21"/>
        </w:rPr>
        <w:t>refrain from behaviour that could reasonably be considered offensive to </w:t>
      </w:r>
      <w:r>
        <w:rPr>
          <w:color w:val="231F20"/>
          <w:sz w:val="21"/>
        </w:rPr>
        <w:t>others.</w:t>
      </w:r>
    </w:p>
    <w:p>
      <w:pPr>
        <w:spacing w:before="115"/>
        <w:ind w:left="936" w:right="0" w:firstLine="0"/>
        <w:jc w:val="left"/>
        <w:rPr>
          <w:b/>
          <w:sz w:val="21"/>
        </w:rPr>
      </w:pPr>
      <w:r>
        <w:rPr>
          <w:sz w:val="21"/>
        </w:rPr>
        <w:t>Rating: </w:t>
      </w:r>
      <w:r>
        <w:rPr>
          <w:b/>
          <w:color w:val="FF0000"/>
          <w:sz w:val="21"/>
        </w:rPr>
        <w:t>Red</w:t>
      </w:r>
    </w:p>
    <w:p>
      <w:pPr>
        <w:pStyle w:val="BodyText"/>
        <w:rPr>
          <w:b/>
          <w:sz w:val="32"/>
        </w:rPr>
      </w:pPr>
    </w:p>
    <w:p>
      <w:pPr>
        <w:spacing w:before="1"/>
        <w:ind w:left="936" w:right="0" w:firstLine="0"/>
        <w:jc w:val="left"/>
        <w:rPr>
          <w:sz w:val="24"/>
        </w:rPr>
      </w:pPr>
      <w:r>
        <w:rPr>
          <w:color w:val="BB1F25"/>
          <w:w w:val="105"/>
          <w:sz w:val="24"/>
        </w:rPr>
        <w:t>Policy - Intellectual freedom</w:t>
      </w:r>
    </w:p>
    <w:p>
      <w:pPr>
        <w:pStyle w:val="ListParagraph"/>
        <w:numPr>
          <w:ilvl w:val="0"/>
          <w:numId w:val="98"/>
        </w:numPr>
        <w:tabs>
          <w:tab w:pos="1220" w:val="left" w:leader="none"/>
        </w:tabs>
        <w:spacing w:line="240" w:lineRule="auto" w:before="18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7"/>
        </w:rPr>
      </w:pPr>
      <w:r>
        <w:rPr/>
        <w:pict>
          <v:line style="position:absolute;mso-position-horizontal-relative:page;mso-position-vertical-relative:paragraph;z-index:3080;mso-wrap-distance-left:0;mso-wrap-distance-right:0" from="71.810997pt,19.019062pt" to="474.330997pt,19.019062pt" stroked="true" strokeweight=".709pt" strokecolor="#165576">
            <v:stroke dashstyle="solid"/>
            <w10:wrap type="topAndBottom"/>
          </v:line>
        </w:pict>
      </w:r>
    </w:p>
    <w:p>
      <w:pPr>
        <w:spacing w:line="235" w:lineRule="auto" w:before="59"/>
        <w:ind w:left="1162" w:right="0" w:hanging="227"/>
        <w:jc w:val="left"/>
        <w:rPr>
          <w:sz w:val="15"/>
        </w:rPr>
      </w:pPr>
      <w:r>
        <w:rPr>
          <w:color w:val="231F20"/>
          <w:spacing w:val="-1"/>
          <w:w w:val="112"/>
          <w:sz w:val="15"/>
        </w:rPr>
        <w:t>9</w:t>
      </w:r>
      <w:r>
        <w:rPr>
          <w:color w:val="231F20"/>
          <w:w w:val="112"/>
          <w:sz w:val="15"/>
        </w:rPr>
        <w:t>3</w:t>
      </w:r>
      <w:r>
        <w:rPr>
          <w:color w:val="231F20"/>
          <w:sz w:val="15"/>
        </w:rPr>
        <w:t>  </w:t>
      </w:r>
      <w:r>
        <w:rPr>
          <w:color w:val="231F20"/>
          <w:spacing w:val="-11"/>
          <w:sz w:val="15"/>
        </w:rPr>
        <w:t> </w:t>
      </w: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3"/>
          <w:w w:val="153"/>
          <w:sz w:val="15"/>
        </w:rPr>
        <w:t>/</w:t>
      </w:r>
      <w:r>
        <w:rPr>
          <w:color w:val="231F20"/>
          <w:spacing w:val="3"/>
          <w:w w:val="103"/>
          <w:sz w:val="15"/>
        </w:rPr>
        <w:t>l</w:t>
      </w:r>
      <w:r>
        <w:rPr>
          <w:color w:val="231F20"/>
          <w:spacing w:val="2"/>
          <w:w w:val="103"/>
          <w:sz w:val="15"/>
        </w:rPr>
        <w:t>a</w:t>
      </w:r>
      <w:r>
        <w:rPr>
          <w:color w:val="231F20"/>
          <w:spacing w:val="2"/>
          <w:w w:val="88"/>
          <w:sz w:val="15"/>
        </w:rPr>
        <w:t>u</w:t>
      </w:r>
      <w:r>
        <w:rPr>
          <w:color w:val="231F20"/>
          <w:spacing w:val="1"/>
          <w:w w:val="84"/>
          <w:sz w:val="15"/>
        </w:rPr>
        <w:t>r</w:t>
      </w:r>
      <w:r>
        <w:rPr>
          <w:color w:val="231F20"/>
          <w:spacing w:val="3"/>
          <w:w w:val="103"/>
          <w:sz w:val="15"/>
        </w:rPr>
        <w:t>ea</w:t>
      </w:r>
      <w:r>
        <w:rPr>
          <w:color w:val="231F20"/>
          <w:spacing w:val="3"/>
          <w:w w:val="63"/>
          <w:sz w:val="15"/>
        </w:rPr>
        <w:t>t</w:t>
      </w:r>
      <w:r>
        <w:rPr>
          <w:color w:val="231F20"/>
          <w:spacing w:val="4"/>
          <w:w w:val="96"/>
          <w:sz w:val="15"/>
        </w:rPr>
        <w:t>e</w:t>
      </w:r>
      <w:r>
        <w:rPr>
          <w:color w:val="231F20"/>
          <w:spacing w:val="5"/>
          <w:w w:val="104"/>
          <w:sz w:val="15"/>
        </w:rPr>
        <w:t>-</w:t>
      </w:r>
      <w:r>
        <w:rPr>
          <w:color w:val="231F20"/>
          <w:spacing w:val="2"/>
          <w:w w:val="109"/>
          <w:sz w:val="15"/>
        </w:rPr>
        <w:t>a</w:t>
      </w:r>
      <w:r>
        <w:rPr>
          <w:color w:val="231F20"/>
          <w:w w:val="88"/>
          <w:sz w:val="15"/>
        </w:rPr>
        <w:t>u</w:t>
      </w:r>
      <w:r>
        <w:rPr>
          <w:color w:val="231F20"/>
          <w:spacing w:val="2"/>
          <w:w w:val="90"/>
          <w:sz w:val="15"/>
        </w:rPr>
        <w:t>.</w:t>
      </w:r>
      <w:r>
        <w:rPr>
          <w:color w:val="231F20"/>
          <w:spacing w:val="3"/>
          <w:w w:val="102"/>
          <w:sz w:val="15"/>
        </w:rPr>
        <w:t>bl</w:t>
      </w:r>
      <w:r>
        <w:rPr>
          <w:color w:val="231F20"/>
          <w:spacing w:val="2"/>
          <w:w w:val="102"/>
          <w:sz w:val="15"/>
        </w:rPr>
        <w:t>a</w:t>
      </w:r>
      <w:r>
        <w:rPr>
          <w:color w:val="231F20"/>
          <w:spacing w:val="3"/>
          <w:w w:val="103"/>
          <w:sz w:val="15"/>
        </w:rPr>
        <w:t>c</w:t>
      </w:r>
      <w:r>
        <w:rPr>
          <w:color w:val="231F20"/>
          <w:spacing w:val="3"/>
          <w:w w:val="92"/>
          <w:sz w:val="15"/>
        </w:rPr>
        <w:t>k</w:t>
      </w:r>
      <w:r>
        <w:rPr>
          <w:color w:val="231F20"/>
          <w:spacing w:val="3"/>
          <w:w w:val="100"/>
          <w:sz w:val="15"/>
        </w:rPr>
        <w:t>b</w:t>
      </w:r>
      <w:r>
        <w:rPr>
          <w:color w:val="231F20"/>
          <w:spacing w:val="3"/>
          <w:w w:val="99"/>
          <w:sz w:val="15"/>
        </w:rPr>
        <w:t>o</w:t>
      </w:r>
      <w:r>
        <w:rPr>
          <w:color w:val="231F20"/>
          <w:spacing w:val="2"/>
          <w:w w:val="109"/>
          <w:sz w:val="15"/>
        </w:rPr>
        <w:t>a</w:t>
      </w:r>
      <w:r>
        <w:rPr>
          <w:color w:val="231F20"/>
          <w:spacing w:val="1"/>
          <w:w w:val="84"/>
          <w:sz w:val="15"/>
        </w:rPr>
        <w:t>r</w:t>
      </w:r>
      <w:r>
        <w:rPr>
          <w:color w:val="231F20"/>
          <w:spacing w:val="2"/>
          <w:w w:val="100"/>
          <w:sz w:val="15"/>
        </w:rPr>
        <w:t>d</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3"/>
          <w:w w:val="153"/>
          <w:sz w:val="15"/>
        </w:rPr>
        <w:t>/</w:t>
      </w:r>
      <w:r>
        <w:rPr>
          <w:color w:val="231F20"/>
          <w:spacing w:val="2"/>
          <w:w w:val="100"/>
          <w:sz w:val="15"/>
        </w:rPr>
        <w:t>b</w:t>
      </w:r>
      <w:r>
        <w:rPr>
          <w:color w:val="231F20"/>
          <w:spacing w:val="3"/>
          <w:w w:val="100"/>
          <w:sz w:val="15"/>
        </w:rPr>
        <w:t>b</w:t>
      </w:r>
      <w:r>
        <w:rPr>
          <w:color w:val="231F20"/>
          <w:spacing w:val="3"/>
          <w:w w:val="103"/>
          <w:sz w:val="15"/>
        </w:rPr>
        <w:t>c</w:t>
      </w:r>
      <w:r>
        <w:rPr>
          <w:color w:val="231F20"/>
          <w:spacing w:val="2"/>
          <w:w w:val="90"/>
          <w:sz w:val="15"/>
        </w:rPr>
        <w:t>s</w:t>
      </w:r>
      <w:r>
        <w:rPr>
          <w:color w:val="231F20"/>
          <w:spacing w:val="1"/>
          <w:w w:val="95"/>
          <w:sz w:val="15"/>
        </w:rPr>
        <w:t>w</w:t>
      </w:r>
      <w:r>
        <w:rPr>
          <w:color w:val="231F20"/>
          <w:spacing w:val="2"/>
          <w:w w:val="96"/>
          <w:sz w:val="15"/>
        </w:rPr>
        <w:t>e</w:t>
      </w:r>
      <w:r>
        <w:rPr>
          <w:color w:val="231F20"/>
          <w:spacing w:val="3"/>
          <w:w w:val="100"/>
          <w:sz w:val="15"/>
        </w:rPr>
        <w:t>b</w:t>
      </w:r>
      <w:r>
        <w:rPr>
          <w:color w:val="231F20"/>
          <w:spacing w:val="3"/>
          <w:w w:val="104"/>
          <w:sz w:val="15"/>
        </w:rPr>
        <w:t>da</w:t>
      </w:r>
      <w:r>
        <w:rPr>
          <w:color w:val="231F20"/>
          <w:spacing w:val="-9"/>
          <w:w w:val="93"/>
          <w:sz w:val="15"/>
        </w:rPr>
        <w:t>v</w:t>
      </w:r>
      <w:r>
        <w:rPr>
          <w:color w:val="231F20"/>
          <w:spacing w:val="-1"/>
          <w:w w:val="153"/>
          <w:sz w:val="15"/>
        </w:rPr>
        <w:t>/</w:t>
      </w:r>
      <w:r>
        <w:rPr>
          <w:color w:val="231F20"/>
          <w:spacing w:val="2"/>
          <w:w w:val="90"/>
          <w:sz w:val="15"/>
        </w:rPr>
        <w:t>i</w:t>
      </w:r>
      <w:r>
        <w:rPr>
          <w:color w:val="231F20"/>
          <w:spacing w:val="1"/>
          <w:w w:val="89"/>
          <w:sz w:val="15"/>
        </w:rPr>
        <w:t>n</w:t>
      </w:r>
      <w:r>
        <w:rPr>
          <w:color w:val="231F20"/>
          <w:spacing w:val="3"/>
          <w:w w:val="90"/>
          <w:sz w:val="15"/>
        </w:rPr>
        <w:t>s</w:t>
      </w:r>
      <w:r>
        <w:rPr>
          <w:color w:val="231F20"/>
          <w:spacing w:val="3"/>
          <w:w w:val="63"/>
          <w:sz w:val="15"/>
        </w:rPr>
        <w:t>t</w:t>
      </w:r>
      <w:r>
        <w:rPr>
          <w:color w:val="231F20"/>
          <w:spacing w:val="3"/>
          <w:w w:val="74"/>
          <w:sz w:val="15"/>
        </w:rPr>
        <w:t>it</w:t>
      </w:r>
      <w:r>
        <w:rPr>
          <w:color w:val="231F20"/>
          <w:spacing w:val="2"/>
          <w:w w:val="88"/>
          <w:sz w:val="15"/>
        </w:rPr>
        <w:t>u</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6"/>
          <w:w w:val="153"/>
          <w:sz w:val="15"/>
        </w:rPr>
        <w:t>/</w:t>
      </w:r>
      <w:r>
        <w:rPr>
          <w:color w:val="231F20"/>
          <w:spacing w:val="3"/>
          <w:w w:val="120"/>
          <w:sz w:val="15"/>
        </w:rPr>
        <w:t>G</w:t>
      </w:r>
      <w:r>
        <w:rPr>
          <w:color w:val="231F20"/>
          <w:spacing w:val="1"/>
          <w:w w:val="84"/>
          <w:sz w:val="15"/>
        </w:rPr>
        <w:t>r</w:t>
      </w:r>
      <w:r>
        <w:rPr>
          <w:color w:val="231F20"/>
          <w:spacing w:val="2"/>
          <w:w w:val="99"/>
          <w:sz w:val="15"/>
        </w:rPr>
        <w:t>o</w:t>
      </w:r>
      <w:r>
        <w:rPr>
          <w:color w:val="231F20"/>
          <w:spacing w:val="2"/>
          <w:w w:val="88"/>
          <w:sz w:val="15"/>
        </w:rPr>
        <w:t>u</w:t>
      </w:r>
      <w:r>
        <w:rPr>
          <w:color w:val="231F20"/>
          <w:w w:val="100"/>
          <w:sz w:val="15"/>
        </w:rPr>
        <w:t>p</w:t>
      </w:r>
      <w:r>
        <w:rPr>
          <w:color w:val="231F20"/>
          <w:spacing w:val="3"/>
          <w:w w:val="95"/>
          <w:sz w:val="15"/>
        </w:rPr>
        <w:t>w</w:t>
      </w:r>
      <w:r>
        <w:rPr>
          <w:color w:val="231F20"/>
          <w:spacing w:val="2"/>
          <w:w w:val="90"/>
          <w:sz w:val="15"/>
        </w:rPr>
        <w:t>i</w:t>
      </w:r>
      <w:r>
        <w:rPr>
          <w:color w:val="231F20"/>
          <w:spacing w:val="3"/>
          <w:w w:val="98"/>
          <w:sz w:val="15"/>
        </w:rPr>
        <w:t>d</w:t>
      </w:r>
      <w:r>
        <w:rPr>
          <w:color w:val="231F20"/>
          <w:spacing w:val="-4"/>
          <w:w w:val="98"/>
          <w:sz w:val="15"/>
        </w:rPr>
        <w:t>e</w:t>
      </w:r>
      <w:r>
        <w:rPr>
          <w:color w:val="231F20"/>
          <w:w w:val="153"/>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3"/>
          <w:w w:val="100"/>
          <w:sz w:val="15"/>
        </w:rPr>
        <w:t>y</w:t>
      </w:r>
      <w:r>
        <w:rPr>
          <w:color w:val="231F20"/>
          <w:w w:val="100"/>
          <w:sz w:val="15"/>
        </w:rPr>
        <w:t>%</w:t>
      </w:r>
      <w:r>
        <w:rPr>
          <w:color w:val="231F20"/>
          <w:w w:val="112"/>
          <w:sz w:val="15"/>
        </w:rPr>
        <w:t>2</w:t>
      </w:r>
      <w:r>
        <w:rPr>
          <w:color w:val="231F20"/>
          <w:spacing w:val="4"/>
          <w:w w:val="112"/>
          <w:sz w:val="15"/>
        </w:rPr>
        <w:t>0</w:t>
      </w:r>
      <w:r>
        <w:rPr>
          <w:color w:val="231F20"/>
          <w:spacing w:val="2"/>
          <w:w w:val="109"/>
          <w:sz w:val="15"/>
        </w:rPr>
        <w:t>a</w:t>
      </w:r>
      <w:r>
        <w:rPr>
          <w:color w:val="231F20"/>
          <w:spacing w:val="2"/>
          <w:w w:val="89"/>
          <w:sz w:val="15"/>
        </w:rPr>
        <w:t>n</w:t>
      </w:r>
      <w:r>
        <w:rPr>
          <w:color w:val="231F20"/>
          <w:spacing w:val="2"/>
          <w:w w:val="100"/>
          <w:sz w:val="15"/>
        </w:rPr>
        <w:t>d</w:t>
      </w:r>
      <w:r>
        <w:rPr>
          <w:color w:val="231F20"/>
          <w:w w:val="99"/>
          <w:sz w:val="15"/>
        </w:rPr>
        <w:t>%</w:t>
      </w:r>
      <w:r>
        <w:rPr>
          <w:color w:val="231F20"/>
          <w:w w:val="112"/>
          <w:sz w:val="15"/>
        </w:rPr>
        <w:t>2</w:t>
      </w:r>
      <w:r>
        <w:rPr>
          <w:color w:val="231F20"/>
          <w:spacing w:val="4"/>
          <w:w w:val="112"/>
          <w:sz w:val="15"/>
        </w:rPr>
        <w:t>0</w:t>
      </w:r>
      <w:r>
        <w:rPr>
          <w:color w:val="231F20"/>
          <w:spacing w:val="2"/>
          <w:w w:val="88"/>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3"/>
          <w:w w:val="98"/>
          <w:sz w:val="15"/>
        </w:rPr>
        <w:t>e</w:t>
      </w:r>
      <w:r>
        <w:rPr>
          <w:color w:val="231F20"/>
          <w:spacing w:val="2"/>
          <w:w w:val="98"/>
          <w:sz w:val="15"/>
        </w:rPr>
        <w:t>d</w:t>
      </w:r>
      <w:r>
        <w:rPr>
          <w:color w:val="231F20"/>
          <w:spacing w:val="2"/>
          <w:w w:val="88"/>
          <w:sz w:val="15"/>
        </w:rPr>
        <w:t>u</w:t>
      </w:r>
      <w:r>
        <w:rPr>
          <w:color w:val="231F20"/>
          <w:spacing w:val="1"/>
          <w:w w:val="84"/>
          <w:sz w:val="15"/>
        </w:rPr>
        <w:t>r</w:t>
      </w:r>
      <w:r>
        <w:rPr>
          <w:color w:val="231F20"/>
          <w:spacing w:val="3"/>
          <w:w w:val="93"/>
          <w:sz w:val="15"/>
        </w:rPr>
        <w:t>e</w:t>
      </w:r>
      <w:r>
        <w:rPr>
          <w:color w:val="231F20"/>
          <w:spacing w:val="-2"/>
          <w:w w:val="93"/>
          <w:sz w:val="15"/>
        </w:rPr>
        <w:t>s</w:t>
      </w:r>
      <w:r>
        <w:rPr>
          <w:color w:val="231F20"/>
          <w:spacing w:val="5"/>
          <w:w w:val="153"/>
          <w:sz w:val="15"/>
        </w:rPr>
        <w:t>/</w:t>
      </w:r>
      <w:r>
        <w:rPr>
          <w:color w:val="231F20"/>
          <w:spacing w:val="2"/>
          <w:w w:val="87"/>
          <w:sz w:val="15"/>
        </w:rPr>
        <w:t>T</w:t>
      </w:r>
      <w:r>
        <w:rPr>
          <w:color w:val="231F20"/>
          <w:spacing w:val="-1"/>
          <w:w w:val="100"/>
          <w:sz w:val="15"/>
        </w:rPr>
        <w:t>U</w:t>
      </w:r>
      <w:r>
        <w:rPr>
          <w:color w:val="231F20"/>
          <w:spacing w:val="-1"/>
          <w:w w:val="107"/>
          <w:sz w:val="15"/>
        </w:rPr>
        <w:t>A</w:t>
      </w:r>
      <w:r>
        <w:rPr>
          <w:color w:val="231F20"/>
          <w:w w:val="99"/>
          <w:sz w:val="15"/>
        </w:rPr>
        <w:t>%</w:t>
      </w:r>
      <w:r>
        <w:rPr>
          <w:color w:val="231F20"/>
          <w:w w:val="112"/>
          <w:sz w:val="15"/>
        </w:rPr>
        <w:t>2</w:t>
      </w:r>
      <w:r>
        <w:rPr>
          <w:color w:val="231F20"/>
          <w:spacing w:val="4"/>
          <w:w w:val="112"/>
          <w:sz w:val="15"/>
        </w:rPr>
        <w:t>0</w:t>
      </w:r>
      <w:r>
        <w:rPr>
          <w:color w:val="231F20"/>
          <w:spacing w:val="-1"/>
          <w:w w:val="88"/>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0"/>
          <w:sz w:val="15"/>
        </w:rPr>
        <w:t>i</w:t>
      </w:r>
      <w:r>
        <w:rPr>
          <w:color w:val="231F20"/>
          <w:spacing w:val="3"/>
          <w:w w:val="93"/>
          <w:sz w:val="15"/>
        </w:rPr>
        <w:t>e</w:t>
      </w:r>
      <w:r>
        <w:rPr>
          <w:color w:val="231F20"/>
          <w:spacing w:val="-3"/>
          <w:w w:val="93"/>
          <w:sz w:val="15"/>
        </w:rPr>
        <w:t>s</w:t>
      </w:r>
      <w:r>
        <w:rPr>
          <w:color w:val="231F20"/>
          <w:w w:val="99"/>
          <w:sz w:val="15"/>
        </w:rPr>
        <w:t>%</w:t>
      </w:r>
      <w:r>
        <w:rPr>
          <w:color w:val="231F20"/>
          <w:w w:val="112"/>
          <w:sz w:val="15"/>
        </w:rPr>
        <w:t>20 </w:t>
      </w:r>
      <w:r>
        <w:rPr>
          <w:color w:val="231F20"/>
          <w:spacing w:val="2"/>
          <w:w w:val="109"/>
          <w:sz w:val="15"/>
        </w:rPr>
        <w:t>a</w:t>
      </w:r>
      <w:r>
        <w:rPr>
          <w:color w:val="231F20"/>
          <w:spacing w:val="2"/>
          <w:w w:val="94"/>
          <w:sz w:val="15"/>
        </w:rPr>
        <w:t>nd</w:t>
      </w:r>
      <w:r>
        <w:rPr>
          <w:color w:val="231F20"/>
          <w:w w:val="99"/>
          <w:sz w:val="15"/>
        </w:rPr>
        <w:t>%</w:t>
      </w:r>
      <w:r>
        <w:rPr>
          <w:color w:val="231F20"/>
          <w:w w:val="112"/>
          <w:sz w:val="15"/>
        </w:rPr>
        <w:t>2</w:t>
      </w:r>
      <w:r>
        <w:rPr>
          <w:color w:val="231F20"/>
          <w:spacing w:val="4"/>
          <w:w w:val="112"/>
          <w:sz w:val="15"/>
        </w:rPr>
        <w:t>0</w:t>
      </w:r>
      <w:r>
        <w:rPr>
          <w:color w:val="231F20"/>
          <w:spacing w:val="2"/>
          <w:w w:val="86"/>
          <w:sz w:val="15"/>
        </w:rPr>
        <w:t>P</w:t>
      </w:r>
      <w:r>
        <w:rPr>
          <w:color w:val="231F20"/>
          <w:spacing w:val="1"/>
          <w:w w:val="86"/>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5"/>
          <w:w w:val="153"/>
          <w:sz w:val="15"/>
        </w:rPr>
        <w:t>/</w:t>
      </w:r>
      <w:r>
        <w:rPr>
          <w:color w:val="231F20"/>
          <w:spacing w:val="2"/>
          <w:w w:val="94"/>
          <w:sz w:val="15"/>
        </w:rPr>
        <w:t>T</w:t>
      </w:r>
      <w:r>
        <w:rPr>
          <w:color w:val="231F20"/>
          <w:spacing w:val="-1"/>
          <w:w w:val="94"/>
          <w:sz w:val="15"/>
        </w:rPr>
        <w:t>U</w:t>
      </w:r>
      <w:r>
        <w:rPr>
          <w:color w:val="231F20"/>
          <w:spacing w:val="-1"/>
          <w:w w:val="107"/>
          <w:sz w:val="15"/>
        </w:rPr>
        <w:t>A</w:t>
      </w:r>
      <w:r>
        <w:rPr>
          <w:color w:val="231F20"/>
          <w:w w:val="99"/>
          <w:sz w:val="15"/>
        </w:rPr>
        <w:t>%</w:t>
      </w:r>
      <w:r>
        <w:rPr>
          <w:color w:val="231F20"/>
          <w:w w:val="112"/>
          <w:sz w:val="15"/>
        </w:rPr>
        <w:t>2</w:t>
      </w:r>
      <w:r>
        <w:rPr>
          <w:color w:val="231F20"/>
          <w:spacing w:val="4"/>
          <w:w w:val="112"/>
          <w:sz w:val="15"/>
        </w:rPr>
        <w:t>0</w:t>
      </w:r>
      <w:r>
        <w:rPr>
          <w:color w:val="231F20"/>
          <w:spacing w:val="2"/>
          <w:w w:val="88"/>
          <w:sz w:val="15"/>
        </w:rPr>
        <w:t>P</w:t>
      </w:r>
      <w:r>
        <w:rPr>
          <w:color w:val="231F20"/>
          <w:spacing w:val="10"/>
          <w:w w:val="85"/>
          <w:sz w:val="15"/>
        </w:rPr>
        <w:t>L</w:t>
      </w:r>
      <w:r>
        <w:rPr>
          <w:color w:val="231F20"/>
          <w:spacing w:val="11"/>
          <w:w w:val="100"/>
          <w:sz w:val="15"/>
        </w:rPr>
        <w:t>_</w:t>
      </w:r>
      <w:r>
        <w:rPr>
          <w:color w:val="231F20"/>
          <w:spacing w:val="-2"/>
          <w:w w:val="107"/>
          <w:sz w:val="15"/>
        </w:rPr>
        <w:t>A</w:t>
      </w:r>
      <w:r>
        <w:rPr>
          <w:color w:val="231F20"/>
          <w:spacing w:val="9"/>
          <w:w w:val="121"/>
          <w:sz w:val="15"/>
        </w:rPr>
        <w:t>C</w:t>
      </w:r>
      <w:r>
        <w:rPr>
          <w:color w:val="231F20"/>
          <w:spacing w:val="4"/>
          <w:w w:val="100"/>
          <w:sz w:val="15"/>
        </w:rPr>
        <w:t>_</w:t>
      </w:r>
      <w:r>
        <w:rPr>
          <w:color w:val="231F20"/>
          <w:spacing w:val="-8"/>
          <w:w w:val="112"/>
          <w:sz w:val="15"/>
        </w:rPr>
        <w:t>01</w:t>
      </w:r>
      <w:r>
        <w:rPr>
          <w:color w:val="231F20"/>
          <w:spacing w:val="-1"/>
          <w:w w:val="112"/>
          <w:sz w:val="15"/>
        </w:rPr>
        <w:t>4</w:t>
      </w:r>
      <w:r>
        <w:rPr>
          <w:color w:val="231F20"/>
          <w:w w:val="99"/>
          <w:sz w:val="15"/>
        </w:rPr>
        <w:t>%</w:t>
      </w:r>
      <w:r>
        <w:rPr>
          <w:color w:val="231F20"/>
          <w:w w:val="112"/>
          <w:sz w:val="15"/>
        </w:rPr>
        <w:t>2</w:t>
      </w:r>
      <w:r>
        <w:rPr>
          <w:color w:val="231F20"/>
          <w:spacing w:val="2"/>
          <w:w w:val="112"/>
          <w:sz w:val="15"/>
        </w:rPr>
        <w:t>0</w:t>
      </w:r>
      <w:r>
        <w:rPr>
          <w:color w:val="231F20"/>
          <w:spacing w:val="3"/>
          <w:w w:val="112"/>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4"/>
          <w:w w:val="85"/>
          <w:sz w:val="15"/>
        </w:rPr>
        <w:t>t</w:t>
      </w:r>
      <w:r>
        <w:rPr>
          <w:color w:val="231F20"/>
          <w:w w:val="99"/>
          <w:sz w:val="15"/>
        </w:rPr>
        <w:t>%</w:t>
      </w:r>
      <w:r>
        <w:rPr>
          <w:color w:val="231F20"/>
          <w:w w:val="112"/>
          <w:sz w:val="15"/>
        </w:rPr>
        <w:t>2</w:t>
      </w:r>
      <w:r>
        <w:rPr>
          <w:color w:val="231F20"/>
          <w:spacing w:val="4"/>
          <w:w w:val="112"/>
          <w:sz w:val="15"/>
        </w:rPr>
        <w:t>0</w:t>
      </w:r>
      <w:r>
        <w:rPr>
          <w:color w:val="231F20"/>
          <w:spacing w:val="2"/>
          <w:w w:val="110"/>
          <w:sz w:val="15"/>
        </w:rPr>
        <w:t>Co</w:t>
      </w:r>
      <w:r>
        <w:rPr>
          <w:color w:val="231F20"/>
          <w:spacing w:val="2"/>
          <w:w w:val="94"/>
          <w:sz w:val="15"/>
        </w:rPr>
        <w:t>nd</w:t>
      </w:r>
      <w:r>
        <w:rPr>
          <w:color w:val="231F20"/>
          <w:spacing w:val="2"/>
          <w:w w:val="88"/>
          <w:sz w:val="15"/>
        </w:rPr>
        <w:t>u</w:t>
      </w:r>
      <w:r>
        <w:rPr>
          <w:color w:val="231F20"/>
          <w:spacing w:val="3"/>
          <w:w w:val="103"/>
          <w:sz w:val="15"/>
        </w:rPr>
        <w:t>c</w:t>
      </w:r>
      <w:r>
        <w:rPr>
          <w:color w:val="231F20"/>
          <w:spacing w:val="4"/>
          <w:w w:val="63"/>
          <w:sz w:val="15"/>
        </w:rPr>
        <w:t>t</w:t>
      </w:r>
      <w:r>
        <w:rPr>
          <w:color w:val="231F20"/>
          <w:w w:val="99"/>
          <w:sz w:val="15"/>
        </w:rPr>
        <w:t>%</w:t>
      </w:r>
      <w:r>
        <w:rPr>
          <w:color w:val="231F20"/>
          <w:w w:val="112"/>
          <w:sz w:val="15"/>
        </w:rPr>
        <w:t>2</w:t>
      </w:r>
      <w:r>
        <w:rPr>
          <w:color w:val="231F20"/>
          <w:spacing w:val="4"/>
          <w:w w:val="112"/>
          <w:sz w:val="15"/>
        </w:rPr>
        <w:t>0</w:t>
      </w:r>
      <w:r>
        <w:rPr>
          <w:color w:val="231F20"/>
          <w:spacing w:val="-1"/>
          <w:w w:val="88"/>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4" w:right="0" w:firstLine="0"/>
        <w:jc w:val="left"/>
        <w:rPr>
          <w:sz w:val="16"/>
        </w:rPr>
      </w:pPr>
      <w:r>
        <w:rPr>
          <w:color w:val="231F20"/>
          <w:spacing w:val="3"/>
          <w:sz w:val="16"/>
        </w:rPr>
        <w:t>44</w:t>
        <w:tab/>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Heading1"/>
      </w:pPr>
      <w:bookmarkStart w:name="_TOC_250018" w:id="12"/>
      <w:bookmarkEnd w:id="12"/>
      <w:r>
        <w:rPr>
          <w:color w:val="BB1F25"/>
        </w:rPr>
        <w:t>University of Adelaide</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0"/>
          <w:sz w:val="20"/>
        </w:rPr>
        <w:t>Student Misconduct Rules</w:t>
      </w:r>
      <w:r>
        <w:rPr>
          <w:w w:val="110"/>
          <w:position w:val="7"/>
          <w:sz w:val="11"/>
        </w:rPr>
        <w:t>94</w:t>
      </w:r>
    </w:p>
    <w:p>
      <w:pPr>
        <w:pStyle w:val="ListParagraph"/>
        <w:numPr>
          <w:ilvl w:val="0"/>
          <w:numId w:val="99"/>
        </w:numPr>
        <w:tabs>
          <w:tab w:pos="2222" w:val="left" w:leader="none"/>
        </w:tabs>
        <w:spacing w:line="240" w:lineRule="auto" w:before="129" w:after="0"/>
        <w:ind w:left="2221" w:right="0" w:hanging="284"/>
        <w:jc w:val="left"/>
        <w:rPr>
          <w:sz w:val="21"/>
        </w:rPr>
      </w:pPr>
      <w:r>
        <w:rPr>
          <w:color w:val="231F20"/>
          <w:sz w:val="21"/>
        </w:rPr>
        <w:t>Examples of misconduct include but are not limited</w:t>
      </w:r>
      <w:r>
        <w:rPr>
          <w:color w:val="231F20"/>
          <w:spacing w:val="-17"/>
          <w:sz w:val="21"/>
        </w:rPr>
        <w:t> </w:t>
      </w:r>
      <w:r>
        <w:rPr>
          <w:color w:val="231F20"/>
          <w:sz w:val="21"/>
        </w:rPr>
        <w:t>to:</w:t>
      </w:r>
    </w:p>
    <w:p>
      <w:pPr>
        <w:pStyle w:val="ListParagraph"/>
        <w:numPr>
          <w:ilvl w:val="1"/>
          <w:numId w:val="99"/>
        </w:numPr>
        <w:tabs>
          <w:tab w:pos="3377" w:val="left" w:leader="none"/>
          <w:tab w:pos="3378" w:val="left" w:leader="none"/>
        </w:tabs>
        <w:spacing w:line="259" w:lineRule="auto" w:before="80" w:after="0"/>
        <w:ind w:left="3377" w:right="1296" w:hanging="360"/>
        <w:jc w:val="left"/>
        <w:rPr>
          <w:sz w:val="21"/>
        </w:rPr>
      </w:pPr>
      <w:r>
        <w:rPr>
          <w:color w:val="231F20"/>
          <w:sz w:val="21"/>
        </w:rPr>
        <w:t>Publishing material which is abusive, offensive, vilifying, harassing or untrue about</w:t>
      </w:r>
      <w:r>
        <w:rPr>
          <w:color w:val="231F20"/>
          <w:spacing w:val="-29"/>
          <w:sz w:val="21"/>
        </w:rPr>
        <w:t> </w:t>
      </w:r>
      <w:r>
        <w:rPr>
          <w:color w:val="231F20"/>
          <w:sz w:val="21"/>
        </w:rPr>
        <w:t>the</w:t>
      </w:r>
      <w:r>
        <w:rPr>
          <w:color w:val="231F20"/>
          <w:spacing w:val="-28"/>
          <w:sz w:val="21"/>
        </w:rPr>
        <w:t> </w:t>
      </w:r>
      <w:r>
        <w:rPr>
          <w:color w:val="231F20"/>
          <w:sz w:val="21"/>
        </w:rPr>
        <w:t>University,</w:t>
      </w:r>
      <w:r>
        <w:rPr>
          <w:color w:val="231F20"/>
          <w:spacing w:val="-29"/>
          <w:sz w:val="21"/>
        </w:rPr>
        <w:t> </w:t>
      </w:r>
      <w:r>
        <w:rPr>
          <w:color w:val="231F20"/>
          <w:sz w:val="21"/>
        </w:rPr>
        <w:t>any</w:t>
      </w:r>
      <w:r>
        <w:rPr>
          <w:color w:val="231F20"/>
          <w:spacing w:val="-28"/>
          <w:sz w:val="21"/>
        </w:rPr>
        <w:t> </w:t>
      </w:r>
      <w:r>
        <w:rPr>
          <w:color w:val="231F20"/>
          <w:sz w:val="21"/>
        </w:rPr>
        <w:t>of</w:t>
      </w:r>
      <w:r>
        <w:rPr>
          <w:color w:val="231F20"/>
          <w:spacing w:val="-28"/>
          <w:sz w:val="21"/>
        </w:rPr>
        <w:t> </w:t>
      </w:r>
      <w:r>
        <w:rPr>
          <w:color w:val="231F20"/>
          <w:sz w:val="21"/>
        </w:rPr>
        <w:t>its</w:t>
      </w:r>
      <w:r>
        <w:rPr>
          <w:color w:val="231F20"/>
          <w:spacing w:val="-29"/>
          <w:sz w:val="21"/>
        </w:rPr>
        <w:t> </w:t>
      </w:r>
      <w:r>
        <w:rPr>
          <w:color w:val="231F20"/>
          <w:sz w:val="21"/>
        </w:rPr>
        <w:t>faculties,</w:t>
      </w:r>
      <w:r>
        <w:rPr>
          <w:color w:val="231F20"/>
          <w:spacing w:val="-28"/>
          <w:sz w:val="21"/>
        </w:rPr>
        <w:t> </w:t>
      </w:r>
      <w:r>
        <w:rPr>
          <w:color w:val="231F20"/>
          <w:sz w:val="21"/>
        </w:rPr>
        <w:t>schools</w:t>
      </w:r>
      <w:r>
        <w:rPr>
          <w:color w:val="231F20"/>
          <w:spacing w:val="-28"/>
          <w:sz w:val="21"/>
        </w:rPr>
        <w:t> </w:t>
      </w:r>
      <w:r>
        <w:rPr>
          <w:color w:val="231F20"/>
          <w:sz w:val="21"/>
        </w:rPr>
        <w:t>or</w:t>
      </w:r>
      <w:r>
        <w:rPr>
          <w:color w:val="231F20"/>
          <w:spacing w:val="-29"/>
          <w:sz w:val="21"/>
        </w:rPr>
        <w:t> </w:t>
      </w:r>
      <w:r>
        <w:rPr>
          <w:color w:val="231F20"/>
          <w:sz w:val="21"/>
        </w:rPr>
        <w:t>programs,</w:t>
      </w:r>
      <w:r>
        <w:rPr>
          <w:color w:val="231F20"/>
          <w:spacing w:val="-28"/>
          <w:sz w:val="21"/>
        </w:rPr>
        <w:t> </w:t>
      </w:r>
      <w:r>
        <w:rPr>
          <w:color w:val="231F20"/>
          <w:sz w:val="21"/>
        </w:rPr>
        <w:t>any</w:t>
      </w:r>
      <w:r>
        <w:rPr>
          <w:color w:val="231F20"/>
          <w:spacing w:val="-29"/>
          <w:sz w:val="21"/>
        </w:rPr>
        <w:t> </w:t>
      </w:r>
      <w:r>
        <w:rPr>
          <w:color w:val="231F20"/>
          <w:sz w:val="21"/>
        </w:rPr>
        <w:t>member</w:t>
      </w:r>
      <w:r>
        <w:rPr>
          <w:color w:val="231F20"/>
          <w:spacing w:val="-28"/>
          <w:sz w:val="21"/>
        </w:rPr>
        <w:t> </w:t>
      </w:r>
      <w:r>
        <w:rPr>
          <w:color w:val="231F20"/>
          <w:sz w:val="21"/>
        </w:rPr>
        <w:t>of</w:t>
      </w:r>
      <w:r>
        <w:rPr>
          <w:color w:val="231F20"/>
          <w:spacing w:val="-28"/>
          <w:sz w:val="21"/>
        </w:rPr>
        <w:t> </w:t>
      </w:r>
      <w:r>
        <w:rPr>
          <w:color w:val="231F20"/>
          <w:sz w:val="21"/>
        </w:rPr>
        <w:t>the University</w:t>
      </w:r>
      <w:r>
        <w:rPr>
          <w:color w:val="231F20"/>
          <w:spacing w:val="-28"/>
          <w:sz w:val="21"/>
        </w:rPr>
        <w:t> </w:t>
      </w:r>
      <w:r>
        <w:rPr>
          <w:color w:val="231F20"/>
          <w:sz w:val="21"/>
        </w:rPr>
        <w:t>community</w:t>
      </w:r>
      <w:r>
        <w:rPr>
          <w:color w:val="231F20"/>
          <w:spacing w:val="-27"/>
          <w:sz w:val="21"/>
        </w:rPr>
        <w:t> </w:t>
      </w:r>
      <w:r>
        <w:rPr>
          <w:color w:val="231F20"/>
          <w:sz w:val="21"/>
        </w:rPr>
        <w:t>or</w:t>
      </w:r>
      <w:r>
        <w:rPr>
          <w:color w:val="231F20"/>
          <w:spacing w:val="-27"/>
          <w:sz w:val="21"/>
        </w:rPr>
        <w:t> </w:t>
      </w:r>
      <w:r>
        <w:rPr>
          <w:color w:val="231F20"/>
          <w:sz w:val="21"/>
        </w:rPr>
        <w:t>any</w:t>
      </w:r>
      <w:r>
        <w:rPr>
          <w:color w:val="231F20"/>
          <w:spacing w:val="-27"/>
          <w:sz w:val="21"/>
        </w:rPr>
        <w:t> </w:t>
      </w:r>
      <w:r>
        <w:rPr>
          <w:color w:val="231F20"/>
          <w:sz w:val="21"/>
        </w:rPr>
        <w:t>of</w:t>
      </w:r>
      <w:r>
        <w:rPr>
          <w:color w:val="231F20"/>
          <w:spacing w:val="-28"/>
          <w:sz w:val="21"/>
        </w:rPr>
        <w:t> </w:t>
      </w:r>
      <w:r>
        <w:rPr>
          <w:color w:val="231F20"/>
          <w:sz w:val="21"/>
        </w:rPr>
        <w:t>the</w:t>
      </w:r>
      <w:r>
        <w:rPr>
          <w:color w:val="231F20"/>
          <w:spacing w:val="-27"/>
          <w:sz w:val="21"/>
        </w:rPr>
        <w:t> </w:t>
      </w:r>
      <w:r>
        <w:rPr>
          <w:color w:val="231F20"/>
          <w:sz w:val="21"/>
        </w:rPr>
        <w:t>University’s</w:t>
      </w:r>
      <w:r>
        <w:rPr>
          <w:color w:val="231F20"/>
          <w:spacing w:val="-27"/>
          <w:sz w:val="21"/>
        </w:rPr>
        <w:t> </w:t>
      </w:r>
      <w:r>
        <w:rPr>
          <w:color w:val="231F20"/>
          <w:sz w:val="21"/>
        </w:rPr>
        <w:t>controlled</w:t>
      </w:r>
      <w:r>
        <w:rPr>
          <w:color w:val="231F20"/>
          <w:spacing w:val="-27"/>
          <w:sz w:val="21"/>
        </w:rPr>
        <w:t> </w:t>
      </w:r>
      <w:r>
        <w:rPr>
          <w:color w:val="231F20"/>
          <w:sz w:val="21"/>
        </w:rPr>
        <w:t>entities</w:t>
      </w:r>
      <w:r>
        <w:rPr>
          <w:color w:val="231F20"/>
          <w:spacing w:val="-28"/>
          <w:sz w:val="21"/>
        </w:rPr>
        <w:t> </w:t>
      </w:r>
      <w:r>
        <w:rPr>
          <w:color w:val="231F20"/>
          <w:sz w:val="21"/>
        </w:rPr>
        <w:t>or</w:t>
      </w:r>
      <w:r>
        <w:rPr>
          <w:color w:val="231F20"/>
          <w:spacing w:val="-27"/>
          <w:sz w:val="21"/>
        </w:rPr>
        <w:t> </w:t>
      </w:r>
      <w:r>
        <w:rPr>
          <w:color w:val="231F20"/>
          <w:sz w:val="21"/>
        </w:rPr>
        <w:t>affiliates,</w:t>
      </w:r>
    </w:p>
    <w:p>
      <w:pPr>
        <w:pStyle w:val="BodyText"/>
        <w:spacing w:line="261" w:lineRule="auto" w:before="3"/>
        <w:ind w:left="3377" w:right="1407"/>
      </w:pPr>
      <w:r>
        <w:rPr>
          <w:color w:val="231F20"/>
          <w:w w:val="95"/>
        </w:rPr>
        <w:t>in</w:t>
      </w:r>
      <w:r>
        <w:rPr>
          <w:color w:val="231F20"/>
          <w:spacing w:val="-12"/>
          <w:w w:val="95"/>
        </w:rPr>
        <w:t> </w:t>
      </w:r>
      <w:r>
        <w:rPr>
          <w:color w:val="231F20"/>
          <w:w w:val="95"/>
        </w:rPr>
        <w:t>any</w:t>
      </w:r>
      <w:r>
        <w:rPr>
          <w:color w:val="231F20"/>
          <w:spacing w:val="-12"/>
          <w:w w:val="95"/>
        </w:rPr>
        <w:t> </w:t>
      </w:r>
      <w:r>
        <w:rPr>
          <w:color w:val="231F20"/>
          <w:w w:val="95"/>
        </w:rPr>
        <w:t>forum</w:t>
      </w:r>
      <w:r>
        <w:rPr>
          <w:color w:val="231F20"/>
          <w:spacing w:val="-12"/>
          <w:w w:val="95"/>
        </w:rPr>
        <w:t> </w:t>
      </w:r>
      <w:r>
        <w:rPr>
          <w:color w:val="231F20"/>
          <w:w w:val="95"/>
        </w:rPr>
        <w:t>or</w:t>
      </w:r>
      <w:r>
        <w:rPr>
          <w:color w:val="231F20"/>
          <w:spacing w:val="-12"/>
          <w:w w:val="95"/>
        </w:rPr>
        <w:t> </w:t>
      </w:r>
      <w:r>
        <w:rPr>
          <w:color w:val="231F20"/>
          <w:w w:val="95"/>
        </w:rPr>
        <w:t>medium,</w:t>
      </w:r>
      <w:r>
        <w:rPr>
          <w:color w:val="231F20"/>
          <w:spacing w:val="-12"/>
          <w:w w:val="95"/>
        </w:rPr>
        <w:t> </w:t>
      </w:r>
      <w:r>
        <w:rPr>
          <w:color w:val="231F20"/>
          <w:w w:val="95"/>
        </w:rPr>
        <w:t>including</w:t>
      </w:r>
      <w:r>
        <w:rPr>
          <w:color w:val="231F20"/>
          <w:spacing w:val="-12"/>
          <w:w w:val="95"/>
        </w:rPr>
        <w:t> </w:t>
      </w:r>
      <w:r>
        <w:rPr>
          <w:color w:val="231F20"/>
          <w:w w:val="95"/>
        </w:rPr>
        <w:t>(but</w:t>
      </w:r>
      <w:r>
        <w:rPr>
          <w:color w:val="231F20"/>
          <w:spacing w:val="-12"/>
          <w:w w:val="95"/>
        </w:rPr>
        <w:t> </w:t>
      </w:r>
      <w:r>
        <w:rPr>
          <w:color w:val="231F20"/>
          <w:w w:val="95"/>
        </w:rPr>
        <w:t>not</w:t>
      </w:r>
      <w:r>
        <w:rPr>
          <w:color w:val="231F20"/>
          <w:spacing w:val="-12"/>
          <w:w w:val="95"/>
        </w:rPr>
        <w:t> </w:t>
      </w:r>
      <w:r>
        <w:rPr>
          <w:color w:val="231F20"/>
          <w:w w:val="95"/>
        </w:rPr>
        <w:t>limited</w:t>
      </w:r>
      <w:r>
        <w:rPr>
          <w:color w:val="231F20"/>
          <w:spacing w:val="-12"/>
          <w:w w:val="95"/>
        </w:rPr>
        <w:t> </w:t>
      </w:r>
      <w:r>
        <w:rPr>
          <w:color w:val="231F20"/>
          <w:w w:val="95"/>
        </w:rPr>
        <w:t>to)</w:t>
      </w:r>
      <w:r>
        <w:rPr>
          <w:color w:val="231F20"/>
          <w:spacing w:val="-12"/>
          <w:w w:val="95"/>
        </w:rPr>
        <w:t> </w:t>
      </w:r>
      <w:r>
        <w:rPr>
          <w:color w:val="231F20"/>
          <w:w w:val="95"/>
        </w:rPr>
        <w:t>print,</w:t>
      </w:r>
      <w:r>
        <w:rPr>
          <w:color w:val="231F20"/>
          <w:spacing w:val="-12"/>
          <w:w w:val="95"/>
        </w:rPr>
        <w:t> </w:t>
      </w:r>
      <w:r>
        <w:rPr>
          <w:color w:val="231F20"/>
          <w:w w:val="95"/>
        </w:rPr>
        <w:t>internet,</w:t>
      </w:r>
      <w:r>
        <w:rPr>
          <w:color w:val="231F20"/>
          <w:spacing w:val="-12"/>
          <w:w w:val="95"/>
        </w:rPr>
        <w:t> </w:t>
      </w:r>
      <w:r>
        <w:rPr>
          <w:color w:val="231F20"/>
          <w:w w:val="95"/>
        </w:rPr>
        <w:t>social </w:t>
      </w:r>
      <w:r>
        <w:rPr>
          <w:color w:val="231F20"/>
        </w:rPr>
        <w:t>networking, email and broadcasting</w:t>
      </w:r>
      <w:r>
        <w:rPr>
          <w:color w:val="231F20"/>
          <w:spacing w:val="-9"/>
        </w:rPr>
        <w:t> </w:t>
      </w:r>
      <w:r>
        <w:rPr>
          <w:color w:val="231F20"/>
        </w:rPr>
        <w:t>forums;</w:t>
      </w:r>
    </w:p>
    <w:p>
      <w:pPr>
        <w:pStyle w:val="ListParagraph"/>
        <w:numPr>
          <w:ilvl w:val="1"/>
          <w:numId w:val="99"/>
        </w:numPr>
        <w:tabs>
          <w:tab w:pos="3377" w:val="left" w:leader="none"/>
          <w:tab w:pos="3378" w:val="left" w:leader="none"/>
        </w:tabs>
        <w:spacing w:line="261" w:lineRule="auto" w:before="58" w:after="0"/>
        <w:ind w:left="3377" w:right="1313" w:hanging="360"/>
        <w:jc w:val="left"/>
        <w:rPr>
          <w:sz w:val="21"/>
        </w:rPr>
      </w:pPr>
      <w:r>
        <w:rPr>
          <w:color w:val="231F20"/>
          <w:sz w:val="21"/>
        </w:rPr>
        <w:t>Engaging in disorderly conduct in contravention of the University By-Laws, including</w:t>
      </w:r>
      <w:r>
        <w:rPr>
          <w:color w:val="231F20"/>
          <w:spacing w:val="-27"/>
          <w:sz w:val="21"/>
        </w:rPr>
        <w:t> </w:t>
      </w:r>
      <w:r>
        <w:rPr>
          <w:color w:val="231F20"/>
          <w:sz w:val="21"/>
        </w:rPr>
        <w:t>interrupting</w:t>
      </w:r>
      <w:r>
        <w:rPr>
          <w:color w:val="231F20"/>
          <w:spacing w:val="-26"/>
          <w:sz w:val="21"/>
        </w:rPr>
        <w:t> </w:t>
      </w:r>
      <w:r>
        <w:rPr>
          <w:color w:val="231F20"/>
          <w:sz w:val="21"/>
        </w:rPr>
        <w:t>academic</w:t>
      </w:r>
      <w:r>
        <w:rPr>
          <w:color w:val="231F20"/>
          <w:spacing w:val="-26"/>
          <w:sz w:val="21"/>
        </w:rPr>
        <w:t> </w:t>
      </w:r>
      <w:r>
        <w:rPr>
          <w:color w:val="231F20"/>
          <w:sz w:val="21"/>
        </w:rPr>
        <w:t>activities</w:t>
      </w:r>
      <w:r>
        <w:rPr>
          <w:color w:val="231F20"/>
          <w:spacing w:val="-26"/>
          <w:sz w:val="21"/>
        </w:rPr>
        <w:t> </w:t>
      </w:r>
      <w:r>
        <w:rPr>
          <w:color w:val="231F20"/>
          <w:sz w:val="21"/>
        </w:rPr>
        <w:t>of</w:t>
      </w:r>
      <w:r>
        <w:rPr>
          <w:color w:val="231F20"/>
          <w:spacing w:val="-26"/>
          <w:sz w:val="21"/>
        </w:rPr>
        <w:t> </w:t>
      </w:r>
      <w:r>
        <w:rPr>
          <w:color w:val="231F20"/>
          <w:sz w:val="21"/>
        </w:rPr>
        <w:t>the</w:t>
      </w:r>
      <w:r>
        <w:rPr>
          <w:color w:val="231F20"/>
          <w:spacing w:val="-26"/>
          <w:sz w:val="21"/>
        </w:rPr>
        <w:t> </w:t>
      </w:r>
      <w:r>
        <w:rPr>
          <w:color w:val="231F20"/>
          <w:sz w:val="21"/>
        </w:rPr>
        <w:t>University</w:t>
      </w:r>
      <w:r>
        <w:rPr>
          <w:color w:val="231F20"/>
          <w:spacing w:val="-27"/>
          <w:sz w:val="21"/>
        </w:rPr>
        <w:t> </w:t>
      </w:r>
      <w:r>
        <w:rPr>
          <w:color w:val="231F20"/>
          <w:sz w:val="21"/>
        </w:rPr>
        <w:t>by</w:t>
      </w:r>
      <w:r>
        <w:rPr>
          <w:color w:val="231F20"/>
          <w:spacing w:val="-26"/>
          <w:sz w:val="21"/>
        </w:rPr>
        <w:t> </w:t>
      </w:r>
      <w:r>
        <w:rPr>
          <w:color w:val="231F20"/>
          <w:sz w:val="21"/>
        </w:rPr>
        <w:t>means</w:t>
      </w:r>
      <w:r>
        <w:rPr>
          <w:color w:val="231F20"/>
          <w:spacing w:val="-26"/>
          <w:sz w:val="21"/>
        </w:rPr>
        <w:t> </w:t>
      </w:r>
      <w:r>
        <w:rPr>
          <w:color w:val="231F20"/>
          <w:sz w:val="21"/>
        </w:rPr>
        <w:t>of</w:t>
      </w:r>
      <w:r>
        <w:rPr>
          <w:color w:val="231F20"/>
          <w:spacing w:val="-26"/>
          <w:sz w:val="21"/>
        </w:rPr>
        <w:t> </w:t>
      </w:r>
      <w:r>
        <w:rPr>
          <w:color w:val="231F20"/>
          <w:sz w:val="21"/>
        </w:rPr>
        <w:t>noise</w:t>
      </w:r>
      <w:r>
        <w:rPr>
          <w:color w:val="231F20"/>
          <w:spacing w:val="-26"/>
          <w:sz w:val="21"/>
        </w:rPr>
        <w:t> </w:t>
      </w:r>
      <w:r>
        <w:rPr>
          <w:color w:val="231F20"/>
          <w:sz w:val="21"/>
        </w:rPr>
        <w:t>or </w:t>
      </w:r>
      <w:r>
        <w:rPr>
          <w:color w:val="231F20"/>
          <w:w w:val="95"/>
          <w:sz w:val="21"/>
        </w:rPr>
        <w:t>unseemly</w:t>
      </w:r>
      <w:r>
        <w:rPr>
          <w:color w:val="231F20"/>
          <w:spacing w:val="-8"/>
          <w:w w:val="95"/>
          <w:sz w:val="21"/>
        </w:rPr>
        <w:t> </w:t>
      </w:r>
      <w:r>
        <w:rPr>
          <w:color w:val="231F20"/>
          <w:w w:val="95"/>
          <w:sz w:val="21"/>
        </w:rPr>
        <w:t>behaviour;</w:t>
      </w:r>
      <w:r>
        <w:rPr>
          <w:color w:val="231F20"/>
          <w:spacing w:val="-8"/>
          <w:w w:val="95"/>
          <w:sz w:val="21"/>
        </w:rPr>
        <w:t> </w:t>
      </w:r>
      <w:r>
        <w:rPr>
          <w:color w:val="231F20"/>
          <w:w w:val="95"/>
          <w:sz w:val="21"/>
        </w:rPr>
        <w:t>assaulting,</w:t>
      </w:r>
      <w:r>
        <w:rPr>
          <w:color w:val="231F20"/>
          <w:spacing w:val="-7"/>
          <w:w w:val="95"/>
          <w:sz w:val="21"/>
        </w:rPr>
        <w:t> </w:t>
      </w:r>
      <w:r>
        <w:rPr>
          <w:color w:val="231F20"/>
          <w:w w:val="95"/>
          <w:sz w:val="21"/>
        </w:rPr>
        <w:t>threatening,</w:t>
      </w:r>
      <w:r>
        <w:rPr>
          <w:color w:val="231F20"/>
          <w:spacing w:val="-8"/>
          <w:w w:val="95"/>
          <w:sz w:val="21"/>
        </w:rPr>
        <w:t> </w:t>
      </w:r>
      <w:r>
        <w:rPr>
          <w:color w:val="231F20"/>
          <w:w w:val="95"/>
          <w:sz w:val="21"/>
        </w:rPr>
        <w:t>or</w:t>
      </w:r>
      <w:r>
        <w:rPr>
          <w:color w:val="231F20"/>
          <w:spacing w:val="-7"/>
          <w:w w:val="95"/>
          <w:sz w:val="21"/>
        </w:rPr>
        <w:t> </w:t>
      </w:r>
      <w:r>
        <w:rPr>
          <w:color w:val="231F20"/>
          <w:w w:val="95"/>
          <w:sz w:val="21"/>
        </w:rPr>
        <w:t>attempting</w:t>
      </w:r>
      <w:r>
        <w:rPr>
          <w:color w:val="231F20"/>
          <w:spacing w:val="-8"/>
          <w:w w:val="95"/>
          <w:sz w:val="21"/>
        </w:rPr>
        <w:t> </w:t>
      </w:r>
      <w:r>
        <w:rPr>
          <w:color w:val="231F20"/>
          <w:w w:val="95"/>
          <w:sz w:val="21"/>
        </w:rPr>
        <w:t>to</w:t>
      </w:r>
      <w:r>
        <w:rPr>
          <w:color w:val="231F20"/>
          <w:spacing w:val="-7"/>
          <w:w w:val="95"/>
          <w:sz w:val="21"/>
        </w:rPr>
        <w:t> </w:t>
      </w:r>
      <w:r>
        <w:rPr>
          <w:color w:val="231F20"/>
          <w:w w:val="95"/>
          <w:sz w:val="21"/>
        </w:rPr>
        <w:t>assault</w:t>
      </w:r>
      <w:r>
        <w:rPr>
          <w:color w:val="231F20"/>
          <w:spacing w:val="-8"/>
          <w:w w:val="95"/>
          <w:sz w:val="21"/>
        </w:rPr>
        <w:t> </w:t>
      </w:r>
      <w:r>
        <w:rPr>
          <w:color w:val="231F20"/>
          <w:w w:val="95"/>
          <w:sz w:val="21"/>
        </w:rPr>
        <w:t>or</w:t>
      </w:r>
      <w:r>
        <w:rPr>
          <w:color w:val="231F20"/>
          <w:spacing w:val="-7"/>
          <w:w w:val="95"/>
          <w:sz w:val="21"/>
        </w:rPr>
        <w:t> </w:t>
      </w:r>
      <w:r>
        <w:rPr>
          <w:color w:val="231F20"/>
          <w:w w:val="95"/>
          <w:sz w:val="21"/>
        </w:rPr>
        <w:t>threaten </w:t>
      </w:r>
      <w:r>
        <w:rPr>
          <w:color w:val="231F20"/>
          <w:sz w:val="21"/>
        </w:rPr>
        <w:t>any other person; and using abusive or indecent language or engaging in offensive,</w:t>
      </w:r>
      <w:r>
        <w:rPr>
          <w:color w:val="231F20"/>
          <w:spacing w:val="-5"/>
          <w:sz w:val="21"/>
        </w:rPr>
        <w:t> </w:t>
      </w:r>
      <w:r>
        <w:rPr>
          <w:color w:val="231F20"/>
          <w:sz w:val="21"/>
        </w:rPr>
        <w:t>indecent</w:t>
      </w:r>
      <w:r>
        <w:rPr>
          <w:color w:val="231F20"/>
          <w:spacing w:val="-5"/>
          <w:sz w:val="21"/>
        </w:rPr>
        <w:t> </w:t>
      </w:r>
      <w:r>
        <w:rPr>
          <w:color w:val="231F20"/>
          <w:sz w:val="21"/>
        </w:rPr>
        <w:t>or</w:t>
      </w:r>
      <w:r>
        <w:rPr>
          <w:color w:val="231F20"/>
          <w:spacing w:val="-5"/>
          <w:sz w:val="21"/>
        </w:rPr>
        <w:t> </w:t>
      </w:r>
      <w:r>
        <w:rPr>
          <w:color w:val="231F20"/>
          <w:sz w:val="21"/>
        </w:rPr>
        <w:t>improper</w:t>
      </w:r>
      <w:r>
        <w:rPr>
          <w:color w:val="231F20"/>
          <w:spacing w:val="-5"/>
          <w:sz w:val="21"/>
        </w:rPr>
        <w:t> </w:t>
      </w:r>
      <w:r>
        <w:rPr>
          <w:color w:val="231F20"/>
          <w:sz w:val="21"/>
        </w:rPr>
        <w:t>acts,</w:t>
      </w:r>
      <w:r>
        <w:rPr>
          <w:color w:val="231F20"/>
          <w:spacing w:val="-5"/>
          <w:sz w:val="21"/>
        </w:rPr>
        <w:t> </w:t>
      </w:r>
      <w:r>
        <w:rPr>
          <w:color w:val="231F20"/>
          <w:sz w:val="21"/>
        </w:rPr>
        <w:t>conduct</w:t>
      </w:r>
      <w:r>
        <w:rPr>
          <w:color w:val="231F20"/>
          <w:spacing w:val="-5"/>
          <w:sz w:val="21"/>
        </w:rPr>
        <w:t> </w:t>
      </w:r>
      <w:r>
        <w:rPr>
          <w:color w:val="231F20"/>
          <w:sz w:val="21"/>
        </w:rPr>
        <w:t>or</w:t>
      </w:r>
      <w:r>
        <w:rPr>
          <w:color w:val="231F20"/>
          <w:spacing w:val="-5"/>
          <w:sz w:val="21"/>
        </w:rPr>
        <w:t> </w:t>
      </w:r>
      <w:r>
        <w:rPr>
          <w:color w:val="231F20"/>
          <w:sz w:val="21"/>
        </w:rPr>
        <w:t>behaviour;</w:t>
      </w:r>
    </w:p>
    <w:p>
      <w:pPr>
        <w:spacing w:before="110"/>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Equal Opportunity Policy</w:t>
      </w:r>
      <w:r>
        <w:rPr>
          <w:w w:val="115"/>
          <w:position w:val="7"/>
          <w:sz w:val="11"/>
        </w:rPr>
        <w:t>95</w:t>
      </w:r>
    </w:p>
    <w:p>
      <w:pPr>
        <w:pStyle w:val="ListParagraph"/>
        <w:numPr>
          <w:ilvl w:val="0"/>
          <w:numId w:val="99"/>
        </w:numPr>
        <w:tabs>
          <w:tab w:pos="2222" w:val="left" w:leader="none"/>
        </w:tabs>
        <w:spacing w:line="261" w:lineRule="auto" w:before="128" w:after="0"/>
        <w:ind w:left="2221" w:right="1317" w:hanging="284"/>
        <w:jc w:val="left"/>
        <w:rPr>
          <w:sz w:val="21"/>
        </w:rPr>
      </w:pPr>
      <w:r>
        <w:rPr>
          <w:color w:val="231F20"/>
          <w:sz w:val="21"/>
        </w:rPr>
        <w:t>Harassment: is unwelcome conduct that might reasonably cause a person to be offended, humiliated</w:t>
      </w:r>
      <w:r>
        <w:rPr>
          <w:color w:val="231F20"/>
          <w:spacing w:val="-29"/>
          <w:sz w:val="21"/>
        </w:rPr>
        <w:t> </w:t>
      </w:r>
      <w:r>
        <w:rPr>
          <w:color w:val="231F20"/>
          <w:sz w:val="21"/>
        </w:rPr>
        <w:t>or</w:t>
      </w:r>
      <w:r>
        <w:rPr>
          <w:color w:val="231F20"/>
          <w:spacing w:val="-28"/>
          <w:sz w:val="21"/>
        </w:rPr>
        <w:t> </w:t>
      </w:r>
      <w:r>
        <w:rPr>
          <w:color w:val="231F20"/>
          <w:sz w:val="21"/>
        </w:rPr>
        <w:t>intimidated</w:t>
      </w:r>
      <w:r>
        <w:rPr>
          <w:color w:val="231F20"/>
          <w:spacing w:val="-28"/>
          <w:sz w:val="21"/>
        </w:rPr>
        <w:t> </w:t>
      </w:r>
      <w:r>
        <w:rPr>
          <w:color w:val="231F20"/>
          <w:sz w:val="21"/>
        </w:rPr>
        <w:t>because</w:t>
      </w:r>
      <w:r>
        <w:rPr>
          <w:color w:val="231F20"/>
          <w:spacing w:val="-28"/>
          <w:sz w:val="21"/>
        </w:rPr>
        <w:t> </w:t>
      </w:r>
      <w:r>
        <w:rPr>
          <w:color w:val="231F20"/>
          <w:sz w:val="21"/>
        </w:rPr>
        <w:t>they</w:t>
      </w:r>
      <w:r>
        <w:rPr>
          <w:color w:val="231F20"/>
          <w:spacing w:val="-28"/>
          <w:sz w:val="21"/>
        </w:rPr>
        <w:t> </w:t>
      </w:r>
      <w:r>
        <w:rPr>
          <w:color w:val="231F20"/>
          <w:sz w:val="21"/>
        </w:rPr>
        <w:t>have</w:t>
      </w:r>
      <w:r>
        <w:rPr>
          <w:color w:val="231F20"/>
          <w:spacing w:val="-28"/>
          <w:sz w:val="21"/>
        </w:rPr>
        <w:t> </w:t>
      </w:r>
      <w:r>
        <w:rPr>
          <w:color w:val="231F20"/>
          <w:sz w:val="21"/>
        </w:rPr>
        <w:t>a</w:t>
      </w:r>
      <w:r>
        <w:rPr>
          <w:color w:val="231F20"/>
          <w:spacing w:val="-28"/>
          <w:sz w:val="21"/>
        </w:rPr>
        <w:t> </w:t>
      </w:r>
      <w:r>
        <w:rPr>
          <w:color w:val="231F20"/>
          <w:sz w:val="21"/>
        </w:rPr>
        <w:t>particular</w:t>
      </w:r>
      <w:r>
        <w:rPr>
          <w:color w:val="231F20"/>
          <w:spacing w:val="-29"/>
          <w:sz w:val="21"/>
        </w:rPr>
        <w:t> </w:t>
      </w:r>
      <w:r>
        <w:rPr>
          <w:color w:val="231F20"/>
          <w:sz w:val="21"/>
        </w:rPr>
        <w:t>attribute.</w:t>
      </w:r>
      <w:r>
        <w:rPr>
          <w:color w:val="231F20"/>
          <w:spacing w:val="-28"/>
          <w:sz w:val="21"/>
        </w:rPr>
        <w:t> </w:t>
      </w:r>
      <w:r>
        <w:rPr>
          <w:color w:val="231F20"/>
          <w:sz w:val="21"/>
        </w:rPr>
        <w:t>Harassment</w:t>
      </w:r>
      <w:r>
        <w:rPr>
          <w:color w:val="231F20"/>
          <w:spacing w:val="-28"/>
          <w:sz w:val="21"/>
        </w:rPr>
        <w:t> </w:t>
      </w:r>
      <w:r>
        <w:rPr>
          <w:color w:val="231F20"/>
          <w:sz w:val="21"/>
        </w:rPr>
        <w:t>can</w:t>
      </w:r>
      <w:r>
        <w:rPr>
          <w:color w:val="231F20"/>
          <w:spacing w:val="-28"/>
          <w:sz w:val="21"/>
        </w:rPr>
        <w:t> </w:t>
      </w:r>
      <w:r>
        <w:rPr>
          <w:color w:val="231F20"/>
          <w:sz w:val="21"/>
        </w:rPr>
        <w:t>also</w:t>
      </w:r>
      <w:r>
        <w:rPr>
          <w:color w:val="231F20"/>
          <w:spacing w:val="-28"/>
          <w:sz w:val="21"/>
        </w:rPr>
        <w:t> </w:t>
      </w:r>
      <w:r>
        <w:rPr>
          <w:color w:val="231F20"/>
          <w:sz w:val="21"/>
        </w:rPr>
        <w:t>occur if</w:t>
      </w:r>
      <w:r>
        <w:rPr>
          <w:color w:val="231F20"/>
          <w:spacing w:val="-28"/>
          <w:sz w:val="21"/>
        </w:rPr>
        <w:t> </w:t>
      </w:r>
      <w:r>
        <w:rPr>
          <w:color w:val="231F20"/>
          <w:sz w:val="21"/>
        </w:rPr>
        <w:t>someone</w:t>
      </w:r>
      <w:r>
        <w:rPr>
          <w:color w:val="231F20"/>
          <w:spacing w:val="-27"/>
          <w:sz w:val="21"/>
        </w:rPr>
        <w:t> </w:t>
      </w:r>
      <w:r>
        <w:rPr>
          <w:color w:val="231F20"/>
          <w:sz w:val="21"/>
        </w:rPr>
        <w:t>is</w:t>
      </w:r>
      <w:r>
        <w:rPr>
          <w:color w:val="231F20"/>
          <w:spacing w:val="-28"/>
          <w:sz w:val="21"/>
        </w:rPr>
        <w:t> </w:t>
      </w:r>
      <w:r>
        <w:rPr>
          <w:color w:val="231F20"/>
          <w:sz w:val="21"/>
        </w:rPr>
        <w:t>working</w:t>
      </w:r>
      <w:r>
        <w:rPr>
          <w:color w:val="231F20"/>
          <w:spacing w:val="-27"/>
          <w:sz w:val="21"/>
        </w:rPr>
        <w:t> </w:t>
      </w:r>
      <w:r>
        <w:rPr>
          <w:color w:val="231F20"/>
          <w:sz w:val="21"/>
        </w:rPr>
        <w:t>in</w:t>
      </w:r>
      <w:r>
        <w:rPr>
          <w:color w:val="231F20"/>
          <w:spacing w:val="-27"/>
          <w:sz w:val="21"/>
        </w:rPr>
        <w:t> </w:t>
      </w:r>
      <w:r>
        <w:rPr>
          <w:color w:val="231F20"/>
          <w:sz w:val="21"/>
        </w:rPr>
        <w:t>a</w:t>
      </w:r>
      <w:r>
        <w:rPr>
          <w:color w:val="231F20"/>
          <w:spacing w:val="-28"/>
          <w:sz w:val="21"/>
        </w:rPr>
        <w:t> </w:t>
      </w:r>
      <w:r>
        <w:rPr>
          <w:color w:val="231F20"/>
          <w:sz w:val="21"/>
        </w:rPr>
        <w:t>‘hostile’</w:t>
      </w:r>
      <w:r>
        <w:rPr>
          <w:color w:val="231F20"/>
          <w:spacing w:val="-27"/>
          <w:sz w:val="21"/>
        </w:rPr>
        <w:t> </w:t>
      </w:r>
      <w:r>
        <w:rPr>
          <w:color w:val="231F20"/>
          <w:sz w:val="21"/>
        </w:rPr>
        <w:t>-</w:t>
      </w:r>
      <w:r>
        <w:rPr>
          <w:color w:val="231F20"/>
          <w:spacing w:val="-27"/>
          <w:sz w:val="21"/>
        </w:rPr>
        <w:t> </w:t>
      </w:r>
      <w:r>
        <w:rPr>
          <w:color w:val="231F20"/>
          <w:sz w:val="21"/>
        </w:rPr>
        <w:t>or</w:t>
      </w:r>
      <w:r>
        <w:rPr>
          <w:color w:val="231F20"/>
          <w:spacing w:val="-28"/>
          <w:sz w:val="21"/>
        </w:rPr>
        <w:t> </w:t>
      </w:r>
      <w:r>
        <w:rPr>
          <w:color w:val="231F20"/>
          <w:sz w:val="21"/>
        </w:rPr>
        <w:t>intimidating</w:t>
      </w:r>
      <w:r>
        <w:rPr>
          <w:color w:val="231F20"/>
          <w:spacing w:val="-27"/>
          <w:sz w:val="21"/>
        </w:rPr>
        <w:t> </w:t>
      </w:r>
      <w:r>
        <w:rPr>
          <w:color w:val="231F20"/>
          <w:sz w:val="21"/>
        </w:rPr>
        <w:t>-</w:t>
      </w:r>
      <w:r>
        <w:rPr>
          <w:color w:val="231F20"/>
          <w:spacing w:val="-28"/>
          <w:sz w:val="21"/>
        </w:rPr>
        <w:t> </w:t>
      </w:r>
      <w:r>
        <w:rPr>
          <w:color w:val="231F20"/>
          <w:sz w:val="21"/>
        </w:rPr>
        <w:t>environment.</w:t>
      </w:r>
      <w:r>
        <w:rPr>
          <w:color w:val="231F20"/>
          <w:spacing w:val="-27"/>
          <w:sz w:val="21"/>
        </w:rPr>
        <w:t> </w:t>
      </w:r>
      <w:r>
        <w:rPr>
          <w:color w:val="231F20"/>
          <w:sz w:val="21"/>
        </w:rPr>
        <w:t>The</w:t>
      </w:r>
      <w:r>
        <w:rPr>
          <w:color w:val="231F20"/>
          <w:spacing w:val="-27"/>
          <w:sz w:val="21"/>
        </w:rPr>
        <w:t> </w:t>
      </w:r>
      <w:r>
        <w:rPr>
          <w:color w:val="231F20"/>
          <w:sz w:val="21"/>
        </w:rPr>
        <w:t>behaviours</w:t>
      </w:r>
      <w:r>
        <w:rPr>
          <w:color w:val="231F20"/>
          <w:spacing w:val="-28"/>
          <w:sz w:val="21"/>
        </w:rPr>
        <w:t> </w:t>
      </w:r>
      <w:r>
        <w:rPr>
          <w:color w:val="231F20"/>
          <w:sz w:val="21"/>
        </w:rPr>
        <w:t>can</w:t>
      </w:r>
      <w:r>
        <w:rPr>
          <w:color w:val="231F20"/>
          <w:spacing w:val="-27"/>
          <w:sz w:val="21"/>
        </w:rPr>
        <w:t> </w:t>
      </w:r>
      <w:r>
        <w:rPr>
          <w:color w:val="231F20"/>
          <w:sz w:val="21"/>
        </w:rPr>
        <w:t>be</w:t>
      </w:r>
      <w:r>
        <w:rPr>
          <w:color w:val="231F20"/>
          <w:spacing w:val="-27"/>
          <w:sz w:val="21"/>
        </w:rPr>
        <w:t> </w:t>
      </w:r>
      <w:r>
        <w:rPr>
          <w:color w:val="231F20"/>
          <w:sz w:val="21"/>
        </w:rPr>
        <w:t>overt or subtle, verbal, non-verbal or</w:t>
      </w:r>
      <w:r>
        <w:rPr>
          <w:color w:val="231F20"/>
          <w:spacing w:val="-2"/>
          <w:sz w:val="21"/>
        </w:rPr>
        <w:t> </w:t>
      </w:r>
      <w:r>
        <w:rPr>
          <w:color w:val="231F20"/>
          <w:sz w:val="21"/>
        </w:rPr>
        <w:t>physical.</w:t>
      </w:r>
    </w:p>
    <w:p>
      <w:pPr>
        <w:spacing w:before="116"/>
        <w:ind w:left="1937" w:right="0" w:firstLine="0"/>
        <w:jc w:val="left"/>
        <w:rPr>
          <w:b/>
          <w:sz w:val="21"/>
        </w:rPr>
      </w:pPr>
      <w:r>
        <w:rPr>
          <w:sz w:val="21"/>
        </w:rPr>
        <w:t>Rating: </w:t>
      </w:r>
      <w:r>
        <w:rPr>
          <w:b/>
          <w:color w:val="FF0000"/>
          <w:sz w:val="21"/>
        </w:rPr>
        <w:t>Red</w:t>
      </w:r>
    </w:p>
    <w:p>
      <w:pPr>
        <w:pStyle w:val="BodyText"/>
        <w:rPr>
          <w:b/>
          <w:sz w:val="32"/>
        </w:rPr>
      </w:pPr>
    </w:p>
    <w:p>
      <w:pPr>
        <w:spacing w:before="0"/>
        <w:ind w:left="1937" w:right="0" w:firstLine="0"/>
        <w:jc w:val="left"/>
        <w:rPr>
          <w:sz w:val="24"/>
        </w:rPr>
      </w:pPr>
      <w:r>
        <w:rPr>
          <w:color w:val="BB1F25"/>
          <w:w w:val="105"/>
          <w:sz w:val="24"/>
        </w:rPr>
        <w:t>Policy - Intellectual freedom</w:t>
      </w:r>
    </w:p>
    <w:p>
      <w:pPr>
        <w:pStyle w:val="ListParagraph"/>
        <w:numPr>
          <w:ilvl w:val="0"/>
          <w:numId w:val="99"/>
        </w:numPr>
        <w:tabs>
          <w:tab w:pos="2222" w:val="left" w:leader="none"/>
        </w:tabs>
        <w:spacing w:line="240" w:lineRule="auto" w:before="175"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1937" w:right="0" w:firstLine="0"/>
        <w:jc w:val="left"/>
        <w:rPr>
          <w:sz w:val="24"/>
        </w:rPr>
      </w:pPr>
      <w:r>
        <w:rPr>
          <w:color w:val="BB1F25"/>
          <w:w w:val="105"/>
          <w:sz w:val="24"/>
        </w:rPr>
        <w:t>Action</w:t>
      </w:r>
    </w:p>
    <w:p>
      <w:pPr>
        <w:spacing w:line="261" w:lineRule="auto" w:before="242"/>
        <w:ind w:left="1937" w:right="1407" w:firstLine="0"/>
        <w:jc w:val="left"/>
        <w:rPr>
          <w:sz w:val="12"/>
        </w:rPr>
      </w:pPr>
      <w:r>
        <w:rPr>
          <w:b/>
          <w:w w:val="110"/>
          <w:sz w:val="21"/>
        </w:rPr>
        <w:t>Christine Cronau, author of Bring Back the Fat, banned from lecturing at South Australian universities</w:t>
      </w:r>
      <w:r>
        <w:rPr>
          <w:w w:val="110"/>
          <w:position w:val="7"/>
          <w:sz w:val="12"/>
        </w:rPr>
        <w:t>96</w:t>
      </w:r>
    </w:p>
    <w:p>
      <w:pPr>
        <w:pStyle w:val="ListParagraph"/>
        <w:numPr>
          <w:ilvl w:val="0"/>
          <w:numId w:val="99"/>
        </w:numPr>
        <w:tabs>
          <w:tab w:pos="2222" w:val="left" w:leader="none"/>
        </w:tabs>
        <w:spacing w:line="261" w:lineRule="auto" w:before="103" w:after="0"/>
        <w:ind w:left="2221" w:right="1636" w:hanging="284"/>
        <w:jc w:val="left"/>
        <w:rPr>
          <w:sz w:val="21"/>
        </w:rPr>
      </w:pPr>
      <w:r>
        <w:rPr>
          <w:color w:val="231F20"/>
          <w:sz w:val="21"/>
        </w:rPr>
        <w:t>Christine</w:t>
      </w:r>
      <w:r>
        <w:rPr>
          <w:color w:val="231F20"/>
          <w:spacing w:val="-20"/>
          <w:sz w:val="21"/>
        </w:rPr>
        <w:t> </w:t>
      </w:r>
      <w:r>
        <w:rPr>
          <w:color w:val="231F20"/>
          <w:sz w:val="21"/>
        </w:rPr>
        <w:t>Cronau,</w:t>
      </w:r>
      <w:r>
        <w:rPr>
          <w:color w:val="231F20"/>
          <w:spacing w:val="-20"/>
          <w:sz w:val="21"/>
        </w:rPr>
        <w:t> </w:t>
      </w:r>
      <w:r>
        <w:rPr>
          <w:color w:val="231F20"/>
          <w:sz w:val="21"/>
        </w:rPr>
        <w:t>author</w:t>
      </w:r>
      <w:r>
        <w:rPr>
          <w:color w:val="231F20"/>
          <w:spacing w:val="-20"/>
          <w:sz w:val="21"/>
        </w:rPr>
        <w:t> </w:t>
      </w:r>
      <w:r>
        <w:rPr>
          <w:i/>
          <w:color w:val="231F20"/>
          <w:sz w:val="21"/>
        </w:rPr>
        <w:t>of</w:t>
      </w:r>
      <w:r>
        <w:rPr>
          <w:i/>
          <w:color w:val="231F20"/>
          <w:spacing w:val="-20"/>
          <w:sz w:val="21"/>
        </w:rPr>
        <w:t> </w:t>
      </w:r>
      <w:r>
        <w:rPr>
          <w:i/>
          <w:color w:val="231F20"/>
          <w:sz w:val="21"/>
        </w:rPr>
        <w:t>Bring</w:t>
      </w:r>
      <w:r>
        <w:rPr>
          <w:i/>
          <w:color w:val="231F20"/>
          <w:spacing w:val="-20"/>
          <w:sz w:val="21"/>
        </w:rPr>
        <w:t> </w:t>
      </w:r>
      <w:r>
        <w:rPr>
          <w:i/>
          <w:color w:val="231F20"/>
          <w:sz w:val="21"/>
        </w:rPr>
        <w:t>Back</w:t>
      </w:r>
      <w:r>
        <w:rPr>
          <w:i/>
          <w:color w:val="231F20"/>
          <w:spacing w:val="-19"/>
          <w:sz w:val="21"/>
        </w:rPr>
        <w:t> </w:t>
      </w:r>
      <w:r>
        <w:rPr>
          <w:i/>
          <w:color w:val="231F20"/>
          <w:sz w:val="21"/>
        </w:rPr>
        <w:t>The</w:t>
      </w:r>
      <w:r>
        <w:rPr>
          <w:i/>
          <w:color w:val="231F20"/>
          <w:spacing w:val="-20"/>
          <w:sz w:val="21"/>
        </w:rPr>
        <w:t> </w:t>
      </w:r>
      <w:r>
        <w:rPr>
          <w:i/>
          <w:color w:val="231F20"/>
          <w:sz w:val="21"/>
        </w:rPr>
        <w:t>Fat</w:t>
      </w:r>
      <w:r>
        <w:rPr>
          <w:color w:val="231F20"/>
          <w:sz w:val="21"/>
        </w:rPr>
        <w:t>,</w:t>
      </w:r>
      <w:r>
        <w:rPr>
          <w:color w:val="231F20"/>
          <w:spacing w:val="-20"/>
          <w:sz w:val="21"/>
        </w:rPr>
        <w:t> </w:t>
      </w:r>
      <w:r>
        <w:rPr>
          <w:color w:val="231F20"/>
          <w:sz w:val="21"/>
        </w:rPr>
        <w:t>has</w:t>
      </w:r>
      <w:r>
        <w:rPr>
          <w:color w:val="231F20"/>
          <w:spacing w:val="-20"/>
          <w:sz w:val="21"/>
        </w:rPr>
        <w:t> </w:t>
      </w:r>
      <w:r>
        <w:rPr>
          <w:color w:val="231F20"/>
          <w:sz w:val="21"/>
        </w:rPr>
        <w:t>moved</w:t>
      </w:r>
      <w:r>
        <w:rPr>
          <w:color w:val="231F20"/>
          <w:spacing w:val="-20"/>
          <w:sz w:val="21"/>
        </w:rPr>
        <w:t> </w:t>
      </w:r>
      <w:r>
        <w:rPr>
          <w:color w:val="231F20"/>
          <w:sz w:val="21"/>
        </w:rPr>
        <w:t>to</w:t>
      </w:r>
      <w:r>
        <w:rPr>
          <w:color w:val="231F20"/>
          <w:spacing w:val="-19"/>
          <w:sz w:val="21"/>
        </w:rPr>
        <w:t> </w:t>
      </w:r>
      <w:r>
        <w:rPr>
          <w:color w:val="231F20"/>
          <w:sz w:val="21"/>
        </w:rPr>
        <w:t>a</w:t>
      </w:r>
      <w:r>
        <w:rPr>
          <w:color w:val="231F20"/>
          <w:spacing w:val="-20"/>
          <w:sz w:val="21"/>
        </w:rPr>
        <w:t> </w:t>
      </w:r>
      <w:r>
        <w:rPr>
          <w:color w:val="231F20"/>
          <w:sz w:val="21"/>
        </w:rPr>
        <w:t>venue</w:t>
      </w:r>
      <w:r>
        <w:rPr>
          <w:color w:val="231F20"/>
          <w:spacing w:val="-20"/>
          <w:sz w:val="21"/>
        </w:rPr>
        <w:t> </w:t>
      </w:r>
      <w:r>
        <w:rPr>
          <w:color w:val="231F20"/>
          <w:sz w:val="21"/>
        </w:rPr>
        <w:t>at</w:t>
      </w:r>
      <w:r>
        <w:rPr>
          <w:color w:val="231F20"/>
          <w:spacing w:val="-20"/>
          <w:sz w:val="21"/>
        </w:rPr>
        <w:t> </w:t>
      </w:r>
      <w:r>
        <w:rPr>
          <w:color w:val="231F20"/>
          <w:sz w:val="21"/>
        </w:rPr>
        <w:t>Hallett</w:t>
      </w:r>
      <w:r>
        <w:rPr>
          <w:color w:val="231F20"/>
          <w:spacing w:val="-20"/>
          <w:sz w:val="21"/>
        </w:rPr>
        <w:t> </w:t>
      </w:r>
      <w:r>
        <w:rPr>
          <w:color w:val="231F20"/>
          <w:sz w:val="21"/>
        </w:rPr>
        <w:t>Cove</w:t>
      </w:r>
      <w:r>
        <w:rPr>
          <w:color w:val="231F20"/>
          <w:spacing w:val="-19"/>
          <w:sz w:val="21"/>
        </w:rPr>
        <w:t> </w:t>
      </w:r>
      <w:r>
        <w:rPr>
          <w:color w:val="231F20"/>
          <w:spacing w:val="2"/>
          <w:sz w:val="21"/>
        </w:rPr>
        <w:t>after </w:t>
      </w:r>
      <w:r>
        <w:rPr>
          <w:color w:val="231F20"/>
          <w:sz w:val="21"/>
        </w:rPr>
        <w:t>protests</w:t>
      </w:r>
      <w:r>
        <w:rPr>
          <w:color w:val="231F20"/>
          <w:spacing w:val="-21"/>
          <w:sz w:val="21"/>
        </w:rPr>
        <w:t> </w:t>
      </w:r>
      <w:r>
        <w:rPr>
          <w:color w:val="231F20"/>
          <w:sz w:val="21"/>
        </w:rPr>
        <w:t>against</w:t>
      </w:r>
      <w:r>
        <w:rPr>
          <w:color w:val="231F20"/>
          <w:spacing w:val="-20"/>
          <w:sz w:val="21"/>
        </w:rPr>
        <w:t> </w:t>
      </w:r>
      <w:r>
        <w:rPr>
          <w:color w:val="231F20"/>
          <w:sz w:val="21"/>
        </w:rPr>
        <w:t>planned</w:t>
      </w:r>
      <w:r>
        <w:rPr>
          <w:color w:val="231F20"/>
          <w:spacing w:val="-21"/>
          <w:sz w:val="21"/>
        </w:rPr>
        <w:t> </w:t>
      </w:r>
      <w:r>
        <w:rPr>
          <w:color w:val="231F20"/>
          <w:sz w:val="21"/>
        </w:rPr>
        <w:t>appearances</w:t>
      </w:r>
      <w:r>
        <w:rPr>
          <w:color w:val="231F20"/>
          <w:spacing w:val="-20"/>
          <w:sz w:val="21"/>
        </w:rPr>
        <w:t> </w:t>
      </w:r>
      <w:r>
        <w:rPr>
          <w:color w:val="231F20"/>
          <w:sz w:val="21"/>
        </w:rPr>
        <w:t>at</w:t>
      </w:r>
      <w:r>
        <w:rPr>
          <w:color w:val="231F20"/>
          <w:spacing w:val="-21"/>
          <w:sz w:val="21"/>
        </w:rPr>
        <w:t> </w:t>
      </w:r>
      <w:r>
        <w:rPr>
          <w:color w:val="231F20"/>
          <w:sz w:val="21"/>
        </w:rPr>
        <w:t>the</w:t>
      </w:r>
      <w:r>
        <w:rPr>
          <w:color w:val="231F20"/>
          <w:spacing w:val="-20"/>
          <w:sz w:val="21"/>
        </w:rPr>
        <w:t> </w:t>
      </w:r>
      <w:r>
        <w:rPr>
          <w:color w:val="231F20"/>
          <w:sz w:val="21"/>
        </w:rPr>
        <w:t>University</w:t>
      </w:r>
      <w:r>
        <w:rPr>
          <w:color w:val="231F20"/>
          <w:spacing w:val="-21"/>
          <w:sz w:val="21"/>
        </w:rPr>
        <w:t> </w:t>
      </w:r>
      <w:r>
        <w:rPr>
          <w:color w:val="231F20"/>
          <w:sz w:val="21"/>
        </w:rPr>
        <w:t>of</w:t>
      </w:r>
      <w:r>
        <w:rPr>
          <w:color w:val="231F20"/>
          <w:spacing w:val="-20"/>
          <w:sz w:val="21"/>
        </w:rPr>
        <w:t> </w:t>
      </w:r>
      <w:r>
        <w:rPr>
          <w:color w:val="231F20"/>
          <w:sz w:val="21"/>
        </w:rPr>
        <w:t>Adelaide</w:t>
      </w:r>
      <w:r>
        <w:rPr>
          <w:color w:val="231F20"/>
          <w:spacing w:val="-21"/>
          <w:sz w:val="21"/>
        </w:rPr>
        <w:t> </w:t>
      </w:r>
      <w:r>
        <w:rPr>
          <w:color w:val="231F20"/>
          <w:sz w:val="21"/>
        </w:rPr>
        <w:t>and</w:t>
      </w:r>
      <w:r>
        <w:rPr>
          <w:color w:val="231F20"/>
          <w:spacing w:val="-20"/>
          <w:sz w:val="21"/>
        </w:rPr>
        <w:t> </w:t>
      </w:r>
      <w:r>
        <w:rPr>
          <w:color w:val="231F20"/>
          <w:sz w:val="21"/>
        </w:rPr>
        <w:t>the</w:t>
      </w:r>
      <w:r>
        <w:rPr>
          <w:color w:val="231F20"/>
          <w:spacing w:val="-20"/>
          <w:sz w:val="21"/>
        </w:rPr>
        <w:t> </w:t>
      </w:r>
      <w:r>
        <w:rPr>
          <w:color w:val="231F20"/>
          <w:sz w:val="21"/>
        </w:rPr>
        <w:t>University</w:t>
      </w:r>
      <w:r>
        <w:rPr>
          <w:color w:val="231F20"/>
          <w:spacing w:val="-21"/>
          <w:sz w:val="21"/>
        </w:rPr>
        <w:t> </w:t>
      </w:r>
      <w:r>
        <w:rPr>
          <w:color w:val="231F20"/>
          <w:sz w:val="21"/>
        </w:rPr>
        <w:t>of South Australia.</w:t>
      </w:r>
    </w:p>
    <w:p>
      <w:pPr>
        <w:spacing w:before="116"/>
        <w:ind w:left="1937"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spacing w:before="1"/>
        <w:rPr>
          <w:b/>
          <w:sz w:val="18"/>
        </w:rPr>
      </w:pPr>
      <w:r>
        <w:rPr/>
        <w:pict>
          <v:line style="position:absolute;mso-position-horizontal-relative:page;mso-position-vertical-relative:paragraph;z-index:3104;mso-wrap-distance-left:0;mso-wrap-distance-right:0" from="121.889801pt,13.417693pt" to="524.409801pt,13.417693pt" stroked="true" strokeweight=".709pt" strokecolor="#165576">
            <v:stroke dashstyle="solid"/>
            <w10:wrap type="topAndBottom"/>
          </v:line>
        </w:pict>
      </w:r>
    </w:p>
    <w:p>
      <w:pPr>
        <w:pStyle w:val="ListParagraph"/>
        <w:numPr>
          <w:ilvl w:val="0"/>
          <w:numId w:val="100"/>
        </w:numPr>
        <w:tabs>
          <w:tab w:pos="2200" w:val="left" w:leader="none"/>
        </w:tabs>
        <w:spacing w:line="240" w:lineRule="auto" w:before="57" w:after="0"/>
        <w:ind w:left="2199" w:right="0" w:hanging="262"/>
        <w:jc w:val="left"/>
        <w:rPr>
          <w:sz w:val="15"/>
        </w:rPr>
      </w:pPr>
      <w:hyperlink r:id="rId14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2"/>
            <w:sz w:val="15"/>
          </w:rPr>
          <w:t>ai</w:t>
        </w:r>
        <w:r>
          <w:rPr>
            <w:color w:val="231F20"/>
            <w:spacing w:val="3"/>
            <w:w w:val="102"/>
            <w:sz w:val="15"/>
          </w:rPr>
          <w:t>d</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4"/>
            <w:w w:val="153"/>
            <w:sz w:val="15"/>
          </w:rPr>
          <w:t>/</w:t>
        </w:r>
        <w:r>
          <w:rPr>
            <w:color w:val="231F20"/>
            <w:spacing w:val="-2"/>
            <w:w w:val="112"/>
            <w:sz w:val="15"/>
          </w:rPr>
          <w:t>3</w:t>
        </w:r>
        <w:r>
          <w:rPr>
            <w:color w:val="231F20"/>
            <w:spacing w:val="-8"/>
            <w:w w:val="112"/>
            <w:sz w:val="15"/>
          </w:rPr>
          <w:t>3</w:t>
        </w:r>
        <w:r>
          <w:rPr>
            <w:color w:val="231F20"/>
            <w:spacing w:val="-1"/>
            <w:w w:val="153"/>
            <w:sz w:val="15"/>
          </w:rPr>
          <w:t>/</w:t>
        </w:r>
        <w:r>
          <w:rPr>
            <w:color w:val="231F20"/>
            <w:w w:val="94"/>
            <w:sz w:val="15"/>
          </w:rPr>
          <w:t>?</w:t>
        </w:r>
        <w:r>
          <w:rPr>
            <w:color w:val="231F20"/>
            <w:spacing w:val="2"/>
            <w:w w:val="100"/>
            <w:sz w:val="15"/>
          </w:rPr>
          <w:t>d</w:t>
        </w:r>
        <w:r>
          <w:rPr>
            <w:color w:val="231F20"/>
            <w:spacing w:val="3"/>
            <w:w w:val="90"/>
            <w:sz w:val="15"/>
          </w:rPr>
          <w:t>s</w:t>
        </w:r>
        <w:r>
          <w:rPr>
            <w:color w:val="231F20"/>
            <w:spacing w:val="4"/>
            <w:w w:val="89"/>
            <w:sz w:val="15"/>
          </w:rPr>
          <w:t>n</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w w:val="102"/>
            <w:sz w:val="15"/>
          </w:rPr>
          <w:t>;</w:t>
        </w:r>
        <w:r>
          <w:rPr>
            <w:color w:val="231F20"/>
            <w:spacing w:val="4"/>
            <w:w w:val="78"/>
            <w:sz w:val="15"/>
          </w:rPr>
          <w:t>f</w:t>
        </w:r>
        <w:r>
          <w:rPr>
            <w:color w:val="231F20"/>
            <w:spacing w:val="2"/>
            <w:w w:val="94"/>
            <w:sz w:val="15"/>
          </w:rPr>
          <w:t>ie</w:t>
        </w:r>
        <w:r>
          <w:rPr>
            <w:color w:val="231F20"/>
            <w:spacing w:val="2"/>
            <w:w w:val="90"/>
            <w:sz w:val="15"/>
          </w:rPr>
          <w:t>l</w:t>
        </w:r>
        <w:r>
          <w:rPr>
            <w:color w:val="231F20"/>
            <w:spacing w:val="5"/>
            <w:w w:val="100"/>
            <w:sz w:val="15"/>
          </w:rPr>
          <w:t>d</w:t>
        </w:r>
        <w:r>
          <w:rPr>
            <w:color w:val="231F20"/>
            <w:spacing w:val="4"/>
            <w:w w:val="100"/>
            <w:sz w:val="15"/>
          </w:rPr>
          <w:t>=</w:t>
        </w:r>
        <w:r>
          <w:rPr>
            <w:color w:val="231F20"/>
            <w:spacing w:val="3"/>
            <w:w w:val="100"/>
            <w:sz w:val="15"/>
          </w:rPr>
          <w:t>d</w:t>
        </w:r>
        <w:r>
          <w:rPr>
            <w:color w:val="231F20"/>
            <w:spacing w:val="3"/>
            <w:w w:val="109"/>
            <w:sz w:val="15"/>
          </w:rPr>
          <w:t>a</w:t>
        </w:r>
        <w:r>
          <w:rPr>
            <w:color w:val="231F20"/>
            <w:spacing w:val="3"/>
            <w:w w:val="63"/>
            <w:sz w:val="15"/>
          </w:rPr>
          <w:t>t</w:t>
        </w:r>
        <w:r>
          <w:rPr>
            <w:color w:val="231F20"/>
            <w:w w:val="109"/>
            <w:sz w:val="15"/>
          </w:rPr>
          <w:t>a</w:t>
        </w:r>
        <w:r>
          <w:rPr>
            <w:color w:val="231F20"/>
            <w:spacing w:val="-3"/>
            <w:w w:val="102"/>
            <w:sz w:val="15"/>
          </w:rPr>
          <w:t>;</w:t>
        </w:r>
        <w:r>
          <w:rPr>
            <w:color w:val="231F20"/>
            <w:spacing w:val="2"/>
            <w:w w:val="97"/>
            <w:sz w:val="15"/>
          </w:rPr>
          <w:t>i</w:t>
        </w:r>
        <w:r>
          <w:rPr>
            <w:color w:val="231F20"/>
            <w:spacing w:val="5"/>
            <w:w w:val="97"/>
            <w:sz w:val="15"/>
          </w:rPr>
          <w:t>d</w:t>
        </w:r>
        <w:r>
          <w:rPr>
            <w:color w:val="231F20"/>
            <w:spacing w:val="2"/>
            <w:w w:val="100"/>
            <w:sz w:val="15"/>
          </w:rPr>
          <w:t>=</w:t>
        </w:r>
        <w:r>
          <w:rPr>
            <w:color w:val="231F20"/>
            <w:spacing w:val="1"/>
            <w:w w:val="112"/>
            <w:sz w:val="15"/>
          </w:rPr>
          <w:t>50</w:t>
        </w:r>
        <w:r>
          <w:rPr>
            <w:color w:val="231F20"/>
            <w:spacing w:val="-2"/>
            <w:w w:val="102"/>
            <w:sz w:val="15"/>
          </w:rPr>
          <w:t>;</w:t>
        </w:r>
        <w:r>
          <w:rPr>
            <w:color w:val="231F20"/>
            <w:spacing w:val="4"/>
            <w:w w:val="85"/>
            <w:sz w:val="15"/>
          </w:rPr>
          <w:t>m</w:t>
        </w:r>
        <w:r>
          <w:rPr>
            <w:color w:val="231F20"/>
            <w:spacing w:val="6"/>
            <w:w w:val="100"/>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w w:val="95"/>
            <w:sz w:val="15"/>
          </w:rPr>
          <w:t>w</w:t>
        </w:r>
      </w:hyperlink>
    </w:p>
    <w:p>
      <w:pPr>
        <w:pStyle w:val="ListParagraph"/>
        <w:numPr>
          <w:ilvl w:val="0"/>
          <w:numId w:val="100"/>
        </w:numPr>
        <w:tabs>
          <w:tab w:pos="2200" w:val="left" w:leader="none"/>
        </w:tabs>
        <w:spacing w:line="240" w:lineRule="auto" w:before="82"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1">
        <w:r>
          <w:rPr>
            <w:color w:val="231F20"/>
            <w:spacing w:val="7"/>
            <w:w w:val="95"/>
            <w:sz w:val="15"/>
          </w:rPr>
          <w:t>ww</w:t>
        </w:r>
        <w:r>
          <w:rPr>
            <w:color w:val="231F20"/>
            <w:spacing w:val="-5"/>
            <w:w w:val="95"/>
            <w:sz w:val="15"/>
          </w:rPr>
          <w:t>w</w:t>
        </w:r>
        <w:r>
          <w:rPr>
            <w:color w:val="231F20"/>
            <w:w w:val="90"/>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2"/>
            <w:sz w:val="15"/>
          </w:rPr>
          <w:t>ai</w:t>
        </w:r>
        <w:r>
          <w:rPr>
            <w:color w:val="231F20"/>
            <w:spacing w:val="3"/>
            <w:w w:val="102"/>
            <w:sz w:val="15"/>
          </w:rPr>
          <w:t>d</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4"/>
            <w:w w:val="153"/>
            <w:sz w:val="15"/>
          </w:rPr>
          <w:t>/</w:t>
        </w:r>
        <w:r>
          <w:rPr>
            <w:color w:val="231F20"/>
            <w:spacing w:val="-10"/>
            <w:w w:val="112"/>
            <w:sz w:val="15"/>
          </w:rPr>
          <w:t>4</w:t>
        </w:r>
        <w:r>
          <w:rPr>
            <w:color w:val="231F20"/>
            <w:spacing w:val="-8"/>
            <w:w w:val="112"/>
            <w:sz w:val="15"/>
          </w:rPr>
          <w:t>1</w:t>
        </w:r>
        <w:r>
          <w:rPr>
            <w:color w:val="231F20"/>
            <w:w w:val="112"/>
            <w:sz w:val="15"/>
          </w:rPr>
          <w:t>8</w:t>
        </w:r>
        <w:r>
          <w:rPr>
            <w:color w:val="231F20"/>
            <w:spacing w:val="-8"/>
            <w:w w:val="112"/>
            <w:sz w:val="15"/>
          </w:rPr>
          <w:t>3</w:t>
        </w:r>
        <w:r>
          <w:rPr>
            <w:color w:val="231F20"/>
            <w:spacing w:val="-1"/>
            <w:w w:val="153"/>
            <w:sz w:val="15"/>
          </w:rPr>
          <w:t>/</w:t>
        </w:r>
        <w:r>
          <w:rPr>
            <w:color w:val="231F20"/>
            <w:w w:val="94"/>
            <w:sz w:val="15"/>
          </w:rPr>
          <w:t>?</w:t>
        </w:r>
        <w:r>
          <w:rPr>
            <w:color w:val="231F20"/>
            <w:spacing w:val="2"/>
            <w:w w:val="100"/>
            <w:sz w:val="15"/>
          </w:rPr>
          <w:t>d</w:t>
        </w:r>
        <w:r>
          <w:rPr>
            <w:color w:val="231F20"/>
            <w:spacing w:val="3"/>
            <w:w w:val="90"/>
            <w:sz w:val="15"/>
          </w:rPr>
          <w:t>s</w:t>
        </w:r>
        <w:r>
          <w:rPr>
            <w:color w:val="231F20"/>
            <w:spacing w:val="4"/>
            <w:w w:val="89"/>
            <w:sz w:val="15"/>
          </w:rPr>
          <w:t>n</w:t>
        </w:r>
        <w:r>
          <w:rPr>
            <w:color w:val="231F20"/>
            <w:spacing w:val="5"/>
            <w:w w:val="100"/>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w w:val="102"/>
            <w:sz w:val="15"/>
          </w:rPr>
          <w:t>;</w:t>
        </w:r>
        <w:r>
          <w:rPr>
            <w:color w:val="231F20"/>
            <w:spacing w:val="4"/>
            <w:w w:val="78"/>
            <w:sz w:val="15"/>
          </w:rPr>
          <w:t>f</w:t>
        </w:r>
        <w:r>
          <w:rPr>
            <w:color w:val="231F20"/>
            <w:spacing w:val="2"/>
            <w:w w:val="94"/>
            <w:sz w:val="15"/>
          </w:rPr>
          <w:t>ie</w:t>
        </w:r>
        <w:r>
          <w:rPr>
            <w:color w:val="231F20"/>
            <w:spacing w:val="2"/>
            <w:w w:val="90"/>
            <w:sz w:val="15"/>
          </w:rPr>
          <w:t>l</w:t>
        </w:r>
        <w:r>
          <w:rPr>
            <w:color w:val="231F20"/>
            <w:spacing w:val="5"/>
            <w:w w:val="100"/>
            <w:sz w:val="15"/>
          </w:rPr>
          <w:t>d</w:t>
        </w:r>
        <w:r>
          <w:rPr>
            <w:color w:val="231F20"/>
            <w:spacing w:val="4"/>
            <w:w w:val="100"/>
            <w:sz w:val="15"/>
          </w:rPr>
          <w:t>=</w:t>
        </w:r>
        <w:r>
          <w:rPr>
            <w:color w:val="231F20"/>
            <w:spacing w:val="3"/>
            <w:w w:val="100"/>
            <w:sz w:val="15"/>
          </w:rPr>
          <w:t>d</w:t>
        </w:r>
        <w:r>
          <w:rPr>
            <w:color w:val="231F20"/>
            <w:spacing w:val="3"/>
            <w:w w:val="109"/>
            <w:sz w:val="15"/>
          </w:rPr>
          <w:t>a</w:t>
        </w:r>
        <w:r>
          <w:rPr>
            <w:color w:val="231F20"/>
            <w:spacing w:val="3"/>
            <w:w w:val="63"/>
            <w:sz w:val="15"/>
          </w:rPr>
          <w:t>t</w:t>
        </w:r>
        <w:r>
          <w:rPr>
            <w:color w:val="231F20"/>
            <w:w w:val="109"/>
            <w:sz w:val="15"/>
          </w:rPr>
          <w:t>a</w:t>
        </w:r>
        <w:r>
          <w:rPr>
            <w:color w:val="231F20"/>
            <w:spacing w:val="-3"/>
            <w:w w:val="102"/>
            <w:sz w:val="15"/>
          </w:rPr>
          <w:t>;</w:t>
        </w:r>
        <w:r>
          <w:rPr>
            <w:color w:val="231F20"/>
            <w:spacing w:val="2"/>
            <w:w w:val="97"/>
            <w:sz w:val="15"/>
          </w:rPr>
          <w:t>i</w:t>
        </w:r>
        <w:r>
          <w:rPr>
            <w:color w:val="231F20"/>
            <w:spacing w:val="5"/>
            <w:w w:val="97"/>
            <w:sz w:val="15"/>
          </w:rPr>
          <w:t>d</w:t>
        </w:r>
        <w:r>
          <w:rPr>
            <w:color w:val="231F20"/>
            <w:spacing w:val="-6"/>
            <w:w w:val="100"/>
            <w:sz w:val="15"/>
          </w:rPr>
          <w:t>=</w:t>
        </w:r>
        <w:r>
          <w:rPr>
            <w:color w:val="231F20"/>
            <w:spacing w:val="4"/>
            <w:w w:val="112"/>
            <w:sz w:val="15"/>
          </w:rPr>
          <w:t>7</w:t>
        </w:r>
        <w:r>
          <w:rPr>
            <w:color w:val="231F20"/>
            <w:spacing w:val="-13"/>
            <w:w w:val="112"/>
            <w:sz w:val="15"/>
          </w:rPr>
          <w:t>7</w:t>
        </w:r>
        <w:r>
          <w:rPr>
            <w:color w:val="231F20"/>
            <w:spacing w:val="3"/>
            <w:w w:val="112"/>
            <w:sz w:val="15"/>
          </w:rPr>
          <w:t>4</w:t>
        </w:r>
        <w:r>
          <w:rPr>
            <w:color w:val="231F20"/>
            <w:spacing w:val="-1"/>
            <w:w w:val="112"/>
            <w:sz w:val="15"/>
          </w:rPr>
          <w:t>5</w:t>
        </w:r>
        <w:r>
          <w:rPr>
            <w:color w:val="231F20"/>
            <w:spacing w:val="-2"/>
            <w:w w:val="102"/>
            <w:sz w:val="15"/>
          </w:rPr>
          <w:t>;</w:t>
        </w:r>
        <w:r>
          <w:rPr>
            <w:color w:val="231F20"/>
            <w:spacing w:val="4"/>
            <w:w w:val="85"/>
            <w:sz w:val="15"/>
          </w:rPr>
          <w:t>m</w:t>
        </w:r>
        <w:r>
          <w:rPr>
            <w:color w:val="231F20"/>
            <w:spacing w:val="6"/>
            <w:w w:val="100"/>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w w:val="95"/>
            <w:sz w:val="15"/>
          </w:rPr>
          <w:t>w</w:t>
        </w:r>
      </w:hyperlink>
    </w:p>
    <w:p>
      <w:pPr>
        <w:pStyle w:val="ListParagraph"/>
        <w:numPr>
          <w:ilvl w:val="0"/>
          <w:numId w:val="100"/>
        </w:numPr>
        <w:tabs>
          <w:tab w:pos="2200" w:val="left" w:leader="none"/>
        </w:tabs>
        <w:spacing w:line="235" w:lineRule="auto" w:before="84" w:after="0"/>
        <w:ind w:left="2164" w:right="1383" w:hanging="227"/>
        <w:jc w:val="left"/>
        <w:rPr>
          <w:sz w:val="15"/>
        </w:rPr>
      </w:pPr>
      <w:hyperlink r:id="rId14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2"/>
            <w:sz w:val="15"/>
          </w:rPr>
          <w:t>ai</w:t>
        </w:r>
        <w:r>
          <w:rPr>
            <w:color w:val="231F20"/>
            <w:spacing w:val="3"/>
            <w:w w:val="102"/>
            <w:sz w:val="15"/>
          </w:rPr>
          <w:t>d</w:t>
        </w:r>
        <w:r>
          <w:rPr>
            <w:color w:val="231F20"/>
            <w:spacing w:val="2"/>
            <w:w w:val="96"/>
            <w:sz w:val="15"/>
          </w:rPr>
          <w:t>e</w:t>
        </w:r>
        <w:r>
          <w:rPr>
            <w:color w:val="231F20"/>
            <w:spacing w:val="2"/>
            <w:w w:val="94"/>
            <w:sz w:val="15"/>
          </w:rPr>
          <w:t>n</w:t>
        </w:r>
        <w:r>
          <w:rPr>
            <w:color w:val="231F20"/>
            <w:w w:val="94"/>
            <w:sz w:val="15"/>
          </w:rPr>
          <w:t>o</w:t>
        </w:r>
        <w:r>
          <w:rPr>
            <w:color w:val="231F20"/>
            <w:spacing w:val="-5"/>
            <w:w w:val="95"/>
            <w:sz w:val="15"/>
          </w:rPr>
          <w:t>w</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3"/>
            <w:sz w:val="15"/>
          </w:rPr>
          <w:t>ali</w:t>
        </w:r>
        <w:r>
          <w:rPr>
            <w:color w:val="231F20"/>
            <w:spacing w:val="-2"/>
            <w:w w:val="103"/>
            <w:sz w:val="15"/>
          </w:rPr>
          <w:t>a</w:t>
        </w:r>
        <w:r>
          <w:rPr>
            <w:color w:val="231F20"/>
            <w:spacing w:val="-13"/>
            <w:w w:val="153"/>
            <w:sz w:val="15"/>
          </w:rPr>
          <w:t>/</w:t>
        </w:r>
        <w:r>
          <w:rPr>
            <w:color w:val="231F20"/>
            <w:spacing w:val="3"/>
            <w:w w:val="103"/>
            <w:sz w:val="15"/>
          </w:rPr>
          <w:t>c</w:t>
        </w:r>
        <w:r>
          <w:rPr>
            <w:color w:val="231F20"/>
            <w:spacing w:val="2"/>
            <w:w w:val="89"/>
            <w:sz w:val="15"/>
          </w:rPr>
          <w:t>h</w:t>
        </w:r>
        <w:r>
          <w:rPr>
            <w:color w:val="231F20"/>
            <w:spacing w:val="4"/>
            <w:w w:val="84"/>
            <w:sz w:val="15"/>
          </w:rPr>
          <w:t>r</w:t>
        </w:r>
        <w:r>
          <w:rPr>
            <w:color w:val="231F20"/>
            <w:spacing w:val="2"/>
            <w:w w:val="90"/>
            <w:sz w:val="15"/>
          </w:rPr>
          <w:t>i</w:t>
        </w:r>
        <w:r>
          <w:rPr>
            <w:color w:val="231F20"/>
            <w:spacing w:val="3"/>
            <w:w w:val="90"/>
            <w:sz w:val="15"/>
          </w:rPr>
          <w:t>s</w:t>
        </w:r>
        <w:r>
          <w:rPr>
            <w:color w:val="231F20"/>
            <w:spacing w:val="3"/>
            <w:w w:val="63"/>
            <w:sz w:val="15"/>
          </w:rPr>
          <w:t>t</w:t>
        </w:r>
        <w:r>
          <w:rPr>
            <w:color w:val="231F20"/>
            <w:spacing w:val="2"/>
            <w:w w:val="89"/>
            <w:sz w:val="15"/>
          </w:rPr>
          <w:t>in</w:t>
        </w:r>
        <w:r>
          <w:rPr>
            <w:color w:val="231F20"/>
            <w:spacing w:val="4"/>
            <w:w w:val="96"/>
            <w:sz w:val="15"/>
          </w:rPr>
          <w:t>e</w:t>
        </w:r>
        <w:r>
          <w:rPr>
            <w:color w:val="231F20"/>
            <w:spacing w:val="5"/>
            <w:w w:val="104"/>
            <w:sz w:val="15"/>
          </w:rPr>
          <w:t>-</w:t>
        </w:r>
        <w:r>
          <w:rPr>
            <w:color w:val="231F20"/>
            <w:spacing w:val="3"/>
            <w:w w:val="103"/>
            <w:sz w:val="15"/>
          </w:rPr>
          <w:t>c</w:t>
        </w:r>
        <w:r>
          <w:rPr>
            <w:color w:val="231F20"/>
            <w:spacing w:val="1"/>
            <w:w w:val="84"/>
            <w:sz w:val="15"/>
          </w:rPr>
          <w:t>r</w:t>
        </w:r>
        <w:r>
          <w:rPr>
            <w:color w:val="231F20"/>
            <w:spacing w:val="2"/>
            <w:w w:val="99"/>
            <w:sz w:val="15"/>
          </w:rPr>
          <w:t>o</w:t>
        </w:r>
        <w:r>
          <w:rPr>
            <w:color w:val="231F20"/>
            <w:spacing w:val="2"/>
            <w:w w:val="89"/>
            <w:sz w:val="15"/>
          </w:rPr>
          <w:t>n</w:t>
        </w:r>
        <w:r>
          <w:rPr>
            <w:color w:val="231F20"/>
            <w:spacing w:val="2"/>
            <w:w w:val="109"/>
            <w:sz w:val="15"/>
          </w:rPr>
          <w:t>a</w:t>
        </w:r>
        <w:r>
          <w:rPr>
            <w:color w:val="231F20"/>
            <w:spacing w:val="3"/>
            <w:w w:val="88"/>
            <w:sz w:val="15"/>
          </w:rPr>
          <w:t>u</w:t>
        </w:r>
        <w:r>
          <w:rPr>
            <w:color w:val="231F20"/>
            <w:spacing w:val="5"/>
            <w:w w:val="104"/>
            <w:sz w:val="15"/>
          </w:rPr>
          <w:t>-</w:t>
        </w:r>
        <w:r>
          <w:rPr>
            <w:color w:val="231F20"/>
            <w:spacing w:val="2"/>
            <w:w w:val="109"/>
            <w:sz w:val="15"/>
          </w:rPr>
          <w:t>a</w:t>
        </w:r>
        <w:r>
          <w:rPr>
            <w:color w:val="231F20"/>
            <w:spacing w:val="2"/>
            <w:w w:val="88"/>
            <w:sz w:val="15"/>
          </w:rPr>
          <w:t>u</w:t>
        </w:r>
        <w:r>
          <w:rPr>
            <w:color w:val="231F20"/>
            <w:spacing w:val="3"/>
            <w:w w:val="63"/>
            <w:sz w:val="15"/>
          </w:rPr>
          <w:t>t</w:t>
        </w:r>
        <w:r>
          <w:rPr>
            <w:color w:val="231F20"/>
            <w:spacing w:val="2"/>
            <w:w w:val="94"/>
            <w:sz w:val="15"/>
          </w:rPr>
          <w:t>ho</w:t>
        </w:r>
        <w:r>
          <w:rPr>
            <w:color w:val="231F20"/>
            <w:spacing w:val="-3"/>
            <w:w w:val="84"/>
            <w:sz w:val="15"/>
          </w:rPr>
          <w:t>r</w:t>
        </w:r>
        <w:r>
          <w:rPr>
            <w:color w:val="231F20"/>
            <w:spacing w:val="5"/>
            <w:w w:val="104"/>
            <w:sz w:val="15"/>
          </w:rPr>
          <w:t>-</w:t>
        </w:r>
        <w:r>
          <w:rPr>
            <w:color w:val="231F20"/>
            <w:spacing w:val="2"/>
            <w:w w:val="99"/>
            <w:sz w:val="15"/>
          </w:rPr>
          <w:t>o</w:t>
        </w:r>
        <w:r>
          <w:rPr>
            <w:color w:val="231F20"/>
            <w:spacing w:val="1"/>
            <w:w w:val="78"/>
            <w:sz w:val="15"/>
          </w:rPr>
          <w:t>f</w:t>
        </w:r>
        <w:r>
          <w:rPr>
            <w:color w:val="231F20"/>
            <w:spacing w:val="3"/>
            <w:w w:val="104"/>
            <w:sz w:val="15"/>
          </w:rPr>
          <w:t>-</w:t>
        </w:r>
        <w:r>
          <w:rPr>
            <w:color w:val="231F20"/>
            <w:spacing w:val="2"/>
            <w:w w:val="100"/>
            <w:sz w:val="15"/>
          </w:rPr>
          <w:t>b</w:t>
        </w:r>
        <w:r>
          <w:rPr>
            <w:color w:val="231F20"/>
            <w:spacing w:val="4"/>
            <w:w w:val="84"/>
            <w:sz w:val="15"/>
          </w:rPr>
          <w:t>r</w:t>
        </w:r>
        <w:r>
          <w:rPr>
            <w:color w:val="231F20"/>
            <w:spacing w:val="2"/>
            <w:w w:val="89"/>
            <w:sz w:val="15"/>
          </w:rPr>
          <w:t>in</w:t>
        </w:r>
        <w:r>
          <w:rPr>
            <w:color w:val="231F20"/>
            <w:spacing w:val="4"/>
            <w:w w:val="111"/>
            <w:sz w:val="15"/>
          </w:rPr>
          <w:t>g</w:t>
        </w:r>
        <w:r>
          <w:rPr>
            <w:color w:val="231F20"/>
            <w:spacing w:val="3"/>
            <w:w w:val="104"/>
            <w:sz w:val="15"/>
          </w:rPr>
          <w:t>-</w:t>
        </w:r>
        <w:r>
          <w:rPr>
            <w:color w:val="231F20"/>
            <w:spacing w:val="3"/>
            <w:w w:val="100"/>
            <w:sz w:val="15"/>
          </w:rPr>
          <w:t>b</w:t>
        </w:r>
        <w:r>
          <w:rPr>
            <w:color w:val="231F20"/>
            <w:spacing w:val="2"/>
            <w:w w:val="109"/>
            <w:sz w:val="15"/>
          </w:rPr>
          <w:t>a</w:t>
        </w:r>
        <w:r>
          <w:rPr>
            <w:color w:val="231F20"/>
            <w:spacing w:val="3"/>
            <w:w w:val="103"/>
            <w:sz w:val="15"/>
          </w:rPr>
          <w:t>c</w:t>
        </w:r>
        <w:r>
          <w:rPr>
            <w:color w:val="231F20"/>
            <w:spacing w:val="-2"/>
            <w:w w:val="92"/>
            <w:sz w:val="15"/>
          </w:rPr>
          <w:t>k</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3"/>
            <w:w w:val="104"/>
            <w:sz w:val="15"/>
          </w:rPr>
          <w:t>-</w:t>
        </w:r>
        <w:r>
          <w:rPr>
            <w:color w:val="231F20"/>
            <w:spacing w:val="3"/>
            <w:w w:val="78"/>
            <w:sz w:val="15"/>
          </w:rPr>
          <w:t>f</w:t>
        </w:r>
        <w:r>
          <w:rPr>
            <w:color w:val="231F20"/>
            <w:spacing w:val="3"/>
            <w:w w:val="109"/>
            <w:sz w:val="15"/>
          </w:rPr>
          <w:t>a</w:t>
        </w:r>
        <w:r>
          <w:rPr>
            <w:color w:val="231F20"/>
            <w:spacing w:val="3"/>
            <w:w w:val="63"/>
            <w:sz w:val="15"/>
          </w:rPr>
          <w:t>t</w:t>
        </w:r>
        <w:r>
          <w:rPr>
            <w:color w:val="231F20"/>
            <w:spacing w:val="3"/>
            <w:w w:val="104"/>
            <w:sz w:val="15"/>
          </w:rPr>
          <w:t>-</w:t>
        </w:r>
        <w:r>
          <w:rPr>
            <w:color w:val="231F20"/>
            <w:spacing w:val="3"/>
            <w:w w:val="100"/>
            <w:sz w:val="15"/>
          </w:rPr>
          <w:t>b</w:t>
        </w:r>
        <w:r>
          <w:rPr>
            <w:color w:val="231F20"/>
            <w:spacing w:val="2"/>
            <w:w w:val="99"/>
            <w:sz w:val="15"/>
          </w:rPr>
          <w:t>an</w:t>
        </w:r>
        <w:r>
          <w:rPr>
            <w:color w:val="231F20"/>
            <w:spacing w:val="2"/>
            <w:w w:val="89"/>
            <w:sz w:val="15"/>
          </w:rPr>
          <w:t>n</w:t>
        </w:r>
        <w:r>
          <w:rPr>
            <w:color w:val="231F20"/>
            <w:spacing w:val="2"/>
            <w:w w:val="96"/>
            <w:sz w:val="15"/>
          </w:rPr>
          <w:t>e</w:t>
        </w:r>
        <w:r>
          <w:rPr>
            <w:color w:val="231F20"/>
            <w:spacing w:val="4"/>
            <w:w w:val="100"/>
            <w:sz w:val="15"/>
          </w:rPr>
          <w:t>d</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9"/>
            <w:sz w:val="15"/>
          </w:rPr>
          <w:t>o</w:t>
        </w:r>
        <w:r>
          <w:rPr>
            <w:color w:val="231F20"/>
            <w:spacing w:val="3"/>
            <w:w w:val="85"/>
            <w:sz w:val="15"/>
          </w:rPr>
          <w:t>m</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4"/>
            <w:w w:val="84"/>
            <w:sz w:val="15"/>
          </w:rPr>
          <w:t>r</w:t>
        </w:r>
        <w:r>
          <w:rPr>
            <w:color w:val="231F20"/>
            <w:spacing w:val="2"/>
            <w:w w:val="89"/>
            <w:sz w:val="15"/>
          </w:rPr>
          <w:t>in</w:t>
        </w:r>
        <w:r>
          <w:rPr>
            <w:color w:val="231F20"/>
            <w:spacing w:val="4"/>
            <w:w w:val="111"/>
            <w:sz w:val="15"/>
          </w:rPr>
          <w:t>g</w:t>
        </w:r>
        <w:r>
          <w:rPr>
            <w:color w:val="231F20"/>
            <w:w w:val="104"/>
            <w:sz w:val="15"/>
          </w:rPr>
          <w:t>-</w:t>
        </w:r>
      </w:hyperlink>
      <w:r>
        <w:rPr>
          <w:color w:val="231F20"/>
          <w:w w:val="104"/>
          <w:sz w:val="15"/>
        </w:rPr>
        <w:t> </w:t>
      </w:r>
      <w:r>
        <w:rPr>
          <w:color w:val="231F20"/>
          <w:spacing w:val="3"/>
          <w:w w:val="109"/>
          <w:sz w:val="15"/>
        </w:rPr>
        <w:t>a</w:t>
      </w:r>
      <w:r>
        <w:rPr>
          <w:color w:val="231F20"/>
          <w:spacing w:val="3"/>
          <w:w w:val="63"/>
          <w:sz w:val="15"/>
        </w:rPr>
        <w:t>t</w:t>
      </w:r>
      <w:r>
        <w:rPr>
          <w:color w:val="231F20"/>
          <w:spacing w:val="2"/>
          <w:w w:val="104"/>
          <w:sz w:val="15"/>
        </w:rPr>
        <w:t>-</w:t>
      </w:r>
      <w:r>
        <w:rPr>
          <w:color w:val="231F20"/>
          <w:spacing w:val="3"/>
          <w:w w:val="90"/>
          <w:sz w:val="15"/>
        </w:rPr>
        <w:t>s</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w:t>
      </w:r>
      <w:r>
        <w:rPr>
          <w:color w:val="231F20"/>
          <w:spacing w:val="3"/>
          <w:w w:val="99"/>
          <w:sz w:val="15"/>
        </w:rPr>
        <w:t>n</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7"/>
          <w:sz w:val="15"/>
        </w:rPr>
        <w:t>rs</w:t>
      </w:r>
      <w:r>
        <w:rPr>
          <w:color w:val="231F20"/>
          <w:spacing w:val="3"/>
          <w:w w:val="90"/>
          <w:sz w:val="15"/>
        </w:rPr>
        <w:t>i</w:t>
      </w:r>
      <w:r>
        <w:rPr>
          <w:color w:val="231F20"/>
          <w:spacing w:val="3"/>
          <w:w w:val="63"/>
          <w:sz w:val="15"/>
        </w:rPr>
        <w:t>t</w:t>
      </w:r>
      <w:r>
        <w:rPr>
          <w:color w:val="231F20"/>
          <w:spacing w:val="2"/>
          <w:w w:val="94"/>
          <w:sz w:val="15"/>
        </w:rPr>
        <w:t>i</w:t>
      </w:r>
      <w:r>
        <w:rPr>
          <w:color w:val="231F20"/>
          <w:spacing w:val="3"/>
          <w:w w:val="94"/>
          <w:sz w:val="15"/>
        </w:rPr>
        <w:t>e</w:t>
      </w:r>
      <w:r>
        <w:rPr>
          <w:color w:val="231F20"/>
          <w:spacing w:val="-2"/>
          <w:w w:val="90"/>
          <w:sz w:val="15"/>
        </w:rPr>
        <w:t>s</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spacing w:val="-9"/>
          <w:w w:val="153"/>
          <w:sz w:val="15"/>
        </w:rPr>
        <w:t>/</w:t>
      </w:r>
      <w:r>
        <w:rPr>
          <w:color w:val="231F20"/>
          <w:spacing w:val="-4"/>
          <w:w w:val="112"/>
          <w:sz w:val="15"/>
        </w:rPr>
        <w:t>5</w:t>
      </w:r>
      <w:r>
        <w:rPr>
          <w:color w:val="231F20"/>
          <w:w w:val="112"/>
          <w:sz w:val="15"/>
        </w:rPr>
        <w:t>2</w:t>
      </w:r>
      <w:r>
        <w:rPr>
          <w:color w:val="231F20"/>
          <w:spacing w:val="-12"/>
          <w:w w:val="112"/>
          <w:sz w:val="15"/>
        </w:rPr>
        <w:t>7</w:t>
      </w:r>
      <w:r>
        <w:rPr>
          <w:color w:val="231F20"/>
          <w:spacing w:val="1"/>
          <w:w w:val="96"/>
          <w:sz w:val="15"/>
        </w:rPr>
        <w:t>e</w:t>
      </w:r>
      <w:r>
        <w:rPr>
          <w:color w:val="231F20"/>
          <w:spacing w:val="1"/>
          <w:w w:val="112"/>
          <w:sz w:val="15"/>
        </w:rPr>
        <w:t>8</w:t>
      </w:r>
      <w:r>
        <w:rPr>
          <w:color w:val="231F20"/>
          <w:spacing w:val="3"/>
          <w:w w:val="103"/>
          <w:sz w:val="15"/>
        </w:rPr>
        <w:t>c</w:t>
      </w:r>
      <w:r>
        <w:rPr>
          <w:color w:val="231F20"/>
          <w:spacing w:val="1"/>
          <w:w w:val="112"/>
          <w:sz w:val="15"/>
        </w:rPr>
        <w:t>5</w:t>
      </w:r>
      <w:r>
        <w:rPr>
          <w:color w:val="231F20"/>
          <w:spacing w:val="3"/>
          <w:w w:val="112"/>
          <w:sz w:val="15"/>
        </w:rPr>
        <w:t>4</w:t>
      </w:r>
      <w:r>
        <w:rPr>
          <w:color w:val="231F20"/>
          <w:spacing w:val="2"/>
          <w:w w:val="112"/>
          <w:sz w:val="15"/>
        </w:rPr>
        <w:t>5</w:t>
      </w:r>
      <w:r>
        <w:rPr>
          <w:color w:val="231F20"/>
          <w:spacing w:val="1"/>
          <w:w w:val="103"/>
          <w:sz w:val="15"/>
        </w:rPr>
        <w:t>c</w:t>
      </w:r>
      <w:r>
        <w:rPr>
          <w:color w:val="231F20"/>
          <w:spacing w:val="-4"/>
          <w:w w:val="112"/>
          <w:sz w:val="15"/>
        </w:rPr>
        <w:t>3</w:t>
      </w:r>
      <w:r>
        <w:rPr>
          <w:color w:val="231F20"/>
          <w:spacing w:val="-12"/>
          <w:w w:val="112"/>
          <w:sz w:val="15"/>
        </w:rPr>
        <w:t>7</w:t>
      </w:r>
      <w:r>
        <w:rPr>
          <w:color w:val="231F20"/>
          <w:w w:val="109"/>
          <w:sz w:val="15"/>
        </w:rPr>
        <w:t>a</w:t>
      </w:r>
      <w:r>
        <w:rPr>
          <w:color w:val="231F20"/>
          <w:spacing w:val="-4"/>
          <w:w w:val="112"/>
          <w:sz w:val="15"/>
        </w:rPr>
        <w:t>7</w:t>
      </w:r>
      <w:r>
        <w:rPr>
          <w:color w:val="231F20"/>
          <w:spacing w:val="-10"/>
          <w:w w:val="112"/>
          <w:sz w:val="15"/>
        </w:rPr>
        <w:t>1</w:t>
      </w:r>
      <w:r>
        <w:rPr>
          <w:color w:val="231F20"/>
          <w:spacing w:val="-12"/>
          <w:w w:val="112"/>
          <w:sz w:val="15"/>
        </w:rPr>
        <w:t>7</w:t>
      </w:r>
      <w:r>
        <w:rPr>
          <w:color w:val="231F20"/>
          <w:spacing w:val="1"/>
          <w:w w:val="109"/>
          <w:sz w:val="15"/>
        </w:rPr>
        <w:t>a</w:t>
      </w:r>
      <w:r>
        <w:rPr>
          <w:color w:val="231F20"/>
          <w:spacing w:val="-2"/>
          <w:w w:val="112"/>
          <w:sz w:val="15"/>
        </w:rPr>
        <w:t>2</w:t>
      </w:r>
      <w:r>
        <w:rPr>
          <w:color w:val="231F20"/>
          <w:spacing w:val="2"/>
          <w:w w:val="100"/>
          <w:sz w:val="15"/>
        </w:rPr>
        <w:t>bbb</w:t>
      </w:r>
      <w:r>
        <w:rPr>
          <w:color w:val="231F20"/>
          <w:spacing w:val="6"/>
          <w:w w:val="78"/>
          <w:sz w:val="15"/>
        </w:rPr>
        <w:t>f</w:t>
      </w:r>
      <w:r>
        <w:rPr>
          <w:color w:val="231F20"/>
          <w:spacing w:val="2"/>
          <w:w w:val="112"/>
          <w:sz w:val="15"/>
        </w:rPr>
        <w:t>08</w:t>
      </w:r>
      <w:r>
        <w:rPr>
          <w:color w:val="231F20"/>
          <w:w w:val="109"/>
          <w:sz w:val="15"/>
        </w:rPr>
        <w:t>a</w:t>
      </w:r>
      <w:r>
        <w:rPr>
          <w:color w:val="231F20"/>
          <w:spacing w:val="-2"/>
          <w:w w:val="112"/>
          <w:sz w:val="15"/>
        </w:rPr>
        <w:t>9</w:t>
      </w:r>
      <w:r>
        <w:rPr>
          <w:color w:val="231F20"/>
          <w:spacing w:val="3"/>
          <w:w w:val="103"/>
          <w:sz w:val="15"/>
        </w:rPr>
        <w:t>c</w:t>
      </w:r>
      <w:r>
        <w:rPr>
          <w:color w:val="231F20"/>
          <w:spacing w:val="3"/>
          <w:w w:val="100"/>
          <w:sz w:val="15"/>
        </w:rPr>
        <w:t>b</w:t>
      </w:r>
      <w:r>
        <w:rPr>
          <w:color w:val="231F20"/>
          <w:spacing w:val="1"/>
          <w:w w:val="103"/>
          <w:sz w:val="15"/>
        </w:rPr>
        <w:t>c</w:t>
      </w:r>
      <w:r>
        <w:rPr>
          <w:color w:val="231F20"/>
          <w:w w:val="112"/>
          <w:sz w:val="15"/>
        </w:rPr>
        <w:t>9</w:t>
      </w:r>
      <w:r>
        <w:rPr>
          <w:color w:val="231F20"/>
          <w:spacing w:val="3"/>
          <w:w w:val="100"/>
          <w:sz w:val="15"/>
        </w:rPr>
        <w:t>b</w:t>
      </w:r>
      <w:r>
        <w:rPr>
          <w:color w:val="231F20"/>
          <w:w w:val="112"/>
          <w:sz w:val="15"/>
        </w:rPr>
        <w:t>5</w:t>
      </w:r>
    </w:p>
    <w:p>
      <w:pPr>
        <w:pStyle w:val="BodyText"/>
        <w:rPr>
          <w:sz w:val="20"/>
        </w:rPr>
      </w:pPr>
    </w:p>
    <w:p>
      <w:pPr>
        <w:pStyle w:val="BodyText"/>
        <w:rPr>
          <w:sz w:val="20"/>
        </w:rPr>
      </w:pPr>
    </w:p>
    <w:p>
      <w:pPr>
        <w:tabs>
          <w:tab w:pos="10795"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pacing w:val="5"/>
          <w:sz w:val="16"/>
        </w:rPr>
        <w:t>45</w:t>
      </w:r>
    </w:p>
    <w:p>
      <w:pPr>
        <w:spacing w:after="0"/>
        <w:jc w:val="left"/>
        <w:rPr>
          <w:sz w:val="16"/>
        </w:rPr>
        <w:sectPr>
          <w:pgSz w:w="11910" w:h="16840"/>
          <w:pgMar w:top="1520" w:bottom="280" w:left="500" w:right="140"/>
        </w:sectPr>
      </w:pPr>
    </w:p>
    <w:p>
      <w:pPr>
        <w:spacing w:line="261" w:lineRule="auto" w:before="83"/>
        <w:ind w:left="936" w:right="2374" w:firstLine="0"/>
        <w:jc w:val="left"/>
        <w:rPr>
          <w:sz w:val="12"/>
        </w:rPr>
      </w:pPr>
      <w:r>
        <w:rPr>
          <w:b/>
          <w:w w:val="110"/>
          <w:sz w:val="21"/>
        </w:rPr>
        <w:t>Reports of Adelaide Uni Chinese students threatened with being reported to embassy in Canberra</w:t>
      </w:r>
      <w:r>
        <w:rPr>
          <w:w w:val="110"/>
          <w:position w:val="7"/>
          <w:sz w:val="12"/>
        </w:rPr>
        <w:t>97</w:t>
      </w:r>
    </w:p>
    <w:p>
      <w:pPr>
        <w:pStyle w:val="ListParagraph"/>
        <w:numPr>
          <w:ilvl w:val="0"/>
          <w:numId w:val="101"/>
        </w:numPr>
        <w:tabs>
          <w:tab w:pos="1220" w:val="left" w:leader="none"/>
        </w:tabs>
        <w:spacing w:line="261" w:lineRule="auto" w:before="103" w:after="0"/>
        <w:ind w:left="1219" w:right="2620" w:hanging="283"/>
        <w:jc w:val="both"/>
        <w:rPr>
          <w:sz w:val="21"/>
        </w:rPr>
      </w:pPr>
      <w:r>
        <w:rPr>
          <w:color w:val="231F20"/>
          <w:sz w:val="21"/>
        </w:rPr>
        <w:t>CHINESE</w:t>
      </w:r>
      <w:r>
        <w:rPr>
          <w:color w:val="231F20"/>
          <w:spacing w:val="-24"/>
          <w:sz w:val="21"/>
        </w:rPr>
        <w:t> </w:t>
      </w:r>
      <w:r>
        <w:rPr>
          <w:color w:val="231F20"/>
          <w:sz w:val="21"/>
        </w:rPr>
        <w:t>students</w:t>
      </w:r>
      <w:r>
        <w:rPr>
          <w:color w:val="231F20"/>
          <w:spacing w:val="-24"/>
          <w:sz w:val="21"/>
        </w:rPr>
        <w:t> </w:t>
      </w:r>
      <w:r>
        <w:rPr>
          <w:color w:val="231F20"/>
          <w:sz w:val="21"/>
        </w:rPr>
        <w:t>at</w:t>
      </w:r>
      <w:r>
        <w:rPr>
          <w:color w:val="231F20"/>
          <w:spacing w:val="-24"/>
          <w:sz w:val="21"/>
        </w:rPr>
        <w:t> </w:t>
      </w:r>
      <w:r>
        <w:rPr>
          <w:color w:val="231F20"/>
          <w:sz w:val="21"/>
        </w:rPr>
        <w:t>the</w:t>
      </w:r>
      <w:r>
        <w:rPr>
          <w:color w:val="231F20"/>
          <w:spacing w:val="-24"/>
          <w:sz w:val="21"/>
        </w:rPr>
        <w:t> </w:t>
      </w:r>
      <w:r>
        <w:rPr>
          <w:color w:val="231F20"/>
          <w:sz w:val="21"/>
        </w:rPr>
        <w:t>University</w:t>
      </w:r>
      <w:r>
        <w:rPr>
          <w:color w:val="231F20"/>
          <w:spacing w:val="-24"/>
          <w:sz w:val="21"/>
        </w:rPr>
        <w:t> </w:t>
      </w:r>
      <w:r>
        <w:rPr>
          <w:color w:val="231F20"/>
          <w:sz w:val="21"/>
        </w:rPr>
        <w:t>of</w:t>
      </w:r>
      <w:r>
        <w:rPr>
          <w:color w:val="231F20"/>
          <w:spacing w:val="-24"/>
          <w:sz w:val="21"/>
        </w:rPr>
        <w:t> </w:t>
      </w:r>
      <w:r>
        <w:rPr>
          <w:color w:val="231F20"/>
          <w:sz w:val="21"/>
        </w:rPr>
        <w:t>Adelaide</w:t>
      </w:r>
      <w:r>
        <w:rPr>
          <w:color w:val="231F20"/>
          <w:spacing w:val="-24"/>
          <w:sz w:val="21"/>
        </w:rPr>
        <w:t> </w:t>
      </w:r>
      <w:r>
        <w:rPr>
          <w:color w:val="231F20"/>
          <w:sz w:val="21"/>
        </w:rPr>
        <w:t>have</w:t>
      </w:r>
      <w:r>
        <w:rPr>
          <w:color w:val="231F20"/>
          <w:spacing w:val="-24"/>
          <w:sz w:val="21"/>
        </w:rPr>
        <w:t> </w:t>
      </w:r>
      <w:r>
        <w:rPr>
          <w:color w:val="231F20"/>
          <w:sz w:val="21"/>
        </w:rPr>
        <w:t>been</w:t>
      </w:r>
      <w:r>
        <w:rPr>
          <w:color w:val="231F20"/>
          <w:spacing w:val="-24"/>
          <w:sz w:val="21"/>
        </w:rPr>
        <w:t> </w:t>
      </w:r>
      <w:r>
        <w:rPr>
          <w:color w:val="231F20"/>
          <w:sz w:val="21"/>
        </w:rPr>
        <w:t>threatened</w:t>
      </w:r>
      <w:r>
        <w:rPr>
          <w:color w:val="231F20"/>
          <w:spacing w:val="-24"/>
          <w:sz w:val="21"/>
        </w:rPr>
        <w:t> </w:t>
      </w:r>
      <w:r>
        <w:rPr>
          <w:color w:val="231F20"/>
          <w:sz w:val="21"/>
        </w:rPr>
        <w:t>with</w:t>
      </w:r>
      <w:r>
        <w:rPr>
          <w:color w:val="231F20"/>
          <w:spacing w:val="-24"/>
          <w:sz w:val="21"/>
        </w:rPr>
        <w:t> </w:t>
      </w:r>
      <w:r>
        <w:rPr>
          <w:color w:val="231F20"/>
          <w:sz w:val="21"/>
        </w:rPr>
        <w:t>being</w:t>
      </w:r>
      <w:r>
        <w:rPr>
          <w:color w:val="231F20"/>
          <w:spacing w:val="-23"/>
          <w:sz w:val="21"/>
        </w:rPr>
        <w:t> </w:t>
      </w:r>
      <w:r>
        <w:rPr>
          <w:color w:val="231F20"/>
          <w:sz w:val="21"/>
        </w:rPr>
        <w:t>reported to</w:t>
      </w:r>
      <w:r>
        <w:rPr>
          <w:color w:val="231F20"/>
          <w:spacing w:val="-23"/>
          <w:sz w:val="21"/>
        </w:rPr>
        <w:t> </w:t>
      </w:r>
      <w:r>
        <w:rPr>
          <w:color w:val="231F20"/>
          <w:sz w:val="21"/>
        </w:rPr>
        <w:t>the</w:t>
      </w:r>
      <w:r>
        <w:rPr>
          <w:color w:val="231F20"/>
          <w:spacing w:val="-22"/>
          <w:sz w:val="21"/>
        </w:rPr>
        <w:t> </w:t>
      </w:r>
      <w:r>
        <w:rPr>
          <w:color w:val="231F20"/>
          <w:sz w:val="21"/>
        </w:rPr>
        <w:t>Chinese</w:t>
      </w:r>
      <w:r>
        <w:rPr>
          <w:color w:val="231F20"/>
          <w:spacing w:val="-22"/>
          <w:sz w:val="21"/>
        </w:rPr>
        <w:t> </w:t>
      </w:r>
      <w:r>
        <w:rPr>
          <w:color w:val="231F20"/>
          <w:sz w:val="21"/>
        </w:rPr>
        <w:t>embassy</w:t>
      </w:r>
      <w:r>
        <w:rPr>
          <w:color w:val="231F20"/>
          <w:spacing w:val="-23"/>
          <w:sz w:val="21"/>
        </w:rPr>
        <w:t> </w:t>
      </w:r>
      <w:r>
        <w:rPr>
          <w:color w:val="231F20"/>
          <w:sz w:val="21"/>
        </w:rPr>
        <w:t>in</w:t>
      </w:r>
      <w:r>
        <w:rPr>
          <w:color w:val="231F20"/>
          <w:spacing w:val="-22"/>
          <w:sz w:val="21"/>
        </w:rPr>
        <w:t> </w:t>
      </w:r>
      <w:r>
        <w:rPr>
          <w:color w:val="231F20"/>
          <w:sz w:val="21"/>
        </w:rPr>
        <w:t>Canberra</w:t>
      </w:r>
      <w:r>
        <w:rPr>
          <w:color w:val="231F20"/>
          <w:spacing w:val="-22"/>
          <w:sz w:val="21"/>
        </w:rPr>
        <w:t> </w:t>
      </w:r>
      <w:r>
        <w:rPr>
          <w:color w:val="231F20"/>
          <w:sz w:val="21"/>
        </w:rPr>
        <w:t>for</w:t>
      </w:r>
      <w:r>
        <w:rPr>
          <w:color w:val="231F20"/>
          <w:spacing w:val="-23"/>
          <w:sz w:val="21"/>
        </w:rPr>
        <w:t> </w:t>
      </w:r>
      <w:r>
        <w:rPr>
          <w:color w:val="231F20"/>
          <w:sz w:val="21"/>
        </w:rPr>
        <w:t>allegedly</w:t>
      </w:r>
      <w:r>
        <w:rPr>
          <w:color w:val="231F20"/>
          <w:spacing w:val="-22"/>
          <w:sz w:val="21"/>
        </w:rPr>
        <w:t> </w:t>
      </w:r>
      <w:r>
        <w:rPr>
          <w:color w:val="231F20"/>
          <w:sz w:val="21"/>
        </w:rPr>
        <w:t>campaigning</w:t>
      </w:r>
      <w:r>
        <w:rPr>
          <w:color w:val="231F20"/>
          <w:spacing w:val="-22"/>
          <w:sz w:val="21"/>
        </w:rPr>
        <w:t> </w:t>
      </w:r>
      <w:r>
        <w:rPr>
          <w:color w:val="231F20"/>
          <w:sz w:val="21"/>
        </w:rPr>
        <w:t>against</w:t>
      </w:r>
      <w:r>
        <w:rPr>
          <w:color w:val="231F20"/>
          <w:spacing w:val="-22"/>
          <w:sz w:val="21"/>
        </w:rPr>
        <w:t> </w:t>
      </w:r>
      <w:r>
        <w:rPr>
          <w:color w:val="231F20"/>
          <w:sz w:val="21"/>
        </w:rPr>
        <w:t>communism</w:t>
      </w:r>
      <w:r>
        <w:rPr>
          <w:color w:val="231F20"/>
          <w:spacing w:val="-23"/>
          <w:sz w:val="21"/>
        </w:rPr>
        <w:t> </w:t>
      </w:r>
      <w:r>
        <w:rPr>
          <w:color w:val="231F20"/>
          <w:sz w:val="21"/>
        </w:rPr>
        <w:t>during student elections, according to</w:t>
      </w:r>
      <w:r>
        <w:rPr>
          <w:color w:val="231F20"/>
          <w:spacing w:val="-5"/>
          <w:sz w:val="21"/>
        </w:rPr>
        <w:t> </w:t>
      </w:r>
      <w:r>
        <w:rPr>
          <w:color w:val="231F20"/>
          <w:sz w:val="21"/>
        </w:rPr>
        <w:t>reports.</w:t>
      </w:r>
    </w:p>
    <w:p>
      <w:pPr>
        <w:spacing w:before="115"/>
        <w:ind w:left="936"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1"/>
        </w:rPr>
      </w:pPr>
      <w:r>
        <w:rPr/>
        <w:pict>
          <v:line style="position:absolute;mso-position-horizontal-relative:page;mso-position-vertical-relative:paragraph;z-index:3128;mso-wrap-distance-left:0;mso-wrap-distance-right:0" from="71.810997pt,9.524284pt" to="474.330997pt,9.524284pt" stroked="true" strokeweight=".709pt" strokecolor="#165576">
            <v:stroke dashstyle="solid"/>
            <w10:wrap type="topAndBottom"/>
          </v:line>
        </w:pict>
      </w:r>
    </w:p>
    <w:p>
      <w:pPr>
        <w:pStyle w:val="ListParagraph"/>
        <w:numPr>
          <w:ilvl w:val="0"/>
          <w:numId w:val="100"/>
        </w:numPr>
        <w:tabs>
          <w:tab w:pos="1198" w:val="left" w:leader="none"/>
        </w:tabs>
        <w:spacing w:line="235" w:lineRule="auto" w:before="59" w:after="0"/>
        <w:ind w:left="1163" w:right="2616"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3">
        <w:r>
          <w:rPr>
            <w:color w:val="231F20"/>
            <w:spacing w:val="7"/>
            <w:w w:val="95"/>
            <w:sz w:val="15"/>
          </w:rPr>
          <w:t>ww</w:t>
        </w:r>
        <w:r>
          <w:rPr>
            <w:color w:val="231F20"/>
            <w:spacing w:val="-5"/>
            <w:w w:val="95"/>
            <w:sz w:val="15"/>
          </w:rPr>
          <w:t>w</w:t>
        </w:r>
        <w:r>
          <w:rPr>
            <w:color w:val="231F20"/>
            <w:w w:val="90"/>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9"/>
            <w:sz w:val="15"/>
          </w:rPr>
          <w:t>a</w:t>
        </w:r>
        <w:r>
          <w:rPr>
            <w:color w:val="231F20"/>
            <w:spacing w:val="2"/>
            <w:w w:val="90"/>
            <w:sz w:val="15"/>
          </w:rPr>
          <w:t>i</w:t>
        </w:r>
        <w:r>
          <w:rPr>
            <w:color w:val="231F20"/>
            <w:spacing w:val="3"/>
            <w:w w:val="100"/>
            <w:sz w:val="15"/>
          </w:rPr>
          <w:t>d</w:t>
        </w:r>
        <w:r>
          <w:rPr>
            <w:color w:val="231F20"/>
            <w:spacing w:val="2"/>
            <w:w w:val="92"/>
            <w:sz w:val="15"/>
          </w:rPr>
          <w:t>en</w:t>
        </w:r>
        <w:r>
          <w:rPr>
            <w:color w:val="231F20"/>
            <w:w w:val="99"/>
            <w:sz w:val="15"/>
          </w:rPr>
          <w:t>o</w:t>
        </w:r>
        <w:r>
          <w:rPr>
            <w:color w:val="231F20"/>
            <w:spacing w:val="-5"/>
            <w:w w:val="95"/>
            <w:sz w:val="15"/>
          </w:rPr>
          <w:t>w</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9"/>
            <w:w w:val="153"/>
            <w:sz w:val="15"/>
          </w:rPr>
          <w:t>/</w:t>
        </w:r>
        <w:r>
          <w:rPr>
            <w:color w:val="231F20"/>
            <w:spacing w:val="1"/>
            <w:w w:val="84"/>
            <w:sz w:val="15"/>
          </w:rPr>
          <w:t>r</w:t>
        </w:r>
        <w:r>
          <w:rPr>
            <w:color w:val="231F20"/>
            <w:spacing w:val="2"/>
            <w:w w:val="98"/>
            <w:sz w:val="15"/>
          </w:rPr>
          <w:t>e</w:t>
        </w:r>
        <w:r>
          <w:rPr>
            <w:color w:val="231F20"/>
            <w:spacing w:val="3"/>
            <w:w w:val="98"/>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3"/>
            <w:w w:val="90"/>
            <w:sz w:val="15"/>
          </w:rPr>
          <w:t>s</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9"/>
            <w:sz w:val="15"/>
          </w:rPr>
          <w:t>a</w:t>
        </w:r>
        <w:r>
          <w:rPr>
            <w:color w:val="231F20"/>
            <w:spacing w:val="2"/>
            <w:w w:val="90"/>
            <w:sz w:val="15"/>
          </w:rPr>
          <w:t>i</w:t>
        </w:r>
        <w:r>
          <w:rPr>
            <w:color w:val="231F20"/>
            <w:spacing w:val="3"/>
            <w:w w:val="100"/>
            <w:sz w:val="15"/>
          </w:rPr>
          <w:t>d</w:t>
        </w:r>
        <w:r>
          <w:rPr>
            <w:color w:val="231F20"/>
            <w:spacing w:val="4"/>
            <w:w w:val="96"/>
            <w:sz w:val="15"/>
          </w:rPr>
          <w:t>e</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5"/>
            <w:w w:val="104"/>
            <w:sz w:val="15"/>
          </w:rPr>
          <w:t>-</w:t>
        </w:r>
        <w:r>
          <w:rPr>
            <w:color w:val="231F20"/>
            <w:spacing w:val="3"/>
            <w:w w:val="103"/>
            <w:sz w:val="15"/>
          </w:rPr>
          <w:t>c</w:t>
        </w:r>
        <w:r>
          <w:rPr>
            <w:color w:val="231F20"/>
            <w:spacing w:val="2"/>
            <w:w w:val="89"/>
            <w:sz w:val="15"/>
          </w:rPr>
          <w:t>h</w:t>
        </w:r>
        <w:r>
          <w:rPr>
            <w:color w:val="231F20"/>
            <w:spacing w:val="2"/>
            <w:w w:val="90"/>
            <w:sz w:val="15"/>
          </w:rPr>
          <w:t>i</w:t>
        </w:r>
        <w:r>
          <w:rPr>
            <w:color w:val="231F20"/>
            <w:spacing w:val="2"/>
            <w:w w:val="92"/>
            <w:sz w:val="15"/>
          </w:rPr>
          <w:t>n</w:t>
        </w:r>
        <w:r>
          <w:rPr>
            <w:color w:val="231F20"/>
            <w:spacing w:val="3"/>
            <w:w w:val="92"/>
            <w:sz w:val="15"/>
          </w:rPr>
          <w:t>e</w:t>
        </w:r>
        <w:r>
          <w:rPr>
            <w:color w:val="231F20"/>
            <w:spacing w:val="3"/>
            <w:w w:val="90"/>
            <w:sz w:val="15"/>
          </w:rPr>
          <w:t>s</w:t>
        </w:r>
        <w:r>
          <w:rPr>
            <w:color w:val="231F20"/>
            <w:spacing w:val="4"/>
            <w:w w:val="96"/>
            <w:sz w:val="15"/>
          </w:rPr>
          <w:t>e</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3"/>
            <w:w w:val="104"/>
            <w:sz w:val="15"/>
          </w:rPr>
          <w:t>-</w:t>
        </w:r>
        <w:r>
          <w:rPr>
            <w:color w:val="231F20"/>
            <w:spacing w:val="3"/>
            <w:w w:val="63"/>
            <w:sz w:val="15"/>
          </w:rPr>
          <w:t>t</w:t>
        </w:r>
        <w:r>
          <w:rPr>
            <w:color w:val="231F20"/>
            <w:spacing w:val="2"/>
            <w:w w:val="89"/>
            <w:sz w:val="15"/>
          </w:rPr>
          <w:t>h</w:t>
        </w:r>
        <w:r>
          <w:rPr>
            <w:color w:val="231F20"/>
            <w:spacing w:val="1"/>
            <w:w w:val="84"/>
            <w:sz w:val="15"/>
          </w:rPr>
          <w:t>r</w:t>
        </w:r>
        <w:r>
          <w:rPr>
            <w:color w:val="231F20"/>
            <w:spacing w:val="2"/>
            <w:w w:val="96"/>
            <w:sz w:val="15"/>
          </w:rPr>
          <w:t>e</w:t>
        </w:r>
        <w:r>
          <w:rPr>
            <w:color w:val="231F20"/>
            <w:spacing w:val="3"/>
            <w:w w:val="109"/>
            <w:sz w:val="15"/>
          </w:rPr>
          <w:t>a</w:t>
        </w:r>
        <w:r>
          <w:rPr>
            <w:color w:val="231F20"/>
            <w:spacing w:val="3"/>
            <w:w w:val="63"/>
            <w:sz w:val="15"/>
          </w:rPr>
          <w:t>t</w:t>
        </w:r>
        <w:r>
          <w:rPr>
            <w:color w:val="231F20"/>
            <w:spacing w:val="2"/>
            <w:w w:val="94"/>
            <w:sz w:val="15"/>
          </w:rPr>
          <w:t>ene</w:t>
        </w:r>
        <w:r>
          <w:rPr>
            <w:color w:val="231F20"/>
            <w:spacing w:val="4"/>
            <w:w w:val="100"/>
            <w:sz w:val="15"/>
          </w:rPr>
          <w:t>d</w:t>
        </w:r>
        <w:r>
          <w:rPr>
            <w:color w:val="231F20"/>
            <w:spacing w:val="1"/>
            <w:w w:val="104"/>
            <w:sz w:val="15"/>
          </w:rPr>
          <w:t>-</w:t>
        </w:r>
        <w:r>
          <w:rPr>
            <w:color w:val="231F20"/>
            <w:spacing w:val="3"/>
            <w:w w:val="95"/>
            <w:sz w:val="15"/>
          </w:rPr>
          <w:t>w</w:t>
        </w:r>
        <w:r>
          <w:rPr>
            <w:color w:val="231F20"/>
            <w:spacing w:val="3"/>
            <w:w w:val="90"/>
            <w:sz w:val="15"/>
          </w:rPr>
          <w:t>i</w:t>
        </w:r>
        <w:r>
          <w:rPr>
            <w:color w:val="231F20"/>
            <w:spacing w:val="3"/>
            <w:w w:val="63"/>
            <w:sz w:val="15"/>
          </w:rPr>
          <w:t>t</w:t>
        </w:r>
        <w:r>
          <w:rPr>
            <w:color w:val="231F20"/>
            <w:spacing w:val="3"/>
            <w:w w:val="89"/>
            <w:sz w:val="15"/>
          </w:rPr>
          <w:t>h</w:t>
        </w:r>
        <w:r>
          <w:rPr>
            <w:color w:val="231F20"/>
            <w:spacing w:val="3"/>
            <w:w w:val="104"/>
            <w:sz w:val="15"/>
          </w:rPr>
          <w:t>-</w:t>
        </w:r>
        <w:r>
          <w:rPr>
            <w:color w:val="231F20"/>
            <w:spacing w:val="3"/>
            <w:w w:val="100"/>
            <w:sz w:val="15"/>
          </w:rPr>
          <w:t>b</w:t>
        </w:r>
        <w:r>
          <w:rPr>
            <w:color w:val="231F20"/>
            <w:spacing w:val="2"/>
            <w:w w:val="96"/>
            <w:sz w:val="15"/>
          </w:rPr>
          <w:t>e</w:t>
        </w:r>
        <w:r>
          <w:rPr>
            <w:color w:val="231F20"/>
            <w:spacing w:val="2"/>
            <w:w w:val="90"/>
            <w:sz w:val="15"/>
          </w:rPr>
          <w:t>i</w:t>
        </w:r>
        <w:r>
          <w:rPr>
            <w:color w:val="231F20"/>
            <w:spacing w:val="2"/>
            <w:w w:val="99"/>
            <w:sz w:val="15"/>
          </w:rPr>
          <w:t>n</w:t>
        </w:r>
        <w:r>
          <w:rPr>
            <w:color w:val="231F20"/>
            <w:spacing w:val="4"/>
            <w:w w:val="99"/>
            <w:sz w:val="15"/>
          </w:rPr>
          <w:t>g</w:t>
        </w:r>
        <w:r>
          <w:rPr>
            <w:color w:val="231F20"/>
            <w:w w:val="104"/>
            <w:sz w:val="15"/>
          </w:rPr>
          <w:t>-</w:t>
        </w:r>
      </w:hyperlink>
      <w:r>
        <w:rPr>
          <w:color w:val="231F20"/>
          <w:w w:val="104"/>
          <w:sz w:val="15"/>
        </w:rPr>
        <w:t> </w:t>
      </w:r>
      <w:r>
        <w:rPr>
          <w:color w:val="231F20"/>
          <w:spacing w:val="1"/>
          <w:w w:val="84"/>
          <w:sz w:val="15"/>
        </w:rPr>
        <w:t>r</w:t>
      </w:r>
      <w:r>
        <w:rPr>
          <w:color w:val="231F20"/>
          <w:spacing w:val="2"/>
          <w:w w:val="98"/>
          <w:sz w:val="15"/>
        </w:rPr>
        <w:t>e</w:t>
      </w:r>
      <w:r>
        <w:rPr>
          <w:color w:val="231F20"/>
          <w:spacing w:val="3"/>
          <w:w w:val="98"/>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96"/>
          <w:sz w:val="15"/>
        </w:rPr>
        <w:t>e</w:t>
      </w:r>
      <w:r>
        <w:rPr>
          <w:color w:val="231F20"/>
          <w:spacing w:val="4"/>
          <w:w w:val="100"/>
          <w:sz w:val="15"/>
        </w:rPr>
        <w:t>d</w:t>
      </w:r>
      <w:r>
        <w:rPr>
          <w:color w:val="231F20"/>
          <w:spacing w:val="3"/>
          <w:w w:val="104"/>
          <w:sz w:val="15"/>
        </w:rPr>
        <w:t>-</w:t>
      </w:r>
      <w:r>
        <w:rPr>
          <w:color w:val="231F20"/>
          <w:spacing w:val="2"/>
          <w:w w:val="85"/>
          <w:sz w:val="15"/>
        </w:rPr>
        <w:t>t</w:t>
      </w:r>
      <w:r>
        <w:rPr>
          <w:color w:val="231F20"/>
          <w:spacing w:val="5"/>
          <w:w w:val="85"/>
          <w:sz w:val="15"/>
        </w:rPr>
        <w:t>o</w:t>
      </w:r>
      <w:r>
        <w:rPr>
          <w:color w:val="231F20"/>
          <w:spacing w:val="5"/>
          <w:w w:val="104"/>
          <w:sz w:val="15"/>
        </w:rPr>
        <w:t>-</w:t>
      </w:r>
      <w:r>
        <w:rPr>
          <w:color w:val="231F20"/>
          <w:spacing w:val="2"/>
          <w:w w:val="89"/>
          <w:sz w:val="15"/>
        </w:rPr>
        <w:t>em</w:t>
      </w:r>
      <w:r>
        <w:rPr>
          <w:color w:val="231F20"/>
          <w:spacing w:val="3"/>
          <w:w w:val="100"/>
          <w:sz w:val="15"/>
        </w:rPr>
        <w:t>b</w:t>
      </w:r>
      <w:r>
        <w:rPr>
          <w:color w:val="231F20"/>
          <w:spacing w:val="2"/>
          <w:w w:val="109"/>
          <w:sz w:val="15"/>
        </w:rPr>
        <w:t>a</w:t>
      </w:r>
      <w:r>
        <w:rPr>
          <w:color w:val="231F20"/>
          <w:spacing w:val="4"/>
          <w:w w:val="90"/>
          <w:sz w:val="15"/>
        </w:rPr>
        <w:t>s</w:t>
      </w:r>
      <w:r>
        <w:rPr>
          <w:color w:val="231F20"/>
          <w:spacing w:val="2"/>
          <w:w w:val="96"/>
          <w:sz w:val="15"/>
        </w:rPr>
        <w:t>s</w:t>
      </w:r>
      <w:r>
        <w:rPr>
          <w:color w:val="231F20"/>
          <w:spacing w:val="1"/>
          <w:w w:val="96"/>
          <w:sz w:val="15"/>
        </w:rPr>
        <w:t>y</w:t>
      </w:r>
      <w:r>
        <w:rPr>
          <w:color w:val="231F20"/>
          <w:spacing w:val="3"/>
          <w:w w:val="104"/>
          <w:sz w:val="15"/>
        </w:rPr>
        <w:t>-</w:t>
      </w:r>
      <w:r>
        <w:rPr>
          <w:color w:val="231F20"/>
          <w:spacing w:val="2"/>
          <w:w w:val="90"/>
          <w:sz w:val="15"/>
        </w:rPr>
        <w:t>i</w:t>
      </w:r>
      <w:r>
        <w:rPr>
          <w:color w:val="231F20"/>
          <w:spacing w:val="3"/>
          <w:w w:val="89"/>
          <w:sz w:val="15"/>
        </w:rPr>
        <w:t>n</w:t>
      </w:r>
      <w:r>
        <w:rPr>
          <w:color w:val="231F20"/>
          <w:spacing w:val="5"/>
          <w:w w:val="104"/>
          <w:sz w:val="15"/>
        </w:rPr>
        <w:t>-</w:t>
      </w:r>
      <w:r>
        <w:rPr>
          <w:color w:val="231F20"/>
          <w:spacing w:val="2"/>
          <w:w w:val="106"/>
          <w:sz w:val="15"/>
        </w:rPr>
        <w:t>ca</w:t>
      </w:r>
      <w:r>
        <w:rPr>
          <w:color w:val="231F20"/>
          <w:spacing w:val="2"/>
          <w:w w:val="89"/>
          <w:sz w:val="15"/>
        </w:rPr>
        <w:t>n</w:t>
      </w:r>
      <w:r>
        <w:rPr>
          <w:color w:val="231F20"/>
          <w:spacing w:val="3"/>
          <w:w w:val="100"/>
          <w:sz w:val="15"/>
        </w:rPr>
        <w:t>b</w:t>
      </w:r>
      <w:r>
        <w:rPr>
          <w:color w:val="231F20"/>
          <w:spacing w:val="2"/>
          <w:w w:val="91"/>
          <w:sz w:val="15"/>
        </w:rPr>
        <w:t>e</w:t>
      </w:r>
      <w:r>
        <w:rPr>
          <w:color w:val="231F20"/>
          <w:spacing w:val="4"/>
          <w:w w:val="91"/>
          <w:sz w:val="15"/>
        </w:rPr>
        <w:t>r</w:t>
      </w:r>
      <w:r>
        <w:rPr>
          <w:color w:val="231F20"/>
          <w:spacing w:val="1"/>
          <w:w w:val="84"/>
          <w:sz w:val="15"/>
        </w:rPr>
        <w:t>r</w:t>
      </w:r>
      <w:r>
        <w:rPr>
          <w:color w:val="231F20"/>
          <w:spacing w:val="-2"/>
          <w:w w:val="109"/>
          <w:sz w:val="15"/>
        </w:rPr>
        <w:t>a</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4"/>
          <w:w w:val="153"/>
          <w:sz w:val="15"/>
        </w:rPr>
        <w:t>/</w:t>
      </w:r>
      <w:r>
        <w:rPr>
          <w:color w:val="231F20"/>
          <w:spacing w:val="-1"/>
          <w:w w:val="112"/>
          <w:sz w:val="15"/>
        </w:rPr>
        <w:t>3</w:t>
      </w:r>
      <w:r>
        <w:rPr>
          <w:color w:val="231F20"/>
          <w:spacing w:val="-3"/>
          <w:w w:val="112"/>
          <w:sz w:val="15"/>
        </w:rPr>
        <w:t>6</w:t>
      </w:r>
      <w:r>
        <w:rPr>
          <w:color w:val="231F20"/>
          <w:spacing w:val="-1"/>
          <w:w w:val="112"/>
          <w:sz w:val="15"/>
        </w:rPr>
        <w:t>7</w:t>
      </w:r>
      <w:r>
        <w:rPr>
          <w:color w:val="231F20"/>
          <w:spacing w:val="-3"/>
          <w:w w:val="112"/>
          <w:sz w:val="15"/>
        </w:rPr>
        <w:t>2</w:t>
      </w:r>
      <w:r>
        <w:rPr>
          <w:color w:val="231F20"/>
          <w:spacing w:val="3"/>
          <w:w w:val="109"/>
          <w:sz w:val="15"/>
        </w:rPr>
        <w:t>a</w:t>
      </w:r>
      <w:r>
        <w:rPr>
          <w:color w:val="231F20"/>
          <w:spacing w:val="-1"/>
          <w:w w:val="96"/>
          <w:sz w:val="15"/>
        </w:rPr>
        <w:t>e</w:t>
      </w:r>
      <w:r>
        <w:rPr>
          <w:color w:val="231F20"/>
          <w:spacing w:val="-12"/>
          <w:w w:val="112"/>
          <w:sz w:val="15"/>
        </w:rPr>
        <w:t>7</w:t>
      </w:r>
      <w:r>
        <w:rPr>
          <w:color w:val="231F20"/>
          <w:spacing w:val="1"/>
          <w:w w:val="109"/>
          <w:sz w:val="15"/>
        </w:rPr>
        <w:t>a</w:t>
      </w:r>
      <w:r>
        <w:rPr>
          <w:color w:val="231F20"/>
          <w:spacing w:val="1"/>
          <w:w w:val="112"/>
          <w:sz w:val="15"/>
        </w:rPr>
        <w:t>8</w:t>
      </w:r>
      <w:r>
        <w:rPr>
          <w:color w:val="231F20"/>
          <w:spacing w:val="3"/>
          <w:w w:val="103"/>
          <w:sz w:val="15"/>
        </w:rPr>
        <w:t>c</w:t>
      </w:r>
      <w:r>
        <w:rPr>
          <w:color w:val="231F20"/>
          <w:spacing w:val="3"/>
          <w:w w:val="78"/>
          <w:sz w:val="15"/>
        </w:rPr>
        <w:t>f</w:t>
      </w:r>
      <w:r>
        <w:rPr>
          <w:color w:val="231F20"/>
          <w:spacing w:val="3"/>
          <w:w w:val="100"/>
          <w:sz w:val="15"/>
        </w:rPr>
        <w:t>dd</w:t>
      </w:r>
      <w:r>
        <w:rPr>
          <w:color w:val="231F20"/>
          <w:spacing w:val="2"/>
          <w:w w:val="112"/>
          <w:sz w:val="15"/>
        </w:rPr>
        <w:t>4</w:t>
      </w:r>
      <w:r>
        <w:rPr>
          <w:color w:val="231F20"/>
          <w:spacing w:val="4"/>
          <w:w w:val="112"/>
          <w:sz w:val="15"/>
        </w:rPr>
        <w:t>0</w:t>
      </w:r>
      <w:r>
        <w:rPr>
          <w:color w:val="231F20"/>
          <w:spacing w:val="4"/>
          <w:w w:val="103"/>
          <w:sz w:val="15"/>
        </w:rPr>
        <w:t>c</w:t>
      </w:r>
      <w:r>
        <w:rPr>
          <w:color w:val="231F20"/>
          <w:spacing w:val="2"/>
          <w:w w:val="112"/>
          <w:sz w:val="15"/>
        </w:rPr>
        <w:t>0</w:t>
      </w:r>
      <w:r>
        <w:rPr>
          <w:color w:val="231F20"/>
          <w:spacing w:val="1"/>
          <w:w w:val="112"/>
          <w:sz w:val="15"/>
        </w:rPr>
        <w:t>8</w:t>
      </w:r>
      <w:r>
        <w:rPr>
          <w:color w:val="231F20"/>
          <w:spacing w:val="-1"/>
          <w:w w:val="112"/>
          <w:sz w:val="15"/>
        </w:rPr>
        <w:t>5</w:t>
      </w:r>
      <w:r>
        <w:rPr>
          <w:color w:val="231F20"/>
          <w:spacing w:val="-3"/>
          <w:w w:val="112"/>
          <w:sz w:val="15"/>
        </w:rPr>
        <w:t>3</w:t>
      </w:r>
      <w:r>
        <w:rPr>
          <w:color w:val="231F20"/>
          <w:spacing w:val="-1"/>
          <w:w w:val="112"/>
          <w:sz w:val="15"/>
        </w:rPr>
        <w:t>2</w:t>
      </w:r>
      <w:r>
        <w:rPr>
          <w:color w:val="231F20"/>
          <w:spacing w:val="-2"/>
          <w:w w:val="112"/>
          <w:sz w:val="15"/>
        </w:rPr>
        <w:t>47</w:t>
      </w:r>
      <w:r>
        <w:rPr>
          <w:color w:val="231F20"/>
          <w:spacing w:val="-1"/>
          <w:w w:val="112"/>
          <w:sz w:val="15"/>
        </w:rPr>
        <w:t>3</w:t>
      </w:r>
      <w:r>
        <w:rPr>
          <w:color w:val="231F20"/>
          <w:spacing w:val="1"/>
          <w:w w:val="112"/>
          <w:sz w:val="15"/>
        </w:rPr>
        <w:t>8</w:t>
      </w:r>
      <w:r>
        <w:rPr>
          <w:color w:val="231F20"/>
          <w:spacing w:val="5"/>
          <w:w w:val="78"/>
          <w:sz w:val="15"/>
        </w:rPr>
        <w:t>f</w:t>
      </w:r>
      <w:r>
        <w:rPr>
          <w:color w:val="231F20"/>
          <w:spacing w:val="-3"/>
          <w:w w:val="112"/>
          <w:sz w:val="15"/>
        </w:rPr>
        <w:t>9</w:t>
      </w:r>
      <w:r>
        <w:rPr>
          <w:color w:val="231F20"/>
          <w:spacing w:val="-1"/>
          <w:w w:val="112"/>
          <w:sz w:val="15"/>
        </w:rPr>
        <w:t>5</w:t>
      </w:r>
      <w:r>
        <w:rPr>
          <w:color w:val="231F20"/>
          <w:spacing w:val="-4"/>
          <w:w w:val="112"/>
          <w:sz w:val="15"/>
        </w:rPr>
        <w:t>3</w:t>
      </w:r>
      <w:r>
        <w:rPr>
          <w:color w:val="231F20"/>
          <w:spacing w:val="-10"/>
          <w:w w:val="112"/>
          <w:sz w:val="15"/>
        </w:rPr>
        <w:t>7</w:t>
      </w:r>
      <w:r>
        <w:rPr>
          <w:color w:val="231F20"/>
          <w:spacing w:val="3"/>
          <w:w w:val="112"/>
          <w:sz w:val="15"/>
        </w:rPr>
        <w:t>6</w:t>
      </w:r>
      <w:r>
        <w:rPr>
          <w:color w:val="231F20"/>
          <w:w w:val="78"/>
          <w:sz w:val="15"/>
        </w:rPr>
        <w:t>f</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5" w:right="0" w:firstLine="0"/>
        <w:jc w:val="left"/>
        <w:rPr>
          <w:sz w:val="16"/>
        </w:rPr>
      </w:pPr>
      <w:r>
        <w:rPr>
          <w:color w:val="231F20"/>
          <w:sz w:val="16"/>
        </w:rPr>
        <w:t>46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17" w:id="13"/>
      <w:bookmarkEnd w:id="13"/>
      <w:r>
        <w:rPr>
          <w:color w:val="BB1F25"/>
        </w:rPr>
        <w:t>University of Canberra</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0"/>
          <w:sz w:val="20"/>
        </w:rPr>
        <w:t>University of Canberra (Student Conduct) Rules</w:t>
      </w:r>
      <w:r>
        <w:rPr>
          <w:w w:val="110"/>
          <w:position w:val="7"/>
          <w:sz w:val="11"/>
        </w:rPr>
        <w:t>98</w:t>
      </w:r>
    </w:p>
    <w:p>
      <w:pPr>
        <w:pStyle w:val="ListParagraph"/>
        <w:numPr>
          <w:ilvl w:val="0"/>
          <w:numId w:val="102"/>
        </w:numPr>
        <w:tabs>
          <w:tab w:pos="2222" w:val="left" w:leader="none"/>
        </w:tabs>
        <w:spacing w:line="240" w:lineRule="auto" w:before="129" w:after="0"/>
        <w:ind w:left="2221" w:right="0" w:hanging="284"/>
        <w:jc w:val="left"/>
        <w:rPr>
          <w:sz w:val="21"/>
        </w:rPr>
      </w:pPr>
      <w:r>
        <w:rPr>
          <w:color w:val="231F20"/>
          <w:spacing w:val="-4"/>
          <w:sz w:val="21"/>
        </w:rPr>
        <w:t>(3) </w:t>
      </w:r>
      <w:r>
        <w:rPr>
          <w:color w:val="231F20"/>
          <w:sz w:val="21"/>
        </w:rPr>
        <w:t>Non-academic misconduct means the following</w:t>
      </w:r>
      <w:r>
        <w:rPr>
          <w:color w:val="231F20"/>
          <w:spacing w:val="-3"/>
          <w:sz w:val="21"/>
        </w:rPr>
        <w:t> </w:t>
      </w:r>
      <w:r>
        <w:rPr>
          <w:color w:val="231F20"/>
          <w:sz w:val="21"/>
        </w:rPr>
        <w:t>conduct:</w:t>
      </w:r>
    </w:p>
    <w:p>
      <w:pPr>
        <w:pStyle w:val="ListParagraph"/>
        <w:numPr>
          <w:ilvl w:val="1"/>
          <w:numId w:val="102"/>
        </w:numPr>
        <w:tabs>
          <w:tab w:pos="3377" w:val="left" w:leader="none"/>
          <w:tab w:pos="3378" w:val="left" w:leader="none"/>
        </w:tabs>
        <w:spacing w:line="240" w:lineRule="auto" w:before="80" w:after="0"/>
        <w:ind w:left="3377" w:right="0" w:hanging="360"/>
        <w:jc w:val="left"/>
        <w:rPr>
          <w:sz w:val="21"/>
        </w:rPr>
      </w:pPr>
      <w:r>
        <w:rPr>
          <w:color w:val="231F20"/>
          <w:spacing w:val="-3"/>
          <w:sz w:val="21"/>
        </w:rPr>
        <w:t>(h) </w:t>
      </w:r>
      <w:r>
        <w:rPr>
          <w:color w:val="231F20"/>
          <w:sz w:val="21"/>
        </w:rPr>
        <w:t>engaging in behaviour offensive</w:t>
      </w:r>
      <w:r>
        <w:rPr>
          <w:color w:val="231F20"/>
          <w:spacing w:val="1"/>
          <w:sz w:val="21"/>
        </w:rPr>
        <w:t> </w:t>
      </w:r>
      <w:r>
        <w:rPr>
          <w:color w:val="231F20"/>
          <w:sz w:val="21"/>
        </w:rPr>
        <w:t>to:</w:t>
      </w:r>
    </w:p>
    <w:p>
      <w:pPr>
        <w:pStyle w:val="ListParagraph"/>
        <w:numPr>
          <w:ilvl w:val="2"/>
          <w:numId w:val="102"/>
        </w:numPr>
        <w:tabs>
          <w:tab w:pos="4097" w:val="left" w:leader="none"/>
          <w:tab w:pos="4098" w:val="left" w:leader="none"/>
        </w:tabs>
        <w:spacing w:line="261" w:lineRule="auto" w:before="74" w:after="0"/>
        <w:ind w:left="4097" w:right="1519" w:hanging="360"/>
        <w:jc w:val="left"/>
        <w:rPr>
          <w:sz w:val="21"/>
        </w:rPr>
      </w:pPr>
      <w:r>
        <w:rPr>
          <w:color w:val="231F20"/>
          <w:sz w:val="21"/>
        </w:rPr>
        <w:t>i. a member of the Council, the Committee or any other authority, committee,</w:t>
      </w:r>
      <w:r>
        <w:rPr>
          <w:color w:val="231F20"/>
          <w:spacing w:val="-31"/>
          <w:sz w:val="21"/>
        </w:rPr>
        <w:t> </w:t>
      </w:r>
      <w:r>
        <w:rPr>
          <w:color w:val="231F20"/>
          <w:sz w:val="21"/>
        </w:rPr>
        <w:t>board</w:t>
      </w:r>
      <w:r>
        <w:rPr>
          <w:color w:val="231F20"/>
          <w:spacing w:val="-31"/>
          <w:sz w:val="21"/>
        </w:rPr>
        <w:t> </w:t>
      </w:r>
      <w:r>
        <w:rPr>
          <w:color w:val="231F20"/>
          <w:sz w:val="21"/>
        </w:rPr>
        <w:t>or</w:t>
      </w:r>
      <w:r>
        <w:rPr>
          <w:color w:val="231F20"/>
          <w:spacing w:val="-30"/>
          <w:sz w:val="21"/>
        </w:rPr>
        <w:t> </w:t>
      </w:r>
      <w:r>
        <w:rPr>
          <w:color w:val="231F20"/>
          <w:sz w:val="21"/>
        </w:rPr>
        <w:t>other</w:t>
      </w:r>
      <w:r>
        <w:rPr>
          <w:color w:val="231F20"/>
          <w:spacing w:val="-31"/>
          <w:sz w:val="21"/>
        </w:rPr>
        <w:t> </w:t>
      </w:r>
      <w:r>
        <w:rPr>
          <w:color w:val="231F20"/>
          <w:sz w:val="21"/>
        </w:rPr>
        <w:t>body</w:t>
      </w:r>
      <w:r>
        <w:rPr>
          <w:color w:val="231F20"/>
          <w:spacing w:val="-30"/>
          <w:sz w:val="21"/>
        </w:rPr>
        <w:t> </w:t>
      </w:r>
      <w:r>
        <w:rPr>
          <w:color w:val="231F20"/>
          <w:sz w:val="21"/>
        </w:rPr>
        <w:t>of</w:t>
      </w:r>
      <w:r>
        <w:rPr>
          <w:color w:val="231F20"/>
          <w:spacing w:val="-31"/>
          <w:sz w:val="21"/>
        </w:rPr>
        <w:t> </w:t>
      </w:r>
      <w:r>
        <w:rPr>
          <w:color w:val="231F20"/>
          <w:sz w:val="21"/>
        </w:rPr>
        <w:t>the</w:t>
      </w:r>
      <w:r>
        <w:rPr>
          <w:color w:val="231F20"/>
          <w:spacing w:val="-31"/>
          <w:sz w:val="21"/>
        </w:rPr>
        <w:t> </w:t>
      </w:r>
      <w:r>
        <w:rPr>
          <w:color w:val="231F20"/>
          <w:sz w:val="21"/>
        </w:rPr>
        <w:t>University</w:t>
      </w:r>
      <w:r>
        <w:rPr>
          <w:color w:val="231F20"/>
          <w:spacing w:val="-30"/>
          <w:sz w:val="21"/>
        </w:rPr>
        <w:t> </w:t>
      </w:r>
      <w:r>
        <w:rPr>
          <w:color w:val="231F20"/>
          <w:sz w:val="21"/>
        </w:rPr>
        <w:t>established</w:t>
      </w:r>
      <w:r>
        <w:rPr>
          <w:color w:val="231F20"/>
          <w:spacing w:val="-31"/>
          <w:sz w:val="21"/>
        </w:rPr>
        <w:t> </w:t>
      </w:r>
      <w:r>
        <w:rPr>
          <w:color w:val="231F20"/>
          <w:sz w:val="21"/>
        </w:rPr>
        <w:t>under</w:t>
      </w:r>
      <w:r>
        <w:rPr>
          <w:color w:val="231F20"/>
          <w:spacing w:val="-30"/>
          <w:sz w:val="21"/>
        </w:rPr>
        <w:t> </w:t>
      </w:r>
      <w:r>
        <w:rPr>
          <w:color w:val="231F20"/>
          <w:sz w:val="21"/>
        </w:rPr>
        <w:t>a Statute; or</w:t>
      </w:r>
    </w:p>
    <w:p>
      <w:pPr>
        <w:pStyle w:val="ListParagraph"/>
        <w:numPr>
          <w:ilvl w:val="2"/>
          <w:numId w:val="102"/>
        </w:numPr>
        <w:tabs>
          <w:tab w:pos="4097" w:val="left" w:leader="none"/>
          <w:tab w:pos="4098" w:val="left" w:leader="none"/>
        </w:tabs>
        <w:spacing w:line="240" w:lineRule="auto" w:before="58" w:after="0"/>
        <w:ind w:left="4097" w:right="0" w:hanging="360"/>
        <w:jc w:val="left"/>
        <w:rPr>
          <w:sz w:val="21"/>
        </w:rPr>
      </w:pPr>
      <w:r>
        <w:rPr>
          <w:color w:val="231F20"/>
          <w:sz w:val="21"/>
        </w:rPr>
        <w:t>ii. an officer or employee of the University;</w:t>
      </w:r>
      <w:r>
        <w:rPr>
          <w:color w:val="231F20"/>
          <w:spacing w:val="-14"/>
          <w:sz w:val="21"/>
        </w:rPr>
        <w:t> </w:t>
      </w:r>
      <w:r>
        <w:rPr>
          <w:color w:val="231F20"/>
          <w:sz w:val="21"/>
        </w:rPr>
        <w:t>or</w:t>
      </w:r>
    </w:p>
    <w:p>
      <w:pPr>
        <w:pStyle w:val="ListParagraph"/>
        <w:numPr>
          <w:ilvl w:val="2"/>
          <w:numId w:val="102"/>
        </w:numPr>
        <w:tabs>
          <w:tab w:pos="4097" w:val="left" w:leader="none"/>
          <w:tab w:pos="4098" w:val="left" w:leader="none"/>
        </w:tabs>
        <w:spacing w:line="240" w:lineRule="auto" w:before="80" w:after="0"/>
        <w:ind w:left="4097" w:right="0" w:hanging="360"/>
        <w:jc w:val="left"/>
        <w:rPr>
          <w:sz w:val="21"/>
        </w:rPr>
      </w:pPr>
      <w:r>
        <w:rPr>
          <w:color w:val="231F20"/>
          <w:sz w:val="21"/>
        </w:rPr>
        <w:t>iii. a student or group of students;</w:t>
      </w:r>
      <w:r>
        <w:rPr>
          <w:color w:val="231F20"/>
          <w:spacing w:val="-10"/>
          <w:sz w:val="21"/>
        </w:rPr>
        <w:t> </w:t>
      </w:r>
      <w:r>
        <w:rPr>
          <w:color w:val="231F20"/>
          <w:sz w:val="21"/>
        </w:rPr>
        <w:t>or</w:t>
      </w:r>
    </w:p>
    <w:p>
      <w:pPr>
        <w:pStyle w:val="ListParagraph"/>
        <w:numPr>
          <w:ilvl w:val="0"/>
          <w:numId w:val="102"/>
        </w:numPr>
        <w:tabs>
          <w:tab w:pos="2222" w:val="left" w:leader="none"/>
        </w:tabs>
        <w:spacing w:line="261" w:lineRule="auto" w:before="70" w:after="0"/>
        <w:ind w:left="2221" w:right="1410" w:hanging="284"/>
        <w:jc w:val="left"/>
        <w:rPr>
          <w:sz w:val="21"/>
        </w:rPr>
      </w:pPr>
      <w:r>
        <w:rPr>
          <w:color w:val="231F20"/>
          <w:spacing w:val="-3"/>
          <w:sz w:val="21"/>
        </w:rPr>
        <w:t>(4)</w:t>
      </w:r>
      <w:r>
        <w:rPr>
          <w:color w:val="231F20"/>
          <w:spacing w:val="-25"/>
          <w:sz w:val="21"/>
        </w:rPr>
        <w:t> </w:t>
      </w:r>
      <w:r>
        <w:rPr>
          <w:color w:val="231F20"/>
          <w:sz w:val="21"/>
        </w:rPr>
        <w:t>Serious</w:t>
      </w:r>
      <w:r>
        <w:rPr>
          <w:color w:val="231F20"/>
          <w:spacing w:val="-24"/>
          <w:sz w:val="21"/>
        </w:rPr>
        <w:t> </w:t>
      </w:r>
      <w:r>
        <w:rPr>
          <w:color w:val="231F20"/>
          <w:sz w:val="21"/>
        </w:rPr>
        <w:t>Misconduct</w:t>
      </w:r>
      <w:r>
        <w:rPr>
          <w:color w:val="231F20"/>
          <w:spacing w:val="-24"/>
          <w:sz w:val="21"/>
        </w:rPr>
        <w:t> </w:t>
      </w:r>
      <w:r>
        <w:rPr>
          <w:color w:val="231F20"/>
          <w:sz w:val="21"/>
        </w:rPr>
        <w:t>means</w:t>
      </w:r>
      <w:r>
        <w:rPr>
          <w:color w:val="231F20"/>
          <w:spacing w:val="-24"/>
          <w:sz w:val="21"/>
        </w:rPr>
        <w:t> </w:t>
      </w:r>
      <w:r>
        <w:rPr>
          <w:color w:val="231F20"/>
          <w:sz w:val="21"/>
        </w:rPr>
        <w:t>academic</w:t>
      </w:r>
      <w:r>
        <w:rPr>
          <w:color w:val="231F20"/>
          <w:spacing w:val="-24"/>
          <w:sz w:val="21"/>
        </w:rPr>
        <w:t> </w:t>
      </w:r>
      <w:r>
        <w:rPr>
          <w:color w:val="231F20"/>
          <w:sz w:val="21"/>
        </w:rPr>
        <w:t>or</w:t>
      </w:r>
      <w:r>
        <w:rPr>
          <w:color w:val="231F20"/>
          <w:spacing w:val="-24"/>
          <w:sz w:val="21"/>
        </w:rPr>
        <w:t> </w:t>
      </w:r>
      <w:r>
        <w:rPr>
          <w:color w:val="231F20"/>
          <w:sz w:val="21"/>
        </w:rPr>
        <w:t>non-academic</w:t>
      </w:r>
      <w:r>
        <w:rPr>
          <w:color w:val="231F20"/>
          <w:spacing w:val="-24"/>
          <w:sz w:val="21"/>
        </w:rPr>
        <w:t> </w:t>
      </w:r>
      <w:r>
        <w:rPr>
          <w:color w:val="231F20"/>
          <w:sz w:val="21"/>
        </w:rPr>
        <w:t>misconduct</w:t>
      </w:r>
      <w:r>
        <w:rPr>
          <w:color w:val="231F20"/>
          <w:spacing w:val="-24"/>
          <w:sz w:val="21"/>
        </w:rPr>
        <w:t> </w:t>
      </w:r>
      <w:r>
        <w:rPr>
          <w:color w:val="231F20"/>
          <w:sz w:val="21"/>
        </w:rPr>
        <w:t>and</w:t>
      </w:r>
      <w:r>
        <w:rPr>
          <w:color w:val="231F20"/>
          <w:spacing w:val="-24"/>
          <w:sz w:val="21"/>
        </w:rPr>
        <w:t> </w:t>
      </w:r>
      <w:r>
        <w:rPr>
          <w:color w:val="231F20"/>
          <w:sz w:val="21"/>
        </w:rPr>
        <w:t>includes</w:t>
      </w:r>
      <w:r>
        <w:rPr>
          <w:color w:val="231F20"/>
          <w:spacing w:val="-24"/>
          <w:sz w:val="21"/>
        </w:rPr>
        <w:t> </w:t>
      </w:r>
      <w:r>
        <w:rPr>
          <w:color w:val="231F20"/>
          <w:sz w:val="21"/>
        </w:rPr>
        <w:t>but</w:t>
      </w:r>
      <w:r>
        <w:rPr>
          <w:color w:val="231F20"/>
          <w:spacing w:val="-24"/>
          <w:sz w:val="21"/>
        </w:rPr>
        <w:t> </w:t>
      </w:r>
      <w:r>
        <w:rPr>
          <w:color w:val="231F20"/>
          <w:sz w:val="21"/>
        </w:rPr>
        <w:t>is</w:t>
      </w:r>
      <w:r>
        <w:rPr>
          <w:color w:val="231F20"/>
          <w:spacing w:val="-24"/>
          <w:sz w:val="21"/>
        </w:rPr>
        <w:t> </w:t>
      </w:r>
      <w:r>
        <w:rPr>
          <w:color w:val="231F20"/>
          <w:sz w:val="21"/>
        </w:rPr>
        <w:t>not limited to the following</w:t>
      </w:r>
      <w:r>
        <w:rPr>
          <w:color w:val="231F20"/>
          <w:spacing w:val="-4"/>
          <w:sz w:val="21"/>
        </w:rPr>
        <w:t> </w:t>
      </w:r>
      <w:r>
        <w:rPr>
          <w:color w:val="231F20"/>
          <w:sz w:val="21"/>
        </w:rPr>
        <w:t>conduct:</w:t>
      </w:r>
    </w:p>
    <w:p>
      <w:pPr>
        <w:pStyle w:val="ListParagraph"/>
        <w:numPr>
          <w:ilvl w:val="1"/>
          <w:numId w:val="102"/>
        </w:numPr>
        <w:tabs>
          <w:tab w:pos="3377" w:val="left" w:leader="none"/>
          <w:tab w:pos="3378" w:val="left" w:leader="none"/>
        </w:tabs>
        <w:spacing w:line="259" w:lineRule="auto" w:before="57" w:after="0"/>
        <w:ind w:left="3377" w:right="1281" w:hanging="360"/>
        <w:jc w:val="left"/>
        <w:rPr>
          <w:sz w:val="21"/>
        </w:rPr>
      </w:pPr>
      <w:r>
        <w:rPr>
          <w:color w:val="231F20"/>
          <w:spacing w:val="-4"/>
          <w:w w:val="95"/>
          <w:sz w:val="21"/>
        </w:rPr>
        <w:t>(b) </w:t>
      </w:r>
      <w:r>
        <w:rPr>
          <w:color w:val="231F20"/>
          <w:w w:val="95"/>
          <w:sz w:val="21"/>
        </w:rPr>
        <w:t>behaviour that is considered unlawful, discriminatory, sexually inappropriate, </w:t>
      </w:r>
      <w:r>
        <w:rPr>
          <w:color w:val="231F20"/>
          <w:sz w:val="21"/>
        </w:rPr>
        <w:t>bullying,</w:t>
      </w:r>
      <w:r>
        <w:rPr>
          <w:color w:val="231F20"/>
          <w:spacing w:val="-22"/>
          <w:sz w:val="21"/>
        </w:rPr>
        <w:t> </w:t>
      </w:r>
      <w:r>
        <w:rPr>
          <w:color w:val="231F20"/>
          <w:sz w:val="21"/>
        </w:rPr>
        <w:t>harassing,</w:t>
      </w:r>
      <w:r>
        <w:rPr>
          <w:color w:val="231F20"/>
          <w:spacing w:val="-22"/>
          <w:sz w:val="21"/>
        </w:rPr>
        <w:t> </w:t>
      </w:r>
      <w:r>
        <w:rPr>
          <w:color w:val="231F20"/>
          <w:sz w:val="21"/>
        </w:rPr>
        <w:t>threatening,</w:t>
      </w:r>
      <w:r>
        <w:rPr>
          <w:color w:val="231F20"/>
          <w:spacing w:val="-22"/>
          <w:sz w:val="21"/>
        </w:rPr>
        <w:t> </w:t>
      </w:r>
      <w:r>
        <w:rPr>
          <w:color w:val="231F20"/>
          <w:sz w:val="21"/>
        </w:rPr>
        <w:t>offensive,</w:t>
      </w:r>
      <w:r>
        <w:rPr>
          <w:color w:val="231F20"/>
          <w:spacing w:val="-21"/>
          <w:sz w:val="21"/>
        </w:rPr>
        <w:t> </w:t>
      </w:r>
      <w:r>
        <w:rPr>
          <w:color w:val="231F20"/>
          <w:sz w:val="21"/>
        </w:rPr>
        <w:t>invades</w:t>
      </w:r>
      <w:r>
        <w:rPr>
          <w:color w:val="231F20"/>
          <w:spacing w:val="-22"/>
          <w:sz w:val="21"/>
        </w:rPr>
        <w:t> </w:t>
      </w:r>
      <w:r>
        <w:rPr>
          <w:color w:val="231F20"/>
          <w:sz w:val="21"/>
        </w:rPr>
        <w:t>another’s</w:t>
      </w:r>
      <w:r>
        <w:rPr>
          <w:color w:val="231F20"/>
          <w:spacing w:val="-22"/>
          <w:sz w:val="21"/>
        </w:rPr>
        <w:t> </w:t>
      </w:r>
      <w:r>
        <w:rPr>
          <w:color w:val="231F20"/>
          <w:sz w:val="21"/>
        </w:rPr>
        <w:t>privacy</w:t>
      </w:r>
      <w:r>
        <w:rPr>
          <w:color w:val="231F20"/>
          <w:spacing w:val="-21"/>
          <w:sz w:val="21"/>
        </w:rPr>
        <w:t> </w:t>
      </w:r>
      <w:r>
        <w:rPr>
          <w:color w:val="231F20"/>
          <w:sz w:val="21"/>
        </w:rPr>
        <w:t>or</w:t>
      </w:r>
      <w:r>
        <w:rPr>
          <w:color w:val="231F20"/>
          <w:spacing w:val="-22"/>
          <w:sz w:val="21"/>
        </w:rPr>
        <w:t> </w:t>
      </w:r>
      <w:r>
        <w:rPr>
          <w:color w:val="231F20"/>
          <w:sz w:val="21"/>
        </w:rPr>
        <w:t>causes any person to fear for their personal</w:t>
      </w:r>
      <w:r>
        <w:rPr>
          <w:color w:val="231F20"/>
          <w:spacing w:val="-14"/>
          <w:sz w:val="21"/>
        </w:rPr>
        <w:t> </w:t>
      </w:r>
      <w:r>
        <w:rPr>
          <w:color w:val="231F20"/>
          <w:spacing w:val="2"/>
          <w:sz w:val="21"/>
        </w:rPr>
        <w:t>safety;</w:t>
      </w:r>
    </w:p>
    <w:p>
      <w:pPr>
        <w:spacing w:before="117"/>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5"/>
          <w:sz w:val="21"/>
        </w:rPr>
        <w:t>Human Rights and Discrimination Policy</w:t>
      </w:r>
      <w:r>
        <w:rPr>
          <w:w w:val="115"/>
          <w:position w:val="7"/>
          <w:sz w:val="12"/>
        </w:rPr>
        <w:t>99</w:t>
      </w:r>
    </w:p>
    <w:p>
      <w:pPr>
        <w:pStyle w:val="ListParagraph"/>
        <w:numPr>
          <w:ilvl w:val="0"/>
          <w:numId w:val="103"/>
        </w:numPr>
        <w:tabs>
          <w:tab w:pos="2222" w:val="left" w:leader="none"/>
        </w:tabs>
        <w:spacing w:line="261" w:lineRule="auto" w:before="136" w:after="0"/>
        <w:ind w:left="2221" w:right="1728" w:hanging="284"/>
        <w:jc w:val="left"/>
        <w:rPr>
          <w:sz w:val="21"/>
        </w:rPr>
      </w:pPr>
      <w:r>
        <w:rPr>
          <w:color w:val="231F20"/>
          <w:w w:val="95"/>
          <w:sz w:val="21"/>
        </w:rPr>
        <w:t>Harassment: Harassment includes offensive, belittling or threatening behaviour toward an </w:t>
      </w:r>
      <w:r>
        <w:rPr>
          <w:color w:val="231F20"/>
          <w:sz w:val="21"/>
        </w:rPr>
        <w:t>individual or group of</w:t>
      </w:r>
      <w:r>
        <w:rPr>
          <w:color w:val="231F20"/>
          <w:spacing w:val="-1"/>
          <w:sz w:val="21"/>
        </w:rPr>
        <w:t> </w:t>
      </w:r>
      <w:r>
        <w:rPr>
          <w:color w:val="231F20"/>
          <w:sz w:val="21"/>
        </w:rPr>
        <w:t>employees</w:t>
      </w:r>
    </w:p>
    <w:p>
      <w:pPr>
        <w:spacing w:before="115"/>
        <w:ind w:left="1937" w:right="0" w:firstLine="0"/>
        <w:jc w:val="left"/>
        <w:rPr>
          <w:b/>
          <w:sz w:val="21"/>
        </w:rPr>
      </w:pPr>
      <w:r>
        <w:rPr>
          <w:sz w:val="21"/>
        </w:rPr>
        <w:t>Rating: </w:t>
      </w:r>
      <w:r>
        <w:rPr>
          <w:b/>
          <w:color w:val="FF0000"/>
          <w:sz w:val="21"/>
        </w:rPr>
        <w:t>Red</w:t>
      </w:r>
    </w:p>
    <w:p>
      <w:pPr>
        <w:pStyle w:val="BodyText"/>
        <w:rPr>
          <w:b/>
          <w:sz w:val="32"/>
        </w:rPr>
      </w:pPr>
    </w:p>
    <w:p>
      <w:pPr>
        <w:spacing w:before="0"/>
        <w:ind w:left="1937" w:right="0" w:firstLine="0"/>
        <w:jc w:val="left"/>
        <w:rPr>
          <w:sz w:val="24"/>
        </w:rPr>
      </w:pPr>
      <w:r>
        <w:rPr>
          <w:color w:val="BB1F25"/>
          <w:w w:val="105"/>
          <w:sz w:val="24"/>
        </w:rPr>
        <w:t>Policy - Intellectual freedom</w:t>
      </w:r>
    </w:p>
    <w:p>
      <w:pPr>
        <w:pStyle w:val="ListParagraph"/>
        <w:numPr>
          <w:ilvl w:val="0"/>
          <w:numId w:val="104"/>
        </w:numPr>
        <w:tabs>
          <w:tab w:pos="2222" w:val="left" w:leader="none"/>
        </w:tabs>
        <w:spacing w:line="240" w:lineRule="auto" w:before="186"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9"/>
        </w:rPr>
      </w:pPr>
      <w:r>
        <w:rPr/>
        <w:pict>
          <v:line style="position:absolute;mso-position-horizontal-relative:page;mso-position-vertical-relative:paragraph;z-index:3152;mso-wrap-distance-left:0;mso-wrap-distance-right:0" from="121.889801pt,20.528484pt" to="524.409801pt,20.528484pt" stroked="true" strokeweight=".709pt" strokecolor="#165576">
            <v:stroke dashstyle="solid"/>
            <w10:wrap type="topAndBottom"/>
          </v:line>
        </w:pict>
      </w:r>
    </w:p>
    <w:p>
      <w:pPr>
        <w:pStyle w:val="ListParagraph"/>
        <w:numPr>
          <w:ilvl w:val="0"/>
          <w:numId w:val="105"/>
        </w:numPr>
        <w:tabs>
          <w:tab w:pos="2200" w:val="left" w:leader="none"/>
        </w:tabs>
        <w:spacing w:line="235" w:lineRule="auto" w:before="59" w:after="0"/>
        <w:ind w:left="2164" w:right="1345"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4">
        <w:r>
          <w:rPr>
            <w:color w:val="231F20"/>
            <w:spacing w:val="7"/>
            <w:w w:val="95"/>
            <w:sz w:val="15"/>
          </w:rPr>
          <w:t>ww</w:t>
        </w:r>
        <w:r>
          <w:rPr>
            <w:color w:val="231F20"/>
            <w:spacing w:val="-5"/>
            <w:w w:val="95"/>
            <w:sz w:val="15"/>
          </w:rPr>
          <w:t>w</w:t>
        </w:r>
        <w:r>
          <w:rPr>
            <w:color w:val="231F20"/>
            <w:w w:val="90"/>
            <w:sz w:val="15"/>
          </w:rPr>
          <w:t>.</w:t>
        </w:r>
        <w:r>
          <w:rPr>
            <w:color w:val="231F20"/>
            <w:spacing w:val="2"/>
            <w:w w:val="106"/>
            <w:sz w:val="15"/>
          </w:rPr>
          <w:t>ca</w:t>
        </w:r>
        <w:r>
          <w:rPr>
            <w:color w:val="231F20"/>
            <w:spacing w:val="2"/>
            <w:w w:val="89"/>
            <w:sz w:val="15"/>
          </w:rPr>
          <w:t>n</w:t>
        </w:r>
        <w:r>
          <w:rPr>
            <w:color w:val="231F20"/>
            <w:spacing w:val="3"/>
            <w:w w:val="100"/>
            <w:sz w:val="15"/>
          </w:rPr>
          <w:t>b</w:t>
        </w:r>
        <w:r>
          <w:rPr>
            <w:color w:val="231F20"/>
            <w:spacing w:val="2"/>
            <w:w w:val="91"/>
            <w:sz w:val="15"/>
          </w:rPr>
          <w:t>e</w:t>
        </w:r>
        <w:r>
          <w:rPr>
            <w:color w:val="231F20"/>
            <w:spacing w:val="4"/>
            <w:w w:val="91"/>
            <w:sz w:val="15"/>
          </w:rPr>
          <w:t>r</w:t>
        </w:r>
        <w:r>
          <w:rPr>
            <w:color w:val="231F20"/>
            <w:spacing w:val="1"/>
            <w:w w:val="84"/>
            <w:sz w:val="15"/>
          </w:rPr>
          <w:t>r</w:t>
        </w:r>
        <w:r>
          <w:rPr>
            <w:color w:val="231F20"/>
            <w:spacing w:val="2"/>
            <w:w w:val="109"/>
            <w:sz w:val="15"/>
          </w:rPr>
          <w:t>a</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00</w:t>
        </w:r>
        <w:r>
          <w:rPr>
            <w:color w:val="231F20"/>
            <w:spacing w:val="2"/>
            <w:w w:val="112"/>
            <w:sz w:val="15"/>
          </w:rPr>
          <w:t>0</w:t>
        </w:r>
        <w:r>
          <w:rPr>
            <w:color w:val="231F20"/>
            <w:spacing w:val="-7"/>
            <w:w w:val="112"/>
            <w:sz w:val="15"/>
          </w:rPr>
          <w:t>8</w:t>
        </w:r>
        <w:r>
          <w:rPr>
            <w:color w:val="231F20"/>
            <w:spacing w:val="-7"/>
            <w:w w:val="153"/>
            <w:sz w:val="15"/>
          </w:rPr>
          <w:t>/</w:t>
        </w:r>
        <w:r>
          <w:rPr>
            <w:color w:val="231F20"/>
            <w:spacing w:val="-9"/>
            <w:w w:val="112"/>
            <w:sz w:val="15"/>
          </w:rPr>
          <w:t>1</w:t>
        </w:r>
        <w:r>
          <w:rPr>
            <w:color w:val="231F20"/>
            <w:spacing w:val="-4"/>
            <w:w w:val="112"/>
            <w:sz w:val="15"/>
          </w:rPr>
          <w:t>3</w:t>
        </w:r>
        <w:r>
          <w:rPr>
            <w:color w:val="231F20"/>
            <w:spacing w:val="-1"/>
            <w:w w:val="112"/>
            <w:sz w:val="15"/>
          </w:rPr>
          <w:t>7</w:t>
        </w:r>
        <w:r>
          <w:rPr>
            <w:color w:val="231F20"/>
            <w:spacing w:val="2"/>
            <w:w w:val="112"/>
            <w:sz w:val="15"/>
          </w:rPr>
          <w:t>90</w:t>
        </w:r>
        <w:r>
          <w:rPr>
            <w:color w:val="231F20"/>
            <w:spacing w:val="-2"/>
            <w:w w:val="112"/>
            <w:sz w:val="15"/>
          </w:rPr>
          <w:t>6</w:t>
        </w:r>
        <w:r>
          <w:rPr>
            <w:color w:val="231F20"/>
            <w:spacing w:val="-14"/>
            <w:w w:val="112"/>
            <w:sz w:val="15"/>
          </w:rPr>
          <w:t>9</w:t>
        </w:r>
        <w:r>
          <w:rPr>
            <w:color w:val="231F20"/>
            <w:w w:val="153"/>
            <w:sz w:val="15"/>
          </w:rPr>
          <w:t>/</w:t>
        </w:r>
        <w:r>
          <w:rPr>
            <w:color w:val="231F20"/>
            <w:spacing w:val="2"/>
            <w:w w:val="95"/>
            <w:sz w:val="15"/>
          </w:rPr>
          <w:t>Un</w:t>
        </w:r>
        <w:r>
          <w:rPr>
            <w:color w:val="231F20"/>
            <w:spacing w:val="3"/>
            <w:w w:val="90"/>
            <w:sz w:val="15"/>
          </w:rPr>
          <w:t>i</w:t>
        </w:r>
        <w:r>
          <w:rPr>
            <w:color w:val="231F20"/>
            <w:w w:val="93"/>
            <w:sz w:val="15"/>
          </w:rPr>
          <w:t>v</w:t>
        </w:r>
        <w:r>
          <w:rPr>
            <w:color w:val="231F20"/>
            <w:spacing w:val="2"/>
            <w:w w:val="91"/>
            <w:sz w:val="15"/>
          </w:rPr>
          <w:t>er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1"/>
            <w:sz w:val="15"/>
          </w:rPr>
          <w:t>o</w:t>
        </w:r>
        <w:r>
          <w:rPr>
            <w:color w:val="231F20"/>
            <w:spacing w:val="1"/>
            <w:w w:val="91"/>
            <w:sz w:val="15"/>
          </w:rPr>
          <w:t>f</w:t>
        </w:r>
        <w:r>
          <w:rPr>
            <w:color w:val="231F20"/>
            <w:spacing w:val="6"/>
            <w:w w:val="104"/>
            <w:sz w:val="15"/>
          </w:rPr>
          <w:t>-</w:t>
        </w:r>
        <w:r>
          <w:rPr>
            <w:color w:val="231F20"/>
            <w:spacing w:val="2"/>
            <w:w w:val="115"/>
            <w:sz w:val="15"/>
          </w:rPr>
          <w:t>Ca</w:t>
        </w:r>
        <w:r>
          <w:rPr>
            <w:color w:val="231F20"/>
            <w:spacing w:val="2"/>
            <w:w w:val="89"/>
            <w:sz w:val="15"/>
          </w:rPr>
          <w:t>n</w:t>
        </w:r>
        <w:r>
          <w:rPr>
            <w:color w:val="231F20"/>
            <w:spacing w:val="3"/>
            <w:w w:val="100"/>
            <w:sz w:val="15"/>
          </w:rPr>
          <w:t>b</w:t>
        </w:r>
        <w:r>
          <w:rPr>
            <w:color w:val="231F20"/>
            <w:spacing w:val="2"/>
            <w:w w:val="91"/>
            <w:sz w:val="15"/>
          </w:rPr>
          <w:t>e</w:t>
        </w:r>
        <w:r>
          <w:rPr>
            <w:color w:val="231F20"/>
            <w:spacing w:val="4"/>
            <w:w w:val="91"/>
            <w:sz w:val="15"/>
          </w:rPr>
          <w:t>r</w:t>
        </w:r>
        <w:r>
          <w:rPr>
            <w:color w:val="231F20"/>
            <w:spacing w:val="1"/>
            <w:w w:val="84"/>
            <w:sz w:val="15"/>
          </w:rPr>
          <w:t>r</w:t>
        </w:r>
        <w:r>
          <w:rPr>
            <w:color w:val="231F20"/>
            <w:spacing w:val="4"/>
            <w:w w:val="109"/>
            <w:sz w:val="15"/>
          </w:rPr>
          <w:t>a</w:t>
        </w:r>
        <w:r>
          <w:rPr>
            <w:color w:val="231F20"/>
            <w:spacing w:val="4"/>
            <w:w w:val="104"/>
            <w:sz w:val="15"/>
          </w:rPr>
          <w:t>-</w:t>
        </w:r>
        <w:r>
          <w:rPr>
            <w:color w:val="231F20"/>
            <w:spacing w:val="3"/>
            <w:w w:val="112"/>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6"/>
            <w:w w:val="104"/>
            <w:sz w:val="15"/>
          </w:rPr>
          <w:t>-</w:t>
        </w:r>
        <w:r>
          <w:rPr>
            <w:color w:val="231F20"/>
            <w:spacing w:val="2"/>
            <w:w w:val="110"/>
            <w:sz w:val="15"/>
          </w:rPr>
          <w:t>Co</w:t>
        </w:r>
        <w:r>
          <w:rPr>
            <w:color w:val="231F20"/>
            <w:spacing w:val="2"/>
            <w:w w:val="94"/>
            <w:sz w:val="15"/>
          </w:rPr>
          <w:t>nd</w:t>
        </w:r>
        <w:r>
          <w:rPr>
            <w:color w:val="231F20"/>
            <w:spacing w:val="2"/>
            <w:w w:val="88"/>
            <w:sz w:val="15"/>
          </w:rPr>
          <w:t>u</w:t>
        </w:r>
        <w:r>
          <w:rPr>
            <w:color w:val="231F20"/>
            <w:spacing w:val="3"/>
            <w:w w:val="103"/>
            <w:sz w:val="15"/>
          </w:rPr>
          <w:t>c</w:t>
        </w:r>
        <w:r>
          <w:rPr>
            <w:color w:val="231F20"/>
            <w:spacing w:val="3"/>
            <w:w w:val="63"/>
            <w:sz w:val="15"/>
          </w:rPr>
          <w:t>t</w:t>
        </w:r>
        <w:r>
          <w:rPr>
            <w:color w:val="231F20"/>
            <w:spacing w:val="5"/>
            <w:w w:val="104"/>
            <w:sz w:val="15"/>
          </w:rPr>
          <w:t>-</w:t>
        </w:r>
        <w:r>
          <w:rPr>
            <w:color w:val="231F20"/>
            <w:w w:val="92"/>
            <w:sz w:val="15"/>
          </w:rPr>
          <w:t>R</w:t>
        </w:r>
        <w:r>
          <w:rPr>
            <w:color w:val="231F20"/>
            <w:spacing w:val="2"/>
            <w:w w:val="88"/>
            <w:sz w:val="15"/>
          </w:rPr>
          <w:t>u</w:t>
        </w:r>
        <w:r>
          <w:rPr>
            <w:color w:val="231F20"/>
            <w:spacing w:val="2"/>
            <w:w w:val="90"/>
            <w:sz w:val="15"/>
          </w:rPr>
          <w:t>l</w:t>
        </w:r>
        <w:r>
          <w:rPr>
            <w:color w:val="231F20"/>
            <w:spacing w:val="3"/>
            <w:w w:val="96"/>
            <w:sz w:val="15"/>
          </w:rPr>
          <w:t>e</w:t>
        </w:r>
        <w:r>
          <w:rPr>
            <w:color w:val="231F20"/>
            <w:spacing w:val="3"/>
            <w:w w:val="90"/>
            <w:sz w:val="15"/>
          </w:rPr>
          <w:t>s</w:t>
        </w:r>
        <w:r>
          <w:rPr>
            <w:color w:val="231F20"/>
            <w:spacing w:val="-3"/>
            <w:w w:val="104"/>
            <w:sz w:val="15"/>
          </w:rPr>
          <w:t>-</w:t>
        </w:r>
        <w:r>
          <w:rPr>
            <w:color w:val="231F20"/>
            <w:w w:val="112"/>
            <w:sz w:val="15"/>
          </w:rPr>
          <w:t>2</w:t>
        </w:r>
        <w:r>
          <w:rPr>
            <w:color w:val="231F20"/>
            <w:spacing w:val="-8"/>
            <w:w w:val="112"/>
            <w:sz w:val="15"/>
          </w:rPr>
          <w:t>0</w:t>
        </w:r>
        <w:r>
          <w:rPr>
            <w:color w:val="231F20"/>
            <w:spacing w:val="-10"/>
            <w:w w:val="112"/>
            <w:sz w:val="15"/>
          </w:rPr>
          <w:t>1</w:t>
        </w:r>
        <w:r>
          <w:rPr>
            <w:color w:val="231F20"/>
            <w:spacing w:val="-19"/>
            <w:w w:val="112"/>
            <w:sz w:val="15"/>
          </w:rPr>
          <w:t>7</w:t>
        </w:r>
        <w:r>
          <w:rPr>
            <w:color w:val="231F20"/>
            <w:w w:val="90"/>
            <w:sz w:val="15"/>
          </w:rPr>
          <w:t>.</w:t>
        </w:r>
      </w:hyperlink>
      <w:r>
        <w:rPr>
          <w:color w:val="231F20"/>
          <w:w w:val="90"/>
          <w:sz w:val="15"/>
        </w:rPr>
        <w:t> </w:t>
      </w:r>
      <w:r>
        <w:rPr>
          <w:color w:val="231F20"/>
          <w:sz w:val="15"/>
        </w:rPr>
        <w:t>pdf</w:t>
      </w:r>
    </w:p>
    <w:p>
      <w:pPr>
        <w:pStyle w:val="ListParagraph"/>
        <w:numPr>
          <w:ilvl w:val="0"/>
          <w:numId w:val="105"/>
        </w:numPr>
        <w:tabs>
          <w:tab w:pos="2200" w:val="left" w:leader="none"/>
        </w:tabs>
        <w:spacing w:line="240" w:lineRule="auto" w:before="84" w:after="0"/>
        <w:ind w:left="2199" w:right="0" w:hanging="26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5">
        <w:r>
          <w:rPr>
            <w:color w:val="231F20"/>
            <w:spacing w:val="7"/>
            <w:w w:val="95"/>
            <w:sz w:val="15"/>
          </w:rPr>
          <w:t>ww</w:t>
        </w:r>
        <w:r>
          <w:rPr>
            <w:color w:val="231F20"/>
            <w:spacing w:val="-5"/>
            <w:w w:val="95"/>
            <w:sz w:val="15"/>
          </w:rPr>
          <w:t>w</w:t>
        </w:r>
        <w:r>
          <w:rPr>
            <w:color w:val="231F20"/>
            <w:w w:val="90"/>
            <w:sz w:val="15"/>
          </w:rPr>
          <w:t>.</w:t>
        </w:r>
        <w:r>
          <w:rPr>
            <w:color w:val="231F20"/>
            <w:spacing w:val="2"/>
            <w:w w:val="103"/>
            <w:sz w:val="15"/>
          </w:rPr>
          <w:t>c</w:t>
        </w:r>
        <w:r>
          <w:rPr>
            <w:color w:val="231F20"/>
            <w:spacing w:val="2"/>
            <w:w w:val="99"/>
            <w:sz w:val="15"/>
          </w:rPr>
          <w:t>an</w:t>
        </w:r>
        <w:r>
          <w:rPr>
            <w:color w:val="231F20"/>
            <w:spacing w:val="3"/>
            <w:w w:val="100"/>
            <w:sz w:val="15"/>
          </w:rPr>
          <w:t>b</w:t>
        </w:r>
        <w:r>
          <w:rPr>
            <w:color w:val="231F20"/>
            <w:spacing w:val="2"/>
            <w:w w:val="96"/>
            <w:sz w:val="15"/>
          </w:rPr>
          <w:t>e</w:t>
        </w:r>
        <w:r>
          <w:rPr>
            <w:color w:val="231F20"/>
            <w:spacing w:val="4"/>
            <w:w w:val="84"/>
            <w:sz w:val="15"/>
          </w:rPr>
          <w:t>r</w:t>
        </w:r>
        <w:r>
          <w:rPr>
            <w:color w:val="231F20"/>
            <w:spacing w:val="1"/>
            <w:w w:val="84"/>
            <w:sz w:val="15"/>
          </w:rPr>
          <w:t>r</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w w:val="153"/>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w w:val="153"/>
            <w:sz w:val="15"/>
          </w:rPr>
          <w:t>/</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2"/>
            <w:w w:val="101"/>
            <w:sz w:val="15"/>
          </w:rPr>
          <w:t>y</w:t>
        </w:r>
        <w:r>
          <w:rPr>
            <w:color w:val="231F20"/>
            <w:spacing w:val="2"/>
            <w:w w:val="88"/>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4"/>
            <w:w w:val="96"/>
            <w:sz w:val="15"/>
          </w:rPr>
          <w:t>e</w:t>
        </w:r>
        <w:r>
          <w:rPr>
            <w:color w:val="231F20"/>
            <w:w w:val="153"/>
            <w:sz w:val="15"/>
          </w:rPr>
          <w:t>/</w:t>
        </w:r>
        <w:r>
          <w:rPr>
            <w:color w:val="231F20"/>
            <w:spacing w:val="2"/>
            <w:w w:val="102"/>
            <w:sz w:val="15"/>
          </w:rPr>
          <w:t>D</w:t>
        </w:r>
        <w:r>
          <w:rPr>
            <w:color w:val="231F20"/>
            <w:w w:val="99"/>
            <w:sz w:val="15"/>
          </w:rPr>
          <w:t>o</w:t>
        </w:r>
        <w:r>
          <w:rPr>
            <w:color w:val="231F20"/>
            <w:spacing w:val="3"/>
            <w:w w:val="95"/>
            <w:sz w:val="15"/>
          </w:rPr>
          <w:t>w</w:t>
        </w:r>
        <w:r>
          <w:rPr>
            <w:color w:val="231F20"/>
            <w:spacing w:val="2"/>
            <w:w w:val="89"/>
            <w:sz w:val="15"/>
          </w:rPr>
          <w:t>n</w:t>
        </w:r>
        <w:r>
          <w:rPr>
            <w:color w:val="231F20"/>
            <w:spacing w:val="2"/>
            <w:w w:val="90"/>
            <w:sz w:val="15"/>
          </w:rPr>
          <w:t>l</w:t>
        </w:r>
        <w:r>
          <w:rPr>
            <w:color w:val="231F20"/>
            <w:spacing w:val="3"/>
            <w:w w:val="99"/>
            <w:sz w:val="15"/>
          </w:rPr>
          <w:t>o</w:t>
        </w:r>
        <w:r>
          <w:rPr>
            <w:color w:val="231F20"/>
            <w:spacing w:val="3"/>
            <w:w w:val="109"/>
            <w:sz w:val="15"/>
          </w:rPr>
          <w:t>a</w:t>
        </w:r>
        <w:r>
          <w:rPr>
            <w:color w:val="231F20"/>
            <w:spacing w:val="-2"/>
            <w:w w:val="100"/>
            <w:sz w:val="15"/>
          </w:rPr>
          <w:t>d</w:t>
        </w:r>
        <w:r>
          <w:rPr>
            <w:color w:val="231F20"/>
            <w:spacing w:val="-7"/>
            <w:w w:val="153"/>
            <w:sz w:val="15"/>
          </w:rPr>
          <w:t>/</w:t>
        </w:r>
        <w:r>
          <w:rPr>
            <w:color w:val="231F20"/>
            <w:spacing w:val="-10"/>
            <w:w w:val="112"/>
            <w:sz w:val="15"/>
          </w:rPr>
          <w:t>1</w:t>
        </w:r>
        <w:r>
          <w:rPr>
            <w:color w:val="231F20"/>
            <w:spacing w:val="-20"/>
            <w:w w:val="112"/>
            <w:sz w:val="15"/>
          </w:rPr>
          <w:t>7</w:t>
        </w:r>
        <w:r>
          <w:rPr>
            <w:color w:val="231F20"/>
            <w:w w:val="153"/>
            <w:sz w:val="15"/>
          </w:rPr>
          <w:t>/</w:t>
        </w:r>
        <w:r>
          <w:rPr>
            <w:color w:val="231F20"/>
            <w:spacing w:val="3"/>
            <w:w w:val="106"/>
            <w:sz w:val="15"/>
          </w:rPr>
          <w:t>H</w:t>
        </w:r>
        <w:r>
          <w:rPr>
            <w:color w:val="231F20"/>
            <w:spacing w:val="2"/>
            <w:w w:val="88"/>
            <w:sz w:val="15"/>
          </w:rPr>
          <w:t>u</w:t>
        </w:r>
        <w:r>
          <w:rPr>
            <w:color w:val="231F20"/>
            <w:spacing w:val="2"/>
            <w:w w:val="85"/>
            <w:sz w:val="15"/>
          </w:rPr>
          <w:t>m</w:t>
        </w:r>
        <w:r>
          <w:rPr>
            <w:color w:val="231F20"/>
            <w:spacing w:val="2"/>
            <w:w w:val="99"/>
            <w:sz w:val="15"/>
          </w:rPr>
          <w:t>a</w:t>
        </w:r>
        <w:r>
          <w:rPr>
            <w:color w:val="231F20"/>
            <w:spacing w:val="6"/>
            <w:w w:val="99"/>
            <w:sz w:val="15"/>
          </w:rPr>
          <w:t>n</w:t>
        </w:r>
        <w:r>
          <w:rPr>
            <w:color w:val="231F20"/>
            <w:spacing w:val="8"/>
            <w:w w:val="100"/>
            <w:sz w:val="15"/>
          </w:rPr>
          <w:t>_</w:t>
        </w:r>
        <w:r>
          <w:rPr>
            <w:color w:val="231F20"/>
            <w:spacing w:val="2"/>
            <w:w w:val="92"/>
            <w:sz w:val="15"/>
          </w:rPr>
          <w:t>R</w:t>
        </w:r>
        <w:r>
          <w:rPr>
            <w:color w:val="231F20"/>
            <w:spacing w:val="2"/>
            <w:w w:val="98"/>
            <w:sz w:val="15"/>
          </w:rPr>
          <w:t>igh</w:t>
        </w:r>
        <w:r>
          <w:rPr>
            <w:color w:val="231F20"/>
            <w:spacing w:val="3"/>
            <w:w w:val="63"/>
            <w:sz w:val="15"/>
          </w:rPr>
          <w:t>t</w:t>
        </w:r>
        <w:r>
          <w:rPr>
            <w:color w:val="231F20"/>
            <w:spacing w:val="7"/>
            <w:w w:val="90"/>
            <w:sz w:val="15"/>
          </w:rPr>
          <w:t>s</w:t>
        </w:r>
        <w:r>
          <w:rPr>
            <w:color w:val="231F20"/>
            <w:spacing w:val="4"/>
            <w:w w:val="100"/>
            <w:sz w:val="15"/>
          </w:rPr>
          <w:t>_</w:t>
        </w:r>
        <w:r>
          <w:rPr>
            <w:color w:val="231F20"/>
            <w:spacing w:val="2"/>
            <w:w w:val="99"/>
            <w:sz w:val="15"/>
          </w:rPr>
          <w:t>an</w:t>
        </w:r>
        <w:r>
          <w:rPr>
            <w:color w:val="231F20"/>
            <w:spacing w:val="6"/>
            <w:w w:val="100"/>
            <w:sz w:val="15"/>
          </w:rPr>
          <w:t>d</w:t>
        </w:r>
        <w:r>
          <w:rPr>
            <w:color w:val="231F20"/>
            <w:spacing w:val="8"/>
            <w:w w:val="100"/>
            <w:sz w:val="15"/>
          </w:rPr>
          <w:t>_</w:t>
        </w:r>
        <w:r>
          <w:rPr>
            <w:color w:val="231F20"/>
            <w:spacing w:val="3"/>
            <w:w w:val="102"/>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90"/>
            <w:sz w:val="15"/>
          </w:rPr>
          <w:t>i</w:t>
        </w:r>
        <w:r>
          <w:rPr>
            <w:color w:val="231F20"/>
            <w:spacing w:val="2"/>
            <w:w w:val="85"/>
            <w:sz w:val="15"/>
          </w:rPr>
          <w:t>m</w:t>
        </w:r>
        <w:r>
          <w:rPr>
            <w:color w:val="231F20"/>
            <w:spacing w:val="2"/>
            <w:w w:val="89"/>
            <w:sz w:val="15"/>
          </w:rPr>
          <w:t>in</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6"/>
            <w:w w:val="89"/>
            <w:sz w:val="15"/>
          </w:rPr>
          <w:t>n</w:t>
        </w:r>
        <w:r>
          <w:rPr>
            <w:color w:val="231F20"/>
            <w:spacing w:val="8"/>
            <w:w w:val="100"/>
            <w:sz w:val="15"/>
          </w:rPr>
          <w:t>_</w:t>
        </w:r>
        <w:r>
          <w:rPr>
            <w:color w:val="231F20"/>
            <w:spacing w:val="-1"/>
            <w:w w:val="88"/>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w w:val="101"/>
            <w:sz w:val="15"/>
          </w:rPr>
          <w:t>y</w:t>
        </w:r>
      </w:hyperlink>
    </w:p>
    <w:p>
      <w:pPr>
        <w:pStyle w:val="BodyText"/>
        <w:rPr>
          <w:sz w:val="20"/>
        </w:rPr>
      </w:pPr>
    </w:p>
    <w:p>
      <w:pPr>
        <w:pStyle w:val="BodyText"/>
        <w:rPr>
          <w:sz w:val="20"/>
        </w:rPr>
      </w:pPr>
    </w:p>
    <w:p>
      <w:pPr>
        <w:tabs>
          <w:tab w:pos="10787"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7"/>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47</w:t>
      </w:r>
    </w:p>
    <w:p>
      <w:pPr>
        <w:spacing w:after="0"/>
        <w:jc w:val="left"/>
        <w:rPr>
          <w:sz w:val="16"/>
        </w:rPr>
        <w:sectPr>
          <w:pgSz w:w="11910" w:h="16840"/>
          <w:pgMar w:top="1520" w:bottom="280" w:left="500" w:right="140"/>
        </w:sectPr>
      </w:pPr>
    </w:p>
    <w:p>
      <w:pPr>
        <w:pStyle w:val="Heading1"/>
        <w:ind w:left="936"/>
      </w:pPr>
      <w:bookmarkStart w:name="_TOC_250016" w:id="14"/>
      <w:bookmarkEnd w:id="14"/>
      <w:r>
        <w:rPr>
          <w:color w:val="BB1F25"/>
        </w:rPr>
        <w:t>University of Divinity</w:t>
      </w:r>
    </w:p>
    <w:p>
      <w:pPr>
        <w:pStyle w:val="BodyText"/>
        <w:spacing w:before="8"/>
        <w:rPr>
          <w:sz w:val="44"/>
        </w:rPr>
      </w:pPr>
    </w:p>
    <w:p>
      <w:pPr>
        <w:spacing w:before="0"/>
        <w:ind w:left="936" w:right="0" w:firstLine="0"/>
        <w:jc w:val="left"/>
        <w:rPr>
          <w:sz w:val="24"/>
        </w:rPr>
      </w:pPr>
      <w:r>
        <w:rPr>
          <w:color w:val="BB1F25"/>
          <w:w w:val="105"/>
          <w:sz w:val="24"/>
        </w:rPr>
        <w:t>Policies</w:t>
      </w:r>
    </w:p>
    <w:p>
      <w:pPr>
        <w:spacing w:line="276" w:lineRule="auto" w:before="252"/>
        <w:ind w:left="936" w:right="2870" w:firstLine="0"/>
        <w:jc w:val="left"/>
        <w:rPr>
          <w:sz w:val="11"/>
        </w:rPr>
      </w:pPr>
      <w:r>
        <w:rPr>
          <w:b/>
          <w:w w:val="115"/>
          <w:sz w:val="20"/>
        </w:rPr>
        <w:t>STATEMENT</w:t>
      </w:r>
      <w:r>
        <w:rPr>
          <w:b/>
          <w:spacing w:val="-27"/>
          <w:w w:val="115"/>
          <w:sz w:val="20"/>
        </w:rPr>
        <w:t> </w:t>
      </w:r>
      <w:r>
        <w:rPr>
          <w:b/>
          <w:w w:val="115"/>
          <w:sz w:val="20"/>
        </w:rPr>
        <w:t>OF</w:t>
      </w:r>
      <w:r>
        <w:rPr>
          <w:b/>
          <w:spacing w:val="-26"/>
          <w:w w:val="115"/>
          <w:sz w:val="20"/>
        </w:rPr>
        <w:t> </w:t>
      </w:r>
      <w:r>
        <w:rPr>
          <w:b/>
          <w:w w:val="115"/>
          <w:sz w:val="20"/>
        </w:rPr>
        <w:t>RIGHTS,</w:t>
      </w:r>
      <w:r>
        <w:rPr>
          <w:b/>
          <w:spacing w:val="-27"/>
          <w:w w:val="115"/>
          <w:sz w:val="20"/>
        </w:rPr>
        <w:t> </w:t>
      </w:r>
      <w:r>
        <w:rPr>
          <w:b/>
          <w:w w:val="115"/>
          <w:sz w:val="20"/>
        </w:rPr>
        <w:t>RESPONSIBILITIES,</w:t>
      </w:r>
      <w:r>
        <w:rPr>
          <w:b/>
          <w:spacing w:val="-26"/>
          <w:w w:val="115"/>
          <w:sz w:val="20"/>
        </w:rPr>
        <w:t> </w:t>
      </w:r>
      <w:r>
        <w:rPr>
          <w:b/>
          <w:w w:val="115"/>
          <w:sz w:val="20"/>
        </w:rPr>
        <w:t>AND</w:t>
      </w:r>
      <w:r>
        <w:rPr>
          <w:b/>
          <w:spacing w:val="-27"/>
          <w:w w:val="115"/>
          <w:sz w:val="20"/>
        </w:rPr>
        <w:t> </w:t>
      </w:r>
      <w:r>
        <w:rPr>
          <w:b/>
          <w:w w:val="115"/>
          <w:sz w:val="20"/>
        </w:rPr>
        <w:t>CONDUCT</w:t>
      </w:r>
      <w:r>
        <w:rPr>
          <w:b/>
          <w:spacing w:val="-26"/>
          <w:w w:val="115"/>
          <w:sz w:val="20"/>
        </w:rPr>
        <w:t> </w:t>
      </w:r>
      <w:r>
        <w:rPr>
          <w:b/>
          <w:w w:val="115"/>
          <w:sz w:val="20"/>
        </w:rPr>
        <w:t>OF</w:t>
      </w:r>
      <w:r>
        <w:rPr>
          <w:b/>
          <w:spacing w:val="-27"/>
          <w:w w:val="115"/>
          <w:sz w:val="20"/>
        </w:rPr>
        <w:t> </w:t>
      </w:r>
      <w:r>
        <w:rPr>
          <w:b/>
          <w:w w:val="115"/>
          <w:sz w:val="20"/>
        </w:rPr>
        <w:t>MEMBERS</w:t>
      </w:r>
      <w:r>
        <w:rPr>
          <w:b/>
          <w:spacing w:val="-26"/>
          <w:w w:val="115"/>
          <w:sz w:val="20"/>
        </w:rPr>
        <w:t> </w:t>
      </w:r>
      <w:r>
        <w:rPr>
          <w:b/>
          <w:w w:val="115"/>
          <w:sz w:val="20"/>
        </w:rPr>
        <w:t>OF</w:t>
      </w:r>
      <w:r>
        <w:rPr>
          <w:b/>
          <w:spacing w:val="-26"/>
          <w:w w:val="115"/>
          <w:sz w:val="20"/>
        </w:rPr>
        <w:t> </w:t>
      </w:r>
      <w:r>
        <w:rPr>
          <w:b/>
          <w:spacing w:val="-5"/>
          <w:w w:val="115"/>
          <w:sz w:val="20"/>
        </w:rPr>
        <w:t>THE </w:t>
      </w:r>
      <w:r>
        <w:rPr>
          <w:b/>
          <w:w w:val="115"/>
          <w:sz w:val="20"/>
        </w:rPr>
        <w:t>UNIVERSITY</w:t>
      </w:r>
      <w:r>
        <w:rPr>
          <w:w w:val="115"/>
          <w:position w:val="7"/>
          <w:sz w:val="11"/>
        </w:rPr>
        <w:t>100</w:t>
      </w:r>
    </w:p>
    <w:p>
      <w:pPr>
        <w:pStyle w:val="ListParagraph"/>
        <w:numPr>
          <w:ilvl w:val="0"/>
          <w:numId w:val="106"/>
        </w:numPr>
        <w:tabs>
          <w:tab w:pos="1656" w:val="left" w:leader="none"/>
          <w:tab w:pos="1657" w:val="left" w:leader="none"/>
        </w:tabs>
        <w:spacing w:line="276" w:lineRule="auto" w:before="212" w:after="0"/>
        <w:ind w:left="1656" w:right="2319" w:hanging="360"/>
        <w:jc w:val="left"/>
        <w:rPr>
          <w:sz w:val="20"/>
        </w:rPr>
      </w:pPr>
      <w:r>
        <w:rPr>
          <w:sz w:val="20"/>
        </w:rPr>
        <w:t>All members of the University have the right to be safe and to feel safe in University and </w:t>
      </w:r>
      <w:r>
        <w:rPr>
          <w:w w:val="95"/>
          <w:sz w:val="20"/>
        </w:rPr>
        <w:t>College</w:t>
      </w:r>
      <w:r>
        <w:rPr>
          <w:spacing w:val="-4"/>
          <w:w w:val="95"/>
          <w:sz w:val="20"/>
        </w:rPr>
        <w:t> </w:t>
      </w:r>
      <w:r>
        <w:rPr>
          <w:w w:val="95"/>
          <w:sz w:val="20"/>
        </w:rPr>
        <w:t>environments.</w:t>
      </w:r>
      <w:r>
        <w:rPr>
          <w:spacing w:val="-3"/>
          <w:w w:val="95"/>
          <w:sz w:val="20"/>
        </w:rPr>
        <w:t> </w:t>
      </w:r>
      <w:r>
        <w:rPr>
          <w:w w:val="95"/>
          <w:sz w:val="20"/>
        </w:rPr>
        <w:t>Bullying</w:t>
      </w:r>
      <w:r>
        <w:rPr>
          <w:spacing w:val="-3"/>
          <w:w w:val="95"/>
          <w:sz w:val="20"/>
        </w:rPr>
        <w:t> </w:t>
      </w:r>
      <w:r>
        <w:rPr>
          <w:w w:val="95"/>
          <w:sz w:val="20"/>
        </w:rPr>
        <w:t>or</w:t>
      </w:r>
      <w:r>
        <w:rPr>
          <w:spacing w:val="-3"/>
          <w:w w:val="95"/>
          <w:sz w:val="20"/>
        </w:rPr>
        <w:t> </w:t>
      </w:r>
      <w:r>
        <w:rPr>
          <w:w w:val="95"/>
          <w:sz w:val="20"/>
        </w:rPr>
        <w:t>harassment</w:t>
      </w:r>
      <w:r>
        <w:rPr>
          <w:spacing w:val="-3"/>
          <w:w w:val="95"/>
          <w:sz w:val="20"/>
        </w:rPr>
        <w:t> </w:t>
      </w:r>
      <w:r>
        <w:rPr>
          <w:w w:val="95"/>
          <w:sz w:val="20"/>
        </w:rPr>
        <w:t>in</w:t>
      </w:r>
      <w:r>
        <w:rPr>
          <w:spacing w:val="-3"/>
          <w:w w:val="95"/>
          <w:sz w:val="20"/>
        </w:rPr>
        <w:t> </w:t>
      </w:r>
      <w:r>
        <w:rPr>
          <w:w w:val="95"/>
          <w:sz w:val="20"/>
        </w:rPr>
        <w:t>any</w:t>
      </w:r>
      <w:r>
        <w:rPr>
          <w:spacing w:val="-3"/>
          <w:w w:val="95"/>
          <w:sz w:val="20"/>
        </w:rPr>
        <w:t> </w:t>
      </w:r>
      <w:r>
        <w:rPr>
          <w:w w:val="95"/>
          <w:sz w:val="20"/>
        </w:rPr>
        <w:t>form</w:t>
      </w:r>
      <w:r>
        <w:rPr>
          <w:spacing w:val="-3"/>
          <w:w w:val="95"/>
          <w:sz w:val="20"/>
        </w:rPr>
        <w:t> </w:t>
      </w:r>
      <w:r>
        <w:rPr>
          <w:w w:val="95"/>
          <w:sz w:val="20"/>
        </w:rPr>
        <w:t>-</w:t>
      </w:r>
      <w:r>
        <w:rPr>
          <w:spacing w:val="-4"/>
          <w:w w:val="95"/>
          <w:sz w:val="20"/>
        </w:rPr>
        <w:t> </w:t>
      </w:r>
      <w:r>
        <w:rPr>
          <w:w w:val="95"/>
          <w:sz w:val="20"/>
        </w:rPr>
        <w:t>spiritual,</w:t>
      </w:r>
      <w:r>
        <w:rPr>
          <w:spacing w:val="-3"/>
          <w:w w:val="95"/>
          <w:sz w:val="20"/>
        </w:rPr>
        <w:t> </w:t>
      </w:r>
      <w:r>
        <w:rPr>
          <w:w w:val="95"/>
          <w:sz w:val="20"/>
        </w:rPr>
        <w:t>sexual,</w:t>
      </w:r>
      <w:r>
        <w:rPr>
          <w:spacing w:val="-3"/>
          <w:w w:val="95"/>
          <w:sz w:val="20"/>
        </w:rPr>
        <w:t> </w:t>
      </w:r>
      <w:r>
        <w:rPr>
          <w:w w:val="95"/>
          <w:sz w:val="20"/>
        </w:rPr>
        <w:t>or</w:t>
      </w:r>
      <w:r>
        <w:rPr>
          <w:spacing w:val="-3"/>
          <w:w w:val="95"/>
          <w:sz w:val="20"/>
        </w:rPr>
        <w:t> </w:t>
      </w:r>
      <w:r>
        <w:rPr>
          <w:w w:val="95"/>
          <w:sz w:val="20"/>
        </w:rPr>
        <w:t>discriminatory</w:t>
      </w:r>
      <w:r>
        <w:rPr>
          <w:spacing w:val="-3"/>
          <w:w w:val="95"/>
          <w:sz w:val="20"/>
        </w:rPr>
        <w:t> </w:t>
      </w:r>
      <w:r>
        <w:rPr>
          <w:spacing w:val="-11"/>
          <w:w w:val="95"/>
          <w:sz w:val="20"/>
        </w:rPr>
        <w:t>- </w:t>
      </w:r>
      <w:r>
        <w:rPr>
          <w:sz w:val="20"/>
        </w:rPr>
        <w:t>is wrong and not</w:t>
      </w:r>
      <w:r>
        <w:rPr>
          <w:spacing w:val="-2"/>
          <w:sz w:val="20"/>
        </w:rPr>
        <w:t> </w:t>
      </w:r>
      <w:r>
        <w:rPr>
          <w:sz w:val="20"/>
        </w:rPr>
        <w:t>permitted.</w:t>
      </w:r>
    </w:p>
    <w:p>
      <w:pPr>
        <w:spacing w:before="188"/>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INFORMATION AND CYBER SECURITY POLICY</w:t>
      </w:r>
      <w:r>
        <w:rPr>
          <w:w w:val="115"/>
          <w:position w:val="7"/>
          <w:sz w:val="11"/>
        </w:rPr>
        <w:t>101</w:t>
      </w:r>
    </w:p>
    <w:p>
      <w:pPr>
        <w:pStyle w:val="BodyText"/>
        <w:spacing w:before="5"/>
        <w:rPr>
          <w:sz w:val="20"/>
        </w:rPr>
      </w:pPr>
    </w:p>
    <w:p>
      <w:pPr>
        <w:pStyle w:val="ListParagraph"/>
        <w:numPr>
          <w:ilvl w:val="0"/>
          <w:numId w:val="106"/>
        </w:numPr>
        <w:tabs>
          <w:tab w:pos="1656" w:val="left" w:leader="none"/>
          <w:tab w:pos="1657" w:val="left" w:leader="none"/>
        </w:tabs>
        <w:spacing w:line="240" w:lineRule="auto" w:before="0" w:after="0"/>
        <w:ind w:left="1656" w:right="0" w:hanging="360"/>
        <w:jc w:val="left"/>
        <w:rPr>
          <w:sz w:val="20"/>
        </w:rPr>
      </w:pPr>
      <w:r>
        <w:rPr>
          <w:sz w:val="20"/>
        </w:rPr>
        <w:t>Users must not:</w:t>
      </w:r>
    </w:p>
    <w:p>
      <w:pPr>
        <w:pStyle w:val="BodyText"/>
        <w:spacing w:before="4"/>
        <w:rPr>
          <w:sz w:val="19"/>
        </w:rPr>
      </w:pPr>
    </w:p>
    <w:p>
      <w:pPr>
        <w:tabs>
          <w:tab w:pos="2376" w:val="left" w:leader="none"/>
        </w:tabs>
        <w:spacing w:line="268" w:lineRule="auto" w:before="0"/>
        <w:ind w:left="2376" w:right="2490" w:hanging="360"/>
        <w:jc w:val="left"/>
        <w:rPr>
          <w:sz w:val="20"/>
        </w:rPr>
      </w:pPr>
      <w:r>
        <w:rPr>
          <w:rFonts w:ascii="Courier New"/>
          <w:sz w:val="20"/>
        </w:rPr>
        <w:t>o</w:t>
        <w:tab/>
      </w:r>
      <w:r>
        <w:rPr>
          <w:sz w:val="20"/>
        </w:rPr>
        <w:t>j)</w:t>
      </w:r>
      <w:r>
        <w:rPr>
          <w:spacing w:val="-27"/>
          <w:sz w:val="20"/>
        </w:rPr>
        <w:t> </w:t>
      </w:r>
      <w:r>
        <w:rPr>
          <w:sz w:val="20"/>
        </w:rPr>
        <w:t>use</w:t>
      </w:r>
      <w:r>
        <w:rPr>
          <w:spacing w:val="-26"/>
          <w:sz w:val="20"/>
        </w:rPr>
        <w:t> </w:t>
      </w:r>
      <w:r>
        <w:rPr>
          <w:sz w:val="20"/>
        </w:rPr>
        <w:t>IT</w:t>
      </w:r>
      <w:r>
        <w:rPr>
          <w:spacing w:val="-26"/>
          <w:sz w:val="20"/>
        </w:rPr>
        <w:t> </w:t>
      </w:r>
      <w:r>
        <w:rPr>
          <w:sz w:val="20"/>
        </w:rPr>
        <w:t>assets</w:t>
      </w:r>
      <w:r>
        <w:rPr>
          <w:spacing w:val="-26"/>
          <w:sz w:val="20"/>
        </w:rPr>
        <w:t> </w:t>
      </w:r>
      <w:r>
        <w:rPr>
          <w:sz w:val="20"/>
        </w:rPr>
        <w:t>to</w:t>
      </w:r>
      <w:r>
        <w:rPr>
          <w:spacing w:val="-26"/>
          <w:sz w:val="20"/>
        </w:rPr>
        <w:t> </w:t>
      </w:r>
      <w:r>
        <w:rPr>
          <w:sz w:val="20"/>
        </w:rPr>
        <w:t>access,</w:t>
      </w:r>
      <w:r>
        <w:rPr>
          <w:spacing w:val="-26"/>
          <w:sz w:val="20"/>
        </w:rPr>
        <w:t> </w:t>
      </w:r>
      <w:r>
        <w:rPr>
          <w:sz w:val="20"/>
        </w:rPr>
        <w:t>view</w:t>
      </w:r>
      <w:r>
        <w:rPr>
          <w:spacing w:val="-27"/>
          <w:sz w:val="20"/>
        </w:rPr>
        <w:t> </w:t>
      </w:r>
      <w:r>
        <w:rPr>
          <w:sz w:val="20"/>
        </w:rPr>
        <w:t>or</w:t>
      </w:r>
      <w:r>
        <w:rPr>
          <w:spacing w:val="-26"/>
          <w:sz w:val="20"/>
        </w:rPr>
        <w:t> </w:t>
      </w:r>
      <w:r>
        <w:rPr>
          <w:sz w:val="20"/>
        </w:rPr>
        <w:t>distribute</w:t>
      </w:r>
      <w:r>
        <w:rPr>
          <w:spacing w:val="-26"/>
          <w:sz w:val="20"/>
        </w:rPr>
        <w:t> </w:t>
      </w:r>
      <w:r>
        <w:rPr>
          <w:sz w:val="20"/>
        </w:rPr>
        <w:t>material</w:t>
      </w:r>
      <w:r>
        <w:rPr>
          <w:spacing w:val="-26"/>
          <w:sz w:val="20"/>
        </w:rPr>
        <w:t> </w:t>
      </w:r>
      <w:r>
        <w:rPr>
          <w:sz w:val="20"/>
        </w:rPr>
        <w:t>that</w:t>
      </w:r>
      <w:r>
        <w:rPr>
          <w:spacing w:val="-26"/>
          <w:sz w:val="20"/>
        </w:rPr>
        <w:t> </w:t>
      </w:r>
      <w:r>
        <w:rPr>
          <w:sz w:val="20"/>
        </w:rPr>
        <w:t>is</w:t>
      </w:r>
      <w:r>
        <w:rPr>
          <w:spacing w:val="-26"/>
          <w:sz w:val="20"/>
        </w:rPr>
        <w:t> </w:t>
      </w:r>
      <w:r>
        <w:rPr>
          <w:sz w:val="20"/>
        </w:rPr>
        <w:t>offensive</w:t>
      </w:r>
      <w:r>
        <w:rPr>
          <w:spacing w:val="-27"/>
          <w:sz w:val="20"/>
        </w:rPr>
        <w:t> </w:t>
      </w:r>
      <w:r>
        <w:rPr>
          <w:sz w:val="20"/>
        </w:rPr>
        <w:t>or</w:t>
      </w:r>
      <w:r>
        <w:rPr>
          <w:spacing w:val="-26"/>
          <w:sz w:val="20"/>
        </w:rPr>
        <w:t> </w:t>
      </w:r>
      <w:r>
        <w:rPr>
          <w:sz w:val="20"/>
        </w:rPr>
        <w:t>to</w:t>
      </w:r>
      <w:r>
        <w:rPr>
          <w:spacing w:val="-26"/>
          <w:sz w:val="20"/>
        </w:rPr>
        <w:t> </w:t>
      </w:r>
      <w:r>
        <w:rPr>
          <w:sz w:val="20"/>
        </w:rPr>
        <w:t>engage</w:t>
      </w:r>
      <w:r>
        <w:rPr>
          <w:spacing w:val="-26"/>
          <w:sz w:val="20"/>
        </w:rPr>
        <w:t> </w:t>
      </w:r>
      <w:r>
        <w:rPr>
          <w:sz w:val="20"/>
        </w:rPr>
        <w:t>in behaviour</w:t>
      </w:r>
      <w:r>
        <w:rPr>
          <w:spacing w:val="-13"/>
          <w:sz w:val="20"/>
        </w:rPr>
        <w:t> </w:t>
      </w:r>
      <w:r>
        <w:rPr>
          <w:sz w:val="20"/>
        </w:rPr>
        <w:t>that</w:t>
      </w:r>
      <w:r>
        <w:rPr>
          <w:spacing w:val="-13"/>
          <w:sz w:val="20"/>
        </w:rPr>
        <w:t> </w:t>
      </w:r>
      <w:r>
        <w:rPr>
          <w:sz w:val="20"/>
        </w:rPr>
        <w:t>discriminates</w:t>
      </w:r>
      <w:r>
        <w:rPr>
          <w:spacing w:val="-13"/>
          <w:sz w:val="20"/>
        </w:rPr>
        <w:t> </w:t>
      </w:r>
      <w:r>
        <w:rPr>
          <w:sz w:val="20"/>
        </w:rPr>
        <w:t>against,</w:t>
      </w:r>
      <w:r>
        <w:rPr>
          <w:spacing w:val="-13"/>
          <w:sz w:val="20"/>
        </w:rPr>
        <w:t> </w:t>
      </w:r>
      <w:r>
        <w:rPr>
          <w:sz w:val="20"/>
        </w:rPr>
        <w:t>harasses,</w:t>
      </w:r>
      <w:r>
        <w:rPr>
          <w:spacing w:val="-13"/>
          <w:sz w:val="20"/>
        </w:rPr>
        <w:t> </w:t>
      </w:r>
      <w:r>
        <w:rPr>
          <w:sz w:val="20"/>
        </w:rPr>
        <w:t>bullies</w:t>
      </w:r>
      <w:r>
        <w:rPr>
          <w:spacing w:val="-13"/>
          <w:sz w:val="20"/>
        </w:rPr>
        <w:t> </w:t>
      </w:r>
      <w:r>
        <w:rPr>
          <w:sz w:val="20"/>
        </w:rPr>
        <w:t>or</w:t>
      </w:r>
      <w:r>
        <w:rPr>
          <w:spacing w:val="-13"/>
          <w:sz w:val="20"/>
        </w:rPr>
        <w:t> </w:t>
      </w:r>
      <w:r>
        <w:rPr>
          <w:sz w:val="20"/>
        </w:rPr>
        <w:t>defames</w:t>
      </w:r>
      <w:r>
        <w:rPr>
          <w:spacing w:val="-13"/>
          <w:sz w:val="20"/>
        </w:rPr>
        <w:t> </w:t>
      </w:r>
      <w:r>
        <w:rPr>
          <w:sz w:val="20"/>
        </w:rPr>
        <w:t>others</w:t>
      </w:r>
    </w:p>
    <w:p>
      <w:pPr>
        <w:spacing w:before="197"/>
        <w:ind w:left="936"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936" w:right="0" w:firstLine="0"/>
        <w:jc w:val="left"/>
        <w:rPr>
          <w:sz w:val="24"/>
        </w:rPr>
      </w:pPr>
      <w:r>
        <w:rPr>
          <w:color w:val="BB1F25"/>
          <w:w w:val="105"/>
          <w:sz w:val="24"/>
        </w:rPr>
        <w:t>Policy - Intellectual freedom</w:t>
      </w:r>
    </w:p>
    <w:p>
      <w:pPr>
        <w:pStyle w:val="ListParagraph"/>
        <w:numPr>
          <w:ilvl w:val="0"/>
          <w:numId w:val="107"/>
        </w:numPr>
        <w:tabs>
          <w:tab w:pos="1220" w:val="left" w:leader="none"/>
        </w:tabs>
        <w:spacing w:line="240" w:lineRule="auto" w:before="18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8"/>
        </w:rPr>
      </w:pPr>
      <w:r>
        <w:rPr/>
        <w:pict>
          <v:line style="position:absolute;mso-position-horizontal-relative:page;mso-position-vertical-relative:paragraph;z-index:3176;mso-wrap-distance-left:0;mso-wrap-distance-right:0" from="71.810997pt,19.570379pt" to="474.330997pt,19.570379pt" stroked="true" strokeweight=".709pt" strokecolor="#165576">
            <v:stroke dashstyle="solid"/>
            <w10:wrap type="topAndBottom"/>
          </v:line>
        </w:pict>
      </w:r>
    </w:p>
    <w:p>
      <w:pPr>
        <w:pStyle w:val="ListParagraph"/>
        <w:numPr>
          <w:ilvl w:val="0"/>
          <w:numId w:val="105"/>
        </w:numPr>
        <w:tabs>
          <w:tab w:pos="1227" w:val="left" w:leader="none"/>
        </w:tabs>
        <w:spacing w:line="240" w:lineRule="auto" w:before="57" w:after="0"/>
        <w:ind w:left="1226" w:right="0" w:hanging="290"/>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46">
        <w:r>
          <w:rPr>
            <w:color w:val="231F20"/>
            <w:spacing w:val="7"/>
            <w:w w:val="95"/>
            <w:sz w:val="15"/>
          </w:rPr>
          <w:t>ww</w:t>
        </w:r>
        <w:r>
          <w:rPr>
            <w:color w:val="231F20"/>
            <w:spacing w:val="-5"/>
            <w:w w:val="95"/>
            <w:sz w:val="15"/>
          </w:rPr>
          <w:t>w</w:t>
        </w:r>
        <w:r>
          <w:rPr>
            <w:color w:val="231F20"/>
            <w:w w:val="90"/>
            <w:sz w:val="15"/>
          </w:rPr>
          <w:t>.</w:t>
        </w:r>
        <w:r>
          <w:rPr>
            <w:color w:val="231F20"/>
            <w:spacing w:val="2"/>
            <w:w w:val="100"/>
            <w:sz w:val="15"/>
          </w:rPr>
          <w:t>d</w:t>
        </w:r>
        <w:r>
          <w:rPr>
            <w:color w:val="231F20"/>
            <w:spacing w:val="3"/>
            <w:w w:val="90"/>
            <w:sz w:val="15"/>
          </w:rPr>
          <w:t>i</w:t>
        </w:r>
        <w:r>
          <w:rPr>
            <w:color w:val="231F20"/>
            <w:spacing w:val="3"/>
            <w:w w:val="93"/>
            <w:sz w:val="15"/>
          </w:rPr>
          <w:t>v</w:t>
        </w:r>
        <w:r>
          <w:rPr>
            <w:color w:val="231F20"/>
            <w:spacing w:val="2"/>
            <w:w w:val="90"/>
            <w:sz w:val="15"/>
          </w:rPr>
          <w:t>i</w:t>
        </w:r>
        <w:r>
          <w:rPr>
            <w:color w:val="231F20"/>
            <w:spacing w:val="2"/>
            <w:w w:val="89"/>
            <w:sz w:val="15"/>
          </w:rPr>
          <w:t>n</w:t>
        </w:r>
        <w:r>
          <w:rPr>
            <w:color w:val="231F20"/>
            <w:spacing w:val="3"/>
            <w:w w:val="90"/>
            <w:sz w:val="15"/>
          </w:rPr>
          <w:t>i</w:t>
        </w:r>
        <w:r>
          <w:rPr>
            <w:color w:val="231F20"/>
            <w:spacing w:val="7"/>
            <w:w w:val="63"/>
            <w:sz w:val="15"/>
          </w:rPr>
          <w:t>t</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5"/>
            <w:sz w:val="15"/>
          </w:rPr>
          <w:t>w</w:t>
        </w:r>
        <w:r>
          <w:rPr>
            <w:color w:val="231F20"/>
            <w:spacing w:val="5"/>
            <w:w w:val="100"/>
            <w:sz w:val="15"/>
          </w:rPr>
          <w:t>p</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2"/>
            <w:w w:val="85"/>
            <w:sz w:val="15"/>
          </w:rPr>
          <w:t>en</w:t>
        </w:r>
        <w:r>
          <w:rPr>
            <w:color w:val="231F20"/>
            <w:spacing w:val="-3"/>
            <w:w w:val="85"/>
            <w:sz w:val="15"/>
          </w:rPr>
          <w:t>t</w:t>
        </w:r>
        <w:r>
          <w:rPr>
            <w:color w:val="231F20"/>
            <w:spacing w:val="-9"/>
            <w:w w:val="153"/>
            <w:sz w:val="15"/>
          </w:rPr>
          <w:t>/</w:t>
        </w:r>
        <w:r>
          <w:rPr>
            <w:color w:val="231F20"/>
            <w:spacing w:val="2"/>
            <w:w w:val="88"/>
            <w:sz w:val="15"/>
          </w:rPr>
          <w:t>u</w:t>
        </w:r>
        <w:r>
          <w:rPr>
            <w:color w:val="231F20"/>
            <w:spacing w:val="2"/>
            <w:w w:val="100"/>
            <w:sz w:val="15"/>
          </w:rPr>
          <w:t>p</w:t>
        </w:r>
        <w:r>
          <w:rPr>
            <w:color w:val="231F20"/>
            <w:spacing w:val="2"/>
            <w:w w:val="96"/>
            <w:sz w:val="15"/>
          </w:rPr>
          <w:t>l</w:t>
        </w:r>
        <w:r>
          <w:rPr>
            <w:color w:val="231F20"/>
            <w:spacing w:val="3"/>
            <w:w w:val="96"/>
            <w:sz w:val="15"/>
          </w:rPr>
          <w:t>o</w:t>
        </w:r>
        <w:r>
          <w:rPr>
            <w:color w:val="231F20"/>
            <w:spacing w:val="3"/>
            <w:w w:val="109"/>
            <w:sz w:val="15"/>
          </w:rPr>
          <w:t>a</w:t>
        </w:r>
        <w:r>
          <w:rPr>
            <w:color w:val="231F20"/>
            <w:spacing w:val="2"/>
            <w:w w:val="100"/>
            <w:sz w:val="15"/>
          </w:rPr>
          <w:t>d</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8"/>
            <w:w w:val="112"/>
            <w:sz w:val="15"/>
          </w:rPr>
          <w:t>3</w:t>
        </w:r>
        <w:r>
          <w:rPr>
            <w:color w:val="231F20"/>
            <w:spacing w:val="-7"/>
            <w:w w:val="153"/>
            <w:sz w:val="15"/>
          </w:rPr>
          <w:t>/</w:t>
        </w:r>
        <w:r>
          <w:rPr>
            <w:color w:val="231F20"/>
            <w:spacing w:val="-10"/>
            <w:w w:val="112"/>
            <w:sz w:val="15"/>
          </w:rPr>
          <w:t>1</w:t>
        </w:r>
        <w:r>
          <w:rPr>
            <w:color w:val="231F20"/>
            <w:spacing w:val="-3"/>
            <w:w w:val="112"/>
            <w:sz w:val="15"/>
          </w:rPr>
          <w:t>2</w:t>
        </w:r>
        <w:r>
          <w:rPr>
            <w:color w:val="231F20"/>
            <w:spacing w:val="-4"/>
            <w:w w:val="153"/>
            <w:sz w:val="15"/>
          </w:rPr>
          <w:t>/</w:t>
        </w:r>
        <w:r>
          <w:rPr>
            <w:color w:val="231F20"/>
            <w:spacing w:val="3"/>
            <w:w w:val="112"/>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9"/>
            <w:sz w:val="15"/>
          </w:rPr>
          <w:t>em</w:t>
        </w:r>
        <w:r>
          <w:rPr>
            <w:color w:val="231F20"/>
            <w:spacing w:val="2"/>
            <w:w w:val="85"/>
            <w:sz w:val="15"/>
          </w:rPr>
          <w:t>en</w:t>
        </w:r>
        <w:r>
          <w:rPr>
            <w:color w:val="231F20"/>
            <w:spacing w:val="3"/>
            <w:w w:val="85"/>
            <w:sz w:val="15"/>
          </w:rPr>
          <w:t>t</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2"/>
            <w:w w:val="92"/>
            <w:sz w:val="15"/>
          </w:rPr>
          <w:t>R</w:t>
        </w:r>
        <w:r>
          <w:rPr>
            <w:color w:val="231F20"/>
            <w:spacing w:val="2"/>
            <w:w w:val="90"/>
            <w:sz w:val="15"/>
          </w:rPr>
          <w:t>i</w:t>
        </w:r>
        <w:r>
          <w:rPr>
            <w:color w:val="231F20"/>
            <w:spacing w:val="2"/>
            <w:w w:val="111"/>
            <w:sz w:val="15"/>
          </w:rPr>
          <w:t>g</w:t>
        </w:r>
        <w:r>
          <w:rPr>
            <w:color w:val="231F20"/>
            <w:spacing w:val="2"/>
            <w:w w:val="79"/>
            <w:sz w:val="15"/>
          </w:rPr>
          <w:t>h</w:t>
        </w:r>
        <w:r>
          <w:rPr>
            <w:color w:val="231F20"/>
            <w:spacing w:val="3"/>
            <w:w w:val="79"/>
            <w:sz w:val="15"/>
          </w:rPr>
          <w:t>t</w:t>
        </w:r>
        <w:r>
          <w:rPr>
            <w:color w:val="231F20"/>
            <w:spacing w:val="3"/>
            <w:w w:val="90"/>
            <w:sz w:val="15"/>
          </w:rPr>
          <w:t>s</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5"/>
            <w:w w:val="104"/>
            <w:sz w:val="15"/>
          </w:rPr>
          <w:t>-</w:t>
        </w:r>
        <w:r>
          <w:rPr>
            <w:color w:val="231F20"/>
            <w:w w:val="92"/>
            <w:sz w:val="15"/>
          </w:rPr>
          <w:t>R</w:t>
        </w:r>
        <w:r>
          <w:rPr>
            <w:color w:val="231F20"/>
            <w:spacing w:val="3"/>
            <w:w w:val="96"/>
            <w:sz w:val="15"/>
          </w:rPr>
          <w:t>e</w:t>
        </w:r>
        <w:r>
          <w:rPr>
            <w:color w:val="231F20"/>
            <w:spacing w:val="3"/>
            <w:w w:val="90"/>
            <w:sz w:val="15"/>
          </w:rPr>
          <w:t>s</w:t>
        </w:r>
        <w:r>
          <w:rPr>
            <w:color w:val="231F20"/>
            <w:spacing w:val="3"/>
            <w:w w:val="100"/>
            <w:sz w:val="15"/>
          </w:rPr>
          <w:t>p</w:t>
        </w:r>
        <w:r>
          <w:rPr>
            <w:color w:val="231F20"/>
            <w:spacing w:val="2"/>
            <w:w w:val="99"/>
            <w:sz w:val="15"/>
          </w:rPr>
          <w:t>o</w:t>
        </w:r>
        <w:r>
          <w:rPr>
            <w:color w:val="231F20"/>
            <w:spacing w:val="1"/>
            <w:w w:val="89"/>
            <w:sz w:val="15"/>
          </w:rPr>
          <w:t>n</w:t>
        </w:r>
        <w:r>
          <w:rPr>
            <w:color w:val="231F20"/>
            <w:spacing w:val="2"/>
            <w:w w:val="90"/>
            <w:sz w:val="15"/>
          </w:rPr>
          <w:t>s</w:t>
        </w:r>
        <w:r>
          <w:rPr>
            <w:color w:val="231F20"/>
            <w:spacing w:val="2"/>
            <w:w w:val="90"/>
            <w:sz w:val="15"/>
          </w:rPr>
          <w:t>i</w:t>
        </w:r>
        <w:r>
          <w:rPr>
            <w:color w:val="231F20"/>
            <w:spacing w:val="2"/>
            <w:w w:val="97"/>
            <w:sz w:val="15"/>
          </w:rPr>
          <w:t>bi</w:t>
        </w:r>
        <w:r>
          <w:rPr>
            <w:color w:val="231F20"/>
            <w:spacing w:val="2"/>
            <w:w w:val="90"/>
            <w:sz w:val="15"/>
          </w:rPr>
          <w:t>l</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96"/>
            <w:sz w:val="15"/>
          </w:rPr>
          <w:t>e</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05"/>
        </w:numPr>
        <w:tabs>
          <w:tab w:pos="1214" w:val="left" w:leader="none"/>
        </w:tabs>
        <w:spacing w:line="240" w:lineRule="auto" w:before="82" w:after="0"/>
        <w:ind w:left="1213" w:right="0" w:hanging="27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2"/>
          <w:w w:val="153"/>
          <w:sz w:val="15"/>
        </w:rPr>
        <w:t>/</w:t>
      </w:r>
      <w:r>
        <w:rPr>
          <w:color w:val="231F20"/>
          <w:spacing w:val="2"/>
          <w:w w:val="100"/>
          <w:sz w:val="15"/>
        </w:rPr>
        <w:t>d</w:t>
      </w:r>
      <w:r>
        <w:rPr>
          <w:color w:val="231F20"/>
          <w:spacing w:val="3"/>
          <w:w w:val="90"/>
          <w:sz w:val="15"/>
        </w:rPr>
        <w:t>i</w:t>
      </w:r>
      <w:r>
        <w:rPr>
          <w:color w:val="231F20"/>
          <w:spacing w:val="3"/>
          <w:w w:val="93"/>
          <w:sz w:val="15"/>
        </w:rPr>
        <w:t>v</w:t>
      </w:r>
      <w:r>
        <w:rPr>
          <w:color w:val="231F20"/>
          <w:spacing w:val="2"/>
          <w:w w:val="90"/>
          <w:sz w:val="15"/>
        </w:rPr>
        <w:t>i</w:t>
      </w:r>
      <w:r>
        <w:rPr>
          <w:color w:val="231F20"/>
          <w:spacing w:val="2"/>
          <w:w w:val="89"/>
          <w:sz w:val="15"/>
        </w:rPr>
        <w:t>n</w:t>
      </w:r>
      <w:r>
        <w:rPr>
          <w:color w:val="231F20"/>
          <w:spacing w:val="3"/>
          <w:w w:val="90"/>
          <w:sz w:val="15"/>
        </w:rPr>
        <w:t>i</w:t>
      </w:r>
      <w:r>
        <w:rPr>
          <w:color w:val="231F20"/>
          <w:spacing w:val="7"/>
          <w:w w:val="63"/>
          <w:sz w:val="15"/>
        </w:rPr>
        <w:t>t</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5"/>
          <w:sz w:val="15"/>
        </w:rPr>
        <w:t>w</w:t>
      </w:r>
      <w:r>
        <w:rPr>
          <w:color w:val="231F20"/>
          <w:spacing w:val="5"/>
          <w:w w:val="100"/>
          <w:sz w:val="15"/>
        </w:rPr>
        <w:t>p</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2"/>
          <w:w w:val="85"/>
          <w:sz w:val="15"/>
        </w:rPr>
        <w:t>en</w:t>
      </w:r>
      <w:r>
        <w:rPr>
          <w:color w:val="231F20"/>
          <w:spacing w:val="-3"/>
          <w:w w:val="85"/>
          <w:sz w:val="15"/>
        </w:rPr>
        <w:t>t</w:t>
      </w:r>
      <w:r>
        <w:rPr>
          <w:color w:val="231F20"/>
          <w:spacing w:val="-9"/>
          <w:w w:val="153"/>
          <w:sz w:val="15"/>
        </w:rPr>
        <w:t>/</w:t>
      </w:r>
      <w:r>
        <w:rPr>
          <w:color w:val="231F20"/>
          <w:spacing w:val="2"/>
          <w:w w:val="88"/>
          <w:sz w:val="15"/>
        </w:rPr>
        <w:t>u</w:t>
      </w:r>
      <w:r>
        <w:rPr>
          <w:color w:val="231F20"/>
          <w:spacing w:val="2"/>
          <w:w w:val="100"/>
          <w:sz w:val="15"/>
        </w:rPr>
        <w:t>p</w:t>
      </w:r>
      <w:r>
        <w:rPr>
          <w:color w:val="231F20"/>
          <w:spacing w:val="2"/>
          <w:w w:val="96"/>
          <w:sz w:val="15"/>
        </w:rPr>
        <w:t>l</w:t>
      </w:r>
      <w:r>
        <w:rPr>
          <w:color w:val="231F20"/>
          <w:spacing w:val="3"/>
          <w:w w:val="96"/>
          <w:sz w:val="15"/>
        </w:rPr>
        <w:t>o</w:t>
      </w:r>
      <w:r>
        <w:rPr>
          <w:color w:val="231F20"/>
          <w:spacing w:val="3"/>
          <w:w w:val="109"/>
          <w:sz w:val="15"/>
        </w:rPr>
        <w:t>a</w:t>
      </w:r>
      <w:r>
        <w:rPr>
          <w:color w:val="231F20"/>
          <w:spacing w:val="2"/>
          <w:w w:val="100"/>
          <w:sz w:val="15"/>
        </w:rPr>
        <w:t>d</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6"/>
          <w:w w:val="112"/>
          <w:sz w:val="15"/>
        </w:rPr>
        <w:t>6</w:t>
      </w:r>
      <w:r>
        <w:rPr>
          <w:color w:val="231F20"/>
          <w:spacing w:val="-7"/>
          <w:w w:val="153"/>
          <w:sz w:val="15"/>
        </w:rPr>
        <w:t>/</w:t>
      </w:r>
      <w:r>
        <w:rPr>
          <w:color w:val="231F20"/>
          <w:spacing w:val="-17"/>
          <w:w w:val="112"/>
          <w:sz w:val="15"/>
        </w:rPr>
        <w:t>1</w:t>
      </w:r>
      <w:r>
        <w:rPr>
          <w:color w:val="231F20"/>
          <w:spacing w:val="-13"/>
          <w:w w:val="112"/>
          <w:sz w:val="15"/>
        </w:rPr>
        <w:t>1</w:t>
      </w:r>
      <w:r>
        <w:rPr>
          <w:color w:val="231F20"/>
          <w:w w:val="153"/>
          <w:sz w:val="15"/>
        </w:rPr>
        <w:t>/</w:t>
      </w:r>
      <w:r>
        <w:rPr>
          <w:color w:val="231F20"/>
          <w:spacing w:val="2"/>
          <w:w w:val="97"/>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6"/>
          <w:w w:val="104"/>
          <w:sz w:val="15"/>
        </w:rPr>
        <w:t>-</w:t>
      </w:r>
      <w:r>
        <w:rPr>
          <w:color w:val="231F20"/>
          <w:spacing w:val="-2"/>
          <w:w w:val="121"/>
          <w:sz w:val="15"/>
        </w:rPr>
        <w:t>C</w:t>
      </w:r>
      <w:r>
        <w:rPr>
          <w:color w:val="231F20"/>
          <w:spacing w:val="3"/>
          <w:w w:val="101"/>
          <w:sz w:val="15"/>
        </w:rPr>
        <w:t>y</w:t>
      </w:r>
      <w:r>
        <w:rPr>
          <w:color w:val="231F20"/>
          <w:spacing w:val="3"/>
          <w:w w:val="100"/>
          <w:sz w:val="15"/>
        </w:rPr>
        <w:t>b</w:t>
      </w:r>
      <w:r>
        <w:rPr>
          <w:color w:val="231F20"/>
          <w:spacing w:val="2"/>
          <w:w w:val="91"/>
          <w:sz w:val="15"/>
        </w:rPr>
        <w:t>e</w:t>
      </w:r>
      <w:r>
        <w:rPr>
          <w:color w:val="231F20"/>
          <w:spacing w:val="-3"/>
          <w:w w:val="91"/>
          <w:sz w:val="15"/>
        </w:rPr>
        <w:t>r</w:t>
      </w:r>
      <w:r>
        <w:rPr>
          <w:color w:val="231F20"/>
          <w:spacing w:val="4"/>
          <w:w w:val="104"/>
          <w:sz w:val="15"/>
        </w:rPr>
        <w:t>-</w:t>
      </w:r>
      <w:r>
        <w:rPr>
          <w:color w:val="231F20"/>
          <w:spacing w:val="4"/>
          <w:w w:val="112"/>
          <w:sz w:val="15"/>
        </w:rPr>
        <w:t>S</w:t>
      </w:r>
      <w:r>
        <w:rPr>
          <w:color w:val="231F20"/>
          <w:spacing w:val="2"/>
          <w:w w:val="96"/>
          <w:sz w:val="15"/>
        </w:rPr>
        <w:t>e</w:t>
      </w:r>
      <w:r>
        <w:rPr>
          <w:color w:val="231F20"/>
          <w:spacing w:val="2"/>
          <w:w w:val="95"/>
          <w:sz w:val="15"/>
        </w:rPr>
        <w:t>cu</w:t>
      </w:r>
      <w:r>
        <w:rPr>
          <w:color w:val="231F20"/>
          <w:spacing w:val="4"/>
          <w:w w:val="84"/>
          <w:sz w:val="15"/>
        </w:rPr>
        <w:t>r</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1"/>
          <w:w w:val="88"/>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6" w:right="0" w:firstLine="0"/>
        <w:jc w:val="left"/>
        <w:rPr>
          <w:sz w:val="16"/>
        </w:rPr>
      </w:pPr>
      <w:r>
        <w:rPr>
          <w:color w:val="231F20"/>
          <w:sz w:val="16"/>
        </w:rPr>
        <w:t>48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Heading1"/>
      </w:pPr>
      <w:bookmarkStart w:name="_TOC_250015" w:id="15"/>
      <w:bookmarkEnd w:id="15"/>
      <w:r>
        <w:rPr>
          <w:color w:val="BB1F25"/>
        </w:rPr>
        <w:t>University of Melbourne</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w w:val="115"/>
          <w:sz w:val="21"/>
        </w:rPr>
        <w:t>Provision and Acceptable Use of IT Policy (MPF1314)</w:t>
      </w:r>
      <w:r>
        <w:rPr>
          <w:w w:val="115"/>
          <w:position w:val="7"/>
          <w:sz w:val="12"/>
        </w:rPr>
        <w:t>102</w:t>
      </w:r>
    </w:p>
    <w:p>
      <w:pPr>
        <w:pStyle w:val="ListParagraph"/>
        <w:numPr>
          <w:ilvl w:val="0"/>
          <w:numId w:val="108"/>
        </w:numPr>
        <w:tabs>
          <w:tab w:pos="2222" w:val="left" w:leader="none"/>
        </w:tabs>
        <w:spacing w:line="261" w:lineRule="auto" w:before="137" w:after="0"/>
        <w:ind w:left="2221" w:right="1597" w:hanging="284"/>
        <w:jc w:val="left"/>
        <w:rPr>
          <w:sz w:val="21"/>
        </w:rPr>
      </w:pPr>
      <w:r>
        <w:rPr>
          <w:color w:val="231F20"/>
          <w:sz w:val="21"/>
        </w:rPr>
        <w:t>5.22.</w:t>
      </w:r>
      <w:r>
        <w:rPr>
          <w:color w:val="231F20"/>
          <w:spacing w:val="-23"/>
          <w:sz w:val="21"/>
        </w:rPr>
        <w:t> </w:t>
      </w:r>
      <w:r>
        <w:rPr>
          <w:color w:val="231F20"/>
          <w:sz w:val="21"/>
        </w:rPr>
        <w:t>Use</w:t>
      </w:r>
      <w:r>
        <w:rPr>
          <w:color w:val="231F20"/>
          <w:spacing w:val="-23"/>
          <w:sz w:val="21"/>
        </w:rPr>
        <w:t> </w:t>
      </w:r>
      <w:r>
        <w:rPr>
          <w:color w:val="231F20"/>
          <w:sz w:val="21"/>
        </w:rPr>
        <w:t>for</w:t>
      </w:r>
      <w:r>
        <w:rPr>
          <w:color w:val="231F20"/>
          <w:spacing w:val="-23"/>
          <w:sz w:val="21"/>
        </w:rPr>
        <w:t> </w:t>
      </w:r>
      <w:r>
        <w:rPr>
          <w:color w:val="231F20"/>
          <w:sz w:val="21"/>
        </w:rPr>
        <w:t>any</w:t>
      </w:r>
      <w:r>
        <w:rPr>
          <w:color w:val="231F20"/>
          <w:spacing w:val="-23"/>
          <w:sz w:val="21"/>
        </w:rPr>
        <w:t> </w:t>
      </w:r>
      <w:r>
        <w:rPr>
          <w:color w:val="231F20"/>
          <w:sz w:val="21"/>
        </w:rPr>
        <w:t>purpose</w:t>
      </w:r>
      <w:r>
        <w:rPr>
          <w:color w:val="231F20"/>
          <w:spacing w:val="-23"/>
          <w:sz w:val="21"/>
        </w:rPr>
        <w:t> </w:t>
      </w:r>
      <w:r>
        <w:rPr>
          <w:color w:val="231F20"/>
          <w:sz w:val="21"/>
        </w:rPr>
        <w:t>other</w:t>
      </w:r>
      <w:r>
        <w:rPr>
          <w:color w:val="231F20"/>
          <w:spacing w:val="-22"/>
          <w:sz w:val="21"/>
        </w:rPr>
        <w:t> </w:t>
      </w:r>
      <w:r>
        <w:rPr>
          <w:color w:val="231F20"/>
          <w:sz w:val="21"/>
        </w:rPr>
        <w:t>than</w:t>
      </w:r>
      <w:r>
        <w:rPr>
          <w:color w:val="231F20"/>
          <w:spacing w:val="-23"/>
          <w:sz w:val="21"/>
        </w:rPr>
        <w:t> </w:t>
      </w:r>
      <w:r>
        <w:rPr>
          <w:color w:val="231F20"/>
          <w:sz w:val="21"/>
        </w:rPr>
        <w:t>an</w:t>
      </w:r>
      <w:r>
        <w:rPr>
          <w:color w:val="231F20"/>
          <w:spacing w:val="-23"/>
          <w:sz w:val="21"/>
        </w:rPr>
        <w:t> </w:t>
      </w:r>
      <w:r>
        <w:rPr>
          <w:color w:val="231F20"/>
          <w:sz w:val="21"/>
        </w:rPr>
        <w:t>authorised</w:t>
      </w:r>
      <w:r>
        <w:rPr>
          <w:color w:val="231F20"/>
          <w:spacing w:val="-23"/>
          <w:sz w:val="21"/>
        </w:rPr>
        <w:t> </w:t>
      </w:r>
      <w:r>
        <w:rPr>
          <w:color w:val="231F20"/>
          <w:sz w:val="21"/>
        </w:rPr>
        <w:t>purpose</w:t>
      </w:r>
      <w:r>
        <w:rPr>
          <w:color w:val="231F20"/>
          <w:spacing w:val="-23"/>
          <w:sz w:val="21"/>
        </w:rPr>
        <w:t> </w:t>
      </w:r>
      <w:r>
        <w:rPr>
          <w:color w:val="231F20"/>
          <w:sz w:val="21"/>
        </w:rPr>
        <w:t>is</w:t>
      </w:r>
      <w:r>
        <w:rPr>
          <w:color w:val="231F20"/>
          <w:spacing w:val="-22"/>
          <w:sz w:val="21"/>
        </w:rPr>
        <w:t> </w:t>
      </w:r>
      <w:r>
        <w:rPr>
          <w:color w:val="231F20"/>
          <w:sz w:val="21"/>
        </w:rPr>
        <w:t>considered</w:t>
      </w:r>
      <w:r>
        <w:rPr>
          <w:color w:val="231F20"/>
          <w:spacing w:val="-23"/>
          <w:sz w:val="21"/>
        </w:rPr>
        <w:t> </w:t>
      </w:r>
      <w:r>
        <w:rPr>
          <w:color w:val="231F20"/>
          <w:sz w:val="21"/>
        </w:rPr>
        <w:t>to</w:t>
      </w:r>
      <w:r>
        <w:rPr>
          <w:color w:val="231F20"/>
          <w:spacing w:val="-23"/>
          <w:sz w:val="21"/>
        </w:rPr>
        <w:t> </w:t>
      </w:r>
      <w:r>
        <w:rPr>
          <w:color w:val="231F20"/>
          <w:sz w:val="21"/>
        </w:rPr>
        <w:t>be</w:t>
      </w:r>
      <w:r>
        <w:rPr>
          <w:color w:val="231F20"/>
          <w:spacing w:val="-23"/>
          <w:sz w:val="21"/>
        </w:rPr>
        <w:t> </w:t>
      </w:r>
      <w:r>
        <w:rPr>
          <w:color w:val="231F20"/>
          <w:sz w:val="21"/>
        </w:rPr>
        <w:t>misuse,</w:t>
      </w:r>
      <w:r>
        <w:rPr>
          <w:color w:val="231F20"/>
          <w:spacing w:val="-23"/>
          <w:sz w:val="21"/>
        </w:rPr>
        <w:t> </w:t>
      </w:r>
      <w:r>
        <w:rPr>
          <w:color w:val="231F20"/>
          <w:sz w:val="21"/>
        </w:rPr>
        <w:t>for example:</w:t>
      </w:r>
    </w:p>
    <w:p>
      <w:pPr>
        <w:pStyle w:val="ListParagraph"/>
        <w:numPr>
          <w:ilvl w:val="1"/>
          <w:numId w:val="108"/>
        </w:numPr>
        <w:tabs>
          <w:tab w:pos="3378" w:val="left" w:leader="none"/>
        </w:tabs>
        <w:spacing w:line="261" w:lineRule="auto" w:before="57" w:after="0"/>
        <w:ind w:left="3377" w:right="1379" w:hanging="360"/>
        <w:jc w:val="left"/>
        <w:rPr>
          <w:sz w:val="21"/>
        </w:rPr>
      </w:pPr>
      <w:r>
        <w:rPr>
          <w:color w:val="231F20"/>
          <w:spacing w:val="-3"/>
          <w:sz w:val="21"/>
        </w:rPr>
        <w:t>(d)</w:t>
      </w:r>
      <w:r>
        <w:rPr>
          <w:color w:val="231F20"/>
          <w:spacing w:val="-22"/>
          <w:sz w:val="21"/>
        </w:rPr>
        <w:t> </w:t>
      </w:r>
      <w:r>
        <w:rPr>
          <w:color w:val="231F20"/>
          <w:sz w:val="21"/>
        </w:rPr>
        <w:t>the</w:t>
      </w:r>
      <w:r>
        <w:rPr>
          <w:color w:val="231F20"/>
          <w:spacing w:val="-22"/>
          <w:sz w:val="21"/>
        </w:rPr>
        <w:t> </w:t>
      </w:r>
      <w:r>
        <w:rPr>
          <w:color w:val="231F20"/>
          <w:sz w:val="21"/>
        </w:rPr>
        <w:t>deliberate</w:t>
      </w:r>
      <w:r>
        <w:rPr>
          <w:color w:val="231F20"/>
          <w:spacing w:val="-22"/>
          <w:sz w:val="21"/>
        </w:rPr>
        <w:t> </w:t>
      </w:r>
      <w:r>
        <w:rPr>
          <w:color w:val="231F20"/>
          <w:sz w:val="21"/>
        </w:rPr>
        <w:t>or</w:t>
      </w:r>
      <w:r>
        <w:rPr>
          <w:color w:val="231F20"/>
          <w:spacing w:val="-22"/>
          <w:sz w:val="21"/>
        </w:rPr>
        <w:t> </w:t>
      </w:r>
      <w:r>
        <w:rPr>
          <w:color w:val="231F20"/>
          <w:sz w:val="21"/>
        </w:rPr>
        <w:t>reckless</w:t>
      </w:r>
      <w:r>
        <w:rPr>
          <w:color w:val="231F20"/>
          <w:spacing w:val="-22"/>
          <w:sz w:val="21"/>
        </w:rPr>
        <w:t> </w:t>
      </w:r>
      <w:r>
        <w:rPr>
          <w:color w:val="231F20"/>
          <w:sz w:val="21"/>
        </w:rPr>
        <w:t>creation,</w:t>
      </w:r>
      <w:r>
        <w:rPr>
          <w:color w:val="231F20"/>
          <w:spacing w:val="-22"/>
          <w:sz w:val="21"/>
        </w:rPr>
        <w:t> </w:t>
      </w:r>
      <w:r>
        <w:rPr>
          <w:color w:val="231F20"/>
          <w:sz w:val="21"/>
        </w:rPr>
        <w:t>transmission,</w:t>
      </w:r>
      <w:r>
        <w:rPr>
          <w:color w:val="231F20"/>
          <w:spacing w:val="-22"/>
          <w:sz w:val="21"/>
        </w:rPr>
        <w:t> </w:t>
      </w:r>
      <w:r>
        <w:rPr>
          <w:color w:val="231F20"/>
          <w:sz w:val="21"/>
        </w:rPr>
        <w:t>storage,</w:t>
      </w:r>
      <w:r>
        <w:rPr>
          <w:color w:val="231F20"/>
          <w:spacing w:val="-22"/>
          <w:sz w:val="21"/>
        </w:rPr>
        <w:t> </w:t>
      </w:r>
      <w:r>
        <w:rPr>
          <w:color w:val="231F20"/>
          <w:sz w:val="21"/>
        </w:rPr>
        <w:t>downloading,</w:t>
      </w:r>
      <w:r>
        <w:rPr>
          <w:color w:val="231F20"/>
          <w:spacing w:val="-22"/>
          <w:sz w:val="21"/>
        </w:rPr>
        <w:t> </w:t>
      </w:r>
      <w:r>
        <w:rPr>
          <w:color w:val="231F20"/>
          <w:sz w:val="21"/>
        </w:rPr>
        <w:t>or display of any offensive or menacing images, data or other material, or any data</w:t>
      </w:r>
      <w:r>
        <w:rPr>
          <w:color w:val="231F20"/>
          <w:spacing w:val="-17"/>
          <w:sz w:val="21"/>
        </w:rPr>
        <w:t> </w:t>
      </w:r>
      <w:r>
        <w:rPr>
          <w:color w:val="231F20"/>
          <w:sz w:val="21"/>
        </w:rPr>
        <w:t>capable</w:t>
      </w:r>
      <w:r>
        <w:rPr>
          <w:color w:val="231F20"/>
          <w:spacing w:val="-17"/>
          <w:sz w:val="21"/>
        </w:rPr>
        <w:t> </w:t>
      </w:r>
      <w:r>
        <w:rPr>
          <w:color w:val="231F20"/>
          <w:sz w:val="21"/>
        </w:rPr>
        <w:t>of</w:t>
      </w:r>
      <w:r>
        <w:rPr>
          <w:color w:val="231F20"/>
          <w:spacing w:val="-17"/>
          <w:sz w:val="21"/>
        </w:rPr>
        <w:t> </w:t>
      </w:r>
      <w:r>
        <w:rPr>
          <w:color w:val="231F20"/>
          <w:sz w:val="21"/>
        </w:rPr>
        <w:t>being</w:t>
      </w:r>
      <w:r>
        <w:rPr>
          <w:color w:val="231F20"/>
          <w:spacing w:val="-17"/>
          <w:sz w:val="21"/>
        </w:rPr>
        <w:t> </w:t>
      </w:r>
      <w:r>
        <w:rPr>
          <w:color w:val="231F20"/>
          <w:sz w:val="21"/>
        </w:rPr>
        <w:t>resolved</w:t>
      </w:r>
      <w:r>
        <w:rPr>
          <w:color w:val="231F20"/>
          <w:spacing w:val="-17"/>
          <w:sz w:val="21"/>
        </w:rPr>
        <w:t> </w:t>
      </w:r>
      <w:r>
        <w:rPr>
          <w:color w:val="231F20"/>
          <w:sz w:val="21"/>
        </w:rPr>
        <w:t>into</w:t>
      </w:r>
      <w:r>
        <w:rPr>
          <w:color w:val="231F20"/>
          <w:spacing w:val="-17"/>
          <w:sz w:val="21"/>
        </w:rPr>
        <w:t> </w:t>
      </w:r>
      <w:r>
        <w:rPr>
          <w:color w:val="231F20"/>
          <w:sz w:val="21"/>
        </w:rPr>
        <w:t>such</w:t>
      </w:r>
      <w:r>
        <w:rPr>
          <w:color w:val="231F20"/>
          <w:spacing w:val="-16"/>
          <w:sz w:val="21"/>
        </w:rPr>
        <w:t> </w:t>
      </w:r>
      <w:r>
        <w:rPr>
          <w:color w:val="231F20"/>
          <w:sz w:val="21"/>
        </w:rPr>
        <w:t>images</w:t>
      </w:r>
      <w:r>
        <w:rPr>
          <w:color w:val="231F20"/>
          <w:spacing w:val="-17"/>
          <w:sz w:val="21"/>
        </w:rPr>
        <w:t> </w:t>
      </w:r>
      <w:r>
        <w:rPr>
          <w:color w:val="231F20"/>
          <w:sz w:val="21"/>
        </w:rPr>
        <w:t>or</w:t>
      </w:r>
      <w:r>
        <w:rPr>
          <w:color w:val="231F20"/>
          <w:spacing w:val="-17"/>
          <w:sz w:val="21"/>
        </w:rPr>
        <w:t> </w:t>
      </w:r>
      <w:r>
        <w:rPr>
          <w:color w:val="231F20"/>
          <w:sz w:val="21"/>
        </w:rPr>
        <w:t>material,</w:t>
      </w:r>
      <w:r>
        <w:rPr>
          <w:color w:val="231F20"/>
          <w:spacing w:val="-17"/>
          <w:sz w:val="21"/>
        </w:rPr>
        <w:t> </w:t>
      </w:r>
      <w:r>
        <w:rPr>
          <w:color w:val="231F20"/>
          <w:sz w:val="21"/>
        </w:rPr>
        <w:t>except</w:t>
      </w:r>
      <w:r>
        <w:rPr>
          <w:color w:val="231F20"/>
          <w:spacing w:val="-17"/>
          <w:sz w:val="21"/>
        </w:rPr>
        <w:t> </w:t>
      </w:r>
      <w:r>
        <w:rPr>
          <w:color w:val="231F20"/>
          <w:sz w:val="21"/>
        </w:rPr>
        <w:t>in</w:t>
      </w:r>
      <w:r>
        <w:rPr>
          <w:color w:val="231F20"/>
          <w:spacing w:val="-17"/>
          <w:sz w:val="21"/>
        </w:rPr>
        <w:t> </w:t>
      </w:r>
      <w:r>
        <w:rPr>
          <w:color w:val="231F20"/>
          <w:sz w:val="21"/>
        </w:rPr>
        <w:t>the</w:t>
      </w:r>
      <w:r>
        <w:rPr>
          <w:color w:val="231F20"/>
          <w:spacing w:val="-16"/>
          <w:sz w:val="21"/>
        </w:rPr>
        <w:t> </w:t>
      </w:r>
      <w:r>
        <w:rPr>
          <w:color w:val="231F20"/>
          <w:sz w:val="21"/>
        </w:rPr>
        <w:t>case of</w:t>
      </w:r>
      <w:r>
        <w:rPr>
          <w:color w:val="231F20"/>
          <w:spacing w:val="-20"/>
          <w:sz w:val="21"/>
        </w:rPr>
        <w:t> </w:t>
      </w:r>
      <w:r>
        <w:rPr>
          <w:color w:val="231F20"/>
          <w:sz w:val="21"/>
        </w:rPr>
        <w:t>the</w:t>
      </w:r>
      <w:r>
        <w:rPr>
          <w:color w:val="231F20"/>
          <w:spacing w:val="-19"/>
          <w:sz w:val="21"/>
        </w:rPr>
        <w:t> </w:t>
      </w:r>
      <w:r>
        <w:rPr>
          <w:color w:val="231F20"/>
          <w:sz w:val="21"/>
        </w:rPr>
        <w:t>appropriate</w:t>
      </w:r>
      <w:r>
        <w:rPr>
          <w:color w:val="231F20"/>
          <w:spacing w:val="-19"/>
          <w:sz w:val="21"/>
        </w:rPr>
        <w:t> </w:t>
      </w:r>
      <w:r>
        <w:rPr>
          <w:color w:val="231F20"/>
          <w:sz w:val="21"/>
        </w:rPr>
        <w:t>use</w:t>
      </w:r>
      <w:r>
        <w:rPr>
          <w:color w:val="231F20"/>
          <w:spacing w:val="-19"/>
          <w:sz w:val="21"/>
        </w:rPr>
        <w:t> </w:t>
      </w:r>
      <w:r>
        <w:rPr>
          <w:color w:val="231F20"/>
          <w:sz w:val="21"/>
        </w:rPr>
        <w:t>of</w:t>
      </w:r>
      <w:r>
        <w:rPr>
          <w:color w:val="231F20"/>
          <w:spacing w:val="-19"/>
          <w:sz w:val="21"/>
        </w:rPr>
        <w:t> </w:t>
      </w:r>
      <w:r>
        <w:rPr>
          <w:color w:val="231F20"/>
          <w:sz w:val="21"/>
        </w:rPr>
        <w:t>facilities</w:t>
      </w:r>
      <w:r>
        <w:rPr>
          <w:color w:val="231F20"/>
          <w:spacing w:val="-19"/>
          <w:sz w:val="21"/>
        </w:rPr>
        <w:t> </w:t>
      </w:r>
      <w:r>
        <w:rPr>
          <w:color w:val="231F20"/>
          <w:sz w:val="21"/>
        </w:rPr>
        <w:t>for</w:t>
      </w:r>
      <w:r>
        <w:rPr>
          <w:color w:val="231F20"/>
          <w:spacing w:val="-19"/>
          <w:sz w:val="21"/>
        </w:rPr>
        <w:t> </w:t>
      </w:r>
      <w:r>
        <w:rPr>
          <w:color w:val="231F20"/>
          <w:sz w:val="21"/>
        </w:rPr>
        <w:t>properly</w:t>
      </w:r>
      <w:r>
        <w:rPr>
          <w:color w:val="231F20"/>
          <w:spacing w:val="-19"/>
          <w:sz w:val="21"/>
        </w:rPr>
        <w:t> </w:t>
      </w:r>
      <w:r>
        <w:rPr>
          <w:color w:val="231F20"/>
          <w:sz w:val="21"/>
        </w:rPr>
        <w:t>supervised</w:t>
      </w:r>
      <w:r>
        <w:rPr>
          <w:color w:val="231F20"/>
          <w:spacing w:val="-19"/>
          <w:sz w:val="21"/>
        </w:rPr>
        <w:t> </w:t>
      </w:r>
      <w:r>
        <w:rPr>
          <w:color w:val="231F20"/>
          <w:sz w:val="21"/>
        </w:rPr>
        <w:t>University</w:t>
      </w:r>
      <w:r>
        <w:rPr>
          <w:color w:val="231F20"/>
          <w:spacing w:val="-19"/>
          <w:sz w:val="21"/>
        </w:rPr>
        <w:t> </w:t>
      </w:r>
      <w:r>
        <w:rPr>
          <w:color w:val="231F20"/>
          <w:sz w:val="21"/>
        </w:rPr>
        <w:t>work</w:t>
      </w:r>
      <w:r>
        <w:rPr>
          <w:color w:val="231F20"/>
          <w:spacing w:val="-19"/>
          <w:sz w:val="21"/>
        </w:rPr>
        <w:t> </w:t>
      </w:r>
      <w:r>
        <w:rPr>
          <w:color w:val="231F20"/>
          <w:sz w:val="21"/>
        </w:rPr>
        <w:t>or study purposes;</w:t>
      </w:r>
    </w:p>
    <w:p>
      <w:pPr>
        <w:spacing w:before="160"/>
        <w:ind w:left="1937" w:right="0" w:firstLine="0"/>
        <w:jc w:val="left"/>
        <w:rPr>
          <w:b/>
          <w:sz w:val="21"/>
        </w:rPr>
      </w:pPr>
      <w:r>
        <w:rPr>
          <w:w w:val="105"/>
          <w:sz w:val="21"/>
        </w:rPr>
        <w:t>Rating: </w:t>
      </w:r>
      <w:r>
        <w:rPr>
          <w:b/>
          <w:color w:val="EC7C30"/>
          <w:w w:val="105"/>
          <w:sz w:val="21"/>
        </w:rPr>
        <w:t>Amber</w:t>
      </w:r>
    </w:p>
    <w:p>
      <w:pPr>
        <w:spacing w:before="181"/>
        <w:ind w:left="1937" w:right="0" w:firstLine="0"/>
        <w:jc w:val="left"/>
        <w:rPr>
          <w:sz w:val="12"/>
        </w:rPr>
      </w:pPr>
      <w:r>
        <w:rPr>
          <w:b/>
          <w:w w:val="110"/>
          <w:sz w:val="21"/>
        </w:rPr>
        <w:t>Student Conduct Policy (MPF1324)</w:t>
      </w:r>
      <w:r>
        <w:rPr>
          <w:w w:val="110"/>
          <w:position w:val="7"/>
          <w:sz w:val="12"/>
        </w:rPr>
        <w:t>103</w:t>
      </w:r>
    </w:p>
    <w:p>
      <w:pPr>
        <w:pStyle w:val="ListParagraph"/>
        <w:numPr>
          <w:ilvl w:val="0"/>
          <w:numId w:val="108"/>
        </w:numPr>
        <w:tabs>
          <w:tab w:pos="2222" w:val="left" w:leader="none"/>
        </w:tabs>
        <w:spacing w:line="261" w:lineRule="auto" w:before="136" w:after="0"/>
        <w:ind w:left="2221" w:right="1540" w:hanging="284"/>
        <w:jc w:val="both"/>
        <w:rPr>
          <w:sz w:val="21"/>
        </w:rPr>
      </w:pPr>
      <w:r>
        <w:rPr>
          <w:color w:val="231F20"/>
          <w:w w:val="95"/>
          <w:sz w:val="21"/>
        </w:rPr>
        <w:t>4.2.</w:t>
      </w:r>
      <w:r>
        <w:rPr>
          <w:color w:val="231F20"/>
          <w:spacing w:val="-14"/>
          <w:w w:val="95"/>
          <w:sz w:val="21"/>
        </w:rPr>
        <w:t> </w:t>
      </w:r>
      <w:r>
        <w:rPr>
          <w:color w:val="231F20"/>
          <w:w w:val="95"/>
          <w:sz w:val="21"/>
        </w:rPr>
        <w:t>As</w:t>
      </w:r>
      <w:r>
        <w:rPr>
          <w:color w:val="231F20"/>
          <w:spacing w:val="-13"/>
          <w:w w:val="95"/>
          <w:sz w:val="21"/>
        </w:rPr>
        <w:t> </w:t>
      </w:r>
      <w:r>
        <w:rPr>
          <w:color w:val="231F20"/>
          <w:w w:val="95"/>
          <w:sz w:val="21"/>
        </w:rPr>
        <w:t>members</w:t>
      </w:r>
      <w:r>
        <w:rPr>
          <w:color w:val="231F20"/>
          <w:spacing w:val="-13"/>
          <w:w w:val="95"/>
          <w:sz w:val="21"/>
        </w:rPr>
        <w:t> </w:t>
      </w:r>
      <w:r>
        <w:rPr>
          <w:color w:val="231F20"/>
          <w:w w:val="95"/>
          <w:sz w:val="21"/>
        </w:rPr>
        <w:t>of</w:t>
      </w:r>
      <w:r>
        <w:rPr>
          <w:color w:val="231F20"/>
          <w:spacing w:val="-13"/>
          <w:w w:val="95"/>
          <w:sz w:val="21"/>
        </w:rPr>
        <w:t> </w:t>
      </w:r>
      <w:r>
        <w:rPr>
          <w:color w:val="231F20"/>
          <w:w w:val="95"/>
          <w:sz w:val="21"/>
        </w:rPr>
        <w:t>the</w:t>
      </w:r>
      <w:r>
        <w:rPr>
          <w:color w:val="231F20"/>
          <w:spacing w:val="-13"/>
          <w:w w:val="95"/>
          <w:sz w:val="21"/>
        </w:rPr>
        <w:t> </w:t>
      </w:r>
      <w:r>
        <w:rPr>
          <w:color w:val="231F20"/>
          <w:w w:val="95"/>
          <w:sz w:val="21"/>
        </w:rPr>
        <w:t>University</w:t>
      </w:r>
      <w:r>
        <w:rPr>
          <w:color w:val="231F20"/>
          <w:spacing w:val="-13"/>
          <w:w w:val="95"/>
          <w:sz w:val="21"/>
        </w:rPr>
        <w:t> </w:t>
      </w:r>
      <w:r>
        <w:rPr>
          <w:color w:val="231F20"/>
          <w:w w:val="95"/>
          <w:sz w:val="21"/>
        </w:rPr>
        <w:t>community,</w:t>
      </w:r>
      <w:r>
        <w:rPr>
          <w:color w:val="231F20"/>
          <w:spacing w:val="-13"/>
          <w:w w:val="95"/>
          <w:sz w:val="21"/>
        </w:rPr>
        <w:t> </w:t>
      </w:r>
      <w:r>
        <w:rPr>
          <w:color w:val="231F20"/>
          <w:w w:val="95"/>
          <w:sz w:val="21"/>
        </w:rPr>
        <w:t>students</w:t>
      </w:r>
      <w:r>
        <w:rPr>
          <w:color w:val="231F20"/>
          <w:spacing w:val="-13"/>
          <w:w w:val="95"/>
          <w:sz w:val="21"/>
        </w:rPr>
        <w:t> </w:t>
      </w:r>
      <w:r>
        <w:rPr>
          <w:color w:val="231F20"/>
          <w:w w:val="95"/>
          <w:sz w:val="21"/>
        </w:rPr>
        <w:t>must</w:t>
      </w:r>
      <w:r>
        <w:rPr>
          <w:color w:val="231F20"/>
          <w:spacing w:val="-13"/>
          <w:w w:val="95"/>
          <w:sz w:val="21"/>
        </w:rPr>
        <w:t> </w:t>
      </w:r>
      <w:r>
        <w:rPr>
          <w:color w:val="231F20"/>
          <w:w w:val="95"/>
          <w:sz w:val="21"/>
        </w:rPr>
        <w:t>conduct</w:t>
      </w:r>
      <w:r>
        <w:rPr>
          <w:color w:val="231F20"/>
          <w:spacing w:val="-13"/>
          <w:w w:val="95"/>
          <w:sz w:val="21"/>
        </w:rPr>
        <w:t> </w:t>
      </w:r>
      <w:r>
        <w:rPr>
          <w:color w:val="231F20"/>
          <w:w w:val="95"/>
          <w:sz w:val="21"/>
        </w:rPr>
        <w:t>themselves</w:t>
      </w:r>
      <w:r>
        <w:rPr>
          <w:color w:val="231F20"/>
          <w:spacing w:val="-13"/>
          <w:w w:val="95"/>
          <w:sz w:val="21"/>
        </w:rPr>
        <w:t> </w:t>
      </w:r>
      <w:r>
        <w:rPr>
          <w:color w:val="231F20"/>
          <w:w w:val="95"/>
          <w:sz w:val="21"/>
        </w:rPr>
        <w:t>in</w:t>
      </w:r>
      <w:r>
        <w:rPr>
          <w:color w:val="231F20"/>
          <w:spacing w:val="-13"/>
          <w:w w:val="95"/>
          <w:sz w:val="21"/>
        </w:rPr>
        <w:t> </w:t>
      </w:r>
      <w:r>
        <w:rPr>
          <w:color w:val="231F20"/>
          <w:w w:val="95"/>
          <w:sz w:val="21"/>
        </w:rPr>
        <w:t>a</w:t>
      </w:r>
      <w:r>
        <w:rPr>
          <w:color w:val="231F20"/>
          <w:spacing w:val="-13"/>
          <w:w w:val="95"/>
          <w:sz w:val="21"/>
        </w:rPr>
        <w:t> </w:t>
      </w:r>
      <w:r>
        <w:rPr>
          <w:color w:val="231F20"/>
          <w:w w:val="95"/>
          <w:sz w:val="21"/>
        </w:rPr>
        <w:t>manner consistent</w:t>
      </w:r>
      <w:r>
        <w:rPr>
          <w:color w:val="231F20"/>
          <w:spacing w:val="-7"/>
          <w:w w:val="95"/>
          <w:sz w:val="21"/>
        </w:rPr>
        <w:t> </w:t>
      </w:r>
      <w:r>
        <w:rPr>
          <w:color w:val="231F20"/>
          <w:w w:val="95"/>
          <w:sz w:val="21"/>
        </w:rPr>
        <w:t>with</w:t>
      </w:r>
      <w:r>
        <w:rPr>
          <w:color w:val="231F20"/>
          <w:spacing w:val="-6"/>
          <w:w w:val="95"/>
          <w:sz w:val="21"/>
        </w:rPr>
        <w:t> </w:t>
      </w:r>
      <w:r>
        <w:rPr>
          <w:color w:val="231F20"/>
          <w:w w:val="95"/>
          <w:sz w:val="21"/>
        </w:rPr>
        <w:t>the</w:t>
      </w:r>
      <w:r>
        <w:rPr>
          <w:color w:val="231F20"/>
          <w:spacing w:val="-6"/>
          <w:w w:val="95"/>
          <w:sz w:val="21"/>
        </w:rPr>
        <w:t> </w:t>
      </w:r>
      <w:r>
        <w:rPr>
          <w:color w:val="231F20"/>
          <w:w w:val="95"/>
          <w:sz w:val="21"/>
        </w:rPr>
        <w:t>standards</w:t>
      </w:r>
      <w:r>
        <w:rPr>
          <w:color w:val="231F20"/>
          <w:spacing w:val="-6"/>
          <w:w w:val="95"/>
          <w:sz w:val="21"/>
        </w:rPr>
        <w:t> </w:t>
      </w:r>
      <w:r>
        <w:rPr>
          <w:color w:val="231F20"/>
          <w:w w:val="95"/>
          <w:sz w:val="21"/>
        </w:rPr>
        <w:t>of</w:t>
      </w:r>
      <w:r>
        <w:rPr>
          <w:color w:val="231F20"/>
          <w:spacing w:val="-7"/>
          <w:w w:val="95"/>
          <w:sz w:val="21"/>
        </w:rPr>
        <w:t> </w:t>
      </w:r>
      <w:r>
        <w:rPr>
          <w:color w:val="231F20"/>
          <w:w w:val="95"/>
          <w:sz w:val="21"/>
        </w:rPr>
        <w:t>behaviour</w:t>
      </w:r>
      <w:r>
        <w:rPr>
          <w:color w:val="231F20"/>
          <w:spacing w:val="-6"/>
          <w:w w:val="95"/>
          <w:sz w:val="21"/>
        </w:rPr>
        <w:t> </w:t>
      </w:r>
      <w:r>
        <w:rPr>
          <w:color w:val="231F20"/>
          <w:w w:val="95"/>
          <w:sz w:val="21"/>
        </w:rPr>
        <w:t>that</w:t>
      </w:r>
      <w:r>
        <w:rPr>
          <w:color w:val="231F20"/>
          <w:spacing w:val="-6"/>
          <w:w w:val="95"/>
          <w:sz w:val="21"/>
        </w:rPr>
        <w:t> </w:t>
      </w:r>
      <w:r>
        <w:rPr>
          <w:color w:val="231F20"/>
          <w:w w:val="95"/>
          <w:sz w:val="21"/>
        </w:rPr>
        <w:t>promote</w:t>
      </w:r>
      <w:r>
        <w:rPr>
          <w:color w:val="231F20"/>
          <w:spacing w:val="-6"/>
          <w:w w:val="95"/>
          <w:sz w:val="21"/>
        </w:rPr>
        <w:t> </w:t>
      </w:r>
      <w:r>
        <w:rPr>
          <w:color w:val="231F20"/>
          <w:w w:val="95"/>
          <w:sz w:val="21"/>
        </w:rPr>
        <w:t>the</w:t>
      </w:r>
      <w:r>
        <w:rPr>
          <w:color w:val="231F20"/>
          <w:spacing w:val="-7"/>
          <w:w w:val="95"/>
          <w:sz w:val="21"/>
        </w:rPr>
        <w:t> </w:t>
      </w:r>
      <w:r>
        <w:rPr>
          <w:color w:val="231F20"/>
          <w:w w:val="95"/>
          <w:sz w:val="21"/>
        </w:rPr>
        <w:t>good</w:t>
      </w:r>
      <w:r>
        <w:rPr>
          <w:color w:val="231F20"/>
          <w:spacing w:val="-6"/>
          <w:w w:val="95"/>
          <w:sz w:val="21"/>
        </w:rPr>
        <w:t> </w:t>
      </w:r>
      <w:r>
        <w:rPr>
          <w:color w:val="231F20"/>
          <w:w w:val="95"/>
          <w:sz w:val="21"/>
        </w:rPr>
        <w:t>order</w:t>
      </w:r>
      <w:r>
        <w:rPr>
          <w:color w:val="231F20"/>
          <w:spacing w:val="-6"/>
          <w:w w:val="95"/>
          <w:sz w:val="21"/>
        </w:rPr>
        <w:t> </w:t>
      </w:r>
      <w:r>
        <w:rPr>
          <w:color w:val="231F20"/>
          <w:w w:val="95"/>
          <w:sz w:val="21"/>
        </w:rPr>
        <w:t>and</w:t>
      </w:r>
      <w:r>
        <w:rPr>
          <w:color w:val="231F20"/>
          <w:spacing w:val="-6"/>
          <w:w w:val="95"/>
          <w:sz w:val="21"/>
        </w:rPr>
        <w:t> </w:t>
      </w:r>
      <w:r>
        <w:rPr>
          <w:color w:val="231F20"/>
          <w:w w:val="95"/>
          <w:sz w:val="21"/>
        </w:rPr>
        <w:t>management</w:t>
      </w:r>
      <w:r>
        <w:rPr>
          <w:color w:val="231F20"/>
          <w:spacing w:val="-6"/>
          <w:w w:val="95"/>
          <w:sz w:val="21"/>
        </w:rPr>
        <w:t> </w:t>
      </w:r>
      <w:r>
        <w:rPr>
          <w:color w:val="231F20"/>
          <w:w w:val="95"/>
          <w:sz w:val="21"/>
        </w:rPr>
        <w:t>of </w:t>
      </w:r>
      <w:r>
        <w:rPr>
          <w:color w:val="231F20"/>
          <w:sz w:val="21"/>
        </w:rPr>
        <w:t>the University. Accordingly, students</w:t>
      </w:r>
      <w:r>
        <w:rPr>
          <w:color w:val="231F20"/>
          <w:spacing w:val="-9"/>
          <w:sz w:val="21"/>
        </w:rPr>
        <w:t> </w:t>
      </w:r>
      <w:r>
        <w:rPr>
          <w:color w:val="231F20"/>
          <w:sz w:val="21"/>
        </w:rPr>
        <w:t>must:</w:t>
      </w:r>
    </w:p>
    <w:p>
      <w:pPr>
        <w:pStyle w:val="ListParagraph"/>
        <w:numPr>
          <w:ilvl w:val="1"/>
          <w:numId w:val="108"/>
        </w:numPr>
        <w:tabs>
          <w:tab w:pos="3378" w:val="left" w:leader="none"/>
        </w:tabs>
        <w:spacing w:line="261" w:lineRule="auto" w:before="59" w:after="0"/>
        <w:ind w:left="3377" w:right="1524" w:hanging="360"/>
        <w:jc w:val="left"/>
        <w:rPr>
          <w:sz w:val="21"/>
        </w:rPr>
      </w:pPr>
      <w:r>
        <w:rPr>
          <w:color w:val="231F20"/>
          <w:spacing w:val="-3"/>
          <w:sz w:val="21"/>
        </w:rPr>
        <w:t>(d)</w:t>
      </w:r>
      <w:r>
        <w:rPr>
          <w:color w:val="231F20"/>
          <w:spacing w:val="-23"/>
          <w:sz w:val="21"/>
        </w:rPr>
        <w:t> </w:t>
      </w:r>
      <w:r>
        <w:rPr>
          <w:color w:val="231F20"/>
          <w:sz w:val="21"/>
        </w:rPr>
        <w:t>comply</w:t>
      </w:r>
      <w:r>
        <w:rPr>
          <w:color w:val="231F20"/>
          <w:spacing w:val="-23"/>
          <w:sz w:val="21"/>
        </w:rPr>
        <w:t> </w:t>
      </w:r>
      <w:r>
        <w:rPr>
          <w:color w:val="231F20"/>
          <w:sz w:val="21"/>
        </w:rPr>
        <w:t>with</w:t>
      </w:r>
      <w:r>
        <w:rPr>
          <w:color w:val="231F20"/>
          <w:spacing w:val="-23"/>
          <w:sz w:val="21"/>
        </w:rPr>
        <w:t> </w:t>
      </w:r>
      <w:r>
        <w:rPr>
          <w:color w:val="231F20"/>
          <w:sz w:val="21"/>
        </w:rPr>
        <w:t>the</w:t>
      </w:r>
      <w:r>
        <w:rPr>
          <w:color w:val="231F20"/>
          <w:spacing w:val="-23"/>
          <w:sz w:val="21"/>
        </w:rPr>
        <w:t> </w:t>
      </w:r>
      <w:r>
        <w:rPr>
          <w:color w:val="231F20"/>
          <w:sz w:val="21"/>
        </w:rPr>
        <w:t>Appropriate</w:t>
      </w:r>
      <w:r>
        <w:rPr>
          <w:color w:val="231F20"/>
          <w:spacing w:val="-23"/>
          <w:sz w:val="21"/>
        </w:rPr>
        <w:t> </w:t>
      </w:r>
      <w:r>
        <w:rPr>
          <w:color w:val="231F20"/>
          <w:sz w:val="21"/>
        </w:rPr>
        <w:t>Workplace</w:t>
      </w:r>
      <w:r>
        <w:rPr>
          <w:color w:val="231F20"/>
          <w:spacing w:val="-23"/>
          <w:sz w:val="21"/>
        </w:rPr>
        <w:t> </w:t>
      </w:r>
      <w:r>
        <w:rPr>
          <w:color w:val="231F20"/>
          <w:sz w:val="21"/>
        </w:rPr>
        <w:t>Behaviour</w:t>
      </w:r>
      <w:r>
        <w:rPr>
          <w:color w:val="231F20"/>
          <w:spacing w:val="-23"/>
          <w:sz w:val="21"/>
        </w:rPr>
        <w:t> </w:t>
      </w:r>
      <w:r>
        <w:rPr>
          <w:color w:val="231F20"/>
          <w:sz w:val="21"/>
        </w:rPr>
        <w:t>Policy</w:t>
      </w:r>
      <w:r>
        <w:rPr>
          <w:color w:val="231F20"/>
          <w:spacing w:val="-23"/>
          <w:sz w:val="21"/>
        </w:rPr>
        <w:t> </w:t>
      </w:r>
      <w:r>
        <w:rPr>
          <w:color w:val="231F20"/>
          <w:sz w:val="21"/>
        </w:rPr>
        <w:t>where</w:t>
      </w:r>
      <w:r>
        <w:rPr>
          <w:color w:val="231F20"/>
          <w:spacing w:val="-22"/>
          <w:sz w:val="21"/>
        </w:rPr>
        <w:t> </w:t>
      </w:r>
      <w:r>
        <w:rPr>
          <w:color w:val="231F20"/>
          <w:sz w:val="21"/>
        </w:rPr>
        <w:t>relevant and</w:t>
      </w:r>
      <w:r>
        <w:rPr>
          <w:color w:val="231F20"/>
          <w:spacing w:val="-19"/>
          <w:sz w:val="21"/>
        </w:rPr>
        <w:t> </w:t>
      </w:r>
      <w:r>
        <w:rPr>
          <w:color w:val="231F20"/>
          <w:sz w:val="21"/>
        </w:rPr>
        <w:t>treat</w:t>
      </w:r>
      <w:r>
        <w:rPr>
          <w:color w:val="231F20"/>
          <w:spacing w:val="-18"/>
          <w:sz w:val="21"/>
        </w:rPr>
        <w:t> </w:t>
      </w:r>
      <w:r>
        <w:rPr>
          <w:color w:val="231F20"/>
          <w:sz w:val="21"/>
        </w:rPr>
        <w:t>others</w:t>
      </w:r>
      <w:r>
        <w:rPr>
          <w:color w:val="231F20"/>
          <w:spacing w:val="-18"/>
          <w:sz w:val="21"/>
        </w:rPr>
        <w:t> </w:t>
      </w:r>
      <w:r>
        <w:rPr>
          <w:color w:val="231F20"/>
          <w:sz w:val="21"/>
        </w:rPr>
        <w:t>fairly</w:t>
      </w:r>
      <w:r>
        <w:rPr>
          <w:color w:val="231F20"/>
          <w:spacing w:val="-18"/>
          <w:sz w:val="21"/>
        </w:rPr>
        <w:t> </w:t>
      </w:r>
      <w:r>
        <w:rPr>
          <w:color w:val="231F20"/>
          <w:sz w:val="21"/>
        </w:rPr>
        <w:t>and</w:t>
      </w:r>
      <w:r>
        <w:rPr>
          <w:color w:val="231F20"/>
          <w:spacing w:val="-19"/>
          <w:sz w:val="21"/>
        </w:rPr>
        <w:t> </w:t>
      </w:r>
      <w:r>
        <w:rPr>
          <w:color w:val="231F20"/>
          <w:sz w:val="21"/>
        </w:rPr>
        <w:t>equitably,</w:t>
      </w:r>
      <w:r>
        <w:rPr>
          <w:color w:val="231F20"/>
          <w:spacing w:val="-18"/>
          <w:sz w:val="21"/>
        </w:rPr>
        <w:t> </w:t>
      </w:r>
      <w:r>
        <w:rPr>
          <w:color w:val="231F20"/>
          <w:sz w:val="21"/>
        </w:rPr>
        <w:t>and</w:t>
      </w:r>
      <w:r>
        <w:rPr>
          <w:color w:val="231F20"/>
          <w:spacing w:val="-18"/>
          <w:sz w:val="21"/>
        </w:rPr>
        <w:t> </w:t>
      </w:r>
      <w:r>
        <w:rPr>
          <w:color w:val="231F20"/>
          <w:sz w:val="21"/>
        </w:rPr>
        <w:t>not</w:t>
      </w:r>
      <w:r>
        <w:rPr>
          <w:color w:val="231F20"/>
          <w:spacing w:val="-18"/>
          <w:sz w:val="21"/>
        </w:rPr>
        <w:t> </w:t>
      </w:r>
      <w:r>
        <w:rPr>
          <w:color w:val="231F20"/>
          <w:sz w:val="21"/>
        </w:rPr>
        <w:t>engage</w:t>
      </w:r>
      <w:r>
        <w:rPr>
          <w:color w:val="231F20"/>
          <w:spacing w:val="-19"/>
          <w:sz w:val="21"/>
        </w:rPr>
        <w:t> </w:t>
      </w:r>
      <w:r>
        <w:rPr>
          <w:color w:val="231F20"/>
          <w:sz w:val="21"/>
        </w:rPr>
        <w:t>in</w:t>
      </w:r>
      <w:r>
        <w:rPr>
          <w:color w:val="231F20"/>
          <w:spacing w:val="-18"/>
          <w:sz w:val="21"/>
        </w:rPr>
        <w:t> </w:t>
      </w:r>
      <w:r>
        <w:rPr>
          <w:color w:val="231F20"/>
          <w:sz w:val="21"/>
        </w:rPr>
        <w:t>harassing,</w:t>
      </w:r>
      <w:r>
        <w:rPr>
          <w:color w:val="231F20"/>
          <w:spacing w:val="-18"/>
          <w:sz w:val="21"/>
        </w:rPr>
        <w:t> </w:t>
      </w:r>
      <w:r>
        <w:rPr>
          <w:color w:val="231F20"/>
          <w:sz w:val="21"/>
        </w:rPr>
        <w:t>bullying</w:t>
      </w:r>
      <w:r>
        <w:rPr>
          <w:color w:val="231F20"/>
          <w:spacing w:val="-18"/>
          <w:sz w:val="21"/>
        </w:rPr>
        <w:t> </w:t>
      </w:r>
      <w:r>
        <w:rPr>
          <w:color w:val="231F20"/>
          <w:sz w:val="21"/>
        </w:rPr>
        <w:t>or discriminatory</w:t>
      </w:r>
      <w:r>
        <w:rPr>
          <w:color w:val="231F20"/>
          <w:spacing w:val="-1"/>
          <w:sz w:val="21"/>
        </w:rPr>
        <w:t> </w:t>
      </w:r>
      <w:r>
        <w:rPr>
          <w:color w:val="231F20"/>
          <w:sz w:val="21"/>
        </w:rPr>
        <w:t>behaviour;</w:t>
      </w:r>
    </w:p>
    <w:p>
      <w:pPr>
        <w:spacing w:before="115"/>
        <w:ind w:left="1937" w:right="0" w:firstLine="0"/>
        <w:jc w:val="left"/>
        <w:rPr>
          <w:b/>
          <w:sz w:val="21"/>
        </w:rPr>
      </w:pPr>
      <w:r>
        <w:rPr>
          <w:w w:val="105"/>
          <w:sz w:val="21"/>
        </w:rPr>
        <w:t>Rating: </w:t>
      </w:r>
      <w:r>
        <w:rPr>
          <w:b/>
          <w:color w:val="6FAC46"/>
          <w:w w:val="105"/>
          <w:sz w:val="21"/>
        </w:rPr>
        <w:t>Green</w:t>
      </w:r>
    </w:p>
    <w:p>
      <w:pPr>
        <w:spacing w:before="194"/>
        <w:ind w:left="1937" w:right="0" w:firstLine="0"/>
        <w:jc w:val="left"/>
        <w:rPr>
          <w:b/>
          <w:sz w:val="21"/>
        </w:rPr>
      </w:pPr>
      <w:r>
        <w:rPr>
          <w:b/>
          <w:w w:val="115"/>
          <w:sz w:val="21"/>
        </w:rPr>
        <w:t>Appropriate Workplace Behaviour Policy (MPF1328)</w:t>
      </w:r>
    </w:p>
    <w:p>
      <w:pPr>
        <w:pStyle w:val="ListParagraph"/>
        <w:numPr>
          <w:ilvl w:val="0"/>
          <w:numId w:val="108"/>
        </w:numPr>
        <w:tabs>
          <w:tab w:pos="2222" w:val="left" w:leader="none"/>
        </w:tabs>
        <w:spacing w:line="261" w:lineRule="auto" w:before="137" w:after="0"/>
        <w:ind w:left="2221" w:right="1274" w:hanging="284"/>
        <w:jc w:val="left"/>
        <w:rPr>
          <w:sz w:val="21"/>
        </w:rPr>
      </w:pPr>
      <w:r>
        <w:rPr>
          <w:color w:val="231F20"/>
          <w:sz w:val="21"/>
        </w:rPr>
        <w:t>Bullying means repeated behaviour that a reasonable person, having regard to all the </w:t>
      </w:r>
      <w:r>
        <w:rPr>
          <w:color w:val="231F20"/>
          <w:w w:val="95"/>
          <w:sz w:val="21"/>
        </w:rPr>
        <w:t>circumstances,</w:t>
      </w:r>
      <w:r>
        <w:rPr>
          <w:color w:val="231F20"/>
          <w:spacing w:val="-8"/>
          <w:w w:val="95"/>
          <w:sz w:val="21"/>
        </w:rPr>
        <w:t> </w:t>
      </w:r>
      <w:r>
        <w:rPr>
          <w:color w:val="231F20"/>
          <w:w w:val="95"/>
          <w:sz w:val="21"/>
        </w:rPr>
        <w:t>would</w:t>
      </w:r>
      <w:r>
        <w:rPr>
          <w:color w:val="231F20"/>
          <w:spacing w:val="-8"/>
          <w:w w:val="95"/>
          <w:sz w:val="21"/>
        </w:rPr>
        <w:t> </w:t>
      </w:r>
      <w:r>
        <w:rPr>
          <w:color w:val="231F20"/>
          <w:w w:val="95"/>
          <w:sz w:val="21"/>
        </w:rPr>
        <w:t>anticipate</w:t>
      </w:r>
      <w:r>
        <w:rPr>
          <w:color w:val="231F20"/>
          <w:spacing w:val="-7"/>
          <w:w w:val="95"/>
          <w:sz w:val="21"/>
        </w:rPr>
        <w:t> </w:t>
      </w:r>
      <w:r>
        <w:rPr>
          <w:color w:val="231F20"/>
          <w:w w:val="95"/>
          <w:sz w:val="21"/>
        </w:rPr>
        <w:t>to</w:t>
      </w:r>
      <w:r>
        <w:rPr>
          <w:color w:val="231F20"/>
          <w:spacing w:val="-8"/>
          <w:w w:val="95"/>
          <w:sz w:val="21"/>
        </w:rPr>
        <w:t> </w:t>
      </w:r>
      <w:r>
        <w:rPr>
          <w:color w:val="231F20"/>
          <w:w w:val="95"/>
          <w:sz w:val="21"/>
        </w:rPr>
        <w:t>be</w:t>
      </w:r>
      <w:r>
        <w:rPr>
          <w:color w:val="231F20"/>
          <w:spacing w:val="-7"/>
          <w:w w:val="95"/>
          <w:sz w:val="21"/>
        </w:rPr>
        <w:t> </w:t>
      </w:r>
      <w:r>
        <w:rPr>
          <w:color w:val="231F20"/>
          <w:w w:val="95"/>
          <w:sz w:val="21"/>
        </w:rPr>
        <w:t>humiliating,</w:t>
      </w:r>
      <w:r>
        <w:rPr>
          <w:color w:val="231F20"/>
          <w:spacing w:val="-8"/>
          <w:w w:val="95"/>
          <w:sz w:val="21"/>
        </w:rPr>
        <w:t> </w:t>
      </w:r>
      <w:r>
        <w:rPr>
          <w:color w:val="231F20"/>
          <w:w w:val="95"/>
          <w:sz w:val="21"/>
        </w:rPr>
        <w:t>intimidating,</w:t>
      </w:r>
      <w:r>
        <w:rPr>
          <w:color w:val="231F20"/>
          <w:spacing w:val="-7"/>
          <w:w w:val="95"/>
          <w:sz w:val="21"/>
        </w:rPr>
        <w:t> </w:t>
      </w:r>
      <w:r>
        <w:rPr>
          <w:color w:val="231F20"/>
          <w:w w:val="95"/>
          <w:sz w:val="21"/>
        </w:rPr>
        <w:t>undermining</w:t>
      </w:r>
      <w:r>
        <w:rPr>
          <w:color w:val="231F20"/>
          <w:spacing w:val="-8"/>
          <w:w w:val="95"/>
          <w:sz w:val="21"/>
        </w:rPr>
        <w:t> </w:t>
      </w:r>
      <w:r>
        <w:rPr>
          <w:color w:val="231F20"/>
          <w:w w:val="95"/>
          <w:sz w:val="21"/>
        </w:rPr>
        <w:t>or</w:t>
      </w:r>
      <w:r>
        <w:rPr>
          <w:color w:val="231F20"/>
          <w:spacing w:val="-8"/>
          <w:w w:val="95"/>
          <w:sz w:val="21"/>
        </w:rPr>
        <w:t> </w:t>
      </w:r>
      <w:r>
        <w:rPr>
          <w:color w:val="231F20"/>
          <w:w w:val="95"/>
          <w:sz w:val="21"/>
        </w:rPr>
        <w:t>threatening</w:t>
      </w:r>
      <w:r>
        <w:rPr>
          <w:color w:val="231F20"/>
          <w:spacing w:val="-7"/>
          <w:w w:val="95"/>
          <w:sz w:val="21"/>
        </w:rPr>
        <w:t> </w:t>
      </w:r>
      <w:r>
        <w:rPr>
          <w:color w:val="231F20"/>
          <w:w w:val="95"/>
          <w:sz w:val="21"/>
        </w:rPr>
        <w:t>and </w:t>
      </w:r>
      <w:r>
        <w:rPr>
          <w:color w:val="231F20"/>
          <w:sz w:val="21"/>
        </w:rPr>
        <w:t>which</w:t>
      </w:r>
      <w:r>
        <w:rPr>
          <w:color w:val="231F20"/>
          <w:spacing w:val="-17"/>
          <w:sz w:val="21"/>
        </w:rPr>
        <w:t> </w:t>
      </w:r>
      <w:r>
        <w:rPr>
          <w:color w:val="231F20"/>
          <w:sz w:val="21"/>
        </w:rPr>
        <w:t>causes</w:t>
      </w:r>
      <w:r>
        <w:rPr>
          <w:color w:val="231F20"/>
          <w:spacing w:val="-17"/>
          <w:sz w:val="21"/>
        </w:rPr>
        <w:t> </w:t>
      </w:r>
      <w:r>
        <w:rPr>
          <w:color w:val="231F20"/>
          <w:sz w:val="21"/>
        </w:rPr>
        <w:t>a</w:t>
      </w:r>
      <w:r>
        <w:rPr>
          <w:color w:val="231F20"/>
          <w:spacing w:val="-17"/>
          <w:sz w:val="21"/>
        </w:rPr>
        <w:t> </w:t>
      </w:r>
      <w:r>
        <w:rPr>
          <w:color w:val="231F20"/>
          <w:sz w:val="21"/>
        </w:rPr>
        <w:t>risk</w:t>
      </w:r>
      <w:r>
        <w:rPr>
          <w:color w:val="231F20"/>
          <w:spacing w:val="-16"/>
          <w:sz w:val="21"/>
        </w:rPr>
        <w:t> </w:t>
      </w:r>
      <w:r>
        <w:rPr>
          <w:color w:val="231F20"/>
          <w:sz w:val="21"/>
        </w:rPr>
        <w:t>to</w:t>
      </w:r>
      <w:r>
        <w:rPr>
          <w:color w:val="231F20"/>
          <w:spacing w:val="-17"/>
          <w:sz w:val="21"/>
        </w:rPr>
        <w:t> </w:t>
      </w:r>
      <w:r>
        <w:rPr>
          <w:color w:val="231F20"/>
          <w:sz w:val="21"/>
        </w:rPr>
        <w:t>health</w:t>
      </w:r>
      <w:r>
        <w:rPr>
          <w:color w:val="231F20"/>
          <w:spacing w:val="-17"/>
          <w:sz w:val="21"/>
        </w:rPr>
        <w:t> </w:t>
      </w:r>
      <w:r>
        <w:rPr>
          <w:color w:val="231F20"/>
          <w:sz w:val="21"/>
        </w:rPr>
        <w:t>and</w:t>
      </w:r>
      <w:r>
        <w:rPr>
          <w:color w:val="231F20"/>
          <w:spacing w:val="-16"/>
          <w:sz w:val="21"/>
        </w:rPr>
        <w:t> </w:t>
      </w:r>
      <w:r>
        <w:rPr>
          <w:color w:val="231F20"/>
          <w:sz w:val="21"/>
        </w:rPr>
        <w:t>safety.</w:t>
      </w:r>
      <w:r>
        <w:rPr>
          <w:color w:val="231F20"/>
          <w:spacing w:val="-17"/>
          <w:sz w:val="21"/>
        </w:rPr>
        <w:t> </w:t>
      </w:r>
      <w:r>
        <w:rPr>
          <w:color w:val="231F20"/>
          <w:sz w:val="21"/>
        </w:rPr>
        <w:t>Bullying</w:t>
      </w:r>
      <w:r>
        <w:rPr>
          <w:color w:val="231F20"/>
          <w:spacing w:val="-17"/>
          <w:sz w:val="21"/>
        </w:rPr>
        <w:t> </w:t>
      </w:r>
      <w:r>
        <w:rPr>
          <w:color w:val="231F20"/>
          <w:sz w:val="21"/>
        </w:rPr>
        <w:t>does</w:t>
      </w:r>
      <w:r>
        <w:rPr>
          <w:color w:val="231F20"/>
          <w:spacing w:val="-16"/>
          <w:sz w:val="21"/>
        </w:rPr>
        <w:t> </w:t>
      </w:r>
      <w:r>
        <w:rPr>
          <w:color w:val="231F20"/>
          <w:sz w:val="21"/>
        </w:rPr>
        <w:t>not</w:t>
      </w:r>
      <w:r>
        <w:rPr>
          <w:color w:val="231F20"/>
          <w:spacing w:val="-17"/>
          <w:sz w:val="21"/>
        </w:rPr>
        <w:t> </w:t>
      </w:r>
      <w:r>
        <w:rPr>
          <w:color w:val="231F20"/>
          <w:sz w:val="21"/>
        </w:rPr>
        <w:t>include</w:t>
      </w:r>
      <w:r>
        <w:rPr>
          <w:color w:val="231F20"/>
          <w:spacing w:val="-17"/>
          <w:sz w:val="21"/>
        </w:rPr>
        <w:t> </w:t>
      </w:r>
      <w:r>
        <w:rPr>
          <w:color w:val="231F20"/>
          <w:sz w:val="21"/>
        </w:rPr>
        <w:t>reasonable</w:t>
      </w:r>
      <w:r>
        <w:rPr>
          <w:color w:val="231F20"/>
          <w:spacing w:val="-16"/>
          <w:sz w:val="21"/>
        </w:rPr>
        <w:t> </w:t>
      </w:r>
      <w:r>
        <w:rPr>
          <w:color w:val="231F20"/>
          <w:sz w:val="21"/>
        </w:rPr>
        <w:t>management action.</w:t>
      </w:r>
    </w:p>
    <w:p>
      <w:pPr>
        <w:spacing w:before="116"/>
        <w:ind w:left="1937" w:right="0" w:firstLine="0"/>
        <w:jc w:val="left"/>
        <w:rPr>
          <w:b/>
          <w:sz w:val="21"/>
        </w:rPr>
      </w:pPr>
      <w:r>
        <w:rPr>
          <w:w w:val="105"/>
          <w:sz w:val="21"/>
        </w:rPr>
        <w:t>Rating: </w:t>
      </w:r>
      <w:r>
        <w:rPr>
          <w:b/>
          <w:color w:val="6FAC46"/>
          <w:w w:val="105"/>
          <w:sz w:val="21"/>
        </w:rPr>
        <w:t>Green</w:t>
      </w:r>
    </w:p>
    <w:p>
      <w:pPr>
        <w:pStyle w:val="BodyText"/>
        <w:rPr>
          <w:b/>
          <w:sz w:val="32"/>
        </w:rPr>
      </w:pPr>
    </w:p>
    <w:p>
      <w:pPr>
        <w:spacing w:before="0"/>
        <w:ind w:left="1937" w:right="0" w:firstLine="0"/>
        <w:jc w:val="left"/>
        <w:rPr>
          <w:sz w:val="24"/>
        </w:rPr>
      </w:pPr>
      <w:r>
        <w:rPr>
          <w:color w:val="BB1F25"/>
          <w:w w:val="105"/>
          <w:sz w:val="24"/>
        </w:rPr>
        <w:t>Policy - Intellectual freedom</w:t>
      </w:r>
    </w:p>
    <w:p>
      <w:pPr>
        <w:spacing w:before="243"/>
        <w:ind w:left="1937" w:right="0" w:firstLine="0"/>
        <w:jc w:val="left"/>
        <w:rPr>
          <w:sz w:val="12"/>
        </w:rPr>
      </w:pPr>
      <w:r>
        <w:rPr>
          <w:b/>
          <w:w w:val="115"/>
          <w:sz w:val="21"/>
        </w:rPr>
        <w:t>Academic Freedom of Expression Policy (MPF1224)</w:t>
      </w:r>
      <w:r>
        <w:rPr>
          <w:w w:val="115"/>
          <w:position w:val="7"/>
          <w:sz w:val="12"/>
        </w:rPr>
        <w:t>104</w:t>
      </w:r>
    </w:p>
    <w:p>
      <w:pPr>
        <w:pStyle w:val="ListParagraph"/>
        <w:numPr>
          <w:ilvl w:val="0"/>
          <w:numId w:val="109"/>
        </w:numPr>
        <w:tabs>
          <w:tab w:pos="2222" w:val="left" w:leader="none"/>
        </w:tabs>
        <w:spacing w:line="240" w:lineRule="auto" w:before="136" w:after="0"/>
        <w:ind w:left="2221" w:right="0" w:hanging="284"/>
        <w:jc w:val="left"/>
        <w:rPr>
          <w:sz w:val="21"/>
        </w:rPr>
      </w:pPr>
      <w:r>
        <w:rPr>
          <w:color w:val="231F20"/>
          <w:sz w:val="21"/>
        </w:rPr>
        <w:t>Right to academic freedom of</w:t>
      </w:r>
      <w:r>
        <w:rPr>
          <w:color w:val="231F20"/>
          <w:spacing w:val="-2"/>
          <w:sz w:val="21"/>
        </w:rPr>
        <w:t> </w:t>
      </w:r>
      <w:r>
        <w:rPr>
          <w:color w:val="231F20"/>
          <w:sz w:val="21"/>
        </w:rPr>
        <w:t>expression</w:t>
      </w:r>
    </w:p>
    <w:p>
      <w:pPr>
        <w:pStyle w:val="ListParagraph"/>
        <w:numPr>
          <w:ilvl w:val="1"/>
          <w:numId w:val="109"/>
        </w:numPr>
        <w:tabs>
          <w:tab w:pos="3377" w:val="left" w:leader="none"/>
          <w:tab w:pos="3378" w:val="left" w:leader="none"/>
        </w:tabs>
        <w:spacing w:line="259" w:lineRule="auto" w:before="81" w:after="0"/>
        <w:ind w:left="3377" w:right="1306" w:hanging="360"/>
        <w:jc w:val="left"/>
        <w:rPr>
          <w:sz w:val="21"/>
        </w:rPr>
      </w:pPr>
      <w:r>
        <w:rPr>
          <w:color w:val="231F20"/>
          <w:spacing w:val="-7"/>
          <w:sz w:val="21"/>
        </w:rPr>
        <w:t>4.1. </w:t>
      </w:r>
      <w:r>
        <w:rPr>
          <w:color w:val="231F20"/>
          <w:sz w:val="21"/>
        </w:rPr>
        <w:t>A core value of the University of Melbourne is to preserve, defend and promote the traditional principles of academic freedom in the conduct of its affairs,</w:t>
      </w:r>
      <w:r>
        <w:rPr>
          <w:color w:val="231F20"/>
          <w:spacing w:val="-21"/>
          <w:sz w:val="21"/>
        </w:rPr>
        <w:t> </w:t>
      </w:r>
      <w:r>
        <w:rPr>
          <w:color w:val="231F20"/>
          <w:sz w:val="21"/>
        </w:rPr>
        <w:t>so</w:t>
      </w:r>
      <w:r>
        <w:rPr>
          <w:color w:val="231F20"/>
          <w:spacing w:val="-21"/>
          <w:sz w:val="21"/>
        </w:rPr>
        <w:t> </w:t>
      </w:r>
      <w:r>
        <w:rPr>
          <w:color w:val="231F20"/>
          <w:sz w:val="21"/>
        </w:rPr>
        <w:t>that</w:t>
      </w:r>
      <w:r>
        <w:rPr>
          <w:color w:val="231F20"/>
          <w:spacing w:val="-21"/>
          <w:sz w:val="21"/>
        </w:rPr>
        <w:t> </w:t>
      </w:r>
      <w:r>
        <w:rPr>
          <w:color w:val="231F20"/>
          <w:sz w:val="21"/>
        </w:rPr>
        <w:t>all</w:t>
      </w:r>
      <w:r>
        <w:rPr>
          <w:color w:val="231F20"/>
          <w:spacing w:val="-21"/>
          <w:sz w:val="21"/>
        </w:rPr>
        <w:t> </w:t>
      </w:r>
      <w:r>
        <w:rPr>
          <w:color w:val="231F20"/>
          <w:sz w:val="21"/>
        </w:rPr>
        <w:t>scholars</w:t>
      </w:r>
      <w:r>
        <w:rPr>
          <w:color w:val="231F20"/>
          <w:spacing w:val="-21"/>
          <w:sz w:val="21"/>
        </w:rPr>
        <w:t> </w:t>
      </w:r>
      <w:r>
        <w:rPr>
          <w:color w:val="231F20"/>
          <w:sz w:val="21"/>
        </w:rPr>
        <w:t>at</w:t>
      </w:r>
      <w:r>
        <w:rPr>
          <w:color w:val="231F20"/>
          <w:spacing w:val="-21"/>
          <w:sz w:val="21"/>
        </w:rPr>
        <w:t> </w:t>
      </w:r>
      <w:r>
        <w:rPr>
          <w:color w:val="231F20"/>
          <w:sz w:val="21"/>
        </w:rPr>
        <w:t>the</w:t>
      </w:r>
      <w:r>
        <w:rPr>
          <w:color w:val="231F20"/>
          <w:spacing w:val="-21"/>
          <w:sz w:val="21"/>
        </w:rPr>
        <w:t> </w:t>
      </w:r>
      <w:r>
        <w:rPr>
          <w:color w:val="231F20"/>
          <w:sz w:val="21"/>
        </w:rPr>
        <w:t>University</w:t>
      </w:r>
      <w:r>
        <w:rPr>
          <w:color w:val="231F20"/>
          <w:spacing w:val="-21"/>
          <w:sz w:val="21"/>
        </w:rPr>
        <w:t> </w:t>
      </w:r>
      <w:r>
        <w:rPr>
          <w:color w:val="231F20"/>
          <w:sz w:val="21"/>
        </w:rPr>
        <w:t>are</w:t>
      </w:r>
      <w:r>
        <w:rPr>
          <w:color w:val="231F20"/>
          <w:spacing w:val="-21"/>
          <w:sz w:val="21"/>
        </w:rPr>
        <w:t> </w:t>
      </w:r>
      <w:r>
        <w:rPr>
          <w:color w:val="231F20"/>
          <w:sz w:val="21"/>
        </w:rPr>
        <w:t>free</w:t>
      </w:r>
      <w:r>
        <w:rPr>
          <w:color w:val="231F20"/>
          <w:spacing w:val="-21"/>
          <w:sz w:val="21"/>
        </w:rPr>
        <w:t> </w:t>
      </w:r>
      <w:r>
        <w:rPr>
          <w:color w:val="231F20"/>
          <w:sz w:val="21"/>
        </w:rPr>
        <w:t>to</w:t>
      </w:r>
      <w:r>
        <w:rPr>
          <w:color w:val="231F20"/>
          <w:spacing w:val="-21"/>
          <w:sz w:val="21"/>
        </w:rPr>
        <w:t> </w:t>
      </w:r>
      <w:r>
        <w:rPr>
          <w:color w:val="231F20"/>
          <w:sz w:val="21"/>
        </w:rPr>
        <w:t>engage</w:t>
      </w:r>
      <w:r>
        <w:rPr>
          <w:color w:val="231F20"/>
          <w:spacing w:val="-21"/>
          <w:sz w:val="21"/>
        </w:rPr>
        <w:t> </w:t>
      </w:r>
      <w:r>
        <w:rPr>
          <w:color w:val="231F20"/>
          <w:sz w:val="21"/>
        </w:rPr>
        <w:t>in</w:t>
      </w:r>
      <w:r>
        <w:rPr>
          <w:color w:val="231F20"/>
          <w:spacing w:val="-21"/>
          <w:sz w:val="21"/>
        </w:rPr>
        <w:t> </w:t>
      </w:r>
      <w:r>
        <w:rPr>
          <w:color w:val="231F20"/>
          <w:sz w:val="21"/>
        </w:rPr>
        <w:t>critical</w:t>
      </w:r>
      <w:r>
        <w:rPr>
          <w:color w:val="231F20"/>
          <w:spacing w:val="-21"/>
          <w:sz w:val="21"/>
        </w:rPr>
        <w:t> </w:t>
      </w:r>
      <w:r>
        <w:rPr>
          <w:color w:val="231F20"/>
          <w:sz w:val="21"/>
        </w:rPr>
        <w:t>enquiry, scholarly</w:t>
      </w:r>
      <w:r>
        <w:rPr>
          <w:color w:val="231F20"/>
          <w:spacing w:val="-7"/>
          <w:sz w:val="21"/>
        </w:rPr>
        <w:t> </w:t>
      </w:r>
      <w:r>
        <w:rPr>
          <w:color w:val="231F20"/>
          <w:sz w:val="21"/>
        </w:rPr>
        <w:t>endeavour</w:t>
      </w:r>
      <w:r>
        <w:rPr>
          <w:color w:val="231F20"/>
          <w:spacing w:val="-6"/>
          <w:sz w:val="21"/>
        </w:rPr>
        <w:t> </w:t>
      </w:r>
      <w:r>
        <w:rPr>
          <w:color w:val="231F20"/>
          <w:sz w:val="21"/>
        </w:rPr>
        <w:t>and</w:t>
      </w:r>
      <w:r>
        <w:rPr>
          <w:color w:val="231F20"/>
          <w:spacing w:val="-7"/>
          <w:sz w:val="21"/>
        </w:rPr>
        <w:t> </w:t>
      </w:r>
      <w:r>
        <w:rPr>
          <w:color w:val="231F20"/>
          <w:sz w:val="21"/>
        </w:rPr>
        <w:t>public</w:t>
      </w:r>
      <w:r>
        <w:rPr>
          <w:color w:val="231F20"/>
          <w:spacing w:val="-6"/>
          <w:sz w:val="21"/>
        </w:rPr>
        <w:t> </w:t>
      </w:r>
      <w:r>
        <w:rPr>
          <w:color w:val="231F20"/>
          <w:sz w:val="21"/>
        </w:rPr>
        <w:t>discourse</w:t>
      </w:r>
      <w:r>
        <w:rPr>
          <w:color w:val="231F20"/>
          <w:spacing w:val="-7"/>
          <w:sz w:val="21"/>
        </w:rPr>
        <w:t> </w:t>
      </w:r>
      <w:r>
        <w:rPr>
          <w:color w:val="231F20"/>
          <w:sz w:val="21"/>
        </w:rPr>
        <w:t>without</w:t>
      </w:r>
      <w:r>
        <w:rPr>
          <w:color w:val="231F20"/>
          <w:spacing w:val="-6"/>
          <w:sz w:val="21"/>
        </w:rPr>
        <w:t> </w:t>
      </w:r>
      <w:r>
        <w:rPr>
          <w:color w:val="231F20"/>
          <w:sz w:val="21"/>
        </w:rPr>
        <w:t>fear</w:t>
      </w:r>
      <w:r>
        <w:rPr>
          <w:color w:val="231F20"/>
          <w:spacing w:val="-6"/>
          <w:sz w:val="21"/>
        </w:rPr>
        <w:t> </w:t>
      </w:r>
      <w:r>
        <w:rPr>
          <w:color w:val="231F20"/>
          <w:sz w:val="21"/>
        </w:rPr>
        <w:t>or</w:t>
      </w:r>
      <w:r>
        <w:rPr>
          <w:color w:val="231F20"/>
          <w:spacing w:val="-7"/>
          <w:sz w:val="21"/>
        </w:rPr>
        <w:t> </w:t>
      </w:r>
      <w:r>
        <w:rPr>
          <w:color w:val="231F20"/>
          <w:sz w:val="21"/>
        </w:rPr>
        <w:t>favour.</w:t>
      </w:r>
    </w:p>
    <w:p>
      <w:pPr>
        <w:pStyle w:val="ListParagraph"/>
        <w:numPr>
          <w:ilvl w:val="1"/>
          <w:numId w:val="109"/>
        </w:numPr>
        <w:tabs>
          <w:tab w:pos="3377" w:val="left" w:leader="none"/>
          <w:tab w:pos="3378" w:val="left" w:leader="none"/>
        </w:tabs>
        <w:spacing w:line="240" w:lineRule="auto" w:before="62" w:after="0"/>
        <w:ind w:left="3377" w:right="0" w:hanging="360"/>
        <w:jc w:val="left"/>
        <w:rPr>
          <w:sz w:val="21"/>
        </w:rPr>
      </w:pPr>
      <w:r>
        <w:rPr>
          <w:color w:val="231F20"/>
          <w:sz w:val="21"/>
        </w:rPr>
        <w:t>4.2.</w:t>
      </w:r>
      <w:r>
        <w:rPr>
          <w:color w:val="231F20"/>
          <w:spacing w:val="-9"/>
          <w:sz w:val="21"/>
        </w:rPr>
        <w:t> </w:t>
      </w:r>
      <w:r>
        <w:rPr>
          <w:color w:val="231F20"/>
          <w:sz w:val="21"/>
        </w:rPr>
        <w:t>Accordingly,</w:t>
      </w:r>
      <w:r>
        <w:rPr>
          <w:color w:val="231F20"/>
          <w:spacing w:val="-8"/>
          <w:sz w:val="21"/>
        </w:rPr>
        <w:t> </w:t>
      </w:r>
      <w:r>
        <w:rPr>
          <w:color w:val="231F20"/>
          <w:sz w:val="21"/>
        </w:rPr>
        <w:t>the</w:t>
      </w:r>
      <w:r>
        <w:rPr>
          <w:color w:val="231F20"/>
          <w:spacing w:val="-8"/>
          <w:sz w:val="21"/>
        </w:rPr>
        <w:t> </w:t>
      </w:r>
      <w:r>
        <w:rPr>
          <w:color w:val="231F20"/>
          <w:sz w:val="21"/>
        </w:rPr>
        <w:t>University</w:t>
      </w:r>
      <w:r>
        <w:rPr>
          <w:color w:val="231F20"/>
          <w:spacing w:val="-9"/>
          <w:sz w:val="21"/>
        </w:rPr>
        <w:t> </w:t>
      </w:r>
      <w:r>
        <w:rPr>
          <w:color w:val="231F20"/>
          <w:sz w:val="21"/>
        </w:rPr>
        <w:t>supports</w:t>
      </w:r>
      <w:r>
        <w:rPr>
          <w:color w:val="231F20"/>
          <w:spacing w:val="-8"/>
          <w:sz w:val="21"/>
        </w:rPr>
        <w:t> </w:t>
      </w:r>
      <w:r>
        <w:rPr>
          <w:color w:val="231F20"/>
          <w:sz w:val="21"/>
        </w:rPr>
        <w:t>the</w:t>
      </w:r>
      <w:r>
        <w:rPr>
          <w:color w:val="231F20"/>
          <w:spacing w:val="-9"/>
          <w:sz w:val="21"/>
        </w:rPr>
        <w:t> </w:t>
      </w:r>
      <w:r>
        <w:rPr>
          <w:color w:val="231F20"/>
          <w:sz w:val="21"/>
        </w:rPr>
        <w:t>right</w:t>
      </w:r>
      <w:r>
        <w:rPr>
          <w:color w:val="231F20"/>
          <w:spacing w:val="-8"/>
          <w:sz w:val="21"/>
        </w:rPr>
        <w:t> </w:t>
      </w:r>
      <w:r>
        <w:rPr>
          <w:color w:val="231F20"/>
          <w:sz w:val="21"/>
        </w:rPr>
        <w:t>of</w:t>
      </w:r>
      <w:r>
        <w:rPr>
          <w:color w:val="231F20"/>
          <w:spacing w:val="-8"/>
          <w:sz w:val="21"/>
        </w:rPr>
        <w:t> </w:t>
      </w:r>
      <w:r>
        <w:rPr>
          <w:color w:val="231F20"/>
          <w:sz w:val="21"/>
        </w:rPr>
        <w:t>all</w:t>
      </w:r>
      <w:r>
        <w:rPr>
          <w:color w:val="231F20"/>
          <w:spacing w:val="-9"/>
          <w:sz w:val="21"/>
        </w:rPr>
        <w:t> </w:t>
      </w:r>
      <w:r>
        <w:rPr>
          <w:color w:val="231F20"/>
          <w:sz w:val="21"/>
        </w:rPr>
        <w:t>scholars</w:t>
      </w:r>
      <w:r>
        <w:rPr>
          <w:color w:val="231F20"/>
          <w:spacing w:val="-8"/>
          <w:sz w:val="21"/>
        </w:rPr>
        <w:t> </w:t>
      </w:r>
      <w:r>
        <w:rPr>
          <w:color w:val="231F20"/>
          <w:sz w:val="21"/>
        </w:rPr>
        <w:t>at</w:t>
      </w:r>
      <w:r>
        <w:rPr>
          <w:color w:val="231F20"/>
          <w:spacing w:val="-8"/>
          <w:sz w:val="21"/>
        </w:rPr>
        <w:t> </w:t>
      </w:r>
      <w:r>
        <w:rPr>
          <w:color w:val="231F20"/>
          <w:sz w:val="21"/>
        </w:rPr>
        <w:t>the</w:t>
      </w:r>
      <w:r>
        <w:rPr>
          <w:color w:val="231F20"/>
          <w:spacing w:val="-9"/>
          <w:sz w:val="21"/>
        </w:rPr>
        <w:t> </w:t>
      </w:r>
      <w:r>
        <w:rPr>
          <w:color w:val="231F20"/>
          <w:sz w:val="21"/>
        </w:rPr>
        <w:t>University</w:t>
      </w:r>
    </w:p>
    <w:p>
      <w:pPr>
        <w:pStyle w:val="BodyText"/>
        <w:rPr>
          <w:sz w:val="20"/>
        </w:rPr>
      </w:pPr>
    </w:p>
    <w:p>
      <w:pPr>
        <w:pStyle w:val="BodyText"/>
        <w:spacing w:before="4"/>
        <w:rPr>
          <w:sz w:val="10"/>
        </w:rPr>
      </w:pPr>
      <w:r>
        <w:rPr/>
        <w:pict>
          <v:line style="position:absolute;mso-position-horizontal-relative:page;mso-position-vertical-relative:paragraph;z-index:3200;mso-wrap-distance-left:0;mso-wrap-distance-right:0" from="121.889801pt,8.684154pt" to="524.409801pt,8.684154pt" stroked="true" strokeweight=".709pt" strokecolor="#165576">
            <v:stroke dashstyle="solid"/>
            <w10:wrap type="topAndBottom"/>
          </v:line>
        </w:pict>
      </w:r>
    </w:p>
    <w:p>
      <w:pPr>
        <w:pStyle w:val="ListParagraph"/>
        <w:numPr>
          <w:ilvl w:val="0"/>
          <w:numId w:val="110"/>
        </w:numPr>
        <w:tabs>
          <w:tab w:pos="2224" w:val="left" w:leader="none"/>
        </w:tabs>
        <w:spacing w:line="240" w:lineRule="auto" w:before="57" w:after="0"/>
        <w:ind w:left="2223" w:right="0" w:hanging="286"/>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2"/>
          <w:w w:val="88"/>
          <w:sz w:val="15"/>
        </w:rPr>
        <w:t>u</w:t>
      </w:r>
      <w:r>
        <w:rPr>
          <w:color w:val="231F20"/>
          <w:spacing w:val="2"/>
          <w:w w:val="89"/>
          <w:sz w:val="15"/>
        </w:rPr>
        <w:t>n</w:t>
      </w:r>
      <w:r>
        <w:rPr>
          <w:color w:val="231F20"/>
          <w:spacing w:val="2"/>
          <w:w w:val="86"/>
          <w:sz w:val="15"/>
        </w:rPr>
        <w:t>im</w:t>
      </w:r>
      <w:r>
        <w:rPr>
          <w:color w:val="231F20"/>
          <w:spacing w:val="2"/>
          <w:w w:val="96"/>
          <w:sz w:val="15"/>
        </w:rPr>
        <w:t>e</w:t>
      </w:r>
      <w:r>
        <w:rPr>
          <w:color w:val="231F20"/>
          <w:spacing w:val="2"/>
          <w:w w:val="90"/>
          <w:sz w:val="15"/>
        </w:rPr>
        <w:t>l</w:t>
      </w:r>
      <w:r>
        <w:rPr>
          <w:color w:val="231F20"/>
          <w:w w:val="100"/>
          <w:sz w:val="15"/>
        </w:rPr>
        <w:t>b</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2"/>
          <w:w w:val="100"/>
          <w:sz w:val="15"/>
        </w:rPr>
        <w:t>M</w:t>
      </w:r>
      <w:r>
        <w:rPr>
          <w:color w:val="231F20"/>
          <w:spacing w:val="2"/>
          <w:w w:val="88"/>
          <w:sz w:val="15"/>
        </w:rPr>
        <w:t>P</w:t>
      </w:r>
      <w:r>
        <w:rPr>
          <w:color w:val="231F20"/>
          <w:spacing w:val="-5"/>
          <w:w w:val="94"/>
          <w:sz w:val="15"/>
        </w:rPr>
        <w:t>F</w:t>
      </w:r>
      <w:r>
        <w:rPr>
          <w:color w:val="231F20"/>
          <w:spacing w:val="-9"/>
          <w:w w:val="112"/>
          <w:sz w:val="15"/>
        </w:rPr>
        <w:t>1</w:t>
      </w:r>
      <w:r>
        <w:rPr>
          <w:color w:val="231F20"/>
          <w:spacing w:val="-10"/>
          <w:w w:val="112"/>
          <w:sz w:val="15"/>
        </w:rPr>
        <w:t>3</w:t>
      </w:r>
      <w:r>
        <w:rPr>
          <w:color w:val="231F20"/>
          <w:spacing w:val="-8"/>
          <w:w w:val="112"/>
          <w:sz w:val="15"/>
        </w:rPr>
        <w:t>1</w:t>
      </w:r>
      <w:r>
        <w:rPr>
          <w:color w:val="231F20"/>
          <w:w w:val="112"/>
          <w:sz w:val="15"/>
        </w:rPr>
        <w:t>4</w:t>
      </w:r>
    </w:p>
    <w:p>
      <w:pPr>
        <w:pStyle w:val="ListParagraph"/>
        <w:numPr>
          <w:ilvl w:val="0"/>
          <w:numId w:val="110"/>
        </w:numPr>
        <w:tabs>
          <w:tab w:pos="2225" w:val="left" w:leader="none"/>
        </w:tabs>
        <w:spacing w:line="240" w:lineRule="auto" w:before="82" w:after="0"/>
        <w:ind w:left="2224" w:right="0" w:hanging="287"/>
        <w:jc w:val="left"/>
        <w:rPr>
          <w:sz w:val="15"/>
        </w:rPr>
      </w:pPr>
      <w:hyperlink r:id="rId147">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2"/>
            <w:w w:val="88"/>
            <w:sz w:val="15"/>
          </w:rPr>
          <w:t>u</w:t>
        </w:r>
        <w:r>
          <w:rPr>
            <w:color w:val="231F20"/>
            <w:spacing w:val="2"/>
            <w:w w:val="89"/>
            <w:sz w:val="15"/>
          </w:rPr>
          <w:t>n</w:t>
        </w:r>
        <w:r>
          <w:rPr>
            <w:color w:val="231F20"/>
            <w:spacing w:val="2"/>
            <w:w w:val="86"/>
            <w:sz w:val="15"/>
          </w:rPr>
          <w:t>im</w:t>
        </w:r>
        <w:r>
          <w:rPr>
            <w:color w:val="231F20"/>
            <w:spacing w:val="2"/>
            <w:w w:val="96"/>
            <w:sz w:val="15"/>
          </w:rPr>
          <w:t>e</w:t>
        </w:r>
        <w:r>
          <w:rPr>
            <w:color w:val="231F20"/>
            <w:spacing w:val="2"/>
            <w:w w:val="90"/>
            <w:sz w:val="15"/>
          </w:rPr>
          <w:t>l</w:t>
        </w:r>
        <w:r>
          <w:rPr>
            <w:color w:val="231F20"/>
            <w:w w:val="100"/>
            <w:sz w:val="15"/>
          </w:rPr>
          <w:t>b</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2"/>
            <w:w w:val="100"/>
            <w:sz w:val="15"/>
          </w:rPr>
          <w:t>M</w:t>
        </w:r>
        <w:r>
          <w:rPr>
            <w:color w:val="231F20"/>
            <w:spacing w:val="2"/>
            <w:w w:val="88"/>
            <w:sz w:val="15"/>
          </w:rPr>
          <w:t>P</w:t>
        </w:r>
        <w:r>
          <w:rPr>
            <w:color w:val="231F20"/>
            <w:spacing w:val="-5"/>
            <w:w w:val="94"/>
            <w:sz w:val="15"/>
          </w:rPr>
          <w:t>F</w:t>
        </w:r>
        <w:r>
          <w:rPr>
            <w:color w:val="231F20"/>
            <w:spacing w:val="-9"/>
            <w:w w:val="112"/>
            <w:sz w:val="15"/>
          </w:rPr>
          <w:t>1</w:t>
        </w:r>
        <w:r>
          <w:rPr>
            <w:color w:val="231F20"/>
            <w:spacing w:val="-3"/>
            <w:w w:val="112"/>
            <w:sz w:val="15"/>
          </w:rPr>
          <w:t>3</w:t>
        </w:r>
        <w:r>
          <w:rPr>
            <w:color w:val="231F20"/>
            <w:spacing w:val="-1"/>
            <w:w w:val="112"/>
            <w:sz w:val="15"/>
          </w:rPr>
          <w:t>2</w:t>
        </w:r>
        <w:r>
          <w:rPr>
            <w:color w:val="231F20"/>
            <w:w w:val="112"/>
            <w:sz w:val="15"/>
          </w:rPr>
          <w:t>4</w:t>
        </w:r>
      </w:hyperlink>
    </w:p>
    <w:p>
      <w:pPr>
        <w:pStyle w:val="ListParagraph"/>
        <w:numPr>
          <w:ilvl w:val="0"/>
          <w:numId w:val="110"/>
        </w:numPr>
        <w:tabs>
          <w:tab w:pos="2226" w:val="left" w:leader="none"/>
        </w:tabs>
        <w:spacing w:line="240" w:lineRule="auto" w:before="81" w:after="0"/>
        <w:ind w:left="2225" w:right="0" w:hanging="288"/>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w w:val="90"/>
          <w:sz w:val="15"/>
        </w:rPr>
        <w:t>.</w:t>
      </w:r>
      <w:r>
        <w:rPr>
          <w:color w:val="231F20"/>
          <w:spacing w:val="2"/>
          <w:w w:val="88"/>
          <w:sz w:val="15"/>
        </w:rPr>
        <w:t>u</w:t>
      </w:r>
      <w:r>
        <w:rPr>
          <w:color w:val="231F20"/>
          <w:spacing w:val="2"/>
          <w:w w:val="89"/>
          <w:sz w:val="15"/>
        </w:rPr>
        <w:t>n</w:t>
      </w:r>
      <w:r>
        <w:rPr>
          <w:color w:val="231F20"/>
          <w:spacing w:val="2"/>
          <w:w w:val="86"/>
          <w:sz w:val="15"/>
        </w:rPr>
        <w:t>im</w:t>
      </w:r>
      <w:r>
        <w:rPr>
          <w:color w:val="231F20"/>
          <w:spacing w:val="2"/>
          <w:w w:val="96"/>
          <w:sz w:val="15"/>
        </w:rPr>
        <w:t>e</w:t>
      </w:r>
      <w:r>
        <w:rPr>
          <w:color w:val="231F20"/>
          <w:spacing w:val="2"/>
          <w:w w:val="90"/>
          <w:sz w:val="15"/>
        </w:rPr>
        <w:t>l</w:t>
      </w:r>
      <w:r>
        <w:rPr>
          <w:color w:val="231F20"/>
          <w:w w:val="100"/>
          <w:sz w:val="15"/>
        </w:rPr>
        <w:t>b</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2"/>
          <w:w w:val="100"/>
          <w:sz w:val="15"/>
        </w:rPr>
        <w:t>M</w:t>
      </w:r>
      <w:r>
        <w:rPr>
          <w:color w:val="231F20"/>
          <w:spacing w:val="2"/>
          <w:w w:val="88"/>
          <w:sz w:val="15"/>
        </w:rPr>
        <w:t>P</w:t>
      </w:r>
      <w:r>
        <w:rPr>
          <w:color w:val="231F20"/>
          <w:spacing w:val="-5"/>
          <w:w w:val="94"/>
          <w:sz w:val="15"/>
        </w:rPr>
        <w:t>F</w:t>
      </w:r>
      <w:r>
        <w:rPr>
          <w:color w:val="231F20"/>
          <w:spacing w:val="-10"/>
          <w:w w:val="112"/>
          <w:sz w:val="15"/>
        </w:rPr>
        <w:t>1</w:t>
      </w:r>
      <w:r>
        <w:rPr>
          <w:color w:val="231F20"/>
          <w:w w:val="112"/>
          <w:sz w:val="15"/>
        </w:rPr>
        <w:t>2</w:t>
      </w:r>
      <w:r>
        <w:rPr>
          <w:color w:val="231F20"/>
          <w:spacing w:val="-1"/>
          <w:w w:val="112"/>
          <w:sz w:val="15"/>
        </w:rPr>
        <w:t>2</w:t>
      </w:r>
      <w:r>
        <w:rPr>
          <w:color w:val="231F20"/>
          <w:w w:val="112"/>
          <w:sz w:val="15"/>
        </w:rPr>
        <w:t>4</w:t>
      </w:r>
    </w:p>
    <w:p>
      <w:pPr>
        <w:pStyle w:val="BodyText"/>
        <w:rPr>
          <w:sz w:val="20"/>
        </w:rPr>
      </w:pPr>
    </w:p>
    <w:p>
      <w:pPr>
        <w:pStyle w:val="BodyText"/>
        <w:rPr>
          <w:sz w:val="20"/>
        </w:rPr>
      </w:pPr>
    </w:p>
    <w:p>
      <w:pPr>
        <w:tabs>
          <w:tab w:pos="10787"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49</w:t>
      </w:r>
    </w:p>
    <w:p>
      <w:pPr>
        <w:spacing w:after="0"/>
        <w:jc w:val="left"/>
        <w:rPr>
          <w:sz w:val="16"/>
        </w:rPr>
        <w:sectPr>
          <w:pgSz w:w="11910" w:h="16840"/>
          <w:pgMar w:top="1520" w:bottom="280" w:left="500" w:right="140"/>
        </w:sectPr>
      </w:pPr>
    </w:p>
    <w:p>
      <w:pPr>
        <w:pStyle w:val="BodyText"/>
        <w:spacing w:line="261" w:lineRule="auto" w:before="83"/>
        <w:ind w:left="2376" w:right="2549"/>
      </w:pPr>
      <w:r>
        <w:rPr>
          <w:color w:val="231F20"/>
        </w:rPr>
        <w:t>to search for truth, and to hold and express diverse opinions. It recognises that</w:t>
      </w:r>
      <w:r>
        <w:rPr>
          <w:color w:val="231F20"/>
          <w:spacing w:val="-31"/>
        </w:rPr>
        <w:t> </w:t>
      </w:r>
      <w:r>
        <w:rPr>
          <w:color w:val="231F20"/>
        </w:rPr>
        <w:t>scholarly</w:t>
      </w:r>
      <w:r>
        <w:rPr>
          <w:color w:val="231F20"/>
          <w:spacing w:val="-31"/>
        </w:rPr>
        <w:t> </w:t>
      </w:r>
      <w:r>
        <w:rPr>
          <w:color w:val="231F20"/>
        </w:rPr>
        <w:t>debate</w:t>
      </w:r>
      <w:r>
        <w:rPr>
          <w:color w:val="231F20"/>
          <w:spacing w:val="-30"/>
        </w:rPr>
        <w:t> </w:t>
      </w:r>
      <w:r>
        <w:rPr>
          <w:color w:val="231F20"/>
        </w:rPr>
        <w:t>should</w:t>
      </w:r>
      <w:r>
        <w:rPr>
          <w:color w:val="231F20"/>
          <w:spacing w:val="-31"/>
        </w:rPr>
        <w:t> </w:t>
      </w:r>
      <w:r>
        <w:rPr>
          <w:color w:val="231F20"/>
        </w:rPr>
        <w:t>be</w:t>
      </w:r>
      <w:r>
        <w:rPr>
          <w:color w:val="231F20"/>
          <w:spacing w:val="-31"/>
        </w:rPr>
        <w:t> </w:t>
      </w:r>
      <w:r>
        <w:rPr>
          <w:color w:val="231F20"/>
        </w:rPr>
        <w:t>robust</w:t>
      </w:r>
      <w:r>
        <w:rPr>
          <w:color w:val="231F20"/>
          <w:spacing w:val="-30"/>
        </w:rPr>
        <w:t> </w:t>
      </w:r>
      <w:r>
        <w:rPr>
          <w:color w:val="231F20"/>
        </w:rPr>
        <w:t>and</w:t>
      </w:r>
      <w:r>
        <w:rPr>
          <w:color w:val="231F20"/>
          <w:spacing w:val="-31"/>
        </w:rPr>
        <w:t> </w:t>
      </w:r>
      <w:r>
        <w:rPr>
          <w:color w:val="231F20"/>
        </w:rPr>
        <w:t>uninhibited.</w:t>
      </w:r>
      <w:r>
        <w:rPr>
          <w:color w:val="231F20"/>
          <w:spacing w:val="-31"/>
        </w:rPr>
        <w:t> </w:t>
      </w:r>
      <w:r>
        <w:rPr>
          <w:color w:val="231F20"/>
        </w:rPr>
        <w:t>It</w:t>
      </w:r>
      <w:r>
        <w:rPr>
          <w:color w:val="231F20"/>
          <w:spacing w:val="-30"/>
        </w:rPr>
        <w:t> </w:t>
      </w:r>
      <w:r>
        <w:rPr>
          <w:color w:val="231F20"/>
        </w:rPr>
        <w:t>recognises</w:t>
      </w:r>
      <w:r>
        <w:rPr>
          <w:color w:val="231F20"/>
          <w:spacing w:val="-31"/>
        </w:rPr>
        <w:t> </w:t>
      </w:r>
      <w:r>
        <w:rPr>
          <w:color w:val="231F20"/>
        </w:rPr>
        <w:t>also</w:t>
      </w:r>
      <w:r>
        <w:rPr>
          <w:color w:val="231F20"/>
          <w:spacing w:val="-31"/>
        </w:rPr>
        <w:t> </w:t>
      </w:r>
      <w:r>
        <w:rPr>
          <w:color w:val="231F20"/>
        </w:rPr>
        <w:t>that scholars</w:t>
      </w:r>
      <w:r>
        <w:rPr>
          <w:color w:val="231F20"/>
          <w:spacing w:val="-21"/>
        </w:rPr>
        <w:t> </w:t>
      </w:r>
      <w:r>
        <w:rPr>
          <w:color w:val="231F20"/>
        </w:rPr>
        <w:t>are</w:t>
      </w:r>
      <w:r>
        <w:rPr>
          <w:color w:val="231F20"/>
          <w:spacing w:val="-21"/>
        </w:rPr>
        <w:t> </w:t>
      </w:r>
      <w:r>
        <w:rPr>
          <w:color w:val="231F20"/>
        </w:rPr>
        <w:t>entitled</w:t>
      </w:r>
      <w:r>
        <w:rPr>
          <w:color w:val="231F20"/>
          <w:spacing w:val="-20"/>
        </w:rPr>
        <w:t> </w:t>
      </w:r>
      <w:r>
        <w:rPr>
          <w:color w:val="231F20"/>
        </w:rPr>
        <w:t>to</w:t>
      </w:r>
      <w:r>
        <w:rPr>
          <w:color w:val="231F20"/>
          <w:spacing w:val="-21"/>
        </w:rPr>
        <w:t> </w:t>
      </w:r>
      <w:r>
        <w:rPr>
          <w:color w:val="231F20"/>
        </w:rPr>
        <w:t>express</w:t>
      </w:r>
      <w:r>
        <w:rPr>
          <w:color w:val="231F20"/>
          <w:spacing w:val="-20"/>
        </w:rPr>
        <w:t> </w:t>
      </w:r>
      <w:r>
        <w:rPr>
          <w:color w:val="231F20"/>
        </w:rPr>
        <w:t>their</w:t>
      </w:r>
      <w:r>
        <w:rPr>
          <w:color w:val="231F20"/>
          <w:spacing w:val="-21"/>
        </w:rPr>
        <w:t> </w:t>
      </w:r>
      <w:r>
        <w:rPr>
          <w:color w:val="231F20"/>
        </w:rPr>
        <w:t>ideas</w:t>
      </w:r>
      <w:r>
        <w:rPr>
          <w:color w:val="231F20"/>
          <w:spacing w:val="-20"/>
        </w:rPr>
        <w:t> </w:t>
      </w:r>
      <w:r>
        <w:rPr>
          <w:color w:val="231F20"/>
        </w:rPr>
        <w:t>and</w:t>
      </w:r>
      <w:r>
        <w:rPr>
          <w:color w:val="231F20"/>
          <w:spacing w:val="-21"/>
        </w:rPr>
        <w:t> </w:t>
      </w:r>
      <w:r>
        <w:rPr>
          <w:color w:val="231F20"/>
        </w:rPr>
        <w:t>opinions</w:t>
      </w:r>
      <w:r>
        <w:rPr>
          <w:color w:val="231F20"/>
          <w:spacing w:val="-20"/>
        </w:rPr>
        <w:t> </w:t>
      </w:r>
      <w:r>
        <w:rPr>
          <w:color w:val="231F20"/>
        </w:rPr>
        <w:t>even</w:t>
      </w:r>
      <w:r>
        <w:rPr>
          <w:color w:val="231F20"/>
          <w:spacing w:val="-21"/>
        </w:rPr>
        <w:t> </w:t>
      </w:r>
      <w:r>
        <w:rPr>
          <w:color w:val="231F20"/>
        </w:rPr>
        <w:t>when</w:t>
      </w:r>
      <w:r>
        <w:rPr>
          <w:color w:val="231F20"/>
          <w:spacing w:val="-20"/>
        </w:rPr>
        <w:t> </w:t>
      </w:r>
      <w:r>
        <w:rPr>
          <w:color w:val="231F20"/>
        </w:rPr>
        <w:t>doing</w:t>
      </w:r>
      <w:r>
        <w:rPr>
          <w:color w:val="231F20"/>
          <w:spacing w:val="-21"/>
        </w:rPr>
        <w:t> </w:t>
      </w:r>
      <w:r>
        <w:rPr>
          <w:color w:val="231F20"/>
        </w:rPr>
        <w:t>so may</w:t>
      </w:r>
      <w:r>
        <w:rPr>
          <w:color w:val="231F20"/>
          <w:spacing w:val="-17"/>
        </w:rPr>
        <w:t> </w:t>
      </w:r>
      <w:r>
        <w:rPr>
          <w:color w:val="231F20"/>
        </w:rPr>
        <w:t>cause</w:t>
      </w:r>
      <w:r>
        <w:rPr>
          <w:color w:val="231F20"/>
          <w:spacing w:val="-16"/>
        </w:rPr>
        <w:t> </w:t>
      </w:r>
      <w:r>
        <w:rPr>
          <w:color w:val="231F20"/>
        </w:rPr>
        <w:t>offence.</w:t>
      </w:r>
      <w:r>
        <w:rPr>
          <w:color w:val="231F20"/>
          <w:spacing w:val="-16"/>
        </w:rPr>
        <w:t> </w:t>
      </w:r>
      <w:r>
        <w:rPr>
          <w:color w:val="231F20"/>
        </w:rPr>
        <w:t>These</w:t>
      </w:r>
      <w:r>
        <w:rPr>
          <w:color w:val="231F20"/>
          <w:spacing w:val="-16"/>
        </w:rPr>
        <w:t> </w:t>
      </w:r>
      <w:r>
        <w:rPr>
          <w:color w:val="231F20"/>
        </w:rPr>
        <w:t>principles</w:t>
      </w:r>
      <w:r>
        <w:rPr>
          <w:color w:val="231F20"/>
          <w:spacing w:val="-16"/>
        </w:rPr>
        <w:t> </w:t>
      </w:r>
      <w:r>
        <w:rPr>
          <w:color w:val="231F20"/>
        </w:rPr>
        <w:t>apply</w:t>
      </w:r>
      <w:r>
        <w:rPr>
          <w:color w:val="231F20"/>
          <w:spacing w:val="-17"/>
        </w:rPr>
        <w:t> </w:t>
      </w:r>
      <w:r>
        <w:rPr>
          <w:color w:val="231F20"/>
        </w:rPr>
        <w:t>to</w:t>
      </w:r>
      <w:r>
        <w:rPr>
          <w:color w:val="231F20"/>
          <w:spacing w:val="-16"/>
        </w:rPr>
        <w:t> </w:t>
      </w:r>
      <w:r>
        <w:rPr>
          <w:color w:val="231F20"/>
        </w:rPr>
        <w:t>all</w:t>
      </w:r>
      <w:r>
        <w:rPr>
          <w:color w:val="231F20"/>
          <w:spacing w:val="-16"/>
        </w:rPr>
        <w:t> </w:t>
      </w:r>
      <w:r>
        <w:rPr>
          <w:color w:val="231F20"/>
        </w:rPr>
        <w:t>activities</w:t>
      </w:r>
      <w:r>
        <w:rPr>
          <w:color w:val="231F20"/>
          <w:spacing w:val="-16"/>
        </w:rPr>
        <w:t> </w:t>
      </w:r>
      <w:r>
        <w:rPr>
          <w:color w:val="231F20"/>
        </w:rPr>
        <w:t>in</w:t>
      </w:r>
      <w:r>
        <w:rPr>
          <w:color w:val="231F20"/>
          <w:spacing w:val="-16"/>
        </w:rPr>
        <w:t> </w:t>
      </w:r>
      <w:r>
        <w:rPr>
          <w:color w:val="231F20"/>
        </w:rPr>
        <w:t>which</w:t>
      </w:r>
      <w:r>
        <w:rPr>
          <w:color w:val="231F20"/>
          <w:spacing w:val="-17"/>
        </w:rPr>
        <w:t> </w:t>
      </w:r>
      <w:r>
        <w:rPr>
          <w:color w:val="231F20"/>
        </w:rPr>
        <w:t>scholars express</w:t>
      </w:r>
      <w:r>
        <w:rPr>
          <w:color w:val="231F20"/>
          <w:spacing w:val="-7"/>
        </w:rPr>
        <w:t> </w:t>
      </w:r>
      <w:r>
        <w:rPr>
          <w:color w:val="231F20"/>
        </w:rPr>
        <w:t>their</w:t>
      </w:r>
      <w:r>
        <w:rPr>
          <w:color w:val="231F20"/>
          <w:spacing w:val="-7"/>
        </w:rPr>
        <w:t> </w:t>
      </w:r>
      <w:r>
        <w:rPr>
          <w:color w:val="231F20"/>
        </w:rPr>
        <w:t>views</w:t>
      </w:r>
      <w:r>
        <w:rPr>
          <w:color w:val="231F20"/>
          <w:spacing w:val="-7"/>
        </w:rPr>
        <w:t> </w:t>
      </w:r>
      <w:r>
        <w:rPr>
          <w:color w:val="231F20"/>
        </w:rPr>
        <w:t>both</w:t>
      </w:r>
      <w:r>
        <w:rPr>
          <w:color w:val="231F20"/>
          <w:spacing w:val="-7"/>
        </w:rPr>
        <w:t> </w:t>
      </w:r>
      <w:r>
        <w:rPr>
          <w:color w:val="231F20"/>
        </w:rPr>
        <w:t>inside</w:t>
      </w:r>
      <w:r>
        <w:rPr>
          <w:color w:val="231F20"/>
          <w:spacing w:val="-7"/>
        </w:rPr>
        <w:t> </w:t>
      </w:r>
      <w:r>
        <w:rPr>
          <w:color w:val="231F20"/>
        </w:rPr>
        <w:t>and</w:t>
      </w:r>
      <w:r>
        <w:rPr>
          <w:color w:val="231F20"/>
          <w:spacing w:val="-7"/>
        </w:rPr>
        <w:t> </w:t>
      </w:r>
      <w:r>
        <w:rPr>
          <w:color w:val="231F20"/>
        </w:rPr>
        <w:t>outside</w:t>
      </w:r>
      <w:r>
        <w:rPr>
          <w:color w:val="231F20"/>
          <w:spacing w:val="-7"/>
        </w:rPr>
        <w:t> </w:t>
      </w:r>
      <w:r>
        <w:rPr>
          <w:color w:val="231F20"/>
        </w:rPr>
        <w:t>the</w:t>
      </w:r>
      <w:r>
        <w:rPr>
          <w:color w:val="231F20"/>
          <w:spacing w:val="-7"/>
        </w:rPr>
        <w:t> </w:t>
      </w:r>
      <w:r>
        <w:rPr>
          <w:color w:val="231F20"/>
        </w:rPr>
        <w:t>University.</w:t>
      </w:r>
    </w:p>
    <w:p>
      <w:pPr>
        <w:pStyle w:val="ListParagraph"/>
        <w:numPr>
          <w:ilvl w:val="0"/>
          <w:numId w:val="111"/>
        </w:numPr>
        <w:tabs>
          <w:tab w:pos="2376" w:val="left" w:leader="none"/>
          <w:tab w:pos="2377" w:val="left" w:leader="none"/>
        </w:tabs>
        <w:spacing w:line="259" w:lineRule="auto" w:before="60" w:after="0"/>
        <w:ind w:left="2376" w:right="2282" w:hanging="360"/>
        <w:jc w:val="left"/>
        <w:rPr>
          <w:sz w:val="21"/>
        </w:rPr>
      </w:pPr>
      <w:r>
        <w:rPr>
          <w:color w:val="231F20"/>
          <w:w w:val="95"/>
          <w:sz w:val="21"/>
        </w:rPr>
        <w:t>4.3.</w:t>
      </w:r>
      <w:r>
        <w:rPr>
          <w:color w:val="231F20"/>
          <w:spacing w:val="-5"/>
          <w:w w:val="95"/>
          <w:sz w:val="21"/>
        </w:rPr>
        <w:t> </w:t>
      </w:r>
      <w:r>
        <w:rPr>
          <w:color w:val="231F20"/>
          <w:w w:val="95"/>
          <w:sz w:val="21"/>
        </w:rPr>
        <w:t>The</w:t>
      </w:r>
      <w:r>
        <w:rPr>
          <w:color w:val="231F20"/>
          <w:spacing w:val="-5"/>
          <w:w w:val="95"/>
          <w:sz w:val="21"/>
        </w:rPr>
        <w:t> </w:t>
      </w:r>
      <w:r>
        <w:rPr>
          <w:color w:val="231F20"/>
          <w:spacing w:val="2"/>
          <w:w w:val="95"/>
          <w:sz w:val="21"/>
        </w:rPr>
        <w:t>liberty</w:t>
      </w:r>
      <w:r>
        <w:rPr>
          <w:color w:val="231F20"/>
          <w:spacing w:val="-5"/>
          <w:w w:val="95"/>
          <w:sz w:val="21"/>
        </w:rPr>
        <w:t> </w:t>
      </w:r>
      <w:r>
        <w:rPr>
          <w:color w:val="231F20"/>
          <w:w w:val="95"/>
          <w:sz w:val="21"/>
        </w:rPr>
        <w:t>to</w:t>
      </w:r>
      <w:r>
        <w:rPr>
          <w:color w:val="231F20"/>
          <w:spacing w:val="-5"/>
          <w:w w:val="95"/>
          <w:sz w:val="21"/>
        </w:rPr>
        <w:t> </w:t>
      </w:r>
      <w:r>
        <w:rPr>
          <w:color w:val="231F20"/>
          <w:w w:val="95"/>
          <w:sz w:val="21"/>
        </w:rPr>
        <w:t>speak</w:t>
      </w:r>
      <w:r>
        <w:rPr>
          <w:color w:val="231F20"/>
          <w:spacing w:val="-5"/>
          <w:w w:val="95"/>
          <w:sz w:val="21"/>
        </w:rPr>
        <w:t> </w:t>
      </w:r>
      <w:r>
        <w:rPr>
          <w:color w:val="231F20"/>
          <w:w w:val="95"/>
          <w:sz w:val="21"/>
        </w:rPr>
        <w:t>freely</w:t>
      </w:r>
      <w:r>
        <w:rPr>
          <w:color w:val="231F20"/>
          <w:spacing w:val="-5"/>
          <w:w w:val="95"/>
          <w:sz w:val="21"/>
        </w:rPr>
        <w:t> </w:t>
      </w:r>
      <w:r>
        <w:rPr>
          <w:color w:val="231F20"/>
          <w:w w:val="95"/>
          <w:sz w:val="21"/>
        </w:rPr>
        <w:t>extends</w:t>
      </w:r>
      <w:r>
        <w:rPr>
          <w:color w:val="231F20"/>
          <w:spacing w:val="-5"/>
          <w:w w:val="95"/>
          <w:sz w:val="21"/>
        </w:rPr>
        <w:t> </w:t>
      </w:r>
      <w:r>
        <w:rPr>
          <w:color w:val="231F20"/>
          <w:w w:val="95"/>
          <w:sz w:val="21"/>
        </w:rPr>
        <w:t>to</w:t>
      </w:r>
      <w:r>
        <w:rPr>
          <w:color w:val="231F20"/>
          <w:spacing w:val="-5"/>
          <w:w w:val="95"/>
          <w:sz w:val="21"/>
        </w:rPr>
        <w:t> </w:t>
      </w:r>
      <w:r>
        <w:rPr>
          <w:color w:val="231F20"/>
          <w:w w:val="95"/>
          <w:sz w:val="21"/>
        </w:rPr>
        <w:t>making</w:t>
      </w:r>
      <w:r>
        <w:rPr>
          <w:color w:val="231F20"/>
          <w:spacing w:val="-5"/>
          <w:w w:val="95"/>
          <w:sz w:val="21"/>
        </w:rPr>
        <w:t> </w:t>
      </w:r>
      <w:r>
        <w:rPr>
          <w:color w:val="231F20"/>
          <w:w w:val="95"/>
          <w:sz w:val="21"/>
        </w:rPr>
        <w:t>statements</w:t>
      </w:r>
      <w:r>
        <w:rPr>
          <w:color w:val="231F20"/>
          <w:spacing w:val="-5"/>
          <w:w w:val="95"/>
          <w:sz w:val="21"/>
        </w:rPr>
        <w:t> </w:t>
      </w:r>
      <w:r>
        <w:rPr>
          <w:color w:val="231F20"/>
          <w:w w:val="95"/>
          <w:sz w:val="21"/>
        </w:rPr>
        <w:t>on</w:t>
      </w:r>
      <w:r>
        <w:rPr>
          <w:color w:val="231F20"/>
          <w:spacing w:val="-5"/>
          <w:w w:val="95"/>
          <w:sz w:val="21"/>
        </w:rPr>
        <w:t> </w:t>
      </w:r>
      <w:r>
        <w:rPr>
          <w:color w:val="231F20"/>
          <w:w w:val="95"/>
          <w:sz w:val="21"/>
        </w:rPr>
        <w:t>political</w:t>
      </w:r>
      <w:r>
        <w:rPr>
          <w:color w:val="231F20"/>
          <w:spacing w:val="-5"/>
          <w:w w:val="95"/>
          <w:sz w:val="21"/>
        </w:rPr>
        <w:t> </w:t>
      </w:r>
      <w:r>
        <w:rPr>
          <w:color w:val="231F20"/>
          <w:w w:val="95"/>
          <w:sz w:val="21"/>
        </w:rPr>
        <w:t>matters, </w:t>
      </w:r>
      <w:r>
        <w:rPr>
          <w:color w:val="231F20"/>
          <w:sz w:val="21"/>
        </w:rPr>
        <w:t>including</w:t>
      </w:r>
      <w:r>
        <w:rPr>
          <w:color w:val="231F20"/>
          <w:spacing w:val="-21"/>
          <w:sz w:val="21"/>
        </w:rPr>
        <w:t> </w:t>
      </w:r>
      <w:r>
        <w:rPr>
          <w:color w:val="231F20"/>
          <w:sz w:val="21"/>
        </w:rPr>
        <w:t>policies</w:t>
      </w:r>
      <w:r>
        <w:rPr>
          <w:color w:val="231F20"/>
          <w:spacing w:val="-20"/>
          <w:sz w:val="21"/>
        </w:rPr>
        <w:t> </w:t>
      </w:r>
      <w:r>
        <w:rPr>
          <w:color w:val="231F20"/>
          <w:sz w:val="21"/>
        </w:rPr>
        <w:t>affecting</w:t>
      </w:r>
      <w:r>
        <w:rPr>
          <w:color w:val="231F20"/>
          <w:spacing w:val="-20"/>
          <w:sz w:val="21"/>
        </w:rPr>
        <w:t> </w:t>
      </w:r>
      <w:r>
        <w:rPr>
          <w:color w:val="231F20"/>
          <w:sz w:val="21"/>
        </w:rPr>
        <w:t>higher</w:t>
      </w:r>
      <w:r>
        <w:rPr>
          <w:color w:val="231F20"/>
          <w:spacing w:val="-20"/>
          <w:sz w:val="21"/>
        </w:rPr>
        <w:t> </w:t>
      </w:r>
      <w:r>
        <w:rPr>
          <w:color w:val="231F20"/>
          <w:sz w:val="21"/>
        </w:rPr>
        <w:t>education,</w:t>
      </w:r>
      <w:r>
        <w:rPr>
          <w:color w:val="231F20"/>
          <w:spacing w:val="-20"/>
          <w:sz w:val="21"/>
        </w:rPr>
        <w:t> </w:t>
      </w:r>
      <w:r>
        <w:rPr>
          <w:color w:val="231F20"/>
          <w:sz w:val="21"/>
        </w:rPr>
        <w:t>and</w:t>
      </w:r>
      <w:r>
        <w:rPr>
          <w:color w:val="231F20"/>
          <w:spacing w:val="-20"/>
          <w:sz w:val="21"/>
        </w:rPr>
        <w:t> </w:t>
      </w:r>
      <w:r>
        <w:rPr>
          <w:color w:val="231F20"/>
          <w:sz w:val="21"/>
        </w:rPr>
        <w:t>to</w:t>
      </w:r>
      <w:r>
        <w:rPr>
          <w:color w:val="231F20"/>
          <w:spacing w:val="-20"/>
          <w:sz w:val="21"/>
        </w:rPr>
        <w:t> </w:t>
      </w:r>
      <w:r>
        <w:rPr>
          <w:color w:val="231F20"/>
          <w:sz w:val="21"/>
        </w:rPr>
        <w:t>criticism</w:t>
      </w:r>
      <w:r>
        <w:rPr>
          <w:color w:val="231F20"/>
          <w:spacing w:val="-20"/>
          <w:sz w:val="21"/>
        </w:rPr>
        <w:t> </w:t>
      </w:r>
      <w:r>
        <w:rPr>
          <w:color w:val="231F20"/>
          <w:sz w:val="21"/>
        </w:rPr>
        <w:t>of</w:t>
      </w:r>
      <w:r>
        <w:rPr>
          <w:color w:val="231F20"/>
          <w:spacing w:val="-20"/>
          <w:sz w:val="21"/>
        </w:rPr>
        <w:t> </w:t>
      </w:r>
      <w:r>
        <w:rPr>
          <w:color w:val="231F20"/>
          <w:sz w:val="21"/>
        </w:rPr>
        <w:t>the</w:t>
      </w:r>
      <w:r>
        <w:rPr>
          <w:color w:val="231F20"/>
          <w:spacing w:val="-20"/>
          <w:sz w:val="21"/>
        </w:rPr>
        <w:t> </w:t>
      </w:r>
      <w:r>
        <w:rPr>
          <w:color w:val="231F20"/>
          <w:sz w:val="21"/>
        </w:rPr>
        <w:t>University and its actions.</w:t>
      </w:r>
    </w:p>
    <w:p>
      <w:pPr>
        <w:pStyle w:val="ListParagraph"/>
        <w:numPr>
          <w:ilvl w:val="0"/>
          <w:numId w:val="111"/>
        </w:numPr>
        <w:tabs>
          <w:tab w:pos="2376" w:val="left" w:leader="none"/>
          <w:tab w:pos="2377" w:val="left" w:leader="none"/>
        </w:tabs>
        <w:spacing w:line="259" w:lineRule="auto" w:before="59" w:after="0"/>
        <w:ind w:left="2376" w:right="2286" w:hanging="360"/>
        <w:jc w:val="left"/>
        <w:rPr>
          <w:sz w:val="21"/>
        </w:rPr>
      </w:pPr>
      <w:r>
        <w:rPr>
          <w:color w:val="231F20"/>
          <w:sz w:val="21"/>
        </w:rPr>
        <w:t>4.4. Scholars at the University should expect to be able to exercise academic freedom</w:t>
      </w:r>
      <w:r>
        <w:rPr>
          <w:color w:val="231F20"/>
          <w:spacing w:val="-24"/>
          <w:sz w:val="21"/>
        </w:rPr>
        <w:t> </w:t>
      </w:r>
      <w:r>
        <w:rPr>
          <w:color w:val="231F20"/>
          <w:sz w:val="21"/>
        </w:rPr>
        <w:t>of</w:t>
      </w:r>
      <w:r>
        <w:rPr>
          <w:color w:val="231F20"/>
          <w:spacing w:val="-24"/>
          <w:sz w:val="21"/>
        </w:rPr>
        <w:t> </w:t>
      </w:r>
      <w:r>
        <w:rPr>
          <w:color w:val="231F20"/>
          <w:sz w:val="21"/>
        </w:rPr>
        <w:t>expression</w:t>
      </w:r>
      <w:r>
        <w:rPr>
          <w:color w:val="231F20"/>
          <w:spacing w:val="-23"/>
          <w:sz w:val="21"/>
        </w:rPr>
        <w:t> </w:t>
      </w:r>
      <w:r>
        <w:rPr>
          <w:color w:val="231F20"/>
          <w:sz w:val="21"/>
        </w:rPr>
        <w:t>and</w:t>
      </w:r>
      <w:r>
        <w:rPr>
          <w:color w:val="231F20"/>
          <w:spacing w:val="-24"/>
          <w:sz w:val="21"/>
        </w:rPr>
        <w:t> </w:t>
      </w:r>
      <w:r>
        <w:rPr>
          <w:color w:val="231F20"/>
          <w:sz w:val="21"/>
        </w:rPr>
        <w:t>not</w:t>
      </w:r>
      <w:r>
        <w:rPr>
          <w:color w:val="231F20"/>
          <w:spacing w:val="-23"/>
          <w:sz w:val="21"/>
        </w:rPr>
        <w:t> </w:t>
      </w:r>
      <w:r>
        <w:rPr>
          <w:color w:val="231F20"/>
          <w:sz w:val="21"/>
        </w:rPr>
        <w:t>be</w:t>
      </w:r>
      <w:r>
        <w:rPr>
          <w:color w:val="231F20"/>
          <w:spacing w:val="-24"/>
          <w:sz w:val="21"/>
        </w:rPr>
        <w:t> </w:t>
      </w:r>
      <w:r>
        <w:rPr>
          <w:color w:val="231F20"/>
          <w:sz w:val="21"/>
        </w:rPr>
        <w:t>disadvantaged</w:t>
      </w:r>
      <w:r>
        <w:rPr>
          <w:color w:val="231F20"/>
          <w:spacing w:val="-24"/>
          <w:sz w:val="21"/>
        </w:rPr>
        <w:t> </w:t>
      </w:r>
      <w:r>
        <w:rPr>
          <w:color w:val="231F20"/>
          <w:sz w:val="21"/>
        </w:rPr>
        <w:t>or</w:t>
      </w:r>
      <w:r>
        <w:rPr>
          <w:color w:val="231F20"/>
          <w:spacing w:val="-23"/>
          <w:sz w:val="21"/>
        </w:rPr>
        <w:t> </w:t>
      </w:r>
      <w:r>
        <w:rPr>
          <w:color w:val="231F20"/>
          <w:sz w:val="21"/>
        </w:rPr>
        <w:t>subjected</w:t>
      </w:r>
      <w:r>
        <w:rPr>
          <w:color w:val="231F20"/>
          <w:spacing w:val="-24"/>
          <w:sz w:val="21"/>
        </w:rPr>
        <w:t> </w:t>
      </w:r>
      <w:r>
        <w:rPr>
          <w:color w:val="231F20"/>
          <w:sz w:val="21"/>
        </w:rPr>
        <w:t>to</w:t>
      </w:r>
      <w:r>
        <w:rPr>
          <w:color w:val="231F20"/>
          <w:spacing w:val="-23"/>
          <w:sz w:val="21"/>
        </w:rPr>
        <w:t> </w:t>
      </w:r>
      <w:r>
        <w:rPr>
          <w:color w:val="231F20"/>
          <w:sz w:val="21"/>
        </w:rPr>
        <w:t>less</w:t>
      </w:r>
      <w:r>
        <w:rPr>
          <w:color w:val="231F20"/>
          <w:spacing w:val="-24"/>
          <w:sz w:val="21"/>
        </w:rPr>
        <w:t> </w:t>
      </w:r>
      <w:r>
        <w:rPr>
          <w:color w:val="231F20"/>
          <w:sz w:val="21"/>
        </w:rPr>
        <w:t>favourable treatment by the University for doing</w:t>
      </w:r>
      <w:r>
        <w:rPr>
          <w:color w:val="231F20"/>
          <w:spacing w:val="-15"/>
          <w:sz w:val="21"/>
        </w:rPr>
        <w:t> </w:t>
      </w:r>
      <w:r>
        <w:rPr>
          <w:color w:val="231F20"/>
          <w:sz w:val="21"/>
        </w:rPr>
        <w:t>so.</w:t>
      </w:r>
    </w:p>
    <w:p>
      <w:pPr>
        <w:spacing w:before="116"/>
        <w:ind w:left="936" w:right="0" w:firstLine="0"/>
        <w:jc w:val="left"/>
        <w:rPr>
          <w:b/>
          <w:sz w:val="21"/>
        </w:rPr>
      </w:pPr>
      <w:r>
        <w:rPr>
          <w:w w:val="105"/>
          <w:sz w:val="21"/>
        </w:rPr>
        <w:t>Rating: </w:t>
      </w:r>
      <w:r>
        <w:rPr>
          <w:b/>
          <w:color w:val="6FAC46"/>
          <w:w w:val="105"/>
          <w:sz w:val="21"/>
        </w:rPr>
        <w:t>Green</w:t>
      </w:r>
    </w:p>
    <w:p>
      <w:pPr>
        <w:pStyle w:val="BodyText"/>
        <w:spacing w:before="1"/>
        <w:rPr>
          <w:b/>
          <w:sz w:val="32"/>
        </w:rPr>
      </w:pPr>
    </w:p>
    <w:p>
      <w:pPr>
        <w:spacing w:before="0"/>
        <w:ind w:left="936" w:right="0" w:firstLine="0"/>
        <w:jc w:val="left"/>
        <w:rPr>
          <w:sz w:val="24"/>
        </w:rPr>
      </w:pPr>
      <w:r>
        <w:rPr>
          <w:color w:val="BB1F25"/>
          <w:w w:val="105"/>
          <w:sz w:val="24"/>
        </w:rPr>
        <w:t>Actions</w:t>
      </w:r>
    </w:p>
    <w:p>
      <w:pPr>
        <w:spacing w:before="252"/>
        <w:ind w:left="936" w:right="0" w:firstLine="0"/>
        <w:jc w:val="left"/>
        <w:rPr>
          <w:sz w:val="11"/>
        </w:rPr>
      </w:pPr>
      <w:r>
        <w:rPr>
          <w:b/>
          <w:w w:val="110"/>
          <w:sz w:val="20"/>
        </w:rPr>
        <w:t>The academics who hate free speech</w:t>
      </w:r>
      <w:r>
        <w:rPr>
          <w:w w:val="110"/>
          <w:position w:val="7"/>
          <w:sz w:val="11"/>
        </w:rPr>
        <w:t>105</w:t>
      </w:r>
    </w:p>
    <w:p>
      <w:pPr>
        <w:pStyle w:val="ListParagraph"/>
        <w:numPr>
          <w:ilvl w:val="0"/>
          <w:numId w:val="112"/>
        </w:numPr>
        <w:tabs>
          <w:tab w:pos="1220" w:val="left" w:leader="none"/>
        </w:tabs>
        <w:spacing w:line="261" w:lineRule="auto" w:before="139" w:after="0"/>
        <w:ind w:left="1219" w:right="2601" w:hanging="283"/>
        <w:jc w:val="left"/>
        <w:rPr>
          <w:sz w:val="21"/>
        </w:rPr>
      </w:pPr>
      <w:r>
        <w:rPr>
          <w:color w:val="231F20"/>
          <w:sz w:val="21"/>
        </w:rPr>
        <w:t>Conservative</w:t>
      </w:r>
      <w:r>
        <w:rPr>
          <w:color w:val="231F20"/>
          <w:spacing w:val="-28"/>
          <w:sz w:val="21"/>
        </w:rPr>
        <w:t> </w:t>
      </w:r>
      <w:r>
        <w:rPr>
          <w:color w:val="231F20"/>
          <w:sz w:val="21"/>
        </w:rPr>
        <w:t>students</w:t>
      </w:r>
      <w:r>
        <w:rPr>
          <w:color w:val="231F20"/>
          <w:spacing w:val="-28"/>
          <w:sz w:val="21"/>
        </w:rPr>
        <w:t> </w:t>
      </w:r>
      <w:r>
        <w:rPr>
          <w:color w:val="231F20"/>
          <w:sz w:val="21"/>
        </w:rPr>
        <w:t>launch</w:t>
      </w:r>
      <w:r>
        <w:rPr>
          <w:color w:val="231F20"/>
          <w:spacing w:val="-27"/>
          <w:sz w:val="21"/>
        </w:rPr>
        <w:t> </w:t>
      </w:r>
      <w:r>
        <w:rPr>
          <w:color w:val="231F20"/>
          <w:sz w:val="21"/>
        </w:rPr>
        <w:t>a</w:t>
      </w:r>
      <w:r>
        <w:rPr>
          <w:color w:val="231F20"/>
          <w:spacing w:val="-28"/>
          <w:sz w:val="21"/>
        </w:rPr>
        <w:t> </w:t>
      </w:r>
      <w:r>
        <w:rPr>
          <w:color w:val="231F20"/>
          <w:sz w:val="21"/>
        </w:rPr>
        <w:t>membership</w:t>
      </w:r>
      <w:r>
        <w:rPr>
          <w:color w:val="231F20"/>
          <w:spacing w:val="-27"/>
          <w:sz w:val="21"/>
        </w:rPr>
        <w:t> </w:t>
      </w:r>
      <w:r>
        <w:rPr>
          <w:color w:val="231F20"/>
          <w:sz w:val="21"/>
        </w:rPr>
        <w:t>drive</w:t>
      </w:r>
      <w:r>
        <w:rPr>
          <w:color w:val="231F20"/>
          <w:spacing w:val="-28"/>
          <w:sz w:val="21"/>
        </w:rPr>
        <w:t> </w:t>
      </w:r>
      <w:r>
        <w:rPr>
          <w:color w:val="231F20"/>
          <w:sz w:val="21"/>
        </w:rPr>
        <w:t>and</w:t>
      </w:r>
      <w:r>
        <w:rPr>
          <w:color w:val="231F20"/>
          <w:spacing w:val="-27"/>
          <w:sz w:val="21"/>
        </w:rPr>
        <w:t> </w:t>
      </w:r>
      <w:r>
        <w:rPr>
          <w:color w:val="231F20"/>
          <w:sz w:val="21"/>
        </w:rPr>
        <w:t>a</w:t>
      </w:r>
      <w:r>
        <w:rPr>
          <w:color w:val="231F20"/>
          <w:spacing w:val="-28"/>
          <w:sz w:val="21"/>
        </w:rPr>
        <w:t> </w:t>
      </w:r>
      <w:r>
        <w:rPr>
          <w:color w:val="231F20"/>
          <w:sz w:val="21"/>
        </w:rPr>
        <w:t>posse</w:t>
      </w:r>
      <w:r>
        <w:rPr>
          <w:color w:val="231F20"/>
          <w:spacing w:val="-27"/>
          <w:sz w:val="21"/>
        </w:rPr>
        <w:t> </w:t>
      </w:r>
      <w:r>
        <w:rPr>
          <w:color w:val="231F20"/>
          <w:sz w:val="21"/>
        </w:rPr>
        <w:t>of</w:t>
      </w:r>
      <w:r>
        <w:rPr>
          <w:color w:val="231F20"/>
          <w:spacing w:val="-28"/>
          <w:sz w:val="21"/>
        </w:rPr>
        <w:t> </w:t>
      </w:r>
      <w:r>
        <w:rPr>
          <w:color w:val="231F20"/>
          <w:sz w:val="21"/>
        </w:rPr>
        <w:t>Melbourne</w:t>
      </w:r>
      <w:r>
        <w:rPr>
          <w:color w:val="231F20"/>
          <w:spacing w:val="-27"/>
          <w:sz w:val="21"/>
        </w:rPr>
        <w:t> </w:t>
      </w:r>
      <w:r>
        <w:rPr>
          <w:color w:val="231F20"/>
          <w:sz w:val="21"/>
        </w:rPr>
        <w:t>University</w:t>
      </w:r>
      <w:r>
        <w:rPr>
          <w:color w:val="231F20"/>
          <w:spacing w:val="-28"/>
          <w:sz w:val="21"/>
        </w:rPr>
        <w:t> </w:t>
      </w:r>
      <w:r>
        <w:rPr>
          <w:color w:val="231F20"/>
          <w:spacing w:val="3"/>
          <w:sz w:val="21"/>
        </w:rPr>
        <w:t>cry </w:t>
      </w:r>
      <w:r>
        <w:rPr>
          <w:color w:val="231F20"/>
          <w:sz w:val="21"/>
        </w:rPr>
        <w:t>“Racists!” and have them thrown </w:t>
      </w:r>
      <w:r>
        <w:rPr>
          <w:color w:val="231F20"/>
          <w:spacing w:val="2"/>
          <w:sz w:val="21"/>
        </w:rPr>
        <w:t>off</w:t>
      </w:r>
      <w:r>
        <w:rPr>
          <w:color w:val="231F20"/>
          <w:spacing w:val="-12"/>
          <w:sz w:val="21"/>
        </w:rPr>
        <w:t> </w:t>
      </w:r>
      <w:r>
        <w:rPr>
          <w:color w:val="231F20"/>
          <w:sz w:val="21"/>
        </w:rPr>
        <w:t>campus.</w:t>
      </w:r>
    </w:p>
    <w:p>
      <w:pPr>
        <w:spacing w:line="261" w:lineRule="auto" w:before="115"/>
        <w:ind w:left="936" w:right="2386" w:firstLine="0"/>
        <w:jc w:val="left"/>
        <w:rPr>
          <w:i/>
          <w:sz w:val="21"/>
        </w:rPr>
      </w:pPr>
      <w:r>
        <w:rPr>
          <w:i/>
          <w:sz w:val="21"/>
        </w:rPr>
        <w:t>Note: University of Melbourne vice-chancellor Glyn Davis has questioned the validity of this </w:t>
      </w:r>
      <w:r>
        <w:rPr>
          <w:i/>
          <w:sz w:val="21"/>
        </w:rPr>
        <w:t>event.</w:t>
      </w:r>
      <w:r>
        <w:rPr>
          <w:i/>
          <w:spacing w:val="-22"/>
          <w:sz w:val="21"/>
        </w:rPr>
        <w:t> </w:t>
      </w:r>
      <w:r>
        <w:rPr>
          <w:i/>
          <w:sz w:val="21"/>
        </w:rPr>
        <w:t>In</w:t>
      </w:r>
      <w:r>
        <w:rPr>
          <w:i/>
          <w:spacing w:val="-21"/>
          <w:sz w:val="21"/>
        </w:rPr>
        <w:t> </w:t>
      </w:r>
      <w:r>
        <w:rPr>
          <w:i/>
          <w:sz w:val="21"/>
        </w:rPr>
        <w:t>addition</w:t>
      </w:r>
      <w:r>
        <w:rPr>
          <w:i/>
          <w:spacing w:val="-22"/>
          <w:sz w:val="21"/>
        </w:rPr>
        <w:t> </w:t>
      </w:r>
      <w:r>
        <w:rPr>
          <w:i/>
          <w:sz w:val="21"/>
        </w:rPr>
        <w:t>to</w:t>
      </w:r>
      <w:r>
        <w:rPr>
          <w:i/>
          <w:spacing w:val="-21"/>
          <w:sz w:val="21"/>
        </w:rPr>
        <w:t> </w:t>
      </w:r>
      <w:r>
        <w:rPr>
          <w:i/>
          <w:sz w:val="21"/>
        </w:rPr>
        <w:t>this</w:t>
      </w:r>
      <w:r>
        <w:rPr>
          <w:i/>
          <w:spacing w:val="-21"/>
          <w:sz w:val="21"/>
        </w:rPr>
        <w:t> </w:t>
      </w:r>
      <w:r>
        <w:rPr>
          <w:i/>
          <w:sz w:val="21"/>
        </w:rPr>
        <w:t>account,</w:t>
      </w:r>
      <w:r>
        <w:rPr>
          <w:i/>
          <w:spacing w:val="-22"/>
          <w:sz w:val="21"/>
        </w:rPr>
        <w:t> </w:t>
      </w:r>
      <w:r>
        <w:rPr>
          <w:i/>
          <w:sz w:val="21"/>
        </w:rPr>
        <w:t>the</w:t>
      </w:r>
      <w:r>
        <w:rPr>
          <w:i/>
          <w:spacing w:val="-21"/>
          <w:sz w:val="21"/>
        </w:rPr>
        <w:t> </w:t>
      </w:r>
      <w:r>
        <w:rPr>
          <w:i/>
          <w:sz w:val="21"/>
        </w:rPr>
        <w:t>incident</w:t>
      </w:r>
      <w:r>
        <w:rPr>
          <w:i/>
          <w:spacing w:val="-21"/>
          <w:sz w:val="21"/>
        </w:rPr>
        <w:t> </w:t>
      </w:r>
      <w:r>
        <w:rPr>
          <w:i/>
          <w:sz w:val="21"/>
        </w:rPr>
        <w:t>has</w:t>
      </w:r>
      <w:r>
        <w:rPr>
          <w:i/>
          <w:spacing w:val="-22"/>
          <w:sz w:val="21"/>
        </w:rPr>
        <w:t> </w:t>
      </w:r>
      <w:r>
        <w:rPr>
          <w:i/>
          <w:sz w:val="21"/>
        </w:rPr>
        <w:t>been</w:t>
      </w:r>
      <w:r>
        <w:rPr>
          <w:i/>
          <w:spacing w:val="-21"/>
          <w:sz w:val="21"/>
        </w:rPr>
        <w:t> </w:t>
      </w:r>
      <w:r>
        <w:rPr>
          <w:i/>
          <w:sz w:val="21"/>
        </w:rPr>
        <w:t>confirmed</w:t>
      </w:r>
      <w:r>
        <w:rPr>
          <w:i/>
          <w:spacing w:val="-22"/>
          <w:sz w:val="21"/>
        </w:rPr>
        <w:t> </w:t>
      </w:r>
      <w:r>
        <w:rPr>
          <w:i/>
          <w:sz w:val="21"/>
        </w:rPr>
        <w:t>by</w:t>
      </w:r>
      <w:r>
        <w:rPr>
          <w:i/>
          <w:spacing w:val="-21"/>
          <w:sz w:val="21"/>
        </w:rPr>
        <w:t> </w:t>
      </w:r>
      <w:r>
        <w:rPr>
          <w:i/>
          <w:sz w:val="21"/>
        </w:rPr>
        <w:t>two</w:t>
      </w:r>
      <w:r>
        <w:rPr>
          <w:i/>
          <w:spacing w:val="-21"/>
          <w:sz w:val="21"/>
        </w:rPr>
        <w:t> </w:t>
      </w:r>
      <w:r>
        <w:rPr>
          <w:i/>
          <w:sz w:val="21"/>
        </w:rPr>
        <w:t>additional</w:t>
      </w:r>
      <w:r>
        <w:rPr>
          <w:i/>
          <w:spacing w:val="-22"/>
          <w:sz w:val="21"/>
        </w:rPr>
        <w:t> </w:t>
      </w:r>
      <w:r>
        <w:rPr>
          <w:i/>
          <w:sz w:val="21"/>
        </w:rPr>
        <w:t>witnesses. Nevertheless,</w:t>
      </w:r>
      <w:r>
        <w:rPr>
          <w:i/>
          <w:spacing w:val="-28"/>
          <w:sz w:val="21"/>
        </w:rPr>
        <w:t> </w:t>
      </w:r>
      <w:r>
        <w:rPr>
          <w:i/>
          <w:sz w:val="21"/>
        </w:rPr>
        <w:t>considering</w:t>
      </w:r>
      <w:r>
        <w:rPr>
          <w:i/>
          <w:spacing w:val="-27"/>
          <w:sz w:val="21"/>
        </w:rPr>
        <w:t> </w:t>
      </w:r>
      <w:r>
        <w:rPr>
          <w:i/>
          <w:sz w:val="21"/>
        </w:rPr>
        <w:t>the</w:t>
      </w:r>
      <w:r>
        <w:rPr>
          <w:i/>
          <w:spacing w:val="-27"/>
          <w:sz w:val="21"/>
        </w:rPr>
        <w:t> </w:t>
      </w:r>
      <w:r>
        <w:rPr>
          <w:i/>
          <w:sz w:val="21"/>
        </w:rPr>
        <w:t>historic</w:t>
      </w:r>
      <w:r>
        <w:rPr>
          <w:i/>
          <w:spacing w:val="-27"/>
          <w:sz w:val="21"/>
        </w:rPr>
        <w:t> </w:t>
      </w:r>
      <w:r>
        <w:rPr>
          <w:i/>
          <w:sz w:val="21"/>
        </w:rPr>
        <w:t>nature</w:t>
      </w:r>
      <w:r>
        <w:rPr>
          <w:i/>
          <w:spacing w:val="-27"/>
          <w:sz w:val="21"/>
        </w:rPr>
        <w:t> </w:t>
      </w:r>
      <w:r>
        <w:rPr>
          <w:i/>
          <w:sz w:val="21"/>
        </w:rPr>
        <w:t>of</w:t>
      </w:r>
      <w:r>
        <w:rPr>
          <w:i/>
          <w:spacing w:val="-27"/>
          <w:sz w:val="21"/>
        </w:rPr>
        <w:t> </w:t>
      </w:r>
      <w:r>
        <w:rPr>
          <w:i/>
          <w:sz w:val="21"/>
        </w:rPr>
        <w:t>the</w:t>
      </w:r>
      <w:r>
        <w:rPr>
          <w:i/>
          <w:spacing w:val="-28"/>
          <w:sz w:val="21"/>
        </w:rPr>
        <w:t> </w:t>
      </w:r>
      <w:r>
        <w:rPr>
          <w:i/>
          <w:sz w:val="21"/>
        </w:rPr>
        <w:t>incident,</w:t>
      </w:r>
      <w:r>
        <w:rPr>
          <w:i/>
          <w:spacing w:val="-27"/>
          <w:sz w:val="21"/>
        </w:rPr>
        <w:t> </w:t>
      </w:r>
      <w:r>
        <w:rPr>
          <w:i/>
          <w:sz w:val="21"/>
        </w:rPr>
        <w:t>it</w:t>
      </w:r>
      <w:r>
        <w:rPr>
          <w:i/>
          <w:spacing w:val="-27"/>
          <w:sz w:val="21"/>
        </w:rPr>
        <w:t> </w:t>
      </w:r>
      <w:r>
        <w:rPr>
          <w:i/>
          <w:sz w:val="21"/>
        </w:rPr>
        <w:t>has</w:t>
      </w:r>
      <w:r>
        <w:rPr>
          <w:i/>
          <w:spacing w:val="-27"/>
          <w:sz w:val="21"/>
        </w:rPr>
        <w:t> </w:t>
      </w:r>
      <w:r>
        <w:rPr>
          <w:i/>
          <w:sz w:val="21"/>
        </w:rPr>
        <w:t>been</w:t>
      </w:r>
      <w:r>
        <w:rPr>
          <w:i/>
          <w:spacing w:val="-27"/>
          <w:sz w:val="21"/>
        </w:rPr>
        <w:t> </w:t>
      </w:r>
      <w:r>
        <w:rPr>
          <w:i/>
          <w:sz w:val="21"/>
        </w:rPr>
        <w:t>downgraded</w:t>
      </w:r>
      <w:r>
        <w:rPr>
          <w:i/>
          <w:spacing w:val="-27"/>
          <w:sz w:val="21"/>
        </w:rPr>
        <w:t> </w:t>
      </w:r>
      <w:r>
        <w:rPr>
          <w:i/>
          <w:sz w:val="21"/>
        </w:rPr>
        <w:t>to</w:t>
      </w:r>
      <w:r>
        <w:rPr>
          <w:i/>
          <w:spacing w:val="-28"/>
          <w:sz w:val="21"/>
        </w:rPr>
        <w:t> </w:t>
      </w:r>
      <w:r>
        <w:rPr>
          <w:i/>
          <w:sz w:val="21"/>
        </w:rPr>
        <w:t>an</w:t>
      </w:r>
      <w:r>
        <w:rPr>
          <w:i/>
          <w:spacing w:val="-27"/>
          <w:sz w:val="21"/>
        </w:rPr>
        <w:t> </w:t>
      </w:r>
      <w:r>
        <w:rPr>
          <w:i/>
          <w:sz w:val="21"/>
        </w:rPr>
        <w:t>Amber incident.</w:t>
      </w:r>
    </w:p>
    <w:p>
      <w:pPr>
        <w:spacing w:before="216"/>
        <w:ind w:left="936" w:right="0" w:firstLine="0"/>
        <w:jc w:val="left"/>
        <w:rPr>
          <w:b/>
          <w:sz w:val="21"/>
        </w:rPr>
      </w:pPr>
      <w:r>
        <w:rPr>
          <w:w w:val="105"/>
          <w:sz w:val="21"/>
        </w:rPr>
        <w:t>Rating: </w:t>
      </w:r>
      <w:r>
        <w:rPr>
          <w:b/>
          <w:color w:val="EC7C30"/>
          <w:w w:val="105"/>
          <w:sz w:val="21"/>
        </w:rPr>
        <w:t>Amber</w:t>
      </w:r>
    </w:p>
    <w:p>
      <w:pPr>
        <w:spacing w:line="276" w:lineRule="auto" w:before="233"/>
        <w:ind w:left="936" w:right="2617" w:firstLine="0"/>
        <w:jc w:val="left"/>
        <w:rPr>
          <w:sz w:val="11"/>
        </w:rPr>
      </w:pPr>
      <w:r>
        <w:rPr>
          <w:b/>
          <w:w w:val="115"/>
          <w:sz w:val="20"/>
        </w:rPr>
        <w:t>Student</w:t>
      </w:r>
      <w:r>
        <w:rPr>
          <w:b/>
          <w:spacing w:val="-24"/>
          <w:w w:val="115"/>
          <w:sz w:val="20"/>
        </w:rPr>
        <w:t> </w:t>
      </w:r>
      <w:r>
        <w:rPr>
          <w:b/>
          <w:w w:val="115"/>
          <w:sz w:val="20"/>
        </w:rPr>
        <w:t>protesters</w:t>
      </w:r>
      <w:r>
        <w:rPr>
          <w:b/>
          <w:spacing w:val="-24"/>
          <w:w w:val="115"/>
          <w:sz w:val="20"/>
        </w:rPr>
        <w:t> </w:t>
      </w:r>
      <w:r>
        <w:rPr>
          <w:b/>
          <w:w w:val="115"/>
          <w:sz w:val="20"/>
        </w:rPr>
        <w:t>disrupt</w:t>
      </w:r>
      <w:r>
        <w:rPr>
          <w:b/>
          <w:spacing w:val="-24"/>
          <w:w w:val="115"/>
          <w:sz w:val="20"/>
        </w:rPr>
        <w:t> </w:t>
      </w:r>
      <w:r>
        <w:rPr>
          <w:b/>
          <w:w w:val="115"/>
          <w:sz w:val="20"/>
        </w:rPr>
        <w:t>lecture</w:t>
      </w:r>
      <w:r>
        <w:rPr>
          <w:b/>
          <w:spacing w:val="-24"/>
          <w:w w:val="115"/>
          <w:sz w:val="20"/>
        </w:rPr>
        <w:t> </w:t>
      </w:r>
      <w:r>
        <w:rPr>
          <w:b/>
          <w:spacing w:val="-3"/>
          <w:w w:val="115"/>
          <w:sz w:val="20"/>
        </w:rPr>
        <w:t>by</w:t>
      </w:r>
      <w:r>
        <w:rPr>
          <w:b/>
          <w:spacing w:val="-24"/>
          <w:w w:val="115"/>
          <w:sz w:val="20"/>
        </w:rPr>
        <w:t> </w:t>
      </w:r>
      <w:r>
        <w:rPr>
          <w:b/>
          <w:w w:val="115"/>
          <w:sz w:val="20"/>
        </w:rPr>
        <w:t>former</w:t>
      </w:r>
      <w:r>
        <w:rPr>
          <w:b/>
          <w:spacing w:val="-24"/>
          <w:w w:val="115"/>
          <w:sz w:val="20"/>
        </w:rPr>
        <w:t> </w:t>
      </w:r>
      <w:r>
        <w:rPr>
          <w:b/>
          <w:w w:val="115"/>
          <w:sz w:val="20"/>
        </w:rPr>
        <w:t>federal</w:t>
      </w:r>
      <w:r>
        <w:rPr>
          <w:b/>
          <w:spacing w:val="-24"/>
          <w:w w:val="115"/>
          <w:sz w:val="20"/>
        </w:rPr>
        <w:t> </w:t>
      </w:r>
      <w:r>
        <w:rPr>
          <w:b/>
          <w:w w:val="115"/>
          <w:sz w:val="20"/>
        </w:rPr>
        <w:t>Liberal</w:t>
      </w:r>
      <w:r>
        <w:rPr>
          <w:b/>
          <w:spacing w:val="-24"/>
          <w:w w:val="115"/>
          <w:sz w:val="20"/>
        </w:rPr>
        <w:t> </w:t>
      </w:r>
      <w:r>
        <w:rPr>
          <w:b/>
          <w:w w:val="115"/>
          <w:sz w:val="20"/>
        </w:rPr>
        <w:t>MP</w:t>
      </w:r>
      <w:r>
        <w:rPr>
          <w:b/>
          <w:spacing w:val="-24"/>
          <w:w w:val="115"/>
          <w:sz w:val="20"/>
        </w:rPr>
        <w:t> </w:t>
      </w:r>
      <w:r>
        <w:rPr>
          <w:b/>
          <w:w w:val="115"/>
          <w:sz w:val="20"/>
        </w:rPr>
        <w:t>Sophie</w:t>
      </w:r>
      <w:r>
        <w:rPr>
          <w:b/>
          <w:spacing w:val="-24"/>
          <w:w w:val="115"/>
          <w:sz w:val="20"/>
        </w:rPr>
        <w:t> </w:t>
      </w:r>
      <w:r>
        <w:rPr>
          <w:b/>
          <w:w w:val="115"/>
          <w:sz w:val="20"/>
        </w:rPr>
        <w:t>Mirabella</w:t>
      </w:r>
      <w:r>
        <w:rPr>
          <w:b/>
          <w:spacing w:val="-24"/>
          <w:w w:val="115"/>
          <w:sz w:val="20"/>
        </w:rPr>
        <w:t> </w:t>
      </w:r>
      <w:r>
        <w:rPr>
          <w:b/>
          <w:w w:val="115"/>
          <w:sz w:val="20"/>
        </w:rPr>
        <w:t>at Melbourne</w:t>
      </w:r>
      <w:r>
        <w:rPr>
          <w:b/>
          <w:spacing w:val="-7"/>
          <w:w w:val="115"/>
          <w:sz w:val="20"/>
        </w:rPr>
        <w:t> </w:t>
      </w:r>
      <w:r>
        <w:rPr>
          <w:b/>
          <w:w w:val="115"/>
          <w:sz w:val="20"/>
        </w:rPr>
        <w:t>University</w:t>
      </w:r>
      <w:r>
        <w:rPr>
          <w:w w:val="115"/>
          <w:position w:val="7"/>
          <w:sz w:val="11"/>
        </w:rPr>
        <w:t>106</w:t>
      </w:r>
    </w:p>
    <w:p>
      <w:pPr>
        <w:pStyle w:val="ListParagraph"/>
        <w:numPr>
          <w:ilvl w:val="0"/>
          <w:numId w:val="112"/>
        </w:numPr>
        <w:tabs>
          <w:tab w:pos="1220" w:val="left" w:leader="none"/>
        </w:tabs>
        <w:spacing w:line="261" w:lineRule="auto" w:before="89" w:after="0"/>
        <w:ind w:left="1219" w:right="2508" w:hanging="283"/>
        <w:jc w:val="left"/>
        <w:rPr>
          <w:sz w:val="21"/>
        </w:rPr>
      </w:pPr>
      <w:r>
        <w:rPr>
          <w:color w:val="231F20"/>
          <w:sz w:val="21"/>
        </w:rPr>
        <w:t>Former</w:t>
      </w:r>
      <w:r>
        <w:rPr>
          <w:color w:val="231F20"/>
          <w:spacing w:val="-23"/>
          <w:sz w:val="21"/>
        </w:rPr>
        <w:t> </w:t>
      </w:r>
      <w:r>
        <w:rPr>
          <w:color w:val="231F20"/>
          <w:sz w:val="21"/>
        </w:rPr>
        <w:t>federal</w:t>
      </w:r>
      <w:r>
        <w:rPr>
          <w:color w:val="231F20"/>
          <w:spacing w:val="-22"/>
          <w:sz w:val="21"/>
        </w:rPr>
        <w:t> </w:t>
      </w:r>
      <w:r>
        <w:rPr>
          <w:color w:val="231F20"/>
          <w:sz w:val="21"/>
        </w:rPr>
        <w:t>Liberal</w:t>
      </w:r>
      <w:r>
        <w:rPr>
          <w:color w:val="231F20"/>
          <w:spacing w:val="-22"/>
          <w:sz w:val="21"/>
        </w:rPr>
        <w:t> </w:t>
      </w:r>
      <w:r>
        <w:rPr>
          <w:color w:val="231F20"/>
          <w:sz w:val="21"/>
        </w:rPr>
        <w:t>MP</w:t>
      </w:r>
      <w:r>
        <w:rPr>
          <w:color w:val="231F20"/>
          <w:spacing w:val="-22"/>
          <w:sz w:val="21"/>
        </w:rPr>
        <w:t> </w:t>
      </w:r>
      <w:r>
        <w:rPr>
          <w:color w:val="231F20"/>
          <w:sz w:val="21"/>
        </w:rPr>
        <w:t>Sophie</w:t>
      </w:r>
      <w:r>
        <w:rPr>
          <w:color w:val="231F20"/>
          <w:spacing w:val="-22"/>
          <w:sz w:val="21"/>
        </w:rPr>
        <w:t> </w:t>
      </w:r>
      <w:r>
        <w:rPr>
          <w:color w:val="231F20"/>
          <w:sz w:val="21"/>
        </w:rPr>
        <w:t>Mirabella</w:t>
      </w:r>
      <w:r>
        <w:rPr>
          <w:color w:val="231F20"/>
          <w:spacing w:val="-23"/>
          <w:sz w:val="21"/>
        </w:rPr>
        <w:t> </w:t>
      </w:r>
      <w:r>
        <w:rPr>
          <w:color w:val="231F20"/>
          <w:sz w:val="21"/>
        </w:rPr>
        <w:t>has</w:t>
      </w:r>
      <w:r>
        <w:rPr>
          <w:color w:val="231F20"/>
          <w:spacing w:val="-22"/>
          <w:sz w:val="21"/>
        </w:rPr>
        <w:t> </w:t>
      </w:r>
      <w:r>
        <w:rPr>
          <w:color w:val="231F20"/>
          <w:sz w:val="21"/>
        </w:rPr>
        <w:t>been</w:t>
      </w:r>
      <w:r>
        <w:rPr>
          <w:color w:val="231F20"/>
          <w:spacing w:val="-22"/>
          <w:sz w:val="21"/>
        </w:rPr>
        <w:t> </w:t>
      </w:r>
      <w:r>
        <w:rPr>
          <w:color w:val="231F20"/>
          <w:sz w:val="21"/>
        </w:rPr>
        <w:t>escorted</w:t>
      </w:r>
      <w:r>
        <w:rPr>
          <w:color w:val="231F20"/>
          <w:spacing w:val="-22"/>
          <w:sz w:val="21"/>
        </w:rPr>
        <w:t> </w:t>
      </w:r>
      <w:r>
        <w:rPr>
          <w:color w:val="231F20"/>
          <w:sz w:val="21"/>
        </w:rPr>
        <w:t>from</w:t>
      </w:r>
      <w:r>
        <w:rPr>
          <w:color w:val="231F20"/>
          <w:spacing w:val="-22"/>
          <w:sz w:val="21"/>
        </w:rPr>
        <w:t> </w:t>
      </w:r>
      <w:r>
        <w:rPr>
          <w:color w:val="231F20"/>
          <w:sz w:val="21"/>
        </w:rPr>
        <w:t>a</w:t>
      </w:r>
      <w:r>
        <w:rPr>
          <w:color w:val="231F20"/>
          <w:spacing w:val="-22"/>
          <w:sz w:val="21"/>
        </w:rPr>
        <w:t> </w:t>
      </w:r>
      <w:r>
        <w:rPr>
          <w:color w:val="231F20"/>
          <w:sz w:val="21"/>
        </w:rPr>
        <w:t>lecture</w:t>
      </w:r>
      <w:r>
        <w:rPr>
          <w:color w:val="231F20"/>
          <w:spacing w:val="-23"/>
          <w:sz w:val="21"/>
        </w:rPr>
        <w:t> </w:t>
      </w:r>
      <w:r>
        <w:rPr>
          <w:color w:val="231F20"/>
          <w:sz w:val="21"/>
        </w:rPr>
        <w:t>at</w:t>
      </w:r>
      <w:r>
        <w:rPr>
          <w:color w:val="231F20"/>
          <w:spacing w:val="-22"/>
          <w:sz w:val="21"/>
        </w:rPr>
        <w:t> </w:t>
      </w:r>
      <w:r>
        <w:rPr>
          <w:color w:val="231F20"/>
          <w:sz w:val="21"/>
        </w:rPr>
        <w:t>Melbourne University </w:t>
      </w:r>
      <w:r>
        <w:rPr>
          <w:color w:val="231F20"/>
          <w:spacing w:val="2"/>
          <w:sz w:val="21"/>
        </w:rPr>
        <w:t>after </w:t>
      </w:r>
      <w:r>
        <w:rPr>
          <w:color w:val="231F20"/>
          <w:sz w:val="21"/>
        </w:rPr>
        <w:t>it was apparently overrun by</w:t>
      </w:r>
      <w:r>
        <w:rPr>
          <w:color w:val="231F20"/>
          <w:spacing w:val="-28"/>
          <w:sz w:val="21"/>
        </w:rPr>
        <w:t> </w:t>
      </w:r>
      <w:r>
        <w:rPr>
          <w:color w:val="231F20"/>
          <w:sz w:val="21"/>
        </w:rPr>
        <w:t>protesters.</w:t>
      </w:r>
    </w:p>
    <w:p>
      <w:pPr>
        <w:spacing w:before="115"/>
        <w:ind w:left="936" w:right="0" w:firstLine="0"/>
        <w:jc w:val="left"/>
        <w:rPr>
          <w:i/>
          <w:sz w:val="21"/>
        </w:rPr>
      </w:pPr>
      <w:r>
        <w:rPr>
          <w:i/>
          <w:sz w:val="21"/>
        </w:rPr>
        <w:t>Note: Mirabella was subsequently able to return to the lecture theatre after the disruption.</w:t>
      </w:r>
    </w:p>
    <w:p>
      <w:pPr>
        <w:pStyle w:val="BodyText"/>
        <w:spacing w:before="4"/>
        <w:rPr>
          <w:i/>
          <w:sz w:val="19"/>
        </w:rPr>
      </w:pPr>
    </w:p>
    <w:p>
      <w:pPr>
        <w:spacing w:before="0"/>
        <w:ind w:left="936" w:right="0" w:firstLine="0"/>
        <w:jc w:val="left"/>
        <w:rPr>
          <w:b/>
          <w:sz w:val="21"/>
        </w:rPr>
      </w:pPr>
      <w:r>
        <w:rPr>
          <w:w w:val="105"/>
          <w:sz w:val="21"/>
        </w:rPr>
        <w:t>Rating: </w:t>
      </w:r>
      <w:r>
        <w:rPr>
          <w:b/>
          <w:color w:val="EC7C30"/>
          <w:w w:val="105"/>
          <w:sz w:val="21"/>
        </w:rPr>
        <w:t>Amber</w:t>
      </w:r>
    </w:p>
    <w:p>
      <w:pPr>
        <w:spacing w:before="224"/>
        <w:ind w:left="936" w:right="0" w:firstLine="0"/>
        <w:jc w:val="left"/>
        <w:rPr>
          <w:sz w:val="12"/>
        </w:rPr>
      </w:pPr>
      <w:r>
        <w:rPr>
          <w:b/>
          <w:w w:val="115"/>
          <w:sz w:val="21"/>
        </w:rPr>
        <w:t>Uni holds workshops on ‘male privilege’</w:t>
      </w:r>
      <w:r>
        <w:rPr>
          <w:w w:val="115"/>
          <w:position w:val="7"/>
          <w:sz w:val="12"/>
        </w:rPr>
        <w:t>107</w:t>
      </w:r>
    </w:p>
    <w:p>
      <w:pPr>
        <w:pStyle w:val="ListParagraph"/>
        <w:numPr>
          <w:ilvl w:val="0"/>
          <w:numId w:val="112"/>
        </w:numPr>
        <w:tabs>
          <w:tab w:pos="1220" w:val="left" w:leader="none"/>
        </w:tabs>
        <w:spacing w:line="261" w:lineRule="auto" w:before="124" w:after="0"/>
        <w:ind w:left="1219" w:right="2336" w:hanging="283"/>
        <w:jc w:val="left"/>
        <w:rPr>
          <w:sz w:val="21"/>
        </w:rPr>
      </w:pPr>
      <w:r>
        <w:rPr>
          <w:color w:val="231F20"/>
          <w:sz w:val="21"/>
        </w:rPr>
        <w:t>“By</w:t>
      </w:r>
      <w:r>
        <w:rPr>
          <w:color w:val="231F20"/>
          <w:spacing w:val="-31"/>
          <w:sz w:val="21"/>
        </w:rPr>
        <w:t> </w:t>
      </w:r>
      <w:r>
        <w:rPr>
          <w:color w:val="231F20"/>
          <w:sz w:val="21"/>
        </w:rPr>
        <w:t>asking</w:t>
      </w:r>
      <w:r>
        <w:rPr>
          <w:color w:val="231F20"/>
          <w:spacing w:val="-30"/>
          <w:sz w:val="21"/>
        </w:rPr>
        <w:t> </w:t>
      </w:r>
      <w:r>
        <w:rPr>
          <w:color w:val="231F20"/>
          <w:sz w:val="21"/>
        </w:rPr>
        <w:t>men</w:t>
      </w:r>
      <w:r>
        <w:rPr>
          <w:color w:val="231F20"/>
          <w:spacing w:val="-30"/>
          <w:sz w:val="21"/>
        </w:rPr>
        <w:t> </w:t>
      </w:r>
      <w:r>
        <w:rPr>
          <w:color w:val="231F20"/>
          <w:sz w:val="21"/>
        </w:rPr>
        <w:t>to</w:t>
      </w:r>
      <w:r>
        <w:rPr>
          <w:color w:val="231F20"/>
          <w:spacing w:val="-30"/>
          <w:sz w:val="21"/>
        </w:rPr>
        <w:t> </w:t>
      </w:r>
      <w:r>
        <w:rPr>
          <w:color w:val="231F20"/>
          <w:sz w:val="21"/>
        </w:rPr>
        <w:t>tone</w:t>
      </w:r>
      <w:r>
        <w:rPr>
          <w:color w:val="231F20"/>
          <w:spacing w:val="-30"/>
          <w:sz w:val="21"/>
        </w:rPr>
        <w:t> </w:t>
      </w:r>
      <w:r>
        <w:rPr>
          <w:color w:val="231F20"/>
          <w:sz w:val="21"/>
        </w:rPr>
        <w:t>down</w:t>
      </w:r>
      <w:r>
        <w:rPr>
          <w:color w:val="231F20"/>
          <w:spacing w:val="-30"/>
          <w:sz w:val="21"/>
        </w:rPr>
        <w:t> </w:t>
      </w:r>
      <w:r>
        <w:rPr>
          <w:color w:val="231F20"/>
          <w:sz w:val="21"/>
        </w:rPr>
        <w:t>‘Australian</w:t>
      </w:r>
      <w:r>
        <w:rPr>
          <w:color w:val="231F20"/>
          <w:spacing w:val="-30"/>
          <w:sz w:val="21"/>
        </w:rPr>
        <w:t> </w:t>
      </w:r>
      <w:r>
        <w:rPr>
          <w:color w:val="231F20"/>
          <w:sz w:val="21"/>
        </w:rPr>
        <w:t>banter’</w:t>
      </w:r>
      <w:r>
        <w:rPr>
          <w:color w:val="231F20"/>
          <w:spacing w:val="-30"/>
          <w:sz w:val="21"/>
        </w:rPr>
        <w:t> </w:t>
      </w:r>
      <w:r>
        <w:rPr>
          <w:color w:val="231F20"/>
          <w:sz w:val="21"/>
        </w:rPr>
        <w:t>and</w:t>
      </w:r>
      <w:r>
        <w:rPr>
          <w:color w:val="231F20"/>
          <w:spacing w:val="-30"/>
          <w:sz w:val="21"/>
        </w:rPr>
        <w:t> </w:t>
      </w:r>
      <w:r>
        <w:rPr>
          <w:color w:val="231F20"/>
          <w:sz w:val="21"/>
        </w:rPr>
        <w:t>to</w:t>
      </w:r>
      <w:r>
        <w:rPr>
          <w:color w:val="231F20"/>
          <w:spacing w:val="-30"/>
          <w:sz w:val="21"/>
        </w:rPr>
        <w:t> </w:t>
      </w:r>
      <w:r>
        <w:rPr>
          <w:color w:val="231F20"/>
          <w:sz w:val="21"/>
        </w:rPr>
        <w:t>‘speak</w:t>
      </w:r>
      <w:r>
        <w:rPr>
          <w:color w:val="231F20"/>
          <w:spacing w:val="-30"/>
          <w:sz w:val="21"/>
        </w:rPr>
        <w:t> </w:t>
      </w:r>
      <w:r>
        <w:rPr>
          <w:color w:val="231F20"/>
          <w:sz w:val="21"/>
        </w:rPr>
        <w:t>like</w:t>
      </w:r>
      <w:r>
        <w:rPr>
          <w:color w:val="231F20"/>
          <w:spacing w:val="-31"/>
          <w:sz w:val="21"/>
        </w:rPr>
        <w:t> </w:t>
      </w:r>
      <w:r>
        <w:rPr>
          <w:color w:val="231F20"/>
          <w:spacing w:val="-4"/>
          <w:sz w:val="21"/>
        </w:rPr>
        <w:t>women’,</w:t>
      </w:r>
      <w:r>
        <w:rPr>
          <w:color w:val="231F20"/>
          <w:spacing w:val="-30"/>
          <w:sz w:val="21"/>
        </w:rPr>
        <w:t> </w:t>
      </w:r>
      <w:r>
        <w:rPr>
          <w:color w:val="231F20"/>
          <w:sz w:val="21"/>
        </w:rPr>
        <w:t>the</w:t>
      </w:r>
      <w:r>
        <w:rPr>
          <w:color w:val="231F20"/>
          <w:spacing w:val="-30"/>
          <w:sz w:val="21"/>
        </w:rPr>
        <w:t> </w:t>
      </w:r>
      <w:r>
        <w:rPr>
          <w:color w:val="231F20"/>
          <w:sz w:val="21"/>
        </w:rPr>
        <w:t>(student</w:t>
      </w:r>
      <w:r>
        <w:rPr>
          <w:color w:val="231F20"/>
          <w:spacing w:val="-30"/>
          <w:sz w:val="21"/>
        </w:rPr>
        <w:t> </w:t>
      </w:r>
      <w:r>
        <w:rPr>
          <w:color w:val="231F20"/>
          <w:sz w:val="21"/>
        </w:rPr>
        <w:t>union) is</w:t>
      </w:r>
      <w:r>
        <w:rPr>
          <w:color w:val="231F20"/>
          <w:spacing w:val="-27"/>
          <w:sz w:val="21"/>
        </w:rPr>
        <w:t> </w:t>
      </w:r>
      <w:r>
        <w:rPr>
          <w:color w:val="231F20"/>
          <w:sz w:val="21"/>
        </w:rPr>
        <w:t>simultaneously</w:t>
      </w:r>
      <w:r>
        <w:rPr>
          <w:color w:val="231F20"/>
          <w:spacing w:val="-26"/>
          <w:sz w:val="21"/>
        </w:rPr>
        <w:t> </w:t>
      </w:r>
      <w:r>
        <w:rPr>
          <w:color w:val="231F20"/>
          <w:sz w:val="21"/>
        </w:rPr>
        <w:t>discriminating</w:t>
      </w:r>
      <w:r>
        <w:rPr>
          <w:color w:val="231F20"/>
          <w:spacing w:val="-26"/>
          <w:sz w:val="21"/>
        </w:rPr>
        <w:t> </w:t>
      </w:r>
      <w:r>
        <w:rPr>
          <w:color w:val="231F20"/>
          <w:sz w:val="21"/>
        </w:rPr>
        <w:t>against</w:t>
      </w:r>
      <w:r>
        <w:rPr>
          <w:color w:val="231F20"/>
          <w:spacing w:val="-26"/>
          <w:sz w:val="21"/>
        </w:rPr>
        <w:t> </w:t>
      </w:r>
      <w:r>
        <w:rPr>
          <w:color w:val="231F20"/>
          <w:sz w:val="21"/>
        </w:rPr>
        <w:t>men</w:t>
      </w:r>
      <w:r>
        <w:rPr>
          <w:color w:val="231F20"/>
          <w:spacing w:val="-26"/>
          <w:sz w:val="21"/>
        </w:rPr>
        <w:t> </w:t>
      </w:r>
      <w:r>
        <w:rPr>
          <w:color w:val="231F20"/>
          <w:sz w:val="21"/>
        </w:rPr>
        <w:t>and</w:t>
      </w:r>
      <w:r>
        <w:rPr>
          <w:color w:val="231F20"/>
          <w:spacing w:val="-26"/>
          <w:sz w:val="21"/>
        </w:rPr>
        <w:t> </w:t>
      </w:r>
      <w:r>
        <w:rPr>
          <w:color w:val="231F20"/>
          <w:sz w:val="21"/>
        </w:rPr>
        <w:t>patronising</w:t>
      </w:r>
      <w:r>
        <w:rPr>
          <w:color w:val="231F20"/>
          <w:spacing w:val="-26"/>
          <w:sz w:val="21"/>
        </w:rPr>
        <w:t> </w:t>
      </w:r>
      <w:r>
        <w:rPr>
          <w:color w:val="231F20"/>
          <w:spacing w:val="-3"/>
          <w:sz w:val="21"/>
        </w:rPr>
        <w:t>women,”</w:t>
      </w:r>
      <w:r>
        <w:rPr>
          <w:color w:val="231F20"/>
          <w:spacing w:val="-26"/>
          <w:sz w:val="21"/>
        </w:rPr>
        <w:t> </w:t>
      </w:r>
      <w:r>
        <w:rPr>
          <w:color w:val="231F20"/>
          <w:sz w:val="21"/>
        </w:rPr>
        <w:t>Dr</w:t>
      </w:r>
      <w:r>
        <w:rPr>
          <w:color w:val="231F20"/>
          <w:spacing w:val="-26"/>
          <w:sz w:val="21"/>
        </w:rPr>
        <w:t> </w:t>
      </w:r>
      <w:r>
        <w:rPr>
          <w:color w:val="231F20"/>
          <w:sz w:val="21"/>
        </w:rPr>
        <w:t>d’Abrera</w:t>
      </w:r>
      <w:r>
        <w:rPr>
          <w:color w:val="231F20"/>
          <w:spacing w:val="-26"/>
          <w:sz w:val="21"/>
        </w:rPr>
        <w:t> </w:t>
      </w:r>
      <w:r>
        <w:rPr>
          <w:color w:val="231F20"/>
          <w:sz w:val="21"/>
        </w:rPr>
        <w:t>said.</w:t>
      </w:r>
      <w:r>
        <w:rPr>
          <w:color w:val="231F20"/>
          <w:spacing w:val="-26"/>
          <w:sz w:val="21"/>
        </w:rPr>
        <w:t> </w:t>
      </w:r>
      <w:r>
        <w:rPr>
          <w:color w:val="231F20"/>
          <w:sz w:val="21"/>
        </w:rPr>
        <w:t>“The workshops</w:t>
      </w:r>
      <w:r>
        <w:rPr>
          <w:color w:val="231F20"/>
          <w:spacing w:val="-21"/>
          <w:sz w:val="21"/>
        </w:rPr>
        <w:t> </w:t>
      </w:r>
      <w:r>
        <w:rPr>
          <w:color w:val="231F20"/>
          <w:sz w:val="21"/>
        </w:rPr>
        <w:t>are</w:t>
      </w:r>
      <w:r>
        <w:rPr>
          <w:color w:val="231F20"/>
          <w:spacing w:val="-21"/>
          <w:sz w:val="21"/>
        </w:rPr>
        <w:t> </w:t>
      </w:r>
      <w:r>
        <w:rPr>
          <w:color w:val="231F20"/>
          <w:sz w:val="21"/>
        </w:rPr>
        <w:t>a</w:t>
      </w:r>
      <w:r>
        <w:rPr>
          <w:color w:val="231F20"/>
          <w:spacing w:val="-20"/>
          <w:sz w:val="21"/>
        </w:rPr>
        <w:t> </w:t>
      </w:r>
      <w:r>
        <w:rPr>
          <w:color w:val="231F20"/>
          <w:sz w:val="21"/>
        </w:rPr>
        <w:t>direct</w:t>
      </w:r>
      <w:r>
        <w:rPr>
          <w:color w:val="231F20"/>
          <w:spacing w:val="-21"/>
          <w:sz w:val="21"/>
        </w:rPr>
        <w:t> </w:t>
      </w:r>
      <w:r>
        <w:rPr>
          <w:color w:val="231F20"/>
          <w:sz w:val="21"/>
        </w:rPr>
        <w:t>assault</w:t>
      </w:r>
      <w:r>
        <w:rPr>
          <w:color w:val="231F20"/>
          <w:spacing w:val="-20"/>
          <w:sz w:val="21"/>
        </w:rPr>
        <w:t> </w:t>
      </w:r>
      <w:r>
        <w:rPr>
          <w:color w:val="231F20"/>
          <w:sz w:val="21"/>
        </w:rPr>
        <w:t>on</w:t>
      </w:r>
      <w:r>
        <w:rPr>
          <w:color w:val="231F20"/>
          <w:spacing w:val="-21"/>
          <w:sz w:val="21"/>
        </w:rPr>
        <w:t> </w:t>
      </w:r>
      <w:r>
        <w:rPr>
          <w:color w:val="231F20"/>
          <w:sz w:val="21"/>
        </w:rPr>
        <w:t>masculinity</w:t>
      </w:r>
      <w:r>
        <w:rPr>
          <w:color w:val="231F20"/>
          <w:spacing w:val="-20"/>
          <w:sz w:val="21"/>
        </w:rPr>
        <w:t> </w:t>
      </w:r>
      <w:r>
        <w:rPr>
          <w:color w:val="231F20"/>
          <w:sz w:val="21"/>
        </w:rPr>
        <w:t>and</w:t>
      </w:r>
      <w:r>
        <w:rPr>
          <w:color w:val="231F20"/>
          <w:spacing w:val="-21"/>
          <w:sz w:val="21"/>
        </w:rPr>
        <w:t> </w:t>
      </w:r>
      <w:r>
        <w:rPr>
          <w:color w:val="231F20"/>
          <w:sz w:val="21"/>
        </w:rPr>
        <w:t>are</w:t>
      </w:r>
      <w:r>
        <w:rPr>
          <w:color w:val="231F20"/>
          <w:spacing w:val="-20"/>
          <w:sz w:val="21"/>
        </w:rPr>
        <w:t> </w:t>
      </w:r>
      <w:r>
        <w:rPr>
          <w:color w:val="231F20"/>
          <w:sz w:val="21"/>
        </w:rPr>
        <w:t>designed</w:t>
      </w:r>
      <w:r>
        <w:rPr>
          <w:color w:val="231F20"/>
          <w:spacing w:val="-21"/>
          <w:sz w:val="21"/>
        </w:rPr>
        <w:t> </w:t>
      </w:r>
      <w:r>
        <w:rPr>
          <w:color w:val="231F20"/>
          <w:sz w:val="21"/>
        </w:rPr>
        <w:t>to</w:t>
      </w:r>
      <w:r>
        <w:rPr>
          <w:color w:val="231F20"/>
          <w:spacing w:val="-20"/>
          <w:sz w:val="21"/>
        </w:rPr>
        <w:t> </w:t>
      </w:r>
      <w:r>
        <w:rPr>
          <w:color w:val="231F20"/>
          <w:sz w:val="21"/>
        </w:rPr>
        <w:t>make</w:t>
      </w:r>
      <w:r>
        <w:rPr>
          <w:color w:val="231F20"/>
          <w:spacing w:val="-21"/>
          <w:sz w:val="21"/>
        </w:rPr>
        <w:t> </w:t>
      </w:r>
      <w:r>
        <w:rPr>
          <w:color w:val="231F20"/>
          <w:sz w:val="21"/>
        </w:rPr>
        <w:t>men</w:t>
      </w:r>
      <w:r>
        <w:rPr>
          <w:color w:val="231F20"/>
          <w:spacing w:val="-20"/>
          <w:sz w:val="21"/>
        </w:rPr>
        <w:t> </w:t>
      </w:r>
      <w:r>
        <w:rPr>
          <w:color w:val="231F20"/>
          <w:sz w:val="21"/>
        </w:rPr>
        <w:t>feel</w:t>
      </w:r>
      <w:r>
        <w:rPr>
          <w:color w:val="231F20"/>
          <w:spacing w:val="-21"/>
          <w:sz w:val="21"/>
        </w:rPr>
        <w:t> </w:t>
      </w:r>
      <w:r>
        <w:rPr>
          <w:color w:val="231F20"/>
          <w:sz w:val="21"/>
        </w:rPr>
        <w:t>ashamed</w:t>
      </w:r>
      <w:r>
        <w:rPr>
          <w:color w:val="231F20"/>
          <w:spacing w:val="-20"/>
          <w:sz w:val="21"/>
        </w:rPr>
        <w:t> </w:t>
      </w:r>
      <w:r>
        <w:rPr>
          <w:color w:val="231F20"/>
          <w:sz w:val="21"/>
        </w:rPr>
        <w:t>of being </w:t>
      </w:r>
      <w:r>
        <w:rPr>
          <w:color w:val="231F20"/>
          <w:spacing w:val="-3"/>
          <w:sz w:val="21"/>
        </w:rPr>
        <w:t>men.”</w:t>
      </w:r>
    </w:p>
    <w:p>
      <w:pPr>
        <w:spacing w:before="159"/>
        <w:ind w:left="936"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spacing w:before="4"/>
        <w:rPr>
          <w:b/>
          <w:sz w:val="18"/>
        </w:rPr>
      </w:pPr>
      <w:r>
        <w:rPr/>
        <w:pict>
          <v:line style="position:absolute;mso-position-horizontal-relative:page;mso-position-vertical-relative:paragraph;z-index:3224;mso-wrap-distance-left:0;mso-wrap-distance-right:0" from="71.810997pt,13.564522pt" to="474.330997pt,13.564522pt" stroked="true" strokeweight=".709pt" strokecolor="#165576">
            <v:stroke dashstyle="solid"/>
            <w10:wrap type="topAndBottom"/>
          </v:line>
        </w:pict>
      </w:r>
    </w:p>
    <w:p>
      <w:pPr>
        <w:pStyle w:val="ListParagraph"/>
        <w:numPr>
          <w:ilvl w:val="0"/>
          <w:numId w:val="110"/>
        </w:numPr>
        <w:tabs>
          <w:tab w:pos="1223" w:val="left" w:leader="none"/>
        </w:tabs>
        <w:spacing w:line="240" w:lineRule="auto" w:before="57" w:after="0"/>
        <w:ind w:left="1222" w:right="0" w:hanging="286"/>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2"/>
          <w:w w:val="153"/>
          <w:sz w:val="15"/>
        </w:rPr>
        <w:t>/</w:t>
      </w:r>
      <w:r>
        <w:rPr>
          <w:color w:val="231F20"/>
          <w:spacing w:val="2"/>
          <w:w w:val="100"/>
          <w:sz w:val="15"/>
        </w:rPr>
        <w:t>q</w:t>
      </w:r>
      <w:r>
        <w:rPr>
          <w:color w:val="231F20"/>
          <w:spacing w:val="2"/>
          <w:w w:val="88"/>
          <w:sz w:val="15"/>
        </w:rPr>
        <w:t>u</w:t>
      </w:r>
      <w:r>
        <w:rPr>
          <w:color w:val="231F20"/>
          <w:spacing w:val="3"/>
          <w:w w:val="109"/>
          <w:sz w:val="15"/>
        </w:rPr>
        <w:t>a</w:t>
      </w:r>
      <w:r>
        <w:rPr>
          <w:color w:val="231F20"/>
          <w:spacing w:val="2"/>
          <w:w w:val="100"/>
          <w:sz w:val="15"/>
        </w:rPr>
        <w:t>d</w:t>
      </w:r>
      <w:r>
        <w:rPr>
          <w:color w:val="231F20"/>
          <w:spacing w:val="1"/>
          <w:w w:val="84"/>
          <w:sz w:val="15"/>
        </w:rPr>
        <w:t>r</w:t>
      </w:r>
      <w:r>
        <w:rPr>
          <w:color w:val="231F20"/>
          <w:spacing w:val="2"/>
          <w:w w:val="109"/>
          <w:sz w:val="15"/>
        </w:rPr>
        <w:t>a</w:t>
      </w:r>
      <w:r>
        <w:rPr>
          <w:color w:val="231F20"/>
          <w:spacing w:val="2"/>
          <w:w w:val="79"/>
          <w:sz w:val="15"/>
        </w:rPr>
        <w:t>n</w:t>
      </w:r>
      <w:r>
        <w:rPr>
          <w:color w:val="231F20"/>
          <w:spacing w:val="1"/>
          <w:w w:val="79"/>
          <w:sz w:val="15"/>
        </w:rPr>
        <w:t>t</w:t>
      </w:r>
      <w:r>
        <w:rPr>
          <w:color w:val="231F20"/>
          <w:w w:val="90"/>
          <w:sz w:val="15"/>
        </w:rPr>
        <w:t>.</w:t>
      </w:r>
      <w:r>
        <w:rPr>
          <w:color w:val="231F20"/>
          <w:spacing w:val="2"/>
          <w:w w:val="99"/>
          <w:sz w:val="15"/>
        </w:rPr>
        <w:t>o</w:t>
      </w:r>
      <w:r>
        <w:rPr>
          <w:color w:val="231F20"/>
          <w:spacing w:val="1"/>
          <w:w w:val="84"/>
          <w:sz w:val="15"/>
        </w:rPr>
        <w:t>r</w:t>
      </w:r>
      <w:r>
        <w:rPr>
          <w:color w:val="231F20"/>
          <w:spacing w:val="2"/>
          <w:w w:val="111"/>
          <w:sz w:val="15"/>
        </w:rPr>
        <w:t>g</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99"/>
          <w:sz w:val="15"/>
        </w:rPr>
        <w:t>o</w:t>
      </w:r>
      <w:r>
        <w:rPr>
          <w:color w:val="231F20"/>
          <w:spacing w:val="2"/>
          <w:w w:val="97"/>
          <w:sz w:val="15"/>
        </w:rPr>
        <w:t>pi</w:t>
      </w:r>
      <w:r>
        <w:rPr>
          <w:color w:val="231F20"/>
          <w:spacing w:val="2"/>
          <w:w w:val="89"/>
          <w:sz w:val="15"/>
        </w:rPr>
        <w:t>n</w:t>
      </w:r>
      <w:r>
        <w:rPr>
          <w:color w:val="231F20"/>
          <w:spacing w:val="2"/>
          <w:w w:val="90"/>
          <w:sz w:val="15"/>
        </w:rPr>
        <w:t>i</w:t>
      </w:r>
      <w:r>
        <w:rPr>
          <w:color w:val="231F20"/>
          <w:spacing w:val="2"/>
          <w:w w:val="99"/>
          <w:sz w:val="15"/>
        </w:rPr>
        <w:t>o</w:t>
      </w:r>
      <w:r>
        <w:rPr>
          <w:color w:val="231F20"/>
          <w:spacing w:val="-2"/>
          <w:w w:val="89"/>
          <w:sz w:val="15"/>
        </w:rPr>
        <w:t>n</w:t>
      </w:r>
      <w:r>
        <w:rPr>
          <w:color w:val="231F20"/>
          <w:spacing w:val="-12"/>
          <w:w w:val="153"/>
          <w:sz w:val="15"/>
        </w:rPr>
        <w:t>/</w:t>
      </w:r>
      <w:r>
        <w:rPr>
          <w:color w:val="231F20"/>
          <w:spacing w:val="3"/>
          <w:w w:val="100"/>
          <w:sz w:val="15"/>
        </w:rPr>
        <w:t>q</w:t>
      </w:r>
      <w:r>
        <w:rPr>
          <w:color w:val="231F20"/>
          <w:spacing w:val="2"/>
          <w:w w:val="96"/>
          <w:sz w:val="15"/>
        </w:rPr>
        <w:t>e</w:t>
      </w:r>
      <w:r>
        <w:rPr>
          <w:color w:val="231F20"/>
          <w:spacing w:val="-2"/>
          <w:w w:val="100"/>
          <w:sz w:val="15"/>
        </w:rPr>
        <w:t>d</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8"/>
          <w:w w:val="112"/>
          <w:sz w:val="15"/>
        </w:rPr>
        <w:t>3</w:t>
      </w:r>
      <w:r>
        <w:rPr>
          <w:color w:val="231F20"/>
          <w:spacing w:val="-5"/>
          <w:w w:val="153"/>
          <w:sz w:val="15"/>
        </w:rPr>
        <w:t>/</w:t>
      </w:r>
      <w:r>
        <w:rPr>
          <w:color w:val="231F20"/>
          <w:spacing w:val="2"/>
          <w:w w:val="112"/>
          <w:sz w:val="15"/>
        </w:rPr>
        <w:t>0</w:t>
      </w:r>
      <w:r>
        <w:rPr>
          <w:color w:val="231F20"/>
          <w:spacing w:val="-5"/>
          <w:w w:val="112"/>
          <w:sz w:val="15"/>
        </w:rPr>
        <w:t>4</w:t>
      </w:r>
      <w:r>
        <w:rPr>
          <w:color w:val="231F20"/>
          <w:spacing w:val="-4"/>
          <w:w w:val="153"/>
          <w:sz w:val="15"/>
        </w:rPr>
        <w:t>/</w:t>
      </w:r>
      <w:r>
        <w:rPr>
          <w:color w:val="231F20"/>
          <w:spacing w:val="3"/>
          <w:w w:val="63"/>
          <w:sz w:val="15"/>
        </w:rPr>
        <w:t>t</w:t>
      </w:r>
      <w:r>
        <w:rPr>
          <w:color w:val="231F20"/>
          <w:spacing w:val="2"/>
          <w:w w:val="92"/>
          <w:sz w:val="15"/>
        </w:rPr>
        <w:t>h</w:t>
      </w:r>
      <w:r>
        <w:rPr>
          <w:color w:val="231F20"/>
          <w:spacing w:val="4"/>
          <w:w w:val="92"/>
          <w:sz w:val="15"/>
        </w:rPr>
        <w:t>e</w:t>
      </w:r>
      <w:r>
        <w:rPr>
          <w:color w:val="231F20"/>
          <w:spacing w:val="5"/>
          <w:w w:val="104"/>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3"/>
          <w:w w:val="103"/>
          <w:sz w:val="15"/>
        </w:rPr>
        <w:t>c</w:t>
      </w:r>
      <w:r>
        <w:rPr>
          <w:color w:val="231F20"/>
          <w:spacing w:val="3"/>
          <w:w w:val="90"/>
          <w:sz w:val="15"/>
        </w:rPr>
        <w:t>s</w:t>
      </w:r>
      <w:r>
        <w:rPr>
          <w:color w:val="231F20"/>
          <w:spacing w:val="1"/>
          <w:w w:val="104"/>
          <w:sz w:val="15"/>
        </w:rPr>
        <w:t>-</w:t>
      </w:r>
      <w:r>
        <w:rPr>
          <w:color w:val="231F20"/>
          <w:spacing w:val="3"/>
          <w:w w:val="95"/>
          <w:sz w:val="15"/>
        </w:rPr>
        <w:t>w</w:t>
      </w:r>
      <w:r>
        <w:rPr>
          <w:color w:val="231F20"/>
          <w:spacing w:val="2"/>
          <w:w w:val="89"/>
          <w:sz w:val="15"/>
        </w:rPr>
        <w:t>h</w:t>
      </w:r>
      <w:r>
        <w:rPr>
          <w:color w:val="231F20"/>
          <w:spacing w:val="5"/>
          <w:w w:val="99"/>
          <w:sz w:val="15"/>
        </w:rPr>
        <w:t>o</w:t>
      </w:r>
      <w:r>
        <w:rPr>
          <w:color w:val="231F20"/>
          <w:spacing w:val="3"/>
          <w:w w:val="104"/>
          <w:sz w:val="15"/>
        </w:rPr>
        <w:t>-</w:t>
      </w:r>
      <w:r>
        <w:rPr>
          <w:color w:val="231F20"/>
          <w:spacing w:val="2"/>
          <w:w w:val="99"/>
          <w:sz w:val="15"/>
        </w:rPr>
        <w:t>h</w:t>
      </w:r>
      <w:r>
        <w:rPr>
          <w:color w:val="231F20"/>
          <w:spacing w:val="3"/>
          <w:w w:val="99"/>
          <w:sz w:val="15"/>
        </w:rPr>
        <w:t>a</w:t>
      </w:r>
      <w:r>
        <w:rPr>
          <w:color w:val="231F20"/>
          <w:spacing w:val="3"/>
          <w:w w:val="63"/>
          <w:sz w:val="15"/>
        </w:rPr>
        <w:t>t</w:t>
      </w:r>
      <w:r>
        <w:rPr>
          <w:color w:val="231F20"/>
          <w:spacing w:val="4"/>
          <w:w w:val="96"/>
          <w:sz w:val="15"/>
        </w:rPr>
        <w:t>e</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6"/>
          <w:sz w:val="15"/>
        </w:rPr>
        <w:t>e</w:t>
      </w:r>
      <w:r>
        <w:rPr>
          <w:color w:val="231F20"/>
          <w:spacing w:val="4"/>
          <w:w w:val="96"/>
          <w:sz w:val="15"/>
        </w:rPr>
        <w:t>e</w:t>
      </w:r>
      <w:r>
        <w:rPr>
          <w:color w:val="231F20"/>
          <w:spacing w:val="2"/>
          <w:w w:val="96"/>
          <w:sz w:val="15"/>
        </w:rPr>
        <w:t>-</w:t>
      </w:r>
      <w:r>
        <w:rPr>
          <w:color w:val="231F20"/>
          <w:spacing w:val="3"/>
          <w:w w:val="96"/>
          <w:sz w:val="15"/>
        </w:rPr>
        <w:t>s</w:t>
      </w:r>
      <w:r>
        <w:rPr>
          <w:color w:val="231F20"/>
          <w:spacing w:val="3"/>
          <w:w w:val="100"/>
          <w:sz w:val="15"/>
        </w:rPr>
        <w:t>p</w:t>
      </w:r>
      <w:r>
        <w:rPr>
          <w:color w:val="231F20"/>
          <w:spacing w:val="2"/>
          <w:w w:val="96"/>
          <w:sz w:val="15"/>
        </w:rPr>
        <w:t>ee</w:t>
      </w:r>
      <w:r>
        <w:rPr>
          <w:color w:val="231F20"/>
          <w:spacing w:val="3"/>
          <w:w w:val="103"/>
          <w:sz w:val="15"/>
        </w:rPr>
        <w:t>c</w:t>
      </w:r>
      <w:r>
        <w:rPr>
          <w:color w:val="231F20"/>
          <w:spacing w:val="-2"/>
          <w:w w:val="89"/>
          <w:sz w:val="15"/>
        </w:rPr>
        <w:t>h</w:t>
      </w:r>
      <w:r>
        <w:rPr>
          <w:color w:val="231F20"/>
          <w:w w:val="153"/>
          <w:sz w:val="15"/>
        </w:rPr>
        <w:t>/</w:t>
      </w:r>
    </w:p>
    <w:p>
      <w:pPr>
        <w:pStyle w:val="ListParagraph"/>
        <w:numPr>
          <w:ilvl w:val="0"/>
          <w:numId w:val="110"/>
        </w:numPr>
        <w:tabs>
          <w:tab w:pos="1224" w:val="left" w:leader="none"/>
        </w:tabs>
        <w:spacing w:line="235" w:lineRule="auto" w:before="84" w:after="0"/>
        <w:ind w:left="1163" w:right="2724" w:hanging="227"/>
        <w:jc w:val="left"/>
        <w:rPr>
          <w:sz w:val="15"/>
        </w:rPr>
      </w:pPr>
      <w:hyperlink r:id="rId148">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3"/>
            <w:w w:val="90"/>
            <w:sz w:val="15"/>
          </w:rPr>
          <w:t>s</w:t>
        </w:r>
        <w:r>
          <w:rPr>
            <w:color w:val="231F20"/>
            <w:spacing w:val="2"/>
            <w:w w:val="85"/>
            <w:sz w:val="15"/>
          </w:rPr>
          <w:t>m</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w w:val="153"/>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2"/>
            <w:w w:val="109"/>
            <w:sz w:val="15"/>
          </w:rPr>
          <w:t>a</w:t>
        </w:r>
        <w:r>
          <w:rPr>
            <w:color w:val="231F20"/>
            <w:spacing w:val="3"/>
            <w:w w:val="90"/>
            <w:sz w:val="15"/>
          </w:rPr>
          <w:t>l</w:t>
        </w:r>
        <w:r>
          <w:rPr>
            <w:color w:val="231F20"/>
            <w:spacing w:val="3"/>
            <w:w w:val="104"/>
            <w:sz w:val="15"/>
          </w:rPr>
          <w:t>-</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2"/>
            <w:w w:val="106"/>
            <w:sz w:val="15"/>
          </w:rPr>
          <w:t>ca</w:t>
        </w:r>
        <w:r>
          <w:rPr>
            <w:color w:val="231F20"/>
            <w:spacing w:val="3"/>
            <w:w w:val="90"/>
            <w:sz w:val="15"/>
          </w:rPr>
          <w:t>l</w:t>
        </w:r>
        <w:r>
          <w:rPr>
            <w:color w:val="231F20"/>
            <w:spacing w:val="3"/>
            <w:w w:val="104"/>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er</w:t>
        </w:r>
        <w:r>
          <w:rPr>
            <w:color w:val="231F20"/>
            <w:spacing w:val="3"/>
            <w:w w:val="91"/>
            <w:sz w:val="15"/>
          </w:rPr>
          <w:t>s</w:t>
        </w:r>
        <w:r>
          <w:rPr>
            <w:color w:val="231F20"/>
            <w:spacing w:val="5"/>
            <w:w w:val="104"/>
            <w:sz w:val="15"/>
          </w:rPr>
          <w:t>-</w:t>
        </w:r>
        <w:r>
          <w:rPr>
            <w:color w:val="231F20"/>
            <w:spacing w:val="2"/>
            <w:w w:val="100"/>
            <w:sz w:val="15"/>
          </w:rPr>
          <w:t>d</w:t>
        </w:r>
        <w:r>
          <w:rPr>
            <w:color w:val="231F20"/>
            <w:spacing w:val="2"/>
            <w:w w:val="90"/>
            <w:sz w:val="15"/>
          </w:rPr>
          <w:t>i</w:t>
        </w:r>
        <w:r>
          <w:rPr>
            <w:color w:val="231F20"/>
            <w:spacing w:val="3"/>
            <w:w w:val="90"/>
            <w:sz w:val="15"/>
          </w:rPr>
          <w:t>s</w:t>
        </w:r>
        <w:r>
          <w:rPr>
            <w:color w:val="231F20"/>
            <w:spacing w:val="4"/>
            <w:w w:val="84"/>
            <w:sz w:val="15"/>
          </w:rPr>
          <w:t>r</w:t>
        </w:r>
        <w:r>
          <w:rPr>
            <w:color w:val="231F20"/>
            <w:spacing w:val="2"/>
            <w:w w:val="88"/>
            <w:sz w:val="15"/>
          </w:rPr>
          <w:t>u</w:t>
        </w:r>
        <w:r>
          <w:rPr>
            <w:color w:val="231F20"/>
            <w:spacing w:val="2"/>
            <w:w w:val="100"/>
            <w:sz w:val="15"/>
          </w:rPr>
          <w:t>p</w:t>
        </w:r>
        <w:r>
          <w:rPr>
            <w:color w:val="231F20"/>
            <w:spacing w:val="3"/>
            <w:w w:val="63"/>
            <w:sz w:val="15"/>
          </w:rPr>
          <w:t>t</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4"/>
            <w:w w:val="96"/>
            <w:sz w:val="15"/>
          </w:rPr>
          <w:t>e</w:t>
        </w:r>
        <w:r>
          <w:rPr>
            <w:color w:val="231F20"/>
            <w:spacing w:val="3"/>
            <w:w w:val="104"/>
            <w:sz w:val="15"/>
          </w:rPr>
          <w:t>-</w:t>
        </w:r>
        <w:r>
          <w:rPr>
            <w:color w:val="231F20"/>
            <w:w w:val="100"/>
            <w:sz w:val="15"/>
          </w:rPr>
          <w:t>b</w:t>
        </w:r>
        <w:r>
          <w:rPr>
            <w:color w:val="231F20"/>
            <w:spacing w:val="1"/>
            <w:w w:val="101"/>
            <w:sz w:val="15"/>
          </w:rPr>
          <w:t>y</w:t>
        </w:r>
        <w:r>
          <w:rPr>
            <w:color w:val="231F20"/>
            <w:spacing w:val="3"/>
            <w:w w:val="104"/>
            <w:sz w:val="15"/>
          </w:rPr>
          <w:t>-</w:t>
        </w:r>
        <w:r>
          <w:rPr>
            <w:color w:val="231F20"/>
            <w:spacing w:val="3"/>
            <w:w w:val="78"/>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2"/>
            <w:w w:val="91"/>
            <w:sz w:val="15"/>
          </w:rPr>
          <w:t>e</w:t>
        </w:r>
        <w:r>
          <w:rPr>
            <w:color w:val="231F20"/>
            <w:spacing w:val="-3"/>
            <w:w w:val="91"/>
            <w:sz w:val="15"/>
          </w:rPr>
          <w:t>r</w:t>
        </w:r>
        <w:r>
          <w:rPr>
            <w:color w:val="231F20"/>
            <w:spacing w:val="3"/>
            <w:w w:val="104"/>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2"/>
            <w:w w:val="109"/>
            <w:sz w:val="15"/>
          </w:rPr>
          <w:t>a</w:t>
        </w:r>
        <w:r>
          <w:rPr>
            <w:color w:val="231F20"/>
            <w:spacing w:val="3"/>
            <w:w w:val="90"/>
            <w:sz w:val="15"/>
          </w:rPr>
          <w:t>l</w:t>
        </w:r>
        <w:r>
          <w:rPr>
            <w:color w:val="231F20"/>
            <w:spacing w:val="3"/>
            <w:w w:val="104"/>
            <w:sz w:val="15"/>
          </w:rPr>
          <w:t>-</w:t>
        </w:r>
        <w:r>
          <w:rPr>
            <w:color w:val="231F20"/>
            <w:spacing w:val="2"/>
            <w:w w:val="90"/>
            <w:sz w:val="15"/>
          </w:rPr>
          <w:t>li</w:t>
        </w:r>
        <w:r>
          <w:rPr>
            <w:color w:val="231F20"/>
            <w:spacing w:val="3"/>
            <w:w w:val="100"/>
            <w:sz w:val="15"/>
          </w:rPr>
          <w:t>b</w:t>
        </w:r>
        <w:r>
          <w:rPr>
            <w:color w:val="231F20"/>
            <w:spacing w:val="2"/>
            <w:w w:val="91"/>
            <w:sz w:val="15"/>
          </w:rPr>
          <w:t>e</w:t>
        </w:r>
        <w:r>
          <w:rPr>
            <w:color w:val="231F20"/>
            <w:spacing w:val="1"/>
            <w:w w:val="91"/>
            <w:sz w:val="15"/>
          </w:rPr>
          <w:t>r</w:t>
        </w:r>
        <w:r>
          <w:rPr>
            <w:color w:val="231F20"/>
            <w:spacing w:val="2"/>
            <w:w w:val="109"/>
            <w:sz w:val="15"/>
          </w:rPr>
          <w:t>a</w:t>
        </w:r>
        <w:r>
          <w:rPr>
            <w:color w:val="231F20"/>
            <w:spacing w:val="3"/>
            <w:w w:val="90"/>
            <w:sz w:val="15"/>
          </w:rPr>
          <w:t>l</w:t>
        </w:r>
        <w:r>
          <w:rPr>
            <w:color w:val="231F20"/>
            <w:spacing w:val="3"/>
            <w:w w:val="104"/>
            <w:sz w:val="15"/>
          </w:rPr>
          <w:t>-</w:t>
        </w:r>
        <w:r>
          <w:rPr>
            <w:color w:val="231F20"/>
            <w:spacing w:val="2"/>
            <w:w w:val="85"/>
            <w:sz w:val="15"/>
          </w:rPr>
          <w:t>m</w:t>
        </w:r>
        <w:r>
          <w:rPr>
            <w:color w:val="231F20"/>
            <w:spacing w:val="5"/>
            <w:w w:val="100"/>
            <w:sz w:val="15"/>
          </w:rPr>
          <w:t>p</w:t>
        </w:r>
        <w:r>
          <w:rPr>
            <w:color w:val="231F20"/>
            <w:w w:val="104"/>
            <w:sz w:val="15"/>
          </w:rPr>
          <w:t>-</w:t>
        </w:r>
      </w:hyperlink>
      <w:r>
        <w:rPr>
          <w:color w:val="231F20"/>
          <w:w w:val="104"/>
          <w:sz w:val="15"/>
        </w:rPr>
        <w:t> </w:t>
      </w:r>
      <w:r>
        <w:rPr>
          <w:color w:val="231F20"/>
          <w:sz w:val="15"/>
        </w:rPr>
        <w:t>sophie-mirabella-at-melbourne-university-20140519-38ix3.html</w:t>
      </w:r>
    </w:p>
    <w:p>
      <w:pPr>
        <w:pStyle w:val="ListParagraph"/>
        <w:numPr>
          <w:ilvl w:val="0"/>
          <w:numId w:val="110"/>
        </w:numPr>
        <w:tabs>
          <w:tab w:pos="1219" w:val="left" w:leader="none"/>
        </w:tabs>
        <w:spacing w:line="235" w:lineRule="auto" w:before="87" w:after="0"/>
        <w:ind w:left="1163" w:right="2368" w:hanging="227"/>
        <w:jc w:val="left"/>
        <w:rPr>
          <w:sz w:val="15"/>
        </w:rPr>
      </w:pPr>
      <w:hyperlink r:id="rId14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89"/>
            <w:sz w:val="15"/>
          </w:rPr>
          <w:t>h</w:t>
        </w:r>
        <w:r>
          <w:rPr>
            <w:color w:val="231F20"/>
            <w:spacing w:val="2"/>
            <w:w w:val="96"/>
            <w:sz w:val="15"/>
          </w:rPr>
          <w:t>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8"/>
            <w:sz w:val="15"/>
          </w:rPr>
          <w:t>igh</w:t>
        </w:r>
        <w:r>
          <w:rPr>
            <w:color w:val="231F20"/>
            <w:spacing w:val="2"/>
            <w:w w:val="96"/>
            <w:sz w:val="15"/>
          </w:rPr>
          <w:t>e</w:t>
        </w:r>
        <w:r>
          <w:rPr>
            <w:color w:val="231F20"/>
            <w:spacing w:val="-3"/>
            <w:w w:val="84"/>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94"/>
            <w:sz w:val="15"/>
          </w:rPr>
          <w:t>ho</w:t>
        </w:r>
        <w:r>
          <w:rPr>
            <w:color w:val="231F20"/>
            <w:spacing w:val="2"/>
            <w:w w:val="90"/>
            <w:sz w:val="15"/>
          </w:rPr>
          <w:t>l</w:t>
        </w:r>
        <w:r>
          <w:rPr>
            <w:color w:val="231F20"/>
            <w:spacing w:val="2"/>
            <w:w w:val="100"/>
            <w:sz w:val="15"/>
          </w:rPr>
          <w:t>d</w:t>
        </w:r>
        <w:r>
          <w:rPr>
            <w:color w:val="231F20"/>
            <w:spacing w:val="3"/>
            <w:w w:val="90"/>
            <w:sz w:val="15"/>
          </w:rPr>
          <w:t>s</w:t>
        </w:r>
        <w:r>
          <w:rPr>
            <w:color w:val="231F20"/>
            <w:spacing w:val="1"/>
            <w:w w:val="104"/>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91"/>
            <w:sz w:val="15"/>
          </w:rPr>
          <w:t>k</w:t>
        </w:r>
        <w:r>
          <w:rPr>
            <w:color w:val="231F20"/>
            <w:spacing w:val="3"/>
            <w:w w:val="91"/>
            <w:sz w:val="15"/>
          </w:rPr>
          <w:t>s</w:t>
        </w:r>
        <w:r>
          <w:rPr>
            <w:color w:val="231F20"/>
            <w:spacing w:val="2"/>
            <w:w w:val="94"/>
            <w:sz w:val="15"/>
          </w:rPr>
          <w:t>ho</w:t>
        </w:r>
        <w:r>
          <w:rPr>
            <w:color w:val="231F20"/>
            <w:spacing w:val="1"/>
            <w:w w:val="100"/>
            <w:sz w:val="15"/>
          </w:rPr>
          <w:t>p</w:t>
        </w:r>
        <w:r>
          <w:rPr>
            <w:color w:val="231F20"/>
            <w:spacing w:val="3"/>
            <w:w w:val="90"/>
            <w:sz w:val="15"/>
          </w:rPr>
          <w:t>s</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85"/>
            <w:sz w:val="15"/>
          </w:rPr>
          <w:t>m</w:t>
        </w:r>
        <w:r>
          <w:rPr>
            <w:color w:val="231F20"/>
            <w:spacing w:val="2"/>
            <w:w w:val="103"/>
            <w:sz w:val="15"/>
          </w:rPr>
          <w:t>al</w:t>
        </w:r>
        <w:r>
          <w:rPr>
            <w:color w:val="231F20"/>
            <w:spacing w:val="4"/>
            <w:w w:val="96"/>
            <w:sz w:val="15"/>
          </w:rPr>
          <w:t>e</w:t>
        </w:r>
        <w:r>
          <w:rPr>
            <w:color w:val="231F20"/>
            <w:spacing w:val="3"/>
            <w:w w:val="104"/>
            <w:sz w:val="15"/>
          </w:rPr>
          <w:t>-</w:t>
        </w:r>
        <w:r>
          <w:rPr>
            <w:color w:val="231F20"/>
            <w:spacing w:val="2"/>
            <w:w w:val="100"/>
            <w:sz w:val="15"/>
          </w:rPr>
          <w:t>p</w:t>
        </w:r>
        <w:r>
          <w:rPr>
            <w:color w:val="231F20"/>
            <w:spacing w:val="4"/>
            <w:w w:val="84"/>
            <w:sz w:val="15"/>
          </w:rPr>
          <w:t>r</w:t>
        </w:r>
        <w:r>
          <w:rPr>
            <w:color w:val="231F20"/>
            <w:spacing w:val="3"/>
            <w:w w:val="90"/>
            <w:sz w:val="15"/>
          </w:rPr>
          <w:t>i</w:t>
        </w:r>
        <w:r>
          <w:rPr>
            <w:color w:val="231F20"/>
            <w:spacing w:val="3"/>
            <w:w w:val="93"/>
            <w:sz w:val="15"/>
          </w:rPr>
          <w:t>v</w:t>
        </w:r>
        <w:r>
          <w:rPr>
            <w:color w:val="231F20"/>
            <w:spacing w:val="2"/>
            <w:w w:val="90"/>
            <w:sz w:val="15"/>
          </w:rPr>
          <w:t>il</w:t>
        </w:r>
        <w:r>
          <w:rPr>
            <w:color w:val="231F20"/>
            <w:spacing w:val="2"/>
            <w:w w:val="96"/>
            <w:sz w:val="15"/>
          </w:rPr>
          <w:t>e</w:t>
        </w:r>
        <w:r>
          <w:rPr>
            <w:color w:val="231F20"/>
            <w:spacing w:val="3"/>
            <w:w w:val="111"/>
            <w:sz w:val="15"/>
          </w:rPr>
          <w:t>g</w:t>
        </w:r>
        <w:r>
          <w:rPr>
            <w:color w:val="231F20"/>
            <w:spacing w:val="-4"/>
            <w:w w:val="96"/>
            <w:sz w:val="15"/>
          </w:rPr>
          <w:t>e</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spacing w:val="-7"/>
            <w:w w:val="153"/>
            <w:sz w:val="15"/>
          </w:rPr>
          <w:t>/</w:t>
        </w:r>
        <w:r>
          <w:rPr>
            <w:color w:val="231F20"/>
            <w:spacing w:val="-17"/>
            <w:w w:val="112"/>
            <w:sz w:val="15"/>
          </w:rPr>
          <w:t>1</w:t>
        </w:r>
        <w:r>
          <w:rPr>
            <w:color w:val="231F20"/>
            <w:spacing w:val="-7"/>
            <w:w w:val="112"/>
            <w:sz w:val="15"/>
          </w:rPr>
          <w:t>1</w:t>
        </w:r>
        <w:r>
          <w:rPr>
            <w:color w:val="231F20"/>
            <w:spacing w:val="3"/>
            <w:w w:val="100"/>
            <w:sz w:val="15"/>
          </w:rPr>
          <w:t>b</w:t>
        </w:r>
        <w:r>
          <w:rPr>
            <w:color w:val="231F20"/>
            <w:spacing w:val="2"/>
            <w:w w:val="96"/>
            <w:sz w:val="15"/>
          </w:rPr>
          <w:t>e</w:t>
        </w:r>
        <w:r>
          <w:rPr>
            <w:color w:val="231F20"/>
            <w:spacing w:val="4"/>
            <w:w w:val="100"/>
            <w:sz w:val="15"/>
          </w:rPr>
          <w:t>b</w:t>
        </w:r>
        <w:r>
          <w:rPr>
            <w:color w:val="231F20"/>
            <w:spacing w:val="2"/>
            <w:w w:val="112"/>
            <w:sz w:val="15"/>
          </w:rPr>
          <w:t>4</w:t>
        </w:r>
        <w:r>
          <w:rPr>
            <w:color w:val="231F20"/>
            <w:spacing w:val="4"/>
            <w:w w:val="103"/>
            <w:sz w:val="15"/>
          </w:rPr>
          <w:t>c</w:t>
        </w:r>
        <w:r>
          <w:rPr>
            <w:color w:val="231F20"/>
            <w:spacing w:val="-4"/>
            <w:w w:val="112"/>
            <w:sz w:val="15"/>
          </w:rPr>
          <w:t>0</w:t>
        </w:r>
        <w:r>
          <w:rPr>
            <w:color w:val="231F20"/>
            <w:spacing w:val="-3"/>
            <w:w w:val="112"/>
            <w:sz w:val="15"/>
          </w:rPr>
          <w:t>7</w:t>
        </w:r>
        <w:r>
          <w:rPr>
            <w:color w:val="231F20"/>
            <w:spacing w:val="4"/>
            <w:w w:val="112"/>
            <w:sz w:val="15"/>
          </w:rPr>
          <w:t>0</w:t>
        </w:r>
        <w:r>
          <w:rPr>
            <w:color w:val="231F20"/>
            <w:w w:val="100"/>
            <w:sz w:val="15"/>
          </w:rPr>
          <w:t>b</w:t>
        </w:r>
      </w:hyperlink>
      <w:r>
        <w:rPr>
          <w:color w:val="231F20"/>
          <w:w w:val="100"/>
          <w:sz w:val="15"/>
        </w:rPr>
        <w:t> </w:t>
      </w:r>
      <w:r>
        <w:rPr>
          <w:color w:val="231F20"/>
          <w:sz w:val="15"/>
        </w:rPr>
        <w:t>5f975926066bd729551a6</w:t>
      </w:r>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1"/>
        <w:ind w:left="116" w:right="0" w:firstLine="0"/>
        <w:jc w:val="left"/>
        <w:rPr>
          <w:sz w:val="16"/>
        </w:rPr>
      </w:pPr>
      <w:r>
        <w:rPr>
          <w:color w:val="231F20"/>
          <w:sz w:val="16"/>
        </w:rPr>
        <w:t>50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14" w:id="16"/>
      <w:bookmarkEnd w:id="16"/>
      <w:r>
        <w:rPr>
          <w:color w:val="BB1F25"/>
        </w:rPr>
        <w:t>University of New England</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0"/>
          <w:sz w:val="20"/>
        </w:rPr>
        <w:t>STUDENT BEHAVIOURAL MISCONDUCT RULES</w:t>
      </w:r>
      <w:r>
        <w:rPr>
          <w:w w:val="110"/>
          <w:position w:val="7"/>
          <w:sz w:val="11"/>
        </w:rPr>
        <w:t>108</w:t>
      </w:r>
    </w:p>
    <w:p>
      <w:pPr>
        <w:pStyle w:val="BodyText"/>
        <w:spacing w:before="5"/>
        <w:rPr>
          <w:sz w:val="20"/>
        </w:rPr>
      </w:pPr>
    </w:p>
    <w:p>
      <w:pPr>
        <w:pStyle w:val="ListParagraph"/>
        <w:numPr>
          <w:ilvl w:val="0"/>
          <w:numId w:val="113"/>
        </w:numPr>
        <w:tabs>
          <w:tab w:pos="2657" w:val="left" w:leader="none"/>
          <w:tab w:pos="2658" w:val="left" w:leader="none"/>
        </w:tabs>
        <w:spacing w:line="240" w:lineRule="auto" w:before="0" w:after="0"/>
        <w:ind w:left="2657" w:right="0" w:hanging="360"/>
        <w:jc w:val="left"/>
        <w:rPr>
          <w:sz w:val="20"/>
        </w:rPr>
      </w:pPr>
      <w:r>
        <w:rPr>
          <w:spacing w:val="-4"/>
          <w:sz w:val="20"/>
        </w:rPr>
        <w:t>(10) </w:t>
      </w:r>
      <w:r>
        <w:rPr>
          <w:sz w:val="20"/>
        </w:rPr>
        <w:t>Specific acts of behavioural misconduct include the</w:t>
      </w:r>
      <w:r>
        <w:rPr>
          <w:spacing w:val="-12"/>
          <w:sz w:val="20"/>
        </w:rPr>
        <w:t> </w:t>
      </w:r>
      <w:r>
        <w:rPr>
          <w:sz w:val="20"/>
        </w:rPr>
        <w:t>following:</w:t>
      </w:r>
    </w:p>
    <w:p>
      <w:pPr>
        <w:pStyle w:val="BodyText"/>
        <w:spacing w:before="4"/>
        <w:rPr>
          <w:sz w:val="19"/>
        </w:rPr>
      </w:pPr>
    </w:p>
    <w:p>
      <w:pPr>
        <w:pStyle w:val="ListParagraph"/>
        <w:numPr>
          <w:ilvl w:val="1"/>
          <w:numId w:val="113"/>
        </w:numPr>
        <w:tabs>
          <w:tab w:pos="3377" w:val="left" w:leader="none"/>
          <w:tab w:pos="3378" w:val="left" w:leader="none"/>
        </w:tabs>
        <w:spacing w:line="271" w:lineRule="auto" w:before="0" w:after="0"/>
        <w:ind w:left="3377" w:right="1306" w:hanging="360"/>
        <w:jc w:val="left"/>
        <w:rPr>
          <w:sz w:val="20"/>
        </w:rPr>
      </w:pPr>
      <w:r>
        <w:rPr>
          <w:w w:val="95"/>
          <w:sz w:val="20"/>
        </w:rPr>
        <w:t>f.</w:t>
      </w:r>
      <w:r>
        <w:rPr>
          <w:spacing w:val="-13"/>
          <w:w w:val="95"/>
          <w:sz w:val="20"/>
        </w:rPr>
        <w:t> </w:t>
      </w:r>
      <w:r>
        <w:rPr>
          <w:w w:val="95"/>
          <w:sz w:val="20"/>
        </w:rPr>
        <w:t>Abuse,</w:t>
      </w:r>
      <w:r>
        <w:rPr>
          <w:spacing w:val="-13"/>
          <w:w w:val="95"/>
          <w:sz w:val="20"/>
        </w:rPr>
        <w:t> </w:t>
      </w:r>
      <w:r>
        <w:rPr>
          <w:w w:val="95"/>
          <w:sz w:val="20"/>
        </w:rPr>
        <w:t>threats,</w:t>
      </w:r>
      <w:r>
        <w:rPr>
          <w:spacing w:val="-13"/>
          <w:w w:val="95"/>
          <w:sz w:val="20"/>
        </w:rPr>
        <w:t> </w:t>
      </w:r>
      <w:r>
        <w:rPr>
          <w:w w:val="95"/>
          <w:sz w:val="20"/>
        </w:rPr>
        <w:t>intimidation,</w:t>
      </w:r>
      <w:r>
        <w:rPr>
          <w:spacing w:val="-13"/>
          <w:w w:val="95"/>
          <w:sz w:val="20"/>
        </w:rPr>
        <w:t> </w:t>
      </w:r>
      <w:r>
        <w:rPr>
          <w:w w:val="95"/>
          <w:sz w:val="20"/>
        </w:rPr>
        <w:t>harassment,</w:t>
      </w:r>
      <w:r>
        <w:rPr>
          <w:spacing w:val="-13"/>
          <w:w w:val="95"/>
          <w:sz w:val="20"/>
        </w:rPr>
        <w:t> </w:t>
      </w:r>
      <w:r>
        <w:rPr>
          <w:w w:val="95"/>
          <w:sz w:val="20"/>
        </w:rPr>
        <w:t>coercion,</w:t>
      </w:r>
      <w:r>
        <w:rPr>
          <w:spacing w:val="-13"/>
          <w:w w:val="95"/>
          <w:sz w:val="20"/>
        </w:rPr>
        <w:t> </w:t>
      </w:r>
      <w:r>
        <w:rPr>
          <w:w w:val="95"/>
          <w:sz w:val="20"/>
        </w:rPr>
        <w:t>deceit</w:t>
      </w:r>
      <w:r>
        <w:rPr>
          <w:spacing w:val="-12"/>
          <w:w w:val="95"/>
          <w:sz w:val="20"/>
        </w:rPr>
        <w:t> </w:t>
      </w:r>
      <w:r>
        <w:rPr>
          <w:w w:val="95"/>
          <w:sz w:val="20"/>
        </w:rPr>
        <w:t>or</w:t>
      </w:r>
      <w:r>
        <w:rPr>
          <w:spacing w:val="-13"/>
          <w:w w:val="95"/>
          <w:sz w:val="20"/>
        </w:rPr>
        <w:t> </w:t>
      </w:r>
      <w:r>
        <w:rPr>
          <w:w w:val="95"/>
          <w:sz w:val="20"/>
        </w:rPr>
        <w:t>other</w:t>
      </w:r>
      <w:r>
        <w:rPr>
          <w:spacing w:val="-13"/>
          <w:w w:val="95"/>
          <w:sz w:val="20"/>
        </w:rPr>
        <w:t> </w:t>
      </w:r>
      <w:r>
        <w:rPr>
          <w:w w:val="95"/>
          <w:sz w:val="20"/>
        </w:rPr>
        <w:t>conduct</w:t>
      </w:r>
      <w:r>
        <w:rPr>
          <w:spacing w:val="-13"/>
          <w:w w:val="95"/>
          <w:sz w:val="20"/>
        </w:rPr>
        <w:t> </w:t>
      </w:r>
      <w:r>
        <w:rPr>
          <w:spacing w:val="-3"/>
          <w:w w:val="95"/>
          <w:sz w:val="20"/>
        </w:rPr>
        <w:t>(whether </w:t>
      </w:r>
      <w:r>
        <w:rPr>
          <w:sz w:val="20"/>
        </w:rPr>
        <w:t>by</w:t>
      </w:r>
      <w:r>
        <w:rPr>
          <w:spacing w:val="-22"/>
          <w:sz w:val="20"/>
        </w:rPr>
        <w:t> </w:t>
      </w:r>
      <w:r>
        <w:rPr>
          <w:sz w:val="20"/>
        </w:rPr>
        <w:t>physical,</w:t>
      </w:r>
      <w:r>
        <w:rPr>
          <w:spacing w:val="-21"/>
          <w:sz w:val="20"/>
        </w:rPr>
        <w:t> </w:t>
      </w:r>
      <w:r>
        <w:rPr>
          <w:sz w:val="20"/>
        </w:rPr>
        <w:t>verbal</w:t>
      </w:r>
      <w:r>
        <w:rPr>
          <w:spacing w:val="-22"/>
          <w:sz w:val="20"/>
        </w:rPr>
        <w:t> </w:t>
      </w:r>
      <w:r>
        <w:rPr>
          <w:sz w:val="20"/>
        </w:rPr>
        <w:t>or</w:t>
      </w:r>
      <w:r>
        <w:rPr>
          <w:spacing w:val="-21"/>
          <w:sz w:val="20"/>
        </w:rPr>
        <w:t> </w:t>
      </w:r>
      <w:r>
        <w:rPr>
          <w:sz w:val="20"/>
        </w:rPr>
        <w:t>electronic</w:t>
      </w:r>
      <w:r>
        <w:rPr>
          <w:spacing w:val="-21"/>
          <w:sz w:val="20"/>
        </w:rPr>
        <w:t> </w:t>
      </w:r>
      <w:r>
        <w:rPr>
          <w:sz w:val="20"/>
        </w:rPr>
        <w:t>means)</w:t>
      </w:r>
      <w:r>
        <w:rPr>
          <w:spacing w:val="-22"/>
          <w:sz w:val="20"/>
        </w:rPr>
        <w:t> </w:t>
      </w:r>
      <w:r>
        <w:rPr>
          <w:sz w:val="20"/>
        </w:rPr>
        <w:t>in</w:t>
      </w:r>
      <w:r>
        <w:rPr>
          <w:spacing w:val="-21"/>
          <w:sz w:val="20"/>
        </w:rPr>
        <w:t> </w:t>
      </w:r>
      <w:r>
        <w:rPr>
          <w:sz w:val="20"/>
        </w:rPr>
        <w:t>a</w:t>
      </w:r>
      <w:r>
        <w:rPr>
          <w:spacing w:val="-21"/>
          <w:sz w:val="20"/>
        </w:rPr>
        <w:t> </w:t>
      </w:r>
      <w:r>
        <w:rPr>
          <w:sz w:val="20"/>
        </w:rPr>
        <w:t>context</w:t>
      </w:r>
      <w:r>
        <w:rPr>
          <w:spacing w:val="-22"/>
          <w:sz w:val="20"/>
        </w:rPr>
        <w:t> </w:t>
      </w:r>
      <w:r>
        <w:rPr>
          <w:sz w:val="20"/>
        </w:rPr>
        <w:t>substantially</w:t>
      </w:r>
      <w:r>
        <w:rPr>
          <w:spacing w:val="-21"/>
          <w:sz w:val="20"/>
        </w:rPr>
        <w:t> </w:t>
      </w:r>
      <w:r>
        <w:rPr>
          <w:sz w:val="20"/>
        </w:rPr>
        <w:t>connected</w:t>
      </w:r>
      <w:r>
        <w:rPr>
          <w:spacing w:val="-21"/>
          <w:sz w:val="20"/>
        </w:rPr>
        <w:t> </w:t>
      </w:r>
      <w:r>
        <w:rPr>
          <w:sz w:val="20"/>
        </w:rPr>
        <w:t>to</w:t>
      </w:r>
      <w:r>
        <w:rPr>
          <w:spacing w:val="-22"/>
          <w:sz w:val="20"/>
        </w:rPr>
        <w:t> </w:t>
      </w:r>
      <w:r>
        <w:rPr>
          <w:sz w:val="20"/>
        </w:rPr>
        <w:t>the University</w:t>
      </w:r>
      <w:r>
        <w:rPr>
          <w:spacing w:val="-1"/>
          <w:sz w:val="20"/>
        </w:rPr>
        <w:t> </w:t>
      </w:r>
      <w:r>
        <w:rPr>
          <w:sz w:val="20"/>
        </w:rPr>
        <w:t>that:</w:t>
      </w:r>
    </w:p>
    <w:p>
      <w:pPr>
        <w:pStyle w:val="ListParagraph"/>
        <w:numPr>
          <w:ilvl w:val="2"/>
          <w:numId w:val="113"/>
        </w:numPr>
        <w:tabs>
          <w:tab w:pos="4097" w:val="left" w:leader="none"/>
          <w:tab w:pos="4098" w:val="left" w:leader="none"/>
        </w:tabs>
        <w:spacing w:line="240" w:lineRule="auto" w:before="206" w:after="0"/>
        <w:ind w:left="4097" w:right="0" w:hanging="360"/>
        <w:jc w:val="left"/>
        <w:rPr>
          <w:sz w:val="20"/>
        </w:rPr>
      </w:pPr>
      <w:r>
        <w:rPr>
          <w:sz w:val="20"/>
        </w:rPr>
        <w:t>i.</w:t>
      </w:r>
      <w:r>
        <w:rPr>
          <w:spacing w:val="-7"/>
          <w:sz w:val="20"/>
        </w:rPr>
        <w:t> </w:t>
      </w:r>
      <w:r>
        <w:rPr>
          <w:sz w:val="20"/>
        </w:rPr>
        <w:t>threatens</w:t>
      </w:r>
      <w:r>
        <w:rPr>
          <w:spacing w:val="-6"/>
          <w:sz w:val="20"/>
        </w:rPr>
        <w:t> </w:t>
      </w:r>
      <w:r>
        <w:rPr>
          <w:sz w:val="20"/>
        </w:rPr>
        <w:t>or</w:t>
      </w:r>
      <w:r>
        <w:rPr>
          <w:spacing w:val="-7"/>
          <w:sz w:val="20"/>
        </w:rPr>
        <w:t> </w:t>
      </w:r>
      <w:r>
        <w:rPr>
          <w:sz w:val="20"/>
        </w:rPr>
        <w:t>endangers</w:t>
      </w:r>
      <w:r>
        <w:rPr>
          <w:spacing w:val="-6"/>
          <w:sz w:val="20"/>
        </w:rPr>
        <w:t> </w:t>
      </w:r>
      <w:r>
        <w:rPr>
          <w:sz w:val="20"/>
        </w:rPr>
        <w:t>the</w:t>
      </w:r>
      <w:r>
        <w:rPr>
          <w:spacing w:val="-7"/>
          <w:sz w:val="20"/>
        </w:rPr>
        <w:t> </w:t>
      </w:r>
      <w:r>
        <w:rPr>
          <w:sz w:val="20"/>
        </w:rPr>
        <w:t>health,</w:t>
      </w:r>
      <w:r>
        <w:rPr>
          <w:spacing w:val="-6"/>
          <w:sz w:val="20"/>
        </w:rPr>
        <w:t> </w:t>
      </w:r>
      <w:r>
        <w:rPr>
          <w:sz w:val="20"/>
        </w:rPr>
        <w:t>freedom</w:t>
      </w:r>
      <w:r>
        <w:rPr>
          <w:spacing w:val="-7"/>
          <w:sz w:val="20"/>
        </w:rPr>
        <w:t> </w:t>
      </w:r>
      <w:r>
        <w:rPr>
          <w:sz w:val="20"/>
        </w:rPr>
        <w:t>or</w:t>
      </w:r>
      <w:r>
        <w:rPr>
          <w:spacing w:val="-6"/>
          <w:sz w:val="20"/>
        </w:rPr>
        <w:t> </w:t>
      </w:r>
      <w:r>
        <w:rPr>
          <w:sz w:val="20"/>
        </w:rPr>
        <w:t>safety</w:t>
      </w:r>
      <w:r>
        <w:rPr>
          <w:spacing w:val="-7"/>
          <w:sz w:val="20"/>
        </w:rPr>
        <w:t> </w:t>
      </w:r>
      <w:r>
        <w:rPr>
          <w:sz w:val="20"/>
        </w:rPr>
        <w:t>of</w:t>
      </w:r>
      <w:r>
        <w:rPr>
          <w:spacing w:val="-6"/>
          <w:sz w:val="20"/>
        </w:rPr>
        <w:t> </w:t>
      </w:r>
      <w:r>
        <w:rPr>
          <w:sz w:val="20"/>
        </w:rPr>
        <w:t>any</w:t>
      </w:r>
      <w:r>
        <w:rPr>
          <w:spacing w:val="-7"/>
          <w:sz w:val="20"/>
        </w:rPr>
        <w:t> </w:t>
      </w:r>
      <w:r>
        <w:rPr>
          <w:sz w:val="20"/>
        </w:rPr>
        <w:t>person;;</w:t>
      </w:r>
    </w:p>
    <w:p>
      <w:pPr>
        <w:pStyle w:val="BodyText"/>
        <w:spacing w:before="4"/>
        <w:rPr>
          <w:sz w:val="19"/>
        </w:rPr>
      </w:pPr>
    </w:p>
    <w:p>
      <w:pPr>
        <w:pStyle w:val="ListParagraph"/>
        <w:numPr>
          <w:ilvl w:val="2"/>
          <w:numId w:val="113"/>
        </w:numPr>
        <w:tabs>
          <w:tab w:pos="4097" w:val="left" w:leader="none"/>
          <w:tab w:pos="4098" w:val="left" w:leader="none"/>
        </w:tabs>
        <w:spacing w:line="276" w:lineRule="auto" w:before="0" w:after="0"/>
        <w:ind w:left="4097" w:right="1651" w:hanging="360"/>
        <w:jc w:val="left"/>
        <w:rPr>
          <w:sz w:val="20"/>
        </w:rPr>
      </w:pPr>
      <w:r>
        <w:rPr>
          <w:w w:val="95"/>
          <w:sz w:val="20"/>
        </w:rPr>
        <w:t>ii.</w:t>
      </w:r>
      <w:r>
        <w:rPr>
          <w:spacing w:val="-12"/>
          <w:w w:val="95"/>
          <w:sz w:val="20"/>
        </w:rPr>
        <w:t> </w:t>
      </w:r>
      <w:r>
        <w:rPr>
          <w:w w:val="95"/>
          <w:sz w:val="20"/>
        </w:rPr>
        <w:t>obstructs</w:t>
      </w:r>
      <w:r>
        <w:rPr>
          <w:spacing w:val="-11"/>
          <w:w w:val="95"/>
          <w:sz w:val="20"/>
        </w:rPr>
        <w:t> </w:t>
      </w:r>
      <w:r>
        <w:rPr>
          <w:w w:val="95"/>
          <w:sz w:val="20"/>
        </w:rPr>
        <w:t>a</w:t>
      </w:r>
      <w:r>
        <w:rPr>
          <w:spacing w:val="-11"/>
          <w:w w:val="95"/>
          <w:sz w:val="20"/>
        </w:rPr>
        <w:t> </w:t>
      </w:r>
      <w:r>
        <w:rPr>
          <w:w w:val="95"/>
          <w:sz w:val="20"/>
        </w:rPr>
        <w:t>UNE</w:t>
      </w:r>
      <w:r>
        <w:rPr>
          <w:spacing w:val="-11"/>
          <w:w w:val="95"/>
          <w:sz w:val="20"/>
        </w:rPr>
        <w:t> </w:t>
      </w:r>
      <w:r>
        <w:rPr>
          <w:w w:val="95"/>
          <w:sz w:val="20"/>
        </w:rPr>
        <w:t>Representative</w:t>
      </w:r>
      <w:r>
        <w:rPr>
          <w:spacing w:val="-11"/>
          <w:w w:val="95"/>
          <w:sz w:val="20"/>
        </w:rPr>
        <w:t> </w:t>
      </w:r>
      <w:r>
        <w:rPr>
          <w:w w:val="95"/>
          <w:sz w:val="20"/>
        </w:rPr>
        <w:t>or</w:t>
      </w:r>
      <w:r>
        <w:rPr>
          <w:spacing w:val="-11"/>
          <w:w w:val="95"/>
          <w:sz w:val="20"/>
        </w:rPr>
        <w:t> </w:t>
      </w:r>
      <w:r>
        <w:rPr>
          <w:w w:val="95"/>
          <w:sz w:val="20"/>
        </w:rPr>
        <w:t>Student</w:t>
      </w:r>
      <w:r>
        <w:rPr>
          <w:spacing w:val="-11"/>
          <w:w w:val="95"/>
          <w:sz w:val="20"/>
        </w:rPr>
        <w:t> </w:t>
      </w:r>
      <w:r>
        <w:rPr>
          <w:w w:val="95"/>
          <w:sz w:val="20"/>
        </w:rPr>
        <w:t>in</w:t>
      </w:r>
      <w:r>
        <w:rPr>
          <w:spacing w:val="-11"/>
          <w:w w:val="95"/>
          <w:sz w:val="20"/>
        </w:rPr>
        <w:t> </w:t>
      </w:r>
      <w:r>
        <w:rPr>
          <w:w w:val="95"/>
          <w:sz w:val="20"/>
        </w:rPr>
        <w:t>the</w:t>
      </w:r>
      <w:r>
        <w:rPr>
          <w:spacing w:val="-11"/>
          <w:w w:val="95"/>
          <w:sz w:val="20"/>
        </w:rPr>
        <w:t> </w:t>
      </w:r>
      <w:r>
        <w:rPr>
          <w:w w:val="95"/>
          <w:sz w:val="20"/>
        </w:rPr>
        <w:t>performance</w:t>
      </w:r>
      <w:r>
        <w:rPr>
          <w:spacing w:val="-11"/>
          <w:w w:val="95"/>
          <w:sz w:val="20"/>
        </w:rPr>
        <w:t> </w:t>
      </w:r>
      <w:r>
        <w:rPr>
          <w:w w:val="95"/>
          <w:sz w:val="20"/>
        </w:rPr>
        <w:t>of</w:t>
      </w:r>
      <w:r>
        <w:rPr>
          <w:spacing w:val="-11"/>
          <w:w w:val="95"/>
          <w:sz w:val="20"/>
        </w:rPr>
        <w:t> </w:t>
      </w:r>
      <w:r>
        <w:rPr>
          <w:w w:val="95"/>
          <w:sz w:val="20"/>
        </w:rPr>
        <w:t>their </w:t>
      </w:r>
      <w:r>
        <w:rPr>
          <w:sz w:val="20"/>
        </w:rPr>
        <w:t>duties, or</w:t>
      </w:r>
    </w:p>
    <w:p>
      <w:pPr>
        <w:pStyle w:val="BodyText"/>
        <w:spacing w:before="6"/>
        <w:rPr>
          <w:sz w:val="8"/>
        </w:rPr>
      </w:pPr>
    </w:p>
    <w:p>
      <w:pPr>
        <w:spacing w:after="0"/>
        <w:rPr>
          <w:sz w:val="8"/>
        </w:rPr>
        <w:sectPr>
          <w:pgSz w:w="11910" w:h="16840"/>
          <w:pgMar w:top="1520" w:bottom="280" w:left="500" w:right="140"/>
        </w:sectPr>
      </w:pPr>
    </w:p>
    <w:p>
      <w:pPr>
        <w:pStyle w:val="BodyText"/>
        <w:rPr>
          <w:sz w:val="26"/>
        </w:rPr>
      </w:pPr>
    </w:p>
    <w:p>
      <w:pPr>
        <w:pStyle w:val="BodyText"/>
        <w:rPr>
          <w:sz w:val="26"/>
        </w:rPr>
      </w:pPr>
    </w:p>
    <w:p>
      <w:pPr>
        <w:pStyle w:val="BodyText"/>
        <w:spacing w:before="8"/>
        <w:rPr>
          <w:sz w:val="36"/>
        </w:rPr>
      </w:pPr>
    </w:p>
    <w:p>
      <w:pPr>
        <w:spacing w:before="0"/>
        <w:ind w:left="1937" w:right="0" w:firstLine="0"/>
        <w:jc w:val="left"/>
        <w:rPr>
          <w:b/>
          <w:sz w:val="21"/>
        </w:rPr>
      </w:pPr>
      <w:r>
        <w:rPr>
          <w:w w:val="105"/>
          <w:sz w:val="21"/>
        </w:rPr>
        <w:t>Rating: </w:t>
      </w:r>
      <w:r>
        <w:rPr>
          <w:b/>
          <w:color w:val="6FAC46"/>
          <w:spacing w:val="-4"/>
          <w:w w:val="105"/>
          <w:sz w:val="21"/>
        </w:rPr>
        <w:t>Green</w:t>
      </w:r>
    </w:p>
    <w:p>
      <w:pPr>
        <w:pStyle w:val="ListParagraph"/>
        <w:numPr>
          <w:ilvl w:val="0"/>
          <w:numId w:val="114"/>
        </w:numPr>
        <w:tabs>
          <w:tab w:pos="902" w:val="left" w:leader="none"/>
          <w:tab w:pos="903" w:val="left" w:leader="none"/>
        </w:tabs>
        <w:spacing w:line="276" w:lineRule="auto" w:before="95" w:after="0"/>
        <w:ind w:left="902" w:right="1394" w:hanging="360"/>
        <w:jc w:val="left"/>
        <w:rPr>
          <w:sz w:val="20"/>
        </w:rPr>
      </w:pPr>
      <w:r>
        <w:rPr>
          <w:w w:val="90"/>
          <w:sz w:val="20"/>
        </w:rPr>
        <w:br w:type="column"/>
      </w:r>
      <w:r>
        <w:rPr>
          <w:sz w:val="20"/>
        </w:rPr>
        <w:t>iii.</w:t>
      </w:r>
      <w:r>
        <w:rPr>
          <w:spacing w:val="-29"/>
          <w:sz w:val="20"/>
        </w:rPr>
        <w:t> </w:t>
      </w:r>
      <w:r>
        <w:rPr>
          <w:sz w:val="20"/>
        </w:rPr>
        <w:t>interferes</w:t>
      </w:r>
      <w:r>
        <w:rPr>
          <w:spacing w:val="-29"/>
          <w:sz w:val="20"/>
        </w:rPr>
        <w:t> </w:t>
      </w:r>
      <w:r>
        <w:rPr>
          <w:sz w:val="20"/>
        </w:rPr>
        <w:t>with</w:t>
      </w:r>
      <w:r>
        <w:rPr>
          <w:spacing w:val="-28"/>
          <w:sz w:val="20"/>
        </w:rPr>
        <w:t> </w:t>
      </w:r>
      <w:r>
        <w:rPr>
          <w:sz w:val="20"/>
        </w:rPr>
        <w:t>teaching,</w:t>
      </w:r>
      <w:r>
        <w:rPr>
          <w:spacing w:val="-29"/>
          <w:sz w:val="20"/>
        </w:rPr>
        <w:t> </w:t>
      </w:r>
      <w:r>
        <w:rPr>
          <w:sz w:val="20"/>
        </w:rPr>
        <w:t>research</w:t>
      </w:r>
      <w:r>
        <w:rPr>
          <w:spacing w:val="-28"/>
          <w:sz w:val="20"/>
        </w:rPr>
        <w:t> </w:t>
      </w:r>
      <w:r>
        <w:rPr>
          <w:sz w:val="20"/>
        </w:rPr>
        <w:t>or</w:t>
      </w:r>
      <w:r>
        <w:rPr>
          <w:spacing w:val="-29"/>
          <w:sz w:val="20"/>
        </w:rPr>
        <w:t> </w:t>
      </w:r>
      <w:r>
        <w:rPr>
          <w:sz w:val="20"/>
        </w:rPr>
        <w:t>related</w:t>
      </w:r>
      <w:r>
        <w:rPr>
          <w:spacing w:val="-29"/>
          <w:sz w:val="20"/>
        </w:rPr>
        <w:t> </w:t>
      </w:r>
      <w:r>
        <w:rPr>
          <w:sz w:val="20"/>
        </w:rPr>
        <w:t>activity,</w:t>
      </w:r>
      <w:r>
        <w:rPr>
          <w:spacing w:val="-28"/>
          <w:sz w:val="20"/>
        </w:rPr>
        <w:t> </w:t>
      </w:r>
      <w:r>
        <w:rPr>
          <w:sz w:val="20"/>
        </w:rPr>
        <w:t>the</w:t>
      </w:r>
      <w:r>
        <w:rPr>
          <w:spacing w:val="-29"/>
          <w:sz w:val="20"/>
        </w:rPr>
        <w:t> </w:t>
      </w:r>
      <w:r>
        <w:rPr>
          <w:sz w:val="20"/>
        </w:rPr>
        <w:t>ability</w:t>
      </w:r>
      <w:r>
        <w:rPr>
          <w:spacing w:val="-28"/>
          <w:sz w:val="20"/>
        </w:rPr>
        <w:t> </w:t>
      </w:r>
      <w:r>
        <w:rPr>
          <w:sz w:val="20"/>
        </w:rPr>
        <w:t>of</w:t>
      </w:r>
      <w:r>
        <w:rPr>
          <w:spacing w:val="-29"/>
          <w:sz w:val="20"/>
        </w:rPr>
        <w:t> </w:t>
      </w:r>
      <w:r>
        <w:rPr>
          <w:sz w:val="20"/>
        </w:rPr>
        <w:t>a</w:t>
      </w:r>
      <w:r>
        <w:rPr>
          <w:spacing w:val="-28"/>
          <w:sz w:val="20"/>
        </w:rPr>
        <w:t> </w:t>
      </w:r>
      <w:r>
        <w:rPr>
          <w:sz w:val="20"/>
        </w:rPr>
        <w:t>UNE Representative</w:t>
      </w:r>
      <w:r>
        <w:rPr>
          <w:spacing w:val="-28"/>
          <w:sz w:val="20"/>
        </w:rPr>
        <w:t> </w:t>
      </w:r>
      <w:r>
        <w:rPr>
          <w:sz w:val="20"/>
        </w:rPr>
        <w:t>or</w:t>
      </w:r>
      <w:r>
        <w:rPr>
          <w:spacing w:val="-27"/>
          <w:sz w:val="20"/>
        </w:rPr>
        <w:t> </w:t>
      </w:r>
      <w:r>
        <w:rPr>
          <w:sz w:val="20"/>
        </w:rPr>
        <w:t>Student</w:t>
      </w:r>
      <w:r>
        <w:rPr>
          <w:spacing w:val="-27"/>
          <w:sz w:val="20"/>
        </w:rPr>
        <w:t> </w:t>
      </w:r>
      <w:r>
        <w:rPr>
          <w:sz w:val="20"/>
        </w:rPr>
        <w:t>to</w:t>
      </w:r>
      <w:r>
        <w:rPr>
          <w:spacing w:val="-27"/>
          <w:sz w:val="20"/>
        </w:rPr>
        <w:t> </w:t>
      </w:r>
      <w:r>
        <w:rPr>
          <w:sz w:val="20"/>
        </w:rPr>
        <w:t>pursue</w:t>
      </w:r>
      <w:r>
        <w:rPr>
          <w:spacing w:val="-27"/>
          <w:sz w:val="20"/>
        </w:rPr>
        <w:t> </w:t>
      </w:r>
      <w:r>
        <w:rPr>
          <w:sz w:val="20"/>
        </w:rPr>
        <w:t>their</w:t>
      </w:r>
      <w:r>
        <w:rPr>
          <w:spacing w:val="-27"/>
          <w:sz w:val="20"/>
        </w:rPr>
        <w:t> </w:t>
      </w:r>
      <w:r>
        <w:rPr>
          <w:sz w:val="20"/>
        </w:rPr>
        <w:t>studies,</w:t>
      </w:r>
      <w:r>
        <w:rPr>
          <w:spacing w:val="-27"/>
          <w:sz w:val="20"/>
        </w:rPr>
        <w:t> </w:t>
      </w:r>
      <w:r>
        <w:rPr>
          <w:sz w:val="20"/>
        </w:rPr>
        <w:t>examinations,</w:t>
      </w:r>
      <w:r>
        <w:rPr>
          <w:spacing w:val="-27"/>
          <w:sz w:val="20"/>
        </w:rPr>
        <w:t> </w:t>
      </w:r>
      <w:r>
        <w:rPr>
          <w:sz w:val="20"/>
        </w:rPr>
        <w:t>official meetings,</w:t>
      </w:r>
      <w:r>
        <w:rPr>
          <w:spacing w:val="-10"/>
          <w:sz w:val="20"/>
        </w:rPr>
        <w:t> </w:t>
      </w:r>
      <w:r>
        <w:rPr>
          <w:sz w:val="20"/>
        </w:rPr>
        <w:t>graduation</w:t>
      </w:r>
      <w:r>
        <w:rPr>
          <w:spacing w:val="-9"/>
          <w:sz w:val="20"/>
        </w:rPr>
        <w:t> </w:t>
      </w:r>
      <w:r>
        <w:rPr>
          <w:sz w:val="20"/>
        </w:rPr>
        <w:t>or</w:t>
      </w:r>
      <w:r>
        <w:rPr>
          <w:spacing w:val="-9"/>
          <w:sz w:val="20"/>
        </w:rPr>
        <w:t> </w:t>
      </w:r>
      <w:r>
        <w:rPr>
          <w:sz w:val="20"/>
        </w:rPr>
        <w:t>other</w:t>
      </w:r>
      <w:r>
        <w:rPr>
          <w:spacing w:val="-9"/>
          <w:sz w:val="20"/>
        </w:rPr>
        <w:t> </w:t>
      </w:r>
      <w:r>
        <w:rPr>
          <w:sz w:val="20"/>
        </w:rPr>
        <w:t>proceedings</w:t>
      </w:r>
      <w:r>
        <w:rPr>
          <w:spacing w:val="-10"/>
          <w:sz w:val="20"/>
        </w:rPr>
        <w:t> </w:t>
      </w:r>
      <w:r>
        <w:rPr>
          <w:sz w:val="20"/>
        </w:rPr>
        <w:t>of</w:t>
      </w:r>
      <w:r>
        <w:rPr>
          <w:spacing w:val="-9"/>
          <w:sz w:val="20"/>
        </w:rPr>
        <w:t> </w:t>
      </w:r>
      <w:r>
        <w:rPr>
          <w:sz w:val="20"/>
        </w:rPr>
        <w:t>the</w:t>
      </w:r>
      <w:r>
        <w:rPr>
          <w:spacing w:val="-9"/>
          <w:sz w:val="20"/>
        </w:rPr>
        <w:t> </w:t>
      </w:r>
      <w:r>
        <w:rPr>
          <w:sz w:val="20"/>
        </w:rPr>
        <w:t>University.</w:t>
      </w:r>
    </w:p>
    <w:p>
      <w:pPr>
        <w:spacing w:after="0" w:line="276" w:lineRule="auto"/>
        <w:jc w:val="left"/>
        <w:rPr>
          <w:sz w:val="20"/>
        </w:rPr>
        <w:sectPr>
          <w:type w:val="continuous"/>
          <w:pgSz w:w="11910" w:h="16840"/>
          <w:pgMar w:top="620" w:bottom="280" w:left="500" w:right="140"/>
          <w:cols w:num="2" w:equalWidth="0">
            <w:col w:w="3156" w:space="40"/>
            <w:col w:w="8074"/>
          </w:cols>
        </w:sectPr>
      </w:pPr>
    </w:p>
    <w:p>
      <w:pPr>
        <w:pStyle w:val="BodyText"/>
        <w:spacing w:before="8"/>
        <w:rPr>
          <w:sz w:val="23"/>
        </w:rPr>
      </w:pPr>
    </w:p>
    <w:p>
      <w:pPr>
        <w:spacing w:before="102"/>
        <w:ind w:left="1937" w:right="0" w:firstLine="0"/>
        <w:jc w:val="left"/>
        <w:rPr>
          <w:sz w:val="24"/>
        </w:rPr>
      </w:pPr>
      <w:r>
        <w:rPr>
          <w:color w:val="BB1F25"/>
          <w:w w:val="105"/>
          <w:sz w:val="24"/>
        </w:rPr>
        <w:t>Policy - Intellectual freedom</w:t>
      </w:r>
    </w:p>
    <w:p>
      <w:pPr>
        <w:spacing w:before="243"/>
        <w:ind w:left="1937" w:right="0" w:firstLine="0"/>
        <w:jc w:val="left"/>
        <w:rPr>
          <w:sz w:val="12"/>
        </w:rPr>
      </w:pPr>
      <w:r>
        <w:rPr>
          <w:b/>
          <w:w w:val="110"/>
          <w:sz w:val="21"/>
        </w:rPr>
        <w:t>INTELLECTUAL FREEDOM STATEMENT</w:t>
      </w:r>
      <w:r>
        <w:rPr>
          <w:w w:val="110"/>
          <w:position w:val="7"/>
          <w:sz w:val="12"/>
        </w:rPr>
        <w:t>109</w:t>
      </w:r>
    </w:p>
    <w:p>
      <w:pPr>
        <w:pStyle w:val="ListParagraph"/>
        <w:numPr>
          <w:ilvl w:val="1"/>
          <w:numId w:val="114"/>
        </w:numPr>
        <w:tabs>
          <w:tab w:pos="2222" w:val="left" w:leader="none"/>
        </w:tabs>
        <w:spacing w:line="261" w:lineRule="auto" w:before="137" w:after="0"/>
        <w:ind w:left="2221" w:right="1469" w:hanging="284"/>
        <w:jc w:val="left"/>
        <w:rPr>
          <w:sz w:val="21"/>
        </w:rPr>
      </w:pPr>
      <w:r>
        <w:rPr>
          <w:color w:val="231F20"/>
          <w:spacing w:val="-5"/>
          <w:sz w:val="21"/>
        </w:rPr>
        <w:t>(6)</w:t>
      </w:r>
      <w:r>
        <w:rPr>
          <w:color w:val="231F20"/>
          <w:spacing w:val="-26"/>
          <w:sz w:val="21"/>
        </w:rPr>
        <w:t> </w:t>
      </w:r>
      <w:r>
        <w:rPr>
          <w:color w:val="231F20"/>
          <w:sz w:val="21"/>
        </w:rPr>
        <w:t>Intellectual</w:t>
      </w:r>
      <w:r>
        <w:rPr>
          <w:color w:val="231F20"/>
          <w:spacing w:val="-26"/>
          <w:sz w:val="21"/>
        </w:rPr>
        <w:t> </w:t>
      </w:r>
      <w:r>
        <w:rPr>
          <w:color w:val="231F20"/>
          <w:sz w:val="21"/>
        </w:rPr>
        <w:t>freedom</w:t>
      </w:r>
      <w:r>
        <w:rPr>
          <w:color w:val="231F20"/>
          <w:spacing w:val="-26"/>
          <w:sz w:val="21"/>
        </w:rPr>
        <w:t> </w:t>
      </w:r>
      <w:r>
        <w:rPr>
          <w:color w:val="231F20"/>
          <w:sz w:val="21"/>
        </w:rPr>
        <w:t>is</w:t>
      </w:r>
      <w:r>
        <w:rPr>
          <w:color w:val="231F20"/>
          <w:spacing w:val="-25"/>
          <w:sz w:val="21"/>
        </w:rPr>
        <w:t> </w:t>
      </w:r>
      <w:r>
        <w:rPr>
          <w:color w:val="231F20"/>
          <w:sz w:val="21"/>
        </w:rPr>
        <w:t>the</w:t>
      </w:r>
      <w:r>
        <w:rPr>
          <w:color w:val="231F20"/>
          <w:spacing w:val="-26"/>
          <w:sz w:val="21"/>
        </w:rPr>
        <w:t> </w:t>
      </w:r>
      <w:r>
        <w:rPr>
          <w:color w:val="231F20"/>
          <w:sz w:val="21"/>
        </w:rPr>
        <w:t>freedom</w:t>
      </w:r>
      <w:r>
        <w:rPr>
          <w:color w:val="231F20"/>
          <w:spacing w:val="-26"/>
          <w:sz w:val="21"/>
        </w:rPr>
        <w:t> </w:t>
      </w:r>
      <w:r>
        <w:rPr>
          <w:color w:val="231F20"/>
          <w:sz w:val="21"/>
        </w:rPr>
        <w:t>to</w:t>
      </w:r>
      <w:r>
        <w:rPr>
          <w:color w:val="231F20"/>
          <w:spacing w:val="-25"/>
          <w:sz w:val="21"/>
        </w:rPr>
        <w:t> </w:t>
      </w:r>
      <w:r>
        <w:rPr>
          <w:color w:val="231F20"/>
          <w:sz w:val="21"/>
        </w:rPr>
        <w:t>conduct</w:t>
      </w:r>
      <w:r>
        <w:rPr>
          <w:color w:val="231F20"/>
          <w:spacing w:val="-26"/>
          <w:sz w:val="21"/>
        </w:rPr>
        <w:t> </w:t>
      </w:r>
      <w:r>
        <w:rPr>
          <w:color w:val="231F20"/>
          <w:sz w:val="21"/>
        </w:rPr>
        <w:t>research,</w:t>
      </w:r>
      <w:r>
        <w:rPr>
          <w:color w:val="231F20"/>
          <w:spacing w:val="-26"/>
          <w:sz w:val="21"/>
        </w:rPr>
        <w:t> </w:t>
      </w:r>
      <w:r>
        <w:rPr>
          <w:color w:val="231F20"/>
          <w:sz w:val="21"/>
        </w:rPr>
        <w:t>teach,</w:t>
      </w:r>
      <w:r>
        <w:rPr>
          <w:color w:val="231F20"/>
          <w:spacing w:val="-26"/>
          <w:sz w:val="21"/>
        </w:rPr>
        <w:t> </w:t>
      </w:r>
      <w:r>
        <w:rPr>
          <w:color w:val="231F20"/>
          <w:sz w:val="21"/>
        </w:rPr>
        <w:t>learn,</w:t>
      </w:r>
      <w:r>
        <w:rPr>
          <w:color w:val="231F20"/>
          <w:spacing w:val="-25"/>
          <w:sz w:val="21"/>
        </w:rPr>
        <w:t> </w:t>
      </w:r>
      <w:r>
        <w:rPr>
          <w:color w:val="231F20"/>
          <w:sz w:val="21"/>
        </w:rPr>
        <w:t>speak,</w:t>
      </w:r>
      <w:r>
        <w:rPr>
          <w:color w:val="231F20"/>
          <w:spacing w:val="-26"/>
          <w:sz w:val="21"/>
        </w:rPr>
        <w:t> </w:t>
      </w:r>
      <w:r>
        <w:rPr>
          <w:color w:val="231F20"/>
          <w:sz w:val="21"/>
        </w:rPr>
        <w:t>and</w:t>
      </w:r>
      <w:r>
        <w:rPr>
          <w:color w:val="231F20"/>
          <w:spacing w:val="-26"/>
          <w:sz w:val="21"/>
        </w:rPr>
        <w:t> </w:t>
      </w:r>
      <w:r>
        <w:rPr>
          <w:color w:val="231F20"/>
          <w:sz w:val="21"/>
        </w:rPr>
        <w:t>publish, subject to the norms and standards of scholarly inquiry, without interference or penalty, wherever the search for truth and understanding may</w:t>
      </w:r>
      <w:r>
        <w:rPr>
          <w:color w:val="231F20"/>
          <w:spacing w:val="-29"/>
          <w:sz w:val="21"/>
        </w:rPr>
        <w:t> </w:t>
      </w:r>
      <w:r>
        <w:rPr>
          <w:color w:val="231F20"/>
          <w:sz w:val="21"/>
        </w:rPr>
        <w:t>lead.</w:t>
      </w:r>
    </w:p>
    <w:p>
      <w:pPr>
        <w:pStyle w:val="ListParagraph"/>
        <w:numPr>
          <w:ilvl w:val="1"/>
          <w:numId w:val="114"/>
        </w:numPr>
        <w:tabs>
          <w:tab w:pos="2222" w:val="left" w:leader="none"/>
        </w:tabs>
        <w:spacing w:line="261" w:lineRule="auto" w:before="58" w:after="0"/>
        <w:ind w:left="2221" w:right="1423" w:hanging="284"/>
        <w:jc w:val="left"/>
        <w:rPr>
          <w:sz w:val="21"/>
        </w:rPr>
      </w:pPr>
      <w:r>
        <w:rPr>
          <w:color w:val="231F20"/>
          <w:sz w:val="21"/>
        </w:rPr>
        <w:t>(7)</w:t>
      </w:r>
      <w:r>
        <w:rPr>
          <w:color w:val="231F20"/>
          <w:spacing w:val="-21"/>
          <w:sz w:val="21"/>
        </w:rPr>
        <w:t> </w:t>
      </w:r>
      <w:r>
        <w:rPr>
          <w:color w:val="231F20"/>
          <w:sz w:val="21"/>
        </w:rPr>
        <w:t>The</w:t>
      </w:r>
      <w:r>
        <w:rPr>
          <w:color w:val="231F20"/>
          <w:spacing w:val="-21"/>
          <w:sz w:val="21"/>
        </w:rPr>
        <w:t> </w:t>
      </w:r>
      <w:r>
        <w:rPr>
          <w:color w:val="231F20"/>
          <w:sz w:val="21"/>
        </w:rPr>
        <w:t>University</w:t>
      </w:r>
      <w:r>
        <w:rPr>
          <w:color w:val="231F20"/>
          <w:spacing w:val="-20"/>
          <w:sz w:val="21"/>
        </w:rPr>
        <w:t> </w:t>
      </w:r>
      <w:r>
        <w:rPr>
          <w:color w:val="231F20"/>
          <w:sz w:val="21"/>
        </w:rPr>
        <w:t>upholds</w:t>
      </w:r>
      <w:r>
        <w:rPr>
          <w:color w:val="231F20"/>
          <w:spacing w:val="-21"/>
          <w:sz w:val="21"/>
        </w:rPr>
        <w:t> </w:t>
      </w:r>
      <w:r>
        <w:rPr>
          <w:color w:val="231F20"/>
          <w:sz w:val="21"/>
        </w:rPr>
        <w:t>this</w:t>
      </w:r>
      <w:r>
        <w:rPr>
          <w:color w:val="231F20"/>
          <w:spacing w:val="-20"/>
          <w:sz w:val="21"/>
        </w:rPr>
        <w:t> </w:t>
      </w:r>
      <w:r>
        <w:rPr>
          <w:color w:val="231F20"/>
          <w:sz w:val="21"/>
        </w:rPr>
        <w:t>freedom</w:t>
      </w:r>
      <w:r>
        <w:rPr>
          <w:color w:val="231F20"/>
          <w:spacing w:val="-21"/>
          <w:sz w:val="21"/>
        </w:rPr>
        <w:t> </w:t>
      </w:r>
      <w:r>
        <w:rPr>
          <w:color w:val="231F20"/>
          <w:sz w:val="21"/>
        </w:rPr>
        <w:t>as</w:t>
      </w:r>
      <w:r>
        <w:rPr>
          <w:color w:val="231F20"/>
          <w:spacing w:val="-20"/>
          <w:sz w:val="21"/>
        </w:rPr>
        <w:t> </w:t>
      </w:r>
      <w:r>
        <w:rPr>
          <w:color w:val="231F20"/>
          <w:sz w:val="21"/>
        </w:rPr>
        <w:t>a</w:t>
      </w:r>
      <w:r>
        <w:rPr>
          <w:color w:val="231F20"/>
          <w:spacing w:val="-21"/>
          <w:sz w:val="21"/>
        </w:rPr>
        <w:t> </w:t>
      </w:r>
      <w:r>
        <w:rPr>
          <w:color w:val="231F20"/>
          <w:sz w:val="21"/>
        </w:rPr>
        <w:t>fundamental</w:t>
      </w:r>
      <w:r>
        <w:rPr>
          <w:color w:val="231F20"/>
          <w:spacing w:val="-20"/>
          <w:sz w:val="21"/>
        </w:rPr>
        <w:t> </w:t>
      </w:r>
      <w:r>
        <w:rPr>
          <w:color w:val="231F20"/>
          <w:sz w:val="21"/>
        </w:rPr>
        <w:t>principle</w:t>
      </w:r>
      <w:r>
        <w:rPr>
          <w:color w:val="231F20"/>
          <w:spacing w:val="-21"/>
          <w:sz w:val="21"/>
        </w:rPr>
        <w:t> </w:t>
      </w:r>
      <w:r>
        <w:rPr>
          <w:color w:val="231F20"/>
          <w:sz w:val="21"/>
        </w:rPr>
        <w:t>to</w:t>
      </w:r>
      <w:r>
        <w:rPr>
          <w:color w:val="231F20"/>
          <w:spacing w:val="-20"/>
          <w:sz w:val="21"/>
        </w:rPr>
        <w:t> </w:t>
      </w:r>
      <w:r>
        <w:rPr>
          <w:color w:val="231F20"/>
          <w:sz w:val="21"/>
        </w:rPr>
        <w:t>be</w:t>
      </w:r>
      <w:r>
        <w:rPr>
          <w:color w:val="231F20"/>
          <w:spacing w:val="-21"/>
          <w:sz w:val="21"/>
        </w:rPr>
        <w:t> </w:t>
      </w:r>
      <w:r>
        <w:rPr>
          <w:color w:val="231F20"/>
          <w:sz w:val="21"/>
        </w:rPr>
        <w:t>applied</w:t>
      </w:r>
      <w:r>
        <w:rPr>
          <w:color w:val="231F20"/>
          <w:spacing w:val="-21"/>
          <w:sz w:val="21"/>
        </w:rPr>
        <w:t> </w:t>
      </w:r>
      <w:r>
        <w:rPr>
          <w:color w:val="231F20"/>
          <w:sz w:val="21"/>
        </w:rPr>
        <w:t>in</w:t>
      </w:r>
      <w:r>
        <w:rPr>
          <w:color w:val="231F20"/>
          <w:spacing w:val="-20"/>
          <w:sz w:val="21"/>
        </w:rPr>
        <w:t> </w:t>
      </w:r>
      <w:r>
        <w:rPr>
          <w:color w:val="231F20"/>
          <w:sz w:val="21"/>
        </w:rPr>
        <w:t>decision </w:t>
      </w:r>
      <w:r>
        <w:rPr>
          <w:color w:val="231F20"/>
          <w:w w:val="95"/>
          <w:sz w:val="21"/>
        </w:rPr>
        <w:t>making,</w:t>
      </w:r>
      <w:r>
        <w:rPr>
          <w:color w:val="231F20"/>
          <w:spacing w:val="-20"/>
          <w:w w:val="95"/>
          <w:sz w:val="21"/>
        </w:rPr>
        <w:t> </w:t>
      </w:r>
      <w:r>
        <w:rPr>
          <w:color w:val="231F20"/>
          <w:w w:val="95"/>
          <w:sz w:val="21"/>
        </w:rPr>
        <w:t>within</w:t>
      </w:r>
      <w:r>
        <w:rPr>
          <w:color w:val="231F20"/>
          <w:spacing w:val="-20"/>
          <w:w w:val="95"/>
          <w:sz w:val="21"/>
        </w:rPr>
        <w:t> </w:t>
      </w:r>
      <w:r>
        <w:rPr>
          <w:color w:val="231F20"/>
          <w:w w:val="95"/>
          <w:sz w:val="21"/>
        </w:rPr>
        <w:t>the</w:t>
      </w:r>
      <w:r>
        <w:rPr>
          <w:color w:val="231F20"/>
          <w:spacing w:val="-20"/>
          <w:w w:val="95"/>
          <w:sz w:val="21"/>
        </w:rPr>
        <w:t> </w:t>
      </w:r>
      <w:r>
        <w:rPr>
          <w:color w:val="231F20"/>
          <w:w w:val="95"/>
          <w:sz w:val="21"/>
        </w:rPr>
        <w:t>limits</w:t>
      </w:r>
      <w:r>
        <w:rPr>
          <w:color w:val="231F20"/>
          <w:spacing w:val="-19"/>
          <w:w w:val="95"/>
          <w:sz w:val="21"/>
        </w:rPr>
        <w:t> </w:t>
      </w:r>
      <w:r>
        <w:rPr>
          <w:color w:val="231F20"/>
          <w:w w:val="95"/>
          <w:sz w:val="21"/>
        </w:rPr>
        <w:t>of</w:t>
      </w:r>
      <w:r>
        <w:rPr>
          <w:color w:val="231F20"/>
          <w:spacing w:val="-20"/>
          <w:w w:val="95"/>
          <w:sz w:val="21"/>
        </w:rPr>
        <w:t> </w:t>
      </w:r>
      <w:r>
        <w:rPr>
          <w:color w:val="231F20"/>
          <w:w w:val="95"/>
          <w:sz w:val="21"/>
        </w:rPr>
        <w:t>the</w:t>
      </w:r>
      <w:r>
        <w:rPr>
          <w:color w:val="231F20"/>
          <w:spacing w:val="-20"/>
          <w:w w:val="95"/>
          <w:sz w:val="21"/>
        </w:rPr>
        <w:t> </w:t>
      </w:r>
      <w:r>
        <w:rPr>
          <w:color w:val="231F20"/>
          <w:w w:val="95"/>
          <w:sz w:val="21"/>
        </w:rPr>
        <w:t>University’s</w:t>
      </w:r>
      <w:r>
        <w:rPr>
          <w:color w:val="231F20"/>
          <w:spacing w:val="-19"/>
          <w:w w:val="95"/>
          <w:sz w:val="21"/>
        </w:rPr>
        <w:t> </w:t>
      </w:r>
      <w:r>
        <w:rPr>
          <w:color w:val="231F20"/>
          <w:w w:val="95"/>
          <w:sz w:val="21"/>
        </w:rPr>
        <w:t>resources.</w:t>
      </w:r>
      <w:r>
        <w:rPr>
          <w:color w:val="231F20"/>
          <w:spacing w:val="-20"/>
          <w:w w:val="95"/>
          <w:sz w:val="21"/>
        </w:rPr>
        <w:t> </w:t>
      </w:r>
      <w:r>
        <w:rPr>
          <w:color w:val="231F20"/>
          <w:w w:val="95"/>
          <w:sz w:val="21"/>
        </w:rPr>
        <w:t>It</w:t>
      </w:r>
      <w:r>
        <w:rPr>
          <w:color w:val="231F20"/>
          <w:spacing w:val="-20"/>
          <w:w w:val="95"/>
          <w:sz w:val="21"/>
        </w:rPr>
        <w:t> </w:t>
      </w:r>
      <w:r>
        <w:rPr>
          <w:color w:val="231F20"/>
          <w:w w:val="95"/>
          <w:sz w:val="21"/>
        </w:rPr>
        <w:t>reflects</w:t>
      </w:r>
      <w:r>
        <w:rPr>
          <w:color w:val="231F20"/>
          <w:spacing w:val="-20"/>
          <w:w w:val="95"/>
          <w:sz w:val="21"/>
        </w:rPr>
        <w:t> </w:t>
      </w:r>
      <w:r>
        <w:rPr>
          <w:color w:val="231F20"/>
          <w:w w:val="95"/>
          <w:sz w:val="21"/>
        </w:rPr>
        <w:t>the</w:t>
      </w:r>
      <w:r>
        <w:rPr>
          <w:color w:val="231F20"/>
          <w:spacing w:val="-19"/>
          <w:w w:val="95"/>
          <w:sz w:val="21"/>
        </w:rPr>
        <w:t> </w:t>
      </w:r>
      <w:r>
        <w:rPr>
          <w:color w:val="231F20"/>
          <w:w w:val="95"/>
          <w:sz w:val="21"/>
        </w:rPr>
        <w:t>University’s</w:t>
      </w:r>
      <w:r>
        <w:rPr>
          <w:color w:val="231F20"/>
          <w:spacing w:val="-20"/>
          <w:w w:val="95"/>
          <w:sz w:val="21"/>
        </w:rPr>
        <w:t> </w:t>
      </w:r>
      <w:r>
        <w:rPr>
          <w:color w:val="231F20"/>
          <w:w w:val="95"/>
          <w:sz w:val="21"/>
        </w:rPr>
        <w:t>commitment</w:t>
      </w:r>
      <w:r>
        <w:rPr>
          <w:color w:val="231F20"/>
          <w:spacing w:val="-20"/>
          <w:w w:val="95"/>
          <w:sz w:val="21"/>
        </w:rPr>
        <w:t> </w:t>
      </w:r>
      <w:r>
        <w:rPr>
          <w:color w:val="231F20"/>
          <w:w w:val="95"/>
          <w:sz w:val="21"/>
        </w:rPr>
        <w:t>to </w:t>
      </w:r>
      <w:r>
        <w:rPr>
          <w:color w:val="231F20"/>
          <w:sz w:val="21"/>
        </w:rPr>
        <w:t>free</w:t>
      </w:r>
      <w:r>
        <w:rPr>
          <w:color w:val="231F20"/>
          <w:spacing w:val="-22"/>
          <w:sz w:val="21"/>
        </w:rPr>
        <w:t> </w:t>
      </w:r>
      <w:r>
        <w:rPr>
          <w:color w:val="231F20"/>
          <w:sz w:val="21"/>
        </w:rPr>
        <w:t>and</w:t>
      </w:r>
      <w:r>
        <w:rPr>
          <w:color w:val="231F20"/>
          <w:spacing w:val="-22"/>
          <w:sz w:val="21"/>
        </w:rPr>
        <w:t> </w:t>
      </w:r>
      <w:r>
        <w:rPr>
          <w:color w:val="231F20"/>
          <w:sz w:val="21"/>
        </w:rPr>
        <w:t>responsible</w:t>
      </w:r>
      <w:r>
        <w:rPr>
          <w:color w:val="231F20"/>
          <w:spacing w:val="-22"/>
          <w:sz w:val="21"/>
        </w:rPr>
        <w:t> </w:t>
      </w:r>
      <w:r>
        <w:rPr>
          <w:color w:val="231F20"/>
          <w:sz w:val="21"/>
        </w:rPr>
        <w:t>enquiry</w:t>
      </w:r>
      <w:r>
        <w:rPr>
          <w:color w:val="231F20"/>
          <w:spacing w:val="-22"/>
          <w:sz w:val="21"/>
        </w:rPr>
        <w:t> </w:t>
      </w:r>
      <w:r>
        <w:rPr>
          <w:color w:val="231F20"/>
          <w:sz w:val="21"/>
        </w:rPr>
        <w:t>as</w:t>
      </w:r>
      <w:r>
        <w:rPr>
          <w:color w:val="231F20"/>
          <w:spacing w:val="-22"/>
          <w:sz w:val="21"/>
        </w:rPr>
        <w:t> </w:t>
      </w:r>
      <w:r>
        <w:rPr>
          <w:color w:val="231F20"/>
          <w:sz w:val="21"/>
        </w:rPr>
        <w:t>essential</w:t>
      </w:r>
      <w:r>
        <w:rPr>
          <w:color w:val="231F20"/>
          <w:spacing w:val="-22"/>
          <w:sz w:val="21"/>
        </w:rPr>
        <w:t> </w:t>
      </w:r>
      <w:r>
        <w:rPr>
          <w:color w:val="231F20"/>
          <w:sz w:val="21"/>
        </w:rPr>
        <w:t>to</w:t>
      </w:r>
      <w:r>
        <w:rPr>
          <w:color w:val="231F20"/>
          <w:spacing w:val="-22"/>
          <w:sz w:val="21"/>
        </w:rPr>
        <w:t> </w:t>
      </w:r>
      <w:r>
        <w:rPr>
          <w:color w:val="231F20"/>
          <w:sz w:val="21"/>
        </w:rPr>
        <w:t>the</w:t>
      </w:r>
      <w:r>
        <w:rPr>
          <w:color w:val="231F20"/>
          <w:spacing w:val="-22"/>
          <w:sz w:val="21"/>
        </w:rPr>
        <w:t> </w:t>
      </w:r>
      <w:r>
        <w:rPr>
          <w:color w:val="231F20"/>
          <w:sz w:val="21"/>
        </w:rPr>
        <w:t>conduct</w:t>
      </w:r>
      <w:r>
        <w:rPr>
          <w:color w:val="231F20"/>
          <w:spacing w:val="-22"/>
          <w:sz w:val="21"/>
        </w:rPr>
        <w:t> </w:t>
      </w:r>
      <w:r>
        <w:rPr>
          <w:color w:val="231F20"/>
          <w:sz w:val="21"/>
        </w:rPr>
        <w:t>of</w:t>
      </w:r>
      <w:r>
        <w:rPr>
          <w:color w:val="231F20"/>
          <w:spacing w:val="-22"/>
          <w:sz w:val="21"/>
        </w:rPr>
        <w:t> </w:t>
      </w:r>
      <w:r>
        <w:rPr>
          <w:color w:val="231F20"/>
          <w:sz w:val="21"/>
        </w:rPr>
        <w:t>a</w:t>
      </w:r>
      <w:r>
        <w:rPr>
          <w:color w:val="231F20"/>
          <w:spacing w:val="-22"/>
          <w:sz w:val="21"/>
        </w:rPr>
        <w:t> </w:t>
      </w:r>
      <w:r>
        <w:rPr>
          <w:color w:val="231F20"/>
          <w:sz w:val="21"/>
        </w:rPr>
        <w:t>free</w:t>
      </w:r>
      <w:r>
        <w:rPr>
          <w:color w:val="231F20"/>
          <w:spacing w:val="-22"/>
          <w:sz w:val="21"/>
        </w:rPr>
        <w:t> </w:t>
      </w:r>
      <w:r>
        <w:rPr>
          <w:color w:val="231F20"/>
          <w:sz w:val="21"/>
        </w:rPr>
        <w:t>and</w:t>
      </w:r>
      <w:r>
        <w:rPr>
          <w:color w:val="231F20"/>
          <w:spacing w:val="-21"/>
          <w:sz w:val="21"/>
        </w:rPr>
        <w:t> </w:t>
      </w:r>
      <w:r>
        <w:rPr>
          <w:color w:val="231F20"/>
          <w:sz w:val="21"/>
        </w:rPr>
        <w:t>democratic</w:t>
      </w:r>
      <w:r>
        <w:rPr>
          <w:color w:val="231F20"/>
          <w:spacing w:val="-22"/>
          <w:sz w:val="21"/>
        </w:rPr>
        <w:t> </w:t>
      </w:r>
      <w:r>
        <w:rPr>
          <w:color w:val="231F20"/>
          <w:sz w:val="21"/>
        </w:rPr>
        <w:t>society</w:t>
      </w:r>
      <w:r>
        <w:rPr>
          <w:color w:val="231F20"/>
          <w:spacing w:val="-22"/>
          <w:sz w:val="21"/>
        </w:rPr>
        <w:t> </w:t>
      </w:r>
      <w:r>
        <w:rPr>
          <w:color w:val="231F20"/>
          <w:sz w:val="21"/>
        </w:rPr>
        <w:t>and </w:t>
      </w:r>
      <w:r>
        <w:rPr>
          <w:color w:val="231F20"/>
          <w:w w:val="95"/>
          <w:sz w:val="21"/>
        </w:rPr>
        <w:t>to</w:t>
      </w:r>
      <w:r>
        <w:rPr>
          <w:color w:val="231F20"/>
          <w:spacing w:val="-10"/>
          <w:w w:val="95"/>
          <w:sz w:val="21"/>
        </w:rPr>
        <w:t> </w:t>
      </w:r>
      <w:r>
        <w:rPr>
          <w:color w:val="231F20"/>
          <w:w w:val="95"/>
          <w:sz w:val="21"/>
        </w:rPr>
        <w:t>the</w:t>
      </w:r>
      <w:r>
        <w:rPr>
          <w:color w:val="231F20"/>
          <w:spacing w:val="-9"/>
          <w:w w:val="95"/>
          <w:sz w:val="21"/>
        </w:rPr>
        <w:t> </w:t>
      </w:r>
      <w:r>
        <w:rPr>
          <w:color w:val="231F20"/>
          <w:w w:val="95"/>
          <w:sz w:val="21"/>
        </w:rPr>
        <w:t>quest</w:t>
      </w:r>
      <w:r>
        <w:rPr>
          <w:color w:val="231F20"/>
          <w:spacing w:val="-9"/>
          <w:w w:val="95"/>
          <w:sz w:val="21"/>
        </w:rPr>
        <w:t> </w:t>
      </w:r>
      <w:r>
        <w:rPr>
          <w:color w:val="231F20"/>
          <w:w w:val="95"/>
          <w:sz w:val="21"/>
        </w:rPr>
        <w:t>for</w:t>
      </w:r>
      <w:r>
        <w:rPr>
          <w:color w:val="231F20"/>
          <w:spacing w:val="-10"/>
          <w:w w:val="95"/>
          <w:sz w:val="21"/>
        </w:rPr>
        <w:t> </w:t>
      </w:r>
      <w:r>
        <w:rPr>
          <w:color w:val="231F20"/>
          <w:w w:val="95"/>
          <w:sz w:val="21"/>
        </w:rPr>
        <w:t>intellectual,</w:t>
      </w:r>
      <w:r>
        <w:rPr>
          <w:color w:val="231F20"/>
          <w:spacing w:val="-9"/>
          <w:w w:val="95"/>
          <w:sz w:val="21"/>
        </w:rPr>
        <w:t> </w:t>
      </w:r>
      <w:r>
        <w:rPr>
          <w:color w:val="231F20"/>
          <w:w w:val="95"/>
          <w:sz w:val="21"/>
        </w:rPr>
        <w:t>moral</w:t>
      </w:r>
      <w:r>
        <w:rPr>
          <w:color w:val="231F20"/>
          <w:spacing w:val="-9"/>
          <w:w w:val="95"/>
          <w:sz w:val="21"/>
        </w:rPr>
        <w:t> </w:t>
      </w:r>
      <w:r>
        <w:rPr>
          <w:color w:val="231F20"/>
          <w:w w:val="95"/>
          <w:sz w:val="21"/>
        </w:rPr>
        <w:t>and</w:t>
      </w:r>
      <w:r>
        <w:rPr>
          <w:color w:val="231F20"/>
          <w:spacing w:val="-9"/>
          <w:w w:val="95"/>
          <w:sz w:val="21"/>
        </w:rPr>
        <w:t> </w:t>
      </w:r>
      <w:r>
        <w:rPr>
          <w:color w:val="231F20"/>
          <w:w w:val="95"/>
          <w:sz w:val="21"/>
        </w:rPr>
        <w:t>material</w:t>
      </w:r>
      <w:r>
        <w:rPr>
          <w:color w:val="231F20"/>
          <w:spacing w:val="-10"/>
          <w:w w:val="95"/>
          <w:sz w:val="21"/>
        </w:rPr>
        <w:t> </w:t>
      </w:r>
      <w:r>
        <w:rPr>
          <w:color w:val="231F20"/>
          <w:w w:val="95"/>
          <w:sz w:val="21"/>
        </w:rPr>
        <w:t>advancement</w:t>
      </w:r>
      <w:r>
        <w:rPr>
          <w:color w:val="231F20"/>
          <w:spacing w:val="-9"/>
          <w:w w:val="95"/>
          <w:sz w:val="21"/>
        </w:rPr>
        <w:t> </w:t>
      </w:r>
      <w:r>
        <w:rPr>
          <w:color w:val="231F20"/>
          <w:w w:val="95"/>
          <w:sz w:val="21"/>
        </w:rPr>
        <w:t>through</w:t>
      </w:r>
      <w:r>
        <w:rPr>
          <w:color w:val="231F20"/>
          <w:spacing w:val="-9"/>
          <w:w w:val="95"/>
          <w:sz w:val="21"/>
        </w:rPr>
        <w:t> </w:t>
      </w:r>
      <w:r>
        <w:rPr>
          <w:color w:val="231F20"/>
          <w:w w:val="95"/>
          <w:sz w:val="21"/>
        </w:rPr>
        <w:t>informed</w:t>
      </w:r>
      <w:r>
        <w:rPr>
          <w:color w:val="231F20"/>
          <w:spacing w:val="-10"/>
          <w:w w:val="95"/>
          <w:sz w:val="21"/>
        </w:rPr>
        <w:t> </w:t>
      </w:r>
      <w:r>
        <w:rPr>
          <w:color w:val="231F20"/>
          <w:w w:val="95"/>
          <w:sz w:val="21"/>
        </w:rPr>
        <w:t>comment</w:t>
      </w:r>
      <w:r>
        <w:rPr>
          <w:color w:val="231F20"/>
          <w:spacing w:val="-9"/>
          <w:w w:val="95"/>
          <w:sz w:val="21"/>
        </w:rPr>
        <w:t> </w:t>
      </w:r>
      <w:r>
        <w:rPr>
          <w:color w:val="231F20"/>
          <w:w w:val="95"/>
          <w:sz w:val="21"/>
        </w:rPr>
        <w:t>and </w:t>
      </w:r>
      <w:r>
        <w:rPr>
          <w:color w:val="231F20"/>
          <w:sz w:val="21"/>
        </w:rPr>
        <w:t>debate.</w:t>
      </w:r>
    </w:p>
    <w:p>
      <w:pPr>
        <w:pStyle w:val="ListParagraph"/>
        <w:numPr>
          <w:ilvl w:val="1"/>
          <w:numId w:val="114"/>
        </w:numPr>
        <w:tabs>
          <w:tab w:pos="2222" w:val="left" w:leader="none"/>
        </w:tabs>
        <w:spacing w:line="261" w:lineRule="auto" w:before="60" w:after="0"/>
        <w:ind w:left="2221" w:right="1716" w:hanging="284"/>
        <w:jc w:val="both"/>
        <w:rPr>
          <w:sz w:val="21"/>
        </w:rPr>
      </w:pPr>
      <w:r>
        <w:rPr>
          <w:color w:val="231F20"/>
          <w:spacing w:val="-3"/>
          <w:sz w:val="21"/>
        </w:rPr>
        <w:t>(8)</w:t>
      </w:r>
      <w:r>
        <w:rPr>
          <w:color w:val="231F20"/>
          <w:spacing w:val="-30"/>
          <w:sz w:val="21"/>
        </w:rPr>
        <w:t> </w:t>
      </w:r>
      <w:r>
        <w:rPr>
          <w:color w:val="231F20"/>
          <w:sz w:val="21"/>
        </w:rPr>
        <w:t>Intellectual</w:t>
      </w:r>
      <w:r>
        <w:rPr>
          <w:color w:val="231F20"/>
          <w:spacing w:val="-29"/>
          <w:sz w:val="21"/>
        </w:rPr>
        <w:t> </w:t>
      </w:r>
      <w:r>
        <w:rPr>
          <w:color w:val="231F20"/>
          <w:sz w:val="21"/>
        </w:rPr>
        <w:t>freedom</w:t>
      </w:r>
      <w:r>
        <w:rPr>
          <w:color w:val="231F20"/>
          <w:spacing w:val="-29"/>
          <w:sz w:val="21"/>
        </w:rPr>
        <w:t> </w:t>
      </w:r>
      <w:r>
        <w:rPr>
          <w:color w:val="231F20"/>
          <w:sz w:val="21"/>
        </w:rPr>
        <w:t>carries</w:t>
      </w:r>
      <w:r>
        <w:rPr>
          <w:color w:val="231F20"/>
          <w:spacing w:val="-29"/>
          <w:sz w:val="21"/>
        </w:rPr>
        <w:t> </w:t>
      </w:r>
      <w:r>
        <w:rPr>
          <w:color w:val="231F20"/>
          <w:sz w:val="21"/>
        </w:rPr>
        <w:t>with</w:t>
      </w:r>
      <w:r>
        <w:rPr>
          <w:color w:val="231F20"/>
          <w:spacing w:val="-29"/>
          <w:sz w:val="21"/>
        </w:rPr>
        <w:t> </w:t>
      </w:r>
      <w:r>
        <w:rPr>
          <w:color w:val="231F20"/>
          <w:sz w:val="21"/>
        </w:rPr>
        <w:t>it</w:t>
      </w:r>
      <w:r>
        <w:rPr>
          <w:color w:val="231F20"/>
          <w:spacing w:val="-29"/>
          <w:sz w:val="21"/>
        </w:rPr>
        <w:t> </w:t>
      </w:r>
      <w:r>
        <w:rPr>
          <w:color w:val="231F20"/>
          <w:sz w:val="21"/>
        </w:rPr>
        <w:t>the</w:t>
      </w:r>
      <w:r>
        <w:rPr>
          <w:color w:val="231F20"/>
          <w:spacing w:val="-29"/>
          <w:sz w:val="21"/>
        </w:rPr>
        <w:t> </w:t>
      </w:r>
      <w:r>
        <w:rPr>
          <w:color w:val="231F20"/>
          <w:spacing w:val="2"/>
          <w:sz w:val="21"/>
        </w:rPr>
        <w:t>duty</w:t>
      </w:r>
      <w:r>
        <w:rPr>
          <w:color w:val="231F20"/>
          <w:spacing w:val="-29"/>
          <w:sz w:val="21"/>
        </w:rPr>
        <w:t> </w:t>
      </w:r>
      <w:r>
        <w:rPr>
          <w:color w:val="231F20"/>
          <w:sz w:val="21"/>
        </w:rPr>
        <w:t>to</w:t>
      </w:r>
      <w:r>
        <w:rPr>
          <w:color w:val="231F20"/>
          <w:spacing w:val="-29"/>
          <w:sz w:val="21"/>
        </w:rPr>
        <w:t> </w:t>
      </w:r>
      <w:r>
        <w:rPr>
          <w:color w:val="231F20"/>
          <w:sz w:val="21"/>
        </w:rPr>
        <w:t>use</w:t>
      </w:r>
      <w:r>
        <w:rPr>
          <w:color w:val="231F20"/>
          <w:spacing w:val="-29"/>
          <w:sz w:val="21"/>
        </w:rPr>
        <w:t> </w:t>
      </w:r>
      <w:r>
        <w:rPr>
          <w:color w:val="231F20"/>
          <w:sz w:val="21"/>
        </w:rPr>
        <w:t>the</w:t>
      </w:r>
      <w:r>
        <w:rPr>
          <w:color w:val="231F20"/>
          <w:spacing w:val="-29"/>
          <w:sz w:val="21"/>
        </w:rPr>
        <w:t> </w:t>
      </w:r>
      <w:r>
        <w:rPr>
          <w:color w:val="231F20"/>
          <w:sz w:val="21"/>
        </w:rPr>
        <w:t>freedom</w:t>
      </w:r>
      <w:r>
        <w:rPr>
          <w:color w:val="231F20"/>
          <w:spacing w:val="-29"/>
          <w:sz w:val="21"/>
        </w:rPr>
        <w:t> </w:t>
      </w:r>
      <w:r>
        <w:rPr>
          <w:color w:val="231F20"/>
          <w:sz w:val="21"/>
        </w:rPr>
        <w:t>in</w:t>
      </w:r>
      <w:r>
        <w:rPr>
          <w:color w:val="231F20"/>
          <w:spacing w:val="-29"/>
          <w:sz w:val="21"/>
        </w:rPr>
        <w:t> </w:t>
      </w:r>
      <w:r>
        <w:rPr>
          <w:color w:val="231F20"/>
          <w:sz w:val="21"/>
        </w:rPr>
        <w:t>a</w:t>
      </w:r>
      <w:r>
        <w:rPr>
          <w:color w:val="231F20"/>
          <w:spacing w:val="-29"/>
          <w:sz w:val="21"/>
        </w:rPr>
        <w:t> </w:t>
      </w:r>
      <w:r>
        <w:rPr>
          <w:color w:val="231F20"/>
          <w:sz w:val="21"/>
        </w:rPr>
        <w:t>reasonable</w:t>
      </w:r>
      <w:r>
        <w:rPr>
          <w:color w:val="231F20"/>
          <w:spacing w:val="-29"/>
          <w:sz w:val="21"/>
        </w:rPr>
        <w:t> </w:t>
      </w:r>
      <w:r>
        <w:rPr>
          <w:color w:val="231F20"/>
          <w:sz w:val="21"/>
        </w:rPr>
        <w:t>manner consistent</w:t>
      </w:r>
      <w:r>
        <w:rPr>
          <w:color w:val="231F20"/>
          <w:spacing w:val="-30"/>
          <w:sz w:val="21"/>
        </w:rPr>
        <w:t> </w:t>
      </w:r>
      <w:r>
        <w:rPr>
          <w:color w:val="231F20"/>
          <w:sz w:val="21"/>
        </w:rPr>
        <w:t>with</w:t>
      </w:r>
      <w:r>
        <w:rPr>
          <w:color w:val="231F20"/>
          <w:spacing w:val="-30"/>
          <w:sz w:val="21"/>
        </w:rPr>
        <w:t> </w:t>
      </w:r>
      <w:r>
        <w:rPr>
          <w:color w:val="231F20"/>
          <w:sz w:val="21"/>
        </w:rPr>
        <w:t>a</w:t>
      </w:r>
      <w:r>
        <w:rPr>
          <w:color w:val="231F20"/>
          <w:spacing w:val="-30"/>
          <w:sz w:val="21"/>
        </w:rPr>
        <w:t> </w:t>
      </w:r>
      <w:r>
        <w:rPr>
          <w:color w:val="231F20"/>
          <w:sz w:val="21"/>
        </w:rPr>
        <w:t>responsible</w:t>
      </w:r>
      <w:r>
        <w:rPr>
          <w:color w:val="231F20"/>
          <w:spacing w:val="-30"/>
          <w:sz w:val="21"/>
        </w:rPr>
        <w:t> </w:t>
      </w:r>
      <w:r>
        <w:rPr>
          <w:color w:val="231F20"/>
          <w:sz w:val="21"/>
        </w:rPr>
        <w:t>and</w:t>
      </w:r>
      <w:r>
        <w:rPr>
          <w:color w:val="231F20"/>
          <w:spacing w:val="-30"/>
          <w:sz w:val="21"/>
        </w:rPr>
        <w:t> </w:t>
      </w:r>
      <w:r>
        <w:rPr>
          <w:color w:val="231F20"/>
          <w:sz w:val="21"/>
        </w:rPr>
        <w:t>honest</w:t>
      </w:r>
      <w:r>
        <w:rPr>
          <w:color w:val="231F20"/>
          <w:spacing w:val="-30"/>
          <w:sz w:val="21"/>
        </w:rPr>
        <w:t> </w:t>
      </w:r>
      <w:r>
        <w:rPr>
          <w:color w:val="231F20"/>
          <w:sz w:val="21"/>
        </w:rPr>
        <w:t>search</w:t>
      </w:r>
      <w:r>
        <w:rPr>
          <w:color w:val="231F20"/>
          <w:spacing w:val="-30"/>
          <w:sz w:val="21"/>
        </w:rPr>
        <w:t> </w:t>
      </w:r>
      <w:r>
        <w:rPr>
          <w:color w:val="231F20"/>
          <w:sz w:val="21"/>
        </w:rPr>
        <w:t>for,</w:t>
      </w:r>
      <w:r>
        <w:rPr>
          <w:color w:val="231F20"/>
          <w:spacing w:val="-30"/>
          <w:sz w:val="21"/>
        </w:rPr>
        <w:t> </w:t>
      </w:r>
      <w:r>
        <w:rPr>
          <w:color w:val="231F20"/>
          <w:sz w:val="21"/>
        </w:rPr>
        <w:t>and</w:t>
      </w:r>
      <w:r>
        <w:rPr>
          <w:color w:val="231F20"/>
          <w:spacing w:val="-30"/>
          <w:sz w:val="21"/>
        </w:rPr>
        <w:t> </w:t>
      </w:r>
      <w:r>
        <w:rPr>
          <w:color w:val="231F20"/>
          <w:sz w:val="21"/>
        </w:rPr>
        <w:t>dissemination</w:t>
      </w:r>
      <w:r>
        <w:rPr>
          <w:color w:val="231F20"/>
          <w:spacing w:val="-30"/>
          <w:sz w:val="21"/>
        </w:rPr>
        <w:t> </w:t>
      </w:r>
      <w:r>
        <w:rPr>
          <w:color w:val="231F20"/>
          <w:sz w:val="21"/>
        </w:rPr>
        <w:t>of,</w:t>
      </w:r>
      <w:r>
        <w:rPr>
          <w:color w:val="231F20"/>
          <w:spacing w:val="-30"/>
          <w:sz w:val="21"/>
        </w:rPr>
        <w:t> </w:t>
      </w:r>
      <w:r>
        <w:rPr>
          <w:color w:val="231F20"/>
          <w:sz w:val="21"/>
        </w:rPr>
        <w:t>knowledge</w:t>
      </w:r>
      <w:r>
        <w:rPr>
          <w:color w:val="231F20"/>
          <w:spacing w:val="-30"/>
          <w:sz w:val="21"/>
        </w:rPr>
        <w:t> </w:t>
      </w:r>
      <w:r>
        <w:rPr>
          <w:color w:val="231F20"/>
          <w:sz w:val="21"/>
        </w:rPr>
        <w:t>and truth.</w:t>
      </w:r>
    </w:p>
    <w:p>
      <w:pPr>
        <w:spacing w:before="115"/>
        <w:ind w:left="1937" w:right="0" w:firstLine="0"/>
        <w:jc w:val="left"/>
        <w:rPr>
          <w:b/>
          <w:sz w:val="21"/>
        </w:rPr>
      </w:pPr>
      <w:r>
        <w:rPr>
          <w:w w:val="105"/>
          <w:sz w:val="21"/>
        </w:rPr>
        <w:t>Rating: </w:t>
      </w:r>
      <w:r>
        <w:rPr>
          <w:b/>
          <w:color w:val="6FAC46"/>
          <w:w w:val="105"/>
          <w:sz w:val="21"/>
        </w:rPr>
        <w:t>Green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r>
        <w:rPr/>
        <w:pict>
          <v:line style="position:absolute;mso-position-horizontal-relative:page;mso-position-vertical-relative:paragraph;z-index:3248;mso-wrap-distance-left:0;mso-wrap-distance-right:0" from="121.889702pt,13.014183pt" to="524.409702pt,13.014183pt" stroked="true" strokeweight=".709pt" strokecolor="#165576">
            <v:stroke dashstyle="solid"/>
            <w10:wrap type="topAndBottom"/>
          </v:line>
        </w:pict>
      </w:r>
    </w:p>
    <w:p>
      <w:pPr>
        <w:spacing w:before="57"/>
        <w:ind w:left="1937" w:right="0" w:firstLine="0"/>
        <w:jc w:val="left"/>
        <w:rPr>
          <w:sz w:val="15"/>
        </w:rPr>
      </w:pPr>
      <w:r>
        <w:rPr>
          <w:color w:val="231F20"/>
          <w:spacing w:val="-6"/>
          <w:w w:val="112"/>
          <w:sz w:val="15"/>
        </w:rPr>
        <w:t>1</w:t>
      </w:r>
      <w:r>
        <w:rPr>
          <w:color w:val="231F20"/>
          <w:spacing w:val="2"/>
          <w:w w:val="112"/>
          <w:sz w:val="15"/>
        </w:rPr>
        <w:t>0</w:t>
      </w:r>
      <w:r>
        <w:rPr>
          <w:color w:val="231F20"/>
          <w:w w:val="112"/>
          <w:sz w:val="15"/>
        </w:rPr>
        <w:t>8</w:t>
      </w:r>
      <w:r>
        <w:rPr>
          <w:color w:val="231F20"/>
          <w:spacing w:val="1"/>
          <w:sz w:val="15"/>
        </w:rPr>
        <w:t> </w:t>
      </w:r>
      <w:hyperlink r:id="rId15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w w:val="90"/>
            <w:sz w:val="15"/>
          </w:rPr>
          <w:t>.</w:t>
        </w:r>
        <w:r>
          <w:rPr>
            <w:color w:val="231F20"/>
            <w:spacing w:val="2"/>
            <w:w w:val="88"/>
            <w:sz w:val="15"/>
          </w:rPr>
          <w:t>u</w:t>
        </w:r>
        <w:r>
          <w:rPr>
            <w:color w:val="231F20"/>
            <w:spacing w:val="2"/>
            <w:w w:val="89"/>
            <w:sz w:val="15"/>
          </w:rPr>
          <w:t>n</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w:t>
        </w:r>
        <w:r>
          <w:rPr>
            <w:color w:val="231F20"/>
            <w:w w:val="112"/>
            <w:sz w:val="15"/>
          </w:rPr>
          <w:t>0</w:t>
        </w:r>
        <w:r>
          <w:rPr>
            <w:color w:val="231F20"/>
            <w:spacing w:val="-10"/>
            <w:w w:val="112"/>
            <w:sz w:val="15"/>
          </w:rPr>
          <w:t>2</w:t>
        </w:r>
        <w:r>
          <w:rPr>
            <w:color w:val="231F20"/>
            <w:spacing w:val="-9"/>
            <w:w w:val="112"/>
            <w:sz w:val="15"/>
          </w:rPr>
          <w:t>1</w:t>
        </w:r>
        <w:r>
          <w:rPr>
            <w:color w:val="231F20"/>
            <w:w w:val="112"/>
            <w:sz w:val="15"/>
          </w:rPr>
          <w:t>5</w:t>
        </w:r>
      </w:hyperlink>
    </w:p>
    <w:p>
      <w:pPr>
        <w:spacing w:before="82"/>
        <w:ind w:left="1937" w:right="0" w:firstLine="0"/>
        <w:jc w:val="left"/>
        <w:rPr>
          <w:sz w:val="15"/>
        </w:rPr>
      </w:pPr>
      <w:r>
        <w:rPr>
          <w:color w:val="231F20"/>
          <w:spacing w:val="-6"/>
          <w:w w:val="112"/>
          <w:sz w:val="15"/>
        </w:rPr>
        <w:t>1</w:t>
      </w:r>
      <w:r>
        <w:rPr>
          <w:color w:val="231F20"/>
          <w:spacing w:val="2"/>
          <w:w w:val="112"/>
          <w:sz w:val="15"/>
        </w:rPr>
        <w:t>0</w:t>
      </w:r>
      <w:r>
        <w:rPr>
          <w:color w:val="231F20"/>
          <w:w w:val="112"/>
          <w:sz w:val="15"/>
        </w:rPr>
        <w:t>9</w:t>
      </w:r>
      <w:r>
        <w:rPr>
          <w:color w:val="231F20"/>
          <w:spacing w:val="1"/>
          <w:sz w:val="15"/>
        </w:rPr>
        <w:t> </w:t>
      </w: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w w:val="90"/>
          <w:sz w:val="15"/>
        </w:rPr>
        <w:t>.</w:t>
      </w:r>
      <w:r>
        <w:rPr>
          <w:color w:val="231F20"/>
          <w:spacing w:val="2"/>
          <w:w w:val="88"/>
          <w:sz w:val="15"/>
        </w:rPr>
        <w:t>u</w:t>
      </w:r>
      <w:r>
        <w:rPr>
          <w:color w:val="231F20"/>
          <w:spacing w:val="2"/>
          <w:w w:val="92"/>
          <w:sz w:val="15"/>
        </w:rPr>
        <w:t>n</w:t>
      </w:r>
      <w:r>
        <w:rPr>
          <w:color w:val="231F20"/>
          <w:spacing w:val="1"/>
          <w:w w:val="92"/>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spacing w:val="-3"/>
          <w:w w:val="112"/>
          <w:sz w:val="15"/>
        </w:rPr>
        <w:t>2</w:t>
      </w:r>
      <w:r>
        <w:rPr>
          <w:color w:val="231F20"/>
          <w:w w:val="112"/>
          <w:sz w:val="15"/>
        </w:rPr>
        <w:t>83</w:t>
      </w:r>
    </w:p>
    <w:p>
      <w:pPr>
        <w:pStyle w:val="BodyText"/>
        <w:rPr>
          <w:sz w:val="20"/>
        </w:rPr>
      </w:pPr>
    </w:p>
    <w:p>
      <w:pPr>
        <w:pStyle w:val="BodyText"/>
        <w:rPr>
          <w:sz w:val="20"/>
        </w:rPr>
      </w:pPr>
    </w:p>
    <w:p>
      <w:pPr>
        <w:tabs>
          <w:tab w:pos="10784"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5"/>
          <w:sz w:val="16"/>
        </w:rPr>
        <w:t> </w:t>
      </w:r>
      <w:r>
        <w:rPr>
          <w:i/>
          <w:color w:val="231F20"/>
          <w:spacing w:val="2"/>
          <w:sz w:val="16"/>
        </w:rPr>
        <w:t>and</w:t>
      </w:r>
      <w:r>
        <w:rPr>
          <w:i/>
          <w:color w:val="231F20"/>
          <w:sz w:val="16"/>
        </w:rPr>
        <w:t> </w:t>
      </w:r>
      <w:r>
        <w:rPr>
          <w:i/>
          <w:color w:val="231F20"/>
          <w:spacing w:val="3"/>
          <w:sz w:val="16"/>
        </w:rPr>
        <w:t>actions</w:t>
        <w:tab/>
      </w:r>
      <w:r>
        <w:rPr>
          <w:color w:val="231F20"/>
          <w:spacing w:val="-4"/>
          <w:sz w:val="16"/>
        </w:rPr>
        <w:t>51</w:t>
      </w:r>
    </w:p>
    <w:p>
      <w:pPr>
        <w:spacing w:after="0"/>
        <w:jc w:val="left"/>
        <w:rPr>
          <w:sz w:val="16"/>
        </w:rPr>
        <w:sectPr>
          <w:type w:val="continuous"/>
          <w:pgSz w:w="11910" w:h="16840"/>
          <w:pgMar w:top="620" w:bottom="280" w:left="500" w:right="140"/>
        </w:sectPr>
      </w:pPr>
    </w:p>
    <w:p>
      <w:pPr>
        <w:pStyle w:val="Heading1"/>
        <w:ind w:left="936"/>
      </w:pPr>
      <w:bookmarkStart w:name="_TOC_250013" w:id="17"/>
      <w:bookmarkEnd w:id="17"/>
      <w:r>
        <w:rPr>
          <w:color w:val="BB1F25"/>
        </w:rPr>
        <w:t>University of New South Wales</w:t>
      </w:r>
    </w:p>
    <w:p>
      <w:pPr>
        <w:pStyle w:val="BodyText"/>
        <w:spacing w:before="8"/>
        <w:rPr>
          <w:sz w:val="44"/>
        </w:rPr>
      </w:pPr>
    </w:p>
    <w:p>
      <w:pPr>
        <w:spacing w:before="0"/>
        <w:ind w:left="936" w:right="0" w:firstLine="0"/>
        <w:jc w:val="left"/>
        <w:rPr>
          <w:sz w:val="24"/>
        </w:rPr>
      </w:pPr>
      <w:r>
        <w:rPr>
          <w:color w:val="BB1F25"/>
          <w:w w:val="105"/>
          <w:sz w:val="24"/>
        </w:rPr>
        <w:t>Policies</w:t>
      </w:r>
    </w:p>
    <w:p>
      <w:pPr>
        <w:spacing w:before="252"/>
        <w:ind w:left="936" w:right="0" w:firstLine="0"/>
        <w:jc w:val="left"/>
        <w:rPr>
          <w:sz w:val="11"/>
        </w:rPr>
      </w:pPr>
      <w:r>
        <w:rPr>
          <w:b/>
          <w:w w:val="110"/>
          <w:sz w:val="20"/>
        </w:rPr>
        <w:t>STUDENT MISCONDUCT PROCEDURE</w:t>
      </w:r>
      <w:r>
        <w:rPr>
          <w:w w:val="110"/>
          <w:position w:val="7"/>
          <w:sz w:val="11"/>
        </w:rPr>
        <w:t>110</w:t>
      </w:r>
    </w:p>
    <w:p>
      <w:pPr>
        <w:pStyle w:val="ListParagraph"/>
        <w:numPr>
          <w:ilvl w:val="0"/>
          <w:numId w:val="115"/>
        </w:numPr>
        <w:tabs>
          <w:tab w:pos="1220" w:val="left" w:leader="none"/>
        </w:tabs>
        <w:spacing w:line="261" w:lineRule="auto" w:before="140" w:after="0"/>
        <w:ind w:left="1219" w:right="2391" w:hanging="283"/>
        <w:jc w:val="left"/>
        <w:rPr>
          <w:sz w:val="21"/>
        </w:rPr>
      </w:pPr>
      <w:r>
        <w:rPr>
          <w:color w:val="231F20"/>
          <w:sz w:val="21"/>
        </w:rPr>
        <w:t>Bullying:</w:t>
      </w:r>
      <w:r>
        <w:rPr>
          <w:color w:val="231F20"/>
          <w:spacing w:val="-28"/>
          <w:sz w:val="21"/>
        </w:rPr>
        <w:t> </w:t>
      </w:r>
      <w:r>
        <w:rPr>
          <w:color w:val="231F20"/>
          <w:sz w:val="21"/>
        </w:rPr>
        <w:t>Repeated</w:t>
      </w:r>
      <w:r>
        <w:rPr>
          <w:color w:val="231F20"/>
          <w:spacing w:val="-28"/>
          <w:sz w:val="21"/>
        </w:rPr>
        <w:t> </w:t>
      </w:r>
      <w:r>
        <w:rPr>
          <w:color w:val="231F20"/>
          <w:sz w:val="21"/>
        </w:rPr>
        <w:t>unreasonable</w:t>
      </w:r>
      <w:r>
        <w:rPr>
          <w:color w:val="231F20"/>
          <w:spacing w:val="-28"/>
          <w:sz w:val="21"/>
        </w:rPr>
        <w:t> </w:t>
      </w:r>
      <w:r>
        <w:rPr>
          <w:color w:val="231F20"/>
          <w:sz w:val="21"/>
        </w:rPr>
        <w:t>or</w:t>
      </w:r>
      <w:r>
        <w:rPr>
          <w:color w:val="231F20"/>
          <w:spacing w:val="-28"/>
          <w:sz w:val="21"/>
        </w:rPr>
        <w:t> </w:t>
      </w:r>
      <w:r>
        <w:rPr>
          <w:color w:val="231F20"/>
          <w:sz w:val="21"/>
        </w:rPr>
        <w:t>less</w:t>
      </w:r>
      <w:r>
        <w:rPr>
          <w:color w:val="231F20"/>
          <w:spacing w:val="-28"/>
          <w:sz w:val="21"/>
        </w:rPr>
        <w:t> </w:t>
      </w:r>
      <w:r>
        <w:rPr>
          <w:color w:val="231F20"/>
          <w:sz w:val="21"/>
        </w:rPr>
        <w:t>favourable</w:t>
      </w:r>
      <w:r>
        <w:rPr>
          <w:color w:val="231F20"/>
          <w:spacing w:val="-27"/>
          <w:sz w:val="21"/>
        </w:rPr>
        <w:t> </w:t>
      </w:r>
      <w:r>
        <w:rPr>
          <w:color w:val="231F20"/>
          <w:sz w:val="21"/>
        </w:rPr>
        <w:t>treatment</w:t>
      </w:r>
      <w:r>
        <w:rPr>
          <w:color w:val="231F20"/>
          <w:spacing w:val="-28"/>
          <w:sz w:val="21"/>
        </w:rPr>
        <w:t> </w:t>
      </w:r>
      <w:r>
        <w:rPr>
          <w:color w:val="231F20"/>
          <w:sz w:val="21"/>
        </w:rPr>
        <w:t>of</w:t>
      </w:r>
      <w:r>
        <w:rPr>
          <w:color w:val="231F20"/>
          <w:spacing w:val="-28"/>
          <w:sz w:val="21"/>
        </w:rPr>
        <w:t> </w:t>
      </w:r>
      <w:r>
        <w:rPr>
          <w:color w:val="231F20"/>
          <w:sz w:val="21"/>
        </w:rPr>
        <w:t>a</w:t>
      </w:r>
      <w:r>
        <w:rPr>
          <w:color w:val="231F20"/>
          <w:spacing w:val="-28"/>
          <w:sz w:val="21"/>
        </w:rPr>
        <w:t> </w:t>
      </w:r>
      <w:r>
        <w:rPr>
          <w:color w:val="231F20"/>
          <w:sz w:val="21"/>
        </w:rPr>
        <w:t>person</w:t>
      </w:r>
      <w:r>
        <w:rPr>
          <w:color w:val="231F20"/>
          <w:spacing w:val="-28"/>
          <w:sz w:val="21"/>
        </w:rPr>
        <w:t> </w:t>
      </w:r>
      <w:r>
        <w:rPr>
          <w:color w:val="231F20"/>
          <w:sz w:val="21"/>
        </w:rPr>
        <w:t>by</w:t>
      </w:r>
      <w:r>
        <w:rPr>
          <w:color w:val="231F20"/>
          <w:spacing w:val="-27"/>
          <w:sz w:val="21"/>
        </w:rPr>
        <w:t> </w:t>
      </w:r>
      <w:r>
        <w:rPr>
          <w:color w:val="231F20"/>
          <w:sz w:val="21"/>
        </w:rPr>
        <w:t>another</w:t>
      </w:r>
      <w:r>
        <w:rPr>
          <w:color w:val="231F20"/>
          <w:spacing w:val="-28"/>
          <w:sz w:val="21"/>
        </w:rPr>
        <w:t> </w:t>
      </w:r>
      <w:r>
        <w:rPr>
          <w:color w:val="231F20"/>
          <w:sz w:val="21"/>
        </w:rPr>
        <w:t>in</w:t>
      </w:r>
      <w:r>
        <w:rPr>
          <w:color w:val="231F20"/>
          <w:spacing w:val="-28"/>
          <w:sz w:val="21"/>
        </w:rPr>
        <w:t> </w:t>
      </w:r>
      <w:r>
        <w:rPr>
          <w:color w:val="231F20"/>
          <w:sz w:val="21"/>
        </w:rPr>
        <w:t>order </w:t>
      </w:r>
      <w:r>
        <w:rPr>
          <w:color w:val="231F20"/>
          <w:w w:val="95"/>
          <w:sz w:val="21"/>
        </w:rPr>
        <w:t>to intentionally hurt, offend, intimidate, threaten or gain power over another person. Bullying </w:t>
      </w:r>
      <w:r>
        <w:rPr>
          <w:color w:val="231F20"/>
          <w:sz w:val="21"/>
        </w:rPr>
        <w:t>behaviour may be physical or psychological.</w:t>
      </w:r>
    </w:p>
    <w:p>
      <w:pPr>
        <w:pStyle w:val="ListParagraph"/>
        <w:numPr>
          <w:ilvl w:val="0"/>
          <w:numId w:val="115"/>
        </w:numPr>
        <w:tabs>
          <w:tab w:pos="1220" w:val="left" w:leader="none"/>
        </w:tabs>
        <w:spacing w:line="261" w:lineRule="auto" w:before="58" w:after="0"/>
        <w:ind w:left="1219" w:right="2387" w:hanging="283"/>
        <w:jc w:val="left"/>
        <w:rPr>
          <w:sz w:val="21"/>
        </w:rPr>
      </w:pPr>
      <w:r>
        <w:rPr>
          <w:color w:val="231F20"/>
          <w:w w:val="95"/>
          <w:sz w:val="21"/>
        </w:rPr>
        <w:t>Harassment:</w:t>
      </w:r>
      <w:r>
        <w:rPr>
          <w:color w:val="231F20"/>
          <w:spacing w:val="-4"/>
          <w:w w:val="95"/>
          <w:sz w:val="21"/>
        </w:rPr>
        <w:t> </w:t>
      </w:r>
      <w:r>
        <w:rPr>
          <w:color w:val="231F20"/>
          <w:w w:val="95"/>
          <w:sz w:val="21"/>
        </w:rPr>
        <w:t>Unwelcome</w:t>
      </w:r>
      <w:r>
        <w:rPr>
          <w:color w:val="231F20"/>
          <w:spacing w:val="-4"/>
          <w:w w:val="95"/>
          <w:sz w:val="21"/>
        </w:rPr>
        <w:t> </w:t>
      </w:r>
      <w:r>
        <w:rPr>
          <w:color w:val="231F20"/>
          <w:w w:val="95"/>
          <w:sz w:val="21"/>
        </w:rPr>
        <w:t>behaviour</w:t>
      </w:r>
      <w:r>
        <w:rPr>
          <w:color w:val="231F20"/>
          <w:spacing w:val="-4"/>
          <w:w w:val="95"/>
          <w:sz w:val="21"/>
        </w:rPr>
        <w:t> </w:t>
      </w:r>
      <w:r>
        <w:rPr>
          <w:color w:val="231F20"/>
          <w:w w:val="95"/>
          <w:sz w:val="21"/>
        </w:rPr>
        <w:t>that</w:t>
      </w:r>
      <w:r>
        <w:rPr>
          <w:color w:val="231F20"/>
          <w:spacing w:val="-4"/>
          <w:w w:val="95"/>
          <w:sz w:val="21"/>
        </w:rPr>
        <w:t> </w:t>
      </w:r>
      <w:r>
        <w:rPr>
          <w:color w:val="231F20"/>
          <w:w w:val="95"/>
          <w:sz w:val="21"/>
        </w:rPr>
        <w:t>is</w:t>
      </w:r>
      <w:r>
        <w:rPr>
          <w:color w:val="231F20"/>
          <w:spacing w:val="-4"/>
          <w:w w:val="95"/>
          <w:sz w:val="21"/>
        </w:rPr>
        <w:t> </w:t>
      </w:r>
      <w:r>
        <w:rPr>
          <w:color w:val="231F20"/>
          <w:w w:val="95"/>
          <w:sz w:val="21"/>
        </w:rPr>
        <w:t>offensive,</w:t>
      </w:r>
      <w:r>
        <w:rPr>
          <w:color w:val="231F20"/>
          <w:spacing w:val="-4"/>
          <w:w w:val="95"/>
          <w:sz w:val="21"/>
        </w:rPr>
        <w:t> </w:t>
      </w:r>
      <w:r>
        <w:rPr>
          <w:color w:val="231F20"/>
          <w:w w:val="95"/>
          <w:sz w:val="21"/>
        </w:rPr>
        <w:t>belittling</w:t>
      </w:r>
      <w:r>
        <w:rPr>
          <w:color w:val="231F20"/>
          <w:spacing w:val="-4"/>
          <w:w w:val="95"/>
          <w:sz w:val="21"/>
        </w:rPr>
        <w:t> </w:t>
      </w:r>
      <w:r>
        <w:rPr>
          <w:color w:val="231F20"/>
          <w:w w:val="95"/>
          <w:sz w:val="21"/>
        </w:rPr>
        <w:t>or</w:t>
      </w:r>
      <w:r>
        <w:rPr>
          <w:color w:val="231F20"/>
          <w:spacing w:val="-4"/>
          <w:w w:val="95"/>
          <w:sz w:val="21"/>
        </w:rPr>
        <w:t> </w:t>
      </w:r>
      <w:r>
        <w:rPr>
          <w:color w:val="231F20"/>
          <w:w w:val="95"/>
          <w:sz w:val="21"/>
        </w:rPr>
        <w:t>abusive</w:t>
      </w:r>
      <w:r>
        <w:rPr>
          <w:color w:val="231F20"/>
          <w:spacing w:val="-4"/>
          <w:w w:val="95"/>
          <w:sz w:val="21"/>
        </w:rPr>
        <w:t> </w:t>
      </w:r>
      <w:r>
        <w:rPr>
          <w:color w:val="231F20"/>
          <w:w w:val="95"/>
          <w:sz w:val="21"/>
        </w:rPr>
        <w:t>to</w:t>
      </w:r>
      <w:r>
        <w:rPr>
          <w:color w:val="231F20"/>
          <w:spacing w:val="-4"/>
          <w:w w:val="95"/>
          <w:sz w:val="21"/>
        </w:rPr>
        <w:t> </w:t>
      </w:r>
      <w:r>
        <w:rPr>
          <w:color w:val="231F20"/>
          <w:w w:val="95"/>
          <w:sz w:val="21"/>
        </w:rPr>
        <w:t>another</w:t>
      </w:r>
      <w:r>
        <w:rPr>
          <w:color w:val="231F20"/>
          <w:spacing w:val="-4"/>
          <w:w w:val="95"/>
          <w:sz w:val="21"/>
        </w:rPr>
        <w:t> </w:t>
      </w:r>
      <w:r>
        <w:rPr>
          <w:color w:val="231F20"/>
          <w:w w:val="95"/>
          <w:sz w:val="21"/>
        </w:rPr>
        <w:t>person</w:t>
      </w:r>
      <w:r>
        <w:rPr>
          <w:color w:val="231F20"/>
          <w:spacing w:val="-4"/>
          <w:w w:val="95"/>
          <w:sz w:val="21"/>
        </w:rPr>
        <w:t> </w:t>
      </w:r>
      <w:r>
        <w:rPr>
          <w:color w:val="231F20"/>
          <w:w w:val="95"/>
          <w:sz w:val="21"/>
        </w:rPr>
        <w:t>or </w:t>
      </w:r>
      <w:r>
        <w:rPr>
          <w:color w:val="231F20"/>
          <w:sz w:val="21"/>
        </w:rPr>
        <w:t>group of</w:t>
      </w:r>
      <w:r>
        <w:rPr>
          <w:color w:val="231F20"/>
          <w:spacing w:val="1"/>
          <w:sz w:val="21"/>
        </w:rPr>
        <w:t> </w:t>
      </w:r>
      <w:r>
        <w:rPr>
          <w:color w:val="231F20"/>
          <w:sz w:val="21"/>
        </w:rPr>
        <w:t>people.</w:t>
      </w:r>
    </w:p>
    <w:p>
      <w:pPr>
        <w:spacing w:before="115"/>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Equity, Diversity and Inclusion Policy</w:t>
      </w:r>
      <w:r>
        <w:rPr>
          <w:w w:val="115"/>
          <w:position w:val="7"/>
          <w:sz w:val="11"/>
        </w:rPr>
        <w:t>111</w:t>
      </w:r>
    </w:p>
    <w:p>
      <w:pPr>
        <w:pStyle w:val="ListParagraph"/>
        <w:numPr>
          <w:ilvl w:val="0"/>
          <w:numId w:val="115"/>
        </w:numPr>
        <w:tabs>
          <w:tab w:pos="1220" w:val="left" w:leader="none"/>
        </w:tabs>
        <w:spacing w:line="261" w:lineRule="auto" w:before="140" w:after="0"/>
        <w:ind w:left="1219" w:right="2874" w:hanging="283"/>
        <w:jc w:val="left"/>
        <w:rPr>
          <w:sz w:val="21"/>
        </w:rPr>
      </w:pPr>
      <w:r>
        <w:rPr>
          <w:color w:val="231F20"/>
          <w:w w:val="95"/>
          <w:sz w:val="21"/>
        </w:rPr>
        <w:t>Harassment</w:t>
      </w:r>
      <w:r>
        <w:rPr>
          <w:color w:val="231F20"/>
          <w:spacing w:val="-8"/>
          <w:w w:val="95"/>
          <w:sz w:val="21"/>
        </w:rPr>
        <w:t> </w:t>
      </w:r>
      <w:r>
        <w:rPr>
          <w:color w:val="231F20"/>
          <w:w w:val="95"/>
          <w:sz w:val="21"/>
        </w:rPr>
        <w:t>is</w:t>
      </w:r>
      <w:r>
        <w:rPr>
          <w:color w:val="231F20"/>
          <w:spacing w:val="-7"/>
          <w:w w:val="95"/>
          <w:sz w:val="21"/>
        </w:rPr>
        <w:t> </w:t>
      </w:r>
      <w:r>
        <w:rPr>
          <w:color w:val="231F20"/>
          <w:w w:val="95"/>
          <w:sz w:val="21"/>
        </w:rPr>
        <w:t>unwelcome</w:t>
      </w:r>
      <w:r>
        <w:rPr>
          <w:color w:val="231F20"/>
          <w:spacing w:val="-8"/>
          <w:w w:val="95"/>
          <w:sz w:val="21"/>
        </w:rPr>
        <w:t> </w:t>
      </w:r>
      <w:r>
        <w:rPr>
          <w:color w:val="231F20"/>
          <w:w w:val="95"/>
          <w:sz w:val="21"/>
        </w:rPr>
        <w:t>conduct</w:t>
      </w:r>
      <w:r>
        <w:rPr>
          <w:color w:val="231F20"/>
          <w:spacing w:val="-7"/>
          <w:w w:val="95"/>
          <w:sz w:val="21"/>
        </w:rPr>
        <w:t> </w:t>
      </w:r>
      <w:r>
        <w:rPr>
          <w:color w:val="231F20"/>
          <w:w w:val="95"/>
          <w:sz w:val="21"/>
        </w:rPr>
        <w:t>on</w:t>
      </w:r>
      <w:r>
        <w:rPr>
          <w:color w:val="231F20"/>
          <w:spacing w:val="-7"/>
          <w:w w:val="95"/>
          <w:sz w:val="21"/>
        </w:rPr>
        <w:t> </w:t>
      </w:r>
      <w:r>
        <w:rPr>
          <w:color w:val="231F20"/>
          <w:w w:val="95"/>
          <w:sz w:val="21"/>
        </w:rPr>
        <w:t>the</w:t>
      </w:r>
      <w:r>
        <w:rPr>
          <w:color w:val="231F20"/>
          <w:spacing w:val="-8"/>
          <w:w w:val="95"/>
          <w:sz w:val="21"/>
        </w:rPr>
        <w:t> </w:t>
      </w:r>
      <w:r>
        <w:rPr>
          <w:color w:val="231F20"/>
          <w:w w:val="95"/>
          <w:sz w:val="21"/>
        </w:rPr>
        <w:t>basis</w:t>
      </w:r>
      <w:r>
        <w:rPr>
          <w:color w:val="231F20"/>
          <w:spacing w:val="-7"/>
          <w:w w:val="95"/>
          <w:sz w:val="21"/>
        </w:rPr>
        <w:t> </w:t>
      </w:r>
      <w:r>
        <w:rPr>
          <w:color w:val="231F20"/>
          <w:w w:val="95"/>
          <w:sz w:val="21"/>
        </w:rPr>
        <w:t>of</w:t>
      </w:r>
      <w:r>
        <w:rPr>
          <w:color w:val="231F20"/>
          <w:spacing w:val="-7"/>
          <w:w w:val="95"/>
          <w:sz w:val="21"/>
        </w:rPr>
        <w:t> </w:t>
      </w:r>
      <w:r>
        <w:rPr>
          <w:color w:val="231F20"/>
          <w:w w:val="95"/>
          <w:sz w:val="21"/>
        </w:rPr>
        <w:t>certain</w:t>
      </w:r>
      <w:r>
        <w:rPr>
          <w:color w:val="231F20"/>
          <w:spacing w:val="-8"/>
          <w:w w:val="95"/>
          <w:sz w:val="21"/>
        </w:rPr>
        <w:t> </w:t>
      </w:r>
      <w:r>
        <w:rPr>
          <w:color w:val="231F20"/>
          <w:w w:val="95"/>
          <w:sz w:val="21"/>
        </w:rPr>
        <w:t>protected</w:t>
      </w:r>
      <w:r>
        <w:rPr>
          <w:color w:val="231F20"/>
          <w:spacing w:val="-7"/>
          <w:w w:val="95"/>
          <w:sz w:val="21"/>
        </w:rPr>
        <w:t> </w:t>
      </w:r>
      <w:r>
        <w:rPr>
          <w:color w:val="231F20"/>
          <w:w w:val="95"/>
          <w:sz w:val="21"/>
        </w:rPr>
        <w:t>attributes</w:t>
      </w:r>
      <w:r>
        <w:rPr>
          <w:color w:val="231F20"/>
          <w:spacing w:val="-7"/>
          <w:w w:val="95"/>
          <w:sz w:val="21"/>
        </w:rPr>
        <w:t> </w:t>
      </w:r>
      <w:r>
        <w:rPr>
          <w:color w:val="231F20"/>
          <w:w w:val="95"/>
          <w:sz w:val="21"/>
        </w:rPr>
        <w:t>that</w:t>
      </w:r>
      <w:r>
        <w:rPr>
          <w:color w:val="231F20"/>
          <w:spacing w:val="-8"/>
          <w:w w:val="95"/>
          <w:sz w:val="21"/>
        </w:rPr>
        <w:t> </w:t>
      </w:r>
      <w:r>
        <w:rPr>
          <w:color w:val="231F20"/>
          <w:w w:val="95"/>
          <w:sz w:val="21"/>
        </w:rPr>
        <w:t>could </w:t>
      </w:r>
      <w:r>
        <w:rPr>
          <w:color w:val="231F20"/>
          <w:sz w:val="21"/>
        </w:rPr>
        <w:t>reasonably</w:t>
      </w:r>
      <w:r>
        <w:rPr>
          <w:color w:val="231F20"/>
          <w:spacing w:val="-24"/>
          <w:sz w:val="21"/>
        </w:rPr>
        <w:t> </w:t>
      </w:r>
      <w:r>
        <w:rPr>
          <w:color w:val="231F20"/>
          <w:sz w:val="21"/>
        </w:rPr>
        <w:t>be</w:t>
      </w:r>
      <w:r>
        <w:rPr>
          <w:color w:val="231F20"/>
          <w:spacing w:val="-24"/>
          <w:sz w:val="21"/>
        </w:rPr>
        <w:t> </w:t>
      </w:r>
      <w:r>
        <w:rPr>
          <w:color w:val="231F20"/>
          <w:sz w:val="21"/>
        </w:rPr>
        <w:t>anticipated</w:t>
      </w:r>
      <w:r>
        <w:rPr>
          <w:color w:val="231F20"/>
          <w:spacing w:val="-24"/>
          <w:sz w:val="21"/>
        </w:rPr>
        <w:t> </w:t>
      </w:r>
      <w:r>
        <w:rPr>
          <w:color w:val="231F20"/>
          <w:sz w:val="21"/>
        </w:rPr>
        <w:t>to</w:t>
      </w:r>
      <w:r>
        <w:rPr>
          <w:color w:val="231F20"/>
          <w:spacing w:val="-24"/>
          <w:sz w:val="21"/>
        </w:rPr>
        <w:t> </w:t>
      </w:r>
      <w:r>
        <w:rPr>
          <w:color w:val="231F20"/>
          <w:sz w:val="21"/>
        </w:rPr>
        <w:t>cause</w:t>
      </w:r>
      <w:r>
        <w:rPr>
          <w:color w:val="231F20"/>
          <w:spacing w:val="-23"/>
          <w:sz w:val="21"/>
        </w:rPr>
        <w:t> </w:t>
      </w:r>
      <w:r>
        <w:rPr>
          <w:color w:val="231F20"/>
          <w:sz w:val="21"/>
        </w:rPr>
        <w:t>a</w:t>
      </w:r>
      <w:r>
        <w:rPr>
          <w:color w:val="231F20"/>
          <w:spacing w:val="-24"/>
          <w:sz w:val="21"/>
        </w:rPr>
        <w:t> </w:t>
      </w:r>
      <w:r>
        <w:rPr>
          <w:color w:val="231F20"/>
          <w:sz w:val="21"/>
        </w:rPr>
        <w:t>person</w:t>
      </w:r>
      <w:r>
        <w:rPr>
          <w:color w:val="231F20"/>
          <w:spacing w:val="-24"/>
          <w:sz w:val="21"/>
        </w:rPr>
        <w:t> </w:t>
      </w:r>
      <w:r>
        <w:rPr>
          <w:color w:val="231F20"/>
          <w:sz w:val="21"/>
        </w:rPr>
        <w:t>to</w:t>
      </w:r>
      <w:r>
        <w:rPr>
          <w:color w:val="231F20"/>
          <w:spacing w:val="-24"/>
          <w:sz w:val="21"/>
        </w:rPr>
        <w:t> </w:t>
      </w:r>
      <w:r>
        <w:rPr>
          <w:color w:val="231F20"/>
          <w:sz w:val="21"/>
        </w:rPr>
        <w:t>be</w:t>
      </w:r>
      <w:r>
        <w:rPr>
          <w:color w:val="231F20"/>
          <w:spacing w:val="-23"/>
          <w:sz w:val="21"/>
        </w:rPr>
        <w:t> </w:t>
      </w:r>
      <w:r>
        <w:rPr>
          <w:color w:val="231F20"/>
          <w:sz w:val="21"/>
        </w:rPr>
        <w:t>offended,</w:t>
      </w:r>
      <w:r>
        <w:rPr>
          <w:color w:val="231F20"/>
          <w:spacing w:val="-24"/>
          <w:sz w:val="21"/>
        </w:rPr>
        <w:t> </w:t>
      </w:r>
      <w:r>
        <w:rPr>
          <w:color w:val="231F20"/>
          <w:sz w:val="21"/>
        </w:rPr>
        <w:t>humiliated</w:t>
      </w:r>
      <w:r>
        <w:rPr>
          <w:color w:val="231F20"/>
          <w:spacing w:val="-24"/>
          <w:sz w:val="21"/>
        </w:rPr>
        <w:t> </w:t>
      </w:r>
      <w:r>
        <w:rPr>
          <w:color w:val="231F20"/>
          <w:sz w:val="21"/>
        </w:rPr>
        <w:t>or</w:t>
      </w:r>
      <w:r>
        <w:rPr>
          <w:color w:val="231F20"/>
          <w:spacing w:val="-24"/>
          <w:sz w:val="21"/>
        </w:rPr>
        <w:t> </w:t>
      </w:r>
      <w:r>
        <w:rPr>
          <w:color w:val="231F20"/>
          <w:sz w:val="21"/>
        </w:rPr>
        <w:t>intimidated.</w:t>
      </w:r>
    </w:p>
    <w:p>
      <w:pPr>
        <w:pStyle w:val="ListParagraph"/>
        <w:numPr>
          <w:ilvl w:val="0"/>
          <w:numId w:val="115"/>
        </w:numPr>
        <w:tabs>
          <w:tab w:pos="1220" w:val="left" w:leader="none"/>
        </w:tabs>
        <w:spacing w:line="240" w:lineRule="auto" w:before="57" w:after="0"/>
        <w:ind w:left="1219" w:right="0" w:hanging="283"/>
        <w:jc w:val="left"/>
        <w:rPr>
          <w:sz w:val="21"/>
        </w:rPr>
      </w:pPr>
      <w:r>
        <w:rPr>
          <w:color w:val="231F20"/>
          <w:sz w:val="21"/>
        </w:rPr>
        <w:t>Protected</w:t>
      </w:r>
      <w:r>
        <w:rPr>
          <w:color w:val="231F20"/>
          <w:spacing w:val="-8"/>
          <w:sz w:val="21"/>
        </w:rPr>
        <w:t> </w:t>
      </w:r>
      <w:r>
        <w:rPr>
          <w:color w:val="231F20"/>
          <w:sz w:val="21"/>
        </w:rPr>
        <w:t>attributes</w:t>
      </w:r>
      <w:r>
        <w:rPr>
          <w:color w:val="231F20"/>
          <w:spacing w:val="-8"/>
          <w:sz w:val="21"/>
        </w:rPr>
        <w:t> </w:t>
      </w:r>
      <w:r>
        <w:rPr>
          <w:color w:val="231F20"/>
          <w:sz w:val="21"/>
        </w:rPr>
        <w:t>or</w:t>
      </w:r>
      <w:r>
        <w:rPr>
          <w:color w:val="231F20"/>
          <w:spacing w:val="-7"/>
          <w:sz w:val="21"/>
        </w:rPr>
        <w:t> </w:t>
      </w:r>
      <w:r>
        <w:rPr>
          <w:color w:val="231F20"/>
          <w:sz w:val="21"/>
        </w:rPr>
        <w:t>characteristics</w:t>
      </w:r>
      <w:r>
        <w:rPr>
          <w:color w:val="231F20"/>
          <w:spacing w:val="-8"/>
          <w:sz w:val="21"/>
        </w:rPr>
        <w:t> </w:t>
      </w:r>
      <w:r>
        <w:rPr>
          <w:color w:val="231F20"/>
          <w:sz w:val="21"/>
        </w:rPr>
        <w:t>under</w:t>
      </w:r>
      <w:r>
        <w:rPr>
          <w:color w:val="231F20"/>
          <w:spacing w:val="-8"/>
          <w:sz w:val="21"/>
        </w:rPr>
        <w:t> </w:t>
      </w:r>
      <w:r>
        <w:rPr>
          <w:color w:val="231F20"/>
          <w:sz w:val="21"/>
        </w:rPr>
        <w:t>Australian</w:t>
      </w:r>
      <w:r>
        <w:rPr>
          <w:color w:val="231F20"/>
          <w:spacing w:val="-7"/>
          <w:sz w:val="21"/>
        </w:rPr>
        <w:t> </w:t>
      </w:r>
      <w:r>
        <w:rPr>
          <w:color w:val="231F20"/>
          <w:sz w:val="21"/>
        </w:rPr>
        <w:t>federal,</w:t>
      </w:r>
      <w:r>
        <w:rPr>
          <w:color w:val="231F20"/>
          <w:spacing w:val="-8"/>
          <w:sz w:val="21"/>
        </w:rPr>
        <w:t> </w:t>
      </w:r>
      <w:r>
        <w:rPr>
          <w:color w:val="231F20"/>
          <w:sz w:val="21"/>
        </w:rPr>
        <w:t>state</w:t>
      </w:r>
      <w:r>
        <w:rPr>
          <w:color w:val="231F20"/>
          <w:spacing w:val="-8"/>
          <w:sz w:val="21"/>
        </w:rPr>
        <w:t> </w:t>
      </w:r>
      <w:r>
        <w:rPr>
          <w:color w:val="231F20"/>
          <w:sz w:val="21"/>
        </w:rPr>
        <w:t>and</w:t>
      </w:r>
      <w:r>
        <w:rPr>
          <w:color w:val="231F20"/>
          <w:spacing w:val="-7"/>
          <w:sz w:val="21"/>
        </w:rPr>
        <w:t> </w:t>
      </w:r>
      <w:r>
        <w:rPr>
          <w:color w:val="231F20"/>
          <w:sz w:val="21"/>
        </w:rPr>
        <w:t>territory</w:t>
      </w:r>
      <w:r>
        <w:rPr>
          <w:color w:val="231F20"/>
          <w:spacing w:val="-8"/>
          <w:sz w:val="21"/>
        </w:rPr>
        <w:t> </w:t>
      </w:r>
      <w:r>
        <w:rPr>
          <w:color w:val="231F20"/>
          <w:sz w:val="21"/>
        </w:rPr>
        <w:t>laws</w:t>
      </w:r>
      <w:r>
        <w:rPr>
          <w:color w:val="231F20"/>
          <w:spacing w:val="-7"/>
          <w:sz w:val="21"/>
        </w:rPr>
        <w:t> </w:t>
      </w:r>
      <w:r>
        <w:rPr>
          <w:color w:val="231F20"/>
          <w:sz w:val="21"/>
        </w:rPr>
        <w:t>include:</w:t>
      </w:r>
    </w:p>
    <w:p>
      <w:pPr>
        <w:pStyle w:val="ListParagraph"/>
        <w:numPr>
          <w:ilvl w:val="1"/>
          <w:numId w:val="115"/>
        </w:numPr>
        <w:tabs>
          <w:tab w:pos="2376" w:val="left" w:leader="none"/>
          <w:tab w:pos="2377" w:val="left" w:leader="none"/>
        </w:tabs>
        <w:spacing w:line="259" w:lineRule="auto" w:before="81" w:after="0"/>
        <w:ind w:left="2376" w:right="2675" w:hanging="360"/>
        <w:jc w:val="left"/>
        <w:rPr>
          <w:sz w:val="21"/>
        </w:rPr>
      </w:pPr>
      <w:r>
        <w:rPr>
          <w:color w:val="231F20"/>
          <w:spacing w:val="-4"/>
          <w:w w:val="95"/>
          <w:sz w:val="21"/>
        </w:rPr>
        <w:t>Family/carer </w:t>
      </w:r>
      <w:r>
        <w:rPr>
          <w:color w:val="231F20"/>
          <w:w w:val="95"/>
          <w:sz w:val="21"/>
        </w:rPr>
        <w:t>-related characteristics: including marital or relationship status, </w:t>
      </w:r>
      <w:r>
        <w:rPr>
          <w:color w:val="231F20"/>
          <w:sz w:val="21"/>
        </w:rPr>
        <w:t>pregnancy or potential pregnancy, breastfeeding and family or carer responsibilities.</w:t>
      </w:r>
    </w:p>
    <w:p>
      <w:pPr>
        <w:pStyle w:val="ListParagraph"/>
        <w:numPr>
          <w:ilvl w:val="1"/>
          <w:numId w:val="115"/>
        </w:numPr>
        <w:tabs>
          <w:tab w:pos="2376" w:val="left" w:leader="none"/>
          <w:tab w:pos="2377" w:val="left" w:leader="none"/>
        </w:tabs>
        <w:spacing w:line="259" w:lineRule="auto" w:before="59" w:after="0"/>
        <w:ind w:left="2376" w:right="2472" w:hanging="360"/>
        <w:jc w:val="left"/>
        <w:rPr>
          <w:sz w:val="21"/>
        </w:rPr>
      </w:pPr>
      <w:r>
        <w:rPr>
          <w:color w:val="231F20"/>
          <w:sz w:val="21"/>
        </w:rPr>
        <w:t>Gender</w:t>
      </w:r>
      <w:r>
        <w:rPr>
          <w:color w:val="231F20"/>
          <w:spacing w:val="-10"/>
          <w:sz w:val="21"/>
        </w:rPr>
        <w:t> </w:t>
      </w:r>
      <w:r>
        <w:rPr>
          <w:color w:val="231F20"/>
          <w:sz w:val="21"/>
        </w:rPr>
        <w:t>and</w:t>
      </w:r>
      <w:r>
        <w:rPr>
          <w:color w:val="231F20"/>
          <w:spacing w:val="-9"/>
          <w:sz w:val="21"/>
        </w:rPr>
        <w:t> </w:t>
      </w:r>
      <w:r>
        <w:rPr>
          <w:color w:val="231F20"/>
          <w:sz w:val="21"/>
        </w:rPr>
        <w:t>LGBTIQ</w:t>
      </w:r>
      <w:r>
        <w:rPr>
          <w:color w:val="231F20"/>
          <w:spacing w:val="-9"/>
          <w:sz w:val="21"/>
        </w:rPr>
        <w:t> </w:t>
      </w:r>
      <w:r>
        <w:rPr>
          <w:color w:val="231F20"/>
          <w:sz w:val="21"/>
        </w:rPr>
        <w:t>(Lesbian,</w:t>
      </w:r>
      <w:r>
        <w:rPr>
          <w:color w:val="231F20"/>
          <w:spacing w:val="-10"/>
          <w:sz w:val="21"/>
        </w:rPr>
        <w:t> </w:t>
      </w:r>
      <w:r>
        <w:rPr>
          <w:color w:val="231F20"/>
          <w:spacing w:val="-3"/>
          <w:sz w:val="21"/>
        </w:rPr>
        <w:t>Gay,</w:t>
      </w:r>
      <w:r>
        <w:rPr>
          <w:color w:val="231F20"/>
          <w:spacing w:val="-9"/>
          <w:sz w:val="21"/>
        </w:rPr>
        <w:t> </w:t>
      </w:r>
      <w:r>
        <w:rPr>
          <w:color w:val="231F20"/>
          <w:sz w:val="21"/>
        </w:rPr>
        <w:t>Bisexual,</w:t>
      </w:r>
      <w:r>
        <w:rPr>
          <w:color w:val="231F20"/>
          <w:spacing w:val="-9"/>
          <w:sz w:val="21"/>
        </w:rPr>
        <w:t> </w:t>
      </w:r>
      <w:r>
        <w:rPr>
          <w:color w:val="231F20"/>
          <w:sz w:val="21"/>
        </w:rPr>
        <w:t>Transgender,</w:t>
      </w:r>
      <w:r>
        <w:rPr>
          <w:color w:val="231F20"/>
          <w:spacing w:val="-9"/>
          <w:sz w:val="21"/>
        </w:rPr>
        <w:t> </w:t>
      </w:r>
      <w:r>
        <w:rPr>
          <w:color w:val="231F20"/>
          <w:sz w:val="21"/>
        </w:rPr>
        <w:t>Intersex,</w:t>
      </w:r>
      <w:r>
        <w:rPr>
          <w:color w:val="231F20"/>
          <w:spacing w:val="-10"/>
          <w:sz w:val="21"/>
        </w:rPr>
        <w:t> </w:t>
      </w:r>
      <w:r>
        <w:rPr>
          <w:color w:val="231F20"/>
          <w:sz w:val="21"/>
        </w:rPr>
        <w:t>Queer</w:t>
      </w:r>
      <w:r>
        <w:rPr>
          <w:color w:val="231F20"/>
          <w:spacing w:val="-9"/>
          <w:sz w:val="21"/>
        </w:rPr>
        <w:t> </w:t>
      </w:r>
      <w:r>
        <w:rPr>
          <w:color w:val="231F20"/>
          <w:sz w:val="21"/>
        </w:rPr>
        <w:t>or Questioning)</w:t>
      </w:r>
      <w:r>
        <w:rPr>
          <w:color w:val="231F20"/>
          <w:spacing w:val="-20"/>
          <w:sz w:val="21"/>
        </w:rPr>
        <w:t> </w:t>
      </w:r>
      <w:r>
        <w:rPr>
          <w:color w:val="231F20"/>
          <w:sz w:val="21"/>
        </w:rPr>
        <w:t>-</w:t>
      </w:r>
      <w:r>
        <w:rPr>
          <w:color w:val="231F20"/>
          <w:spacing w:val="-19"/>
          <w:sz w:val="21"/>
        </w:rPr>
        <w:t> </w:t>
      </w:r>
      <w:r>
        <w:rPr>
          <w:color w:val="231F20"/>
          <w:sz w:val="21"/>
        </w:rPr>
        <w:t>related</w:t>
      </w:r>
      <w:r>
        <w:rPr>
          <w:color w:val="231F20"/>
          <w:spacing w:val="-19"/>
          <w:sz w:val="21"/>
        </w:rPr>
        <w:t> </w:t>
      </w:r>
      <w:r>
        <w:rPr>
          <w:color w:val="231F20"/>
          <w:sz w:val="21"/>
        </w:rPr>
        <w:t>characteristics:</w:t>
      </w:r>
      <w:r>
        <w:rPr>
          <w:color w:val="231F20"/>
          <w:spacing w:val="-19"/>
          <w:sz w:val="21"/>
        </w:rPr>
        <w:t> </w:t>
      </w:r>
      <w:r>
        <w:rPr>
          <w:color w:val="231F20"/>
          <w:sz w:val="21"/>
        </w:rPr>
        <w:t>including</w:t>
      </w:r>
      <w:r>
        <w:rPr>
          <w:color w:val="231F20"/>
          <w:spacing w:val="-19"/>
          <w:sz w:val="21"/>
        </w:rPr>
        <w:t> </w:t>
      </w:r>
      <w:r>
        <w:rPr>
          <w:color w:val="231F20"/>
          <w:sz w:val="21"/>
        </w:rPr>
        <w:t>sex</w:t>
      </w:r>
      <w:r>
        <w:rPr>
          <w:color w:val="231F20"/>
          <w:spacing w:val="-19"/>
          <w:sz w:val="21"/>
        </w:rPr>
        <w:t> </w:t>
      </w:r>
      <w:r>
        <w:rPr>
          <w:color w:val="231F20"/>
          <w:sz w:val="21"/>
        </w:rPr>
        <w:t>(male</w:t>
      </w:r>
      <w:r>
        <w:rPr>
          <w:color w:val="231F20"/>
          <w:spacing w:val="-20"/>
          <w:sz w:val="21"/>
        </w:rPr>
        <w:t> </w:t>
      </w:r>
      <w:r>
        <w:rPr>
          <w:color w:val="231F20"/>
          <w:sz w:val="21"/>
        </w:rPr>
        <w:t>or</w:t>
      </w:r>
      <w:r>
        <w:rPr>
          <w:color w:val="231F20"/>
          <w:spacing w:val="-19"/>
          <w:sz w:val="21"/>
        </w:rPr>
        <w:t> </w:t>
      </w:r>
      <w:r>
        <w:rPr>
          <w:color w:val="231F20"/>
          <w:sz w:val="21"/>
        </w:rPr>
        <w:t>female),</w:t>
      </w:r>
      <w:r>
        <w:rPr>
          <w:color w:val="231F20"/>
          <w:spacing w:val="-19"/>
          <w:sz w:val="21"/>
        </w:rPr>
        <w:t> </w:t>
      </w:r>
      <w:r>
        <w:rPr>
          <w:color w:val="231F20"/>
          <w:sz w:val="21"/>
        </w:rPr>
        <w:t>sexual orientation,</w:t>
      </w:r>
      <w:r>
        <w:rPr>
          <w:color w:val="231F20"/>
          <w:spacing w:val="-14"/>
          <w:sz w:val="21"/>
        </w:rPr>
        <w:t> </w:t>
      </w:r>
      <w:r>
        <w:rPr>
          <w:color w:val="231F20"/>
          <w:sz w:val="21"/>
        </w:rPr>
        <w:t>gender</w:t>
      </w:r>
      <w:r>
        <w:rPr>
          <w:color w:val="231F20"/>
          <w:spacing w:val="-13"/>
          <w:sz w:val="21"/>
        </w:rPr>
        <w:t> </w:t>
      </w:r>
      <w:r>
        <w:rPr>
          <w:color w:val="231F20"/>
          <w:sz w:val="21"/>
        </w:rPr>
        <w:t>identity,</w:t>
      </w:r>
      <w:r>
        <w:rPr>
          <w:color w:val="231F20"/>
          <w:spacing w:val="-13"/>
          <w:sz w:val="21"/>
        </w:rPr>
        <w:t> </w:t>
      </w:r>
      <w:r>
        <w:rPr>
          <w:color w:val="231F20"/>
          <w:sz w:val="21"/>
        </w:rPr>
        <w:t>transgender</w:t>
      </w:r>
      <w:r>
        <w:rPr>
          <w:color w:val="231F20"/>
          <w:spacing w:val="-13"/>
          <w:sz w:val="21"/>
        </w:rPr>
        <w:t> </w:t>
      </w:r>
      <w:r>
        <w:rPr>
          <w:color w:val="231F20"/>
          <w:sz w:val="21"/>
        </w:rPr>
        <w:t>status</w:t>
      </w:r>
      <w:r>
        <w:rPr>
          <w:color w:val="231F20"/>
          <w:spacing w:val="-14"/>
          <w:sz w:val="21"/>
        </w:rPr>
        <w:t> </w:t>
      </w:r>
      <w:r>
        <w:rPr>
          <w:color w:val="231F20"/>
          <w:sz w:val="21"/>
        </w:rPr>
        <w:t>and</w:t>
      </w:r>
      <w:r>
        <w:rPr>
          <w:color w:val="231F20"/>
          <w:spacing w:val="-13"/>
          <w:sz w:val="21"/>
        </w:rPr>
        <w:t> </w:t>
      </w:r>
      <w:r>
        <w:rPr>
          <w:color w:val="231F20"/>
          <w:sz w:val="21"/>
        </w:rPr>
        <w:t>intersex</w:t>
      </w:r>
      <w:r>
        <w:rPr>
          <w:color w:val="231F20"/>
          <w:spacing w:val="-13"/>
          <w:sz w:val="21"/>
        </w:rPr>
        <w:t> </w:t>
      </w:r>
      <w:r>
        <w:rPr>
          <w:color w:val="231F20"/>
          <w:sz w:val="21"/>
        </w:rPr>
        <w:t>status.</w:t>
      </w:r>
    </w:p>
    <w:p>
      <w:pPr>
        <w:pStyle w:val="ListParagraph"/>
        <w:numPr>
          <w:ilvl w:val="1"/>
          <w:numId w:val="115"/>
        </w:numPr>
        <w:tabs>
          <w:tab w:pos="2376" w:val="left" w:leader="none"/>
          <w:tab w:pos="2377" w:val="left" w:leader="none"/>
        </w:tabs>
        <w:spacing w:line="240" w:lineRule="auto" w:before="60" w:after="0"/>
        <w:ind w:left="2376" w:right="0" w:hanging="360"/>
        <w:jc w:val="left"/>
        <w:rPr>
          <w:sz w:val="21"/>
        </w:rPr>
      </w:pPr>
      <w:r>
        <w:rPr>
          <w:color w:val="231F20"/>
          <w:sz w:val="21"/>
        </w:rPr>
        <w:t>Age-related characteristics: including age and age-specific</w:t>
      </w:r>
      <w:r>
        <w:rPr>
          <w:color w:val="231F20"/>
          <w:spacing w:val="-10"/>
          <w:sz w:val="21"/>
        </w:rPr>
        <w:t> </w:t>
      </w:r>
      <w:r>
        <w:rPr>
          <w:color w:val="231F20"/>
          <w:sz w:val="21"/>
        </w:rPr>
        <w:t>characteristics.</w:t>
      </w:r>
    </w:p>
    <w:p>
      <w:pPr>
        <w:pStyle w:val="ListParagraph"/>
        <w:numPr>
          <w:ilvl w:val="1"/>
          <w:numId w:val="115"/>
        </w:numPr>
        <w:tabs>
          <w:tab w:pos="2376" w:val="left" w:leader="none"/>
          <w:tab w:pos="2377" w:val="left" w:leader="none"/>
        </w:tabs>
        <w:spacing w:line="261" w:lineRule="auto" w:before="73" w:after="0"/>
        <w:ind w:left="2376" w:right="2357" w:hanging="360"/>
        <w:jc w:val="left"/>
        <w:rPr>
          <w:sz w:val="21"/>
        </w:rPr>
      </w:pPr>
      <w:r>
        <w:rPr>
          <w:color w:val="231F20"/>
          <w:sz w:val="21"/>
        </w:rPr>
        <w:t>Disability -related characteristics: including physical, mental, intellectual, psychiatric,</w:t>
      </w:r>
      <w:r>
        <w:rPr>
          <w:color w:val="231F20"/>
          <w:spacing w:val="-25"/>
          <w:sz w:val="21"/>
        </w:rPr>
        <w:t> </w:t>
      </w:r>
      <w:r>
        <w:rPr>
          <w:color w:val="231F20"/>
          <w:sz w:val="21"/>
        </w:rPr>
        <w:t>sensory,</w:t>
      </w:r>
      <w:r>
        <w:rPr>
          <w:color w:val="231F20"/>
          <w:spacing w:val="-25"/>
          <w:sz w:val="21"/>
        </w:rPr>
        <w:t> </w:t>
      </w:r>
      <w:r>
        <w:rPr>
          <w:color w:val="231F20"/>
          <w:sz w:val="21"/>
        </w:rPr>
        <w:t>neurological</w:t>
      </w:r>
      <w:r>
        <w:rPr>
          <w:color w:val="231F20"/>
          <w:spacing w:val="-25"/>
          <w:sz w:val="21"/>
        </w:rPr>
        <w:t> </w:t>
      </w:r>
      <w:r>
        <w:rPr>
          <w:color w:val="231F20"/>
          <w:sz w:val="21"/>
        </w:rPr>
        <w:t>or</w:t>
      </w:r>
      <w:r>
        <w:rPr>
          <w:color w:val="231F20"/>
          <w:spacing w:val="-25"/>
          <w:sz w:val="21"/>
        </w:rPr>
        <w:t> </w:t>
      </w:r>
      <w:r>
        <w:rPr>
          <w:color w:val="231F20"/>
          <w:sz w:val="21"/>
        </w:rPr>
        <w:t>learning</w:t>
      </w:r>
      <w:r>
        <w:rPr>
          <w:color w:val="231F20"/>
          <w:spacing w:val="-25"/>
          <w:sz w:val="21"/>
        </w:rPr>
        <w:t> </w:t>
      </w:r>
      <w:r>
        <w:rPr>
          <w:color w:val="231F20"/>
          <w:sz w:val="21"/>
        </w:rPr>
        <w:t>disabilities</w:t>
      </w:r>
      <w:r>
        <w:rPr>
          <w:color w:val="231F20"/>
          <w:spacing w:val="-25"/>
          <w:sz w:val="21"/>
        </w:rPr>
        <w:t> </w:t>
      </w:r>
      <w:r>
        <w:rPr>
          <w:color w:val="231F20"/>
          <w:sz w:val="21"/>
        </w:rPr>
        <w:t>and</w:t>
      </w:r>
      <w:r>
        <w:rPr>
          <w:color w:val="231F20"/>
          <w:spacing w:val="-24"/>
          <w:sz w:val="21"/>
        </w:rPr>
        <w:t> </w:t>
      </w:r>
      <w:r>
        <w:rPr>
          <w:color w:val="231F20"/>
          <w:sz w:val="21"/>
        </w:rPr>
        <w:t>impairments;</w:t>
      </w:r>
      <w:r>
        <w:rPr>
          <w:color w:val="231F20"/>
          <w:spacing w:val="-25"/>
          <w:sz w:val="21"/>
        </w:rPr>
        <w:t> </w:t>
      </w:r>
      <w:r>
        <w:rPr>
          <w:color w:val="231F20"/>
          <w:spacing w:val="-5"/>
          <w:sz w:val="21"/>
        </w:rPr>
        <w:t>HIV/ </w:t>
      </w:r>
      <w:r>
        <w:rPr>
          <w:color w:val="231F20"/>
          <w:sz w:val="21"/>
        </w:rPr>
        <w:t>AIDS status; and medical record. UNSW is required to consider whether any reasonable</w:t>
      </w:r>
      <w:r>
        <w:rPr>
          <w:color w:val="231F20"/>
          <w:spacing w:val="-18"/>
          <w:sz w:val="21"/>
        </w:rPr>
        <w:t> </w:t>
      </w:r>
      <w:r>
        <w:rPr>
          <w:color w:val="231F20"/>
          <w:sz w:val="21"/>
        </w:rPr>
        <w:t>adjustments</w:t>
      </w:r>
      <w:r>
        <w:rPr>
          <w:color w:val="231F20"/>
          <w:spacing w:val="-17"/>
          <w:sz w:val="21"/>
        </w:rPr>
        <w:t> </w:t>
      </w:r>
      <w:r>
        <w:rPr>
          <w:color w:val="231F20"/>
          <w:sz w:val="21"/>
        </w:rPr>
        <w:t>could</w:t>
      </w:r>
      <w:r>
        <w:rPr>
          <w:color w:val="231F20"/>
          <w:spacing w:val="-17"/>
          <w:sz w:val="21"/>
        </w:rPr>
        <w:t> </w:t>
      </w:r>
      <w:r>
        <w:rPr>
          <w:color w:val="231F20"/>
          <w:sz w:val="21"/>
        </w:rPr>
        <w:t>be</w:t>
      </w:r>
      <w:r>
        <w:rPr>
          <w:color w:val="231F20"/>
          <w:spacing w:val="-18"/>
          <w:sz w:val="21"/>
        </w:rPr>
        <w:t> </w:t>
      </w:r>
      <w:r>
        <w:rPr>
          <w:color w:val="231F20"/>
          <w:sz w:val="21"/>
        </w:rPr>
        <w:t>made</w:t>
      </w:r>
      <w:r>
        <w:rPr>
          <w:color w:val="231F20"/>
          <w:spacing w:val="-17"/>
          <w:sz w:val="21"/>
        </w:rPr>
        <w:t> </w:t>
      </w:r>
      <w:r>
        <w:rPr>
          <w:color w:val="231F20"/>
          <w:sz w:val="21"/>
        </w:rPr>
        <w:t>to</w:t>
      </w:r>
      <w:r>
        <w:rPr>
          <w:color w:val="231F20"/>
          <w:spacing w:val="-17"/>
          <w:sz w:val="21"/>
        </w:rPr>
        <w:t> </w:t>
      </w:r>
      <w:r>
        <w:rPr>
          <w:color w:val="231F20"/>
          <w:sz w:val="21"/>
        </w:rPr>
        <w:t>enable</w:t>
      </w:r>
      <w:r>
        <w:rPr>
          <w:color w:val="231F20"/>
          <w:spacing w:val="-17"/>
          <w:sz w:val="21"/>
        </w:rPr>
        <w:t> </w:t>
      </w:r>
      <w:r>
        <w:rPr>
          <w:color w:val="231F20"/>
          <w:sz w:val="21"/>
        </w:rPr>
        <w:t>a</w:t>
      </w:r>
      <w:r>
        <w:rPr>
          <w:color w:val="231F20"/>
          <w:spacing w:val="-18"/>
          <w:sz w:val="21"/>
        </w:rPr>
        <w:t> </w:t>
      </w:r>
      <w:r>
        <w:rPr>
          <w:color w:val="231F20"/>
          <w:sz w:val="21"/>
        </w:rPr>
        <w:t>person</w:t>
      </w:r>
      <w:r>
        <w:rPr>
          <w:color w:val="231F20"/>
          <w:spacing w:val="-17"/>
          <w:sz w:val="21"/>
        </w:rPr>
        <w:t> </w:t>
      </w:r>
      <w:r>
        <w:rPr>
          <w:color w:val="231F20"/>
          <w:sz w:val="21"/>
        </w:rPr>
        <w:t>with</w:t>
      </w:r>
      <w:r>
        <w:rPr>
          <w:color w:val="231F20"/>
          <w:spacing w:val="-17"/>
          <w:sz w:val="21"/>
        </w:rPr>
        <w:t> </w:t>
      </w:r>
      <w:r>
        <w:rPr>
          <w:color w:val="231F20"/>
          <w:sz w:val="21"/>
        </w:rPr>
        <w:t>a</w:t>
      </w:r>
      <w:r>
        <w:rPr>
          <w:color w:val="231F20"/>
          <w:spacing w:val="-18"/>
          <w:sz w:val="21"/>
        </w:rPr>
        <w:t> </w:t>
      </w:r>
      <w:r>
        <w:rPr>
          <w:color w:val="231F20"/>
          <w:sz w:val="21"/>
        </w:rPr>
        <w:t>disability</w:t>
      </w:r>
      <w:r>
        <w:rPr>
          <w:color w:val="231F20"/>
          <w:spacing w:val="-17"/>
          <w:sz w:val="21"/>
        </w:rPr>
        <w:t> </w:t>
      </w:r>
      <w:r>
        <w:rPr>
          <w:color w:val="231F20"/>
          <w:sz w:val="21"/>
        </w:rPr>
        <w:t>to perform</w:t>
      </w:r>
      <w:r>
        <w:rPr>
          <w:color w:val="231F20"/>
          <w:spacing w:val="-10"/>
          <w:sz w:val="21"/>
        </w:rPr>
        <w:t> </w:t>
      </w:r>
      <w:r>
        <w:rPr>
          <w:color w:val="231F20"/>
          <w:sz w:val="21"/>
        </w:rPr>
        <w:t>their</w:t>
      </w:r>
      <w:r>
        <w:rPr>
          <w:color w:val="231F20"/>
          <w:spacing w:val="-10"/>
          <w:sz w:val="21"/>
        </w:rPr>
        <w:t> </w:t>
      </w:r>
      <w:r>
        <w:rPr>
          <w:color w:val="231F20"/>
          <w:sz w:val="21"/>
        </w:rPr>
        <w:t>role</w:t>
      </w:r>
      <w:r>
        <w:rPr>
          <w:color w:val="231F20"/>
          <w:spacing w:val="-10"/>
          <w:sz w:val="21"/>
        </w:rPr>
        <w:t> </w:t>
      </w:r>
      <w:r>
        <w:rPr>
          <w:color w:val="231F20"/>
          <w:sz w:val="21"/>
        </w:rPr>
        <w:t>or</w:t>
      </w:r>
      <w:r>
        <w:rPr>
          <w:color w:val="231F20"/>
          <w:spacing w:val="-10"/>
          <w:sz w:val="21"/>
        </w:rPr>
        <w:t> </w:t>
      </w:r>
      <w:r>
        <w:rPr>
          <w:color w:val="231F20"/>
          <w:sz w:val="21"/>
        </w:rPr>
        <w:t>for</w:t>
      </w:r>
      <w:r>
        <w:rPr>
          <w:color w:val="231F20"/>
          <w:spacing w:val="-9"/>
          <w:sz w:val="21"/>
        </w:rPr>
        <w:t> </w:t>
      </w:r>
      <w:r>
        <w:rPr>
          <w:color w:val="231F20"/>
          <w:sz w:val="21"/>
        </w:rPr>
        <w:t>a</w:t>
      </w:r>
      <w:r>
        <w:rPr>
          <w:color w:val="231F20"/>
          <w:spacing w:val="-10"/>
          <w:sz w:val="21"/>
        </w:rPr>
        <w:t> </w:t>
      </w:r>
      <w:r>
        <w:rPr>
          <w:color w:val="231F20"/>
          <w:sz w:val="21"/>
        </w:rPr>
        <w:t>person</w:t>
      </w:r>
      <w:r>
        <w:rPr>
          <w:color w:val="231F20"/>
          <w:spacing w:val="-10"/>
          <w:sz w:val="21"/>
        </w:rPr>
        <w:t> </w:t>
      </w:r>
      <w:r>
        <w:rPr>
          <w:color w:val="231F20"/>
          <w:sz w:val="21"/>
        </w:rPr>
        <w:t>to</w:t>
      </w:r>
      <w:r>
        <w:rPr>
          <w:color w:val="231F20"/>
          <w:spacing w:val="-10"/>
          <w:sz w:val="21"/>
        </w:rPr>
        <w:t> </w:t>
      </w:r>
      <w:r>
        <w:rPr>
          <w:color w:val="231F20"/>
          <w:sz w:val="21"/>
        </w:rPr>
        <w:t>apply</w:t>
      </w:r>
      <w:r>
        <w:rPr>
          <w:color w:val="231F20"/>
          <w:spacing w:val="-9"/>
          <w:sz w:val="21"/>
        </w:rPr>
        <w:t> </w:t>
      </w:r>
      <w:r>
        <w:rPr>
          <w:color w:val="231F20"/>
          <w:sz w:val="21"/>
        </w:rPr>
        <w:t>for</w:t>
      </w:r>
      <w:r>
        <w:rPr>
          <w:color w:val="231F20"/>
          <w:spacing w:val="-10"/>
          <w:sz w:val="21"/>
        </w:rPr>
        <w:t> </w:t>
      </w:r>
      <w:r>
        <w:rPr>
          <w:color w:val="231F20"/>
          <w:sz w:val="21"/>
        </w:rPr>
        <w:t>and</w:t>
      </w:r>
      <w:r>
        <w:rPr>
          <w:color w:val="231F20"/>
          <w:spacing w:val="-10"/>
          <w:sz w:val="21"/>
        </w:rPr>
        <w:t> </w:t>
      </w:r>
      <w:r>
        <w:rPr>
          <w:color w:val="231F20"/>
          <w:sz w:val="21"/>
        </w:rPr>
        <w:t>receive</w:t>
      </w:r>
      <w:r>
        <w:rPr>
          <w:color w:val="231F20"/>
          <w:spacing w:val="-10"/>
          <w:sz w:val="21"/>
        </w:rPr>
        <w:t> </w:t>
      </w:r>
      <w:r>
        <w:rPr>
          <w:color w:val="231F20"/>
          <w:sz w:val="21"/>
        </w:rPr>
        <w:t>an</w:t>
      </w:r>
      <w:r>
        <w:rPr>
          <w:color w:val="231F20"/>
          <w:spacing w:val="-9"/>
          <w:sz w:val="21"/>
        </w:rPr>
        <w:t> </w:t>
      </w:r>
      <w:r>
        <w:rPr>
          <w:color w:val="231F20"/>
          <w:sz w:val="21"/>
        </w:rPr>
        <w:t>education.</w:t>
      </w:r>
    </w:p>
    <w:p>
      <w:pPr>
        <w:pStyle w:val="ListParagraph"/>
        <w:numPr>
          <w:ilvl w:val="1"/>
          <w:numId w:val="115"/>
        </w:numPr>
        <w:tabs>
          <w:tab w:pos="2376" w:val="left" w:leader="none"/>
          <w:tab w:pos="2377" w:val="left" w:leader="none"/>
        </w:tabs>
        <w:spacing w:line="259" w:lineRule="auto" w:before="53" w:after="0"/>
        <w:ind w:left="2376" w:right="2299" w:hanging="360"/>
        <w:jc w:val="left"/>
        <w:rPr>
          <w:sz w:val="21"/>
        </w:rPr>
      </w:pPr>
      <w:r>
        <w:rPr>
          <w:color w:val="231F20"/>
          <w:w w:val="95"/>
          <w:sz w:val="21"/>
        </w:rPr>
        <w:t>Race-related characteristics: including race, colour, descent, national extraction, </w:t>
      </w:r>
      <w:r>
        <w:rPr>
          <w:color w:val="231F20"/>
          <w:sz w:val="21"/>
        </w:rPr>
        <w:t>nationality,</w:t>
      </w:r>
      <w:r>
        <w:rPr>
          <w:color w:val="231F20"/>
          <w:spacing w:val="-25"/>
          <w:sz w:val="21"/>
        </w:rPr>
        <w:t> </w:t>
      </w:r>
      <w:r>
        <w:rPr>
          <w:color w:val="231F20"/>
          <w:sz w:val="21"/>
        </w:rPr>
        <w:t>descent</w:t>
      </w:r>
      <w:r>
        <w:rPr>
          <w:color w:val="231F20"/>
          <w:spacing w:val="-25"/>
          <w:sz w:val="21"/>
        </w:rPr>
        <w:t> </w:t>
      </w:r>
      <w:r>
        <w:rPr>
          <w:color w:val="231F20"/>
          <w:sz w:val="21"/>
        </w:rPr>
        <w:t>or</w:t>
      </w:r>
      <w:r>
        <w:rPr>
          <w:color w:val="231F20"/>
          <w:spacing w:val="-24"/>
          <w:sz w:val="21"/>
        </w:rPr>
        <w:t> </w:t>
      </w:r>
      <w:r>
        <w:rPr>
          <w:color w:val="231F20"/>
          <w:sz w:val="21"/>
        </w:rPr>
        <w:t>national</w:t>
      </w:r>
      <w:r>
        <w:rPr>
          <w:color w:val="231F20"/>
          <w:spacing w:val="-25"/>
          <w:sz w:val="21"/>
        </w:rPr>
        <w:t> </w:t>
      </w:r>
      <w:r>
        <w:rPr>
          <w:color w:val="231F20"/>
          <w:sz w:val="21"/>
        </w:rPr>
        <w:t>or</w:t>
      </w:r>
      <w:r>
        <w:rPr>
          <w:color w:val="231F20"/>
          <w:spacing w:val="-25"/>
          <w:sz w:val="21"/>
        </w:rPr>
        <w:t> </w:t>
      </w:r>
      <w:r>
        <w:rPr>
          <w:color w:val="231F20"/>
          <w:sz w:val="21"/>
        </w:rPr>
        <w:t>ethnic</w:t>
      </w:r>
      <w:r>
        <w:rPr>
          <w:color w:val="231F20"/>
          <w:spacing w:val="-25"/>
          <w:sz w:val="21"/>
        </w:rPr>
        <w:t> </w:t>
      </w:r>
      <w:r>
        <w:rPr>
          <w:color w:val="231F20"/>
          <w:sz w:val="21"/>
        </w:rPr>
        <w:t>origin,</w:t>
      </w:r>
      <w:r>
        <w:rPr>
          <w:color w:val="231F20"/>
          <w:spacing w:val="-24"/>
          <w:sz w:val="21"/>
        </w:rPr>
        <w:t> </w:t>
      </w:r>
      <w:r>
        <w:rPr>
          <w:color w:val="231F20"/>
          <w:sz w:val="21"/>
        </w:rPr>
        <w:t>and</w:t>
      </w:r>
      <w:r>
        <w:rPr>
          <w:color w:val="231F20"/>
          <w:spacing w:val="-25"/>
          <w:sz w:val="21"/>
        </w:rPr>
        <w:t> </w:t>
      </w:r>
      <w:r>
        <w:rPr>
          <w:color w:val="231F20"/>
          <w:sz w:val="21"/>
        </w:rPr>
        <w:t>in</w:t>
      </w:r>
      <w:r>
        <w:rPr>
          <w:color w:val="231F20"/>
          <w:spacing w:val="-25"/>
          <w:sz w:val="21"/>
        </w:rPr>
        <w:t> </w:t>
      </w:r>
      <w:r>
        <w:rPr>
          <w:color w:val="231F20"/>
          <w:sz w:val="21"/>
        </w:rPr>
        <w:t>some</w:t>
      </w:r>
      <w:r>
        <w:rPr>
          <w:color w:val="231F20"/>
          <w:spacing w:val="-24"/>
          <w:sz w:val="21"/>
        </w:rPr>
        <w:t> </w:t>
      </w:r>
      <w:r>
        <w:rPr>
          <w:color w:val="231F20"/>
          <w:sz w:val="21"/>
        </w:rPr>
        <w:t>circumstances</w:t>
      </w:r>
      <w:r>
        <w:rPr>
          <w:color w:val="231F20"/>
          <w:spacing w:val="-25"/>
          <w:sz w:val="21"/>
        </w:rPr>
        <w:t> </w:t>
      </w:r>
      <w:r>
        <w:rPr>
          <w:color w:val="231F20"/>
          <w:sz w:val="21"/>
        </w:rPr>
        <w:t>also immigrant</w:t>
      </w:r>
      <w:r>
        <w:rPr>
          <w:color w:val="231F20"/>
          <w:spacing w:val="-1"/>
          <w:sz w:val="21"/>
        </w:rPr>
        <w:t> </w:t>
      </w:r>
      <w:r>
        <w:rPr>
          <w:color w:val="231F20"/>
          <w:sz w:val="21"/>
        </w:rPr>
        <w:t>status.</w:t>
      </w:r>
    </w:p>
    <w:p>
      <w:pPr>
        <w:pStyle w:val="ListParagraph"/>
        <w:numPr>
          <w:ilvl w:val="1"/>
          <w:numId w:val="115"/>
        </w:numPr>
        <w:tabs>
          <w:tab w:pos="2376" w:val="left" w:leader="none"/>
          <w:tab w:pos="2377" w:val="left" w:leader="none"/>
        </w:tabs>
        <w:spacing w:line="261" w:lineRule="auto" w:before="60" w:after="0"/>
        <w:ind w:left="2376" w:right="2470" w:hanging="360"/>
        <w:jc w:val="left"/>
        <w:rPr>
          <w:sz w:val="21"/>
        </w:rPr>
      </w:pPr>
      <w:r>
        <w:rPr>
          <w:color w:val="231F20"/>
          <w:sz w:val="21"/>
        </w:rPr>
        <w:t>Other</w:t>
      </w:r>
      <w:r>
        <w:rPr>
          <w:color w:val="231F20"/>
          <w:spacing w:val="-24"/>
          <w:sz w:val="21"/>
        </w:rPr>
        <w:t> </w:t>
      </w:r>
      <w:r>
        <w:rPr>
          <w:color w:val="231F20"/>
          <w:sz w:val="21"/>
        </w:rPr>
        <w:t>characteristics:</w:t>
      </w:r>
      <w:r>
        <w:rPr>
          <w:color w:val="231F20"/>
          <w:spacing w:val="-24"/>
          <w:sz w:val="21"/>
        </w:rPr>
        <w:t> </w:t>
      </w:r>
      <w:r>
        <w:rPr>
          <w:color w:val="231F20"/>
          <w:sz w:val="21"/>
        </w:rPr>
        <w:t>irrelevant</w:t>
      </w:r>
      <w:r>
        <w:rPr>
          <w:color w:val="231F20"/>
          <w:spacing w:val="-24"/>
          <w:sz w:val="21"/>
        </w:rPr>
        <w:t> </w:t>
      </w:r>
      <w:r>
        <w:rPr>
          <w:color w:val="231F20"/>
          <w:sz w:val="21"/>
        </w:rPr>
        <w:t>or</w:t>
      </w:r>
      <w:r>
        <w:rPr>
          <w:color w:val="231F20"/>
          <w:spacing w:val="-24"/>
          <w:sz w:val="21"/>
        </w:rPr>
        <w:t> </w:t>
      </w:r>
      <w:r>
        <w:rPr>
          <w:color w:val="231F20"/>
          <w:sz w:val="21"/>
        </w:rPr>
        <w:t>spent</w:t>
      </w:r>
      <w:r>
        <w:rPr>
          <w:color w:val="231F20"/>
          <w:spacing w:val="-24"/>
          <w:sz w:val="21"/>
        </w:rPr>
        <w:t> </w:t>
      </w:r>
      <w:r>
        <w:rPr>
          <w:color w:val="231F20"/>
          <w:sz w:val="21"/>
        </w:rPr>
        <w:t>criminal</w:t>
      </w:r>
      <w:r>
        <w:rPr>
          <w:color w:val="231F20"/>
          <w:spacing w:val="-24"/>
          <w:sz w:val="21"/>
        </w:rPr>
        <w:t> </w:t>
      </w:r>
      <w:r>
        <w:rPr>
          <w:color w:val="231F20"/>
          <w:sz w:val="21"/>
        </w:rPr>
        <w:t>record,</w:t>
      </w:r>
      <w:r>
        <w:rPr>
          <w:color w:val="231F20"/>
          <w:spacing w:val="-24"/>
          <w:sz w:val="21"/>
        </w:rPr>
        <w:t> </w:t>
      </w:r>
      <w:r>
        <w:rPr>
          <w:color w:val="231F20"/>
          <w:sz w:val="21"/>
        </w:rPr>
        <w:t>irrelevant</w:t>
      </w:r>
      <w:r>
        <w:rPr>
          <w:color w:val="231F20"/>
          <w:spacing w:val="-24"/>
          <w:sz w:val="21"/>
        </w:rPr>
        <w:t> </w:t>
      </w:r>
      <w:r>
        <w:rPr>
          <w:color w:val="231F20"/>
          <w:sz w:val="21"/>
        </w:rPr>
        <w:t>medical record,</w:t>
      </w:r>
      <w:r>
        <w:rPr>
          <w:color w:val="231F20"/>
          <w:spacing w:val="-22"/>
          <w:sz w:val="21"/>
        </w:rPr>
        <w:t> </w:t>
      </w:r>
      <w:r>
        <w:rPr>
          <w:color w:val="231F20"/>
          <w:sz w:val="21"/>
        </w:rPr>
        <w:t>political</w:t>
      </w:r>
      <w:r>
        <w:rPr>
          <w:color w:val="231F20"/>
          <w:spacing w:val="-21"/>
          <w:sz w:val="21"/>
        </w:rPr>
        <w:t> </w:t>
      </w:r>
      <w:r>
        <w:rPr>
          <w:color w:val="231F20"/>
          <w:sz w:val="21"/>
        </w:rPr>
        <w:t>opinion,</w:t>
      </w:r>
      <w:r>
        <w:rPr>
          <w:color w:val="231F20"/>
          <w:spacing w:val="-21"/>
          <w:sz w:val="21"/>
        </w:rPr>
        <w:t> </w:t>
      </w:r>
      <w:r>
        <w:rPr>
          <w:color w:val="231F20"/>
          <w:sz w:val="21"/>
        </w:rPr>
        <w:t>religious</w:t>
      </w:r>
      <w:r>
        <w:rPr>
          <w:color w:val="231F20"/>
          <w:spacing w:val="-21"/>
          <w:sz w:val="21"/>
        </w:rPr>
        <w:t> </w:t>
      </w:r>
      <w:r>
        <w:rPr>
          <w:color w:val="231F20"/>
          <w:sz w:val="21"/>
        </w:rPr>
        <w:t>conviction,</w:t>
      </w:r>
      <w:r>
        <w:rPr>
          <w:color w:val="231F20"/>
          <w:spacing w:val="-21"/>
          <w:sz w:val="21"/>
        </w:rPr>
        <w:t> </w:t>
      </w:r>
      <w:r>
        <w:rPr>
          <w:color w:val="231F20"/>
          <w:sz w:val="21"/>
        </w:rPr>
        <w:t>social</w:t>
      </w:r>
      <w:r>
        <w:rPr>
          <w:color w:val="231F20"/>
          <w:spacing w:val="-21"/>
          <w:sz w:val="21"/>
        </w:rPr>
        <w:t> </w:t>
      </w:r>
      <w:r>
        <w:rPr>
          <w:color w:val="231F20"/>
          <w:sz w:val="21"/>
        </w:rPr>
        <w:t>origin,</w:t>
      </w:r>
      <w:r>
        <w:rPr>
          <w:color w:val="231F20"/>
          <w:spacing w:val="-21"/>
          <w:sz w:val="21"/>
        </w:rPr>
        <w:t> </w:t>
      </w:r>
      <w:r>
        <w:rPr>
          <w:color w:val="231F20"/>
          <w:sz w:val="21"/>
        </w:rPr>
        <w:t>profession,</w:t>
      </w:r>
      <w:r>
        <w:rPr>
          <w:color w:val="231F20"/>
          <w:spacing w:val="-21"/>
          <w:sz w:val="21"/>
        </w:rPr>
        <w:t> </w:t>
      </w:r>
      <w:r>
        <w:rPr>
          <w:color w:val="231F20"/>
          <w:sz w:val="21"/>
        </w:rPr>
        <w:t>trade, occupation or calling, trade union activity, characteristics that are generally imputed</w:t>
      </w:r>
      <w:r>
        <w:rPr>
          <w:color w:val="231F20"/>
          <w:spacing w:val="-26"/>
          <w:sz w:val="21"/>
        </w:rPr>
        <w:t> </w:t>
      </w:r>
      <w:r>
        <w:rPr>
          <w:color w:val="231F20"/>
          <w:sz w:val="21"/>
        </w:rPr>
        <w:t>to</w:t>
      </w:r>
      <w:r>
        <w:rPr>
          <w:color w:val="231F20"/>
          <w:spacing w:val="-26"/>
          <w:sz w:val="21"/>
        </w:rPr>
        <w:t> </w:t>
      </w:r>
      <w:r>
        <w:rPr>
          <w:color w:val="231F20"/>
          <w:sz w:val="21"/>
        </w:rPr>
        <w:t>a</w:t>
      </w:r>
      <w:r>
        <w:rPr>
          <w:color w:val="231F20"/>
          <w:spacing w:val="-26"/>
          <w:sz w:val="21"/>
        </w:rPr>
        <w:t> </w:t>
      </w:r>
      <w:r>
        <w:rPr>
          <w:color w:val="231F20"/>
          <w:sz w:val="21"/>
        </w:rPr>
        <w:t>person</w:t>
      </w:r>
      <w:r>
        <w:rPr>
          <w:color w:val="231F20"/>
          <w:spacing w:val="-26"/>
          <w:sz w:val="21"/>
        </w:rPr>
        <w:t> </w:t>
      </w:r>
      <w:r>
        <w:rPr>
          <w:color w:val="231F20"/>
          <w:sz w:val="21"/>
        </w:rPr>
        <w:t>with</w:t>
      </w:r>
      <w:r>
        <w:rPr>
          <w:color w:val="231F20"/>
          <w:spacing w:val="-26"/>
          <w:sz w:val="21"/>
        </w:rPr>
        <w:t> </w:t>
      </w:r>
      <w:r>
        <w:rPr>
          <w:color w:val="231F20"/>
          <w:sz w:val="21"/>
        </w:rPr>
        <w:t>a</w:t>
      </w:r>
      <w:r>
        <w:rPr>
          <w:color w:val="231F20"/>
          <w:spacing w:val="-26"/>
          <w:sz w:val="21"/>
        </w:rPr>
        <w:t> </w:t>
      </w:r>
      <w:r>
        <w:rPr>
          <w:color w:val="231F20"/>
          <w:sz w:val="21"/>
        </w:rPr>
        <w:t>protected</w:t>
      </w:r>
      <w:r>
        <w:rPr>
          <w:color w:val="231F20"/>
          <w:spacing w:val="-25"/>
          <w:sz w:val="21"/>
        </w:rPr>
        <w:t> </w:t>
      </w:r>
      <w:r>
        <w:rPr>
          <w:color w:val="231F20"/>
          <w:sz w:val="21"/>
        </w:rPr>
        <w:t>attribute</w:t>
      </w:r>
      <w:r>
        <w:rPr>
          <w:color w:val="231F20"/>
          <w:spacing w:val="-26"/>
          <w:sz w:val="21"/>
        </w:rPr>
        <w:t> </w:t>
      </w:r>
      <w:r>
        <w:rPr>
          <w:color w:val="231F20"/>
          <w:sz w:val="21"/>
        </w:rPr>
        <w:t>and</w:t>
      </w:r>
      <w:r>
        <w:rPr>
          <w:color w:val="231F20"/>
          <w:spacing w:val="-26"/>
          <w:sz w:val="21"/>
        </w:rPr>
        <w:t> </w:t>
      </w:r>
      <w:r>
        <w:rPr>
          <w:color w:val="231F20"/>
          <w:sz w:val="21"/>
        </w:rPr>
        <w:t>association</w:t>
      </w:r>
      <w:r>
        <w:rPr>
          <w:color w:val="231F20"/>
          <w:spacing w:val="-26"/>
          <w:sz w:val="21"/>
        </w:rPr>
        <w:t> </w:t>
      </w:r>
      <w:r>
        <w:rPr>
          <w:color w:val="231F20"/>
          <w:sz w:val="21"/>
        </w:rPr>
        <w:t>(as</w:t>
      </w:r>
      <w:r>
        <w:rPr>
          <w:color w:val="231F20"/>
          <w:spacing w:val="-26"/>
          <w:sz w:val="21"/>
        </w:rPr>
        <w:t> </w:t>
      </w:r>
      <w:r>
        <w:rPr>
          <w:color w:val="231F20"/>
          <w:sz w:val="21"/>
        </w:rPr>
        <w:t>a</w:t>
      </w:r>
      <w:r>
        <w:rPr>
          <w:color w:val="231F20"/>
          <w:spacing w:val="-26"/>
          <w:sz w:val="21"/>
        </w:rPr>
        <w:t> </w:t>
      </w:r>
      <w:r>
        <w:rPr>
          <w:color w:val="231F20"/>
          <w:sz w:val="21"/>
        </w:rPr>
        <w:t>relative</w:t>
      </w:r>
      <w:r>
        <w:rPr>
          <w:color w:val="231F20"/>
          <w:spacing w:val="-25"/>
          <w:sz w:val="21"/>
        </w:rPr>
        <w:t> </w:t>
      </w:r>
      <w:r>
        <w:rPr>
          <w:color w:val="231F20"/>
          <w:sz w:val="21"/>
        </w:rPr>
        <w:t>or otherwise) with a person with a protected</w:t>
      </w:r>
      <w:r>
        <w:rPr>
          <w:color w:val="231F20"/>
          <w:spacing w:val="-34"/>
          <w:sz w:val="21"/>
        </w:rPr>
        <w:t> </w:t>
      </w:r>
      <w:r>
        <w:rPr>
          <w:color w:val="231F20"/>
          <w:sz w:val="21"/>
        </w:rPr>
        <w:t>attribute.</w:t>
      </w:r>
    </w:p>
    <w:p>
      <w:pPr>
        <w:spacing w:before="110"/>
        <w:ind w:left="936" w:right="0" w:firstLine="0"/>
        <w:jc w:val="left"/>
        <w:rPr>
          <w:b/>
          <w:sz w:val="21"/>
        </w:rPr>
      </w:pPr>
      <w:r>
        <w:rPr>
          <w:sz w:val="21"/>
        </w:rPr>
        <w:t>Rating: </w:t>
      </w:r>
      <w:r>
        <w:rPr>
          <w:b/>
          <w:color w:val="FF0000"/>
          <w:sz w:val="21"/>
        </w:rPr>
        <w:t>Red</w:t>
      </w:r>
    </w:p>
    <w:p>
      <w:pPr>
        <w:spacing w:line="276" w:lineRule="auto" w:before="203"/>
        <w:ind w:left="936" w:right="2374" w:firstLine="0"/>
        <w:jc w:val="left"/>
        <w:rPr>
          <w:sz w:val="11"/>
        </w:rPr>
      </w:pPr>
      <w:r>
        <w:rPr>
          <w:b/>
          <w:w w:val="110"/>
          <w:sz w:val="20"/>
        </w:rPr>
        <w:t>Acceptable Use of UNSW Information and Communication Technology (ICT) Resources Procedures</w:t>
      </w:r>
      <w:r>
        <w:rPr>
          <w:w w:val="110"/>
          <w:position w:val="7"/>
          <w:sz w:val="11"/>
        </w:rPr>
        <w:t>112</w:t>
      </w:r>
    </w:p>
    <w:p>
      <w:pPr>
        <w:pStyle w:val="BodyText"/>
        <w:spacing w:before="12"/>
      </w:pPr>
      <w:r>
        <w:rPr/>
        <w:pict>
          <v:line style="position:absolute;mso-position-horizontal-relative:page;mso-position-vertical-relative:paragraph;z-index:3272;mso-wrap-distance-left:0;mso-wrap-distance-right:0" from="71.810997pt,15.770576pt" to="474.330997pt,15.770576pt" stroked="true" strokeweight=".709pt" strokecolor="#165576">
            <v:stroke dashstyle="solid"/>
            <w10:wrap type="topAndBottom"/>
          </v:line>
        </w:pict>
      </w:r>
    </w:p>
    <w:p>
      <w:pPr>
        <w:pStyle w:val="ListParagraph"/>
        <w:numPr>
          <w:ilvl w:val="0"/>
          <w:numId w:val="116"/>
        </w:numPr>
        <w:tabs>
          <w:tab w:pos="1205" w:val="left" w:leader="none"/>
        </w:tabs>
        <w:spacing w:line="240" w:lineRule="auto" w:before="57" w:after="0"/>
        <w:ind w:left="1204" w:right="0" w:hanging="268"/>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1">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3"/>
            <w:w w:val="90"/>
            <w:sz w:val="15"/>
          </w:rPr>
          <w:t>s</w:t>
        </w:r>
        <w:r>
          <w:rPr>
            <w:color w:val="231F20"/>
            <w:w w:val="90"/>
            <w:sz w:val="15"/>
          </w:rPr>
          <w:t>.</w:t>
        </w:r>
        <w:r>
          <w:rPr>
            <w:color w:val="231F20"/>
            <w:spacing w:val="2"/>
            <w:w w:val="88"/>
            <w:sz w:val="15"/>
          </w:rPr>
          <w:t>u</w:t>
        </w:r>
        <w:r>
          <w:rPr>
            <w:color w:val="231F20"/>
            <w:spacing w:val="1"/>
            <w:w w:val="89"/>
            <w:sz w:val="15"/>
          </w:rPr>
          <w:t>n</w:t>
        </w:r>
        <w:r>
          <w:rPr>
            <w:color w:val="231F20"/>
            <w:spacing w:val="2"/>
            <w:w w:val="90"/>
            <w:sz w:val="15"/>
          </w:rPr>
          <w:t>s</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2"/>
            <w:w w:val="85"/>
            <w:sz w:val="15"/>
          </w:rPr>
          <w:t>m</w:t>
        </w:r>
        <w:r>
          <w:rPr>
            <w:color w:val="231F20"/>
            <w:spacing w:val="2"/>
            <w:w w:val="90"/>
            <w:sz w:val="15"/>
          </w:rPr>
          <w:t>i</w:t>
        </w:r>
        <w:r>
          <w:rPr>
            <w:color w:val="231F20"/>
            <w:spacing w:val="3"/>
            <w:w w:val="90"/>
            <w:sz w:val="15"/>
          </w:rPr>
          <w:t>s</w:t>
        </w:r>
        <w:r>
          <w:rPr>
            <w:color w:val="231F20"/>
            <w:spacing w:val="2"/>
            <w:w w:val="103"/>
            <w:sz w:val="15"/>
          </w:rPr>
          <w:t>c</w:t>
        </w:r>
        <w:r>
          <w:rPr>
            <w:color w:val="231F20"/>
            <w:spacing w:val="2"/>
            <w:w w:val="99"/>
            <w:sz w:val="15"/>
          </w:rPr>
          <w:t>o</w:t>
        </w:r>
        <w:r>
          <w:rPr>
            <w:color w:val="231F20"/>
            <w:spacing w:val="2"/>
            <w:w w:val="94"/>
            <w:sz w:val="15"/>
          </w:rPr>
          <w:t>nd</w:t>
        </w:r>
        <w:r>
          <w:rPr>
            <w:color w:val="231F20"/>
            <w:spacing w:val="2"/>
            <w:w w:val="88"/>
            <w:sz w:val="15"/>
          </w:rPr>
          <w:t>u</w:t>
        </w:r>
        <w:r>
          <w:rPr>
            <w:color w:val="231F20"/>
            <w:spacing w:val="3"/>
            <w:w w:val="103"/>
            <w:sz w:val="15"/>
          </w:rPr>
          <w:t>c</w:t>
        </w:r>
        <w:r>
          <w:rPr>
            <w:color w:val="231F20"/>
            <w:spacing w:val="3"/>
            <w:w w:val="63"/>
            <w:sz w:val="15"/>
          </w:rPr>
          <w:t>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16"/>
        </w:numPr>
        <w:tabs>
          <w:tab w:pos="1198" w:val="left" w:leader="none"/>
        </w:tabs>
        <w:spacing w:line="240" w:lineRule="auto" w:before="82" w:after="0"/>
        <w:ind w:left="1198" w:right="0" w:hanging="262"/>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2">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3"/>
            <w:w w:val="90"/>
            <w:sz w:val="15"/>
          </w:rPr>
          <w:t>s</w:t>
        </w:r>
        <w:r>
          <w:rPr>
            <w:color w:val="231F20"/>
            <w:w w:val="90"/>
            <w:sz w:val="15"/>
          </w:rPr>
          <w:t>.</w:t>
        </w:r>
        <w:r>
          <w:rPr>
            <w:color w:val="231F20"/>
            <w:spacing w:val="2"/>
            <w:w w:val="88"/>
            <w:sz w:val="15"/>
          </w:rPr>
          <w:t>u</w:t>
        </w:r>
        <w:r>
          <w:rPr>
            <w:color w:val="231F20"/>
            <w:spacing w:val="1"/>
            <w:w w:val="89"/>
            <w:sz w:val="15"/>
          </w:rPr>
          <w:t>n</w:t>
        </w:r>
        <w:r>
          <w:rPr>
            <w:color w:val="231F20"/>
            <w:spacing w:val="2"/>
            <w:w w:val="90"/>
            <w:sz w:val="15"/>
          </w:rPr>
          <w:t>s</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88"/>
            <w:sz w:val="15"/>
          </w:rPr>
          <w:t>u</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9"/>
            <w:sz w:val="15"/>
          </w:rPr>
          <w:t>em</w:t>
        </w:r>
        <w:r>
          <w:rPr>
            <w:color w:val="231F20"/>
            <w:spacing w:val="2"/>
            <w:w w:val="85"/>
            <w:sz w:val="15"/>
          </w:rPr>
          <w:t>en</w:t>
        </w:r>
        <w:r>
          <w:rPr>
            <w:color w:val="231F20"/>
            <w:spacing w:val="1"/>
            <w:w w:val="85"/>
            <w:sz w:val="15"/>
          </w:rPr>
          <w:t>t</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16"/>
        </w:numPr>
        <w:tabs>
          <w:tab w:pos="1236" w:val="left" w:leader="none"/>
        </w:tabs>
        <w:spacing w:line="240" w:lineRule="auto" w:before="81" w:after="0"/>
        <w:ind w:left="1235" w:right="0" w:hanging="299"/>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3">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3"/>
            <w:w w:val="90"/>
            <w:sz w:val="15"/>
          </w:rPr>
          <w:t>s</w:t>
        </w:r>
        <w:r>
          <w:rPr>
            <w:color w:val="231F20"/>
            <w:w w:val="90"/>
            <w:sz w:val="15"/>
          </w:rPr>
          <w:t>.</w:t>
        </w:r>
        <w:r>
          <w:rPr>
            <w:color w:val="231F20"/>
            <w:spacing w:val="2"/>
            <w:w w:val="88"/>
            <w:sz w:val="15"/>
          </w:rPr>
          <w:t>u</w:t>
        </w:r>
        <w:r>
          <w:rPr>
            <w:color w:val="231F20"/>
            <w:spacing w:val="1"/>
            <w:w w:val="89"/>
            <w:sz w:val="15"/>
          </w:rPr>
          <w:t>n</w:t>
        </w:r>
        <w:r>
          <w:rPr>
            <w:color w:val="231F20"/>
            <w:spacing w:val="2"/>
            <w:w w:val="90"/>
            <w:sz w:val="15"/>
          </w:rPr>
          <w:t>s</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9"/>
            <w:w w:val="101"/>
            <w:sz w:val="15"/>
          </w:rPr>
          <w:t>y</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1"/>
            <w:w w:val="153"/>
            <w:sz w:val="15"/>
          </w:rPr>
          <w:t>/</w:t>
        </w:r>
        <w:r>
          <w:rPr>
            <w:color w:val="231F20"/>
            <w:spacing w:val="2"/>
            <w:w w:val="90"/>
            <w:sz w:val="15"/>
          </w:rPr>
          <w:t>i</w:t>
        </w:r>
        <w:r>
          <w:rPr>
            <w:color w:val="231F20"/>
            <w:spacing w:val="3"/>
            <w:w w:val="103"/>
            <w:sz w:val="15"/>
          </w:rPr>
          <w:t>c</w:t>
        </w:r>
        <w:r>
          <w:rPr>
            <w:color w:val="231F20"/>
            <w:spacing w:val="3"/>
            <w:w w:val="63"/>
            <w:sz w:val="15"/>
          </w:rPr>
          <w:t>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1"/>
            <w:w w:val="96"/>
            <w:sz w:val="15"/>
          </w:rPr>
          <w:t>e</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8" w:right="0" w:firstLine="0"/>
        <w:jc w:val="left"/>
        <w:rPr>
          <w:sz w:val="16"/>
        </w:rPr>
      </w:pPr>
      <w:r>
        <w:rPr>
          <w:color w:val="231F20"/>
          <w:sz w:val="16"/>
        </w:rPr>
        <w:t>52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ListParagraph"/>
        <w:numPr>
          <w:ilvl w:val="0"/>
          <w:numId w:val="117"/>
        </w:numPr>
        <w:tabs>
          <w:tab w:pos="2222" w:val="left" w:leader="none"/>
        </w:tabs>
        <w:spacing w:line="261" w:lineRule="auto" w:before="83" w:after="0"/>
        <w:ind w:left="2221" w:right="1360" w:hanging="284"/>
        <w:jc w:val="left"/>
        <w:rPr>
          <w:sz w:val="21"/>
        </w:rPr>
      </w:pPr>
      <w:r>
        <w:rPr>
          <w:color w:val="231F20"/>
          <w:sz w:val="21"/>
        </w:rPr>
        <w:t>Preparing,</w:t>
      </w:r>
      <w:r>
        <w:rPr>
          <w:color w:val="231F20"/>
          <w:spacing w:val="-26"/>
          <w:sz w:val="21"/>
        </w:rPr>
        <w:t> </w:t>
      </w:r>
      <w:r>
        <w:rPr>
          <w:color w:val="231F20"/>
          <w:sz w:val="21"/>
        </w:rPr>
        <w:t>storing,</w:t>
      </w:r>
      <w:r>
        <w:rPr>
          <w:color w:val="231F20"/>
          <w:spacing w:val="-26"/>
          <w:sz w:val="21"/>
        </w:rPr>
        <w:t> </w:t>
      </w:r>
      <w:r>
        <w:rPr>
          <w:color w:val="231F20"/>
          <w:sz w:val="21"/>
        </w:rPr>
        <w:t>displaying</w:t>
      </w:r>
      <w:r>
        <w:rPr>
          <w:color w:val="231F20"/>
          <w:spacing w:val="-26"/>
          <w:sz w:val="21"/>
        </w:rPr>
        <w:t> </w:t>
      </w:r>
      <w:r>
        <w:rPr>
          <w:color w:val="231F20"/>
          <w:sz w:val="21"/>
        </w:rPr>
        <w:t>or</w:t>
      </w:r>
      <w:r>
        <w:rPr>
          <w:color w:val="231F20"/>
          <w:spacing w:val="-26"/>
          <w:sz w:val="21"/>
        </w:rPr>
        <w:t> </w:t>
      </w:r>
      <w:r>
        <w:rPr>
          <w:color w:val="231F20"/>
          <w:sz w:val="21"/>
        </w:rPr>
        <w:t>sending</w:t>
      </w:r>
      <w:r>
        <w:rPr>
          <w:color w:val="231F20"/>
          <w:spacing w:val="-26"/>
          <w:sz w:val="21"/>
        </w:rPr>
        <w:t> </w:t>
      </w:r>
      <w:r>
        <w:rPr>
          <w:color w:val="231F20"/>
          <w:sz w:val="21"/>
        </w:rPr>
        <w:t>racist,</w:t>
      </w:r>
      <w:r>
        <w:rPr>
          <w:color w:val="231F20"/>
          <w:spacing w:val="-26"/>
          <w:sz w:val="21"/>
        </w:rPr>
        <w:t> </w:t>
      </w:r>
      <w:r>
        <w:rPr>
          <w:color w:val="231F20"/>
          <w:sz w:val="21"/>
        </w:rPr>
        <w:t>pornographic,</w:t>
      </w:r>
      <w:r>
        <w:rPr>
          <w:color w:val="231F20"/>
          <w:spacing w:val="-26"/>
          <w:sz w:val="21"/>
        </w:rPr>
        <w:t> </w:t>
      </w:r>
      <w:r>
        <w:rPr>
          <w:color w:val="231F20"/>
          <w:sz w:val="21"/>
        </w:rPr>
        <w:t>threatening,</w:t>
      </w:r>
      <w:r>
        <w:rPr>
          <w:color w:val="231F20"/>
          <w:spacing w:val="-26"/>
          <w:sz w:val="21"/>
        </w:rPr>
        <w:t> </w:t>
      </w:r>
      <w:r>
        <w:rPr>
          <w:color w:val="231F20"/>
          <w:sz w:val="21"/>
        </w:rPr>
        <w:t>harassing</w:t>
      </w:r>
      <w:r>
        <w:rPr>
          <w:color w:val="231F20"/>
          <w:spacing w:val="-26"/>
          <w:sz w:val="21"/>
        </w:rPr>
        <w:t> </w:t>
      </w:r>
      <w:r>
        <w:rPr>
          <w:color w:val="231F20"/>
          <w:sz w:val="21"/>
        </w:rPr>
        <w:t>or</w:t>
      </w:r>
      <w:r>
        <w:rPr>
          <w:color w:val="231F20"/>
          <w:spacing w:val="-26"/>
          <w:sz w:val="21"/>
        </w:rPr>
        <w:t> </w:t>
      </w:r>
      <w:r>
        <w:rPr>
          <w:color w:val="231F20"/>
          <w:sz w:val="21"/>
        </w:rPr>
        <w:t>other offensive or illegal material.</w:t>
      </w:r>
      <w:r>
        <w:rPr>
          <w:color w:val="231F20"/>
          <w:spacing w:val="1"/>
          <w:sz w:val="21"/>
        </w:rPr>
        <w:t> </w:t>
      </w:r>
      <w:r>
        <w:rPr>
          <w:color w:val="231F20"/>
          <w:sz w:val="21"/>
        </w:rPr>
        <w:t>$480</w:t>
      </w:r>
    </w:p>
    <w:p>
      <w:pPr>
        <w:spacing w:before="158"/>
        <w:ind w:left="1937" w:right="0" w:firstLine="0"/>
        <w:jc w:val="left"/>
        <w:rPr>
          <w:b/>
          <w:sz w:val="21"/>
        </w:rPr>
      </w:pPr>
      <w:r>
        <w:rPr>
          <w:w w:val="105"/>
          <w:sz w:val="21"/>
        </w:rPr>
        <w:t>Rating: </w:t>
      </w:r>
      <w:r>
        <w:rPr>
          <w:b/>
          <w:color w:val="EC7C30"/>
          <w:w w:val="105"/>
          <w:sz w:val="21"/>
        </w:rPr>
        <w:t>Amber</w:t>
      </w:r>
    </w:p>
    <w:p>
      <w:pPr>
        <w:spacing w:before="190"/>
        <w:ind w:left="1937" w:right="0" w:firstLine="0"/>
        <w:jc w:val="left"/>
        <w:rPr>
          <w:sz w:val="11"/>
        </w:rPr>
      </w:pPr>
      <w:r>
        <w:rPr>
          <w:b/>
          <w:w w:val="110"/>
          <w:sz w:val="20"/>
        </w:rPr>
        <w:t>Diversity Toolkit</w:t>
      </w:r>
      <w:r>
        <w:rPr>
          <w:w w:val="110"/>
          <w:position w:val="7"/>
          <w:sz w:val="11"/>
        </w:rPr>
        <w:t>113</w:t>
      </w:r>
    </w:p>
    <w:p>
      <w:pPr>
        <w:pStyle w:val="ListParagraph"/>
        <w:numPr>
          <w:ilvl w:val="0"/>
          <w:numId w:val="117"/>
        </w:numPr>
        <w:tabs>
          <w:tab w:pos="2222" w:val="left" w:leader="none"/>
        </w:tabs>
        <w:spacing w:line="240" w:lineRule="auto" w:before="139" w:after="0"/>
        <w:ind w:left="2221" w:right="0" w:hanging="284"/>
        <w:jc w:val="left"/>
        <w:rPr>
          <w:sz w:val="21"/>
        </w:rPr>
      </w:pPr>
      <w:r>
        <w:rPr>
          <w:color w:val="231F20"/>
          <w:sz w:val="21"/>
        </w:rPr>
        <w:t>Telling the right</w:t>
      </w:r>
      <w:r>
        <w:rPr>
          <w:color w:val="231F20"/>
          <w:spacing w:val="-1"/>
          <w:sz w:val="21"/>
        </w:rPr>
        <w:t> </w:t>
      </w:r>
      <w:r>
        <w:rPr>
          <w:color w:val="231F20"/>
          <w:sz w:val="21"/>
        </w:rPr>
        <w:t>stories</w:t>
      </w:r>
    </w:p>
    <w:p>
      <w:pPr>
        <w:pStyle w:val="ListParagraph"/>
        <w:numPr>
          <w:ilvl w:val="1"/>
          <w:numId w:val="117"/>
        </w:numPr>
        <w:tabs>
          <w:tab w:pos="3377" w:val="left" w:leader="none"/>
          <w:tab w:pos="3378" w:val="left" w:leader="none"/>
        </w:tabs>
        <w:spacing w:line="254" w:lineRule="auto" w:before="81" w:after="0"/>
        <w:ind w:left="3377" w:right="1396" w:hanging="360"/>
        <w:jc w:val="left"/>
        <w:rPr>
          <w:sz w:val="21"/>
        </w:rPr>
      </w:pPr>
      <w:r>
        <w:rPr>
          <w:color w:val="231F20"/>
          <w:sz w:val="21"/>
        </w:rPr>
        <w:t>Less</w:t>
      </w:r>
      <w:r>
        <w:rPr>
          <w:color w:val="231F20"/>
          <w:spacing w:val="-12"/>
          <w:sz w:val="21"/>
        </w:rPr>
        <w:t> </w:t>
      </w:r>
      <w:r>
        <w:rPr>
          <w:color w:val="231F20"/>
          <w:sz w:val="21"/>
        </w:rPr>
        <w:t>appropriate:</w:t>
      </w:r>
      <w:r>
        <w:rPr>
          <w:color w:val="231F20"/>
          <w:spacing w:val="-11"/>
          <w:sz w:val="21"/>
        </w:rPr>
        <w:t> </w:t>
      </w:r>
      <w:r>
        <w:rPr>
          <w:color w:val="231F20"/>
          <w:sz w:val="21"/>
        </w:rPr>
        <w:t>“Aboriginal</w:t>
      </w:r>
      <w:r>
        <w:rPr>
          <w:color w:val="231F20"/>
          <w:spacing w:val="-11"/>
          <w:sz w:val="21"/>
        </w:rPr>
        <w:t> </w:t>
      </w:r>
      <w:r>
        <w:rPr>
          <w:color w:val="231F20"/>
          <w:sz w:val="21"/>
        </w:rPr>
        <w:t>people</w:t>
      </w:r>
      <w:r>
        <w:rPr>
          <w:color w:val="231F20"/>
          <w:spacing w:val="-11"/>
          <w:sz w:val="21"/>
        </w:rPr>
        <w:t> </w:t>
      </w:r>
      <w:r>
        <w:rPr>
          <w:color w:val="231F20"/>
          <w:sz w:val="21"/>
        </w:rPr>
        <w:t>have</w:t>
      </w:r>
      <w:r>
        <w:rPr>
          <w:color w:val="231F20"/>
          <w:spacing w:val="-12"/>
          <w:sz w:val="21"/>
        </w:rPr>
        <w:t> </w:t>
      </w:r>
      <w:r>
        <w:rPr>
          <w:color w:val="231F20"/>
          <w:sz w:val="21"/>
        </w:rPr>
        <w:t>lived</w:t>
      </w:r>
      <w:r>
        <w:rPr>
          <w:color w:val="231F20"/>
          <w:spacing w:val="-11"/>
          <w:sz w:val="21"/>
        </w:rPr>
        <w:t> </w:t>
      </w:r>
      <w:r>
        <w:rPr>
          <w:color w:val="231F20"/>
          <w:sz w:val="21"/>
        </w:rPr>
        <w:t>in</w:t>
      </w:r>
      <w:r>
        <w:rPr>
          <w:color w:val="231F20"/>
          <w:spacing w:val="-11"/>
          <w:sz w:val="21"/>
        </w:rPr>
        <w:t> </w:t>
      </w:r>
      <w:r>
        <w:rPr>
          <w:color w:val="231F20"/>
          <w:sz w:val="21"/>
        </w:rPr>
        <w:t>Australia</w:t>
      </w:r>
      <w:r>
        <w:rPr>
          <w:color w:val="231F20"/>
          <w:spacing w:val="-11"/>
          <w:sz w:val="21"/>
        </w:rPr>
        <w:t> </w:t>
      </w:r>
      <w:r>
        <w:rPr>
          <w:color w:val="231F20"/>
          <w:sz w:val="21"/>
        </w:rPr>
        <w:t>for</w:t>
      </w:r>
      <w:r>
        <w:rPr>
          <w:color w:val="231F20"/>
          <w:spacing w:val="-12"/>
          <w:sz w:val="21"/>
        </w:rPr>
        <w:t> </w:t>
      </w:r>
      <w:r>
        <w:rPr>
          <w:color w:val="231F20"/>
          <w:sz w:val="21"/>
        </w:rPr>
        <w:t>40,000</w:t>
      </w:r>
      <w:r>
        <w:rPr>
          <w:color w:val="231F20"/>
          <w:spacing w:val="-11"/>
          <w:sz w:val="21"/>
        </w:rPr>
        <w:t> </w:t>
      </w:r>
      <w:r>
        <w:rPr>
          <w:color w:val="231F20"/>
          <w:spacing w:val="-4"/>
          <w:sz w:val="21"/>
        </w:rPr>
        <w:t>years”, </w:t>
      </w:r>
      <w:r>
        <w:rPr>
          <w:color w:val="231F20"/>
          <w:sz w:val="21"/>
        </w:rPr>
        <w:t>“Captain Cook “discovered” Australia”</w:t>
      </w:r>
    </w:p>
    <w:p>
      <w:pPr>
        <w:pStyle w:val="ListParagraph"/>
        <w:numPr>
          <w:ilvl w:val="1"/>
          <w:numId w:val="117"/>
        </w:numPr>
        <w:tabs>
          <w:tab w:pos="3377" w:val="left" w:leader="none"/>
          <w:tab w:pos="3378" w:val="left" w:leader="none"/>
        </w:tabs>
        <w:spacing w:line="254" w:lineRule="auto" w:before="66" w:after="0"/>
        <w:ind w:left="3377" w:right="1859" w:hanging="360"/>
        <w:jc w:val="left"/>
        <w:rPr>
          <w:sz w:val="21"/>
        </w:rPr>
      </w:pPr>
      <w:r>
        <w:rPr>
          <w:color w:val="231F20"/>
          <w:sz w:val="21"/>
        </w:rPr>
        <w:t>More</w:t>
      </w:r>
      <w:r>
        <w:rPr>
          <w:color w:val="231F20"/>
          <w:spacing w:val="-21"/>
          <w:sz w:val="21"/>
        </w:rPr>
        <w:t> </w:t>
      </w:r>
      <w:r>
        <w:rPr>
          <w:color w:val="231F20"/>
          <w:sz w:val="21"/>
        </w:rPr>
        <w:t>appropriate:</w:t>
      </w:r>
      <w:r>
        <w:rPr>
          <w:color w:val="231F20"/>
          <w:spacing w:val="-21"/>
          <w:sz w:val="21"/>
        </w:rPr>
        <w:t> </w:t>
      </w:r>
      <w:r>
        <w:rPr>
          <w:color w:val="231F20"/>
          <w:spacing w:val="-6"/>
          <w:sz w:val="21"/>
        </w:rPr>
        <w:t>“...</w:t>
      </w:r>
      <w:r>
        <w:rPr>
          <w:color w:val="231F20"/>
          <w:spacing w:val="-20"/>
          <w:sz w:val="21"/>
        </w:rPr>
        <w:t> </w:t>
      </w:r>
      <w:r>
        <w:rPr>
          <w:color w:val="231F20"/>
          <w:sz w:val="21"/>
        </w:rPr>
        <w:t>since</w:t>
      </w:r>
      <w:r>
        <w:rPr>
          <w:color w:val="231F20"/>
          <w:spacing w:val="-21"/>
          <w:sz w:val="21"/>
        </w:rPr>
        <w:t> </w:t>
      </w:r>
      <w:r>
        <w:rPr>
          <w:color w:val="231F20"/>
          <w:sz w:val="21"/>
        </w:rPr>
        <w:t>the</w:t>
      </w:r>
      <w:r>
        <w:rPr>
          <w:color w:val="231F20"/>
          <w:spacing w:val="-21"/>
          <w:sz w:val="21"/>
        </w:rPr>
        <w:t> </w:t>
      </w:r>
      <w:r>
        <w:rPr>
          <w:color w:val="231F20"/>
          <w:sz w:val="21"/>
        </w:rPr>
        <w:t>beginning</w:t>
      </w:r>
      <w:r>
        <w:rPr>
          <w:color w:val="231F20"/>
          <w:spacing w:val="-20"/>
          <w:sz w:val="21"/>
        </w:rPr>
        <w:t> </w:t>
      </w:r>
      <w:r>
        <w:rPr>
          <w:color w:val="231F20"/>
          <w:sz w:val="21"/>
        </w:rPr>
        <w:t>of</w:t>
      </w:r>
      <w:r>
        <w:rPr>
          <w:color w:val="231F20"/>
          <w:spacing w:val="-21"/>
          <w:sz w:val="21"/>
        </w:rPr>
        <w:t> </w:t>
      </w:r>
      <w:r>
        <w:rPr>
          <w:color w:val="231F20"/>
          <w:sz w:val="21"/>
        </w:rPr>
        <w:t>the</w:t>
      </w:r>
      <w:r>
        <w:rPr>
          <w:color w:val="231F20"/>
          <w:spacing w:val="-21"/>
          <w:sz w:val="21"/>
        </w:rPr>
        <w:t> </w:t>
      </w:r>
      <w:r>
        <w:rPr>
          <w:color w:val="231F20"/>
          <w:spacing w:val="-4"/>
          <w:sz w:val="21"/>
        </w:rPr>
        <w:t>Dreaming/s”,</w:t>
      </w:r>
      <w:r>
        <w:rPr>
          <w:color w:val="231F20"/>
          <w:spacing w:val="-20"/>
          <w:sz w:val="21"/>
        </w:rPr>
        <w:t> </w:t>
      </w:r>
      <w:r>
        <w:rPr>
          <w:color w:val="231F20"/>
          <w:spacing w:val="-3"/>
          <w:sz w:val="21"/>
        </w:rPr>
        <w:t>“Invasion”, </w:t>
      </w:r>
      <w:r>
        <w:rPr>
          <w:color w:val="231F20"/>
          <w:sz w:val="21"/>
        </w:rPr>
        <w:t>“Colonisation”, “Occupation”</w:t>
      </w:r>
    </w:p>
    <w:p>
      <w:pPr>
        <w:pStyle w:val="ListParagraph"/>
        <w:numPr>
          <w:ilvl w:val="0"/>
          <w:numId w:val="117"/>
        </w:numPr>
        <w:tabs>
          <w:tab w:pos="2222" w:val="left" w:leader="none"/>
        </w:tabs>
        <w:spacing w:line="240" w:lineRule="auto" w:before="67" w:after="0"/>
        <w:ind w:left="2221" w:right="0" w:hanging="284"/>
        <w:jc w:val="left"/>
        <w:rPr>
          <w:sz w:val="21"/>
        </w:rPr>
      </w:pPr>
      <w:r>
        <w:rPr>
          <w:color w:val="231F20"/>
          <w:sz w:val="21"/>
        </w:rPr>
        <w:t>Dreaming and spirituality</w:t>
      </w:r>
    </w:p>
    <w:p>
      <w:pPr>
        <w:pStyle w:val="ListParagraph"/>
        <w:numPr>
          <w:ilvl w:val="1"/>
          <w:numId w:val="117"/>
        </w:numPr>
        <w:tabs>
          <w:tab w:pos="3377" w:val="left" w:leader="none"/>
          <w:tab w:pos="3378" w:val="left" w:leader="none"/>
        </w:tabs>
        <w:spacing w:line="254" w:lineRule="auto" w:before="80" w:after="0"/>
        <w:ind w:left="3377" w:right="1439" w:hanging="360"/>
        <w:jc w:val="left"/>
        <w:rPr>
          <w:sz w:val="21"/>
        </w:rPr>
      </w:pPr>
      <w:r>
        <w:rPr>
          <w:color w:val="231F20"/>
          <w:sz w:val="21"/>
        </w:rPr>
        <w:t>Less</w:t>
      </w:r>
      <w:r>
        <w:rPr>
          <w:color w:val="231F20"/>
          <w:spacing w:val="-30"/>
          <w:sz w:val="21"/>
        </w:rPr>
        <w:t> </w:t>
      </w:r>
      <w:r>
        <w:rPr>
          <w:color w:val="231F20"/>
          <w:sz w:val="21"/>
        </w:rPr>
        <w:t>appropriate:</w:t>
      </w:r>
      <w:r>
        <w:rPr>
          <w:color w:val="231F20"/>
          <w:spacing w:val="-29"/>
          <w:sz w:val="21"/>
        </w:rPr>
        <w:t> </w:t>
      </w:r>
      <w:r>
        <w:rPr>
          <w:color w:val="231F20"/>
          <w:sz w:val="21"/>
        </w:rPr>
        <w:t>“Dreamtime”,</w:t>
      </w:r>
      <w:r>
        <w:rPr>
          <w:color w:val="231F20"/>
          <w:spacing w:val="-30"/>
          <w:sz w:val="21"/>
        </w:rPr>
        <w:t> </w:t>
      </w:r>
      <w:r>
        <w:rPr>
          <w:color w:val="231F20"/>
          <w:sz w:val="21"/>
        </w:rPr>
        <w:t>“However,</w:t>
      </w:r>
      <w:r>
        <w:rPr>
          <w:color w:val="231F20"/>
          <w:spacing w:val="-29"/>
          <w:sz w:val="21"/>
        </w:rPr>
        <w:t> </w:t>
      </w:r>
      <w:r>
        <w:rPr>
          <w:color w:val="231F20"/>
          <w:sz w:val="21"/>
        </w:rPr>
        <w:t>many</w:t>
      </w:r>
      <w:r>
        <w:rPr>
          <w:color w:val="231F20"/>
          <w:spacing w:val="-29"/>
          <w:sz w:val="21"/>
        </w:rPr>
        <w:t> </w:t>
      </w:r>
      <w:r>
        <w:rPr>
          <w:color w:val="231F20"/>
          <w:sz w:val="21"/>
        </w:rPr>
        <w:t>Aboriginal</w:t>
      </w:r>
      <w:r>
        <w:rPr>
          <w:color w:val="231F20"/>
          <w:spacing w:val="-30"/>
          <w:sz w:val="21"/>
        </w:rPr>
        <w:t> </w:t>
      </w:r>
      <w:r>
        <w:rPr>
          <w:color w:val="231F20"/>
          <w:sz w:val="21"/>
        </w:rPr>
        <w:t>people</w:t>
      </w:r>
      <w:r>
        <w:rPr>
          <w:color w:val="231F20"/>
          <w:spacing w:val="-29"/>
          <w:sz w:val="21"/>
        </w:rPr>
        <w:t> </w:t>
      </w:r>
      <w:r>
        <w:rPr>
          <w:color w:val="231F20"/>
          <w:sz w:val="21"/>
        </w:rPr>
        <w:t>do</w:t>
      </w:r>
      <w:r>
        <w:rPr>
          <w:color w:val="231F20"/>
          <w:spacing w:val="-29"/>
          <w:sz w:val="21"/>
        </w:rPr>
        <w:t> </w:t>
      </w:r>
      <w:r>
        <w:rPr>
          <w:color w:val="231F20"/>
          <w:sz w:val="21"/>
        </w:rPr>
        <w:t>still</w:t>
      </w:r>
      <w:r>
        <w:rPr>
          <w:color w:val="231F20"/>
          <w:spacing w:val="-30"/>
          <w:sz w:val="21"/>
        </w:rPr>
        <w:t> </w:t>
      </w:r>
      <w:r>
        <w:rPr>
          <w:color w:val="231F20"/>
          <w:sz w:val="21"/>
        </w:rPr>
        <w:t>use the</w:t>
      </w:r>
      <w:r>
        <w:rPr>
          <w:color w:val="231F20"/>
          <w:spacing w:val="-7"/>
          <w:sz w:val="21"/>
        </w:rPr>
        <w:t> </w:t>
      </w:r>
      <w:r>
        <w:rPr>
          <w:color w:val="231F20"/>
          <w:sz w:val="21"/>
        </w:rPr>
        <w:t>word</w:t>
      </w:r>
      <w:r>
        <w:rPr>
          <w:color w:val="231F20"/>
          <w:spacing w:val="-7"/>
          <w:sz w:val="21"/>
        </w:rPr>
        <w:t> </w:t>
      </w:r>
      <w:r>
        <w:rPr>
          <w:color w:val="231F20"/>
          <w:sz w:val="21"/>
        </w:rPr>
        <w:t>“Dreamtime”,</w:t>
      </w:r>
      <w:r>
        <w:rPr>
          <w:color w:val="231F20"/>
          <w:spacing w:val="-7"/>
          <w:sz w:val="21"/>
        </w:rPr>
        <w:t> </w:t>
      </w:r>
      <w:r>
        <w:rPr>
          <w:color w:val="231F20"/>
          <w:sz w:val="21"/>
        </w:rPr>
        <w:t>and</w:t>
      </w:r>
      <w:r>
        <w:rPr>
          <w:color w:val="231F20"/>
          <w:spacing w:val="-7"/>
          <w:sz w:val="21"/>
        </w:rPr>
        <w:t> </w:t>
      </w:r>
      <w:r>
        <w:rPr>
          <w:color w:val="231F20"/>
          <w:sz w:val="21"/>
        </w:rPr>
        <w:t>this</w:t>
      </w:r>
      <w:r>
        <w:rPr>
          <w:color w:val="231F20"/>
          <w:spacing w:val="-7"/>
          <w:sz w:val="21"/>
        </w:rPr>
        <w:t> </w:t>
      </w:r>
      <w:r>
        <w:rPr>
          <w:color w:val="231F20"/>
          <w:sz w:val="21"/>
        </w:rPr>
        <w:t>usage</w:t>
      </w:r>
      <w:r>
        <w:rPr>
          <w:color w:val="231F20"/>
          <w:spacing w:val="-7"/>
          <w:sz w:val="21"/>
        </w:rPr>
        <w:t> </w:t>
      </w:r>
      <w:r>
        <w:rPr>
          <w:color w:val="231F20"/>
          <w:sz w:val="21"/>
        </w:rPr>
        <w:t>must</w:t>
      </w:r>
      <w:r>
        <w:rPr>
          <w:color w:val="231F20"/>
          <w:spacing w:val="-6"/>
          <w:sz w:val="21"/>
        </w:rPr>
        <w:t> </w:t>
      </w:r>
      <w:r>
        <w:rPr>
          <w:color w:val="231F20"/>
          <w:sz w:val="21"/>
        </w:rPr>
        <w:t>be</w:t>
      </w:r>
      <w:r>
        <w:rPr>
          <w:color w:val="231F20"/>
          <w:spacing w:val="-7"/>
          <w:sz w:val="21"/>
        </w:rPr>
        <w:t> </w:t>
      </w:r>
      <w:r>
        <w:rPr>
          <w:color w:val="231F20"/>
          <w:sz w:val="21"/>
        </w:rPr>
        <w:t>respected.”</w:t>
      </w:r>
    </w:p>
    <w:p>
      <w:pPr>
        <w:pStyle w:val="ListParagraph"/>
        <w:numPr>
          <w:ilvl w:val="1"/>
          <w:numId w:val="117"/>
        </w:numPr>
        <w:tabs>
          <w:tab w:pos="3377" w:val="left" w:leader="none"/>
          <w:tab w:pos="3378" w:val="left" w:leader="none"/>
        </w:tabs>
        <w:spacing w:line="398" w:lineRule="auto" w:before="67" w:after="0"/>
        <w:ind w:left="1937" w:right="3493" w:firstLine="1080"/>
        <w:jc w:val="left"/>
        <w:rPr>
          <w:b/>
          <w:sz w:val="21"/>
        </w:rPr>
      </w:pPr>
      <w:r>
        <w:rPr>
          <w:color w:val="231F20"/>
          <w:w w:val="95"/>
          <w:sz w:val="21"/>
        </w:rPr>
        <w:t>More appropriate: “The Dreaming”, “The Dreamings”</w:t>
      </w:r>
      <w:r>
        <w:rPr>
          <w:w w:val="95"/>
          <w:sz w:val="21"/>
        </w:rPr>
        <w:t> </w:t>
      </w:r>
      <w:r>
        <w:rPr>
          <w:sz w:val="21"/>
        </w:rPr>
        <w:t>Rating:</w:t>
      </w:r>
      <w:r>
        <w:rPr>
          <w:spacing w:val="1"/>
          <w:sz w:val="21"/>
        </w:rPr>
        <w:t> </w:t>
      </w:r>
      <w:r>
        <w:rPr>
          <w:b/>
          <w:color w:val="EC7C30"/>
          <w:sz w:val="21"/>
        </w:rPr>
        <w:t>Amber</w:t>
      </w:r>
    </w:p>
    <w:p>
      <w:pPr>
        <w:spacing w:before="213"/>
        <w:ind w:left="1937" w:right="0" w:firstLine="0"/>
        <w:jc w:val="left"/>
        <w:rPr>
          <w:sz w:val="24"/>
        </w:rPr>
      </w:pPr>
      <w:r>
        <w:rPr>
          <w:color w:val="BB1F25"/>
          <w:w w:val="105"/>
          <w:sz w:val="24"/>
        </w:rPr>
        <w:t>Policy - Intellectual freedom</w:t>
      </w:r>
    </w:p>
    <w:p>
      <w:pPr>
        <w:pStyle w:val="ListParagraph"/>
        <w:numPr>
          <w:ilvl w:val="0"/>
          <w:numId w:val="118"/>
        </w:numPr>
        <w:tabs>
          <w:tab w:pos="2222" w:val="left" w:leader="none"/>
        </w:tabs>
        <w:spacing w:line="240" w:lineRule="auto" w:before="186" w:after="0"/>
        <w:ind w:left="2221" w:right="0" w:hanging="284"/>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1937" w:right="0" w:firstLine="0"/>
        <w:jc w:val="left"/>
        <w:rPr>
          <w:sz w:val="24"/>
        </w:rPr>
      </w:pPr>
      <w:r>
        <w:rPr>
          <w:color w:val="BB1F25"/>
          <w:w w:val="105"/>
          <w:sz w:val="24"/>
        </w:rPr>
        <w:t>Actions</w:t>
      </w:r>
    </w:p>
    <w:p>
      <w:pPr>
        <w:spacing w:before="243"/>
        <w:ind w:left="1937" w:right="0" w:firstLine="0"/>
        <w:jc w:val="left"/>
        <w:rPr>
          <w:sz w:val="12"/>
        </w:rPr>
      </w:pPr>
      <w:r>
        <w:rPr>
          <w:b/>
          <w:w w:val="115"/>
          <w:sz w:val="21"/>
        </w:rPr>
        <w:t>‘Marriage’ deemed offensive by UNSW lecturers</w:t>
      </w:r>
      <w:r>
        <w:rPr>
          <w:w w:val="115"/>
          <w:position w:val="7"/>
          <w:sz w:val="12"/>
        </w:rPr>
        <w:t>114</w:t>
      </w:r>
    </w:p>
    <w:p>
      <w:pPr>
        <w:pStyle w:val="ListParagraph"/>
        <w:numPr>
          <w:ilvl w:val="0"/>
          <w:numId w:val="119"/>
        </w:numPr>
        <w:tabs>
          <w:tab w:pos="2222" w:val="left" w:leader="none"/>
        </w:tabs>
        <w:spacing w:line="261" w:lineRule="auto" w:before="125" w:after="0"/>
        <w:ind w:left="2221" w:right="1446" w:hanging="284"/>
        <w:jc w:val="left"/>
        <w:rPr>
          <w:sz w:val="21"/>
        </w:rPr>
      </w:pPr>
      <w:r>
        <w:rPr>
          <w:color w:val="231F20"/>
          <w:w w:val="95"/>
          <w:sz w:val="21"/>
        </w:rPr>
        <w:t>One</w:t>
      </w:r>
      <w:r>
        <w:rPr>
          <w:color w:val="231F20"/>
          <w:spacing w:val="-12"/>
          <w:w w:val="95"/>
          <w:sz w:val="21"/>
        </w:rPr>
        <w:t> </w:t>
      </w:r>
      <w:r>
        <w:rPr>
          <w:color w:val="231F20"/>
          <w:w w:val="95"/>
          <w:sz w:val="21"/>
        </w:rPr>
        <w:t>of</w:t>
      </w:r>
      <w:r>
        <w:rPr>
          <w:color w:val="231F20"/>
          <w:spacing w:val="-11"/>
          <w:w w:val="95"/>
          <w:sz w:val="21"/>
        </w:rPr>
        <w:t> </w:t>
      </w:r>
      <w:r>
        <w:rPr>
          <w:color w:val="231F20"/>
          <w:w w:val="95"/>
          <w:sz w:val="21"/>
        </w:rPr>
        <w:t>the</w:t>
      </w:r>
      <w:r>
        <w:rPr>
          <w:color w:val="231F20"/>
          <w:spacing w:val="-11"/>
          <w:w w:val="95"/>
          <w:sz w:val="21"/>
        </w:rPr>
        <w:t> </w:t>
      </w:r>
      <w:r>
        <w:rPr>
          <w:color w:val="231F20"/>
          <w:w w:val="95"/>
          <w:sz w:val="21"/>
        </w:rPr>
        <w:t>country’s</w:t>
      </w:r>
      <w:r>
        <w:rPr>
          <w:color w:val="231F20"/>
          <w:spacing w:val="-11"/>
          <w:w w:val="95"/>
          <w:sz w:val="21"/>
        </w:rPr>
        <w:t> </w:t>
      </w:r>
      <w:r>
        <w:rPr>
          <w:color w:val="231F20"/>
          <w:w w:val="95"/>
          <w:sz w:val="21"/>
        </w:rPr>
        <w:t>top</w:t>
      </w:r>
      <w:r>
        <w:rPr>
          <w:color w:val="231F20"/>
          <w:spacing w:val="-11"/>
          <w:w w:val="95"/>
          <w:sz w:val="21"/>
        </w:rPr>
        <w:t> </w:t>
      </w:r>
      <w:r>
        <w:rPr>
          <w:color w:val="231F20"/>
          <w:w w:val="95"/>
          <w:sz w:val="21"/>
        </w:rPr>
        <w:t>universities</w:t>
      </w:r>
      <w:r>
        <w:rPr>
          <w:color w:val="231F20"/>
          <w:spacing w:val="-11"/>
          <w:w w:val="95"/>
          <w:sz w:val="21"/>
        </w:rPr>
        <w:t> </w:t>
      </w:r>
      <w:r>
        <w:rPr>
          <w:color w:val="231F20"/>
          <w:w w:val="95"/>
          <w:sz w:val="21"/>
        </w:rPr>
        <w:t>has</w:t>
      </w:r>
      <w:r>
        <w:rPr>
          <w:color w:val="231F20"/>
          <w:spacing w:val="-12"/>
          <w:w w:val="95"/>
          <w:sz w:val="21"/>
        </w:rPr>
        <w:t> </w:t>
      </w:r>
      <w:r>
        <w:rPr>
          <w:color w:val="231F20"/>
          <w:w w:val="95"/>
          <w:sz w:val="21"/>
        </w:rPr>
        <w:t>warned</w:t>
      </w:r>
      <w:r>
        <w:rPr>
          <w:color w:val="231F20"/>
          <w:spacing w:val="-11"/>
          <w:w w:val="95"/>
          <w:sz w:val="21"/>
        </w:rPr>
        <w:t> </w:t>
      </w:r>
      <w:r>
        <w:rPr>
          <w:color w:val="231F20"/>
          <w:w w:val="95"/>
          <w:sz w:val="21"/>
        </w:rPr>
        <w:t>maths</w:t>
      </w:r>
      <w:r>
        <w:rPr>
          <w:color w:val="231F20"/>
          <w:spacing w:val="-11"/>
          <w:w w:val="95"/>
          <w:sz w:val="21"/>
        </w:rPr>
        <w:t> </w:t>
      </w:r>
      <w:r>
        <w:rPr>
          <w:color w:val="231F20"/>
          <w:w w:val="95"/>
          <w:sz w:val="21"/>
        </w:rPr>
        <w:t>students</w:t>
      </w:r>
      <w:r>
        <w:rPr>
          <w:color w:val="231F20"/>
          <w:spacing w:val="-11"/>
          <w:w w:val="95"/>
          <w:sz w:val="21"/>
        </w:rPr>
        <w:t> </w:t>
      </w:r>
      <w:r>
        <w:rPr>
          <w:color w:val="231F20"/>
          <w:w w:val="95"/>
          <w:sz w:val="21"/>
        </w:rPr>
        <w:t>not</w:t>
      </w:r>
      <w:r>
        <w:rPr>
          <w:color w:val="231F20"/>
          <w:spacing w:val="-11"/>
          <w:w w:val="95"/>
          <w:sz w:val="21"/>
        </w:rPr>
        <w:t> </w:t>
      </w:r>
      <w:r>
        <w:rPr>
          <w:color w:val="231F20"/>
          <w:w w:val="95"/>
          <w:sz w:val="21"/>
        </w:rPr>
        <w:t>to</w:t>
      </w:r>
      <w:r>
        <w:rPr>
          <w:color w:val="231F20"/>
          <w:spacing w:val="-11"/>
          <w:w w:val="95"/>
          <w:sz w:val="21"/>
        </w:rPr>
        <w:t> </w:t>
      </w:r>
      <w:r>
        <w:rPr>
          <w:color w:val="231F20"/>
          <w:w w:val="95"/>
          <w:sz w:val="21"/>
        </w:rPr>
        <w:t>use</w:t>
      </w:r>
      <w:r>
        <w:rPr>
          <w:color w:val="231F20"/>
          <w:spacing w:val="-12"/>
          <w:w w:val="95"/>
          <w:sz w:val="21"/>
        </w:rPr>
        <w:t> </w:t>
      </w:r>
      <w:r>
        <w:rPr>
          <w:color w:val="231F20"/>
          <w:w w:val="95"/>
          <w:sz w:val="21"/>
        </w:rPr>
        <w:t>the</w:t>
      </w:r>
      <w:r>
        <w:rPr>
          <w:color w:val="231F20"/>
          <w:spacing w:val="-11"/>
          <w:w w:val="95"/>
          <w:sz w:val="21"/>
        </w:rPr>
        <w:t> </w:t>
      </w:r>
      <w:r>
        <w:rPr>
          <w:color w:val="231F20"/>
          <w:w w:val="95"/>
          <w:sz w:val="21"/>
        </w:rPr>
        <w:t>term</w:t>
      </w:r>
      <w:r>
        <w:rPr>
          <w:color w:val="231F20"/>
          <w:spacing w:val="-11"/>
          <w:w w:val="95"/>
          <w:sz w:val="21"/>
        </w:rPr>
        <w:t> </w:t>
      </w:r>
      <w:r>
        <w:rPr>
          <w:color w:val="231F20"/>
          <w:w w:val="95"/>
          <w:sz w:val="21"/>
        </w:rPr>
        <w:t>‘marriage’ </w:t>
      </w:r>
      <w:r>
        <w:rPr>
          <w:color w:val="231F20"/>
          <w:sz w:val="21"/>
        </w:rPr>
        <w:t>when</w:t>
      </w:r>
      <w:r>
        <w:rPr>
          <w:color w:val="231F20"/>
          <w:spacing w:val="-10"/>
          <w:sz w:val="21"/>
        </w:rPr>
        <w:t> </w:t>
      </w:r>
      <w:r>
        <w:rPr>
          <w:color w:val="231F20"/>
          <w:sz w:val="21"/>
        </w:rPr>
        <w:t>referring</w:t>
      </w:r>
      <w:r>
        <w:rPr>
          <w:color w:val="231F20"/>
          <w:spacing w:val="-10"/>
          <w:sz w:val="21"/>
        </w:rPr>
        <w:t> </w:t>
      </w:r>
      <w:r>
        <w:rPr>
          <w:color w:val="231F20"/>
          <w:sz w:val="21"/>
        </w:rPr>
        <w:t>to</w:t>
      </w:r>
      <w:r>
        <w:rPr>
          <w:color w:val="231F20"/>
          <w:spacing w:val="-10"/>
          <w:sz w:val="21"/>
        </w:rPr>
        <w:t> </w:t>
      </w:r>
      <w:r>
        <w:rPr>
          <w:color w:val="231F20"/>
          <w:sz w:val="21"/>
        </w:rPr>
        <w:t>a</w:t>
      </w:r>
      <w:r>
        <w:rPr>
          <w:color w:val="231F20"/>
          <w:spacing w:val="-10"/>
          <w:sz w:val="21"/>
        </w:rPr>
        <w:t> </w:t>
      </w:r>
      <w:r>
        <w:rPr>
          <w:color w:val="231F20"/>
          <w:sz w:val="21"/>
        </w:rPr>
        <w:t>well-known</w:t>
      </w:r>
      <w:r>
        <w:rPr>
          <w:color w:val="231F20"/>
          <w:spacing w:val="-9"/>
          <w:sz w:val="21"/>
        </w:rPr>
        <w:t> </w:t>
      </w:r>
      <w:r>
        <w:rPr>
          <w:color w:val="231F20"/>
          <w:sz w:val="21"/>
        </w:rPr>
        <w:t>theorem</w:t>
      </w:r>
      <w:r>
        <w:rPr>
          <w:color w:val="231F20"/>
          <w:spacing w:val="-10"/>
          <w:sz w:val="21"/>
        </w:rPr>
        <w:t> </w:t>
      </w:r>
      <w:r>
        <w:rPr>
          <w:color w:val="231F20"/>
          <w:sz w:val="21"/>
        </w:rPr>
        <w:t>because</w:t>
      </w:r>
      <w:r>
        <w:rPr>
          <w:color w:val="231F20"/>
          <w:spacing w:val="-10"/>
          <w:sz w:val="21"/>
        </w:rPr>
        <w:t> </w:t>
      </w:r>
      <w:r>
        <w:rPr>
          <w:color w:val="231F20"/>
          <w:sz w:val="21"/>
        </w:rPr>
        <w:t>the</w:t>
      </w:r>
      <w:r>
        <w:rPr>
          <w:color w:val="231F20"/>
          <w:spacing w:val="-10"/>
          <w:sz w:val="21"/>
        </w:rPr>
        <w:t> </w:t>
      </w:r>
      <w:r>
        <w:rPr>
          <w:color w:val="231F20"/>
          <w:sz w:val="21"/>
        </w:rPr>
        <w:t>word</w:t>
      </w:r>
      <w:r>
        <w:rPr>
          <w:color w:val="231F20"/>
          <w:spacing w:val="-9"/>
          <w:sz w:val="21"/>
        </w:rPr>
        <w:t> </w:t>
      </w:r>
      <w:r>
        <w:rPr>
          <w:color w:val="231F20"/>
          <w:sz w:val="21"/>
        </w:rPr>
        <w:t>may</w:t>
      </w:r>
      <w:r>
        <w:rPr>
          <w:color w:val="231F20"/>
          <w:spacing w:val="-10"/>
          <w:sz w:val="21"/>
        </w:rPr>
        <w:t> </w:t>
      </w:r>
      <w:r>
        <w:rPr>
          <w:color w:val="231F20"/>
          <w:sz w:val="21"/>
        </w:rPr>
        <w:t>cause</w:t>
      </w:r>
      <w:r>
        <w:rPr>
          <w:color w:val="231F20"/>
          <w:spacing w:val="-10"/>
          <w:sz w:val="21"/>
        </w:rPr>
        <w:t> </w:t>
      </w:r>
      <w:r>
        <w:rPr>
          <w:color w:val="231F20"/>
          <w:sz w:val="21"/>
        </w:rPr>
        <w:t>‘offence.’</w:t>
      </w:r>
    </w:p>
    <w:p>
      <w:pPr>
        <w:spacing w:before="115"/>
        <w:ind w:left="1937"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7"/>
        </w:rPr>
      </w:pPr>
      <w:r>
        <w:rPr/>
        <w:pict>
          <v:line style="position:absolute;mso-position-horizontal-relative:page;mso-position-vertical-relative:paragraph;z-index:3296;mso-wrap-distance-left:0;mso-wrap-distance-right:0" from="121.889801pt,13.300358pt" to="524.409801pt,13.300358pt" stroked="true" strokeweight=".709pt" strokecolor="#165576">
            <v:stroke dashstyle="solid"/>
            <w10:wrap type="topAndBottom"/>
          </v:line>
        </w:pict>
      </w:r>
    </w:p>
    <w:p>
      <w:pPr>
        <w:spacing w:before="57"/>
        <w:ind w:left="1937" w:right="0" w:firstLine="0"/>
        <w:jc w:val="left"/>
        <w:rPr>
          <w:sz w:val="15"/>
        </w:rPr>
      </w:pPr>
      <w:r>
        <w:rPr>
          <w:color w:val="231F20"/>
          <w:spacing w:val="-17"/>
          <w:w w:val="112"/>
          <w:sz w:val="15"/>
        </w:rPr>
        <w:t>1</w:t>
      </w:r>
      <w:r>
        <w:rPr>
          <w:color w:val="231F20"/>
          <w:spacing w:val="-9"/>
          <w:w w:val="112"/>
          <w:sz w:val="15"/>
        </w:rPr>
        <w:t>1</w:t>
      </w:r>
      <w:r>
        <w:rPr>
          <w:color w:val="231F20"/>
          <w:w w:val="112"/>
          <w:sz w:val="15"/>
        </w:rPr>
        <w:t>3</w:t>
      </w:r>
      <w:r>
        <w:rPr>
          <w:color w:val="231F20"/>
          <w:sz w:val="15"/>
        </w:rPr>
        <w:t> </w:t>
      </w:r>
      <w:r>
        <w:rPr>
          <w:color w:val="231F20"/>
          <w:spacing w:val="2"/>
          <w:sz w:val="15"/>
        </w:rPr>
        <w:t> </w:t>
      </w: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4"/>
          <w:w w:val="153"/>
          <w:sz w:val="15"/>
        </w:rPr>
        <w:t>/</w:t>
      </w:r>
      <w:r>
        <w:rPr>
          <w:color w:val="231F20"/>
          <w:spacing w:val="3"/>
          <w:w w:val="63"/>
          <w:sz w:val="15"/>
        </w:rPr>
        <w:t>t</w:t>
      </w:r>
      <w:r>
        <w:rPr>
          <w:color w:val="231F20"/>
          <w:spacing w:val="2"/>
          <w:w w:val="96"/>
          <w:sz w:val="15"/>
        </w:rPr>
        <w:t>e</w:t>
      </w:r>
      <w:r>
        <w:rPr>
          <w:color w:val="231F20"/>
          <w:spacing w:val="2"/>
          <w:w w:val="109"/>
          <w:sz w:val="15"/>
        </w:rPr>
        <w:t>a</w:t>
      </w:r>
      <w:r>
        <w:rPr>
          <w:color w:val="231F20"/>
          <w:spacing w:val="3"/>
          <w:w w:val="103"/>
          <w:sz w:val="15"/>
        </w:rPr>
        <w:t>c</w:t>
      </w:r>
      <w:r>
        <w:rPr>
          <w:color w:val="231F20"/>
          <w:spacing w:val="2"/>
          <w:w w:val="89"/>
          <w:sz w:val="15"/>
        </w:rPr>
        <w:t>h</w:t>
      </w:r>
      <w:r>
        <w:rPr>
          <w:color w:val="231F20"/>
          <w:spacing w:val="2"/>
          <w:w w:val="90"/>
          <w:sz w:val="15"/>
        </w:rPr>
        <w:t>i</w:t>
      </w:r>
      <w:r>
        <w:rPr>
          <w:color w:val="231F20"/>
          <w:spacing w:val="2"/>
          <w:w w:val="99"/>
          <w:sz w:val="15"/>
        </w:rPr>
        <w:t>ng</w:t>
      </w:r>
      <w:r>
        <w:rPr>
          <w:color w:val="231F20"/>
          <w:w w:val="90"/>
          <w:sz w:val="15"/>
        </w:rPr>
        <w:t>.</w:t>
      </w:r>
      <w:r>
        <w:rPr>
          <w:color w:val="231F20"/>
          <w:spacing w:val="2"/>
          <w:w w:val="88"/>
          <w:sz w:val="15"/>
        </w:rPr>
        <w:t>u</w:t>
      </w:r>
      <w:r>
        <w:rPr>
          <w:color w:val="231F20"/>
          <w:spacing w:val="1"/>
          <w:w w:val="89"/>
          <w:sz w:val="15"/>
        </w:rPr>
        <w:t>n</w:t>
      </w:r>
      <w:r>
        <w:rPr>
          <w:color w:val="231F20"/>
          <w:spacing w:val="2"/>
          <w:w w:val="90"/>
          <w:sz w:val="15"/>
        </w:rPr>
        <w:t>s</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85"/>
          <w:sz w:val="15"/>
        </w:rPr>
        <w:t>to</w:t>
      </w:r>
      <w:r>
        <w:rPr>
          <w:color w:val="231F20"/>
          <w:spacing w:val="2"/>
          <w:w w:val="96"/>
          <w:sz w:val="15"/>
        </w:rPr>
        <w:t>ol</w:t>
      </w:r>
      <w:r>
        <w:rPr>
          <w:color w:val="231F20"/>
          <w:spacing w:val="3"/>
          <w:w w:val="92"/>
          <w:sz w:val="15"/>
        </w:rPr>
        <w:t>k</w:t>
      </w:r>
      <w:r>
        <w:rPr>
          <w:color w:val="231F20"/>
          <w:spacing w:val="3"/>
          <w:w w:val="90"/>
          <w:sz w:val="15"/>
        </w:rPr>
        <w:t>i</w:t>
      </w:r>
      <w:r>
        <w:rPr>
          <w:color w:val="231F20"/>
          <w:w w:val="63"/>
          <w:sz w:val="15"/>
        </w:rPr>
        <w:t>t</w:t>
      </w:r>
    </w:p>
    <w:p>
      <w:pPr>
        <w:spacing w:before="82"/>
        <w:ind w:left="1937" w:right="0" w:firstLine="0"/>
        <w:jc w:val="left"/>
        <w:rPr>
          <w:sz w:val="15"/>
        </w:rPr>
      </w:pPr>
      <w:r>
        <w:rPr>
          <w:color w:val="231F20"/>
          <w:spacing w:val="-17"/>
          <w:w w:val="112"/>
          <w:sz w:val="15"/>
        </w:rPr>
        <w:t>1</w:t>
      </w:r>
      <w:r>
        <w:rPr>
          <w:color w:val="231F20"/>
          <w:spacing w:val="-8"/>
          <w:w w:val="112"/>
          <w:sz w:val="15"/>
        </w:rPr>
        <w:t>1</w:t>
      </w:r>
      <w:r>
        <w:rPr>
          <w:color w:val="231F20"/>
          <w:w w:val="112"/>
          <w:sz w:val="15"/>
        </w:rPr>
        <w:t>4</w:t>
      </w:r>
      <w:r>
        <w:rPr>
          <w:color w:val="231F20"/>
          <w:sz w:val="15"/>
        </w:rPr>
        <w:t> </w:t>
      </w:r>
      <w:r>
        <w:rPr>
          <w:color w:val="231F20"/>
          <w:spacing w:val="2"/>
          <w:sz w:val="15"/>
        </w:rPr>
        <w:t> </w:t>
      </w:r>
      <w:hyperlink r:id="rId154">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3"/>
            <w:w w:val="90"/>
            <w:sz w:val="15"/>
          </w:rPr>
          <w:t>s</w:t>
        </w:r>
        <w:r>
          <w:rPr>
            <w:color w:val="231F20"/>
            <w:spacing w:val="5"/>
            <w:w w:val="92"/>
            <w:sz w:val="15"/>
          </w:rPr>
          <w:t>k</w:t>
        </w:r>
        <w:r>
          <w:rPr>
            <w:color w:val="231F20"/>
            <w:spacing w:val="3"/>
            <w:w w:val="101"/>
            <w:sz w:val="15"/>
          </w:rPr>
          <w:t>y</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spacing w:val="2"/>
            <w:w w:val="85"/>
            <w:sz w:val="15"/>
          </w:rPr>
          <w:t>to</w:t>
        </w:r>
        <w:r>
          <w:rPr>
            <w:color w:val="231F20"/>
            <w:spacing w:val="5"/>
            <w:w w:val="100"/>
            <w:sz w:val="15"/>
          </w:rPr>
          <w:t>p</w:t>
        </w:r>
        <w:r>
          <w:rPr>
            <w:color w:val="231F20"/>
            <w:spacing w:val="2"/>
            <w:w w:val="96"/>
            <w:sz w:val="15"/>
          </w:rPr>
          <w:t>-</w:t>
        </w:r>
        <w:r>
          <w:rPr>
            <w:color w:val="231F20"/>
            <w:spacing w:val="3"/>
            <w:w w:val="96"/>
            <w:sz w:val="15"/>
          </w:rPr>
          <w:t>s</w:t>
        </w:r>
        <w:r>
          <w:rPr>
            <w:color w:val="231F20"/>
            <w:spacing w:val="2"/>
            <w:w w:val="85"/>
            <w:sz w:val="15"/>
          </w:rPr>
          <w:t>to</w:t>
        </w:r>
        <w:r>
          <w:rPr>
            <w:color w:val="231F20"/>
            <w:spacing w:val="4"/>
            <w:w w:val="84"/>
            <w:sz w:val="15"/>
          </w:rPr>
          <w:t>r</w:t>
        </w:r>
        <w:r>
          <w:rPr>
            <w:color w:val="231F20"/>
            <w:spacing w:val="2"/>
            <w:w w:val="90"/>
            <w:sz w:val="15"/>
          </w:rPr>
          <w:t>i</w:t>
        </w:r>
        <w:r>
          <w:rPr>
            <w:color w:val="231F20"/>
            <w:spacing w:val="3"/>
            <w:w w:val="96"/>
            <w:sz w:val="15"/>
          </w:rPr>
          <w:t>e</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w:t>
        </w:r>
        <w:r>
          <w:rPr>
            <w:color w:val="231F20"/>
            <w:spacing w:val="-10"/>
            <w:w w:val="112"/>
            <w:sz w:val="15"/>
          </w:rPr>
          <w:t>1</w:t>
        </w:r>
        <w:r>
          <w:rPr>
            <w:color w:val="231F20"/>
            <w:spacing w:val="-20"/>
            <w:w w:val="112"/>
            <w:sz w:val="15"/>
          </w:rPr>
          <w:t>7</w:t>
        </w:r>
        <w:r>
          <w:rPr>
            <w:color w:val="231F20"/>
            <w:spacing w:val="-5"/>
            <w:w w:val="153"/>
            <w:sz w:val="15"/>
          </w:rPr>
          <w:t>/</w:t>
        </w:r>
        <w:r>
          <w:rPr>
            <w:color w:val="231F20"/>
            <w:spacing w:val="2"/>
            <w:w w:val="112"/>
            <w:sz w:val="15"/>
          </w:rPr>
          <w:t>0</w:t>
        </w:r>
        <w:r>
          <w:rPr>
            <w:color w:val="231F20"/>
            <w:spacing w:val="-14"/>
            <w:w w:val="112"/>
            <w:sz w:val="15"/>
          </w:rPr>
          <w:t>9</w:t>
        </w:r>
        <w:r>
          <w:rPr>
            <w:color w:val="231F20"/>
            <w:spacing w:val="-4"/>
            <w:w w:val="153"/>
            <w:sz w:val="15"/>
          </w:rPr>
          <w:t>/</w:t>
        </w:r>
        <w:r>
          <w:rPr>
            <w:color w:val="231F20"/>
            <w:spacing w:val="-3"/>
            <w:w w:val="112"/>
            <w:sz w:val="15"/>
          </w:rPr>
          <w:t>2</w:t>
        </w:r>
        <w:r>
          <w:rPr>
            <w:color w:val="231F20"/>
            <w:spacing w:val="-6"/>
            <w:w w:val="112"/>
            <w:sz w:val="15"/>
          </w:rPr>
          <w:t>6</w:t>
        </w:r>
        <w:r>
          <w:rPr>
            <w:color w:val="231F20"/>
            <w:spacing w:val="-9"/>
            <w:w w:val="153"/>
            <w:sz w:val="15"/>
          </w:rPr>
          <w:t>/</w:t>
        </w:r>
        <w:r>
          <w:rPr>
            <w:color w:val="231F20"/>
            <w:spacing w:val="2"/>
            <w:w w:val="88"/>
            <w:sz w:val="15"/>
          </w:rPr>
          <w:t>u</w:t>
        </w:r>
        <w:r>
          <w:rPr>
            <w:color w:val="231F20"/>
            <w:spacing w:val="1"/>
            <w:w w:val="89"/>
            <w:sz w:val="15"/>
          </w:rPr>
          <w:t>n</w:t>
        </w:r>
        <w:r>
          <w:rPr>
            <w:color w:val="231F20"/>
            <w:spacing w:val="2"/>
            <w:w w:val="90"/>
            <w:sz w:val="15"/>
          </w:rPr>
          <w:t>s</w:t>
        </w:r>
        <w:r>
          <w:rPr>
            <w:color w:val="231F20"/>
            <w:spacing w:val="1"/>
            <w:w w:val="95"/>
            <w:sz w:val="15"/>
          </w:rPr>
          <w:t>w</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91"/>
            <w:sz w:val="15"/>
          </w:rPr>
          <w:t>e</w:t>
        </w:r>
        <w:r>
          <w:rPr>
            <w:color w:val="231F20"/>
            <w:spacing w:val="-3"/>
            <w:w w:val="91"/>
            <w:sz w:val="15"/>
          </w:rPr>
          <w:t>r</w:t>
        </w:r>
        <w:r>
          <w:rPr>
            <w:color w:val="231F20"/>
            <w:spacing w:val="5"/>
            <w:w w:val="104"/>
            <w:sz w:val="15"/>
          </w:rPr>
          <w:t>-</w:t>
        </w:r>
        <w:r>
          <w:rPr>
            <w:color w:val="231F20"/>
            <w:spacing w:val="3"/>
            <w:w w:val="100"/>
            <w:sz w:val="15"/>
          </w:rPr>
          <w:t>d</w:t>
        </w:r>
        <w:r>
          <w:rPr>
            <w:color w:val="231F20"/>
            <w:spacing w:val="2"/>
            <w:w w:val="96"/>
            <w:sz w:val="15"/>
          </w:rPr>
          <w:t>e</w:t>
        </w:r>
        <w:r>
          <w:rPr>
            <w:color w:val="231F20"/>
            <w:spacing w:val="2"/>
            <w:w w:val="89"/>
            <w:sz w:val="15"/>
          </w:rPr>
          <w:t>em</w:t>
        </w:r>
        <w:r>
          <w:rPr>
            <w:color w:val="231F20"/>
            <w:spacing w:val="3"/>
            <w:w w:val="90"/>
            <w:sz w:val="15"/>
          </w:rPr>
          <w:t>s</w:t>
        </w:r>
        <w:r>
          <w:rPr>
            <w:color w:val="231F20"/>
            <w:spacing w:val="5"/>
            <w:w w:val="104"/>
            <w:sz w:val="15"/>
          </w:rPr>
          <w:t>-</w:t>
        </w:r>
        <w:r>
          <w:rPr>
            <w:color w:val="231F20"/>
            <w:spacing w:val="3"/>
            <w:w w:val="104"/>
            <w:sz w:val="15"/>
          </w:rPr>
          <w:t>-</w:t>
        </w:r>
        <w:r>
          <w:rPr>
            <w:color w:val="231F20"/>
            <w:spacing w:val="2"/>
            <w:w w:val="85"/>
            <w:sz w:val="15"/>
          </w:rPr>
          <w:t>m</w:t>
        </w:r>
        <w:r>
          <w:rPr>
            <w:color w:val="231F20"/>
            <w:spacing w:val="2"/>
            <w:w w:val="109"/>
            <w:sz w:val="15"/>
          </w:rPr>
          <w:t>a</w:t>
        </w:r>
        <w:r>
          <w:rPr>
            <w:color w:val="231F20"/>
            <w:spacing w:val="4"/>
            <w:w w:val="84"/>
            <w:sz w:val="15"/>
          </w:rPr>
          <w:t>rr</w:t>
        </w:r>
        <w:r>
          <w:rPr>
            <w:color w:val="231F20"/>
            <w:spacing w:val="2"/>
            <w:w w:val="90"/>
            <w:sz w:val="15"/>
          </w:rPr>
          <w:t>i</w:t>
        </w:r>
        <w:r>
          <w:rPr>
            <w:color w:val="231F20"/>
            <w:spacing w:val="3"/>
            <w:w w:val="109"/>
            <w:sz w:val="15"/>
          </w:rPr>
          <w:t>a</w:t>
        </w:r>
        <w:r>
          <w:rPr>
            <w:color w:val="231F20"/>
            <w:spacing w:val="3"/>
            <w:w w:val="111"/>
            <w:sz w:val="15"/>
          </w:rPr>
          <w:t>g</w:t>
        </w:r>
        <w:r>
          <w:rPr>
            <w:color w:val="231F20"/>
            <w:spacing w:val="4"/>
            <w:w w:val="96"/>
            <w:sz w:val="15"/>
          </w:rPr>
          <w:t>e</w:t>
        </w:r>
        <w:r>
          <w:rPr>
            <w:color w:val="231F20"/>
            <w:spacing w:val="5"/>
            <w:w w:val="104"/>
            <w:sz w:val="15"/>
          </w:rPr>
          <w:t>--</w:t>
        </w:r>
        <w:r>
          <w:rPr>
            <w:color w:val="231F20"/>
            <w:spacing w:val="2"/>
            <w:w w:val="91"/>
            <w:sz w:val="15"/>
          </w:rPr>
          <w:t>o</w:t>
        </w:r>
        <w:r>
          <w:rPr>
            <w:color w:val="231F20"/>
            <w:spacing w:val="6"/>
            <w:w w:val="91"/>
            <w:sz w:val="15"/>
          </w:rPr>
          <w:t>f</w:t>
        </w:r>
        <w:r>
          <w:rPr>
            <w:color w:val="231F20"/>
            <w:spacing w:val="3"/>
            <w:w w:val="78"/>
            <w:sz w:val="15"/>
          </w:rPr>
          <w:t>f</w:t>
        </w:r>
        <w:r>
          <w:rPr>
            <w:color w:val="231F20"/>
            <w:spacing w:val="2"/>
            <w:w w:val="92"/>
            <w:sz w:val="15"/>
          </w:rPr>
          <w:t>e</w:t>
        </w:r>
        <w:r>
          <w:rPr>
            <w:color w:val="231F20"/>
            <w:spacing w:val="1"/>
            <w:w w:val="92"/>
            <w:sz w:val="15"/>
          </w:rPr>
          <w:t>n</w:t>
        </w:r>
        <w:r>
          <w:rPr>
            <w:color w:val="231F20"/>
            <w:spacing w:val="2"/>
            <w:w w:val="90"/>
            <w:sz w:val="15"/>
          </w:rPr>
          <w:t>s</w:t>
        </w:r>
        <w:r>
          <w:rPr>
            <w:color w:val="231F20"/>
            <w:spacing w:val="3"/>
            <w:w w:val="90"/>
            <w:sz w:val="15"/>
          </w:rPr>
          <w:t>i</w:t>
        </w:r>
        <w:r>
          <w:rPr>
            <w:color w:val="231F20"/>
            <w:w w:val="93"/>
            <w:sz w:val="15"/>
          </w:rPr>
          <w:t>v</w:t>
        </w:r>
        <w:r>
          <w:rPr>
            <w:color w:val="231F20"/>
            <w:spacing w:val="1"/>
            <w:w w:val="96"/>
            <w:sz w:val="15"/>
          </w:rPr>
          <w:t>e</w:t>
        </w:r>
        <w:r>
          <w:rPr>
            <w:color w:val="231F20"/>
            <w:spacing w:val="2"/>
            <w:w w:val="90"/>
            <w:sz w:val="15"/>
          </w:rPr>
          <w:t>.</w:t>
        </w:r>
        <w:r>
          <w:rPr>
            <w:color w:val="231F20"/>
            <w:spacing w:val="2"/>
            <w:w w:val="79"/>
            <w:sz w:val="15"/>
          </w:rPr>
          <w:t>h</w:t>
        </w:r>
        <w:r>
          <w:rPr>
            <w:color w:val="231F20"/>
            <w:spacing w:val="3"/>
            <w:w w:val="79"/>
            <w:sz w:val="15"/>
          </w:rPr>
          <w:t>t</w:t>
        </w:r>
        <w:r>
          <w:rPr>
            <w:color w:val="231F20"/>
            <w:spacing w:val="2"/>
            <w:w w:val="85"/>
            <w:sz w:val="15"/>
          </w:rPr>
          <w:t>m</w:t>
        </w:r>
        <w:r>
          <w:rPr>
            <w:color w:val="231F20"/>
            <w:w w:val="90"/>
            <w:sz w:val="15"/>
          </w:rPr>
          <w:t>l</w:t>
        </w:r>
      </w:hyperlink>
    </w:p>
    <w:p>
      <w:pPr>
        <w:pStyle w:val="BodyText"/>
        <w:rPr>
          <w:sz w:val="20"/>
        </w:rPr>
      </w:pPr>
    </w:p>
    <w:p>
      <w:pPr>
        <w:pStyle w:val="BodyText"/>
        <w:rPr>
          <w:sz w:val="20"/>
        </w:rPr>
      </w:pPr>
    </w:p>
    <w:p>
      <w:pPr>
        <w:tabs>
          <w:tab w:pos="10788"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53</w:t>
      </w:r>
    </w:p>
    <w:p>
      <w:pPr>
        <w:spacing w:after="0"/>
        <w:jc w:val="left"/>
        <w:rPr>
          <w:sz w:val="16"/>
        </w:rPr>
        <w:sectPr>
          <w:pgSz w:w="11910" w:h="16840"/>
          <w:pgMar w:top="1560" w:bottom="280" w:left="500" w:right="140"/>
        </w:sectPr>
      </w:pPr>
    </w:p>
    <w:p>
      <w:pPr>
        <w:pStyle w:val="Heading1"/>
        <w:ind w:left="936"/>
      </w:pPr>
      <w:bookmarkStart w:name="_TOC_250012" w:id="18"/>
      <w:bookmarkEnd w:id="18"/>
      <w:r>
        <w:rPr>
          <w:color w:val="BB1F25"/>
        </w:rPr>
        <w:t>University of Newcastle</w:t>
      </w:r>
    </w:p>
    <w:p>
      <w:pPr>
        <w:pStyle w:val="BodyText"/>
        <w:spacing w:before="8"/>
        <w:rPr>
          <w:sz w:val="44"/>
        </w:rPr>
      </w:pPr>
    </w:p>
    <w:p>
      <w:pPr>
        <w:spacing w:before="0"/>
        <w:ind w:left="936" w:right="0" w:firstLine="0"/>
        <w:jc w:val="left"/>
        <w:rPr>
          <w:sz w:val="24"/>
        </w:rPr>
      </w:pPr>
      <w:r>
        <w:rPr>
          <w:color w:val="BB1F25"/>
          <w:w w:val="105"/>
          <w:sz w:val="24"/>
        </w:rPr>
        <w:t>Policies</w:t>
      </w:r>
    </w:p>
    <w:p>
      <w:pPr>
        <w:spacing w:line="276" w:lineRule="auto" w:before="252"/>
        <w:ind w:left="936" w:right="2837" w:firstLine="0"/>
        <w:jc w:val="left"/>
        <w:rPr>
          <w:sz w:val="11"/>
        </w:rPr>
      </w:pPr>
      <w:r>
        <w:rPr>
          <w:b/>
          <w:w w:val="115"/>
          <w:sz w:val="20"/>
        </w:rPr>
        <w:t>Promoting</w:t>
      </w:r>
      <w:r>
        <w:rPr>
          <w:b/>
          <w:spacing w:val="-25"/>
          <w:w w:val="115"/>
          <w:sz w:val="20"/>
        </w:rPr>
        <w:t> </w:t>
      </w:r>
      <w:r>
        <w:rPr>
          <w:b/>
          <w:w w:val="115"/>
          <w:sz w:val="20"/>
        </w:rPr>
        <w:t>a</w:t>
      </w:r>
      <w:r>
        <w:rPr>
          <w:b/>
          <w:spacing w:val="-25"/>
          <w:w w:val="115"/>
          <w:sz w:val="20"/>
        </w:rPr>
        <w:t> </w:t>
      </w:r>
      <w:r>
        <w:rPr>
          <w:b/>
          <w:w w:val="115"/>
          <w:sz w:val="20"/>
        </w:rPr>
        <w:t>Respectful</w:t>
      </w:r>
      <w:r>
        <w:rPr>
          <w:b/>
          <w:spacing w:val="-25"/>
          <w:w w:val="115"/>
          <w:sz w:val="20"/>
        </w:rPr>
        <w:t> </w:t>
      </w:r>
      <w:r>
        <w:rPr>
          <w:b/>
          <w:w w:val="115"/>
          <w:sz w:val="20"/>
        </w:rPr>
        <w:t>and</w:t>
      </w:r>
      <w:r>
        <w:rPr>
          <w:b/>
          <w:spacing w:val="-25"/>
          <w:w w:val="115"/>
          <w:sz w:val="20"/>
        </w:rPr>
        <w:t> </w:t>
      </w:r>
      <w:r>
        <w:rPr>
          <w:b/>
          <w:w w:val="115"/>
          <w:sz w:val="20"/>
        </w:rPr>
        <w:t>Collaborative</w:t>
      </w:r>
      <w:r>
        <w:rPr>
          <w:b/>
          <w:spacing w:val="-25"/>
          <w:w w:val="115"/>
          <w:sz w:val="20"/>
        </w:rPr>
        <w:t> </w:t>
      </w:r>
      <w:r>
        <w:rPr>
          <w:b/>
          <w:w w:val="115"/>
          <w:sz w:val="20"/>
        </w:rPr>
        <w:t>University:</w:t>
      </w:r>
      <w:r>
        <w:rPr>
          <w:b/>
          <w:spacing w:val="-25"/>
          <w:w w:val="115"/>
          <w:sz w:val="20"/>
        </w:rPr>
        <w:t> </w:t>
      </w:r>
      <w:r>
        <w:rPr>
          <w:b/>
          <w:w w:val="115"/>
          <w:sz w:val="20"/>
        </w:rPr>
        <w:t>Diversity</w:t>
      </w:r>
      <w:r>
        <w:rPr>
          <w:b/>
          <w:spacing w:val="-25"/>
          <w:w w:val="115"/>
          <w:sz w:val="20"/>
        </w:rPr>
        <w:t> </w:t>
      </w:r>
      <w:r>
        <w:rPr>
          <w:b/>
          <w:w w:val="115"/>
          <w:sz w:val="20"/>
        </w:rPr>
        <w:t>and</w:t>
      </w:r>
      <w:r>
        <w:rPr>
          <w:b/>
          <w:spacing w:val="-24"/>
          <w:w w:val="115"/>
          <w:sz w:val="20"/>
        </w:rPr>
        <w:t> </w:t>
      </w:r>
      <w:r>
        <w:rPr>
          <w:b/>
          <w:w w:val="115"/>
          <w:sz w:val="20"/>
        </w:rPr>
        <w:t>Inclusiveness </w:t>
      </w:r>
      <w:r>
        <w:rPr>
          <w:b/>
          <w:spacing w:val="-6"/>
          <w:w w:val="115"/>
          <w:sz w:val="20"/>
        </w:rPr>
        <w:t>Policy</w:t>
      </w:r>
      <w:r>
        <w:rPr>
          <w:spacing w:val="-6"/>
          <w:w w:val="115"/>
          <w:position w:val="7"/>
          <w:sz w:val="11"/>
        </w:rPr>
        <w:t>115</w:t>
      </w:r>
    </w:p>
    <w:p>
      <w:pPr>
        <w:pStyle w:val="ListParagraph"/>
        <w:numPr>
          <w:ilvl w:val="0"/>
          <w:numId w:val="120"/>
        </w:numPr>
        <w:tabs>
          <w:tab w:pos="1656" w:val="left" w:leader="none"/>
          <w:tab w:pos="1657" w:val="left" w:leader="none"/>
        </w:tabs>
        <w:spacing w:line="240" w:lineRule="auto" w:before="201" w:after="0"/>
        <w:ind w:left="1656" w:right="0" w:hanging="360"/>
        <w:jc w:val="left"/>
        <w:rPr>
          <w:sz w:val="20"/>
        </w:rPr>
      </w:pPr>
      <w:r>
        <w:rPr>
          <w:sz w:val="20"/>
        </w:rPr>
        <w:t>8.2 Harassment</w:t>
      </w:r>
    </w:p>
    <w:p>
      <w:pPr>
        <w:pStyle w:val="BodyText"/>
        <w:spacing w:before="6"/>
        <w:rPr>
          <w:sz w:val="18"/>
        </w:rPr>
      </w:pPr>
    </w:p>
    <w:p>
      <w:pPr>
        <w:pStyle w:val="ListParagraph"/>
        <w:numPr>
          <w:ilvl w:val="0"/>
          <w:numId w:val="120"/>
        </w:numPr>
        <w:tabs>
          <w:tab w:pos="1656" w:val="left" w:leader="none"/>
          <w:tab w:pos="1657" w:val="left" w:leader="none"/>
        </w:tabs>
        <w:spacing w:line="276" w:lineRule="auto" w:before="0" w:after="0"/>
        <w:ind w:left="1656" w:right="2433" w:hanging="360"/>
        <w:jc w:val="left"/>
        <w:rPr>
          <w:sz w:val="20"/>
        </w:rPr>
      </w:pPr>
      <w:r>
        <w:rPr>
          <w:sz w:val="20"/>
        </w:rPr>
        <w:t>Harassment</w:t>
      </w:r>
      <w:r>
        <w:rPr>
          <w:spacing w:val="-26"/>
          <w:sz w:val="20"/>
        </w:rPr>
        <w:t> </w:t>
      </w:r>
      <w:r>
        <w:rPr>
          <w:sz w:val="20"/>
        </w:rPr>
        <w:t>means</w:t>
      </w:r>
      <w:r>
        <w:rPr>
          <w:spacing w:val="-25"/>
          <w:sz w:val="20"/>
        </w:rPr>
        <w:t> </w:t>
      </w:r>
      <w:r>
        <w:rPr>
          <w:sz w:val="20"/>
        </w:rPr>
        <w:t>any</w:t>
      </w:r>
      <w:r>
        <w:rPr>
          <w:spacing w:val="-25"/>
          <w:sz w:val="20"/>
        </w:rPr>
        <w:t> </w:t>
      </w:r>
      <w:r>
        <w:rPr>
          <w:sz w:val="20"/>
        </w:rPr>
        <w:t>unwelcome</w:t>
      </w:r>
      <w:r>
        <w:rPr>
          <w:spacing w:val="-25"/>
          <w:sz w:val="20"/>
        </w:rPr>
        <w:t> </w:t>
      </w:r>
      <w:r>
        <w:rPr>
          <w:sz w:val="20"/>
        </w:rPr>
        <w:t>behaviour</w:t>
      </w:r>
      <w:r>
        <w:rPr>
          <w:spacing w:val="-25"/>
          <w:sz w:val="20"/>
        </w:rPr>
        <w:t> </w:t>
      </w:r>
      <w:r>
        <w:rPr>
          <w:sz w:val="20"/>
        </w:rPr>
        <w:t>that</w:t>
      </w:r>
      <w:r>
        <w:rPr>
          <w:spacing w:val="-25"/>
          <w:sz w:val="20"/>
        </w:rPr>
        <w:t> </w:t>
      </w:r>
      <w:r>
        <w:rPr>
          <w:sz w:val="20"/>
        </w:rPr>
        <w:t>intimidates,</w:t>
      </w:r>
      <w:r>
        <w:rPr>
          <w:spacing w:val="-25"/>
          <w:sz w:val="20"/>
        </w:rPr>
        <w:t> </w:t>
      </w:r>
      <w:r>
        <w:rPr>
          <w:sz w:val="20"/>
        </w:rPr>
        <w:t>offends,</w:t>
      </w:r>
      <w:r>
        <w:rPr>
          <w:spacing w:val="-25"/>
          <w:sz w:val="20"/>
        </w:rPr>
        <w:t> </w:t>
      </w:r>
      <w:r>
        <w:rPr>
          <w:sz w:val="20"/>
        </w:rPr>
        <w:t>or</w:t>
      </w:r>
      <w:r>
        <w:rPr>
          <w:spacing w:val="-25"/>
          <w:sz w:val="20"/>
        </w:rPr>
        <w:t> </w:t>
      </w:r>
      <w:r>
        <w:rPr>
          <w:sz w:val="20"/>
        </w:rPr>
        <w:t>humiliates,</w:t>
      </w:r>
      <w:r>
        <w:rPr>
          <w:spacing w:val="-25"/>
          <w:sz w:val="20"/>
        </w:rPr>
        <w:t> </w:t>
      </w:r>
      <w:r>
        <w:rPr>
          <w:sz w:val="20"/>
        </w:rPr>
        <w:t>an individual, or group of people, and occurs because of race, colour, nationality or ethnic origin,</w:t>
      </w:r>
      <w:r>
        <w:rPr>
          <w:spacing w:val="-24"/>
          <w:sz w:val="20"/>
        </w:rPr>
        <w:t> </w:t>
      </w:r>
      <w:r>
        <w:rPr>
          <w:sz w:val="20"/>
        </w:rPr>
        <w:t>religion,</w:t>
      </w:r>
      <w:r>
        <w:rPr>
          <w:spacing w:val="-24"/>
          <w:sz w:val="20"/>
        </w:rPr>
        <w:t> </w:t>
      </w:r>
      <w:r>
        <w:rPr>
          <w:sz w:val="20"/>
        </w:rPr>
        <w:t>sex,</w:t>
      </w:r>
      <w:r>
        <w:rPr>
          <w:spacing w:val="-24"/>
          <w:sz w:val="20"/>
        </w:rPr>
        <w:t> </w:t>
      </w:r>
      <w:r>
        <w:rPr>
          <w:sz w:val="20"/>
        </w:rPr>
        <w:t>pregnancy</w:t>
      </w:r>
      <w:r>
        <w:rPr>
          <w:spacing w:val="-24"/>
          <w:sz w:val="20"/>
        </w:rPr>
        <w:t> </w:t>
      </w:r>
      <w:r>
        <w:rPr>
          <w:sz w:val="20"/>
        </w:rPr>
        <w:t>(actual,</w:t>
      </w:r>
      <w:r>
        <w:rPr>
          <w:spacing w:val="-24"/>
          <w:sz w:val="20"/>
        </w:rPr>
        <w:t> </w:t>
      </w:r>
      <w:r>
        <w:rPr>
          <w:sz w:val="20"/>
        </w:rPr>
        <w:t>presumed</w:t>
      </w:r>
      <w:r>
        <w:rPr>
          <w:spacing w:val="-24"/>
          <w:sz w:val="20"/>
        </w:rPr>
        <w:t> </w:t>
      </w:r>
      <w:r>
        <w:rPr>
          <w:sz w:val="20"/>
        </w:rPr>
        <w:t>and/or</w:t>
      </w:r>
      <w:r>
        <w:rPr>
          <w:spacing w:val="-24"/>
          <w:sz w:val="20"/>
        </w:rPr>
        <w:t> </w:t>
      </w:r>
      <w:r>
        <w:rPr>
          <w:sz w:val="20"/>
        </w:rPr>
        <w:t>breastfeeding)</w:t>
      </w:r>
      <w:r>
        <w:rPr>
          <w:spacing w:val="-24"/>
          <w:sz w:val="20"/>
        </w:rPr>
        <w:t> </w:t>
      </w:r>
      <w:r>
        <w:rPr>
          <w:sz w:val="20"/>
        </w:rPr>
        <w:t>marital</w:t>
      </w:r>
      <w:r>
        <w:rPr>
          <w:spacing w:val="-24"/>
          <w:sz w:val="20"/>
        </w:rPr>
        <w:t> </w:t>
      </w:r>
      <w:r>
        <w:rPr>
          <w:sz w:val="20"/>
        </w:rPr>
        <w:t>status,</w:t>
      </w:r>
      <w:r>
        <w:rPr>
          <w:spacing w:val="-24"/>
          <w:sz w:val="20"/>
        </w:rPr>
        <w:t> </w:t>
      </w:r>
      <w:r>
        <w:rPr>
          <w:spacing w:val="-4"/>
          <w:sz w:val="20"/>
        </w:rPr>
        <w:t>age, </w:t>
      </w:r>
      <w:r>
        <w:rPr>
          <w:w w:val="95"/>
          <w:sz w:val="20"/>
        </w:rPr>
        <w:t>disability,</w:t>
      </w:r>
      <w:r>
        <w:rPr>
          <w:spacing w:val="-10"/>
          <w:w w:val="95"/>
          <w:sz w:val="20"/>
        </w:rPr>
        <w:t> </w:t>
      </w:r>
      <w:r>
        <w:rPr>
          <w:w w:val="95"/>
          <w:sz w:val="20"/>
        </w:rPr>
        <w:t>transgender</w:t>
      </w:r>
      <w:r>
        <w:rPr>
          <w:spacing w:val="-10"/>
          <w:w w:val="95"/>
          <w:sz w:val="20"/>
        </w:rPr>
        <w:t> </w:t>
      </w:r>
      <w:r>
        <w:rPr>
          <w:w w:val="95"/>
          <w:sz w:val="20"/>
        </w:rPr>
        <w:t>status,</w:t>
      </w:r>
      <w:r>
        <w:rPr>
          <w:spacing w:val="-9"/>
          <w:w w:val="95"/>
          <w:sz w:val="20"/>
        </w:rPr>
        <w:t> </w:t>
      </w:r>
      <w:r>
        <w:rPr>
          <w:w w:val="95"/>
          <w:sz w:val="20"/>
        </w:rPr>
        <w:t>homosexuality,</w:t>
      </w:r>
      <w:r>
        <w:rPr>
          <w:spacing w:val="-10"/>
          <w:w w:val="95"/>
          <w:sz w:val="20"/>
        </w:rPr>
        <w:t> </w:t>
      </w:r>
      <w:r>
        <w:rPr>
          <w:w w:val="95"/>
          <w:sz w:val="20"/>
        </w:rPr>
        <w:t>sexual</w:t>
      </w:r>
      <w:r>
        <w:rPr>
          <w:spacing w:val="-10"/>
          <w:w w:val="95"/>
          <w:sz w:val="20"/>
        </w:rPr>
        <w:t> </w:t>
      </w:r>
      <w:r>
        <w:rPr>
          <w:w w:val="95"/>
          <w:sz w:val="20"/>
        </w:rPr>
        <w:t>preference,</w:t>
      </w:r>
      <w:r>
        <w:rPr>
          <w:spacing w:val="-9"/>
          <w:w w:val="95"/>
          <w:sz w:val="20"/>
        </w:rPr>
        <w:t> </w:t>
      </w:r>
      <w:r>
        <w:rPr>
          <w:w w:val="95"/>
          <w:sz w:val="20"/>
        </w:rPr>
        <w:t>carer’s</w:t>
      </w:r>
      <w:r>
        <w:rPr>
          <w:spacing w:val="-10"/>
          <w:w w:val="95"/>
          <w:sz w:val="20"/>
        </w:rPr>
        <w:t> </w:t>
      </w:r>
      <w:r>
        <w:rPr>
          <w:w w:val="95"/>
          <w:sz w:val="20"/>
        </w:rPr>
        <w:t>responsibilities,</w:t>
      </w:r>
      <w:r>
        <w:rPr>
          <w:spacing w:val="-10"/>
          <w:w w:val="95"/>
          <w:sz w:val="20"/>
        </w:rPr>
        <w:t> </w:t>
      </w:r>
      <w:r>
        <w:rPr>
          <w:w w:val="95"/>
          <w:sz w:val="20"/>
        </w:rPr>
        <w:t>trade </w:t>
      </w:r>
      <w:r>
        <w:rPr>
          <w:sz w:val="20"/>
        </w:rPr>
        <w:t>union</w:t>
      </w:r>
      <w:r>
        <w:rPr>
          <w:spacing w:val="-21"/>
          <w:sz w:val="20"/>
        </w:rPr>
        <w:t> </w:t>
      </w:r>
      <w:r>
        <w:rPr>
          <w:sz w:val="20"/>
        </w:rPr>
        <w:t>activity</w:t>
      </w:r>
      <w:r>
        <w:rPr>
          <w:spacing w:val="-20"/>
          <w:sz w:val="20"/>
        </w:rPr>
        <w:t> </w:t>
      </w:r>
      <w:r>
        <w:rPr>
          <w:sz w:val="20"/>
        </w:rPr>
        <w:t>or</w:t>
      </w:r>
      <w:r>
        <w:rPr>
          <w:spacing w:val="-21"/>
          <w:sz w:val="20"/>
        </w:rPr>
        <w:t> </w:t>
      </w:r>
      <w:r>
        <w:rPr>
          <w:sz w:val="20"/>
        </w:rPr>
        <w:t>association,</w:t>
      </w:r>
      <w:r>
        <w:rPr>
          <w:spacing w:val="-20"/>
          <w:sz w:val="20"/>
        </w:rPr>
        <w:t> </w:t>
      </w:r>
      <w:r>
        <w:rPr>
          <w:sz w:val="20"/>
        </w:rPr>
        <w:t>political</w:t>
      </w:r>
      <w:r>
        <w:rPr>
          <w:spacing w:val="-20"/>
          <w:sz w:val="20"/>
        </w:rPr>
        <w:t> </w:t>
      </w:r>
      <w:r>
        <w:rPr>
          <w:sz w:val="20"/>
        </w:rPr>
        <w:t>opinion</w:t>
      </w:r>
      <w:r>
        <w:rPr>
          <w:spacing w:val="-21"/>
          <w:sz w:val="20"/>
        </w:rPr>
        <w:t> </w:t>
      </w:r>
      <w:r>
        <w:rPr>
          <w:sz w:val="20"/>
        </w:rPr>
        <w:t>or</w:t>
      </w:r>
      <w:r>
        <w:rPr>
          <w:spacing w:val="-20"/>
          <w:sz w:val="20"/>
        </w:rPr>
        <w:t> </w:t>
      </w:r>
      <w:r>
        <w:rPr>
          <w:sz w:val="20"/>
        </w:rPr>
        <w:t>irrelevant</w:t>
      </w:r>
      <w:r>
        <w:rPr>
          <w:spacing w:val="-21"/>
          <w:sz w:val="20"/>
        </w:rPr>
        <w:t> </w:t>
      </w:r>
      <w:r>
        <w:rPr>
          <w:sz w:val="20"/>
        </w:rPr>
        <w:t>criminal</w:t>
      </w:r>
      <w:r>
        <w:rPr>
          <w:spacing w:val="-20"/>
          <w:sz w:val="20"/>
        </w:rPr>
        <w:t> </w:t>
      </w:r>
      <w:r>
        <w:rPr>
          <w:sz w:val="20"/>
        </w:rPr>
        <w:t>record</w:t>
      </w:r>
      <w:r>
        <w:rPr>
          <w:spacing w:val="-21"/>
          <w:sz w:val="20"/>
        </w:rPr>
        <w:t> </w:t>
      </w:r>
      <w:r>
        <w:rPr>
          <w:sz w:val="20"/>
        </w:rPr>
        <w:t>or</w:t>
      </w:r>
      <w:r>
        <w:rPr>
          <w:spacing w:val="-20"/>
          <w:sz w:val="20"/>
        </w:rPr>
        <w:t> </w:t>
      </w:r>
      <w:r>
        <w:rPr>
          <w:sz w:val="20"/>
        </w:rPr>
        <w:t>some</w:t>
      </w:r>
      <w:r>
        <w:rPr>
          <w:spacing w:val="-20"/>
          <w:sz w:val="20"/>
        </w:rPr>
        <w:t> </w:t>
      </w:r>
      <w:r>
        <w:rPr>
          <w:sz w:val="20"/>
        </w:rPr>
        <w:t>other characteristic</w:t>
      </w:r>
      <w:r>
        <w:rPr>
          <w:spacing w:val="-11"/>
          <w:sz w:val="20"/>
        </w:rPr>
        <w:t> </w:t>
      </w:r>
      <w:r>
        <w:rPr>
          <w:sz w:val="20"/>
        </w:rPr>
        <w:t>specified</w:t>
      </w:r>
      <w:r>
        <w:rPr>
          <w:spacing w:val="-11"/>
          <w:sz w:val="20"/>
        </w:rPr>
        <w:t> </w:t>
      </w:r>
      <w:r>
        <w:rPr>
          <w:sz w:val="20"/>
        </w:rPr>
        <w:t>under</w:t>
      </w:r>
      <w:r>
        <w:rPr>
          <w:spacing w:val="-10"/>
          <w:sz w:val="20"/>
        </w:rPr>
        <w:t> </w:t>
      </w:r>
      <w:r>
        <w:rPr>
          <w:sz w:val="20"/>
        </w:rPr>
        <w:t>anti-discrimination</w:t>
      </w:r>
      <w:r>
        <w:rPr>
          <w:spacing w:val="-11"/>
          <w:sz w:val="20"/>
        </w:rPr>
        <w:t> </w:t>
      </w:r>
      <w:r>
        <w:rPr>
          <w:sz w:val="20"/>
        </w:rPr>
        <w:t>or</w:t>
      </w:r>
      <w:r>
        <w:rPr>
          <w:spacing w:val="-10"/>
          <w:sz w:val="20"/>
        </w:rPr>
        <w:t> </w:t>
      </w:r>
      <w:r>
        <w:rPr>
          <w:sz w:val="20"/>
        </w:rPr>
        <w:t>human</w:t>
      </w:r>
      <w:r>
        <w:rPr>
          <w:spacing w:val="-11"/>
          <w:sz w:val="20"/>
        </w:rPr>
        <w:t> </w:t>
      </w:r>
      <w:r>
        <w:rPr>
          <w:sz w:val="20"/>
        </w:rPr>
        <w:t>rights</w:t>
      </w:r>
      <w:r>
        <w:rPr>
          <w:spacing w:val="-11"/>
          <w:sz w:val="20"/>
        </w:rPr>
        <w:t> </w:t>
      </w:r>
      <w:r>
        <w:rPr>
          <w:sz w:val="20"/>
        </w:rPr>
        <w:t>legislation.</w:t>
      </w:r>
    </w:p>
    <w:p>
      <w:pPr>
        <w:spacing w:before="143"/>
        <w:ind w:left="936" w:right="0" w:firstLine="0"/>
        <w:jc w:val="left"/>
        <w:rPr>
          <w:b/>
          <w:sz w:val="21"/>
        </w:rPr>
      </w:pPr>
      <w:r>
        <w:rPr>
          <w:sz w:val="21"/>
        </w:rPr>
        <w:t>Rating: </w:t>
      </w:r>
      <w:r>
        <w:rPr>
          <w:b/>
          <w:color w:val="FF0000"/>
          <w:sz w:val="21"/>
        </w:rPr>
        <w:t>Red</w:t>
      </w:r>
    </w:p>
    <w:p>
      <w:pPr>
        <w:spacing w:before="182"/>
        <w:ind w:left="936" w:right="0" w:firstLine="0"/>
        <w:jc w:val="left"/>
        <w:rPr>
          <w:sz w:val="11"/>
        </w:rPr>
      </w:pPr>
      <w:r>
        <w:rPr>
          <w:b/>
          <w:color w:val="231F20"/>
          <w:w w:val="115"/>
          <w:sz w:val="20"/>
        </w:rPr>
        <w:t>Attachment 1: Examples of Harassment, Bullying, Discrimination and Victimisation</w:t>
      </w:r>
      <w:r>
        <w:rPr>
          <w:color w:val="231F20"/>
          <w:w w:val="115"/>
          <w:position w:val="7"/>
          <w:sz w:val="11"/>
        </w:rPr>
        <w:t>116</w:t>
      </w:r>
    </w:p>
    <w:p>
      <w:pPr>
        <w:pStyle w:val="BodyText"/>
        <w:spacing w:before="5"/>
        <w:rPr>
          <w:sz w:val="18"/>
        </w:rPr>
      </w:pPr>
    </w:p>
    <w:p>
      <w:pPr>
        <w:pStyle w:val="ListParagraph"/>
        <w:numPr>
          <w:ilvl w:val="0"/>
          <w:numId w:val="120"/>
        </w:numPr>
        <w:tabs>
          <w:tab w:pos="1656" w:val="left" w:leader="none"/>
          <w:tab w:pos="1657" w:val="left" w:leader="none"/>
        </w:tabs>
        <w:spacing w:line="273" w:lineRule="auto" w:before="0" w:after="0"/>
        <w:ind w:left="1656" w:right="2988" w:hanging="360"/>
        <w:jc w:val="left"/>
        <w:rPr>
          <w:sz w:val="20"/>
        </w:rPr>
      </w:pPr>
      <w:r>
        <w:rPr>
          <w:w w:val="95"/>
          <w:sz w:val="20"/>
        </w:rPr>
        <w:t>A</w:t>
      </w:r>
      <w:r>
        <w:rPr>
          <w:spacing w:val="-6"/>
          <w:w w:val="95"/>
          <w:sz w:val="20"/>
        </w:rPr>
        <w:t> </w:t>
      </w:r>
      <w:r>
        <w:rPr>
          <w:w w:val="95"/>
          <w:sz w:val="20"/>
        </w:rPr>
        <w:t>broad</w:t>
      </w:r>
      <w:r>
        <w:rPr>
          <w:spacing w:val="-5"/>
          <w:w w:val="95"/>
          <w:sz w:val="20"/>
        </w:rPr>
        <w:t> </w:t>
      </w:r>
      <w:r>
        <w:rPr>
          <w:w w:val="95"/>
          <w:sz w:val="20"/>
        </w:rPr>
        <w:t>range</w:t>
      </w:r>
      <w:r>
        <w:rPr>
          <w:spacing w:val="-5"/>
          <w:w w:val="95"/>
          <w:sz w:val="20"/>
        </w:rPr>
        <w:t> </w:t>
      </w:r>
      <w:r>
        <w:rPr>
          <w:w w:val="95"/>
          <w:sz w:val="20"/>
        </w:rPr>
        <w:t>of</w:t>
      </w:r>
      <w:r>
        <w:rPr>
          <w:spacing w:val="-5"/>
          <w:w w:val="95"/>
          <w:sz w:val="20"/>
        </w:rPr>
        <w:t> </w:t>
      </w:r>
      <w:r>
        <w:rPr>
          <w:w w:val="95"/>
          <w:sz w:val="20"/>
        </w:rPr>
        <w:t>repeated</w:t>
      </w:r>
      <w:r>
        <w:rPr>
          <w:spacing w:val="-6"/>
          <w:w w:val="95"/>
          <w:sz w:val="20"/>
        </w:rPr>
        <w:t> </w:t>
      </w:r>
      <w:r>
        <w:rPr>
          <w:w w:val="95"/>
          <w:sz w:val="20"/>
        </w:rPr>
        <w:t>behaviours</w:t>
      </w:r>
      <w:r>
        <w:rPr>
          <w:spacing w:val="-5"/>
          <w:w w:val="95"/>
          <w:sz w:val="20"/>
        </w:rPr>
        <w:t> </w:t>
      </w:r>
      <w:r>
        <w:rPr>
          <w:w w:val="95"/>
          <w:sz w:val="20"/>
        </w:rPr>
        <w:t>may</w:t>
      </w:r>
      <w:r>
        <w:rPr>
          <w:spacing w:val="-5"/>
          <w:w w:val="95"/>
          <w:sz w:val="20"/>
        </w:rPr>
        <w:t> </w:t>
      </w:r>
      <w:r>
        <w:rPr>
          <w:w w:val="95"/>
          <w:sz w:val="20"/>
        </w:rPr>
        <w:t>constitute</w:t>
      </w:r>
      <w:r>
        <w:rPr>
          <w:spacing w:val="-5"/>
          <w:w w:val="95"/>
          <w:sz w:val="20"/>
        </w:rPr>
        <w:t> </w:t>
      </w:r>
      <w:r>
        <w:rPr>
          <w:w w:val="95"/>
          <w:sz w:val="20"/>
        </w:rPr>
        <w:t>either</w:t>
      </w:r>
      <w:r>
        <w:rPr>
          <w:spacing w:val="-6"/>
          <w:w w:val="95"/>
          <w:sz w:val="20"/>
        </w:rPr>
        <w:t> </w:t>
      </w:r>
      <w:r>
        <w:rPr>
          <w:w w:val="95"/>
          <w:sz w:val="20"/>
        </w:rPr>
        <w:t>direct</w:t>
      </w:r>
      <w:r>
        <w:rPr>
          <w:spacing w:val="-5"/>
          <w:w w:val="95"/>
          <w:sz w:val="20"/>
        </w:rPr>
        <w:t> </w:t>
      </w:r>
      <w:r>
        <w:rPr>
          <w:w w:val="95"/>
          <w:sz w:val="20"/>
        </w:rPr>
        <w:t>or</w:t>
      </w:r>
      <w:r>
        <w:rPr>
          <w:spacing w:val="-5"/>
          <w:w w:val="95"/>
          <w:sz w:val="20"/>
        </w:rPr>
        <w:t> </w:t>
      </w:r>
      <w:r>
        <w:rPr>
          <w:w w:val="95"/>
          <w:sz w:val="20"/>
        </w:rPr>
        <w:t>indirect</w:t>
      </w:r>
      <w:r>
        <w:rPr>
          <w:spacing w:val="-5"/>
          <w:w w:val="95"/>
          <w:sz w:val="20"/>
        </w:rPr>
        <w:t> </w:t>
      </w:r>
      <w:r>
        <w:rPr>
          <w:w w:val="95"/>
          <w:sz w:val="20"/>
        </w:rPr>
        <w:t>bullying, </w:t>
      </w:r>
      <w:r>
        <w:rPr>
          <w:sz w:val="20"/>
        </w:rPr>
        <w:t>including, but not limited</w:t>
      </w:r>
      <w:r>
        <w:rPr>
          <w:spacing w:val="-4"/>
          <w:sz w:val="20"/>
        </w:rPr>
        <w:t> </w:t>
      </w:r>
      <w:r>
        <w:rPr>
          <w:sz w:val="20"/>
        </w:rPr>
        <w:t>to:</w:t>
      </w:r>
    </w:p>
    <w:p>
      <w:pPr>
        <w:pStyle w:val="ListParagraph"/>
        <w:numPr>
          <w:ilvl w:val="1"/>
          <w:numId w:val="120"/>
        </w:numPr>
        <w:tabs>
          <w:tab w:pos="2376" w:val="left" w:leader="none"/>
          <w:tab w:pos="2377" w:val="left" w:leader="none"/>
        </w:tabs>
        <w:spacing w:line="240" w:lineRule="auto" w:before="203" w:after="0"/>
        <w:ind w:left="2376" w:right="0" w:hanging="360"/>
        <w:jc w:val="left"/>
        <w:rPr>
          <w:sz w:val="20"/>
        </w:rPr>
      </w:pPr>
      <w:r>
        <w:rPr>
          <w:sz w:val="20"/>
        </w:rPr>
        <w:t>ii. yelling, screaming or offensive language;</w:t>
      </w:r>
    </w:p>
    <w:p>
      <w:pPr>
        <w:pStyle w:val="BodyText"/>
        <w:spacing w:before="11"/>
        <w:rPr>
          <w:sz w:val="17"/>
        </w:rPr>
      </w:pPr>
    </w:p>
    <w:p>
      <w:pPr>
        <w:pStyle w:val="ListParagraph"/>
        <w:numPr>
          <w:ilvl w:val="0"/>
          <w:numId w:val="120"/>
        </w:numPr>
        <w:tabs>
          <w:tab w:pos="1656" w:val="left" w:leader="none"/>
          <w:tab w:pos="1657" w:val="left" w:leader="none"/>
        </w:tabs>
        <w:spacing w:line="240" w:lineRule="auto" w:before="1" w:after="0"/>
        <w:ind w:left="1656" w:right="0" w:hanging="360"/>
        <w:jc w:val="left"/>
        <w:rPr>
          <w:sz w:val="20"/>
        </w:rPr>
      </w:pPr>
      <w:r>
        <w:rPr>
          <w:sz w:val="20"/>
        </w:rPr>
        <w:t>Behaviour</w:t>
      </w:r>
      <w:r>
        <w:rPr>
          <w:spacing w:val="-5"/>
          <w:sz w:val="20"/>
        </w:rPr>
        <w:t> </w:t>
      </w:r>
      <w:r>
        <w:rPr>
          <w:sz w:val="20"/>
        </w:rPr>
        <w:t>which</w:t>
      </w:r>
      <w:r>
        <w:rPr>
          <w:spacing w:val="-4"/>
          <w:sz w:val="20"/>
        </w:rPr>
        <w:t> </w:t>
      </w:r>
      <w:r>
        <w:rPr>
          <w:sz w:val="20"/>
        </w:rPr>
        <w:t>may</w:t>
      </w:r>
      <w:r>
        <w:rPr>
          <w:spacing w:val="-5"/>
          <w:sz w:val="20"/>
        </w:rPr>
        <w:t> </w:t>
      </w:r>
      <w:r>
        <w:rPr>
          <w:sz w:val="20"/>
        </w:rPr>
        <w:t>constitute</w:t>
      </w:r>
      <w:r>
        <w:rPr>
          <w:spacing w:val="-4"/>
          <w:sz w:val="20"/>
        </w:rPr>
        <w:t> </w:t>
      </w:r>
      <w:r>
        <w:rPr>
          <w:sz w:val="20"/>
        </w:rPr>
        <w:t>harassment</w:t>
      </w:r>
      <w:r>
        <w:rPr>
          <w:spacing w:val="-5"/>
          <w:sz w:val="20"/>
        </w:rPr>
        <w:t> </w:t>
      </w:r>
      <w:r>
        <w:rPr>
          <w:sz w:val="20"/>
        </w:rPr>
        <w:t>may</w:t>
      </w:r>
      <w:r>
        <w:rPr>
          <w:spacing w:val="-4"/>
          <w:sz w:val="20"/>
        </w:rPr>
        <w:t> </w:t>
      </w:r>
      <w:r>
        <w:rPr>
          <w:sz w:val="20"/>
        </w:rPr>
        <w:t>include,</w:t>
      </w:r>
      <w:r>
        <w:rPr>
          <w:spacing w:val="-4"/>
          <w:sz w:val="20"/>
        </w:rPr>
        <w:t> </w:t>
      </w:r>
      <w:r>
        <w:rPr>
          <w:sz w:val="20"/>
        </w:rPr>
        <w:t>but</w:t>
      </w:r>
      <w:r>
        <w:rPr>
          <w:spacing w:val="-5"/>
          <w:sz w:val="20"/>
        </w:rPr>
        <w:t> </w:t>
      </w:r>
      <w:r>
        <w:rPr>
          <w:sz w:val="20"/>
        </w:rPr>
        <w:t>is</w:t>
      </w:r>
      <w:r>
        <w:rPr>
          <w:spacing w:val="-4"/>
          <w:sz w:val="20"/>
        </w:rPr>
        <w:t> </w:t>
      </w:r>
      <w:r>
        <w:rPr>
          <w:sz w:val="20"/>
        </w:rPr>
        <w:t>not</w:t>
      </w:r>
      <w:r>
        <w:rPr>
          <w:spacing w:val="-5"/>
          <w:sz w:val="20"/>
        </w:rPr>
        <w:t> </w:t>
      </w:r>
      <w:r>
        <w:rPr>
          <w:sz w:val="20"/>
        </w:rPr>
        <w:t>limited</w:t>
      </w:r>
      <w:r>
        <w:rPr>
          <w:spacing w:val="-4"/>
          <w:sz w:val="20"/>
        </w:rPr>
        <w:t> </w:t>
      </w:r>
      <w:r>
        <w:rPr>
          <w:sz w:val="20"/>
        </w:rPr>
        <w:t>to:</w:t>
      </w:r>
    </w:p>
    <w:p>
      <w:pPr>
        <w:pStyle w:val="BodyText"/>
        <w:spacing w:before="3"/>
        <w:rPr>
          <w:sz w:val="19"/>
        </w:rPr>
      </w:pPr>
    </w:p>
    <w:p>
      <w:pPr>
        <w:pStyle w:val="ListParagraph"/>
        <w:numPr>
          <w:ilvl w:val="1"/>
          <w:numId w:val="120"/>
        </w:numPr>
        <w:tabs>
          <w:tab w:pos="2376" w:val="left" w:leader="none"/>
          <w:tab w:pos="2377" w:val="left" w:leader="none"/>
        </w:tabs>
        <w:spacing w:line="240" w:lineRule="auto" w:before="1" w:after="0"/>
        <w:ind w:left="2376" w:right="0" w:hanging="360"/>
        <w:jc w:val="left"/>
        <w:rPr>
          <w:sz w:val="20"/>
        </w:rPr>
      </w:pPr>
      <w:r>
        <w:rPr>
          <w:spacing w:val="-3"/>
          <w:sz w:val="20"/>
        </w:rPr>
        <w:t>iv.</w:t>
      </w:r>
      <w:r>
        <w:rPr>
          <w:spacing w:val="-7"/>
          <w:sz w:val="20"/>
        </w:rPr>
        <w:t> </w:t>
      </w:r>
      <w:r>
        <w:rPr>
          <w:sz w:val="20"/>
        </w:rPr>
        <w:t>making</w:t>
      </w:r>
      <w:r>
        <w:rPr>
          <w:spacing w:val="-6"/>
          <w:sz w:val="20"/>
        </w:rPr>
        <w:t> </w:t>
      </w:r>
      <w:r>
        <w:rPr>
          <w:sz w:val="20"/>
        </w:rPr>
        <w:t>offensive</w:t>
      </w:r>
      <w:r>
        <w:rPr>
          <w:spacing w:val="-7"/>
          <w:sz w:val="20"/>
        </w:rPr>
        <w:t> </w:t>
      </w:r>
      <w:r>
        <w:rPr>
          <w:sz w:val="20"/>
        </w:rPr>
        <w:t>telephone,</w:t>
      </w:r>
      <w:r>
        <w:rPr>
          <w:spacing w:val="-6"/>
          <w:sz w:val="20"/>
        </w:rPr>
        <w:t> </w:t>
      </w:r>
      <w:r>
        <w:rPr>
          <w:sz w:val="20"/>
        </w:rPr>
        <w:t>electronic</w:t>
      </w:r>
      <w:r>
        <w:rPr>
          <w:spacing w:val="-6"/>
          <w:sz w:val="20"/>
        </w:rPr>
        <w:t> </w:t>
      </w:r>
      <w:r>
        <w:rPr>
          <w:sz w:val="20"/>
        </w:rPr>
        <w:t>mail,</w:t>
      </w:r>
      <w:r>
        <w:rPr>
          <w:spacing w:val="-7"/>
          <w:sz w:val="20"/>
        </w:rPr>
        <w:t> </w:t>
      </w:r>
      <w:r>
        <w:rPr>
          <w:sz w:val="20"/>
        </w:rPr>
        <w:t>or</w:t>
      </w:r>
      <w:r>
        <w:rPr>
          <w:spacing w:val="-6"/>
          <w:sz w:val="20"/>
        </w:rPr>
        <w:t> </w:t>
      </w:r>
      <w:r>
        <w:rPr>
          <w:sz w:val="20"/>
        </w:rPr>
        <w:t>other</w:t>
      </w:r>
      <w:r>
        <w:rPr>
          <w:spacing w:val="-6"/>
          <w:sz w:val="20"/>
        </w:rPr>
        <w:t> </w:t>
      </w:r>
      <w:r>
        <w:rPr>
          <w:sz w:val="20"/>
        </w:rPr>
        <w:t>electronic</w:t>
      </w:r>
      <w:r>
        <w:rPr>
          <w:spacing w:val="-7"/>
          <w:sz w:val="20"/>
        </w:rPr>
        <w:t> </w:t>
      </w:r>
      <w:r>
        <w:rPr>
          <w:sz w:val="20"/>
        </w:rPr>
        <w:t>communications;</w:t>
      </w:r>
    </w:p>
    <w:p>
      <w:pPr>
        <w:spacing w:before="177"/>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Social Media Communication Guideline</w:t>
      </w:r>
      <w:r>
        <w:rPr>
          <w:w w:val="115"/>
          <w:position w:val="7"/>
          <w:sz w:val="11"/>
        </w:rPr>
        <w:t>117</w:t>
      </w:r>
    </w:p>
    <w:p>
      <w:pPr>
        <w:pStyle w:val="ListParagraph"/>
        <w:numPr>
          <w:ilvl w:val="0"/>
          <w:numId w:val="121"/>
        </w:numPr>
        <w:tabs>
          <w:tab w:pos="1220" w:val="left" w:leader="none"/>
        </w:tabs>
        <w:spacing w:line="273" w:lineRule="auto" w:before="138" w:after="0"/>
        <w:ind w:left="1219" w:right="2435" w:hanging="283"/>
        <w:jc w:val="left"/>
        <w:rPr>
          <w:sz w:val="20"/>
        </w:rPr>
      </w:pPr>
      <w:r>
        <w:rPr>
          <w:color w:val="231F20"/>
          <w:sz w:val="20"/>
        </w:rPr>
        <w:t>When</w:t>
      </w:r>
      <w:r>
        <w:rPr>
          <w:color w:val="231F20"/>
          <w:spacing w:val="-27"/>
          <w:sz w:val="20"/>
        </w:rPr>
        <w:t> </w:t>
      </w:r>
      <w:r>
        <w:rPr>
          <w:color w:val="231F20"/>
          <w:sz w:val="20"/>
        </w:rPr>
        <w:t>chatting</w:t>
      </w:r>
      <w:r>
        <w:rPr>
          <w:color w:val="231F20"/>
          <w:spacing w:val="-27"/>
          <w:sz w:val="20"/>
        </w:rPr>
        <w:t> </w:t>
      </w:r>
      <w:r>
        <w:rPr>
          <w:color w:val="231F20"/>
          <w:sz w:val="20"/>
        </w:rPr>
        <w:t>about</w:t>
      </w:r>
      <w:r>
        <w:rPr>
          <w:color w:val="231F20"/>
          <w:spacing w:val="-27"/>
          <w:sz w:val="20"/>
        </w:rPr>
        <w:t> </w:t>
      </w:r>
      <w:r>
        <w:rPr>
          <w:color w:val="231F20"/>
          <w:sz w:val="20"/>
        </w:rPr>
        <w:t>University</w:t>
      </w:r>
      <w:r>
        <w:rPr>
          <w:color w:val="231F20"/>
          <w:spacing w:val="-26"/>
          <w:sz w:val="20"/>
        </w:rPr>
        <w:t> </w:t>
      </w:r>
      <w:r>
        <w:rPr>
          <w:color w:val="231F20"/>
          <w:sz w:val="20"/>
        </w:rPr>
        <w:t>staff,</w:t>
      </w:r>
      <w:r>
        <w:rPr>
          <w:color w:val="231F20"/>
          <w:spacing w:val="-27"/>
          <w:sz w:val="20"/>
        </w:rPr>
        <w:t> </w:t>
      </w:r>
      <w:r>
        <w:rPr>
          <w:color w:val="231F20"/>
          <w:sz w:val="20"/>
        </w:rPr>
        <w:t>students</w:t>
      </w:r>
      <w:r>
        <w:rPr>
          <w:color w:val="231F20"/>
          <w:spacing w:val="-27"/>
          <w:sz w:val="20"/>
        </w:rPr>
        <w:t> </w:t>
      </w:r>
      <w:r>
        <w:rPr>
          <w:color w:val="231F20"/>
          <w:sz w:val="20"/>
        </w:rPr>
        <w:t>or</w:t>
      </w:r>
      <w:r>
        <w:rPr>
          <w:color w:val="231F20"/>
          <w:spacing w:val="-26"/>
          <w:sz w:val="20"/>
        </w:rPr>
        <w:t> </w:t>
      </w:r>
      <w:r>
        <w:rPr>
          <w:color w:val="231F20"/>
          <w:sz w:val="20"/>
        </w:rPr>
        <w:t>business</w:t>
      </w:r>
      <w:r>
        <w:rPr>
          <w:color w:val="231F20"/>
          <w:spacing w:val="-27"/>
          <w:sz w:val="20"/>
        </w:rPr>
        <w:t> </w:t>
      </w:r>
      <w:r>
        <w:rPr>
          <w:color w:val="231F20"/>
          <w:sz w:val="20"/>
        </w:rPr>
        <w:t>on</w:t>
      </w:r>
      <w:r>
        <w:rPr>
          <w:color w:val="231F20"/>
          <w:spacing w:val="-27"/>
          <w:sz w:val="20"/>
        </w:rPr>
        <w:t> </w:t>
      </w:r>
      <w:r>
        <w:rPr>
          <w:color w:val="231F20"/>
          <w:sz w:val="20"/>
        </w:rPr>
        <w:t>an</w:t>
      </w:r>
      <w:r>
        <w:rPr>
          <w:color w:val="231F20"/>
          <w:spacing w:val="-27"/>
          <w:sz w:val="20"/>
        </w:rPr>
        <w:t> </w:t>
      </w:r>
      <w:r>
        <w:rPr>
          <w:color w:val="231F20"/>
          <w:sz w:val="20"/>
        </w:rPr>
        <w:t>internal</w:t>
      </w:r>
      <w:r>
        <w:rPr>
          <w:color w:val="231F20"/>
          <w:spacing w:val="-26"/>
          <w:sz w:val="20"/>
        </w:rPr>
        <w:t> </w:t>
      </w:r>
      <w:r>
        <w:rPr>
          <w:color w:val="231F20"/>
          <w:sz w:val="20"/>
        </w:rPr>
        <w:t>or</w:t>
      </w:r>
      <w:r>
        <w:rPr>
          <w:color w:val="231F20"/>
          <w:spacing w:val="-27"/>
          <w:sz w:val="20"/>
        </w:rPr>
        <w:t> </w:t>
      </w:r>
      <w:r>
        <w:rPr>
          <w:color w:val="231F20"/>
          <w:sz w:val="20"/>
        </w:rPr>
        <w:t>external</w:t>
      </w:r>
      <w:r>
        <w:rPr>
          <w:color w:val="231F20"/>
          <w:spacing w:val="-27"/>
          <w:sz w:val="20"/>
        </w:rPr>
        <w:t> </w:t>
      </w:r>
      <w:r>
        <w:rPr>
          <w:color w:val="231F20"/>
          <w:sz w:val="20"/>
        </w:rPr>
        <w:t>and</w:t>
      </w:r>
      <w:r>
        <w:rPr>
          <w:color w:val="231F20"/>
          <w:spacing w:val="-26"/>
          <w:sz w:val="20"/>
        </w:rPr>
        <w:t> </w:t>
      </w:r>
      <w:r>
        <w:rPr>
          <w:color w:val="231F20"/>
          <w:sz w:val="20"/>
        </w:rPr>
        <w:t>personal social</w:t>
      </w:r>
      <w:r>
        <w:rPr>
          <w:color w:val="231F20"/>
          <w:spacing w:val="-17"/>
          <w:sz w:val="20"/>
        </w:rPr>
        <w:t> </w:t>
      </w:r>
      <w:r>
        <w:rPr>
          <w:color w:val="231F20"/>
          <w:sz w:val="20"/>
        </w:rPr>
        <w:t>media</w:t>
      </w:r>
      <w:r>
        <w:rPr>
          <w:color w:val="231F20"/>
          <w:spacing w:val="-16"/>
          <w:sz w:val="20"/>
        </w:rPr>
        <w:t> </w:t>
      </w:r>
      <w:r>
        <w:rPr>
          <w:color w:val="231F20"/>
          <w:sz w:val="20"/>
        </w:rPr>
        <w:t>channel,</w:t>
      </w:r>
      <w:r>
        <w:rPr>
          <w:color w:val="231F20"/>
          <w:spacing w:val="-16"/>
          <w:sz w:val="20"/>
        </w:rPr>
        <w:t> </w:t>
      </w:r>
      <w:r>
        <w:rPr>
          <w:color w:val="231F20"/>
          <w:sz w:val="20"/>
        </w:rPr>
        <w:t>act</w:t>
      </w:r>
      <w:r>
        <w:rPr>
          <w:color w:val="231F20"/>
          <w:spacing w:val="-16"/>
          <w:sz w:val="20"/>
        </w:rPr>
        <w:t> </w:t>
      </w:r>
      <w:r>
        <w:rPr>
          <w:color w:val="231F20"/>
          <w:sz w:val="20"/>
        </w:rPr>
        <w:t>according</w:t>
      </w:r>
      <w:r>
        <w:rPr>
          <w:color w:val="231F20"/>
          <w:spacing w:val="-16"/>
          <w:sz w:val="20"/>
        </w:rPr>
        <w:t> </w:t>
      </w:r>
      <w:r>
        <w:rPr>
          <w:color w:val="231F20"/>
          <w:sz w:val="20"/>
        </w:rPr>
        <w:t>to</w:t>
      </w:r>
      <w:r>
        <w:rPr>
          <w:color w:val="231F20"/>
          <w:spacing w:val="-16"/>
          <w:sz w:val="20"/>
        </w:rPr>
        <w:t> </w:t>
      </w:r>
      <w:r>
        <w:rPr>
          <w:color w:val="231F20"/>
          <w:sz w:val="20"/>
        </w:rPr>
        <w:t>the</w:t>
      </w:r>
      <w:r>
        <w:rPr>
          <w:color w:val="231F20"/>
          <w:spacing w:val="-17"/>
          <w:sz w:val="20"/>
        </w:rPr>
        <w:t> </w:t>
      </w:r>
      <w:r>
        <w:rPr>
          <w:color w:val="231F20"/>
          <w:sz w:val="20"/>
        </w:rPr>
        <w:t>values</w:t>
      </w:r>
      <w:r>
        <w:rPr>
          <w:color w:val="231F20"/>
          <w:spacing w:val="-16"/>
          <w:sz w:val="20"/>
        </w:rPr>
        <w:t> </w:t>
      </w:r>
      <w:r>
        <w:rPr>
          <w:color w:val="231F20"/>
          <w:sz w:val="20"/>
        </w:rPr>
        <w:t>of</w:t>
      </w:r>
      <w:r>
        <w:rPr>
          <w:color w:val="231F20"/>
          <w:spacing w:val="-16"/>
          <w:sz w:val="20"/>
        </w:rPr>
        <w:t> </w:t>
      </w:r>
      <w:r>
        <w:rPr>
          <w:color w:val="231F20"/>
          <w:sz w:val="20"/>
        </w:rPr>
        <w:t>honesty,</w:t>
      </w:r>
      <w:r>
        <w:rPr>
          <w:color w:val="231F20"/>
          <w:spacing w:val="-16"/>
          <w:sz w:val="20"/>
        </w:rPr>
        <w:t> </w:t>
      </w:r>
      <w:r>
        <w:rPr>
          <w:color w:val="231F20"/>
          <w:sz w:val="20"/>
        </w:rPr>
        <w:t>fairness,</w:t>
      </w:r>
      <w:r>
        <w:rPr>
          <w:color w:val="231F20"/>
          <w:spacing w:val="-16"/>
          <w:sz w:val="20"/>
        </w:rPr>
        <w:t> </w:t>
      </w:r>
      <w:r>
        <w:rPr>
          <w:color w:val="231F20"/>
          <w:sz w:val="20"/>
        </w:rPr>
        <w:t>trust,</w:t>
      </w:r>
      <w:r>
        <w:rPr>
          <w:color w:val="231F20"/>
          <w:spacing w:val="-16"/>
          <w:sz w:val="20"/>
        </w:rPr>
        <w:t> </w:t>
      </w:r>
      <w:r>
        <w:rPr>
          <w:color w:val="231F20"/>
          <w:sz w:val="20"/>
        </w:rPr>
        <w:t>accountability</w:t>
      </w:r>
      <w:r>
        <w:rPr>
          <w:color w:val="231F20"/>
          <w:spacing w:val="-16"/>
          <w:sz w:val="20"/>
        </w:rPr>
        <w:t> </w:t>
      </w:r>
      <w:r>
        <w:rPr>
          <w:color w:val="231F20"/>
          <w:sz w:val="20"/>
        </w:rPr>
        <w:t>and respect as set out in the University’s Code of</w:t>
      </w:r>
      <w:r>
        <w:rPr>
          <w:color w:val="231F20"/>
          <w:spacing w:val="-17"/>
          <w:sz w:val="20"/>
        </w:rPr>
        <w:t> </w:t>
      </w:r>
      <w:r>
        <w:rPr>
          <w:color w:val="231F20"/>
          <w:sz w:val="20"/>
        </w:rPr>
        <w:t>Conduct.</w:t>
      </w:r>
    </w:p>
    <w:p>
      <w:pPr>
        <w:tabs>
          <w:tab w:pos="2376" w:val="left" w:leader="none"/>
        </w:tabs>
        <w:spacing w:before="62"/>
        <w:ind w:left="2016" w:right="0" w:firstLine="0"/>
        <w:jc w:val="left"/>
        <w:rPr>
          <w:sz w:val="20"/>
        </w:rPr>
      </w:pPr>
      <w:r>
        <w:rPr>
          <w:rFonts w:ascii="Courier New"/>
          <w:color w:val="231F20"/>
          <w:sz w:val="20"/>
        </w:rPr>
        <w:t>o</w:t>
        <w:tab/>
      </w:r>
      <w:r>
        <w:rPr>
          <w:color w:val="231F20"/>
          <w:sz w:val="20"/>
        </w:rPr>
        <w:t>ii.</w:t>
      </w:r>
      <w:r>
        <w:rPr>
          <w:color w:val="231F20"/>
          <w:spacing w:val="-5"/>
          <w:sz w:val="20"/>
        </w:rPr>
        <w:t> </w:t>
      </w:r>
      <w:r>
        <w:rPr>
          <w:color w:val="231F20"/>
          <w:sz w:val="20"/>
        </w:rPr>
        <w:t>Be</w:t>
      </w:r>
      <w:r>
        <w:rPr>
          <w:color w:val="231F20"/>
          <w:spacing w:val="-4"/>
          <w:sz w:val="20"/>
        </w:rPr>
        <w:t> </w:t>
      </w:r>
      <w:r>
        <w:rPr>
          <w:color w:val="231F20"/>
          <w:sz w:val="20"/>
        </w:rPr>
        <w:t>respectful.</w:t>
      </w:r>
      <w:r>
        <w:rPr>
          <w:color w:val="231F20"/>
          <w:spacing w:val="-5"/>
          <w:sz w:val="20"/>
        </w:rPr>
        <w:t> </w:t>
      </w:r>
      <w:r>
        <w:rPr>
          <w:color w:val="231F20"/>
          <w:sz w:val="20"/>
        </w:rPr>
        <w:t>Never</w:t>
      </w:r>
      <w:r>
        <w:rPr>
          <w:color w:val="231F20"/>
          <w:spacing w:val="-4"/>
          <w:sz w:val="20"/>
        </w:rPr>
        <w:t> </w:t>
      </w:r>
      <w:r>
        <w:rPr>
          <w:color w:val="231F20"/>
          <w:sz w:val="20"/>
        </w:rPr>
        <w:t>be</w:t>
      </w:r>
      <w:r>
        <w:rPr>
          <w:color w:val="231F20"/>
          <w:spacing w:val="-5"/>
          <w:sz w:val="20"/>
        </w:rPr>
        <w:t> </w:t>
      </w:r>
      <w:r>
        <w:rPr>
          <w:color w:val="231F20"/>
          <w:sz w:val="20"/>
        </w:rPr>
        <w:t>aggressive</w:t>
      </w:r>
      <w:r>
        <w:rPr>
          <w:color w:val="231F20"/>
          <w:spacing w:val="-4"/>
          <w:sz w:val="20"/>
        </w:rPr>
        <w:t> </w:t>
      </w:r>
      <w:r>
        <w:rPr>
          <w:color w:val="231F20"/>
          <w:sz w:val="20"/>
        </w:rPr>
        <w:t>or</w:t>
      </w:r>
      <w:r>
        <w:rPr>
          <w:color w:val="231F20"/>
          <w:spacing w:val="-5"/>
          <w:sz w:val="20"/>
        </w:rPr>
        <w:t> </w:t>
      </w:r>
      <w:r>
        <w:rPr>
          <w:color w:val="231F20"/>
          <w:sz w:val="20"/>
        </w:rPr>
        <w:t>post</w:t>
      </w:r>
      <w:r>
        <w:rPr>
          <w:color w:val="231F20"/>
          <w:spacing w:val="-4"/>
          <w:sz w:val="20"/>
        </w:rPr>
        <w:t> </w:t>
      </w:r>
      <w:r>
        <w:rPr>
          <w:color w:val="231F20"/>
          <w:sz w:val="20"/>
        </w:rPr>
        <w:t>content</w:t>
      </w:r>
      <w:r>
        <w:rPr>
          <w:color w:val="231F20"/>
          <w:spacing w:val="-5"/>
          <w:sz w:val="20"/>
        </w:rPr>
        <w:t> </w:t>
      </w:r>
      <w:r>
        <w:rPr>
          <w:color w:val="231F20"/>
          <w:sz w:val="20"/>
        </w:rPr>
        <w:t>that</w:t>
      </w:r>
      <w:r>
        <w:rPr>
          <w:color w:val="231F20"/>
          <w:spacing w:val="-4"/>
          <w:sz w:val="20"/>
        </w:rPr>
        <w:t> </w:t>
      </w:r>
      <w:r>
        <w:rPr>
          <w:color w:val="231F20"/>
          <w:sz w:val="20"/>
        </w:rPr>
        <w:t>is</w:t>
      </w:r>
      <w:r>
        <w:rPr>
          <w:color w:val="231F20"/>
          <w:spacing w:val="-5"/>
          <w:sz w:val="20"/>
        </w:rPr>
        <w:t> </w:t>
      </w:r>
      <w:r>
        <w:rPr>
          <w:color w:val="231F20"/>
          <w:sz w:val="20"/>
        </w:rPr>
        <w:t>offensive</w:t>
      </w:r>
      <w:r>
        <w:rPr>
          <w:color w:val="231F20"/>
          <w:spacing w:val="-4"/>
          <w:sz w:val="20"/>
        </w:rPr>
        <w:t> </w:t>
      </w:r>
      <w:r>
        <w:rPr>
          <w:color w:val="231F20"/>
          <w:sz w:val="20"/>
        </w:rPr>
        <w:t>or</w:t>
      </w:r>
      <w:r>
        <w:rPr>
          <w:color w:val="231F20"/>
          <w:spacing w:val="-5"/>
          <w:sz w:val="20"/>
        </w:rPr>
        <w:t> </w:t>
      </w:r>
      <w:r>
        <w:rPr>
          <w:color w:val="231F20"/>
          <w:sz w:val="20"/>
        </w:rPr>
        <w:t>defamatory.</w:t>
      </w:r>
    </w:p>
    <w:p>
      <w:pPr>
        <w:spacing w:before="133"/>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Inclusive Language Guidelines</w:t>
      </w:r>
      <w:r>
        <w:rPr>
          <w:w w:val="115"/>
          <w:position w:val="7"/>
          <w:sz w:val="11"/>
        </w:rPr>
        <w:t>118</w:t>
      </w:r>
    </w:p>
    <w:p>
      <w:pPr>
        <w:pStyle w:val="ListParagraph"/>
        <w:numPr>
          <w:ilvl w:val="0"/>
          <w:numId w:val="121"/>
        </w:numPr>
        <w:tabs>
          <w:tab w:pos="1220" w:val="left" w:leader="none"/>
        </w:tabs>
        <w:spacing w:line="240" w:lineRule="auto" w:before="139" w:after="0"/>
        <w:ind w:left="1219" w:right="0" w:hanging="283"/>
        <w:jc w:val="left"/>
        <w:rPr>
          <w:sz w:val="20"/>
        </w:rPr>
      </w:pPr>
      <w:r>
        <w:rPr>
          <w:color w:val="231F20"/>
          <w:sz w:val="20"/>
        </w:rPr>
        <w:t>Guidelines on appropriate language</w:t>
      </w:r>
      <w:r>
        <w:rPr>
          <w:color w:val="231F20"/>
          <w:spacing w:val="3"/>
          <w:sz w:val="20"/>
        </w:rPr>
        <w:t> </w:t>
      </w:r>
      <w:r>
        <w:rPr>
          <w:color w:val="231F20"/>
          <w:sz w:val="20"/>
        </w:rPr>
        <w:t>usage.</w:t>
      </w:r>
    </w:p>
    <w:p>
      <w:pPr>
        <w:spacing w:before="183"/>
        <w:ind w:left="936"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spacing w:before="6"/>
        <w:rPr>
          <w:b/>
          <w:sz w:val="23"/>
        </w:rPr>
      </w:pPr>
      <w:r>
        <w:rPr/>
        <w:pict>
          <v:line style="position:absolute;mso-position-horizontal-relative:page;mso-position-vertical-relative:paragraph;z-index:3320;mso-wrap-distance-left:0;mso-wrap-distance-right:0" from="71.810997pt,16.727461pt" to="474.330997pt,16.727461pt" stroked="true" strokeweight=".709pt" strokecolor="#165576">
            <v:stroke dashstyle="solid"/>
            <w10:wrap type="topAndBottom"/>
          </v:line>
        </w:pict>
      </w:r>
    </w:p>
    <w:p>
      <w:pPr>
        <w:pStyle w:val="ListParagraph"/>
        <w:numPr>
          <w:ilvl w:val="0"/>
          <w:numId w:val="122"/>
        </w:numPr>
        <w:tabs>
          <w:tab w:pos="1216" w:val="left" w:leader="none"/>
        </w:tabs>
        <w:spacing w:line="240" w:lineRule="auto" w:before="57" w:after="0"/>
        <w:ind w:left="1215" w:right="0" w:hanging="279"/>
        <w:jc w:val="left"/>
        <w:rPr>
          <w:sz w:val="15"/>
        </w:rPr>
      </w:pPr>
      <w:hyperlink r:id="rId155">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92"/>
            <w:sz w:val="15"/>
          </w:rPr>
          <w:t>n</w:t>
        </w:r>
        <w:r>
          <w:rPr>
            <w:color w:val="231F20"/>
            <w:spacing w:val="1"/>
            <w:w w:val="92"/>
            <w:sz w:val="15"/>
          </w:rPr>
          <w:t>e</w:t>
        </w:r>
        <w:r>
          <w:rPr>
            <w:color w:val="231F20"/>
            <w:w w:val="95"/>
            <w:sz w:val="15"/>
          </w:rPr>
          <w:t>w</w:t>
        </w:r>
        <w:r>
          <w:rPr>
            <w:color w:val="231F20"/>
            <w:spacing w:val="2"/>
            <w:w w:val="106"/>
            <w:sz w:val="15"/>
          </w:rPr>
          <w:t>ca</w:t>
        </w:r>
        <w:r>
          <w:rPr>
            <w:color w:val="231F20"/>
            <w:spacing w:val="3"/>
            <w:w w:val="90"/>
            <w:sz w:val="15"/>
          </w:rPr>
          <w:t>s</w:t>
        </w:r>
        <w:r>
          <w:rPr>
            <w:color w:val="231F20"/>
            <w:spacing w:val="4"/>
            <w:w w:val="63"/>
            <w:sz w:val="15"/>
          </w:rPr>
          <w:t>t</w:t>
        </w:r>
        <w:r>
          <w:rPr>
            <w:color w:val="231F20"/>
            <w:spacing w:val="2"/>
            <w:w w:val="90"/>
            <w:sz w:val="15"/>
          </w:rPr>
          <w:t>l</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99"/>
            <w:sz w:val="15"/>
          </w:rPr>
          <w:t>o</w:t>
        </w:r>
        <w:r>
          <w:rPr>
            <w:color w:val="231F20"/>
            <w:spacing w:val="-2"/>
            <w:w w:val="89"/>
            <w:sz w:val="15"/>
          </w:rPr>
          <w:t>n</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99"/>
            <w:sz w:val="15"/>
          </w:rPr>
          <w:t>na</w:t>
        </w:r>
        <w:r>
          <w:rPr>
            <w:color w:val="231F20"/>
            <w:spacing w:val="2"/>
            <w:w w:val="89"/>
            <w:sz w:val="15"/>
          </w:rPr>
          <w:t>n</w:t>
        </w:r>
        <w:r>
          <w:rPr>
            <w:color w:val="231F20"/>
            <w:spacing w:val="2"/>
            <w:w w:val="99"/>
            <w:sz w:val="15"/>
          </w:rPr>
          <w:t>c</w:t>
        </w:r>
        <w:r>
          <w:rPr>
            <w:color w:val="231F20"/>
            <w:spacing w:val="4"/>
            <w:w w:val="99"/>
            <w:sz w:val="15"/>
          </w:rPr>
          <w:t>e</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9"/>
            <w:sz w:val="15"/>
          </w:rPr>
          <w:t>a</w:t>
        </w:r>
        <w:r>
          <w:rPr>
            <w:color w:val="231F20"/>
            <w:spacing w:val="3"/>
            <w:w w:val="100"/>
            <w:sz w:val="15"/>
          </w:rPr>
          <w:t>d</w:t>
        </w:r>
        <w:r>
          <w:rPr>
            <w:color w:val="231F20"/>
            <w:spacing w:val="2"/>
            <w:w w:val="91"/>
            <w:sz w:val="15"/>
          </w:rPr>
          <w:t>er</w:t>
        </w:r>
        <w:r>
          <w:rPr>
            <w:color w:val="231F20"/>
            <w:spacing w:val="3"/>
            <w:w w:val="91"/>
            <w:sz w:val="15"/>
          </w:rPr>
          <w:t>s</w:t>
        </w:r>
        <w:r>
          <w:rPr>
            <w:color w:val="231F20"/>
            <w:spacing w:val="2"/>
            <w:w w:val="89"/>
            <w:sz w:val="15"/>
          </w:rPr>
          <w:t>h</w:t>
        </w:r>
        <w:r>
          <w:rPr>
            <w:color w:val="231F20"/>
            <w:spacing w:val="2"/>
            <w:w w:val="90"/>
            <w:sz w:val="15"/>
          </w:rPr>
          <w:t>i</w:t>
        </w:r>
        <w:r>
          <w:rPr>
            <w:color w:val="231F20"/>
            <w:spacing w:val="-5"/>
            <w:w w:val="100"/>
            <w:sz w:val="15"/>
          </w:rPr>
          <w:t>p</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1"/>
            <w:w w:val="101"/>
            <w:sz w:val="15"/>
          </w:rPr>
          <w:t>y</w:t>
        </w:r>
        <w:r>
          <w:rPr>
            <w:color w:val="231F20"/>
            <w:spacing w:val="3"/>
            <w:w w:val="104"/>
            <w:sz w:val="15"/>
          </w:rPr>
          <w:t>-</w:t>
        </w:r>
        <w:r>
          <w:rPr>
            <w:color w:val="231F20"/>
            <w:spacing w:val="2"/>
            <w:w w:val="90"/>
            <w:sz w:val="15"/>
          </w:rPr>
          <w:t>li</w:t>
        </w:r>
        <w:r>
          <w:rPr>
            <w:color w:val="231F20"/>
            <w:spacing w:val="2"/>
            <w:w w:val="100"/>
            <w:sz w:val="15"/>
          </w:rPr>
          <w:t>b</w:t>
        </w:r>
        <w:r>
          <w:rPr>
            <w:color w:val="231F20"/>
            <w:spacing w:val="1"/>
            <w:w w:val="84"/>
            <w:sz w:val="15"/>
          </w:rPr>
          <w:t>r</w:t>
        </w:r>
        <w:r>
          <w:rPr>
            <w:color w:val="231F20"/>
            <w:spacing w:val="2"/>
            <w:w w:val="109"/>
            <w:sz w:val="15"/>
          </w:rPr>
          <w:t>a</w:t>
        </w:r>
        <w:r>
          <w:rPr>
            <w:color w:val="231F20"/>
            <w:spacing w:val="8"/>
            <w:w w:val="84"/>
            <w:sz w:val="15"/>
          </w:rPr>
          <w:t>r</w:t>
        </w:r>
        <w:r>
          <w:rPr>
            <w:color w:val="231F20"/>
            <w:spacing w:val="-9"/>
            <w:w w:val="101"/>
            <w:sz w:val="15"/>
          </w:rPr>
          <w:t>y</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3"/>
            <w:w w:val="94"/>
            <w:sz w:val="15"/>
          </w:rPr>
          <w:t>?</w:t>
        </w:r>
        <w:r>
          <w:rPr>
            <w:color w:val="231F20"/>
            <w:w w:val="92"/>
            <w:sz w:val="15"/>
          </w:rPr>
          <w:t>R</w:t>
        </w:r>
        <w:r>
          <w:rPr>
            <w:color w:val="231F20"/>
            <w:spacing w:val="2"/>
            <w:w w:val="96"/>
            <w:sz w:val="15"/>
          </w:rPr>
          <w:t>e</w:t>
        </w:r>
        <w:r>
          <w:rPr>
            <w:color w:val="231F20"/>
            <w:spacing w:val="2"/>
            <w:w w:val="103"/>
            <w:sz w:val="15"/>
          </w:rPr>
          <w:t>c</w:t>
        </w:r>
        <w:r>
          <w:rPr>
            <w:color w:val="231F20"/>
            <w:spacing w:val="2"/>
            <w:w w:val="99"/>
            <w:sz w:val="15"/>
          </w:rPr>
          <w:t>o</w:t>
        </w:r>
        <w:r>
          <w:rPr>
            <w:color w:val="231F20"/>
            <w:spacing w:val="1"/>
            <w:w w:val="84"/>
            <w:sz w:val="15"/>
          </w:rPr>
          <w:t>r</w:t>
        </w:r>
        <w:r>
          <w:rPr>
            <w:color w:val="231F20"/>
            <w:spacing w:val="3"/>
            <w:w w:val="100"/>
            <w:sz w:val="15"/>
          </w:rPr>
          <w:t>d</w:t>
        </w:r>
        <w:r>
          <w:rPr>
            <w:color w:val="231F20"/>
            <w:spacing w:val="3"/>
            <w:w w:val="118"/>
            <w:sz w:val="15"/>
          </w:rPr>
          <w:t>N</w:t>
        </w:r>
        <w:r>
          <w:rPr>
            <w:color w:val="231F20"/>
            <w:spacing w:val="2"/>
            <w:w w:val="88"/>
            <w:sz w:val="15"/>
          </w:rPr>
          <w:t>u</w:t>
        </w:r>
        <w:r>
          <w:rPr>
            <w:color w:val="231F20"/>
            <w:spacing w:val="2"/>
            <w:w w:val="85"/>
            <w:sz w:val="15"/>
          </w:rPr>
          <w:t>m</w:t>
        </w:r>
        <w:r>
          <w:rPr>
            <w:color w:val="231F20"/>
            <w:spacing w:val="3"/>
            <w:w w:val="100"/>
            <w:sz w:val="15"/>
          </w:rPr>
          <w:t>b</w:t>
        </w:r>
        <w:r>
          <w:rPr>
            <w:color w:val="231F20"/>
            <w:spacing w:val="2"/>
            <w:w w:val="91"/>
            <w:sz w:val="15"/>
          </w:rPr>
          <w:t>e</w:t>
        </w:r>
        <w:r>
          <w:rPr>
            <w:color w:val="231F20"/>
            <w:spacing w:val="7"/>
            <w:w w:val="91"/>
            <w:sz w:val="15"/>
          </w:rPr>
          <w:t>r</w:t>
        </w:r>
        <w:r>
          <w:rPr>
            <w:color w:val="231F20"/>
            <w:spacing w:val="7"/>
            <w:w w:val="100"/>
            <w:sz w:val="15"/>
          </w:rPr>
          <w:t>=</w:t>
        </w:r>
        <w:r>
          <w:rPr>
            <w:color w:val="231F20"/>
            <w:spacing w:val="-10"/>
            <w:w w:val="102"/>
            <w:sz w:val="15"/>
          </w:rPr>
          <w:t>D</w:t>
        </w:r>
        <w:r>
          <w:rPr>
            <w:color w:val="231F20"/>
            <w:spacing w:val="-9"/>
            <w:w w:val="112"/>
            <w:sz w:val="15"/>
          </w:rPr>
          <w:t>1</w:t>
        </w:r>
        <w:r>
          <w:rPr>
            <w:color w:val="231F20"/>
            <w:spacing w:val="4"/>
            <w:w w:val="112"/>
            <w:sz w:val="15"/>
          </w:rPr>
          <w:t>3</w:t>
        </w:r>
        <w:r>
          <w:rPr>
            <w:color w:val="231F20"/>
            <w:spacing w:val="6"/>
            <w:w w:val="100"/>
            <w:sz w:val="15"/>
          </w:rPr>
          <w:t>_</w:t>
        </w:r>
        <w:r>
          <w:rPr>
            <w:color w:val="231F20"/>
            <w:spacing w:val="1"/>
            <w:w w:val="112"/>
            <w:sz w:val="15"/>
          </w:rPr>
          <w:t>3</w:t>
        </w:r>
        <w:r>
          <w:rPr>
            <w:color w:val="231F20"/>
            <w:spacing w:val="2"/>
            <w:w w:val="112"/>
            <w:sz w:val="15"/>
          </w:rPr>
          <w:t>04</w:t>
        </w:r>
        <w:r>
          <w:rPr>
            <w:color w:val="231F20"/>
            <w:spacing w:val="3"/>
            <w:w w:val="112"/>
            <w:sz w:val="15"/>
          </w:rPr>
          <w:t>6</w:t>
        </w:r>
        <w:r>
          <w:rPr>
            <w:color w:val="231F20"/>
            <w:spacing w:val="2"/>
            <w:w w:val="112"/>
            <w:sz w:val="15"/>
          </w:rPr>
          <w:t>4</w:t>
        </w:r>
        <w:r>
          <w:rPr>
            <w:color w:val="231F20"/>
            <w:w w:val="88"/>
            <w:sz w:val="15"/>
          </w:rPr>
          <w:t>P</w:t>
        </w:r>
      </w:hyperlink>
    </w:p>
    <w:p>
      <w:pPr>
        <w:pStyle w:val="ListParagraph"/>
        <w:numPr>
          <w:ilvl w:val="0"/>
          <w:numId w:val="122"/>
        </w:numPr>
        <w:tabs>
          <w:tab w:pos="1237" w:val="left" w:leader="none"/>
        </w:tabs>
        <w:spacing w:line="240" w:lineRule="auto" w:before="82" w:after="0"/>
        <w:ind w:left="1236" w:right="0" w:hanging="300"/>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2"/>
          <w:w w:val="90"/>
          <w:sz w:val="15"/>
        </w:rPr>
        <w:t>.</w:t>
      </w:r>
      <w:r>
        <w:rPr>
          <w:color w:val="231F20"/>
          <w:spacing w:val="2"/>
          <w:w w:val="89"/>
          <w:sz w:val="15"/>
        </w:rPr>
        <w:t>n</w:t>
      </w:r>
      <w:r>
        <w:rPr>
          <w:color w:val="231F20"/>
          <w:spacing w:val="1"/>
          <w:w w:val="96"/>
          <w:sz w:val="15"/>
        </w:rPr>
        <w:t>e</w:t>
      </w:r>
      <w:r>
        <w:rPr>
          <w:color w:val="231F20"/>
          <w:w w:val="95"/>
          <w:sz w:val="15"/>
        </w:rPr>
        <w:t>w</w:t>
      </w:r>
      <w:r>
        <w:rPr>
          <w:color w:val="231F20"/>
          <w:spacing w:val="2"/>
          <w:w w:val="103"/>
          <w:sz w:val="15"/>
        </w:rPr>
        <w:t>c</w:t>
      </w:r>
      <w:r>
        <w:rPr>
          <w:color w:val="231F20"/>
          <w:spacing w:val="2"/>
          <w:w w:val="109"/>
          <w:sz w:val="15"/>
        </w:rPr>
        <w:t>a</w:t>
      </w:r>
      <w:r>
        <w:rPr>
          <w:color w:val="231F20"/>
          <w:spacing w:val="3"/>
          <w:w w:val="90"/>
          <w:sz w:val="15"/>
        </w:rPr>
        <w:t>s</w:t>
      </w:r>
      <w:r>
        <w:rPr>
          <w:color w:val="231F20"/>
          <w:spacing w:val="4"/>
          <w:w w:val="63"/>
          <w:sz w:val="15"/>
        </w:rPr>
        <w:t>t</w:t>
      </w:r>
      <w:r>
        <w:rPr>
          <w:color w:val="231F20"/>
          <w:spacing w:val="2"/>
          <w:w w:val="90"/>
          <w:sz w:val="15"/>
        </w:rPr>
        <w:t>l</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w w:val="99"/>
          <w:sz w:val="15"/>
        </w:rPr>
        <w:t>o</w:t>
      </w:r>
      <w:r>
        <w:rPr>
          <w:color w:val="231F20"/>
          <w:spacing w:val="3"/>
          <w:w w:val="95"/>
          <w:sz w:val="15"/>
        </w:rPr>
        <w:t>w</w:t>
      </w:r>
      <w:r>
        <w:rPr>
          <w:color w:val="231F20"/>
          <w:spacing w:val="2"/>
          <w:w w:val="89"/>
          <w:sz w:val="15"/>
        </w:rPr>
        <w:t>n</w:t>
      </w:r>
      <w:r>
        <w:rPr>
          <w:color w:val="231F20"/>
          <w:spacing w:val="2"/>
          <w:w w:val="90"/>
          <w:sz w:val="15"/>
        </w:rPr>
        <w:t>l</w:t>
      </w:r>
      <w:r>
        <w:rPr>
          <w:color w:val="231F20"/>
          <w:spacing w:val="3"/>
          <w:w w:val="99"/>
          <w:sz w:val="15"/>
        </w:rPr>
        <w:t>o</w:t>
      </w:r>
      <w:r>
        <w:rPr>
          <w:color w:val="231F20"/>
          <w:spacing w:val="3"/>
          <w:w w:val="109"/>
          <w:sz w:val="15"/>
        </w:rPr>
        <w:t>a</w:t>
      </w:r>
      <w:r>
        <w:rPr>
          <w:color w:val="231F20"/>
          <w:spacing w:val="2"/>
          <w:w w:val="96"/>
          <w:sz w:val="15"/>
        </w:rPr>
        <w:t>d.</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7"/>
          <w:w w:val="100"/>
          <w:sz w:val="15"/>
        </w:rPr>
        <w:t>=</w:t>
      </w:r>
      <w:r>
        <w:rPr>
          <w:color w:val="231F20"/>
          <w:spacing w:val="-8"/>
          <w:w w:val="112"/>
          <w:sz w:val="15"/>
        </w:rPr>
        <w:t>1</w:t>
      </w:r>
      <w:r>
        <w:rPr>
          <w:color w:val="231F20"/>
          <w:spacing w:val="2"/>
          <w:w w:val="112"/>
          <w:sz w:val="15"/>
        </w:rPr>
        <w:t>9</w:t>
      </w:r>
      <w:r>
        <w:rPr>
          <w:color w:val="231F20"/>
          <w:spacing w:val="-3"/>
          <w:w w:val="112"/>
          <w:sz w:val="15"/>
        </w:rPr>
        <w:t>9</w:t>
      </w:r>
      <w:r>
        <w:rPr>
          <w:color w:val="231F20"/>
          <w:spacing w:val="1"/>
          <w:w w:val="93"/>
          <w:sz w:val="15"/>
        </w:rPr>
        <w:t>&amp;</w:t>
      </w:r>
      <w:r>
        <w:rPr>
          <w:color w:val="231F20"/>
          <w:w w:val="93"/>
          <w:sz w:val="15"/>
        </w:rPr>
        <w:t>v</w:t>
      </w:r>
      <w:r>
        <w:rPr>
          <w:color w:val="231F20"/>
          <w:spacing w:val="2"/>
          <w:w w:val="96"/>
          <w:sz w:val="15"/>
        </w:rPr>
        <w:t>e</w:t>
      </w:r>
      <w:r>
        <w:rPr>
          <w:color w:val="231F20"/>
          <w:spacing w:val="2"/>
          <w:w w:val="87"/>
          <w:sz w:val="15"/>
        </w:rPr>
        <w:t>rs</w:t>
      </w:r>
      <w:r>
        <w:rPr>
          <w:color w:val="231F20"/>
          <w:spacing w:val="2"/>
          <w:w w:val="90"/>
          <w:sz w:val="15"/>
        </w:rPr>
        <w:t>i</w:t>
      </w:r>
      <w:r>
        <w:rPr>
          <w:color w:val="231F20"/>
          <w:spacing w:val="2"/>
          <w:w w:val="99"/>
          <w:sz w:val="15"/>
        </w:rPr>
        <w:t>o</w:t>
      </w:r>
      <w:r>
        <w:rPr>
          <w:color w:val="231F20"/>
          <w:spacing w:val="4"/>
          <w:w w:val="89"/>
          <w:sz w:val="15"/>
        </w:rPr>
        <w:t>n</w:t>
      </w:r>
      <w:r>
        <w:rPr>
          <w:color w:val="231F20"/>
          <w:spacing w:val="1"/>
          <w:w w:val="100"/>
          <w:sz w:val="15"/>
        </w:rPr>
        <w:t>=</w:t>
      </w:r>
      <w:r>
        <w:rPr>
          <w:color w:val="231F20"/>
          <w:spacing w:val="-2"/>
          <w:w w:val="112"/>
          <w:sz w:val="15"/>
        </w:rPr>
        <w:t>2</w:t>
      </w:r>
      <w:r>
        <w:rPr>
          <w:color w:val="231F20"/>
          <w:spacing w:val="3"/>
          <w:w w:val="93"/>
          <w:sz w:val="15"/>
        </w:rPr>
        <w:t>&amp;</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103"/>
          <w:sz w:val="15"/>
        </w:rPr>
        <w:t>i</w:t>
      </w:r>
      <w:r>
        <w:rPr>
          <w:color w:val="231F20"/>
          <w:spacing w:val="3"/>
          <w:w w:val="103"/>
          <w:sz w:val="15"/>
        </w:rPr>
        <w:t>a</w:t>
      </w:r>
      <w:r>
        <w:rPr>
          <w:color w:val="231F20"/>
          <w:spacing w:val="3"/>
          <w:w w:val="63"/>
          <w:sz w:val="15"/>
        </w:rPr>
        <w:t>t</w:t>
      </w:r>
      <w:r>
        <w:rPr>
          <w:color w:val="231F20"/>
          <w:spacing w:val="2"/>
          <w:w w:val="96"/>
          <w:sz w:val="15"/>
        </w:rPr>
        <w:t>e</w:t>
      </w:r>
      <w:r>
        <w:rPr>
          <w:color w:val="231F20"/>
          <w:w w:val="100"/>
          <w:sz w:val="15"/>
        </w:rPr>
        <w:t>d</w:t>
      </w:r>
    </w:p>
    <w:p>
      <w:pPr>
        <w:pStyle w:val="ListParagraph"/>
        <w:numPr>
          <w:ilvl w:val="0"/>
          <w:numId w:val="122"/>
        </w:numPr>
        <w:tabs>
          <w:tab w:pos="1236" w:val="left" w:leader="none"/>
        </w:tabs>
        <w:spacing w:line="235" w:lineRule="auto" w:before="84" w:after="0"/>
        <w:ind w:left="1163" w:right="4705"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6">
        <w:r>
          <w:rPr>
            <w:color w:val="231F20"/>
            <w:spacing w:val="7"/>
            <w:w w:val="95"/>
            <w:sz w:val="15"/>
          </w:rPr>
          <w:t>ww</w:t>
        </w:r>
        <w:r>
          <w:rPr>
            <w:color w:val="231F20"/>
            <w:spacing w:val="-5"/>
            <w:w w:val="95"/>
            <w:sz w:val="15"/>
          </w:rPr>
          <w:t>w</w:t>
        </w:r>
        <w:r>
          <w:rPr>
            <w:color w:val="231F20"/>
            <w:spacing w:val="2"/>
            <w:w w:val="90"/>
            <w:sz w:val="15"/>
          </w:rPr>
          <w:t>.</w:t>
        </w:r>
        <w:r>
          <w:rPr>
            <w:color w:val="231F20"/>
            <w:spacing w:val="2"/>
            <w:w w:val="89"/>
            <w:sz w:val="15"/>
          </w:rPr>
          <w:t>n</w:t>
        </w:r>
        <w:r>
          <w:rPr>
            <w:color w:val="231F20"/>
            <w:spacing w:val="1"/>
            <w:w w:val="96"/>
            <w:sz w:val="15"/>
          </w:rPr>
          <w:t>e</w:t>
        </w:r>
        <w:r>
          <w:rPr>
            <w:color w:val="231F20"/>
            <w:w w:val="95"/>
            <w:sz w:val="15"/>
          </w:rPr>
          <w:t>w</w:t>
        </w:r>
        <w:r>
          <w:rPr>
            <w:color w:val="231F20"/>
            <w:spacing w:val="2"/>
            <w:w w:val="103"/>
            <w:sz w:val="15"/>
          </w:rPr>
          <w:t>c</w:t>
        </w:r>
        <w:r>
          <w:rPr>
            <w:color w:val="231F20"/>
            <w:spacing w:val="2"/>
            <w:w w:val="109"/>
            <w:sz w:val="15"/>
          </w:rPr>
          <w:t>a</w:t>
        </w:r>
        <w:r>
          <w:rPr>
            <w:color w:val="231F20"/>
            <w:spacing w:val="3"/>
            <w:w w:val="90"/>
            <w:sz w:val="15"/>
          </w:rPr>
          <w:t>s</w:t>
        </w:r>
        <w:r>
          <w:rPr>
            <w:color w:val="231F20"/>
            <w:spacing w:val="4"/>
            <w:w w:val="63"/>
            <w:sz w:val="15"/>
          </w:rPr>
          <w:t>t</w:t>
        </w:r>
        <w:r>
          <w:rPr>
            <w:color w:val="231F20"/>
            <w:spacing w:val="2"/>
            <w:w w:val="90"/>
            <w:sz w:val="15"/>
          </w:rPr>
          <w:t>l</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99"/>
            <w:sz w:val="15"/>
          </w:rPr>
          <w:t>o</w:t>
        </w:r>
        <w:r>
          <w:rPr>
            <w:color w:val="231F20"/>
            <w:spacing w:val="-2"/>
            <w:w w:val="89"/>
            <w:sz w:val="15"/>
          </w:rPr>
          <w:t>n</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4"/>
            <w:w w:val="96"/>
            <w:sz w:val="15"/>
          </w:rPr>
          <w:t>e</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84"/>
            <w:sz w:val="15"/>
          </w:rPr>
          <w:t>r</w:t>
        </w:r>
        <w:r>
          <w:rPr>
            <w:color w:val="231F20"/>
            <w:spacing w:val="3"/>
            <w:w w:val="90"/>
            <w:sz w:val="15"/>
          </w:rPr>
          <w:t>s</w:t>
        </w:r>
        <w:r>
          <w:rPr>
            <w:color w:val="231F20"/>
            <w:spacing w:val="2"/>
            <w:w w:val="89"/>
            <w:sz w:val="15"/>
          </w:rPr>
          <w:t>h</w:t>
        </w:r>
        <w:r>
          <w:rPr>
            <w:color w:val="231F20"/>
            <w:spacing w:val="2"/>
            <w:w w:val="97"/>
            <w:sz w:val="15"/>
          </w:rPr>
          <w:t>i</w:t>
        </w:r>
        <w:r>
          <w:rPr>
            <w:color w:val="231F20"/>
            <w:spacing w:val="-5"/>
            <w:w w:val="97"/>
            <w:sz w:val="15"/>
          </w:rPr>
          <w:t>p</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1"/>
            <w:w w:val="101"/>
            <w:sz w:val="15"/>
          </w:rPr>
          <w:t>y</w:t>
        </w:r>
        <w:r>
          <w:rPr>
            <w:color w:val="231F20"/>
            <w:spacing w:val="3"/>
            <w:w w:val="104"/>
            <w:sz w:val="15"/>
          </w:rPr>
          <w:t>-</w:t>
        </w:r>
        <w:r>
          <w:rPr>
            <w:color w:val="231F20"/>
            <w:spacing w:val="2"/>
            <w:w w:val="90"/>
            <w:sz w:val="15"/>
          </w:rPr>
          <w:t>li</w:t>
        </w:r>
        <w:r>
          <w:rPr>
            <w:color w:val="231F20"/>
            <w:spacing w:val="2"/>
            <w:w w:val="100"/>
            <w:sz w:val="15"/>
          </w:rPr>
          <w:t>b</w:t>
        </w:r>
        <w:r>
          <w:rPr>
            <w:color w:val="231F20"/>
            <w:spacing w:val="1"/>
            <w:w w:val="84"/>
            <w:sz w:val="15"/>
          </w:rPr>
          <w:t>r</w:t>
        </w:r>
        <w:r>
          <w:rPr>
            <w:color w:val="231F20"/>
            <w:spacing w:val="2"/>
            <w:w w:val="99"/>
            <w:sz w:val="15"/>
          </w:rPr>
          <w:t>a</w:t>
        </w:r>
        <w:r>
          <w:rPr>
            <w:color w:val="231F20"/>
            <w:spacing w:val="8"/>
            <w:w w:val="99"/>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document?RecordNumber=D12_37837P</w:t>
      </w:r>
    </w:p>
    <w:p>
      <w:pPr>
        <w:pStyle w:val="ListParagraph"/>
        <w:numPr>
          <w:ilvl w:val="0"/>
          <w:numId w:val="122"/>
        </w:numPr>
        <w:tabs>
          <w:tab w:pos="1238" w:val="left" w:leader="none"/>
        </w:tabs>
        <w:spacing w:line="240" w:lineRule="auto" w:before="84" w:after="0"/>
        <w:ind w:left="1237" w:right="0" w:hanging="301"/>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2"/>
          <w:w w:val="90"/>
          <w:sz w:val="15"/>
        </w:rPr>
        <w:t>.</w:t>
      </w:r>
      <w:r>
        <w:rPr>
          <w:color w:val="231F20"/>
          <w:spacing w:val="2"/>
          <w:w w:val="92"/>
          <w:sz w:val="15"/>
        </w:rPr>
        <w:t>n</w:t>
      </w:r>
      <w:r>
        <w:rPr>
          <w:color w:val="231F20"/>
          <w:spacing w:val="1"/>
          <w:w w:val="92"/>
          <w:sz w:val="15"/>
        </w:rPr>
        <w:t>e</w:t>
      </w:r>
      <w:r>
        <w:rPr>
          <w:color w:val="231F20"/>
          <w:w w:val="95"/>
          <w:sz w:val="15"/>
        </w:rPr>
        <w:t>w</w:t>
      </w:r>
      <w:r>
        <w:rPr>
          <w:color w:val="231F20"/>
          <w:spacing w:val="2"/>
          <w:w w:val="106"/>
          <w:sz w:val="15"/>
        </w:rPr>
        <w:t>ca</w:t>
      </w:r>
      <w:r>
        <w:rPr>
          <w:color w:val="231F20"/>
          <w:spacing w:val="3"/>
          <w:w w:val="90"/>
          <w:sz w:val="15"/>
        </w:rPr>
        <w:t>s</w:t>
      </w:r>
      <w:r>
        <w:rPr>
          <w:color w:val="231F20"/>
          <w:spacing w:val="4"/>
          <w:w w:val="63"/>
          <w:sz w:val="15"/>
        </w:rPr>
        <w:t>t</w:t>
      </w:r>
      <w:r>
        <w:rPr>
          <w:color w:val="231F20"/>
          <w:spacing w:val="2"/>
          <w:w w:val="90"/>
          <w:sz w:val="15"/>
        </w:rPr>
        <w:t>l</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1"/>
          <w:w w:val="95"/>
          <w:sz w:val="15"/>
        </w:rPr>
        <w:t>w</w:t>
      </w:r>
      <w:r>
        <w:rPr>
          <w:color w:val="231F20"/>
          <w:spacing w:val="5"/>
          <w:w w:val="104"/>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7"/>
          <w:w w:val="100"/>
          <w:sz w:val="15"/>
        </w:rPr>
        <w:t>=</w:t>
      </w:r>
      <w:r>
        <w:rPr>
          <w:color w:val="231F20"/>
          <w:spacing w:val="-8"/>
          <w:w w:val="112"/>
          <w:sz w:val="15"/>
        </w:rPr>
        <w:t>1</w:t>
      </w:r>
      <w:r>
        <w:rPr>
          <w:color w:val="231F20"/>
          <w:spacing w:val="2"/>
          <w:w w:val="112"/>
          <w:sz w:val="15"/>
        </w:rPr>
        <w:t>4</w:t>
      </w:r>
      <w:r>
        <w:rPr>
          <w:color w:val="231F20"/>
          <w:w w:val="112"/>
          <w:sz w:val="15"/>
        </w:rPr>
        <w:t>0</w:t>
      </w:r>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6" w:right="0" w:firstLine="0"/>
        <w:jc w:val="left"/>
        <w:rPr>
          <w:sz w:val="16"/>
        </w:rPr>
      </w:pPr>
      <w:r>
        <w:rPr>
          <w:color w:val="231F20"/>
          <w:sz w:val="16"/>
        </w:rPr>
        <w:t>54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spacing w:before="77"/>
        <w:ind w:left="1937" w:right="0" w:firstLine="0"/>
        <w:jc w:val="left"/>
        <w:rPr>
          <w:sz w:val="24"/>
        </w:rPr>
      </w:pPr>
      <w:r>
        <w:rPr>
          <w:color w:val="BB1F25"/>
          <w:w w:val="105"/>
          <w:sz w:val="24"/>
        </w:rPr>
        <w:t>Policy - Intellectual freedom</w:t>
      </w:r>
    </w:p>
    <w:p>
      <w:pPr>
        <w:pStyle w:val="ListParagraph"/>
        <w:numPr>
          <w:ilvl w:val="0"/>
          <w:numId w:val="123"/>
        </w:numPr>
        <w:tabs>
          <w:tab w:pos="2222" w:val="left" w:leader="none"/>
        </w:tabs>
        <w:spacing w:line="240" w:lineRule="auto" w:before="175" w:after="0"/>
        <w:ind w:left="2221" w:right="0" w:hanging="284"/>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spacing w:before="5"/>
        <w:rPr>
          <w:sz w:val="27"/>
        </w:rPr>
      </w:pPr>
    </w:p>
    <w:p>
      <w:pPr>
        <w:spacing w:before="0"/>
        <w:ind w:left="1937" w:right="0" w:firstLine="0"/>
        <w:jc w:val="left"/>
        <w:rPr>
          <w:sz w:val="24"/>
        </w:rPr>
      </w:pPr>
      <w:r>
        <w:rPr>
          <w:color w:val="BB1F25"/>
          <w:w w:val="105"/>
          <w:sz w:val="24"/>
        </w:rPr>
        <w:t>Actions</w:t>
      </w:r>
    </w:p>
    <w:p>
      <w:pPr>
        <w:spacing w:before="242"/>
        <w:ind w:left="1937" w:right="0" w:firstLine="0"/>
        <w:jc w:val="left"/>
        <w:rPr>
          <w:sz w:val="12"/>
        </w:rPr>
      </w:pPr>
      <w:r>
        <w:rPr>
          <w:b/>
          <w:w w:val="115"/>
          <w:sz w:val="21"/>
        </w:rPr>
        <w:t>China consulate involved in Newcastle Uni Taiwan row</w:t>
      </w:r>
      <w:r>
        <w:rPr>
          <w:w w:val="115"/>
          <w:position w:val="7"/>
          <w:sz w:val="12"/>
        </w:rPr>
        <w:t>119</w:t>
      </w:r>
    </w:p>
    <w:p>
      <w:pPr>
        <w:pStyle w:val="ListParagraph"/>
        <w:numPr>
          <w:ilvl w:val="0"/>
          <w:numId w:val="123"/>
        </w:numPr>
        <w:tabs>
          <w:tab w:pos="2222" w:val="left" w:leader="none"/>
        </w:tabs>
        <w:spacing w:line="261" w:lineRule="auto" w:before="126" w:after="0"/>
        <w:ind w:left="2221" w:right="1371" w:hanging="284"/>
        <w:jc w:val="left"/>
        <w:rPr>
          <w:sz w:val="21"/>
        </w:rPr>
      </w:pPr>
      <w:r>
        <w:rPr>
          <w:color w:val="231F20"/>
          <w:sz w:val="21"/>
        </w:rPr>
        <w:t>The</w:t>
      </w:r>
      <w:r>
        <w:rPr>
          <w:color w:val="231F20"/>
          <w:spacing w:val="-30"/>
          <w:sz w:val="21"/>
        </w:rPr>
        <w:t> </w:t>
      </w:r>
      <w:r>
        <w:rPr>
          <w:color w:val="231F20"/>
          <w:sz w:val="21"/>
        </w:rPr>
        <w:t>incident</w:t>
      </w:r>
      <w:r>
        <w:rPr>
          <w:color w:val="231F20"/>
          <w:spacing w:val="-30"/>
          <w:sz w:val="21"/>
        </w:rPr>
        <w:t> </w:t>
      </w:r>
      <w:r>
        <w:rPr>
          <w:color w:val="231F20"/>
          <w:sz w:val="21"/>
        </w:rPr>
        <w:t>at</w:t>
      </w:r>
      <w:r>
        <w:rPr>
          <w:color w:val="231F20"/>
          <w:spacing w:val="-29"/>
          <w:sz w:val="21"/>
        </w:rPr>
        <w:t> </w:t>
      </w:r>
      <w:r>
        <w:rPr>
          <w:color w:val="231F20"/>
          <w:sz w:val="21"/>
        </w:rPr>
        <w:t>the</w:t>
      </w:r>
      <w:r>
        <w:rPr>
          <w:color w:val="231F20"/>
          <w:spacing w:val="-30"/>
          <w:sz w:val="21"/>
        </w:rPr>
        <w:t> </w:t>
      </w:r>
      <w:r>
        <w:rPr>
          <w:color w:val="231F20"/>
          <w:sz w:val="21"/>
        </w:rPr>
        <w:t>university,</w:t>
      </w:r>
      <w:r>
        <w:rPr>
          <w:color w:val="231F20"/>
          <w:spacing w:val="-29"/>
          <w:sz w:val="21"/>
        </w:rPr>
        <w:t> </w:t>
      </w:r>
      <w:r>
        <w:rPr>
          <w:color w:val="231F20"/>
          <w:sz w:val="21"/>
        </w:rPr>
        <w:t>where</w:t>
      </w:r>
      <w:r>
        <w:rPr>
          <w:color w:val="231F20"/>
          <w:spacing w:val="-30"/>
          <w:sz w:val="21"/>
        </w:rPr>
        <w:t> </w:t>
      </w:r>
      <w:r>
        <w:rPr>
          <w:color w:val="231F20"/>
          <w:sz w:val="21"/>
        </w:rPr>
        <w:t>a</w:t>
      </w:r>
      <w:r>
        <w:rPr>
          <w:color w:val="231F20"/>
          <w:spacing w:val="-29"/>
          <w:sz w:val="21"/>
        </w:rPr>
        <w:t> </w:t>
      </w:r>
      <w:r>
        <w:rPr>
          <w:color w:val="231F20"/>
          <w:sz w:val="21"/>
        </w:rPr>
        <w:t>lecturer</w:t>
      </w:r>
      <w:r>
        <w:rPr>
          <w:color w:val="231F20"/>
          <w:spacing w:val="-30"/>
          <w:sz w:val="21"/>
        </w:rPr>
        <w:t> </w:t>
      </w:r>
      <w:r>
        <w:rPr>
          <w:color w:val="231F20"/>
          <w:sz w:val="21"/>
        </w:rPr>
        <w:t>came</w:t>
      </w:r>
      <w:r>
        <w:rPr>
          <w:color w:val="231F20"/>
          <w:spacing w:val="-29"/>
          <w:sz w:val="21"/>
        </w:rPr>
        <w:t> </w:t>
      </w:r>
      <w:r>
        <w:rPr>
          <w:color w:val="231F20"/>
          <w:sz w:val="21"/>
        </w:rPr>
        <w:t>under</w:t>
      </w:r>
      <w:r>
        <w:rPr>
          <w:color w:val="231F20"/>
          <w:spacing w:val="-30"/>
          <w:sz w:val="21"/>
        </w:rPr>
        <w:t> </w:t>
      </w:r>
      <w:r>
        <w:rPr>
          <w:color w:val="231F20"/>
          <w:sz w:val="21"/>
        </w:rPr>
        <w:t>fire</w:t>
      </w:r>
      <w:r>
        <w:rPr>
          <w:color w:val="231F20"/>
          <w:spacing w:val="-29"/>
          <w:sz w:val="21"/>
        </w:rPr>
        <w:t> </w:t>
      </w:r>
      <w:r>
        <w:rPr>
          <w:color w:val="231F20"/>
          <w:sz w:val="21"/>
        </w:rPr>
        <w:t>last</w:t>
      </w:r>
      <w:r>
        <w:rPr>
          <w:color w:val="231F20"/>
          <w:spacing w:val="-30"/>
          <w:sz w:val="21"/>
        </w:rPr>
        <w:t> </w:t>
      </w:r>
      <w:r>
        <w:rPr>
          <w:color w:val="231F20"/>
          <w:sz w:val="21"/>
        </w:rPr>
        <w:t>week</w:t>
      </w:r>
      <w:r>
        <w:rPr>
          <w:color w:val="231F20"/>
          <w:spacing w:val="-29"/>
          <w:sz w:val="21"/>
        </w:rPr>
        <w:t> </w:t>
      </w:r>
      <w:r>
        <w:rPr>
          <w:color w:val="231F20"/>
          <w:sz w:val="21"/>
        </w:rPr>
        <w:t>for</w:t>
      </w:r>
      <w:r>
        <w:rPr>
          <w:color w:val="231F20"/>
          <w:spacing w:val="-30"/>
          <w:sz w:val="21"/>
        </w:rPr>
        <w:t> </w:t>
      </w:r>
      <w:r>
        <w:rPr>
          <w:color w:val="231F20"/>
          <w:sz w:val="21"/>
        </w:rPr>
        <w:t>listing</w:t>
      </w:r>
      <w:r>
        <w:rPr>
          <w:color w:val="231F20"/>
          <w:spacing w:val="-29"/>
          <w:sz w:val="21"/>
        </w:rPr>
        <w:t> </w:t>
      </w:r>
      <w:r>
        <w:rPr>
          <w:color w:val="231F20"/>
          <w:sz w:val="21"/>
        </w:rPr>
        <w:t>Taiwan</w:t>
      </w:r>
      <w:r>
        <w:rPr>
          <w:color w:val="231F20"/>
          <w:spacing w:val="-30"/>
          <w:sz w:val="21"/>
        </w:rPr>
        <w:t> </w:t>
      </w:r>
      <w:r>
        <w:rPr>
          <w:color w:val="231F20"/>
          <w:sz w:val="21"/>
        </w:rPr>
        <w:t>and Hong Kong as separate countries, is the fourth prominent case since May where academic staff or Australian universities have been targeted and their actions or teaching material attacked on Chinese social media.</w:t>
      </w:r>
    </w:p>
    <w:p>
      <w:pPr>
        <w:spacing w:before="159"/>
        <w:ind w:left="193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r>
        <w:rPr/>
        <w:pict>
          <v:line style="position:absolute;mso-position-horizontal-relative:page;mso-position-vertical-relative:paragraph;z-index:3344;mso-wrap-distance-left:0;mso-wrap-distance-right:0" from="121.889801pt,12.824479pt" to="524.409801pt,12.824479pt" stroked="true" strokeweight=".709pt" strokecolor="#165576">
            <v:stroke dashstyle="solid"/>
            <w10:wrap type="topAndBottom"/>
          </v:line>
        </w:pict>
      </w:r>
    </w:p>
    <w:p>
      <w:pPr>
        <w:spacing w:line="235" w:lineRule="auto" w:before="59"/>
        <w:ind w:left="2164" w:right="0" w:hanging="227"/>
        <w:jc w:val="left"/>
        <w:rPr>
          <w:sz w:val="15"/>
        </w:rPr>
      </w:pPr>
      <w:r>
        <w:rPr>
          <w:color w:val="231F20"/>
          <w:w w:val="112"/>
          <w:sz w:val="15"/>
        </w:rPr>
        <w:t>119</w:t>
      </w:r>
      <w:r>
        <w:rPr>
          <w:color w:val="231F20"/>
          <w:sz w:val="15"/>
        </w:rPr>
        <w:t>  </w:t>
      </w:r>
      <w:hyperlink r:id="rId157">
        <w:r>
          <w:rPr>
            <w:color w:val="231F20"/>
            <w:w w:val="79"/>
            <w:sz w:val="15"/>
          </w:rPr>
          <w:t>ht</w:t>
        </w:r>
        <w:r>
          <w:rPr>
            <w:color w:val="231F20"/>
            <w:w w:val="63"/>
            <w:sz w:val="15"/>
          </w:rPr>
          <w:t>t</w:t>
        </w:r>
        <w:r>
          <w:rPr>
            <w:color w:val="231F20"/>
            <w:w w:val="100"/>
            <w:sz w:val="15"/>
          </w:rPr>
          <w:t>p</w:t>
        </w:r>
        <w:r>
          <w:rPr>
            <w:color w:val="231F20"/>
            <w:w w:val="85"/>
            <w:sz w:val="15"/>
          </w:rPr>
          <w:t>:</w:t>
        </w:r>
        <w:r>
          <w:rPr>
            <w:color w:val="231F20"/>
            <w:w w:val="153"/>
            <w:sz w:val="15"/>
          </w:rPr>
          <w:t>//</w:t>
        </w:r>
        <w:r>
          <w:rPr>
            <w:color w:val="231F20"/>
            <w:w w:val="95"/>
            <w:sz w:val="15"/>
          </w:rPr>
          <w:t>www</w:t>
        </w:r>
        <w:r>
          <w:rPr>
            <w:color w:val="231F20"/>
            <w:w w:val="90"/>
            <w:sz w:val="15"/>
          </w:rPr>
          <w:t>.</w:t>
        </w:r>
        <w:r>
          <w:rPr>
            <w:color w:val="231F20"/>
            <w:w w:val="63"/>
            <w:sz w:val="15"/>
          </w:rPr>
          <w:t>t</w:t>
        </w:r>
        <w:r>
          <w:rPr>
            <w:color w:val="231F20"/>
            <w:w w:val="92"/>
            <w:sz w:val="15"/>
          </w:rPr>
          <w:t>he</w:t>
        </w:r>
        <w:r>
          <w:rPr>
            <w:color w:val="231F20"/>
            <w:w w:val="109"/>
            <w:sz w:val="15"/>
          </w:rPr>
          <w:t>a</w:t>
        </w:r>
        <w:r>
          <w:rPr>
            <w:color w:val="231F20"/>
            <w:w w:val="88"/>
            <w:sz w:val="15"/>
          </w:rPr>
          <w:t>u</w:t>
        </w:r>
        <w:r>
          <w:rPr>
            <w:color w:val="231F20"/>
            <w:w w:val="90"/>
            <w:sz w:val="15"/>
          </w:rPr>
          <w:t>s</w:t>
        </w:r>
        <w:r>
          <w:rPr>
            <w:color w:val="231F20"/>
            <w:w w:val="63"/>
            <w:sz w:val="15"/>
          </w:rPr>
          <w:t>t</w:t>
        </w:r>
        <w:r>
          <w:rPr>
            <w:color w:val="231F20"/>
            <w:w w:val="84"/>
            <w:sz w:val="15"/>
          </w:rPr>
          <w:t>r</w:t>
        </w:r>
        <w:r>
          <w:rPr>
            <w:color w:val="231F20"/>
            <w:w w:val="109"/>
            <w:sz w:val="15"/>
          </w:rPr>
          <w:t>a</w:t>
        </w:r>
        <w:r>
          <w:rPr>
            <w:color w:val="231F20"/>
            <w:w w:val="90"/>
            <w:sz w:val="15"/>
          </w:rPr>
          <w:t>li</w:t>
        </w:r>
        <w:r>
          <w:rPr>
            <w:color w:val="231F20"/>
            <w:w w:val="109"/>
            <w:sz w:val="15"/>
          </w:rPr>
          <w:t>a</w:t>
        </w:r>
        <w:r>
          <w:rPr>
            <w:color w:val="231F20"/>
            <w:w w:val="89"/>
            <w:sz w:val="15"/>
          </w:rPr>
          <w:t>n</w:t>
        </w:r>
        <w:r>
          <w:rPr>
            <w:color w:val="231F20"/>
            <w:w w:val="90"/>
            <w:sz w:val="15"/>
          </w:rPr>
          <w:t>.</w:t>
        </w:r>
        <w:r>
          <w:rPr>
            <w:color w:val="231F20"/>
            <w:w w:val="103"/>
            <w:sz w:val="15"/>
          </w:rPr>
          <w:t>c</w:t>
        </w:r>
        <w:r>
          <w:rPr>
            <w:color w:val="231F20"/>
            <w:w w:val="99"/>
            <w:sz w:val="15"/>
          </w:rPr>
          <w:t>o</w:t>
        </w:r>
        <w:r>
          <w:rPr>
            <w:color w:val="231F20"/>
            <w:w w:val="85"/>
            <w:sz w:val="15"/>
          </w:rPr>
          <w:t>m</w:t>
        </w:r>
        <w:r>
          <w:rPr>
            <w:color w:val="231F20"/>
            <w:w w:val="90"/>
            <w:sz w:val="15"/>
          </w:rPr>
          <w:t>.</w:t>
        </w:r>
        <w:r>
          <w:rPr>
            <w:color w:val="231F20"/>
            <w:w w:val="109"/>
            <w:sz w:val="15"/>
          </w:rPr>
          <w:t>a</w:t>
        </w:r>
        <w:r>
          <w:rPr>
            <w:color w:val="231F20"/>
            <w:w w:val="88"/>
            <w:sz w:val="15"/>
          </w:rPr>
          <w:t>u</w:t>
        </w:r>
        <w:r>
          <w:rPr>
            <w:color w:val="231F20"/>
            <w:w w:val="153"/>
            <w:sz w:val="15"/>
          </w:rPr>
          <w:t>/</w:t>
        </w:r>
        <w:r>
          <w:rPr>
            <w:color w:val="231F20"/>
            <w:w w:val="99"/>
            <w:sz w:val="15"/>
          </w:rPr>
          <w:t>na</w:t>
        </w:r>
        <w:r>
          <w:rPr>
            <w:color w:val="231F20"/>
            <w:w w:val="63"/>
            <w:sz w:val="15"/>
          </w:rPr>
          <w:t>t</w:t>
        </w:r>
        <w:r>
          <w:rPr>
            <w:color w:val="231F20"/>
            <w:w w:val="90"/>
            <w:sz w:val="15"/>
          </w:rPr>
          <w:t>i</w:t>
        </w:r>
        <w:r>
          <w:rPr>
            <w:color w:val="231F20"/>
            <w:w w:val="99"/>
            <w:sz w:val="15"/>
          </w:rPr>
          <w:t>o</w:t>
        </w:r>
        <w:r>
          <w:rPr>
            <w:color w:val="231F20"/>
            <w:w w:val="99"/>
            <w:sz w:val="15"/>
          </w:rPr>
          <w:t>na</w:t>
        </w:r>
        <w:r>
          <w:rPr>
            <w:color w:val="231F20"/>
            <w:w w:val="90"/>
            <w:sz w:val="15"/>
          </w:rPr>
          <w:t>l</w:t>
        </w:r>
        <w:r>
          <w:rPr>
            <w:color w:val="231F20"/>
            <w:w w:val="104"/>
            <w:sz w:val="15"/>
          </w:rPr>
          <w:t>-</w:t>
        </w:r>
        <w:r>
          <w:rPr>
            <w:color w:val="231F20"/>
            <w:w w:val="109"/>
            <w:sz w:val="15"/>
          </w:rPr>
          <w:t>a</w:t>
        </w:r>
        <w:r>
          <w:rPr>
            <w:color w:val="231F20"/>
            <w:w w:val="78"/>
            <w:sz w:val="15"/>
          </w:rPr>
          <w:t>ff</w:t>
        </w:r>
        <w:r>
          <w:rPr>
            <w:color w:val="231F20"/>
            <w:w w:val="109"/>
            <w:sz w:val="15"/>
          </w:rPr>
          <w:t>a</w:t>
        </w:r>
        <w:r>
          <w:rPr>
            <w:color w:val="231F20"/>
            <w:w w:val="90"/>
            <w:sz w:val="15"/>
          </w:rPr>
          <w:t>i</w:t>
        </w:r>
        <w:r>
          <w:rPr>
            <w:color w:val="231F20"/>
            <w:w w:val="87"/>
            <w:sz w:val="15"/>
          </w:rPr>
          <w:t>rs</w:t>
        </w:r>
        <w:r>
          <w:rPr>
            <w:color w:val="231F20"/>
            <w:w w:val="153"/>
            <w:sz w:val="15"/>
          </w:rPr>
          <w:t>/</w:t>
        </w:r>
        <w:r>
          <w:rPr>
            <w:color w:val="231F20"/>
            <w:w w:val="103"/>
            <w:sz w:val="15"/>
          </w:rPr>
          <w:t>c</w:t>
        </w:r>
        <w:r>
          <w:rPr>
            <w:color w:val="231F20"/>
            <w:w w:val="89"/>
            <w:sz w:val="15"/>
          </w:rPr>
          <w:t>h</w:t>
        </w:r>
        <w:r>
          <w:rPr>
            <w:color w:val="231F20"/>
            <w:w w:val="90"/>
            <w:sz w:val="15"/>
          </w:rPr>
          <w:t>i</w:t>
        </w:r>
        <w:r>
          <w:rPr>
            <w:color w:val="231F20"/>
            <w:w w:val="99"/>
            <w:sz w:val="15"/>
          </w:rPr>
          <w:t>na</w:t>
        </w:r>
        <w:r>
          <w:rPr>
            <w:color w:val="231F20"/>
            <w:w w:val="104"/>
            <w:sz w:val="15"/>
          </w:rPr>
          <w:t>-</w:t>
        </w:r>
        <w:r>
          <w:rPr>
            <w:color w:val="231F20"/>
            <w:w w:val="103"/>
            <w:sz w:val="15"/>
          </w:rPr>
          <w:t>c</w:t>
        </w:r>
        <w:r>
          <w:rPr>
            <w:color w:val="231F20"/>
            <w:w w:val="99"/>
            <w:sz w:val="15"/>
          </w:rPr>
          <w:t>o</w:t>
        </w:r>
        <w:r>
          <w:rPr>
            <w:color w:val="231F20"/>
            <w:w w:val="89"/>
            <w:sz w:val="15"/>
          </w:rPr>
          <w:t>n</w:t>
        </w:r>
        <w:r>
          <w:rPr>
            <w:color w:val="231F20"/>
            <w:w w:val="90"/>
            <w:sz w:val="15"/>
          </w:rPr>
          <w:t>s</w:t>
        </w:r>
        <w:r>
          <w:rPr>
            <w:color w:val="231F20"/>
            <w:w w:val="88"/>
            <w:sz w:val="15"/>
          </w:rPr>
          <w:t>u</w:t>
        </w:r>
        <w:r>
          <w:rPr>
            <w:color w:val="231F20"/>
            <w:w w:val="90"/>
            <w:sz w:val="15"/>
          </w:rPr>
          <w:t>l</w:t>
        </w:r>
        <w:r>
          <w:rPr>
            <w:color w:val="231F20"/>
            <w:w w:val="109"/>
            <w:sz w:val="15"/>
          </w:rPr>
          <w:t>a</w:t>
        </w:r>
        <w:r>
          <w:rPr>
            <w:color w:val="231F20"/>
            <w:w w:val="63"/>
            <w:sz w:val="15"/>
          </w:rPr>
          <w:t>t</w:t>
        </w:r>
        <w:r>
          <w:rPr>
            <w:color w:val="231F20"/>
            <w:w w:val="96"/>
            <w:sz w:val="15"/>
          </w:rPr>
          <w:t>e</w:t>
        </w:r>
        <w:r>
          <w:rPr>
            <w:color w:val="231F20"/>
            <w:w w:val="104"/>
            <w:sz w:val="15"/>
          </w:rPr>
          <w:t>-</w:t>
        </w:r>
        <w:r>
          <w:rPr>
            <w:color w:val="231F20"/>
            <w:w w:val="90"/>
            <w:sz w:val="15"/>
          </w:rPr>
          <w:t>i</w:t>
        </w:r>
        <w:r>
          <w:rPr>
            <w:color w:val="231F20"/>
            <w:w w:val="89"/>
            <w:sz w:val="15"/>
          </w:rPr>
          <w:t>n</w:t>
        </w:r>
        <w:r>
          <w:rPr>
            <w:color w:val="231F20"/>
            <w:w w:val="93"/>
            <w:sz w:val="15"/>
          </w:rPr>
          <w:t>v</w:t>
        </w:r>
        <w:r>
          <w:rPr>
            <w:color w:val="231F20"/>
            <w:w w:val="96"/>
            <w:sz w:val="15"/>
          </w:rPr>
          <w:t>ol</w:t>
        </w:r>
        <w:r>
          <w:rPr>
            <w:color w:val="231F20"/>
            <w:w w:val="93"/>
            <w:sz w:val="15"/>
          </w:rPr>
          <w:t>v</w:t>
        </w:r>
        <w:r>
          <w:rPr>
            <w:color w:val="231F20"/>
            <w:w w:val="96"/>
            <w:sz w:val="15"/>
          </w:rPr>
          <w:t>e</w:t>
        </w:r>
        <w:r>
          <w:rPr>
            <w:color w:val="231F20"/>
            <w:w w:val="100"/>
            <w:sz w:val="15"/>
          </w:rPr>
          <w:t>d</w:t>
        </w:r>
        <w:r>
          <w:rPr>
            <w:color w:val="231F20"/>
            <w:w w:val="104"/>
            <w:sz w:val="15"/>
          </w:rPr>
          <w:t>-</w:t>
        </w:r>
        <w:r>
          <w:rPr>
            <w:color w:val="231F20"/>
            <w:w w:val="90"/>
            <w:sz w:val="15"/>
          </w:rPr>
          <w:t>i</w:t>
        </w:r>
        <w:r>
          <w:rPr>
            <w:color w:val="231F20"/>
            <w:w w:val="89"/>
            <w:sz w:val="15"/>
          </w:rPr>
          <w:t>n</w:t>
        </w:r>
        <w:r>
          <w:rPr>
            <w:color w:val="231F20"/>
            <w:w w:val="104"/>
            <w:sz w:val="15"/>
          </w:rPr>
          <w:t>-</w:t>
        </w:r>
        <w:r>
          <w:rPr>
            <w:color w:val="231F20"/>
            <w:w w:val="92"/>
            <w:sz w:val="15"/>
          </w:rPr>
          <w:t>ne</w:t>
        </w:r>
        <w:r>
          <w:rPr>
            <w:color w:val="231F20"/>
            <w:w w:val="95"/>
            <w:sz w:val="15"/>
          </w:rPr>
          <w:t>w</w:t>
        </w:r>
        <w:r>
          <w:rPr>
            <w:color w:val="231F20"/>
            <w:w w:val="106"/>
            <w:sz w:val="15"/>
          </w:rPr>
          <w:t>ca</w:t>
        </w:r>
        <w:r>
          <w:rPr>
            <w:color w:val="231F20"/>
            <w:w w:val="90"/>
            <w:sz w:val="15"/>
          </w:rPr>
          <w:t>s</w:t>
        </w:r>
        <w:r>
          <w:rPr>
            <w:color w:val="231F20"/>
            <w:w w:val="63"/>
            <w:sz w:val="15"/>
          </w:rPr>
          <w:t>t</w:t>
        </w:r>
        <w:r>
          <w:rPr>
            <w:color w:val="231F20"/>
            <w:w w:val="90"/>
            <w:sz w:val="15"/>
          </w:rPr>
          <w:t>l</w:t>
        </w:r>
        <w:r>
          <w:rPr>
            <w:color w:val="231F20"/>
            <w:w w:val="96"/>
            <w:sz w:val="15"/>
          </w:rPr>
          <w:t>e</w:t>
        </w:r>
        <w:r>
          <w:rPr>
            <w:color w:val="231F20"/>
            <w:w w:val="104"/>
            <w:sz w:val="15"/>
          </w:rPr>
          <w:t>-</w:t>
        </w:r>
        <w:r>
          <w:rPr>
            <w:color w:val="231F20"/>
            <w:w w:val="88"/>
            <w:sz w:val="15"/>
          </w:rPr>
          <w:t>u</w:t>
        </w:r>
        <w:r>
          <w:rPr>
            <w:color w:val="231F20"/>
            <w:w w:val="89"/>
            <w:sz w:val="15"/>
          </w:rPr>
          <w:t>n</w:t>
        </w:r>
        <w:r>
          <w:rPr>
            <w:color w:val="231F20"/>
            <w:w w:val="90"/>
            <w:sz w:val="15"/>
          </w:rPr>
          <w:t>i</w:t>
        </w:r>
        <w:r>
          <w:rPr>
            <w:color w:val="231F20"/>
            <w:w w:val="104"/>
            <w:sz w:val="15"/>
          </w:rPr>
          <w:t>-</w:t>
        </w:r>
        <w:r>
          <w:rPr>
            <w:color w:val="231F20"/>
            <w:w w:val="63"/>
            <w:sz w:val="15"/>
          </w:rPr>
          <w:t>t</w:t>
        </w:r>
        <w:r>
          <w:rPr>
            <w:color w:val="231F20"/>
            <w:w w:val="109"/>
            <w:sz w:val="15"/>
          </w:rPr>
          <w:t>a</w:t>
        </w:r>
        <w:r>
          <w:rPr>
            <w:color w:val="231F20"/>
            <w:w w:val="90"/>
            <w:sz w:val="15"/>
          </w:rPr>
          <w:t>i</w:t>
        </w:r>
        <w:r>
          <w:rPr>
            <w:color w:val="231F20"/>
            <w:w w:val="95"/>
            <w:sz w:val="15"/>
          </w:rPr>
          <w:t>w</w:t>
        </w:r>
        <w:r>
          <w:rPr>
            <w:color w:val="231F20"/>
            <w:w w:val="109"/>
            <w:sz w:val="15"/>
          </w:rPr>
          <w:t>a</w:t>
        </w:r>
        <w:r>
          <w:rPr>
            <w:color w:val="231F20"/>
            <w:w w:val="89"/>
            <w:sz w:val="15"/>
          </w:rPr>
          <w:t>n</w:t>
        </w:r>
        <w:r>
          <w:rPr>
            <w:color w:val="231F20"/>
            <w:w w:val="104"/>
            <w:sz w:val="15"/>
          </w:rPr>
          <w:t>-</w:t>
        </w:r>
        <w:r>
          <w:rPr>
            <w:color w:val="231F20"/>
            <w:w w:val="84"/>
            <w:sz w:val="15"/>
          </w:rPr>
          <w:t>r</w:t>
        </w:r>
        <w:r>
          <w:rPr>
            <w:color w:val="231F20"/>
            <w:w w:val="99"/>
            <w:sz w:val="15"/>
          </w:rPr>
          <w:t>o</w:t>
        </w:r>
        <w:r>
          <w:rPr>
            <w:color w:val="231F20"/>
            <w:w w:val="95"/>
            <w:sz w:val="15"/>
          </w:rPr>
          <w:t>w</w:t>
        </w:r>
        <w:r>
          <w:rPr>
            <w:color w:val="231F20"/>
            <w:w w:val="153"/>
            <w:sz w:val="15"/>
          </w:rPr>
          <w:t>/</w:t>
        </w:r>
        <w:r>
          <w:rPr>
            <w:color w:val="231F20"/>
            <w:w w:val="92"/>
            <w:sz w:val="15"/>
          </w:rPr>
          <w:t>ne</w:t>
        </w:r>
        <w:r>
          <w:rPr>
            <w:color w:val="231F20"/>
            <w:w w:val="95"/>
            <w:sz w:val="15"/>
          </w:rPr>
          <w:t>w</w:t>
        </w:r>
        <w:r>
          <w:rPr>
            <w:color w:val="231F20"/>
            <w:w w:val="90"/>
            <w:sz w:val="15"/>
          </w:rPr>
          <w:t>s</w:t>
        </w:r>
        <w:r>
          <w:rPr>
            <w:color w:val="231F20"/>
            <w:w w:val="96"/>
            <w:sz w:val="15"/>
          </w:rPr>
          <w:t>-s</w:t>
        </w:r>
        <w:r>
          <w:rPr>
            <w:color w:val="231F20"/>
            <w:w w:val="85"/>
            <w:sz w:val="15"/>
          </w:rPr>
          <w:t>to</w:t>
        </w:r>
        <w:r>
          <w:rPr>
            <w:color w:val="231F20"/>
            <w:w w:val="84"/>
            <w:sz w:val="15"/>
          </w:rPr>
          <w:t>r</w:t>
        </w:r>
        <w:r>
          <w:rPr>
            <w:color w:val="231F20"/>
            <w:w w:val="101"/>
            <w:sz w:val="15"/>
          </w:rPr>
          <w:t>y</w:t>
        </w:r>
        <w:r>
          <w:rPr>
            <w:color w:val="231F20"/>
            <w:w w:val="153"/>
            <w:sz w:val="15"/>
          </w:rPr>
          <w:t>/</w:t>
        </w:r>
        <w:r>
          <w:rPr>
            <w:color w:val="231F20"/>
            <w:w w:val="112"/>
            <w:sz w:val="15"/>
          </w:rPr>
          <w:t>14</w:t>
        </w:r>
        <w:r>
          <w:rPr>
            <w:color w:val="231F20"/>
            <w:w w:val="100"/>
            <w:sz w:val="15"/>
          </w:rPr>
          <w:t>d</w:t>
        </w:r>
        <w:r>
          <w:rPr>
            <w:color w:val="231F20"/>
            <w:w w:val="99"/>
            <w:sz w:val="15"/>
          </w:rPr>
          <w:t>ceb</w:t>
        </w:r>
      </w:hyperlink>
      <w:r>
        <w:rPr>
          <w:color w:val="231F20"/>
          <w:w w:val="99"/>
          <w:sz w:val="15"/>
        </w:rPr>
        <w:t> </w:t>
      </w:r>
      <w:r>
        <w:rPr>
          <w:color w:val="231F20"/>
          <w:w w:val="105"/>
          <w:sz w:val="15"/>
        </w:rPr>
        <w:t>31c1e72807c9f006936784c601</w:t>
      </w:r>
    </w:p>
    <w:p>
      <w:pPr>
        <w:pStyle w:val="BodyText"/>
        <w:rPr>
          <w:sz w:val="20"/>
        </w:rPr>
      </w:pPr>
    </w:p>
    <w:p>
      <w:pPr>
        <w:pStyle w:val="BodyText"/>
        <w:rPr>
          <w:sz w:val="20"/>
        </w:rPr>
      </w:pPr>
    </w:p>
    <w:p>
      <w:pPr>
        <w:tabs>
          <w:tab w:pos="10789"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5"/>
          <w:sz w:val="16"/>
        </w:rPr>
        <w:t> </w:t>
      </w:r>
      <w:r>
        <w:rPr>
          <w:i/>
          <w:color w:val="231F20"/>
          <w:spacing w:val="2"/>
          <w:sz w:val="16"/>
        </w:rPr>
        <w:t>and</w:t>
      </w:r>
      <w:r>
        <w:rPr>
          <w:i/>
          <w:color w:val="231F20"/>
          <w:sz w:val="16"/>
        </w:rPr>
        <w:t> </w:t>
      </w:r>
      <w:r>
        <w:rPr>
          <w:i/>
          <w:color w:val="231F20"/>
          <w:spacing w:val="3"/>
          <w:sz w:val="16"/>
        </w:rPr>
        <w:t>actions</w:t>
        <w:tab/>
      </w:r>
      <w:r>
        <w:rPr>
          <w:color w:val="231F20"/>
          <w:sz w:val="16"/>
        </w:rPr>
        <w:t>55</w:t>
      </w:r>
    </w:p>
    <w:p>
      <w:pPr>
        <w:spacing w:after="0"/>
        <w:jc w:val="left"/>
        <w:rPr>
          <w:sz w:val="16"/>
        </w:rPr>
        <w:sectPr>
          <w:pgSz w:w="11910" w:h="16840"/>
          <w:pgMar w:top="1560" w:bottom="280" w:left="500" w:right="140"/>
        </w:sectPr>
      </w:pPr>
    </w:p>
    <w:p>
      <w:pPr>
        <w:pStyle w:val="Heading1"/>
        <w:ind w:left="936"/>
      </w:pPr>
      <w:bookmarkStart w:name="_TOC_250011" w:id="19"/>
      <w:bookmarkEnd w:id="19"/>
      <w:r>
        <w:rPr>
          <w:color w:val="BB1F25"/>
        </w:rPr>
        <w:t>University of Notre Dame Australia</w:t>
      </w:r>
    </w:p>
    <w:p>
      <w:pPr>
        <w:pStyle w:val="BodyText"/>
        <w:spacing w:before="8"/>
        <w:rPr>
          <w:sz w:val="44"/>
        </w:rPr>
      </w:pPr>
    </w:p>
    <w:p>
      <w:pPr>
        <w:spacing w:before="0"/>
        <w:ind w:left="936" w:right="0" w:firstLine="0"/>
        <w:jc w:val="left"/>
        <w:rPr>
          <w:sz w:val="24"/>
        </w:rPr>
      </w:pPr>
      <w:r>
        <w:rPr>
          <w:color w:val="BB1F25"/>
          <w:w w:val="105"/>
          <w:sz w:val="24"/>
        </w:rPr>
        <w:t>Policies</w:t>
      </w:r>
    </w:p>
    <w:p>
      <w:pPr>
        <w:spacing w:line="276" w:lineRule="auto" w:before="252"/>
        <w:ind w:left="936" w:right="2605" w:firstLine="0"/>
        <w:jc w:val="left"/>
        <w:rPr>
          <w:sz w:val="11"/>
        </w:rPr>
      </w:pPr>
      <w:r>
        <w:rPr>
          <w:b/>
          <w:w w:val="115"/>
          <w:sz w:val="20"/>
        </w:rPr>
        <w:t>CODE</w:t>
      </w:r>
      <w:r>
        <w:rPr>
          <w:b/>
          <w:spacing w:val="-27"/>
          <w:w w:val="115"/>
          <w:sz w:val="20"/>
        </w:rPr>
        <w:t> </w:t>
      </w:r>
      <w:r>
        <w:rPr>
          <w:b/>
          <w:w w:val="115"/>
          <w:sz w:val="20"/>
        </w:rPr>
        <w:t>OF</w:t>
      </w:r>
      <w:r>
        <w:rPr>
          <w:b/>
          <w:spacing w:val="-27"/>
          <w:w w:val="115"/>
          <w:sz w:val="20"/>
        </w:rPr>
        <w:t> </w:t>
      </w:r>
      <w:r>
        <w:rPr>
          <w:b/>
          <w:w w:val="115"/>
          <w:sz w:val="20"/>
        </w:rPr>
        <w:t>CONDUCT</w:t>
      </w:r>
      <w:r>
        <w:rPr>
          <w:b/>
          <w:spacing w:val="-27"/>
          <w:w w:val="115"/>
          <w:sz w:val="20"/>
        </w:rPr>
        <w:t> </w:t>
      </w:r>
      <w:r>
        <w:rPr>
          <w:b/>
          <w:w w:val="115"/>
          <w:sz w:val="20"/>
        </w:rPr>
        <w:t>FOR</w:t>
      </w:r>
      <w:r>
        <w:rPr>
          <w:b/>
          <w:spacing w:val="-27"/>
          <w:w w:val="115"/>
          <w:sz w:val="20"/>
        </w:rPr>
        <w:t> </w:t>
      </w:r>
      <w:r>
        <w:rPr>
          <w:b/>
          <w:w w:val="115"/>
          <w:sz w:val="20"/>
        </w:rPr>
        <w:t>STUDENTS</w:t>
      </w:r>
      <w:r>
        <w:rPr>
          <w:b/>
          <w:spacing w:val="-27"/>
          <w:w w:val="115"/>
          <w:sz w:val="20"/>
        </w:rPr>
        <w:t> </w:t>
      </w:r>
      <w:r>
        <w:rPr>
          <w:b/>
          <w:w w:val="115"/>
          <w:sz w:val="20"/>
        </w:rPr>
        <w:t>ENROLLED</w:t>
      </w:r>
      <w:r>
        <w:rPr>
          <w:b/>
          <w:spacing w:val="-26"/>
          <w:w w:val="115"/>
          <w:sz w:val="20"/>
        </w:rPr>
        <w:t> </w:t>
      </w:r>
      <w:r>
        <w:rPr>
          <w:b/>
          <w:spacing w:val="-4"/>
          <w:w w:val="115"/>
          <w:sz w:val="20"/>
        </w:rPr>
        <w:t>AT</w:t>
      </w:r>
      <w:r>
        <w:rPr>
          <w:b/>
          <w:spacing w:val="-27"/>
          <w:w w:val="115"/>
          <w:sz w:val="20"/>
        </w:rPr>
        <w:t> </w:t>
      </w:r>
      <w:r>
        <w:rPr>
          <w:b/>
          <w:w w:val="115"/>
          <w:sz w:val="20"/>
        </w:rPr>
        <w:t>THE</w:t>
      </w:r>
      <w:r>
        <w:rPr>
          <w:b/>
          <w:spacing w:val="-27"/>
          <w:w w:val="115"/>
          <w:sz w:val="20"/>
        </w:rPr>
        <w:t> </w:t>
      </w:r>
      <w:r>
        <w:rPr>
          <w:b/>
          <w:w w:val="115"/>
          <w:sz w:val="20"/>
        </w:rPr>
        <w:t>UNIVERSITY</w:t>
      </w:r>
      <w:r>
        <w:rPr>
          <w:b/>
          <w:spacing w:val="-27"/>
          <w:w w:val="115"/>
          <w:sz w:val="20"/>
        </w:rPr>
        <w:t> </w:t>
      </w:r>
      <w:r>
        <w:rPr>
          <w:b/>
          <w:w w:val="115"/>
          <w:sz w:val="20"/>
        </w:rPr>
        <w:t>OF</w:t>
      </w:r>
      <w:r>
        <w:rPr>
          <w:b/>
          <w:spacing w:val="-27"/>
          <w:w w:val="115"/>
          <w:sz w:val="20"/>
        </w:rPr>
        <w:t> </w:t>
      </w:r>
      <w:r>
        <w:rPr>
          <w:b/>
          <w:w w:val="115"/>
          <w:sz w:val="20"/>
        </w:rPr>
        <w:t>NOTRE</w:t>
      </w:r>
      <w:r>
        <w:rPr>
          <w:b/>
          <w:spacing w:val="-26"/>
          <w:w w:val="115"/>
          <w:sz w:val="20"/>
        </w:rPr>
        <w:t> </w:t>
      </w:r>
      <w:r>
        <w:rPr>
          <w:b/>
          <w:w w:val="115"/>
          <w:sz w:val="20"/>
        </w:rPr>
        <w:t>DAME AUSTRALIA</w:t>
      </w:r>
      <w:r>
        <w:rPr>
          <w:w w:val="115"/>
          <w:position w:val="7"/>
          <w:sz w:val="11"/>
        </w:rPr>
        <w:t>120</w:t>
      </w:r>
    </w:p>
    <w:p>
      <w:pPr>
        <w:spacing w:before="212"/>
        <w:ind w:left="1296" w:right="0" w:firstLine="0"/>
        <w:jc w:val="left"/>
        <w:rPr>
          <w:sz w:val="20"/>
        </w:rPr>
      </w:pPr>
      <w:r>
        <w:rPr>
          <w:sz w:val="20"/>
        </w:rPr>
        <w:t>Once a student enrolls in the University, he or she is expected to observe the following obligations:</w:t>
      </w:r>
    </w:p>
    <w:p>
      <w:pPr>
        <w:pStyle w:val="BodyText"/>
        <w:spacing w:before="4"/>
        <w:rPr>
          <w:sz w:val="19"/>
        </w:rPr>
      </w:pPr>
    </w:p>
    <w:p>
      <w:pPr>
        <w:spacing w:line="276" w:lineRule="auto" w:before="0"/>
        <w:ind w:left="2376" w:right="2232" w:hanging="360"/>
        <w:jc w:val="left"/>
        <w:rPr>
          <w:sz w:val="20"/>
        </w:rPr>
      </w:pPr>
      <w:r>
        <w:rPr>
          <w:w w:val="95"/>
          <w:sz w:val="20"/>
        </w:rPr>
        <w:t>(v) Avoid behaviour that could be perceived as harassment, intimidation, discrimination on </w:t>
      </w:r>
      <w:r>
        <w:rPr>
          <w:sz w:val="20"/>
        </w:rPr>
        <w:t>any basis, bullying or threatening in any other way.</w:t>
      </w:r>
    </w:p>
    <w:p>
      <w:pPr>
        <w:spacing w:line="276" w:lineRule="auto" w:before="198"/>
        <w:ind w:left="936" w:right="2807" w:firstLine="0"/>
        <w:jc w:val="left"/>
        <w:rPr>
          <w:i/>
          <w:sz w:val="20"/>
        </w:rPr>
      </w:pPr>
      <w:r>
        <w:rPr>
          <w:i/>
          <w:sz w:val="20"/>
        </w:rPr>
        <w:t>Note:</w:t>
      </w:r>
      <w:r>
        <w:rPr>
          <w:i/>
          <w:spacing w:val="-22"/>
          <w:sz w:val="20"/>
        </w:rPr>
        <w:t> </w:t>
      </w:r>
      <w:r>
        <w:rPr>
          <w:i/>
          <w:sz w:val="20"/>
        </w:rPr>
        <w:t>Not</w:t>
      </w:r>
      <w:r>
        <w:rPr>
          <w:i/>
          <w:spacing w:val="-22"/>
          <w:sz w:val="20"/>
        </w:rPr>
        <w:t> </w:t>
      </w:r>
      <w:r>
        <w:rPr>
          <w:i/>
          <w:sz w:val="20"/>
        </w:rPr>
        <w:t>forbidden</w:t>
      </w:r>
      <w:r>
        <w:rPr>
          <w:i/>
          <w:spacing w:val="-22"/>
          <w:sz w:val="20"/>
        </w:rPr>
        <w:t> </w:t>
      </w:r>
      <w:r>
        <w:rPr>
          <w:i/>
          <w:sz w:val="20"/>
        </w:rPr>
        <w:t>to</w:t>
      </w:r>
      <w:r>
        <w:rPr>
          <w:i/>
          <w:spacing w:val="-22"/>
          <w:sz w:val="20"/>
        </w:rPr>
        <w:t> </w:t>
      </w:r>
      <w:r>
        <w:rPr>
          <w:i/>
          <w:sz w:val="20"/>
        </w:rPr>
        <w:t>undertake</w:t>
      </w:r>
      <w:r>
        <w:rPr>
          <w:i/>
          <w:spacing w:val="-21"/>
          <w:sz w:val="20"/>
        </w:rPr>
        <w:t> </w:t>
      </w:r>
      <w:r>
        <w:rPr>
          <w:i/>
          <w:sz w:val="20"/>
        </w:rPr>
        <w:t>offensive</w:t>
      </w:r>
      <w:r>
        <w:rPr>
          <w:i/>
          <w:spacing w:val="-22"/>
          <w:sz w:val="20"/>
        </w:rPr>
        <w:t> </w:t>
      </w:r>
      <w:r>
        <w:rPr>
          <w:i/>
          <w:sz w:val="20"/>
        </w:rPr>
        <w:t>behaviour,</w:t>
      </w:r>
      <w:r>
        <w:rPr>
          <w:i/>
          <w:spacing w:val="-22"/>
          <w:sz w:val="20"/>
        </w:rPr>
        <w:t> </w:t>
      </w:r>
      <w:r>
        <w:rPr>
          <w:i/>
          <w:sz w:val="20"/>
        </w:rPr>
        <w:t>though</w:t>
      </w:r>
      <w:r>
        <w:rPr>
          <w:i/>
          <w:spacing w:val="-22"/>
          <w:sz w:val="20"/>
        </w:rPr>
        <w:t> </w:t>
      </w:r>
      <w:r>
        <w:rPr>
          <w:i/>
          <w:sz w:val="20"/>
        </w:rPr>
        <w:t>does</w:t>
      </w:r>
      <w:r>
        <w:rPr>
          <w:i/>
          <w:spacing w:val="-22"/>
          <w:sz w:val="20"/>
        </w:rPr>
        <w:t> </w:t>
      </w:r>
      <w:r>
        <w:rPr>
          <w:i/>
          <w:sz w:val="20"/>
        </w:rPr>
        <w:t>prevent</w:t>
      </w:r>
      <w:r>
        <w:rPr>
          <w:i/>
          <w:spacing w:val="-21"/>
          <w:sz w:val="20"/>
        </w:rPr>
        <w:t> </w:t>
      </w:r>
      <w:r>
        <w:rPr>
          <w:i/>
          <w:sz w:val="20"/>
        </w:rPr>
        <w:t>behaviour</w:t>
      </w:r>
      <w:r>
        <w:rPr>
          <w:i/>
          <w:spacing w:val="-22"/>
          <w:sz w:val="20"/>
        </w:rPr>
        <w:t> </w:t>
      </w:r>
      <w:r>
        <w:rPr>
          <w:i/>
          <w:sz w:val="20"/>
        </w:rPr>
        <w:t>“could</w:t>
      </w:r>
      <w:r>
        <w:rPr>
          <w:i/>
          <w:spacing w:val="-22"/>
          <w:sz w:val="20"/>
        </w:rPr>
        <w:t> </w:t>
      </w:r>
      <w:r>
        <w:rPr>
          <w:i/>
          <w:spacing w:val="-6"/>
          <w:sz w:val="20"/>
        </w:rPr>
        <w:t>be </w:t>
      </w:r>
      <w:r>
        <w:rPr>
          <w:i/>
          <w:sz w:val="20"/>
        </w:rPr>
        <w:t>perceived” as harassment, intimidation,</w:t>
      </w:r>
      <w:r>
        <w:rPr>
          <w:i/>
          <w:spacing w:val="-11"/>
          <w:sz w:val="20"/>
        </w:rPr>
        <w:t> </w:t>
      </w:r>
      <w:r>
        <w:rPr>
          <w:i/>
          <w:sz w:val="20"/>
        </w:rPr>
        <w:t>discrimination</w:t>
      </w:r>
    </w:p>
    <w:p>
      <w:pPr>
        <w:spacing w:before="189"/>
        <w:ind w:left="936" w:right="0" w:firstLine="0"/>
        <w:jc w:val="left"/>
        <w:rPr>
          <w:b/>
          <w:sz w:val="21"/>
        </w:rPr>
      </w:pPr>
      <w:r>
        <w:rPr>
          <w:sz w:val="21"/>
        </w:rPr>
        <w:t>Rating: </w:t>
      </w:r>
      <w:r>
        <w:rPr>
          <w:b/>
          <w:color w:val="FF0000"/>
          <w:sz w:val="21"/>
        </w:rPr>
        <w:t>Red</w:t>
      </w:r>
    </w:p>
    <w:p>
      <w:pPr>
        <w:spacing w:before="190"/>
        <w:ind w:left="936" w:right="0" w:firstLine="0"/>
        <w:jc w:val="left"/>
        <w:rPr>
          <w:sz w:val="11"/>
        </w:rPr>
      </w:pPr>
      <w:r>
        <w:rPr>
          <w:b/>
          <w:w w:val="115"/>
          <w:sz w:val="20"/>
        </w:rPr>
        <w:t>POLICY: EMAIL AND INTERNET USAGE</w:t>
      </w:r>
      <w:r>
        <w:rPr>
          <w:w w:val="115"/>
          <w:position w:val="7"/>
          <w:sz w:val="11"/>
        </w:rPr>
        <w:t>121</w:t>
      </w:r>
    </w:p>
    <w:p>
      <w:pPr>
        <w:pStyle w:val="BodyText"/>
        <w:spacing w:before="7"/>
        <w:rPr>
          <w:sz w:val="19"/>
        </w:rPr>
      </w:pPr>
    </w:p>
    <w:p>
      <w:pPr>
        <w:pStyle w:val="ListParagraph"/>
        <w:numPr>
          <w:ilvl w:val="0"/>
          <w:numId w:val="124"/>
        </w:numPr>
        <w:tabs>
          <w:tab w:pos="1656" w:val="left" w:leader="none"/>
          <w:tab w:pos="1657" w:val="left" w:leader="none"/>
        </w:tabs>
        <w:spacing w:line="240" w:lineRule="auto" w:before="0" w:after="0"/>
        <w:ind w:left="1656" w:right="0" w:hanging="360"/>
        <w:jc w:val="left"/>
        <w:rPr>
          <w:sz w:val="20"/>
        </w:rPr>
      </w:pPr>
      <w:r>
        <w:rPr>
          <w:sz w:val="20"/>
        </w:rPr>
        <w:t>Use</w:t>
      </w:r>
      <w:r>
        <w:rPr>
          <w:spacing w:val="-9"/>
          <w:sz w:val="20"/>
        </w:rPr>
        <w:t> </w:t>
      </w:r>
      <w:r>
        <w:rPr>
          <w:sz w:val="20"/>
        </w:rPr>
        <w:t>of</w:t>
      </w:r>
      <w:r>
        <w:rPr>
          <w:spacing w:val="-8"/>
          <w:sz w:val="20"/>
        </w:rPr>
        <w:t> </w:t>
      </w:r>
      <w:r>
        <w:rPr>
          <w:sz w:val="20"/>
        </w:rPr>
        <w:t>the</w:t>
      </w:r>
      <w:r>
        <w:rPr>
          <w:spacing w:val="-8"/>
          <w:sz w:val="20"/>
        </w:rPr>
        <w:t> </w:t>
      </w:r>
      <w:r>
        <w:rPr>
          <w:sz w:val="20"/>
        </w:rPr>
        <w:t>University’s</w:t>
      </w:r>
      <w:r>
        <w:rPr>
          <w:spacing w:val="-8"/>
          <w:sz w:val="20"/>
        </w:rPr>
        <w:t> </w:t>
      </w:r>
      <w:r>
        <w:rPr>
          <w:sz w:val="20"/>
        </w:rPr>
        <w:t>email</w:t>
      </w:r>
      <w:r>
        <w:rPr>
          <w:spacing w:val="-8"/>
          <w:sz w:val="20"/>
        </w:rPr>
        <w:t> </w:t>
      </w:r>
      <w:r>
        <w:rPr>
          <w:sz w:val="20"/>
        </w:rPr>
        <w:t>and</w:t>
      </w:r>
      <w:r>
        <w:rPr>
          <w:spacing w:val="-8"/>
          <w:sz w:val="20"/>
        </w:rPr>
        <w:t> </w:t>
      </w:r>
      <w:r>
        <w:rPr>
          <w:sz w:val="20"/>
        </w:rPr>
        <w:t>internet</w:t>
      </w:r>
      <w:r>
        <w:rPr>
          <w:spacing w:val="-8"/>
          <w:sz w:val="20"/>
        </w:rPr>
        <w:t> </w:t>
      </w:r>
      <w:r>
        <w:rPr>
          <w:sz w:val="20"/>
        </w:rPr>
        <w:t>system</w:t>
      </w:r>
      <w:r>
        <w:rPr>
          <w:spacing w:val="-8"/>
          <w:sz w:val="20"/>
        </w:rPr>
        <w:t> </w:t>
      </w:r>
      <w:r>
        <w:rPr>
          <w:sz w:val="20"/>
        </w:rPr>
        <w:t>in</w:t>
      </w:r>
      <w:r>
        <w:rPr>
          <w:spacing w:val="-8"/>
          <w:sz w:val="20"/>
        </w:rPr>
        <w:t> </w:t>
      </w:r>
      <w:r>
        <w:rPr>
          <w:sz w:val="20"/>
        </w:rPr>
        <w:t>the</w:t>
      </w:r>
      <w:r>
        <w:rPr>
          <w:spacing w:val="-8"/>
          <w:sz w:val="20"/>
        </w:rPr>
        <w:t> </w:t>
      </w:r>
      <w:r>
        <w:rPr>
          <w:sz w:val="20"/>
        </w:rPr>
        <w:t>following</w:t>
      </w:r>
      <w:r>
        <w:rPr>
          <w:spacing w:val="-8"/>
          <w:sz w:val="20"/>
        </w:rPr>
        <w:t> </w:t>
      </w:r>
      <w:r>
        <w:rPr>
          <w:sz w:val="20"/>
        </w:rPr>
        <w:t>manner</w:t>
      </w:r>
      <w:r>
        <w:rPr>
          <w:spacing w:val="-8"/>
          <w:sz w:val="20"/>
        </w:rPr>
        <w:t> </w:t>
      </w:r>
      <w:r>
        <w:rPr>
          <w:sz w:val="20"/>
        </w:rPr>
        <w:t>is</w:t>
      </w:r>
      <w:r>
        <w:rPr>
          <w:spacing w:val="-8"/>
          <w:sz w:val="20"/>
        </w:rPr>
        <w:t> </w:t>
      </w:r>
      <w:r>
        <w:rPr>
          <w:sz w:val="20"/>
        </w:rPr>
        <w:t>Strictly</w:t>
      </w:r>
      <w:r>
        <w:rPr>
          <w:spacing w:val="-8"/>
          <w:sz w:val="20"/>
        </w:rPr>
        <w:t> </w:t>
      </w:r>
      <w:r>
        <w:rPr>
          <w:sz w:val="20"/>
        </w:rPr>
        <w:t>Prohibited.</w:t>
      </w:r>
    </w:p>
    <w:p>
      <w:pPr>
        <w:pStyle w:val="BodyText"/>
        <w:spacing w:before="4"/>
        <w:rPr>
          <w:sz w:val="19"/>
        </w:rPr>
      </w:pPr>
    </w:p>
    <w:p>
      <w:pPr>
        <w:tabs>
          <w:tab w:pos="2376" w:val="left" w:leader="none"/>
        </w:tabs>
        <w:spacing w:line="268" w:lineRule="auto" w:before="0"/>
        <w:ind w:left="2376" w:right="3073" w:hanging="360"/>
        <w:jc w:val="left"/>
        <w:rPr>
          <w:sz w:val="20"/>
        </w:rPr>
      </w:pPr>
      <w:r>
        <w:rPr>
          <w:rFonts w:ascii="Courier New"/>
          <w:sz w:val="20"/>
        </w:rPr>
        <w:t>o</w:t>
        <w:tab/>
      </w:r>
      <w:r>
        <w:rPr>
          <w:sz w:val="20"/>
        </w:rPr>
        <w:t>Creating</w:t>
      </w:r>
      <w:r>
        <w:rPr>
          <w:spacing w:val="-24"/>
          <w:sz w:val="20"/>
        </w:rPr>
        <w:t> </w:t>
      </w:r>
      <w:r>
        <w:rPr>
          <w:sz w:val="20"/>
        </w:rPr>
        <w:t>or</w:t>
      </w:r>
      <w:r>
        <w:rPr>
          <w:spacing w:val="-23"/>
          <w:sz w:val="20"/>
        </w:rPr>
        <w:t> </w:t>
      </w:r>
      <w:r>
        <w:rPr>
          <w:sz w:val="20"/>
        </w:rPr>
        <w:t>exchanging</w:t>
      </w:r>
      <w:r>
        <w:rPr>
          <w:spacing w:val="-23"/>
          <w:sz w:val="20"/>
        </w:rPr>
        <w:t> </w:t>
      </w:r>
      <w:r>
        <w:rPr>
          <w:sz w:val="20"/>
        </w:rPr>
        <w:t>messages</w:t>
      </w:r>
      <w:r>
        <w:rPr>
          <w:spacing w:val="-23"/>
          <w:sz w:val="20"/>
        </w:rPr>
        <w:t> </w:t>
      </w:r>
      <w:r>
        <w:rPr>
          <w:sz w:val="20"/>
        </w:rPr>
        <w:t>that</w:t>
      </w:r>
      <w:r>
        <w:rPr>
          <w:spacing w:val="-23"/>
          <w:sz w:val="20"/>
        </w:rPr>
        <w:t> </w:t>
      </w:r>
      <w:r>
        <w:rPr>
          <w:sz w:val="20"/>
        </w:rPr>
        <w:t>are</w:t>
      </w:r>
      <w:r>
        <w:rPr>
          <w:spacing w:val="-23"/>
          <w:sz w:val="20"/>
        </w:rPr>
        <w:t> </w:t>
      </w:r>
      <w:r>
        <w:rPr>
          <w:sz w:val="20"/>
        </w:rPr>
        <w:t>offensive,</w:t>
      </w:r>
      <w:r>
        <w:rPr>
          <w:spacing w:val="-24"/>
          <w:sz w:val="20"/>
        </w:rPr>
        <w:t> </w:t>
      </w:r>
      <w:r>
        <w:rPr>
          <w:sz w:val="20"/>
        </w:rPr>
        <w:t>harassing,</w:t>
      </w:r>
      <w:r>
        <w:rPr>
          <w:spacing w:val="-23"/>
          <w:sz w:val="20"/>
        </w:rPr>
        <w:t> </w:t>
      </w:r>
      <w:r>
        <w:rPr>
          <w:sz w:val="20"/>
        </w:rPr>
        <w:t>obscene</w:t>
      </w:r>
      <w:r>
        <w:rPr>
          <w:spacing w:val="-23"/>
          <w:sz w:val="20"/>
        </w:rPr>
        <w:t> </w:t>
      </w:r>
      <w:r>
        <w:rPr>
          <w:spacing w:val="-7"/>
          <w:sz w:val="20"/>
        </w:rPr>
        <w:t>or </w:t>
      </w:r>
      <w:r>
        <w:rPr>
          <w:sz w:val="20"/>
        </w:rPr>
        <w:t>threatening.</w:t>
      </w:r>
    </w:p>
    <w:p>
      <w:pPr>
        <w:spacing w:before="154"/>
        <w:ind w:left="936" w:right="0" w:firstLine="0"/>
        <w:jc w:val="left"/>
        <w:rPr>
          <w:b/>
          <w:sz w:val="21"/>
        </w:rPr>
      </w:pPr>
      <w:r>
        <w:rPr>
          <w:w w:val="105"/>
          <w:sz w:val="21"/>
        </w:rPr>
        <w:t>Rating: </w:t>
      </w:r>
      <w:r>
        <w:rPr>
          <w:b/>
          <w:color w:val="EC7C30"/>
          <w:w w:val="105"/>
          <w:sz w:val="21"/>
        </w:rPr>
        <w:t>Amber</w:t>
      </w:r>
    </w:p>
    <w:p>
      <w:pPr>
        <w:pStyle w:val="BodyText"/>
        <w:rPr>
          <w:b/>
          <w:sz w:val="32"/>
        </w:rPr>
      </w:pPr>
    </w:p>
    <w:p>
      <w:pPr>
        <w:spacing w:before="0"/>
        <w:ind w:left="936" w:right="0" w:firstLine="0"/>
        <w:jc w:val="left"/>
        <w:rPr>
          <w:sz w:val="24"/>
        </w:rPr>
      </w:pPr>
      <w:r>
        <w:rPr>
          <w:color w:val="BB1F25"/>
          <w:w w:val="105"/>
          <w:sz w:val="24"/>
        </w:rPr>
        <w:t>Policy - Intellectual freedom</w:t>
      </w:r>
    </w:p>
    <w:p>
      <w:pPr>
        <w:spacing w:before="243"/>
        <w:ind w:left="936" w:right="0" w:firstLine="0"/>
        <w:jc w:val="left"/>
        <w:rPr>
          <w:sz w:val="12"/>
        </w:rPr>
      </w:pPr>
      <w:r>
        <w:rPr>
          <w:b/>
          <w:w w:val="110"/>
          <w:sz w:val="21"/>
        </w:rPr>
        <w:t>Statement: Academic Freedom</w:t>
      </w:r>
      <w:r>
        <w:rPr>
          <w:w w:val="110"/>
          <w:position w:val="7"/>
          <w:sz w:val="12"/>
        </w:rPr>
        <w:t>122</w:t>
      </w:r>
    </w:p>
    <w:p>
      <w:pPr>
        <w:pStyle w:val="ListParagraph"/>
        <w:numPr>
          <w:ilvl w:val="0"/>
          <w:numId w:val="125"/>
        </w:numPr>
        <w:tabs>
          <w:tab w:pos="1220" w:val="left" w:leader="none"/>
        </w:tabs>
        <w:spacing w:line="261" w:lineRule="auto" w:before="125" w:after="0"/>
        <w:ind w:left="1219" w:right="2515" w:hanging="283"/>
        <w:jc w:val="left"/>
        <w:rPr>
          <w:sz w:val="21"/>
        </w:rPr>
      </w:pPr>
      <w:r>
        <w:rPr>
          <w:color w:val="231F20"/>
          <w:sz w:val="21"/>
        </w:rPr>
        <w:t>The principle of academic freedom is a foundation of the mission and the culture of the </w:t>
      </w:r>
      <w:r>
        <w:rPr>
          <w:color w:val="231F20"/>
          <w:w w:val="95"/>
          <w:sz w:val="21"/>
        </w:rPr>
        <w:t>University.</w:t>
      </w:r>
      <w:r>
        <w:rPr>
          <w:color w:val="231F20"/>
          <w:spacing w:val="-8"/>
          <w:w w:val="95"/>
          <w:sz w:val="21"/>
        </w:rPr>
        <w:t> </w:t>
      </w:r>
      <w:r>
        <w:rPr>
          <w:color w:val="231F20"/>
          <w:w w:val="95"/>
          <w:sz w:val="21"/>
        </w:rPr>
        <w:t>Promoting</w:t>
      </w:r>
      <w:r>
        <w:rPr>
          <w:color w:val="231F20"/>
          <w:spacing w:val="-7"/>
          <w:w w:val="95"/>
          <w:sz w:val="21"/>
        </w:rPr>
        <w:t> </w:t>
      </w:r>
      <w:r>
        <w:rPr>
          <w:color w:val="231F20"/>
          <w:w w:val="95"/>
          <w:sz w:val="21"/>
        </w:rPr>
        <w:t>an</w:t>
      </w:r>
      <w:r>
        <w:rPr>
          <w:color w:val="231F20"/>
          <w:spacing w:val="-7"/>
          <w:w w:val="95"/>
          <w:sz w:val="21"/>
        </w:rPr>
        <w:t> </w:t>
      </w:r>
      <w:r>
        <w:rPr>
          <w:color w:val="231F20"/>
          <w:w w:val="95"/>
          <w:sz w:val="21"/>
        </w:rPr>
        <w:t>environment</w:t>
      </w:r>
      <w:r>
        <w:rPr>
          <w:color w:val="231F20"/>
          <w:spacing w:val="-8"/>
          <w:w w:val="95"/>
          <w:sz w:val="21"/>
        </w:rPr>
        <w:t> </w:t>
      </w:r>
      <w:r>
        <w:rPr>
          <w:color w:val="231F20"/>
          <w:w w:val="95"/>
          <w:sz w:val="21"/>
        </w:rPr>
        <w:t>of</w:t>
      </w:r>
      <w:r>
        <w:rPr>
          <w:color w:val="231F20"/>
          <w:spacing w:val="-7"/>
          <w:w w:val="95"/>
          <w:sz w:val="21"/>
        </w:rPr>
        <w:t> </w:t>
      </w:r>
      <w:r>
        <w:rPr>
          <w:color w:val="231F20"/>
          <w:w w:val="95"/>
          <w:sz w:val="21"/>
        </w:rPr>
        <w:t>genuine</w:t>
      </w:r>
      <w:r>
        <w:rPr>
          <w:color w:val="231F20"/>
          <w:spacing w:val="-7"/>
          <w:w w:val="95"/>
          <w:sz w:val="21"/>
        </w:rPr>
        <w:t> </w:t>
      </w:r>
      <w:r>
        <w:rPr>
          <w:color w:val="231F20"/>
          <w:w w:val="95"/>
          <w:sz w:val="21"/>
        </w:rPr>
        <w:t>academic</w:t>
      </w:r>
      <w:r>
        <w:rPr>
          <w:color w:val="231F20"/>
          <w:spacing w:val="-7"/>
          <w:w w:val="95"/>
          <w:sz w:val="21"/>
        </w:rPr>
        <w:t> </w:t>
      </w:r>
      <w:r>
        <w:rPr>
          <w:color w:val="231F20"/>
          <w:w w:val="95"/>
          <w:sz w:val="21"/>
        </w:rPr>
        <w:t>freedom</w:t>
      </w:r>
      <w:r>
        <w:rPr>
          <w:color w:val="231F20"/>
          <w:spacing w:val="-8"/>
          <w:w w:val="95"/>
          <w:sz w:val="21"/>
        </w:rPr>
        <w:t> </w:t>
      </w:r>
      <w:r>
        <w:rPr>
          <w:color w:val="231F20"/>
          <w:w w:val="95"/>
          <w:sz w:val="21"/>
        </w:rPr>
        <w:t>requires</w:t>
      </w:r>
      <w:r>
        <w:rPr>
          <w:color w:val="231F20"/>
          <w:spacing w:val="-7"/>
          <w:w w:val="95"/>
          <w:sz w:val="21"/>
        </w:rPr>
        <w:t> </w:t>
      </w:r>
      <w:r>
        <w:rPr>
          <w:color w:val="231F20"/>
          <w:w w:val="95"/>
          <w:sz w:val="21"/>
        </w:rPr>
        <w:t>fully</w:t>
      </w:r>
      <w:r>
        <w:rPr>
          <w:color w:val="231F20"/>
          <w:spacing w:val="-7"/>
          <w:w w:val="95"/>
          <w:sz w:val="21"/>
        </w:rPr>
        <w:t> </w:t>
      </w:r>
      <w:r>
        <w:rPr>
          <w:color w:val="231F20"/>
          <w:w w:val="95"/>
          <w:sz w:val="21"/>
        </w:rPr>
        <w:t>respecting </w:t>
      </w:r>
      <w:r>
        <w:rPr>
          <w:color w:val="231F20"/>
          <w:sz w:val="21"/>
        </w:rPr>
        <w:t>freedom of conscience; it also allows the community of scholars who are central to the University</w:t>
      </w:r>
      <w:r>
        <w:rPr>
          <w:color w:val="231F20"/>
          <w:spacing w:val="-27"/>
          <w:sz w:val="21"/>
        </w:rPr>
        <w:t> </w:t>
      </w:r>
      <w:r>
        <w:rPr>
          <w:color w:val="231F20"/>
          <w:sz w:val="21"/>
        </w:rPr>
        <w:t>to</w:t>
      </w:r>
      <w:r>
        <w:rPr>
          <w:color w:val="231F20"/>
          <w:spacing w:val="-27"/>
          <w:sz w:val="21"/>
        </w:rPr>
        <w:t> </w:t>
      </w:r>
      <w:r>
        <w:rPr>
          <w:color w:val="231F20"/>
          <w:sz w:val="21"/>
        </w:rPr>
        <w:t>pursue</w:t>
      </w:r>
      <w:r>
        <w:rPr>
          <w:color w:val="231F20"/>
          <w:spacing w:val="-27"/>
          <w:sz w:val="21"/>
        </w:rPr>
        <w:t> </w:t>
      </w:r>
      <w:r>
        <w:rPr>
          <w:color w:val="231F20"/>
          <w:sz w:val="21"/>
        </w:rPr>
        <w:t>teaching,</w:t>
      </w:r>
      <w:r>
        <w:rPr>
          <w:color w:val="231F20"/>
          <w:spacing w:val="-26"/>
          <w:sz w:val="21"/>
        </w:rPr>
        <w:t> </w:t>
      </w:r>
      <w:r>
        <w:rPr>
          <w:color w:val="231F20"/>
          <w:sz w:val="21"/>
        </w:rPr>
        <w:t>research,</w:t>
      </w:r>
      <w:r>
        <w:rPr>
          <w:color w:val="231F20"/>
          <w:spacing w:val="-27"/>
          <w:sz w:val="21"/>
        </w:rPr>
        <w:t> </w:t>
      </w:r>
      <w:r>
        <w:rPr>
          <w:color w:val="231F20"/>
          <w:sz w:val="21"/>
        </w:rPr>
        <w:t>communication</w:t>
      </w:r>
      <w:r>
        <w:rPr>
          <w:color w:val="231F20"/>
          <w:spacing w:val="-27"/>
          <w:sz w:val="21"/>
        </w:rPr>
        <w:t> </w:t>
      </w:r>
      <w:r>
        <w:rPr>
          <w:color w:val="231F20"/>
          <w:sz w:val="21"/>
        </w:rPr>
        <w:t>and</w:t>
      </w:r>
      <w:r>
        <w:rPr>
          <w:color w:val="231F20"/>
          <w:spacing w:val="-26"/>
          <w:sz w:val="21"/>
        </w:rPr>
        <w:t> </w:t>
      </w:r>
      <w:r>
        <w:rPr>
          <w:color w:val="231F20"/>
          <w:sz w:val="21"/>
        </w:rPr>
        <w:t>publishing</w:t>
      </w:r>
      <w:r>
        <w:rPr>
          <w:color w:val="231F20"/>
          <w:spacing w:val="-27"/>
          <w:sz w:val="21"/>
        </w:rPr>
        <w:t> </w:t>
      </w:r>
      <w:r>
        <w:rPr>
          <w:color w:val="231F20"/>
          <w:sz w:val="21"/>
        </w:rPr>
        <w:t>in</w:t>
      </w:r>
      <w:r>
        <w:rPr>
          <w:color w:val="231F20"/>
          <w:spacing w:val="-27"/>
          <w:sz w:val="21"/>
        </w:rPr>
        <w:t> </w:t>
      </w:r>
      <w:r>
        <w:rPr>
          <w:color w:val="231F20"/>
          <w:sz w:val="21"/>
        </w:rPr>
        <w:t>accordance</w:t>
      </w:r>
      <w:r>
        <w:rPr>
          <w:color w:val="231F20"/>
          <w:spacing w:val="-26"/>
          <w:sz w:val="21"/>
        </w:rPr>
        <w:t> </w:t>
      </w:r>
      <w:r>
        <w:rPr>
          <w:color w:val="231F20"/>
          <w:sz w:val="21"/>
        </w:rPr>
        <w:t>with academic</w:t>
      </w:r>
      <w:r>
        <w:rPr>
          <w:color w:val="231F20"/>
          <w:spacing w:val="-18"/>
          <w:sz w:val="21"/>
        </w:rPr>
        <w:t> </w:t>
      </w:r>
      <w:r>
        <w:rPr>
          <w:color w:val="231F20"/>
          <w:sz w:val="21"/>
        </w:rPr>
        <w:t>standards</w:t>
      </w:r>
      <w:r>
        <w:rPr>
          <w:color w:val="231F20"/>
          <w:spacing w:val="-17"/>
          <w:sz w:val="21"/>
        </w:rPr>
        <w:t> </w:t>
      </w:r>
      <w:r>
        <w:rPr>
          <w:color w:val="231F20"/>
          <w:sz w:val="21"/>
        </w:rPr>
        <w:t>of</w:t>
      </w:r>
      <w:r>
        <w:rPr>
          <w:color w:val="231F20"/>
          <w:spacing w:val="-17"/>
          <w:sz w:val="21"/>
        </w:rPr>
        <w:t> </w:t>
      </w:r>
      <w:r>
        <w:rPr>
          <w:color w:val="231F20"/>
          <w:sz w:val="21"/>
        </w:rPr>
        <w:t>scholarship,</w:t>
      </w:r>
      <w:r>
        <w:rPr>
          <w:color w:val="231F20"/>
          <w:spacing w:val="-17"/>
          <w:sz w:val="21"/>
        </w:rPr>
        <w:t> </w:t>
      </w:r>
      <w:r>
        <w:rPr>
          <w:color w:val="231F20"/>
          <w:sz w:val="21"/>
        </w:rPr>
        <w:t>without</w:t>
      </w:r>
      <w:r>
        <w:rPr>
          <w:color w:val="231F20"/>
          <w:spacing w:val="-18"/>
          <w:sz w:val="21"/>
        </w:rPr>
        <w:t> </w:t>
      </w:r>
      <w:r>
        <w:rPr>
          <w:color w:val="231F20"/>
          <w:sz w:val="21"/>
        </w:rPr>
        <w:t>unreasonable</w:t>
      </w:r>
      <w:r>
        <w:rPr>
          <w:color w:val="231F20"/>
          <w:spacing w:val="-17"/>
          <w:sz w:val="21"/>
        </w:rPr>
        <w:t> </w:t>
      </w:r>
      <w:r>
        <w:rPr>
          <w:color w:val="231F20"/>
          <w:sz w:val="21"/>
        </w:rPr>
        <w:t>interference</w:t>
      </w:r>
      <w:r>
        <w:rPr>
          <w:color w:val="231F20"/>
          <w:spacing w:val="-17"/>
          <w:sz w:val="21"/>
        </w:rPr>
        <w:t> </w:t>
      </w:r>
      <w:r>
        <w:rPr>
          <w:color w:val="231F20"/>
          <w:sz w:val="21"/>
        </w:rPr>
        <w:t>or</w:t>
      </w:r>
      <w:r>
        <w:rPr>
          <w:color w:val="231F20"/>
          <w:spacing w:val="-17"/>
          <w:sz w:val="21"/>
        </w:rPr>
        <w:t> </w:t>
      </w:r>
      <w:r>
        <w:rPr>
          <w:color w:val="231F20"/>
          <w:sz w:val="21"/>
        </w:rPr>
        <w:t>restriction.</w:t>
      </w:r>
    </w:p>
    <w:p>
      <w:pPr>
        <w:spacing w:before="117"/>
        <w:ind w:left="936" w:right="0" w:firstLine="0"/>
        <w:jc w:val="left"/>
        <w:rPr>
          <w:i/>
          <w:sz w:val="21"/>
        </w:rPr>
      </w:pPr>
      <w:r>
        <w:rPr>
          <w:i/>
          <w:sz w:val="21"/>
        </w:rPr>
        <w:t>Note: This policy does not apply to students.</w:t>
      </w:r>
    </w:p>
    <w:p>
      <w:pPr>
        <w:spacing w:before="194"/>
        <w:ind w:left="936" w:right="0" w:firstLine="0"/>
        <w:jc w:val="left"/>
        <w:rPr>
          <w:b/>
          <w:sz w:val="21"/>
        </w:rPr>
      </w:pPr>
      <w:r>
        <w:rPr>
          <w:w w:val="105"/>
          <w:sz w:val="21"/>
        </w:rPr>
        <w:t>Rating: </w:t>
      </w:r>
      <w:r>
        <w:rPr>
          <w:b/>
          <w:color w:val="6FAC46"/>
          <w:w w:val="105"/>
          <w:sz w:val="21"/>
        </w:rPr>
        <w:t>Green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2"/>
        </w:rPr>
      </w:pPr>
      <w:r>
        <w:rPr/>
        <w:pict>
          <v:line style="position:absolute;mso-position-horizontal-relative:page;mso-position-vertical-relative:paragraph;z-index:3368;mso-wrap-distance-left:0;mso-wrap-distance-right:0" from="71.810997pt,9.990301pt" to="474.330997pt,9.990301pt" stroked="true" strokeweight=".709pt" strokecolor="#165576">
            <v:stroke dashstyle="solid"/>
            <w10:wrap type="topAndBottom"/>
          </v:line>
        </w:pict>
      </w:r>
    </w:p>
    <w:p>
      <w:pPr>
        <w:pStyle w:val="ListParagraph"/>
        <w:numPr>
          <w:ilvl w:val="0"/>
          <w:numId w:val="126"/>
        </w:numPr>
        <w:tabs>
          <w:tab w:pos="1253" w:val="left" w:leader="none"/>
        </w:tabs>
        <w:spacing w:line="240" w:lineRule="auto" w:before="57" w:after="0"/>
        <w:ind w:left="1252" w:right="0" w:hanging="316"/>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8">
        <w:r>
          <w:rPr>
            <w:color w:val="231F20"/>
            <w:spacing w:val="7"/>
            <w:w w:val="95"/>
            <w:sz w:val="15"/>
          </w:rPr>
          <w:t>ww</w:t>
        </w:r>
        <w:r>
          <w:rPr>
            <w:color w:val="231F20"/>
            <w:spacing w:val="-5"/>
            <w:w w:val="95"/>
            <w:sz w:val="15"/>
          </w:rPr>
          <w:t>w</w:t>
        </w:r>
        <w:r>
          <w:rPr>
            <w:color w:val="231F20"/>
            <w:spacing w:val="2"/>
            <w:w w:val="90"/>
            <w:sz w:val="15"/>
          </w:rPr>
          <w:t>.</w:t>
        </w:r>
        <w:r>
          <w:rPr>
            <w:color w:val="231F20"/>
            <w:spacing w:val="2"/>
            <w:w w:val="87"/>
            <w:sz w:val="15"/>
          </w:rPr>
          <w:t>no</w:t>
        </w:r>
        <w:r>
          <w:rPr>
            <w:color w:val="231F20"/>
            <w:spacing w:val="3"/>
            <w:w w:val="87"/>
            <w:sz w:val="15"/>
          </w:rPr>
          <w:t>t</w:t>
        </w:r>
        <w:r>
          <w:rPr>
            <w:color w:val="231F20"/>
            <w:spacing w:val="1"/>
            <w:w w:val="84"/>
            <w:sz w:val="15"/>
          </w:rPr>
          <w:t>r</w:t>
        </w:r>
        <w:r>
          <w:rPr>
            <w:color w:val="231F20"/>
            <w:spacing w:val="2"/>
            <w:w w:val="96"/>
            <w:sz w:val="15"/>
          </w:rPr>
          <w:t>e</w:t>
        </w:r>
        <w:r>
          <w:rPr>
            <w:color w:val="231F20"/>
            <w:spacing w:val="3"/>
            <w:w w:val="100"/>
            <w:sz w:val="15"/>
          </w:rPr>
          <w:t>d</w:t>
        </w:r>
        <w:r>
          <w:rPr>
            <w:color w:val="231F20"/>
            <w:spacing w:val="2"/>
            <w:w w:val="94"/>
            <w:sz w:val="15"/>
          </w:rPr>
          <w:t>am</w:t>
        </w:r>
        <w:r>
          <w:rPr>
            <w:color w:val="231F20"/>
            <w:spacing w:val="1"/>
            <w:w w:val="96"/>
            <w:sz w:val="15"/>
          </w:rPr>
          <w:t>e</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w:t>
        </w:r>
        <w:r>
          <w:rPr>
            <w:color w:val="231F20"/>
            <w:spacing w:val="-8"/>
            <w:w w:val="112"/>
            <w:sz w:val="15"/>
          </w:rPr>
          <w:t>0</w:t>
        </w:r>
        <w:r>
          <w:rPr>
            <w:color w:val="231F20"/>
            <w:spacing w:val="-6"/>
            <w:w w:val="112"/>
            <w:sz w:val="15"/>
          </w:rPr>
          <w:t>1</w:t>
        </w:r>
        <w:r>
          <w:rPr>
            <w:color w:val="231F20"/>
            <w:spacing w:val="-8"/>
            <w:w w:val="112"/>
            <w:sz w:val="15"/>
          </w:rPr>
          <w:t>0</w:t>
        </w:r>
        <w:r>
          <w:rPr>
            <w:color w:val="231F20"/>
            <w:spacing w:val="-4"/>
            <w:w w:val="153"/>
            <w:sz w:val="15"/>
          </w:rPr>
          <w:t>/</w:t>
        </w:r>
        <w:r>
          <w:rPr>
            <w:color w:val="231F20"/>
            <w:w w:val="112"/>
            <w:sz w:val="15"/>
          </w:rPr>
          <w:t>2</w:t>
        </w:r>
        <w:r>
          <w:rPr>
            <w:color w:val="231F20"/>
            <w:spacing w:val="1"/>
            <w:w w:val="112"/>
            <w:sz w:val="15"/>
          </w:rPr>
          <w:t>0</w:t>
        </w:r>
        <w:r>
          <w:rPr>
            <w:color w:val="231F20"/>
            <w:spacing w:val="-1"/>
            <w:w w:val="112"/>
            <w:sz w:val="15"/>
          </w:rPr>
          <w:t>3</w:t>
        </w:r>
        <w:r>
          <w:rPr>
            <w:color w:val="231F20"/>
            <w:spacing w:val="-8"/>
            <w:w w:val="112"/>
            <w:sz w:val="15"/>
          </w:rPr>
          <w:t>5</w:t>
        </w:r>
        <w:r>
          <w:rPr>
            <w:color w:val="231F20"/>
            <w:spacing w:val="-6"/>
            <w:w w:val="153"/>
            <w:sz w:val="15"/>
          </w:rPr>
          <w:t>/</w:t>
        </w:r>
        <w:r>
          <w:rPr>
            <w:color w:val="231F20"/>
            <w:spacing w:val="1"/>
            <w:w w:val="121"/>
            <w:sz w:val="15"/>
          </w:rPr>
          <w:t>C</w:t>
        </w:r>
        <w:r>
          <w:rPr>
            <w:color w:val="231F20"/>
            <w:spacing w:val="3"/>
            <w:w w:val="119"/>
            <w:sz w:val="15"/>
          </w:rPr>
          <w:t>O</w:t>
        </w:r>
        <w:r>
          <w:rPr>
            <w:color w:val="231F20"/>
            <w:spacing w:val="3"/>
            <w:w w:val="102"/>
            <w:sz w:val="15"/>
          </w:rPr>
          <w:t>D</w:t>
        </w:r>
        <w:r>
          <w:rPr>
            <w:color w:val="231F20"/>
            <w:spacing w:val="1"/>
            <w:w w:val="98"/>
            <w:sz w:val="15"/>
          </w:rPr>
          <w:t>E</w:t>
        </w:r>
        <w:r>
          <w:rPr>
            <w:color w:val="231F20"/>
            <w:spacing w:val="6"/>
            <w:w w:val="104"/>
            <w:sz w:val="15"/>
          </w:rPr>
          <w:t>-</w:t>
        </w:r>
        <w:r>
          <w:rPr>
            <w:color w:val="231F20"/>
            <w:spacing w:val="3"/>
            <w:w w:val="119"/>
            <w:sz w:val="15"/>
          </w:rPr>
          <w:t>O</w:t>
        </w:r>
        <w:r>
          <w:rPr>
            <w:color w:val="231F20"/>
            <w:spacing w:val="1"/>
            <w:w w:val="94"/>
            <w:sz w:val="15"/>
          </w:rPr>
          <w:t>F</w:t>
        </w:r>
        <w:r>
          <w:rPr>
            <w:color w:val="231F20"/>
            <w:spacing w:val="6"/>
            <w:w w:val="104"/>
            <w:sz w:val="15"/>
          </w:rPr>
          <w:t>-</w:t>
        </w:r>
        <w:r>
          <w:rPr>
            <w:color w:val="231F20"/>
            <w:spacing w:val="1"/>
            <w:w w:val="121"/>
            <w:sz w:val="15"/>
          </w:rPr>
          <w:t>C</w:t>
        </w:r>
        <w:r>
          <w:rPr>
            <w:color w:val="231F20"/>
            <w:spacing w:val="3"/>
            <w:w w:val="119"/>
            <w:sz w:val="15"/>
          </w:rPr>
          <w:t>O</w:t>
        </w:r>
        <w:r>
          <w:rPr>
            <w:color w:val="231F20"/>
            <w:spacing w:val="3"/>
            <w:w w:val="118"/>
            <w:sz w:val="15"/>
          </w:rPr>
          <w:t>N</w:t>
        </w:r>
        <w:r>
          <w:rPr>
            <w:color w:val="231F20"/>
            <w:spacing w:val="2"/>
            <w:w w:val="102"/>
            <w:sz w:val="15"/>
          </w:rPr>
          <w:t>D</w:t>
        </w:r>
        <w:r>
          <w:rPr>
            <w:color w:val="231F20"/>
            <w:spacing w:val="3"/>
            <w:w w:val="100"/>
            <w:sz w:val="15"/>
          </w:rPr>
          <w:t>U</w:t>
        </w:r>
        <w:r>
          <w:rPr>
            <w:color w:val="231F20"/>
            <w:spacing w:val="5"/>
            <w:w w:val="121"/>
            <w:sz w:val="15"/>
          </w:rPr>
          <w:t>C</w:t>
        </w:r>
        <w:r>
          <w:rPr>
            <w:color w:val="231F20"/>
            <w:spacing w:val="-1"/>
            <w:w w:val="87"/>
            <w:sz w:val="15"/>
          </w:rPr>
          <w:t>T</w:t>
        </w:r>
        <w:r>
          <w:rPr>
            <w:color w:val="231F20"/>
            <w:spacing w:val="4"/>
            <w:w w:val="104"/>
            <w:sz w:val="15"/>
          </w:rPr>
          <w:t>-</w:t>
        </w:r>
        <w:r>
          <w:rPr>
            <w:color w:val="231F20"/>
            <w:spacing w:val="3"/>
            <w:w w:val="112"/>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26"/>
        </w:numPr>
        <w:tabs>
          <w:tab w:pos="1244" w:val="left" w:leader="none"/>
        </w:tabs>
        <w:spacing w:line="240" w:lineRule="auto" w:before="82" w:after="0"/>
        <w:ind w:left="1243" w:right="0" w:hanging="30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59">
        <w:r>
          <w:rPr>
            <w:color w:val="231F20"/>
            <w:spacing w:val="7"/>
            <w:w w:val="95"/>
            <w:sz w:val="15"/>
          </w:rPr>
          <w:t>ww</w:t>
        </w:r>
        <w:r>
          <w:rPr>
            <w:color w:val="231F20"/>
            <w:spacing w:val="-5"/>
            <w:w w:val="95"/>
            <w:sz w:val="15"/>
          </w:rPr>
          <w:t>w</w:t>
        </w:r>
        <w:r>
          <w:rPr>
            <w:color w:val="231F20"/>
            <w:spacing w:val="2"/>
            <w:w w:val="90"/>
            <w:sz w:val="15"/>
          </w:rPr>
          <w:t>.</w:t>
        </w:r>
        <w:r>
          <w:rPr>
            <w:color w:val="231F20"/>
            <w:spacing w:val="2"/>
            <w:w w:val="89"/>
            <w:sz w:val="15"/>
          </w:rPr>
          <w:t>n</w:t>
        </w:r>
        <w:r>
          <w:rPr>
            <w:color w:val="231F20"/>
            <w:spacing w:val="2"/>
            <w:w w:val="99"/>
            <w:sz w:val="15"/>
          </w:rPr>
          <w:t>o</w:t>
        </w:r>
        <w:r>
          <w:rPr>
            <w:color w:val="231F20"/>
            <w:spacing w:val="3"/>
            <w:w w:val="63"/>
            <w:sz w:val="15"/>
          </w:rPr>
          <w:t>t</w:t>
        </w:r>
        <w:r>
          <w:rPr>
            <w:color w:val="231F20"/>
            <w:spacing w:val="1"/>
            <w:w w:val="84"/>
            <w:sz w:val="15"/>
          </w:rPr>
          <w:t>r</w:t>
        </w:r>
        <w:r>
          <w:rPr>
            <w:color w:val="231F20"/>
            <w:spacing w:val="3"/>
            <w:w w:val="102"/>
            <w:sz w:val="15"/>
          </w:rPr>
          <w:t>ed</w:t>
        </w:r>
        <w:r>
          <w:rPr>
            <w:color w:val="231F20"/>
            <w:spacing w:val="2"/>
            <w:w w:val="102"/>
            <w:sz w:val="15"/>
          </w:rPr>
          <w:t>a</w:t>
        </w:r>
        <w:r>
          <w:rPr>
            <w:color w:val="231F20"/>
            <w:spacing w:val="2"/>
            <w:w w:val="85"/>
            <w:sz w:val="15"/>
          </w:rPr>
          <w:t>m</w:t>
        </w:r>
        <w:r>
          <w:rPr>
            <w:color w:val="231F20"/>
            <w:spacing w:val="1"/>
            <w:w w:val="96"/>
            <w:sz w:val="15"/>
          </w:rPr>
          <w:t>e</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4"/>
            <w:sz w:val="15"/>
          </w:rPr>
          <w:t>da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w:t>
        </w:r>
        <w:r>
          <w:rPr>
            <w:color w:val="231F20"/>
            <w:spacing w:val="3"/>
            <w:w w:val="94"/>
            <w:sz w:val="15"/>
          </w:rPr>
          <w:t>l</w:t>
        </w:r>
        <w:r>
          <w:rPr>
            <w:color w:val="231F20"/>
            <w:spacing w:val="-4"/>
            <w:w w:val="94"/>
            <w:sz w:val="15"/>
          </w:rPr>
          <w:t>e</w:t>
        </w:r>
        <w:r>
          <w:rPr>
            <w:color w:val="231F20"/>
            <w:spacing w:val="-5"/>
            <w:w w:val="153"/>
            <w:sz w:val="15"/>
          </w:rPr>
          <w:t>/</w:t>
        </w:r>
        <w:r>
          <w:rPr>
            <w:color w:val="231F20"/>
            <w:spacing w:val="5"/>
            <w:w w:val="112"/>
            <w:sz w:val="15"/>
          </w:rPr>
          <w:t>0</w:t>
        </w:r>
        <w:r>
          <w:rPr>
            <w:color w:val="231F20"/>
            <w:w w:val="112"/>
            <w:sz w:val="15"/>
          </w:rPr>
          <w:t>02</w:t>
        </w:r>
        <w:r>
          <w:rPr>
            <w:color w:val="231F20"/>
            <w:spacing w:val="-8"/>
            <w:w w:val="112"/>
            <w:sz w:val="15"/>
          </w:rPr>
          <w:t>0</w:t>
        </w:r>
        <w:r>
          <w:rPr>
            <w:color w:val="231F20"/>
            <w:spacing w:val="-4"/>
            <w:w w:val="153"/>
            <w:sz w:val="15"/>
          </w:rPr>
          <w:t>/</w:t>
        </w:r>
        <w:r>
          <w:rPr>
            <w:color w:val="231F20"/>
            <w:w w:val="112"/>
            <w:sz w:val="15"/>
          </w:rPr>
          <w:t>2</w:t>
        </w:r>
        <w:r>
          <w:rPr>
            <w:color w:val="231F20"/>
            <w:spacing w:val="2"/>
            <w:w w:val="112"/>
            <w:sz w:val="15"/>
          </w:rPr>
          <w:t>09</w:t>
        </w:r>
        <w:r>
          <w:rPr>
            <w:color w:val="231F20"/>
            <w:spacing w:val="-14"/>
            <w:w w:val="112"/>
            <w:sz w:val="15"/>
          </w:rPr>
          <w:t>9</w:t>
        </w:r>
        <w:r>
          <w:rPr>
            <w:color w:val="231F20"/>
            <w:w w:val="153"/>
            <w:sz w:val="15"/>
          </w:rPr>
          <w:t>/</w:t>
        </w:r>
        <w:r>
          <w:rPr>
            <w:color w:val="231F20"/>
            <w:spacing w:val="4"/>
            <w:w w:val="88"/>
            <w:sz w:val="15"/>
          </w:rPr>
          <w:t>P</w:t>
        </w:r>
        <w:r>
          <w:rPr>
            <w:color w:val="231F20"/>
            <w:spacing w:val="3"/>
            <w:w w:val="119"/>
            <w:sz w:val="15"/>
          </w:rPr>
          <w:t>O</w:t>
        </w:r>
        <w:r>
          <w:rPr>
            <w:color w:val="231F20"/>
            <w:spacing w:val="2"/>
            <w:w w:val="85"/>
            <w:sz w:val="15"/>
          </w:rPr>
          <w:t>L</w:t>
        </w:r>
        <w:r>
          <w:rPr>
            <w:color w:val="231F20"/>
            <w:spacing w:val="3"/>
            <w:w w:val="97"/>
            <w:sz w:val="15"/>
          </w:rPr>
          <w:t>I</w:t>
        </w:r>
        <w:r>
          <w:rPr>
            <w:color w:val="231F20"/>
            <w:spacing w:val="4"/>
            <w:w w:val="121"/>
            <w:sz w:val="15"/>
          </w:rPr>
          <w:t>C</w:t>
        </w:r>
        <w:r>
          <w:rPr>
            <w:color w:val="231F20"/>
            <w:spacing w:val="-5"/>
            <w:w w:val="108"/>
            <w:sz w:val="15"/>
          </w:rPr>
          <w:t>Y</w:t>
        </w:r>
        <w:r>
          <w:rPr>
            <w:color w:val="231F20"/>
            <w:spacing w:val="5"/>
            <w:w w:val="104"/>
            <w:sz w:val="15"/>
          </w:rPr>
          <w:t>-</w:t>
        </w:r>
        <w:r>
          <w:rPr>
            <w:color w:val="231F20"/>
            <w:spacing w:val="2"/>
            <w:w w:val="98"/>
            <w:sz w:val="15"/>
          </w:rPr>
          <w:t>E</w:t>
        </w:r>
        <w:r>
          <w:rPr>
            <w:color w:val="231F20"/>
            <w:spacing w:val="2"/>
            <w:w w:val="85"/>
            <w:sz w:val="15"/>
          </w:rPr>
          <w:t>m</w:t>
        </w:r>
        <w:r>
          <w:rPr>
            <w:color w:val="231F20"/>
            <w:spacing w:val="2"/>
            <w:w w:val="109"/>
            <w:sz w:val="15"/>
          </w:rPr>
          <w:t>a</w:t>
        </w:r>
        <w:r>
          <w:rPr>
            <w:color w:val="231F20"/>
            <w:spacing w:val="2"/>
            <w:w w:val="90"/>
            <w:sz w:val="15"/>
          </w:rPr>
          <w:t>i</w:t>
        </w:r>
        <w:r>
          <w:rPr>
            <w:color w:val="231F20"/>
            <w:spacing w:val="3"/>
            <w:w w:val="90"/>
            <w:sz w:val="15"/>
          </w:rPr>
          <w:t>l</w:t>
        </w:r>
        <w:r>
          <w:rPr>
            <w:color w:val="231F20"/>
            <w:spacing w:val="5"/>
            <w:w w:val="104"/>
            <w:sz w:val="15"/>
          </w:rPr>
          <w:t>-</w:t>
        </w:r>
        <w:r>
          <w:rPr>
            <w:color w:val="231F20"/>
            <w:spacing w:val="2"/>
            <w:w w:val="109"/>
            <w:sz w:val="15"/>
          </w:rPr>
          <w:t>a</w:t>
        </w:r>
        <w:r>
          <w:rPr>
            <w:color w:val="231F20"/>
            <w:spacing w:val="2"/>
            <w:w w:val="89"/>
            <w:sz w:val="15"/>
          </w:rPr>
          <w:t>n</w:t>
        </w:r>
        <w:r>
          <w:rPr>
            <w:color w:val="231F20"/>
            <w:spacing w:val="4"/>
            <w:w w:val="100"/>
            <w:sz w:val="15"/>
          </w:rPr>
          <w:t>d</w:t>
        </w:r>
        <w:r>
          <w:rPr>
            <w:color w:val="231F20"/>
            <w:spacing w:val="5"/>
            <w:w w:val="104"/>
            <w:sz w:val="15"/>
          </w:rPr>
          <w:t>-</w:t>
        </w:r>
        <w:r>
          <w:rPr>
            <w:color w:val="231F20"/>
            <w:spacing w:val="3"/>
            <w:w w:val="92"/>
            <w:sz w:val="15"/>
          </w:rPr>
          <w:t>I</w:t>
        </w:r>
        <w:r>
          <w:rPr>
            <w:color w:val="231F20"/>
            <w:spacing w:val="2"/>
            <w:w w:val="92"/>
            <w:sz w:val="15"/>
          </w:rPr>
          <w:t>n</w:t>
        </w:r>
        <w:r>
          <w:rPr>
            <w:color w:val="231F20"/>
            <w:spacing w:val="3"/>
            <w:w w:val="63"/>
            <w:sz w:val="15"/>
          </w:rPr>
          <w:t>t</w:t>
        </w:r>
        <w:r>
          <w:rPr>
            <w:color w:val="231F20"/>
            <w:spacing w:val="2"/>
            <w:w w:val="96"/>
            <w:sz w:val="15"/>
          </w:rPr>
          <w:t>e</w:t>
        </w:r>
        <w:r>
          <w:rPr>
            <w:color w:val="231F20"/>
            <w:spacing w:val="4"/>
            <w:w w:val="84"/>
            <w:sz w:val="15"/>
          </w:rPr>
          <w:t>r</w:t>
        </w:r>
        <w:r>
          <w:rPr>
            <w:color w:val="231F20"/>
            <w:spacing w:val="2"/>
            <w:w w:val="89"/>
            <w:sz w:val="15"/>
          </w:rPr>
          <w:t>n</w:t>
        </w:r>
        <w:r>
          <w:rPr>
            <w:color w:val="231F20"/>
            <w:spacing w:val="3"/>
            <w:w w:val="83"/>
            <w:sz w:val="15"/>
          </w:rPr>
          <w:t>et</w:t>
        </w:r>
        <w:r>
          <w:rPr>
            <w:color w:val="231F20"/>
            <w:spacing w:val="5"/>
            <w:w w:val="104"/>
            <w:sz w:val="15"/>
          </w:rPr>
          <w:t>-</w:t>
        </w:r>
        <w:r>
          <w:rPr>
            <w:color w:val="231F20"/>
            <w:spacing w:val="1"/>
            <w:w w:val="100"/>
            <w:sz w:val="15"/>
          </w:rPr>
          <w:t>U</w:t>
        </w:r>
        <w:r>
          <w:rPr>
            <w:color w:val="231F20"/>
            <w:spacing w:val="3"/>
            <w:w w:val="90"/>
            <w:sz w:val="15"/>
          </w:rPr>
          <w:t>s</w:t>
        </w:r>
        <w:r>
          <w:rPr>
            <w:color w:val="231F20"/>
            <w:spacing w:val="3"/>
            <w:w w:val="105"/>
            <w:sz w:val="15"/>
          </w:rPr>
          <w:t>ag</w:t>
        </w:r>
        <w:r>
          <w:rPr>
            <w:color w:val="231F20"/>
            <w:spacing w:val="1"/>
            <w:w w:val="105"/>
            <w:sz w:val="15"/>
          </w:rPr>
          <w:t>e</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26"/>
        </w:numPr>
        <w:tabs>
          <w:tab w:pos="1253" w:val="left" w:leader="none"/>
        </w:tabs>
        <w:spacing w:line="240" w:lineRule="auto" w:before="81" w:after="0"/>
        <w:ind w:left="1252" w:right="0" w:hanging="316"/>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60">
        <w:r>
          <w:rPr>
            <w:color w:val="231F20"/>
            <w:spacing w:val="7"/>
            <w:w w:val="95"/>
            <w:sz w:val="15"/>
          </w:rPr>
          <w:t>ww</w:t>
        </w:r>
        <w:r>
          <w:rPr>
            <w:color w:val="231F20"/>
            <w:spacing w:val="-5"/>
            <w:w w:val="95"/>
            <w:sz w:val="15"/>
          </w:rPr>
          <w:t>w</w:t>
        </w:r>
        <w:r>
          <w:rPr>
            <w:color w:val="231F20"/>
            <w:spacing w:val="2"/>
            <w:w w:val="90"/>
            <w:sz w:val="15"/>
          </w:rPr>
          <w:t>.</w:t>
        </w:r>
        <w:r>
          <w:rPr>
            <w:color w:val="231F20"/>
            <w:spacing w:val="2"/>
            <w:w w:val="89"/>
            <w:sz w:val="15"/>
          </w:rPr>
          <w:t>n</w:t>
        </w:r>
        <w:r>
          <w:rPr>
            <w:color w:val="231F20"/>
            <w:spacing w:val="2"/>
            <w:w w:val="99"/>
            <w:sz w:val="15"/>
          </w:rPr>
          <w:t>o</w:t>
        </w:r>
        <w:r>
          <w:rPr>
            <w:color w:val="231F20"/>
            <w:spacing w:val="3"/>
            <w:w w:val="63"/>
            <w:sz w:val="15"/>
          </w:rPr>
          <w:t>t</w:t>
        </w:r>
        <w:r>
          <w:rPr>
            <w:color w:val="231F20"/>
            <w:spacing w:val="1"/>
            <w:w w:val="84"/>
            <w:sz w:val="15"/>
          </w:rPr>
          <w:t>r</w:t>
        </w:r>
        <w:r>
          <w:rPr>
            <w:color w:val="231F20"/>
            <w:spacing w:val="3"/>
            <w:w w:val="102"/>
            <w:sz w:val="15"/>
          </w:rPr>
          <w:t>ed</w:t>
        </w:r>
        <w:r>
          <w:rPr>
            <w:color w:val="231F20"/>
            <w:spacing w:val="2"/>
            <w:w w:val="102"/>
            <w:sz w:val="15"/>
          </w:rPr>
          <w:t>a</w:t>
        </w:r>
        <w:r>
          <w:rPr>
            <w:color w:val="231F20"/>
            <w:spacing w:val="2"/>
            <w:w w:val="85"/>
            <w:sz w:val="15"/>
          </w:rPr>
          <w:t>m</w:t>
        </w:r>
        <w:r>
          <w:rPr>
            <w:color w:val="231F20"/>
            <w:spacing w:val="1"/>
            <w:w w:val="96"/>
            <w:sz w:val="15"/>
          </w:rPr>
          <w:t>e</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4"/>
            <w:sz w:val="15"/>
          </w:rPr>
          <w:t>da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w:t>
        </w:r>
        <w:r>
          <w:rPr>
            <w:color w:val="231F20"/>
            <w:spacing w:val="3"/>
            <w:w w:val="94"/>
            <w:sz w:val="15"/>
          </w:rPr>
          <w:t>l</w:t>
        </w:r>
        <w:r>
          <w:rPr>
            <w:color w:val="231F20"/>
            <w:spacing w:val="-4"/>
            <w:w w:val="94"/>
            <w:sz w:val="15"/>
          </w:rPr>
          <w:t>e</w:t>
        </w:r>
        <w:r>
          <w:rPr>
            <w:color w:val="231F20"/>
            <w:spacing w:val="-5"/>
            <w:w w:val="153"/>
            <w:sz w:val="15"/>
          </w:rPr>
          <w:t>/</w:t>
        </w:r>
        <w:r>
          <w:rPr>
            <w:color w:val="231F20"/>
            <w:spacing w:val="5"/>
            <w:w w:val="112"/>
            <w:sz w:val="15"/>
          </w:rPr>
          <w:t>00</w:t>
        </w:r>
        <w:r>
          <w:rPr>
            <w:color w:val="231F20"/>
            <w:spacing w:val="-4"/>
            <w:w w:val="112"/>
            <w:sz w:val="15"/>
          </w:rPr>
          <w:t>0</w:t>
        </w:r>
        <w:r>
          <w:rPr>
            <w:color w:val="231F20"/>
            <w:spacing w:val="-20"/>
            <w:w w:val="112"/>
            <w:sz w:val="15"/>
          </w:rPr>
          <w:t>7</w:t>
        </w:r>
        <w:r>
          <w:rPr>
            <w:color w:val="231F20"/>
            <w:spacing w:val="-4"/>
            <w:w w:val="153"/>
            <w:sz w:val="15"/>
          </w:rPr>
          <w:t>/</w:t>
        </w:r>
        <w:r>
          <w:rPr>
            <w:color w:val="231F20"/>
            <w:spacing w:val="-10"/>
            <w:w w:val="112"/>
            <w:sz w:val="15"/>
          </w:rPr>
          <w:t>2</w:t>
        </w:r>
        <w:r>
          <w:rPr>
            <w:color w:val="231F20"/>
            <w:spacing w:val="-6"/>
            <w:w w:val="112"/>
            <w:sz w:val="15"/>
          </w:rPr>
          <w:t>1</w:t>
        </w:r>
        <w:r>
          <w:rPr>
            <w:color w:val="231F20"/>
            <w:spacing w:val="2"/>
            <w:w w:val="112"/>
            <w:sz w:val="15"/>
          </w:rPr>
          <w:t>0</w:t>
        </w:r>
        <w:r>
          <w:rPr>
            <w:color w:val="231F20"/>
            <w:spacing w:val="-5"/>
            <w:w w:val="112"/>
            <w:sz w:val="15"/>
          </w:rPr>
          <w:t>4</w:t>
        </w:r>
        <w:r>
          <w:rPr>
            <w:color w:val="231F20"/>
            <w:spacing w:val="-12"/>
            <w:w w:val="153"/>
            <w:sz w:val="15"/>
          </w:rPr>
          <w:t>/</w:t>
        </w:r>
        <w:r>
          <w:rPr>
            <w:color w:val="231F20"/>
            <w:spacing w:val="2"/>
            <w:w w:val="109"/>
            <w:sz w:val="15"/>
          </w:rPr>
          <w:t>a</w:t>
        </w:r>
        <w:r>
          <w:rPr>
            <w:color w:val="231F20"/>
            <w:spacing w:val="2"/>
            <w:w w:val="103"/>
            <w:sz w:val="15"/>
          </w:rPr>
          <w:t>c</w:t>
        </w:r>
        <w:r>
          <w:rPr>
            <w:color w:val="231F20"/>
            <w:spacing w:val="3"/>
            <w:w w:val="102"/>
            <w:sz w:val="15"/>
          </w:rPr>
          <w:t>ad</w:t>
        </w:r>
        <w:r>
          <w:rPr>
            <w:color w:val="231F20"/>
            <w:spacing w:val="2"/>
            <w:w w:val="102"/>
            <w:sz w:val="15"/>
          </w:rPr>
          <w:t>e</w:t>
        </w:r>
        <w:r>
          <w:rPr>
            <w:color w:val="231F20"/>
            <w:spacing w:val="2"/>
            <w:w w:val="85"/>
            <w:sz w:val="15"/>
          </w:rPr>
          <w:t>m</w:t>
        </w:r>
        <w:r>
          <w:rPr>
            <w:color w:val="231F20"/>
            <w:spacing w:val="2"/>
            <w:w w:val="90"/>
            <w:sz w:val="15"/>
          </w:rPr>
          <w:t>i</w:t>
        </w:r>
        <w:r>
          <w:rPr>
            <w:color w:val="231F20"/>
            <w:spacing w:val="3"/>
            <w:w w:val="103"/>
            <w:sz w:val="15"/>
          </w:rPr>
          <w:t>c-</w:t>
        </w:r>
        <w:r>
          <w:rPr>
            <w:color w:val="231F20"/>
            <w:spacing w:val="4"/>
            <w:w w:val="78"/>
            <w:sz w:val="15"/>
          </w:rPr>
          <w:t>f</w:t>
        </w:r>
        <w:r>
          <w:rPr>
            <w:color w:val="231F20"/>
            <w:spacing w:val="1"/>
            <w:w w:val="84"/>
            <w:sz w:val="15"/>
          </w:rPr>
          <w:t>r</w:t>
        </w:r>
        <w:r>
          <w:rPr>
            <w:color w:val="231F20"/>
            <w:spacing w:val="3"/>
            <w:w w:val="97"/>
            <w:sz w:val="15"/>
          </w:rPr>
          <w:t>ee</w:t>
        </w:r>
        <w:r>
          <w:rPr>
            <w:color w:val="231F20"/>
            <w:spacing w:val="2"/>
            <w:w w:val="97"/>
            <w:sz w:val="15"/>
          </w:rPr>
          <w:t>d</w:t>
        </w:r>
        <w:r>
          <w:rPr>
            <w:color w:val="231F20"/>
            <w:spacing w:val="2"/>
            <w:w w:val="99"/>
            <w:sz w:val="15"/>
          </w:rPr>
          <w:t>o</w:t>
        </w:r>
        <w:r>
          <w:rPr>
            <w:color w:val="231F20"/>
            <w:spacing w:val="3"/>
            <w:w w:val="85"/>
            <w:sz w:val="15"/>
          </w:rPr>
          <w:t>m</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1"/>
            <w:w w:val="101"/>
            <w:sz w:val="15"/>
          </w:rPr>
          <w:t>y</w:t>
        </w:r>
        <w:r>
          <w:rPr>
            <w:color w:val="231F20"/>
            <w:spacing w:val="2"/>
            <w:w w:val="104"/>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96"/>
            <w:sz w:val="15"/>
          </w:rPr>
          <w:t>e</w:t>
        </w:r>
        <w:r>
          <w:rPr>
            <w:color w:val="231F20"/>
            <w:spacing w:val="2"/>
            <w:w w:val="85"/>
            <w:sz w:val="15"/>
          </w:rPr>
          <w:t>m</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7" w:right="0" w:firstLine="0"/>
        <w:jc w:val="left"/>
        <w:rPr>
          <w:sz w:val="16"/>
        </w:rPr>
      </w:pPr>
      <w:r>
        <w:rPr>
          <w:color w:val="231F20"/>
          <w:sz w:val="16"/>
        </w:rPr>
        <w:t>56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Heading1"/>
      </w:pPr>
      <w:bookmarkStart w:name="_TOC_250010" w:id="20"/>
      <w:bookmarkEnd w:id="20"/>
      <w:r>
        <w:rPr>
          <w:color w:val="BB1F25"/>
        </w:rPr>
        <w:t>University of Queensland</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1.70.06 Discrimination and Harassment</w:t>
      </w:r>
      <w:r>
        <w:rPr>
          <w:w w:val="115"/>
          <w:position w:val="7"/>
          <w:sz w:val="11"/>
        </w:rPr>
        <w:t>123</w:t>
      </w:r>
    </w:p>
    <w:p>
      <w:pPr>
        <w:pStyle w:val="ListParagraph"/>
        <w:numPr>
          <w:ilvl w:val="0"/>
          <w:numId w:val="127"/>
        </w:numPr>
        <w:tabs>
          <w:tab w:pos="2222" w:val="left" w:leader="none"/>
        </w:tabs>
        <w:spacing w:line="261" w:lineRule="auto" w:before="129" w:after="0"/>
        <w:ind w:left="2221" w:right="1545" w:hanging="284"/>
        <w:jc w:val="left"/>
        <w:rPr>
          <w:sz w:val="21"/>
        </w:rPr>
      </w:pPr>
      <w:r>
        <w:rPr>
          <w:color w:val="231F20"/>
          <w:spacing w:val="2"/>
          <w:w w:val="106"/>
          <w:sz w:val="21"/>
        </w:rPr>
        <w:t>H</w:t>
      </w:r>
      <w:r>
        <w:rPr>
          <w:color w:val="231F20"/>
          <w:w w:val="109"/>
          <w:sz w:val="21"/>
        </w:rPr>
        <w:t>a</w:t>
      </w:r>
      <w:r>
        <w:rPr>
          <w:color w:val="231F20"/>
          <w:spacing w:val="-1"/>
          <w:w w:val="84"/>
          <w:sz w:val="21"/>
        </w:rPr>
        <w:t>r</w:t>
      </w:r>
      <w:r>
        <w:rPr>
          <w:color w:val="231F20"/>
          <w:w w:val="109"/>
          <w:sz w:val="21"/>
        </w:rPr>
        <w:t>a</w:t>
      </w:r>
      <w:r>
        <w:rPr>
          <w:color w:val="231F20"/>
          <w:spacing w:val="3"/>
          <w:w w:val="90"/>
          <w:sz w:val="21"/>
        </w:rPr>
        <w:t>s</w:t>
      </w:r>
      <w:r>
        <w:rPr>
          <w:color w:val="231F20"/>
          <w:spacing w:val="1"/>
          <w:w w:val="90"/>
          <w:sz w:val="21"/>
        </w:rPr>
        <w:t>s</w:t>
      </w:r>
      <w:r>
        <w:rPr>
          <w:color w:val="231F20"/>
          <w:spacing w:val="1"/>
          <w:w w:val="85"/>
          <w:sz w:val="21"/>
        </w:rPr>
        <w:t>m</w:t>
      </w:r>
      <w:r>
        <w:rPr>
          <w:color w:val="231F20"/>
          <w:spacing w:val="1"/>
          <w:w w:val="96"/>
          <w:sz w:val="21"/>
        </w:rPr>
        <w:t>e</w:t>
      </w:r>
      <w:r>
        <w:rPr>
          <w:color w:val="231F20"/>
          <w:w w:val="89"/>
          <w:sz w:val="21"/>
        </w:rPr>
        <w:t>n</w:t>
      </w:r>
      <w:r>
        <w:rPr>
          <w:color w:val="231F20"/>
          <w:spacing w:val="-7"/>
          <w:w w:val="63"/>
          <w:sz w:val="21"/>
        </w:rPr>
        <w:t>t</w:t>
      </w:r>
      <w:r>
        <w:rPr>
          <w:color w:val="231F20"/>
          <w:spacing w:val="1"/>
          <w:w w:val="153"/>
          <w:sz w:val="21"/>
        </w:rPr>
        <w:t>/</w:t>
      </w:r>
      <w:r>
        <w:rPr>
          <w:color w:val="231F20"/>
          <w:w w:val="100"/>
          <w:sz w:val="21"/>
        </w:rPr>
        <w:t>b</w:t>
      </w:r>
      <w:r>
        <w:rPr>
          <w:color w:val="231F20"/>
          <w:w w:val="88"/>
          <w:sz w:val="21"/>
        </w:rPr>
        <w:t>u</w:t>
      </w:r>
      <w:r>
        <w:rPr>
          <w:color w:val="231F20"/>
          <w:w w:val="90"/>
          <w:sz w:val="21"/>
        </w:rPr>
        <w:t>l</w:t>
      </w:r>
      <w:r>
        <w:rPr>
          <w:color w:val="231F20"/>
          <w:spacing w:val="1"/>
          <w:w w:val="90"/>
          <w:sz w:val="21"/>
        </w:rPr>
        <w:t>l</w:t>
      </w:r>
      <w:r>
        <w:rPr>
          <w:color w:val="231F20"/>
          <w:spacing w:val="2"/>
          <w:w w:val="101"/>
          <w:sz w:val="21"/>
        </w:rPr>
        <w:t>y</w:t>
      </w:r>
      <w:r>
        <w:rPr>
          <w:color w:val="231F20"/>
          <w:w w:val="90"/>
          <w:sz w:val="21"/>
        </w:rPr>
        <w:t>i</w:t>
      </w:r>
      <w:r>
        <w:rPr>
          <w:color w:val="231F20"/>
          <w:spacing w:val="1"/>
          <w:w w:val="89"/>
          <w:sz w:val="21"/>
        </w:rPr>
        <w:t>n</w:t>
      </w:r>
      <w:r>
        <w:rPr>
          <w:color w:val="231F20"/>
          <w:w w:val="111"/>
          <w:sz w:val="21"/>
        </w:rPr>
        <w:t>g</w:t>
      </w:r>
      <w:r>
        <w:rPr>
          <w:color w:val="231F20"/>
          <w:spacing w:val="1"/>
          <w:sz w:val="21"/>
        </w:rPr>
        <w:t> </w:t>
      </w:r>
      <w:r>
        <w:rPr>
          <w:color w:val="231F20"/>
          <w:spacing w:val="1"/>
          <w:w w:val="85"/>
          <w:sz w:val="21"/>
        </w:rPr>
        <w:t>m</w:t>
      </w:r>
      <w:r>
        <w:rPr>
          <w:color w:val="231F20"/>
          <w:spacing w:val="2"/>
          <w:w w:val="109"/>
          <w:sz w:val="21"/>
        </w:rPr>
        <w:t>a</w:t>
      </w:r>
      <w:r>
        <w:rPr>
          <w:color w:val="231F20"/>
          <w:w w:val="101"/>
          <w:sz w:val="21"/>
        </w:rPr>
        <w:t>y</w:t>
      </w:r>
      <w:r>
        <w:rPr>
          <w:color w:val="231F20"/>
          <w:spacing w:val="1"/>
          <w:sz w:val="21"/>
        </w:rPr>
        <w:t> </w:t>
      </w:r>
      <w:r>
        <w:rPr>
          <w:color w:val="231F20"/>
          <w:spacing w:val="1"/>
          <w:w w:val="100"/>
          <w:sz w:val="21"/>
        </w:rPr>
        <w:t>b</w:t>
      </w:r>
      <w:r>
        <w:rPr>
          <w:color w:val="231F20"/>
          <w:w w:val="96"/>
          <w:sz w:val="21"/>
        </w:rPr>
        <w:t>e</w:t>
      </w:r>
      <w:r>
        <w:rPr>
          <w:color w:val="231F20"/>
          <w:spacing w:val="1"/>
          <w:sz w:val="21"/>
        </w:rPr>
        <w:t> </w:t>
      </w:r>
      <w:r>
        <w:rPr>
          <w:color w:val="231F20"/>
          <w:spacing w:val="1"/>
          <w:w w:val="90"/>
          <w:sz w:val="21"/>
        </w:rPr>
        <w:t>s</w:t>
      </w:r>
      <w:r>
        <w:rPr>
          <w:color w:val="231F20"/>
          <w:w w:val="88"/>
          <w:sz w:val="21"/>
        </w:rPr>
        <w:t>u</w:t>
      </w:r>
      <w:r>
        <w:rPr>
          <w:color w:val="231F20"/>
          <w:spacing w:val="1"/>
          <w:w w:val="100"/>
          <w:sz w:val="21"/>
        </w:rPr>
        <w:t>b</w:t>
      </w:r>
      <w:r>
        <w:rPr>
          <w:color w:val="231F20"/>
          <w:spacing w:val="3"/>
          <w:w w:val="63"/>
          <w:sz w:val="21"/>
        </w:rPr>
        <w:t>t</w:t>
      </w:r>
      <w:r>
        <w:rPr>
          <w:color w:val="231F20"/>
          <w:spacing w:val="1"/>
          <w:w w:val="90"/>
          <w:sz w:val="21"/>
        </w:rPr>
        <w:t>l</w:t>
      </w:r>
      <w:r>
        <w:rPr>
          <w:color w:val="231F20"/>
          <w:w w:val="96"/>
          <w:sz w:val="21"/>
        </w:rPr>
        <w:t>e</w:t>
      </w:r>
      <w:r>
        <w:rPr>
          <w:color w:val="231F20"/>
          <w:spacing w:val="1"/>
          <w:sz w:val="21"/>
        </w:rPr>
        <w:t> </w:t>
      </w:r>
      <w:r>
        <w:rPr>
          <w:color w:val="231F20"/>
          <w:spacing w:val="1"/>
          <w:w w:val="99"/>
          <w:sz w:val="21"/>
        </w:rPr>
        <w:t>o</w:t>
      </w:r>
      <w:r>
        <w:rPr>
          <w:color w:val="231F20"/>
          <w:w w:val="84"/>
          <w:sz w:val="21"/>
        </w:rPr>
        <w:t>r</w:t>
      </w:r>
      <w:r>
        <w:rPr>
          <w:color w:val="231F20"/>
          <w:spacing w:val="1"/>
          <w:sz w:val="21"/>
        </w:rPr>
        <w:t> </w:t>
      </w:r>
      <w:r>
        <w:rPr>
          <w:color w:val="231F20"/>
          <w:spacing w:val="-2"/>
          <w:w w:val="99"/>
          <w:sz w:val="21"/>
        </w:rPr>
        <w:t>o</w:t>
      </w:r>
      <w:r>
        <w:rPr>
          <w:color w:val="231F20"/>
          <w:spacing w:val="-2"/>
          <w:w w:val="93"/>
          <w:sz w:val="21"/>
        </w:rPr>
        <w:t>v</w:t>
      </w:r>
      <w:r>
        <w:rPr>
          <w:color w:val="231F20"/>
          <w:spacing w:val="1"/>
          <w:w w:val="96"/>
          <w:sz w:val="21"/>
        </w:rPr>
        <w:t>e</w:t>
      </w:r>
      <w:r>
        <w:rPr>
          <w:color w:val="231F20"/>
          <w:spacing w:val="7"/>
          <w:w w:val="84"/>
          <w:sz w:val="21"/>
        </w:rPr>
        <w:t>r</w:t>
      </w:r>
      <w:r>
        <w:rPr>
          <w:color w:val="231F20"/>
          <w:w w:val="63"/>
          <w:sz w:val="21"/>
        </w:rPr>
        <w:t>t</w:t>
      </w:r>
      <w:r>
        <w:rPr>
          <w:color w:val="231F20"/>
          <w:spacing w:val="1"/>
          <w:sz w:val="21"/>
        </w:rPr>
        <w:t> </w:t>
      </w:r>
      <w:r>
        <w:rPr>
          <w:color w:val="231F20"/>
          <w:w w:val="109"/>
          <w:sz w:val="21"/>
        </w:rPr>
        <w:t>a</w:t>
      </w:r>
      <w:r>
        <w:rPr>
          <w:color w:val="231F20"/>
          <w:spacing w:val="1"/>
          <w:w w:val="89"/>
          <w:sz w:val="21"/>
        </w:rPr>
        <w:t>n</w:t>
      </w:r>
      <w:r>
        <w:rPr>
          <w:color w:val="231F20"/>
          <w:w w:val="100"/>
          <w:sz w:val="21"/>
        </w:rPr>
        <w:t>d</w:t>
      </w:r>
      <w:r>
        <w:rPr>
          <w:color w:val="231F20"/>
          <w:spacing w:val="1"/>
          <w:sz w:val="21"/>
        </w:rPr>
        <w:t> </w:t>
      </w:r>
      <w:r>
        <w:rPr>
          <w:color w:val="231F20"/>
          <w:w w:val="90"/>
          <w:sz w:val="21"/>
        </w:rPr>
        <w:t>i</w:t>
      </w:r>
      <w:r>
        <w:rPr>
          <w:color w:val="231F20"/>
          <w:w w:val="89"/>
          <w:sz w:val="21"/>
        </w:rPr>
        <w:t>n</w:t>
      </w:r>
      <w:r>
        <w:rPr>
          <w:color w:val="231F20"/>
          <w:spacing w:val="2"/>
          <w:w w:val="103"/>
          <w:sz w:val="21"/>
        </w:rPr>
        <w:t>c</w:t>
      </w:r>
      <w:r>
        <w:rPr>
          <w:color w:val="231F20"/>
          <w:w w:val="90"/>
          <w:sz w:val="21"/>
        </w:rPr>
        <w:t>l</w:t>
      </w:r>
      <w:r>
        <w:rPr>
          <w:color w:val="231F20"/>
          <w:w w:val="88"/>
          <w:sz w:val="21"/>
        </w:rPr>
        <w:t>u</w:t>
      </w:r>
      <w:r>
        <w:rPr>
          <w:color w:val="231F20"/>
          <w:spacing w:val="1"/>
          <w:w w:val="100"/>
          <w:sz w:val="21"/>
        </w:rPr>
        <w:t>d</w:t>
      </w:r>
      <w:r>
        <w:rPr>
          <w:color w:val="231F20"/>
          <w:spacing w:val="1"/>
          <w:w w:val="96"/>
          <w:sz w:val="21"/>
        </w:rPr>
        <w:t>e</w:t>
      </w:r>
      <w:r>
        <w:rPr>
          <w:color w:val="231F20"/>
          <w:spacing w:val="1"/>
          <w:w w:val="90"/>
          <w:sz w:val="21"/>
        </w:rPr>
        <w:t>s</w:t>
      </w:r>
      <w:r>
        <w:rPr>
          <w:color w:val="231F20"/>
          <w:w w:val="109"/>
          <w:sz w:val="21"/>
        </w:rPr>
        <w:t>,</w:t>
      </w:r>
      <w:r>
        <w:rPr>
          <w:color w:val="231F20"/>
          <w:spacing w:val="1"/>
          <w:sz w:val="21"/>
        </w:rPr>
        <w:t> </w:t>
      </w:r>
      <w:r>
        <w:rPr>
          <w:color w:val="231F20"/>
          <w:w w:val="100"/>
          <w:sz w:val="21"/>
        </w:rPr>
        <w:t>b</w:t>
      </w:r>
      <w:r>
        <w:rPr>
          <w:color w:val="231F20"/>
          <w:spacing w:val="1"/>
          <w:w w:val="88"/>
          <w:sz w:val="21"/>
        </w:rPr>
        <w:t>u</w:t>
      </w:r>
      <w:r>
        <w:rPr>
          <w:color w:val="231F20"/>
          <w:w w:val="63"/>
          <w:sz w:val="21"/>
        </w:rPr>
        <w:t>t</w:t>
      </w:r>
      <w:r>
        <w:rPr>
          <w:color w:val="231F20"/>
          <w:spacing w:val="1"/>
          <w:sz w:val="21"/>
        </w:rPr>
        <w:t> </w:t>
      </w:r>
      <w:r>
        <w:rPr>
          <w:color w:val="231F20"/>
          <w:w w:val="90"/>
          <w:sz w:val="21"/>
        </w:rPr>
        <w:t>is</w:t>
      </w:r>
      <w:r>
        <w:rPr>
          <w:color w:val="231F20"/>
          <w:spacing w:val="1"/>
          <w:sz w:val="21"/>
        </w:rPr>
        <w:t> </w:t>
      </w:r>
      <w:r>
        <w:rPr>
          <w:color w:val="231F20"/>
          <w:w w:val="89"/>
          <w:sz w:val="21"/>
        </w:rPr>
        <w:t>n</w:t>
      </w:r>
      <w:r>
        <w:rPr>
          <w:color w:val="231F20"/>
          <w:w w:val="99"/>
          <w:sz w:val="21"/>
        </w:rPr>
        <w:t>o</w:t>
      </w:r>
      <w:r>
        <w:rPr>
          <w:color w:val="231F20"/>
          <w:w w:val="63"/>
          <w:sz w:val="21"/>
        </w:rPr>
        <w:t>t</w:t>
      </w:r>
      <w:r>
        <w:rPr>
          <w:color w:val="231F20"/>
          <w:spacing w:val="1"/>
          <w:sz w:val="21"/>
        </w:rPr>
        <w:t> </w:t>
      </w:r>
      <w:r>
        <w:rPr>
          <w:color w:val="231F20"/>
          <w:w w:val="90"/>
          <w:sz w:val="21"/>
        </w:rPr>
        <w:t>li</w:t>
      </w:r>
      <w:r>
        <w:rPr>
          <w:color w:val="231F20"/>
          <w:w w:val="85"/>
          <w:sz w:val="21"/>
        </w:rPr>
        <w:t>m</w:t>
      </w:r>
      <w:r>
        <w:rPr>
          <w:color w:val="231F20"/>
          <w:spacing w:val="1"/>
          <w:w w:val="90"/>
          <w:sz w:val="21"/>
        </w:rPr>
        <w:t>i</w:t>
      </w:r>
      <w:r>
        <w:rPr>
          <w:color w:val="231F20"/>
          <w:spacing w:val="1"/>
          <w:w w:val="63"/>
          <w:sz w:val="21"/>
        </w:rPr>
        <w:t>t</w:t>
      </w:r>
      <w:r>
        <w:rPr>
          <w:color w:val="231F20"/>
          <w:spacing w:val="1"/>
          <w:w w:val="96"/>
          <w:sz w:val="21"/>
        </w:rPr>
        <w:t>e</w:t>
      </w:r>
      <w:r>
        <w:rPr>
          <w:color w:val="231F20"/>
          <w:w w:val="100"/>
          <w:sz w:val="21"/>
        </w:rPr>
        <w:t>d</w:t>
      </w:r>
      <w:r>
        <w:rPr>
          <w:color w:val="231F20"/>
          <w:spacing w:val="1"/>
          <w:sz w:val="21"/>
        </w:rPr>
        <w:t> </w:t>
      </w:r>
      <w:r>
        <w:rPr>
          <w:color w:val="231F20"/>
          <w:spacing w:val="1"/>
          <w:w w:val="63"/>
          <w:sz w:val="21"/>
        </w:rPr>
        <w:t>t</w:t>
      </w:r>
      <w:r>
        <w:rPr>
          <w:color w:val="231F20"/>
          <w:spacing w:val="-4"/>
          <w:w w:val="99"/>
          <w:sz w:val="21"/>
        </w:rPr>
        <w:t>o</w:t>
      </w:r>
      <w:r>
        <w:rPr>
          <w:color w:val="231F20"/>
          <w:w w:val="109"/>
          <w:sz w:val="21"/>
        </w:rPr>
        <w:t>,</w:t>
      </w:r>
      <w:r>
        <w:rPr>
          <w:color w:val="231F20"/>
          <w:spacing w:val="1"/>
          <w:sz w:val="21"/>
        </w:rPr>
        <w:t> </w:t>
      </w:r>
      <w:r>
        <w:rPr>
          <w:color w:val="231F20"/>
          <w:spacing w:val="2"/>
          <w:w w:val="63"/>
          <w:sz w:val="21"/>
        </w:rPr>
        <w:t>t</w:t>
      </w:r>
      <w:r>
        <w:rPr>
          <w:color w:val="231F20"/>
          <w:spacing w:val="1"/>
          <w:w w:val="89"/>
          <w:sz w:val="21"/>
        </w:rPr>
        <w:t>h</w:t>
      </w:r>
      <w:r>
        <w:rPr>
          <w:color w:val="231F20"/>
          <w:w w:val="96"/>
          <w:sz w:val="21"/>
        </w:rPr>
        <w:t>e</w:t>
      </w:r>
      <w:r>
        <w:rPr>
          <w:color w:val="231F20"/>
          <w:spacing w:val="1"/>
          <w:sz w:val="21"/>
        </w:rPr>
        <w:t> </w:t>
      </w:r>
      <w:r>
        <w:rPr>
          <w:color w:val="231F20"/>
          <w:spacing w:val="1"/>
          <w:w w:val="78"/>
          <w:sz w:val="21"/>
        </w:rPr>
        <w:t>f</w:t>
      </w:r>
      <w:r>
        <w:rPr>
          <w:color w:val="231F20"/>
          <w:spacing w:val="1"/>
          <w:w w:val="99"/>
          <w:sz w:val="21"/>
        </w:rPr>
        <w:t>o</w:t>
      </w:r>
      <w:r>
        <w:rPr>
          <w:color w:val="231F20"/>
          <w:w w:val="90"/>
          <w:sz w:val="21"/>
        </w:rPr>
        <w:t>l</w:t>
      </w:r>
      <w:r>
        <w:rPr>
          <w:color w:val="231F20"/>
          <w:spacing w:val="1"/>
          <w:w w:val="90"/>
          <w:sz w:val="21"/>
        </w:rPr>
        <w:t>l</w:t>
      </w:r>
      <w:r>
        <w:rPr>
          <w:color w:val="231F20"/>
          <w:spacing w:val="-2"/>
          <w:w w:val="99"/>
          <w:sz w:val="21"/>
        </w:rPr>
        <w:t>o</w:t>
      </w:r>
      <w:r>
        <w:rPr>
          <w:color w:val="231F20"/>
          <w:spacing w:val="2"/>
          <w:w w:val="95"/>
          <w:sz w:val="21"/>
        </w:rPr>
        <w:t>w</w:t>
      </w:r>
      <w:r>
        <w:rPr>
          <w:color w:val="231F20"/>
          <w:w w:val="90"/>
          <w:sz w:val="21"/>
        </w:rPr>
        <w:t>i</w:t>
      </w:r>
      <w:r>
        <w:rPr>
          <w:color w:val="231F20"/>
          <w:spacing w:val="1"/>
          <w:w w:val="89"/>
          <w:sz w:val="21"/>
        </w:rPr>
        <w:t>n</w:t>
      </w:r>
      <w:r>
        <w:rPr>
          <w:color w:val="231F20"/>
          <w:w w:val="111"/>
          <w:sz w:val="21"/>
        </w:rPr>
        <w:t>g </w:t>
      </w:r>
      <w:r>
        <w:rPr>
          <w:color w:val="231F20"/>
          <w:sz w:val="21"/>
        </w:rPr>
        <w:t>forms of behaviour:</w:t>
      </w:r>
    </w:p>
    <w:p>
      <w:pPr>
        <w:pStyle w:val="ListParagraph"/>
        <w:numPr>
          <w:ilvl w:val="1"/>
          <w:numId w:val="127"/>
        </w:numPr>
        <w:tabs>
          <w:tab w:pos="3377" w:val="left" w:leader="none"/>
          <w:tab w:pos="3378" w:val="left" w:leader="none"/>
        </w:tabs>
        <w:spacing w:line="240" w:lineRule="auto" w:before="57" w:after="0"/>
        <w:ind w:left="3377" w:right="0" w:hanging="360"/>
        <w:jc w:val="left"/>
        <w:rPr>
          <w:sz w:val="21"/>
        </w:rPr>
      </w:pPr>
      <w:r>
        <w:rPr>
          <w:color w:val="231F20"/>
          <w:sz w:val="21"/>
        </w:rPr>
        <w:t>Abusive and offensive language or</w:t>
      </w:r>
      <w:r>
        <w:rPr>
          <w:color w:val="231F20"/>
          <w:spacing w:val="-2"/>
          <w:sz w:val="21"/>
        </w:rPr>
        <w:t> </w:t>
      </w:r>
      <w:r>
        <w:rPr>
          <w:color w:val="231F20"/>
          <w:sz w:val="21"/>
        </w:rPr>
        <w:t>shouting,</w:t>
      </w:r>
    </w:p>
    <w:p>
      <w:pPr>
        <w:pStyle w:val="ListParagraph"/>
        <w:numPr>
          <w:ilvl w:val="1"/>
          <w:numId w:val="127"/>
        </w:numPr>
        <w:tabs>
          <w:tab w:pos="3377" w:val="left" w:leader="none"/>
          <w:tab w:pos="3378" w:val="left" w:leader="none"/>
        </w:tabs>
        <w:spacing w:line="240" w:lineRule="auto" w:before="74" w:after="0"/>
        <w:ind w:left="3377" w:right="0" w:hanging="360"/>
        <w:jc w:val="left"/>
        <w:rPr>
          <w:sz w:val="21"/>
        </w:rPr>
      </w:pPr>
      <w:r>
        <w:rPr>
          <w:color w:val="231F20"/>
          <w:sz w:val="21"/>
        </w:rPr>
        <w:t>Sarcasm or</w:t>
      </w:r>
      <w:r>
        <w:rPr>
          <w:color w:val="231F20"/>
          <w:spacing w:val="1"/>
          <w:sz w:val="21"/>
        </w:rPr>
        <w:t> </w:t>
      </w:r>
      <w:r>
        <w:rPr>
          <w:color w:val="231F20"/>
          <w:sz w:val="21"/>
        </w:rPr>
        <w:t>ridicule,</w:t>
      </w:r>
    </w:p>
    <w:p>
      <w:pPr>
        <w:spacing w:before="131"/>
        <w:ind w:left="1937" w:right="0" w:firstLine="0"/>
        <w:jc w:val="left"/>
        <w:rPr>
          <w:b/>
          <w:sz w:val="21"/>
        </w:rPr>
      </w:pPr>
      <w:r>
        <w:rPr>
          <w:sz w:val="21"/>
        </w:rPr>
        <w:t>Rating: </w:t>
      </w:r>
      <w:r>
        <w:rPr>
          <w:b/>
          <w:color w:val="FF0000"/>
          <w:sz w:val="21"/>
        </w:rPr>
        <w:t>Red</w:t>
      </w:r>
    </w:p>
    <w:p>
      <w:pPr>
        <w:spacing w:before="193"/>
        <w:ind w:left="1937" w:right="0" w:firstLine="0"/>
        <w:jc w:val="left"/>
        <w:rPr>
          <w:sz w:val="12"/>
        </w:rPr>
      </w:pPr>
      <w:r>
        <w:rPr>
          <w:b/>
          <w:w w:val="115"/>
          <w:sz w:val="21"/>
        </w:rPr>
        <w:t>1.70.03 Racism</w:t>
      </w:r>
      <w:r>
        <w:rPr>
          <w:w w:val="115"/>
          <w:position w:val="7"/>
          <w:sz w:val="12"/>
        </w:rPr>
        <w:t>124</w:t>
      </w:r>
    </w:p>
    <w:p>
      <w:pPr>
        <w:pStyle w:val="ListParagraph"/>
        <w:numPr>
          <w:ilvl w:val="0"/>
          <w:numId w:val="127"/>
        </w:numPr>
        <w:tabs>
          <w:tab w:pos="2222" w:val="left" w:leader="none"/>
        </w:tabs>
        <w:spacing w:line="261" w:lineRule="auto" w:before="126" w:after="0"/>
        <w:ind w:left="2221" w:right="1583" w:hanging="284"/>
        <w:jc w:val="left"/>
        <w:rPr>
          <w:sz w:val="21"/>
        </w:rPr>
      </w:pPr>
      <w:r>
        <w:rPr>
          <w:color w:val="231F20"/>
          <w:sz w:val="21"/>
        </w:rPr>
        <w:t>Race-based</w:t>
      </w:r>
      <w:r>
        <w:rPr>
          <w:color w:val="231F20"/>
          <w:spacing w:val="-19"/>
          <w:sz w:val="21"/>
        </w:rPr>
        <w:t> </w:t>
      </w:r>
      <w:r>
        <w:rPr>
          <w:color w:val="231F20"/>
          <w:sz w:val="21"/>
        </w:rPr>
        <w:t>harassment</w:t>
      </w:r>
      <w:r>
        <w:rPr>
          <w:color w:val="231F20"/>
          <w:spacing w:val="-18"/>
          <w:sz w:val="21"/>
        </w:rPr>
        <w:t> </w:t>
      </w:r>
      <w:r>
        <w:rPr>
          <w:color w:val="231F20"/>
          <w:sz w:val="21"/>
        </w:rPr>
        <w:t>-</w:t>
      </w:r>
      <w:r>
        <w:rPr>
          <w:color w:val="231F20"/>
          <w:spacing w:val="-19"/>
          <w:sz w:val="21"/>
        </w:rPr>
        <w:t> </w:t>
      </w:r>
      <w:r>
        <w:rPr>
          <w:color w:val="231F20"/>
          <w:sz w:val="21"/>
        </w:rPr>
        <w:t>Some</w:t>
      </w:r>
      <w:r>
        <w:rPr>
          <w:color w:val="231F20"/>
          <w:spacing w:val="-18"/>
          <w:sz w:val="21"/>
        </w:rPr>
        <w:t> </w:t>
      </w:r>
      <w:r>
        <w:rPr>
          <w:color w:val="231F20"/>
          <w:sz w:val="21"/>
        </w:rPr>
        <w:t>examples</w:t>
      </w:r>
      <w:r>
        <w:rPr>
          <w:color w:val="231F20"/>
          <w:spacing w:val="-19"/>
          <w:sz w:val="21"/>
        </w:rPr>
        <w:t> </w:t>
      </w:r>
      <w:r>
        <w:rPr>
          <w:color w:val="231F20"/>
          <w:sz w:val="21"/>
        </w:rPr>
        <w:t>of</w:t>
      </w:r>
      <w:r>
        <w:rPr>
          <w:color w:val="231F20"/>
          <w:spacing w:val="-18"/>
          <w:sz w:val="21"/>
        </w:rPr>
        <w:t> </w:t>
      </w:r>
      <w:r>
        <w:rPr>
          <w:color w:val="231F20"/>
          <w:sz w:val="21"/>
        </w:rPr>
        <w:t>race-based</w:t>
      </w:r>
      <w:r>
        <w:rPr>
          <w:color w:val="231F20"/>
          <w:spacing w:val="-19"/>
          <w:sz w:val="21"/>
        </w:rPr>
        <w:t> </w:t>
      </w:r>
      <w:r>
        <w:rPr>
          <w:color w:val="231F20"/>
          <w:sz w:val="21"/>
        </w:rPr>
        <w:t>harassment</w:t>
      </w:r>
      <w:r>
        <w:rPr>
          <w:color w:val="231F20"/>
          <w:spacing w:val="-18"/>
          <w:sz w:val="21"/>
        </w:rPr>
        <w:t> </w:t>
      </w:r>
      <w:r>
        <w:rPr>
          <w:color w:val="231F20"/>
          <w:sz w:val="21"/>
        </w:rPr>
        <w:t>include</w:t>
      </w:r>
      <w:r>
        <w:rPr>
          <w:color w:val="231F20"/>
          <w:spacing w:val="-19"/>
          <w:sz w:val="21"/>
        </w:rPr>
        <w:t> </w:t>
      </w:r>
      <w:r>
        <w:rPr>
          <w:color w:val="231F20"/>
          <w:sz w:val="21"/>
        </w:rPr>
        <w:t>ridicule</w:t>
      </w:r>
      <w:r>
        <w:rPr>
          <w:color w:val="231F20"/>
          <w:spacing w:val="-18"/>
          <w:sz w:val="21"/>
        </w:rPr>
        <w:t> </w:t>
      </w:r>
      <w:r>
        <w:rPr>
          <w:color w:val="231F20"/>
          <w:sz w:val="21"/>
        </w:rPr>
        <w:t>(e.g. name</w:t>
      </w:r>
      <w:r>
        <w:rPr>
          <w:color w:val="231F20"/>
          <w:spacing w:val="-25"/>
          <w:sz w:val="21"/>
        </w:rPr>
        <w:t> </w:t>
      </w:r>
      <w:r>
        <w:rPr>
          <w:color w:val="231F20"/>
          <w:sz w:val="21"/>
        </w:rPr>
        <w:t>calling,</w:t>
      </w:r>
      <w:r>
        <w:rPr>
          <w:color w:val="231F20"/>
          <w:spacing w:val="-24"/>
          <w:sz w:val="21"/>
        </w:rPr>
        <w:t> </w:t>
      </w:r>
      <w:r>
        <w:rPr>
          <w:color w:val="231F20"/>
          <w:sz w:val="21"/>
        </w:rPr>
        <w:t>use</w:t>
      </w:r>
      <w:r>
        <w:rPr>
          <w:color w:val="231F20"/>
          <w:spacing w:val="-25"/>
          <w:sz w:val="21"/>
        </w:rPr>
        <w:t> </w:t>
      </w:r>
      <w:r>
        <w:rPr>
          <w:color w:val="231F20"/>
          <w:sz w:val="21"/>
        </w:rPr>
        <w:t>of</w:t>
      </w:r>
      <w:r>
        <w:rPr>
          <w:color w:val="231F20"/>
          <w:spacing w:val="-24"/>
          <w:sz w:val="21"/>
        </w:rPr>
        <w:t> </w:t>
      </w:r>
      <w:r>
        <w:rPr>
          <w:color w:val="231F20"/>
          <w:sz w:val="21"/>
        </w:rPr>
        <w:t>derogatory</w:t>
      </w:r>
      <w:r>
        <w:rPr>
          <w:color w:val="231F20"/>
          <w:spacing w:val="-25"/>
          <w:sz w:val="21"/>
        </w:rPr>
        <w:t> </w:t>
      </w:r>
      <w:r>
        <w:rPr>
          <w:color w:val="231F20"/>
          <w:sz w:val="21"/>
        </w:rPr>
        <w:t>slang,</w:t>
      </w:r>
      <w:r>
        <w:rPr>
          <w:color w:val="231F20"/>
          <w:spacing w:val="-24"/>
          <w:sz w:val="21"/>
        </w:rPr>
        <w:t> </w:t>
      </w:r>
      <w:r>
        <w:rPr>
          <w:color w:val="231F20"/>
          <w:sz w:val="21"/>
        </w:rPr>
        <w:t>racist</w:t>
      </w:r>
      <w:r>
        <w:rPr>
          <w:color w:val="231F20"/>
          <w:spacing w:val="-25"/>
          <w:sz w:val="21"/>
        </w:rPr>
        <w:t> </w:t>
      </w:r>
      <w:r>
        <w:rPr>
          <w:color w:val="231F20"/>
          <w:sz w:val="21"/>
        </w:rPr>
        <w:t>jokes),</w:t>
      </w:r>
      <w:r>
        <w:rPr>
          <w:color w:val="231F20"/>
          <w:spacing w:val="-24"/>
          <w:sz w:val="21"/>
        </w:rPr>
        <w:t> </w:t>
      </w:r>
      <w:r>
        <w:rPr>
          <w:color w:val="231F20"/>
          <w:sz w:val="21"/>
        </w:rPr>
        <w:t>physical</w:t>
      </w:r>
      <w:r>
        <w:rPr>
          <w:color w:val="231F20"/>
          <w:spacing w:val="-24"/>
          <w:sz w:val="21"/>
        </w:rPr>
        <w:t> </w:t>
      </w:r>
      <w:r>
        <w:rPr>
          <w:color w:val="231F20"/>
          <w:sz w:val="21"/>
        </w:rPr>
        <w:t>or</w:t>
      </w:r>
      <w:r>
        <w:rPr>
          <w:color w:val="231F20"/>
          <w:spacing w:val="-25"/>
          <w:sz w:val="21"/>
        </w:rPr>
        <w:t> </w:t>
      </w:r>
      <w:r>
        <w:rPr>
          <w:color w:val="231F20"/>
          <w:sz w:val="21"/>
        </w:rPr>
        <w:t>emotional</w:t>
      </w:r>
      <w:r>
        <w:rPr>
          <w:color w:val="231F20"/>
          <w:spacing w:val="-24"/>
          <w:sz w:val="21"/>
        </w:rPr>
        <w:t> </w:t>
      </w:r>
      <w:r>
        <w:rPr>
          <w:color w:val="231F20"/>
          <w:sz w:val="21"/>
        </w:rPr>
        <w:t>intimidation</w:t>
      </w:r>
      <w:r>
        <w:rPr>
          <w:color w:val="231F20"/>
          <w:spacing w:val="-25"/>
          <w:sz w:val="21"/>
        </w:rPr>
        <w:t> </w:t>
      </w:r>
      <w:r>
        <w:rPr>
          <w:color w:val="231F20"/>
          <w:sz w:val="21"/>
        </w:rPr>
        <w:t>(e.g. physical</w:t>
      </w:r>
      <w:r>
        <w:rPr>
          <w:color w:val="231F20"/>
          <w:spacing w:val="-10"/>
          <w:sz w:val="21"/>
        </w:rPr>
        <w:t> </w:t>
      </w:r>
      <w:r>
        <w:rPr>
          <w:color w:val="231F20"/>
          <w:sz w:val="21"/>
        </w:rPr>
        <w:t>threats</w:t>
      </w:r>
      <w:r>
        <w:rPr>
          <w:color w:val="231F20"/>
          <w:spacing w:val="-10"/>
          <w:sz w:val="21"/>
        </w:rPr>
        <w:t> </w:t>
      </w:r>
      <w:r>
        <w:rPr>
          <w:color w:val="231F20"/>
          <w:sz w:val="21"/>
        </w:rPr>
        <w:t>or</w:t>
      </w:r>
      <w:r>
        <w:rPr>
          <w:color w:val="231F20"/>
          <w:spacing w:val="-10"/>
          <w:sz w:val="21"/>
        </w:rPr>
        <w:t> </w:t>
      </w:r>
      <w:r>
        <w:rPr>
          <w:color w:val="231F20"/>
          <w:sz w:val="21"/>
        </w:rPr>
        <w:t>abuse,</w:t>
      </w:r>
      <w:r>
        <w:rPr>
          <w:color w:val="231F20"/>
          <w:spacing w:val="-9"/>
          <w:sz w:val="21"/>
        </w:rPr>
        <w:t> </w:t>
      </w:r>
      <w:r>
        <w:rPr>
          <w:color w:val="231F20"/>
          <w:sz w:val="21"/>
        </w:rPr>
        <w:t>display</w:t>
      </w:r>
      <w:r>
        <w:rPr>
          <w:color w:val="231F20"/>
          <w:spacing w:val="-10"/>
          <w:sz w:val="21"/>
        </w:rPr>
        <w:t> </w:t>
      </w:r>
      <w:r>
        <w:rPr>
          <w:color w:val="231F20"/>
          <w:sz w:val="21"/>
        </w:rPr>
        <w:t>of</w:t>
      </w:r>
      <w:r>
        <w:rPr>
          <w:color w:val="231F20"/>
          <w:spacing w:val="-10"/>
          <w:sz w:val="21"/>
        </w:rPr>
        <w:t> </w:t>
      </w:r>
      <w:r>
        <w:rPr>
          <w:color w:val="231F20"/>
          <w:sz w:val="21"/>
        </w:rPr>
        <w:t>threatening</w:t>
      </w:r>
      <w:r>
        <w:rPr>
          <w:color w:val="231F20"/>
          <w:spacing w:val="-9"/>
          <w:sz w:val="21"/>
        </w:rPr>
        <w:t> </w:t>
      </w:r>
      <w:r>
        <w:rPr>
          <w:color w:val="231F20"/>
          <w:sz w:val="21"/>
        </w:rPr>
        <w:t>or</w:t>
      </w:r>
      <w:r>
        <w:rPr>
          <w:color w:val="231F20"/>
          <w:spacing w:val="-10"/>
          <w:sz w:val="21"/>
        </w:rPr>
        <w:t> </w:t>
      </w:r>
      <w:r>
        <w:rPr>
          <w:color w:val="231F20"/>
          <w:sz w:val="21"/>
        </w:rPr>
        <w:t>offensive</w:t>
      </w:r>
      <w:r>
        <w:rPr>
          <w:color w:val="231F20"/>
          <w:spacing w:val="-10"/>
          <w:sz w:val="21"/>
        </w:rPr>
        <w:t> </w:t>
      </w:r>
      <w:r>
        <w:rPr>
          <w:color w:val="231F20"/>
          <w:sz w:val="21"/>
        </w:rPr>
        <w:t>slogans</w:t>
      </w:r>
      <w:r>
        <w:rPr>
          <w:color w:val="231F20"/>
          <w:spacing w:val="-9"/>
          <w:sz w:val="21"/>
        </w:rPr>
        <w:t> </w:t>
      </w:r>
      <w:r>
        <w:rPr>
          <w:color w:val="231F20"/>
          <w:sz w:val="21"/>
        </w:rPr>
        <w:t>or</w:t>
      </w:r>
      <w:r>
        <w:rPr>
          <w:color w:val="231F20"/>
          <w:spacing w:val="-10"/>
          <w:sz w:val="21"/>
        </w:rPr>
        <w:t> </w:t>
      </w:r>
      <w:r>
        <w:rPr>
          <w:color w:val="231F20"/>
          <w:sz w:val="21"/>
        </w:rPr>
        <w:t>graffiti).</w:t>
      </w:r>
    </w:p>
    <w:p>
      <w:pPr>
        <w:spacing w:before="115"/>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0"/>
          <w:sz w:val="21"/>
        </w:rPr>
        <w:t>6.20.01 Acceptable Use of UQ ICT Resources</w:t>
      </w:r>
      <w:r>
        <w:rPr>
          <w:w w:val="110"/>
          <w:position w:val="7"/>
          <w:sz w:val="12"/>
        </w:rPr>
        <w:t>125</w:t>
      </w:r>
    </w:p>
    <w:p>
      <w:pPr>
        <w:pStyle w:val="ListParagraph"/>
        <w:numPr>
          <w:ilvl w:val="0"/>
          <w:numId w:val="127"/>
        </w:numPr>
        <w:tabs>
          <w:tab w:pos="2222" w:val="left" w:leader="none"/>
        </w:tabs>
        <w:spacing w:line="240" w:lineRule="auto" w:before="125" w:after="0"/>
        <w:ind w:left="2221" w:right="0" w:hanging="284"/>
        <w:jc w:val="left"/>
        <w:rPr>
          <w:sz w:val="21"/>
        </w:rPr>
      </w:pPr>
      <w:r>
        <w:rPr>
          <w:color w:val="231F20"/>
          <w:sz w:val="21"/>
        </w:rPr>
        <w:t>6. Acceptable Use of </w:t>
      </w:r>
      <w:r>
        <w:rPr>
          <w:color w:val="231F20"/>
          <w:spacing w:val="2"/>
          <w:sz w:val="21"/>
        </w:rPr>
        <w:t>ICT </w:t>
      </w:r>
      <w:r>
        <w:rPr>
          <w:color w:val="231F20"/>
          <w:sz w:val="21"/>
        </w:rPr>
        <w:t>Resources</w:t>
      </w:r>
    </w:p>
    <w:p>
      <w:pPr>
        <w:pStyle w:val="ListParagraph"/>
        <w:numPr>
          <w:ilvl w:val="1"/>
          <w:numId w:val="127"/>
        </w:numPr>
        <w:tabs>
          <w:tab w:pos="3377" w:val="left" w:leader="none"/>
          <w:tab w:pos="3378" w:val="left" w:leader="none"/>
        </w:tabs>
        <w:spacing w:line="259" w:lineRule="auto" w:before="81" w:after="0"/>
        <w:ind w:left="3377" w:right="1301" w:hanging="360"/>
        <w:jc w:val="left"/>
        <w:rPr>
          <w:sz w:val="21"/>
        </w:rPr>
      </w:pPr>
      <w:r>
        <w:rPr>
          <w:color w:val="231F20"/>
          <w:sz w:val="21"/>
        </w:rPr>
        <w:t>Offensive and Inappropriate Material: Knowingly downloading, storing, distributing and viewing of offensive, obscene, indecent, pornographic, or </w:t>
      </w:r>
      <w:r>
        <w:rPr>
          <w:color w:val="231F20"/>
          <w:w w:val="95"/>
          <w:sz w:val="21"/>
        </w:rPr>
        <w:t>menacing</w:t>
      </w:r>
      <w:r>
        <w:rPr>
          <w:color w:val="231F20"/>
          <w:spacing w:val="-4"/>
          <w:w w:val="95"/>
          <w:sz w:val="21"/>
        </w:rPr>
        <w:t> </w:t>
      </w:r>
      <w:r>
        <w:rPr>
          <w:color w:val="231F20"/>
          <w:w w:val="95"/>
          <w:sz w:val="21"/>
        </w:rPr>
        <w:t>material.</w:t>
      </w:r>
      <w:r>
        <w:rPr>
          <w:color w:val="231F20"/>
          <w:spacing w:val="-4"/>
          <w:w w:val="95"/>
          <w:sz w:val="21"/>
        </w:rPr>
        <w:t> </w:t>
      </w:r>
      <w:r>
        <w:rPr>
          <w:color w:val="231F20"/>
          <w:w w:val="95"/>
          <w:sz w:val="21"/>
        </w:rPr>
        <w:t>This</w:t>
      </w:r>
      <w:r>
        <w:rPr>
          <w:color w:val="231F20"/>
          <w:spacing w:val="-4"/>
          <w:w w:val="95"/>
          <w:sz w:val="21"/>
        </w:rPr>
        <w:t> </w:t>
      </w:r>
      <w:r>
        <w:rPr>
          <w:color w:val="231F20"/>
          <w:w w:val="95"/>
          <w:sz w:val="21"/>
        </w:rPr>
        <w:t>could</w:t>
      </w:r>
      <w:r>
        <w:rPr>
          <w:color w:val="231F20"/>
          <w:spacing w:val="-4"/>
          <w:w w:val="95"/>
          <w:sz w:val="21"/>
        </w:rPr>
        <w:t> </w:t>
      </w:r>
      <w:r>
        <w:rPr>
          <w:color w:val="231F20"/>
          <w:w w:val="95"/>
          <w:sz w:val="21"/>
        </w:rPr>
        <w:t>include,</w:t>
      </w:r>
      <w:r>
        <w:rPr>
          <w:color w:val="231F20"/>
          <w:spacing w:val="-4"/>
          <w:w w:val="95"/>
          <w:sz w:val="21"/>
        </w:rPr>
        <w:t> </w:t>
      </w:r>
      <w:r>
        <w:rPr>
          <w:color w:val="231F20"/>
          <w:w w:val="95"/>
          <w:sz w:val="21"/>
        </w:rPr>
        <w:t>but</w:t>
      </w:r>
      <w:r>
        <w:rPr>
          <w:color w:val="231F20"/>
          <w:spacing w:val="-4"/>
          <w:w w:val="95"/>
          <w:sz w:val="21"/>
        </w:rPr>
        <w:t> </w:t>
      </w:r>
      <w:r>
        <w:rPr>
          <w:color w:val="231F20"/>
          <w:w w:val="95"/>
          <w:sz w:val="21"/>
        </w:rPr>
        <w:t>not</w:t>
      </w:r>
      <w:r>
        <w:rPr>
          <w:color w:val="231F20"/>
          <w:spacing w:val="-4"/>
          <w:w w:val="95"/>
          <w:sz w:val="21"/>
        </w:rPr>
        <w:t> </w:t>
      </w:r>
      <w:r>
        <w:rPr>
          <w:color w:val="231F20"/>
          <w:w w:val="95"/>
          <w:sz w:val="21"/>
        </w:rPr>
        <w:t>limited</w:t>
      </w:r>
      <w:r>
        <w:rPr>
          <w:color w:val="231F20"/>
          <w:spacing w:val="-4"/>
          <w:w w:val="95"/>
          <w:sz w:val="21"/>
        </w:rPr>
        <w:t> </w:t>
      </w:r>
      <w:r>
        <w:rPr>
          <w:color w:val="231F20"/>
          <w:w w:val="95"/>
          <w:sz w:val="21"/>
        </w:rPr>
        <w:t>to</w:t>
      </w:r>
      <w:r>
        <w:rPr>
          <w:color w:val="231F20"/>
          <w:spacing w:val="-4"/>
          <w:w w:val="95"/>
          <w:sz w:val="21"/>
        </w:rPr>
        <w:t> </w:t>
      </w:r>
      <w:r>
        <w:rPr>
          <w:color w:val="231F20"/>
          <w:w w:val="95"/>
          <w:sz w:val="21"/>
        </w:rPr>
        <w:t>pornography,</w:t>
      </w:r>
      <w:r>
        <w:rPr>
          <w:color w:val="231F20"/>
          <w:spacing w:val="-4"/>
          <w:w w:val="95"/>
          <w:sz w:val="21"/>
        </w:rPr>
        <w:t> </w:t>
      </w:r>
      <w:r>
        <w:rPr>
          <w:color w:val="231F20"/>
          <w:w w:val="95"/>
          <w:sz w:val="21"/>
        </w:rPr>
        <w:t>hate</w:t>
      </w:r>
      <w:r>
        <w:rPr>
          <w:color w:val="231F20"/>
          <w:spacing w:val="-4"/>
          <w:w w:val="95"/>
          <w:sz w:val="21"/>
        </w:rPr>
        <w:t> </w:t>
      </w:r>
      <w:r>
        <w:rPr>
          <w:color w:val="231F20"/>
          <w:w w:val="95"/>
          <w:sz w:val="21"/>
        </w:rPr>
        <w:t>sites, </w:t>
      </w:r>
      <w:r>
        <w:rPr>
          <w:color w:val="231F20"/>
          <w:sz w:val="21"/>
        </w:rPr>
        <w:t>gratuitous</w:t>
      </w:r>
      <w:r>
        <w:rPr>
          <w:color w:val="231F20"/>
          <w:spacing w:val="-14"/>
          <w:sz w:val="21"/>
        </w:rPr>
        <w:t> </w:t>
      </w:r>
      <w:r>
        <w:rPr>
          <w:color w:val="231F20"/>
          <w:sz w:val="21"/>
        </w:rPr>
        <w:t>violence</w:t>
      </w:r>
      <w:r>
        <w:rPr>
          <w:color w:val="231F20"/>
          <w:spacing w:val="-13"/>
          <w:sz w:val="21"/>
        </w:rPr>
        <w:t> </w:t>
      </w:r>
      <w:r>
        <w:rPr>
          <w:color w:val="231F20"/>
          <w:sz w:val="21"/>
        </w:rPr>
        <w:t>and</w:t>
      </w:r>
      <w:r>
        <w:rPr>
          <w:color w:val="231F20"/>
          <w:spacing w:val="-13"/>
          <w:sz w:val="21"/>
        </w:rPr>
        <w:t> </w:t>
      </w:r>
      <w:r>
        <w:rPr>
          <w:color w:val="231F20"/>
          <w:sz w:val="21"/>
        </w:rPr>
        <w:t>sites</w:t>
      </w:r>
      <w:r>
        <w:rPr>
          <w:color w:val="231F20"/>
          <w:spacing w:val="-13"/>
          <w:sz w:val="21"/>
        </w:rPr>
        <w:t> </w:t>
      </w:r>
      <w:r>
        <w:rPr>
          <w:color w:val="231F20"/>
          <w:sz w:val="21"/>
        </w:rPr>
        <w:t>using</w:t>
      </w:r>
      <w:r>
        <w:rPr>
          <w:color w:val="231F20"/>
          <w:spacing w:val="-14"/>
          <w:sz w:val="21"/>
        </w:rPr>
        <w:t> </w:t>
      </w:r>
      <w:r>
        <w:rPr>
          <w:color w:val="231F20"/>
          <w:sz w:val="21"/>
        </w:rPr>
        <w:t>frequent</w:t>
      </w:r>
      <w:r>
        <w:rPr>
          <w:color w:val="231F20"/>
          <w:spacing w:val="-13"/>
          <w:sz w:val="21"/>
        </w:rPr>
        <w:t> </w:t>
      </w:r>
      <w:r>
        <w:rPr>
          <w:color w:val="231F20"/>
          <w:sz w:val="21"/>
        </w:rPr>
        <w:t>and</w:t>
      </w:r>
      <w:r>
        <w:rPr>
          <w:color w:val="231F20"/>
          <w:spacing w:val="-13"/>
          <w:sz w:val="21"/>
        </w:rPr>
        <w:t> </w:t>
      </w:r>
      <w:r>
        <w:rPr>
          <w:color w:val="231F20"/>
          <w:sz w:val="21"/>
        </w:rPr>
        <w:t>highlighted</w:t>
      </w:r>
      <w:r>
        <w:rPr>
          <w:color w:val="231F20"/>
          <w:spacing w:val="-13"/>
          <w:sz w:val="21"/>
        </w:rPr>
        <w:t> </w:t>
      </w:r>
      <w:r>
        <w:rPr>
          <w:color w:val="231F20"/>
          <w:sz w:val="21"/>
        </w:rPr>
        <w:t>bad</w:t>
      </w:r>
      <w:r>
        <w:rPr>
          <w:color w:val="231F20"/>
          <w:spacing w:val="-14"/>
          <w:sz w:val="21"/>
        </w:rPr>
        <w:t> </w:t>
      </w:r>
      <w:r>
        <w:rPr>
          <w:color w:val="231F20"/>
          <w:sz w:val="21"/>
        </w:rPr>
        <w:t>language.</w:t>
      </w:r>
    </w:p>
    <w:p>
      <w:pPr>
        <w:spacing w:before="119"/>
        <w:ind w:left="1937" w:right="0" w:firstLine="0"/>
        <w:jc w:val="left"/>
        <w:rPr>
          <w:b/>
          <w:sz w:val="21"/>
        </w:rPr>
      </w:pPr>
      <w:r>
        <w:rPr>
          <w:w w:val="105"/>
          <w:sz w:val="21"/>
        </w:rPr>
        <w:t>Rating: </w:t>
      </w:r>
      <w:r>
        <w:rPr>
          <w:b/>
          <w:color w:val="EC7C30"/>
          <w:w w:val="105"/>
          <w:sz w:val="21"/>
        </w:rPr>
        <w:t>Amber</w:t>
      </w:r>
    </w:p>
    <w:p>
      <w:pPr>
        <w:pStyle w:val="BodyText"/>
        <w:spacing w:before="1"/>
        <w:rPr>
          <w:b/>
          <w:sz w:val="32"/>
        </w:rPr>
      </w:pPr>
    </w:p>
    <w:p>
      <w:pPr>
        <w:spacing w:before="0"/>
        <w:ind w:left="1937" w:right="0" w:firstLine="0"/>
        <w:jc w:val="left"/>
        <w:rPr>
          <w:sz w:val="24"/>
        </w:rPr>
      </w:pPr>
      <w:r>
        <w:rPr>
          <w:color w:val="BB1F25"/>
          <w:w w:val="105"/>
          <w:sz w:val="24"/>
        </w:rPr>
        <w:t>Policy - Intellectual freedom</w:t>
      </w:r>
    </w:p>
    <w:p>
      <w:pPr>
        <w:spacing w:before="242"/>
        <w:ind w:left="1937" w:right="0" w:firstLine="0"/>
        <w:jc w:val="left"/>
        <w:rPr>
          <w:sz w:val="12"/>
        </w:rPr>
      </w:pPr>
      <w:r>
        <w:rPr>
          <w:b/>
          <w:w w:val="110"/>
          <w:sz w:val="21"/>
        </w:rPr>
        <w:t>1.50.03 Intellectual Freedom, Academic Freedom</w:t>
      </w:r>
      <w:r>
        <w:rPr>
          <w:w w:val="110"/>
          <w:position w:val="7"/>
          <w:sz w:val="12"/>
        </w:rPr>
        <w:t>126</w:t>
      </w:r>
    </w:p>
    <w:p>
      <w:pPr>
        <w:pStyle w:val="ListParagraph"/>
        <w:numPr>
          <w:ilvl w:val="0"/>
          <w:numId w:val="127"/>
        </w:numPr>
        <w:tabs>
          <w:tab w:pos="2222" w:val="left" w:leader="none"/>
        </w:tabs>
        <w:spacing w:line="240" w:lineRule="auto" w:before="126" w:after="0"/>
        <w:ind w:left="2221" w:right="0" w:hanging="284"/>
        <w:jc w:val="left"/>
        <w:rPr>
          <w:sz w:val="21"/>
        </w:rPr>
      </w:pPr>
      <w:r>
        <w:rPr>
          <w:color w:val="231F20"/>
          <w:sz w:val="21"/>
        </w:rPr>
        <w:t>Intellectual</w:t>
      </w:r>
      <w:r>
        <w:rPr>
          <w:color w:val="231F20"/>
          <w:spacing w:val="-6"/>
          <w:sz w:val="21"/>
        </w:rPr>
        <w:t> </w:t>
      </w:r>
      <w:r>
        <w:rPr>
          <w:color w:val="231F20"/>
          <w:sz w:val="21"/>
        </w:rPr>
        <w:t>freedom</w:t>
      </w:r>
      <w:r>
        <w:rPr>
          <w:color w:val="231F20"/>
          <w:spacing w:val="-6"/>
          <w:sz w:val="21"/>
        </w:rPr>
        <w:t> </w:t>
      </w:r>
      <w:r>
        <w:rPr>
          <w:color w:val="231F20"/>
          <w:sz w:val="21"/>
        </w:rPr>
        <w:t>includes</w:t>
      </w:r>
      <w:r>
        <w:rPr>
          <w:color w:val="231F20"/>
          <w:spacing w:val="-6"/>
          <w:sz w:val="21"/>
        </w:rPr>
        <w:t> </w:t>
      </w:r>
      <w:r>
        <w:rPr>
          <w:color w:val="231F20"/>
          <w:sz w:val="21"/>
        </w:rPr>
        <w:t>the</w:t>
      </w:r>
      <w:r>
        <w:rPr>
          <w:color w:val="231F20"/>
          <w:spacing w:val="-5"/>
          <w:sz w:val="21"/>
        </w:rPr>
        <w:t> </w:t>
      </w:r>
      <w:r>
        <w:rPr>
          <w:color w:val="231F20"/>
          <w:sz w:val="21"/>
        </w:rPr>
        <w:t>rights</w:t>
      </w:r>
      <w:r>
        <w:rPr>
          <w:color w:val="231F20"/>
          <w:spacing w:val="-6"/>
          <w:sz w:val="21"/>
        </w:rPr>
        <w:t> </w:t>
      </w:r>
      <w:r>
        <w:rPr>
          <w:color w:val="231F20"/>
          <w:sz w:val="21"/>
        </w:rPr>
        <w:t>of</w:t>
      </w:r>
      <w:r>
        <w:rPr>
          <w:color w:val="231F20"/>
          <w:spacing w:val="-6"/>
          <w:sz w:val="21"/>
        </w:rPr>
        <w:t> </w:t>
      </w:r>
      <w:r>
        <w:rPr>
          <w:color w:val="231F20"/>
          <w:sz w:val="21"/>
        </w:rPr>
        <w:t>all</w:t>
      </w:r>
      <w:r>
        <w:rPr>
          <w:color w:val="231F20"/>
          <w:spacing w:val="-5"/>
          <w:sz w:val="21"/>
        </w:rPr>
        <w:t> </w:t>
      </w:r>
      <w:r>
        <w:rPr>
          <w:color w:val="231F20"/>
          <w:sz w:val="21"/>
        </w:rPr>
        <w:t>staff,</w:t>
      </w:r>
      <w:r>
        <w:rPr>
          <w:color w:val="231F20"/>
          <w:spacing w:val="-6"/>
          <w:sz w:val="21"/>
        </w:rPr>
        <w:t> </w:t>
      </w:r>
      <w:r>
        <w:rPr>
          <w:color w:val="231F20"/>
          <w:sz w:val="21"/>
        </w:rPr>
        <w:t>affiliates</w:t>
      </w:r>
      <w:r>
        <w:rPr>
          <w:color w:val="231F20"/>
          <w:spacing w:val="-6"/>
          <w:sz w:val="21"/>
        </w:rPr>
        <w:t> </w:t>
      </w:r>
      <w:r>
        <w:rPr>
          <w:color w:val="231F20"/>
          <w:sz w:val="21"/>
        </w:rPr>
        <w:t>and</w:t>
      </w:r>
      <w:r>
        <w:rPr>
          <w:color w:val="231F20"/>
          <w:spacing w:val="-6"/>
          <w:sz w:val="21"/>
        </w:rPr>
        <w:t> </w:t>
      </w:r>
      <w:r>
        <w:rPr>
          <w:color w:val="231F20"/>
          <w:sz w:val="21"/>
        </w:rPr>
        <w:t>volunteers</w:t>
      </w:r>
      <w:r>
        <w:rPr>
          <w:color w:val="231F20"/>
          <w:spacing w:val="-5"/>
          <w:sz w:val="21"/>
        </w:rPr>
        <w:t> </w:t>
      </w:r>
      <w:r>
        <w:rPr>
          <w:color w:val="231F20"/>
          <w:sz w:val="21"/>
        </w:rPr>
        <w:t>to:</w:t>
      </w:r>
    </w:p>
    <w:p>
      <w:pPr>
        <w:pStyle w:val="ListParagraph"/>
        <w:numPr>
          <w:ilvl w:val="1"/>
          <w:numId w:val="127"/>
        </w:numPr>
        <w:tabs>
          <w:tab w:pos="3377" w:val="left" w:leader="none"/>
          <w:tab w:pos="3378" w:val="left" w:leader="none"/>
        </w:tabs>
        <w:spacing w:line="254" w:lineRule="auto" w:before="80" w:after="0"/>
        <w:ind w:left="3377" w:right="1411" w:hanging="360"/>
        <w:jc w:val="left"/>
        <w:rPr>
          <w:sz w:val="21"/>
        </w:rPr>
      </w:pPr>
      <w:r>
        <w:rPr>
          <w:color w:val="231F20"/>
          <w:spacing w:val="-4"/>
          <w:sz w:val="21"/>
        </w:rPr>
        <w:t>(a)</w:t>
      </w:r>
      <w:r>
        <w:rPr>
          <w:color w:val="231F20"/>
          <w:spacing w:val="-25"/>
          <w:sz w:val="21"/>
        </w:rPr>
        <w:t> </w:t>
      </w:r>
      <w:r>
        <w:rPr>
          <w:color w:val="231F20"/>
          <w:sz w:val="21"/>
        </w:rPr>
        <w:t>hold</w:t>
      </w:r>
      <w:r>
        <w:rPr>
          <w:color w:val="231F20"/>
          <w:spacing w:val="-25"/>
          <w:sz w:val="21"/>
        </w:rPr>
        <w:t> </w:t>
      </w:r>
      <w:r>
        <w:rPr>
          <w:color w:val="231F20"/>
          <w:sz w:val="21"/>
        </w:rPr>
        <w:t>and</w:t>
      </w:r>
      <w:r>
        <w:rPr>
          <w:color w:val="231F20"/>
          <w:spacing w:val="-25"/>
          <w:sz w:val="21"/>
        </w:rPr>
        <w:t> </w:t>
      </w:r>
      <w:r>
        <w:rPr>
          <w:color w:val="231F20"/>
          <w:sz w:val="21"/>
        </w:rPr>
        <w:t>express</w:t>
      </w:r>
      <w:r>
        <w:rPr>
          <w:color w:val="231F20"/>
          <w:spacing w:val="-25"/>
          <w:sz w:val="21"/>
        </w:rPr>
        <w:t> </w:t>
      </w:r>
      <w:r>
        <w:rPr>
          <w:color w:val="231F20"/>
          <w:sz w:val="21"/>
        </w:rPr>
        <w:t>opinions</w:t>
      </w:r>
      <w:r>
        <w:rPr>
          <w:color w:val="231F20"/>
          <w:spacing w:val="-24"/>
          <w:sz w:val="21"/>
        </w:rPr>
        <w:t> </w:t>
      </w:r>
      <w:r>
        <w:rPr>
          <w:color w:val="231F20"/>
          <w:sz w:val="21"/>
        </w:rPr>
        <w:t>about</w:t>
      </w:r>
      <w:r>
        <w:rPr>
          <w:color w:val="231F20"/>
          <w:spacing w:val="-25"/>
          <w:sz w:val="21"/>
        </w:rPr>
        <w:t> </w:t>
      </w:r>
      <w:r>
        <w:rPr>
          <w:color w:val="231F20"/>
          <w:sz w:val="21"/>
        </w:rPr>
        <w:t>the</w:t>
      </w:r>
      <w:r>
        <w:rPr>
          <w:color w:val="231F20"/>
          <w:spacing w:val="-25"/>
          <w:sz w:val="21"/>
        </w:rPr>
        <w:t> </w:t>
      </w:r>
      <w:r>
        <w:rPr>
          <w:color w:val="231F20"/>
          <w:sz w:val="21"/>
        </w:rPr>
        <w:t>operations</w:t>
      </w:r>
      <w:r>
        <w:rPr>
          <w:color w:val="231F20"/>
          <w:spacing w:val="-25"/>
          <w:sz w:val="21"/>
        </w:rPr>
        <w:t> </w:t>
      </w:r>
      <w:r>
        <w:rPr>
          <w:color w:val="231F20"/>
          <w:sz w:val="21"/>
        </w:rPr>
        <w:t>of</w:t>
      </w:r>
      <w:r>
        <w:rPr>
          <w:color w:val="231F20"/>
          <w:spacing w:val="-25"/>
          <w:sz w:val="21"/>
        </w:rPr>
        <w:t> </w:t>
      </w:r>
      <w:r>
        <w:rPr>
          <w:color w:val="231F20"/>
          <w:sz w:val="21"/>
        </w:rPr>
        <w:t>the</w:t>
      </w:r>
      <w:r>
        <w:rPr>
          <w:color w:val="231F20"/>
          <w:spacing w:val="-24"/>
          <w:sz w:val="21"/>
        </w:rPr>
        <w:t> </w:t>
      </w:r>
      <w:r>
        <w:rPr>
          <w:color w:val="231F20"/>
          <w:sz w:val="21"/>
        </w:rPr>
        <w:t>University</w:t>
      </w:r>
      <w:r>
        <w:rPr>
          <w:color w:val="231F20"/>
          <w:spacing w:val="-25"/>
          <w:sz w:val="21"/>
        </w:rPr>
        <w:t> </w:t>
      </w:r>
      <w:r>
        <w:rPr>
          <w:color w:val="231F20"/>
          <w:sz w:val="21"/>
        </w:rPr>
        <w:t>and</w:t>
      </w:r>
      <w:r>
        <w:rPr>
          <w:color w:val="231F20"/>
          <w:spacing w:val="-25"/>
          <w:sz w:val="21"/>
        </w:rPr>
        <w:t> </w:t>
      </w:r>
      <w:r>
        <w:rPr>
          <w:color w:val="231F20"/>
          <w:sz w:val="21"/>
        </w:rPr>
        <w:t>higher education policy more</w:t>
      </w:r>
      <w:r>
        <w:rPr>
          <w:color w:val="231F20"/>
          <w:spacing w:val="-1"/>
          <w:sz w:val="21"/>
        </w:rPr>
        <w:t> </w:t>
      </w:r>
      <w:r>
        <w:rPr>
          <w:color w:val="231F20"/>
          <w:sz w:val="21"/>
        </w:rPr>
        <w:t>generally;</w:t>
      </w:r>
    </w:p>
    <w:p>
      <w:pPr>
        <w:pStyle w:val="ListParagraph"/>
        <w:numPr>
          <w:ilvl w:val="1"/>
          <w:numId w:val="127"/>
        </w:numPr>
        <w:tabs>
          <w:tab w:pos="3377" w:val="left" w:leader="none"/>
          <w:tab w:pos="3378" w:val="left" w:leader="none"/>
        </w:tabs>
        <w:spacing w:line="254" w:lineRule="auto" w:before="67" w:after="0"/>
        <w:ind w:left="3377" w:right="1540" w:hanging="360"/>
        <w:jc w:val="left"/>
        <w:rPr>
          <w:sz w:val="21"/>
        </w:rPr>
      </w:pPr>
      <w:r>
        <w:rPr>
          <w:color w:val="231F20"/>
          <w:spacing w:val="-4"/>
          <w:sz w:val="21"/>
        </w:rPr>
        <w:t>(b)</w:t>
      </w:r>
      <w:r>
        <w:rPr>
          <w:color w:val="231F20"/>
          <w:spacing w:val="-21"/>
          <w:sz w:val="21"/>
        </w:rPr>
        <w:t> </w:t>
      </w:r>
      <w:r>
        <w:rPr>
          <w:color w:val="231F20"/>
          <w:sz w:val="21"/>
        </w:rPr>
        <w:t>pursue</w:t>
      </w:r>
      <w:r>
        <w:rPr>
          <w:color w:val="231F20"/>
          <w:spacing w:val="-20"/>
          <w:sz w:val="21"/>
        </w:rPr>
        <w:t> </w:t>
      </w:r>
      <w:r>
        <w:rPr>
          <w:color w:val="231F20"/>
          <w:sz w:val="21"/>
        </w:rPr>
        <w:t>critical</w:t>
      </w:r>
      <w:r>
        <w:rPr>
          <w:color w:val="231F20"/>
          <w:spacing w:val="-21"/>
          <w:sz w:val="21"/>
        </w:rPr>
        <w:t> </w:t>
      </w:r>
      <w:r>
        <w:rPr>
          <w:color w:val="231F20"/>
          <w:sz w:val="21"/>
        </w:rPr>
        <w:t>and</w:t>
      </w:r>
      <w:r>
        <w:rPr>
          <w:color w:val="231F20"/>
          <w:spacing w:val="-20"/>
          <w:sz w:val="21"/>
        </w:rPr>
        <w:t> </w:t>
      </w:r>
      <w:r>
        <w:rPr>
          <w:color w:val="231F20"/>
          <w:sz w:val="21"/>
        </w:rPr>
        <w:t>open</w:t>
      </w:r>
      <w:r>
        <w:rPr>
          <w:color w:val="231F20"/>
          <w:spacing w:val="-20"/>
          <w:sz w:val="21"/>
        </w:rPr>
        <w:t> </w:t>
      </w:r>
      <w:r>
        <w:rPr>
          <w:color w:val="231F20"/>
          <w:sz w:val="21"/>
        </w:rPr>
        <w:t>inquiry</w:t>
      </w:r>
      <w:r>
        <w:rPr>
          <w:color w:val="231F20"/>
          <w:spacing w:val="-21"/>
          <w:sz w:val="21"/>
        </w:rPr>
        <w:t> </w:t>
      </w:r>
      <w:r>
        <w:rPr>
          <w:color w:val="231F20"/>
          <w:sz w:val="21"/>
        </w:rPr>
        <w:t>and</w:t>
      </w:r>
      <w:r>
        <w:rPr>
          <w:color w:val="231F20"/>
          <w:spacing w:val="-20"/>
          <w:sz w:val="21"/>
        </w:rPr>
        <w:t> </w:t>
      </w:r>
      <w:r>
        <w:rPr>
          <w:color w:val="231F20"/>
          <w:sz w:val="21"/>
        </w:rPr>
        <w:t>(where</w:t>
      </w:r>
      <w:r>
        <w:rPr>
          <w:color w:val="231F20"/>
          <w:spacing w:val="-20"/>
          <w:sz w:val="21"/>
        </w:rPr>
        <w:t> </w:t>
      </w:r>
      <w:r>
        <w:rPr>
          <w:color w:val="231F20"/>
          <w:sz w:val="21"/>
        </w:rPr>
        <w:t>appropriate)</w:t>
      </w:r>
      <w:r>
        <w:rPr>
          <w:color w:val="231F20"/>
          <w:spacing w:val="-21"/>
          <w:sz w:val="21"/>
        </w:rPr>
        <w:t> </w:t>
      </w:r>
      <w:r>
        <w:rPr>
          <w:color w:val="231F20"/>
          <w:sz w:val="21"/>
        </w:rPr>
        <w:t>to</w:t>
      </w:r>
      <w:r>
        <w:rPr>
          <w:color w:val="231F20"/>
          <w:spacing w:val="-20"/>
          <w:sz w:val="21"/>
        </w:rPr>
        <w:t> </w:t>
      </w:r>
      <w:r>
        <w:rPr>
          <w:color w:val="231F20"/>
          <w:sz w:val="21"/>
        </w:rPr>
        <w:t>teach,</w:t>
      </w:r>
      <w:r>
        <w:rPr>
          <w:color w:val="231F20"/>
          <w:spacing w:val="-20"/>
          <w:sz w:val="21"/>
        </w:rPr>
        <w:t> </w:t>
      </w:r>
      <w:r>
        <w:rPr>
          <w:color w:val="231F20"/>
          <w:sz w:val="21"/>
        </w:rPr>
        <w:t>assess, develop curricula, publish and</w:t>
      </w:r>
      <w:r>
        <w:rPr>
          <w:color w:val="231F20"/>
          <w:spacing w:val="-4"/>
          <w:sz w:val="21"/>
        </w:rPr>
        <w:t> </w:t>
      </w:r>
      <w:r>
        <w:rPr>
          <w:color w:val="231F20"/>
          <w:sz w:val="21"/>
        </w:rPr>
        <w:t>research;</w:t>
      </w:r>
    </w:p>
    <w:p>
      <w:pPr>
        <w:pStyle w:val="ListParagraph"/>
        <w:numPr>
          <w:ilvl w:val="1"/>
          <w:numId w:val="127"/>
        </w:numPr>
        <w:tabs>
          <w:tab w:pos="3377" w:val="left" w:leader="none"/>
          <w:tab w:pos="3378" w:val="left" w:leader="none"/>
        </w:tabs>
        <w:spacing w:line="254" w:lineRule="auto" w:before="66" w:after="0"/>
        <w:ind w:left="3377" w:right="1693" w:hanging="360"/>
        <w:jc w:val="left"/>
        <w:rPr>
          <w:sz w:val="21"/>
        </w:rPr>
      </w:pPr>
      <w:r>
        <w:rPr>
          <w:color w:val="231F20"/>
          <w:spacing w:val="-4"/>
          <w:sz w:val="21"/>
        </w:rPr>
        <w:t>(c)</w:t>
      </w:r>
      <w:r>
        <w:rPr>
          <w:color w:val="231F20"/>
          <w:spacing w:val="-14"/>
          <w:sz w:val="21"/>
        </w:rPr>
        <w:t> </w:t>
      </w:r>
      <w:r>
        <w:rPr>
          <w:color w:val="231F20"/>
          <w:sz w:val="21"/>
        </w:rPr>
        <w:t>participate,</w:t>
      </w:r>
      <w:r>
        <w:rPr>
          <w:color w:val="231F20"/>
          <w:spacing w:val="-13"/>
          <w:sz w:val="21"/>
        </w:rPr>
        <w:t> </w:t>
      </w:r>
      <w:r>
        <w:rPr>
          <w:color w:val="231F20"/>
          <w:sz w:val="21"/>
        </w:rPr>
        <w:t>in</w:t>
      </w:r>
      <w:r>
        <w:rPr>
          <w:color w:val="231F20"/>
          <w:spacing w:val="-13"/>
          <w:sz w:val="21"/>
        </w:rPr>
        <w:t> </w:t>
      </w:r>
      <w:r>
        <w:rPr>
          <w:color w:val="231F20"/>
          <w:sz w:val="21"/>
        </w:rPr>
        <w:t>a</w:t>
      </w:r>
      <w:r>
        <w:rPr>
          <w:color w:val="231F20"/>
          <w:spacing w:val="-13"/>
          <w:sz w:val="21"/>
        </w:rPr>
        <w:t> </w:t>
      </w:r>
      <w:r>
        <w:rPr>
          <w:color w:val="231F20"/>
          <w:sz w:val="21"/>
        </w:rPr>
        <w:t>personal</w:t>
      </w:r>
      <w:r>
        <w:rPr>
          <w:color w:val="231F20"/>
          <w:spacing w:val="-13"/>
          <w:sz w:val="21"/>
        </w:rPr>
        <w:t> </w:t>
      </w:r>
      <w:r>
        <w:rPr>
          <w:color w:val="231F20"/>
          <w:sz w:val="21"/>
        </w:rPr>
        <w:t>capacity,</w:t>
      </w:r>
      <w:r>
        <w:rPr>
          <w:color w:val="231F20"/>
          <w:spacing w:val="-13"/>
          <w:sz w:val="21"/>
        </w:rPr>
        <w:t> </w:t>
      </w:r>
      <w:r>
        <w:rPr>
          <w:color w:val="231F20"/>
          <w:sz w:val="21"/>
        </w:rPr>
        <w:t>in</w:t>
      </w:r>
      <w:r>
        <w:rPr>
          <w:color w:val="231F20"/>
          <w:spacing w:val="-13"/>
          <w:sz w:val="21"/>
        </w:rPr>
        <w:t> </w:t>
      </w:r>
      <w:r>
        <w:rPr>
          <w:color w:val="231F20"/>
          <w:sz w:val="21"/>
        </w:rPr>
        <w:t>public</w:t>
      </w:r>
      <w:r>
        <w:rPr>
          <w:color w:val="231F20"/>
          <w:spacing w:val="-13"/>
          <w:sz w:val="21"/>
        </w:rPr>
        <w:t> </w:t>
      </w:r>
      <w:r>
        <w:rPr>
          <w:color w:val="231F20"/>
          <w:sz w:val="21"/>
        </w:rPr>
        <w:t>debates</w:t>
      </w:r>
      <w:r>
        <w:rPr>
          <w:color w:val="231F20"/>
          <w:spacing w:val="-13"/>
          <w:sz w:val="21"/>
        </w:rPr>
        <w:t> </w:t>
      </w:r>
      <w:r>
        <w:rPr>
          <w:color w:val="231F20"/>
          <w:sz w:val="21"/>
        </w:rPr>
        <w:t>about</w:t>
      </w:r>
      <w:r>
        <w:rPr>
          <w:color w:val="231F20"/>
          <w:spacing w:val="-13"/>
          <w:sz w:val="21"/>
        </w:rPr>
        <w:t> </w:t>
      </w:r>
      <w:r>
        <w:rPr>
          <w:color w:val="231F20"/>
          <w:sz w:val="21"/>
        </w:rPr>
        <w:t>political</w:t>
      </w:r>
      <w:r>
        <w:rPr>
          <w:color w:val="231F20"/>
          <w:spacing w:val="-13"/>
          <w:sz w:val="21"/>
        </w:rPr>
        <w:t> </w:t>
      </w:r>
      <w:r>
        <w:rPr>
          <w:color w:val="231F20"/>
          <w:sz w:val="21"/>
        </w:rPr>
        <w:t>and social issues;</w:t>
      </w:r>
    </w:p>
    <w:p>
      <w:pPr>
        <w:spacing w:before="124"/>
        <w:ind w:left="1937" w:right="0" w:firstLine="0"/>
        <w:jc w:val="left"/>
        <w:rPr>
          <w:i/>
          <w:sz w:val="21"/>
        </w:rPr>
      </w:pPr>
      <w:r>
        <w:rPr>
          <w:i/>
          <w:sz w:val="21"/>
        </w:rPr>
        <w:t>Note: This policy does not apply to students.</w:t>
      </w:r>
    </w:p>
    <w:p>
      <w:pPr>
        <w:spacing w:before="194"/>
        <w:ind w:left="1937" w:right="0" w:firstLine="0"/>
        <w:jc w:val="left"/>
        <w:rPr>
          <w:b/>
          <w:sz w:val="21"/>
        </w:rPr>
      </w:pPr>
      <w:r>
        <w:rPr>
          <w:w w:val="105"/>
          <w:sz w:val="21"/>
        </w:rPr>
        <w:t>Rating: </w:t>
      </w:r>
      <w:r>
        <w:rPr>
          <w:b/>
          <w:color w:val="6FAC46"/>
          <w:w w:val="105"/>
          <w:sz w:val="21"/>
        </w:rPr>
        <w:t>Green</w:t>
      </w:r>
    </w:p>
    <w:p>
      <w:pPr>
        <w:pStyle w:val="BodyText"/>
        <w:spacing w:before="11"/>
        <w:rPr>
          <w:b/>
          <w:sz w:val="24"/>
        </w:rPr>
      </w:pPr>
      <w:r>
        <w:rPr/>
        <w:pict>
          <v:line style="position:absolute;mso-position-horizontal-relative:page;mso-position-vertical-relative:paragraph;z-index:3392;mso-wrap-distance-left:0;mso-wrap-distance-right:0" from="121.889801pt,17.586052pt" to="524.409801pt,17.586052pt" stroked="true" strokeweight=".709pt" strokecolor="#165576">
            <v:stroke dashstyle="solid"/>
            <w10:wrap type="topAndBottom"/>
          </v:line>
        </w:pict>
      </w:r>
    </w:p>
    <w:p>
      <w:pPr>
        <w:pStyle w:val="ListParagraph"/>
        <w:numPr>
          <w:ilvl w:val="0"/>
          <w:numId w:val="128"/>
        </w:numPr>
        <w:tabs>
          <w:tab w:pos="2252" w:val="left" w:leader="none"/>
        </w:tabs>
        <w:spacing w:line="240" w:lineRule="auto" w:before="57" w:after="0"/>
        <w:ind w:left="2251" w:right="0" w:hanging="314"/>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100"/>
          <w:sz w:val="15"/>
        </w:rPr>
        <w:t>pp</w:t>
      </w:r>
      <w:r>
        <w:rPr>
          <w:color w:val="231F20"/>
          <w:spacing w:val="2"/>
          <w:w w:val="90"/>
          <w:sz w:val="15"/>
        </w:rPr>
        <w:t>l</w:t>
      </w:r>
      <w:r>
        <w:rPr>
          <w:color w:val="231F20"/>
          <w:w w:val="90"/>
          <w:sz w:val="15"/>
        </w:rPr>
        <w:t>.</w:t>
      </w:r>
      <w:r>
        <w:rPr>
          <w:color w:val="231F20"/>
          <w:spacing w:val="2"/>
          <w:w w:val="109"/>
          <w:sz w:val="15"/>
        </w:rPr>
        <w:t>a</w:t>
      </w:r>
      <w:r>
        <w:rPr>
          <w:color w:val="231F20"/>
          <w:spacing w:val="2"/>
          <w:w w:val="100"/>
          <w:sz w:val="15"/>
        </w:rPr>
        <w:t>p</w:t>
      </w:r>
      <w:r>
        <w:rPr>
          <w:color w:val="231F20"/>
          <w:w w:val="100"/>
          <w:sz w:val="15"/>
        </w:rPr>
        <w:t>p</w:t>
      </w:r>
      <w:r>
        <w:rPr>
          <w:color w:val="231F20"/>
          <w:w w:val="90"/>
          <w:sz w:val="15"/>
        </w:rPr>
        <w:t>.</w:t>
      </w:r>
      <w:r>
        <w:rPr>
          <w:color w:val="231F20"/>
          <w:spacing w:val="2"/>
          <w:w w:val="88"/>
          <w:sz w:val="15"/>
        </w:rPr>
        <w:t>u</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2"/>
          <w:w w:val="85"/>
          <w:sz w:val="15"/>
        </w:rPr>
        <w:t>en</w:t>
      </w:r>
      <w:r>
        <w:rPr>
          <w:color w:val="231F20"/>
          <w:spacing w:val="-3"/>
          <w:w w:val="85"/>
          <w:sz w:val="15"/>
        </w:rPr>
        <w:t>t</w:t>
      </w:r>
      <w:r>
        <w:rPr>
          <w:color w:val="231F20"/>
          <w:spacing w:val="-7"/>
          <w:w w:val="153"/>
          <w:sz w:val="15"/>
        </w:rPr>
        <w:t>/</w:t>
      </w:r>
      <w:r>
        <w:rPr>
          <w:color w:val="231F20"/>
          <w:spacing w:val="-6"/>
          <w:w w:val="112"/>
          <w:sz w:val="15"/>
        </w:rPr>
        <w:t>1</w:t>
      </w:r>
      <w:r>
        <w:rPr>
          <w:color w:val="231F20"/>
          <w:spacing w:val="4"/>
          <w:w w:val="90"/>
          <w:sz w:val="15"/>
        </w:rPr>
        <w:t>.</w:t>
      </w:r>
      <w:r>
        <w:rPr>
          <w:color w:val="231F20"/>
          <w:spacing w:val="-3"/>
          <w:w w:val="112"/>
          <w:sz w:val="15"/>
        </w:rPr>
        <w:t>7</w:t>
      </w:r>
      <w:r>
        <w:rPr>
          <w:color w:val="231F20"/>
          <w:w w:val="112"/>
          <w:sz w:val="15"/>
        </w:rPr>
        <w:t>0</w:t>
      </w:r>
      <w:r>
        <w:rPr>
          <w:color w:val="231F20"/>
          <w:w w:val="90"/>
          <w:sz w:val="15"/>
        </w:rPr>
        <w:t>.</w:t>
      </w:r>
      <w:r>
        <w:rPr>
          <w:color w:val="231F20"/>
          <w:spacing w:val="2"/>
          <w:w w:val="112"/>
          <w:sz w:val="15"/>
        </w:rPr>
        <w:t>0</w:t>
      </w:r>
      <w:r>
        <w:rPr>
          <w:color w:val="231F20"/>
          <w:spacing w:val="7"/>
          <w:w w:val="112"/>
          <w:sz w:val="15"/>
        </w:rPr>
        <w:t>6</w:t>
      </w:r>
      <w:r>
        <w:rPr>
          <w:color w:val="231F20"/>
          <w:spacing w:val="5"/>
          <w:w w:val="104"/>
          <w:sz w:val="15"/>
        </w:rPr>
        <w:t>-</w:t>
      </w:r>
      <w:r>
        <w:rPr>
          <w:color w:val="231F20"/>
          <w:spacing w:val="2"/>
          <w:w w:val="100"/>
          <w:sz w:val="15"/>
        </w:rPr>
        <w:t>d</w:t>
      </w:r>
      <w:r>
        <w:rPr>
          <w:color w:val="231F20"/>
          <w:spacing w:val="2"/>
          <w:w w:val="90"/>
          <w:sz w:val="15"/>
        </w:rPr>
        <w:t>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90"/>
          <w:sz w:val="15"/>
        </w:rPr>
        <w:t>i</w:t>
      </w:r>
      <w:r>
        <w:rPr>
          <w:color w:val="231F20"/>
          <w:spacing w:val="2"/>
          <w:w w:val="85"/>
          <w:sz w:val="15"/>
        </w:rPr>
        <w:t>m</w:t>
      </w:r>
      <w:r>
        <w:rPr>
          <w:color w:val="231F20"/>
          <w:spacing w:val="2"/>
          <w:w w:val="90"/>
          <w:sz w:val="15"/>
        </w:rPr>
        <w:t>i</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99"/>
          <w:sz w:val="15"/>
        </w:rPr>
        <w:t>ha</w:t>
      </w:r>
      <w:r>
        <w:rPr>
          <w:color w:val="231F20"/>
          <w:spacing w:val="1"/>
          <w:w w:val="84"/>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85"/>
          <w:sz w:val="15"/>
        </w:rPr>
        <w:t>ent</w:t>
      </w:r>
    </w:p>
    <w:p>
      <w:pPr>
        <w:pStyle w:val="ListParagraph"/>
        <w:numPr>
          <w:ilvl w:val="0"/>
          <w:numId w:val="128"/>
        </w:numPr>
        <w:tabs>
          <w:tab w:pos="2254" w:val="left" w:leader="none"/>
        </w:tabs>
        <w:spacing w:line="240" w:lineRule="auto" w:before="82" w:after="0"/>
        <w:ind w:left="2253" w:right="0" w:hanging="316"/>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100"/>
          <w:sz w:val="15"/>
        </w:rPr>
        <w:t>pp</w:t>
      </w:r>
      <w:r>
        <w:rPr>
          <w:color w:val="231F20"/>
          <w:spacing w:val="2"/>
          <w:w w:val="90"/>
          <w:sz w:val="15"/>
        </w:rPr>
        <w:t>l</w:t>
      </w:r>
      <w:r>
        <w:rPr>
          <w:color w:val="231F20"/>
          <w:w w:val="90"/>
          <w:sz w:val="15"/>
        </w:rPr>
        <w:t>.</w:t>
      </w:r>
      <w:r>
        <w:rPr>
          <w:color w:val="231F20"/>
          <w:spacing w:val="2"/>
          <w:w w:val="104"/>
          <w:sz w:val="15"/>
        </w:rPr>
        <w:t>ap</w:t>
      </w:r>
      <w:r>
        <w:rPr>
          <w:color w:val="231F20"/>
          <w:w w:val="100"/>
          <w:sz w:val="15"/>
        </w:rPr>
        <w:t>p</w:t>
      </w:r>
      <w:r>
        <w:rPr>
          <w:color w:val="231F20"/>
          <w:w w:val="90"/>
          <w:sz w:val="15"/>
        </w:rPr>
        <w:t>.</w:t>
      </w:r>
      <w:r>
        <w:rPr>
          <w:color w:val="231F20"/>
          <w:spacing w:val="2"/>
          <w:w w:val="93"/>
          <w:sz w:val="15"/>
        </w:rPr>
        <w:t>uq</w:t>
      </w:r>
      <w:r>
        <w:rPr>
          <w:color w:val="231F20"/>
          <w:w w:val="9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9"/>
          <w:sz w:val="15"/>
        </w:rPr>
        <w:t>n</w:t>
      </w:r>
      <w:r>
        <w:rPr>
          <w:color w:val="231F20"/>
          <w:spacing w:val="3"/>
          <w:w w:val="63"/>
          <w:sz w:val="15"/>
        </w:rPr>
        <w:t>t</w:t>
      </w:r>
      <w:r>
        <w:rPr>
          <w:color w:val="231F20"/>
          <w:spacing w:val="2"/>
          <w:w w:val="96"/>
          <w:sz w:val="15"/>
        </w:rPr>
        <w:t>e</w:t>
      </w:r>
      <w:r>
        <w:rPr>
          <w:color w:val="231F20"/>
          <w:spacing w:val="2"/>
          <w:w w:val="89"/>
          <w:sz w:val="15"/>
        </w:rPr>
        <w:t>n</w:t>
      </w:r>
      <w:r>
        <w:rPr>
          <w:color w:val="231F20"/>
          <w:spacing w:val="-3"/>
          <w:w w:val="63"/>
          <w:sz w:val="15"/>
        </w:rPr>
        <w:t>t</w:t>
      </w:r>
      <w:r>
        <w:rPr>
          <w:color w:val="231F20"/>
          <w:spacing w:val="-7"/>
          <w:w w:val="153"/>
          <w:sz w:val="15"/>
        </w:rPr>
        <w:t>/</w:t>
      </w:r>
      <w:r>
        <w:rPr>
          <w:color w:val="231F20"/>
          <w:spacing w:val="-6"/>
          <w:w w:val="112"/>
          <w:sz w:val="15"/>
        </w:rPr>
        <w:t>1</w:t>
      </w:r>
      <w:r>
        <w:rPr>
          <w:color w:val="231F20"/>
          <w:spacing w:val="4"/>
          <w:w w:val="90"/>
          <w:sz w:val="15"/>
        </w:rPr>
        <w:t>.</w:t>
      </w:r>
      <w:r>
        <w:rPr>
          <w:color w:val="231F20"/>
          <w:spacing w:val="-3"/>
          <w:w w:val="112"/>
          <w:sz w:val="15"/>
        </w:rPr>
        <w:t>7</w:t>
      </w:r>
      <w:r>
        <w:rPr>
          <w:color w:val="231F20"/>
          <w:w w:val="112"/>
          <w:sz w:val="15"/>
        </w:rPr>
        <w:t>0</w:t>
      </w:r>
      <w:r>
        <w:rPr>
          <w:color w:val="231F20"/>
          <w:w w:val="90"/>
          <w:sz w:val="15"/>
        </w:rPr>
        <w:t>.</w:t>
      </w:r>
      <w:r>
        <w:rPr>
          <w:color w:val="231F20"/>
          <w:spacing w:val="1"/>
          <w:w w:val="112"/>
          <w:sz w:val="15"/>
        </w:rPr>
        <w:t>0</w:t>
      </w:r>
      <w:r>
        <w:rPr>
          <w:color w:val="231F20"/>
          <w:spacing w:val="4"/>
          <w:w w:val="112"/>
          <w:sz w:val="15"/>
        </w:rPr>
        <w:t>3</w:t>
      </w:r>
      <w:r>
        <w:rPr>
          <w:color w:val="231F20"/>
          <w:spacing w:val="3"/>
          <w:w w:val="104"/>
          <w:sz w:val="15"/>
        </w:rPr>
        <w:t>-</w:t>
      </w:r>
      <w:r>
        <w:rPr>
          <w:color w:val="231F20"/>
          <w:spacing w:val="1"/>
          <w:w w:val="84"/>
          <w:sz w:val="15"/>
        </w:rPr>
        <w:t>r</w:t>
      </w:r>
      <w:r>
        <w:rPr>
          <w:color w:val="231F20"/>
          <w:spacing w:val="2"/>
          <w:w w:val="109"/>
          <w:sz w:val="15"/>
        </w:rPr>
        <w:t>a</w:t>
      </w:r>
      <w:r>
        <w:rPr>
          <w:color w:val="231F20"/>
          <w:spacing w:val="3"/>
          <w:w w:val="103"/>
          <w:sz w:val="15"/>
        </w:rPr>
        <w:t>c</w:t>
      </w:r>
      <w:r>
        <w:rPr>
          <w:color w:val="231F20"/>
          <w:spacing w:val="2"/>
          <w:w w:val="90"/>
          <w:sz w:val="15"/>
        </w:rPr>
        <w:t>i</w:t>
      </w:r>
      <w:r>
        <w:rPr>
          <w:color w:val="231F20"/>
          <w:spacing w:val="3"/>
          <w:w w:val="90"/>
          <w:sz w:val="15"/>
        </w:rPr>
        <w:t>s</w:t>
      </w:r>
      <w:r>
        <w:rPr>
          <w:color w:val="231F20"/>
          <w:w w:val="85"/>
          <w:sz w:val="15"/>
        </w:rPr>
        <w:t>m</w:t>
      </w:r>
    </w:p>
    <w:p>
      <w:pPr>
        <w:pStyle w:val="ListParagraph"/>
        <w:numPr>
          <w:ilvl w:val="0"/>
          <w:numId w:val="128"/>
        </w:numPr>
        <w:tabs>
          <w:tab w:pos="2255" w:val="left" w:leader="none"/>
        </w:tabs>
        <w:spacing w:line="240" w:lineRule="auto" w:before="81" w:after="0"/>
        <w:ind w:left="2254" w:right="0" w:hanging="31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100"/>
          <w:sz w:val="15"/>
        </w:rPr>
        <w:t>pp</w:t>
      </w:r>
      <w:r>
        <w:rPr>
          <w:color w:val="231F20"/>
          <w:spacing w:val="2"/>
          <w:w w:val="90"/>
          <w:sz w:val="15"/>
        </w:rPr>
        <w:t>l</w:t>
      </w:r>
      <w:r>
        <w:rPr>
          <w:color w:val="231F20"/>
          <w:w w:val="90"/>
          <w:sz w:val="15"/>
        </w:rPr>
        <w:t>.</w:t>
      </w:r>
      <w:r>
        <w:rPr>
          <w:color w:val="231F20"/>
          <w:spacing w:val="2"/>
          <w:w w:val="104"/>
          <w:sz w:val="15"/>
        </w:rPr>
        <w:t>ap</w:t>
      </w:r>
      <w:r>
        <w:rPr>
          <w:color w:val="231F20"/>
          <w:w w:val="100"/>
          <w:sz w:val="15"/>
        </w:rPr>
        <w:t>p</w:t>
      </w:r>
      <w:r>
        <w:rPr>
          <w:color w:val="231F20"/>
          <w:w w:val="90"/>
          <w:sz w:val="15"/>
        </w:rPr>
        <w:t>.</w:t>
      </w:r>
      <w:r>
        <w:rPr>
          <w:color w:val="231F20"/>
          <w:spacing w:val="2"/>
          <w:w w:val="93"/>
          <w:sz w:val="15"/>
        </w:rPr>
        <w:t>uq</w:t>
      </w:r>
      <w:r>
        <w:rPr>
          <w:color w:val="231F20"/>
          <w:w w:val="9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9"/>
          <w:sz w:val="15"/>
        </w:rPr>
        <w:t>n</w:t>
      </w:r>
      <w:r>
        <w:rPr>
          <w:color w:val="231F20"/>
          <w:spacing w:val="3"/>
          <w:w w:val="63"/>
          <w:sz w:val="15"/>
        </w:rPr>
        <w:t>t</w:t>
      </w:r>
      <w:r>
        <w:rPr>
          <w:color w:val="231F20"/>
          <w:spacing w:val="2"/>
          <w:w w:val="96"/>
          <w:sz w:val="15"/>
        </w:rPr>
        <w:t>e</w:t>
      </w:r>
      <w:r>
        <w:rPr>
          <w:color w:val="231F20"/>
          <w:spacing w:val="2"/>
          <w:w w:val="89"/>
          <w:sz w:val="15"/>
        </w:rPr>
        <w:t>n</w:t>
      </w:r>
      <w:r>
        <w:rPr>
          <w:color w:val="231F20"/>
          <w:spacing w:val="-3"/>
          <w:w w:val="63"/>
          <w:sz w:val="15"/>
        </w:rPr>
        <w:t>t</w:t>
      </w:r>
      <w:r>
        <w:rPr>
          <w:color w:val="231F20"/>
          <w:spacing w:val="-11"/>
          <w:w w:val="153"/>
          <w:sz w:val="15"/>
        </w:rPr>
        <w:t>/</w:t>
      </w:r>
      <w:r>
        <w:rPr>
          <w:color w:val="231F20"/>
          <w:spacing w:val="2"/>
          <w:w w:val="112"/>
          <w:sz w:val="15"/>
        </w:rPr>
        <w:t>6</w:t>
      </w:r>
      <w:r>
        <w:rPr>
          <w:color w:val="231F20"/>
          <w:spacing w:val="3"/>
          <w:w w:val="90"/>
          <w:sz w:val="15"/>
        </w:rPr>
        <w:t>.</w:t>
      </w:r>
      <w:r>
        <w:rPr>
          <w:color w:val="231F20"/>
          <w:w w:val="112"/>
          <w:sz w:val="15"/>
        </w:rPr>
        <w:t>20</w:t>
      </w:r>
      <w:r>
        <w:rPr>
          <w:color w:val="231F20"/>
          <w:w w:val="90"/>
          <w:sz w:val="15"/>
        </w:rPr>
        <w:t>.</w:t>
      </w:r>
      <w:r>
        <w:rPr>
          <w:color w:val="231F20"/>
          <w:spacing w:val="-8"/>
          <w:w w:val="112"/>
          <w:sz w:val="15"/>
        </w:rPr>
        <w:t>0</w:t>
      </w:r>
      <w:r>
        <w:rPr>
          <w:color w:val="231F20"/>
          <w:spacing w:val="-5"/>
          <w:w w:val="112"/>
          <w:sz w:val="15"/>
        </w:rPr>
        <w:t>1</w:t>
      </w:r>
      <w:r>
        <w:rPr>
          <w:color w:val="231F20"/>
          <w:spacing w:val="5"/>
          <w:w w:val="104"/>
          <w:sz w:val="15"/>
        </w:rPr>
        <w:t>-</w:t>
      </w:r>
      <w:r>
        <w:rPr>
          <w:color w:val="231F20"/>
          <w:spacing w:val="2"/>
          <w:w w:val="109"/>
          <w:sz w:val="15"/>
        </w:rPr>
        <w:t>a</w:t>
      </w:r>
      <w:r>
        <w:rPr>
          <w:color w:val="231F20"/>
          <w:spacing w:val="2"/>
          <w:w w:val="103"/>
          <w:sz w:val="15"/>
        </w:rPr>
        <w:t>cc</w:t>
      </w:r>
      <w:r>
        <w:rPr>
          <w:color w:val="231F20"/>
          <w:spacing w:val="2"/>
          <w:w w:val="96"/>
          <w:sz w:val="15"/>
        </w:rPr>
        <w:t>e</w:t>
      </w:r>
      <w:r>
        <w:rPr>
          <w:color w:val="231F20"/>
          <w:spacing w:val="2"/>
          <w:w w:val="100"/>
          <w:sz w:val="15"/>
        </w:rPr>
        <w:t>p</w:t>
      </w:r>
      <w:r>
        <w:rPr>
          <w:color w:val="231F20"/>
          <w:spacing w:val="3"/>
          <w:w w:val="63"/>
          <w:sz w:val="15"/>
        </w:rPr>
        <w:t>t</w:t>
      </w:r>
      <w:r>
        <w:rPr>
          <w:color w:val="231F20"/>
          <w:spacing w:val="2"/>
          <w:w w:val="104"/>
          <w:sz w:val="15"/>
        </w:rPr>
        <w:t>ab</w:t>
      </w:r>
      <w:r>
        <w:rPr>
          <w:color w:val="231F20"/>
          <w:spacing w:val="2"/>
          <w:w w:val="90"/>
          <w:sz w:val="15"/>
        </w:rPr>
        <w:t>l</w:t>
      </w:r>
      <w:r>
        <w:rPr>
          <w:color w:val="231F20"/>
          <w:spacing w:val="4"/>
          <w:w w:val="96"/>
          <w:sz w:val="15"/>
        </w:rPr>
        <w:t>e</w:t>
      </w:r>
      <w:r>
        <w:rPr>
          <w:color w:val="231F20"/>
          <w:spacing w:val="3"/>
          <w:w w:val="104"/>
          <w:sz w:val="15"/>
        </w:rPr>
        <w:t>-</w:t>
      </w:r>
      <w:r>
        <w:rPr>
          <w:color w:val="231F20"/>
          <w:spacing w:val="1"/>
          <w:w w:val="88"/>
          <w:sz w:val="15"/>
        </w:rPr>
        <w:t>u</w:t>
      </w:r>
      <w:r>
        <w:rPr>
          <w:color w:val="231F20"/>
          <w:spacing w:val="3"/>
          <w:w w:val="90"/>
          <w:sz w:val="15"/>
        </w:rPr>
        <w:t>s</w:t>
      </w:r>
      <w:r>
        <w:rPr>
          <w:color w:val="231F20"/>
          <w:spacing w:val="4"/>
          <w:w w:val="96"/>
          <w:sz w:val="15"/>
        </w:rPr>
        <w:t>e</w:t>
      </w:r>
      <w:r>
        <w:rPr>
          <w:color w:val="231F20"/>
          <w:spacing w:val="3"/>
          <w:w w:val="104"/>
          <w:sz w:val="15"/>
        </w:rPr>
        <w:t>-</w:t>
      </w:r>
      <w:r>
        <w:rPr>
          <w:color w:val="231F20"/>
          <w:spacing w:val="2"/>
          <w:w w:val="94"/>
          <w:sz w:val="15"/>
        </w:rPr>
        <w:t>u</w:t>
      </w:r>
      <w:r>
        <w:rPr>
          <w:color w:val="231F20"/>
          <w:spacing w:val="4"/>
          <w:w w:val="94"/>
          <w:sz w:val="15"/>
        </w:rPr>
        <w:t>q</w:t>
      </w:r>
      <w:r>
        <w:rPr>
          <w:color w:val="231F20"/>
          <w:spacing w:val="3"/>
          <w:w w:val="104"/>
          <w:sz w:val="15"/>
        </w:rPr>
        <w:t>-</w:t>
      </w:r>
      <w:r>
        <w:rPr>
          <w:color w:val="231F20"/>
          <w:spacing w:val="2"/>
          <w:w w:val="90"/>
          <w:sz w:val="15"/>
        </w:rPr>
        <w:t>i</w:t>
      </w:r>
      <w:r>
        <w:rPr>
          <w:color w:val="231F20"/>
          <w:spacing w:val="3"/>
          <w:w w:val="103"/>
          <w:sz w:val="15"/>
        </w:rPr>
        <w:t>c</w:t>
      </w:r>
      <w:r>
        <w:rPr>
          <w:color w:val="231F20"/>
          <w:spacing w:val="3"/>
          <w:w w:val="63"/>
          <w:sz w:val="15"/>
        </w:rPr>
        <w:t>t</w:t>
      </w:r>
      <w:r>
        <w:rPr>
          <w:color w:val="231F20"/>
          <w:spacing w:val="3"/>
          <w:w w:val="104"/>
          <w:sz w:val="15"/>
        </w:rPr>
        <w:t>-</w:t>
      </w:r>
      <w:r>
        <w:rPr>
          <w:color w:val="231F20"/>
          <w:spacing w:val="1"/>
          <w:w w:val="84"/>
          <w:sz w:val="15"/>
        </w:rPr>
        <w:t>r</w:t>
      </w:r>
      <w:r>
        <w:rPr>
          <w:color w:val="231F20"/>
          <w:spacing w:val="3"/>
          <w:w w:val="96"/>
          <w:sz w:val="15"/>
        </w:rPr>
        <w:t>e</w:t>
      </w:r>
      <w:r>
        <w:rPr>
          <w:color w:val="231F20"/>
          <w:spacing w:val="3"/>
          <w:w w:val="90"/>
          <w:sz w:val="15"/>
        </w:rPr>
        <w:t>s</w:t>
      </w:r>
      <w:r>
        <w:rPr>
          <w:color w:val="231F20"/>
          <w:spacing w:val="2"/>
          <w:w w:val="99"/>
          <w:sz w:val="15"/>
        </w:rPr>
        <w:t>o</w:t>
      </w:r>
      <w:r>
        <w:rPr>
          <w:color w:val="231F20"/>
          <w:spacing w:val="2"/>
          <w:w w:val="88"/>
          <w:sz w:val="15"/>
        </w:rPr>
        <w:t>u</w:t>
      </w:r>
      <w:r>
        <w:rPr>
          <w:color w:val="231F20"/>
          <w:spacing w:val="1"/>
          <w:w w:val="84"/>
          <w:sz w:val="15"/>
        </w:rPr>
        <w:t>r</w:t>
      </w:r>
      <w:r>
        <w:rPr>
          <w:color w:val="231F20"/>
          <w:spacing w:val="2"/>
          <w:w w:val="103"/>
          <w:sz w:val="15"/>
        </w:rPr>
        <w:t>c</w:t>
      </w:r>
      <w:r>
        <w:rPr>
          <w:color w:val="231F20"/>
          <w:spacing w:val="3"/>
          <w:w w:val="96"/>
          <w:sz w:val="15"/>
        </w:rPr>
        <w:t>e</w:t>
      </w:r>
      <w:r>
        <w:rPr>
          <w:color w:val="231F20"/>
          <w:spacing w:val="3"/>
          <w:w w:val="90"/>
          <w:sz w:val="15"/>
        </w:rPr>
        <w:t>s</w:t>
      </w:r>
      <w:r>
        <w:rPr>
          <w:color w:val="231F20"/>
          <w:spacing w:val="3"/>
          <w:w w:val="120"/>
          <w:sz w:val="15"/>
        </w:rPr>
        <w:t>#</w:t>
      </w:r>
      <w:r>
        <w:rPr>
          <w:color w:val="231F20"/>
          <w:spacing w:val="3"/>
          <w:w w:val="120"/>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w w:val="90"/>
          <w:sz w:val="15"/>
        </w:rPr>
        <w:t>s</w:t>
      </w:r>
    </w:p>
    <w:p>
      <w:pPr>
        <w:pStyle w:val="ListParagraph"/>
        <w:numPr>
          <w:ilvl w:val="0"/>
          <w:numId w:val="128"/>
        </w:numPr>
        <w:tabs>
          <w:tab w:pos="2252" w:val="left" w:leader="none"/>
        </w:tabs>
        <w:spacing w:line="240" w:lineRule="auto" w:before="82" w:after="0"/>
        <w:ind w:left="2251" w:right="0" w:hanging="314"/>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100"/>
          <w:sz w:val="15"/>
        </w:rPr>
        <w:t>p</w:t>
      </w:r>
      <w:r>
        <w:rPr>
          <w:color w:val="231F20"/>
          <w:spacing w:val="3"/>
          <w:w w:val="97"/>
          <w:sz w:val="15"/>
        </w:rPr>
        <w:t>p</w:t>
      </w:r>
      <w:r>
        <w:rPr>
          <w:color w:val="231F20"/>
          <w:spacing w:val="2"/>
          <w:w w:val="97"/>
          <w:sz w:val="15"/>
        </w:rPr>
        <w:t>l</w:t>
      </w:r>
      <w:r>
        <w:rPr>
          <w:color w:val="231F20"/>
          <w:w w:val="90"/>
          <w:sz w:val="15"/>
        </w:rPr>
        <w:t>.</w:t>
      </w:r>
      <w:r>
        <w:rPr>
          <w:color w:val="231F20"/>
          <w:spacing w:val="2"/>
          <w:w w:val="109"/>
          <w:sz w:val="15"/>
        </w:rPr>
        <w:t>a</w:t>
      </w:r>
      <w:r>
        <w:rPr>
          <w:color w:val="231F20"/>
          <w:spacing w:val="2"/>
          <w:w w:val="100"/>
          <w:sz w:val="15"/>
        </w:rPr>
        <w:t>p</w:t>
      </w:r>
      <w:r>
        <w:rPr>
          <w:color w:val="231F20"/>
          <w:w w:val="100"/>
          <w:sz w:val="15"/>
        </w:rPr>
        <w:t>p</w:t>
      </w:r>
      <w:r>
        <w:rPr>
          <w:color w:val="231F20"/>
          <w:w w:val="90"/>
          <w:sz w:val="15"/>
        </w:rPr>
        <w:t>.</w:t>
      </w:r>
      <w:r>
        <w:rPr>
          <w:color w:val="231F20"/>
          <w:spacing w:val="2"/>
          <w:w w:val="88"/>
          <w:sz w:val="15"/>
        </w:rPr>
        <w:t>u</w:t>
      </w:r>
      <w:r>
        <w:rPr>
          <w:color w:val="231F20"/>
          <w:spacing w:val="2"/>
          <w:w w:val="100"/>
          <w:sz w:val="15"/>
        </w:rPr>
        <w:t>q</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9"/>
          <w:sz w:val="15"/>
        </w:rPr>
        <w:t>n</w:t>
      </w:r>
      <w:r>
        <w:rPr>
          <w:color w:val="231F20"/>
          <w:spacing w:val="3"/>
          <w:w w:val="63"/>
          <w:sz w:val="15"/>
        </w:rPr>
        <w:t>t</w:t>
      </w:r>
      <w:r>
        <w:rPr>
          <w:color w:val="231F20"/>
          <w:spacing w:val="2"/>
          <w:w w:val="96"/>
          <w:sz w:val="15"/>
        </w:rPr>
        <w:t>e</w:t>
      </w:r>
      <w:r>
        <w:rPr>
          <w:color w:val="231F20"/>
          <w:spacing w:val="2"/>
          <w:w w:val="89"/>
          <w:sz w:val="15"/>
        </w:rPr>
        <w:t>n</w:t>
      </w:r>
      <w:r>
        <w:rPr>
          <w:color w:val="231F20"/>
          <w:spacing w:val="-3"/>
          <w:w w:val="63"/>
          <w:sz w:val="15"/>
        </w:rPr>
        <w:t>t</w:t>
      </w:r>
      <w:r>
        <w:rPr>
          <w:color w:val="231F20"/>
          <w:spacing w:val="-7"/>
          <w:w w:val="153"/>
          <w:sz w:val="15"/>
        </w:rPr>
        <w:t>/</w:t>
      </w:r>
      <w:r>
        <w:rPr>
          <w:color w:val="231F20"/>
          <w:spacing w:val="-6"/>
          <w:w w:val="112"/>
          <w:sz w:val="15"/>
        </w:rPr>
        <w:t>1</w:t>
      </w:r>
      <w:r>
        <w:rPr>
          <w:color w:val="231F20"/>
          <w:spacing w:val="5"/>
          <w:w w:val="90"/>
          <w:sz w:val="15"/>
        </w:rPr>
        <w:t>.</w:t>
      </w:r>
      <w:r>
        <w:rPr>
          <w:color w:val="231F20"/>
          <w:spacing w:val="1"/>
          <w:w w:val="112"/>
          <w:sz w:val="15"/>
        </w:rPr>
        <w:t>5</w:t>
      </w:r>
      <w:r>
        <w:rPr>
          <w:color w:val="231F20"/>
          <w:w w:val="112"/>
          <w:sz w:val="15"/>
        </w:rPr>
        <w:t>0</w:t>
      </w:r>
      <w:r>
        <w:rPr>
          <w:color w:val="231F20"/>
          <w:w w:val="90"/>
          <w:sz w:val="15"/>
        </w:rPr>
        <w:t>.</w:t>
      </w:r>
      <w:r>
        <w:rPr>
          <w:color w:val="231F20"/>
          <w:spacing w:val="1"/>
          <w:w w:val="112"/>
          <w:sz w:val="15"/>
        </w:rPr>
        <w:t>0</w:t>
      </w:r>
      <w:r>
        <w:rPr>
          <w:color w:val="231F20"/>
          <w:spacing w:val="4"/>
          <w:w w:val="112"/>
          <w:sz w:val="15"/>
        </w:rPr>
        <w:t>3</w:t>
      </w:r>
      <w:r>
        <w:rPr>
          <w:color w:val="231F20"/>
          <w:spacing w:val="3"/>
          <w:w w:val="104"/>
          <w:sz w:val="15"/>
        </w:rPr>
        <w:t>-</w:t>
      </w:r>
      <w:r>
        <w:rPr>
          <w:color w:val="231F20"/>
          <w:spacing w:val="2"/>
          <w:w w:val="90"/>
          <w:sz w:val="15"/>
        </w:rPr>
        <w:t>i</w:t>
      </w:r>
      <w:r>
        <w:rPr>
          <w:color w:val="231F20"/>
          <w:spacing w:val="2"/>
          <w:w w:val="89"/>
          <w:sz w:val="15"/>
        </w:rPr>
        <w:t>n</w:t>
      </w:r>
      <w:r>
        <w:rPr>
          <w:color w:val="231F20"/>
          <w:spacing w:val="3"/>
          <w:w w:val="63"/>
          <w:sz w:val="15"/>
        </w:rPr>
        <w:t>t</w:t>
      </w:r>
      <w:r>
        <w:rPr>
          <w:color w:val="231F20"/>
          <w:spacing w:val="2"/>
          <w:w w:val="96"/>
          <w:sz w:val="15"/>
        </w:rPr>
        <w:t>e</w:t>
      </w:r>
      <w:r>
        <w:rPr>
          <w:color w:val="231F20"/>
          <w:spacing w:val="2"/>
          <w:w w:val="90"/>
          <w:sz w:val="15"/>
        </w:rPr>
        <w:t>ll</w:t>
      </w:r>
      <w:r>
        <w:rPr>
          <w:color w:val="231F20"/>
          <w:spacing w:val="3"/>
          <w:w w:val="99"/>
          <w:sz w:val="15"/>
        </w:rPr>
        <w:t>ec</w:t>
      </w:r>
      <w:r>
        <w:rPr>
          <w:color w:val="231F20"/>
          <w:spacing w:val="3"/>
          <w:w w:val="63"/>
          <w:sz w:val="15"/>
        </w:rPr>
        <w:t>t</w:t>
      </w:r>
      <w:r>
        <w:rPr>
          <w:color w:val="231F20"/>
          <w:spacing w:val="2"/>
          <w:w w:val="88"/>
          <w:sz w:val="15"/>
        </w:rPr>
        <w:t>u</w:t>
      </w:r>
      <w:r>
        <w:rPr>
          <w:color w:val="231F20"/>
          <w:spacing w:val="2"/>
          <w:w w:val="109"/>
          <w:sz w:val="15"/>
        </w:rPr>
        <w:t>a</w:t>
      </w:r>
      <w:r>
        <w:rPr>
          <w:color w:val="231F20"/>
          <w:spacing w:val="3"/>
          <w:w w:val="90"/>
          <w:sz w:val="15"/>
        </w:rPr>
        <w:t>l</w:t>
      </w:r>
      <w:r>
        <w:rPr>
          <w:color w:val="231F20"/>
          <w:spacing w:val="3"/>
          <w:w w:val="104"/>
          <w:sz w:val="15"/>
        </w:rPr>
        <w:t>-</w:t>
      </w:r>
      <w:r>
        <w:rPr>
          <w:color w:val="231F20"/>
          <w:spacing w:val="4"/>
          <w:w w:val="78"/>
          <w:sz w:val="15"/>
        </w:rPr>
        <w:t>f</w:t>
      </w:r>
      <w:r>
        <w:rPr>
          <w:color w:val="231F20"/>
          <w:spacing w:val="1"/>
          <w:w w:val="84"/>
          <w:sz w:val="15"/>
        </w:rPr>
        <w:t>r</w:t>
      </w:r>
      <w:r>
        <w:rPr>
          <w:color w:val="231F20"/>
          <w:spacing w:val="3"/>
          <w:w w:val="97"/>
          <w:sz w:val="15"/>
        </w:rPr>
        <w:t>ee</w:t>
      </w:r>
      <w:r>
        <w:rPr>
          <w:color w:val="231F20"/>
          <w:spacing w:val="2"/>
          <w:w w:val="97"/>
          <w:sz w:val="15"/>
        </w:rPr>
        <w:t>d</w:t>
      </w:r>
      <w:r>
        <w:rPr>
          <w:color w:val="231F20"/>
          <w:spacing w:val="2"/>
          <w:w w:val="99"/>
          <w:sz w:val="15"/>
        </w:rPr>
        <w:t>o</w:t>
      </w:r>
      <w:r>
        <w:rPr>
          <w:color w:val="231F20"/>
          <w:spacing w:val="3"/>
          <w:w w:val="85"/>
          <w:sz w:val="15"/>
        </w:rPr>
        <w:t>m</w:t>
      </w:r>
      <w:r>
        <w:rPr>
          <w:color w:val="231F20"/>
          <w:spacing w:val="5"/>
          <w:w w:val="104"/>
          <w:sz w:val="15"/>
        </w:rPr>
        <w:t>-</w:t>
      </w:r>
      <w:r>
        <w:rPr>
          <w:color w:val="231F20"/>
          <w:spacing w:val="2"/>
          <w:w w:val="109"/>
          <w:sz w:val="15"/>
        </w:rPr>
        <w:t>a</w:t>
      </w:r>
      <w:r>
        <w:rPr>
          <w:color w:val="231F20"/>
          <w:spacing w:val="2"/>
          <w:w w:val="103"/>
          <w:sz w:val="15"/>
        </w:rPr>
        <w:t>c</w:t>
      </w:r>
      <w:r>
        <w:rPr>
          <w:color w:val="231F20"/>
          <w:spacing w:val="3"/>
          <w:w w:val="102"/>
          <w:sz w:val="15"/>
        </w:rPr>
        <w:t>ad</w:t>
      </w:r>
      <w:r>
        <w:rPr>
          <w:color w:val="231F20"/>
          <w:spacing w:val="2"/>
          <w:w w:val="102"/>
          <w:sz w:val="15"/>
        </w:rPr>
        <w:t>e</w:t>
      </w:r>
      <w:r>
        <w:rPr>
          <w:color w:val="231F20"/>
          <w:spacing w:val="2"/>
          <w:w w:val="85"/>
          <w:sz w:val="15"/>
        </w:rPr>
        <w:t>m</w:t>
      </w:r>
      <w:r>
        <w:rPr>
          <w:color w:val="231F20"/>
          <w:spacing w:val="2"/>
          <w:w w:val="90"/>
          <w:sz w:val="15"/>
        </w:rPr>
        <w:t>i</w:t>
      </w:r>
      <w:r>
        <w:rPr>
          <w:color w:val="231F20"/>
          <w:spacing w:val="3"/>
          <w:w w:val="103"/>
          <w:sz w:val="15"/>
        </w:rPr>
        <w:t>c-</w:t>
      </w:r>
      <w:r>
        <w:rPr>
          <w:color w:val="231F20"/>
          <w:spacing w:val="4"/>
          <w:w w:val="78"/>
          <w:sz w:val="15"/>
        </w:rPr>
        <w:t>f</w:t>
      </w:r>
      <w:r>
        <w:rPr>
          <w:color w:val="231F20"/>
          <w:spacing w:val="1"/>
          <w:w w:val="84"/>
          <w:sz w:val="15"/>
        </w:rPr>
        <w:t>r</w:t>
      </w:r>
      <w:r>
        <w:rPr>
          <w:color w:val="231F20"/>
          <w:spacing w:val="3"/>
          <w:w w:val="97"/>
          <w:sz w:val="15"/>
        </w:rPr>
        <w:t>ee</w:t>
      </w:r>
      <w:r>
        <w:rPr>
          <w:color w:val="231F20"/>
          <w:spacing w:val="2"/>
          <w:w w:val="97"/>
          <w:sz w:val="15"/>
        </w:rPr>
        <w:t>d</w:t>
      </w:r>
      <w:r>
        <w:rPr>
          <w:color w:val="231F20"/>
          <w:spacing w:val="2"/>
          <w:w w:val="99"/>
          <w:sz w:val="15"/>
        </w:rPr>
        <w:t>o</w:t>
      </w:r>
      <w:r>
        <w:rPr>
          <w:color w:val="231F20"/>
          <w:w w:val="85"/>
          <w:sz w:val="15"/>
        </w:rPr>
        <w:t>m</w:t>
      </w:r>
    </w:p>
    <w:p>
      <w:pPr>
        <w:pStyle w:val="BodyText"/>
        <w:rPr>
          <w:sz w:val="20"/>
        </w:rPr>
      </w:pPr>
    </w:p>
    <w:p>
      <w:pPr>
        <w:pStyle w:val="BodyText"/>
        <w:rPr>
          <w:sz w:val="20"/>
        </w:rPr>
      </w:pPr>
    </w:p>
    <w:p>
      <w:pPr>
        <w:tabs>
          <w:tab w:pos="10787"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57</w:t>
      </w:r>
    </w:p>
    <w:p>
      <w:pPr>
        <w:spacing w:after="0"/>
        <w:jc w:val="left"/>
        <w:rPr>
          <w:sz w:val="16"/>
        </w:rPr>
        <w:sectPr>
          <w:pgSz w:w="11910" w:h="16840"/>
          <w:pgMar w:top="1520" w:bottom="280" w:left="500" w:right="140"/>
        </w:sectPr>
      </w:pPr>
    </w:p>
    <w:p>
      <w:pPr>
        <w:spacing w:before="77"/>
        <w:ind w:left="936" w:right="0" w:firstLine="0"/>
        <w:jc w:val="left"/>
        <w:rPr>
          <w:sz w:val="24"/>
        </w:rPr>
      </w:pPr>
      <w:r>
        <w:rPr>
          <w:color w:val="BB1F25"/>
          <w:w w:val="105"/>
          <w:sz w:val="24"/>
        </w:rPr>
        <w:t>Action</w:t>
      </w:r>
    </w:p>
    <w:p>
      <w:pPr>
        <w:spacing w:before="252"/>
        <w:ind w:left="936" w:right="0" w:firstLine="0"/>
        <w:jc w:val="left"/>
        <w:rPr>
          <w:sz w:val="11"/>
        </w:rPr>
      </w:pPr>
      <w:r>
        <w:rPr>
          <w:b/>
          <w:w w:val="110"/>
          <w:sz w:val="20"/>
        </w:rPr>
        <w:t>CENSORSHIP: Student union bans pro-life activities</w:t>
      </w:r>
      <w:r>
        <w:rPr>
          <w:w w:val="110"/>
          <w:position w:val="7"/>
          <w:sz w:val="11"/>
        </w:rPr>
        <w:t>127</w:t>
      </w:r>
    </w:p>
    <w:p>
      <w:pPr>
        <w:pStyle w:val="ListParagraph"/>
        <w:numPr>
          <w:ilvl w:val="0"/>
          <w:numId w:val="129"/>
        </w:numPr>
        <w:tabs>
          <w:tab w:pos="1220" w:val="left" w:leader="none"/>
        </w:tabs>
        <w:spacing w:line="273" w:lineRule="auto" w:before="139" w:after="0"/>
        <w:ind w:left="1219" w:right="3102" w:hanging="283"/>
        <w:jc w:val="left"/>
        <w:rPr>
          <w:sz w:val="20"/>
        </w:rPr>
      </w:pPr>
      <w:r>
        <w:rPr>
          <w:color w:val="231F20"/>
          <w:sz w:val="20"/>
        </w:rPr>
        <w:t>The</w:t>
      </w:r>
      <w:r>
        <w:rPr>
          <w:color w:val="231F20"/>
          <w:spacing w:val="-27"/>
          <w:sz w:val="20"/>
        </w:rPr>
        <w:t> </w:t>
      </w:r>
      <w:r>
        <w:rPr>
          <w:color w:val="231F20"/>
          <w:sz w:val="20"/>
        </w:rPr>
        <w:t>student</w:t>
      </w:r>
      <w:r>
        <w:rPr>
          <w:color w:val="231F20"/>
          <w:spacing w:val="-26"/>
          <w:sz w:val="20"/>
        </w:rPr>
        <w:t> </w:t>
      </w:r>
      <w:r>
        <w:rPr>
          <w:color w:val="231F20"/>
          <w:sz w:val="20"/>
        </w:rPr>
        <w:t>union</w:t>
      </w:r>
      <w:r>
        <w:rPr>
          <w:color w:val="231F20"/>
          <w:spacing w:val="-26"/>
          <w:sz w:val="20"/>
        </w:rPr>
        <w:t> </w:t>
      </w:r>
      <w:r>
        <w:rPr>
          <w:color w:val="231F20"/>
          <w:sz w:val="20"/>
        </w:rPr>
        <w:t>at</w:t>
      </w:r>
      <w:r>
        <w:rPr>
          <w:color w:val="231F20"/>
          <w:spacing w:val="-26"/>
          <w:sz w:val="20"/>
        </w:rPr>
        <w:t> </w:t>
      </w:r>
      <w:r>
        <w:rPr>
          <w:color w:val="231F20"/>
          <w:sz w:val="20"/>
        </w:rPr>
        <w:t>the</w:t>
      </w:r>
      <w:r>
        <w:rPr>
          <w:color w:val="231F20"/>
          <w:spacing w:val="-26"/>
          <w:sz w:val="20"/>
        </w:rPr>
        <w:t> </w:t>
      </w:r>
      <w:r>
        <w:rPr>
          <w:color w:val="231F20"/>
          <w:sz w:val="20"/>
        </w:rPr>
        <w:t>University</w:t>
      </w:r>
      <w:r>
        <w:rPr>
          <w:color w:val="231F20"/>
          <w:spacing w:val="-27"/>
          <w:sz w:val="20"/>
        </w:rPr>
        <w:t> </w:t>
      </w:r>
      <w:r>
        <w:rPr>
          <w:color w:val="231F20"/>
          <w:sz w:val="20"/>
        </w:rPr>
        <w:t>of</w:t>
      </w:r>
      <w:r>
        <w:rPr>
          <w:color w:val="231F20"/>
          <w:spacing w:val="-26"/>
          <w:sz w:val="20"/>
        </w:rPr>
        <w:t> </w:t>
      </w:r>
      <w:r>
        <w:rPr>
          <w:color w:val="231F20"/>
          <w:sz w:val="20"/>
        </w:rPr>
        <w:t>Queensland</w:t>
      </w:r>
      <w:r>
        <w:rPr>
          <w:color w:val="231F20"/>
          <w:spacing w:val="-26"/>
          <w:sz w:val="20"/>
        </w:rPr>
        <w:t> </w:t>
      </w:r>
      <w:r>
        <w:rPr>
          <w:color w:val="231F20"/>
          <w:sz w:val="20"/>
        </w:rPr>
        <w:t>has</w:t>
      </w:r>
      <w:r>
        <w:rPr>
          <w:color w:val="231F20"/>
          <w:spacing w:val="-26"/>
          <w:sz w:val="20"/>
        </w:rPr>
        <w:t> </w:t>
      </w:r>
      <w:r>
        <w:rPr>
          <w:color w:val="231F20"/>
          <w:sz w:val="20"/>
        </w:rPr>
        <w:t>banned</w:t>
      </w:r>
      <w:r>
        <w:rPr>
          <w:color w:val="231F20"/>
          <w:spacing w:val="-26"/>
          <w:sz w:val="20"/>
        </w:rPr>
        <w:t> </w:t>
      </w:r>
      <w:r>
        <w:rPr>
          <w:color w:val="231F20"/>
          <w:sz w:val="20"/>
        </w:rPr>
        <w:t>the</w:t>
      </w:r>
      <w:r>
        <w:rPr>
          <w:color w:val="231F20"/>
          <w:spacing w:val="-27"/>
          <w:sz w:val="20"/>
        </w:rPr>
        <w:t> </w:t>
      </w:r>
      <w:r>
        <w:rPr>
          <w:color w:val="231F20"/>
          <w:sz w:val="20"/>
        </w:rPr>
        <w:t>Newman</w:t>
      </w:r>
      <w:r>
        <w:rPr>
          <w:color w:val="231F20"/>
          <w:spacing w:val="-26"/>
          <w:sz w:val="20"/>
        </w:rPr>
        <w:t> </w:t>
      </w:r>
      <w:r>
        <w:rPr>
          <w:color w:val="231F20"/>
          <w:spacing w:val="2"/>
          <w:sz w:val="20"/>
        </w:rPr>
        <w:t>Society</w:t>
      </w:r>
      <w:r>
        <w:rPr>
          <w:color w:val="231F20"/>
          <w:spacing w:val="-26"/>
          <w:sz w:val="20"/>
        </w:rPr>
        <w:t> </w:t>
      </w:r>
      <w:r>
        <w:rPr>
          <w:color w:val="231F20"/>
          <w:sz w:val="20"/>
        </w:rPr>
        <w:t>from conducting pro-life activities on</w:t>
      </w:r>
      <w:r>
        <w:rPr>
          <w:color w:val="231F20"/>
          <w:spacing w:val="-3"/>
          <w:sz w:val="20"/>
        </w:rPr>
        <w:t> </w:t>
      </w:r>
      <w:r>
        <w:rPr>
          <w:color w:val="231F20"/>
          <w:sz w:val="20"/>
        </w:rPr>
        <w:t>campus.</w:t>
      </w:r>
    </w:p>
    <w:p>
      <w:pPr>
        <w:spacing w:before="107"/>
        <w:ind w:left="936"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r>
        <w:rPr/>
        <w:pict>
          <v:line style="position:absolute;mso-position-horizontal-relative:page;mso-position-vertical-relative:paragraph;z-index:3416;mso-wrap-distance-left:0;mso-wrap-distance-right:0" from="71.810997pt,20.016232pt" to="474.330997pt,20.016232pt" stroked="true" strokeweight=".709pt" strokecolor="#165576">
            <v:stroke dashstyle="solid"/>
            <w10:wrap type="topAndBottom"/>
          </v:line>
        </w:pict>
      </w:r>
    </w:p>
    <w:p>
      <w:pPr>
        <w:pStyle w:val="ListParagraph"/>
        <w:numPr>
          <w:ilvl w:val="0"/>
          <w:numId w:val="128"/>
        </w:numPr>
        <w:tabs>
          <w:tab w:pos="1253" w:val="left" w:leader="none"/>
        </w:tabs>
        <w:spacing w:line="240" w:lineRule="auto" w:before="57" w:after="0"/>
        <w:ind w:left="1252" w:right="0" w:hanging="316"/>
        <w:jc w:val="left"/>
        <w:rPr>
          <w:sz w:val="15"/>
        </w:rPr>
      </w:pPr>
      <w:hyperlink r:id="rId161">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1"/>
            <w:w w:val="95"/>
            <w:sz w:val="15"/>
          </w:rPr>
          <w:t>w</w:t>
        </w:r>
        <w:r>
          <w:rPr>
            <w:color w:val="231F20"/>
            <w:spacing w:val="2"/>
            <w:w w:val="96"/>
            <w:sz w:val="15"/>
          </w:rPr>
          <w:t>ee</w:t>
        </w:r>
        <w:r>
          <w:rPr>
            <w:color w:val="231F20"/>
            <w:spacing w:val="3"/>
            <w:w w:val="92"/>
            <w:sz w:val="15"/>
          </w:rPr>
          <w:t>k</w:t>
        </w:r>
        <w:r>
          <w:rPr>
            <w:color w:val="231F20"/>
            <w:spacing w:val="3"/>
            <w:w w:val="90"/>
            <w:sz w:val="15"/>
          </w:rPr>
          <w:t>l</w:t>
        </w:r>
        <w:r>
          <w:rPr>
            <w:color w:val="231F20"/>
            <w:spacing w:val="-6"/>
            <w:w w:val="101"/>
            <w:sz w:val="15"/>
          </w:rPr>
          <w:t>y</w:t>
        </w:r>
        <w:r>
          <w:rPr>
            <w:color w:val="231F20"/>
            <w:w w:val="90"/>
            <w:sz w:val="15"/>
          </w:rPr>
          <w:t>.</w:t>
        </w:r>
        <w:r>
          <w:rPr>
            <w:color w:val="231F20"/>
            <w:spacing w:val="2"/>
            <w:w w:val="101"/>
            <w:sz w:val="15"/>
          </w:rPr>
          <w:t>co</w:t>
        </w:r>
        <w:r>
          <w:rPr>
            <w:color w:val="231F20"/>
            <w:spacing w:val="2"/>
            <w:w w:val="86"/>
            <w:sz w:val="15"/>
          </w:rPr>
          <w:t>m</w:t>
        </w:r>
        <w:r>
          <w:rPr>
            <w:color w:val="231F20"/>
            <w:w w:val="86"/>
            <w:sz w:val="15"/>
          </w:rPr>
          <w:t>.</w:t>
        </w:r>
        <w:r>
          <w:rPr>
            <w:color w:val="231F20"/>
            <w:spacing w:val="2"/>
            <w:w w:val="98"/>
            <w:sz w:val="15"/>
          </w:rPr>
          <w:t>a</w:t>
        </w:r>
        <w:r>
          <w:rPr>
            <w:color w:val="231F20"/>
            <w:spacing w:val="-6"/>
            <w:w w:val="98"/>
            <w:sz w:val="15"/>
          </w:rPr>
          <w:t>u</w:t>
        </w:r>
        <w:r>
          <w:rPr>
            <w:color w:val="231F20"/>
            <w:spacing w:val="-12"/>
            <w:w w:val="153"/>
            <w:sz w:val="15"/>
          </w:rPr>
          <w:t>/</w:t>
        </w:r>
        <w:r>
          <w:rPr>
            <w:color w:val="231F20"/>
            <w:spacing w:val="2"/>
            <w:w w:val="109"/>
            <w:sz w:val="15"/>
          </w:rPr>
          <w:t>a</w:t>
        </w:r>
        <w:r>
          <w:rPr>
            <w:color w:val="231F20"/>
            <w:spacing w:val="6"/>
            <w:w w:val="84"/>
            <w:sz w:val="15"/>
          </w:rPr>
          <w:t>r</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l</w:t>
        </w:r>
        <w:r>
          <w:rPr>
            <w:color w:val="231F20"/>
            <w:spacing w:val="1"/>
            <w:w w:val="96"/>
            <w:sz w:val="15"/>
          </w:rPr>
          <w:t>e</w:t>
        </w:r>
        <w:r>
          <w:rPr>
            <w:color w:val="231F20"/>
            <w:spacing w:val="2"/>
            <w:w w:val="96"/>
            <w:sz w:val="15"/>
          </w:rPr>
          <w:t>.p</w:t>
        </w:r>
        <w:r>
          <w:rPr>
            <w:color w:val="231F20"/>
            <w:spacing w:val="2"/>
            <w:w w:val="94"/>
            <w:sz w:val="15"/>
          </w:rPr>
          <w:t>h</w:t>
        </w:r>
        <w:r>
          <w:rPr>
            <w:color w:val="231F20"/>
            <w:spacing w:val="1"/>
            <w:w w:val="94"/>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w w:val="100"/>
            <w:sz w:val="15"/>
          </w:rPr>
          <w:t>=</w:t>
        </w:r>
        <w:r>
          <w:rPr>
            <w:color w:val="231F20"/>
            <w:spacing w:val="1"/>
            <w:w w:val="112"/>
            <w:sz w:val="15"/>
          </w:rPr>
          <w:t>3</w:t>
        </w:r>
        <w:r>
          <w:rPr>
            <w:color w:val="231F20"/>
            <w:spacing w:val="2"/>
            <w:w w:val="112"/>
            <w:sz w:val="15"/>
          </w:rPr>
          <w:t>460</w:t>
        </w:r>
      </w:hyperlink>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7" w:right="0" w:firstLine="0"/>
        <w:jc w:val="left"/>
        <w:rPr>
          <w:sz w:val="16"/>
        </w:rPr>
      </w:pPr>
      <w:r>
        <w:rPr>
          <w:color w:val="231F20"/>
          <w:sz w:val="16"/>
        </w:rPr>
        <w:t>58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09" w:id="21"/>
      <w:bookmarkEnd w:id="21"/>
      <w:r>
        <w:rPr>
          <w:color w:val="BB1F25"/>
        </w:rPr>
        <w:t>University of South Australia</w:t>
      </w:r>
    </w:p>
    <w:p>
      <w:pPr>
        <w:pStyle w:val="BodyText"/>
        <w:spacing w:before="8"/>
        <w:rPr>
          <w:sz w:val="44"/>
        </w:rPr>
      </w:pPr>
    </w:p>
    <w:p>
      <w:pPr>
        <w:spacing w:before="0"/>
        <w:ind w:left="1937" w:right="0" w:firstLine="0"/>
        <w:jc w:val="left"/>
        <w:rPr>
          <w:sz w:val="24"/>
        </w:rPr>
      </w:pPr>
      <w:r>
        <w:rPr>
          <w:color w:val="BB1F25"/>
          <w:w w:val="105"/>
          <w:sz w:val="24"/>
        </w:rPr>
        <w:t>Policies</w:t>
      </w:r>
    </w:p>
    <w:p>
      <w:pPr>
        <w:pStyle w:val="BodyText"/>
        <w:spacing w:before="2"/>
        <w:rPr>
          <w:sz w:val="24"/>
        </w:rPr>
      </w:pPr>
    </w:p>
    <w:p>
      <w:pPr>
        <w:spacing w:before="1"/>
        <w:ind w:left="1937" w:right="0" w:firstLine="0"/>
        <w:jc w:val="left"/>
        <w:rPr>
          <w:sz w:val="11"/>
        </w:rPr>
      </w:pPr>
      <w:r>
        <w:rPr>
          <w:b/>
          <w:w w:val="110"/>
          <w:sz w:val="20"/>
        </w:rPr>
        <w:t>Code of Conduct for Students</w:t>
      </w:r>
      <w:r>
        <w:rPr>
          <w:w w:val="110"/>
          <w:position w:val="7"/>
          <w:sz w:val="11"/>
        </w:rPr>
        <w:t>128</w:t>
      </w:r>
    </w:p>
    <w:p>
      <w:pPr>
        <w:pStyle w:val="ListParagraph"/>
        <w:numPr>
          <w:ilvl w:val="0"/>
          <w:numId w:val="130"/>
        </w:numPr>
        <w:tabs>
          <w:tab w:pos="2222" w:val="left" w:leader="none"/>
        </w:tabs>
        <w:spacing w:line="261" w:lineRule="auto" w:before="115" w:after="0"/>
        <w:ind w:left="2221" w:right="1519" w:hanging="284"/>
        <w:jc w:val="left"/>
        <w:rPr>
          <w:rFonts w:ascii="Symbol" w:hAnsi="Symbol"/>
          <w:color w:val="231F20"/>
          <w:sz w:val="21"/>
        </w:rPr>
      </w:pPr>
      <w:r>
        <w:rPr>
          <w:color w:val="231F20"/>
          <w:w w:val="95"/>
          <w:sz w:val="21"/>
        </w:rPr>
        <w:t>verbal</w:t>
      </w:r>
      <w:r>
        <w:rPr>
          <w:color w:val="231F20"/>
          <w:spacing w:val="-6"/>
          <w:w w:val="95"/>
          <w:sz w:val="21"/>
        </w:rPr>
        <w:t> </w:t>
      </w:r>
      <w:r>
        <w:rPr>
          <w:color w:val="231F20"/>
          <w:w w:val="95"/>
          <w:sz w:val="21"/>
        </w:rPr>
        <w:t>harassment—can</w:t>
      </w:r>
      <w:r>
        <w:rPr>
          <w:color w:val="231F20"/>
          <w:spacing w:val="-5"/>
          <w:w w:val="95"/>
          <w:sz w:val="21"/>
        </w:rPr>
        <w:t> </w:t>
      </w:r>
      <w:r>
        <w:rPr>
          <w:color w:val="231F20"/>
          <w:w w:val="95"/>
          <w:sz w:val="21"/>
        </w:rPr>
        <w:t>overlap</w:t>
      </w:r>
      <w:r>
        <w:rPr>
          <w:color w:val="231F20"/>
          <w:spacing w:val="-5"/>
          <w:w w:val="95"/>
          <w:sz w:val="21"/>
        </w:rPr>
        <w:t> </w:t>
      </w:r>
      <w:r>
        <w:rPr>
          <w:color w:val="231F20"/>
          <w:w w:val="95"/>
          <w:sz w:val="21"/>
        </w:rPr>
        <w:t>with</w:t>
      </w:r>
      <w:r>
        <w:rPr>
          <w:color w:val="231F20"/>
          <w:spacing w:val="-5"/>
          <w:w w:val="95"/>
          <w:sz w:val="21"/>
        </w:rPr>
        <w:t> </w:t>
      </w:r>
      <w:r>
        <w:rPr>
          <w:color w:val="231F20"/>
          <w:w w:val="95"/>
          <w:sz w:val="21"/>
        </w:rPr>
        <w:t>any</w:t>
      </w:r>
      <w:r>
        <w:rPr>
          <w:color w:val="231F20"/>
          <w:spacing w:val="-6"/>
          <w:w w:val="95"/>
          <w:sz w:val="21"/>
        </w:rPr>
        <w:t> </w:t>
      </w:r>
      <w:r>
        <w:rPr>
          <w:color w:val="231F20"/>
          <w:w w:val="95"/>
          <w:sz w:val="21"/>
        </w:rPr>
        <w:t>of</w:t>
      </w:r>
      <w:r>
        <w:rPr>
          <w:color w:val="231F20"/>
          <w:spacing w:val="-5"/>
          <w:w w:val="95"/>
          <w:sz w:val="21"/>
        </w:rPr>
        <w:t> </w:t>
      </w:r>
      <w:r>
        <w:rPr>
          <w:color w:val="231F20"/>
          <w:w w:val="95"/>
          <w:sz w:val="21"/>
        </w:rPr>
        <w:t>the</w:t>
      </w:r>
      <w:r>
        <w:rPr>
          <w:color w:val="231F20"/>
          <w:spacing w:val="-5"/>
          <w:w w:val="95"/>
          <w:sz w:val="21"/>
        </w:rPr>
        <w:t> </w:t>
      </w:r>
      <w:r>
        <w:rPr>
          <w:color w:val="231F20"/>
          <w:w w:val="95"/>
          <w:sz w:val="21"/>
        </w:rPr>
        <w:t>other</w:t>
      </w:r>
      <w:r>
        <w:rPr>
          <w:color w:val="231F20"/>
          <w:spacing w:val="-5"/>
          <w:w w:val="95"/>
          <w:sz w:val="21"/>
        </w:rPr>
        <w:t> </w:t>
      </w:r>
      <w:r>
        <w:rPr>
          <w:color w:val="231F20"/>
          <w:w w:val="95"/>
          <w:sz w:val="21"/>
        </w:rPr>
        <w:t>forms</w:t>
      </w:r>
      <w:r>
        <w:rPr>
          <w:color w:val="231F20"/>
          <w:spacing w:val="-6"/>
          <w:w w:val="95"/>
          <w:sz w:val="21"/>
        </w:rPr>
        <w:t> </w:t>
      </w:r>
      <w:r>
        <w:rPr>
          <w:color w:val="231F20"/>
          <w:w w:val="95"/>
          <w:sz w:val="21"/>
        </w:rPr>
        <w:t>of</w:t>
      </w:r>
      <w:r>
        <w:rPr>
          <w:color w:val="231F20"/>
          <w:spacing w:val="-5"/>
          <w:w w:val="95"/>
          <w:sz w:val="21"/>
        </w:rPr>
        <w:t> </w:t>
      </w:r>
      <w:r>
        <w:rPr>
          <w:color w:val="231F20"/>
          <w:w w:val="95"/>
          <w:sz w:val="21"/>
        </w:rPr>
        <w:t>harassment,</w:t>
      </w:r>
      <w:r>
        <w:rPr>
          <w:color w:val="231F20"/>
          <w:spacing w:val="-5"/>
          <w:w w:val="95"/>
          <w:sz w:val="21"/>
        </w:rPr>
        <w:t> </w:t>
      </w:r>
      <w:r>
        <w:rPr>
          <w:color w:val="231F20"/>
          <w:w w:val="95"/>
          <w:sz w:val="21"/>
        </w:rPr>
        <w:t>but</w:t>
      </w:r>
      <w:r>
        <w:rPr>
          <w:color w:val="231F20"/>
          <w:spacing w:val="-5"/>
          <w:w w:val="95"/>
          <w:sz w:val="21"/>
        </w:rPr>
        <w:t> </w:t>
      </w:r>
      <w:r>
        <w:rPr>
          <w:color w:val="231F20"/>
          <w:w w:val="95"/>
          <w:sz w:val="21"/>
        </w:rPr>
        <w:t>also</w:t>
      </w:r>
      <w:r>
        <w:rPr>
          <w:color w:val="231F20"/>
          <w:spacing w:val="-6"/>
          <w:w w:val="95"/>
          <w:sz w:val="21"/>
        </w:rPr>
        <w:t> </w:t>
      </w:r>
      <w:r>
        <w:rPr>
          <w:color w:val="231F20"/>
          <w:w w:val="95"/>
          <w:sz w:val="21"/>
        </w:rPr>
        <w:t>includes </w:t>
      </w:r>
      <w:r>
        <w:rPr>
          <w:color w:val="231F20"/>
          <w:sz w:val="21"/>
        </w:rPr>
        <w:t>offensive language, slander, offensive notes or</w:t>
      </w:r>
      <w:r>
        <w:rPr>
          <w:color w:val="231F20"/>
          <w:spacing w:val="-13"/>
          <w:sz w:val="21"/>
        </w:rPr>
        <w:t> </w:t>
      </w:r>
      <w:r>
        <w:rPr>
          <w:color w:val="231F20"/>
          <w:sz w:val="21"/>
        </w:rPr>
        <w:t>graffiti</w:t>
      </w:r>
    </w:p>
    <w:p>
      <w:pPr>
        <w:spacing w:before="114"/>
        <w:ind w:left="1937" w:right="0" w:firstLine="0"/>
        <w:jc w:val="left"/>
        <w:rPr>
          <w:b/>
          <w:sz w:val="21"/>
        </w:rPr>
      </w:pPr>
      <w:r>
        <w:rPr>
          <w:sz w:val="21"/>
        </w:rPr>
        <w:t>Rating: </w:t>
      </w:r>
      <w:r>
        <w:rPr>
          <w:b/>
          <w:color w:val="FF0000"/>
          <w:sz w:val="21"/>
        </w:rPr>
        <w:t>Red</w:t>
      </w:r>
    </w:p>
    <w:p>
      <w:pPr>
        <w:spacing w:before="204"/>
        <w:ind w:left="1937" w:right="0" w:firstLine="0"/>
        <w:jc w:val="left"/>
        <w:rPr>
          <w:sz w:val="11"/>
        </w:rPr>
      </w:pPr>
      <w:r>
        <w:rPr>
          <w:b/>
          <w:w w:val="115"/>
          <w:sz w:val="20"/>
        </w:rPr>
        <w:t>University By-Laws</w:t>
      </w:r>
      <w:r>
        <w:rPr>
          <w:w w:val="115"/>
          <w:position w:val="7"/>
          <w:sz w:val="11"/>
        </w:rPr>
        <w:t>129</w:t>
      </w:r>
    </w:p>
    <w:p>
      <w:pPr>
        <w:pStyle w:val="ListParagraph"/>
        <w:numPr>
          <w:ilvl w:val="0"/>
          <w:numId w:val="130"/>
        </w:numPr>
        <w:tabs>
          <w:tab w:pos="2222" w:val="left" w:leader="none"/>
        </w:tabs>
        <w:spacing w:line="240" w:lineRule="auto" w:before="138" w:after="0"/>
        <w:ind w:left="2221" w:right="0" w:hanging="284"/>
        <w:jc w:val="left"/>
        <w:rPr>
          <w:rFonts w:ascii="Symbol" w:hAnsi="Symbol"/>
          <w:color w:val="231F20"/>
          <w:sz w:val="20"/>
        </w:rPr>
      </w:pPr>
      <w:r>
        <w:rPr>
          <w:color w:val="231F20"/>
          <w:sz w:val="20"/>
        </w:rPr>
        <w:t>Disorderly or Offensive</w:t>
      </w:r>
      <w:r>
        <w:rPr>
          <w:color w:val="231F20"/>
          <w:spacing w:val="1"/>
          <w:sz w:val="20"/>
        </w:rPr>
        <w:t> </w:t>
      </w:r>
      <w:r>
        <w:rPr>
          <w:color w:val="231F20"/>
          <w:sz w:val="20"/>
        </w:rPr>
        <w:t>Behaviour</w:t>
      </w:r>
    </w:p>
    <w:p>
      <w:pPr>
        <w:pStyle w:val="ListParagraph"/>
        <w:numPr>
          <w:ilvl w:val="1"/>
          <w:numId w:val="130"/>
        </w:numPr>
        <w:tabs>
          <w:tab w:pos="3377" w:val="left" w:leader="none"/>
          <w:tab w:pos="3378" w:val="left" w:leader="none"/>
        </w:tabs>
        <w:spacing w:line="240" w:lineRule="auto" w:before="92" w:after="0"/>
        <w:ind w:left="3377" w:right="0" w:hanging="360"/>
        <w:jc w:val="left"/>
        <w:rPr>
          <w:sz w:val="20"/>
        </w:rPr>
      </w:pPr>
      <w:r>
        <w:rPr>
          <w:color w:val="231F20"/>
          <w:spacing w:val="-15"/>
          <w:sz w:val="20"/>
        </w:rPr>
        <w:t>7.1 </w:t>
      </w:r>
      <w:r>
        <w:rPr>
          <w:color w:val="231F20"/>
          <w:sz w:val="20"/>
        </w:rPr>
        <w:t>No person</w:t>
      </w:r>
      <w:r>
        <w:rPr>
          <w:color w:val="231F20"/>
          <w:spacing w:val="-13"/>
          <w:sz w:val="20"/>
        </w:rPr>
        <w:t> </w:t>
      </w:r>
      <w:r>
        <w:rPr>
          <w:color w:val="231F20"/>
          <w:sz w:val="20"/>
        </w:rPr>
        <w:t>shall:</w:t>
      </w:r>
    </w:p>
    <w:p>
      <w:pPr>
        <w:pStyle w:val="ListParagraph"/>
        <w:numPr>
          <w:ilvl w:val="2"/>
          <w:numId w:val="130"/>
        </w:numPr>
        <w:tabs>
          <w:tab w:pos="4097" w:val="left" w:leader="none"/>
          <w:tab w:pos="4098" w:val="left" w:leader="none"/>
        </w:tabs>
        <w:spacing w:line="276" w:lineRule="auto" w:before="87" w:after="0"/>
        <w:ind w:left="4097" w:right="1775" w:hanging="360"/>
        <w:jc w:val="left"/>
        <w:rPr>
          <w:sz w:val="20"/>
        </w:rPr>
      </w:pPr>
      <w:r>
        <w:rPr>
          <w:color w:val="231F20"/>
          <w:sz w:val="20"/>
        </w:rPr>
        <w:t>use</w:t>
      </w:r>
      <w:r>
        <w:rPr>
          <w:color w:val="231F20"/>
          <w:spacing w:val="-16"/>
          <w:sz w:val="20"/>
        </w:rPr>
        <w:t> </w:t>
      </w:r>
      <w:r>
        <w:rPr>
          <w:color w:val="231F20"/>
          <w:sz w:val="20"/>
        </w:rPr>
        <w:t>any</w:t>
      </w:r>
      <w:r>
        <w:rPr>
          <w:color w:val="231F20"/>
          <w:spacing w:val="-16"/>
          <w:sz w:val="20"/>
        </w:rPr>
        <w:t> </w:t>
      </w:r>
      <w:r>
        <w:rPr>
          <w:color w:val="231F20"/>
          <w:sz w:val="20"/>
        </w:rPr>
        <w:t>indecent</w:t>
      </w:r>
      <w:r>
        <w:rPr>
          <w:color w:val="231F20"/>
          <w:spacing w:val="-16"/>
          <w:sz w:val="20"/>
        </w:rPr>
        <w:t> </w:t>
      </w:r>
      <w:r>
        <w:rPr>
          <w:color w:val="231F20"/>
          <w:sz w:val="20"/>
        </w:rPr>
        <w:t>language</w:t>
      </w:r>
      <w:r>
        <w:rPr>
          <w:color w:val="231F20"/>
          <w:spacing w:val="-16"/>
          <w:sz w:val="20"/>
        </w:rPr>
        <w:t> </w:t>
      </w:r>
      <w:r>
        <w:rPr>
          <w:color w:val="231F20"/>
          <w:sz w:val="20"/>
        </w:rPr>
        <w:t>or</w:t>
      </w:r>
      <w:r>
        <w:rPr>
          <w:color w:val="231F20"/>
          <w:spacing w:val="-16"/>
          <w:sz w:val="20"/>
        </w:rPr>
        <w:t> </w:t>
      </w:r>
      <w:r>
        <w:rPr>
          <w:color w:val="231F20"/>
          <w:sz w:val="20"/>
        </w:rPr>
        <w:t>be</w:t>
      </w:r>
      <w:r>
        <w:rPr>
          <w:color w:val="231F20"/>
          <w:spacing w:val="-16"/>
          <w:sz w:val="20"/>
        </w:rPr>
        <w:t> </w:t>
      </w:r>
      <w:r>
        <w:rPr>
          <w:color w:val="231F20"/>
          <w:spacing w:val="2"/>
          <w:sz w:val="20"/>
        </w:rPr>
        <w:t>guilty</w:t>
      </w:r>
      <w:r>
        <w:rPr>
          <w:color w:val="231F20"/>
          <w:spacing w:val="-16"/>
          <w:sz w:val="20"/>
        </w:rPr>
        <w:t> </w:t>
      </w:r>
      <w:r>
        <w:rPr>
          <w:color w:val="231F20"/>
          <w:sz w:val="20"/>
        </w:rPr>
        <w:t>of</w:t>
      </w:r>
      <w:r>
        <w:rPr>
          <w:color w:val="231F20"/>
          <w:spacing w:val="-16"/>
          <w:sz w:val="20"/>
        </w:rPr>
        <w:t> </w:t>
      </w:r>
      <w:r>
        <w:rPr>
          <w:color w:val="231F20"/>
          <w:sz w:val="20"/>
        </w:rPr>
        <w:t>any</w:t>
      </w:r>
      <w:r>
        <w:rPr>
          <w:color w:val="231F20"/>
          <w:spacing w:val="-16"/>
          <w:sz w:val="20"/>
        </w:rPr>
        <w:t> </w:t>
      </w:r>
      <w:r>
        <w:rPr>
          <w:color w:val="231F20"/>
          <w:sz w:val="20"/>
        </w:rPr>
        <w:t>offensive</w:t>
      </w:r>
      <w:r>
        <w:rPr>
          <w:color w:val="231F20"/>
          <w:spacing w:val="-16"/>
          <w:sz w:val="20"/>
        </w:rPr>
        <w:t> </w:t>
      </w:r>
      <w:r>
        <w:rPr>
          <w:color w:val="231F20"/>
          <w:sz w:val="20"/>
        </w:rPr>
        <w:t>or</w:t>
      </w:r>
      <w:r>
        <w:rPr>
          <w:color w:val="231F20"/>
          <w:spacing w:val="-16"/>
          <w:sz w:val="20"/>
        </w:rPr>
        <w:t> </w:t>
      </w:r>
      <w:r>
        <w:rPr>
          <w:color w:val="231F20"/>
          <w:sz w:val="20"/>
        </w:rPr>
        <w:t>disorderly conduct on (the) University</w:t>
      </w:r>
      <w:r>
        <w:rPr>
          <w:color w:val="231F20"/>
          <w:spacing w:val="-8"/>
          <w:sz w:val="20"/>
        </w:rPr>
        <w:t> </w:t>
      </w:r>
      <w:r>
        <w:rPr>
          <w:color w:val="231F20"/>
          <w:sz w:val="20"/>
        </w:rPr>
        <w:t>grounds;</w:t>
      </w:r>
    </w:p>
    <w:p>
      <w:pPr>
        <w:spacing w:before="102"/>
        <w:ind w:left="1937" w:right="0" w:firstLine="0"/>
        <w:jc w:val="left"/>
        <w:rPr>
          <w:b/>
          <w:sz w:val="21"/>
        </w:rPr>
      </w:pPr>
      <w:r>
        <w:rPr>
          <w:sz w:val="21"/>
        </w:rPr>
        <w:t>Rating: </w:t>
      </w:r>
      <w:r>
        <w:rPr>
          <w:b/>
          <w:color w:val="FF0000"/>
          <w:sz w:val="21"/>
        </w:rPr>
        <w:t>Red</w:t>
      </w:r>
    </w:p>
    <w:p>
      <w:pPr>
        <w:spacing w:before="194"/>
        <w:ind w:left="1937" w:right="0" w:firstLine="0"/>
        <w:jc w:val="left"/>
        <w:rPr>
          <w:sz w:val="12"/>
        </w:rPr>
      </w:pPr>
      <w:r>
        <w:rPr>
          <w:b/>
          <w:w w:val="110"/>
          <w:sz w:val="21"/>
        </w:rPr>
        <w:t>Equal opportunity</w:t>
      </w:r>
      <w:r>
        <w:rPr>
          <w:w w:val="110"/>
          <w:position w:val="7"/>
          <w:sz w:val="12"/>
        </w:rPr>
        <w:t>130</w:t>
      </w:r>
    </w:p>
    <w:p>
      <w:pPr>
        <w:pStyle w:val="ListParagraph"/>
        <w:numPr>
          <w:ilvl w:val="0"/>
          <w:numId w:val="130"/>
        </w:numPr>
        <w:tabs>
          <w:tab w:pos="2222" w:val="left" w:leader="none"/>
        </w:tabs>
        <w:spacing w:line="261" w:lineRule="auto" w:before="125" w:after="0"/>
        <w:ind w:left="2221" w:right="1310" w:hanging="284"/>
        <w:jc w:val="left"/>
        <w:rPr>
          <w:rFonts w:ascii="Symbol" w:hAnsi="Symbol"/>
          <w:color w:val="231F20"/>
          <w:sz w:val="21"/>
        </w:rPr>
      </w:pPr>
      <w:r>
        <w:rPr>
          <w:color w:val="231F20"/>
          <w:w w:val="95"/>
          <w:sz w:val="21"/>
        </w:rPr>
        <w:t>Unwelcome behaviour or language that has the effect of offending, intimidating, or humiliating </w:t>
      </w:r>
      <w:r>
        <w:rPr>
          <w:color w:val="231F20"/>
          <w:sz w:val="21"/>
        </w:rPr>
        <w:t>a</w:t>
      </w:r>
      <w:r>
        <w:rPr>
          <w:color w:val="231F20"/>
          <w:spacing w:val="-14"/>
          <w:sz w:val="21"/>
        </w:rPr>
        <w:t> </w:t>
      </w:r>
      <w:r>
        <w:rPr>
          <w:color w:val="231F20"/>
          <w:sz w:val="21"/>
        </w:rPr>
        <w:t>person</w:t>
      </w:r>
      <w:r>
        <w:rPr>
          <w:color w:val="231F20"/>
          <w:spacing w:val="-14"/>
          <w:sz w:val="21"/>
        </w:rPr>
        <w:t> </w:t>
      </w:r>
      <w:r>
        <w:rPr>
          <w:color w:val="231F20"/>
          <w:sz w:val="21"/>
        </w:rPr>
        <w:t>on</w:t>
      </w:r>
      <w:r>
        <w:rPr>
          <w:color w:val="231F20"/>
          <w:spacing w:val="-14"/>
          <w:sz w:val="21"/>
        </w:rPr>
        <w:t> </w:t>
      </w:r>
      <w:r>
        <w:rPr>
          <w:color w:val="231F20"/>
          <w:sz w:val="21"/>
        </w:rPr>
        <w:t>the</w:t>
      </w:r>
      <w:r>
        <w:rPr>
          <w:color w:val="231F20"/>
          <w:spacing w:val="-14"/>
          <w:sz w:val="21"/>
        </w:rPr>
        <w:t> </w:t>
      </w:r>
      <w:r>
        <w:rPr>
          <w:color w:val="231F20"/>
          <w:sz w:val="21"/>
        </w:rPr>
        <w:t>basis</w:t>
      </w:r>
      <w:r>
        <w:rPr>
          <w:color w:val="231F20"/>
          <w:spacing w:val="-14"/>
          <w:sz w:val="21"/>
        </w:rPr>
        <w:t> </w:t>
      </w:r>
      <w:r>
        <w:rPr>
          <w:color w:val="231F20"/>
          <w:sz w:val="21"/>
        </w:rPr>
        <w:t>of</w:t>
      </w:r>
      <w:r>
        <w:rPr>
          <w:color w:val="231F20"/>
          <w:spacing w:val="-14"/>
          <w:sz w:val="21"/>
        </w:rPr>
        <w:t> </w:t>
      </w:r>
      <w:r>
        <w:rPr>
          <w:color w:val="231F20"/>
          <w:sz w:val="21"/>
        </w:rPr>
        <w:t>their</w:t>
      </w:r>
      <w:r>
        <w:rPr>
          <w:color w:val="231F20"/>
          <w:spacing w:val="-14"/>
          <w:sz w:val="21"/>
        </w:rPr>
        <w:t> </w:t>
      </w:r>
      <w:r>
        <w:rPr>
          <w:color w:val="231F20"/>
          <w:sz w:val="21"/>
        </w:rPr>
        <w:t>sex,</w:t>
      </w:r>
      <w:r>
        <w:rPr>
          <w:color w:val="231F20"/>
          <w:spacing w:val="-14"/>
          <w:sz w:val="21"/>
        </w:rPr>
        <w:t> </w:t>
      </w:r>
      <w:r>
        <w:rPr>
          <w:color w:val="231F20"/>
          <w:sz w:val="21"/>
        </w:rPr>
        <w:t>marital</w:t>
      </w:r>
      <w:r>
        <w:rPr>
          <w:color w:val="231F20"/>
          <w:spacing w:val="-14"/>
          <w:sz w:val="21"/>
        </w:rPr>
        <w:t> </w:t>
      </w:r>
      <w:r>
        <w:rPr>
          <w:color w:val="231F20"/>
          <w:sz w:val="21"/>
        </w:rPr>
        <w:t>status,</w:t>
      </w:r>
      <w:r>
        <w:rPr>
          <w:color w:val="231F20"/>
          <w:spacing w:val="-14"/>
          <w:sz w:val="21"/>
        </w:rPr>
        <w:t> </w:t>
      </w:r>
      <w:r>
        <w:rPr>
          <w:color w:val="231F20"/>
          <w:sz w:val="21"/>
        </w:rPr>
        <w:t>pregnancy,</w:t>
      </w:r>
      <w:r>
        <w:rPr>
          <w:color w:val="231F20"/>
          <w:spacing w:val="-14"/>
          <w:sz w:val="21"/>
        </w:rPr>
        <w:t> </w:t>
      </w:r>
      <w:r>
        <w:rPr>
          <w:color w:val="231F20"/>
          <w:sz w:val="21"/>
        </w:rPr>
        <w:t>sexuality,</w:t>
      </w:r>
      <w:r>
        <w:rPr>
          <w:color w:val="231F20"/>
          <w:spacing w:val="-14"/>
          <w:sz w:val="21"/>
        </w:rPr>
        <w:t> </w:t>
      </w:r>
      <w:r>
        <w:rPr>
          <w:color w:val="231F20"/>
          <w:sz w:val="21"/>
        </w:rPr>
        <w:t>race,</w:t>
      </w:r>
      <w:r>
        <w:rPr>
          <w:color w:val="231F20"/>
          <w:spacing w:val="-14"/>
          <w:sz w:val="21"/>
        </w:rPr>
        <w:t> </w:t>
      </w:r>
      <w:r>
        <w:rPr>
          <w:color w:val="231F20"/>
          <w:sz w:val="21"/>
        </w:rPr>
        <w:t>disability,</w:t>
      </w:r>
      <w:r>
        <w:rPr>
          <w:color w:val="231F20"/>
          <w:spacing w:val="-14"/>
          <w:sz w:val="21"/>
        </w:rPr>
        <w:t> </w:t>
      </w:r>
      <w:r>
        <w:rPr>
          <w:color w:val="231F20"/>
          <w:sz w:val="21"/>
        </w:rPr>
        <w:t>age,</w:t>
      </w:r>
    </w:p>
    <w:p>
      <w:pPr>
        <w:pStyle w:val="BodyText"/>
        <w:spacing w:line="261" w:lineRule="auto" w:before="1"/>
        <w:ind w:left="2221" w:right="1407"/>
      </w:pPr>
      <w:r>
        <w:rPr>
          <w:color w:val="231F20"/>
        </w:rPr>
        <w:t>or</w:t>
      </w:r>
      <w:r>
        <w:rPr>
          <w:color w:val="231F20"/>
          <w:spacing w:val="-22"/>
        </w:rPr>
        <w:t> </w:t>
      </w:r>
      <w:r>
        <w:rPr>
          <w:color w:val="231F20"/>
        </w:rPr>
        <w:t>political</w:t>
      </w:r>
      <w:r>
        <w:rPr>
          <w:color w:val="231F20"/>
          <w:spacing w:val="-21"/>
        </w:rPr>
        <w:t> </w:t>
      </w:r>
      <w:r>
        <w:rPr>
          <w:color w:val="231F20"/>
        </w:rPr>
        <w:t>or</w:t>
      </w:r>
      <w:r>
        <w:rPr>
          <w:color w:val="231F20"/>
          <w:spacing w:val="-21"/>
        </w:rPr>
        <w:t> </w:t>
      </w:r>
      <w:r>
        <w:rPr>
          <w:color w:val="231F20"/>
        </w:rPr>
        <w:t>religious</w:t>
      </w:r>
      <w:r>
        <w:rPr>
          <w:color w:val="231F20"/>
          <w:spacing w:val="-21"/>
        </w:rPr>
        <w:t> </w:t>
      </w:r>
      <w:r>
        <w:rPr>
          <w:color w:val="231F20"/>
        </w:rPr>
        <w:t>belief,</w:t>
      </w:r>
      <w:r>
        <w:rPr>
          <w:color w:val="231F20"/>
          <w:spacing w:val="-22"/>
        </w:rPr>
        <w:t> </w:t>
      </w:r>
      <w:r>
        <w:rPr>
          <w:color w:val="231F20"/>
        </w:rPr>
        <w:t>in</w:t>
      </w:r>
      <w:r>
        <w:rPr>
          <w:color w:val="231F20"/>
          <w:spacing w:val="-21"/>
        </w:rPr>
        <w:t> </w:t>
      </w:r>
      <w:r>
        <w:rPr>
          <w:color w:val="231F20"/>
        </w:rPr>
        <w:t>circumstances</w:t>
      </w:r>
      <w:r>
        <w:rPr>
          <w:color w:val="231F20"/>
          <w:spacing w:val="-21"/>
        </w:rPr>
        <w:t> </w:t>
      </w:r>
      <w:r>
        <w:rPr>
          <w:color w:val="231F20"/>
        </w:rPr>
        <w:t>which</w:t>
      </w:r>
      <w:r>
        <w:rPr>
          <w:color w:val="231F20"/>
          <w:spacing w:val="-21"/>
        </w:rPr>
        <w:t> </w:t>
      </w:r>
      <w:r>
        <w:rPr>
          <w:color w:val="231F20"/>
        </w:rPr>
        <w:t>a</w:t>
      </w:r>
      <w:r>
        <w:rPr>
          <w:color w:val="231F20"/>
          <w:spacing w:val="-21"/>
        </w:rPr>
        <w:t> </w:t>
      </w:r>
      <w:r>
        <w:rPr>
          <w:color w:val="231F20"/>
        </w:rPr>
        <w:t>reasonable</w:t>
      </w:r>
      <w:r>
        <w:rPr>
          <w:color w:val="231F20"/>
          <w:spacing w:val="-22"/>
        </w:rPr>
        <w:t> </w:t>
      </w:r>
      <w:r>
        <w:rPr>
          <w:color w:val="231F20"/>
        </w:rPr>
        <w:t>person,</w:t>
      </w:r>
      <w:r>
        <w:rPr>
          <w:color w:val="231F20"/>
          <w:spacing w:val="-21"/>
        </w:rPr>
        <w:t> </w:t>
      </w:r>
      <w:r>
        <w:rPr>
          <w:color w:val="231F20"/>
        </w:rPr>
        <w:t>having</w:t>
      </w:r>
      <w:r>
        <w:rPr>
          <w:color w:val="231F20"/>
          <w:spacing w:val="-21"/>
        </w:rPr>
        <w:t> </w:t>
      </w:r>
      <w:r>
        <w:rPr>
          <w:color w:val="231F20"/>
        </w:rPr>
        <w:t>regard</w:t>
      </w:r>
      <w:r>
        <w:rPr>
          <w:color w:val="231F20"/>
          <w:spacing w:val="-21"/>
        </w:rPr>
        <w:t> </w:t>
      </w:r>
      <w:r>
        <w:rPr>
          <w:color w:val="231F20"/>
        </w:rPr>
        <w:t>to all</w:t>
      </w:r>
      <w:r>
        <w:rPr>
          <w:color w:val="231F20"/>
          <w:spacing w:val="-26"/>
        </w:rPr>
        <w:t> </w:t>
      </w:r>
      <w:r>
        <w:rPr>
          <w:color w:val="231F20"/>
        </w:rPr>
        <w:t>the</w:t>
      </w:r>
      <w:r>
        <w:rPr>
          <w:color w:val="231F20"/>
          <w:spacing w:val="-25"/>
        </w:rPr>
        <w:t> </w:t>
      </w:r>
      <w:r>
        <w:rPr>
          <w:color w:val="231F20"/>
        </w:rPr>
        <w:t>circumstances,</w:t>
      </w:r>
      <w:r>
        <w:rPr>
          <w:color w:val="231F20"/>
          <w:spacing w:val="-26"/>
        </w:rPr>
        <w:t> </w:t>
      </w:r>
      <w:r>
        <w:rPr>
          <w:color w:val="231F20"/>
        </w:rPr>
        <w:t>would</w:t>
      </w:r>
      <w:r>
        <w:rPr>
          <w:color w:val="231F20"/>
          <w:spacing w:val="-25"/>
        </w:rPr>
        <w:t> </w:t>
      </w:r>
      <w:r>
        <w:rPr>
          <w:color w:val="231F20"/>
        </w:rPr>
        <w:t>have</w:t>
      </w:r>
      <w:r>
        <w:rPr>
          <w:color w:val="231F20"/>
          <w:spacing w:val="-26"/>
        </w:rPr>
        <w:t> </w:t>
      </w:r>
      <w:r>
        <w:rPr>
          <w:color w:val="231F20"/>
        </w:rPr>
        <w:t>anticipated</w:t>
      </w:r>
      <w:r>
        <w:rPr>
          <w:color w:val="231F20"/>
          <w:spacing w:val="-25"/>
        </w:rPr>
        <w:t> </w:t>
      </w:r>
      <w:r>
        <w:rPr>
          <w:color w:val="231F20"/>
        </w:rPr>
        <w:t>that</w:t>
      </w:r>
      <w:r>
        <w:rPr>
          <w:color w:val="231F20"/>
          <w:spacing w:val="-26"/>
        </w:rPr>
        <w:t> </w:t>
      </w:r>
      <w:r>
        <w:rPr>
          <w:color w:val="231F20"/>
        </w:rPr>
        <w:t>the</w:t>
      </w:r>
      <w:r>
        <w:rPr>
          <w:color w:val="231F20"/>
          <w:spacing w:val="-25"/>
        </w:rPr>
        <w:t> </w:t>
      </w:r>
      <w:r>
        <w:rPr>
          <w:color w:val="231F20"/>
        </w:rPr>
        <w:t>person</w:t>
      </w:r>
      <w:r>
        <w:rPr>
          <w:color w:val="231F20"/>
          <w:spacing w:val="-26"/>
        </w:rPr>
        <w:t> </w:t>
      </w:r>
      <w:r>
        <w:rPr>
          <w:color w:val="231F20"/>
        </w:rPr>
        <w:t>harassed</w:t>
      </w:r>
      <w:r>
        <w:rPr>
          <w:color w:val="231F20"/>
          <w:spacing w:val="-25"/>
        </w:rPr>
        <w:t> </w:t>
      </w:r>
      <w:r>
        <w:rPr>
          <w:color w:val="231F20"/>
        </w:rPr>
        <w:t>would</w:t>
      </w:r>
      <w:r>
        <w:rPr>
          <w:color w:val="231F20"/>
          <w:spacing w:val="-26"/>
        </w:rPr>
        <w:t> </w:t>
      </w:r>
      <w:r>
        <w:rPr>
          <w:color w:val="231F20"/>
        </w:rPr>
        <w:t>be</w:t>
      </w:r>
      <w:r>
        <w:rPr>
          <w:color w:val="231F20"/>
          <w:spacing w:val="-25"/>
        </w:rPr>
        <w:t> </w:t>
      </w:r>
      <w:r>
        <w:rPr>
          <w:color w:val="231F20"/>
        </w:rPr>
        <w:t>offended, humiliated, or</w:t>
      </w:r>
      <w:r>
        <w:rPr>
          <w:color w:val="231F20"/>
          <w:spacing w:val="-2"/>
        </w:rPr>
        <w:t> </w:t>
      </w:r>
      <w:r>
        <w:rPr>
          <w:color w:val="231F20"/>
        </w:rPr>
        <w:t>intimidated.</w:t>
      </w:r>
    </w:p>
    <w:p>
      <w:pPr>
        <w:spacing w:before="116"/>
        <w:ind w:left="1937" w:right="0" w:firstLine="0"/>
        <w:jc w:val="left"/>
        <w:rPr>
          <w:b/>
          <w:sz w:val="21"/>
        </w:rPr>
      </w:pPr>
      <w:r>
        <w:rPr>
          <w:sz w:val="21"/>
        </w:rPr>
        <w:t>Rating: </w:t>
      </w:r>
      <w:r>
        <w:rPr>
          <w:b/>
          <w:color w:val="FF0000"/>
          <w:sz w:val="21"/>
        </w:rPr>
        <w:t>Red</w:t>
      </w:r>
    </w:p>
    <w:p>
      <w:pPr>
        <w:pStyle w:val="BodyText"/>
        <w:spacing w:before="2"/>
        <w:rPr>
          <w:b/>
          <w:sz w:val="20"/>
        </w:rPr>
      </w:pPr>
    </w:p>
    <w:p>
      <w:pPr>
        <w:spacing w:before="0"/>
        <w:ind w:left="1937" w:right="0" w:firstLine="0"/>
        <w:jc w:val="left"/>
        <w:rPr>
          <w:sz w:val="11"/>
        </w:rPr>
      </w:pPr>
      <w:r>
        <w:rPr>
          <w:b/>
          <w:w w:val="115"/>
          <w:sz w:val="20"/>
        </w:rPr>
        <w:t>Anti-racism</w:t>
      </w:r>
      <w:r>
        <w:rPr>
          <w:w w:val="115"/>
          <w:position w:val="7"/>
          <w:sz w:val="11"/>
        </w:rPr>
        <w:t>131</w:t>
      </w:r>
    </w:p>
    <w:p>
      <w:pPr>
        <w:pStyle w:val="ListParagraph"/>
        <w:numPr>
          <w:ilvl w:val="0"/>
          <w:numId w:val="130"/>
        </w:numPr>
        <w:tabs>
          <w:tab w:pos="2222" w:val="left" w:leader="none"/>
        </w:tabs>
        <w:spacing w:line="261" w:lineRule="auto" w:before="115" w:after="0"/>
        <w:ind w:left="2221" w:right="1371" w:hanging="284"/>
        <w:jc w:val="left"/>
        <w:rPr>
          <w:rFonts w:ascii="Symbol" w:hAnsi="Symbol"/>
          <w:color w:val="231F20"/>
          <w:sz w:val="21"/>
        </w:rPr>
      </w:pPr>
      <w:r>
        <w:rPr>
          <w:color w:val="231F20"/>
          <w:sz w:val="21"/>
        </w:rPr>
        <w:t>Racially</w:t>
      </w:r>
      <w:r>
        <w:rPr>
          <w:color w:val="231F20"/>
          <w:spacing w:val="-29"/>
          <w:sz w:val="21"/>
        </w:rPr>
        <w:t> </w:t>
      </w:r>
      <w:r>
        <w:rPr>
          <w:color w:val="231F20"/>
          <w:sz w:val="21"/>
        </w:rPr>
        <w:t>based</w:t>
      </w:r>
      <w:r>
        <w:rPr>
          <w:color w:val="231F20"/>
          <w:spacing w:val="-29"/>
          <w:sz w:val="21"/>
        </w:rPr>
        <w:t> </w:t>
      </w:r>
      <w:r>
        <w:rPr>
          <w:color w:val="231F20"/>
          <w:sz w:val="21"/>
        </w:rPr>
        <w:t>conduct</w:t>
      </w:r>
      <w:r>
        <w:rPr>
          <w:color w:val="231F20"/>
          <w:spacing w:val="-28"/>
          <w:sz w:val="21"/>
        </w:rPr>
        <w:t> </w:t>
      </w:r>
      <w:r>
        <w:rPr>
          <w:color w:val="231F20"/>
          <w:sz w:val="21"/>
        </w:rPr>
        <w:t>that</w:t>
      </w:r>
      <w:r>
        <w:rPr>
          <w:color w:val="231F20"/>
          <w:spacing w:val="-29"/>
          <w:sz w:val="21"/>
        </w:rPr>
        <w:t> </w:t>
      </w:r>
      <w:r>
        <w:rPr>
          <w:color w:val="231F20"/>
          <w:sz w:val="21"/>
        </w:rPr>
        <w:t>subjects</w:t>
      </w:r>
      <w:r>
        <w:rPr>
          <w:color w:val="231F20"/>
          <w:spacing w:val="-29"/>
          <w:sz w:val="21"/>
        </w:rPr>
        <w:t> </w:t>
      </w:r>
      <w:r>
        <w:rPr>
          <w:color w:val="231F20"/>
          <w:sz w:val="21"/>
        </w:rPr>
        <w:t>a</w:t>
      </w:r>
      <w:r>
        <w:rPr>
          <w:color w:val="231F20"/>
          <w:spacing w:val="-28"/>
          <w:sz w:val="21"/>
        </w:rPr>
        <w:t> </w:t>
      </w:r>
      <w:r>
        <w:rPr>
          <w:color w:val="231F20"/>
          <w:sz w:val="21"/>
        </w:rPr>
        <w:t>staff</w:t>
      </w:r>
      <w:r>
        <w:rPr>
          <w:color w:val="231F20"/>
          <w:spacing w:val="-29"/>
          <w:sz w:val="21"/>
        </w:rPr>
        <w:t> </w:t>
      </w:r>
      <w:r>
        <w:rPr>
          <w:color w:val="231F20"/>
          <w:sz w:val="21"/>
        </w:rPr>
        <w:t>member</w:t>
      </w:r>
      <w:r>
        <w:rPr>
          <w:color w:val="231F20"/>
          <w:spacing w:val="-28"/>
          <w:sz w:val="21"/>
        </w:rPr>
        <w:t> </w:t>
      </w:r>
      <w:r>
        <w:rPr>
          <w:color w:val="231F20"/>
          <w:sz w:val="21"/>
        </w:rPr>
        <w:t>or</w:t>
      </w:r>
      <w:r>
        <w:rPr>
          <w:color w:val="231F20"/>
          <w:spacing w:val="-29"/>
          <w:sz w:val="21"/>
        </w:rPr>
        <w:t> </w:t>
      </w:r>
      <w:r>
        <w:rPr>
          <w:color w:val="231F20"/>
          <w:sz w:val="21"/>
        </w:rPr>
        <w:t>a</w:t>
      </w:r>
      <w:r>
        <w:rPr>
          <w:color w:val="231F20"/>
          <w:spacing w:val="-29"/>
          <w:sz w:val="21"/>
        </w:rPr>
        <w:t> </w:t>
      </w:r>
      <w:r>
        <w:rPr>
          <w:color w:val="231F20"/>
          <w:sz w:val="21"/>
        </w:rPr>
        <w:t>student</w:t>
      </w:r>
      <w:r>
        <w:rPr>
          <w:color w:val="231F20"/>
          <w:spacing w:val="-28"/>
          <w:sz w:val="21"/>
        </w:rPr>
        <w:t> </w:t>
      </w:r>
      <w:r>
        <w:rPr>
          <w:color w:val="231F20"/>
          <w:sz w:val="21"/>
        </w:rPr>
        <w:t>to</w:t>
      </w:r>
      <w:r>
        <w:rPr>
          <w:color w:val="231F20"/>
          <w:spacing w:val="-29"/>
          <w:sz w:val="21"/>
        </w:rPr>
        <w:t> </w:t>
      </w:r>
      <w:r>
        <w:rPr>
          <w:color w:val="231F20"/>
          <w:sz w:val="21"/>
        </w:rPr>
        <w:t>discrimination</w:t>
      </w:r>
      <w:r>
        <w:rPr>
          <w:color w:val="231F20"/>
          <w:spacing w:val="-29"/>
          <w:sz w:val="21"/>
        </w:rPr>
        <w:t> </w:t>
      </w:r>
      <w:r>
        <w:rPr>
          <w:color w:val="231F20"/>
          <w:sz w:val="21"/>
        </w:rPr>
        <w:t>on</w:t>
      </w:r>
      <w:r>
        <w:rPr>
          <w:color w:val="231F20"/>
          <w:spacing w:val="-28"/>
          <w:sz w:val="21"/>
        </w:rPr>
        <w:t> </w:t>
      </w:r>
      <w:r>
        <w:rPr>
          <w:color w:val="231F20"/>
          <w:sz w:val="21"/>
        </w:rPr>
        <w:t>the</w:t>
      </w:r>
      <w:r>
        <w:rPr>
          <w:color w:val="231F20"/>
          <w:spacing w:val="-29"/>
          <w:sz w:val="21"/>
        </w:rPr>
        <w:t> </w:t>
      </w:r>
      <w:r>
        <w:rPr>
          <w:color w:val="231F20"/>
          <w:sz w:val="21"/>
        </w:rPr>
        <w:t>basis of</w:t>
      </w:r>
      <w:r>
        <w:rPr>
          <w:color w:val="231F20"/>
          <w:spacing w:val="-23"/>
          <w:sz w:val="21"/>
        </w:rPr>
        <w:t> </w:t>
      </w:r>
      <w:r>
        <w:rPr>
          <w:color w:val="231F20"/>
          <w:sz w:val="21"/>
        </w:rPr>
        <w:t>race</w:t>
      </w:r>
      <w:r>
        <w:rPr>
          <w:color w:val="231F20"/>
          <w:spacing w:val="-23"/>
          <w:sz w:val="21"/>
        </w:rPr>
        <w:t> </w:t>
      </w:r>
      <w:r>
        <w:rPr>
          <w:color w:val="231F20"/>
          <w:sz w:val="21"/>
        </w:rPr>
        <w:t>(see</w:t>
      </w:r>
      <w:r>
        <w:rPr>
          <w:color w:val="231F20"/>
          <w:spacing w:val="-23"/>
          <w:sz w:val="21"/>
        </w:rPr>
        <w:t> </w:t>
      </w:r>
      <w:r>
        <w:rPr>
          <w:color w:val="231F20"/>
          <w:sz w:val="21"/>
        </w:rPr>
        <w:t>definition</w:t>
      </w:r>
      <w:r>
        <w:rPr>
          <w:color w:val="231F20"/>
          <w:spacing w:val="-23"/>
          <w:sz w:val="21"/>
        </w:rPr>
        <w:t> </w:t>
      </w:r>
      <w:r>
        <w:rPr>
          <w:color w:val="231F20"/>
          <w:sz w:val="21"/>
        </w:rPr>
        <w:t>of</w:t>
      </w:r>
      <w:r>
        <w:rPr>
          <w:color w:val="231F20"/>
          <w:spacing w:val="-23"/>
          <w:sz w:val="21"/>
        </w:rPr>
        <w:t> </w:t>
      </w:r>
      <w:r>
        <w:rPr>
          <w:color w:val="231F20"/>
          <w:spacing w:val="-3"/>
          <w:sz w:val="21"/>
        </w:rPr>
        <w:t>‘race’</w:t>
      </w:r>
      <w:r>
        <w:rPr>
          <w:color w:val="231F20"/>
          <w:spacing w:val="-23"/>
          <w:sz w:val="21"/>
        </w:rPr>
        <w:t> </w:t>
      </w:r>
      <w:r>
        <w:rPr>
          <w:color w:val="231F20"/>
          <w:sz w:val="21"/>
        </w:rPr>
        <w:t>above)</w:t>
      </w:r>
      <w:r>
        <w:rPr>
          <w:color w:val="231F20"/>
          <w:spacing w:val="-23"/>
          <w:sz w:val="21"/>
        </w:rPr>
        <w:t> </w:t>
      </w:r>
      <w:r>
        <w:rPr>
          <w:color w:val="231F20"/>
          <w:sz w:val="21"/>
        </w:rPr>
        <w:t>or</w:t>
      </w:r>
      <w:r>
        <w:rPr>
          <w:color w:val="231F20"/>
          <w:spacing w:val="-23"/>
          <w:sz w:val="21"/>
        </w:rPr>
        <w:t> </w:t>
      </w:r>
      <w:r>
        <w:rPr>
          <w:color w:val="231F20"/>
          <w:sz w:val="21"/>
        </w:rPr>
        <w:t>has</w:t>
      </w:r>
      <w:r>
        <w:rPr>
          <w:color w:val="231F20"/>
          <w:spacing w:val="-23"/>
          <w:sz w:val="21"/>
        </w:rPr>
        <w:t> </w:t>
      </w:r>
      <w:r>
        <w:rPr>
          <w:color w:val="231F20"/>
          <w:sz w:val="21"/>
        </w:rPr>
        <w:t>the</w:t>
      </w:r>
      <w:r>
        <w:rPr>
          <w:color w:val="231F20"/>
          <w:spacing w:val="-23"/>
          <w:sz w:val="21"/>
        </w:rPr>
        <w:t> </w:t>
      </w:r>
      <w:r>
        <w:rPr>
          <w:color w:val="231F20"/>
          <w:sz w:val="21"/>
        </w:rPr>
        <w:t>purpose</w:t>
      </w:r>
      <w:r>
        <w:rPr>
          <w:color w:val="231F20"/>
          <w:spacing w:val="-23"/>
          <w:sz w:val="21"/>
        </w:rPr>
        <w:t> </w:t>
      </w:r>
      <w:r>
        <w:rPr>
          <w:color w:val="231F20"/>
          <w:sz w:val="21"/>
        </w:rPr>
        <w:t>or</w:t>
      </w:r>
      <w:r>
        <w:rPr>
          <w:color w:val="231F20"/>
          <w:spacing w:val="-23"/>
          <w:sz w:val="21"/>
        </w:rPr>
        <w:t> </w:t>
      </w:r>
      <w:r>
        <w:rPr>
          <w:color w:val="231F20"/>
          <w:sz w:val="21"/>
        </w:rPr>
        <w:t>effect</w:t>
      </w:r>
      <w:r>
        <w:rPr>
          <w:color w:val="231F20"/>
          <w:spacing w:val="-23"/>
          <w:sz w:val="21"/>
        </w:rPr>
        <w:t> </w:t>
      </w:r>
      <w:r>
        <w:rPr>
          <w:color w:val="231F20"/>
          <w:sz w:val="21"/>
        </w:rPr>
        <w:t>of</w:t>
      </w:r>
      <w:r>
        <w:rPr>
          <w:color w:val="231F20"/>
          <w:spacing w:val="-23"/>
          <w:sz w:val="21"/>
        </w:rPr>
        <w:t> </w:t>
      </w:r>
      <w:r>
        <w:rPr>
          <w:color w:val="231F20"/>
          <w:sz w:val="21"/>
        </w:rPr>
        <w:t>substantially</w:t>
      </w:r>
      <w:r>
        <w:rPr>
          <w:color w:val="231F20"/>
          <w:spacing w:val="-23"/>
          <w:sz w:val="21"/>
        </w:rPr>
        <w:t> </w:t>
      </w:r>
      <w:r>
        <w:rPr>
          <w:color w:val="231F20"/>
          <w:sz w:val="21"/>
        </w:rPr>
        <w:t>interfering </w:t>
      </w:r>
      <w:r>
        <w:rPr>
          <w:color w:val="231F20"/>
          <w:w w:val="95"/>
          <w:sz w:val="21"/>
        </w:rPr>
        <w:t>with an individual’s work or study performance or creating an intimidating, hostile or offensive </w:t>
      </w:r>
      <w:r>
        <w:rPr>
          <w:color w:val="231F20"/>
          <w:sz w:val="21"/>
        </w:rPr>
        <w:t>work or study</w:t>
      </w:r>
      <w:r>
        <w:rPr>
          <w:color w:val="231F20"/>
          <w:spacing w:val="-2"/>
          <w:sz w:val="21"/>
        </w:rPr>
        <w:t> </w:t>
      </w:r>
      <w:r>
        <w:rPr>
          <w:color w:val="231F20"/>
          <w:sz w:val="21"/>
        </w:rPr>
        <w:t>environment.</w:t>
      </w:r>
    </w:p>
    <w:p>
      <w:pPr>
        <w:spacing w:before="116"/>
        <w:ind w:left="1937" w:right="0" w:firstLine="0"/>
        <w:jc w:val="left"/>
        <w:rPr>
          <w:b/>
          <w:sz w:val="21"/>
        </w:rPr>
      </w:pPr>
      <w:r>
        <w:rPr>
          <w:sz w:val="21"/>
        </w:rPr>
        <w:t>Rating: </w:t>
      </w:r>
      <w:r>
        <w:rPr>
          <w:b/>
          <w:color w:val="FF0000"/>
          <w:sz w:val="21"/>
        </w:rPr>
        <w:t>Red</w:t>
      </w:r>
    </w:p>
    <w:p>
      <w:pPr>
        <w:pStyle w:val="BodyText"/>
        <w:spacing w:before="2"/>
        <w:rPr>
          <w:b/>
          <w:sz w:val="20"/>
        </w:rPr>
      </w:pPr>
    </w:p>
    <w:p>
      <w:pPr>
        <w:spacing w:before="0"/>
        <w:ind w:left="1937" w:right="0" w:firstLine="0"/>
        <w:jc w:val="left"/>
        <w:rPr>
          <w:sz w:val="11"/>
        </w:rPr>
      </w:pPr>
      <w:r>
        <w:rPr>
          <w:b/>
          <w:w w:val="110"/>
          <w:sz w:val="20"/>
        </w:rPr>
        <w:t>Student complaints resolution</w:t>
      </w:r>
      <w:r>
        <w:rPr>
          <w:w w:val="110"/>
          <w:position w:val="7"/>
          <w:sz w:val="11"/>
        </w:rPr>
        <w:t>132</w:t>
      </w:r>
    </w:p>
    <w:p>
      <w:pPr>
        <w:pStyle w:val="ListParagraph"/>
        <w:numPr>
          <w:ilvl w:val="0"/>
          <w:numId w:val="130"/>
        </w:numPr>
        <w:tabs>
          <w:tab w:pos="2222" w:val="left" w:leader="none"/>
        </w:tabs>
        <w:spacing w:line="261" w:lineRule="auto" w:before="115" w:after="0"/>
        <w:ind w:left="2221" w:right="1539" w:hanging="284"/>
        <w:jc w:val="left"/>
        <w:rPr>
          <w:rFonts w:ascii="Symbol" w:hAnsi="Symbol"/>
          <w:color w:val="231F20"/>
          <w:sz w:val="21"/>
        </w:rPr>
      </w:pPr>
      <w:r>
        <w:rPr>
          <w:color w:val="231F20"/>
          <w:sz w:val="21"/>
        </w:rPr>
        <w:t>Bullying means the repeated unreasonable ill treatment of a person by another or other people.</w:t>
      </w:r>
      <w:r>
        <w:rPr>
          <w:color w:val="231F20"/>
          <w:spacing w:val="-23"/>
          <w:sz w:val="21"/>
        </w:rPr>
        <w:t> </w:t>
      </w:r>
      <w:r>
        <w:rPr>
          <w:color w:val="231F20"/>
          <w:sz w:val="21"/>
        </w:rPr>
        <w:t>It</w:t>
      </w:r>
      <w:r>
        <w:rPr>
          <w:color w:val="231F20"/>
          <w:spacing w:val="-22"/>
          <w:sz w:val="21"/>
        </w:rPr>
        <w:t> </w:t>
      </w:r>
      <w:r>
        <w:rPr>
          <w:color w:val="231F20"/>
          <w:sz w:val="21"/>
        </w:rPr>
        <w:t>consists</w:t>
      </w:r>
      <w:r>
        <w:rPr>
          <w:color w:val="231F20"/>
          <w:spacing w:val="-22"/>
          <w:sz w:val="21"/>
        </w:rPr>
        <w:t> </w:t>
      </w:r>
      <w:r>
        <w:rPr>
          <w:color w:val="231F20"/>
          <w:sz w:val="21"/>
        </w:rPr>
        <w:t>of</w:t>
      </w:r>
      <w:r>
        <w:rPr>
          <w:color w:val="231F20"/>
          <w:spacing w:val="-23"/>
          <w:sz w:val="21"/>
        </w:rPr>
        <w:t> </w:t>
      </w:r>
      <w:r>
        <w:rPr>
          <w:color w:val="231F20"/>
          <w:sz w:val="21"/>
        </w:rPr>
        <w:t>offensive,</w:t>
      </w:r>
      <w:r>
        <w:rPr>
          <w:color w:val="231F20"/>
          <w:spacing w:val="-22"/>
          <w:sz w:val="21"/>
        </w:rPr>
        <w:t> </w:t>
      </w:r>
      <w:r>
        <w:rPr>
          <w:color w:val="231F20"/>
          <w:sz w:val="21"/>
        </w:rPr>
        <w:t>abusive,</w:t>
      </w:r>
      <w:r>
        <w:rPr>
          <w:color w:val="231F20"/>
          <w:spacing w:val="-22"/>
          <w:sz w:val="21"/>
        </w:rPr>
        <w:t> </w:t>
      </w:r>
      <w:r>
        <w:rPr>
          <w:color w:val="231F20"/>
          <w:sz w:val="21"/>
        </w:rPr>
        <w:t>belittling</w:t>
      </w:r>
      <w:r>
        <w:rPr>
          <w:color w:val="231F20"/>
          <w:spacing w:val="-22"/>
          <w:sz w:val="21"/>
        </w:rPr>
        <w:t> </w:t>
      </w:r>
      <w:r>
        <w:rPr>
          <w:color w:val="231F20"/>
          <w:sz w:val="21"/>
        </w:rPr>
        <w:t>or</w:t>
      </w:r>
      <w:r>
        <w:rPr>
          <w:color w:val="231F20"/>
          <w:spacing w:val="-23"/>
          <w:sz w:val="21"/>
        </w:rPr>
        <w:t> </w:t>
      </w:r>
      <w:r>
        <w:rPr>
          <w:color w:val="231F20"/>
          <w:sz w:val="21"/>
        </w:rPr>
        <w:t>threatening</w:t>
      </w:r>
      <w:r>
        <w:rPr>
          <w:color w:val="231F20"/>
          <w:spacing w:val="-22"/>
          <w:sz w:val="21"/>
        </w:rPr>
        <w:t> </w:t>
      </w:r>
      <w:r>
        <w:rPr>
          <w:color w:val="231F20"/>
          <w:sz w:val="21"/>
        </w:rPr>
        <w:t>behaviour</w:t>
      </w:r>
      <w:r>
        <w:rPr>
          <w:color w:val="231F20"/>
          <w:spacing w:val="-22"/>
          <w:sz w:val="21"/>
        </w:rPr>
        <w:t> </w:t>
      </w:r>
      <w:r>
        <w:rPr>
          <w:color w:val="231F20"/>
          <w:sz w:val="21"/>
        </w:rPr>
        <w:t>directed</w:t>
      </w:r>
      <w:r>
        <w:rPr>
          <w:color w:val="231F20"/>
          <w:spacing w:val="-23"/>
          <w:sz w:val="21"/>
        </w:rPr>
        <w:t> </w:t>
      </w:r>
      <w:r>
        <w:rPr>
          <w:color w:val="231F20"/>
          <w:sz w:val="21"/>
        </w:rPr>
        <w:t>at</w:t>
      </w:r>
      <w:r>
        <w:rPr>
          <w:color w:val="231F20"/>
          <w:spacing w:val="-22"/>
          <w:sz w:val="21"/>
        </w:rPr>
        <w:t> </w:t>
      </w:r>
      <w:r>
        <w:rPr>
          <w:color w:val="231F20"/>
          <w:sz w:val="21"/>
        </w:rPr>
        <w:t>an individual</w:t>
      </w:r>
      <w:r>
        <w:rPr>
          <w:color w:val="231F20"/>
          <w:spacing w:val="-23"/>
          <w:sz w:val="21"/>
        </w:rPr>
        <w:t> </w:t>
      </w:r>
      <w:r>
        <w:rPr>
          <w:color w:val="231F20"/>
          <w:sz w:val="21"/>
        </w:rPr>
        <w:t>or</w:t>
      </w:r>
      <w:r>
        <w:rPr>
          <w:color w:val="231F20"/>
          <w:spacing w:val="-23"/>
          <w:sz w:val="21"/>
        </w:rPr>
        <w:t> </w:t>
      </w:r>
      <w:r>
        <w:rPr>
          <w:color w:val="231F20"/>
          <w:sz w:val="21"/>
        </w:rPr>
        <w:t>group</w:t>
      </w:r>
      <w:r>
        <w:rPr>
          <w:color w:val="231F20"/>
          <w:spacing w:val="-23"/>
          <w:sz w:val="21"/>
        </w:rPr>
        <w:t> </w:t>
      </w:r>
      <w:r>
        <w:rPr>
          <w:color w:val="231F20"/>
          <w:sz w:val="21"/>
        </w:rPr>
        <w:t>that</w:t>
      </w:r>
      <w:r>
        <w:rPr>
          <w:color w:val="231F20"/>
          <w:spacing w:val="-23"/>
          <w:sz w:val="21"/>
        </w:rPr>
        <w:t> </w:t>
      </w:r>
      <w:r>
        <w:rPr>
          <w:color w:val="231F20"/>
          <w:sz w:val="21"/>
        </w:rPr>
        <w:t>a</w:t>
      </w:r>
      <w:r>
        <w:rPr>
          <w:color w:val="231F20"/>
          <w:spacing w:val="-22"/>
          <w:sz w:val="21"/>
        </w:rPr>
        <w:t> </w:t>
      </w:r>
      <w:r>
        <w:rPr>
          <w:color w:val="231F20"/>
          <w:sz w:val="21"/>
        </w:rPr>
        <w:t>reasonable</w:t>
      </w:r>
      <w:r>
        <w:rPr>
          <w:color w:val="231F20"/>
          <w:spacing w:val="-23"/>
          <w:sz w:val="21"/>
        </w:rPr>
        <w:t> </w:t>
      </w:r>
      <w:r>
        <w:rPr>
          <w:color w:val="231F20"/>
          <w:sz w:val="21"/>
        </w:rPr>
        <w:t>person</w:t>
      </w:r>
      <w:r>
        <w:rPr>
          <w:color w:val="231F20"/>
          <w:spacing w:val="-23"/>
          <w:sz w:val="21"/>
        </w:rPr>
        <w:t> </w:t>
      </w:r>
      <w:r>
        <w:rPr>
          <w:color w:val="231F20"/>
          <w:sz w:val="21"/>
        </w:rPr>
        <w:t>would</w:t>
      </w:r>
      <w:r>
        <w:rPr>
          <w:color w:val="231F20"/>
          <w:spacing w:val="-23"/>
          <w:sz w:val="21"/>
        </w:rPr>
        <w:t> </w:t>
      </w:r>
      <w:r>
        <w:rPr>
          <w:color w:val="231F20"/>
          <w:sz w:val="21"/>
        </w:rPr>
        <w:t>expect</w:t>
      </w:r>
      <w:r>
        <w:rPr>
          <w:color w:val="231F20"/>
          <w:spacing w:val="-22"/>
          <w:sz w:val="21"/>
        </w:rPr>
        <w:t> </w:t>
      </w:r>
      <w:r>
        <w:rPr>
          <w:color w:val="231F20"/>
          <w:sz w:val="21"/>
        </w:rPr>
        <w:t>to</w:t>
      </w:r>
      <w:r>
        <w:rPr>
          <w:color w:val="231F20"/>
          <w:spacing w:val="-23"/>
          <w:sz w:val="21"/>
        </w:rPr>
        <w:t> </w:t>
      </w:r>
      <w:r>
        <w:rPr>
          <w:color w:val="231F20"/>
          <w:sz w:val="21"/>
        </w:rPr>
        <w:t>create</w:t>
      </w:r>
      <w:r>
        <w:rPr>
          <w:color w:val="231F20"/>
          <w:spacing w:val="-23"/>
          <w:sz w:val="21"/>
        </w:rPr>
        <w:t> </w:t>
      </w:r>
      <w:r>
        <w:rPr>
          <w:color w:val="231F20"/>
          <w:sz w:val="21"/>
        </w:rPr>
        <w:t>a</w:t>
      </w:r>
      <w:r>
        <w:rPr>
          <w:color w:val="231F20"/>
          <w:spacing w:val="-23"/>
          <w:sz w:val="21"/>
        </w:rPr>
        <w:t> </w:t>
      </w:r>
      <w:r>
        <w:rPr>
          <w:color w:val="231F20"/>
          <w:sz w:val="21"/>
        </w:rPr>
        <w:t>risk</w:t>
      </w:r>
      <w:r>
        <w:rPr>
          <w:color w:val="231F20"/>
          <w:spacing w:val="-22"/>
          <w:sz w:val="21"/>
        </w:rPr>
        <w:t> </w:t>
      </w:r>
      <w:r>
        <w:rPr>
          <w:color w:val="231F20"/>
          <w:sz w:val="21"/>
        </w:rPr>
        <w:t>to</w:t>
      </w:r>
      <w:r>
        <w:rPr>
          <w:color w:val="231F20"/>
          <w:spacing w:val="-23"/>
          <w:sz w:val="21"/>
        </w:rPr>
        <w:t> </w:t>
      </w:r>
      <w:r>
        <w:rPr>
          <w:color w:val="231F20"/>
          <w:sz w:val="21"/>
        </w:rPr>
        <w:t>the</w:t>
      </w:r>
      <w:r>
        <w:rPr>
          <w:color w:val="231F20"/>
          <w:spacing w:val="-23"/>
          <w:sz w:val="21"/>
        </w:rPr>
        <w:t> </w:t>
      </w:r>
      <w:r>
        <w:rPr>
          <w:color w:val="231F20"/>
          <w:sz w:val="21"/>
        </w:rPr>
        <w:t>emotional, mental</w:t>
      </w:r>
      <w:r>
        <w:rPr>
          <w:color w:val="231F20"/>
          <w:spacing w:val="-5"/>
          <w:sz w:val="21"/>
        </w:rPr>
        <w:t> </w:t>
      </w:r>
      <w:r>
        <w:rPr>
          <w:color w:val="231F20"/>
          <w:sz w:val="21"/>
        </w:rPr>
        <w:t>or</w:t>
      </w:r>
      <w:r>
        <w:rPr>
          <w:color w:val="231F20"/>
          <w:spacing w:val="-4"/>
          <w:sz w:val="21"/>
        </w:rPr>
        <w:t> </w:t>
      </w:r>
      <w:r>
        <w:rPr>
          <w:color w:val="231F20"/>
          <w:sz w:val="21"/>
        </w:rPr>
        <w:t>physical</w:t>
      </w:r>
      <w:r>
        <w:rPr>
          <w:color w:val="231F20"/>
          <w:spacing w:val="-5"/>
          <w:sz w:val="21"/>
        </w:rPr>
        <w:t> </w:t>
      </w:r>
      <w:r>
        <w:rPr>
          <w:color w:val="231F20"/>
          <w:sz w:val="21"/>
        </w:rPr>
        <w:t>health</w:t>
      </w:r>
      <w:r>
        <w:rPr>
          <w:color w:val="231F20"/>
          <w:spacing w:val="-4"/>
          <w:sz w:val="21"/>
        </w:rPr>
        <w:t> </w:t>
      </w:r>
      <w:r>
        <w:rPr>
          <w:color w:val="231F20"/>
          <w:sz w:val="21"/>
        </w:rPr>
        <w:t>of</w:t>
      </w:r>
      <w:r>
        <w:rPr>
          <w:color w:val="231F20"/>
          <w:spacing w:val="-4"/>
          <w:sz w:val="21"/>
        </w:rPr>
        <w:t> </w:t>
      </w:r>
      <w:r>
        <w:rPr>
          <w:color w:val="231F20"/>
          <w:sz w:val="21"/>
        </w:rPr>
        <w:t>the</w:t>
      </w:r>
      <w:r>
        <w:rPr>
          <w:color w:val="231F20"/>
          <w:spacing w:val="-5"/>
          <w:sz w:val="21"/>
        </w:rPr>
        <w:t> </w:t>
      </w:r>
      <w:r>
        <w:rPr>
          <w:color w:val="231F20"/>
          <w:sz w:val="21"/>
        </w:rPr>
        <w:t>person(s)</w:t>
      </w:r>
      <w:r>
        <w:rPr>
          <w:color w:val="231F20"/>
          <w:spacing w:val="-4"/>
          <w:sz w:val="21"/>
        </w:rPr>
        <w:t> </w:t>
      </w:r>
      <w:r>
        <w:rPr>
          <w:color w:val="231F20"/>
          <w:sz w:val="21"/>
        </w:rPr>
        <w:t>affected</w:t>
      </w:r>
      <w:r>
        <w:rPr>
          <w:color w:val="231F20"/>
          <w:spacing w:val="-4"/>
          <w:sz w:val="21"/>
        </w:rPr>
        <w:t> </w:t>
      </w:r>
      <w:r>
        <w:rPr>
          <w:color w:val="231F20"/>
          <w:sz w:val="21"/>
        </w:rPr>
        <w:t>or</w:t>
      </w:r>
      <w:r>
        <w:rPr>
          <w:color w:val="231F20"/>
          <w:spacing w:val="-5"/>
          <w:sz w:val="21"/>
        </w:rPr>
        <w:t> </w:t>
      </w:r>
      <w:r>
        <w:rPr>
          <w:color w:val="231F20"/>
          <w:sz w:val="21"/>
        </w:rPr>
        <w:t>targeted.</w:t>
      </w:r>
    </w:p>
    <w:p>
      <w:pPr>
        <w:spacing w:before="159"/>
        <w:ind w:left="1937" w:right="0" w:firstLine="0"/>
        <w:jc w:val="left"/>
        <w:rPr>
          <w:b/>
          <w:sz w:val="21"/>
        </w:rPr>
      </w:pPr>
      <w:r>
        <w:rPr>
          <w:w w:val="105"/>
          <w:sz w:val="21"/>
        </w:rPr>
        <w:t>Rating: </w:t>
      </w:r>
      <w:r>
        <w:rPr>
          <w:b/>
          <w:color w:val="EC7C30"/>
          <w:w w:val="105"/>
          <w:sz w:val="21"/>
        </w:rPr>
        <w:t>Amber</w:t>
      </w:r>
    </w:p>
    <w:p>
      <w:pPr>
        <w:pStyle w:val="BodyText"/>
        <w:spacing w:before="9"/>
        <w:rPr>
          <w:b/>
          <w:sz w:val="14"/>
        </w:rPr>
      </w:pPr>
      <w:r>
        <w:rPr/>
        <w:pict>
          <v:line style="position:absolute;mso-position-horizontal-relative:page;mso-position-vertical-relative:paragraph;z-index:3440;mso-wrap-distance-left:0;mso-wrap-distance-right:0" from="121.889801pt,11.365881pt" to="524.409801pt,11.365881pt" stroked="true" strokeweight=".709pt" strokecolor="#165576">
            <v:stroke dashstyle="solid"/>
            <w10:wrap type="topAndBottom"/>
          </v:line>
        </w:pict>
      </w:r>
    </w:p>
    <w:p>
      <w:pPr>
        <w:pStyle w:val="ListParagraph"/>
        <w:numPr>
          <w:ilvl w:val="0"/>
          <w:numId w:val="131"/>
        </w:numPr>
        <w:tabs>
          <w:tab w:pos="2252" w:val="left" w:leader="none"/>
        </w:tabs>
        <w:spacing w:line="235" w:lineRule="auto" w:before="59" w:after="0"/>
        <w:ind w:left="2164" w:right="2372"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w w:val="90"/>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109"/>
          <w:sz w:val="15"/>
        </w:rPr>
        <w:t>a</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2"/>
          <w:w w:val="85"/>
          <w:sz w:val="15"/>
        </w:rPr>
        <w:t>en</w:t>
      </w:r>
      <w:r>
        <w:rPr>
          <w:color w:val="231F20"/>
          <w:spacing w:val="3"/>
          <w:w w:val="85"/>
          <w:sz w:val="15"/>
        </w:rPr>
        <w:t>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12"/>
          <w:w w:val="153"/>
          <w:sz w:val="15"/>
        </w:rPr>
        <w:t>/</w:t>
      </w:r>
      <w:r>
        <w:rPr>
          <w:color w:val="231F20"/>
          <w:spacing w:val="2"/>
          <w:w w:val="109"/>
          <w:sz w:val="15"/>
        </w:rPr>
        <w:t>a</w:t>
      </w:r>
      <w:r>
        <w:rPr>
          <w:color w:val="231F20"/>
          <w:spacing w:val="-10"/>
          <w:w w:val="100"/>
          <w:sz w:val="15"/>
        </w:rPr>
        <w:t>b</w:t>
      </w:r>
      <w:r>
        <w:rPr>
          <w:color w:val="231F20"/>
          <w:spacing w:val="-6"/>
          <w:w w:val="112"/>
          <w:sz w:val="15"/>
        </w:rPr>
        <w:t>1</w:t>
      </w:r>
      <w:r>
        <w:rPr>
          <w:color w:val="231F20"/>
          <w:spacing w:val="-8"/>
          <w:w w:val="112"/>
          <w:sz w:val="15"/>
        </w:rPr>
        <w:t>0</w:t>
      </w:r>
      <w:r>
        <w:rPr>
          <w:color w:val="231F20"/>
          <w:spacing w:val="-10"/>
          <w:w w:val="112"/>
          <w:sz w:val="15"/>
        </w:rPr>
        <w:t>1</w:t>
      </w:r>
      <w:r>
        <w:rPr>
          <w:color w:val="231F20"/>
          <w:spacing w:val="-2"/>
          <w:w w:val="112"/>
          <w:sz w:val="15"/>
        </w:rPr>
        <w:t>2</w:t>
      </w:r>
      <w:r>
        <w:rPr>
          <w:color w:val="231F20"/>
          <w:spacing w:val="2"/>
          <w:w w:val="100"/>
          <w:sz w:val="15"/>
        </w:rPr>
        <w:t>b</w:t>
      </w:r>
      <w:r>
        <w:rPr>
          <w:color w:val="231F20"/>
          <w:spacing w:val="-2"/>
          <w:w w:val="100"/>
          <w:sz w:val="15"/>
        </w:rPr>
        <w:t>b</w:t>
      </w:r>
      <w:r>
        <w:rPr>
          <w:color w:val="231F20"/>
          <w:spacing w:val="-2"/>
          <w:w w:val="112"/>
          <w:sz w:val="15"/>
        </w:rPr>
        <w:t>9</w:t>
      </w:r>
      <w:r>
        <w:rPr>
          <w:color w:val="231F20"/>
          <w:spacing w:val="2"/>
          <w:w w:val="96"/>
          <w:sz w:val="15"/>
        </w:rPr>
        <w:t>e</w:t>
      </w:r>
      <w:r>
        <w:rPr>
          <w:color w:val="231F20"/>
          <w:spacing w:val="2"/>
          <w:w w:val="78"/>
          <w:sz w:val="15"/>
        </w:rPr>
        <w:t>f</w:t>
      </w:r>
      <w:r>
        <w:rPr>
          <w:color w:val="231F20"/>
          <w:spacing w:val="4"/>
          <w:w w:val="103"/>
          <w:sz w:val="15"/>
        </w:rPr>
        <w:t>c</w:t>
      </w:r>
      <w:r>
        <w:rPr>
          <w:color w:val="231F20"/>
          <w:spacing w:val="-2"/>
          <w:w w:val="112"/>
          <w:sz w:val="15"/>
        </w:rPr>
        <w:t>4</w:t>
      </w:r>
      <w:r>
        <w:rPr>
          <w:color w:val="231F20"/>
          <w:spacing w:val="4"/>
          <w:w w:val="112"/>
          <w:sz w:val="15"/>
        </w:rPr>
        <w:t>7</w:t>
      </w:r>
      <w:r>
        <w:rPr>
          <w:color w:val="231F20"/>
          <w:spacing w:val="-12"/>
          <w:w w:val="112"/>
          <w:sz w:val="15"/>
        </w:rPr>
        <w:t>7</w:t>
      </w:r>
      <w:r>
        <w:rPr>
          <w:color w:val="231F20"/>
          <w:spacing w:val="3"/>
          <w:w w:val="103"/>
          <w:sz w:val="15"/>
        </w:rPr>
        <w:t>c</w:t>
      </w:r>
      <w:r>
        <w:rPr>
          <w:color w:val="231F20"/>
          <w:spacing w:val="3"/>
          <w:w w:val="100"/>
          <w:sz w:val="15"/>
        </w:rPr>
        <w:t>b</w:t>
      </w:r>
      <w:r>
        <w:rPr>
          <w:color w:val="231F20"/>
          <w:spacing w:val="3"/>
          <w:w w:val="109"/>
          <w:sz w:val="15"/>
        </w:rPr>
        <w:t>a</w:t>
      </w:r>
      <w:r>
        <w:rPr>
          <w:color w:val="231F20"/>
          <w:spacing w:val="4"/>
          <w:w w:val="112"/>
          <w:sz w:val="15"/>
        </w:rPr>
        <w:t>6</w:t>
      </w:r>
      <w:r>
        <w:rPr>
          <w:color w:val="231F20"/>
          <w:spacing w:val="2"/>
          <w:w w:val="98"/>
          <w:sz w:val="15"/>
        </w:rPr>
        <w:t>eb</w:t>
      </w:r>
      <w:r>
        <w:rPr>
          <w:color w:val="231F20"/>
          <w:spacing w:val="-10"/>
          <w:w w:val="100"/>
          <w:sz w:val="15"/>
        </w:rPr>
        <w:t>b</w:t>
      </w:r>
      <w:r>
        <w:rPr>
          <w:color w:val="231F20"/>
          <w:spacing w:val="-17"/>
          <w:w w:val="112"/>
          <w:sz w:val="15"/>
        </w:rPr>
        <w:t>1</w:t>
      </w:r>
      <w:r>
        <w:rPr>
          <w:color w:val="231F20"/>
          <w:spacing w:val="-6"/>
          <w:w w:val="112"/>
          <w:sz w:val="15"/>
        </w:rPr>
        <w:t>1</w:t>
      </w:r>
      <w:r>
        <w:rPr>
          <w:color w:val="231F20"/>
          <w:spacing w:val="2"/>
          <w:w w:val="112"/>
          <w:sz w:val="15"/>
        </w:rPr>
        <w:t>0</w:t>
      </w:r>
      <w:r>
        <w:rPr>
          <w:color w:val="231F20"/>
          <w:spacing w:val="-2"/>
          <w:w w:val="112"/>
          <w:sz w:val="15"/>
        </w:rPr>
        <w:t>9</w:t>
      </w:r>
      <w:r>
        <w:rPr>
          <w:color w:val="231F20"/>
          <w:spacing w:val="4"/>
          <w:w w:val="100"/>
          <w:sz w:val="15"/>
        </w:rPr>
        <w:t>d</w:t>
      </w:r>
      <w:r>
        <w:rPr>
          <w:color w:val="231F20"/>
          <w:spacing w:val="-4"/>
          <w:w w:val="112"/>
          <w:sz w:val="15"/>
        </w:rPr>
        <w:t>0</w:t>
      </w:r>
      <w:r>
        <w:rPr>
          <w:color w:val="231F20"/>
          <w:spacing w:val="-1"/>
          <w:w w:val="112"/>
          <w:sz w:val="15"/>
        </w:rPr>
        <w:t>79</w:t>
      </w:r>
      <w:r>
        <w:rPr>
          <w:color w:val="231F20"/>
          <w:spacing w:val="1"/>
          <w:w w:val="112"/>
          <w:sz w:val="15"/>
        </w:rPr>
        <w:t>3</w:t>
      </w:r>
      <w:r>
        <w:rPr>
          <w:color w:val="231F20"/>
          <w:spacing w:val="-2"/>
          <w:w w:val="100"/>
          <w:sz w:val="15"/>
        </w:rPr>
        <w:t>d</w:t>
      </w:r>
      <w:r>
        <w:rPr>
          <w:color w:val="231F20"/>
          <w:spacing w:val="-13"/>
          <w:w w:val="153"/>
          <w:sz w:val="15"/>
        </w:rPr>
        <w:t>/</w:t>
      </w:r>
      <w:r>
        <w:rPr>
          <w:color w:val="231F20"/>
          <w:spacing w:val="2"/>
          <w:w w:val="103"/>
          <w:sz w:val="15"/>
        </w:rPr>
        <w:t>c</w:t>
      </w:r>
      <w:r>
        <w:rPr>
          <w:color w:val="231F20"/>
          <w:spacing w:val="3"/>
          <w:w w:val="99"/>
          <w:sz w:val="15"/>
        </w:rPr>
        <w:t>o</w:t>
      </w:r>
      <w:r>
        <w:rPr>
          <w:color w:val="231F20"/>
          <w:spacing w:val="3"/>
          <w:w w:val="100"/>
          <w:sz w:val="15"/>
        </w:rPr>
        <w:t>d</w:t>
      </w:r>
      <w:r>
        <w:rPr>
          <w:color w:val="231F20"/>
          <w:spacing w:val="4"/>
          <w:w w:val="96"/>
          <w:sz w:val="15"/>
        </w:rPr>
        <w:t>e</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94"/>
          <w:sz w:val="15"/>
        </w:rPr>
        <w:t>nd</w:t>
      </w:r>
      <w:r>
        <w:rPr>
          <w:color w:val="231F20"/>
          <w:spacing w:val="2"/>
          <w:w w:val="88"/>
          <w:sz w:val="15"/>
        </w:rPr>
        <w:t>u</w:t>
      </w:r>
      <w:r>
        <w:rPr>
          <w:color w:val="231F20"/>
          <w:spacing w:val="3"/>
          <w:w w:val="103"/>
          <w:sz w:val="15"/>
        </w:rPr>
        <w:t>c</w:t>
      </w:r>
      <w:r>
        <w:rPr>
          <w:color w:val="231F20"/>
          <w:spacing w:val="3"/>
          <w:w w:val="63"/>
          <w:sz w:val="15"/>
        </w:rPr>
        <w:t>t</w:t>
      </w:r>
      <w:r>
        <w:rPr>
          <w:color w:val="231F20"/>
          <w:spacing w:val="3"/>
          <w:w w:val="104"/>
          <w:sz w:val="15"/>
        </w:rPr>
        <w:t>-</w:t>
      </w:r>
      <w:r>
        <w:rPr>
          <w:color w:val="231F20"/>
          <w:spacing w:val="3"/>
          <w:w w:val="78"/>
          <w:sz w:val="15"/>
        </w:rPr>
        <w:t>f</w:t>
      </w:r>
      <w:r>
        <w:rPr>
          <w:color w:val="231F20"/>
          <w:spacing w:val="2"/>
          <w:w w:val="99"/>
          <w:sz w:val="15"/>
        </w:rPr>
        <w:t>o</w:t>
      </w:r>
      <w:r>
        <w:rPr>
          <w:color w:val="231F20"/>
          <w:spacing w:val="-3"/>
          <w:w w:val="84"/>
          <w:sz w:val="15"/>
        </w:rPr>
        <w:t>r</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w w:val="90"/>
          <w:sz w:val="15"/>
        </w:rPr>
        <w:t>. </w:t>
      </w:r>
      <w:r>
        <w:rPr>
          <w:color w:val="231F20"/>
          <w:w w:val="105"/>
          <w:sz w:val="15"/>
        </w:rPr>
        <w:t>pdf?1540427089413</w:t>
      </w:r>
    </w:p>
    <w:p>
      <w:pPr>
        <w:pStyle w:val="ListParagraph"/>
        <w:numPr>
          <w:ilvl w:val="0"/>
          <w:numId w:val="131"/>
        </w:numPr>
        <w:tabs>
          <w:tab w:pos="2255" w:val="left" w:leader="none"/>
        </w:tabs>
        <w:spacing w:line="240" w:lineRule="auto" w:before="84" w:after="0"/>
        <w:ind w:left="2254" w:right="0" w:hanging="31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w w:val="90"/>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109"/>
          <w:sz w:val="15"/>
        </w:rPr>
        <w:t>a</w:t>
      </w:r>
      <w:r>
        <w:rPr>
          <w:color w:val="231F20"/>
          <w:spacing w:val="3"/>
          <w:w w:val="103"/>
          <w:sz w:val="15"/>
        </w:rPr>
        <w:t>c</w:t>
      </w:r>
      <w:r>
        <w:rPr>
          <w:color w:val="231F20"/>
          <w:spacing w:val="3"/>
          <w:w w:val="63"/>
          <w:sz w:val="15"/>
        </w:rPr>
        <w:t>t</w:t>
      </w:r>
      <w:r>
        <w:rPr>
          <w:color w:val="231F20"/>
          <w:spacing w:val="2"/>
          <w:w w:val="104"/>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8"/>
          <w:sz w:val="15"/>
        </w:rPr>
        <w:t>u</w:t>
      </w:r>
      <w:r>
        <w:rPr>
          <w:color w:val="231F20"/>
          <w:spacing w:val="3"/>
          <w:w w:val="63"/>
          <w:sz w:val="15"/>
        </w:rPr>
        <w:t>t</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w w:val="100"/>
          <w:sz w:val="15"/>
        </w:rPr>
        <w:t>b</w:t>
      </w:r>
      <w:r>
        <w:rPr>
          <w:color w:val="231F20"/>
          <w:spacing w:val="1"/>
          <w:w w:val="101"/>
          <w:sz w:val="15"/>
        </w:rPr>
        <w:t>y</w:t>
      </w:r>
      <w:r>
        <w:rPr>
          <w:color w:val="231F20"/>
          <w:spacing w:val="3"/>
          <w:w w:val="104"/>
          <w:sz w:val="15"/>
        </w:rPr>
        <w:t>-</w:t>
      </w:r>
      <w:r>
        <w:rPr>
          <w:color w:val="231F20"/>
          <w:spacing w:val="2"/>
          <w:w w:val="90"/>
          <w:sz w:val="15"/>
        </w:rPr>
        <w:t>l</w:t>
      </w:r>
      <w:r>
        <w:rPr>
          <w:color w:val="231F20"/>
          <w:spacing w:val="3"/>
          <w:w w:val="109"/>
          <w:sz w:val="15"/>
        </w:rPr>
        <w:t>a</w:t>
      </w:r>
      <w:r>
        <w:rPr>
          <w:color w:val="231F20"/>
          <w:spacing w:val="2"/>
          <w:w w:val="95"/>
          <w:sz w:val="15"/>
        </w:rPr>
        <w:t>w</w:t>
      </w:r>
      <w:r>
        <w:rPr>
          <w:color w:val="231F20"/>
          <w:spacing w:val="-2"/>
          <w:w w:val="90"/>
          <w:sz w:val="15"/>
        </w:rPr>
        <w:t>s</w:t>
      </w:r>
      <w:r>
        <w:rPr>
          <w:color w:val="231F20"/>
          <w:spacing w:val="3"/>
          <w:w w:val="153"/>
          <w:sz w:val="15"/>
        </w:rPr>
        <w:t>/</w:t>
      </w:r>
      <w:r>
        <w:rPr>
          <w:color w:val="231F20"/>
          <w:w w:val="100"/>
          <w:sz w:val="15"/>
        </w:rPr>
        <w:t>b</w:t>
      </w:r>
      <w:r>
        <w:rPr>
          <w:color w:val="231F20"/>
          <w:spacing w:val="1"/>
          <w:w w:val="101"/>
          <w:sz w:val="15"/>
        </w:rPr>
        <w:t>y</w:t>
      </w:r>
      <w:r>
        <w:rPr>
          <w:color w:val="231F20"/>
          <w:spacing w:val="3"/>
          <w:w w:val="104"/>
          <w:sz w:val="15"/>
        </w:rPr>
        <w:t>-</w:t>
      </w:r>
      <w:r>
        <w:rPr>
          <w:color w:val="231F20"/>
          <w:spacing w:val="2"/>
          <w:w w:val="90"/>
          <w:sz w:val="15"/>
        </w:rPr>
        <w:t>l</w:t>
      </w:r>
      <w:r>
        <w:rPr>
          <w:color w:val="231F20"/>
          <w:spacing w:val="3"/>
          <w:w w:val="109"/>
          <w:sz w:val="15"/>
        </w:rPr>
        <w:t>a</w:t>
      </w:r>
      <w:r>
        <w:rPr>
          <w:color w:val="231F20"/>
          <w:spacing w:val="2"/>
          <w:w w:val="95"/>
          <w:sz w:val="15"/>
        </w:rPr>
        <w:t>w</w:t>
      </w:r>
      <w:r>
        <w:rPr>
          <w:color w:val="231F20"/>
          <w:spacing w:val="-2"/>
          <w:w w:val="90"/>
          <w:sz w:val="15"/>
        </w:rPr>
        <w:t>s</w:t>
      </w:r>
      <w:r>
        <w:rPr>
          <w:color w:val="231F20"/>
          <w:w w:val="153"/>
          <w:sz w:val="15"/>
        </w:rPr>
        <w:t>/</w:t>
      </w:r>
    </w:p>
    <w:p>
      <w:pPr>
        <w:pStyle w:val="ListParagraph"/>
        <w:numPr>
          <w:ilvl w:val="0"/>
          <w:numId w:val="131"/>
        </w:numPr>
        <w:tabs>
          <w:tab w:pos="2257" w:val="left" w:leader="none"/>
        </w:tabs>
        <w:spacing w:line="240" w:lineRule="auto" w:before="82" w:after="0"/>
        <w:ind w:left="2256" w:right="0" w:hanging="319"/>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w w:val="90"/>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3"/>
          <w:w w:val="153"/>
          <w:sz w:val="15"/>
        </w:rPr>
        <w:t>/</w:t>
      </w:r>
      <w:r>
        <w:rPr>
          <w:color w:val="231F20"/>
          <w:spacing w:val="2"/>
          <w:w w:val="103"/>
          <w:sz w:val="15"/>
        </w:rPr>
        <w:t>c</w:t>
      </w:r>
      <w:r>
        <w:rPr>
          <w:color w:val="231F20"/>
          <w:spacing w:val="2"/>
          <w:w w:val="99"/>
          <w:sz w:val="15"/>
        </w:rPr>
        <w:t>o</w:t>
      </w:r>
      <w:r>
        <w:rPr>
          <w:color w:val="231F20"/>
          <w:spacing w:val="4"/>
          <w:w w:val="84"/>
          <w:sz w:val="15"/>
        </w:rPr>
        <w:t>r</w:t>
      </w:r>
      <w:r>
        <w:rPr>
          <w:color w:val="231F20"/>
          <w:spacing w:val="3"/>
          <w:w w:val="100"/>
          <w:sz w:val="15"/>
        </w:rPr>
        <w:t>p</w:t>
      </w:r>
      <w:r>
        <w:rPr>
          <w:color w:val="231F20"/>
          <w:spacing w:val="2"/>
          <w:w w:val="99"/>
          <w:sz w:val="15"/>
        </w:rPr>
        <w:t>o</w:t>
      </w:r>
      <w:r>
        <w:rPr>
          <w:color w:val="231F20"/>
          <w:spacing w:val="1"/>
          <w:w w:val="84"/>
          <w:sz w:val="15"/>
        </w:rPr>
        <w:t>r</w:t>
      </w:r>
      <w:r>
        <w:rPr>
          <w:color w:val="231F20"/>
          <w:spacing w:val="3"/>
          <w:w w:val="109"/>
          <w:sz w:val="15"/>
        </w:rPr>
        <w:t>a</w:t>
      </w:r>
      <w:r>
        <w:rPr>
          <w:color w:val="231F20"/>
          <w:spacing w:val="3"/>
          <w:w w:val="63"/>
          <w:sz w:val="15"/>
        </w:rPr>
        <w:t>t</w:t>
      </w:r>
      <w:r>
        <w:rPr>
          <w:color w:val="231F20"/>
          <w:spacing w:val="-4"/>
          <w:w w:val="96"/>
          <w:sz w:val="15"/>
        </w:rPr>
        <w:t>e</w:t>
      </w:r>
      <w:r>
        <w:rPr>
          <w:color w:val="231F20"/>
          <w:spacing w:val="-13"/>
          <w:w w:val="153"/>
          <w:sz w:val="15"/>
        </w:rPr>
        <w:t>/</w:t>
      </w:r>
      <w:r>
        <w:rPr>
          <w:color w:val="231F20"/>
          <w:spacing w:val="2"/>
          <w:w w:val="103"/>
          <w:sz w:val="15"/>
        </w:rPr>
        <w:t>c</w:t>
      </w:r>
      <w:r>
        <w:rPr>
          <w:color w:val="231F20"/>
          <w:spacing w:val="-3"/>
          <w:w w:val="104"/>
          <w:sz w:val="15"/>
        </w:rPr>
        <w:t>-</w:t>
      </w:r>
      <w:r>
        <w:rPr>
          <w:color w:val="231F20"/>
          <w:spacing w:val="-3"/>
          <w:w w:val="112"/>
          <w:sz w:val="15"/>
        </w:rPr>
        <w:t>2</w:t>
      </w:r>
      <w:r>
        <w:rPr>
          <w:color w:val="231F20"/>
          <w:w w:val="153"/>
          <w:sz w:val="15"/>
        </w:rPr>
        <w:t>/</w:t>
      </w:r>
    </w:p>
    <w:p>
      <w:pPr>
        <w:pStyle w:val="ListParagraph"/>
        <w:numPr>
          <w:ilvl w:val="0"/>
          <w:numId w:val="131"/>
        </w:numPr>
        <w:tabs>
          <w:tab w:pos="2246" w:val="left" w:leader="none"/>
        </w:tabs>
        <w:spacing w:line="240" w:lineRule="auto" w:before="82" w:after="0"/>
        <w:ind w:left="2245" w:right="0" w:hanging="308"/>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w w:val="90"/>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3"/>
          <w:w w:val="153"/>
          <w:sz w:val="15"/>
        </w:rPr>
        <w:t>/</w:t>
      </w:r>
      <w:r>
        <w:rPr>
          <w:color w:val="231F20"/>
          <w:spacing w:val="2"/>
          <w:w w:val="103"/>
          <w:sz w:val="15"/>
        </w:rPr>
        <w:t>c</w:t>
      </w:r>
      <w:r>
        <w:rPr>
          <w:color w:val="231F20"/>
          <w:spacing w:val="2"/>
          <w:w w:val="99"/>
          <w:sz w:val="15"/>
        </w:rPr>
        <w:t>o</w:t>
      </w:r>
      <w:r>
        <w:rPr>
          <w:color w:val="231F20"/>
          <w:spacing w:val="4"/>
          <w:w w:val="84"/>
          <w:sz w:val="15"/>
        </w:rPr>
        <w:t>r</w:t>
      </w:r>
      <w:r>
        <w:rPr>
          <w:color w:val="231F20"/>
          <w:spacing w:val="3"/>
          <w:w w:val="100"/>
          <w:sz w:val="15"/>
        </w:rPr>
        <w:t>p</w:t>
      </w:r>
      <w:r>
        <w:rPr>
          <w:color w:val="231F20"/>
          <w:spacing w:val="2"/>
          <w:w w:val="99"/>
          <w:sz w:val="15"/>
        </w:rPr>
        <w:t>o</w:t>
      </w:r>
      <w:r>
        <w:rPr>
          <w:color w:val="231F20"/>
          <w:spacing w:val="1"/>
          <w:w w:val="84"/>
          <w:sz w:val="15"/>
        </w:rPr>
        <w:t>r</w:t>
      </w:r>
      <w:r>
        <w:rPr>
          <w:color w:val="231F20"/>
          <w:spacing w:val="3"/>
          <w:w w:val="109"/>
          <w:sz w:val="15"/>
        </w:rPr>
        <w:t>a</w:t>
      </w:r>
      <w:r>
        <w:rPr>
          <w:color w:val="231F20"/>
          <w:spacing w:val="3"/>
          <w:w w:val="63"/>
          <w:sz w:val="15"/>
        </w:rPr>
        <w:t>t</w:t>
      </w:r>
      <w:r>
        <w:rPr>
          <w:color w:val="231F20"/>
          <w:spacing w:val="-4"/>
          <w:w w:val="96"/>
          <w:sz w:val="15"/>
        </w:rPr>
        <w:t>e</w:t>
      </w:r>
      <w:r>
        <w:rPr>
          <w:color w:val="231F20"/>
          <w:spacing w:val="-13"/>
          <w:w w:val="153"/>
          <w:sz w:val="15"/>
        </w:rPr>
        <w:t>/</w:t>
      </w:r>
      <w:r>
        <w:rPr>
          <w:color w:val="231F20"/>
          <w:spacing w:val="2"/>
          <w:w w:val="103"/>
          <w:sz w:val="15"/>
        </w:rPr>
        <w:t>c</w:t>
      </w:r>
      <w:r>
        <w:rPr>
          <w:color w:val="231F20"/>
          <w:spacing w:val="-3"/>
          <w:w w:val="104"/>
          <w:sz w:val="15"/>
        </w:rPr>
        <w:t>-</w:t>
      </w:r>
      <w:r>
        <w:rPr>
          <w:color w:val="231F20"/>
          <w:spacing w:val="-10"/>
          <w:w w:val="112"/>
          <w:sz w:val="15"/>
        </w:rPr>
        <w:t>2</w:t>
      </w:r>
      <w:r>
        <w:rPr>
          <w:color w:val="231F20"/>
          <w:spacing w:val="-13"/>
          <w:w w:val="112"/>
          <w:sz w:val="15"/>
        </w:rPr>
        <w:t>1</w:t>
      </w:r>
      <w:r>
        <w:rPr>
          <w:color w:val="231F20"/>
          <w:w w:val="153"/>
          <w:sz w:val="15"/>
        </w:rPr>
        <w:t>/</w:t>
      </w:r>
    </w:p>
    <w:p>
      <w:pPr>
        <w:pStyle w:val="ListParagraph"/>
        <w:numPr>
          <w:ilvl w:val="0"/>
          <w:numId w:val="131"/>
        </w:numPr>
        <w:tabs>
          <w:tab w:pos="2253" w:val="left" w:leader="none"/>
        </w:tabs>
        <w:spacing w:line="240" w:lineRule="auto" w:before="82" w:after="0"/>
        <w:ind w:left="2253" w:right="0" w:hanging="316"/>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w w:val="90"/>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109"/>
          <w:sz w:val="15"/>
        </w:rPr>
        <w:t>a</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80"/>
          <w:sz w:val="15"/>
        </w:rPr>
        <w:t>sit</w:t>
      </w:r>
      <w:r>
        <w:rPr>
          <w:color w:val="231F20"/>
          <w:spacing w:val="3"/>
          <w:w w:val="103"/>
          <w:sz w:val="15"/>
        </w:rPr>
        <w:t>e</w:t>
      </w:r>
      <w:r>
        <w:rPr>
          <w:color w:val="231F20"/>
          <w:spacing w:val="2"/>
          <w:w w:val="103"/>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0"/>
          <w:sz w:val="15"/>
        </w:rPr>
        <w:t>i</w:t>
      </w:r>
      <w:r>
        <w:rPr>
          <w:color w:val="231F20"/>
          <w:spacing w:val="3"/>
          <w:w w:val="93"/>
          <w:sz w:val="15"/>
        </w:rPr>
        <w:t>es</w:t>
      </w:r>
      <w:r>
        <w:rPr>
          <w:color w:val="231F20"/>
          <w:spacing w:val="5"/>
          <w:w w:val="104"/>
          <w:sz w:val="15"/>
        </w:rPr>
        <w:t>-</w:t>
      </w:r>
      <w:r>
        <w:rPr>
          <w:color w:val="231F20"/>
          <w:spacing w:val="2"/>
          <w:w w:val="109"/>
          <w:sz w:val="15"/>
        </w:rPr>
        <w:t>a</w:t>
      </w:r>
      <w:r>
        <w:rPr>
          <w:color w:val="231F20"/>
          <w:spacing w:val="2"/>
          <w:w w:val="89"/>
          <w:sz w:val="15"/>
        </w:rPr>
        <w:t>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3"/>
          <w:w w:val="98"/>
          <w:sz w:val="15"/>
        </w:rPr>
        <w:t>e</w:t>
      </w:r>
      <w:r>
        <w:rPr>
          <w:color w:val="231F20"/>
          <w:spacing w:val="2"/>
          <w:w w:val="98"/>
          <w:sz w:val="15"/>
        </w:rPr>
        <w:t>d</w:t>
      </w:r>
      <w:r>
        <w:rPr>
          <w:color w:val="231F20"/>
          <w:spacing w:val="2"/>
          <w:w w:val="88"/>
          <w:sz w:val="15"/>
        </w:rPr>
        <w:t>u</w:t>
      </w:r>
      <w:r>
        <w:rPr>
          <w:color w:val="231F20"/>
          <w:spacing w:val="1"/>
          <w:w w:val="84"/>
          <w:sz w:val="15"/>
        </w:rPr>
        <w:t>r</w:t>
      </w:r>
      <w:r>
        <w:rPr>
          <w:color w:val="231F20"/>
          <w:spacing w:val="3"/>
          <w:w w:val="93"/>
          <w:sz w:val="15"/>
        </w:rPr>
        <w:t>e</w:t>
      </w:r>
      <w:r>
        <w:rPr>
          <w:color w:val="231F20"/>
          <w:spacing w:val="-2"/>
          <w:w w:val="93"/>
          <w:sz w:val="15"/>
        </w:rPr>
        <w:t>s</w:t>
      </w:r>
      <w:r>
        <w:rPr>
          <w:color w:val="231F20"/>
          <w:spacing w:val="-12"/>
          <w:w w:val="153"/>
          <w:sz w:val="15"/>
        </w:rPr>
        <w:t>/</w:t>
      </w:r>
      <w:r>
        <w:rPr>
          <w:color w:val="231F20"/>
          <w:spacing w:val="2"/>
          <w:w w:val="100"/>
          <w:sz w:val="15"/>
        </w:rPr>
        <w:t>d</w:t>
      </w:r>
      <w:r>
        <w:rPr>
          <w:color w:val="231F20"/>
          <w:spacing w:val="2"/>
          <w:w w:val="99"/>
          <w:sz w:val="15"/>
        </w:rPr>
        <w:t>o</w:t>
      </w:r>
      <w:r>
        <w:rPr>
          <w:color w:val="231F20"/>
          <w:spacing w:val="3"/>
          <w:w w:val="103"/>
          <w:sz w:val="15"/>
        </w:rPr>
        <w:t>c</w:t>
      </w:r>
      <w:r>
        <w:rPr>
          <w:color w:val="231F20"/>
          <w:spacing w:val="-2"/>
          <w:w w:val="90"/>
          <w:sz w:val="15"/>
        </w:rPr>
        <w:t>s</w:t>
      </w:r>
      <w:r>
        <w:rPr>
          <w:color w:val="231F20"/>
          <w:spacing w:val="-13"/>
          <w:w w:val="153"/>
          <w:sz w:val="15"/>
        </w:rPr>
        <w:t>/</w:t>
      </w:r>
      <w:r>
        <w:rPr>
          <w:color w:val="231F20"/>
          <w:spacing w:val="3"/>
          <w:w w:val="103"/>
          <w:sz w:val="15"/>
        </w:rPr>
        <w:t>c</w:t>
      </w:r>
      <w:r>
        <w:rPr>
          <w:color w:val="231F20"/>
          <w:spacing w:val="-8"/>
          <w:w w:val="103"/>
          <w:sz w:val="15"/>
        </w:rPr>
        <w:t>-</w:t>
      </w:r>
      <w:r>
        <w:rPr>
          <w:color w:val="231F20"/>
          <w:spacing w:val="-10"/>
          <w:w w:val="112"/>
          <w:sz w:val="15"/>
        </w:rPr>
        <w:t>1</w:t>
      </w:r>
      <w:r>
        <w:rPr>
          <w:color w:val="231F20"/>
          <w:spacing w:val="-19"/>
          <w:w w:val="112"/>
          <w:sz w:val="15"/>
        </w:rPr>
        <w:t>7</w:t>
      </w:r>
      <w:r>
        <w:rPr>
          <w:color w:val="231F20"/>
          <w:spacing w:val="5"/>
          <w:w w:val="90"/>
          <w:sz w:val="15"/>
        </w:rPr>
        <w:t>.</w:t>
      </w:r>
      <w:r>
        <w:rPr>
          <w:color w:val="231F20"/>
          <w:spacing w:val="5"/>
          <w:w w:val="112"/>
          <w:sz w:val="15"/>
        </w:rPr>
        <w:t>5</w:t>
      </w:r>
      <w:r>
        <w:rPr>
          <w:color w:val="231F20"/>
          <w:spacing w:val="2"/>
          <w:w w:val="104"/>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98"/>
          <w:sz w:val="15"/>
        </w:rPr>
        <w:t>d</w:t>
      </w:r>
      <w:r>
        <w:rPr>
          <w:color w:val="231F20"/>
          <w:spacing w:val="2"/>
          <w:w w:val="98"/>
          <w:sz w:val="15"/>
        </w:rPr>
        <w:t>e</w:t>
      </w:r>
      <w:r>
        <w:rPr>
          <w:color w:val="231F20"/>
          <w:spacing w:val="2"/>
          <w:w w:val="89"/>
          <w:sz w:val="15"/>
        </w:rPr>
        <w:t>n</w:t>
      </w:r>
      <w:r>
        <w:rPr>
          <w:color w:val="231F20"/>
          <w:spacing w:val="3"/>
          <w:w w:val="63"/>
          <w:sz w:val="15"/>
        </w:rPr>
        <w:t>t</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3"/>
          <w:w w:val="102"/>
          <w:sz w:val="15"/>
        </w:rPr>
        <w:t>pl</w:t>
      </w:r>
      <w:r>
        <w:rPr>
          <w:color w:val="231F20"/>
          <w:spacing w:val="2"/>
          <w:w w:val="102"/>
          <w:sz w:val="15"/>
        </w:rPr>
        <w:t>a</w:t>
      </w:r>
      <w:r>
        <w:rPr>
          <w:color w:val="231F20"/>
          <w:spacing w:val="2"/>
          <w:w w:val="90"/>
          <w:sz w:val="15"/>
        </w:rPr>
        <w:t>i</w:t>
      </w:r>
      <w:r>
        <w:rPr>
          <w:color w:val="231F20"/>
          <w:spacing w:val="2"/>
          <w:w w:val="89"/>
          <w:sz w:val="15"/>
        </w:rPr>
        <w:t>n</w:t>
      </w:r>
      <w:r>
        <w:rPr>
          <w:color w:val="231F20"/>
          <w:spacing w:val="3"/>
          <w:w w:val="63"/>
          <w:sz w:val="15"/>
        </w:rPr>
        <w:t>t</w:t>
      </w:r>
      <w:r>
        <w:rPr>
          <w:color w:val="231F20"/>
          <w:spacing w:val="3"/>
          <w:w w:val="104"/>
          <w:sz w:val="15"/>
        </w:rPr>
        <w:t>-</w:t>
      </w:r>
      <w:r>
        <w:rPr>
          <w:color w:val="231F20"/>
          <w:spacing w:val="1"/>
          <w:w w:val="84"/>
          <w:sz w:val="15"/>
        </w:rPr>
        <w:t>r</w:t>
      </w:r>
      <w:r>
        <w:rPr>
          <w:color w:val="231F20"/>
          <w:spacing w:val="3"/>
          <w:w w:val="93"/>
          <w:sz w:val="15"/>
        </w:rPr>
        <w:t>es</w:t>
      </w:r>
      <w:r>
        <w:rPr>
          <w:color w:val="231F20"/>
          <w:spacing w:val="2"/>
          <w:w w:val="99"/>
          <w:sz w:val="15"/>
        </w:rPr>
        <w:t>o</w:t>
      </w:r>
      <w:r>
        <w:rPr>
          <w:color w:val="231F20"/>
          <w:spacing w:val="2"/>
          <w:w w:val="90"/>
          <w:sz w:val="15"/>
        </w:rPr>
        <w:t>l</w:t>
      </w:r>
      <w:r>
        <w:rPr>
          <w:color w:val="231F20"/>
          <w:spacing w:val="2"/>
          <w:w w:val="88"/>
          <w:sz w:val="15"/>
        </w:rPr>
        <w:t>u</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1"/>
          <w:w w:val="104"/>
          <w:sz w:val="15"/>
        </w:rPr>
        <w:t>-</w:t>
      </w:r>
      <w:r>
        <w:rPr>
          <w:color w:val="231F20"/>
          <w:spacing w:val="-5"/>
          <w:w w:val="93"/>
          <w:sz w:val="15"/>
        </w:rPr>
        <w:t>v</w:t>
      </w:r>
      <w:r>
        <w:rPr>
          <w:color w:val="231F20"/>
          <w:spacing w:val="5"/>
          <w:w w:val="90"/>
          <w:sz w:val="15"/>
        </w:rPr>
        <w:t>.</w:t>
      </w:r>
      <w:r>
        <w:rPr>
          <w:color w:val="231F20"/>
          <w:spacing w:val="-1"/>
          <w:w w:val="112"/>
          <w:sz w:val="15"/>
        </w:rPr>
        <w:t>5</w:t>
      </w:r>
      <w:r>
        <w:rPr>
          <w:color w:val="231F20"/>
          <w:spacing w:val="-9"/>
          <w:w w:val="90"/>
          <w:sz w:val="15"/>
        </w:rPr>
        <w:t>.</w:t>
      </w:r>
      <w:r>
        <w:rPr>
          <w:color w:val="231F20"/>
          <w:spacing w:val="-7"/>
          <w:w w:val="112"/>
          <w:sz w:val="15"/>
        </w:rPr>
        <w:t>1</w:t>
      </w:r>
      <w:r>
        <w:rPr>
          <w:color w:val="231F20"/>
          <w:spacing w:val="3"/>
          <w:w w:val="93"/>
          <w:sz w:val="15"/>
        </w:rPr>
        <w:t>es</w:t>
      </w:r>
      <w:r>
        <w:rPr>
          <w:color w:val="231F20"/>
          <w:spacing w:val="1"/>
          <w:w w:val="99"/>
          <w:sz w:val="15"/>
        </w:rPr>
        <w:t>o</w:t>
      </w:r>
      <w:r>
        <w:rPr>
          <w:color w:val="231F20"/>
          <w:spacing w:val="3"/>
          <w:w w:val="90"/>
          <w:sz w:val="15"/>
        </w:rPr>
        <w:t>s</w:t>
      </w:r>
      <w:r>
        <w:rPr>
          <w:color w:val="231F20"/>
          <w:spacing w:val="2"/>
          <w:w w:val="90"/>
          <w:sz w:val="15"/>
        </w:rPr>
        <w:t>.</w:t>
      </w:r>
      <w:r>
        <w:rPr>
          <w:color w:val="231F20"/>
          <w:spacing w:val="3"/>
          <w:w w:val="100"/>
          <w:sz w:val="15"/>
        </w:rPr>
        <w:t>pd</w:t>
      </w:r>
      <w:r>
        <w:rPr>
          <w:color w:val="231F20"/>
          <w:w w:val="78"/>
          <w:sz w:val="15"/>
        </w:rPr>
        <w:t>f</w:t>
      </w:r>
    </w:p>
    <w:p>
      <w:pPr>
        <w:pStyle w:val="BodyText"/>
        <w:rPr>
          <w:sz w:val="20"/>
        </w:rPr>
      </w:pPr>
    </w:p>
    <w:p>
      <w:pPr>
        <w:pStyle w:val="BodyText"/>
        <w:rPr>
          <w:sz w:val="20"/>
        </w:rPr>
      </w:pPr>
    </w:p>
    <w:p>
      <w:pPr>
        <w:tabs>
          <w:tab w:pos="10785"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59</w:t>
      </w:r>
    </w:p>
    <w:p>
      <w:pPr>
        <w:spacing w:after="0"/>
        <w:jc w:val="left"/>
        <w:rPr>
          <w:sz w:val="16"/>
        </w:rPr>
        <w:sectPr>
          <w:pgSz w:w="11910" w:h="16840"/>
          <w:pgMar w:top="1520" w:bottom="280" w:left="500" w:right="140"/>
        </w:sectPr>
      </w:pPr>
    </w:p>
    <w:p>
      <w:pPr>
        <w:spacing w:before="77"/>
        <w:ind w:left="936" w:right="0" w:firstLine="0"/>
        <w:jc w:val="left"/>
        <w:rPr>
          <w:sz w:val="24"/>
        </w:rPr>
      </w:pPr>
      <w:r>
        <w:rPr>
          <w:color w:val="BB1F25"/>
          <w:w w:val="105"/>
          <w:sz w:val="24"/>
        </w:rPr>
        <w:t>Policy - Intellectual freedom</w:t>
      </w:r>
    </w:p>
    <w:p>
      <w:pPr>
        <w:pStyle w:val="ListParagraph"/>
        <w:numPr>
          <w:ilvl w:val="0"/>
          <w:numId w:val="132"/>
        </w:numPr>
        <w:tabs>
          <w:tab w:pos="1220" w:val="left" w:leader="none"/>
        </w:tabs>
        <w:spacing w:line="240" w:lineRule="auto" w:before="17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936" w:right="0" w:firstLine="0"/>
        <w:jc w:val="left"/>
        <w:rPr>
          <w:sz w:val="24"/>
        </w:rPr>
      </w:pPr>
      <w:r>
        <w:rPr>
          <w:color w:val="BB1F25"/>
          <w:w w:val="105"/>
          <w:sz w:val="24"/>
        </w:rPr>
        <w:t>Actions</w:t>
      </w:r>
    </w:p>
    <w:p>
      <w:pPr>
        <w:spacing w:line="261" w:lineRule="auto" w:before="242"/>
        <w:ind w:left="936" w:right="2374" w:firstLine="0"/>
        <w:jc w:val="left"/>
        <w:rPr>
          <w:sz w:val="12"/>
        </w:rPr>
      </w:pPr>
      <w:r>
        <w:rPr>
          <w:b/>
          <w:w w:val="110"/>
          <w:sz w:val="21"/>
        </w:rPr>
        <w:t>Christine Cronau, author of Bring Back the Fat, banned from lecturing at South Australian universities</w:t>
      </w:r>
      <w:r>
        <w:rPr>
          <w:w w:val="110"/>
          <w:position w:val="7"/>
          <w:sz w:val="12"/>
        </w:rPr>
        <w:t>133</w:t>
      </w:r>
    </w:p>
    <w:p>
      <w:pPr>
        <w:pStyle w:val="ListParagraph"/>
        <w:numPr>
          <w:ilvl w:val="0"/>
          <w:numId w:val="132"/>
        </w:numPr>
        <w:tabs>
          <w:tab w:pos="1220" w:val="left" w:leader="none"/>
        </w:tabs>
        <w:spacing w:line="261" w:lineRule="auto" w:before="103" w:after="0"/>
        <w:ind w:left="1219" w:right="2637" w:hanging="283"/>
        <w:jc w:val="left"/>
        <w:rPr>
          <w:sz w:val="21"/>
        </w:rPr>
      </w:pPr>
      <w:r>
        <w:rPr>
          <w:color w:val="231F20"/>
          <w:sz w:val="21"/>
        </w:rPr>
        <w:t>Christine</w:t>
      </w:r>
      <w:r>
        <w:rPr>
          <w:color w:val="231F20"/>
          <w:spacing w:val="-20"/>
          <w:sz w:val="21"/>
        </w:rPr>
        <w:t> </w:t>
      </w:r>
      <w:r>
        <w:rPr>
          <w:color w:val="231F20"/>
          <w:sz w:val="21"/>
        </w:rPr>
        <w:t>Cronau,</w:t>
      </w:r>
      <w:r>
        <w:rPr>
          <w:color w:val="231F20"/>
          <w:spacing w:val="-20"/>
          <w:sz w:val="21"/>
        </w:rPr>
        <w:t> </w:t>
      </w:r>
      <w:r>
        <w:rPr>
          <w:color w:val="231F20"/>
          <w:sz w:val="21"/>
        </w:rPr>
        <w:t>author</w:t>
      </w:r>
      <w:r>
        <w:rPr>
          <w:color w:val="231F20"/>
          <w:spacing w:val="-20"/>
          <w:sz w:val="21"/>
        </w:rPr>
        <w:t> </w:t>
      </w:r>
      <w:r>
        <w:rPr>
          <w:i/>
          <w:color w:val="231F20"/>
          <w:sz w:val="21"/>
        </w:rPr>
        <w:t>of</w:t>
      </w:r>
      <w:r>
        <w:rPr>
          <w:i/>
          <w:color w:val="231F20"/>
          <w:spacing w:val="-20"/>
          <w:sz w:val="21"/>
        </w:rPr>
        <w:t> </w:t>
      </w:r>
      <w:r>
        <w:rPr>
          <w:i/>
          <w:color w:val="231F20"/>
          <w:sz w:val="21"/>
        </w:rPr>
        <w:t>Bring</w:t>
      </w:r>
      <w:r>
        <w:rPr>
          <w:i/>
          <w:color w:val="231F20"/>
          <w:spacing w:val="-19"/>
          <w:sz w:val="21"/>
        </w:rPr>
        <w:t> </w:t>
      </w:r>
      <w:r>
        <w:rPr>
          <w:i/>
          <w:color w:val="231F20"/>
          <w:sz w:val="21"/>
        </w:rPr>
        <w:t>Back</w:t>
      </w:r>
      <w:r>
        <w:rPr>
          <w:i/>
          <w:color w:val="231F20"/>
          <w:spacing w:val="-20"/>
          <w:sz w:val="21"/>
        </w:rPr>
        <w:t> </w:t>
      </w:r>
      <w:r>
        <w:rPr>
          <w:i/>
          <w:color w:val="231F20"/>
          <w:sz w:val="21"/>
        </w:rPr>
        <w:t>The</w:t>
      </w:r>
      <w:r>
        <w:rPr>
          <w:i/>
          <w:color w:val="231F20"/>
          <w:spacing w:val="-20"/>
          <w:sz w:val="21"/>
        </w:rPr>
        <w:t> </w:t>
      </w:r>
      <w:r>
        <w:rPr>
          <w:i/>
          <w:color w:val="231F20"/>
          <w:sz w:val="21"/>
        </w:rPr>
        <w:t>Fat</w:t>
      </w:r>
      <w:r>
        <w:rPr>
          <w:color w:val="231F20"/>
          <w:sz w:val="21"/>
        </w:rPr>
        <w:t>,</w:t>
      </w:r>
      <w:r>
        <w:rPr>
          <w:color w:val="231F20"/>
          <w:spacing w:val="-20"/>
          <w:sz w:val="21"/>
        </w:rPr>
        <w:t> </w:t>
      </w:r>
      <w:r>
        <w:rPr>
          <w:color w:val="231F20"/>
          <w:sz w:val="21"/>
        </w:rPr>
        <w:t>has</w:t>
      </w:r>
      <w:r>
        <w:rPr>
          <w:color w:val="231F20"/>
          <w:spacing w:val="-20"/>
          <w:sz w:val="21"/>
        </w:rPr>
        <w:t> </w:t>
      </w:r>
      <w:r>
        <w:rPr>
          <w:color w:val="231F20"/>
          <w:sz w:val="21"/>
        </w:rPr>
        <w:t>moved</w:t>
      </w:r>
      <w:r>
        <w:rPr>
          <w:color w:val="231F20"/>
          <w:spacing w:val="-19"/>
          <w:sz w:val="21"/>
        </w:rPr>
        <w:t> </w:t>
      </w:r>
      <w:r>
        <w:rPr>
          <w:color w:val="231F20"/>
          <w:sz w:val="21"/>
        </w:rPr>
        <w:t>to</w:t>
      </w:r>
      <w:r>
        <w:rPr>
          <w:color w:val="231F20"/>
          <w:spacing w:val="-20"/>
          <w:sz w:val="21"/>
        </w:rPr>
        <w:t> </w:t>
      </w:r>
      <w:r>
        <w:rPr>
          <w:color w:val="231F20"/>
          <w:sz w:val="21"/>
        </w:rPr>
        <w:t>a</w:t>
      </w:r>
      <w:r>
        <w:rPr>
          <w:color w:val="231F20"/>
          <w:spacing w:val="-20"/>
          <w:sz w:val="21"/>
        </w:rPr>
        <w:t> </w:t>
      </w:r>
      <w:r>
        <w:rPr>
          <w:color w:val="231F20"/>
          <w:sz w:val="21"/>
        </w:rPr>
        <w:t>venue</w:t>
      </w:r>
      <w:r>
        <w:rPr>
          <w:color w:val="231F20"/>
          <w:spacing w:val="-20"/>
          <w:sz w:val="21"/>
        </w:rPr>
        <w:t> </w:t>
      </w:r>
      <w:r>
        <w:rPr>
          <w:color w:val="231F20"/>
          <w:sz w:val="21"/>
        </w:rPr>
        <w:t>at</w:t>
      </w:r>
      <w:r>
        <w:rPr>
          <w:color w:val="231F20"/>
          <w:spacing w:val="-19"/>
          <w:sz w:val="21"/>
        </w:rPr>
        <w:t> </w:t>
      </w:r>
      <w:r>
        <w:rPr>
          <w:color w:val="231F20"/>
          <w:sz w:val="21"/>
        </w:rPr>
        <w:t>Hallett</w:t>
      </w:r>
      <w:r>
        <w:rPr>
          <w:color w:val="231F20"/>
          <w:spacing w:val="-20"/>
          <w:sz w:val="21"/>
        </w:rPr>
        <w:t> </w:t>
      </w:r>
      <w:r>
        <w:rPr>
          <w:color w:val="231F20"/>
          <w:sz w:val="21"/>
        </w:rPr>
        <w:t>Cove</w:t>
      </w:r>
      <w:r>
        <w:rPr>
          <w:color w:val="231F20"/>
          <w:spacing w:val="-20"/>
          <w:sz w:val="21"/>
        </w:rPr>
        <w:t> </w:t>
      </w:r>
      <w:r>
        <w:rPr>
          <w:color w:val="231F20"/>
          <w:spacing w:val="2"/>
          <w:sz w:val="21"/>
        </w:rPr>
        <w:t>after </w:t>
      </w:r>
      <w:r>
        <w:rPr>
          <w:color w:val="231F20"/>
          <w:sz w:val="21"/>
        </w:rPr>
        <w:t>protests</w:t>
      </w:r>
      <w:r>
        <w:rPr>
          <w:color w:val="231F20"/>
          <w:spacing w:val="-21"/>
          <w:sz w:val="21"/>
        </w:rPr>
        <w:t> </w:t>
      </w:r>
      <w:r>
        <w:rPr>
          <w:color w:val="231F20"/>
          <w:sz w:val="21"/>
        </w:rPr>
        <w:t>against</w:t>
      </w:r>
      <w:r>
        <w:rPr>
          <w:color w:val="231F20"/>
          <w:spacing w:val="-20"/>
          <w:sz w:val="21"/>
        </w:rPr>
        <w:t> </w:t>
      </w:r>
      <w:r>
        <w:rPr>
          <w:color w:val="231F20"/>
          <w:sz w:val="21"/>
        </w:rPr>
        <w:t>planned</w:t>
      </w:r>
      <w:r>
        <w:rPr>
          <w:color w:val="231F20"/>
          <w:spacing w:val="-21"/>
          <w:sz w:val="21"/>
        </w:rPr>
        <w:t> </w:t>
      </w:r>
      <w:r>
        <w:rPr>
          <w:color w:val="231F20"/>
          <w:sz w:val="21"/>
        </w:rPr>
        <w:t>appearances</w:t>
      </w:r>
      <w:r>
        <w:rPr>
          <w:color w:val="231F20"/>
          <w:spacing w:val="-20"/>
          <w:sz w:val="21"/>
        </w:rPr>
        <w:t> </w:t>
      </w:r>
      <w:r>
        <w:rPr>
          <w:color w:val="231F20"/>
          <w:sz w:val="21"/>
        </w:rPr>
        <w:t>at</w:t>
      </w:r>
      <w:r>
        <w:rPr>
          <w:color w:val="231F20"/>
          <w:spacing w:val="-21"/>
          <w:sz w:val="21"/>
        </w:rPr>
        <w:t> </w:t>
      </w:r>
      <w:r>
        <w:rPr>
          <w:color w:val="231F20"/>
          <w:sz w:val="21"/>
        </w:rPr>
        <w:t>the</w:t>
      </w:r>
      <w:r>
        <w:rPr>
          <w:color w:val="231F20"/>
          <w:spacing w:val="-20"/>
          <w:sz w:val="21"/>
        </w:rPr>
        <w:t> </w:t>
      </w:r>
      <w:r>
        <w:rPr>
          <w:color w:val="231F20"/>
          <w:sz w:val="21"/>
        </w:rPr>
        <w:t>University</w:t>
      </w:r>
      <w:r>
        <w:rPr>
          <w:color w:val="231F20"/>
          <w:spacing w:val="-20"/>
          <w:sz w:val="21"/>
        </w:rPr>
        <w:t> </w:t>
      </w:r>
      <w:r>
        <w:rPr>
          <w:color w:val="231F20"/>
          <w:sz w:val="21"/>
        </w:rPr>
        <w:t>of</w:t>
      </w:r>
      <w:r>
        <w:rPr>
          <w:color w:val="231F20"/>
          <w:spacing w:val="-21"/>
          <w:sz w:val="21"/>
        </w:rPr>
        <w:t> </w:t>
      </w:r>
      <w:r>
        <w:rPr>
          <w:color w:val="231F20"/>
          <w:sz w:val="21"/>
        </w:rPr>
        <w:t>Adelaide</w:t>
      </w:r>
      <w:r>
        <w:rPr>
          <w:color w:val="231F20"/>
          <w:spacing w:val="-20"/>
          <w:sz w:val="21"/>
        </w:rPr>
        <w:t> </w:t>
      </w:r>
      <w:r>
        <w:rPr>
          <w:color w:val="231F20"/>
          <w:sz w:val="21"/>
        </w:rPr>
        <w:t>and</w:t>
      </w:r>
      <w:r>
        <w:rPr>
          <w:color w:val="231F20"/>
          <w:spacing w:val="-21"/>
          <w:sz w:val="21"/>
        </w:rPr>
        <w:t> </w:t>
      </w:r>
      <w:r>
        <w:rPr>
          <w:color w:val="231F20"/>
          <w:sz w:val="21"/>
        </w:rPr>
        <w:t>the</w:t>
      </w:r>
      <w:r>
        <w:rPr>
          <w:color w:val="231F20"/>
          <w:spacing w:val="-20"/>
          <w:sz w:val="21"/>
        </w:rPr>
        <w:t> </w:t>
      </w:r>
      <w:r>
        <w:rPr>
          <w:color w:val="231F20"/>
          <w:sz w:val="21"/>
        </w:rPr>
        <w:t>University</w:t>
      </w:r>
      <w:r>
        <w:rPr>
          <w:color w:val="231F20"/>
          <w:spacing w:val="-21"/>
          <w:sz w:val="21"/>
        </w:rPr>
        <w:t> </w:t>
      </w:r>
      <w:r>
        <w:rPr>
          <w:color w:val="231F20"/>
          <w:sz w:val="21"/>
        </w:rPr>
        <w:t>of South Australia.</w:t>
      </w:r>
    </w:p>
    <w:p>
      <w:pPr>
        <w:spacing w:before="116"/>
        <w:ind w:left="936" w:right="0" w:firstLine="0"/>
        <w:jc w:val="left"/>
        <w:rPr>
          <w:b/>
          <w:sz w:val="21"/>
        </w:rPr>
      </w:pPr>
      <w:r>
        <w:rPr>
          <w:sz w:val="21"/>
        </w:rPr>
        <w:t>Rating: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r>
        <w:rPr/>
        <w:pict>
          <v:line style="position:absolute;mso-position-horizontal-relative:page;mso-position-vertical-relative:paragraph;z-index:3464;mso-wrap-distance-left:0;mso-wrap-distance-right:0" from="71.810997pt,14.970915pt" to="474.330997pt,14.970915pt" stroked="true" strokeweight=".709pt" strokecolor="#165576">
            <v:stroke dashstyle="solid"/>
            <w10:wrap type="topAndBottom"/>
          </v:line>
        </w:pict>
      </w:r>
    </w:p>
    <w:p>
      <w:pPr>
        <w:pStyle w:val="ListParagraph"/>
        <w:numPr>
          <w:ilvl w:val="0"/>
          <w:numId w:val="131"/>
        </w:numPr>
        <w:tabs>
          <w:tab w:pos="1253" w:val="left" w:leader="none"/>
        </w:tabs>
        <w:spacing w:line="235" w:lineRule="auto" w:before="59" w:after="0"/>
        <w:ind w:left="1163" w:right="2330" w:hanging="227"/>
        <w:jc w:val="left"/>
        <w:rPr>
          <w:sz w:val="15"/>
        </w:rPr>
      </w:pPr>
      <w:hyperlink r:id="rId14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9"/>
            <w:sz w:val="15"/>
          </w:rPr>
          <w:t>a</w:t>
        </w:r>
        <w:r>
          <w:rPr>
            <w:color w:val="231F20"/>
            <w:spacing w:val="3"/>
            <w:w w:val="100"/>
            <w:sz w:val="15"/>
          </w:rPr>
          <w:t>d</w:t>
        </w:r>
        <w:r>
          <w:rPr>
            <w:color w:val="231F20"/>
            <w:spacing w:val="2"/>
            <w:w w:val="96"/>
            <w:sz w:val="15"/>
          </w:rPr>
          <w:t>e</w:t>
        </w:r>
        <w:r>
          <w:rPr>
            <w:color w:val="231F20"/>
            <w:spacing w:val="2"/>
            <w:w w:val="90"/>
            <w:sz w:val="15"/>
          </w:rPr>
          <w:t>l</w:t>
        </w:r>
        <w:r>
          <w:rPr>
            <w:color w:val="231F20"/>
            <w:spacing w:val="2"/>
            <w:w w:val="102"/>
            <w:sz w:val="15"/>
          </w:rPr>
          <w:t>ai</w:t>
        </w:r>
        <w:r>
          <w:rPr>
            <w:color w:val="231F20"/>
            <w:spacing w:val="3"/>
            <w:w w:val="102"/>
            <w:sz w:val="15"/>
          </w:rPr>
          <w:t>d</w:t>
        </w:r>
        <w:r>
          <w:rPr>
            <w:color w:val="231F20"/>
            <w:spacing w:val="2"/>
            <w:w w:val="96"/>
            <w:sz w:val="15"/>
          </w:rPr>
          <w:t>e</w:t>
        </w:r>
        <w:r>
          <w:rPr>
            <w:color w:val="231F20"/>
            <w:spacing w:val="2"/>
            <w:w w:val="94"/>
            <w:sz w:val="15"/>
          </w:rPr>
          <w:t>n</w:t>
        </w:r>
        <w:r>
          <w:rPr>
            <w:color w:val="231F20"/>
            <w:w w:val="94"/>
            <w:sz w:val="15"/>
          </w:rPr>
          <w:t>o</w:t>
        </w:r>
        <w:r>
          <w:rPr>
            <w:color w:val="231F20"/>
            <w:spacing w:val="-5"/>
            <w:w w:val="95"/>
            <w:sz w:val="15"/>
          </w:rPr>
          <w:t>w</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3"/>
            <w:sz w:val="15"/>
          </w:rPr>
          <w:t>ali</w:t>
        </w:r>
        <w:r>
          <w:rPr>
            <w:color w:val="231F20"/>
            <w:spacing w:val="-2"/>
            <w:w w:val="103"/>
            <w:sz w:val="15"/>
          </w:rPr>
          <w:t>a</w:t>
        </w:r>
        <w:r>
          <w:rPr>
            <w:color w:val="231F20"/>
            <w:spacing w:val="-13"/>
            <w:w w:val="153"/>
            <w:sz w:val="15"/>
          </w:rPr>
          <w:t>/</w:t>
        </w:r>
        <w:r>
          <w:rPr>
            <w:color w:val="231F20"/>
            <w:spacing w:val="3"/>
            <w:w w:val="103"/>
            <w:sz w:val="15"/>
          </w:rPr>
          <w:t>c</w:t>
        </w:r>
        <w:r>
          <w:rPr>
            <w:color w:val="231F20"/>
            <w:spacing w:val="2"/>
            <w:w w:val="89"/>
            <w:sz w:val="15"/>
          </w:rPr>
          <w:t>h</w:t>
        </w:r>
        <w:r>
          <w:rPr>
            <w:color w:val="231F20"/>
            <w:spacing w:val="4"/>
            <w:w w:val="84"/>
            <w:sz w:val="15"/>
          </w:rPr>
          <w:t>r</w:t>
        </w:r>
        <w:r>
          <w:rPr>
            <w:color w:val="231F20"/>
            <w:spacing w:val="2"/>
            <w:w w:val="90"/>
            <w:sz w:val="15"/>
          </w:rPr>
          <w:t>i</w:t>
        </w:r>
        <w:r>
          <w:rPr>
            <w:color w:val="231F20"/>
            <w:spacing w:val="3"/>
            <w:w w:val="90"/>
            <w:sz w:val="15"/>
          </w:rPr>
          <w:t>s</w:t>
        </w:r>
        <w:r>
          <w:rPr>
            <w:color w:val="231F20"/>
            <w:spacing w:val="3"/>
            <w:w w:val="63"/>
            <w:sz w:val="15"/>
          </w:rPr>
          <w:t>t</w:t>
        </w:r>
        <w:r>
          <w:rPr>
            <w:color w:val="231F20"/>
            <w:spacing w:val="2"/>
            <w:w w:val="89"/>
            <w:sz w:val="15"/>
          </w:rPr>
          <w:t>in</w:t>
        </w:r>
        <w:r>
          <w:rPr>
            <w:color w:val="231F20"/>
            <w:spacing w:val="4"/>
            <w:w w:val="96"/>
            <w:sz w:val="15"/>
          </w:rPr>
          <w:t>e</w:t>
        </w:r>
        <w:r>
          <w:rPr>
            <w:color w:val="231F20"/>
            <w:spacing w:val="5"/>
            <w:w w:val="104"/>
            <w:sz w:val="15"/>
          </w:rPr>
          <w:t>-</w:t>
        </w:r>
        <w:r>
          <w:rPr>
            <w:color w:val="231F20"/>
            <w:spacing w:val="3"/>
            <w:w w:val="103"/>
            <w:sz w:val="15"/>
          </w:rPr>
          <w:t>c</w:t>
        </w:r>
        <w:r>
          <w:rPr>
            <w:color w:val="231F20"/>
            <w:spacing w:val="1"/>
            <w:w w:val="84"/>
            <w:sz w:val="15"/>
          </w:rPr>
          <w:t>r</w:t>
        </w:r>
        <w:r>
          <w:rPr>
            <w:color w:val="231F20"/>
            <w:spacing w:val="2"/>
            <w:w w:val="99"/>
            <w:sz w:val="15"/>
          </w:rPr>
          <w:t>o</w:t>
        </w:r>
        <w:r>
          <w:rPr>
            <w:color w:val="231F20"/>
            <w:spacing w:val="2"/>
            <w:w w:val="89"/>
            <w:sz w:val="15"/>
          </w:rPr>
          <w:t>n</w:t>
        </w:r>
        <w:r>
          <w:rPr>
            <w:color w:val="231F20"/>
            <w:spacing w:val="2"/>
            <w:w w:val="109"/>
            <w:sz w:val="15"/>
          </w:rPr>
          <w:t>a</w:t>
        </w:r>
        <w:r>
          <w:rPr>
            <w:color w:val="231F20"/>
            <w:spacing w:val="3"/>
            <w:w w:val="88"/>
            <w:sz w:val="15"/>
          </w:rPr>
          <w:t>u</w:t>
        </w:r>
        <w:r>
          <w:rPr>
            <w:color w:val="231F20"/>
            <w:spacing w:val="5"/>
            <w:w w:val="104"/>
            <w:sz w:val="15"/>
          </w:rPr>
          <w:t>-</w:t>
        </w:r>
        <w:r>
          <w:rPr>
            <w:color w:val="231F20"/>
            <w:spacing w:val="2"/>
            <w:w w:val="109"/>
            <w:sz w:val="15"/>
          </w:rPr>
          <w:t>a</w:t>
        </w:r>
        <w:r>
          <w:rPr>
            <w:color w:val="231F20"/>
            <w:spacing w:val="2"/>
            <w:w w:val="88"/>
            <w:sz w:val="15"/>
          </w:rPr>
          <w:t>u</w:t>
        </w:r>
        <w:r>
          <w:rPr>
            <w:color w:val="231F20"/>
            <w:spacing w:val="3"/>
            <w:w w:val="63"/>
            <w:sz w:val="15"/>
          </w:rPr>
          <w:t>t</w:t>
        </w:r>
        <w:r>
          <w:rPr>
            <w:color w:val="231F20"/>
            <w:spacing w:val="2"/>
            <w:w w:val="94"/>
            <w:sz w:val="15"/>
          </w:rPr>
          <w:t>ho</w:t>
        </w:r>
        <w:r>
          <w:rPr>
            <w:color w:val="231F20"/>
            <w:spacing w:val="-3"/>
            <w:w w:val="84"/>
            <w:sz w:val="15"/>
          </w:rPr>
          <w:t>r</w:t>
        </w:r>
        <w:r>
          <w:rPr>
            <w:color w:val="231F20"/>
            <w:spacing w:val="5"/>
            <w:w w:val="104"/>
            <w:sz w:val="15"/>
          </w:rPr>
          <w:t>-</w:t>
        </w:r>
        <w:r>
          <w:rPr>
            <w:color w:val="231F20"/>
            <w:spacing w:val="2"/>
            <w:w w:val="99"/>
            <w:sz w:val="15"/>
          </w:rPr>
          <w:t>o</w:t>
        </w:r>
        <w:r>
          <w:rPr>
            <w:color w:val="231F20"/>
            <w:spacing w:val="1"/>
            <w:w w:val="78"/>
            <w:sz w:val="15"/>
          </w:rPr>
          <w:t>f</w:t>
        </w:r>
        <w:r>
          <w:rPr>
            <w:color w:val="231F20"/>
            <w:spacing w:val="3"/>
            <w:w w:val="104"/>
            <w:sz w:val="15"/>
          </w:rPr>
          <w:t>-</w:t>
        </w:r>
        <w:r>
          <w:rPr>
            <w:color w:val="231F20"/>
            <w:spacing w:val="2"/>
            <w:w w:val="100"/>
            <w:sz w:val="15"/>
          </w:rPr>
          <w:t>b</w:t>
        </w:r>
        <w:r>
          <w:rPr>
            <w:color w:val="231F20"/>
            <w:spacing w:val="4"/>
            <w:w w:val="84"/>
            <w:sz w:val="15"/>
          </w:rPr>
          <w:t>r</w:t>
        </w:r>
        <w:r>
          <w:rPr>
            <w:color w:val="231F20"/>
            <w:spacing w:val="2"/>
            <w:w w:val="89"/>
            <w:sz w:val="15"/>
          </w:rPr>
          <w:t>in</w:t>
        </w:r>
        <w:r>
          <w:rPr>
            <w:color w:val="231F20"/>
            <w:spacing w:val="4"/>
            <w:w w:val="111"/>
            <w:sz w:val="15"/>
          </w:rPr>
          <w:t>g</w:t>
        </w:r>
        <w:r>
          <w:rPr>
            <w:color w:val="231F20"/>
            <w:spacing w:val="3"/>
            <w:w w:val="104"/>
            <w:sz w:val="15"/>
          </w:rPr>
          <w:t>-</w:t>
        </w:r>
        <w:r>
          <w:rPr>
            <w:color w:val="231F20"/>
            <w:spacing w:val="3"/>
            <w:w w:val="100"/>
            <w:sz w:val="15"/>
          </w:rPr>
          <w:t>b</w:t>
        </w:r>
        <w:r>
          <w:rPr>
            <w:color w:val="231F20"/>
            <w:spacing w:val="2"/>
            <w:w w:val="109"/>
            <w:sz w:val="15"/>
          </w:rPr>
          <w:t>a</w:t>
        </w:r>
        <w:r>
          <w:rPr>
            <w:color w:val="231F20"/>
            <w:spacing w:val="3"/>
            <w:w w:val="103"/>
            <w:sz w:val="15"/>
          </w:rPr>
          <w:t>c</w:t>
        </w:r>
        <w:r>
          <w:rPr>
            <w:color w:val="231F20"/>
            <w:spacing w:val="-2"/>
            <w:w w:val="92"/>
            <w:sz w:val="15"/>
          </w:rPr>
          <w:t>k</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3"/>
            <w:w w:val="104"/>
            <w:sz w:val="15"/>
          </w:rPr>
          <w:t>-</w:t>
        </w:r>
        <w:r>
          <w:rPr>
            <w:color w:val="231F20"/>
            <w:spacing w:val="3"/>
            <w:w w:val="78"/>
            <w:sz w:val="15"/>
          </w:rPr>
          <w:t>f</w:t>
        </w:r>
        <w:r>
          <w:rPr>
            <w:color w:val="231F20"/>
            <w:spacing w:val="3"/>
            <w:w w:val="109"/>
            <w:sz w:val="15"/>
          </w:rPr>
          <w:t>a</w:t>
        </w:r>
        <w:r>
          <w:rPr>
            <w:color w:val="231F20"/>
            <w:spacing w:val="3"/>
            <w:w w:val="63"/>
            <w:sz w:val="15"/>
          </w:rPr>
          <w:t>t</w:t>
        </w:r>
        <w:r>
          <w:rPr>
            <w:color w:val="231F20"/>
            <w:spacing w:val="3"/>
            <w:w w:val="104"/>
            <w:sz w:val="15"/>
          </w:rPr>
          <w:t>-</w:t>
        </w:r>
        <w:r>
          <w:rPr>
            <w:color w:val="231F20"/>
            <w:spacing w:val="3"/>
            <w:w w:val="100"/>
            <w:sz w:val="15"/>
          </w:rPr>
          <w:t>b</w:t>
        </w:r>
        <w:r>
          <w:rPr>
            <w:color w:val="231F20"/>
            <w:spacing w:val="2"/>
            <w:w w:val="99"/>
            <w:sz w:val="15"/>
          </w:rPr>
          <w:t>an</w:t>
        </w:r>
        <w:r>
          <w:rPr>
            <w:color w:val="231F20"/>
            <w:spacing w:val="2"/>
            <w:w w:val="89"/>
            <w:sz w:val="15"/>
          </w:rPr>
          <w:t>n</w:t>
        </w:r>
        <w:r>
          <w:rPr>
            <w:color w:val="231F20"/>
            <w:spacing w:val="2"/>
            <w:w w:val="96"/>
            <w:sz w:val="15"/>
          </w:rPr>
          <w:t>e</w:t>
        </w:r>
        <w:r>
          <w:rPr>
            <w:color w:val="231F20"/>
            <w:spacing w:val="4"/>
            <w:w w:val="100"/>
            <w:sz w:val="15"/>
          </w:rPr>
          <w:t>d</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9"/>
            <w:sz w:val="15"/>
          </w:rPr>
          <w:t>o</w:t>
        </w:r>
        <w:r>
          <w:rPr>
            <w:color w:val="231F20"/>
            <w:spacing w:val="3"/>
            <w:w w:val="85"/>
            <w:sz w:val="15"/>
          </w:rPr>
          <w:t>m</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4"/>
            <w:w w:val="84"/>
            <w:sz w:val="15"/>
          </w:rPr>
          <w:t>r</w:t>
        </w:r>
        <w:r>
          <w:rPr>
            <w:color w:val="231F20"/>
            <w:spacing w:val="2"/>
            <w:w w:val="89"/>
            <w:sz w:val="15"/>
          </w:rPr>
          <w:t>in</w:t>
        </w:r>
        <w:r>
          <w:rPr>
            <w:color w:val="231F20"/>
            <w:spacing w:val="4"/>
            <w:w w:val="111"/>
            <w:sz w:val="15"/>
          </w:rPr>
          <w:t>g</w:t>
        </w:r>
        <w:r>
          <w:rPr>
            <w:color w:val="231F20"/>
            <w:w w:val="104"/>
            <w:sz w:val="15"/>
          </w:rPr>
          <w:t>-</w:t>
        </w:r>
      </w:hyperlink>
      <w:r>
        <w:rPr>
          <w:color w:val="231F20"/>
          <w:w w:val="104"/>
          <w:sz w:val="15"/>
        </w:rPr>
        <w:t> </w:t>
      </w:r>
      <w:r>
        <w:rPr>
          <w:color w:val="231F20"/>
          <w:spacing w:val="3"/>
          <w:w w:val="109"/>
          <w:sz w:val="15"/>
        </w:rPr>
        <w:t>a</w:t>
      </w:r>
      <w:r>
        <w:rPr>
          <w:color w:val="231F20"/>
          <w:spacing w:val="3"/>
          <w:w w:val="63"/>
          <w:sz w:val="15"/>
        </w:rPr>
        <w:t>t</w:t>
      </w:r>
      <w:r>
        <w:rPr>
          <w:color w:val="231F20"/>
          <w:spacing w:val="2"/>
          <w:w w:val="104"/>
          <w:sz w:val="15"/>
        </w:rPr>
        <w:t>-</w:t>
      </w:r>
      <w:r>
        <w:rPr>
          <w:color w:val="231F20"/>
          <w:spacing w:val="3"/>
          <w:w w:val="90"/>
          <w:sz w:val="15"/>
        </w:rPr>
        <w:t>s</w:t>
      </w:r>
      <w:r>
        <w:rPr>
          <w:color w:val="231F20"/>
          <w:spacing w:val="2"/>
          <w:w w:val="99"/>
          <w:sz w:val="15"/>
        </w:rPr>
        <w:t>o</w:t>
      </w:r>
      <w:r>
        <w:rPr>
          <w:color w:val="231F20"/>
          <w:spacing w:val="2"/>
          <w:w w:val="88"/>
          <w:sz w:val="15"/>
        </w:rPr>
        <w:t>u</w:t>
      </w:r>
      <w:r>
        <w:rPr>
          <w:color w:val="231F20"/>
          <w:spacing w:val="3"/>
          <w:w w:val="63"/>
          <w:sz w:val="15"/>
        </w:rPr>
        <w:t>t</w:t>
      </w:r>
      <w:r>
        <w:rPr>
          <w:color w:val="231F20"/>
          <w:spacing w:val="3"/>
          <w:w w:val="89"/>
          <w:sz w:val="15"/>
        </w:rPr>
        <w:t>h</w:t>
      </w:r>
      <w:r>
        <w:rPr>
          <w:color w:val="231F20"/>
          <w:spacing w:val="5"/>
          <w:w w:val="104"/>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w:t>
      </w:r>
      <w:r>
        <w:rPr>
          <w:color w:val="231F20"/>
          <w:spacing w:val="3"/>
          <w:w w:val="99"/>
          <w:sz w:val="15"/>
        </w:rPr>
        <w:t>n</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7"/>
          <w:sz w:val="15"/>
        </w:rPr>
        <w:t>rs</w:t>
      </w:r>
      <w:r>
        <w:rPr>
          <w:color w:val="231F20"/>
          <w:spacing w:val="3"/>
          <w:w w:val="90"/>
          <w:sz w:val="15"/>
        </w:rPr>
        <w:t>i</w:t>
      </w:r>
      <w:r>
        <w:rPr>
          <w:color w:val="231F20"/>
          <w:spacing w:val="3"/>
          <w:w w:val="63"/>
          <w:sz w:val="15"/>
        </w:rPr>
        <w:t>t</w:t>
      </w:r>
      <w:r>
        <w:rPr>
          <w:color w:val="231F20"/>
          <w:spacing w:val="2"/>
          <w:w w:val="94"/>
          <w:sz w:val="15"/>
        </w:rPr>
        <w:t>i</w:t>
      </w:r>
      <w:r>
        <w:rPr>
          <w:color w:val="231F20"/>
          <w:spacing w:val="3"/>
          <w:w w:val="94"/>
          <w:sz w:val="15"/>
        </w:rPr>
        <w:t>e</w:t>
      </w:r>
      <w:r>
        <w:rPr>
          <w:color w:val="231F20"/>
          <w:spacing w:val="-2"/>
          <w:w w:val="90"/>
          <w:sz w:val="15"/>
        </w:rPr>
        <w:t>s</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spacing w:val="-9"/>
          <w:w w:val="153"/>
          <w:sz w:val="15"/>
        </w:rPr>
        <w:t>/</w:t>
      </w:r>
      <w:r>
        <w:rPr>
          <w:color w:val="231F20"/>
          <w:spacing w:val="-4"/>
          <w:w w:val="112"/>
          <w:sz w:val="15"/>
        </w:rPr>
        <w:t>5</w:t>
      </w:r>
      <w:r>
        <w:rPr>
          <w:color w:val="231F20"/>
          <w:w w:val="112"/>
          <w:sz w:val="15"/>
        </w:rPr>
        <w:t>2</w:t>
      </w:r>
      <w:r>
        <w:rPr>
          <w:color w:val="231F20"/>
          <w:spacing w:val="-12"/>
          <w:w w:val="112"/>
          <w:sz w:val="15"/>
        </w:rPr>
        <w:t>7</w:t>
      </w:r>
      <w:r>
        <w:rPr>
          <w:color w:val="231F20"/>
          <w:spacing w:val="1"/>
          <w:w w:val="96"/>
          <w:sz w:val="15"/>
        </w:rPr>
        <w:t>e</w:t>
      </w:r>
      <w:r>
        <w:rPr>
          <w:color w:val="231F20"/>
          <w:spacing w:val="1"/>
          <w:w w:val="112"/>
          <w:sz w:val="15"/>
        </w:rPr>
        <w:t>8</w:t>
      </w:r>
      <w:r>
        <w:rPr>
          <w:color w:val="231F20"/>
          <w:spacing w:val="3"/>
          <w:w w:val="103"/>
          <w:sz w:val="15"/>
        </w:rPr>
        <w:t>c</w:t>
      </w:r>
      <w:r>
        <w:rPr>
          <w:color w:val="231F20"/>
          <w:spacing w:val="1"/>
          <w:w w:val="112"/>
          <w:sz w:val="15"/>
        </w:rPr>
        <w:t>5</w:t>
      </w:r>
      <w:r>
        <w:rPr>
          <w:color w:val="231F20"/>
          <w:spacing w:val="3"/>
          <w:w w:val="112"/>
          <w:sz w:val="15"/>
        </w:rPr>
        <w:t>4</w:t>
      </w:r>
      <w:r>
        <w:rPr>
          <w:color w:val="231F20"/>
          <w:spacing w:val="2"/>
          <w:w w:val="112"/>
          <w:sz w:val="15"/>
        </w:rPr>
        <w:t>5</w:t>
      </w:r>
      <w:r>
        <w:rPr>
          <w:color w:val="231F20"/>
          <w:spacing w:val="1"/>
          <w:w w:val="103"/>
          <w:sz w:val="15"/>
        </w:rPr>
        <w:t>c</w:t>
      </w:r>
      <w:r>
        <w:rPr>
          <w:color w:val="231F20"/>
          <w:spacing w:val="-4"/>
          <w:w w:val="112"/>
          <w:sz w:val="15"/>
        </w:rPr>
        <w:t>3</w:t>
      </w:r>
      <w:r>
        <w:rPr>
          <w:color w:val="231F20"/>
          <w:spacing w:val="-12"/>
          <w:w w:val="112"/>
          <w:sz w:val="15"/>
        </w:rPr>
        <w:t>7</w:t>
      </w:r>
      <w:r>
        <w:rPr>
          <w:color w:val="231F20"/>
          <w:w w:val="109"/>
          <w:sz w:val="15"/>
        </w:rPr>
        <w:t>a</w:t>
      </w:r>
      <w:r>
        <w:rPr>
          <w:color w:val="231F20"/>
          <w:spacing w:val="-4"/>
          <w:w w:val="112"/>
          <w:sz w:val="15"/>
        </w:rPr>
        <w:t>7</w:t>
      </w:r>
      <w:r>
        <w:rPr>
          <w:color w:val="231F20"/>
          <w:spacing w:val="-10"/>
          <w:w w:val="112"/>
          <w:sz w:val="15"/>
        </w:rPr>
        <w:t>1</w:t>
      </w:r>
      <w:r>
        <w:rPr>
          <w:color w:val="231F20"/>
          <w:spacing w:val="-12"/>
          <w:w w:val="112"/>
          <w:sz w:val="15"/>
        </w:rPr>
        <w:t>7</w:t>
      </w:r>
      <w:r>
        <w:rPr>
          <w:color w:val="231F20"/>
          <w:spacing w:val="1"/>
          <w:w w:val="109"/>
          <w:sz w:val="15"/>
        </w:rPr>
        <w:t>a</w:t>
      </w:r>
      <w:r>
        <w:rPr>
          <w:color w:val="231F20"/>
          <w:spacing w:val="-2"/>
          <w:w w:val="112"/>
          <w:sz w:val="15"/>
        </w:rPr>
        <w:t>2</w:t>
      </w:r>
      <w:r>
        <w:rPr>
          <w:color w:val="231F20"/>
          <w:spacing w:val="2"/>
          <w:w w:val="100"/>
          <w:sz w:val="15"/>
        </w:rPr>
        <w:t>bbb</w:t>
      </w:r>
      <w:r>
        <w:rPr>
          <w:color w:val="231F20"/>
          <w:spacing w:val="6"/>
          <w:w w:val="78"/>
          <w:sz w:val="15"/>
        </w:rPr>
        <w:t>f</w:t>
      </w:r>
      <w:r>
        <w:rPr>
          <w:color w:val="231F20"/>
          <w:spacing w:val="2"/>
          <w:w w:val="112"/>
          <w:sz w:val="15"/>
        </w:rPr>
        <w:t>08</w:t>
      </w:r>
      <w:r>
        <w:rPr>
          <w:color w:val="231F20"/>
          <w:w w:val="109"/>
          <w:sz w:val="15"/>
        </w:rPr>
        <w:t>a</w:t>
      </w:r>
      <w:r>
        <w:rPr>
          <w:color w:val="231F20"/>
          <w:spacing w:val="-2"/>
          <w:w w:val="112"/>
          <w:sz w:val="15"/>
        </w:rPr>
        <w:t>9</w:t>
      </w:r>
      <w:r>
        <w:rPr>
          <w:color w:val="231F20"/>
          <w:spacing w:val="3"/>
          <w:w w:val="103"/>
          <w:sz w:val="15"/>
        </w:rPr>
        <w:t>c</w:t>
      </w:r>
      <w:r>
        <w:rPr>
          <w:color w:val="231F20"/>
          <w:spacing w:val="3"/>
          <w:w w:val="100"/>
          <w:sz w:val="15"/>
        </w:rPr>
        <w:t>b</w:t>
      </w:r>
      <w:r>
        <w:rPr>
          <w:color w:val="231F20"/>
          <w:spacing w:val="1"/>
          <w:w w:val="103"/>
          <w:sz w:val="15"/>
        </w:rPr>
        <w:t>c</w:t>
      </w:r>
      <w:r>
        <w:rPr>
          <w:color w:val="231F20"/>
          <w:w w:val="112"/>
          <w:sz w:val="15"/>
        </w:rPr>
        <w:t>9</w:t>
      </w:r>
      <w:r>
        <w:rPr>
          <w:color w:val="231F20"/>
          <w:spacing w:val="3"/>
          <w:w w:val="100"/>
          <w:sz w:val="15"/>
        </w:rPr>
        <w:t>b</w:t>
      </w:r>
      <w:r>
        <w:rPr>
          <w:color w:val="231F20"/>
          <w:w w:val="112"/>
          <w:sz w:val="15"/>
        </w:rPr>
        <w:t>5</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5" w:right="0" w:firstLine="0"/>
        <w:jc w:val="left"/>
        <w:rPr>
          <w:sz w:val="16"/>
        </w:rPr>
      </w:pPr>
      <w:r>
        <w:rPr>
          <w:color w:val="231F20"/>
          <w:sz w:val="16"/>
        </w:rPr>
        <w:t>60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08" w:id="22"/>
      <w:bookmarkEnd w:id="22"/>
      <w:r>
        <w:rPr>
          <w:color w:val="BB1F25"/>
        </w:rPr>
        <w:t>University of Southern Queensland</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43"/>
        <w:ind w:left="1937" w:right="0" w:firstLine="0"/>
        <w:jc w:val="left"/>
        <w:rPr>
          <w:sz w:val="12"/>
        </w:rPr>
      </w:pPr>
      <w:r>
        <w:rPr>
          <w:b/>
          <w:w w:val="115"/>
          <w:sz w:val="21"/>
        </w:rPr>
        <w:t>Prevention of Discrimination, Bullying and Harassment Procedure</w:t>
      </w:r>
      <w:r>
        <w:rPr>
          <w:w w:val="115"/>
          <w:position w:val="7"/>
          <w:sz w:val="12"/>
        </w:rPr>
        <w:t>134</w:t>
      </w:r>
    </w:p>
    <w:p>
      <w:pPr>
        <w:pStyle w:val="ListParagraph"/>
        <w:numPr>
          <w:ilvl w:val="0"/>
          <w:numId w:val="133"/>
        </w:numPr>
        <w:tabs>
          <w:tab w:pos="2657" w:val="left" w:leader="none"/>
          <w:tab w:pos="2658" w:val="left" w:leader="none"/>
        </w:tabs>
        <w:spacing w:line="240" w:lineRule="auto" w:before="182" w:after="0"/>
        <w:ind w:left="2657" w:right="0" w:hanging="360"/>
        <w:jc w:val="left"/>
        <w:rPr>
          <w:sz w:val="21"/>
        </w:rPr>
      </w:pPr>
      <w:r>
        <w:rPr>
          <w:sz w:val="21"/>
        </w:rPr>
        <w:t>4.2.6 Age-based</w:t>
      </w:r>
      <w:r>
        <w:rPr>
          <w:spacing w:val="1"/>
          <w:sz w:val="21"/>
        </w:rPr>
        <w:t> </w:t>
      </w:r>
      <w:r>
        <w:rPr>
          <w:sz w:val="21"/>
        </w:rPr>
        <w:t>Harassment</w:t>
      </w:r>
    </w:p>
    <w:p>
      <w:pPr>
        <w:pStyle w:val="BodyText"/>
        <w:tabs>
          <w:tab w:pos="3377" w:val="left" w:leader="none"/>
        </w:tabs>
        <w:spacing w:line="254" w:lineRule="auto" w:before="137"/>
        <w:ind w:left="3377" w:right="1276" w:hanging="360"/>
      </w:pPr>
      <w:r>
        <w:rPr>
          <w:rFonts w:ascii="Courier New"/>
          <w:color w:val="231F20"/>
        </w:rPr>
        <w:t>o</w:t>
        <w:tab/>
      </w:r>
      <w:r>
        <w:rPr>
          <w:color w:val="231F20"/>
        </w:rPr>
        <w:t>circulating</w:t>
      </w:r>
      <w:r>
        <w:rPr>
          <w:color w:val="231F20"/>
          <w:spacing w:val="-30"/>
        </w:rPr>
        <w:t> </w:t>
      </w:r>
      <w:r>
        <w:rPr>
          <w:color w:val="231F20"/>
        </w:rPr>
        <w:t>ageist</w:t>
      </w:r>
      <w:r>
        <w:rPr>
          <w:color w:val="231F20"/>
          <w:spacing w:val="-30"/>
        </w:rPr>
        <w:t> </w:t>
      </w:r>
      <w:r>
        <w:rPr>
          <w:color w:val="231F20"/>
        </w:rPr>
        <w:t>cartoons</w:t>
      </w:r>
      <w:r>
        <w:rPr>
          <w:color w:val="231F20"/>
          <w:spacing w:val="-29"/>
        </w:rPr>
        <w:t> </w:t>
      </w:r>
      <w:r>
        <w:rPr>
          <w:color w:val="231F20"/>
        </w:rPr>
        <w:t>or</w:t>
      </w:r>
      <w:r>
        <w:rPr>
          <w:color w:val="231F20"/>
          <w:spacing w:val="-30"/>
        </w:rPr>
        <w:t> </w:t>
      </w:r>
      <w:r>
        <w:rPr>
          <w:color w:val="231F20"/>
        </w:rPr>
        <w:t>literature,</w:t>
      </w:r>
      <w:r>
        <w:rPr>
          <w:color w:val="231F20"/>
          <w:spacing w:val="-30"/>
        </w:rPr>
        <w:t> </w:t>
      </w:r>
      <w:r>
        <w:rPr>
          <w:color w:val="231F20"/>
        </w:rPr>
        <w:t>displaying</w:t>
      </w:r>
      <w:r>
        <w:rPr>
          <w:color w:val="231F20"/>
          <w:spacing w:val="-29"/>
        </w:rPr>
        <w:t> </w:t>
      </w:r>
      <w:r>
        <w:rPr>
          <w:color w:val="231F20"/>
        </w:rPr>
        <w:t>offensive</w:t>
      </w:r>
      <w:r>
        <w:rPr>
          <w:color w:val="231F20"/>
          <w:spacing w:val="-30"/>
        </w:rPr>
        <w:t> </w:t>
      </w:r>
      <w:r>
        <w:rPr>
          <w:color w:val="231F20"/>
        </w:rPr>
        <w:t>age</w:t>
      </w:r>
      <w:r>
        <w:rPr>
          <w:color w:val="231F20"/>
          <w:spacing w:val="-29"/>
        </w:rPr>
        <w:t> </w:t>
      </w:r>
      <w:r>
        <w:rPr>
          <w:color w:val="231F20"/>
        </w:rPr>
        <w:t>related</w:t>
      </w:r>
      <w:r>
        <w:rPr>
          <w:color w:val="231F20"/>
          <w:spacing w:val="-30"/>
        </w:rPr>
        <w:t> </w:t>
      </w:r>
      <w:r>
        <w:rPr>
          <w:color w:val="231F20"/>
        </w:rPr>
        <w:t>material on walls, online or on computer</w:t>
      </w:r>
      <w:r>
        <w:rPr>
          <w:color w:val="231F20"/>
          <w:spacing w:val="-10"/>
        </w:rPr>
        <w:t> </w:t>
      </w:r>
      <w:r>
        <w:rPr>
          <w:color w:val="231F20"/>
        </w:rPr>
        <w:t>screens.</w:t>
      </w:r>
    </w:p>
    <w:p>
      <w:pPr>
        <w:pStyle w:val="ListParagraph"/>
        <w:numPr>
          <w:ilvl w:val="0"/>
          <w:numId w:val="134"/>
        </w:numPr>
        <w:tabs>
          <w:tab w:pos="2222" w:val="left" w:leader="none"/>
        </w:tabs>
        <w:spacing w:line="261" w:lineRule="auto" w:before="55" w:after="0"/>
        <w:ind w:left="2221" w:right="1481" w:hanging="284"/>
        <w:jc w:val="left"/>
        <w:rPr>
          <w:sz w:val="21"/>
        </w:rPr>
      </w:pPr>
      <w:r>
        <w:rPr>
          <w:color w:val="231F20"/>
          <w:w w:val="95"/>
          <w:sz w:val="21"/>
        </w:rPr>
        <w:t>Harassment:</w:t>
      </w:r>
      <w:r>
        <w:rPr>
          <w:color w:val="231F20"/>
          <w:spacing w:val="-4"/>
          <w:w w:val="95"/>
          <w:sz w:val="21"/>
        </w:rPr>
        <w:t> </w:t>
      </w:r>
      <w:r>
        <w:rPr>
          <w:color w:val="231F20"/>
          <w:w w:val="95"/>
          <w:sz w:val="21"/>
        </w:rPr>
        <w:t>Unlawful</w:t>
      </w:r>
      <w:r>
        <w:rPr>
          <w:color w:val="231F20"/>
          <w:spacing w:val="-4"/>
          <w:w w:val="95"/>
          <w:sz w:val="21"/>
        </w:rPr>
        <w:t> </w:t>
      </w:r>
      <w:r>
        <w:rPr>
          <w:color w:val="231F20"/>
          <w:w w:val="95"/>
          <w:sz w:val="21"/>
        </w:rPr>
        <w:t>harassment</w:t>
      </w:r>
      <w:r>
        <w:rPr>
          <w:color w:val="231F20"/>
          <w:spacing w:val="-4"/>
          <w:w w:val="95"/>
          <w:sz w:val="21"/>
        </w:rPr>
        <w:t> </w:t>
      </w:r>
      <w:r>
        <w:rPr>
          <w:color w:val="231F20"/>
          <w:w w:val="95"/>
          <w:sz w:val="21"/>
        </w:rPr>
        <w:t>occurs</w:t>
      </w:r>
      <w:r>
        <w:rPr>
          <w:color w:val="231F20"/>
          <w:spacing w:val="-4"/>
          <w:w w:val="95"/>
          <w:sz w:val="21"/>
        </w:rPr>
        <w:t> </w:t>
      </w:r>
      <w:r>
        <w:rPr>
          <w:color w:val="231F20"/>
          <w:w w:val="95"/>
          <w:sz w:val="21"/>
        </w:rPr>
        <w:t>when</w:t>
      </w:r>
      <w:r>
        <w:rPr>
          <w:color w:val="231F20"/>
          <w:spacing w:val="-4"/>
          <w:w w:val="95"/>
          <w:sz w:val="21"/>
        </w:rPr>
        <w:t> </w:t>
      </w:r>
      <w:r>
        <w:rPr>
          <w:color w:val="231F20"/>
          <w:w w:val="95"/>
          <w:sz w:val="21"/>
        </w:rPr>
        <w:t>a</w:t>
      </w:r>
      <w:r>
        <w:rPr>
          <w:color w:val="231F20"/>
          <w:spacing w:val="-4"/>
          <w:w w:val="95"/>
          <w:sz w:val="21"/>
        </w:rPr>
        <w:t> </w:t>
      </w:r>
      <w:r>
        <w:rPr>
          <w:color w:val="231F20"/>
          <w:w w:val="95"/>
          <w:sz w:val="21"/>
        </w:rPr>
        <w:t>person</w:t>
      </w:r>
      <w:r>
        <w:rPr>
          <w:color w:val="231F20"/>
          <w:spacing w:val="-5"/>
          <w:w w:val="95"/>
          <w:sz w:val="21"/>
        </w:rPr>
        <w:t> </w:t>
      </w:r>
      <w:r>
        <w:rPr>
          <w:color w:val="231F20"/>
          <w:w w:val="95"/>
          <w:sz w:val="21"/>
        </w:rPr>
        <w:t>is</w:t>
      </w:r>
      <w:r>
        <w:rPr>
          <w:color w:val="231F20"/>
          <w:spacing w:val="-4"/>
          <w:w w:val="95"/>
          <w:sz w:val="21"/>
        </w:rPr>
        <w:t> </w:t>
      </w:r>
      <w:r>
        <w:rPr>
          <w:color w:val="231F20"/>
          <w:w w:val="95"/>
          <w:sz w:val="21"/>
        </w:rPr>
        <w:t>made</w:t>
      </w:r>
      <w:r>
        <w:rPr>
          <w:color w:val="231F20"/>
          <w:spacing w:val="-4"/>
          <w:w w:val="95"/>
          <w:sz w:val="21"/>
        </w:rPr>
        <w:t> </w:t>
      </w:r>
      <w:r>
        <w:rPr>
          <w:color w:val="231F20"/>
          <w:w w:val="95"/>
          <w:sz w:val="21"/>
        </w:rPr>
        <w:t>to</w:t>
      </w:r>
      <w:r>
        <w:rPr>
          <w:color w:val="231F20"/>
          <w:spacing w:val="-4"/>
          <w:w w:val="95"/>
          <w:sz w:val="21"/>
        </w:rPr>
        <w:t> </w:t>
      </w:r>
      <w:r>
        <w:rPr>
          <w:color w:val="231F20"/>
          <w:w w:val="95"/>
          <w:sz w:val="21"/>
        </w:rPr>
        <w:t>feel</w:t>
      </w:r>
      <w:r>
        <w:rPr>
          <w:color w:val="231F20"/>
          <w:spacing w:val="-4"/>
          <w:w w:val="95"/>
          <w:sz w:val="21"/>
        </w:rPr>
        <w:t> </w:t>
      </w:r>
      <w:r>
        <w:rPr>
          <w:color w:val="231F20"/>
          <w:w w:val="95"/>
          <w:sz w:val="21"/>
        </w:rPr>
        <w:t>intimidated,</w:t>
      </w:r>
      <w:r>
        <w:rPr>
          <w:color w:val="231F20"/>
          <w:spacing w:val="-4"/>
          <w:w w:val="95"/>
          <w:sz w:val="21"/>
        </w:rPr>
        <w:t> </w:t>
      </w:r>
      <w:r>
        <w:rPr>
          <w:color w:val="231F20"/>
          <w:w w:val="95"/>
          <w:sz w:val="21"/>
        </w:rPr>
        <w:t>insulted </w:t>
      </w:r>
      <w:r>
        <w:rPr>
          <w:color w:val="231F20"/>
          <w:sz w:val="21"/>
        </w:rPr>
        <w:t>or</w:t>
      </w:r>
      <w:r>
        <w:rPr>
          <w:color w:val="231F20"/>
          <w:spacing w:val="-19"/>
          <w:sz w:val="21"/>
        </w:rPr>
        <w:t> </w:t>
      </w:r>
      <w:r>
        <w:rPr>
          <w:color w:val="231F20"/>
          <w:sz w:val="21"/>
        </w:rPr>
        <w:t>humiliated</w:t>
      </w:r>
      <w:r>
        <w:rPr>
          <w:color w:val="231F20"/>
          <w:spacing w:val="-18"/>
          <w:sz w:val="21"/>
        </w:rPr>
        <w:t> </w:t>
      </w:r>
      <w:r>
        <w:rPr>
          <w:color w:val="231F20"/>
          <w:sz w:val="21"/>
        </w:rPr>
        <w:t>because</w:t>
      </w:r>
      <w:r>
        <w:rPr>
          <w:color w:val="231F20"/>
          <w:spacing w:val="-19"/>
          <w:sz w:val="21"/>
        </w:rPr>
        <w:t> </w:t>
      </w:r>
      <w:r>
        <w:rPr>
          <w:color w:val="231F20"/>
          <w:sz w:val="21"/>
        </w:rPr>
        <w:t>of</w:t>
      </w:r>
      <w:r>
        <w:rPr>
          <w:color w:val="231F20"/>
          <w:spacing w:val="-18"/>
          <w:sz w:val="21"/>
        </w:rPr>
        <w:t> </w:t>
      </w:r>
      <w:r>
        <w:rPr>
          <w:color w:val="231F20"/>
          <w:sz w:val="21"/>
        </w:rPr>
        <w:t>their</w:t>
      </w:r>
      <w:r>
        <w:rPr>
          <w:color w:val="231F20"/>
          <w:spacing w:val="-19"/>
          <w:sz w:val="21"/>
        </w:rPr>
        <w:t> </w:t>
      </w:r>
      <w:r>
        <w:rPr>
          <w:color w:val="231F20"/>
          <w:sz w:val="21"/>
        </w:rPr>
        <w:t>race,</w:t>
      </w:r>
      <w:r>
        <w:rPr>
          <w:color w:val="231F20"/>
          <w:spacing w:val="-18"/>
          <w:sz w:val="21"/>
        </w:rPr>
        <w:t> </w:t>
      </w:r>
      <w:r>
        <w:rPr>
          <w:color w:val="231F20"/>
          <w:sz w:val="21"/>
        </w:rPr>
        <w:t>colour,</w:t>
      </w:r>
      <w:r>
        <w:rPr>
          <w:color w:val="231F20"/>
          <w:spacing w:val="-19"/>
          <w:sz w:val="21"/>
        </w:rPr>
        <w:t> </w:t>
      </w:r>
      <w:r>
        <w:rPr>
          <w:color w:val="231F20"/>
          <w:sz w:val="21"/>
        </w:rPr>
        <w:t>national</w:t>
      </w:r>
      <w:r>
        <w:rPr>
          <w:color w:val="231F20"/>
          <w:spacing w:val="-18"/>
          <w:sz w:val="21"/>
        </w:rPr>
        <w:t> </w:t>
      </w:r>
      <w:r>
        <w:rPr>
          <w:color w:val="231F20"/>
          <w:sz w:val="21"/>
        </w:rPr>
        <w:t>or</w:t>
      </w:r>
      <w:r>
        <w:rPr>
          <w:color w:val="231F20"/>
          <w:spacing w:val="-19"/>
          <w:sz w:val="21"/>
        </w:rPr>
        <w:t> </w:t>
      </w:r>
      <w:r>
        <w:rPr>
          <w:color w:val="231F20"/>
          <w:sz w:val="21"/>
        </w:rPr>
        <w:t>ethnic</w:t>
      </w:r>
      <w:r>
        <w:rPr>
          <w:color w:val="231F20"/>
          <w:spacing w:val="-18"/>
          <w:sz w:val="21"/>
        </w:rPr>
        <w:t> </w:t>
      </w:r>
      <w:r>
        <w:rPr>
          <w:color w:val="231F20"/>
          <w:sz w:val="21"/>
        </w:rPr>
        <w:t>origin;</w:t>
      </w:r>
      <w:r>
        <w:rPr>
          <w:color w:val="231F20"/>
          <w:spacing w:val="-18"/>
          <w:sz w:val="21"/>
        </w:rPr>
        <w:t> </w:t>
      </w:r>
      <w:r>
        <w:rPr>
          <w:color w:val="231F20"/>
          <w:sz w:val="21"/>
        </w:rPr>
        <w:t>sex;</w:t>
      </w:r>
      <w:r>
        <w:rPr>
          <w:color w:val="231F20"/>
          <w:spacing w:val="-19"/>
          <w:sz w:val="21"/>
        </w:rPr>
        <w:t> </w:t>
      </w:r>
      <w:r>
        <w:rPr>
          <w:color w:val="231F20"/>
          <w:sz w:val="21"/>
        </w:rPr>
        <w:t>disability;</w:t>
      </w:r>
      <w:r>
        <w:rPr>
          <w:color w:val="231F20"/>
          <w:spacing w:val="-18"/>
          <w:sz w:val="21"/>
        </w:rPr>
        <w:t> </w:t>
      </w:r>
      <w:r>
        <w:rPr>
          <w:color w:val="231F20"/>
          <w:sz w:val="21"/>
        </w:rPr>
        <w:t>sexual </w:t>
      </w:r>
      <w:r>
        <w:rPr>
          <w:color w:val="231F20"/>
          <w:w w:val="95"/>
          <w:sz w:val="21"/>
        </w:rPr>
        <w:t>preference; or some other characteristic specified under antidiscrimination or human rights </w:t>
      </w:r>
      <w:r>
        <w:rPr>
          <w:color w:val="231F20"/>
          <w:sz w:val="21"/>
        </w:rPr>
        <w:t>legislation. Harassment may include behaviour, comments or images which a reasonable </w:t>
      </w:r>
      <w:r>
        <w:rPr>
          <w:color w:val="231F20"/>
          <w:w w:val="95"/>
          <w:sz w:val="21"/>
        </w:rPr>
        <w:t>person would consider to be offensive, humiliating, intimidating or threatening. Harassment </w:t>
      </w:r>
      <w:r>
        <w:rPr>
          <w:color w:val="231F20"/>
          <w:sz w:val="21"/>
        </w:rPr>
        <w:t>includes all forms of sexual</w:t>
      </w:r>
      <w:r>
        <w:rPr>
          <w:color w:val="231F20"/>
          <w:spacing w:val="-6"/>
          <w:sz w:val="21"/>
        </w:rPr>
        <w:t> </w:t>
      </w:r>
      <w:r>
        <w:rPr>
          <w:color w:val="231F20"/>
          <w:sz w:val="21"/>
        </w:rPr>
        <w:t>harassment.</w:t>
      </w:r>
    </w:p>
    <w:p>
      <w:pPr>
        <w:spacing w:before="161"/>
        <w:ind w:left="1937" w:right="0" w:firstLine="0"/>
        <w:jc w:val="left"/>
        <w:rPr>
          <w:b/>
          <w:sz w:val="21"/>
        </w:rPr>
      </w:pPr>
      <w:r>
        <w:rPr>
          <w:w w:val="105"/>
          <w:sz w:val="21"/>
        </w:rPr>
        <w:t>Rating: </w:t>
      </w:r>
      <w:r>
        <w:rPr>
          <w:b/>
          <w:color w:val="EC7C30"/>
          <w:w w:val="105"/>
          <w:sz w:val="21"/>
        </w:rPr>
        <w:t>Amber</w:t>
      </w:r>
    </w:p>
    <w:p>
      <w:pPr>
        <w:spacing w:before="180"/>
        <w:ind w:left="1937" w:right="0" w:firstLine="0"/>
        <w:jc w:val="left"/>
        <w:rPr>
          <w:sz w:val="12"/>
        </w:rPr>
      </w:pPr>
      <w:r>
        <w:rPr>
          <w:b/>
          <w:w w:val="110"/>
          <w:sz w:val="21"/>
        </w:rPr>
        <w:t>Student Code of Conduct Policy</w:t>
      </w:r>
      <w:r>
        <w:rPr>
          <w:w w:val="110"/>
          <w:position w:val="7"/>
          <w:sz w:val="12"/>
        </w:rPr>
        <w:t>135</w:t>
      </w:r>
    </w:p>
    <w:p>
      <w:pPr>
        <w:pStyle w:val="ListParagraph"/>
        <w:numPr>
          <w:ilvl w:val="0"/>
          <w:numId w:val="134"/>
        </w:numPr>
        <w:tabs>
          <w:tab w:pos="2222" w:val="left" w:leader="none"/>
        </w:tabs>
        <w:spacing w:line="261" w:lineRule="auto" w:before="126" w:after="0"/>
        <w:ind w:left="2221" w:right="1481" w:hanging="284"/>
        <w:jc w:val="left"/>
        <w:rPr>
          <w:sz w:val="21"/>
        </w:rPr>
      </w:pPr>
      <w:r>
        <w:rPr>
          <w:color w:val="231F20"/>
          <w:w w:val="95"/>
          <w:sz w:val="21"/>
        </w:rPr>
        <w:t>Harassment:</w:t>
      </w:r>
      <w:r>
        <w:rPr>
          <w:color w:val="231F20"/>
          <w:spacing w:val="-4"/>
          <w:w w:val="95"/>
          <w:sz w:val="21"/>
        </w:rPr>
        <w:t> </w:t>
      </w:r>
      <w:r>
        <w:rPr>
          <w:color w:val="231F20"/>
          <w:w w:val="95"/>
          <w:sz w:val="21"/>
        </w:rPr>
        <w:t>Unlawful</w:t>
      </w:r>
      <w:r>
        <w:rPr>
          <w:color w:val="231F20"/>
          <w:spacing w:val="-4"/>
          <w:w w:val="95"/>
          <w:sz w:val="21"/>
        </w:rPr>
        <w:t> </w:t>
      </w:r>
      <w:r>
        <w:rPr>
          <w:color w:val="231F20"/>
          <w:w w:val="95"/>
          <w:sz w:val="21"/>
        </w:rPr>
        <w:t>harassment</w:t>
      </w:r>
      <w:r>
        <w:rPr>
          <w:color w:val="231F20"/>
          <w:spacing w:val="-4"/>
          <w:w w:val="95"/>
          <w:sz w:val="21"/>
        </w:rPr>
        <w:t> </w:t>
      </w:r>
      <w:r>
        <w:rPr>
          <w:color w:val="231F20"/>
          <w:w w:val="95"/>
          <w:sz w:val="21"/>
        </w:rPr>
        <w:t>occurs</w:t>
      </w:r>
      <w:r>
        <w:rPr>
          <w:color w:val="231F20"/>
          <w:spacing w:val="-4"/>
          <w:w w:val="95"/>
          <w:sz w:val="21"/>
        </w:rPr>
        <w:t> </w:t>
      </w:r>
      <w:r>
        <w:rPr>
          <w:color w:val="231F20"/>
          <w:w w:val="95"/>
          <w:sz w:val="21"/>
        </w:rPr>
        <w:t>when</w:t>
      </w:r>
      <w:r>
        <w:rPr>
          <w:color w:val="231F20"/>
          <w:spacing w:val="-4"/>
          <w:w w:val="95"/>
          <w:sz w:val="21"/>
        </w:rPr>
        <w:t> </w:t>
      </w:r>
      <w:r>
        <w:rPr>
          <w:color w:val="231F20"/>
          <w:w w:val="95"/>
          <w:sz w:val="21"/>
        </w:rPr>
        <w:t>a</w:t>
      </w:r>
      <w:r>
        <w:rPr>
          <w:color w:val="231F20"/>
          <w:spacing w:val="-4"/>
          <w:w w:val="95"/>
          <w:sz w:val="21"/>
        </w:rPr>
        <w:t> </w:t>
      </w:r>
      <w:r>
        <w:rPr>
          <w:color w:val="231F20"/>
          <w:w w:val="95"/>
          <w:sz w:val="21"/>
        </w:rPr>
        <w:t>person</w:t>
      </w:r>
      <w:r>
        <w:rPr>
          <w:color w:val="231F20"/>
          <w:spacing w:val="-5"/>
          <w:w w:val="95"/>
          <w:sz w:val="21"/>
        </w:rPr>
        <w:t> </w:t>
      </w:r>
      <w:r>
        <w:rPr>
          <w:color w:val="231F20"/>
          <w:w w:val="95"/>
          <w:sz w:val="21"/>
        </w:rPr>
        <w:t>is</w:t>
      </w:r>
      <w:r>
        <w:rPr>
          <w:color w:val="231F20"/>
          <w:spacing w:val="-4"/>
          <w:w w:val="95"/>
          <w:sz w:val="21"/>
        </w:rPr>
        <w:t> </w:t>
      </w:r>
      <w:r>
        <w:rPr>
          <w:color w:val="231F20"/>
          <w:w w:val="95"/>
          <w:sz w:val="21"/>
        </w:rPr>
        <w:t>made</w:t>
      </w:r>
      <w:r>
        <w:rPr>
          <w:color w:val="231F20"/>
          <w:spacing w:val="-4"/>
          <w:w w:val="95"/>
          <w:sz w:val="21"/>
        </w:rPr>
        <w:t> </w:t>
      </w:r>
      <w:r>
        <w:rPr>
          <w:color w:val="231F20"/>
          <w:w w:val="95"/>
          <w:sz w:val="21"/>
        </w:rPr>
        <w:t>to</w:t>
      </w:r>
      <w:r>
        <w:rPr>
          <w:color w:val="231F20"/>
          <w:spacing w:val="-4"/>
          <w:w w:val="95"/>
          <w:sz w:val="21"/>
        </w:rPr>
        <w:t> </w:t>
      </w:r>
      <w:r>
        <w:rPr>
          <w:color w:val="231F20"/>
          <w:w w:val="95"/>
          <w:sz w:val="21"/>
        </w:rPr>
        <w:t>feel</w:t>
      </w:r>
      <w:r>
        <w:rPr>
          <w:color w:val="231F20"/>
          <w:spacing w:val="-4"/>
          <w:w w:val="95"/>
          <w:sz w:val="21"/>
        </w:rPr>
        <w:t> </w:t>
      </w:r>
      <w:r>
        <w:rPr>
          <w:color w:val="231F20"/>
          <w:w w:val="95"/>
          <w:sz w:val="21"/>
        </w:rPr>
        <w:t>intimidated,</w:t>
      </w:r>
      <w:r>
        <w:rPr>
          <w:color w:val="231F20"/>
          <w:spacing w:val="-4"/>
          <w:w w:val="95"/>
          <w:sz w:val="21"/>
        </w:rPr>
        <w:t> </w:t>
      </w:r>
      <w:r>
        <w:rPr>
          <w:color w:val="231F20"/>
          <w:w w:val="95"/>
          <w:sz w:val="21"/>
        </w:rPr>
        <w:t>insulted </w:t>
      </w:r>
      <w:r>
        <w:rPr>
          <w:color w:val="231F20"/>
          <w:sz w:val="21"/>
        </w:rPr>
        <w:t>or</w:t>
      </w:r>
      <w:r>
        <w:rPr>
          <w:color w:val="231F20"/>
          <w:spacing w:val="-19"/>
          <w:sz w:val="21"/>
        </w:rPr>
        <w:t> </w:t>
      </w:r>
      <w:r>
        <w:rPr>
          <w:color w:val="231F20"/>
          <w:sz w:val="21"/>
        </w:rPr>
        <w:t>humiliated</w:t>
      </w:r>
      <w:r>
        <w:rPr>
          <w:color w:val="231F20"/>
          <w:spacing w:val="-18"/>
          <w:sz w:val="21"/>
        </w:rPr>
        <w:t> </w:t>
      </w:r>
      <w:r>
        <w:rPr>
          <w:color w:val="231F20"/>
          <w:sz w:val="21"/>
        </w:rPr>
        <w:t>because</w:t>
      </w:r>
      <w:r>
        <w:rPr>
          <w:color w:val="231F20"/>
          <w:spacing w:val="-19"/>
          <w:sz w:val="21"/>
        </w:rPr>
        <w:t> </w:t>
      </w:r>
      <w:r>
        <w:rPr>
          <w:color w:val="231F20"/>
          <w:sz w:val="21"/>
        </w:rPr>
        <w:t>of</w:t>
      </w:r>
      <w:r>
        <w:rPr>
          <w:color w:val="231F20"/>
          <w:spacing w:val="-18"/>
          <w:sz w:val="21"/>
        </w:rPr>
        <w:t> </w:t>
      </w:r>
      <w:r>
        <w:rPr>
          <w:color w:val="231F20"/>
          <w:sz w:val="21"/>
        </w:rPr>
        <w:t>their</w:t>
      </w:r>
      <w:r>
        <w:rPr>
          <w:color w:val="231F20"/>
          <w:spacing w:val="-19"/>
          <w:sz w:val="21"/>
        </w:rPr>
        <w:t> </w:t>
      </w:r>
      <w:r>
        <w:rPr>
          <w:color w:val="231F20"/>
          <w:sz w:val="21"/>
        </w:rPr>
        <w:t>race,</w:t>
      </w:r>
      <w:r>
        <w:rPr>
          <w:color w:val="231F20"/>
          <w:spacing w:val="-18"/>
          <w:sz w:val="21"/>
        </w:rPr>
        <w:t> </w:t>
      </w:r>
      <w:r>
        <w:rPr>
          <w:color w:val="231F20"/>
          <w:sz w:val="21"/>
        </w:rPr>
        <w:t>colour,</w:t>
      </w:r>
      <w:r>
        <w:rPr>
          <w:color w:val="231F20"/>
          <w:spacing w:val="-19"/>
          <w:sz w:val="21"/>
        </w:rPr>
        <w:t> </w:t>
      </w:r>
      <w:r>
        <w:rPr>
          <w:color w:val="231F20"/>
          <w:sz w:val="21"/>
        </w:rPr>
        <w:t>national</w:t>
      </w:r>
      <w:r>
        <w:rPr>
          <w:color w:val="231F20"/>
          <w:spacing w:val="-18"/>
          <w:sz w:val="21"/>
        </w:rPr>
        <w:t> </w:t>
      </w:r>
      <w:r>
        <w:rPr>
          <w:color w:val="231F20"/>
          <w:sz w:val="21"/>
        </w:rPr>
        <w:t>or</w:t>
      </w:r>
      <w:r>
        <w:rPr>
          <w:color w:val="231F20"/>
          <w:spacing w:val="-19"/>
          <w:sz w:val="21"/>
        </w:rPr>
        <w:t> </w:t>
      </w:r>
      <w:r>
        <w:rPr>
          <w:color w:val="231F20"/>
          <w:sz w:val="21"/>
        </w:rPr>
        <w:t>ethnic</w:t>
      </w:r>
      <w:r>
        <w:rPr>
          <w:color w:val="231F20"/>
          <w:spacing w:val="-18"/>
          <w:sz w:val="21"/>
        </w:rPr>
        <w:t> </w:t>
      </w:r>
      <w:r>
        <w:rPr>
          <w:color w:val="231F20"/>
          <w:sz w:val="21"/>
        </w:rPr>
        <w:t>origin;</w:t>
      </w:r>
      <w:r>
        <w:rPr>
          <w:color w:val="231F20"/>
          <w:spacing w:val="-18"/>
          <w:sz w:val="21"/>
        </w:rPr>
        <w:t> </w:t>
      </w:r>
      <w:r>
        <w:rPr>
          <w:color w:val="231F20"/>
          <w:sz w:val="21"/>
        </w:rPr>
        <w:t>sex;</w:t>
      </w:r>
      <w:r>
        <w:rPr>
          <w:color w:val="231F20"/>
          <w:spacing w:val="-19"/>
          <w:sz w:val="21"/>
        </w:rPr>
        <w:t> </w:t>
      </w:r>
      <w:r>
        <w:rPr>
          <w:color w:val="231F20"/>
          <w:sz w:val="21"/>
        </w:rPr>
        <w:t>disability;</w:t>
      </w:r>
      <w:r>
        <w:rPr>
          <w:color w:val="231F20"/>
          <w:spacing w:val="-18"/>
          <w:sz w:val="21"/>
        </w:rPr>
        <w:t> </w:t>
      </w:r>
      <w:r>
        <w:rPr>
          <w:color w:val="231F20"/>
          <w:sz w:val="21"/>
        </w:rPr>
        <w:t>sexual </w:t>
      </w:r>
      <w:r>
        <w:rPr>
          <w:color w:val="231F20"/>
          <w:w w:val="95"/>
          <w:sz w:val="21"/>
        </w:rPr>
        <w:t>preference; or some other characteristic specified under antidiscrimination or human rights </w:t>
      </w:r>
      <w:r>
        <w:rPr>
          <w:color w:val="231F20"/>
          <w:sz w:val="21"/>
        </w:rPr>
        <w:t>legislation. Harassment may include behaviour, comments or images which a reasonable </w:t>
      </w:r>
      <w:r>
        <w:rPr>
          <w:color w:val="231F20"/>
          <w:w w:val="95"/>
          <w:sz w:val="21"/>
        </w:rPr>
        <w:t>person would consider to be offensive, humiliating, intimidating or threatening. Harassment </w:t>
      </w:r>
      <w:r>
        <w:rPr>
          <w:color w:val="231F20"/>
          <w:sz w:val="21"/>
        </w:rPr>
        <w:t>includes all forms of sexual</w:t>
      </w:r>
      <w:r>
        <w:rPr>
          <w:color w:val="231F20"/>
          <w:spacing w:val="-6"/>
          <w:sz w:val="21"/>
        </w:rPr>
        <w:t> </w:t>
      </w:r>
      <w:r>
        <w:rPr>
          <w:color w:val="231F20"/>
          <w:sz w:val="21"/>
        </w:rPr>
        <w:t>harassment.</w:t>
      </w:r>
    </w:p>
    <w:p>
      <w:pPr>
        <w:spacing w:before="160"/>
        <w:ind w:left="1937" w:right="0" w:firstLine="0"/>
        <w:jc w:val="left"/>
        <w:rPr>
          <w:b/>
          <w:sz w:val="21"/>
        </w:rPr>
      </w:pPr>
      <w:r>
        <w:rPr>
          <w:w w:val="105"/>
          <w:sz w:val="21"/>
        </w:rPr>
        <w:t>Rating: </w:t>
      </w:r>
      <w:r>
        <w:rPr>
          <w:b/>
          <w:color w:val="EC7C30"/>
          <w:w w:val="105"/>
          <w:sz w:val="21"/>
        </w:rPr>
        <w:t>Amber</w:t>
      </w:r>
    </w:p>
    <w:p>
      <w:pPr>
        <w:spacing w:line="261" w:lineRule="auto" w:before="180"/>
        <w:ind w:left="1937" w:right="1407" w:firstLine="0"/>
        <w:jc w:val="left"/>
        <w:rPr>
          <w:sz w:val="12"/>
        </w:rPr>
      </w:pPr>
      <w:r>
        <w:rPr>
          <w:b/>
          <w:w w:val="110"/>
          <w:sz w:val="21"/>
        </w:rPr>
        <w:t>Harassment and Discrimination Complaint Resolution for Students Policy and Procedure</w:t>
      </w:r>
      <w:r>
        <w:rPr>
          <w:w w:val="110"/>
          <w:position w:val="7"/>
          <w:sz w:val="12"/>
        </w:rPr>
        <w:t>136</w:t>
      </w:r>
    </w:p>
    <w:p>
      <w:pPr>
        <w:pStyle w:val="ListParagraph"/>
        <w:numPr>
          <w:ilvl w:val="0"/>
          <w:numId w:val="134"/>
        </w:numPr>
        <w:tabs>
          <w:tab w:pos="2222" w:val="left" w:leader="none"/>
        </w:tabs>
        <w:spacing w:line="261" w:lineRule="auto" w:before="103" w:after="0"/>
        <w:ind w:left="2221" w:right="1408" w:hanging="284"/>
        <w:jc w:val="left"/>
        <w:rPr>
          <w:sz w:val="21"/>
        </w:rPr>
      </w:pPr>
      <w:r>
        <w:rPr>
          <w:color w:val="231F20"/>
          <w:sz w:val="21"/>
        </w:rPr>
        <w:t>Bullying:</w:t>
      </w:r>
      <w:r>
        <w:rPr>
          <w:color w:val="231F20"/>
          <w:spacing w:val="-28"/>
          <w:sz w:val="21"/>
        </w:rPr>
        <w:t> </w:t>
      </w:r>
      <w:r>
        <w:rPr>
          <w:color w:val="231F20"/>
          <w:sz w:val="21"/>
        </w:rPr>
        <w:t>Bullying</w:t>
      </w:r>
      <w:r>
        <w:rPr>
          <w:color w:val="231F20"/>
          <w:spacing w:val="-27"/>
          <w:sz w:val="21"/>
        </w:rPr>
        <w:t> </w:t>
      </w:r>
      <w:r>
        <w:rPr>
          <w:color w:val="231F20"/>
          <w:sz w:val="21"/>
        </w:rPr>
        <w:t>involves</w:t>
      </w:r>
      <w:r>
        <w:rPr>
          <w:color w:val="231F20"/>
          <w:spacing w:val="-28"/>
          <w:sz w:val="21"/>
        </w:rPr>
        <w:t> </w:t>
      </w:r>
      <w:r>
        <w:rPr>
          <w:color w:val="231F20"/>
          <w:sz w:val="21"/>
        </w:rPr>
        <w:t>the</w:t>
      </w:r>
      <w:r>
        <w:rPr>
          <w:color w:val="231F20"/>
          <w:spacing w:val="-27"/>
          <w:sz w:val="21"/>
        </w:rPr>
        <w:t> </w:t>
      </w:r>
      <w:r>
        <w:rPr>
          <w:color w:val="231F20"/>
          <w:sz w:val="21"/>
        </w:rPr>
        <w:t>repeated</w:t>
      </w:r>
      <w:r>
        <w:rPr>
          <w:color w:val="231F20"/>
          <w:spacing w:val="-28"/>
          <w:sz w:val="21"/>
        </w:rPr>
        <w:t> </w:t>
      </w:r>
      <w:r>
        <w:rPr>
          <w:color w:val="231F20"/>
          <w:sz w:val="21"/>
        </w:rPr>
        <w:t>unreasonable</w:t>
      </w:r>
      <w:r>
        <w:rPr>
          <w:color w:val="231F20"/>
          <w:spacing w:val="-27"/>
          <w:sz w:val="21"/>
        </w:rPr>
        <w:t> </w:t>
      </w:r>
      <w:r>
        <w:rPr>
          <w:color w:val="231F20"/>
          <w:sz w:val="21"/>
        </w:rPr>
        <w:t>ill-treatment</w:t>
      </w:r>
      <w:r>
        <w:rPr>
          <w:color w:val="231F20"/>
          <w:spacing w:val="-28"/>
          <w:sz w:val="21"/>
        </w:rPr>
        <w:t> </w:t>
      </w:r>
      <w:r>
        <w:rPr>
          <w:color w:val="231F20"/>
          <w:sz w:val="21"/>
        </w:rPr>
        <w:t>of</w:t>
      </w:r>
      <w:r>
        <w:rPr>
          <w:color w:val="231F20"/>
          <w:spacing w:val="-27"/>
          <w:sz w:val="21"/>
        </w:rPr>
        <w:t> </w:t>
      </w:r>
      <w:r>
        <w:rPr>
          <w:color w:val="231F20"/>
          <w:sz w:val="21"/>
        </w:rPr>
        <w:t>a</w:t>
      </w:r>
      <w:r>
        <w:rPr>
          <w:color w:val="231F20"/>
          <w:spacing w:val="-28"/>
          <w:sz w:val="21"/>
        </w:rPr>
        <w:t> </w:t>
      </w:r>
      <w:r>
        <w:rPr>
          <w:color w:val="231F20"/>
          <w:sz w:val="21"/>
        </w:rPr>
        <w:t>person</w:t>
      </w:r>
      <w:r>
        <w:rPr>
          <w:color w:val="231F20"/>
          <w:spacing w:val="-27"/>
          <w:sz w:val="21"/>
        </w:rPr>
        <w:t> </w:t>
      </w:r>
      <w:r>
        <w:rPr>
          <w:color w:val="231F20"/>
          <w:sz w:val="21"/>
        </w:rPr>
        <w:t>by</w:t>
      </w:r>
      <w:r>
        <w:rPr>
          <w:color w:val="231F20"/>
          <w:spacing w:val="-28"/>
          <w:sz w:val="21"/>
        </w:rPr>
        <w:t> </w:t>
      </w:r>
      <w:r>
        <w:rPr>
          <w:color w:val="231F20"/>
          <w:sz w:val="21"/>
        </w:rPr>
        <w:t>another</w:t>
      </w:r>
      <w:r>
        <w:rPr>
          <w:color w:val="231F20"/>
          <w:spacing w:val="-27"/>
          <w:sz w:val="21"/>
        </w:rPr>
        <w:t> </w:t>
      </w:r>
      <w:r>
        <w:rPr>
          <w:color w:val="231F20"/>
          <w:sz w:val="21"/>
        </w:rPr>
        <w:t>or </w:t>
      </w:r>
      <w:r>
        <w:rPr>
          <w:color w:val="231F20"/>
          <w:w w:val="95"/>
          <w:sz w:val="21"/>
        </w:rPr>
        <w:t>others.</w:t>
      </w:r>
      <w:r>
        <w:rPr>
          <w:color w:val="231F20"/>
          <w:spacing w:val="-5"/>
          <w:w w:val="95"/>
          <w:sz w:val="21"/>
        </w:rPr>
        <w:t> </w:t>
      </w:r>
      <w:r>
        <w:rPr>
          <w:color w:val="231F20"/>
          <w:w w:val="95"/>
          <w:sz w:val="21"/>
        </w:rPr>
        <w:t>It</w:t>
      </w:r>
      <w:r>
        <w:rPr>
          <w:color w:val="231F20"/>
          <w:spacing w:val="-5"/>
          <w:w w:val="95"/>
          <w:sz w:val="21"/>
        </w:rPr>
        <w:t> </w:t>
      </w:r>
      <w:r>
        <w:rPr>
          <w:color w:val="231F20"/>
          <w:w w:val="95"/>
          <w:sz w:val="21"/>
        </w:rPr>
        <w:t>is</w:t>
      </w:r>
      <w:r>
        <w:rPr>
          <w:color w:val="231F20"/>
          <w:spacing w:val="-5"/>
          <w:w w:val="95"/>
          <w:sz w:val="21"/>
        </w:rPr>
        <w:t> </w:t>
      </w:r>
      <w:r>
        <w:rPr>
          <w:color w:val="231F20"/>
          <w:w w:val="95"/>
          <w:sz w:val="21"/>
        </w:rPr>
        <w:t>a</w:t>
      </w:r>
      <w:r>
        <w:rPr>
          <w:color w:val="231F20"/>
          <w:spacing w:val="-4"/>
          <w:w w:val="95"/>
          <w:sz w:val="21"/>
        </w:rPr>
        <w:t> </w:t>
      </w:r>
      <w:r>
        <w:rPr>
          <w:color w:val="231F20"/>
          <w:w w:val="95"/>
          <w:sz w:val="21"/>
        </w:rPr>
        <w:t>form</w:t>
      </w:r>
      <w:r>
        <w:rPr>
          <w:color w:val="231F20"/>
          <w:spacing w:val="-5"/>
          <w:w w:val="95"/>
          <w:sz w:val="21"/>
        </w:rPr>
        <w:t> </w:t>
      </w:r>
      <w:r>
        <w:rPr>
          <w:color w:val="231F20"/>
          <w:w w:val="95"/>
          <w:sz w:val="21"/>
        </w:rPr>
        <w:t>of</w:t>
      </w:r>
      <w:r>
        <w:rPr>
          <w:color w:val="231F20"/>
          <w:spacing w:val="-5"/>
          <w:w w:val="95"/>
          <w:sz w:val="21"/>
        </w:rPr>
        <w:t> </w:t>
      </w:r>
      <w:r>
        <w:rPr>
          <w:color w:val="231F20"/>
          <w:w w:val="95"/>
          <w:sz w:val="21"/>
        </w:rPr>
        <w:t>Harassment</w:t>
      </w:r>
      <w:r>
        <w:rPr>
          <w:color w:val="231F20"/>
          <w:spacing w:val="-5"/>
          <w:w w:val="95"/>
          <w:sz w:val="21"/>
        </w:rPr>
        <w:t> </w:t>
      </w:r>
      <w:r>
        <w:rPr>
          <w:color w:val="231F20"/>
          <w:w w:val="95"/>
          <w:sz w:val="21"/>
        </w:rPr>
        <w:t>and</w:t>
      </w:r>
      <w:r>
        <w:rPr>
          <w:color w:val="231F20"/>
          <w:spacing w:val="-4"/>
          <w:w w:val="95"/>
          <w:sz w:val="21"/>
        </w:rPr>
        <w:t> </w:t>
      </w:r>
      <w:r>
        <w:rPr>
          <w:color w:val="231F20"/>
          <w:w w:val="95"/>
          <w:sz w:val="21"/>
        </w:rPr>
        <w:t>Discrimination</w:t>
      </w:r>
      <w:r>
        <w:rPr>
          <w:color w:val="231F20"/>
          <w:spacing w:val="-5"/>
          <w:w w:val="95"/>
          <w:sz w:val="21"/>
        </w:rPr>
        <w:t> </w:t>
      </w:r>
      <w:r>
        <w:rPr>
          <w:color w:val="231F20"/>
          <w:w w:val="95"/>
          <w:sz w:val="21"/>
        </w:rPr>
        <w:t>consisting</w:t>
      </w:r>
      <w:r>
        <w:rPr>
          <w:color w:val="231F20"/>
          <w:spacing w:val="-5"/>
          <w:w w:val="95"/>
          <w:sz w:val="21"/>
        </w:rPr>
        <w:t> </w:t>
      </w:r>
      <w:r>
        <w:rPr>
          <w:color w:val="231F20"/>
          <w:w w:val="95"/>
          <w:sz w:val="21"/>
        </w:rPr>
        <w:t>of</w:t>
      </w:r>
      <w:r>
        <w:rPr>
          <w:color w:val="231F20"/>
          <w:spacing w:val="-5"/>
          <w:w w:val="95"/>
          <w:sz w:val="21"/>
        </w:rPr>
        <w:t> </w:t>
      </w:r>
      <w:r>
        <w:rPr>
          <w:color w:val="231F20"/>
          <w:w w:val="95"/>
          <w:sz w:val="21"/>
        </w:rPr>
        <w:t>offensive,</w:t>
      </w:r>
      <w:r>
        <w:rPr>
          <w:color w:val="231F20"/>
          <w:spacing w:val="-4"/>
          <w:w w:val="95"/>
          <w:sz w:val="21"/>
        </w:rPr>
        <w:t> </w:t>
      </w:r>
      <w:r>
        <w:rPr>
          <w:color w:val="231F20"/>
          <w:w w:val="95"/>
          <w:sz w:val="21"/>
        </w:rPr>
        <w:t>abusive,</w:t>
      </w:r>
      <w:r>
        <w:rPr>
          <w:color w:val="231F20"/>
          <w:spacing w:val="-5"/>
          <w:w w:val="95"/>
          <w:sz w:val="21"/>
        </w:rPr>
        <w:t> </w:t>
      </w:r>
      <w:r>
        <w:rPr>
          <w:color w:val="231F20"/>
          <w:w w:val="95"/>
          <w:sz w:val="21"/>
        </w:rPr>
        <w:t>belittling </w:t>
      </w:r>
      <w:r>
        <w:rPr>
          <w:color w:val="231F20"/>
          <w:sz w:val="21"/>
        </w:rPr>
        <w:t>or threatening behaviour directed at an individual or a</w:t>
      </w:r>
      <w:r>
        <w:rPr>
          <w:color w:val="231F20"/>
          <w:spacing w:val="-25"/>
          <w:sz w:val="21"/>
        </w:rPr>
        <w:t> </w:t>
      </w:r>
      <w:r>
        <w:rPr>
          <w:color w:val="231F20"/>
          <w:sz w:val="21"/>
        </w:rPr>
        <w:t>group.</w:t>
      </w:r>
    </w:p>
    <w:p>
      <w:pPr>
        <w:pStyle w:val="ListParagraph"/>
        <w:numPr>
          <w:ilvl w:val="0"/>
          <w:numId w:val="134"/>
        </w:numPr>
        <w:tabs>
          <w:tab w:pos="2222" w:val="left" w:leader="none"/>
        </w:tabs>
        <w:spacing w:line="261" w:lineRule="auto" w:before="48" w:after="0"/>
        <w:ind w:left="2221" w:right="1439" w:hanging="284"/>
        <w:jc w:val="left"/>
        <w:rPr>
          <w:sz w:val="21"/>
        </w:rPr>
      </w:pPr>
      <w:r>
        <w:rPr>
          <w:color w:val="231F20"/>
          <w:w w:val="95"/>
          <w:sz w:val="21"/>
        </w:rPr>
        <w:t>Harassment: Unlawful Harassment occurs when a person is made to feel intimidated, insulted </w:t>
      </w:r>
      <w:r>
        <w:rPr>
          <w:color w:val="231F20"/>
          <w:sz w:val="21"/>
        </w:rPr>
        <w:t>or</w:t>
      </w:r>
      <w:r>
        <w:rPr>
          <w:color w:val="231F20"/>
          <w:spacing w:val="-18"/>
          <w:sz w:val="21"/>
        </w:rPr>
        <w:t> </w:t>
      </w:r>
      <w:r>
        <w:rPr>
          <w:color w:val="231F20"/>
          <w:sz w:val="21"/>
        </w:rPr>
        <w:t>humiliated</w:t>
      </w:r>
      <w:r>
        <w:rPr>
          <w:color w:val="231F20"/>
          <w:spacing w:val="-18"/>
          <w:sz w:val="21"/>
        </w:rPr>
        <w:t> </w:t>
      </w:r>
      <w:r>
        <w:rPr>
          <w:color w:val="231F20"/>
          <w:sz w:val="21"/>
        </w:rPr>
        <w:t>because</w:t>
      </w:r>
      <w:r>
        <w:rPr>
          <w:color w:val="231F20"/>
          <w:spacing w:val="-17"/>
          <w:sz w:val="21"/>
        </w:rPr>
        <w:t> </w:t>
      </w:r>
      <w:r>
        <w:rPr>
          <w:color w:val="231F20"/>
          <w:sz w:val="21"/>
        </w:rPr>
        <w:t>of</w:t>
      </w:r>
      <w:r>
        <w:rPr>
          <w:color w:val="231F20"/>
          <w:spacing w:val="-18"/>
          <w:sz w:val="21"/>
        </w:rPr>
        <w:t> </w:t>
      </w:r>
      <w:r>
        <w:rPr>
          <w:color w:val="231F20"/>
          <w:sz w:val="21"/>
        </w:rPr>
        <w:t>their</w:t>
      </w:r>
      <w:r>
        <w:rPr>
          <w:color w:val="231F20"/>
          <w:spacing w:val="-17"/>
          <w:sz w:val="21"/>
        </w:rPr>
        <w:t> </w:t>
      </w:r>
      <w:r>
        <w:rPr>
          <w:color w:val="231F20"/>
          <w:sz w:val="21"/>
        </w:rPr>
        <w:t>race,</w:t>
      </w:r>
      <w:r>
        <w:rPr>
          <w:color w:val="231F20"/>
          <w:spacing w:val="-18"/>
          <w:sz w:val="21"/>
        </w:rPr>
        <w:t> </w:t>
      </w:r>
      <w:r>
        <w:rPr>
          <w:color w:val="231F20"/>
          <w:sz w:val="21"/>
        </w:rPr>
        <w:t>colour,</w:t>
      </w:r>
      <w:r>
        <w:rPr>
          <w:color w:val="231F20"/>
          <w:spacing w:val="-17"/>
          <w:sz w:val="21"/>
        </w:rPr>
        <w:t> </w:t>
      </w:r>
      <w:r>
        <w:rPr>
          <w:color w:val="231F20"/>
          <w:sz w:val="21"/>
        </w:rPr>
        <w:t>national</w:t>
      </w:r>
      <w:r>
        <w:rPr>
          <w:color w:val="231F20"/>
          <w:spacing w:val="-18"/>
          <w:sz w:val="21"/>
        </w:rPr>
        <w:t> </w:t>
      </w:r>
      <w:r>
        <w:rPr>
          <w:color w:val="231F20"/>
          <w:sz w:val="21"/>
        </w:rPr>
        <w:t>or</w:t>
      </w:r>
      <w:r>
        <w:rPr>
          <w:color w:val="231F20"/>
          <w:spacing w:val="-17"/>
          <w:sz w:val="21"/>
        </w:rPr>
        <w:t> </w:t>
      </w:r>
      <w:r>
        <w:rPr>
          <w:color w:val="231F20"/>
          <w:sz w:val="21"/>
        </w:rPr>
        <w:t>ethnic</w:t>
      </w:r>
      <w:r>
        <w:rPr>
          <w:color w:val="231F20"/>
          <w:spacing w:val="-18"/>
          <w:sz w:val="21"/>
        </w:rPr>
        <w:t> </w:t>
      </w:r>
      <w:r>
        <w:rPr>
          <w:color w:val="231F20"/>
          <w:sz w:val="21"/>
        </w:rPr>
        <w:t>origin;</w:t>
      </w:r>
      <w:r>
        <w:rPr>
          <w:color w:val="231F20"/>
          <w:spacing w:val="-18"/>
          <w:sz w:val="21"/>
        </w:rPr>
        <w:t> </w:t>
      </w:r>
      <w:r>
        <w:rPr>
          <w:color w:val="231F20"/>
          <w:sz w:val="21"/>
        </w:rPr>
        <w:t>sex;</w:t>
      </w:r>
      <w:r>
        <w:rPr>
          <w:color w:val="231F20"/>
          <w:spacing w:val="-17"/>
          <w:sz w:val="21"/>
        </w:rPr>
        <w:t> </w:t>
      </w:r>
      <w:r>
        <w:rPr>
          <w:color w:val="231F20"/>
          <w:sz w:val="21"/>
        </w:rPr>
        <w:t>disability;</w:t>
      </w:r>
      <w:r>
        <w:rPr>
          <w:color w:val="231F20"/>
          <w:spacing w:val="-18"/>
          <w:sz w:val="21"/>
        </w:rPr>
        <w:t> </w:t>
      </w:r>
      <w:r>
        <w:rPr>
          <w:color w:val="231F20"/>
          <w:sz w:val="21"/>
        </w:rPr>
        <w:t>sexual </w:t>
      </w:r>
      <w:r>
        <w:rPr>
          <w:color w:val="231F20"/>
          <w:w w:val="95"/>
          <w:sz w:val="21"/>
        </w:rPr>
        <w:t>preference; or some other characteristic specified under anti-Discrimination or human rights </w:t>
      </w:r>
      <w:r>
        <w:rPr>
          <w:color w:val="231F20"/>
          <w:sz w:val="21"/>
        </w:rPr>
        <w:t>legislation. Harassment may include behaviour, comments or images which a reasonable </w:t>
      </w:r>
      <w:r>
        <w:rPr>
          <w:color w:val="231F20"/>
          <w:w w:val="95"/>
          <w:sz w:val="21"/>
        </w:rPr>
        <w:t>person would consider to be offensive, humiliating, intimidating or threatening. Harassment </w:t>
      </w:r>
      <w:r>
        <w:rPr>
          <w:color w:val="231F20"/>
          <w:sz w:val="21"/>
        </w:rPr>
        <w:t>includes all forms of Sexual</w:t>
      </w:r>
      <w:r>
        <w:rPr>
          <w:color w:val="231F20"/>
          <w:spacing w:val="-4"/>
          <w:sz w:val="21"/>
        </w:rPr>
        <w:t> </w:t>
      </w:r>
      <w:r>
        <w:rPr>
          <w:color w:val="231F20"/>
          <w:sz w:val="21"/>
        </w:rPr>
        <w:t>Harassment.</w:t>
      </w:r>
    </w:p>
    <w:p>
      <w:pPr>
        <w:spacing w:before="160"/>
        <w:ind w:left="193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spacing w:before="6"/>
        <w:rPr>
          <w:b/>
          <w:sz w:val="20"/>
        </w:rPr>
      </w:pPr>
      <w:r>
        <w:rPr/>
        <w:pict>
          <v:line style="position:absolute;mso-position-horizontal-relative:page;mso-position-vertical-relative:paragraph;z-index:3488;mso-wrap-distance-left:0;mso-wrap-distance-right:0" from="121.889801pt,14.896836pt" to="524.409801pt,14.896836pt" stroked="true" strokeweight=".709pt" strokecolor="#165576">
            <v:stroke dashstyle="solid"/>
            <w10:wrap type="topAndBottom"/>
          </v:line>
        </w:pict>
      </w:r>
    </w:p>
    <w:p>
      <w:pPr>
        <w:pStyle w:val="ListParagraph"/>
        <w:numPr>
          <w:ilvl w:val="0"/>
          <w:numId w:val="135"/>
        </w:numPr>
        <w:tabs>
          <w:tab w:pos="2257" w:val="left" w:leader="none"/>
        </w:tabs>
        <w:spacing w:line="240" w:lineRule="auto" w:before="57" w:after="0"/>
        <w:ind w:left="2256" w:right="0" w:hanging="319"/>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1"/>
          <w:w w:val="88"/>
          <w:sz w:val="15"/>
        </w:rPr>
        <w:t>u</w:t>
      </w:r>
      <w:r>
        <w:rPr>
          <w:color w:val="231F20"/>
          <w:spacing w:val="3"/>
          <w:w w:val="90"/>
          <w:sz w:val="15"/>
        </w:rPr>
        <w:t>s</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7"/>
          <w:w w:val="153"/>
          <w:sz w:val="15"/>
        </w:rPr>
        <w:t>/</w:t>
      </w:r>
      <w:r>
        <w:rPr>
          <w:color w:val="231F20"/>
          <w:spacing w:val="-9"/>
          <w:w w:val="112"/>
          <w:sz w:val="15"/>
        </w:rPr>
        <w:t>1</w:t>
      </w:r>
      <w:r>
        <w:rPr>
          <w:color w:val="231F20"/>
          <w:spacing w:val="-3"/>
          <w:w w:val="112"/>
          <w:sz w:val="15"/>
        </w:rPr>
        <w:t>32</w:t>
      </w:r>
      <w:r>
        <w:rPr>
          <w:color w:val="231F20"/>
          <w:spacing w:val="-1"/>
          <w:w w:val="112"/>
          <w:sz w:val="15"/>
        </w:rPr>
        <w:t>3</w:t>
      </w:r>
      <w:r>
        <w:rPr>
          <w:color w:val="231F20"/>
          <w:spacing w:val="2"/>
          <w:w w:val="112"/>
          <w:sz w:val="15"/>
        </w:rPr>
        <w:t>8</w:t>
      </w:r>
      <w:r>
        <w:rPr>
          <w:color w:val="231F20"/>
          <w:spacing w:val="2"/>
          <w:w w:val="88"/>
          <w:sz w:val="15"/>
        </w:rPr>
        <w:t>P</w:t>
      </w:r>
      <w:r>
        <w:rPr>
          <w:color w:val="231F20"/>
          <w:w w:val="85"/>
          <w:sz w:val="15"/>
        </w:rPr>
        <w:t>L</w:t>
      </w:r>
    </w:p>
    <w:p>
      <w:pPr>
        <w:pStyle w:val="ListParagraph"/>
        <w:numPr>
          <w:ilvl w:val="0"/>
          <w:numId w:val="135"/>
        </w:numPr>
        <w:tabs>
          <w:tab w:pos="2256" w:val="left" w:leader="none"/>
        </w:tabs>
        <w:spacing w:line="240" w:lineRule="auto" w:before="82" w:after="0"/>
        <w:ind w:left="2255" w:right="0" w:hanging="318"/>
        <w:jc w:val="left"/>
        <w:rPr>
          <w:sz w:val="15"/>
        </w:rPr>
      </w:pPr>
      <w:hyperlink r:id="rId162">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1"/>
            <w:w w:val="88"/>
            <w:sz w:val="15"/>
          </w:rPr>
          <w:t>u</w:t>
        </w:r>
        <w:r>
          <w:rPr>
            <w:color w:val="231F20"/>
            <w:spacing w:val="3"/>
            <w:w w:val="90"/>
            <w:sz w:val="15"/>
          </w:rPr>
          <w:t>s</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7"/>
            <w:w w:val="153"/>
            <w:sz w:val="15"/>
          </w:rPr>
          <w:t>/</w:t>
        </w:r>
        <w:r>
          <w:rPr>
            <w:color w:val="231F20"/>
            <w:spacing w:val="-8"/>
            <w:w w:val="112"/>
            <w:sz w:val="15"/>
          </w:rPr>
          <w:t>1</w:t>
        </w:r>
        <w:r>
          <w:rPr>
            <w:color w:val="231F20"/>
            <w:spacing w:val="-2"/>
            <w:w w:val="112"/>
            <w:sz w:val="15"/>
          </w:rPr>
          <w:t>4</w:t>
        </w:r>
        <w:r>
          <w:rPr>
            <w:color w:val="231F20"/>
            <w:w w:val="112"/>
            <w:sz w:val="15"/>
          </w:rPr>
          <w:t>2</w:t>
        </w:r>
        <w:r>
          <w:rPr>
            <w:color w:val="231F20"/>
            <w:spacing w:val="-6"/>
            <w:w w:val="112"/>
            <w:sz w:val="15"/>
          </w:rPr>
          <w:t>7</w:t>
        </w:r>
        <w:r>
          <w:rPr>
            <w:color w:val="231F20"/>
            <w:spacing w:val="-1"/>
            <w:w w:val="112"/>
            <w:sz w:val="15"/>
          </w:rPr>
          <w:t>5</w:t>
        </w:r>
        <w:r>
          <w:rPr>
            <w:color w:val="231F20"/>
            <w:spacing w:val="1"/>
            <w:w w:val="112"/>
            <w:sz w:val="15"/>
          </w:rPr>
          <w:t>3</w:t>
        </w:r>
        <w:r>
          <w:rPr>
            <w:color w:val="231F20"/>
            <w:spacing w:val="2"/>
            <w:w w:val="88"/>
            <w:sz w:val="15"/>
          </w:rPr>
          <w:t>P</w:t>
        </w:r>
        <w:r>
          <w:rPr>
            <w:color w:val="231F20"/>
            <w:w w:val="85"/>
            <w:sz w:val="15"/>
          </w:rPr>
          <w:t>L</w:t>
        </w:r>
      </w:hyperlink>
    </w:p>
    <w:p>
      <w:pPr>
        <w:pStyle w:val="ListParagraph"/>
        <w:numPr>
          <w:ilvl w:val="0"/>
          <w:numId w:val="135"/>
        </w:numPr>
        <w:tabs>
          <w:tab w:pos="2255" w:val="left" w:leader="none"/>
        </w:tabs>
        <w:spacing w:line="240" w:lineRule="auto" w:before="81" w:after="0"/>
        <w:ind w:left="2254" w:right="0" w:hanging="317"/>
        <w:jc w:val="left"/>
        <w:rPr>
          <w:sz w:val="15"/>
        </w:rPr>
      </w:pPr>
      <w:hyperlink r:id="rId163">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w w:val="90"/>
            <w:sz w:val="15"/>
          </w:rPr>
          <w:t>.</w:t>
        </w:r>
        <w:r>
          <w:rPr>
            <w:color w:val="231F20"/>
            <w:spacing w:val="1"/>
            <w:w w:val="88"/>
            <w:sz w:val="15"/>
          </w:rPr>
          <w:t>u</w:t>
        </w:r>
        <w:r>
          <w:rPr>
            <w:color w:val="231F20"/>
            <w:spacing w:val="3"/>
            <w:w w:val="90"/>
            <w:sz w:val="15"/>
          </w:rPr>
          <w:t>s</w:t>
        </w:r>
        <w:r>
          <w:rPr>
            <w:color w:val="231F20"/>
            <w:spacing w:val="2"/>
            <w:w w:val="100"/>
            <w:sz w:val="15"/>
          </w:rPr>
          <w:t>q</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7"/>
            <w:w w:val="153"/>
            <w:sz w:val="15"/>
          </w:rPr>
          <w:t>/</w:t>
        </w:r>
        <w:r>
          <w:rPr>
            <w:color w:val="231F20"/>
            <w:spacing w:val="-9"/>
            <w:w w:val="112"/>
            <w:sz w:val="15"/>
          </w:rPr>
          <w:t>1</w:t>
        </w:r>
        <w:r>
          <w:rPr>
            <w:color w:val="231F20"/>
            <w:spacing w:val="-2"/>
            <w:w w:val="112"/>
            <w:sz w:val="15"/>
          </w:rPr>
          <w:t>333</w:t>
        </w:r>
        <w:r>
          <w:rPr>
            <w:color w:val="231F20"/>
            <w:spacing w:val="1"/>
            <w:w w:val="112"/>
            <w:sz w:val="15"/>
          </w:rPr>
          <w:t>3</w:t>
        </w:r>
        <w:r>
          <w:rPr>
            <w:color w:val="231F20"/>
            <w:spacing w:val="2"/>
            <w:w w:val="88"/>
            <w:sz w:val="15"/>
          </w:rPr>
          <w:t>P</w:t>
        </w:r>
        <w:r>
          <w:rPr>
            <w:color w:val="231F20"/>
            <w:w w:val="85"/>
            <w:sz w:val="15"/>
          </w:rPr>
          <w:t>L</w:t>
        </w:r>
      </w:hyperlink>
    </w:p>
    <w:p>
      <w:pPr>
        <w:pStyle w:val="BodyText"/>
        <w:rPr>
          <w:sz w:val="20"/>
        </w:rPr>
      </w:pPr>
    </w:p>
    <w:p>
      <w:pPr>
        <w:pStyle w:val="BodyText"/>
        <w:rPr>
          <w:sz w:val="20"/>
        </w:rPr>
      </w:pPr>
    </w:p>
    <w:p>
      <w:pPr>
        <w:tabs>
          <w:tab w:pos="10772"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11"/>
          <w:sz w:val="16"/>
        </w:rPr>
        <w:t>61</w:t>
      </w:r>
    </w:p>
    <w:p>
      <w:pPr>
        <w:spacing w:after="0"/>
        <w:jc w:val="left"/>
        <w:rPr>
          <w:sz w:val="16"/>
        </w:rPr>
        <w:sectPr>
          <w:pgSz w:w="11910" w:h="16840"/>
          <w:pgMar w:top="1520" w:bottom="280" w:left="500" w:right="140"/>
        </w:sectPr>
      </w:pPr>
    </w:p>
    <w:p>
      <w:pPr>
        <w:spacing w:before="77"/>
        <w:ind w:left="936" w:right="0" w:firstLine="0"/>
        <w:jc w:val="left"/>
        <w:rPr>
          <w:sz w:val="24"/>
        </w:rPr>
      </w:pPr>
      <w:r>
        <w:rPr>
          <w:color w:val="BB1F25"/>
          <w:w w:val="105"/>
          <w:sz w:val="24"/>
        </w:rPr>
        <w:t>Policy - Intellectual freedom</w:t>
      </w:r>
    </w:p>
    <w:p>
      <w:pPr>
        <w:pStyle w:val="ListParagraph"/>
        <w:numPr>
          <w:ilvl w:val="0"/>
          <w:numId w:val="136"/>
        </w:numPr>
        <w:tabs>
          <w:tab w:pos="1220" w:val="left" w:leader="none"/>
        </w:tabs>
        <w:spacing w:line="240" w:lineRule="auto" w:before="175" w:after="0"/>
        <w:ind w:left="1219"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
        <w:rPr>
          <w:i/>
          <w:sz w:val="26"/>
        </w:rPr>
      </w:pPr>
    </w:p>
    <w:p>
      <w:pPr>
        <w:tabs>
          <w:tab w:pos="917" w:val="left" w:leader="none"/>
          <w:tab w:pos="7905" w:val="left" w:leader="none"/>
        </w:tabs>
        <w:spacing w:before="1"/>
        <w:ind w:left="118" w:right="0" w:firstLine="0"/>
        <w:jc w:val="left"/>
        <w:rPr>
          <w:sz w:val="16"/>
        </w:rPr>
      </w:pPr>
      <w:r>
        <w:rPr>
          <w:color w:val="231F20"/>
          <w:sz w:val="16"/>
        </w:rPr>
        <w:t>62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07" w:id="23"/>
      <w:bookmarkEnd w:id="23"/>
      <w:r>
        <w:rPr>
          <w:color w:val="BB1F25"/>
        </w:rPr>
        <w:t>University of Sunshine Coast</w:t>
      </w:r>
    </w:p>
    <w:p>
      <w:pPr>
        <w:pStyle w:val="BodyText"/>
        <w:spacing w:before="8"/>
        <w:rPr>
          <w:sz w:val="44"/>
        </w:rPr>
      </w:pPr>
    </w:p>
    <w:p>
      <w:pPr>
        <w:spacing w:before="0"/>
        <w:ind w:left="1937" w:right="0" w:firstLine="0"/>
        <w:jc w:val="left"/>
        <w:rPr>
          <w:sz w:val="24"/>
        </w:rPr>
      </w:pPr>
      <w:r>
        <w:rPr>
          <w:color w:val="BB1F25"/>
          <w:w w:val="105"/>
          <w:sz w:val="24"/>
        </w:rPr>
        <w:t>Policies</w:t>
      </w:r>
    </w:p>
    <w:p>
      <w:pPr>
        <w:spacing w:line="276" w:lineRule="auto" w:before="252"/>
        <w:ind w:left="1937" w:right="2266" w:firstLine="0"/>
        <w:jc w:val="left"/>
        <w:rPr>
          <w:sz w:val="11"/>
        </w:rPr>
      </w:pPr>
      <w:r>
        <w:rPr>
          <w:b/>
          <w:w w:val="115"/>
          <w:sz w:val="20"/>
        </w:rPr>
        <w:t>Anti-Discrimination</w:t>
      </w:r>
      <w:r>
        <w:rPr>
          <w:b/>
          <w:spacing w:val="-28"/>
          <w:w w:val="115"/>
          <w:sz w:val="20"/>
        </w:rPr>
        <w:t> </w:t>
      </w:r>
      <w:r>
        <w:rPr>
          <w:b/>
          <w:w w:val="115"/>
          <w:sz w:val="20"/>
        </w:rPr>
        <w:t>and</w:t>
      </w:r>
      <w:r>
        <w:rPr>
          <w:b/>
          <w:spacing w:val="-28"/>
          <w:w w:val="115"/>
          <w:sz w:val="20"/>
        </w:rPr>
        <w:t> </w:t>
      </w:r>
      <w:r>
        <w:rPr>
          <w:b/>
          <w:w w:val="115"/>
          <w:sz w:val="20"/>
        </w:rPr>
        <w:t>Freedom</w:t>
      </w:r>
      <w:r>
        <w:rPr>
          <w:b/>
          <w:spacing w:val="-28"/>
          <w:w w:val="115"/>
          <w:sz w:val="20"/>
        </w:rPr>
        <w:t> </w:t>
      </w:r>
      <w:r>
        <w:rPr>
          <w:b/>
          <w:w w:val="115"/>
          <w:sz w:val="20"/>
        </w:rPr>
        <w:t>from</w:t>
      </w:r>
      <w:r>
        <w:rPr>
          <w:b/>
          <w:spacing w:val="-28"/>
          <w:w w:val="115"/>
          <w:sz w:val="20"/>
        </w:rPr>
        <w:t> </w:t>
      </w:r>
      <w:r>
        <w:rPr>
          <w:b/>
          <w:w w:val="115"/>
          <w:sz w:val="20"/>
        </w:rPr>
        <w:t>Bullying</w:t>
      </w:r>
      <w:r>
        <w:rPr>
          <w:b/>
          <w:spacing w:val="-27"/>
          <w:w w:val="115"/>
          <w:sz w:val="20"/>
        </w:rPr>
        <w:t> </w:t>
      </w:r>
      <w:r>
        <w:rPr>
          <w:b/>
          <w:w w:val="115"/>
          <w:sz w:val="20"/>
        </w:rPr>
        <w:t>and</w:t>
      </w:r>
      <w:r>
        <w:rPr>
          <w:b/>
          <w:spacing w:val="-28"/>
          <w:w w:val="115"/>
          <w:sz w:val="20"/>
        </w:rPr>
        <w:t> </w:t>
      </w:r>
      <w:r>
        <w:rPr>
          <w:b/>
          <w:w w:val="115"/>
          <w:sz w:val="20"/>
        </w:rPr>
        <w:t>Harassment</w:t>
      </w:r>
      <w:r>
        <w:rPr>
          <w:b/>
          <w:spacing w:val="-28"/>
          <w:w w:val="115"/>
          <w:sz w:val="20"/>
        </w:rPr>
        <w:t> </w:t>
      </w:r>
      <w:r>
        <w:rPr>
          <w:b/>
          <w:w w:val="115"/>
          <w:sz w:val="20"/>
        </w:rPr>
        <w:t>(Students)</w:t>
      </w:r>
      <w:r>
        <w:rPr>
          <w:b/>
          <w:spacing w:val="-28"/>
          <w:w w:val="115"/>
          <w:sz w:val="20"/>
        </w:rPr>
        <w:t> </w:t>
      </w:r>
      <w:r>
        <w:rPr>
          <w:b/>
          <w:spacing w:val="-13"/>
          <w:w w:val="115"/>
          <w:sz w:val="20"/>
        </w:rPr>
        <w:t>- </w:t>
      </w:r>
      <w:r>
        <w:rPr>
          <w:b/>
          <w:w w:val="115"/>
          <w:sz w:val="20"/>
        </w:rPr>
        <w:t>Governing</w:t>
      </w:r>
      <w:r>
        <w:rPr>
          <w:b/>
          <w:spacing w:val="-6"/>
          <w:w w:val="115"/>
          <w:sz w:val="20"/>
        </w:rPr>
        <w:t> </w:t>
      </w:r>
      <w:r>
        <w:rPr>
          <w:b/>
          <w:spacing w:val="-4"/>
          <w:w w:val="115"/>
          <w:sz w:val="20"/>
        </w:rPr>
        <w:t>Policy</w:t>
      </w:r>
      <w:r>
        <w:rPr>
          <w:spacing w:val="-4"/>
          <w:w w:val="115"/>
          <w:position w:val="7"/>
          <w:sz w:val="11"/>
        </w:rPr>
        <w:t>137</w:t>
      </w:r>
    </w:p>
    <w:p>
      <w:pPr>
        <w:pStyle w:val="ListParagraph"/>
        <w:numPr>
          <w:ilvl w:val="0"/>
          <w:numId w:val="137"/>
        </w:numPr>
        <w:tabs>
          <w:tab w:pos="2222" w:val="left" w:leader="none"/>
        </w:tabs>
        <w:spacing w:line="273" w:lineRule="auto" w:before="101" w:after="0"/>
        <w:ind w:left="2221" w:right="1308" w:hanging="284"/>
        <w:jc w:val="left"/>
        <w:rPr>
          <w:sz w:val="20"/>
        </w:rPr>
      </w:pPr>
      <w:r>
        <w:rPr>
          <w:color w:val="231F20"/>
          <w:sz w:val="20"/>
        </w:rPr>
        <w:t>Detailed below are examples of behaviours, whether intentional or unintentional, that may be regarded</w:t>
      </w:r>
      <w:r>
        <w:rPr>
          <w:color w:val="231F20"/>
          <w:spacing w:val="-17"/>
          <w:sz w:val="20"/>
        </w:rPr>
        <w:t> </w:t>
      </w:r>
      <w:r>
        <w:rPr>
          <w:color w:val="231F20"/>
          <w:sz w:val="20"/>
        </w:rPr>
        <w:t>as</w:t>
      </w:r>
      <w:r>
        <w:rPr>
          <w:color w:val="231F20"/>
          <w:spacing w:val="-17"/>
          <w:sz w:val="20"/>
        </w:rPr>
        <w:t> </w:t>
      </w:r>
      <w:r>
        <w:rPr>
          <w:color w:val="231F20"/>
          <w:sz w:val="20"/>
        </w:rPr>
        <w:t>bullying</w:t>
      </w:r>
      <w:r>
        <w:rPr>
          <w:color w:val="231F20"/>
          <w:spacing w:val="-16"/>
          <w:sz w:val="20"/>
        </w:rPr>
        <w:t> </w:t>
      </w:r>
      <w:r>
        <w:rPr>
          <w:color w:val="231F20"/>
          <w:sz w:val="20"/>
        </w:rPr>
        <w:t>if</w:t>
      </w:r>
      <w:r>
        <w:rPr>
          <w:color w:val="231F20"/>
          <w:spacing w:val="-17"/>
          <w:sz w:val="20"/>
        </w:rPr>
        <w:t> </w:t>
      </w:r>
      <w:r>
        <w:rPr>
          <w:color w:val="231F20"/>
          <w:sz w:val="20"/>
        </w:rPr>
        <w:t>they</w:t>
      </w:r>
      <w:r>
        <w:rPr>
          <w:color w:val="231F20"/>
          <w:spacing w:val="-17"/>
          <w:sz w:val="20"/>
        </w:rPr>
        <w:t> </w:t>
      </w:r>
      <w:r>
        <w:rPr>
          <w:color w:val="231F20"/>
          <w:sz w:val="20"/>
        </w:rPr>
        <w:t>are</w:t>
      </w:r>
      <w:r>
        <w:rPr>
          <w:color w:val="231F20"/>
          <w:spacing w:val="-16"/>
          <w:sz w:val="20"/>
        </w:rPr>
        <w:t> </w:t>
      </w:r>
      <w:r>
        <w:rPr>
          <w:color w:val="231F20"/>
          <w:sz w:val="20"/>
        </w:rPr>
        <w:t>repeated,</w:t>
      </w:r>
      <w:r>
        <w:rPr>
          <w:color w:val="231F20"/>
          <w:spacing w:val="-17"/>
          <w:sz w:val="20"/>
        </w:rPr>
        <w:t> </w:t>
      </w:r>
      <w:r>
        <w:rPr>
          <w:color w:val="231F20"/>
          <w:sz w:val="20"/>
        </w:rPr>
        <w:t>unreasonable</w:t>
      </w:r>
      <w:r>
        <w:rPr>
          <w:color w:val="231F20"/>
          <w:spacing w:val="-17"/>
          <w:sz w:val="20"/>
        </w:rPr>
        <w:t> </w:t>
      </w:r>
      <w:r>
        <w:rPr>
          <w:color w:val="231F20"/>
          <w:sz w:val="20"/>
        </w:rPr>
        <w:t>and</w:t>
      </w:r>
      <w:r>
        <w:rPr>
          <w:color w:val="231F20"/>
          <w:spacing w:val="-16"/>
          <w:sz w:val="20"/>
        </w:rPr>
        <w:t> </w:t>
      </w:r>
      <w:r>
        <w:rPr>
          <w:color w:val="231F20"/>
          <w:sz w:val="20"/>
        </w:rPr>
        <w:t>create</w:t>
      </w:r>
      <w:r>
        <w:rPr>
          <w:color w:val="231F20"/>
          <w:spacing w:val="-17"/>
          <w:sz w:val="20"/>
        </w:rPr>
        <w:t> </w:t>
      </w:r>
      <w:r>
        <w:rPr>
          <w:color w:val="231F20"/>
          <w:sz w:val="20"/>
        </w:rPr>
        <w:t>a</w:t>
      </w:r>
      <w:r>
        <w:rPr>
          <w:color w:val="231F20"/>
          <w:spacing w:val="-17"/>
          <w:sz w:val="20"/>
        </w:rPr>
        <w:t> </w:t>
      </w:r>
      <w:r>
        <w:rPr>
          <w:color w:val="231F20"/>
          <w:sz w:val="20"/>
        </w:rPr>
        <w:t>risk</w:t>
      </w:r>
      <w:r>
        <w:rPr>
          <w:color w:val="231F20"/>
          <w:spacing w:val="-16"/>
          <w:sz w:val="20"/>
        </w:rPr>
        <w:t> </w:t>
      </w:r>
      <w:r>
        <w:rPr>
          <w:color w:val="231F20"/>
          <w:sz w:val="20"/>
        </w:rPr>
        <w:t>to</w:t>
      </w:r>
      <w:r>
        <w:rPr>
          <w:color w:val="231F20"/>
          <w:spacing w:val="-17"/>
          <w:sz w:val="20"/>
        </w:rPr>
        <w:t> </w:t>
      </w:r>
      <w:r>
        <w:rPr>
          <w:color w:val="231F20"/>
          <w:sz w:val="20"/>
        </w:rPr>
        <w:t>health</w:t>
      </w:r>
      <w:r>
        <w:rPr>
          <w:color w:val="231F20"/>
          <w:spacing w:val="-17"/>
          <w:sz w:val="20"/>
        </w:rPr>
        <w:t> </w:t>
      </w:r>
      <w:r>
        <w:rPr>
          <w:color w:val="231F20"/>
          <w:sz w:val="20"/>
        </w:rPr>
        <w:t>and</w:t>
      </w:r>
      <w:r>
        <w:rPr>
          <w:color w:val="231F20"/>
          <w:spacing w:val="-16"/>
          <w:sz w:val="20"/>
        </w:rPr>
        <w:t> </w:t>
      </w:r>
      <w:r>
        <w:rPr>
          <w:color w:val="231F20"/>
          <w:sz w:val="20"/>
        </w:rPr>
        <w:t>safety.</w:t>
      </w:r>
      <w:r>
        <w:rPr>
          <w:color w:val="231F20"/>
          <w:spacing w:val="-17"/>
          <w:sz w:val="20"/>
        </w:rPr>
        <w:t> </w:t>
      </w:r>
      <w:r>
        <w:rPr>
          <w:color w:val="231F20"/>
          <w:sz w:val="20"/>
        </w:rPr>
        <w:t>This is</w:t>
      </w:r>
      <w:r>
        <w:rPr>
          <w:color w:val="231F20"/>
          <w:spacing w:val="-23"/>
          <w:sz w:val="20"/>
        </w:rPr>
        <w:t> </w:t>
      </w:r>
      <w:r>
        <w:rPr>
          <w:color w:val="231F20"/>
          <w:sz w:val="20"/>
        </w:rPr>
        <w:t>not</w:t>
      </w:r>
      <w:r>
        <w:rPr>
          <w:color w:val="231F20"/>
          <w:spacing w:val="-22"/>
          <w:sz w:val="20"/>
        </w:rPr>
        <w:t> </w:t>
      </w:r>
      <w:r>
        <w:rPr>
          <w:color w:val="231F20"/>
          <w:sz w:val="20"/>
        </w:rPr>
        <w:t>an</w:t>
      </w:r>
      <w:r>
        <w:rPr>
          <w:color w:val="231F20"/>
          <w:spacing w:val="-23"/>
          <w:sz w:val="20"/>
        </w:rPr>
        <w:t> </w:t>
      </w:r>
      <w:r>
        <w:rPr>
          <w:color w:val="231F20"/>
          <w:sz w:val="20"/>
        </w:rPr>
        <w:t>exhaustive</w:t>
      </w:r>
      <w:r>
        <w:rPr>
          <w:color w:val="231F20"/>
          <w:spacing w:val="-22"/>
          <w:sz w:val="20"/>
        </w:rPr>
        <w:t> </w:t>
      </w:r>
      <w:r>
        <w:rPr>
          <w:color w:val="231F20"/>
          <w:sz w:val="20"/>
        </w:rPr>
        <w:t>list</w:t>
      </w:r>
      <w:r>
        <w:rPr>
          <w:color w:val="231F20"/>
          <w:spacing w:val="-23"/>
          <w:sz w:val="20"/>
        </w:rPr>
        <w:t> </w:t>
      </w:r>
      <w:r>
        <w:rPr>
          <w:color w:val="231F20"/>
          <w:sz w:val="20"/>
        </w:rPr>
        <w:t>–</w:t>
      </w:r>
      <w:r>
        <w:rPr>
          <w:color w:val="231F20"/>
          <w:spacing w:val="-22"/>
          <w:sz w:val="20"/>
        </w:rPr>
        <w:t> </w:t>
      </w:r>
      <w:r>
        <w:rPr>
          <w:color w:val="231F20"/>
          <w:sz w:val="20"/>
        </w:rPr>
        <w:t>however,</w:t>
      </w:r>
      <w:r>
        <w:rPr>
          <w:color w:val="231F20"/>
          <w:spacing w:val="-22"/>
          <w:sz w:val="20"/>
        </w:rPr>
        <w:t> </w:t>
      </w:r>
      <w:r>
        <w:rPr>
          <w:color w:val="231F20"/>
          <w:sz w:val="20"/>
        </w:rPr>
        <w:t>it</w:t>
      </w:r>
      <w:r>
        <w:rPr>
          <w:color w:val="231F20"/>
          <w:spacing w:val="-23"/>
          <w:sz w:val="20"/>
        </w:rPr>
        <w:t> </w:t>
      </w:r>
      <w:r>
        <w:rPr>
          <w:color w:val="231F20"/>
          <w:sz w:val="20"/>
        </w:rPr>
        <w:t>does</w:t>
      </w:r>
      <w:r>
        <w:rPr>
          <w:color w:val="231F20"/>
          <w:spacing w:val="-22"/>
          <w:sz w:val="20"/>
        </w:rPr>
        <w:t> </w:t>
      </w:r>
      <w:r>
        <w:rPr>
          <w:color w:val="231F20"/>
          <w:sz w:val="20"/>
        </w:rPr>
        <w:t>outline</w:t>
      </w:r>
      <w:r>
        <w:rPr>
          <w:color w:val="231F20"/>
          <w:spacing w:val="-23"/>
          <w:sz w:val="20"/>
        </w:rPr>
        <w:t> </w:t>
      </w:r>
      <w:r>
        <w:rPr>
          <w:color w:val="231F20"/>
          <w:sz w:val="20"/>
        </w:rPr>
        <w:t>some</w:t>
      </w:r>
      <w:r>
        <w:rPr>
          <w:color w:val="231F20"/>
          <w:spacing w:val="-22"/>
          <w:sz w:val="20"/>
        </w:rPr>
        <w:t> </w:t>
      </w:r>
      <w:r>
        <w:rPr>
          <w:color w:val="231F20"/>
          <w:sz w:val="20"/>
        </w:rPr>
        <w:t>of</w:t>
      </w:r>
      <w:r>
        <w:rPr>
          <w:color w:val="231F20"/>
          <w:spacing w:val="-23"/>
          <w:sz w:val="20"/>
        </w:rPr>
        <w:t> </w:t>
      </w:r>
      <w:r>
        <w:rPr>
          <w:color w:val="231F20"/>
          <w:sz w:val="20"/>
        </w:rPr>
        <w:t>the</w:t>
      </w:r>
      <w:r>
        <w:rPr>
          <w:color w:val="231F20"/>
          <w:spacing w:val="-22"/>
          <w:sz w:val="20"/>
        </w:rPr>
        <w:t> </w:t>
      </w:r>
      <w:r>
        <w:rPr>
          <w:color w:val="231F20"/>
          <w:sz w:val="20"/>
        </w:rPr>
        <w:t>more</w:t>
      </w:r>
      <w:r>
        <w:rPr>
          <w:color w:val="231F20"/>
          <w:spacing w:val="-22"/>
          <w:sz w:val="20"/>
        </w:rPr>
        <w:t> </w:t>
      </w:r>
      <w:r>
        <w:rPr>
          <w:color w:val="231F20"/>
          <w:sz w:val="20"/>
        </w:rPr>
        <w:t>common</w:t>
      </w:r>
      <w:r>
        <w:rPr>
          <w:color w:val="231F20"/>
          <w:spacing w:val="-23"/>
          <w:sz w:val="20"/>
        </w:rPr>
        <w:t> </w:t>
      </w:r>
      <w:r>
        <w:rPr>
          <w:color w:val="231F20"/>
          <w:spacing w:val="2"/>
          <w:sz w:val="20"/>
        </w:rPr>
        <w:t>types</w:t>
      </w:r>
      <w:r>
        <w:rPr>
          <w:color w:val="231F20"/>
          <w:spacing w:val="-22"/>
          <w:sz w:val="20"/>
        </w:rPr>
        <w:t> </w:t>
      </w:r>
      <w:r>
        <w:rPr>
          <w:color w:val="231F20"/>
          <w:sz w:val="20"/>
        </w:rPr>
        <w:t>of</w:t>
      </w:r>
      <w:r>
        <w:rPr>
          <w:color w:val="231F20"/>
          <w:spacing w:val="-23"/>
          <w:sz w:val="20"/>
        </w:rPr>
        <w:t> </w:t>
      </w:r>
      <w:r>
        <w:rPr>
          <w:color w:val="231F20"/>
          <w:sz w:val="20"/>
        </w:rPr>
        <w:t>behaviours. Examples include:</w:t>
      </w:r>
    </w:p>
    <w:p>
      <w:pPr>
        <w:pStyle w:val="ListParagraph"/>
        <w:numPr>
          <w:ilvl w:val="1"/>
          <w:numId w:val="137"/>
        </w:numPr>
        <w:tabs>
          <w:tab w:pos="3377" w:val="left" w:leader="none"/>
          <w:tab w:pos="3378" w:val="left" w:leader="none"/>
        </w:tabs>
        <w:spacing w:line="240" w:lineRule="auto" w:before="64" w:after="0"/>
        <w:ind w:left="3377" w:right="0" w:hanging="360"/>
        <w:jc w:val="left"/>
        <w:rPr>
          <w:sz w:val="20"/>
        </w:rPr>
      </w:pPr>
      <w:r>
        <w:rPr>
          <w:color w:val="231F20"/>
          <w:sz w:val="20"/>
        </w:rPr>
        <w:t>Abusive, insulting or offensive language or</w:t>
      </w:r>
      <w:r>
        <w:rPr>
          <w:color w:val="231F20"/>
          <w:spacing w:val="-9"/>
          <w:sz w:val="20"/>
        </w:rPr>
        <w:t> </w:t>
      </w:r>
      <w:r>
        <w:rPr>
          <w:color w:val="231F20"/>
          <w:sz w:val="20"/>
        </w:rPr>
        <w:t>comments</w:t>
      </w:r>
    </w:p>
    <w:p>
      <w:pPr>
        <w:pStyle w:val="ListParagraph"/>
        <w:numPr>
          <w:ilvl w:val="0"/>
          <w:numId w:val="137"/>
        </w:numPr>
        <w:tabs>
          <w:tab w:pos="2222" w:val="left" w:leader="none"/>
        </w:tabs>
        <w:spacing w:line="273" w:lineRule="auto" w:before="75" w:after="0"/>
        <w:ind w:left="2221" w:right="1293" w:hanging="284"/>
        <w:jc w:val="left"/>
        <w:rPr>
          <w:sz w:val="20"/>
        </w:rPr>
      </w:pPr>
      <w:r>
        <w:rPr>
          <w:color w:val="231F20"/>
          <w:sz w:val="20"/>
        </w:rPr>
        <w:t>Harassment</w:t>
      </w:r>
      <w:r>
        <w:rPr>
          <w:color w:val="231F20"/>
          <w:spacing w:val="-20"/>
          <w:sz w:val="20"/>
        </w:rPr>
        <w:t> </w:t>
      </w:r>
      <w:r>
        <w:rPr>
          <w:color w:val="231F20"/>
          <w:sz w:val="20"/>
        </w:rPr>
        <w:t>is</w:t>
      </w:r>
      <w:r>
        <w:rPr>
          <w:color w:val="231F20"/>
          <w:spacing w:val="-20"/>
          <w:sz w:val="20"/>
        </w:rPr>
        <w:t> </w:t>
      </w:r>
      <w:r>
        <w:rPr>
          <w:color w:val="231F20"/>
          <w:sz w:val="20"/>
        </w:rPr>
        <w:t>any</w:t>
      </w:r>
      <w:r>
        <w:rPr>
          <w:color w:val="231F20"/>
          <w:spacing w:val="-20"/>
          <w:sz w:val="20"/>
        </w:rPr>
        <w:t> </w:t>
      </w:r>
      <w:r>
        <w:rPr>
          <w:color w:val="231F20"/>
          <w:sz w:val="20"/>
        </w:rPr>
        <w:t>form</w:t>
      </w:r>
      <w:r>
        <w:rPr>
          <w:color w:val="231F20"/>
          <w:spacing w:val="-20"/>
          <w:sz w:val="20"/>
        </w:rPr>
        <w:t> </w:t>
      </w:r>
      <w:r>
        <w:rPr>
          <w:color w:val="231F20"/>
          <w:sz w:val="20"/>
        </w:rPr>
        <w:t>of</w:t>
      </w:r>
      <w:r>
        <w:rPr>
          <w:color w:val="231F20"/>
          <w:spacing w:val="-20"/>
          <w:sz w:val="20"/>
        </w:rPr>
        <w:t> </w:t>
      </w:r>
      <w:r>
        <w:rPr>
          <w:color w:val="231F20"/>
          <w:sz w:val="20"/>
        </w:rPr>
        <w:t>behaviour</w:t>
      </w:r>
      <w:r>
        <w:rPr>
          <w:color w:val="231F20"/>
          <w:spacing w:val="-20"/>
          <w:sz w:val="20"/>
        </w:rPr>
        <w:t> </w:t>
      </w:r>
      <w:r>
        <w:rPr>
          <w:color w:val="231F20"/>
          <w:sz w:val="20"/>
        </w:rPr>
        <w:t>that</w:t>
      </w:r>
      <w:r>
        <w:rPr>
          <w:color w:val="231F20"/>
          <w:spacing w:val="-19"/>
          <w:sz w:val="20"/>
        </w:rPr>
        <w:t> </w:t>
      </w:r>
      <w:r>
        <w:rPr>
          <w:color w:val="231F20"/>
          <w:sz w:val="20"/>
        </w:rPr>
        <w:t>is</w:t>
      </w:r>
      <w:r>
        <w:rPr>
          <w:color w:val="231F20"/>
          <w:spacing w:val="-20"/>
          <w:sz w:val="20"/>
        </w:rPr>
        <w:t> </w:t>
      </w:r>
      <w:r>
        <w:rPr>
          <w:color w:val="231F20"/>
          <w:sz w:val="20"/>
        </w:rPr>
        <w:t>unwelcome,</w:t>
      </w:r>
      <w:r>
        <w:rPr>
          <w:color w:val="231F20"/>
          <w:spacing w:val="-20"/>
          <w:sz w:val="20"/>
        </w:rPr>
        <w:t> </w:t>
      </w:r>
      <w:r>
        <w:rPr>
          <w:color w:val="231F20"/>
          <w:sz w:val="20"/>
        </w:rPr>
        <w:t>unsolicited,</w:t>
      </w:r>
      <w:r>
        <w:rPr>
          <w:color w:val="231F20"/>
          <w:spacing w:val="-20"/>
          <w:sz w:val="20"/>
        </w:rPr>
        <w:t> </w:t>
      </w:r>
      <w:r>
        <w:rPr>
          <w:color w:val="231F20"/>
          <w:sz w:val="20"/>
        </w:rPr>
        <w:t>unreciprocated</w:t>
      </w:r>
      <w:r>
        <w:rPr>
          <w:color w:val="231F20"/>
          <w:spacing w:val="-20"/>
          <w:sz w:val="20"/>
        </w:rPr>
        <w:t> </w:t>
      </w:r>
      <w:r>
        <w:rPr>
          <w:color w:val="231F20"/>
          <w:sz w:val="20"/>
        </w:rPr>
        <w:t>and</w:t>
      </w:r>
      <w:r>
        <w:rPr>
          <w:color w:val="231F20"/>
          <w:spacing w:val="-20"/>
          <w:sz w:val="20"/>
        </w:rPr>
        <w:t> </w:t>
      </w:r>
      <w:r>
        <w:rPr>
          <w:color w:val="231F20"/>
          <w:sz w:val="20"/>
        </w:rPr>
        <w:t>usually </w:t>
      </w:r>
      <w:r>
        <w:rPr>
          <w:color w:val="231F20"/>
          <w:w w:val="95"/>
          <w:sz w:val="20"/>
        </w:rPr>
        <w:t>(but</w:t>
      </w:r>
      <w:r>
        <w:rPr>
          <w:color w:val="231F20"/>
          <w:spacing w:val="-5"/>
          <w:w w:val="95"/>
          <w:sz w:val="20"/>
        </w:rPr>
        <w:t> </w:t>
      </w:r>
      <w:r>
        <w:rPr>
          <w:color w:val="231F20"/>
          <w:w w:val="95"/>
          <w:sz w:val="20"/>
        </w:rPr>
        <w:t>not</w:t>
      </w:r>
      <w:r>
        <w:rPr>
          <w:color w:val="231F20"/>
          <w:spacing w:val="-5"/>
          <w:w w:val="95"/>
          <w:sz w:val="20"/>
        </w:rPr>
        <w:t> </w:t>
      </w:r>
      <w:r>
        <w:rPr>
          <w:color w:val="231F20"/>
          <w:w w:val="95"/>
          <w:sz w:val="20"/>
        </w:rPr>
        <w:t>always)</w:t>
      </w:r>
      <w:r>
        <w:rPr>
          <w:color w:val="231F20"/>
          <w:spacing w:val="-5"/>
          <w:w w:val="95"/>
          <w:sz w:val="20"/>
        </w:rPr>
        <w:t> </w:t>
      </w:r>
      <w:r>
        <w:rPr>
          <w:color w:val="231F20"/>
          <w:w w:val="95"/>
          <w:sz w:val="20"/>
        </w:rPr>
        <w:t>repeated.</w:t>
      </w:r>
      <w:r>
        <w:rPr>
          <w:color w:val="231F20"/>
          <w:spacing w:val="-4"/>
          <w:w w:val="95"/>
          <w:sz w:val="20"/>
        </w:rPr>
        <w:t> </w:t>
      </w:r>
      <w:r>
        <w:rPr>
          <w:color w:val="231F20"/>
          <w:w w:val="95"/>
          <w:sz w:val="20"/>
        </w:rPr>
        <w:t>It</w:t>
      </w:r>
      <w:r>
        <w:rPr>
          <w:color w:val="231F20"/>
          <w:spacing w:val="-5"/>
          <w:w w:val="95"/>
          <w:sz w:val="20"/>
        </w:rPr>
        <w:t> </w:t>
      </w:r>
      <w:r>
        <w:rPr>
          <w:color w:val="231F20"/>
          <w:w w:val="95"/>
          <w:sz w:val="20"/>
        </w:rPr>
        <w:t>is</w:t>
      </w:r>
      <w:r>
        <w:rPr>
          <w:color w:val="231F20"/>
          <w:spacing w:val="-5"/>
          <w:w w:val="95"/>
          <w:sz w:val="20"/>
        </w:rPr>
        <w:t> </w:t>
      </w:r>
      <w:r>
        <w:rPr>
          <w:color w:val="231F20"/>
          <w:w w:val="95"/>
          <w:sz w:val="20"/>
        </w:rPr>
        <w:t>behaviour</w:t>
      </w:r>
      <w:r>
        <w:rPr>
          <w:color w:val="231F20"/>
          <w:spacing w:val="-4"/>
          <w:w w:val="95"/>
          <w:sz w:val="20"/>
        </w:rPr>
        <w:t> </w:t>
      </w:r>
      <w:r>
        <w:rPr>
          <w:color w:val="231F20"/>
          <w:w w:val="95"/>
          <w:sz w:val="20"/>
        </w:rPr>
        <w:t>that</w:t>
      </w:r>
      <w:r>
        <w:rPr>
          <w:color w:val="231F20"/>
          <w:spacing w:val="-5"/>
          <w:w w:val="95"/>
          <w:sz w:val="20"/>
        </w:rPr>
        <w:t> </w:t>
      </w:r>
      <w:r>
        <w:rPr>
          <w:color w:val="231F20"/>
          <w:w w:val="95"/>
          <w:sz w:val="20"/>
        </w:rPr>
        <w:t>is</w:t>
      </w:r>
      <w:r>
        <w:rPr>
          <w:color w:val="231F20"/>
          <w:spacing w:val="-5"/>
          <w:w w:val="95"/>
          <w:sz w:val="20"/>
        </w:rPr>
        <w:t> </w:t>
      </w:r>
      <w:r>
        <w:rPr>
          <w:color w:val="231F20"/>
          <w:w w:val="95"/>
          <w:sz w:val="20"/>
        </w:rPr>
        <w:t>likely</w:t>
      </w:r>
      <w:r>
        <w:rPr>
          <w:color w:val="231F20"/>
          <w:spacing w:val="-4"/>
          <w:w w:val="95"/>
          <w:sz w:val="20"/>
        </w:rPr>
        <w:t> </w:t>
      </w:r>
      <w:r>
        <w:rPr>
          <w:color w:val="231F20"/>
          <w:w w:val="95"/>
          <w:sz w:val="20"/>
        </w:rPr>
        <w:t>to</w:t>
      </w:r>
      <w:r>
        <w:rPr>
          <w:color w:val="231F20"/>
          <w:spacing w:val="-5"/>
          <w:w w:val="95"/>
          <w:sz w:val="20"/>
        </w:rPr>
        <w:t> </w:t>
      </w:r>
      <w:r>
        <w:rPr>
          <w:color w:val="231F20"/>
          <w:w w:val="95"/>
          <w:sz w:val="20"/>
        </w:rPr>
        <w:t>offend,</w:t>
      </w:r>
      <w:r>
        <w:rPr>
          <w:color w:val="231F20"/>
          <w:spacing w:val="-5"/>
          <w:w w:val="95"/>
          <w:sz w:val="20"/>
        </w:rPr>
        <w:t> </w:t>
      </w:r>
      <w:r>
        <w:rPr>
          <w:color w:val="231F20"/>
          <w:w w:val="95"/>
          <w:sz w:val="20"/>
        </w:rPr>
        <w:t>humiliate</w:t>
      </w:r>
      <w:r>
        <w:rPr>
          <w:color w:val="231F20"/>
          <w:spacing w:val="-4"/>
          <w:w w:val="95"/>
          <w:sz w:val="20"/>
        </w:rPr>
        <w:t> </w:t>
      </w:r>
      <w:r>
        <w:rPr>
          <w:color w:val="231F20"/>
          <w:w w:val="95"/>
          <w:sz w:val="20"/>
        </w:rPr>
        <w:t>or</w:t>
      </w:r>
      <w:r>
        <w:rPr>
          <w:color w:val="231F20"/>
          <w:spacing w:val="-5"/>
          <w:w w:val="95"/>
          <w:sz w:val="20"/>
        </w:rPr>
        <w:t> </w:t>
      </w:r>
      <w:r>
        <w:rPr>
          <w:color w:val="231F20"/>
          <w:w w:val="95"/>
          <w:sz w:val="20"/>
        </w:rPr>
        <w:t>intimidate.</w:t>
      </w:r>
      <w:r>
        <w:rPr>
          <w:color w:val="231F20"/>
          <w:spacing w:val="-5"/>
          <w:w w:val="95"/>
          <w:sz w:val="20"/>
        </w:rPr>
        <w:t> </w:t>
      </w:r>
      <w:r>
        <w:rPr>
          <w:color w:val="231F20"/>
          <w:w w:val="95"/>
          <w:sz w:val="20"/>
        </w:rPr>
        <w:t>Harassment </w:t>
      </w:r>
      <w:r>
        <w:rPr>
          <w:color w:val="231F20"/>
          <w:sz w:val="20"/>
        </w:rPr>
        <w:t>can</w:t>
      </w:r>
      <w:r>
        <w:rPr>
          <w:color w:val="231F20"/>
          <w:spacing w:val="-21"/>
          <w:sz w:val="20"/>
        </w:rPr>
        <w:t> </w:t>
      </w:r>
      <w:r>
        <w:rPr>
          <w:color w:val="231F20"/>
          <w:sz w:val="20"/>
        </w:rPr>
        <w:t>be</w:t>
      </w:r>
      <w:r>
        <w:rPr>
          <w:color w:val="231F20"/>
          <w:spacing w:val="-21"/>
          <w:sz w:val="20"/>
        </w:rPr>
        <w:t> </w:t>
      </w:r>
      <w:r>
        <w:rPr>
          <w:color w:val="231F20"/>
          <w:sz w:val="20"/>
        </w:rPr>
        <w:t>based</w:t>
      </w:r>
      <w:r>
        <w:rPr>
          <w:color w:val="231F20"/>
          <w:spacing w:val="-20"/>
          <w:sz w:val="20"/>
        </w:rPr>
        <w:t> </w:t>
      </w:r>
      <w:r>
        <w:rPr>
          <w:color w:val="231F20"/>
          <w:sz w:val="20"/>
        </w:rPr>
        <w:t>on</w:t>
      </w:r>
      <w:r>
        <w:rPr>
          <w:color w:val="231F20"/>
          <w:spacing w:val="-21"/>
          <w:sz w:val="20"/>
        </w:rPr>
        <w:t> </w:t>
      </w:r>
      <w:r>
        <w:rPr>
          <w:color w:val="231F20"/>
          <w:sz w:val="20"/>
        </w:rPr>
        <w:t>any</w:t>
      </w:r>
      <w:r>
        <w:rPr>
          <w:color w:val="231F20"/>
          <w:spacing w:val="-21"/>
          <w:sz w:val="20"/>
        </w:rPr>
        <w:t> </w:t>
      </w:r>
      <w:r>
        <w:rPr>
          <w:color w:val="231F20"/>
          <w:sz w:val="20"/>
        </w:rPr>
        <w:t>of</w:t>
      </w:r>
      <w:r>
        <w:rPr>
          <w:color w:val="231F20"/>
          <w:spacing w:val="-20"/>
          <w:sz w:val="20"/>
        </w:rPr>
        <w:t> </w:t>
      </w:r>
      <w:r>
        <w:rPr>
          <w:color w:val="231F20"/>
          <w:sz w:val="20"/>
        </w:rPr>
        <w:t>the</w:t>
      </w:r>
      <w:r>
        <w:rPr>
          <w:color w:val="231F20"/>
          <w:spacing w:val="-21"/>
          <w:sz w:val="20"/>
        </w:rPr>
        <w:t> </w:t>
      </w:r>
      <w:r>
        <w:rPr>
          <w:color w:val="231F20"/>
          <w:sz w:val="20"/>
        </w:rPr>
        <w:t>attributes</w:t>
      </w:r>
      <w:r>
        <w:rPr>
          <w:color w:val="231F20"/>
          <w:spacing w:val="-20"/>
          <w:sz w:val="20"/>
        </w:rPr>
        <w:t> </w:t>
      </w:r>
      <w:r>
        <w:rPr>
          <w:color w:val="231F20"/>
          <w:sz w:val="20"/>
        </w:rPr>
        <w:t>listed</w:t>
      </w:r>
      <w:r>
        <w:rPr>
          <w:color w:val="231F20"/>
          <w:spacing w:val="-21"/>
          <w:sz w:val="20"/>
        </w:rPr>
        <w:t> </w:t>
      </w:r>
      <w:r>
        <w:rPr>
          <w:color w:val="231F20"/>
          <w:sz w:val="20"/>
        </w:rPr>
        <w:t>under</w:t>
      </w:r>
      <w:r>
        <w:rPr>
          <w:color w:val="231F20"/>
          <w:spacing w:val="-21"/>
          <w:sz w:val="20"/>
        </w:rPr>
        <w:t> </w:t>
      </w:r>
      <w:r>
        <w:rPr>
          <w:color w:val="231F20"/>
          <w:sz w:val="20"/>
        </w:rPr>
        <w:t>the</w:t>
      </w:r>
      <w:r>
        <w:rPr>
          <w:color w:val="231F20"/>
          <w:spacing w:val="-20"/>
          <w:sz w:val="20"/>
        </w:rPr>
        <w:t> </w:t>
      </w:r>
      <w:r>
        <w:rPr>
          <w:color w:val="231F20"/>
          <w:sz w:val="20"/>
        </w:rPr>
        <w:t>definition</w:t>
      </w:r>
      <w:r>
        <w:rPr>
          <w:color w:val="231F20"/>
          <w:spacing w:val="-21"/>
          <w:sz w:val="20"/>
        </w:rPr>
        <w:t> </w:t>
      </w:r>
      <w:r>
        <w:rPr>
          <w:color w:val="231F20"/>
          <w:sz w:val="20"/>
        </w:rPr>
        <w:t>of</w:t>
      </w:r>
      <w:r>
        <w:rPr>
          <w:color w:val="231F20"/>
          <w:spacing w:val="-20"/>
          <w:sz w:val="20"/>
        </w:rPr>
        <w:t> </w:t>
      </w:r>
      <w:r>
        <w:rPr>
          <w:color w:val="231F20"/>
          <w:sz w:val="20"/>
        </w:rPr>
        <w:t>discrimination</w:t>
      </w:r>
      <w:r>
        <w:rPr>
          <w:color w:val="231F20"/>
          <w:spacing w:val="-21"/>
          <w:sz w:val="20"/>
        </w:rPr>
        <w:t> </w:t>
      </w:r>
      <w:r>
        <w:rPr>
          <w:color w:val="231F20"/>
          <w:sz w:val="20"/>
        </w:rPr>
        <w:t>and</w:t>
      </w:r>
      <w:r>
        <w:rPr>
          <w:color w:val="231F20"/>
          <w:spacing w:val="-21"/>
          <w:sz w:val="20"/>
        </w:rPr>
        <w:t> </w:t>
      </w:r>
      <w:r>
        <w:rPr>
          <w:color w:val="231F20"/>
          <w:sz w:val="20"/>
        </w:rPr>
        <w:t>for</w:t>
      </w:r>
      <w:r>
        <w:rPr>
          <w:color w:val="231F20"/>
          <w:spacing w:val="-20"/>
          <w:sz w:val="20"/>
        </w:rPr>
        <w:t> </w:t>
      </w:r>
      <w:r>
        <w:rPr>
          <w:color w:val="231F20"/>
          <w:sz w:val="20"/>
        </w:rPr>
        <w:t>example can include sexual, disability, racial, or gender based</w:t>
      </w:r>
      <w:r>
        <w:rPr>
          <w:color w:val="231F20"/>
          <w:spacing w:val="-10"/>
          <w:sz w:val="20"/>
        </w:rPr>
        <w:t> </w:t>
      </w:r>
      <w:r>
        <w:rPr>
          <w:color w:val="231F20"/>
          <w:sz w:val="20"/>
        </w:rPr>
        <w:t>harassment.</w:t>
      </w:r>
    </w:p>
    <w:p>
      <w:pPr>
        <w:spacing w:line="276" w:lineRule="auto" w:before="120"/>
        <w:ind w:left="1937" w:right="1411" w:firstLine="0"/>
        <w:jc w:val="left"/>
        <w:rPr>
          <w:i/>
          <w:sz w:val="20"/>
        </w:rPr>
      </w:pPr>
      <w:r>
        <w:rPr>
          <w:i/>
          <w:sz w:val="20"/>
        </w:rPr>
        <w:t>Note:</w:t>
      </w:r>
      <w:r>
        <w:rPr>
          <w:i/>
          <w:spacing w:val="-19"/>
          <w:sz w:val="20"/>
        </w:rPr>
        <w:t> </w:t>
      </w:r>
      <w:r>
        <w:rPr>
          <w:i/>
          <w:spacing w:val="-3"/>
          <w:sz w:val="20"/>
        </w:rPr>
        <w:t>The</w:t>
      </w:r>
      <w:r>
        <w:rPr>
          <w:i/>
          <w:spacing w:val="-19"/>
          <w:sz w:val="20"/>
        </w:rPr>
        <w:t> </w:t>
      </w:r>
      <w:r>
        <w:rPr>
          <w:i/>
          <w:sz w:val="20"/>
        </w:rPr>
        <w:t>definition</w:t>
      </w:r>
      <w:r>
        <w:rPr>
          <w:i/>
          <w:spacing w:val="-19"/>
          <w:sz w:val="20"/>
        </w:rPr>
        <w:t> </w:t>
      </w:r>
      <w:r>
        <w:rPr>
          <w:i/>
          <w:sz w:val="20"/>
        </w:rPr>
        <w:t>of</w:t>
      </w:r>
      <w:r>
        <w:rPr>
          <w:i/>
          <w:spacing w:val="-19"/>
          <w:sz w:val="20"/>
        </w:rPr>
        <w:t> </w:t>
      </w:r>
      <w:r>
        <w:rPr>
          <w:i/>
          <w:sz w:val="20"/>
        </w:rPr>
        <w:t>bullying</w:t>
      </w:r>
      <w:r>
        <w:rPr>
          <w:i/>
          <w:spacing w:val="-18"/>
          <w:sz w:val="20"/>
        </w:rPr>
        <w:t> </w:t>
      </w:r>
      <w:r>
        <w:rPr>
          <w:i/>
          <w:sz w:val="20"/>
        </w:rPr>
        <w:t>is</w:t>
      </w:r>
      <w:r>
        <w:rPr>
          <w:i/>
          <w:spacing w:val="-19"/>
          <w:sz w:val="20"/>
        </w:rPr>
        <w:t> </w:t>
      </w:r>
      <w:r>
        <w:rPr>
          <w:i/>
          <w:sz w:val="20"/>
        </w:rPr>
        <w:t>an</w:t>
      </w:r>
      <w:r>
        <w:rPr>
          <w:i/>
          <w:spacing w:val="-19"/>
          <w:sz w:val="20"/>
        </w:rPr>
        <w:t> </w:t>
      </w:r>
      <w:r>
        <w:rPr>
          <w:i/>
          <w:sz w:val="20"/>
        </w:rPr>
        <w:t>‘Amber’</w:t>
      </w:r>
      <w:r>
        <w:rPr>
          <w:i/>
          <w:spacing w:val="-19"/>
          <w:sz w:val="20"/>
        </w:rPr>
        <w:t> </w:t>
      </w:r>
      <w:r>
        <w:rPr>
          <w:i/>
          <w:sz w:val="20"/>
        </w:rPr>
        <w:t>rating,</w:t>
      </w:r>
      <w:r>
        <w:rPr>
          <w:i/>
          <w:spacing w:val="-18"/>
          <w:sz w:val="20"/>
        </w:rPr>
        <w:t> </w:t>
      </w:r>
      <w:r>
        <w:rPr>
          <w:i/>
          <w:sz w:val="20"/>
        </w:rPr>
        <w:t>however</w:t>
      </w:r>
      <w:r>
        <w:rPr>
          <w:i/>
          <w:spacing w:val="-19"/>
          <w:sz w:val="20"/>
        </w:rPr>
        <w:t> </w:t>
      </w:r>
      <w:r>
        <w:rPr>
          <w:i/>
          <w:sz w:val="20"/>
        </w:rPr>
        <w:t>the</w:t>
      </w:r>
      <w:r>
        <w:rPr>
          <w:i/>
          <w:spacing w:val="-19"/>
          <w:sz w:val="20"/>
        </w:rPr>
        <w:t> </w:t>
      </w:r>
      <w:r>
        <w:rPr>
          <w:i/>
          <w:sz w:val="20"/>
        </w:rPr>
        <w:t>lack</w:t>
      </w:r>
      <w:r>
        <w:rPr>
          <w:i/>
          <w:spacing w:val="-19"/>
          <w:sz w:val="20"/>
        </w:rPr>
        <w:t> </w:t>
      </w:r>
      <w:r>
        <w:rPr>
          <w:i/>
          <w:sz w:val="20"/>
        </w:rPr>
        <w:t>of</w:t>
      </w:r>
      <w:r>
        <w:rPr>
          <w:i/>
          <w:spacing w:val="-19"/>
          <w:sz w:val="20"/>
        </w:rPr>
        <w:t> </w:t>
      </w:r>
      <w:r>
        <w:rPr>
          <w:i/>
          <w:sz w:val="20"/>
        </w:rPr>
        <w:t>reasonable</w:t>
      </w:r>
      <w:r>
        <w:rPr>
          <w:i/>
          <w:spacing w:val="-18"/>
          <w:sz w:val="20"/>
        </w:rPr>
        <w:t> </w:t>
      </w:r>
      <w:r>
        <w:rPr>
          <w:i/>
          <w:sz w:val="20"/>
        </w:rPr>
        <w:t>person</w:t>
      </w:r>
      <w:r>
        <w:rPr>
          <w:i/>
          <w:spacing w:val="-19"/>
          <w:sz w:val="20"/>
        </w:rPr>
        <w:t> </w:t>
      </w:r>
      <w:r>
        <w:rPr>
          <w:i/>
          <w:sz w:val="20"/>
        </w:rPr>
        <w:t>check</w:t>
      </w:r>
      <w:r>
        <w:rPr>
          <w:i/>
          <w:spacing w:val="-19"/>
          <w:sz w:val="20"/>
        </w:rPr>
        <w:t> </w:t>
      </w:r>
      <w:r>
        <w:rPr>
          <w:i/>
          <w:sz w:val="20"/>
        </w:rPr>
        <w:t>and </w:t>
      </w:r>
      <w:r>
        <w:rPr>
          <w:i/>
          <w:sz w:val="20"/>
        </w:rPr>
        <w:t>inclusion of ‘in totality amounts the policy to a ‘Red’</w:t>
      </w:r>
      <w:r>
        <w:rPr>
          <w:i/>
          <w:spacing w:val="-26"/>
          <w:sz w:val="20"/>
        </w:rPr>
        <w:t> </w:t>
      </w:r>
      <w:r>
        <w:rPr>
          <w:i/>
          <w:sz w:val="20"/>
        </w:rPr>
        <w:t>ranking.</w:t>
      </w:r>
    </w:p>
    <w:p>
      <w:pPr>
        <w:spacing w:before="159"/>
        <w:ind w:left="1937" w:right="0" w:firstLine="0"/>
        <w:jc w:val="left"/>
        <w:rPr>
          <w:b/>
          <w:sz w:val="21"/>
        </w:rPr>
      </w:pPr>
      <w:r>
        <w:rPr>
          <w:sz w:val="21"/>
        </w:rPr>
        <w:t>Rating: </w:t>
      </w:r>
      <w:r>
        <w:rPr>
          <w:b/>
          <w:color w:val="FF0000"/>
          <w:sz w:val="21"/>
        </w:rPr>
        <w:t>Red</w:t>
      </w:r>
    </w:p>
    <w:p>
      <w:pPr>
        <w:spacing w:before="204"/>
        <w:ind w:left="1937" w:right="0" w:firstLine="0"/>
        <w:jc w:val="left"/>
        <w:rPr>
          <w:sz w:val="11"/>
        </w:rPr>
      </w:pPr>
      <w:r>
        <w:rPr>
          <w:b/>
          <w:w w:val="115"/>
          <w:sz w:val="20"/>
        </w:rPr>
        <w:t>Social Media – General Guidelines</w:t>
      </w:r>
      <w:r>
        <w:rPr>
          <w:w w:val="115"/>
          <w:position w:val="7"/>
          <w:sz w:val="11"/>
        </w:rPr>
        <w:t>138</w:t>
      </w:r>
    </w:p>
    <w:p>
      <w:pPr>
        <w:pStyle w:val="ListParagraph"/>
        <w:numPr>
          <w:ilvl w:val="0"/>
          <w:numId w:val="137"/>
        </w:numPr>
        <w:tabs>
          <w:tab w:pos="2222" w:val="left" w:leader="none"/>
        </w:tabs>
        <w:spacing w:line="273" w:lineRule="auto" w:before="138" w:after="0"/>
        <w:ind w:left="2221" w:right="1868" w:hanging="284"/>
        <w:jc w:val="left"/>
        <w:rPr>
          <w:sz w:val="20"/>
        </w:rPr>
      </w:pPr>
      <w:r>
        <w:rPr>
          <w:color w:val="231F20"/>
          <w:sz w:val="20"/>
        </w:rPr>
        <w:t>When</w:t>
      </w:r>
      <w:r>
        <w:rPr>
          <w:color w:val="231F20"/>
          <w:spacing w:val="-20"/>
          <w:sz w:val="20"/>
        </w:rPr>
        <w:t> </w:t>
      </w:r>
      <w:r>
        <w:rPr>
          <w:color w:val="231F20"/>
          <w:sz w:val="20"/>
        </w:rPr>
        <w:t>using</w:t>
      </w:r>
      <w:r>
        <w:rPr>
          <w:color w:val="231F20"/>
          <w:spacing w:val="-20"/>
          <w:sz w:val="20"/>
        </w:rPr>
        <w:t> </w:t>
      </w:r>
      <w:r>
        <w:rPr>
          <w:color w:val="231F20"/>
          <w:sz w:val="20"/>
        </w:rPr>
        <w:t>social</w:t>
      </w:r>
      <w:r>
        <w:rPr>
          <w:color w:val="231F20"/>
          <w:spacing w:val="-20"/>
          <w:sz w:val="20"/>
        </w:rPr>
        <w:t> </w:t>
      </w:r>
      <w:r>
        <w:rPr>
          <w:color w:val="231F20"/>
          <w:sz w:val="20"/>
        </w:rPr>
        <w:t>media</w:t>
      </w:r>
      <w:r>
        <w:rPr>
          <w:color w:val="231F20"/>
          <w:spacing w:val="-20"/>
          <w:sz w:val="20"/>
        </w:rPr>
        <w:t> </w:t>
      </w:r>
      <w:r>
        <w:rPr>
          <w:color w:val="231F20"/>
          <w:sz w:val="20"/>
        </w:rPr>
        <w:t>in</w:t>
      </w:r>
      <w:r>
        <w:rPr>
          <w:color w:val="231F20"/>
          <w:spacing w:val="-19"/>
          <w:sz w:val="20"/>
        </w:rPr>
        <w:t> </w:t>
      </w:r>
      <w:r>
        <w:rPr>
          <w:color w:val="231F20"/>
          <w:sz w:val="20"/>
        </w:rPr>
        <w:t>the</w:t>
      </w:r>
      <w:r>
        <w:rPr>
          <w:color w:val="231F20"/>
          <w:spacing w:val="-20"/>
          <w:sz w:val="20"/>
        </w:rPr>
        <w:t> </w:t>
      </w:r>
      <w:r>
        <w:rPr>
          <w:color w:val="231F20"/>
          <w:sz w:val="20"/>
        </w:rPr>
        <w:t>context</w:t>
      </w:r>
      <w:r>
        <w:rPr>
          <w:color w:val="231F20"/>
          <w:spacing w:val="-20"/>
          <w:sz w:val="20"/>
        </w:rPr>
        <w:t> </w:t>
      </w:r>
      <w:r>
        <w:rPr>
          <w:color w:val="231F20"/>
          <w:sz w:val="20"/>
        </w:rPr>
        <w:t>of</w:t>
      </w:r>
      <w:r>
        <w:rPr>
          <w:color w:val="231F20"/>
          <w:spacing w:val="-20"/>
          <w:sz w:val="20"/>
        </w:rPr>
        <w:t> </w:t>
      </w:r>
      <w:r>
        <w:rPr>
          <w:color w:val="231F20"/>
          <w:sz w:val="20"/>
        </w:rPr>
        <w:t>education</w:t>
      </w:r>
      <w:r>
        <w:rPr>
          <w:color w:val="231F20"/>
          <w:spacing w:val="-19"/>
          <w:sz w:val="20"/>
        </w:rPr>
        <w:t> </w:t>
      </w:r>
      <w:r>
        <w:rPr>
          <w:color w:val="231F20"/>
          <w:sz w:val="20"/>
        </w:rPr>
        <w:t>or</w:t>
      </w:r>
      <w:r>
        <w:rPr>
          <w:color w:val="231F20"/>
          <w:spacing w:val="-20"/>
          <w:sz w:val="20"/>
        </w:rPr>
        <w:t> </w:t>
      </w:r>
      <w:r>
        <w:rPr>
          <w:color w:val="231F20"/>
          <w:sz w:val="20"/>
        </w:rPr>
        <w:t>research</w:t>
      </w:r>
      <w:r>
        <w:rPr>
          <w:color w:val="231F20"/>
          <w:spacing w:val="-20"/>
          <w:sz w:val="20"/>
        </w:rPr>
        <w:t> </w:t>
      </w:r>
      <w:r>
        <w:rPr>
          <w:color w:val="231F20"/>
          <w:sz w:val="20"/>
        </w:rPr>
        <w:t>training,</w:t>
      </w:r>
      <w:r>
        <w:rPr>
          <w:color w:val="231F20"/>
          <w:spacing w:val="-20"/>
          <w:sz w:val="20"/>
        </w:rPr>
        <w:t> </w:t>
      </w:r>
      <w:r>
        <w:rPr>
          <w:color w:val="231F20"/>
          <w:sz w:val="20"/>
        </w:rPr>
        <w:t>and</w:t>
      </w:r>
      <w:r>
        <w:rPr>
          <w:color w:val="231F20"/>
          <w:spacing w:val="-19"/>
          <w:sz w:val="20"/>
        </w:rPr>
        <w:t> </w:t>
      </w:r>
      <w:r>
        <w:rPr>
          <w:color w:val="231F20"/>
          <w:sz w:val="20"/>
        </w:rPr>
        <w:t>when</w:t>
      </w:r>
      <w:r>
        <w:rPr>
          <w:color w:val="231F20"/>
          <w:spacing w:val="-20"/>
          <w:sz w:val="20"/>
        </w:rPr>
        <w:t> </w:t>
      </w:r>
      <w:r>
        <w:rPr>
          <w:color w:val="231F20"/>
          <w:sz w:val="20"/>
        </w:rPr>
        <w:t>making identifiable private use of social </w:t>
      </w:r>
      <w:r>
        <w:rPr>
          <w:color w:val="231F20"/>
          <w:spacing w:val="-5"/>
          <w:sz w:val="20"/>
        </w:rPr>
        <w:t>media*, </w:t>
      </w:r>
      <w:r>
        <w:rPr>
          <w:color w:val="231F20"/>
          <w:sz w:val="20"/>
        </w:rPr>
        <w:t>you must</w:t>
      </w:r>
      <w:r>
        <w:rPr>
          <w:color w:val="231F20"/>
          <w:spacing w:val="-12"/>
          <w:sz w:val="20"/>
        </w:rPr>
        <w:t> </w:t>
      </w:r>
      <w:r>
        <w:rPr>
          <w:color w:val="231F20"/>
          <w:sz w:val="20"/>
        </w:rPr>
        <w:t>not:</w:t>
      </w:r>
    </w:p>
    <w:p>
      <w:pPr>
        <w:pStyle w:val="ListParagraph"/>
        <w:numPr>
          <w:ilvl w:val="1"/>
          <w:numId w:val="137"/>
        </w:numPr>
        <w:tabs>
          <w:tab w:pos="3377" w:val="left" w:leader="none"/>
          <w:tab w:pos="3378" w:val="left" w:leader="none"/>
        </w:tabs>
        <w:spacing w:line="271" w:lineRule="auto" w:before="60" w:after="0"/>
        <w:ind w:left="3377" w:right="1650" w:hanging="360"/>
        <w:jc w:val="left"/>
        <w:rPr>
          <w:sz w:val="20"/>
        </w:rPr>
      </w:pPr>
      <w:r>
        <w:rPr>
          <w:color w:val="231F20"/>
          <w:sz w:val="20"/>
        </w:rPr>
        <w:t>make</w:t>
      </w:r>
      <w:r>
        <w:rPr>
          <w:color w:val="231F20"/>
          <w:spacing w:val="-20"/>
          <w:sz w:val="20"/>
        </w:rPr>
        <w:t> </w:t>
      </w:r>
      <w:r>
        <w:rPr>
          <w:color w:val="231F20"/>
          <w:sz w:val="20"/>
        </w:rPr>
        <w:t>any</w:t>
      </w:r>
      <w:r>
        <w:rPr>
          <w:color w:val="231F20"/>
          <w:spacing w:val="-19"/>
          <w:sz w:val="20"/>
        </w:rPr>
        <w:t> </w:t>
      </w:r>
      <w:r>
        <w:rPr>
          <w:color w:val="231F20"/>
          <w:sz w:val="20"/>
        </w:rPr>
        <w:t>comment</w:t>
      </w:r>
      <w:r>
        <w:rPr>
          <w:color w:val="231F20"/>
          <w:spacing w:val="-19"/>
          <w:sz w:val="20"/>
        </w:rPr>
        <w:t> </w:t>
      </w:r>
      <w:r>
        <w:rPr>
          <w:color w:val="231F20"/>
          <w:sz w:val="20"/>
        </w:rPr>
        <w:t>or</w:t>
      </w:r>
      <w:r>
        <w:rPr>
          <w:color w:val="231F20"/>
          <w:spacing w:val="-19"/>
          <w:sz w:val="20"/>
        </w:rPr>
        <w:t> </w:t>
      </w:r>
      <w:r>
        <w:rPr>
          <w:color w:val="231F20"/>
          <w:sz w:val="20"/>
        </w:rPr>
        <w:t>post</w:t>
      </w:r>
      <w:r>
        <w:rPr>
          <w:color w:val="231F20"/>
          <w:spacing w:val="-19"/>
          <w:sz w:val="20"/>
        </w:rPr>
        <w:t> </w:t>
      </w:r>
      <w:r>
        <w:rPr>
          <w:color w:val="231F20"/>
          <w:sz w:val="20"/>
        </w:rPr>
        <w:t>material</w:t>
      </w:r>
      <w:r>
        <w:rPr>
          <w:color w:val="231F20"/>
          <w:spacing w:val="-19"/>
          <w:sz w:val="20"/>
        </w:rPr>
        <w:t> </w:t>
      </w:r>
      <w:r>
        <w:rPr>
          <w:color w:val="231F20"/>
          <w:sz w:val="20"/>
        </w:rPr>
        <w:t>that</w:t>
      </w:r>
      <w:r>
        <w:rPr>
          <w:color w:val="231F20"/>
          <w:spacing w:val="-19"/>
          <w:sz w:val="20"/>
        </w:rPr>
        <w:t> </w:t>
      </w:r>
      <w:r>
        <w:rPr>
          <w:color w:val="231F20"/>
          <w:sz w:val="20"/>
        </w:rPr>
        <w:t>is,</w:t>
      </w:r>
      <w:r>
        <w:rPr>
          <w:color w:val="231F20"/>
          <w:spacing w:val="-19"/>
          <w:sz w:val="20"/>
        </w:rPr>
        <w:t> </w:t>
      </w:r>
      <w:r>
        <w:rPr>
          <w:color w:val="231F20"/>
          <w:sz w:val="20"/>
        </w:rPr>
        <w:t>or</w:t>
      </w:r>
      <w:r>
        <w:rPr>
          <w:color w:val="231F20"/>
          <w:spacing w:val="-19"/>
          <w:sz w:val="20"/>
        </w:rPr>
        <w:t> </w:t>
      </w:r>
      <w:r>
        <w:rPr>
          <w:color w:val="231F20"/>
          <w:sz w:val="20"/>
        </w:rPr>
        <w:t>might</w:t>
      </w:r>
      <w:r>
        <w:rPr>
          <w:color w:val="231F20"/>
          <w:spacing w:val="-19"/>
          <w:sz w:val="20"/>
        </w:rPr>
        <w:t> </w:t>
      </w:r>
      <w:r>
        <w:rPr>
          <w:color w:val="231F20"/>
          <w:sz w:val="20"/>
        </w:rPr>
        <w:t>be</w:t>
      </w:r>
      <w:r>
        <w:rPr>
          <w:color w:val="231F20"/>
          <w:spacing w:val="-19"/>
          <w:sz w:val="20"/>
        </w:rPr>
        <w:t> </w:t>
      </w:r>
      <w:r>
        <w:rPr>
          <w:color w:val="231F20"/>
          <w:sz w:val="20"/>
        </w:rPr>
        <w:t>construed</w:t>
      </w:r>
      <w:r>
        <w:rPr>
          <w:color w:val="231F20"/>
          <w:spacing w:val="-19"/>
          <w:sz w:val="20"/>
        </w:rPr>
        <w:t> </w:t>
      </w:r>
      <w:r>
        <w:rPr>
          <w:color w:val="231F20"/>
          <w:sz w:val="20"/>
        </w:rPr>
        <w:t>to</w:t>
      </w:r>
      <w:r>
        <w:rPr>
          <w:color w:val="231F20"/>
          <w:spacing w:val="-19"/>
          <w:sz w:val="20"/>
        </w:rPr>
        <w:t> </w:t>
      </w:r>
      <w:r>
        <w:rPr>
          <w:color w:val="231F20"/>
          <w:sz w:val="20"/>
        </w:rPr>
        <w:t>be,</w:t>
      </w:r>
      <w:r>
        <w:rPr>
          <w:color w:val="231F20"/>
          <w:spacing w:val="-19"/>
          <w:sz w:val="20"/>
        </w:rPr>
        <w:t> </w:t>
      </w:r>
      <w:r>
        <w:rPr>
          <w:color w:val="231F20"/>
          <w:sz w:val="20"/>
        </w:rPr>
        <w:t>racial or</w:t>
      </w:r>
      <w:r>
        <w:rPr>
          <w:color w:val="231F20"/>
          <w:spacing w:val="-30"/>
          <w:sz w:val="20"/>
        </w:rPr>
        <w:t> </w:t>
      </w:r>
      <w:r>
        <w:rPr>
          <w:color w:val="231F20"/>
          <w:sz w:val="20"/>
        </w:rPr>
        <w:t>sexual</w:t>
      </w:r>
      <w:r>
        <w:rPr>
          <w:color w:val="231F20"/>
          <w:spacing w:val="-30"/>
          <w:sz w:val="20"/>
        </w:rPr>
        <w:t> </w:t>
      </w:r>
      <w:r>
        <w:rPr>
          <w:color w:val="231F20"/>
          <w:sz w:val="20"/>
        </w:rPr>
        <w:t>harassment,</w:t>
      </w:r>
      <w:r>
        <w:rPr>
          <w:color w:val="231F20"/>
          <w:spacing w:val="-30"/>
          <w:sz w:val="20"/>
        </w:rPr>
        <w:t> </w:t>
      </w:r>
      <w:r>
        <w:rPr>
          <w:color w:val="231F20"/>
          <w:sz w:val="20"/>
        </w:rPr>
        <w:t>offensive,</w:t>
      </w:r>
      <w:r>
        <w:rPr>
          <w:color w:val="231F20"/>
          <w:spacing w:val="-29"/>
          <w:sz w:val="20"/>
        </w:rPr>
        <w:t> </w:t>
      </w:r>
      <w:r>
        <w:rPr>
          <w:color w:val="231F20"/>
          <w:sz w:val="20"/>
        </w:rPr>
        <w:t>obscene</w:t>
      </w:r>
      <w:r>
        <w:rPr>
          <w:color w:val="231F20"/>
          <w:spacing w:val="-30"/>
          <w:sz w:val="20"/>
        </w:rPr>
        <w:t> </w:t>
      </w:r>
      <w:r>
        <w:rPr>
          <w:color w:val="231F20"/>
          <w:sz w:val="20"/>
        </w:rPr>
        <w:t>(including</w:t>
      </w:r>
      <w:r>
        <w:rPr>
          <w:color w:val="231F20"/>
          <w:spacing w:val="-30"/>
          <w:sz w:val="20"/>
        </w:rPr>
        <w:t> </w:t>
      </w:r>
      <w:r>
        <w:rPr>
          <w:color w:val="231F20"/>
          <w:sz w:val="20"/>
        </w:rPr>
        <w:t>pornography),</w:t>
      </w:r>
      <w:r>
        <w:rPr>
          <w:color w:val="231F20"/>
          <w:spacing w:val="-30"/>
          <w:sz w:val="20"/>
        </w:rPr>
        <w:t> </w:t>
      </w:r>
      <w:r>
        <w:rPr>
          <w:color w:val="231F20"/>
          <w:sz w:val="20"/>
        </w:rPr>
        <w:t>defamatory, discriminatory towards any person, or inciting</w:t>
      </w:r>
      <w:r>
        <w:rPr>
          <w:color w:val="231F20"/>
          <w:spacing w:val="-16"/>
          <w:sz w:val="20"/>
        </w:rPr>
        <w:t> </w:t>
      </w:r>
      <w:r>
        <w:rPr>
          <w:color w:val="231F20"/>
          <w:sz w:val="20"/>
        </w:rPr>
        <w:t>hate</w:t>
      </w:r>
    </w:p>
    <w:p>
      <w:pPr>
        <w:pStyle w:val="ListParagraph"/>
        <w:numPr>
          <w:ilvl w:val="1"/>
          <w:numId w:val="137"/>
        </w:numPr>
        <w:tabs>
          <w:tab w:pos="3377" w:val="left" w:leader="none"/>
          <w:tab w:pos="3378" w:val="left" w:leader="none"/>
        </w:tabs>
        <w:spacing w:line="273" w:lineRule="auto" w:before="62" w:after="0"/>
        <w:ind w:left="3377" w:right="1463" w:hanging="360"/>
        <w:jc w:val="left"/>
        <w:rPr>
          <w:sz w:val="20"/>
        </w:rPr>
      </w:pPr>
      <w:r>
        <w:rPr>
          <w:color w:val="231F20"/>
          <w:sz w:val="20"/>
        </w:rPr>
        <w:t>make</w:t>
      </w:r>
      <w:r>
        <w:rPr>
          <w:color w:val="231F20"/>
          <w:spacing w:val="-26"/>
          <w:sz w:val="20"/>
        </w:rPr>
        <w:t> </w:t>
      </w:r>
      <w:r>
        <w:rPr>
          <w:color w:val="231F20"/>
          <w:sz w:val="20"/>
        </w:rPr>
        <w:t>any</w:t>
      </w:r>
      <w:r>
        <w:rPr>
          <w:color w:val="231F20"/>
          <w:spacing w:val="-25"/>
          <w:sz w:val="20"/>
        </w:rPr>
        <w:t> </w:t>
      </w:r>
      <w:r>
        <w:rPr>
          <w:color w:val="231F20"/>
          <w:sz w:val="20"/>
        </w:rPr>
        <w:t>comment</w:t>
      </w:r>
      <w:r>
        <w:rPr>
          <w:color w:val="231F20"/>
          <w:spacing w:val="-25"/>
          <w:sz w:val="20"/>
        </w:rPr>
        <w:t> </w:t>
      </w:r>
      <w:r>
        <w:rPr>
          <w:color w:val="231F20"/>
          <w:sz w:val="20"/>
        </w:rPr>
        <w:t>or</w:t>
      </w:r>
      <w:r>
        <w:rPr>
          <w:color w:val="231F20"/>
          <w:spacing w:val="-25"/>
          <w:sz w:val="20"/>
        </w:rPr>
        <w:t> </w:t>
      </w:r>
      <w:r>
        <w:rPr>
          <w:color w:val="231F20"/>
          <w:sz w:val="20"/>
        </w:rPr>
        <w:t>post</w:t>
      </w:r>
      <w:r>
        <w:rPr>
          <w:color w:val="231F20"/>
          <w:spacing w:val="-25"/>
          <w:sz w:val="20"/>
        </w:rPr>
        <w:t> </w:t>
      </w:r>
      <w:r>
        <w:rPr>
          <w:color w:val="231F20"/>
          <w:sz w:val="20"/>
        </w:rPr>
        <w:t>material</w:t>
      </w:r>
      <w:r>
        <w:rPr>
          <w:color w:val="231F20"/>
          <w:spacing w:val="-25"/>
          <w:sz w:val="20"/>
        </w:rPr>
        <w:t> </w:t>
      </w:r>
      <w:r>
        <w:rPr>
          <w:color w:val="231F20"/>
          <w:sz w:val="20"/>
        </w:rPr>
        <w:t>that</w:t>
      </w:r>
      <w:r>
        <w:rPr>
          <w:color w:val="231F20"/>
          <w:spacing w:val="-25"/>
          <w:sz w:val="20"/>
        </w:rPr>
        <w:t> </w:t>
      </w:r>
      <w:r>
        <w:rPr>
          <w:color w:val="231F20"/>
          <w:sz w:val="20"/>
        </w:rPr>
        <w:t>creates,</w:t>
      </w:r>
      <w:r>
        <w:rPr>
          <w:color w:val="231F20"/>
          <w:spacing w:val="-25"/>
          <w:sz w:val="20"/>
        </w:rPr>
        <w:t> </w:t>
      </w:r>
      <w:r>
        <w:rPr>
          <w:color w:val="231F20"/>
          <w:sz w:val="20"/>
        </w:rPr>
        <w:t>or</w:t>
      </w:r>
      <w:r>
        <w:rPr>
          <w:color w:val="231F20"/>
          <w:spacing w:val="-25"/>
          <w:sz w:val="20"/>
        </w:rPr>
        <w:t> </w:t>
      </w:r>
      <w:r>
        <w:rPr>
          <w:color w:val="231F20"/>
          <w:sz w:val="20"/>
        </w:rPr>
        <w:t>might</w:t>
      </w:r>
      <w:r>
        <w:rPr>
          <w:color w:val="231F20"/>
          <w:spacing w:val="-26"/>
          <w:sz w:val="20"/>
        </w:rPr>
        <w:t> </w:t>
      </w:r>
      <w:r>
        <w:rPr>
          <w:color w:val="231F20"/>
          <w:sz w:val="20"/>
        </w:rPr>
        <w:t>be</w:t>
      </w:r>
      <w:r>
        <w:rPr>
          <w:color w:val="231F20"/>
          <w:spacing w:val="-25"/>
          <w:sz w:val="20"/>
        </w:rPr>
        <w:t> </w:t>
      </w:r>
      <w:r>
        <w:rPr>
          <w:color w:val="231F20"/>
          <w:sz w:val="20"/>
        </w:rPr>
        <w:t>construed</w:t>
      </w:r>
      <w:r>
        <w:rPr>
          <w:color w:val="231F20"/>
          <w:spacing w:val="-25"/>
          <w:sz w:val="20"/>
        </w:rPr>
        <w:t> </w:t>
      </w:r>
      <w:r>
        <w:rPr>
          <w:color w:val="231F20"/>
          <w:sz w:val="20"/>
        </w:rPr>
        <w:t>to</w:t>
      </w:r>
      <w:r>
        <w:rPr>
          <w:color w:val="231F20"/>
          <w:spacing w:val="-25"/>
          <w:sz w:val="20"/>
        </w:rPr>
        <w:t> </w:t>
      </w:r>
      <w:r>
        <w:rPr>
          <w:color w:val="231F20"/>
          <w:sz w:val="20"/>
        </w:rPr>
        <w:t>create, a</w:t>
      </w:r>
      <w:r>
        <w:rPr>
          <w:color w:val="231F20"/>
          <w:spacing w:val="-29"/>
          <w:sz w:val="20"/>
        </w:rPr>
        <w:t> </w:t>
      </w:r>
      <w:r>
        <w:rPr>
          <w:color w:val="231F20"/>
          <w:sz w:val="20"/>
        </w:rPr>
        <w:t>risk</w:t>
      </w:r>
      <w:r>
        <w:rPr>
          <w:color w:val="231F20"/>
          <w:spacing w:val="-29"/>
          <w:sz w:val="20"/>
        </w:rPr>
        <w:t> </w:t>
      </w:r>
      <w:r>
        <w:rPr>
          <w:color w:val="231F20"/>
          <w:sz w:val="20"/>
        </w:rPr>
        <w:t>to</w:t>
      </w:r>
      <w:r>
        <w:rPr>
          <w:color w:val="231F20"/>
          <w:spacing w:val="-28"/>
          <w:sz w:val="20"/>
        </w:rPr>
        <w:t> </w:t>
      </w:r>
      <w:r>
        <w:rPr>
          <w:color w:val="231F20"/>
          <w:sz w:val="20"/>
        </w:rPr>
        <w:t>the</w:t>
      </w:r>
      <w:r>
        <w:rPr>
          <w:color w:val="231F20"/>
          <w:spacing w:val="-29"/>
          <w:sz w:val="20"/>
        </w:rPr>
        <w:t> </w:t>
      </w:r>
      <w:r>
        <w:rPr>
          <w:color w:val="231F20"/>
          <w:sz w:val="20"/>
        </w:rPr>
        <w:t>health</w:t>
      </w:r>
      <w:r>
        <w:rPr>
          <w:color w:val="231F20"/>
          <w:spacing w:val="-29"/>
          <w:sz w:val="20"/>
        </w:rPr>
        <w:t> </w:t>
      </w:r>
      <w:r>
        <w:rPr>
          <w:color w:val="231F20"/>
          <w:sz w:val="20"/>
        </w:rPr>
        <w:t>or</w:t>
      </w:r>
      <w:r>
        <w:rPr>
          <w:color w:val="231F20"/>
          <w:spacing w:val="-28"/>
          <w:sz w:val="20"/>
        </w:rPr>
        <w:t> </w:t>
      </w:r>
      <w:r>
        <w:rPr>
          <w:color w:val="231F20"/>
          <w:spacing w:val="2"/>
          <w:sz w:val="20"/>
        </w:rPr>
        <w:t>safety</w:t>
      </w:r>
      <w:r>
        <w:rPr>
          <w:color w:val="231F20"/>
          <w:spacing w:val="-29"/>
          <w:sz w:val="20"/>
        </w:rPr>
        <w:t> </w:t>
      </w:r>
      <w:r>
        <w:rPr>
          <w:color w:val="231F20"/>
          <w:sz w:val="20"/>
        </w:rPr>
        <w:t>of</w:t>
      </w:r>
      <w:r>
        <w:rPr>
          <w:color w:val="231F20"/>
          <w:spacing w:val="-29"/>
          <w:sz w:val="20"/>
        </w:rPr>
        <w:t> </w:t>
      </w:r>
      <w:r>
        <w:rPr>
          <w:color w:val="231F20"/>
          <w:sz w:val="20"/>
        </w:rPr>
        <w:t>a</w:t>
      </w:r>
      <w:r>
        <w:rPr>
          <w:color w:val="231F20"/>
          <w:spacing w:val="-28"/>
          <w:sz w:val="20"/>
        </w:rPr>
        <w:t> </w:t>
      </w:r>
      <w:r>
        <w:rPr>
          <w:color w:val="231F20"/>
          <w:sz w:val="20"/>
        </w:rPr>
        <w:t>student,</w:t>
      </w:r>
      <w:r>
        <w:rPr>
          <w:color w:val="231F20"/>
          <w:spacing w:val="-29"/>
          <w:sz w:val="20"/>
        </w:rPr>
        <w:t> </w:t>
      </w:r>
      <w:r>
        <w:rPr>
          <w:color w:val="231F20"/>
          <w:sz w:val="20"/>
        </w:rPr>
        <w:t>contractor,</w:t>
      </w:r>
      <w:r>
        <w:rPr>
          <w:color w:val="231F20"/>
          <w:spacing w:val="-29"/>
          <w:sz w:val="20"/>
        </w:rPr>
        <w:t> </w:t>
      </w:r>
      <w:r>
        <w:rPr>
          <w:color w:val="231F20"/>
          <w:spacing w:val="2"/>
          <w:sz w:val="20"/>
        </w:rPr>
        <w:t>staff</w:t>
      </w:r>
      <w:r>
        <w:rPr>
          <w:color w:val="231F20"/>
          <w:spacing w:val="-28"/>
          <w:sz w:val="20"/>
        </w:rPr>
        <w:t> </w:t>
      </w:r>
      <w:r>
        <w:rPr>
          <w:color w:val="231F20"/>
          <w:sz w:val="20"/>
        </w:rPr>
        <w:t>member</w:t>
      </w:r>
      <w:r>
        <w:rPr>
          <w:color w:val="231F20"/>
          <w:spacing w:val="-29"/>
          <w:sz w:val="20"/>
        </w:rPr>
        <w:t> </w:t>
      </w:r>
      <w:r>
        <w:rPr>
          <w:color w:val="231F20"/>
          <w:sz w:val="20"/>
        </w:rPr>
        <w:t>or</w:t>
      </w:r>
      <w:r>
        <w:rPr>
          <w:color w:val="231F20"/>
          <w:spacing w:val="-29"/>
          <w:sz w:val="20"/>
        </w:rPr>
        <w:t> </w:t>
      </w:r>
      <w:r>
        <w:rPr>
          <w:color w:val="231F20"/>
          <w:sz w:val="20"/>
        </w:rPr>
        <w:t>other</w:t>
      </w:r>
      <w:r>
        <w:rPr>
          <w:color w:val="231F20"/>
          <w:spacing w:val="-28"/>
          <w:sz w:val="20"/>
        </w:rPr>
        <w:t> </w:t>
      </w:r>
      <w:r>
        <w:rPr>
          <w:color w:val="231F20"/>
          <w:sz w:val="20"/>
        </w:rPr>
        <w:t>person, including</w:t>
      </w:r>
      <w:r>
        <w:rPr>
          <w:color w:val="231F20"/>
          <w:spacing w:val="-23"/>
          <w:sz w:val="20"/>
        </w:rPr>
        <w:t> </w:t>
      </w:r>
      <w:r>
        <w:rPr>
          <w:color w:val="231F20"/>
          <w:sz w:val="20"/>
        </w:rPr>
        <w:t>material</w:t>
      </w:r>
      <w:r>
        <w:rPr>
          <w:color w:val="231F20"/>
          <w:spacing w:val="-22"/>
          <w:sz w:val="20"/>
        </w:rPr>
        <w:t> </w:t>
      </w:r>
      <w:r>
        <w:rPr>
          <w:color w:val="231F20"/>
          <w:sz w:val="20"/>
        </w:rPr>
        <w:t>that</w:t>
      </w:r>
      <w:r>
        <w:rPr>
          <w:color w:val="231F20"/>
          <w:spacing w:val="-22"/>
          <w:sz w:val="20"/>
        </w:rPr>
        <w:t> </w:t>
      </w:r>
      <w:r>
        <w:rPr>
          <w:color w:val="231F20"/>
          <w:sz w:val="20"/>
        </w:rPr>
        <w:t>amounts</w:t>
      </w:r>
      <w:r>
        <w:rPr>
          <w:color w:val="231F20"/>
          <w:spacing w:val="-22"/>
          <w:sz w:val="20"/>
        </w:rPr>
        <w:t> </w:t>
      </w:r>
      <w:r>
        <w:rPr>
          <w:color w:val="231F20"/>
          <w:sz w:val="20"/>
        </w:rPr>
        <w:t>to</w:t>
      </w:r>
      <w:r>
        <w:rPr>
          <w:color w:val="231F20"/>
          <w:spacing w:val="-22"/>
          <w:sz w:val="20"/>
        </w:rPr>
        <w:t> </w:t>
      </w:r>
      <w:r>
        <w:rPr>
          <w:color w:val="231F20"/>
          <w:sz w:val="20"/>
        </w:rPr>
        <w:t>bullying,</w:t>
      </w:r>
      <w:r>
        <w:rPr>
          <w:color w:val="231F20"/>
          <w:spacing w:val="-22"/>
          <w:sz w:val="20"/>
        </w:rPr>
        <w:t> </w:t>
      </w:r>
      <w:r>
        <w:rPr>
          <w:color w:val="231F20"/>
          <w:sz w:val="20"/>
        </w:rPr>
        <w:t>psychological</w:t>
      </w:r>
      <w:r>
        <w:rPr>
          <w:color w:val="231F20"/>
          <w:spacing w:val="-22"/>
          <w:sz w:val="20"/>
        </w:rPr>
        <w:t> </w:t>
      </w:r>
      <w:r>
        <w:rPr>
          <w:color w:val="231F20"/>
          <w:sz w:val="20"/>
        </w:rPr>
        <w:t>or</w:t>
      </w:r>
      <w:r>
        <w:rPr>
          <w:color w:val="231F20"/>
          <w:spacing w:val="-22"/>
          <w:sz w:val="20"/>
        </w:rPr>
        <w:t> </w:t>
      </w:r>
      <w:r>
        <w:rPr>
          <w:color w:val="231F20"/>
          <w:sz w:val="20"/>
        </w:rPr>
        <w:t>emotional</w:t>
      </w:r>
      <w:r>
        <w:rPr>
          <w:color w:val="231F20"/>
          <w:spacing w:val="-22"/>
          <w:sz w:val="20"/>
        </w:rPr>
        <w:t> </w:t>
      </w:r>
      <w:r>
        <w:rPr>
          <w:color w:val="231F20"/>
          <w:sz w:val="20"/>
        </w:rPr>
        <w:t>violence, coercion, harassment, sexual harassment, aggressive or abusive comments or behaviour, </w:t>
      </w:r>
      <w:r>
        <w:rPr>
          <w:color w:val="231F20"/>
          <w:spacing w:val="-4"/>
          <w:sz w:val="20"/>
        </w:rPr>
        <w:t>and/or </w:t>
      </w:r>
      <w:r>
        <w:rPr>
          <w:color w:val="231F20"/>
          <w:sz w:val="20"/>
        </w:rPr>
        <w:t>unreasonable demands or undue</w:t>
      </w:r>
      <w:r>
        <w:rPr>
          <w:color w:val="231F20"/>
          <w:spacing w:val="-14"/>
          <w:sz w:val="20"/>
        </w:rPr>
        <w:t> </w:t>
      </w:r>
      <w:r>
        <w:rPr>
          <w:color w:val="231F20"/>
          <w:sz w:val="20"/>
        </w:rPr>
        <w:t>pressure</w:t>
      </w:r>
    </w:p>
    <w:p>
      <w:pPr>
        <w:spacing w:before="107"/>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Acceptable Use of Information Technology Resources - Governing Policy</w:t>
      </w:r>
      <w:r>
        <w:rPr>
          <w:w w:val="115"/>
          <w:position w:val="7"/>
          <w:sz w:val="11"/>
        </w:rPr>
        <w:t>139</w:t>
      </w:r>
    </w:p>
    <w:p>
      <w:pPr>
        <w:pStyle w:val="BodyText"/>
        <w:spacing w:before="6"/>
        <w:rPr>
          <w:sz w:val="34"/>
        </w:rPr>
      </w:pPr>
    </w:p>
    <w:p>
      <w:pPr>
        <w:pStyle w:val="ListParagraph"/>
        <w:numPr>
          <w:ilvl w:val="0"/>
          <w:numId w:val="138"/>
        </w:numPr>
        <w:tabs>
          <w:tab w:pos="2657" w:val="left" w:leader="none"/>
          <w:tab w:pos="2658" w:val="left" w:leader="none"/>
        </w:tabs>
        <w:spacing w:line="273" w:lineRule="auto" w:before="0" w:after="0"/>
        <w:ind w:left="2657" w:right="1300" w:hanging="360"/>
        <w:jc w:val="left"/>
        <w:rPr>
          <w:sz w:val="20"/>
        </w:rPr>
      </w:pPr>
      <w:r>
        <w:rPr>
          <w:color w:val="231F20"/>
          <w:spacing w:val="-7"/>
          <w:sz w:val="20"/>
        </w:rPr>
        <w:t>1.12.2</w:t>
      </w:r>
      <w:r>
        <w:rPr>
          <w:color w:val="231F20"/>
          <w:spacing w:val="-23"/>
          <w:sz w:val="20"/>
        </w:rPr>
        <w:t> </w:t>
      </w:r>
      <w:r>
        <w:rPr>
          <w:color w:val="231F20"/>
          <w:spacing w:val="-6"/>
          <w:sz w:val="20"/>
        </w:rPr>
        <w:t>The</w:t>
      </w:r>
      <w:r>
        <w:rPr>
          <w:color w:val="231F20"/>
          <w:spacing w:val="-22"/>
          <w:sz w:val="20"/>
        </w:rPr>
        <w:t> </w:t>
      </w:r>
      <w:r>
        <w:rPr>
          <w:color w:val="231F20"/>
          <w:sz w:val="20"/>
        </w:rPr>
        <w:t>University</w:t>
      </w:r>
      <w:r>
        <w:rPr>
          <w:color w:val="231F20"/>
          <w:spacing w:val="-23"/>
          <w:sz w:val="20"/>
        </w:rPr>
        <w:t> </w:t>
      </w:r>
      <w:r>
        <w:rPr>
          <w:color w:val="231F20"/>
          <w:sz w:val="20"/>
        </w:rPr>
        <w:t>cannot</w:t>
      </w:r>
      <w:r>
        <w:rPr>
          <w:color w:val="231F20"/>
          <w:spacing w:val="-22"/>
          <w:sz w:val="20"/>
        </w:rPr>
        <w:t> </w:t>
      </w:r>
      <w:r>
        <w:rPr>
          <w:color w:val="231F20"/>
          <w:sz w:val="20"/>
        </w:rPr>
        <w:t>protect</w:t>
      </w:r>
      <w:r>
        <w:rPr>
          <w:color w:val="231F20"/>
          <w:spacing w:val="-23"/>
          <w:sz w:val="20"/>
        </w:rPr>
        <w:t> </w:t>
      </w:r>
      <w:r>
        <w:rPr>
          <w:color w:val="231F20"/>
          <w:sz w:val="20"/>
        </w:rPr>
        <w:t>individuals</w:t>
      </w:r>
      <w:r>
        <w:rPr>
          <w:color w:val="231F20"/>
          <w:spacing w:val="-22"/>
          <w:sz w:val="20"/>
        </w:rPr>
        <w:t> </w:t>
      </w:r>
      <w:r>
        <w:rPr>
          <w:color w:val="231F20"/>
          <w:sz w:val="20"/>
        </w:rPr>
        <w:t>against</w:t>
      </w:r>
      <w:r>
        <w:rPr>
          <w:color w:val="231F20"/>
          <w:spacing w:val="-22"/>
          <w:sz w:val="20"/>
        </w:rPr>
        <w:t> </w:t>
      </w:r>
      <w:r>
        <w:rPr>
          <w:color w:val="231F20"/>
          <w:sz w:val="20"/>
        </w:rPr>
        <w:t>the</w:t>
      </w:r>
      <w:r>
        <w:rPr>
          <w:color w:val="231F20"/>
          <w:spacing w:val="-23"/>
          <w:sz w:val="20"/>
        </w:rPr>
        <w:t> </w:t>
      </w:r>
      <w:r>
        <w:rPr>
          <w:color w:val="231F20"/>
          <w:sz w:val="20"/>
        </w:rPr>
        <w:t>existence</w:t>
      </w:r>
      <w:r>
        <w:rPr>
          <w:color w:val="231F20"/>
          <w:spacing w:val="-22"/>
          <w:sz w:val="20"/>
        </w:rPr>
        <w:t> </w:t>
      </w:r>
      <w:r>
        <w:rPr>
          <w:color w:val="231F20"/>
          <w:sz w:val="20"/>
        </w:rPr>
        <w:t>or</w:t>
      </w:r>
      <w:r>
        <w:rPr>
          <w:color w:val="231F20"/>
          <w:spacing w:val="-23"/>
          <w:sz w:val="20"/>
        </w:rPr>
        <w:t> </w:t>
      </w:r>
      <w:r>
        <w:rPr>
          <w:color w:val="231F20"/>
          <w:sz w:val="20"/>
        </w:rPr>
        <w:t>receipt</w:t>
      </w:r>
      <w:r>
        <w:rPr>
          <w:color w:val="231F20"/>
          <w:spacing w:val="-22"/>
          <w:sz w:val="20"/>
        </w:rPr>
        <w:t> </w:t>
      </w:r>
      <w:r>
        <w:rPr>
          <w:color w:val="231F20"/>
          <w:sz w:val="20"/>
        </w:rPr>
        <w:t>of</w:t>
      </w:r>
      <w:r>
        <w:rPr>
          <w:color w:val="231F20"/>
          <w:spacing w:val="-22"/>
          <w:sz w:val="20"/>
        </w:rPr>
        <w:t> </w:t>
      </w:r>
      <w:r>
        <w:rPr>
          <w:color w:val="231F20"/>
          <w:sz w:val="20"/>
        </w:rPr>
        <w:t>materials </w:t>
      </w:r>
      <w:r>
        <w:rPr>
          <w:color w:val="231F20"/>
          <w:w w:val="95"/>
          <w:sz w:val="20"/>
        </w:rPr>
        <w:t>that</w:t>
      </w:r>
      <w:r>
        <w:rPr>
          <w:color w:val="231F20"/>
          <w:spacing w:val="-10"/>
          <w:w w:val="95"/>
          <w:sz w:val="20"/>
        </w:rPr>
        <w:t> </w:t>
      </w:r>
      <w:r>
        <w:rPr>
          <w:color w:val="231F20"/>
          <w:w w:val="95"/>
          <w:sz w:val="20"/>
        </w:rPr>
        <w:t>they</w:t>
      </w:r>
      <w:r>
        <w:rPr>
          <w:color w:val="231F20"/>
          <w:spacing w:val="-9"/>
          <w:w w:val="95"/>
          <w:sz w:val="20"/>
        </w:rPr>
        <w:t> </w:t>
      </w:r>
      <w:r>
        <w:rPr>
          <w:color w:val="231F20"/>
          <w:w w:val="95"/>
          <w:sz w:val="20"/>
        </w:rPr>
        <w:t>may</w:t>
      </w:r>
      <w:r>
        <w:rPr>
          <w:color w:val="231F20"/>
          <w:spacing w:val="-9"/>
          <w:w w:val="95"/>
          <w:sz w:val="20"/>
        </w:rPr>
        <w:t> </w:t>
      </w:r>
      <w:r>
        <w:rPr>
          <w:color w:val="231F20"/>
          <w:w w:val="95"/>
          <w:sz w:val="20"/>
        </w:rPr>
        <w:t>find</w:t>
      </w:r>
      <w:r>
        <w:rPr>
          <w:color w:val="231F20"/>
          <w:spacing w:val="-9"/>
          <w:w w:val="95"/>
          <w:sz w:val="20"/>
        </w:rPr>
        <w:t> </w:t>
      </w:r>
      <w:r>
        <w:rPr>
          <w:color w:val="231F20"/>
          <w:w w:val="95"/>
          <w:sz w:val="20"/>
        </w:rPr>
        <w:t>offensive.</w:t>
      </w:r>
      <w:r>
        <w:rPr>
          <w:color w:val="231F20"/>
          <w:spacing w:val="-9"/>
          <w:w w:val="95"/>
          <w:sz w:val="20"/>
        </w:rPr>
        <w:t> </w:t>
      </w:r>
      <w:r>
        <w:rPr>
          <w:color w:val="231F20"/>
          <w:w w:val="95"/>
          <w:sz w:val="20"/>
        </w:rPr>
        <w:t>However</w:t>
      </w:r>
      <w:r>
        <w:rPr>
          <w:color w:val="231F20"/>
          <w:spacing w:val="-9"/>
          <w:w w:val="95"/>
          <w:sz w:val="20"/>
        </w:rPr>
        <w:t> </w:t>
      </w:r>
      <w:r>
        <w:rPr>
          <w:color w:val="231F20"/>
          <w:w w:val="95"/>
          <w:sz w:val="20"/>
        </w:rPr>
        <w:t>the</w:t>
      </w:r>
      <w:r>
        <w:rPr>
          <w:color w:val="231F20"/>
          <w:spacing w:val="-9"/>
          <w:w w:val="95"/>
          <w:sz w:val="20"/>
        </w:rPr>
        <w:t> </w:t>
      </w:r>
      <w:r>
        <w:rPr>
          <w:color w:val="231F20"/>
          <w:w w:val="95"/>
          <w:sz w:val="20"/>
        </w:rPr>
        <w:t>University</w:t>
      </w:r>
      <w:r>
        <w:rPr>
          <w:color w:val="231F20"/>
          <w:spacing w:val="-9"/>
          <w:w w:val="95"/>
          <w:sz w:val="20"/>
        </w:rPr>
        <w:t> </w:t>
      </w:r>
      <w:r>
        <w:rPr>
          <w:color w:val="231F20"/>
          <w:w w:val="95"/>
          <w:sz w:val="20"/>
        </w:rPr>
        <w:t>may</w:t>
      </w:r>
      <w:r>
        <w:rPr>
          <w:color w:val="231F20"/>
          <w:spacing w:val="-9"/>
          <w:w w:val="95"/>
          <w:sz w:val="20"/>
        </w:rPr>
        <w:t> </w:t>
      </w:r>
      <w:r>
        <w:rPr>
          <w:color w:val="231F20"/>
          <w:w w:val="95"/>
          <w:sz w:val="20"/>
        </w:rPr>
        <w:t>initiate</w:t>
      </w:r>
      <w:r>
        <w:rPr>
          <w:color w:val="231F20"/>
          <w:spacing w:val="-9"/>
          <w:w w:val="95"/>
          <w:sz w:val="20"/>
        </w:rPr>
        <w:t> </w:t>
      </w:r>
      <w:r>
        <w:rPr>
          <w:color w:val="231F20"/>
          <w:w w:val="95"/>
          <w:sz w:val="20"/>
        </w:rPr>
        <w:t>appropriate</w:t>
      </w:r>
      <w:r>
        <w:rPr>
          <w:color w:val="231F20"/>
          <w:spacing w:val="-9"/>
          <w:w w:val="95"/>
          <w:sz w:val="20"/>
        </w:rPr>
        <w:t> </w:t>
      </w:r>
      <w:r>
        <w:rPr>
          <w:color w:val="231F20"/>
          <w:w w:val="95"/>
          <w:sz w:val="20"/>
        </w:rPr>
        <w:t>action</w:t>
      </w:r>
      <w:r>
        <w:rPr>
          <w:color w:val="231F20"/>
          <w:spacing w:val="-9"/>
          <w:w w:val="95"/>
          <w:sz w:val="20"/>
        </w:rPr>
        <w:t> </w:t>
      </w:r>
      <w:r>
        <w:rPr>
          <w:color w:val="231F20"/>
          <w:w w:val="95"/>
          <w:sz w:val="20"/>
        </w:rPr>
        <w:t>against</w:t>
      </w:r>
      <w:r>
        <w:rPr>
          <w:color w:val="231F20"/>
          <w:spacing w:val="-9"/>
          <w:w w:val="95"/>
          <w:sz w:val="20"/>
        </w:rPr>
        <w:t> </w:t>
      </w:r>
      <w:r>
        <w:rPr>
          <w:color w:val="231F20"/>
          <w:w w:val="95"/>
          <w:sz w:val="20"/>
        </w:rPr>
        <w:t>the </w:t>
      </w:r>
      <w:r>
        <w:rPr>
          <w:color w:val="231F20"/>
          <w:sz w:val="20"/>
        </w:rPr>
        <w:t>originator</w:t>
      </w:r>
      <w:r>
        <w:rPr>
          <w:color w:val="231F20"/>
          <w:spacing w:val="-8"/>
          <w:sz w:val="20"/>
        </w:rPr>
        <w:t> </w:t>
      </w:r>
      <w:r>
        <w:rPr>
          <w:color w:val="231F20"/>
          <w:sz w:val="20"/>
        </w:rPr>
        <w:t>of</w:t>
      </w:r>
      <w:r>
        <w:rPr>
          <w:color w:val="231F20"/>
          <w:spacing w:val="-8"/>
          <w:sz w:val="20"/>
        </w:rPr>
        <w:t> </w:t>
      </w:r>
      <w:r>
        <w:rPr>
          <w:color w:val="231F20"/>
          <w:sz w:val="20"/>
        </w:rPr>
        <w:t>the</w:t>
      </w:r>
      <w:r>
        <w:rPr>
          <w:color w:val="231F20"/>
          <w:spacing w:val="-8"/>
          <w:sz w:val="20"/>
        </w:rPr>
        <w:t> </w:t>
      </w:r>
      <w:r>
        <w:rPr>
          <w:color w:val="231F20"/>
          <w:sz w:val="20"/>
        </w:rPr>
        <w:t>material</w:t>
      </w:r>
      <w:r>
        <w:rPr>
          <w:color w:val="231F20"/>
          <w:spacing w:val="-8"/>
          <w:sz w:val="20"/>
        </w:rPr>
        <w:t> </w:t>
      </w:r>
      <w:r>
        <w:rPr>
          <w:color w:val="231F20"/>
          <w:sz w:val="20"/>
        </w:rPr>
        <w:t>if</w:t>
      </w:r>
      <w:r>
        <w:rPr>
          <w:color w:val="231F20"/>
          <w:spacing w:val="-8"/>
          <w:sz w:val="20"/>
        </w:rPr>
        <w:t> </w:t>
      </w:r>
      <w:r>
        <w:rPr>
          <w:color w:val="231F20"/>
          <w:sz w:val="20"/>
        </w:rPr>
        <w:t>they</w:t>
      </w:r>
      <w:r>
        <w:rPr>
          <w:color w:val="231F20"/>
          <w:spacing w:val="-7"/>
          <w:sz w:val="20"/>
        </w:rPr>
        <w:t> </w:t>
      </w:r>
      <w:r>
        <w:rPr>
          <w:color w:val="231F20"/>
          <w:sz w:val="20"/>
        </w:rPr>
        <w:t>have</w:t>
      </w:r>
      <w:r>
        <w:rPr>
          <w:color w:val="231F20"/>
          <w:spacing w:val="-8"/>
          <w:sz w:val="20"/>
        </w:rPr>
        <w:t> </w:t>
      </w:r>
      <w:r>
        <w:rPr>
          <w:color w:val="231F20"/>
          <w:sz w:val="20"/>
        </w:rPr>
        <w:t>violated</w:t>
      </w:r>
      <w:r>
        <w:rPr>
          <w:color w:val="231F20"/>
          <w:spacing w:val="-8"/>
          <w:sz w:val="20"/>
        </w:rPr>
        <w:t> </w:t>
      </w:r>
      <w:r>
        <w:rPr>
          <w:color w:val="231F20"/>
          <w:sz w:val="20"/>
        </w:rPr>
        <w:t>University</w:t>
      </w:r>
      <w:r>
        <w:rPr>
          <w:color w:val="231F20"/>
          <w:spacing w:val="-8"/>
          <w:sz w:val="20"/>
        </w:rPr>
        <w:t> </w:t>
      </w:r>
      <w:r>
        <w:rPr>
          <w:color w:val="231F20"/>
          <w:sz w:val="20"/>
        </w:rPr>
        <w:t>policies</w:t>
      </w:r>
      <w:r>
        <w:rPr>
          <w:color w:val="231F20"/>
          <w:spacing w:val="-8"/>
          <w:sz w:val="20"/>
        </w:rPr>
        <w:t> </w:t>
      </w:r>
      <w:r>
        <w:rPr>
          <w:color w:val="231F20"/>
          <w:sz w:val="20"/>
        </w:rPr>
        <w:t>or</w:t>
      </w:r>
      <w:r>
        <w:rPr>
          <w:color w:val="231F20"/>
          <w:spacing w:val="-8"/>
          <w:sz w:val="20"/>
        </w:rPr>
        <w:t> </w:t>
      </w:r>
      <w:r>
        <w:rPr>
          <w:color w:val="231F20"/>
          <w:sz w:val="20"/>
        </w:rPr>
        <w:t>the</w:t>
      </w:r>
      <w:r>
        <w:rPr>
          <w:color w:val="231F20"/>
          <w:spacing w:val="-7"/>
          <w:sz w:val="20"/>
        </w:rPr>
        <w:t> </w:t>
      </w:r>
      <w:r>
        <w:rPr>
          <w:color w:val="231F20"/>
          <w:spacing w:val="-3"/>
          <w:sz w:val="20"/>
        </w:rPr>
        <w:t>law.</w:t>
      </w:r>
    </w:p>
    <w:p>
      <w:pPr>
        <w:pStyle w:val="BodyText"/>
        <w:spacing w:before="9"/>
      </w:pPr>
    </w:p>
    <w:p>
      <w:pPr>
        <w:spacing w:before="0"/>
        <w:ind w:left="1937" w:right="0" w:firstLine="0"/>
        <w:jc w:val="left"/>
        <w:rPr>
          <w:b/>
          <w:sz w:val="21"/>
        </w:rPr>
      </w:pPr>
      <w:r>
        <w:rPr>
          <w:w w:val="105"/>
          <w:sz w:val="21"/>
        </w:rPr>
        <w:t>Rating: </w:t>
      </w:r>
      <w:r>
        <w:rPr>
          <w:b/>
          <w:color w:val="EC7C30"/>
          <w:w w:val="105"/>
          <w:sz w:val="21"/>
        </w:rPr>
        <w:t>Amber</w:t>
      </w:r>
    </w:p>
    <w:p>
      <w:pPr>
        <w:pStyle w:val="BodyText"/>
        <w:spacing w:before="3"/>
        <w:rPr>
          <w:b/>
          <w:sz w:val="14"/>
        </w:rPr>
      </w:pPr>
      <w:r>
        <w:rPr/>
        <w:pict>
          <v:line style="position:absolute;mso-position-horizontal-relative:page;mso-position-vertical-relative:paragraph;z-index:3512;mso-wrap-distance-left:0;mso-wrap-distance-right:0" from="121.889801pt,11.050216pt" to="524.409801pt,11.050216pt" stroked="true" strokeweight=".709pt" strokecolor="#165576">
            <v:stroke dashstyle="solid"/>
            <w10:wrap type="topAndBottom"/>
          </v:line>
        </w:pict>
      </w:r>
    </w:p>
    <w:p>
      <w:pPr>
        <w:pStyle w:val="ListParagraph"/>
        <w:numPr>
          <w:ilvl w:val="0"/>
          <w:numId w:val="139"/>
        </w:numPr>
        <w:tabs>
          <w:tab w:pos="2252" w:val="left" w:leader="none"/>
        </w:tabs>
        <w:spacing w:line="235" w:lineRule="auto" w:before="59" w:after="0"/>
        <w:ind w:left="2164" w:right="1528" w:hanging="227"/>
        <w:jc w:val="left"/>
        <w:rPr>
          <w:sz w:val="15"/>
        </w:rPr>
      </w:pPr>
      <w:hyperlink r:id="rId164">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1"/>
            <w:w w:val="88"/>
            <w:sz w:val="15"/>
          </w:rPr>
          <w:t>u</w:t>
        </w:r>
        <w:r>
          <w:rPr>
            <w:color w:val="231F20"/>
            <w:spacing w:val="3"/>
            <w:w w:val="90"/>
            <w:sz w:val="15"/>
          </w:rPr>
          <w:t>s</w:t>
        </w:r>
        <w:r>
          <w:rPr>
            <w:color w:val="231F20"/>
            <w:spacing w:val="4"/>
            <w:w w:val="103"/>
            <w:sz w:val="15"/>
          </w:rPr>
          <w:t>c</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w w:val="96"/>
            <w:sz w:val="15"/>
          </w:rPr>
          <w:t>e</w:t>
        </w:r>
        <w:r>
          <w:rPr>
            <w:color w:val="231F20"/>
            <w:spacing w:val="3"/>
            <w:w w:val="104"/>
            <w:sz w:val="15"/>
          </w:rPr>
          <w:t>x</w:t>
        </w:r>
        <w:r>
          <w:rPr>
            <w:color w:val="231F20"/>
            <w:spacing w:val="2"/>
            <w:w w:val="100"/>
            <w:sz w:val="15"/>
          </w:rPr>
          <w:t>p</w:t>
        </w:r>
        <w:r>
          <w:rPr>
            <w:color w:val="231F20"/>
            <w:spacing w:val="2"/>
            <w:w w:val="90"/>
            <w:sz w:val="15"/>
          </w:rPr>
          <w:t>l</w:t>
        </w:r>
        <w:r>
          <w:rPr>
            <w:color w:val="231F20"/>
            <w:spacing w:val="2"/>
            <w:w w:val="99"/>
            <w:sz w:val="15"/>
          </w:rPr>
          <w:t>o</w:t>
        </w:r>
        <w:r>
          <w:rPr>
            <w:color w:val="231F20"/>
            <w:spacing w:val="1"/>
            <w:w w:val="84"/>
            <w:sz w:val="15"/>
          </w:rPr>
          <w:t>r</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99"/>
            <w:sz w:val="15"/>
          </w:rPr>
          <w:t>an</w:t>
        </w:r>
        <w:r>
          <w:rPr>
            <w:color w:val="231F20"/>
            <w:spacing w:val="3"/>
            <w:w w:val="63"/>
            <w:sz w:val="15"/>
          </w:rPr>
          <w:t>t</w:t>
        </w:r>
        <w:r>
          <w:rPr>
            <w:color w:val="231F20"/>
            <w:spacing w:val="3"/>
            <w:w w:val="90"/>
            <w:sz w:val="15"/>
          </w:rPr>
          <w:t>i</w:t>
        </w:r>
        <w:r>
          <w:rPr>
            <w:color w:val="231F20"/>
            <w:spacing w:val="5"/>
            <w:w w:val="104"/>
            <w:sz w:val="15"/>
          </w:rPr>
          <w:t>-</w:t>
        </w:r>
        <w:r>
          <w:rPr>
            <w:color w:val="231F20"/>
            <w:spacing w:val="2"/>
            <w:w w:val="97"/>
            <w:sz w:val="15"/>
          </w:rPr>
          <w:t>di</w:t>
        </w:r>
        <w:r>
          <w:rPr>
            <w:color w:val="231F20"/>
            <w:spacing w:val="3"/>
            <w:w w:val="90"/>
            <w:sz w:val="15"/>
          </w:rPr>
          <w:t>s</w:t>
        </w:r>
        <w:r>
          <w:rPr>
            <w:color w:val="231F20"/>
            <w:spacing w:val="3"/>
            <w:w w:val="103"/>
            <w:sz w:val="15"/>
          </w:rPr>
          <w:t>c</w:t>
        </w:r>
        <w:r>
          <w:rPr>
            <w:color w:val="231F20"/>
            <w:spacing w:val="4"/>
            <w:w w:val="84"/>
            <w:sz w:val="15"/>
          </w:rPr>
          <w:t>r</w:t>
        </w:r>
        <w:r>
          <w:rPr>
            <w:color w:val="231F20"/>
            <w:spacing w:val="2"/>
            <w:w w:val="86"/>
            <w:sz w:val="15"/>
          </w:rPr>
          <w:t>im</w:t>
        </w:r>
        <w:r>
          <w:rPr>
            <w:color w:val="231F20"/>
            <w:spacing w:val="2"/>
            <w:w w:val="89"/>
            <w:sz w:val="15"/>
          </w:rPr>
          <w:t>in</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6"/>
            <w:sz w:val="15"/>
          </w:rPr>
          <w:t>ee</w:t>
        </w:r>
        <w:r>
          <w:rPr>
            <w:color w:val="231F20"/>
            <w:spacing w:val="2"/>
            <w:w w:val="100"/>
            <w:sz w:val="15"/>
          </w:rPr>
          <w:t>d</w:t>
        </w:r>
        <w:r>
          <w:rPr>
            <w:color w:val="231F20"/>
            <w:spacing w:val="2"/>
            <w:w w:val="99"/>
            <w:sz w:val="15"/>
          </w:rPr>
          <w:t>o</w:t>
        </w:r>
        <w:r>
          <w:rPr>
            <w:color w:val="231F20"/>
            <w:spacing w:val="3"/>
            <w:w w:val="85"/>
            <w:sz w:val="15"/>
          </w:rPr>
          <w:t>m</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9"/>
            <w:sz w:val="15"/>
          </w:rPr>
          <w:t>o</w:t>
        </w:r>
        <w:r>
          <w:rPr>
            <w:color w:val="231F20"/>
            <w:spacing w:val="3"/>
            <w:w w:val="85"/>
            <w:sz w:val="15"/>
          </w:rPr>
          <w:t>m</w:t>
        </w:r>
        <w:r>
          <w:rPr>
            <w:color w:val="231F20"/>
            <w:spacing w:val="3"/>
            <w:w w:val="104"/>
            <w:sz w:val="15"/>
          </w:rPr>
          <w:t>-</w:t>
        </w:r>
        <w:r>
          <w:rPr>
            <w:color w:val="231F20"/>
            <w:spacing w:val="2"/>
            <w:w w:val="94"/>
            <w:sz w:val="15"/>
          </w:rPr>
          <w:t>bu</w:t>
        </w:r>
        <w:r>
          <w:rPr>
            <w:color w:val="231F20"/>
            <w:spacing w:val="2"/>
            <w:w w:val="90"/>
            <w:sz w:val="15"/>
          </w:rPr>
          <w:t>l</w:t>
        </w:r>
        <w:r>
          <w:rPr>
            <w:color w:val="231F20"/>
            <w:spacing w:val="3"/>
            <w:w w:val="90"/>
            <w:sz w:val="15"/>
          </w:rPr>
          <w:t>l</w:t>
        </w:r>
        <w:r>
          <w:rPr>
            <w:color w:val="231F20"/>
            <w:spacing w:val="3"/>
            <w:w w:val="101"/>
            <w:sz w:val="15"/>
          </w:rPr>
          <w:t>y</w:t>
        </w:r>
        <w:r>
          <w:rPr>
            <w:color w:val="231F20"/>
            <w:spacing w:val="2"/>
            <w:w w:val="89"/>
            <w:sz w:val="15"/>
          </w:rPr>
          <w:t>in</w:t>
        </w:r>
        <w:r>
          <w:rPr>
            <w:color w:val="231F20"/>
            <w:spacing w:val="4"/>
            <w:w w:val="111"/>
            <w:sz w:val="15"/>
          </w:rPr>
          <w:t>g</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89"/>
            <w:sz w:val="15"/>
          </w:rPr>
          <w:t>h</w:t>
        </w:r>
        <w:r>
          <w:rPr>
            <w:color w:val="231F20"/>
            <w:spacing w:val="2"/>
            <w:w w:val="99"/>
            <w:sz w:val="15"/>
          </w:rPr>
          <w:t>a</w:t>
        </w:r>
        <w:r>
          <w:rPr>
            <w:color w:val="231F20"/>
            <w:spacing w:val="1"/>
            <w:w w:val="99"/>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w w:val="104"/>
            <w:sz w:val="15"/>
          </w:rPr>
          <w:t>-</w:t>
        </w:r>
      </w:hyperlink>
      <w:r>
        <w:rPr>
          <w:color w:val="231F20"/>
          <w:w w:val="104"/>
          <w:sz w:val="15"/>
        </w:rPr>
        <w:t> </w:t>
      </w:r>
      <w:r>
        <w:rPr>
          <w:color w:val="231F20"/>
          <w:spacing w:val="2"/>
          <w:sz w:val="15"/>
        </w:rPr>
        <w:t>students-governing-policy</w:t>
      </w:r>
    </w:p>
    <w:p>
      <w:pPr>
        <w:pStyle w:val="ListParagraph"/>
        <w:numPr>
          <w:ilvl w:val="0"/>
          <w:numId w:val="139"/>
        </w:numPr>
        <w:tabs>
          <w:tab w:pos="2256" w:val="left" w:leader="none"/>
        </w:tabs>
        <w:spacing w:line="240" w:lineRule="auto" w:before="84" w:after="0"/>
        <w:ind w:left="2255" w:right="0" w:hanging="318"/>
        <w:jc w:val="left"/>
        <w:rPr>
          <w:sz w:val="15"/>
        </w:rPr>
      </w:pPr>
      <w:hyperlink r:id="rId165">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1"/>
            <w:w w:val="88"/>
            <w:sz w:val="15"/>
          </w:rPr>
          <w:t>u</w:t>
        </w:r>
        <w:r>
          <w:rPr>
            <w:color w:val="231F20"/>
            <w:spacing w:val="3"/>
            <w:w w:val="90"/>
            <w:sz w:val="15"/>
          </w:rPr>
          <w:t>s</w:t>
        </w:r>
        <w:r>
          <w:rPr>
            <w:color w:val="231F20"/>
            <w:spacing w:val="4"/>
            <w:w w:val="103"/>
            <w:sz w:val="15"/>
          </w:rPr>
          <w:t>c</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w w:val="96"/>
            <w:sz w:val="15"/>
          </w:rPr>
          <w:t>e</w:t>
        </w:r>
        <w:r>
          <w:rPr>
            <w:color w:val="231F20"/>
            <w:spacing w:val="3"/>
            <w:w w:val="104"/>
            <w:sz w:val="15"/>
          </w:rPr>
          <w:t>x</w:t>
        </w:r>
        <w:r>
          <w:rPr>
            <w:color w:val="231F20"/>
            <w:spacing w:val="2"/>
            <w:w w:val="100"/>
            <w:sz w:val="15"/>
          </w:rPr>
          <w:t>p</w:t>
        </w:r>
        <w:r>
          <w:rPr>
            <w:color w:val="231F20"/>
            <w:spacing w:val="2"/>
            <w:w w:val="90"/>
            <w:sz w:val="15"/>
          </w:rPr>
          <w:t>l</w:t>
        </w:r>
        <w:r>
          <w:rPr>
            <w:color w:val="231F20"/>
            <w:spacing w:val="2"/>
            <w:w w:val="99"/>
            <w:sz w:val="15"/>
          </w:rPr>
          <w:t>o</w:t>
        </w:r>
        <w:r>
          <w:rPr>
            <w:color w:val="231F20"/>
            <w:spacing w:val="1"/>
            <w:w w:val="84"/>
            <w:sz w:val="15"/>
          </w:rPr>
          <w:t>r</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9"/>
            <w:sz w:val="15"/>
          </w:rPr>
          <w:t>o</w:t>
        </w:r>
        <w:r>
          <w:rPr>
            <w:color w:val="231F20"/>
            <w:spacing w:val="3"/>
            <w:w w:val="103"/>
            <w:sz w:val="15"/>
          </w:rPr>
          <w:t>c</w:t>
        </w:r>
        <w:r>
          <w:rPr>
            <w:color w:val="231F20"/>
            <w:spacing w:val="2"/>
            <w:w w:val="100"/>
            <w:sz w:val="15"/>
          </w:rPr>
          <w:t>ia</w:t>
        </w:r>
        <w:r>
          <w:rPr>
            <w:color w:val="231F20"/>
            <w:spacing w:val="3"/>
            <w:w w:val="100"/>
            <w:sz w:val="15"/>
          </w:rPr>
          <w:t>l</w:t>
        </w:r>
        <w:r>
          <w:rPr>
            <w:color w:val="231F20"/>
            <w:spacing w:val="3"/>
            <w:w w:val="104"/>
            <w:sz w:val="15"/>
          </w:rPr>
          <w:t>-</w:t>
        </w:r>
        <w:r>
          <w:rPr>
            <w:color w:val="231F20"/>
            <w:spacing w:val="2"/>
            <w:w w:val="85"/>
            <w:sz w:val="15"/>
          </w:rPr>
          <w:t>m</w:t>
        </w:r>
        <w:r>
          <w:rPr>
            <w:color w:val="231F20"/>
            <w:spacing w:val="2"/>
            <w:w w:val="96"/>
            <w:sz w:val="15"/>
          </w:rPr>
          <w:t>e</w:t>
        </w:r>
        <w:r>
          <w:rPr>
            <w:color w:val="231F20"/>
            <w:spacing w:val="2"/>
            <w:w w:val="102"/>
            <w:sz w:val="15"/>
          </w:rPr>
          <w:t>di</w:t>
        </w:r>
        <w:r>
          <w:rPr>
            <w:color w:val="231F20"/>
            <w:spacing w:val="4"/>
            <w:w w:val="102"/>
            <w:sz w:val="15"/>
          </w:rPr>
          <w:t>a</w:t>
        </w:r>
        <w:r>
          <w:rPr>
            <w:color w:val="231F20"/>
            <w:spacing w:val="5"/>
            <w:w w:val="104"/>
            <w:sz w:val="15"/>
          </w:rPr>
          <w:t>-</w:t>
        </w:r>
        <w:r>
          <w:rPr>
            <w:color w:val="231F20"/>
            <w:spacing w:val="3"/>
            <w:w w:val="111"/>
            <w:sz w:val="15"/>
          </w:rPr>
          <w:t>g</w:t>
        </w:r>
        <w:r>
          <w:rPr>
            <w:color w:val="231F20"/>
            <w:spacing w:val="2"/>
            <w:w w:val="96"/>
            <w:sz w:val="15"/>
          </w:rPr>
          <w:t>e</w:t>
        </w:r>
        <w:r>
          <w:rPr>
            <w:color w:val="231F20"/>
            <w:spacing w:val="2"/>
            <w:w w:val="89"/>
            <w:sz w:val="15"/>
          </w:rPr>
          <w:t>n</w:t>
        </w:r>
        <w:r>
          <w:rPr>
            <w:color w:val="231F20"/>
            <w:spacing w:val="2"/>
            <w:w w:val="96"/>
            <w:sz w:val="15"/>
          </w:rPr>
          <w:t>e</w:t>
        </w:r>
        <w:r>
          <w:rPr>
            <w:color w:val="231F20"/>
            <w:spacing w:val="1"/>
            <w:w w:val="84"/>
            <w:sz w:val="15"/>
          </w:rPr>
          <w:t>r</w:t>
        </w:r>
        <w:r>
          <w:rPr>
            <w:color w:val="231F20"/>
            <w:spacing w:val="2"/>
            <w:w w:val="103"/>
            <w:sz w:val="15"/>
          </w:rPr>
          <w:t>a</w:t>
        </w:r>
        <w:r>
          <w:rPr>
            <w:color w:val="231F20"/>
            <w:spacing w:val="3"/>
            <w:w w:val="103"/>
            <w:sz w:val="15"/>
          </w:rPr>
          <w:t>l</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7"/>
            <w:sz w:val="15"/>
          </w:rPr>
          <w:t>i</w:t>
        </w:r>
        <w:r>
          <w:rPr>
            <w:color w:val="231F20"/>
            <w:spacing w:val="3"/>
            <w:w w:val="97"/>
            <w:sz w:val="15"/>
          </w:rPr>
          <w:t>d</w:t>
        </w:r>
        <w:r>
          <w:rPr>
            <w:color w:val="231F20"/>
            <w:spacing w:val="2"/>
            <w:w w:val="96"/>
            <w:sz w:val="15"/>
          </w:rPr>
          <w:t>e</w:t>
        </w:r>
        <w:r>
          <w:rPr>
            <w:color w:val="231F20"/>
            <w:spacing w:val="2"/>
            <w:w w:val="90"/>
            <w:sz w:val="15"/>
          </w:rPr>
          <w:t>lin</w:t>
        </w:r>
        <w:r>
          <w:rPr>
            <w:color w:val="231F20"/>
            <w:spacing w:val="3"/>
            <w:w w:val="96"/>
            <w:sz w:val="15"/>
          </w:rPr>
          <w:t>e</w:t>
        </w:r>
        <w:r>
          <w:rPr>
            <w:color w:val="231F20"/>
            <w:w w:val="90"/>
            <w:sz w:val="15"/>
          </w:rPr>
          <w:t>s</w:t>
        </w:r>
      </w:hyperlink>
    </w:p>
    <w:p>
      <w:pPr>
        <w:pStyle w:val="ListParagraph"/>
        <w:numPr>
          <w:ilvl w:val="0"/>
          <w:numId w:val="139"/>
        </w:numPr>
        <w:tabs>
          <w:tab w:pos="2255" w:val="left" w:leader="none"/>
        </w:tabs>
        <w:spacing w:line="235" w:lineRule="auto" w:before="85" w:after="0"/>
        <w:ind w:left="2164" w:right="1452"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66">
        <w:r>
          <w:rPr>
            <w:color w:val="231F20"/>
            <w:spacing w:val="7"/>
            <w:w w:val="95"/>
            <w:sz w:val="15"/>
          </w:rPr>
          <w:t>ww</w:t>
        </w:r>
        <w:r>
          <w:rPr>
            <w:color w:val="231F20"/>
            <w:spacing w:val="-5"/>
            <w:w w:val="95"/>
            <w:sz w:val="15"/>
          </w:rPr>
          <w:t>w</w:t>
        </w:r>
        <w:r>
          <w:rPr>
            <w:color w:val="231F20"/>
            <w:w w:val="90"/>
            <w:sz w:val="15"/>
          </w:rPr>
          <w:t>.</w:t>
        </w:r>
        <w:r>
          <w:rPr>
            <w:color w:val="231F20"/>
            <w:spacing w:val="1"/>
            <w:w w:val="88"/>
            <w:sz w:val="15"/>
          </w:rPr>
          <w:t>u</w:t>
        </w:r>
        <w:r>
          <w:rPr>
            <w:color w:val="231F20"/>
            <w:spacing w:val="3"/>
            <w:w w:val="90"/>
            <w:sz w:val="15"/>
          </w:rPr>
          <w:t>s</w:t>
        </w:r>
        <w:r>
          <w:rPr>
            <w:color w:val="231F20"/>
            <w:spacing w:val="4"/>
            <w:w w:val="103"/>
            <w:sz w:val="15"/>
          </w:rPr>
          <w:t>c</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w w:val="96"/>
            <w:sz w:val="15"/>
          </w:rPr>
          <w:t>e</w:t>
        </w:r>
        <w:r>
          <w:rPr>
            <w:color w:val="231F20"/>
            <w:spacing w:val="3"/>
            <w:w w:val="104"/>
            <w:sz w:val="15"/>
          </w:rPr>
          <w:t>x</w:t>
        </w:r>
        <w:r>
          <w:rPr>
            <w:color w:val="231F20"/>
            <w:spacing w:val="2"/>
            <w:w w:val="100"/>
            <w:sz w:val="15"/>
          </w:rPr>
          <w:t>p</w:t>
        </w:r>
        <w:r>
          <w:rPr>
            <w:color w:val="231F20"/>
            <w:spacing w:val="2"/>
            <w:w w:val="96"/>
            <w:sz w:val="15"/>
          </w:rPr>
          <w:t>lo</w:t>
        </w:r>
        <w:r>
          <w:rPr>
            <w:color w:val="231F20"/>
            <w:spacing w:val="1"/>
            <w:w w:val="84"/>
            <w:sz w:val="15"/>
          </w:rPr>
          <w:t>r</w:t>
        </w:r>
        <w:r>
          <w:rPr>
            <w:color w:val="231F20"/>
            <w:spacing w:val="-4"/>
            <w:w w:val="96"/>
            <w:sz w:val="15"/>
          </w:rPr>
          <w:t>e</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9"/>
            <w:sz w:val="15"/>
          </w:rPr>
          <w:t>a</w:t>
        </w:r>
        <w:r>
          <w:rPr>
            <w:color w:val="231F20"/>
            <w:spacing w:val="2"/>
            <w:w w:val="94"/>
            <w:sz w:val="15"/>
          </w:rPr>
          <w:t>n</w:t>
        </w:r>
        <w:r>
          <w:rPr>
            <w:color w:val="231F20"/>
            <w:spacing w:val="4"/>
            <w:w w:val="94"/>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99"/>
            <w:sz w:val="15"/>
          </w:rPr>
          <w:t>ce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109"/>
            <w:sz w:val="15"/>
          </w:rPr>
          <w:t>a</w:t>
        </w:r>
        <w:r>
          <w:rPr>
            <w:color w:val="231F20"/>
            <w:spacing w:val="2"/>
            <w:w w:val="103"/>
            <w:sz w:val="15"/>
          </w:rPr>
          <w:t>c</w:t>
        </w:r>
        <w:r>
          <w:rPr>
            <w:color w:val="231F20"/>
            <w:spacing w:val="2"/>
            <w:w w:val="99"/>
            <w:sz w:val="15"/>
          </w:rPr>
          <w:t>cep</w:t>
        </w:r>
        <w:r>
          <w:rPr>
            <w:color w:val="231F20"/>
            <w:spacing w:val="3"/>
            <w:w w:val="63"/>
            <w:sz w:val="15"/>
          </w:rPr>
          <w:t>t</w:t>
        </w:r>
        <w:r>
          <w:rPr>
            <w:color w:val="231F20"/>
            <w:spacing w:val="2"/>
            <w:w w:val="109"/>
            <w:sz w:val="15"/>
          </w:rPr>
          <w:t>a</w:t>
        </w:r>
        <w:r>
          <w:rPr>
            <w:color w:val="231F20"/>
            <w:spacing w:val="2"/>
            <w:w w:val="100"/>
            <w:sz w:val="15"/>
          </w:rPr>
          <w:t>b</w:t>
        </w:r>
        <w:r>
          <w:rPr>
            <w:color w:val="231F20"/>
            <w:spacing w:val="2"/>
            <w:w w:val="90"/>
            <w:sz w:val="15"/>
          </w:rPr>
          <w:t>l</w:t>
        </w:r>
        <w:r>
          <w:rPr>
            <w:color w:val="231F20"/>
            <w:spacing w:val="4"/>
            <w:w w:val="96"/>
            <w:sz w:val="15"/>
          </w:rPr>
          <w:t>e</w:t>
        </w:r>
        <w:r>
          <w:rPr>
            <w:color w:val="231F20"/>
            <w:spacing w:val="3"/>
            <w:w w:val="104"/>
            <w:sz w:val="15"/>
          </w:rPr>
          <w:t>-</w:t>
        </w:r>
        <w:r>
          <w:rPr>
            <w:color w:val="231F20"/>
            <w:spacing w:val="1"/>
            <w:w w:val="88"/>
            <w:sz w:val="15"/>
          </w:rPr>
          <w:t>u</w:t>
        </w:r>
        <w:r>
          <w:rPr>
            <w:color w:val="231F20"/>
            <w:spacing w:val="3"/>
            <w:w w:val="90"/>
            <w:sz w:val="15"/>
          </w:rPr>
          <w:t>s</w:t>
        </w:r>
        <w:r>
          <w:rPr>
            <w:color w:val="231F20"/>
            <w:spacing w:val="4"/>
            <w:w w:val="96"/>
            <w:sz w:val="15"/>
          </w:rPr>
          <w:t>e</w:t>
        </w:r>
        <w:r>
          <w:rPr>
            <w:color w:val="231F20"/>
            <w:spacing w:val="5"/>
            <w:w w:val="104"/>
            <w:sz w:val="15"/>
          </w:rPr>
          <w:t>-</w:t>
        </w:r>
        <w:r>
          <w:rPr>
            <w:color w:val="231F20"/>
            <w:spacing w:val="2"/>
            <w:w w:val="91"/>
            <w:sz w:val="15"/>
          </w:rPr>
          <w:t>o</w:t>
        </w:r>
        <w:r>
          <w:rPr>
            <w:color w:val="231F20"/>
            <w:spacing w:val="1"/>
            <w:w w:val="91"/>
            <w:sz w:val="15"/>
          </w:rPr>
          <w:t>f</w:t>
        </w:r>
        <w:r>
          <w:rPr>
            <w:color w:val="231F20"/>
            <w:spacing w:val="3"/>
            <w:w w:val="104"/>
            <w:sz w:val="15"/>
          </w:rPr>
          <w:t>-</w:t>
        </w:r>
        <w:r>
          <w:rPr>
            <w:color w:val="231F20"/>
            <w:spacing w:val="2"/>
            <w:w w:val="90"/>
            <w:sz w:val="15"/>
          </w:rPr>
          <w:t>i</w:t>
        </w:r>
        <w:r>
          <w:rPr>
            <w:color w:val="231F20"/>
            <w:spacing w:val="2"/>
            <w:w w:val="85"/>
            <w:sz w:val="15"/>
          </w:rPr>
          <w:t>n</w:t>
        </w:r>
        <w:r>
          <w:rPr>
            <w:color w:val="231F20"/>
            <w:spacing w:val="3"/>
            <w:w w:val="85"/>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3"/>
            <w:w w:val="63"/>
            <w:sz w:val="15"/>
          </w:rPr>
          <w:t>t</w:t>
        </w:r>
        <w:r>
          <w:rPr>
            <w:color w:val="231F20"/>
            <w:spacing w:val="2"/>
            <w:w w:val="96"/>
            <w:sz w:val="15"/>
          </w:rPr>
          <w:t>e</w:t>
        </w:r>
        <w:r>
          <w:rPr>
            <w:color w:val="231F20"/>
            <w:spacing w:val="3"/>
            <w:w w:val="103"/>
            <w:sz w:val="15"/>
          </w:rPr>
          <w:t>c</w:t>
        </w:r>
        <w:r>
          <w:rPr>
            <w:color w:val="231F20"/>
            <w:spacing w:val="2"/>
            <w:w w:val="89"/>
            <w:sz w:val="15"/>
          </w:rPr>
          <w:t>hn</w:t>
        </w:r>
        <w:r>
          <w:rPr>
            <w:color w:val="231F20"/>
            <w:spacing w:val="2"/>
            <w:w w:val="97"/>
            <w:sz w:val="15"/>
          </w:rPr>
          <w:t>ol</w:t>
        </w:r>
        <w:r>
          <w:rPr>
            <w:color w:val="231F20"/>
            <w:spacing w:val="3"/>
            <w:w w:val="97"/>
            <w:sz w:val="15"/>
          </w:rPr>
          <w:t>o</w:t>
        </w:r>
        <w:r>
          <w:rPr>
            <w:color w:val="231F20"/>
            <w:spacing w:val="3"/>
            <w:w w:val="111"/>
            <w:sz w:val="15"/>
          </w:rPr>
          <w:t>g</w:t>
        </w:r>
        <w:r>
          <w:rPr>
            <w:color w:val="231F20"/>
            <w:spacing w:val="1"/>
            <w:w w:val="101"/>
            <w:sz w:val="15"/>
          </w:rPr>
          <w:t>y</w:t>
        </w:r>
        <w:r>
          <w:rPr>
            <w:color w:val="231F20"/>
            <w:spacing w:val="3"/>
            <w:w w:val="104"/>
            <w:sz w:val="15"/>
          </w:rPr>
          <w:t>-</w:t>
        </w:r>
        <w:r>
          <w:rPr>
            <w:color w:val="231F20"/>
            <w:spacing w:val="1"/>
            <w:w w:val="84"/>
            <w:sz w:val="15"/>
          </w:rPr>
          <w:t>r</w:t>
        </w:r>
        <w:r>
          <w:rPr>
            <w:color w:val="231F20"/>
            <w:spacing w:val="3"/>
            <w:w w:val="96"/>
            <w:sz w:val="15"/>
          </w:rPr>
          <w:t>e</w:t>
        </w:r>
        <w:r>
          <w:rPr>
            <w:color w:val="231F20"/>
            <w:spacing w:val="3"/>
            <w:w w:val="90"/>
            <w:sz w:val="15"/>
          </w:rPr>
          <w:t>s</w:t>
        </w:r>
        <w:r>
          <w:rPr>
            <w:color w:val="231F20"/>
            <w:spacing w:val="2"/>
            <w:w w:val="99"/>
            <w:sz w:val="15"/>
          </w:rPr>
          <w:t>o</w:t>
        </w:r>
        <w:r>
          <w:rPr>
            <w:color w:val="231F20"/>
            <w:spacing w:val="2"/>
            <w:w w:val="88"/>
            <w:sz w:val="15"/>
          </w:rPr>
          <w:t>u</w:t>
        </w:r>
        <w:r>
          <w:rPr>
            <w:color w:val="231F20"/>
            <w:spacing w:val="1"/>
            <w:w w:val="84"/>
            <w:sz w:val="15"/>
          </w:rPr>
          <w:t>r</w:t>
        </w:r>
        <w:r>
          <w:rPr>
            <w:color w:val="231F20"/>
            <w:spacing w:val="2"/>
            <w:w w:val="99"/>
            <w:sz w:val="15"/>
          </w:rPr>
          <w:t>c</w:t>
        </w:r>
        <w:r>
          <w:rPr>
            <w:color w:val="231F20"/>
            <w:spacing w:val="3"/>
            <w:w w:val="99"/>
            <w:sz w:val="15"/>
          </w:rPr>
          <w:t>e</w:t>
        </w:r>
        <w:r>
          <w:rPr>
            <w:color w:val="231F20"/>
            <w:spacing w:val="3"/>
            <w:w w:val="90"/>
            <w:sz w:val="15"/>
          </w:rPr>
          <w:t>s</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1"/>
            <w:sz w:val="15"/>
          </w:rPr>
          <w:t>e</w:t>
        </w:r>
        <w:r>
          <w:rPr>
            <w:color w:val="231F20"/>
            <w:spacing w:val="4"/>
            <w:w w:val="91"/>
            <w:sz w:val="15"/>
          </w:rPr>
          <w:t>r</w:t>
        </w:r>
        <w:r>
          <w:rPr>
            <w:color w:val="231F20"/>
            <w:spacing w:val="2"/>
            <w:w w:val="89"/>
            <w:sz w:val="15"/>
          </w:rPr>
          <w:t>n</w:t>
        </w:r>
        <w:r>
          <w:rPr>
            <w:color w:val="231F20"/>
            <w:spacing w:val="2"/>
            <w:w w:val="90"/>
            <w:sz w:val="15"/>
          </w:rPr>
          <w:t>i</w:t>
        </w:r>
        <w:r>
          <w:rPr>
            <w:color w:val="231F20"/>
            <w:spacing w:val="2"/>
            <w:w w:val="99"/>
            <w:sz w:val="15"/>
          </w:rPr>
          <w:t>n</w:t>
        </w:r>
        <w:r>
          <w:rPr>
            <w:color w:val="231F20"/>
            <w:spacing w:val="4"/>
            <w:w w:val="99"/>
            <w:sz w:val="15"/>
          </w:rPr>
          <w:t>g</w:t>
        </w:r>
        <w:r>
          <w:rPr>
            <w:color w:val="231F20"/>
            <w:w w:val="104"/>
            <w:sz w:val="15"/>
          </w:rPr>
          <w:t>-</w:t>
        </w:r>
      </w:hyperlink>
      <w:r>
        <w:rPr>
          <w:color w:val="231F20"/>
          <w:w w:val="104"/>
          <w:sz w:val="15"/>
        </w:rPr>
        <w:t> </w:t>
      </w:r>
      <w:r>
        <w:rPr>
          <w:color w:val="231F20"/>
          <w:spacing w:val="2"/>
          <w:sz w:val="15"/>
        </w:rPr>
        <w:t>policy</w:t>
      </w:r>
    </w:p>
    <w:p>
      <w:pPr>
        <w:pStyle w:val="BodyText"/>
        <w:rPr>
          <w:sz w:val="20"/>
        </w:rPr>
      </w:pPr>
    </w:p>
    <w:p>
      <w:pPr>
        <w:pStyle w:val="BodyText"/>
        <w:rPr>
          <w:sz w:val="20"/>
        </w:rPr>
      </w:pPr>
    </w:p>
    <w:p>
      <w:pPr>
        <w:tabs>
          <w:tab w:pos="10791"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4"/>
          <w:sz w:val="16"/>
        </w:rPr>
        <w:t> </w:t>
      </w:r>
      <w:r>
        <w:rPr>
          <w:i/>
          <w:color w:val="231F20"/>
          <w:spacing w:val="2"/>
          <w:sz w:val="16"/>
        </w:rPr>
        <w:t>and</w:t>
      </w:r>
      <w:r>
        <w:rPr>
          <w:i/>
          <w:color w:val="231F20"/>
          <w:sz w:val="16"/>
        </w:rPr>
        <w:t> </w:t>
      </w:r>
      <w:r>
        <w:rPr>
          <w:i/>
          <w:color w:val="231F20"/>
          <w:spacing w:val="3"/>
          <w:sz w:val="16"/>
        </w:rPr>
        <w:t>actions</w:t>
        <w:tab/>
      </w:r>
      <w:r>
        <w:rPr>
          <w:color w:val="231F20"/>
          <w:sz w:val="16"/>
        </w:rPr>
        <w:t>63</w:t>
      </w:r>
    </w:p>
    <w:p>
      <w:pPr>
        <w:spacing w:after="0"/>
        <w:jc w:val="left"/>
        <w:rPr>
          <w:sz w:val="16"/>
        </w:rPr>
        <w:sectPr>
          <w:pgSz w:w="11910" w:h="16840"/>
          <w:pgMar w:top="1520" w:bottom="280" w:left="500" w:right="140"/>
        </w:sectPr>
      </w:pPr>
    </w:p>
    <w:p>
      <w:pPr>
        <w:spacing w:before="77"/>
        <w:ind w:left="936" w:right="0" w:firstLine="0"/>
        <w:jc w:val="left"/>
        <w:rPr>
          <w:sz w:val="24"/>
        </w:rPr>
      </w:pPr>
      <w:r>
        <w:rPr>
          <w:color w:val="BB1F25"/>
          <w:w w:val="105"/>
          <w:sz w:val="24"/>
        </w:rPr>
        <w:t>Policy - Intellectual freedom</w:t>
      </w:r>
    </w:p>
    <w:p>
      <w:pPr>
        <w:pStyle w:val="ListParagraph"/>
        <w:numPr>
          <w:ilvl w:val="0"/>
          <w:numId w:val="140"/>
        </w:numPr>
        <w:tabs>
          <w:tab w:pos="1220" w:val="left" w:leader="none"/>
        </w:tabs>
        <w:spacing w:line="240" w:lineRule="auto" w:before="186" w:after="0"/>
        <w:ind w:left="1219" w:right="0" w:hanging="283"/>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6"/>
        </w:rPr>
      </w:pPr>
    </w:p>
    <w:p>
      <w:pPr>
        <w:tabs>
          <w:tab w:pos="917" w:val="left" w:leader="none"/>
          <w:tab w:pos="7905" w:val="left" w:leader="none"/>
        </w:tabs>
        <w:spacing w:before="0"/>
        <w:ind w:left="115" w:right="0" w:firstLine="0"/>
        <w:jc w:val="left"/>
        <w:rPr>
          <w:sz w:val="16"/>
        </w:rPr>
      </w:pPr>
      <w:r>
        <w:rPr>
          <w:color w:val="231F20"/>
          <w:spacing w:val="2"/>
          <w:sz w:val="16"/>
        </w:rPr>
        <w:t>64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pPr>
      <w:bookmarkStart w:name="_TOC_250006" w:id="24"/>
      <w:bookmarkEnd w:id="24"/>
      <w:r>
        <w:rPr>
          <w:color w:val="BB1F25"/>
        </w:rPr>
        <w:t>University of Sydney</w:t>
      </w:r>
    </w:p>
    <w:p>
      <w:pPr>
        <w:pStyle w:val="BodyText"/>
        <w:spacing w:before="8"/>
        <w:rPr>
          <w:sz w:val="44"/>
        </w:rPr>
      </w:pPr>
    </w:p>
    <w:p>
      <w:pPr>
        <w:spacing w:before="0"/>
        <w:ind w:left="1937" w:right="0" w:firstLine="0"/>
        <w:jc w:val="left"/>
        <w:rPr>
          <w:sz w:val="24"/>
        </w:rPr>
      </w:pPr>
      <w:r>
        <w:rPr>
          <w:color w:val="BB1F25"/>
          <w:w w:val="105"/>
          <w:sz w:val="24"/>
        </w:rPr>
        <w:t>Policies</w:t>
      </w:r>
    </w:p>
    <w:p>
      <w:pPr>
        <w:spacing w:before="252"/>
        <w:ind w:left="1937" w:right="0" w:firstLine="0"/>
        <w:jc w:val="left"/>
        <w:rPr>
          <w:sz w:val="11"/>
        </w:rPr>
      </w:pPr>
      <w:r>
        <w:rPr>
          <w:b/>
          <w:w w:val="115"/>
          <w:sz w:val="20"/>
        </w:rPr>
        <w:t>University of Sydney (Campus Access) Rule 2009</w:t>
      </w:r>
      <w:r>
        <w:rPr>
          <w:w w:val="115"/>
          <w:position w:val="7"/>
          <w:sz w:val="11"/>
        </w:rPr>
        <w:t>140</w:t>
      </w:r>
    </w:p>
    <w:p>
      <w:pPr>
        <w:pStyle w:val="ListParagraph"/>
        <w:numPr>
          <w:ilvl w:val="0"/>
          <w:numId w:val="141"/>
        </w:numPr>
        <w:tabs>
          <w:tab w:pos="2657" w:val="left" w:leader="none"/>
          <w:tab w:pos="2658" w:val="left" w:leader="none"/>
        </w:tabs>
        <w:spacing w:line="276" w:lineRule="auto" w:before="196" w:after="0"/>
        <w:ind w:left="2657" w:right="1287" w:hanging="360"/>
        <w:jc w:val="left"/>
        <w:rPr>
          <w:sz w:val="20"/>
        </w:rPr>
      </w:pPr>
      <w:r>
        <w:rPr>
          <w:sz w:val="20"/>
        </w:rPr>
        <w:t>5.</w:t>
      </w:r>
      <w:r>
        <w:rPr>
          <w:spacing w:val="-25"/>
          <w:sz w:val="20"/>
        </w:rPr>
        <w:t> </w:t>
      </w:r>
      <w:r>
        <w:rPr>
          <w:sz w:val="20"/>
        </w:rPr>
        <w:t>Offensive</w:t>
      </w:r>
      <w:r>
        <w:rPr>
          <w:spacing w:val="-25"/>
          <w:sz w:val="20"/>
        </w:rPr>
        <w:t> </w:t>
      </w:r>
      <w:r>
        <w:rPr>
          <w:sz w:val="20"/>
        </w:rPr>
        <w:t>Conduct</w:t>
      </w:r>
      <w:r>
        <w:rPr>
          <w:spacing w:val="-24"/>
          <w:sz w:val="20"/>
        </w:rPr>
        <w:t> </w:t>
      </w:r>
      <w:r>
        <w:rPr>
          <w:spacing w:val="-3"/>
          <w:sz w:val="20"/>
        </w:rPr>
        <w:t>While</w:t>
      </w:r>
      <w:r>
        <w:rPr>
          <w:spacing w:val="-25"/>
          <w:sz w:val="20"/>
        </w:rPr>
        <w:t> </w:t>
      </w:r>
      <w:r>
        <w:rPr>
          <w:sz w:val="20"/>
        </w:rPr>
        <w:t>on</w:t>
      </w:r>
      <w:r>
        <w:rPr>
          <w:spacing w:val="-24"/>
          <w:sz w:val="20"/>
        </w:rPr>
        <w:t> </w:t>
      </w:r>
      <w:r>
        <w:rPr>
          <w:sz w:val="20"/>
        </w:rPr>
        <w:t>University</w:t>
      </w:r>
      <w:r>
        <w:rPr>
          <w:spacing w:val="-25"/>
          <w:sz w:val="20"/>
        </w:rPr>
        <w:t> </w:t>
      </w:r>
      <w:r>
        <w:rPr>
          <w:sz w:val="20"/>
        </w:rPr>
        <w:t>Lands</w:t>
      </w:r>
      <w:r>
        <w:rPr>
          <w:spacing w:val="-24"/>
          <w:sz w:val="20"/>
        </w:rPr>
        <w:t> </w:t>
      </w:r>
      <w:r>
        <w:rPr>
          <w:sz w:val="20"/>
        </w:rPr>
        <w:t>Any</w:t>
      </w:r>
      <w:r>
        <w:rPr>
          <w:spacing w:val="-25"/>
          <w:sz w:val="20"/>
        </w:rPr>
        <w:t> </w:t>
      </w:r>
      <w:r>
        <w:rPr>
          <w:sz w:val="20"/>
        </w:rPr>
        <w:t>person,</w:t>
      </w:r>
      <w:r>
        <w:rPr>
          <w:spacing w:val="-24"/>
          <w:sz w:val="20"/>
        </w:rPr>
        <w:t> </w:t>
      </w:r>
      <w:r>
        <w:rPr>
          <w:sz w:val="20"/>
        </w:rPr>
        <w:t>who</w:t>
      </w:r>
      <w:r>
        <w:rPr>
          <w:spacing w:val="-25"/>
          <w:sz w:val="20"/>
        </w:rPr>
        <w:t> </w:t>
      </w:r>
      <w:r>
        <w:rPr>
          <w:sz w:val="20"/>
        </w:rPr>
        <w:t>remains</w:t>
      </w:r>
      <w:r>
        <w:rPr>
          <w:spacing w:val="-24"/>
          <w:sz w:val="20"/>
        </w:rPr>
        <w:t> </w:t>
      </w:r>
      <w:r>
        <w:rPr>
          <w:sz w:val="20"/>
        </w:rPr>
        <w:t>upon</w:t>
      </w:r>
      <w:r>
        <w:rPr>
          <w:spacing w:val="-25"/>
          <w:sz w:val="20"/>
        </w:rPr>
        <w:t> </w:t>
      </w:r>
      <w:r>
        <w:rPr>
          <w:sz w:val="20"/>
        </w:rPr>
        <w:t>the</w:t>
      </w:r>
      <w:r>
        <w:rPr>
          <w:spacing w:val="-24"/>
          <w:sz w:val="20"/>
        </w:rPr>
        <w:t> </w:t>
      </w:r>
      <w:r>
        <w:rPr>
          <w:sz w:val="20"/>
        </w:rPr>
        <w:t>University lands after being requested by a University representative to leave those lands and while remaining</w:t>
      </w:r>
      <w:r>
        <w:rPr>
          <w:spacing w:val="-29"/>
          <w:sz w:val="20"/>
        </w:rPr>
        <w:t> </w:t>
      </w:r>
      <w:r>
        <w:rPr>
          <w:sz w:val="20"/>
        </w:rPr>
        <w:t>upon</w:t>
      </w:r>
      <w:r>
        <w:rPr>
          <w:spacing w:val="-28"/>
          <w:sz w:val="20"/>
        </w:rPr>
        <w:t> </w:t>
      </w:r>
      <w:r>
        <w:rPr>
          <w:sz w:val="20"/>
        </w:rPr>
        <w:t>those</w:t>
      </w:r>
      <w:r>
        <w:rPr>
          <w:spacing w:val="-29"/>
          <w:sz w:val="20"/>
        </w:rPr>
        <w:t> </w:t>
      </w:r>
      <w:r>
        <w:rPr>
          <w:sz w:val="20"/>
        </w:rPr>
        <w:t>lands</w:t>
      </w:r>
      <w:r>
        <w:rPr>
          <w:spacing w:val="-28"/>
          <w:sz w:val="20"/>
        </w:rPr>
        <w:t> </w:t>
      </w:r>
      <w:r>
        <w:rPr>
          <w:sz w:val="20"/>
        </w:rPr>
        <w:t>conducts</w:t>
      </w:r>
      <w:r>
        <w:rPr>
          <w:spacing w:val="-29"/>
          <w:sz w:val="20"/>
        </w:rPr>
        <w:t> </w:t>
      </w:r>
      <w:r>
        <w:rPr>
          <w:sz w:val="20"/>
        </w:rPr>
        <w:t>himself</w:t>
      </w:r>
      <w:r>
        <w:rPr>
          <w:spacing w:val="-28"/>
          <w:sz w:val="20"/>
        </w:rPr>
        <w:t> </w:t>
      </w:r>
      <w:r>
        <w:rPr>
          <w:sz w:val="20"/>
        </w:rPr>
        <w:t>or</w:t>
      </w:r>
      <w:r>
        <w:rPr>
          <w:spacing w:val="-28"/>
          <w:sz w:val="20"/>
        </w:rPr>
        <w:t> </w:t>
      </w:r>
      <w:r>
        <w:rPr>
          <w:sz w:val="20"/>
        </w:rPr>
        <w:t>herself</w:t>
      </w:r>
      <w:r>
        <w:rPr>
          <w:spacing w:val="-29"/>
          <w:sz w:val="20"/>
        </w:rPr>
        <w:t> </w:t>
      </w:r>
      <w:r>
        <w:rPr>
          <w:sz w:val="20"/>
        </w:rPr>
        <w:t>in</w:t>
      </w:r>
      <w:r>
        <w:rPr>
          <w:spacing w:val="-28"/>
          <w:sz w:val="20"/>
        </w:rPr>
        <w:t> </w:t>
      </w:r>
      <w:r>
        <w:rPr>
          <w:sz w:val="20"/>
        </w:rPr>
        <w:t>such</w:t>
      </w:r>
      <w:r>
        <w:rPr>
          <w:spacing w:val="-29"/>
          <w:sz w:val="20"/>
        </w:rPr>
        <w:t> </w:t>
      </w:r>
      <w:r>
        <w:rPr>
          <w:sz w:val="20"/>
        </w:rPr>
        <w:t>a</w:t>
      </w:r>
      <w:r>
        <w:rPr>
          <w:spacing w:val="-28"/>
          <w:sz w:val="20"/>
        </w:rPr>
        <w:t> </w:t>
      </w:r>
      <w:r>
        <w:rPr>
          <w:sz w:val="20"/>
        </w:rPr>
        <w:t>manner</w:t>
      </w:r>
      <w:r>
        <w:rPr>
          <w:spacing w:val="-28"/>
          <w:sz w:val="20"/>
        </w:rPr>
        <w:t> </w:t>
      </w:r>
      <w:r>
        <w:rPr>
          <w:sz w:val="20"/>
        </w:rPr>
        <w:t>as</w:t>
      </w:r>
      <w:r>
        <w:rPr>
          <w:spacing w:val="-29"/>
          <w:sz w:val="20"/>
        </w:rPr>
        <w:t> </w:t>
      </w:r>
      <w:r>
        <w:rPr>
          <w:sz w:val="20"/>
        </w:rPr>
        <w:t>would</w:t>
      </w:r>
      <w:r>
        <w:rPr>
          <w:spacing w:val="-28"/>
          <w:sz w:val="20"/>
        </w:rPr>
        <w:t> </w:t>
      </w:r>
      <w:r>
        <w:rPr>
          <w:sz w:val="20"/>
        </w:rPr>
        <w:t>be</w:t>
      </w:r>
      <w:r>
        <w:rPr>
          <w:spacing w:val="-29"/>
          <w:sz w:val="20"/>
        </w:rPr>
        <w:t> </w:t>
      </w:r>
      <w:r>
        <w:rPr>
          <w:sz w:val="20"/>
        </w:rPr>
        <w:t>regarded by</w:t>
      </w:r>
      <w:r>
        <w:rPr>
          <w:spacing w:val="-19"/>
          <w:sz w:val="20"/>
        </w:rPr>
        <w:t> </w:t>
      </w:r>
      <w:r>
        <w:rPr>
          <w:sz w:val="20"/>
        </w:rPr>
        <w:t>reasonable</w:t>
      </w:r>
      <w:r>
        <w:rPr>
          <w:spacing w:val="-18"/>
          <w:sz w:val="20"/>
        </w:rPr>
        <w:t> </w:t>
      </w:r>
      <w:r>
        <w:rPr>
          <w:sz w:val="20"/>
        </w:rPr>
        <w:t>persons</w:t>
      </w:r>
      <w:r>
        <w:rPr>
          <w:spacing w:val="-19"/>
          <w:sz w:val="20"/>
        </w:rPr>
        <w:t> </w:t>
      </w:r>
      <w:r>
        <w:rPr>
          <w:sz w:val="20"/>
        </w:rPr>
        <w:t>as</w:t>
      </w:r>
      <w:r>
        <w:rPr>
          <w:spacing w:val="-18"/>
          <w:sz w:val="20"/>
        </w:rPr>
        <w:t> </w:t>
      </w:r>
      <w:r>
        <w:rPr>
          <w:sz w:val="20"/>
        </w:rPr>
        <w:t>being,</w:t>
      </w:r>
      <w:r>
        <w:rPr>
          <w:spacing w:val="-19"/>
          <w:sz w:val="20"/>
        </w:rPr>
        <w:t> </w:t>
      </w:r>
      <w:r>
        <w:rPr>
          <w:sz w:val="20"/>
        </w:rPr>
        <w:t>in</w:t>
      </w:r>
      <w:r>
        <w:rPr>
          <w:spacing w:val="-18"/>
          <w:sz w:val="20"/>
        </w:rPr>
        <w:t> </w:t>
      </w:r>
      <w:r>
        <w:rPr>
          <w:sz w:val="20"/>
        </w:rPr>
        <w:t>all</w:t>
      </w:r>
      <w:r>
        <w:rPr>
          <w:spacing w:val="-19"/>
          <w:sz w:val="20"/>
        </w:rPr>
        <w:t> </w:t>
      </w:r>
      <w:r>
        <w:rPr>
          <w:sz w:val="20"/>
        </w:rPr>
        <w:t>the</w:t>
      </w:r>
      <w:r>
        <w:rPr>
          <w:spacing w:val="-18"/>
          <w:sz w:val="20"/>
        </w:rPr>
        <w:t> </w:t>
      </w:r>
      <w:r>
        <w:rPr>
          <w:sz w:val="20"/>
        </w:rPr>
        <w:t>circumstances,</w:t>
      </w:r>
      <w:r>
        <w:rPr>
          <w:spacing w:val="-18"/>
          <w:sz w:val="20"/>
        </w:rPr>
        <w:t> </w:t>
      </w:r>
      <w:r>
        <w:rPr>
          <w:sz w:val="20"/>
        </w:rPr>
        <w:t>offensive</w:t>
      </w:r>
      <w:r>
        <w:rPr>
          <w:spacing w:val="-19"/>
          <w:sz w:val="20"/>
        </w:rPr>
        <w:t> </w:t>
      </w:r>
      <w:r>
        <w:rPr>
          <w:sz w:val="20"/>
        </w:rPr>
        <w:t>will</w:t>
      </w:r>
      <w:r>
        <w:rPr>
          <w:spacing w:val="-18"/>
          <w:sz w:val="20"/>
        </w:rPr>
        <w:t> </w:t>
      </w:r>
      <w:r>
        <w:rPr>
          <w:sz w:val="20"/>
        </w:rPr>
        <w:t>have</w:t>
      </w:r>
      <w:r>
        <w:rPr>
          <w:spacing w:val="-19"/>
          <w:sz w:val="20"/>
        </w:rPr>
        <w:t> </w:t>
      </w:r>
      <w:r>
        <w:rPr>
          <w:sz w:val="20"/>
        </w:rPr>
        <w:t>their</w:t>
      </w:r>
      <w:r>
        <w:rPr>
          <w:spacing w:val="-18"/>
          <w:sz w:val="20"/>
        </w:rPr>
        <w:t> </w:t>
      </w:r>
      <w:r>
        <w:rPr>
          <w:sz w:val="20"/>
        </w:rPr>
        <w:t>licence</w:t>
      </w:r>
      <w:r>
        <w:rPr>
          <w:spacing w:val="-19"/>
          <w:sz w:val="20"/>
        </w:rPr>
        <w:t> </w:t>
      </w:r>
      <w:r>
        <w:rPr>
          <w:sz w:val="20"/>
        </w:rPr>
        <w:t>to access</w:t>
      </w:r>
      <w:r>
        <w:rPr>
          <w:spacing w:val="-7"/>
          <w:sz w:val="20"/>
        </w:rPr>
        <w:t> </w:t>
      </w:r>
      <w:r>
        <w:rPr>
          <w:sz w:val="20"/>
        </w:rPr>
        <w:t>those</w:t>
      </w:r>
      <w:r>
        <w:rPr>
          <w:spacing w:val="-6"/>
          <w:sz w:val="20"/>
        </w:rPr>
        <w:t> </w:t>
      </w:r>
      <w:r>
        <w:rPr>
          <w:sz w:val="20"/>
        </w:rPr>
        <w:t>lands</w:t>
      </w:r>
      <w:r>
        <w:rPr>
          <w:spacing w:val="-6"/>
          <w:sz w:val="20"/>
        </w:rPr>
        <w:t> </w:t>
      </w:r>
      <w:r>
        <w:rPr>
          <w:sz w:val="20"/>
        </w:rPr>
        <w:t>terminated</w:t>
      </w:r>
      <w:r>
        <w:rPr>
          <w:spacing w:val="-6"/>
          <w:sz w:val="20"/>
        </w:rPr>
        <w:t> </w:t>
      </w:r>
      <w:r>
        <w:rPr>
          <w:sz w:val="20"/>
        </w:rPr>
        <w:t>by</w:t>
      </w:r>
      <w:r>
        <w:rPr>
          <w:spacing w:val="-6"/>
          <w:sz w:val="20"/>
        </w:rPr>
        <w:t> </w:t>
      </w:r>
      <w:r>
        <w:rPr>
          <w:sz w:val="20"/>
        </w:rPr>
        <w:t>way</w:t>
      </w:r>
      <w:r>
        <w:rPr>
          <w:spacing w:val="-6"/>
          <w:sz w:val="20"/>
        </w:rPr>
        <w:t> </w:t>
      </w:r>
      <w:r>
        <w:rPr>
          <w:sz w:val="20"/>
        </w:rPr>
        <w:t>of</w:t>
      </w:r>
      <w:r>
        <w:rPr>
          <w:spacing w:val="-6"/>
          <w:sz w:val="20"/>
        </w:rPr>
        <w:t> </w:t>
      </w:r>
      <w:r>
        <w:rPr>
          <w:sz w:val="20"/>
        </w:rPr>
        <w:t>a</w:t>
      </w:r>
      <w:r>
        <w:rPr>
          <w:spacing w:val="-6"/>
          <w:sz w:val="20"/>
        </w:rPr>
        <w:t> </w:t>
      </w:r>
      <w:r>
        <w:rPr>
          <w:sz w:val="20"/>
        </w:rPr>
        <w:t>Termination</w:t>
      </w:r>
      <w:r>
        <w:rPr>
          <w:spacing w:val="-6"/>
          <w:sz w:val="20"/>
        </w:rPr>
        <w:t> </w:t>
      </w:r>
      <w:r>
        <w:rPr>
          <w:sz w:val="20"/>
        </w:rPr>
        <w:t>of</w:t>
      </w:r>
      <w:r>
        <w:rPr>
          <w:spacing w:val="-6"/>
          <w:sz w:val="20"/>
        </w:rPr>
        <w:t> </w:t>
      </w:r>
      <w:r>
        <w:rPr>
          <w:sz w:val="20"/>
        </w:rPr>
        <w:t>License</w:t>
      </w:r>
      <w:r>
        <w:rPr>
          <w:spacing w:val="-6"/>
          <w:sz w:val="20"/>
        </w:rPr>
        <w:t> </w:t>
      </w:r>
      <w:r>
        <w:rPr>
          <w:sz w:val="20"/>
        </w:rPr>
        <w:t>Notice.</w:t>
      </w:r>
    </w:p>
    <w:p>
      <w:pPr>
        <w:spacing w:before="199"/>
        <w:ind w:left="1937" w:right="0" w:firstLine="0"/>
        <w:jc w:val="left"/>
        <w:rPr>
          <w:b/>
          <w:sz w:val="21"/>
        </w:rPr>
      </w:pPr>
      <w:r>
        <w:rPr>
          <w:w w:val="105"/>
          <w:sz w:val="21"/>
        </w:rPr>
        <w:t>Rating: </w:t>
      </w:r>
      <w:r>
        <w:rPr>
          <w:b/>
          <w:color w:val="EC7C30"/>
          <w:w w:val="105"/>
          <w:sz w:val="21"/>
        </w:rPr>
        <w:t>Amber</w:t>
      </w:r>
    </w:p>
    <w:p>
      <w:pPr>
        <w:spacing w:before="190"/>
        <w:ind w:left="1937" w:right="0" w:firstLine="0"/>
        <w:jc w:val="left"/>
        <w:rPr>
          <w:sz w:val="11"/>
        </w:rPr>
      </w:pPr>
      <w:r>
        <w:rPr>
          <w:b/>
          <w:w w:val="115"/>
          <w:sz w:val="20"/>
        </w:rPr>
        <w:t>BULLYING,</w:t>
      </w:r>
      <w:r>
        <w:rPr>
          <w:b/>
          <w:spacing w:val="-11"/>
          <w:w w:val="115"/>
          <w:sz w:val="20"/>
        </w:rPr>
        <w:t> </w:t>
      </w:r>
      <w:r>
        <w:rPr>
          <w:b/>
          <w:w w:val="115"/>
          <w:sz w:val="20"/>
        </w:rPr>
        <w:t>HARASSMENT</w:t>
      </w:r>
      <w:r>
        <w:rPr>
          <w:b/>
          <w:spacing w:val="-10"/>
          <w:w w:val="115"/>
          <w:sz w:val="20"/>
        </w:rPr>
        <w:t> </w:t>
      </w:r>
      <w:r>
        <w:rPr>
          <w:b/>
          <w:w w:val="115"/>
          <w:sz w:val="20"/>
        </w:rPr>
        <w:t>AND</w:t>
      </w:r>
      <w:r>
        <w:rPr>
          <w:b/>
          <w:spacing w:val="-11"/>
          <w:w w:val="115"/>
          <w:sz w:val="20"/>
        </w:rPr>
        <w:t> </w:t>
      </w:r>
      <w:r>
        <w:rPr>
          <w:b/>
          <w:w w:val="115"/>
          <w:sz w:val="20"/>
        </w:rPr>
        <w:t>DISCRIMINATION</w:t>
      </w:r>
      <w:r>
        <w:rPr>
          <w:b/>
          <w:spacing w:val="-10"/>
          <w:w w:val="115"/>
          <w:sz w:val="20"/>
        </w:rPr>
        <w:t> </w:t>
      </w:r>
      <w:r>
        <w:rPr>
          <w:b/>
          <w:w w:val="115"/>
          <w:sz w:val="20"/>
        </w:rPr>
        <w:t>PREVENTION</w:t>
      </w:r>
      <w:r>
        <w:rPr>
          <w:b/>
          <w:spacing w:val="-11"/>
          <w:w w:val="115"/>
          <w:sz w:val="20"/>
        </w:rPr>
        <w:t> </w:t>
      </w:r>
      <w:r>
        <w:rPr>
          <w:b/>
          <w:w w:val="115"/>
          <w:sz w:val="20"/>
        </w:rPr>
        <w:t>POLICY</w:t>
      </w:r>
      <w:r>
        <w:rPr>
          <w:b/>
          <w:spacing w:val="-10"/>
          <w:w w:val="115"/>
          <w:sz w:val="20"/>
        </w:rPr>
        <w:t> 2015</w:t>
      </w:r>
      <w:r>
        <w:rPr>
          <w:spacing w:val="-10"/>
          <w:w w:val="115"/>
          <w:position w:val="7"/>
          <w:sz w:val="11"/>
        </w:rPr>
        <w:t>141</w:t>
      </w:r>
    </w:p>
    <w:p>
      <w:pPr>
        <w:pStyle w:val="BodyText"/>
        <w:spacing w:before="6"/>
        <w:rPr>
          <w:sz w:val="19"/>
        </w:rPr>
      </w:pPr>
    </w:p>
    <w:p>
      <w:pPr>
        <w:pStyle w:val="ListParagraph"/>
        <w:numPr>
          <w:ilvl w:val="0"/>
          <w:numId w:val="141"/>
        </w:numPr>
        <w:tabs>
          <w:tab w:pos="2657" w:val="left" w:leader="none"/>
          <w:tab w:pos="2658" w:val="left" w:leader="none"/>
        </w:tabs>
        <w:spacing w:line="273" w:lineRule="auto" w:before="1" w:after="0"/>
        <w:ind w:left="2657" w:right="1810" w:hanging="360"/>
        <w:jc w:val="left"/>
        <w:rPr>
          <w:sz w:val="20"/>
        </w:rPr>
      </w:pPr>
      <w:r>
        <w:rPr>
          <w:sz w:val="20"/>
        </w:rPr>
        <w:t>Bullying</w:t>
      </w:r>
      <w:r>
        <w:rPr>
          <w:spacing w:val="-26"/>
          <w:sz w:val="20"/>
        </w:rPr>
        <w:t> </w:t>
      </w:r>
      <w:r>
        <w:rPr>
          <w:sz w:val="20"/>
        </w:rPr>
        <w:t>is</w:t>
      </w:r>
      <w:r>
        <w:rPr>
          <w:spacing w:val="-26"/>
          <w:sz w:val="20"/>
        </w:rPr>
        <w:t> </w:t>
      </w:r>
      <w:r>
        <w:rPr>
          <w:sz w:val="20"/>
        </w:rPr>
        <w:t>repeated</w:t>
      </w:r>
      <w:r>
        <w:rPr>
          <w:spacing w:val="-26"/>
          <w:sz w:val="20"/>
        </w:rPr>
        <w:t> </w:t>
      </w:r>
      <w:r>
        <w:rPr>
          <w:sz w:val="20"/>
        </w:rPr>
        <w:t>and</w:t>
      </w:r>
      <w:r>
        <w:rPr>
          <w:spacing w:val="-26"/>
          <w:sz w:val="20"/>
        </w:rPr>
        <w:t> </w:t>
      </w:r>
      <w:r>
        <w:rPr>
          <w:sz w:val="20"/>
        </w:rPr>
        <w:t>unreasonable</w:t>
      </w:r>
      <w:r>
        <w:rPr>
          <w:spacing w:val="-26"/>
          <w:sz w:val="20"/>
        </w:rPr>
        <w:t> </w:t>
      </w:r>
      <w:r>
        <w:rPr>
          <w:sz w:val="20"/>
        </w:rPr>
        <w:t>behaviour</w:t>
      </w:r>
      <w:r>
        <w:rPr>
          <w:spacing w:val="-26"/>
          <w:sz w:val="20"/>
        </w:rPr>
        <w:t> </w:t>
      </w:r>
      <w:r>
        <w:rPr>
          <w:sz w:val="20"/>
        </w:rPr>
        <w:t>directed</w:t>
      </w:r>
      <w:r>
        <w:rPr>
          <w:spacing w:val="-26"/>
          <w:sz w:val="20"/>
        </w:rPr>
        <w:t> </w:t>
      </w:r>
      <w:r>
        <w:rPr>
          <w:sz w:val="20"/>
        </w:rPr>
        <w:t>towards</w:t>
      </w:r>
      <w:r>
        <w:rPr>
          <w:spacing w:val="-26"/>
          <w:sz w:val="20"/>
        </w:rPr>
        <w:t> </w:t>
      </w:r>
      <w:r>
        <w:rPr>
          <w:sz w:val="20"/>
        </w:rPr>
        <w:t>a</w:t>
      </w:r>
      <w:r>
        <w:rPr>
          <w:spacing w:val="-26"/>
          <w:sz w:val="20"/>
        </w:rPr>
        <w:t> </w:t>
      </w:r>
      <w:r>
        <w:rPr>
          <w:sz w:val="20"/>
        </w:rPr>
        <w:t>person</w:t>
      </w:r>
      <w:r>
        <w:rPr>
          <w:spacing w:val="-26"/>
          <w:sz w:val="20"/>
        </w:rPr>
        <w:t> </w:t>
      </w:r>
      <w:r>
        <w:rPr>
          <w:sz w:val="20"/>
        </w:rPr>
        <w:t>or</w:t>
      </w:r>
      <w:r>
        <w:rPr>
          <w:spacing w:val="-26"/>
          <w:sz w:val="20"/>
        </w:rPr>
        <w:t> </w:t>
      </w:r>
      <w:r>
        <w:rPr>
          <w:sz w:val="20"/>
        </w:rPr>
        <w:t>group</w:t>
      </w:r>
      <w:r>
        <w:rPr>
          <w:spacing w:val="-26"/>
          <w:sz w:val="20"/>
        </w:rPr>
        <w:t> </w:t>
      </w:r>
      <w:r>
        <w:rPr>
          <w:sz w:val="20"/>
        </w:rPr>
        <w:t>of people that creates a risk to health and</w:t>
      </w:r>
      <w:r>
        <w:rPr>
          <w:spacing w:val="-17"/>
          <w:sz w:val="20"/>
        </w:rPr>
        <w:t> </w:t>
      </w:r>
      <w:r>
        <w:rPr>
          <w:sz w:val="20"/>
        </w:rPr>
        <w:t>safety.</w:t>
      </w:r>
    </w:p>
    <w:p>
      <w:pPr>
        <w:pStyle w:val="ListParagraph"/>
        <w:numPr>
          <w:ilvl w:val="1"/>
          <w:numId w:val="141"/>
        </w:numPr>
        <w:tabs>
          <w:tab w:pos="3378" w:val="left" w:leader="none"/>
        </w:tabs>
        <w:spacing w:line="268" w:lineRule="auto" w:before="203" w:after="0"/>
        <w:ind w:left="3377" w:right="1276" w:hanging="360"/>
        <w:jc w:val="both"/>
        <w:rPr>
          <w:sz w:val="20"/>
        </w:rPr>
      </w:pPr>
      <w:r>
        <w:rPr>
          <w:sz w:val="20"/>
        </w:rPr>
        <w:t>(a)</w:t>
      </w:r>
      <w:r>
        <w:rPr>
          <w:spacing w:val="-23"/>
          <w:sz w:val="20"/>
        </w:rPr>
        <w:t> </w:t>
      </w:r>
      <w:r>
        <w:rPr>
          <w:sz w:val="20"/>
        </w:rPr>
        <w:t>Repeated</w:t>
      </w:r>
      <w:r>
        <w:rPr>
          <w:spacing w:val="-22"/>
          <w:sz w:val="20"/>
        </w:rPr>
        <w:t> </w:t>
      </w:r>
      <w:r>
        <w:rPr>
          <w:sz w:val="20"/>
        </w:rPr>
        <w:t>behaviour</w:t>
      </w:r>
      <w:r>
        <w:rPr>
          <w:spacing w:val="-22"/>
          <w:sz w:val="20"/>
        </w:rPr>
        <w:t> </w:t>
      </w:r>
      <w:r>
        <w:rPr>
          <w:sz w:val="20"/>
        </w:rPr>
        <w:t>is</w:t>
      </w:r>
      <w:r>
        <w:rPr>
          <w:spacing w:val="-22"/>
          <w:sz w:val="20"/>
        </w:rPr>
        <w:t> </w:t>
      </w:r>
      <w:r>
        <w:rPr>
          <w:sz w:val="20"/>
        </w:rPr>
        <w:t>behaviour</w:t>
      </w:r>
      <w:r>
        <w:rPr>
          <w:spacing w:val="-22"/>
          <w:sz w:val="20"/>
        </w:rPr>
        <w:t> </w:t>
      </w:r>
      <w:r>
        <w:rPr>
          <w:sz w:val="20"/>
        </w:rPr>
        <w:t>which</w:t>
      </w:r>
      <w:r>
        <w:rPr>
          <w:spacing w:val="-22"/>
          <w:sz w:val="20"/>
        </w:rPr>
        <w:t> </w:t>
      </w:r>
      <w:r>
        <w:rPr>
          <w:sz w:val="20"/>
        </w:rPr>
        <w:t>occurs</w:t>
      </w:r>
      <w:r>
        <w:rPr>
          <w:spacing w:val="-22"/>
          <w:sz w:val="20"/>
        </w:rPr>
        <w:t> </w:t>
      </w:r>
      <w:r>
        <w:rPr>
          <w:sz w:val="20"/>
        </w:rPr>
        <w:t>more</w:t>
      </w:r>
      <w:r>
        <w:rPr>
          <w:spacing w:val="-22"/>
          <w:sz w:val="20"/>
        </w:rPr>
        <w:t> </w:t>
      </w:r>
      <w:r>
        <w:rPr>
          <w:sz w:val="20"/>
        </w:rPr>
        <w:t>than</w:t>
      </w:r>
      <w:r>
        <w:rPr>
          <w:spacing w:val="-22"/>
          <w:sz w:val="20"/>
        </w:rPr>
        <w:t> </w:t>
      </w:r>
      <w:r>
        <w:rPr>
          <w:sz w:val="20"/>
        </w:rPr>
        <w:t>once</w:t>
      </w:r>
      <w:r>
        <w:rPr>
          <w:spacing w:val="-22"/>
          <w:sz w:val="20"/>
        </w:rPr>
        <w:t> </w:t>
      </w:r>
      <w:r>
        <w:rPr>
          <w:sz w:val="20"/>
        </w:rPr>
        <w:t>and</w:t>
      </w:r>
      <w:r>
        <w:rPr>
          <w:spacing w:val="-22"/>
          <w:sz w:val="20"/>
        </w:rPr>
        <w:t> </w:t>
      </w:r>
      <w:r>
        <w:rPr>
          <w:sz w:val="20"/>
        </w:rPr>
        <w:t>may</w:t>
      </w:r>
      <w:r>
        <w:rPr>
          <w:spacing w:val="-22"/>
          <w:sz w:val="20"/>
        </w:rPr>
        <w:t> </w:t>
      </w:r>
      <w:r>
        <w:rPr>
          <w:sz w:val="20"/>
        </w:rPr>
        <w:t>involve</w:t>
      </w:r>
      <w:r>
        <w:rPr>
          <w:spacing w:val="-22"/>
          <w:sz w:val="20"/>
        </w:rPr>
        <w:t> </w:t>
      </w:r>
      <w:r>
        <w:rPr>
          <w:sz w:val="20"/>
        </w:rPr>
        <w:t>a range of behaviours over</w:t>
      </w:r>
      <w:r>
        <w:rPr>
          <w:spacing w:val="-3"/>
          <w:sz w:val="20"/>
        </w:rPr>
        <w:t> </w:t>
      </w:r>
      <w:r>
        <w:rPr>
          <w:sz w:val="20"/>
        </w:rPr>
        <w:t>time.</w:t>
      </w:r>
    </w:p>
    <w:p>
      <w:pPr>
        <w:pStyle w:val="ListParagraph"/>
        <w:numPr>
          <w:ilvl w:val="1"/>
          <w:numId w:val="141"/>
        </w:numPr>
        <w:tabs>
          <w:tab w:pos="3378" w:val="left" w:leader="none"/>
        </w:tabs>
        <w:spacing w:line="271" w:lineRule="auto" w:before="207" w:after="0"/>
        <w:ind w:left="3377" w:right="1274" w:hanging="360"/>
        <w:jc w:val="both"/>
        <w:rPr>
          <w:sz w:val="20"/>
        </w:rPr>
      </w:pPr>
      <w:r>
        <w:rPr>
          <w:sz w:val="20"/>
        </w:rPr>
        <w:t>(b)</w:t>
      </w:r>
      <w:r>
        <w:rPr>
          <w:spacing w:val="-25"/>
          <w:sz w:val="20"/>
        </w:rPr>
        <w:t> </w:t>
      </w:r>
      <w:r>
        <w:rPr>
          <w:sz w:val="20"/>
        </w:rPr>
        <w:t>Unreasonable</w:t>
      </w:r>
      <w:r>
        <w:rPr>
          <w:spacing w:val="-24"/>
          <w:sz w:val="20"/>
        </w:rPr>
        <w:t> </w:t>
      </w:r>
      <w:r>
        <w:rPr>
          <w:sz w:val="20"/>
        </w:rPr>
        <w:t>behaviour</w:t>
      </w:r>
      <w:r>
        <w:rPr>
          <w:spacing w:val="-24"/>
          <w:sz w:val="20"/>
        </w:rPr>
        <w:t> </w:t>
      </w:r>
      <w:r>
        <w:rPr>
          <w:sz w:val="20"/>
        </w:rPr>
        <w:t>is</w:t>
      </w:r>
      <w:r>
        <w:rPr>
          <w:spacing w:val="-24"/>
          <w:sz w:val="20"/>
        </w:rPr>
        <w:t> </w:t>
      </w:r>
      <w:r>
        <w:rPr>
          <w:sz w:val="20"/>
        </w:rPr>
        <w:t>behaviour</w:t>
      </w:r>
      <w:r>
        <w:rPr>
          <w:spacing w:val="-24"/>
          <w:sz w:val="20"/>
        </w:rPr>
        <w:t> </w:t>
      </w:r>
      <w:r>
        <w:rPr>
          <w:sz w:val="20"/>
        </w:rPr>
        <w:t>that</w:t>
      </w:r>
      <w:r>
        <w:rPr>
          <w:spacing w:val="-25"/>
          <w:sz w:val="20"/>
        </w:rPr>
        <w:t> </w:t>
      </w:r>
      <w:r>
        <w:rPr>
          <w:sz w:val="20"/>
        </w:rPr>
        <w:t>a</w:t>
      </w:r>
      <w:r>
        <w:rPr>
          <w:spacing w:val="-24"/>
          <w:sz w:val="20"/>
        </w:rPr>
        <w:t> </w:t>
      </w:r>
      <w:r>
        <w:rPr>
          <w:sz w:val="20"/>
        </w:rPr>
        <w:t>reasonable</w:t>
      </w:r>
      <w:r>
        <w:rPr>
          <w:spacing w:val="-24"/>
          <w:sz w:val="20"/>
        </w:rPr>
        <w:t> </w:t>
      </w:r>
      <w:r>
        <w:rPr>
          <w:sz w:val="20"/>
        </w:rPr>
        <w:t>person,</w:t>
      </w:r>
      <w:r>
        <w:rPr>
          <w:spacing w:val="-24"/>
          <w:sz w:val="20"/>
        </w:rPr>
        <w:t> </w:t>
      </w:r>
      <w:r>
        <w:rPr>
          <w:sz w:val="20"/>
        </w:rPr>
        <w:t>having</w:t>
      </w:r>
      <w:r>
        <w:rPr>
          <w:spacing w:val="-24"/>
          <w:sz w:val="20"/>
        </w:rPr>
        <w:t> </w:t>
      </w:r>
      <w:r>
        <w:rPr>
          <w:sz w:val="20"/>
        </w:rPr>
        <w:t>regard</w:t>
      </w:r>
      <w:r>
        <w:rPr>
          <w:spacing w:val="-25"/>
          <w:sz w:val="20"/>
        </w:rPr>
        <w:t> </w:t>
      </w:r>
      <w:r>
        <w:rPr>
          <w:sz w:val="20"/>
        </w:rPr>
        <w:t>for </w:t>
      </w:r>
      <w:r>
        <w:rPr>
          <w:w w:val="95"/>
          <w:sz w:val="20"/>
        </w:rPr>
        <w:t>the</w:t>
      </w:r>
      <w:r>
        <w:rPr>
          <w:spacing w:val="-5"/>
          <w:w w:val="95"/>
          <w:sz w:val="20"/>
        </w:rPr>
        <w:t> </w:t>
      </w:r>
      <w:r>
        <w:rPr>
          <w:w w:val="95"/>
          <w:sz w:val="20"/>
        </w:rPr>
        <w:t>circumstances,</w:t>
      </w:r>
      <w:r>
        <w:rPr>
          <w:spacing w:val="-5"/>
          <w:w w:val="95"/>
          <w:sz w:val="20"/>
        </w:rPr>
        <w:t> </w:t>
      </w:r>
      <w:r>
        <w:rPr>
          <w:w w:val="95"/>
          <w:sz w:val="20"/>
        </w:rPr>
        <w:t>would</w:t>
      </w:r>
      <w:r>
        <w:rPr>
          <w:spacing w:val="-4"/>
          <w:w w:val="95"/>
          <w:sz w:val="20"/>
        </w:rPr>
        <w:t> </w:t>
      </w:r>
      <w:r>
        <w:rPr>
          <w:w w:val="95"/>
          <w:sz w:val="20"/>
        </w:rPr>
        <w:t>see</w:t>
      </w:r>
      <w:r>
        <w:rPr>
          <w:spacing w:val="-5"/>
          <w:w w:val="95"/>
          <w:sz w:val="20"/>
        </w:rPr>
        <w:t> </w:t>
      </w:r>
      <w:r>
        <w:rPr>
          <w:w w:val="95"/>
          <w:sz w:val="20"/>
        </w:rPr>
        <w:t>as</w:t>
      </w:r>
      <w:r>
        <w:rPr>
          <w:spacing w:val="-5"/>
          <w:w w:val="95"/>
          <w:sz w:val="20"/>
        </w:rPr>
        <w:t> </w:t>
      </w:r>
      <w:r>
        <w:rPr>
          <w:w w:val="95"/>
          <w:sz w:val="20"/>
        </w:rPr>
        <w:t>unreasonable,</w:t>
      </w:r>
      <w:r>
        <w:rPr>
          <w:spacing w:val="-4"/>
          <w:w w:val="95"/>
          <w:sz w:val="20"/>
        </w:rPr>
        <w:t> </w:t>
      </w:r>
      <w:r>
        <w:rPr>
          <w:w w:val="95"/>
          <w:sz w:val="20"/>
        </w:rPr>
        <w:t>including</w:t>
      </w:r>
      <w:r>
        <w:rPr>
          <w:spacing w:val="-5"/>
          <w:w w:val="95"/>
          <w:sz w:val="20"/>
        </w:rPr>
        <w:t> </w:t>
      </w:r>
      <w:r>
        <w:rPr>
          <w:w w:val="95"/>
          <w:sz w:val="20"/>
        </w:rPr>
        <w:t>behaviour</w:t>
      </w:r>
      <w:r>
        <w:rPr>
          <w:spacing w:val="-4"/>
          <w:w w:val="95"/>
          <w:sz w:val="20"/>
        </w:rPr>
        <w:t> </w:t>
      </w:r>
      <w:r>
        <w:rPr>
          <w:w w:val="95"/>
          <w:sz w:val="20"/>
        </w:rPr>
        <w:t>that</w:t>
      </w:r>
      <w:r>
        <w:rPr>
          <w:spacing w:val="-5"/>
          <w:w w:val="95"/>
          <w:sz w:val="20"/>
        </w:rPr>
        <w:t> </w:t>
      </w:r>
      <w:r>
        <w:rPr>
          <w:w w:val="95"/>
          <w:sz w:val="20"/>
        </w:rPr>
        <w:t>is</w:t>
      </w:r>
      <w:r>
        <w:rPr>
          <w:spacing w:val="-5"/>
          <w:w w:val="95"/>
          <w:sz w:val="20"/>
        </w:rPr>
        <w:t> </w:t>
      </w:r>
      <w:r>
        <w:rPr>
          <w:w w:val="95"/>
          <w:sz w:val="20"/>
        </w:rPr>
        <w:t>victimising, </w:t>
      </w:r>
      <w:r>
        <w:rPr>
          <w:sz w:val="20"/>
        </w:rPr>
        <w:t>humiliating, intimidating or</w:t>
      </w:r>
      <w:r>
        <w:rPr>
          <w:spacing w:val="-7"/>
          <w:sz w:val="20"/>
        </w:rPr>
        <w:t> </w:t>
      </w:r>
      <w:r>
        <w:rPr>
          <w:sz w:val="20"/>
        </w:rPr>
        <w:t>threatening</w:t>
      </w:r>
    </w:p>
    <w:p>
      <w:pPr>
        <w:pStyle w:val="ListParagraph"/>
        <w:numPr>
          <w:ilvl w:val="0"/>
          <w:numId w:val="141"/>
        </w:numPr>
        <w:tabs>
          <w:tab w:pos="2657" w:val="left" w:leader="none"/>
          <w:tab w:pos="2658" w:val="left" w:leader="none"/>
        </w:tabs>
        <w:spacing w:line="273" w:lineRule="auto" w:before="195" w:after="0"/>
        <w:ind w:left="2657" w:right="1584" w:hanging="360"/>
        <w:jc w:val="left"/>
        <w:rPr>
          <w:sz w:val="20"/>
        </w:rPr>
      </w:pPr>
      <w:r>
        <w:rPr>
          <w:sz w:val="20"/>
        </w:rPr>
        <w:t>If</w:t>
      </w:r>
      <w:r>
        <w:rPr>
          <w:spacing w:val="-23"/>
          <w:sz w:val="20"/>
        </w:rPr>
        <w:t> </w:t>
      </w:r>
      <w:r>
        <w:rPr>
          <w:sz w:val="20"/>
        </w:rPr>
        <w:t>the</w:t>
      </w:r>
      <w:r>
        <w:rPr>
          <w:spacing w:val="-23"/>
          <w:sz w:val="20"/>
        </w:rPr>
        <w:t> </w:t>
      </w:r>
      <w:r>
        <w:rPr>
          <w:sz w:val="20"/>
        </w:rPr>
        <w:t>criteria</w:t>
      </w:r>
      <w:r>
        <w:rPr>
          <w:spacing w:val="-23"/>
          <w:sz w:val="20"/>
        </w:rPr>
        <w:t> </w:t>
      </w:r>
      <w:r>
        <w:rPr>
          <w:sz w:val="20"/>
        </w:rPr>
        <w:t>in</w:t>
      </w:r>
      <w:r>
        <w:rPr>
          <w:spacing w:val="-22"/>
          <w:sz w:val="20"/>
        </w:rPr>
        <w:t> </w:t>
      </w:r>
      <w:r>
        <w:rPr>
          <w:sz w:val="20"/>
        </w:rPr>
        <w:t>subclause</w:t>
      </w:r>
      <w:r>
        <w:rPr>
          <w:spacing w:val="-23"/>
          <w:sz w:val="20"/>
        </w:rPr>
        <w:t> </w:t>
      </w:r>
      <w:r>
        <w:rPr>
          <w:sz w:val="20"/>
        </w:rPr>
        <w:t>7(1)</w:t>
      </w:r>
      <w:r>
        <w:rPr>
          <w:spacing w:val="-23"/>
          <w:sz w:val="20"/>
        </w:rPr>
        <w:t> </w:t>
      </w:r>
      <w:r>
        <w:rPr>
          <w:sz w:val="20"/>
        </w:rPr>
        <w:t>are</w:t>
      </w:r>
      <w:r>
        <w:rPr>
          <w:spacing w:val="-22"/>
          <w:sz w:val="20"/>
        </w:rPr>
        <w:t> </w:t>
      </w:r>
      <w:r>
        <w:rPr>
          <w:sz w:val="20"/>
        </w:rPr>
        <w:t>met,</w:t>
      </w:r>
      <w:r>
        <w:rPr>
          <w:spacing w:val="-23"/>
          <w:sz w:val="20"/>
        </w:rPr>
        <w:t> </w:t>
      </w:r>
      <w:r>
        <w:rPr>
          <w:sz w:val="20"/>
        </w:rPr>
        <w:t>the</w:t>
      </w:r>
      <w:r>
        <w:rPr>
          <w:spacing w:val="-23"/>
          <w:sz w:val="20"/>
        </w:rPr>
        <w:t> </w:t>
      </w:r>
      <w:r>
        <w:rPr>
          <w:sz w:val="20"/>
        </w:rPr>
        <w:t>following</w:t>
      </w:r>
      <w:r>
        <w:rPr>
          <w:spacing w:val="-22"/>
          <w:sz w:val="20"/>
        </w:rPr>
        <w:t> </w:t>
      </w:r>
      <w:r>
        <w:rPr>
          <w:sz w:val="20"/>
        </w:rPr>
        <w:t>may</w:t>
      </w:r>
      <w:r>
        <w:rPr>
          <w:spacing w:val="-23"/>
          <w:sz w:val="20"/>
        </w:rPr>
        <w:t> </w:t>
      </w:r>
      <w:r>
        <w:rPr>
          <w:sz w:val="20"/>
        </w:rPr>
        <w:t>be</w:t>
      </w:r>
      <w:r>
        <w:rPr>
          <w:spacing w:val="-23"/>
          <w:sz w:val="20"/>
        </w:rPr>
        <w:t> </w:t>
      </w:r>
      <w:r>
        <w:rPr>
          <w:sz w:val="20"/>
        </w:rPr>
        <w:t>considered</w:t>
      </w:r>
      <w:r>
        <w:rPr>
          <w:spacing w:val="-23"/>
          <w:sz w:val="20"/>
        </w:rPr>
        <w:t> </w:t>
      </w:r>
      <w:r>
        <w:rPr>
          <w:sz w:val="20"/>
        </w:rPr>
        <w:t>to</w:t>
      </w:r>
      <w:r>
        <w:rPr>
          <w:spacing w:val="-22"/>
          <w:sz w:val="20"/>
        </w:rPr>
        <w:t> </w:t>
      </w:r>
      <w:r>
        <w:rPr>
          <w:sz w:val="20"/>
        </w:rPr>
        <w:t>be</w:t>
      </w:r>
      <w:r>
        <w:rPr>
          <w:spacing w:val="-23"/>
          <w:sz w:val="20"/>
        </w:rPr>
        <w:t> </w:t>
      </w:r>
      <w:r>
        <w:rPr>
          <w:sz w:val="20"/>
        </w:rPr>
        <w:t>examples</w:t>
      </w:r>
      <w:r>
        <w:rPr>
          <w:spacing w:val="-23"/>
          <w:sz w:val="20"/>
        </w:rPr>
        <w:t> </w:t>
      </w:r>
      <w:r>
        <w:rPr>
          <w:sz w:val="20"/>
        </w:rPr>
        <w:t>of bullying:</w:t>
      </w:r>
    </w:p>
    <w:p>
      <w:pPr>
        <w:pStyle w:val="ListParagraph"/>
        <w:numPr>
          <w:ilvl w:val="1"/>
          <w:numId w:val="141"/>
        </w:numPr>
        <w:tabs>
          <w:tab w:pos="3377" w:val="left" w:leader="none"/>
          <w:tab w:pos="3378" w:val="left" w:leader="none"/>
        </w:tabs>
        <w:spacing w:line="240" w:lineRule="auto" w:before="203" w:after="0"/>
        <w:ind w:left="3377" w:right="0" w:hanging="360"/>
        <w:jc w:val="left"/>
        <w:rPr>
          <w:sz w:val="20"/>
        </w:rPr>
      </w:pPr>
      <w:r>
        <w:rPr>
          <w:sz w:val="20"/>
        </w:rPr>
        <w:t>(a)</w:t>
      </w:r>
      <w:r>
        <w:rPr>
          <w:spacing w:val="-5"/>
          <w:sz w:val="20"/>
        </w:rPr>
        <w:t> </w:t>
      </w:r>
      <w:r>
        <w:rPr>
          <w:sz w:val="20"/>
        </w:rPr>
        <w:t>verbal</w:t>
      </w:r>
      <w:r>
        <w:rPr>
          <w:spacing w:val="-4"/>
          <w:sz w:val="20"/>
        </w:rPr>
        <w:t> </w:t>
      </w:r>
      <w:r>
        <w:rPr>
          <w:sz w:val="20"/>
        </w:rPr>
        <w:t>abuse</w:t>
      </w:r>
      <w:r>
        <w:rPr>
          <w:spacing w:val="-4"/>
          <w:sz w:val="20"/>
        </w:rPr>
        <w:t> </w:t>
      </w:r>
      <w:r>
        <w:rPr>
          <w:sz w:val="20"/>
        </w:rPr>
        <w:t>or</w:t>
      </w:r>
      <w:r>
        <w:rPr>
          <w:spacing w:val="-4"/>
          <w:sz w:val="20"/>
        </w:rPr>
        <w:t> </w:t>
      </w:r>
      <w:r>
        <w:rPr>
          <w:sz w:val="20"/>
        </w:rPr>
        <w:t>threats,</w:t>
      </w:r>
      <w:r>
        <w:rPr>
          <w:spacing w:val="-5"/>
          <w:sz w:val="20"/>
        </w:rPr>
        <w:t> </w:t>
      </w:r>
      <w:r>
        <w:rPr>
          <w:sz w:val="20"/>
        </w:rPr>
        <w:t>including</w:t>
      </w:r>
      <w:r>
        <w:rPr>
          <w:spacing w:val="-4"/>
          <w:sz w:val="20"/>
        </w:rPr>
        <w:t> </w:t>
      </w:r>
      <w:r>
        <w:rPr>
          <w:sz w:val="20"/>
        </w:rPr>
        <w:t>yelling,</w:t>
      </w:r>
      <w:r>
        <w:rPr>
          <w:spacing w:val="-4"/>
          <w:sz w:val="20"/>
        </w:rPr>
        <w:t> </w:t>
      </w:r>
      <w:r>
        <w:rPr>
          <w:sz w:val="20"/>
        </w:rPr>
        <w:t>insulting</w:t>
      </w:r>
      <w:r>
        <w:rPr>
          <w:spacing w:val="-4"/>
          <w:sz w:val="20"/>
        </w:rPr>
        <w:t> </w:t>
      </w:r>
      <w:r>
        <w:rPr>
          <w:sz w:val="20"/>
        </w:rPr>
        <w:t>or</w:t>
      </w:r>
      <w:r>
        <w:rPr>
          <w:spacing w:val="-5"/>
          <w:sz w:val="20"/>
        </w:rPr>
        <w:t> </w:t>
      </w:r>
      <w:r>
        <w:rPr>
          <w:sz w:val="20"/>
        </w:rPr>
        <w:t>offensive</w:t>
      </w:r>
      <w:r>
        <w:rPr>
          <w:spacing w:val="-4"/>
          <w:sz w:val="20"/>
        </w:rPr>
        <w:t> </w:t>
      </w:r>
      <w:r>
        <w:rPr>
          <w:sz w:val="20"/>
        </w:rPr>
        <w:t>language;</w:t>
      </w:r>
    </w:p>
    <w:p>
      <w:pPr>
        <w:pStyle w:val="BodyText"/>
        <w:rPr>
          <w:sz w:val="18"/>
        </w:rPr>
      </w:pPr>
    </w:p>
    <w:p>
      <w:pPr>
        <w:spacing w:before="1"/>
        <w:ind w:left="1937" w:right="0" w:firstLine="0"/>
        <w:jc w:val="left"/>
        <w:rPr>
          <w:b/>
          <w:sz w:val="21"/>
        </w:rPr>
      </w:pPr>
      <w:r>
        <w:rPr>
          <w:w w:val="105"/>
          <w:sz w:val="21"/>
        </w:rPr>
        <w:t>Rating: </w:t>
      </w:r>
      <w:r>
        <w:rPr>
          <w:b/>
          <w:color w:val="EC7C30"/>
          <w:w w:val="105"/>
          <w:sz w:val="21"/>
        </w:rPr>
        <w:t>Amber</w:t>
      </w:r>
    </w:p>
    <w:p>
      <w:pPr>
        <w:spacing w:before="190"/>
        <w:ind w:left="1937" w:right="0" w:firstLine="0"/>
        <w:jc w:val="left"/>
        <w:rPr>
          <w:sz w:val="11"/>
        </w:rPr>
      </w:pPr>
      <w:r>
        <w:rPr>
          <w:b/>
          <w:w w:val="115"/>
          <w:sz w:val="20"/>
        </w:rPr>
        <w:t>Advertising on Campus</w:t>
      </w:r>
      <w:r>
        <w:rPr>
          <w:w w:val="115"/>
          <w:position w:val="7"/>
          <w:sz w:val="11"/>
        </w:rPr>
        <w:t>142</w:t>
      </w:r>
    </w:p>
    <w:p>
      <w:pPr>
        <w:pStyle w:val="BodyText"/>
        <w:spacing w:before="6"/>
        <w:rPr>
          <w:sz w:val="19"/>
        </w:rPr>
      </w:pPr>
    </w:p>
    <w:p>
      <w:pPr>
        <w:pStyle w:val="ListParagraph"/>
        <w:numPr>
          <w:ilvl w:val="0"/>
          <w:numId w:val="141"/>
        </w:numPr>
        <w:tabs>
          <w:tab w:pos="2657" w:val="left" w:leader="none"/>
          <w:tab w:pos="2658" w:val="left" w:leader="none"/>
        </w:tabs>
        <w:spacing w:line="273" w:lineRule="auto" w:before="0" w:after="0"/>
        <w:ind w:left="2657" w:right="1358" w:hanging="360"/>
        <w:jc w:val="left"/>
        <w:rPr>
          <w:sz w:val="20"/>
        </w:rPr>
      </w:pPr>
      <w:r>
        <w:rPr>
          <w:spacing w:val="-6"/>
          <w:w w:val="95"/>
          <w:sz w:val="20"/>
        </w:rPr>
        <w:t>The</w:t>
      </w:r>
      <w:r>
        <w:rPr>
          <w:spacing w:val="-8"/>
          <w:w w:val="95"/>
          <w:sz w:val="20"/>
        </w:rPr>
        <w:t> </w:t>
      </w:r>
      <w:r>
        <w:rPr>
          <w:w w:val="95"/>
          <w:sz w:val="20"/>
        </w:rPr>
        <w:t>Facilities</w:t>
      </w:r>
      <w:r>
        <w:rPr>
          <w:spacing w:val="-7"/>
          <w:w w:val="95"/>
          <w:sz w:val="20"/>
        </w:rPr>
        <w:t> </w:t>
      </w:r>
      <w:r>
        <w:rPr>
          <w:w w:val="95"/>
          <w:sz w:val="20"/>
        </w:rPr>
        <w:t>Management</w:t>
      </w:r>
      <w:r>
        <w:rPr>
          <w:spacing w:val="-8"/>
          <w:w w:val="95"/>
          <w:sz w:val="20"/>
        </w:rPr>
        <w:t> </w:t>
      </w:r>
      <w:r>
        <w:rPr>
          <w:w w:val="95"/>
          <w:sz w:val="20"/>
        </w:rPr>
        <w:t>Office</w:t>
      </w:r>
      <w:r>
        <w:rPr>
          <w:spacing w:val="-7"/>
          <w:w w:val="95"/>
          <w:sz w:val="20"/>
        </w:rPr>
        <w:t> </w:t>
      </w:r>
      <w:r>
        <w:rPr>
          <w:w w:val="95"/>
          <w:sz w:val="20"/>
        </w:rPr>
        <w:t>is</w:t>
      </w:r>
      <w:r>
        <w:rPr>
          <w:spacing w:val="-8"/>
          <w:w w:val="95"/>
          <w:sz w:val="20"/>
        </w:rPr>
        <w:t> </w:t>
      </w:r>
      <w:r>
        <w:rPr>
          <w:w w:val="95"/>
          <w:sz w:val="20"/>
        </w:rPr>
        <w:t>entitled</w:t>
      </w:r>
      <w:r>
        <w:rPr>
          <w:spacing w:val="-7"/>
          <w:w w:val="95"/>
          <w:sz w:val="20"/>
        </w:rPr>
        <w:t> </w:t>
      </w:r>
      <w:r>
        <w:rPr>
          <w:w w:val="95"/>
          <w:sz w:val="20"/>
        </w:rPr>
        <w:t>to</w:t>
      </w:r>
      <w:r>
        <w:rPr>
          <w:spacing w:val="-8"/>
          <w:w w:val="95"/>
          <w:sz w:val="20"/>
        </w:rPr>
        <w:t> </w:t>
      </w:r>
      <w:r>
        <w:rPr>
          <w:w w:val="95"/>
          <w:sz w:val="20"/>
        </w:rPr>
        <w:t>refuse</w:t>
      </w:r>
      <w:r>
        <w:rPr>
          <w:spacing w:val="-7"/>
          <w:w w:val="95"/>
          <w:sz w:val="20"/>
        </w:rPr>
        <w:t> </w:t>
      </w:r>
      <w:r>
        <w:rPr>
          <w:w w:val="95"/>
          <w:sz w:val="20"/>
        </w:rPr>
        <w:t>or</w:t>
      </w:r>
      <w:r>
        <w:rPr>
          <w:spacing w:val="-8"/>
          <w:w w:val="95"/>
          <w:sz w:val="20"/>
        </w:rPr>
        <w:t> </w:t>
      </w:r>
      <w:r>
        <w:rPr>
          <w:w w:val="95"/>
          <w:sz w:val="20"/>
        </w:rPr>
        <w:t>remove</w:t>
      </w:r>
      <w:r>
        <w:rPr>
          <w:spacing w:val="-7"/>
          <w:w w:val="95"/>
          <w:sz w:val="20"/>
        </w:rPr>
        <w:t> </w:t>
      </w:r>
      <w:r>
        <w:rPr>
          <w:w w:val="95"/>
          <w:sz w:val="20"/>
        </w:rPr>
        <w:t>at</w:t>
      </w:r>
      <w:r>
        <w:rPr>
          <w:spacing w:val="-8"/>
          <w:w w:val="95"/>
          <w:sz w:val="20"/>
        </w:rPr>
        <w:t> </w:t>
      </w:r>
      <w:r>
        <w:rPr>
          <w:w w:val="95"/>
          <w:sz w:val="20"/>
        </w:rPr>
        <w:t>its</w:t>
      </w:r>
      <w:r>
        <w:rPr>
          <w:spacing w:val="-7"/>
          <w:w w:val="95"/>
          <w:sz w:val="20"/>
        </w:rPr>
        <w:t> </w:t>
      </w:r>
      <w:r>
        <w:rPr>
          <w:w w:val="95"/>
          <w:sz w:val="20"/>
        </w:rPr>
        <w:t>discretion</w:t>
      </w:r>
      <w:r>
        <w:rPr>
          <w:spacing w:val="-8"/>
          <w:w w:val="95"/>
          <w:sz w:val="20"/>
        </w:rPr>
        <w:t> </w:t>
      </w:r>
      <w:r>
        <w:rPr>
          <w:w w:val="95"/>
          <w:sz w:val="20"/>
        </w:rPr>
        <w:t>any</w:t>
      </w:r>
      <w:r>
        <w:rPr>
          <w:spacing w:val="-7"/>
          <w:w w:val="95"/>
          <w:sz w:val="20"/>
        </w:rPr>
        <w:t> </w:t>
      </w:r>
      <w:r>
        <w:rPr>
          <w:w w:val="95"/>
          <w:sz w:val="20"/>
        </w:rPr>
        <w:t>sign</w:t>
      </w:r>
      <w:r>
        <w:rPr>
          <w:spacing w:val="-8"/>
          <w:w w:val="95"/>
          <w:sz w:val="20"/>
        </w:rPr>
        <w:t> </w:t>
      </w:r>
      <w:r>
        <w:rPr>
          <w:w w:val="95"/>
          <w:sz w:val="20"/>
        </w:rPr>
        <w:t>which </w:t>
      </w:r>
      <w:r>
        <w:rPr>
          <w:sz w:val="20"/>
        </w:rPr>
        <w:t>is</w:t>
      </w:r>
      <w:r>
        <w:rPr>
          <w:spacing w:val="-17"/>
          <w:sz w:val="20"/>
        </w:rPr>
        <w:t> </w:t>
      </w:r>
      <w:r>
        <w:rPr>
          <w:sz w:val="20"/>
        </w:rPr>
        <w:t>offensive,</w:t>
      </w:r>
      <w:r>
        <w:rPr>
          <w:spacing w:val="-16"/>
          <w:sz w:val="20"/>
        </w:rPr>
        <w:t> </w:t>
      </w:r>
      <w:r>
        <w:rPr>
          <w:sz w:val="20"/>
        </w:rPr>
        <w:t>conflicts</w:t>
      </w:r>
      <w:r>
        <w:rPr>
          <w:spacing w:val="-16"/>
          <w:sz w:val="20"/>
        </w:rPr>
        <w:t> </w:t>
      </w:r>
      <w:r>
        <w:rPr>
          <w:sz w:val="20"/>
        </w:rPr>
        <w:t>with</w:t>
      </w:r>
      <w:r>
        <w:rPr>
          <w:spacing w:val="-17"/>
          <w:sz w:val="20"/>
        </w:rPr>
        <w:t> </w:t>
      </w:r>
      <w:r>
        <w:rPr>
          <w:sz w:val="20"/>
        </w:rPr>
        <w:t>University</w:t>
      </w:r>
      <w:r>
        <w:rPr>
          <w:spacing w:val="-16"/>
          <w:sz w:val="20"/>
        </w:rPr>
        <w:t> </w:t>
      </w:r>
      <w:r>
        <w:rPr>
          <w:sz w:val="20"/>
        </w:rPr>
        <w:t>objectives</w:t>
      </w:r>
      <w:r>
        <w:rPr>
          <w:spacing w:val="-16"/>
          <w:sz w:val="20"/>
        </w:rPr>
        <w:t> </w:t>
      </w:r>
      <w:r>
        <w:rPr>
          <w:sz w:val="20"/>
        </w:rPr>
        <w:t>or</w:t>
      </w:r>
      <w:r>
        <w:rPr>
          <w:spacing w:val="-17"/>
          <w:sz w:val="20"/>
        </w:rPr>
        <w:t> </w:t>
      </w:r>
      <w:r>
        <w:rPr>
          <w:sz w:val="20"/>
        </w:rPr>
        <w:t>has</w:t>
      </w:r>
      <w:r>
        <w:rPr>
          <w:spacing w:val="-16"/>
          <w:sz w:val="20"/>
        </w:rPr>
        <w:t> </w:t>
      </w:r>
      <w:r>
        <w:rPr>
          <w:sz w:val="20"/>
        </w:rPr>
        <w:t>been</w:t>
      </w:r>
      <w:r>
        <w:rPr>
          <w:spacing w:val="-16"/>
          <w:sz w:val="20"/>
        </w:rPr>
        <w:t> </w:t>
      </w:r>
      <w:r>
        <w:rPr>
          <w:sz w:val="20"/>
        </w:rPr>
        <w:t>the</w:t>
      </w:r>
      <w:r>
        <w:rPr>
          <w:spacing w:val="-17"/>
          <w:sz w:val="20"/>
        </w:rPr>
        <w:t> </w:t>
      </w:r>
      <w:r>
        <w:rPr>
          <w:sz w:val="20"/>
        </w:rPr>
        <w:t>subject</w:t>
      </w:r>
      <w:r>
        <w:rPr>
          <w:spacing w:val="-16"/>
          <w:sz w:val="20"/>
        </w:rPr>
        <w:t> </w:t>
      </w:r>
      <w:r>
        <w:rPr>
          <w:sz w:val="20"/>
        </w:rPr>
        <w:t>of</w:t>
      </w:r>
      <w:r>
        <w:rPr>
          <w:spacing w:val="-16"/>
          <w:sz w:val="20"/>
        </w:rPr>
        <w:t> </w:t>
      </w:r>
      <w:r>
        <w:rPr>
          <w:sz w:val="20"/>
        </w:rPr>
        <w:t>a</w:t>
      </w:r>
      <w:r>
        <w:rPr>
          <w:spacing w:val="-17"/>
          <w:sz w:val="20"/>
        </w:rPr>
        <w:t> </w:t>
      </w:r>
      <w:r>
        <w:rPr>
          <w:sz w:val="20"/>
        </w:rPr>
        <w:t>complaint.</w:t>
      </w:r>
    </w:p>
    <w:p>
      <w:pPr>
        <w:spacing w:before="194"/>
        <w:ind w:left="1937" w:right="0" w:firstLine="0"/>
        <w:jc w:val="left"/>
        <w:rPr>
          <w:b/>
          <w:sz w:val="21"/>
        </w:rPr>
      </w:pPr>
      <w:r>
        <w:rPr>
          <w:w w:val="105"/>
          <w:sz w:val="21"/>
        </w:rPr>
        <w:t>Rating: </w:t>
      </w:r>
      <w:r>
        <w:rPr>
          <w:b/>
          <w:color w:val="EC7C30"/>
          <w:w w:val="105"/>
          <w:sz w:val="21"/>
        </w:rPr>
        <w:t>Amber</w:t>
      </w:r>
    </w:p>
    <w:p>
      <w:pPr>
        <w:pStyle w:val="BodyText"/>
        <w:spacing w:before="11"/>
        <w:rPr>
          <w:b/>
          <w:sz w:val="30"/>
        </w:rPr>
      </w:pPr>
    </w:p>
    <w:p>
      <w:pPr>
        <w:spacing w:before="1"/>
        <w:ind w:left="1937" w:right="0" w:firstLine="0"/>
        <w:jc w:val="left"/>
        <w:rPr>
          <w:sz w:val="24"/>
        </w:rPr>
      </w:pPr>
      <w:r>
        <w:rPr>
          <w:color w:val="BB1F25"/>
          <w:w w:val="105"/>
          <w:sz w:val="24"/>
        </w:rPr>
        <w:t>Policy - Intellectual freedom</w:t>
      </w:r>
    </w:p>
    <w:p>
      <w:pPr>
        <w:spacing w:before="242"/>
        <w:ind w:left="1937" w:right="0" w:firstLine="0"/>
        <w:jc w:val="left"/>
        <w:rPr>
          <w:sz w:val="12"/>
        </w:rPr>
      </w:pPr>
      <w:r>
        <w:rPr>
          <w:b/>
          <w:w w:val="110"/>
          <w:sz w:val="21"/>
        </w:rPr>
        <w:t>Charter of Academic Freedom</w:t>
      </w:r>
      <w:r>
        <w:rPr>
          <w:w w:val="110"/>
          <w:position w:val="7"/>
          <w:sz w:val="12"/>
        </w:rPr>
        <w:t>143</w:t>
      </w:r>
    </w:p>
    <w:p>
      <w:pPr>
        <w:pStyle w:val="ListParagraph"/>
        <w:numPr>
          <w:ilvl w:val="0"/>
          <w:numId w:val="142"/>
        </w:numPr>
        <w:tabs>
          <w:tab w:pos="2222" w:val="left" w:leader="none"/>
        </w:tabs>
        <w:spacing w:line="261" w:lineRule="auto" w:before="126" w:after="0"/>
        <w:ind w:left="2221" w:right="1471" w:hanging="284"/>
        <w:jc w:val="left"/>
        <w:rPr>
          <w:sz w:val="21"/>
        </w:rPr>
      </w:pPr>
      <w:r>
        <w:rPr>
          <w:color w:val="231F20"/>
          <w:w w:val="95"/>
          <w:sz w:val="21"/>
        </w:rPr>
        <w:t>The</w:t>
      </w:r>
      <w:r>
        <w:rPr>
          <w:color w:val="231F20"/>
          <w:spacing w:val="-5"/>
          <w:w w:val="95"/>
          <w:sz w:val="21"/>
        </w:rPr>
        <w:t> </w:t>
      </w:r>
      <w:r>
        <w:rPr>
          <w:color w:val="231F20"/>
          <w:w w:val="95"/>
          <w:sz w:val="21"/>
        </w:rPr>
        <w:t>University</w:t>
      </w:r>
      <w:r>
        <w:rPr>
          <w:color w:val="231F20"/>
          <w:spacing w:val="-5"/>
          <w:w w:val="95"/>
          <w:sz w:val="21"/>
        </w:rPr>
        <w:t> </w:t>
      </w:r>
      <w:r>
        <w:rPr>
          <w:color w:val="231F20"/>
          <w:w w:val="95"/>
          <w:sz w:val="21"/>
        </w:rPr>
        <w:t>of</w:t>
      </w:r>
      <w:r>
        <w:rPr>
          <w:color w:val="231F20"/>
          <w:spacing w:val="-4"/>
          <w:w w:val="95"/>
          <w:sz w:val="21"/>
        </w:rPr>
        <w:t> </w:t>
      </w:r>
      <w:r>
        <w:rPr>
          <w:color w:val="231F20"/>
          <w:w w:val="95"/>
          <w:sz w:val="21"/>
        </w:rPr>
        <w:t>Sydney</w:t>
      </w:r>
      <w:r>
        <w:rPr>
          <w:color w:val="231F20"/>
          <w:spacing w:val="-5"/>
          <w:w w:val="95"/>
          <w:sz w:val="21"/>
        </w:rPr>
        <w:t> </w:t>
      </w:r>
      <w:r>
        <w:rPr>
          <w:color w:val="231F20"/>
          <w:w w:val="95"/>
          <w:sz w:val="21"/>
        </w:rPr>
        <w:t>declares</w:t>
      </w:r>
      <w:r>
        <w:rPr>
          <w:color w:val="231F20"/>
          <w:spacing w:val="-5"/>
          <w:w w:val="95"/>
          <w:sz w:val="21"/>
        </w:rPr>
        <w:t> </w:t>
      </w:r>
      <w:r>
        <w:rPr>
          <w:color w:val="231F20"/>
          <w:w w:val="95"/>
          <w:sz w:val="21"/>
        </w:rPr>
        <w:t>its</w:t>
      </w:r>
      <w:r>
        <w:rPr>
          <w:color w:val="231F20"/>
          <w:spacing w:val="-4"/>
          <w:w w:val="95"/>
          <w:sz w:val="21"/>
        </w:rPr>
        <w:t> </w:t>
      </w:r>
      <w:r>
        <w:rPr>
          <w:color w:val="231F20"/>
          <w:w w:val="95"/>
          <w:sz w:val="21"/>
        </w:rPr>
        <w:t>commitment</w:t>
      </w:r>
      <w:r>
        <w:rPr>
          <w:color w:val="231F20"/>
          <w:spacing w:val="-5"/>
          <w:w w:val="95"/>
          <w:sz w:val="21"/>
        </w:rPr>
        <w:t> </w:t>
      </w:r>
      <w:r>
        <w:rPr>
          <w:color w:val="231F20"/>
          <w:w w:val="95"/>
          <w:sz w:val="21"/>
        </w:rPr>
        <w:t>to</w:t>
      </w:r>
      <w:r>
        <w:rPr>
          <w:color w:val="231F20"/>
          <w:spacing w:val="-4"/>
          <w:w w:val="95"/>
          <w:sz w:val="21"/>
        </w:rPr>
        <w:t> </w:t>
      </w:r>
      <w:r>
        <w:rPr>
          <w:color w:val="231F20"/>
          <w:w w:val="95"/>
          <w:sz w:val="21"/>
        </w:rPr>
        <w:t>free</w:t>
      </w:r>
      <w:r>
        <w:rPr>
          <w:color w:val="231F20"/>
          <w:spacing w:val="-5"/>
          <w:w w:val="95"/>
          <w:sz w:val="21"/>
        </w:rPr>
        <w:t> </w:t>
      </w:r>
      <w:r>
        <w:rPr>
          <w:color w:val="231F20"/>
          <w:w w:val="95"/>
          <w:sz w:val="21"/>
        </w:rPr>
        <w:t>enquiry</w:t>
      </w:r>
      <w:r>
        <w:rPr>
          <w:color w:val="231F20"/>
          <w:spacing w:val="-5"/>
          <w:w w:val="95"/>
          <w:sz w:val="21"/>
        </w:rPr>
        <w:t> </w:t>
      </w:r>
      <w:r>
        <w:rPr>
          <w:color w:val="231F20"/>
          <w:w w:val="95"/>
          <w:sz w:val="21"/>
        </w:rPr>
        <w:t>as</w:t>
      </w:r>
      <w:r>
        <w:rPr>
          <w:color w:val="231F20"/>
          <w:spacing w:val="-4"/>
          <w:w w:val="95"/>
          <w:sz w:val="21"/>
        </w:rPr>
        <w:t> </w:t>
      </w:r>
      <w:r>
        <w:rPr>
          <w:color w:val="231F20"/>
          <w:w w:val="95"/>
          <w:sz w:val="21"/>
        </w:rPr>
        <w:t>necessary</w:t>
      </w:r>
      <w:r>
        <w:rPr>
          <w:color w:val="231F20"/>
          <w:spacing w:val="-5"/>
          <w:w w:val="95"/>
          <w:sz w:val="21"/>
        </w:rPr>
        <w:t> </w:t>
      </w:r>
      <w:r>
        <w:rPr>
          <w:color w:val="231F20"/>
          <w:w w:val="95"/>
          <w:sz w:val="21"/>
        </w:rPr>
        <w:t>to</w:t>
      </w:r>
      <w:r>
        <w:rPr>
          <w:color w:val="231F20"/>
          <w:spacing w:val="-5"/>
          <w:w w:val="95"/>
          <w:sz w:val="21"/>
        </w:rPr>
        <w:t> </w:t>
      </w:r>
      <w:r>
        <w:rPr>
          <w:color w:val="231F20"/>
          <w:w w:val="95"/>
          <w:sz w:val="21"/>
        </w:rPr>
        <w:t>the</w:t>
      </w:r>
      <w:r>
        <w:rPr>
          <w:color w:val="231F20"/>
          <w:spacing w:val="-4"/>
          <w:w w:val="95"/>
          <w:sz w:val="21"/>
        </w:rPr>
        <w:t> </w:t>
      </w:r>
      <w:r>
        <w:rPr>
          <w:color w:val="231F20"/>
          <w:w w:val="95"/>
          <w:sz w:val="21"/>
        </w:rPr>
        <w:t>conduct </w:t>
      </w:r>
      <w:r>
        <w:rPr>
          <w:color w:val="231F20"/>
          <w:sz w:val="21"/>
        </w:rPr>
        <w:t>of</w:t>
      </w:r>
      <w:r>
        <w:rPr>
          <w:color w:val="231F20"/>
          <w:spacing w:val="-21"/>
          <w:sz w:val="21"/>
        </w:rPr>
        <w:t> </w:t>
      </w:r>
      <w:r>
        <w:rPr>
          <w:color w:val="231F20"/>
          <w:sz w:val="21"/>
        </w:rPr>
        <w:t>a</w:t>
      </w:r>
      <w:r>
        <w:rPr>
          <w:color w:val="231F20"/>
          <w:spacing w:val="-20"/>
          <w:sz w:val="21"/>
        </w:rPr>
        <w:t> </w:t>
      </w:r>
      <w:r>
        <w:rPr>
          <w:color w:val="231F20"/>
          <w:sz w:val="21"/>
        </w:rPr>
        <w:t>democratic</w:t>
      </w:r>
      <w:r>
        <w:rPr>
          <w:color w:val="231F20"/>
          <w:spacing w:val="-20"/>
          <w:sz w:val="21"/>
        </w:rPr>
        <w:t> </w:t>
      </w:r>
      <w:r>
        <w:rPr>
          <w:color w:val="231F20"/>
          <w:sz w:val="21"/>
        </w:rPr>
        <w:t>society</w:t>
      </w:r>
      <w:r>
        <w:rPr>
          <w:color w:val="231F20"/>
          <w:spacing w:val="-20"/>
          <w:sz w:val="21"/>
        </w:rPr>
        <w:t> </w:t>
      </w:r>
      <w:r>
        <w:rPr>
          <w:color w:val="231F20"/>
          <w:sz w:val="21"/>
        </w:rPr>
        <w:t>and</w:t>
      </w:r>
      <w:r>
        <w:rPr>
          <w:color w:val="231F20"/>
          <w:spacing w:val="-20"/>
          <w:sz w:val="21"/>
        </w:rPr>
        <w:t> </w:t>
      </w:r>
      <w:r>
        <w:rPr>
          <w:color w:val="231F20"/>
          <w:sz w:val="21"/>
        </w:rPr>
        <w:t>to</w:t>
      </w:r>
      <w:r>
        <w:rPr>
          <w:color w:val="231F20"/>
          <w:spacing w:val="-20"/>
          <w:sz w:val="21"/>
        </w:rPr>
        <w:t> </w:t>
      </w:r>
      <w:r>
        <w:rPr>
          <w:color w:val="231F20"/>
          <w:sz w:val="21"/>
        </w:rPr>
        <w:t>the</w:t>
      </w:r>
      <w:r>
        <w:rPr>
          <w:color w:val="231F20"/>
          <w:spacing w:val="-20"/>
          <w:sz w:val="21"/>
        </w:rPr>
        <w:t> </w:t>
      </w:r>
      <w:r>
        <w:rPr>
          <w:color w:val="231F20"/>
          <w:sz w:val="21"/>
        </w:rPr>
        <w:t>quest</w:t>
      </w:r>
      <w:r>
        <w:rPr>
          <w:color w:val="231F20"/>
          <w:spacing w:val="-20"/>
          <w:sz w:val="21"/>
        </w:rPr>
        <w:t> </w:t>
      </w:r>
      <w:r>
        <w:rPr>
          <w:color w:val="231F20"/>
          <w:sz w:val="21"/>
        </w:rPr>
        <w:t>for</w:t>
      </w:r>
      <w:r>
        <w:rPr>
          <w:color w:val="231F20"/>
          <w:spacing w:val="-20"/>
          <w:sz w:val="21"/>
        </w:rPr>
        <w:t> </w:t>
      </w:r>
      <w:r>
        <w:rPr>
          <w:color w:val="231F20"/>
          <w:sz w:val="21"/>
        </w:rPr>
        <w:t>intellectual,</w:t>
      </w:r>
      <w:r>
        <w:rPr>
          <w:color w:val="231F20"/>
          <w:spacing w:val="-20"/>
          <w:sz w:val="21"/>
        </w:rPr>
        <w:t> </w:t>
      </w:r>
      <w:r>
        <w:rPr>
          <w:color w:val="231F20"/>
          <w:sz w:val="21"/>
        </w:rPr>
        <w:t>moral</w:t>
      </w:r>
      <w:r>
        <w:rPr>
          <w:color w:val="231F20"/>
          <w:spacing w:val="-20"/>
          <w:sz w:val="21"/>
        </w:rPr>
        <w:t> </w:t>
      </w:r>
      <w:r>
        <w:rPr>
          <w:color w:val="231F20"/>
          <w:sz w:val="21"/>
        </w:rPr>
        <w:t>and</w:t>
      </w:r>
      <w:r>
        <w:rPr>
          <w:color w:val="231F20"/>
          <w:spacing w:val="-20"/>
          <w:sz w:val="21"/>
        </w:rPr>
        <w:t> </w:t>
      </w:r>
      <w:r>
        <w:rPr>
          <w:color w:val="231F20"/>
          <w:sz w:val="21"/>
        </w:rPr>
        <w:t>material</w:t>
      </w:r>
      <w:r>
        <w:rPr>
          <w:color w:val="231F20"/>
          <w:spacing w:val="-20"/>
          <w:sz w:val="21"/>
        </w:rPr>
        <w:t> </w:t>
      </w:r>
      <w:r>
        <w:rPr>
          <w:color w:val="231F20"/>
          <w:sz w:val="21"/>
        </w:rPr>
        <w:t>advance</w:t>
      </w:r>
      <w:r>
        <w:rPr>
          <w:color w:val="231F20"/>
          <w:spacing w:val="-20"/>
          <w:sz w:val="21"/>
        </w:rPr>
        <w:t> </w:t>
      </w:r>
      <w:r>
        <w:rPr>
          <w:color w:val="231F20"/>
          <w:sz w:val="21"/>
        </w:rPr>
        <w:t>in</w:t>
      </w:r>
      <w:r>
        <w:rPr>
          <w:color w:val="231F20"/>
          <w:spacing w:val="-20"/>
          <w:sz w:val="21"/>
        </w:rPr>
        <w:t> </w:t>
      </w:r>
      <w:r>
        <w:rPr>
          <w:color w:val="231F20"/>
          <w:sz w:val="21"/>
        </w:rPr>
        <w:t>the</w:t>
      </w:r>
    </w:p>
    <w:p>
      <w:pPr>
        <w:pStyle w:val="BodyText"/>
        <w:spacing w:before="5"/>
        <w:rPr>
          <w:sz w:val="14"/>
        </w:rPr>
      </w:pPr>
      <w:r>
        <w:rPr/>
        <w:pict>
          <v:line style="position:absolute;mso-position-horizontal-relative:page;mso-position-vertical-relative:paragraph;z-index:3536;mso-wrap-distance-left:0;mso-wrap-distance-right:0" from="121.889801pt,11.159392pt" to="524.409801pt,11.159392pt" stroked="true" strokeweight=".709pt" strokecolor="#165576">
            <v:stroke dashstyle="solid"/>
            <w10:wrap type="topAndBottom"/>
          </v:line>
        </w:pict>
      </w:r>
    </w:p>
    <w:p>
      <w:pPr>
        <w:pStyle w:val="ListParagraph"/>
        <w:numPr>
          <w:ilvl w:val="0"/>
          <w:numId w:val="143"/>
        </w:numPr>
        <w:tabs>
          <w:tab w:pos="2259" w:val="left" w:leader="none"/>
        </w:tabs>
        <w:spacing w:line="240" w:lineRule="auto" w:before="57" w:after="0"/>
        <w:ind w:left="2258" w:right="0" w:hanging="321"/>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4"/>
          <w:sz w:val="15"/>
        </w:rPr>
        <w:t>h</w:t>
      </w:r>
      <w:r>
        <w:rPr>
          <w:color w:val="231F20"/>
          <w:w w:val="94"/>
          <w:sz w:val="15"/>
        </w:rPr>
        <w:t>o</w:t>
      </w:r>
      <w:r>
        <w:rPr>
          <w:color w:val="231F20"/>
          <w:spacing w:val="1"/>
          <w:w w:val="95"/>
          <w:sz w:val="15"/>
        </w:rPr>
        <w:t>w</w:t>
      </w:r>
      <w:r>
        <w:rPr>
          <w:color w:val="231F20"/>
          <w:spacing w:val="2"/>
          <w:w w:val="100"/>
          <w:sz w:val="15"/>
        </w:rPr>
        <w:t>d</w:t>
      </w:r>
      <w:r>
        <w:rPr>
          <w:color w:val="231F20"/>
          <w:spacing w:val="2"/>
          <w:w w:val="99"/>
          <w:sz w:val="15"/>
        </w:rPr>
        <w:t>o</w:t>
      </w:r>
      <w:r>
        <w:rPr>
          <w:color w:val="231F20"/>
          <w:spacing w:val="4"/>
          <w:w w:val="103"/>
          <w:sz w:val="15"/>
        </w:rPr>
        <w:t>c</w:t>
      </w:r>
      <w:r>
        <w:rPr>
          <w:color w:val="231F20"/>
          <w:w w:val="90"/>
          <w:sz w:val="15"/>
        </w:rPr>
        <w:t>.</w:t>
      </w:r>
      <w:r>
        <w:rPr>
          <w:color w:val="231F20"/>
          <w:spacing w:val="2"/>
          <w:w w:val="109"/>
          <w:sz w:val="15"/>
        </w:rPr>
        <w:t>a</w:t>
      </w:r>
      <w:r>
        <w:rPr>
          <w:color w:val="231F20"/>
          <w:spacing w:val="3"/>
          <w:w w:val="90"/>
          <w:sz w:val="15"/>
        </w:rPr>
        <w:t>s</w:t>
      </w:r>
      <w:r>
        <w:rPr>
          <w:color w:val="231F20"/>
          <w:w w:val="100"/>
          <w:sz w:val="15"/>
        </w:rPr>
        <w:t>p</w:t>
      </w:r>
      <w:r>
        <w:rPr>
          <w:color w:val="231F20"/>
          <w:spacing w:val="-1"/>
          <w:w w:val="104"/>
          <w:sz w:val="15"/>
        </w:rPr>
        <w:t>x</w:t>
      </w:r>
      <w:r>
        <w:rPr>
          <w:color w:val="231F20"/>
          <w:w w:val="94"/>
          <w:sz w:val="15"/>
        </w:rPr>
        <w:t>?</w:t>
      </w:r>
      <w:r>
        <w:rPr>
          <w:color w:val="231F20"/>
          <w:spacing w:val="1"/>
          <w:w w:val="84"/>
          <w:sz w:val="15"/>
        </w:rPr>
        <w:t>r</w:t>
      </w:r>
      <w:r>
        <w:rPr>
          <w:color w:val="231F20"/>
          <w:spacing w:val="2"/>
          <w:w w:val="96"/>
          <w:sz w:val="15"/>
        </w:rPr>
        <w:t>e</w:t>
      </w:r>
      <w:r>
        <w:rPr>
          <w:color w:val="231F20"/>
          <w:spacing w:val="3"/>
          <w:w w:val="103"/>
          <w:sz w:val="15"/>
        </w:rPr>
        <w:t>c</w:t>
      </w:r>
      <w:r>
        <w:rPr>
          <w:color w:val="231F20"/>
          <w:spacing w:val="2"/>
          <w:w w:val="89"/>
          <w:sz w:val="15"/>
        </w:rPr>
        <w:t>n</w:t>
      </w:r>
      <w:r>
        <w:rPr>
          <w:color w:val="231F20"/>
          <w:spacing w:val="2"/>
          <w:w w:val="88"/>
          <w:sz w:val="15"/>
        </w:rPr>
        <w:t>u</w:t>
      </w:r>
      <w:r>
        <w:rPr>
          <w:color w:val="231F20"/>
          <w:spacing w:val="4"/>
          <w:w w:val="85"/>
          <w:sz w:val="15"/>
        </w:rPr>
        <w:t>m</w:t>
      </w:r>
      <w:r>
        <w:rPr>
          <w:color w:val="231F20"/>
          <w:spacing w:val="7"/>
          <w:w w:val="100"/>
          <w:sz w:val="15"/>
        </w:rPr>
        <w:t>=</w:t>
      </w:r>
      <w:r>
        <w:rPr>
          <w:color w:val="231F20"/>
          <w:spacing w:val="2"/>
          <w:w w:val="88"/>
          <w:sz w:val="15"/>
        </w:rPr>
        <w:t>P</w:t>
      </w:r>
      <w:r>
        <w:rPr>
          <w:color w:val="231F20"/>
          <w:spacing w:val="2"/>
          <w:w w:val="102"/>
          <w:sz w:val="15"/>
        </w:rPr>
        <w:t>D</w:t>
      </w:r>
      <w:r>
        <w:rPr>
          <w:color w:val="231F20"/>
          <w:spacing w:val="3"/>
          <w:w w:val="119"/>
          <w:sz w:val="15"/>
        </w:rPr>
        <w:t>O</w:t>
      </w:r>
      <w:r>
        <w:rPr>
          <w:color w:val="231F20"/>
          <w:spacing w:val="1"/>
          <w:w w:val="121"/>
          <w:sz w:val="15"/>
        </w:rPr>
        <w:t>C</w:t>
      </w:r>
      <w:r>
        <w:rPr>
          <w:color w:val="231F20"/>
          <w:w w:val="112"/>
          <w:sz w:val="15"/>
        </w:rPr>
        <w:t>2</w:t>
      </w:r>
      <w:r>
        <w:rPr>
          <w:color w:val="231F20"/>
          <w:spacing w:val="-8"/>
          <w:w w:val="112"/>
          <w:sz w:val="15"/>
        </w:rPr>
        <w:t>0</w:t>
      </w:r>
      <w:r>
        <w:rPr>
          <w:color w:val="231F20"/>
          <w:spacing w:val="-17"/>
          <w:w w:val="112"/>
          <w:sz w:val="15"/>
        </w:rPr>
        <w:t>1</w:t>
      </w:r>
      <w:r>
        <w:rPr>
          <w:color w:val="231F20"/>
          <w:spacing w:val="-13"/>
          <w:w w:val="112"/>
          <w:sz w:val="15"/>
        </w:rPr>
        <w:t>1</w:t>
      </w:r>
      <w:r>
        <w:rPr>
          <w:color w:val="231F20"/>
          <w:spacing w:val="-7"/>
          <w:w w:val="153"/>
          <w:sz w:val="15"/>
        </w:rPr>
        <w:t>/</w:t>
      </w:r>
      <w:r>
        <w:rPr>
          <w:color w:val="231F20"/>
          <w:spacing w:val="-8"/>
          <w:w w:val="112"/>
          <w:sz w:val="15"/>
        </w:rPr>
        <w:t>1</w:t>
      </w:r>
      <w:r>
        <w:rPr>
          <w:color w:val="231F20"/>
          <w:spacing w:val="1"/>
          <w:w w:val="112"/>
          <w:sz w:val="15"/>
        </w:rPr>
        <w:t>4</w:t>
      </w:r>
      <w:r>
        <w:rPr>
          <w:color w:val="231F20"/>
          <w:spacing w:val="-1"/>
          <w:w w:val="112"/>
          <w:sz w:val="15"/>
        </w:rPr>
        <w:t>3</w:t>
      </w:r>
      <w:r>
        <w:rPr>
          <w:color w:val="231F20"/>
          <w:spacing w:val="3"/>
          <w:w w:val="93"/>
          <w:sz w:val="15"/>
        </w:rPr>
        <w:t>&amp;</w:t>
      </w:r>
      <w:r>
        <w:rPr>
          <w:color w:val="231F20"/>
          <w:w w:val="92"/>
          <w:sz w:val="15"/>
        </w:rPr>
        <w:t>R</w:t>
      </w:r>
      <w:r>
        <w:rPr>
          <w:color w:val="231F20"/>
          <w:spacing w:val="2"/>
          <w:w w:val="96"/>
          <w:sz w:val="15"/>
        </w:rPr>
        <w:t>e</w:t>
      </w:r>
      <w:r>
        <w:rPr>
          <w:color w:val="231F20"/>
          <w:spacing w:val="2"/>
          <w:w w:val="89"/>
          <w:sz w:val="15"/>
        </w:rPr>
        <w:t>n</w:t>
      </w:r>
      <w:r>
        <w:rPr>
          <w:color w:val="231F20"/>
          <w:spacing w:val="3"/>
          <w:w w:val="100"/>
          <w:sz w:val="15"/>
        </w:rPr>
        <w:t>d</w:t>
      </w:r>
      <w:r>
        <w:rPr>
          <w:color w:val="231F20"/>
          <w:spacing w:val="3"/>
          <w:w w:val="118"/>
          <w:sz w:val="15"/>
        </w:rPr>
        <w:t>N</w:t>
      </w:r>
      <w:r>
        <w:rPr>
          <w:color w:val="231F20"/>
          <w:spacing w:val="2"/>
          <w:w w:val="88"/>
          <w:sz w:val="15"/>
        </w:rPr>
        <w:t>u</w:t>
      </w:r>
      <w:r>
        <w:rPr>
          <w:color w:val="231F20"/>
          <w:spacing w:val="4"/>
          <w:w w:val="85"/>
          <w:sz w:val="15"/>
        </w:rPr>
        <w:t>m</w:t>
      </w:r>
      <w:r>
        <w:rPr>
          <w:color w:val="231F20"/>
          <w:spacing w:val="9"/>
          <w:w w:val="100"/>
          <w:sz w:val="15"/>
        </w:rPr>
        <w:t>=</w:t>
      </w:r>
      <w:r>
        <w:rPr>
          <w:color w:val="231F20"/>
          <w:w w:val="112"/>
          <w:sz w:val="15"/>
        </w:rPr>
        <w:t>0</w:t>
      </w:r>
    </w:p>
    <w:p>
      <w:pPr>
        <w:pStyle w:val="ListParagraph"/>
        <w:numPr>
          <w:ilvl w:val="0"/>
          <w:numId w:val="143"/>
        </w:numPr>
        <w:tabs>
          <w:tab w:pos="2247" w:val="left" w:leader="none"/>
        </w:tabs>
        <w:spacing w:line="240" w:lineRule="auto" w:before="82" w:after="0"/>
        <w:ind w:left="2246" w:right="0" w:hanging="309"/>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11"/>
          <w:w w:val="153"/>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4"/>
          <w:sz w:val="15"/>
        </w:rPr>
        <w:t>h</w:t>
      </w:r>
      <w:r>
        <w:rPr>
          <w:color w:val="231F20"/>
          <w:w w:val="94"/>
          <w:sz w:val="15"/>
        </w:rPr>
        <w:t>o</w:t>
      </w:r>
      <w:r>
        <w:rPr>
          <w:color w:val="231F20"/>
          <w:spacing w:val="1"/>
          <w:w w:val="95"/>
          <w:sz w:val="15"/>
        </w:rPr>
        <w:t>w</w:t>
      </w:r>
      <w:r>
        <w:rPr>
          <w:color w:val="231F20"/>
          <w:spacing w:val="2"/>
          <w:w w:val="100"/>
          <w:sz w:val="15"/>
        </w:rPr>
        <w:t>d</w:t>
      </w:r>
      <w:r>
        <w:rPr>
          <w:color w:val="231F20"/>
          <w:spacing w:val="2"/>
          <w:w w:val="99"/>
          <w:sz w:val="15"/>
        </w:rPr>
        <w:t>o</w:t>
      </w:r>
      <w:r>
        <w:rPr>
          <w:color w:val="231F20"/>
          <w:spacing w:val="4"/>
          <w:w w:val="103"/>
          <w:sz w:val="15"/>
        </w:rPr>
        <w:t>c</w:t>
      </w:r>
      <w:r>
        <w:rPr>
          <w:color w:val="231F20"/>
          <w:w w:val="90"/>
          <w:sz w:val="15"/>
        </w:rPr>
        <w:t>.</w:t>
      </w:r>
      <w:r>
        <w:rPr>
          <w:color w:val="231F20"/>
          <w:spacing w:val="2"/>
          <w:w w:val="109"/>
          <w:sz w:val="15"/>
        </w:rPr>
        <w:t>a</w:t>
      </w:r>
      <w:r>
        <w:rPr>
          <w:color w:val="231F20"/>
          <w:spacing w:val="3"/>
          <w:w w:val="90"/>
          <w:sz w:val="15"/>
        </w:rPr>
        <w:t>s</w:t>
      </w:r>
      <w:r>
        <w:rPr>
          <w:color w:val="231F20"/>
          <w:w w:val="100"/>
          <w:sz w:val="15"/>
        </w:rPr>
        <w:t>p</w:t>
      </w:r>
      <w:r>
        <w:rPr>
          <w:color w:val="231F20"/>
          <w:spacing w:val="-1"/>
          <w:w w:val="104"/>
          <w:sz w:val="15"/>
        </w:rPr>
        <w:t>x</w:t>
      </w:r>
      <w:r>
        <w:rPr>
          <w:color w:val="231F20"/>
          <w:w w:val="94"/>
          <w:sz w:val="15"/>
        </w:rPr>
        <w:t>?</w:t>
      </w:r>
      <w:r>
        <w:rPr>
          <w:color w:val="231F20"/>
          <w:spacing w:val="1"/>
          <w:w w:val="84"/>
          <w:sz w:val="15"/>
        </w:rPr>
        <w:t>r</w:t>
      </w:r>
      <w:r>
        <w:rPr>
          <w:color w:val="231F20"/>
          <w:spacing w:val="2"/>
          <w:w w:val="96"/>
          <w:sz w:val="15"/>
        </w:rPr>
        <w:t>e</w:t>
      </w:r>
      <w:r>
        <w:rPr>
          <w:color w:val="231F20"/>
          <w:spacing w:val="3"/>
          <w:w w:val="103"/>
          <w:sz w:val="15"/>
        </w:rPr>
        <w:t>c</w:t>
      </w:r>
      <w:r>
        <w:rPr>
          <w:color w:val="231F20"/>
          <w:spacing w:val="2"/>
          <w:w w:val="89"/>
          <w:sz w:val="15"/>
        </w:rPr>
        <w:t>n</w:t>
      </w:r>
      <w:r>
        <w:rPr>
          <w:color w:val="231F20"/>
          <w:spacing w:val="2"/>
          <w:w w:val="88"/>
          <w:sz w:val="15"/>
        </w:rPr>
        <w:t>u</w:t>
      </w:r>
      <w:r>
        <w:rPr>
          <w:color w:val="231F20"/>
          <w:spacing w:val="4"/>
          <w:w w:val="85"/>
          <w:sz w:val="15"/>
        </w:rPr>
        <w:t>m</w:t>
      </w:r>
      <w:r>
        <w:rPr>
          <w:color w:val="231F20"/>
          <w:spacing w:val="7"/>
          <w:w w:val="100"/>
          <w:sz w:val="15"/>
        </w:rPr>
        <w:t>=</w:t>
      </w:r>
      <w:r>
        <w:rPr>
          <w:color w:val="231F20"/>
          <w:spacing w:val="2"/>
          <w:w w:val="88"/>
          <w:sz w:val="15"/>
        </w:rPr>
        <w:t>P</w:t>
      </w:r>
      <w:r>
        <w:rPr>
          <w:color w:val="231F20"/>
          <w:spacing w:val="2"/>
          <w:w w:val="102"/>
          <w:sz w:val="15"/>
        </w:rPr>
        <w:t>D</w:t>
      </w:r>
      <w:r>
        <w:rPr>
          <w:color w:val="231F20"/>
          <w:spacing w:val="3"/>
          <w:w w:val="119"/>
          <w:sz w:val="15"/>
        </w:rPr>
        <w:t>O</w:t>
      </w:r>
      <w:r>
        <w:rPr>
          <w:color w:val="231F20"/>
          <w:spacing w:val="1"/>
          <w:w w:val="121"/>
          <w:sz w:val="15"/>
        </w:rPr>
        <w:t>C</w:t>
      </w:r>
      <w:r>
        <w:rPr>
          <w:color w:val="231F20"/>
          <w:w w:val="112"/>
          <w:sz w:val="15"/>
        </w:rPr>
        <w:t>2</w:t>
      </w:r>
      <w:r>
        <w:rPr>
          <w:color w:val="231F20"/>
          <w:spacing w:val="-8"/>
          <w:w w:val="112"/>
          <w:sz w:val="15"/>
        </w:rPr>
        <w:t>0</w:t>
      </w:r>
      <w:r>
        <w:rPr>
          <w:color w:val="231F20"/>
          <w:spacing w:val="-17"/>
          <w:w w:val="112"/>
          <w:sz w:val="15"/>
        </w:rPr>
        <w:t>1</w:t>
      </w:r>
      <w:r>
        <w:rPr>
          <w:color w:val="231F20"/>
          <w:spacing w:val="-13"/>
          <w:w w:val="112"/>
          <w:sz w:val="15"/>
        </w:rPr>
        <w:t>1</w:t>
      </w:r>
      <w:r>
        <w:rPr>
          <w:color w:val="231F20"/>
          <w:spacing w:val="-7"/>
          <w:w w:val="153"/>
          <w:sz w:val="15"/>
        </w:rPr>
        <w:t>/</w:t>
      </w:r>
      <w:r>
        <w:rPr>
          <w:color w:val="231F20"/>
          <w:spacing w:val="-9"/>
          <w:w w:val="112"/>
          <w:sz w:val="15"/>
        </w:rPr>
        <w:t>1</w:t>
      </w:r>
      <w:r>
        <w:rPr>
          <w:color w:val="231F20"/>
          <w:w w:val="112"/>
          <w:sz w:val="15"/>
        </w:rPr>
        <w:t>68</w:t>
      </w:r>
    </w:p>
    <w:p>
      <w:pPr>
        <w:pStyle w:val="ListParagraph"/>
        <w:numPr>
          <w:ilvl w:val="0"/>
          <w:numId w:val="143"/>
        </w:numPr>
        <w:tabs>
          <w:tab w:pos="2255" w:val="left" w:leader="none"/>
        </w:tabs>
        <w:spacing w:line="240" w:lineRule="auto" w:before="81" w:after="0"/>
        <w:ind w:left="2254" w:right="0" w:hanging="31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4"/>
          <w:sz w:val="15"/>
        </w:rPr>
        <w:t>h</w:t>
      </w:r>
      <w:r>
        <w:rPr>
          <w:color w:val="231F20"/>
          <w:w w:val="94"/>
          <w:sz w:val="15"/>
        </w:rPr>
        <w:t>o</w:t>
      </w:r>
      <w:r>
        <w:rPr>
          <w:color w:val="231F20"/>
          <w:spacing w:val="1"/>
          <w:w w:val="95"/>
          <w:sz w:val="15"/>
        </w:rPr>
        <w:t>w</w:t>
      </w:r>
      <w:r>
        <w:rPr>
          <w:color w:val="231F20"/>
          <w:spacing w:val="2"/>
          <w:w w:val="100"/>
          <w:sz w:val="15"/>
        </w:rPr>
        <w:t>d</w:t>
      </w:r>
      <w:r>
        <w:rPr>
          <w:color w:val="231F20"/>
          <w:spacing w:val="2"/>
          <w:w w:val="99"/>
          <w:sz w:val="15"/>
        </w:rPr>
        <w:t>o</w:t>
      </w:r>
      <w:r>
        <w:rPr>
          <w:color w:val="231F20"/>
          <w:spacing w:val="4"/>
          <w:w w:val="103"/>
          <w:sz w:val="15"/>
        </w:rPr>
        <w:t>c</w:t>
      </w:r>
      <w:r>
        <w:rPr>
          <w:color w:val="231F20"/>
          <w:w w:val="90"/>
          <w:sz w:val="15"/>
        </w:rPr>
        <w:t>.</w:t>
      </w:r>
      <w:r>
        <w:rPr>
          <w:color w:val="231F20"/>
          <w:spacing w:val="2"/>
          <w:w w:val="109"/>
          <w:sz w:val="15"/>
        </w:rPr>
        <w:t>a</w:t>
      </w:r>
      <w:r>
        <w:rPr>
          <w:color w:val="231F20"/>
          <w:spacing w:val="3"/>
          <w:w w:val="90"/>
          <w:sz w:val="15"/>
        </w:rPr>
        <w:t>s</w:t>
      </w:r>
      <w:r>
        <w:rPr>
          <w:color w:val="231F20"/>
          <w:w w:val="100"/>
          <w:sz w:val="15"/>
        </w:rPr>
        <w:t>p</w:t>
      </w:r>
      <w:r>
        <w:rPr>
          <w:color w:val="231F20"/>
          <w:spacing w:val="-1"/>
          <w:w w:val="104"/>
          <w:sz w:val="15"/>
        </w:rPr>
        <w:t>x</w:t>
      </w:r>
      <w:r>
        <w:rPr>
          <w:color w:val="231F20"/>
          <w:w w:val="94"/>
          <w:sz w:val="15"/>
        </w:rPr>
        <w:t>?</w:t>
      </w:r>
      <w:r>
        <w:rPr>
          <w:color w:val="231F20"/>
          <w:spacing w:val="1"/>
          <w:w w:val="84"/>
          <w:sz w:val="15"/>
        </w:rPr>
        <w:t>r</w:t>
      </w:r>
      <w:r>
        <w:rPr>
          <w:color w:val="231F20"/>
          <w:spacing w:val="2"/>
          <w:w w:val="96"/>
          <w:sz w:val="15"/>
        </w:rPr>
        <w:t>e</w:t>
      </w:r>
      <w:r>
        <w:rPr>
          <w:color w:val="231F20"/>
          <w:spacing w:val="3"/>
          <w:w w:val="103"/>
          <w:sz w:val="15"/>
        </w:rPr>
        <w:t>c</w:t>
      </w:r>
      <w:r>
        <w:rPr>
          <w:color w:val="231F20"/>
          <w:spacing w:val="2"/>
          <w:w w:val="89"/>
          <w:sz w:val="15"/>
        </w:rPr>
        <w:t>n</w:t>
      </w:r>
      <w:r>
        <w:rPr>
          <w:color w:val="231F20"/>
          <w:spacing w:val="2"/>
          <w:w w:val="88"/>
          <w:sz w:val="15"/>
        </w:rPr>
        <w:t>u</w:t>
      </w:r>
      <w:r>
        <w:rPr>
          <w:color w:val="231F20"/>
          <w:spacing w:val="4"/>
          <w:w w:val="85"/>
          <w:sz w:val="15"/>
        </w:rPr>
        <w:t>m</w:t>
      </w:r>
      <w:r>
        <w:rPr>
          <w:color w:val="231F20"/>
          <w:spacing w:val="7"/>
          <w:w w:val="100"/>
          <w:sz w:val="15"/>
        </w:rPr>
        <w:t>=</w:t>
      </w:r>
      <w:r>
        <w:rPr>
          <w:color w:val="231F20"/>
          <w:spacing w:val="2"/>
          <w:w w:val="88"/>
          <w:sz w:val="15"/>
        </w:rPr>
        <w:t>P</w:t>
      </w:r>
      <w:r>
        <w:rPr>
          <w:color w:val="231F20"/>
          <w:spacing w:val="2"/>
          <w:w w:val="102"/>
          <w:sz w:val="15"/>
        </w:rPr>
        <w:t>D</w:t>
      </w:r>
      <w:r>
        <w:rPr>
          <w:color w:val="231F20"/>
          <w:spacing w:val="3"/>
          <w:w w:val="119"/>
          <w:sz w:val="15"/>
        </w:rPr>
        <w:t>O</w:t>
      </w:r>
      <w:r>
        <w:rPr>
          <w:color w:val="231F20"/>
          <w:spacing w:val="1"/>
          <w:w w:val="121"/>
          <w:sz w:val="15"/>
        </w:rPr>
        <w:t>C</w:t>
      </w:r>
      <w:r>
        <w:rPr>
          <w:color w:val="231F20"/>
          <w:w w:val="112"/>
          <w:sz w:val="15"/>
        </w:rPr>
        <w:t>2</w:t>
      </w:r>
      <w:r>
        <w:rPr>
          <w:color w:val="231F20"/>
          <w:spacing w:val="-8"/>
          <w:w w:val="112"/>
          <w:sz w:val="15"/>
        </w:rPr>
        <w:t>0</w:t>
      </w:r>
      <w:r>
        <w:rPr>
          <w:color w:val="231F20"/>
          <w:spacing w:val="-17"/>
          <w:w w:val="112"/>
          <w:sz w:val="15"/>
        </w:rPr>
        <w:t>1</w:t>
      </w:r>
      <w:r>
        <w:rPr>
          <w:color w:val="231F20"/>
          <w:spacing w:val="-13"/>
          <w:w w:val="112"/>
          <w:sz w:val="15"/>
        </w:rPr>
        <w:t>1</w:t>
      </w:r>
      <w:r>
        <w:rPr>
          <w:color w:val="231F20"/>
          <w:spacing w:val="-7"/>
          <w:w w:val="153"/>
          <w:sz w:val="15"/>
        </w:rPr>
        <w:t>/</w:t>
      </w:r>
      <w:r>
        <w:rPr>
          <w:color w:val="231F20"/>
          <w:spacing w:val="-8"/>
          <w:w w:val="112"/>
          <w:sz w:val="15"/>
        </w:rPr>
        <w:t>1</w:t>
      </w:r>
      <w:r>
        <w:rPr>
          <w:color w:val="231F20"/>
          <w:spacing w:val="3"/>
          <w:w w:val="112"/>
          <w:sz w:val="15"/>
        </w:rPr>
        <w:t>4</w:t>
      </w:r>
      <w:r>
        <w:rPr>
          <w:color w:val="231F20"/>
          <w:w w:val="112"/>
          <w:sz w:val="15"/>
        </w:rPr>
        <w:t>5</w:t>
      </w:r>
      <w:r>
        <w:rPr>
          <w:color w:val="231F20"/>
          <w:spacing w:val="3"/>
          <w:w w:val="93"/>
          <w:sz w:val="15"/>
        </w:rPr>
        <w:t>&amp;</w:t>
      </w:r>
      <w:r>
        <w:rPr>
          <w:color w:val="231F20"/>
          <w:w w:val="92"/>
          <w:sz w:val="15"/>
        </w:rPr>
        <w:t>R</w:t>
      </w:r>
      <w:r>
        <w:rPr>
          <w:color w:val="231F20"/>
          <w:spacing w:val="2"/>
          <w:w w:val="96"/>
          <w:sz w:val="15"/>
        </w:rPr>
        <w:t>e</w:t>
      </w:r>
      <w:r>
        <w:rPr>
          <w:color w:val="231F20"/>
          <w:spacing w:val="2"/>
          <w:w w:val="89"/>
          <w:sz w:val="15"/>
        </w:rPr>
        <w:t>n</w:t>
      </w:r>
      <w:r>
        <w:rPr>
          <w:color w:val="231F20"/>
          <w:spacing w:val="3"/>
          <w:w w:val="100"/>
          <w:sz w:val="15"/>
        </w:rPr>
        <w:t>d</w:t>
      </w:r>
      <w:r>
        <w:rPr>
          <w:color w:val="231F20"/>
          <w:spacing w:val="3"/>
          <w:w w:val="118"/>
          <w:sz w:val="15"/>
        </w:rPr>
        <w:t>N</w:t>
      </w:r>
      <w:r>
        <w:rPr>
          <w:color w:val="231F20"/>
          <w:spacing w:val="2"/>
          <w:w w:val="88"/>
          <w:sz w:val="15"/>
        </w:rPr>
        <w:t>u</w:t>
      </w:r>
      <w:r>
        <w:rPr>
          <w:color w:val="231F20"/>
          <w:spacing w:val="4"/>
          <w:w w:val="85"/>
          <w:sz w:val="15"/>
        </w:rPr>
        <w:t>m</w:t>
      </w:r>
      <w:r>
        <w:rPr>
          <w:color w:val="231F20"/>
          <w:spacing w:val="9"/>
          <w:w w:val="100"/>
          <w:sz w:val="15"/>
        </w:rPr>
        <w:t>=</w:t>
      </w:r>
      <w:r>
        <w:rPr>
          <w:color w:val="231F20"/>
          <w:w w:val="112"/>
          <w:sz w:val="15"/>
        </w:rPr>
        <w:t>0</w:t>
      </w:r>
    </w:p>
    <w:p>
      <w:pPr>
        <w:pStyle w:val="ListParagraph"/>
        <w:numPr>
          <w:ilvl w:val="0"/>
          <w:numId w:val="143"/>
        </w:numPr>
        <w:tabs>
          <w:tab w:pos="2223" w:val="left" w:leader="none"/>
        </w:tabs>
        <w:spacing w:line="240" w:lineRule="auto" w:before="82" w:after="0"/>
        <w:ind w:left="2222" w:right="0" w:hanging="285"/>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1"/>
          <w:w w:val="153"/>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1"/>
          <w:w w:val="153"/>
          <w:sz w:val="15"/>
        </w:rPr>
        <w:t>/</w:t>
      </w:r>
      <w:r>
        <w:rPr>
          <w:color w:val="231F20"/>
          <w:spacing w:val="3"/>
          <w:w w:val="90"/>
          <w:sz w:val="15"/>
        </w:rPr>
        <w:t>s</w:t>
      </w:r>
      <w:r>
        <w:rPr>
          <w:color w:val="231F20"/>
          <w:spacing w:val="2"/>
          <w:w w:val="94"/>
          <w:sz w:val="15"/>
        </w:rPr>
        <w:t>h</w:t>
      </w:r>
      <w:r>
        <w:rPr>
          <w:color w:val="231F20"/>
          <w:w w:val="94"/>
          <w:sz w:val="15"/>
        </w:rPr>
        <w:t>o</w:t>
      </w:r>
      <w:r>
        <w:rPr>
          <w:color w:val="231F20"/>
          <w:spacing w:val="1"/>
          <w:w w:val="95"/>
          <w:sz w:val="15"/>
        </w:rPr>
        <w:t>w</w:t>
      </w:r>
      <w:r>
        <w:rPr>
          <w:color w:val="231F20"/>
          <w:spacing w:val="2"/>
          <w:w w:val="100"/>
          <w:sz w:val="15"/>
        </w:rPr>
        <w:t>d</w:t>
      </w:r>
      <w:r>
        <w:rPr>
          <w:color w:val="231F20"/>
          <w:spacing w:val="2"/>
          <w:w w:val="99"/>
          <w:sz w:val="15"/>
        </w:rPr>
        <w:t>o</w:t>
      </w:r>
      <w:r>
        <w:rPr>
          <w:color w:val="231F20"/>
          <w:spacing w:val="4"/>
          <w:w w:val="103"/>
          <w:sz w:val="15"/>
        </w:rPr>
        <w:t>c</w:t>
      </w:r>
      <w:r>
        <w:rPr>
          <w:color w:val="231F20"/>
          <w:w w:val="90"/>
          <w:sz w:val="15"/>
        </w:rPr>
        <w:t>.</w:t>
      </w:r>
      <w:r>
        <w:rPr>
          <w:color w:val="231F20"/>
          <w:spacing w:val="2"/>
          <w:w w:val="109"/>
          <w:sz w:val="15"/>
        </w:rPr>
        <w:t>a</w:t>
      </w:r>
      <w:r>
        <w:rPr>
          <w:color w:val="231F20"/>
          <w:spacing w:val="3"/>
          <w:w w:val="90"/>
          <w:sz w:val="15"/>
        </w:rPr>
        <w:t>s</w:t>
      </w:r>
      <w:r>
        <w:rPr>
          <w:color w:val="231F20"/>
          <w:w w:val="100"/>
          <w:sz w:val="15"/>
        </w:rPr>
        <w:t>p</w:t>
      </w:r>
      <w:r>
        <w:rPr>
          <w:color w:val="231F20"/>
          <w:spacing w:val="-1"/>
          <w:w w:val="104"/>
          <w:sz w:val="15"/>
        </w:rPr>
        <w:t>x</w:t>
      </w:r>
      <w:r>
        <w:rPr>
          <w:color w:val="231F20"/>
          <w:w w:val="94"/>
          <w:sz w:val="15"/>
        </w:rPr>
        <w:t>?</w:t>
      </w:r>
      <w:r>
        <w:rPr>
          <w:color w:val="231F20"/>
          <w:spacing w:val="1"/>
          <w:w w:val="84"/>
          <w:sz w:val="15"/>
        </w:rPr>
        <w:t>r</w:t>
      </w:r>
      <w:r>
        <w:rPr>
          <w:color w:val="231F20"/>
          <w:spacing w:val="2"/>
          <w:w w:val="96"/>
          <w:sz w:val="15"/>
        </w:rPr>
        <w:t>e</w:t>
      </w:r>
      <w:r>
        <w:rPr>
          <w:color w:val="231F20"/>
          <w:spacing w:val="3"/>
          <w:w w:val="103"/>
          <w:sz w:val="15"/>
        </w:rPr>
        <w:t>c</w:t>
      </w:r>
      <w:r>
        <w:rPr>
          <w:color w:val="231F20"/>
          <w:spacing w:val="2"/>
          <w:w w:val="89"/>
          <w:sz w:val="15"/>
        </w:rPr>
        <w:t>n</w:t>
      </w:r>
      <w:r>
        <w:rPr>
          <w:color w:val="231F20"/>
          <w:spacing w:val="2"/>
          <w:w w:val="88"/>
          <w:sz w:val="15"/>
        </w:rPr>
        <w:t>u</w:t>
      </w:r>
      <w:r>
        <w:rPr>
          <w:color w:val="231F20"/>
          <w:spacing w:val="4"/>
          <w:w w:val="85"/>
          <w:sz w:val="15"/>
        </w:rPr>
        <w:t>m</w:t>
      </w:r>
      <w:r>
        <w:rPr>
          <w:color w:val="231F20"/>
          <w:spacing w:val="7"/>
          <w:w w:val="100"/>
          <w:sz w:val="15"/>
        </w:rPr>
        <w:t>=</w:t>
      </w:r>
      <w:r>
        <w:rPr>
          <w:color w:val="231F20"/>
          <w:spacing w:val="2"/>
          <w:w w:val="88"/>
          <w:sz w:val="15"/>
        </w:rPr>
        <w:t>P</w:t>
      </w:r>
      <w:r>
        <w:rPr>
          <w:color w:val="231F20"/>
          <w:spacing w:val="2"/>
          <w:w w:val="102"/>
          <w:sz w:val="15"/>
        </w:rPr>
        <w:t>D</w:t>
      </w:r>
      <w:r>
        <w:rPr>
          <w:color w:val="231F20"/>
          <w:spacing w:val="3"/>
          <w:w w:val="119"/>
          <w:sz w:val="15"/>
        </w:rPr>
        <w:t>O</w:t>
      </w:r>
      <w:r>
        <w:rPr>
          <w:color w:val="231F20"/>
          <w:spacing w:val="1"/>
          <w:w w:val="121"/>
          <w:sz w:val="15"/>
        </w:rPr>
        <w:t>C</w:t>
      </w:r>
      <w:r>
        <w:rPr>
          <w:color w:val="231F20"/>
          <w:w w:val="112"/>
          <w:sz w:val="15"/>
        </w:rPr>
        <w:t>2</w:t>
      </w:r>
      <w:r>
        <w:rPr>
          <w:color w:val="231F20"/>
          <w:spacing w:val="-8"/>
          <w:w w:val="112"/>
          <w:sz w:val="15"/>
        </w:rPr>
        <w:t>0</w:t>
      </w:r>
      <w:r>
        <w:rPr>
          <w:color w:val="231F20"/>
          <w:spacing w:val="-17"/>
          <w:w w:val="112"/>
          <w:sz w:val="15"/>
        </w:rPr>
        <w:t>1</w:t>
      </w:r>
      <w:r>
        <w:rPr>
          <w:color w:val="231F20"/>
          <w:spacing w:val="-13"/>
          <w:w w:val="112"/>
          <w:sz w:val="15"/>
        </w:rPr>
        <w:t>1</w:t>
      </w:r>
      <w:r>
        <w:rPr>
          <w:color w:val="231F20"/>
          <w:spacing w:val="-11"/>
          <w:w w:val="153"/>
          <w:sz w:val="15"/>
        </w:rPr>
        <w:t>/</w:t>
      </w:r>
      <w:r>
        <w:rPr>
          <w:color w:val="231F20"/>
          <w:spacing w:val="3"/>
          <w:w w:val="112"/>
          <w:sz w:val="15"/>
        </w:rPr>
        <w:t>6</w:t>
      </w:r>
      <w:r>
        <w:rPr>
          <w:color w:val="231F20"/>
          <w:spacing w:val="2"/>
          <w:w w:val="101"/>
          <w:sz w:val="15"/>
        </w:rPr>
        <w:t>4</w:t>
      </w:r>
      <w:r>
        <w:rPr>
          <w:color w:val="231F20"/>
          <w:spacing w:val="3"/>
          <w:w w:val="101"/>
          <w:sz w:val="15"/>
        </w:rPr>
        <w:t>&amp;</w:t>
      </w:r>
      <w:r>
        <w:rPr>
          <w:color w:val="231F20"/>
          <w:w w:val="92"/>
          <w:sz w:val="15"/>
        </w:rPr>
        <w:t>R</w:t>
      </w:r>
      <w:r>
        <w:rPr>
          <w:color w:val="231F20"/>
          <w:spacing w:val="2"/>
          <w:w w:val="96"/>
          <w:sz w:val="15"/>
        </w:rPr>
        <w:t>e</w:t>
      </w:r>
      <w:r>
        <w:rPr>
          <w:color w:val="231F20"/>
          <w:spacing w:val="2"/>
          <w:w w:val="89"/>
          <w:sz w:val="15"/>
        </w:rPr>
        <w:t>n</w:t>
      </w:r>
      <w:r>
        <w:rPr>
          <w:color w:val="231F20"/>
          <w:spacing w:val="3"/>
          <w:w w:val="100"/>
          <w:sz w:val="15"/>
        </w:rPr>
        <w:t>d</w:t>
      </w:r>
      <w:r>
        <w:rPr>
          <w:color w:val="231F20"/>
          <w:spacing w:val="3"/>
          <w:w w:val="118"/>
          <w:sz w:val="15"/>
        </w:rPr>
        <w:t>N</w:t>
      </w:r>
      <w:r>
        <w:rPr>
          <w:color w:val="231F20"/>
          <w:spacing w:val="2"/>
          <w:w w:val="88"/>
          <w:sz w:val="15"/>
        </w:rPr>
        <w:t>u</w:t>
      </w:r>
      <w:r>
        <w:rPr>
          <w:color w:val="231F20"/>
          <w:spacing w:val="4"/>
          <w:w w:val="85"/>
          <w:sz w:val="15"/>
        </w:rPr>
        <w:t>m</w:t>
      </w:r>
      <w:r>
        <w:rPr>
          <w:color w:val="231F20"/>
          <w:spacing w:val="9"/>
          <w:w w:val="100"/>
          <w:sz w:val="15"/>
        </w:rPr>
        <w:t>=</w:t>
      </w:r>
      <w:r>
        <w:rPr>
          <w:color w:val="231F20"/>
          <w:w w:val="112"/>
          <w:sz w:val="15"/>
        </w:rPr>
        <w:t>0</w:t>
      </w:r>
    </w:p>
    <w:p>
      <w:pPr>
        <w:pStyle w:val="BodyText"/>
        <w:rPr>
          <w:sz w:val="20"/>
        </w:rPr>
      </w:pPr>
    </w:p>
    <w:p>
      <w:pPr>
        <w:pStyle w:val="BodyText"/>
        <w:rPr>
          <w:sz w:val="20"/>
        </w:rPr>
      </w:pPr>
    </w:p>
    <w:p>
      <w:pPr>
        <w:tabs>
          <w:tab w:pos="10793"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pacing w:val="3"/>
          <w:sz w:val="16"/>
        </w:rPr>
        <w:t>65</w:t>
      </w:r>
    </w:p>
    <w:p>
      <w:pPr>
        <w:spacing w:after="0"/>
        <w:jc w:val="left"/>
        <w:rPr>
          <w:sz w:val="16"/>
        </w:rPr>
        <w:sectPr>
          <w:pgSz w:w="11910" w:h="16840"/>
          <w:pgMar w:top="1520" w:bottom="280" w:left="500" w:right="140"/>
        </w:sectPr>
      </w:pPr>
    </w:p>
    <w:p>
      <w:pPr>
        <w:pStyle w:val="BodyText"/>
        <w:spacing w:before="83"/>
        <w:ind w:left="1155" w:right="8567"/>
        <w:jc w:val="center"/>
      </w:pPr>
      <w:r>
        <w:rPr>
          <w:color w:val="231F20"/>
        </w:rPr>
        <w:t>human condition.</w:t>
      </w:r>
    </w:p>
    <w:p>
      <w:pPr>
        <w:spacing w:before="137"/>
        <w:ind w:left="936" w:right="0" w:firstLine="0"/>
        <w:jc w:val="left"/>
        <w:rPr>
          <w:b/>
          <w:sz w:val="21"/>
        </w:rPr>
      </w:pPr>
      <w:r>
        <w:rPr>
          <w:w w:val="105"/>
          <w:sz w:val="21"/>
        </w:rPr>
        <w:t>Rating: </w:t>
      </w:r>
      <w:r>
        <w:rPr>
          <w:b/>
          <w:color w:val="6FAC46"/>
          <w:w w:val="105"/>
          <w:sz w:val="21"/>
        </w:rPr>
        <w:t>Green</w:t>
      </w:r>
    </w:p>
    <w:p>
      <w:pPr>
        <w:pStyle w:val="BodyText"/>
        <w:spacing w:before="1"/>
        <w:rPr>
          <w:b/>
          <w:sz w:val="32"/>
        </w:rPr>
      </w:pPr>
    </w:p>
    <w:p>
      <w:pPr>
        <w:spacing w:before="0"/>
        <w:ind w:left="936" w:right="0" w:firstLine="0"/>
        <w:jc w:val="left"/>
        <w:rPr>
          <w:sz w:val="24"/>
        </w:rPr>
      </w:pPr>
      <w:r>
        <w:rPr>
          <w:color w:val="BB1F25"/>
          <w:w w:val="105"/>
          <w:sz w:val="24"/>
        </w:rPr>
        <w:t>Action</w:t>
      </w:r>
    </w:p>
    <w:p>
      <w:pPr>
        <w:spacing w:before="252"/>
        <w:ind w:left="936" w:right="0" w:firstLine="0"/>
        <w:jc w:val="left"/>
        <w:rPr>
          <w:sz w:val="11"/>
        </w:rPr>
      </w:pPr>
      <w:r>
        <w:rPr>
          <w:b/>
          <w:w w:val="115"/>
          <w:sz w:val="20"/>
        </w:rPr>
        <w:t>Board blocks BroSoc</w:t>
      </w:r>
      <w:r>
        <w:rPr>
          <w:w w:val="115"/>
          <w:position w:val="7"/>
          <w:sz w:val="11"/>
        </w:rPr>
        <w:t>144</w:t>
      </w:r>
    </w:p>
    <w:p>
      <w:pPr>
        <w:pStyle w:val="ListParagraph"/>
        <w:numPr>
          <w:ilvl w:val="0"/>
          <w:numId w:val="144"/>
        </w:numPr>
        <w:tabs>
          <w:tab w:pos="1220" w:val="left" w:leader="none"/>
        </w:tabs>
        <w:spacing w:line="273" w:lineRule="auto" w:before="138" w:after="0"/>
        <w:ind w:left="1219" w:right="2430" w:hanging="283"/>
        <w:jc w:val="left"/>
        <w:rPr>
          <w:sz w:val="20"/>
        </w:rPr>
      </w:pPr>
      <w:r>
        <w:rPr>
          <w:color w:val="231F20"/>
          <w:sz w:val="20"/>
        </w:rPr>
        <w:t>The</w:t>
      </w:r>
      <w:r>
        <w:rPr>
          <w:color w:val="231F20"/>
          <w:spacing w:val="-23"/>
          <w:sz w:val="20"/>
        </w:rPr>
        <w:t> </w:t>
      </w:r>
      <w:r>
        <w:rPr>
          <w:color w:val="231F20"/>
          <w:sz w:val="20"/>
        </w:rPr>
        <w:t>formation</w:t>
      </w:r>
      <w:r>
        <w:rPr>
          <w:color w:val="231F20"/>
          <w:spacing w:val="-22"/>
          <w:sz w:val="20"/>
        </w:rPr>
        <w:t> </w:t>
      </w:r>
      <w:r>
        <w:rPr>
          <w:color w:val="231F20"/>
          <w:sz w:val="20"/>
        </w:rPr>
        <w:t>of</w:t>
      </w:r>
      <w:r>
        <w:rPr>
          <w:color w:val="231F20"/>
          <w:spacing w:val="-22"/>
          <w:sz w:val="20"/>
        </w:rPr>
        <w:t> </w:t>
      </w:r>
      <w:r>
        <w:rPr>
          <w:color w:val="231F20"/>
          <w:sz w:val="20"/>
        </w:rPr>
        <w:t>the</w:t>
      </w:r>
      <w:r>
        <w:rPr>
          <w:color w:val="231F20"/>
          <w:spacing w:val="-22"/>
          <w:sz w:val="20"/>
        </w:rPr>
        <w:t> </w:t>
      </w:r>
      <w:r>
        <w:rPr>
          <w:color w:val="231F20"/>
          <w:sz w:val="20"/>
        </w:rPr>
        <w:t>Brotherhood</w:t>
      </w:r>
      <w:r>
        <w:rPr>
          <w:color w:val="231F20"/>
          <w:spacing w:val="-22"/>
          <w:sz w:val="20"/>
        </w:rPr>
        <w:t> </w:t>
      </w:r>
      <w:r>
        <w:rPr>
          <w:color w:val="231F20"/>
          <w:sz w:val="20"/>
        </w:rPr>
        <w:t>Recreation</w:t>
      </w:r>
      <w:r>
        <w:rPr>
          <w:color w:val="231F20"/>
          <w:spacing w:val="-22"/>
          <w:sz w:val="20"/>
        </w:rPr>
        <w:t> </w:t>
      </w:r>
      <w:r>
        <w:rPr>
          <w:color w:val="231F20"/>
          <w:sz w:val="20"/>
        </w:rPr>
        <w:t>and</w:t>
      </w:r>
      <w:r>
        <w:rPr>
          <w:color w:val="231F20"/>
          <w:spacing w:val="-23"/>
          <w:sz w:val="20"/>
        </w:rPr>
        <w:t> </w:t>
      </w:r>
      <w:r>
        <w:rPr>
          <w:color w:val="231F20"/>
          <w:sz w:val="20"/>
        </w:rPr>
        <w:t>Outreach</w:t>
      </w:r>
      <w:r>
        <w:rPr>
          <w:color w:val="231F20"/>
          <w:spacing w:val="-22"/>
          <w:sz w:val="20"/>
        </w:rPr>
        <w:t> </w:t>
      </w:r>
      <w:r>
        <w:rPr>
          <w:color w:val="231F20"/>
          <w:spacing w:val="2"/>
          <w:sz w:val="20"/>
        </w:rPr>
        <w:t>society</w:t>
      </w:r>
      <w:r>
        <w:rPr>
          <w:color w:val="231F20"/>
          <w:spacing w:val="-22"/>
          <w:sz w:val="20"/>
        </w:rPr>
        <w:t> </w:t>
      </w:r>
      <w:r>
        <w:rPr>
          <w:color w:val="231F20"/>
          <w:sz w:val="20"/>
        </w:rPr>
        <w:t>has</w:t>
      </w:r>
      <w:r>
        <w:rPr>
          <w:color w:val="231F20"/>
          <w:spacing w:val="-22"/>
          <w:sz w:val="20"/>
        </w:rPr>
        <w:t> </w:t>
      </w:r>
      <w:r>
        <w:rPr>
          <w:color w:val="231F20"/>
          <w:sz w:val="20"/>
        </w:rPr>
        <w:t>been</w:t>
      </w:r>
      <w:r>
        <w:rPr>
          <w:color w:val="231F20"/>
          <w:spacing w:val="-22"/>
          <w:sz w:val="20"/>
        </w:rPr>
        <w:t> </w:t>
      </w:r>
      <w:r>
        <w:rPr>
          <w:color w:val="231F20"/>
          <w:sz w:val="20"/>
        </w:rPr>
        <w:t>blocked</w:t>
      </w:r>
      <w:r>
        <w:rPr>
          <w:color w:val="231F20"/>
          <w:spacing w:val="-22"/>
          <w:sz w:val="20"/>
        </w:rPr>
        <w:t> </w:t>
      </w:r>
      <w:r>
        <w:rPr>
          <w:color w:val="231F20"/>
          <w:sz w:val="20"/>
        </w:rPr>
        <w:t>by</w:t>
      </w:r>
      <w:r>
        <w:rPr>
          <w:color w:val="231F20"/>
          <w:spacing w:val="-23"/>
          <w:sz w:val="20"/>
        </w:rPr>
        <w:t> </w:t>
      </w:r>
      <w:r>
        <w:rPr>
          <w:color w:val="231F20"/>
          <w:sz w:val="20"/>
        </w:rPr>
        <w:t>the</w:t>
      </w:r>
      <w:r>
        <w:rPr>
          <w:color w:val="231F20"/>
          <w:spacing w:val="-22"/>
          <w:sz w:val="20"/>
        </w:rPr>
        <w:t> </w:t>
      </w:r>
      <w:r>
        <w:rPr>
          <w:color w:val="231F20"/>
          <w:sz w:val="20"/>
        </w:rPr>
        <w:t>USU Board</w:t>
      </w:r>
    </w:p>
    <w:p>
      <w:pPr>
        <w:spacing w:before="108"/>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Badar banned: Uni cancels SUMSA speaker</w:t>
      </w:r>
      <w:r>
        <w:rPr>
          <w:w w:val="115"/>
          <w:position w:val="7"/>
          <w:sz w:val="11"/>
        </w:rPr>
        <w:t>145</w:t>
      </w:r>
    </w:p>
    <w:p>
      <w:pPr>
        <w:pStyle w:val="ListParagraph"/>
        <w:numPr>
          <w:ilvl w:val="0"/>
          <w:numId w:val="144"/>
        </w:numPr>
        <w:tabs>
          <w:tab w:pos="1220" w:val="left" w:leader="none"/>
        </w:tabs>
        <w:spacing w:line="273" w:lineRule="auto" w:before="138" w:after="0"/>
        <w:ind w:left="1219" w:right="2510" w:hanging="283"/>
        <w:jc w:val="left"/>
        <w:rPr>
          <w:sz w:val="20"/>
        </w:rPr>
      </w:pPr>
      <w:r>
        <w:rPr>
          <w:color w:val="231F20"/>
          <w:sz w:val="20"/>
        </w:rPr>
        <w:t>A</w:t>
      </w:r>
      <w:r>
        <w:rPr>
          <w:color w:val="231F20"/>
          <w:spacing w:val="-21"/>
          <w:sz w:val="20"/>
        </w:rPr>
        <w:t> </w:t>
      </w:r>
      <w:r>
        <w:rPr>
          <w:color w:val="231F20"/>
          <w:spacing w:val="2"/>
          <w:sz w:val="20"/>
        </w:rPr>
        <w:t>Q&amp;A-style</w:t>
      </w:r>
      <w:r>
        <w:rPr>
          <w:color w:val="231F20"/>
          <w:spacing w:val="-21"/>
          <w:sz w:val="20"/>
        </w:rPr>
        <w:t> </w:t>
      </w:r>
      <w:r>
        <w:rPr>
          <w:color w:val="231F20"/>
          <w:sz w:val="20"/>
        </w:rPr>
        <w:t>event</w:t>
      </w:r>
      <w:r>
        <w:rPr>
          <w:color w:val="231F20"/>
          <w:spacing w:val="-21"/>
          <w:sz w:val="20"/>
        </w:rPr>
        <w:t> </w:t>
      </w:r>
      <w:r>
        <w:rPr>
          <w:color w:val="231F20"/>
          <w:sz w:val="20"/>
        </w:rPr>
        <w:t>to</w:t>
      </w:r>
      <w:r>
        <w:rPr>
          <w:color w:val="231F20"/>
          <w:spacing w:val="-21"/>
          <w:sz w:val="20"/>
        </w:rPr>
        <w:t> </w:t>
      </w:r>
      <w:r>
        <w:rPr>
          <w:color w:val="231F20"/>
          <w:sz w:val="20"/>
        </w:rPr>
        <w:t>be</w:t>
      </w:r>
      <w:r>
        <w:rPr>
          <w:color w:val="231F20"/>
          <w:spacing w:val="-21"/>
          <w:sz w:val="20"/>
        </w:rPr>
        <w:t> </w:t>
      </w:r>
      <w:r>
        <w:rPr>
          <w:color w:val="231F20"/>
          <w:sz w:val="20"/>
        </w:rPr>
        <w:t>hosted</w:t>
      </w:r>
      <w:r>
        <w:rPr>
          <w:color w:val="231F20"/>
          <w:spacing w:val="-21"/>
          <w:sz w:val="20"/>
        </w:rPr>
        <w:t> </w:t>
      </w:r>
      <w:r>
        <w:rPr>
          <w:color w:val="231F20"/>
          <w:sz w:val="20"/>
        </w:rPr>
        <w:t>by</w:t>
      </w:r>
      <w:r>
        <w:rPr>
          <w:color w:val="231F20"/>
          <w:spacing w:val="-21"/>
          <w:sz w:val="20"/>
        </w:rPr>
        <w:t> </w:t>
      </w:r>
      <w:r>
        <w:rPr>
          <w:color w:val="231F20"/>
          <w:sz w:val="20"/>
        </w:rPr>
        <w:t>the</w:t>
      </w:r>
      <w:r>
        <w:rPr>
          <w:color w:val="231F20"/>
          <w:spacing w:val="-21"/>
          <w:sz w:val="20"/>
        </w:rPr>
        <w:t> </w:t>
      </w:r>
      <w:r>
        <w:rPr>
          <w:color w:val="231F20"/>
          <w:sz w:val="20"/>
        </w:rPr>
        <w:t>Sydney</w:t>
      </w:r>
      <w:r>
        <w:rPr>
          <w:color w:val="231F20"/>
          <w:spacing w:val="-21"/>
          <w:sz w:val="20"/>
        </w:rPr>
        <w:t> </w:t>
      </w:r>
      <w:r>
        <w:rPr>
          <w:color w:val="231F20"/>
          <w:sz w:val="20"/>
        </w:rPr>
        <w:t>University</w:t>
      </w:r>
      <w:r>
        <w:rPr>
          <w:color w:val="231F20"/>
          <w:spacing w:val="-21"/>
          <w:sz w:val="20"/>
        </w:rPr>
        <w:t> </w:t>
      </w:r>
      <w:r>
        <w:rPr>
          <w:color w:val="231F20"/>
          <w:sz w:val="20"/>
        </w:rPr>
        <w:t>Muslim</w:t>
      </w:r>
      <w:r>
        <w:rPr>
          <w:color w:val="231F20"/>
          <w:spacing w:val="-21"/>
          <w:sz w:val="20"/>
        </w:rPr>
        <w:t> </w:t>
      </w:r>
      <w:r>
        <w:rPr>
          <w:color w:val="231F20"/>
          <w:sz w:val="20"/>
        </w:rPr>
        <w:t>Students</w:t>
      </w:r>
      <w:r>
        <w:rPr>
          <w:color w:val="231F20"/>
          <w:spacing w:val="-21"/>
          <w:sz w:val="20"/>
        </w:rPr>
        <w:t> </w:t>
      </w:r>
      <w:r>
        <w:rPr>
          <w:color w:val="231F20"/>
          <w:sz w:val="20"/>
        </w:rPr>
        <w:t>Association</w:t>
      </w:r>
      <w:r>
        <w:rPr>
          <w:color w:val="231F20"/>
          <w:spacing w:val="-21"/>
          <w:sz w:val="20"/>
        </w:rPr>
        <w:t> </w:t>
      </w:r>
      <w:r>
        <w:rPr>
          <w:color w:val="231F20"/>
          <w:sz w:val="20"/>
        </w:rPr>
        <w:t>(SUMSA) entitled ‘Grill a Muslim’ last week was cancelled at the personal request of Vice-Chancellor Michael Spence.</w:t>
      </w:r>
    </w:p>
    <w:p>
      <w:pPr>
        <w:spacing w:before="109"/>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0"/>
          <w:sz w:val="20"/>
        </w:rPr>
        <w:t>Australia university ousts Chinese academic amid cries of Beijing interference</w:t>
      </w:r>
      <w:r>
        <w:rPr>
          <w:w w:val="110"/>
          <w:position w:val="7"/>
          <w:sz w:val="11"/>
        </w:rPr>
        <w:t>146</w:t>
      </w:r>
    </w:p>
    <w:p>
      <w:pPr>
        <w:pStyle w:val="ListParagraph"/>
        <w:numPr>
          <w:ilvl w:val="0"/>
          <w:numId w:val="144"/>
        </w:numPr>
        <w:tabs>
          <w:tab w:pos="1220" w:val="left" w:leader="none"/>
        </w:tabs>
        <w:spacing w:line="273" w:lineRule="auto" w:before="138" w:after="0"/>
        <w:ind w:left="1219" w:right="2514" w:hanging="283"/>
        <w:jc w:val="left"/>
        <w:rPr>
          <w:sz w:val="20"/>
        </w:rPr>
      </w:pPr>
      <w:r>
        <w:rPr>
          <w:color w:val="231F20"/>
          <w:sz w:val="20"/>
        </w:rPr>
        <w:t>A</w:t>
      </w:r>
      <w:r>
        <w:rPr>
          <w:color w:val="231F20"/>
          <w:spacing w:val="-17"/>
          <w:sz w:val="20"/>
        </w:rPr>
        <w:t> </w:t>
      </w:r>
      <w:r>
        <w:rPr>
          <w:color w:val="231F20"/>
          <w:sz w:val="20"/>
        </w:rPr>
        <w:t>China-born</w:t>
      </w:r>
      <w:r>
        <w:rPr>
          <w:color w:val="231F20"/>
          <w:spacing w:val="-16"/>
          <w:sz w:val="20"/>
        </w:rPr>
        <w:t> </w:t>
      </w:r>
      <w:r>
        <w:rPr>
          <w:color w:val="231F20"/>
          <w:sz w:val="20"/>
        </w:rPr>
        <w:t>academic</w:t>
      </w:r>
      <w:r>
        <w:rPr>
          <w:color w:val="231F20"/>
          <w:spacing w:val="-16"/>
          <w:sz w:val="20"/>
        </w:rPr>
        <w:t> </w:t>
      </w:r>
      <w:r>
        <w:rPr>
          <w:color w:val="231F20"/>
          <w:sz w:val="20"/>
        </w:rPr>
        <w:t>has</w:t>
      </w:r>
      <w:r>
        <w:rPr>
          <w:color w:val="231F20"/>
          <w:spacing w:val="-16"/>
          <w:sz w:val="20"/>
        </w:rPr>
        <w:t> </w:t>
      </w:r>
      <w:r>
        <w:rPr>
          <w:color w:val="231F20"/>
          <w:sz w:val="20"/>
        </w:rPr>
        <w:t>been</w:t>
      </w:r>
      <w:r>
        <w:rPr>
          <w:color w:val="231F20"/>
          <w:spacing w:val="-16"/>
          <w:sz w:val="20"/>
        </w:rPr>
        <w:t> </w:t>
      </w:r>
      <w:r>
        <w:rPr>
          <w:color w:val="231F20"/>
          <w:sz w:val="20"/>
        </w:rPr>
        <w:t>forced</w:t>
      </w:r>
      <w:r>
        <w:rPr>
          <w:color w:val="231F20"/>
          <w:spacing w:val="-16"/>
          <w:sz w:val="20"/>
        </w:rPr>
        <w:t> </w:t>
      </w:r>
      <w:r>
        <w:rPr>
          <w:color w:val="231F20"/>
          <w:sz w:val="20"/>
        </w:rPr>
        <w:t>out</w:t>
      </w:r>
      <w:r>
        <w:rPr>
          <w:color w:val="231F20"/>
          <w:spacing w:val="-17"/>
          <w:sz w:val="20"/>
        </w:rPr>
        <w:t> </w:t>
      </w:r>
      <w:r>
        <w:rPr>
          <w:color w:val="231F20"/>
          <w:sz w:val="20"/>
        </w:rPr>
        <w:t>of</w:t>
      </w:r>
      <w:r>
        <w:rPr>
          <w:color w:val="231F20"/>
          <w:spacing w:val="-16"/>
          <w:sz w:val="20"/>
        </w:rPr>
        <w:t> </w:t>
      </w:r>
      <w:r>
        <w:rPr>
          <w:color w:val="231F20"/>
          <w:sz w:val="20"/>
        </w:rPr>
        <w:t>a</w:t>
      </w:r>
      <w:r>
        <w:rPr>
          <w:color w:val="231F20"/>
          <w:spacing w:val="-16"/>
          <w:sz w:val="20"/>
        </w:rPr>
        <w:t> </w:t>
      </w:r>
      <w:r>
        <w:rPr>
          <w:color w:val="231F20"/>
          <w:sz w:val="20"/>
        </w:rPr>
        <w:t>leading</w:t>
      </w:r>
      <w:r>
        <w:rPr>
          <w:color w:val="231F20"/>
          <w:spacing w:val="-16"/>
          <w:sz w:val="20"/>
        </w:rPr>
        <w:t> </w:t>
      </w:r>
      <w:r>
        <w:rPr>
          <w:color w:val="231F20"/>
          <w:sz w:val="20"/>
        </w:rPr>
        <w:t>Australian</w:t>
      </w:r>
      <w:r>
        <w:rPr>
          <w:color w:val="231F20"/>
          <w:spacing w:val="-16"/>
          <w:sz w:val="20"/>
        </w:rPr>
        <w:t> </w:t>
      </w:r>
      <w:r>
        <w:rPr>
          <w:color w:val="231F20"/>
          <w:sz w:val="20"/>
        </w:rPr>
        <w:t>university</w:t>
      </w:r>
      <w:r>
        <w:rPr>
          <w:color w:val="231F20"/>
          <w:spacing w:val="-16"/>
          <w:sz w:val="20"/>
        </w:rPr>
        <w:t> </w:t>
      </w:r>
      <w:r>
        <w:rPr>
          <w:color w:val="231F20"/>
          <w:sz w:val="20"/>
        </w:rPr>
        <w:t>for</w:t>
      </w:r>
      <w:r>
        <w:rPr>
          <w:color w:val="231F20"/>
          <w:spacing w:val="-16"/>
          <w:sz w:val="20"/>
        </w:rPr>
        <w:t> </w:t>
      </w:r>
      <w:r>
        <w:rPr>
          <w:color w:val="231F20"/>
          <w:sz w:val="20"/>
        </w:rPr>
        <w:t>posting</w:t>
      </w:r>
      <w:r>
        <w:rPr>
          <w:color w:val="231F20"/>
          <w:spacing w:val="-17"/>
          <w:sz w:val="20"/>
        </w:rPr>
        <w:t> </w:t>
      </w:r>
      <w:r>
        <w:rPr>
          <w:color w:val="231F20"/>
          <w:sz w:val="20"/>
        </w:rPr>
        <w:t>online politically charged remarks about his countrymen, re-igniting accusations Beijing is using its presence inside global campuses to exert </w:t>
      </w:r>
      <w:r>
        <w:rPr>
          <w:color w:val="231F20"/>
          <w:spacing w:val="2"/>
          <w:sz w:val="20"/>
        </w:rPr>
        <w:t>soft</w:t>
      </w:r>
      <w:r>
        <w:rPr>
          <w:color w:val="231F20"/>
          <w:spacing w:val="-11"/>
          <w:sz w:val="20"/>
        </w:rPr>
        <w:t> </w:t>
      </w:r>
      <w:r>
        <w:rPr>
          <w:color w:val="231F20"/>
          <w:sz w:val="20"/>
        </w:rPr>
        <w:t>power.</w:t>
      </w:r>
    </w:p>
    <w:p>
      <w:pPr>
        <w:spacing w:before="109"/>
        <w:ind w:left="936" w:right="0" w:firstLine="0"/>
        <w:jc w:val="left"/>
        <w:rPr>
          <w:b/>
          <w:sz w:val="21"/>
        </w:rPr>
      </w:pPr>
      <w:r>
        <w:rPr>
          <w:sz w:val="21"/>
        </w:rPr>
        <w:t>Rating: </w:t>
      </w:r>
      <w:r>
        <w:rPr>
          <w:b/>
          <w:color w:val="FF0000"/>
          <w:sz w:val="21"/>
        </w:rPr>
        <w:t>Red</w:t>
      </w:r>
    </w:p>
    <w:p>
      <w:pPr>
        <w:spacing w:line="276" w:lineRule="auto" w:before="204"/>
        <w:ind w:left="936" w:right="2603" w:firstLine="0"/>
        <w:jc w:val="left"/>
        <w:rPr>
          <w:sz w:val="11"/>
        </w:rPr>
      </w:pPr>
      <w:r>
        <w:rPr>
          <w:b/>
          <w:w w:val="115"/>
          <w:sz w:val="20"/>
        </w:rPr>
        <w:t>Sydney</w:t>
      </w:r>
      <w:r>
        <w:rPr>
          <w:b/>
          <w:spacing w:val="-22"/>
          <w:w w:val="115"/>
          <w:sz w:val="20"/>
        </w:rPr>
        <w:t> </w:t>
      </w:r>
      <w:r>
        <w:rPr>
          <w:b/>
          <w:w w:val="115"/>
          <w:sz w:val="20"/>
        </w:rPr>
        <w:t>University</w:t>
      </w:r>
      <w:r>
        <w:rPr>
          <w:b/>
          <w:spacing w:val="-22"/>
          <w:w w:val="115"/>
          <w:sz w:val="20"/>
        </w:rPr>
        <w:t> </w:t>
      </w:r>
      <w:r>
        <w:rPr>
          <w:b/>
          <w:w w:val="115"/>
          <w:sz w:val="20"/>
        </w:rPr>
        <w:t>accused</w:t>
      </w:r>
      <w:r>
        <w:rPr>
          <w:b/>
          <w:spacing w:val="-22"/>
          <w:w w:val="115"/>
          <w:sz w:val="20"/>
        </w:rPr>
        <w:t> </w:t>
      </w:r>
      <w:r>
        <w:rPr>
          <w:b/>
          <w:w w:val="115"/>
          <w:sz w:val="20"/>
        </w:rPr>
        <w:t>of</w:t>
      </w:r>
      <w:r>
        <w:rPr>
          <w:b/>
          <w:spacing w:val="-22"/>
          <w:w w:val="115"/>
          <w:sz w:val="20"/>
        </w:rPr>
        <w:t> </w:t>
      </w:r>
      <w:r>
        <w:rPr>
          <w:b/>
          <w:w w:val="115"/>
          <w:sz w:val="20"/>
        </w:rPr>
        <w:t>bias</w:t>
      </w:r>
      <w:r>
        <w:rPr>
          <w:b/>
          <w:spacing w:val="-22"/>
          <w:w w:val="115"/>
          <w:sz w:val="20"/>
        </w:rPr>
        <w:t> </w:t>
      </w:r>
      <w:r>
        <w:rPr>
          <w:b/>
          <w:w w:val="115"/>
          <w:sz w:val="20"/>
        </w:rPr>
        <w:t>after</w:t>
      </w:r>
      <w:r>
        <w:rPr>
          <w:b/>
          <w:spacing w:val="-22"/>
          <w:w w:val="115"/>
          <w:sz w:val="20"/>
        </w:rPr>
        <w:t> </w:t>
      </w:r>
      <w:r>
        <w:rPr>
          <w:b/>
          <w:w w:val="115"/>
          <w:sz w:val="20"/>
        </w:rPr>
        <w:t>lecturers</w:t>
      </w:r>
      <w:r>
        <w:rPr>
          <w:b/>
          <w:spacing w:val="-21"/>
          <w:w w:val="115"/>
          <w:sz w:val="20"/>
        </w:rPr>
        <w:t> </w:t>
      </w:r>
      <w:r>
        <w:rPr>
          <w:b/>
          <w:w w:val="115"/>
          <w:sz w:val="20"/>
        </w:rPr>
        <w:t>likened</w:t>
      </w:r>
      <w:r>
        <w:rPr>
          <w:b/>
          <w:spacing w:val="-22"/>
          <w:w w:val="115"/>
          <w:sz w:val="20"/>
        </w:rPr>
        <w:t> </w:t>
      </w:r>
      <w:r>
        <w:rPr>
          <w:b/>
          <w:w w:val="115"/>
          <w:sz w:val="20"/>
        </w:rPr>
        <w:t>conservative</w:t>
      </w:r>
      <w:r>
        <w:rPr>
          <w:b/>
          <w:spacing w:val="-22"/>
          <w:w w:val="115"/>
          <w:sz w:val="20"/>
        </w:rPr>
        <w:t> </w:t>
      </w:r>
      <w:r>
        <w:rPr>
          <w:b/>
          <w:w w:val="115"/>
          <w:sz w:val="20"/>
        </w:rPr>
        <w:t>politicians</w:t>
      </w:r>
      <w:r>
        <w:rPr>
          <w:b/>
          <w:spacing w:val="-22"/>
          <w:w w:val="115"/>
          <w:sz w:val="20"/>
        </w:rPr>
        <w:t> </w:t>
      </w:r>
      <w:r>
        <w:rPr>
          <w:b/>
          <w:w w:val="115"/>
          <w:sz w:val="20"/>
        </w:rPr>
        <w:t>to </w:t>
      </w:r>
      <w:r>
        <w:rPr>
          <w:b/>
          <w:spacing w:val="-3"/>
          <w:w w:val="115"/>
          <w:sz w:val="20"/>
        </w:rPr>
        <w:t>Nazis</w:t>
      </w:r>
      <w:r>
        <w:rPr>
          <w:spacing w:val="-3"/>
          <w:w w:val="115"/>
          <w:position w:val="7"/>
          <w:sz w:val="11"/>
        </w:rPr>
        <w:t>147</w:t>
      </w:r>
    </w:p>
    <w:p>
      <w:pPr>
        <w:pStyle w:val="ListParagraph"/>
        <w:numPr>
          <w:ilvl w:val="0"/>
          <w:numId w:val="144"/>
        </w:numPr>
        <w:tabs>
          <w:tab w:pos="1220" w:val="left" w:leader="none"/>
        </w:tabs>
        <w:spacing w:line="273" w:lineRule="auto" w:before="100" w:after="0"/>
        <w:ind w:left="1219" w:right="2384" w:hanging="283"/>
        <w:jc w:val="left"/>
        <w:rPr>
          <w:sz w:val="20"/>
        </w:rPr>
      </w:pPr>
      <w:r>
        <w:rPr>
          <w:color w:val="231F20"/>
          <w:sz w:val="20"/>
        </w:rPr>
        <w:t>A</w:t>
      </w:r>
      <w:r>
        <w:rPr>
          <w:color w:val="231F20"/>
          <w:spacing w:val="-24"/>
          <w:sz w:val="20"/>
        </w:rPr>
        <w:t> </w:t>
      </w:r>
      <w:r>
        <w:rPr>
          <w:color w:val="231F20"/>
          <w:sz w:val="20"/>
        </w:rPr>
        <w:t>second-year</w:t>
      </w:r>
      <w:r>
        <w:rPr>
          <w:color w:val="231F20"/>
          <w:spacing w:val="-23"/>
          <w:sz w:val="20"/>
        </w:rPr>
        <w:t> </w:t>
      </w:r>
      <w:r>
        <w:rPr>
          <w:color w:val="231F20"/>
          <w:sz w:val="20"/>
        </w:rPr>
        <w:t>student</w:t>
      </w:r>
      <w:r>
        <w:rPr>
          <w:color w:val="231F20"/>
          <w:spacing w:val="-23"/>
          <w:sz w:val="20"/>
        </w:rPr>
        <w:t> </w:t>
      </w:r>
      <w:r>
        <w:rPr>
          <w:color w:val="231F20"/>
          <w:sz w:val="20"/>
        </w:rPr>
        <w:t>ended</w:t>
      </w:r>
      <w:r>
        <w:rPr>
          <w:color w:val="231F20"/>
          <w:spacing w:val="-24"/>
          <w:sz w:val="20"/>
        </w:rPr>
        <w:t> </w:t>
      </w:r>
      <w:r>
        <w:rPr>
          <w:color w:val="231F20"/>
          <w:sz w:val="20"/>
        </w:rPr>
        <w:t>up</w:t>
      </w:r>
      <w:r>
        <w:rPr>
          <w:color w:val="231F20"/>
          <w:spacing w:val="-23"/>
          <w:sz w:val="20"/>
        </w:rPr>
        <w:t> </w:t>
      </w:r>
      <w:r>
        <w:rPr>
          <w:color w:val="231F20"/>
          <w:sz w:val="20"/>
        </w:rPr>
        <w:t>pulling</w:t>
      </w:r>
      <w:r>
        <w:rPr>
          <w:color w:val="231F20"/>
          <w:spacing w:val="-23"/>
          <w:sz w:val="20"/>
        </w:rPr>
        <w:t> </w:t>
      </w:r>
      <w:r>
        <w:rPr>
          <w:color w:val="231F20"/>
          <w:sz w:val="20"/>
        </w:rPr>
        <w:t>out</w:t>
      </w:r>
      <w:r>
        <w:rPr>
          <w:color w:val="231F20"/>
          <w:spacing w:val="-24"/>
          <w:sz w:val="20"/>
        </w:rPr>
        <w:t> </w:t>
      </w:r>
      <w:r>
        <w:rPr>
          <w:color w:val="231F20"/>
          <w:sz w:val="20"/>
        </w:rPr>
        <w:t>of</w:t>
      </w:r>
      <w:r>
        <w:rPr>
          <w:color w:val="231F20"/>
          <w:spacing w:val="-23"/>
          <w:sz w:val="20"/>
        </w:rPr>
        <w:t> </w:t>
      </w:r>
      <w:r>
        <w:rPr>
          <w:color w:val="231F20"/>
          <w:sz w:val="20"/>
        </w:rPr>
        <w:t>the</w:t>
      </w:r>
      <w:r>
        <w:rPr>
          <w:color w:val="231F20"/>
          <w:spacing w:val="-23"/>
          <w:sz w:val="20"/>
        </w:rPr>
        <w:t> </w:t>
      </w:r>
      <w:r>
        <w:rPr>
          <w:color w:val="231F20"/>
          <w:sz w:val="20"/>
        </w:rPr>
        <w:t>subject,</w:t>
      </w:r>
      <w:r>
        <w:rPr>
          <w:color w:val="231F20"/>
          <w:spacing w:val="-23"/>
          <w:sz w:val="20"/>
        </w:rPr>
        <w:t> </w:t>
      </w:r>
      <w:r>
        <w:rPr>
          <w:color w:val="231F20"/>
          <w:sz w:val="20"/>
        </w:rPr>
        <w:t>The</w:t>
      </w:r>
      <w:r>
        <w:rPr>
          <w:color w:val="231F20"/>
          <w:spacing w:val="-24"/>
          <w:sz w:val="20"/>
        </w:rPr>
        <w:t> </w:t>
      </w:r>
      <w:r>
        <w:rPr>
          <w:color w:val="231F20"/>
          <w:sz w:val="20"/>
        </w:rPr>
        <w:t>Holocaust,</w:t>
      </w:r>
      <w:r>
        <w:rPr>
          <w:color w:val="231F20"/>
          <w:spacing w:val="-23"/>
          <w:sz w:val="20"/>
        </w:rPr>
        <w:t> </w:t>
      </w:r>
      <w:r>
        <w:rPr>
          <w:color w:val="231F20"/>
          <w:spacing w:val="2"/>
          <w:sz w:val="20"/>
        </w:rPr>
        <w:t>History</w:t>
      </w:r>
      <w:r>
        <w:rPr>
          <w:color w:val="231F20"/>
          <w:spacing w:val="-23"/>
          <w:sz w:val="20"/>
        </w:rPr>
        <w:t> </w:t>
      </w:r>
      <w:r>
        <w:rPr>
          <w:color w:val="231F20"/>
          <w:sz w:val="20"/>
        </w:rPr>
        <w:t>and</w:t>
      </w:r>
      <w:r>
        <w:rPr>
          <w:color w:val="231F20"/>
          <w:spacing w:val="-24"/>
          <w:sz w:val="20"/>
        </w:rPr>
        <w:t> </w:t>
      </w:r>
      <w:r>
        <w:rPr>
          <w:color w:val="231F20"/>
          <w:sz w:val="20"/>
        </w:rPr>
        <w:t>Aftermath, </w:t>
      </w:r>
      <w:r>
        <w:rPr>
          <w:color w:val="231F20"/>
          <w:spacing w:val="2"/>
          <w:w w:val="95"/>
          <w:sz w:val="20"/>
        </w:rPr>
        <w:t>after</w:t>
      </w:r>
      <w:r>
        <w:rPr>
          <w:color w:val="231F20"/>
          <w:spacing w:val="-6"/>
          <w:w w:val="95"/>
          <w:sz w:val="20"/>
        </w:rPr>
        <w:t> </w:t>
      </w:r>
      <w:r>
        <w:rPr>
          <w:color w:val="231F20"/>
          <w:w w:val="95"/>
          <w:sz w:val="20"/>
        </w:rPr>
        <w:t>he</w:t>
      </w:r>
      <w:r>
        <w:rPr>
          <w:color w:val="231F20"/>
          <w:spacing w:val="-6"/>
          <w:w w:val="95"/>
          <w:sz w:val="20"/>
        </w:rPr>
        <w:t> </w:t>
      </w:r>
      <w:r>
        <w:rPr>
          <w:color w:val="231F20"/>
          <w:w w:val="95"/>
          <w:sz w:val="20"/>
        </w:rPr>
        <w:t>was</w:t>
      </w:r>
      <w:r>
        <w:rPr>
          <w:color w:val="231F20"/>
          <w:spacing w:val="-6"/>
          <w:w w:val="95"/>
          <w:sz w:val="20"/>
        </w:rPr>
        <w:t> </w:t>
      </w:r>
      <w:r>
        <w:rPr>
          <w:color w:val="231F20"/>
          <w:w w:val="95"/>
          <w:sz w:val="20"/>
        </w:rPr>
        <w:t>prevented</w:t>
      </w:r>
      <w:r>
        <w:rPr>
          <w:color w:val="231F20"/>
          <w:spacing w:val="-6"/>
          <w:w w:val="95"/>
          <w:sz w:val="20"/>
        </w:rPr>
        <w:t> </w:t>
      </w:r>
      <w:r>
        <w:rPr>
          <w:color w:val="231F20"/>
          <w:w w:val="95"/>
          <w:sz w:val="20"/>
        </w:rPr>
        <w:t>from</w:t>
      </w:r>
      <w:r>
        <w:rPr>
          <w:color w:val="231F20"/>
          <w:spacing w:val="-6"/>
          <w:w w:val="95"/>
          <w:sz w:val="20"/>
        </w:rPr>
        <w:t> </w:t>
      </w:r>
      <w:r>
        <w:rPr>
          <w:color w:val="231F20"/>
          <w:w w:val="95"/>
          <w:sz w:val="20"/>
        </w:rPr>
        <w:t>presenting</w:t>
      </w:r>
      <w:r>
        <w:rPr>
          <w:color w:val="231F20"/>
          <w:spacing w:val="-6"/>
          <w:w w:val="95"/>
          <w:sz w:val="20"/>
        </w:rPr>
        <w:t> </w:t>
      </w:r>
      <w:r>
        <w:rPr>
          <w:color w:val="231F20"/>
          <w:w w:val="95"/>
          <w:sz w:val="20"/>
        </w:rPr>
        <w:t>his</w:t>
      </w:r>
      <w:r>
        <w:rPr>
          <w:color w:val="231F20"/>
          <w:spacing w:val="-6"/>
          <w:w w:val="95"/>
          <w:sz w:val="20"/>
        </w:rPr>
        <w:t> </w:t>
      </w:r>
      <w:r>
        <w:rPr>
          <w:color w:val="231F20"/>
          <w:w w:val="95"/>
          <w:sz w:val="20"/>
        </w:rPr>
        <w:t>class</w:t>
      </w:r>
      <w:r>
        <w:rPr>
          <w:color w:val="231F20"/>
          <w:spacing w:val="-6"/>
          <w:w w:val="95"/>
          <w:sz w:val="20"/>
        </w:rPr>
        <w:t> </w:t>
      </w:r>
      <w:r>
        <w:rPr>
          <w:color w:val="231F20"/>
          <w:w w:val="95"/>
          <w:sz w:val="20"/>
        </w:rPr>
        <w:t>assignment</w:t>
      </w:r>
      <w:r>
        <w:rPr>
          <w:color w:val="231F20"/>
          <w:spacing w:val="-6"/>
          <w:w w:val="95"/>
          <w:sz w:val="20"/>
        </w:rPr>
        <w:t> </w:t>
      </w:r>
      <w:r>
        <w:rPr>
          <w:color w:val="231F20"/>
          <w:w w:val="95"/>
          <w:sz w:val="20"/>
        </w:rPr>
        <w:t>on</w:t>
      </w:r>
      <w:r>
        <w:rPr>
          <w:color w:val="231F20"/>
          <w:spacing w:val="-6"/>
          <w:w w:val="95"/>
          <w:sz w:val="20"/>
        </w:rPr>
        <w:t> </w:t>
      </w:r>
      <w:r>
        <w:rPr>
          <w:color w:val="231F20"/>
          <w:w w:val="95"/>
          <w:sz w:val="20"/>
        </w:rPr>
        <w:t>modern</w:t>
      </w:r>
      <w:r>
        <w:rPr>
          <w:color w:val="231F20"/>
          <w:spacing w:val="-6"/>
          <w:w w:val="95"/>
          <w:sz w:val="20"/>
        </w:rPr>
        <w:t> </w:t>
      </w:r>
      <w:r>
        <w:rPr>
          <w:color w:val="231F20"/>
          <w:w w:val="95"/>
          <w:sz w:val="20"/>
        </w:rPr>
        <w:t>instances</w:t>
      </w:r>
      <w:r>
        <w:rPr>
          <w:color w:val="231F20"/>
          <w:spacing w:val="-6"/>
          <w:w w:val="95"/>
          <w:sz w:val="20"/>
        </w:rPr>
        <w:t> </w:t>
      </w:r>
      <w:r>
        <w:rPr>
          <w:color w:val="231F20"/>
          <w:w w:val="95"/>
          <w:sz w:val="20"/>
        </w:rPr>
        <w:t>of</w:t>
      </w:r>
      <w:r>
        <w:rPr>
          <w:color w:val="231F20"/>
          <w:spacing w:val="-6"/>
          <w:w w:val="95"/>
          <w:sz w:val="20"/>
        </w:rPr>
        <w:t> </w:t>
      </w:r>
      <w:r>
        <w:rPr>
          <w:color w:val="231F20"/>
          <w:w w:val="95"/>
          <w:sz w:val="20"/>
        </w:rPr>
        <w:t>anti-Semitism.</w:t>
      </w:r>
    </w:p>
    <w:p>
      <w:pPr>
        <w:pStyle w:val="ListParagraph"/>
        <w:numPr>
          <w:ilvl w:val="0"/>
          <w:numId w:val="144"/>
        </w:numPr>
        <w:tabs>
          <w:tab w:pos="1220" w:val="left" w:leader="none"/>
        </w:tabs>
        <w:spacing w:line="273" w:lineRule="auto" w:before="50" w:after="0"/>
        <w:ind w:left="1219" w:right="2292" w:hanging="283"/>
        <w:jc w:val="left"/>
        <w:rPr>
          <w:sz w:val="20"/>
        </w:rPr>
      </w:pPr>
      <w:r>
        <w:rPr>
          <w:color w:val="231F20"/>
          <w:sz w:val="20"/>
        </w:rPr>
        <w:t>The</w:t>
      </w:r>
      <w:r>
        <w:rPr>
          <w:color w:val="231F20"/>
          <w:spacing w:val="-16"/>
          <w:sz w:val="20"/>
        </w:rPr>
        <w:t> </w:t>
      </w:r>
      <w:r>
        <w:rPr>
          <w:color w:val="231F20"/>
          <w:sz w:val="20"/>
        </w:rPr>
        <w:t>22-year-old,</w:t>
      </w:r>
      <w:r>
        <w:rPr>
          <w:color w:val="231F20"/>
          <w:spacing w:val="-16"/>
          <w:sz w:val="20"/>
        </w:rPr>
        <w:t> </w:t>
      </w:r>
      <w:r>
        <w:rPr>
          <w:color w:val="231F20"/>
          <w:sz w:val="20"/>
        </w:rPr>
        <w:t>who</w:t>
      </w:r>
      <w:r>
        <w:rPr>
          <w:color w:val="231F20"/>
          <w:spacing w:val="-16"/>
          <w:sz w:val="20"/>
        </w:rPr>
        <w:t> </w:t>
      </w:r>
      <w:r>
        <w:rPr>
          <w:color w:val="231F20"/>
          <w:sz w:val="20"/>
        </w:rPr>
        <w:t>was</w:t>
      </w:r>
      <w:r>
        <w:rPr>
          <w:color w:val="231F20"/>
          <w:spacing w:val="-16"/>
          <w:sz w:val="20"/>
        </w:rPr>
        <w:t> </w:t>
      </w:r>
      <w:r>
        <w:rPr>
          <w:color w:val="231F20"/>
          <w:sz w:val="20"/>
        </w:rPr>
        <w:t>afraid</w:t>
      </w:r>
      <w:r>
        <w:rPr>
          <w:color w:val="231F20"/>
          <w:spacing w:val="-16"/>
          <w:sz w:val="20"/>
        </w:rPr>
        <w:t> </w:t>
      </w:r>
      <w:r>
        <w:rPr>
          <w:color w:val="231F20"/>
          <w:sz w:val="20"/>
        </w:rPr>
        <w:t>to</w:t>
      </w:r>
      <w:r>
        <w:rPr>
          <w:color w:val="231F20"/>
          <w:spacing w:val="-15"/>
          <w:sz w:val="20"/>
        </w:rPr>
        <w:t> </w:t>
      </w:r>
      <w:r>
        <w:rPr>
          <w:color w:val="231F20"/>
          <w:sz w:val="20"/>
        </w:rPr>
        <w:t>be</w:t>
      </w:r>
      <w:r>
        <w:rPr>
          <w:color w:val="231F20"/>
          <w:spacing w:val="-16"/>
          <w:sz w:val="20"/>
        </w:rPr>
        <w:t> </w:t>
      </w:r>
      <w:r>
        <w:rPr>
          <w:color w:val="231F20"/>
          <w:sz w:val="20"/>
        </w:rPr>
        <w:t>named</w:t>
      </w:r>
      <w:r>
        <w:rPr>
          <w:color w:val="231F20"/>
          <w:spacing w:val="-16"/>
          <w:sz w:val="20"/>
        </w:rPr>
        <w:t> </w:t>
      </w:r>
      <w:r>
        <w:rPr>
          <w:color w:val="231F20"/>
          <w:sz w:val="20"/>
        </w:rPr>
        <w:t>for</w:t>
      </w:r>
      <w:r>
        <w:rPr>
          <w:color w:val="231F20"/>
          <w:spacing w:val="-16"/>
          <w:sz w:val="20"/>
        </w:rPr>
        <w:t> </w:t>
      </w:r>
      <w:r>
        <w:rPr>
          <w:color w:val="231F20"/>
          <w:sz w:val="20"/>
        </w:rPr>
        <w:t>fear</w:t>
      </w:r>
      <w:r>
        <w:rPr>
          <w:color w:val="231F20"/>
          <w:spacing w:val="-16"/>
          <w:sz w:val="20"/>
        </w:rPr>
        <w:t> </w:t>
      </w:r>
      <w:r>
        <w:rPr>
          <w:color w:val="231F20"/>
          <w:sz w:val="20"/>
        </w:rPr>
        <w:t>of</w:t>
      </w:r>
      <w:r>
        <w:rPr>
          <w:color w:val="231F20"/>
          <w:spacing w:val="-16"/>
          <w:sz w:val="20"/>
        </w:rPr>
        <w:t> </w:t>
      </w:r>
      <w:r>
        <w:rPr>
          <w:color w:val="231F20"/>
          <w:sz w:val="20"/>
        </w:rPr>
        <w:t>reprisals,</w:t>
      </w:r>
      <w:r>
        <w:rPr>
          <w:color w:val="231F20"/>
          <w:spacing w:val="-15"/>
          <w:sz w:val="20"/>
        </w:rPr>
        <w:t> </w:t>
      </w:r>
      <w:r>
        <w:rPr>
          <w:color w:val="231F20"/>
          <w:sz w:val="20"/>
        </w:rPr>
        <w:t>said</w:t>
      </w:r>
      <w:r>
        <w:rPr>
          <w:color w:val="231F20"/>
          <w:spacing w:val="-16"/>
          <w:sz w:val="20"/>
        </w:rPr>
        <w:t> </w:t>
      </w:r>
      <w:r>
        <w:rPr>
          <w:color w:val="231F20"/>
          <w:sz w:val="20"/>
        </w:rPr>
        <w:t>he</w:t>
      </w:r>
      <w:r>
        <w:rPr>
          <w:color w:val="231F20"/>
          <w:spacing w:val="-16"/>
          <w:sz w:val="20"/>
        </w:rPr>
        <w:t> </w:t>
      </w:r>
      <w:r>
        <w:rPr>
          <w:color w:val="231F20"/>
          <w:sz w:val="20"/>
        </w:rPr>
        <w:t>was</w:t>
      </w:r>
      <w:r>
        <w:rPr>
          <w:color w:val="231F20"/>
          <w:spacing w:val="-16"/>
          <w:sz w:val="20"/>
        </w:rPr>
        <w:t> </w:t>
      </w:r>
      <w:r>
        <w:rPr>
          <w:color w:val="231F20"/>
          <w:sz w:val="20"/>
        </w:rPr>
        <w:t>told</w:t>
      </w:r>
      <w:r>
        <w:rPr>
          <w:color w:val="231F20"/>
          <w:spacing w:val="-16"/>
          <w:sz w:val="20"/>
        </w:rPr>
        <w:t> </w:t>
      </w:r>
      <w:r>
        <w:rPr>
          <w:color w:val="231F20"/>
          <w:sz w:val="20"/>
        </w:rPr>
        <w:t>by</w:t>
      </w:r>
      <w:r>
        <w:rPr>
          <w:color w:val="231F20"/>
          <w:spacing w:val="-15"/>
          <w:sz w:val="20"/>
        </w:rPr>
        <w:t> </w:t>
      </w:r>
      <w:r>
        <w:rPr>
          <w:color w:val="231F20"/>
          <w:sz w:val="20"/>
        </w:rPr>
        <w:t>the</w:t>
      </w:r>
      <w:r>
        <w:rPr>
          <w:color w:val="231F20"/>
          <w:spacing w:val="-16"/>
          <w:sz w:val="20"/>
        </w:rPr>
        <w:t> </w:t>
      </w:r>
      <w:r>
        <w:rPr>
          <w:color w:val="231F20"/>
          <w:sz w:val="20"/>
        </w:rPr>
        <w:t>tutor</w:t>
      </w:r>
      <w:r>
        <w:rPr>
          <w:color w:val="231F20"/>
          <w:spacing w:val="-16"/>
          <w:sz w:val="20"/>
        </w:rPr>
        <w:t> </w:t>
      </w:r>
      <w:r>
        <w:rPr>
          <w:color w:val="231F20"/>
          <w:sz w:val="20"/>
        </w:rPr>
        <w:t>not to</w:t>
      </w:r>
      <w:r>
        <w:rPr>
          <w:color w:val="231F20"/>
          <w:spacing w:val="-4"/>
          <w:sz w:val="20"/>
        </w:rPr>
        <w:t> </w:t>
      </w:r>
      <w:r>
        <w:rPr>
          <w:color w:val="231F20"/>
          <w:sz w:val="20"/>
        </w:rPr>
        <w:t>explain</w:t>
      </w:r>
      <w:r>
        <w:rPr>
          <w:color w:val="231F20"/>
          <w:spacing w:val="-4"/>
          <w:sz w:val="20"/>
        </w:rPr>
        <w:t> </w:t>
      </w:r>
      <w:r>
        <w:rPr>
          <w:color w:val="231F20"/>
          <w:sz w:val="20"/>
        </w:rPr>
        <w:t>how</w:t>
      </w:r>
      <w:r>
        <w:rPr>
          <w:color w:val="231F20"/>
          <w:spacing w:val="-4"/>
          <w:sz w:val="20"/>
        </w:rPr>
        <w:t> </w:t>
      </w:r>
      <w:r>
        <w:rPr>
          <w:color w:val="231F20"/>
          <w:sz w:val="20"/>
        </w:rPr>
        <w:t>anti-Israel</w:t>
      </w:r>
      <w:r>
        <w:rPr>
          <w:color w:val="231F20"/>
          <w:spacing w:val="-4"/>
          <w:sz w:val="20"/>
        </w:rPr>
        <w:t> </w:t>
      </w:r>
      <w:r>
        <w:rPr>
          <w:color w:val="231F20"/>
          <w:sz w:val="20"/>
        </w:rPr>
        <w:t>sentiment</w:t>
      </w:r>
      <w:r>
        <w:rPr>
          <w:color w:val="231F20"/>
          <w:spacing w:val="-4"/>
          <w:sz w:val="20"/>
        </w:rPr>
        <w:t> </w:t>
      </w:r>
      <w:r>
        <w:rPr>
          <w:color w:val="231F20"/>
          <w:sz w:val="20"/>
        </w:rPr>
        <w:t>can</w:t>
      </w:r>
      <w:r>
        <w:rPr>
          <w:color w:val="231F20"/>
          <w:spacing w:val="-4"/>
          <w:sz w:val="20"/>
        </w:rPr>
        <w:t> </w:t>
      </w:r>
      <w:r>
        <w:rPr>
          <w:color w:val="231F20"/>
          <w:sz w:val="20"/>
        </w:rPr>
        <w:t>be</w:t>
      </w:r>
      <w:r>
        <w:rPr>
          <w:color w:val="231F20"/>
          <w:spacing w:val="-4"/>
          <w:sz w:val="20"/>
        </w:rPr>
        <w:t> </w:t>
      </w:r>
      <w:r>
        <w:rPr>
          <w:color w:val="231F20"/>
          <w:sz w:val="20"/>
        </w:rPr>
        <w:t>linked</w:t>
      </w:r>
      <w:r>
        <w:rPr>
          <w:color w:val="231F20"/>
          <w:spacing w:val="-4"/>
          <w:sz w:val="20"/>
        </w:rPr>
        <w:t> </w:t>
      </w:r>
      <w:r>
        <w:rPr>
          <w:color w:val="231F20"/>
          <w:sz w:val="20"/>
        </w:rPr>
        <w:t>to</w:t>
      </w:r>
      <w:r>
        <w:rPr>
          <w:color w:val="231F20"/>
          <w:spacing w:val="-4"/>
          <w:sz w:val="20"/>
        </w:rPr>
        <w:t> </w:t>
      </w:r>
      <w:r>
        <w:rPr>
          <w:color w:val="231F20"/>
          <w:sz w:val="20"/>
        </w:rPr>
        <w:t>anti-Semitism.</w:t>
      </w:r>
    </w:p>
    <w:p>
      <w:pPr>
        <w:spacing w:before="107"/>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5"/>
          <w:sz w:val="20"/>
        </w:rPr>
        <w:t>Lyle Shelton, August 2016</w:t>
      </w:r>
      <w:r>
        <w:rPr>
          <w:w w:val="115"/>
          <w:position w:val="7"/>
          <w:sz w:val="11"/>
        </w:rPr>
        <w:t>148</w:t>
      </w:r>
    </w:p>
    <w:p>
      <w:pPr>
        <w:pStyle w:val="ListParagraph"/>
        <w:numPr>
          <w:ilvl w:val="0"/>
          <w:numId w:val="144"/>
        </w:numPr>
        <w:tabs>
          <w:tab w:pos="1220" w:val="left" w:leader="none"/>
        </w:tabs>
        <w:spacing w:line="273" w:lineRule="auto" w:before="139" w:after="0"/>
        <w:ind w:left="1219" w:right="2389" w:hanging="283"/>
        <w:jc w:val="left"/>
        <w:rPr>
          <w:sz w:val="20"/>
        </w:rPr>
      </w:pPr>
      <w:r>
        <w:rPr>
          <w:color w:val="231F20"/>
          <w:sz w:val="20"/>
        </w:rPr>
        <w:t>@Sydney_Uni</w:t>
      </w:r>
      <w:r>
        <w:rPr>
          <w:color w:val="231F20"/>
          <w:spacing w:val="-16"/>
          <w:sz w:val="20"/>
        </w:rPr>
        <w:t> </w:t>
      </w:r>
      <w:r>
        <w:rPr>
          <w:color w:val="231F20"/>
          <w:sz w:val="20"/>
        </w:rPr>
        <w:t>disapproves</w:t>
      </w:r>
      <w:r>
        <w:rPr>
          <w:color w:val="231F20"/>
          <w:spacing w:val="-15"/>
          <w:sz w:val="20"/>
        </w:rPr>
        <w:t> </w:t>
      </w:r>
      <w:r>
        <w:rPr>
          <w:color w:val="231F20"/>
          <w:sz w:val="20"/>
        </w:rPr>
        <w:t>of</w:t>
      </w:r>
      <w:r>
        <w:rPr>
          <w:color w:val="231F20"/>
          <w:spacing w:val="-15"/>
          <w:sz w:val="20"/>
        </w:rPr>
        <w:t> </w:t>
      </w:r>
      <w:r>
        <w:rPr>
          <w:color w:val="231F20"/>
          <w:sz w:val="20"/>
        </w:rPr>
        <w:t>what</w:t>
      </w:r>
      <w:r>
        <w:rPr>
          <w:color w:val="231F20"/>
          <w:spacing w:val="-16"/>
          <w:sz w:val="20"/>
        </w:rPr>
        <w:t> </w:t>
      </w:r>
      <w:r>
        <w:rPr>
          <w:color w:val="231F20"/>
          <w:sz w:val="20"/>
        </w:rPr>
        <w:t>you</w:t>
      </w:r>
      <w:r>
        <w:rPr>
          <w:color w:val="231F20"/>
          <w:spacing w:val="-15"/>
          <w:sz w:val="20"/>
        </w:rPr>
        <w:t> </w:t>
      </w:r>
      <w:r>
        <w:rPr>
          <w:color w:val="231F20"/>
          <w:sz w:val="20"/>
        </w:rPr>
        <w:t>say</w:t>
      </w:r>
      <w:r>
        <w:rPr>
          <w:color w:val="231F20"/>
          <w:spacing w:val="-15"/>
          <w:sz w:val="20"/>
        </w:rPr>
        <w:t> </w:t>
      </w:r>
      <w:r>
        <w:rPr>
          <w:color w:val="231F20"/>
          <w:sz w:val="20"/>
        </w:rPr>
        <w:t>&amp;</w:t>
      </w:r>
      <w:r>
        <w:rPr>
          <w:color w:val="231F20"/>
          <w:spacing w:val="-15"/>
          <w:sz w:val="20"/>
        </w:rPr>
        <w:t> </w:t>
      </w:r>
      <w:r>
        <w:rPr>
          <w:color w:val="231F20"/>
          <w:sz w:val="20"/>
        </w:rPr>
        <w:t>cancels</w:t>
      </w:r>
      <w:r>
        <w:rPr>
          <w:color w:val="231F20"/>
          <w:spacing w:val="-16"/>
          <w:sz w:val="20"/>
        </w:rPr>
        <w:t> </w:t>
      </w:r>
      <w:r>
        <w:rPr>
          <w:color w:val="231F20"/>
          <w:sz w:val="20"/>
        </w:rPr>
        <w:t>your</w:t>
      </w:r>
      <w:r>
        <w:rPr>
          <w:color w:val="231F20"/>
          <w:spacing w:val="-15"/>
          <w:sz w:val="20"/>
        </w:rPr>
        <w:t> </w:t>
      </w:r>
      <w:r>
        <w:rPr>
          <w:color w:val="231F20"/>
          <w:sz w:val="20"/>
        </w:rPr>
        <w:t>speaking</w:t>
      </w:r>
      <w:r>
        <w:rPr>
          <w:color w:val="231F20"/>
          <w:spacing w:val="-15"/>
          <w:sz w:val="20"/>
        </w:rPr>
        <w:t> </w:t>
      </w:r>
      <w:r>
        <w:rPr>
          <w:color w:val="231F20"/>
          <w:sz w:val="20"/>
        </w:rPr>
        <w:t>venue</w:t>
      </w:r>
      <w:r>
        <w:rPr>
          <w:color w:val="231F20"/>
          <w:spacing w:val="-15"/>
          <w:sz w:val="20"/>
        </w:rPr>
        <w:t> </w:t>
      </w:r>
      <w:r>
        <w:rPr>
          <w:color w:val="231F20"/>
          <w:sz w:val="20"/>
        </w:rPr>
        <w:t>with</w:t>
      </w:r>
      <w:r>
        <w:rPr>
          <w:color w:val="231F20"/>
          <w:spacing w:val="-16"/>
          <w:sz w:val="20"/>
        </w:rPr>
        <w:t> </w:t>
      </w:r>
      <w:r>
        <w:rPr>
          <w:color w:val="231F20"/>
          <w:sz w:val="20"/>
        </w:rPr>
        <w:t>1</w:t>
      </w:r>
      <w:r>
        <w:rPr>
          <w:color w:val="231F20"/>
          <w:spacing w:val="-15"/>
          <w:sz w:val="20"/>
        </w:rPr>
        <w:t> </w:t>
      </w:r>
      <w:r>
        <w:rPr>
          <w:color w:val="231F20"/>
          <w:sz w:val="20"/>
        </w:rPr>
        <w:t>day</w:t>
      </w:r>
      <w:r>
        <w:rPr>
          <w:color w:val="231F20"/>
          <w:spacing w:val="-15"/>
          <w:sz w:val="20"/>
        </w:rPr>
        <w:t> </w:t>
      </w:r>
      <w:r>
        <w:rPr>
          <w:color w:val="231F20"/>
          <w:sz w:val="20"/>
        </w:rPr>
        <w:t>of</w:t>
      </w:r>
      <w:r>
        <w:rPr>
          <w:color w:val="231F20"/>
          <w:spacing w:val="-16"/>
          <w:sz w:val="20"/>
        </w:rPr>
        <w:t> </w:t>
      </w:r>
      <w:r>
        <w:rPr>
          <w:color w:val="231F20"/>
          <w:sz w:val="20"/>
        </w:rPr>
        <w:t>notice</w:t>
      </w:r>
      <w:r>
        <w:rPr>
          <w:color w:val="231F20"/>
          <w:spacing w:val="-15"/>
          <w:sz w:val="20"/>
        </w:rPr>
        <w:t> </w:t>
      </w:r>
      <w:r>
        <w:rPr>
          <w:color w:val="231F20"/>
          <w:sz w:val="20"/>
        </w:rPr>
        <w:t>in response to anti-free speech</w:t>
      </w:r>
      <w:r>
        <w:rPr>
          <w:color w:val="231F20"/>
          <w:spacing w:val="-2"/>
          <w:sz w:val="20"/>
        </w:rPr>
        <w:t> </w:t>
      </w:r>
      <w:r>
        <w:rPr>
          <w:color w:val="231F20"/>
          <w:sz w:val="20"/>
        </w:rPr>
        <w:t>bullies.</w:t>
      </w:r>
    </w:p>
    <w:p>
      <w:pPr>
        <w:spacing w:before="107"/>
        <w:ind w:left="936" w:right="0" w:firstLine="0"/>
        <w:jc w:val="left"/>
        <w:rPr>
          <w:b/>
          <w:sz w:val="21"/>
        </w:rPr>
      </w:pPr>
      <w:r>
        <w:rPr>
          <w:sz w:val="21"/>
        </w:rPr>
        <w:t>Rating: </w:t>
      </w:r>
      <w:r>
        <w:rPr>
          <w:b/>
          <w:color w:val="FF0000"/>
          <w:sz w:val="21"/>
        </w:rPr>
        <w:t>Red</w:t>
      </w:r>
    </w:p>
    <w:p>
      <w:pPr>
        <w:spacing w:before="203"/>
        <w:ind w:left="936" w:right="0" w:firstLine="0"/>
        <w:jc w:val="left"/>
        <w:rPr>
          <w:sz w:val="11"/>
        </w:rPr>
      </w:pPr>
      <w:r>
        <w:rPr>
          <w:b/>
          <w:w w:val="110"/>
          <w:sz w:val="20"/>
        </w:rPr>
        <w:t>Uni of Sydney Union in hot water on Red Pill film ban</w:t>
      </w:r>
      <w:r>
        <w:rPr>
          <w:w w:val="110"/>
          <w:position w:val="7"/>
          <w:sz w:val="11"/>
        </w:rPr>
        <w:t>149</w:t>
      </w:r>
    </w:p>
    <w:p>
      <w:pPr>
        <w:pStyle w:val="ListParagraph"/>
        <w:numPr>
          <w:ilvl w:val="0"/>
          <w:numId w:val="144"/>
        </w:numPr>
        <w:tabs>
          <w:tab w:pos="1220" w:val="left" w:leader="none"/>
        </w:tabs>
        <w:spacing w:line="240" w:lineRule="auto" w:before="138" w:after="0"/>
        <w:ind w:left="1219" w:right="0" w:hanging="283"/>
        <w:jc w:val="left"/>
        <w:rPr>
          <w:sz w:val="20"/>
        </w:rPr>
      </w:pPr>
      <w:r>
        <w:rPr>
          <w:color w:val="231F20"/>
          <w:sz w:val="20"/>
        </w:rPr>
        <w:t>A</w:t>
      </w:r>
      <w:r>
        <w:rPr>
          <w:color w:val="231F20"/>
          <w:spacing w:val="-5"/>
          <w:sz w:val="20"/>
        </w:rPr>
        <w:t> </w:t>
      </w:r>
      <w:r>
        <w:rPr>
          <w:color w:val="231F20"/>
          <w:sz w:val="20"/>
        </w:rPr>
        <w:t>university</w:t>
      </w:r>
      <w:r>
        <w:rPr>
          <w:color w:val="231F20"/>
          <w:spacing w:val="-5"/>
          <w:sz w:val="20"/>
        </w:rPr>
        <w:t> </w:t>
      </w:r>
      <w:r>
        <w:rPr>
          <w:color w:val="231F20"/>
          <w:sz w:val="20"/>
        </w:rPr>
        <w:t>student</w:t>
      </w:r>
      <w:r>
        <w:rPr>
          <w:color w:val="231F20"/>
          <w:spacing w:val="-5"/>
          <w:sz w:val="20"/>
        </w:rPr>
        <w:t> </w:t>
      </w:r>
      <w:r>
        <w:rPr>
          <w:color w:val="231F20"/>
          <w:sz w:val="20"/>
        </w:rPr>
        <w:t>union</w:t>
      </w:r>
      <w:r>
        <w:rPr>
          <w:color w:val="231F20"/>
          <w:spacing w:val="-4"/>
          <w:sz w:val="20"/>
        </w:rPr>
        <w:t> </w:t>
      </w:r>
      <w:r>
        <w:rPr>
          <w:color w:val="231F20"/>
          <w:sz w:val="20"/>
        </w:rPr>
        <w:t>has</w:t>
      </w:r>
      <w:r>
        <w:rPr>
          <w:color w:val="231F20"/>
          <w:spacing w:val="-5"/>
          <w:sz w:val="20"/>
        </w:rPr>
        <w:t> </w:t>
      </w:r>
      <w:r>
        <w:rPr>
          <w:color w:val="231F20"/>
          <w:sz w:val="20"/>
        </w:rPr>
        <w:t>been</w:t>
      </w:r>
      <w:r>
        <w:rPr>
          <w:color w:val="231F20"/>
          <w:spacing w:val="-5"/>
          <w:sz w:val="20"/>
        </w:rPr>
        <w:t> </w:t>
      </w:r>
      <w:r>
        <w:rPr>
          <w:color w:val="231F20"/>
          <w:sz w:val="20"/>
        </w:rPr>
        <w:t>accused</w:t>
      </w:r>
      <w:r>
        <w:rPr>
          <w:color w:val="231F20"/>
          <w:spacing w:val="-4"/>
          <w:sz w:val="20"/>
        </w:rPr>
        <w:t> </w:t>
      </w:r>
      <w:r>
        <w:rPr>
          <w:color w:val="231F20"/>
          <w:sz w:val="20"/>
        </w:rPr>
        <w:t>of</w:t>
      </w:r>
      <w:r>
        <w:rPr>
          <w:color w:val="231F20"/>
          <w:spacing w:val="-5"/>
          <w:sz w:val="20"/>
        </w:rPr>
        <w:t> </w:t>
      </w:r>
      <w:r>
        <w:rPr>
          <w:color w:val="231F20"/>
          <w:sz w:val="20"/>
        </w:rPr>
        <w:t>stifling</w:t>
      </w:r>
      <w:r>
        <w:rPr>
          <w:color w:val="231F20"/>
          <w:spacing w:val="-5"/>
          <w:sz w:val="20"/>
        </w:rPr>
        <w:t> </w:t>
      </w:r>
      <w:r>
        <w:rPr>
          <w:color w:val="231F20"/>
          <w:sz w:val="20"/>
        </w:rPr>
        <w:t>debate</w:t>
      </w:r>
      <w:r>
        <w:rPr>
          <w:color w:val="231F20"/>
          <w:spacing w:val="-4"/>
          <w:sz w:val="20"/>
        </w:rPr>
        <w:t> </w:t>
      </w:r>
      <w:r>
        <w:rPr>
          <w:color w:val="231F20"/>
          <w:sz w:val="20"/>
        </w:rPr>
        <w:t>and</w:t>
      </w:r>
      <w:r>
        <w:rPr>
          <w:color w:val="231F20"/>
          <w:spacing w:val="-5"/>
          <w:sz w:val="20"/>
        </w:rPr>
        <w:t> </w:t>
      </w:r>
      <w:r>
        <w:rPr>
          <w:color w:val="231F20"/>
          <w:sz w:val="20"/>
        </w:rPr>
        <w:t>silencing</w:t>
      </w:r>
      <w:r>
        <w:rPr>
          <w:color w:val="231F20"/>
          <w:spacing w:val="-5"/>
          <w:sz w:val="20"/>
        </w:rPr>
        <w:t> </w:t>
      </w:r>
      <w:r>
        <w:rPr>
          <w:color w:val="231F20"/>
          <w:sz w:val="20"/>
        </w:rPr>
        <w:t>alternative</w:t>
      </w:r>
      <w:r>
        <w:rPr>
          <w:color w:val="231F20"/>
          <w:spacing w:val="-4"/>
          <w:sz w:val="20"/>
        </w:rPr>
        <w:t> </w:t>
      </w:r>
      <w:r>
        <w:rPr>
          <w:color w:val="231F20"/>
          <w:sz w:val="20"/>
        </w:rPr>
        <w:t>points</w:t>
      </w:r>
      <w:r>
        <w:rPr>
          <w:color w:val="231F20"/>
          <w:spacing w:val="-5"/>
          <w:sz w:val="20"/>
        </w:rPr>
        <w:t> </w:t>
      </w:r>
      <w:r>
        <w:rPr>
          <w:color w:val="231F20"/>
          <w:sz w:val="20"/>
        </w:rPr>
        <w:t>of</w:t>
      </w:r>
    </w:p>
    <w:p>
      <w:pPr>
        <w:pStyle w:val="BodyText"/>
        <w:rPr>
          <w:sz w:val="20"/>
        </w:rPr>
      </w:pPr>
      <w:r>
        <w:rPr/>
        <w:pict>
          <v:line style="position:absolute;mso-position-horizontal-relative:page;mso-position-vertical-relative:paragraph;z-index:3560;mso-wrap-distance-left:0;mso-wrap-distance-right:0" from="71.810997pt,14.559054pt" to="474.330997pt,14.559054pt" stroked="true" strokeweight=".709pt" strokecolor="#165576">
            <v:stroke dashstyle="solid"/>
            <w10:wrap type="topAndBottom"/>
          </v:line>
        </w:pict>
      </w:r>
    </w:p>
    <w:p>
      <w:pPr>
        <w:pStyle w:val="ListParagraph"/>
        <w:numPr>
          <w:ilvl w:val="0"/>
          <w:numId w:val="143"/>
        </w:numPr>
        <w:tabs>
          <w:tab w:pos="1225" w:val="left" w:leader="none"/>
        </w:tabs>
        <w:spacing w:line="240" w:lineRule="auto" w:before="57" w:after="0"/>
        <w:ind w:left="1224" w:right="0" w:hanging="288"/>
        <w:jc w:val="left"/>
        <w:rPr>
          <w:sz w:val="15"/>
        </w:rPr>
      </w:pPr>
      <w:hyperlink r:id="rId167">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89"/>
            <w:sz w:val="15"/>
          </w:rPr>
          <w:t>h</w:t>
        </w:r>
        <w:r>
          <w:rPr>
            <w:color w:val="231F20"/>
            <w:spacing w:val="2"/>
            <w:w w:val="94"/>
            <w:sz w:val="15"/>
          </w:rPr>
          <w:t>on</w:t>
        </w:r>
        <w:r>
          <w:rPr>
            <w:color w:val="231F20"/>
            <w:spacing w:val="2"/>
            <w:w w:val="90"/>
            <w:sz w:val="15"/>
          </w:rPr>
          <w:t>i</w:t>
        </w:r>
        <w:r>
          <w:rPr>
            <w:color w:val="231F20"/>
            <w:spacing w:val="3"/>
            <w:w w:val="90"/>
            <w:sz w:val="15"/>
          </w:rPr>
          <w:t>s</w:t>
        </w:r>
        <w:r>
          <w:rPr>
            <w:color w:val="231F20"/>
            <w:spacing w:val="2"/>
            <w:w w:val="99"/>
            <w:sz w:val="15"/>
          </w:rPr>
          <w:t>o</w:t>
        </w:r>
        <w:r>
          <w:rPr>
            <w:color w:val="231F20"/>
            <w:spacing w:val="3"/>
            <w:w w:val="90"/>
            <w:sz w:val="15"/>
          </w:rPr>
          <w:t>i</w:t>
        </w:r>
        <w:r>
          <w:rPr>
            <w:color w:val="231F20"/>
            <w:spacing w:val="1"/>
            <w:w w:val="63"/>
            <w:sz w:val="15"/>
          </w:rPr>
          <w:t>t</w:t>
        </w:r>
        <w:r>
          <w:rPr>
            <w:color w:val="231F20"/>
            <w:w w:val="90"/>
            <w:sz w:val="15"/>
          </w:rPr>
          <w:t>.</w:t>
        </w:r>
        <w:r>
          <w:rPr>
            <w:color w:val="231F20"/>
            <w:spacing w:val="2"/>
            <w:w w:val="103"/>
            <w:sz w:val="15"/>
          </w:rPr>
          <w:t>c</w:t>
        </w:r>
        <w:r>
          <w:rPr>
            <w:color w:val="231F20"/>
            <w:spacing w:val="2"/>
            <w:w w:val="91"/>
            <w:sz w:val="15"/>
          </w:rPr>
          <w:t>o</w:t>
        </w:r>
        <w:r>
          <w:rPr>
            <w:color w:val="231F20"/>
            <w:spacing w:val="-2"/>
            <w:w w:val="91"/>
            <w:sz w:val="15"/>
          </w:rPr>
          <w:t>m</w:t>
        </w:r>
        <w:r>
          <w:rPr>
            <w:color w:val="231F20"/>
            <w:spacing w:val="-4"/>
            <w:w w:val="153"/>
            <w:sz w:val="15"/>
          </w:rPr>
          <w:t>/</w:t>
        </w:r>
        <w:r>
          <w:rPr>
            <w:color w:val="231F20"/>
            <w:w w:val="112"/>
            <w:sz w:val="15"/>
          </w:rPr>
          <w:t>2</w:t>
        </w:r>
        <w:r>
          <w:rPr>
            <w:color w:val="231F20"/>
            <w:spacing w:val="-8"/>
            <w:w w:val="112"/>
            <w:sz w:val="15"/>
          </w:rPr>
          <w:t>01</w:t>
        </w:r>
        <w:r>
          <w:rPr>
            <w:color w:val="231F20"/>
            <w:spacing w:val="-5"/>
            <w:w w:val="112"/>
            <w:sz w:val="15"/>
          </w:rPr>
          <w:t>4</w:t>
        </w:r>
        <w:r>
          <w:rPr>
            <w:color w:val="231F20"/>
            <w:spacing w:val="-5"/>
            <w:w w:val="153"/>
            <w:sz w:val="15"/>
          </w:rPr>
          <w:t>/</w:t>
        </w:r>
        <w:r>
          <w:rPr>
            <w:color w:val="231F20"/>
            <w:spacing w:val="2"/>
            <w:w w:val="112"/>
            <w:sz w:val="15"/>
          </w:rPr>
          <w:t>0</w:t>
        </w:r>
        <w:r>
          <w:rPr>
            <w:color w:val="231F20"/>
            <w:spacing w:val="-14"/>
            <w:w w:val="112"/>
            <w:sz w:val="15"/>
          </w:rPr>
          <w:t>9</w:t>
        </w:r>
        <w:r>
          <w:rPr>
            <w:color w:val="231F20"/>
            <w:spacing w:val="3"/>
            <w:w w:val="153"/>
            <w:sz w:val="15"/>
          </w:rPr>
          <w:t>/</w:t>
        </w:r>
        <w:r>
          <w:rPr>
            <w:color w:val="231F20"/>
            <w:spacing w:val="3"/>
            <w:w w:val="100"/>
            <w:sz w:val="15"/>
          </w:rPr>
          <w:t>b</w:t>
        </w:r>
        <w:r>
          <w:rPr>
            <w:color w:val="231F20"/>
            <w:spacing w:val="3"/>
            <w:w w:val="99"/>
            <w:sz w:val="15"/>
          </w:rPr>
          <w:t>o</w:t>
        </w:r>
        <w:r>
          <w:rPr>
            <w:color w:val="231F20"/>
            <w:spacing w:val="2"/>
            <w:w w:val="109"/>
            <w:sz w:val="15"/>
          </w:rPr>
          <w:t>a</w:t>
        </w:r>
        <w:r>
          <w:rPr>
            <w:color w:val="231F20"/>
            <w:spacing w:val="1"/>
            <w:w w:val="84"/>
            <w:sz w:val="15"/>
          </w:rPr>
          <w:t>r</w:t>
        </w:r>
        <w:r>
          <w:rPr>
            <w:color w:val="231F20"/>
            <w:spacing w:val="4"/>
            <w:w w:val="100"/>
            <w:sz w:val="15"/>
          </w:rPr>
          <w:t>d</w:t>
        </w:r>
        <w:r>
          <w:rPr>
            <w:color w:val="231F20"/>
            <w:spacing w:val="3"/>
            <w:w w:val="104"/>
            <w:sz w:val="15"/>
          </w:rPr>
          <w:t>-</w:t>
        </w:r>
        <w:r>
          <w:rPr>
            <w:color w:val="231F20"/>
            <w:spacing w:val="2"/>
            <w:w w:val="100"/>
            <w:sz w:val="15"/>
          </w:rPr>
          <w:t>b</w:t>
        </w:r>
        <w:r>
          <w:rPr>
            <w:color w:val="231F20"/>
            <w:spacing w:val="2"/>
            <w:w w:val="90"/>
            <w:sz w:val="15"/>
          </w:rPr>
          <w:t>l</w:t>
        </w:r>
        <w:r>
          <w:rPr>
            <w:color w:val="231F20"/>
            <w:spacing w:val="2"/>
            <w:w w:val="101"/>
            <w:sz w:val="15"/>
          </w:rPr>
          <w:t>o</w:t>
        </w:r>
        <w:r>
          <w:rPr>
            <w:color w:val="231F20"/>
            <w:spacing w:val="3"/>
            <w:w w:val="101"/>
            <w:sz w:val="15"/>
          </w:rPr>
          <w:t>c</w:t>
        </w:r>
        <w:r>
          <w:rPr>
            <w:color w:val="231F20"/>
            <w:spacing w:val="2"/>
            <w:w w:val="92"/>
            <w:sz w:val="15"/>
          </w:rPr>
          <w:t>k</w:t>
        </w:r>
        <w:r>
          <w:rPr>
            <w:color w:val="231F20"/>
            <w:spacing w:val="3"/>
            <w:w w:val="90"/>
            <w:sz w:val="15"/>
          </w:rPr>
          <w:t>s</w:t>
        </w:r>
        <w:r>
          <w:rPr>
            <w:color w:val="231F20"/>
            <w:spacing w:val="3"/>
            <w:w w:val="104"/>
            <w:sz w:val="15"/>
          </w:rPr>
          <w:t>-</w:t>
        </w:r>
        <w:r>
          <w:rPr>
            <w:color w:val="231F20"/>
            <w:spacing w:val="2"/>
            <w:w w:val="94"/>
            <w:sz w:val="15"/>
          </w:rPr>
          <w:t>b</w:t>
        </w:r>
        <w:r>
          <w:rPr>
            <w:color w:val="231F20"/>
            <w:spacing w:val="1"/>
            <w:w w:val="94"/>
            <w:sz w:val="15"/>
          </w:rPr>
          <w:t>r</w:t>
        </w:r>
        <w:r>
          <w:rPr>
            <w:color w:val="231F20"/>
            <w:spacing w:val="1"/>
            <w:w w:val="99"/>
            <w:sz w:val="15"/>
          </w:rPr>
          <w:t>o</w:t>
        </w:r>
        <w:r>
          <w:rPr>
            <w:color w:val="231F20"/>
            <w:spacing w:val="3"/>
            <w:w w:val="90"/>
            <w:sz w:val="15"/>
          </w:rPr>
          <w:t>s</w:t>
        </w:r>
        <w:r>
          <w:rPr>
            <w:color w:val="231F20"/>
            <w:spacing w:val="2"/>
            <w:w w:val="101"/>
            <w:sz w:val="15"/>
          </w:rPr>
          <w:t>o</w:t>
        </w:r>
        <w:r>
          <w:rPr>
            <w:color w:val="231F20"/>
            <w:spacing w:val="-1"/>
            <w:w w:val="101"/>
            <w:sz w:val="15"/>
          </w:rPr>
          <w:t>c</w:t>
        </w:r>
        <w:r>
          <w:rPr>
            <w:color w:val="231F20"/>
            <w:w w:val="153"/>
            <w:sz w:val="15"/>
          </w:rPr>
          <w:t>/</w:t>
        </w:r>
      </w:hyperlink>
    </w:p>
    <w:p>
      <w:pPr>
        <w:pStyle w:val="ListParagraph"/>
        <w:numPr>
          <w:ilvl w:val="0"/>
          <w:numId w:val="143"/>
        </w:numPr>
        <w:tabs>
          <w:tab w:pos="1224" w:val="left" w:leader="none"/>
        </w:tabs>
        <w:spacing w:line="348" w:lineRule="auto" w:before="82" w:after="0"/>
        <w:ind w:left="936" w:right="5468" w:firstLine="0"/>
        <w:jc w:val="left"/>
        <w:rPr>
          <w:sz w:val="15"/>
        </w:rPr>
      </w:pPr>
      <w:hyperlink r:id="rId168">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89"/>
            <w:sz w:val="15"/>
          </w:rPr>
          <w:t>h</w:t>
        </w:r>
        <w:r>
          <w:rPr>
            <w:color w:val="231F20"/>
            <w:spacing w:val="2"/>
            <w:w w:val="99"/>
            <w:sz w:val="15"/>
          </w:rPr>
          <w:t>o</w:t>
        </w:r>
        <w:r>
          <w:rPr>
            <w:color w:val="231F20"/>
            <w:spacing w:val="2"/>
            <w:w w:val="89"/>
            <w:sz w:val="15"/>
          </w:rPr>
          <w:t>ni</w:t>
        </w:r>
        <w:r>
          <w:rPr>
            <w:color w:val="231F20"/>
            <w:spacing w:val="3"/>
            <w:w w:val="90"/>
            <w:sz w:val="15"/>
          </w:rPr>
          <w:t>s</w:t>
        </w:r>
        <w:r>
          <w:rPr>
            <w:color w:val="231F20"/>
            <w:spacing w:val="2"/>
            <w:w w:val="96"/>
            <w:sz w:val="15"/>
          </w:rPr>
          <w:t>o</w:t>
        </w:r>
        <w:r>
          <w:rPr>
            <w:color w:val="231F20"/>
            <w:spacing w:val="3"/>
            <w:w w:val="96"/>
            <w:sz w:val="15"/>
          </w:rPr>
          <w:t>i</w:t>
        </w:r>
        <w:r>
          <w:rPr>
            <w:color w:val="231F20"/>
            <w:spacing w:val="1"/>
            <w:w w:val="63"/>
            <w:sz w:val="15"/>
          </w:rPr>
          <w:t>t</w:t>
        </w:r>
        <w:r>
          <w:rPr>
            <w:color w:val="231F20"/>
            <w:w w:val="90"/>
            <w:sz w:val="15"/>
          </w:rPr>
          <w:t>.</w:t>
        </w:r>
        <w:r>
          <w:rPr>
            <w:color w:val="231F20"/>
            <w:spacing w:val="2"/>
            <w:w w:val="101"/>
            <w:sz w:val="15"/>
          </w:rPr>
          <w:t>co</w:t>
        </w:r>
        <w:r>
          <w:rPr>
            <w:color w:val="231F20"/>
            <w:spacing w:val="-2"/>
            <w:w w:val="85"/>
            <w:sz w:val="15"/>
          </w:rPr>
          <w:t>m</w:t>
        </w:r>
        <w:r>
          <w:rPr>
            <w:color w:val="231F20"/>
            <w:spacing w:val="-4"/>
            <w:w w:val="153"/>
            <w:sz w:val="15"/>
          </w:rPr>
          <w:t>/</w:t>
        </w:r>
        <w:r>
          <w:rPr>
            <w:color w:val="231F20"/>
            <w:w w:val="112"/>
            <w:sz w:val="15"/>
          </w:rPr>
          <w:t>2</w:t>
        </w:r>
        <w:r>
          <w:rPr>
            <w:color w:val="231F20"/>
            <w:spacing w:val="-8"/>
            <w:w w:val="112"/>
            <w:sz w:val="15"/>
          </w:rPr>
          <w:t>01</w:t>
        </w:r>
        <w:r>
          <w:rPr>
            <w:color w:val="231F20"/>
            <w:spacing w:val="-5"/>
            <w:w w:val="112"/>
            <w:sz w:val="15"/>
          </w:rPr>
          <w:t>4</w:t>
        </w:r>
        <w:r>
          <w:rPr>
            <w:color w:val="231F20"/>
            <w:spacing w:val="-5"/>
            <w:w w:val="153"/>
            <w:sz w:val="15"/>
          </w:rPr>
          <w:t>/</w:t>
        </w:r>
        <w:r>
          <w:rPr>
            <w:color w:val="231F20"/>
            <w:spacing w:val="2"/>
            <w:w w:val="112"/>
            <w:sz w:val="15"/>
          </w:rPr>
          <w:t>0</w:t>
        </w:r>
        <w:r>
          <w:rPr>
            <w:color w:val="231F20"/>
            <w:spacing w:val="-14"/>
            <w:w w:val="112"/>
            <w:sz w:val="15"/>
          </w:rPr>
          <w:t>9</w:t>
        </w:r>
        <w:r>
          <w:rPr>
            <w:color w:val="231F20"/>
            <w:spacing w:val="3"/>
            <w:w w:val="153"/>
            <w:sz w:val="15"/>
          </w:rPr>
          <w:t>/</w:t>
        </w:r>
        <w:r>
          <w:rPr>
            <w:color w:val="231F20"/>
            <w:spacing w:val="3"/>
            <w:w w:val="100"/>
            <w:sz w:val="15"/>
          </w:rPr>
          <w:t>b</w:t>
        </w:r>
        <w:r>
          <w:rPr>
            <w:color w:val="231F20"/>
            <w:spacing w:val="3"/>
            <w:w w:val="109"/>
            <w:sz w:val="15"/>
          </w:rPr>
          <w:t>a</w:t>
        </w:r>
        <w:r>
          <w:rPr>
            <w:color w:val="231F20"/>
            <w:spacing w:val="3"/>
            <w:w w:val="100"/>
            <w:sz w:val="15"/>
          </w:rPr>
          <w:t>d</w:t>
        </w:r>
        <w:r>
          <w:rPr>
            <w:color w:val="231F20"/>
            <w:spacing w:val="2"/>
            <w:w w:val="109"/>
            <w:sz w:val="15"/>
          </w:rPr>
          <w:t>a</w:t>
        </w:r>
        <w:r>
          <w:rPr>
            <w:color w:val="231F20"/>
            <w:spacing w:val="-2"/>
            <w:w w:val="84"/>
            <w:sz w:val="15"/>
          </w:rPr>
          <w:t>r</w:t>
        </w:r>
        <w:r>
          <w:rPr>
            <w:color w:val="231F20"/>
            <w:spacing w:val="3"/>
            <w:w w:val="104"/>
            <w:sz w:val="15"/>
          </w:rPr>
          <w:t>-</w:t>
        </w:r>
        <w:r>
          <w:rPr>
            <w:color w:val="231F20"/>
            <w:spacing w:val="3"/>
            <w:w w:val="100"/>
            <w:sz w:val="15"/>
          </w:rPr>
          <w:t>b</w:t>
        </w:r>
        <w:r>
          <w:rPr>
            <w:color w:val="231F20"/>
            <w:spacing w:val="2"/>
            <w:w w:val="109"/>
            <w:sz w:val="15"/>
          </w:rPr>
          <w:t>a</w:t>
        </w:r>
        <w:r>
          <w:rPr>
            <w:color w:val="231F20"/>
            <w:spacing w:val="2"/>
            <w:w w:val="89"/>
            <w:sz w:val="15"/>
          </w:rPr>
          <w:t>nn</w:t>
        </w:r>
        <w:r>
          <w:rPr>
            <w:color w:val="231F20"/>
            <w:spacing w:val="2"/>
            <w:w w:val="96"/>
            <w:sz w:val="15"/>
          </w:rPr>
          <w:t>e</w:t>
        </w:r>
        <w:r>
          <w:rPr>
            <w:color w:val="231F20"/>
            <w:spacing w:val="4"/>
            <w:w w:val="100"/>
            <w:sz w:val="15"/>
          </w:rPr>
          <w:t>d</w:t>
        </w:r>
        <w:r>
          <w:rPr>
            <w:color w:val="231F20"/>
            <w:spacing w:val="3"/>
            <w:w w:val="104"/>
            <w:sz w:val="15"/>
          </w:rPr>
          <w:t>-</w:t>
        </w:r>
        <w:r>
          <w:rPr>
            <w:color w:val="231F20"/>
            <w:spacing w:val="2"/>
            <w:w w:val="89"/>
            <w:sz w:val="15"/>
          </w:rPr>
          <w:t>un</w:t>
        </w:r>
        <w:r>
          <w:rPr>
            <w:color w:val="231F20"/>
            <w:spacing w:val="3"/>
            <w:w w:val="89"/>
            <w:sz w:val="15"/>
          </w:rPr>
          <w:t>i</w:t>
        </w:r>
        <w:r>
          <w:rPr>
            <w:color w:val="231F20"/>
            <w:spacing w:val="5"/>
            <w:w w:val="104"/>
            <w:sz w:val="15"/>
          </w:rPr>
          <w:t>-</w:t>
        </w:r>
        <w:r>
          <w:rPr>
            <w:color w:val="231F20"/>
            <w:spacing w:val="2"/>
            <w:w w:val="103"/>
            <w:sz w:val="15"/>
          </w:rPr>
          <w:t>c</w:t>
        </w:r>
        <w:r>
          <w:rPr>
            <w:color w:val="231F20"/>
            <w:spacing w:val="2"/>
            <w:w w:val="109"/>
            <w:sz w:val="15"/>
          </w:rPr>
          <w:t>a</w:t>
        </w:r>
        <w:r>
          <w:rPr>
            <w:color w:val="231F20"/>
            <w:spacing w:val="2"/>
            <w:w w:val="89"/>
            <w:sz w:val="15"/>
          </w:rPr>
          <w:t>n</w:t>
        </w:r>
        <w:r>
          <w:rPr>
            <w:color w:val="231F20"/>
            <w:spacing w:val="2"/>
            <w:w w:val="103"/>
            <w:sz w:val="15"/>
          </w:rPr>
          <w:t>c</w:t>
        </w:r>
        <w:r>
          <w:rPr>
            <w:color w:val="231F20"/>
            <w:spacing w:val="2"/>
            <w:w w:val="96"/>
            <w:sz w:val="15"/>
          </w:rPr>
          <w:t>e</w:t>
        </w:r>
        <w:r>
          <w:rPr>
            <w:color w:val="231F20"/>
            <w:spacing w:val="2"/>
            <w:w w:val="90"/>
            <w:sz w:val="15"/>
          </w:rPr>
          <w:t>l</w:t>
        </w:r>
        <w:r>
          <w:rPr>
            <w:color w:val="231F20"/>
            <w:spacing w:val="3"/>
            <w:w w:val="90"/>
            <w:sz w:val="15"/>
          </w:rPr>
          <w:t>s</w:t>
        </w:r>
        <w:r>
          <w:rPr>
            <w:color w:val="231F20"/>
            <w:spacing w:val="2"/>
            <w:w w:val="104"/>
            <w:sz w:val="15"/>
          </w:rPr>
          <w:t>-</w:t>
        </w:r>
        <w:r>
          <w:rPr>
            <w:color w:val="231F20"/>
            <w:spacing w:val="2"/>
            <w:w w:val="90"/>
            <w:sz w:val="15"/>
          </w:rPr>
          <w:t>s</w:t>
        </w:r>
        <w:r>
          <w:rPr>
            <w:color w:val="231F20"/>
            <w:spacing w:val="2"/>
            <w:w w:val="86"/>
            <w:sz w:val="15"/>
          </w:rPr>
          <w:t>um</w:t>
        </w:r>
        <w:r>
          <w:rPr>
            <w:color w:val="231F20"/>
            <w:spacing w:val="3"/>
            <w:w w:val="90"/>
            <w:sz w:val="15"/>
          </w:rPr>
          <w:t>s</w:t>
        </w:r>
        <w:r>
          <w:rPr>
            <w:color w:val="231F20"/>
            <w:spacing w:val="4"/>
            <w:w w:val="109"/>
            <w:sz w:val="15"/>
          </w:rPr>
          <w:t>a</w:t>
        </w:r>
        <w:r>
          <w:rPr>
            <w:color w:val="231F20"/>
            <w:spacing w:val="2"/>
            <w:w w:val="104"/>
            <w:sz w:val="15"/>
          </w:rPr>
          <w:t>-</w:t>
        </w:r>
        <w:r>
          <w:rPr>
            <w:color w:val="231F20"/>
            <w:spacing w:val="3"/>
            <w:w w:val="90"/>
            <w:sz w:val="15"/>
          </w:rPr>
          <w:t>s</w:t>
        </w:r>
        <w:r>
          <w:rPr>
            <w:color w:val="231F20"/>
            <w:spacing w:val="3"/>
            <w:w w:val="100"/>
            <w:sz w:val="15"/>
          </w:rPr>
          <w:t>p</w:t>
        </w:r>
        <w:r>
          <w:rPr>
            <w:color w:val="231F20"/>
            <w:spacing w:val="2"/>
            <w:w w:val="96"/>
            <w:sz w:val="15"/>
          </w:rPr>
          <w:t>e</w:t>
        </w:r>
        <w:r>
          <w:rPr>
            <w:color w:val="231F20"/>
            <w:spacing w:val="2"/>
            <w:w w:val="109"/>
            <w:sz w:val="15"/>
          </w:rPr>
          <w:t>a</w:t>
        </w:r>
        <w:r>
          <w:rPr>
            <w:color w:val="231F20"/>
            <w:spacing w:val="-1"/>
            <w:w w:val="92"/>
            <w:sz w:val="15"/>
          </w:rPr>
          <w:t>k</w:t>
        </w:r>
        <w:r>
          <w:rPr>
            <w:color w:val="231F20"/>
            <w:spacing w:val="2"/>
            <w:w w:val="96"/>
            <w:sz w:val="15"/>
          </w:rPr>
          <w:t>e</w:t>
        </w:r>
        <w:r>
          <w:rPr>
            <w:color w:val="231F20"/>
            <w:spacing w:val="-8"/>
            <w:w w:val="84"/>
            <w:sz w:val="15"/>
          </w:rPr>
          <w:t>r</w:t>
        </w:r>
        <w:r>
          <w:rPr>
            <w:color w:val="231F20"/>
            <w:w w:val="153"/>
            <w:sz w:val="15"/>
          </w:rPr>
          <w:t>/</w:t>
        </w:r>
      </w:hyperlink>
      <w:r>
        <w:rPr>
          <w:color w:val="231F20"/>
          <w:w w:val="153"/>
          <w:sz w:val="15"/>
        </w:rPr>
        <w:t> </w:t>
      </w:r>
      <w:r>
        <w:rPr>
          <w:color w:val="231F20"/>
          <w:spacing w:val="-8"/>
          <w:w w:val="112"/>
          <w:sz w:val="15"/>
        </w:rPr>
        <w:t>1</w:t>
      </w:r>
      <w:r>
        <w:rPr>
          <w:color w:val="231F20"/>
          <w:spacing w:val="2"/>
          <w:w w:val="112"/>
          <w:sz w:val="15"/>
        </w:rPr>
        <w:t>4</w:t>
      </w:r>
      <w:r>
        <w:rPr>
          <w:color w:val="231F20"/>
          <w:spacing w:val="3"/>
          <w:w w:val="112"/>
          <w:sz w:val="15"/>
        </w:rPr>
        <w:t>6</w:t>
      </w:r>
      <w:hyperlink r:id="rId16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1"/>
            <w:w w:val="84"/>
            <w:sz w:val="15"/>
          </w:rPr>
          <w:t>r</w:t>
        </w:r>
        <w:r>
          <w:rPr>
            <w:color w:val="231F20"/>
            <w:spacing w:val="2"/>
            <w:w w:val="92"/>
            <w:sz w:val="15"/>
          </w:rPr>
          <w:t>eu</w:t>
        </w:r>
        <w:r>
          <w:rPr>
            <w:color w:val="231F20"/>
            <w:spacing w:val="3"/>
            <w:w w:val="63"/>
            <w:sz w:val="15"/>
          </w:rPr>
          <w:t>t</w:t>
        </w:r>
        <w:r>
          <w:rPr>
            <w:color w:val="231F20"/>
            <w:spacing w:val="2"/>
            <w:w w:val="96"/>
            <w:sz w:val="15"/>
          </w:rPr>
          <w:t>e</w:t>
        </w:r>
        <w:r>
          <w:rPr>
            <w:color w:val="231F20"/>
            <w:spacing w:val="2"/>
            <w:w w:val="84"/>
            <w:sz w:val="15"/>
          </w:rPr>
          <w:t>r</w:t>
        </w:r>
        <w:r>
          <w:rPr>
            <w:color w:val="231F20"/>
            <w:spacing w:val="3"/>
            <w:w w:val="90"/>
            <w:sz w:val="15"/>
          </w:rPr>
          <w:t>s</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12"/>
            <w:w w:val="153"/>
            <w:sz w:val="15"/>
          </w:rPr>
          <w:t>/</w:t>
        </w:r>
        <w:r>
          <w:rPr>
            <w:color w:val="231F20"/>
            <w:spacing w:val="2"/>
            <w:w w:val="99"/>
            <w:sz w:val="15"/>
          </w:rPr>
          <w:t>a</w:t>
        </w:r>
        <w:r>
          <w:rPr>
            <w:color w:val="231F20"/>
            <w:spacing w:val="6"/>
            <w:w w:val="99"/>
            <w:sz w:val="15"/>
          </w:rPr>
          <w:t>r</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l</w:t>
        </w:r>
        <w:r>
          <w:rPr>
            <w:color w:val="231F20"/>
            <w:spacing w:val="-4"/>
            <w:w w:val="96"/>
            <w:sz w:val="15"/>
          </w:rPr>
          <w:t>e</w:t>
        </w:r>
        <w:r>
          <w:rPr>
            <w:color w:val="231F20"/>
            <w:spacing w:val="-12"/>
            <w:w w:val="153"/>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3"/>
            <w:sz w:val="15"/>
          </w:rPr>
          <w:t>ali</w:t>
        </w:r>
        <w:r>
          <w:rPr>
            <w:color w:val="231F20"/>
            <w:spacing w:val="4"/>
            <w:w w:val="103"/>
            <w:sz w:val="15"/>
          </w:rPr>
          <w:t>a</w:t>
        </w:r>
        <w:r>
          <w:rPr>
            <w:color w:val="231F20"/>
            <w:spacing w:val="5"/>
            <w:w w:val="104"/>
            <w:sz w:val="15"/>
          </w:rPr>
          <w:t>-</w:t>
        </w:r>
        <w:r>
          <w:rPr>
            <w:color w:val="231F20"/>
            <w:spacing w:val="3"/>
            <w:w w:val="103"/>
            <w:sz w:val="15"/>
          </w:rPr>
          <w:t>c</w:t>
        </w:r>
        <w:r>
          <w:rPr>
            <w:color w:val="231F20"/>
            <w:spacing w:val="2"/>
            <w:w w:val="89"/>
            <w:sz w:val="15"/>
          </w:rPr>
          <w:t>h</w:t>
        </w:r>
        <w:r>
          <w:rPr>
            <w:color w:val="231F20"/>
            <w:spacing w:val="2"/>
            <w:w w:val="89"/>
            <w:sz w:val="15"/>
          </w:rPr>
          <w:t>in</w:t>
        </w:r>
        <w:r>
          <w:rPr>
            <w:color w:val="231F20"/>
            <w:spacing w:val="4"/>
            <w:w w:val="109"/>
            <w:sz w:val="15"/>
          </w:rPr>
          <w:t>a</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97"/>
            <w:sz w:val="15"/>
          </w:rPr>
          <w:t>id</w:t>
        </w:r>
        <w:r>
          <w:rPr>
            <w:color w:val="231F20"/>
            <w:spacing w:val="1"/>
            <w:w w:val="88"/>
            <w:sz w:val="15"/>
          </w:rPr>
          <w:t>u</w:t>
        </w:r>
        <w:r>
          <w:rPr>
            <w:color w:val="231F20"/>
            <w:spacing w:val="3"/>
            <w:w w:val="90"/>
            <w:sz w:val="15"/>
          </w:rPr>
          <w:t>s</w:t>
        </w:r>
        <w:r>
          <w:rPr>
            <w:color w:val="231F20"/>
            <w:spacing w:val="1"/>
            <w:w w:val="90"/>
            <w:sz w:val="15"/>
          </w:rPr>
          <w:t>l</w:t>
        </w:r>
        <w:r>
          <w:rPr>
            <w:color w:val="231F20"/>
            <w:w w:val="112"/>
            <w:sz w:val="15"/>
          </w:rPr>
          <w:t>3</w:t>
        </w:r>
        <w:r>
          <w:rPr>
            <w:color w:val="231F20"/>
            <w:spacing w:val="-10"/>
            <w:w w:val="89"/>
            <w:sz w:val="15"/>
          </w:rPr>
          <w:t>n</w:t>
        </w:r>
        <w:r>
          <w:rPr>
            <w:color w:val="231F20"/>
            <w:spacing w:val="-10"/>
            <w:w w:val="112"/>
            <w:sz w:val="15"/>
          </w:rPr>
          <w:t>1</w:t>
        </w:r>
        <w:r>
          <w:rPr>
            <w:color w:val="231F20"/>
            <w:spacing w:val="-8"/>
            <w:w w:val="112"/>
            <w:sz w:val="15"/>
          </w:rPr>
          <w:t>7</w:t>
        </w:r>
        <w:r>
          <w:rPr>
            <w:color w:val="231F20"/>
            <w:w w:val="89"/>
            <w:sz w:val="15"/>
          </w:rPr>
          <w:t>n</w:t>
        </w:r>
        <w:r>
          <w:rPr>
            <w:color w:val="231F20"/>
            <w:spacing w:val="-2"/>
            <w:w w:val="112"/>
            <w:sz w:val="15"/>
          </w:rPr>
          <w:t>2</w:t>
        </w:r>
        <w:r>
          <w:rPr>
            <w:color w:val="231F20"/>
            <w:spacing w:val="2"/>
            <w:w w:val="85"/>
            <w:sz w:val="15"/>
          </w:rPr>
          <w:t>m</w:t>
        </w:r>
        <w:r>
          <w:rPr>
            <w:color w:val="231F20"/>
            <w:w w:val="63"/>
            <w:sz w:val="15"/>
          </w:rPr>
          <w:t>t</w:t>
        </w:r>
      </w:hyperlink>
    </w:p>
    <w:p>
      <w:pPr>
        <w:pStyle w:val="ListParagraph"/>
        <w:numPr>
          <w:ilvl w:val="0"/>
          <w:numId w:val="145"/>
        </w:numPr>
        <w:tabs>
          <w:tab w:pos="1219" w:val="left" w:leader="none"/>
        </w:tabs>
        <w:spacing w:line="235" w:lineRule="auto" w:before="1" w:after="0"/>
        <w:ind w:left="1163" w:right="2834" w:hanging="227"/>
        <w:jc w:val="left"/>
        <w:rPr>
          <w:sz w:val="15"/>
        </w:rPr>
      </w:pPr>
      <w:hyperlink r:id="rId170">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9"/>
            <w:sz w:val="15"/>
          </w:rPr>
          <w:t>a</w:t>
        </w:r>
        <w:r>
          <w:rPr>
            <w:color w:val="231F20"/>
            <w:spacing w:val="2"/>
            <w:w w:val="90"/>
            <w:sz w:val="15"/>
          </w:rPr>
          <w:t>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11"/>
            <w:sz w:val="15"/>
          </w:rPr>
          <w:t>g</w:t>
        </w:r>
        <w:r>
          <w:rPr>
            <w:color w:val="231F20"/>
            <w:spacing w:val="1"/>
            <w:w w:val="84"/>
            <w:sz w:val="15"/>
          </w:rPr>
          <w:t>r</w:t>
        </w:r>
        <w:r>
          <w:rPr>
            <w:color w:val="231F20"/>
            <w:spacing w:val="2"/>
            <w:w w:val="109"/>
            <w:sz w:val="15"/>
          </w:rPr>
          <w:t>a</w:t>
        </w:r>
        <w:r>
          <w:rPr>
            <w:color w:val="231F20"/>
            <w:spacing w:val="2"/>
            <w:w w:val="100"/>
            <w:sz w:val="15"/>
          </w:rPr>
          <w:t>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1"/>
            <w:w w:val="89"/>
            <w:sz w:val="15"/>
          </w:rPr>
          <w:t>n</w:t>
        </w:r>
        <w:r>
          <w:rPr>
            <w:color w:val="231F20"/>
            <w:spacing w:val="2"/>
            <w:w w:val="90"/>
            <w:sz w:val="15"/>
          </w:rPr>
          <w:t>s</w:t>
        </w:r>
        <w:r>
          <w:rPr>
            <w:color w:val="231F20"/>
            <w:spacing w:val="-9"/>
            <w:w w:val="95"/>
            <w:sz w:val="15"/>
          </w:rPr>
          <w:t>w</w:t>
        </w:r>
        <w:r>
          <w:rPr>
            <w:color w:val="231F20"/>
            <w:spacing w:val="-11"/>
            <w:w w:val="153"/>
            <w:sz w:val="15"/>
          </w:rPr>
          <w:t>/</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109"/>
            <w:sz w:val="15"/>
          </w:rPr>
          <w:t>a</w:t>
        </w:r>
        <w:r>
          <w:rPr>
            <w:color w:val="231F20"/>
            <w:spacing w:val="2"/>
            <w:w w:val="103"/>
            <w:sz w:val="15"/>
          </w:rPr>
          <w:t>c</w:t>
        </w:r>
        <w:r>
          <w:rPr>
            <w:color w:val="231F20"/>
            <w:spacing w:val="2"/>
            <w:w w:val="95"/>
            <w:sz w:val="15"/>
          </w:rPr>
          <w:t>c</w:t>
        </w:r>
        <w:r>
          <w:rPr>
            <w:color w:val="231F20"/>
            <w:spacing w:val="1"/>
            <w:w w:val="95"/>
            <w:sz w:val="15"/>
          </w:rPr>
          <w:t>u</w:t>
        </w:r>
        <w:r>
          <w:rPr>
            <w:color w:val="231F20"/>
            <w:spacing w:val="3"/>
            <w:w w:val="90"/>
            <w:sz w:val="15"/>
          </w:rPr>
          <w:t>s</w:t>
        </w:r>
        <w:r>
          <w:rPr>
            <w:color w:val="231F20"/>
            <w:spacing w:val="2"/>
            <w:w w:val="96"/>
            <w:sz w:val="15"/>
          </w:rPr>
          <w:t>e</w:t>
        </w:r>
        <w:r>
          <w:rPr>
            <w:color w:val="231F20"/>
            <w:spacing w:val="4"/>
            <w:w w:val="100"/>
            <w:sz w:val="15"/>
          </w:rPr>
          <w:t>d</w:t>
        </w:r>
        <w:r>
          <w:rPr>
            <w:color w:val="231F20"/>
            <w:spacing w:val="5"/>
            <w:w w:val="104"/>
            <w:sz w:val="15"/>
          </w:rPr>
          <w:t>-</w:t>
        </w:r>
        <w:r>
          <w:rPr>
            <w:color w:val="231F20"/>
            <w:spacing w:val="2"/>
            <w:w w:val="91"/>
            <w:sz w:val="15"/>
          </w:rPr>
          <w:t>o</w:t>
        </w:r>
        <w:r>
          <w:rPr>
            <w:color w:val="231F20"/>
            <w:spacing w:val="1"/>
            <w:w w:val="91"/>
            <w:sz w:val="15"/>
          </w:rPr>
          <w:t>f</w:t>
        </w:r>
        <w:r>
          <w:rPr>
            <w:color w:val="231F20"/>
            <w:spacing w:val="3"/>
            <w:w w:val="104"/>
            <w:sz w:val="15"/>
          </w:rPr>
          <w:t>-</w:t>
        </w:r>
        <w:r>
          <w:rPr>
            <w:color w:val="231F20"/>
            <w:spacing w:val="2"/>
            <w:w w:val="97"/>
            <w:sz w:val="15"/>
          </w:rPr>
          <w:t>bi</w:t>
        </w:r>
        <w:r>
          <w:rPr>
            <w:color w:val="231F20"/>
            <w:spacing w:val="2"/>
            <w:w w:val="109"/>
            <w:sz w:val="15"/>
          </w:rPr>
          <w:t>a</w:t>
        </w:r>
        <w:r>
          <w:rPr>
            <w:color w:val="231F20"/>
            <w:spacing w:val="3"/>
            <w:w w:val="90"/>
            <w:sz w:val="15"/>
          </w:rPr>
          <w:t>s</w:t>
        </w:r>
        <w:r>
          <w:rPr>
            <w:color w:val="231F20"/>
            <w:spacing w:val="5"/>
            <w:w w:val="104"/>
            <w:sz w:val="15"/>
          </w:rPr>
          <w:t>-</w:t>
        </w:r>
        <w:r>
          <w:rPr>
            <w:color w:val="231F20"/>
            <w:spacing w:val="3"/>
            <w:w w:val="109"/>
            <w:sz w:val="15"/>
          </w:rPr>
          <w:t>a</w:t>
        </w:r>
        <w:r>
          <w:rPr>
            <w:color w:val="231F20"/>
            <w:spacing w:val="7"/>
            <w:w w:val="78"/>
            <w:sz w:val="15"/>
          </w:rPr>
          <w:t>f</w:t>
        </w:r>
        <w:r>
          <w:rPr>
            <w:color w:val="231F20"/>
            <w:spacing w:val="3"/>
            <w:w w:val="63"/>
            <w:sz w:val="15"/>
          </w:rPr>
          <w:t>t</w:t>
        </w:r>
        <w:r>
          <w:rPr>
            <w:color w:val="231F20"/>
            <w:spacing w:val="2"/>
            <w:w w:val="91"/>
            <w:sz w:val="15"/>
          </w:rPr>
          <w:t>e</w:t>
        </w:r>
        <w:r>
          <w:rPr>
            <w:color w:val="231F20"/>
            <w:spacing w:val="-3"/>
            <w:w w:val="91"/>
            <w:sz w:val="15"/>
          </w:rPr>
          <w:t>r</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91"/>
            <w:sz w:val="15"/>
          </w:rPr>
          <w:t>er</w:t>
        </w:r>
        <w:r>
          <w:rPr>
            <w:color w:val="231F20"/>
            <w:spacing w:val="3"/>
            <w:w w:val="91"/>
            <w:sz w:val="15"/>
          </w:rPr>
          <w:t>s</w:t>
        </w:r>
        <w:r>
          <w:rPr>
            <w:color w:val="231F20"/>
            <w:spacing w:val="3"/>
            <w:w w:val="104"/>
            <w:sz w:val="15"/>
          </w:rPr>
          <w:t>-</w:t>
        </w:r>
        <w:r>
          <w:rPr>
            <w:color w:val="231F20"/>
            <w:spacing w:val="2"/>
            <w:w w:val="90"/>
            <w:sz w:val="15"/>
          </w:rPr>
          <w:t>li</w:t>
        </w:r>
        <w:r>
          <w:rPr>
            <w:color w:val="231F20"/>
            <w:spacing w:val="-1"/>
            <w:w w:val="92"/>
            <w:sz w:val="15"/>
          </w:rPr>
          <w:t>k</w:t>
        </w:r>
        <w:r>
          <w:rPr>
            <w:color w:val="231F20"/>
            <w:spacing w:val="2"/>
            <w:w w:val="94"/>
            <w:sz w:val="15"/>
          </w:rPr>
          <w:t>ene</w:t>
        </w:r>
        <w:r>
          <w:rPr>
            <w:color w:val="231F20"/>
            <w:spacing w:val="4"/>
            <w:w w:val="100"/>
            <w:sz w:val="15"/>
          </w:rPr>
          <w:t>d</w:t>
        </w:r>
        <w:r>
          <w:rPr>
            <w:color w:val="231F20"/>
            <w:spacing w:val="5"/>
            <w:w w:val="104"/>
            <w:sz w:val="15"/>
          </w:rPr>
          <w:t>-</w:t>
        </w:r>
        <w:r>
          <w:rPr>
            <w:color w:val="231F20"/>
            <w:spacing w:val="2"/>
            <w:w w:val="103"/>
            <w:sz w:val="15"/>
          </w:rPr>
          <w:t>c</w:t>
        </w:r>
        <w:r>
          <w:rPr>
            <w:color w:val="231F20"/>
            <w:spacing w:val="2"/>
            <w:w w:val="99"/>
            <w:sz w:val="15"/>
          </w:rPr>
          <w:t>o</w:t>
        </w:r>
        <w:r>
          <w:rPr>
            <w:color w:val="231F20"/>
            <w:spacing w:val="1"/>
            <w:w w:val="89"/>
            <w:sz w:val="15"/>
          </w:rPr>
          <w:t>n</w:t>
        </w:r>
        <w:r>
          <w:rPr>
            <w:color w:val="231F20"/>
            <w:spacing w:val="3"/>
            <w:w w:val="90"/>
            <w:sz w:val="15"/>
          </w:rPr>
          <w:t>s</w:t>
        </w:r>
        <w:r>
          <w:rPr>
            <w:color w:val="231F20"/>
            <w:spacing w:val="2"/>
            <w:w w:val="91"/>
            <w:sz w:val="15"/>
          </w:rPr>
          <w:t>e</w:t>
        </w:r>
        <w:r>
          <w:rPr>
            <w:color w:val="231F20"/>
            <w:spacing w:val="8"/>
            <w:w w:val="91"/>
            <w:sz w:val="15"/>
          </w:rPr>
          <w:t>r</w:t>
        </w:r>
        <w:r>
          <w:rPr>
            <w:color w:val="231F20"/>
            <w:spacing w:val="1"/>
            <w:w w:val="93"/>
            <w:sz w:val="15"/>
          </w:rPr>
          <w:t>v</w:t>
        </w:r>
        <w:r>
          <w:rPr>
            <w:color w:val="231F20"/>
            <w:spacing w:val="3"/>
            <w:w w:val="109"/>
            <w:sz w:val="15"/>
          </w:rPr>
          <w:t>a</w:t>
        </w:r>
        <w:r>
          <w:rPr>
            <w:color w:val="231F20"/>
            <w:spacing w:val="3"/>
            <w:w w:val="63"/>
            <w:sz w:val="15"/>
          </w:rPr>
          <w:t>t</w:t>
        </w:r>
        <w:r>
          <w:rPr>
            <w:color w:val="231F20"/>
            <w:spacing w:val="3"/>
            <w:w w:val="90"/>
            <w:sz w:val="15"/>
          </w:rPr>
          <w:t>i</w:t>
        </w:r>
        <w:r>
          <w:rPr>
            <w:color w:val="231F20"/>
            <w:w w:val="93"/>
            <w:sz w:val="15"/>
          </w:rPr>
          <w:t>v</w:t>
        </w:r>
        <w:r>
          <w:rPr>
            <w:color w:val="231F20"/>
            <w:spacing w:val="4"/>
            <w:w w:val="96"/>
            <w:sz w:val="15"/>
          </w:rPr>
          <w:t>e</w:t>
        </w:r>
        <w:r>
          <w:rPr>
            <w:color w:val="231F20"/>
            <w:w w:val="104"/>
            <w:sz w:val="15"/>
          </w:rPr>
          <w:t>-</w:t>
        </w:r>
      </w:hyperlink>
      <w:r>
        <w:rPr>
          <w:color w:val="231F20"/>
          <w:w w:val="104"/>
          <w:sz w:val="15"/>
        </w:rPr>
        <w:t> </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i</w:t>
      </w:r>
      <w:r>
        <w:rPr>
          <w:color w:val="231F20"/>
          <w:spacing w:val="2"/>
          <w:w w:val="109"/>
          <w:sz w:val="15"/>
        </w:rPr>
        <w:t>a</w:t>
      </w:r>
      <w:r>
        <w:rPr>
          <w:color w:val="231F20"/>
          <w:spacing w:val="1"/>
          <w:w w:val="89"/>
          <w:sz w:val="15"/>
        </w:rPr>
        <w:t>n</w:t>
      </w:r>
      <w:r>
        <w:rPr>
          <w:color w:val="231F20"/>
          <w:spacing w:val="3"/>
          <w:w w:val="90"/>
          <w:sz w:val="15"/>
        </w:rPr>
        <w:t>s</w:t>
      </w:r>
      <w:r>
        <w:rPr>
          <w:color w:val="231F20"/>
          <w:spacing w:val="3"/>
          <w:w w:val="104"/>
          <w:sz w:val="15"/>
        </w:rPr>
        <w:t>-</w:t>
      </w:r>
      <w:r>
        <w:rPr>
          <w:color w:val="231F20"/>
          <w:spacing w:val="2"/>
          <w:w w:val="85"/>
          <w:sz w:val="15"/>
        </w:rPr>
        <w:t>t</w:t>
      </w:r>
      <w:r>
        <w:rPr>
          <w:color w:val="231F20"/>
          <w:spacing w:val="5"/>
          <w:w w:val="85"/>
          <w:sz w:val="15"/>
        </w:rPr>
        <w:t>o</w:t>
      </w:r>
      <w:r>
        <w:rPr>
          <w:color w:val="231F20"/>
          <w:spacing w:val="3"/>
          <w:w w:val="104"/>
          <w:sz w:val="15"/>
        </w:rPr>
        <w:t>-</w:t>
      </w:r>
      <w:r>
        <w:rPr>
          <w:color w:val="231F20"/>
          <w:spacing w:val="2"/>
          <w:w w:val="99"/>
          <w:sz w:val="15"/>
        </w:rPr>
        <w:t>n</w:t>
      </w:r>
      <w:r>
        <w:rPr>
          <w:color w:val="231F20"/>
          <w:spacing w:val="3"/>
          <w:w w:val="99"/>
          <w:sz w:val="15"/>
        </w:rPr>
        <w:t>a</w:t>
      </w:r>
      <w:r>
        <w:rPr>
          <w:color w:val="231F20"/>
          <w:spacing w:val="3"/>
          <w:w w:val="116"/>
          <w:sz w:val="15"/>
        </w:rPr>
        <w:t>z</w:t>
      </w:r>
      <w:r>
        <w:rPr>
          <w:color w:val="231F20"/>
          <w:spacing w:val="2"/>
          <w:w w:val="90"/>
          <w:sz w:val="15"/>
        </w:rPr>
        <w:t>i</w:t>
      </w:r>
      <w:r>
        <w:rPr>
          <w:color w:val="231F20"/>
          <w:spacing w:val="-2"/>
          <w:w w:val="90"/>
          <w:sz w:val="15"/>
        </w:rPr>
        <w:t>s</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12"/>
          <w:w w:val="153"/>
          <w:sz w:val="15"/>
        </w:rPr>
        <w:t>/</w:t>
      </w:r>
      <w:r>
        <w:rPr>
          <w:color w:val="231F20"/>
          <w:spacing w:val="3"/>
          <w:w w:val="109"/>
          <w:sz w:val="15"/>
        </w:rPr>
        <w:t>a</w:t>
      </w:r>
      <w:r>
        <w:rPr>
          <w:color w:val="231F20"/>
          <w:spacing w:val="6"/>
          <w:w w:val="78"/>
          <w:sz w:val="15"/>
        </w:rPr>
        <w:t>f</w:t>
      </w:r>
      <w:r>
        <w:rPr>
          <w:color w:val="231F20"/>
          <w:spacing w:val="1"/>
          <w:w w:val="78"/>
          <w:sz w:val="15"/>
        </w:rPr>
        <w:t>f</w:t>
      </w:r>
      <w:r>
        <w:rPr>
          <w:color w:val="231F20"/>
          <w:w w:val="112"/>
          <w:sz w:val="15"/>
        </w:rPr>
        <w:t>22</w:t>
      </w:r>
      <w:r>
        <w:rPr>
          <w:color w:val="231F20"/>
          <w:spacing w:val="5"/>
          <w:w w:val="112"/>
          <w:sz w:val="15"/>
        </w:rPr>
        <w:t>0</w:t>
      </w:r>
      <w:r>
        <w:rPr>
          <w:color w:val="231F20"/>
          <w:spacing w:val="4"/>
          <w:w w:val="112"/>
          <w:sz w:val="15"/>
        </w:rPr>
        <w:t>0</w:t>
      </w:r>
      <w:r>
        <w:rPr>
          <w:color w:val="231F20"/>
          <w:spacing w:val="3"/>
          <w:w w:val="100"/>
          <w:sz w:val="15"/>
        </w:rPr>
        <w:t>d</w:t>
      </w:r>
      <w:r>
        <w:rPr>
          <w:color w:val="231F20"/>
          <w:spacing w:val="2"/>
          <w:w w:val="112"/>
          <w:sz w:val="15"/>
        </w:rPr>
        <w:t>4</w:t>
      </w:r>
      <w:r>
        <w:rPr>
          <w:color w:val="231F20"/>
          <w:spacing w:val="-3"/>
          <w:w w:val="112"/>
          <w:sz w:val="15"/>
        </w:rPr>
        <w:t>6</w:t>
      </w:r>
      <w:r>
        <w:rPr>
          <w:color w:val="231F20"/>
          <w:spacing w:val="3"/>
          <w:w w:val="112"/>
          <w:sz w:val="15"/>
        </w:rPr>
        <w:t>7</w:t>
      </w:r>
      <w:r>
        <w:rPr>
          <w:color w:val="231F20"/>
          <w:spacing w:val="6"/>
          <w:w w:val="78"/>
          <w:sz w:val="15"/>
        </w:rPr>
        <w:t>f</w:t>
      </w:r>
      <w:r>
        <w:rPr>
          <w:color w:val="231F20"/>
          <w:spacing w:val="4"/>
          <w:w w:val="112"/>
          <w:sz w:val="15"/>
        </w:rPr>
        <w:t>0</w:t>
      </w:r>
      <w:r>
        <w:rPr>
          <w:color w:val="231F20"/>
          <w:spacing w:val="2"/>
          <w:w w:val="100"/>
          <w:sz w:val="15"/>
        </w:rPr>
        <w:t>d</w:t>
      </w:r>
      <w:r>
        <w:rPr>
          <w:color w:val="231F20"/>
          <w:spacing w:val="4"/>
          <w:w w:val="100"/>
          <w:sz w:val="15"/>
        </w:rPr>
        <w:t>b</w:t>
      </w:r>
      <w:r>
        <w:rPr>
          <w:color w:val="231F20"/>
          <w:spacing w:val="-3"/>
          <w:w w:val="112"/>
          <w:sz w:val="15"/>
        </w:rPr>
        <w:t>6</w:t>
      </w:r>
      <w:r>
        <w:rPr>
          <w:color w:val="231F20"/>
          <w:spacing w:val="-6"/>
          <w:w w:val="112"/>
          <w:sz w:val="15"/>
        </w:rPr>
        <w:t>7</w:t>
      </w:r>
      <w:r>
        <w:rPr>
          <w:color w:val="231F20"/>
          <w:spacing w:val="2"/>
          <w:w w:val="112"/>
          <w:sz w:val="15"/>
        </w:rPr>
        <w:t>5</w:t>
      </w:r>
      <w:r>
        <w:rPr>
          <w:color w:val="231F20"/>
          <w:spacing w:val="2"/>
          <w:w w:val="100"/>
          <w:sz w:val="15"/>
        </w:rPr>
        <w:t>d</w:t>
      </w:r>
      <w:r>
        <w:rPr>
          <w:color w:val="231F20"/>
          <w:spacing w:val="-3"/>
          <w:w w:val="112"/>
          <w:sz w:val="15"/>
        </w:rPr>
        <w:t>5</w:t>
      </w:r>
      <w:r>
        <w:rPr>
          <w:color w:val="231F20"/>
          <w:spacing w:val="-2"/>
          <w:w w:val="112"/>
          <w:sz w:val="15"/>
        </w:rPr>
        <w:t>9</w:t>
      </w:r>
      <w:r>
        <w:rPr>
          <w:color w:val="231F20"/>
          <w:spacing w:val="2"/>
          <w:w w:val="112"/>
          <w:sz w:val="15"/>
        </w:rPr>
        <w:t>6</w:t>
      </w:r>
      <w:r>
        <w:rPr>
          <w:color w:val="231F20"/>
          <w:spacing w:val="-3"/>
          <w:w w:val="112"/>
          <w:sz w:val="15"/>
        </w:rPr>
        <w:t>6</w:t>
      </w:r>
      <w:r>
        <w:rPr>
          <w:color w:val="231F20"/>
          <w:w w:val="112"/>
          <w:sz w:val="15"/>
        </w:rPr>
        <w:t>2</w:t>
      </w:r>
      <w:r>
        <w:rPr>
          <w:color w:val="231F20"/>
          <w:spacing w:val="-4"/>
          <w:w w:val="112"/>
          <w:sz w:val="15"/>
        </w:rPr>
        <w:t>0</w:t>
      </w:r>
      <w:r>
        <w:rPr>
          <w:color w:val="231F20"/>
          <w:spacing w:val="-10"/>
          <w:w w:val="112"/>
          <w:sz w:val="15"/>
        </w:rPr>
        <w:t>7</w:t>
      </w:r>
      <w:r>
        <w:rPr>
          <w:color w:val="231F20"/>
          <w:spacing w:val="-3"/>
          <w:w w:val="112"/>
          <w:sz w:val="15"/>
        </w:rPr>
        <w:t>6</w:t>
      </w:r>
      <w:r>
        <w:rPr>
          <w:color w:val="231F20"/>
          <w:spacing w:val="-10"/>
          <w:w w:val="112"/>
          <w:sz w:val="15"/>
        </w:rPr>
        <w:t>2</w:t>
      </w:r>
      <w:r>
        <w:rPr>
          <w:color w:val="231F20"/>
          <w:spacing w:val="-7"/>
          <w:w w:val="112"/>
          <w:sz w:val="15"/>
        </w:rPr>
        <w:t>1</w:t>
      </w:r>
      <w:r>
        <w:rPr>
          <w:color w:val="231F20"/>
          <w:spacing w:val="1"/>
          <w:w w:val="100"/>
          <w:sz w:val="15"/>
        </w:rPr>
        <w:t>d</w:t>
      </w:r>
      <w:r>
        <w:rPr>
          <w:color w:val="231F20"/>
          <w:w w:val="112"/>
          <w:sz w:val="15"/>
        </w:rPr>
        <w:t>27</w:t>
      </w:r>
    </w:p>
    <w:p>
      <w:pPr>
        <w:pStyle w:val="ListParagraph"/>
        <w:numPr>
          <w:ilvl w:val="0"/>
          <w:numId w:val="145"/>
        </w:numPr>
        <w:tabs>
          <w:tab w:pos="1256" w:val="left" w:leader="none"/>
        </w:tabs>
        <w:spacing w:line="240" w:lineRule="auto" w:before="84" w:after="0"/>
        <w:ind w:left="1255" w:right="0" w:hanging="319"/>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4"/>
          <w:w w:val="153"/>
          <w:sz w:val="15"/>
        </w:rPr>
        <w:t>/</w:t>
      </w:r>
      <w:r>
        <w:rPr>
          <w:color w:val="231F20"/>
          <w:spacing w:val="7"/>
          <w:w w:val="63"/>
          <w:sz w:val="15"/>
        </w:rPr>
        <w:t>t</w:t>
      </w:r>
      <w:r>
        <w:rPr>
          <w:color w:val="231F20"/>
          <w:spacing w:val="3"/>
          <w:w w:val="95"/>
          <w:sz w:val="15"/>
        </w:rPr>
        <w:t>w</w:t>
      </w:r>
      <w:r>
        <w:rPr>
          <w:color w:val="231F20"/>
          <w:spacing w:val="3"/>
          <w:w w:val="90"/>
          <w:sz w:val="15"/>
        </w:rPr>
        <w:t>i</w:t>
      </w:r>
      <w:r>
        <w:rPr>
          <w:color w:val="231F20"/>
          <w:spacing w:val="6"/>
          <w:w w:val="63"/>
          <w:sz w:val="15"/>
        </w:rPr>
        <w:t>t</w:t>
      </w:r>
      <w:r>
        <w:rPr>
          <w:color w:val="231F20"/>
          <w:spacing w:val="3"/>
          <w:w w:val="63"/>
          <w:sz w:val="15"/>
        </w:rPr>
        <w:t>t</w:t>
      </w:r>
      <w:r>
        <w:rPr>
          <w:color w:val="231F20"/>
          <w:spacing w:val="2"/>
          <w:w w:val="91"/>
          <w:sz w:val="15"/>
        </w:rPr>
        <w:t>e</w:t>
      </w:r>
      <w:r>
        <w:rPr>
          <w:color w:val="231F20"/>
          <w:spacing w:val="-5"/>
          <w:w w:val="91"/>
          <w:sz w:val="15"/>
        </w:rPr>
        <w:t>r</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153"/>
          <w:sz w:val="15"/>
        </w:rPr>
        <w:t>/</w:t>
      </w:r>
      <w:r>
        <w:rPr>
          <w:color w:val="231F20"/>
          <w:spacing w:val="-4"/>
          <w:w w:val="85"/>
          <w:sz w:val="15"/>
        </w:rPr>
        <w:t>L</w:t>
      </w:r>
      <w:r>
        <w:rPr>
          <w:color w:val="231F20"/>
          <w:spacing w:val="3"/>
          <w:w w:val="101"/>
          <w:sz w:val="15"/>
        </w:rPr>
        <w:t>y</w:t>
      </w:r>
      <w:r>
        <w:rPr>
          <w:color w:val="231F20"/>
          <w:spacing w:val="2"/>
          <w:w w:val="90"/>
          <w:sz w:val="15"/>
        </w:rPr>
        <w:t>l</w:t>
      </w:r>
      <w:r>
        <w:rPr>
          <w:color w:val="231F20"/>
          <w:spacing w:val="1"/>
          <w:w w:val="96"/>
          <w:sz w:val="15"/>
        </w:rPr>
        <w:t>e</w:t>
      </w:r>
      <w:r>
        <w:rPr>
          <w:color w:val="231F20"/>
          <w:spacing w:val="3"/>
          <w:w w:val="112"/>
          <w:sz w:val="15"/>
        </w:rPr>
        <w:t>S</w:t>
      </w:r>
      <w:r>
        <w:rPr>
          <w:color w:val="231F20"/>
          <w:spacing w:val="2"/>
          <w:w w:val="92"/>
          <w:sz w:val="15"/>
        </w:rPr>
        <w:t>he</w:t>
      </w:r>
      <w:r>
        <w:rPr>
          <w:color w:val="231F20"/>
          <w:spacing w:val="3"/>
          <w:w w:val="90"/>
          <w:sz w:val="15"/>
        </w:rPr>
        <w:t>l</w:t>
      </w:r>
      <w:r>
        <w:rPr>
          <w:color w:val="231F20"/>
          <w:spacing w:val="2"/>
          <w:w w:val="85"/>
          <w:sz w:val="15"/>
        </w:rPr>
        <w:t>to</w:t>
      </w:r>
      <w:r>
        <w:rPr>
          <w:color w:val="231F20"/>
          <w:spacing w:val="-2"/>
          <w:w w:val="89"/>
          <w:sz w:val="15"/>
        </w:rPr>
        <w:t>n</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1"/>
          <w:w w:val="88"/>
          <w:sz w:val="15"/>
        </w:rPr>
        <w:t>u</w:t>
      </w:r>
      <w:r>
        <w:rPr>
          <w:color w:val="231F20"/>
          <w:spacing w:val="-2"/>
          <w:w w:val="90"/>
          <w:sz w:val="15"/>
        </w:rPr>
        <w:t>s</w:t>
      </w:r>
      <w:r>
        <w:rPr>
          <w:color w:val="231F20"/>
          <w:spacing w:val="1"/>
          <w:w w:val="153"/>
          <w:sz w:val="15"/>
        </w:rPr>
        <w:t>/</w:t>
      </w:r>
      <w:r>
        <w:rPr>
          <w:color w:val="231F20"/>
          <w:spacing w:val="-10"/>
          <w:w w:val="112"/>
          <w:sz w:val="15"/>
        </w:rPr>
        <w:t>7</w:t>
      </w:r>
      <w:r>
        <w:rPr>
          <w:color w:val="231F20"/>
          <w:spacing w:val="2"/>
          <w:w w:val="112"/>
          <w:sz w:val="15"/>
        </w:rPr>
        <w:t>6</w:t>
      </w:r>
      <w:r>
        <w:rPr>
          <w:color w:val="231F20"/>
          <w:spacing w:val="-1"/>
          <w:w w:val="112"/>
          <w:sz w:val="15"/>
        </w:rPr>
        <w:t>5</w:t>
      </w:r>
      <w:r>
        <w:rPr>
          <w:color w:val="231F20"/>
          <w:spacing w:val="2"/>
          <w:w w:val="112"/>
          <w:sz w:val="15"/>
        </w:rPr>
        <w:t>8</w:t>
      </w:r>
      <w:r>
        <w:rPr>
          <w:color w:val="231F20"/>
          <w:spacing w:val="-8"/>
          <w:w w:val="112"/>
          <w:sz w:val="15"/>
        </w:rPr>
        <w:t>01</w:t>
      </w:r>
      <w:r>
        <w:rPr>
          <w:color w:val="231F20"/>
          <w:spacing w:val="-2"/>
          <w:w w:val="112"/>
          <w:sz w:val="15"/>
        </w:rPr>
        <w:t>8</w:t>
      </w:r>
      <w:r>
        <w:rPr>
          <w:color w:val="231F20"/>
          <w:w w:val="112"/>
          <w:sz w:val="15"/>
        </w:rPr>
        <w:t>2</w:t>
      </w:r>
      <w:r>
        <w:rPr>
          <w:color w:val="231F20"/>
          <w:spacing w:val="-8"/>
          <w:w w:val="112"/>
          <w:sz w:val="15"/>
        </w:rPr>
        <w:t>019</w:t>
      </w:r>
      <w:r>
        <w:rPr>
          <w:color w:val="231F20"/>
          <w:spacing w:val="-6"/>
          <w:w w:val="112"/>
          <w:sz w:val="15"/>
        </w:rPr>
        <w:t>1</w:t>
      </w:r>
      <w:r>
        <w:rPr>
          <w:color w:val="231F20"/>
          <w:spacing w:val="2"/>
          <w:w w:val="112"/>
          <w:sz w:val="15"/>
        </w:rPr>
        <w:t>0</w:t>
      </w:r>
      <w:r>
        <w:rPr>
          <w:color w:val="231F20"/>
          <w:spacing w:val="3"/>
          <w:w w:val="112"/>
          <w:sz w:val="15"/>
        </w:rPr>
        <w:t>6</w:t>
      </w:r>
      <w:r>
        <w:rPr>
          <w:color w:val="231F20"/>
          <w:spacing w:val="2"/>
          <w:w w:val="112"/>
          <w:sz w:val="15"/>
        </w:rPr>
        <w:t>40</w:t>
      </w:r>
      <w:r>
        <w:rPr>
          <w:color w:val="231F20"/>
          <w:spacing w:val="3"/>
          <w:w w:val="112"/>
          <w:sz w:val="15"/>
        </w:rPr>
        <w:t>6</w:t>
      </w:r>
      <w:r>
        <w:rPr>
          <w:color w:val="231F20"/>
          <w:w w:val="112"/>
          <w:sz w:val="15"/>
        </w:rPr>
        <w:t>4</w:t>
      </w:r>
    </w:p>
    <w:p>
      <w:pPr>
        <w:pStyle w:val="ListParagraph"/>
        <w:numPr>
          <w:ilvl w:val="0"/>
          <w:numId w:val="145"/>
        </w:numPr>
        <w:tabs>
          <w:tab w:pos="1254" w:val="left" w:leader="none"/>
        </w:tabs>
        <w:spacing w:line="235" w:lineRule="auto" w:before="85" w:after="0"/>
        <w:ind w:left="1163" w:right="3016" w:hanging="227"/>
        <w:jc w:val="left"/>
        <w:rPr>
          <w:sz w:val="15"/>
        </w:rPr>
      </w:pPr>
      <w:hyperlink r:id="rId17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5"/>
            <w:w w:val="104"/>
            <w:sz w:val="15"/>
          </w:rPr>
          <w:t>-</w:t>
        </w:r>
        <w:r>
          <w:rPr>
            <w:color w:val="231F20"/>
            <w:spacing w:val="2"/>
            <w:w w:val="91"/>
            <w:sz w:val="15"/>
          </w:rPr>
          <w:t>o</w:t>
        </w:r>
        <w:r>
          <w:rPr>
            <w:color w:val="231F20"/>
            <w:spacing w:val="1"/>
            <w:w w:val="91"/>
            <w:sz w:val="15"/>
          </w:rPr>
          <w:t>f</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90"/>
            <w:sz w:val="15"/>
          </w:rPr>
          <w:t>i</w:t>
        </w:r>
        <w:r>
          <w:rPr>
            <w:color w:val="231F20"/>
            <w:spacing w:val="3"/>
            <w:w w:val="89"/>
            <w:sz w:val="15"/>
          </w:rPr>
          <w:t>n</w:t>
        </w:r>
        <w:r>
          <w:rPr>
            <w:color w:val="231F20"/>
            <w:spacing w:val="3"/>
            <w:w w:val="104"/>
            <w:sz w:val="15"/>
          </w:rPr>
          <w:t>-</w:t>
        </w:r>
        <w:r>
          <w:rPr>
            <w:color w:val="231F20"/>
            <w:spacing w:val="2"/>
            <w:w w:val="89"/>
            <w:sz w:val="15"/>
          </w:rPr>
          <w:t>h</w:t>
        </w:r>
        <w:r>
          <w:rPr>
            <w:color w:val="231F20"/>
            <w:spacing w:val="2"/>
            <w:w w:val="99"/>
            <w:sz w:val="15"/>
          </w:rPr>
          <w:t>o</w:t>
        </w:r>
        <w:r>
          <w:rPr>
            <w:color w:val="231F20"/>
            <w:spacing w:val="3"/>
            <w:w w:val="63"/>
            <w:sz w:val="15"/>
          </w:rPr>
          <w:t>t</w:t>
        </w:r>
        <w:r>
          <w:rPr>
            <w:color w:val="231F20"/>
            <w:spacing w:val="1"/>
            <w:w w:val="104"/>
            <w:sz w:val="15"/>
          </w:rPr>
          <w:t>-</w:t>
        </w:r>
        <w:r>
          <w:rPr>
            <w:color w:val="231F20"/>
            <w:spacing w:val="1"/>
            <w:w w:val="95"/>
            <w:sz w:val="15"/>
          </w:rPr>
          <w:t>w</w:t>
        </w:r>
        <w:r>
          <w:rPr>
            <w:color w:val="231F20"/>
            <w:spacing w:val="3"/>
            <w:w w:val="109"/>
            <w:sz w:val="15"/>
          </w:rPr>
          <w:t>a</w:t>
        </w:r>
        <w:r>
          <w:rPr>
            <w:color w:val="231F20"/>
            <w:spacing w:val="3"/>
            <w:w w:val="63"/>
            <w:sz w:val="15"/>
          </w:rPr>
          <w:t>t</w:t>
        </w:r>
        <w:r>
          <w:rPr>
            <w:color w:val="231F20"/>
            <w:spacing w:val="2"/>
            <w:w w:val="91"/>
            <w:sz w:val="15"/>
          </w:rPr>
          <w:t>e</w:t>
        </w:r>
        <w:r>
          <w:rPr>
            <w:color w:val="231F20"/>
            <w:spacing w:val="-3"/>
            <w:w w:val="91"/>
            <w:sz w:val="15"/>
          </w:rPr>
          <w:t>r</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1"/>
            <w:w w:val="84"/>
            <w:sz w:val="15"/>
          </w:rPr>
          <w:t>r</w:t>
        </w:r>
        <w:r>
          <w:rPr>
            <w:color w:val="231F20"/>
            <w:spacing w:val="2"/>
            <w:w w:val="96"/>
            <w:sz w:val="15"/>
          </w:rPr>
          <w:t>e</w:t>
        </w:r>
        <w:r>
          <w:rPr>
            <w:color w:val="231F20"/>
            <w:spacing w:val="4"/>
            <w:w w:val="100"/>
            <w:sz w:val="15"/>
          </w:rPr>
          <w:t>d</w:t>
        </w:r>
        <w:r>
          <w:rPr>
            <w:color w:val="231F20"/>
            <w:spacing w:val="3"/>
            <w:w w:val="104"/>
            <w:sz w:val="15"/>
          </w:rPr>
          <w:t>-</w:t>
        </w:r>
        <w:r>
          <w:rPr>
            <w:color w:val="231F20"/>
            <w:spacing w:val="2"/>
            <w:w w:val="97"/>
            <w:sz w:val="15"/>
          </w:rPr>
          <w:t>pi</w:t>
        </w:r>
        <w:r>
          <w:rPr>
            <w:color w:val="231F20"/>
            <w:spacing w:val="2"/>
            <w:w w:val="90"/>
            <w:sz w:val="15"/>
          </w:rPr>
          <w:t>l</w:t>
        </w:r>
        <w:r>
          <w:rPr>
            <w:color w:val="231F20"/>
            <w:spacing w:val="3"/>
            <w:w w:val="90"/>
            <w:sz w:val="15"/>
          </w:rPr>
          <w:t>l</w:t>
        </w:r>
        <w:r>
          <w:rPr>
            <w:color w:val="231F20"/>
            <w:spacing w:val="3"/>
            <w:w w:val="104"/>
            <w:sz w:val="15"/>
          </w:rPr>
          <w:t>-</w:t>
        </w:r>
        <w:r>
          <w:rPr>
            <w:color w:val="231F20"/>
            <w:spacing w:val="4"/>
            <w:w w:val="78"/>
            <w:sz w:val="15"/>
          </w:rPr>
          <w:t>f</w:t>
        </w:r>
        <w:r>
          <w:rPr>
            <w:color w:val="231F20"/>
            <w:spacing w:val="2"/>
            <w:w w:val="90"/>
            <w:sz w:val="15"/>
          </w:rPr>
          <w:t>il</w:t>
        </w:r>
        <w:r>
          <w:rPr>
            <w:color w:val="231F20"/>
            <w:spacing w:val="3"/>
            <w:w w:val="85"/>
            <w:sz w:val="15"/>
          </w:rPr>
          <w:t>m</w:t>
        </w:r>
        <w:r>
          <w:rPr>
            <w:color w:val="231F20"/>
            <w:spacing w:val="3"/>
            <w:w w:val="104"/>
            <w:sz w:val="15"/>
          </w:rPr>
          <w:t>-</w:t>
        </w:r>
        <w:r>
          <w:rPr>
            <w:color w:val="231F20"/>
            <w:spacing w:val="3"/>
            <w:w w:val="100"/>
            <w:sz w:val="15"/>
          </w:rPr>
          <w:t>b</w:t>
        </w:r>
        <w:r>
          <w:rPr>
            <w:color w:val="231F20"/>
            <w:spacing w:val="2"/>
            <w:w w:val="109"/>
            <w:sz w:val="15"/>
          </w:rPr>
          <w:t>a</w:t>
        </w:r>
        <w:r>
          <w:rPr>
            <w:color w:val="231F20"/>
            <w:spacing w:val="-2"/>
            <w:w w:val="89"/>
            <w:sz w:val="15"/>
          </w:rPr>
          <w:t>n</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w w:val="105"/>
          <w:sz w:val="15"/>
        </w:rPr>
        <w:t>a84371213e41d3349c3b144aea653450</w:t>
      </w:r>
    </w:p>
    <w:p>
      <w:pPr>
        <w:pStyle w:val="BodyText"/>
        <w:rPr>
          <w:sz w:val="20"/>
        </w:rPr>
      </w:pPr>
    </w:p>
    <w:p>
      <w:pPr>
        <w:pStyle w:val="BodyText"/>
        <w:rPr>
          <w:sz w:val="20"/>
        </w:rPr>
      </w:pPr>
    </w:p>
    <w:p>
      <w:pPr>
        <w:pStyle w:val="BodyText"/>
        <w:spacing w:before="12"/>
        <w:rPr>
          <w:sz w:val="18"/>
        </w:rPr>
      </w:pPr>
    </w:p>
    <w:p>
      <w:pPr>
        <w:tabs>
          <w:tab w:pos="917" w:val="left" w:leader="none"/>
          <w:tab w:pos="7905" w:val="left" w:leader="none"/>
        </w:tabs>
        <w:spacing w:before="0"/>
        <w:ind w:left="115" w:right="0" w:firstLine="0"/>
        <w:jc w:val="left"/>
        <w:rPr>
          <w:sz w:val="16"/>
        </w:rPr>
      </w:pPr>
      <w:r>
        <w:rPr>
          <w:color w:val="231F20"/>
          <w:sz w:val="16"/>
        </w:rPr>
        <w:t>66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line="276" w:lineRule="auto" w:before="65"/>
        <w:ind w:left="2221" w:right="1407" w:firstLine="0"/>
        <w:jc w:val="left"/>
        <w:rPr>
          <w:sz w:val="20"/>
        </w:rPr>
      </w:pPr>
      <w:r>
        <w:rPr>
          <w:color w:val="231F20"/>
          <w:sz w:val="20"/>
        </w:rPr>
        <w:t>view</w:t>
      </w:r>
      <w:r>
        <w:rPr>
          <w:color w:val="231F20"/>
          <w:spacing w:val="-26"/>
          <w:sz w:val="20"/>
        </w:rPr>
        <w:t> </w:t>
      </w:r>
      <w:r>
        <w:rPr>
          <w:color w:val="231F20"/>
          <w:sz w:val="20"/>
        </w:rPr>
        <w:t>with</w:t>
      </w:r>
      <w:r>
        <w:rPr>
          <w:color w:val="231F20"/>
          <w:spacing w:val="-25"/>
          <w:sz w:val="20"/>
        </w:rPr>
        <w:t> </w:t>
      </w:r>
      <w:r>
        <w:rPr>
          <w:color w:val="231F20"/>
          <w:sz w:val="20"/>
        </w:rPr>
        <w:t>a</w:t>
      </w:r>
      <w:r>
        <w:rPr>
          <w:color w:val="231F20"/>
          <w:spacing w:val="-25"/>
          <w:sz w:val="20"/>
        </w:rPr>
        <w:t> </w:t>
      </w:r>
      <w:r>
        <w:rPr>
          <w:color w:val="231F20"/>
          <w:sz w:val="20"/>
        </w:rPr>
        <w:t>decision</w:t>
      </w:r>
      <w:r>
        <w:rPr>
          <w:color w:val="231F20"/>
          <w:spacing w:val="-25"/>
          <w:sz w:val="20"/>
        </w:rPr>
        <w:t> </w:t>
      </w:r>
      <w:r>
        <w:rPr>
          <w:color w:val="231F20"/>
          <w:sz w:val="20"/>
        </w:rPr>
        <w:t>to</w:t>
      </w:r>
      <w:r>
        <w:rPr>
          <w:color w:val="231F20"/>
          <w:spacing w:val="-25"/>
          <w:sz w:val="20"/>
        </w:rPr>
        <w:t> </w:t>
      </w:r>
      <w:r>
        <w:rPr>
          <w:color w:val="231F20"/>
          <w:sz w:val="20"/>
        </w:rPr>
        <w:t>block</w:t>
      </w:r>
      <w:r>
        <w:rPr>
          <w:color w:val="231F20"/>
          <w:spacing w:val="-26"/>
          <w:sz w:val="20"/>
        </w:rPr>
        <w:t> </w:t>
      </w:r>
      <w:r>
        <w:rPr>
          <w:color w:val="231F20"/>
          <w:sz w:val="20"/>
        </w:rPr>
        <w:t>the</w:t>
      </w:r>
      <w:r>
        <w:rPr>
          <w:color w:val="231F20"/>
          <w:spacing w:val="-25"/>
          <w:sz w:val="20"/>
        </w:rPr>
        <w:t> </w:t>
      </w:r>
      <w:r>
        <w:rPr>
          <w:color w:val="231F20"/>
          <w:sz w:val="20"/>
        </w:rPr>
        <w:t>screening</w:t>
      </w:r>
      <w:r>
        <w:rPr>
          <w:color w:val="231F20"/>
          <w:spacing w:val="-25"/>
          <w:sz w:val="20"/>
        </w:rPr>
        <w:t> </w:t>
      </w:r>
      <w:r>
        <w:rPr>
          <w:color w:val="231F20"/>
          <w:sz w:val="20"/>
        </w:rPr>
        <w:t>of</w:t>
      </w:r>
      <w:r>
        <w:rPr>
          <w:color w:val="231F20"/>
          <w:spacing w:val="-25"/>
          <w:sz w:val="20"/>
        </w:rPr>
        <w:t> </w:t>
      </w:r>
      <w:r>
        <w:rPr>
          <w:color w:val="231F20"/>
          <w:sz w:val="20"/>
        </w:rPr>
        <w:t>controversial</w:t>
      </w:r>
      <w:r>
        <w:rPr>
          <w:color w:val="231F20"/>
          <w:spacing w:val="-25"/>
          <w:sz w:val="20"/>
        </w:rPr>
        <w:t> </w:t>
      </w:r>
      <w:r>
        <w:rPr>
          <w:color w:val="231F20"/>
          <w:spacing w:val="-5"/>
          <w:sz w:val="20"/>
        </w:rPr>
        <w:t>“men’s</w:t>
      </w:r>
      <w:r>
        <w:rPr>
          <w:color w:val="231F20"/>
          <w:spacing w:val="-25"/>
          <w:sz w:val="20"/>
        </w:rPr>
        <w:t> </w:t>
      </w:r>
      <w:r>
        <w:rPr>
          <w:color w:val="231F20"/>
          <w:sz w:val="20"/>
        </w:rPr>
        <w:t>rights”</w:t>
      </w:r>
      <w:r>
        <w:rPr>
          <w:color w:val="231F20"/>
          <w:spacing w:val="-26"/>
          <w:sz w:val="20"/>
        </w:rPr>
        <w:t> </w:t>
      </w:r>
      <w:r>
        <w:rPr>
          <w:color w:val="231F20"/>
          <w:sz w:val="20"/>
        </w:rPr>
        <w:t>film</w:t>
      </w:r>
      <w:r>
        <w:rPr>
          <w:color w:val="231F20"/>
          <w:spacing w:val="-25"/>
          <w:sz w:val="20"/>
        </w:rPr>
        <w:t> </w:t>
      </w:r>
      <w:r>
        <w:rPr>
          <w:color w:val="231F20"/>
          <w:sz w:val="20"/>
        </w:rPr>
        <w:t>The</w:t>
      </w:r>
      <w:r>
        <w:rPr>
          <w:color w:val="231F20"/>
          <w:spacing w:val="-25"/>
          <w:sz w:val="20"/>
        </w:rPr>
        <w:t> </w:t>
      </w:r>
      <w:r>
        <w:rPr>
          <w:color w:val="231F20"/>
          <w:sz w:val="20"/>
        </w:rPr>
        <w:t>Red</w:t>
      </w:r>
      <w:r>
        <w:rPr>
          <w:color w:val="231F20"/>
          <w:spacing w:val="-25"/>
          <w:sz w:val="20"/>
        </w:rPr>
        <w:t> </w:t>
      </w:r>
      <w:r>
        <w:rPr>
          <w:color w:val="231F20"/>
          <w:sz w:val="20"/>
        </w:rPr>
        <w:t>Pill,</w:t>
      </w:r>
      <w:r>
        <w:rPr>
          <w:color w:val="231F20"/>
          <w:spacing w:val="-25"/>
          <w:sz w:val="20"/>
        </w:rPr>
        <w:t> </w:t>
      </w:r>
      <w:r>
        <w:rPr>
          <w:color w:val="231F20"/>
          <w:sz w:val="20"/>
        </w:rPr>
        <w:t>over claims</w:t>
      </w:r>
      <w:r>
        <w:rPr>
          <w:color w:val="231F20"/>
          <w:spacing w:val="-9"/>
          <w:sz w:val="20"/>
        </w:rPr>
        <w:t> </w:t>
      </w:r>
      <w:r>
        <w:rPr>
          <w:color w:val="231F20"/>
          <w:sz w:val="20"/>
        </w:rPr>
        <w:t>that</w:t>
      </w:r>
      <w:r>
        <w:rPr>
          <w:color w:val="231F20"/>
          <w:spacing w:val="-8"/>
          <w:sz w:val="20"/>
        </w:rPr>
        <w:t> </w:t>
      </w:r>
      <w:r>
        <w:rPr>
          <w:color w:val="231F20"/>
          <w:sz w:val="20"/>
        </w:rPr>
        <w:t>screening</w:t>
      </w:r>
      <w:r>
        <w:rPr>
          <w:color w:val="231F20"/>
          <w:spacing w:val="-8"/>
          <w:sz w:val="20"/>
        </w:rPr>
        <w:t> </w:t>
      </w:r>
      <w:r>
        <w:rPr>
          <w:color w:val="231F20"/>
          <w:sz w:val="20"/>
        </w:rPr>
        <w:t>it</w:t>
      </w:r>
      <w:r>
        <w:rPr>
          <w:color w:val="231F20"/>
          <w:spacing w:val="-8"/>
          <w:sz w:val="20"/>
        </w:rPr>
        <w:t> </w:t>
      </w:r>
      <w:r>
        <w:rPr>
          <w:color w:val="231F20"/>
          <w:sz w:val="20"/>
        </w:rPr>
        <w:t>could</w:t>
      </w:r>
      <w:r>
        <w:rPr>
          <w:color w:val="231F20"/>
          <w:spacing w:val="-8"/>
          <w:sz w:val="20"/>
        </w:rPr>
        <w:t> </w:t>
      </w:r>
      <w:r>
        <w:rPr>
          <w:color w:val="231F20"/>
          <w:sz w:val="20"/>
        </w:rPr>
        <w:t>put</w:t>
      </w:r>
      <w:r>
        <w:rPr>
          <w:color w:val="231F20"/>
          <w:spacing w:val="-8"/>
          <w:sz w:val="20"/>
        </w:rPr>
        <w:t> </w:t>
      </w:r>
      <w:r>
        <w:rPr>
          <w:color w:val="231F20"/>
          <w:sz w:val="20"/>
        </w:rPr>
        <w:t>women</w:t>
      </w:r>
      <w:r>
        <w:rPr>
          <w:color w:val="231F20"/>
          <w:spacing w:val="-9"/>
          <w:sz w:val="20"/>
        </w:rPr>
        <w:t> </w:t>
      </w:r>
      <w:r>
        <w:rPr>
          <w:color w:val="231F20"/>
          <w:sz w:val="20"/>
        </w:rPr>
        <w:t>on</w:t>
      </w:r>
      <w:r>
        <w:rPr>
          <w:color w:val="231F20"/>
          <w:spacing w:val="-8"/>
          <w:sz w:val="20"/>
        </w:rPr>
        <w:t> </w:t>
      </w:r>
      <w:r>
        <w:rPr>
          <w:color w:val="231F20"/>
          <w:sz w:val="20"/>
        </w:rPr>
        <w:t>campus</w:t>
      </w:r>
      <w:r>
        <w:rPr>
          <w:color w:val="231F20"/>
          <w:spacing w:val="-8"/>
          <w:sz w:val="20"/>
        </w:rPr>
        <w:t> </w:t>
      </w:r>
      <w:r>
        <w:rPr>
          <w:color w:val="231F20"/>
          <w:sz w:val="20"/>
        </w:rPr>
        <w:t>at</w:t>
      </w:r>
      <w:r>
        <w:rPr>
          <w:color w:val="231F20"/>
          <w:spacing w:val="-8"/>
          <w:sz w:val="20"/>
        </w:rPr>
        <w:t> </w:t>
      </w:r>
      <w:r>
        <w:rPr>
          <w:color w:val="231F20"/>
          <w:sz w:val="20"/>
        </w:rPr>
        <w:t>threat</w:t>
      </w:r>
      <w:r>
        <w:rPr>
          <w:color w:val="231F20"/>
          <w:spacing w:val="-8"/>
          <w:sz w:val="20"/>
        </w:rPr>
        <w:t> </w:t>
      </w:r>
      <w:r>
        <w:rPr>
          <w:color w:val="231F20"/>
          <w:sz w:val="20"/>
        </w:rPr>
        <w:t>of</w:t>
      </w:r>
      <w:r>
        <w:rPr>
          <w:color w:val="231F20"/>
          <w:spacing w:val="-8"/>
          <w:sz w:val="20"/>
        </w:rPr>
        <w:t> </w:t>
      </w:r>
      <w:r>
        <w:rPr>
          <w:color w:val="231F20"/>
          <w:sz w:val="20"/>
        </w:rPr>
        <w:t>sexual</w:t>
      </w:r>
      <w:r>
        <w:rPr>
          <w:color w:val="231F20"/>
          <w:spacing w:val="-9"/>
          <w:sz w:val="20"/>
        </w:rPr>
        <w:t> </w:t>
      </w:r>
      <w:r>
        <w:rPr>
          <w:color w:val="231F20"/>
          <w:sz w:val="20"/>
        </w:rPr>
        <w:t>assault.</w:t>
      </w:r>
    </w:p>
    <w:p>
      <w:pPr>
        <w:spacing w:before="103"/>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Yes, No camps clash at University of Sydney</w:t>
      </w:r>
      <w:r>
        <w:rPr>
          <w:w w:val="115"/>
          <w:position w:val="7"/>
          <w:sz w:val="11"/>
        </w:rPr>
        <w:t>150</w:t>
      </w:r>
    </w:p>
    <w:p>
      <w:pPr>
        <w:pStyle w:val="ListParagraph"/>
        <w:numPr>
          <w:ilvl w:val="0"/>
          <w:numId w:val="146"/>
        </w:numPr>
        <w:tabs>
          <w:tab w:pos="2222" w:val="left" w:leader="none"/>
        </w:tabs>
        <w:spacing w:line="273" w:lineRule="auto" w:before="138" w:after="0"/>
        <w:ind w:left="2221" w:right="1408" w:hanging="284"/>
        <w:jc w:val="left"/>
        <w:rPr>
          <w:sz w:val="20"/>
        </w:rPr>
      </w:pPr>
      <w:r>
        <w:rPr>
          <w:color w:val="231F20"/>
          <w:sz w:val="20"/>
        </w:rPr>
        <w:t>Police</w:t>
      </w:r>
      <w:r>
        <w:rPr>
          <w:color w:val="231F20"/>
          <w:spacing w:val="-18"/>
          <w:sz w:val="20"/>
        </w:rPr>
        <w:t> </w:t>
      </w:r>
      <w:r>
        <w:rPr>
          <w:color w:val="231F20"/>
          <w:sz w:val="20"/>
        </w:rPr>
        <w:t>were</w:t>
      </w:r>
      <w:r>
        <w:rPr>
          <w:color w:val="231F20"/>
          <w:spacing w:val="-18"/>
          <w:sz w:val="20"/>
        </w:rPr>
        <w:t> </w:t>
      </w:r>
      <w:r>
        <w:rPr>
          <w:color w:val="231F20"/>
          <w:sz w:val="20"/>
        </w:rPr>
        <w:t>forced</w:t>
      </w:r>
      <w:r>
        <w:rPr>
          <w:color w:val="231F20"/>
          <w:spacing w:val="-18"/>
          <w:sz w:val="20"/>
        </w:rPr>
        <w:t> </w:t>
      </w:r>
      <w:r>
        <w:rPr>
          <w:color w:val="231F20"/>
          <w:sz w:val="20"/>
        </w:rPr>
        <w:t>to</w:t>
      </w:r>
      <w:r>
        <w:rPr>
          <w:color w:val="231F20"/>
          <w:spacing w:val="-18"/>
          <w:sz w:val="20"/>
        </w:rPr>
        <w:t> </w:t>
      </w:r>
      <w:r>
        <w:rPr>
          <w:color w:val="231F20"/>
          <w:sz w:val="20"/>
        </w:rPr>
        <w:t>intervene</w:t>
      </w:r>
      <w:r>
        <w:rPr>
          <w:color w:val="231F20"/>
          <w:spacing w:val="-18"/>
          <w:sz w:val="20"/>
        </w:rPr>
        <w:t> </w:t>
      </w:r>
      <w:r>
        <w:rPr>
          <w:color w:val="231F20"/>
          <w:spacing w:val="2"/>
          <w:sz w:val="20"/>
        </w:rPr>
        <w:t>after</w:t>
      </w:r>
      <w:r>
        <w:rPr>
          <w:color w:val="231F20"/>
          <w:spacing w:val="-18"/>
          <w:sz w:val="20"/>
        </w:rPr>
        <w:t> </w:t>
      </w:r>
      <w:r>
        <w:rPr>
          <w:color w:val="231F20"/>
          <w:sz w:val="20"/>
        </w:rPr>
        <w:t>one</w:t>
      </w:r>
      <w:r>
        <w:rPr>
          <w:color w:val="231F20"/>
          <w:spacing w:val="-17"/>
          <w:sz w:val="20"/>
        </w:rPr>
        <w:t> </w:t>
      </w:r>
      <w:r>
        <w:rPr>
          <w:color w:val="231F20"/>
          <w:sz w:val="20"/>
        </w:rPr>
        <w:t>man</w:t>
      </w:r>
      <w:r>
        <w:rPr>
          <w:color w:val="231F20"/>
          <w:spacing w:val="-18"/>
          <w:sz w:val="20"/>
        </w:rPr>
        <w:t> </w:t>
      </w:r>
      <w:r>
        <w:rPr>
          <w:color w:val="231F20"/>
          <w:sz w:val="20"/>
        </w:rPr>
        <w:t>violently</w:t>
      </w:r>
      <w:r>
        <w:rPr>
          <w:color w:val="231F20"/>
          <w:spacing w:val="-18"/>
          <w:sz w:val="20"/>
        </w:rPr>
        <w:t> </w:t>
      </w:r>
      <w:r>
        <w:rPr>
          <w:color w:val="231F20"/>
          <w:sz w:val="20"/>
        </w:rPr>
        <w:t>attempted</w:t>
      </w:r>
      <w:r>
        <w:rPr>
          <w:color w:val="231F20"/>
          <w:spacing w:val="-18"/>
          <w:sz w:val="20"/>
        </w:rPr>
        <w:t> </w:t>
      </w:r>
      <w:r>
        <w:rPr>
          <w:color w:val="231F20"/>
          <w:sz w:val="20"/>
        </w:rPr>
        <w:t>to</w:t>
      </w:r>
      <w:r>
        <w:rPr>
          <w:color w:val="231F20"/>
          <w:spacing w:val="-18"/>
          <w:sz w:val="20"/>
        </w:rPr>
        <w:t> </w:t>
      </w:r>
      <w:r>
        <w:rPr>
          <w:color w:val="231F20"/>
          <w:sz w:val="20"/>
        </w:rPr>
        <w:t>grab</w:t>
      </w:r>
      <w:r>
        <w:rPr>
          <w:color w:val="231F20"/>
          <w:spacing w:val="-18"/>
          <w:sz w:val="20"/>
        </w:rPr>
        <w:t> </w:t>
      </w:r>
      <w:r>
        <w:rPr>
          <w:color w:val="231F20"/>
          <w:sz w:val="20"/>
        </w:rPr>
        <w:t>a</w:t>
      </w:r>
      <w:r>
        <w:rPr>
          <w:color w:val="231F20"/>
          <w:spacing w:val="-18"/>
          <w:sz w:val="20"/>
        </w:rPr>
        <w:t> </w:t>
      </w:r>
      <w:r>
        <w:rPr>
          <w:color w:val="231F20"/>
          <w:sz w:val="20"/>
        </w:rPr>
        <w:t>“It’s</w:t>
      </w:r>
      <w:r>
        <w:rPr>
          <w:color w:val="231F20"/>
          <w:spacing w:val="-17"/>
          <w:sz w:val="20"/>
        </w:rPr>
        <w:t> </w:t>
      </w:r>
      <w:r>
        <w:rPr>
          <w:color w:val="231F20"/>
          <w:sz w:val="20"/>
        </w:rPr>
        <w:t>Okay</w:t>
      </w:r>
      <w:r>
        <w:rPr>
          <w:color w:val="231F20"/>
          <w:spacing w:val="-18"/>
          <w:sz w:val="20"/>
        </w:rPr>
        <w:t> </w:t>
      </w:r>
      <w:r>
        <w:rPr>
          <w:color w:val="231F20"/>
          <w:sz w:val="20"/>
        </w:rPr>
        <w:t>to</w:t>
      </w:r>
      <w:r>
        <w:rPr>
          <w:color w:val="231F20"/>
          <w:spacing w:val="-18"/>
          <w:sz w:val="20"/>
        </w:rPr>
        <w:t> </w:t>
      </w:r>
      <w:r>
        <w:rPr>
          <w:color w:val="231F20"/>
          <w:sz w:val="20"/>
        </w:rPr>
        <w:t>Say</w:t>
      </w:r>
      <w:r>
        <w:rPr>
          <w:color w:val="231F20"/>
          <w:spacing w:val="-18"/>
          <w:sz w:val="20"/>
        </w:rPr>
        <w:t> </w:t>
      </w:r>
      <w:r>
        <w:rPr>
          <w:color w:val="231F20"/>
          <w:sz w:val="20"/>
        </w:rPr>
        <w:t>No” sign from the hands of a member of the Catholic</w:t>
      </w:r>
      <w:r>
        <w:rPr>
          <w:color w:val="231F20"/>
          <w:spacing w:val="-19"/>
          <w:sz w:val="20"/>
        </w:rPr>
        <w:t> </w:t>
      </w:r>
      <w:r>
        <w:rPr>
          <w:color w:val="231F20"/>
          <w:sz w:val="20"/>
        </w:rPr>
        <w:t>Society.</w:t>
      </w:r>
    </w:p>
    <w:p>
      <w:pPr>
        <w:spacing w:before="107"/>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5"/>
          <w:sz w:val="20"/>
        </w:rPr>
        <w:t>Anti-sugar campaigner faces uni ban</w:t>
      </w:r>
      <w:r>
        <w:rPr>
          <w:w w:val="115"/>
          <w:position w:val="7"/>
          <w:sz w:val="11"/>
        </w:rPr>
        <w:t>151</w:t>
      </w:r>
    </w:p>
    <w:p>
      <w:pPr>
        <w:pStyle w:val="ListParagraph"/>
        <w:numPr>
          <w:ilvl w:val="0"/>
          <w:numId w:val="146"/>
        </w:numPr>
        <w:tabs>
          <w:tab w:pos="2222" w:val="left" w:leader="none"/>
        </w:tabs>
        <w:spacing w:line="273" w:lineRule="auto" w:before="139" w:after="0"/>
        <w:ind w:left="2221" w:right="1620" w:hanging="284"/>
        <w:jc w:val="left"/>
        <w:rPr>
          <w:sz w:val="20"/>
        </w:rPr>
      </w:pPr>
      <w:r>
        <w:rPr>
          <w:color w:val="231F20"/>
          <w:sz w:val="20"/>
        </w:rPr>
        <w:t>At</w:t>
      </w:r>
      <w:r>
        <w:rPr>
          <w:color w:val="231F20"/>
          <w:spacing w:val="-24"/>
          <w:sz w:val="20"/>
        </w:rPr>
        <w:t> </w:t>
      </w:r>
      <w:r>
        <w:rPr>
          <w:color w:val="231F20"/>
          <w:sz w:val="20"/>
        </w:rPr>
        <w:t>the</w:t>
      </w:r>
      <w:r>
        <w:rPr>
          <w:color w:val="231F20"/>
          <w:spacing w:val="-23"/>
          <w:sz w:val="20"/>
        </w:rPr>
        <w:t> </w:t>
      </w:r>
      <w:r>
        <w:rPr>
          <w:color w:val="231F20"/>
          <w:sz w:val="20"/>
        </w:rPr>
        <w:t>second</w:t>
      </w:r>
      <w:r>
        <w:rPr>
          <w:color w:val="231F20"/>
          <w:spacing w:val="-23"/>
          <w:sz w:val="20"/>
        </w:rPr>
        <w:t> </w:t>
      </w:r>
      <w:r>
        <w:rPr>
          <w:color w:val="231F20"/>
          <w:sz w:val="20"/>
        </w:rPr>
        <w:t>conference,</w:t>
      </w:r>
      <w:r>
        <w:rPr>
          <w:color w:val="231F20"/>
          <w:spacing w:val="-23"/>
          <w:sz w:val="20"/>
        </w:rPr>
        <w:t> </w:t>
      </w:r>
      <w:r>
        <w:rPr>
          <w:color w:val="231F20"/>
          <w:sz w:val="20"/>
        </w:rPr>
        <w:t>in</w:t>
      </w:r>
      <w:r>
        <w:rPr>
          <w:color w:val="231F20"/>
          <w:spacing w:val="-24"/>
          <w:sz w:val="20"/>
        </w:rPr>
        <w:t> </w:t>
      </w:r>
      <w:r>
        <w:rPr>
          <w:color w:val="231F20"/>
          <w:sz w:val="20"/>
        </w:rPr>
        <w:t>November,</w:t>
      </w:r>
      <w:r>
        <w:rPr>
          <w:color w:val="231F20"/>
          <w:spacing w:val="-23"/>
          <w:sz w:val="20"/>
        </w:rPr>
        <w:t> </w:t>
      </w:r>
      <w:r>
        <w:rPr>
          <w:color w:val="231F20"/>
          <w:spacing w:val="2"/>
          <w:sz w:val="20"/>
        </w:rPr>
        <w:t>security</w:t>
      </w:r>
      <w:r>
        <w:rPr>
          <w:color w:val="231F20"/>
          <w:spacing w:val="-23"/>
          <w:sz w:val="20"/>
        </w:rPr>
        <w:t> </w:t>
      </w:r>
      <w:r>
        <w:rPr>
          <w:color w:val="231F20"/>
          <w:sz w:val="20"/>
        </w:rPr>
        <w:t>officials</w:t>
      </w:r>
      <w:r>
        <w:rPr>
          <w:color w:val="231F20"/>
          <w:spacing w:val="-23"/>
          <w:sz w:val="20"/>
        </w:rPr>
        <w:t> </w:t>
      </w:r>
      <w:r>
        <w:rPr>
          <w:color w:val="231F20"/>
          <w:sz w:val="20"/>
        </w:rPr>
        <w:t>asked</w:t>
      </w:r>
      <w:r>
        <w:rPr>
          <w:color w:val="231F20"/>
          <w:spacing w:val="-23"/>
          <w:sz w:val="20"/>
        </w:rPr>
        <w:t> </w:t>
      </w:r>
      <w:r>
        <w:rPr>
          <w:color w:val="231F20"/>
          <w:sz w:val="20"/>
        </w:rPr>
        <w:t>Mr</w:t>
      </w:r>
      <w:r>
        <w:rPr>
          <w:color w:val="231F20"/>
          <w:spacing w:val="-24"/>
          <w:sz w:val="20"/>
        </w:rPr>
        <w:t> </w:t>
      </w:r>
      <w:r>
        <w:rPr>
          <w:color w:val="231F20"/>
          <w:sz w:val="20"/>
        </w:rPr>
        <w:t>Robertson</w:t>
      </w:r>
      <w:r>
        <w:rPr>
          <w:color w:val="231F20"/>
          <w:spacing w:val="-23"/>
          <w:sz w:val="20"/>
        </w:rPr>
        <w:t> </w:t>
      </w:r>
      <w:r>
        <w:rPr>
          <w:color w:val="231F20"/>
          <w:sz w:val="20"/>
        </w:rPr>
        <w:t>to</w:t>
      </w:r>
      <w:r>
        <w:rPr>
          <w:color w:val="231F20"/>
          <w:spacing w:val="-23"/>
          <w:sz w:val="20"/>
        </w:rPr>
        <w:t> </w:t>
      </w:r>
      <w:r>
        <w:rPr>
          <w:color w:val="231F20"/>
          <w:sz w:val="20"/>
        </w:rPr>
        <w:t>leave</w:t>
      </w:r>
      <w:r>
        <w:rPr>
          <w:color w:val="231F20"/>
          <w:spacing w:val="-23"/>
          <w:sz w:val="20"/>
        </w:rPr>
        <w:t> </w:t>
      </w:r>
      <w:r>
        <w:rPr>
          <w:color w:val="231F20"/>
          <w:spacing w:val="2"/>
          <w:sz w:val="20"/>
        </w:rPr>
        <w:t>after</w:t>
      </w:r>
      <w:r>
        <w:rPr>
          <w:color w:val="231F20"/>
          <w:spacing w:val="-23"/>
          <w:sz w:val="20"/>
        </w:rPr>
        <w:t> </w:t>
      </w:r>
      <w:r>
        <w:rPr>
          <w:color w:val="231F20"/>
          <w:sz w:val="20"/>
        </w:rPr>
        <w:t>he tried to question Professor</w:t>
      </w:r>
      <w:r>
        <w:rPr>
          <w:color w:val="231F20"/>
          <w:spacing w:val="-5"/>
          <w:sz w:val="20"/>
        </w:rPr>
        <w:t> </w:t>
      </w:r>
      <w:r>
        <w:rPr>
          <w:color w:val="231F20"/>
          <w:sz w:val="20"/>
        </w:rPr>
        <w:t>Brand-Miller.</w:t>
      </w:r>
    </w:p>
    <w:p>
      <w:pPr>
        <w:spacing w:before="107"/>
        <w:ind w:left="1937" w:right="0" w:firstLine="0"/>
        <w:jc w:val="left"/>
        <w:rPr>
          <w:b/>
          <w:sz w:val="21"/>
        </w:rPr>
      </w:pPr>
      <w:r>
        <w:rPr>
          <w:sz w:val="21"/>
        </w:rPr>
        <w:t>Rating: </w:t>
      </w:r>
      <w:r>
        <w:rPr>
          <w:b/>
          <w:color w:val="FF0000"/>
          <w:sz w:val="21"/>
        </w:rPr>
        <w:t>Red</w:t>
      </w:r>
    </w:p>
    <w:p>
      <w:pPr>
        <w:spacing w:line="276" w:lineRule="auto" w:before="203"/>
        <w:ind w:left="1937" w:right="1407" w:firstLine="0"/>
        <w:jc w:val="left"/>
        <w:rPr>
          <w:sz w:val="11"/>
        </w:rPr>
      </w:pPr>
      <w:r>
        <w:rPr>
          <w:b/>
          <w:w w:val="110"/>
          <w:sz w:val="20"/>
        </w:rPr>
        <w:t>Chinese students left fuming after Sydney uni lecturer uses contested map of China- India border</w:t>
      </w:r>
      <w:r>
        <w:rPr>
          <w:w w:val="110"/>
          <w:position w:val="7"/>
          <w:sz w:val="11"/>
        </w:rPr>
        <w:t>152</w:t>
      </w:r>
    </w:p>
    <w:p>
      <w:pPr>
        <w:pStyle w:val="ListParagraph"/>
        <w:numPr>
          <w:ilvl w:val="0"/>
          <w:numId w:val="147"/>
        </w:numPr>
        <w:tabs>
          <w:tab w:pos="2222" w:val="left" w:leader="none"/>
        </w:tabs>
        <w:spacing w:line="276" w:lineRule="auto" w:before="112" w:after="0"/>
        <w:ind w:left="2221" w:right="1762" w:hanging="284"/>
        <w:jc w:val="left"/>
        <w:rPr>
          <w:sz w:val="20"/>
        </w:rPr>
      </w:pPr>
      <w:r>
        <w:rPr>
          <w:color w:val="231F20"/>
          <w:sz w:val="20"/>
        </w:rPr>
        <w:t>A</w:t>
      </w:r>
      <w:r>
        <w:rPr>
          <w:color w:val="231F20"/>
          <w:spacing w:val="-19"/>
          <w:sz w:val="20"/>
        </w:rPr>
        <w:t> </w:t>
      </w:r>
      <w:r>
        <w:rPr>
          <w:color w:val="231F20"/>
          <w:sz w:val="20"/>
        </w:rPr>
        <w:t>WeChat</w:t>
      </w:r>
      <w:r>
        <w:rPr>
          <w:color w:val="231F20"/>
          <w:spacing w:val="-18"/>
          <w:sz w:val="20"/>
        </w:rPr>
        <w:t> </w:t>
      </w:r>
      <w:r>
        <w:rPr>
          <w:color w:val="231F20"/>
          <w:sz w:val="20"/>
        </w:rPr>
        <w:t>account</w:t>
      </w:r>
      <w:r>
        <w:rPr>
          <w:color w:val="231F20"/>
          <w:spacing w:val="-19"/>
          <w:sz w:val="20"/>
        </w:rPr>
        <w:t> </w:t>
      </w:r>
      <w:r>
        <w:rPr>
          <w:color w:val="231F20"/>
          <w:sz w:val="20"/>
        </w:rPr>
        <w:t>of</w:t>
      </w:r>
      <w:r>
        <w:rPr>
          <w:color w:val="231F20"/>
          <w:spacing w:val="-18"/>
          <w:sz w:val="20"/>
        </w:rPr>
        <w:t> </w:t>
      </w:r>
      <w:r>
        <w:rPr>
          <w:color w:val="231F20"/>
          <w:sz w:val="20"/>
        </w:rPr>
        <w:t>a</w:t>
      </w:r>
      <w:r>
        <w:rPr>
          <w:color w:val="231F20"/>
          <w:spacing w:val="-19"/>
          <w:sz w:val="20"/>
        </w:rPr>
        <w:t> </w:t>
      </w:r>
      <w:r>
        <w:rPr>
          <w:color w:val="231F20"/>
          <w:sz w:val="20"/>
        </w:rPr>
        <w:t>University</w:t>
      </w:r>
      <w:r>
        <w:rPr>
          <w:color w:val="231F20"/>
          <w:spacing w:val="-18"/>
          <w:sz w:val="20"/>
        </w:rPr>
        <w:t> </w:t>
      </w:r>
      <w:r>
        <w:rPr>
          <w:color w:val="231F20"/>
          <w:sz w:val="20"/>
        </w:rPr>
        <w:t>of</w:t>
      </w:r>
      <w:r>
        <w:rPr>
          <w:color w:val="231F20"/>
          <w:spacing w:val="-19"/>
          <w:sz w:val="20"/>
        </w:rPr>
        <w:t> </w:t>
      </w:r>
      <w:r>
        <w:rPr>
          <w:color w:val="231F20"/>
          <w:sz w:val="20"/>
        </w:rPr>
        <w:t>Sydney</w:t>
      </w:r>
      <w:r>
        <w:rPr>
          <w:color w:val="231F20"/>
          <w:spacing w:val="-18"/>
          <w:sz w:val="20"/>
        </w:rPr>
        <w:t> </w:t>
      </w:r>
      <w:r>
        <w:rPr>
          <w:color w:val="231F20"/>
          <w:sz w:val="20"/>
        </w:rPr>
        <w:t>Chinese</w:t>
      </w:r>
      <w:r>
        <w:rPr>
          <w:color w:val="231F20"/>
          <w:spacing w:val="-19"/>
          <w:sz w:val="20"/>
        </w:rPr>
        <w:t> </w:t>
      </w:r>
      <w:r>
        <w:rPr>
          <w:color w:val="231F20"/>
          <w:sz w:val="20"/>
        </w:rPr>
        <w:t>student</w:t>
      </w:r>
      <w:r>
        <w:rPr>
          <w:color w:val="231F20"/>
          <w:spacing w:val="-18"/>
          <w:sz w:val="20"/>
        </w:rPr>
        <w:t> </w:t>
      </w:r>
      <w:r>
        <w:rPr>
          <w:color w:val="231F20"/>
          <w:sz w:val="20"/>
        </w:rPr>
        <w:t>group</w:t>
      </w:r>
      <w:r>
        <w:rPr>
          <w:color w:val="231F20"/>
          <w:spacing w:val="-19"/>
          <w:sz w:val="20"/>
        </w:rPr>
        <w:t> </w:t>
      </w:r>
      <w:r>
        <w:rPr>
          <w:color w:val="231F20"/>
          <w:sz w:val="20"/>
        </w:rPr>
        <w:t>denounced</w:t>
      </w:r>
      <w:r>
        <w:rPr>
          <w:color w:val="231F20"/>
          <w:spacing w:val="-18"/>
          <w:sz w:val="20"/>
        </w:rPr>
        <w:t> </w:t>
      </w:r>
      <w:r>
        <w:rPr>
          <w:color w:val="231F20"/>
          <w:sz w:val="20"/>
        </w:rPr>
        <w:t>IT</w:t>
      </w:r>
      <w:r>
        <w:rPr>
          <w:color w:val="231F20"/>
          <w:spacing w:val="-19"/>
          <w:sz w:val="20"/>
        </w:rPr>
        <w:t> </w:t>
      </w:r>
      <w:r>
        <w:rPr>
          <w:color w:val="231F20"/>
          <w:sz w:val="20"/>
        </w:rPr>
        <w:t>lecturer</w:t>
      </w:r>
      <w:r>
        <w:rPr>
          <w:color w:val="231F20"/>
          <w:spacing w:val="-18"/>
          <w:sz w:val="20"/>
        </w:rPr>
        <w:t> </w:t>
      </w:r>
      <w:r>
        <w:rPr>
          <w:color w:val="231F20"/>
          <w:sz w:val="20"/>
        </w:rPr>
        <w:t>Dr Khimji</w:t>
      </w:r>
      <w:r>
        <w:rPr>
          <w:color w:val="231F20"/>
          <w:spacing w:val="-22"/>
          <w:sz w:val="20"/>
        </w:rPr>
        <w:t> </w:t>
      </w:r>
      <w:r>
        <w:rPr>
          <w:color w:val="231F20"/>
          <w:sz w:val="20"/>
        </w:rPr>
        <w:t>Vaghjiani</w:t>
      </w:r>
      <w:r>
        <w:rPr>
          <w:color w:val="231F20"/>
          <w:spacing w:val="-21"/>
          <w:sz w:val="20"/>
        </w:rPr>
        <w:t> </w:t>
      </w:r>
      <w:r>
        <w:rPr>
          <w:color w:val="231F20"/>
          <w:sz w:val="20"/>
        </w:rPr>
        <w:t>for</w:t>
      </w:r>
      <w:r>
        <w:rPr>
          <w:color w:val="231F20"/>
          <w:spacing w:val="-21"/>
          <w:sz w:val="20"/>
        </w:rPr>
        <w:t> </w:t>
      </w:r>
      <w:r>
        <w:rPr>
          <w:color w:val="231F20"/>
          <w:sz w:val="20"/>
        </w:rPr>
        <w:t>using</w:t>
      </w:r>
      <w:r>
        <w:rPr>
          <w:color w:val="231F20"/>
          <w:spacing w:val="-21"/>
          <w:sz w:val="20"/>
        </w:rPr>
        <w:t> </w:t>
      </w:r>
      <w:r>
        <w:rPr>
          <w:color w:val="231F20"/>
          <w:sz w:val="20"/>
        </w:rPr>
        <w:t>a</w:t>
      </w:r>
      <w:r>
        <w:rPr>
          <w:color w:val="231F20"/>
          <w:spacing w:val="-21"/>
          <w:sz w:val="20"/>
        </w:rPr>
        <w:t> </w:t>
      </w:r>
      <w:r>
        <w:rPr>
          <w:color w:val="231F20"/>
          <w:sz w:val="20"/>
        </w:rPr>
        <w:t>map</w:t>
      </w:r>
      <w:r>
        <w:rPr>
          <w:color w:val="231F20"/>
          <w:spacing w:val="-22"/>
          <w:sz w:val="20"/>
        </w:rPr>
        <w:t> </w:t>
      </w:r>
      <w:r>
        <w:rPr>
          <w:color w:val="231F20"/>
          <w:sz w:val="20"/>
        </w:rPr>
        <w:t>showing</w:t>
      </w:r>
      <w:r>
        <w:rPr>
          <w:color w:val="231F20"/>
          <w:spacing w:val="-21"/>
          <w:sz w:val="20"/>
        </w:rPr>
        <w:t> </w:t>
      </w:r>
      <w:r>
        <w:rPr>
          <w:color w:val="231F20"/>
          <w:sz w:val="20"/>
        </w:rPr>
        <w:t>India</w:t>
      </w:r>
      <w:r>
        <w:rPr>
          <w:color w:val="231F20"/>
          <w:spacing w:val="-21"/>
          <w:sz w:val="20"/>
        </w:rPr>
        <w:t> </w:t>
      </w:r>
      <w:r>
        <w:rPr>
          <w:color w:val="231F20"/>
          <w:sz w:val="20"/>
        </w:rPr>
        <w:t>controlled</w:t>
      </w:r>
      <w:r>
        <w:rPr>
          <w:color w:val="231F20"/>
          <w:spacing w:val="-21"/>
          <w:sz w:val="20"/>
        </w:rPr>
        <w:t> </w:t>
      </w:r>
      <w:r>
        <w:rPr>
          <w:color w:val="231F20"/>
          <w:spacing w:val="2"/>
          <w:sz w:val="20"/>
        </w:rPr>
        <w:t>territory</w:t>
      </w:r>
      <w:r>
        <w:rPr>
          <w:color w:val="231F20"/>
          <w:spacing w:val="-21"/>
          <w:sz w:val="20"/>
        </w:rPr>
        <w:t> </w:t>
      </w:r>
      <w:r>
        <w:rPr>
          <w:color w:val="231F20"/>
          <w:sz w:val="20"/>
        </w:rPr>
        <w:t>on</w:t>
      </w:r>
      <w:r>
        <w:rPr>
          <w:color w:val="231F20"/>
          <w:spacing w:val="-21"/>
          <w:sz w:val="20"/>
        </w:rPr>
        <w:t> </w:t>
      </w:r>
      <w:r>
        <w:rPr>
          <w:color w:val="231F20"/>
          <w:sz w:val="20"/>
        </w:rPr>
        <w:t>the</w:t>
      </w:r>
      <w:r>
        <w:rPr>
          <w:color w:val="231F20"/>
          <w:spacing w:val="-22"/>
          <w:sz w:val="20"/>
        </w:rPr>
        <w:t> </w:t>
      </w:r>
      <w:r>
        <w:rPr>
          <w:color w:val="231F20"/>
          <w:sz w:val="20"/>
        </w:rPr>
        <w:t>border</w:t>
      </w:r>
      <w:r>
        <w:rPr>
          <w:color w:val="231F20"/>
          <w:spacing w:val="-21"/>
          <w:sz w:val="20"/>
        </w:rPr>
        <w:t> </w:t>
      </w:r>
      <w:r>
        <w:rPr>
          <w:color w:val="231F20"/>
          <w:sz w:val="20"/>
        </w:rPr>
        <w:t>with</w:t>
      </w:r>
      <w:r>
        <w:rPr>
          <w:color w:val="231F20"/>
          <w:spacing w:val="-21"/>
          <w:sz w:val="20"/>
        </w:rPr>
        <w:t> </w:t>
      </w:r>
      <w:r>
        <w:rPr>
          <w:color w:val="231F20"/>
          <w:sz w:val="20"/>
        </w:rPr>
        <w:t>China.</w:t>
      </w:r>
    </w:p>
    <w:p>
      <w:pPr>
        <w:spacing w:before="102"/>
        <w:ind w:left="1937" w:right="0" w:firstLine="0"/>
        <w:jc w:val="left"/>
        <w:rPr>
          <w:b/>
          <w:sz w:val="21"/>
        </w:rPr>
      </w:pPr>
      <w:r>
        <w:rPr>
          <w:sz w:val="21"/>
        </w:rPr>
        <w:t>Rating: </w:t>
      </w:r>
      <w:r>
        <w:rPr>
          <w:b/>
          <w:color w:val="FF0000"/>
          <w:sz w:val="21"/>
        </w:rPr>
        <w:t>Red</w:t>
      </w:r>
    </w:p>
    <w:p>
      <w:pPr>
        <w:spacing w:before="204"/>
        <w:ind w:left="1937" w:right="0" w:firstLine="0"/>
        <w:jc w:val="left"/>
        <w:rPr>
          <w:sz w:val="11"/>
        </w:rPr>
      </w:pPr>
      <w:r>
        <w:rPr>
          <w:b/>
          <w:w w:val="115"/>
          <w:sz w:val="20"/>
        </w:rPr>
        <w:t>Sydney University charging students a security fee for conservative events</w:t>
      </w:r>
      <w:r>
        <w:rPr>
          <w:w w:val="115"/>
          <w:position w:val="7"/>
          <w:sz w:val="11"/>
        </w:rPr>
        <w:t>153</w:t>
      </w:r>
    </w:p>
    <w:p>
      <w:pPr>
        <w:pStyle w:val="ListParagraph"/>
        <w:numPr>
          <w:ilvl w:val="0"/>
          <w:numId w:val="146"/>
        </w:numPr>
        <w:tabs>
          <w:tab w:pos="2222" w:val="left" w:leader="none"/>
        </w:tabs>
        <w:spacing w:line="273" w:lineRule="auto" w:before="138" w:after="0"/>
        <w:ind w:left="2221" w:right="1337" w:hanging="284"/>
        <w:jc w:val="left"/>
        <w:rPr>
          <w:sz w:val="20"/>
        </w:rPr>
      </w:pPr>
      <w:r>
        <w:rPr>
          <w:color w:val="231F20"/>
          <w:sz w:val="20"/>
        </w:rPr>
        <w:t>UNIVERSITY</w:t>
      </w:r>
      <w:r>
        <w:rPr>
          <w:color w:val="231F20"/>
          <w:spacing w:val="-21"/>
          <w:sz w:val="20"/>
        </w:rPr>
        <w:t> </w:t>
      </w:r>
      <w:r>
        <w:rPr>
          <w:color w:val="231F20"/>
          <w:sz w:val="20"/>
        </w:rPr>
        <w:t>students</w:t>
      </w:r>
      <w:r>
        <w:rPr>
          <w:color w:val="231F20"/>
          <w:spacing w:val="-20"/>
          <w:sz w:val="20"/>
        </w:rPr>
        <w:t> </w:t>
      </w:r>
      <w:r>
        <w:rPr>
          <w:color w:val="231F20"/>
          <w:sz w:val="20"/>
        </w:rPr>
        <w:t>are</w:t>
      </w:r>
      <w:r>
        <w:rPr>
          <w:color w:val="231F20"/>
          <w:spacing w:val="-20"/>
          <w:sz w:val="20"/>
        </w:rPr>
        <w:t> </w:t>
      </w:r>
      <w:r>
        <w:rPr>
          <w:color w:val="231F20"/>
          <w:sz w:val="20"/>
        </w:rPr>
        <w:t>being</w:t>
      </w:r>
      <w:r>
        <w:rPr>
          <w:color w:val="231F20"/>
          <w:spacing w:val="-20"/>
          <w:sz w:val="20"/>
        </w:rPr>
        <w:t> </w:t>
      </w:r>
      <w:r>
        <w:rPr>
          <w:color w:val="231F20"/>
          <w:sz w:val="20"/>
        </w:rPr>
        <w:t>told</w:t>
      </w:r>
      <w:r>
        <w:rPr>
          <w:color w:val="231F20"/>
          <w:spacing w:val="-20"/>
          <w:sz w:val="20"/>
        </w:rPr>
        <w:t> </w:t>
      </w:r>
      <w:r>
        <w:rPr>
          <w:color w:val="231F20"/>
          <w:sz w:val="20"/>
        </w:rPr>
        <w:t>they</w:t>
      </w:r>
      <w:r>
        <w:rPr>
          <w:color w:val="231F20"/>
          <w:spacing w:val="-20"/>
          <w:sz w:val="20"/>
        </w:rPr>
        <w:t> </w:t>
      </w:r>
      <w:r>
        <w:rPr>
          <w:color w:val="231F20"/>
          <w:sz w:val="20"/>
        </w:rPr>
        <w:t>will</w:t>
      </w:r>
      <w:r>
        <w:rPr>
          <w:color w:val="231F20"/>
          <w:spacing w:val="-20"/>
          <w:sz w:val="20"/>
        </w:rPr>
        <w:t> </w:t>
      </w:r>
      <w:r>
        <w:rPr>
          <w:color w:val="231F20"/>
          <w:sz w:val="20"/>
        </w:rPr>
        <w:t>have</w:t>
      </w:r>
      <w:r>
        <w:rPr>
          <w:color w:val="231F20"/>
          <w:spacing w:val="-20"/>
          <w:sz w:val="20"/>
        </w:rPr>
        <w:t> </w:t>
      </w:r>
      <w:r>
        <w:rPr>
          <w:color w:val="231F20"/>
          <w:sz w:val="20"/>
        </w:rPr>
        <w:t>to</w:t>
      </w:r>
      <w:r>
        <w:rPr>
          <w:color w:val="231F20"/>
          <w:spacing w:val="-20"/>
          <w:sz w:val="20"/>
        </w:rPr>
        <w:t> </w:t>
      </w:r>
      <w:r>
        <w:rPr>
          <w:color w:val="231F20"/>
          <w:sz w:val="20"/>
        </w:rPr>
        <w:t>pay</w:t>
      </w:r>
      <w:r>
        <w:rPr>
          <w:color w:val="231F20"/>
          <w:spacing w:val="-20"/>
          <w:sz w:val="20"/>
        </w:rPr>
        <w:t> </w:t>
      </w:r>
      <w:r>
        <w:rPr>
          <w:color w:val="231F20"/>
          <w:sz w:val="20"/>
        </w:rPr>
        <w:t>to</w:t>
      </w:r>
      <w:r>
        <w:rPr>
          <w:color w:val="231F20"/>
          <w:spacing w:val="-20"/>
          <w:sz w:val="20"/>
        </w:rPr>
        <w:t> </w:t>
      </w:r>
      <w:r>
        <w:rPr>
          <w:color w:val="231F20"/>
          <w:sz w:val="20"/>
        </w:rPr>
        <w:t>hire</w:t>
      </w:r>
      <w:r>
        <w:rPr>
          <w:color w:val="231F20"/>
          <w:spacing w:val="-20"/>
          <w:sz w:val="20"/>
        </w:rPr>
        <w:t> </w:t>
      </w:r>
      <w:r>
        <w:rPr>
          <w:color w:val="231F20"/>
          <w:spacing w:val="2"/>
          <w:sz w:val="20"/>
        </w:rPr>
        <w:t>security</w:t>
      </w:r>
      <w:r>
        <w:rPr>
          <w:color w:val="231F20"/>
          <w:spacing w:val="-20"/>
          <w:sz w:val="20"/>
        </w:rPr>
        <w:t> </w:t>
      </w:r>
      <w:r>
        <w:rPr>
          <w:color w:val="231F20"/>
          <w:sz w:val="20"/>
        </w:rPr>
        <w:t>guards</w:t>
      </w:r>
      <w:r>
        <w:rPr>
          <w:color w:val="231F20"/>
          <w:spacing w:val="-20"/>
          <w:sz w:val="20"/>
        </w:rPr>
        <w:t> </w:t>
      </w:r>
      <w:r>
        <w:rPr>
          <w:color w:val="231F20"/>
          <w:sz w:val="20"/>
        </w:rPr>
        <w:t>if</w:t>
      </w:r>
      <w:r>
        <w:rPr>
          <w:color w:val="231F20"/>
          <w:spacing w:val="-20"/>
          <w:sz w:val="20"/>
        </w:rPr>
        <w:t> </w:t>
      </w:r>
      <w:r>
        <w:rPr>
          <w:color w:val="231F20"/>
          <w:sz w:val="20"/>
        </w:rPr>
        <w:t>they</w:t>
      </w:r>
      <w:r>
        <w:rPr>
          <w:color w:val="231F20"/>
          <w:spacing w:val="-20"/>
          <w:sz w:val="20"/>
        </w:rPr>
        <w:t> </w:t>
      </w:r>
      <w:r>
        <w:rPr>
          <w:color w:val="231F20"/>
          <w:sz w:val="20"/>
        </w:rPr>
        <w:t>want</w:t>
      </w:r>
      <w:r>
        <w:rPr>
          <w:color w:val="231F20"/>
          <w:spacing w:val="-20"/>
          <w:sz w:val="20"/>
        </w:rPr>
        <w:t> </w:t>
      </w:r>
      <w:r>
        <w:rPr>
          <w:color w:val="231F20"/>
          <w:sz w:val="20"/>
        </w:rPr>
        <w:t>to</w:t>
      </w:r>
      <w:r>
        <w:rPr>
          <w:color w:val="231F20"/>
          <w:spacing w:val="-20"/>
          <w:sz w:val="20"/>
        </w:rPr>
        <w:t> </w:t>
      </w:r>
      <w:r>
        <w:rPr>
          <w:color w:val="231F20"/>
          <w:sz w:val="20"/>
        </w:rPr>
        <w:t>run events spruiking conservative ideals — including pro-coal</w:t>
      </w:r>
      <w:r>
        <w:rPr>
          <w:color w:val="231F20"/>
          <w:spacing w:val="-12"/>
          <w:sz w:val="20"/>
        </w:rPr>
        <w:t> </w:t>
      </w:r>
      <w:r>
        <w:rPr>
          <w:color w:val="231F20"/>
          <w:sz w:val="20"/>
        </w:rPr>
        <w:t>ideas.</w:t>
      </w:r>
    </w:p>
    <w:p>
      <w:pPr>
        <w:spacing w:before="107"/>
        <w:ind w:left="1937" w:right="0" w:firstLine="0"/>
        <w:jc w:val="left"/>
        <w:rPr>
          <w:b/>
          <w:sz w:val="21"/>
        </w:rPr>
      </w:pPr>
      <w:r>
        <w:rPr>
          <w:sz w:val="21"/>
        </w:rPr>
        <w:t>Rating: </w:t>
      </w:r>
      <w:r>
        <w:rPr>
          <w:b/>
          <w:color w:val="FF0000"/>
          <w:sz w:val="21"/>
        </w:rPr>
        <w:t>Red</w:t>
      </w:r>
    </w:p>
    <w:p>
      <w:pPr>
        <w:spacing w:line="276" w:lineRule="auto" w:before="203"/>
        <w:ind w:left="1937" w:right="1407" w:firstLine="0"/>
        <w:jc w:val="left"/>
        <w:rPr>
          <w:sz w:val="11"/>
        </w:rPr>
      </w:pPr>
      <w:r>
        <w:rPr>
          <w:b/>
          <w:w w:val="110"/>
          <w:sz w:val="20"/>
        </w:rPr>
        <w:t>A Student Just Sent This Letter To An Anti-Abortion Politician Who Wanted Her Disciplined Over An Abortion Rights Protest</w:t>
      </w:r>
      <w:r>
        <w:rPr>
          <w:w w:val="110"/>
          <w:position w:val="7"/>
          <w:sz w:val="11"/>
        </w:rPr>
        <w:t>154</w:t>
      </w:r>
    </w:p>
    <w:p>
      <w:pPr>
        <w:pStyle w:val="ListParagraph"/>
        <w:numPr>
          <w:ilvl w:val="1"/>
          <w:numId w:val="146"/>
        </w:numPr>
        <w:tabs>
          <w:tab w:pos="2657" w:val="left" w:leader="none"/>
          <w:tab w:pos="2658" w:val="left" w:leader="none"/>
        </w:tabs>
        <w:spacing w:line="273" w:lineRule="auto" w:before="158" w:after="0"/>
        <w:ind w:left="2657" w:right="1329" w:hanging="360"/>
        <w:jc w:val="left"/>
        <w:rPr>
          <w:sz w:val="20"/>
        </w:rPr>
      </w:pPr>
      <w:r>
        <w:rPr>
          <w:sz w:val="20"/>
        </w:rPr>
        <w:t>In</w:t>
      </w:r>
      <w:r>
        <w:rPr>
          <w:spacing w:val="-29"/>
          <w:sz w:val="20"/>
        </w:rPr>
        <w:t> </w:t>
      </w:r>
      <w:r>
        <w:rPr>
          <w:sz w:val="20"/>
        </w:rPr>
        <w:t>July,</w:t>
      </w:r>
      <w:r>
        <w:rPr>
          <w:spacing w:val="-28"/>
          <w:sz w:val="20"/>
        </w:rPr>
        <w:t> </w:t>
      </w:r>
      <w:r>
        <w:rPr>
          <w:spacing w:val="-5"/>
          <w:sz w:val="20"/>
        </w:rPr>
        <w:t>Ward</w:t>
      </w:r>
      <w:r>
        <w:rPr>
          <w:spacing w:val="-28"/>
          <w:sz w:val="20"/>
        </w:rPr>
        <w:t> </w:t>
      </w:r>
      <w:r>
        <w:rPr>
          <w:sz w:val="20"/>
        </w:rPr>
        <w:t>said</w:t>
      </w:r>
      <w:r>
        <w:rPr>
          <w:spacing w:val="-28"/>
          <w:sz w:val="20"/>
        </w:rPr>
        <w:t> </w:t>
      </w:r>
      <w:r>
        <w:rPr>
          <w:sz w:val="20"/>
        </w:rPr>
        <w:t>she</w:t>
      </w:r>
      <w:r>
        <w:rPr>
          <w:spacing w:val="-28"/>
          <w:sz w:val="20"/>
        </w:rPr>
        <w:t> </w:t>
      </w:r>
      <w:r>
        <w:rPr>
          <w:sz w:val="20"/>
        </w:rPr>
        <w:t>was</w:t>
      </w:r>
      <w:r>
        <w:rPr>
          <w:spacing w:val="-28"/>
          <w:sz w:val="20"/>
        </w:rPr>
        <w:t> </w:t>
      </w:r>
      <w:r>
        <w:rPr>
          <w:sz w:val="20"/>
        </w:rPr>
        <w:t>told</w:t>
      </w:r>
      <w:r>
        <w:rPr>
          <w:spacing w:val="-29"/>
          <w:sz w:val="20"/>
        </w:rPr>
        <w:t> </w:t>
      </w:r>
      <w:r>
        <w:rPr>
          <w:sz w:val="20"/>
        </w:rPr>
        <w:t>by</w:t>
      </w:r>
      <w:r>
        <w:rPr>
          <w:spacing w:val="-28"/>
          <w:sz w:val="20"/>
        </w:rPr>
        <w:t> </w:t>
      </w:r>
      <w:r>
        <w:rPr>
          <w:sz w:val="20"/>
        </w:rPr>
        <w:t>university</w:t>
      </w:r>
      <w:r>
        <w:rPr>
          <w:spacing w:val="-28"/>
          <w:sz w:val="20"/>
        </w:rPr>
        <w:t> </w:t>
      </w:r>
      <w:r>
        <w:rPr>
          <w:sz w:val="20"/>
        </w:rPr>
        <w:t>administrators</w:t>
      </w:r>
      <w:r>
        <w:rPr>
          <w:spacing w:val="-28"/>
          <w:sz w:val="20"/>
        </w:rPr>
        <w:t> </w:t>
      </w:r>
      <w:r>
        <w:rPr>
          <w:sz w:val="20"/>
        </w:rPr>
        <w:t>she’d</w:t>
      </w:r>
      <w:r>
        <w:rPr>
          <w:spacing w:val="-28"/>
          <w:sz w:val="20"/>
        </w:rPr>
        <w:t> </w:t>
      </w:r>
      <w:r>
        <w:rPr>
          <w:sz w:val="20"/>
        </w:rPr>
        <w:t>been</w:t>
      </w:r>
      <w:r>
        <w:rPr>
          <w:spacing w:val="-28"/>
          <w:sz w:val="20"/>
        </w:rPr>
        <w:t> </w:t>
      </w:r>
      <w:r>
        <w:rPr>
          <w:sz w:val="20"/>
        </w:rPr>
        <w:t>suspended</w:t>
      </w:r>
      <w:r>
        <w:rPr>
          <w:spacing w:val="-29"/>
          <w:sz w:val="20"/>
        </w:rPr>
        <w:t> </w:t>
      </w:r>
      <w:r>
        <w:rPr>
          <w:sz w:val="20"/>
        </w:rPr>
        <w:t>for</w:t>
      </w:r>
      <w:r>
        <w:rPr>
          <w:spacing w:val="-28"/>
          <w:sz w:val="20"/>
        </w:rPr>
        <w:t> </w:t>
      </w:r>
      <w:r>
        <w:rPr>
          <w:sz w:val="20"/>
        </w:rPr>
        <w:t>an</w:t>
      </w:r>
      <w:r>
        <w:rPr>
          <w:spacing w:val="-28"/>
          <w:sz w:val="20"/>
        </w:rPr>
        <w:t> </w:t>
      </w:r>
      <w:r>
        <w:rPr>
          <w:sz w:val="20"/>
        </w:rPr>
        <w:t>entire semester</w:t>
      </w:r>
      <w:r>
        <w:rPr>
          <w:spacing w:val="-10"/>
          <w:sz w:val="20"/>
        </w:rPr>
        <w:t> </w:t>
      </w:r>
      <w:r>
        <w:rPr>
          <w:sz w:val="20"/>
        </w:rPr>
        <w:t>following</w:t>
      </w:r>
      <w:r>
        <w:rPr>
          <w:spacing w:val="-9"/>
          <w:sz w:val="20"/>
        </w:rPr>
        <w:t> </w:t>
      </w:r>
      <w:r>
        <w:rPr>
          <w:sz w:val="20"/>
        </w:rPr>
        <w:t>an</w:t>
      </w:r>
      <w:r>
        <w:rPr>
          <w:spacing w:val="-9"/>
          <w:sz w:val="20"/>
        </w:rPr>
        <w:t> </w:t>
      </w:r>
      <w:r>
        <w:rPr>
          <w:sz w:val="20"/>
        </w:rPr>
        <w:t>investigation</w:t>
      </w:r>
      <w:r>
        <w:rPr>
          <w:spacing w:val="-9"/>
          <w:sz w:val="20"/>
        </w:rPr>
        <w:t> </w:t>
      </w:r>
      <w:r>
        <w:rPr>
          <w:sz w:val="20"/>
        </w:rPr>
        <w:t>that</w:t>
      </w:r>
      <w:r>
        <w:rPr>
          <w:spacing w:val="-9"/>
          <w:sz w:val="20"/>
        </w:rPr>
        <w:t> </w:t>
      </w:r>
      <w:r>
        <w:rPr>
          <w:sz w:val="20"/>
        </w:rPr>
        <w:t>ruled</w:t>
      </w:r>
      <w:r>
        <w:rPr>
          <w:spacing w:val="-10"/>
          <w:sz w:val="20"/>
        </w:rPr>
        <w:t> </w:t>
      </w:r>
      <w:r>
        <w:rPr>
          <w:sz w:val="20"/>
        </w:rPr>
        <w:t>her</w:t>
      </w:r>
      <w:r>
        <w:rPr>
          <w:spacing w:val="-9"/>
          <w:sz w:val="20"/>
        </w:rPr>
        <w:t> </w:t>
      </w:r>
      <w:r>
        <w:rPr>
          <w:sz w:val="20"/>
        </w:rPr>
        <w:t>behaviour</w:t>
      </w:r>
      <w:r>
        <w:rPr>
          <w:spacing w:val="-9"/>
          <w:sz w:val="20"/>
        </w:rPr>
        <w:t> </w:t>
      </w:r>
      <w:r>
        <w:rPr>
          <w:sz w:val="20"/>
        </w:rPr>
        <w:t>“misconduct”.</w:t>
      </w:r>
    </w:p>
    <w:p>
      <w:pPr>
        <w:spacing w:before="164"/>
        <w:ind w:left="1937" w:right="0" w:firstLine="0"/>
        <w:jc w:val="left"/>
        <w:rPr>
          <w:b/>
          <w:sz w:val="21"/>
        </w:rPr>
      </w:pPr>
      <w:r>
        <w:rPr>
          <w:sz w:val="21"/>
        </w:rPr>
        <w:t>Rating: </w:t>
      </w:r>
      <w:r>
        <w:rPr>
          <w:b/>
          <w:color w:val="FF0000"/>
          <w:sz w:val="21"/>
        </w:rPr>
        <w:t>Red</w:t>
      </w:r>
    </w:p>
    <w:p>
      <w:pPr>
        <w:spacing w:before="203"/>
        <w:ind w:left="1937" w:right="0" w:firstLine="0"/>
        <w:jc w:val="left"/>
        <w:rPr>
          <w:sz w:val="11"/>
        </w:rPr>
      </w:pPr>
      <w:r>
        <w:rPr>
          <w:b/>
          <w:w w:val="110"/>
          <w:sz w:val="20"/>
        </w:rPr>
        <w:t>Sydney University moves to sack notorious lecturer after Nazi swastika incident</w:t>
      </w:r>
      <w:r>
        <w:rPr>
          <w:w w:val="110"/>
          <w:position w:val="7"/>
          <w:sz w:val="11"/>
        </w:rPr>
        <w:t>155</w:t>
      </w:r>
    </w:p>
    <w:p>
      <w:pPr>
        <w:pStyle w:val="ListParagraph"/>
        <w:numPr>
          <w:ilvl w:val="1"/>
          <w:numId w:val="146"/>
        </w:numPr>
        <w:tabs>
          <w:tab w:pos="2657" w:val="left" w:leader="none"/>
          <w:tab w:pos="2658" w:val="left" w:leader="none"/>
        </w:tabs>
        <w:spacing w:line="273" w:lineRule="auto" w:before="195" w:after="0"/>
        <w:ind w:left="2657" w:right="1334" w:hanging="360"/>
        <w:jc w:val="left"/>
        <w:rPr>
          <w:sz w:val="20"/>
        </w:rPr>
      </w:pPr>
      <w:r>
        <w:rPr>
          <w:spacing w:val="-6"/>
          <w:w w:val="95"/>
          <w:sz w:val="20"/>
        </w:rPr>
        <w:t>The</w:t>
      </w:r>
      <w:r>
        <w:rPr>
          <w:spacing w:val="-7"/>
          <w:w w:val="95"/>
          <w:sz w:val="20"/>
        </w:rPr>
        <w:t> </w:t>
      </w:r>
      <w:r>
        <w:rPr>
          <w:w w:val="95"/>
          <w:sz w:val="20"/>
        </w:rPr>
        <w:t>University</w:t>
      </w:r>
      <w:r>
        <w:rPr>
          <w:spacing w:val="-6"/>
          <w:w w:val="95"/>
          <w:sz w:val="20"/>
        </w:rPr>
        <w:t> </w:t>
      </w:r>
      <w:r>
        <w:rPr>
          <w:w w:val="95"/>
          <w:sz w:val="20"/>
        </w:rPr>
        <w:t>of</w:t>
      </w:r>
      <w:r>
        <w:rPr>
          <w:spacing w:val="-6"/>
          <w:w w:val="95"/>
          <w:sz w:val="20"/>
        </w:rPr>
        <w:t> </w:t>
      </w:r>
      <w:r>
        <w:rPr>
          <w:w w:val="95"/>
          <w:sz w:val="20"/>
        </w:rPr>
        <w:t>Sydney</w:t>
      </w:r>
      <w:r>
        <w:rPr>
          <w:spacing w:val="-6"/>
          <w:w w:val="95"/>
          <w:sz w:val="20"/>
        </w:rPr>
        <w:t> </w:t>
      </w:r>
      <w:r>
        <w:rPr>
          <w:w w:val="95"/>
          <w:sz w:val="20"/>
        </w:rPr>
        <w:t>has</w:t>
      </w:r>
      <w:r>
        <w:rPr>
          <w:spacing w:val="-7"/>
          <w:w w:val="95"/>
          <w:sz w:val="20"/>
        </w:rPr>
        <w:t> </w:t>
      </w:r>
      <w:r>
        <w:rPr>
          <w:w w:val="95"/>
          <w:sz w:val="20"/>
        </w:rPr>
        <w:t>moved</w:t>
      </w:r>
      <w:r>
        <w:rPr>
          <w:spacing w:val="-6"/>
          <w:w w:val="95"/>
          <w:sz w:val="20"/>
        </w:rPr>
        <w:t> </w:t>
      </w:r>
      <w:r>
        <w:rPr>
          <w:w w:val="95"/>
          <w:sz w:val="20"/>
        </w:rPr>
        <w:t>to</w:t>
      </w:r>
      <w:r>
        <w:rPr>
          <w:spacing w:val="-6"/>
          <w:w w:val="95"/>
          <w:sz w:val="20"/>
        </w:rPr>
        <w:t> </w:t>
      </w:r>
      <w:r>
        <w:rPr>
          <w:w w:val="95"/>
          <w:sz w:val="20"/>
        </w:rPr>
        <w:t>sack</w:t>
      </w:r>
      <w:r>
        <w:rPr>
          <w:spacing w:val="-6"/>
          <w:w w:val="95"/>
          <w:sz w:val="20"/>
        </w:rPr>
        <w:t> </w:t>
      </w:r>
      <w:r>
        <w:rPr>
          <w:w w:val="95"/>
          <w:sz w:val="20"/>
        </w:rPr>
        <w:t>controversial</w:t>
      </w:r>
      <w:r>
        <w:rPr>
          <w:spacing w:val="-6"/>
          <w:w w:val="95"/>
          <w:sz w:val="20"/>
        </w:rPr>
        <w:t> </w:t>
      </w:r>
      <w:r>
        <w:rPr>
          <w:w w:val="95"/>
          <w:sz w:val="20"/>
        </w:rPr>
        <w:t>senior</w:t>
      </w:r>
      <w:r>
        <w:rPr>
          <w:spacing w:val="-7"/>
          <w:w w:val="95"/>
          <w:sz w:val="20"/>
        </w:rPr>
        <w:t> </w:t>
      </w:r>
      <w:r>
        <w:rPr>
          <w:w w:val="95"/>
          <w:sz w:val="20"/>
        </w:rPr>
        <w:t>lecturer</w:t>
      </w:r>
      <w:r>
        <w:rPr>
          <w:spacing w:val="-6"/>
          <w:w w:val="95"/>
          <w:sz w:val="20"/>
        </w:rPr>
        <w:t> </w:t>
      </w:r>
      <w:r>
        <w:rPr>
          <w:w w:val="95"/>
          <w:sz w:val="20"/>
        </w:rPr>
        <w:t>Tim</w:t>
      </w:r>
      <w:r>
        <w:rPr>
          <w:spacing w:val="-6"/>
          <w:w w:val="95"/>
          <w:sz w:val="20"/>
        </w:rPr>
        <w:t> </w:t>
      </w:r>
      <w:r>
        <w:rPr>
          <w:w w:val="95"/>
          <w:sz w:val="20"/>
        </w:rPr>
        <w:t>Anderson</w:t>
      </w:r>
      <w:r>
        <w:rPr>
          <w:spacing w:val="-6"/>
          <w:w w:val="95"/>
          <w:sz w:val="20"/>
        </w:rPr>
        <w:t> </w:t>
      </w:r>
      <w:r>
        <w:rPr>
          <w:w w:val="95"/>
          <w:sz w:val="20"/>
        </w:rPr>
        <w:t>after</w:t>
      </w:r>
      <w:r>
        <w:rPr>
          <w:spacing w:val="-6"/>
          <w:w w:val="95"/>
          <w:sz w:val="20"/>
        </w:rPr>
        <w:t> </w:t>
      </w:r>
      <w:r>
        <w:rPr>
          <w:w w:val="95"/>
          <w:sz w:val="20"/>
        </w:rPr>
        <w:t>he </w:t>
      </w:r>
      <w:r>
        <w:rPr>
          <w:sz w:val="20"/>
        </w:rPr>
        <w:t>showed</w:t>
      </w:r>
      <w:r>
        <w:rPr>
          <w:spacing w:val="-14"/>
          <w:sz w:val="20"/>
        </w:rPr>
        <w:t> </w:t>
      </w:r>
      <w:r>
        <w:rPr>
          <w:sz w:val="20"/>
        </w:rPr>
        <w:t>students</w:t>
      </w:r>
      <w:r>
        <w:rPr>
          <w:spacing w:val="-13"/>
          <w:sz w:val="20"/>
        </w:rPr>
        <w:t> </w:t>
      </w:r>
      <w:r>
        <w:rPr>
          <w:sz w:val="20"/>
        </w:rPr>
        <w:t>material</w:t>
      </w:r>
      <w:r>
        <w:rPr>
          <w:spacing w:val="-13"/>
          <w:sz w:val="20"/>
        </w:rPr>
        <w:t> </w:t>
      </w:r>
      <w:r>
        <w:rPr>
          <w:sz w:val="20"/>
        </w:rPr>
        <w:t>featuring</w:t>
      </w:r>
      <w:r>
        <w:rPr>
          <w:spacing w:val="-14"/>
          <w:sz w:val="20"/>
        </w:rPr>
        <w:t> </w:t>
      </w:r>
      <w:r>
        <w:rPr>
          <w:sz w:val="20"/>
        </w:rPr>
        <w:t>the</w:t>
      </w:r>
      <w:r>
        <w:rPr>
          <w:spacing w:val="-13"/>
          <w:sz w:val="20"/>
        </w:rPr>
        <w:t> </w:t>
      </w:r>
      <w:r>
        <w:rPr>
          <w:sz w:val="20"/>
        </w:rPr>
        <w:t>Nazi</w:t>
      </w:r>
      <w:r>
        <w:rPr>
          <w:spacing w:val="-13"/>
          <w:sz w:val="20"/>
        </w:rPr>
        <w:t> </w:t>
      </w:r>
      <w:r>
        <w:rPr>
          <w:sz w:val="20"/>
        </w:rPr>
        <w:t>swastika</w:t>
      </w:r>
      <w:r>
        <w:rPr>
          <w:spacing w:val="-14"/>
          <w:sz w:val="20"/>
        </w:rPr>
        <w:t> </w:t>
      </w:r>
      <w:r>
        <w:rPr>
          <w:sz w:val="20"/>
        </w:rPr>
        <w:t>imposed</w:t>
      </w:r>
      <w:r>
        <w:rPr>
          <w:spacing w:val="-13"/>
          <w:sz w:val="20"/>
        </w:rPr>
        <w:t> </w:t>
      </w:r>
      <w:r>
        <w:rPr>
          <w:sz w:val="20"/>
        </w:rPr>
        <w:t>over</w:t>
      </w:r>
      <w:r>
        <w:rPr>
          <w:spacing w:val="-13"/>
          <w:sz w:val="20"/>
        </w:rPr>
        <w:t> </w:t>
      </w:r>
      <w:r>
        <w:rPr>
          <w:sz w:val="20"/>
        </w:rPr>
        <w:t>the</w:t>
      </w:r>
      <w:r>
        <w:rPr>
          <w:spacing w:val="-14"/>
          <w:sz w:val="20"/>
        </w:rPr>
        <w:t> </w:t>
      </w:r>
      <w:r>
        <w:rPr>
          <w:sz w:val="20"/>
        </w:rPr>
        <w:t>flag</w:t>
      </w:r>
      <w:r>
        <w:rPr>
          <w:spacing w:val="-13"/>
          <w:sz w:val="20"/>
        </w:rPr>
        <w:t> </w:t>
      </w:r>
      <w:r>
        <w:rPr>
          <w:sz w:val="20"/>
        </w:rPr>
        <w:t>of</w:t>
      </w:r>
      <w:r>
        <w:rPr>
          <w:spacing w:val="-13"/>
          <w:sz w:val="20"/>
        </w:rPr>
        <w:t> </w:t>
      </w:r>
      <w:r>
        <w:rPr>
          <w:sz w:val="20"/>
        </w:rPr>
        <w:t>Israel.</w:t>
      </w:r>
    </w:p>
    <w:p>
      <w:pPr>
        <w:spacing w:before="164"/>
        <w:ind w:left="1937" w:right="0" w:firstLine="0"/>
        <w:jc w:val="left"/>
        <w:rPr>
          <w:b/>
          <w:sz w:val="21"/>
        </w:rPr>
      </w:pPr>
      <w:r>
        <w:rPr>
          <w:sz w:val="21"/>
        </w:rPr>
        <w:t>Rating: </w:t>
      </w:r>
      <w:r>
        <w:rPr>
          <w:b/>
          <w:color w:val="FF0000"/>
          <w:sz w:val="21"/>
        </w:rPr>
        <w:t>Red</w:t>
      </w:r>
    </w:p>
    <w:p>
      <w:pPr>
        <w:pStyle w:val="BodyText"/>
        <w:spacing w:before="11"/>
        <w:rPr>
          <w:b/>
          <w:sz w:val="12"/>
        </w:rPr>
      </w:pPr>
      <w:r>
        <w:rPr/>
        <w:pict>
          <v:line style="position:absolute;mso-position-horizontal-relative:page;mso-position-vertical-relative:paragraph;z-index:3584;mso-wrap-distance-left:0;mso-wrap-distance-right:0" from="121.889801pt,10.259457pt" to="524.409801pt,10.259457pt" stroked="true" strokeweight=".709pt" strokecolor="#165576">
            <v:stroke dashstyle="solid"/>
            <w10:wrap type="topAndBottom"/>
          </v:line>
        </w:pict>
      </w:r>
    </w:p>
    <w:p>
      <w:pPr>
        <w:pStyle w:val="ListParagraph"/>
        <w:numPr>
          <w:ilvl w:val="0"/>
          <w:numId w:val="148"/>
        </w:numPr>
        <w:tabs>
          <w:tab w:pos="2256" w:val="left" w:leader="none"/>
        </w:tabs>
        <w:spacing w:line="235" w:lineRule="auto" w:before="59" w:after="0"/>
        <w:ind w:left="2164" w:right="2611" w:hanging="227"/>
        <w:jc w:val="left"/>
        <w:rPr>
          <w:sz w:val="15"/>
        </w:rPr>
      </w:pPr>
      <w:hyperlink r:id="rId172">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5"/>
            <w:w w:val="153"/>
            <w:sz w:val="15"/>
          </w:rPr>
          <w:t>/</w:t>
        </w:r>
        <w:r>
          <w:rPr>
            <w:color w:val="231F20"/>
            <w:w w:val="101"/>
            <w:sz w:val="15"/>
          </w:rPr>
          <w:t>y</w:t>
        </w:r>
        <w:r>
          <w:rPr>
            <w:color w:val="231F20"/>
            <w:spacing w:val="3"/>
            <w:w w:val="96"/>
            <w:sz w:val="15"/>
          </w:rPr>
          <w:t>e</w:t>
        </w:r>
        <w:r>
          <w:rPr>
            <w:color w:val="231F20"/>
            <w:spacing w:val="3"/>
            <w:w w:val="90"/>
            <w:sz w:val="15"/>
          </w:rPr>
          <w:t>s</w:t>
        </w:r>
        <w:r>
          <w:rPr>
            <w:color w:val="231F20"/>
            <w:spacing w:val="3"/>
            <w:w w:val="104"/>
            <w:sz w:val="15"/>
          </w:rPr>
          <w:t>-</w:t>
        </w:r>
        <w:r>
          <w:rPr>
            <w:color w:val="231F20"/>
            <w:spacing w:val="2"/>
            <w:w w:val="89"/>
            <w:sz w:val="15"/>
          </w:rPr>
          <w:t>n</w:t>
        </w:r>
        <w:r>
          <w:rPr>
            <w:color w:val="231F20"/>
            <w:spacing w:val="5"/>
            <w:w w:val="99"/>
            <w:sz w:val="15"/>
          </w:rPr>
          <w:t>o</w:t>
        </w:r>
        <w:r>
          <w:rPr>
            <w:color w:val="231F20"/>
            <w:spacing w:val="5"/>
            <w:w w:val="104"/>
            <w:sz w:val="15"/>
          </w:rPr>
          <w:t>-</w:t>
        </w:r>
        <w:r>
          <w:rPr>
            <w:color w:val="231F20"/>
            <w:spacing w:val="2"/>
            <w:w w:val="106"/>
            <w:sz w:val="15"/>
          </w:rPr>
          <w:t>ca</w:t>
        </w:r>
        <w:r>
          <w:rPr>
            <w:color w:val="231F20"/>
            <w:spacing w:val="2"/>
            <w:w w:val="85"/>
            <w:sz w:val="15"/>
          </w:rPr>
          <w:t>m</w:t>
        </w:r>
        <w:r>
          <w:rPr>
            <w:color w:val="231F20"/>
            <w:spacing w:val="1"/>
            <w:w w:val="100"/>
            <w:sz w:val="15"/>
          </w:rPr>
          <w:t>p</w:t>
        </w:r>
        <w:r>
          <w:rPr>
            <w:color w:val="231F20"/>
            <w:spacing w:val="3"/>
            <w:w w:val="90"/>
            <w:sz w:val="15"/>
          </w:rPr>
          <w:t>s</w:t>
        </w:r>
        <w:r>
          <w:rPr>
            <w:color w:val="231F20"/>
            <w:spacing w:val="5"/>
            <w:w w:val="104"/>
            <w:sz w:val="15"/>
          </w:rPr>
          <w:t>-</w:t>
        </w:r>
        <w:r>
          <w:rPr>
            <w:color w:val="231F20"/>
            <w:spacing w:val="3"/>
            <w:w w:val="103"/>
            <w:sz w:val="15"/>
          </w:rPr>
          <w:t>c</w:t>
        </w:r>
        <w:r>
          <w:rPr>
            <w:color w:val="231F20"/>
            <w:spacing w:val="2"/>
            <w:w w:val="90"/>
            <w:sz w:val="15"/>
          </w:rPr>
          <w:t>l</w:t>
        </w:r>
        <w:r>
          <w:rPr>
            <w:color w:val="231F20"/>
            <w:spacing w:val="2"/>
            <w:w w:val="109"/>
            <w:sz w:val="15"/>
          </w:rPr>
          <w:t>a</w:t>
        </w:r>
        <w:r>
          <w:rPr>
            <w:color w:val="231F20"/>
            <w:spacing w:val="3"/>
            <w:w w:val="90"/>
            <w:sz w:val="15"/>
          </w:rPr>
          <w:t>s</w:t>
        </w:r>
        <w:r>
          <w:rPr>
            <w:color w:val="231F20"/>
            <w:spacing w:val="3"/>
            <w:w w:val="89"/>
            <w:sz w:val="15"/>
          </w:rPr>
          <w:t>h</w:t>
        </w:r>
        <w:r>
          <w:rPr>
            <w:color w:val="231F20"/>
            <w:spacing w:val="5"/>
            <w:w w:val="104"/>
            <w:sz w:val="15"/>
          </w:rPr>
          <w:t>-</w:t>
        </w:r>
        <w:r>
          <w:rPr>
            <w:color w:val="231F20"/>
            <w:spacing w:val="3"/>
            <w:w w:val="109"/>
            <w:sz w:val="15"/>
          </w:rPr>
          <w:t>a</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1"/>
            <w:sz w:val="15"/>
          </w:rPr>
          <w:t>o</w:t>
        </w:r>
        <w:r>
          <w:rPr>
            <w:color w:val="231F20"/>
            <w:spacing w:val="1"/>
            <w:w w:val="91"/>
            <w:sz w:val="15"/>
          </w:rPr>
          <w:t>f</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9"/>
            <w:w w:val="101"/>
            <w:sz w:val="15"/>
          </w:rPr>
          <w:t>y</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a5364fdec0ea5d623786a03b4c7ba4de</w:t>
      </w:r>
    </w:p>
    <w:p>
      <w:pPr>
        <w:pStyle w:val="ListParagraph"/>
        <w:numPr>
          <w:ilvl w:val="0"/>
          <w:numId w:val="148"/>
        </w:numPr>
        <w:tabs>
          <w:tab w:pos="2248" w:val="left" w:leader="none"/>
        </w:tabs>
        <w:spacing w:line="235" w:lineRule="auto" w:before="87" w:after="0"/>
        <w:ind w:left="2164" w:right="1603" w:hanging="227"/>
        <w:jc w:val="left"/>
        <w:rPr>
          <w:sz w:val="15"/>
        </w:rPr>
      </w:pPr>
      <w:hyperlink r:id="rId173">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2"/>
            <w:w w:val="99"/>
            <w:sz w:val="15"/>
          </w:rPr>
          <w:t>n</w:t>
        </w:r>
        <w:r>
          <w:rPr>
            <w:color w:val="231F20"/>
            <w:spacing w:val="3"/>
            <w:w w:val="9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1"/>
            <w:sz w:val="15"/>
          </w:rPr>
          <w:t>o</w:t>
        </w:r>
        <w:r>
          <w:rPr>
            <w:color w:val="231F20"/>
            <w:spacing w:val="1"/>
            <w:w w:val="91"/>
            <w:sz w:val="15"/>
          </w:rPr>
          <w:t>f</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3"/>
            <w:w w:val="63"/>
            <w:sz w:val="15"/>
          </w:rPr>
          <w:t>t</w:t>
        </w:r>
        <w:r>
          <w:rPr>
            <w:color w:val="231F20"/>
            <w:spacing w:val="2"/>
            <w:w w:val="89"/>
            <w:sz w:val="15"/>
          </w:rPr>
          <w:t>h</w:t>
        </w:r>
        <w:r>
          <w:rPr>
            <w:color w:val="231F20"/>
            <w:spacing w:val="1"/>
            <w:w w:val="84"/>
            <w:sz w:val="15"/>
          </w:rPr>
          <w:t>r</w:t>
        </w:r>
        <w:r>
          <w:rPr>
            <w:color w:val="231F20"/>
            <w:spacing w:val="2"/>
            <w:w w:val="96"/>
            <w:sz w:val="15"/>
          </w:rPr>
          <w:t>e</w:t>
        </w:r>
        <w:r>
          <w:rPr>
            <w:color w:val="231F20"/>
            <w:spacing w:val="3"/>
            <w:w w:val="109"/>
            <w:sz w:val="15"/>
          </w:rPr>
          <w:t>a</w:t>
        </w:r>
        <w:r>
          <w:rPr>
            <w:color w:val="231F20"/>
            <w:spacing w:val="3"/>
            <w:w w:val="63"/>
            <w:sz w:val="15"/>
          </w:rPr>
          <w:t>t</w:t>
        </w:r>
        <w:r>
          <w:rPr>
            <w:color w:val="231F20"/>
            <w:spacing w:val="2"/>
            <w:w w:val="92"/>
            <w:sz w:val="15"/>
          </w:rPr>
          <w:t>e</w:t>
        </w:r>
        <w:r>
          <w:rPr>
            <w:color w:val="231F20"/>
            <w:spacing w:val="1"/>
            <w:w w:val="92"/>
            <w:sz w:val="15"/>
          </w:rPr>
          <w:t>n</w:t>
        </w:r>
        <w:r>
          <w:rPr>
            <w:color w:val="231F20"/>
            <w:spacing w:val="3"/>
            <w:w w:val="90"/>
            <w:sz w:val="15"/>
          </w:rPr>
          <w:t>s</w:t>
        </w:r>
        <w:r>
          <w:rPr>
            <w:color w:val="231F20"/>
            <w:spacing w:val="3"/>
            <w:w w:val="104"/>
            <w:sz w:val="15"/>
          </w:rPr>
          <w:t>-</w:t>
        </w:r>
        <w:r>
          <w:rPr>
            <w:color w:val="231F20"/>
            <w:spacing w:val="2"/>
            <w:w w:val="85"/>
            <w:sz w:val="15"/>
          </w:rPr>
          <w:t>t</w:t>
        </w:r>
        <w:r>
          <w:rPr>
            <w:color w:val="231F20"/>
            <w:spacing w:val="5"/>
            <w:w w:val="85"/>
            <w:sz w:val="15"/>
          </w:rPr>
          <w:t>o</w:t>
        </w:r>
        <w:r>
          <w:rPr>
            <w:color w:val="231F20"/>
            <w:spacing w:val="3"/>
            <w:w w:val="104"/>
            <w:sz w:val="15"/>
          </w:rPr>
          <w:t>-</w:t>
        </w:r>
        <w:r>
          <w:rPr>
            <w:color w:val="231F20"/>
            <w:spacing w:val="3"/>
            <w:w w:val="100"/>
            <w:sz w:val="15"/>
          </w:rPr>
          <w:t>b</w:t>
        </w:r>
        <w:r>
          <w:rPr>
            <w:color w:val="231F20"/>
            <w:spacing w:val="2"/>
            <w:w w:val="109"/>
            <w:sz w:val="15"/>
          </w:rPr>
          <w:t>a</w:t>
        </w:r>
        <w:r>
          <w:rPr>
            <w:color w:val="231F20"/>
            <w:spacing w:val="3"/>
            <w:w w:val="89"/>
            <w:sz w:val="15"/>
          </w:rPr>
          <w:t>n</w:t>
        </w:r>
        <w:r>
          <w:rPr>
            <w:color w:val="231F20"/>
            <w:spacing w:val="3"/>
            <w:w w:val="104"/>
            <w:sz w:val="15"/>
          </w:rPr>
          <w:t>-</w:t>
        </w:r>
        <w:r>
          <w:rPr>
            <w:color w:val="231F20"/>
            <w:spacing w:val="1"/>
            <w:w w:val="84"/>
            <w:sz w:val="15"/>
          </w:rPr>
          <w:t>r</w:t>
        </w:r>
        <w:r>
          <w:rPr>
            <w:color w:val="231F20"/>
            <w:spacing w:val="2"/>
            <w:w w:val="99"/>
            <w:sz w:val="15"/>
          </w:rPr>
          <w:t>o</w:t>
        </w:r>
        <w:r>
          <w:rPr>
            <w:color w:val="231F20"/>
            <w:spacing w:val="8"/>
            <w:w w:val="84"/>
            <w:sz w:val="15"/>
          </w:rPr>
          <w:t>r</w:t>
        </w:r>
        <w:r>
          <w:rPr>
            <w:color w:val="231F20"/>
            <w:spacing w:val="1"/>
            <w:w w:val="101"/>
            <w:sz w:val="15"/>
          </w:rPr>
          <w:t>y</w:t>
        </w:r>
        <w:r>
          <w:rPr>
            <w:color w:val="231F20"/>
            <w:spacing w:val="3"/>
            <w:w w:val="104"/>
            <w:sz w:val="15"/>
          </w:rPr>
          <w:t>-</w:t>
        </w:r>
        <w:r>
          <w:rPr>
            <w:color w:val="231F20"/>
            <w:spacing w:val="1"/>
            <w:w w:val="84"/>
            <w:sz w:val="15"/>
          </w:rPr>
          <w:t>r</w:t>
        </w:r>
        <w:r>
          <w:rPr>
            <w:color w:val="231F20"/>
            <w:spacing w:val="2"/>
            <w:w w:val="99"/>
            <w:sz w:val="15"/>
          </w:rPr>
          <w:t>o</w:t>
        </w:r>
        <w:r>
          <w:rPr>
            <w:color w:val="231F20"/>
            <w:spacing w:val="3"/>
            <w:w w:val="100"/>
            <w:sz w:val="15"/>
          </w:rPr>
          <w:t>b</w:t>
        </w:r>
        <w:r>
          <w:rPr>
            <w:color w:val="231F20"/>
            <w:spacing w:val="2"/>
            <w:w w:val="91"/>
            <w:sz w:val="15"/>
          </w:rPr>
          <w:t>e</w:t>
        </w:r>
        <w:r>
          <w:rPr>
            <w:color w:val="231F20"/>
            <w:spacing w:val="6"/>
            <w:w w:val="91"/>
            <w:sz w:val="15"/>
          </w:rPr>
          <w:t>r</w:t>
        </w:r>
        <w:r>
          <w:rPr>
            <w:color w:val="231F20"/>
            <w:spacing w:val="3"/>
            <w:w w:val="63"/>
            <w:sz w:val="15"/>
          </w:rPr>
          <w:t>t</w:t>
        </w:r>
        <w:r>
          <w:rPr>
            <w:color w:val="231F20"/>
            <w:spacing w:val="3"/>
            <w:w w:val="90"/>
            <w:sz w:val="15"/>
          </w:rPr>
          <w:t>s</w:t>
        </w:r>
        <w:r>
          <w:rPr>
            <w:color w:val="231F20"/>
            <w:spacing w:val="2"/>
            <w:w w:val="99"/>
            <w:sz w:val="15"/>
          </w:rPr>
          <w:t>o</w:t>
        </w:r>
        <w:r>
          <w:rPr>
            <w:color w:val="231F20"/>
            <w:spacing w:val="3"/>
            <w:w w:val="89"/>
            <w:sz w:val="15"/>
          </w:rPr>
          <w:t>n</w:t>
        </w:r>
        <w:r>
          <w:rPr>
            <w:color w:val="231F20"/>
            <w:spacing w:val="5"/>
            <w:w w:val="104"/>
            <w:sz w:val="15"/>
          </w:rPr>
          <w:t>-</w:t>
        </w:r>
        <w:r>
          <w:rPr>
            <w:color w:val="231F20"/>
            <w:w w:val="99"/>
            <w:sz w:val="15"/>
          </w:rPr>
          <w:t>o</w:t>
        </w:r>
        <w:r>
          <w:rPr>
            <w:color w:val="231F20"/>
            <w:w w:val="93"/>
            <w:sz w:val="15"/>
          </w:rPr>
          <w:t>v</w:t>
        </w:r>
        <w:r>
          <w:rPr>
            <w:color w:val="231F20"/>
            <w:spacing w:val="2"/>
            <w:w w:val="91"/>
            <w:sz w:val="15"/>
          </w:rPr>
          <w:t>e</w:t>
        </w:r>
        <w:r>
          <w:rPr>
            <w:color w:val="231F20"/>
            <w:spacing w:val="-3"/>
            <w:w w:val="91"/>
            <w:sz w:val="15"/>
          </w:rPr>
          <w:t>r</w:t>
        </w:r>
        <w:r>
          <w:rPr>
            <w:color w:val="231F20"/>
            <w:spacing w:val="2"/>
            <w:w w:val="96"/>
            <w:sz w:val="15"/>
          </w:rPr>
          <w:t>-s</w:t>
        </w:r>
        <w:r>
          <w:rPr>
            <w:color w:val="231F20"/>
            <w:spacing w:val="2"/>
            <w:w w:val="99"/>
            <w:sz w:val="15"/>
          </w:rPr>
          <w:t>u</w:t>
        </w:r>
        <w:r>
          <w:rPr>
            <w:color w:val="231F20"/>
            <w:spacing w:val="3"/>
            <w:w w:val="99"/>
            <w:sz w:val="15"/>
          </w:rPr>
          <w:t>g</w:t>
        </w:r>
        <w:r>
          <w:rPr>
            <w:color w:val="231F20"/>
            <w:spacing w:val="2"/>
            <w:w w:val="109"/>
            <w:sz w:val="15"/>
          </w:rPr>
          <w:t>a</w:t>
        </w:r>
        <w:r>
          <w:rPr>
            <w:color w:val="231F20"/>
            <w:spacing w:val="-3"/>
            <w:w w:val="84"/>
            <w:sz w:val="15"/>
          </w:rPr>
          <w:t>r</w:t>
        </w:r>
        <w:r>
          <w:rPr>
            <w:color w:val="231F20"/>
            <w:spacing w:val="5"/>
            <w:w w:val="104"/>
            <w:sz w:val="15"/>
          </w:rPr>
          <w:t>-</w:t>
        </w:r>
        <w:r>
          <w:rPr>
            <w:color w:val="231F20"/>
            <w:spacing w:val="2"/>
            <w:w w:val="100"/>
            <w:sz w:val="15"/>
          </w:rPr>
          <w:t>d</w:t>
        </w:r>
        <w:r>
          <w:rPr>
            <w:color w:val="231F20"/>
            <w:spacing w:val="2"/>
            <w:w w:val="90"/>
            <w:sz w:val="15"/>
          </w:rPr>
          <w:t>i</w:t>
        </w:r>
        <w:r>
          <w:rPr>
            <w:color w:val="231F20"/>
            <w:spacing w:val="3"/>
            <w:w w:val="90"/>
            <w:sz w:val="15"/>
          </w:rPr>
          <w:t>s</w:t>
        </w:r>
        <w:r>
          <w:rPr>
            <w:color w:val="231F20"/>
            <w:spacing w:val="2"/>
            <w:w w:val="100"/>
            <w:sz w:val="15"/>
          </w:rPr>
          <w:t>p</w:t>
        </w:r>
        <w:r>
          <w:rPr>
            <w:color w:val="231F20"/>
            <w:spacing w:val="2"/>
            <w:w w:val="88"/>
            <w:sz w:val="15"/>
          </w:rPr>
          <w:t>u</w:t>
        </w:r>
        <w:r>
          <w:rPr>
            <w:color w:val="231F20"/>
            <w:spacing w:val="3"/>
            <w:w w:val="63"/>
            <w:sz w:val="15"/>
          </w:rPr>
          <w:t>t</w:t>
        </w:r>
        <w:r>
          <w:rPr>
            <w:color w:val="231F20"/>
            <w:spacing w:val="-4"/>
            <w:w w:val="96"/>
            <w:sz w:val="15"/>
          </w:rPr>
          <w:t>e</w:t>
        </w:r>
        <w:r>
          <w:rPr>
            <w:color w:val="231F20"/>
            <w:w w:val="153"/>
            <w:sz w:val="15"/>
          </w:rPr>
          <w:t>/</w:t>
        </w:r>
      </w:hyperlink>
      <w:r>
        <w:rPr>
          <w:color w:val="231F20"/>
          <w:w w:val="153"/>
          <w:sz w:val="15"/>
        </w:rPr>
        <w:t> </w:t>
      </w:r>
      <w:r>
        <w:rPr>
          <w:color w:val="231F20"/>
          <w:sz w:val="15"/>
        </w:rPr>
        <w:t>news-story/0021115ba9b77f2e2e96e86f37ca7fdd</w:t>
      </w:r>
    </w:p>
    <w:p>
      <w:pPr>
        <w:pStyle w:val="ListParagraph"/>
        <w:numPr>
          <w:ilvl w:val="0"/>
          <w:numId w:val="148"/>
        </w:numPr>
        <w:tabs>
          <w:tab w:pos="2217" w:val="left" w:leader="none"/>
        </w:tabs>
        <w:spacing w:line="235" w:lineRule="auto" w:before="86" w:after="0"/>
        <w:ind w:left="2164" w:right="1587" w:hanging="227"/>
        <w:jc w:val="left"/>
        <w:rPr>
          <w:sz w:val="15"/>
        </w:rPr>
      </w:pPr>
      <w:hyperlink r:id="rId174">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3"/>
            <w:w w:val="90"/>
            <w:sz w:val="15"/>
          </w:rPr>
          <w:t>s</w:t>
        </w:r>
        <w:r>
          <w:rPr>
            <w:color w:val="231F20"/>
            <w:spacing w:val="1"/>
            <w:w w:val="100"/>
            <w:sz w:val="15"/>
          </w:rPr>
          <w:t>b</w:t>
        </w:r>
        <w:r>
          <w:rPr>
            <w:color w:val="231F20"/>
            <w:spacing w:val="3"/>
            <w:w w:val="90"/>
            <w:sz w:val="15"/>
          </w:rPr>
          <w:t>s</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2"/>
            <w:w w:val="153"/>
            <w:sz w:val="15"/>
          </w:rPr>
          <w:t>/</w:t>
        </w:r>
        <w:r>
          <w:rPr>
            <w:color w:val="231F20"/>
            <w:spacing w:val="2"/>
            <w:w w:val="109"/>
            <w:sz w:val="15"/>
          </w:rPr>
          <w:t>a</w:t>
        </w:r>
        <w:r>
          <w:rPr>
            <w:color w:val="231F20"/>
            <w:spacing w:val="6"/>
            <w:w w:val="84"/>
            <w:sz w:val="15"/>
          </w:rPr>
          <w:t>r</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l</w:t>
        </w:r>
        <w:r>
          <w:rPr>
            <w:color w:val="231F20"/>
            <w:spacing w:val="-4"/>
            <w:w w:val="96"/>
            <w:sz w:val="15"/>
          </w:rPr>
          <w:t>e</w:t>
        </w:r>
        <w:r>
          <w:rPr>
            <w:color w:val="231F20"/>
            <w:spacing w:val="-4"/>
            <w:w w:val="153"/>
            <w:sz w:val="15"/>
          </w:rPr>
          <w:t>/</w:t>
        </w:r>
        <w:r>
          <w:rPr>
            <w:color w:val="231F20"/>
            <w:w w:val="112"/>
            <w:sz w:val="15"/>
          </w:rPr>
          <w:t>2</w:t>
        </w:r>
        <w:r>
          <w:rPr>
            <w:color w:val="231F20"/>
            <w:spacing w:val="-8"/>
            <w:w w:val="112"/>
            <w:sz w:val="15"/>
          </w:rPr>
          <w:t>0</w:t>
        </w:r>
        <w:r>
          <w:rPr>
            <w:color w:val="231F20"/>
            <w:spacing w:val="-10"/>
            <w:w w:val="112"/>
            <w:sz w:val="15"/>
          </w:rPr>
          <w:t>1</w:t>
        </w:r>
        <w:r>
          <w:rPr>
            <w:color w:val="231F20"/>
            <w:spacing w:val="-20"/>
            <w:w w:val="112"/>
            <w:sz w:val="15"/>
          </w:rPr>
          <w:t>7</w:t>
        </w:r>
        <w:r>
          <w:rPr>
            <w:color w:val="231F20"/>
            <w:spacing w:val="-5"/>
            <w:w w:val="153"/>
            <w:sz w:val="15"/>
          </w:rPr>
          <w:t>/</w:t>
        </w:r>
        <w:r>
          <w:rPr>
            <w:color w:val="231F20"/>
            <w:spacing w:val="2"/>
            <w:w w:val="112"/>
            <w:sz w:val="15"/>
          </w:rPr>
          <w:t>0</w:t>
        </w:r>
        <w:r>
          <w:rPr>
            <w:color w:val="231F20"/>
            <w:spacing w:val="-7"/>
            <w:w w:val="112"/>
            <w:sz w:val="15"/>
          </w:rPr>
          <w:t>8</w:t>
        </w:r>
        <w:r>
          <w:rPr>
            <w:color w:val="231F20"/>
            <w:spacing w:val="-4"/>
            <w:w w:val="153"/>
            <w:sz w:val="15"/>
          </w:rPr>
          <w:t>/</w:t>
        </w:r>
        <w:r>
          <w:rPr>
            <w:color w:val="231F20"/>
            <w:w w:val="112"/>
            <w:sz w:val="15"/>
          </w:rPr>
          <w:t>2</w:t>
        </w:r>
        <w:r>
          <w:rPr>
            <w:color w:val="231F20"/>
            <w:spacing w:val="-3"/>
            <w:w w:val="112"/>
            <w:sz w:val="15"/>
          </w:rPr>
          <w:t>2</w:t>
        </w:r>
        <w:r>
          <w:rPr>
            <w:color w:val="231F20"/>
            <w:spacing w:val="-13"/>
            <w:w w:val="153"/>
            <w:sz w:val="15"/>
          </w:rPr>
          <w:t>/</w:t>
        </w:r>
        <w:r>
          <w:rPr>
            <w:color w:val="231F20"/>
            <w:spacing w:val="3"/>
            <w:w w:val="103"/>
            <w:sz w:val="15"/>
          </w:rPr>
          <w:t>c</w:t>
        </w:r>
        <w:r>
          <w:rPr>
            <w:color w:val="231F20"/>
            <w:spacing w:val="2"/>
            <w:w w:val="89"/>
            <w:sz w:val="15"/>
          </w:rPr>
          <w:t>h</w:t>
        </w:r>
        <w:r>
          <w:rPr>
            <w:color w:val="231F20"/>
            <w:spacing w:val="2"/>
            <w:w w:val="90"/>
            <w:sz w:val="15"/>
          </w:rPr>
          <w:t>i</w:t>
        </w:r>
        <w:r>
          <w:rPr>
            <w:color w:val="231F20"/>
            <w:spacing w:val="2"/>
            <w:w w:val="92"/>
            <w:sz w:val="15"/>
          </w:rPr>
          <w:t>n</w:t>
        </w:r>
        <w:r>
          <w:rPr>
            <w:color w:val="231F20"/>
            <w:spacing w:val="3"/>
            <w:w w:val="92"/>
            <w:sz w:val="15"/>
          </w:rPr>
          <w:t>e</w:t>
        </w:r>
        <w:r>
          <w:rPr>
            <w:color w:val="231F20"/>
            <w:spacing w:val="3"/>
            <w:w w:val="90"/>
            <w:sz w:val="15"/>
          </w:rPr>
          <w:t>s</w:t>
        </w:r>
        <w:r>
          <w:rPr>
            <w:color w:val="231F20"/>
            <w:spacing w:val="4"/>
            <w:w w:val="96"/>
            <w:sz w:val="15"/>
          </w:rPr>
          <w:t>e</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3"/>
            <w:w w:val="104"/>
            <w:sz w:val="15"/>
          </w:rPr>
          <w:t>-</w:t>
        </w:r>
        <w:r>
          <w:rPr>
            <w:color w:val="231F20"/>
            <w:spacing w:val="2"/>
            <w:w w:val="90"/>
            <w:sz w:val="15"/>
          </w:rPr>
          <w:t>l</w:t>
        </w:r>
        <w:r>
          <w:rPr>
            <w:color w:val="231F20"/>
            <w:spacing w:val="2"/>
            <w:w w:val="96"/>
            <w:sz w:val="15"/>
          </w:rPr>
          <w:t>e</w:t>
        </w:r>
        <w:r>
          <w:rPr>
            <w:color w:val="231F20"/>
            <w:spacing w:val="6"/>
            <w:w w:val="78"/>
            <w:sz w:val="15"/>
          </w:rPr>
          <w:t>f</w:t>
        </w:r>
        <w:r>
          <w:rPr>
            <w:color w:val="231F20"/>
            <w:spacing w:val="3"/>
            <w:w w:val="63"/>
            <w:sz w:val="15"/>
          </w:rPr>
          <w:t>t</w:t>
        </w:r>
        <w:r>
          <w:rPr>
            <w:color w:val="231F20"/>
            <w:spacing w:val="3"/>
            <w:w w:val="104"/>
            <w:sz w:val="15"/>
          </w:rPr>
          <w:t>-</w:t>
        </w:r>
        <w:r>
          <w:rPr>
            <w:color w:val="231F20"/>
            <w:spacing w:val="4"/>
            <w:w w:val="78"/>
            <w:sz w:val="15"/>
          </w:rPr>
          <w:t>f</w:t>
        </w:r>
        <w:r>
          <w:rPr>
            <w:color w:val="231F20"/>
            <w:spacing w:val="2"/>
            <w:w w:val="88"/>
            <w:sz w:val="15"/>
          </w:rPr>
          <w:t>u</w:t>
        </w:r>
        <w:r>
          <w:rPr>
            <w:color w:val="231F20"/>
            <w:spacing w:val="2"/>
            <w:w w:val="85"/>
            <w:sz w:val="15"/>
          </w:rPr>
          <w:t>m</w:t>
        </w:r>
        <w:r>
          <w:rPr>
            <w:color w:val="231F20"/>
            <w:spacing w:val="2"/>
            <w:w w:val="90"/>
            <w:sz w:val="15"/>
          </w:rPr>
          <w:t>i</w:t>
        </w:r>
        <w:r>
          <w:rPr>
            <w:color w:val="231F20"/>
            <w:spacing w:val="2"/>
            <w:w w:val="99"/>
            <w:sz w:val="15"/>
          </w:rPr>
          <w:t>n</w:t>
        </w:r>
        <w:r>
          <w:rPr>
            <w:color w:val="231F20"/>
            <w:spacing w:val="4"/>
            <w:w w:val="99"/>
            <w:sz w:val="15"/>
          </w:rPr>
          <w:t>g</w:t>
        </w:r>
        <w:r>
          <w:rPr>
            <w:color w:val="231F20"/>
            <w:spacing w:val="5"/>
            <w:w w:val="104"/>
            <w:sz w:val="15"/>
          </w:rPr>
          <w:t>-</w:t>
        </w:r>
        <w:r>
          <w:rPr>
            <w:color w:val="231F20"/>
            <w:spacing w:val="3"/>
            <w:w w:val="109"/>
            <w:sz w:val="15"/>
          </w:rPr>
          <w:t>a</w:t>
        </w:r>
        <w:r>
          <w:rPr>
            <w:color w:val="231F20"/>
            <w:spacing w:val="7"/>
            <w:w w:val="78"/>
            <w:sz w:val="15"/>
          </w:rPr>
          <w:t>f</w:t>
        </w:r>
        <w:r>
          <w:rPr>
            <w:color w:val="231F20"/>
            <w:spacing w:val="3"/>
            <w:w w:val="63"/>
            <w:sz w:val="15"/>
          </w:rPr>
          <w:t>t</w:t>
        </w:r>
        <w:r>
          <w:rPr>
            <w:color w:val="231F20"/>
            <w:spacing w:val="2"/>
            <w:w w:val="91"/>
            <w:sz w:val="15"/>
          </w:rPr>
          <w:t>e</w:t>
        </w:r>
        <w:r>
          <w:rPr>
            <w:color w:val="231F20"/>
            <w:spacing w:val="-3"/>
            <w:w w:val="91"/>
            <w:sz w:val="15"/>
          </w:rPr>
          <w:t>r</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91"/>
            <w:sz w:val="15"/>
          </w:rPr>
          <w:t>e</w:t>
        </w:r>
        <w:r>
          <w:rPr>
            <w:color w:val="231F20"/>
            <w:spacing w:val="-3"/>
            <w:w w:val="91"/>
            <w:sz w:val="15"/>
          </w:rPr>
          <w:t>r</w:t>
        </w:r>
        <w:r>
          <w:rPr>
            <w:color w:val="231F20"/>
            <w:spacing w:val="3"/>
            <w:w w:val="104"/>
            <w:sz w:val="15"/>
          </w:rPr>
          <w:t>-</w:t>
        </w:r>
        <w:r>
          <w:rPr>
            <w:color w:val="231F20"/>
            <w:spacing w:val="1"/>
            <w:w w:val="88"/>
            <w:sz w:val="15"/>
          </w:rPr>
          <w:t>u</w:t>
        </w:r>
        <w:r>
          <w:rPr>
            <w:color w:val="231F20"/>
            <w:spacing w:val="3"/>
            <w:w w:val="90"/>
            <w:sz w:val="15"/>
          </w:rPr>
          <w:t>s</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6"/>
            <w:sz w:val="15"/>
          </w:rPr>
          <w:t>e</w:t>
        </w:r>
        <w:r>
          <w:rPr>
            <w:color w:val="231F20"/>
            <w:spacing w:val="4"/>
            <w:w w:val="100"/>
            <w:sz w:val="15"/>
          </w:rPr>
          <w:t>d</w:t>
        </w:r>
        <w:r>
          <w:rPr>
            <w:color w:val="231F20"/>
            <w:w w:val="104"/>
            <w:sz w:val="15"/>
          </w:rPr>
          <w:t>-</w:t>
        </w:r>
      </w:hyperlink>
      <w:r>
        <w:rPr>
          <w:color w:val="231F20"/>
          <w:w w:val="104"/>
          <w:sz w:val="15"/>
        </w:rPr>
        <w:t> </w:t>
      </w:r>
      <w:r>
        <w:rPr>
          <w:color w:val="231F20"/>
          <w:spacing w:val="2"/>
          <w:sz w:val="15"/>
        </w:rPr>
        <w:t>map-china</w:t>
      </w:r>
    </w:p>
    <w:p>
      <w:pPr>
        <w:pStyle w:val="ListParagraph"/>
        <w:numPr>
          <w:ilvl w:val="0"/>
          <w:numId w:val="148"/>
        </w:numPr>
        <w:tabs>
          <w:tab w:pos="2255" w:val="left" w:leader="none"/>
        </w:tabs>
        <w:spacing w:line="235" w:lineRule="auto" w:before="86" w:after="0"/>
        <w:ind w:left="2164" w:right="1507" w:hanging="227"/>
        <w:jc w:val="left"/>
        <w:rPr>
          <w:sz w:val="15"/>
        </w:rPr>
      </w:pPr>
      <w:hyperlink r:id="rId175">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9"/>
            <w:sz w:val="15"/>
          </w:rPr>
          <w:t>a</w:t>
        </w:r>
        <w:r>
          <w:rPr>
            <w:color w:val="231F20"/>
            <w:spacing w:val="2"/>
            <w:w w:val="90"/>
            <w:sz w:val="15"/>
          </w:rPr>
          <w:t>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11"/>
            <w:sz w:val="15"/>
          </w:rPr>
          <w:t>g</w:t>
        </w:r>
        <w:r>
          <w:rPr>
            <w:color w:val="231F20"/>
            <w:spacing w:val="1"/>
            <w:w w:val="84"/>
            <w:sz w:val="15"/>
          </w:rPr>
          <w:t>r</w:t>
        </w:r>
        <w:r>
          <w:rPr>
            <w:color w:val="231F20"/>
            <w:spacing w:val="2"/>
            <w:w w:val="109"/>
            <w:sz w:val="15"/>
          </w:rPr>
          <w:t>a</w:t>
        </w:r>
        <w:r>
          <w:rPr>
            <w:color w:val="231F20"/>
            <w:spacing w:val="2"/>
            <w:w w:val="100"/>
            <w:sz w:val="15"/>
          </w:rPr>
          <w:t>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1"/>
            <w:w w:val="89"/>
            <w:sz w:val="15"/>
          </w:rPr>
          <w:t>n</w:t>
        </w:r>
        <w:r>
          <w:rPr>
            <w:color w:val="231F20"/>
            <w:spacing w:val="2"/>
            <w:w w:val="90"/>
            <w:sz w:val="15"/>
          </w:rPr>
          <w:t>s</w:t>
        </w:r>
        <w:r>
          <w:rPr>
            <w:color w:val="231F20"/>
            <w:spacing w:val="-9"/>
            <w:w w:val="95"/>
            <w:sz w:val="15"/>
          </w:rPr>
          <w:t>w</w:t>
        </w:r>
        <w:r>
          <w:rPr>
            <w:color w:val="231F20"/>
            <w:spacing w:val="-11"/>
            <w:w w:val="153"/>
            <w:sz w:val="15"/>
          </w:rPr>
          <w:t>/</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3"/>
            <w:w w:val="103"/>
            <w:sz w:val="15"/>
          </w:rPr>
          <w:t>c</w:t>
        </w:r>
        <w:r>
          <w:rPr>
            <w:color w:val="231F20"/>
            <w:spacing w:val="2"/>
            <w:w w:val="99"/>
            <w:sz w:val="15"/>
          </w:rPr>
          <w:t>ha</w:t>
        </w:r>
        <w:r>
          <w:rPr>
            <w:color w:val="231F20"/>
            <w:spacing w:val="1"/>
            <w:w w:val="84"/>
            <w:sz w:val="15"/>
          </w:rPr>
          <w:t>r</w:t>
        </w:r>
        <w:r>
          <w:rPr>
            <w:color w:val="231F20"/>
            <w:spacing w:val="2"/>
            <w:w w:val="111"/>
            <w:sz w:val="15"/>
          </w:rPr>
          <w:t>g</w:t>
        </w:r>
        <w:r>
          <w:rPr>
            <w:color w:val="231F20"/>
            <w:spacing w:val="2"/>
            <w:w w:val="90"/>
            <w:sz w:val="15"/>
          </w:rPr>
          <w:t>i</w:t>
        </w:r>
        <w:r>
          <w:rPr>
            <w:color w:val="231F20"/>
            <w:spacing w:val="2"/>
            <w:w w:val="99"/>
            <w:sz w:val="15"/>
          </w:rPr>
          <w:t>n</w:t>
        </w:r>
        <w:r>
          <w:rPr>
            <w:color w:val="231F20"/>
            <w:spacing w:val="4"/>
            <w:w w:val="99"/>
            <w:sz w:val="15"/>
          </w:rPr>
          <w:t>g</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5"/>
            <w:w w:val="104"/>
            <w:sz w:val="15"/>
          </w:rPr>
          <w:t>-</w:t>
        </w:r>
        <w:r>
          <w:rPr>
            <w:color w:val="231F20"/>
            <w:spacing w:val="4"/>
            <w:w w:val="109"/>
            <w:sz w:val="15"/>
          </w:rPr>
          <w:t>a</w:t>
        </w:r>
        <w:r>
          <w:rPr>
            <w:color w:val="231F20"/>
            <w:spacing w:val="2"/>
            <w:w w:val="96"/>
            <w:sz w:val="15"/>
          </w:rPr>
          <w:t>-</w:t>
        </w:r>
        <w:r>
          <w:rPr>
            <w:color w:val="231F20"/>
            <w:spacing w:val="3"/>
            <w:w w:val="96"/>
            <w:sz w:val="15"/>
          </w:rPr>
          <w:t>s</w:t>
        </w:r>
        <w:r>
          <w:rPr>
            <w:color w:val="231F20"/>
            <w:spacing w:val="2"/>
            <w:w w:val="96"/>
            <w:sz w:val="15"/>
          </w:rPr>
          <w:t>e</w:t>
        </w:r>
        <w:r>
          <w:rPr>
            <w:color w:val="231F20"/>
            <w:spacing w:val="2"/>
            <w:w w:val="95"/>
            <w:sz w:val="15"/>
          </w:rPr>
          <w:t>cu</w:t>
        </w:r>
        <w:r>
          <w:rPr>
            <w:color w:val="231F20"/>
            <w:spacing w:val="4"/>
            <w:w w:val="84"/>
            <w:sz w:val="15"/>
          </w:rPr>
          <w:t>r</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78"/>
            <w:sz w:val="15"/>
          </w:rPr>
          <w:t>f</w:t>
        </w:r>
        <w:r>
          <w:rPr>
            <w:color w:val="231F20"/>
            <w:spacing w:val="2"/>
            <w:w w:val="96"/>
            <w:sz w:val="15"/>
          </w:rPr>
          <w:t>e</w:t>
        </w:r>
        <w:r>
          <w:rPr>
            <w:color w:val="231F20"/>
            <w:spacing w:val="4"/>
            <w:w w:val="96"/>
            <w:sz w:val="15"/>
          </w:rPr>
          <w:t>e</w:t>
        </w:r>
        <w:r>
          <w:rPr>
            <w:color w:val="231F20"/>
            <w:spacing w:val="3"/>
            <w:w w:val="104"/>
            <w:sz w:val="15"/>
          </w:rPr>
          <w:t>-</w:t>
        </w:r>
        <w:r>
          <w:rPr>
            <w:color w:val="231F20"/>
            <w:spacing w:val="3"/>
            <w:w w:val="78"/>
            <w:sz w:val="15"/>
          </w:rPr>
          <w:t>f</w:t>
        </w:r>
        <w:r>
          <w:rPr>
            <w:color w:val="231F20"/>
            <w:spacing w:val="2"/>
            <w:w w:val="99"/>
            <w:sz w:val="15"/>
          </w:rPr>
          <w:t>o</w:t>
        </w:r>
        <w:r>
          <w:rPr>
            <w:color w:val="231F20"/>
            <w:spacing w:val="-3"/>
            <w:w w:val="84"/>
            <w:sz w:val="15"/>
          </w:rPr>
          <w:t>r</w:t>
        </w:r>
        <w:r>
          <w:rPr>
            <w:color w:val="231F20"/>
            <w:spacing w:val="5"/>
            <w:w w:val="104"/>
            <w:sz w:val="15"/>
          </w:rPr>
          <w:t>-</w:t>
        </w:r>
        <w:r>
          <w:rPr>
            <w:color w:val="231F20"/>
            <w:spacing w:val="2"/>
            <w:w w:val="103"/>
            <w:sz w:val="15"/>
          </w:rPr>
          <w:t>c</w:t>
        </w:r>
        <w:r>
          <w:rPr>
            <w:color w:val="231F20"/>
            <w:spacing w:val="2"/>
            <w:w w:val="99"/>
            <w:sz w:val="15"/>
          </w:rPr>
          <w:t>o</w:t>
        </w:r>
        <w:r>
          <w:rPr>
            <w:color w:val="231F20"/>
            <w:spacing w:val="1"/>
            <w:w w:val="89"/>
            <w:sz w:val="15"/>
          </w:rPr>
          <w:t>n</w:t>
        </w:r>
        <w:r>
          <w:rPr>
            <w:color w:val="231F20"/>
            <w:spacing w:val="3"/>
            <w:w w:val="90"/>
            <w:sz w:val="15"/>
          </w:rPr>
          <w:t>s</w:t>
        </w:r>
        <w:r>
          <w:rPr>
            <w:color w:val="231F20"/>
            <w:spacing w:val="2"/>
            <w:w w:val="91"/>
            <w:sz w:val="15"/>
          </w:rPr>
          <w:t>e</w:t>
        </w:r>
        <w:r>
          <w:rPr>
            <w:color w:val="231F20"/>
            <w:spacing w:val="8"/>
            <w:w w:val="91"/>
            <w:sz w:val="15"/>
          </w:rPr>
          <w:t>r</w:t>
        </w:r>
        <w:r>
          <w:rPr>
            <w:color w:val="231F20"/>
            <w:spacing w:val="1"/>
            <w:w w:val="93"/>
            <w:sz w:val="15"/>
          </w:rPr>
          <w:t>v</w:t>
        </w:r>
        <w:r>
          <w:rPr>
            <w:color w:val="231F20"/>
            <w:spacing w:val="3"/>
            <w:w w:val="109"/>
            <w:sz w:val="15"/>
          </w:rPr>
          <w:t>a</w:t>
        </w:r>
        <w:r>
          <w:rPr>
            <w:color w:val="231F20"/>
            <w:spacing w:val="3"/>
            <w:w w:val="63"/>
            <w:sz w:val="15"/>
          </w:rPr>
          <w:t>t</w:t>
        </w:r>
        <w:r>
          <w:rPr>
            <w:color w:val="231F20"/>
            <w:spacing w:val="3"/>
            <w:w w:val="90"/>
            <w:sz w:val="15"/>
          </w:rPr>
          <w:t>i</w:t>
        </w:r>
        <w:r>
          <w:rPr>
            <w:color w:val="231F20"/>
            <w:w w:val="93"/>
            <w:sz w:val="15"/>
          </w:rPr>
          <w:t>v</w:t>
        </w:r>
        <w:r>
          <w:rPr>
            <w:color w:val="231F20"/>
            <w:spacing w:val="4"/>
            <w:w w:val="96"/>
            <w:sz w:val="15"/>
          </w:rPr>
          <w:t>e</w:t>
        </w:r>
        <w:r>
          <w:rPr>
            <w:color w:val="231F20"/>
            <w:spacing w:val="5"/>
            <w:w w:val="104"/>
            <w:sz w:val="15"/>
          </w:rPr>
          <w:t>-</w:t>
        </w:r>
        <w:r>
          <w:rPr>
            <w:color w:val="231F20"/>
            <w:spacing w:val="1"/>
            <w:w w:val="96"/>
            <w:sz w:val="15"/>
          </w:rPr>
          <w:t>e</w:t>
        </w:r>
        <w:r>
          <w:rPr>
            <w:color w:val="231F20"/>
            <w:w w:val="93"/>
            <w:sz w:val="15"/>
          </w:rPr>
          <w:t>v</w:t>
        </w:r>
        <w:r>
          <w:rPr>
            <w:color w:val="231F20"/>
            <w:spacing w:val="2"/>
            <w:w w:val="85"/>
            <w:sz w:val="15"/>
          </w:rPr>
          <w:t>en</w:t>
        </w:r>
        <w:r>
          <w:rPr>
            <w:color w:val="231F20"/>
            <w:spacing w:val="3"/>
            <w:w w:val="85"/>
            <w:sz w:val="15"/>
          </w:rPr>
          <w:t>t</w:t>
        </w:r>
        <w:r>
          <w:rPr>
            <w:color w:val="231F20"/>
            <w:spacing w:val="-2"/>
            <w:w w:val="90"/>
            <w:sz w:val="15"/>
          </w:rPr>
          <w:t>s</w:t>
        </w:r>
        <w:r>
          <w:rPr>
            <w:color w:val="231F20"/>
            <w:w w:val="153"/>
            <w:sz w:val="15"/>
          </w:rPr>
          <w:t>/</w:t>
        </w:r>
      </w:hyperlink>
      <w:r>
        <w:rPr>
          <w:color w:val="231F20"/>
          <w:w w:val="153"/>
          <w:sz w:val="15"/>
        </w:rPr>
        <w:t> </w:t>
      </w:r>
      <w:r>
        <w:rPr>
          <w:color w:val="231F20"/>
          <w:sz w:val="15"/>
        </w:rPr>
        <w:t>news-story/51ebd5344527b24c6a3b31ee13b91297</w:t>
      </w:r>
    </w:p>
    <w:p>
      <w:pPr>
        <w:pStyle w:val="ListParagraph"/>
        <w:numPr>
          <w:ilvl w:val="0"/>
          <w:numId w:val="148"/>
        </w:numPr>
        <w:tabs>
          <w:tab w:pos="2257" w:val="left" w:leader="none"/>
        </w:tabs>
        <w:spacing w:line="240" w:lineRule="auto" w:before="83" w:after="0"/>
        <w:ind w:left="2256" w:right="0" w:hanging="319"/>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76">
        <w:r>
          <w:rPr>
            <w:color w:val="231F20"/>
            <w:spacing w:val="7"/>
            <w:w w:val="95"/>
            <w:sz w:val="15"/>
          </w:rPr>
          <w:t>ww</w:t>
        </w:r>
        <w:r>
          <w:rPr>
            <w:color w:val="231F20"/>
            <w:spacing w:val="-5"/>
            <w:w w:val="95"/>
            <w:sz w:val="15"/>
          </w:rPr>
          <w:t>w</w:t>
        </w:r>
        <w:r>
          <w:rPr>
            <w:color w:val="231F20"/>
            <w:spacing w:val="2"/>
            <w:w w:val="90"/>
            <w:sz w:val="15"/>
          </w:rPr>
          <w:t>.</w:t>
        </w:r>
        <w:r>
          <w:rPr>
            <w:color w:val="231F20"/>
            <w:spacing w:val="2"/>
            <w:w w:val="100"/>
            <w:sz w:val="15"/>
          </w:rPr>
          <w:t>b</w:t>
        </w:r>
        <w:r>
          <w:rPr>
            <w:color w:val="231F20"/>
            <w:spacing w:val="-1"/>
            <w:w w:val="88"/>
            <w:sz w:val="15"/>
          </w:rPr>
          <w:t>u</w:t>
        </w:r>
        <w:r>
          <w:rPr>
            <w:color w:val="231F20"/>
            <w:spacing w:val="6"/>
            <w:w w:val="116"/>
            <w:sz w:val="15"/>
          </w:rPr>
          <w:t>zz</w:t>
        </w:r>
        <w:r>
          <w:rPr>
            <w:color w:val="231F20"/>
            <w:spacing w:val="3"/>
            <w:w w:val="78"/>
            <w:sz w:val="15"/>
          </w:rPr>
          <w:t>f</w:t>
        </w:r>
        <w:r>
          <w:rPr>
            <w:color w:val="231F20"/>
            <w:spacing w:val="2"/>
            <w:w w:val="96"/>
            <w:sz w:val="15"/>
          </w:rPr>
          <w:t>ee</w:t>
        </w:r>
        <w:r>
          <w:rPr>
            <w:color w:val="231F20"/>
            <w:spacing w:val="2"/>
            <w:w w:val="100"/>
            <w:sz w:val="15"/>
          </w:rPr>
          <w:t>d</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12"/>
            <w:w w:val="153"/>
            <w:sz w:val="15"/>
          </w:rPr>
          <w:t>/</w:t>
        </w:r>
        <w:r>
          <w:rPr>
            <w:color w:val="231F20"/>
            <w:spacing w:val="2"/>
            <w:w w:val="111"/>
            <w:sz w:val="15"/>
          </w:rPr>
          <w:t>g</w:t>
        </w:r>
        <w:r>
          <w:rPr>
            <w:color w:val="231F20"/>
            <w:spacing w:val="2"/>
            <w:w w:val="90"/>
            <w:sz w:val="15"/>
          </w:rPr>
          <w:t>i</w:t>
        </w:r>
        <w:r>
          <w:rPr>
            <w:color w:val="231F20"/>
            <w:spacing w:val="2"/>
            <w:w w:val="99"/>
            <w:sz w:val="15"/>
          </w:rPr>
          <w:t>na</w:t>
        </w:r>
        <w:r>
          <w:rPr>
            <w:color w:val="231F20"/>
            <w:spacing w:val="4"/>
            <w:w w:val="84"/>
            <w:sz w:val="15"/>
          </w:rPr>
          <w:t>r</w:t>
        </w:r>
        <w:r>
          <w:rPr>
            <w:color w:val="231F20"/>
            <w:spacing w:val="1"/>
            <w:w w:val="88"/>
            <w:sz w:val="15"/>
          </w:rPr>
          <w:t>u</w:t>
        </w:r>
        <w:r>
          <w:rPr>
            <w:color w:val="231F20"/>
            <w:spacing w:val="3"/>
            <w:w w:val="90"/>
            <w:sz w:val="15"/>
          </w:rPr>
          <w:t>s</w:t>
        </w:r>
        <w:r>
          <w:rPr>
            <w:color w:val="231F20"/>
            <w:spacing w:val="2"/>
            <w:w w:val="87"/>
            <w:sz w:val="15"/>
          </w:rPr>
          <w:t>hto</w:t>
        </w:r>
        <w:r>
          <w:rPr>
            <w:color w:val="231F20"/>
            <w:spacing w:val="-2"/>
            <w:w w:val="89"/>
            <w:sz w:val="15"/>
          </w:rPr>
          <w:t>n</w:t>
        </w:r>
        <w:r>
          <w:rPr>
            <w:color w:val="231F20"/>
            <w:spacing w:val="-12"/>
            <w:w w:val="153"/>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3"/>
            <w:w w:val="90"/>
            <w:sz w:val="15"/>
          </w:rPr>
          <w:t>i</w:t>
        </w:r>
        <w:r>
          <w:rPr>
            <w:color w:val="231F20"/>
            <w:spacing w:val="5"/>
            <w:w w:val="104"/>
            <w:sz w:val="15"/>
          </w:rPr>
          <w:t>-</w:t>
        </w:r>
        <w:r>
          <w:rPr>
            <w:color w:val="231F20"/>
            <w:spacing w:val="2"/>
            <w:w w:val="109"/>
            <w:sz w:val="15"/>
          </w:rPr>
          <w:t>a</w:t>
        </w:r>
        <w:r>
          <w:rPr>
            <w:color w:val="231F20"/>
            <w:spacing w:val="3"/>
            <w:w w:val="100"/>
            <w:sz w:val="15"/>
          </w:rPr>
          <w:t>b</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5"/>
            <w:w w:val="104"/>
            <w:sz w:val="15"/>
          </w:rPr>
          <w:t>-</w:t>
        </w:r>
        <w:r>
          <w:rPr>
            <w:color w:val="231F20"/>
            <w:spacing w:val="2"/>
            <w:w w:val="111"/>
            <w:sz w:val="15"/>
          </w:rPr>
          <w:t>g</w:t>
        </w:r>
        <w:r>
          <w:rPr>
            <w:color w:val="231F20"/>
            <w:spacing w:val="1"/>
            <w:w w:val="84"/>
            <w:sz w:val="15"/>
          </w:rPr>
          <w:t>r</w:t>
        </w:r>
        <w:r>
          <w:rPr>
            <w:color w:val="231F20"/>
            <w:spacing w:val="2"/>
            <w:w w:val="96"/>
            <w:sz w:val="15"/>
          </w:rPr>
          <w:t>e</w:t>
        </w:r>
        <w:r>
          <w:rPr>
            <w:color w:val="231F20"/>
            <w:spacing w:val="4"/>
            <w:w w:val="111"/>
            <w:sz w:val="15"/>
          </w:rPr>
          <w:t>g</w:t>
        </w:r>
        <w:r>
          <w:rPr>
            <w:color w:val="231F20"/>
            <w:spacing w:val="5"/>
            <w:w w:val="104"/>
            <w:sz w:val="15"/>
          </w:rPr>
          <w:t>-</w:t>
        </w:r>
        <w:r>
          <w:rPr>
            <w:color w:val="231F20"/>
            <w:spacing w:val="2"/>
            <w:w w:val="100"/>
            <w:sz w:val="15"/>
          </w:rPr>
          <w:t>d</w:t>
        </w:r>
        <w:r>
          <w:rPr>
            <w:color w:val="231F20"/>
            <w:spacing w:val="2"/>
            <w:w w:val="99"/>
            <w:sz w:val="15"/>
          </w:rPr>
          <w:t>o</w:t>
        </w:r>
        <w:r>
          <w:rPr>
            <w:color w:val="231F20"/>
            <w:spacing w:val="2"/>
            <w:w w:val="89"/>
            <w:sz w:val="15"/>
          </w:rPr>
          <w:t>n</w:t>
        </w:r>
        <w:r>
          <w:rPr>
            <w:color w:val="231F20"/>
            <w:spacing w:val="2"/>
            <w:w w:val="92"/>
            <w:sz w:val="15"/>
          </w:rPr>
          <w:t>ne</w:t>
        </w:r>
        <w:r>
          <w:rPr>
            <w:color w:val="231F20"/>
            <w:spacing w:val="2"/>
            <w:w w:val="90"/>
            <w:sz w:val="15"/>
          </w:rPr>
          <w:t>l</w:t>
        </w:r>
        <w:r>
          <w:rPr>
            <w:color w:val="231F20"/>
            <w:spacing w:val="3"/>
            <w:w w:val="90"/>
            <w:sz w:val="15"/>
          </w:rPr>
          <w:t>l</w:t>
        </w:r>
        <w:r>
          <w:rPr>
            <w:color w:val="231F20"/>
            <w:w w:val="101"/>
            <w:sz w:val="15"/>
          </w:rPr>
          <w:t>y</w:t>
        </w:r>
      </w:hyperlink>
    </w:p>
    <w:p>
      <w:pPr>
        <w:pStyle w:val="ListParagraph"/>
        <w:numPr>
          <w:ilvl w:val="0"/>
          <w:numId w:val="148"/>
        </w:numPr>
        <w:tabs>
          <w:tab w:pos="2256" w:val="left" w:leader="none"/>
        </w:tabs>
        <w:spacing w:line="235" w:lineRule="auto" w:before="85" w:after="0"/>
        <w:ind w:left="2164" w:right="1523"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77">
        <w:r>
          <w:rPr>
            <w:color w:val="231F20"/>
            <w:spacing w:val="7"/>
            <w:w w:val="95"/>
            <w:sz w:val="15"/>
          </w:rPr>
          <w:t>ww</w:t>
        </w:r>
        <w:r>
          <w:rPr>
            <w:color w:val="231F20"/>
            <w:spacing w:val="-5"/>
            <w:w w:val="95"/>
            <w:sz w:val="15"/>
          </w:rPr>
          <w:t>w</w:t>
        </w:r>
        <w:r>
          <w:rPr>
            <w:color w:val="231F20"/>
            <w:spacing w:val="2"/>
            <w:w w:val="90"/>
            <w:sz w:val="15"/>
          </w:rPr>
          <w:t>.</w:t>
        </w:r>
        <w:r>
          <w:rPr>
            <w:color w:val="231F20"/>
            <w:spacing w:val="3"/>
            <w:w w:val="90"/>
            <w:sz w:val="15"/>
          </w:rPr>
          <w:t>s</w:t>
        </w:r>
        <w:r>
          <w:rPr>
            <w:color w:val="231F20"/>
            <w:spacing w:val="2"/>
            <w:w w:val="85"/>
            <w:sz w:val="15"/>
          </w:rPr>
          <w:t>m</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103"/>
            <w:sz w:val="15"/>
          </w:rPr>
          <w:t>c</w:t>
        </w:r>
        <w:r>
          <w:rPr>
            <w:color w:val="231F20"/>
            <w:spacing w:val="-2"/>
            <w:w w:val="90"/>
            <w:sz w:val="15"/>
          </w:rPr>
          <w:t>s</w:t>
        </w:r>
        <w:r>
          <w:rPr>
            <w:color w:val="231F20"/>
            <w:w w:val="153"/>
            <w:sz w:val="15"/>
          </w:rPr>
          <w:t>/</w:t>
        </w:r>
        <w:r>
          <w:rPr>
            <w:color w:val="231F20"/>
            <w:spacing w:val="3"/>
            <w:w w:val="78"/>
            <w:sz w:val="15"/>
          </w:rPr>
          <w:t>f</w:t>
        </w:r>
        <w:r>
          <w:rPr>
            <w:color w:val="231F20"/>
            <w:spacing w:val="2"/>
            <w:w w:val="96"/>
            <w:sz w:val="15"/>
          </w:rPr>
          <w:t>e</w:t>
        </w:r>
        <w:r>
          <w:rPr>
            <w:color w:val="231F20"/>
            <w:spacing w:val="3"/>
            <w:w w:val="100"/>
            <w:sz w:val="15"/>
          </w:rPr>
          <w:t>d</w:t>
        </w:r>
        <w:r>
          <w:rPr>
            <w:color w:val="231F20"/>
            <w:spacing w:val="2"/>
            <w:w w:val="91"/>
            <w:sz w:val="15"/>
          </w:rPr>
          <w:t>e</w:t>
        </w:r>
        <w:r>
          <w:rPr>
            <w:color w:val="231F20"/>
            <w:spacing w:val="1"/>
            <w:w w:val="91"/>
            <w:sz w:val="15"/>
          </w:rPr>
          <w:t>r</w:t>
        </w:r>
        <w:r>
          <w:rPr>
            <w:color w:val="231F20"/>
            <w:spacing w:val="2"/>
            <w:w w:val="109"/>
            <w:sz w:val="15"/>
          </w:rPr>
          <w:t>a</w:t>
        </w:r>
        <w:r>
          <w:rPr>
            <w:color w:val="231F20"/>
            <w:spacing w:val="-2"/>
            <w:w w:val="90"/>
            <w:sz w:val="15"/>
          </w:rPr>
          <w:t>l</w:t>
        </w:r>
        <w:r>
          <w:rPr>
            <w:color w:val="231F20"/>
            <w:spacing w:val="-11"/>
            <w:w w:val="153"/>
            <w:sz w:val="15"/>
          </w:rPr>
          <w:t>/</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85"/>
            <w:sz w:val="15"/>
          </w:rPr>
          <w:t>m</w:t>
        </w:r>
        <w:r>
          <w:rPr>
            <w:color w:val="231F20"/>
            <w:w w:val="99"/>
            <w:sz w:val="15"/>
          </w:rPr>
          <w:t>o</w:t>
        </w:r>
        <w:r>
          <w:rPr>
            <w:color w:val="231F20"/>
            <w:w w:val="93"/>
            <w:sz w:val="15"/>
          </w:rPr>
          <w:t>v</w:t>
        </w:r>
        <w:r>
          <w:rPr>
            <w:color w:val="231F20"/>
            <w:spacing w:val="3"/>
            <w:w w:val="96"/>
            <w:sz w:val="15"/>
          </w:rPr>
          <w:t>e</w:t>
        </w:r>
        <w:r>
          <w:rPr>
            <w:color w:val="231F20"/>
            <w:spacing w:val="3"/>
            <w:w w:val="90"/>
            <w:sz w:val="15"/>
          </w:rPr>
          <w:t>s</w:t>
        </w:r>
        <w:r>
          <w:rPr>
            <w:color w:val="231F20"/>
            <w:spacing w:val="3"/>
            <w:w w:val="104"/>
            <w:sz w:val="15"/>
          </w:rPr>
          <w:t>-</w:t>
        </w:r>
        <w:r>
          <w:rPr>
            <w:color w:val="231F20"/>
            <w:spacing w:val="2"/>
            <w:w w:val="85"/>
            <w:sz w:val="15"/>
          </w:rPr>
          <w:t>t</w:t>
        </w:r>
        <w:r>
          <w:rPr>
            <w:color w:val="231F20"/>
            <w:spacing w:val="5"/>
            <w:w w:val="85"/>
            <w:sz w:val="15"/>
          </w:rPr>
          <w:t>o</w:t>
        </w:r>
        <w:r>
          <w:rPr>
            <w:color w:val="231F20"/>
            <w:spacing w:val="2"/>
            <w:w w:val="96"/>
            <w:sz w:val="15"/>
          </w:rPr>
          <w:t>-</w:t>
        </w:r>
        <w:r>
          <w:rPr>
            <w:color w:val="231F20"/>
            <w:spacing w:val="3"/>
            <w:w w:val="96"/>
            <w:sz w:val="15"/>
          </w:rPr>
          <w:t>s</w:t>
        </w:r>
        <w:r>
          <w:rPr>
            <w:color w:val="231F20"/>
            <w:spacing w:val="2"/>
            <w:w w:val="109"/>
            <w:sz w:val="15"/>
          </w:rPr>
          <w:t>a</w:t>
        </w:r>
        <w:r>
          <w:rPr>
            <w:color w:val="231F20"/>
            <w:spacing w:val="3"/>
            <w:w w:val="103"/>
            <w:sz w:val="15"/>
          </w:rPr>
          <w:t>c</w:t>
        </w:r>
        <w:r>
          <w:rPr>
            <w:color w:val="231F20"/>
            <w:spacing w:val="-2"/>
            <w:w w:val="92"/>
            <w:sz w:val="15"/>
          </w:rPr>
          <w:t>k</w:t>
        </w:r>
        <w:r>
          <w:rPr>
            <w:color w:val="231F20"/>
            <w:spacing w:val="3"/>
            <w:w w:val="104"/>
            <w:sz w:val="15"/>
          </w:rPr>
          <w:t>-</w:t>
        </w:r>
        <w:r>
          <w:rPr>
            <w:color w:val="231F20"/>
            <w:spacing w:val="2"/>
            <w:w w:val="89"/>
            <w:sz w:val="15"/>
          </w:rPr>
          <w:t>n</w:t>
        </w:r>
        <w:r>
          <w:rPr>
            <w:color w:val="231F20"/>
            <w:spacing w:val="2"/>
            <w:w w:val="99"/>
            <w:sz w:val="15"/>
          </w:rPr>
          <w:t>o</w:t>
        </w:r>
        <w:r>
          <w:rPr>
            <w:color w:val="231F20"/>
            <w:spacing w:val="2"/>
            <w:w w:val="85"/>
            <w:sz w:val="15"/>
          </w:rPr>
          <w:t>to</w:t>
        </w:r>
        <w:r>
          <w:rPr>
            <w:color w:val="231F20"/>
            <w:spacing w:val="4"/>
            <w:w w:val="84"/>
            <w:sz w:val="15"/>
          </w:rPr>
          <w:t>r</w:t>
        </w:r>
        <w:r>
          <w:rPr>
            <w:color w:val="231F20"/>
            <w:spacing w:val="2"/>
            <w:w w:val="90"/>
            <w:sz w:val="15"/>
          </w:rPr>
          <w:t>i</w:t>
        </w:r>
        <w:r>
          <w:rPr>
            <w:color w:val="231F20"/>
            <w:spacing w:val="2"/>
            <w:w w:val="99"/>
            <w:sz w:val="15"/>
          </w:rPr>
          <w:t>o</w:t>
        </w:r>
        <w:r>
          <w:rPr>
            <w:color w:val="231F20"/>
            <w:spacing w:val="1"/>
            <w:w w:val="88"/>
            <w:sz w:val="15"/>
          </w:rPr>
          <w:t>u</w:t>
        </w:r>
        <w:r>
          <w:rPr>
            <w:color w:val="231F20"/>
            <w:spacing w:val="3"/>
            <w:w w:val="90"/>
            <w:sz w:val="15"/>
          </w:rPr>
          <w:t>s</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91"/>
            <w:sz w:val="15"/>
          </w:rPr>
          <w:t>e</w:t>
        </w:r>
        <w:r>
          <w:rPr>
            <w:color w:val="231F20"/>
            <w:spacing w:val="-3"/>
            <w:w w:val="91"/>
            <w:sz w:val="15"/>
          </w:rPr>
          <w:t>r</w:t>
        </w:r>
        <w:r>
          <w:rPr>
            <w:color w:val="231F20"/>
            <w:spacing w:val="5"/>
            <w:w w:val="104"/>
            <w:sz w:val="15"/>
          </w:rPr>
          <w:t>-</w:t>
        </w:r>
        <w:r>
          <w:rPr>
            <w:color w:val="231F20"/>
            <w:spacing w:val="3"/>
            <w:w w:val="109"/>
            <w:sz w:val="15"/>
          </w:rPr>
          <w:t>a</w:t>
        </w:r>
        <w:r>
          <w:rPr>
            <w:color w:val="231F20"/>
            <w:spacing w:val="7"/>
            <w:w w:val="78"/>
            <w:sz w:val="15"/>
          </w:rPr>
          <w:t>f</w:t>
        </w:r>
        <w:r>
          <w:rPr>
            <w:color w:val="231F20"/>
            <w:spacing w:val="3"/>
            <w:w w:val="63"/>
            <w:sz w:val="15"/>
          </w:rPr>
          <w:t>t</w:t>
        </w:r>
        <w:r>
          <w:rPr>
            <w:color w:val="231F20"/>
            <w:spacing w:val="2"/>
            <w:w w:val="91"/>
            <w:sz w:val="15"/>
          </w:rPr>
          <w:t>e</w:t>
        </w:r>
        <w:r>
          <w:rPr>
            <w:color w:val="231F20"/>
            <w:spacing w:val="-3"/>
            <w:w w:val="91"/>
            <w:sz w:val="15"/>
          </w:rPr>
          <w:t>r</w:t>
        </w:r>
        <w:r>
          <w:rPr>
            <w:color w:val="231F20"/>
            <w:spacing w:val="3"/>
            <w:w w:val="104"/>
            <w:sz w:val="15"/>
          </w:rPr>
          <w:t>-</w:t>
        </w:r>
        <w:r>
          <w:rPr>
            <w:color w:val="231F20"/>
            <w:spacing w:val="2"/>
            <w:w w:val="99"/>
            <w:sz w:val="15"/>
          </w:rPr>
          <w:t>n</w:t>
        </w:r>
        <w:r>
          <w:rPr>
            <w:color w:val="231F20"/>
            <w:spacing w:val="3"/>
            <w:w w:val="99"/>
            <w:sz w:val="15"/>
          </w:rPr>
          <w:t>a</w:t>
        </w:r>
        <w:r>
          <w:rPr>
            <w:color w:val="231F20"/>
            <w:spacing w:val="3"/>
            <w:w w:val="116"/>
            <w:sz w:val="15"/>
          </w:rPr>
          <w:t>z</w:t>
        </w:r>
        <w:r>
          <w:rPr>
            <w:color w:val="231F20"/>
            <w:spacing w:val="3"/>
            <w:w w:val="90"/>
            <w:sz w:val="15"/>
          </w:rPr>
          <w:t>i</w:t>
        </w:r>
        <w:r>
          <w:rPr>
            <w:color w:val="231F20"/>
            <w:spacing w:val="2"/>
            <w:w w:val="96"/>
            <w:sz w:val="15"/>
          </w:rPr>
          <w:t>-s</w:t>
        </w:r>
        <w:r>
          <w:rPr>
            <w:color w:val="231F20"/>
            <w:spacing w:val="1"/>
            <w:w w:val="95"/>
            <w:sz w:val="15"/>
          </w:rPr>
          <w:t>w</w:t>
        </w:r>
        <w:r>
          <w:rPr>
            <w:color w:val="231F20"/>
            <w:spacing w:val="2"/>
            <w:w w:val="109"/>
            <w:sz w:val="15"/>
          </w:rPr>
          <w:t>a</w:t>
        </w:r>
        <w:r>
          <w:rPr>
            <w:color w:val="231F20"/>
            <w:spacing w:val="3"/>
            <w:w w:val="90"/>
            <w:sz w:val="15"/>
          </w:rPr>
          <w:t>s</w:t>
        </w:r>
        <w:r>
          <w:rPr>
            <w:color w:val="231F20"/>
            <w:spacing w:val="3"/>
            <w:w w:val="63"/>
            <w:sz w:val="15"/>
          </w:rPr>
          <w:t>t</w:t>
        </w:r>
        <w:r>
          <w:rPr>
            <w:color w:val="231F20"/>
            <w:spacing w:val="2"/>
            <w:w w:val="90"/>
            <w:sz w:val="15"/>
          </w:rPr>
          <w:t>i</w:t>
        </w:r>
        <w:r>
          <w:rPr>
            <w:color w:val="231F20"/>
            <w:spacing w:val="-1"/>
            <w:w w:val="92"/>
            <w:sz w:val="15"/>
          </w:rPr>
          <w:t>k</w:t>
        </w:r>
        <w:r>
          <w:rPr>
            <w:color w:val="231F20"/>
            <w:spacing w:val="4"/>
            <w:w w:val="109"/>
            <w:sz w:val="15"/>
          </w:rPr>
          <w:t>a</w:t>
        </w:r>
        <w:r>
          <w:rPr>
            <w:color w:val="231F20"/>
            <w:spacing w:val="3"/>
            <w:w w:val="104"/>
            <w:sz w:val="15"/>
          </w:rPr>
          <w:t>-</w:t>
        </w:r>
        <w:r>
          <w:rPr>
            <w:color w:val="231F20"/>
            <w:spacing w:val="2"/>
            <w:w w:val="90"/>
            <w:sz w:val="15"/>
          </w:rPr>
          <w:t>i</w:t>
        </w:r>
        <w:r>
          <w:rPr>
            <w:color w:val="231F20"/>
            <w:spacing w:val="2"/>
            <w:w w:val="89"/>
            <w:sz w:val="15"/>
          </w:rPr>
          <w:t>n</w:t>
        </w:r>
        <w:r>
          <w:rPr>
            <w:color w:val="231F20"/>
            <w:spacing w:val="3"/>
            <w:w w:val="103"/>
            <w:sz w:val="15"/>
          </w:rPr>
          <w:t>c</w:t>
        </w:r>
        <w:r>
          <w:rPr>
            <w:color w:val="231F20"/>
            <w:spacing w:val="2"/>
            <w:w w:val="90"/>
            <w:sz w:val="15"/>
          </w:rPr>
          <w:t>i</w:t>
        </w:r>
        <w:r>
          <w:rPr>
            <w:color w:val="231F20"/>
            <w:spacing w:val="3"/>
            <w:w w:val="100"/>
            <w:sz w:val="15"/>
          </w:rPr>
          <w:t>d</w:t>
        </w:r>
        <w:r>
          <w:rPr>
            <w:color w:val="231F20"/>
            <w:spacing w:val="2"/>
            <w:w w:val="85"/>
            <w:sz w:val="15"/>
          </w:rPr>
          <w:t>en</w:t>
        </w:r>
        <w:r>
          <w:rPr>
            <w:color w:val="231F20"/>
            <w:spacing w:val="3"/>
            <w:w w:val="85"/>
            <w:sz w:val="15"/>
          </w:rPr>
          <w:t>t</w:t>
        </w:r>
        <w:r>
          <w:rPr>
            <w:color w:val="231F20"/>
            <w:w w:val="104"/>
            <w:sz w:val="15"/>
          </w:rPr>
          <w:t>-</w:t>
        </w:r>
      </w:hyperlink>
      <w:r>
        <w:rPr>
          <w:color w:val="231F20"/>
          <w:w w:val="104"/>
          <w:sz w:val="15"/>
        </w:rPr>
        <w:t> </w:t>
      </w:r>
      <w:r>
        <w:rPr>
          <w:color w:val="231F20"/>
          <w:sz w:val="15"/>
        </w:rPr>
        <w:t>20181205-p50k97.html</w:t>
      </w:r>
    </w:p>
    <w:p>
      <w:pPr>
        <w:pStyle w:val="BodyText"/>
        <w:rPr>
          <w:sz w:val="20"/>
        </w:rPr>
      </w:pPr>
    </w:p>
    <w:p>
      <w:pPr>
        <w:pStyle w:val="BodyText"/>
        <w:rPr>
          <w:sz w:val="20"/>
        </w:rPr>
      </w:pPr>
    </w:p>
    <w:p>
      <w:pPr>
        <w:tabs>
          <w:tab w:pos="10785"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8"/>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67</w:t>
      </w:r>
    </w:p>
    <w:p>
      <w:pPr>
        <w:spacing w:after="0"/>
        <w:jc w:val="left"/>
        <w:rPr>
          <w:sz w:val="16"/>
        </w:rPr>
        <w:sectPr>
          <w:pgSz w:w="11910" w:h="16840"/>
          <w:pgMar w:top="1580" w:bottom="280" w:left="500" w:right="140"/>
        </w:sectPr>
      </w:pPr>
    </w:p>
    <w:p>
      <w:pPr>
        <w:spacing w:before="85"/>
        <w:ind w:left="936" w:right="0" w:firstLine="0"/>
        <w:jc w:val="left"/>
        <w:rPr>
          <w:sz w:val="11"/>
        </w:rPr>
      </w:pPr>
      <w:r>
        <w:rPr>
          <w:b/>
          <w:w w:val="115"/>
          <w:sz w:val="20"/>
        </w:rPr>
        <w:t>University has change of heart on Dalai Lama visit</w:t>
      </w:r>
      <w:r>
        <w:rPr>
          <w:w w:val="115"/>
          <w:position w:val="7"/>
          <w:sz w:val="11"/>
        </w:rPr>
        <w:t>156</w:t>
      </w:r>
    </w:p>
    <w:p>
      <w:pPr>
        <w:pStyle w:val="ListParagraph"/>
        <w:numPr>
          <w:ilvl w:val="0"/>
          <w:numId w:val="149"/>
        </w:numPr>
        <w:tabs>
          <w:tab w:pos="1220" w:val="left" w:leader="none"/>
        </w:tabs>
        <w:spacing w:line="273" w:lineRule="auto" w:before="138" w:after="0"/>
        <w:ind w:left="1219" w:right="2570" w:hanging="283"/>
        <w:jc w:val="left"/>
        <w:rPr>
          <w:sz w:val="20"/>
        </w:rPr>
      </w:pPr>
      <w:r>
        <w:rPr>
          <w:color w:val="231F20"/>
          <w:sz w:val="20"/>
        </w:rPr>
        <w:t>The</w:t>
      </w:r>
      <w:r>
        <w:rPr>
          <w:color w:val="231F20"/>
          <w:spacing w:val="-18"/>
          <w:sz w:val="20"/>
        </w:rPr>
        <w:t> </w:t>
      </w:r>
      <w:r>
        <w:rPr>
          <w:color w:val="231F20"/>
          <w:sz w:val="20"/>
        </w:rPr>
        <w:t>University</w:t>
      </w:r>
      <w:r>
        <w:rPr>
          <w:color w:val="231F20"/>
          <w:spacing w:val="-18"/>
          <w:sz w:val="20"/>
        </w:rPr>
        <w:t> </w:t>
      </w:r>
      <w:r>
        <w:rPr>
          <w:color w:val="231F20"/>
          <w:sz w:val="20"/>
        </w:rPr>
        <w:t>of</w:t>
      </w:r>
      <w:r>
        <w:rPr>
          <w:color w:val="231F20"/>
          <w:spacing w:val="-18"/>
          <w:sz w:val="20"/>
        </w:rPr>
        <w:t> </w:t>
      </w:r>
      <w:r>
        <w:rPr>
          <w:color w:val="231F20"/>
          <w:sz w:val="20"/>
        </w:rPr>
        <w:t>Sydney</w:t>
      </w:r>
      <w:r>
        <w:rPr>
          <w:color w:val="231F20"/>
          <w:spacing w:val="-18"/>
          <w:sz w:val="20"/>
        </w:rPr>
        <w:t> </w:t>
      </w:r>
      <w:r>
        <w:rPr>
          <w:color w:val="231F20"/>
          <w:sz w:val="20"/>
        </w:rPr>
        <w:t>is</w:t>
      </w:r>
      <w:r>
        <w:rPr>
          <w:color w:val="231F20"/>
          <w:spacing w:val="-18"/>
          <w:sz w:val="20"/>
        </w:rPr>
        <w:t> </w:t>
      </w:r>
      <w:r>
        <w:rPr>
          <w:color w:val="231F20"/>
          <w:sz w:val="20"/>
        </w:rPr>
        <w:t>set</w:t>
      </w:r>
      <w:r>
        <w:rPr>
          <w:color w:val="231F20"/>
          <w:spacing w:val="-18"/>
          <w:sz w:val="20"/>
        </w:rPr>
        <w:t> </w:t>
      </w:r>
      <w:r>
        <w:rPr>
          <w:color w:val="231F20"/>
          <w:sz w:val="20"/>
        </w:rPr>
        <w:t>to</w:t>
      </w:r>
      <w:r>
        <w:rPr>
          <w:color w:val="231F20"/>
          <w:spacing w:val="-18"/>
          <w:sz w:val="20"/>
        </w:rPr>
        <w:t> </w:t>
      </w:r>
      <w:r>
        <w:rPr>
          <w:color w:val="231F20"/>
          <w:sz w:val="20"/>
        </w:rPr>
        <w:t>host</w:t>
      </w:r>
      <w:r>
        <w:rPr>
          <w:color w:val="231F20"/>
          <w:spacing w:val="-18"/>
          <w:sz w:val="20"/>
        </w:rPr>
        <w:t> </w:t>
      </w:r>
      <w:r>
        <w:rPr>
          <w:color w:val="231F20"/>
          <w:sz w:val="20"/>
        </w:rPr>
        <w:t>a</w:t>
      </w:r>
      <w:r>
        <w:rPr>
          <w:color w:val="231F20"/>
          <w:spacing w:val="-18"/>
          <w:sz w:val="20"/>
        </w:rPr>
        <w:t> </w:t>
      </w:r>
      <w:r>
        <w:rPr>
          <w:color w:val="231F20"/>
          <w:sz w:val="20"/>
        </w:rPr>
        <w:t>lecture</w:t>
      </w:r>
      <w:r>
        <w:rPr>
          <w:color w:val="231F20"/>
          <w:spacing w:val="-18"/>
          <w:sz w:val="20"/>
        </w:rPr>
        <w:t> </w:t>
      </w:r>
      <w:r>
        <w:rPr>
          <w:color w:val="231F20"/>
          <w:sz w:val="20"/>
        </w:rPr>
        <w:t>by</w:t>
      </w:r>
      <w:r>
        <w:rPr>
          <w:color w:val="231F20"/>
          <w:spacing w:val="-18"/>
          <w:sz w:val="20"/>
        </w:rPr>
        <w:t> </w:t>
      </w:r>
      <w:r>
        <w:rPr>
          <w:color w:val="231F20"/>
          <w:sz w:val="20"/>
        </w:rPr>
        <w:t>the</w:t>
      </w:r>
      <w:r>
        <w:rPr>
          <w:color w:val="231F20"/>
          <w:spacing w:val="-18"/>
          <w:sz w:val="20"/>
        </w:rPr>
        <w:t> </w:t>
      </w:r>
      <w:r>
        <w:rPr>
          <w:color w:val="231F20"/>
          <w:sz w:val="20"/>
        </w:rPr>
        <w:t>Dalai</w:t>
      </w:r>
      <w:r>
        <w:rPr>
          <w:color w:val="231F20"/>
          <w:spacing w:val="-18"/>
          <w:sz w:val="20"/>
        </w:rPr>
        <w:t> </w:t>
      </w:r>
      <w:r>
        <w:rPr>
          <w:color w:val="231F20"/>
          <w:sz w:val="20"/>
        </w:rPr>
        <w:t>Lama</w:t>
      </w:r>
      <w:r>
        <w:rPr>
          <w:color w:val="231F20"/>
          <w:spacing w:val="-18"/>
          <w:sz w:val="20"/>
        </w:rPr>
        <w:t> </w:t>
      </w:r>
      <w:r>
        <w:rPr>
          <w:color w:val="231F20"/>
          <w:sz w:val="20"/>
        </w:rPr>
        <w:t>in</w:t>
      </w:r>
      <w:r>
        <w:rPr>
          <w:color w:val="231F20"/>
          <w:spacing w:val="-18"/>
          <w:sz w:val="20"/>
        </w:rPr>
        <w:t> </w:t>
      </w:r>
      <w:r>
        <w:rPr>
          <w:color w:val="231F20"/>
          <w:sz w:val="20"/>
        </w:rPr>
        <w:t>June,</w:t>
      </w:r>
      <w:r>
        <w:rPr>
          <w:color w:val="231F20"/>
          <w:spacing w:val="-18"/>
          <w:sz w:val="20"/>
        </w:rPr>
        <w:t> </w:t>
      </w:r>
      <w:r>
        <w:rPr>
          <w:color w:val="231F20"/>
          <w:sz w:val="20"/>
        </w:rPr>
        <w:t>ending</w:t>
      </w:r>
      <w:r>
        <w:rPr>
          <w:color w:val="231F20"/>
          <w:spacing w:val="-18"/>
          <w:sz w:val="20"/>
        </w:rPr>
        <w:t> </w:t>
      </w:r>
      <w:r>
        <w:rPr>
          <w:color w:val="231F20"/>
          <w:sz w:val="20"/>
        </w:rPr>
        <w:t>a</w:t>
      </w:r>
      <w:r>
        <w:rPr>
          <w:color w:val="231F20"/>
          <w:spacing w:val="-18"/>
          <w:sz w:val="20"/>
        </w:rPr>
        <w:t> </w:t>
      </w:r>
      <w:r>
        <w:rPr>
          <w:color w:val="231F20"/>
          <w:sz w:val="20"/>
        </w:rPr>
        <w:t>dispute</w:t>
      </w:r>
      <w:r>
        <w:rPr>
          <w:color w:val="231F20"/>
          <w:spacing w:val="-18"/>
          <w:sz w:val="20"/>
        </w:rPr>
        <w:t> </w:t>
      </w:r>
      <w:r>
        <w:rPr>
          <w:color w:val="231F20"/>
          <w:sz w:val="20"/>
        </w:rPr>
        <w:t>over whether he would be welcome on</w:t>
      </w:r>
      <w:r>
        <w:rPr>
          <w:color w:val="231F20"/>
          <w:spacing w:val="-5"/>
          <w:sz w:val="20"/>
        </w:rPr>
        <w:t> </w:t>
      </w:r>
      <w:r>
        <w:rPr>
          <w:color w:val="231F20"/>
          <w:sz w:val="20"/>
        </w:rPr>
        <w:t>campus.</w:t>
      </w:r>
    </w:p>
    <w:p>
      <w:pPr>
        <w:spacing w:before="150"/>
        <w:ind w:left="936" w:right="0" w:firstLine="0"/>
        <w:jc w:val="left"/>
        <w:rPr>
          <w:b/>
          <w:sz w:val="21"/>
        </w:rPr>
      </w:pPr>
      <w:r>
        <w:rPr>
          <w:w w:val="105"/>
          <w:sz w:val="21"/>
        </w:rPr>
        <w:t>Rating: </w:t>
      </w:r>
      <w:r>
        <w:rPr>
          <w:b/>
          <w:color w:val="EC7C30"/>
          <w:w w:val="105"/>
          <w:sz w:val="21"/>
        </w:rPr>
        <w:t>Amber</w:t>
      </w:r>
    </w:p>
    <w:p>
      <w:pPr>
        <w:spacing w:before="191"/>
        <w:ind w:left="936" w:right="0" w:firstLine="0"/>
        <w:jc w:val="left"/>
        <w:rPr>
          <w:sz w:val="11"/>
        </w:rPr>
      </w:pPr>
      <w:r>
        <w:rPr>
          <w:b/>
          <w:w w:val="115"/>
          <w:sz w:val="20"/>
        </w:rPr>
        <w:t>Student protesters guilty of assault on Julie Bishop, claims Christopher Pyne</w:t>
      </w:r>
      <w:r>
        <w:rPr>
          <w:w w:val="115"/>
          <w:position w:val="7"/>
          <w:sz w:val="11"/>
        </w:rPr>
        <w:t>157</w:t>
      </w:r>
    </w:p>
    <w:p>
      <w:pPr>
        <w:pStyle w:val="ListParagraph"/>
        <w:numPr>
          <w:ilvl w:val="0"/>
          <w:numId w:val="149"/>
        </w:numPr>
        <w:tabs>
          <w:tab w:pos="1220" w:val="left" w:leader="none"/>
        </w:tabs>
        <w:spacing w:line="273" w:lineRule="auto" w:before="138" w:after="0"/>
        <w:ind w:left="1219" w:right="2628" w:hanging="283"/>
        <w:jc w:val="left"/>
        <w:rPr>
          <w:sz w:val="20"/>
        </w:rPr>
      </w:pPr>
      <w:r>
        <w:rPr>
          <w:color w:val="231F20"/>
          <w:sz w:val="20"/>
        </w:rPr>
        <w:t>Bishop</w:t>
      </w:r>
      <w:r>
        <w:rPr>
          <w:color w:val="231F20"/>
          <w:spacing w:val="-24"/>
          <w:sz w:val="20"/>
        </w:rPr>
        <w:t> </w:t>
      </w:r>
      <w:r>
        <w:rPr>
          <w:color w:val="231F20"/>
          <w:sz w:val="20"/>
        </w:rPr>
        <w:t>was</w:t>
      </w:r>
      <w:r>
        <w:rPr>
          <w:color w:val="231F20"/>
          <w:spacing w:val="-24"/>
          <w:sz w:val="20"/>
        </w:rPr>
        <w:t> </w:t>
      </w:r>
      <w:r>
        <w:rPr>
          <w:color w:val="231F20"/>
          <w:sz w:val="20"/>
        </w:rPr>
        <w:t>attending</w:t>
      </w:r>
      <w:r>
        <w:rPr>
          <w:color w:val="231F20"/>
          <w:spacing w:val="-24"/>
          <w:sz w:val="20"/>
        </w:rPr>
        <w:t> </w:t>
      </w:r>
      <w:r>
        <w:rPr>
          <w:color w:val="231F20"/>
          <w:sz w:val="20"/>
        </w:rPr>
        <w:t>the</w:t>
      </w:r>
      <w:r>
        <w:rPr>
          <w:color w:val="231F20"/>
          <w:spacing w:val="-23"/>
          <w:sz w:val="20"/>
        </w:rPr>
        <w:t> </w:t>
      </w:r>
      <w:r>
        <w:rPr>
          <w:color w:val="231F20"/>
          <w:sz w:val="20"/>
        </w:rPr>
        <w:t>university</w:t>
      </w:r>
      <w:r>
        <w:rPr>
          <w:color w:val="231F20"/>
          <w:spacing w:val="-24"/>
          <w:sz w:val="20"/>
        </w:rPr>
        <w:t> </w:t>
      </w:r>
      <w:r>
        <w:rPr>
          <w:color w:val="231F20"/>
          <w:sz w:val="20"/>
        </w:rPr>
        <w:t>to</w:t>
      </w:r>
      <w:r>
        <w:rPr>
          <w:color w:val="231F20"/>
          <w:spacing w:val="-24"/>
          <w:sz w:val="20"/>
        </w:rPr>
        <w:t> </w:t>
      </w:r>
      <w:r>
        <w:rPr>
          <w:color w:val="231F20"/>
          <w:sz w:val="20"/>
        </w:rPr>
        <w:t>announce</w:t>
      </w:r>
      <w:r>
        <w:rPr>
          <w:color w:val="231F20"/>
          <w:spacing w:val="-24"/>
          <w:sz w:val="20"/>
        </w:rPr>
        <w:t> </w:t>
      </w:r>
      <w:r>
        <w:rPr>
          <w:color w:val="231F20"/>
          <w:sz w:val="20"/>
        </w:rPr>
        <w:t>that</w:t>
      </w:r>
      <w:r>
        <w:rPr>
          <w:color w:val="231F20"/>
          <w:spacing w:val="-23"/>
          <w:sz w:val="20"/>
        </w:rPr>
        <w:t> </w:t>
      </w:r>
      <w:r>
        <w:rPr>
          <w:color w:val="231F20"/>
          <w:sz w:val="20"/>
        </w:rPr>
        <w:t>a</w:t>
      </w:r>
      <w:r>
        <w:rPr>
          <w:color w:val="231F20"/>
          <w:spacing w:val="-24"/>
          <w:sz w:val="20"/>
        </w:rPr>
        <w:t> </w:t>
      </w:r>
      <w:r>
        <w:rPr>
          <w:color w:val="231F20"/>
          <w:spacing w:val="2"/>
          <w:sz w:val="20"/>
        </w:rPr>
        <w:t>further</w:t>
      </w:r>
      <w:r>
        <w:rPr>
          <w:color w:val="231F20"/>
          <w:spacing w:val="-24"/>
          <w:sz w:val="20"/>
        </w:rPr>
        <w:t> </w:t>
      </w:r>
      <w:r>
        <w:rPr>
          <w:color w:val="231F20"/>
          <w:sz w:val="20"/>
        </w:rPr>
        <w:t>1000</w:t>
      </w:r>
      <w:r>
        <w:rPr>
          <w:color w:val="231F20"/>
          <w:spacing w:val="-24"/>
          <w:sz w:val="20"/>
        </w:rPr>
        <w:t> </w:t>
      </w:r>
      <w:r>
        <w:rPr>
          <w:color w:val="231F20"/>
          <w:sz w:val="20"/>
        </w:rPr>
        <w:t>students</w:t>
      </w:r>
      <w:r>
        <w:rPr>
          <w:color w:val="231F20"/>
          <w:spacing w:val="-23"/>
          <w:sz w:val="20"/>
        </w:rPr>
        <w:t> </w:t>
      </w:r>
      <w:r>
        <w:rPr>
          <w:color w:val="231F20"/>
          <w:sz w:val="20"/>
        </w:rPr>
        <w:t>would</w:t>
      </w:r>
      <w:r>
        <w:rPr>
          <w:color w:val="231F20"/>
          <w:spacing w:val="-24"/>
          <w:sz w:val="20"/>
        </w:rPr>
        <w:t> </w:t>
      </w:r>
      <w:r>
        <w:rPr>
          <w:color w:val="231F20"/>
          <w:sz w:val="20"/>
        </w:rPr>
        <w:t>be</w:t>
      </w:r>
      <w:r>
        <w:rPr>
          <w:color w:val="231F20"/>
          <w:spacing w:val="-24"/>
          <w:sz w:val="20"/>
        </w:rPr>
        <w:t> </w:t>
      </w:r>
      <w:r>
        <w:rPr>
          <w:color w:val="231F20"/>
          <w:sz w:val="20"/>
        </w:rPr>
        <w:t>able</w:t>
      </w:r>
      <w:r>
        <w:rPr>
          <w:color w:val="231F20"/>
          <w:spacing w:val="-24"/>
          <w:sz w:val="20"/>
        </w:rPr>
        <w:t> </w:t>
      </w:r>
      <w:r>
        <w:rPr>
          <w:color w:val="231F20"/>
          <w:sz w:val="20"/>
        </w:rPr>
        <w:t>to study</w:t>
      </w:r>
      <w:r>
        <w:rPr>
          <w:color w:val="231F20"/>
          <w:spacing w:val="-30"/>
          <w:sz w:val="20"/>
        </w:rPr>
        <w:t> </w:t>
      </w:r>
      <w:r>
        <w:rPr>
          <w:color w:val="231F20"/>
          <w:sz w:val="20"/>
        </w:rPr>
        <w:t>overseas</w:t>
      </w:r>
      <w:r>
        <w:rPr>
          <w:color w:val="231F20"/>
          <w:spacing w:val="-29"/>
          <w:sz w:val="20"/>
        </w:rPr>
        <w:t> </w:t>
      </w:r>
      <w:r>
        <w:rPr>
          <w:color w:val="231F20"/>
          <w:sz w:val="20"/>
        </w:rPr>
        <w:t>under</w:t>
      </w:r>
      <w:r>
        <w:rPr>
          <w:color w:val="231F20"/>
          <w:spacing w:val="-30"/>
          <w:sz w:val="20"/>
        </w:rPr>
        <w:t> </w:t>
      </w:r>
      <w:r>
        <w:rPr>
          <w:color w:val="231F20"/>
          <w:sz w:val="20"/>
        </w:rPr>
        <w:t>new</w:t>
      </w:r>
      <w:r>
        <w:rPr>
          <w:color w:val="231F20"/>
          <w:spacing w:val="-29"/>
          <w:sz w:val="20"/>
        </w:rPr>
        <w:t> </w:t>
      </w:r>
      <w:r>
        <w:rPr>
          <w:color w:val="231F20"/>
          <w:sz w:val="20"/>
        </w:rPr>
        <w:t>government</w:t>
      </w:r>
      <w:r>
        <w:rPr>
          <w:color w:val="231F20"/>
          <w:spacing w:val="-30"/>
          <w:sz w:val="20"/>
        </w:rPr>
        <w:t> </w:t>
      </w:r>
      <w:r>
        <w:rPr>
          <w:color w:val="231F20"/>
          <w:sz w:val="20"/>
        </w:rPr>
        <w:t>funding</w:t>
      </w:r>
      <w:r>
        <w:rPr>
          <w:color w:val="231F20"/>
          <w:spacing w:val="-30"/>
          <w:sz w:val="20"/>
        </w:rPr>
        <w:t> </w:t>
      </w:r>
      <w:r>
        <w:rPr>
          <w:color w:val="231F20"/>
          <w:sz w:val="20"/>
        </w:rPr>
        <w:t>when</w:t>
      </w:r>
      <w:r>
        <w:rPr>
          <w:color w:val="231F20"/>
          <w:spacing w:val="-29"/>
          <w:sz w:val="20"/>
        </w:rPr>
        <w:t> </w:t>
      </w:r>
      <w:r>
        <w:rPr>
          <w:color w:val="231F20"/>
          <w:sz w:val="20"/>
        </w:rPr>
        <w:t>she</w:t>
      </w:r>
      <w:r>
        <w:rPr>
          <w:color w:val="231F20"/>
          <w:spacing w:val="-30"/>
          <w:sz w:val="20"/>
        </w:rPr>
        <w:t> </w:t>
      </w:r>
      <w:r>
        <w:rPr>
          <w:color w:val="231F20"/>
          <w:sz w:val="20"/>
        </w:rPr>
        <w:t>was</w:t>
      </w:r>
      <w:r>
        <w:rPr>
          <w:color w:val="231F20"/>
          <w:spacing w:val="-29"/>
          <w:sz w:val="20"/>
        </w:rPr>
        <w:t> </w:t>
      </w:r>
      <w:r>
        <w:rPr>
          <w:color w:val="231F20"/>
          <w:sz w:val="20"/>
        </w:rPr>
        <w:t>confronted</w:t>
      </w:r>
      <w:r>
        <w:rPr>
          <w:color w:val="231F20"/>
          <w:spacing w:val="-30"/>
          <w:sz w:val="20"/>
        </w:rPr>
        <w:t> </w:t>
      </w:r>
      <w:r>
        <w:rPr>
          <w:color w:val="231F20"/>
          <w:sz w:val="20"/>
        </w:rPr>
        <w:t>by</w:t>
      </w:r>
      <w:r>
        <w:rPr>
          <w:color w:val="231F20"/>
          <w:spacing w:val="-29"/>
          <w:sz w:val="20"/>
        </w:rPr>
        <w:t> </w:t>
      </w:r>
      <w:r>
        <w:rPr>
          <w:color w:val="231F20"/>
          <w:sz w:val="20"/>
        </w:rPr>
        <w:t>about</w:t>
      </w:r>
      <w:r>
        <w:rPr>
          <w:color w:val="231F20"/>
          <w:spacing w:val="-30"/>
          <w:sz w:val="20"/>
        </w:rPr>
        <w:t> </w:t>
      </w:r>
      <w:r>
        <w:rPr>
          <w:color w:val="231F20"/>
          <w:sz w:val="20"/>
        </w:rPr>
        <w:t>20</w:t>
      </w:r>
      <w:r>
        <w:rPr>
          <w:color w:val="231F20"/>
          <w:spacing w:val="-29"/>
          <w:sz w:val="20"/>
        </w:rPr>
        <w:t> </w:t>
      </w:r>
      <w:r>
        <w:rPr>
          <w:color w:val="231F20"/>
          <w:sz w:val="20"/>
        </w:rPr>
        <w:t>students.</w:t>
      </w:r>
    </w:p>
    <w:p>
      <w:pPr>
        <w:spacing w:before="150"/>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Anti-Israel protesters run riot at Sydney uni</w:t>
      </w:r>
      <w:r>
        <w:rPr>
          <w:w w:val="115"/>
          <w:position w:val="7"/>
          <w:sz w:val="11"/>
        </w:rPr>
        <w:t>158</w:t>
      </w:r>
    </w:p>
    <w:p>
      <w:pPr>
        <w:pStyle w:val="ListParagraph"/>
        <w:numPr>
          <w:ilvl w:val="0"/>
          <w:numId w:val="149"/>
        </w:numPr>
        <w:tabs>
          <w:tab w:pos="1220" w:val="left" w:leader="none"/>
        </w:tabs>
        <w:spacing w:line="273" w:lineRule="auto" w:before="139" w:after="0"/>
        <w:ind w:left="1219" w:right="2484" w:hanging="283"/>
        <w:jc w:val="left"/>
        <w:rPr>
          <w:sz w:val="20"/>
        </w:rPr>
      </w:pPr>
      <w:r>
        <w:rPr>
          <w:color w:val="231F20"/>
          <w:spacing w:val="1"/>
          <w:w w:val="107"/>
          <w:sz w:val="20"/>
        </w:rPr>
        <w:t>A</w:t>
      </w:r>
      <w:r>
        <w:rPr>
          <w:color w:val="231F20"/>
          <w:spacing w:val="1"/>
          <w:w w:val="103"/>
          <w:sz w:val="20"/>
        </w:rPr>
        <w:t>cc</w:t>
      </w:r>
      <w:r>
        <w:rPr>
          <w:color w:val="231F20"/>
          <w:spacing w:val="1"/>
          <w:w w:val="99"/>
          <w:sz w:val="20"/>
        </w:rPr>
        <w:t>o</w:t>
      </w:r>
      <w:r>
        <w:rPr>
          <w:color w:val="231F20"/>
          <w:spacing w:val="-1"/>
          <w:w w:val="84"/>
          <w:sz w:val="20"/>
        </w:rPr>
        <w:t>r</w:t>
      </w:r>
      <w:r>
        <w:rPr>
          <w:color w:val="231F20"/>
          <w:spacing w:val="1"/>
          <w:w w:val="100"/>
          <w:sz w:val="20"/>
        </w:rPr>
        <w:t>d</w:t>
      </w:r>
      <w:r>
        <w:rPr>
          <w:color w:val="231F20"/>
          <w:spacing w:val="1"/>
          <w:w w:val="90"/>
          <w:sz w:val="20"/>
        </w:rPr>
        <w:t>i</w:t>
      </w:r>
      <w:r>
        <w:rPr>
          <w:color w:val="231F20"/>
          <w:spacing w:val="1"/>
          <w:w w:val="89"/>
          <w:sz w:val="20"/>
        </w:rPr>
        <w:t>n</w:t>
      </w:r>
      <w:r>
        <w:rPr>
          <w:color w:val="231F20"/>
          <w:w w:val="111"/>
          <w:sz w:val="20"/>
        </w:rPr>
        <w:t>g</w:t>
      </w:r>
      <w:r>
        <w:rPr>
          <w:color w:val="231F20"/>
          <w:spacing w:val="1"/>
          <w:sz w:val="20"/>
        </w:rPr>
        <w:t> </w:t>
      </w:r>
      <w:r>
        <w:rPr>
          <w:color w:val="231F20"/>
          <w:spacing w:val="1"/>
          <w:w w:val="63"/>
          <w:sz w:val="20"/>
        </w:rPr>
        <w:t>t</w:t>
      </w:r>
      <w:r>
        <w:rPr>
          <w:color w:val="231F20"/>
          <w:w w:val="99"/>
          <w:sz w:val="20"/>
        </w:rPr>
        <w:t>o</w:t>
      </w:r>
      <w:r>
        <w:rPr>
          <w:color w:val="231F20"/>
          <w:spacing w:val="1"/>
          <w:sz w:val="20"/>
        </w:rPr>
        <w:t> </w:t>
      </w:r>
      <w:r>
        <w:rPr>
          <w:color w:val="231F20"/>
          <w:spacing w:val="2"/>
          <w:w w:val="63"/>
          <w:sz w:val="20"/>
        </w:rPr>
        <w:t>t</w:t>
      </w:r>
      <w:r>
        <w:rPr>
          <w:color w:val="231F20"/>
          <w:spacing w:val="1"/>
          <w:w w:val="89"/>
          <w:sz w:val="20"/>
        </w:rPr>
        <w:t>h</w:t>
      </w:r>
      <w:r>
        <w:rPr>
          <w:color w:val="231F20"/>
          <w:w w:val="96"/>
          <w:sz w:val="20"/>
        </w:rPr>
        <w:t>e</w:t>
      </w:r>
      <w:r>
        <w:rPr>
          <w:color w:val="231F20"/>
          <w:spacing w:val="1"/>
          <w:sz w:val="20"/>
        </w:rPr>
        <w:t> </w:t>
      </w:r>
      <w:r>
        <w:rPr>
          <w:color w:val="231F20"/>
          <w:w w:val="107"/>
          <w:sz w:val="20"/>
        </w:rPr>
        <w:t>A</w:t>
      </w:r>
      <w:r>
        <w:rPr>
          <w:color w:val="231F20"/>
          <w:w w:val="89"/>
          <w:sz w:val="20"/>
        </w:rPr>
        <w:t>u</w:t>
      </w:r>
      <w:r>
        <w:rPr>
          <w:color w:val="231F20"/>
          <w:spacing w:val="2"/>
          <w:w w:val="89"/>
          <w:sz w:val="20"/>
        </w:rPr>
        <w:t>s</w:t>
      </w:r>
      <w:r>
        <w:rPr>
          <w:color w:val="231F20"/>
          <w:spacing w:val="2"/>
          <w:w w:val="63"/>
          <w:sz w:val="20"/>
        </w:rPr>
        <w:t>t</w:t>
      </w:r>
      <w:r>
        <w:rPr>
          <w:color w:val="231F20"/>
          <w:spacing w:val="-1"/>
          <w:w w:val="84"/>
          <w:sz w:val="20"/>
        </w:rPr>
        <w:t>r</w:t>
      </w:r>
      <w:r>
        <w:rPr>
          <w:color w:val="231F20"/>
          <w:spacing w:val="1"/>
          <w:w w:val="109"/>
          <w:sz w:val="20"/>
        </w:rPr>
        <w:t>a</w:t>
      </w:r>
      <w:r>
        <w:rPr>
          <w:color w:val="231F20"/>
          <w:spacing w:val="1"/>
          <w:w w:val="90"/>
          <w:sz w:val="20"/>
        </w:rPr>
        <w:t>li</w:t>
      </w:r>
      <w:r>
        <w:rPr>
          <w:color w:val="231F20"/>
          <w:spacing w:val="-5"/>
          <w:w w:val="109"/>
          <w:sz w:val="20"/>
        </w:rPr>
        <w:t>a</w:t>
      </w:r>
      <w:r>
        <w:rPr>
          <w:color w:val="231F20"/>
          <w:spacing w:val="-2"/>
          <w:w w:val="153"/>
          <w:sz w:val="20"/>
        </w:rPr>
        <w:t>/</w:t>
      </w:r>
      <w:r>
        <w:rPr>
          <w:color w:val="231F20"/>
          <w:spacing w:val="1"/>
          <w:w w:val="97"/>
          <w:sz w:val="20"/>
        </w:rPr>
        <w:t>I</w:t>
      </w:r>
      <w:r>
        <w:rPr>
          <w:color w:val="231F20"/>
          <w:spacing w:val="2"/>
          <w:w w:val="90"/>
          <w:sz w:val="20"/>
        </w:rPr>
        <w:t>s</w:t>
      </w:r>
      <w:r>
        <w:rPr>
          <w:color w:val="231F20"/>
          <w:spacing w:val="-1"/>
          <w:w w:val="84"/>
          <w:sz w:val="20"/>
        </w:rPr>
        <w:t>r</w:t>
      </w:r>
      <w:r>
        <w:rPr>
          <w:color w:val="231F20"/>
          <w:spacing w:val="1"/>
          <w:w w:val="109"/>
          <w:sz w:val="20"/>
        </w:rPr>
        <w:t>a</w:t>
      </w:r>
      <w:r>
        <w:rPr>
          <w:color w:val="231F20"/>
          <w:spacing w:val="1"/>
          <w:w w:val="96"/>
          <w:sz w:val="20"/>
        </w:rPr>
        <w:t>e</w:t>
      </w:r>
      <w:r>
        <w:rPr>
          <w:color w:val="231F20"/>
          <w:w w:val="90"/>
          <w:sz w:val="20"/>
        </w:rPr>
        <w:t>l</w:t>
      </w:r>
      <w:r>
        <w:rPr>
          <w:color w:val="231F20"/>
          <w:spacing w:val="1"/>
          <w:sz w:val="20"/>
        </w:rPr>
        <w:t> </w:t>
      </w:r>
      <w:r>
        <w:rPr>
          <w:color w:val="231F20"/>
          <w:w w:val="93"/>
          <w:sz w:val="20"/>
        </w:rPr>
        <w:t>&amp;</w:t>
      </w:r>
      <w:r>
        <w:rPr>
          <w:color w:val="231F20"/>
          <w:spacing w:val="1"/>
          <w:sz w:val="20"/>
        </w:rPr>
        <w:t> </w:t>
      </w:r>
      <w:r>
        <w:rPr>
          <w:color w:val="231F20"/>
          <w:spacing w:val="1"/>
          <w:w w:val="95"/>
          <w:sz w:val="20"/>
        </w:rPr>
        <w:t>J</w:t>
      </w:r>
      <w:r>
        <w:rPr>
          <w:color w:val="231F20"/>
          <w:spacing w:val="-1"/>
          <w:w w:val="96"/>
          <w:sz w:val="20"/>
        </w:rPr>
        <w:t>e</w:t>
      </w:r>
      <w:r>
        <w:rPr>
          <w:color w:val="231F20"/>
          <w:spacing w:val="2"/>
          <w:w w:val="95"/>
          <w:sz w:val="20"/>
        </w:rPr>
        <w:t>w</w:t>
      </w:r>
      <w:r>
        <w:rPr>
          <w:color w:val="231F20"/>
          <w:w w:val="90"/>
          <w:sz w:val="20"/>
        </w:rPr>
        <w:t>i</w:t>
      </w:r>
      <w:r>
        <w:rPr>
          <w:color w:val="231F20"/>
          <w:spacing w:val="2"/>
          <w:w w:val="90"/>
          <w:sz w:val="20"/>
        </w:rPr>
        <w:t>s</w:t>
      </w:r>
      <w:r>
        <w:rPr>
          <w:color w:val="231F20"/>
          <w:w w:val="89"/>
          <w:sz w:val="20"/>
        </w:rPr>
        <w:t>h</w:t>
      </w:r>
      <w:r>
        <w:rPr>
          <w:color w:val="231F20"/>
          <w:spacing w:val="1"/>
          <w:sz w:val="20"/>
        </w:rPr>
        <w:t> </w:t>
      </w:r>
      <w:r>
        <w:rPr>
          <w:color w:val="231F20"/>
          <w:spacing w:val="3"/>
          <w:w w:val="107"/>
          <w:sz w:val="20"/>
        </w:rPr>
        <w:t>A</w:t>
      </w:r>
      <w:r>
        <w:rPr>
          <w:color w:val="231F20"/>
          <w:spacing w:val="7"/>
          <w:w w:val="78"/>
          <w:sz w:val="20"/>
        </w:rPr>
        <w:t>f</w:t>
      </w:r>
      <w:r>
        <w:rPr>
          <w:color w:val="231F20"/>
          <w:spacing w:val="2"/>
          <w:w w:val="78"/>
          <w:sz w:val="20"/>
        </w:rPr>
        <w:t>f</w:t>
      </w:r>
      <w:r>
        <w:rPr>
          <w:color w:val="231F20"/>
          <w:spacing w:val="1"/>
          <w:w w:val="109"/>
          <w:sz w:val="20"/>
        </w:rPr>
        <w:t>a</w:t>
      </w:r>
      <w:r>
        <w:rPr>
          <w:color w:val="231F20"/>
          <w:spacing w:val="1"/>
          <w:w w:val="90"/>
          <w:sz w:val="20"/>
        </w:rPr>
        <w:t>i</w:t>
      </w:r>
      <w:r>
        <w:rPr>
          <w:color w:val="231F20"/>
          <w:spacing w:val="1"/>
          <w:w w:val="84"/>
          <w:sz w:val="20"/>
        </w:rPr>
        <w:t>r</w:t>
      </w:r>
      <w:r>
        <w:rPr>
          <w:color w:val="231F20"/>
          <w:w w:val="90"/>
          <w:sz w:val="20"/>
        </w:rPr>
        <w:t>s</w:t>
      </w:r>
      <w:r>
        <w:rPr>
          <w:color w:val="231F20"/>
          <w:spacing w:val="1"/>
          <w:sz w:val="20"/>
        </w:rPr>
        <w:t> </w:t>
      </w:r>
      <w:r>
        <w:rPr>
          <w:color w:val="231F20"/>
          <w:spacing w:val="1"/>
          <w:w w:val="121"/>
          <w:sz w:val="20"/>
        </w:rPr>
        <w:t>C</w:t>
      </w:r>
      <w:r>
        <w:rPr>
          <w:color w:val="231F20"/>
          <w:w w:val="99"/>
          <w:sz w:val="20"/>
        </w:rPr>
        <w:t>o</w:t>
      </w:r>
      <w:r>
        <w:rPr>
          <w:color w:val="231F20"/>
          <w:spacing w:val="1"/>
          <w:w w:val="88"/>
          <w:sz w:val="20"/>
        </w:rPr>
        <w:t>u</w:t>
      </w:r>
      <w:r>
        <w:rPr>
          <w:color w:val="231F20"/>
          <w:spacing w:val="1"/>
          <w:w w:val="89"/>
          <w:sz w:val="20"/>
        </w:rPr>
        <w:t>n</w:t>
      </w:r>
      <w:r>
        <w:rPr>
          <w:color w:val="231F20"/>
          <w:spacing w:val="2"/>
          <w:w w:val="103"/>
          <w:sz w:val="20"/>
        </w:rPr>
        <w:t>c</w:t>
      </w:r>
      <w:r>
        <w:rPr>
          <w:color w:val="231F20"/>
          <w:spacing w:val="1"/>
          <w:w w:val="90"/>
          <w:sz w:val="20"/>
        </w:rPr>
        <w:t>i</w:t>
      </w:r>
      <w:r>
        <w:rPr>
          <w:color w:val="231F20"/>
          <w:spacing w:val="2"/>
          <w:w w:val="90"/>
          <w:sz w:val="20"/>
        </w:rPr>
        <w:t>l</w:t>
      </w:r>
      <w:r>
        <w:rPr>
          <w:color w:val="231F20"/>
          <w:spacing w:val="-12"/>
          <w:w w:val="105"/>
          <w:sz w:val="20"/>
        </w:rPr>
        <w:t>’</w:t>
      </w:r>
      <w:r>
        <w:rPr>
          <w:color w:val="231F20"/>
          <w:w w:val="90"/>
          <w:sz w:val="20"/>
        </w:rPr>
        <w:t>s</w:t>
      </w:r>
      <w:r>
        <w:rPr>
          <w:color w:val="231F20"/>
          <w:spacing w:val="1"/>
          <w:sz w:val="20"/>
        </w:rPr>
        <w:t> </w:t>
      </w:r>
      <w:r>
        <w:rPr>
          <w:color w:val="231F20"/>
          <w:spacing w:val="2"/>
          <w:w w:val="120"/>
          <w:sz w:val="20"/>
        </w:rPr>
        <w:t>G</w:t>
      </w:r>
      <w:r>
        <w:rPr>
          <w:color w:val="231F20"/>
          <w:spacing w:val="1"/>
          <w:w w:val="90"/>
          <w:sz w:val="20"/>
        </w:rPr>
        <w:t>l</w:t>
      </w:r>
      <w:r>
        <w:rPr>
          <w:color w:val="231F20"/>
          <w:spacing w:val="1"/>
          <w:w w:val="96"/>
          <w:sz w:val="20"/>
        </w:rPr>
        <w:t>e</w:t>
      </w:r>
      <w:r>
        <w:rPr>
          <w:color w:val="231F20"/>
          <w:w w:val="89"/>
          <w:sz w:val="20"/>
        </w:rPr>
        <w:t>n</w:t>
      </w:r>
      <w:r>
        <w:rPr>
          <w:color w:val="231F20"/>
          <w:spacing w:val="1"/>
          <w:sz w:val="20"/>
        </w:rPr>
        <w:t> </w:t>
      </w:r>
      <w:r>
        <w:rPr>
          <w:color w:val="231F20"/>
          <w:spacing w:val="-1"/>
          <w:w w:val="94"/>
          <w:sz w:val="20"/>
        </w:rPr>
        <w:t>F</w:t>
      </w:r>
      <w:r>
        <w:rPr>
          <w:color w:val="231F20"/>
          <w:spacing w:val="1"/>
          <w:w w:val="109"/>
          <w:sz w:val="20"/>
        </w:rPr>
        <w:t>a</w:t>
      </w:r>
      <w:r>
        <w:rPr>
          <w:color w:val="231F20"/>
          <w:w w:val="90"/>
          <w:sz w:val="20"/>
        </w:rPr>
        <w:t>l</w:t>
      </w:r>
      <w:r>
        <w:rPr>
          <w:color w:val="231F20"/>
          <w:spacing w:val="-3"/>
          <w:w w:val="92"/>
          <w:sz w:val="20"/>
        </w:rPr>
        <w:t>k</w:t>
      </w:r>
      <w:r>
        <w:rPr>
          <w:color w:val="231F20"/>
          <w:spacing w:val="1"/>
          <w:w w:val="96"/>
          <w:sz w:val="20"/>
        </w:rPr>
        <w:t>e</w:t>
      </w:r>
      <w:r>
        <w:rPr>
          <w:color w:val="231F20"/>
          <w:w w:val="89"/>
          <w:sz w:val="20"/>
        </w:rPr>
        <w:t>n</w:t>
      </w:r>
      <w:r>
        <w:rPr>
          <w:color w:val="231F20"/>
          <w:spacing w:val="2"/>
          <w:w w:val="90"/>
          <w:sz w:val="20"/>
        </w:rPr>
        <w:t>s</w:t>
      </w:r>
      <w:r>
        <w:rPr>
          <w:color w:val="231F20"/>
          <w:spacing w:val="2"/>
          <w:w w:val="63"/>
          <w:sz w:val="20"/>
        </w:rPr>
        <w:t>t</w:t>
      </w:r>
      <w:r>
        <w:rPr>
          <w:color w:val="231F20"/>
          <w:spacing w:val="1"/>
          <w:w w:val="96"/>
          <w:sz w:val="20"/>
        </w:rPr>
        <w:t>e</w:t>
      </w:r>
      <w:r>
        <w:rPr>
          <w:color w:val="231F20"/>
          <w:spacing w:val="1"/>
          <w:w w:val="90"/>
          <w:sz w:val="20"/>
        </w:rPr>
        <w:t>i</w:t>
      </w:r>
      <w:r>
        <w:rPr>
          <w:color w:val="231F20"/>
          <w:spacing w:val="-1"/>
          <w:w w:val="89"/>
          <w:sz w:val="20"/>
        </w:rPr>
        <w:t>n</w:t>
      </w:r>
      <w:r>
        <w:rPr>
          <w:color w:val="231F20"/>
          <w:w w:val="109"/>
          <w:sz w:val="20"/>
        </w:rPr>
        <w:t>,</w:t>
      </w:r>
      <w:r>
        <w:rPr>
          <w:color w:val="231F20"/>
          <w:spacing w:val="1"/>
          <w:sz w:val="20"/>
        </w:rPr>
        <w:t> </w:t>
      </w:r>
      <w:r>
        <w:rPr>
          <w:color w:val="231F20"/>
          <w:spacing w:val="1"/>
          <w:w w:val="100"/>
          <w:sz w:val="20"/>
        </w:rPr>
        <w:t>p</w:t>
      </w:r>
      <w:r>
        <w:rPr>
          <w:color w:val="231F20"/>
          <w:spacing w:val="-1"/>
          <w:w w:val="84"/>
          <w:sz w:val="20"/>
        </w:rPr>
        <w:t>r</w:t>
      </w:r>
      <w:r>
        <w:rPr>
          <w:color w:val="231F20"/>
          <w:spacing w:val="1"/>
          <w:w w:val="99"/>
          <w:sz w:val="20"/>
        </w:rPr>
        <w:t>o</w:t>
      </w:r>
      <w:r>
        <w:rPr>
          <w:color w:val="231F20"/>
          <w:spacing w:val="2"/>
          <w:w w:val="63"/>
          <w:sz w:val="20"/>
        </w:rPr>
        <w:t>t</w:t>
      </w:r>
      <w:r>
        <w:rPr>
          <w:color w:val="231F20"/>
          <w:spacing w:val="1"/>
          <w:w w:val="96"/>
          <w:sz w:val="20"/>
        </w:rPr>
        <w:t>e</w:t>
      </w:r>
      <w:r>
        <w:rPr>
          <w:color w:val="231F20"/>
          <w:spacing w:val="2"/>
          <w:w w:val="90"/>
          <w:sz w:val="20"/>
        </w:rPr>
        <w:t>s</w:t>
      </w:r>
      <w:r>
        <w:rPr>
          <w:color w:val="231F20"/>
          <w:spacing w:val="2"/>
          <w:w w:val="63"/>
          <w:sz w:val="20"/>
        </w:rPr>
        <w:t>t</w:t>
      </w:r>
      <w:r>
        <w:rPr>
          <w:color w:val="231F20"/>
          <w:spacing w:val="1"/>
          <w:w w:val="96"/>
          <w:sz w:val="20"/>
        </w:rPr>
        <w:t>e</w:t>
      </w:r>
      <w:r>
        <w:rPr>
          <w:color w:val="231F20"/>
          <w:spacing w:val="1"/>
          <w:w w:val="84"/>
          <w:sz w:val="20"/>
        </w:rPr>
        <w:t>r</w:t>
      </w:r>
      <w:r>
        <w:rPr>
          <w:color w:val="231F20"/>
          <w:w w:val="90"/>
          <w:sz w:val="20"/>
        </w:rPr>
        <w:t>s</w:t>
      </w:r>
      <w:r>
        <w:rPr>
          <w:color w:val="231F20"/>
          <w:spacing w:val="1"/>
          <w:sz w:val="20"/>
        </w:rPr>
        <w:t> </w:t>
      </w:r>
      <w:r>
        <w:rPr>
          <w:color w:val="231F20"/>
          <w:spacing w:val="2"/>
          <w:w w:val="90"/>
          <w:sz w:val="20"/>
        </w:rPr>
        <w:t>s</w:t>
      </w:r>
      <w:r>
        <w:rPr>
          <w:color w:val="231F20"/>
          <w:spacing w:val="1"/>
          <w:w w:val="63"/>
          <w:sz w:val="20"/>
        </w:rPr>
        <w:t>t</w:t>
      </w:r>
      <w:r>
        <w:rPr>
          <w:color w:val="231F20"/>
          <w:spacing w:val="1"/>
          <w:w w:val="99"/>
          <w:sz w:val="20"/>
        </w:rPr>
        <w:t>o</w:t>
      </w:r>
      <w:r>
        <w:rPr>
          <w:color w:val="231F20"/>
          <w:spacing w:val="2"/>
          <w:w w:val="99"/>
          <w:sz w:val="20"/>
        </w:rPr>
        <w:t>o</w:t>
      </w:r>
      <w:r>
        <w:rPr>
          <w:color w:val="231F20"/>
          <w:w w:val="100"/>
          <w:sz w:val="20"/>
        </w:rPr>
        <w:t>d</w:t>
      </w:r>
      <w:r>
        <w:rPr>
          <w:color w:val="231F20"/>
          <w:spacing w:val="1"/>
          <w:sz w:val="20"/>
        </w:rPr>
        <w:t> </w:t>
      </w:r>
      <w:r>
        <w:rPr>
          <w:color w:val="231F20"/>
          <w:spacing w:val="1"/>
          <w:w w:val="99"/>
          <w:sz w:val="20"/>
        </w:rPr>
        <w:t>o</w:t>
      </w:r>
      <w:r>
        <w:rPr>
          <w:color w:val="231F20"/>
          <w:w w:val="89"/>
          <w:sz w:val="20"/>
        </w:rPr>
        <w:t>n </w:t>
      </w:r>
      <w:r>
        <w:rPr>
          <w:color w:val="231F20"/>
          <w:sz w:val="20"/>
        </w:rPr>
        <w:t>chairs,</w:t>
      </w:r>
      <w:r>
        <w:rPr>
          <w:color w:val="231F20"/>
          <w:spacing w:val="-14"/>
          <w:sz w:val="20"/>
        </w:rPr>
        <w:t> </w:t>
      </w:r>
      <w:r>
        <w:rPr>
          <w:color w:val="231F20"/>
          <w:sz w:val="20"/>
        </w:rPr>
        <w:t>began</w:t>
      </w:r>
      <w:r>
        <w:rPr>
          <w:color w:val="231F20"/>
          <w:spacing w:val="-13"/>
          <w:sz w:val="20"/>
        </w:rPr>
        <w:t> </w:t>
      </w:r>
      <w:r>
        <w:rPr>
          <w:color w:val="231F20"/>
          <w:sz w:val="20"/>
        </w:rPr>
        <w:t>to</w:t>
      </w:r>
      <w:r>
        <w:rPr>
          <w:color w:val="231F20"/>
          <w:spacing w:val="-14"/>
          <w:sz w:val="20"/>
        </w:rPr>
        <w:t> </w:t>
      </w:r>
      <w:r>
        <w:rPr>
          <w:color w:val="231F20"/>
          <w:sz w:val="20"/>
        </w:rPr>
        <w:t>push</w:t>
      </w:r>
      <w:r>
        <w:rPr>
          <w:color w:val="231F20"/>
          <w:spacing w:val="-13"/>
          <w:sz w:val="20"/>
        </w:rPr>
        <w:t> </w:t>
      </w:r>
      <w:r>
        <w:rPr>
          <w:color w:val="231F20"/>
          <w:sz w:val="20"/>
        </w:rPr>
        <w:t>students</w:t>
      </w:r>
      <w:r>
        <w:rPr>
          <w:color w:val="231F20"/>
          <w:spacing w:val="-14"/>
          <w:sz w:val="20"/>
        </w:rPr>
        <w:t> </w:t>
      </w:r>
      <w:r>
        <w:rPr>
          <w:color w:val="231F20"/>
          <w:sz w:val="20"/>
        </w:rPr>
        <w:t>and</w:t>
      </w:r>
      <w:r>
        <w:rPr>
          <w:color w:val="231F20"/>
          <w:spacing w:val="-13"/>
          <w:sz w:val="20"/>
        </w:rPr>
        <w:t> </w:t>
      </w:r>
      <w:r>
        <w:rPr>
          <w:color w:val="231F20"/>
          <w:sz w:val="20"/>
        </w:rPr>
        <w:t>shout</w:t>
      </w:r>
      <w:r>
        <w:rPr>
          <w:color w:val="231F20"/>
          <w:spacing w:val="-14"/>
          <w:sz w:val="20"/>
        </w:rPr>
        <w:t> </w:t>
      </w:r>
      <w:r>
        <w:rPr>
          <w:color w:val="231F20"/>
          <w:sz w:val="20"/>
        </w:rPr>
        <w:t>loudly</w:t>
      </w:r>
      <w:r>
        <w:rPr>
          <w:color w:val="231F20"/>
          <w:spacing w:val="-13"/>
          <w:sz w:val="20"/>
        </w:rPr>
        <w:t> </w:t>
      </w:r>
      <w:r>
        <w:rPr>
          <w:color w:val="231F20"/>
          <w:sz w:val="20"/>
        </w:rPr>
        <w:t>at</w:t>
      </w:r>
      <w:r>
        <w:rPr>
          <w:color w:val="231F20"/>
          <w:spacing w:val="-14"/>
          <w:sz w:val="20"/>
        </w:rPr>
        <w:t> </w:t>
      </w:r>
      <w:r>
        <w:rPr>
          <w:color w:val="231F20"/>
          <w:sz w:val="20"/>
        </w:rPr>
        <w:t>those</w:t>
      </w:r>
      <w:r>
        <w:rPr>
          <w:color w:val="231F20"/>
          <w:spacing w:val="-13"/>
          <w:sz w:val="20"/>
        </w:rPr>
        <w:t> </w:t>
      </w:r>
      <w:r>
        <w:rPr>
          <w:color w:val="231F20"/>
          <w:sz w:val="20"/>
        </w:rPr>
        <w:t>who</w:t>
      </w:r>
      <w:r>
        <w:rPr>
          <w:color w:val="231F20"/>
          <w:spacing w:val="-14"/>
          <w:sz w:val="20"/>
        </w:rPr>
        <w:t> </w:t>
      </w:r>
      <w:r>
        <w:rPr>
          <w:color w:val="231F20"/>
          <w:sz w:val="20"/>
        </w:rPr>
        <w:t>objected</w:t>
      </w:r>
      <w:r>
        <w:rPr>
          <w:color w:val="231F20"/>
          <w:spacing w:val="-13"/>
          <w:sz w:val="20"/>
        </w:rPr>
        <w:t> </w:t>
      </w:r>
      <w:r>
        <w:rPr>
          <w:color w:val="231F20"/>
          <w:sz w:val="20"/>
        </w:rPr>
        <w:t>to</w:t>
      </w:r>
      <w:r>
        <w:rPr>
          <w:color w:val="231F20"/>
          <w:spacing w:val="-14"/>
          <w:sz w:val="20"/>
        </w:rPr>
        <w:t> </w:t>
      </w:r>
      <w:r>
        <w:rPr>
          <w:color w:val="231F20"/>
          <w:sz w:val="20"/>
        </w:rPr>
        <w:t>their</w:t>
      </w:r>
      <w:r>
        <w:rPr>
          <w:color w:val="231F20"/>
          <w:spacing w:val="-13"/>
          <w:sz w:val="20"/>
        </w:rPr>
        <w:t> </w:t>
      </w:r>
      <w:r>
        <w:rPr>
          <w:color w:val="231F20"/>
          <w:sz w:val="20"/>
        </w:rPr>
        <w:t>behaviour.</w:t>
      </w:r>
    </w:p>
    <w:p>
      <w:pPr>
        <w:spacing w:before="150"/>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0"/>
          <w:sz w:val="20"/>
        </w:rPr>
        <w:t>Students protest former Israeli navy officer</w:t>
      </w:r>
      <w:r>
        <w:rPr>
          <w:w w:val="110"/>
          <w:position w:val="7"/>
          <w:sz w:val="11"/>
        </w:rPr>
        <w:t>159</w:t>
      </w:r>
    </w:p>
    <w:p>
      <w:pPr>
        <w:pStyle w:val="ListParagraph"/>
        <w:numPr>
          <w:ilvl w:val="0"/>
          <w:numId w:val="149"/>
        </w:numPr>
        <w:tabs>
          <w:tab w:pos="1220" w:val="left" w:leader="none"/>
        </w:tabs>
        <w:spacing w:line="273" w:lineRule="auto" w:before="138" w:after="0"/>
        <w:ind w:left="1219" w:right="2443" w:hanging="283"/>
        <w:jc w:val="left"/>
        <w:rPr>
          <w:sz w:val="20"/>
        </w:rPr>
      </w:pPr>
      <w:r>
        <w:rPr>
          <w:color w:val="231F20"/>
          <w:sz w:val="20"/>
        </w:rPr>
        <w:t>A</w:t>
      </w:r>
      <w:r>
        <w:rPr>
          <w:color w:val="231F20"/>
          <w:spacing w:val="-26"/>
          <w:sz w:val="20"/>
        </w:rPr>
        <w:t> </w:t>
      </w:r>
      <w:r>
        <w:rPr>
          <w:color w:val="231F20"/>
          <w:sz w:val="20"/>
        </w:rPr>
        <w:t>group</w:t>
      </w:r>
      <w:r>
        <w:rPr>
          <w:color w:val="231F20"/>
          <w:spacing w:val="-26"/>
          <w:sz w:val="20"/>
        </w:rPr>
        <w:t> </w:t>
      </w:r>
      <w:r>
        <w:rPr>
          <w:color w:val="231F20"/>
          <w:sz w:val="20"/>
        </w:rPr>
        <w:t>of</w:t>
      </w:r>
      <w:r>
        <w:rPr>
          <w:color w:val="231F20"/>
          <w:spacing w:val="-26"/>
          <w:sz w:val="20"/>
        </w:rPr>
        <w:t> </w:t>
      </w:r>
      <w:r>
        <w:rPr>
          <w:color w:val="231F20"/>
          <w:sz w:val="20"/>
        </w:rPr>
        <w:t>students</w:t>
      </w:r>
      <w:r>
        <w:rPr>
          <w:color w:val="231F20"/>
          <w:spacing w:val="-26"/>
          <w:sz w:val="20"/>
        </w:rPr>
        <w:t> </w:t>
      </w:r>
      <w:r>
        <w:rPr>
          <w:color w:val="231F20"/>
          <w:sz w:val="20"/>
        </w:rPr>
        <w:t>from</w:t>
      </w:r>
      <w:r>
        <w:rPr>
          <w:color w:val="231F20"/>
          <w:spacing w:val="-26"/>
          <w:sz w:val="20"/>
        </w:rPr>
        <w:t> </w:t>
      </w:r>
      <w:r>
        <w:rPr>
          <w:color w:val="231F20"/>
          <w:sz w:val="20"/>
        </w:rPr>
        <w:t>the</w:t>
      </w:r>
      <w:r>
        <w:rPr>
          <w:color w:val="231F20"/>
          <w:spacing w:val="-26"/>
          <w:sz w:val="20"/>
        </w:rPr>
        <w:t> </w:t>
      </w:r>
      <w:r>
        <w:rPr>
          <w:color w:val="231F20"/>
          <w:sz w:val="20"/>
        </w:rPr>
        <w:t>Sydney</w:t>
      </w:r>
      <w:r>
        <w:rPr>
          <w:color w:val="231F20"/>
          <w:spacing w:val="-26"/>
          <w:sz w:val="20"/>
        </w:rPr>
        <w:t> </w:t>
      </w:r>
      <w:r>
        <w:rPr>
          <w:color w:val="231F20"/>
          <w:sz w:val="20"/>
        </w:rPr>
        <w:t>University</w:t>
      </w:r>
      <w:r>
        <w:rPr>
          <w:color w:val="231F20"/>
          <w:spacing w:val="-26"/>
          <w:sz w:val="20"/>
        </w:rPr>
        <w:t> </w:t>
      </w:r>
      <w:r>
        <w:rPr>
          <w:color w:val="231F20"/>
          <w:sz w:val="20"/>
        </w:rPr>
        <w:t>Muslim</w:t>
      </w:r>
      <w:r>
        <w:rPr>
          <w:color w:val="231F20"/>
          <w:spacing w:val="-26"/>
          <w:sz w:val="20"/>
        </w:rPr>
        <w:t> </w:t>
      </w:r>
      <w:r>
        <w:rPr>
          <w:color w:val="231F20"/>
          <w:sz w:val="20"/>
        </w:rPr>
        <w:t>Students’</w:t>
      </w:r>
      <w:r>
        <w:rPr>
          <w:color w:val="231F20"/>
          <w:spacing w:val="-26"/>
          <w:sz w:val="20"/>
        </w:rPr>
        <w:t> </w:t>
      </w:r>
      <w:r>
        <w:rPr>
          <w:color w:val="231F20"/>
          <w:sz w:val="20"/>
        </w:rPr>
        <w:t>Association</w:t>
      </w:r>
      <w:r>
        <w:rPr>
          <w:color w:val="231F20"/>
          <w:spacing w:val="-26"/>
          <w:sz w:val="20"/>
        </w:rPr>
        <w:t> </w:t>
      </w:r>
      <w:r>
        <w:rPr>
          <w:color w:val="231F20"/>
          <w:sz w:val="20"/>
        </w:rPr>
        <w:t>(SUMSA)</w:t>
      </w:r>
      <w:r>
        <w:rPr>
          <w:color w:val="231F20"/>
          <w:spacing w:val="-26"/>
          <w:sz w:val="20"/>
        </w:rPr>
        <w:t> </w:t>
      </w:r>
      <w:r>
        <w:rPr>
          <w:color w:val="231F20"/>
          <w:sz w:val="20"/>
        </w:rPr>
        <w:t>organised an impromptu protest against a former Israeli </w:t>
      </w:r>
      <w:r>
        <w:rPr>
          <w:color w:val="231F20"/>
          <w:spacing w:val="3"/>
          <w:sz w:val="20"/>
        </w:rPr>
        <w:t>Navy </w:t>
      </w:r>
      <w:r>
        <w:rPr>
          <w:color w:val="231F20"/>
          <w:sz w:val="20"/>
        </w:rPr>
        <w:t>Officer at the University of Sydney last Thursday.</w:t>
      </w:r>
    </w:p>
    <w:p>
      <w:pPr>
        <w:spacing w:before="153"/>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USU threatens to deregister Evangelical Union</w:t>
      </w:r>
      <w:r>
        <w:rPr>
          <w:w w:val="115"/>
          <w:position w:val="7"/>
          <w:sz w:val="11"/>
        </w:rPr>
        <w:t>160</w:t>
      </w:r>
    </w:p>
    <w:p>
      <w:pPr>
        <w:pStyle w:val="ListParagraph"/>
        <w:numPr>
          <w:ilvl w:val="0"/>
          <w:numId w:val="149"/>
        </w:numPr>
        <w:tabs>
          <w:tab w:pos="1220" w:val="left" w:leader="none"/>
        </w:tabs>
        <w:spacing w:line="273" w:lineRule="auto" w:before="138" w:after="0"/>
        <w:ind w:left="1219" w:right="2614" w:hanging="283"/>
        <w:jc w:val="left"/>
        <w:rPr>
          <w:sz w:val="20"/>
        </w:rPr>
      </w:pPr>
      <w:r>
        <w:rPr>
          <w:color w:val="231F20"/>
          <w:sz w:val="20"/>
        </w:rPr>
        <w:t>The University of Sydney Union (USU) has threatened to deregister the Sydney University Evangelical</w:t>
      </w:r>
      <w:r>
        <w:rPr>
          <w:color w:val="231F20"/>
          <w:spacing w:val="-27"/>
          <w:sz w:val="20"/>
        </w:rPr>
        <w:t> </w:t>
      </w:r>
      <w:r>
        <w:rPr>
          <w:color w:val="231F20"/>
          <w:sz w:val="20"/>
        </w:rPr>
        <w:t>Union</w:t>
      </w:r>
      <w:r>
        <w:rPr>
          <w:color w:val="231F20"/>
          <w:spacing w:val="-27"/>
          <w:sz w:val="20"/>
        </w:rPr>
        <w:t> </w:t>
      </w:r>
      <w:r>
        <w:rPr>
          <w:color w:val="231F20"/>
          <w:sz w:val="20"/>
        </w:rPr>
        <w:t>(EU)</w:t>
      </w:r>
      <w:r>
        <w:rPr>
          <w:color w:val="231F20"/>
          <w:spacing w:val="-26"/>
          <w:sz w:val="20"/>
        </w:rPr>
        <w:t> </w:t>
      </w:r>
      <w:r>
        <w:rPr>
          <w:color w:val="231F20"/>
          <w:sz w:val="20"/>
        </w:rPr>
        <w:t>from</w:t>
      </w:r>
      <w:r>
        <w:rPr>
          <w:color w:val="231F20"/>
          <w:spacing w:val="-27"/>
          <w:sz w:val="20"/>
        </w:rPr>
        <w:t> </w:t>
      </w:r>
      <w:r>
        <w:rPr>
          <w:color w:val="231F20"/>
          <w:sz w:val="20"/>
        </w:rPr>
        <w:t>the</w:t>
      </w:r>
      <w:r>
        <w:rPr>
          <w:color w:val="231F20"/>
          <w:spacing w:val="-27"/>
          <w:sz w:val="20"/>
        </w:rPr>
        <w:t> </w:t>
      </w:r>
      <w:r>
        <w:rPr>
          <w:color w:val="231F20"/>
          <w:sz w:val="20"/>
        </w:rPr>
        <w:t>Clubs</w:t>
      </w:r>
      <w:r>
        <w:rPr>
          <w:color w:val="231F20"/>
          <w:spacing w:val="-26"/>
          <w:sz w:val="20"/>
        </w:rPr>
        <w:t> </w:t>
      </w:r>
      <w:r>
        <w:rPr>
          <w:color w:val="231F20"/>
          <w:sz w:val="20"/>
        </w:rPr>
        <w:t>&amp;</w:t>
      </w:r>
      <w:r>
        <w:rPr>
          <w:color w:val="231F20"/>
          <w:spacing w:val="-27"/>
          <w:sz w:val="20"/>
        </w:rPr>
        <w:t> </w:t>
      </w:r>
      <w:r>
        <w:rPr>
          <w:color w:val="231F20"/>
          <w:sz w:val="20"/>
        </w:rPr>
        <w:t>Societies</w:t>
      </w:r>
      <w:r>
        <w:rPr>
          <w:color w:val="231F20"/>
          <w:spacing w:val="-27"/>
          <w:sz w:val="20"/>
        </w:rPr>
        <w:t> </w:t>
      </w:r>
      <w:r>
        <w:rPr>
          <w:color w:val="231F20"/>
          <w:sz w:val="20"/>
        </w:rPr>
        <w:t>program</w:t>
      </w:r>
      <w:r>
        <w:rPr>
          <w:color w:val="231F20"/>
          <w:spacing w:val="-26"/>
          <w:sz w:val="20"/>
        </w:rPr>
        <w:t> </w:t>
      </w:r>
      <w:r>
        <w:rPr>
          <w:color w:val="231F20"/>
          <w:sz w:val="20"/>
        </w:rPr>
        <w:t>over</w:t>
      </w:r>
      <w:r>
        <w:rPr>
          <w:color w:val="231F20"/>
          <w:spacing w:val="-27"/>
          <w:sz w:val="20"/>
        </w:rPr>
        <w:t> </w:t>
      </w:r>
      <w:r>
        <w:rPr>
          <w:color w:val="231F20"/>
          <w:sz w:val="20"/>
        </w:rPr>
        <w:t>the</w:t>
      </w:r>
      <w:r>
        <w:rPr>
          <w:color w:val="231F20"/>
          <w:spacing w:val="-27"/>
          <w:sz w:val="20"/>
        </w:rPr>
        <w:t> </w:t>
      </w:r>
      <w:r>
        <w:rPr>
          <w:color w:val="231F20"/>
          <w:sz w:val="20"/>
        </w:rPr>
        <w:t>latter’s</w:t>
      </w:r>
      <w:r>
        <w:rPr>
          <w:color w:val="231F20"/>
          <w:spacing w:val="-26"/>
          <w:sz w:val="20"/>
        </w:rPr>
        <w:t> </w:t>
      </w:r>
      <w:r>
        <w:rPr>
          <w:color w:val="231F20"/>
          <w:sz w:val="20"/>
        </w:rPr>
        <w:t>requirement</w:t>
      </w:r>
      <w:r>
        <w:rPr>
          <w:color w:val="231F20"/>
          <w:spacing w:val="-27"/>
          <w:sz w:val="20"/>
        </w:rPr>
        <w:t> </w:t>
      </w:r>
      <w:r>
        <w:rPr>
          <w:color w:val="231F20"/>
          <w:sz w:val="20"/>
        </w:rPr>
        <w:t>that</w:t>
      </w:r>
      <w:r>
        <w:rPr>
          <w:color w:val="231F20"/>
          <w:spacing w:val="-27"/>
          <w:sz w:val="20"/>
        </w:rPr>
        <w:t> </w:t>
      </w:r>
      <w:r>
        <w:rPr>
          <w:color w:val="231F20"/>
          <w:sz w:val="20"/>
        </w:rPr>
        <w:t>all members must make a declaration of faith in Jesus</w:t>
      </w:r>
      <w:r>
        <w:rPr>
          <w:color w:val="231F20"/>
          <w:spacing w:val="-27"/>
          <w:sz w:val="20"/>
        </w:rPr>
        <w:t> </w:t>
      </w:r>
      <w:r>
        <w:rPr>
          <w:color w:val="231F20"/>
          <w:sz w:val="20"/>
        </w:rPr>
        <w:t>Christ.</w:t>
      </w:r>
    </w:p>
    <w:p>
      <w:pPr>
        <w:spacing w:before="152"/>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5"/>
          <w:sz w:val="20"/>
        </w:rPr>
        <w:t>Sydney Uni fails to clear air over short-lived Ali Abunimah ban</w:t>
      </w:r>
      <w:r>
        <w:rPr>
          <w:w w:val="115"/>
          <w:position w:val="7"/>
          <w:sz w:val="11"/>
        </w:rPr>
        <w:t>161</w:t>
      </w:r>
    </w:p>
    <w:p>
      <w:pPr>
        <w:pStyle w:val="ListParagraph"/>
        <w:numPr>
          <w:ilvl w:val="0"/>
          <w:numId w:val="149"/>
        </w:numPr>
        <w:tabs>
          <w:tab w:pos="1220" w:val="left" w:leader="none"/>
        </w:tabs>
        <w:spacing w:line="273" w:lineRule="auto" w:before="138" w:after="0"/>
        <w:ind w:left="1219" w:right="2360" w:hanging="283"/>
        <w:jc w:val="both"/>
        <w:rPr>
          <w:sz w:val="20"/>
        </w:rPr>
      </w:pPr>
      <w:r>
        <w:rPr>
          <w:color w:val="231F20"/>
          <w:sz w:val="20"/>
        </w:rPr>
        <w:t>The</w:t>
      </w:r>
      <w:r>
        <w:rPr>
          <w:color w:val="231F20"/>
          <w:spacing w:val="-24"/>
          <w:sz w:val="20"/>
        </w:rPr>
        <w:t> </w:t>
      </w:r>
      <w:r>
        <w:rPr>
          <w:color w:val="231F20"/>
          <w:sz w:val="20"/>
        </w:rPr>
        <w:t>University</w:t>
      </w:r>
      <w:r>
        <w:rPr>
          <w:color w:val="231F20"/>
          <w:spacing w:val="-24"/>
          <w:sz w:val="20"/>
        </w:rPr>
        <w:t> </w:t>
      </w:r>
      <w:r>
        <w:rPr>
          <w:color w:val="231F20"/>
          <w:sz w:val="20"/>
        </w:rPr>
        <w:t>of</w:t>
      </w:r>
      <w:r>
        <w:rPr>
          <w:color w:val="231F20"/>
          <w:spacing w:val="-24"/>
          <w:sz w:val="20"/>
        </w:rPr>
        <w:t> </w:t>
      </w:r>
      <w:r>
        <w:rPr>
          <w:color w:val="231F20"/>
          <w:sz w:val="20"/>
        </w:rPr>
        <w:t>Sydney</w:t>
      </w:r>
      <w:r>
        <w:rPr>
          <w:color w:val="231F20"/>
          <w:spacing w:val="-23"/>
          <w:sz w:val="20"/>
        </w:rPr>
        <w:t> </w:t>
      </w:r>
      <w:r>
        <w:rPr>
          <w:color w:val="231F20"/>
          <w:sz w:val="20"/>
        </w:rPr>
        <w:t>is</w:t>
      </w:r>
      <w:r>
        <w:rPr>
          <w:color w:val="231F20"/>
          <w:spacing w:val="-24"/>
          <w:sz w:val="20"/>
        </w:rPr>
        <w:t> </w:t>
      </w:r>
      <w:r>
        <w:rPr>
          <w:color w:val="231F20"/>
          <w:sz w:val="20"/>
        </w:rPr>
        <w:t>refusing</w:t>
      </w:r>
      <w:r>
        <w:rPr>
          <w:color w:val="231F20"/>
          <w:spacing w:val="-24"/>
          <w:sz w:val="20"/>
        </w:rPr>
        <w:t> </w:t>
      </w:r>
      <w:r>
        <w:rPr>
          <w:color w:val="231F20"/>
          <w:sz w:val="20"/>
        </w:rPr>
        <w:t>to</w:t>
      </w:r>
      <w:r>
        <w:rPr>
          <w:color w:val="231F20"/>
          <w:spacing w:val="-24"/>
          <w:sz w:val="20"/>
        </w:rPr>
        <w:t> </w:t>
      </w:r>
      <w:r>
        <w:rPr>
          <w:color w:val="231F20"/>
          <w:sz w:val="20"/>
        </w:rPr>
        <w:t>answer</w:t>
      </w:r>
      <w:r>
        <w:rPr>
          <w:color w:val="231F20"/>
          <w:spacing w:val="-23"/>
          <w:sz w:val="20"/>
        </w:rPr>
        <w:t> </w:t>
      </w:r>
      <w:r>
        <w:rPr>
          <w:color w:val="231F20"/>
          <w:sz w:val="20"/>
        </w:rPr>
        <w:t>questions</w:t>
      </w:r>
      <w:r>
        <w:rPr>
          <w:color w:val="231F20"/>
          <w:spacing w:val="-24"/>
          <w:sz w:val="20"/>
        </w:rPr>
        <w:t> </w:t>
      </w:r>
      <w:r>
        <w:rPr>
          <w:color w:val="231F20"/>
          <w:sz w:val="20"/>
        </w:rPr>
        <w:t>relating</w:t>
      </w:r>
      <w:r>
        <w:rPr>
          <w:color w:val="231F20"/>
          <w:spacing w:val="-24"/>
          <w:sz w:val="20"/>
        </w:rPr>
        <w:t> </w:t>
      </w:r>
      <w:r>
        <w:rPr>
          <w:color w:val="231F20"/>
          <w:sz w:val="20"/>
        </w:rPr>
        <w:t>to</w:t>
      </w:r>
      <w:r>
        <w:rPr>
          <w:color w:val="231F20"/>
          <w:spacing w:val="-23"/>
          <w:sz w:val="20"/>
        </w:rPr>
        <w:t> </w:t>
      </w:r>
      <w:r>
        <w:rPr>
          <w:color w:val="231F20"/>
          <w:sz w:val="20"/>
        </w:rPr>
        <w:t>its</w:t>
      </w:r>
      <w:r>
        <w:rPr>
          <w:color w:val="231F20"/>
          <w:spacing w:val="-24"/>
          <w:sz w:val="20"/>
        </w:rPr>
        <w:t> </w:t>
      </w:r>
      <w:r>
        <w:rPr>
          <w:color w:val="231F20"/>
          <w:sz w:val="20"/>
        </w:rPr>
        <w:t>short-lived</w:t>
      </w:r>
      <w:r>
        <w:rPr>
          <w:color w:val="231F20"/>
          <w:spacing w:val="-24"/>
          <w:sz w:val="20"/>
        </w:rPr>
        <w:t> </w:t>
      </w:r>
      <w:r>
        <w:rPr>
          <w:color w:val="231F20"/>
          <w:sz w:val="20"/>
        </w:rPr>
        <w:t>decision</w:t>
      </w:r>
      <w:r>
        <w:rPr>
          <w:color w:val="231F20"/>
          <w:spacing w:val="-24"/>
          <w:sz w:val="20"/>
        </w:rPr>
        <w:t> </w:t>
      </w:r>
      <w:r>
        <w:rPr>
          <w:color w:val="231F20"/>
          <w:sz w:val="20"/>
        </w:rPr>
        <w:t>to</w:t>
      </w:r>
      <w:r>
        <w:rPr>
          <w:color w:val="231F20"/>
          <w:spacing w:val="-23"/>
          <w:sz w:val="20"/>
        </w:rPr>
        <w:t> </w:t>
      </w:r>
      <w:r>
        <w:rPr>
          <w:color w:val="231F20"/>
          <w:sz w:val="20"/>
        </w:rPr>
        <w:t>ban</w:t>
      </w:r>
      <w:r>
        <w:rPr>
          <w:color w:val="231F20"/>
          <w:spacing w:val="-24"/>
          <w:sz w:val="20"/>
        </w:rPr>
        <w:t> </w:t>
      </w:r>
      <w:r>
        <w:rPr>
          <w:color w:val="231F20"/>
          <w:sz w:val="20"/>
        </w:rPr>
        <w:t>a </w:t>
      </w:r>
      <w:r>
        <w:rPr>
          <w:color w:val="231F20"/>
          <w:w w:val="95"/>
          <w:sz w:val="20"/>
        </w:rPr>
        <w:t>Palestinian</w:t>
      </w:r>
      <w:r>
        <w:rPr>
          <w:color w:val="231F20"/>
          <w:spacing w:val="-5"/>
          <w:w w:val="95"/>
          <w:sz w:val="20"/>
        </w:rPr>
        <w:t> </w:t>
      </w:r>
      <w:r>
        <w:rPr>
          <w:color w:val="231F20"/>
          <w:w w:val="95"/>
          <w:sz w:val="20"/>
        </w:rPr>
        <w:t>American</w:t>
      </w:r>
      <w:r>
        <w:rPr>
          <w:color w:val="231F20"/>
          <w:spacing w:val="-4"/>
          <w:w w:val="95"/>
          <w:sz w:val="20"/>
        </w:rPr>
        <w:t> </w:t>
      </w:r>
      <w:r>
        <w:rPr>
          <w:color w:val="231F20"/>
          <w:w w:val="95"/>
          <w:sz w:val="20"/>
        </w:rPr>
        <w:t>activist,</w:t>
      </w:r>
      <w:r>
        <w:rPr>
          <w:color w:val="231F20"/>
          <w:spacing w:val="-4"/>
          <w:w w:val="95"/>
          <w:sz w:val="20"/>
        </w:rPr>
        <w:t> </w:t>
      </w:r>
      <w:r>
        <w:rPr>
          <w:color w:val="231F20"/>
          <w:w w:val="95"/>
          <w:sz w:val="20"/>
        </w:rPr>
        <w:t>amid</w:t>
      </w:r>
      <w:r>
        <w:rPr>
          <w:color w:val="231F20"/>
          <w:spacing w:val="-5"/>
          <w:w w:val="95"/>
          <w:sz w:val="20"/>
        </w:rPr>
        <w:t> </w:t>
      </w:r>
      <w:r>
        <w:rPr>
          <w:color w:val="231F20"/>
          <w:w w:val="95"/>
          <w:sz w:val="20"/>
        </w:rPr>
        <w:t>claims</w:t>
      </w:r>
      <w:r>
        <w:rPr>
          <w:color w:val="231F20"/>
          <w:spacing w:val="-4"/>
          <w:w w:val="95"/>
          <w:sz w:val="20"/>
        </w:rPr>
        <w:t> </w:t>
      </w:r>
      <w:r>
        <w:rPr>
          <w:color w:val="231F20"/>
          <w:w w:val="95"/>
          <w:sz w:val="20"/>
        </w:rPr>
        <w:t>administrators</w:t>
      </w:r>
      <w:r>
        <w:rPr>
          <w:color w:val="231F20"/>
          <w:spacing w:val="-4"/>
          <w:w w:val="95"/>
          <w:sz w:val="20"/>
        </w:rPr>
        <w:t> </w:t>
      </w:r>
      <w:r>
        <w:rPr>
          <w:color w:val="231F20"/>
          <w:w w:val="95"/>
          <w:sz w:val="20"/>
        </w:rPr>
        <w:t>singled</w:t>
      </w:r>
      <w:r>
        <w:rPr>
          <w:color w:val="231F20"/>
          <w:spacing w:val="-5"/>
          <w:w w:val="95"/>
          <w:sz w:val="20"/>
        </w:rPr>
        <w:t> </w:t>
      </w:r>
      <w:r>
        <w:rPr>
          <w:color w:val="231F20"/>
          <w:w w:val="95"/>
          <w:sz w:val="20"/>
        </w:rPr>
        <w:t>him</w:t>
      </w:r>
      <w:r>
        <w:rPr>
          <w:color w:val="231F20"/>
          <w:spacing w:val="-4"/>
          <w:w w:val="95"/>
          <w:sz w:val="20"/>
        </w:rPr>
        <w:t> </w:t>
      </w:r>
      <w:r>
        <w:rPr>
          <w:color w:val="231F20"/>
          <w:w w:val="95"/>
          <w:sz w:val="20"/>
        </w:rPr>
        <w:t>out</w:t>
      </w:r>
      <w:r>
        <w:rPr>
          <w:color w:val="231F20"/>
          <w:spacing w:val="-4"/>
          <w:w w:val="95"/>
          <w:sz w:val="20"/>
        </w:rPr>
        <w:t> </w:t>
      </w:r>
      <w:r>
        <w:rPr>
          <w:color w:val="231F20"/>
          <w:w w:val="95"/>
          <w:sz w:val="20"/>
        </w:rPr>
        <w:t>for</w:t>
      </w:r>
      <w:r>
        <w:rPr>
          <w:color w:val="231F20"/>
          <w:spacing w:val="-5"/>
          <w:w w:val="95"/>
          <w:sz w:val="20"/>
        </w:rPr>
        <w:t> </w:t>
      </w:r>
      <w:r>
        <w:rPr>
          <w:color w:val="231F20"/>
          <w:w w:val="95"/>
          <w:sz w:val="20"/>
        </w:rPr>
        <w:t>his</w:t>
      </w:r>
      <w:r>
        <w:rPr>
          <w:color w:val="231F20"/>
          <w:spacing w:val="-4"/>
          <w:w w:val="95"/>
          <w:sz w:val="20"/>
        </w:rPr>
        <w:t> </w:t>
      </w:r>
      <w:r>
        <w:rPr>
          <w:color w:val="231F20"/>
          <w:w w:val="95"/>
          <w:sz w:val="20"/>
        </w:rPr>
        <w:t>support</w:t>
      </w:r>
      <w:r>
        <w:rPr>
          <w:color w:val="231F20"/>
          <w:spacing w:val="-4"/>
          <w:w w:val="95"/>
          <w:sz w:val="20"/>
        </w:rPr>
        <w:t> </w:t>
      </w:r>
      <w:r>
        <w:rPr>
          <w:color w:val="231F20"/>
          <w:w w:val="95"/>
          <w:sz w:val="20"/>
        </w:rPr>
        <w:t>of</w:t>
      </w:r>
      <w:r>
        <w:rPr>
          <w:color w:val="231F20"/>
          <w:spacing w:val="-5"/>
          <w:w w:val="95"/>
          <w:sz w:val="20"/>
        </w:rPr>
        <w:t> </w:t>
      </w:r>
      <w:r>
        <w:rPr>
          <w:color w:val="231F20"/>
          <w:w w:val="95"/>
          <w:sz w:val="20"/>
        </w:rPr>
        <w:t>boycotts </w:t>
      </w:r>
      <w:r>
        <w:rPr>
          <w:color w:val="231F20"/>
          <w:sz w:val="20"/>
        </w:rPr>
        <w:t>against Israel.</w:t>
      </w:r>
    </w:p>
    <w:p>
      <w:pPr>
        <w:spacing w:before="153"/>
        <w:ind w:left="936" w:right="0" w:firstLine="0"/>
        <w:jc w:val="left"/>
        <w:rPr>
          <w:b/>
          <w:sz w:val="21"/>
        </w:rPr>
      </w:pPr>
      <w:r>
        <w:rPr>
          <w:w w:val="105"/>
          <w:sz w:val="21"/>
        </w:rPr>
        <w:t>Rating: </w:t>
      </w:r>
      <w:r>
        <w:rPr>
          <w:b/>
          <w:color w:val="EC7C30"/>
          <w:w w:val="105"/>
          <w:sz w:val="21"/>
        </w:rPr>
        <w:t>Amber</w:t>
      </w:r>
    </w:p>
    <w:p>
      <w:pPr>
        <w:spacing w:before="190"/>
        <w:ind w:left="936" w:right="0" w:firstLine="0"/>
        <w:jc w:val="left"/>
        <w:rPr>
          <w:sz w:val="11"/>
        </w:rPr>
      </w:pPr>
      <w:r>
        <w:rPr>
          <w:b/>
          <w:w w:val="110"/>
          <w:sz w:val="20"/>
        </w:rPr>
        <w:t>Queer students protest controversial Catholic Society event</w:t>
      </w:r>
      <w:r>
        <w:rPr>
          <w:w w:val="110"/>
          <w:position w:val="7"/>
          <w:sz w:val="11"/>
        </w:rPr>
        <w:t>162</w:t>
      </w:r>
    </w:p>
    <w:p>
      <w:pPr>
        <w:pStyle w:val="ListParagraph"/>
        <w:numPr>
          <w:ilvl w:val="0"/>
          <w:numId w:val="149"/>
        </w:numPr>
        <w:tabs>
          <w:tab w:pos="1220" w:val="left" w:leader="none"/>
        </w:tabs>
        <w:spacing w:line="273" w:lineRule="auto" w:before="138" w:after="0"/>
        <w:ind w:left="1219" w:right="2368" w:hanging="283"/>
        <w:jc w:val="left"/>
        <w:rPr>
          <w:sz w:val="20"/>
        </w:rPr>
      </w:pPr>
      <w:r>
        <w:rPr>
          <w:color w:val="231F20"/>
          <w:sz w:val="20"/>
        </w:rPr>
        <w:t>Around</w:t>
      </w:r>
      <w:r>
        <w:rPr>
          <w:color w:val="231F20"/>
          <w:spacing w:val="-21"/>
          <w:sz w:val="20"/>
        </w:rPr>
        <w:t> </w:t>
      </w:r>
      <w:r>
        <w:rPr>
          <w:color w:val="231F20"/>
          <w:sz w:val="20"/>
        </w:rPr>
        <w:t>60</w:t>
      </w:r>
      <w:r>
        <w:rPr>
          <w:color w:val="231F20"/>
          <w:spacing w:val="-20"/>
          <w:sz w:val="20"/>
        </w:rPr>
        <w:t> </w:t>
      </w:r>
      <w:r>
        <w:rPr>
          <w:color w:val="231F20"/>
          <w:sz w:val="20"/>
        </w:rPr>
        <w:t>students</w:t>
      </w:r>
      <w:r>
        <w:rPr>
          <w:color w:val="231F20"/>
          <w:spacing w:val="-20"/>
          <w:sz w:val="20"/>
        </w:rPr>
        <w:t> </w:t>
      </w:r>
      <w:r>
        <w:rPr>
          <w:color w:val="231F20"/>
          <w:sz w:val="20"/>
        </w:rPr>
        <w:t>with</w:t>
      </w:r>
      <w:r>
        <w:rPr>
          <w:color w:val="231F20"/>
          <w:spacing w:val="-20"/>
          <w:sz w:val="20"/>
        </w:rPr>
        <w:t> </w:t>
      </w:r>
      <w:r>
        <w:rPr>
          <w:color w:val="231F20"/>
          <w:sz w:val="20"/>
        </w:rPr>
        <w:t>several</w:t>
      </w:r>
      <w:r>
        <w:rPr>
          <w:color w:val="231F20"/>
          <w:spacing w:val="-20"/>
          <w:sz w:val="20"/>
        </w:rPr>
        <w:t> </w:t>
      </w:r>
      <w:r>
        <w:rPr>
          <w:color w:val="231F20"/>
          <w:sz w:val="20"/>
        </w:rPr>
        <w:t>megaphones,</w:t>
      </w:r>
      <w:r>
        <w:rPr>
          <w:color w:val="231F20"/>
          <w:spacing w:val="-20"/>
          <w:sz w:val="20"/>
        </w:rPr>
        <w:t> </w:t>
      </w:r>
      <w:r>
        <w:rPr>
          <w:color w:val="231F20"/>
          <w:sz w:val="20"/>
        </w:rPr>
        <w:t>rainbow</w:t>
      </w:r>
      <w:r>
        <w:rPr>
          <w:color w:val="231F20"/>
          <w:spacing w:val="-20"/>
          <w:sz w:val="20"/>
        </w:rPr>
        <w:t> </w:t>
      </w:r>
      <w:r>
        <w:rPr>
          <w:color w:val="231F20"/>
          <w:sz w:val="20"/>
        </w:rPr>
        <w:t>flags,</w:t>
      </w:r>
      <w:r>
        <w:rPr>
          <w:color w:val="231F20"/>
          <w:spacing w:val="-20"/>
          <w:sz w:val="20"/>
        </w:rPr>
        <w:t> </w:t>
      </w:r>
      <w:r>
        <w:rPr>
          <w:color w:val="231F20"/>
          <w:sz w:val="20"/>
        </w:rPr>
        <w:t>and</w:t>
      </w:r>
      <w:r>
        <w:rPr>
          <w:color w:val="231F20"/>
          <w:spacing w:val="-20"/>
          <w:sz w:val="20"/>
        </w:rPr>
        <w:t> </w:t>
      </w:r>
      <w:r>
        <w:rPr>
          <w:color w:val="231F20"/>
          <w:sz w:val="20"/>
        </w:rPr>
        <w:t>a</w:t>
      </w:r>
      <w:r>
        <w:rPr>
          <w:color w:val="231F20"/>
          <w:spacing w:val="-20"/>
          <w:sz w:val="20"/>
        </w:rPr>
        <w:t> </w:t>
      </w:r>
      <w:r>
        <w:rPr>
          <w:color w:val="231F20"/>
          <w:sz w:val="20"/>
        </w:rPr>
        <w:t>trombone,</w:t>
      </w:r>
      <w:r>
        <w:rPr>
          <w:color w:val="231F20"/>
          <w:spacing w:val="-20"/>
          <w:sz w:val="20"/>
        </w:rPr>
        <w:t> </w:t>
      </w:r>
      <w:r>
        <w:rPr>
          <w:color w:val="231F20"/>
          <w:sz w:val="20"/>
        </w:rPr>
        <w:t>drowned</w:t>
      </w:r>
      <w:r>
        <w:rPr>
          <w:color w:val="231F20"/>
          <w:spacing w:val="-20"/>
          <w:sz w:val="20"/>
        </w:rPr>
        <w:t> </w:t>
      </w:r>
      <w:r>
        <w:rPr>
          <w:color w:val="231F20"/>
          <w:sz w:val="20"/>
        </w:rPr>
        <w:t>out</w:t>
      </w:r>
      <w:r>
        <w:rPr>
          <w:color w:val="231F20"/>
          <w:spacing w:val="-20"/>
          <w:sz w:val="20"/>
        </w:rPr>
        <w:t> </w:t>
      </w:r>
      <w:r>
        <w:rPr>
          <w:color w:val="231F20"/>
          <w:sz w:val="20"/>
        </w:rPr>
        <w:t>large portions</w:t>
      </w:r>
      <w:r>
        <w:rPr>
          <w:color w:val="231F20"/>
          <w:spacing w:val="-20"/>
          <w:sz w:val="20"/>
        </w:rPr>
        <w:t> </w:t>
      </w:r>
      <w:r>
        <w:rPr>
          <w:color w:val="231F20"/>
          <w:sz w:val="20"/>
        </w:rPr>
        <w:t>of</w:t>
      </w:r>
      <w:r>
        <w:rPr>
          <w:color w:val="231F20"/>
          <w:spacing w:val="-20"/>
          <w:sz w:val="20"/>
        </w:rPr>
        <w:t> </w:t>
      </w:r>
      <w:r>
        <w:rPr>
          <w:color w:val="231F20"/>
          <w:sz w:val="20"/>
        </w:rPr>
        <w:t>the</w:t>
      </w:r>
      <w:r>
        <w:rPr>
          <w:color w:val="231F20"/>
          <w:spacing w:val="-20"/>
          <w:sz w:val="20"/>
        </w:rPr>
        <w:t> </w:t>
      </w:r>
      <w:r>
        <w:rPr>
          <w:color w:val="231F20"/>
          <w:sz w:val="20"/>
        </w:rPr>
        <w:t>Catholic</w:t>
      </w:r>
      <w:r>
        <w:rPr>
          <w:color w:val="231F20"/>
          <w:spacing w:val="-20"/>
          <w:sz w:val="20"/>
        </w:rPr>
        <w:t> </w:t>
      </w:r>
      <w:r>
        <w:rPr>
          <w:color w:val="231F20"/>
          <w:spacing w:val="2"/>
          <w:sz w:val="20"/>
        </w:rPr>
        <w:t>Society</w:t>
      </w:r>
      <w:r>
        <w:rPr>
          <w:color w:val="231F20"/>
          <w:spacing w:val="-19"/>
          <w:sz w:val="20"/>
        </w:rPr>
        <w:t> </w:t>
      </w:r>
      <w:r>
        <w:rPr>
          <w:color w:val="231F20"/>
          <w:sz w:val="20"/>
        </w:rPr>
        <w:t>event</w:t>
      </w:r>
      <w:r>
        <w:rPr>
          <w:color w:val="231F20"/>
          <w:spacing w:val="-20"/>
          <w:sz w:val="20"/>
        </w:rPr>
        <w:t> </w:t>
      </w:r>
      <w:r>
        <w:rPr>
          <w:color w:val="231F20"/>
          <w:sz w:val="20"/>
        </w:rPr>
        <w:t>with</w:t>
      </w:r>
      <w:r>
        <w:rPr>
          <w:color w:val="231F20"/>
          <w:spacing w:val="-20"/>
          <w:sz w:val="20"/>
        </w:rPr>
        <w:t> </w:t>
      </w:r>
      <w:r>
        <w:rPr>
          <w:color w:val="231F20"/>
          <w:sz w:val="20"/>
        </w:rPr>
        <w:t>chants</w:t>
      </w:r>
      <w:r>
        <w:rPr>
          <w:color w:val="231F20"/>
          <w:spacing w:val="-20"/>
          <w:sz w:val="20"/>
        </w:rPr>
        <w:t> </w:t>
      </w:r>
      <w:r>
        <w:rPr>
          <w:color w:val="231F20"/>
          <w:sz w:val="20"/>
        </w:rPr>
        <w:t>of</w:t>
      </w:r>
      <w:r>
        <w:rPr>
          <w:color w:val="231F20"/>
          <w:spacing w:val="-20"/>
          <w:sz w:val="20"/>
        </w:rPr>
        <w:t> </w:t>
      </w:r>
      <w:r>
        <w:rPr>
          <w:color w:val="231F20"/>
          <w:sz w:val="20"/>
        </w:rPr>
        <w:t>“queer</w:t>
      </w:r>
      <w:r>
        <w:rPr>
          <w:color w:val="231F20"/>
          <w:spacing w:val="-20"/>
          <w:sz w:val="20"/>
        </w:rPr>
        <w:t> </w:t>
      </w:r>
      <w:r>
        <w:rPr>
          <w:color w:val="231F20"/>
          <w:sz w:val="20"/>
        </w:rPr>
        <w:t>pride</w:t>
      </w:r>
      <w:r>
        <w:rPr>
          <w:color w:val="231F20"/>
          <w:spacing w:val="-19"/>
          <w:sz w:val="20"/>
        </w:rPr>
        <w:t> </w:t>
      </w:r>
      <w:r>
        <w:rPr>
          <w:color w:val="231F20"/>
          <w:sz w:val="20"/>
        </w:rPr>
        <w:t>saves</w:t>
      </w:r>
      <w:r>
        <w:rPr>
          <w:color w:val="231F20"/>
          <w:spacing w:val="-20"/>
          <w:sz w:val="20"/>
        </w:rPr>
        <w:t> </w:t>
      </w:r>
      <w:r>
        <w:rPr>
          <w:color w:val="231F20"/>
          <w:sz w:val="20"/>
        </w:rPr>
        <w:t>lives”</w:t>
      </w:r>
      <w:r>
        <w:rPr>
          <w:color w:val="231F20"/>
          <w:spacing w:val="-20"/>
          <w:sz w:val="20"/>
        </w:rPr>
        <w:t> </w:t>
      </w:r>
      <w:r>
        <w:rPr>
          <w:color w:val="231F20"/>
          <w:sz w:val="20"/>
        </w:rPr>
        <w:t>and</w:t>
      </w:r>
      <w:r>
        <w:rPr>
          <w:color w:val="231F20"/>
          <w:spacing w:val="-20"/>
          <w:sz w:val="20"/>
        </w:rPr>
        <w:t> </w:t>
      </w:r>
      <w:r>
        <w:rPr>
          <w:color w:val="231F20"/>
          <w:sz w:val="20"/>
        </w:rPr>
        <w:t>“bigots</w:t>
      </w:r>
      <w:r>
        <w:rPr>
          <w:color w:val="231F20"/>
          <w:spacing w:val="-20"/>
          <w:sz w:val="20"/>
        </w:rPr>
        <w:t> </w:t>
      </w:r>
      <w:r>
        <w:rPr>
          <w:color w:val="231F20"/>
          <w:sz w:val="20"/>
        </w:rPr>
        <w:t>are</w:t>
      </w:r>
      <w:r>
        <w:rPr>
          <w:color w:val="231F20"/>
          <w:spacing w:val="-19"/>
          <w:sz w:val="20"/>
        </w:rPr>
        <w:t> </w:t>
      </w:r>
      <w:r>
        <w:rPr>
          <w:color w:val="231F20"/>
          <w:sz w:val="20"/>
        </w:rPr>
        <w:t>not</w:t>
      </w:r>
    </w:p>
    <w:p>
      <w:pPr>
        <w:pStyle w:val="BodyText"/>
        <w:spacing w:before="8"/>
        <w:rPr>
          <w:sz w:val="28"/>
        </w:rPr>
      </w:pPr>
      <w:r>
        <w:rPr/>
        <w:pict>
          <v:line style="position:absolute;mso-position-horizontal-relative:page;mso-position-vertical-relative:paragraph;z-index:3608;mso-wrap-distance-left:0;mso-wrap-distance-right:0" from="71.810997pt,19.869667pt" to="474.330997pt,19.869667pt" stroked="true" strokeweight=".709pt" strokecolor="#165576">
            <v:stroke dashstyle="solid"/>
            <w10:wrap type="topAndBottom"/>
          </v:line>
        </w:pict>
      </w:r>
    </w:p>
    <w:p>
      <w:pPr>
        <w:pStyle w:val="ListParagraph"/>
        <w:numPr>
          <w:ilvl w:val="0"/>
          <w:numId w:val="148"/>
        </w:numPr>
        <w:tabs>
          <w:tab w:pos="1254" w:val="left" w:leader="none"/>
        </w:tabs>
        <w:spacing w:line="240" w:lineRule="auto" w:before="57" w:after="0"/>
        <w:ind w:left="1253" w:right="0" w:hanging="317"/>
        <w:jc w:val="left"/>
        <w:rPr>
          <w:sz w:val="15"/>
        </w:rPr>
      </w:pPr>
      <w:hyperlink r:id="rId178">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3"/>
            <w:w w:val="100"/>
            <w:sz w:val="15"/>
          </w:rPr>
          <w:t>b</w:t>
        </w:r>
        <w:r>
          <w:rPr>
            <w:color w:val="231F20"/>
            <w:spacing w:val="4"/>
            <w:w w:val="103"/>
            <w:sz w:val="15"/>
          </w:rPr>
          <w:t>c</w:t>
        </w:r>
        <w:r>
          <w:rPr>
            <w:color w:val="231F20"/>
            <w:spacing w:val="2"/>
            <w:w w:val="90"/>
            <w:sz w:val="15"/>
          </w:rPr>
          <w:t>.</w:t>
        </w:r>
        <w:r>
          <w:rPr>
            <w:color w:val="231F20"/>
            <w:spacing w:val="2"/>
            <w:w w:val="92"/>
            <w:sz w:val="15"/>
          </w:rPr>
          <w:t>n</w:t>
        </w:r>
        <w:r>
          <w:rPr>
            <w:color w:val="231F20"/>
            <w:spacing w:val="3"/>
            <w:w w:val="92"/>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4"/>
            <w:w w:val="112"/>
            <w:sz w:val="15"/>
          </w:rPr>
          <w:t>3</w:t>
        </w:r>
        <w:r>
          <w:rPr>
            <w:color w:val="231F20"/>
            <w:spacing w:val="7"/>
            <w:w w:val="104"/>
            <w:sz w:val="15"/>
          </w:rPr>
          <w:t>-</w:t>
        </w:r>
        <w:r>
          <w:rPr>
            <w:color w:val="231F20"/>
            <w:spacing w:val="2"/>
            <w:w w:val="112"/>
            <w:sz w:val="15"/>
          </w:rPr>
          <w:t>0</w:t>
        </w:r>
        <w:r>
          <w:rPr>
            <w:color w:val="231F20"/>
            <w:spacing w:val="6"/>
            <w:w w:val="112"/>
            <w:sz w:val="15"/>
          </w:rPr>
          <w:t>4</w:t>
        </w:r>
        <w:r>
          <w:rPr>
            <w:color w:val="231F20"/>
            <w:spacing w:val="-3"/>
            <w:w w:val="104"/>
            <w:sz w:val="15"/>
          </w:rPr>
          <w:t>-</w:t>
        </w:r>
        <w:r>
          <w:rPr>
            <w:color w:val="231F20"/>
            <w:spacing w:val="-3"/>
            <w:w w:val="112"/>
            <w:sz w:val="15"/>
          </w:rPr>
          <w:t>2</w:t>
        </w:r>
        <w:r>
          <w:rPr>
            <w:color w:val="231F20"/>
            <w:spacing w:val="-8"/>
            <w:w w:val="112"/>
            <w:sz w:val="15"/>
          </w:rPr>
          <w:t>3</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1"/>
            <w:sz w:val="15"/>
          </w:rPr>
          <w:t>o</w:t>
        </w:r>
        <w:r>
          <w:rPr>
            <w:color w:val="231F20"/>
            <w:spacing w:val="1"/>
            <w:w w:val="91"/>
            <w:sz w:val="15"/>
          </w:rPr>
          <w:t>f</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5"/>
            <w:sz w:val="15"/>
          </w:rPr>
          <w:t>t</w:t>
        </w:r>
        <w:r>
          <w:rPr>
            <w:color w:val="231F20"/>
            <w:spacing w:val="5"/>
            <w:w w:val="85"/>
            <w:sz w:val="15"/>
          </w:rPr>
          <w:t>o</w:t>
        </w:r>
        <w:r>
          <w:rPr>
            <w:color w:val="231F20"/>
            <w:spacing w:val="3"/>
            <w:w w:val="104"/>
            <w:sz w:val="15"/>
          </w:rPr>
          <w:t>-</w:t>
        </w:r>
        <w:r>
          <w:rPr>
            <w:color w:val="231F20"/>
            <w:spacing w:val="2"/>
            <w:w w:val="89"/>
            <w:sz w:val="15"/>
          </w:rPr>
          <w:t>h</w:t>
        </w:r>
        <w:r>
          <w:rPr>
            <w:color w:val="231F20"/>
            <w:spacing w:val="1"/>
            <w:w w:val="99"/>
            <w:sz w:val="15"/>
          </w:rPr>
          <w:t>o</w:t>
        </w:r>
        <w:r>
          <w:rPr>
            <w:color w:val="231F20"/>
            <w:spacing w:val="3"/>
            <w:w w:val="90"/>
            <w:sz w:val="15"/>
          </w:rPr>
          <w:t>s</w:t>
        </w:r>
        <w:r>
          <w:rPr>
            <w:color w:val="231F20"/>
            <w:spacing w:val="3"/>
            <w:w w:val="63"/>
            <w:sz w:val="15"/>
          </w:rPr>
          <w:t>t</w:t>
        </w:r>
        <w:r>
          <w:rPr>
            <w:color w:val="231F20"/>
            <w:spacing w:val="5"/>
            <w:w w:val="104"/>
            <w:sz w:val="15"/>
          </w:rPr>
          <w:t>-</w:t>
        </w:r>
        <w:r>
          <w:rPr>
            <w:color w:val="231F20"/>
            <w:spacing w:val="3"/>
            <w:w w:val="100"/>
            <w:sz w:val="15"/>
          </w:rPr>
          <w:t>d</w:t>
        </w:r>
        <w:r>
          <w:rPr>
            <w:color w:val="231F20"/>
            <w:spacing w:val="2"/>
            <w:w w:val="109"/>
            <w:sz w:val="15"/>
          </w:rPr>
          <w:t>a</w:t>
        </w:r>
        <w:r>
          <w:rPr>
            <w:color w:val="231F20"/>
            <w:spacing w:val="2"/>
            <w:w w:val="90"/>
            <w:sz w:val="15"/>
          </w:rPr>
          <w:t>l</w:t>
        </w:r>
        <w:r>
          <w:rPr>
            <w:color w:val="231F20"/>
            <w:spacing w:val="2"/>
            <w:w w:val="109"/>
            <w:sz w:val="15"/>
          </w:rPr>
          <w:t>a</w:t>
        </w:r>
        <w:r>
          <w:rPr>
            <w:color w:val="231F20"/>
            <w:spacing w:val="3"/>
            <w:w w:val="90"/>
            <w:sz w:val="15"/>
          </w:rPr>
          <w:t>i</w:t>
        </w:r>
        <w:r>
          <w:rPr>
            <w:color w:val="231F20"/>
            <w:spacing w:val="3"/>
            <w:w w:val="104"/>
            <w:sz w:val="15"/>
          </w:rPr>
          <w:t>-</w:t>
        </w:r>
        <w:r>
          <w:rPr>
            <w:color w:val="231F20"/>
            <w:spacing w:val="2"/>
            <w:w w:val="90"/>
            <w:sz w:val="15"/>
          </w:rPr>
          <w:t>l</w:t>
        </w:r>
        <w:r>
          <w:rPr>
            <w:color w:val="231F20"/>
            <w:spacing w:val="2"/>
            <w:w w:val="109"/>
            <w:sz w:val="15"/>
          </w:rPr>
          <w:t>a</w:t>
        </w:r>
        <w:r>
          <w:rPr>
            <w:color w:val="231F20"/>
            <w:spacing w:val="2"/>
            <w:w w:val="85"/>
            <w:sz w:val="15"/>
          </w:rPr>
          <w:t>m</w:t>
        </w:r>
        <w:r>
          <w:rPr>
            <w:color w:val="231F20"/>
            <w:spacing w:val="-2"/>
            <w:w w:val="109"/>
            <w:sz w:val="15"/>
          </w:rPr>
          <w:t>a</w:t>
        </w:r>
        <w:r>
          <w:rPr>
            <w:color w:val="231F20"/>
            <w:spacing w:val="-14"/>
            <w:w w:val="153"/>
            <w:sz w:val="15"/>
          </w:rPr>
          <w:t>/</w:t>
        </w:r>
        <w:r>
          <w:rPr>
            <w:color w:val="231F20"/>
            <w:spacing w:val="2"/>
            <w:w w:val="112"/>
            <w:sz w:val="15"/>
          </w:rPr>
          <w:t>4</w:t>
        </w:r>
        <w:r>
          <w:rPr>
            <w:color w:val="231F20"/>
            <w:spacing w:val="3"/>
            <w:w w:val="112"/>
            <w:sz w:val="15"/>
          </w:rPr>
          <w:t>6</w:t>
        </w:r>
        <w:r>
          <w:rPr>
            <w:color w:val="231F20"/>
            <w:spacing w:val="-2"/>
            <w:w w:val="112"/>
            <w:sz w:val="15"/>
          </w:rPr>
          <w:t>4</w:t>
        </w:r>
        <w:r>
          <w:rPr>
            <w:color w:val="231F20"/>
            <w:spacing w:val="-4"/>
            <w:w w:val="112"/>
            <w:sz w:val="15"/>
          </w:rPr>
          <w:t>7</w:t>
        </w:r>
        <w:r>
          <w:rPr>
            <w:color w:val="231F20"/>
            <w:spacing w:val="-17"/>
            <w:w w:val="112"/>
            <w:sz w:val="15"/>
          </w:rPr>
          <w:t>1</w:t>
        </w:r>
        <w:r>
          <w:rPr>
            <w:color w:val="231F20"/>
            <w:spacing w:val="-6"/>
            <w:w w:val="112"/>
            <w:sz w:val="15"/>
          </w:rPr>
          <w:t>1</w:t>
        </w:r>
        <w:r>
          <w:rPr>
            <w:color w:val="231F20"/>
            <w:w w:val="112"/>
            <w:sz w:val="15"/>
          </w:rPr>
          <w:t>0</w:t>
        </w:r>
      </w:hyperlink>
    </w:p>
    <w:p>
      <w:pPr>
        <w:pStyle w:val="ListParagraph"/>
        <w:numPr>
          <w:ilvl w:val="0"/>
          <w:numId w:val="148"/>
        </w:numPr>
        <w:tabs>
          <w:tab w:pos="1253" w:val="left" w:leader="none"/>
        </w:tabs>
        <w:spacing w:line="240" w:lineRule="auto" w:before="82" w:after="0"/>
        <w:ind w:left="1252" w:right="0" w:hanging="316"/>
        <w:jc w:val="left"/>
        <w:rPr>
          <w:sz w:val="15"/>
        </w:rPr>
      </w:pPr>
      <w:hyperlink r:id="rId17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89"/>
            <w:sz w:val="15"/>
          </w:rPr>
          <w:t>h</w:t>
        </w:r>
        <w:r>
          <w:rPr>
            <w:color w:val="231F20"/>
            <w:spacing w:val="2"/>
            <w:w w:val="96"/>
            <w:sz w:val="15"/>
          </w:rPr>
          <w:t>e</w:t>
        </w:r>
        <w:r>
          <w:rPr>
            <w:color w:val="231F20"/>
            <w:spacing w:val="2"/>
            <w:w w:val="111"/>
            <w:sz w:val="15"/>
          </w:rPr>
          <w:t>g</w:t>
        </w:r>
        <w:r>
          <w:rPr>
            <w:color w:val="231F20"/>
            <w:spacing w:val="2"/>
            <w:w w:val="95"/>
            <w:sz w:val="15"/>
          </w:rPr>
          <w:t>ua</w:t>
        </w:r>
        <w:r>
          <w:rPr>
            <w:color w:val="231F20"/>
            <w:spacing w:val="1"/>
            <w:w w:val="95"/>
            <w:sz w:val="15"/>
          </w:rPr>
          <w:t>r</w:t>
        </w:r>
        <w:r>
          <w:rPr>
            <w:color w:val="231F20"/>
            <w:spacing w:val="2"/>
            <w:w w:val="98"/>
            <w:sz w:val="15"/>
          </w:rPr>
          <w:t>dian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5"/>
            <w:w w:val="153"/>
            <w:sz w:val="15"/>
          </w:rPr>
          <w:t>/</w:t>
        </w:r>
        <w:r>
          <w:rPr>
            <w:color w:val="231F20"/>
            <w:w w:val="95"/>
            <w:sz w:val="15"/>
          </w:rPr>
          <w:t>w</w:t>
        </w:r>
        <w:r>
          <w:rPr>
            <w:color w:val="231F20"/>
            <w:spacing w:val="2"/>
            <w:w w:val="99"/>
            <w:sz w:val="15"/>
          </w:rPr>
          <w:t>o</w:t>
        </w:r>
        <w:r>
          <w:rPr>
            <w:color w:val="231F20"/>
            <w:spacing w:val="4"/>
            <w:w w:val="84"/>
            <w:sz w:val="15"/>
          </w:rPr>
          <w:t>r</w:t>
        </w:r>
        <w:r>
          <w:rPr>
            <w:color w:val="231F20"/>
            <w:spacing w:val="2"/>
            <w:w w:val="90"/>
            <w:sz w:val="15"/>
          </w:rPr>
          <w:t>l</w:t>
        </w:r>
        <w:r>
          <w:rPr>
            <w:color w:val="231F20"/>
            <w:spacing w:val="-2"/>
            <w:w w:val="100"/>
            <w:sz w:val="15"/>
          </w:rPr>
          <w:t>d</w:t>
        </w:r>
        <w:r>
          <w:rPr>
            <w:color w:val="231F20"/>
            <w:spacing w:val="-4"/>
            <w:w w:val="153"/>
            <w:sz w:val="15"/>
          </w:rPr>
          <w:t>/</w:t>
        </w:r>
        <w:r>
          <w:rPr>
            <w:color w:val="231F20"/>
            <w:w w:val="112"/>
            <w:sz w:val="15"/>
          </w:rPr>
          <w:t>2</w:t>
        </w:r>
        <w:r>
          <w:rPr>
            <w:color w:val="231F20"/>
            <w:spacing w:val="-8"/>
            <w:w w:val="112"/>
            <w:sz w:val="15"/>
          </w:rPr>
          <w:t>01</w:t>
        </w:r>
        <w:r>
          <w:rPr>
            <w:color w:val="231F20"/>
            <w:spacing w:val="-5"/>
            <w:w w:val="112"/>
            <w:sz w:val="15"/>
          </w:rPr>
          <w:t>4</w:t>
        </w:r>
        <w:r>
          <w:rPr>
            <w:color w:val="231F20"/>
            <w:spacing w:val="-9"/>
            <w:w w:val="153"/>
            <w:sz w:val="15"/>
          </w:rPr>
          <w:t>/</w:t>
        </w:r>
        <w:r>
          <w:rPr>
            <w:color w:val="231F20"/>
            <w:spacing w:val="2"/>
            <w:w w:val="85"/>
            <w:sz w:val="15"/>
          </w:rPr>
          <w:t>m</w:t>
        </w:r>
        <w:r>
          <w:rPr>
            <w:color w:val="231F20"/>
            <w:spacing w:val="3"/>
            <w:w w:val="109"/>
            <w:sz w:val="15"/>
          </w:rPr>
          <w:t>a</w:t>
        </w:r>
        <w:r>
          <w:rPr>
            <w:color w:val="231F20"/>
            <w:spacing w:val="-9"/>
            <w:w w:val="101"/>
            <w:sz w:val="15"/>
          </w:rPr>
          <w:t>y</w:t>
        </w:r>
        <w:r>
          <w:rPr>
            <w:color w:val="231F20"/>
            <w:spacing w:val="-7"/>
            <w:w w:val="153"/>
            <w:sz w:val="15"/>
          </w:rPr>
          <w:t>/</w:t>
        </w:r>
        <w:r>
          <w:rPr>
            <w:color w:val="231F20"/>
            <w:spacing w:val="-10"/>
            <w:w w:val="112"/>
            <w:sz w:val="15"/>
          </w:rPr>
          <w:t>1</w:t>
        </w:r>
        <w:r>
          <w:rPr>
            <w:color w:val="231F20"/>
            <w:spacing w:val="-20"/>
            <w:w w:val="112"/>
            <w:sz w:val="15"/>
          </w:rPr>
          <w:t>7</w:t>
        </w:r>
        <w:r>
          <w:rPr>
            <w:color w:val="231F20"/>
            <w:spacing w:val="-9"/>
            <w:w w:val="153"/>
            <w:sz w:val="15"/>
          </w:rPr>
          <w:t>/</w:t>
        </w:r>
        <w:r>
          <w:rPr>
            <w:color w:val="231F20"/>
            <w:spacing w:val="2"/>
            <w:w w:val="100"/>
            <w:sz w:val="15"/>
          </w:rPr>
          <w:t>p</w:t>
        </w:r>
        <w:r>
          <w:rPr>
            <w:color w:val="231F20"/>
            <w:spacing w:val="1"/>
            <w:w w:val="84"/>
            <w:sz w:val="15"/>
          </w:rPr>
          <w:t>r</w:t>
        </w:r>
        <w:r>
          <w:rPr>
            <w:color w:val="231F20"/>
            <w:spacing w:val="2"/>
            <w:w w:val="85"/>
            <w:sz w:val="15"/>
          </w:rPr>
          <w:t>o</w:t>
        </w:r>
        <w:r>
          <w:rPr>
            <w:color w:val="231F20"/>
            <w:spacing w:val="3"/>
            <w:w w:val="85"/>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6"/>
            <w:sz w:val="15"/>
          </w:rPr>
          <w:t>e</w:t>
        </w:r>
        <w:r>
          <w:rPr>
            <w:color w:val="231F20"/>
            <w:spacing w:val="2"/>
            <w:w w:val="84"/>
            <w:sz w:val="15"/>
          </w:rPr>
          <w:t>r</w:t>
        </w:r>
        <w:r>
          <w:rPr>
            <w:color w:val="231F20"/>
            <w:spacing w:val="3"/>
            <w:w w:val="90"/>
            <w:sz w:val="15"/>
          </w:rPr>
          <w:t>s</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0"/>
            <w:sz w:val="15"/>
          </w:rPr>
          <w:t>i</w:t>
        </w:r>
        <w:r>
          <w:rPr>
            <w:color w:val="231F20"/>
            <w:spacing w:val="3"/>
            <w:w w:val="90"/>
            <w:sz w:val="15"/>
          </w:rPr>
          <w:t>l</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9"/>
            <w:sz w:val="15"/>
          </w:rPr>
          <w:t>o</w:t>
        </w:r>
        <w:r>
          <w:rPr>
            <w:color w:val="231F20"/>
            <w:spacing w:val="1"/>
            <w:w w:val="78"/>
            <w:sz w:val="15"/>
          </w:rPr>
          <w:t>f</w:t>
        </w:r>
        <w:r>
          <w:rPr>
            <w:color w:val="231F20"/>
            <w:spacing w:val="5"/>
            <w:w w:val="104"/>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109"/>
            <w:sz w:val="15"/>
          </w:rPr>
          <w:t>a</w:t>
        </w:r>
        <w:r>
          <w:rPr>
            <w:color w:val="231F20"/>
            <w:spacing w:val="2"/>
            <w:w w:val="88"/>
            <w:sz w:val="15"/>
          </w:rPr>
          <w:t>u</w:t>
        </w:r>
        <w:r>
          <w:rPr>
            <w:color w:val="231F20"/>
            <w:spacing w:val="3"/>
            <w:w w:val="90"/>
            <w:sz w:val="15"/>
          </w:rPr>
          <w:t>l</w:t>
        </w:r>
        <w:r>
          <w:rPr>
            <w:color w:val="231F20"/>
            <w:spacing w:val="3"/>
            <w:w w:val="63"/>
            <w:sz w:val="15"/>
          </w:rPr>
          <w:t>t</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1"/>
            <w:w w:val="86"/>
            <w:sz w:val="15"/>
          </w:rPr>
          <w:t>j</w:t>
        </w:r>
        <w:r>
          <w:rPr>
            <w:color w:val="231F20"/>
            <w:spacing w:val="2"/>
            <w:w w:val="88"/>
            <w:sz w:val="15"/>
          </w:rPr>
          <w:t>u</w:t>
        </w:r>
        <w:r>
          <w:rPr>
            <w:color w:val="231F20"/>
            <w:spacing w:val="2"/>
            <w:w w:val="93"/>
            <w:sz w:val="15"/>
          </w:rPr>
          <w:t>li</w:t>
        </w:r>
        <w:r>
          <w:rPr>
            <w:color w:val="231F20"/>
            <w:spacing w:val="4"/>
            <w:w w:val="93"/>
            <w:sz w:val="15"/>
          </w:rPr>
          <w:t>e</w:t>
        </w:r>
        <w:r>
          <w:rPr>
            <w:color w:val="231F20"/>
            <w:spacing w:val="3"/>
            <w:w w:val="104"/>
            <w:sz w:val="15"/>
          </w:rPr>
          <w:t>-</w:t>
        </w:r>
        <w:r>
          <w:rPr>
            <w:color w:val="231F20"/>
            <w:spacing w:val="2"/>
            <w:w w:val="100"/>
            <w:sz w:val="15"/>
          </w:rPr>
          <w:t>b</w:t>
        </w:r>
        <w:r>
          <w:rPr>
            <w:color w:val="231F20"/>
            <w:spacing w:val="2"/>
            <w:w w:val="90"/>
            <w:sz w:val="15"/>
          </w:rPr>
          <w:t>i</w:t>
        </w:r>
        <w:r>
          <w:rPr>
            <w:color w:val="231F20"/>
            <w:spacing w:val="3"/>
            <w:w w:val="90"/>
            <w:sz w:val="15"/>
          </w:rPr>
          <w:t>s</w:t>
        </w:r>
        <w:r>
          <w:rPr>
            <w:color w:val="231F20"/>
            <w:spacing w:val="2"/>
            <w:w w:val="94"/>
            <w:sz w:val="15"/>
          </w:rPr>
          <w:t>ho</w:t>
        </w:r>
        <w:r>
          <w:rPr>
            <w:color w:val="231F20"/>
            <w:spacing w:val="5"/>
            <w:w w:val="100"/>
            <w:sz w:val="15"/>
          </w:rPr>
          <w:t>p</w:t>
        </w:r>
        <w:r>
          <w:rPr>
            <w:color w:val="231F20"/>
            <w:spacing w:val="5"/>
            <w:w w:val="104"/>
            <w:sz w:val="15"/>
          </w:rPr>
          <w:t>-</w:t>
        </w:r>
        <w:r>
          <w:rPr>
            <w:color w:val="231F20"/>
            <w:spacing w:val="3"/>
            <w:w w:val="103"/>
            <w:sz w:val="15"/>
          </w:rPr>
          <w:t>c</w:t>
        </w:r>
        <w:r>
          <w:rPr>
            <w:color w:val="231F20"/>
            <w:spacing w:val="2"/>
            <w:w w:val="90"/>
            <w:sz w:val="15"/>
          </w:rPr>
          <w:t>l</w:t>
        </w:r>
        <w:r>
          <w:rPr>
            <w:color w:val="231F20"/>
            <w:spacing w:val="2"/>
            <w:w w:val="94"/>
            <w:sz w:val="15"/>
          </w:rPr>
          <w:t>aim</w:t>
        </w:r>
        <w:r>
          <w:rPr>
            <w:color w:val="231F20"/>
            <w:spacing w:val="3"/>
            <w:w w:val="90"/>
            <w:sz w:val="15"/>
          </w:rPr>
          <w:t>s</w:t>
        </w:r>
        <w:r>
          <w:rPr>
            <w:color w:val="231F20"/>
            <w:spacing w:val="3"/>
            <w:w w:val="104"/>
            <w:sz w:val="15"/>
          </w:rPr>
          <w:t>-</w:t>
        </w:r>
        <w:r>
          <w:rPr>
            <w:color w:val="231F20"/>
            <w:w w:val="100"/>
            <w:sz w:val="15"/>
          </w:rPr>
          <w:t>p</w:t>
        </w:r>
        <w:r>
          <w:rPr>
            <w:color w:val="231F20"/>
            <w:spacing w:val="3"/>
            <w:w w:val="101"/>
            <w:sz w:val="15"/>
          </w:rPr>
          <w:t>y</w:t>
        </w:r>
        <w:r>
          <w:rPr>
            <w:color w:val="231F20"/>
            <w:spacing w:val="2"/>
            <w:w w:val="89"/>
            <w:sz w:val="15"/>
          </w:rPr>
          <w:t>n</w:t>
        </w:r>
        <w:r>
          <w:rPr>
            <w:color w:val="231F20"/>
            <w:w w:val="96"/>
            <w:sz w:val="15"/>
          </w:rPr>
          <w:t>e</w:t>
        </w:r>
      </w:hyperlink>
    </w:p>
    <w:p>
      <w:pPr>
        <w:pStyle w:val="ListParagraph"/>
        <w:numPr>
          <w:ilvl w:val="0"/>
          <w:numId w:val="148"/>
        </w:numPr>
        <w:tabs>
          <w:tab w:pos="1253" w:val="left" w:leader="none"/>
        </w:tabs>
        <w:spacing w:line="240" w:lineRule="auto" w:before="81" w:after="0"/>
        <w:ind w:left="1252" w:right="0" w:hanging="316"/>
        <w:jc w:val="left"/>
        <w:rPr>
          <w:sz w:val="15"/>
        </w:rPr>
      </w:pPr>
      <w:hyperlink r:id="rId180">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2"/>
            <w:w w:val="90"/>
            <w:sz w:val="15"/>
          </w:rPr>
          <w:t>.</w:t>
        </w:r>
        <w:r>
          <w:rPr>
            <w:color w:val="231F20"/>
            <w:spacing w:val="2"/>
            <w:w w:val="86"/>
            <w:sz w:val="15"/>
          </w:rPr>
          <w:t>j</w:t>
        </w:r>
        <w:r>
          <w:rPr>
            <w:color w:val="231F20"/>
            <w:spacing w:val="1"/>
            <w:w w:val="96"/>
            <w:sz w:val="15"/>
          </w:rPr>
          <w:t>e</w:t>
        </w:r>
        <w:r>
          <w:rPr>
            <w:color w:val="231F20"/>
            <w:spacing w:val="3"/>
            <w:w w:val="95"/>
            <w:sz w:val="15"/>
          </w:rPr>
          <w:t>w</w:t>
        </w:r>
        <w:r>
          <w:rPr>
            <w:color w:val="231F20"/>
            <w:spacing w:val="2"/>
            <w:w w:val="90"/>
            <w:sz w:val="15"/>
          </w:rPr>
          <w:t>i</w:t>
        </w:r>
        <w:r>
          <w:rPr>
            <w:color w:val="231F20"/>
            <w:spacing w:val="3"/>
            <w:w w:val="90"/>
            <w:sz w:val="15"/>
          </w:rPr>
          <w:t>s</w:t>
        </w:r>
        <w:r>
          <w:rPr>
            <w:color w:val="231F20"/>
            <w:spacing w:val="2"/>
            <w:w w:val="89"/>
            <w:sz w:val="15"/>
          </w:rPr>
          <w:t>h</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0"/>
            <w:sz w:val="15"/>
          </w:rPr>
          <w:t>.</w:t>
        </w:r>
        <w:r>
          <w:rPr>
            <w:color w:val="231F20"/>
            <w:spacing w:val="2"/>
            <w:w w:val="92"/>
            <w:sz w:val="15"/>
          </w:rPr>
          <w:t>n</w:t>
        </w:r>
        <w:r>
          <w:rPr>
            <w:color w:val="231F20"/>
            <w:spacing w:val="3"/>
            <w:w w:val="92"/>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3"/>
            <w:w w:val="90"/>
            <w:sz w:val="15"/>
          </w:rPr>
          <w:t>i</w:t>
        </w:r>
        <w:r>
          <w:rPr>
            <w:color w:val="231F20"/>
            <w:spacing w:val="3"/>
            <w:w w:val="104"/>
            <w:sz w:val="15"/>
          </w:rPr>
          <w:t>-</w:t>
        </w:r>
        <w:r>
          <w:rPr>
            <w:color w:val="231F20"/>
            <w:spacing w:val="2"/>
            <w:w w:val="90"/>
            <w:sz w:val="15"/>
          </w:rPr>
          <w:t>i</w:t>
        </w:r>
        <w:r>
          <w:rPr>
            <w:color w:val="231F20"/>
            <w:spacing w:val="3"/>
            <w:w w:val="90"/>
            <w:sz w:val="15"/>
          </w:rPr>
          <w:t>s</w:t>
        </w:r>
        <w:r>
          <w:rPr>
            <w:color w:val="231F20"/>
            <w:spacing w:val="1"/>
            <w:w w:val="84"/>
            <w:sz w:val="15"/>
          </w:rPr>
          <w:t>r</w:t>
        </w:r>
        <w:r>
          <w:rPr>
            <w:color w:val="231F20"/>
            <w:spacing w:val="3"/>
            <w:w w:val="109"/>
            <w:sz w:val="15"/>
          </w:rPr>
          <w:t>a</w:t>
        </w:r>
        <w:r>
          <w:rPr>
            <w:color w:val="231F20"/>
            <w:spacing w:val="2"/>
            <w:w w:val="96"/>
            <w:sz w:val="15"/>
          </w:rPr>
          <w:t>e</w:t>
        </w:r>
        <w:r>
          <w:rPr>
            <w:color w:val="231F20"/>
            <w:spacing w:val="3"/>
            <w:w w:val="90"/>
            <w:sz w:val="15"/>
          </w:rPr>
          <w:t>l</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er</w:t>
        </w:r>
        <w:r>
          <w:rPr>
            <w:color w:val="231F20"/>
            <w:spacing w:val="3"/>
            <w:w w:val="90"/>
            <w:sz w:val="15"/>
          </w:rPr>
          <w:t>s</w:t>
        </w:r>
        <w:r>
          <w:rPr>
            <w:color w:val="231F20"/>
            <w:spacing w:val="3"/>
            <w:w w:val="104"/>
            <w:sz w:val="15"/>
          </w:rPr>
          <w:t>-</w:t>
        </w:r>
        <w:r>
          <w:rPr>
            <w:color w:val="231F20"/>
            <w:spacing w:val="4"/>
            <w:w w:val="84"/>
            <w:sz w:val="15"/>
          </w:rPr>
          <w:t>r</w:t>
        </w:r>
        <w:r>
          <w:rPr>
            <w:color w:val="231F20"/>
            <w:spacing w:val="2"/>
            <w:w w:val="88"/>
            <w:sz w:val="15"/>
          </w:rPr>
          <w:t>u</w:t>
        </w:r>
        <w:r>
          <w:rPr>
            <w:color w:val="231F20"/>
            <w:spacing w:val="3"/>
            <w:w w:val="89"/>
            <w:sz w:val="15"/>
          </w:rPr>
          <w:t>n</w:t>
        </w:r>
        <w:r>
          <w:rPr>
            <w:color w:val="231F20"/>
            <w:spacing w:val="3"/>
            <w:w w:val="104"/>
            <w:sz w:val="15"/>
          </w:rPr>
          <w:t>-</w:t>
        </w:r>
        <w:r>
          <w:rPr>
            <w:color w:val="231F20"/>
            <w:spacing w:val="4"/>
            <w:w w:val="84"/>
            <w:sz w:val="15"/>
          </w:rPr>
          <w:t>r</w:t>
        </w:r>
        <w:r>
          <w:rPr>
            <w:color w:val="231F20"/>
            <w:spacing w:val="2"/>
            <w:w w:val="90"/>
            <w:sz w:val="15"/>
          </w:rPr>
          <w:t>i</w:t>
        </w:r>
        <w:r>
          <w:rPr>
            <w:color w:val="231F20"/>
            <w:spacing w:val="2"/>
            <w:w w:val="99"/>
            <w:sz w:val="15"/>
          </w:rPr>
          <w:t>o</w:t>
        </w:r>
        <w:r>
          <w:rPr>
            <w:color w:val="231F20"/>
            <w:spacing w:val="3"/>
            <w:w w:val="63"/>
            <w:sz w:val="15"/>
          </w:rPr>
          <w:t>t</w:t>
        </w:r>
        <w:r>
          <w:rPr>
            <w:color w:val="231F20"/>
            <w:spacing w:val="5"/>
            <w:w w:val="104"/>
            <w:sz w:val="15"/>
          </w:rPr>
          <w:t>-</w:t>
        </w:r>
        <w:r>
          <w:rPr>
            <w:color w:val="231F20"/>
            <w:spacing w:val="3"/>
            <w:w w:val="109"/>
            <w:sz w:val="15"/>
          </w:rPr>
          <w:t>a</w:t>
        </w:r>
        <w:r>
          <w:rPr>
            <w:color w:val="231F20"/>
            <w:spacing w:val="3"/>
            <w:w w:val="63"/>
            <w:sz w:val="15"/>
          </w:rPr>
          <w:t>t</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14"/>
            <w:w w:val="153"/>
            <w:sz w:val="15"/>
          </w:rPr>
          <w:t>/</w:t>
        </w:r>
        <w:r>
          <w:rPr>
            <w:color w:val="231F20"/>
            <w:spacing w:val="-10"/>
            <w:w w:val="112"/>
            <w:sz w:val="15"/>
          </w:rPr>
          <w:t>4</w:t>
        </w:r>
        <w:r>
          <w:rPr>
            <w:color w:val="231F20"/>
            <w:spacing w:val="-6"/>
            <w:w w:val="112"/>
            <w:sz w:val="15"/>
          </w:rPr>
          <w:t>1</w:t>
        </w:r>
        <w:r>
          <w:rPr>
            <w:color w:val="231F20"/>
            <w:spacing w:val="5"/>
            <w:w w:val="112"/>
            <w:sz w:val="15"/>
          </w:rPr>
          <w:t>0</w:t>
        </w:r>
        <w:r>
          <w:rPr>
            <w:color w:val="231F20"/>
            <w:spacing w:val="2"/>
            <w:w w:val="112"/>
            <w:sz w:val="15"/>
          </w:rPr>
          <w:t>0</w:t>
        </w:r>
        <w:r>
          <w:rPr>
            <w:color w:val="231F20"/>
            <w:w w:val="112"/>
            <w:sz w:val="15"/>
          </w:rPr>
          <w:t>8</w:t>
        </w:r>
      </w:hyperlink>
    </w:p>
    <w:p>
      <w:pPr>
        <w:pStyle w:val="ListParagraph"/>
        <w:numPr>
          <w:ilvl w:val="0"/>
          <w:numId w:val="148"/>
        </w:numPr>
        <w:tabs>
          <w:tab w:pos="1216" w:val="left" w:leader="none"/>
        </w:tabs>
        <w:spacing w:line="240" w:lineRule="auto" w:before="82" w:after="0"/>
        <w:ind w:left="1215" w:right="0" w:hanging="279"/>
        <w:jc w:val="left"/>
        <w:rPr>
          <w:sz w:val="15"/>
        </w:rPr>
      </w:pPr>
      <w:hyperlink r:id="rId18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3"/>
            <w:w w:val="90"/>
            <w:sz w:val="15"/>
          </w:rPr>
          <w:t>l</w:t>
        </w:r>
        <w:r>
          <w:rPr>
            <w:color w:val="231F20"/>
            <w:spacing w:val="3"/>
            <w:w w:val="63"/>
            <w:sz w:val="15"/>
          </w:rPr>
          <w:t>t</w:t>
        </w:r>
        <w:r>
          <w:rPr>
            <w:color w:val="231F20"/>
            <w:spacing w:val="2"/>
            <w:w w:val="85"/>
            <w:sz w:val="15"/>
          </w:rPr>
          <w:t>m</w:t>
        </w:r>
        <w:r>
          <w:rPr>
            <w:color w:val="231F20"/>
            <w:spacing w:val="2"/>
            <w:w w:val="96"/>
            <w:sz w:val="15"/>
          </w:rPr>
          <w:t>e</w:t>
        </w:r>
        <w:r>
          <w:rPr>
            <w:color w:val="231F20"/>
            <w:spacing w:val="2"/>
            <w:w w:val="100"/>
            <w:sz w:val="15"/>
          </w:rPr>
          <w:t>d</w:t>
        </w:r>
        <w:r>
          <w:rPr>
            <w:color w:val="231F20"/>
            <w:spacing w:val="2"/>
            <w:w w:val="90"/>
            <w:sz w:val="15"/>
          </w:rPr>
          <w:t>i</w:t>
        </w:r>
        <w:r>
          <w:rPr>
            <w:color w:val="231F20"/>
            <w:spacing w:val="2"/>
            <w:w w:val="109"/>
            <w:sz w:val="15"/>
          </w:rPr>
          <w:t>a</w:t>
        </w:r>
        <w:r>
          <w:rPr>
            <w:color w:val="231F20"/>
            <w:spacing w:val="2"/>
            <w:w w:val="90"/>
            <w:sz w:val="15"/>
          </w:rPr>
          <w:t>.</w:t>
        </w:r>
        <w:r>
          <w:rPr>
            <w:color w:val="231F20"/>
            <w:spacing w:val="2"/>
            <w:w w:val="92"/>
            <w:sz w:val="15"/>
          </w:rPr>
          <w:t>n</w:t>
        </w:r>
        <w:r>
          <w:rPr>
            <w:color w:val="231F20"/>
            <w:spacing w:val="3"/>
            <w:w w:val="92"/>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3"/>
            <w:w w:val="104"/>
            <w:sz w:val="15"/>
          </w:rPr>
          <w:t>-</w:t>
        </w:r>
        <w:r>
          <w:rPr>
            <w:color w:val="231F20"/>
            <w:spacing w:val="3"/>
            <w:w w:val="78"/>
            <w:sz w:val="15"/>
          </w:rPr>
          <w:t>f</w:t>
        </w:r>
        <w:r>
          <w:rPr>
            <w:color w:val="231F20"/>
            <w:spacing w:val="2"/>
            <w:w w:val="99"/>
            <w:sz w:val="15"/>
          </w:rPr>
          <w:t>o</w:t>
        </w:r>
        <w:r>
          <w:rPr>
            <w:color w:val="231F20"/>
            <w:spacing w:val="4"/>
            <w:w w:val="84"/>
            <w:sz w:val="15"/>
          </w:rPr>
          <w:t>r</w:t>
        </w:r>
        <w:r>
          <w:rPr>
            <w:color w:val="231F20"/>
            <w:spacing w:val="2"/>
            <w:w w:val="85"/>
            <w:sz w:val="15"/>
          </w:rPr>
          <w:t>m</w:t>
        </w:r>
        <w:r>
          <w:rPr>
            <w:color w:val="231F20"/>
            <w:spacing w:val="2"/>
            <w:w w:val="91"/>
            <w:sz w:val="15"/>
          </w:rPr>
          <w:t>e</w:t>
        </w:r>
        <w:r>
          <w:rPr>
            <w:color w:val="231F20"/>
            <w:spacing w:val="-3"/>
            <w:w w:val="91"/>
            <w:sz w:val="15"/>
          </w:rPr>
          <w:t>r</w:t>
        </w:r>
        <w:r>
          <w:rPr>
            <w:color w:val="231F20"/>
            <w:spacing w:val="3"/>
            <w:w w:val="104"/>
            <w:sz w:val="15"/>
          </w:rPr>
          <w:t>-</w:t>
        </w:r>
        <w:r>
          <w:rPr>
            <w:color w:val="231F20"/>
            <w:spacing w:val="2"/>
            <w:w w:val="90"/>
            <w:sz w:val="15"/>
          </w:rPr>
          <w:t>i</w:t>
        </w:r>
        <w:r>
          <w:rPr>
            <w:color w:val="231F20"/>
            <w:spacing w:val="3"/>
            <w:w w:val="90"/>
            <w:sz w:val="15"/>
          </w:rPr>
          <w:t>s</w:t>
        </w:r>
        <w:r>
          <w:rPr>
            <w:color w:val="231F20"/>
            <w:spacing w:val="1"/>
            <w:w w:val="84"/>
            <w:sz w:val="15"/>
          </w:rPr>
          <w:t>r</w:t>
        </w:r>
        <w:r>
          <w:rPr>
            <w:color w:val="231F20"/>
            <w:spacing w:val="3"/>
            <w:w w:val="109"/>
            <w:sz w:val="15"/>
          </w:rPr>
          <w:t>a</w:t>
        </w:r>
        <w:r>
          <w:rPr>
            <w:color w:val="231F20"/>
            <w:spacing w:val="2"/>
            <w:w w:val="96"/>
            <w:sz w:val="15"/>
          </w:rPr>
          <w:t>e</w:t>
        </w:r>
        <w:r>
          <w:rPr>
            <w:color w:val="231F20"/>
            <w:spacing w:val="2"/>
            <w:w w:val="90"/>
            <w:sz w:val="15"/>
          </w:rPr>
          <w:t>l</w:t>
        </w:r>
        <w:r>
          <w:rPr>
            <w:color w:val="231F20"/>
            <w:spacing w:val="3"/>
            <w:w w:val="90"/>
            <w:sz w:val="15"/>
          </w:rPr>
          <w:t>i</w:t>
        </w:r>
        <w:r>
          <w:rPr>
            <w:color w:val="231F20"/>
            <w:spacing w:val="3"/>
            <w:w w:val="104"/>
            <w:sz w:val="15"/>
          </w:rPr>
          <w:t>-</w:t>
        </w:r>
        <w:r>
          <w:rPr>
            <w:color w:val="231F20"/>
            <w:spacing w:val="2"/>
            <w:w w:val="99"/>
            <w:sz w:val="15"/>
          </w:rPr>
          <w:t>n</w:t>
        </w:r>
        <w:r>
          <w:rPr>
            <w:color w:val="231F20"/>
            <w:spacing w:val="3"/>
            <w:w w:val="99"/>
            <w:sz w:val="15"/>
          </w:rPr>
          <w:t>a</w:t>
        </w:r>
        <w:r>
          <w:rPr>
            <w:color w:val="231F20"/>
            <w:spacing w:val="7"/>
            <w:w w:val="93"/>
            <w:sz w:val="15"/>
          </w:rPr>
          <w:t>v</w:t>
        </w:r>
        <w:r>
          <w:rPr>
            <w:color w:val="231F20"/>
            <w:spacing w:val="1"/>
            <w:w w:val="101"/>
            <w:sz w:val="15"/>
          </w:rPr>
          <w:t>y</w:t>
        </w:r>
        <w:r>
          <w:rPr>
            <w:color w:val="231F20"/>
            <w:spacing w:val="2"/>
            <w:w w:val="96"/>
            <w:sz w:val="15"/>
          </w:rPr>
          <w:t>-</w:t>
        </w:r>
        <w:r>
          <w:rPr>
            <w:color w:val="231F20"/>
            <w:spacing w:val="3"/>
            <w:w w:val="96"/>
            <w:sz w:val="15"/>
          </w:rPr>
          <w:t>s</w:t>
        </w:r>
        <w:r>
          <w:rPr>
            <w:color w:val="231F20"/>
            <w:spacing w:val="2"/>
            <w:w w:val="96"/>
            <w:sz w:val="15"/>
          </w:rPr>
          <w:t>e</w:t>
        </w:r>
        <w:r>
          <w:rPr>
            <w:color w:val="231F20"/>
            <w:spacing w:val="2"/>
            <w:w w:val="109"/>
            <w:sz w:val="15"/>
          </w:rPr>
          <w:t>a</w:t>
        </w:r>
        <w:r>
          <w:rPr>
            <w:color w:val="231F20"/>
            <w:spacing w:val="3"/>
            <w:w w:val="90"/>
            <w:sz w:val="15"/>
          </w:rPr>
          <w:t>l</w:t>
        </w:r>
        <w:r>
          <w:rPr>
            <w:color w:val="231F20"/>
            <w:spacing w:val="5"/>
            <w:w w:val="104"/>
            <w:sz w:val="15"/>
          </w:rPr>
          <w:t>-</w:t>
        </w:r>
        <w:r>
          <w:rPr>
            <w:color w:val="231F20"/>
            <w:spacing w:val="3"/>
            <w:w w:val="109"/>
            <w:sz w:val="15"/>
          </w:rPr>
          <w:t>a</w:t>
        </w:r>
        <w:r>
          <w:rPr>
            <w:color w:val="231F20"/>
            <w:spacing w:val="3"/>
            <w:w w:val="63"/>
            <w:sz w:val="15"/>
          </w:rPr>
          <w:t>t</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9"/>
            <w:w w:val="101"/>
            <w:sz w:val="15"/>
          </w:rPr>
          <w:t>y</w:t>
        </w:r>
        <w:r>
          <w:rPr>
            <w:color w:val="231F20"/>
            <w:spacing w:val="-3"/>
            <w:w w:val="153"/>
            <w:sz w:val="15"/>
          </w:rPr>
          <w:t>/</w:t>
        </w:r>
        <w:r>
          <w:rPr>
            <w:color w:val="231F20"/>
            <w:spacing w:val="-2"/>
            <w:w w:val="112"/>
            <w:sz w:val="15"/>
          </w:rPr>
          <w:t>9</w:t>
        </w:r>
        <w:r>
          <w:rPr>
            <w:color w:val="231F20"/>
            <w:spacing w:val="-1"/>
            <w:w w:val="112"/>
            <w:sz w:val="15"/>
          </w:rPr>
          <w:t>7</w:t>
        </w:r>
        <w:r>
          <w:rPr>
            <w:color w:val="231F20"/>
            <w:spacing w:val="-3"/>
            <w:w w:val="112"/>
            <w:sz w:val="15"/>
          </w:rPr>
          <w:t>2</w:t>
        </w:r>
        <w:r>
          <w:rPr>
            <w:color w:val="231F20"/>
            <w:w w:val="112"/>
            <w:sz w:val="15"/>
          </w:rPr>
          <w:t>83</w:t>
        </w:r>
      </w:hyperlink>
    </w:p>
    <w:p>
      <w:pPr>
        <w:pStyle w:val="ListParagraph"/>
        <w:numPr>
          <w:ilvl w:val="0"/>
          <w:numId w:val="148"/>
        </w:numPr>
        <w:tabs>
          <w:tab w:pos="1221" w:val="left" w:leader="none"/>
        </w:tabs>
        <w:spacing w:line="240" w:lineRule="auto" w:before="82" w:after="0"/>
        <w:ind w:left="1220" w:right="0" w:hanging="284"/>
        <w:jc w:val="left"/>
        <w:rPr>
          <w:sz w:val="15"/>
        </w:rPr>
      </w:pPr>
      <w:hyperlink r:id="rId182">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89"/>
            <w:sz w:val="15"/>
          </w:rPr>
          <w:t>h</w:t>
        </w:r>
        <w:r>
          <w:rPr>
            <w:color w:val="231F20"/>
            <w:spacing w:val="2"/>
            <w:w w:val="99"/>
            <w:sz w:val="15"/>
          </w:rPr>
          <w:t>o</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99"/>
            <w:sz w:val="15"/>
          </w:rPr>
          <w:t>o</w:t>
        </w:r>
        <w:r>
          <w:rPr>
            <w:color w:val="231F20"/>
            <w:spacing w:val="3"/>
            <w:w w:val="90"/>
            <w:sz w:val="15"/>
          </w:rPr>
          <w:t>i</w:t>
        </w:r>
        <w:r>
          <w:rPr>
            <w:color w:val="231F20"/>
            <w:spacing w:val="1"/>
            <w:w w:val="63"/>
            <w:sz w:val="15"/>
          </w:rPr>
          <w:t>t</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6"/>
            <w:w w:val="112"/>
            <w:sz w:val="15"/>
          </w:rPr>
          <w:t>6</w:t>
        </w:r>
        <w:r>
          <w:rPr>
            <w:color w:val="231F20"/>
            <w:spacing w:val="-5"/>
            <w:w w:val="153"/>
            <w:sz w:val="15"/>
          </w:rPr>
          <w:t>/</w:t>
        </w:r>
        <w:r>
          <w:rPr>
            <w:color w:val="231F20"/>
            <w:spacing w:val="1"/>
            <w:w w:val="112"/>
            <w:sz w:val="15"/>
          </w:rPr>
          <w:t>0</w:t>
        </w:r>
        <w:r>
          <w:rPr>
            <w:color w:val="231F20"/>
            <w:spacing w:val="-8"/>
            <w:w w:val="112"/>
            <w:sz w:val="15"/>
          </w:rPr>
          <w:t>3</w:t>
        </w:r>
        <w:r>
          <w:rPr>
            <w:color w:val="231F20"/>
            <w:spacing w:val="-9"/>
            <w:w w:val="153"/>
            <w:sz w:val="15"/>
          </w:rPr>
          <w:t>/</w:t>
        </w:r>
        <w:r>
          <w:rPr>
            <w:color w:val="231F20"/>
            <w:spacing w:val="1"/>
            <w:w w:val="88"/>
            <w:sz w:val="15"/>
          </w:rPr>
          <w:t>u</w:t>
        </w:r>
        <w:r>
          <w:rPr>
            <w:color w:val="231F20"/>
            <w:spacing w:val="2"/>
            <w:w w:val="90"/>
            <w:sz w:val="15"/>
          </w:rPr>
          <w:t>s</w:t>
        </w:r>
        <w:r>
          <w:rPr>
            <w:color w:val="231F20"/>
            <w:spacing w:val="3"/>
            <w:w w:val="88"/>
            <w:sz w:val="15"/>
          </w:rPr>
          <w:t>u</w:t>
        </w:r>
        <w:r>
          <w:rPr>
            <w:color w:val="231F20"/>
            <w:spacing w:val="3"/>
            <w:w w:val="104"/>
            <w:sz w:val="15"/>
          </w:rPr>
          <w:t>-</w:t>
        </w:r>
        <w:r>
          <w:rPr>
            <w:color w:val="231F20"/>
            <w:spacing w:val="3"/>
            <w:w w:val="63"/>
            <w:sz w:val="15"/>
          </w:rPr>
          <w:t>t</w:t>
        </w:r>
        <w:r>
          <w:rPr>
            <w:color w:val="231F20"/>
            <w:spacing w:val="2"/>
            <w:w w:val="89"/>
            <w:sz w:val="15"/>
          </w:rPr>
          <w:t>h</w:t>
        </w:r>
        <w:r>
          <w:rPr>
            <w:color w:val="231F20"/>
            <w:spacing w:val="1"/>
            <w:w w:val="84"/>
            <w:sz w:val="15"/>
          </w:rPr>
          <w:t>r</w:t>
        </w:r>
        <w:r>
          <w:rPr>
            <w:color w:val="231F20"/>
            <w:spacing w:val="2"/>
            <w:w w:val="96"/>
            <w:sz w:val="15"/>
          </w:rPr>
          <w:t>e</w:t>
        </w:r>
        <w:r>
          <w:rPr>
            <w:color w:val="231F20"/>
            <w:spacing w:val="3"/>
            <w:w w:val="109"/>
            <w:sz w:val="15"/>
          </w:rPr>
          <w:t>a</w:t>
        </w:r>
        <w:r>
          <w:rPr>
            <w:color w:val="231F20"/>
            <w:spacing w:val="3"/>
            <w:w w:val="63"/>
            <w:sz w:val="15"/>
          </w:rPr>
          <w:t>t</w:t>
        </w:r>
        <w:r>
          <w:rPr>
            <w:color w:val="231F20"/>
            <w:spacing w:val="2"/>
            <w:w w:val="92"/>
            <w:sz w:val="15"/>
          </w:rPr>
          <w:t>e</w:t>
        </w:r>
        <w:r>
          <w:rPr>
            <w:color w:val="231F20"/>
            <w:spacing w:val="1"/>
            <w:w w:val="92"/>
            <w:sz w:val="15"/>
          </w:rPr>
          <w:t>n</w:t>
        </w:r>
        <w:r>
          <w:rPr>
            <w:color w:val="231F20"/>
            <w:spacing w:val="3"/>
            <w:w w:val="90"/>
            <w:sz w:val="15"/>
          </w:rPr>
          <w:t>s</w:t>
        </w:r>
        <w:r>
          <w:rPr>
            <w:color w:val="231F20"/>
            <w:spacing w:val="3"/>
            <w:w w:val="104"/>
            <w:sz w:val="15"/>
          </w:rPr>
          <w:t>-</w:t>
        </w:r>
        <w:r>
          <w:rPr>
            <w:color w:val="231F20"/>
            <w:spacing w:val="2"/>
            <w:w w:val="85"/>
            <w:sz w:val="15"/>
          </w:rPr>
          <w:t>t</w:t>
        </w:r>
        <w:r>
          <w:rPr>
            <w:color w:val="231F20"/>
            <w:spacing w:val="5"/>
            <w:w w:val="85"/>
            <w:sz w:val="15"/>
          </w:rPr>
          <w:t>o</w:t>
        </w:r>
        <w:r>
          <w:rPr>
            <w:color w:val="231F20"/>
            <w:spacing w:val="5"/>
            <w:w w:val="104"/>
            <w:sz w:val="15"/>
          </w:rPr>
          <w:t>-</w:t>
        </w:r>
        <w:r>
          <w:rPr>
            <w:color w:val="231F20"/>
            <w:spacing w:val="3"/>
            <w:w w:val="100"/>
            <w:sz w:val="15"/>
          </w:rPr>
          <w:t>d</w:t>
        </w:r>
        <w:r>
          <w:rPr>
            <w:color w:val="231F20"/>
            <w:spacing w:val="2"/>
            <w:w w:val="91"/>
            <w:sz w:val="15"/>
          </w:rPr>
          <w:t>e</w:t>
        </w:r>
        <w:r>
          <w:rPr>
            <w:color w:val="231F20"/>
            <w:spacing w:val="1"/>
            <w:w w:val="91"/>
            <w:sz w:val="15"/>
          </w:rPr>
          <w:t>r</w:t>
        </w:r>
        <w:r>
          <w:rPr>
            <w:color w:val="231F20"/>
            <w:spacing w:val="2"/>
            <w:w w:val="96"/>
            <w:sz w:val="15"/>
          </w:rPr>
          <w:t>e</w:t>
        </w:r>
        <w:r>
          <w:rPr>
            <w:color w:val="231F20"/>
            <w:spacing w:val="2"/>
            <w:w w:val="111"/>
            <w:sz w:val="15"/>
          </w:rPr>
          <w:t>g</w:t>
        </w:r>
        <w:r>
          <w:rPr>
            <w:color w:val="231F20"/>
            <w:spacing w:val="2"/>
            <w:w w:val="90"/>
            <w:sz w:val="15"/>
          </w:rPr>
          <w:t>i</w:t>
        </w:r>
        <w:r>
          <w:rPr>
            <w:color w:val="231F20"/>
            <w:spacing w:val="3"/>
            <w:w w:val="90"/>
            <w:sz w:val="15"/>
          </w:rPr>
          <w:t>s</w:t>
        </w:r>
        <w:r>
          <w:rPr>
            <w:color w:val="231F20"/>
            <w:spacing w:val="3"/>
            <w:w w:val="63"/>
            <w:sz w:val="15"/>
          </w:rPr>
          <w:t>t</w:t>
        </w:r>
        <w:r>
          <w:rPr>
            <w:color w:val="231F20"/>
            <w:spacing w:val="2"/>
            <w:w w:val="91"/>
            <w:sz w:val="15"/>
          </w:rPr>
          <w:t>e</w:t>
        </w:r>
        <w:r>
          <w:rPr>
            <w:color w:val="231F20"/>
            <w:spacing w:val="-3"/>
            <w:w w:val="91"/>
            <w:sz w:val="15"/>
          </w:rPr>
          <w:t>r</w:t>
        </w:r>
        <w:r>
          <w:rPr>
            <w:color w:val="231F20"/>
            <w:spacing w:val="5"/>
            <w:w w:val="104"/>
            <w:sz w:val="15"/>
          </w:rPr>
          <w:t>-</w:t>
        </w:r>
        <w:r>
          <w:rPr>
            <w:color w:val="231F20"/>
            <w:spacing w:val="1"/>
            <w:w w:val="96"/>
            <w:sz w:val="15"/>
          </w:rPr>
          <w:t>e</w:t>
        </w:r>
        <w:r>
          <w:rPr>
            <w:color w:val="231F20"/>
            <w:spacing w:val="1"/>
            <w:w w:val="93"/>
            <w:sz w:val="15"/>
          </w:rPr>
          <w:t>v</w:t>
        </w:r>
        <w:r>
          <w:rPr>
            <w:color w:val="231F20"/>
            <w:spacing w:val="2"/>
            <w:w w:val="109"/>
            <w:sz w:val="15"/>
          </w:rPr>
          <w:t>a</w:t>
        </w:r>
        <w:r>
          <w:rPr>
            <w:color w:val="231F20"/>
            <w:spacing w:val="2"/>
            <w:w w:val="99"/>
            <w:sz w:val="15"/>
          </w:rPr>
          <w:t>n</w:t>
        </w:r>
        <w:r>
          <w:rPr>
            <w:color w:val="231F20"/>
            <w:spacing w:val="3"/>
            <w:w w:val="99"/>
            <w:sz w:val="15"/>
          </w:rPr>
          <w:t>g</w:t>
        </w:r>
        <w:r>
          <w:rPr>
            <w:color w:val="231F20"/>
            <w:spacing w:val="2"/>
            <w:w w:val="96"/>
            <w:sz w:val="15"/>
          </w:rPr>
          <w:t>e</w:t>
        </w:r>
        <w:r>
          <w:rPr>
            <w:color w:val="231F20"/>
            <w:spacing w:val="2"/>
            <w:w w:val="90"/>
            <w:sz w:val="15"/>
          </w:rPr>
          <w:t>li</w:t>
        </w:r>
        <w:r>
          <w:rPr>
            <w:color w:val="231F20"/>
            <w:spacing w:val="2"/>
            <w:w w:val="106"/>
            <w:sz w:val="15"/>
          </w:rPr>
          <w:t>ca</w:t>
        </w:r>
        <w:r>
          <w:rPr>
            <w:color w:val="231F20"/>
            <w:spacing w:val="3"/>
            <w:w w:val="90"/>
            <w:sz w:val="15"/>
          </w:rPr>
          <w:t>l</w:t>
        </w:r>
        <w:r>
          <w:rPr>
            <w:color w:val="231F20"/>
            <w:spacing w:val="3"/>
            <w:w w:val="104"/>
            <w:sz w:val="15"/>
          </w:rPr>
          <w:t>-</w:t>
        </w:r>
        <w:r>
          <w:rPr>
            <w:color w:val="231F20"/>
            <w:spacing w:val="2"/>
            <w:w w:val="88"/>
            <w:sz w:val="15"/>
          </w:rPr>
          <w:t>u</w:t>
        </w:r>
        <w:r>
          <w:rPr>
            <w:color w:val="231F20"/>
            <w:spacing w:val="2"/>
            <w:w w:val="89"/>
            <w:sz w:val="15"/>
          </w:rPr>
          <w:t>n</w:t>
        </w:r>
        <w:r>
          <w:rPr>
            <w:color w:val="231F20"/>
            <w:spacing w:val="2"/>
            <w:w w:val="90"/>
            <w:sz w:val="15"/>
          </w:rPr>
          <w:t>i</w:t>
        </w:r>
        <w:r>
          <w:rPr>
            <w:color w:val="231F20"/>
            <w:spacing w:val="2"/>
            <w:w w:val="99"/>
            <w:sz w:val="15"/>
          </w:rPr>
          <w:t>o</w:t>
        </w:r>
        <w:r>
          <w:rPr>
            <w:color w:val="231F20"/>
            <w:spacing w:val="-2"/>
            <w:w w:val="89"/>
            <w:sz w:val="15"/>
          </w:rPr>
          <w:t>n</w:t>
        </w:r>
        <w:r>
          <w:rPr>
            <w:color w:val="231F20"/>
            <w:w w:val="153"/>
            <w:sz w:val="15"/>
          </w:rPr>
          <w:t>/</w:t>
        </w:r>
      </w:hyperlink>
    </w:p>
    <w:p>
      <w:pPr>
        <w:pStyle w:val="ListParagraph"/>
        <w:numPr>
          <w:ilvl w:val="0"/>
          <w:numId w:val="148"/>
        </w:numPr>
        <w:tabs>
          <w:tab w:pos="1208" w:val="left" w:leader="none"/>
        </w:tabs>
        <w:spacing w:line="182" w:lineRule="exact" w:before="82" w:after="0"/>
        <w:ind w:left="1207" w:right="0" w:hanging="271"/>
        <w:jc w:val="left"/>
        <w:rPr>
          <w:sz w:val="15"/>
        </w:rPr>
      </w:pPr>
      <w:hyperlink r:id="rId183">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89"/>
            <w:sz w:val="15"/>
          </w:rPr>
          <w:t>h</w:t>
        </w:r>
        <w:r>
          <w:rPr>
            <w:color w:val="231F20"/>
            <w:spacing w:val="2"/>
            <w:w w:val="96"/>
            <w:sz w:val="15"/>
          </w:rPr>
          <w:t>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99"/>
            <w:sz w:val="15"/>
          </w:rPr>
          <w:t>alian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8"/>
            <w:sz w:val="15"/>
          </w:rPr>
          <w:t>igh</w:t>
        </w:r>
        <w:r>
          <w:rPr>
            <w:color w:val="231F20"/>
            <w:spacing w:val="2"/>
            <w:w w:val="96"/>
            <w:sz w:val="15"/>
          </w:rPr>
          <w:t>e</w:t>
        </w:r>
        <w:r>
          <w:rPr>
            <w:color w:val="231F20"/>
            <w:spacing w:val="-3"/>
            <w:w w:val="84"/>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11"/>
            <w:w w:val="153"/>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3"/>
            <w:w w:val="78"/>
            <w:sz w:val="15"/>
          </w:rPr>
          <w:t>f</w:t>
        </w:r>
        <w:r>
          <w:rPr>
            <w:color w:val="231F20"/>
            <w:spacing w:val="2"/>
            <w:w w:val="103"/>
            <w:sz w:val="15"/>
          </w:rPr>
          <w:t>ai</w:t>
        </w:r>
        <w:r>
          <w:rPr>
            <w:color w:val="231F20"/>
            <w:spacing w:val="2"/>
            <w:w w:val="90"/>
            <w:sz w:val="15"/>
          </w:rPr>
          <w:t>l</w:t>
        </w:r>
        <w:r>
          <w:rPr>
            <w:color w:val="231F20"/>
            <w:spacing w:val="3"/>
            <w:w w:val="90"/>
            <w:sz w:val="15"/>
          </w:rPr>
          <w:t>s</w:t>
        </w:r>
        <w:r>
          <w:rPr>
            <w:color w:val="231F20"/>
            <w:spacing w:val="3"/>
            <w:w w:val="104"/>
            <w:sz w:val="15"/>
          </w:rPr>
          <w:t>-</w:t>
        </w:r>
        <w:r>
          <w:rPr>
            <w:color w:val="231F20"/>
            <w:spacing w:val="2"/>
            <w:w w:val="63"/>
            <w:sz w:val="15"/>
          </w:rPr>
          <w:t>t</w:t>
        </w:r>
        <w:r>
          <w:rPr>
            <w:color w:val="231F20"/>
            <w:spacing w:val="5"/>
            <w:w w:val="99"/>
            <w:sz w:val="15"/>
          </w:rPr>
          <w:t>o</w:t>
        </w:r>
        <w:r>
          <w:rPr>
            <w:color w:val="231F20"/>
            <w:spacing w:val="5"/>
            <w:w w:val="104"/>
            <w:sz w:val="15"/>
          </w:rPr>
          <w:t>-</w:t>
        </w:r>
        <w:r>
          <w:rPr>
            <w:color w:val="231F20"/>
            <w:spacing w:val="3"/>
            <w:w w:val="103"/>
            <w:sz w:val="15"/>
          </w:rPr>
          <w:t>c</w:t>
        </w:r>
        <w:r>
          <w:rPr>
            <w:color w:val="231F20"/>
            <w:spacing w:val="2"/>
            <w:w w:val="90"/>
            <w:sz w:val="15"/>
          </w:rPr>
          <w:t>l</w:t>
        </w:r>
        <w:r>
          <w:rPr>
            <w:color w:val="231F20"/>
            <w:spacing w:val="2"/>
            <w:w w:val="96"/>
            <w:sz w:val="15"/>
          </w:rPr>
          <w:t>e</w:t>
        </w:r>
        <w:r>
          <w:rPr>
            <w:color w:val="231F20"/>
            <w:spacing w:val="2"/>
            <w:w w:val="99"/>
            <w:sz w:val="15"/>
          </w:rPr>
          <w:t>a</w:t>
        </w:r>
        <w:r>
          <w:rPr>
            <w:color w:val="231F20"/>
            <w:spacing w:val="-3"/>
            <w:w w:val="99"/>
            <w:sz w:val="15"/>
          </w:rPr>
          <w:t>r</w:t>
        </w:r>
        <w:r>
          <w:rPr>
            <w:color w:val="231F20"/>
            <w:spacing w:val="5"/>
            <w:w w:val="104"/>
            <w:sz w:val="15"/>
          </w:rPr>
          <w:t>-</w:t>
        </w:r>
        <w:r>
          <w:rPr>
            <w:color w:val="231F20"/>
            <w:spacing w:val="2"/>
            <w:w w:val="97"/>
            <w:sz w:val="15"/>
          </w:rPr>
          <w:t>ai</w:t>
        </w:r>
        <w:r>
          <w:rPr>
            <w:color w:val="231F20"/>
            <w:spacing w:val="-3"/>
            <w:w w:val="97"/>
            <w:sz w:val="15"/>
          </w:rPr>
          <w:t>r</w:t>
        </w:r>
        <w:r>
          <w:rPr>
            <w:color w:val="231F20"/>
            <w:spacing w:val="5"/>
            <w:w w:val="104"/>
            <w:sz w:val="15"/>
          </w:rPr>
          <w:t>-</w:t>
        </w:r>
        <w:r>
          <w:rPr>
            <w:color w:val="231F20"/>
            <w:w w:val="99"/>
            <w:sz w:val="15"/>
          </w:rPr>
          <w:t>o</w:t>
        </w:r>
        <w:r>
          <w:rPr>
            <w:color w:val="231F20"/>
            <w:w w:val="93"/>
            <w:sz w:val="15"/>
          </w:rPr>
          <w:t>v</w:t>
        </w:r>
        <w:r>
          <w:rPr>
            <w:color w:val="231F20"/>
            <w:spacing w:val="2"/>
            <w:w w:val="96"/>
            <w:sz w:val="15"/>
          </w:rPr>
          <w:t>e</w:t>
        </w:r>
        <w:r>
          <w:rPr>
            <w:color w:val="231F20"/>
            <w:spacing w:val="-3"/>
            <w:w w:val="84"/>
            <w:sz w:val="15"/>
          </w:rPr>
          <w:t>r</w:t>
        </w:r>
        <w:r>
          <w:rPr>
            <w:color w:val="231F20"/>
            <w:spacing w:val="2"/>
            <w:w w:val="104"/>
            <w:sz w:val="15"/>
          </w:rPr>
          <w:t>-</w:t>
        </w:r>
        <w:r>
          <w:rPr>
            <w:color w:val="231F20"/>
            <w:spacing w:val="3"/>
            <w:w w:val="90"/>
            <w:sz w:val="15"/>
          </w:rPr>
          <w:t>s</w:t>
        </w:r>
        <w:r>
          <w:rPr>
            <w:color w:val="231F20"/>
            <w:spacing w:val="2"/>
            <w:w w:val="94"/>
            <w:sz w:val="15"/>
          </w:rPr>
          <w:t>ho</w:t>
        </w:r>
        <w:r>
          <w:rPr>
            <w:color w:val="231F20"/>
            <w:spacing w:val="6"/>
            <w:w w:val="84"/>
            <w:sz w:val="15"/>
          </w:rPr>
          <w:t>r</w:t>
        </w:r>
        <w:r>
          <w:rPr>
            <w:color w:val="231F20"/>
            <w:spacing w:val="4"/>
            <w:w w:val="63"/>
            <w:sz w:val="15"/>
          </w:rPr>
          <w:t>t</w:t>
        </w:r>
        <w:r>
          <w:rPr>
            <w:color w:val="231F20"/>
            <w:spacing w:val="2"/>
            <w:w w:val="90"/>
            <w:sz w:val="15"/>
          </w:rPr>
          <w:t>l</w:t>
        </w:r>
        <w:r>
          <w:rPr>
            <w:color w:val="231F20"/>
            <w:spacing w:val="3"/>
            <w:w w:val="90"/>
            <w:sz w:val="15"/>
          </w:rPr>
          <w:t>i</w:t>
        </w:r>
        <w:r>
          <w:rPr>
            <w:color w:val="231F20"/>
            <w:w w:val="93"/>
            <w:sz w:val="15"/>
          </w:rPr>
          <w:t>v</w:t>
        </w:r>
        <w:r>
          <w:rPr>
            <w:color w:val="231F20"/>
            <w:spacing w:val="2"/>
            <w:w w:val="96"/>
            <w:sz w:val="15"/>
          </w:rPr>
          <w:t>e</w:t>
        </w:r>
        <w:r>
          <w:rPr>
            <w:color w:val="231F20"/>
            <w:spacing w:val="4"/>
            <w:w w:val="100"/>
            <w:sz w:val="15"/>
          </w:rPr>
          <w:t>d</w:t>
        </w:r>
        <w:r>
          <w:rPr>
            <w:color w:val="231F20"/>
            <w:spacing w:val="5"/>
            <w:w w:val="104"/>
            <w:sz w:val="15"/>
          </w:rPr>
          <w:t>-</w:t>
        </w:r>
        <w:r>
          <w:rPr>
            <w:color w:val="231F20"/>
            <w:spacing w:val="2"/>
            <w:w w:val="100"/>
            <w:sz w:val="15"/>
          </w:rPr>
          <w:t>al</w:t>
        </w:r>
        <w:r>
          <w:rPr>
            <w:color w:val="231F20"/>
            <w:spacing w:val="3"/>
            <w:w w:val="100"/>
            <w:sz w:val="15"/>
          </w:rPr>
          <w:t>i</w:t>
        </w:r>
        <w:r>
          <w:rPr>
            <w:color w:val="231F20"/>
            <w:spacing w:val="5"/>
            <w:w w:val="104"/>
            <w:sz w:val="15"/>
          </w:rPr>
          <w:t>-</w:t>
        </w:r>
        <w:r>
          <w:rPr>
            <w:color w:val="231F20"/>
            <w:spacing w:val="2"/>
            <w:w w:val="99"/>
            <w:sz w:val="15"/>
          </w:rPr>
          <w:t>abu</w:t>
        </w:r>
        <w:r>
          <w:rPr>
            <w:color w:val="231F20"/>
            <w:spacing w:val="2"/>
            <w:w w:val="89"/>
            <w:sz w:val="15"/>
          </w:rPr>
          <w:t>n</w:t>
        </w:r>
        <w:r>
          <w:rPr>
            <w:color w:val="231F20"/>
            <w:spacing w:val="2"/>
            <w:w w:val="86"/>
            <w:sz w:val="15"/>
          </w:rPr>
          <w:t>im</w:t>
        </w:r>
        <w:r>
          <w:rPr>
            <w:color w:val="231F20"/>
            <w:spacing w:val="2"/>
            <w:w w:val="99"/>
            <w:sz w:val="15"/>
          </w:rPr>
          <w:t>a</w:t>
        </w:r>
        <w:r>
          <w:rPr>
            <w:color w:val="231F20"/>
            <w:spacing w:val="3"/>
            <w:w w:val="99"/>
            <w:sz w:val="15"/>
          </w:rPr>
          <w:t>h</w:t>
        </w:r>
        <w:r>
          <w:rPr>
            <w:color w:val="231F20"/>
            <w:spacing w:val="3"/>
            <w:w w:val="104"/>
            <w:sz w:val="15"/>
          </w:rPr>
          <w:t>-</w:t>
        </w:r>
        <w:r>
          <w:rPr>
            <w:color w:val="231F20"/>
            <w:spacing w:val="3"/>
            <w:w w:val="100"/>
            <w:sz w:val="15"/>
          </w:rPr>
          <w:t>b</w:t>
        </w:r>
        <w:r>
          <w:rPr>
            <w:color w:val="231F20"/>
            <w:spacing w:val="2"/>
            <w:w w:val="99"/>
            <w:sz w:val="15"/>
          </w:rPr>
          <w:t>a</w:t>
        </w:r>
        <w:r>
          <w:rPr>
            <w:color w:val="231F20"/>
            <w:spacing w:val="-2"/>
            <w:w w:val="99"/>
            <w:sz w:val="15"/>
          </w:rPr>
          <w:t>n</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w w:val="101"/>
            <w:sz w:val="15"/>
          </w:rPr>
          <w:t>y</w:t>
        </w:r>
      </w:hyperlink>
    </w:p>
    <w:p>
      <w:pPr>
        <w:spacing w:line="182" w:lineRule="exact" w:before="0"/>
        <w:ind w:left="1162" w:right="0" w:firstLine="0"/>
        <w:jc w:val="left"/>
        <w:rPr>
          <w:sz w:val="15"/>
        </w:rPr>
      </w:pPr>
      <w:r>
        <w:rPr>
          <w:color w:val="231F20"/>
          <w:w w:val="105"/>
          <w:sz w:val="15"/>
        </w:rPr>
        <w:t>/5f86c8caaf4637d4df05f091d46d5e77</w:t>
      </w:r>
    </w:p>
    <w:p>
      <w:pPr>
        <w:pStyle w:val="ListParagraph"/>
        <w:numPr>
          <w:ilvl w:val="0"/>
          <w:numId w:val="148"/>
        </w:numPr>
        <w:tabs>
          <w:tab w:pos="1216" w:val="left" w:leader="none"/>
        </w:tabs>
        <w:spacing w:line="240" w:lineRule="auto" w:before="82" w:after="0"/>
        <w:ind w:left="1215" w:right="0" w:hanging="279"/>
        <w:jc w:val="left"/>
        <w:rPr>
          <w:sz w:val="15"/>
        </w:rPr>
      </w:pPr>
      <w:hyperlink r:id="rId184">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3"/>
            <w:w w:val="153"/>
            <w:sz w:val="15"/>
          </w:rPr>
          <w:t>/</w:t>
        </w:r>
        <w:r>
          <w:rPr>
            <w:color w:val="231F20"/>
            <w:spacing w:val="2"/>
            <w:w w:val="89"/>
            <w:sz w:val="15"/>
          </w:rPr>
          <w:t>h</w:t>
        </w:r>
        <w:r>
          <w:rPr>
            <w:color w:val="231F20"/>
            <w:spacing w:val="2"/>
            <w:w w:val="99"/>
            <w:sz w:val="15"/>
          </w:rPr>
          <w:t>o</w:t>
        </w:r>
        <w:r>
          <w:rPr>
            <w:color w:val="231F20"/>
            <w:spacing w:val="2"/>
            <w:w w:val="89"/>
            <w:sz w:val="15"/>
          </w:rPr>
          <w:t>n</w:t>
        </w:r>
        <w:r>
          <w:rPr>
            <w:color w:val="231F20"/>
            <w:spacing w:val="2"/>
            <w:w w:val="90"/>
            <w:sz w:val="15"/>
          </w:rPr>
          <w:t>i</w:t>
        </w:r>
        <w:r>
          <w:rPr>
            <w:color w:val="231F20"/>
            <w:spacing w:val="3"/>
            <w:w w:val="90"/>
            <w:sz w:val="15"/>
          </w:rPr>
          <w:t>s</w:t>
        </w:r>
        <w:r>
          <w:rPr>
            <w:color w:val="231F20"/>
            <w:spacing w:val="2"/>
            <w:w w:val="99"/>
            <w:sz w:val="15"/>
          </w:rPr>
          <w:t>o</w:t>
        </w:r>
        <w:r>
          <w:rPr>
            <w:color w:val="231F20"/>
            <w:spacing w:val="3"/>
            <w:w w:val="90"/>
            <w:sz w:val="15"/>
          </w:rPr>
          <w:t>i</w:t>
        </w:r>
        <w:r>
          <w:rPr>
            <w:color w:val="231F20"/>
            <w:spacing w:val="1"/>
            <w:w w:val="63"/>
            <w:sz w:val="15"/>
          </w:rPr>
          <w:t>t</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6"/>
            <w:w w:val="112"/>
            <w:sz w:val="15"/>
          </w:rPr>
          <w:t>6</w:t>
        </w:r>
        <w:r>
          <w:rPr>
            <w:color w:val="231F20"/>
            <w:spacing w:val="-5"/>
            <w:w w:val="153"/>
            <w:sz w:val="15"/>
          </w:rPr>
          <w:t>/</w:t>
        </w:r>
        <w:r>
          <w:rPr>
            <w:color w:val="231F20"/>
            <w:spacing w:val="1"/>
            <w:w w:val="112"/>
            <w:sz w:val="15"/>
          </w:rPr>
          <w:t>0</w:t>
        </w:r>
        <w:r>
          <w:rPr>
            <w:color w:val="231F20"/>
            <w:spacing w:val="-8"/>
            <w:w w:val="112"/>
            <w:sz w:val="15"/>
          </w:rPr>
          <w:t>5</w:t>
        </w:r>
        <w:r>
          <w:rPr>
            <w:color w:val="231F20"/>
            <w:spacing w:val="-12"/>
            <w:w w:val="153"/>
            <w:sz w:val="15"/>
          </w:rPr>
          <w:t>/</w:t>
        </w:r>
        <w:r>
          <w:rPr>
            <w:color w:val="231F20"/>
            <w:spacing w:val="2"/>
            <w:w w:val="100"/>
            <w:sz w:val="15"/>
          </w:rPr>
          <w:t>q</w:t>
        </w:r>
        <w:r>
          <w:rPr>
            <w:color w:val="231F20"/>
            <w:spacing w:val="2"/>
            <w:w w:val="88"/>
            <w:sz w:val="15"/>
          </w:rPr>
          <w:t>u</w:t>
        </w:r>
        <w:r>
          <w:rPr>
            <w:color w:val="231F20"/>
            <w:spacing w:val="2"/>
            <w:w w:val="96"/>
            <w:sz w:val="15"/>
          </w:rPr>
          <w:t>e</w:t>
        </w:r>
        <w:r>
          <w:rPr>
            <w:color w:val="231F20"/>
            <w:spacing w:val="2"/>
            <w:w w:val="91"/>
            <w:sz w:val="15"/>
          </w:rPr>
          <w:t>e</w:t>
        </w:r>
        <w:r>
          <w:rPr>
            <w:color w:val="231F20"/>
            <w:spacing w:val="-3"/>
            <w:w w:val="91"/>
            <w:sz w:val="15"/>
          </w:rPr>
          <w:t>r</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1"/>
            <w:w w:val="84"/>
            <w:sz w:val="15"/>
          </w:rPr>
          <w:t>r</w:t>
        </w:r>
        <w:r>
          <w:rPr>
            <w:color w:val="231F20"/>
            <w:w w:val="99"/>
            <w:sz w:val="15"/>
          </w:rPr>
          <w:t>o</w:t>
        </w:r>
        <w:r>
          <w:rPr>
            <w:color w:val="231F20"/>
            <w:w w:val="93"/>
            <w:sz w:val="15"/>
          </w:rPr>
          <w:t>v</w:t>
        </w:r>
        <w:r>
          <w:rPr>
            <w:color w:val="231F20"/>
            <w:spacing w:val="2"/>
            <w:w w:val="91"/>
            <w:sz w:val="15"/>
          </w:rPr>
          <w:t>ers</w:t>
        </w:r>
        <w:r>
          <w:rPr>
            <w:color w:val="231F20"/>
            <w:spacing w:val="2"/>
            <w:w w:val="90"/>
            <w:sz w:val="15"/>
          </w:rPr>
          <w:t>i</w:t>
        </w:r>
        <w:r>
          <w:rPr>
            <w:color w:val="231F20"/>
            <w:spacing w:val="2"/>
            <w:w w:val="109"/>
            <w:sz w:val="15"/>
          </w:rPr>
          <w:t>a</w:t>
        </w:r>
        <w:r>
          <w:rPr>
            <w:color w:val="231F20"/>
            <w:spacing w:val="3"/>
            <w:w w:val="90"/>
            <w:sz w:val="15"/>
          </w:rPr>
          <w:t>l</w:t>
        </w:r>
        <w:r>
          <w:rPr>
            <w:color w:val="231F20"/>
            <w:spacing w:val="5"/>
            <w:w w:val="104"/>
            <w:sz w:val="15"/>
          </w:rPr>
          <w:t>-</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89"/>
            <w:sz w:val="15"/>
          </w:rPr>
          <w:t>h</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6"/>
            <w:sz w:val="15"/>
          </w:rPr>
          <w:t>-</w:t>
        </w:r>
        <w:r>
          <w:rPr>
            <w:color w:val="231F20"/>
            <w:spacing w:val="3"/>
            <w:w w:val="96"/>
            <w:sz w:val="15"/>
          </w:rPr>
          <w:t>s</w:t>
        </w:r>
        <w:r>
          <w:rPr>
            <w:color w:val="231F20"/>
            <w:spacing w:val="2"/>
            <w:w w:val="99"/>
            <w:sz w:val="15"/>
          </w:rPr>
          <w:t>o</w:t>
        </w:r>
        <w:r>
          <w:rPr>
            <w:color w:val="231F20"/>
            <w:spacing w:val="3"/>
            <w:w w:val="103"/>
            <w:sz w:val="15"/>
          </w:rPr>
          <w:t>c</w:t>
        </w:r>
        <w:r>
          <w:rPr>
            <w:color w:val="231F20"/>
            <w:spacing w:val="2"/>
            <w:w w:val="90"/>
            <w:sz w:val="15"/>
          </w:rPr>
          <w:t>i</w:t>
        </w:r>
        <w:r>
          <w:rPr>
            <w:color w:val="231F20"/>
            <w:spacing w:val="3"/>
            <w:w w:val="96"/>
            <w:sz w:val="15"/>
          </w:rPr>
          <w:t>e</w:t>
        </w:r>
        <w:r>
          <w:rPr>
            <w:color w:val="231F20"/>
            <w:spacing w:val="7"/>
            <w:w w:val="63"/>
            <w:sz w:val="15"/>
          </w:rPr>
          <w:t>t</w:t>
        </w:r>
        <w:r>
          <w:rPr>
            <w:color w:val="231F20"/>
            <w:spacing w:val="1"/>
            <w:w w:val="101"/>
            <w:sz w:val="15"/>
          </w:rPr>
          <w:t>y</w:t>
        </w:r>
        <w:r>
          <w:rPr>
            <w:color w:val="231F20"/>
            <w:spacing w:val="5"/>
            <w:w w:val="104"/>
            <w:sz w:val="15"/>
          </w:rPr>
          <w:t>-</w:t>
        </w:r>
        <w:r>
          <w:rPr>
            <w:color w:val="231F20"/>
            <w:spacing w:val="1"/>
            <w:w w:val="96"/>
            <w:sz w:val="15"/>
          </w:rPr>
          <w:t>e</w:t>
        </w:r>
        <w:r>
          <w:rPr>
            <w:color w:val="231F20"/>
            <w:w w:val="93"/>
            <w:sz w:val="15"/>
          </w:rPr>
          <w:t>v</w:t>
        </w:r>
        <w:r>
          <w:rPr>
            <w:color w:val="231F20"/>
            <w:spacing w:val="2"/>
            <w:w w:val="85"/>
            <w:sz w:val="15"/>
          </w:rPr>
          <w:t>en</w:t>
        </w:r>
        <w:r>
          <w:rPr>
            <w:color w:val="231F20"/>
            <w:spacing w:val="-3"/>
            <w:w w:val="85"/>
            <w:sz w:val="15"/>
          </w:rPr>
          <w:t>t</w:t>
        </w:r>
        <w:r>
          <w:rPr>
            <w:color w:val="231F20"/>
            <w:w w:val="153"/>
            <w:sz w:val="15"/>
          </w:rPr>
          <w:t>/</w:t>
        </w:r>
      </w:hyperlink>
    </w:p>
    <w:p>
      <w:pPr>
        <w:pStyle w:val="BodyText"/>
        <w:rPr>
          <w:sz w:val="20"/>
        </w:rPr>
      </w:pPr>
    </w:p>
    <w:p>
      <w:pPr>
        <w:pStyle w:val="BodyText"/>
        <w:rPr>
          <w:sz w:val="20"/>
        </w:rPr>
      </w:pPr>
    </w:p>
    <w:p>
      <w:pPr>
        <w:pStyle w:val="BodyText"/>
        <w:spacing w:before="11"/>
        <w:rPr>
          <w:sz w:val="18"/>
        </w:rPr>
      </w:pPr>
    </w:p>
    <w:p>
      <w:pPr>
        <w:tabs>
          <w:tab w:pos="917" w:val="left" w:leader="none"/>
          <w:tab w:pos="7905" w:val="left" w:leader="none"/>
        </w:tabs>
        <w:spacing w:before="0"/>
        <w:ind w:left="116" w:right="0" w:firstLine="0"/>
        <w:jc w:val="left"/>
        <w:rPr>
          <w:sz w:val="16"/>
        </w:rPr>
      </w:pPr>
      <w:r>
        <w:rPr>
          <w:color w:val="231F20"/>
          <w:sz w:val="16"/>
        </w:rPr>
        <w:t>68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spacing w:before="65"/>
        <w:ind w:left="2240" w:right="0" w:firstLine="0"/>
        <w:jc w:val="left"/>
        <w:rPr>
          <w:sz w:val="20"/>
        </w:rPr>
      </w:pPr>
      <w:r>
        <w:rPr>
          <w:color w:val="231F20"/>
          <w:sz w:val="20"/>
        </w:rPr>
        <w:t>welcome here”, in a protest organised by the SRC’s Queer Action Collective (QuAC).</w:t>
      </w:r>
    </w:p>
    <w:p>
      <w:pPr>
        <w:pStyle w:val="ListParagraph"/>
        <w:numPr>
          <w:ilvl w:val="0"/>
          <w:numId w:val="150"/>
        </w:numPr>
        <w:tabs>
          <w:tab w:pos="2241" w:val="left" w:leader="none"/>
        </w:tabs>
        <w:spacing w:line="273" w:lineRule="auto" w:before="82" w:after="0"/>
        <w:ind w:left="2240" w:right="1474" w:hanging="284"/>
        <w:jc w:val="left"/>
        <w:rPr>
          <w:rFonts w:ascii="Symbol" w:hAnsi="Symbol"/>
          <w:color w:val="231F20"/>
          <w:sz w:val="20"/>
        </w:rPr>
      </w:pPr>
      <w:r>
        <w:rPr>
          <w:color w:val="231F20"/>
          <w:sz w:val="20"/>
        </w:rPr>
        <w:t>In</w:t>
      </w:r>
      <w:r>
        <w:rPr>
          <w:color w:val="231F20"/>
          <w:spacing w:val="-27"/>
          <w:sz w:val="20"/>
        </w:rPr>
        <w:t> </w:t>
      </w:r>
      <w:r>
        <w:rPr>
          <w:color w:val="231F20"/>
          <w:sz w:val="20"/>
        </w:rPr>
        <w:t>addition</w:t>
      </w:r>
      <w:r>
        <w:rPr>
          <w:color w:val="231F20"/>
          <w:spacing w:val="-27"/>
          <w:sz w:val="20"/>
        </w:rPr>
        <w:t> </w:t>
      </w:r>
      <w:r>
        <w:rPr>
          <w:color w:val="231F20"/>
          <w:sz w:val="20"/>
        </w:rPr>
        <w:t>to</w:t>
      </w:r>
      <w:r>
        <w:rPr>
          <w:color w:val="231F20"/>
          <w:spacing w:val="-27"/>
          <w:sz w:val="20"/>
        </w:rPr>
        <w:t> </w:t>
      </w:r>
      <w:r>
        <w:rPr>
          <w:color w:val="231F20"/>
          <w:sz w:val="20"/>
        </w:rPr>
        <w:t>the</w:t>
      </w:r>
      <w:r>
        <w:rPr>
          <w:color w:val="231F20"/>
          <w:spacing w:val="-27"/>
          <w:sz w:val="20"/>
        </w:rPr>
        <w:t> </w:t>
      </w:r>
      <w:r>
        <w:rPr>
          <w:color w:val="231F20"/>
          <w:sz w:val="20"/>
        </w:rPr>
        <w:t>chanting</w:t>
      </w:r>
      <w:r>
        <w:rPr>
          <w:color w:val="231F20"/>
          <w:spacing w:val="-27"/>
          <w:sz w:val="20"/>
        </w:rPr>
        <w:t> </w:t>
      </w:r>
      <w:r>
        <w:rPr>
          <w:color w:val="231F20"/>
          <w:sz w:val="20"/>
        </w:rPr>
        <w:t>and</w:t>
      </w:r>
      <w:r>
        <w:rPr>
          <w:color w:val="231F20"/>
          <w:spacing w:val="-27"/>
          <w:sz w:val="20"/>
        </w:rPr>
        <w:t> </w:t>
      </w:r>
      <w:r>
        <w:rPr>
          <w:color w:val="231F20"/>
          <w:sz w:val="20"/>
        </w:rPr>
        <w:t>trombone,</w:t>
      </w:r>
      <w:r>
        <w:rPr>
          <w:color w:val="231F20"/>
          <w:spacing w:val="-27"/>
          <w:sz w:val="20"/>
        </w:rPr>
        <w:t> </w:t>
      </w:r>
      <w:r>
        <w:rPr>
          <w:color w:val="231F20"/>
          <w:sz w:val="20"/>
        </w:rPr>
        <w:t>the</w:t>
      </w:r>
      <w:r>
        <w:rPr>
          <w:color w:val="231F20"/>
          <w:spacing w:val="-27"/>
          <w:sz w:val="20"/>
        </w:rPr>
        <w:t> </w:t>
      </w:r>
      <w:r>
        <w:rPr>
          <w:color w:val="231F20"/>
          <w:sz w:val="20"/>
        </w:rPr>
        <w:t>event</w:t>
      </w:r>
      <w:r>
        <w:rPr>
          <w:color w:val="231F20"/>
          <w:spacing w:val="-27"/>
          <w:sz w:val="20"/>
        </w:rPr>
        <w:t> </w:t>
      </w:r>
      <w:r>
        <w:rPr>
          <w:color w:val="231F20"/>
          <w:sz w:val="20"/>
        </w:rPr>
        <w:t>was</w:t>
      </w:r>
      <w:r>
        <w:rPr>
          <w:color w:val="231F20"/>
          <w:spacing w:val="-27"/>
          <w:sz w:val="20"/>
        </w:rPr>
        <w:t> </w:t>
      </w:r>
      <w:r>
        <w:rPr>
          <w:color w:val="231F20"/>
          <w:sz w:val="20"/>
        </w:rPr>
        <w:t>also</w:t>
      </w:r>
      <w:r>
        <w:rPr>
          <w:color w:val="231F20"/>
          <w:spacing w:val="-27"/>
          <w:sz w:val="20"/>
        </w:rPr>
        <w:t> </w:t>
      </w:r>
      <w:r>
        <w:rPr>
          <w:color w:val="231F20"/>
          <w:sz w:val="20"/>
        </w:rPr>
        <w:t>interrupted</w:t>
      </w:r>
      <w:r>
        <w:rPr>
          <w:color w:val="231F20"/>
          <w:spacing w:val="-27"/>
          <w:sz w:val="20"/>
        </w:rPr>
        <w:t> </w:t>
      </w:r>
      <w:r>
        <w:rPr>
          <w:color w:val="231F20"/>
          <w:sz w:val="20"/>
        </w:rPr>
        <w:t>by</w:t>
      </w:r>
      <w:r>
        <w:rPr>
          <w:color w:val="231F20"/>
          <w:spacing w:val="-27"/>
          <w:sz w:val="20"/>
        </w:rPr>
        <w:t> </w:t>
      </w:r>
      <w:r>
        <w:rPr>
          <w:color w:val="231F20"/>
          <w:sz w:val="20"/>
        </w:rPr>
        <w:t>a</w:t>
      </w:r>
      <w:r>
        <w:rPr>
          <w:color w:val="231F20"/>
          <w:spacing w:val="-26"/>
          <w:sz w:val="20"/>
        </w:rPr>
        <w:t> </w:t>
      </w:r>
      <w:r>
        <w:rPr>
          <w:color w:val="231F20"/>
          <w:sz w:val="20"/>
        </w:rPr>
        <w:t>microphone</w:t>
      </w:r>
      <w:r>
        <w:rPr>
          <w:color w:val="231F20"/>
          <w:spacing w:val="-27"/>
          <w:sz w:val="20"/>
        </w:rPr>
        <w:t> </w:t>
      </w:r>
      <w:r>
        <w:rPr>
          <w:color w:val="231F20"/>
          <w:sz w:val="20"/>
        </w:rPr>
        <w:t>failure one</w:t>
      </w:r>
      <w:r>
        <w:rPr>
          <w:color w:val="231F20"/>
          <w:spacing w:val="-16"/>
          <w:sz w:val="20"/>
        </w:rPr>
        <w:t> </w:t>
      </w:r>
      <w:r>
        <w:rPr>
          <w:color w:val="231F20"/>
          <w:sz w:val="20"/>
        </w:rPr>
        <w:t>heckler</w:t>
      </w:r>
      <w:r>
        <w:rPr>
          <w:color w:val="231F20"/>
          <w:spacing w:val="-16"/>
          <w:sz w:val="20"/>
        </w:rPr>
        <w:t> </w:t>
      </w:r>
      <w:r>
        <w:rPr>
          <w:color w:val="231F20"/>
          <w:sz w:val="20"/>
        </w:rPr>
        <w:t>characterised</w:t>
      </w:r>
      <w:r>
        <w:rPr>
          <w:color w:val="231F20"/>
          <w:spacing w:val="-16"/>
          <w:sz w:val="20"/>
        </w:rPr>
        <w:t> </w:t>
      </w:r>
      <w:r>
        <w:rPr>
          <w:color w:val="231F20"/>
          <w:sz w:val="20"/>
        </w:rPr>
        <w:t>as</w:t>
      </w:r>
      <w:r>
        <w:rPr>
          <w:color w:val="231F20"/>
          <w:spacing w:val="-15"/>
          <w:sz w:val="20"/>
        </w:rPr>
        <w:t> </w:t>
      </w:r>
      <w:r>
        <w:rPr>
          <w:color w:val="231F20"/>
          <w:sz w:val="20"/>
        </w:rPr>
        <w:t>an</w:t>
      </w:r>
      <w:r>
        <w:rPr>
          <w:color w:val="231F20"/>
          <w:spacing w:val="-16"/>
          <w:sz w:val="20"/>
        </w:rPr>
        <w:t> </w:t>
      </w:r>
      <w:r>
        <w:rPr>
          <w:color w:val="231F20"/>
          <w:sz w:val="20"/>
        </w:rPr>
        <w:t>“act</w:t>
      </w:r>
      <w:r>
        <w:rPr>
          <w:color w:val="231F20"/>
          <w:spacing w:val="-16"/>
          <w:sz w:val="20"/>
        </w:rPr>
        <w:t> </w:t>
      </w:r>
      <w:r>
        <w:rPr>
          <w:color w:val="231F20"/>
          <w:sz w:val="20"/>
        </w:rPr>
        <w:t>of</w:t>
      </w:r>
      <w:r>
        <w:rPr>
          <w:color w:val="231F20"/>
          <w:spacing w:val="-16"/>
          <w:sz w:val="20"/>
        </w:rPr>
        <w:t> </w:t>
      </w:r>
      <w:r>
        <w:rPr>
          <w:color w:val="231F20"/>
          <w:spacing w:val="-3"/>
          <w:sz w:val="20"/>
        </w:rPr>
        <w:t>God”.</w:t>
      </w:r>
      <w:r>
        <w:rPr>
          <w:color w:val="231F20"/>
          <w:spacing w:val="-15"/>
          <w:sz w:val="20"/>
        </w:rPr>
        <w:t> </w:t>
      </w:r>
      <w:r>
        <w:rPr>
          <w:color w:val="231F20"/>
          <w:sz w:val="20"/>
        </w:rPr>
        <w:t>It</w:t>
      </w:r>
      <w:r>
        <w:rPr>
          <w:color w:val="231F20"/>
          <w:spacing w:val="-16"/>
          <w:sz w:val="20"/>
        </w:rPr>
        <w:t> </w:t>
      </w:r>
      <w:r>
        <w:rPr>
          <w:color w:val="231F20"/>
          <w:sz w:val="20"/>
        </w:rPr>
        <w:t>is</w:t>
      </w:r>
      <w:r>
        <w:rPr>
          <w:color w:val="231F20"/>
          <w:spacing w:val="-16"/>
          <w:sz w:val="20"/>
        </w:rPr>
        <w:t> </w:t>
      </w:r>
      <w:r>
        <w:rPr>
          <w:color w:val="231F20"/>
          <w:sz w:val="20"/>
        </w:rPr>
        <w:t>unclear</w:t>
      </w:r>
      <w:r>
        <w:rPr>
          <w:color w:val="231F20"/>
          <w:spacing w:val="-16"/>
          <w:sz w:val="20"/>
        </w:rPr>
        <w:t> </w:t>
      </w:r>
      <w:r>
        <w:rPr>
          <w:color w:val="231F20"/>
          <w:sz w:val="20"/>
        </w:rPr>
        <w:t>whether</w:t>
      </w:r>
      <w:r>
        <w:rPr>
          <w:color w:val="231F20"/>
          <w:spacing w:val="-15"/>
          <w:sz w:val="20"/>
        </w:rPr>
        <w:t> </w:t>
      </w:r>
      <w:r>
        <w:rPr>
          <w:color w:val="231F20"/>
          <w:sz w:val="20"/>
        </w:rPr>
        <w:t>the</w:t>
      </w:r>
      <w:r>
        <w:rPr>
          <w:color w:val="231F20"/>
          <w:spacing w:val="-16"/>
          <w:sz w:val="20"/>
        </w:rPr>
        <w:t> </w:t>
      </w:r>
      <w:r>
        <w:rPr>
          <w:color w:val="231F20"/>
          <w:sz w:val="20"/>
        </w:rPr>
        <w:t>microphone</w:t>
      </w:r>
      <w:r>
        <w:rPr>
          <w:color w:val="231F20"/>
          <w:spacing w:val="-16"/>
          <w:sz w:val="20"/>
        </w:rPr>
        <w:t> </w:t>
      </w:r>
      <w:r>
        <w:rPr>
          <w:color w:val="231F20"/>
          <w:sz w:val="20"/>
        </w:rPr>
        <w:t>failure</w:t>
      </w:r>
      <w:r>
        <w:rPr>
          <w:color w:val="231F20"/>
          <w:spacing w:val="-15"/>
          <w:sz w:val="20"/>
        </w:rPr>
        <w:t> </w:t>
      </w:r>
      <w:r>
        <w:rPr>
          <w:color w:val="231F20"/>
          <w:sz w:val="20"/>
        </w:rPr>
        <w:t>was caused</w:t>
      </w:r>
      <w:r>
        <w:rPr>
          <w:color w:val="231F20"/>
          <w:spacing w:val="-9"/>
          <w:sz w:val="20"/>
        </w:rPr>
        <w:t> </w:t>
      </w:r>
      <w:r>
        <w:rPr>
          <w:color w:val="231F20"/>
          <w:sz w:val="20"/>
        </w:rPr>
        <w:t>by</w:t>
      </w:r>
      <w:r>
        <w:rPr>
          <w:color w:val="231F20"/>
          <w:spacing w:val="-8"/>
          <w:sz w:val="20"/>
        </w:rPr>
        <w:t> </w:t>
      </w:r>
      <w:r>
        <w:rPr>
          <w:color w:val="231F20"/>
          <w:sz w:val="20"/>
        </w:rPr>
        <w:t>a</w:t>
      </w:r>
      <w:r>
        <w:rPr>
          <w:color w:val="231F20"/>
          <w:spacing w:val="-8"/>
          <w:sz w:val="20"/>
        </w:rPr>
        <w:t> </w:t>
      </w:r>
      <w:r>
        <w:rPr>
          <w:color w:val="231F20"/>
          <w:sz w:val="20"/>
        </w:rPr>
        <w:t>deliberate</w:t>
      </w:r>
      <w:r>
        <w:rPr>
          <w:color w:val="231F20"/>
          <w:spacing w:val="-8"/>
          <w:sz w:val="20"/>
        </w:rPr>
        <w:t> </w:t>
      </w:r>
      <w:r>
        <w:rPr>
          <w:color w:val="231F20"/>
          <w:sz w:val="20"/>
        </w:rPr>
        <w:t>attempt</w:t>
      </w:r>
      <w:r>
        <w:rPr>
          <w:color w:val="231F20"/>
          <w:spacing w:val="-8"/>
          <w:sz w:val="20"/>
        </w:rPr>
        <w:t> </w:t>
      </w:r>
      <w:r>
        <w:rPr>
          <w:color w:val="231F20"/>
          <w:sz w:val="20"/>
        </w:rPr>
        <w:t>to</w:t>
      </w:r>
      <w:r>
        <w:rPr>
          <w:color w:val="231F20"/>
          <w:spacing w:val="-8"/>
          <w:sz w:val="20"/>
        </w:rPr>
        <w:t> </w:t>
      </w:r>
      <w:r>
        <w:rPr>
          <w:color w:val="231F20"/>
          <w:sz w:val="20"/>
        </w:rPr>
        <w:t>tamper</w:t>
      </w:r>
      <w:r>
        <w:rPr>
          <w:color w:val="231F20"/>
          <w:spacing w:val="-8"/>
          <w:sz w:val="20"/>
        </w:rPr>
        <w:t> </w:t>
      </w:r>
      <w:r>
        <w:rPr>
          <w:color w:val="231F20"/>
          <w:sz w:val="20"/>
        </w:rPr>
        <w:t>with</w:t>
      </w:r>
      <w:r>
        <w:rPr>
          <w:color w:val="231F20"/>
          <w:spacing w:val="-8"/>
          <w:sz w:val="20"/>
        </w:rPr>
        <w:t> </w:t>
      </w:r>
      <w:r>
        <w:rPr>
          <w:color w:val="231F20"/>
          <w:sz w:val="20"/>
        </w:rPr>
        <w:t>the</w:t>
      </w:r>
      <w:r>
        <w:rPr>
          <w:color w:val="231F20"/>
          <w:spacing w:val="-8"/>
          <w:sz w:val="20"/>
        </w:rPr>
        <w:t> </w:t>
      </w:r>
      <w:r>
        <w:rPr>
          <w:color w:val="231F20"/>
          <w:sz w:val="20"/>
        </w:rPr>
        <w:t>power</w:t>
      </w:r>
      <w:r>
        <w:rPr>
          <w:color w:val="231F20"/>
          <w:spacing w:val="-8"/>
          <w:sz w:val="20"/>
        </w:rPr>
        <w:t> </w:t>
      </w:r>
      <w:r>
        <w:rPr>
          <w:color w:val="231F20"/>
          <w:sz w:val="20"/>
        </w:rPr>
        <w:t>supply</w:t>
      </w:r>
      <w:r>
        <w:rPr>
          <w:color w:val="231F20"/>
          <w:spacing w:val="-8"/>
          <w:sz w:val="20"/>
        </w:rPr>
        <w:t> </w:t>
      </w:r>
      <w:r>
        <w:rPr>
          <w:color w:val="231F20"/>
          <w:sz w:val="20"/>
        </w:rPr>
        <w:t>to</w:t>
      </w:r>
      <w:r>
        <w:rPr>
          <w:color w:val="231F20"/>
          <w:spacing w:val="-8"/>
          <w:sz w:val="20"/>
        </w:rPr>
        <w:t> </w:t>
      </w:r>
      <w:r>
        <w:rPr>
          <w:color w:val="231F20"/>
          <w:sz w:val="20"/>
        </w:rPr>
        <w:t>the</w:t>
      </w:r>
      <w:r>
        <w:rPr>
          <w:color w:val="231F20"/>
          <w:spacing w:val="-8"/>
          <w:sz w:val="20"/>
        </w:rPr>
        <w:t> </w:t>
      </w:r>
      <w:r>
        <w:rPr>
          <w:color w:val="231F20"/>
          <w:sz w:val="20"/>
        </w:rPr>
        <w:t>speakers.</w:t>
      </w:r>
    </w:p>
    <w:p>
      <w:pPr>
        <w:spacing w:before="152"/>
        <w:ind w:left="1956" w:right="0" w:firstLine="0"/>
        <w:jc w:val="left"/>
        <w:rPr>
          <w:b/>
          <w:sz w:val="21"/>
        </w:rPr>
      </w:pPr>
      <w:r>
        <w:rPr>
          <w:w w:val="105"/>
          <w:sz w:val="21"/>
        </w:rPr>
        <w:t>Rating: </w:t>
      </w:r>
      <w:r>
        <w:rPr>
          <w:b/>
          <w:color w:val="EC7C30"/>
          <w:w w:val="105"/>
          <w:sz w:val="21"/>
        </w:rPr>
        <w:t>Amber</w:t>
      </w:r>
    </w:p>
    <w:p>
      <w:pPr>
        <w:spacing w:before="181"/>
        <w:ind w:left="1956" w:right="0" w:firstLine="0"/>
        <w:jc w:val="left"/>
        <w:rPr>
          <w:sz w:val="12"/>
        </w:rPr>
      </w:pPr>
      <w:r>
        <w:rPr>
          <w:b/>
          <w:w w:val="110"/>
          <w:sz w:val="21"/>
        </w:rPr>
        <w:t>Student protest takes a violent turn at University of Sydney</w:t>
      </w:r>
      <w:r>
        <w:rPr>
          <w:w w:val="110"/>
          <w:position w:val="7"/>
          <w:sz w:val="12"/>
        </w:rPr>
        <w:t>163</w:t>
      </w:r>
    </w:p>
    <w:p>
      <w:pPr>
        <w:pStyle w:val="ListParagraph"/>
        <w:numPr>
          <w:ilvl w:val="0"/>
          <w:numId w:val="150"/>
        </w:numPr>
        <w:tabs>
          <w:tab w:pos="2241" w:val="left" w:leader="none"/>
        </w:tabs>
        <w:spacing w:line="261" w:lineRule="auto" w:before="125" w:after="0"/>
        <w:ind w:left="2240" w:right="1556" w:hanging="284"/>
        <w:jc w:val="left"/>
        <w:rPr>
          <w:rFonts w:ascii="Symbol" w:hAnsi="Symbol"/>
          <w:color w:val="231F20"/>
          <w:sz w:val="21"/>
        </w:rPr>
      </w:pPr>
      <w:r>
        <w:rPr>
          <w:color w:val="231F20"/>
          <w:sz w:val="21"/>
        </w:rPr>
        <w:t>Police</w:t>
      </w:r>
      <w:r>
        <w:rPr>
          <w:color w:val="231F20"/>
          <w:spacing w:val="-26"/>
          <w:sz w:val="21"/>
        </w:rPr>
        <w:t> </w:t>
      </w:r>
      <w:r>
        <w:rPr>
          <w:color w:val="231F20"/>
          <w:sz w:val="21"/>
        </w:rPr>
        <w:t>officers</w:t>
      </w:r>
      <w:r>
        <w:rPr>
          <w:color w:val="231F20"/>
          <w:spacing w:val="-25"/>
          <w:sz w:val="21"/>
        </w:rPr>
        <w:t> </w:t>
      </w:r>
      <w:r>
        <w:rPr>
          <w:color w:val="231F20"/>
          <w:sz w:val="21"/>
        </w:rPr>
        <w:t>and</w:t>
      </w:r>
      <w:r>
        <w:rPr>
          <w:color w:val="231F20"/>
          <w:spacing w:val="-25"/>
          <w:sz w:val="21"/>
        </w:rPr>
        <w:t> </w:t>
      </w:r>
      <w:r>
        <w:rPr>
          <w:color w:val="231F20"/>
          <w:sz w:val="21"/>
        </w:rPr>
        <w:t>riot</w:t>
      </w:r>
      <w:r>
        <w:rPr>
          <w:color w:val="231F20"/>
          <w:spacing w:val="-25"/>
          <w:sz w:val="21"/>
        </w:rPr>
        <w:t> </w:t>
      </w:r>
      <w:r>
        <w:rPr>
          <w:color w:val="231F20"/>
          <w:sz w:val="21"/>
        </w:rPr>
        <w:t>squad</w:t>
      </w:r>
      <w:r>
        <w:rPr>
          <w:color w:val="231F20"/>
          <w:spacing w:val="-26"/>
          <w:sz w:val="21"/>
        </w:rPr>
        <w:t> </w:t>
      </w:r>
      <w:r>
        <w:rPr>
          <w:color w:val="231F20"/>
          <w:sz w:val="21"/>
        </w:rPr>
        <w:t>were</w:t>
      </w:r>
      <w:r>
        <w:rPr>
          <w:color w:val="231F20"/>
          <w:spacing w:val="-25"/>
          <w:sz w:val="21"/>
        </w:rPr>
        <w:t> </w:t>
      </w:r>
      <w:r>
        <w:rPr>
          <w:color w:val="231F20"/>
          <w:sz w:val="21"/>
        </w:rPr>
        <w:t>on</w:t>
      </w:r>
      <w:r>
        <w:rPr>
          <w:color w:val="231F20"/>
          <w:spacing w:val="-25"/>
          <w:sz w:val="21"/>
        </w:rPr>
        <w:t> </w:t>
      </w:r>
      <w:r>
        <w:rPr>
          <w:color w:val="231F20"/>
          <w:sz w:val="21"/>
        </w:rPr>
        <w:t>standby</w:t>
      </w:r>
      <w:r>
        <w:rPr>
          <w:color w:val="231F20"/>
          <w:spacing w:val="-25"/>
          <w:sz w:val="21"/>
        </w:rPr>
        <w:t> </w:t>
      </w:r>
      <w:r>
        <w:rPr>
          <w:color w:val="231F20"/>
          <w:sz w:val="21"/>
        </w:rPr>
        <w:t>early</w:t>
      </w:r>
      <w:r>
        <w:rPr>
          <w:color w:val="231F20"/>
          <w:spacing w:val="-26"/>
          <w:sz w:val="21"/>
        </w:rPr>
        <w:t> </w:t>
      </w:r>
      <w:r>
        <w:rPr>
          <w:color w:val="231F20"/>
          <w:sz w:val="21"/>
        </w:rPr>
        <w:t>at</w:t>
      </w:r>
      <w:r>
        <w:rPr>
          <w:color w:val="231F20"/>
          <w:spacing w:val="-25"/>
          <w:sz w:val="21"/>
        </w:rPr>
        <w:t> </w:t>
      </w:r>
      <w:r>
        <w:rPr>
          <w:color w:val="231F20"/>
          <w:sz w:val="21"/>
        </w:rPr>
        <w:t>the</w:t>
      </w:r>
      <w:r>
        <w:rPr>
          <w:color w:val="231F20"/>
          <w:spacing w:val="-25"/>
          <w:sz w:val="21"/>
        </w:rPr>
        <w:t> </w:t>
      </w:r>
      <w:r>
        <w:rPr>
          <w:color w:val="231F20"/>
          <w:sz w:val="21"/>
        </w:rPr>
        <w:t>event</w:t>
      </w:r>
      <w:r>
        <w:rPr>
          <w:color w:val="231F20"/>
          <w:spacing w:val="-25"/>
          <w:sz w:val="21"/>
        </w:rPr>
        <w:t> </w:t>
      </w:r>
      <w:r>
        <w:rPr>
          <w:color w:val="231F20"/>
          <w:sz w:val="21"/>
        </w:rPr>
        <w:t>and</w:t>
      </w:r>
      <w:r>
        <w:rPr>
          <w:color w:val="231F20"/>
          <w:spacing w:val="-26"/>
          <w:sz w:val="21"/>
        </w:rPr>
        <w:t> </w:t>
      </w:r>
      <w:r>
        <w:rPr>
          <w:color w:val="231F20"/>
          <w:sz w:val="21"/>
        </w:rPr>
        <w:t>said</w:t>
      </w:r>
      <w:r>
        <w:rPr>
          <w:color w:val="231F20"/>
          <w:spacing w:val="-25"/>
          <w:sz w:val="21"/>
        </w:rPr>
        <w:t> </w:t>
      </w:r>
      <w:r>
        <w:rPr>
          <w:color w:val="231F20"/>
          <w:sz w:val="21"/>
        </w:rPr>
        <w:t>the</w:t>
      </w:r>
      <w:r>
        <w:rPr>
          <w:color w:val="231F20"/>
          <w:spacing w:val="-25"/>
          <w:sz w:val="21"/>
        </w:rPr>
        <w:t> </w:t>
      </w:r>
      <w:r>
        <w:rPr>
          <w:color w:val="231F20"/>
          <w:sz w:val="21"/>
        </w:rPr>
        <w:t>students</w:t>
      </w:r>
      <w:r>
        <w:rPr>
          <w:color w:val="231F20"/>
          <w:spacing w:val="-25"/>
          <w:sz w:val="21"/>
        </w:rPr>
        <w:t> </w:t>
      </w:r>
      <w:r>
        <w:rPr>
          <w:color w:val="231F20"/>
          <w:sz w:val="21"/>
        </w:rPr>
        <w:t>were removed for “disturbing the</w:t>
      </w:r>
      <w:r>
        <w:rPr>
          <w:color w:val="231F20"/>
          <w:spacing w:val="-3"/>
          <w:sz w:val="21"/>
        </w:rPr>
        <w:t> </w:t>
      </w:r>
      <w:r>
        <w:rPr>
          <w:color w:val="231F20"/>
          <w:spacing w:val="-4"/>
          <w:sz w:val="21"/>
        </w:rPr>
        <w:t>peace”.</w:t>
      </w:r>
    </w:p>
    <w:p>
      <w:pPr>
        <w:spacing w:before="158"/>
        <w:ind w:left="1956" w:right="0" w:firstLine="0"/>
        <w:jc w:val="left"/>
        <w:rPr>
          <w:b/>
          <w:sz w:val="21"/>
        </w:rPr>
      </w:pPr>
      <w:r>
        <w:rPr>
          <w:w w:val="105"/>
          <w:sz w:val="21"/>
        </w:rPr>
        <w:t>Rating: </w:t>
      </w:r>
      <w:r>
        <w:rPr>
          <w:b/>
          <w:color w:val="EC7C30"/>
          <w:w w:val="105"/>
          <w:sz w:val="21"/>
        </w:rPr>
        <w:t>Amber</w:t>
      </w:r>
    </w:p>
    <w:p>
      <w:pPr>
        <w:spacing w:line="276" w:lineRule="auto" w:before="190"/>
        <w:ind w:left="1956" w:right="1407" w:firstLine="0"/>
        <w:jc w:val="left"/>
        <w:rPr>
          <w:sz w:val="11"/>
        </w:rPr>
      </w:pPr>
      <w:r>
        <w:rPr>
          <w:b/>
          <w:w w:val="110"/>
          <w:sz w:val="20"/>
        </w:rPr>
        <w:t>Riot squad called to Sydney Uni as protesters block halls to stop talk by sex therapist Bettina Arndt</w:t>
      </w:r>
      <w:r>
        <w:rPr>
          <w:w w:val="110"/>
          <w:position w:val="7"/>
          <w:sz w:val="11"/>
        </w:rPr>
        <w:t>164</w:t>
      </w:r>
    </w:p>
    <w:p>
      <w:pPr>
        <w:pStyle w:val="ListParagraph"/>
        <w:numPr>
          <w:ilvl w:val="1"/>
          <w:numId w:val="150"/>
        </w:numPr>
        <w:tabs>
          <w:tab w:pos="2676" w:val="left" w:leader="none"/>
          <w:tab w:pos="2677" w:val="left" w:leader="none"/>
        </w:tabs>
        <w:spacing w:line="261" w:lineRule="auto" w:before="148" w:after="0"/>
        <w:ind w:left="2676" w:right="1506" w:hanging="360"/>
        <w:jc w:val="left"/>
        <w:rPr>
          <w:sz w:val="21"/>
        </w:rPr>
      </w:pPr>
      <w:r>
        <w:rPr>
          <w:sz w:val="21"/>
        </w:rPr>
        <w:t>THE</w:t>
      </w:r>
      <w:r>
        <w:rPr>
          <w:spacing w:val="-30"/>
          <w:sz w:val="21"/>
        </w:rPr>
        <w:t> </w:t>
      </w:r>
      <w:r>
        <w:rPr>
          <w:sz w:val="21"/>
        </w:rPr>
        <w:t>riot</w:t>
      </w:r>
      <w:r>
        <w:rPr>
          <w:spacing w:val="-29"/>
          <w:sz w:val="21"/>
        </w:rPr>
        <w:t> </w:t>
      </w:r>
      <w:r>
        <w:rPr>
          <w:sz w:val="21"/>
        </w:rPr>
        <w:t>squad</w:t>
      </w:r>
      <w:r>
        <w:rPr>
          <w:spacing w:val="-29"/>
          <w:sz w:val="21"/>
        </w:rPr>
        <w:t> </w:t>
      </w:r>
      <w:r>
        <w:rPr>
          <w:sz w:val="21"/>
        </w:rPr>
        <w:t>was</w:t>
      </w:r>
      <w:r>
        <w:rPr>
          <w:spacing w:val="-30"/>
          <w:sz w:val="21"/>
        </w:rPr>
        <w:t> </w:t>
      </w:r>
      <w:r>
        <w:rPr>
          <w:sz w:val="21"/>
        </w:rPr>
        <w:t>called</w:t>
      </w:r>
      <w:r>
        <w:rPr>
          <w:spacing w:val="-29"/>
          <w:sz w:val="21"/>
        </w:rPr>
        <w:t> </w:t>
      </w:r>
      <w:r>
        <w:rPr>
          <w:sz w:val="21"/>
        </w:rPr>
        <w:t>to</w:t>
      </w:r>
      <w:r>
        <w:rPr>
          <w:spacing w:val="-29"/>
          <w:sz w:val="21"/>
        </w:rPr>
        <w:t> </w:t>
      </w:r>
      <w:r>
        <w:rPr>
          <w:spacing w:val="-7"/>
          <w:sz w:val="21"/>
        </w:rPr>
        <w:t>The</w:t>
      </w:r>
      <w:r>
        <w:rPr>
          <w:spacing w:val="-29"/>
          <w:sz w:val="21"/>
        </w:rPr>
        <w:t> </w:t>
      </w:r>
      <w:r>
        <w:rPr>
          <w:sz w:val="21"/>
        </w:rPr>
        <w:t>University</w:t>
      </w:r>
      <w:r>
        <w:rPr>
          <w:spacing w:val="-30"/>
          <w:sz w:val="21"/>
        </w:rPr>
        <w:t> </w:t>
      </w:r>
      <w:r>
        <w:rPr>
          <w:sz w:val="21"/>
        </w:rPr>
        <w:t>of</w:t>
      </w:r>
      <w:r>
        <w:rPr>
          <w:spacing w:val="-29"/>
          <w:sz w:val="21"/>
        </w:rPr>
        <w:t> </w:t>
      </w:r>
      <w:r>
        <w:rPr>
          <w:sz w:val="21"/>
        </w:rPr>
        <w:t>Sydney</w:t>
      </w:r>
      <w:r>
        <w:rPr>
          <w:spacing w:val="-29"/>
          <w:sz w:val="21"/>
        </w:rPr>
        <w:t> </w:t>
      </w:r>
      <w:r>
        <w:rPr>
          <w:sz w:val="21"/>
        </w:rPr>
        <w:t>after</w:t>
      </w:r>
      <w:r>
        <w:rPr>
          <w:spacing w:val="-29"/>
          <w:sz w:val="21"/>
        </w:rPr>
        <w:t> </w:t>
      </w:r>
      <w:r>
        <w:rPr>
          <w:sz w:val="21"/>
        </w:rPr>
        <w:t>protesters</w:t>
      </w:r>
      <w:r>
        <w:rPr>
          <w:spacing w:val="-30"/>
          <w:sz w:val="21"/>
        </w:rPr>
        <w:t> </w:t>
      </w:r>
      <w:r>
        <w:rPr>
          <w:sz w:val="21"/>
        </w:rPr>
        <w:t>blocked</w:t>
      </w:r>
      <w:r>
        <w:rPr>
          <w:spacing w:val="-29"/>
          <w:sz w:val="21"/>
        </w:rPr>
        <w:t> </w:t>
      </w:r>
      <w:r>
        <w:rPr>
          <w:sz w:val="21"/>
        </w:rPr>
        <w:t>corridors stopping</w:t>
      </w:r>
      <w:r>
        <w:rPr>
          <w:spacing w:val="-13"/>
          <w:sz w:val="21"/>
        </w:rPr>
        <w:t> </w:t>
      </w:r>
      <w:r>
        <w:rPr>
          <w:sz w:val="21"/>
        </w:rPr>
        <w:t>students</w:t>
      </w:r>
      <w:r>
        <w:rPr>
          <w:spacing w:val="-12"/>
          <w:sz w:val="21"/>
        </w:rPr>
        <w:t> </w:t>
      </w:r>
      <w:r>
        <w:rPr>
          <w:sz w:val="21"/>
        </w:rPr>
        <w:t>who</w:t>
      </w:r>
      <w:r>
        <w:rPr>
          <w:spacing w:val="-12"/>
          <w:sz w:val="21"/>
        </w:rPr>
        <w:t> </w:t>
      </w:r>
      <w:r>
        <w:rPr>
          <w:sz w:val="21"/>
        </w:rPr>
        <w:t>wanted</w:t>
      </w:r>
      <w:r>
        <w:rPr>
          <w:spacing w:val="-13"/>
          <w:sz w:val="21"/>
        </w:rPr>
        <w:t> </w:t>
      </w:r>
      <w:r>
        <w:rPr>
          <w:sz w:val="21"/>
        </w:rPr>
        <w:t>to</w:t>
      </w:r>
      <w:r>
        <w:rPr>
          <w:spacing w:val="-12"/>
          <w:sz w:val="21"/>
        </w:rPr>
        <w:t> </w:t>
      </w:r>
      <w:r>
        <w:rPr>
          <w:sz w:val="21"/>
        </w:rPr>
        <w:t>go</w:t>
      </w:r>
      <w:r>
        <w:rPr>
          <w:spacing w:val="-12"/>
          <w:sz w:val="21"/>
        </w:rPr>
        <w:t> </w:t>
      </w:r>
      <w:r>
        <w:rPr>
          <w:sz w:val="21"/>
        </w:rPr>
        <w:t>to</w:t>
      </w:r>
      <w:r>
        <w:rPr>
          <w:spacing w:val="-12"/>
          <w:sz w:val="21"/>
        </w:rPr>
        <w:t> </w:t>
      </w:r>
      <w:r>
        <w:rPr>
          <w:sz w:val="21"/>
        </w:rPr>
        <w:t>a</w:t>
      </w:r>
      <w:r>
        <w:rPr>
          <w:spacing w:val="-13"/>
          <w:sz w:val="21"/>
        </w:rPr>
        <w:t> </w:t>
      </w:r>
      <w:r>
        <w:rPr>
          <w:sz w:val="21"/>
        </w:rPr>
        <w:t>talk</w:t>
      </w:r>
      <w:r>
        <w:rPr>
          <w:spacing w:val="-12"/>
          <w:sz w:val="21"/>
        </w:rPr>
        <w:t> </w:t>
      </w:r>
      <w:r>
        <w:rPr>
          <w:sz w:val="21"/>
        </w:rPr>
        <w:t>by</w:t>
      </w:r>
      <w:r>
        <w:rPr>
          <w:spacing w:val="-12"/>
          <w:sz w:val="21"/>
        </w:rPr>
        <w:t> </w:t>
      </w:r>
      <w:r>
        <w:rPr>
          <w:sz w:val="21"/>
        </w:rPr>
        <w:t>sex</w:t>
      </w:r>
      <w:r>
        <w:rPr>
          <w:spacing w:val="-12"/>
          <w:sz w:val="21"/>
        </w:rPr>
        <w:t> </w:t>
      </w:r>
      <w:r>
        <w:rPr>
          <w:sz w:val="21"/>
        </w:rPr>
        <w:t>therapist</w:t>
      </w:r>
      <w:r>
        <w:rPr>
          <w:spacing w:val="-13"/>
          <w:sz w:val="21"/>
        </w:rPr>
        <w:t> </w:t>
      </w:r>
      <w:r>
        <w:rPr>
          <w:sz w:val="21"/>
        </w:rPr>
        <w:t>Bettina</w:t>
      </w:r>
      <w:r>
        <w:rPr>
          <w:spacing w:val="-12"/>
          <w:sz w:val="21"/>
        </w:rPr>
        <w:t> </w:t>
      </w:r>
      <w:r>
        <w:rPr>
          <w:sz w:val="21"/>
        </w:rPr>
        <w:t>Arndt.</w:t>
      </w:r>
    </w:p>
    <w:p>
      <w:pPr>
        <w:spacing w:before="171"/>
        <w:ind w:left="1956" w:right="0" w:firstLine="0"/>
        <w:jc w:val="left"/>
        <w:rPr>
          <w:b/>
          <w:sz w:val="21"/>
        </w:rPr>
      </w:pPr>
      <w:r>
        <w:rPr>
          <w:w w:val="105"/>
          <w:sz w:val="21"/>
        </w:rPr>
        <w:t>Rating: </w:t>
      </w:r>
      <w:r>
        <w:rPr>
          <w:b/>
          <w:color w:val="EC7C30"/>
          <w:w w:val="105"/>
          <w:sz w:val="21"/>
        </w:rPr>
        <w:t>Amber</w:t>
      </w:r>
    </w:p>
    <w:p>
      <w:pPr>
        <w:spacing w:before="203"/>
        <w:ind w:left="1956" w:right="0" w:firstLine="0"/>
        <w:jc w:val="left"/>
        <w:rPr>
          <w:sz w:val="11"/>
        </w:rPr>
      </w:pPr>
      <w:r>
        <w:rPr>
          <w:b/>
          <w:w w:val="115"/>
          <w:sz w:val="20"/>
        </w:rPr>
        <w:t>Sydney University ‘puts price on free speech’</w:t>
      </w:r>
      <w:r>
        <w:rPr>
          <w:w w:val="115"/>
          <w:position w:val="7"/>
          <w:sz w:val="11"/>
        </w:rPr>
        <w:t>165</w:t>
      </w:r>
    </w:p>
    <w:p>
      <w:pPr>
        <w:pStyle w:val="ListParagraph"/>
        <w:numPr>
          <w:ilvl w:val="1"/>
          <w:numId w:val="150"/>
        </w:numPr>
        <w:tabs>
          <w:tab w:pos="2676" w:val="left" w:leader="none"/>
          <w:tab w:pos="2677" w:val="left" w:leader="none"/>
        </w:tabs>
        <w:spacing w:line="261" w:lineRule="auto" w:before="185" w:after="0"/>
        <w:ind w:left="2676" w:right="1358" w:hanging="360"/>
        <w:jc w:val="left"/>
        <w:rPr>
          <w:sz w:val="21"/>
        </w:rPr>
      </w:pPr>
      <w:r>
        <w:rPr>
          <w:spacing w:val="-7"/>
          <w:sz w:val="21"/>
        </w:rPr>
        <w:t>The</w:t>
      </w:r>
      <w:r>
        <w:rPr>
          <w:spacing w:val="-18"/>
          <w:sz w:val="21"/>
        </w:rPr>
        <w:t> </w:t>
      </w:r>
      <w:r>
        <w:rPr>
          <w:sz w:val="21"/>
        </w:rPr>
        <w:t>Sydney</w:t>
      </w:r>
      <w:r>
        <w:rPr>
          <w:spacing w:val="-17"/>
          <w:sz w:val="21"/>
        </w:rPr>
        <w:t> </w:t>
      </w:r>
      <w:r>
        <w:rPr>
          <w:sz w:val="21"/>
        </w:rPr>
        <w:t>University</w:t>
      </w:r>
      <w:r>
        <w:rPr>
          <w:spacing w:val="-17"/>
          <w:sz w:val="21"/>
        </w:rPr>
        <w:t> </w:t>
      </w:r>
      <w:r>
        <w:rPr>
          <w:sz w:val="21"/>
        </w:rPr>
        <w:t>Liberal</w:t>
      </w:r>
      <w:r>
        <w:rPr>
          <w:spacing w:val="-17"/>
          <w:sz w:val="21"/>
        </w:rPr>
        <w:t> </w:t>
      </w:r>
      <w:r>
        <w:rPr>
          <w:sz w:val="21"/>
        </w:rPr>
        <w:t>Club</w:t>
      </w:r>
      <w:r>
        <w:rPr>
          <w:spacing w:val="-17"/>
          <w:sz w:val="21"/>
        </w:rPr>
        <w:t> </w:t>
      </w:r>
      <w:r>
        <w:rPr>
          <w:sz w:val="21"/>
        </w:rPr>
        <w:t>says</w:t>
      </w:r>
      <w:r>
        <w:rPr>
          <w:spacing w:val="-17"/>
          <w:sz w:val="21"/>
        </w:rPr>
        <w:t> </w:t>
      </w:r>
      <w:r>
        <w:rPr>
          <w:sz w:val="21"/>
        </w:rPr>
        <w:t>vice-chancellor</w:t>
      </w:r>
      <w:r>
        <w:rPr>
          <w:spacing w:val="-17"/>
          <w:sz w:val="21"/>
        </w:rPr>
        <w:t> </w:t>
      </w:r>
      <w:r>
        <w:rPr>
          <w:sz w:val="21"/>
        </w:rPr>
        <w:t>Michael</w:t>
      </w:r>
      <w:r>
        <w:rPr>
          <w:spacing w:val="-17"/>
          <w:sz w:val="21"/>
        </w:rPr>
        <w:t> </w:t>
      </w:r>
      <w:r>
        <w:rPr>
          <w:sz w:val="21"/>
        </w:rPr>
        <w:t>Spence</w:t>
      </w:r>
      <w:r>
        <w:rPr>
          <w:spacing w:val="-18"/>
          <w:sz w:val="21"/>
        </w:rPr>
        <w:t> </w:t>
      </w:r>
      <w:r>
        <w:rPr>
          <w:sz w:val="21"/>
        </w:rPr>
        <w:t>has</w:t>
      </w:r>
      <w:r>
        <w:rPr>
          <w:spacing w:val="-17"/>
          <w:sz w:val="21"/>
        </w:rPr>
        <w:t> </w:t>
      </w:r>
      <w:r>
        <w:rPr>
          <w:sz w:val="21"/>
        </w:rPr>
        <w:t>“put</w:t>
      </w:r>
      <w:r>
        <w:rPr>
          <w:spacing w:val="-17"/>
          <w:sz w:val="21"/>
        </w:rPr>
        <w:t> </w:t>
      </w:r>
      <w:r>
        <w:rPr>
          <w:sz w:val="21"/>
        </w:rPr>
        <w:t>a</w:t>
      </w:r>
      <w:r>
        <w:rPr>
          <w:spacing w:val="-17"/>
          <w:sz w:val="21"/>
        </w:rPr>
        <w:t> </w:t>
      </w:r>
      <w:r>
        <w:rPr>
          <w:sz w:val="21"/>
        </w:rPr>
        <w:t>price block”</w:t>
      </w:r>
      <w:r>
        <w:rPr>
          <w:spacing w:val="-22"/>
          <w:sz w:val="21"/>
        </w:rPr>
        <w:t> </w:t>
      </w:r>
      <w:r>
        <w:rPr>
          <w:sz w:val="21"/>
        </w:rPr>
        <w:t>on</w:t>
      </w:r>
      <w:r>
        <w:rPr>
          <w:spacing w:val="-22"/>
          <w:sz w:val="21"/>
        </w:rPr>
        <w:t> </w:t>
      </w:r>
      <w:r>
        <w:rPr>
          <w:sz w:val="21"/>
        </w:rPr>
        <w:t>free</w:t>
      </w:r>
      <w:r>
        <w:rPr>
          <w:spacing w:val="-21"/>
          <w:sz w:val="21"/>
        </w:rPr>
        <w:t> </w:t>
      </w:r>
      <w:r>
        <w:rPr>
          <w:sz w:val="21"/>
        </w:rPr>
        <w:t>speech</w:t>
      </w:r>
      <w:r>
        <w:rPr>
          <w:spacing w:val="-22"/>
          <w:sz w:val="21"/>
        </w:rPr>
        <w:t> </w:t>
      </w:r>
      <w:r>
        <w:rPr>
          <w:sz w:val="21"/>
        </w:rPr>
        <w:t>after</w:t>
      </w:r>
      <w:r>
        <w:rPr>
          <w:spacing w:val="-22"/>
          <w:sz w:val="21"/>
        </w:rPr>
        <w:t> </w:t>
      </w:r>
      <w:r>
        <w:rPr>
          <w:sz w:val="21"/>
        </w:rPr>
        <w:t>he</w:t>
      </w:r>
      <w:r>
        <w:rPr>
          <w:spacing w:val="-21"/>
          <w:sz w:val="21"/>
        </w:rPr>
        <w:t> </w:t>
      </w:r>
      <w:r>
        <w:rPr>
          <w:sz w:val="21"/>
        </w:rPr>
        <w:t>refused</w:t>
      </w:r>
      <w:r>
        <w:rPr>
          <w:spacing w:val="-22"/>
          <w:sz w:val="21"/>
        </w:rPr>
        <w:t> </w:t>
      </w:r>
      <w:r>
        <w:rPr>
          <w:sz w:val="21"/>
        </w:rPr>
        <w:t>to</w:t>
      </w:r>
      <w:r>
        <w:rPr>
          <w:spacing w:val="-22"/>
          <w:sz w:val="21"/>
        </w:rPr>
        <w:t> </w:t>
      </w:r>
      <w:r>
        <w:rPr>
          <w:sz w:val="21"/>
        </w:rPr>
        <w:t>foot</w:t>
      </w:r>
      <w:r>
        <w:rPr>
          <w:spacing w:val="-21"/>
          <w:sz w:val="21"/>
        </w:rPr>
        <w:t> </w:t>
      </w:r>
      <w:r>
        <w:rPr>
          <w:sz w:val="21"/>
        </w:rPr>
        <w:t>the</w:t>
      </w:r>
      <w:r>
        <w:rPr>
          <w:spacing w:val="-22"/>
          <w:sz w:val="21"/>
        </w:rPr>
        <w:t> </w:t>
      </w:r>
      <w:r>
        <w:rPr>
          <w:sz w:val="21"/>
        </w:rPr>
        <w:t>bill</w:t>
      </w:r>
      <w:r>
        <w:rPr>
          <w:spacing w:val="-22"/>
          <w:sz w:val="21"/>
        </w:rPr>
        <w:t> </w:t>
      </w:r>
      <w:r>
        <w:rPr>
          <w:sz w:val="21"/>
        </w:rPr>
        <w:t>for</w:t>
      </w:r>
      <w:r>
        <w:rPr>
          <w:spacing w:val="-21"/>
          <w:sz w:val="21"/>
        </w:rPr>
        <w:t> </w:t>
      </w:r>
      <w:r>
        <w:rPr>
          <w:sz w:val="21"/>
        </w:rPr>
        <w:t>security</w:t>
      </w:r>
      <w:r>
        <w:rPr>
          <w:spacing w:val="-22"/>
          <w:sz w:val="21"/>
        </w:rPr>
        <w:t> </w:t>
      </w:r>
      <w:r>
        <w:rPr>
          <w:sz w:val="21"/>
        </w:rPr>
        <w:t>at</w:t>
      </w:r>
      <w:r>
        <w:rPr>
          <w:spacing w:val="-22"/>
          <w:sz w:val="21"/>
        </w:rPr>
        <w:t> </w:t>
      </w:r>
      <w:r>
        <w:rPr>
          <w:sz w:val="21"/>
        </w:rPr>
        <w:t>an</w:t>
      </w:r>
      <w:r>
        <w:rPr>
          <w:spacing w:val="-21"/>
          <w:sz w:val="21"/>
        </w:rPr>
        <w:t> </w:t>
      </w:r>
      <w:r>
        <w:rPr>
          <w:sz w:val="21"/>
        </w:rPr>
        <w:t>event</w:t>
      </w:r>
      <w:r>
        <w:rPr>
          <w:spacing w:val="-22"/>
          <w:sz w:val="21"/>
        </w:rPr>
        <w:t> </w:t>
      </w:r>
      <w:r>
        <w:rPr>
          <w:sz w:val="21"/>
        </w:rPr>
        <w:t>featuring controversial conservative Bettina</w:t>
      </w:r>
      <w:r>
        <w:rPr>
          <w:spacing w:val="-6"/>
          <w:sz w:val="21"/>
        </w:rPr>
        <w:t> </w:t>
      </w:r>
      <w:r>
        <w:rPr>
          <w:sz w:val="21"/>
        </w:rPr>
        <w:t>Arndt.</w:t>
      </w:r>
    </w:p>
    <w:p>
      <w:pPr>
        <w:spacing w:before="172"/>
        <w:ind w:left="1956" w:right="0" w:firstLine="0"/>
        <w:jc w:val="left"/>
        <w:rPr>
          <w:b/>
          <w:sz w:val="21"/>
        </w:rPr>
      </w:pPr>
      <w:r>
        <w:rPr>
          <w:w w:val="105"/>
          <w:sz w:val="21"/>
        </w:rPr>
        <w:t>Rating: </w:t>
      </w:r>
      <w:r>
        <w:rPr>
          <w:b/>
          <w:color w:val="EC7C30"/>
          <w:w w:val="105"/>
          <w:sz w:val="21"/>
        </w:rPr>
        <w:t>Amber</w:t>
      </w:r>
    </w:p>
    <w:p>
      <w:pPr>
        <w:spacing w:before="203"/>
        <w:ind w:left="1956" w:right="0" w:firstLine="0"/>
        <w:jc w:val="left"/>
        <w:rPr>
          <w:sz w:val="11"/>
        </w:rPr>
      </w:pPr>
      <w:r>
        <w:rPr>
          <w:b/>
          <w:w w:val="115"/>
          <w:sz w:val="20"/>
        </w:rPr>
        <w:t>Nearly half of Sydney University staff oppose deal with Ramsay Centre</w:t>
      </w:r>
      <w:r>
        <w:rPr>
          <w:w w:val="115"/>
          <w:position w:val="7"/>
          <w:sz w:val="11"/>
        </w:rPr>
        <w:t>166</w:t>
      </w:r>
    </w:p>
    <w:p>
      <w:pPr>
        <w:pStyle w:val="BodyText"/>
        <w:tabs>
          <w:tab w:pos="2676" w:val="left" w:leader="none"/>
        </w:tabs>
        <w:spacing w:line="259" w:lineRule="auto" w:before="196"/>
        <w:ind w:left="2676" w:right="1255" w:hanging="360"/>
      </w:pPr>
      <w:r>
        <w:rPr>
          <w:rFonts w:ascii="Courier New"/>
        </w:rPr>
        <w:t>o</w:t>
        <w:tab/>
      </w:r>
      <w:r>
        <w:rPr/>
        <w:t>An</w:t>
      </w:r>
      <w:r>
        <w:rPr>
          <w:spacing w:val="-19"/>
        </w:rPr>
        <w:t> </w:t>
      </w:r>
      <w:r>
        <w:rPr/>
        <w:t>analysis</w:t>
      </w:r>
      <w:r>
        <w:rPr>
          <w:spacing w:val="-19"/>
        </w:rPr>
        <w:t> </w:t>
      </w:r>
      <w:r>
        <w:rPr/>
        <w:t>of</w:t>
      </w:r>
      <w:r>
        <w:rPr>
          <w:spacing w:val="-19"/>
        </w:rPr>
        <w:t> </w:t>
      </w:r>
      <w:r>
        <w:rPr/>
        <w:t>responses</w:t>
      </w:r>
      <w:r>
        <w:rPr>
          <w:spacing w:val="-18"/>
        </w:rPr>
        <w:t> </w:t>
      </w:r>
      <w:r>
        <w:rPr/>
        <w:t>to</w:t>
      </w:r>
      <w:r>
        <w:rPr>
          <w:spacing w:val="-19"/>
        </w:rPr>
        <w:t> </w:t>
      </w:r>
      <w:r>
        <w:rPr/>
        <w:t>the</w:t>
      </w:r>
      <w:r>
        <w:rPr>
          <w:spacing w:val="-19"/>
        </w:rPr>
        <w:t> </w:t>
      </w:r>
      <w:r>
        <w:rPr/>
        <w:t>survey</w:t>
      </w:r>
      <w:r>
        <w:rPr>
          <w:spacing w:val="-19"/>
        </w:rPr>
        <w:t> </w:t>
      </w:r>
      <w:r>
        <w:rPr/>
        <w:t>found</w:t>
      </w:r>
      <w:r>
        <w:rPr>
          <w:spacing w:val="-18"/>
        </w:rPr>
        <w:t> </w:t>
      </w:r>
      <w:r>
        <w:rPr/>
        <w:t>that</w:t>
      </w:r>
      <w:r>
        <w:rPr>
          <w:spacing w:val="-19"/>
        </w:rPr>
        <w:t> </w:t>
      </w:r>
      <w:r>
        <w:rPr>
          <w:spacing w:val="-7"/>
        </w:rPr>
        <w:t>233</w:t>
      </w:r>
      <w:r>
        <w:rPr>
          <w:spacing w:val="-19"/>
        </w:rPr>
        <w:t> </w:t>
      </w:r>
      <w:r>
        <w:rPr/>
        <w:t>of</w:t>
      </w:r>
      <w:r>
        <w:rPr>
          <w:spacing w:val="-18"/>
        </w:rPr>
        <w:t> </w:t>
      </w:r>
      <w:r>
        <w:rPr/>
        <w:t>the</w:t>
      </w:r>
      <w:r>
        <w:rPr>
          <w:spacing w:val="-19"/>
        </w:rPr>
        <w:t> </w:t>
      </w:r>
      <w:r>
        <w:rPr/>
        <w:t>500</w:t>
      </w:r>
      <w:r>
        <w:rPr>
          <w:spacing w:val="-19"/>
        </w:rPr>
        <w:t> </w:t>
      </w:r>
      <w:r>
        <w:rPr/>
        <w:t>respondents</w:t>
      </w:r>
      <w:r>
        <w:rPr>
          <w:spacing w:val="-19"/>
        </w:rPr>
        <w:t> </w:t>
      </w:r>
      <w:r>
        <w:rPr/>
        <w:t>indicated they</w:t>
      </w:r>
      <w:r>
        <w:rPr>
          <w:spacing w:val="-17"/>
        </w:rPr>
        <w:t> </w:t>
      </w:r>
      <w:r>
        <w:rPr/>
        <w:t>were</w:t>
      </w:r>
      <w:r>
        <w:rPr>
          <w:spacing w:val="-17"/>
        </w:rPr>
        <w:t> </w:t>
      </w:r>
      <w:r>
        <w:rPr/>
        <w:t>opposed</w:t>
      </w:r>
      <w:r>
        <w:rPr>
          <w:spacing w:val="-17"/>
        </w:rPr>
        <w:t> </w:t>
      </w:r>
      <w:r>
        <w:rPr/>
        <w:t>to</w:t>
      </w:r>
      <w:r>
        <w:rPr>
          <w:spacing w:val="-17"/>
        </w:rPr>
        <w:t> </w:t>
      </w:r>
      <w:r>
        <w:rPr/>
        <w:t>a</w:t>
      </w:r>
      <w:r>
        <w:rPr>
          <w:spacing w:val="-16"/>
        </w:rPr>
        <w:t> </w:t>
      </w:r>
      <w:r>
        <w:rPr/>
        <w:t>deal,</w:t>
      </w:r>
      <w:r>
        <w:rPr>
          <w:spacing w:val="-17"/>
        </w:rPr>
        <w:t> </w:t>
      </w:r>
      <w:r>
        <w:rPr>
          <w:spacing w:val="-6"/>
        </w:rPr>
        <w:t>223</w:t>
      </w:r>
      <w:r>
        <w:rPr>
          <w:spacing w:val="-17"/>
        </w:rPr>
        <w:t> </w:t>
      </w:r>
      <w:r>
        <w:rPr/>
        <w:t>indicated</w:t>
      </w:r>
      <w:r>
        <w:rPr>
          <w:spacing w:val="-17"/>
        </w:rPr>
        <w:t> </w:t>
      </w:r>
      <w:r>
        <w:rPr/>
        <w:t>they</w:t>
      </w:r>
      <w:r>
        <w:rPr>
          <w:spacing w:val="-16"/>
        </w:rPr>
        <w:t> </w:t>
      </w:r>
      <w:r>
        <w:rPr/>
        <w:t>would</w:t>
      </w:r>
      <w:r>
        <w:rPr>
          <w:spacing w:val="-17"/>
        </w:rPr>
        <w:t> </w:t>
      </w:r>
      <w:r>
        <w:rPr/>
        <w:t>support</w:t>
      </w:r>
      <w:r>
        <w:rPr>
          <w:spacing w:val="-17"/>
        </w:rPr>
        <w:t> </w:t>
      </w:r>
      <w:r>
        <w:rPr/>
        <w:t>it,</w:t>
      </w:r>
      <w:r>
        <w:rPr>
          <w:spacing w:val="-17"/>
        </w:rPr>
        <w:t> </w:t>
      </w:r>
      <w:r>
        <w:rPr/>
        <w:t>and</w:t>
      </w:r>
      <w:r>
        <w:rPr>
          <w:spacing w:val="-16"/>
        </w:rPr>
        <w:t> </w:t>
      </w:r>
      <w:r>
        <w:rPr/>
        <w:t>44</w:t>
      </w:r>
      <w:r>
        <w:rPr>
          <w:spacing w:val="-17"/>
        </w:rPr>
        <w:t> </w:t>
      </w:r>
      <w:r>
        <w:rPr/>
        <w:t>did</w:t>
      </w:r>
      <w:r>
        <w:rPr>
          <w:spacing w:val="-17"/>
        </w:rPr>
        <w:t> </w:t>
      </w:r>
      <w:r>
        <w:rPr/>
        <w:t>not</w:t>
      </w:r>
      <w:r>
        <w:rPr>
          <w:spacing w:val="-17"/>
        </w:rPr>
        <w:t> </w:t>
      </w:r>
      <w:r>
        <w:rPr/>
        <w:t>provide a clear</w:t>
      </w:r>
      <w:r>
        <w:rPr>
          <w:spacing w:val="1"/>
        </w:rPr>
        <w:t> </w:t>
      </w:r>
      <w:r>
        <w:rPr/>
        <w:t>answer.</w:t>
      </w:r>
    </w:p>
    <w:p>
      <w:pPr>
        <w:spacing w:before="173"/>
        <w:ind w:left="1956"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r>
        <w:rPr/>
        <w:pict>
          <v:line style="position:absolute;mso-position-horizontal-relative:page;mso-position-vertical-relative:paragraph;z-index:3632;mso-wrap-distance-left:0;mso-wrap-distance-right:0" from="122.834702pt,18.657093pt" to="525.354702pt,18.657093pt" stroked="true" strokeweight=".709pt" strokecolor="#165576">
            <v:stroke dashstyle="solid"/>
            <w10:wrap type="topAndBottom"/>
          </v:line>
        </w:pict>
      </w:r>
    </w:p>
    <w:p>
      <w:pPr>
        <w:pStyle w:val="ListParagraph"/>
        <w:numPr>
          <w:ilvl w:val="0"/>
          <w:numId w:val="151"/>
        </w:numPr>
        <w:tabs>
          <w:tab w:pos="2241" w:val="left" w:leader="none"/>
        </w:tabs>
        <w:spacing w:line="240" w:lineRule="auto" w:before="57" w:after="0"/>
        <w:ind w:left="2240" w:right="0" w:hanging="284"/>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12"/>
          <w:w w:val="153"/>
          <w:sz w:val="15"/>
        </w:rPr>
        <w:t>/</w:t>
      </w:r>
      <w:r>
        <w:rPr>
          <w:color w:val="231F20"/>
          <w:spacing w:val="2"/>
          <w:w w:val="109"/>
          <w:sz w:val="15"/>
        </w:rPr>
        <w:t>a</w:t>
      </w:r>
      <w:r>
        <w:rPr>
          <w:color w:val="231F20"/>
          <w:w w:val="88"/>
          <w:sz w:val="15"/>
        </w:rPr>
        <w:t>u</w:t>
      </w:r>
      <w:r>
        <w:rPr>
          <w:color w:val="231F20"/>
          <w:spacing w:val="2"/>
          <w:w w:val="90"/>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6"/>
          <w:w w:val="90"/>
          <w:sz w:val="15"/>
        </w:rPr>
        <w:t>.</w:t>
      </w:r>
      <w:r>
        <w:rPr>
          <w:color w:val="231F20"/>
          <w:spacing w:val="1"/>
          <w:w w:val="101"/>
          <w:sz w:val="15"/>
        </w:rPr>
        <w:t>y</w:t>
      </w:r>
      <w:r>
        <w:rPr>
          <w:color w:val="231F20"/>
          <w:spacing w:val="2"/>
          <w:w w:val="109"/>
          <w:sz w:val="15"/>
        </w:rPr>
        <w:t>a</w:t>
      </w:r>
      <w:r>
        <w:rPr>
          <w:color w:val="231F20"/>
          <w:spacing w:val="2"/>
          <w:w w:val="89"/>
          <w:sz w:val="15"/>
        </w:rPr>
        <w:t>h</w:t>
      </w:r>
      <w:r>
        <w:rPr>
          <w:color w:val="231F20"/>
          <w:spacing w:val="2"/>
          <w:w w:val="99"/>
          <w:sz w:val="15"/>
        </w:rPr>
        <w:t>o</w:t>
      </w:r>
      <w:r>
        <w:rPr>
          <w:color w:val="231F20"/>
          <w:w w:val="99"/>
          <w:sz w:val="15"/>
        </w:rPr>
        <w:t>o</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12"/>
          <w:w w:val="153"/>
          <w:sz w:val="15"/>
        </w:rPr>
        <w:t>/</w:t>
      </w:r>
      <w:r>
        <w:rPr>
          <w:color w:val="231F20"/>
          <w:spacing w:val="-2"/>
          <w:w w:val="109"/>
          <w:sz w:val="15"/>
        </w:rPr>
        <w:t>a</w:t>
      </w:r>
      <w:r>
        <w:rPr>
          <w:color w:val="231F20"/>
          <w:spacing w:val="-4"/>
          <w:w w:val="153"/>
          <w:sz w:val="15"/>
        </w:rPr>
        <w:t>/</w:t>
      </w:r>
      <w:r>
        <w:rPr>
          <w:color w:val="231F20"/>
          <w:spacing w:val="-10"/>
          <w:w w:val="112"/>
          <w:sz w:val="15"/>
        </w:rPr>
        <w:t>31</w:t>
      </w:r>
      <w:r>
        <w:rPr>
          <w:color w:val="231F20"/>
          <w:spacing w:val="-3"/>
          <w:w w:val="112"/>
          <w:sz w:val="15"/>
        </w:rPr>
        <w:t>2</w:t>
      </w:r>
      <w:r>
        <w:rPr>
          <w:color w:val="231F20"/>
          <w:w w:val="112"/>
          <w:sz w:val="15"/>
        </w:rPr>
        <w:t>8</w:t>
      </w:r>
      <w:r>
        <w:rPr>
          <w:color w:val="231F20"/>
          <w:spacing w:val="2"/>
          <w:w w:val="112"/>
          <w:sz w:val="15"/>
        </w:rPr>
        <w:t>8</w:t>
      </w:r>
      <w:r>
        <w:rPr>
          <w:color w:val="231F20"/>
          <w:spacing w:val="1"/>
          <w:w w:val="112"/>
          <w:sz w:val="15"/>
        </w:rPr>
        <w:t>0</w:t>
      </w:r>
      <w:r>
        <w:rPr>
          <w:color w:val="231F20"/>
          <w:spacing w:val="-2"/>
          <w:w w:val="112"/>
          <w:sz w:val="15"/>
        </w:rPr>
        <w:t>3</w:t>
      </w:r>
      <w:r>
        <w:rPr>
          <w:color w:val="231F20"/>
          <w:spacing w:val="-14"/>
          <w:w w:val="112"/>
          <w:sz w:val="15"/>
        </w:rPr>
        <w:t>9</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3"/>
          <w:w w:val="104"/>
          <w:sz w:val="15"/>
        </w:rPr>
        <w:t>-</w:t>
      </w:r>
      <w:r>
        <w:rPr>
          <w:color w:val="231F20"/>
          <w:spacing w:val="3"/>
          <w:w w:val="63"/>
          <w:sz w:val="15"/>
        </w:rPr>
        <w:t>t</w:t>
      </w:r>
      <w:r>
        <w:rPr>
          <w:color w:val="231F20"/>
          <w:spacing w:val="2"/>
          <w:w w:val="109"/>
          <w:sz w:val="15"/>
        </w:rPr>
        <w:t>a</w:t>
      </w:r>
      <w:r>
        <w:rPr>
          <w:color w:val="231F20"/>
          <w:spacing w:val="-1"/>
          <w:w w:val="92"/>
          <w:sz w:val="15"/>
        </w:rPr>
        <w:t>k</w:t>
      </w:r>
      <w:r>
        <w:rPr>
          <w:color w:val="231F20"/>
          <w:spacing w:val="3"/>
          <w:w w:val="96"/>
          <w:sz w:val="15"/>
        </w:rPr>
        <w:t>e</w:t>
      </w:r>
      <w:r>
        <w:rPr>
          <w:color w:val="231F20"/>
          <w:spacing w:val="3"/>
          <w:w w:val="90"/>
          <w:sz w:val="15"/>
        </w:rPr>
        <w:t>s</w:t>
      </w:r>
      <w:r>
        <w:rPr>
          <w:color w:val="231F20"/>
          <w:spacing w:val="5"/>
          <w:w w:val="104"/>
          <w:sz w:val="15"/>
        </w:rPr>
        <w:t>-</w:t>
      </w:r>
      <w:r>
        <w:rPr>
          <w:color w:val="231F20"/>
          <w:spacing w:val="4"/>
          <w:w w:val="109"/>
          <w:sz w:val="15"/>
        </w:rPr>
        <w:t>a</w:t>
      </w:r>
      <w:r>
        <w:rPr>
          <w:color w:val="231F20"/>
          <w:spacing w:val="1"/>
          <w:w w:val="104"/>
          <w:sz w:val="15"/>
        </w:rPr>
        <w:t>-</w:t>
      </w:r>
      <w:r>
        <w:rPr>
          <w:color w:val="231F20"/>
          <w:spacing w:val="3"/>
          <w:w w:val="93"/>
          <w:sz w:val="15"/>
        </w:rPr>
        <w:t>v</w:t>
      </w:r>
      <w:r>
        <w:rPr>
          <w:color w:val="231F20"/>
          <w:spacing w:val="2"/>
          <w:w w:val="90"/>
          <w:sz w:val="15"/>
        </w:rPr>
        <w:t>i</w:t>
      </w:r>
      <w:r>
        <w:rPr>
          <w:color w:val="231F20"/>
          <w:spacing w:val="2"/>
          <w:w w:val="96"/>
          <w:sz w:val="15"/>
        </w:rPr>
        <w:t>ol</w:t>
      </w:r>
      <w:r>
        <w:rPr>
          <w:color w:val="231F20"/>
          <w:spacing w:val="2"/>
          <w:w w:val="85"/>
          <w:sz w:val="15"/>
        </w:rPr>
        <w:t>en</w:t>
      </w:r>
      <w:r>
        <w:rPr>
          <w:color w:val="231F20"/>
          <w:spacing w:val="3"/>
          <w:w w:val="85"/>
          <w:sz w:val="15"/>
        </w:rPr>
        <w:t>t</w:t>
      </w:r>
      <w:r>
        <w:rPr>
          <w:color w:val="231F20"/>
          <w:spacing w:val="3"/>
          <w:w w:val="104"/>
          <w:sz w:val="15"/>
        </w:rPr>
        <w:t>-</w:t>
      </w:r>
      <w:r>
        <w:rPr>
          <w:color w:val="231F20"/>
          <w:spacing w:val="3"/>
          <w:w w:val="63"/>
          <w:sz w:val="15"/>
        </w:rPr>
        <w:t>t</w:t>
      </w:r>
      <w:r>
        <w:rPr>
          <w:color w:val="231F20"/>
          <w:spacing w:val="2"/>
          <w:w w:val="88"/>
          <w:sz w:val="15"/>
        </w:rPr>
        <w:t>u</w:t>
      </w:r>
      <w:r>
        <w:rPr>
          <w:color w:val="231F20"/>
          <w:spacing w:val="4"/>
          <w:w w:val="84"/>
          <w:sz w:val="15"/>
        </w:rPr>
        <w:t>r</w:t>
      </w:r>
      <w:r>
        <w:rPr>
          <w:color w:val="231F20"/>
          <w:spacing w:val="3"/>
          <w:w w:val="89"/>
          <w:sz w:val="15"/>
        </w:rPr>
        <w:t>n</w:t>
      </w:r>
      <w:r>
        <w:rPr>
          <w:color w:val="231F20"/>
          <w:spacing w:val="5"/>
          <w:w w:val="104"/>
          <w:sz w:val="15"/>
        </w:rPr>
        <w:t>-</w:t>
      </w:r>
      <w:r>
        <w:rPr>
          <w:color w:val="231F20"/>
          <w:spacing w:val="3"/>
          <w:w w:val="109"/>
          <w:sz w:val="15"/>
        </w:rPr>
        <w:t>a</w:t>
      </w:r>
      <w:r>
        <w:rPr>
          <w:color w:val="231F20"/>
          <w:spacing w:val="3"/>
          <w:w w:val="63"/>
          <w:sz w:val="15"/>
        </w:rPr>
        <w:t>t</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1"/>
          <w:sz w:val="15"/>
        </w:rPr>
        <w:t>o</w:t>
      </w:r>
      <w:r>
        <w:rPr>
          <w:color w:val="231F20"/>
          <w:spacing w:val="1"/>
          <w:w w:val="91"/>
          <w:sz w:val="15"/>
        </w:rPr>
        <w:t>f</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9"/>
          <w:w w:val="101"/>
          <w:sz w:val="15"/>
        </w:rPr>
        <w:t>y</w:t>
      </w:r>
      <w:r>
        <w:rPr>
          <w:color w:val="231F20"/>
          <w:w w:val="153"/>
          <w:sz w:val="15"/>
        </w:rPr>
        <w:t>/</w:t>
      </w:r>
    </w:p>
    <w:p>
      <w:pPr>
        <w:pStyle w:val="ListParagraph"/>
        <w:numPr>
          <w:ilvl w:val="0"/>
          <w:numId w:val="151"/>
        </w:numPr>
        <w:tabs>
          <w:tab w:pos="2243" w:val="left" w:leader="none"/>
        </w:tabs>
        <w:spacing w:line="235" w:lineRule="auto" w:before="84" w:after="0"/>
        <w:ind w:left="2183" w:right="1367"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85">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9"/>
            <w:sz w:val="15"/>
          </w:rPr>
          <w:t>a</w:t>
        </w:r>
        <w:r>
          <w:rPr>
            <w:color w:val="231F20"/>
            <w:spacing w:val="2"/>
            <w:w w:val="90"/>
            <w:sz w:val="15"/>
          </w:rPr>
          <w:t>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11"/>
            <w:sz w:val="15"/>
          </w:rPr>
          <w:t>g</w:t>
        </w:r>
        <w:r>
          <w:rPr>
            <w:color w:val="231F20"/>
            <w:spacing w:val="1"/>
            <w:w w:val="84"/>
            <w:sz w:val="15"/>
          </w:rPr>
          <w:t>r</w:t>
        </w:r>
        <w:r>
          <w:rPr>
            <w:color w:val="231F20"/>
            <w:spacing w:val="2"/>
            <w:w w:val="109"/>
            <w:sz w:val="15"/>
          </w:rPr>
          <w:t>a</w:t>
        </w:r>
        <w:r>
          <w:rPr>
            <w:color w:val="231F20"/>
            <w:spacing w:val="2"/>
            <w:w w:val="100"/>
            <w:sz w:val="15"/>
          </w:rPr>
          <w:t>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1"/>
            <w:w w:val="89"/>
            <w:sz w:val="15"/>
          </w:rPr>
          <w:t>n</w:t>
        </w:r>
        <w:r>
          <w:rPr>
            <w:color w:val="231F20"/>
            <w:spacing w:val="2"/>
            <w:w w:val="90"/>
            <w:sz w:val="15"/>
          </w:rPr>
          <w:t>s</w:t>
        </w:r>
        <w:r>
          <w:rPr>
            <w:color w:val="231F20"/>
            <w:spacing w:val="-9"/>
            <w:w w:val="95"/>
            <w:sz w:val="15"/>
          </w:rPr>
          <w:t>w</w:t>
        </w:r>
        <w:r>
          <w:rPr>
            <w:color w:val="231F20"/>
            <w:spacing w:val="-9"/>
            <w:w w:val="153"/>
            <w:sz w:val="15"/>
          </w:rPr>
          <w:t>/</w:t>
        </w:r>
        <w:r>
          <w:rPr>
            <w:color w:val="231F20"/>
            <w:spacing w:val="4"/>
            <w:w w:val="84"/>
            <w:sz w:val="15"/>
          </w:rPr>
          <w:t>r</w:t>
        </w:r>
        <w:r>
          <w:rPr>
            <w:color w:val="231F20"/>
            <w:spacing w:val="2"/>
            <w:w w:val="90"/>
            <w:sz w:val="15"/>
          </w:rPr>
          <w:t>i</w:t>
        </w:r>
        <w:r>
          <w:rPr>
            <w:color w:val="231F20"/>
            <w:spacing w:val="2"/>
            <w:w w:val="99"/>
            <w:sz w:val="15"/>
          </w:rPr>
          <w:t>o</w:t>
        </w:r>
        <w:r>
          <w:rPr>
            <w:color w:val="231F20"/>
            <w:spacing w:val="3"/>
            <w:w w:val="63"/>
            <w:sz w:val="15"/>
          </w:rPr>
          <w:t>t</w:t>
        </w:r>
        <w:r>
          <w:rPr>
            <w:color w:val="231F20"/>
            <w:spacing w:val="2"/>
            <w:w w:val="96"/>
            <w:sz w:val="15"/>
          </w:rPr>
          <w:t>-</w:t>
        </w:r>
        <w:r>
          <w:rPr>
            <w:color w:val="231F20"/>
            <w:spacing w:val="3"/>
            <w:w w:val="96"/>
            <w:sz w:val="15"/>
          </w:rPr>
          <w:t>s</w:t>
        </w:r>
        <w:r>
          <w:rPr>
            <w:color w:val="231F20"/>
            <w:spacing w:val="2"/>
            <w:w w:val="100"/>
            <w:sz w:val="15"/>
          </w:rPr>
          <w:t>q</w:t>
        </w:r>
        <w:r>
          <w:rPr>
            <w:color w:val="231F20"/>
            <w:spacing w:val="2"/>
            <w:w w:val="88"/>
            <w:sz w:val="15"/>
          </w:rPr>
          <w:t>u</w:t>
        </w:r>
        <w:r>
          <w:rPr>
            <w:color w:val="231F20"/>
            <w:spacing w:val="3"/>
            <w:w w:val="109"/>
            <w:sz w:val="15"/>
          </w:rPr>
          <w:t>a</w:t>
        </w:r>
        <w:r>
          <w:rPr>
            <w:color w:val="231F20"/>
            <w:spacing w:val="4"/>
            <w:w w:val="100"/>
            <w:sz w:val="15"/>
          </w:rPr>
          <w:t>d</w:t>
        </w:r>
        <w:r>
          <w:rPr>
            <w:color w:val="231F20"/>
            <w:spacing w:val="5"/>
            <w:w w:val="104"/>
            <w:sz w:val="15"/>
          </w:rPr>
          <w:t>-</w:t>
        </w:r>
        <w:r>
          <w:rPr>
            <w:color w:val="231F20"/>
            <w:spacing w:val="2"/>
            <w:w w:val="106"/>
            <w:sz w:val="15"/>
          </w:rPr>
          <w:t>ca</w:t>
        </w:r>
        <w:r>
          <w:rPr>
            <w:color w:val="231F20"/>
            <w:spacing w:val="2"/>
            <w:w w:val="90"/>
            <w:sz w:val="15"/>
          </w:rPr>
          <w:t>ll</w:t>
        </w:r>
        <w:r>
          <w:rPr>
            <w:color w:val="231F20"/>
            <w:spacing w:val="2"/>
            <w:w w:val="96"/>
            <w:sz w:val="15"/>
          </w:rPr>
          <w:t>e</w:t>
        </w:r>
        <w:r>
          <w:rPr>
            <w:color w:val="231F20"/>
            <w:spacing w:val="4"/>
            <w:w w:val="100"/>
            <w:sz w:val="15"/>
          </w:rPr>
          <w:t>d</w:t>
        </w:r>
        <w:r>
          <w:rPr>
            <w:color w:val="231F20"/>
            <w:spacing w:val="3"/>
            <w:w w:val="104"/>
            <w:sz w:val="15"/>
          </w:rPr>
          <w:t>-</w:t>
        </w:r>
        <w:r>
          <w:rPr>
            <w:color w:val="231F20"/>
            <w:spacing w:val="2"/>
            <w:w w:val="85"/>
            <w:sz w:val="15"/>
          </w:rPr>
          <w:t>t</w:t>
        </w:r>
        <w:r>
          <w:rPr>
            <w:color w:val="231F20"/>
            <w:spacing w:val="5"/>
            <w:w w:val="85"/>
            <w:sz w:val="15"/>
          </w:rPr>
          <w:t>o</w:t>
        </w:r>
        <w:r>
          <w:rPr>
            <w:color w:val="231F20"/>
            <w:spacing w:val="2"/>
            <w:w w:val="98"/>
            <w:sz w:val="15"/>
          </w:rPr>
          <w:t>-s</w:t>
        </w:r>
        <w:r>
          <w:rPr>
            <w:color w:val="231F20"/>
            <w:spacing w:val="1"/>
            <w:w w:val="98"/>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5"/>
            <w:w w:val="104"/>
            <w:sz w:val="15"/>
          </w:rPr>
          <w:t>-</w:t>
        </w:r>
        <w:r>
          <w:rPr>
            <w:color w:val="231F20"/>
            <w:spacing w:val="2"/>
            <w:w w:val="109"/>
            <w:sz w:val="15"/>
          </w:rPr>
          <w:t>a</w:t>
        </w:r>
        <w:r>
          <w:rPr>
            <w:color w:val="231F20"/>
            <w:spacing w:val="3"/>
            <w:w w:val="90"/>
            <w:sz w:val="15"/>
          </w:rPr>
          <w:t>s</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3"/>
            <w:w w:val="63"/>
            <w:sz w:val="15"/>
          </w:rPr>
          <w:t>t</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er</w:t>
        </w:r>
        <w:r>
          <w:rPr>
            <w:color w:val="231F20"/>
            <w:spacing w:val="3"/>
            <w:w w:val="90"/>
            <w:sz w:val="15"/>
          </w:rPr>
          <w:t>s</w:t>
        </w:r>
        <w:r>
          <w:rPr>
            <w:color w:val="231F20"/>
            <w:spacing w:val="3"/>
            <w:w w:val="104"/>
            <w:sz w:val="15"/>
          </w:rPr>
          <w:t>-</w:t>
        </w:r>
        <w:r>
          <w:rPr>
            <w:color w:val="231F20"/>
            <w:spacing w:val="2"/>
            <w:w w:val="100"/>
            <w:sz w:val="15"/>
          </w:rPr>
          <w:t>b</w:t>
        </w:r>
        <w:r>
          <w:rPr>
            <w:color w:val="231F20"/>
            <w:spacing w:val="2"/>
            <w:w w:val="96"/>
            <w:sz w:val="15"/>
          </w:rPr>
          <w:t>lo</w:t>
        </w:r>
        <w:r>
          <w:rPr>
            <w:color w:val="231F20"/>
            <w:spacing w:val="3"/>
            <w:w w:val="103"/>
            <w:sz w:val="15"/>
          </w:rPr>
          <w:t>c</w:t>
        </w:r>
        <w:r>
          <w:rPr>
            <w:color w:val="231F20"/>
            <w:spacing w:val="-2"/>
            <w:w w:val="92"/>
            <w:sz w:val="15"/>
          </w:rPr>
          <w:t>k</w:t>
        </w:r>
        <w:r>
          <w:rPr>
            <w:color w:val="231F20"/>
            <w:spacing w:val="3"/>
            <w:w w:val="104"/>
            <w:sz w:val="15"/>
          </w:rPr>
          <w:t>-</w:t>
        </w:r>
        <w:r>
          <w:rPr>
            <w:color w:val="231F20"/>
            <w:spacing w:val="2"/>
            <w:w w:val="99"/>
            <w:sz w:val="15"/>
          </w:rPr>
          <w:t>ha</w:t>
        </w:r>
        <w:r>
          <w:rPr>
            <w:color w:val="231F20"/>
            <w:spacing w:val="2"/>
            <w:w w:val="90"/>
            <w:sz w:val="15"/>
          </w:rPr>
          <w:t>ll</w:t>
        </w:r>
        <w:r>
          <w:rPr>
            <w:color w:val="231F20"/>
            <w:spacing w:val="3"/>
            <w:w w:val="90"/>
            <w:sz w:val="15"/>
          </w:rPr>
          <w:t>s</w:t>
        </w:r>
        <w:r>
          <w:rPr>
            <w:color w:val="231F20"/>
            <w:spacing w:val="3"/>
            <w:w w:val="104"/>
            <w:sz w:val="15"/>
          </w:rPr>
          <w:t>-</w:t>
        </w:r>
        <w:r>
          <w:rPr>
            <w:color w:val="231F20"/>
            <w:spacing w:val="2"/>
            <w:w w:val="85"/>
            <w:sz w:val="15"/>
          </w:rPr>
          <w:t>t</w:t>
        </w:r>
        <w:r>
          <w:rPr>
            <w:color w:val="231F20"/>
            <w:spacing w:val="5"/>
            <w:w w:val="85"/>
            <w:sz w:val="15"/>
          </w:rPr>
          <w:t>o</w:t>
        </w:r>
        <w:r>
          <w:rPr>
            <w:color w:val="231F20"/>
            <w:spacing w:val="2"/>
            <w:w w:val="96"/>
            <w:sz w:val="15"/>
          </w:rPr>
          <w:t>-</w:t>
        </w:r>
        <w:r>
          <w:rPr>
            <w:color w:val="231F20"/>
            <w:spacing w:val="3"/>
            <w:w w:val="96"/>
            <w:sz w:val="15"/>
          </w:rPr>
          <w:t>s</w:t>
        </w:r>
        <w:r>
          <w:rPr>
            <w:color w:val="231F20"/>
            <w:spacing w:val="2"/>
            <w:w w:val="85"/>
            <w:sz w:val="15"/>
          </w:rPr>
          <w:t>to</w:t>
        </w:r>
        <w:r>
          <w:rPr>
            <w:color w:val="231F20"/>
            <w:spacing w:val="5"/>
            <w:w w:val="100"/>
            <w:sz w:val="15"/>
          </w:rPr>
          <w:t>p</w:t>
        </w:r>
        <w:r>
          <w:rPr>
            <w:color w:val="231F20"/>
            <w:spacing w:val="3"/>
            <w:w w:val="104"/>
            <w:sz w:val="15"/>
          </w:rPr>
          <w:t>-</w:t>
        </w:r>
        <w:r>
          <w:rPr>
            <w:color w:val="231F20"/>
            <w:spacing w:val="3"/>
            <w:w w:val="63"/>
            <w:sz w:val="15"/>
          </w:rPr>
          <w:t>t</w:t>
        </w:r>
        <w:r>
          <w:rPr>
            <w:color w:val="231F20"/>
            <w:spacing w:val="2"/>
            <w:w w:val="109"/>
            <w:sz w:val="15"/>
          </w:rPr>
          <w:t>a</w:t>
        </w:r>
        <w:r>
          <w:rPr>
            <w:color w:val="231F20"/>
            <w:spacing w:val="2"/>
            <w:w w:val="90"/>
            <w:sz w:val="15"/>
          </w:rPr>
          <w:t>l</w:t>
        </w:r>
        <w:r>
          <w:rPr>
            <w:color w:val="231F20"/>
            <w:spacing w:val="-2"/>
            <w:w w:val="92"/>
            <w:sz w:val="15"/>
          </w:rPr>
          <w:t>k</w:t>
        </w:r>
        <w:r>
          <w:rPr>
            <w:color w:val="231F20"/>
            <w:spacing w:val="3"/>
            <w:w w:val="104"/>
            <w:sz w:val="15"/>
          </w:rPr>
          <w:t>-</w:t>
        </w:r>
        <w:r>
          <w:rPr>
            <w:color w:val="231F20"/>
            <w:w w:val="100"/>
            <w:sz w:val="15"/>
          </w:rPr>
          <w:t>b</w:t>
        </w:r>
        <w:r>
          <w:rPr>
            <w:color w:val="231F20"/>
            <w:spacing w:val="1"/>
            <w:w w:val="101"/>
            <w:sz w:val="15"/>
          </w:rPr>
          <w:t>y</w:t>
        </w:r>
        <w:r>
          <w:rPr>
            <w:color w:val="231F20"/>
            <w:spacing w:val="2"/>
            <w:w w:val="96"/>
            <w:sz w:val="15"/>
          </w:rPr>
          <w:t>-</w:t>
        </w:r>
        <w:r>
          <w:rPr>
            <w:color w:val="231F20"/>
            <w:spacing w:val="3"/>
            <w:w w:val="96"/>
            <w:sz w:val="15"/>
          </w:rPr>
          <w:t>s</w:t>
        </w:r>
        <w:r>
          <w:rPr>
            <w:color w:val="231F20"/>
            <w:w w:val="96"/>
            <w:sz w:val="15"/>
          </w:rPr>
          <w:t>e</w:t>
        </w:r>
        <w:r>
          <w:rPr>
            <w:color w:val="231F20"/>
            <w:spacing w:val="-1"/>
            <w:w w:val="104"/>
            <w:sz w:val="15"/>
          </w:rPr>
          <w:t>x</w:t>
        </w:r>
        <w:r>
          <w:rPr>
            <w:color w:val="231F20"/>
            <w:w w:val="104"/>
            <w:sz w:val="15"/>
          </w:rPr>
          <w:t>-</w:t>
        </w:r>
      </w:hyperlink>
      <w:r>
        <w:rPr>
          <w:color w:val="231F20"/>
          <w:w w:val="104"/>
          <w:sz w:val="15"/>
        </w:rPr>
        <w:t> </w:t>
      </w:r>
      <w:r>
        <w:rPr>
          <w:color w:val="231F20"/>
          <w:spacing w:val="3"/>
          <w:w w:val="63"/>
          <w:sz w:val="15"/>
        </w:rPr>
        <w:t>t</w:t>
      </w:r>
      <w:r>
        <w:rPr>
          <w:color w:val="231F20"/>
          <w:spacing w:val="2"/>
          <w:w w:val="90"/>
          <w:sz w:val="15"/>
        </w:rPr>
        <w:t>he</w:t>
      </w:r>
      <w:r>
        <w:rPr>
          <w:color w:val="231F20"/>
          <w:spacing w:val="1"/>
          <w:w w:val="90"/>
          <w:sz w:val="15"/>
        </w:rPr>
        <w:t>r</w:t>
      </w:r>
      <w:r>
        <w:rPr>
          <w:color w:val="231F20"/>
          <w:spacing w:val="2"/>
          <w:w w:val="109"/>
          <w:sz w:val="15"/>
        </w:rPr>
        <w:t>a</w:t>
      </w:r>
      <w:r>
        <w:rPr>
          <w:color w:val="231F20"/>
          <w:spacing w:val="2"/>
          <w:w w:val="97"/>
          <w:sz w:val="15"/>
        </w:rPr>
        <w:t>pi</w:t>
      </w:r>
      <w:r>
        <w:rPr>
          <w:color w:val="231F20"/>
          <w:spacing w:val="3"/>
          <w:w w:val="90"/>
          <w:sz w:val="15"/>
        </w:rPr>
        <w:t>s</w:t>
      </w:r>
      <w:r>
        <w:rPr>
          <w:color w:val="231F20"/>
          <w:spacing w:val="3"/>
          <w:w w:val="63"/>
          <w:sz w:val="15"/>
        </w:rPr>
        <w:t>t</w:t>
      </w:r>
      <w:r>
        <w:rPr>
          <w:color w:val="231F20"/>
          <w:spacing w:val="3"/>
          <w:w w:val="104"/>
          <w:sz w:val="15"/>
        </w:rPr>
        <w:t>-</w:t>
      </w:r>
      <w:r>
        <w:rPr>
          <w:color w:val="231F20"/>
          <w:spacing w:val="3"/>
          <w:w w:val="100"/>
          <w:sz w:val="15"/>
        </w:rPr>
        <w:t>b</w:t>
      </w:r>
      <w:r>
        <w:rPr>
          <w:color w:val="231F20"/>
          <w:spacing w:val="3"/>
          <w:w w:val="96"/>
          <w:sz w:val="15"/>
        </w:rPr>
        <w:t>e</w:t>
      </w:r>
      <w:r>
        <w:rPr>
          <w:color w:val="231F20"/>
          <w:spacing w:val="6"/>
          <w:w w:val="63"/>
          <w:sz w:val="15"/>
        </w:rPr>
        <w:t>t</w:t>
      </w:r>
      <w:r>
        <w:rPr>
          <w:color w:val="231F20"/>
          <w:spacing w:val="3"/>
          <w:w w:val="63"/>
          <w:sz w:val="15"/>
        </w:rPr>
        <w:t>t</w:t>
      </w:r>
      <w:r>
        <w:rPr>
          <w:color w:val="231F20"/>
          <w:spacing w:val="2"/>
          <w:w w:val="90"/>
          <w:sz w:val="15"/>
        </w:rPr>
        <w:t>i</w:t>
      </w:r>
      <w:r>
        <w:rPr>
          <w:color w:val="231F20"/>
          <w:spacing w:val="2"/>
          <w:w w:val="99"/>
          <w:sz w:val="15"/>
        </w:rPr>
        <w:t>n</w:t>
      </w:r>
      <w:r>
        <w:rPr>
          <w:color w:val="231F20"/>
          <w:spacing w:val="4"/>
          <w:w w:val="99"/>
          <w:sz w:val="15"/>
        </w:rPr>
        <w:t>a</w:t>
      </w:r>
      <w:r>
        <w:rPr>
          <w:color w:val="231F20"/>
          <w:spacing w:val="5"/>
          <w:w w:val="104"/>
          <w:sz w:val="15"/>
        </w:rPr>
        <w:t>-</w:t>
      </w:r>
      <w:r>
        <w:rPr>
          <w:color w:val="231F20"/>
          <w:spacing w:val="2"/>
          <w:w w:val="109"/>
          <w:sz w:val="15"/>
        </w:rPr>
        <w:t>a</w:t>
      </w:r>
      <w:r>
        <w:rPr>
          <w:color w:val="231F20"/>
          <w:spacing w:val="4"/>
          <w:w w:val="84"/>
          <w:sz w:val="15"/>
        </w:rPr>
        <w:t>r</w:t>
      </w:r>
      <w:r>
        <w:rPr>
          <w:color w:val="231F20"/>
          <w:spacing w:val="2"/>
          <w:w w:val="94"/>
          <w:sz w:val="15"/>
        </w:rPr>
        <w:t>n</w:t>
      </w:r>
      <w:r>
        <w:rPr>
          <w:color w:val="231F20"/>
          <w:spacing w:val="3"/>
          <w:w w:val="94"/>
          <w:sz w:val="15"/>
        </w:rPr>
        <w:t>d</w:t>
      </w:r>
      <w:r>
        <w:rPr>
          <w:color w:val="231F20"/>
          <w:spacing w:val="-3"/>
          <w:w w:val="63"/>
          <w:sz w:val="15"/>
        </w:rPr>
        <w:t>t</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spacing w:val="1"/>
          <w:w w:val="153"/>
          <w:sz w:val="15"/>
        </w:rPr>
        <w:t>/</w:t>
      </w:r>
      <w:r>
        <w:rPr>
          <w:color w:val="231F20"/>
          <w:spacing w:val="3"/>
          <w:w w:val="112"/>
          <w:sz w:val="15"/>
        </w:rPr>
        <w:t>7</w:t>
      </w:r>
      <w:r>
        <w:rPr>
          <w:color w:val="231F20"/>
          <w:spacing w:val="3"/>
          <w:w w:val="100"/>
          <w:sz w:val="15"/>
        </w:rPr>
        <w:t>b</w:t>
      </w:r>
      <w:r>
        <w:rPr>
          <w:color w:val="231F20"/>
          <w:spacing w:val="3"/>
          <w:w w:val="109"/>
          <w:sz w:val="15"/>
        </w:rPr>
        <w:t>a</w:t>
      </w:r>
      <w:r>
        <w:rPr>
          <w:color w:val="231F20"/>
          <w:spacing w:val="2"/>
          <w:w w:val="78"/>
          <w:sz w:val="15"/>
        </w:rPr>
        <w:t>f</w:t>
      </w:r>
      <w:r>
        <w:rPr>
          <w:color w:val="231F20"/>
          <w:spacing w:val="2"/>
          <w:w w:val="103"/>
          <w:sz w:val="15"/>
        </w:rPr>
        <w:t>c</w:t>
      </w:r>
      <w:r>
        <w:rPr>
          <w:color w:val="231F20"/>
          <w:spacing w:val="-2"/>
          <w:w w:val="112"/>
          <w:sz w:val="15"/>
        </w:rPr>
        <w:t>2</w:t>
      </w:r>
      <w:r>
        <w:rPr>
          <w:color w:val="231F20"/>
          <w:spacing w:val="4"/>
          <w:w w:val="96"/>
          <w:sz w:val="15"/>
        </w:rPr>
        <w:t>e</w:t>
      </w:r>
      <w:r>
        <w:rPr>
          <w:color w:val="231F20"/>
          <w:spacing w:val="2"/>
          <w:w w:val="112"/>
          <w:sz w:val="15"/>
        </w:rPr>
        <w:t>0</w:t>
      </w:r>
      <w:r>
        <w:rPr>
          <w:color w:val="231F20"/>
          <w:spacing w:val="4"/>
          <w:w w:val="112"/>
          <w:sz w:val="15"/>
        </w:rPr>
        <w:t>6</w:t>
      </w:r>
      <w:r>
        <w:rPr>
          <w:color w:val="231F20"/>
          <w:spacing w:val="-10"/>
          <w:w w:val="96"/>
          <w:sz w:val="15"/>
        </w:rPr>
        <w:t>e</w:t>
      </w:r>
      <w:r>
        <w:rPr>
          <w:color w:val="231F20"/>
          <w:spacing w:val="-7"/>
          <w:w w:val="112"/>
          <w:sz w:val="15"/>
        </w:rPr>
        <w:t>1</w:t>
      </w:r>
      <w:r>
        <w:rPr>
          <w:color w:val="231F20"/>
          <w:spacing w:val="-10"/>
          <w:w w:val="109"/>
          <w:sz w:val="15"/>
        </w:rPr>
        <w:t>a</w:t>
      </w:r>
      <w:r>
        <w:rPr>
          <w:color w:val="231F20"/>
          <w:spacing w:val="-7"/>
          <w:w w:val="112"/>
          <w:sz w:val="15"/>
        </w:rPr>
        <w:t>1</w:t>
      </w:r>
      <w:r>
        <w:rPr>
          <w:color w:val="231F20"/>
          <w:spacing w:val="1"/>
          <w:w w:val="103"/>
          <w:sz w:val="15"/>
        </w:rPr>
        <w:t>c</w:t>
      </w:r>
      <w:r>
        <w:rPr>
          <w:color w:val="231F20"/>
          <w:spacing w:val="2"/>
          <w:w w:val="112"/>
          <w:sz w:val="15"/>
        </w:rPr>
        <w:t>8</w:t>
      </w:r>
      <w:r>
        <w:rPr>
          <w:color w:val="231F20"/>
          <w:spacing w:val="2"/>
          <w:w w:val="100"/>
          <w:sz w:val="15"/>
        </w:rPr>
        <w:t>d</w:t>
      </w:r>
      <w:r>
        <w:rPr>
          <w:color w:val="231F20"/>
          <w:spacing w:val="-4"/>
          <w:w w:val="112"/>
          <w:sz w:val="15"/>
        </w:rPr>
        <w:t>5</w:t>
      </w:r>
      <w:r>
        <w:rPr>
          <w:color w:val="231F20"/>
          <w:spacing w:val="-3"/>
          <w:w w:val="112"/>
          <w:sz w:val="15"/>
        </w:rPr>
        <w:t>2</w:t>
      </w:r>
      <w:r>
        <w:rPr>
          <w:color w:val="231F20"/>
          <w:spacing w:val="-4"/>
          <w:w w:val="112"/>
          <w:sz w:val="15"/>
        </w:rPr>
        <w:t>3</w:t>
      </w:r>
      <w:r>
        <w:rPr>
          <w:color w:val="231F20"/>
          <w:spacing w:val="-6"/>
          <w:w w:val="112"/>
          <w:sz w:val="15"/>
        </w:rPr>
        <w:t>7</w:t>
      </w:r>
      <w:r>
        <w:rPr>
          <w:color w:val="231F20"/>
          <w:spacing w:val="-1"/>
          <w:w w:val="112"/>
          <w:sz w:val="15"/>
        </w:rPr>
        <w:t>5</w:t>
      </w:r>
      <w:r>
        <w:rPr>
          <w:color w:val="231F20"/>
          <w:w w:val="112"/>
          <w:sz w:val="15"/>
        </w:rPr>
        <w:t>8</w:t>
      </w:r>
      <w:r>
        <w:rPr>
          <w:color w:val="231F20"/>
          <w:spacing w:val="4"/>
          <w:w w:val="112"/>
          <w:sz w:val="15"/>
        </w:rPr>
        <w:t>6</w:t>
      </w:r>
      <w:r>
        <w:rPr>
          <w:color w:val="231F20"/>
          <w:spacing w:val="2"/>
          <w:w w:val="101"/>
          <w:sz w:val="15"/>
        </w:rPr>
        <w:t>c</w:t>
      </w:r>
      <w:r>
        <w:rPr>
          <w:color w:val="231F20"/>
          <w:spacing w:val="1"/>
          <w:w w:val="101"/>
          <w:sz w:val="15"/>
        </w:rPr>
        <w:t>d</w:t>
      </w:r>
      <w:r>
        <w:rPr>
          <w:color w:val="231F20"/>
          <w:w w:val="112"/>
          <w:sz w:val="15"/>
        </w:rPr>
        <w:t>8</w:t>
      </w:r>
      <w:r>
        <w:rPr>
          <w:color w:val="231F20"/>
          <w:spacing w:val="2"/>
          <w:w w:val="112"/>
          <w:sz w:val="15"/>
        </w:rPr>
        <w:t>8</w:t>
      </w:r>
      <w:r>
        <w:rPr>
          <w:color w:val="231F20"/>
          <w:spacing w:val="2"/>
          <w:w w:val="109"/>
          <w:sz w:val="15"/>
        </w:rPr>
        <w:t>a</w:t>
      </w:r>
      <w:r>
        <w:rPr>
          <w:color w:val="231F20"/>
          <w:spacing w:val="2"/>
          <w:w w:val="112"/>
          <w:sz w:val="15"/>
        </w:rPr>
        <w:t>5</w:t>
      </w:r>
      <w:r>
        <w:rPr>
          <w:color w:val="231F20"/>
          <w:spacing w:val="1"/>
          <w:w w:val="109"/>
          <w:sz w:val="15"/>
        </w:rPr>
        <w:t>a</w:t>
      </w:r>
      <w:r>
        <w:rPr>
          <w:color w:val="231F20"/>
          <w:spacing w:val="-3"/>
          <w:w w:val="112"/>
          <w:sz w:val="15"/>
        </w:rPr>
        <w:t>2</w:t>
      </w:r>
      <w:r>
        <w:rPr>
          <w:color w:val="231F20"/>
          <w:w w:val="112"/>
          <w:sz w:val="15"/>
        </w:rPr>
        <w:t>3</w:t>
      </w:r>
    </w:p>
    <w:p>
      <w:pPr>
        <w:pStyle w:val="ListParagraph"/>
        <w:numPr>
          <w:ilvl w:val="0"/>
          <w:numId w:val="151"/>
        </w:numPr>
        <w:tabs>
          <w:tab w:pos="2242" w:val="left" w:leader="none"/>
        </w:tabs>
        <w:spacing w:line="235" w:lineRule="auto" w:before="87" w:after="0"/>
        <w:ind w:left="2183" w:right="2262"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86">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0"/>
            <w:sz w:val="15"/>
          </w:rPr>
          <w:t>i</w:t>
        </w:r>
        <w:r>
          <w:rPr>
            <w:color w:val="231F20"/>
            <w:spacing w:val="2"/>
            <w:w w:val="111"/>
            <w:sz w:val="15"/>
          </w:rPr>
          <w:t>g</w:t>
        </w:r>
        <w:r>
          <w:rPr>
            <w:color w:val="231F20"/>
            <w:spacing w:val="2"/>
            <w:w w:val="90"/>
            <w:sz w:val="15"/>
          </w:rPr>
          <w:t>he</w:t>
        </w:r>
        <w:r>
          <w:rPr>
            <w:color w:val="231F20"/>
            <w:spacing w:val="-3"/>
            <w:w w:val="90"/>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11"/>
            <w:w w:val="153"/>
            <w:sz w:val="15"/>
          </w:rPr>
          <w:t>/</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2"/>
            <w:w w:val="100"/>
            <w:sz w:val="15"/>
          </w:rPr>
          <w:t>p</w:t>
        </w:r>
        <w:r>
          <w:rPr>
            <w:color w:val="231F20"/>
            <w:spacing w:val="2"/>
            <w:w w:val="88"/>
            <w:sz w:val="15"/>
          </w:rPr>
          <w:t>u</w:t>
        </w:r>
        <w:r>
          <w:rPr>
            <w:color w:val="231F20"/>
            <w:spacing w:val="3"/>
            <w:w w:val="63"/>
            <w:sz w:val="15"/>
          </w:rPr>
          <w:t>t</w:t>
        </w:r>
        <w:r>
          <w:rPr>
            <w:color w:val="231F20"/>
            <w:spacing w:val="3"/>
            <w:w w:val="90"/>
            <w:sz w:val="15"/>
          </w:rPr>
          <w:t>s</w:t>
        </w:r>
        <w:r>
          <w:rPr>
            <w:color w:val="231F20"/>
            <w:spacing w:val="3"/>
            <w:w w:val="104"/>
            <w:sz w:val="15"/>
          </w:rPr>
          <w:t>-</w:t>
        </w:r>
        <w:r>
          <w:rPr>
            <w:color w:val="231F20"/>
            <w:spacing w:val="2"/>
            <w:w w:val="100"/>
            <w:sz w:val="15"/>
          </w:rPr>
          <w:t>p</w:t>
        </w:r>
        <w:r>
          <w:rPr>
            <w:color w:val="231F20"/>
            <w:spacing w:val="4"/>
            <w:w w:val="84"/>
            <w:sz w:val="15"/>
          </w:rPr>
          <w:t>r</w:t>
        </w:r>
        <w:r>
          <w:rPr>
            <w:color w:val="231F20"/>
            <w:spacing w:val="2"/>
            <w:w w:val="90"/>
            <w:sz w:val="15"/>
          </w:rPr>
          <w:t>i</w:t>
        </w:r>
        <w:r>
          <w:rPr>
            <w:color w:val="231F20"/>
            <w:spacing w:val="2"/>
            <w:w w:val="99"/>
            <w:sz w:val="15"/>
          </w:rPr>
          <w:t>c</w:t>
        </w:r>
        <w:r>
          <w:rPr>
            <w:color w:val="231F20"/>
            <w:spacing w:val="4"/>
            <w:w w:val="99"/>
            <w:sz w:val="15"/>
          </w:rPr>
          <w:t>e</w:t>
        </w:r>
        <w:r>
          <w:rPr>
            <w:color w:val="231F20"/>
            <w:spacing w:val="5"/>
            <w:w w:val="104"/>
            <w:sz w:val="15"/>
          </w:rPr>
          <w:t>-</w:t>
        </w:r>
        <w:r>
          <w:rPr>
            <w:color w:val="231F20"/>
            <w:spacing w:val="2"/>
            <w:w w:val="99"/>
            <w:sz w:val="15"/>
          </w:rPr>
          <w:t>o</w:t>
        </w:r>
        <w:r>
          <w:rPr>
            <w:color w:val="231F20"/>
            <w:spacing w:val="3"/>
            <w:w w:val="89"/>
            <w:sz w:val="15"/>
          </w:rPr>
          <w:t>n</w:t>
        </w:r>
        <w:r>
          <w:rPr>
            <w:color w:val="231F20"/>
            <w:spacing w:val="3"/>
            <w:w w:val="104"/>
            <w:sz w:val="15"/>
          </w:rPr>
          <w:t>-</w:t>
        </w:r>
        <w:r>
          <w:rPr>
            <w:color w:val="231F20"/>
            <w:spacing w:val="4"/>
            <w:w w:val="78"/>
            <w:sz w:val="15"/>
          </w:rPr>
          <w:t>f</w:t>
        </w:r>
        <w:r>
          <w:rPr>
            <w:color w:val="231F20"/>
            <w:spacing w:val="1"/>
            <w:w w:val="84"/>
            <w:sz w:val="15"/>
          </w:rPr>
          <w:t>r</w:t>
        </w:r>
        <w:r>
          <w:rPr>
            <w:color w:val="231F20"/>
            <w:spacing w:val="2"/>
            <w:w w:val="96"/>
            <w:sz w:val="15"/>
          </w:rPr>
          <w:t>e</w:t>
        </w:r>
        <w:r>
          <w:rPr>
            <w:color w:val="231F20"/>
            <w:spacing w:val="4"/>
            <w:w w:val="96"/>
            <w:sz w:val="15"/>
          </w:rPr>
          <w:t>e</w:t>
        </w:r>
        <w:r>
          <w:rPr>
            <w:color w:val="231F20"/>
            <w:spacing w:val="2"/>
            <w:w w:val="96"/>
            <w:sz w:val="15"/>
          </w:rPr>
          <w:t>-</w:t>
        </w:r>
        <w:r>
          <w:rPr>
            <w:color w:val="231F20"/>
            <w:spacing w:val="3"/>
            <w:w w:val="96"/>
            <w:sz w:val="15"/>
          </w:rPr>
          <w:t>s</w:t>
        </w:r>
        <w:r>
          <w:rPr>
            <w:color w:val="231F20"/>
            <w:spacing w:val="3"/>
            <w:w w:val="100"/>
            <w:sz w:val="15"/>
          </w:rPr>
          <w:t>p</w:t>
        </w:r>
        <w:r>
          <w:rPr>
            <w:color w:val="231F20"/>
            <w:spacing w:val="2"/>
            <w:w w:val="96"/>
            <w:sz w:val="15"/>
          </w:rPr>
          <w:t>ee</w:t>
        </w:r>
        <w:r>
          <w:rPr>
            <w:color w:val="231F20"/>
            <w:spacing w:val="3"/>
            <w:w w:val="103"/>
            <w:sz w:val="15"/>
          </w:rPr>
          <w:t>c</w:t>
        </w:r>
        <w:r>
          <w:rPr>
            <w:color w:val="231F20"/>
            <w:spacing w:val="-2"/>
            <w:w w:val="89"/>
            <w:sz w:val="15"/>
          </w:rPr>
          <w:t>h</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abd661ccf7d845b88a8983214c905372</w:t>
      </w:r>
    </w:p>
    <w:p>
      <w:pPr>
        <w:pStyle w:val="ListParagraph"/>
        <w:numPr>
          <w:ilvl w:val="0"/>
          <w:numId w:val="151"/>
        </w:numPr>
        <w:tabs>
          <w:tab w:pos="2242" w:val="left" w:leader="none"/>
        </w:tabs>
        <w:spacing w:line="235" w:lineRule="auto" w:before="86" w:after="0"/>
        <w:ind w:left="2183" w:right="1336"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187">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89"/>
            <w:sz w:val="15"/>
          </w:rPr>
          <w:t>h</w:t>
        </w:r>
        <w:r>
          <w:rPr>
            <w:color w:val="231F20"/>
            <w:spacing w:val="2"/>
            <w:w w:val="96"/>
            <w:sz w:val="15"/>
          </w:rPr>
          <w:t>e</w:t>
        </w:r>
        <w:r>
          <w:rPr>
            <w:color w:val="231F20"/>
            <w:spacing w:val="2"/>
            <w:w w:val="111"/>
            <w:sz w:val="15"/>
          </w:rPr>
          <w:t>g</w:t>
        </w:r>
        <w:r>
          <w:rPr>
            <w:color w:val="231F20"/>
            <w:spacing w:val="2"/>
            <w:w w:val="95"/>
            <w:sz w:val="15"/>
          </w:rPr>
          <w:t>ua</w:t>
        </w:r>
        <w:r>
          <w:rPr>
            <w:color w:val="231F20"/>
            <w:spacing w:val="1"/>
            <w:w w:val="95"/>
            <w:sz w:val="15"/>
          </w:rPr>
          <w:t>r</w:t>
        </w:r>
        <w:r>
          <w:rPr>
            <w:color w:val="231F20"/>
            <w:spacing w:val="2"/>
            <w:w w:val="98"/>
            <w:sz w:val="15"/>
          </w:rPr>
          <w:t>dian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spacing w:val="-12"/>
            <w:w w:val="153"/>
            <w:sz w:val="15"/>
          </w:rPr>
          <w:t>/</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3"/>
            <w:sz w:val="15"/>
          </w:rPr>
          <w:t>ali</w:t>
        </w:r>
        <w:r>
          <w:rPr>
            <w:color w:val="231F20"/>
            <w:spacing w:val="4"/>
            <w:w w:val="103"/>
            <w:sz w:val="15"/>
          </w:rPr>
          <w:t>a</w:t>
        </w:r>
        <w:r>
          <w:rPr>
            <w:color w:val="231F20"/>
            <w:spacing w:val="3"/>
            <w:w w:val="104"/>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01</w:t>
        </w:r>
        <w:r>
          <w:rPr>
            <w:color w:val="231F20"/>
            <w:spacing w:val="-7"/>
            <w:w w:val="112"/>
            <w:sz w:val="15"/>
          </w:rPr>
          <w:t>8</w:t>
        </w:r>
        <w:r>
          <w:rPr>
            <w:color w:val="231F20"/>
            <w:spacing w:val="-13"/>
            <w:w w:val="153"/>
            <w:sz w:val="15"/>
          </w:rPr>
          <w:t>/</w:t>
        </w:r>
        <w:r>
          <w:rPr>
            <w:color w:val="231F20"/>
            <w:spacing w:val="2"/>
            <w:w w:val="99"/>
            <w:sz w:val="15"/>
          </w:rPr>
          <w:t>o</w:t>
        </w:r>
        <w:r>
          <w:rPr>
            <w:color w:val="231F20"/>
            <w:spacing w:val="3"/>
            <w:w w:val="103"/>
            <w:sz w:val="15"/>
          </w:rPr>
          <w:t>c</w:t>
        </w:r>
        <w:r>
          <w:rPr>
            <w:color w:val="231F20"/>
            <w:spacing w:val="-3"/>
            <w:w w:val="63"/>
            <w:sz w:val="15"/>
          </w:rPr>
          <w:t>t</w:t>
        </w:r>
        <w:r>
          <w:rPr>
            <w:color w:val="231F20"/>
            <w:spacing w:val="-7"/>
            <w:w w:val="153"/>
            <w:sz w:val="15"/>
          </w:rPr>
          <w:t>/</w:t>
        </w:r>
        <w:r>
          <w:rPr>
            <w:color w:val="231F20"/>
            <w:spacing w:val="-9"/>
            <w:w w:val="112"/>
            <w:sz w:val="15"/>
          </w:rPr>
          <w:t>1</w:t>
        </w:r>
        <w:r>
          <w:rPr>
            <w:color w:val="231F20"/>
            <w:spacing w:val="-8"/>
            <w:w w:val="112"/>
            <w:sz w:val="15"/>
          </w:rPr>
          <w:t>3</w:t>
        </w:r>
        <w:r>
          <w:rPr>
            <w:color w:val="231F20"/>
            <w:spacing w:val="-9"/>
            <w:w w:val="153"/>
            <w:sz w:val="15"/>
          </w:rPr>
          <w:t>/</w:t>
        </w:r>
        <w:r>
          <w:rPr>
            <w:color w:val="231F20"/>
            <w:spacing w:val="2"/>
            <w:w w:val="89"/>
            <w:sz w:val="15"/>
          </w:rPr>
          <w:t>n</w:t>
        </w:r>
        <w:r>
          <w:rPr>
            <w:color w:val="231F20"/>
            <w:spacing w:val="2"/>
            <w:w w:val="96"/>
            <w:sz w:val="15"/>
          </w:rPr>
          <w:t>e</w:t>
        </w:r>
        <w:r>
          <w:rPr>
            <w:color w:val="231F20"/>
            <w:spacing w:val="2"/>
            <w:w w:val="99"/>
            <w:sz w:val="15"/>
          </w:rPr>
          <w:t>a</w:t>
        </w:r>
        <w:r>
          <w:rPr>
            <w:color w:val="231F20"/>
            <w:spacing w:val="4"/>
            <w:w w:val="99"/>
            <w:sz w:val="15"/>
          </w:rPr>
          <w:t>r</w:t>
        </w:r>
        <w:r>
          <w:rPr>
            <w:color w:val="231F20"/>
            <w:spacing w:val="3"/>
            <w:w w:val="90"/>
            <w:sz w:val="15"/>
          </w:rPr>
          <w:t>l</w:t>
        </w:r>
        <w:r>
          <w:rPr>
            <w:color w:val="231F20"/>
            <w:spacing w:val="1"/>
            <w:w w:val="101"/>
            <w:sz w:val="15"/>
          </w:rPr>
          <w:t>y</w:t>
        </w:r>
        <w:r>
          <w:rPr>
            <w:color w:val="231F20"/>
            <w:spacing w:val="3"/>
            <w:w w:val="104"/>
            <w:sz w:val="15"/>
          </w:rPr>
          <w:t>-</w:t>
        </w:r>
        <w:r>
          <w:rPr>
            <w:color w:val="231F20"/>
            <w:spacing w:val="2"/>
            <w:w w:val="89"/>
            <w:sz w:val="15"/>
          </w:rPr>
          <w:t>h</w:t>
        </w:r>
        <w:r>
          <w:rPr>
            <w:color w:val="231F20"/>
            <w:spacing w:val="2"/>
            <w:w w:val="103"/>
            <w:sz w:val="15"/>
          </w:rPr>
          <w:t>a</w:t>
        </w:r>
        <w:r>
          <w:rPr>
            <w:color w:val="231F20"/>
            <w:spacing w:val="3"/>
            <w:w w:val="103"/>
            <w:sz w:val="15"/>
          </w:rPr>
          <w:t>l</w:t>
        </w:r>
        <w:r>
          <w:rPr>
            <w:color w:val="231F20"/>
            <w:spacing w:val="1"/>
            <w:w w:val="78"/>
            <w:sz w:val="15"/>
          </w:rPr>
          <w:t>f</w:t>
        </w:r>
        <w:r>
          <w:rPr>
            <w:color w:val="231F20"/>
            <w:spacing w:val="5"/>
            <w:w w:val="104"/>
            <w:sz w:val="15"/>
          </w:rPr>
          <w:t>-</w:t>
        </w:r>
        <w:r>
          <w:rPr>
            <w:color w:val="231F20"/>
            <w:spacing w:val="2"/>
            <w:w w:val="99"/>
            <w:sz w:val="15"/>
          </w:rPr>
          <w:t>o</w:t>
        </w:r>
        <w:r>
          <w:rPr>
            <w:color w:val="231F20"/>
            <w:spacing w:val="1"/>
            <w:w w:val="78"/>
            <w:sz w:val="15"/>
          </w:rPr>
          <w:t>f</w:t>
        </w:r>
        <w:r>
          <w:rPr>
            <w:color w:val="231F20"/>
            <w:spacing w:val="2"/>
            <w:w w:val="104"/>
            <w:sz w:val="15"/>
          </w:rPr>
          <w:t>-</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1"/>
            <w:w w:val="101"/>
            <w:sz w:val="15"/>
          </w:rPr>
          <w:t>y</w:t>
        </w:r>
        <w:r>
          <w:rPr>
            <w:color w:val="231F20"/>
            <w:spacing w:val="3"/>
            <w:w w:val="104"/>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7"/>
            <w:sz w:val="15"/>
          </w:rPr>
          <w:t>rs</w:t>
        </w:r>
        <w:r>
          <w:rPr>
            <w:color w:val="231F20"/>
            <w:spacing w:val="3"/>
            <w:w w:val="90"/>
            <w:sz w:val="15"/>
          </w:rPr>
          <w:t>i</w:t>
        </w:r>
        <w:r>
          <w:rPr>
            <w:color w:val="231F20"/>
            <w:spacing w:val="7"/>
            <w:w w:val="63"/>
            <w:sz w:val="15"/>
          </w:rPr>
          <w:t>t</w:t>
        </w:r>
        <w:r>
          <w:rPr>
            <w:color w:val="231F20"/>
            <w:spacing w:val="1"/>
            <w:w w:val="101"/>
            <w:sz w:val="15"/>
          </w:rPr>
          <w:t>y</w:t>
        </w:r>
        <w:r>
          <w:rPr>
            <w:color w:val="231F20"/>
            <w:spacing w:val="2"/>
            <w:w w:val="104"/>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6"/>
            <w:w w:val="78"/>
            <w:sz w:val="15"/>
          </w:rPr>
          <w:t>f</w:t>
        </w:r>
        <w:r>
          <w:rPr>
            <w:color w:val="231F20"/>
            <w:spacing w:val="1"/>
            <w:w w:val="78"/>
            <w:sz w:val="15"/>
          </w:rPr>
          <w:t>f</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1"/>
            <w:w w:val="99"/>
            <w:sz w:val="15"/>
          </w:rPr>
          <w:t>o</w:t>
        </w:r>
        <w:r>
          <w:rPr>
            <w:color w:val="231F20"/>
            <w:spacing w:val="3"/>
            <w:w w:val="90"/>
            <w:sz w:val="15"/>
          </w:rPr>
          <w:t>s</w:t>
        </w:r>
        <w:r>
          <w:rPr>
            <w:color w:val="231F20"/>
            <w:spacing w:val="4"/>
            <w:w w:val="96"/>
            <w:sz w:val="15"/>
          </w:rPr>
          <w:t>e</w:t>
        </w:r>
        <w:r>
          <w:rPr>
            <w:color w:val="231F20"/>
            <w:spacing w:val="5"/>
            <w:w w:val="104"/>
            <w:sz w:val="15"/>
          </w:rPr>
          <w:t>-</w:t>
        </w:r>
        <w:r>
          <w:rPr>
            <w:color w:val="231F20"/>
            <w:spacing w:val="3"/>
            <w:w w:val="100"/>
            <w:sz w:val="15"/>
          </w:rPr>
          <w:t>d</w:t>
        </w:r>
        <w:r>
          <w:rPr>
            <w:color w:val="231F20"/>
            <w:spacing w:val="2"/>
            <w:w w:val="96"/>
            <w:sz w:val="15"/>
          </w:rPr>
          <w:t>e</w:t>
        </w:r>
        <w:r>
          <w:rPr>
            <w:color w:val="231F20"/>
            <w:spacing w:val="2"/>
            <w:w w:val="103"/>
            <w:sz w:val="15"/>
          </w:rPr>
          <w:t>a</w:t>
        </w:r>
        <w:r>
          <w:rPr>
            <w:color w:val="231F20"/>
            <w:spacing w:val="3"/>
            <w:w w:val="103"/>
            <w:sz w:val="15"/>
          </w:rPr>
          <w:t>l</w:t>
        </w:r>
        <w:r>
          <w:rPr>
            <w:color w:val="231F20"/>
            <w:spacing w:val="1"/>
            <w:w w:val="104"/>
            <w:sz w:val="15"/>
          </w:rPr>
          <w:t>-</w:t>
        </w:r>
        <w:r>
          <w:rPr>
            <w:color w:val="231F20"/>
            <w:spacing w:val="3"/>
            <w:w w:val="95"/>
            <w:sz w:val="15"/>
          </w:rPr>
          <w:t>w</w:t>
        </w:r>
        <w:r>
          <w:rPr>
            <w:color w:val="231F20"/>
            <w:spacing w:val="3"/>
            <w:w w:val="90"/>
            <w:sz w:val="15"/>
          </w:rPr>
          <w:t>i</w:t>
        </w:r>
        <w:r>
          <w:rPr>
            <w:color w:val="231F20"/>
            <w:spacing w:val="3"/>
            <w:w w:val="63"/>
            <w:sz w:val="15"/>
          </w:rPr>
          <w:t>t</w:t>
        </w:r>
        <w:r>
          <w:rPr>
            <w:color w:val="231F20"/>
            <w:spacing w:val="3"/>
            <w:w w:val="89"/>
            <w:sz w:val="15"/>
          </w:rPr>
          <w:t>h</w:t>
        </w:r>
        <w:r>
          <w:rPr>
            <w:color w:val="231F20"/>
            <w:spacing w:val="3"/>
            <w:w w:val="104"/>
            <w:sz w:val="15"/>
          </w:rPr>
          <w:t>-</w:t>
        </w:r>
        <w:r>
          <w:rPr>
            <w:color w:val="231F20"/>
            <w:spacing w:val="1"/>
            <w:w w:val="84"/>
            <w:sz w:val="15"/>
          </w:rPr>
          <w:t>r</w:t>
        </w:r>
        <w:r>
          <w:rPr>
            <w:color w:val="231F20"/>
            <w:spacing w:val="2"/>
            <w:w w:val="94"/>
            <w:sz w:val="15"/>
          </w:rPr>
          <w:t>am</w:t>
        </w:r>
        <w:r>
          <w:rPr>
            <w:color w:val="231F20"/>
            <w:spacing w:val="3"/>
            <w:w w:val="90"/>
            <w:sz w:val="15"/>
          </w:rPr>
          <w:t>s</w:t>
        </w:r>
        <w:r>
          <w:rPr>
            <w:color w:val="231F20"/>
            <w:spacing w:val="3"/>
            <w:w w:val="109"/>
            <w:sz w:val="15"/>
          </w:rPr>
          <w:t>a</w:t>
        </w:r>
        <w:r>
          <w:rPr>
            <w:color w:val="231F20"/>
            <w:spacing w:val="1"/>
            <w:w w:val="101"/>
            <w:sz w:val="15"/>
          </w:rPr>
          <w:t>y</w:t>
        </w:r>
        <w:r>
          <w:rPr>
            <w:color w:val="231F20"/>
            <w:w w:val="104"/>
            <w:sz w:val="15"/>
          </w:rPr>
          <w:t>-</w:t>
        </w:r>
      </w:hyperlink>
      <w:r>
        <w:rPr>
          <w:color w:val="231F20"/>
          <w:w w:val="104"/>
          <w:sz w:val="15"/>
        </w:rPr>
        <w:t> </w:t>
      </w:r>
      <w:r>
        <w:rPr>
          <w:color w:val="231F20"/>
          <w:sz w:val="15"/>
        </w:rPr>
        <w:t>centre</w:t>
      </w:r>
    </w:p>
    <w:p>
      <w:pPr>
        <w:pStyle w:val="BodyText"/>
        <w:rPr>
          <w:sz w:val="20"/>
        </w:rPr>
      </w:pPr>
    </w:p>
    <w:p>
      <w:pPr>
        <w:pStyle w:val="BodyText"/>
        <w:rPr>
          <w:sz w:val="20"/>
        </w:rPr>
      </w:pPr>
    </w:p>
    <w:p>
      <w:pPr>
        <w:tabs>
          <w:tab w:pos="10787"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69</w:t>
      </w:r>
    </w:p>
    <w:p>
      <w:pPr>
        <w:spacing w:after="0"/>
        <w:jc w:val="left"/>
        <w:rPr>
          <w:sz w:val="16"/>
        </w:rPr>
        <w:sectPr>
          <w:pgSz w:w="11910" w:h="16840"/>
          <w:pgMar w:top="1580" w:bottom="280" w:left="500" w:right="140"/>
        </w:sectPr>
      </w:pPr>
    </w:p>
    <w:p>
      <w:pPr>
        <w:pStyle w:val="Heading1"/>
        <w:ind w:left="917"/>
      </w:pPr>
      <w:bookmarkStart w:name="_TOC_250005" w:id="25"/>
      <w:bookmarkEnd w:id="25"/>
      <w:r>
        <w:rPr>
          <w:color w:val="BB1F25"/>
        </w:rPr>
        <w:t>University of Tasmania</w:t>
      </w:r>
    </w:p>
    <w:p>
      <w:pPr>
        <w:pStyle w:val="BodyText"/>
        <w:spacing w:before="8"/>
        <w:rPr>
          <w:sz w:val="44"/>
        </w:rPr>
      </w:pPr>
    </w:p>
    <w:p>
      <w:pPr>
        <w:spacing w:before="0"/>
        <w:ind w:left="917" w:right="0" w:firstLine="0"/>
        <w:jc w:val="left"/>
        <w:rPr>
          <w:sz w:val="24"/>
        </w:rPr>
      </w:pPr>
      <w:r>
        <w:rPr>
          <w:color w:val="BB1F25"/>
          <w:w w:val="105"/>
          <w:sz w:val="24"/>
        </w:rPr>
        <w:t>Policies</w:t>
      </w:r>
    </w:p>
    <w:p>
      <w:pPr>
        <w:pStyle w:val="BodyText"/>
        <w:spacing w:before="5"/>
        <w:rPr>
          <w:sz w:val="23"/>
        </w:rPr>
      </w:pPr>
    </w:p>
    <w:p>
      <w:pPr>
        <w:spacing w:line="261" w:lineRule="auto" w:before="0"/>
        <w:ind w:left="3028" w:right="2374" w:hanging="2020"/>
        <w:jc w:val="left"/>
        <w:rPr>
          <w:sz w:val="12"/>
        </w:rPr>
      </w:pPr>
      <w:r>
        <w:rPr>
          <w:b/>
          <w:color w:val="FF0000"/>
          <w:w w:val="110"/>
          <w:sz w:val="21"/>
        </w:rPr>
        <w:t>Note: </w:t>
      </w:r>
      <w:r>
        <w:rPr>
          <w:b/>
          <w:w w:val="110"/>
          <w:sz w:val="21"/>
        </w:rPr>
        <w:t>The University of Tasmania draft University Behaviour Policy has a number of free speech and legal rights issues.</w:t>
      </w:r>
      <w:r>
        <w:rPr>
          <w:w w:val="110"/>
          <w:position w:val="7"/>
          <w:sz w:val="12"/>
        </w:rPr>
        <w:t>167</w:t>
      </w:r>
    </w:p>
    <w:p>
      <w:pPr>
        <w:spacing w:before="168"/>
        <w:ind w:left="917" w:right="0" w:firstLine="0"/>
        <w:jc w:val="left"/>
        <w:rPr>
          <w:sz w:val="11"/>
        </w:rPr>
      </w:pPr>
      <w:r>
        <w:rPr>
          <w:b/>
          <w:w w:val="115"/>
          <w:sz w:val="20"/>
        </w:rPr>
        <w:t>University Behaviour Policy</w:t>
      </w:r>
      <w:r>
        <w:rPr>
          <w:w w:val="115"/>
          <w:position w:val="7"/>
          <w:sz w:val="11"/>
        </w:rPr>
        <w:t>168</w:t>
      </w:r>
    </w:p>
    <w:p>
      <w:pPr>
        <w:pStyle w:val="BodyText"/>
        <w:spacing w:before="6"/>
        <w:rPr>
          <w:sz w:val="19"/>
        </w:rPr>
      </w:pPr>
    </w:p>
    <w:p>
      <w:pPr>
        <w:pStyle w:val="ListParagraph"/>
        <w:numPr>
          <w:ilvl w:val="0"/>
          <w:numId w:val="152"/>
        </w:numPr>
        <w:tabs>
          <w:tab w:pos="1637" w:val="left" w:leader="none"/>
          <w:tab w:pos="1638" w:val="left" w:leader="none"/>
        </w:tabs>
        <w:spacing w:line="240" w:lineRule="auto" w:before="0" w:after="0"/>
        <w:ind w:left="1637" w:right="0" w:hanging="360"/>
        <w:jc w:val="left"/>
        <w:rPr>
          <w:sz w:val="20"/>
        </w:rPr>
      </w:pPr>
      <w:r>
        <w:rPr>
          <w:sz w:val="20"/>
        </w:rPr>
        <w:t>Bullying</w:t>
      </w:r>
    </w:p>
    <w:p>
      <w:pPr>
        <w:pStyle w:val="BodyText"/>
        <w:spacing w:before="4"/>
        <w:rPr>
          <w:sz w:val="19"/>
        </w:rPr>
      </w:pPr>
    </w:p>
    <w:p>
      <w:pPr>
        <w:tabs>
          <w:tab w:pos="2357" w:val="left" w:leader="none"/>
        </w:tabs>
        <w:spacing w:line="271" w:lineRule="auto" w:before="0"/>
        <w:ind w:left="2357" w:right="2573" w:hanging="360"/>
        <w:jc w:val="left"/>
        <w:rPr>
          <w:sz w:val="20"/>
        </w:rPr>
      </w:pPr>
      <w:r>
        <w:rPr>
          <w:rFonts w:ascii="Courier New" w:hAnsi="Courier New"/>
          <w:sz w:val="20"/>
        </w:rPr>
        <w:t>o</w:t>
        <w:tab/>
      </w:r>
      <w:r>
        <w:rPr>
          <w:sz w:val="20"/>
        </w:rPr>
        <w:t>‘Unreasonable behaviour’ means behaviour that a reasonable person, having </w:t>
      </w:r>
      <w:r>
        <w:rPr>
          <w:w w:val="95"/>
          <w:sz w:val="20"/>
        </w:rPr>
        <w:t>regard</w:t>
      </w:r>
      <w:r>
        <w:rPr>
          <w:spacing w:val="-9"/>
          <w:w w:val="95"/>
          <w:sz w:val="20"/>
        </w:rPr>
        <w:t> </w:t>
      </w:r>
      <w:r>
        <w:rPr>
          <w:w w:val="95"/>
          <w:sz w:val="20"/>
        </w:rPr>
        <w:t>for</w:t>
      </w:r>
      <w:r>
        <w:rPr>
          <w:spacing w:val="-8"/>
          <w:w w:val="95"/>
          <w:sz w:val="20"/>
        </w:rPr>
        <w:t> </w:t>
      </w:r>
      <w:r>
        <w:rPr>
          <w:w w:val="95"/>
          <w:sz w:val="20"/>
        </w:rPr>
        <w:t>the</w:t>
      </w:r>
      <w:r>
        <w:rPr>
          <w:spacing w:val="-8"/>
          <w:w w:val="95"/>
          <w:sz w:val="20"/>
        </w:rPr>
        <w:t> </w:t>
      </w:r>
      <w:r>
        <w:rPr>
          <w:w w:val="95"/>
          <w:sz w:val="20"/>
        </w:rPr>
        <w:t>circumstances,</w:t>
      </w:r>
      <w:r>
        <w:rPr>
          <w:spacing w:val="-8"/>
          <w:w w:val="95"/>
          <w:sz w:val="20"/>
        </w:rPr>
        <w:t> </w:t>
      </w:r>
      <w:r>
        <w:rPr>
          <w:w w:val="95"/>
          <w:sz w:val="20"/>
        </w:rPr>
        <w:t>would</w:t>
      </w:r>
      <w:r>
        <w:rPr>
          <w:spacing w:val="-8"/>
          <w:w w:val="95"/>
          <w:sz w:val="20"/>
        </w:rPr>
        <w:t> </w:t>
      </w:r>
      <w:r>
        <w:rPr>
          <w:w w:val="95"/>
          <w:sz w:val="20"/>
        </w:rPr>
        <w:t>see</w:t>
      </w:r>
      <w:r>
        <w:rPr>
          <w:spacing w:val="-8"/>
          <w:w w:val="95"/>
          <w:sz w:val="20"/>
        </w:rPr>
        <w:t> </w:t>
      </w:r>
      <w:r>
        <w:rPr>
          <w:w w:val="95"/>
          <w:sz w:val="20"/>
        </w:rPr>
        <w:t>as</w:t>
      </w:r>
      <w:r>
        <w:rPr>
          <w:spacing w:val="-8"/>
          <w:w w:val="95"/>
          <w:sz w:val="20"/>
        </w:rPr>
        <w:t> </w:t>
      </w:r>
      <w:r>
        <w:rPr>
          <w:w w:val="95"/>
          <w:sz w:val="20"/>
        </w:rPr>
        <w:t>victimising,</w:t>
      </w:r>
      <w:r>
        <w:rPr>
          <w:spacing w:val="-8"/>
          <w:w w:val="95"/>
          <w:sz w:val="20"/>
        </w:rPr>
        <w:t> </w:t>
      </w:r>
      <w:r>
        <w:rPr>
          <w:w w:val="95"/>
          <w:sz w:val="20"/>
        </w:rPr>
        <w:t>humiliating,</w:t>
      </w:r>
      <w:r>
        <w:rPr>
          <w:spacing w:val="-8"/>
          <w:w w:val="95"/>
          <w:sz w:val="20"/>
        </w:rPr>
        <w:t> </w:t>
      </w:r>
      <w:r>
        <w:rPr>
          <w:w w:val="95"/>
          <w:sz w:val="20"/>
        </w:rPr>
        <w:t>undermining</w:t>
      </w:r>
      <w:r>
        <w:rPr>
          <w:spacing w:val="-8"/>
          <w:w w:val="95"/>
          <w:sz w:val="20"/>
        </w:rPr>
        <w:t> </w:t>
      </w:r>
      <w:r>
        <w:rPr>
          <w:spacing w:val="-6"/>
          <w:w w:val="95"/>
          <w:sz w:val="20"/>
        </w:rPr>
        <w:t>or </w:t>
      </w:r>
      <w:r>
        <w:rPr>
          <w:sz w:val="20"/>
        </w:rPr>
        <w:t>threatening.</w:t>
      </w:r>
    </w:p>
    <w:p>
      <w:pPr>
        <w:pStyle w:val="ListParagraph"/>
        <w:numPr>
          <w:ilvl w:val="0"/>
          <w:numId w:val="152"/>
        </w:numPr>
        <w:tabs>
          <w:tab w:pos="1637" w:val="left" w:leader="none"/>
          <w:tab w:pos="1638" w:val="left" w:leader="none"/>
        </w:tabs>
        <w:spacing w:line="240" w:lineRule="auto" w:before="195" w:after="0"/>
        <w:ind w:left="1637" w:right="0" w:hanging="360"/>
        <w:jc w:val="left"/>
        <w:rPr>
          <w:sz w:val="20"/>
        </w:rPr>
      </w:pPr>
      <w:r>
        <w:rPr>
          <w:sz w:val="20"/>
        </w:rPr>
        <w:t>3.2.3 Harassment</w:t>
      </w:r>
    </w:p>
    <w:p>
      <w:pPr>
        <w:pStyle w:val="BodyText"/>
        <w:spacing w:before="6"/>
        <w:rPr>
          <w:sz w:val="18"/>
        </w:rPr>
      </w:pPr>
    </w:p>
    <w:p>
      <w:pPr>
        <w:pStyle w:val="ListParagraph"/>
        <w:numPr>
          <w:ilvl w:val="0"/>
          <w:numId w:val="152"/>
        </w:numPr>
        <w:tabs>
          <w:tab w:pos="1638" w:val="left" w:leader="none"/>
        </w:tabs>
        <w:spacing w:line="273" w:lineRule="auto" w:before="0" w:after="0"/>
        <w:ind w:left="1637" w:right="2696" w:hanging="360"/>
        <w:jc w:val="both"/>
        <w:rPr>
          <w:sz w:val="20"/>
        </w:rPr>
      </w:pPr>
      <w:r>
        <w:rPr>
          <w:w w:val="95"/>
          <w:sz w:val="20"/>
        </w:rPr>
        <w:t>Harassment</w:t>
      </w:r>
      <w:r>
        <w:rPr>
          <w:spacing w:val="-14"/>
          <w:w w:val="95"/>
          <w:sz w:val="20"/>
        </w:rPr>
        <w:t> </w:t>
      </w:r>
      <w:r>
        <w:rPr>
          <w:w w:val="95"/>
          <w:sz w:val="20"/>
        </w:rPr>
        <w:t>is</w:t>
      </w:r>
      <w:r>
        <w:rPr>
          <w:spacing w:val="-14"/>
          <w:w w:val="95"/>
          <w:sz w:val="20"/>
        </w:rPr>
        <w:t> </w:t>
      </w:r>
      <w:r>
        <w:rPr>
          <w:w w:val="95"/>
          <w:sz w:val="20"/>
        </w:rPr>
        <w:t>behaviour</w:t>
      </w:r>
      <w:r>
        <w:rPr>
          <w:spacing w:val="-14"/>
          <w:w w:val="95"/>
          <w:sz w:val="20"/>
        </w:rPr>
        <w:t> </w:t>
      </w:r>
      <w:r>
        <w:rPr>
          <w:w w:val="95"/>
          <w:sz w:val="20"/>
        </w:rPr>
        <w:t>which</w:t>
      </w:r>
      <w:r>
        <w:rPr>
          <w:spacing w:val="-14"/>
          <w:w w:val="95"/>
          <w:sz w:val="20"/>
        </w:rPr>
        <w:t> </w:t>
      </w:r>
      <w:r>
        <w:rPr>
          <w:w w:val="95"/>
          <w:sz w:val="20"/>
        </w:rPr>
        <w:t>offends,</w:t>
      </w:r>
      <w:r>
        <w:rPr>
          <w:spacing w:val="-14"/>
          <w:w w:val="95"/>
          <w:sz w:val="20"/>
        </w:rPr>
        <w:t> </w:t>
      </w:r>
      <w:r>
        <w:rPr>
          <w:w w:val="95"/>
          <w:sz w:val="20"/>
        </w:rPr>
        <w:t>humiliates,</w:t>
      </w:r>
      <w:r>
        <w:rPr>
          <w:spacing w:val="-14"/>
          <w:w w:val="95"/>
          <w:sz w:val="20"/>
        </w:rPr>
        <w:t> </w:t>
      </w:r>
      <w:r>
        <w:rPr>
          <w:w w:val="95"/>
          <w:sz w:val="20"/>
        </w:rPr>
        <w:t>intimidates,</w:t>
      </w:r>
      <w:r>
        <w:rPr>
          <w:spacing w:val="-14"/>
          <w:w w:val="95"/>
          <w:sz w:val="20"/>
        </w:rPr>
        <w:t> </w:t>
      </w:r>
      <w:r>
        <w:rPr>
          <w:w w:val="95"/>
          <w:sz w:val="20"/>
        </w:rPr>
        <w:t>insults</w:t>
      </w:r>
      <w:r>
        <w:rPr>
          <w:spacing w:val="-14"/>
          <w:w w:val="95"/>
          <w:sz w:val="20"/>
        </w:rPr>
        <w:t> </w:t>
      </w:r>
      <w:r>
        <w:rPr>
          <w:w w:val="95"/>
          <w:sz w:val="20"/>
        </w:rPr>
        <w:t>or</w:t>
      </w:r>
      <w:r>
        <w:rPr>
          <w:spacing w:val="-14"/>
          <w:w w:val="95"/>
          <w:sz w:val="20"/>
        </w:rPr>
        <w:t> </w:t>
      </w:r>
      <w:r>
        <w:rPr>
          <w:w w:val="95"/>
          <w:sz w:val="20"/>
        </w:rPr>
        <w:t>ridicules</w:t>
      </w:r>
      <w:r>
        <w:rPr>
          <w:spacing w:val="-14"/>
          <w:w w:val="95"/>
          <w:sz w:val="20"/>
        </w:rPr>
        <w:t> </w:t>
      </w:r>
      <w:r>
        <w:rPr>
          <w:w w:val="95"/>
          <w:sz w:val="20"/>
        </w:rPr>
        <w:t>another person</w:t>
      </w:r>
      <w:r>
        <w:rPr>
          <w:spacing w:val="-7"/>
          <w:w w:val="95"/>
          <w:sz w:val="20"/>
        </w:rPr>
        <w:t> </w:t>
      </w:r>
      <w:r>
        <w:rPr>
          <w:w w:val="95"/>
          <w:sz w:val="20"/>
        </w:rPr>
        <w:t>in</w:t>
      </w:r>
      <w:r>
        <w:rPr>
          <w:spacing w:val="-6"/>
          <w:w w:val="95"/>
          <w:sz w:val="20"/>
        </w:rPr>
        <w:t> </w:t>
      </w:r>
      <w:r>
        <w:rPr>
          <w:w w:val="95"/>
          <w:sz w:val="20"/>
        </w:rPr>
        <w:t>circumstances</w:t>
      </w:r>
      <w:r>
        <w:rPr>
          <w:spacing w:val="-6"/>
          <w:w w:val="95"/>
          <w:sz w:val="20"/>
        </w:rPr>
        <w:t> </w:t>
      </w:r>
      <w:r>
        <w:rPr>
          <w:w w:val="95"/>
          <w:sz w:val="20"/>
        </w:rPr>
        <w:t>which</w:t>
      </w:r>
      <w:r>
        <w:rPr>
          <w:spacing w:val="-7"/>
          <w:w w:val="95"/>
          <w:sz w:val="20"/>
        </w:rPr>
        <w:t> </w:t>
      </w:r>
      <w:r>
        <w:rPr>
          <w:w w:val="95"/>
          <w:sz w:val="20"/>
        </w:rPr>
        <w:t>a</w:t>
      </w:r>
      <w:r>
        <w:rPr>
          <w:spacing w:val="-6"/>
          <w:w w:val="95"/>
          <w:sz w:val="20"/>
        </w:rPr>
        <w:t> </w:t>
      </w:r>
      <w:r>
        <w:rPr>
          <w:w w:val="95"/>
          <w:sz w:val="20"/>
        </w:rPr>
        <w:t>reasonable</w:t>
      </w:r>
      <w:r>
        <w:rPr>
          <w:spacing w:val="-6"/>
          <w:w w:val="95"/>
          <w:sz w:val="20"/>
        </w:rPr>
        <w:t> </w:t>
      </w:r>
      <w:r>
        <w:rPr>
          <w:w w:val="95"/>
          <w:sz w:val="20"/>
        </w:rPr>
        <w:t>person</w:t>
      </w:r>
      <w:r>
        <w:rPr>
          <w:spacing w:val="-6"/>
          <w:w w:val="95"/>
          <w:sz w:val="20"/>
        </w:rPr>
        <w:t> </w:t>
      </w:r>
      <w:r>
        <w:rPr>
          <w:w w:val="95"/>
          <w:sz w:val="20"/>
        </w:rPr>
        <w:t>would</w:t>
      </w:r>
      <w:r>
        <w:rPr>
          <w:spacing w:val="-7"/>
          <w:w w:val="95"/>
          <w:sz w:val="20"/>
        </w:rPr>
        <w:t> </w:t>
      </w:r>
      <w:r>
        <w:rPr>
          <w:w w:val="95"/>
          <w:sz w:val="20"/>
        </w:rPr>
        <w:t>have</w:t>
      </w:r>
      <w:r>
        <w:rPr>
          <w:spacing w:val="-6"/>
          <w:w w:val="95"/>
          <w:sz w:val="20"/>
        </w:rPr>
        <w:t> </w:t>
      </w:r>
      <w:r>
        <w:rPr>
          <w:w w:val="95"/>
          <w:sz w:val="20"/>
        </w:rPr>
        <w:t>anticipated</w:t>
      </w:r>
      <w:r>
        <w:rPr>
          <w:spacing w:val="-6"/>
          <w:w w:val="95"/>
          <w:sz w:val="20"/>
        </w:rPr>
        <w:t> </w:t>
      </w:r>
      <w:r>
        <w:rPr>
          <w:w w:val="95"/>
          <w:sz w:val="20"/>
        </w:rPr>
        <w:t>that</w:t>
      </w:r>
      <w:r>
        <w:rPr>
          <w:spacing w:val="-6"/>
          <w:w w:val="95"/>
          <w:sz w:val="20"/>
        </w:rPr>
        <w:t> </w:t>
      </w:r>
      <w:r>
        <w:rPr>
          <w:w w:val="95"/>
          <w:sz w:val="20"/>
        </w:rPr>
        <w:t>the</w:t>
      </w:r>
      <w:r>
        <w:rPr>
          <w:spacing w:val="-7"/>
          <w:w w:val="95"/>
          <w:sz w:val="20"/>
        </w:rPr>
        <w:t> </w:t>
      </w:r>
      <w:r>
        <w:rPr>
          <w:w w:val="95"/>
          <w:sz w:val="20"/>
        </w:rPr>
        <w:t>victim </w:t>
      </w:r>
      <w:r>
        <w:rPr>
          <w:sz w:val="20"/>
        </w:rPr>
        <w:t>would</w:t>
      </w:r>
      <w:r>
        <w:rPr>
          <w:spacing w:val="-6"/>
          <w:sz w:val="20"/>
        </w:rPr>
        <w:t> </w:t>
      </w:r>
      <w:r>
        <w:rPr>
          <w:sz w:val="20"/>
        </w:rPr>
        <w:t>be</w:t>
      </w:r>
      <w:r>
        <w:rPr>
          <w:spacing w:val="-6"/>
          <w:sz w:val="20"/>
        </w:rPr>
        <w:t> </w:t>
      </w:r>
      <w:r>
        <w:rPr>
          <w:sz w:val="20"/>
        </w:rPr>
        <w:t>offended,</w:t>
      </w:r>
      <w:r>
        <w:rPr>
          <w:spacing w:val="-6"/>
          <w:sz w:val="20"/>
        </w:rPr>
        <w:t> </w:t>
      </w:r>
      <w:r>
        <w:rPr>
          <w:sz w:val="20"/>
        </w:rPr>
        <w:t>humiliated,</w:t>
      </w:r>
      <w:r>
        <w:rPr>
          <w:spacing w:val="-6"/>
          <w:sz w:val="20"/>
        </w:rPr>
        <w:t> </w:t>
      </w:r>
      <w:r>
        <w:rPr>
          <w:sz w:val="20"/>
        </w:rPr>
        <w:t>intimidated,</w:t>
      </w:r>
      <w:r>
        <w:rPr>
          <w:spacing w:val="-6"/>
          <w:sz w:val="20"/>
        </w:rPr>
        <w:t> </w:t>
      </w:r>
      <w:r>
        <w:rPr>
          <w:sz w:val="20"/>
        </w:rPr>
        <w:t>insulted</w:t>
      </w:r>
      <w:r>
        <w:rPr>
          <w:spacing w:val="-6"/>
          <w:sz w:val="20"/>
        </w:rPr>
        <w:t> </w:t>
      </w:r>
      <w:r>
        <w:rPr>
          <w:sz w:val="20"/>
        </w:rPr>
        <w:t>or</w:t>
      </w:r>
      <w:r>
        <w:rPr>
          <w:spacing w:val="-6"/>
          <w:sz w:val="20"/>
        </w:rPr>
        <w:t> </w:t>
      </w:r>
      <w:r>
        <w:rPr>
          <w:sz w:val="20"/>
        </w:rPr>
        <w:t>ridiculed.</w:t>
      </w:r>
    </w:p>
    <w:p>
      <w:pPr>
        <w:spacing w:before="195"/>
        <w:ind w:left="917"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917" w:right="0" w:firstLine="0"/>
        <w:jc w:val="left"/>
        <w:rPr>
          <w:sz w:val="24"/>
        </w:rPr>
      </w:pPr>
      <w:r>
        <w:rPr>
          <w:color w:val="BB1F25"/>
          <w:w w:val="105"/>
          <w:sz w:val="24"/>
        </w:rPr>
        <w:t>Policy - Intellectual</w:t>
      </w:r>
      <w:r>
        <w:rPr>
          <w:color w:val="BB1F25"/>
          <w:spacing w:val="-40"/>
          <w:w w:val="105"/>
          <w:sz w:val="24"/>
        </w:rPr>
        <w:t> </w:t>
      </w:r>
      <w:r>
        <w:rPr>
          <w:color w:val="BB1F25"/>
          <w:w w:val="105"/>
          <w:sz w:val="24"/>
        </w:rPr>
        <w:t>freedom</w:t>
      </w:r>
    </w:p>
    <w:p>
      <w:pPr>
        <w:spacing w:before="243"/>
        <w:ind w:left="917" w:right="0" w:firstLine="0"/>
        <w:jc w:val="left"/>
        <w:rPr>
          <w:sz w:val="12"/>
        </w:rPr>
      </w:pPr>
      <w:r>
        <w:rPr>
          <w:b/>
          <w:w w:val="115"/>
          <w:sz w:val="21"/>
        </w:rPr>
        <w:t>Academic</w:t>
      </w:r>
      <w:r>
        <w:rPr>
          <w:b/>
          <w:spacing w:val="-31"/>
          <w:w w:val="115"/>
          <w:sz w:val="21"/>
        </w:rPr>
        <w:t> </w:t>
      </w:r>
      <w:r>
        <w:rPr>
          <w:b/>
          <w:w w:val="115"/>
          <w:sz w:val="21"/>
        </w:rPr>
        <w:t>Freedom</w:t>
      </w:r>
      <w:r>
        <w:rPr>
          <w:b/>
          <w:spacing w:val="-30"/>
          <w:w w:val="115"/>
          <w:sz w:val="21"/>
        </w:rPr>
        <w:t> </w:t>
      </w:r>
      <w:r>
        <w:rPr>
          <w:b/>
          <w:spacing w:val="-4"/>
          <w:w w:val="115"/>
          <w:sz w:val="21"/>
        </w:rPr>
        <w:t>(GLP14)</w:t>
      </w:r>
      <w:r>
        <w:rPr>
          <w:spacing w:val="-4"/>
          <w:w w:val="115"/>
          <w:position w:val="7"/>
          <w:sz w:val="12"/>
        </w:rPr>
        <w:t>169</w:t>
      </w:r>
    </w:p>
    <w:p>
      <w:pPr>
        <w:pStyle w:val="ListParagraph"/>
        <w:numPr>
          <w:ilvl w:val="0"/>
          <w:numId w:val="153"/>
        </w:numPr>
        <w:tabs>
          <w:tab w:pos="1201" w:val="left" w:leader="none"/>
        </w:tabs>
        <w:spacing w:line="240" w:lineRule="auto" w:before="136" w:after="0"/>
        <w:ind w:left="1200" w:right="0" w:hanging="283"/>
        <w:jc w:val="left"/>
        <w:rPr>
          <w:sz w:val="21"/>
        </w:rPr>
      </w:pPr>
      <w:r>
        <w:rPr>
          <w:color w:val="231F20"/>
          <w:sz w:val="21"/>
        </w:rPr>
        <w:t>3. Principles</w:t>
      </w:r>
    </w:p>
    <w:p>
      <w:pPr>
        <w:pStyle w:val="ListParagraph"/>
        <w:numPr>
          <w:ilvl w:val="1"/>
          <w:numId w:val="153"/>
        </w:numPr>
        <w:tabs>
          <w:tab w:pos="2358" w:val="left" w:leader="none"/>
        </w:tabs>
        <w:spacing w:line="259" w:lineRule="auto" w:before="74" w:after="0"/>
        <w:ind w:left="2357" w:right="2417" w:hanging="360"/>
        <w:jc w:val="both"/>
        <w:rPr>
          <w:sz w:val="21"/>
        </w:rPr>
      </w:pPr>
      <w:r>
        <w:rPr>
          <w:color w:val="231F20"/>
          <w:w w:val="95"/>
          <w:sz w:val="21"/>
        </w:rPr>
        <w:t>The University of Tasmania is committed to academic freedom, which embraces the pursuit of knowledge, critical inquiry, intellectual discourse and responsible </w:t>
      </w:r>
      <w:r>
        <w:rPr>
          <w:color w:val="231F20"/>
          <w:sz w:val="21"/>
        </w:rPr>
        <w:t>public discourse and debate.</w:t>
      </w:r>
    </w:p>
    <w:p>
      <w:pPr>
        <w:pStyle w:val="ListParagraph"/>
        <w:numPr>
          <w:ilvl w:val="1"/>
          <w:numId w:val="153"/>
        </w:numPr>
        <w:tabs>
          <w:tab w:pos="2357" w:val="left" w:leader="none"/>
          <w:tab w:pos="2358" w:val="left" w:leader="none"/>
        </w:tabs>
        <w:spacing w:line="261" w:lineRule="auto" w:before="59" w:after="0"/>
        <w:ind w:left="2357" w:right="2383" w:hanging="360"/>
        <w:jc w:val="left"/>
        <w:rPr>
          <w:sz w:val="21"/>
        </w:rPr>
      </w:pPr>
      <w:r>
        <w:rPr>
          <w:color w:val="231F20"/>
          <w:sz w:val="21"/>
        </w:rPr>
        <w:t>University</w:t>
      </w:r>
      <w:r>
        <w:rPr>
          <w:color w:val="231F20"/>
          <w:spacing w:val="-28"/>
          <w:sz w:val="21"/>
        </w:rPr>
        <w:t> </w:t>
      </w:r>
      <w:r>
        <w:rPr>
          <w:color w:val="231F20"/>
          <w:sz w:val="21"/>
        </w:rPr>
        <w:t>of</w:t>
      </w:r>
      <w:r>
        <w:rPr>
          <w:color w:val="231F20"/>
          <w:spacing w:val="-27"/>
          <w:sz w:val="21"/>
        </w:rPr>
        <w:t> </w:t>
      </w:r>
      <w:r>
        <w:rPr>
          <w:color w:val="231F20"/>
          <w:sz w:val="21"/>
        </w:rPr>
        <w:t>Tasmania</w:t>
      </w:r>
      <w:r>
        <w:rPr>
          <w:color w:val="231F20"/>
          <w:spacing w:val="-27"/>
          <w:sz w:val="21"/>
        </w:rPr>
        <w:t> </w:t>
      </w:r>
      <w:r>
        <w:rPr>
          <w:color w:val="231F20"/>
          <w:sz w:val="21"/>
        </w:rPr>
        <w:t>Academic</w:t>
      </w:r>
      <w:r>
        <w:rPr>
          <w:color w:val="231F20"/>
          <w:spacing w:val="-27"/>
          <w:sz w:val="21"/>
        </w:rPr>
        <w:t> </w:t>
      </w:r>
      <w:r>
        <w:rPr>
          <w:color w:val="231F20"/>
          <w:sz w:val="21"/>
        </w:rPr>
        <w:t>staff,</w:t>
      </w:r>
      <w:r>
        <w:rPr>
          <w:color w:val="231F20"/>
          <w:spacing w:val="-27"/>
          <w:sz w:val="21"/>
        </w:rPr>
        <w:t> </w:t>
      </w:r>
      <w:r>
        <w:rPr>
          <w:color w:val="231F20"/>
          <w:sz w:val="21"/>
        </w:rPr>
        <w:t>as</w:t>
      </w:r>
      <w:r>
        <w:rPr>
          <w:color w:val="231F20"/>
          <w:spacing w:val="-27"/>
          <w:sz w:val="21"/>
        </w:rPr>
        <w:t> </w:t>
      </w:r>
      <w:r>
        <w:rPr>
          <w:color w:val="231F20"/>
          <w:sz w:val="21"/>
        </w:rPr>
        <w:t>defined</w:t>
      </w:r>
      <w:r>
        <w:rPr>
          <w:color w:val="231F20"/>
          <w:spacing w:val="-27"/>
          <w:sz w:val="21"/>
        </w:rPr>
        <w:t> </w:t>
      </w:r>
      <w:r>
        <w:rPr>
          <w:color w:val="231F20"/>
          <w:sz w:val="21"/>
        </w:rPr>
        <w:t>by</w:t>
      </w:r>
      <w:r>
        <w:rPr>
          <w:color w:val="231F20"/>
          <w:spacing w:val="-27"/>
          <w:sz w:val="21"/>
        </w:rPr>
        <w:t> </w:t>
      </w:r>
      <w:r>
        <w:rPr>
          <w:color w:val="231F20"/>
          <w:sz w:val="21"/>
        </w:rPr>
        <w:t>the</w:t>
      </w:r>
      <w:r>
        <w:rPr>
          <w:color w:val="231F20"/>
          <w:spacing w:val="-27"/>
          <w:sz w:val="21"/>
        </w:rPr>
        <w:t> </w:t>
      </w:r>
      <w:r>
        <w:rPr>
          <w:color w:val="231F20"/>
          <w:sz w:val="21"/>
        </w:rPr>
        <w:t>University</w:t>
      </w:r>
      <w:r>
        <w:rPr>
          <w:color w:val="231F20"/>
          <w:spacing w:val="-27"/>
          <w:sz w:val="21"/>
        </w:rPr>
        <w:t> </w:t>
      </w:r>
      <w:r>
        <w:rPr>
          <w:color w:val="231F20"/>
          <w:sz w:val="21"/>
        </w:rPr>
        <w:t>of</w:t>
      </w:r>
      <w:r>
        <w:rPr>
          <w:color w:val="231F20"/>
          <w:spacing w:val="-27"/>
          <w:sz w:val="21"/>
        </w:rPr>
        <w:t> </w:t>
      </w:r>
      <w:r>
        <w:rPr>
          <w:color w:val="231F20"/>
          <w:sz w:val="21"/>
        </w:rPr>
        <w:t>Tasmania Act</w:t>
      </w:r>
      <w:r>
        <w:rPr>
          <w:color w:val="231F20"/>
          <w:spacing w:val="-15"/>
          <w:sz w:val="21"/>
        </w:rPr>
        <w:t> </w:t>
      </w:r>
      <w:r>
        <w:rPr>
          <w:color w:val="231F20"/>
          <w:spacing w:val="-5"/>
          <w:sz w:val="21"/>
        </w:rPr>
        <w:t>1992,</w:t>
      </w:r>
      <w:r>
        <w:rPr>
          <w:color w:val="231F20"/>
          <w:spacing w:val="-14"/>
          <w:sz w:val="21"/>
        </w:rPr>
        <w:t> </w:t>
      </w:r>
      <w:r>
        <w:rPr>
          <w:color w:val="231F20"/>
          <w:sz w:val="21"/>
        </w:rPr>
        <w:t>have</w:t>
      </w:r>
      <w:r>
        <w:rPr>
          <w:color w:val="231F20"/>
          <w:spacing w:val="-14"/>
          <w:sz w:val="21"/>
        </w:rPr>
        <w:t> </w:t>
      </w:r>
      <w:r>
        <w:rPr>
          <w:color w:val="231F20"/>
          <w:sz w:val="21"/>
        </w:rPr>
        <w:t>the</w:t>
      </w:r>
      <w:r>
        <w:rPr>
          <w:color w:val="231F20"/>
          <w:spacing w:val="-14"/>
          <w:sz w:val="21"/>
        </w:rPr>
        <w:t> </w:t>
      </w:r>
      <w:r>
        <w:rPr>
          <w:color w:val="231F20"/>
          <w:sz w:val="21"/>
        </w:rPr>
        <w:t>right</w:t>
      </w:r>
      <w:r>
        <w:rPr>
          <w:color w:val="231F20"/>
          <w:spacing w:val="-15"/>
          <w:sz w:val="21"/>
        </w:rPr>
        <w:t> </w:t>
      </w:r>
      <w:r>
        <w:rPr>
          <w:color w:val="231F20"/>
          <w:sz w:val="21"/>
        </w:rPr>
        <w:t>to</w:t>
      </w:r>
      <w:r>
        <w:rPr>
          <w:color w:val="231F20"/>
          <w:spacing w:val="-14"/>
          <w:sz w:val="21"/>
        </w:rPr>
        <w:t> </w:t>
      </w:r>
      <w:r>
        <w:rPr>
          <w:color w:val="231F20"/>
          <w:sz w:val="21"/>
        </w:rPr>
        <w:t>academic</w:t>
      </w:r>
      <w:r>
        <w:rPr>
          <w:color w:val="231F20"/>
          <w:spacing w:val="-14"/>
          <w:sz w:val="21"/>
        </w:rPr>
        <w:t> </w:t>
      </w:r>
      <w:r>
        <w:rPr>
          <w:color w:val="231F20"/>
          <w:sz w:val="21"/>
        </w:rPr>
        <w:t>freedom.</w:t>
      </w:r>
      <w:r>
        <w:rPr>
          <w:color w:val="231F20"/>
          <w:spacing w:val="-14"/>
          <w:sz w:val="21"/>
        </w:rPr>
        <w:t> </w:t>
      </w:r>
      <w:r>
        <w:rPr>
          <w:color w:val="231F20"/>
          <w:sz w:val="21"/>
        </w:rPr>
        <w:t>Academic</w:t>
      </w:r>
      <w:r>
        <w:rPr>
          <w:color w:val="231F20"/>
          <w:spacing w:val="-15"/>
          <w:sz w:val="21"/>
        </w:rPr>
        <w:t> </w:t>
      </w:r>
      <w:r>
        <w:rPr>
          <w:color w:val="231F20"/>
          <w:sz w:val="21"/>
        </w:rPr>
        <w:t>staff</w:t>
      </w:r>
      <w:r>
        <w:rPr>
          <w:color w:val="231F20"/>
          <w:spacing w:val="-14"/>
          <w:sz w:val="21"/>
        </w:rPr>
        <w:t> </w:t>
      </w:r>
      <w:r>
        <w:rPr>
          <w:color w:val="231F20"/>
          <w:sz w:val="21"/>
        </w:rPr>
        <w:t>are</w:t>
      </w:r>
      <w:r>
        <w:rPr>
          <w:color w:val="231F20"/>
          <w:spacing w:val="-14"/>
          <w:sz w:val="21"/>
        </w:rPr>
        <w:t> </w:t>
      </w:r>
      <w:r>
        <w:rPr>
          <w:color w:val="231F20"/>
          <w:sz w:val="21"/>
        </w:rPr>
        <w:t>expected</w:t>
      </w:r>
      <w:r>
        <w:rPr>
          <w:color w:val="231F20"/>
          <w:spacing w:val="-14"/>
          <w:sz w:val="21"/>
        </w:rPr>
        <w:t> </w:t>
      </w:r>
      <w:r>
        <w:rPr>
          <w:color w:val="231F20"/>
          <w:sz w:val="21"/>
        </w:rPr>
        <w:t>to exercise</w:t>
      </w:r>
      <w:r>
        <w:rPr>
          <w:color w:val="231F20"/>
          <w:spacing w:val="-19"/>
          <w:sz w:val="21"/>
        </w:rPr>
        <w:t> </w:t>
      </w:r>
      <w:r>
        <w:rPr>
          <w:color w:val="231F20"/>
          <w:sz w:val="21"/>
        </w:rPr>
        <w:t>this</w:t>
      </w:r>
      <w:r>
        <w:rPr>
          <w:color w:val="231F20"/>
          <w:spacing w:val="-19"/>
          <w:sz w:val="21"/>
        </w:rPr>
        <w:t> </w:t>
      </w:r>
      <w:r>
        <w:rPr>
          <w:color w:val="231F20"/>
          <w:sz w:val="21"/>
        </w:rPr>
        <w:t>right</w:t>
      </w:r>
      <w:r>
        <w:rPr>
          <w:color w:val="231F20"/>
          <w:spacing w:val="-19"/>
          <w:sz w:val="21"/>
        </w:rPr>
        <w:t> </w:t>
      </w:r>
      <w:r>
        <w:rPr>
          <w:color w:val="231F20"/>
          <w:sz w:val="21"/>
        </w:rPr>
        <w:t>reasonably</w:t>
      </w:r>
      <w:r>
        <w:rPr>
          <w:color w:val="231F20"/>
          <w:spacing w:val="-18"/>
          <w:sz w:val="21"/>
        </w:rPr>
        <w:t> </w:t>
      </w:r>
      <w:r>
        <w:rPr>
          <w:color w:val="231F20"/>
          <w:sz w:val="21"/>
        </w:rPr>
        <w:t>and</w:t>
      </w:r>
      <w:r>
        <w:rPr>
          <w:color w:val="231F20"/>
          <w:spacing w:val="-19"/>
          <w:sz w:val="21"/>
        </w:rPr>
        <w:t> </w:t>
      </w:r>
      <w:r>
        <w:rPr>
          <w:color w:val="231F20"/>
          <w:sz w:val="21"/>
        </w:rPr>
        <w:t>in</w:t>
      </w:r>
      <w:r>
        <w:rPr>
          <w:color w:val="231F20"/>
          <w:spacing w:val="-19"/>
          <w:sz w:val="21"/>
        </w:rPr>
        <w:t> </w:t>
      </w:r>
      <w:r>
        <w:rPr>
          <w:color w:val="231F20"/>
          <w:sz w:val="21"/>
        </w:rPr>
        <w:t>good</w:t>
      </w:r>
      <w:r>
        <w:rPr>
          <w:color w:val="231F20"/>
          <w:spacing w:val="-18"/>
          <w:sz w:val="21"/>
        </w:rPr>
        <w:t> </w:t>
      </w:r>
      <w:r>
        <w:rPr>
          <w:color w:val="231F20"/>
          <w:sz w:val="21"/>
        </w:rPr>
        <w:t>faith,</w:t>
      </w:r>
      <w:r>
        <w:rPr>
          <w:color w:val="231F20"/>
          <w:spacing w:val="-19"/>
          <w:sz w:val="21"/>
        </w:rPr>
        <w:t> </w:t>
      </w:r>
      <w:r>
        <w:rPr>
          <w:color w:val="231F20"/>
          <w:sz w:val="21"/>
        </w:rPr>
        <w:t>with</w:t>
      </w:r>
      <w:r>
        <w:rPr>
          <w:color w:val="231F20"/>
          <w:spacing w:val="-19"/>
          <w:sz w:val="21"/>
        </w:rPr>
        <w:t> </w:t>
      </w:r>
      <w:r>
        <w:rPr>
          <w:color w:val="231F20"/>
          <w:sz w:val="21"/>
        </w:rPr>
        <w:t>intellectual</w:t>
      </w:r>
      <w:r>
        <w:rPr>
          <w:color w:val="231F20"/>
          <w:spacing w:val="-19"/>
          <w:sz w:val="21"/>
        </w:rPr>
        <w:t> </w:t>
      </w:r>
      <w:r>
        <w:rPr>
          <w:color w:val="231F20"/>
          <w:sz w:val="21"/>
        </w:rPr>
        <w:t>honesty</w:t>
      </w:r>
      <w:r>
        <w:rPr>
          <w:color w:val="231F20"/>
          <w:spacing w:val="-18"/>
          <w:sz w:val="21"/>
        </w:rPr>
        <w:t> </w:t>
      </w:r>
      <w:r>
        <w:rPr>
          <w:color w:val="231F20"/>
          <w:sz w:val="21"/>
        </w:rPr>
        <w:t>and rigour,</w:t>
      </w:r>
      <w:r>
        <w:rPr>
          <w:color w:val="231F20"/>
          <w:spacing w:val="-22"/>
          <w:sz w:val="21"/>
        </w:rPr>
        <w:t> </w:t>
      </w:r>
      <w:r>
        <w:rPr>
          <w:color w:val="231F20"/>
          <w:sz w:val="21"/>
        </w:rPr>
        <w:t>in</w:t>
      </w:r>
      <w:r>
        <w:rPr>
          <w:color w:val="231F20"/>
          <w:spacing w:val="-22"/>
          <w:sz w:val="21"/>
        </w:rPr>
        <w:t> </w:t>
      </w:r>
      <w:r>
        <w:rPr>
          <w:color w:val="231F20"/>
          <w:sz w:val="21"/>
        </w:rPr>
        <w:t>accordance</w:t>
      </w:r>
      <w:r>
        <w:rPr>
          <w:color w:val="231F20"/>
          <w:spacing w:val="-22"/>
          <w:sz w:val="21"/>
        </w:rPr>
        <w:t> </w:t>
      </w:r>
      <w:r>
        <w:rPr>
          <w:color w:val="231F20"/>
          <w:sz w:val="21"/>
        </w:rPr>
        <w:t>with</w:t>
      </w:r>
      <w:r>
        <w:rPr>
          <w:color w:val="231F20"/>
          <w:spacing w:val="-22"/>
          <w:sz w:val="21"/>
        </w:rPr>
        <w:t> </w:t>
      </w:r>
      <w:r>
        <w:rPr>
          <w:color w:val="231F20"/>
          <w:sz w:val="21"/>
        </w:rPr>
        <w:t>the</w:t>
      </w:r>
      <w:r>
        <w:rPr>
          <w:color w:val="231F20"/>
          <w:spacing w:val="-22"/>
          <w:sz w:val="21"/>
        </w:rPr>
        <w:t> </w:t>
      </w:r>
      <w:r>
        <w:rPr>
          <w:color w:val="231F20"/>
          <w:sz w:val="21"/>
        </w:rPr>
        <w:t>highest</w:t>
      </w:r>
      <w:r>
        <w:rPr>
          <w:color w:val="231F20"/>
          <w:spacing w:val="-22"/>
          <w:sz w:val="21"/>
        </w:rPr>
        <w:t> </w:t>
      </w:r>
      <w:r>
        <w:rPr>
          <w:color w:val="231F20"/>
          <w:sz w:val="21"/>
        </w:rPr>
        <w:t>ethical,</w:t>
      </w:r>
      <w:r>
        <w:rPr>
          <w:color w:val="231F20"/>
          <w:spacing w:val="-22"/>
          <w:sz w:val="21"/>
        </w:rPr>
        <w:t> </w:t>
      </w:r>
      <w:r>
        <w:rPr>
          <w:color w:val="231F20"/>
          <w:sz w:val="21"/>
        </w:rPr>
        <w:t>professional</w:t>
      </w:r>
      <w:r>
        <w:rPr>
          <w:color w:val="231F20"/>
          <w:spacing w:val="-22"/>
          <w:sz w:val="21"/>
        </w:rPr>
        <w:t> </w:t>
      </w:r>
      <w:r>
        <w:rPr>
          <w:color w:val="231F20"/>
          <w:sz w:val="21"/>
        </w:rPr>
        <w:t>and</w:t>
      </w:r>
      <w:r>
        <w:rPr>
          <w:color w:val="231F20"/>
          <w:spacing w:val="-22"/>
          <w:sz w:val="21"/>
        </w:rPr>
        <w:t> </w:t>
      </w:r>
      <w:r>
        <w:rPr>
          <w:color w:val="231F20"/>
          <w:sz w:val="21"/>
        </w:rPr>
        <w:t>legal</w:t>
      </w:r>
      <w:r>
        <w:rPr>
          <w:color w:val="231F20"/>
          <w:spacing w:val="-22"/>
          <w:sz w:val="21"/>
        </w:rPr>
        <w:t> </w:t>
      </w:r>
      <w:r>
        <w:rPr>
          <w:color w:val="231F20"/>
          <w:sz w:val="21"/>
        </w:rPr>
        <w:t>standards and</w:t>
      </w:r>
      <w:r>
        <w:rPr>
          <w:color w:val="231F20"/>
          <w:spacing w:val="-15"/>
          <w:sz w:val="21"/>
        </w:rPr>
        <w:t> </w:t>
      </w:r>
      <w:r>
        <w:rPr>
          <w:color w:val="231F20"/>
          <w:sz w:val="21"/>
        </w:rPr>
        <w:t>in</w:t>
      </w:r>
      <w:r>
        <w:rPr>
          <w:color w:val="231F20"/>
          <w:spacing w:val="-14"/>
          <w:sz w:val="21"/>
        </w:rPr>
        <w:t> </w:t>
      </w:r>
      <w:r>
        <w:rPr>
          <w:color w:val="231F20"/>
          <w:sz w:val="21"/>
        </w:rPr>
        <w:t>accordance</w:t>
      </w:r>
      <w:r>
        <w:rPr>
          <w:color w:val="231F20"/>
          <w:spacing w:val="-15"/>
          <w:sz w:val="21"/>
        </w:rPr>
        <w:t> </w:t>
      </w:r>
      <w:r>
        <w:rPr>
          <w:color w:val="231F20"/>
          <w:sz w:val="21"/>
        </w:rPr>
        <w:t>with</w:t>
      </w:r>
      <w:r>
        <w:rPr>
          <w:color w:val="231F20"/>
          <w:spacing w:val="-14"/>
          <w:sz w:val="21"/>
        </w:rPr>
        <w:t> </w:t>
      </w:r>
      <w:r>
        <w:rPr>
          <w:color w:val="231F20"/>
          <w:sz w:val="21"/>
        </w:rPr>
        <w:t>University</w:t>
      </w:r>
      <w:r>
        <w:rPr>
          <w:color w:val="231F20"/>
          <w:spacing w:val="-14"/>
          <w:sz w:val="21"/>
        </w:rPr>
        <w:t> </w:t>
      </w:r>
      <w:r>
        <w:rPr>
          <w:color w:val="231F20"/>
          <w:sz w:val="21"/>
        </w:rPr>
        <w:t>policies</w:t>
      </w:r>
      <w:r>
        <w:rPr>
          <w:color w:val="231F20"/>
          <w:spacing w:val="-15"/>
          <w:sz w:val="21"/>
        </w:rPr>
        <w:t> </w:t>
      </w:r>
      <w:r>
        <w:rPr>
          <w:color w:val="231F20"/>
          <w:sz w:val="21"/>
        </w:rPr>
        <w:t>and</w:t>
      </w:r>
      <w:r>
        <w:rPr>
          <w:color w:val="231F20"/>
          <w:spacing w:val="-14"/>
          <w:sz w:val="21"/>
        </w:rPr>
        <w:t> </w:t>
      </w:r>
      <w:r>
        <w:rPr>
          <w:color w:val="231F20"/>
          <w:sz w:val="21"/>
        </w:rPr>
        <w:t>State</w:t>
      </w:r>
      <w:r>
        <w:rPr>
          <w:color w:val="231F20"/>
          <w:spacing w:val="-14"/>
          <w:sz w:val="21"/>
        </w:rPr>
        <w:t> </w:t>
      </w:r>
      <w:r>
        <w:rPr>
          <w:color w:val="231F20"/>
          <w:sz w:val="21"/>
        </w:rPr>
        <w:t>and</w:t>
      </w:r>
      <w:r>
        <w:rPr>
          <w:color w:val="231F20"/>
          <w:spacing w:val="-15"/>
          <w:sz w:val="21"/>
        </w:rPr>
        <w:t> </w:t>
      </w:r>
      <w:r>
        <w:rPr>
          <w:color w:val="231F20"/>
          <w:sz w:val="21"/>
        </w:rPr>
        <w:t>Federal</w:t>
      </w:r>
      <w:r>
        <w:rPr>
          <w:color w:val="231F20"/>
          <w:spacing w:val="-14"/>
          <w:sz w:val="21"/>
        </w:rPr>
        <w:t> </w:t>
      </w:r>
      <w:r>
        <w:rPr>
          <w:color w:val="231F20"/>
          <w:sz w:val="21"/>
        </w:rPr>
        <w:t>legislation..</w:t>
      </w:r>
    </w:p>
    <w:p>
      <w:pPr>
        <w:pStyle w:val="ListParagraph"/>
        <w:numPr>
          <w:ilvl w:val="1"/>
          <w:numId w:val="153"/>
        </w:numPr>
        <w:tabs>
          <w:tab w:pos="2357" w:val="left" w:leader="none"/>
          <w:tab w:pos="2358" w:val="left" w:leader="none"/>
        </w:tabs>
        <w:spacing w:line="254" w:lineRule="auto" w:before="53" w:after="0"/>
        <w:ind w:left="2357" w:right="2585" w:hanging="360"/>
        <w:jc w:val="left"/>
        <w:rPr>
          <w:sz w:val="21"/>
        </w:rPr>
      </w:pPr>
      <w:r>
        <w:rPr>
          <w:color w:val="231F20"/>
          <w:w w:val="95"/>
          <w:sz w:val="21"/>
        </w:rPr>
        <w:t>The</w:t>
      </w:r>
      <w:r>
        <w:rPr>
          <w:color w:val="231F20"/>
          <w:spacing w:val="-7"/>
          <w:w w:val="95"/>
          <w:sz w:val="21"/>
        </w:rPr>
        <w:t> </w:t>
      </w:r>
      <w:r>
        <w:rPr>
          <w:color w:val="231F20"/>
          <w:w w:val="95"/>
          <w:sz w:val="21"/>
        </w:rPr>
        <w:t>University</w:t>
      </w:r>
      <w:r>
        <w:rPr>
          <w:color w:val="231F20"/>
          <w:spacing w:val="-7"/>
          <w:w w:val="95"/>
          <w:sz w:val="21"/>
        </w:rPr>
        <w:t> </w:t>
      </w:r>
      <w:r>
        <w:rPr>
          <w:color w:val="231F20"/>
          <w:w w:val="95"/>
          <w:sz w:val="21"/>
        </w:rPr>
        <w:t>of</w:t>
      </w:r>
      <w:r>
        <w:rPr>
          <w:color w:val="231F20"/>
          <w:spacing w:val="-7"/>
          <w:w w:val="95"/>
          <w:sz w:val="21"/>
        </w:rPr>
        <w:t> </w:t>
      </w:r>
      <w:r>
        <w:rPr>
          <w:color w:val="231F20"/>
          <w:w w:val="95"/>
          <w:sz w:val="21"/>
        </w:rPr>
        <w:t>Tasmania</w:t>
      </w:r>
      <w:r>
        <w:rPr>
          <w:color w:val="231F20"/>
          <w:spacing w:val="-7"/>
          <w:w w:val="95"/>
          <w:sz w:val="21"/>
        </w:rPr>
        <w:t> </w:t>
      </w:r>
      <w:r>
        <w:rPr>
          <w:color w:val="231F20"/>
          <w:w w:val="95"/>
          <w:sz w:val="21"/>
        </w:rPr>
        <w:t>has</w:t>
      </w:r>
      <w:r>
        <w:rPr>
          <w:color w:val="231F20"/>
          <w:spacing w:val="-7"/>
          <w:w w:val="95"/>
          <w:sz w:val="21"/>
        </w:rPr>
        <w:t> </w:t>
      </w:r>
      <w:r>
        <w:rPr>
          <w:color w:val="231F20"/>
          <w:w w:val="95"/>
          <w:sz w:val="21"/>
        </w:rPr>
        <w:t>both</w:t>
      </w:r>
      <w:r>
        <w:rPr>
          <w:color w:val="231F20"/>
          <w:spacing w:val="-7"/>
          <w:w w:val="95"/>
          <w:sz w:val="21"/>
        </w:rPr>
        <w:t> </w:t>
      </w:r>
      <w:r>
        <w:rPr>
          <w:color w:val="231F20"/>
          <w:w w:val="95"/>
          <w:sz w:val="21"/>
        </w:rPr>
        <w:t>the</w:t>
      </w:r>
      <w:r>
        <w:rPr>
          <w:color w:val="231F20"/>
          <w:spacing w:val="-7"/>
          <w:w w:val="95"/>
          <w:sz w:val="21"/>
        </w:rPr>
        <w:t> </w:t>
      </w:r>
      <w:r>
        <w:rPr>
          <w:color w:val="231F20"/>
          <w:w w:val="95"/>
          <w:sz w:val="21"/>
        </w:rPr>
        <w:t>right</w:t>
      </w:r>
      <w:r>
        <w:rPr>
          <w:color w:val="231F20"/>
          <w:spacing w:val="-7"/>
          <w:w w:val="95"/>
          <w:sz w:val="21"/>
        </w:rPr>
        <w:t> </w:t>
      </w:r>
      <w:r>
        <w:rPr>
          <w:color w:val="231F20"/>
          <w:w w:val="95"/>
          <w:sz w:val="21"/>
        </w:rPr>
        <w:t>and</w:t>
      </w:r>
      <w:r>
        <w:rPr>
          <w:color w:val="231F20"/>
          <w:spacing w:val="-7"/>
          <w:w w:val="95"/>
          <w:sz w:val="21"/>
        </w:rPr>
        <w:t> </w:t>
      </w:r>
      <w:r>
        <w:rPr>
          <w:color w:val="231F20"/>
          <w:w w:val="95"/>
          <w:sz w:val="21"/>
        </w:rPr>
        <w:t>the</w:t>
      </w:r>
      <w:r>
        <w:rPr>
          <w:color w:val="231F20"/>
          <w:spacing w:val="-7"/>
          <w:w w:val="95"/>
          <w:sz w:val="21"/>
        </w:rPr>
        <w:t> </w:t>
      </w:r>
      <w:r>
        <w:rPr>
          <w:color w:val="231F20"/>
          <w:w w:val="95"/>
          <w:sz w:val="21"/>
        </w:rPr>
        <w:t>responsibility</w:t>
      </w:r>
      <w:r>
        <w:rPr>
          <w:color w:val="231F20"/>
          <w:spacing w:val="-7"/>
          <w:w w:val="95"/>
          <w:sz w:val="21"/>
        </w:rPr>
        <w:t> </w:t>
      </w:r>
      <w:r>
        <w:rPr>
          <w:color w:val="231F20"/>
          <w:w w:val="95"/>
          <w:sz w:val="21"/>
        </w:rPr>
        <w:t>to</w:t>
      </w:r>
      <w:r>
        <w:rPr>
          <w:color w:val="231F20"/>
          <w:spacing w:val="-7"/>
          <w:w w:val="95"/>
          <w:sz w:val="21"/>
        </w:rPr>
        <w:t> </w:t>
      </w:r>
      <w:r>
        <w:rPr>
          <w:color w:val="231F20"/>
          <w:w w:val="95"/>
          <w:sz w:val="21"/>
        </w:rPr>
        <w:t>support </w:t>
      </w:r>
      <w:r>
        <w:rPr>
          <w:color w:val="231F20"/>
          <w:sz w:val="21"/>
        </w:rPr>
        <w:t>academic staff when exercising their academic</w:t>
      </w:r>
      <w:r>
        <w:rPr>
          <w:color w:val="231F20"/>
          <w:spacing w:val="-25"/>
          <w:sz w:val="21"/>
        </w:rPr>
        <w:t> </w:t>
      </w:r>
      <w:r>
        <w:rPr>
          <w:color w:val="231F20"/>
          <w:sz w:val="21"/>
        </w:rPr>
        <w:t>freedom.</w:t>
      </w:r>
    </w:p>
    <w:p>
      <w:pPr>
        <w:spacing w:before="124"/>
        <w:ind w:left="917" w:right="0" w:firstLine="0"/>
        <w:jc w:val="left"/>
        <w:rPr>
          <w:i/>
          <w:sz w:val="21"/>
        </w:rPr>
      </w:pPr>
      <w:r>
        <w:rPr>
          <w:i/>
          <w:sz w:val="21"/>
        </w:rPr>
        <w:t>Note: This policy does not explicitly apply to students.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3"/>
        </w:rPr>
      </w:pPr>
      <w:r>
        <w:rPr/>
        <w:pict>
          <v:line style="position:absolute;mso-position-horizontal-relative:page;mso-position-vertical-relative:paragraph;z-index:3656;mso-wrap-distance-left:0;mso-wrap-distance-right:0" from="70.866096pt,10.82712pt" to="473.386096pt,10.82712pt" stroked="true" strokeweight=".709pt" strokecolor="#165576">
            <v:stroke dashstyle="solid"/>
            <w10:wrap type="topAndBottom"/>
          </v:line>
        </w:pict>
      </w:r>
    </w:p>
    <w:p>
      <w:pPr>
        <w:pStyle w:val="ListParagraph"/>
        <w:numPr>
          <w:ilvl w:val="0"/>
          <w:numId w:val="151"/>
        </w:numPr>
        <w:tabs>
          <w:tab w:pos="1198" w:val="left" w:leader="none"/>
        </w:tabs>
        <w:spacing w:line="235" w:lineRule="auto" w:before="59" w:after="0"/>
        <w:ind w:left="1144" w:right="2628" w:hanging="227"/>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1"/>
          <w:w w:val="90"/>
          <w:sz w:val="15"/>
        </w:rPr>
        <w:t>s</w:t>
      </w:r>
      <w:r>
        <w:rPr>
          <w:color w:val="231F20"/>
          <w:spacing w:val="-2"/>
          <w:w w:val="85"/>
          <w:sz w:val="15"/>
        </w:rPr>
        <w:t>:</w:t>
      </w:r>
      <w:r>
        <w:rPr>
          <w:color w:val="231F20"/>
          <w:spacing w:val="-23"/>
          <w:w w:val="153"/>
          <w:sz w:val="15"/>
        </w:rPr>
        <w:t>/</w:t>
      </w:r>
      <w:r>
        <w:rPr>
          <w:color w:val="231F20"/>
          <w:spacing w:val="-1"/>
          <w:w w:val="153"/>
          <w:sz w:val="15"/>
        </w:rPr>
        <w:t>/</w:t>
      </w:r>
      <w:r>
        <w:rPr>
          <w:color w:val="231F20"/>
          <w:spacing w:val="2"/>
          <w:w w:val="90"/>
          <w:sz w:val="15"/>
        </w:rPr>
        <w:t>i</w:t>
      </w:r>
      <w:r>
        <w:rPr>
          <w:color w:val="231F20"/>
          <w:spacing w:val="3"/>
          <w:w w:val="100"/>
          <w:sz w:val="15"/>
        </w:rPr>
        <w:t>p</w:t>
      </w:r>
      <w:r>
        <w:rPr>
          <w:color w:val="231F20"/>
          <w:spacing w:val="2"/>
          <w:w w:val="109"/>
          <w:sz w:val="15"/>
        </w:rPr>
        <w:t>a</w:t>
      </w:r>
      <w:r>
        <w:rPr>
          <w:color w:val="231F20"/>
          <w:w w:val="90"/>
          <w:sz w:val="15"/>
        </w:rPr>
        <w:t>.</w:t>
      </w:r>
      <w:r>
        <w:rPr>
          <w:color w:val="231F20"/>
          <w:spacing w:val="2"/>
          <w:w w:val="99"/>
          <w:sz w:val="15"/>
        </w:rPr>
        <w:t>o</w:t>
      </w:r>
      <w:r>
        <w:rPr>
          <w:color w:val="231F20"/>
          <w:spacing w:val="1"/>
          <w:w w:val="84"/>
          <w:sz w:val="15"/>
        </w:rPr>
        <w:t>r</w:t>
      </w:r>
      <w:r>
        <w:rPr>
          <w:color w:val="231F20"/>
          <w:spacing w:val="2"/>
          <w:w w:val="111"/>
          <w:sz w:val="15"/>
        </w:rPr>
        <w:t>g</w:t>
      </w:r>
      <w:r>
        <w:rPr>
          <w:color w:val="231F20"/>
          <w:w w:val="90"/>
          <w:sz w:val="15"/>
        </w:rPr>
        <w:t>.</w:t>
      </w:r>
      <w:r>
        <w:rPr>
          <w:color w:val="231F20"/>
          <w:spacing w:val="2"/>
          <w:w w:val="98"/>
          <w:sz w:val="15"/>
        </w:rPr>
        <w:t>a</w:t>
      </w:r>
      <w:r>
        <w:rPr>
          <w:color w:val="231F20"/>
          <w:spacing w:val="-6"/>
          <w:w w:val="98"/>
          <w:sz w:val="15"/>
        </w:rPr>
        <w:t>u</w:t>
      </w:r>
      <w:r>
        <w:rPr>
          <w:color w:val="231F20"/>
          <w:spacing w:val="-9"/>
          <w:w w:val="153"/>
          <w:sz w:val="15"/>
        </w:rPr>
        <w:t>/</w:t>
      </w:r>
      <w:r>
        <w:rPr>
          <w:color w:val="231F20"/>
          <w:spacing w:val="2"/>
          <w:w w:val="100"/>
          <w:sz w:val="15"/>
        </w:rPr>
        <w:t>p</w:t>
      </w:r>
      <w:r>
        <w:rPr>
          <w:color w:val="231F20"/>
          <w:spacing w:val="2"/>
          <w:w w:val="94"/>
          <w:sz w:val="15"/>
        </w:rPr>
        <w:t>ub</w:t>
      </w:r>
      <w:r>
        <w:rPr>
          <w:color w:val="231F20"/>
          <w:spacing w:val="2"/>
          <w:w w:val="90"/>
          <w:sz w:val="15"/>
        </w:rPr>
        <w:t>li</w:t>
      </w:r>
      <w:r>
        <w:rPr>
          <w:color w:val="231F20"/>
          <w:spacing w:val="2"/>
          <w:w w:val="103"/>
          <w:sz w:val="15"/>
        </w:rPr>
        <w:t>c</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3"/>
          <w:w w:val="90"/>
          <w:sz w:val="15"/>
        </w:rPr>
        <w:t>s</w:t>
      </w:r>
      <w:r>
        <w:rPr>
          <w:color w:val="231F20"/>
          <w:spacing w:val="3"/>
          <w:w w:val="104"/>
          <w:sz w:val="15"/>
        </w:rPr>
        <w:t>-</w:t>
      </w:r>
      <w:r>
        <w:rPr>
          <w:color w:val="231F20"/>
          <w:spacing w:val="2"/>
          <w:w w:val="90"/>
          <w:sz w:val="15"/>
        </w:rPr>
        <w:t>i</w:t>
      </w:r>
      <w:r>
        <w:rPr>
          <w:color w:val="231F20"/>
          <w:spacing w:val="3"/>
          <w:w w:val="100"/>
          <w:sz w:val="15"/>
        </w:rPr>
        <w:t>p</w:t>
      </w:r>
      <w:r>
        <w:rPr>
          <w:color w:val="231F20"/>
          <w:spacing w:val="-2"/>
          <w:w w:val="109"/>
          <w:sz w:val="15"/>
        </w:rPr>
        <w:t>a</w:t>
      </w:r>
      <w:r>
        <w:rPr>
          <w:color w:val="231F20"/>
          <w:spacing w:val="-11"/>
          <w:w w:val="153"/>
          <w:sz w:val="15"/>
        </w:rPr>
        <w:t>/</w:t>
      </w:r>
      <w:r>
        <w:rPr>
          <w:color w:val="231F20"/>
          <w:spacing w:val="2"/>
          <w:w w:val="90"/>
          <w:sz w:val="15"/>
        </w:rPr>
        <w:t>s</w:t>
      </w:r>
      <w:r>
        <w:rPr>
          <w:color w:val="231F20"/>
          <w:spacing w:val="2"/>
          <w:w w:val="94"/>
          <w:sz w:val="15"/>
        </w:rPr>
        <w:t>ub</w:t>
      </w:r>
      <w:r>
        <w:rPr>
          <w:color w:val="231F20"/>
          <w:spacing w:val="2"/>
          <w:w w:val="86"/>
          <w:sz w:val="15"/>
        </w:rPr>
        <w:t>mi</w:t>
      </w:r>
      <w:r>
        <w:rPr>
          <w:color w:val="231F20"/>
          <w:spacing w:val="4"/>
          <w:w w:val="90"/>
          <w:sz w:val="15"/>
        </w:rPr>
        <w:t>s</w:t>
      </w:r>
      <w:r>
        <w:rPr>
          <w:color w:val="231F20"/>
          <w:spacing w:val="2"/>
          <w:w w:val="90"/>
          <w:sz w:val="15"/>
        </w:rPr>
        <w:t>s</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1"/>
          <w:w w:val="153"/>
          <w:sz w:val="15"/>
        </w:rPr>
        <w:t>/</w:t>
      </w:r>
      <w:r>
        <w:rPr>
          <w:color w:val="231F20"/>
          <w:spacing w:val="2"/>
          <w:w w:val="90"/>
          <w:sz w:val="15"/>
        </w:rPr>
        <w:t>i</w:t>
      </w:r>
      <w:r>
        <w:rPr>
          <w:color w:val="231F20"/>
          <w:spacing w:val="3"/>
          <w:w w:val="100"/>
          <w:sz w:val="15"/>
        </w:rPr>
        <w:t>p</w:t>
      </w:r>
      <w:r>
        <w:rPr>
          <w:color w:val="231F20"/>
          <w:spacing w:val="4"/>
          <w:w w:val="109"/>
          <w:sz w:val="15"/>
        </w:rPr>
        <w:t>a</w:t>
      </w:r>
      <w:r>
        <w:rPr>
          <w:color w:val="231F20"/>
          <w:spacing w:val="2"/>
          <w:w w:val="104"/>
          <w:sz w:val="15"/>
        </w:rPr>
        <w:t>-</w:t>
      </w:r>
      <w:r>
        <w:rPr>
          <w:color w:val="231F20"/>
          <w:spacing w:val="2"/>
          <w:w w:val="90"/>
          <w:sz w:val="15"/>
        </w:rPr>
        <w:t>s</w:t>
      </w:r>
      <w:r>
        <w:rPr>
          <w:color w:val="231F20"/>
          <w:spacing w:val="2"/>
          <w:w w:val="94"/>
          <w:sz w:val="15"/>
        </w:rPr>
        <w:t>ub</w:t>
      </w:r>
      <w:r>
        <w:rPr>
          <w:color w:val="231F20"/>
          <w:spacing w:val="2"/>
          <w:w w:val="86"/>
          <w:sz w:val="15"/>
        </w:rPr>
        <w:t>mi</w:t>
      </w:r>
      <w:r>
        <w:rPr>
          <w:color w:val="231F20"/>
          <w:spacing w:val="4"/>
          <w:w w:val="90"/>
          <w:sz w:val="15"/>
        </w:rPr>
        <w:t>s</w:t>
      </w:r>
      <w:r>
        <w:rPr>
          <w:color w:val="231F20"/>
          <w:spacing w:val="2"/>
          <w:w w:val="90"/>
          <w:sz w:val="15"/>
        </w:rPr>
        <w:t>s</w:t>
      </w:r>
      <w:r>
        <w:rPr>
          <w:color w:val="231F20"/>
          <w:spacing w:val="2"/>
          <w:w w:val="90"/>
          <w:sz w:val="15"/>
        </w:rPr>
        <w:t>i</w:t>
      </w:r>
      <w:r>
        <w:rPr>
          <w:color w:val="231F20"/>
          <w:spacing w:val="2"/>
          <w:w w:val="99"/>
          <w:sz w:val="15"/>
        </w:rPr>
        <w:t>o</w:t>
      </w:r>
      <w:r>
        <w:rPr>
          <w:color w:val="231F20"/>
          <w:spacing w:val="3"/>
          <w:w w:val="89"/>
          <w:sz w:val="15"/>
        </w:rPr>
        <w:t>n</w:t>
      </w:r>
      <w:r>
        <w:rPr>
          <w:color w:val="231F20"/>
          <w:spacing w:val="3"/>
          <w:w w:val="104"/>
          <w:sz w:val="15"/>
        </w:rPr>
        <w:t>-</w:t>
      </w:r>
      <w:r>
        <w:rPr>
          <w:color w:val="231F20"/>
          <w:spacing w:val="2"/>
          <w:w w:val="63"/>
          <w:sz w:val="15"/>
        </w:rPr>
        <w:t>t</w:t>
      </w:r>
      <w:r>
        <w:rPr>
          <w:color w:val="231F20"/>
          <w:spacing w:val="5"/>
          <w:w w:val="99"/>
          <w:sz w:val="15"/>
        </w:rPr>
        <w:t>o</w:t>
      </w:r>
      <w:r>
        <w:rPr>
          <w:color w:val="231F20"/>
          <w:spacing w:val="3"/>
          <w:w w:val="104"/>
          <w:sz w:val="15"/>
        </w:rPr>
        <w:t>-</w:t>
      </w:r>
      <w:r>
        <w:rPr>
          <w:color w:val="231F20"/>
          <w:spacing w:val="3"/>
          <w:w w:val="63"/>
          <w:sz w:val="15"/>
        </w:rPr>
        <w:t>t</w:t>
      </w:r>
      <w:r>
        <w:rPr>
          <w:color w:val="231F20"/>
          <w:spacing w:val="2"/>
          <w:w w:val="89"/>
          <w:sz w:val="15"/>
        </w:rPr>
        <w:t>h</w:t>
      </w:r>
      <w:r>
        <w:rPr>
          <w:color w:val="231F20"/>
          <w:spacing w:val="4"/>
          <w:w w:val="96"/>
          <w:sz w:val="15"/>
        </w:rPr>
        <w:t>e</w:t>
      </w:r>
      <w:r>
        <w:rPr>
          <w:color w:val="231F20"/>
          <w:spacing w:val="3"/>
          <w:w w:val="104"/>
          <w:sz w:val="15"/>
        </w:rPr>
        <w:t>-</w:t>
      </w:r>
      <w:r>
        <w:rPr>
          <w:color w:val="231F20"/>
          <w:spacing w:val="2"/>
          <w:w w:val="89"/>
          <w:sz w:val="15"/>
        </w:rPr>
        <w:t>un</w:t>
      </w:r>
      <w:r>
        <w:rPr>
          <w:color w:val="231F20"/>
          <w:spacing w:val="3"/>
          <w:w w:val="89"/>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99"/>
          <w:sz w:val="15"/>
        </w:rPr>
        <w:t>o</w:t>
      </w:r>
      <w:r>
        <w:rPr>
          <w:color w:val="231F20"/>
          <w:spacing w:val="1"/>
          <w:w w:val="78"/>
          <w:sz w:val="15"/>
        </w:rPr>
        <w:t>f</w:t>
      </w:r>
      <w:r>
        <w:rPr>
          <w:color w:val="231F20"/>
          <w:spacing w:val="3"/>
          <w:w w:val="104"/>
          <w:sz w:val="15"/>
        </w:rPr>
        <w:t>-</w:t>
      </w:r>
      <w:r>
        <w:rPr>
          <w:color w:val="231F20"/>
          <w:spacing w:val="3"/>
          <w:w w:val="63"/>
          <w:sz w:val="15"/>
        </w:rPr>
        <w:t>t</w:t>
      </w:r>
      <w:r>
        <w:rPr>
          <w:color w:val="231F20"/>
          <w:spacing w:val="2"/>
          <w:w w:val="109"/>
          <w:sz w:val="15"/>
        </w:rPr>
        <w:t>a</w:t>
      </w:r>
      <w:r>
        <w:rPr>
          <w:color w:val="231F20"/>
          <w:spacing w:val="3"/>
          <w:w w:val="90"/>
          <w:sz w:val="15"/>
        </w:rPr>
        <w:t>s</w:t>
      </w:r>
      <w:r>
        <w:rPr>
          <w:color w:val="231F20"/>
          <w:spacing w:val="2"/>
          <w:w w:val="85"/>
          <w:sz w:val="15"/>
        </w:rPr>
        <w:t>m</w:t>
      </w:r>
      <w:r>
        <w:rPr>
          <w:color w:val="231F20"/>
          <w:spacing w:val="2"/>
          <w:w w:val="109"/>
          <w:sz w:val="15"/>
        </w:rPr>
        <w:t>a</w:t>
      </w:r>
      <w:r>
        <w:rPr>
          <w:color w:val="231F20"/>
          <w:spacing w:val="2"/>
          <w:w w:val="89"/>
          <w:sz w:val="15"/>
        </w:rPr>
        <w:t>ni</w:t>
      </w:r>
      <w:r>
        <w:rPr>
          <w:color w:val="231F20"/>
          <w:spacing w:val="2"/>
          <w:w w:val="109"/>
          <w:sz w:val="15"/>
        </w:rPr>
        <w:t>a</w:t>
      </w:r>
      <w:r>
        <w:rPr>
          <w:color w:val="231F20"/>
          <w:spacing w:val="3"/>
          <w:w w:val="90"/>
          <w:sz w:val="15"/>
        </w:rPr>
        <w:t>s</w:t>
      </w:r>
      <w:r>
        <w:rPr>
          <w:color w:val="231F20"/>
          <w:spacing w:val="5"/>
          <w:w w:val="104"/>
          <w:sz w:val="15"/>
        </w:rPr>
        <w:t>-</w:t>
      </w:r>
      <w:r>
        <w:rPr>
          <w:color w:val="231F20"/>
          <w:spacing w:val="2"/>
          <w:w w:val="100"/>
          <w:sz w:val="15"/>
        </w:rPr>
        <w:t>d</w:t>
      </w:r>
      <w:r>
        <w:rPr>
          <w:color w:val="231F20"/>
          <w:spacing w:val="1"/>
          <w:w w:val="84"/>
          <w:sz w:val="15"/>
        </w:rPr>
        <w:t>r</w:t>
      </w:r>
      <w:r>
        <w:rPr>
          <w:color w:val="231F20"/>
          <w:spacing w:val="3"/>
          <w:w w:val="109"/>
          <w:sz w:val="15"/>
        </w:rPr>
        <w:t>a</w:t>
      </w:r>
      <w:r>
        <w:rPr>
          <w:color w:val="231F20"/>
          <w:spacing w:val="7"/>
          <w:w w:val="78"/>
          <w:sz w:val="15"/>
        </w:rPr>
        <w:t>f</w:t>
      </w:r>
      <w:r>
        <w:rPr>
          <w:color w:val="231F20"/>
          <w:spacing w:val="3"/>
          <w:w w:val="63"/>
          <w:sz w:val="15"/>
        </w:rPr>
        <w:t>t</w:t>
      </w:r>
      <w:r>
        <w:rPr>
          <w:color w:val="231F20"/>
          <w:spacing w:val="3"/>
          <w:w w:val="104"/>
          <w:sz w:val="15"/>
        </w:rPr>
        <w:t>-</w:t>
      </w:r>
      <w:r>
        <w:rPr>
          <w:color w:val="231F20"/>
          <w:spacing w:val="2"/>
          <w:w w:val="89"/>
          <w:sz w:val="15"/>
        </w:rPr>
        <w:t>un</w:t>
      </w:r>
      <w:r>
        <w:rPr>
          <w:color w:val="231F20"/>
          <w:spacing w:val="3"/>
          <w:w w:val="89"/>
          <w:sz w:val="15"/>
        </w:rPr>
        <w:t>i</w:t>
      </w:r>
      <w:r>
        <w:rPr>
          <w:color w:val="231F20"/>
          <w:w w:val="93"/>
          <w:sz w:val="15"/>
        </w:rPr>
        <w:t>v</w:t>
      </w:r>
      <w:r>
        <w:rPr>
          <w:color w:val="231F20"/>
          <w:spacing w:val="2"/>
          <w:w w:val="96"/>
          <w:sz w:val="15"/>
        </w:rPr>
        <w:t>e</w:t>
      </w:r>
      <w:r>
        <w:rPr>
          <w:color w:val="231F20"/>
          <w:spacing w:val="2"/>
          <w:w w:val="84"/>
          <w:sz w:val="15"/>
        </w:rPr>
        <w:t>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b</w:t>
      </w:r>
      <w:r>
        <w:rPr>
          <w:color w:val="231F20"/>
          <w:spacing w:val="2"/>
          <w:w w:val="96"/>
          <w:sz w:val="15"/>
        </w:rPr>
        <w:t>e</w:t>
      </w:r>
      <w:r>
        <w:rPr>
          <w:color w:val="231F20"/>
          <w:spacing w:val="2"/>
          <w:w w:val="89"/>
          <w:sz w:val="15"/>
        </w:rPr>
        <w:t>h</w:t>
      </w:r>
      <w:r>
        <w:rPr>
          <w:color w:val="231F20"/>
          <w:spacing w:val="3"/>
          <w:w w:val="109"/>
          <w:sz w:val="15"/>
        </w:rPr>
        <w:t>a</w:t>
      </w:r>
      <w:r>
        <w:rPr>
          <w:color w:val="231F20"/>
          <w:spacing w:val="3"/>
          <w:w w:val="93"/>
          <w:sz w:val="15"/>
        </w:rPr>
        <w:t>v</w:t>
      </w:r>
      <w:r>
        <w:rPr>
          <w:color w:val="231F20"/>
          <w:spacing w:val="2"/>
          <w:w w:val="90"/>
          <w:sz w:val="15"/>
        </w:rPr>
        <w:t>i</w:t>
      </w:r>
      <w:r>
        <w:rPr>
          <w:color w:val="231F20"/>
          <w:spacing w:val="2"/>
          <w:w w:val="91"/>
          <w:sz w:val="15"/>
        </w:rPr>
        <w:t>ou</w:t>
      </w:r>
      <w:r>
        <w:rPr>
          <w:color w:val="231F20"/>
          <w:spacing w:val="-3"/>
          <w:w w:val="91"/>
          <w:sz w:val="15"/>
        </w:rPr>
        <w:t>r</w:t>
      </w:r>
      <w:r>
        <w:rPr>
          <w:color w:val="231F20"/>
          <w:w w:val="104"/>
          <w:sz w:val="15"/>
        </w:rPr>
        <w:t>- </w:t>
      </w:r>
      <w:r>
        <w:rPr>
          <w:color w:val="231F20"/>
          <w:spacing w:val="2"/>
          <w:sz w:val="15"/>
        </w:rPr>
        <w:t>policy-and-procedure</w:t>
      </w:r>
    </w:p>
    <w:p>
      <w:pPr>
        <w:pStyle w:val="ListParagraph"/>
        <w:numPr>
          <w:ilvl w:val="0"/>
          <w:numId w:val="151"/>
        </w:numPr>
        <w:tabs>
          <w:tab w:pos="1200" w:val="left" w:leader="none"/>
        </w:tabs>
        <w:spacing w:line="240" w:lineRule="auto" w:before="84" w:after="0"/>
        <w:ind w:left="1200" w:right="0" w:hanging="283"/>
        <w:jc w:val="left"/>
        <w:rPr>
          <w:sz w:val="15"/>
        </w:rPr>
      </w:pPr>
      <w:hyperlink r:id="rId188">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spacing w:val="3"/>
            <w:w w:val="63"/>
            <w:sz w:val="15"/>
          </w:rPr>
          <w:t>t</w:t>
        </w:r>
        <w:r>
          <w:rPr>
            <w:color w:val="231F20"/>
            <w:spacing w:val="2"/>
            <w:w w:val="109"/>
            <w:sz w:val="15"/>
          </w:rPr>
          <w:t>a</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20"/>
            <w:w w:val="153"/>
            <w:sz w:val="15"/>
          </w:rPr>
          <w:t>/</w:t>
        </w:r>
        <w:r>
          <w:rPr>
            <w:color w:val="231F20"/>
            <w:spacing w:val="10"/>
            <w:w w:val="100"/>
            <w:sz w:val="15"/>
          </w:rPr>
          <w:t>_</w:t>
        </w:r>
        <w:r>
          <w:rPr>
            <w:color w:val="231F20"/>
            <w:spacing w:val="4"/>
            <w:w w:val="100"/>
            <w:sz w:val="15"/>
          </w:rPr>
          <w:t>_</w:t>
        </w:r>
        <w:r>
          <w:rPr>
            <w:color w:val="231F20"/>
            <w:spacing w:val="3"/>
            <w:w w:val="100"/>
            <w:sz w:val="15"/>
          </w:rPr>
          <w:t>d</w:t>
        </w:r>
        <w:r>
          <w:rPr>
            <w:color w:val="231F20"/>
            <w:spacing w:val="3"/>
            <w:w w:val="109"/>
            <w:sz w:val="15"/>
          </w:rPr>
          <w:t>a</w:t>
        </w:r>
        <w:r>
          <w:rPr>
            <w:color w:val="231F20"/>
            <w:spacing w:val="3"/>
            <w:w w:val="63"/>
            <w:sz w:val="15"/>
          </w:rPr>
          <w:t>t</w:t>
        </w:r>
        <w:r>
          <w:rPr>
            <w:color w:val="231F20"/>
            <w:spacing w:val="-2"/>
            <w:w w:val="109"/>
            <w:sz w:val="15"/>
          </w:rPr>
          <w:t>a</w:t>
        </w:r>
        <w:r>
          <w:rPr>
            <w:color w:val="231F20"/>
            <w:spacing w:val="-12"/>
            <w:w w:val="153"/>
            <w:sz w:val="15"/>
          </w:rPr>
          <w:t>/</w:t>
        </w:r>
        <w:r>
          <w:rPr>
            <w:color w:val="231F20"/>
            <w:spacing w:val="2"/>
            <w:w w:val="109"/>
            <w:sz w:val="15"/>
          </w:rPr>
          <w:t>a</w:t>
        </w:r>
        <w:r>
          <w:rPr>
            <w:color w:val="231F20"/>
            <w:spacing w:val="4"/>
            <w:w w:val="90"/>
            <w:sz w:val="15"/>
          </w:rPr>
          <w:t>s</w:t>
        </w:r>
        <w:r>
          <w:rPr>
            <w:color w:val="231F20"/>
            <w:spacing w:val="3"/>
            <w:w w:val="90"/>
            <w:sz w:val="15"/>
          </w:rPr>
          <w:t>s</w:t>
        </w:r>
        <w:r>
          <w:rPr>
            <w:color w:val="231F20"/>
            <w:spacing w:val="3"/>
            <w:w w:val="96"/>
            <w:sz w:val="15"/>
          </w:rPr>
          <w:t>e</w:t>
        </w:r>
        <w:r>
          <w:rPr>
            <w:color w:val="231F20"/>
            <w:spacing w:val="3"/>
            <w:w w:val="63"/>
            <w:sz w:val="15"/>
          </w:rPr>
          <w:t>t</w:t>
        </w:r>
        <w:r>
          <w:rPr>
            <w:color w:val="231F20"/>
            <w:spacing w:val="-2"/>
            <w:w w:val="90"/>
            <w:sz w:val="15"/>
          </w:rPr>
          <w:t>s</w:t>
        </w:r>
        <w:r>
          <w:rPr>
            <w:color w:val="231F20"/>
            <w:spacing w:val="-9"/>
            <w:w w:val="153"/>
            <w:sz w:val="15"/>
          </w:rPr>
          <w:t>/</w:t>
        </w:r>
        <w:r>
          <w:rPr>
            <w:color w:val="231F20"/>
            <w:spacing w:val="3"/>
            <w:w w:val="100"/>
            <w:sz w:val="15"/>
          </w:rPr>
          <w:t>pd</w:t>
        </w:r>
        <w:r>
          <w:rPr>
            <w:color w:val="231F20"/>
            <w:spacing w:val="4"/>
            <w:w w:val="78"/>
            <w:sz w:val="15"/>
          </w:rPr>
          <w:t>f</w:t>
        </w:r>
        <w:r>
          <w:rPr>
            <w:color w:val="231F20"/>
            <w:spacing w:val="6"/>
            <w:w w:val="100"/>
            <w:sz w:val="15"/>
          </w:rPr>
          <w:t>_</w:t>
        </w:r>
        <w:r>
          <w:rPr>
            <w:color w:val="231F20"/>
            <w:spacing w:val="4"/>
            <w:w w:val="78"/>
            <w:sz w:val="15"/>
          </w:rPr>
          <w:t>f</w:t>
        </w:r>
        <w:r>
          <w:rPr>
            <w:color w:val="231F20"/>
            <w:spacing w:val="2"/>
            <w:w w:val="90"/>
            <w:sz w:val="15"/>
          </w:rPr>
          <w:t>il</w:t>
        </w:r>
        <w:r>
          <w:rPr>
            <w:color w:val="231F20"/>
            <w:spacing w:val="-4"/>
            <w:w w:val="96"/>
            <w:sz w:val="15"/>
          </w:rPr>
          <w:t>e</w:t>
        </w:r>
        <w:r>
          <w:rPr>
            <w:color w:val="231F20"/>
            <w:spacing w:val="-5"/>
            <w:w w:val="153"/>
            <w:sz w:val="15"/>
          </w:rPr>
          <w:t>/</w:t>
        </w:r>
        <w:r>
          <w:rPr>
            <w:color w:val="231F20"/>
            <w:spacing w:val="5"/>
            <w:w w:val="112"/>
            <w:sz w:val="15"/>
          </w:rPr>
          <w:t>00</w:t>
        </w:r>
        <w:r>
          <w:rPr>
            <w:color w:val="231F20"/>
            <w:spacing w:val="2"/>
            <w:w w:val="112"/>
            <w:sz w:val="15"/>
          </w:rPr>
          <w:t>0</w:t>
        </w:r>
        <w:r>
          <w:rPr>
            <w:color w:val="231F20"/>
            <w:spacing w:val="-7"/>
            <w:w w:val="112"/>
            <w:sz w:val="15"/>
          </w:rPr>
          <w:t>8</w:t>
        </w:r>
        <w:r>
          <w:rPr>
            <w:color w:val="231F20"/>
            <w:spacing w:val="-11"/>
            <w:w w:val="153"/>
            <w:sz w:val="15"/>
          </w:rPr>
          <w:t>/</w:t>
        </w:r>
        <w:r>
          <w:rPr>
            <w:color w:val="231F20"/>
            <w:spacing w:val="2"/>
            <w:w w:val="112"/>
            <w:sz w:val="15"/>
          </w:rPr>
          <w:t>6</w:t>
        </w:r>
        <w:r>
          <w:rPr>
            <w:color w:val="231F20"/>
            <w:spacing w:val="-1"/>
            <w:w w:val="112"/>
            <w:sz w:val="15"/>
          </w:rPr>
          <w:t>5</w:t>
        </w:r>
        <w:r>
          <w:rPr>
            <w:color w:val="231F20"/>
            <w:spacing w:val="-4"/>
            <w:w w:val="112"/>
            <w:sz w:val="15"/>
          </w:rPr>
          <w:t>7</w:t>
        </w:r>
        <w:r>
          <w:rPr>
            <w:color w:val="231F20"/>
            <w:spacing w:val="-10"/>
            <w:w w:val="112"/>
            <w:sz w:val="15"/>
          </w:rPr>
          <w:t>1</w:t>
        </w:r>
        <w:r>
          <w:rPr>
            <w:color w:val="231F20"/>
            <w:spacing w:val="-1"/>
            <w:w w:val="112"/>
            <w:sz w:val="15"/>
          </w:rPr>
          <w:t>7</w:t>
        </w:r>
        <w:r>
          <w:rPr>
            <w:color w:val="231F20"/>
            <w:spacing w:val="-14"/>
            <w:w w:val="112"/>
            <w:sz w:val="15"/>
          </w:rPr>
          <w:t>9</w:t>
        </w:r>
        <w:r>
          <w:rPr>
            <w:color w:val="231F20"/>
            <w:w w:val="153"/>
            <w:sz w:val="15"/>
          </w:rPr>
          <w:t>/</w:t>
        </w:r>
        <w:r>
          <w:rPr>
            <w:color w:val="231F20"/>
            <w:spacing w:val="2"/>
            <w:w w:val="95"/>
            <w:sz w:val="15"/>
          </w:rPr>
          <w:t>Un</w:t>
        </w:r>
        <w:r>
          <w:rPr>
            <w:color w:val="231F20"/>
            <w:spacing w:val="3"/>
            <w:w w:val="90"/>
            <w:sz w:val="15"/>
          </w:rPr>
          <w:t>i</w:t>
        </w:r>
        <w:r>
          <w:rPr>
            <w:color w:val="231F20"/>
            <w:w w:val="93"/>
            <w:sz w:val="15"/>
          </w:rPr>
          <w:t>v</w:t>
        </w:r>
        <w:r>
          <w:rPr>
            <w:color w:val="231F20"/>
            <w:spacing w:val="2"/>
            <w:w w:val="91"/>
            <w:sz w:val="15"/>
          </w:rPr>
          <w:t>ers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4"/>
            <w:w w:val="97"/>
            <w:sz w:val="15"/>
          </w:rPr>
          <w:t>B</w:t>
        </w:r>
        <w:r>
          <w:rPr>
            <w:color w:val="231F20"/>
            <w:spacing w:val="2"/>
            <w:w w:val="98"/>
            <w:sz w:val="15"/>
          </w:rPr>
          <w:t>eh</w:t>
        </w:r>
        <w:r>
          <w:rPr>
            <w:color w:val="231F20"/>
            <w:spacing w:val="3"/>
            <w:w w:val="98"/>
            <w:sz w:val="15"/>
          </w:rPr>
          <w:t>a</w:t>
        </w:r>
        <w:r>
          <w:rPr>
            <w:color w:val="231F20"/>
            <w:spacing w:val="3"/>
            <w:w w:val="93"/>
            <w:sz w:val="15"/>
          </w:rPr>
          <w:t>v</w:t>
        </w:r>
        <w:r>
          <w:rPr>
            <w:color w:val="231F20"/>
            <w:spacing w:val="2"/>
            <w:w w:val="90"/>
            <w:sz w:val="15"/>
          </w:rPr>
          <w:t>i</w:t>
        </w:r>
        <w:r>
          <w:rPr>
            <w:color w:val="231F20"/>
            <w:spacing w:val="2"/>
            <w:w w:val="99"/>
            <w:sz w:val="15"/>
          </w:rPr>
          <w:t>o</w:t>
        </w:r>
        <w:r>
          <w:rPr>
            <w:color w:val="231F20"/>
            <w:spacing w:val="2"/>
            <w:w w:val="88"/>
            <w:sz w:val="15"/>
          </w:rPr>
          <w:t>u</w:t>
        </w:r>
        <w:r>
          <w:rPr>
            <w:color w:val="231F20"/>
            <w:spacing w:val="-3"/>
            <w:w w:val="84"/>
            <w:sz w:val="15"/>
          </w:rPr>
          <w:t>r</w:t>
        </w:r>
        <w:r>
          <w:rPr>
            <w:color w:val="231F20"/>
            <w:spacing w:val="5"/>
            <w:w w:val="104"/>
            <w:sz w:val="15"/>
          </w:rPr>
          <w:t>-</w:t>
        </w:r>
        <w:r>
          <w:rPr>
            <w:color w:val="231F20"/>
            <w:spacing w:val="-1"/>
            <w:w w:val="88"/>
            <w:sz w:val="15"/>
          </w:rPr>
          <w:t>P</w:t>
        </w:r>
        <w:r>
          <w:rPr>
            <w:color w:val="231F20"/>
            <w:spacing w:val="2"/>
            <w:w w:val="96"/>
            <w:sz w:val="15"/>
          </w:rPr>
          <w:t>ol</w:t>
        </w:r>
        <w:r>
          <w:rPr>
            <w:color w:val="231F20"/>
            <w:spacing w:val="2"/>
            <w:w w:val="90"/>
            <w:sz w:val="15"/>
          </w:rPr>
          <w:t>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hyperlink>
    </w:p>
    <w:p>
      <w:pPr>
        <w:pStyle w:val="ListParagraph"/>
        <w:numPr>
          <w:ilvl w:val="0"/>
          <w:numId w:val="151"/>
        </w:numPr>
        <w:tabs>
          <w:tab w:pos="1199" w:val="left" w:leader="none"/>
        </w:tabs>
        <w:spacing w:line="240" w:lineRule="auto" w:before="82" w:after="0"/>
        <w:ind w:left="1198" w:right="0" w:hanging="281"/>
        <w:jc w:val="left"/>
        <w:rPr>
          <w:sz w:val="15"/>
        </w:rPr>
      </w:pPr>
      <w:hyperlink r:id="rId189">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spacing w:val="3"/>
            <w:w w:val="63"/>
            <w:sz w:val="15"/>
          </w:rPr>
          <w:t>t</w:t>
        </w:r>
        <w:r>
          <w:rPr>
            <w:color w:val="231F20"/>
            <w:spacing w:val="2"/>
            <w:w w:val="109"/>
            <w:sz w:val="15"/>
          </w:rPr>
          <w:t>a</w:t>
        </w:r>
        <w:r>
          <w:rPr>
            <w:color w:val="231F20"/>
            <w:spacing w:val="3"/>
            <w:w w:val="90"/>
            <w:sz w:val="15"/>
          </w:rPr>
          <w:t>s</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3"/>
            <w:w w:val="80"/>
            <w:sz w:val="15"/>
          </w:rPr>
          <w:t>si</w:t>
        </w:r>
        <w:r>
          <w:rPr>
            <w:color w:val="231F20"/>
            <w:spacing w:val="7"/>
            <w:w w:val="80"/>
            <w:sz w:val="15"/>
          </w:rPr>
          <w:t>t</w:t>
        </w:r>
        <w:r>
          <w:rPr>
            <w:color w:val="231F20"/>
            <w:spacing w:val="1"/>
            <w:w w:val="101"/>
            <w:sz w:val="15"/>
          </w:rPr>
          <w:t>y</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8"/>
            <w:sz w:val="15"/>
          </w:rPr>
          <w:t>u</w:t>
        </w:r>
        <w:r>
          <w:rPr>
            <w:color w:val="231F20"/>
            <w:spacing w:val="2"/>
            <w:w w:val="89"/>
            <w:sz w:val="15"/>
          </w:rPr>
          <w:t>n</w:t>
        </w:r>
        <w:r>
          <w:rPr>
            <w:color w:val="231F20"/>
            <w:spacing w:val="3"/>
            <w:w w:val="103"/>
            <w:sz w:val="15"/>
          </w:rPr>
          <w:t>c</w:t>
        </w:r>
        <w:r>
          <w:rPr>
            <w:color w:val="231F20"/>
            <w:spacing w:val="2"/>
            <w:w w:val="90"/>
            <w:sz w:val="15"/>
          </w:rPr>
          <w:t>i</w:t>
        </w:r>
        <w:r>
          <w:rPr>
            <w:color w:val="231F20"/>
            <w:spacing w:val="-2"/>
            <w:w w:val="90"/>
            <w:sz w:val="15"/>
          </w:rPr>
          <w:t>l</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6"/>
            <w:sz w:val="15"/>
          </w:rPr>
          <w:t>e</w:t>
        </w:r>
        <w:r>
          <w:rPr>
            <w:color w:val="231F20"/>
            <w:spacing w:val="2"/>
            <w:w w:val="84"/>
            <w:sz w:val="15"/>
          </w:rPr>
          <w:t>r</w:t>
        </w:r>
        <w:r>
          <w:rPr>
            <w:color w:val="231F20"/>
            <w:spacing w:val="3"/>
            <w:w w:val="80"/>
            <w:sz w:val="15"/>
          </w:rPr>
          <w:t>si</w:t>
        </w:r>
        <w:r>
          <w:rPr>
            <w:color w:val="231F20"/>
            <w:spacing w:val="7"/>
            <w:w w:val="80"/>
            <w:sz w:val="15"/>
          </w:rPr>
          <w:t>t</w:t>
        </w:r>
        <w:r>
          <w:rPr>
            <w:color w:val="231F20"/>
            <w:spacing w:val="1"/>
            <w:w w:val="101"/>
            <w:sz w:val="15"/>
          </w:rPr>
          <w:t>y</w:t>
        </w:r>
        <w:r>
          <w:rPr>
            <w:color w:val="231F20"/>
            <w:spacing w:val="5"/>
            <w:w w:val="104"/>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9"/>
            <w:sz w:val="15"/>
          </w:rPr>
          <w:t>a</w:t>
        </w:r>
        <w:r>
          <w:rPr>
            <w:color w:val="231F20"/>
            <w:spacing w:val="2"/>
            <w:w w:val="89"/>
            <w:sz w:val="15"/>
          </w:rPr>
          <w:t>n</w:t>
        </w:r>
        <w:r>
          <w:rPr>
            <w:color w:val="231F20"/>
            <w:spacing w:val="2"/>
            <w:w w:val="103"/>
            <w:sz w:val="15"/>
          </w:rPr>
          <w:t>c</w:t>
        </w:r>
        <w:r>
          <w:rPr>
            <w:color w:val="231F20"/>
            <w:spacing w:val="-4"/>
            <w:w w:val="96"/>
            <w:sz w:val="15"/>
          </w:rPr>
          <w:t>e</w:t>
        </w:r>
        <w:r>
          <w:rPr>
            <w:color w:val="231F20"/>
            <w:spacing w:val="-12"/>
            <w:w w:val="153"/>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9"/>
            <w:sz w:val="15"/>
          </w:rPr>
          <w:t>a</w:t>
        </w:r>
        <w:r>
          <w:rPr>
            <w:color w:val="231F20"/>
            <w:spacing w:val="2"/>
            <w:w w:val="89"/>
            <w:sz w:val="15"/>
          </w:rPr>
          <w:t>n</w:t>
        </w:r>
        <w:r>
          <w:rPr>
            <w:color w:val="231F20"/>
            <w:spacing w:val="2"/>
            <w:w w:val="103"/>
            <w:sz w:val="15"/>
          </w:rPr>
          <w:t>c</w:t>
        </w:r>
        <w:r>
          <w:rPr>
            <w:color w:val="231F20"/>
            <w:spacing w:val="4"/>
            <w:w w:val="96"/>
            <w:sz w:val="15"/>
          </w:rPr>
          <w:t>e</w:t>
        </w:r>
        <w:r>
          <w:rPr>
            <w:color w:val="231F20"/>
            <w:spacing w:val="3"/>
            <w:w w:val="104"/>
            <w:sz w:val="15"/>
          </w:rPr>
          <w:t>-</w:t>
        </w:r>
        <w:r>
          <w:rPr>
            <w:color w:val="231F20"/>
            <w:spacing w:val="3"/>
            <w:w w:val="94"/>
            <w:sz w:val="15"/>
          </w:rPr>
          <w:t>l</w:t>
        </w:r>
        <w:r>
          <w:rPr>
            <w:color w:val="231F20"/>
            <w:spacing w:val="1"/>
            <w:w w:val="94"/>
            <w:sz w:val="15"/>
          </w:rPr>
          <w:t>e</w:t>
        </w:r>
        <w:r>
          <w:rPr>
            <w:color w:val="231F20"/>
            <w:w w:val="93"/>
            <w:sz w:val="15"/>
          </w:rPr>
          <w:t>v</w:t>
        </w:r>
        <w:r>
          <w:rPr>
            <w:color w:val="231F20"/>
            <w:spacing w:val="2"/>
            <w:w w:val="96"/>
            <w:sz w:val="15"/>
          </w:rPr>
          <w:t>e</w:t>
        </w:r>
        <w:r>
          <w:rPr>
            <w:color w:val="231F20"/>
            <w:spacing w:val="3"/>
            <w:w w:val="90"/>
            <w:sz w:val="15"/>
          </w:rPr>
          <w:t>l</w:t>
        </w:r>
        <w:r>
          <w:rPr>
            <w:color w:val="231F20"/>
            <w:spacing w:val="3"/>
            <w:w w:val="104"/>
            <w:sz w:val="15"/>
          </w:rPr>
          <w:t>-</w:t>
        </w:r>
        <w:r>
          <w:rPr>
            <w:color w:val="231F20"/>
            <w:spacing w:val="2"/>
            <w:w w:val="100"/>
            <w:sz w:val="15"/>
          </w:rPr>
          <w:t>p</w:t>
        </w:r>
        <w:r>
          <w:rPr>
            <w:color w:val="231F20"/>
            <w:spacing w:val="4"/>
            <w:w w:val="84"/>
            <w:sz w:val="15"/>
          </w:rPr>
          <w:t>r</w:t>
        </w:r>
        <w:r>
          <w:rPr>
            <w:color w:val="231F20"/>
            <w:spacing w:val="2"/>
            <w:w w:val="90"/>
            <w:sz w:val="15"/>
          </w:rPr>
          <w:t>i</w:t>
        </w:r>
        <w:r>
          <w:rPr>
            <w:color w:val="231F20"/>
            <w:spacing w:val="2"/>
            <w:w w:val="89"/>
            <w:sz w:val="15"/>
          </w:rPr>
          <w:t>n</w:t>
        </w:r>
        <w:r>
          <w:rPr>
            <w:color w:val="231F20"/>
            <w:spacing w:val="3"/>
            <w:w w:val="103"/>
            <w:sz w:val="15"/>
          </w:rPr>
          <w:t>c</w:t>
        </w:r>
        <w:r>
          <w:rPr>
            <w:color w:val="231F20"/>
            <w:spacing w:val="2"/>
            <w:w w:val="90"/>
            <w:sz w:val="15"/>
          </w:rPr>
          <w:t>i</w:t>
        </w:r>
        <w:r>
          <w:rPr>
            <w:color w:val="231F20"/>
            <w:spacing w:val="3"/>
            <w:w w:val="95"/>
            <w:sz w:val="15"/>
          </w:rPr>
          <w:t>ple</w:t>
        </w:r>
        <w:r>
          <w:rPr>
            <w:color w:val="231F20"/>
            <w:spacing w:val="-2"/>
            <w:w w:val="95"/>
            <w:sz w:val="15"/>
          </w:rPr>
          <w:t>s</w:t>
        </w:r>
        <w:r>
          <w:rPr>
            <w:color w:val="231F20"/>
            <w:spacing w:val="-12"/>
            <w:w w:val="153"/>
            <w:sz w:val="15"/>
          </w:rPr>
          <w:t>/</w:t>
        </w:r>
        <w:r>
          <w:rPr>
            <w:color w:val="231F20"/>
            <w:spacing w:val="2"/>
            <w:w w:val="109"/>
            <w:sz w:val="15"/>
          </w:rPr>
          <w:t>a</w:t>
        </w:r>
        <w:r>
          <w:rPr>
            <w:color w:val="231F20"/>
            <w:spacing w:val="2"/>
            <w:w w:val="103"/>
            <w:sz w:val="15"/>
          </w:rPr>
          <w:t>c</w:t>
        </w:r>
        <w:r>
          <w:rPr>
            <w:color w:val="231F20"/>
            <w:spacing w:val="3"/>
            <w:w w:val="102"/>
            <w:sz w:val="15"/>
          </w:rPr>
          <w:t>ad</w:t>
        </w:r>
        <w:r>
          <w:rPr>
            <w:color w:val="231F20"/>
            <w:spacing w:val="2"/>
            <w:w w:val="102"/>
            <w:sz w:val="15"/>
          </w:rPr>
          <w:t>e</w:t>
        </w:r>
        <w:r>
          <w:rPr>
            <w:color w:val="231F20"/>
            <w:spacing w:val="2"/>
            <w:w w:val="85"/>
            <w:sz w:val="15"/>
          </w:rPr>
          <w:t>m</w:t>
        </w:r>
        <w:r>
          <w:rPr>
            <w:color w:val="231F20"/>
            <w:spacing w:val="2"/>
            <w:w w:val="90"/>
            <w:sz w:val="15"/>
          </w:rPr>
          <w:t>i</w:t>
        </w:r>
        <w:r>
          <w:rPr>
            <w:color w:val="231F20"/>
            <w:spacing w:val="3"/>
            <w:w w:val="103"/>
            <w:sz w:val="15"/>
          </w:rPr>
          <w:t>c-</w:t>
        </w:r>
        <w:r>
          <w:rPr>
            <w:color w:val="231F20"/>
            <w:spacing w:val="4"/>
            <w:w w:val="78"/>
            <w:sz w:val="15"/>
          </w:rPr>
          <w:t>f</w:t>
        </w:r>
        <w:r>
          <w:rPr>
            <w:color w:val="231F20"/>
            <w:spacing w:val="1"/>
            <w:w w:val="84"/>
            <w:sz w:val="15"/>
          </w:rPr>
          <w:t>r</w:t>
        </w:r>
        <w:r>
          <w:rPr>
            <w:color w:val="231F20"/>
            <w:spacing w:val="3"/>
            <w:w w:val="97"/>
            <w:sz w:val="15"/>
          </w:rPr>
          <w:t>ee</w:t>
        </w:r>
        <w:r>
          <w:rPr>
            <w:color w:val="231F20"/>
            <w:spacing w:val="2"/>
            <w:w w:val="97"/>
            <w:sz w:val="15"/>
          </w:rPr>
          <w:t>d</w:t>
        </w:r>
        <w:r>
          <w:rPr>
            <w:color w:val="231F20"/>
            <w:spacing w:val="2"/>
            <w:w w:val="99"/>
            <w:sz w:val="15"/>
          </w:rPr>
          <w:t>o</w:t>
        </w:r>
        <w:r>
          <w:rPr>
            <w:color w:val="231F20"/>
            <w:spacing w:val="3"/>
            <w:w w:val="85"/>
            <w:sz w:val="15"/>
          </w:rPr>
          <w:t>m</w:t>
        </w:r>
        <w:r>
          <w:rPr>
            <w:color w:val="231F20"/>
            <w:spacing w:val="5"/>
            <w:w w:val="104"/>
            <w:sz w:val="15"/>
          </w:rPr>
          <w:t>-</w:t>
        </w:r>
        <w:r>
          <w:rPr>
            <w:color w:val="231F20"/>
            <w:spacing w:val="2"/>
            <w:w w:val="111"/>
            <w:sz w:val="15"/>
          </w:rPr>
          <w:t>g</w:t>
        </w:r>
        <w:r>
          <w:rPr>
            <w:color w:val="231F20"/>
            <w:spacing w:val="2"/>
            <w:w w:val="90"/>
            <w:sz w:val="15"/>
          </w:rPr>
          <w:t>l</w:t>
        </w:r>
        <w:r>
          <w:rPr>
            <w:color w:val="231F20"/>
            <w:spacing w:val="-10"/>
            <w:w w:val="100"/>
            <w:sz w:val="15"/>
          </w:rPr>
          <w:t>p</w:t>
        </w:r>
        <w:r>
          <w:rPr>
            <w:color w:val="231F20"/>
            <w:spacing w:val="-8"/>
            <w:w w:val="112"/>
            <w:sz w:val="15"/>
          </w:rPr>
          <w:t>1</w:t>
        </w:r>
        <w:r>
          <w:rPr>
            <w:color w:val="231F20"/>
            <w:w w:val="112"/>
            <w:sz w:val="15"/>
          </w:rPr>
          <w:t>4</w:t>
        </w:r>
      </w:hyperlink>
    </w:p>
    <w:p>
      <w:pPr>
        <w:pStyle w:val="BodyText"/>
        <w:rPr>
          <w:sz w:val="20"/>
        </w:rPr>
      </w:pPr>
    </w:p>
    <w:p>
      <w:pPr>
        <w:pStyle w:val="BodyText"/>
        <w:rPr>
          <w:sz w:val="20"/>
        </w:rPr>
      </w:pPr>
    </w:p>
    <w:p>
      <w:pPr>
        <w:pStyle w:val="BodyText"/>
        <w:spacing w:before="10"/>
        <w:rPr>
          <w:sz w:val="18"/>
        </w:rPr>
      </w:pPr>
    </w:p>
    <w:p>
      <w:pPr>
        <w:tabs>
          <w:tab w:pos="917" w:val="left" w:leader="none"/>
          <w:tab w:pos="7905" w:val="left" w:leader="none"/>
        </w:tabs>
        <w:spacing w:before="0"/>
        <w:ind w:left="118" w:right="0" w:firstLine="0"/>
        <w:jc w:val="left"/>
        <w:rPr>
          <w:sz w:val="16"/>
        </w:rPr>
      </w:pPr>
      <w:r>
        <w:rPr>
          <w:color w:val="231F20"/>
          <w:sz w:val="16"/>
        </w:rPr>
        <w:t>70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20" w:bottom="280" w:left="500" w:right="140"/>
        </w:sectPr>
      </w:pPr>
    </w:p>
    <w:p>
      <w:pPr>
        <w:pStyle w:val="Heading1"/>
        <w:ind w:left="1956"/>
      </w:pPr>
      <w:bookmarkStart w:name="_TOC_250004" w:id="26"/>
      <w:bookmarkEnd w:id="26"/>
      <w:r>
        <w:rPr>
          <w:color w:val="BB1F25"/>
        </w:rPr>
        <w:t>University of Technology, Sydney</w:t>
      </w:r>
    </w:p>
    <w:p>
      <w:pPr>
        <w:pStyle w:val="BodyText"/>
        <w:spacing w:before="8"/>
        <w:rPr>
          <w:sz w:val="44"/>
        </w:rPr>
      </w:pPr>
    </w:p>
    <w:p>
      <w:pPr>
        <w:spacing w:before="0"/>
        <w:ind w:left="1956" w:right="0" w:firstLine="0"/>
        <w:jc w:val="left"/>
        <w:rPr>
          <w:sz w:val="24"/>
        </w:rPr>
      </w:pPr>
      <w:r>
        <w:rPr>
          <w:color w:val="BB1F25"/>
          <w:w w:val="105"/>
          <w:sz w:val="24"/>
        </w:rPr>
        <w:t>Policies</w:t>
      </w:r>
    </w:p>
    <w:p>
      <w:pPr>
        <w:spacing w:before="243"/>
        <w:ind w:left="1956" w:right="0" w:firstLine="0"/>
        <w:jc w:val="left"/>
        <w:rPr>
          <w:sz w:val="12"/>
        </w:rPr>
      </w:pPr>
      <w:r>
        <w:rPr>
          <w:b/>
          <w:w w:val="110"/>
          <w:sz w:val="21"/>
        </w:rPr>
        <w:t>UTS Student Rules: Section 16 — Student misconduct and appeals</w:t>
      </w:r>
      <w:r>
        <w:rPr>
          <w:w w:val="110"/>
          <w:position w:val="7"/>
          <w:sz w:val="12"/>
        </w:rPr>
        <w:t>170</w:t>
      </w:r>
    </w:p>
    <w:p>
      <w:pPr>
        <w:pStyle w:val="ListParagraph"/>
        <w:numPr>
          <w:ilvl w:val="0"/>
          <w:numId w:val="154"/>
        </w:numPr>
        <w:tabs>
          <w:tab w:pos="2241" w:val="left" w:leader="none"/>
        </w:tabs>
        <w:spacing w:line="240" w:lineRule="auto" w:before="137" w:after="0"/>
        <w:ind w:left="2240" w:right="0" w:hanging="284"/>
        <w:jc w:val="left"/>
        <w:rPr>
          <w:sz w:val="21"/>
        </w:rPr>
      </w:pPr>
      <w:r>
        <w:rPr>
          <w:color w:val="231F20"/>
          <w:spacing w:val="-4"/>
          <w:sz w:val="21"/>
        </w:rPr>
        <w:t>16.2 </w:t>
      </w:r>
      <w:r>
        <w:rPr>
          <w:color w:val="231F20"/>
          <w:sz w:val="21"/>
        </w:rPr>
        <w:t>Definition of</w:t>
      </w:r>
      <w:r>
        <w:rPr>
          <w:color w:val="231F20"/>
          <w:spacing w:val="4"/>
          <w:sz w:val="21"/>
        </w:rPr>
        <w:t> </w:t>
      </w:r>
      <w:r>
        <w:rPr>
          <w:color w:val="231F20"/>
          <w:sz w:val="21"/>
        </w:rPr>
        <w:t>misconduct</w:t>
      </w:r>
    </w:p>
    <w:p>
      <w:pPr>
        <w:pStyle w:val="ListParagraph"/>
        <w:numPr>
          <w:ilvl w:val="1"/>
          <w:numId w:val="154"/>
        </w:numPr>
        <w:tabs>
          <w:tab w:pos="3396" w:val="left" w:leader="none"/>
          <w:tab w:pos="3397" w:val="left" w:leader="none"/>
        </w:tabs>
        <w:spacing w:line="240" w:lineRule="auto" w:before="73" w:after="0"/>
        <w:ind w:left="3396" w:right="0" w:hanging="360"/>
        <w:jc w:val="left"/>
        <w:rPr>
          <w:sz w:val="21"/>
        </w:rPr>
      </w:pPr>
      <w:r>
        <w:rPr>
          <w:color w:val="231F20"/>
          <w:spacing w:val="-6"/>
          <w:sz w:val="21"/>
        </w:rPr>
        <w:t>16.2.1 </w:t>
      </w:r>
      <w:r>
        <w:rPr>
          <w:color w:val="231F20"/>
          <w:sz w:val="21"/>
        </w:rPr>
        <w:t>Student misconduct includes but is not limited</w:t>
      </w:r>
      <w:r>
        <w:rPr>
          <w:color w:val="231F20"/>
          <w:spacing w:val="-19"/>
          <w:sz w:val="21"/>
        </w:rPr>
        <w:t> </w:t>
      </w:r>
      <w:r>
        <w:rPr>
          <w:color w:val="231F20"/>
          <w:sz w:val="21"/>
        </w:rPr>
        <w:t>to:</w:t>
      </w:r>
    </w:p>
    <w:p>
      <w:pPr>
        <w:pStyle w:val="ListParagraph"/>
        <w:numPr>
          <w:ilvl w:val="2"/>
          <w:numId w:val="154"/>
        </w:numPr>
        <w:tabs>
          <w:tab w:pos="4116" w:val="left" w:leader="none"/>
          <w:tab w:pos="4117" w:val="left" w:leader="none"/>
        </w:tabs>
        <w:spacing w:line="261" w:lineRule="auto" w:before="74" w:after="0"/>
        <w:ind w:left="4116" w:right="1274" w:hanging="360"/>
        <w:jc w:val="left"/>
        <w:rPr>
          <w:sz w:val="21"/>
        </w:rPr>
      </w:pPr>
      <w:r>
        <w:rPr>
          <w:color w:val="231F20"/>
          <w:spacing w:val="-3"/>
          <w:sz w:val="21"/>
        </w:rPr>
        <w:t>(20)</w:t>
      </w:r>
      <w:r>
        <w:rPr>
          <w:color w:val="231F20"/>
          <w:spacing w:val="-23"/>
          <w:sz w:val="21"/>
        </w:rPr>
        <w:t> </w:t>
      </w:r>
      <w:r>
        <w:rPr>
          <w:color w:val="231F20"/>
          <w:sz w:val="21"/>
        </w:rPr>
        <w:t>publishing</w:t>
      </w:r>
      <w:r>
        <w:rPr>
          <w:color w:val="231F20"/>
          <w:spacing w:val="-23"/>
          <w:sz w:val="21"/>
        </w:rPr>
        <w:t> </w:t>
      </w:r>
      <w:r>
        <w:rPr>
          <w:color w:val="231F20"/>
          <w:sz w:val="21"/>
        </w:rPr>
        <w:t>material</w:t>
      </w:r>
      <w:r>
        <w:rPr>
          <w:color w:val="231F20"/>
          <w:spacing w:val="-23"/>
          <w:sz w:val="21"/>
        </w:rPr>
        <w:t> </w:t>
      </w:r>
      <w:r>
        <w:rPr>
          <w:color w:val="231F20"/>
          <w:sz w:val="21"/>
        </w:rPr>
        <w:t>which</w:t>
      </w:r>
      <w:r>
        <w:rPr>
          <w:color w:val="231F20"/>
          <w:spacing w:val="-23"/>
          <w:sz w:val="21"/>
        </w:rPr>
        <w:t> </w:t>
      </w:r>
      <w:r>
        <w:rPr>
          <w:color w:val="231F20"/>
          <w:sz w:val="21"/>
        </w:rPr>
        <w:t>is</w:t>
      </w:r>
      <w:r>
        <w:rPr>
          <w:color w:val="231F20"/>
          <w:spacing w:val="-23"/>
          <w:sz w:val="21"/>
        </w:rPr>
        <w:t> </w:t>
      </w:r>
      <w:r>
        <w:rPr>
          <w:color w:val="231F20"/>
          <w:sz w:val="21"/>
        </w:rPr>
        <w:t>abusive,</w:t>
      </w:r>
      <w:r>
        <w:rPr>
          <w:color w:val="231F20"/>
          <w:spacing w:val="-23"/>
          <w:sz w:val="21"/>
        </w:rPr>
        <w:t> </w:t>
      </w:r>
      <w:r>
        <w:rPr>
          <w:color w:val="231F20"/>
          <w:sz w:val="21"/>
        </w:rPr>
        <w:t>offensive,</w:t>
      </w:r>
      <w:r>
        <w:rPr>
          <w:color w:val="231F20"/>
          <w:spacing w:val="-23"/>
          <w:sz w:val="21"/>
        </w:rPr>
        <w:t> </w:t>
      </w:r>
      <w:r>
        <w:rPr>
          <w:color w:val="231F20"/>
          <w:sz w:val="21"/>
        </w:rPr>
        <w:t>vilifying,</w:t>
      </w:r>
      <w:r>
        <w:rPr>
          <w:color w:val="231F20"/>
          <w:spacing w:val="-22"/>
          <w:sz w:val="21"/>
        </w:rPr>
        <w:t> </w:t>
      </w:r>
      <w:r>
        <w:rPr>
          <w:color w:val="231F20"/>
          <w:sz w:val="21"/>
        </w:rPr>
        <w:t>harassing, discriminatory</w:t>
      </w:r>
      <w:r>
        <w:rPr>
          <w:color w:val="231F20"/>
          <w:spacing w:val="-31"/>
          <w:sz w:val="21"/>
        </w:rPr>
        <w:t> </w:t>
      </w:r>
      <w:r>
        <w:rPr>
          <w:color w:val="231F20"/>
          <w:sz w:val="21"/>
        </w:rPr>
        <w:t>or</w:t>
      </w:r>
      <w:r>
        <w:rPr>
          <w:color w:val="231F20"/>
          <w:spacing w:val="-31"/>
          <w:sz w:val="21"/>
        </w:rPr>
        <w:t> </w:t>
      </w:r>
      <w:r>
        <w:rPr>
          <w:color w:val="231F20"/>
          <w:sz w:val="21"/>
        </w:rPr>
        <w:t>inappropriate</w:t>
      </w:r>
      <w:r>
        <w:rPr>
          <w:color w:val="231F20"/>
          <w:spacing w:val="-30"/>
          <w:sz w:val="21"/>
        </w:rPr>
        <w:t> </w:t>
      </w:r>
      <w:r>
        <w:rPr>
          <w:color w:val="231F20"/>
          <w:sz w:val="21"/>
        </w:rPr>
        <w:t>about</w:t>
      </w:r>
      <w:r>
        <w:rPr>
          <w:color w:val="231F20"/>
          <w:spacing w:val="-31"/>
          <w:sz w:val="21"/>
        </w:rPr>
        <w:t> </w:t>
      </w:r>
      <w:r>
        <w:rPr>
          <w:color w:val="231F20"/>
          <w:sz w:val="21"/>
        </w:rPr>
        <w:t>the</w:t>
      </w:r>
      <w:r>
        <w:rPr>
          <w:color w:val="231F20"/>
          <w:spacing w:val="-31"/>
          <w:sz w:val="21"/>
        </w:rPr>
        <w:t> </w:t>
      </w:r>
      <w:r>
        <w:rPr>
          <w:color w:val="231F20"/>
          <w:sz w:val="21"/>
        </w:rPr>
        <w:t>University,</w:t>
      </w:r>
      <w:r>
        <w:rPr>
          <w:color w:val="231F20"/>
          <w:spacing w:val="-30"/>
          <w:sz w:val="21"/>
        </w:rPr>
        <w:t> </w:t>
      </w:r>
      <w:r>
        <w:rPr>
          <w:color w:val="231F20"/>
          <w:sz w:val="21"/>
        </w:rPr>
        <w:t>another</w:t>
      </w:r>
      <w:r>
        <w:rPr>
          <w:color w:val="231F20"/>
          <w:spacing w:val="-31"/>
          <w:sz w:val="21"/>
        </w:rPr>
        <w:t> </w:t>
      </w:r>
      <w:r>
        <w:rPr>
          <w:color w:val="231F20"/>
          <w:sz w:val="21"/>
        </w:rPr>
        <w:t>student, or</w:t>
      </w:r>
      <w:r>
        <w:rPr>
          <w:color w:val="231F20"/>
          <w:spacing w:val="-15"/>
          <w:sz w:val="21"/>
        </w:rPr>
        <w:t> </w:t>
      </w:r>
      <w:r>
        <w:rPr>
          <w:color w:val="231F20"/>
          <w:sz w:val="21"/>
        </w:rPr>
        <w:t>an</w:t>
      </w:r>
      <w:r>
        <w:rPr>
          <w:color w:val="231F20"/>
          <w:spacing w:val="-14"/>
          <w:sz w:val="21"/>
        </w:rPr>
        <w:t> </w:t>
      </w:r>
      <w:r>
        <w:rPr>
          <w:color w:val="231F20"/>
          <w:sz w:val="21"/>
        </w:rPr>
        <w:t>officer</w:t>
      </w:r>
      <w:r>
        <w:rPr>
          <w:color w:val="231F20"/>
          <w:spacing w:val="-14"/>
          <w:sz w:val="21"/>
        </w:rPr>
        <w:t> </w:t>
      </w:r>
      <w:r>
        <w:rPr>
          <w:color w:val="231F20"/>
          <w:sz w:val="21"/>
        </w:rPr>
        <w:t>of</w:t>
      </w:r>
      <w:r>
        <w:rPr>
          <w:color w:val="231F20"/>
          <w:spacing w:val="-14"/>
          <w:sz w:val="21"/>
        </w:rPr>
        <w:t> </w:t>
      </w:r>
      <w:r>
        <w:rPr>
          <w:color w:val="231F20"/>
          <w:sz w:val="21"/>
        </w:rPr>
        <w:t>the</w:t>
      </w:r>
      <w:r>
        <w:rPr>
          <w:color w:val="231F20"/>
          <w:spacing w:val="-14"/>
          <w:sz w:val="21"/>
        </w:rPr>
        <w:t> </w:t>
      </w:r>
      <w:r>
        <w:rPr>
          <w:color w:val="231F20"/>
          <w:sz w:val="21"/>
        </w:rPr>
        <w:t>University,</w:t>
      </w:r>
      <w:r>
        <w:rPr>
          <w:color w:val="231F20"/>
          <w:spacing w:val="-14"/>
          <w:sz w:val="21"/>
        </w:rPr>
        <w:t> </w:t>
      </w:r>
      <w:r>
        <w:rPr>
          <w:color w:val="231F20"/>
          <w:sz w:val="21"/>
        </w:rPr>
        <w:t>in</w:t>
      </w:r>
      <w:r>
        <w:rPr>
          <w:color w:val="231F20"/>
          <w:spacing w:val="-14"/>
          <w:sz w:val="21"/>
        </w:rPr>
        <w:t> </w:t>
      </w:r>
      <w:r>
        <w:rPr>
          <w:color w:val="231F20"/>
          <w:sz w:val="21"/>
        </w:rPr>
        <w:t>any</w:t>
      </w:r>
      <w:r>
        <w:rPr>
          <w:color w:val="231F20"/>
          <w:spacing w:val="-15"/>
          <w:sz w:val="21"/>
        </w:rPr>
        <w:t> </w:t>
      </w:r>
      <w:r>
        <w:rPr>
          <w:color w:val="231F20"/>
          <w:sz w:val="21"/>
        </w:rPr>
        <w:t>forum</w:t>
      </w:r>
      <w:r>
        <w:rPr>
          <w:color w:val="231F20"/>
          <w:spacing w:val="-14"/>
          <w:sz w:val="21"/>
        </w:rPr>
        <w:t> </w:t>
      </w:r>
      <w:r>
        <w:rPr>
          <w:color w:val="231F20"/>
          <w:sz w:val="21"/>
        </w:rPr>
        <w:t>or</w:t>
      </w:r>
      <w:r>
        <w:rPr>
          <w:color w:val="231F20"/>
          <w:spacing w:val="-14"/>
          <w:sz w:val="21"/>
        </w:rPr>
        <w:t> </w:t>
      </w:r>
      <w:r>
        <w:rPr>
          <w:color w:val="231F20"/>
          <w:sz w:val="21"/>
        </w:rPr>
        <w:t>media,</w:t>
      </w:r>
      <w:r>
        <w:rPr>
          <w:color w:val="231F20"/>
          <w:spacing w:val="-14"/>
          <w:sz w:val="21"/>
        </w:rPr>
        <w:t> </w:t>
      </w:r>
      <w:r>
        <w:rPr>
          <w:color w:val="231F20"/>
          <w:sz w:val="21"/>
        </w:rPr>
        <w:t>including</w:t>
      </w:r>
      <w:r>
        <w:rPr>
          <w:color w:val="231F20"/>
          <w:spacing w:val="-14"/>
          <w:sz w:val="21"/>
        </w:rPr>
        <w:t> </w:t>
      </w:r>
      <w:r>
        <w:rPr>
          <w:color w:val="231F20"/>
          <w:sz w:val="21"/>
        </w:rPr>
        <w:t>but</w:t>
      </w:r>
    </w:p>
    <w:p>
      <w:pPr>
        <w:pStyle w:val="BodyText"/>
        <w:spacing w:line="261" w:lineRule="auto" w:before="2"/>
        <w:ind w:left="4116" w:right="1407"/>
      </w:pPr>
      <w:r>
        <w:rPr>
          <w:color w:val="231F20"/>
          <w:w w:val="95"/>
        </w:rPr>
        <w:t>not limited to print, internet, social media, email, digital or electronic </w:t>
      </w:r>
      <w:r>
        <w:rPr>
          <w:color w:val="231F20"/>
        </w:rPr>
        <w:t>communications and broadcasting forums;</w:t>
      </w:r>
    </w:p>
    <w:p>
      <w:pPr>
        <w:spacing w:before="115"/>
        <w:ind w:left="1956" w:right="0" w:firstLine="0"/>
        <w:jc w:val="left"/>
        <w:rPr>
          <w:b/>
          <w:sz w:val="21"/>
        </w:rPr>
      </w:pPr>
      <w:r>
        <w:rPr>
          <w:sz w:val="21"/>
        </w:rPr>
        <w:t>Rating: </w:t>
      </w:r>
      <w:r>
        <w:rPr>
          <w:b/>
          <w:color w:val="FF0000"/>
          <w:sz w:val="21"/>
        </w:rPr>
        <w:t>Red</w:t>
      </w:r>
    </w:p>
    <w:p>
      <w:pPr>
        <w:spacing w:before="203"/>
        <w:ind w:left="1956" w:right="0" w:firstLine="0"/>
        <w:jc w:val="left"/>
        <w:rPr>
          <w:sz w:val="11"/>
        </w:rPr>
      </w:pPr>
      <w:r>
        <w:rPr>
          <w:b/>
          <w:w w:val="110"/>
          <w:sz w:val="20"/>
        </w:rPr>
        <w:t>Policy on the Prevention of Harassment</w:t>
      </w:r>
      <w:r>
        <w:rPr>
          <w:w w:val="110"/>
          <w:position w:val="7"/>
          <w:sz w:val="11"/>
        </w:rPr>
        <w:t>171</w:t>
      </w:r>
    </w:p>
    <w:p>
      <w:pPr>
        <w:pStyle w:val="BodyText"/>
        <w:spacing w:before="4"/>
        <w:rPr>
          <w:sz w:val="20"/>
        </w:rPr>
      </w:pPr>
    </w:p>
    <w:p>
      <w:pPr>
        <w:pStyle w:val="ListParagraph"/>
        <w:numPr>
          <w:ilvl w:val="0"/>
          <w:numId w:val="155"/>
        </w:numPr>
        <w:tabs>
          <w:tab w:pos="2676" w:val="left" w:leader="none"/>
          <w:tab w:pos="2677" w:val="left" w:leader="none"/>
        </w:tabs>
        <w:spacing w:line="240" w:lineRule="auto" w:before="0" w:after="0"/>
        <w:ind w:left="2676" w:right="0" w:hanging="360"/>
        <w:jc w:val="left"/>
        <w:rPr>
          <w:sz w:val="20"/>
        </w:rPr>
      </w:pPr>
      <w:r>
        <w:rPr>
          <w:sz w:val="20"/>
        </w:rPr>
        <w:t>3.2 </w:t>
      </w:r>
      <w:r>
        <w:rPr>
          <w:spacing w:val="-3"/>
          <w:sz w:val="20"/>
        </w:rPr>
        <w:t>What </w:t>
      </w:r>
      <w:r>
        <w:rPr>
          <w:sz w:val="20"/>
        </w:rPr>
        <w:t>is unlawful</w:t>
      </w:r>
      <w:r>
        <w:rPr>
          <w:spacing w:val="2"/>
          <w:sz w:val="20"/>
        </w:rPr>
        <w:t> </w:t>
      </w:r>
      <w:r>
        <w:rPr>
          <w:sz w:val="20"/>
        </w:rPr>
        <w:t>harassment?</w:t>
      </w:r>
    </w:p>
    <w:p>
      <w:pPr>
        <w:pStyle w:val="BodyText"/>
        <w:spacing w:before="10"/>
        <w:rPr>
          <w:sz w:val="18"/>
        </w:rPr>
      </w:pPr>
    </w:p>
    <w:p>
      <w:pPr>
        <w:pStyle w:val="ListParagraph"/>
        <w:numPr>
          <w:ilvl w:val="1"/>
          <w:numId w:val="155"/>
        </w:numPr>
        <w:tabs>
          <w:tab w:pos="3396" w:val="left" w:leader="none"/>
          <w:tab w:pos="3397" w:val="left" w:leader="none"/>
        </w:tabs>
        <w:spacing w:line="273" w:lineRule="auto" w:before="0" w:after="0"/>
        <w:ind w:left="3396" w:right="1256" w:hanging="360"/>
        <w:jc w:val="left"/>
        <w:rPr>
          <w:sz w:val="20"/>
        </w:rPr>
      </w:pPr>
      <w:r>
        <w:rPr>
          <w:sz w:val="20"/>
        </w:rPr>
        <w:t>Unlawful</w:t>
      </w:r>
      <w:r>
        <w:rPr>
          <w:spacing w:val="-20"/>
          <w:sz w:val="20"/>
        </w:rPr>
        <w:t> </w:t>
      </w:r>
      <w:r>
        <w:rPr>
          <w:sz w:val="20"/>
        </w:rPr>
        <w:t>harassment</w:t>
      </w:r>
      <w:r>
        <w:rPr>
          <w:spacing w:val="-19"/>
          <w:sz w:val="20"/>
        </w:rPr>
        <w:t> </w:t>
      </w:r>
      <w:r>
        <w:rPr>
          <w:sz w:val="20"/>
        </w:rPr>
        <w:t>is</w:t>
      </w:r>
      <w:r>
        <w:rPr>
          <w:spacing w:val="-20"/>
          <w:sz w:val="20"/>
        </w:rPr>
        <w:t> </w:t>
      </w:r>
      <w:r>
        <w:rPr>
          <w:sz w:val="20"/>
        </w:rPr>
        <w:t>any</w:t>
      </w:r>
      <w:r>
        <w:rPr>
          <w:spacing w:val="-19"/>
          <w:sz w:val="20"/>
        </w:rPr>
        <w:t> </w:t>
      </w:r>
      <w:r>
        <w:rPr>
          <w:sz w:val="20"/>
        </w:rPr>
        <w:t>unwelcome</w:t>
      </w:r>
      <w:r>
        <w:rPr>
          <w:spacing w:val="-20"/>
          <w:sz w:val="20"/>
        </w:rPr>
        <w:t> </w:t>
      </w:r>
      <w:r>
        <w:rPr>
          <w:sz w:val="20"/>
        </w:rPr>
        <w:t>conduct,</w:t>
      </w:r>
      <w:r>
        <w:rPr>
          <w:spacing w:val="-19"/>
          <w:sz w:val="20"/>
        </w:rPr>
        <w:t> </w:t>
      </w:r>
      <w:r>
        <w:rPr>
          <w:sz w:val="20"/>
        </w:rPr>
        <w:t>verbal</w:t>
      </w:r>
      <w:r>
        <w:rPr>
          <w:spacing w:val="-19"/>
          <w:sz w:val="20"/>
        </w:rPr>
        <w:t> </w:t>
      </w:r>
      <w:r>
        <w:rPr>
          <w:sz w:val="20"/>
        </w:rPr>
        <w:t>or</w:t>
      </w:r>
      <w:r>
        <w:rPr>
          <w:spacing w:val="-20"/>
          <w:sz w:val="20"/>
        </w:rPr>
        <w:t> </w:t>
      </w:r>
      <w:r>
        <w:rPr>
          <w:sz w:val="20"/>
        </w:rPr>
        <w:t>physical,</w:t>
      </w:r>
      <w:r>
        <w:rPr>
          <w:spacing w:val="-19"/>
          <w:sz w:val="20"/>
        </w:rPr>
        <w:t> </w:t>
      </w:r>
      <w:r>
        <w:rPr>
          <w:sz w:val="20"/>
        </w:rPr>
        <w:t>which</w:t>
      </w:r>
      <w:r>
        <w:rPr>
          <w:spacing w:val="-20"/>
          <w:sz w:val="20"/>
        </w:rPr>
        <w:t> </w:t>
      </w:r>
      <w:r>
        <w:rPr>
          <w:sz w:val="20"/>
        </w:rPr>
        <w:t>has</w:t>
      </w:r>
      <w:r>
        <w:rPr>
          <w:spacing w:val="-19"/>
          <w:sz w:val="20"/>
        </w:rPr>
        <w:t> </w:t>
      </w:r>
      <w:r>
        <w:rPr>
          <w:sz w:val="20"/>
        </w:rPr>
        <w:t>the intent</w:t>
      </w:r>
      <w:r>
        <w:rPr>
          <w:spacing w:val="-26"/>
          <w:sz w:val="20"/>
        </w:rPr>
        <w:t> </w:t>
      </w:r>
      <w:r>
        <w:rPr>
          <w:sz w:val="20"/>
        </w:rPr>
        <w:t>or</w:t>
      </w:r>
      <w:r>
        <w:rPr>
          <w:spacing w:val="-25"/>
          <w:sz w:val="20"/>
        </w:rPr>
        <w:t> </w:t>
      </w:r>
      <w:r>
        <w:rPr>
          <w:sz w:val="20"/>
        </w:rPr>
        <w:t>effect</w:t>
      </w:r>
      <w:r>
        <w:rPr>
          <w:spacing w:val="-25"/>
          <w:sz w:val="20"/>
        </w:rPr>
        <w:t> </w:t>
      </w:r>
      <w:r>
        <w:rPr>
          <w:sz w:val="20"/>
        </w:rPr>
        <w:t>of</w:t>
      </w:r>
      <w:r>
        <w:rPr>
          <w:spacing w:val="-25"/>
          <w:sz w:val="20"/>
        </w:rPr>
        <w:t> </w:t>
      </w:r>
      <w:r>
        <w:rPr>
          <w:sz w:val="20"/>
        </w:rPr>
        <w:t>creating</w:t>
      </w:r>
      <w:r>
        <w:rPr>
          <w:spacing w:val="-26"/>
          <w:sz w:val="20"/>
        </w:rPr>
        <w:t> </w:t>
      </w:r>
      <w:r>
        <w:rPr>
          <w:sz w:val="20"/>
        </w:rPr>
        <w:t>an</w:t>
      </w:r>
      <w:r>
        <w:rPr>
          <w:spacing w:val="-25"/>
          <w:sz w:val="20"/>
        </w:rPr>
        <w:t> </w:t>
      </w:r>
      <w:r>
        <w:rPr>
          <w:sz w:val="20"/>
        </w:rPr>
        <w:t>intimidating,</w:t>
      </w:r>
      <w:r>
        <w:rPr>
          <w:spacing w:val="-25"/>
          <w:sz w:val="20"/>
        </w:rPr>
        <w:t> </w:t>
      </w:r>
      <w:r>
        <w:rPr>
          <w:sz w:val="20"/>
        </w:rPr>
        <w:t>hostile</w:t>
      </w:r>
      <w:r>
        <w:rPr>
          <w:spacing w:val="-25"/>
          <w:sz w:val="20"/>
        </w:rPr>
        <w:t> </w:t>
      </w:r>
      <w:r>
        <w:rPr>
          <w:sz w:val="20"/>
        </w:rPr>
        <w:t>or</w:t>
      </w:r>
      <w:r>
        <w:rPr>
          <w:spacing w:val="-25"/>
          <w:sz w:val="20"/>
        </w:rPr>
        <w:t> </w:t>
      </w:r>
      <w:r>
        <w:rPr>
          <w:sz w:val="20"/>
        </w:rPr>
        <w:t>offensive</w:t>
      </w:r>
      <w:r>
        <w:rPr>
          <w:spacing w:val="-26"/>
          <w:sz w:val="20"/>
        </w:rPr>
        <w:t> </w:t>
      </w:r>
      <w:r>
        <w:rPr>
          <w:sz w:val="20"/>
        </w:rPr>
        <w:t>educational,</w:t>
      </w:r>
      <w:r>
        <w:rPr>
          <w:spacing w:val="-25"/>
          <w:sz w:val="20"/>
        </w:rPr>
        <w:t> </w:t>
      </w:r>
      <w:r>
        <w:rPr>
          <w:sz w:val="20"/>
        </w:rPr>
        <w:t>or</w:t>
      </w:r>
      <w:r>
        <w:rPr>
          <w:spacing w:val="-25"/>
          <w:sz w:val="20"/>
        </w:rPr>
        <w:t> </w:t>
      </w:r>
      <w:r>
        <w:rPr>
          <w:sz w:val="20"/>
        </w:rPr>
        <w:t>work environment, and which happens because of a person’s sex, pregnancy, race or </w:t>
      </w:r>
      <w:r>
        <w:rPr>
          <w:w w:val="95"/>
          <w:sz w:val="20"/>
        </w:rPr>
        <w:t>ethno-religious</w:t>
      </w:r>
      <w:r>
        <w:rPr>
          <w:spacing w:val="-6"/>
          <w:w w:val="95"/>
          <w:sz w:val="20"/>
        </w:rPr>
        <w:t> </w:t>
      </w:r>
      <w:r>
        <w:rPr>
          <w:w w:val="95"/>
          <w:sz w:val="20"/>
        </w:rPr>
        <w:t>background,</w:t>
      </w:r>
      <w:r>
        <w:rPr>
          <w:spacing w:val="-6"/>
          <w:w w:val="95"/>
          <w:sz w:val="20"/>
        </w:rPr>
        <w:t> </w:t>
      </w:r>
      <w:r>
        <w:rPr>
          <w:w w:val="95"/>
          <w:sz w:val="20"/>
        </w:rPr>
        <w:t>marital</w:t>
      </w:r>
      <w:r>
        <w:rPr>
          <w:spacing w:val="-6"/>
          <w:w w:val="95"/>
          <w:sz w:val="20"/>
        </w:rPr>
        <w:t> </w:t>
      </w:r>
      <w:r>
        <w:rPr>
          <w:w w:val="95"/>
          <w:sz w:val="20"/>
        </w:rPr>
        <w:t>status,</w:t>
      </w:r>
      <w:r>
        <w:rPr>
          <w:spacing w:val="-6"/>
          <w:w w:val="95"/>
          <w:sz w:val="20"/>
        </w:rPr>
        <w:t> </w:t>
      </w:r>
      <w:r>
        <w:rPr>
          <w:w w:val="95"/>
          <w:sz w:val="20"/>
        </w:rPr>
        <w:t>age,</w:t>
      </w:r>
      <w:r>
        <w:rPr>
          <w:spacing w:val="-5"/>
          <w:w w:val="95"/>
          <w:sz w:val="20"/>
        </w:rPr>
        <w:t> </w:t>
      </w:r>
      <w:r>
        <w:rPr>
          <w:w w:val="95"/>
          <w:sz w:val="20"/>
        </w:rPr>
        <w:t>sexual</w:t>
      </w:r>
      <w:r>
        <w:rPr>
          <w:spacing w:val="-6"/>
          <w:w w:val="95"/>
          <w:sz w:val="20"/>
        </w:rPr>
        <w:t> </w:t>
      </w:r>
      <w:r>
        <w:rPr>
          <w:w w:val="95"/>
          <w:sz w:val="20"/>
        </w:rPr>
        <w:t>preference,</w:t>
      </w:r>
      <w:r>
        <w:rPr>
          <w:spacing w:val="-6"/>
          <w:w w:val="95"/>
          <w:sz w:val="20"/>
        </w:rPr>
        <w:t> </w:t>
      </w:r>
      <w:r>
        <w:rPr>
          <w:w w:val="95"/>
          <w:sz w:val="20"/>
        </w:rPr>
        <w:t>transgender</w:t>
      </w:r>
      <w:r>
        <w:rPr>
          <w:spacing w:val="-6"/>
          <w:w w:val="95"/>
          <w:sz w:val="20"/>
        </w:rPr>
        <w:t> </w:t>
      </w:r>
      <w:r>
        <w:rPr>
          <w:w w:val="95"/>
          <w:sz w:val="20"/>
        </w:rPr>
        <w:t>status </w:t>
      </w:r>
      <w:r>
        <w:rPr>
          <w:sz w:val="20"/>
        </w:rPr>
        <w:t>or disability.</w:t>
      </w:r>
    </w:p>
    <w:p>
      <w:pPr>
        <w:pStyle w:val="ListParagraph"/>
        <w:numPr>
          <w:ilvl w:val="1"/>
          <w:numId w:val="155"/>
        </w:numPr>
        <w:tabs>
          <w:tab w:pos="3396" w:val="left" w:leader="none"/>
          <w:tab w:pos="3397" w:val="left" w:leader="none"/>
        </w:tabs>
        <w:spacing w:line="240" w:lineRule="auto" w:before="202" w:after="0"/>
        <w:ind w:left="3396" w:right="0" w:hanging="360"/>
        <w:jc w:val="left"/>
        <w:rPr>
          <w:sz w:val="20"/>
        </w:rPr>
      </w:pPr>
      <w:r>
        <w:rPr>
          <w:sz w:val="20"/>
        </w:rPr>
        <w:t>Unlawful harassment can</w:t>
      </w:r>
      <w:r>
        <w:rPr>
          <w:spacing w:val="-2"/>
          <w:sz w:val="20"/>
        </w:rPr>
        <w:t> </w:t>
      </w:r>
      <w:r>
        <w:rPr>
          <w:sz w:val="20"/>
        </w:rPr>
        <w:t>include:</w:t>
      </w:r>
    </w:p>
    <w:p>
      <w:pPr>
        <w:pStyle w:val="BodyText"/>
        <w:spacing w:before="10"/>
        <w:rPr>
          <w:sz w:val="18"/>
        </w:rPr>
      </w:pPr>
    </w:p>
    <w:p>
      <w:pPr>
        <w:pStyle w:val="ListParagraph"/>
        <w:numPr>
          <w:ilvl w:val="2"/>
          <w:numId w:val="155"/>
        </w:numPr>
        <w:tabs>
          <w:tab w:pos="4116" w:val="left" w:leader="none"/>
          <w:tab w:pos="4117" w:val="left" w:leader="none"/>
        </w:tabs>
        <w:spacing w:line="276" w:lineRule="auto" w:before="0" w:after="0"/>
        <w:ind w:left="4116" w:right="1646" w:hanging="360"/>
        <w:jc w:val="left"/>
        <w:rPr>
          <w:sz w:val="20"/>
        </w:rPr>
      </w:pPr>
      <w:r>
        <w:rPr>
          <w:w w:val="95"/>
          <w:sz w:val="20"/>
        </w:rPr>
        <w:t>offensive</w:t>
      </w:r>
      <w:r>
        <w:rPr>
          <w:spacing w:val="-10"/>
          <w:w w:val="95"/>
          <w:sz w:val="20"/>
        </w:rPr>
        <w:t> </w:t>
      </w:r>
      <w:r>
        <w:rPr>
          <w:w w:val="95"/>
          <w:sz w:val="20"/>
        </w:rPr>
        <w:t>communications</w:t>
      </w:r>
      <w:r>
        <w:rPr>
          <w:spacing w:val="-9"/>
          <w:w w:val="95"/>
          <w:sz w:val="20"/>
        </w:rPr>
        <w:t> </w:t>
      </w:r>
      <w:r>
        <w:rPr>
          <w:w w:val="95"/>
          <w:sz w:val="20"/>
        </w:rPr>
        <w:t>(such</w:t>
      </w:r>
      <w:r>
        <w:rPr>
          <w:spacing w:val="-9"/>
          <w:w w:val="95"/>
          <w:sz w:val="20"/>
        </w:rPr>
        <w:t> </w:t>
      </w:r>
      <w:r>
        <w:rPr>
          <w:w w:val="95"/>
          <w:sz w:val="20"/>
        </w:rPr>
        <w:t>as</w:t>
      </w:r>
      <w:r>
        <w:rPr>
          <w:spacing w:val="-9"/>
          <w:w w:val="95"/>
          <w:sz w:val="20"/>
        </w:rPr>
        <w:t> </w:t>
      </w:r>
      <w:r>
        <w:rPr>
          <w:w w:val="95"/>
          <w:sz w:val="20"/>
        </w:rPr>
        <w:t>posters,</w:t>
      </w:r>
      <w:r>
        <w:rPr>
          <w:spacing w:val="-10"/>
          <w:w w:val="95"/>
          <w:sz w:val="20"/>
        </w:rPr>
        <w:t> </w:t>
      </w:r>
      <w:r>
        <w:rPr>
          <w:w w:val="95"/>
          <w:sz w:val="20"/>
        </w:rPr>
        <w:t>letters,</w:t>
      </w:r>
      <w:r>
        <w:rPr>
          <w:spacing w:val="-9"/>
          <w:w w:val="95"/>
          <w:sz w:val="20"/>
        </w:rPr>
        <w:t> </w:t>
      </w:r>
      <w:r>
        <w:rPr>
          <w:w w:val="95"/>
          <w:sz w:val="20"/>
        </w:rPr>
        <w:t>emails,</w:t>
      </w:r>
      <w:r>
        <w:rPr>
          <w:spacing w:val="-9"/>
          <w:w w:val="95"/>
          <w:sz w:val="20"/>
        </w:rPr>
        <w:t> </w:t>
      </w:r>
      <w:r>
        <w:rPr>
          <w:w w:val="95"/>
          <w:sz w:val="20"/>
        </w:rPr>
        <w:t>faxes,</w:t>
      </w:r>
      <w:r>
        <w:rPr>
          <w:spacing w:val="-9"/>
          <w:w w:val="95"/>
          <w:sz w:val="20"/>
        </w:rPr>
        <w:t> </w:t>
      </w:r>
      <w:r>
        <w:rPr>
          <w:spacing w:val="-3"/>
          <w:w w:val="95"/>
          <w:sz w:val="20"/>
        </w:rPr>
        <w:t>screen </w:t>
      </w:r>
      <w:r>
        <w:rPr>
          <w:sz w:val="20"/>
        </w:rPr>
        <w:t>savers, websites)</w:t>
      </w:r>
    </w:p>
    <w:p>
      <w:pPr>
        <w:pStyle w:val="ListParagraph"/>
        <w:numPr>
          <w:ilvl w:val="2"/>
          <w:numId w:val="155"/>
        </w:numPr>
        <w:tabs>
          <w:tab w:pos="4116" w:val="left" w:leader="none"/>
          <w:tab w:pos="4117" w:val="left" w:leader="none"/>
        </w:tabs>
        <w:spacing w:line="276" w:lineRule="auto" w:before="199" w:after="0"/>
        <w:ind w:left="4116" w:right="2290" w:hanging="360"/>
        <w:jc w:val="left"/>
        <w:rPr>
          <w:sz w:val="20"/>
        </w:rPr>
      </w:pPr>
      <w:r>
        <w:rPr>
          <w:w w:val="95"/>
          <w:sz w:val="20"/>
        </w:rPr>
        <w:t>offensive</w:t>
      </w:r>
      <w:r>
        <w:rPr>
          <w:spacing w:val="-17"/>
          <w:w w:val="95"/>
          <w:sz w:val="20"/>
        </w:rPr>
        <w:t> </w:t>
      </w:r>
      <w:r>
        <w:rPr>
          <w:w w:val="95"/>
          <w:sz w:val="20"/>
        </w:rPr>
        <w:t>telephone</w:t>
      </w:r>
      <w:r>
        <w:rPr>
          <w:spacing w:val="-16"/>
          <w:w w:val="95"/>
          <w:sz w:val="20"/>
        </w:rPr>
        <w:t> </w:t>
      </w:r>
      <w:r>
        <w:rPr>
          <w:w w:val="95"/>
          <w:sz w:val="20"/>
        </w:rPr>
        <w:t>or</w:t>
      </w:r>
      <w:r>
        <w:rPr>
          <w:spacing w:val="-16"/>
          <w:w w:val="95"/>
          <w:sz w:val="20"/>
        </w:rPr>
        <w:t> </w:t>
      </w:r>
      <w:r>
        <w:rPr>
          <w:w w:val="95"/>
          <w:sz w:val="20"/>
        </w:rPr>
        <w:t>electronic</w:t>
      </w:r>
      <w:r>
        <w:rPr>
          <w:spacing w:val="-17"/>
          <w:w w:val="95"/>
          <w:sz w:val="20"/>
        </w:rPr>
        <w:t> </w:t>
      </w:r>
      <w:r>
        <w:rPr>
          <w:w w:val="95"/>
          <w:sz w:val="20"/>
        </w:rPr>
        <w:t>mail</w:t>
      </w:r>
      <w:r>
        <w:rPr>
          <w:spacing w:val="-16"/>
          <w:w w:val="95"/>
          <w:sz w:val="20"/>
        </w:rPr>
        <w:t> </w:t>
      </w:r>
      <w:r>
        <w:rPr>
          <w:w w:val="95"/>
          <w:sz w:val="20"/>
        </w:rPr>
        <w:t>or</w:t>
      </w:r>
      <w:r>
        <w:rPr>
          <w:spacing w:val="-16"/>
          <w:w w:val="95"/>
          <w:sz w:val="20"/>
        </w:rPr>
        <w:t> </w:t>
      </w:r>
      <w:r>
        <w:rPr>
          <w:w w:val="95"/>
          <w:sz w:val="20"/>
        </w:rPr>
        <w:t>other</w:t>
      </w:r>
      <w:r>
        <w:rPr>
          <w:spacing w:val="-16"/>
          <w:w w:val="95"/>
          <w:sz w:val="20"/>
        </w:rPr>
        <w:t> </w:t>
      </w:r>
      <w:r>
        <w:rPr>
          <w:w w:val="95"/>
          <w:sz w:val="20"/>
        </w:rPr>
        <w:t>computer</w:t>
      </w:r>
      <w:r>
        <w:rPr>
          <w:spacing w:val="-17"/>
          <w:w w:val="95"/>
          <w:sz w:val="20"/>
        </w:rPr>
        <w:t> </w:t>
      </w:r>
      <w:r>
        <w:rPr>
          <w:spacing w:val="-3"/>
          <w:w w:val="95"/>
          <w:sz w:val="20"/>
        </w:rPr>
        <w:t>system </w:t>
      </w:r>
      <w:r>
        <w:rPr>
          <w:sz w:val="20"/>
        </w:rPr>
        <w:t>communications</w:t>
      </w:r>
    </w:p>
    <w:p>
      <w:pPr>
        <w:pStyle w:val="ListParagraph"/>
        <w:numPr>
          <w:ilvl w:val="2"/>
          <w:numId w:val="155"/>
        </w:numPr>
        <w:tabs>
          <w:tab w:pos="4116" w:val="left" w:leader="none"/>
          <w:tab w:pos="4117" w:val="left" w:leader="none"/>
        </w:tabs>
        <w:spacing w:line="240" w:lineRule="auto" w:before="198" w:after="0"/>
        <w:ind w:left="4116" w:right="0" w:hanging="360"/>
        <w:jc w:val="left"/>
        <w:rPr>
          <w:sz w:val="20"/>
        </w:rPr>
      </w:pPr>
      <w:r>
        <w:rPr>
          <w:sz w:val="20"/>
        </w:rPr>
        <w:t>verbal</w:t>
      </w:r>
      <w:r>
        <w:rPr>
          <w:spacing w:val="-5"/>
          <w:sz w:val="20"/>
        </w:rPr>
        <w:t> </w:t>
      </w:r>
      <w:r>
        <w:rPr>
          <w:sz w:val="20"/>
        </w:rPr>
        <w:t>abuse</w:t>
      </w:r>
      <w:r>
        <w:rPr>
          <w:spacing w:val="-5"/>
          <w:sz w:val="20"/>
        </w:rPr>
        <w:t> </w:t>
      </w:r>
      <w:r>
        <w:rPr>
          <w:sz w:val="20"/>
        </w:rPr>
        <w:t>or</w:t>
      </w:r>
      <w:r>
        <w:rPr>
          <w:spacing w:val="-4"/>
          <w:sz w:val="20"/>
        </w:rPr>
        <w:t> </w:t>
      </w:r>
      <w:r>
        <w:rPr>
          <w:sz w:val="20"/>
        </w:rPr>
        <w:t>comments</w:t>
      </w:r>
      <w:r>
        <w:rPr>
          <w:spacing w:val="-5"/>
          <w:sz w:val="20"/>
        </w:rPr>
        <w:t> </w:t>
      </w:r>
      <w:r>
        <w:rPr>
          <w:sz w:val="20"/>
        </w:rPr>
        <w:t>that</w:t>
      </w:r>
      <w:r>
        <w:rPr>
          <w:spacing w:val="-4"/>
          <w:sz w:val="20"/>
        </w:rPr>
        <w:t> </w:t>
      </w:r>
      <w:r>
        <w:rPr>
          <w:sz w:val="20"/>
        </w:rPr>
        <w:t>put</w:t>
      </w:r>
      <w:r>
        <w:rPr>
          <w:spacing w:val="-5"/>
          <w:sz w:val="20"/>
        </w:rPr>
        <w:t> </w:t>
      </w:r>
      <w:r>
        <w:rPr>
          <w:sz w:val="20"/>
        </w:rPr>
        <w:t>down</w:t>
      </w:r>
      <w:r>
        <w:rPr>
          <w:spacing w:val="-4"/>
          <w:sz w:val="20"/>
        </w:rPr>
        <w:t> </w:t>
      </w:r>
      <w:r>
        <w:rPr>
          <w:sz w:val="20"/>
        </w:rPr>
        <w:t>or</w:t>
      </w:r>
      <w:r>
        <w:rPr>
          <w:spacing w:val="-5"/>
          <w:sz w:val="20"/>
        </w:rPr>
        <w:t> </w:t>
      </w:r>
      <w:r>
        <w:rPr>
          <w:sz w:val="20"/>
        </w:rPr>
        <w:t>stereotype</w:t>
      </w:r>
      <w:r>
        <w:rPr>
          <w:spacing w:val="-4"/>
          <w:sz w:val="20"/>
        </w:rPr>
        <w:t> </w:t>
      </w:r>
      <w:r>
        <w:rPr>
          <w:sz w:val="20"/>
        </w:rPr>
        <w:t>people</w:t>
      </w:r>
    </w:p>
    <w:p>
      <w:pPr>
        <w:pStyle w:val="BodyText"/>
        <w:spacing w:before="4"/>
        <w:rPr>
          <w:sz w:val="19"/>
        </w:rPr>
      </w:pPr>
    </w:p>
    <w:p>
      <w:pPr>
        <w:pStyle w:val="ListParagraph"/>
        <w:numPr>
          <w:ilvl w:val="2"/>
          <w:numId w:val="155"/>
        </w:numPr>
        <w:tabs>
          <w:tab w:pos="4116" w:val="left" w:leader="none"/>
          <w:tab w:pos="4117" w:val="left" w:leader="none"/>
        </w:tabs>
        <w:spacing w:line="240" w:lineRule="auto" w:before="0" w:after="0"/>
        <w:ind w:left="4116" w:right="0" w:hanging="360"/>
        <w:jc w:val="left"/>
        <w:rPr>
          <w:sz w:val="20"/>
        </w:rPr>
      </w:pPr>
      <w:r>
        <w:rPr>
          <w:sz w:val="20"/>
        </w:rPr>
        <w:t>teasing or offensive language and racist</w:t>
      </w:r>
      <w:r>
        <w:rPr>
          <w:spacing w:val="-9"/>
          <w:sz w:val="20"/>
        </w:rPr>
        <w:t> </w:t>
      </w:r>
      <w:r>
        <w:rPr>
          <w:sz w:val="20"/>
        </w:rPr>
        <w:t>behaviours</w:t>
      </w:r>
    </w:p>
    <w:p>
      <w:pPr>
        <w:pStyle w:val="BodyText"/>
        <w:spacing w:before="4"/>
        <w:rPr>
          <w:sz w:val="19"/>
        </w:rPr>
      </w:pPr>
    </w:p>
    <w:p>
      <w:pPr>
        <w:pStyle w:val="ListParagraph"/>
        <w:numPr>
          <w:ilvl w:val="1"/>
          <w:numId w:val="155"/>
        </w:numPr>
        <w:tabs>
          <w:tab w:pos="3396" w:val="left" w:leader="none"/>
          <w:tab w:pos="3397" w:val="left" w:leader="none"/>
        </w:tabs>
        <w:spacing w:line="268" w:lineRule="auto" w:before="0" w:after="0"/>
        <w:ind w:left="3396" w:right="1744" w:hanging="360"/>
        <w:jc w:val="left"/>
        <w:rPr>
          <w:sz w:val="20"/>
        </w:rPr>
      </w:pPr>
      <w:r>
        <w:rPr>
          <w:spacing w:val="-6"/>
          <w:sz w:val="20"/>
        </w:rPr>
        <w:t>The</w:t>
      </w:r>
      <w:r>
        <w:rPr>
          <w:spacing w:val="-25"/>
          <w:sz w:val="20"/>
        </w:rPr>
        <w:t> </w:t>
      </w:r>
      <w:r>
        <w:rPr>
          <w:sz w:val="20"/>
        </w:rPr>
        <w:t>offensive</w:t>
      </w:r>
      <w:r>
        <w:rPr>
          <w:spacing w:val="-25"/>
          <w:sz w:val="20"/>
        </w:rPr>
        <w:t> </w:t>
      </w:r>
      <w:r>
        <w:rPr>
          <w:sz w:val="20"/>
        </w:rPr>
        <w:t>behaviour</w:t>
      </w:r>
      <w:r>
        <w:rPr>
          <w:spacing w:val="-25"/>
          <w:sz w:val="20"/>
        </w:rPr>
        <w:t> </w:t>
      </w:r>
      <w:r>
        <w:rPr>
          <w:sz w:val="20"/>
        </w:rPr>
        <w:t>does</w:t>
      </w:r>
      <w:r>
        <w:rPr>
          <w:spacing w:val="-25"/>
          <w:sz w:val="20"/>
        </w:rPr>
        <w:t> </w:t>
      </w:r>
      <w:r>
        <w:rPr>
          <w:sz w:val="20"/>
        </w:rPr>
        <w:t>not</w:t>
      </w:r>
      <w:r>
        <w:rPr>
          <w:spacing w:val="-25"/>
          <w:sz w:val="20"/>
        </w:rPr>
        <w:t> </w:t>
      </w:r>
      <w:r>
        <w:rPr>
          <w:sz w:val="20"/>
        </w:rPr>
        <w:t>have</w:t>
      </w:r>
      <w:r>
        <w:rPr>
          <w:spacing w:val="-25"/>
          <w:sz w:val="20"/>
        </w:rPr>
        <w:t> </w:t>
      </w:r>
      <w:r>
        <w:rPr>
          <w:sz w:val="20"/>
        </w:rPr>
        <w:t>to</w:t>
      </w:r>
      <w:r>
        <w:rPr>
          <w:spacing w:val="-25"/>
          <w:sz w:val="20"/>
        </w:rPr>
        <w:t> </w:t>
      </w:r>
      <w:r>
        <w:rPr>
          <w:sz w:val="20"/>
        </w:rPr>
        <w:t>take</w:t>
      </w:r>
      <w:r>
        <w:rPr>
          <w:spacing w:val="-25"/>
          <w:sz w:val="20"/>
        </w:rPr>
        <w:t> </w:t>
      </w:r>
      <w:r>
        <w:rPr>
          <w:sz w:val="20"/>
        </w:rPr>
        <w:t>place</w:t>
      </w:r>
      <w:r>
        <w:rPr>
          <w:spacing w:val="-25"/>
          <w:sz w:val="20"/>
        </w:rPr>
        <w:t> </w:t>
      </w:r>
      <w:r>
        <w:rPr>
          <w:sz w:val="20"/>
        </w:rPr>
        <w:t>a</w:t>
      </w:r>
      <w:r>
        <w:rPr>
          <w:spacing w:val="-25"/>
          <w:sz w:val="20"/>
        </w:rPr>
        <w:t> </w:t>
      </w:r>
      <w:r>
        <w:rPr>
          <w:sz w:val="20"/>
        </w:rPr>
        <w:t>number</w:t>
      </w:r>
      <w:r>
        <w:rPr>
          <w:spacing w:val="-25"/>
          <w:sz w:val="20"/>
        </w:rPr>
        <w:t> </w:t>
      </w:r>
      <w:r>
        <w:rPr>
          <w:sz w:val="20"/>
        </w:rPr>
        <w:t>of</w:t>
      </w:r>
      <w:r>
        <w:rPr>
          <w:spacing w:val="-25"/>
          <w:sz w:val="20"/>
        </w:rPr>
        <w:t> </w:t>
      </w:r>
      <w:r>
        <w:rPr>
          <w:sz w:val="20"/>
        </w:rPr>
        <w:t>times:</w:t>
      </w:r>
      <w:r>
        <w:rPr>
          <w:spacing w:val="-25"/>
          <w:sz w:val="20"/>
        </w:rPr>
        <w:t> </w:t>
      </w:r>
      <w:r>
        <w:rPr>
          <w:sz w:val="20"/>
        </w:rPr>
        <w:t>a</w:t>
      </w:r>
      <w:r>
        <w:rPr>
          <w:spacing w:val="-25"/>
          <w:sz w:val="20"/>
        </w:rPr>
        <w:t> </w:t>
      </w:r>
      <w:r>
        <w:rPr>
          <w:sz w:val="20"/>
        </w:rPr>
        <w:t>single incident can constitute</w:t>
      </w:r>
      <w:r>
        <w:rPr>
          <w:spacing w:val="-7"/>
          <w:sz w:val="20"/>
        </w:rPr>
        <w:t> </w:t>
      </w:r>
      <w:r>
        <w:rPr>
          <w:sz w:val="20"/>
        </w:rPr>
        <w:t>harassment.</w:t>
      </w:r>
    </w:p>
    <w:p>
      <w:pPr>
        <w:pStyle w:val="ListParagraph"/>
        <w:numPr>
          <w:ilvl w:val="0"/>
          <w:numId w:val="155"/>
        </w:numPr>
        <w:tabs>
          <w:tab w:pos="2676" w:val="left" w:leader="none"/>
          <w:tab w:pos="2677" w:val="left" w:leader="none"/>
        </w:tabs>
        <w:spacing w:line="273" w:lineRule="auto" w:before="207" w:after="0"/>
        <w:ind w:left="2676" w:right="1347" w:hanging="360"/>
        <w:jc w:val="left"/>
        <w:rPr>
          <w:sz w:val="20"/>
        </w:rPr>
      </w:pPr>
      <w:r>
        <w:rPr>
          <w:spacing w:val="-3"/>
          <w:sz w:val="20"/>
        </w:rPr>
        <w:t>What </w:t>
      </w:r>
      <w:r>
        <w:rPr>
          <w:sz w:val="20"/>
        </w:rPr>
        <w:t>is important is how the behaviour affects the person it is directed against. Unlawful harassment can occur even if the behaviour is not intended to offend. Students and staff should</w:t>
      </w:r>
      <w:r>
        <w:rPr>
          <w:spacing w:val="-25"/>
          <w:sz w:val="20"/>
        </w:rPr>
        <w:t> </w:t>
      </w:r>
      <w:r>
        <w:rPr>
          <w:sz w:val="20"/>
        </w:rPr>
        <w:t>be</w:t>
      </w:r>
      <w:r>
        <w:rPr>
          <w:spacing w:val="-24"/>
          <w:sz w:val="20"/>
        </w:rPr>
        <w:t> </w:t>
      </w:r>
      <w:r>
        <w:rPr>
          <w:sz w:val="20"/>
        </w:rPr>
        <w:t>aware</w:t>
      </w:r>
      <w:r>
        <w:rPr>
          <w:spacing w:val="-25"/>
          <w:sz w:val="20"/>
        </w:rPr>
        <w:t> </w:t>
      </w:r>
      <w:r>
        <w:rPr>
          <w:sz w:val="20"/>
        </w:rPr>
        <w:t>that</w:t>
      </w:r>
      <w:r>
        <w:rPr>
          <w:spacing w:val="-24"/>
          <w:sz w:val="20"/>
        </w:rPr>
        <w:t> </w:t>
      </w:r>
      <w:r>
        <w:rPr>
          <w:sz w:val="20"/>
        </w:rPr>
        <w:t>differing</w:t>
      </w:r>
      <w:r>
        <w:rPr>
          <w:spacing w:val="-24"/>
          <w:sz w:val="20"/>
        </w:rPr>
        <w:t> </w:t>
      </w:r>
      <w:r>
        <w:rPr>
          <w:sz w:val="20"/>
        </w:rPr>
        <w:t>social</w:t>
      </w:r>
      <w:r>
        <w:rPr>
          <w:spacing w:val="-25"/>
          <w:sz w:val="20"/>
        </w:rPr>
        <w:t> </w:t>
      </w:r>
      <w:r>
        <w:rPr>
          <w:sz w:val="20"/>
        </w:rPr>
        <w:t>and</w:t>
      </w:r>
      <w:r>
        <w:rPr>
          <w:spacing w:val="-24"/>
          <w:sz w:val="20"/>
        </w:rPr>
        <w:t> </w:t>
      </w:r>
      <w:r>
        <w:rPr>
          <w:sz w:val="20"/>
        </w:rPr>
        <w:t>cultural</w:t>
      </w:r>
      <w:r>
        <w:rPr>
          <w:spacing w:val="-24"/>
          <w:sz w:val="20"/>
        </w:rPr>
        <w:t> </w:t>
      </w:r>
      <w:r>
        <w:rPr>
          <w:sz w:val="20"/>
        </w:rPr>
        <w:t>standards</w:t>
      </w:r>
      <w:r>
        <w:rPr>
          <w:spacing w:val="-25"/>
          <w:sz w:val="20"/>
        </w:rPr>
        <w:t> </w:t>
      </w:r>
      <w:r>
        <w:rPr>
          <w:sz w:val="20"/>
        </w:rPr>
        <w:t>may</w:t>
      </w:r>
      <w:r>
        <w:rPr>
          <w:spacing w:val="-24"/>
          <w:sz w:val="20"/>
        </w:rPr>
        <w:t> </w:t>
      </w:r>
      <w:r>
        <w:rPr>
          <w:sz w:val="20"/>
        </w:rPr>
        <w:t>mean</w:t>
      </w:r>
      <w:r>
        <w:rPr>
          <w:spacing w:val="-25"/>
          <w:sz w:val="20"/>
        </w:rPr>
        <w:t> </w:t>
      </w:r>
      <w:r>
        <w:rPr>
          <w:sz w:val="20"/>
        </w:rPr>
        <w:t>that</w:t>
      </w:r>
      <w:r>
        <w:rPr>
          <w:spacing w:val="-24"/>
          <w:sz w:val="20"/>
        </w:rPr>
        <w:t> </w:t>
      </w:r>
      <w:r>
        <w:rPr>
          <w:sz w:val="20"/>
        </w:rPr>
        <w:t>behaviour</w:t>
      </w:r>
      <w:r>
        <w:rPr>
          <w:spacing w:val="-24"/>
          <w:sz w:val="20"/>
        </w:rPr>
        <w:t> </w:t>
      </w:r>
      <w:r>
        <w:rPr>
          <w:sz w:val="20"/>
        </w:rPr>
        <w:t>that</w:t>
      </w:r>
      <w:r>
        <w:rPr>
          <w:spacing w:val="-25"/>
          <w:sz w:val="20"/>
        </w:rPr>
        <w:t> </w:t>
      </w:r>
      <w:r>
        <w:rPr>
          <w:sz w:val="20"/>
        </w:rPr>
        <w:t>is acceptable</w:t>
      </w:r>
      <w:r>
        <w:rPr>
          <w:spacing w:val="-20"/>
          <w:sz w:val="20"/>
        </w:rPr>
        <w:t> </w:t>
      </w:r>
      <w:r>
        <w:rPr>
          <w:sz w:val="20"/>
        </w:rPr>
        <w:t>to</w:t>
      </w:r>
      <w:r>
        <w:rPr>
          <w:spacing w:val="-20"/>
          <w:sz w:val="20"/>
        </w:rPr>
        <w:t> </w:t>
      </w:r>
      <w:r>
        <w:rPr>
          <w:sz w:val="20"/>
        </w:rPr>
        <w:t>some</w:t>
      </w:r>
      <w:r>
        <w:rPr>
          <w:spacing w:val="-20"/>
          <w:sz w:val="20"/>
        </w:rPr>
        <w:t> </w:t>
      </w:r>
      <w:r>
        <w:rPr>
          <w:sz w:val="20"/>
        </w:rPr>
        <w:t>may</w:t>
      </w:r>
      <w:r>
        <w:rPr>
          <w:spacing w:val="-20"/>
          <w:sz w:val="20"/>
        </w:rPr>
        <w:t> </w:t>
      </w:r>
      <w:r>
        <w:rPr>
          <w:sz w:val="20"/>
        </w:rPr>
        <w:t>be</w:t>
      </w:r>
      <w:r>
        <w:rPr>
          <w:spacing w:val="-20"/>
          <w:sz w:val="20"/>
        </w:rPr>
        <w:t> </w:t>
      </w:r>
      <w:r>
        <w:rPr>
          <w:sz w:val="20"/>
        </w:rPr>
        <w:t>perceived</w:t>
      </w:r>
      <w:r>
        <w:rPr>
          <w:spacing w:val="-20"/>
          <w:sz w:val="20"/>
        </w:rPr>
        <w:t> </w:t>
      </w:r>
      <w:r>
        <w:rPr>
          <w:sz w:val="20"/>
        </w:rPr>
        <w:t>as</w:t>
      </w:r>
      <w:r>
        <w:rPr>
          <w:spacing w:val="-19"/>
          <w:sz w:val="20"/>
        </w:rPr>
        <w:t> </w:t>
      </w:r>
      <w:r>
        <w:rPr>
          <w:sz w:val="20"/>
        </w:rPr>
        <w:t>offensive</w:t>
      </w:r>
      <w:r>
        <w:rPr>
          <w:spacing w:val="-20"/>
          <w:sz w:val="20"/>
        </w:rPr>
        <w:t> </w:t>
      </w:r>
      <w:r>
        <w:rPr>
          <w:sz w:val="20"/>
        </w:rPr>
        <w:t>by</w:t>
      </w:r>
      <w:r>
        <w:rPr>
          <w:spacing w:val="-20"/>
          <w:sz w:val="20"/>
        </w:rPr>
        <w:t> </w:t>
      </w:r>
      <w:r>
        <w:rPr>
          <w:sz w:val="20"/>
        </w:rPr>
        <w:t>others.</w:t>
      </w:r>
      <w:r>
        <w:rPr>
          <w:spacing w:val="-20"/>
          <w:sz w:val="20"/>
        </w:rPr>
        <w:t> </w:t>
      </w:r>
      <w:r>
        <w:rPr>
          <w:sz w:val="20"/>
        </w:rPr>
        <w:t>As</w:t>
      </w:r>
      <w:r>
        <w:rPr>
          <w:spacing w:val="-20"/>
          <w:sz w:val="20"/>
        </w:rPr>
        <w:t> </w:t>
      </w:r>
      <w:r>
        <w:rPr>
          <w:sz w:val="20"/>
        </w:rPr>
        <w:t>a</w:t>
      </w:r>
      <w:r>
        <w:rPr>
          <w:spacing w:val="-20"/>
          <w:sz w:val="20"/>
        </w:rPr>
        <w:t> </w:t>
      </w:r>
      <w:r>
        <w:rPr>
          <w:sz w:val="20"/>
        </w:rPr>
        <w:t>guide,</w:t>
      </w:r>
      <w:r>
        <w:rPr>
          <w:spacing w:val="-19"/>
          <w:sz w:val="20"/>
        </w:rPr>
        <w:t> </w:t>
      </w:r>
      <w:r>
        <w:rPr>
          <w:sz w:val="20"/>
        </w:rPr>
        <w:t>ask</w:t>
      </w:r>
      <w:r>
        <w:rPr>
          <w:spacing w:val="-20"/>
          <w:sz w:val="20"/>
        </w:rPr>
        <w:t> </w:t>
      </w:r>
      <w:r>
        <w:rPr>
          <w:sz w:val="20"/>
        </w:rPr>
        <w:t>yourself:</w:t>
      </w:r>
      <w:r>
        <w:rPr>
          <w:spacing w:val="-20"/>
          <w:sz w:val="20"/>
        </w:rPr>
        <w:t> </w:t>
      </w:r>
      <w:r>
        <w:rPr>
          <w:sz w:val="20"/>
        </w:rPr>
        <w:t>‘would a</w:t>
      </w:r>
      <w:r>
        <w:rPr>
          <w:spacing w:val="-9"/>
          <w:sz w:val="20"/>
        </w:rPr>
        <w:t> </w:t>
      </w:r>
      <w:r>
        <w:rPr>
          <w:sz w:val="20"/>
        </w:rPr>
        <w:t>reasonable</w:t>
      </w:r>
      <w:r>
        <w:rPr>
          <w:spacing w:val="-10"/>
          <w:sz w:val="20"/>
        </w:rPr>
        <w:t> </w:t>
      </w:r>
      <w:r>
        <w:rPr>
          <w:sz w:val="20"/>
        </w:rPr>
        <w:t>person</w:t>
      </w:r>
      <w:r>
        <w:rPr>
          <w:spacing w:val="-9"/>
          <w:sz w:val="20"/>
        </w:rPr>
        <w:t> </w:t>
      </w:r>
      <w:r>
        <w:rPr>
          <w:sz w:val="20"/>
        </w:rPr>
        <w:t>be</w:t>
      </w:r>
      <w:r>
        <w:rPr>
          <w:spacing w:val="-9"/>
          <w:sz w:val="20"/>
        </w:rPr>
        <w:t> </w:t>
      </w:r>
      <w:r>
        <w:rPr>
          <w:sz w:val="20"/>
        </w:rPr>
        <w:t>intimidated,</w:t>
      </w:r>
      <w:r>
        <w:rPr>
          <w:spacing w:val="-9"/>
          <w:sz w:val="20"/>
        </w:rPr>
        <w:t> </w:t>
      </w:r>
      <w:r>
        <w:rPr>
          <w:sz w:val="20"/>
        </w:rPr>
        <w:t>offended</w:t>
      </w:r>
      <w:r>
        <w:rPr>
          <w:spacing w:val="-9"/>
          <w:sz w:val="20"/>
        </w:rPr>
        <w:t> </w:t>
      </w:r>
      <w:r>
        <w:rPr>
          <w:sz w:val="20"/>
        </w:rPr>
        <w:t>or</w:t>
      </w:r>
      <w:r>
        <w:rPr>
          <w:spacing w:val="-9"/>
          <w:sz w:val="20"/>
        </w:rPr>
        <w:t> </w:t>
      </w:r>
      <w:r>
        <w:rPr>
          <w:sz w:val="20"/>
        </w:rPr>
        <w:t>humiliated</w:t>
      </w:r>
      <w:r>
        <w:rPr>
          <w:spacing w:val="-9"/>
          <w:sz w:val="20"/>
        </w:rPr>
        <w:t> </w:t>
      </w:r>
      <w:r>
        <w:rPr>
          <w:sz w:val="20"/>
        </w:rPr>
        <w:t>by</w:t>
      </w:r>
      <w:r>
        <w:rPr>
          <w:spacing w:val="-9"/>
          <w:sz w:val="20"/>
        </w:rPr>
        <w:t> </w:t>
      </w:r>
      <w:r>
        <w:rPr>
          <w:sz w:val="20"/>
        </w:rPr>
        <w:t>the</w:t>
      </w:r>
      <w:r>
        <w:rPr>
          <w:spacing w:val="-9"/>
          <w:sz w:val="20"/>
        </w:rPr>
        <w:t> </w:t>
      </w:r>
      <w:r>
        <w:rPr>
          <w:sz w:val="20"/>
        </w:rPr>
        <w:t>behaviour?’</w:t>
      </w:r>
    </w:p>
    <w:p>
      <w:pPr>
        <w:spacing w:before="192"/>
        <w:ind w:left="1956" w:right="0" w:firstLine="0"/>
        <w:jc w:val="left"/>
        <w:rPr>
          <w:b/>
          <w:sz w:val="21"/>
        </w:rPr>
      </w:pPr>
      <w:r>
        <w:rPr>
          <w:w w:val="105"/>
          <w:sz w:val="21"/>
        </w:rPr>
        <w:t>Rating: </w:t>
      </w:r>
      <w:r>
        <w:rPr>
          <w:b/>
          <w:color w:val="EC7C30"/>
          <w:w w:val="105"/>
          <w:sz w:val="21"/>
        </w:rPr>
        <w:t>Amber</w:t>
      </w:r>
    </w:p>
    <w:p>
      <w:pPr>
        <w:pStyle w:val="BodyText"/>
        <w:spacing w:before="10"/>
        <w:rPr>
          <w:b/>
          <w:sz w:val="10"/>
        </w:rPr>
      </w:pPr>
      <w:r>
        <w:rPr/>
        <w:pict>
          <v:line style="position:absolute;mso-position-horizontal-relative:page;mso-position-vertical-relative:paragraph;z-index:3680;mso-wrap-distance-left:0;mso-wrap-distance-right:0" from="122.834702pt,8.963597pt" to="525.354702pt,8.963597pt" stroked="true" strokeweight=".709pt" strokecolor="#165576">
            <v:stroke dashstyle="solid"/>
            <w10:wrap type="topAndBottom"/>
          </v:line>
        </w:pict>
      </w:r>
    </w:p>
    <w:p>
      <w:pPr>
        <w:spacing w:before="57"/>
        <w:ind w:left="1956" w:right="0" w:firstLine="0"/>
        <w:jc w:val="left"/>
        <w:rPr>
          <w:sz w:val="15"/>
        </w:rPr>
      </w:pPr>
      <w:r>
        <w:rPr>
          <w:color w:val="231F20"/>
          <w:spacing w:val="-10"/>
          <w:w w:val="112"/>
          <w:sz w:val="15"/>
        </w:rPr>
        <w:t>1</w:t>
      </w:r>
      <w:r>
        <w:rPr>
          <w:color w:val="231F20"/>
          <w:spacing w:val="-3"/>
          <w:w w:val="112"/>
          <w:sz w:val="15"/>
        </w:rPr>
        <w:t>7</w:t>
      </w:r>
      <w:r>
        <w:rPr>
          <w:color w:val="231F20"/>
          <w:w w:val="112"/>
          <w:sz w:val="15"/>
        </w:rPr>
        <w:t>0</w:t>
      </w:r>
      <w:r>
        <w:rPr>
          <w:color w:val="231F20"/>
          <w:spacing w:val="1"/>
          <w:sz w:val="15"/>
        </w:rPr>
        <w:t> </w:t>
      </w:r>
      <w:hyperlink r:id="rId190">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2"/>
            <w:w w:val="90"/>
            <w:sz w:val="15"/>
          </w:rPr>
          <w:t>s</w:t>
        </w:r>
        <w:r>
          <w:rPr>
            <w:color w:val="231F20"/>
            <w:w w:val="88"/>
            <w:sz w:val="15"/>
          </w:rPr>
          <w:t>u</w:t>
        </w:r>
        <w:r>
          <w:rPr>
            <w:color w:val="231F20"/>
            <w:w w:val="90"/>
            <w:sz w:val="15"/>
          </w:rPr>
          <w:t>.</w:t>
        </w:r>
        <w:r>
          <w:rPr>
            <w:color w:val="231F20"/>
            <w:spacing w:val="2"/>
            <w:w w:val="88"/>
            <w:sz w:val="15"/>
          </w:rPr>
          <w:t>u</w:t>
        </w:r>
        <w:r>
          <w:rPr>
            <w:color w:val="231F20"/>
            <w:spacing w:val="3"/>
            <w:w w:val="63"/>
            <w:sz w:val="15"/>
          </w:rPr>
          <w:t>t</w:t>
        </w:r>
        <w:r>
          <w:rPr>
            <w:color w:val="231F20"/>
            <w:spacing w:val="3"/>
            <w:w w:val="90"/>
            <w:sz w:val="15"/>
          </w:rPr>
          <w:t>s</w:t>
        </w:r>
        <w:r>
          <w:rPr>
            <w:color w:val="231F20"/>
            <w:w w:val="90"/>
            <w:sz w:val="15"/>
          </w:rPr>
          <w:t>.</w:t>
        </w:r>
        <w:r>
          <w:rPr>
            <w:color w:val="231F20"/>
            <w:spacing w:val="3"/>
            <w:w w:val="98"/>
            <w:sz w:val="15"/>
          </w:rPr>
          <w:t>e</w:t>
        </w:r>
        <w:r>
          <w:rPr>
            <w:color w:val="231F20"/>
            <w:spacing w:val="2"/>
            <w:w w:val="98"/>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4"/>
            <w:w w:val="84"/>
            <w:sz w:val="15"/>
          </w:rPr>
          <w:t>r</w:t>
        </w:r>
        <w:r>
          <w:rPr>
            <w:color w:val="231F20"/>
            <w:spacing w:val="2"/>
            <w:w w:val="88"/>
            <w:sz w:val="15"/>
          </w:rPr>
          <w:t>u</w:t>
        </w:r>
        <w:r>
          <w:rPr>
            <w:color w:val="231F20"/>
            <w:spacing w:val="2"/>
            <w:w w:val="90"/>
            <w:sz w:val="15"/>
          </w:rPr>
          <w:t>l</w:t>
        </w:r>
        <w:r>
          <w:rPr>
            <w:color w:val="231F20"/>
            <w:spacing w:val="3"/>
            <w:w w:val="93"/>
            <w:sz w:val="15"/>
          </w:rPr>
          <w:t>e</w:t>
        </w:r>
        <w:r>
          <w:rPr>
            <w:color w:val="231F20"/>
            <w:spacing w:val="-2"/>
            <w:w w:val="93"/>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98"/>
            <w:sz w:val="15"/>
          </w:rPr>
          <w:t>d</w:t>
        </w:r>
        <w:r>
          <w:rPr>
            <w:color w:val="231F20"/>
            <w:spacing w:val="2"/>
            <w:w w:val="98"/>
            <w:sz w:val="15"/>
          </w:rPr>
          <w:t>e</w:t>
        </w:r>
        <w:r>
          <w:rPr>
            <w:color w:val="231F20"/>
            <w:spacing w:val="2"/>
            <w:w w:val="89"/>
            <w:sz w:val="15"/>
          </w:rPr>
          <w:t>n</w:t>
        </w:r>
        <w:r>
          <w:rPr>
            <w:color w:val="231F20"/>
            <w:spacing w:val="-3"/>
            <w:w w:val="63"/>
            <w:sz w:val="15"/>
          </w:rPr>
          <w:t>t</w:t>
        </w:r>
        <w:r>
          <w:rPr>
            <w:color w:val="231F20"/>
            <w:spacing w:val="-11"/>
            <w:w w:val="153"/>
            <w:sz w:val="15"/>
          </w:rPr>
          <w:t>/</w:t>
        </w:r>
        <w:r>
          <w:rPr>
            <w:color w:val="231F20"/>
            <w:spacing w:val="3"/>
            <w:w w:val="90"/>
            <w:sz w:val="15"/>
          </w:rPr>
          <w:t>s</w:t>
        </w:r>
        <w:r>
          <w:rPr>
            <w:color w:val="231F20"/>
            <w:spacing w:val="3"/>
            <w:w w:val="99"/>
            <w:sz w:val="15"/>
          </w:rPr>
          <w:t>ec</w:t>
        </w:r>
        <w:r>
          <w:rPr>
            <w:color w:val="231F20"/>
            <w:spacing w:val="3"/>
            <w:w w:val="63"/>
            <w:sz w:val="15"/>
          </w:rPr>
          <w:t>t</w:t>
        </w:r>
        <w:r>
          <w:rPr>
            <w:color w:val="231F20"/>
            <w:spacing w:val="2"/>
            <w:w w:val="90"/>
            <w:sz w:val="15"/>
          </w:rPr>
          <w:t>i</w:t>
        </w:r>
        <w:r>
          <w:rPr>
            <w:color w:val="231F20"/>
            <w:spacing w:val="2"/>
            <w:w w:val="99"/>
            <w:sz w:val="15"/>
          </w:rPr>
          <w:t>o</w:t>
        </w:r>
        <w:r>
          <w:rPr>
            <w:color w:val="231F20"/>
            <w:spacing w:val="3"/>
            <w:w w:val="89"/>
            <w:sz w:val="15"/>
          </w:rPr>
          <w:t>n</w:t>
        </w:r>
        <w:r>
          <w:rPr>
            <w:color w:val="231F20"/>
            <w:spacing w:val="-8"/>
            <w:w w:val="104"/>
            <w:sz w:val="15"/>
          </w:rPr>
          <w:t>-</w:t>
        </w:r>
        <w:r>
          <w:rPr>
            <w:color w:val="231F20"/>
            <w:spacing w:val="-9"/>
            <w:w w:val="112"/>
            <w:sz w:val="15"/>
          </w:rPr>
          <w:t>1</w:t>
        </w:r>
        <w:r>
          <w:rPr>
            <w:color w:val="231F20"/>
            <w:spacing w:val="2"/>
            <w:w w:val="112"/>
            <w:sz w:val="15"/>
          </w:rPr>
          <w:t>6</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5"/>
            <w:sz w:val="15"/>
          </w:rPr>
          <w:t>m</w:t>
        </w:r>
        <w:r>
          <w:rPr>
            <w:color w:val="231F20"/>
            <w:w w:val="90"/>
            <w:sz w:val="15"/>
          </w:rPr>
          <w:t>l</w:t>
        </w:r>
      </w:hyperlink>
    </w:p>
    <w:p>
      <w:pPr>
        <w:spacing w:before="82"/>
        <w:ind w:left="1956" w:right="0" w:firstLine="0"/>
        <w:jc w:val="left"/>
        <w:rPr>
          <w:sz w:val="15"/>
        </w:rPr>
      </w:pPr>
      <w:r>
        <w:rPr>
          <w:color w:val="231F20"/>
          <w:spacing w:val="-10"/>
          <w:w w:val="112"/>
          <w:sz w:val="15"/>
        </w:rPr>
        <w:t>1</w:t>
      </w:r>
      <w:r>
        <w:rPr>
          <w:color w:val="231F20"/>
          <w:spacing w:val="-4"/>
          <w:w w:val="112"/>
          <w:sz w:val="15"/>
        </w:rPr>
        <w:t>7</w:t>
      </w:r>
      <w:r>
        <w:rPr>
          <w:color w:val="231F20"/>
          <w:w w:val="112"/>
          <w:sz w:val="15"/>
        </w:rPr>
        <w:t>1</w:t>
      </w:r>
      <w:r>
        <w:rPr>
          <w:color w:val="231F20"/>
          <w:spacing w:val="1"/>
          <w:sz w:val="15"/>
        </w:rPr>
        <w:t> </w:t>
      </w:r>
      <w:hyperlink r:id="rId191">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2"/>
            <w:w w:val="89"/>
            <w:sz w:val="15"/>
          </w:rPr>
          <w:t>s</w:t>
        </w:r>
        <w:r>
          <w:rPr>
            <w:color w:val="231F20"/>
            <w:w w:val="89"/>
            <w:sz w:val="15"/>
          </w:rPr>
          <w:t>u</w:t>
        </w:r>
        <w:r>
          <w:rPr>
            <w:color w:val="231F20"/>
            <w:w w:val="90"/>
            <w:sz w:val="15"/>
          </w:rPr>
          <w:t>.</w:t>
        </w:r>
        <w:r>
          <w:rPr>
            <w:color w:val="231F20"/>
            <w:spacing w:val="2"/>
            <w:w w:val="88"/>
            <w:sz w:val="15"/>
          </w:rPr>
          <w:t>u</w:t>
        </w:r>
        <w:r>
          <w:rPr>
            <w:color w:val="231F20"/>
            <w:spacing w:val="3"/>
            <w:w w:val="63"/>
            <w:sz w:val="15"/>
          </w:rPr>
          <w:t>t</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2"/>
            <w:w w:val="90"/>
            <w:sz w:val="15"/>
          </w:rPr>
          <w:t>s</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2"/>
            <w:w w:val="90"/>
            <w:sz w:val="15"/>
          </w:rPr>
          <w:t>s</w:t>
        </w:r>
        <w:r>
          <w:rPr>
            <w:color w:val="231F20"/>
            <w:spacing w:val="-9"/>
            <w:w w:val="153"/>
            <w:sz w:val="15"/>
          </w:rPr>
          <w:t>/</w:t>
        </w:r>
        <w:r>
          <w:rPr>
            <w:color w:val="231F20"/>
            <w:spacing w:val="2"/>
            <w:w w:val="100"/>
            <w:sz w:val="15"/>
          </w:rPr>
          <w:t>p</w:t>
        </w:r>
        <w:r>
          <w:rPr>
            <w:color w:val="231F20"/>
            <w:spacing w:val="1"/>
            <w:w w:val="84"/>
            <w:sz w:val="15"/>
          </w:rPr>
          <w:t>r</w:t>
        </w:r>
        <w:r>
          <w:rPr>
            <w:color w:val="231F20"/>
            <w:spacing w:val="1"/>
            <w:w w:val="96"/>
            <w:sz w:val="15"/>
          </w:rPr>
          <w:t>e</w:t>
        </w:r>
        <w:r>
          <w:rPr>
            <w:color w:val="231F20"/>
            <w:w w:val="93"/>
            <w:sz w:val="15"/>
          </w:rPr>
          <w:t>v</w:t>
        </w:r>
        <w:r>
          <w:rPr>
            <w:color w:val="231F20"/>
            <w:spacing w:val="2"/>
            <w:w w:val="85"/>
            <w:sz w:val="15"/>
          </w:rPr>
          <w:t>en</w:t>
        </w:r>
        <w:r>
          <w:rPr>
            <w:color w:val="231F20"/>
            <w:spacing w:val="3"/>
            <w:w w:val="85"/>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2"/>
            <w:w w:val="99"/>
            <w:sz w:val="15"/>
          </w:rPr>
          <w:t>ha</w:t>
        </w:r>
        <w:r>
          <w:rPr>
            <w:color w:val="231F20"/>
            <w:spacing w:val="4"/>
            <w:w w:val="84"/>
            <w:sz w:val="15"/>
          </w:rPr>
          <w:t>r</w:t>
        </w:r>
        <w:r>
          <w:rPr>
            <w:color w:val="231F20"/>
            <w:spacing w:val="1"/>
            <w:w w:val="84"/>
            <w:sz w:val="15"/>
          </w:rPr>
          <w:t>r</w:t>
        </w:r>
        <w:r>
          <w:rPr>
            <w:color w:val="231F20"/>
            <w:spacing w:val="2"/>
            <w:w w:val="109"/>
            <w:sz w:val="15"/>
          </w:rPr>
          <w:t>a</w:t>
        </w:r>
        <w:r>
          <w:rPr>
            <w:color w:val="231F20"/>
            <w:spacing w:val="4"/>
            <w:w w:val="90"/>
            <w:sz w:val="15"/>
          </w:rPr>
          <w:t>s</w:t>
        </w:r>
        <w:r>
          <w:rPr>
            <w:color w:val="231F20"/>
            <w:spacing w:val="3"/>
            <w:w w:val="90"/>
            <w:sz w:val="15"/>
          </w:rPr>
          <w:t>s</w:t>
        </w:r>
        <w:r>
          <w:rPr>
            <w:color w:val="231F20"/>
            <w:spacing w:val="2"/>
            <w:w w:val="85"/>
            <w:sz w:val="15"/>
          </w:rPr>
          <w:t>m</w:t>
        </w:r>
        <w:r>
          <w:rPr>
            <w:color w:val="231F20"/>
            <w:spacing w:val="2"/>
            <w:w w:val="85"/>
            <w:sz w:val="15"/>
          </w:rPr>
          <w:t>en</w:t>
        </w:r>
        <w:r>
          <w:rPr>
            <w:color w:val="231F20"/>
            <w:spacing w:val="1"/>
            <w:w w:val="85"/>
            <w:sz w:val="15"/>
          </w:rPr>
          <w:t>t</w:t>
        </w:r>
        <w:r>
          <w:rPr>
            <w:color w:val="231F20"/>
            <w:spacing w:val="2"/>
            <w:w w:val="90"/>
            <w:sz w:val="15"/>
          </w:rPr>
          <w:t>.</w:t>
        </w:r>
        <w:r>
          <w:rPr>
            <w:color w:val="231F20"/>
            <w:spacing w:val="3"/>
            <w:w w:val="100"/>
            <w:sz w:val="15"/>
          </w:rPr>
          <w:t>pd</w:t>
        </w:r>
        <w:r>
          <w:rPr>
            <w:color w:val="231F20"/>
            <w:w w:val="78"/>
            <w:sz w:val="15"/>
          </w:rPr>
          <w:t>f</w:t>
        </w:r>
      </w:hyperlink>
    </w:p>
    <w:p>
      <w:pPr>
        <w:pStyle w:val="BodyText"/>
        <w:rPr>
          <w:sz w:val="20"/>
        </w:rPr>
      </w:pPr>
    </w:p>
    <w:p>
      <w:pPr>
        <w:pStyle w:val="BodyText"/>
        <w:rPr>
          <w:sz w:val="20"/>
        </w:rPr>
      </w:pPr>
    </w:p>
    <w:p>
      <w:pPr>
        <w:tabs>
          <w:tab w:pos="10783" w:val="right" w:leader="none"/>
        </w:tabs>
        <w:spacing w:before="230"/>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3"/>
          <w:sz w:val="16"/>
        </w:rPr>
        <w:t>71</w:t>
      </w:r>
    </w:p>
    <w:p>
      <w:pPr>
        <w:spacing w:after="0"/>
        <w:jc w:val="left"/>
        <w:rPr>
          <w:sz w:val="16"/>
        </w:rPr>
        <w:sectPr>
          <w:pgSz w:w="11910" w:h="16840"/>
          <w:pgMar w:top="1520" w:bottom="280" w:left="500" w:right="140"/>
        </w:sectPr>
      </w:pPr>
    </w:p>
    <w:p>
      <w:pPr>
        <w:spacing w:before="85"/>
        <w:ind w:left="5177" w:right="0" w:firstLine="0"/>
        <w:jc w:val="left"/>
        <w:rPr>
          <w:sz w:val="11"/>
        </w:rPr>
      </w:pPr>
      <w:r>
        <w:rPr>
          <w:b/>
          <w:w w:val="115"/>
          <w:sz w:val="20"/>
        </w:rPr>
        <w:t>Equal Opportunity and Diversity Policy</w:t>
      </w:r>
      <w:r>
        <w:rPr>
          <w:w w:val="115"/>
          <w:position w:val="7"/>
          <w:sz w:val="11"/>
        </w:rPr>
        <w:t>172</w:t>
      </w:r>
    </w:p>
    <w:p>
      <w:pPr>
        <w:pStyle w:val="ListParagraph"/>
        <w:numPr>
          <w:ilvl w:val="0"/>
          <w:numId w:val="156"/>
        </w:numPr>
        <w:tabs>
          <w:tab w:pos="1637" w:val="left" w:leader="none"/>
          <w:tab w:pos="1638" w:val="left" w:leader="none"/>
        </w:tabs>
        <w:spacing w:line="240" w:lineRule="auto" w:before="249" w:after="0"/>
        <w:ind w:left="1637" w:right="0" w:hanging="360"/>
        <w:jc w:val="left"/>
        <w:rPr>
          <w:b/>
          <w:sz w:val="20"/>
        </w:rPr>
      </w:pPr>
      <w:r>
        <w:rPr>
          <w:b/>
          <w:w w:val="115"/>
          <w:sz w:val="20"/>
        </w:rPr>
        <w:t>HARASSMENT</w:t>
      </w:r>
    </w:p>
    <w:p>
      <w:pPr>
        <w:tabs>
          <w:tab w:pos="2357" w:val="left" w:leader="none"/>
        </w:tabs>
        <w:spacing w:line="273" w:lineRule="auto" w:before="236"/>
        <w:ind w:left="2357" w:right="2384" w:hanging="360"/>
        <w:jc w:val="left"/>
        <w:rPr>
          <w:sz w:val="20"/>
        </w:rPr>
      </w:pPr>
      <w:r>
        <w:rPr>
          <w:rFonts w:ascii="Courier New"/>
          <w:sz w:val="20"/>
        </w:rPr>
        <w:t>o</w:t>
        <w:tab/>
      </w:r>
      <w:r>
        <w:rPr>
          <w:sz w:val="20"/>
        </w:rPr>
        <w:t>Unlawful harassment means any unwelcome, offensive, abusive, belittling or </w:t>
      </w:r>
      <w:r>
        <w:rPr>
          <w:w w:val="95"/>
          <w:sz w:val="20"/>
        </w:rPr>
        <w:t>threatening</w:t>
      </w:r>
      <w:r>
        <w:rPr>
          <w:spacing w:val="-16"/>
          <w:w w:val="95"/>
          <w:sz w:val="20"/>
        </w:rPr>
        <w:t> </w:t>
      </w:r>
      <w:r>
        <w:rPr>
          <w:w w:val="95"/>
          <w:sz w:val="20"/>
        </w:rPr>
        <w:t>behaviour</w:t>
      </w:r>
      <w:r>
        <w:rPr>
          <w:spacing w:val="-16"/>
          <w:w w:val="95"/>
          <w:sz w:val="20"/>
        </w:rPr>
        <w:t> </w:t>
      </w:r>
      <w:r>
        <w:rPr>
          <w:w w:val="95"/>
          <w:sz w:val="20"/>
        </w:rPr>
        <w:t>that</w:t>
      </w:r>
      <w:r>
        <w:rPr>
          <w:spacing w:val="-16"/>
          <w:w w:val="95"/>
          <w:sz w:val="20"/>
        </w:rPr>
        <w:t> </w:t>
      </w:r>
      <w:r>
        <w:rPr>
          <w:w w:val="95"/>
          <w:sz w:val="20"/>
        </w:rPr>
        <w:t>humiliates,</w:t>
      </w:r>
      <w:r>
        <w:rPr>
          <w:spacing w:val="-16"/>
          <w:w w:val="95"/>
          <w:sz w:val="20"/>
        </w:rPr>
        <w:t> </w:t>
      </w:r>
      <w:r>
        <w:rPr>
          <w:w w:val="95"/>
          <w:sz w:val="20"/>
        </w:rPr>
        <w:t>offends</w:t>
      </w:r>
      <w:r>
        <w:rPr>
          <w:spacing w:val="-16"/>
          <w:w w:val="95"/>
          <w:sz w:val="20"/>
        </w:rPr>
        <w:t> </w:t>
      </w:r>
      <w:r>
        <w:rPr>
          <w:w w:val="95"/>
          <w:sz w:val="20"/>
        </w:rPr>
        <w:t>or</w:t>
      </w:r>
      <w:r>
        <w:rPr>
          <w:spacing w:val="-16"/>
          <w:w w:val="95"/>
          <w:sz w:val="20"/>
        </w:rPr>
        <w:t> </w:t>
      </w:r>
      <w:r>
        <w:rPr>
          <w:w w:val="95"/>
          <w:sz w:val="20"/>
        </w:rPr>
        <w:t>intimidates</w:t>
      </w:r>
      <w:r>
        <w:rPr>
          <w:spacing w:val="-16"/>
          <w:w w:val="95"/>
          <w:sz w:val="20"/>
        </w:rPr>
        <w:t> </w:t>
      </w:r>
      <w:r>
        <w:rPr>
          <w:w w:val="95"/>
          <w:sz w:val="20"/>
        </w:rPr>
        <w:t>another</w:t>
      </w:r>
      <w:r>
        <w:rPr>
          <w:spacing w:val="-16"/>
          <w:w w:val="95"/>
          <w:sz w:val="20"/>
        </w:rPr>
        <w:t> </w:t>
      </w:r>
      <w:r>
        <w:rPr>
          <w:w w:val="95"/>
          <w:sz w:val="20"/>
        </w:rPr>
        <w:t>person</w:t>
      </w:r>
      <w:r>
        <w:rPr>
          <w:spacing w:val="-16"/>
          <w:w w:val="95"/>
          <w:sz w:val="20"/>
        </w:rPr>
        <w:t> </w:t>
      </w:r>
      <w:r>
        <w:rPr>
          <w:w w:val="95"/>
          <w:sz w:val="20"/>
        </w:rPr>
        <w:t>or</w:t>
      </w:r>
      <w:r>
        <w:rPr>
          <w:spacing w:val="-16"/>
          <w:w w:val="95"/>
          <w:sz w:val="20"/>
        </w:rPr>
        <w:t> </w:t>
      </w:r>
      <w:r>
        <w:rPr>
          <w:w w:val="95"/>
          <w:sz w:val="20"/>
        </w:rPr>
        <w:t>group </w:t>
      </w:r>
      <w:r>
        <w:rPr>
          <w:sz w:val="20"/>
        </w:rPr>
        <w:t>of people and occurs because of a characteristic or ground specified under anti- discrimination</w:t>
      </w:r>
      <w:r>
        <w:rPr>
          <w:spacing w:val="-1"/>
          <w:sz w:val="20"/>
        </w:rPr>
        <w:t> </w:t>
      </w:r>
      <w:r>
        <w:rPr>
          <w:sz w:val="20"/>
        </w:rPr>
        <w:t>legislation.</w:t>
      </w:r>
    </w:p>
    <w:p>
      <w:pPr>
        <w:spacing w:before="190"/>
        <w:ind w:left="917"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917" w:right="0" w:firstLine="0"/>
        <w:jc w:val="left"/>
        <w:rPr>
          <w:sz w:val="24"/>
        </w:rPr>
      </w:pPr>
      <w:r>
        <w:rPr>
          <w:color w:val="BB1F25"/>
          <w:w w:val="105"/>
          <w:sz w:val="24"/>
        </w:rPr>
        <w:t>Policy - Intellectual freedom</w:t>
      </w:r>
    </w:p>
    <w:p>
      <w:pPr>
        <w:pStyle w:val="ListParagraph"/>
        <w:numPr>
          <w:ilvl w:val="0"/>
          <w:numId w:val="157"/>
        </w:numPr>
        <w:tabs>
          <w:tab w:pos="1201" w:val="left" w:leader="none"/>
        </w:tabs>
        <w:spacing w:line="240" w:lineRule="auto" w:before="186" w:after="0"/>
        <w:ind w:left="1200" w:right="0" w:hanging="283"/>
        <w:jc w:val="left"/>
        <w:rPr>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spacing w:before="5"/>
        <w:rPr>
          <w:sz w:val="27"/>
        </w:rPr>
      </w:pPr>
    </w:p>
    <w:p>
      <w:pPr>
        <w:spacing w:before="0"/>
        <w:ind w:left="917" w:right="0" w:firstLine="0"/>
        <w:jc w:val="left"/>
        <w:rPr>
          <w:sz w:val="24"/>
        </w:rPr>
      </w:pPr>
      <w:r>
        <w:rPr>
          <w:color w:val="BB1F25"/>
          <w:w w:val="105"/>
          <w:sz w:val="24"/>
        </w:rPr>
        <w:t>Actions</w:t>
      </w:r>
    </w:p>
    <w:p>
      <w:pPr>
        <w:spacing w:line="261" w:lineRule="auto" w:before="242"/>
        <w:ind w:left="917" w:right="2374" w:firstLine="0"/>
        <w:jc w:val="left"/>
        <w:rPr>
          <w:sz w:val="12"/>
        </w:rPr>
      </w:pPr>
      <w:r>
        <w:rPr>
          <w:b/>
          <w:w w:val="110"/>
          <w:sz w:val="21"/>
        </w:rPr>
        <w:t>Students storm building but fail to disrupt treasurer Scott Morrison post-budget address</w:t>
      </w:r>
      <w:r>
        <w:rPr>
          <w:w w:val="110"/>
          <w:position w:val="7"/>
          <w:sz w:val="12"/>
        </w:rPr>
        <w:t>173</w:t>
      </w:r>
    </w:p>
    <w:p>
      <w:pPr>
        <w:pStyle w:val="ListParagraph"/>
        <w:numPr>
          <w:ilvl w:val="0"/>
          <w:numId w:val="158"/>
        </w:numPr>
        <w:tabs>
          <w:tab w:pos="1201" w:val="left" w:leader="none"/>
        </w:tabs>
        <w:spacing w:line="261" w:lineRule="auto" w:before="103" w:after="0"/>
        <w:ind w:left="1200" w:right="2368" w:hanging="283"/>
        <w:jc w:val="left"/>
        <w:rPr>
          <w:sz w:val="21"/>
        </w:rPr>
      </w:pPr>
      <w:r>
        <w:rPr>
          <w:color w:val="231F20"/>
          <w:sz w:val="21"/>
        </w:rPr>
        <w:t>Armed</w:t>
      </w:r>
      <w:r>
        <w:rPr>
          <w:color w:val="231F20"/>
          <w:spacing w:val="-27"/>
          <w:sz w:val="21"/>
        </w:rPr>
        <w:t> </w:t>
      </w:r>
      <w:r>
        <w:rPr>
          <w:color w:val="231F20"/>
          <w:sz w:val="21"/>
        </w:rPr>
        <w:t>with</w:t>
      </w:r>
      <w:r>
        <w:rPr>
          <w:color w:val="231F20"/>
          <w:spacing w:val="-28"/>
          <w:sz w:val="21"/>
        </w:rPr>
        <w:t> </w:t>
      </w:r>
      <w:r>
        <w:rPr>
          <w:color w:val="231F20"/>
          <w:spacing w:val="2"/>
          <w:sz w:val="21"/>
        </w:rPr>
        <w:t>two</w:t>
      </w:r>
      <w:r>
        <w:rPr>
          <w:color w:val="231F20"/>
          <w:spacing w:val="-27"/>
          <w:sz w:val="21"/>
        </w:rPr>
        <w:t> </w:t>
      </w:r>
      <w:r>
        <w:rPr>
          <w:color w:val="231F20"/>
          <w:sz w:val="21"/>
        </w:rPr>
        <w:t>megaphones,</w:t>
      </w:r>
      <w:r>
        <w:rPr>
          <w:color w:val="231F20"/>
          <w:spacing w:val="-27"/>
          <w:sz w:val="21"/>
        </w:rPr>
        <w:t> </w:t>
      </w:r>
      <w:r>
        <w:rPr>
          <w:color w:val="231F20"/>
          <w:sz w:val="21"/>
        </w:rPr>
        <w:t>members</w:t>
      </w:r>
      <w:r>
        <w:rPr>
          <w:color w:val="231F20"/>
          <w:spacing w:val="-27"/>
          <w:sz w:val="21"/>
        </w:rPr>
        <w:t> </w:t>
      </w:r>
      <w:r>
        <w:rPr>
          <w:color w:val="231F20"/>
          <w:sz w:val="21"/>
        </w:rPr>
        <w:t>of</w:t>
      </w:r>
      <w:r>
        <w:rPr>
          <w:color w:val="231F20"/>
          <w:spacing w:val="-27"/>
          <w:sz w:val="21"/>
        </w:rPr>
        <w:t> </w:t>
      </w:r>
      <w:r>
        <w:rPr>
          <w:color w:val="231F20"/>
          <w:sz w:val="21"/>
        </w:rPr>
        <w:t>the</w:t>
      </w:r>
      <w:r>
        <w:rPr>
          <w:color w:val="231F20"/>
          <w:spacing w:val="-27"/>
          <w:sz w:val="21"/>
        </w:rPr>
        <w:t> </w:t>
      </w:r>
      <w:r>
        <w:rPr>
          <w:color w:val="231F20"/>
          <w:sz w:val="21"/>
        </w:rPr>
        <w:t>Socialist</w:t>
      </w:r>
      <w:r>
        <w:rPr>
          <w:color w:val="231F20"/>
          <w:spacing w:val="-27"/>
          <w:sz w:val="21"/>
        </w:rPr>
        <w:t> </w:t>
      </w:r>
      <w:r>
        <w:rPr>
          <w:color w:val="231F20"/>
          <w:sz w:val="21"/>
        </w:rPr>
        <w:t>Alternative</w:t>
      </w:r>
      <w:r>
        <w:rPr>
          <w:color w:val="231F20"/>
          <w:spacing w:val="-27"/>
          <w:sz w:val="21"/>
        </w:rPr>
        <w:t> </w:t>
      </w:r>
      <w:r>
        <w:rPr>
          <w:color w:val="231F20"/>
          <w:sz w:val="21"/>
        </w:rPr>
        <w:t>(SA)</w:t>
      </w:r>
      <w:r>
        <w:rPr>
          <w:color w:val="231F20"/>
          <w:spacing w:val="-27"/>
          <w:sz w:val="21"/>
        </w:rPr>
        <w:t> </w:t>
      </w:r>
      <w:r>
        <w:rPr>
          <w:color w:val="231F20"/>
          <w:sz w:val="21"/>
        </w:rPr>
        <w:t>stormed</w:t>
      </w:r>
      <w:r>
        <w:rPr>
          <w:color w:val="231F20"/>
          <w:spacing w:val="-27"/>
          <w:sz w:val="21"/>
        </w:rPr>
        <w:t> </w:t>
      </w:r>
      <w:r>
        <w:rPr>
          <w:color w:val="231F20"/>
          <w:sz w:val="21"/>
        </w:rPr>
        <w:t>a</w:t>
      </w:r>
      <w:r>
        <w:rPr>
          <w:color w:val="231F20"/>
          <w:spacing w:val="-27"/>
          <w:sz w:val="21"/>
        </w:rPr>
        <w:t> </w:t>
      </w:r>
      <w:r>
        <w:rPr>
          <w:color w:val="231F20"/>
          <w:sz w:val="21"/>
        </w:rPr>
        <w:t>University of</w:t>
      </w:r>
      <w:r>
        <w:rPr>
          <w:color w:val="231F20"/>
          <w:spacing w:val="-26"/>
          <w:sz w:val="21"/>
        </w:rPr>
        <w:t> </w:t>
      </w:r>
      <w:r>
        <w:rPr>
          <w:color w:val="231F20"/>
          <w:sz w:val="21"/>
        </w:rPr>
        <w:t>Technology</w:t>
      </w:r>
      <w:r>
        <w:rPr>
          <w:color w:val="231F20"/>
          <w:spacing w:val="-25"/>
          <w:sz w:val="21"/>
        </w:rPr>
        <w:t> </w:t>
      </w:r>
      <w:r>
        <w:rPr>
          <w:color w:val="231F20"/>
          <w:sz w:val="21"/>
        </w:rPr>
        <w:t>Sydney</w:t>
      </w:r>
      <w:r>
        <w:rPr>
          <w:color w:val="231F20"/>
          <w:spacing w:val="-26"/>
          <w:sz w:val="21"/>
        </w:rPr>
        <w:t> </w:t>
      </w:r>
      <w:r>
        <w:rPr>
          <w:color w:val="231F20"/>
          <w:sz w:val="21"/>
        </w:rPr>
        <w:t>building</w:t>
      </w:r>
      <w:r>
        <w:rPr>
          <w:color w:val="231F20"/>
          <w:spacing w:val="-25"/>
          <w:sz w:val="21"/>
        </w:rPr>
        <w:t> </w:t>
      </w:r>
      <w:r>
        <w:rPr>
          <w:color w:val="231F20"/>
          <w:sz w:val="21"/>
        </w:rPr>
        <w:t>about</w:t>
      </w:r>
      <w:r>
        <w:rPr>
          <w:color w:val="231F20"/>
          <w:spacing w:val="-26"/>
          <w:sz w:val="21"/>
        </w:rPr>
        <w:t> </w:t>
      </w:r>
      <w:r>
        <w:rPr>
          <w:color w:val="231F20"/>
          <w:spacing w:val="-5"/>
          <w:sz w:val="21"/>
        </w:rPr>
        <w:t>7.30am</w:t>
      </w:r>
      <w:r>
        <w:rPr>
          <w:color w:val="231F20"/>
          <w:spacing w:val="-25"/>
          <w:sz w:val="21"/>
        </w:rPr>
        <w:t> </w:t>
      </w:r>
      <w:r>
        <w:rPr>
          <w:color w:val="231F20"/>
          <w:sz w:val="21"/>
        </w:rPr>
        <w:t>on</w:t>
      </w:r>
      <w:r>
        <w:rPr>
          <w:color w:val="231F20"/>
          <w:spacing w:val="-26"/>
          <w:sz w:val="21"/>
        </w:rPr>
        <w:t> </w:t>
      </w:r>
      <w:r>
        <w:rPr>
          <w:color w:val="231F20"/>
          <w:sz w:val="21"/>
        </w:rPr>
        <w:t>Monday</w:t>
      </w:r>
      <w:r>
        <w:rPr>
          <w:color w:val="231F20"/>
          <w:spacing w:val="-25"/>
          <w:sz w:val="21"/>
        </w:rPr>
        <w:t> </w:t>
      </w:r>
      <w:r>
        <w:rPr>
          <w:color w:val="231F20"/>
          <w:sz w:val="21"/>
        </w:rPr>
        <w:t>protesting</w:t>
      </w:r>
      <w:r>
        <w:rPr>
          <w:color w:val="231F20"/>
          <w:spacing w:val="-26"/>
          <w:sz w:val="21"/>
        </w:rPr>
        <w:t> </w:t>
      </w:r>
      <w:r>
        <w:rPr>
          <w:color w:val="231F20"/>
          <w:sz w:val="21"/>
        </w:rPr>
        <w:t>the</w:t>
      </w:r>
      <w:r>
        <w:rPr>
          <w:color w:val="231F20"/>
          <w:spacing w:val="-25"/>
          <w:sz w:val="21"/>
        </w:rPr>
        <w:t> </w:t>
      </w:r>
      <w:r>
        <w:rPr>
          <w:color w:val="231F20"/>
          <w:sz w:val="21"/>
        </w:rPr>
        <w:t>federal</w:t>
      </w:r>
      <w:r>
        <w:rPr>
          <w:color w:val="231F20"/>
          <w:spacing w:val="-26"/>
          <w:sz w:val="21"/>
        </w:rPr>
        <w:t> </w:t>
      </w:r>
      <w:r>
        <w:rPr>
          <w:color w:val="231F20"/>
          <w:sz w:val="21"/>
        </w:rPr>
        <w:t>government’s higher education cuts and plan to hike student</w:t>
      </w:r>
      <w:r>
        <w:rPr>
          <w:color w:val="231F20"/>
          <w:spacing w:val="-20"/>
          <w:sz w:val="21"/>
        </w:rPr>
        <w:t> </w:t>
      </w:r>
      <w:r>
        <w:rPr>
          <w:color w:val="231F20"/>
          <w:sz w:val="21"/>
        </w:rPr>
        <w:t>fees.</w:t>
      </w:r>
    </w:p>
    <w:p>
      <w:pPr>
        <w:spacing w:before="159"/>
        <w:ind w:left="917" w:right="0" w:firstLine="0"/>
        <w:jc w:val="left"/>
        <w:rPr>
          <w:b/>
          <w:sz w:val="21"/>
        </w:rPr>
      </w:pPr>
      <w:r>
        <w:rPr>
          <w:w w:val="105"/>
          <w:sz w:val="21"/>
        </w:rPr>
        <w:t>Rating: </w:t>
      </w:r>
      <w:r>
        <w:rPr>
          <w:b/>
          <w:color w:val="EC7C30"/>
          <w:w w:val="105"/>
          <w:sz w:val="21"/>
        </w:rPr>
        <w:t>Amber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r>
        <w:rPr/>
        <w:pict>
          <v:line style="position:absolute;mso-position-horizontal-relative:page;mso-position-vertical-relative:paragraph;z-index:3704;mso-wrap-distance-left:0;mso-wrap-distance-right:0" from="70.866096pt,11.98527pt" to="473.386096pt,11.98527pt" stroked="true" strokeweight=".709pt" strokecolor="#165576">
            <v:stroke dashstyle="solid"/>
            <w10:wrap type="topAndBottom"/>
          </v:line>
        </w:pict>
      </w:r>
    </w:p>
    <w:p>
      <w:pPr>
        <w:spacing w:before="57"/>
        <w:ind w:left="917" w:right="0" w:firstLine="0"/>
        <w:jc w:val="left"/>
        <w:rPr>
          <w:sz w:val="15"/>
        </w:rPr>
      </w:pPr>
      <w:r>
        <w:rPr>
          <w:color w:val="231F20"/>
          <w:spacing w:val="-10"/>
          <w:w w:val="112"/>
          <w:sz w:val="15"/>
        </w:rPr>
        <w:t>1</w:t>
      </w:r>
      <w:r>
        <w:rPr>
          <w:color w:val="231F20"/>
          <w:spacing w:val="-1"/>
          <w:w w:val="112"/>
          <w:sz w:val="15"/>
        </w:rPr>
        <w:t>7</w:t>
      </w:r>
      <w:r>
        <w:rPr>
          <w:color w:val="231F20"/>
          <w:w w:val="112"/>
          <w:sz w:val="15"/>
        </w:rPr>
        <w:t>2</w:t>
      </w:r>
      <w:r>
        <w:rPr>
          <w:color w:val="231F20"/>
          <w:spacing w:val="1"/>
          <w:sz w:val="15"/>
        </w:rPr>
        <w:t> </w:t>
      </w:r>
      <w:hyperlink r:id="rId19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spacing w:val="2"/>
            <w:w w:val="90"/>
            <w:sz w:val="15"/>
          </w:rPr>
          <w:t>s</w:t>
        </w:r>
        <w:r>
          <w:rPr>
            <w:color w:val="231F20"/>
            <w:w w:val="88"/>
            <w:sz w:val="15"/>
          </w:rPr>
          <w:t>u</w:t>
        </w:r>
        <w:r>
          <w:rPr>
            <w:color w:val="231F20"/>
            <w:w w:val="90"/>
            <w:sz w:val="15"/>
          </w:rPr>
          <w:t>.</w:t>
        </w:r>
        <w:r>
          <w:rPr>
            <w:color w:val="231F20"/>
            <w:spacing w:val="2"/>
            <w:w w:val="88"/>
            <w:sz w:val="15"/>
          </w:rPr>
          <w:t>u</w:t>
        </w:r>
        <w:r>
          <w:rPr>
            <w:color w:val="231F20"/>
            <w:spacing w:val="3"/>
            <w:w w:val="63"/>
            <w:sz w:val="15"/>
          </w:rPr>
          <w:t>t</w:t>
        </w:r>
        <w:r>
          <w:rPr>
            <w:color w:val="231F20"/>
            <w:spacing w:val="3"/>
            <w:w w:val="90"/>
            <w:sz w:val="15"/>
          </w:rPr>
          <w:t>s</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2"/>
            <w:w w:val="90"/>
            <w:sz w:val="15"/>
          </w:rPr>
          <w:t>s</w:t>
        </w:r>
        <w:r>
          <w:rPr>
            <w:color w:val="231F20"/>
            <w:spacing w:val="-12"/>
            <w:w w:val="153"/>
            <w:sz w:val="15"/>
          </w:rPr>
          <w:t>/</w:t>
        </w:r>
        <w:r>
          <w:rPr>
            <w:color w:val="231F20"/>
            <w:spacing w:val="2"/>
            <w:w w:val="96"/>
            <w:sz w:val="15"/>
          </w:rPr>
          <w:t>e</w:t>
        </w:r>
        <w:r>
          <w:rPr>
            <w:color w:val="231F20"/>
            <w:spacing w:val="2"/>
            <w:w w:val="100"/>
            <w:sz w:val="15"/>
          </w:rPr>
          <w:t>q</w:t>
        </w:r>
        <w:r>
          <w:rPr>
            <w:color w:val="231F20"/>
            <w:spacing w:val="2"/>
            <w:w w:val="97"/>
            <w:sz w:val="15"/>
          </w:rPr>
          <w:t>ua</w:t>
        </w:r>
        <w:r>
          <w:rPr>
            <w:color w:val="231F20"/>
            <w:spacing w:val="3"/>
            <w:w w:val="97"/>
            <w:sz w:val="15"/>
          </w:rPr>
          <w:t>l</w:t>
        </w:r>
        <w:r>
          <w:rPr>
            <w:color w:val="231F20"/>
            <w:spacing w:val="5"/>
            <w:w w:val="104"/>
            <w:sz w:val="15"/>
          </w:rPr>
          <w:t>-</w:t>
        </w:r>
        <w:r>
          <w:rPr>
            <w:color w:val="231F20"/>
            <w:spacing w:val="2"/>
            <w:w w:val="99"/>
            <w:sz w:val="15"/>
          </w:rPr>
          <w:t>o</w:t>
        </w:r>
        <w:r>
          <w:rPr>
            <w:color w:val="231F20"/>
            <w:spacing w:val="2"/>
            <w:w w:val="100"/>
            <w:sz w:val="15"/>
          </w:rPr>
          <w:t>p</w:t>
        </w:r>
        <w:r>
          <w:rPr>
            <w:color w:val="231F20"/>
            <w:spacing w:val="3"/>
            <w:w w:val="100"/>
            <w:sz w:val="15"/>
          </w:rPr>
          <w:t>p</w:t>
        </w:r>
        <w:r>
          <w:rPr>
            <w:color w:val="231F20"/>
            <w:spacing w:val="2"/>
            <w:w w:val="99"/>
            <w:sz w:val="15"/>
          </w:rPr>
          <w:t>o</w:t>
        </w:r>
        <w:r>
          <w:rPr>
            <w:color w:val="231F20"/>
            <w:spacing w:val="6"/>
            <w:w w:val="84"/>
            <w:sz w:val="15"/>
          </w:rPr>
          <w:t>r</w:t>
        </w:r>
        <w:r>
          <w:rPr>
            <w:color w:val="231F20"/>
            <w:spacing w:val="3"/>
            <w:w w:val="63"/>
            <w:sz w:val="15"/>
          </w:rPr>
          <w:t>t</w:t>
        </w:r>
        <w:r>
          <w:rPr>
            <w:color w:val="231F20"/>
            <w:spacing w:val="2"/>
            <w:w w:val="88"/>
            <w:sz w:val="15"/>
          </w:rPr>
          <w:t>u</w:t>
        </w:r>
        <w:r>
          <w:rPr>
            <w:color w:val="231F20"/>
            <w:spacing w:val="2"/>
            <w:w w:val="89"/>
            <w:sz w:val="15"/>
          </w:rPr>
          <w:t>n</w:t>
        </w:r>
        <w:r>
          <w:rPr>
            <w:color w:val="231F20"/>
            <w:spacing w:val="3"/>
            <w:w w:val="90"/>
            <w:sz w:val="15"/>
          </w:rPr>
          <w:t>i</w:t>
        </w:r>
        <w:r>
          <w:rPr>
            <w:color w:val="231F20"/>
            <w:spacing w:val="7"/>
            <w:w w:val="63"/>
            <w:sz w:val="15"/>
          </w:rPr>
          <w:t>t</w:t>
        </w:r>
        <w:r>
          <w:rPr>
            <w:color w:val="231F20"/>
            <w:spacing w:val="1"/>
            <w:w w:val="101"/>
            <w:sz w:val="15"/>
          </w:rPr>
          <w:t>y</w:t>
        </w:r>
        <w:r>
          <w:rPr>
            <w:color w:val="231F20"/>
            <w:spacing w:val="3"/>
            <w:w w:val="104"/>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2"/>
            <w:w w:val="90"/>
            <w:sz w:val="15"/>
          </w:rPr>
          <w:t>.</w:t>
        </w:r>
        <w:r>
          <w:rPr>
            <w:color w:val="231F20"/>
            <w:spacing w:val="3"/>
            <w:w w:val="100"/>
            <w:sz w:val="15"/>
          </w:rPr>
          <w:t>pd</w:t>
        </w:r>
        <w:r>
          <w:rPr>
            <w:color w:val="231F20"/>
            <w:w w:val="78"/>
            <w:sz w:val="15"/>
          </w:rPr>
          <w:t>f</w:t>
        </w:r>
      </w:hyperlink>
    </w:p>
    <w:p>
      <w:pPr>
        <w:spacing w:line="235" w:lineRule="auto" w:before="84"/>
        <w:ind w:left="1144" w:right="2382" w:hanging="227"/>
        <w:jc w:val="left"/>
        <w:rPr>
          <w:sz w:val="15"/>
        </w:rPr>
      </w:pPr>
      <w:r>
        <w:rPr>
          <w:color w:val="231F20"/>
          <w:spacing w:val="-10"/>
          <w:w w:val="112"/>
          <w:sz w:val="15"/>
        </w:rPr>
        <w:t>1</w:t>
      </w:r>
      <w:r>
        <w:rPr>
          <w:color w:val="231F20"/>
          <w:spacing w:val="-2"/>
          <w:w w:val="112"/>
          <w:sz w:val="15"/>
        </w:rPr>
        <w:t>7</w:t>
      </w:r>
      <w:r>
        <w:rPr>
          <w:color w:val="231F20"/>
          <w:w w:val="112"/>
          <w:sz w:val="15"/>
        </w:rPr>
        <w:t>3</w:t>
      </w:r>
      <w:r>
        <w:rPr>
          <w:color w:val="231F20"/>
          <w:spacing w:val="1"/>
          <w:sz w:val="15"/>
        </w:rPr>
        <w:t> </w:t>
      </w:r>
      <w:hyperlink r:id="rId193">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3"/>
            <w:w w:val="100"/>
            <w:sz w:val="15"/>
          </w:rPr>
          <w:t>d</w:t>
        </w:r>
        <w:r>
          <w:rPr>
            <w:color w:val="231F20"/>
            <w:spacing w:val="2"/>
            <w:w w:val="109"/>
            <w:sz w:val="15"/>
          </w:rPr>
          <w:t>a</w:t>
        </w:r>
        <w:r>
          <w:rPr>
            <w:color w:val="231F20"/>
            <w:spacing w:val="2"/>
            <w:w w:val="90"/>
            <w:sz w:val="15"/>
          </w:rPr>
          <w:t>i</w:t>
        </w:r>
        <w:r>
          <w:rPr>
            <w:color w:val="231F20"/>
            <w:spacing w:val="3"/>
            <w:w w:val="90"/>
            <w:sz w:val="15"/>
          </w:rPr>
          <w:t>l</w:t>
        </w:r>
        <w:r>
          <w:rPr>
            <w:color w:val="231F20"/>
            <w:spacing w:val="6"/>
            <w:w w:val="101"/>
            <w:sz w:val="15"/>
          </w:rPr>
          <w:t>y</w:t>
        </w:r>
        <w:r>
          <w:rPr>
            <w:color w:val="231F20"/>
            <w:spacing w:val="3"/>
            <w:w w:val="63"/>
            <w:sz w:val="15"/>
          </w:rPr>
          <w:t>t</w:t>
        </w:r>
        <w:r>
          <w:rPr>
            <w:color w:val="231F20"/>
            <w:spacing w:val="2"/>
            <w:w w:val="96"/>
            <w:sz w:val="15"/>
          </w:rPr>
          <w:t>e</w:t>
        </w:r>
        <w:r>
          <w:rPr>
            <w:color w:val="231F20"/>
            <w:spacing w:val="2"/>
            <w:w w:val="90"/>
            <w:sz w:val="15"/>
          </w:rPr>
          <w:t>l</w:t>
        </w:r>
        <w:r>
          <w:rPr>
            <w:color w:val="231F20"/>
            <w:spacing w:val="2"/>
            <w:w w:val="96"/>
            <w:sz w:val="15"/>
          </w:rPr>
          <w:t>e</w:t>
        </w:r>
        <w:r>
          <w:rPr>
            <w:color w:val="231F20"/>
            <w:spacing w:val="2"/>
            <w:w w:val="111"/>
            <w:sz w:val="15"/>
          </w:rPr>
          <w:t>g</w:t>
        </w:r>
        <w:r>
          <w:rPr>
            <w:color w:val="231F20"/>
            <w:spacing w:val="1"/>
            <w:w w:val="84"/>
            <w:sz w:val="15"/>
          </w:rPr>
          <w:t>r</w:t>
        </w:r>
        <w:r>
          <w:rPr>
            <w:color w:val="231F20"/>
            <w:spacing w:val="2"/>
            <w:w w:val="109"/>
            <w:sz w:val="15"/>
          </w:rPr>
          <w:t>a</w:t>
        </w:r>
        <w:r>
          <w:rPr>
            <w:color w:val="231F20"/>
            <w:spacing w:val="2"/>
            <w:w w:val="100"/>
            <w:sz w:val="15"/>
          </w:rPr>
          <w:t>p</w:t>
        </w:r>
        <w:r>
          <w:rPr>
            <w:color w:val="231F20"/>
            <w:spacing w:val="2"/>
            <w:w w:val="89"/>
            <w:sz w:val="15"/>
          </w:rPr>
          <w:t>h</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9"/>
            <w:w w:val="153"/>
            <w:sz w:val="15"/>
          </w:rPr>
          <w:t>/</w:t>
        </w:r>
        <w:r>
          <w:rPr>
            <w:color w:val="231F20"/>
            <w:spacing w:val="1"/>
            <w:w w:val="89"/>
            <w:sz w:val="15"/>
          </w:rPr>
          <w:t>n</w:t>
        </w:r>
        <w:r>
          <w:rPr>
            <w:color w:val="231F20"/>
            <w:spacing w:val="2"/>
            <w:w w:val="90"/>
            <w:sz w:val="15"/>
          </w:rPr>
          <w:t>s</w:t>
        </w:r>
        <w:r>
          <w:rPr>
            <w:color w:val="231F20"/>
            <w:spacing w:val="-9"/>
            <w:w w:val="95"/>
            <w:sz w:val="15"/>
          </w:rPr>
          <w:t>w</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4"/>
            <w:w w:val="84"/>
            <w:sz w:val="15"/>
          </w:rPr>
          <w:t>r</w:t>
        </w:r>
        <w:r>
          <w:rPr>
            <w:color w:val="231F20"/>
            <w:spacing w:val="3"/>
            <w:w w:val="85"/>
            <w:sz w:val="15"/>
          </w:rPr>
          <w:t>m</w:t>
        </w:r>
        <w:r>
          <w:rPr>
            <w:color w:val="231F20"/>
            <w:spacing w:val="3"/>
            <w:w w:val="104"/>
            <w:sz w:val="15"/>
          </w:rPr>
          <w:t>-</w:t>
        </w:r>
        <w:r>
          <w:rPr>
            <w:color w:val="231F20"/>
            <w:spacing w:val="2"/>
            <w:w w:val="100"/>
            <w:sz w:val="15"/>
          </w:rPr>
          <w:t>b</w:t>
        </w:r>
        <w:r>
          <w:rPr>
            <w:color w:val="231F20"/>
            <w:spacing w:val="2"/>
            <w:w w:val="88"/>
            <w:sz w:val="15"/>
          </w:rPr>
          <w:t>u</w:t>
        </w:r>
        <w:r>
          <w:rPr>
            <w:color w:val="231F20"/>
            <w:spacing w:val="2"/>
            <w:w w:val="90"/>
            <w:sz w:val="15"/>
          </w:rPr>
          <w:t>il</w:t>
        </w:r>
        <w:r>
          <w:rPr>
            <w:color w:val="231F20"/>
            <w:spacing w:val="2"/>
            <w:w w:val="100"/>
            <w:sz w:val="15"/>
          </w:rPr>
          <w:t>d</w:t>
        </w:r>
        <w:r>
          <w:rPr>
            <w:color w:val="231F20"/>
            <w:spacing w:val="2"/>
            <w:w w:val="90"/>
            <w:sz w:val="15"/>
          </w:rPr>
          <w:t>i</w:t>
        </w:r>
        <w:r>
          <w:rPr>
            <w:color w:val="231F20"/>
            <w:spacing w:val="2"/>
            <w:w w:val="99"/>
            <w:sz w:val="15"/>
          </w:rPr>
          <w:t>n</w:t>
        </w:r>
        <w:r>
          <w:rPr>
            <w:color w:val="231F20"/>
            <w:spacing w:val="4"/>
            <w:w w:val="99"/>
            <w:sz w:val="15"/>
          </w:rPr>
          <w:t>g</w:t>
        </w:r>
        <w:r>
          <w:rPr>
            <w:color w:val="231F20"/>
            <w:spacing w:val="3"/>
            <w:w w:val="104"/>
            <w:sz w:val="15"/>
          </w:rPr>
          <w:t>-</w:t>
        </w:r>
        <w:r>
          <w:rPr>
            <w:color w:val="231F20"/>
            <w:spacing w:val="2"/>
            <w:w w:val="100"/>
            <w:sz w:val="15"/>
          </w:rPr>
          <w:t>b</w:t>
        </w:r>
        <w:r>
          <w:rPr>
            <w:color w:val="231F20"/>
            <w:spacing w:val="2"/>
            <w:w w:val="88"/>
            <w:sz w:val="15"/>
          </w:rPr>
          <w:t>u</w:t>
        </w:r>
        <w:r>
          <w:rPr>
            <w:color w:val="231F20"/>
            <w:spacing w:val="3"/>
            <w:w w:val="63"/>
            <w:sz w:val="15"/>
          </w:rPr>
          <w:t>t</w:t>
        </w:r>
        <w:r>
          <w:rPr>
            <w:color w:val="231F20"/>
            <w:spacing w:val="3"/>
            <w:w w:val="104"/>
            <w:sz w:val="15"/>
          </w:rPr>
          <w:t>-</w:t>
        </w:r>
        <w:r>
          <w:rPr>
            <w:color w:val="231F20"/>
            <w:spacing w:val="3"/>
            <w:w w:val="78"/>
            <w:sz w:val="15"/>
          </w:rPr>
          <w:t>f</w:t>
        </w:r>
        <w:r>
          <w:rPr>
            <w:color w:val="231F20"/>
            <w:spacing w:val="2"/>
            <w:w w:val="109"/>
            <w:sz w:val="15"/>
          </w:rPr>
          <w:t>a</w:t>
        </w:r>
        <w:r>
          <w:rPr>
            <w:color w:val="231F20"/>
            <w:spacing w:val="2"/>
            <w:w w:val="90"/>
            <w:sz w:val="15"/>
          </w:rPr>
          <w:t>i</w:t>
        </w:r>
        <w:r>
          <w:rPr>
            <w:color w:val="231F20"/>
            <w:spacing w:val="3"/>
            <w:w w:val="90"/>
            <w:sz w:val="15"/>
          </w:rPr>
          <w:t>l</w:t>
        </w:r>
        <w:r>
          <w:rPr>
            <w:color w:val="231F20"/>
            <w:spacing w:val="3"/>
            <w:w w:val="104"/>
            <w:sz w:val="15"/>
          </w:rPr>
          <w:t>-</w:t>
        </w:r>
        <w:r>
          <w:rPr>
            <w:color w:val="231F20"/>
            <w:spacing w:val="2"/>
            <w:w w:val="85"/>
            <w:sz w:val="15"/>
          </w:rPr>
          <w:t>t</w:t>
        </w:r>
        <w:r>
          <w:rPr>
            <w:color w:val="231F20"/>
            <w:spacing w:val="5"/>
            <w:w w:val="85"/>
            <w:sz w:val="15"/>
          </w:rPr>
          <w:t>o</w:t>
        </w:r>
        <w:r>
          <w:rPr>
            <w:color w:val="231F20"/>
            <w:spacing w:val="5"/>
            <w:w w:val="104"/>
            <w:sz w:val="15"/>
          </w:rPr>
          <w:t>-</w:t>
        </w:r>
        <w:r>
          <w:rPr>
            <w:color w:val="231F20"/>
            <w:spacing w:val="2"/>
            <w:w w:val="100"/>
            <w:sz w:val="15"/>
          </w:rPr>
          <w:t>d</w:t>
        </w:r>
        <w:r>
          <w:rPr>
            <w:color w:val="231F20"/>
            <w:spacing w:val="2"/>
            <w:w w:val="90"/>
            <w:sz w:val="15"/>
          </w:rPr>
          <w:t>i</w:t>
        </w:r>
        <w:r>
          <w:rPr>
            <w:color w:val="231F20"/>
            <w:spacing w:val="3"/>
            <w:w w:val="90"/>
            <w:sz w:val="15"/>
          </w:rPr>
          <w:t>s</w:t>
        </w:r>
        <w:r>
          <w:rPr>
            <w:color w:val="231F20"/>
            <w:spacing w:val="4"/>
            <w:w w:val="84"/>
            <w:sz w:val="15"/>
          </w:rPr>
          <w:t>r</w:t>
        </w:r>
        <w:r>
          <w:rPr>
            <w:color w:val="231F20"/>
            <w:spacing w:val="2"/>
            <w:w w:val="88"/>
            <w:sz w:val="15"/>
          </w:rPr>
          <w:t>u</w:t>
        </w:r>
        <w:r>
          <w:rPr>
            <w:color w:val="231F20"/>
            <w:spacing w:val="2"/>
            <w:w w:val="100"/>
            <w:sz w:val="15"/>
          </w:rPr>
          <w:t>p</w:t>
        </w:r>
        <w:r>
          <w:rPr>
            <w:color w:val="231F20"/>
            <w:spacing w:val="3"/>
            <w:w w:val="63"/>
            <w:sz w:val="15"/>
          </w:rPr>
          <w:t>t</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96"/>
            <w:sz w:val="15"/>
          </w:rPr>
          <w:t>e</w:t>
        </w:r>
        <w:r>
          <w:rPr>
            <w:color w:val="231F20"/>
            <w:spacing w:val="2"/>
            <w:w w:val="109"/>
            <w:sz w:val="15"/>
          </w:rPr>
          <w:t>a</w:t>
        </w:r>
        <w:r>
          <w:rPr>
            <w:color w:val="231F20"/>
            <w:spacing w:val="2"/>
            <w:w w:val="90"/>
            <w:sz w:val="15"/>
          </w:rPr>
          <w:t>s</w:t>
        </w:r>
        <w:r>
          <w:rPr>
            <w:color w:val="231F20"/>
            <w:spacing w:val="2"/>
            <w:w w:val="88"/>
            <w:sz w:val="15"/>
          </w:rPr>
          <w:t>u</w:t>
        </w:r>
        <w:r>
          <w:rPr>
            <w:color w:val="231F20"/>
            <w:spacing w:val="1"/>
            <w:w w:val="84"/>
            <w:sz w:val="15"/>
          </w:rPr>
          <w:t>r</w:t>
        </w:r>
        <w:r>
          <w:rPr>
            <w:color w:val="231F20"/>
            <w:spacing w:val="2"/>
            <w:w w:val="91"/>
            <w:sz w:val="15"/>
          </w:rPr>
          <w:t>e</w:t>
        </w:r>
        <w:r>
          <w:rPr>
            <w:color w:val="231F20"/>
            <w:spacing w:val="-3"/>
            <w:w w:val="91"/>
            <w:sz w:val="15"/>
          </w:rPr>
          <w:t>r</w:t>
        </w:r>
        <w:r>
          <w:rPr>
            <w:color w:val="231F20"/>
            <w:spacing w:val="2"/>
            <w:w w:val="96"/>
            <w:sz w:val="15"/>
          </w:rPr>
          <w:t>-</w:t>
        </w:r>
        <w:r>
          <w:rPr>
            <w:color w:val="231F20"/>
            <w:spacing w:val="3"/>
            <w:w w:val="96"/>
            <w:sz w:val="15"/>
          </w:rPr>
          <w:t>s</w:t>
        </w:r>
        <w:r>
          <w:rPr>
            <w:color w:val="231F20"/>
            <w:spacing w:val="2"/>
            <w:w w:val="103"/>
            <w:sz w:val="15"/>
          </w:rPr>
          <w:t>c</w:t>
        </w:r>
        <w:r>
          <w:rPr>
            <w:color w:val="231F20"/>
            <w:spacing w:val="2"/>
            <w:w w:val="99"/>
            <w:sz w:val="15"/>
          </w:rPr>
          <w:t>o</w:t>
        </w:r>
        <w:r>
          <w:rPr>
            <w:color w:val="231F20"/>
            <w:spacing w:val="6"/>
            <w:w w:val="63"/>
            <w:sz w:val="15"/>
          </w:rPr>
          <w:t>t</w:t>
        </w:r>
        <w:r>
          <w:rPr>
            <w:color w:val="231F20"/>
            <w:spacing w:val="3"/>
            <w:w w:val="63"/>
            <w:sz w:val="15"/>
          </w:rPr>
          <w:t>t</w:t>
        </w:r>
        <w:r>
          <w:rPr>
            <w:color w:val="231F20"/>
            <w:spacing w:val="3"/>
            <w:w w:val="104"/>
            <w:sz w:val="15"/>
          </w:rPr>
          <w:t>-</w:t>
        </w:r>
        <w:r>
          <w:rPr>
            <w:color w:val="231F20"/>
            <w:spacing w:val="2"/>
            <w:w w:val="85"/>
            <w:sz w:val="15"/>
          </w:rPr>
          <w:t>m</w:t>
        </w:r>
        <w:r>
          <w:rPr>
            <w:color w:val="231F20"/>
            <w:spacing w:val="2"/>
            <w:w w:val="99"/>
            <w:sz w:val="15"/>
          </w:rPr>
          <w:t>o</w:t>
        </w:r>
        <w:r>
          <w:rPr>
            <w:color w:val="231F20"/>
            <w:spacing w:val="4"/>
            <w:w w:val="84"/>
            <w:sz w:val="15"/>
          </w:rPr>
          <w:t>rr</w:t>
        </w:r>
        <w:r>
          <w:rPr>
            <w:color w:val="231F20"/>
            <w:spacing w:val="2"/>
            <w:w w:val="90"/>
            <w:sz w:val="15"/>
          </w:rPr>
          <w:t>i</w:t>
        </w:r>
        <w:r>
          <w:rPr>
            <w:color w:val="231F20"/>
            <w:spacing w:val="3"/>
            <w:w w:val="90"/>
            <w:sz w:val="15"/>
          </w:rPr>
          <w:t>s</w:t>
        </w:r>
        <w:r>
          <w:rPr>
            <w:color w:val="231F20"/>
            <w:spacing w:val="2"/>
            <w:w w:val="99"/>
            <w:sz w:val="15"/>
          </w:rPr>
          <w:t>o</w:t>
        </w:r>
        <w:r>
          <w:rPr>
            <w:color w:val="231F20"/>
            <w:spacing w:val="3"/>
            <w:w w:val="89"/>
            <w:sz w:val="15"/>
          </w:rPr>
          <w:t>n</w:t>
        </w:r>
        <w:r>
          <w:rPr>
            <w:color w:val="231F20"/>
            <w:spacing w:val="3"/>
            <w:w w:val="104"/>
            <w:sz w:val="15"/>
          </w:rPr>
          <w:t>-</w:t>
        </w:r>
        <w:r>
          <w:rPr>
            <w:color w:val="231F20"/>
            <w:spacing w:val="3"/>
            <w:w w:val="100"/>
            <w:sz w:val="15"/>
          </w:rPr>
          <w:t>p</w:t>
        </w:r>
        <w:r>
          <w:rPr>
            <w:color w:val="231F20"/>
            <w:spacing w:val="1"/>
            <w:w w:val="99"/>
            <w:sz w:val="15"/>
          </w:rPr>
          <w:t>o</w:t>
        </w:r>
        <w:r>
          <w:rPr>
            <w:color w:val="231F20"/>
            <w:spacing w:val="3"/>
            <w:w w:val="90"/>
            <w:sz w:val="15"/>
          </w:rPr>
          <w:t>s</w:t>
        </w:r>
        <w:r>
          <w:rPr>
            <w:color w:val="231F20"/>
            <w:spacing w:val="3"/>
            <w:w w:val="63"/>
            <w:sz w:val="15"/>
          </w:rPr>
          <w:t>t</w:t>
        </w:r>
        <w:r>
          <w:rPr>
            <w:color w:val="231F20"/>
            <w:spacing w:val="2"/>
            <w:w w:val="100"/>
            <w:sz w:val="15"/>
          </w:rPr>
          <w:t>b</w:t>
        </w:r>
        <w:r>
          <w:rPr>
            <w:color w:val="231F20"/>
            <w:spacing w:val="2"/>
            <w:w w:val="88"/>
            <w:sz w:val="15"/>
          </w:rPr>
          <w:t>u</w:t>
        </w:r>
        <w:r>
          <w:rPr>
            <w:color w:val="231F20"/>
            <w:spacing w:val="3"/>
            <w:w w:val="100"/>
            <w:sz w:val="15"/>
          </w:rPr>
          <w:t>d</w:t>
        </w:r>
        <w:r>
          <w:rPr>
            <w:color w:val="231F20"/>
            <w:spacing w:val="3"/>
            <w:w w:val="111"/>
            <w:sz w:val="15"/>
          </w:rPr>
          <w:t>g</w:t>
        </w:r>
        <w:r>
          <w:rPr>
            <w:color w:val="231F20"/>
            <w:spacing w:val="3"/>
            <w:w w:val="96"/>
            <w:sz w:val="15"/>
          </w:rPr>
          <w:t>e</w:t>
        </w:r>
        <w:r>
          <w:rPr>
            <w:color w:val="231F20"/>
            <w:spacing w:val="3"/>
            <w:w w:val="63"/>
            <w:sz w:val="15"/>
          </w:rPr>
          <w:t>t</w:t>
        </w:r>
        <w:r>
          <w:rPr>
            <w:color w:val="231F20"/>
            <w:w w:val="104"/>
            <w:sz w:val="15"/>
          </w:rPr>
          <w:t>-</w:t>
        </w:r>
      </w:hyperlink>
      <w:r>
        <w:rPr>
          <w:color w:val="231F20"/>
          <w:w w:val="104"/>
          <w:sz w:val="15"/>
        </w:rPr>
        <w:t> </w:t>
      </w:r>
      <w:r>
        <w:rPr>
          <w:color w:val="231F20"/>
          <w:spacing w:val="3"/>
          <w:w w:val="103"/>
          <w:sz w:val="15"/>
        </w:rPr>
        <w:t>ad</w:t>
      </w:r>
      <w:r>
        <w:rPr>
          <w:color w:val="231F20"/>
          <w:spacing w:val="2"/>
          <w:w w:val="103"/>
          <w:sz w:val="15"/>
        </w:rPr>
        <w:t>d</w:t>
      </w:r>
      <w:r>
        <w:rPr>
          <w:color w:val="231F20"/>
          <w:spacing w:val="1"/>
          <w:w w:val="84"/>
          <w:sz w:val="15"/>
        </w:rPr>
        <w:t>r</w:t>
      </w:r>
      <w:r>
        <w:rPr>
          <w:color w:val="231F20"/>
          <w:spacing w:val="3"/>
          <w:w w:val="93"/>
          <w:sz w:val="15"/>
        </w:rPr>
        <w:t>e</w:t>
      </w:r>
      <w:r>
        <w:rPr>
          <w:color w:val="231F20"/>
          <w:spacing w:val="4"/>
          <w:w w:val="93"/>
          <w:sz w:val="15"/>
        </w:rPr>
        <w:t>s</w:t>
      </w:r>
      <w:r>
        <w:rPr>
          <w:color w:val="231F20"/>
          <w:spacing w:val="-2"/>
          <w:w w:val="90"/>
          <w:sz w:val="15"/>
        </w:rPr>
        <w:t>s</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3"/>
          <w:w w:val="90"/>
          <w:sz w:val="15"/>
        </w:rPr>
        <w:t>s</w:t>
      </w:r>
      <w:r>
        <w:rPr>
          <w:color w:val="231F20"/>
          <w:spacing w:val="2"/>
          <w:w w:val="104"/>
          <w:sz w:val="15"/>
        </w:rPr>
        <w:t>-</w:t>
      </w:r>
      <w:r>
        <w:rPr>
          <w:color w:val="231F20"/>
          <w:spacing w:val="3"/>
          <w:w w:val="90"/>
          <w:sz w:val="15"/>
        </w:rPr>
        <w:t>s</w:t>
      </w:r>
      <w:r>
        <w:rPr>
          <w:color w:val="231F20"/>
          <w:spacing w:val="2"/>
          <w:w w:val="63"/>
          <w:sz w:val="15"/>
        </w:rPr>
        <w:t>t</w:t>
      </w:r>
      <w:r>
        <w:rPr>
          <w:color w:val="231F20"/>
          <w:spacing w:val="2"/>
          <w:w w:val="99"/>
          <w:sz w:val="15"/>
        </w:rPr>
        <w:t>o</w:t>
      </w:r>
      <w:r>
        <w:rPr>
          <w:color w:val="231F20"/>
          <w:spacing w:val="8"/>
          <w:w w:val="84"/>
          <w:sz w:val="15"/>
        </w:rPr>
        <w:t>r</w:t>
      </w:r>
      <w:r>
        <w:rPr>
          <w:color w:val="231F20"/>
          <w:spacing w:val="-9"/>
          <w:w w:val="101"/>
          <w:sz w:val="15"/>
        </w:rPr>
        <w:t>y</w:t>
      </w:r>
      <w:r>
        <w:rPr>
          <w:color w:val="231F20"/>
          <w:spacing w:val="-12"/>
          <w:w w:val="153"/>
          <w:sz w:val="15"/>
        </w:rPr>
        <w:t>/</w:t>
      </w:r>
      <w:r>
        <w:rPr>
          <w:color w:val="231F20"/>
          <w:spacing w:val="3"/>
          <w:w w:val="109"/>
          <w:sz w:val="15"/>
        </w:rPr>
        <w:t>a</w:t>
      </w:r>
      <w:r>
        <w:rPr>
          <w:color w:val="231F20"/>
          <w:spacing w:val="6"/>
          <w:w w:val="78"/>
          <w:sz w:val="15"/>
        </w:rPr>
        <w:t>f</w:t>
      </w:r>
      <w:r>
        <w:rPr>
          <w:color w:val="231F20"/>
          <w:spacing w:val="2"/>
          <w:w w:val="112"/>
          <w:sz w:val="15"/>
        </w:rPr>
        <w:t>0</w:t>
      </w:r>
      <w:r>
        <w:rPr>
          <w:color w:val="231F20"/>
          <w:w w:val="112"/>
          <w:sz w:val="15"/>
        </w:rPr>
        <w:t>8</w:t>
      </w:r>
      <w:r>
        <w:rPr>
          <w:color w:val="231F20"/>
          <w:spacing w:val="-1"/>
          <w:w w:val="112"/>
          <w:sz w:val="15"/>
        </w:rPr>
        <w:t>8</w:t>
      </w:r>
      <w:r>
        <w:rPr>
          <w:color w:val="231F20"/>
          <w:spacing w:val="-2"/>
          <w:w w:val="112"/>
          <w:sz w:val="15"/>
        </w:rPr>
        <w:t>9</w:t>
      </w:r>
      <w:r>
        <w:rPr>
          <w:color w:val="231F20"/>
          <w:w w:val="100"/>
          <w:sz w:val="15"/>
        </w:rPr>
        <w:t>d</w:t>
      </w:r>
      <w:r>
        <w:rPr>
          <w:color w:val="231F20"/>
          <w:spacing w:val="1"/>
          <w:w w:val="112"/>
          <w:sz w:val="15"/>
        </w:rPr>
        <w:t>3</w:t>
      </w:r>
      <w:r>
        <w:rPr>
          <w:color w:val="231F20"/>
          <w:spacing w:val="3"/>
          <w:w w:val="102"/>
          <w:sz w:val="15"/>
        </w:rPr>
        <w:t>de</w:t>
      </w:r>
      <w:r>
        <w:rPr>
          <w:color w:val="231F20"/>
          <w:spacing w:val="1"/>
          <w:w w:val="102"/>
          <w:sz w:val="15"/>
        </w:rPr>
        <w:t>a</w:t>
      </w:r>
      <w:r>
        <w:rPr>
          <w:color w:val="231F20"/>
          <w:spacing w:val="-3"/>
          <w:w w:val="112"/>
          <w:sz w:val="15"/>
        </w:rPr>
        <w:t>8</w:t>
      </w:r>
      <w:r>
        <w:rPr>
          <w:color w:val="231F20"/>
          <w:spacing w:val="-1"/>
          <w:w w:val="112"/>
          <w:sz w:val="15"/>
        </w:rPr>
        <w:t>7</w:t>
      </w:r>
      <w:r>
        <w:rPr>
          <w:color w:val="231F20"/>
          <w:w w:val="112"/>
          <w:sz w:val="15"/>
        </w:rPr>
        <w:t>2</w:t>
      </w:r>
      <w:r>
        <w:rPr>
          <w:color w:val="231F20"/>
          <w:spacing w:val="-12"/>
          <w:w w:val="112"/>
          <w:sz w:val="15"/>
        </w:rPr>
        <w:t>7</w:t>
      </w:r>
      <w:r>
        <w:rPr>
          <w:color w:val="231F20"/>
          <w:spacing w:val="4"/>
          <w:w w:val="100"/>
          <w:sz w:val="15"/>
        </w:rPr>
        <w:t>d</w:t>
      </w:r>
      <w:r>
        <w:rPr>
          <w:color w:val="231F20"/>
          <w:spacing w:val="4"/>
          <w:w w:val="112"/>
          <w:sz w:val="15"/>
        </w:rPr>
        <w:t>0</w:t>
      </w:r>
      <w:r>
        <w:rPr>
          <w:color w:val="231F20"/>
          <w:spacing w:val="1"/>
          <w:w w:val="100"/>
          <w:sz w:val="15"/>
        </w:rPr>
        <w:t>b</w:t>
      </w:r>
      <w:r>
        <w:rPr>
          <w:color w:val="231F20"/>
          <w:spacing w:val="1"/>
          <w:w w:val="112"/>
          <w:sz w:val="15"/>
        </w:rPr>
        <w:t>8</w:t>
      </w:r>
      <w:r>
        <w:rPr>
          <w:color w:val="231F20"/>
          <w:spacing w:val="2"/>
          <w:w w:val="103"/>
          <w:sz w:val="15"/>
        </w:rPr>
        <w:t>c</w:t>
      </w:r>
      <w:r>
        <w:rPr>
          <w:color w:val="231F20"/>
          <w:spacing w:val="-9"/>
          <w:w w:val="103"/>
          <w:sz w:val="15"/>
        </w:rPr>
        <w:t>c</w:t>
      </w:r>
      <w:r>
        <w:rPr>
          <w:color w:val="231F20"/>
          <w:spacing w:val="-7"/>
          <w:w w:val="112"/>
          <w:sz w:val="15"/>
        </w:rPr>
        <w:t>1</w:t>
      </w:r>
      <w:r>
        <w:rPr>
          <w:color w:val="231F20"/>
          <w:spacing w:val="3"/>
          <w:w w:val="109"/>
          <w:sz w:val="15"/>
        </w:rPr>
        <w:t>a</w:t>
      </w:r>
      <w:r>
        <w:rPr>
          <w:color w:val="231F20"/>
          <w:spacing w:val="3"/>
          <w:w w:val="112"/>
          <w:sz w:val="15"/>
        </w:rPr>
        <w:t>64</w:t>
      </w:r>
      <w:r>
        <w:rPr>
          <w:color w:val="231F20"/>
          <w:spacing w:val="2"/>
          <w:w w:val="100"/>
          <w:sz w:val="15"/>
        </w:rPr>
        <w:t>d</w:t>
      </w:r>
      <w:r>
        <w:rPr>
          <w:color w:val="231F20"/>
          <w:w w:val="112"/>
          <w:sz w:val="15"/>
        </w:rPr>
        <w:t>5</w:t>
      </w:r>
      <w:r>
        <w:rPr>
          <w:color w:val="231F20"/>
          <w:spacing w:val="3"/>
          <w:w w:val="112"/>
          <w:sz w:val="15"/>
        </w:rPr>
        <w:t>6</w:t>
      </w:r>
      <w:r>
        <w:rPr>
          <w:color w:val="231F20"/>
          <w:w w:val="78"/>
          <w:sz w:val="15"/>
        </w:rPr>
        <w:t>f</w:t>
      </w:r>
      <w:r>
        <w:rPr>
          <w:color w:val="231F20"/>
          <w:spacing w:val="2"/>
          <w:w w:val="112"/>
          <w:sz w:val="15"/>
        </w:rPr>
        <w:t>4</w:t>
      </w:r>
      <w:r>
        <w:rPr>
          <w:color w:val="231F20"/>
          <w:spacing w:val="1"/>
          <w:w w:val="78"/>
          <w:sz w:val="15"/>
        </w:rPr>
        <w:t>f</w:t>
      </w:r>
      <w:r>
        <w:rPr>
          <w:color w:val="231F20"/>
          <w:w w:val="112"/>
          <w:sz w:val="15"/>
        </w:rPr>
        <w:t>5</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17" w:right="0" w:firstLine="0"/>
        <w:jc w:val="left"/>
        <w:rPr>
          <w:sz w:val="16"/>
        </w:rPr>
      </w:pPr>
      <w:r>
        <w:rPr>
          <w:color w:val="231F20"/>
          <w:sz w:val="16"/>
        </w:rPr>
        <w:t>72</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ind w:left="1956"/>
      </w:pPr>
      <w:bookmarkStart w:name="_TOC_250003" w:id="27"/>
      <w:bookmarkEnd w:id="27"/>
      <w:r>
        <w:rPr>
          <w:color w:val="BB1F25"/>
        </w:rPr>
        <w:t>University of Western Australia</w:t>
      </w:r>
    </w:p>
    <w:p>
      <w:pPr>
        <w:pStyle w:val="BodyText"/>
        <w:spacing w:before="8"/>
        <w:rPr>
          <w:sz w:val="44"/>
        </w:rPr>
      </w:pPr>
    </w:p>
    <w:p>
      <w:pPr>
        <w:spacing w:before="0"/>
        <w:ind w:left="1956" w:right="0" w:firstLine="0"/>
        <w:jc w:val="left"/>
        <w:rPr>
          <w:sz w:val="24"/>
        </w:rPr>
      </w:pPr>
      <w:r>
        <w:rPr>
          <w:color w:val="BB1F25"/>
          <w:w w:val="105"/>
          <w:sz w:val="24"/>
        </w:rPr>
        <w:t>Policies</w:t>
      </w:r>
    </w:p>
    <w:p>
      <w:pPr>
        <w:spacing w:before="252"/>
        <w:ind w:left="1956" w:right="0" w:firstLine="0"/>
        <w:jc w:val="left"/>
        <w:rPr>
          <w:sz w:val="11"/>
        </w:rPr>
      </w:pPr>
      <w:r>
        <w:rPr>
          <w:b/>
          <w:w w:val="110"/>
          <w:sz w:val="20"/>
        </w:rPr>
        <w:t>The University of Western Australia Lands By-Laws</w:t>
      </w:r>
      <w:r>
        <w:rPr>
          <w:w w:val="110"/>
          <w:position w:val="7"/>
          <w:sz w:val="11"/>
        </w:rPr>
        <w:t>174</w:t>
      </w:r>
    </w:p>
    <w:p>
      <w:pPr>
        <w:pStyle w:val="ListParagraph"/>
        <w:numPr>
          <w:ilvl w:val="0"/>
          <w:numId w:val="159"/>
        </w:numPr>
        <w:tabs>
          <w:tab w:pos="2241" w:val="left" w:leader="none"/>
        </w:tabs>
        <w:spacing w:line="240" w:lineRule="auto" w:before="139" w:after="0"/>
        <w:ind w:left="2240" w:right="0" w:hanging="284"/>
        <w:jc w:val="left"/>
        <w:rPr>
          <w:rFonts w:ascii="Symbol" w:hAnsi="Symbol"/>
          <w:color w:val="231F20"/>
          <w:sz w:val="20"/>
        </w:rPr>
      </w:pPr>
      <w:r>
        <w:rPr>
          <w:color w:val="231F20"/>
          <w:sz w:val="20"/>
        </w:rPr>
        <w:t>Part 5 – Conduct of Persons on the</w:t>
      </w:r>
      <w:r>
        <w:rPr>
          <w:color w:val="231F20"/>
          <w:spacing w:val="-1"/>
          <w:sz w:val="20"/>
        </w:rPr>
        <w:t> </w:t>
      </w:r>
      <w:r>
        <w:rPr>
          <w:color w:val="231F20"/>
          <w:sz w:val="20"/>
        </w:rPr>
        <w:t>Lands</w:t>
      </w:r>
    </w:p>
    <w:p>
      <w:pPr>
        <w:pStyle w:val="ListParagraph"/>
        <w:numPr>
          <w:ilvl w:val="1"/>
          <w:numId w:val="159"/>
        </w:numPr>
        <w:tabs>
          <w:tab w:pos="3396" w:val="left" w:leader="none"/>
          <w:tab w:pos="3397" w:val="left" w:leader="none"/>
        </w:tabs>
        <w:spacing w:line="240" w:lineRule="auto" w:before="192" w:after="0"/>
        <w:ind w:left="3396" w:right="0" w:hanging="360"/>
        <w:jc w:val="left"/>
        <w:rPr>
          <w:rFonts w:ascii="Courier New" w:hAnsi="Courier New"/>
          <w:sz w:val="20"/>
        </w:rPr>
      </w:pPr>
      <w:r>
        <w:rPr>
          <w:sz w:val="20"/>
        </w:rPr>
        <w:t>5.3 No person shall use any abusive or insulting language on the</w:t>
      </w:r>
      <w:r>
        <w:rPr>
          <w:spacing w:val="-29"/>
          <w:sz w:val="20"/>
        </w:rPr>
        <w:t> </w:t>
      </w:r>
      <w:r>
        <w:rPr>
          <w:sz w:val="20"/>
        </w:rPr>
        <w:t>Lands.</w:t>
      </w:r>
    </w:p>
    <w:p>
      <w:pPr>
        <w:pStyle w:val="BodyText"/>
        <w:spacing w:before="10"/>
        <w:rPr>
          <w:sz w:val="18"/>
        </w:rPr>
      </w:pPr>
    </w:p>
    <w:p>
      <w:pPr>
        <w:pStyle w:val="ListParagraph"/>
        <w:numPr>
          <w:ilvl w:val="1"/>
          <w:numId w:val="159"/>
        </w:numPr>
        <w:tabs>
          <w:tab w:pos="3396" w:val="left" w:leader="none"/>
          <w:tab w:pos="3397" w:val="left" w:leader="none"/>
        </w:tabs>
        <w:spacing w:line="271" w:lineRule="auto" w:before="0" w:after="0"/>
        <w:ind w:left="3396" w:right="1635" w:hanging="360"/>
        <w:jc w:val="left"/>
        <w:rPr>
          <w:rFonts w:ascii="Courier New" w:hAnsi="Courier New"/>
          <w:sz w:val="20"/>
        </w:rPr>
      </w:pPr>
      <w:r>
        <w:rPr>
          <w:sz w:val="20"/>
        </w:rPr>
        <w:t>5.4</w:t>
      </w:r>
      <w:r>
        <w:rPr>
          <w:spacing w:val="-16"/>
          <w:sz w:val="20"/>
        </w:rPr>
        <w:t> </w:t>
      </w:r>
      <w:r>
        <w:rPr>
          <w:sz w:val="20"/>
        </w:rPr>
        <w:t>No</w:t>
      </w:r>
      <w:r>
        <w:rPr>
          <w:spacing w:val="-16"/>
          <w:sz w:val="20"/>
        </w:rPr>
        <w:t> </w:t>
      </w:r>
      <w:r>
        <w:rPr>
          <w:sz w:val="20"/>
        </w:rPr>
        <w:t>person</w:t>
      </w:r>
      <w:r>
        <w:rPr>
          <w:spacing w:val="-15"/>
          <w:sz w:val="20"/>
        </w:rPr>
        <w:t> </w:t>
      </w:r>
      <w:r>
        <w:rPr>
          <w:sz w:val="20"/>
        </w:rPr>
        <w:t>shall</w:t>
      </w:r>
      <w:r>
        <w:rPr>
          <w:spacing w:val="-16"/>
          <w:sz w:val="20"/>
        </w:rPr>
        <w:t> </w:t>
      </w:r>
      <w:r>
        <w:rPr>
          <w:sz w:val="20"/>
        </w:rPr>
        <w:t>do</w:t>
      </w:r>
      <w:r>
        <w:rPr>
          <w:spacing w:val="-15"/>
          <w:sz w:val="20"/>
        </w:rPr>
        <w:t> </w:t>
      </w:r>
      <w:r>
        <w:rPr>
          <w:sz w:val="20"/>
        </w:rPr>
        <w:t>or</w:t>
      </w:r>
      <w:r>
        <w:rPr>
          <w:spacing w:val="-16"/>
          <w:sz w:val="20"/>
        </w:rPr>
        <w:t> </w:t>
      </w:r>
      <w:r>
        <w:rPr>
          <w:sz w:val="20"/>
        </w:rPr>
        <w:t>commit</w:t>
      </w:r>
      <w:r>
        <w:rPr>
          <w:spacing w:val="-15"/>
          <w:sz w:val="20"/>
        </w:rPr>
        <w:t> </w:t>
      </w:r>
      <w:r>
        <w:rPr>
          <w:sz w:val="20"/>
        </w:rPr>
        <w:t>any</w:t>
      </w:r>
      <w:r>
        <w:rPr>
          <w:spacing w:val="-16"/>
          <w:sz w:val="20"/>
        </w:rPr>
        <w:t> </w:t>
      </w:r>
      <w:r>
        <w:rPr>
          <w:sz w:val="20"/>
        </w:rPr>
        <w:t>offensive,</w:t>
      </w:r>
      <w:r>
        <w:rPr>
          <w:spacing w:val="-16"/>
          <w:sz w:val="20"/>
        </w:rPr>
        <w:t> </w:t>
      </w:r>
      <w:r>
        <w:rPr>
          <w:sz w:val="20"/>
        </w:rPr>
        <w:t>indecent</w:t>
      </w:r>
      <w:r>
        <w:rPr>
          <w:spacing w:val="-15"/>
          <w:sz w:val="20"/>
        </w:rPr>
        <w:t> </w:t>
      </w:r>
      <w:r>
        <w:rPr>
          <w:sz w:val="20"/>
        </w:rPr>
        <w:t>or</w:t>
      </w:r>
      <w:r>
        <w:rPr>
          <w:spacing w:val="-16"/>
          <w:sz w:val="20"/>
        </w:rPr>
        <w:t> </w:t>
      </w:r>
      <w:r>
        <w:rPr>
          <w:sz w:val="20"/>
        </w:rPr>
        <w:t>improper</w:t>
      </w:r>
      <w:r>
        <w:rPr>
          <w:spacing w:val="-15"/>
          <w:sz w:val="20"/>
        </w:rPr>
        <w:t> </w:t>
      </w:r>
      <w:r>
        <w:rPr>
          <w:sz w:val="20"/>
        </w:rPr>
        <w:t>act</w:t>
      </w:r>
      <w:r>
        <w:rPr>
          <w:spacing w:val="-16"/>
          <w:sz w:val="20"/>
        </w:rPr>
        <w:t> </w:t>
      </w:r>
      <w:r>
        <w:rPr>
          <w:sz w:val="20"/>
        </w:rPr>
        <w:t>nor behave</w:t>
      </w:r>
      <w:r>
        <w:rPr>
          <w:spacing w:val="-26"/>
          <w:sz w:val="20"/>
        </w:rPr>
        <w:t> </w:t>
      </w:r>
      <w:r>
        <w:rPr>
          <w:sz w:val="20"/>
        </w:rPr>
        <w:t>in</w:t>
      </w:r>
      <w:r>
        <w:rPr>
          <w:spacing w:val="-26"/>
          <w:sz w:val="20"/>
        </w:rPr>
        <w:t> </w:t>
      </w:r>
      <w:r>
        <w:rPr>
          <w:sz w:val="20"/>
        </w:rPr>
        <w:t>an</w:t>
      </w:r>
      <w:r>
        <w:rPr>
          <w:spacing w:val="-25"/>
          <w:sz w:val="20"/>
        </w:rPr>
        <w:t> </w:t>
      </w:r>
      <w:r>
        <w:rPr>
          <w:sz w:val="20"/>
        </w:rPr>
        <w:t>offensive,</w:t>
      </w:r>
      <w:r>
        <w:rPr>
          <w:spacing w:val="-26"/>
          <w:sz w:val="20"/>
        </w:rPr>
        <w:t> </w:t>
      </w:r>
      <w:r>
        <w:rPr>
          <w:sz w:val="20"/>
        </w:rPr>
        <w:t>indecent</w:t>
      </w:r>
      <w:r>
        <w:rPr>
          <w:spacing w:val="-25"/>
          <w:sz w:val="20"/>
        </w:rPr>
        <w:t> </w:t>
      </w:r>
      <w:r>
        <w:rPr>
          <w:sz w:val="20"/>
        </w:rPr>
        <w:t>or</w:t>
      </w:r>
      <w:r>
        <w:rPr>
          <w:spacing w:val="-26"/>
          <w:sz w:val="20"/>
        </w:rPr>
        <w:t> </w:t>
      </w:r>
      <w:r>
        <w:rPr>
          <w:sz w:val="20"/>
        </w:rPr>
        <w:t>improper</w:t>
      </w:r>
      <w:r>
        <w:rPr>
          <w:spacing w:val="-26"/>
          <w:sz w:val="20"/>
        </w:rPr>
        <w:t> </w:t>
      </w:r>
      <w:r>
        <w:rPr>
          <w:sz w:val="20"/>
        </w:rPr>
        <w:t>manner</w:t>
      </w:r>
      <w:r>
        <w:rPr>
          <w:spacing w:val="-25"/>
          <w:sz w:val="20"/>
        </w:rPr>
        <w:t> </w:t>
      </w:r>
      <w:r>
        <w:rPr>
          <w:sz w:val="20"/>
        </w:rPr>
        <w:t>nor</w:t>
      </w:r>
      <w:r>
        <w:rPr>
          <w:spacing w:val="-26"/>
          <w:sz w:val="20"/>
        </w:rPr>
        <w:t> </w:t>
      </w:r>
      <w:r>
        <w:rPr>
          <w:sz w:val="20"/>
        </w:rPr>
        <w:t>engage</w:t>
      </w:r>
      <w:r>
        <w:rPr>
          <w:spacing w:val="-25"/>
          <w:sz w:val="20"/>
        </w:rPr>
        <w:t> </w:t>
      </w:r>
      <w:r>
        <w:rPr>
          <w:sz w:val="20"/>
        </w:rPr>
        <w:t>in</w:t>
      </w:r>
      <w:r>
        <w:rPr>
          <w:spacing w:val="-26"/>
          <w:sz w:val="20"/>
        </w:rPr>
        <w:t> </w:t>
      </w:r>
      <w:r>
        <w:rPr>
          <w:sz w:val="20"/>
        </w:rPr>
        <w:t>any</w:t>
      </w:r>
      <w:r>
        <w:rPr>
          <w:spacing w:val="-25"/>
          <w:sz w:val="20"/>
        </w:rPr>
        <w:t> </w:t>
      </w:r>
      <w:r>
        <w:rPr>
          <w:sz w:val="20"/>
        </w:rPr>
        <w:t>conduct which</w:t>
      </w:r>
      <w:r>
        <w:rPr>
          <w:spacing w:val="-5"/>
          <w:sz w:val="20"/>
        </w:rPr>
        <w:t> </w:t>
      </w:r>
      <w:r>
        <w:rPr>
          <w:sz w:val="20"/>
        </w:rPr>
        <w:t>is</w:t>
      </w:r>
      <w:r>
        <w:rPr>
          <w:spacing w:val="-5"/>
          <w:sz w:val="20"/>
        </w:rPr>
        <w:t> </w:t>
      </w:r>
      <w:r>
        <w:rPr>
          <w:sz w:val="20"/>
        </w:rPr>
        <w:t>offensive,</w:t>
      </w:r>
      <w:r>
        <w:rPr>
          <w:spacing w:val="-4"/>
          <w:sz w:val="20"/>
        </w:rPr>
        <w:t> </w:t>
      </w:r>
      <w:r>
        <w:rPr>
          <w:sz w:val="20"/>
        </w:rPr>
        <w:t>indecent</w:t>
      </w:r>
      <w:r>
        <w:rPr>
          <w:spacing w:val="-5"/>
          <w:sz w:val="20"/>
        </w:rPr>
        <w:t> </w:t>
      </w:r>
      <w:r>
        <w:rPr>
          <w:sz w:val="20"/>
        </w:rPr>
        <w:t>or</w:t>
      </w:r>
      <w:r>
        <w:rPr>
          <w:spacing w:val="-4"/>
          <w:sz w:val="20"/>
        </w:rPr>
        <w:t> </w:t>
      </w:r>
      <w:r>
        <w:rPr>
          <w:sz w:val="20"/>
        </w:rPr>
        <w:t>improper</w:t>
      </w:r>
      <w:r>
        <w:rPr>
          <w:spacing w:val="-5"/>
          <w:sz w:val="20"/>
        </w:rPr>
        <w:t> </w:t>
      </w:r>
      <w:r>
        <w:rPr>
          <w:sz w:val="20"/>
        </w:rPr>
        <w:t>on</w:t>
      </w:r>
      <w:r>
        <w:rPr>
          <w:spacing w:val="-4"/>
          <w:sz w:val="20"/>
        </w:rPr>
        <w:t> </w:t>
      </w:r>
      <w:r>
        <w:rPr>
          <w:sz w:val="20"/>
        </w:rPr>
        <w:t>the</w:t>
      </w:r>
      <w:r>
        <w:rPr>
          <w:spacing w:val="-5"/>
          <w:sz w:val="20"/>
        </w:rPr>
        <w:t> </w:t>
      </w:r>
      <w:r>
        <w:rPr>
          <w:sz w:val="20"/>
        </w:rPr>
        <w:t>Lands.</w:t>
      </w:r>
    </w:p>
    <w:p>
      <w:pPr>
        <w:spacing w:before="154"/>
        <w:ind w:left="1956" w:right="0" w:firstLine="0"/>
        <w:jc w:val="left"/>
        <w:rPr>
          <w:b/>
          <w:sz w:val="21"/>
        </w:rPr>
      </w:pPr>
      <w:r>
        <w:rPr>
          <w:sz w:val="21"/>
        </w:rPr>
        <w:t>Rating: </w:t>
      </w:r>
      <w:r>
        <w:rPr>
          <w:b/>
          <w:color w:val="FF0000"/>
          <w:sz w:val="21"/>
        </w:rPr>
        <w:t>Red</w:t>
      </w:r>
    </w:p>
    <w:p>
      <w:pPr>
        <w:spacing w:before="203"/>
        <w:ind w:left="1956" w:right="0" w:firstLine="0"/>
        <w:jc w:val="left"/>
        <w:rPr>
          <w:sz w:val="11"/>
        </w:rPr>
      </w:pPr>
      <w:r>
        <w:rPr>
          <w:b/>
          <w:w w:val="110"/>
          <w:sz w:val="20"/>
        </w:rPr>
        <w:t>Offensive Materials on UWA IT Systems</w:t>
      </w:r>
      <w:r>
        <w:rPr>
          <w:w w:val="110"/>
          <w:position w:val="7"/>
          <w:sz w:val="11"/>
        </w:rPr>
        <w:t>175</w:t>
      </w:r>
    </w:p>
    <w:p>
      <w:pPr>
        <w:pStyle w:val="BodyText"/>
        <w:spacing w:before="6"/>
        <w:rPr>
          <w:sz w:val="19"/>
        </w:rPr>
      </w:pPr>
    </w:p>
    <w:p>
      <w:pPr>
        <w:pStyle w:val="ListParagraph"/>
        <w:numPr>
          <w:ilvl w:val="0"/>
          <w:numId w:val="160"/>
        </w:numPr>
        <w:tabs>
          <w:tab w:pos="2676" w:val="left" w:leader="none"/>
          <w:tab w:pos="2677" w:val="left" w:leader="none"/>
        </w:tabs>
        <w:spacing w:line="273" w:lineRule="auto" w:before="0" w:after="0"/>
        <w:ind w:left="2676" w:right="2226" w:hanging="360"/>
        <w:jc w:val="left"/>
        <w:rPr>
          <w:sz w:val="20"/>
        </w:rPr>
      </w:pPr>
      <w:r>
        <w:rPr>
          <w:w w:val="95"/>
          <w:sz w:val="20"/>
        </w:rPr>
        <w:t>Offensive</w:t>
      </w:r>
      <w:r>
        <w:rPr>
          <w:spacing w:val="-8"/>
          <w:w w:val="95"/>
          <w:sz w:val="20"/>
        </w:rPr>
        <w:t> </w:t>
      </w:r>
      <w:r>
        <w:rPr>
          <w:w w:val="95"/>
          <w:sz w:val="20"/>
        </w:rPr>
        <w:t>material</w:t>
      </w:r>
      <w:r>
        <w:rPr>
          <w:spacing w:val="-8"/>
          <w:w w:val="95"/>
          <w:sz w:val="20"/>
        </w:rPr>
        <w:t> </w:t>
      </w:r>
      <w:r>
        <w:rPr>
          <w:w w:val="95"/>
          <w:sz w:val="20"/>
        </w:rPr>
        <w:t>must</w:t>
      </w:r>
      <w:r>
        <w:rPr>
          <w:spacing w:val="-8"/>
          <w:w w:val="95"/>
          <w:sz w:val="20"/>
        </w:rPr>
        <w:t> </w:t>
      </w:r>
      <w:r>
        <w:rPr>
          <w:w w:val="95"/>
          <w:sz w:val="20"/>
        </w:rPr>
        <w:t>not</w:t>
      </w:r>
      <w:r>
        <w:rPr>
          <w:spacing w:val="-8"/>
          <w:w w:val="95"/>
          <w:sz w:val="20"/>
        </w:rPr>
        <w:t> </w:t>
      </w:r>
      <w:r>
        <w:rPr>
          <w:w w:val="95"/>
          <w:sz w:val="20"/>
        </w:rPr>
        <w:t>be</w:t>
      </w:r>
      <w:r>
        <w:rPr>
          <w:spacing w:val="-7"/>
          <w:w w:val="95"/>
          <w:sz w:val="20"/>
        </w:rPr>
        <w:t> </w:t>
      </w:r>
      <w:r>
        <w:rPr>
          <w:w w:val="95"/>
          <w:sz w:val="20"/>
        </w:rPr>
        <w:t>created,</w:t>
      </w:r>
      <w:r>
        <w:rPr>
          <w:spacing w:val="-8"/>
          <w:w w:val="95"/>
          <w:sz w:val="20"/>
        </w:rPr>
        <w:t> </w:t>
      </w:r>
      <w:r>
        <w:rPr>
          <w:w w:val="95"/>
          <w:sz w:val="20"/>
        </w:rPr>
        <w:t>obtained,</w:t>
      </w:r>
      <w:r>
        <w:rPr>
          <w:spacing w:val="-8"/>
          <w:w w:val="95"/>
          <w:sz w:val="20"/>
        </w:rPr>
        <w:t> </w:t>
      </w:r>
      <w:r>
        <w:rPr>
          <w:w w:val="95"/>
          <w:sz w:val="20"/>
        </w:rPr>
        <w:t>stored,</w:t>
      </w:r>
      <w:r>
        <w:rPr>
          <w:spacing w:val="-8"/>
          <w:w w:val="95"/>
          <w:sz w:val="20"/>
        </w:rPr>
        <w:t> </w:t>
      </w:r>
      <w:r>
        <w:rPr>
          <w:w w:val="95"/>
          <w:sz w:val="20"/>
        </w:rPr>
        <w:t>transmitted,</w:t>
      </w:r>
      <w:r>
        <w:rPr>
          <w:spacing w:val="-7"/>
          <w:w w:val="95"/>
          <w:sz w:val="20"/>
        </w:rPr>
        <w:t> </w:t>
      </w:r>
      <w:r>
        <w:rPr>
          <w:w w:val="95"/>
          <w:sz w:val="20"/>
        </w:rPr>
        <w:t>displayed</w:t>
      </w:r>
      <w:r>
        <w:rPr>
          <w:spacing w:val="-8"/>
          <w:w w:val="95"/>
          <w:sz w:val="20"/>
        </w:rPr>
        <w:t> </w:t>
      </w:r>
      <w:r>
        <w:rPr>
          <w:spacing w:val="-6"/>
          <w:w w:val="95"/>
          <w:sz w:val="20"/>
        </w:rPr>
        <w:t>or </w:t>
      </w:r>
      <w:r>
        <w:rPr>
          <w:sz w:val="20"/>
        </w:rPr>
        <w:t>communicated using University computers and</w:t>
      </w:r>
      <w:r>
        <w:rPr>
          <w:spacing w:val="-29"/>
          <w:sz w:val="20"/>
        </w:rPr>
        <w:t> </w:t>
      </w:r>
      <w:r>
        <w:rPr>
          <w:sz w:val="20"/>
        </w:rPr>
        <w:t>networks.</w:t>
      </w:r>
    </w:p>
    <w:p>
      <w:pPr>
        <w:spacing w:before="194"/>
        <w:ind w:left="1956" w:right="0" w:firstLine="0"/>
        <w:jc w:val="left"/>
        <w:rPr>
          <w:b/>
          <w:sz w:val="21"/>
        </w:rPr>
      </w:pPr>
      <w:r>
        <w:rPr>
          <w:w w:val="105"/>
          <w:sz w:val="21"/>
        </w:rPr>
        <w:t>Rating: </w:t>
      </w:r>
      <w:r>
        <w:rPr>
          <w:b/>
          <w:color w:val="EC7C30"/>
          <w:w w:val="105"/>
          <w:sz w:val="21"/>
        </w:rPr>
        <w:t>Amber</w:t>
      </w:r>
    </w:p>
    <w:p>
      <w:pPr>
        <w:spacing w:before="190"/>
        <w:ind w:left="1956" w:right="0" w:firstLine="0"/>
        <w:jc w:val="left"/>
        <w:rPr>
          <w:sz w:val="11"/>
        </w:rPr>
      </w:pPr>
      <w:r>
        <w:rPr>
          <w:b/>
          <w:w w:val="115"/>
          <w:sz w:val="20"/>
        </w:rPr>
        <w:t>University Policy on: Prevention and Resolution of Bullying on Campus</w:t>
      </w:r>
      <w:r>
        <w:rPr>
          <w:w w:val="115"/>
          <w:position w:val="7"/>
          <w:sz w:val="11"/>
        </w:rPr>
        <w:t>176</w:t>
      </w:r>
    </w:p>
    <w:p>
      <w:pPr>
        <w:pStyle w:val="BodyText"/>
        <w:spacing w:before="6"/>
        <w:rPr>
          <w:sz w:val="19"/>
        </w:rPr>
      </w:pPr>
    </w:p>
    <w:p>
      <w:pPr>
        <w:pStyle w:val="ListParagraph"/>
        <w:numPr>
          <w:ilvl w:val="0"/>
          <w:numId w:val="160"/>
        </w:numPr>
        <w:tabs>
          <w:tab w:pos="2676" w:val="left" w:leader="none"/>
          <w:tab w:pos="2677" w:val="left" w:leader="none"/>
        </w:tabs>
        <w:spacing w:line="273" w:lineRule="auto" w:before="0" w:after="0"/>
        <w:ind w:left="2676" w:right="1308" w:hanging="360"/>
        <w:jc w:val="left"/>
        <w:rPr>
          <w:sz w:val="20"/>
        </w:rPr>
      </w:pPr>
      <w:r>
        <w:rPr>
          <w:sz w:val="20"/>
        </w:rPr>
        <w:t>Bullying</w:t>
      </w:r>
      <w:r>
        <w:rPr>
          <w:spacing w:val="-25"/>
          <w:sz w:val="20"/>
        </w:rPr>
        <w:t> </w:t>
      </w:r>
      <w:r>
        <w:rPr>
          <w:sz w:val="20"/>
        </w:rPr>
        <w:t>is</w:t>
      </w:r>
      <w:r>
        <w:rPr>
          <w:spacing w:val="-24"/>
          <w:sz w:val="20"/>
        </w:rPr>
        <w:t> </w:t>
      </w:r>
      <w:r>
        <w:rPr>
          <w:sz w:val="20"/>
        </w:rPr>
        <w:t>the</w:t>
      </w:r>
      <w:r>
        <w:rPr>
          <w:spacing w:val="-25"/>
          <w:sz w:val="20"/>
        </w:rPr>
        <w:t> </w:t>
      </w:r>
      <w:r>
        <w:rPr>
          <w:sz w:val="20"/>
        </w:rPr>
        <w:t>repeated,</w:t>
      </w:r>
      <w:r>
        <w:rPr>
          <w:spacing w:val="-24"/>
          <w:sz w:val="20"/>
        </w:rPr>
        <w:t> </w:t>
      </w:r>
      <w:r>
        <w:rPr>
          <w:sz w:val="20"/>
        </w:rPr>
        <w:t>unreasonable</w:t>
      </w:r>
      <w:r>
        <w:rPr>
          <w:spacing w:val="-25"/>
          <w:sz w:val="20"/>
        </w:rPr>
        <w:t> </w:t>
      </w:r>
      <w:r>
        <w:rPr>
          <w:sz w:val="20"/>
        </w:rPr>
        <w:t>behaviour</w:t>
      </w:r>
      <w:r>
        <w:rPr>
          <w:spacing w:val="-24"/>
          <w:sz w:val="20"/>
        </w:rPr>
        <w:t> </w:t>
      </w:r>
      <w:r>
        <w:rPr>
          <w:sz w:val="20"/>
        </w:rPr>
        <w:t>by</w:t>
      </w:r>
      <w:r>
        <w:rPr>
          <w:spacing w:val="-25"/>
          <w:sz w:val="20"/>
        </w:rPr>
        <w:t> </w:t>
      </w:r>
      <w:r>
        <w:rPr>
          <w:sz w:val="20"/>
        </w:rPr>
        <w:t>an</w:t>
      </w:r>
      <w:r>
        <w:rPr>
          <w:spacing w:val="-24"/>
          <w:sz w:val="20"/>
        </w:rPr>
        <w:t> </w:t>
      </w:r>
      <w:r>
        <w:rPr>
          <w:sz w:val="20"/>
        </w:rPr>
        <w:t>individual</w:t>
      </w:r>
      <w:r>
        <w:rPr>
          <w:spacing w:val="-24"/>
          <w:sz w:val="20"/>
        </w:rPr>
        <w:t> </w:t>
      </w:r>
      <w:r>
        <w:rPr>
          <w:sz w:val="20"/>
        </w:rPr>
        <w:t>or</w:t>
      </w:r>
      <w:r>
        <w:rPr>
          <w:spacing w:val="-25"/>
          <w:sz w:val="20"/>
        </w:rPr>
        <w:t> </w:t>
      </w:r>
      <w:r>
        <w:rPr>
          <w:sz w:val="20"/>
        </w:rPr>
        <w:t>group,</w:t>
      </w:r>
      <w:r>
        <w:rPr>
          <w:spacing w:val="-24"/>
          <w:sz w:val="20"/>
        </w:rPr>
        <w:t> </w:t>
      </w:r>
      <w:r>
        <w:rPr>
          <w:sz w:val="20"/>
        </w:rPr>
        <w:t>directed</w:t>
      </w:r>
      <w:r>
        <w:rPr>
          <w:spacing w:val="-25"/>
          <w:sz w:val="20"/>
        </w:rPr>
        <w:t> </w:t>
      </w:r>
      <w:r>
        <w:rPr>
          <w:sz w:val="20"/>
        </w:rPr>
        <w:t>towards an</w:t>
      </w:r>
      <w:r>
        <w:rPr>
          <w:spacing w:val="-29"/>
          <w:sz w:val="20"/>
        </w:rPr>
        <w:t> </w:t>
      </w:r>
      <w:r>
        <w:rPr>
          <w:sz w:val="20"/>
        </w:rPr>
        <w:t>employee</w:t>
      </w:r>
      <w:r>
        <w:rPr>
          <w:spacing w:val="-28"/>
          <w:sz w:val="20"/>
        </w:rPr>
        <w:t> </w:t>
      </w:r>
      <w:r>
        <w:rPr>
          <w:sz w:val="20"/>
        </w:rPr>
        <w:t>or</w:t>
      </w:r>
      <w:r>
        <w:rPr>
          <w:spacing w:val="-28"/>
          <w:sz w:val="20"/>
        </w:rPr>
        <w:t> </w:t>
      </w:r>
      <w:r>
        <w:rPr>
          <w:sz w:val="20"/>
        </w:rPr>
        <w:t>student,</w:t>
      </w:r>
      <w:r>
        <w:rPr>
          <w:spacing w:val="-29"/>
          <w:sz w:val="20"/>
        </w:rPr>
        <w:t> </w:t>
      </w:r>
      <w:r>
        <w:rPr>
          <w:sz w:val="20"/>
        </w:rPr>
        <w:t>or</w:t>
      </w:r>
      <w:r>
        <w:rPr>
          <w:spacing w:val="-28"/>
          <w:sz w:val="20"/>
        </w:rPr>
        <w:t> </w:t>
      </w:r>
      <w:r>
        <w:rPr>
          <w:sz w:val="20"/>
        </w:rPr>
        <w:t>group</w:t>
      </w:r>
      <w:r>
        <w:rPr>
          <w:spacing w:val="-28"/>
          <w:sz w:val="20"/>
        </w:rPr>
        <w:t> </w:t>
      </w:r>
      <w:r>
        <w:rPr>
          <w:sz w:val="20"/>
        </w:rPr>
        <w:t>of</w:t>
      </w:r>
      <w:r>
        <w:rPr>
          <w:spacing w:val="-29"/>
          <w:sz w:val="20"/>
        </w:rPr>
        <w:t> </w:t>
      </w:r>
      <w:r>
        <w:rPr>
          <w:sz w:val="20"/>
        </w:rPr>
        <w:t>employees</w:t>
      </w:r>
      <w:r>
        <w:rPr>
          <w:spacing w:val="-28"/>
          <w:sz w:val="20"/>
        </w:rPr>
        <w:t> </w:t>
      </w:r>
      <w:r>
        <w:rPr>
          <w:sz w:val="20"/>
        </w:rPr>
        <w:t>or</w:t>
      </w:r>
      <w:r>
        <w:rPr>
          <w:spacing w:val="-28"/>
          <w:sz w:val="20"/>
        </w:rPr>
        <w:t> </w:t>
      </w:r>
      <w:r>
        <w:rPr>
          <w:sz w:val="20"/>
        </w:rPr>
        <w:t>students,</w:t>
      </w:r>
      <w:r>
        <w:rPr>
          <w:spacing w:val="-29"/>
          <w:sz w:val="20"/>
        </w:rPr>
        <w:t> </w:t>
      </w:r>
      <w:r>
        <w:rPr>
          <w:sz w:val="20"/>
        </w:rPr>
        <w:t>either</w:t>
      </w:r>
      <w:r>
        <w:rPr>
          <w:spacing w:val="-28"/>
          <w:sz w:val="20"/>
        </w:rPr>
        <w:t> </w:t>
      </w:r>
      <w:r>
        <w:rPr>
          <w:sz w:val="20"/>
        </w:rPr>
        <w:t>physical</w:t>
      </w:r>
      <w:r>
        <w:rPr>
          <w:spacing w:val="-28"/>
          <w:sz w:val="20"/>
        </w:rPr>
        <w:t> </w:t>
      </w:r>
      <w:r>
        <w:rPr>
          <w:sz w:val="20"/>
        </w:rPr>
        <w:t>or</w:t>
      </w:r>
      <w:r>
        <w:rPr>
          <w:spacing w:val="-29"/>
          <w:sz w:val="20"/>
        </w:rPr>
        <w:t> </w:t>
      </w:r>
      <w:r>
        <w:rPr>
          <w:sz w:val="20"/>
        </w:rPr>
        <w:t>psychological</w:t>
      </w:r>
      <w:r>
        <w:rPr>
          <w:spacing w:val="-28"/>
          <w:sz w:val="20"/>
        </w:rPr>
        <w:t> </w:t>
      </w:r>
      <w:r>
        <w:rPr>
          <w:sz w:val="20"/>
        </w:rPr>
        <w:t>in nature</w:t>
      </w:r>
      <w:r>
        <w:rPr>
          <w:spacing w:val="-14"/>
          <w:sz w:val="20"/>
        </w:rPr>
        <w:t> </w:t>
      </w:r>
      <w:r>
        <w:rPr>
          <w:sz w:val="20"/>
        </w:rPr>
        <w:t>that</w:t>
      </w:r>
      <w:r>
        <w:rPr>
          <w:spacing w:val="-14"/>
          <w:sz w:val="20"/>
        </w:rPr>
        <w:t> </w:t>
      </w:r>
      <w:r>
        <w:rPr>
          <w:sz w:val="20"/>
        </w:rPr>
        <w:t>intimidates,</w:t>
      </w:r>
      <w:r>
        <w:rPr>
          <w:spacing w:val="-14"/>
          <w:sz w:val="20"/>
        </w:rPr>
        <w:t> </w:t>
      </w:r>
      <w:r>
        <w:rPr>
          <w:sz w:val="20"/>
        </w:rPr>
        <w:t>offends,</w:t>
      </w:r>
      <w:r>
        <w:rPr>
          <w:spacing w:val="-14"/>
          <w:sz w:val="20"/>
        </w:rPr>
        <w:t> </w:t>
      </w:r>
      <w:r>
        <w:rPr>
          <w:sz w:val="20"/>
        </w:rPr>
        <w:t>degrades,</w:t>
      </w:r>
      <w:r>
        <w:rPr>
          <w:spacing w:val="-13"/>
          <w:sz w:val="20"/>
        </w:rPr>
        <w:t> </w:t>
      </w:r>
      <w:r>
        <w:rPr>
          <w:sz w:val="20"/>
        </w:rPr>
        <w:t>humiliates,</w:t>
      </w:r>
      <w:r>
        <w:rPr>
          <w:spacing w:val="-14"/>
          <w:sz w:val="20"/>
        </w:rPr>
        <w:t> </w:t>
      </w:r>
      <w:r>
        <w:rPr>
          <w:sz w:val="20"/>
        </w:rPr>
        <w:t>undermines</w:t>
      </w:r>
      <w:r>
        <w:rPr>
          <w:spacing w:val="-14"/>
          <w:sz w:val="20"/>
        </w:rPr>
        <w:t> </w:t>
      </w:r>
      <w:r>
        <w:rPr>
          <w:sz w:val="20"/>
        </w:rPr>
        <w:t>or</w:t>
      </w:r>
      <w:r>
        <w:rPr>
          <w:spacing w:val="-14"/>
          <w:sz w:val="20"/>
        </w:rPr>
        <w:t> </w:t>
      </w:r>
      <w:r>
        <w:rPr>
          <w:sz w:val="20"/>
        </w:rPr>
        <w:t>threatens.</w:t>
      </w:r>
    </w:p>
    <w:p>
      <w:pPr>
        <w:spacing w:before="196"/>
        <w:ind w:left="1956" w:right="0" w:firstLine="0"/>
        <w:jc w:val="left"/>
        <w:rPr>
          <w:b/>
          <w:sz w:val="21"/>
        </w:rPr>
      </w:pPr>
      <w:r>
        <w:rPr>
          <w:w w:val="105"/>
          <w:sz w:val="21"/>
        </w:rPr>
        <w:t>Rating: </w:t>
      </w:r>
      <w:r>
        <w:rPr>
          <w:b/>
          <w:color w:val="EC7C30"/>
          <w:w w:val="105"/>
          <w:sz w:val="21"/>
        </w:rPr>
        <w:t>Amber</w:t>
      </w:r>
    </w:p>
    <w:p>
      <w:pPr>
        <w:pStyle w:val="BodyText"/>
        <w:spacing w:before="6"/>
        <w:rPr>
          <w:b/>
          <w:sz w:val="38"/>
        </w:rPr>
      </w:pPr>
    </w:p>
    <w:p>
      <w:pPr>
        <w:spacing w:before="0"/>
        <w:ind w:left="1956" w:right="0" w:firstLine="0"/>
        <w:jc w:val="left"/>
        <w:rPr>
          <w:sz w:val="11"/>
        </w:rPr>
      </w:pPr>
      <w:r>
        <w:rPr>
          <w:b/>
          <w:w w:val="115"/>
          <w:sz w:val="20"/>
        </w:rPr>
        <w:t>Schedule 1 – examples of misconduct: Regulations for student conduct and discipline</w:t>
      </w:r>
      <w:r>
        <w:rPr>
          <w:w w:val="115"/>
          <w:position w:val="7"/>
          <w:sz w:val="11"/>
        </w:rPr>
        <w:t>177</w:t>
      </w:r>
    </w:p>
    <w:p>
      <w:pPr>
        <w:pStyle w:val="ListParagraph"/>
        <w:numPr>
          <w:ilvl w:val="0"/>
          <w:numId w:val="159"/>
        </w:numPr>
        <w:tabs>
          <w:tab w:pos="2241" w:val="left" w:leader="none"/>
        </w:tabs>
        <w:spacing w:line="261" w:lineRule="auto" w:before="128" w:after="0"/>
        <w:ind w:left="2240" w:right="1439" w:hanging="284"/>
        <w:jc w:val="left"/>
        <w:rPr>
          <w:rFonts w:ascii="Symbol" w:hAnsi="Symbol"/>
          <w:color w:val="231F20"/>
          <w:sz w:val="21"/>
        </w:rPr>
      </w:pPr>
      <w:r>
        <w:rPr>
          <w:color w:val="231F20"/>
          <w:spacing w:val="-3"/>
          <w:w w:val="95"/>
          <w:sz w:val="21"/>
        </w:rPr>
        <w:t>(4)</w:t>
      </w:r>
      <w:r>
        <w:rPr>
          <w:color w:val="231F20"/>
          <w:spacing w:val="-8"/>
          <w:w w:val="95"/>
          <w:sz w:val="21"/>
        </w:rPr>
        <w:t> </w:t>
      </w:r>
      <w:r>
        <w:rPr>
          <w:color w:val="231F20"/>
          <w:w w:val="95"/>
          <w:sz w:val="21"/>
        </w:rPr>
        <w:t>wilfully</w:t>
      </w:r>
      <w:r>
        <w:rPr>
          <w:color w:val="231F20"/>
          <w:spacing w:val="-8"/>
          <w:w w:val="95"/>
          <w:sz w:val="21"/>
        </w:rPr>
        <w:t> </w:t>
      </w:r>
      <w:r>
        <w:rPr>
          <w:color w:val="231F20"/>
          <w:w w:val="95"/>
          <w:sz w:val="21"/>
        </w:rPr>
        <w:t>interfering</w:t>
      </w:r>
      <w:r>
        <w:rPr>
          <w:color w:val="231F20"/>
          <w:spacing w:val="-8"/>
          <w:w w:val="95"/>
          <w:sz w:val="21"/>
        </w:rPr>
        <w:t> </w:t>
      </w:r>
      <w:r>
        <w:rPr>
          <w:color w:val="231F20"/>
          <w:w w:val="95"/>
          <w:sz w:val="21"/>
        </w:rPr>
        <w:t>unduly</w:t>
      </w:r>
      <w:r>
        <w:rPr>
          <w:color w:val="231F20"/>
          <w:spacing w:val="-7"/>
          <w:w w:val="95"/>
          <w:sz w:val="21"/>
        </w:rPr>
        <w:t> </w:t>
      </w:r>
      <w:r>
        <w:rPr>
          <w:color w:val="231F20"/>
          <w:w w:val="95"/>
          <w:sz w:val="21"/>
        </w:rPr>
        <w:t>with</w:t>
      </w:r>
      <w:r>
        <w:rPr>
          <w:color w:val="231F20"/>
          <w:spacing w:val="-8"/>
          <w:w w:val="95"/>
          <w:sz w:val="21"/>
        </w:rPr>
        <w:t> </w:t>
      </w:r>
      <w:r>
        <w:rPr>
          <w:color w:val="231F20"/>
          <w:w w:val="95"/>
          <w:sz w:val="21"/>
        </w:rPr>
        <w:t>the</w:t>
      </w:r>
      <w:r>
        <w:rPr>
          <w:color w:val="231F20"/>
          <w:spacing w:val="-8"/>
          <w:w w:val="95"/>
          <w:sz w:val="21"/>
        </w:rPr>
        <w:t> </w:t>
      </w:r>
      <w:r>
        <w:rPr>
          <w:color w:val="231F20"/>
          <w:w w:val="95"/>
          <w:sz w:val="21"/>
        </w:rPr>
        <w:t>freedom</w:t>
      </w:r>
      <w:r>
        <w:rPr>
          <w:color w:val="231F20"/>
          <w:spacing w:val="-7"/>
          <w:w w:val="95"/>
          <w:sz w:val="21"/>
        </w:rPr>
        <w:t> </w:t>
      </w:r>
      <w:r>
        <w:rPr>
          <w:color w:val="231F20"/>
          <w:w w:val="95"/>
          <w:sz w:val="21"/>
        </w:rPr>
        <w:t>of</w:t>
      </w:r>
      <w:r>
        <w:rPr>
          <w:color w:val="231F20"/>
          <w:spacing w:val="-8"/>
          <w:w w:val="95"/>
          <w:sz w:val="21"/>
        </w:rPr>
        <w:t> </w:t>
      </w:r>
      <w:r>
        <w:rPr>
          <w:color w:val="231F20"/>
          <w:w w:val="95"/>
          <w:sz w:val="21"/>
        </w:rPr>
        <w:t>speech</w:t>
      </w:r>
      <w:r>
        <w:rPr>
          <w:color w:val="231F20"/>
          <w:spacing w:val="-8"/>
          <w:w w:val="95"/>
          <w:sz w:val="21"/>
        </w:rPr>
        <w:t> </w:t>
      </w:r>
      <w:r>
        <w:rPr>
          <w:color w:val="231F20"/>
          <w:w w:val="95"/>
          <w:sz w:val="21"/>
        </w:rPr>
        <w:t>within</w:t>
      </w:r>
      <w:r>
        <w:rPr>
          <w:color w:val="231F20"/>
          <w:spacing w:val="-7"/>
          <w:w w:val="95"/>
          <w:sz w:val="21"/>
        </w:rPr>
        <w:t> </w:t>
      </w:r>
      <w:r>
        <w:rPr>
          <w:color w:val="231F20"/>
          <w:w w:val="95"/>
          <w:sz w:val="21"/>
        </w:rPr>
        <w:t>the</w:t>
      </w:r>
      <w:r>
        <w:rPr>
          <w:color w:val="231F20"/>
          <w:spacing w:val="-8"/>
          <w:w w:val="95"/>
          <w:sz w:val="21"/>
        </w:rPr>
        <w:t> </w:t>
      </w:r>
      <w:r>
        <w:rPr>
          <w:color w:val="231F20"/>
          <w:w w:val="95"/>
          <w:sz w:val="21"/>
        </w:rPr>
        <w:t>University</w:t>
      </w:r>
      <w:r>
        <w:rPr>
          <w:color w:val="231F20"/>
          <w:spacing w:val="-8"/>
          <w:w w:val="95"/>
          <w:sz w:val="21"/>
        </w:rPr>
        <w:t> </w:t>
      </w:r>
      <w:r>
        <w:rPr>
          <w:color w:val="231F20"/>
          <w:w w:val="95"/>
          <w:sz w:val="21"/>
        </w:rPr>
        <w:t>of</w:t>
      </w:r>
      <w:r>
        <w:rPr>
          <w:color w:val="231F20"/>
          <w:spacing w:val="-7"/>
          <w:w w:val="95"/>
          <w:sz w:val="21"/>
        </w:rPr>
        <w:t> </w:t>
      </w:r>
      <w:r>
        <w:rPr>
          <w:color w:val="231F20"/>
          <w:w w:val="95"/>
          <w:sz w:val="21"/>
        </w:rPr>
        <w:t>a</w:t>
      </w:r>
      <w:r>
        <w:rPr>
          <w:color w:val="231F20"/>
          <w:spacing w:val="-8"/>
          <w:w w:val="95"/>
          <w:sz w:val="21"/>
        </w:rPr>
        <w:t> </w:t>
      </w:r>
      <w:r>
        <w:rPr>
          <w:color w:val="231F20"/>
          <w:w w:val="95"/>
          <w:sz w:val="21"/>
        </w:rPr>
        <w:t>member</w:t>
      </w:r>
      <w:r>
        <w:rPr>
          <w:color w:val="231F20"/>
          <w:spacing w:val="-8"/>
          <w:w w:val="95"/>
          <w:sz w:val="21"/>
        </w:rPr>
        <w:t> </w:t>
      </w:r>
      <w:r>
        <w:rPr>
          <w:color w:val="231F20"/>
          <w:w w:val="95"/>
          <w:sz w:val="21"/>
        </w:rPr>
        <w:t>of </w:t>
      </w:r>
      <w:r>
        <w:rPr>
          <w:color w:val="231F20"/>
          <w:sz w:val="21"/>
        </w:rPr>
        <w:t>the</w:t>
      </w:r>
      <w:r>
        <w:rPr>
          <w:color w:val="231F20"/>
          <w:spacing w:val="-23"/>
          <w:sz w:val="21"/>
        </w:rPr>
        <w:t> </w:t>
      </w:r>
      <w:r>
        <w:rPr>
          <w:color w:val="231F20"/>
          <w:sz w:val="21"/>
        </w:rPr>
        <w:t>University</w:t>
      </w:r>
      <w:r>
        <w:rPr>
          <w:color w:val="231F20"/>
          <w:spacing w:val="-23"/>
          <w:sz w:val="21"/>
        </w:rPr>
        <w:t> </w:t>
      </w:r>
      <w:r>
        <w:rPr>
          <w:color w:val="231F20"/>
          <w:sz w:val="21"/>
        </w:rPr>
        <w:t>or</w:t>
      </w:r>
      <w:r>
        <w:rPr>
          <w:color w:val="231F20"/>
          <w:spacing w:val="-23"/>
          <w:sz w:val="21"/>
        </w:rPr>
        <w:t> </w:t>
      </w:r>
      <w:r>
        <w:rPr>
          <w:color w:val="231F20"/>
          <w:sz w:val="21"/>
        </w:rPr>
        <w:t>of</w:t>
      </w:r>
      <w:r>
        <w:rPr>
          <w:color w:val="231F20"/>
          <w:spacing w:val="-23"/>
          <w:sz w:val="21"/>
        </w:rPr>
        <w:t> </w:t>
      </w:r>
      <w:r>
        <w:rPr>
          <w:color w:val="231F20"/>
          <w:sz w:val="21"/>
        </w:rPr>
        <w:t>a</w:t>
      </w:r>
      <w:r>
        <w:rPr>
          <w:color w:val="231F20"/>
          <w:spacing w:val="-23"/>
          <w:sz w:val="21"/>
        </w:rPr>
        <w:t> </w:t>
      </w:r>
      <w:r>
        <w:rPr>
          <w:color w:val="231F20"/>
          <w:sz w:val="21"/>
        </w:rPr>
        <w:t>speaker</w:t>
      </w:r>
      <w:r>
        <w:rPr>
          <w:color w:val="231F20"/>
          <w:spacing w:val="-22"/>
          <w:sz w:val="21"/>
        </w:rPr>
        <w:t> </w:t>
      </w:r>
      <w:r>
        <w:rPr>
          <w:color w:val="231F20"/>
          <w:sz w:val="21"/>
        </w:rPr>
        <w:t>invited</w:t>
      </w:r>
      <w:r>
        <w:rPr>
          <w:color w:val="231F20"/>
          <w:spacing w:val="-23"/>
          <w:sz w:val="21"/>
        </w:rPr>
        <w:t> </w:t>
      </w:r>
      <w:r>
        <w:rPr>
          <w:color w:val="231F20"/>
          <w:sz w:val="21"/>
        </w:rPr>
        <w:t>by</w:t>
      </w:r>
      <w:r>
        <w:rPr>
          <w:color w:val="231F20"/>
          <w:spacing w:val="-23"/>
          <w:sz w:val="21"/>
        </w:rPr>
        <w:t> </w:t>
      </w:r>
      <w:r>
        <w:rPr>
          <w:color w:val="231F20"/>
          <w:sz w:val="21"/>
        </w:rPr>
        <w:t>any</w:t>
      </w:r>
      <w:r>
        <w:rPr>
          <w:color w:val="231F20"/>
          <w:spacing w:val="-23"/>
          <w:sz w:val="21"/>
        </w:rPr>
        <w:t> </w:t>
      </w:r>
      <w:r>
        <w:rPr>
          <w:color w:val="231F20"/>
          <w:sz w:val="21"/>
        </w:rPr>
        <w:t>section</w:t>
      </w:r>
      <w:r>
        <w:rPr>
          <w:color w:val="231F20"/>
          <w:spacing w:val="-23"/>
          <w:sz w:val="21"/>
        </w:rPr>
        <w:t> </w:t>
      </w:r>
      <w:r>
        <w:rPr>
          <w:color w:val="231F20"/>
          <w:sz w:val="21"/>
        </w:rPr>
        <w:t>of</w:t>
      </w:r>
      <w:r>
        <w:rPr>
          <w:color w:val="231F20"/>
          <w:spacing w:val="-22"/>
          <w:sz w:val="21"/>
        </w:rPr>
        <w:t> </w:t>
      </w:r>
      <w:r>
        <w:rPr>
          <w:color w:val="231F20"/>
          <w:sz w:val="21"/>
        </w:rPr>
        <w:t>the</w:t>
      </w:r>
      <w:r>
        <w:rPr>
          <w:color w:val="231F20"/>
          <w:spacing w:val="-23"/>
          <w:sz w:val="21"/>
        </w:rPr>
        <w:t> </w:t>
      </w:r>
      <w:r>
        <w:rPr>
          <w:color w:val="231F20"/>
          <w:sz w:val="21"/>
        </w:rPr>
        <w:t>University</w:t>
      </w:r>
      <w:r>
        <w:rPr>
          <w:color w:val="231F20"/>
          <w:spacing w:val="-23"/>
          <w:sz w:val="21"/>
        </w:rPr>
        <w:t> </w:t>
      </w:r>
      <w:r>
        <w:rPr>
          <w:color w:val="231F20"/>
          <w:sz w:val="21"/>
        </w:rPr>
        <w:t>to</w:t>
      </w:r>
      <w:r>
        <w:rPr>
          <w:color w:val="231F20"/>
          <w:spacing w:val="-23"/>
          <w:sz w:val="21"/>
        </w:rPr>
        <w:t> </w:t>
      </w:r>
      <w:r>
        <w:rPr>
          <w:color w:val="231F20"/>
          <w:sz w:val="21"/>
        </w:rPr>
        <w:t>express</w:t>
      </w:r>
      <w:r>
        <w:rPr>
          <w:color w:val="231F20"/>
          <w:spacing w:val="-23"/>
          <w:sz w:val="21"/>
        </w:rPr>
        <w:t> </w:t>
      </w:r>
      <w:r>
        <w:rPr>
          <w:color w:val="231F20"/>
          <w:sz w:val="21"/>
        </w:rPr>
        <w:t>their</w:t>
      </w:r>
      <w:r>
        <w:rPr>
          <w:color w:val="231F20"/>
          <w:spacing w:val="-23"/>
          <w:sz w:val="21"/>
        </w:rPr>
        <w:t> </w:t>
      </w:r>
      <w:r>
        <w:rPr>
          <w:color w:val="231F20"/>
          <w:sz w:val="21"/>
        </w:rPr>
        <w:t>views:</w:t>
      </w:r>
    </w:p>
    <w:p>
      <w:pPr>
        <w:pStyle w:val="ListParagraph"/>
        <w:numPr>
          <w:ilvl w:val="1"/>
          <w:numId w:val="159"/>
        </w:numPr>
        <w:tabs>
          <w:tab w:pos="3396" w:val="left" w:leader="none"/>
          <w:tab w:pos="3397" w:val="left" w:leader="none"/>
        </w:tabs>
        <w:spacing w:line="254" w:lineRule="auto" w:before="58" w:after="0"/>
        <w:ind w:left="3396" w:right="1935" w:hanging="360"/>
        <w:jc w:val="left"/>
        <w:rPr>
          <w:rFonts w:ascii="Courier New" w:hAnsi="Courier New"/>
          <w:color w:val="231F20"/>
          <w:sz w:val="21"/>
        </w:rPr>
      </w:pPr>
      <w:r>
        <w:rPr>
          <w:color w:val="231F20"/>
          <w:sz w:val="21"/>
        </w:rPr>
        <w:t>Example</w:t>
      </w:r>
      <w:r>
        <w:rPr>
          <w:color w:val="231F20"/>
          <w:spacing w:val="-15"/>
          <w:sz w:val="21"/>
        </w:rPr>
        <w:t> </w:t>
      </w:r>
      <w:r>
        <w:rPr>
          <w:color w:val="231F20"/>
          <w:spacing w:val="-8"/>
          <w:sz w:val="21"/>
        </w:rPr>
        <w:t>1:</w:t>
      </w:r>
      <w:r>
        <w:rPr>
          <w:color w:val="231F20"/>
          <w:spacing w:val="-15"/>
          <w:sz w:val="21"/>
        </w:rPr>
        <w:t> </w:t>
      </w:r>
      <w:r>
        <w:rPr>
          <w:color w:val="231F20"/>
          <w:sz w:val="21"/>
        </w:rPr>
        <w:t>Disrupting</w:t>
      </w:r>
      <w:r>
        <w:rPr>
          <w:color w:val="231F20"/>
          <w:spacing w:val="-15"/>
          <w:sz w:val="21"/>
        </w:rPr>
        <w:t> </w:t>
      </w:r>
      <w:r>
        <w:rPr>
          <w:color w:val="231F20"/>
          <w:sz w:val="21"/>
        </w:rPr>
        <w:t>to</w:t>
      </w:r>
      <w:r>
        <w:rPr>
          <w:color w:val="231F20"/>
          <w:spacing w:val="-14"/>
          <w:sz w:val="21"/>
        </w:rPr>
        <w:t> </w:t>
      </w:r>
      <w:r>
        <w:rPr>
          <w:color w:val="231F20"/>
          <w:sz w:val="21"/>
        </w:rPr>
        <w:t>an</w:t>
      </w:r>
      <w:r>
        <w:rPr>
          <w:color w:val="231F20"/>
          <w:spacing w:val="-15"/>
          <w:sz w:val="21"/>
        </w:rPr>
        <w:t> </w:t>
      </w:r>
      <w:r>
        <w:rPr>
          <w:color w:val="231F20"/>
          <w:sz w:val="21"/>
        </w:rPr>
        <w:t>unreasonable</w:t>
      </w:r>
      <w:r>
        <w:rPr>
          <w:color w:val="231F20"/>
          <w:spacing w:val="-15"/>
          <w:sz w:val="21"/>
        </w:rPr>
        <w:t> </w:t>
      </w:r>
      <w:r>
        <w:rPr>
          <w:color w:val="231F20"/>
          <w:sz w:val="21"/>
        </w:rPr>
        <w:t>degree</w:t>
      </w:r>
      <w:r>
        <w:rPr>
          <w:color w:val="231F20"/>
          <w:spacing w:val="-14"/>
          <w:sz w:val="21"/>
        </w:rPr>
        <w:t> </w:t>
      </w:r>
      <w:r>
        <w:rPr>
          <w:color w:val="231F20"/>
          <w:sz w:val="21"/>
        </w:rPr>
        <w:t>an</w:t>
      </w:r>
      <w:r>
        <w:rPr>
          <w:color w:val="231F20"/>
          <w:spacing w:val="-15"/>
          <w:sz w:val="21"/>
        </w:rPr>
        <w:t> </w:t>
      </w:r>
      <w:r>
        <w:rPr>
          <w:color w:val="231F20"/>
          <w:sz w:val="21"/>
        </w:rPr>
        <w:t>address</w:t>
      </w:r>
      <w:r>
        <w:rPr>
          <w:color w:val="231F20"/>
          <w:spacing w:val="-15"/>
          <w:sz w:val="21"/>
        </w:rPr>
        <w:t> </w:t>
      </w:r>
      <w:r>
        <w:rPr>
          <w:color w:val="231F20"/>
          <w:sz w:val="21"/>
        </w:rPr>
        <w:t>by</w:t>
      </w:r>
      <w:r>
        <w:rPr>
          <w:color w:val="231F20"/>
          <w:spacing w:val="-14"/>
          <w:sz w:val="21"/>
        </w:rPr>
        <w:t> </w:t>
      </w:r>
      <w:r>
        <w:rPr>
          <w:color w:val="231F20"/>
          <w:sz w:val="21"/>
        </w:rPr>
        <w:t>a</w:t>
      </w:r>
      <w:r>
        <w:rPr>
          <w:color w:val="231F20"/>
          <w:spacing w:val="-15"/>
          <w:sz w:val="21"/>
        </w:rPr>
        <w:t> </w:t>
      </w:r>
      <w:r>
        <w:rPr>
          <w:color w:val="231F20"/>
          <w:sz w:val="21"/>
        </w:rPr>
        <w:t>guest speaker</w:t>
      </w:r>
    </w:p>
    <w:p>
      <w:pPr>
        <w:pStyle w:val="BodyText"/>
        <w:spacing w:before="55"/>
        <w:ind w:left="1956"/>
        <w:rPr>
          <w:rFonts w:ascii="Symbol" w:hAnsi="Symbol"/>
        </w:rPr>
      </w:pPr>
      <w:r>
        <w:rPr>
          <w:rFonts w:ascii="Symbol" w:hAnsi="Symbol"/>
          <w:color w:val="231F20"/>
        </w:rPr>
        <w:t></w:t>
      </w:r>
    </w:p>
    <w:p>
      <w:pPr>
        <w:spacing w:before="148"/>
        <w:ind w:left="1956" w:right="0" w:firstLine="0"/>
        <w:jc w:val="left"/>
        <w:rPr>
          <w:b/>
          <w:sz w:val="21"/>
        </w:rPr>
      </w:pPr>
      <w:r>
        <w:rPr>
          <w:w w:val="105"/>
          <w:sz w:val="21"/>
        </w:rPr>
        <w:t>Rating: </w:t>
      </w:r>
      <w:r>
        <w:rPr>
          <w:b/>
          <w:color w:val="6FAC46"/>
          <w:w w:val="105"/>
          <w:sz w:val="21"/>
        </w:rPr>
        <w:t>Green</w:t>
      </w:r>
    </w:p>
    <w:p>
      <w:pPr>
        <w:spacing w:before="193"/>
        <w:ind w:left="1956" w:right="0" w:firstLine="0"/>
        <w:jc w:val="left"/>
        <w:rPr>
          <w:b/>
          <w:sz w:val="21"/>
        </w:rPr>
      </w:pPr>
      <w:r>
        <w:rPr>
          <w:b/>
          <w:w w:val="110"/>
          <w:sz w:val="21"/>
        </w:rPr>
        <w:t>Policy - Intellectual freedom</w:t>
      </w:r>
    </w:p>
    <w:p>
      <w:pPr>
        <w:pStyle w:val="ListParagraph"/>
        <w:numPr>
          <w:ilvl w:val="0"/>
          <w:numId w:val="159"/>
        </w:numPr>
        <w:tabs>
          <w:tab w:pos="2241" w:val="left" w:leader="none"/>
        </w:tabs>
        <w:spacing w:line="240" w:lineRule="auto" w:before="126" w:after="0"/>
        <w:ind w:left="2240" w:right="0" w:hanging="284"/>
        <w:jc w:val="left"/>
        <w:rPr>
          <w:rFonts w:ascii="Symbol" w:hAnsi="Symbol"/>
          <w:i/>
          <w:color w:val="231F20"/>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spacing w:before="5"/>
        <w:rPr>
          <w:i/>
          <w:sz w:val="27"/>
        </w:rPr>
      </w:pPr>
    </w:p>
    <w:p>
      <w:pPr>
        <w:spacing w:before="0"/>
        <w:ind w:left="1956" w:right="0" w:firstLine="0"/>
        <w:jc w:val="left"/>
        <w:rPr>
          <w:sz w:val="24"/>
        </w:rPr>
      </w:pPr>
      <w:r>
        <w:rPr>
          <w:color w:val="BB1F25"/>
          <w:w w:val="105"/>
          <w:sz w:val="24"/>
        </w:rPr>
        <w:t>Actions</w:t>
      </w:r>
    </w:p>
    <w:p>
      <w:pPr>
        <w:pStyle w:val="BodyText"/>
        <w:spacing w:before="8"/>
        <w:rPr>
          <w:sz w:val="27"/>
        </w:rPr>
      </w:pPr>
      <w:r>
        <w:rPr/>
        <w:pict>
          <v:line style="position:absolute;mso-position-horizontal-relative:page;mso-position-vertical-relative:paragraph;z-index:3728;mso-wrap-distance-left:0;mso-wrap-distance-right:0" from="122.834602pt,19.232441pt" to="525.354602pt,19.232441pt" stroked="true" strokeweight=".709pt" strokecolor="#165576">
            <v:stroke dashstyle="solid"/>
            <w10:wrap type="topAndBottom"/>
          </v:line>
        </w:pict>
      </w:r>
    </w:p>
    <w:p>
      <w:pPr>
        <w:pStyle w:val="ListParagraph"/>
        <w:numPr>
          <w:ilvl w:val="0"/>
          <w:numId w:val="161"/>
        </w:numPr>
        <w:tabs>
          <w:tab w:pos="2226" w:val="left" w:leader="none"/>
        </w:tabs>
        <w:spacing w:line="240" w:lineRule="auto" w:before="57" w:after="0"/>
        <w:ind w:left="2225" w:right="0" w:hanging="269"/>
        <w:jc w:val="left"/>
        <w:rPr>
          <w:sz w:val="15"/>
        </w:rPr>
      </w:pPr>
      <w:hyperlink r:id="rId194">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1"/>
            <w:w w:val="96"/>
            <w:sz w:val="15"/>
          </w:rPr>
          <w:t>e</w:t>
        </w:r>
        <w:r>
          <w:rPr>
            <w:color w:val="231F20"/>
            <w:w w:val="90"/>
            <w:sz w:val="15"/>
          </w:rPr>
          <w:t>.</w:t>
        </w:r>
        <w:r>
          <w:rPr>
            <w:color w:val="231F20"/>
            <w:spacing w:val="3"/>
            <w:w w:val="88"/>
            <w:sz w:val="15"/>
          </w:rPr>
          <w:t>u</w:t>
        </w:r>
        <w:r>
          <w:rPr>
            <w:color w:val="231F20"/>
            <w:spacing w:val="1"/>
            <w:w w:val="95"/>
            <w:sz w:val="15"/>
          </w:rPr>
          <w:t>w</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1"/>
            <w:w w:val="153"/>
            <w:sz w:val="15"/>
          </w:rPr>
          <w:t>/</w:t>
        </w:r>
        <w:r>
          <w:rPr>
            <w:color w:val="231F20"/>
            <w:spacing w:val="3"/>
            <w:w w:val="90"/>
            <w:sz w:val="15"/>
          </w:rPr>
          <w:t>s</w:t>
        </w:r>
        <w:r>
          <w:rPr>
            <w:color w:val="231F20"/>
            <w:spacing w:val="3"/>
            <w:w w:val="63"/>
            <w:sz w:val="15"/>
          </w:rPr>
          <w:t>t</w:t>
        </w:r>
        <w:r>
          <w:rPr>
            <w:color w:val="231F20"/>
            <w:spacing w:val="3"/>
            <w:w w:val="109"/>
            <w:sz w:val="15"/>
          </w:rPr>
          <w:t>a</w:t>
        </w:r>
        <w:r>
          <w:rPr>
            <w:color w:val="231F20"/>
            <w:spacing w:val="3"/>
            <w:w w:val="63"/>
            <w:sz w:val="15"/>
          </w:rPr>
          <w:t>t</w:t>
        </w:r>
        <w:r>
          <w:rPr>
            <w:color w:val="231F20"/>
            <w:spacing w:val="2"/>
            <w:w w:val="88"/>
            <w:sz w:val="15"/>
          </w:rPr>
          <w:t>u</w:t>
        </w:r>
        <w:r>
          <w:rPr>
            <w:color w:val="231F20"/>
            <w:spacing w:val="3"/>
            <w:w w:val="63"/>
            <w:sz w:val="15"/>
          </w:rPr>
          <w:t>t</w:t>
        </w:r>
        <w:r>
          <w:rPr>
            <w:color w:val="231F20"/>
            <w:spacing w:val="3"/>
            <w:w w:val="96"/>
            <w:sz w:val="15"/>
          </w:rPr>
          <w:t>e</w:t>
        </w:r>
        <w:r>
          <w:rPr>
            <w:color w:val="231F20"/>
            <w:spacing w:val="-2"/>
            <w:w w:val="90"/>
            <w:sz w:val="15"/>
          </w:rPr>
          <w:t>s</w:t>
        </w:r>
        <w:r>
          <w:rPr>
            <w:color w:val="231F20"/>
            <w:spacing w:val="3"/>
            <w:w w:val="153"/>
            <w:sz w:val="15"/>
          </w:rPr>
          <w:t>/</w:t>
        </w:r>
        <w:r>
          <w:rPr>
            <w:color w:val="231F20"/>
            <w:w w:val="100"/>
            <w:sz w:val="15"/>
          </w:rPr>
          <w:t>b</w:t>
        </w:r>
        <w:r>
          <w:rPr>
            <w:color w:val="231F20"/>
            <w:spacing w:val="1"/>
            <w:w w:val="101"/>
            <w:sz w:val="15"/>
          </w:rPr>
          <w:t>y</w:t>
        </w:r>
        <w:r>
          <w:rPr>
            <w:color w:val="231F20"/>
            <w:spacing w:val="3"/>
            <w:w w:val="104"/>
            <w:sz w:val="15"/>
          </w:rPr>
          <w:t>-</w:t>
        </w:r>
        <w:r>
          <w:rPr>
            <w:color w:val="231F20"/>
            <w:spacing w:val="2"/>
            <w:w w:val="90"/>
            <w:sz w:val="15"/>
          </w:rPr>
          <w:t>l</w:t>
        </w:r>
        <w:r>
          <w:rPr>
            <w:color w:val="231F20"/>
            <w:spacing w:val="3"/>
            <w:w w:val="109"/>
            <w:sz w:val="15"/>
          </w:rPr>
          <w:t>a</w:t>
        </w:r>
        <w:r>
          <w:rPr>
            <w:color w:val="231F20"/>
            <w:spacing w:val="2"/>
            <w:w w:val="95"/>
            <w:sz w:val="15"/>
          </w:rPr>
          <w:t>w</w:t>
        </w:r>
        <w:r>
          <w:rPr>
            <w:color w:val="231F20"/>
            <w:spacing w:val="-2"/>
            <w:w w:val="90"/>
            <w:sz w:val="15"/>
          </w:rPr>
          <w:t>s</w:t>
        </w:r>
        <w:r>
          <w:rPr>
            <w:color w:val="231F20"/>
            <w:spacing w:val="-13"/>
            <w:w w:val="153"/>
            <w:sz w:val="15"/>
          </w:rPr>
          <w:t>/</w:t>
        </w:r>
        <w:r>
          <w:rPr>
            <w:color w:val="231F20"/>
            <w:spacing w:val="2"/>
            <w:w w:val="103"/>
            <w:sz w:val="15"/>
          </w:rPr>
          <w:t>c</w:t>
        </w:r>
        <w:r>
          <w:rPr>
            <w:color w:val="231F20"/>
            <w:spacing w:val="2"/>
            <w:w w:val="99"/>
            <w:sz w:val="15"/>
          </w:rPr>
          <w:t>o</w:t>
        </w:r>
        <w:r>
          <w:rPr>
            <w:color w:val="231F20"/>
            <w:spacing w:val="2"/>
            <w:w w:val="89"/>
            <w:sz w:val="15"/>
          </w:rPr>
          <w:t>n</w:t>
        </w:r>
        <w:r>
          <w:rPr>
            <w:color w:val="231F20"/>
            <w:spacing w:val="2"/>
            <w:w w:val="100"/>
            <w:sz w:val="15"/>
          </w:rPr>
          <w:t>d</w:t>
        </w:r>
        <w:r>
          <w:rPr>
            <w:color w:val="231F20"/>
            <w:spacing w:val="2"/>
            <w:w w:val="88"/>
            <w:sz w:val="15"/>
          </w:rPr>
          <w:t>u</w:t>
        </w:r>
        <w:r>
          <w:rPr>
            <w:color w:val="231F20"/>
            <w:spacing w:val="3"/>
            <w:w w:val="103"/>
            <w:sz w:val="15"/>
          </w:rPr>
          <w:t>c</w:t>
        </w:r>
        <w:r>
          <w:rPr>
            <w:color w:val="231F20"/>
            <w:w w:val="63"/>
            <w:sz w:val="15"/>
          </w:rPr>
          <w:t>t</w:t>
        </w:r>
      </w:hyperlink>
    </w:p>
    <w:p>
      <w:pPr>
        <w:pStyle w:val="ListParagraph"/>
        <w:numPr>
          <w:ilvl w:val="0"/>
          <w:numId w:val="161"/>
        </w:numPr>
        <w:tabs>
          <w:tab w:pos="2232" w:val="left" w:leader="none"/>
        </w:tabs>
        <w:spacing w:line="240" w:lineRule="auto" w:before="82" w:after="0"/>
        <w:ind w:left="2231" w:right="0" w:hanging="275"/>
        <w:jc w:val="left"/>
        <w:rPr>
          <w:sz w:val="15"/>
        </w:rPr>
      </w:pPr>
      <w:hyperlink r:id="rId195">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1"/>
            <w:w w:val="96"/>
            <w:sz w:val="15"/>
          </w:rPr>
          <w:t>e</w:t>
        </w:r>
        <w:r>
          <w:rPr>
            <w:color w:val="231F20"/>
            <w:w w:val="90"/>
            <w:sz w:val="15"/>
          </w:rPr>
          <w:t>.</w:t>
        </w:r>
        <w:r>
          <w:rPr>
            <w:color w:val="231F20"/>
            <w:spacing w:val="3"/>
            <w:w w:val="88"/>
            <w:sz w:val="15"/>
          </w:rPr>
          <w:t>u</w:t>
        </w:r>
        <w:r>
          <w:rPr>
            <w:color w:val="231F20"/>
            <w:spacing w:val="1"/>
            <w:w w:val="95"/>
            <w:sz w:val="15"/>
          </w:rPr>
          <w:t>w</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1"/>
            <w:w w:val="90"/>
            <w:sz w:val="15"/>
          </w:rPr>
          <w:t>s</w:t>
        </w:r>
        <w:r>
          <w:rPr>
            <w:color w:val="231F20"/>
            <w:w w:val="94"/>
            <w:sz w:val="15"/>
          </w:rPr>
          <w:t>?</w:t>
        </w:r>
        <w:r>
          <w:rPr>
            <w:color w:val="231F20"/>
            <w:spacing w:val="2"/>
            <w:w w:val="85"/>
            <w:sz w:val="15"/>
          </w:rPr>
          <w:t>m</w:t>
        </w:r>
        <w:r>
          <w:rPr>
            <w:color w:val="231F20"/>
            <w:spacing w:val="3"/>
            <w:w w:val="96"/>
            <w:sz w:val="15"/>
          </w:rPr>
          <w:t>e</w:t>
        </w:r>
        <w:r>
          <w:rPr>
            <w:color w:val="231F20"/>
            <w:spacing w:val="3"/>
            <w:w w:val="63"/>
            <w:sz w:val="15"/>
          </w:rPr>
          <w:t>t</w:t>
        </w:r>
        <w:r>
          <w:rPr>
            <w:color w:val="231F20"/>
            <w:spacing w:val="2"/>
            <w:w w:val="94"/>
            <w:sz w:val="15"/>
          </w:rPr>
          <w:t>h</w:t>
        </w:r>
        <w:r>
          <w:rPr>
            <w:color w:val="231F20"/>
            <w:spacing w:val="3"/>
            <w:w w:val="94"/>
            <w:sz w:val="15"/>
          </w:rPr>
          <w:t>o</w:t>
        </w:r>
        <w:r>
          <w:rPr>
            <w:color w:val="231F20"/>
            <w:spacing w:val="5"/>
            <w:w w:val="100"/>
            <w:sz w:val="15"/>
          </w:rPr>
          <w:t>d</w:t>
        </w:r>
        <w:r>
          <w:rPr>
            <w:color w:val="231F20"/>
            <w:spacing w:val="4"/>
            <w:w w:val="100"/>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1"/>
            <w:w w:val="63"/>
            <w:sz w:val="15"/>
          </w:rPr>
          <w:t>t</w:t>
        </w:r>
        <w:r>
          <w:rPr>
            <w:color w:val="231F20"/>
            <w:spacing w:val="3"/>
            <w:w w:val="93"/>
            <w:sz w:val="15"/>
          </w:rPr>
          <w:t>&amp;</w:t>
        </w:r>
        <w:r>
          <w:rPr>
            <w:color w:val="231F20"/>
            <w:spacing w:val="2"/>
            <w:w w:val="97"/>
            <w:sz w:val="15"/>
          </w:rPr>
          <w:t>i</w:t>
        </w:r>
        <w:r>
          <w:rPr>
            <w:color w:val="231F20"/>
            <w:spacing w:val="5"/>
            <w:w w:val="97"/>
            <w:sz w:val="15"/>
          </w:rPr>
          <w:t>d</w:t>
        </w:r>
        <w:r>
          <w:rPr>
            <w:color w:val="231F20"/>
            <w:spacing w:val="7"/>
            <w:w w:val="100"/>
            <w:sz w:val="15"/>
          </w:rPr>
          <w:t>=</w:t>
        </w:r>
        <w:r>
          <w:rPr>
            <w:color w:val="231F20"/>
            <w:spacing w:val="3"/>
            <w:w w:val="100"/>
            <w:sz w:val="15"/>
          </w:rPr>
          <w:t>U</w:t>
        </w:r>
        <w:r>
          <w:rPr>
            <w:color w:val="231F20"/>
            <w:spacing w:val="4"/>
            <w:w w:val="88"/>
            <w:sz w:val="15"/>
          </w:rPr>
          <w:t>P</w:t>
        </w:r>
        <w:r>
          <w:rPr>
            <w:color w:val="231F20"/>
            <w:spacing w:val="-4"/>
            <w:w w:val="112"/>
            <w:sz w:val="15"/>
          </w:rPr>
          <w:t>0</w:t>
        </w:r>
        <w:r>
          <w:rPr>
            <w:color w:val="231F20"/>
            <w:spacing w:val="3"/>
            <w:w w:val="112"/>
            <w:sz w:val="15"/>
          </w:rPr>
          <w:t>7</w:t>
        </w:r>
        <w:r>
          <w:rPr>
            <w:color w:val="231F20"/>
            <w:w w:val="99"/>
            <w:sz w:val="15"/>
          </w:rPr>
          <w:t>%</w:t>
        </w:r>
        <w:r>
          <w:rPr>
            <w:color w:val="231F20"/>
            <w:w w:val="112"/>
            <w:sz w:val="15"/>
          </w:rPr>
          <w:t>2</w:t>
        </w:r>
        <w:r>
          <w:rPr>
            <w:color w:val="231F20"/>
            <w:spacing w:val="-5"/>
            <w:w w:val="94"/>
            <w:sz w:val="15"/>
          </w:rPr>
          <w:t>F</w:t>
        </w:r>
        <w:r>
          <w:rPr>
            <w:color w:val="231F20"/>
            <w:spacing w:val="4"/>
            <w:w w:val="112"/>
            <w:sz w:val="15"/>
          </w:rPr>
          <w:t>4</w:t>
        </w:r>
        <w:r>
          <w:rPr>
            <w:color w:val="231F20"/>
            <w:w w:val="112"/>
            <w:sz w:val="15"/>
          </w:rPr>
          <w:t>4</w:t>
        </w:r>
      </w:hyperlink>
    </w:p>
    <w:p>
      <w:pPr>
        <w:pStyle w:val="ListParagraph"/>
        <w:numPr>
          <w:ilvl w:val="0"/>
          <w:numId w:val="161"/>
        </w:numPr>
        <w:tabs>
          <w:tab w:pos="2229" w:val="left" w:leader="none"/>
        </w:tabs>
        <w:spacing w:line="240" w:lineRule="auto" w:before="81" w:after="0"/>
        <w:ind w:left="2228" w:right="0" w:hanging="27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1"/>
          <w:w w:val="96"/>
          <w:sz w:val="15"/>
        </w:rPr>
        <w:t>e</w:t>
      </w:r>
      <w:r>
        <w:rPr>
          <w:color w:val="231F20"/>
          <w:w w:val="90"/>
          <w:sz w:val="15"/>
        </w:rPr>
        <w:t>.</w:t>
      </w:r>
      <w:r>
        <w:rPr>
          <w:color w:val="231F20"/>
          <w:spacing w:val="3"/>
          <w:w w:val="88"/>
          <w:sz w:val="15"/>
        </w:rPr>
        <w:t>u</w:t>
      </w:r>
      <w:r>
        <w:rPr>
          <w:color w:val="231F20"/>
          <w:spacing w:val="1"/>
          <w:w w:val="95"/>
          <w:sz w:val="15"/>
        </w:rPr>
        <w:t>w</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2"/>
          <w:w w:val="90"/>
          <w:sz w:val="15"/>
        </w:rPr>
        <w:t>s</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104"/>
          <w:sz w:val="15"/>
        </w:rPr>
        <w:t>-</w:t>
      </w:r>
      <w:r>
        <w:rPr>
          <w:color w:val="231F20"/>
          <w:spacing w:val="2"/>
          <w:w w:val="99"/>
          <w:sz w:val="15"/>
        </w:rPr>
        <w:t>an</w:t>
      </w:r>
      <w:r>
        <w:rPr>
          <w:color w:val="231F20"/>
          <w:spacing w:val="4"/>
          <w:w w:val="100"/>
          <w:sz w:val="15"/>
        </w:rPr>
        <w:t>d</w:t>
      </w:r>
      <w:r>
        <w:rPr>
          <w:color w:val="231F20"/>
          <w:spacing w:val="3"/>
          <w:w w:val="104"/>
          <w:sz w:val="15"/>
        </w:rPr>
        <w:t>-</w:t>
      </w:r>
      <w:r>
        <w:rPr>
          <w:color w:val="231F20"/>
          <w:spacing w:val="2"/>
          <w:w w:val="100"/>
          <w:sz w:val="15"/>
        </w:rPr>
        <w:t>p</w:t>
      </w:r>
      <w:r>
        <w:rPr>
          <w:color w:val="231F20"/>
          <w:spacing w:val="1"/>
          <w:w w:val="84"/>
          <w:sz w:val="15"/>
        </w:rPr>
        <w:t>r</w:t>
      </w:r>
      <w:r>
        <w:rPr>
          <w:color w:val="231F20"/>
          <w:spacing w:val="2"/>
          <w:w w:val="99"/>
          <w:sz w:val="15"/>
        </w:rPr>
        <w:t>o</w:t>
      </w:r>
      <w:r>
        <w:rPr>
          <w:color w:val="231F20"/>
          <w:spacing w:val="2"/>
          <w:w w:val="103"/>
          <w:sz w:val="15"/>
        </w:rPr>
        <w:t>c</w:t>
      </w:r>
      <w:r>
        <w:rPr>
          <w:color w:val="231F20"/>
          <w:spacing w:val="2"/>
          <w:w w:val="96"/>
          <w:sz w:val="15"/>
        </w:rPr>
        <w:t>e</w:t>
      </w:r>
      <w:r>
        <w:rPr>
          <w:color w:val="231F20"/>
          <w:spacing w:val="2"/>
          <w:w w:val="100"/>
          <w:sz w:val="15"/>
        </w:rPr>
        <w:t>d</w:t>
      </w:r>
      <w:r>
        <w:rPr>
          <w:color w:val="231F20"/>
          <w:spacing w:val="2"/>
          <w:w w:val="88"/>
          <w:sz w:val="15"/>
        </w:rPr>
        <w:t>u</w:t>
      </w:r>
      <w:r>
        <w:rPr>
          <w:color w:val="231F20"/>
          <w:spacing w:val="1"/>
          <w:w w:val="84"/>
          <w:sz w:val="15"/>
        </w:rPr>
        <w:t>r</w:t>
      </w:r>
      <w:r>
        <w:rPr>
          <w:color w:val="231F20"/>
          <w:spacing w:val="3"/>
          <w:w w:val="96"/>
          <w:sz w:val="15"/>
        </w:rPr>
        <w:t>e</w:t>
      </w:r>
      <w:r>
        <w:rPr>
          <w:color w:val="231F20"/>
          <w:spacing w:val="1"/>
          <w:w w:val="90"/>
          <w:sz w:val="15"/>
        </w:rPr>
        <w:t>s</w:t>
      </w:r>
      <w:r>
        <w:rPr>
          <w:color w:val="231F20"/>
          <w:w w:val="94"/>
          <w:sz w:val="15"/>
        </w:rPr>
        <w:t>?</w:t>
      </w:r>
      <w:r>
        <w:rPr>
          <w:color w:val="231F20"/>
          <w:spacing w:val="2"/>
          <w:w w:val="85"/>
          <w:sz w:val="15"/>
        </w:rPr>
        <w:t>m</w:t>
      </w:r>
      <w:r>
        <w:rPr>
          <w:color w:val="231F20"/>
          <w:spacing w:val="3"/>
          <w:w w:val="96"/>
          <w:sz w:val="15"/>
        </w:rPr>
        <w:t>e</w:t>
      </w:r>
      <w:r>
        <w:rPr>
          <w:color w:val="231F20"/>
          <w:spacing w:val="3"/>
          <w:w w:val="63"/>
          <w:sz w:val="15"/>
        </w:rPr>
        <w:t>t</w:t>
      </w:r>
      <w:r>
        <w:rPr>
          <w:color w:val="231F20"/>
          <w:spacing w:val="2"/>
          <w:w w:val="94"/>
          <w:sz w:val="15"/>
        </w:rPr>
        <w:t>h</w:t>
      </w:r>
      <w:r>
        <w:rPr>
          <w:color w:val="231F20"/>
          <w:spacing w:val="3"/>
          <w:w w:val="94"/>
          <w:sz w:val="15"/>
        </w:rPr>
        <w:t>o</w:t>
      </w:r>
      <w:r>
        <w:rPr>
          <w:color w:val="231F20"/>
          <w:spacing w:val="5"/>
          <w:w w:val="100"/>
          <w:sz w:val="15"/>
        </w:rPr>
        <w:t>d</w:t>
      </w:r>
      <w:r>
        <w:rPr>
          <w:color w:val="231F20"/>
          <w:spacing w:val="4"/>
          <w:w w:val="100"/>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1"/>
          <w:w w:val="63"/>
          <w:sz w:val="15"/>
        </w:rPr>
        <w:t>t</w:t>
      </w:r>
      <w:r>
        <w:rPr>
          <w:color w:val="231F20"/>
          <w:spacing w:val="3"/>
          <w:w w:val="93"/>
          <w:sz w:val="15"/>
        </w:rPr>
        <w:t>&amp;</w:t>
      </w:r>
      <w:r>
        <w:rPr>
          <w:color w:val="231F20"/>
          <w:spacing w:val="2"/>
          <w:w w:val="97"/>
          <w:sz w:val="15"/>
        </w:rPr>
        <w:t>i</w:t>
      </w:r>
      <w:r>
        <w:rPr>
          <w:color w:val="231F20"/>
          <w:spacing w:val="5"/>
          <w:w w:val="97"/>
          <w:sz w:val="15"/>
        </w:rPr>
        <w:t>d</w:t>
      </w:r>
      <w:r>
        <w:rPr>
          <w:color w:val="231F20"/>
          <w:spacing w:val="7"/>
          <w:w w:val="100"/>
          <w:sz w:val="15"/>
        </w:rPr>
        <w:t>=</w:t>
      </w:r>
      <w:r>
        <w:rPr>
          <w:color w:val="231F20"/>
          <w:spacing w:val="3"/>
          <w:w w:val="100"/>
          <w:sz w:val="15"/>
        </w:rPr>
        <w:t>U</w:t>
      </w:r>
      <w:r>
        <w:rPr>
          <w:color w:val="231F20"/>
          <w:spacing w:val="4"/>
          <w:w w:val="88"/>
          <w:sz w:val="15"/>
        </w:rPr>
        <w:t>P</w:t>
      </w:r>
      <w:r>
        <w:rPr>
          <w:color w:val="231F20"/>
          <w:spacing w:val="-4"/>
          <w:w w:val="112"/>
          <w:sz w:val="15"/>
        </w:rPr>
        <w:t>0</w:t>
      </w:r>
      <w:r>
        <w:rPr>
          <w:color w:val="231F20"/>
          <w:spacing w:val="-20"/>
          <w:w w:val="112"/>
          <w:sz w:val="15"/>
        </w:rPr>
        <w:t>7</w:t>
      </w:r>
      <w:r>
        <w:rPr>
          <w:color w:val="231F20"/>
          <w:spacing w:val="-7"/>
          <w:w w:val="153"/>
          <w:sz w:val="15"/>
        </w:rPr>
        <w:t>/</w:t>
      </w:r>
      <w:r>
        <w:rPr>
          <w:color w:val="231F20"/>
          <w:spacing w:val="-6"/>
          <w:w w:val="112"/>
          <w:sz w:val="15"/>
        </w:rPr>
        <w:t>1</w:t>
      </w:r>
      <w:r>
        <w:rPr>
          <w:color w:val="231F20"/>
          <w:w w:val="112"/>
          <w:sz w:val="15"/>
        </w:rPr>
        <w:t>0</w:t>
      </w:r>
    </w:p>
    <w:p>
      <w:pPr>
        <w:pStyle w:val="ListParagraph"/>
        <w:numPr>
          <w:ilvl w:val="0"/>
          <w:numId w:val="161"/>
        </w:numPr>
        <w:tabs>
          <w:tab w:pos="2242" w:val="left" w:leader="none"/>
        </w:tabs>
        <w:spacing w:line="240" w:lineRule="auto" w:before="82" w:after="0"/>
        <w:ind w:left="2241" w:right="0" w:hanging="285"/>
        <w:jc w:val="left"/>
        <w:rPr>
          <w:sz w:val="15"/>
        </w:rPr>
      </w:pPr>
      <w:hyperlink r:id="rId196">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11"/>
            <w:sz w:val="15"/>
          </w:rPr>
          <w:t>g</w:t>
        </w:r>
        <w:r>
          <w:rPr>
            <w:color w:val="231F20"/>
            <w:w w:val="99"/>
            <w:sz w:val="15"/>
          </w:rPr>
          <w:t>o</w:t>
        </w:r>
        <w:r>
          <w:rPr>
            <w:color w:val="231F20"/>
            <w:w w:val="93"/>
            <w:sz w:val="15"/>
          </w:rPr>
          <w:t>v</w:t>
        </w:r>
        <w:r>
          <w:rPr>
            <w:color w:val="231F20"/>
            <w:spacing w:val="2"/>
            <w:w w:val="96"/>
            <w:sz w:val="15"/>
          </w:rPr>
          <w:t>e</w:t>
        </w:r>
        <w:r>
          <w:rPr>
            <w:color w:val="231F20"/>
            <w:spacing w:val="4"/>
            <w:w w:val="84"/>
            <w:sz w:val="15"/>
          </w:rPr>
          <w:t>r</w:t>
        </w:r>
        <w:r>
          <w:rPr>
            <w:color w:val="231F20"/>
            <w:spacing w:val="2"/>
            <w:w w:val="89"/>
            <w:sz w:val="15"/>
          </w:rPr>
          <w:t>n</w:t>
        </w:r>
        <w:r>
          <w:rPr>
            <w:color w:val="231F20"/>
            <w:spacing w:val="2"/>
            <w:w w:val="100"/>
            <w:sz w:val="15"/>
          </w:rPr>
          <w:t>anc</w:t>
        </w:r>
        <w:r>
          <w:rPr>
            <w:color w:val="231F20"/>
            <w:spacing w:val="1"/>
            <w:w w:val="96"/>
            <w:sz w:val="15"/>
          </w:rPr>
          <w:t>e</w:t>
        </w:r>
        <w:r>
          <w:rPr>
            <w:color w:val="231F20"/>
            <w:w w:val="90"/>
            <w:sz w:val="15"/>
          </w:rPr>
          <w:t>.</w:t>
        </w:r>
        <w:r>
          <w:rPr>
            <w:color w:val="231F20"/>
            <w:spacing w:val="3"/>
            <w:w w:val="88"/>
            <w:sz w:val="15"/>
          </w:rPr>
          <w:t>u</w:t>
        </w:r>
        <w:r>
          <w:rPr>
            <w:color w:val="231F20"/>
            <w:spacing w:val="1"/>
            <w:w w:val="95"/>
            <w:sz w:val="15"/>
          </w:rPr>
          <w:t>w</w:t>
        </w:r>
        <w:r>
          <w:rPr>
            <w:color w:val="231F20"/>
            <w:spacing w:val="2"/>
            <w:w w:val="103"/>
            <w:sz w:val="15"/>
          </w:rPr>
          <w:t>a</w:t>
        </w:r>
        <w:r>
          <w:rPr>
            <w:color w:val="231F20"/>
            <w:w w:val="103"/>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1"/>
            <w:w w:val="84"/>
            <w:sz w:val="15"/>
          </w:rPr>
          <w:t>r</w:t>
        </w:r>
        <w:r>
          <w:rPr>
            <w:color w:val="231F20"/>
            <w:spacing w:val="2"/>
            <w:w w:val="96"/>
            <w:sz w:val="15"/>
          </w:rPr>
          <w:t>e</w:t>
        </w:r>
        <w:r>
          <w:rPr>
            <w:color w:val="231F20"/>
            <w:spacing w:val="2"/>
            <w:w w:val="111"/>
            <w:sz w:val="15"/>
          </w:rPr>
          <w:t>g</w:t>
        </w:r>
        <w:r>
          <w:rPr>
            <w:color w:val="231F20"/>
            <w:spacing w:val="2"/>
            <w:w w:val="88"/>
            <w:sz w:val="15"/>
          </w:rPr>
          <w:t>u</w:t>
        </w:r>
        <w:r>
          <w:rPr>
            <w:color w:val="231F20"/>
            <w:spacing w:val="2"/>
            <w:w w:val="90"/>
            <w:sz w:val="15"/>
          </w:rPr>
          <w:t>l</w:t>
        </w:r>
        <w:r>
          <w:rPr>
            <w:color w:val="231F20"/>
            <w:spacing w:val="3"/>
            <w:w w:val="109"/>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1"/>
            <w:w w:val="89"/>
            <w:sz w:val="15"/>
          </w:rPr>
          <w:t>n</w:t>
        </w:r>
        <w:r>
          <w:rPr>
            <w:color w:val="231F20"/>
            <w:spacing w:val="-2"/>
            <w:w w:val="90"/>
            <w:sz w:val="15"/>
          </w:rPr>
          <w:t>s</w:t>
        </w:r>
        <w:r>
          <w:rPr>
            <w:color w:val="231F20"/>
            <w:spacing w:val="-11"/>
            <w:w w:val="153"/>
            <w:sz w:val="15"/>
          </w:rPr>
          <w:t>/</w:t>
        </w:r>
        <w:r>
          <w:rPr>
            <w:color w:val="231F20"/>
            <w:spacing w:val="3"/>
            <w:w w:val="90"/>
            <w:sz w:val="15"/>
          </w:rPr>
          <w:t>s</w:t>
        </w:r>
        <w:r>
          <w:rPr>
            <w:color w:val="231F20"/>
            <w:spacing w:val="3"/>
            <w:w w:val="63"/>
            <w:sz w:val="15"/>
          </w:rPr>
          <w:t>t</w:t>
        </w:r>
        <w:r>
          <w:rPr>
            <w:color w:val="231F20"/>
            <w:spacing w:val="2"/>
            <w:w w:val="94"/>
            <w:sz w:val="15"/>
          </w:rPr>
          <w:t>u</w:t>
        </w:r>
        <w:r>
          <w:rPr>
            <w:color w:val="231F20"/>
            <w:spacing w:val="3"/>
            <w:w w:val="94"/>
            <w:sz w:val="15"/>
          </w:rPr>
          <w:t>d</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89"/>
            <w:sz w:val="15"/>
          </w:rPr>
          <w:t>n</w:t>
        </w:r>
        <w:r>
          <w:rPr>
            <w:color w:val="231F20"/>
            <w:spacing w:val="2"/>
            <w:w w:val="100"/>
            <w:sz w:val="15"/>
          </w:rPr>
          <w:t>d</w:t>
        </w:r>
        <w:r>
          <w:rPr>
            <w:color w:val="231F20"/>
            <w:spacing w:val="2"/>
            <w:w w:val="88"/>
            <w:sz w:val="15"/>
          </w:rPr>
          <w:t>u</w:t>
        </w:r>
        <w:r>
          <w:rPr>
            <w:color w:val="231F20"/>
            <w:spacing w:val="3"/>
            <w:w w:val="103"/>
            <w:sz w:val="15"/>
          </w:rPr>
          <w:t>c</w:t>
        </w:r>
        <w:r>
          <w:rPr>
            <w:color w:val="231F20"/>
            <w:spacing w:val="-3"/>
            <w:w w:val="63"/>
            <w:sz w:val="15"/>
          </w:rPr>
          <w:t>t</w:t>
        </w:r>
        <w:r>
          <w:rPr>
            <w:color w:val="231F20"/>
            <w:spacing w:val="-9"/>
            <w:w w:val="153"/>
            <w:sz w:val="15"/>
          </w:rPr>
          <w:t>/</w:t>
        </w:r>
        <w:r>
          <w:rPr>
            <w:color w:val="231F20"/>
            <w:spacing w:val="2"/>
            <w:w w:val="85"/>
            <w:sz w:val="15"/>
          </w:rPr>
          <w:t>m</w:t>
        </w:r>
        <w:r>
          <w:rPr>
            <w:color w:val="231F20"/>
            <w:spacing w:val="2"/>
            <w:w w:val="90"/>
            <w:sz w:val="15"/>
          </w:rPr>
          <w:t>i</w:t>
        </w:r>
        <w:r>
          <w:rPr>
            <w:color w:val="231F20"/>
            <w:spacing w:val="3"/>
            <w:w w:val="90"/>
            <w:sz w:val="15"/>
          </w:rPr>
          <w:t>s</w:t>
        </w:r>
        <w:r>
          <w:rPr>
            <w:color w:val="231F20"/>
            <w:spacing w:val="2"/>
            <w:w w:val="103"/>
            <w:sz w:val="15"/>
          </w:rPr>
          <w:t>c</w:t>
        </w:r>
        <w:r>
          <w:rPr>
            <w:color w:val="231F20"/>
            <w:spacing w:val="2"/>
            <w:w w:val="99"/>
            <w:sz w:val="15"/>
          </w:rPr>
          <w:t>o</w:t>
        </w:r>
        <w:r>
          <w:rPr>
            <w:color w:val="231F20"/>
            <w:spacing w:val="2"/>
            <w:w w:val="89"/>
            <w:sz w:val="15"/>
          </w:rPr>
          <w:t>n</w:t>
        </w:r>
        <w:r>
          <w:rPr>
            <w:color w:val="231F20"/>
            <w:spacing w:val="2"/>
            <w:w w:val="100"/>
            <w:sz w:val="15"/>
          </w:rPr>
          <w:t>d</w:t>
        </w:r>
        <w:r>
          <w:rPr>
            <w:color w:val="231F20"/>
            <w:spacing w:val="2"/>
            <w:w w:val="88"/>
            <w:sz w:val="15"/>
          </w:rPr>
          <w:t>u</w:t>
        </w:r>
        <w:r>
          <w:rPr>
            <w:color w:val="231F20"/>
            <w:spacing w:val="3"/>
            <w:w w:val="103"/>
            <w:sz w:val="15"/>
          </w:rPr>
          <w:t>c</w:t>
        </w:r>
        <w:r>
          <w:rPr>
            <w:color w:val="231F20"/>
            <w:w w:val="63"/>
            <w:sz w:val="15"/>
          </w:rPr>
          <w:t>t</w:t>
        </w:r>
      </w:hyperlink>
    </w:p>
    <w:p>
      <w:pPr>
        <w:pStyle w:val="BodyText"/>
        <w:rPr>
          <w:sz w:val="20"/>
        </w:rPr>
      </w:pPr>
    </w:p>
    <w:p>
      <w:pPr>
        <w:pStyle w:val="BodyText"/>
        <w:rPr>
          <w:sz w:val="20"/>
        </w:rPr>
      </w:pPr>
    </w:p>
    <w:p>
      <w:pPr>
        <w:tabs>
          <w:tab w:pos="10787"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7"/>
          <w:sz w:val="16"/>
        </w:rPr>
        <w:t> </w:t>
      </w:r>
      <w:r>
        <w:rPr>
          <w:i/>
          <w:color w:val="231F20"/>
          <w:spacing w:val="2"/>
          <w:sz w:val="16"/>
        </w:rPr>
        <w:t>and</w:t>
      </w:r>
      <w:r>
        <w:rPr>
          <w:i/>
          <w:color w:val="231F20"/>
          <w:spacing w:val="1"/>
          <w:sz w:val="16"/>
        </w:rPr>
        <w:t> </w:t>
      </w:r>
      <w:r>
        <w:rPr>
          <w:i/>
          <w:color w:val="231F20"/>
          <w:spacing w:val="3"/>
          <w:sz w:val="16"/>
        </w:rPr>
        <w:t>actions</w:t>
        <w:tab/>
      </w:r>
      <w:r>
        <w:rPr>
          <w:color w:val="231F20"/>
          <w:sz w:val="16"/>
        </w:rPr>
        <w:t>73</w:t>
      </w:r>
    </w:p>
    <w:p>
      <w:pPr>
        <w:spacing w:after="0"/>
        <w:jc w:val="left"/>
        <w:rPr>
          <w:sz w:val="16"/>
        </w:rPr>
        <w:sectPr>
          <w:pgSz w:w="11910" w:h="16840"/>
          <w:pgMar w:top="1520" w:bottom="280" w:left="500" w:right="140"/>
        </w:sectPr>
      </w:pPr>
    </w:p>
    <w:p>
      <w:pPr>
        <w:spacing w:line="276" w:lineRule="auto" w:before="85"/>
        <w:ind w:left="917" w:right="2374" w:firstLine="0"/>
        <w:jc w:val="left"/>
        <w:rPr>
          <w:sz w:val="11"/>
        </w:rPr>
      </w:pPr>
      <w:r>
        <w:rPr>
          <w:b/>
          <w:w w:val="110"/>
          <w:sz w:val="20"/>
        </w:rPr>
        <w:t>UWA cancels contract for Consensus Centre involving controversial academic Bjorn Lomborg</w:t>
      </w:r>
      <w:r>
        <w:rPr>
          <w:w w:val="110"/>
          <w:position w:val="7"/>
          <w:sz w:val="11"/>
        </w:rPr>
        <w:t>178</w:t>
      </w:r>
    </w:p>
    <w:p>
      <w:pPr>
        <w:pStyle w:val="ListParagraph"/>
        <w:numPr>
          <w:ilvl w:val="0"/>
          <w:numId w:val="162"/>
        </w:numPr>
        <w:tabs>
          <w:tab w:pos="1201" w:val="left" w:leader="none"/>
        </w:tabs>
        <w:spacing w:line="273" w:lineRule="auto" w:before="101" w:after="0"/>
        <w:ind w:left="1200" w:right="2310" w:hanging="283"/>
        <w:jc w:val="left"/>
        <w:rPr>
          <w:sz w:val="20"/>
        </w:rPr>
      </w:pPr>
      <w:r>
        <w:rPr>
          <w:color w:val="231F20"/>
          <w:sz w:val="20"/>
        </w:rPr>
        <w:t>The</w:t>
      </w:r>
      <w:r>
        <w:rPr>
          <w:color w:val="231F20"/>
          <w:spacing w:val="-16"/>
          <w:sz w:val="20"/>
        </w:rPr>
        <w:t> </w:t>
      </w:r>
      <w:r>
        <w:rPr>
          <w:color w:val="231F20"/>
          <w:sz w:val="20"/>
        </w:rPr>
        <w:t>University</w:t>
      </w:r>
      <w:r>
        <w:rPr>
          <w:color w:val="231F20"/>
          <w:spacing w:val="-16"/>
          <w:sz w:val="20"/>
        </w:rPr>
        <w:t> </w:t>
      </w:r>
      <w:r>
        <w:rPr>
          <w:color w:val="231F20"/>
          <w:sz w:val="20"/>
        </w:rPr>
        <w:t>of</w:t>
      </w:r>
      <w:r>
        <w:rPr>
          <w:color w:val="231F20"/>
          <w:spacing w:val="-16"/>
          <w:sz w:val="20"/>
        </w:rPr>
        <w:t> </w:t>
      </w:r>
      <w:r>
        <w:rPr>
          <w:color w:val="231F20"/>
          <w:sz w:val="20"/>
        </w:rPr>
        <w:t>Western</w:t>
      </w:r>
      <w:r>
        <w:rPr>
          <w:color w:val="231F20"/>
          <w:spacing w:val="-15"/>
          <w:sz w:val="20"/>
        </w:rPr>
        <w:t> </w:t>
      </w:r>
      <w:r>
        <w:rPr>
          <w:color w:val="231F20"/>
          <w:sz w:val="20"/>
        </w:rPr>
        <w:t>Australia</w:t>
      </w:r>
      <w:r>
        <w:rPr>
          <w:color w:val="231F20"/>
          <w:spacing w:val="-16"/>
          <w:sz w:val="20"/>
        </w:rPr>
        <w:t> </w:t>
      </w:r>
      <w:r>
        <w:rPr>
          <w:color w:val="231F20"/>
          <w:sz w:val="20"/>
        </w:rPr>
        <w:t>has</w:t>
      </w:r>
      <w:r>
        <w:rPr>
          <w:color w:val="231F20"/>
          <w:spacing w:val="-16"/>
          <w:sz w:val="20"/>
        </w:rPr>
        <w:t> </w:t>
      </w:r>
      <w:r>
        <w:rPr>
          <w:color w:val="231F20"/>
          <w:sz w:val="20"/>
        </w:rPr>
        <w:t>cancelled</w:t>
      </w:r>
      <w:r>
        <w:rPr>
          <w:color w:val="231F20"/>
          <w:spacing w:val="-15"/>
          <w:sz w:val="20"/>
        </w:rPr>
        <w:t> </w:t>
      </w:r>
      <w:r>
        <w:rPr>
          <w:color w:val="231F20"/>
          <w:sz w:val="20"/>
        </w:rPr>
        <w:t>the</w:t>
      </w:r>
      <w:r>
        <w:rPr>
          <w:color w:val="231F20"/>
          <w:spacing w:val="-16"/>
          <w:sz w:val="20"/>
        </w:rPr>
        <w:t> </w:t>
      </w:r>
      <w:r>
        <w:rPr>
          <w:color w:val="231F20"/>
          <w:sz w:val="20"/>
        </w:rPr>
        <w:t>contract</w:t>
      </w:r>
      <w:r>
        <w:rPr>
          <w:color w:val="231F20"/>
          <w:spacing w:val="-16"/>
          <w:sz w:val="20"/>
        </w:rPr>
        <w:t> </w:t>
      </w:r>
      <w:r>
        <w:rPr>
          <w:color w:val="231F20"/>
          <w:sz w:val="20"/>
        </w:rPr>
        <w:t>for</w:t>
      </w:r>
      <w:r>
        <w:rPr>
          <w:color w:val="231F20"/>
          <w:spacing w:val="-15"/>
          <w:sz w:val="20"/>
        </w:rPr>
        <w:t> </w:t>
      </w:r>
      <w:r>
        <w:rPr>
          <w:color w:val="231F20"/>
          <w:sz w:val="20"/>
        </w:rPr>
        <w:t>a</w:t>
      </w:r>
      <w:r>
        <w:rPr>
          <w:color w:val="231F20"/>
          <w:spacing w:val="-16"/>
          <w:sz w:val="20"/>
        </w:rPr>
        <w:t> </w:t>
      </w:r>
      <w:r>
        <w:rPr>
          <w:color w:val="231F20"/>
          <w:sz w:val="20"/>
        </w:rPr>
        <w:t>policy</w:t>
      </w:r>
      <w:r>
        <w:rPr>
          <w:color w:val="231F20"/>
          <w:spacing w:val="-16"/>
          <w:sz w:val="20"/>
        </w:rPr>
        <w:t> </w:t>
      </w:r>
      <w:r>
        <w:rPr>
          <w:color w:val="231F20"/>
          <w:sz w:val="20"/>
        </w:rPr>
        <w:t>centre</w:t>
      </w:r>
      <w:r>
        <w:rPr>
          <w:color w:val="231F20"/>
          <w:spacing w:val="-16"/>
          <w:sz w:val="20"/>
        </w:rPr>
        <w:t> </w:t>
      </w:r>
      <w:r>
        <w:rPr>
          <w:color w:val="231F20"/>
          <w:sz w:val="20"/>
        </w:rPr>
        <w:t>that</w:t>
      </w:r>
      <w:r>
        <w:rPr>
          <w:color w:val="231F20"/>
          <w:spacing w:val="-15"/>
          <w:sz w:val="20"/>
        </w:rPr>
        <w:t> </w:t>
      </w:r>
      <w:r>
        <w:rPr>
          <w:color w:val="231F20"/>
          <w:sz w:val="20"/>
        </w:rPr>
        <w:t>was</w:t>
      </w:r>
      <w:r>
        <w:rPr>
          <w:color w:val="231F20"/>
          <w:spacing w:val="-16"/>
          <w:sz w:val="20"/>
        </w:rPr>
        <w:t> </w:t>
      </w:r>
      <w:r>
        <w:rPr>
          <w:color w:val="231F20"/>
          <w:sz w:val="20"/>
        </w:rPr>
        <w:t>to</w:t>
      </w:r>
      <w:r>
        <w:rPr>
          <w:color w:val="231F20"/>
          <w:spacing w:val="-16"/>
          <w:sz w:val="20"/>
        </w:rPr>
        <w:t> </w:t>
      </w:r>
      <w:r>
        <w:rPr>
          <w:color w:val="231F20"/>
          <w:sz w:val="20"/>
        </w:rPr>
        <w:t>be based</w:t>
      </w:r>
      <w:r>
        <w:rPr>
          <w:color w:val="231F20"/>
          <w:spacing w:val="-26"/>
          <w:sz w:val="20"/>
        </w:rPr>
        <w:t> </w:t>
      </w:r>
      <w:r>
        <w:rPr>
          <w:color w:val="231F20"/>
          <w:sz w:val="20"/>
        </w:rPr>
        <w:t>on</w:t>
      </w:r>
      <w:r>
        <w:rPr>
          <w:color w:val="231F20"/>
          <w:spacing w:val="-25"/>
          <w:sz w:val="20"/>
        </w:rPr>
        <w:t> </w:t>
      </w:r>
      <w:r>
        <w:rPr>
          <w:color w:val="231F20"/>
          <w:sz w:val="20"/>
        </w:rPr>
        <w:t>the</w:t>
      </w:r>
      <w:r>
        <w:rPr>
          <w:color w:val="231F20"/>
          <w:spacing w:val="-25"/>
          <w:sz w:val="20"/>
        </w:rPr>
        <w:t> </w:t>
      </w:r>
      <w:r>
        <w:rPr>
          <w:color w:val="231F20"/>
          <w:sz w:val="20"/>
        </w:rPr>
        <w:t>methodology</w:t>
      </w:r>
      <w:r>
        <w:rPr>
          <w:color w:val="231F20"/>
          <w:spacing w:val="-25"/>
          <w:sz w:val="20"/>
        </w:rPr>
        <w:t> </w:t>
      </w:r>
      <w:r>
        <w:rPr>
          <w:color w:val="231F20"/>
          <w:sz w:val="20"/>
        </w:rPr>
        <w:t>of</w:t>
      </w:r>
      <w:r>
        <w:rPr>
          <w:color w:val="231F20"/>
          <w:spacing w:val="-25"/>
          <w:sz w:val="20"/>
        </w:rPr>
        <w:t> </w:t>
      </w:r>
      <w:r>
        <w:rPr>
          <w:color w:val="231F20"/>
          <w:sz w:val="20"/>
        </w:rPr>
        <w:t>controversial</w:t>
      </w:r>
      <w:r>
        <w:rPr>
          <w:color w:val="231F20"/>
          <w:spacing w:val="-25"/>
          <w:sz w:val="20"/>
        </w:rPr>
        <w:t> </w:t>
      </w:r>
      <w:r>
        <w:rPr>
          <w:color w:val="231F20"/>
          <w:sz w:val="20"/>
        </w:rPr>
        <w:t>academic</w:t>
      </w:r>
      <w:r>
        <w:rPr>
          <w:color w:val="231F20"/>
          <w:spacing w:val="-25"/>
          <w:sz w:val="20"/>
        </w:rPr>
        <w:t> </w:t>
      </w:r>
      <w:r>
        <w:rPr>
          <w:color w:val="231F20"/>
          <w:sz w:val="20"/>
        </w:rPr>
        <w:t>Bjorn</w:t>
      </w:r>
      <w:r>
        <w:rPr>
          <w:color w:val="231F20"/>
          <w:spacing w:val="-25"/>
          <w:sz w:val="20"/>
        </w:rPr>
        <w:t> </w:t>
      </w:r>
      <w:r>
        <w:rPr>
          <w:color w:val="231F20"/>
          <w:sz w:val="20"/>
        </w:rPr>
        <w:t>Lomborg</w:t>
      </w:r>
      <w:r>
        <w:rPr>
          <w:color w:val="231F20"/>
          <w:spacing w:val="-26"/>
          <w:sz w:val="20"/>
        </w:rPr>
        <w:t> </w:t>
      </w:r>
      <w:r>
        <w:rPr>
          <w:color w:val="231F20"/>
          <w:spacing w:val="2"/>
          <w:sz w:val="20"/>
        </w:rPr>
        <w:t>after</w:t>
      </w:r>
      <w:r>
        <w:rPr>
          <w:color w:val="231F20"/>
          <w:spacing w:val="-25"/>
          <w:sz w:val="20"/>
        </w:rPr>
        <w:t> </w:t>
      </w:r>
      <w:r>
        <w:rPr>
          <w:color w:val="231F20"/>
          <w:sz w:val="20"/>
        </w:rPr>
        <w:t>a</w:t>
      </w:r>
      <w:r>
        <w:rPr>
          <w:color w:val="231F20"/>
          <w:spacing w:val="-25"/>
          <w:sz w:val="20"/>
        </w:rPr>
        <w:t> </w:t>
      </w:r>
      <w:r>
        <w:rPr>
          <w:color w:val="231F20"/>
          <w:sz w:val="20"/>
        </w:rPr>
        <w:t>“passionate</w:t>
      </w:r>
      <w:r>
        <w:rPr>
          <w:color w:val="231F20"/>
          <w:spacing w:val="-25"/>
          <w:sz w:val="20"/>
        </w:rPr>
        <w:t> </w:t>
      </w:r>
      <w:r>
        <w:rPr>
          <w:color w:val="231F20"/>
          <w:sz w:val="20"/>
        </w:rPr>
        <w:t>emotional reaction” to the plan.</w:t>
      </w:r>
    </w:p>
    <w:p>
      <w:pPr>
        <w:spacing w:before="109"/>
        <w:ind w:left="917" w:right="0" w:firstLine="0"/>
        <w:jc w:val="left"/>
        <w:rPr>
          <w:b/>
          <w:sz w:val="21"/>
        </w:rPr>
      </w:pPr>
      <w:r>
        <w:rPr>
          <w:sz w:val="21"/>
        </w:rPr>
        <w:t>Rating: </w:t>
      </w:r>
      <w:r>
        <w:rPr>
          <w:b/>
          <w:color w:val="FF0000"/>
          <w:sz w:val="21"/>
        </w:rPr>
        <w:t>Red</w:t>
      </w:r>
    </w:p>
    <w:p>
      <w:pPr>
        <w:pStyle w:val="BodyText"/>
        <w:spacing w:before="2"/>
        <w:rPr>
          <w:b/>
          <w:sz w:val="20"/>
        </w:rPr>
      </w:pPr>
    </w:p>
    <w:p>
      <w:pPr>
        <w:spacing w:line="276" w:lineRule="auto" w:before="0"/>
        <w:ind w:left="917" w:right="2362" w:firstLine="0"/>
        <w:jc w:val="left"/>
        <w:rPr>
          <w:sz w:val="11"/>
        </w:rPr>
      </w:pPr>
      <w:r>
        <w:rPr>
          <w:b/>
          <w:w w:val="115"/>
          <w:sz w:val="20"/>
        </w:rPr>
        <w:t>Uthman</w:t>
      </w:r>
      <w:r>
        <w:rPr>
          <w:b/>
          <w:spacing w:val="-23"/>
          <w:w w:val="115"/>
          <w:sz w:val="20"/>
        </w:rPr>
        <w:t> </w:t>
      </w:r>
      <w:r>
        <w:rPr>
          <w:b/>
          <w:w w:val="115"/>
          <w:sz w:val="20"/>
        </w:rPr>
        <w:t>Badar</w:t>
      </w:r>
      <w:r>
        <w:rPr>
          <w:b/>
          <w:spacing w:val="-22"/>
          <w:w w:val="115"/>
          <w:sz w:val="20"/>
        </w:rPr>
        <w:t> </w:t>
      </w:r>
      <w:r>
        <w:rPr>
          <w:b/>
          <w:spacing w:val="-3"/>
          <w:w w:val="115"/>
          <w:sz w:val="20"/>
        </w:rPr>
        <w:t>UWA</w:t>
      </w:r>
      <w:r>
        <w:rPr>
          <w:b/>
          <w:spacing w:val="-22"/>
          <w:w w:val="115"/>
          <w:sz w:val="20"/>
        </w:rPr>
        <w:t> </w:t>
      </w:r>
      <w:r>
        <w:rPr>
          <w:b/>
          <w:w w:val="115"/>
          <w:sz w:val="20"/>
        </w:rPr>
        <w:t>lecture</w:t>
      </w:r>
      <w:r>
        <w:rPr>
          <w:b/>
          <w:spacing w:val="-22"/>
          <w:w w:val="115"/>
          <w:sz w:val="20"/>
        </w:rPr>
        <w:t> </w:t>
      </w:r>
      <w:r>
        <w:rPr>
          <w:b/>
          <w:w w:val="115"/>
          <w:sz w:val="20"/>
        </w:rPr>
        <w:t>cancelled:</w:t>
      </w:r>
      <w:r>
        <w:rPr>
          <w:b/>
          <w:spacing w:val="-22"/>
          <w:w w:val="115"/>
          <w:sz w:val="20"/>
        </w:rPr>
        <w:t> </w:t>
      </w:r>
      <w:r>
        <w:rPr>
          <w:b/>
          <w:w w:val="115"/>
          <w:sz w:val="20"/>
        </w:rPr>
        <w:t>Muslim</w:t>
      </w:r>
      <w:r>
        <w:rPr>
          <w:b/>
          <w:spacing w:val="-22"/>
          <w:w w:val="115"/>
          <w:sz w:val="20"/>
        </w:rPr>
        <w:t> </w:t>
      </w:r>
      <w:r>
        <w:rPr>
          <w:b/>
          <w:w w:val="115"/>
          <w:sz w:val="20"/>
        </w:rPr>
        <w:t>activist</w:t>
      </w:r>
      <w:r>
        <w:rPr>
          <w:b/>
          <w:spacing w:val="-22"/>
          <w:w w:val="115"/>
          <w:sz w:val="20"/>
        </w:rPr>
        <w:t> </w:t>
      </w:r>
      <w:r>
        <w:rPr>
          <w:b/>
          <w:w w:val="115"/>
          <w:sz w:val="20"/>
        </w:rPr>
        <w:t>booked</w:t>
      </w:r>
      <w:r>
        <w:rPr>
          <w:b/>
          <w:spacing w:val="-22"/>
          <w:w w:val="115"/>
          <w:sz w:val="20"/>
        </w:rPr>
        <w:t> </w:t>
      </w:r>
      <w:r>
        <w:rPr>
          <w:b/>
          <w:w w:val="115"/>
          <w:sz w:val="20"/>
        </w:rPr>
        <w:t>as</w:t>
      </w:r>
      <w:r>
        <w:rPr>
          <w:b/>
          <w:spacing w:val="-22"/>
          <w:w w:val="115"/>
          <w:sz w:val="20"/>
        </w:rPr>
        <w:t> </w:t>
      </w:r>
      <w:r>
        <w:rPr>
          <w:b/>
          <w:w w:val="115"/>
          <w:sz w:val="20"/>
        </w:rPr>
        <w:t>headline</w:t>
      </w:r>
      <w:r>
        <w:rPr>
          <w:b/>
          <w:spacing w:val="-22"/>
          <w:w w:val="115"/>
          <w:sz w:val="20"/>
        </w:rPr>
        <w:t> </w:t>
      </w:r>
      <w:r>
        <w:rPr>
          <w:b/>
          <w:w w:val="115"/>
          <w:sz w:val="20"/>
        </w:rPr>
        <w:t>speaker</w:t>
      </w:r>
      <w:r>
        <w:rPr>
          <w:b/>
          <w:spacing w:val="-22"/>
          <w:w w:val="115"/>
          <w:sz w:val="20"/>
        </w:rPr>
        <w:t> </w:t>
      </w:r>
      <w:r>
        <w:rPr>
          <w:b/>
          <w:w w:val="115"/>
          <w:sz w:val="20"/>
        </w:rPr>
        <w:t>for Gaza</w:t>
      </w:r>
      <w:r>
        <w:rPr>
          <w:b/>
          <w:spacing w:val="-6"/>
          <w:w w:val="115"/>
          <w:sz w:val="20"/>
        </w:rPr>
        <w:t> </w:t>
      </w:r>
      <w:r>
        <w:rPr>
          <w:b/>
          <w:spacing w:val="-3"/>
          <w:w w:val="115"/>
          <w:sz w:val="20"/>
        </w:rPr>
        <w:t>seminar</w:t>
      </w:r>
      <w:r>
        <w:rPr>
          <w:spacing w:val="-3"/>
          <w:w w:val="115"/>
          <w:position w:val="7"/>
          <w:sz w:val="11"/>
        </w:rPr>
        <w:t>179</w:t>
      </w:r>
    </w:p>
    <w:p>
      <w:pPr>
        <w:pStyle w:val="ListParagraph"/>
        <w:numPr>
          <w:ilvl w:val="0"/>
          <w:numId w:val="162"/>
        </w:numPr>
        <w:tabs>
          <w:tab w:pos="1201" w:val="left" w:leader="none"/>
        </w:tabs>
        <w:spacing w:line="273" w:lineRule="auto" w:before="188" w:after="0"/>
        <w:ind w:left="1200" w:right="2496" w:hanging="283"/>
        <w:jc w:val="left"/>
        <w:rPr>
          <w:sz w:val="20"/>
        </w:rPr>
      </w:pPr>
      <w:r>
        <w:rPr>
          <w:color w:val="231F20"/>
          <w:sz w:val="20"/>
        </w:rPr>
        <w:t>A</w:t>
      </w:r>
      <w:r>
        <w:rPr>
          <w:color w:val="231F20"/>
          <w:spacing w:val="-25"/>
          <w:sz w:val="20"/>
        </w:rPr>
        <w:t> </w:t>
      </w:r>
      <w:r>
        <w:rPr>
          <w:color w:val="231F20"/>
          <w:sz w:val="20"/>
        </w:rPr>
        <w:t>planned</w:t>
      </w:r>
      <w:r>
        <w:rPr>
          <w:color w:val="231F20"/>
          <w:spacing w:val="-24"/>
          <w:sz w:val="20"/>
        </w:rPr>
        <w:t> </w:t>
      </w:r>
      <w:r>
        <w:rPr>
          <w:color w:val="231F20"/>
          <w:sz w:val="20"/>
        </w:rPr>
        <w:t>lecture</w:t>
      </w:r>
      <w:r>
        <w:rPr>
          <w:color w:val="231F20"/>
          <w:spacing w:val="-25"/>
          <w:sz w:val="20"/>
        </w:rPr>
        <w:t> </w:t>
      </w:r>
      <w:r>
        <w:rPr>
          <w:color w:val="231F20"/>
          <w:sz w:val="20"/>
        </w:rPr>
        <w:t>by</w:t>
      </w:r>
      <w:r>
        <w:rPr>
          <w:color w:val="231F20"/>
          <w:spacing w:val="-24"/>
          <w:sz w:val="20"/>
        </w:rPr>
        <w:t> </w:t>
      </w:r>
      <w:r>
        <w:rPr>
          <w:color w:val="231F20"/>
          <w:sz w:val="20"/>
        </w:rPr>
        <w:t>a</w:t>
      </w:r>
      <w:r>
        <w:rPr>
          <w:color w:val="231F20"/>
          <w:spacing w:val="-25"/>
          <w:sz w:val="20"/>
        </w:rPr>
        <w:t> </w:t>
      </w:r>
      <w:r>
        <w:rPr>
          <w:color w:val="231F20"/>
          <w:sz w:val="20"/>
        </w:rPr>
        <w:t>controversial</w:t>
      </w:r>
      <w:r>
        <w:rPr>
          <w:color w:val="231F20"/>
          <w:spacing w:val="-24"/>
          <w:sz w:val="20"/>
        </w:rPr>
        <w:t> </w:t>
      </w:r>
      <w:r>
        <w:rPr>
          <w:color w:val="231F20"/>
          <w:sz w:val="20"/>
        </w:rPr>
        <w:t>Muslim</w:t>
      </w:r>
      <w:r>
        <w:rPr>
          <w:color w:val="231F20"/>
          <w:spacing w:val="-25"/>
          <w:sz w:val="20"/>
        </w:rPr>
        <w:t> </w:t>
      </w:r>
      <w:r>
        <w:rPr>
          <w:color w:val="231F20"/>
          <w:sz w:val="20"/>
        </w:rPr>
        <w:t>activist</w:t>
      </w:r>
      <w:r>
        <w:rPr>
          <w:color w:val="231F20"/>
          <w:spacing w:val="-24"/>
          <w:sz w:val="20"/>
        </w:rPr>
        <w:t> </w:t>
      </w:r>
      <w:r>
        <w:rPr>
          <w:color w:val="231F20"/>
          <w:sz w:val="20"/>
        </w:rPr>
        <w:t>at</w:t>
      </w:r>
      <w:r>
        <w:rPr>
          <w:color w:val="231F20"/>
          <w:spacing w:val="-25"/>
          <w:sz w:val="20"/>
        </w:rPr>
        <w:t> </w:t>
      </w:r>
      <w:r>
        <w:rPr>
          <w:color w:val="231F20"/>
          <w:sz w:val="20"/>
        </w:rPr>
        <w:t>the</w:t>
      </w:r>
      <w:r>
        <w:rPr>
          <w:color w:val="231F20"/>
          <w:spacing w:val="-24"/>
          <w:sz w:val="20"/>
        </w:rPr>
        <w:t> </w:t>
      </w:r>
      <w:r>
        <w:rPr>
          <w:color w:val="231F20"/>
          <w:sz w:val="20"/>
        </w:rPr>
        <w:t>University</w:t>
      </w:r>
      <w:r>
        <w:rPr>
          <w:color w:val="231F20"/>
          <w:spacing w:val="-24"/>
          <w:sz w:val="20"/>
        </w:rPr>
        <w:t> </w:t>
      </w:r>
      <w:r>
        <w:rPr>
          <w:color w:val="231F20"/>
          <w:sz w:val="20"/>
        </w:rPr>
        <w:t>of</w:t>
      </w:r>
      <w:r>
        <w:rPr>
          <w:color w:val="231F20"/>
          <w:spacing w:val="-25"/>
          <w:sz w:val="20"/>
        </w:rPr>
        <w:t> </w:t>
      </w:r>
      <w:r>
        <w:rPr>
          <w:color w:val="231F20"/>
          <w:sz w:val="20"/>
        </w:rPr>
        <w:t>Western</w:t>
      </w:r>
      <w:r>
        <w:rPr>
          <w:color w:val="231F20"/>
          <w:spacing w:val="-24"/>
          <w:sz w:val="20"/>
        </w:rPr>
        <w:t> </w:t>
      </w:r>
      <w:r>
        <w:rPr>
          <w:color w:val="231F20"/>
          <w:sz w:val="20"/>
        </w:rPr>
        <w:t>Australia</w:t>
      </w:r>
      <w:r>
        <w:rPr>
          <w:color w:val="231F20"/>
          <w:spacing w:val="-25"/>
          <w:sz w:val="20"/>
        </w:rPr>
        <w:t> </w:t>
      </w:r>
      <w:r>
        <w:rPr>
          <w:color w:val="231F20"/>
          <w:sz w:val="20"/>
        </w:rPr>
        <w:t>(UWA) has been cancelled </w:t>
      </w:r>
      <w:r>
        <w:rPr>
          <w:color w:val="231F20"/>
          <w:spacing w:val="2"/>
          <w:sz w:val="20"/>
        </w:rPr>
        <w:t>after </w:t>
      </w:r>
      <w:r>
        <w:rPr>
          <w:color w:val="231F20"/>
          <w:sz w:val="20"/>
        </w:rPr>
        <w:t>public</w:t>
      </w:r>
      <w:r>
        <w:rPr>
          <w:color w:val="231F20"/>
          <w:spacing w:val="-5"/>
          <w:sz w:val="20"/>
        </w:rPr>
        <w:t> </w:t>
      </w:r>
      <w:r>
        <w:rPr>
          <w:color w:val="231F20"/>
          <w:sz w:val="20"/>
        </w:rPr>
        <w:t>criticism.</w:t>
      </w:r>
    </w:p>
    <w:p>
      <w:pPr>
        <w:spacing w:before="150"/>
        <w:ind w:left="917" w:right="0" w:firstLine="0"/>
        <w:jc w:val="left"/>
        <w:rPr>
          <w:b/>
          <w:sz w:val="21"/>
        </w:rPr>
      </w:pPr>
      <w:r>
        <w:rPr>
          <w:sz w:val="21"/>
        </w:rPr>
        <w:t>Rating: </w:t>
      </w:r>
      <w:r>
        <w:rPr>
          <w:b/>
          <w:color w:val="FF0000"/>
          <w:sz w:val="21"/>
        </w:rPr>
        <w:t>Red</w:t>
      </w:r>
    </w:p>
    <w:p>
      <w:pPr>
        <w:pStyle w:val="BodyText"/>
        <w:spacing w:before="2"/>
        <w:rPr>
          <w:b/>
          <w:sz w:val="20"/>
        </w:rPr>
      </w:pPr>
    </w:p>
    <w:p>
      <w:pPr>
        <w:spacing w:before="0"/>
        <w:ind w:left="917" w:right="0" w:firstLine="0"/>
        <w:jc w:val="left"/>
        <w:rPr>
          <w:sz w:val="11"/>
        </w:rPr>
      </w:pPr>
      <w:r>
        <w:rPr>
          <w:b/>
          <w:w w:val="115"/>
          <w:sz w:val="20"/>
        </w:rPr>
        <w:t>UWA cancels talk by transgender sceptic Quentin Van Meter after protests</w:t>
      </w:r>
      <w:r>
        <w:rPr>
          <w:w w:val="115"/>
          <w:position w:val="7"/>
          <w:sz w:val="11"/>
        </w:rPr>
        <w:t>180</w:t>
      </w:r>
    </w:p>
    <w:p>
      <w:pPr>
        <w:pStyle w:val="BodyText"/>
        <w:spacing w:before="6"/>
        <w:rPr>
          <w:sz w:val="18"/>
        </w:rPr>
      </w:pPr>
    </w:p>
    <w:p>
      <w:pPr>
        <w:pStyle w:val="ListParagraph"/>
        <w:numPr>
          <w:ilvl w:val="0"/>
          <w:numId w:val="162"/>
        </w:numPr>
        <w:tabs>
          <w:tab w:pos="1201" w:val="left" w:leader="none"/>
        </w:tabs>
        <w:spacing w:line="273" w:lineRule="auto" w:before="0" w:after="0"/>
        <w:ind w:left="1200" w:right="2507" w:hanging="283"/>
        <w:jc w:val="left"/>
        <w:rPr>
          <w:sz w:val="20"/>
        </w:rPr>
      </w:pPr>
      <w:r>
        <w:rPr>
          <w:color w:val="231F20"/>
          <w:sz w:val="20"/>
        </w:rPr>
        <w:t>A</w:t>
      </w:r>
      <w:r>
        <w:rPr>
          <w:color w:val="231F20"/>
          <w:spacing w:val="-16"/>
          <w:sz w:val="20"/>
        </w:rPr>
        <w:t> </w:t>
      </w:r>
      <w:r>
        <w:rPr>
          <w:color w:val="231F20"/>
          <w:sz w:val="20"/>
        </w:rPr>
        <w:t>talk</w:t>
      </w:r>
      <w:r>
        <w:rPr>
          <w:color w:val="231F20"/>
          <w:spacing w:val="-15"/>
          <w:sz w:val="20"/>
        </w:rPr>
        <w:t> </w:t>
      </w:r>
      <w:r>
        <w:rPr>
          <w:color w:val="231F20"/>
          <w:sz w:val="20"/>
        </w:rPr>
        <w:t>by</w:t>
      </w:r>
      <w:r>
        <w:rPr>
          <w:color w:val="231F20"/>
          <w:spacing w:val="-15"/>
          <w:sz w:val="20"/>
        </w:rPr>
        <w:t> </w:t>
      </w:r>
      <w:r>
        <w:rPr>
          <w:color w:val="231F20"/>
          <w:sz w:val="20"/>
        </w:rPr>
        <w:t>a</w:t>
      </w:r>
      <w:r>
        <w:rPr>
          <w:color w:val="231F20"/>
          <w:spacing w:val="-16"/>
          <w:sz w:val="20"/>
        </w:rPr>
        <w:t> </w:t>
      </w:r>
      <w:r>
        <w:rPr>
          <w:color w:val="231F20"/>
          <w:sz w:val="20"/>
        </w:rPr>
        <w:t>controversial</w:t>
      </w:r>
      <w:r>
        <w:rPr>
          <w:color w:val="231F20"/>
          <w:spacing w:val="-15"/>
          <w:sz w:val="20"/>
        </w:rPr>
        <w:t> </w:t>
      </w:r>
      <w:r>
        <w:rPr>
          <w:color w:val="231F20"/>
          <w:sz w:val="20"/>
        </w:rPr>
        <w:t>US</w:t>
      </w:r>
      <w:r>
        <w:rPr>
          <w:color w:val="231F20"/>
          <w:spacing w:val="-15"/>
          <w:sz w:val="20"/>
        </w:rPr>
        <w:t> </w:t>
      </w:r>
      <w:r>
        <w:rPr>
          <w:color w:val="231F20"/>
          <w:sz w:val="20"/>
        </w:rPr>
        <w:t>academic</w:t>
      </w:r>
      <w:r>
        <w:rPr>
          <w:color w:val="231F20"/>
          <w:spacing w:val="-16"/>
          <w:sz w:val="20"/>
        </w:rPr>
        <w:t> </w:t>
      </w:r>
      <w:r>
        <w:rPr>
          <w:color w:val="231F20"/>
          <w:sz w:val="20"/>
        </w:rPr>
        <w:t>has</w:t>
      </w:r>
      <w:r>
        <w:rPr>
          <w:color w:val="231F20"/>
          <w:spacing w:val="-15"/>
          <w:sz w:val="20"/>
        </w:rPr>
        <w:t> </w:t>
      </w:r>
      <w:r>
        <w:rPr>
          <w:color w:val="231F20"/>
          <w:sz w:val="20"/>
        </w:rPr>
        <w:t>been</w:t>
      </w:r>
      <w:r>
        <w:rPr>
          <w:color w:val="231F20"/>
          <w:spacing w:val="-15"/>
          <w:sz w:val="20"/>
        </w:rPr>
        <w:t> </w:t>
      </w:r>
      <w:r>
        <w:rPr>
          <w:color w:val="231F20"/>
          <w:sz w:val="20"/>
        </w:rPr>
        <w:t>cancelled</w:t>
      </w:r>
      <w:r>
        <w:rPr>
          <w:color w:val="231F20"/>
          <w:spacing w:val="-16"/>
          <w:sz w:val="20"/>
        </w:rPr>
        <w:t> </w:t>
      </w:r>
      <w:r>
        <w:rPr>
          <w:color w:val="231F20"/>
          <w:sz w:val="20"/>
        </w:rPr>
        <w:t>by</w:t>
      </w:r>
      <w:r>
        <w:rPr>
          <w:color w:val="231F20"/>
          <w:spacing w:val="-15"/>
          <w:sz w:val="20"/>
        </w:rPr>
        <w:t> </w:t>
      </w:r>
      <w:r>
        <w:rPr>
          <w:color w:val="231F20"/>
          <w:sz w:val="20"/>
        </w:rPr>
        <w:t>the</w:t>
      </w:r>
      <w:r>
        <w:rPr>
          <w:color w:val="231F20"/>
          <w:spacing w:val="-15"/>
          <w:sz w:val="20"/>
        </w:rPr>
        <w:t> </w:t>
      </w:r>
      <w:r>
        <w:rPr>
          <w:color w:val="231F20"/>
          <w:sz w:val="20"/>
        </w:rPr>
        <w:t>University</w:t>
      </w:r>
      <w:r>
        <w:rPr>
          <w:color w:val="231F20"/>
          <w:spacing w:val="-15"/>
          <w:sz w:val="20"/>
        </w:rPr>
        <w:t> </w:t>
      </w:r>
      <w:r>
        <w:rPr>
          <w:color w:val="231F20"/>
          <w:sz w:val="20"/>
        </w:rPr>
        <w:t>of</w:t>
      </w:r>
      <w:r>
        <w:rPr>
          <w:color w:val="231F20"/>
          <w:spacing w:val="-16"/>
          <w:sz w:val="20"/>
        </w:rPr>
        <w:t> </w:t>
      </w:r>
      <w:r>
        <w:rPr>
          <w:color w:val="231F20"/>
          <w:sz w:val="20"/>
        </w:rPr>
        <w:t>Western</w:t>
      </w:r>
      <w:r>
        <w:rPr>
          <w:color w:val="231F20"/>
          <w:spacing w:val="-15"/>
          <w:sz w:val="20"/>
        </w:rPr>
        <w:t> </w:t>
      </w:r>
      <w:r>
        <w:rPr>
          <w:color w:val="231F20"/>
          <w:sz w:val="20"/>
        </w:rPr>
        <w:t>Australia on</w:t>
      </w:r>
      <w:r>
        <w:rPr>
          <w:color w:val="231F20"/>
          <w:spacing w:val="-8"/>
          <w:sz w:val="20"/>
        </w:rPr>
        <w:t> </w:t>
      </w:r>
      <w:r>
        <w:rPr>
          <w:color w:val="231F20"/>
          <w:spacing w:val="2"/>
          <w:sz w:val="20"/>
        </w:rPr>
        <w:t>safety</w:t>
      </w:r>
      <w:r>
        <w:rPr>
          <w:color w:val="231F20"/>
          <w:spacing w:val="-7"/>
          <w:sz w:val="20"/>
        </w:rPr>
        <w:t> </w:t>
      </w:r>
      <w:r>
        <w:rPr>
          <w:color w:val="231F20"/>
          <w:sz w:val="20"/>
        </w:rPr>
        <w:t>grounds</w:t>
      </w:r>
      <w:r>
        <w:rPr>
          <w:color w:val="231F20"/>
          <w:spacing w:val="-7"/>
          <w:sz w:val="20"/>
        </w:rPr>
        <w:t> </w:t>
      </w:r>
      <w:r>
        <w:rPr>
          <w:color w:val="231F20"/>
          <w:spacing w:val="2"/>
          <w:sz w:val="20"/>
        </w:rPr>
        <w:t>after</w:t>
      </w:r>
      <w:r>
        <w:rPr>
          <w:color w:val="231F20"/>
          <w:spacing w:val="-7"/>
          <w:sz w:val="20"/>
        </w:rPr>
        <w:t> </w:t>
      </w:r>
      <w:r>
        <w:rPr>
          <w:color w:val="231F20"/>
          <w:sz w:val="20"/>
        </w:rPr>
        <w:t>students</w:t>
      </w:r>
      <w:r>
        <w:rPr>
          <w:color w:val="231F20"/>
          <w:spacing w:val="-7"/>
          <w:sz w:val="20"/>
        </w:rPr>
        <w:t> </w:t>
      </w:r>
      <w:r>
        <w:rPr>
          <w:color w:val="231F20"/>
          <w:sz w:val="20"/>
        </w:rPr>
        <w:t>protested</w:t>
      </w:r>
      <w:r>
        <w:rPr>
          <w:color w:val="231F20"/>
          <w:spacing w:val="-7"/>
          <w:sz w:val="20"/>
        </w:rPr>
        <w:t> </w:t>
      </w:r>
      <w:r>
        <w:rPr>
          <w:color w:val="231F20"/>
          <w:sz w:val="20"/>
        </w:rPr>
        <w:t>against</w:t>
      </w:r>
      <w:r>
        <w:rPr>
          <w:color w:val="231F20"/>
          <w:spacing w:val="-7"/>
          <w:sz w:val="20"/>
        </w:rPr>
        <w:t> </w:t>
      </w:r>
      <w:r>
        <w:rPr>
          <w:color w:val="231F20"/>
          <w:sz w:val="20"/>
        </w:rPr>
        <w:t>the</w:t>
      </w:r>
      <w:r>
        <w:rPr>
          <w:color w:val="231F20"/>
          <w:spacing w:val="-7"/>
          <w:sz w:val="20"/>
        </w:rPr>
        <w:t> </w:t>
      </w:r>
      <w:r>
        <w:rPr>
          <w:color w:val="231F20"/>
          <w:sz w:val="20"/>
        </w:rPr>
        <w:t>transgender</w:t>
      </w:r>
      <w:r>
        <w:rPr>
          <w:color w:val="231F20"/>
          <w:spacing w:val="-7"/>
          <w:sz w:val="20"/>
        </w:rPr>
        <w:t> </w:t>
      </w:r>
      <w:r>
        <w:rPr>
          <w:color w:val="231F20"/>
          <w:sz w:val="20"/>
        </w:rPr>
        <w:t>sceptic.</w:t>
      </w:r>
    </w:p>
    <w:p>
      <w:pPr>
        <w:spacing w:before="151"/>
        <w:ind w:left="917" w:right="0" w:firstLine="0"/>
        <w:jc w:val="left"/>
        <w:rPr>
          <w:b/>
          <w:sz w:val="21"/>
        </w:rPr>
      </w:pPr>
      <w:r>
        <w:rPr>
          <w:sz w:val="21"/>
        </w:rPr>
        <w:t>Rating: </w:t>
      </w:r>
      <w:r>
        <w:rPr>
          <w:b/>
          <w:color w:val="FF0000"/>
          <w:sz w:val="21"/>
        </w:rPr>
        <w:t>Red</w:t>
      </w:r>
    </w:p>
    <w:p>
      <w:pPr>
        <w:pStyle w:val="BodyText"/>
        <w:spacing w:before="1"/>
        <w:rPr>
          <w:b/>
          <w:sz w:val="20"/>
        </w:rPr>
      </w:pPr>
    </w:p>
    <w:p>
      <w:pPr>
        <w:spacing w:line="276" w:lineRule="auto" w:before="1"/>
        <w:ind w:left="917" w:right="2374" w:firstLine="0"/>
        <w:jc w:val="left"/>
        <w:rPr>
          <w:sz w:val="11"/>
        </w:rPr>
      </w:pPr>
      <w:r>
        <w:rPr>
          <w:b/>
          <w:w w:val="115"/>
          <w:sz w:val="20"/>
        </w:rPr>
        <w:t>Leading</w:t>
      </w:r>
      <w:r>
        <w:rPr>
          <w:b/>
          <w:spacing w:val="-18"/>
          <w:w w:val="115"/>
          <w:sz w:val="20"/>
        </w:rPr>
        <w:t> </w:t>
      </w:r>
      <w:r>
        <w:rPr>
          <w:b/>
          <w:w w:val="115"/>
          <w:sz w:val="20"/>
        </w:rPr>
        <w:t>academics</w:t>
      </w:r>
      <w:r>
        <w:rPr>
          <w:b/>
          <w:spacing w:val="-18"/>
          <w:w w:val="115"/>
          <w:sz w:val="20"/>
        </w:rPr>
        <w:t> </w:t>
      </w:r>
      <w:r>
        <w:rPr>
          <w:b/>
          <w:w w:val="115"/>
          <w:sz w:val="20"/>
        </w:rPr>
        <w:t>slam</w:t>
      </w:r>
      <w:r>
        <w:rPr>
          <w:b/>
          <w:spacing w:val="-17"/>
          <w:w w:val="115"/>
          <w:sz w:val="20"/>
        </w:rPr>
        <w:t> </w:t>
      </w:r>
      <w:r>
        <w:rPr>
          <w:b/>
          <w:spacing w:val="-3"/>
          <w:w w:val="115"/>
          <w:sz w:val="20"/>
        </w:rPr>
        <w:t>UWA</w:t>
      </w:r>
      <w:r>
        <w:rPr>
          <w:b/>
          <w:spacing w:val="-18"/>
          <w:w w:val="115"/>
          <w:sz w:val="20"/>
        </w:rPr>
        <w:t> </w:t>
      </w:r>
      <w:r>
        <w:rPr>
          <w:b/>
          <w:w w:val="115"/>
          <w:sz w:val="20"/>
        </w:rPr>
        <w:t>student</w:t>
      </w:r>
      <w:r>
        <w:rPr>
          <w:b/>
          <w:spacing w:val="-17"/>
          <w:w w:val="115"/>
          <w:sz w:val="20"/>
        </w:rPr>
        <w:t> </w:t>
      </w:r>
      <w:r>
        <w:rPr>
          <w:b/>
          <w:w w:val="115"/>
          <w:sz w:val="20"/>
        </w:rPr>
        <w:t>guild</w:t>
      </w:r>
      <w:r>
        <w:rPr>
          <w:b/>
          <w:spacing w:val="-18"/>
          <w:w w:val="115"/>
          <w:sz w:val="20"/>
        </w:rPr>
        <w:t> </w:t>
      </w:r>
      <w:r>
        <w:rPr>
          <w:b/>
          <w:w w:val="115"/>
          <w:sz w:val="20"/>
        </w:rPr>
        <w:t>for</w:t>
      </w:r>
      <w:r>
        <w:rPr>
          <w:b/>
          <w:spacing w:val="-18"/>
          <w:w w:val="115"/>
          <w:sz w:val="20"/>
        </w:rPr>
        <w:t> </w:t>
      </w:r>
      <w:r>
        <w:rPr>
          <w:b/>
          <w:w w:val="115"/>
          <w:sz w:val="20"/>
        </w:rPr>
        <w:t>putting</w:t>
      </w:r>
      <w:r>
        <w:rPr>
          <w:b/>
          <w:spacing w:val="-17"/>
          <w:w w:val="115"/>
          <w:sz w:val="20"/>
        </w:rPr>
        <w:t> </w:t>
      </w:r>
      <w:r>
        <w:rPr>
          <w:b/>
          <w:w w:val="115"/>
          <w:sz w:val="20"/>
        </w:rPr>
        <w:t>‘cultural</w:t>
      </w:r>
      <w:r>
        <w:rPr>
          <w:b/>
          <w:spacing w:val="-18"/>
          <w:w w:val="115"/>
          <w:sz w:val="20"/>
        </w:rPr>
        <w:t> </w:t>
      </w:r>
      <w:r>
        <w:rPr>
          <w:b/>
          <w:w w:val="115"/>
          <w:sz w:val="20"/>
        </w:rPr>
        <w:t>sensitivities’</w:t>
      </w:r>
      <w:r>
        <w:rPr>
          <w:b/>
          <w:spacing w:val="-17"/>
          <w:w w:val="115"/>
          <w:sz w:val="20"/>
        </w:rPr>
        <w:t> </w:t>
      </w:r>
      <w:r>
        <w:rPr>
          <w:b/>
          <w:spacing w:val="-5"/>
          <w:w w:val="115"/>
          <w:sz w:val="20"/>
        </w:rPr>
        <w:t>above </w:t>
      </w:r>
      <w:r>
        <w:rPr>
          <w:b/>
          <w:w w:val="115"/>
          <w:sz w:val="20"/>
        </w:rPr>
        <w:t>free</w:t>
      </w:r>
      <w:r>
        <w:rPr>
          <w:b/>
          <w:spacing w:val="-6"/>
          <w:w w:val="115"/>
          <w:sz w:val="20"/>
        </w:rPr>
        <w:t> speech</w:t>
      </w:r>
      <w:r>
        <w:rPr>
          <w:spacing w:val="-6"/>
          <w:w w:val="115"/>
          <w:position w:val="7"/>
          <w:sz w:val="11"/>
        </w:rPr>
        <w:t>181</w:t>
      </w:r>
    </w:p>
    <w:p>
      <w:pPr>
        <w:pStyle w:val="ListParagraph"/>
        <w:numPr>
          <w:ilvl w:val="0"/>
          <w:numId w:val="162"/>
        </w:numPr>
        <w:tabs>
          <w:tab w:pos="1201" w:val="left" w:leader="none"/>
        </w:tabs>
        <w:spacing w:line="273" w:lineRule="auto" w:before="187" w:after="0"/>
        <w:ind w:left="1200" w:right="2670" w:hanging="283"/>
        <w:jc w:val="left"/>
        <w:rPr>
          <w:sz w:val="20"/>
        </w:rPr>
      </w:pPr>
      <w:r>
        <w:rPr>
          <w:color w:val="231F20"/>
          <w:sz w:val="20"/>
        </w:rPr>
        <w:t>Three</w:t>
      </w:r>
      <w:r>
        <w:rPr>
          <w:color w:val="231F20"/>
          <w:spacing w:val="-22"/>
          <w:sz w:val="20"/>
        </w:rPr>
        <w:t> </w:t>
      </w:r>
      <w:r>
        <w:rPr>
          <w:color w:val="231F20"/>
          <w:sz w:val="20"/>
        </w:rPr>
        <w:t>years</w:t>
      </w:r>
      <w:r>
        <w:rPr>
          <w:color w:val="231F20"/>
          <w:spacing w:val="-21"/>
          <w:sz w:val="20"/>
        </w:rPr>
        <w:t> </w:t>
      </w:r>
      <w:r>
        <w:rPr>
          <w:color w:val="231F20"/>
          <w:spacing w:val="2"/>
          <w:sz w:val="20"/>
        </w:rPr>
        <w:t>after</w:t>
      </w:r>
      <w:r>
        <w:rPr>
          <w:color w:val="231F20"/>
          <w:spacing w:val="-22"/>
          <w:sz w:val="20"/>
        </w:rPr>
        <w:t> </w:t>
      </w:r>
      <w:r>
        <w:rPr>
          <w:color w:val="231F20"/>
          <w:sz w:val="20"/>
        </w:rPr>
        <w:t>it</w:t>
      </w:r>
      <w:r>
        <w:rPr>
          <w:color w:val="231F20"/>
          <w:spacing w:val="-21"/>
          <w:sz w:val="20"/>
        </w:rPr>
        <w:t> </w:t>
      </w:r>
      <w:r>
        <w:rPr>
          <w:color w:val="231F20"/>
          <w:sz w:val="20"/>
        </w:rPr>
        <w:t>hosted</w:t>
      </w:r>
      <w:r>
        <w:rPr>
          <w:color w:val="231F20"/>
          <w:spacing w:val="-21"/>
          <w:sz w:val="20"/>
        </w:rPr>
        <w:t> </w:t>
      </w:r>
      <w:r>
        <w:rPr>
          <w:color w:val="231F20"/>
          <w:sz w:val="20"/>
        </w:rPr>
        <w:t>the</w:t>
      </w:r>
      <w:r>
        <w:rPr>
          <w:color w:val="231F20"/>
          <w:spacing w:val="-22"/>
          <w:sz w:val="20"/>
        </w:rPr>
        <w:t> </w:t>
      </w:r>
      <w:r>
        <w:rPr>
          <w:color w:val="231F20"/>
          <w:sz w:val="20"/>
        </w:rPr>
        <w:t>Tibetan</w:t>
      </w:r>
      <w:r>
        <w:rPr>
          <w:color w:val="231F20"/>
          <w:spacing w:val="-21"/>
          <w:sz w:val="20"/>
        </w:rPr>
        <w:t> </w:t>
      </w:r>
      <w:r>
        <w:rPr>
          <w:color w:val="231F20"/>
          <w:sz w:val="20"/>
        </w:rPr>
        <w:t>spiritual</w:t>
      </w:r>
      <w:r>
        <w:rPr>
          <w:color w:val="231F20"/>
          <w:spacing w:val="-22"/>
          <w:sz w:val="20"/>
        </w:rPr>
        <w:t> </w:t>
      </w:r>
      <w:r>
        <w:rPr>
          <w:color w:val="231F20"/>
          <w:sz w:val="20"/>
        </w:rPr>
        <w:t>leader</w:t>
      </w:r>
      <w:r>
        <w:rPr>
          <w:color w:val="231F20"/>
          <w:spacing w:val="-21"/>
          <w:sz w:val="20"/>
        </w:rPr>
        <w:t> </w:t>
      </w:r>
      <w:r>
        <w:rPr>
          <w:color w:val="231F20"/>
          <w:sz w:val="20"/>
        </w:rPr>
        <w:t>on</w:t>
      </w:r>
      <w:r>
        <w:rPr>
          <w:color w:val="231F20"/>
          <w:spacing w:val="-21"/>
          <w:sz w:val="20"/>
        </w:rPr>
        <w:t> </w:t>
      </w:r>
      <w:r>
        <w:rPr>
          <w:color w:val="231F20"/>
          <w:sz w:val="20"/>
        </w:rPr>
        <w:t>campus,</w:t>
      </w:r>
      <w:r>
        <w:rPr>
          <w:color w:val="231F20"/>
          <w:spacing w:val="-22"/>
          <w:sz w:val="20"/>
        </w:rPr>
        <w:t> </w:t>
      </w:r>
      <w:r>
        <w:rPr>
          <w:color w:val="231F20"/>
          <w:sz w:val="20"/>
        </w:rPr>
        <w:t>the</w:t>
      </w:r>
      <w:r>
        <w:rPr>
          <w:color w:val="231F20"/>
          <w:spacing w:val="-21"/>
          <w:sz w:val="20"/>
        </w:rPr>
        <w:t> </w:t>
      </w:r>
      <w:r>
        <w:rPr>
          <w:color w:val="231F20"/>
          <w:sz w:val="20"/>
        </w:rPr>
        <w:t>guild</w:t>
      </w:r>
      <w:r>
        <w:rPr>
          <w:color w:val="231F20"/>
          <w:spacing w:val="-21"/>
          <w:sz w:val="20"/>
        </w:rPr>
        <w:t> </w:t>
      </w:r>
      <w:r>
        <w:rPr>
          <w:color w:val="231F20"/>
          <w:sz w:val="20"/>
        </w:rPr>
        <w:t>last</w:t>
      </w:r>
      <w:r>
        <w:rPr>
          <w:color w:val="231F20"/>
          <w:spacing w:val="-22"/>
          <w:sz w:val="20"/>
        </w:rPr>
        <w:t> </w:t>
      </w:r>
      <w:r>
        <w:rPr>
          <w:color w:val="231F20"/>
          <w:sz w:val="20"/>
        </w:rPr>
        <w:t>week</w:t>
      </w:r>
      <w:r>
        <w:rPr>
          <w:color w:val="231F20"/>
          <w:spacing w:val="-21"/>
          <w:sz w:val="20"/>
        </w:rPr>
        <w:t> </w:t>
      </w:r>
      <w:r>
        <w:rPr>
          <w:color w:val="231F20"/>
          <w:sz w:val="20"/>
        </w:rPr>
        <w:t>backed</w:t>
      </w:r>
      <w:r>
        <w:rPr>
          <w:color w:val="231F20"/>
          <w:spacing w:val="-22"/>
          <w:sz w:val="20"/>
        </w:rPr>
        <w:t> </w:t>
      </w:r>
      <w:r>
        <w:rPr>
          <w:color w:val="231F20"/>
          <w:sz w:val="20"/>
        </w:rPr>
        <w:t>a motion</w:t>
      </w:r>
      <w:r>
        <w:rPr>
          <w:color w:val="231F20"/>
          <w:spacing w:val="-14"/>
          <w:sz w:val="20"/>
        </w:rPr>
        <w:t> </w:t>
      </w:r>
      <w:r>
        <w:rPr>
          <w:color w:val="231F20"/>
          <w:sz w:val="20"/>
        </w:rPr>
        <w:t>recognising</w:t>
      </w:r>
      <w:r>
        <w:rPr>
          <w:color w:val="231F20"/>
          <w:spacing w:val="-14"/>
          <w:sz w:val="20"/>
        </w:rPr>
        <w:t> </w:t>
      </w:r>
      <w:r>
        <w:rPr>
          <w:color w:val="231F20"/>
          <w:sz w:val="20"/>
        </w:rPr>
        <w:t>the</w:t>
      </w:r>
      <w:r>
        <w:rPr>
          <w:color w:val="231F20"/>
          <w:spacing w:val="-13"/>
          <w:sz w:val="20"/>
        </w:rPr>
        <w:t> </w:t>
      </w:r>
      <w:r>
        <w:rPr>
          <w:color w:val="231F20"/>
          <w:sz w:val="20"/>
        </w:rPr>
        <w:t>“negative</w:t>
      </w:r>
      <w:r>
        <w:rPr>
          <w:color w:val="231F20"/>
          <w:spacing w:val="-14"/>
          <w:sz w:val="20"/>
        </w:rPr>
        <w:t> </w:t>
      </w:r>
      <w:r>
        <w:rPr>
          <w:color w:val="231F20"/>
          <w:sz w:val="20"/>
        </w:rPr>
        <w:t>impact”</w:t>
      </w:r>
      <w:r>
        <w:rPr>
          <w:color w:val="231F20"/>
          <w:spacing w:val="-13"/>
          <w:sz w:val="20"/>
        </w:rPr>
        <w:t> </w:t>
      </w:r>
      <w:r>
        <w:rPr>
          <w:color w:val="231F20"/>
          <w:sz w:val="20"/>
        </w:rPr>
        <w:t>his</w:t>
      </w:r>
      <w:r>
        <w:rPr>
          <w:color w:val="231F20"/>
          <w:spacing w:val="-14"/>
          <w:sz w:val="20"/>
        </w:rPr>
        <w:t> </w:t>
      </w:r>
      <w:r>
        <w:rPr>
          <w:color w:val="231F20"/>
          <w:sz w:val="20"/>
        </w:rPr>
        <w:t>presence</w:t>
      </w:r>
      <w:r>
        <w:rPr>
          <w:color w:val="231F20"/>
          <w:spacing w:val="-13"/>
          <w:sz w:val="20"/>
        </w:rPr>
        <w:t> </w:t>
      </w:r>
      <w:r>
        <w:rPr>
          <w:color w:val="231F20"/>
          <w:sz w:val="20"/>
        </w:rPr>
        <w:t>could</w:t>
      </w:r>
      <w:r>
        <w:rPr>
          <w:color w:val="231F20"/>
          <w:spacing w:val="-14"/>
          <w:sz w:val="20"/>
        </w:rPr>
        <w:t> </w:t>
      </w:r>
      <w:r>
        <w:rPr>
          <w:color w:val="231F20"/>
          <w:sz w:val="20"/>
        </w:rPr>
        <w:t>have</w:t>
      </w:r>
      <w:r>
        <w:rPr>
          <w:color w:val="231F20"/>
          <w:spacing w:val="-13"/>
          <w:sz w:val="20"/>
        </w:rPr>
        <w:t> </w:t>
      </w:r>
      <w:r>
        <w:rPr>
          <w:color w:val="231F20"/>
          <w:sz w:val="20"/>
        </w:rPr>
        <w:t>on</w:t>
      </w:r>
      <w:r>
        <w:rPr>
          <w:color w:val="231F20"/>
          <w:spacing w:val="-14"/>
          <w:sz w:val="20"/>
        </w:rPr>
        <w:t> </w:t>
      </w:r>
      <w:r>
        <w:rPr>
          <w:color w:val="231F20"/>
          <w:sz w:val="20"/>
        </w:rPr>
        <w:t>Chinese</w:t>
      </w:r>
      <w:r>
        <w:rPr>
          <w:color w:val="231F20"/>
          <w:spacing w:val="-13"/>
          <w:sz w:val="20"/>
        </w:rPr>
        <w:t> </w:t>
      </w:r>
      <w:r>
        <w:rPr>
          <w:color w:val="231F20"/>
          <w:sz w:val="20"/>
        </w:rPr>
        <w:t>students.</w:t>
      </w:r>
    </w:p>
    <w:p>
      <w:pPr>
        <w:spacing w:before="151"/>
        <w:ind w:left="917" w:right="0" w:firstLine="0"/>
        <w:jc w:val="left"/>
        <w:rPr>
          <w:b/>
          <w:sz w:val="21"/>
        </w:rPr>
      </w:pPr>
      <w:r>
        <w:rPr>
          <w:sz w:val="21"/>
        </w:rPr>
        <w:t>Rating:</w:t>
      </w:r>
      <w:r>
        <w:rPr>
          <w:spacing w:val="4"/>
          <w:sz w:val="21"/>
        </w:rPr>
        <w:t> </w:t>
      </w:r>
      <w:r>
        <w:rPr>
          <w:b/>
          <w:color w:val="FF0000"/>
          <w:sz w:val="21"/>
        </w:rPr>
        <w:t>Red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6"/>
        </w:rPr>
      </w:pPr>
      <w:r>
        <w:rPr/>
        <w:pict>
          <v:line style="position:absolute;mso-position-horizontal-relative:page;mso-position-vertical-relative:paragraph;z-index:3752;mso-wrap-distance-left:0;mso-wrap-distance-right:0" from="70.866096pt,18.232882pt" to="473.386096pt,18.232882pt" stroked="true" strokeweight=".709pt" strokecolor="#165576">
            <v:stroke dashstyle="solid"/>
            <w10:wrap type="topAndBottom"/>
          </v:line>
        </w:pict>
      </w:r>
    </w:p>
    <w:p>
      <w:pPr>
        <w:pStyle w:val="ListParagraph"/>
        <w:numPr>
          <w:ilvl w:val="0"/>
          <w:numId w:val="161"/>
        </w:numPr>
        <w:tabs>
          <w:tab w:pos="1196" w:val="left" w:leader="none"/>
        </w:tabs>
        <w:spacing w:line="240" w:lineRule="auto" w:before="57" w:after="0"/>
        <w:ind w:left="1195" w:right="0" w:hanging="278"/>
        <w:jc w:val="left"/>
        <w:rPr>
          <w:sz w:val="15"/>
        </w:rPr>
      </w:pPr>
      <w:hyperlink r:id="rId197">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3"/>
            <w:w w:val="100"/>
            <w:sz w:val="15"/>
          </w:rPr>
          <w:t>b</w:t>
        </w:r>
        <w:r>
          <w:rPr>
            <w:color w:val="231F20"/>
            <w:spacing w:val="3"/>
            <w:w w:val="103"/>
            <w:sz w:val="15"/>
          </w:rPr>
          <w:t>c</w:t>
        </w:r>
        <w:r>
          <w:rPr>
            <w:color w:val="231F20"/>
            <w:spacing w:val="2"/>
            <w:w w:val="90"/>
            <w:sz w:val="15"/>
          </w:rPr>
          <w:t>.</w:t>
        </w:r>
        <w:r>
          <w:rPr>
            <w:color w:val="231F20"/>
            <w:spacing w:val="2"/>
            <w:w w:val="92"/>
            <w:sz w:val="15"/>
          </w:rPr>
          <w:t>n</w:t>
        </w:r>
        <w:r>
          <w:rPr>
            <w:color w:val="231F20"/>
            <w:spacing w:val="3"/>
            <w:w w:val="92"/>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w:t>
        </w:r>
        <w:r>
          <w:rPr>
            <w:color w:val="231F20"/>
            <w:spacing w:val="-9"/>
            <w:w w:val="112"/>
            <w:sz w:val="15"/>
          </w:rPr>
          <w:t>1</w:t>
        </w:r>
        <w:r>
          <w:rPr>
            <w:color w:val="231F20"/>
            <w:spacing w:val="5"/>
            <w:w w:val="112"/>
            <w:sz w:val="15"/>
          </w:rPr>
          <w:t>5</w:t>
        </w:r>
        <w:r>
          <w:rPr>
            <w:color w:val="231F20"/>
            <w:spacing w:val="7"/>
            <w:w w:val="104"/>
            <w:sz w:val="15"/>
          </w:rPr>
          <w:t>-</w:t>
        </w:r>
        <w:r>
          <w:rPr>
            <w:color w:val="231F20"/>
            <w:spacing w:val="1"/>
            <w:w w:val="112"/>
            <w:sz w:val="15"/>
          </w:rPr>
          <w:t>0</w:t>
        </w:r>
        <w:r>
          <w:rPr>
            <w:color w:val="231F20"/>
            <w:spacing w:val="5"/>
            <w:w w:val="112"/>
            <w:sz w:val="15"/>
          </w:rPr>
          <w:t>5</w:t>
        </w:r>
        <w:r>
          <w:rPr>
            <w:color w:val="231F20"/>
            <w:spacing w:val="7"/>
            <w:w w:val="104"/>
            <w:sz w:val="15"/>
          </w:rPr>
          <w:t>-</w:t>
        </w:r>
        <w:r>
          <w:rPr>
            <w:color w:val="231F20"/>
            <w:spacing w:val="2"/>
            <w:w w:val="112"/>
            <w:sz w:val="15"/>
          </w:rPr>
          <w:t>0</w:t>
        </w:r>
        <w:r>
          <w:rPr>
            <w:color w:val="231F20"/>
            <w:spacing w:val="-7"/>
            <w:w w:val="112"/>
            <w:sz w:val="15"/>
          </w:rPr>
          <w:t>8</w:t>
        </w:r>
        <w:r>
          <w:rPr>
            <w:color w:val="231F20"/>
            <w:spacing w:val="3"/>
            <w:w w:val="153"/>
            <w:sz w:val="15"/>
          </w:rPr>
          <w:t>/</w:t>
        </w:r>
        <w:r>
          <w:rPr>
            <w:color w:val="231F20"/>
            <w:spacing w:val="2"/>
            <w:w w:val="95"/>
            <w:sz w:val="15"/>
          </w:rPr>
          <w:t>bj</w:t>
        </w:r>
        <w:r>
          <w:rPr>
            <w:color w:val="231F20"/>
            <w:spacing w:val="2"/>
            <w:w w:val="99"/>
            <w:sz w:val="15"/>
          </w:rPr>
          <w:t>o</w:t>
        </w:r>
        <w:r>
          <w:rPr>
            <w:color w:val="231F20"/>
            <w:spacing w:val="4"/>
            <w:w w:val="84"/>
            <w:sz w:val="15"/>
          </w:rPr>
          <w:t>r</w:t>
        </w:r>
        <w:r>
          <w:rPr>
            <w:color w:val="231F20"/>
            <w:spacing w:val="3"/>
            <w:w w:val="89"/>
            <w:sz w:val="15"/>
          </w:rPr>
          <w:t>n</w:t>
        </w:r>
        <w:r>
          <w:rPr>
            <w:color w:val="231F20"/>
            <w:spacing w:val="3"/>
            <w:w w:val="104"/>
            <w:sz w:val="15"/>
          </w:rPr>
          <w:t>-</w:t>
        </w:r>
        <w:r>
          <w:rPr>
            <w:color w:val="231F20"/>
            <w:spacing w:val="2"/>
            <w:w w:val="96"/>
            <w:sz w:val="15"/>
          </w:rPr>
          <w:t>lo</w:t>
        </w:r>
        <w:r>
          <w:rPr>
            <w:color w:val="231F20"/>
            <w:spacing w:val="2"/>
            <w:w w:val="85"/>
            <w:sz w:val="15"/>
          </w:rPr>
          <w:t>m</w:t>
        </w:r>
        <w:r>
          <w:rPr>
            <w:color w:val="231F20"/>
            <w:spacing w:val="3"/>
            <w:w w:val="100"/>
            <w:sz w:val="15"/>
          </w:rPr>
          <w:t>b</w:t>
        </w:r>
        <w:r>
          <w:rPr>
            <w:color w:val="231F20"/>
            <w:spacing w:val="2"/>
            <w:w w:val="99"/>
            <w:sz w:val="15"/>
          </w:rPr>
          <w:t>o</w:t>
        </w:r>
        <w:r>
          <w:rPr>
            <w:color w:val="231F20"/>
            <w:spacing w:val="1"/>
            <w:w w:val="84"/>
            <w:sz w:val="15"/>
          </w:rPr>
          <w:t>r</w:t>
        </w:r>
        <w:r>
          <w:rPr>
            <w:color w:val="231F20"/>
            <w:spacing w:val="4"/>
            <w:w w:val="111"/>
            <w:sz w:val="15"/>
          </w:rPr>
          <w:t>g</w:t>
        </w:r>
        <w:r>
          <w:rPr>
            <w:color w:val="231F20"/>
            <w:spacing w:val="3"/>
            <w:w w:val="104"/>
            <w:sz w:val="15"/>
          </w:rPr>
          <w:t>-</w:t>
        </w:r>
        <w:r>
          <w:rPr>
            <w:color w:val="231F20"/>
            <w:spacing w:val="3"/>
            <w:w w:val="88"/>
            <w:sz w:val="15"/>
          </w:rPr>
          <w:t>u</w:t>
        </w:r>
        <w:r>
          <w:rPr>
            <w:color w:val="231F20"/>
            <w:spacing w:val="1"/>
            <w:w w:val="95"/>
            <w:sz w:val="15"/>
          </w:rPr>
          <w:t>w</w:t>
        </w:r>
        <w:r>
          <w:rPr>
            <w:color w:val="231F20"/>
            <w:spacing w:val="4"/>
            <w:w w:val="109"/>
            <w:sz w:val="15"/>
          </w:rPr>
          <w:t>a</w:t>
        </w:r>
        <w:r>
          <w:rPr>
            <w:color w:val="231F20"/>
            <w:spacing w:val="5"/>
            <w:w w:val="104"/>
            <w:sz w:val="15"/>
          </w:rPr>
          <w:t>-</w:t>
        </w:r>
        <w:r>
          <w:rPr>
            <w:color w:val="231F20"/>
            <w:spacing w:val="2"/>
            <w:w w:val="103"/>
            <w:sz w:val="15"/>
          </w:rPr>
          <w:t>c</w:t>
        </w:r>
        <w:r>
          <w:rPr>
            <w:color w:val="231F20"/>
            <w:spacing w:val="2"/>
            <w:w w:val="99"/>
            <w:sz w:val="15"/>
          </w:rPr>
          <w:t>o</w:t>
        </w:r>
        <w:r>
          <w:rPr>
            <w:color w:val="231F20"/>
            <w:spacing w:val="1"/>
            <w:w w:val="89"/>
            <w:sz w:val="15"/>
          </w:rPr>
          <w:t>n</w:t>
        </w:r>
        <w:r>
          <w:rPr>
            <w:color w:val="231F20"/>
            <w:spacing w:val="3"/>
            <w:w w:val="90"/>
            <w:sz w:val="15"/>
          </w:rPr>
          <w:t>s</w:t>
        </w:r>
        <w:r>
          <w:rPr>
            <w:color w:val="231F20"/>
            <w:spacing w:val="2"/>
            <w:w w:val="92"/>
            <w:sz w:val="15"/>
          </w:rPr>
          <w:t>e</w:t>
        </w:r>
        <w:r>
          <w:rPr>
            <w:color w:val="231F20"/>
            <w:spacing w:val="1"/>
            <w:w w:val="92"/>
            <w:sz w:val="15"/>
          </w:rPr>
          <w:t>n</w:t>
        </w:r>
        <w:r>
          <w:rPr>
            <w:color w:val="231F20"/>
            <w:spacing w:val="2"/>
            <w:w w:val="90"/>
            <w:sz w:val="15"/>
          </w:rPr>
          <w:t>s</w:t>
        </w:r>
        <w:r>
          <w:rPr>
            <w:color w:val="231F20"/>
            <w:spacing w:val="1"/>
            <w:w w:val="88"/>
            <w:sz w:val="15"/>
          </w:rPr>
          <w:t>u</w:t>
        </w:r>
        <w:r>
          <w:rPr>
            <w:color w:val="231F20"/>
            <w:spacing w:val="3"/>
            <w:w w:val="90"/>
            <w:sz w:val="15"/>
          </w:rPr>
          <w:t>s</w:t>
        </w:r>
        <w:r>
          <w:rPr>
            <w:color w:val="231F20"/>
            <w:spacing w:val="5"/>
            <w:w w:val="104"/>
            <w:sz w:val="15"/>
          </w:rPr>
          <w:t>-</w:t>
        </w:r>
        <w:r>
          <w:rPr>
            <w:color w:val="231F20"/>
            <w:spacing w:val="2"/>
            <w:w w:val="90"/>
            <w:sz w:val="15"/>
          </w:rPr>
          <w:t>cen</w:t>
        </w:r>
        <w:r>
          <w:rPr>
            <w:color w:val="231F20"/>
            <w:spacing w:val="3"/>
            <w:w w:val="90"/>
            <w:sz w:val="15"/>
          </w:rPr>
          <w:t>t</w:t>
        </w:r>
        <w:r>
          <w:rPr>
            <w:color w:val="231F20"/>
            <w:spacing w:val="1"/>
            <w:w w:val="84"/>
            <w:sz w:val="15"/>
          </w:rPr>
          <w:t>r</w:t>
        </w:r>
        <w:r>
          <w:rPr>
            <w:color w:val="231F20"/>
            <w:spacing w:val="4"/>
            <w:w w:val="96"/>
            <w:sz w:val="15"/>
          </w:rPr>
          <w:t>e</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1"/>
            <w:w w:val="84"/>
            <w:sz w:val="15"/>
          </w:rPr>
          <w:t>r</w:t>
        </w:r>
        <w:r>
          <w:rPr>
            <w:color w:val="231F20"/>
            <w:spacing w:val="2"/>
            <w:w w:val="109"/>
            <w:sz w:val="15"/>
          </w:rPr>
          <w:t>a</w:t>
        </w:r>
        <w:r>
          <w:rPr>
            <w:color w:val="231F20"/>
            <w:spacing w:val="3"/>
            <w:w w:val="103"/>
            <w:sz w:val="15"/>
          </w:rPr>
          <w:t>c</w:t>
        </w:r>
        <w:r>
          <w:rPr>
            <w:color w:val="231F20"/>
            <w:spacing w:val="3"/>
            <w:w w:val="63"/>
            <w:sz w:val="15"/>
          </w:rPr>
          <w:t>t</w:t>
        </w:r>
        <w:r>
          <w:rPr>
            <w:color w:val="231F20"/>
            <w:spacing w:val="5"/>
            <w:w w:val="104"/>
            <w:sz w:val="15"/>
          </w:rPr>
          <w:t>-</w:t>
        </w:r>
        <w:r>
          <w:rPr>
            <w:color w:val="231F20"/>
            <w:spacing w:val="2"/>
            <w:w w:val="106"/>
            <w:sz w:val="15"/>
          </w:rPr>
          <w:t>ca</w:t>
        </w:r>
        <w:r>
          <w:rPr>
            <w:color w:val="231F20"/>
            <w:spacing w:val="2"/>
            <w:w w:val="89"/>
            <w:sz w:val="15"/>
          </w:rPr>
          <w:t>n</w:t>
        </w:r>
        <w:r>
          <w:rPr>
            <w:color w:val="231F20"/>
            <w:spacing w:val="2"/>
            <w:w w:val="99"/>
            <w:sz w:val="15"/>
          </w:rPr>
          <w:t>ce</w:t>
        </w:r>
        <w:r>
          <w:rPr>
            <w:color w:val="231F20"/>
            <w:spacing w:val="2"/>
            <w:w w:val="90"/>
            <w:sz w:val="15"/>
          </w:rPr>
          <w:t>ll</w:t>
        </w:r>
        <w:r>
          <w:rPr>
            <w:color w:val="231F20"/>
            <w:spacing w:val="2"/>
            <w:w w:val="96"/>
            <w:sz w:val="15"/>
          </w:rPr>
          <w:t>e</w:t>
        </w:r>
        <w:r>
          <w:rPr>
            <w:color w:val="231F20"/>
            <w:spacing w:val="-2"/>
            <w:w w:val="100"/>
            <w:sz w:val="15"/>
          </w:rPr>
          <w:t>d</w:t>
        </w:r>
        <w:r>
          <w:rPr>
            <w:color w:val="231F20"/>
            <w:spacing w:val="-11"/>
            <w:w w:val="153"/>
            <w:sz w:val="15"/>
          </w:rPr>
          <w:t>/</w:t>
        </w:r>
        <w:r>
          <w:rPr>
            <w:color w:val="231F20"/>
            <w:spacing w:val="3"/>
            <w:w w:val="112"/>
            <w:sz w:val="15"/>
          </w:rPr>
          <w:t>64</w:t>
        </w:r>
        <w:r>
          <w:rPr>
            <w:color w:val="231F20"/>
            <w:w w:val="112"/>
            <w:sz w:val="15"/>
          </w:rPr>
          <w:t>5</w:t>
        </w:r>
        <w:r>
          <w:rPr>
            <w:color w:val="231F20"/>
            <w:spacing w:val="-3"/>
            <w:w w:val="112"/>
            <w:sz w:val="15"/>
          </w:rPr>
          <w:t>67</w:t>
        </w:r>
        <w:r>
          <w:rPr>
            <w:color w:val="231F20"/>
            <w:spacing w:val="2"/>
            <w:w w:val="112"/>
            <w:sz w:val="15"/>
          </w:rPr>
          <w:t>0</w:t>
        </w:r>
        <w:r>
          <w:rPr>
            <w:color w:val="231F20"/>
            <w:w w:val="112"/>
            <w:sz w:val="15"/>
          </w:rPr>
          <w:t>8</w:t>
        </w:r>
      </w:hyperlink>
    </w:p>
    <w:p>
      <w:pPr>
        <w:pStyle w:val="ListParagraph"/>
        <w:numPr>
          <w:ilvl w:val="0"/>
          <w:numId w:val="161"/>
        </w:numPr>
        <w:tabs>
          <w:tab w:pos="1198" w:val="left" w:leader="none"/>
        </w:tabs>
        <w:spacing w:line="240" w:lineRule="auto" w:before="82" w:after="0"/>
        <w:ind w:left="1197" w:right="0" w:hanging="280"/>
        <w:jc w:val="left"/>
        <w:rPr>
          <w:sz w:val="15"/>
        </w:rPr>
      </w:pPr>
      <w:hyperlink r:id="rId198">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4"/>
            <w:sz w:val="15"/>
          </w:rPr>
          <w:t>a</w:t>
        </w:r>
        <w:r>
          <w:rPr>
            <w:color w:val="231F20"/>
            <w:spacing w:val="3"/>
            <w:w w:val="104"/>
            <w:sz w:val="15"/>
          </w:rPr>
          <w:t>b</w:t>
        </w:r>
        <w:r>
          <w:rPr>
            <w:color w:val="231F20"/>
            <w:spacing w:val="4"/>
            <w:w w:val="103"/>
            <w:sz w:val="15"/>
          </w:rPr>
          <w:t>c</w:t>
        </w:r>
        <w:r>
          <w:rPr>
            <w:color w:val="231F20"/>
            <w:spacing w:val="2"/>
            <w:w w:val="90"/>
            <w:sz w:val="15"/>
          </w:rPr>
          <w:t>.</w:t>
        </w:r>
        <w:r>
          <w:rPr>
            <w:color w:val="231F20"/>
            <w:spacing w:val="2"/>
            <w:w w:val="89"/>
            <w:sz w:val="15"/>
          </w:rPr>
          <w:t>n</w:t>
        </w:r>
        <w:r>
          <w:rPr>
            <w:color w:val="231F20"/>
            <w:spacing w:val="3"/>
            <w:w w:val="96"/>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89"/>
            <w:sz w:val="15"/>
          </w:rPr>
          <w:t>n</w:t>
        </w:r>
        <w:r>
          <w:rPr>
            <w:color w:val="231F20"/>
            <w:spacing w:val="1"/>
            <w:w w:val="96"/>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01</w:t>
        </w:r>
        <w:r>
          <w:rPr>
            <w:color w:val="231F20"/>
            <w:spacing w:val="6"/>
            <w:w w:val="112"/>
            <w:sz w:val="15"/>
          </w:rPr>
          <w:t>4</w:t>
        </w:r>
        <w:r>
          <w:rPr>
            <w:color w:val="231F20"/>
            <w:spacing w:val="7"/>
            <w:w w:val="104"/>
            <w:sz w:val="15"/>
          </w:rPr>
          <w:t>-</w:t>
        </w:r>
        <w:r>
          <w:rPr>
            <w:color w:val="231F20"/>
            <w:spacing w:val="2"/>
            <w:w w:val="112"/>
            <w:sz w:val="15"/>
          </w:rPr>
          <w:t>0</w:t>
        </w:r>
        <w:r>
          <w:rPr>
            <w:color w:val="231F20"/>
            <w:spacing w:val="5"/>
            <w:w w:val="112"/>
            <w:sz w:val="15"/>
          </w:rPr>
          <w:t>8</w:t>
        </w:r>
        <w:r>
          <w:rPr>
            <w:color w:val="231F20"/>
            <w:spacing w:val="-8"/>
            <w:w w:val="104"/>
            <w:sz w:val="15"/>
          </w:rPr>
          <w:t>-</w:t>
        </w:r>
        <w:r>
          <w:rPr>
            <w:color w:val="231F20"/>
            <w:spacing w:val="-8"/>
            <w:w w:val="112"/>
            <w:sz w:val="15"/>
          </w:rPr>
          <w:t>1</w:t>
        </w:r>
        <w:r>
          <w:rPr>
            <w:color w:val="231F20"/>
            <w:spacing w:val="-14"/>
            <w:w w:val="112"/>
            <w:sz w:val="15"/>
          </w:rPr>
          <w:t>9</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spacing w:val="3"/>
            <w:w w:val="104"/>
            <w:sz w:val="15"/>
          </w:rPr>
          <w:t>-</w:t>
        </w:r>
        <w:r>
          <w:rPr>
            <w:color w:val="231F20"/>
            <w:spacing w:val="2"/>
            <w:w w:val="90"/>
            <w:sz w:val="15"/>
          </w:rPr>
          <w:t>l</w:t>
        </w:r>
        <w:r>
          <w:rPr>
            <w:color w:val="231F20"/>
            <w:spacing w:val="2"/>
            <w:w w:val="96"/>
            <w:sz w:val="15"/>
          </w:rPr>
          <w:t>e</w:t>
        </w:r>
        <w:r>
          <w:rPr>
            <w:color w:val="231F20"/>
            <w:spacing w:val="3"/>
            <w:w w:val="103"/>
            <w:sz w:val="15"/>
          </w:rPr>
          <w:t>c</w:t>
        </w:r>
        <w:r>
          <w:rPr>
            <w:color w:val="231F20"/>
            <w:spacing w:val="3"/>
            <w:w w:val="63"/>
            <w:sz w:val="15"/>
          </w:rPr>
          <w:t>t</w:t>
        </w:r>
        <w:r>
          <w:rPr>
            <w:color w:val="231F20"/>
            <w:spacing w:val="2"/>
            <w:w w:val="88"/>
            <w:sz w:val="15"/>
          </w:rPr>
          <w:t>u</w:t>
        </w:r>
        <w:r>
          <w:rPr>
            <w:color w:val="231F20"/>
            <w:spacing w:val="1"/>
            <w:w w:val="84"/>
            <w:sz w:val="15"/>
          </w:rPr>
          <w:t>r</w:t>
        </w:r>
        <w:r>
          <w:rPr>
            <w:color w:val="231F20"/>
            <w:spacing w:val="4"/>
            <w:w w:val="96"/>
            <w:sz w:val="15"/>
          </w:rPr>
          <w:t>e</w:t>
        </w:r>
        <w:r>
          <w:rPr>
            <w:color w:val="231F20"/>
            <w:spacing w:val="3"/>
            <w:w w:val="104"/>
            <w:sz w:val="15"/>
          </w:rPr>
          <w:t>-</w:t>
        </w:r>
        <w:r>
          <w:rPr>
            <w:color w:val="231F20"/>
            <w:w w:val="100"/>
            <w:sz w:val="15"/>
          </w:rPr>
          <w:t>b</w:t>
        </w:r>
        <w:r>
          <w:rPr>
            <w:color w:val="231F20"/>
            <w:spacing w:val="1"/>
            <w:w w:val="101"/>
            <w:sz w:val="15"/>
          </w:rPr>
          <w:t>y</w:t>
        </w:r>
        <w:r>
          <w:rPr>
            <w:color w:val="231F20"/>
            <w:spacing w:val="3"/>
            <w:w w:val="104"/>
            <w:sz w:val="15"/>
          </w:rPr>
          <w:t>-</w:t>
        </w:r>
        <w:r>
          <w:rPr>
            <w:color w:val="231F20"/>
            <w:spacing w:val="2"/>
            <w:w w:val="85"/>
            <w:sz w:val="15"/>
          </w:rPr>
          <w:t>m</w:t>
        </w:r>
        <w:r>
          <w:rPr>
            <w:color w:val="231F20"/>
            <w:spacing w:val="1"/>
            <w:w w:val="88"/>
            <w:sz w:val="15"/>
          </w:rPr>
          <w:t>u</w:t>
        </w:r>
        <w:r>
          <w:rPr>
            <w:color w:val="231F20"/>
            <w:spacing w:val="3"/>
            <w:w w:val="90"/>
            <w:sz w:val="15"/>
          </w:rPr>
          <w:t>s</w:t>
        </w:r>
        <w:r>
          <w:rPr>
            <w:color w:val="231F20"/>
            <w:spacing w:val="2"/>
            <w:w w:val="87"/>
            <w:sz w:val="15"/>
          </w:rPr>
          <w:t>li</w:t>
        </w:r>
        <w:r>
          <w:rPr>
            <w:color w:val="231F20"/>
            <w:spacing w:val="3"/>
            <w:w w:val="87"/>
            <w:sz w:val="15"/>
          </w:rPr>
          <w:t>m</w:t>
        </w:r>
        <w:r>
          <w:rPr>
            <w:color w:val="231F20"/>
            <w:spacing w:val="5"/>
            <w:w w:val="104"/>
            <w:sz w:val="15"/>
          </w:rPr>
          <w:t>-</w:t>
        </w:r>
        <w:r>
          <w:rPr>
            <w:color w:val="231F20"/>
            <w:spacing w:val="2"/>
            <w:w w:val="109"/>
            <w:sz w:val="15"/>
          </w:rPr>
          <w:t>a</w:t>
        </w:r>
        <w:r>
          <w:rPr>
            <w:color w:val="231F20"/>
            <w:spacing w:val="3"/>
            <w:w w:val="103"/>
            <w:sz w:val="15"/>
          </w:rPr>
          <w:t>c</w:t>
        </w:r>
        <w:r>
          <w:rPr>
            <w:color w:val="231F20"/>
            <w:spacing w:val="3"/>
            <w:w w:val="63"/>
            <w:sz w:val="15"/>
          </w:rPr>
          <w:t>t</w:t>
        </w:r>
        <w:r>
          <w:rPr>
            <w:color w:val="231F20"/>
            <w:spacing w:val="3"/>
            <w:w w:val="90"/>
            <w:sz w:val="15"/>
          </w:rPr>
          <w:t>i</w:t>
        </w:r>
        <w:r>
          <w:rPr>
            <w:color w:val="231F20"/>
            <w:spacing w:val="3"/>
            <w:w w:val="93"/>
            <w:sz w:val="15"/>
          </w:rPr>
          <w:t>v</w:t>
        </w:r>
        <w:r>
          <w:rPr>
            <w:color w:val="231F20"/>
            <w:spacing w:val="2"/>
            <w:w w:val="90"/>
            <w:sz w:val="15"/>
          </w:rPr>
          <w:t>i</w:t>
        </w:r>
        <w:r>
          <w:rPr>
            <w:color w:val="231F20"/>
            <w:spacing w:val="3"/>
            <w:w w:val="90"/>
            <w:sz w:val="15"/>
          </w:rPr>
          <w:t>s</w:t>
        </w:r>
        <w:r>
          <w:rPr>
            <w:color w:val="231F20"/>
            <w:spacing w:val="3"/>
            <w:w w:val="63"/>
            <w:sz w:val="15"/>
          </w:rPr>
          <w:t>t</w:t>
        </w:r>
        <w:r>
          <w:rPr>
            <w:color w:val="231F20"/>
            <w:spacing w:val="3"/>
            <w:w w:val="104"/>
            <w:sz w:val="15"/>
          </w:rPr>
          <w:t>-</w:t>
        </w:r>
        <w:r>
          <w:rPr>
            <w:color w:val="231F20"/>
            <w:spacing w:val="2"/>
            <w:w w:val="88"/>
            <w:sz w:val="15"/>
          </w:rPr>
          <w:t>u</w:t>
        </w:r>
        <w:r>
          <w:rPr>
            <w:color w:val="231F20"/>
            <w:spacing w:val="3"/>
            <w:w w:val="63"/>
            <w:sz w:val="15"/>
          </w:rPr>
          <w:t>t</w:t>
        </w:r>
        <w:r>
          <w:rPr>
            <w:color w:val="231F20"/>
            <w:spacing w:val="2"/>
            <w:w w:val="89"/>
            <w:sz w:val="15"/>
          </w:rPr>
          <w:t>h</w:t>
        </w:r>
        <w:r>
          <w:rPr>
            <w:color w:val="231F20"/>
            <w:spacing w:val="2"/>
            <w:w w:val="85"/>
            <w:sz w:val="15"/>
          </w:rPr>
          <w:t>m</w:t>
        </w:r>
        <w:r>
          <w:rPr>
            <w:color w:val="231F20"/>
            <w:spacing w:val="2"/>
            <w:w w:val="99"/>
            <w:sz w:val="15"/>
          </w:rPr>
          <w:t>a</w:t>
        </w:r>
        <w:r>
          <w:rPr>
            <w:color w:val="231F20"/>
            <w:spacing w:val="3"/>
            <w:w w:val="99"/>
            <w:sz w:val="15"/>
          </w:rPr>
          <w:t>n</w:t>
        </w:r>
        <w:r>
          <w:rPr>
            <w:color w:val="231F20"/>
            <w:spacing w:val="3"/>
            <w:w w:val="104"/>
            <w:sz w:val="15"/>
          </w:rPr>
          <w:t>-</w:t>
        </w:r>
        <w:r>
          <w:rPr>
            <w:color w:val="231F20"/>
            <w:spacing w:val="3"/>
            <w:w w:val="100"/>
            <w:sz w:val="15"/>
          </w:rPr>
          <w:t>b</w:t>
        </w:r>
        <w:r>
          <w:rPr>
            <w:color w:val="231F20"/>
            <w:spacing w:val="3"/>
            <w:w w:val="109"/>
            <w:sz w:val="15"/>
          </w:rPr>
          <w:t>a</w:t>
        </w:r>
        <w:r>
          <w:rPr>
            <w:color w:val="231F20"/>
            <w:spacing w:val="3"/>
            <w:w w:val="100"/>
            <w:sz w:val="15"/>
          </w:rPr>
          <w:t>d</w:t>
        </w:r>
        <w:r>
          <w:rPr>
            <w:color w:val="231F20"/>
            <w:spacing w:val="2"/>
            <w:w w:val="99"/>
            <w:sz w:val="15"/>
          </w:rPr>
          <w:t>a</w:t>
        </w:r>
        <w:r>
          <w:rPr>
            <w:color w:val="231F20"/>
            <w:spacing w:val="-3"/>
            <w:w w:val="99"/>
            <w:sz w:val="15"/>
          </w:rPr>
          <w:t>r</w:t>
        </w:r>
        <w:r>
          <w:rPr>
            <w:color w:val="231F20"/>
            <w:spacing w:val="5"/>
            <w:w w:val="104"/>
            <w:sz w:val="15"/>
          </w:rPr>
          <w:t>-</w:t>
        </w:r>
        <w:r>
          <w:rPr>
            <w:color w:val="231F20"/>
            <w:spacing w:val="2"/>
            <w:w w:val="103"/>
            <w:sz w:val="15"/>
          </w:rPr>
          <w:t>c</w:t>
        </w:r>
        <w:r>
          <w:rPr>
            <w:color w:val="231F20"/>
            <w:spacing w:val="2"/>
            <w:w w:val="100"/>
            <w:sz w:val="15"/>
          </w:rPr>
          <w:t>anc</w:t>
        </w:r>
        <w:r>
          <w:rPr>
            <w:color w:val="231F20"/>
            <w:spacing w:val="2"/>
            <w:w w:val="96"/>
            <w:sz w:val="15"/>
          </w:rPr>
          <w:t>e</w:t>
        </w:r>
        <w:r>
          <w:rPr>
            <w:color w:val="231F20"/>
            <w:spacing w:val="2"/>
            <w:w w:val="90"/>
            <w:sz w:val="15"/>
          </w:rPr>
          <w:t>ll</w:t>
        </w:r>
        <w:r>
          <w:rPr>
            <w:color w:val="231F20"/>
            <w:spacing w:val="2"/>
            <w:w w:val="96"/>
            <w:sz w:val="15"/>
          </w:rPr>
          <w:t>e</w:t>
        </w:r>
        <w:r>
          <w:rPr>
            <w:color w:val="231F20"/>
            <w:spacing w:val="-2"/>
            <w:w w:val="100"/>
            <w:sz w:val="15"/>
          </w:rPr>
          <w:t>d</w:t>
        </w:r>
        <w:r>
          <w:rPr>
            <w:color w:val="231F20"/>
            <w:spacing w:val="-9"/>
            <w:w w:val="153"/>
            <w:sz w:val="15"/>
          </w:rPr>
          <w:t>/</w:t>
        </w:r>
        <w:r>
          <w:rPr>
            <w:color w:val="231F20"/>
            <w:w w:val="112"/>
            <w:sz w:val="15"/>
          </w:rPr>
          <w:t>56</w:t>
        </w:r>
        <w:r>
          <w:rPr>
            <w:color w:val="231F20"/>
            <w:spacing w:val="2"/>
            <w:w w:val="112"/>
            <w:sz w:val="15"/>
          </w:rPr>
          <w:t>8</w:t>
        </w:r>
        <w:r>
          <w:rPr>
            <w:color w:val="231F20"/>
            <w:spacing w:val="1"/>
            <w:w w:val="112"/>
            <w:sz w:val="15"/>
          </w:rPr>
          <w:t>0</w:t>
        </w:r>
        <w:r>
          <w:rPr>
            <w:color w:val="231F20"/>
            <w:spacing w:val="-1"/>
            <w:w w:val="112"/>
            <w:sz w:val="15"/>
          </w:rPr>
          <w:t>3</w:t>
        </w:r>
        <w:r>
          <w:rPr>
            <w:color w:val="231F20"/>
            <w:spacing w:val="1"/>
            <w:w w:val="112"/>
            <w:sz w:val="15"/>
          </w:rPr>
          <w:t>5</w:t>
        </w:r>
        <w:r>
          <w:rPr>
            <w:color w:val="231F20"/>
            <w:w w:val="112"/>
            <w:sz w:val="15"/>
          </w:rPr>
          <w:t>0</w:t>
        </w:r>
      </w:hyperlink>
    </w:p>
    <w:p>
      <w:pPr>
        <w:pStyle w:val="ListParagraph"/>
        <w:numPr>
          <w:ilvl w:val="0"/>
          <w:numId w:val="161"/>
        </w:numPr>
        <w:tabs>
          <w:tab w:pos="1203" w:val="left" w:leader="none"/>
        </w:tabs>
        <w:spacing w:line="240" w:lineRule="auto" w:before="81" w:after="0"/>
        <w:ind w:left="1202" w:right="0" w:hanging="285"/>
        <w:jc w:val="left"/>
        <w:rPr>
          <w:sz w:val="15"/>
        </w:rPr>
      </w:pPr>
      <w:hyperlink r:id="rId199">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109"/>
            <w:sz w:val="15"/>
          </w:rPr>
          <w:t>a</w:t>
        </w:r>
        <w:r>
          <w:rPr>
            <w:color w:val="231F20"/>
            <w:spacing w:val="3"/>
            <w:w w:val="100"/>
            <w:sz w:val="15"/>
          </w:rPr>
          <w:t>b</w:t>
        </w:r>
        <w:r>
          <w:rPr>
            <w:color w:val="231F20"/>
            <w:spacing w:val="4"/>
            <w:w w:val="103"/>
            <w:sz w:val="15"/>
          </w:rPr>
          <w:t>c</w:t>
        </w:r>
        <w:r>
          <w:rPr>
            <w:color w:val="231F20"/>
            <w:spacing w:val="2"/>
            <w:w w:val="90"/>
            <w:sz w:val="15"/>
          </w:rPr>
          <w:t>.</w:t>
        </w:r>
        <w:r>
          <w:rPr>
            <w:color w:val="231F20"/>
            <w:spacing w:val="2"/>
            <w:w w:val="92"/>
            <w:sz w:val="15"/>
          </w:rPr>
          <w:t>n</w:t>
        </w:r>
        <w:r>
          <w:rPr>
            <w:color w:val="231F20"/>
            <w:spacing w:val="3"/>
            <w:w w:val="92"/>
            <w:sz w:val="15"/>
          </w:rPr>
          <w:t>e</w:t>
        </w:r>
        <w:r>
          <w:rPr>
            <w:color w:val="231F20"/>
            <w:spacing w:val="1"/>
            <w:w w:val="63"/>
            <w:sz w:val="15"/>
          </w:rPr>
          <w:t>t</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4"/>
            <w:w w:val="153"/>
            <w:sz w:val="15"/>
          </w:rPr>
          <w:t>/</w:t>
        </w:r>
        <w:r>
          <w:rPr>
            <w:color w:val="231F20"/>
            <w:w w:val="112"/>
            <w:sz w:val="15"/>
          </w:rPr>
          <w:t>2</w:t>
        </w:r>
        <w:r>
          <w:rPr>
            <w:color w:val="231F20"/>
            <w:spacing w:val="-8"/>
            <w:w w:val="112"/>
            <w:sz w:val="15"/>
          </w:rPr>
          <w:t>01</w:t>
        </w:r>
        <w:r>
          <w:rPr>
            <w:color w:val="231F20"/>
            <w:spacing w:val="5"/>
            <w:w w:val="112"/>
            <w:sz w:val="15"/>
          </w:rPr>
          <w:t>8</w:t>
        </w:r>
        <w:r>
          <w:rPr>
            <w:color w:val="231F20"/>
            <w:spacing w:val="7"/>
            <w:w w:val="104"/>
            <w:sz w:val="15"/>
          </w:rPr>
          <w:t>-</w:t>
        </w:r>
        <w:r>
          <w:rPr>
            <w:color w:val="231F20"/>
            <w:spacing w:val="2"/>
            <w:w w:val="112"/>
            <w:sz w:val="15"/>
          </w:rPr>
          <w:t>0</w:t>
        </w:r>
        <w:r>
          <w:rPr>
            <w:color w:val="231F20"/>
            <w:spacing w:val="5"/>
            <w:w w:val="112"/>
            <w:sz w:val="15"/>
          </w:rPr>
          <w:t>8</w:t>
        </w:r>
        <w:r>
          <w:rPr>
            <w:color w:val="231F20"/>
            <w:spacing w:val="-8"/>
            <w:w w:val="104"/>
            <w:sz w:val="15"/>
          </w:rPr>
          <w:t>-</w:t>
        </w:r>
        <w:r>
          <w:rPr>
            <w:color w:val="231F20"/>
            <w:spacing w:val="-10"/>
            <w:w w:val="112"/>
            <w:sz w:val="15"/>
          </w:rPr>
          <w:t>1</w:t>
        </w:r>
        <w:r>
          <w:rPr>
            <w:color w:val="231F20"/>
            <w:spacing w:val="-20"/>
            <w:w w:val="112"/>
            <w:sz w:val="15"/>
          </w:rPr>
          <w:t>7</w:t>
        </w:r>
        <w:r>
          <w:rPr>
            <w:color w:val="231F20"/>
            <w:spacing w:val="-9"/>
            <w:w w:val="153"/>
            <w:sz w:val="15"/>
          </w:rPr>
          <w:t>/</w:t>
        </w:r>
        <w:r>
          <w:rPr>
            <w:color w:val="231F20"/>
            <w:spacing w:val="3"/>
            <w:w w:val="88"/>
            <w:sz w:val="15"/>
          </w:rPr>
          <w:t>u</w:t>
        </w:r>
        <w:r>
          <w:rPr>
            <w:color w:val="231F20"/>
            <w:spacing w:val="1"/>
            <w:w w:val="95"/>
            <w:sz w:val="15"/>
          </w:rPr>
          <w:t>w</w:t>
        </w:r>
        <w:r>
          <w:rPr>
            <w:color w:val="231F20"/>
            <w:spacing w:val="4"/>
            <w:w w:val="109"/>
            <w:sz w:val="15"/>
          </w:rPr>
          <w:t>a</w:t>
        </w:r>
        <w:r>
          <w:rPr>
            <w:color w:val="231F20"/>
            <w:spacing w:val="5"/>
            <w:w w:val="104"/>
            <w:sz w:val="15"/>
          </w:rPr>
          <w:t>-</w:t>
        </w:r>
        <w:r>
          <w:rPr>
            <w:color w:val="231F20"/>
            <w:spacing w:val="2"/>
            <w:w w:val="106"/>
            <w:sz w:val="15"/>
          </w:rPr>
          <w:t>ca</w:t>
        </w:r>
        <w:r>
          <w:rPr>
            <w:color w:val="231F20"/>
            <w:spacing w:val="2"/>
            <w:w w:val="89"/>
            <w:sz w:val="15"/>
          </w:rPr>
          <w:t>n</w:t>
        </w:r>
        <w:r>
          <w:rPr>
            <w:color w:val="231F20"/>
            <w:spacing w:val="2"/>
            <w:w w:val="99"/>
            <w:sz w:val="15"/>
          </w:rPr>
          <w:t>ce</w:t>
        </w:r>
        <w:r>
          <w:rPr>
            <w:color w:val="231F20"/>
            <w:spacing w:val="2"/>
            <w:w w:val="90"/>
            <w:sz w:val="15"/>
          </w:rPr>
          <w:t>l</w:t>
        </w:r>
        <w:r>
          <w:rPr>
            <w:color w:val="231F20"/>
            <w:spacing w:val="3"/>
            <w:w w:val="90"/>
            <w:sz w:val="15"/>
          </w:rPr>
          <w:t>s</w:t>
        </w:r>
        <w:r>
          <w:rPr>
            <w:color w:val="231F20"/>
            <w:spacing w:val="3"/>
            <w:w w:val="104"/>
            <w:sz w:val="15"/>
          </w:rPr>
          <w:t>-</w:t>
        </w:r>
        <w:r>
          <w:rPr>
            <w:color w:val="231F20"/>
            <w:spacing w:val="3"/>
            <w:w w:val="63"/>
            <w:sz w:val="15"/>
          </w:rPr>
          <w:t>t</w:t>
        </w:r>
        <w:r>
          <w:rPr>
            <w:color w:val="231F20"/>
            <w:spacing w:val="2"/>
            <w:w w:val="109"/>
            <w:sz w:val="15"/>
          </w:rPr>
          <w:t>a</w:t>
        </w:r>
        <w:r>
          <w:rPr>
            <w:color w:val="231F20"/>
            <w:spacing w:val="2"/>
            <w:w w:val="90"/>
            <w:sz w:val="15"/>
          </w:rPr>
          <w:t>l</w:t>
        </w:r>
        <w:r>
          <w:rPr>
            <w:color w:val="231F20"/>
            <w:spacing w:val="-2"/>
            <w:w w:val="92"/>
            <w:sz w:val="15"/>
          </w:rPr>
          <w:t>k</w:t>
        </w:r>
        <w:r>
          <w:rPr>
            <w:color w:val="231F20"/>
            <w:spacing w:val="3"/>
            <w:w w:val="104"/>
            <w:sz w:val="15"/>
          </w:rPr>
          <w:t>-</w:t>
        </w:r>
        <w:r>
          <w:rPr>
            <w:color w:val="231F20"/>
            <w:w w:val="100"/>
            <w:sz w:val="15"/>
          </w:rPr>
          <w:t>b</w:t>
        </w:r>
        <w:r>
          <w:rPr>
            <w:color w:val="231F20"/>
            <w:spacing w:val="1"/>
            <w:w w:val="101"/>
            <w:sz w:val="15"/>
          </w:rPr>
          <w:t>y</w:t>
        </w:r>
        <w:r>
          <w:rPr>
            <w:color w:val="231F20"/>
            <w:spacing w:val="5"/>
            <w:w w:val="104"/>
            <w:sz w:val="15"/>
          </w:rPr>
          <w:t>-</w:t>
        </w:r>
        <w:r>
          <w:rPr>
            <w:color w:val="231F20"/>
            <w:spacing w:val="2"/>
            <w:w w:val="103"/>
            <w:sz w:val="15"/>
          </w:rPr>
          <w:t>c</w:t>
        </w:r>
        <w:r>
          <w:rPr>
            <w:color w:val="231F20"/>
            <w:spacing w:val="2"/>
            <w:w w:val="99"/>
            <w:sz w:val="15"/>
          </w:rPr>
          <w:t>o</w:t>
        </w:r>
        <w:r>
          <w:rPr>
            <w:color w:val="231F20"/>
            <w:spacing w:val="2"/>
            <w:w w:val="79"/>
            <w:sz w:val="15"/>
          </w:rPr>
          <w:t>n</w:t>
        </w:r>
        <w:r>
          <w:rPr>
            <w:color w:val="231F20"/>
            <w:spacing w:val="3"/>
            <w:w w:val="79"/>
            <w:sz w:val="15"/>
          </w:rPr>
          <w:t>t</w:t>
        </w:r>
        <w:r>
          <w:rPr>
            <w:color w:val="231F20"/>
            <w:spacing w:val="1"/>
            <w:w w:val="84"/>
            <w:sz w:val="15"/>
          </w:rPr>
          <w:t>r</w:t>
        </w:r>
        <w:r>
          <w:rPr>
            <w:color w:val="231F20"/>
            <w:w w:val="99"/>
            <w:sz w:val="15"/>
          </w:rPr>
          <w:t>o</w:t>
        </w:r>
        <w:r>
          <w:rPr>
            <w:color w:val="231F20"/>
            <w:w w:val="93"/>
            <w:sz w:val="15"/>
          </w:rPr>
          <w:t>v</w:t>
        </w:r>
        <w:r>
          <w:rPr>
            <w:color w:val="231F20"/>
            <w:spacing w:val="2"/>
            <w:w w:val="91"/>
            <w:sz w:val="15"/>
          </w:rPr>
          <w:t>ers</w:t>
        </w:r>
        <w:r>
          <w:rPr>
            <w:color w:val="231F20"/>
            <w:spacing w:val="2"/>
            <w:w w:val="90"/>
            <w:sz w:val="15"/>
          </w:rPr>
          <w:t>i</w:t>
        </w:r>
        <w:r>
          <w:rPr>
            <w:color w:val="231F20"/>
            <w:spacing w:val="2"/>
            <w:w w:val="109"/>
            <w:sz w:val="15"/>
          </w:rPr>
          <w:t>a</w:t>
        </w:r>
        <w:r>
          <w:rPr>
            <w:color w:val="231F20"/>
            <w:spacing w:val="3"/>
            <w:w w:val="90"/>
            <w:sz w:val="15"/>
          </w:rPr>
          <w:t>l</w:t>
        </w:r>
        <w:r>
          <w:rPr>
            <w:color w:val="231F20"/>
            <w:spacing w:val="5"/>
            <w:w w:val="104"/>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3"/>
            <w:w w:val="103"/>
            <w:sz w:val="15"/>
          </w:rPr>
          <w:t>c</w:t>
        </w:r>
        <w:r>
          <w:rPr>
            <w:color w:val="231F20"/>
            <w:spacing w:val="3"/>
            <w:w w:val="104"/>
            <w:sz w:val="15"/>
          </w:rPr>
          <w:t>-</w:t>
        </w:r>
        <w:r>
          <w:rPr>
            <w:color w:val="231F20"/>
            <w:spacing w:val="3"/>
            <w:w w:val="63"/>
            <w:sz w:val="15"/>
          </w:rPr>
          <w:t>t</w:t>
        </w:r>
        <w:r>
          <w:rPr>
            <w:color w:val="231F20"/>
            <w:spacing w:val="1"/>
            <w:w w:val="84"/>
            <w:sz w:val="15"/>
          </w:rPr>
          <w:t>r</w:t>
        </w:r>
        <w:r>
          <w:rPr>
            <w:color w:val="231F20"/>
            <w:spacing w:val="2"/>
            <w:w w:val="109"/>
            <w:sz w:val="15"/>
          </w:rPr>
          <w:t>a</w:t>
        </w:r>
        <w:r>
          <w:rPr>
            <w:color w:val="231F20"/>
            <w:spacing w:val="1"/>
            <w:w w:val="89"/>
            <w:sz w:val="15"/>
          </w:rPr>
          <w:t>n</w:t>
        </w:r>
        <w:r>
          <w:rPr>
            <w:color w:val="231F20"/>
            <w:spacing w:val="3"/>
            <w:w w:val="90"/>
            <w:sz w:val="15"/>
          </w:rPr>
          <w:t>s</w:t>
        </w:r>
        <w:r>
          <w:rPr>
            <w:color w:val="231F20"/>
            <w:spacing w:val="3"/>
            <w:w w:val="111"/>
            <w:sz w:val="15"/>
          </w:rPr>
          <w:t>g</w:t>
        </w:r>
        <w:r>
          <w:rPr>
            <w:color w:val="231F20"/>
            <w:spacing w:val="2"/>
            <w:w w:val="95"/>
            <w:sz w:val="15"/>
          </w:rPr>
          <w:t>en</w:t>
        </w:r>
        <w:r>
          <w:rPr>
            <w:color w:val="231F20"/>
            <w:spacing w:val="3"/>
            <w:w w:val="95"/>
            <w:sz w:val="15"/>
          </w:rPr>
          <w:t>d</w:t>
        </w:r>
        <w:r>
          <w:rPr>
            <w:color w:val="231F20"/>
            <w:spacing w:val="2"/>
            <w:w w:val="91"/>
            <w:sz w:val="15"/>
          </w:rPr>
          <w:t>e</w:t>
        </w:r>
        <w:r>
          <w:rPr>
            <w:color w:val="231F20"/>
            <w:spacing w:val="-3"/>
            <w:w w:val="91"/>
            <w:sz w:val="15"/>
          </w:rPr>
          <w:t>r</w:t>
        </w:r>
        <w:r>
          <w:rPr>
            <w:color w:val="231F20"/>
            <w:spacing w:val="1"/>
            <w:w w:val="104"/>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2"/>
            <w:w w:val="95"/>
            <w:sz w:val="15"/>
          </w:rPr>
          <w:t>w</w:t>
        </w:r>
        <w:r>
          <w:rPr>
            <w:color w:val="231F20"/>
            <w:spacing w:val="-2"/>
            <w:w w:val="90"/>
            <w:sz w:val="15"/>
          </w:rPr>
          <w:t>s</w:t>
        </w:r>
        <w:r>
          <w:rPr>
            <w:color w:val="231F20"/>
            <w:spacing w:val="-7"/>
            <w:w w:val="153"/>
            <w:sz w:val="15"/>
          </w:rPr>
          <w:t>/</w:t>
        </w:r>
        <w:r>
          <w:rPr>
            <w:color w:val="231F20"/>
            <w:spacing w:val="-6"/>
            <w:w w:val="112"/>
            <w:sz w:val="15"/>
          </w:rPr>
          <w:t>1</w:t>
        </w:r>
        <w:r>
          <w:rPr>
            <w:color w:val="231F20"/>
            <w:spacing w:val="-8"/>
            <w:w w:val="112"/>
            <w:sz w:val="15"/>
          </w:rPr>
          <w:t>0</w:t>
        </w:r>
        <w:r>
          <w:rPr>
            <w:color w:val="231F20"/>
            <w:spacing w:val="-9"/>
            <w:w w:val="112"/>
            <w:sz w:val="15"/>
          </w:rPr>
          <w:t>1</w:t>
        </w:r>
        <w:r>
          <w:rPr>
            <w:color w:val="231F20"/>
            <w:spacing w:val="-3"/>
            <w:w w:val="112"/>
            <w:sz w:val="15"/>
          </w:rPr>
          <w:t>3</w:t>
        </w:r>
        <w:r>
          <w:rPr>
            <w:color w:val="231F20"/>
            <w:spacing w:val="-1"/>
            <w:w w:val="112"/>
            <w:sz w:val="15"/>
          </w:rPr>
          <w:t>2</w:t>
        </w:r>
        <w:r>
          <w:rPr>
            <w:color w:val="231F20"/>
            <w:spacing w:val="2"/>
            <w:w w:val="112"/>
            <w:sz w:val="15"/>
          </w:rPr>
          <w:t>4</w:t>
        </w:r>
        <w:r>
          <w:rPr>
            <w:color w:val="231F20"/>
            <w:spacing w:val="5"/>
            <w:w w:val="112"/>
            <w:sz w:val="15"/>
          </w:rPr>
          <w:t>0</w:t>
        </w:r>
        <w:r>
          <w:rPr>
            <w:color w:val="231F20"/>
            <w:w w:val="112"/>
            <w:sz w:val="15"/>
          </w:rPr>
          <w:t>0</w:t>
        </w:r>
      </w:hyperlink>
    </w:p>
    <w:p>
      <w:pPr>
        <w:pStyle w:val="ListParagraph"/>
        <w:numPr>
          <w:ilvl w:val="0"/>
          <w:numId w:val="161"/>
        </w:numPr>
        <w:tabs>
          <w:tab w:pos="1191" w:val="left" w:leader="none"/>
        </w:tabs>
        <w:spacing w:line="235" w:lineRule="auto" w:before="85" w:after="0"/>
        <w:ind w:left="1144" w:right="2498"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4"/>
          <w:w w:val="153"/>
          <w:sz w:val="15"/>
        </w:rPr>
        <w:t>/</w:t>
      </w:r>
      <w:r>
        <w:rPr>
          <w:color w:val="231F20"/>
          <w:spacing w:val="3"/>
          <w:w w:val="63"/>
          <w:sz w:val="15"/>
        </w:rPr>
        <w:t>t</w:t>
      </w:r>
      <w:r>
        <w:rPr>
          <w:color w:val="231F20"/>
          <w:spacing w:val="2"/>
          <w:w w:val="92"/>
          <w:sz w:val="15"/>
        </w:rPr>
        <w:t>h</w:t>
      </w:r>
      <w:r>
        <w:rPr>
          <w:color w:val="231F20"/>
          <w:spacing w:val="1"/>
          <w:w w:val="92"/>
          <w:sz w:val="15"/>
        </w:rPr>
        <w:t>e</w:t>
      </w:r>
      <w:r>
        <w:rPr>
          <w:color w:val="231F20"/>
          <w:spacing w:val="1"/>
          <w:w w:val="95"/>
          <w:sz w:val="15"/>
        </w:rPr>
        <w:t>w</w:t>
      </w:r>
      <w:r>
        <w:rPr>
          <w:color w:val="231F20"/>
          <w:spacing w:val="3"/>
          <w:w w:val="96"/>
          <w:sz w:val="15"/>
        </w:rPr>
        <w:t>e</w:t>
      </w:r>
      <w:r>
        <w:rPr>
          <w:color w:val="231F20"/>
          <w:spacing w:val="3"/>
          <w:w w:val="90"/>
          <w:sz w:val="15"/>
        </w:rPr>
        <w:t>s</w:t>
      </w:r>
      <w:r>
        <w:rPr>
          <w:color w:val="231F20"/>
          <w:spacing w:val="1"/>
          <w:w w:val="63"/>
          <w:sz w:val="15"/>
        </w:rPr>
        <w:t>t</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2"/>
          <w:w w:val="90"/>
          <w:sz w:val="15"/>
        </w:rPr>
        <w:t>s</w:t>
      </w:r>
      <w:r>
        <w:rPr>
          <w:color w:val="231F20"/>
          <w:spacing w:val="-12"/>
          <w:w w:val="153"/>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3"/>
          <w:w w:val="153"/>
          <w:sz w:val="15"/>
        </w:rPr>
        <w:t>/</w:t>
      </w:r>
      <w:r>
        <w:rPr>
          <w:color w:val="231F20"/>
          <w:spacing w:val="2"/>
          <w:w w:val="90"/>
          <w:sz w:val="15"/>
        </w:rPr>
        <w:t>l</w:t>
      </w:r>
      <w:r>
        <w:rPr>
          <w:color w:val="231F20"/>
          <w:spacing w:val="2"/>
          <w:w w:val="96"/>
          <w:sz w:val="15"/>
        </w:rPr>
        <w:t>e</w:t>
      </w:r>
      <w:r>
        <w:rPr>
          <w:color w:val="231F20"/>
          <w:spacing w:val="3"/>
          <w:w w:val="109"/>
          <w:sz w:val="15"/>
        </w:rPr>
        <w:t>a</w:t>
      </w:r>
      <w:r>
        <w:rPr>
          <w:color w:val="231F20"/>
          <w:spacing w:val="2"/>
          <w:w w:val="100"/>
          <w:sz w:val="15"/>
        </w:rPr>
        <w:t>d</w:t>
      </w:r>
      <w:r>
        <w:rPr>
          <w:color w:val="231F20"/>
          <w:spacing w:val="2"/>
          <w:w w:val="90"/>
          <w:sz w:val="15"/>
        </w:rPr>
        <w:t>i</w:t>
      </w:r>
      <w:r>
        <w:rPr>
          <w:color w:val="231F20"/>
          <w:spacing w:val="2"/>
          <w:w w:val="99"/>
          <w:sz w:val="15"/>
        </w:rPr>
        <w:t>n</w:t>
      </w:r>
      <w:r>
        <w:rPr>
          <w:color w:val="231F20"/>
          <w:spacing w:val="4"/>
          <w:w w:val="99"/>
          <w:sz w:val="15"/>
        </w:rPr>
        <w:t>g</w:t>
      </w:r>
      <w:r>
        <w:rPr>
          <w:color w:val="231F20"/>
          <w:spacing w:val="5"/>
          <w:w w:val="104"/>
          <w:sz w:val="15"/>
        </w:rPr>
        <w:t>-</w:t>
      </w:r>
      <w:r>
        <w:rPr>
          <w:color w:val="231F20"/>
          <w:spacing w:val="2"/>
          <w:w w:val="109"/>
          <w:sz w:val="15"/>
        </w:rPr>
        <w:t>a</w:t>
      </w:r>
      <w:r>
        <w:rPr>
          <w:color w:val="231F20"/>
          <w:spacing w:val="2"/>
          <w:w w:val="106"/>
          <w:sz w:val="15"/>
        </w:rPr>
        <w:t>c</w:t>
      </w:r>
      <w:r>
        <w:rPr>
          <w:color w:val="231F20"/>
          <w:spacing w:val="3"/>
          <w:w w:val="106"/>
          <w:sz w:val="15"/>
        </w:rPr>
        <w:t>a</w:t>
      </w:r>
      <w:r>
        <w:rPr>
          <w:color w:val="231F20"/>
          <w:spacing w:val="3"/>
          <w:w w:val="100"/>
          <w:sz w:val="15"/>
        </w:rPr>
        <w:t>d</w:t>
      </w:r>
      <w:r>
        <w:rPr>
          <w:color w:val="231F20"/>
          <w:spacing w:val="2"/>
          <w:w w:val="89"/>
          <w:sz w:val="15"/>
        </w:rPr>
        <w:t>em</w:t>
      </w:r>
      <w:r>
        <w:rPr>
          <w:color w:val="231F20"/>
          <w:spacing w:val="2"/>
          <w:w w:val="90"/>
          <w:sz w:val="15"/>
        </w:rPr>
        <w:t>i</w:t>
      </w:r>
      <w:r>
        <w:rPr>
          <w:color w:val="231F20"/>
          <w:spacing w:val="3"/>
          <w:w w:val="103"/>
          <w:sz w:val="15"/>
        </w:rPr>
        <w:t>c</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90"/>
          <w:sz w:val="15"/>
        </w:rPr>
        <w:t>l</w:t>
      </w:r>
      <w:r>
        <w:rPr>
          <w:color w:val="231F20"/>
          <w:spacing w:val="2"/>
          <w:w w:val="109"/>
          <w:sz w:val="15"/>
        </w:rPr>
        <w:t>a</w:t>
      </w:r>
      <w:r>
        <w:rPr>
          <w:color w:val="231F20"/>
          <w:spacing w:val="3"/>
          <w:w w:val="85"/>
          <w:sz w:val="15"/>
        </w:rPr>
        <w:t>m</w:t>
      </w:r>
      <w:r>
        <w:rPr>
          <w:color w:val="231F20"/>
          <w:spacing w:val="3"/>
          <w:w w:val="104"/>
          <w:sz w:val="15"/>
        </w:rPr>
        <w:t>-</w:t>
      </w:r>
      <w:r>
        <w:rPr>
          <w:color w:val="231F20"/>
          <w:spacing w:val="3"/>
          <w:w w:val="88"/>
          <w:sz w:val="15"/>
        </w:rPr>
        <w:t>u</w:t>
      </w:r>
      <w:r>
        <w:rPr>
          <w:color w:val="231F20"/>
          <w:spacing w:val="1"/>
          <w:w w:val="95"/>
          <w:sz w:val="15"/>
        </w:rPr>
        <w:t>w</w:t>
      </w:r>
      <w:r>
        <w:rPr>
          <w:color w:val="231F20"/>
          <w:spacing w:val="4"/>
          <w:w w:val="109"/>
          <w:sz w:val="15"/>
        </w:rPr>
        <w:t>a</w:t>
      </w:r>
      <w:r>
        <w:rPr>
          <w:color w:val="231F20"/>
          <w:spacing w:val="2"/>
          <w:w w:val="96"/>
          <w:sz w:val="15"/>
        </w:rPr>
        <w:t>-</w:t>
      </w:r>
      <w:r>
        <w:rPr>
          <w:color w:val="231F20"/>
          <w:spacing w:val="3"/>
          <w:w w:val="96"/>
          <w:sz w:val="15"/>
        </w:rPr>
        <w:t>s</w:t>
      </w:r>
      <w:r>
        <w:rPr>
          <w:color w:val="231F20"/>
          <w:spacing w:val="3"/>
          <w:w w:val="63"/>
          <w:sz w:val="15"/>
        </w:rPr>
        <w:t>t</w:t>
      </w:r>
      <w:r>
        <w:rPr>
          <w:color w:val="231F20"/>
          <w:spacing w:val="2"/>
          <w:w w:val="88"/>
          <w:sz w:val="15"/>
        </w:rPr>
        <w:t>u</w:t>
      </w:r>
      <w:r>
        <w:rPr>
          <w:color w:val="231F20"/>
          <w:spacing w:val="3"/>
          <w:w w:val="100"/>
          <w:sz w:val="15"/>
        </w:rPr>
        <w:t>d</w:t>
      </w:r>
      <w:r>
        <w:rPr>
          <w:color w:val="231F20"/>
          <w:spacing w:val="2"/>
          <w:w w:val="85"/>
          <w:sz w:val="15"/>
        </w:rPr>
        <w:t>en</w:t>
      </w:r>
      <w:r>
        <w:rPr>
          <w:color w:val="231F20"/>
          <w:spacing w:val="3"/>
          <w:w w:val="85"/>
          <w:sz w:val="15"/>
        </w:rPr>
        <w:t>t</w:t>
      </w:r>
      <w:r>
        <w:rPr>
          <w:color w:val="231F20"/>
          <w:spacing w:val="5"/>
          <w:w w:val="104"/>
          <w:sz w:val="15"/>
        </w:rPr>
        <w:t>-</w:t>
      </w:r>
      <w:r>
        <w:rPr>
          <w:color w:val="231F20"/>
          <w:spacing w:val="2"/>
          <w:w w:val="111"/>
          <w:sz w:val="15"/>
        </w:rPr>
        <w:t>g</w:t>
      </w:r>
      <w:r>
        <w:rPr>
          <w:color w:val="231F20"/>
          <w:spacing w:val="2"/>
          <w:w w:val="88"/>
          <w:sz w:val="15"/>
        </w:rPr>
        <w:t>u</w:t>
      </w:r>
      <w:r>
        <w:rPr>
          <w:color w:val="231F20"/>
          <w:spacing w:val="2"/>
          <w:w w:val="90"/>
          <w:sz w:val="15"/>
        </w:rPr>
        <w:t>il</w:t>
      </w:r>
      <w:r>
        <w:rPr>
          <w:color w:val="231F20"/>
          <w:spacing w:val="4"/>
          <w:w w:val="100"/>
          <w:sz w:val="15"/>
        </w:rPr>
        <w:t>d</w:t>
      </w:r>
      <w:r>
        <w:rPr>
          <w:color w:val="231F20"/>
          <w:spacing w:val="3"/>
          <w:w w:val="104"/>
          <w:sz w:val="15"/>
        </w:rPr>
        <w:t>-</w:t>
      </w:r>
      <w:r>
        <w:rPr>
          <w:color w:val="231F20"/>
          <w:spacing w:val="3"/>
          <w:w w:val="78"/>
          <w:sz w:val="15"/>
        </w:rPr>
        <w:t>f</w:t>
      </w:r>
      <w:r>
        <w:rPr>
          <w:color w:val="231F20"/>
          <w:spacing w:val="2"/>
          <w:w w:val="99"/>
          <w:sz w:val="15"/>
        </w:rPr>
        <w:t>o</w:t>
      </w:r>
      <w:r>
        <w:rPr>
          <w:color w:val="231F20"/>
          <w:spacing w:val="-3"/>
          <w:w w:val="84"/>
          <w:sz w:val="15"/>
        </w:rPr>
        <w:t>r</w:t>
      </w:r>
      <w:r>
        <w:rPr>
          <w:color w:val="231F20"/>
          <w:spacing w:val="3"/>
          <w:w w:val="104"/>
          <w:sz w:val="15"/>
        </w:rPr>
        <w:t>-</w:t>
      </w:r>
      <w:r>
        <w:rPr>
          <w:color w:val="231F20"/>
          <w:spacing w:val="2"/>
          <w:w w:val="100"/>
          <w:sz w:val="15"/>
        </w:rPr>
        <w:t>p</w:t>
      </w:r>
      <w:r>
        <w:rPr>
          <w:color w:val="231F20"/>
          <w:spacing w:val="2"/>
          <w:w w:val="88"/>
          <w:sz w:val="15"/>
        </w:rPr>
        <w:t>u</w:t>
      </w:r>
      <w:r>
        <w:rPr>
          <w:color w:val="231F20"/>
          <w:spacing w:val="6"/>
          <w:w w:val="63"/>
          <w:sz w:val="15"/>
        </w:rPr>
        <w:t>t</w:t>
      </w:r>
      <w:r>
        <w:rPr>
          <w:color w:val="231F20"/>
          <w:spacing w:val="3"/>
          <w:w w:val="63"/>
          <w:sz w:val="15"/>
        </w:rPr>
        <w:t>t</w:t>
      </w:r>
      <w:r>
        <w:rPr>
          <w:color w:val="231F20"/>
          <w:spacing w:val="2"/>
          <w:w w:val="90"/>
          <w:sz w:val="15"/>
        </w:rPr>
        <w:t>i</w:t>
      </w:r>
      <w:r>
        <w:rPr>
          <w:color w:val="231F20"/>
          <w:spacing w:val="2"/>
          <w:w w:val="99"/>
          <w:sz w:val="15"/>
        </w:rPr>
        <w:t>n</w:t>
      </w:r>
      <w:r>
        <w:rPr>
          <w:color w:val="231F20"/>
          <w:spacing w:val="4"/>
          <w:w w:val="99"/>
          <w:sz w:val="15"/>
        </w:rPr>
        <w:t>g</w:t>
      </w:r>
      <w:r>
        <w:rPr>
          <w:color w:val="231F20"/>
          <w:spacing w:val="5"/>
          <w:w w:val="104"/>
          <w:sz w:val="15"/>
        </w:rPr>
        <w:t>-</w:t>
      </w:r>
      <w:r>
        <w:rPr>
          <w:color w:val="231F20"/>
          <w:spacing w:val="2"/>
          <w:w w:val="95"/>
          <w:sz w:val="15"/>
        </w:rPr>
        <w:t>cu</w:t>
      </w:r>
      <w:r>
        <w:rPr>
          <w:color w:val="231F20"/>
          <w:spacing w:val="3"/>
          <w:w w:val="90"/>
          <w:sz w:val="15"/>
        </w:rPr>
        <w:t>l</w:t>
      </w:r>
      <w:r>
        <w:rPr>
          <w:color w:val="231F20"/>
          <w:spacing w:val="3"/>
          <w:w w:val="63"/>
          <w:sz w:val="15"/>
        </w:rPr>
        <w:t>t</w:t>
      </w:r>
      <w:r>
        <w:rPr>
          <w:color w:val="231F20"/>
          <w:spacing w:val="2"/>
          <w:w w:val="88"/>
          <w:sz w:val="15"/>
        </w:rPr>
        <w:t>u</w:t>
      </w:r>
      <w:r>
        <w:rPr>
          <w:color w:val="231F20"/>
          <w:spacing w:val="1"/>
          <w:w w:val="84"/>
          <w:sz w:val="15"/>
        </w:rPr>
        <w:t>r</w:t>
      </w:r>
      <w:r>
        <w:rPr>
          <w:color w:val="231F20"/>
          <w:spacing w:val="2"/>
          <w:w w:val="109"/>
          <w:sz w:val="15"/>
        </w:rPr>
        <w:t>a</w:t>
      </w:r>
      <w:r>
        <w:rPr>
          <w:color w:val="231F20"/>
          <w:spacing w:val="3"/>
          <w:w w:val="90"/>
          <w:sz w:val="15"/>
        </w:rPr>
        <w:t>l</w:t>
      </w:r>
      <w:r>
        <w:rPr>
          <w:color w:val="231F20"/>
          <w:spacing w:val="2"/>
          <w:w w:val="96"/>
          <w:sz w:val="15"/>
        </w:rPr>
        <w:t>-</w:t>
      </w:r>
      <w:r>
        <w:rPr>
          <w:color w:val="231F20"/>
          <w:spacing w:val="3"/>
          <w:w w:val="96"/>
          <w:sz w:val="15"/>
        </w:rPr>
        <w:t>s</w:t>
      </w:r>
      <w:r>
        <w:rPr>
          <w:color w:val="231F20"/>
          <w:spacing w:val="2"/>
          <w:w w:val="92"/>
          <w:sz w:val="15"/>
        </w:rPr>
        <w:t>e</w:t>
      </w:r>
      <w:r>
        <w:rPr>
          <w:color w:val="231F20"/>
          <w:spacing w:val="1"/>
          <w:w w:val="92"/>
          <w:sz w:val="15"/>
        </w:rPr>
        <w:t>n</w:t>
      </w:r>
      <w:r>
        <w:rPr>
          <w:color w:val="231F20"/>
          <w:spacing w:val="2"/>
          <w:w w:val="90"/>
          <w:sz w:val="15"/>
        </w:rPr>
        <w:t>s</w:t>
      </w:r>
      <w:r>
        <w:rPr>
          <w:color w:val="231F20"/>
          <w:spacing w:val="3"/>
          <w:w w:val="90"/>
          <w:sz w:val="15"/>
        </w:rPr>
        <w:t>i</w:t>
      </w:r>
      <w:r>
        <w:rPr>
          <w:color w:val="231F20"/>
          <w:spacing w:val="3"/>
          <w:w w:val="63"/>
          <w:sz w:val="15"/>
        </w:rPr>
        <w:t>t</w:t>
      </w:r>
      <w:r>
        <w:rPr>
          <w:color w:val="231F20"/>
          <w:spacing w:val="3"/>
          <w:w w:val="90"/>
          <w:sz w:val="15"/>
        </w:rPr>
        <w:t>i</w:t>
      </w:r>
      <w:r>
        <w:rPr>
          <w:color w:val="231F20"/>
          <w:spacing w:val="3"/>
          <w:w w:val="93"/>
          <w:sz w:val="15"/>
        </w:rPr>
        <w:t>v</w:t>
      </w:r>
      <w:r>
        <w:rPr>
          <w:color w:val="231F20"/>
          <w:spacing w:val="3"/>
          <w:w w:val="90"/>
          <w:sz w:val="15"/>
        </w:rPr>
        <w:t>i</w:t>
      </w:r>
      <w:r>
        <w:rPr>
          <w:color w:val="231F20"/>
          <w:spacing w:val="3"/>
          <w:w w:val="63"/>
          <w:sz w:val="15"/>
        </w:rPr>
        <w:t>t</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104"/>
          <w:sz w:val="15"/>
        </w:rPr>
        <w:t>-</w:t>
      </w:r>
      <w:r>
        <w:rPr>
          <w:color w:val="231F20"/>
          <w:spacing w:val="2"/>
          <w:w w:val="109"/>
          <w:sz w:val="15"/>
        </w:rPr>
        <w:t>a</w:t>
      </w:r>
      <w:r>
        <w:rPr>
          <w:color w:val="231F20"/>
          <w:spacing w:val="3"/>
          <w:w w:val="100"/>
          <w:sz w:val="15"/>
        </w:rPr>
        <w:t>b</w:t>
      </w:r>
      <w:r>
        <w:rPr>
          <w:color w:val="231F20"/>
          <w:w w:val="99"/>
          <w:sz w:val="15"/>
        </w:rPr>
        <w:t>o</w:t>
      </w:r>
      <w:r>
        <w:rPr>
          <w:color w:val="231F20"/>
          <w:w w:val="93"/>
          <w:sz w:val="15"/>
        </w:rPr>
        <w:t>v</w:t>
      </w:r>
      <w:r>
        <w:rPr>
          <w:color w:val="231F20"/>
          <w:spacing w:val="4"/>
          <w:w w:val="96"/>
          <w:sz w:val="15"/>
        </w:rPr>
        <w:t>e</w:t>
      </w:r>
      <w:r>
        <w:rPr>
          <w:color w:val="231F20"/>
          <w:w w:val="104"/>
          <w:sz w:val="15"/>
        </w:rPr>
        <w:t>- </w:t>
      </w:r>
      <w:r>
        <w:rPr>
          <w:color w:val="231F20"/>
          <w:sz w:val="15"/>
        </w:rPr>
        <w:t>free-speech-ng-b88793508z</w:t>
      </w:r>
    </w:p>
    <w:p>
      <w:pPr>
        <w:pStyle w:val="BodyText"/>
        <w:rPr>
          <w:sz w:val="20"/>
        </w:rPr>
      </w:pPr>
    </w:p>
    <w:p>
      <w:pPr>
        <w:pStyle w:val="BodyText"/>
        <w:rPr>
          <w:sz w:val="20"/>
        </w:rPr>
      </w:pPr>
    </w:p>
    <w:p>
      <w:pPr>
        <w:pStyle w:val="BodyText"/>
        <w:rPr>
          <w:sz w:val="19"/>
        </w:rPr>
      </w:pPr>
    </w:p>
    <w:p>
      <w:pPr>
        <w:tabs>
          <w:tab w:pos="917" w:val="left" w:leader="none"/>
          <w:tab w:pos="7905" w:val="left" w:leader="none"/>
        </w:tabs>
        <w:spacing w:before="0"/>
        <w:ind w:left="123" w:right="0" w:firstLine="0"/>
        <w:jc w:val="left"/>
        <w:rPr>
          <w:sz w:val="16"/>
        </w:rPr>
      </w:pPr>
      <w:r>
        <w:rPr>
          <w:color w:val="231F20"/>
          <w:spacing w:val="-7"/>
          <w:sz w:val="16"/>
        </w:rPr>
        <w:t>74</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ind w:left="1956"/>
      </w:pPr>
      <w:bookmarkStart w:name="_TOC_250002" w:id="28"/>
      <w:bookmarkEnd w:id="28"/>
      <w:r>
        <w:rPr>
          <w:color w:val="BB1F25"/>
        </w:rPr>
        <w:t>University of Wollongong</w:t>
      </w:r>
    </w:p>
    <w:p>
      <w:pPr>
        <w:pStyle w:val="BodyText"/>
        <w:spacing w:before="8"/>
        <w:rPr>
          <w:sz w:val="44"/>
        </w:rPr>
      </w:pPr>
    </w:p>
    <w:p>
      <w:pPr>
        <w:spacing w:before="0"/>
        <w:ind w:left="1956" w:right="0" w:firstLine="0"/>
        <w:jc w:val="left"/>
        <w:rPr>
          <w:sz w:val="24"/>
        </w:rPr>
      </w:pPr>
      <w:r>
        <w:rPr>
          <w:color w:val="BB1F25"/>
          <w:w w:val="105"/>
          <w:sz w:val="24"/>
        </w:rPr>
        <w:t>Policies</w:t>
      </w:r>
    </w:p>
    <w:p>
      <w:pPr>
        <w:spacing w:before="252"/>
        <w:ind w:left="1956" w:right="0" w:firstLine="0"/>
        <w:jc w:val="left"/>
        <w:rPr>
          <w:sz w:val="11"/>
        </w:rPr>
      </w:pPr>
      <w:r>
        <w:rPr>
          <w:b/>
          <w:w w:val="115"/>
          <w:sz w:val="20"/>
        </w:rPr>
        <w:t>BULLYING PREVENTION POLICY</w:t>
      </w:r>
      <w:r>
        <w:rPr>
          <w:w w:val="115"/>
          <w:position w:val="7"/>
          <w:sz w:val="11"/>
        </w:rPr>
        <w:t>182</w:t>
      </w:r>
    </w:p>
    <w:p>
      <w:pPr>
        <w:pStyle w:val="BodyText"/>
        <w:spacing w:before="7"/>
        <w:rPr>
          <w:sz w:val="19"/>
        </w:rPr>
      </w:pPr>
    </w:p>
    <w:p>
      <w:pPr>
        <w:pStyle w:val="ListParagraph"/>
        <w:numPr>
          <w:ilvl w:val="0"/>
          <w:numId w:val="163"/>
        </w:numPr>
        <w:tabs>
          <w:tab w:pos="2676" w:val="left" w:leader="none"/>
          <w:tab w:pos="2677" w:val="left" w:leader="none"/>
        </w:tabs>
        <w:spacing w:line="240" w:lineRule="auto" w:before="0" w:after="0"/>
        <w:ind w:left="2676" w:right="0" w:hanging="360"/>
        <w:jc w:val="left"/>
        <w:rPr>
          <w:sz w:val="20"/>
        </w:rPr>
      </w:pPr>
      <w:r>
        <w:rPr>
          <w:sz w:val="20"/>
        </w:rPr>
        <w:t>4. Bullying may include, but is not limited</w:t>
      </w:r>
      <w:r>
        <w:rPr>
          <w:spacing w:val="-8"/>
          <w:sz w:val="20"/>
        </w:rPr>
        <w:t> </w:t>
      </w:r>
      <w:r>
        <w:rPr>
          <w:sz w:val="20"/>
        </w:rPr>
        <w:t>to:</w:t>
      </w:r>
    </w:p>
    <w:p>
      <w:pPr>
        <w:pStyle w:val="BodyText"/>
        <w:spacing w:before="3"/>
        <w:rPr>
          <w:sz w:val="19"/>
        </w:rPr>
      </w:pPr>
    </w:p>
    <w:p>
      <w:pPr>
        <w:pStyle w:val="ListParagraph"/>
        <w:numPr>
          <w:ilvl w:val="1"/>
          <w:numId w:val="163"/>
        </w:numPr>
        <w:tabs>
          <w:tab w:pos="3396" w:val="left" w:leader="none"/>
          <w:tab w:pos="3397" w:val="left" w:leader="none"/>
        </w:tabs>
        <w:spacing w:line="271" w:lineRule="auto" w:before="1" w:after="0"/>
        <w:ind w:left="3396" w:right="1294" w:hanging="360"/>
        <w:jc w:val="left"/>
        <w:rPr>
          <w:sz w:val="20"/>
        </w:rPr>
      </w:pPr>
      <w:r>
        <w:rPr>
          <w:w w:val="95"/>
          <w:sz w:val="20"/>
        </w:rPr>
        <w:t>a. yelling, screaming, abusive or offensive language, insults, inappropriate comments </w:t>
      </w:r>
      <w:r>
        <w:rPr>
          <w:sz w:val="20"/>
        </w:rPr>
        <w:t>about</w:t>
      </w:r>
      <w:r>
        <w:rPr>
          <w:spacing w:val="-22"/>
          <w:sz w:val="20"/>
        </w:rPr>
        <w:t> </w:t>
      </w:r>
      <w:r>
        <w:rPr>
          <w:sz w:val="20"/>
        </w:rPr>
        <w:t>a</w:t>
      </w:r>
      <w:r>
        <w:rPr>
          <w:spacing w:val="-21"/>
          <w:sz w:val="20"/>
        </w:rPr>
        <w:t> </w:t>
      </w:r>
      <w:r>
        <w:rPr>
          <w:sz w:val="20"/>
        </w:rPr>
        <w:t>person’s</w:t>
      </w:r>
      <w:r>
        <w:rPr>
          <w:spacing w:val="-21"/>
          <w:sz w:val="20"/>
        </w:rPr>
        <w:t> </w:t>
      </w:r>
      <w:r>
        <w:rPr>
          <w:sz w:val="20"/>
        </w:rPr>
        <w:t>appearance,</w:t>
      </w:r>
      <w:r>
        <w:rPr>
          <w:spacing w:val="-21"/>
          <w:sz w:val="20"/>
        </w:rPr>
        <w:t> </w:t>
      </w:r>
      <w:r>
        <w:rPr>
          <w:sz w:val="20"/>
        </w:rPr>
        <w:t>personal</w:t>
      </w:r>
      <w:r>
        <w:rPr>
          <w:spacing w:val="-22"/>
          <w:sz w:val="20"/>
        </w:rPr>
        <w:t> </w:t>
      </w:r>
      <w:r>
        <w:rPr>
          <w:sz w:val="20"/>
        </w:rPr>
        <w:t>life</w:t>
      </w:r>
      <w:r>
        <w:rPr>
          <w:spacing w:val="-21"/>
          <w:sz w:val="20"/>
        </w:rPr>
        <w:t> </w:t>
      </w:r>
      <w:r>
        <w:rPr>
          <w:sz w:val="20"/>
        </w:rPr>
        <w:t>or</w:t>
      </w:r>
      <w:r>
        <w:rPr>
          <w:spacing w:val="-21"/>
          <w:sz w:val="20"/>
        </w:rPr>
        <w:t> </w:t>
      </w:r>
      <w:r>
        <w:rPr>
          <w:sz w:val="20"/>
        </w:rPr>
        <w:t>lifestyle,</w:t>
      </w:r>
      <w:r>
        <w:rPr>
          <w:spacing w:val="-21"/>
          <w:sz w:val="20"/>
        </w:rPr>
        <w:t> </w:t>
      </w:r>
      <w:r>
        <w:rPr>
          <w:sz w:val="20"/>
        </w:rPr>
        <w:t>defamation</w:t>
      </w:r>
      <w:r>
        <w:rPr>
          <w:spacing w:val="-22"/>
          <w:sz w:val="20"/>
        </w:rPr>
        <w:t> </w:t>
      </w:r>
      <w:r>
        <w:rPr>
          <w:sz w:val="20"/>
        </w:rPr>
        <w:t>of</w:t>
      </w:r>
      <w:r>
        <w:rPr>
          <w:spacing w:val="-21"/>
          <w:sz w:val="20"/>
        </w:rPr>
        <w:t> </w:t>
      </w:r>
      <w:r>
        <w:rPr>
          <w:sz w:val="20"/>
        </w:rPr>
        <w:t>individuals</w:t>
      </w:r>
      <w:r>
        <w:rPr>
          <w:spacing w:val="-21"/>
          <w:sz w:val="20"/>
        </w:rPr>
        <w:t> </w:t>
      </w:r>
      <w:r>
        <w:rPr>
          <w:sz w:val="20"/>
        </w:rPr>
        <w:t>or their family or</w:t>
      </w:r>
      <w:r>
        <w:rPr>
          <w:spacing w:val="-1"/>
          <w:sz w:val="20"/>
        </w:rPr>
        <w:t> </w:t>
      </w:r>
      <w:r>
        <w:rPr>
          <w:sz w:val="20"/>
        </w:rPr>
        <w:t>associates;</w:t>
      </w:r>
    </w:p>
    <w:p>
      <w:pPr>
        <w:pStyle w:val="ListParagraph"/>
        <w:numPr>
          <w:ilvl w:val="1"/>
          <w:numId w:val="163"/>
        </w:numPr>
        <w:tabs>
          <w:tab w:pos="3396" w:val="left" w:leader="none"/>
          <w:tab w:pos="3397" w:val="left" w:leader="none"/>
        </w:tabs>
        <w:spacing w:line="240" w:lineRule="auto" w:before="206" w:after="0"/>
        <w:ind w:left="3396" w:right="0" w:hanging="360"/>
        <w:jc w:val="left"/>
        <w:rPr>
          <w:sz w:val="20"/>
        </w:rPr>
      </w:pPr>
      <w:r>
        <w:rPr>
          <w:sz w:val="20"/>
        </w:rPr>
        <w:t>n. sending abusive or offensive e-mails or text messages;</w:t>
      </w:r>
      <w:r>
        <w:rPr>
          <w:spacing w:val="-21"/>
          <w:sz w:val="20"/>
        </w:rPr>
        <w:t> </w:t>
      </w:r>
      <w:r>
        <w:rPr>
          <w:sz w:val="20"/>
        </w:rPr>
        <w:t>or</w:t>
      </w:r>
    </w:p>
    <w:p>
      <w:pPr>
        <w:spacing w:before="177"/>
        <w:ind w:left="1956" w:right="0" w:firstLine="0"/>
        <w:jc w:val="left"/>
        <w:rPr>
          <w:b/>
          <w:sz w:val="21"/>
        </w:rPr>
      </w:pPr>
      <w:r>
        <w:rPr>
          <w:sz w:val="21"/>
        </w:rPr>
        <w:t>Rating: </w:t>
      </w:r>
      <w:r>
        <w:rPr>
          <w:b/>
          <w:color w:val="FF0000"/>
          <w:sz w:val="21"/>
        </w:rPr>
        <w:t>Red</w:t>
      </w:r>
    </w:p>
    <w:p>
      <w:pPr>
        <w:spacing w:before="193"/>
        <w:ind w:left="1956" w:right="0" w:firstLine="0"/>
        <w:jc w:val="left"/>
        <w:rPr>
          <w:sz w:val="12"/>
        </w:rPr>
      </w:pPr>
      <w:r>
        <w:rPr>
          <w:b/>
          <w:w w:val="110"/>
          <w:sz w:val="21"/>
        </w:rPr>
        <w:t>RESPECT FOR DIVERSITY POLICY</w:t>
      </w:r>
      <w:r>
        <w:rPr>
          <w:w w:val="110"/>
          <w:position w:val="7"/>
          <w:sz w:val="12"/>
        </w:rPr>
        <w:t>183</w:t>
      </w:r>
    </w:p>
    <w:p>
      <w:pPr>
        <w:pStyle w:val="ListParagraph"/>
        <w:numPr>
          <w:ilvl w:val="0"/>
          <w:numId w:val="164"/>
        </w:numPr>
        <w:tabs>
          <w:tab w:pos="2241" w:val="left" w:leader="none"/>
        </w:tabs>
        <w:spacing w:line="240" w:lineRule="auto" w:before="126" w:after="0"/>
        <w:ind w:left="2240" w:right="0" w:hanging="284"/>
        <w:jc w:val="left"/>
        <w:rPr>
          <w:sz w:val="21"/>
        </w:rPr>
      </w:pPr>
      <w:r>
        <w:rPr>
          <w:color w:val="231F20"/>
          <w:sz w:val="21"/>
        </w:rPr>
        <w:t>2 Definitions</w:t>
      </w:r>
    </w:p>
    <w:p>
      <w:pPr>
        <w:pStyle w:val="BodyText"/>
        <w:tabs>
          <w:tab w:pos="3396" w:val="left" w:leader="none"/>
        </w:tabs>
        <w:spacing w:line="259" w:lineRule="auto" w:before="80"/>
        <w:ind w:left="3396" w:right="1499" w:hanging="360"/>
      </w:pPr>
      <w:r>
        <w:rPr>
          <w:rFonts w:ascii="Courier New"/>
          <w:color w:val="231F20"/>
        </w:rPr>
        <w:t>o</w:t>
        <w:tab/>
      </w:r>
      <w:r>
        <w:rPr>
          <w:color w:val="231F20"/>
        </w:rPr>
        <w:t>Harassment:</w:t>
      </w:r>
      <w:r>
        <w:rPr>
          <w:color w:val="231F20"/>
          <w:spacing w:val="-23"/>
        </w:rPr>
        <w:t> </w:t>
      </w:r>
      <w:r>
        <w:rPr>
          <w:color w:val="231F20"/>
        </w:rPr>
        <w:t>Harassment</w:t>
      </w:r>
      <w:r>
        <w:rPr>
          <w:color w:val="231F20"/>
          <w:spacing w:val="-22"/>
        </w:rPr>
        <w:t> </w:t>
      </w:r>
      <w:r>
        <w:rPr>
          <w:color w:val="231F20"/>
        </w:rPr>
        <w:t>is</w:t>
      </w:r>
      <w:r>
        <w:rPr>
          <w:color w:val="231F20"/>
          <w:spacing w:val="-23"/>
        </w:rPr>
        <w:t> </w:t>
      </w:r>
      <w:r>
        <w:rPr>
          <w:color w:val="231F20"/>
        </w:rPr>
        <w:t>any</w:t>
      </w:r>
      <w:r>
        <w:rPr>
          <w:color w:val="231F20"/>
          <w:spacing w:val="-22"/>
        </w:rPr>
        <w:t> </w:t>
      </w:r>
      <w:r>
        <w:rPr>
          <w:color w:val="231F20"/>
        </w:rPr>
        <w:t>form</w:t>
      </w:r>
      <w:r>
        <w:rPr>
          <w:color w:val="231F20"/>
          <w:spacing w:val="-23"/>
        </w:rPr>
        <w:t> </w:t>
      </w:r>
      <w:r>
        <w:rPr>
          <w:color w:val="231F20"/>
        </w:rPr>
        <w:t>of</w:t>
      </w:r>
      <w:r>
        <w:rPr>
          <w:color w:val="231F20"/>
          <w:spacing w:val="-22"/>
        </w:rPr>
        <w:t> </w:t>
      </w:r>
      <w:r>
        <w:rPr>
          <w:color w:val="231F20"/>
        </w:rPr>
        <w:t>behaviour</w:t>
      </w:r>
      <w:r>
        <w:rPr>
          <w:color w:val="231F20"/>
          <w:spacing w:val="-23"/>
        </w:rPr>
        <w:t> </w:t>
      </w:r>
      <w:r>
        <w:rPr>
          <w:color w:val="231F20"/>
        </w:rPr>
        <w:t>that</w:t>
      </w:r>
      <w:r>
        <w:rPr>
          <w:color w:val="231F20"/>
          <w:spacing w:val="-22"/>
        </w:rPr>
        <w:t> </w:t>
      </w:r>
      <w:r>
        <w:rPr>
          <w:color w:val="231F20"/>
        </w:rPr>
        <w:t>is</w:t>
      </w:r>
      <w:r>
        <w:rPr>
          <w:color w:val="231F20"/>
          <w:spacing w:val="-23"/>
        </w:rPr>
        <w:t> </w:t>
      </w:r>
      <w:r>
        <w:rPr>
          <w:color w:val="231F20"/>
        </w:rPr>
        <w:t>unwelcome</w:t>
      </w:r>
      <w:r>
        <w:rPr>
          <w:color w:val="231F20"/>
          <w:spacing w:val="-22"/>
        </w:rPr>
        <w:t> </w:t>
      </w:r>
      <w:r>
        <w:rPr>
          <w:color w:val="231F20"/>
        </w:rPr>
        <w:t>to</w:t>
      </w:r>
      <w:r>
        <w:rPr>
          <w:color w:val="231F20"/>
          <w:spacing w:val="-23"/>
        </w:rPr>
        <w:t> </w:t>
      </w:r>
      <w:r>
        <w:rPr>
          <w:color w:val="231F20"/>
        </w:rPr>
        <w:t>the </w:t>
      </w:r>
      <w:r>
        <w:rPr>
          <w:color w:val="231F20"/>
          <w:spacing w:val="-3"/>
        </w:rPr>
        <w:t>recipient/s;</w:t>
      </w:r>
      <w:r>
        <w:rPr>
          <w:color w:val="231F20"/>
          <w:spacing w:val="-28"/>
        </w:rPr>
        <w:t> </w:t>
      </w:r>
      <w:r>
        <w:rPr>
          <w:color w:val="231F20"/>
        </w:rPr>
        <w:t>offends,</w:t>
      </w:r>
      <w:r>
        <w:rPr>
          <w:color w:val="231F20"/>
          <w:spacing w:val="-27"/>
        </w:rPr>
        <w:t> </w:t>
      </w:r>
      <w:r>
        <w:rPr>
          <w:color w:val="231F20"/>
        </w:rPr>
        <w:t>intimidates</w:t>
      </w:r>
      <w:r>
        <w:rPr>
          <w:color w:val="231F20"/>
          <w:spacing w:val="-27"/>
        </w:rPr>
        <w:t> </w:t>
      </w:r>
      <w:r>
        <w:rPr>
          <w:color w:val="231F20"/>
        </w:rPr>
        <w:t>or</w:t>
      </w:r>
      <w:r>
        <w:rPr>
          <w:color w:val="231F20"/>
          <w:spacing w:val="-28"/>
        </w:rPr>
        <w:t> </w:t>
      </w:r>
      <w:r>
        <w:rPr>
          <w:color w:val="231F20"/>
        </w:rPr>
        <w:t>humiliates</w:t>
      </w:r>
      <w:r>
        <w:rPr>
          <w:color w:val="231F20"/>
          <w:spacing w:val="-27"/>
        </w:rPr>
        <w:t> </w:t>
      </w:r>
      <w:r>
        <w:rPr>
          <w:color w:val="231F20"/>
        </w:rPr>
        <w:t>the</w:t>
      </w:r>
      <w:r>
        <w:rPr>
          <w:color w:val="231F20"/>
          <w:spacing w:val="-27"/>
        </w:rPr>
        <w:t> </w:t>
      </w:r>
      <w:r>
        <w:rPr>
          <w:color w:val="231F20"/>
          <w:spacing w:val="-3"/>
        </w:rPr>
        <w:t>recipient/s;</w:t>
      </w:r>
      <w:r>
        <w:rPr>
          <w:color w:val="231F20"/>
          <w:spacing w:val="-28"/>
        </w:rPr>
        <w:t> </w:t>
      </w:r>
      <w:r>
        <w:rPr>
          <w:color w:val="231F20"/>
        </w:rPr>
        <w:t>and</w:t>
      </w:r>
      <w:r>
        <w:rPr>
          <w:color w:val="231F20"/>
          <w:spacing w:val="-27"/>
        </w:rPr>
        <w:t> </w:t>
      </w:r>
      <w:r>
        <w:rPr>
          <w:color w:val="231F20"/>
        </w:rPr>
        <w:t>targets</w:t>
      </w:r>
      <w:r>
        <w:rPr>
          <w:color w:val="231F20"/>
          <w:spacing w:val="-27"/>
        </w:rPr>
        <w:t> </w:t>
      </w:r>
      <w:r>
        <w:rPr>
          <w:color w:val="231F20"/>
        </w:rPr>
        <w:t>the </w:t>
      </w:r>
      <w:r>
        <w:rPr>
          <w:color w:val="231F20"/>
          <w:spacing w:val="-1"/>
          <w:w w:val="84"/>
        </w:rPr>
        <w:t>r</w:t>
      </w:r>
      <w:r>
        <w:rPr>
          <w:color w:val="231F20"/>
          <w:spacing w:val="1"/>
          <w:w w:val="96"/>
        </w:rPr>
        <w:t>e</w:t>
      </w:r>
      <w:r>
        <w:rPr>
          <w:color w:val="231F20"/>
          <w:spacing w:val="1"/>
          <w:w w:val="103"/>
        </w:rPr>
        <w:t>c</w:t>
      </w:r>
      <w:r>
        <w:rPr>
          <w:color w:val="231F20"/>
          <w:w w:val="90"/>
        </w:rPr>
        <w:t>i</w:t>
      </w:r>
      <w:r>
        <w:rPr>
          <w:color w:val="231F20"/>
          <w:w w:val="100"/>
        </w:rPr>
        <w:t>p</w:t>
      </w:r>
      <w:r>
        <w:rPr>
          <w:color w:val="231F20"/>
          <w:w w:val="90"/>
        </w:rPr>
        <w:t>i</w:t>
      </w:r>
      <w:r>
        <w:rPr>
          <w:color w:val="231F20"/>
          <w:spacing w:val="1"/>
          <w:w w:val="96"/>
        </w:rPr>
        <w:t>e</w:t>
      </w:r>
      <w:r>
        <w:rPr>
          <w:color w:val="231F20"/>
          <w:w w:val="89"/>
        </w:rPr>
        <w:t>n</w:t>
      </w:r>
      <w:r>
        <w:rPr>
          <w:color w:val="231F20"/>
          <w:spacing w:val="-7"/>
          <w:w w:val="63"/>
        </w:rPr>
        <w:t>t</w:t>
      </w:r>
      <w:r>
        <w:rPr>
          <w:color w:val="231F20"/>
          <w:spacing w:val="-19"/>
          <w:w w:val="153"/>
        </w:rPr>
        <w:t>/</w:t>
      </w:r>
      <w:r>
        <w:rPr>
          <w:color w:val="231F20"/>
          <w:w w:val="90"/>
        </w:rPr>
        <w:t>s</w:t>
      </w:r>
      <w:r>
        <w:rPr>
          <w:color w:val="231F20"/>
          <w:spacing w:val="1"/>
        </w:rPr>
        <w:t> </w:t>
      </w:r>
      <w:r>
        <w:rPr>
          <w:color w:val="231F20"/>
          <w:spacing w:val="1"/>
          <w:w w:val="78"/>
        </w:rPr>
        <w:t>f</w:t>
      </w:r>
      <w:r>
        <w:rPr>
          <w:color w:val="231F20"/>
          <w:spacing w:val="1"/>
          <w:w w:val="99"/>
        </w:rPr>
        <w:t>o</w:t>
      </w:r>
      <w:r>
        <w:rPr>
          <w:color w:val="231F20"/>
          <w:w w:val="84"/>
        </w:rPr>
        <w:t>r</w:t>
      </w:r>
      <w:r>
        <w:rPr>
          <w:color w:val="231F20"/>
          <w:spacing w:val="1"/>
        </w:rPr>
        <w:t> </w:t>
      </w:r>
      <w:r>
        <w:rPr>
          <w:color w:val="231F20"/>
          <w:spacing w:val="1"/>
          <w:w w:val="99"/>
        </w:rPr>
        <w:t>o</w:t>
      </w:r>
      <w:r>
        <w:rPr>
          <w:color w:val="231F20"/>
          <w:spacing w:val="1"/>
          <w:w w:val="89"/>
        </w:rPr>
        <w:t>n</w:t>
      </w:r>
      <w:r>
        <w:rPr>
          <w:color w:val="231F20"/>
          <w:w w:val="96"/>
        </w:rPr>
        <w:t>e</w:t>
      </w:r>
      <w:r>
        <w:rPr>
          <w:color w:val="231F20"/>
          <w:spacing w:val="1"/>
        </w:rPr>
        <w:t> </w:t>
      </w:r>
      <w:r>
        <w:rPr>
          <w:color w:val="231F20"/>
          <w:spacing w:val="1"/>
          <w:w w:val="99"/>
        </w:rPr>
        <w:t>o</w:t>
      </w:r>
      <w:r>
        <w:rPr>
          <w:color w:val="231F20"/>
          <w:w w:val="78"/>
        </w:rPr>
        <w:t>f</w:t>
      </w:r>
      <w:r>
        <w:rPr>
          <w:color w:val="231F20"/>
          <w:spacing w:val="1"/>
        </w:rPr>
        <w:t> </w:t>
      </w:r>
      <w:r>
        <w:rPr>
          <w:color w:val="231F20"/>
          <w:spacing w:val="2"/>
          <w:w w:val="63"/>
        </w:rPr>
        <w:t>t</w:t>
      </w:r>
      <w:r>
        <w:rPr>
          <w:color w:val="231F20"/>
          <w:spacing w:val="1"/>
          <w:w w:val="89"/>
        </w:rPr>
        <w:t>h</w:t>
      </w:r>
      <w:r>
        <w:rPr>
          <w:color w:val="231F20"/>
          <w:w w:val="96"/>
        </w:rPr>
        <w:t>e</w:t>
      </w:r>
      <w:r>
        <w:rPr>
          <w:color w:val="231F20"/>
          <w:spacing w:val="1"/>
        </w:rPr>
        <w:t> </w:t>
      </w:r>
      <w:r>
        <w:rPr>
          <w:color w:val="231F20"/>
          <w:spacing w:val="-1"/>
          <w:w w:val="84"/>
        </w:rPr>
        <w:t>r</w:t>
      </w:r>
      <w:r>
        <w:rPr>
          <w:color w:val="231F20"/>
          <w:spacing w:val="1"/>
          <w:w w:val="96"/>
        </w:rPr>
        <w:t>e</w:t>
      </w:r>
      <w:r>
        <w:rPr>
          <w:color w:val="231F20"/>
          <w:w w:val="109"/>
        </w:rPr>
        <w:t>a</w:t>
      </w:r>
      <w:r>
        <w:rPr>
          <w:color w:val="231F20"/>
          <w:spacing w:val="2"/>
          <w:w w:val="90"/>
        </w:rPr>
        <w:t>s</w:t>
      </w:r>
      <w:r>
        <w:rPr>
          <w:color w:val="231F20"/>
          <w:spacing w:val="1"/>
          <w:w w:val="99"/>
        </w:rPr>
        <w:t>o</w:t>
      </w:r>
      <w:r>
        <w:rPr>
          <w:color w:val="231F20"/>
          <w:w w:val="89"/>
        </w:rPr>
        <w:t>ns</w:t>
      </w:r>
      <w:r>
        <w:rPr>
          <w:color w:val="231F20"/>
          <w:spacing w:val="1"/>
        </w:rPr>
        <w:t> </w:t>
      </w:r>
      <w:r>
        <w:rPr>
          <w:color w:val="231F20"/>
          <w:w w:val="103"/>
        </w:rPr>
        <w:t>c</w:t>
      </w:r>
      <w:r>
        <w:rPr>
          <w:color w:val="231F20"/>
          <w:spacing w:val="-2"/>
          <w:w w:val="99"/>
        </w:rPr>
        <w:t>o</w:t>
      </w:r>
      <w:r>
        <w:rPr>
          <w:color w:val="231F20"/>
          <w:spacing w:val="-2"/>
          <w:w w:val="93"/>
        </w:rPr>
        <w:t>v</w:t>
      </w:r>
      <w:r>
        <w:rPr>
          <w:color w:val="231F20"/>
          <w:spacing w:val="1"/>
          <w:w w:val="96"/>
        </w:rPr>
        <w:t>e</w:t>
      </w:r>
      <w:r>
        <w:rPr>
          <w:color w:val="231F20"/>
          <w:spacing w:val="-1"/>
          <w:w w:val="84"/>
        </w:rPr>
        <w:t>r</w:t>
      </w:r>
      <w:r>
        <w:rPr>
          <w:color w:val="231F20"/>
          <w:spacing w:val="1"/>
          <w:w w:val="96"/>
        </w:rPr>
        <w:t>e</w:t>
      </w:r>
      <w:r>
        <w:rPr>
          <w:color w:val="231F20"/>
          <w:w w:val="100"/>
        </w:rPr>
        <w:t>d</w:t>
      </w:r>
      <w:r>
        <w:rPr>
          <w:color w:val="231F20"/>
          <w:spacing w:val="1"/>
        </w:rPr>
        <w:t> </w:t>
      </w:r>
      <w:r>
        <w:rPr>
          <w:color w:val="231F20"/>
          <w:spacing w:val="-3"/>
          <w:w w:val="100"/>
        </w:rPr>
        <w:t>b</w:t>
      </w:r>
      <w:r>
        <w:rPr>
          <w:color w:val="231F20"/>
          <w:w w:val="101"/>
        </w:rPr>
        <w:t>y</w:t>
      </w:r>
      <w:r>
        <w:rPr>
          <w:color w:val="231F20"/>
          <w:spacing w:val="1"/>
        </w:rPr>
        <w:t> </w:t>
      </w:r>
      <w:r>
        <w:rPr>
          <w:color w:val="231F20"/>
          <w:w w:val="109"/>
        </w:rPr>
        <w:t>a</w:t>
      </w:r>
      <w:r>
        <w:rPr>
          <w:color w:val="231F20"/>
          <w:w w:val="89"/>
        </w:rPr>
        <w:t>n</w:t>
      </w:r>
      <w:r>
        <w:rPr>
          <w:color w:val="231F20"/>
          <w:spacing w:val="2"/>
          <w:w w:val="63"/>
        </w:rPr>
        <w:t>t</w:t>
      </w:r>
      <w:r>
        <w:rPr>
          <w:color w:val="231F20"/>
          <w:spacing w:val="2"/>
          <w:w w:val="90"/>
        </w:rPr>
        <w:t>i</w:t>
      </w:r>
      <w:r>
        <w:rPr>
          <w:color w:val="231F20"/>
          <w:spacing w:val="4"/>
          <w:w w:val="104"/>
        </w:rPr>
        <w:t>-</w:t>
      </w:r>
      <w:r>
        <w:rPr>
          <w:color w:val="231F20"/>
          <w:w w:val="100"/>
        </w:rPr>
        <w:t>d</w:t>
      </w:r>
      <w:r>
        <w:rPr>
          <w:color w:val="231F20"/>
          <w:w w:val="90"/>
        </w:rPr>
        <w:t>i</w:t>
      </w:r>
      <w:r>
        <w:rPr>
          <w:color w:val="231F20"/>
          <w:spacing w:val="2"/>
          <w:w w:val="90"/>
        </w:rPr>
        <w:t>s</w:t>
      </w:r>
      <w:r>
        <w:rPr>
          <w:color w:val="231F20"/>
          <w:spacing w:val="2"/>
          <w:w w:val="103"/>
        </w:rPr>
        <w:t>c</w:t>
      </w:r>
      <w:r>
        <w:rPr>
          <w:color w:val="231F20"/>
          <w:spacing w:val="2"/>
          <w:w w:val="84"/>
        </w:rPr>
        <w:t>r</w:t>
      </w:r>
      <w:r>
        <w:rPr>
          <w:color w:val="231F20"/>
          <w:w w:val="90"/>
        </w:rPr>
        <w:t>i</w:t>
      </w:r>
      <w:r>
        <w:rPr>
          <w:color w:val="231F20"/>
          <w:w w:val="85"/>
        </w:rPr>
        <w:t>m</w:t>
      </w:r>
      <w:r>
        <w:rPr>
          <w:color w:val="231F20"/>
          <w:w w:val="90"/>
        </w:rPr>
        <w:t>i</w:t>
      </w:r>
      <w:r>
        <w:rPr>
          <w:color w:val="231F20"/>
          <w:spacing w:val="1"/>
          <w:w w:val="89"/>
        </w:rPr>
        <w:t>n</w:t>
      </w:r>
      <w:r>
        <w:rPr>
          <w:color w:val="231F20"/>
          <w:spacing w:val="2"/>
          <w:w w:val="109"/>
        </w:rPr>
        <w:t>a</w:t>
      </w:r>
      <w:r>
        <w:rPr>
          <w:color w:val="231F20"/>
          <w:spacing w:val="2"/>
          <w:w w:val="63"/>
        </w:rPr>
        <w:t>t</w:t>
      </w:r>
      <w:r>
        <w:rPr>
          <w:color w:val="231F20"/>
          <w:w w:val="90"/>
        </w:rPr>
        <w:t>i</w:t>
      </w:r>
      <w:r>
        <w:rPr>
          <w:color w:val="231F20"/>
          <w:spacing w:val="1"/>
          <w:w w:val="99"/>
        </w:rPr>
        <w:t>o</w:t>
      </w:r>
      <w:r>
        <w:rPr>
          <w:color w:val="231F20"/>
          <w:w w:val="89"/>
        </w:rPr>
        <w:t>n</w:t>
      </w:r>
      <w:r>
        <w:rPr>
          <w:color w:val="231F20"/>
          <w:spacing w:val="1"/>
        </w:rPr>
        <w:t> </w:t>
      </w:r>
      <w:r>
        <w:rPr>
          <w:color w:val="231F20"/>
          <w:spacing w:val="1"/>
          <w:w w:val="90"/>
        </w:rPr>
        <w:t>l</w:t>
      </w:r>
      <w:r>
        <w:rPr>
          <w:color w:val="231F20"/>
          <w:spacing w:val="2"/>
          <w:w w:val="109"/>
        </w:rPr>
        <w:t>a</w:t>
      </w:r>
      <w:r>
        <w:rPr>
          <w:color w:val="231F20"/>
          <w:w w:val="93"/>
        </w:rPr>
        <w:t>w</w:t>
      </w:r>
      <w:r>
        <w:rPr>
          <w:color w:val="231F20"/>
          <w:spacing w:val="1"/>
          <w:w w:val="93"/>
        </w:rPr>
        <w:t>s</w:t>
      </w:r>
      <w:r>
        <w:rPr>
          <w:color w:val="231F20"/>
          <w:w w:val="109"/>
        </w:rPr>
        <w:t>,</w:t>
      </w:r>
      <w:r>
        <w:rPr>
          <w:color w:val="231F20"/>
          <w:spacing w:val="1"/>
        </w:rPr>
        <w:t> </w:t>
      </w:r>
      <w:r>
        <w:rPr>
          <w:color w:val="231F20"/>
          <w:spacing w:val="1"/>
          <w:w w:val="90"/>
        </w:rPr>
        <w:t>s</w:t>
      </w:r>
      <w:r>
        <w:rPr>
          <w:color w:val="231F20"/>
          <w:w w:val="88"/>
        </w:rPr>
        <w:t>u</w:t>
      </w:r>
      <w:r>
        <w:rPr>
          <w:color w:val="231F20"/>
          <w:spacing w:val="2"/>
          <w:w w:val="103"/>
        </w:rPr>
        <w:t>c</w:t>
      </w:r>
      <w:r>
        <w:rPr>
          <w:color w:val="231F20"/>
          <w:w w:val="89"/>
        </w:rPr>
        <w:t>h</w:t>
      </w:r>
      <w:r>
        <w:rPr>
          <w:color w:val="231F20"/>
          <w:spacing w:val="1"/>
        </w:rPr>
        <w:t> </w:t>
      </w:r>
      <w:r>
        <w:rPr>
          <w:color w:val="231F20"/>
          <w:w w:val="109"/>
        </w:rPr>
        <w:t>a</w:t>
      </w:r>
      <w:r>
        <w:rPr>
          <w:color w:val="231F20"/>
          <w:w w:val="90"/>
        </w:rPr>
        <w:t>s </w:t>
      </w:r>
      <w:r>
        <w:rPr>
          <w:color w:val="231F20"/>
        </w:rPr>
        <w:t>their sex, race or</w:t>
      </w:r>
      <w:r>
        <w:rPr>
          <w:color w:val="231F20"/>
          <w:spacing w:val="-1"/>
        </w:rPr>
        <w:t> </w:t>
      </w:r>
      <w:r>
        <w:rPr>
          <w:color w:val="231F20"/>
        </w:rPr>
        <w:t>disability.</w:t>
      </w:r>
    </w:p>
    <w:p>
      <w:pPr>
        <w:spacing w:before="120"/>
        <w:ind w:left="1956" w:right="0" w:firstLine="0"/>
        <w:jc w:val="left"/>
        <w:rPr>
          <w:b/>
          <w:sz w:val="21"/>
        </w:rPr>
      </w:pPr>
      <w:r>
        <w:rPr>
          <w:sz w:val="21"/>
        </w:rPr>
        <w:t>Rating: </w:t>
      </w:r>
      <w:r>
        <w:rPr>
          <w:b/>
          <w:color w:val="FF0000"/>
          <w:sz w:val="21"/>
        </w:rPr>
        <w:t>Red</w:t>
      </w:r>
    </w:p>
    <w:p>
      <w:pPr>
        <w:spacing w:before="203"/>
        <w:ind w:left="1956" w:right="0" w:firstLine="0"/>
        <w:jc w:val="left"/>
        <w:rPr>
          <w:sz w:val="11"/>
        </w:rPr>
      </w:pPr>
      <w:r>
        <w:rPr>
          <w:b/>
          <w:w w:val="115"/>
          <w:sz w:val="20"/>
        </w:rPr>
        <w:t>GRIEVANCE POLICY</w:t>
      </w:r>
      <w:r>
        <w:rPr>
          <w:w w:val="115"/>
          <w:position w:val="7"/>
          <w:sz w:val="11"/>
        </w:rPr>
        <w:t>184</w:t>
      </w:r>
    </w:p>
    <w:p>
      <w:pPr>
        <w:pStyle w:val="BodyText"/>
        <w:spacing w:before="6"/>
        <w:rPr>
          <w:sz w:val="19"/>
        </w:rPr>
      </w:pPr>
    </w:p>
    <w:p>
      <w:pPr>
        <w:pStyle w:val="ListParagraph"/>
        <w:numPr>
          <w:ilvl w:val="1"/>
          <w:numId w:val="164"/>
        </w:numPr>
        <w:tabs>
          <w:tab w:pos="2676" w:val="left" w:leader="none"/>
          <w:tab w:pos="2677" w:val="left" w:leader="none"/>
        </w:tabs>
        <w:spacing w:line="240" w:lineRule="auto" w:before="0" w:after="0"/>
        <w:ind w:left="2676" w:right="0" w:hanging="360"/>
        <w:jc w:val="left"/>
        <w:rPr>
          <w:sz w:val="20"/>
        </w:rPr>
      </w:pPr>
      <w:r>
        <w:rPr>
          <w:sz w:val="20"/>
        </w:rPr>
        <w:t>2. Definitions</w:t>
      </w:r>
    </w:p>
    <w:p>
      <w:pPr>
        <w:pStyle w:val="BodyText"/>
        <w:spacing w:before="4"/>
        <w:rPr>
          <w:sz w:val="19"/>
        </w:rPr>
      </w:pPr>
    </w:p>
    <w:p>
      <w:pPr>
        <w:pStyle w:val="ListParagraph"/>
        <w:numPr>
          <w:ilvl w:val="2"/>
          <w:numId w:val="164"/>
        </w:numPr>
        <w:tabs>
          <w:tab w:pos="3396" w:val="left" w:leader="none"/>
          <w:tab w:pos="3397" w:val="left" w:leader="none"/>
        </w:tabs>
        <w:spacing w:line="271" w:lineRule="auto" w:before="0" w:after="0"/>
        <w:ind w:left="3396" w:right="1337" w:hanging="360"/>
        <w:jc w:val="left"/>
        <w:rPr>
          <w:sz w:val="20"/>
        </w:rPr>
      </w:pPr>
      <w:r>
        <w:rPr>
          <w:sz w:val="20"/>
        </w:rPr>
        <w:t>Bullying: </w:t>
      </w:r>
      <w:r>
        <w:rPr>
          <w:spacing w:val="-4"/>
          <w:sz w:val="20"/>
        </w:rPr>
        <w:t>When </w:t>
      </w:r>
      <w:r>
        <w:rPr>
          <w:sz w:val="20"/>
        </w:rPr>
        <w:t>an individual or group of individuals repeatedly behaves unreasonably</w:t>
      </w:r>
      <w:r>
        <w:rPr>
          <w:spacing w:val="-23"/>
          <w:sz w:val="20"/>
        </w:rPr>
        <w:t> </w:t>
      </w:r>
      <w:r>
        <w:rPr>
          <w:sz w:val="20"/>
        </w:rPr>
        <w:t>towards</w:t>
      </w:r>
      <w:r>
        <w:rPr>
          <w:spacing w:val="-23"/>
          <w:sz w:val="20"/>
        </w:rPr>
        <w:t> </w:t>
      </w:r>
      <w:r>
        <w:rPr>
          <w:sz w:val="20"/>
        </w:rPr>
        <w:t>a</w:t>
      </w:r>
      <w:r>
        <w:rPr>
          <w:spacing w:val="-22"/>
          <w:sz w:val="20"/>
        </w:rPr>
        <w:t> </w:t>
      </w:r>
      <w:r>
        <w:rPr>
          <w:sz w:val="20"/>
        </w:rPr>
        <w:t>person</w:t>
      </w:r>
      <w:r>
        <w:rPr>
          <w:spacing w:val="-23"/>
          <w:sz w:val="20"/>
        </w:rPr>
        <w:t> </w:t>
      </w:r>
      <w:r>
        <w:rPr>
          <w:sz w:val="20"/>
        </w:rPr>
        <w:t>or</w:t>
      </w:r>
      <w:r>
        <w:rPr>
          <w:spacing w:val="-23"/>
          <w:sz w:val="20"/>
        </w:rPr>
        <w:t> </w:t>
      </w:r>
      <w:r>
        <w:rPr>
          <w:sz w:val="20"/>
        </w:rPr>
        <w:t>group</w:t>
      </w:r>
      <w:r>
        <w:rPr>
          <w:spacing w:val="-22"/>
          <w:sz w:val="20"/>
        </w:rPr>
        <w:t> </w:t>
      </w:r>
      <w:r>
        <w:rPr>
          <w:sz w:val="20"/>
        </w:rPr>
        <w:t>of</w:t>
      </w:r>
      <w:r>
        <w:rPr>
          <w:spacing w:val="-23"/>
          <w:sz w:val="20"/>
        </w:rPr>
        <w:t> </w:t>
      </w:r>
      <w:r>
        <w:rPr>
          <w:sz w:val="20"/>
        </w:rPr>
        <w:t>people</w:t>
      </w:r>
      <w:r>
        <w:rPr>
          <w:spacing w:val="-23"/>
          <w:sz w:val="20"/>
        </w:rPr>
        <w:t> </w:t>
      </w:r>
      <w:r>
        <w:rPr>
          <w:sz w:val="20"/>
        </w:rPr>
        <w:t>and</w:t>
      </w:r>
      <w:r>
        <w:rPr>
          <w:spacing w:val="-22"/>
          <w:sz w:val="20"/>
        </w:rPr>
        <w:t> </w:t>
      </w:r>
      <w:r>
        <w:rPr>
          <w:sz w:val="20"/>
        </w:rPr>
        <w:t>that</w:t>
      </w:r>
      <w:r>
        <w:rPr>
          <w:spacing w:val="-23"/>
          <w:sz w:val="20"/>
        </w:rPr>
        <w:t> </w:t>
      </w:r>
      <w:r>
        <w:rPr>
          <w:sz w:val="20"/>
        </w:rPr>
        <w:t>behaviour</w:t>
      </w:r>
      <w:r>
        <w:rPr>
          <w:spacing w:val="-23"/>
          <w:sz w:val="20"/>
        </w:rPr>
        <w:t> </w:t>
      </w:r>
      <w:r>
        <w:rPr>
          <w:sz w:val="20"/>
        </w:rPr>
        <w:t>creates</w:t>
      </w:r>
      <w:r>
        <w:rPr>
          <w:spacing w:val="-22"/>
          <w:sz w:val="20"/>
        </w:rPr>
        <w:t> </w:t>
      </w:r>
      <w:r>
        <w:rPr>
          <w:sz w:val="20"/>
        </w:rPr>
        <w:t>a</w:t>
      </w:r>
      <w:r>
        <w:rPr>
          <w:spacing w:val="-23"/>
          <w:sz w:val="20"/>
        </w:rPr>
        <w:t> </w:t>
      </w:r>
      <w:r>
        <w:rPr>
          <w:spacing w:val="-3"/>
          <w:sz w:val="20"/>
        </w:rPr>
        <w:t>risk </w:t>
      </w:r>
      <w:r>
        <w:rPr>
          <w:sz w:val="20"/>
        </w:rPr>
        <w:t>to health and</w:t>
      </w:r>
      <w:r>
        <w:rPr>
          <w:spacing w:val="-1"/>
          <w:sz w:val="20"/>
        </w:rPr>
        <w:t> </w:t>
      </w:r>
      <w:r>
        <w:rPr>
          <w:sz w:val="20"/>
        </w:rPr>
        <w:t>safety.</w:t>
      </w:r>
    </w:p>
    <w:p>
      <w:pPr>
        <w:pStyle w:val="ListParagraph"/>
        <w:numPr>
          <w:ilvl w:val="2"/>
          <w:numId w:val="164"/>
        </w:numPr>
        <w:tabs>
          <w:tab w:pos="3396" w:val="left" w:leader="none"/>
          <w:tab w:pos="3397" w:val="left" w:leader="none"/>
        </w:tabs>
        <w:spacing w:line="271" w:lineRule="auto" w:before="206" w:after="0"/>
        <w:ind w:left="3396" w:right="1405" w:hanging="360"/>
        <w:jc w:val="left"/>
        <w:rPr>
          <w:sz w:val="20"/>
        </w:rPr>
      </w:pPr>
      <w:r>
        <w:rPr>
          <w:w w:val="95"/>
          <w:sz w:val="20"/>
        </w:rPr>
        <w:t>Harassment: Unwelcome behaviour that makes a person feel belittled, intimidated, </w:t>
      </w:r>
      <w:r>
        <w:rPr>
          <w:sz w:val="20"/>
        </w:rPr>
        <w:t>offended</w:t>
      </w:r>
      <w:r>
        <w:rPr>
          <w:spacing w:val="-26"/>
          <w:sz w:val="20"/>
        </w:rPr>
        <w:t> </w:t>
      </w:r>
      <w:r>
        <w:rPr>
          <w:sz w:val="20"/>
        </w:rPr>
        <w:t>or</w:t>
      </w:r>
      <w:r>
        <w:rPr>
          <w:spacing w:val="-26"/>
          <w:sz w:val="20"/>
        </w:rPr>
        <w:t> </w:t>
      </w:r>
      <w:r>
        <w:rPr>
          <w:sz w:val="20"/>
        </w:rPr>
        <w:t>apprehensive,</w:t>
      </w:r>
      <w:r>
        <w:rPr>
          <w:spacing w:val="-26"/>
          <w:sz w:val="20"/>
        </w:rPr>
        <w:t> </w:t>
      </w:r>
      <w:r>
        <w:rPr>
          <w:sz w:val="20"/>
        </w:rPr>
        <w:t>and</w:t>
      </w:r>
      <w:r>
        <w:rPr>
          <w:spacing w:val="-25"/>
          <w:sz w:val="20"/>
        </w:rPr>
        <w:t> </w:t>
      </w:r>
      <w:r>
        <w:rPr>
          <w:sz w:val="20"/>
        </w:rPr>
        <w:t>that</w:t>
      </w:r>
      <w:r>
        <w:rPr>
          <w:spacing w:val="-26"/>
          <w:sz w:val="20"/>
        </w:rPr>
        <w:t> </w:t>
      </w:r>
      <w:r>
        <w:rPr>
          <w:sz w:val="20"/>
        </w:rPr>
        <w:t>a</w:t>
      </w:r>
      <w:r>
        <w:rPr>
          <w:spacing w:val="-26"/>
          <w:sz w:val="20"/>
        </w:rPr>
        <w:t> </w:t>
      </w:r>
      <w:r>
        <w:rPr>
          <w:sz w:val="20"/>
        </w:rPr>
        <w:t>reasonable</w:t>
      </w:r>
      <w:r>
        <w:rPr>
          <w:spacing w:val="-26"/>
          <w:sz w:val="20"/>
        </w:rPr>
        <w:t> </w:t>
      </w:r>
      <w:r>
        <w:rPr>
          <w:sz w:val="20"/>
        </w:rPr>
        <w:t>person,</w:t>
      </w:r>
      <w:r>
        <w:rPr>
          <w:spacing w:val="-25"/>
          <w:sz w:val="20"/>
        </w:rPr>
        <w:t> </w:t>
      </w:r>
      <w:r>
        <w:rPr>
          <w:sz w:val="20"/>
        </w:rPr>
        <w:t>taking</w:t>
      </w:r>
      <w:r>
        <w:rPr>
          <w:spacing w:val="-26"/>
          <w:sz w:val="20"/>
        </w:rPr>
        <w:t> </w:t>
      </w:r>
      <w:r>
        <w:rPr>
          <w:sz w:val="20"/>
        </w:rPr>
        <w:t>into</w:t>
      </w:r>
      <w:r>
        <w:rPr>
          <w:spacing w:val="-26"/>
          <w:sz w:val="20"/>
        </w:rPr>
        <w:t> </w:t>
      </w:r>
      <w:r>
        <w:rPr>
          <w:sz w:val="20"/>
        </w:rPr>
        <w:t>account</w:t>
      </w:r>
      <w:r>
        <w:rPr>
          <w:spacing w:val="-26"/>
          <w:sz w:val="20"/>
        </w:rPr>
        <w:t> </w:t>
      </w:r>
      <w:r>
        <w:rPr>
          <w:sz w:val="20"/>
        </w:rPr>
        <w:t>all</w:t>
      </w:r>
      <w:r>
        <w:rPr>
          <w:spacing w:val="-25"/>
          <w:sz w:val="20"/>
        </w:rPr>
        <w:t> </w:t>
      </w:r>
      <w:r>
        <w:rPr>
          <w:spacing w:val="-7"/>
          <w:sz w:val="20"/>
        </w:rPr>
        <w:t>the </w:t>
      </w:r>
      <w:r>
        <w:rPr>
          <w:sz w:val="20"/>
        </w:rPr>
        <w:t>circumstances,</w:t>
      </w:r>
      <w:r>
        <w:rPr>
          <w:spacing w:val="-18"/>
          <w:sz w:val="20"/>
        </w:rPr>
        <w:t> </w:t>
      </w:r>
      <w:r>
        <w:rPr>
          <w:sz w:val="20"/>
        </w:rPr>
        <w:t>would</w:t>
      </w:r>
      <w:r>
        <w:rPr>
          <w:spacing w:val="-17"/>
          <w:sz w:val="20"/>
        </w:rPr>
        <w:t> </w:t>
      </w:r>
      <w:r>
        <w:rPr>
          <w:sz w:val="20"/>
        </w:rPr>
        <w:t>expect</w:t>
      </w:r>
      <w:r>
        <w:rPr>
          <w:spacing w:val="-18"/>
          <w:sz w:val="20"/>
        </w:rPr>
        <w:t> </w:t>
      </w:r>
      <w:r>
        <w:rPr>
          <w:sz w:val="20"/>
        </w:rPr>
        <w:t>to</w:t>
      </w:r>
      <w:r>
        <w:rPr>
          <w:spacing w:val="-17"/>
          <w:sz w:val="20"/>
        </w:rPr>
        <w:t> </w:t>
      </w:r>
      <w:r>
        <w:rPr>
          <w:sz w:val="20"/>
        </w:rPr>
        <w:t>cause</w:t>
      </w:r>
      <w:r>
        <w:rPr>
          <w:spacing w:val="-17"/>
          <w:sz w:val="20"/>
        </w:rPr>
        <w:t> </w:t>
      </w:r>
      <w:r>
        <w:rPr>
          <w:sz w:val="20"/>
        </w:rPr>
        <w:t>offence,</w:t>
      </w:r>
      <w:r>
        <w:rPr>
          <w:spacing w:val="-18"/>
          <w:sz w:val="20"/>
        </w:rPr>
        <w:t> </w:t>
      </w:r>
      <w:r>
        <w:rPr>
          <w:sz w:val="20"/>
        </w:rPr>
        <w:t>intimidation</w:t>
      </w:r>
      <w:r>
        <w:rPr>
          <w:spacing w:val="-17"/>
          <w:sz w:val="20"/>
        </w:rPr>
        <w:t> </w:t>
      </w:r>
      <w:r>
        <w:rPr>
          <w:sz w:val="20"/>
        </w:rPr>
        <w:t>or</w:t>
      </w:r>
      <w:r>
        <w:rPr>
          <w:spacing w:val="-18"/>
          <w:sz w:val="20"/>
        </w:rPr>
        <w:t> </w:t>
      </w:r>
      <w:r>
        <w:rPr>
          <w:sz w:val="20"/>
        </w:rPr>
        <w:t>apprehension.</w:t>
      </w:r>
    </w:p>
    <w:p>
      <w:pPr>
        <w:spacing w:before="197"/>
        <w:ind w:left="1956" w:right="0" w:firstLine="0"/>
        <w:jc w:val="left"/>
        <w:rPr>
          <w:b/>
          <w:sz w:val="21"/>
        </w:rPr>
      </w:pPr>
      <w:r>
        <w:rPr>
          <w:w w:val="105"/>
          <w:sz w:val="21"/>
        </w:rPr>
        <w:t>Rating: </w:t>
      </w:r>
      <w:r>
        <w:rPr>
          <w:b/>
          <w:color w:val="EC7C30"/>
          <w:w w:val="105"/>
          <w:sz w:val="21"/>
        </w:rPr>
        <w:t>Amber</w:t>
      </w:r>
    </w:p>
    <w:p>
      <w:pPr>
        <w:spacing w:before="190"/>
        <w:ind w:left="1956" w:right="0" w:firstLine="0"/>
        <w:jc w:val="left"/>
        <w:rPr>
          <w:sz w:val="11"/>
        </w:rPr>
      </w:pPr>
      <w:r>
        <w:rPr>
          <w:b/>
          <w:w w:val="110"/>
          <w:sz w:val="20"/>
        </w:rPr>
        <w:t>IT ACCEPTABLE USE POLICY</w:t>
      </w:r>
      <w:r>
        <w:rPr>
          <w:w w:val="110"/>
          <w:position w:val="7"/>
          <w:sz w:val="11"/>
        </w:rPr>
        <w:t>185</w:t>
      </w:r>
    </w:p>
    <w:p>
      <w:pPr>
        <w:pStyle w:val="BodyText"/>
        <w:spacing w:before="6"/>
        <w:rPr>
          <w:sz w:val="19"/>
        </w:rPr>
      </w:pPr>
    </w:p>
    <w:p>
      <w:pPr>
        <w:pStyle w:val="ListParagraph"/>
        <w:numPr>
          <w:ilvl w:val="1"/>
          <w:numId w:val="164"/>
        </w:numPr>
        <w:tabs>
          <w:tab w:pos="2676" w:val="left" w:leader="none"/>
          <w:tab w:pos="2677" w:val="left" w:leader="none"/>
        </w:tabs>
        <w:spacing w:line="273" w:lineRule="auto" w:before="0" w:after="0"/>
        <w:ind w:left="2676" w:right="1779" w:hanging="360"/>
        <w:jc w:val="left"/>
        <w:rPr>
          <w:sz w:val="20"/>
        </w:rPr>
      </w:pPr>
      <w:r>
        <w:rPr>
          <w:spacing w:val="-3"/>
          <w:sz w:val="20"/>
        </w:rPr>
        <w:t>6.10.</w:t>
      </w:r>
      <w:r>
        <w:rPr>
          <w:spacing w:val="-26"/>
          <w:sz w:val="20"/>
        </w:rPr>
        <w:t> </w:t>
      </w:r>
      <w:r>
        <w:rPr>
          <w:spacing w:val="-6"/>
          <w:sz w:val="20"/>
        </w:rPr>
        <w:t>The</w:t>
      </w:r>
      <w:r>
        <w:rPr>
          <w:spacing w:val="-26"/>
          <w:sz w:val="20"/>
        </w:rPr>
        <w:t> </w:t>
      </w:r>
      <w:r>
        <w:rPr>
          <w:sz w:val="20"/>
        </w:rPr>
        <w:t>University</w:t>
      </w:r>
      <w:r>
        <w:rPr>
          <w:spacing w:val="-26"/>
          <w:sz w:val="20"/>
        </w:rPr>
        <w:t> </w:t>
      </w:r>
      <w:r>
        <w:rPr>
          <w:sz w:val="20"/>
        </w:rPr>
        <w:t>network</w:t>
      </w:r>
      <w:r>
        <w:rPr>
          <w:spacing w:val="-26"/>
          <w:sz w:val="20"/>
        </w:rPr>
        <w:t> </w:t>
      </w:r>
      <w:r>
        <w:rPr>
          <w:sz w:val="20"/>
        </w:rPr>
        <w:t>and</w:t>
      </w:r>
      <w:r>
        <w:rPr>
          <w:spacing w:val="-25"/>
          <w:sz w:val="20"/>
        </w:rPr>
        <w:t> </w:t>
      </w:r>
      <w:r>
        <w:rPr>
          <w:sz w:val="20"/>
        </w:rPr>
        <w:t>IT</w:t>
      </w:r>
      <w:r>
        <w:rPr>
          <w:spacing w:val="-26"/>
          <w:sz w:val="20"/>
        </w:rPr>
        <w:t> </w:t>
      </w:r>
      <w:r>
        <w:rPr>
          <w:sz w:val="20"/>
        </w:rPr>
        <w:t>Facilities,</w:t>
      </w:r>
      <w:r>
        <w:rPr>
          <w:spacing w:val="-26"/>
          <w:sz w:val="20"/>
        </w:rPr>
        <w:t> </w:t>
      </w:r>
      <w:r>
        <w:rPr>
          <w:sz w:val="20"/>
        </w:rPr>
        <w:t>including</w:t>
      </w:r>
      <w:r>
        <w:rPr>
          <w:spacing w:val="-26"/>
          <w:sz w:val="20"/>
        </w:rPr>
        <w:t> </w:t>
      </w:r>
      <w:r>
        <w:rPr>
          <w:sz w:val="20"/>
        </w:rPr>
        <w:t>email</w:t>
      </w:r>
      <w:r>
        <w:rPr>
          <w:spacing w:val="-25"/>
          <w:sz w:val="20"/>
        </w:rPr>
        <w:t> </w:t>
      </w:r>
      <w:r>
        <w:rPr>
          <w:sz w:val="20"/>
        </w:rPr>
        <w:t>and</w:t>
      </w:r>
      <w:r>
        <w:rPr>
          <w:spacing w:val="-26"/>
          <w:sz w:val="20"/>
        </w:rPr>
        <w:t> </w:t>
      </w:r>
      <w:r>
        <w:rPr>
          <w:sz w:val="20"/>
        </w:rPr>
        <w:t>web</w:t>
      </w:r>
      <w:r>
        <w:rPr>
          <w:spacing w:val="-26"/>
          <w:sz w:val="20"/>
        </w:rPr>
        <w:t> </w:t>
      </w:r>
      <w:r>
        <w:rPr>
          <w:sz w:val="20"/>
        </w:rPr>
        <w:t>servers</w:t>
      </w:r>
      <w:r>
        <w:rPr>
          <w:spacing w:val="-26"/>
          <w:sz w:val="20"/>
        </w:rPr>
        <w:t> </w:t>
      </w:r>
      <w:r>
        <w:rPr>
          <w:sz w:val="20"/>
        </w:rPr>
        <w:t>and</w:t>
      </w:r>
      <w:r>
        <w:rPr>
          <w:spacing w:val="-25"/>
          <w:sz w:val="20"/>
        </w:rPr>
        <w:t> </w:t>
      </w:r>
      <w:r>
        <w:rPr>
          <w:sz w:val="20"/>
        </w:rPr>
        <w:t>other similar resources, may not be used</w:t>
      </w:r>
      <w:r>
        <w:rPr>
          <w:spacing w:val="-8"/>
          <w:sz w:val="20"/>
        </w:rPr>
        <w:t> </w:t>
      </w:r>
      <w:r>
        <w:rPr>
          <w:sz w:val="20"/>
        </w:rPr>
        <w:t>for:</w:t>
      </w:r>
    </w:p>
    <w:p>
      <w:pPr>
        <w:pStyle w:val="ListParagraph"/>
        <w:numPr>
          <w:ilvl w:val="2"/>
          <w:numId w:val="164"/>
        </w:numPr>
        <w:tabs>
          <w:tab w:pos="3396" w:val="left" w:leader="none"/>
          <w:tab w:pos="3397" w:val="left" w:leader="none"/>
        </w:tabs>
        <w:spacing w:line="268" w:lineRule="auto" w:before="203" w:after="0"/>
        <w:ind w:left="3396" w:right="1481" w:hanging="360"/>
        <w:jc w:val="left"/>
        <w:rPr>
          <w:sz w:val="20"/>
        </w:rPr>
      </w:pPr>
      <w:r>
        <w:rPr>
          <w:w w:val="95"/>
          <w:sz w:val="20"/>
        </w:rPr>
        <w:t>the</w:t>
      </w:r>
      <w:r>
        <w:rPr>
          <w:spacing w:val="-11"/>
          <w:w w:val="95"/>
          <w:sz w:val="20"/>
        </w:rPr>
        <w:t> </w:t>
      </w:r>
      <w:r>
        <w:rPr>
          <w:w w:val="95"/>
          <w:sz w:val="20"/>
        </w:rPr>
        <w:t>creation</w:t>
      </w:r>
      <w:r>
        <w:rPr>
          <w:spacing w:val="-11"/>
          <w:w w:val="95"/>
          <w:sz w:val="20"/>
        </w:rPr>
        <w:t> </w:t>
      </w:r>
      <w:r>
        <w:rPr>
          <w:w w:val="95"/>
          <w:sz w:val="20"/>
        </w:rPr>
        <w:t>or</w:t>
      </w:r>
      <w:r>
        <w:rPr>
          <w:spacing w:val="-11"/>
          <w:w w:val="95"/>
          <w:sz w:val="20"/>
        </w:rPr>
        <w:t> </w:t>
      </w:r>
      <w:r>
        <w:rPr>
          <w:w w:val="95"/>
          <w:sz w:val="20"/>
        </w:rPr>
        <w:t>transmission</w:t>
      </w:r>
      <w:r>
        <w:rPr>
          <w:spacing w:val="-10"/>
          <w:w w:val="95"/>
          <w:sz w:val="20"/>
        </w:rPr>
        <w:t> </w:t>
      </w:r>
      <w:r>
        <w:rPr>
          <w:w w:val="95"/>
          <w:sz w:val="20"/>
        </w:rPr>
        <w:t>(other</w:t>
      </w:r>
      <w:r>
        <w:rPr>
          <w:spacing w:val="-11"/>
          <w:w w:val="95"/>
          <w:sz w:val="20"/>
        </w:rPr>
        <w:t> </w:t>
      </w:r>
      <w:r>
        <w:rPr>
          <w:w w:val="95"/>
          <w:sz w:val="20"/>
        </w:rPr>
        <w:t>than</w:t>
      </w:r>
      <w:r>
        <w:rPr>
          <w:spacing w:val="-11"/>
          <w:w w:val="95"/>
          <w:sz w:val="20"/>
        </w:rPr>
        <w:t> </w:t>
      </w:r>
      <w:r>
        <w:rPr>
          <w:w w:val="95"/>
          <w:sz w:val="20"/>
        </w:rPr>
        <w:t>for</w:t>
      </w:r>
      <w:r>
        <w:rPr>
          <w:spacing w:val="-10"/>
          <w:w w:val="95"/>
          <w:sz w:val="20"/>
        </w:rPr>
        <w:t> </w:t>
      </w:r>
      <w:r>
        <w:rPr>
          <w:w w:val="95"/>
          <w:sz w:val="20"/>
        </w:rPr>
        <w:t>properly</w:t>
      </w:r>
      <w:r>
        <w:rPr>
          <w:spacing w:val="-11"/>
          <w:w w:val="95"/>
          <w:sz w:val="20"/>
        </w:rPr>
        <w:t> </w:t>
      </w:r>
      <w:r>
        <w:rPr>
          <w:w w:val="95"/>
          <w:sz w:val="20"/>
        </w:rPr>
        <w:t>supervised</w:t>
      </w:r>
      <w:r>
        <w:rPr>
          <w:spacing w:val="-11"/>
          <w:w w:val="95"/>
          <w:sz w:val="20"/>
        </w:rPr>
        <w:t> </w:t>
      </w:r>
      <w:r>
        <w:rPr>
          <w:w w:val="95"/>
          <w:sz w:val="20"/>
        </w:rPr>
        <w:t>and</w:t>
      </w:r>
      <w:r>
        <w:rPr>
          <w:spacing w:val="-11"/>
          <w:w w:val="95"/>
          <w:sz w:val="20"/>
        </w:rPr>
        <w:t> </w:t>
      </w:r>
      <w:r>
        <w:rPr>
          <w:w w:val="95"/>
          <w:sz w:val="20"/>
        </w:rPr>
        <w:t>lawful</w:t>
      </w:r>
      <w:r>
        <w:rPr>
          <w:spacing w:val="-10"/>
          <w:w w:val="95"/>
          <w:sz w:val="20"/>
        </w:rPr>
        <w:t> </w:t>
      </w:r>
      <w:r>
        <w:rPr>
          <w:w w:val="95"/>
          <w:sz w:val="20"/>
        </w:rPr>
        <w:t>teaching </w:t>
      </w:r>
      <w:r>
        <w:rPr>
          <w:sz w:val="20"/>
        </w:rPr>
        <w:t>or</w:t>
      </w:r>
      <w:r>
        <w:rPr>
          <w:spacing w:val="-15"/>
          <w:sz w:val="20"/>
        </w:rPr>
        <w:t> </w:t>
      </w:r>
      <w:r>
        <w:rPr>
          <w:sz w:val="20"/>
        </w:rPr>
        <w:t>research)</w:t>
      </w:r>
      <w:r>
        <w:rPr>
          <w:spacing w:val="-14"/>
          <w:sz w:val="20"/>
        </w:rPr>
        <w:t> </w:t>
      </w:r>
      <w:r>
        <w:rPr>
          <w:sz w:val="20"/>
        </w:rPr>
        <w:t>of</w:t>
      </w:r>
      <w:r>
        <w:rPr>
          <w:spacing w:val="-14"/>
          <w:sz w:val="20"/>
        </w:rPr>
        <w:t> </w:t>
      </w:r>
      <w:r>
        <w:rPr>
          <w:sz w:val="20"/>
        </w:rPr>
        <w:t>any</w:t>
      </w:r>
      <w:r>
        <w:rPr>
          <w:spacing w:val="-15"/>
          <w:sz w:val="20"/>
        </w:rPr>
        <w:t> </w:t>
      </w:r>
      <w:r>
        <w:rPr>
          <w:sz w:val="20"/>
        </w:rPr>
        <w:t>material</w:t>
      </w:r>
      <w:r>
        <w:rPr>
          <w:spacing w:val="-14"/>
          <w:sz w:val="20"/>
        </w:rPr>
        <w:t> </w:t>
      </w:r>
      <w:r>
        <w:rPr>
          <w:sz w:val="20"/>
        </w:rPr>
        <w:t>or</w:t>
      </w:r>
      <w:r>
        <w:rPr>
          <w:spacing w:val="-14"/>
          <w:sz w:val="20"/>
        </w:rPr>
        <w:t> </w:t>
      </w:r>
      <w:r>
        <w:rPr>
          <w:sz w:val="20"/>
        </w:rPr>
        <w:t>data</w:t>
      </w:r>
      <w:r>
        <w:rPr>
          <w:spacing w:val="-14"/>
          <w:sz w:val="20"/>
        </w:rPr>
        <w:t> </w:t>
      </w:r>
      <w:r>
        <w:rPr>
          <w:sz w:val="20"/>
        </w:rPr>
        <w:t>that</w:t>
      </w:r>
      <w:r>
        <w:rPr>
          <w:spacing w:val="-15"/>
          <w:sz w:val="20"/>
        </w:rPr>
        <w:t> </w:t>
      </w:r>
      <w:r>
        <w:rPr>
          <w:sz w:val="20"/>
        </w:rPr>
        <w:t>could</w:t>
      </w:r>
      <w:r>
        <w:rPr>
          <w:spacing w:val="-14"/>
          <w:sz w:val="20"/>
        </w:rPr>
        <w:t> </w:t>
      </w:r>
      <w:r>
        <w:rPr>
          <w:sz w:val="20"/>
        </w:rPr>
        <w:t>reasonably</w:t>
      </w:r>
      <w:r>
        <w:rPr>
          <w:spacing w:val="-14"/>
          <w:sz w:val="20"/>
        </w:rPr>
        <w:t> </w:t>
      </w:r>
      <w:r>
        <w:rPr>
          <w:sz w:val="20"/>
        </w:rPr>
        <w:t>be</w:t>
      </w:r>
      <w:r>
        <w:rPr>
          <w:spacing w:val="-14"/>
          <w:sz w:val="20"/>
        </w:rPr>
        <w:t> </w:t>
      </w:r>
      <w:r>
        <w:rPr>
          <w:sz w:val="20"/>
        </w:rPr>
        <w:t>deemed</w:t>
      </w:r>
      <w:r>
        <w:rPr>
          <w:spacing w:val="-15"/>
          <w:sz w:val="20"/>
        </w:rPr>
        <w:t> </w:t>
      </w:r>
      <w:r>
        <w:rPr>
          <w:sz w:val="20"/>
        </w:rPr>
        <w:t>abusive,</w:t>
      </w:r>
    </w:p>
    <w:p>
      <w:pPr>
        <w:pStyle w:val="BodyText"/>
        <w:spacing w:before="3"/>
        <w:rPr>
          <w:sz w:val="13"/>
        </w:rPr>
      </w:pPr>
      <w:r>
        <w:rPr/>
        <w:pict>
          <v:line style="position:absolute;mso-position-horizontal-relative:page;mso-position-vertical-relative:paragraph;z-index:3776;mso-wrap-distance-left:0;mso-wrap-distance-right:0" from="122.834702pt,10.482100pt" to="525.354702pt,10.482100pt" stroked="true" strokeweight=".709pt" strokecolor="#165576">
            <v:stroke dashstyle="solid"/>
            <w10:wrap type="topAndBottom"/>
          </v:line>
        </w:pict>
      </w:r>
    </w:p>
    <w:p>
      <w:pPr>
        <w:pStyle w:val="ListParagraph"/>
        <w:numPr>
          <w:ilvl w:val="0"/>
          <w:numId w:val="165"/>
        </w:numPr>
        <w:tabs>
          <w:tab w:pos="2239" w:val="left" w:leader="none"/>
        </w:tabs>
        <w:spacing w:line="240" w:lineRule="auto" w:before="57" w:after="0"/>
        <w:ind w:left="2238" w:right="0" w:hanging="282"/>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200">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w w:val="99"/>
            <w:sz w:val="15"/>
          </w:rPr>
          <w:t>o</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100"/>
            <w:sz w:val="15"/>
          </w:rPr>
          <w:t>U</w:t>
        </w:r>
        <w:r>
          <w:rPr>
            <w:color w:val="231F20"/>
            <w:w w:val="119"/>
            <w:sz w:val="15"/>
          </w:rPr>
          <w:t>O</w:t>
        </w:r>
        <w:r>
          <w:rPr>
            <w:color w:val="231F20"/>
            <w:w w:val="107"/>
            <w:sz w:val="15"/>
          </w:rPr>
          <w:t>W</w:t>
        </w:r>
        <w:r>
          <w:rPr>
            <w:color w:val="231F20"/>
            <w:spacing w:val="2"/>
            <w:w w:val="112"/>
            <w:sz w:val="15"/>
          </w:rPr>
          <w:t>06</w:t>
        </w:r>
        <w:r>
          <w:rPr>
            <w:color w:val="231F20"/>
            <w:spacing w:val="-11"/>
            <w:w w:val="112"/>
            <w:sz w:val="15"/>
          </w:rPr>
          <w:t>6</w:t>
        </w:r>
        <w:r>
          <w:rPr>
            <w:color w:val="231F20"/>
            <w:spacing w:val="-9"/>
            <w:w w:val="112"/>
            <w:sz w:val="15"/>
          </w:rPr>
          <w:t>1</w:t>
        </w:r>
        <w:r>
          <w:rPr>
            <w:color w:val="231F20"/>
            <w:spacing w:val="1"/>
            <w:w w:val="112"/>
            <w:sz w:val="15"/>
          </w:rPr>
          <w:t>3</w:t>
        </w:r>
        <w:r>
          <w:rPr>
            <w:color w:val="231F20"/>
            <w:spacing w:val="3"/>
            <w:w w:val="112"/>
            <w:sz w:val="15"/>
          </w:rPr>
          <w:t>4</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6"/>
            <w:sz w:val="15"/>
          </w:rPr>
          <w:t>ml</w:t>
        </w:r>
      </w:hyperlink>
    </w:p>
    <w:p>
      <w:pPr>
        <w:pStyle w:val="ListParagraph"/>
        <w:numPr>
          <w:ilvl w:val="0"/>
          <w:numId w:val="165"/>
        </w:numPr>
        <w:tabs>
          <w:tab w:pos="2240" w:val="left" w:leader="none"/>
        </w:tabs>
        <w:spacing w:line="240" w:lineRule="auto" w:before="82" w:after="0"/>
        <w:ind w:left="2239" w:right="0" w:hanging="283"/>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201">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w w:val="99"/>
            <w:sz w:val="15"/>
          </w:rPr>
          <w:t>o</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100"/>
            <w:sz w:val="15"/>
          </w:rPr>
          <w:t>U</w:t>
        </w:r>
        <w:r>
          <w:rPr>
            <w:color w:val="231F20"/>
            <w:w w:val="119"/>
            <w:sz w:val="15"/>
          </w:rPr>
          <w:t>O</w:t>
        </w:r>
        <w:r>
          <w:rPr>
            <w:color w:val="231F20"/>
            <w:w w:val="107"/>
            <w:sz w:val="15"/>
          </w:rPr>
          <w:t>W</w:t>
        </w:r>
        <w:r>
          <w:rPr>
            <w:color w:val="231F20"/>
            <w:spacing w:val="1"/>
            <w:w w:val="112"/>
            <w:sz w:val="15"/>
          </w:rPr>
          <w:t>0</w:t>
        </w:r>
        <w:r>
          <w:rPr>
            <w:color w:val="231F20"/>
            <w:spacing w:val="-1"/>
            <w:w w:val="112"/>
            <w:sz w:val="15"/>
          </w:rPr>
          <w:t>5</w:t>
        </w:r>
        <w:r>
          <w:rPr>
            <w:color w:val="231F20"/>
            <w:spacing w:val="-3"/>
            <w:w w:val="112"/>
            <w:sz w:val="15"/>
          </w:rPr>
          <w:t>8</w:t>
        </w:r>
        <w:r>
          <w:rPr>
            <w:color w:val="231F20"/>
            <w:spacing w:val="-4"/>
            <w:w w:val="112"/>
            <w:sz w:val="15"/>
          </w:rPr>
          <w:t>7</w:t>
        </w:r>
        <w:r>
          <w:rPr>
            <w:color w:val="231F20"/>
            <w:spacing w:val="-9"/>
            <w:w w:val="112"/>
            <w:sz w:val="15"/>
          </w:rPr>
          <w:t>1</w:t>
        </w:r>
        <w:r>
          <w:rPr>
            <w:color w:val="231F20"/>
            <w:spacing w:val="2"/>
            <w:w w:val="112"/>
            <w:sz w:val="15"/>
          </w:rPr>
          <w:t>6</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6"/>
            <w:sz w:val="15"/>
          </w:rPr>
          <w:t>ml</w:t>
        </w:r>
      </w:hyperlink>
    </w:p>
    <w:p>
      <w:pPr>
        <w:pStyle w:val="ListParagraph"/>
        <w:numPr>
          <w:ilvl w:val="0"/>
          <w:numId w:val="165"/>
        </w:numPr>
        <w:tabs>
          <w:tab w:pos="2243" w:val="left" w:leader="none"/>
        </w:tabs>
        <w:spacing w:line="240" w:lineRule="auto" w:before="81" w:after="0"/>
        <w:ind w:left="2242" w:right="0" w:hanging="286"/>
        <w:jc w:val="left"/>
        <w:rPr>
          <w:sz w:val="15"/>
        </w:rPr>
      </w:pPr>
      <w:hyperlink r:id="rId202">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w w:val="99"/>
            <w:sz w:val="15"/>
          </w:rPr>
          <w:t>o</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100"/>
            <w:sz w:val="15"/>
          </w:rPr>
          <w:t>U</w:t>
        </w:r>
        <w:r>
          <w:rPr>
            <w:color w:val="231F20"/>
            <w:w w:val="119"/>
            <w:sz w:val="15"/>
          </w:rPr>
          <w:t>O</w:t>
        </w:r>
        <w:r>
          <w:rPr>
            <w:color w:val="231F20"/>
            <w:w w:val="107"/>
            <w:sz w:val="15"/>
          </w:rPr>
          <w:t>W</w:t>
        </w:r>
        <w:r>
          <w:rPr>
            <w:color w:val="231F20"/>
            <w:spacing w:val="1"/>
            <w:w w:val="112"/>
            <w:sz w:val="15"/>
          </w:rPr>
          <w:t>0</w:t>
        </w:r>
        <w:r>
          <w:rPr>
            <w:color w:val="231F20"/>
            <w:spacing w:val="-1"/>
            <w:w w:val="112"/>
            <w:sz w:val="15"/>
          </w:rPr>
          <w:t>5</w:t>
        </w:r>
        <w:r>
          <w:rPr>
            <w:color w:val="231F20"/>
            <w:w w:val="112"/>
            <w:sz w:val="15"/>
          </w:rPr>
          <w:t>8683</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6"/>
            <w:sz w:val="15"/>
          </w:rPr>
          <w:t>ml</w:t>
        </w:r>
      </w:hyperlink>
    </w:p>
    <w:p>
      <w:pPr>
        <w:pStyle w:val="ListParagraph"/>
        <w:numPr>
          <w:ilvl w:val="0"/>
          <w:numId w:val="165"/>
        </w:numPr>
        <w:tabs>
          <w:tab w:pos="2241" w:val="left" w:leader="none"/>
        </w:tabs>
        <w:spacing w:line="240" w:lineRule="auto" w:before="82" w:after="0"/>
        <w:ind w:left="2240" w:right="0" w:hanging="284"/>
        <w:jc w:val="left"/>
        <w:rPr>
          <w:sz w:val="15"/>
        </w:rPr>
      </w:pPr>
      <w:hyperlink r:id="rId203">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85"/>
            <w:sz w:val="15"/>
          </w:rPr>
          <w:t>:</w:t>
        </w:r>
        <w:r>
          <w:rPr>
            <w:color w:val="231F20"/>
            <w:spacing w:val="-23"/>
            <w:w w:val="153"/>
            <w:sz w:val="15"/>
          </w:rPr>
          <w:t>/</w:t>
        </w:r>
        <w:r>
          <w:rPr>
            <w:color w:val="231F20"/>
            <w:spacing w:val="-5"/>
            <w:w w:val="153"/>
            <w:sz w:val="15"/>
          </w:rPr>
          <w:t>/</w:t>
        </w:r>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w w:val="99"/>
            <w:sz w:val="15"/>
          </w:rPr>
          <w:t>o</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100"/>
            <w:sz w:val="15"/>
          </w:rPr>
          <w:t>U</w:t>
        </w:r>
        <w:r>
          <w:rPr>
            <w:color w:val="231F20"/>
            <w:w w:val="119"/>
            <w:sz w:val="15"/>
          </w:rPr>
          <w:t>O</w:t>
        </w:r>
        <w:r>
          <w:rPr>
            <w:color w:val="231F20"/>
            <w:w w:val="107"/>
            <w:sz w:val="15"/>
          </w:rPr>
          <w:t>W</w:t>
        </w:r>
        <w:r>
          <w:rPr>
            <w:color w:val="231F20"/>
            <w:spacing w:val="5"/>
            <w:w w:val="112"/>
            <w:sz w:val="15"/>
          </w:rPr>
          <w:t>0</w:t>
        </w:r>
        <w:r>
          <w:rPr>
            <w:color w:val="231F20"/>
            <w:w w:val="112"/>
            <w:sz w:val="15"/>
          </w:rPr>
          <w:t>0</w:t>
        </w:r>
        <w:r>
          <w:rPr>
            <w:color w:val="231F20"/>
            <w:spacing w:val="-3"/>
            <w:w w:val="112"/>
            <w:sz w:val="15"/>
          </w:rPr>
          <w:t>2</w:t>
        </w:r>
        <w:r>
          <w:rPr>
            <w:color w:val="231F20"/>
            <w:spacing w:val="-10"/>
            <w:w w:val="112"/>
            <w:sz w:val="15"/>
          </w:rPr>
          <w:t>3</w:t>
        </w:r>
        <w:r>
          <w:rPr>
            <w:color w:val="231F20"/>
            <w:spacing w:val="-8"/>
            <w:w w:val="112"/>
            <w:sz w:val="15"/>
          </w:rPr>
          <w:t>1</w:t>
        </w:r>
        <w:r>
          <w:rPr>
            <w:color w:val="231F20"/>
            <w:spacing w:val="-10"/>
            <w:w w:val="112"/>
            <w:sz w:val="15"/>
          </w:rPr>
          <w:t>9</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6"/>
            <w:sz w:val="15"/>
          </w:rPr>
          <w:t>ml</w:t>
        </w:r>
      </w:hyperlink>
    </w:p>
    <w:p>
      <w:pPr>
        <w:pStyle w:val="BodyText"/>
        <w:rPr>
          <w:sz w:val="20"/>
        </w:rPr>
      </w:pPr>
    </w:p>
    <w:p>
      <w:pPr>
        <w:pStyle w:val="BodyText"/>
        <w:rPr>
          <w:sz w:val="20"/>
        </w:rPr>
      </w:pPr>
    </w:p>
    <w:p>
      <w:pPr>
        <w:tabs>
          <w:tab w:pos="10780"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pacing w:val="1"/>
          <w:sz w:val="16"/>
        </w:rPr>
        <w:t> </w:t>
      </w:r>
      <w:r>
        <w:rPr>
          <w:i/>
          <w:color w:val="231F20"/>
          <w:spacing w:val="3"/>
          <w:sz w:val="16"/>
        </w:rPr>
        <w:t>actions</w:t>
        <w:tab/>
      </w:r>
      <w:r>
        <w:rPr>
          <w:color w:val="231F20"/>
          <w:spacing w:val="-5"/>
          <w:sz w:val="16"/>
        </w:rPr>
        <w:t>75</w:t>
      </w:r>
    </w:p>
    <w:p>
      <w:pPr>
        <w:spacing w:after="0"/>
        <w:jc w:val="left"/>
        <w:rPr>
          <w:sz w:val="16"/>
        </w:rPr>
        <w:sectPr>
          <w:pgSz w:w="11910" w:h="16840"/>
          <w:pgMar w:top="1520" w:bottom="280" w:left="500" w:right="140"/>
        </w:sectPr>
      </w:pPr>
    </w:p>
    <w:p>
      <w:pPr>
        <w:spacing w:before="535"/>
        <w:ind w:left="917" w:right="0" w:firstLine="0"/>
        <w:jc w:val="left"/>
        <w:rPr>
          <w:b/>
          <w:sz w:val="21"/>
        </w:rPr>
      </w:pPr>
      <w:r>
        <w:rPr>
          <w:w w:val="105"/>
          <w:sz w:val="21"/>
        </w:rPr>
        <w:t>Rating:</w:t>
      </w:r>
      <w:r>
        <w:rPr>
          <w:spacing w:val="-18"/>
          <w:w w:val="105"/>
          <w:sz w:val="21"/>
        </w:rPr>
        <w:t> </w:t>
      </w:r>
      <w:r>
        <w:rPr>
          <w:b/>
          <w:color w:val="EC7C30"/>
          <w:spacing w:val="-4"/>
          <w:w w:val="105"/>
          <w:sz w:val="21"/>
        </w:rPr>
        <w:t>Amber</w:t>
      </w:r>
    </w:p>
    <w:p>
      <w:pPr>
        <w:spacing w:before="65"/>
        <w:ind w:left="125" w:right="0" w:firstLine="0"/>
        <w:jc w:val="left"/>
        <w:rPr>
          <w:sz w:val="20"/>
        </w:rPr>
      </w:pPr>
      <w:r>
        <w:rPr/>
        <w:br w:type="column"/>
      </w:r>
      <w:r>
        <w:rPr>
          <w:sz w:val="20"/>
        </w:rPr>
        <w:t>offensive, defamatory, obscene or indecent;</w:t>
      </w:r>
    </w:p>
    <w:p>
      <w:pPr>
        <w:spacing w:after="0"/>
        <w:jc w:val="left"/>
        <w:rPr>
          <w:sz w:val="20"/>
        </w:rPr>
        <w:sectPr>
          <w:pgSz w:w="11910" w:h="16840"/>
          <w:pgMar w:top="1580" w:bottom="280" w:left="500" w:right="140"/>
          <w:cols w:num="2" w:equalWidth="0">
            <w:col w:w="2193" w:space="40"/>
            <w:col w:w="9037"/>
          </w:cols>
        </w:sectPr>
      </w:pPr>
    </w:p>
    <w:p>
      <w:pPr>
        <w:spacing w:before="191"/>
        <w:ind w:left="917" w:right="0" w:firstLine="0"/>
        <w:jc w:val="left"/>
        <w:rPr>
          <w:sz w:val="11"/>
        </w:rPr>
      </w:pPr>
      <w:r>
        <w:rPr>
          <w:b/>
          <w:w w:val="115"/>
          <w:sz w:val="20"/>
        </w:rPr>
        <w:t>Inclusive Language Guideline</w:t>
      </w:r>
      <w:r>
        <w:rPr>
          <w:w w:val="115"/>
          <w:position w:val="7"/>
          <w:sz w:val="11"/>
        </w:rPr>
        <w:t>186</w:t>
      </w:r>
    </w:p>
    <w:p>
      <w:pPr>
        <w:pStyle w:val="ListParagraph"/>
        <w:numPr>
          <w:ilvl w:val="0"/>
          <w:numId w:val="166"/>
        </w:numPr>
        <w:tabs>
          <w:tab w:pos="1201" w:val="left" w:leader="none"/>
        </w:tabs>
        <w:spacing w:line="240" w:lineRule="auto" w:before="138" w:after="0"/>
        <w:ind w:left="1200" w:right="0" w:hanging="283"/>
        <w:jc w:val="left"/>
        <w:rPr>
          <w:rFonts w:ascii="Symbol" w:hAnsi="Symbol"/>
          <w:color w:val="231F20"/>
          <w:sz w:val="20"/>
        </w:rPr>
      </w:pPr>
      <w:r>
        <w:rPr>
          <w:color w:val="231F20"/>
          <w:sz w:val="20"/>
        </w:rPr>
        <w:t>Guidelines on appropriate language</w:t>
      </w:r>
      <w:r>
        <w:rPr>
          <w:color w:val="231F20"/>
          <w:spacing w:val="3"/>
          <w:sz w:val="20"/>
        </w:rPr>
        <w:t> </w:t>
      </w:r>
      <w:r>
        <w:rPr>
          <w:color w:val="231F20"/>
          <w:sz w:val="20"/>
        </w:rPr>
        <w:t>usage.</w:t>
      </w:r>
    </w:p>
    <w:p>
      <w:pPr>
        <w:spacing w:before="183"/>
        <w:ind w:left="917" w:right="0" w:firstLine="0"/>
        <w:jc w:val="left"/>
        <w:rPr>
          <w:b/>
          <w:sz w:val="21"/>
        </w:rPr>
      </w:pPr>
      <w:r>
        <w:rPr>
          <w:w w:val="105"/>
          <w:sz w:val="21"/>
        </w:rPr>
        <w:t>Rating: </w:t>
      </w:r>
      <w:r>
        <w:rPr>
          <w:b/>
          <w:color w:val="EC7C30"/>
          <w:w w:val="105"/>
          <w:sz w:val="21"/>
        </w:rPr>
        <w:t>Amber</w:t>
      </w:r>
    </w:p>
    <w:p>
      <w:pPr>
        <w:pStyle w:val="BodyText"/>
        <w:spacing w:before="11"/>
        <w:rPr>
          <w:b/>
          <w:sz w:val="30"/>
        </w:rPr>
      </w:pPr>
    </w:p>
    <w:p>
      <w:pPr>
        <w:spacing w:before="1"/>
        <w:ind w:left="917" w:right="0" w:firstLine="0"/>
        <w:jc w:val="left"/>
        <w:rPr>
          <w:sz w:val="24"/>
        </w:rPr>
      </w:pPr>
      <w:r>
        <w:rPr>
          <w:color w:val="BB1F25"/>
          <w:w w:val="105"/>
          <w:sz w:val="24"/>
        </w:rPr>
        <w:t>Policy - Intellectual freedom</w:t>
      </w:r>
    </w:p>
    <w:p>
      <w:pPr>
        <w:pStyle w:val="ListParagraph"/>
        <w:numPr>
          <w:ilvl w:val="0"/>
          <w:numId w:val="166"/>
        </w:numPr>
        <w:tabs>
          <w:tab w:pos="1201" w:val="left" w:leader="none"/>
        </w:tabs>
        <w:spacing w:line="240" w:lineRule="auto" w:before="174" w:after="0"/>
        <w:ind w:left="1200" w:right="0" w:hanging="283"/>
        <w:jc w:val="left"/>
        <w:rPr>
          <w:rFonts w:ascii="Symbol" w:hAnsi="Symbol"/>
          <w:color w:val="231F20"/>
          <w:sz w:val="21"/>
        </w:rPr>
      </w:pPr>
      <w:r>
        <w:rPr>
          <w:color w:val="231F20"/>
          <w:sz w:val="21"/>
        </w:rPr>
        <w:t>No policy on academic freedom </w:t>
      </w:r>
      <w:r>
        <w:rPr>
          <w:color w:val="231F20"/>
          <w:spacing w:val="-4"/>
          <w:sz w:val="21"/>
        </w:rPr>
        <w:t>and/or </w:t>
      </w:r>
      <w:r>
        <w:rPr>
          <w:color w:val="231F20"/>
          <w:sz w:val="21"/>
        </w:rPr>
        <w:t>free</w:t>
      </w:r>
      <w:r>
        <w:rPr>
          <w:color w:val="231F20"/>
          <w:spacing w:val="7"/>
          <w:sz w:val="21"/>
        </w:rPr>
        <w:t> </w:t>
      </w:r>
      <w:r>
        <w:rPr>
          <w:color w:val="231F20"/>
          <w:sz w:val="21"/>
        </w:rPr>
        <w:t>speech.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3800;mso-wrap-distance-left:0;mso-wrap-distance-right:0" from="70.866096pt,9.27829pt" to="473.386096pt,9.27829pt" stroked="true" strokeweight=".709pt" strokecolor="#165576">
            <v:stroke dashstyle="solid"/>
            <w10:wrap type="topAndBottom"/>
          </v:line>
        </w:pict>
      </w:r>
    </w:p>
    <w:p>
      <w:pPr>
        <w:pStyle w:val="ListParagraph"/>
        <w:numPr>
          <w:ilvl w:val="0"/>
          <w:numId w:val="165"/>
        </w:numPr>
        <w:tabs>
          <w:tab w:pos="1201" w:val="left" w:leader="none"/>
        </w:tabs>
        <w:spacing w:line="240" w:lineRule="auto" w:before="57" w:after="0"/>
        <w:ind w:left="1200" w:right="0" w:hanging="283"/>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204">
        <w:r>
          <w:rPr>
            <w:color w:val="231F20"/>
            <w:spacing w:val="7"/>
            <w:w w:val="95"/>
            <w:sz w:val="15"/>
          </w:rPr>
          <w:t>ww</w:t>
        </w:r>
        <w:r>
          <w:rPr>
            <w:color w:val="231F20"/>
            <w:spacing w:val="-5"/>
            <w:w w:val="95"/>
            <w:sz w:val="15"/>
          </w:rPr>
          <w:t>w</w:t>
        </w:r>
        <w:r>
          <w:rPr>
            <w:color w:val="231F20"/>
            <w:w w:val="90"/>
            <w:sz w:val="15"/>
          </w:rPr>
          <w:t>.</w:t>
        </w:r>
        <w:r>
          <w:rPr>
            <w:color w:val="231F20"/>
            <w:spacing w:val="2"/>
            <w:w w:val="88"/>
            <w:sz w:val="15"/>
          </w:rPr>
          <w:t>u</w:t>
        </w:r>
        <w:r>
          <w:rPr>
            <w:color w:val="231F20"/>
            <w:w w:val="99"/>
            <w:sz w:val="15"/>
          </w:rPr>
          <w:t>o</w:t>
        </w:r>
        <w:r>
          <w:rPr>
            <w:color w:val="231F20"/>
            <w:spacing w:val="-5"/>
            <w:w w:val="95"/>
            <w:sz w:val="15"/>
          </w:rPr>
          <w:t>w</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4"/>
            <w:sz w:val="15"/>
          </w:rPr>
          <w:t>a</w:t>
        </w:r>
        <w:r>
          <w:rPr>
            <w:color w:val="231F20"/>
            <w:spacing w:val="3"/>
            <w:w w:val="104"/>
            <w:sz w:val="15"/>
          </w:rPr>
          <w:t>b</w:t>
        </w:r>
        <w:r>
          <w:rPr>
            <w:color w:val="231F20"/>
            <w:spacing w:val="2"/>
            <w:w w:val="99"/>
            <w:sz w:val="15"/>
          </w:rPr>
          <w:t>o</w:t>
        </w:r>
        <w:r>
          <w:rPr>
            <w:color w:val="231F20"/>
            <w:spacing w:val="2"/>
            <w:w w:val="88"/>
            <w:sz w:val="15"/>
          </w:rPr>
          <w:t>u</w:t>
        </w:r>
        <w:r>
          <w:rPr>
            <w:color w:val="231F20"/>
            <w:spacing w:val="-3"/>
            <w:w w:val="63"/>
            <w:sz w:val="15"/>
          </w:rPr>
          <w:t>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9"/>
            <w:w w:val="101"/>
            <w:sz w:val="15"/>
          </w:rPr>
          <w:t>y</w:t>
        </w:r>
        <w:r>
          <w:rPr>
            <w:color w:val="231F20"/>
            <w:w w:val="153"/>
            <w:sz w:val="15"/>
          </w:rPr>
          <w:t>/</w:t>
        </w:r>
        <w:r>
          <w:rPr>
            <w:color w:val="231F20"/>
            <w:spacing w:val="2"/>
            <w:w w:val="100"/>
            <w:sz w:val="15"/>
          </w:rPr>
          <w:t>U</w:t>
        </w:r>
        <w:r>
          <w:rPr>
            <w:color w:val="231F20"/>
            <w:w w:val="119"/>
            <w:sz w:val="15"/>
          </w:rPr>
          <w:t>O</w:t>
        </w:r>
        <w:r>
          <w:rPr>
            <w:color w:val="231F20"/>
            <w:spacing w:val="-3"/>
            <w:w w:val="107"/>
            <w:sz w:val="15"/>
          </w:rPr>
          <w:t>W</w:t>
        </w:r>
        <w:r>
          <w:rPr>
            <w:color w:val="231F20"/>
            <w:spacing w:val="-8"/>
            <w:w w:val="112"/>
            <w:sz w:val="15"/>
          </w:rPr>
          <w:t>1</w:t>
        </w:r>
        <w:r>
          <w:rPr>
            <w:color w:val="231F20"/>
            <w:spacing w:val="2"/>
            <w:w w:val="112"/>
            <w:sz w:val="15"/>
          </w:rPr>
          <w:t>40</w:t>
        </w:r>
        <w:r>
          <w:rPr>
            <w:color w:val="231F20"/>
            <w:spacing w:val="-11"/>
            <w:w w:val="112"/>
            <w:sz w:val="15"/>
          </w:rPr>
          <w:t>6</w:t>
        </w:r>
        <w:r>
          <w:rPr>
            <w:color w:val="231F20"/>
            <w:spacing w:val="-17"/>
            <w:w w:val="112"/>
            <w:sz w:val="15"/>
          </w:rPr>
          <w:t>1</w:t>
        </w:r>
        <w:r>
          <w:rPr>
            <w:color w:val="231F20"/>
            <w:spacing w:val="-6"/>
            <w:w w:val="112"/>
            <w:sz w:val="15"/>
          </w:rPr>
          <w:t>1</w:t>
        </w:r>
        <w:r>
          <w:rPr>
            <w:color w:val="231F20"/>
            <w:spacing w:val="2"/>
            <w:w w:val="90"/>
            <w:sz w:val="15"/>
          </w:rPr>
          <w:t>.</w:t>
        </w:r>
        <w:r>
          <w:rPr>
            <w:color w:val="231F20"/>
            <w:spacing w:val="2"/>
            <w:w w:val="89"/>
            <w:sz w:val="15"/>
          </w:rPr>
          <w:t>h</w:t>
        </w:r>
        <w:r>
          <w:rPr>
            <w:color w:val="231F20"/>
            <w:spacing w:val="3"/>
            <w:w w:val="63"/>
            <w:sz w:val="15"/>
          </w:rPr>
          <w:t>t</w:t>
        </w:r>
        <w:r>
          <w:rPr>
            <w:color w:val="231F20"/>
            <w:spacing w:val="2"/>
            <w:w w:val="86"/>
            <w:sz w:val="15"/>
          </w:rPr>
          <w:t>ml</w:t>
        </w:r>
      </w:hyperlink>
    </w:p>
    <w:p>
      <w:pPr>
        <w:pStyle w:val="BodyText"/>
        <w:rPr>
          <w:sz w:val="20"/>
        </w:rPr>
      </w:pPr>
    </w:p>
    <w:p>
      <w:pPr>
        <w:pStyle w:val="BodyText"/>
        <w:rPr>
          <w:sz w:val="20"/>
        </w:rPr>
      </w:pPr>
    </w:p>
    <w:p>
      <w:pPr>
        <w:pStyle w:val="BodyText"/>
        <w:spacing w:before="9"/>
        <w:rPr>
          <w:sz w:val="25"/>
        </w:rPr>
      </w:pPr>
    </w:p>
    <w:p>
      <w:pPr>
        <w:tabs>
          <w:tab w:pos="917" w:val="left" w:leader="none"/>
          <w:tab w:pos="7905" w:val="left" w:leader="none"/>
        </w:tabs>
        <w:spacing w:before="96"/>
        <w:ind w:left="122" w:right="0" w:firstLine="0"/>
        <w:jc w:val="left"/>
        <w:rPr>
          <w:sz w:val="16"/>
        </w:rPr>
      </w:pPr>
      <w:r>
        <w:rPr>
          <w:color w:val="231F20"/>
          <w:spacing w:val="-5"/>
          <w:sz w:val="16"/>
        </w:rPr>
        <w:t>76</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type w:val="continuous"/>
          <w:pgSz w:w="11910" w:h="16840"/>
          <w:pgMar w:top="620" w:bottom="280" w:left="500" w:right="140"/>
        </w:sectPr>
      </w:pPr>
    </w:p>
    <w:p>
      <w:pPr>
        <w:pStyle w:val="Heading1"/>
        <w:ind w:left="1956"/>
      </w:pPr>
      <w:bookmarkStart w:name="_TOC_250001" w:id="29"/>
      <w:bookmarkEnd w:id="29"/>
      <w:r>
        <w:rPr>
          <w:color w:val="BB1F25"/>
        </w:rPr>
        <w:t>Victoria University</w:t>
      </w:r>
    </w:p>
    <w:p>
      <w:pPr>
        <w:pStyle w:val="BodyText"/>
        <w:spacing w:before="8"/>
        <w:rPr>
          <w:sz w:val="44"/>
        </w:rPr>
      </w:pPr>
    </w:p>
    <w:p>
      <w:pPr>
        <w:spacing w:before="0"/>
        <w:ind w:left="1956" w:right="0" w:firstLine="0"/>
        <w:jc w:val="left"/>
        <w:rPr>
          <w:sz w:val="24"/>
        </w:rPr>
      </w:pPr>
      <w:r>
        <w:rPr>
          <w:color w:val="BB1F25"/>
          <w:w w:val="105"/>
          <w:sz w:val="24"/>
        </w:rPr>
        <w:t>Policies</w:t>
      </w:r>
    </w:p>
    <w:p>
      <w:pPr>
        <w:spacing w:before="243"/>
        <w:ind w:left="1956" w:right="0" w:firstLine="0"/>
        <w:jc w:val="left"/>
        <w:rPr>
          <w:sz w:val="12"/>
        </w:rPr>
      </w:pPr>
      <w:r>
        <w:rPr>
          <w:b/>
          <w:w w:val="115"/>
          <w:sz w:val="21"/>
        </w:rPr>
        <w:t>STUDENT EQUITY AND SOCIAL INCLUSION POLICY</w:t>
      </w:r>
      <w:r>
        <w:rPr>
          <w:w w:val="115"/>
          <w:position w:val="7"/>
          <w:sz w:val="12"/>
        </w:rPr>
        <w:t>187</w:t>
      </w:r>
    </w:p>
    <w:p>
      <w:pPr>
        <w:pStyle w:val="ListParagraph"/>
        <w:numPr>
          <w:ilvl w:val="0"/>
          <w:numId w:val="167"/>
        </w:numPr>
        <w:tabs>
          <w:tab w:pos="2241" w:val="left" w:leader="none"/>
        </w:tabs>
        <w:spacing w:line="261" w:lineRule="auto" w:before="125" w:after="0"/>
        <w:ind w:left="2240" w:right="1408" w:hanging="284"/>
        <w:jc w:val="left"/>
        <w:rPr>
          <w:rFonts w:ascii="Symbol" w:hAnsi="Symbol"/>
          <w:color w:val="231F20"/>
          <w:sz w:val="21"/>
        </w:rPr>
      </w:pPr>
      <w:r>
        <w:rPr>
          <w:color w:val="231F20"/>
          <w:spacing w:val="-9"/>
          <w:sz w:val="21"/>
        </w:rPr>
        <w:t>(18)</w:t>
      </w:r>
      <w:r>
        <w:rPr>
          <w:color w:val="231F20"/>
          <w:spacing w:val="-25"/>
          <w:sz w:val="21"/>
        </w:rPr>
        <w:t> </w:t>
      </w:r>
      <w:r>
        <w:rPr>
          <w:color w:val="231F20"/>
          <w:sz w:val="21"/>
        </w:rPr>
        <w:t>Harassment:</w:t>
      </w:r>
      <w:r>
        <w:rPr>
          <w:color w:val="231F20"/>
          <w:spacing w:val="-25"/>
          <w:sz w:val="21"/>
        </w:rPr>
        <w:t> </w:t>
      </w:r>
      <w:r>
        <w:rPr>
          <w:color w:val="231F20"/>
          <w:sz w:val="21"/>
        </w:rPr>
        <w:t>refers</w:t>
      </w:r>
      <w:r>
        <w:rPr>
          <w:color w:val="231F20"/>
          <w:spacing w:val="-25"/>
          <w:sz w:val="21"/>
        </w:rPr>
        <w:t> </w:t>
      </w:r>
      <w:r>
        <w:rPr>
          <w:color w:val="231F20"/>
          <w:sz w:val="21"/>
        </w:rPr>
        <w:t>to</w:t>
      </w:r>
      <w:r>
        <w:rPr>
          <w:color w:val="231F20"/>
          <w:spacing w:val="-24"/>
          <w:sz w:val="21"/>
        </w:rPr>
        <w:t> </w:t>
      </w:r>
      <w:r>
        <w:rPr>
          <w:color w:val="231F20"/>
          <w:sz w:val="21"/>
        </w:rPr>
        <w:t>discriminatory</w:t>
      </w:r>
      <w:r>
        <w:rPr>
          <w:color w:val="231F20"/>
          <w:spacing w:val="-25"/>
          <w:sz w:val="21"/>
        </w:rPr>
        <w:t> </w:t>
      </w:r>
      <w:r>
        <w:rPr>
          <w:color w:val="231F20"/>
          <w:sz w:val="21"/>
        </w:rPr>
        <w:t>behaviour</w:t>
      </w:r>
      <w:r>
        <w:rPr>
          <w:color w:val="231F20"/>
          <w:spacing w:val="-25"/>
          <w:sz w:val="21"/>
        </w:rPr>
        <w:t> </w:t>
      </w:r>
      <w:r>
        <w:rPr>
          <w:color w:val="231F20"/>
          <w:sz w:val="21"/>
        </w:rPr>
        <w:t>in</w:t>
      </w:r>
      <w:r>
        <w:rPr>
          <w:color w:val="231F20"/>
          <w:spacing w:val="-25"/>
          <w:sz w:val="21"/>
        </w:rPr>
        <w:t> </w:t>
      </w:r>
      <w:r>
        <w:rPr>
          <w:color w:val="231F20"/>
          <w:sz w:val="21"/>
        </w:rPr>
        <w:t>relation</w:t>
      </w:r>
      <w:r>
        <w:rPr>
          <w:color w:val="231F20"/>
          <w:spacing w:val="-24"/>
          <w:sz w:val="21"/>
        </w:rPr>
        <w:t> </w:t>
      </w:r>
      <w:r>
        <w:rPr>
          <w:color w:val="231F20"/>
          <w:sz w:val="21"/>
        </w:rPr>
        <w:t>to</w:t>
      </w:r>
      <w:r>
        <w:rPr>
          <w:color w:val="231F20"/>
          <w:spacing w:val="-25"/>
          <w:sz w:val="21"/>
        </w:rPr>
        <w:t> </w:t>
      </w:r>
      <w:r>
        <w:rPr>
          <w:color w:val="231F20"/>
          <w:sz w:val="21"/>
        </w:rPr>
        <w:t>a</w:t>
      </w:r>
      <w:r>
        <w:rPr>
          <w:color w:val="231F20"/>
          <w:spacing w:val="-25"/>
          <w:sz w:val="21"/>
        </w:rPr>
        <w:t> </w:t>
      </w:r>
      <w:r>
        <w:rPr>
          <w:color w:val="231F20"/>
          <w:sz w:val="21"/>
        </w:rPr>
        <w:t>protected</w:t>
      </w:r>
      <w:r>
        <w:rPr>
          <w:color w:val="231F20"/>
          <w:spacing w:val="-25"/>
          <w:sz w:val="21"/>
        </w:rPr>
        <w:t> </w:t>
      </w:r>
      <w:r>
        <w:rPr>
          <w:color w:val="231F20"/>
          <w:sz w:val="21"/>
        </w:rPr>
        <w:t>attribute</w:t>
      </w:r>
      <w:r>
        <w:rPr>
          <w:color w:val="231F20"/>
          <w:spacing w:val="-24"/>
          <w:sz w:val="21"/>
        </w:rPr>
        <w:t> </w:t>
      </w:r>
      <w:r>
        <w:rPr>
          <w:color w:val="231F20"/>
          <w:sz w:val="21"/>
        </w:rPr>
        <w:t>(see Clause</w:t>
      </w:r>
      <w:r>
        <w:rPr>
          <w:color w:val="231F20"/>
          <w:spacing w:val="-27"/>
          <w:sz w:val="21"/>
        </w:rPr>
        <w:t> </w:t>
      </w:r>
      <w:r>
        <w:rPr>
          <w:color w:val="231F20"/>
          <w:spacing w:val="-4"/>
          <w:sz w:val="21"/>
        </w:rPr>
        <w:t>23),</w:t>
      </w:r>
      <w:r>
        <w:rPr>
          <w:color w:val="231F20"/>
          <w:spacing w:val="-27"/>
          <w:sz w:val="21"/>
        </w:rPr>
        <w:t> </w:t>
      </w:r>
      <w:r>
        <w:rPr>
          <w:color w:val="231F20"/>
          <w:sz w:val="21"/>
        </w:rPr>
        <w:t>which</w:t>
      </w:r>
      <w:r>
        <w:rPr>
          <w:color w:val="231F20"/>
          <w:spacing w:val="-26"/>
          <w:sz w:val="21"/>
        </w:rPr>
        <w:t> </w:t>
      </w:r>
      <w:r>
        <w:rPr>
          <w:color w:val="231F20"/>
          <w:sz w:val="21"/>
        </w:rPr>
        <w:t>is</w:t>
      </w:r>
      <w:r>
        <w:rPr>
          <w:color w:val="231F20"/>
          <w:spacing w:val="-27"/>
          <w:sz w:val="21"/>
        </w:rPr>
        <w:t> </w:t>
      </w:r>
      <w:r>
        <w:rPr>
          <w:color w:val="231F20"/>
          <w:sz w:val="21"/>
        </w:rPr>
        <w:t>reasonably</w:t>
      </w:r>
      <w:r>
        <w:rPr>
          <w:color w:val="231F20"/>
          <w:spacing w:val="-27"/>
          <w:sz w:val="21"/>
        </w:rPr>
        <w:t> </w:t>
      </w:r>
      <w:r>
        <w:rPr>
          <w:color w:val="231F20"/>
          <w:sz w:val="21"/>
        </w:rPr>
        <w:t>likely</w:t>
      </w:r>
      <w:r>
        <w:rPr>
          <w:color w:val="231F20"/>
          <w:spacing w:val="-26"/>
          <w:sz w:val="21"/>
        </w:rPr>
        <w:t> </w:t>
      </w:r>
      <w:r>
        <w:rPr>
          <w:color w:val="231F20"/>
          <w:sz w:val="21"/>
        </w:rPr>
        <w:t>in</w:t>
      </w:r>
      <w:r>
        <w:rPr>
          <w:color w:val="231F20"/>
          <w:spacing w:val="-27"/>
          <w:sz w:val="21"/>
        </w:rPr>
        <w:t> </w:t>
      </w:r>
      <w:r>
        <w:rPr>
          <w:color w:val="231F20"/>
          <w:sz w:val="21"/>
        </w:rPr>
        <w:t>all</w:t>
      </w:r>
      <w:r>
        <w:rPr>
          <w:color w:val="231F20"/>
          <w:spacing w:val="-27"/>
          <w:sz w:val="21"/>
        </w:rPr>
        <w:t> </w:t>
      </w:r>
      <w:r>
        <w:rPr>
          <w:color w:val="231F20"/>
          <w:sz w:val="21"/>
        </w:rPr>
        <w:t>the</w:t>
      </w:r>
      <w:r>
        <w:rPr>
          <w:color w:val="231F20"/>
          <w:spacing w:val="-26"/>
          <w:sz w:val="21"/>
        </w:rPr>
        <w:t> </w:t>
      </w:r>
      <w:r>
        <w:rPr>
          <w:color w:val="231F20"/>
          <w:sz w:val="21"/>
        </w:rPr>
        <w:t>circumstances,</w:t>
      </w:r>
      <w:r>
        <w:rPr>
          <w:color w:val="231F20"/>
          <w:spacing w:val="-27"/>
          <w:sz w:val="21"/>
        </w:rPr>
        <w:t> </w:t>
      </w:r>
      <w:r>
        <w:rPr>
          <w:color w:val="231F20"/>
          <w:sz w:val="21"/>
        </w:rPr>
        <w:t>to</w:t>
      </w:r>
      <w:r>
        <w:rPr>
          <w:color w:val="231F20"/>
          <w:spacing w:val="-26"/>
          <w:sz w:val="21"/>
        </w:rPr>
        <w:t> </w:t>
      </w:r>
      <w:r>
        <w:rPr>
          <w:color w:val="231F20"/>
          <w:sz w:val="21"/>
        </w:rPr>
        <w:t>humiliate,</w:t>
      </w:r>
      <w:r>
        <w:rPr>
          <w:color w:val="231F20"/>
          <w:spacing w:val="-27"/>
          <w:sz w:val="21"/>
        </w:rPr>
        <w:t> </w:t>
      </w:r>
      <w:r>
        <w:rPr>
          <w:color w:val="231F20"/>
          <w:sz w:val="21"/>
        </w:rPr>
        <w:t>offend,</w:t>
      </w:r>
      <w:r>
        <w:rPr>
          <w:color w:val="231F20"/>
          <w:spacing w:val="-27"/>
          <w:sz w:val="21"/>
        </w:rPr>
        <w:t> </w:t>
      </w:r>
      <w:r>
        <w:rPr>
          <w:color w:val="231F20"/>
          <w:sz w:val="21"/>
        </w:rPr>
        <w:t>intimidate or distress the person(s)</w:t>
      </w:r>
      <w:r>
        <w:rPr>
          <w:color w:val="231F20"/>
          <w:spacing w:val="-4"/>
          <w:sz w:val="21"/>
        </w:rPr>
        <w:t> </w:t>
      </w:r>
      <w:r>
        <w:rPr>
          <w:color w:val="231F20"/>
          <w:sz w:val="21"/>
        </w:rPr>
        <w:t>concerned.</w:t>
      </w:r>
    </w:p>
    <w:p>
      <w:pPr>
        <w:pStyle w:val="ListParagraph"/>
        <w:numPr>
          <w:ilvl w:val="0"/>
          <w:numId w:val="167"/>
        </w:numPr>
        <w:tabs>
          <w:tab w:pos="2241" w:val="left" w:leader="none"/>
        </w:tabs>
        <w:spacing w:line="261" w:lineRule="auto" w:before="48" w:after="0"/>
        <w:ind w:left="2240" w:right="1307" w:hanging="284"/>
        <w:jc w:val="both"/>
        <w:rPr>
          <w:rFonts w:ascii="Symbol" w:hAnsi="Symbol"/>
          <w:color w:val="231F20"/>
          <w:sz w:val="21"/>
        </w:rPr>
      </w:pPr>
      <w:r>
        <w:rPr>
          <w:color w:val="231F20"/>
          <w:spacing w:val="-5"/>
          <w:w w:val="95"/>
          <w:sz w:val="21"/>
        </w:rPr>
        <w:t>(23)</w:t>
      </w:r>
      <w:r>
        <w:rPr>
          <w:color w:val="231F20"/>
          <w:spacing w:val="-6"/>
          <w:w w:val="95"/>
          <w:sz w:val="21"/>
        </w:rPr>
        <w:t> </w:t>
      </w:r>
      <w:r>
        <w:rPr>
          <w:color w:val="231F20"/>
          <w:w w:val="95"/>
          <w:sz w:val="21"/>
        </w:rPr>
        <w:t>In</w:t>
      </w:r>
      <w:r>
        <w:rPr>
          <w:color w:val="231F20"/>
          <w:spacing w:val="-6"/>
          <w:w w:val="95"/>
          <w:sz w:val="21"/>
        </w:rPr>
        <w:t> </w:t>
      </w:r>
      <w:r>
        <w:rPr>
          <w:color w:val="231F20"/>
          <w:w w:val="95"/>
          <w:sz w:val="21"/>
        </w:rPr>
        <w:t>order</w:t>
      </w:r>
      <w:r>
        <w:rPr>
          <w:color w:val="231F20"/>
          <w:spacing w:val="-5"/>
          <w:w w:val="95"/>
          <w:sz w:val="21"/>
        </w:rPr>
        <w:t> </w:t>
      </w:r>
      <w:r>
        <w:rPr>
          <w:color w:val="231F20"/>
          <w:w w:val="95"/>
          <w:sz w:val="21"/>
        </w:rPr>
        <w:t>to</w:t>
      </w:r>
      <w:r>
        <w:rPr>
          <w:color w:val="231F20"/>
          <w:spacing w:val="-6"/>
          <w:w w:val="95"/>
          <w:sz w:val="21"/>
        </w:rPr>
        <w:t> </w:t>
      </w:r>
      <w:r>
        <w:rPr>
          <w:color w:val="231F20"/>
          <w:w w:val="95"/>
          <w:sz w:val="21"/>
        </w:rPr>
        <w:t>meet</w:t>
      </w:r>
      <w:r>
        <w:rPr>
          <w:color w:val="231F20"/>
          <w:spacing w:val="-5"/>
          <w:w w:val="95"/>
          <w:sz w:val="21"/>
        </w:rPr>
        <w:t> </w:t>
      </w:r>
      <w:r>
        <w:rPr>
          <w:color w:val="231F20"/>
          <w:w w:val="95"/>
          <w:sz w:val="21"/>
        </w:rPr>
        <w:t>its</w:t>
      </w:r>
      <w:r>
        <w:rPr>
          <w:color w:val="231F20"/>
          <w:spacing w:val="-6"/>
          <w:w w:val="95"/>
          <w:sz w:val="21"/>
        </w:rPr>
        <w:t> </w:t>
      </w:r>
      <w:r>
        <w:rPr>
          <w:color w:val="231F20"/>
          <w:w w:val="95"/>
          <w:sz w:val="21"/>
        </w:rPr>
        <w:t>obligations</w:t>
      </w:r>
      <w:r>
        <w:rPr>
          <w:color w:val="231F20"/>
          <w:spacing w:val="-5"/>
          <w:w w:val="95"/>
          <w:sz w:val="21"/>
        </w:rPr>
        <w:t> </w:t>
      </w:r>
      <w:r>
        <w:rPr>
          <w:color w:val="231F20"/>
          <w:w w:val="95"/>
          <w:sz w:val="21"/>
        </w:rPr>
        <w:t>under</w:t>
      </w:r>
      <w:r>
        <w:rPr>
          <w:color w:val="231F20"/>
          <w:spacing w:val="-6"/>
          <w:w w:val="95"/>
          <w:sz w:val="21"/>
        </w:rPr>
        <w:t> </w:t>
      </w:r>
      <w:r>
        <w:rPr>
          <w:color w:val="231F20"/>
          <w:w w:val="95"/>
          <w:sz w:val="21"/>
        </w:rPr>
        <w:t>this</w:t>
      </w:r>
      <w:r>
        <w:rPr>
          <w:color w:val="231F20"/>
          <w:spacing w:val="-5"/>
          <w:w w:val="95"/>
          <w:sz w:val="21"/>
        </w:rPr>
        <w:t> </w:t>
      </w:r>
      <w:r>
        <w:rPr>
          <w:color w:val="231F20"/>
          <w:w w:val="95"/>
          <w:sz w:val="21"/>
        </w:rPr>
        <w:t>Policy,</w:t>
      </w:r>
      <w:r>
        <w:rPr>
          <w:color w:val="231F20"/>
          <w:spacing w:val="-6"/>
          <w:w w:val="95"/>
          <w:sz w:val="21"/>
        </w:rPr>
        <w:t> </w:t>
      </w:r>
      <w:r>
        <w:rPr>
          <w:color w:val="231F20"/>
          <w:w w:val="95"/>
          <w:sz w:val="21"/>
        </w:rPr>
        <w:t>Victoria</w:t>
      </w:r>
      <w:r>
        <w:rPr>
          <w:color w:val="231F20"/>
          <w:spacing w:val="-5"/>
          <w:w w:val="95"/>
          <w:sz w:val="21"/>
        </w:rPr>
        <w:t> </w:t>
      </w:r>
      <w:r>
        <w:rPr>
          <w:color w:val="231F20"/>
          <w:w w:val="95"/>
          <w:sz w:val="21"/>
        </w:rPr>
        <w:t>University</w:t>
      </w:r>
      <w:r>
        <w:rPr>
          <w:color w:val="231F20"/>
          <w:spacing w:val="-6"/>
          <w:w w:val="95"/>
          <w:sz w:val="21"/>
        </w:rPr>
        <w:t> </w:t>
      </w:r>
      <w:r>
        <w:rPr>
          <w:color w:val="231F20"/>
          <w:w w:val="95"/>
          <w:sz w:val="21"/>
        </w:rPr>
        <w:t>undertakes</w:t>
      </w:r>
      <w:r>
        <w:rPr>
          <w:color w:val="231F20"/>
          <w:spacing w:val="-5"/>
          <w:w w:val="95"/>
          <w:sz w:val="21"/>
        </w:rPr>
        <w:t> </w:t>
      </w:r>
      <w:r>
        <w:rPr>
          <w:color w:val="231F20"/>
          <w:w w:val="95"/>
          <w:sz w:val="21"/>
        </w:rPr>
        <w:t>to</w:t>
      </w:r>
      <w:r>
        <w:rPr>
          <w:color w:val="231F20"/>
          <w:spacing w:val="-6"/>
          <w:w w:val="95"/>
          <w:sz w:val="21"/>
        </w:rPr>
        <w:t> </w:t>
      </w:r>
      <w:r>
        <w:rPr>
          <w:color w:val="231F20"/>
          <w:w w:val="95"/>
          <w:sz w:val="21"/>
        </w:rPr>
        <w:t>promote </w:t>
      </w:r>
      <w:r>
        <w:rPr>
          <w:color w:val="231F20"/>
          <w:sz w:val="21"/>
        </w:rPr>
        <w:t>equal</w:t>
      </w:r>
      <w:r>
        <w:rPr>
          <w:color w:val="231F20"/>
          <w:spacing w:val="-32"/>
          <w:sz w:val="21"/>
        </w:rPr>
        <w:t> </w:t>
      </w:r>
      <w:r>
        <w:rPr>
          <w:color w:val="231F20"/>
          <w:sz w:val="21"/>
        </w:rPr>
        <w:t>opportunity</w:t>
      </w:r>
      <w:r>
        <w:rPr>
          <w:color w:val="231F20"/>
          <w:spacing w:val="-31"/>
          <w:sz w:val="21"/>
        </w:rPr>
        <w:t> </w:t>
      </w:r>
      <w:r>
        <w:rPr>
          <w:color w:val="231F20"/>
          <w:sz w:val="21"/>
        </w:rPr>
        <w:t>in</w:t>
      </w:r>
      <w:r>
        <w:rPr>
          <w:color w:val="231F20"/>
          <w:spacing w:val="-31"/>
          <w:sz w:val="21"/>
        </w:rPr>
        <w:t> </w:t>
      </w:r>
      <w:r>
        <w:rPr>
          <w:color w:val="231F20"/>
          <w:sz w:val="21"/>
        </w:rPr>
        <w:t>all</w:t>
      </w:r>
      <w:r>
        <w:rPr>
          <w:color w:val="231F20"/>
          <w:spacing w:val="-32"/>
          <w:sz w:val="21"/>
        </w:rPr>
        <w:t> </w:t>
      </w:r>
      <w:r>
        <w:rPr>
          <w:color w:val="231F20"/>
          <w:sz w:val="21"/>
        </w:rPr>
        <w:t>aspects</w:t>
      </w:r>
      <w:r>
        <w:rPr>
          <w:color w:val="231F20"/>
          <w:spacing w:val="-31"/>
          <w:sz w:val="21"/>
        </w:rPr>
        <w:t> </w:t>
      </w:r>
      <w:r>
        <w:rPr>
          <w:color w:val="231F20"/>
          <w:sz w:val="21"/>
        </w:rPr>
        <w:t>of</w:t>
      </w:r>
      <w:r>
        <w:rPr>
          <w:color w:val="231F20"/>
          <w:spacing w:val="-31"/>
          <w:sz w:val="21"/>
        </w:rPr>
        <w:t> </w:t>
      </w:r>
      <w:r>
        <w:rPr>
          <w:color w:val="231F20"/>
          <w:sz w:val="21"/>
        </w:rPr>
        <w:t>the</w:t>
      </w:r>
      <w:r>
        <w:rPr>
          <w:color w:val="231F20"/>
          <w:spacing w:val="-32"/>
          <w:sz w:val="21"/>
        </w:rPr>
        <w:t> </w:t>
      </w:r>
      <w:r>
        <w:rPr>
          <w:color w:val="231F20"/>
          <w:sz w:val="21"/>
        </w:rPr>
        <w:t>University’s</w:t>
      </w:r>
      <w:r>
        <w:rPr>
          <w:color w:val="231F20"/>
          <w:spacing w:val="-31"/>
          <w:sz w:val="21"/>
        </w:rPr>
        <w:t> </w:t>
      </w:r>
      <w:r>
        <w:rPr>
          <w:color w:val="231F20"/>
          <w:sz w:val="21"/>
        </w:rPr>
        <w:t>activities</w:t>
      </w:r>
      <w:r>
        <w:rPr>
          <w:color w:val="231F20"/>
          <w:spacing w:val="-31"/>
          <w:sz w:val="21"/>
        </w:rPr>
        <w:t> </w:t>
      </w:r>
      <w:r>
        <w:rPr>
          <w:color w:val="231F20"/>
          <w:sz w:val="21"/>
        </w:rPr>
        <w:t>through</w:t>
      </w:r>
      <w:r>
        <w:rPr>
          <w:color w:val="231F20"/>
          <w:spacing w:val="-32"/>
          <w:sz w:val="21"/>
        </w:rPr>
        <w:t> </w:t>
      </w:r>
      <w:r>
        <w:rPr>
          <w:color w:val="231F20"/>
          <w:sz w:val="21"/>
        </w:rPr>
        <w:t>strategic</w:t>
      </w:r>
      <w:r>
        <w:rPr>
          <w:color w:val="231F20"/>
          <w:spacing w:val="-31"/>
          <w:sz w:val="21"/>
        </w:rPr>
        <w:t> </w:t>
      </w:r>
      <w:r>
        <w:rPr>
          <w:color w:val="231F20"/>
          <w:sz w:val="21"/>
        </w:rPr>
        <w:t>initiatives</w:t>
      </w:r>
      <w:r>
        <w:rPr>
          <w:color w:val="231F20"/>
          <w:spacing w:val="-31"/>
          <w:sz w:val="21"/>
        </w:rPr>
        <w:t> </w:t>
      </w:r>
      <w:r>
        <w:rPr>
          <w:color w:val="231F20"/>
          <w:sz w:val="21"/>
        </w:rPr>
        <w:t>and</w:t>
      </w:r>
      <w:r>
        <w:rPr>
          <w:color w:val="231F20"/>
          <w:spacing w:val="-32"/>
          <w:sz w:val="21"/>
        </w:rPr>
        <w:t> </w:t>
      </w:r>
      <w:r>
        <w:rPr>
          <w:color w:val="231F20"/>
          <w:sz w:val="21"/>
        </w:rPr>
        <w:t>by eliminating</w:t>
      </w:r>
      <w:r>
        <w:rPr>
          <w:color w:val="231F20"/>
          <w:spacing w:val="-21"/>
          <w:sz w:val="21"/>
        </w:rPr>
        <w:t> </w:t>
      </w:r>
      <w:r>
        <w:rPr>
          <w:color w:val="231F20"/>
          <w:sz w:val="21"/>
        </w:rPr>
        <w:t>unlawful</w:t>
      </w:r>
      <w:r>
        <w:rPr>
          <w:color w:val="231F20"/>
          <w:spacing w:val="-21"/>
          <w:sz w:val="21"/>
        </w:rPr>
        <w:t> </w:t>
      </w:r>
      <w:r>
        <w:rPr>
          <w:color w:val="231F20"/>
          <w:sz w:val="21"/>
        </w:rPr>
        <w:t>direct</w:t>
      </w:r>
      <w:r>
        <w:rPr>
          <w:color w:val="231F20"/>
          <w:spacing w:val="-20"/>
          <w:sz w:val="21"/>
        </w:rPr>
        <w:t> </w:t>
      </w:r>
      <w:r>
        <w:rPr>
          <w:color w:val="231F20"/>
          <w:sz w:val="21"/>
        </w:rPr>
        <w:t>and</w:t>
      </w:r>
      <w:r>
        <w:rPr>
          <w:color w:val="231F20"/>
          <w:spacing w:val="-21"/>
          <w:sz w:val="21"/>
        </w:rPr>
        <w:t> </w:t>
      </w:r>
      <w:r>
        <w:rPr>
          <w:color w:val="231F20"/>
          <w:sz w:val="21"/>
        </w:rPr>
        <w:t>indirect</w:t>
      </w:r>
      <w:r>
        <w:rPr>
          <w:color w:val="231F20"/>
          <w:spacing w:val="-20"/>
          <w:sz w:val="21"/>
        </w:rPr>
        <w:t> </w:t>
      </w:r>
      <w:r>
        <w:rPr>
          <w:color w:val="231F20"/>
          <w:sz w:val="21"/>
        </w:rPr>
        <w:t>discrimination</w:t>
      </w:r>
      <w:r>
        <w:rPr>
          <w:color w:val="231F20"/>
          <w:spacing w:val="-21"/>
          <w:sz w:val="21"/>
        </w:rPr>
        <w:t> </w:t>
      </w:r>
      <w:r>
        <w:rPr>
          <w:color w:val="231F20"/>
          <w:sz w:val="21"/>
        </w:rPr>
        <w:t>and</w:t>
      </w:r>
      <w:r>
        <w:rPr>
          <w:color w:val="231F20"/>
          <w:spacing w:val="-21"/>
          <w:sz w:val="21"/>
        </w:rPr>
        <w:t> </w:t>
      </w:r>
      <w:r>
        <w:rPr>
          <w:color w:val="231F20"/>
          <w:sz w:val="21"/>
        </w:rPr>
        <w:t>harassment</w:t>
      </w:r>
      <w:r>
        <w:rPr>
          <w:color w:val="231F20"/>
          <w:spacing w:val="-20"/>
          <w:sz w:val="21"/>
        </w:rPr>
        <w:t> </w:t>
      </w:r>
      <w:r>
        <w:rPr>
          <w:color w:val="231F20"/>
          <w:sz w:val="21"/>
        </w:rPr>
        <w:t>on</w:t>
      </w:r>
      <w:r>
        <w:rPr>
          <w:color w:val="231F20"/>
          <w:spacing w:val="-21"/>
          <w:sz w:val="21"/>
        </w:rPr>
        <w:t> </w:t>
      </w:r>
      <w:r>
        <w:rPr>
          <w:color w:val="231F20"/>
          <w:sz w:val="21"/>
        </w:rPr>
        <w:t>the</w:t>
      </w:r>
      <w:r>
        <w:rPr>
          <w:color w:val="231F20"/>
          <w:spacing w:val="-20"/>
          <w:sz w:val="21"/>
        </w:rPr>
        <w:t> </w:t>
      </w:r>
      <w:r>
        <w:rPr>
          <w:color w:val="231F20"/>
          <w:sz w:val="21"/>
        </w:rPr>
        <w:t>grounds</w:t>
      </w:r>
      <w:r>
        <w:rPr>
          <w:color w:val="231F20"/>
          <w:spacing w:val="-21"/>
          <w:sz w:val="21"/>
        </w:rPr>
        <w:t> </w:t>
      </w:r>
      <w:r>
        <w:rPr>
          <w:color w:val="231F20"/>
          <w:sz w:val="21"/>
        </w:rPr>
        <w:t>of:</w:t>
      </w:r>
    </w:p>
    <w:p>
      <w:pPr>
        <w:pStyle w:val="ListParagraph"/>
        <w:numPr>
          <w:ilvl w:val="1"/>
          <w:numId w:val="167"/>
        </w:numPr>
        <w:tabs>
          <w:tab w:pos="3396" w:val="left" w:leader="none"/>
          <w:tab w:pos="3397" w:val="left" w:leader="none"/>
        </w:tabs>
        <w:spacing w:line="240" w:lineRule="auto" w:before="58" w:after="0"/>
        <w:ind w:left="3396" w:right="0" w:hanging="360"/>
        <w:jc w:val="left"/>
        <w:rPr>
          <w:sz w:val="21"/>
        </w:rPr>
      </w:pPr>
      <w:r>
        <w:rPr>
          <w:color w:val="231F20"/>
          <w:sz w:val="21"/>
        </w:rPr>
        <w:t>race, colour, national or ethnic origin, descent,</w:t>
      </w:r>
      <w:r>
        <w:rPr>
          <w:color w:val="231F20"/>
          <w:spacing w:val="-15"/>
          <w:sz w:val="21"/>
        </w:rPr>
        <w:t> </w:t>
      </w:r>
      <w:r>
        <w:rPr>
          <w:color w:val="231F20"/>
          <w:sz w:val="21"/>
        </w:rPr>
        <w:t>nationality;</w:t>
      </w:r>
    </w:p>
    <w:p>
      <w:pPr>
        <w:pStyle w:val="ListParagraph"/>
        <w:numPr>
          <w:ilvl w:val="1"/>
          <w:numId w:val="167"/>
        </w:numPr>
        <w:tabs>
          <w:tab w:pos="3396" w:val="left" w:leader="none"/>
          <w:tab w:pos="3397" w:val="left" w:leader="none"/>
        </w:tabs>
        <w:spacing w:line="259" w:lineRule="auto" w:before="74" w:after="0"/>
        <w:ind w:left="3396" w:right="1408" w:hanging="360"/>
        <w:jc w:val="left"/>
        <w:rPr>
          <w:sz w:val="21"/>
        </w:rPr>
      </w:pPr>
      <w:r>
        <w:rPr>
          <w:color w:val="231F20"/>
          <w:sz w:val="21"/>
        </w:rPr>
        <w:t>sex,</w:t>
      </w:r>
      <w:r>
        <w:rPr>
          <w:color w:val="231F20"/>
          <w:spacing w:val="-23"/>
          <w:sz w:val="21"/>
        </w:rPr>
        <w:t> </w:t>
      </w:r>
      <w:r>
        <w:rPr>
          <w:color w:val="231F20"/>
          <w:sz w:val="21"/>
        </w:rPr>
        <w:t>gender</w:t>
      </w:r>
      <w:r>
        <w:rPr>
          <w:color w:val="231F20"/>
          <w:spacing w:val="-22"/>
          <w:sz w:val="21"/>
        </w:rPr>
        <w:t> </w:t>
      </w:r>
      <w:r>
        <w:rPr>
          <w:color w:val="231F20"/>
          <w:sz w:val="21"/>
        </w:rPr>
        <w:t>identity,</w:t>
      </w:r>
      <w:r>
        <w:rPr>
          <w:color w:val="231F20"/>
          <w:spacing w:val="-23"/>
          <w:sz w:val="21"/>
        </w:rPr>
        <w:t> </w:t>
      </w:r>
      <w:r>
        <w:rPr>
          <w:color w:val="231F20"/>
          <w:sz w:val="21"/>
        </w:rPr>
        <w:t>lawful</w:t>
      </w:r>
      <w:r>
        <w:rPr>
          <w:color w:val="231F20"/>
          <w:spacing w:val="-22"/>
          <w:sz w:val="21"/>
        </w:rPr>
        <w:t> </w:t>
      </w:r>
      <w:r>
        <w:rPr>
          <w:color w:val="231F20"/>
          <w:sz w:val="21"/>
        </w:rPr>
        <w:t>sexual</w:t>
      </w:r>
      <w:r>
        <w:rPr>
          <w:color w:val="231F20"/>
          <w:spacing w:val="-22"/>
          <w:sz w:val="21"/>
        </w:rPr>
        <w:t> </w:t>
      </w:r>
      <w:r>
        <w:rPr>
          <w:color w:val="231F20"/>
          <w:sz w:val="21"/>
        </w:rPr>
        <w:t>activity,</w:t>
      </w:r>
      <w:r>
        <w:rPr>
          <w:color w:val="231F20"/>
          <w:spacing w:val="-23"/>
          <w:sz w:val="21"/>
        </w:rPr>
        <w:t> </w:t>
      </w:r>
      <w:r>
        <w:rPr>
          <w:color w:val="231F20"/>
          <w:sz w:val="21"/>
        </w:rPr>
        <w:t>sexual</w:t>
      </w:r>
      <w:r>
        <w:rPr>
          <w:color w:val="231F20"/>
          <w:spacing w:val="-22"/>
          <w:sz w:val="21"/>
        </w:rPr>
        <w:t> </w:t>
      </w:r>
      <w:r>
        <w:rPr>
          <w:color w:val="231F20"/>
          <w:sz w:val="21"/>
        </w:rPr>
        <w:t>orientation,</w:t>
      </w:r>
      <w:r>
        <w:rPr>
          <w:color w:val="231F20"/>
          <w:spacing w:val="-23"/>
          <w:sz w:val="21"/>
        </w:rPr>
        <w:t> </w:t>
      </w:r>
      <w:r>
        <w:rPr>
          <w:color w:val="231F20"/>
          <w:sz w:val="21"/>
        </w:rPr>
        <w:t>marital</w:t>
      </w:r>
      <w:r>
        <w:rPr>
          <w:color w:val="231F20"/>
          <w:spacing w:val="-22"/>
          <w:sz w:val="21"/>
        </w:rPr>
        <w:t> </w:t>
      </w:r>
      <w:r>
        <w:rPr>
          <w:color w:val="231F20"/>
          <w:sz w:val="21"/>
        </w:rPr>
        <w:t>status, </w:t>
      </w:r>
      <w:r>
        <w:rPr>
          <w:color w:val="231F20"/>
          <w:w w:val="95"/>
          <w:sz w:val="21"/>
        </w:rPr>
        <w:t>pregnancy or potential pregnancy, breastfeeding, family responsibilities, status </w:t>
      </w:r>
      <w:r>
        <w:rPr>
          <w:color w:val="231F20"/>
          <w:sz w:val="21"/>
        </w:rPr>
        <w:t>as a parent or</w:t>
      </w:r>
      <w:r>
        <w:rPr>
          <w:color w:val="231F20"/>
          <w:spacing w:val="2"/>
          <w:sz w:val="21"/>
        </w:rPr>
        <w:t> </w:t>
      </w:r>
      <w:r>
        <w:rPr>
          <w:color w:val="231F20"/>
          <w:sz w:val="21"/>
        </w:rPr>
        <w:t>carer;</w:t>
      </w:r>
    </w:p>
    <w:p>
      <w:pPr>
        <w:pStyle w:val="ListParagraph"/>
        <w:numPr>
          <w:ilvl w:val="1"/>
          <w:numId w:val="167"/>
        </w:numPr>
        <w:tabs>
          <w:tab w:pos="3396" w:val="left" w:leader="none"/>
          <w:tab w:pos="3397" w:val="left" w:leader="none"/>
        </w:tabs>
        <w:spacing w:line="259" w:lineRule="auto" w:before="59" w:after="0"/>
        <w:ind w:left="3396" w:right="1674" w:hanging="360"/>
        <w:jc w:val="left"/>
        <w:rPr>
          <w:sz w:val="21"/>
        </w:rPr>
      </w:pPr>
      <w:r>
        <w:rPr>
          <w:color w:val="231F20"/>
          <w:sz w:val="21"/>
        </w:rPr>
        <w:t>religious</w:t>
      </w:r>
      <w:r>
        <w:rPr>
          <w:color w:val="231F20"/>
          <w:spacing w:val="-26"/>
          <w:sz w:val="21"/>
        </w:rPr>
        <w:t> </w:t>
      </w:r>
      <w:r>
        <w:rPr>
          <w:color w:val="231F20"/>
          <w:sz w:val="21"/>
        </w:rPr>
        <w:t>or</w:t>
      </w:r>
      <w:r>
        <w:rPr>
          <w:color w:val="231F20"/>
          <w:spacing w:val="-26"/>
          <w:sz w:val="21"/>
        </w:rPr>
        <w:t> </w:t>
      </w:r>
      <w:r>
        <w:rPr>
          <w:color w:val="231F20"/>
          <w:sz w:val="21"/>
        </w:rPr>
        <w:t>political</w:t>
      </w:r>
      <w:r>
        <w:rPr>
          <w:color w:val="231F20"/>
          <w:spacing w:val="-26"/>
          <w:sz w:val="21"/>
        </w:rPr>
        <w:t> </w:t>
      </w:r>
      <w:r>
        <w:rPr>
          <w:color w:val="231F20"/>
          <w:sz w:val="21"/>
        </w:rPr>
        <w:t>belief</w:t>
      </w:r>
      <w:r>
        <w:rPr>
          <w:color w:val="231F20"/>
          <w:spacing w:val="-26"/>
          <w:sz w:val="21"/>
        </w:rPr>
        <w:t> </w:t>
      </w:r>
      <w:r>
        <w:rPr>
          <w:color w:val="231F20"/>
          <w:sz w:val="21"/>
        </w:rPr>
        <w:t>or</w:t>
      </w:r>
      <w:r>
        <w:rPr>
          <w:color w:val="231F20"/>
          <w:spacing w:val="-26"/>
          <w:sz w:val="21"/>
        </w:rPr>
        <w:t> </w:t>
      </w:r>
      <w:r>
        <w:rPr>
          <w:color w:val="231F20"/>
          <w:sz w:val="21"/>
        </w:rPr>
        <w:t>activity,</w:t>
      </w:r>
      <w:r>
        <w:rPr>
          <w:color w:val="231F20"/>
          <w:spacing w:val="-26"/>
          <w:sz w:val="21"/>
        </w:rPr>
        <w:t> </w:t>
      </w:r>
      <w:r>
        <w:rPr>
          <w:color w:val="231F20"/>
          <w:sz w:val="21"/>
        </w:rPr>
        <w:t>industrial</w:t>
      </w:r>
      <w:r>
        <w:rPr>
          <w:color w:val="231F20"/>
          <w:spacing w:val="-26"/>
          <w:sz w:val="21"/>
        </w:rPr>
        <w:t> </w:t>
      </w:r>
      <w:r>
        <w:rPr>
          <w:color w:val="231F20"/>
          <w:sz w:val="21"/>
        </w:rPr>
        <w:t>activity,</w:t>
      </w:r>
      <w:r>
        <w:rPr>
          <w:color w:val="231F20"/>
          <w:spacing w:val="-26"/>
          <w:sz w:val="21"/>
        </w:rPr>
        <w:t> </w:t>
      </w:r>
      <w:r>
        <w:rPr>
          <w:color w:val="231F20"/>
          <w:sz w:val="21"/>
        </w:rPr>
        <w:t>irrelevant</w:t>
      </w:r>
      <w:r>
        <w:rPr>
          <w:color w:val="231F20"/>
          <w:spacing w:val="-26"/>
          <w:sz w:val="21"/>
        </w:rPr>
        <w:t> </w:t>
      </w:r>
      <w:r>
        <w:rPr>
          <w:color w:val="231F20"/>
          <w:sz w:val="21"/>
        </w:rPr>
        <w:t>criminal record;</w:t>
      </w:r>
      <w:r>
        <w:rPr>
          <w:color w:val="231F20"/>
          <w:spacing w:val="-28"/>
          <w:sz w:val="21"/>
        </w:rPr>
        <w:t> </w:t>
      </w:r>
      <w:r>
        <w:rPr>
          <w:color w:val="231F20"/>
          <w:sz w:val="21"/>
        </w:rPr>
        <w:t>age,</w:t>
      </w:r>
      <w:r>
        <w:rPr>
          <w:color w:val="231F20"/>
          <w:spacing w:val="-28"/>
          <w:sz w:val="21"/>
        </w:rPr>
        <w:t> </w:t>
      </w:r>
      <w:r>
        <w:rPr>
          <w:color w:val="231F20"/>
          <w:sz w:val="21"/>
        </w:rPr>
        <w:t>physical</w:t>
      </w:r>
      <w:r>
        <w:rPr>
          <w:color w:val="231F20"/>
          <w:spacing w:val="-28"/>
          <w:sz w:val="21"/>
        </w:rPr>
        <w:t> </w:t>
      </w:r>
      <w:r>
        <w:rPr>
          <w:color w:val="231F20"/>
          <w:sz w:val="21"/>
        </w:rPr>
        <w:t>features,</w:t>
      </w:r>
      <w:r>
        <w:rPr>
          <w:color w:val="231F20"/>
          <w:spacing w:val="-27"/>
          <w:sz w:val="21"/>
        </w:rPr>
        <w:t> </w:t>
      </w:r>
      <w:r>
        <w:rPr>
          <w:color w:val="231F20"/>
          <w:sz w:val="21"/>
        </w:rPr>
        <w:t>disability</w:t>
      </w:r>
      <w:r>
        <w:rPr>
          <w:color w:val="231F20"/>
          <w:spacing w:val="-28"/>
          <w:sz w:val="21"/>
        </w:rPr>
        <w:t> </w:t>
      </w:r>
      <w:r>
        <w:rPr>
          <w:color w:val="231F20"/>
          <w:sz w:val="21"/>
        </w:rPr>
        <w:t>(past,</w:t>
      </w:r>
      <w:r>
        <w:rPr>
          <w:color w:val="231F20"/>
          <w:spacing w:val="-28"/>
          <w:sz w:val="21"/>
        </w:rPr>
        <w:t> </w:t>
      </w:r>
      <w:r>
        <w:rPr>
          <w:color w:val="231F20"/>
          <w:sz w:val="21"/>
        </w:rPr>
        <w:t>present</w:t>
      </w:r>
      <w:r>
        <w:rPr>
          <w:color w:val="231F20"/>
          <w:spacing w:val="-28"/>
          <w:sz w:val="21"/>
        </w:rPr>
        <w:t> </w:t>
      </w:r>
      <w:r>
        <w:rPr>
          <w:color w:val="231F20"/>
          <w:sz w:val="21"/>
        </w:rPr>
        <w:t>or</w:t>
      </w:r>
      <w:r>
        <w:rPr>
          <w:color w:val="231F20"/>
          <w:spacing w:val="-27"/>
          <w:sz w:val="21"/>
        </w:rPr>
        <w:t> </w:t>
      </w:r>
      <w:r>
        <w:rPr>
          <w:color w:val="231F20"/>
          <w:sz w:val="21"/>
        </w:rPr>
        <w:t>imputed),</w:t>
      </w:r>
      <w:r>
        <w:rPr>
          <w:color w:val="231F20"/>
          <w:spacing w:val="-28"/>
          <w:sz w:val="21"/>
        </w:rPr>
        <w:t> </w:t>
      </w:r>
      <w:r>
        <w:rPr>
          <w:color w:val="231F20"/>
          <w:sz w:val="21"/>
        </w:rPr>
        <w:t>medical record; and</w:t>
      </w:r>
    </w:p>
    <w:p>
      <w:pPr>
        <w:pStyle w:val="ListParagraph"/>
        <w:numPr>
          <w:ilvl w:val="1"/>
          <w:numId w:val="167"/>
        </w:numPr>
        <w:tabs>
          <w:tab w:pos="3396" w:val="left" w:leader="none"/>
          <w:tab w:pos="3397" w:val="left" w:leader="none"/>
        </w:tabs>
        <w:spacing w:line="254" w:lineRule="auto" w:before="60" w:after="0"/>
        <w:ind w:left="3396" w:right="1485" w:hanging="360"/>
        <w:jc w:val="left"/>
        <w:rPr>
          <w:sz w:val="21"/>
        </w:rPr>
      </w:pPr>
      <w:r>
        <w:rPr>
          <w:color w:val="231F20"/>
          <w:sz w:val="21"/>
        </w:rPr>
        <w:t>personal</w:t>
      </w:r>
      <w:r>
        <w:rPr>
          <w:color w:val="231F20"/>
          <w:spacing w:val="-24"/>
          <w:sz w:val="21"/>
        </w:rPr>
        <w:t> </w:t>
      </w:r>
      <w:r>
        <w:rPr>
          <w:color w:val="231F20"/>
          <w:sz w:val="21"/>
        </w:rPr>
        <w:t>association</w:t>
      </w:r>
      <w:r>
        <w:rPr>
          <w:color w:val="231F20"/>
          <w:spacing w:val="-24"/>
          <w:sz w:val="21"/>
        </w:rPr>
        <w:t> </w:t>
      </w:r>
      <w:r>
        <w:rPr>
          <w:color w:val="231F20"/>
          <w:sz w:val="21"/>
        </w:rPr>
        <w:t>with</w:t>
      </w:r>
      <w:r>
        <w:rPr>
          <w:color w:val="231F20"/>
          <w:spacing w:val="-24"/>
          <w:sz w:val="21"/>
        </w:rPr>
        <w:t> </w:t>
      </w:r>
      <w:r>
        <w:rPr>
          <w:color w:val="231F20"/>
          <w:sz w:val="21"/>
        </w:rPr>
        <w:t>a</w:t>
      </w:r>
      <w:r>
        <w:rPr>
          <w:color w:val="231F20"/>
          <w:spacing w:val="-24"/>
          <w:sz w:val="21"/>
        </w:rPr>
        <w:t> </w:t>
      </w:r>
      <w:r>
        <w:rPr>
          <w:color w:val="231F20"/>
          <w:sz w:val="21"/>
        </w:rPr>
        <w:t>person</w:t>
      </w:r>
      <w:r>
        <w:rPr>
          <w:color w:val="231F20"/>
          <w:spacing w:val="-23"/>
          <w:sz w:val="21"/>
        </w:rPr>
        <w:t> </w:t>
      </w:r>
      <w:r>
        <w:rPr>
          <w:color w:val="231F20"/>
          <w:sz w:val="21"/>
        </w:rPr>
        <w:t>who</w:t>
      </w:r>
      <w:r>
        <w:rPr>
          <w:color w:val="231F20"/>
          <w:spacing w:val="-24"/>
          <w:sz w:val="21"/>
        </w:rPr>
        <w:t> </w:t>
      </w:r>
      <w:r>
        <w:rPr>
          <w:color w:val="231F20"/>
          <w:sz w:val="21"/>
        </w:rPr>
        <w:t>is</w:t>
      </w:r>
      <w:r>
        <w:rPr>
          <w:color w:val="231F20"/>
          <w:spacing w:val="-24"/>
          <w:sz w:val="21"/>
        </w:rPr>
        <w:t> </w:t>
      </w:r>
      <w:r>
        <w:rPr>
          <w:color w:val="231F20"/>
          <w:sz w:val="21"/>
        </w:rPr>
        <w:t>identified</w:t>
      </w:r>
      <w:r>
        <w:rPr>
          <w:color w:val="231F20"/>
          <w:spacing w:val="-24"/>
          <w:sz w:val="21"/>
        </w:rPr>
        <w:t> </w:t>
      </w:r>
      <w:r>
        <w:rPr>
          <w:color w:val="231F20"/>
          <w:sz w:val="21"/>
        </w:rPr>
        <w:t>by</w:t>
      </w:r>
      <w:r>
        <w:rPr>
          <w:color w:val="231F20"/>
          <w:spacing w:val="-23"/>
          <w:sz w:val="21"/>
        </w:rPr>
        <w:t> </w:t>
      </w:r>
      <w:r>
        <w:rPr>
          <w:color w:val="231F20"/>
          <w:sz w:val="21"/>
        </w:rPr>
        <w:t>reference</w:t>
      </w:r>
      <w:r>
        <w:rPr>
          <w:color w:val="231F20"/>
          <w:spacing w:val="-24"/>
          <w:sz w:val="21"/>
        </w:rPr>
        <w:t> </w:t>
      </w:r>
      <w:r>
        <w:rPr>
          <w:color w:val="231F20"/>
          <w:sz w:val="21"/>
        </w:rPr>
        <w:t>to</w:t>
      </w:r>
      <w:r>
        <w:rPr>
          <w:color w:val="231F20"/>
          <w:spacing w:val="-24"/>
          <w:sz w:val="21"/>
        </w:rPr>
        <w:t> </w:t>
      </w:r>
      <w:r>
        <w:rPr>
          <w:color w:val="231F20"/>
          <w:sz w:val="21"/>
        </w:rPr>
        <w:t>any</w:t>
      </w:r>
      <w:r>
        <w:rPr>
          <w:color w:val="231F20"/>
          <w:spacing w:val="-24"/>
          <w:sz w:val="21"/>
        </w:rPr>
        <w:t> </w:t>
      </w:r>
      <w:r>
        <w:rPr>
          <w:color w:val="231F20"/>
          <w:sz w:val="21"/>
        </w:rPr>
        <w:t>of</w:t>
      </w:r>
      <w:r>
        <w:rPr>
          <w:color w:val="231F20"/>
          <w:spacing w:val="-23"/>
          <w:sz w:val="21"/>
        </w:rPr>
        <w:t> </w:t>
      </w:r>
      <w:r>
        <w:rPr>
          <w:color w:val="231F20"/>
          <w:sz w:val="21"/>
        </w:rPr>
        <w:t>the above listed</w:t>
      </w:r>
      <w:r>
        <w:rPr>
          <w:color w:val="231F20"/>
          <w:spacing w:val="-1"/>
          <w:sz w:val="21"/>
        </w:rPr>
        <w:t> </w:t>
      </w:r>
      <w:r>
        <w:rPr>
          <w:color w:val="231F20"/>
          <w:sz w:val="21"/>
        </w:rPr>
        <w:t>attributes.</w:t>
      </w:r>
    </w:p>
    <w:p>
      <w:pPr>
        <w:spacing w:before="166"/>
        <w:ind w:left="1956" w:right="0" w:firstLine="0"/>
        <w:jc w:val="left"/>
        <w:rPr>
          <w:b/>
          <w:sz w:val="21"/>
        </w:rPr>
      </w:pPr>
      <w:r>
        <w:rPr>
          <w:sz w:val="21"/>
        </w:rPr>
        <w:t>Rating: </w:t>
      </w:r>
      <w:r>
        <w:rPr>
          <w:b/>
          <w:color w:val="FF0000"/>
          <w:sz w:val="21"/>
        </w:rPr>
        <w:t>Red</w:t>
      </w:r>
    </w:p>
    <w:p>
      <w:pPr>
        <w:spacing w:before="181"/>
        <w:ind w:left="1956" w:right="0" w:firstLine="0"/>
        <w:jc w:val="left"/>
        <w:rPr>
          <w:sz w:val="12"/>
        </w:rPr>
      </w:pPr>
      <w:r>
        <w:rPr>
          <w:b/>
          <w:w w:val="110"/>
          <w:sz w:val="21"/>
        </w:rPr>
        <w:t>IT APPROPRIATE USE POLICY</w:t>
      </w:r>
      <w:r>
        <w:rPr>
          <w:w w:val="110"/>
          <w:position w:val="7"/>
          <w:sz w:val="12"/>
        </w:rPr>
        <w:t>188</w:t>
      </w:r>
    </w:p>
    <w:p>
      <w:pPr>
        <w:pStyle w:val="ListParagraph"/>
        <w:numPr>
          <w:ilvl w:val="0"/>
          <w:numId w:val="167"/>
        </w:numPr>
        <w:tabs>
          <w:tab w:pos="2241" w:val="left" w:leader="none"/>
        </w:tabs>
        <w:spacing w:line="261" w:lineRule="auto" w:before="125" w:after="0"/>
        <w:ind w:left="2240" w:right="1353" w:hanging="284"/>
        <w:jc w:val="left"/>
        <w:rPr>
          <w:rFonts w:ascii="Symbol" w:hAnsi="Symbol"/>
          <w:color w:val="231F20"/>
          <w:sz w:val="21"/>
        </w:rPr>
      </w:pPr>
      <w:r>
        <w:rPr>
          <w:color w:val="231F20"/>
          <w:spacing w:val="-8"/>
          <w:sz w:val="21"/>
        </w:rPr>
        <w:t>(17)</w:t>
      </w:r>
      <w:r>
        <w:rPr>
          <w:color w:val="231F20"/>
          <w:spacing w:val="-17"/>
          <w:sz w:val="21"/>
        </w:rPr>
        <w:t> </w:t>
      </w:r>
      <w:r>
        <w:rPr>
          <w:color w:val="231F20"/>
          <w:sz w:val="21"/>
        </w:rPr>
        <w:t>VU</w:t>
      </w:r>
      <w:r>
        <w:rPr>
          <w:color w:val="231F20"/>
          <w:spacing w:val="-16"/>
          <w:sz w:val="21"/>
        </w:rPr>
        <w:t> </w:t>
      </w:r>
      <w:r>
        <w:rPr>
          <w:color w:val="231F20"/>
          <w:spacing w:val="2"/>
          <w:sz w:val="21"/>
        </w:rPr>
        <w:t>ICT</w:t>
      </w:r>
      <w:r>
        <w:rPr>
          <w:color w:val="231F20"/>
          <w:spacing w:val="-17"/>
          <w:sz w:val="21"/>
        </w:rPr>
        <w:t> </w:t>
      </w:r>
      <w:r>
        <w:rPr>
          <w:color w:val="231F20"/>
          <w:sz w:val="21"/>
        </w:rPr>
        <w:t>facilities</w:t>
      </w:r>
      <w:r>
        <w:rPr>
          <w:color w:val="231F20"/>
          <w:spacing w:val="-16"/>
          <w:sz w:val="21"/>
        </w:rPr>
        <w:t> </w:t>
      </w:r>
      <w:r>
        <w:rPr>
          <w:color w:val="231F20"/>
          <w:sz w:val="21"/>
        </w:rPr>
        <w:t>and</w:t>
      </w:r>
      <w:r>
        <w:rPr>
          <w:color w:val="231F20"/>
          <w:spacing w:val="-16"/>
          <w:sz w:val="21"/>
        </w:rPr>
        <w:t> </w:t>
      </w:r>
      <w:r>
        <w:rPr>
          <w:color w:val="231F20"/>
          <w:sz w:val="21"/>
        </w:rPr>
        <w:t>services</w:t>
      </w:r>
      <w:r>
        <w:rPr>
          <w:color w:val="231F20"/>
          <w:spacing w:val="-17"/>
          <w:sz w:val="21"/>
        </w:rPr>
        <w:t> </w:t>
      </w:r>
      <w:r>
        <w:rPr>
          <w:color w:val="231F20"/>
          <w:sz w:val="21"/>
        </w:rPr>
        <w:t>must</w:t>
      </w:r>
      <w:r>
        <w:rPr>
          <w:color w:val="231F20"/>
          <w:spacing w:val="-16"/>
          <w:sz w:val="21"/>
        </w:rPr>
        <w:t> </w:t>
      </w:r>
      <w:r>
        <w:rPr>
          <w:color w:val="231F20"/>
          <w:sz w:val="21"/>
        </w:rPr>
        <w:t>not</w:t>
      </w:r>
      <w:r>
        <w:rPr>
          <w:color w:val="231F20"/>
          <w:spacing w:val="-17"/>
          <w:sz w:val="21"/>
        </w:rPr>
        <w:t> </w:t>
      </w:r>
      <w:r>
        <w:rPr>
          <w:color w:val="231F20"/>
          <w:sz w:val="21"/>
        </w:rPr>
        <w:t>be</w:t>
      </w:r>
      <w:r>
        <w:rPr>
          <w:color w:val="231F20"/>
          <w:spacing w:val="-16"/>
          <w:sz w:val="21"/>
        </w:rPr>
        <w:t> </w:t>
      </w:r>
      <w:r>
        <w:rPr>
          <w:color w:val="231F20"/>
          <w:sz w:val="21"/>
        </w:rPr>
        <w:t>used</w:t>
      </w:r>
      <w:r>
        <w:rPr>
          <w:color w:val="231F20"/>
          <w:spacing w:val="-16"/>
          <w:sz w:val="21"/>
        </w:rPr>
        <w:t> </w:t>
      </w:r>
      <w:r>
        <w:rPr>
          <w:color w:val="231F20"/>
          <w:sz w:val="21"/>
        </w:rPr>
        <w:t>by</w:t>
      </w:r>
      <w:r>
        <w:rPr>
          <w:color w:val="231F20"/>
          <w:spacing w:val="-17"/>
          <w:sz w:val="21"/>
        </w:rPr>
        <w:t> </w:t>
      </w:r>
      <w:r>
        <w:rPr>
          <w:color w:val="231F20"/>
          <w:sz w:val="21"/>
        </w:rPr>
        <w:t>staff</w:t>
      </w:r>
      <w:r>
        <w:rPr>
          <w:color w:val="231F20"/>
          <w:spacing w:val="-16"/>
          <w:sz w:val="21"/>
        </w:rPr>
        <w:t> </w:t>
      </w:r>
      <w:r>
        <w:rPr>
          <w:color w:val="231F20"/>
          <w:sz w:val="21"/>
        </w:rPr>
        <w:t>and</w:t>
      </w:r>
      <w:r>
        <w:rPr>
          <w:color w:val="231F20"/>
          <w:spacing w:val="-16"/>
          <w:sz w:val="21"/>
        </w:rPr>
        <w:t> </w:t>
      </w:r>
      <w:r>
        <w:rPr>
          <w:color w:val="231F20"/>
          <w:sz w:val="21"/>
        </w:rPr>
        <w:t>students</w:t>
      </w:r>
      <w:r>
        <w:rPr>
          <w:color w:val="231F20"/>
          <w:spacing w:val="-17"/>
          <w:sz w:val="21"/>
        </w:rPr>
        <w:t> </w:t>
      </w:r>
      <w:r>
        <w:rPr>
          <w:color w:val="231F20"/>
          <w:sz w:val="21"/>
        </w:rPr>
        <w:t>for</w:t>
      </w:r>
      <w:r>
        <w:rPr>
          <w:color w:val="231F20"/>
          <w:spacing w:val="-16"/>
          <w:sz w:val="21"/>
        </w:rPr>
        <w:t> </w:t>
      </w:r>
      <w:r>
        <w:rPr>
          <w:color w:val="231F20"/>
          <w:sz w:val="21"/>
        </w:rPr>
        <w:t>the</w:t>
      </w:r>
      <w:r>
        <w:rPr>
          <w:color w:val="231F20"/>
          <w:spacing w:val="-17"/>
          <w:sz w:val="21"/>
        </w:rPr>
        <w:t> </w:t>
      </w:r>
      <w:r>
        <w:rPr>
          <w:color w:val="231F20"/>
          <w:sz w:val="21"/>
        </w:rPr>
        <w:t>purpose</w:t>
      </w:r>
      <w:r>
        <w:rPr>
          <w:color w:val="231F20"/>
          <w:spacing w:val="-16"/>
          <w:sz w:val="21"/>
        </w:rPr>
        <w:t> </w:t>
      </w:r>
      <w:r>
        <w:rPr>
          <w:color w:val="231F20"/>
          <w:sz w:val="21"/>
        </w:rPr>
        <w:t>of creating,</w:t>
      </w:r>
      <w:r>
        <w:rPr>
          <w:color w:val="231F20"/>
          <w:spacing w:val="-24"/>
          <w:sz w:val="21"/>
        </w:rPr>
        <w:t> </w:t>
      </w:r>
      <w:r>
        <w:rPr>
          <w:color w:val="231F20"/>
          <w:sz w:val="21"/>
        </w:rPr>
        <w:t>accessing</w:t>
      </w:r>
      <w:r>
        <w:rPr>
          <w:color w:val="231F20"/>
          <w:spacing w:val="-23"/>
          <w:sz w:val="21"/>
        </w:rPr>
        <w:t> </w:t>
      </w:r>
      <w:r>
        <w:rPr>
          <w:color w:val="231F20"/>
          <w:sz w:val="21"/>
        </w:rPr>
        <w:t>or</w:t>
      </w:r>
      <w:r>
        <w:rPr>
          <w:color w:val="231F20"/>
          <w:spacing w:val="-23"/>
          <w:sz w:val="21"/>
        </w:rPr>
        <w:t> </w:t>
      </w:r>
      <w:r>
        <w:rPr>
          <w:color w:val="231F20"/>
          <w:sz w:val="21"/>
        </w:rPr>
        <w:t>transmitting</w:t>
      </w:r>
      <w:r>
        <w:rPr>
          <w:color w:val="231F20"/>
          <w:spacing w:val="-24"/>
          <w:sz w:val="21"/>
        </w:rPr>
        <w:t> </w:t>
      </w:r>
      <w:r>
        <w:rPr>
          <w:color w:val="231F20"/>
          <w:sz w:val="21"/>
        </w:rPr>
        <w:t>or</w:t>
      </w:r>
      <w:r>
        <w:rPr>
          <w:color w:val="231F20"/>
          <w:spacing w:val="-23"/>
          <w:sz w:val="21"/>
        </w:rPr>
        <w:t> </w:t>
      </w:r>
      <w:r>
        <w:rPr>
          <w:color w:val="231F20"/>
          <w:sz w:val="21"/>
        </w:rPr>
        <w:t>otherwise</w:t>
      </w:r>
      <w:r>
        <w:rPr>
          <w:color w:val="231F20"/>
          <w:spacing w:val="-23"/>
          <w:sz w:val="21"/>
        </w:rPr>
        <w:t> </w:t>
      </w:r>
      <w:r>
        <w:rPr>
          <w:color w:val="231F20"/>
          <w:sz w:val="21"/>
        </w:rPr>
        <w:t>dealing</w:t>
      </w:r>
      <w:r>
        <w:rPr>
          <w:color w:val="231F20"/>
          <w:spacing w:val="-23"/>
          <w:sz w:val="21"/>
        </w:rPr>
        <w:t> </w:t>
      </w:r>
      <w:r>
        <w:rPr>
          <w:color w:val="231F20"/>
          <w:sz w:val="21"/>
        </w:rPr>
        <w:t>with</w:t>
      </w:r>
      <w:r>
        <w:rPr>
          <w:color w:val="231F20"/>
          <w:spacing w:val="-24"/>
          <w:sz w:val="21"/>
        </w:rPr>
        <w:t> </w:t>
      </w:r>
      <w:r>
        <w:rPr>
          <w:color w:val="231F20"/>
          <w:sz w:val="21"/>
        </w:rPr>
        <w:t>content</w:t>
      </w:r>
      <w:r>
        <w:rPr>
          <w:color w:val="231F20"/>
          <w:spacing w:val="-23"/>
          <w:sz w:val="21"/>
        </w:rPr>
        <w:t> </w:t>
      </w:r>
      <w:r>
        <w:rPr>
          <w:color w:val="231F20"/>
          <w:sz w:val="21"/>
        </w:rPr>
        <w:t>which</w:t>
      </w:r>
      <w:r>
        <w:rPr>
          <w:color w:val="231F20"/>
          <w:spacing w:val="-23"/>
          <w:sz w:val="21"/>
        </w:rPr>
        <w:t> </w:t>
      </w:r>
      <w:r>
        <w:rPr>
          <w:color w:val="231F20"/>
          <w:sz w:val="21"/>
        </w:rPr>
        <w:t>may</w:t>
      </w:r>
      <w:r>
        <w:rPr>
          <w:color w:val="231F20"/>
          <w:spacing w:val="-23"/>
          <w:sz w:val="21"/>
        </w:rPr>
        <w:t> </w:t>
      </w:r>
      <w:r>
        <w:rPr>
          <w:color w:val="231F20"/>
          <w:sz w:val="21"/>
        </w:rPr>
        <w:t>reasonably be</w:t>
      </w:r>
      <w:r>
        <w:rPr>
          <w:color w:val="231F20"/>
          <w:spacing w:val="-21"/>
          <w:sz w:val="21"/>
        </w:rPr>
        <w:t> </w:t>
      </w:r>
      <w:r>
        <w:rPr>
          <w:color w:val="231F20"/>
          <w:sz w:val="21"/>
        </w:rPr>
        <w:t>regarded</w:t>
      </w:r>
      <w:r>
        <w:rPr>
          <w:color w:val="231F20"/>
          <w:spacing w:val="-20"/>
          <w:sz w:val="21"/>
        </w:rPr>
        <w:t> </w:t>
      </w:r>
      <w:r>
        <w:rPr>
          <w:color w:val="231F20"/>
          <w:sz w:val="21"/>
        </w:rPr>
        <w:t>as</w:t>
      </w:r>
      <w:r>
        <w:rPr>
          <w:color w:val="231F20"/>
          <w:spacing w:val="-20"/>
          <w:sz w:val="21"/>
        </w:rPr>
        <w:t> </w:t>
      </w:r>
      <w:r>
        <w:rPr>
          <w:color w:val="231F20"/>
          <w:sz w:val="21"/>
        </w:rPr>
        <w:t>objectionable,</w:t>
      </w:r>
      <w:r>
        <w:rPr>
          <w:color w:val="231F20"/>
          <w:spacing w:val="-20"/>
          <w:sz w:val="21"/>
        </w:rPr>
        <w:t> </w:t>
      </w:r>
      <w:r>
        <w:rPr>
          <w:color w:val="231F20"/>
          <w:sz w:val="21"/>
        </w:rPr>
        <w:t>obscene</w:t>
      </w:r>
      <w:r>
        <w:rPr>
          <w:color w:val="231F20"/>
          <w:spacing w:val="-20"/>
          <w:sz w:val="21"/>
        </w:rPr>
        <w:t> </w:t>
      </w:r>
      <w:r>
        <w:rPr>
          <w:color w:val="231F20"/>
          <w:sz w:val="21"/>
        </w:rPr>
        <w:t>or</w:t>
      </w:r>
      <w:r>
        <w:rPr>
          <w:color w:val="231F20"/>
          <w:spacing w:val="-21"/>
          <w:sz w:val="21"/>
        </w:rPr>
        <w:t> </w:t>
      </w:r>
      <w:r>
        <w:rPr>
          <w:color w:val="231F20"/>
          <w:sz w:val="21"/>
        </w:rPr>
        <w:t>offensive,</w:t>
      </w:r>
      <w:r>
        <w:rPr>
          <w:color w:val="231F20"/>
          <w:spacing w:val="-20"/>
          <w:sz w:val="21"/>
        </w:rPr>
        <w:t> </w:t>
      </w:r>
      <w:r>
        <w:rPr>
          <w:color w:val="231F20"/>
          <w:sz w:val="21"/>
        </w:rPr>
        <w:t>or</w:t>
      </w:r>
      <w:r>
        <w:rPr>
          <w:color w:val="231F20"/>
          <w:spacing w:val="-20"/>
          <w:sz w:val="21"/>
        </w:rPr>
        <w:t> </w:t>
      </w:r>
      <w:r>
        <w:rPr>
          <w:color w:val="231F20"/>
          <w:sz w:val="21"/>
        </w:rPr>
        <w:t>in</w:t>
      </w:r>
      <w:r>
        <w:rPr>
          <w:color w:val="231F20"/>
          <w:spacing w:val="-20"/>
          <w:sz w:val="21"/>
        </w:rPr>
        <w:t> </w:t>
      </w:r>
      <w:r>
        <w:rPr>
          <w:color w:val="231F20"/>
          <w:sz w:val="21"/>
        </w:rPr>
        <w:t>a</w:t>
      </w:r>
      <w:r>
        <w:rPr>
          <w:color w:val="231F20"/>
          <w:spacing w:val="-20"/>
          <w:sz w:val="21"/>
        </w:rPr>
        <w:t> </w:t>
      </w:r>
      <w:r>
        <w:rPr>
          <w:color w:val="231F20"/>
          <w:sz w:val="21"/>
        </w:rPr>
        <w:t>manner</w:t>
      </w:r>
      <w:r>
        <w:rPr>
          <w:color w:val="231F20"/>
          <w:spacing w:val="-20"/>
          <w:sz w:val="21"/>
        </w:rPr>
        <w:t> </w:t>
      </w:r>
      <w:r>
        <w:rPr>
          <w:color w:val="231F20"/>
          <w:sz w:val="21"/>
        </w:rPr>
        <w:t>which</w:t>
      </w:r>
      <w:r>
        <w:rPr>
          <w:color w:val="231F20"/>
          <w:spacing w:val="-21"/>
          <w:sz w:val="21"/>
        </w:rPr>
        <w:t> </w:t>
      </w:r>
      <w:r>
        <w:rPr>
          <w:color w:val="231F20"/>
          <w:sz w:val="21"/>
        </w:rPr>
        <w:t>is</w:t>
      </w:r>
      <w:r>
        <w:rPr>
          <w:color w:val="231F20"/>
          <w:spacing w:val="-20"/>
          <w:sz w:val="21"/>
        </w:rPr>
        <w:t> </w:t>
      </w:r>
      <w:r>
        <w:rPr>
          <w:color w:val="231F20"/>
          <w:sz w:val="21"/>
        </w:rPr>
        <w:t>contrary</w:t>
      </w:r>
      <w:r>
        <w:rPr>
          <w:color w:val="231F20"/>
          <w:spacing w:val="-20"/>
          <w:sz w:val="21"/>
        </w:rPr>
        <w:t> </w:t>
      </w:r>
      <w:r>
        <w:rPr>
          <w:color w:val="231F20"/>
          <w:sz w:val="21"/>
        </w:rPr>
        <w:t>to</w:t>
      </w:r>
      <w:r>
        <w:rPr>
          <w:color w:val="231F20"/>
          <w:spacing w:val="-20"/>
          <w:sz w:val="21"/>
        </w:rPr>
        <w:t> </w:t>
      </w:r>
      <w:r>
        <w:rPr>
          <w:color w:val="231F20"/>
          <w:sz w:val="21"/>
        </w:rPr>
        <w:t>other University</w:t>
      </w:r>
      <w:r>
        <w:rPr>
          <w:color w:val="231F20"/>
          <w:spacing w:val="-10"/>
          <w:sz w:val="21"/>
        </w:rPr>
        <w:t> </w:t>
      </w:r>
      <w:r>
        <w:rPr>
          <w:color w:val="231F20"/>
          <w:sz w:val="21"/>
        </w:rPr>
        <w:t>policies</w:t>
      </w:r>
      <w:r>
        <w:rPr>
          <w:color w:val="231F20"/>
          <w:spacing w:val="-10"/>
          <w:sz w:val="21"/>
        </w:rPr>
        <w:t> </w:t>
      </w:r>
      <w:r>
        <w:rPr>
          <w:color w:val="231F20"/>
          <w:sz w:val="21"/>
        </w:rPr>
        <w:t>or</w:t>
      </w:r>
      <w:r>
        <w:rPr>
          <w:color w:val="231F20"/>
          <w:spacing w:val="-9"/>
          <w:sz w:val="21"/>
        </w:rPr>
        <w:t> </w:t>
      </w:r>
      <w:r>
        <w:rPr>
          <w:color w:val="231F20"/>
          <w:sz w:val="21"/>
        </w:rPr>
        <w:t>which</w:t>
      </w:r>
      <w:r>
        <w:rPr>
          <w:color w:val="231F20"/>
          <w:spacing w:val="-10"/>
          <w:sz w:val="21"/>
        </w:rPr>
        <w:t> </w:t>
      </w:r>
      <w:r>
        <w:rPr>
          <w:color w:val="231F20"/>
          <w:sz w:val="21"/>
        </w:rPr>
        <w:t>may</w:t>
      </w:r>
      <w:r>
        <w:rPr>
          <w:color w:val="231F20"/>
          <w:spacing w:val="-9"/>
          <w:sz w:val="21"/>
        </w:rPr>
        <w:t> </w:t>
      </w:r>
      <w:r>
        <w:rPr>
          <w:color w:val="231F20"/>
          <w:sz w:val="21"/>
        </w:rPr>
        <w:t>otherwise</w:t>
      </w:r>
      <w:r>
        <w:rPr>
          <w:color w:val="231F20"/>
          <w:spacing w:val="-10"/>
          <w:sz w:val="21"/>
        </w:rPr>
        <w:t> </w:t>
      </w:r>
      <w:r>
        <w:rPr>
          <w:color w:val="231F20"/>
          <w:sz w:val="21"/>
        </w:rPr>
        <w:t>expose</w:t>
      </w:r>
      <w:r>
        <w:rPr>
          <w:color w:val="231F20"/>
          <w:spacing w:val="-10"/>
          <w:sz w:val="21"/>
        </w:rPr>
        <w:t> </w:t>
      </w:r>
      <w:r>
        <w:rPr>
          <w:color w:val="231F20"/>
          <w:sz w:val="21"/>
        </w:rPr>
        <w:t>the</w:t>
      </w:r>
      <w:r>
        <w:rPr>
          <w:color w:val="231F20"/>
          <w:spacing w:val="-9"/>
          <w:sz w:val="21"/>
        </w:rPr>
        <w:t> </w:t>
      </w:r>
      <w:r>
        <w:rPr>
          <w:color w:val="231F20"/>
          <w:sz w:val="21"/>
        </w:rPr>
        <w:t>University</w:t>
      </w:r>
      <w:r>
        <w:rPr>
          <w:color w:val="231F20"/>
          <w:spacing w:val="-10"/>
          <w:sz w:val="21"/>
        </w:rPr>
        <w:t> </w:t>
      </w:r>
      <w:r>
        <w:rPr>
          <w:color w:val="231F20"/>
          <w:sz w:val="21"/>
        </w:rPr>
        <w:t>to</w:t>
      </w:r>
      <w:r>
        <w:rPr>
          <w:color w:val="231F20"/>
          <w:spacing w:val="-9"/>
          <w:sz w:val="21"/>
        </w:rPr>
        <w:t> </w:t>
      </w:r>
      <w:r>
        <w:rPr>
          <w:color w:val="231F20"/>
          <w:sz w:val="21"/>
        </w:rPr>
        <w:t>legal</w:t>
      </w:r>
      <w:r>
        <w:rPr>
          <w:color w:val="231F20"/>
          <w:spacing w:val="-10"/>
          <w:sz w:val="21"/>
        </w:rPr>
        <w:t> </w:t>
      </w:r>
      <w:r>
        <w:rPr>
          <w:color w:val="231F20"/>
          <w:sz w:val="21"/>
        </w:rPr>
        <w:t>liability.</w:t>
      </w:r>
    </w:p>
    <w:p>
      <w:pPr>
        <w:spacing w:before="159"/>
        <w:ind w:left="1956" w:right="0" w:firstLine="0"/>
        <w:jc w:val="left"/>
        <w:rPr>
          <w:b/>
          <w:sz w:val="21"/>
        </w:rPr>
      </w:pPr>
      <w:r>
        <w:rPr>
          <w:w w:val="105"/>
          <w:sz w:val="21"/>
        </w:rPr>
        <w:t>Rating: </w:t>
      </w:r>
      <w:r>
        <w:rPr>
          <w:b/>
          <w:color w:val="EC7C30"/>
          <w:w w:val="105"/>
          <w:sz w:val="21"/>
        </w:rPr>
        <w:t>Amber</w:t>
      </w:r>
    </w:p>
    <w:p>
      <w:pPr>
        <w:pStyle w:val="BodyText"/>
        <w:rPr>
          <w:b/>
          <w:sz w:val="31"/>
        </w:rPr>
      </w:pPr>
    </w:p>
    <w:p>
      <w:pPr>
        <w:spacing w:before="0"/>
        <w:ind w:left="1956" w:right="0" w:firstLine="0"/>
        <w:jc w:val="left"/>
        <w:rPr>
          <w:sz w:val="24"/>
        </w:rPr>
      </w:pPr>
      <w:r>
        <w:rPr>
          <w:color w:val="BB1F25"/>
          <w:w w:val="105"/>
          <w:sz w:val="24"/>
        </w:rPr>
        <w:t>Actions</w:t>
      </w:r>
    </w:p>
    <w:p>
      <w:pPr>
        <w:spacing w:before="252"/>
        <w:ind w:left="1956" w:right="0" w:firstLine="0"/>
        <w:jc w:val="left"/>
        <w:rPr>
          <w:sz w:val="11"/>
        </w:rPr>
      </w:pPr>
      <w:r>
        <w:rPr>
          <w:b/>
          <w:w w:val="110"/>
          <w:sz w:val="20"/>
        </w:rPr>
        <w:t>University cancels screening of anti-Confucius Institute film</w:t>
      </w:r>
      <w:r>
        <w:rPr>
          <w:w w:val="110"/>
          <w:position w:val="7"/>
          <w:sz w:val="11"/>
        </w:rPr>
        <w:t>189</w:t>
      </w:r>
    </w:p>
    <w:p>
      <w:pPr>
        <w:pStyle w:val="ListParagraph"/>
        <w:numPr>
          <w:ilvl w:val="0"/>
          <w:numId w:val="167"/>
        </w:numPr>
        <w:tabs>
          <w:tab w:pos="2241" w:val="left" w:leader="none"/>
        </w:tabs>
        <w:spacing w:line="273" w:lineRule="auto" w:before="138" w:after="0"/>
        <w:ind w:left="2240" w:right="1514" w:hanging="284"/>
        <w:jc w:val="left"/>
        <w:rPr>
          <w:rFonts w:ascii="Symbol" w:hAnsi="Symbol"/>
          <w:color w:val="231F20"/>
          <w:sz w:val="20"/>
        </w:rPr>
      </w:pPr>
      <w:r>
        <w:rPr>
          <w:color w:val="231F20"/>
          <w:sz w:val="20"/>
        </w:rPr>
        <w:t>Victoria</w:t>
      </w:r>
      <w:r>
        <w:rPr>
          <w:color w:val="231F20"/>
          <w:spacing w:val="-22"/>
          <w:sz w:val="20"/>
        </w:rPr>
        <w:t> </w:t>
      </w:r>
      <w:r>
        <w:rPr>
          <w:color w:val="231F20"/>
          <w:sz w:val="20"/>
        </w:rPr>
        <w:t>University</w:t>
      </w:r>
      <w:r>
        <w:rPr>
          <w:color w:val="231F20"/>
          <w:spacing w:val="-21"/>
          <w:sz w:val="20"/>
        </w:rPr>
        <w:t> </w:t>
      </w:r>
      <w:r>
        <w:rPr>
          <w:color w:val="231F20"/>
          <w:sz w:val="20"/>
        </w:rPr>
        <w:t>pulled</w:t>
      </w:r>
      <w:r>
        <w:rPr>
          <w:color w:val="231F20"/>
          <w:spacing w:val="-21"/>
          <w:sz w:val="20"/>
        </w:rPr>
        <w:t> </w:t>
      </w:r>
      <w:r>
        <w:rPr>
          <w:color w:val="231F20"/>
          <w:sz w:val="20"/>
        </w:rPr>
        <w:t>the</w:t>
      </w:r>
      <w:r>
        <w:rPr>
          <w:color w:val="231F20"/>
          <w:spacing w:val="-22"/>
          <w:sz w:val="20"/>
        </w:rPr>
        <w:t> </w:t>
      </w:r>
      <w:r>
        <w:rPr>
          <w:color w:val="231F20"/>
          <w:sz w:val="20"/>
        </w:rPr>
        <w:t>screening</w:t>
      </w:r>
      <w:r>
        <w:rPr>
          <w:color w:val="231F20"/>
          <w:spacing w:val="-21"/>
          <w:sz w:val="20"/>
        </w:rPr>
        <w:t> </w:t>
      </w:r>
      <w:r>
        <w:rPr>
          <w:color w:val="231F20"/>
          <w:sz w:val="20"/>
        </w:rPr>
        <w:t>of</w:t>
      </w:r>
      <w:r>
        <w:rPr>
          <w:color w:val="231F20"/>
          <w:spacing w:val="-21"/>
          <w:sz w:val="20"/>
        </w:rPr>
        <w:t> </w:t>
      </w:r>
      <w:r>
        <w:rPr>
          <w:color w:val="231F20"/>
          <w:sz w:val="20"/>
        </w:rPr>
        <w:t>a</w:t>
      </w:r>
      <w:r>
        <w:rPr>
          <w:color w:val="231F20"/>
          <w:spacing w:val="-21"/>
          <w:sz w:val="20"/>
        </w:rPr>
        <w:t> </w:t>
      </w:r>
      <w:r>
        <w:rPr>
          <w:color w:val="231F20"/>
          <w:sz w:val="20"/>
        </w:rPr>
        <w:t>film</w:t>
      </w:r>
      <w:r>
        <w:rPr>
          <w:color w:val="231F20"/>
          <w:spacing w:val="-22"/>
          <w:sz w:val="20"/>
        </w:rPr>
        <w:t> </w:t>
      </w:r>
      <w:r>
        <w:rPr>
          <w:color w:val="231F20"/>
          <w:sz w:val="20"/>
        </w:rPr>
        <w:t>criticising</w:t>
      </w:r>
      <w:r>
        <w:rPr>
          <w:color w:val="231F20"/>
          <w:spacing w:val="-21"/>
          <w:sz w:val="20"/>
        </w:rPr>
        <w:t> </w:t>
      </w:r>
      <w:r>
        <w:rPr>
          <w:color w:val="231F20"/>
          <w:sz w:val="20"/>
        </w:rPr>
        <w:t>a</w:t>
      </w:r>
      <w:r>
        <w:rPr>
          <w:color w:val="231F20"/>
          <w:spacing w:val="-21"/>
          <w:sz w:val="20"/>
        </w:rPr>
        <w:t> </w:t>
      </w:r>
      <w:r>
        <w:rPr>
          <w:color w:val="231F20"/>
          <w:sz w:val="20"/>
        </w:rPr>
        <w:t>global</w:t>
      </w:r>
      <w:r>
        <w:rPr>
          <w:color w:val="231F20"/>
          <w:spacing w:val="-22"/>
          <w:sz w:val="20"/>
        </w:rPr>
        <w:t> </w:t>
      </w:r>
      <w:r>
        <w:rPr>
          <w:color w:val="231F20"/>
          <w:sz w:val="20"/>
        </w:rPr>
        <w:t>group</w:t>
      </w:r>
      <w:r>
        <w:rPr>
          <w:color w:val="231F20"/>
          <w:spacing w:val="-21"/>
          <w:sz w:val="20"/>
        </w:rPr>
        <w:t> </w:t>
      </w:r>
      <w:r>
        <w:rPr>
          <w:color w:val="231F20"/>
          <w:sz w:val="20"/>
        </w:rPr>
        <w:t>of</w:t>
      </w:r>
      <w:r>
        <w:rPr>
          <w:color w:val="231F20"/>
          <w:spacing w:val="-21"/>
          <w:sz w:val="20"/>
        </w:rPr>
        <w:t> </w:t>
      </w:r>
      <w:r>
        <w:rPr>
          <w:color w:val="231F20"/>
          <w:sz w:val="20"/>
        </w:rPr>
        <w:t>Chinese</w:t>
      </w:r>
      <w:r>
        <w:rPr>
          <w:color w:val="231F20"/>
          <w:spacing w:val="-21"/>
          <w:sz w:val="20"/>
        </w:rPr>
        <w:t> </w:t>
      </w:r>
      <w:r>
        <w:rPr>
          <w:color w:val="231F20"/>
          <w:sz w:val="20"/>
        </w:rPr>
        <w:t>Communist Party-backed</w:t>
      </w:r>
      <w:r>
        <w:rPr>
          <w:color w:val="231F20"/>
          <w:spacing w:val="-20"/>
          <w:sz w:val="20"/>
        </w:rPr>
        <w:t> </w:t>
      </w:r>
      <w:r>
        <w:rPr>
          <w:color w:val="231F20"/>
          <w:sz w:val="20"/>
        </w:rPr>
        <w:t>research</w:t>
      </w:r>
      <w:r>
        <w:rPr>
          <w:color w:val="231F20"/>
          <w:spacing w:val="-19"/>
          <w:sz w:val="20"/>
        </w:rPr>
        <w:t> </w:t>
      </w:r>
      <w:r>
        <w:rPr>
          <w:color w:val="231F20"/>
          <w:sz w:val="20"/>
        </w:rPr>
        <w:t>institutes</w:t>
      </w:r>
      <w:r>
        <w:rPr>
          <w:color w:val="231F20"/>
          <w:spacing w:val="-19"/>
          <w:sz w:val="20"/>
        </w:rPr>
        <w:t> </w:t>
      </w:r>
      <w:r>
        <w:rPr>
          <w:color w:val="231F20"/>
          <w:sz w:val="20"/>
        </w:rPr>
        <w:t>because</w:t>
      </w:r>
      <w:r>
        <w:rPr>
          <w:color w:val="231F20"/>
          <w:spacing w:val="-19"/>
          <w:sz w:val="20"/>
        </w:rPr>
        <w:t> </w:t>
      </w:r>
      <w:r>
        <w:rPr>
          <w:color w:val="231F20"/>
          <w:sz w:val="20"/>
        </w:rPr>
        <w:t>it</w:t>
      </w:r>
      <w:r>
        <w:rPr>
          <w:color w:val="231F20"/>
          <w:spacing w:val="-19"/>
          <w:sz w:val="20"/>
        </w:rPr>
        <w:t> </w:t>
      </w:r>
      <w:r>
        <w:rPr>
          <w:color w:val="231F20"/>
          <w:sz w:val="20"/>
        </w:rPr>
        <w:t>had</w:t>
      </w:r>
      <w:r>
        <w:rPr>
          <w:color w:val="231F20"/>
          <w:spacing w:val="-20"/>
          <w:sz w:val="20"/>
        </w:rPr>
        <w:t> </w:t>
      </w:r>
      <w:r>
        <w:rPr>
          <w:color w:val="231F20"/>
          <w:sz w:val="20"/>
        </w:rPr>
        <w:t>one</w:t>
      </w:r>
      <w:r>
        <w:rPr>
          <w:color w:val="231F20"/>
          <w:spacing w:val="-19"/>
          <w:sz w:val="20"/>
        </w:rPr>
        <w:t> </w:t>
      </w:r>
      <w:r>
        <w:rPr>
          <w:color w:val="231F20"/>
          <w:sz w:val="20"/>
        </w:rPr>
        <w:t>of</w:t>
      </w:r>
      <w:r>
        <w:rPr>
          <w:color w:val="231F20"/>
          <w:spacing w:val="-19"/>
          <w:sz w:val="20"/>
        </w:rPr>
        <w:t> </w:t>
      </w:r>
      <w:r>
        <w:rPr>
          <w:color w:val="231F20"/>
          <w:sz w:val="20"/>
        </w:rPr>
        <w:t>those</w:t>
      </w:r>
      <w:r>
        <w:rPr>
          <w:color w:val="231F20"/>
          <w:spacing w:val="-19"/>
          <w:sz w:val="20"/>
        </w:rPr>
        <w:t> </w:t>
      </w:r>
      <w:r>
        <w:rPr>
          <w:color w:val="231F20"/>
          <w:sz w:val="20"/>
        </w:rPr>
        <w:t>institutes</w:t>
      </w:r>
      <w:r>
        <w:rPr>
          <w:color w:val="231F20"/>
          <w:spacing w:val="-19"/>
          <w:sz w:val="20"/>
        </w:rPr>
        <w:t> </w:t>
      </w:r>
      <w:r>
        <w:rPr>
          <w:color w:val="231F20"/>
          <w:sz w:val="20"/>
        </w:rPr>
        <w:t>in</w:t>
      </w:r>
      <w:r>
        <w:rPr>
          <w:color w:val="231F20"/>
          <w:spacing w:val="-19"/>
          <w:sz w:val="20"/>
        </w:rPr>
        <w:t> </w:t>
      </w:r>
      <w:r>
        <w:rPr>
          <w:color w:val="231F20"/>
          <w:sz w:val="20"/>
        </w:rPr>
        <w:t>the</w:t>
      </w:r>
      <w:r>
        <w:rPr>
          <w:color w:val="231F20"/>
          <w:spacing w:val="-20"/>
          <w:sz w:val="20"/>
        </w:rPr>
        <w:t> </w:t>
      </w:r>
      <w:r>
        <w:rPr>
          <w:color w:val="231F20"/>
          <w:sz w:val="20"/>
        </w:rPr>
        <w:t>same</w:t>
      </w:r>
      <w:r>
        <w:rPr>
          <w:color w:val="231F20"/>
          <w:spacing w:val="-19"/>
          <w:sz w:val="20"/>
        </w:rPr>
        <w:t> </w:t>
      </w:r>
      <w:r>
        <w:rPr>
          <w:color w:val="231F20"/>
          <w:sz w:val="20"/>
        </w:rPr>
        <w:t>building..</w:t>
      </w:r>
    </w:p>
    <w:p>
      <w:pPr>
        <w:spacing w:before="108"/>
        <w:ind w:left="1956" w:right="0" w:firstLine="0"/>
        <w:jc w:val="left"/>
        <w:rPr>
          <w:b/>
          <w:sz w:val="21"/>
        </w:rPr>
      </w:pPr>
      <w:r>
        <w:rPr>
          <w:sz w:val="21"/>
        </w:rPr>
        <w:t>Rating: </w:t>
      </w:r>
      <w:r>
        <w:rPr>
          <w:b/>
          <w:color w:val="FF0000"/>
          <w:sz w:val="21"/>
        </w:rPr>
        <w:t>Red</w:t>
      </w:r>
    </w:p>
    <w:p>
      <w:pPr>
        <w:pStyle w:val="BodyText"/>
        <w:rPr>
          <w:b/>
          <w:sz w:val="32"/>
        </w:rPr>
      </w:pPr>
    </w:p>
    <w:p>
      <w:pPr>
        <w:spacing w:before="0"/>
        <w:ind w:left="1956" w:right="0" w:firstLine="0"/>
        <w:jc w:val="left"/>
        <w:rPr>
          <w:sz w:val="24"/>
        </w:rPr>
      </w:pPr>
      <w:r>
        <w:rPr>
          <w:color w:val="BB1F25"/>
          <w:w w:val="105"/>
          <w:sz w:val="24"/>
        </w:rPr>
        <w:t>Policy - Intellectual freedom</w:t>
      </w:r>
    </w:p>
    <w:p>
      <w:pPr>
        <w:pStyle w:val="BodyText"/>
        <w:rPr>
          <w:sz w:val="20"/>
        </w:rPr>
      </w:pPr>
    </w:p>
    <w:p>
      <w:pPr>
        <w:pStyle w:val="BodyText"/>
        <w:rPr>
          <w:sz w:val="25"/>
        </w:rPr>
      </w:pPr>
      <w:r>
        <w:rPr/>
        <w:pict>
          <v:line style="position:absolute;mso-position-horizontal-relative:page;mso-position-vertical-relative:paragraph;z-index:3824;mso-wrap-distance-left:0;mso-wrap-distance-right:0" from="122.834702pt,17.622181pt" to="525.354702pt,17.622181pt" stroked="true" strokeweight=".709pt" strokecolor="#165576">
            <v:stroke dashstyle="solid"/>
            <w10:wrap type="topAndBottom"/>
          </v:line>
        </w:pict>
      </w:r>
    </w:p>
    <w:p>
      <w:pPr>
        <w:pStyle w:val="ListParagraph"/>
        <w:numPr>
          <w:ilvl w:val="0"/>
          <w:numId w:val="168"/>
        </w:numPr>
        <w:tabs>
          <w:tab w:pos="2237" w:val="left" w:leader="none"/>
        </w:tabs>
        <w:spacing w:line="240" w:lineRule="auto" w:before="57" w:after="0"/>
        <w:ind w:left="2236" w:right="0" w:hanging="280"/>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5"/>
          <w:w w:val="90"/>
          <w:sz w:val="15"/>
        </w:rPr>
        <w:t>.</w:t>
      </w:r>
      <w:r>
        <w:rPr>
          <w:color w:val="231F20"/>
          <w:spacing w:val="3"/>
          <w:w w:val="93"/>
          <w:sz w:val="15"/>
        </w:rPr>
        <w:t>v</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1"/>
          <w:w w:val="100"/>
          <w:sz w:val="15"/>
        </w:rPr>
        <w:t>=</w:t>
      </w:r>
      <w:r>
        <w:rPr>
          <w:color w:val="231F20"/>
          <w:w w:val="112"/>
          <w:sz w:val="15"/>
        </w:rPr>
        <w:t>220</w:t>
      </w:r>
    </w:p>
    <w:p>
      <w:pPr>
        <w:pStyle w:val="ListParagraph"/>
        <w:numPr>
          <w:ilvl w:val="0"/>
          <w:numId w:val="168"/>
        </w:numPr>
        <w:tabs>
          <w:tab w:pos="2241" w:val="left" w:leader="none"/>
        </w:tabs>
        <w:spacing w:line="240" w:lineRule="auto" w:before="82" w:after="0"/>
        <w:ind w:left="2240" w:right="0" w:hanging="284"/>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4"/>
          <w:w w:val="103"/>
          <w:sz w:val="15"/>
        </w:rPr>
        <w:t>c</w:t>
      </w:r>
      <w:r>
        <w:rPr>
          <w:color w:val="231F20"/>
          <w:spacing w:val="-6"/>
          <w:w w:val="101"/>
          <w:sz w:val="15"/>
        </w:rPr>
        <w:t>y</w:t>
      </w:r>
      <w:r>
        <w:rPr>
          <w:color w:val="231F20"/>
          <w:spacing w:val="-5"/>
          <w:w w:val="90"/>
          <w:sz w:val="15"/>
        </w:rPr>
        <w:t>.</w:t>
      </w:r>
      <w:r>
        <w:rPr>
          <w:color w:val="231F20"/>
          <w:spacing w:val="3"/>
          <w:w w:val="93"/>
          <w:sz w:val="15"/>
        </w:rPr>
        <w:t>v</w:t>
      </w:r>
      <w:r>
        <w:rPr>
          <w:color w:val="231F20"/>
          <w:w w:val="88"/>
          <w:sz w:val="15"/>
        </w:rPr>
        <w:t>u</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103"/>
          <w:sz w:val="15"/>
        </w:rPr>
        <w:t>c</w:t>
      </w:r>
      <w:r>
        <w:rPr>
          <w:color w:val="231F20"/>
          <w:spacing w:val="2"/>
          <w:w w:val="88"/>
          <w:sz w:val="15"/>
        </w:rPr>
        <w:t>u</w:t>
      </w:r>
      <w:r>
        <w:rPr>
          <w:color w:val="231F20"/>
          <w:spacing w:val="2"/>
          <w:w w:val="85"/>
          <w:sz w:val="15"/>
        </w:rPr>
        <w:t>m</w:t>
      </w:r>
      <w:r>
        <w:rPr>
          <w:color w:val="231F20"/>
          <w:spacing w:val="2"/>
          <w:w w:val="96"/>
          <w:sz w:val="15"/>
        </w:rPr>
        <w:t>e</w:t>
      </w:r>
      <w:r>
        <w:rPr>
          <w:color w:val="231F20"/>
          <w:spacing w:val="2"/>
          <w:w w:val="89"/>
          <w:sz w:val="15"/>
        </w:rPr>
        <w:t>n</w:t>
      </w:r>
      <w:r>
        <w:rPr>
          <w:color w:val="231F20"/>
          <w:spacing w:val="-3"/>
          <w:w w:val="63"/>
          <w:sz w:val="15"/>
        </w:rPr>
        <w:t>t</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1"/>
          <w:w w:val="100"/>
          <w:sz w:val="15"/>
        </w:rPr>
        <w:t>=</w:t>
      </w:r>
      <w:r>
        <w:rPr>
          <w:color w:val="231F20"/>
          <w:w w:val="112"/>
          <w:sz w:val="15"/>
        </w:rPr>
        <w:t>2</w:t>
      </w:r>
      <w:r>
        <w:rPr>
          <w:color w:val="231F20"/>
          <w:spacing w:val="-1"/>
          <w:w w:val="112"/>
          <w:sz w:val="15"/>
        </w:rPr>
        <w:t>5</w:t>
      </w:r>
      <w:r>
        <w:rPr>
          <w:color w:val="231F20"/>
          <w:w w:val="112"/>
          <w:sz w:val="15"/>
        </w:rPr>
        <w:t>8</w:t>
      </w:r>
    </w:p>
    <w:p>
      <w:pPr>
        <w:pStyle w:val="ListParagraph"/>
        <w:numPr>
          <w:ilvl w:val="0"/>
          <w:numId w:val="168"/>
        </w:numPr>
        <w:tabs>
          <w:tab w:pos="2240" w:val="left" w:leader="none"/>
        </w:tabs>
        <w:spacing w:line="235" w:lineRule="auto" w:before="84" w:after="0"/>
        <w:ind w:left="2183" w:right="1450" w:hanging="227"/>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5"/>
          <w:w w:val="153"/>
          <w:sz w:val="15"/>
        </w:rPr>
        <w:t>/</w:t>
      </w:r>
      <w:hyperlink r:id="rId205">
        <w:r>
          <w:rPr>
            <w:color w:val="231F20"/>
            <w:spacing w:val="7"/>
            <w:w w:val="95"/>
            <w:sz w:val="15"/>
          </w:rPr>
          <w:t>ww</w:t>
        </w:r>
        <w:r>
          <w:rPr>
            <w:color w:val="231F20"/>
            <w:spacing w:val="-5"/>
            <w:w w:val="95"/>
            <w:sz w:val="15"/>
          </w:rPr>
          <w:t>w</w:t>
        </w:r>
        <w:r>
          <w:rPr>
            <w:color w:val="231F20"/>
            <w:spacing w:val="1"/>
            <w:w w:val="90"/>
            <w:sz w:val="15"/>
          </w:rPr>
          <w:t>.</w:t>
        </w:r>
        <w:r>
          <w:rPr>
            <w:color w:val="231F20"/>
            <w:spacing w:val="3"/>
            <w:w w:val="63"/>
            <w:sz w:val="15"/>
          </w:rPr>
          <w:t>t</w:t>
        </w:r>
        <w:r>
          <w:rPr>
            <w:color w:val="231F20"/>
            <w:spacing w:val="2"/>
            <w:w w:val="92"/>
            <w:sz w:val="15"/>
          </w:rPr>
          <w:t>he</w:t>
        </w:r>
        <w:r>
          <w:rPr>
            <w:color w:val="231F20"/>
            <w:spacing w:val="2"/>
            <w:w w:val="109"/>
            <w:sz w:val="15"/>
          </w:rPr>
          <w:t>a</w:t>
        </w:r>
        <w:r>
          <w:rPr>
            <w:color w:val="231F20"/>
            <w:spacing w:val="1"/>
            <w:w w:val="88"/>
            <w:sz w:val="15"/>
          </w:rPr>
          <w:t>u</w:t>
        </w:r>
        <w:r>
          <w:rPr>
            <w:color w:val="231F20"/>
            <w:spacing w:val="3"/>
            <w:w w:val="90"/>
            <w:sz w:val="15"/>
          </w:rPr>
          <w:t>s</w:t>
        </w:r>
        <w:r>
          <w:rPr>
            <w:color w:val="231F20"/>
            <w:spacing w:val="3"/>
            <w:w w:val="63"/>
            <w:sz w:val="15"/>
          </w:rPr>
          <w:t>t</w:t>
        </w:r>
        <w:r>
          <w:rPr>
            <w:color w:val="231F20"/>
            <w:spacing w:val="1"/>
            <w:w w:val="84"/>
            <w:sz w:val="15"/>
          </w:rPr>
          <w:t>r</w:t>
        </w:r>
        <w:r>
          <w:rPr>
            <w:color w:val="231F20"/>
            <w:spacing w:val="2"/>
            <w:w w:val="109"/>
            <w:sz w:val="15"/>
          </w:rPr>
          <w:t>a</w:t>
        </w:r>
        <w:r>
          <w:rPr>
            <w:color w:val="231F20"/>
            <w:spacing w:val="2"/>
            <w:w w:val="90"/>
            <w:sz w:val="15"/>
          </w:rPr>
          <w:t>li</w:t>
        </w:r>
        <w:r>
          <w:rPr>
            <w:color w:val="231F20"/>
            <w:spacing w:val="2"/>
            <w:w w:val="109"/>
            <w:sz w:val="15"/>
          </w:rPr>
          <w:t>a</w:t>
        </w:r>
        <w:r>
          <w:rPr>
            <w:color w:val="231F20"/>
            <w:spacing w:val="2"/>
            <w:w w:val="89"/>
            <w:sz w:val="15"/>
          </w:rPr>
          <w:t>n</w:t>
        </w:r>
        <w:r>
          <w:rPr>
            <w:color w:val="231F20"/>
            <w:w w:val="90"/>
            <w:sz w:val="15"/>
          </w:rPr>
          <w:t>.</w:t>
        </w:r>
        <w:r>
          <w:rPr>
            <w:color w:val="231F20"/>
            <w:spacing w:val="2"/>
            <w:w w:val="103"/>
            <w:sz w:val="15"/>
          </w:rPr>
          <w:t>c</w:t>
        </w:r>
        <w:r>
          <w:rPr>
            <w:color w:val="231F20"/>
            <w:spacing w:val="2"/>
            <w:w w:val="99"/>
            <w:sz w:val="15"/>
          </w:rPr>
          <w:t>o</w:t>
        </w:r>
        <w:r>
          <w:rPr>
            <w:color w:val="231F20"/>
            <w:spacing w:val="2"/>
            <w:w w:val="85"/>
            <w:sz w:val="15"/>
          </w:rPr>
          <w:t>m</w:t>
        </w:r>
        <w:r>
          <w:rPr>
            <w:color w:val="231F20"/>
            <w:w w:val="90"/>
            <w:sz w:val="15"/>
          </w:rPr>
          <w:t>.</w:t>
        </w:r>
        <w:r>
          <w:rPr>
            <w:color w:val="231F20"/>
            <w:spacing w:val="2"/>
            <w:w w:val="109"/>
            <w:sz w:val="15"/>
          </w:rPr>
          <w:t>a</w:t>
        </w:r>
        <w:r>
          <w:rPr>
            <w:color w:val="231F20"/>
            <w:spacing w:val="-6"/>
            <w:w w:val="88"/>
            <w:sz w:val="15"/>
          </w:rPr>
          <w:t>u</w:t>
        </w:r>
        <w:r>
          <w:rPr>
            <w:color w:val="231F20"/>
            <w:spacing w:val="3"/>
            <w:w w:val="153"/>
            <w:sz w:val="15"/>
          </w:rPr>
          <w:t>/</w:t>
        </w:r>
        <w:r>
          <w:rPr>
            <w:color w:val="231F20"/>
            <w:spacing w:val="2"/>
            <w:w w:val="89"/>
            <w:sz w:val="15"/>
          </w:rPr>
          <w:t>h</w:t>
        </w:r>
        <w:r>
          <w:rPr>
            <w:color w:val="231F20"/>
            <w:spacing w:val="2"/>
            <w:w w:val="90"/>
            <w:sz w:val="15"/>
          </w:rPr>
          <w:t>i</w:t>
        </w:r>
        <w:r>
          <w:rPr>
            <w:color w:val="231F20"/>
            <w:spacing w:val="2"/>
            <w:w w:val="111"/>
            <w:sz w:val="15"/>
          </w:rPr>
          <w:t>g</w:t>
        </w:r>
        <w:r>
          <w:rPr>
            <w:color w:val="231F20"/>
            <w:spacing w:val="2"/>
            <w:w w:val="90"/>
            <w:sz w:val="15"/>
          </w:rPr>
          <w:t>he</w:t>
        </w:r>
        <w:r>
          <w:rPr>
            <w:color w:val="231F20"/>
            <w:spacing w:val="-3"/>
            <w:w w:val="90"/>
            <w:sz w:val="15"/>
          </w:rPr>
          <w:t>r</w:t>
        </w:r>
        <w:r>
          <w:rPr>
            <w:color w:val="231F20"/>
            <w:spacing w:val="5"/>
            <w:w w:val="104"/>
            <w:sz w:val="15"/>
          </w:rPr>
          <w:t>-</w:t>
        </w:r>
        <w:r>
          <w:rPr>
            <w:color w:val="231F20"/>
            <w:spacing w:val="2"/>
            <w:w w:val="96"/>
            <w:sz w:val="15"/>
          </w:rPr>
          <w:t>e</w:t>
        </w:r>
        <w:r>
          <w:rPr>
            <w:color w:val="231F20"/>
            <w:spacing w:val="2"/>
            <w:w w:val="100"/>
            <w:sz w:val="15"/>
          </w:rPr>
          <w:t>d</w:t>
        </w:r>
        <w:r>
          <w:rPr>
            <w:color w:val="231F20"/>
            <w:spacing w:val="2"/>
            <w:w w:val="88"/>
            <w:sz w:val="15"/>
          </w:rPr>
          <w:t>u</w:t>
        </w:r>
        <w:r>
          <w:rPr>
            <w:color w:val="231F20"/>
            <w:spacing w:val="2"/>
            <w:w w:val="106"/>
            <w:sz w:val="15"/>
          </w:rPr>
          <w:t>c</w:t>
        </w:r>
        <w:r>
          <w:rPr>
            <w:color w:val="231F20"/>
            <w:spacing w:val="3"/>
            <w:w w:val="106"/>
            <w:sz w:val="15"/>
          </w:rPr>
          <w:t>a</w:t>
        </w:r>
        <w:r>
          <w:rPr>
            <w:color w:val="231F20"/>
            <w:spacing w:val="3"/>
            <w:w w:val="63"/>
            <w:sz w:val="15"/>
          </w:rPr>
          <w:t>t</w:t>
        </w:r>
        <w:r>
          <w:rPr>
            <w:color w:val="231F20"/>
            <w:spacing w:val="2"/>
            <w:w w:val="90"/>
            <w:sz w:val="15"/>
          </w:rPr>
          <w:t>i</w:t>
        </w:r>
        <w:r>
          <w:rPr>
            <w:color w:val="231F20"/>
            <w:spacing w:val="2"/>
            <w:w w:val="99"/>
            <w:sz w:val="15"/>
          </w:rPr>
          <w:t>o</w:t>
        </w:r>
        <w:r>
          <w:rPr>
            <w:color w:val="231F20"/>
            <w:spacing w:val="-2"/>
            <w:w w:val="89"/>
            <w:sz w:val="15"/>
          </w:rPr>
          <w:t>n</w:t>
        </w:r>
        <w:r>
          <w:rPr>
            <w:color w:val="231F20"/>
            <w:spacing w:val="-9"/>
            <w:w w:val="153"/>
            <w:sz w:val="15"/>
          </w:rPr>
          <w:t>/</w:t>
        </w:r>
        <w:r>
          <w:rPr>
            <w:color w:val="231F20"/>
            <w:spacing w:val="2"/>
            <w:w w:val="88"/>
            <w:sz w:val="15"/>
          </w:rPr>
          <w:t>u</w:t>
        </w:r>
        <w:r>
          <w:rPr>
            <w:color w:val="231F20"/>
            <w:spacing w:val="2"/>
            <w:w w:val="89"/>
            <w:sz w:val="15"/>
          </w:rPr>
          <w:t>n</w:t>
        </w:r>
        <w:r>
          <w:rPr>
            <w:color w:val="231F20"/>
            <w:spacing w:val="3"/>
            <w:w w:val="90"/>
            <w:sz w:val="15"/>
          </w:rPr>
          <w:t>i</w:t>
        </w:r>
        <w:r>
          <w:rPr>
            <w:color w:val="231F20"/>
            <w:w w:val="93"/>
            <w:sz w:val="15"/>
          </w:rPr>
          <w:t>v</w:t>
        </w:r>
        <w:r>
          <w:rPr>
            <w:color w:val="231F20"/>
            <w:spacing w:val="2"/>
            <w:w w:val="91"/>
            <w:sz w:val="15"/>
          </w:rPr>
          <w:t>er</w:t>
        </w:r>
        <w:r>
          <w:rPr>
            <w:color w:val="231F20"/>
            <w:spacing w:val="2"/>
            <w:w w:val="90"/>
            <w:sz w:val="15"/>
          </w:rPr>
          <w:t>s</w:t>
        </w:r>
        <w:r>
          <w:rPr>
            <w:color w:val="231F20"/>
            <w:spacing w:val="3"/>
            <w:w w:val="90"/>
            <w:sz w:val="15"/>
          </w:rPr>
          <w:t>i</w:t>
        </w:r>
        <w:r>
          <w:rPr>
            <w:color w:val="231F20"/>
            <w:spacing w:val="7"/>
            <w:w w:val="63"/>
            <w:sz w:val="15"/>
          </w:rPr>
          <w:t>t</w:t>
        </w:r>
        <w:r>
          <w:rPr>
            <w:color w:val="231F20"/>
            <w:spacing w:val="1"/>
            <w:w w:val="101"/>
            <w:sz w:val="15"/>
          </w:rPr>
          <w:t>y</w:t>
        </w:r>
        <w:r>
          <w:rPr>
            <w:color w:val="231F20"/>
            <w:spacing w:val="5"/>
            <w:w w:val="104"/>
            <w:sz w:val="15"/>
          </w:rPr>
          <w:t>-</w:t>
        </w:r>
        <w:r>
          <w:rPr>
            <w:color w:val="231F20"/>
            <w:spacing w:val="2"/>
            <w:w w:val="106"/>
            <w:sz w:val="15"/>
          </w:rPr>
          <w:t>ca</w:t>
        </w:r>
        <w:r>
          <w:rPr>
            <w:color w:val="231F20"/>
            <w:spacing w:val="2"/>
            <w:w w:val="89"/>
            <w:sz w:val="15"/>
          </w:rPr>
          <w:t>n</w:t>
        </w:r>
        <w:r>
          <w:rPr>
            <w:color w:val="231F20"/>
            <w:spacing w:val="2"/>
            <w:w w:val="99"/>
            <w:sz w:val="15"/>
          </w:rPr>
          <w:t>ce</w:t>
        </w:r>
        <w:r>
          <w:rPr>
            <w:color w:val="231F20"/>
            <w:spacing w:val="2"/>
            <w:w w:val="90"/>
            <w:sz w:val="15"/>
          </w:rPr>
          <w:t>l</w:t>
        </w:r>
        <w:r>
          <w:rPr>
            <w:color w:val="231F20"/>
            <w:spacing w:val="3"/>
            <w:w w:val="90"/>
            <w:sz w:val="15"/>
          </w:rPr>
          <w:t>s</w:t>
        </w:r>
        <w:r>
          <w:rPr>
            <w:color w:val="231F20"/>
            <w:spacing w:val="2"/>
            <w:w w:val="96"/>
            <w:sz w:val="15"/>
          </w:rPr>
          <w:t>-</w:t>
        </w:r>
        <w:r>
          <w:rPr>
            <w:color w:val="231F20"/>
            <w:spacing w:val="3"/>
            <w:w w:val="96"/>
            <w:sz w:val="15"/>
          </w:rPr>
          <w:t>s</w:t>
        </w:r>
        <w:r>
          <w:rPr>
            <w:color w:val="231F20"/>
            <w:spacing w:val="3"/>
            <w:w w:val="103"/>
            <w:sz w:val="15"/>
          </w:rPr>
          <w:t>c</w:t>
        </w:r>
        <w:r>
          <w:rPr>
            <w:color w:val="231F20"/>
            <w:spacing w:val="1"/>
            <w:w w:val="84"/>
            <w:sz w:val="15"/>
          </w:rPr>
          <w:t>r</w:t>
        </w:r>
        <w:r>
          <w:rPr>
            <w:color w:val="231F20"/>
            <w:spacing w:val="2"/>
            <w:w w:val="96"/>
            <w:sz w:val="15"/>
          </w:rPr>
          <w:t>e</w:t>
        </w:r>
        <w:r>
          <w:rPr>
            <w:color w:val="231F20"/>
            <w:spacing w:val="2"/>
            <w:w w:val="92"/>
            <w:sz w:val="15"/>
          </w:rPr>
          <w:t>en</w:t>
        </w:r>
        <w:r>
          <w:rPr>
            <w:color w:val="231F20"/>
            <w:spacing w:val="2"/>
            <w:w w:val="90"/>
            <w:sz w:val="15"/>
          </w:rPr>
          <w:t>i</w:t>
        </w:r>
        <w:r>
          <w:rPr>
            <w:color w:val="231F20"/>
            <w:spacing w:val="2"/>
            <w:w w:val="99"/>
            <w:sz w:val="15"/>
          </w:rPr>
          <w:t>n</w:t>
        </w:r>
        <w:r>
          <w:rPr>
            <w:color w:val="231F20"/>
            <w:spacing w:val="4"/>
            <w:w w:val="99"/>
            <w:sz w:val="15"/>
          </w:rPr>
          <w:t>g</w:t>
        </w:r>
        <w:r>
          <w:rPr>
            <w:color w:val="231F20"/>
            <w:spacing w:val="5"/>
            <w:w w:val="104"/>
            <w:sz w:val="15"/>
          </w:rPr>
          <w:t>-</w:t>
        </w:r>
        <w:r>
          <w:rPr>
            <w:color w:val="231F20"/>
            <w:spacing w:val="2"/>
            <w:w w:val="91"/>
            <w:sz w:val="15"/>
          </w:rPr>
          <w:t>o</w:t>
        </w:r>
        <w:r>
          <w:rPr>
            <w:color w:val="231F20"/>
            <w:spacing w:val="1"/>
            <w:w w:val="91"/>
            <w:sz w:val="15"/>
          </w:rPr>
          <w:t>f</w:t>
        </w:r>
        <w:r>
          <w:rPr>
            <w:color w:val="231F20"/>
            <w:spacing w:val="5"/>
            <w:w w:val="104"/>
            <w:sz w:val="15"/>
          </w:rPr>
          <w:t>-</w:t>
        </w:r>
        <w:r>
          <w:rPr>
            <w:color w:val="231F20"/>
            <w:spacing w:val="2"/>
            <w:w w:val="109"/>
            <w:sz w:val="15"/>
          </w:rPr>
          <w:t>a</w:t>
        </w:r>
        <w:r>
          <w:rPr>
            <w:color w:val="231F20"/>
            <w:spacing w:val="2"/>
            <w:w w:val="79"/>
            <w:sz w:val="15"/>
          </w:rPr>
          <w:t>n</w:t>
        </w:r>
        <w:r>
          <w:rPr>
            <w:color w:val="231F20"/>
            <w:spacing w:val="3"/>
            <w:w w:val="79"/>
            <w:sz w:val="15"/>
          </w:rPr>
          <w:t>t</w:t>
        </w:r>
        <w:r>
          <w:rPr>
            <w:color w:val="231F20"/>
            <w:spacing w:val="2"/>
            <w:w w:val="90"/>
            <w:sz w:val="15"/>
          </w:rPr>
          <w:t>i</w:t>
        </w:r>
        <w:r>
          <w:rPr>
            <w:color w:val="231F20"/>
            <w:spacing w:val="2"/>
            <w:w w:val="103"/>
            <w:sz w:val="15"/>
          </w:rPr>
          <w:t>c</w:t>
        </w:r>
        <w:r>
          <w:rPr>
            <w:color w:val="231F20"/>
            <w:spacing w:val="2"/>
            <w:w w:val="99"/>
            <w:sz w:val="15"/>
          </w:rPr>
          <w:t>o</w:t>
        </w:r>
        <w:r>
          <w:rPr>
            <w:color w:val="231F20"/>
            <w:spacing w:val="2"/>
            <w:w w:val="85"/>
            <w:sz w:val="15"/>
          </w:rPr>
          <w:t>n</w:t>
        </w:r>
        <w:r>
          <w:rPr>
            <w:color w:val="231F20"/>
            <w:spacing w:val="4"/>
            <w:w w:val="85"/>
            <w:sz w:val="15"/>
          </w:rPr>
          <w:t>f</w:t>
        </w:r>
        <w:r>
          <w:rPr>
            <w:color w:val="231F20"/>
            <w:spacing w:val="2"/>
            <w:w w:val="88"/>
            <w:sz w:val="15"/>
          </w:rPr>
          <w:t>u</w:t>
        </w:r>
        <w:r>
          <w:rPr>
            <w:color w:val="231F20"/>
            <w:spacing w:val="3"/>
            <w:w w:val="103"/>
            <w:sz w:val="15"/>
          </w:rPr>
          <w:t>c</w:t>
        </w:r>
        <w:r>
          <w:rPr>
            <w:color w:val="231F20"/>
            <w:spacing w:val="1"/>
            <w:w w:val="90"/>
            <w:sz w:val="15"/>
          </w:rPr>
          <w:t>i</w:t>
        </w:r>
        <w:r>
          <w:rPr>
            <w:color w:val="231F20"/>
            <w:spacing w:val="1"/>
            <w:w w:val="88"/>
            <w:sz w:val="15"/>
          </w:rPr>
          <w:t>u</w:t>
        </w:r>
        <w:r>
          <w:rPr>
            <w:color w:val="231F20"/>
            <w:spacing w:val="3"/>
            <w:w w:val="90"/>
            <w:sz w:val="15"/>
          </w:rPr>
          <w:t>s</w:t>
        </w:r>
        <w:r>
          <w:rPr>
            <w:color w:val="231F20"/>
            <w:spacing w:val="3"/>
            <w:w w:val="104"/>
            <w:sz w:val="15"/>
          </w:rPr>
          <w:t>-</w:t>
        </w:r>
        <w:r>
          <w:rPr>
            <w:color w:val="231F20"/>
            <w:spacing w:val="2"/>
            <w:w w:val="90"/>
            <w:sz w:val="15"/>
          </w:rPr>
          <w:t>i</w:t>
        </w:r>
        <w:r>
          <w:rPr>
            <w:color w:val="231F20"/>
            <w:spacing w:val="1"/>
            <w:w w:val="89"/>
            <w:sz w:val="15"/>
          </w:rPr>
          <w:t>n</w:t>
        </w:r>
        <w:r>
          <w:rPr>
            <w:color w:val="231F20"/>
            <w:spacing w:val="3"/>
            <w:w w:val="90"/>
            <w:sz w:val="15"/>
          </w:rPr>
          <w:t>s</w:t>
        </w:r>
        <w:r>
          <w:rPr>
            <w:color w:val="231F20"/>
            <w:spacing w:val="3"/>
            <w:w w:val="63"/>
            <w:sz w:val="15"/>
          </w:rPr>
          <w:t>t</w:t>
        </w:r>
        <w:r>
          <w:rPr>
            <w:color w:val="231F20"/>
            <w:spacing w:val="3"/>
            <w:w w:val="90"/>
            <w:sz w:val="15"/>
          </w:rPr>
          <w:t>i</w:t>
        </w:r>
        <w:r>
          <w:rPr>
            <w:color w:val="231F20"/>
            <w:spacing w:val="3"/>
            <w:w w:val="63"/>
            <w:sz w:val="15"/>
          </w:rPr>
          <w:t>t</w:t>
        </w:r>
        <w:r>
          <w:rPr>
            <w:color w:val="231F20"/>
            <w:spacing w:val="2"/>
            <w:w w:val="88"/>
            <w:sz w:val="15"/>
          </w:rPr>
          <w:t>u</w:t>
        </w:r>
        <w:r>
          <w:rPr>
            <w:color w:val="231F20"/>
            <w:spacing w:val="3"/>
            <w:w w:val="63"/>
            <w:sz w:val="15"/>
          </w:rPr>
          <w:t>t</w:t>
        </w:r>
        <w:r>
          <w:rPr>
            <w:color w:val="231F20"/>
            <w:spacing w:val="4"/>
            <w:w w:val="96"/>
            <w:sz w:val="15"/>
          </w:rPr>
          <w:t>e</w:t>
        </w:r>
        <w:r>
          <w:rPr>
            <w:color w:val="231F20"/>
            <w:spacing w:val="3"/>
            <w:w w:val="104"/>
            <w:sz w:val="15"/>
          </w:rPr>
          <w:t>-</w:t>
        </w:r>
        <w:r>
          <w:rPr>
            <w:color w:val="231F20"/>
            <w:spacing w:val="4"/>
            <w:w w:val="78"/>
            <w:sz w:val="15"/>
          </w:rPr>
          <w:t>f</w:t>
        </w:r>
        <w:r>
          <w:rPr>
            <w:color w:val="231F20"/>
            <w:spacing w:val="2"/>
            <w:w w:val="90"/>
            <w:sz w:val="15"/>
          </w:rPr>
          <w:t>il</w:t>
        </w:r>
        <w:r>
          <w:rPr>
            <w:color w:val="231F20"/>
            <w:spacing w:val="-2"/>
            <w:w w:val="85"/>
            <w:sz w:val="15"/>
          </w:rPr>
          <w:t>m</w:t>
        </w:r>
        <w:r>
          <w:rPr>
            <w:color w:val="231F20"/>
            <w:spacing w:val="-9"/>
            <w:w w:val="153"/>
            <w:sz w:val="15"/>
          </w:rPr>
          <w:t>/</w:t>
        </w:r>
        <w:r>
          <w:rPr>
            <w:color w:val="231F20"/>
            <w:spacing w:val="2"/>
            <w:w w:val="92"/>
            <w:sz w:val="15"/>
          </w:rPr>
          <w:t>n</w:t>
        </w:r>
        <w:r>
          <w:rPr>
            <w:color w:val="231F20"/>
            <w:spacing w:val="1"/>
            <w:w w:val="92"/>
            <w:sz w:val="15"/>
          </w:rPr>
          <w:t>e</w:t>
        </w:r>
        <w:r>
          <w:rPr>
            <w:color w:val="231F20"/>
            <w:spacing w:val="2"/>
            <w:w w:val="95"/>
            <w:sz w:val="15"/>
          </w:rPr>
          <w:t>w</w:t>
        </w:r>
        <w:r>
          <w:rPr>
            <w:color w:val="231F20"/>
            <w:spacing w:val="3"/>
            <w:w w:val="90"/>
            <w:sz w:val="15"/>
          </w:rPr>
          <w:t>s</w:t>
        </w:r>
        <w:r>
          <w:rPr>
            <w:color w:val="231F20"/>
            <w:spacing w:val="2"/>
            <w:w w:val="96"/>
            <w:sz w:val="15"/>
          </w:rPr>
          <w:t>-</w:t>
        </w:r>
        <w:r>
          <w:rPr>
            <w:color w:val="231F20"/>
            <w:spacing w:val="3"/>
            <w:w w:val="96"/>
            <w:sz w:val="15"/>
          </w:rPr>
          <w:t>s</w:t>
        </w:r>
        <w:r>
          <w:rPr>
            <w:color w:val="231F20"/>
            <w:spacing w:val="2"/>
            <w:w w:val="85"/>
            <w:sz w:val="15"/>
          </w:rPr>
          <w:t>to</w:t>
        </w:r>
        <w:r>
          <w:rPr>
            <w:color w:val="231F20"/>
            <w:spacing w:val="8"/>
            <w:w w:val="84"/>
            <w:sz w:val="15"/>
          </w:rPr>
          <w:t>r</w:t>
        </w:r>
        <w:r>
          <w:rPr>
            <w:color w:val="231F20"/>
            <w:spacing w:val="-9"/>
            <w:w w:val="101"/>
            <w:sz w:val="15"/>
          </w:rPr>
          <w:t>y</w:t>
        </w:r>
        <w:r>
          <w:rPr>
            <w:color w:val="231F20"/>
            <w:w w:val="153"/>
            <w:sz w:val="15"/>
          </w:rPr>
          <w:t>/</w:t>
        </w:r>
      </w:hyperlink>
      <w:r>
        <w:rPr>
          <w:color w:val="231F20"/>
          <w:w w:val="153"/>
          <w:sz w:val="15"/>
        </w:rPr>
        <w:t> </w:t>
      </w:r>
      <w:r>
        <w:rPr>
          <w:color w:val="231F20"/>
          <w:sz w:val="15"/>
        </w:rPr>
        <w:t>c7487fba63b5b6bf5d7a9891cb0a7926</w:t>
      </w:r>
    </w:p>
    <w:p>
      <w:pPr>
        <w:pStyle w:val="BodyText"/>
        <w:rPr>
          <w:sz w:val="20"/>
        </w:rPr>
      </w:pPr>
    </w:p>
    <w:p>
      <w:pPr>
        <w:pStyle w:val="BodyText"/>
        <w:rPr>
          <w:sz w:val="20"/>
        </w:rPr>
      </w:pPr>
    </w:p>
    <w:p>
      <w:pPr>
        <w:tabs>
          <w:tab w:pos="10796" w:val="right" w:leader="none"/>
        </w:tabs>
        <w:spacing w:before="232"/>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pacing w:val="5"/>
          <w:sz w:val="16"/>
        </w:rPr>
        <w:t>77</w:t>
      </w:r>
    </w:p>
    <w:p>
      <w:pPr>
        <w:spacing w:after="0"/>
        <w:jc w:val="left"/>
        <w:rPr>
          <w:sz w:val="16"/>
        </w:rPr>
        <w:sectPr>
          <w:pgSz w:w="11910" w:h="16840"/>
          <w:pgMar w:top="1520" w:bottom="280" w:left="500" w:right="140"/>
        </w:sectPr>
      </w:pPr>
    </w:p>
    <w:p>
      <w:pPr>
        <w:pStyle w:val="ListParagraph"/>
        <w:numPr>
          <w:ilvl w:val="0"/>
          <w:numId w:val="169"/>
        </w:numPr>
        <w:tabs>
          <w:tab w:pos="1201" w:val="left" w:leader="none"/>
        </w:tabs>
        <w:spacing w:line="240" w:lineRule="auto" w:before="72" w:after="0"/>
        <w:ind w:left="1200"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tabs>
          <w:tab w:pos="917" w:val="left" w:leader="none"/>
          <w:tab w:pos="7905" w:val="left" w:leader="none"/>
        </w:tabs>
        <w:spacing w:before="136"/>
        <w:ind w:left="118" w:right="0" w:firstLine="0"/>
        <w:jc w:val="left"/>
        <w:rPr>
          <w:sz w:val="16"/>
        </w:rPr>
      </w:pPr>
      <w:r>
        <w:rPr>
          <w:color w:val="231F20"/>
          <w:sz w:val="16"/>
        </w:rPr>
        <w:t>78</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pgSz w:w="11910" w:h="16840"/>
          <w:pgMar w:top="1560" w:bottom="280" w:left="500" w:right="140"/>
        </w:sectPr>
      </w:pPr>
    </w:p>
    <w:p>
      <w:pPr>
        <w:pStyle w:val="Heading1"/>
        <w:ind w:left="1956"/>
      </w:pPr>
      <w:bookmarkStart w:name="_TOC_250000" w:id="30"/>
      <w:bookmarkEnd w:id="30"/>
      <w:r>
        <w:rPr>
          <w:color w:val="BB1F25"/>
        </w:rPr>
        <w:t>Western Sydney University</w:t>
      </w:r>
    </w:p>
    <w:p>
      <w:pPr>
        <w:pStyle w:val="BodyText"/>
        <w:spacing w:before="8"/>
        <w:rPr>
          <w:sz w:val="44"/>
        </w:rPr>
      </w:pPr>
    </w:p>
    <w:p>
      <w:pPr>
        <w:spacing w:before="0"/>
        <w:ind w:left="1956" w:right="0" w:firstLine="0"/>
        <w:jc w:val="left"/>
        <w:rPr>
          <w:sz w:val="24"/>
        </w:rPr>
      </w:pPr>
      <w:r>
        <w:rPr>
          <w:color w:val="BB1F25"/>
          <w:w w:val="105"/>
          <w:sz w:val="24"/>
        </w:rPr>
        <w:t>Policies</w:t>
      </w:r>
    </w:p>
    <w:p>
      <w:pPr>
        <w:spacing w:before="252"/>
        <w:ind w:left="1956" w:right="0" w:firstLine="0"/>
        <w:jc w:val="left"/>
        <w:rPr>
          <w:sz w:val="11"/>
        </w:rPr>
      </w:pPr>
      <w:r>
        <w:rPr>
          <w:b/>
          <w:w w:val="115"/>
          <w:sz w:val="20"/>
        </w:rPr>
        <w:t>BULLYING PREVENTION GUIDELINES</w:t>
      </w:r>
      <w:r>
        <w:rPr>
          <w:w w:val="115"/>
          <w:position w:val="7"/>
          <w:sz w:val="11"/>
        </w:rPr>
        <w:t>190</w:t>
      </w:r>
    </w:p>
    <w:p>
      <w:pPr>
        <w:pStyle w:val="BodyText"/>
        <w:spacing w:before="5"/>
        <w:rPr>
          <w:sz w:val="20"/>
        </w:rPr>
      </w:pPr>
    </w:p>
    <w:p>
      <w:pPr>
        <w:spacing w:before="0"/>
        <w:ind w:left="2316" w:right="0" w:firstLine="0"/>
        <w:jc w:val="left"/>
        <w:rPr>
          <w:sz w:val="20"/>
        </w:rPr>
      </w:pPr>
      <w:r>
        <w:rPr>
          <w:sz w:val="20"/>
        </w:rPr>
        <w:t>Part E - What Are Examples Of Bullying?</w:t>
      </w:r>
    </w:p>
    <w:p>
      <w:pPr>
        <w:pStyle w:val="BodyText"/>
        <w:spacing w:before="4"/>
        <w:rPr>
          <w:sz w:val="19"/>
        </w:rPr>
      </w:pPr>
    </w:p>
    <w:p>
      <w:pPr>
        <w:spacing w:line="276" w:lineRule="auto" w:before="0"/>
        <w:ind w:left="3396" w:right="1371" w:hanging="314"/>
        <w:jc w:val="left"/>
        <w:rPr>
          <w:sz w:val="20"/>
        </w:rPr>
      </w:pPr>
      <w:r>
        <w:rPr>
          <w:w w:val="95"/>
          <w:sz w:val="20"/>
        </w:rPr>
        <w:t>(15) Bullying includes but is not limited to repeated unreasonable overt behaviours such </w:t>
      </w:r>
      <w:r>
        <w:rPr>
          <w:sz w:val="20"/>
        </w:rPr>
        <w:t>as:</w:t>
      </w:r>
    </w:p>
    <w:p>
      <w:pPr>
        <w:pStyle w:val="BodyText"/>
        <w:spacing w:before="6"/>
        <w:rPr>
          <w:sz w:val="8"/>
        </w:rPr>
      </w:pPr>
    </w:p>
    <w:p>
      <w:pPr>
        <w:spacing w:after="0"/>
        <w:rPr>
          <w:sz w:val="8"/>
        </w:rPr>
        <w:sectPr>
          <w:pgSz w:w="11910" w:h="16840"/>
          <w:pgMar w:top="1520" w:bottom="280" w:left="500" w:right="140"/>
        </w:sectPr>
      </w:pPr>
    </w:p>
    <w:p>
      <w:pPr>
        <w:pStyle w:val="BodyText"/>
        <w:rPr>
          <w:sz w:val="26"/>
        </w:rPr>
      </w:pPr>
    </w:p>
    <w:p>
      <w:pPr>
        <w:pStyle w:val="BodyText"/>
        <w:rPr>
          <w:sz w:val="26"/>
        </w:rPr>
      </w:pPr>
    </w:p>
    <w:p>
      <w:pPr>
        <w:pStyle w:val="BodyText"/>
        <w:rPr>
          <w:sz w:val="26"/>
        </w:rPr>
      </w:pPr>
    </w:p>
    <w:p>
      <w:pPr>
        <w:pStyle w:val="BodyText"/>
        <w:spacing w:before="7"/>
        <w:rPr>
          <w:sz w:val="33"/>
        </w:rPr>
      </w:pPr>
    </w:p>
    <w:p>
      <w:pPr>
        <w:spacing w:before="0"/>
        <w:ind w:left="1956" w:right="0" w:firstLine="0"/>
        <w:jc w:val="left"/>
        <w:rPr>
          <w:b/>
          <w:sz w:val="21"/>
        </w:rPr>
      </w:pPr>
      <w:r>
        <w:rPr>
          <w:sz w:val="21"/>
        </w:rPr>
        <w:t>Rating: </w:t>
      </w:r>
      <w:r>
        <w:rPr>
          <w:b/>
          <w:color w:val="FF0000"/>
          <w:sz w:val="21"/>
        </w:rPr>
        <w:t>Red</w:t>
      </w:r>
    </w:p>
    <w:p>
      <w:pPr>
        <w:pStyle w:val="ListParagraph"/>
        <w:numPr>
          <w:ilvl w:val="0"/>
          <w:numId w:val="170"/>
        </w:numPr>
        <w:tabs>
          <w:tab w:pos="970" w:val="left" w:leader="none"/>
        </w:tabs>
        <w:spacing w:line="276" w:lineRule="auto" w:before="95" w:after="0"/>
        <w:ind w:left="1131" w:right="1371" w:hanging="360"/>
        <w:jc w:val="left"/>
        <w:rPr>
          <w:sz w:val="20"/>
        </w:rPr>
      </w:pPr>
      <w:r>
        <w:rPr>
          <w:spacing w:val="-7"/>
          <w:w w:val="97"/>
          <w:sz w:val="20"/>
        </w:rPr>
        <w:br w:type="column"/>
      </w:r>
      <w:r>
        <w:rPr>
          <w:sz w:val="20"/>
        </w:rPr>
        <w:t>Verbal abuse - yelling, screaming, shouting, aggressive or abusive or </w:t>
      </w:r>
      <w:r>
        <w:rPr>
          <w:w w:val="95"/>
          <w:sz w:val="20"/>
        </w:rPr>
        <w:t>offensive language, personal insults, name-calling, sarcasm, inappropriate </w:t>
      </w:r>
      <w:r>
        <w:rPr>
          <w:sz w:val="20"/>
        </w:rPr>
        <w:t>comments about a person’s appearance or personal life, defamation of individuals or their family or</w:t>
      </w:r>
      <w:r>
        <w:rPr>
          <w:spacing w:val="-10"/>
          <w:sz w:val="20"/>
        </w:rPr>
        <w:t> </w:t>
      </w:r>
      <w:r>
        <w:rPr>
          <w:sz w:val="20"/>
        </w:rPr>
        <w:t>associates;</w:t>
      </w:r>
    </w:p>
    <w:p>
      <w:pPr>
        <w:spacing w:after="0" w:line="276" w:lineRule="auto"/>
        <w:jc w:val="left"/>
        <w:rPr>
          <w:sz w:val="20"/>
        </w:rPr>
        <w:sectPr>
          <w:type w:val="continuous"/>
          <w:pgSz w:w="11910" w:h="16840"/>
          <w:pgMar w:top="620" w:bottom="280" w:left="500" w:right="140"/>
          <w:cols w:num="2" w:equalWidth="0">
            <w:col w:w="2945" w:space="40"/>
            <w:col w:w="8285"/>
          </w:cols>
        </w:sectPr>
      </w:pPr>
    </w:p>
    <w:p>
      <w:pPr>
        <w:spacing w:before="204"/>
        <w:ind w:left="1956" w:right="0" w:firstLine="0"/>
        <w:jc w:val="left"/>
        <w:rPr>
          <w:sz w:val="11"/>
        </w:rPr>
      </w:pPr>
      <w:r>
        <w:rPr>
          <w:b/>
          <w:w w:val="115"/>
          <w:sz w:val="20"/>
        </w:rPr>
        <w:t>COMPLAINT HANDLING AND RESOLUTION POLICY</w:t>
      </w:r>
      <w:r>
        <w:rPr>
          <w:w w:val="115"/>
          <w:position w:val="7"/>
          <w:sz w:val="11"/>
        </w:rPr>
        <w:t>191</w:t>
      </w:r>
    </w:p>
    <w:p>
      <w:pPr>
        <w:pStyle w:val="ListParagraph"/>
        <w:numPr>
          <w:ilvl w:val="1"/>
          <w:numId w:val="170"/>
        </w:numPr>
        <w:tabs>
          <w:tab w:pos="2241" w:val="left" w:leader="none"/>
        </w:tabs>
        <w:spacing w:line="240" w:lineRule="auto" w:before="138" w:after="0"/>
        <w:ind w:left="2240" w:right="0" w:hanging="284"/>
        <w:jc w:val="left"/>
        <w:rPr>
          <w:sz w:val="20"/>
        </w:rPr>
      </w:pPr>
      <w:r>
        <w:rPr>
          <w:color w:val="231F20"/>
          <w:w w:val="110"/>
          <w:sz w:val="20"/>
        </w:rPr>
        <w:t>SECTION 2 –</w:t>
      </w:r>
      <w:r>
        <w:rPr>
          <w:color w:val="231F20"/>
          <w:spacing w:val="-11"/>
          <w:w w:val="110"/>
          <w:sz w:val="20"/>
        </w:rPr>
        <w:t> </w:t>
      </w:r>
      <w:r>
        <w:rPr>
          <w:color w:val="231F20"/>
          <w:w w:val="110"/>
          <w:sz w:val="20"/>
        </w:rPr>
        <w:t>DEFINITIONS</w:t>
      </w:r>
    </w:p>
    <w:p>
      <w:pPr>
        <w:pStyle w:val="ListParagraph"/>
        <w:numPr>
          <w:ilvl w:val="2"/>
          <w:numId w:val="170"/>
        </w:numPr>
        <w:tabs>
          <w:tab w:pos="3396" w:val="left" w:leader="none"/>
          <w:tab w:pos="3397" w:val="left" w:leader="none"/>
        </w:tabs>
        <w:spacing w:line="240" w:lineRule="auto" w:before="92" w:after="0"/>
        <w:ind w:left="3396" w:right="0" w:hanging="360"/>
        <w:jc w:val="left"/>
        <w:rPr>
          <w:sz w:val="20"/>
        </w:rPr>
      </w:pPr>
      <w:r>
        <w:rPr>
          <w:color w:val="231F20"/>
          <w:spacing w:val="-7"/>
          <w:sz w:val="20"/>
        </w:rPr>
        <w:t>(10) </w:t>
      </w:r>
      <w:r>
        <w:rPr>
          <w:color w:val="231F20"/>
          <w:sz w:val="20"/>
        </w:rPr>
        <w:t>For the purposes of this policy, the following definitions</w:t>
      </w:r>
      <w:r>
        <w:rPr>
          <w:color w:val="231F20"/>
          <w:spacing w:val="-21"/>
          <w:sz w:val="20"/>
        </w:rPr>
        <w:t> </w:t>
      </w:r>
      <w:r>
        <w:rPr>
          <w:color w:val="231F20"/>
          <w:sz w:val="20"/>
        </w:rPr>
        <w:t>apply:</w:t>
      </w:r>
    </w:p>
    <w:p>
      <w:pPr>
        <w:pStyle w:val="ListParagraph"/>
        <w:numPr>
          <w:ilvl w:val="3"/>
          <w:numId w:val="170"/>
        </w:numPr>
        <w:tabs>
          <w:tab w:pos="4116" w:val="left" w:leader="none"/>
          <w:tab w:pos="4117" w:val="left" w:leader="none"/>
        </w:tabs>
        <w:spacing w:line="276" w:lineRule="auto" w:before="87" w:after="0"/>
        <w:ind w:left="4116" w:right="1841" w:hanging="360"/>
        <w:jc w:val="left"/>
        <w:rPr>
          <w:sz w:val="20"/>
        </w:rPr>
      </w:pPr>
      <w:r>
        <w:rPr>
          <w:color w:val="231F20"/>
          <w:sz w:val="20"/>
        </w:rPr>
        <w:t>l.</w:t>
      </w:r>
      <w:r>
        <w:rPr>
          <w:color w:val="231F20"/>
          <w:spacing w:val="-25"/>
          <w:sz w:val="20"/>
        </w:rPr>
        <w:t> </w:t>
      </w:r>
      <w:r>
        <w:rPr>
          <w:color w:val="231F20"/>
          <w:sz w:val="20"/>
        </w:rPr>
        <w:t>harassment</w:t>
      </w:r>
      <w:r>
        <w:rPr>
          <w:color w:val="231F20"/>
          <w:spacing w:val="-24"/>
          <w:sz w:val="20"/>
        </w:rPr>
        <w:t> </w:t>
      </w:r>
      <w:r>
        <w:rPr>
          <w:color w:val="231F20"/>
          <w:sz w:val="20"/>
        </w:rPr>
        <w:t>-</w:t>
      </w:r>
      <w:r>
        <w:rPr>
          <w:color w:val="231F20"/>
          <w:spacing w:val="-24"/>
          <w:sz w:val="20"/>
        </w:rPr>
        <w:t> </w:t>
      </w:r>
      <w:r>
        <w:rPr>
          <w:color w:val="231F20"/>
          <w:sz w:val="20"/>
        </w:rPr>
        <w:t>refers</w:t>
      </w:r>
      <w:r>
        <w:rPr>
          <w:color w:val="231F20"/>
          <w:spacing w:val="-24"/>
          <w:sz w:val="20"/>
        </w:rPr>
        <w:t> </w:t>
      </w:r>
      <w:r>
        <w:rPr>
          <w:color w:val="231F20"/>
          <w:sz w:val="20"/>
        </w:rPr>
        <w:t>to</w:t>
      </w:r>
      <w:r>
        <w:rPr>
          <w:color w:val="231F20"/>
          <w:spacing w:val="-25"/>
          <w:sz w:val="20"/>
        </w:rPr>
        <w:t> </w:t>
      </w:r>
      <w:r>
        <w:rPr>
          <w:color w:val="231F20"/>
          <w:sz w:val="20"/>
        </w:rPr>
        <w:t>any</w:t>
      </w:r>
      <w:r>
        <w:rPr>
          <w:color w:val="231F20"/>
          <w:spacing w:val="-24"/>
          <w:sz w:val="20"/>
        </w:rPr>
        <w:t> </w:t>
      </w:r>
      <w:r>
        <w:rPr>
          <w:color w:val="231F20"/>
          <w:sz w:val="20"/>
        </w:rPr>
        <w:t>form</w:t>
      </w:r>
      <w:r>
        <w:rPr>
          <w:color w:val="231F20"/>
          <w:spacing w:val="-24"/>
          <w:sz w:val="20"/>
        </w:rPr>
        <w:t> </w:t>
      </w:r>
      <w:r>
        <w:rPr>
          <w:color w:val="231F20"/>
          <w:sz w:val="20"/>
        </w:rPr>
        <w:t>of</w:t>
      </w:r>
      <w:r>
        <w:rPr>
          <w:color w:val="231F20"/>
          <w:spacing w:val="-24"/>
          <w:sz w:val="20"/>
        </w:rPr>
        <w:t> </w:t>
      </w:r>
      <w:r>
        <w:rPr>
          <w:color w:val="231F20"/>
          <w:sz w:val="20"/>
        </w:rPr>
        <w:t>behaviour</w:t>
      </w:r>
      <w:r>
        <w:rPr>
          <w:color w:val="231F20"/>
          <w:spacing w:val="-25"/>
          <w:sz w:val="20"/>
        </w:rPr>
        <w:t> </w:t>
      </w:r>
      <w:r>
        <w:rPr>
          <w:color w:val="231F20"/>
          <w:sz w:val="20"/>
        </w:rPr>
        <w:t>that</w:t>
      </w:r>
      <w:r>
        <w:rPr>
          <w:color w:val="231F20"/>
          <w:spacing w:val="-24"/>
          <w:sz w:val="20"/>
        </w:rPr>
        <w:t> </w:t>
      </w:r>
      <w:r>
        <w:rPr>
          <w:color w:val="231F20"/>
          <w:sz w:val="20"/>
        </w:rPr>
        <w:t>is</w:t>
      </w:r>
      <w:r>
        <w:rPr>
          <w:color w:val="231F20"/>
          <w:spacing w:val="-24"/>
          <w:sz w:val="20"/>
        </w:rPr>
        <w:t> </w:t>
      </w:r>
      <w:r>
        <w:rPr>
          <w:color w:val="231F20"/>
          <w:sz w:val="20"/>
        </w:rPr>
        <w:t>unwanted</w:t>
      </w:r>
      <w:r>
        <w:rPr>
          <w:color w:val="231F20"/>
          <w:spacing w:val="-24"/>
          <w:sz w:val="20"/>
        </w:rPr>
        <w:t> </w:t>
      </w:r>
      <w:r>
        <w:rPr>
          <w:color w:val="231F20"/>
          <w:sz w:val="20"/>
        </w:rPr>
        <w:t>and </w:t>
      </w:r>
      <w:r>
        <w:rPr>
          <w:color w:val="231F20"/>
          <w:w w:val="95"/>
          <w:sz w:val="20"/>
        </w:rPr>
        <w:t>offends,</w:t>
      </w:r>
      <w:r>
        <w:rPr>
          <w:color w:val="231F20"/>
          <w:spacing w:val="-9"/>
          <w:w w:val="95"/>
          <w:sz w:val="20"/>
        </w:rPr>
        <w:t> </w:t>
      </w:r>
      <w:r>
        <w:rPr>
          <w:color w:val="231F20"/>
          <w:w w:val="95"/>
          <w:sz w:val="20"/>
        </w:rPr>
        <w:t>humiliates</w:t>
      </w:r>
      <w:r>
        <w:rPr>
          <w:color w:val="231F20"/>
          <w:spacing w:val="-8"/>
          <w:w w:val="95"/>
          <w:sz w:val="20"/>
        </w:rPr>
        <w:t> </w:t>
      </w:r>
      <w:r>
        <w:rPr>
          <w:color w:val="231F20"/>
          <w:w w:val="95"/>
          <w:sz w:val="20"/>
        </w:rPr>
        <w:t>or</w:t>
      </w:r>
      <w:r>
        <w:rPr>
          <w:color w:val="231F20"/>
          <w:spacing w:val="-8"/>
          <w:w w:val="95"/>
          <w:sz w:val="20"/>
        </w:rPr>
        <w:t> </w:t>
      </w:r>
      <w:r>
        <w:rPr>
          <w:color w:val="231F20"/>
          <w:w w:val="95"/>
          <w:sz w:val="20"/>
        </w:rPr>
        <w:t>intimidates</w:t>
      </w:r>
      <w:r>
        <w:rPr>
          <w:color w:val="231F20"/>
          <w:spacing w:val="-8"/>
          <w:w w:val="95"/>
          <w:sz w:val="20"/>
        </w:rPr>
        <w:t> </w:t>
      </w:r>
      <w:r>
        <w:rPr>
          <w:color w:val="231F20"/>
          <w:w w:val="95"/>
          <w:sz w:val="20"/>
        </w:rPr>
        <w:t>a</w:t>
      </w:r>
      <w:r>
        <w:rPr>
          <w:color w:val="231F20"/>
          <w:spacing w:val="-8"/>
          <w:w w:val="95"/>
          <w:sz w:val="20"/>
        </w:rPr>
        <w:t> </w:t>
      </w:r>
      <w:r>
        <w:rPr>
          <w:color w:val="231F20"/>
          <w:w w:val="95"/>
          <w:sz w:val="20"/>
        </w:rPr>
        <w:t>person,</w:t>
      </w:r>
      <w:r>
        <w:rPr>
          <w:color w:val="231F20"/>
          <w:spacing w:val="-8"/>
          <w:w w:val="95"/>
          <w:sz w:val="20"/>
        </w:rPr>
        <w:t> </w:t>
      </w:r>
      <w:r>
        <w:rPr>
          <w:color w:val="231F20"/>
          <w:w w:val="95"/>
          <w:sz w:val="20"/>
        </w:rPr>
        <w:t>whether</w:t>
      </w:r>
      <w:r>
        <w:rPr>
          <w:color w:val="231F20"/>
          <w:spacing w:val="-8"/>
          <w:w w:val="95"/>
          <w:sz w:val="20"/>
        </w:rPr>
        <w:t> </w:t>
      </w:r>
      <w:r>
        <w:rPr>
          <w:color w:val="231F20"/>
          <w:w w:val="95"/>
          <w:sz w:val="20"/>
        </w:rPr>
        <w:t>intended</w:t>
      </w:r>
      <w:r>
        <w:rPr>
          <w:color w:val="231F20"/>
          <w:spacing w:val="-9"/>
          <w:w w:val="95"/>
          <w:sz w:val="20"/>
        </w:rPr>
        <w:t> </w:t>
      </w:r>
      <w:r>
        <w:rPr>
          <w:color w:val="231F20"/>
          <w:w w:val="95"/>
          <w:sz w:val="20"/>
        </w:rPr>
        <w:t>or</w:t>
      </w:r>
      <w:r>
        <w:rPr>
          <w:color w:val="231F20"/>
          <w:spacing w:val="-8"/>
          <w:w w:val="95"/>
          <w:sz w:val="20"/>
        </w:rPr>
        <w:t> </w:t>
      </w:r>
      <w:r>
        <w:rPr>
          <w:color w:val="231F20"/>
          <w:w w:val="95"/>
          <w:sz w:val="20"/>
        </w:rPr>
        <w:t>not.</w:t>
      </w:r>
    </w:p>
    <w:p>
      <w:pPr>
        <w:spacing w:before="102"/>
        <w:ind w:left="1956" w:right="0" w:firstLine="0"/>
        <w:jc w:val="left"/>
        <w:rPr>
          <w:b/>
          <w:sz w:val="21"/>
        </w:rPr>
      </w:pPr>
      <w:r>
        <w:rPr>
          <w:sz w:val="21"/>
        </w:rPr>
        <w:t>Rating: </w:t>
      </w:r>
      <w:r>
        <w:rPr>
          <w:b/>
          <w:color w:val="FF0000"/>
          <w:sz w:val="21"/>
        </w:rPr>
        <w:t>Red</w:t>
      </w:r>
    </w:p>
    <w:p>
      <w:pPr>
        <w:spacing w:before="203"/>
        <w:ind w:left="1956" w:right="0" w:firstLine="0"/>
        <w:jc w:val="left"/>
        <w:rPr>
          <w:sz w:val="11"/>
        </w:rPr>
      </w:pPr>
      <w:r>
        <w:rPr>
          <w:b/>
          <w:w w:val="115"/>
          <w:sz w:val="20"/>
        </w:rPr>
        <w:t>BULLYING PREVENTION POLICY</w:t>
      </w:r>
      <w:r>
        <w:rPr>
          <w:w w:val="115"/>
          <w:position w:val="7"/>
          <w:sz w:val="11"/>
        </w:rPr>
        <w:t>192</w:t>
      </w:r>
    </w:p>
    <w:p>
      <w:pPr>
        <w:pStyle w:val="BodyText"/>
        <w:spacing w:before="6"/>
        <w:rPr>
          <w:sz w:val="19"/>
        </w:rPr>
      </w:pPr>
    </w:p>
    <w:p>
      <w:pPr>
        <w:pStyle w:val="ListParagraph"/>
        <w:numPr>
          <w:ilvl w:val="0"/>
          <w:numId w:val="171"/>
        </w:numPr>
        <w:tabs>
          <w:tab w:pos="2676" w:val="left" w:leader="none"/>
          <w:tab w:pos="2677" w:val="left" w:leader="none"/>
        </w:tabs>
        <w:spacing w:line="240" w:lineRule="auto" w:before="1" w:after="0"/>
        <w:ind w:left="2676" w:right="0" w:hanging="360"/>
        <w:jc w:val="left"/>
        <w:rPr>
          <w:sz w:val="20"/>
        </w:rPr>
      </w:pPr>
      <w:r>
        <w:rPr>
          <w:w w:val="110"/>
          <w:sz w:val="20"/>
        </w:rPr>
        <w:t>SECTION 2 –</w:t>
      </w:r>
      <w:r>
        <w:rPr>
          <w:spacing w:val="-12"/>
          <w:w w:val="110"/>
          <w:sz w:val="20"/>
        </w:rPr>
        <w:t> </w:t>
      </w:r>
      <w:r>
        <w:rPr>
          <w:w w:val="110"/>
          <w:sz w:val="20"/>
        </w:rPr>
        <w:t>DEFINITIONS</w:t>
      </w:r>
    </w:p>
    <w:p>
      <w:pPr>
        <w:pStyle w:val="BodyText"/>
        <w:spacing w:before="3"/>
        <w:rPr>
          <w:sz w:val="19"/>
        </w:rPr>
      </w:pPr>
    </w:p>
    <w:p>
      <w:pPr>
        <w:pStyle w:val="ListParagraph"/>
        <w:numPr>
          <w:ilvl w:val="1"/>
          <w:numId w:val="171"/>
        </w:numPr>
        <w:tabs>
          <w:tab w:pos="3443" w:val="left" w:leader="none"/>
          <w:tab w:pos="3444" w:val="left" w:leader="none"/>
        </w:tabs>
        <w:spacing w:line="240" w:lineRule="auto" w:before="1" w:after="0"/>
        <w:ind w:left="3443" w:right="0" w:hanging="407"/>
        <w:jc w:val="left"/>
        <w:rPr>
          <w:sz w:val="20"/>
        </w:rPr>
      </w:pPr>
      <w:r>
        <w:rPr>
          <w:sz w:val="20"/>
        </w:rPr>
        <w:t>(6) </w:t>
      </w:r>
      <w:r>
        <w:rPr>
          <w:spacing w:val="-3"/>
          <w:sz w:val="20"/>
        </w:rPr>
        <w:t>For </w:t>
      </w:r>
      <w:r>
        <w:rPr>
          <w:sz w:val="20"/>
        </w:rPr>
        <w:t>the purpose of this</w:t>
      </w:r>
      <w:r>
        <w:rPr>
          <w:spacing w:val="1"/>
          <w:sz w:val="20"/>
        </w:rPr>
        <w:t> </w:t>
      </w:r>
      <w:r>
        <w:rPr>
          <w:sz w:val="20"/>
        </w:rPr>
        <w:t>policy:</w:t>
      </w:r>
    </w:p>
    <w:p>
      <w:pPr>
        <w:pStyle w:val="BodyText"/>
        <w:spacing w:before="9"/>
        <w:rPr>
          <w:sz w:val="18"/>
        </w:rPr>
      </w:pPr>
    </w:p>
    <w:p>
      <w:pPr>
        <w:pStyle w:val="ListParagraph"/>
        <w:numPr>
          <w:ilvl w:val="2"/>
          <w:numId w:val="171"/>
        </w:numPr>
        <w:tabs>
          <w:tab w:pos="4116" w:val="left" w:leader="none"/>
          <w:tab w:pos="4117" w:val="left" w:leader="none"/>
        </w:tabs>
        <w:spacing w:line="240" w:lineRule="auto" w:before="0" w:after="0"/>
        <w:ind w:left="4116" w:right="0" w:hanging="360"/>
        <w:jc w:val="left"/>
        <w:rPr>
          <w:sz w:val="20"/>
        </w:rPr>
      </w:pPr>
      <w:r>
        <w:rPr>
          <w:sz w:val="20"/>
        </w:rPr>
        <w:t>Bullying occurs when:</w:t>
      </w:r>
    </w:p>
    <w:p>
      <w:pPr>
        <w:pStyle w:val="BodyText"/>
        <w:spacing w:before="6"/>
        <w:rPr>
          <w:sz w:val="18"/>
        </w:rPr>
      </w:pPr>
    </w:p>
    <w:p>
      <w:pPr>
        <w:pStyle w:val="ListParagraph"/>
        <w:numPr>
          <w:ilvl w:val="3"/>
          <w:numId w:val="171"/>
        </w:numPr>
        <w:tabs>
          <w:tab w:pos="4836" w:val="left" w:leader="none"/>
          <w:tab w:pos="4837" w:val="left" w:leader="none"/>
        </w:tabs>
        <w:spacing w:line="273" w:lineRule="auto" w:before="0" w:after="0"/>
        <w:ind w:left="4836" w:right="1270" w:hanging="360"/>
        <w:jc w:val="left"/>
        <w:rPr>
          <w:sz w:val="20"/>
        </w:rPr>
      </w:pPr>
      <w:r>
        <w:rPr>
          <w:sz w:val="20"/>
        </w:rPr>
        <w:t>an individual or group of individuals repeatedly behaves </w:t>
      </w:r>
      <w:r>
        <w:rPr>
          <w:w w:val="95"/>
          <w:sz w:val="20"/>
        </w:rPr>
        <w:t>unreasonably towards another individual or a group of individuals, </w:t>
      </w:r>
      <w:r>
        <w:rPr>
          <w:sz w:val="20"/>
        </w:rPr>
        <w:t>and</w:t>
      </w:r>
    </w:p>
    <w:p>
      <w:pPr>
        <w:pStyle w:val="ListParagraph"/>
        <w:numPr>
          <w:ilvl w:val="3"/>
          <w:numId w:val="171"/>
        </w:numPr>
        <w:tabs>
          <w:tab w:pos="4836" w:val="left" w:leader="none"/>
          <w:tab w:pos="4837" w:val="left" w:leader="none"/>
        </w:tabs>
        <w:spacing w:line="240" w:lineRule="auto" w:before="194" w:after="0"/>
        <w:ind w:left="4836" w:right="0" w:hanging="360"/>
        <w:jc w:val="left"/>
        <w:rPr>
          <w:sz w:val="20"/>
        </w:rPr>
      </w:pPr>
      <w:r>
        <w:rPr>
          <w:sz w:val="20"/>
        </w:rPr>
        <w:t>the behaviour creates a risk to health and</w:t>
      </w:r>
      <w:r>
        <w:rPr>
          <w:spacing w:val="-24"/>
          <w:sz w:val="20"/>
        </w:rPr>
        <w:t> </w:t>
      </w:r>
      <w:r>
        <w:rPr>
          <w:sz w:val="20"/>
        </w:rPr>
        <w:t>safety.</w:t>
      </w:r>
    </w:p>
    <w:p>
      <w:pPr>
        <w:pStyle w:val="BodyText"/>
        <w:spacing w:before="11"/>
        <w:rPr>
          <w:sz w:val="9"/>
        </w:rPr>
      </w:pPr>
    </w:p>
    <w:p>
      <w:pPr>
        <w:spacing w:before="106"/>
        <w:ind w:left="1956" w:right="0" w:firstLine="0"/>
        <w:jc w:val="left"/>
        <w:rPr>
          <w:b/>
          <w:sz w:val="21"/>
        </w:rPr>
      </w:pPr>
      <w:r>
        <w:rPr>
          <w:w w:val="105"/>
          <w:sz w:val="21"/>
        </w:rPr>
        <w:t>Rating: </w:t>
      </w:r>
      <w:r>
        <w:rPr>
          <w:b/>
          <w:color w:val="EC7C30"/>
          <w:w w:val="105"/>
          <w:sz w:val="21"/>
        </w:rPr>
        <w:t>Amber</w:t>
      </w:r>
    </w:p>
    <w:p>
      <w:pPr>
        <w:spacing w:before="180"/>
        <w:ind w:left="1956" w:right="0" w:firstLine="0"/>
        <w:jc w:val="left"/>
        <w:rPr>
          <w:sz w:val="12"/>
        </w:rPr>
      </w:pPr>
      <w:r>
        <w:rPr>
          <w:b/>
          <w:w w:val="110"/>
          <w:sz w:val="21"/>
        </w:rPr>
        <w:t>ACCEPTABLE USE OF IT RESOURCES POLICY</w:t>
      </w:r>
      <w:r>
        <w:rPr>
          <w:w w:val="110"/>
          <w:position w:val="7"/>
          <w:sz w:val="12"/>
        </w:rPr>
        <w:t>193</w:t>
      </w:r>
    </w:p>
    <w:p>
      <w:pPr>
        <w:pStyle w:val="ListParagraph"/>
        <w:numPr>
          <w:ilvl w:val="1"/>
          <w:numId w:val="170"/>
        </w:numPr>
        <w:tabs>
          <w:tab w:pos="2241" w:val="left" w:leader="none"/>
        </w:tabs>
        <w:spacing w:line="240" w:lineRule="auto" w:before="136" w:after="0"/>
        <w:ind w:left="2240" w:right="0" w:hanging="284"/>
        <w:jc w:val="left"/>
        <w:rPr>
          <w:sz w:val="20"/>
        </w:rPr>
      </w:pPr>
      <w:r>
        <w:rPr>
          <w:color w:val="231F20"/>
          <w:sz w:val="20"/>
        </w:rPr>
        <w:t>(20)</w:t>
      </w:r>
      <w:r>
        <w:rPr>
          <w:color w:val="231F20"/>
          <w:spacing w:val="-5"/>
          <w:sz w:val="20"/>
        </w:rPr>
        <w:t> </w:t>
      </w:r>
      <w:r>
        <w:rPr>
          <w:color w:val="231F20"/>
          <w:sz w:val="20"/>
        </w:rPr>
        <w:t>Authorised</w:t>
      </w:r>
      <w:r>
        <w:rPr>
          <w:color w:val="231F20"/>
          <w:spacing w:val="-4"/>
          <w:sz w:val="20"/>
        </w:rPr>
        <w:t> </w:t>
      </w:r>
      <w:r>
        <w:rPr>
          <w:color w:val="231F20"/>
          <w:sz w:val="20"/>
        </w:rPr>
        <w:t>Users</w:t>
      </w:r>
      <w:r>
        <w:rPr>
          <w:color w:val="231F20"/>
          <w:spacing w:val="-4"/>
          <w:sz w:val="20"/>
        </w:rPr>
        <w:t> </w:t>
      </w:r>
      <w:r>
        <w:rPr>
          <w:color w:val="231F20"/>
          <w:sz w:val="20"/>
        </w:rPr>
        <w:t>must</w:t>
      </w:r>
      <w:r>
        <w:rPr>
          <w:color w:val="231F20"/>
          <w:spacing w:val="-4"/>
          <w:sz w:val="20"/>
        </w:rPr>
        <w:t> </w:t>
      </w:r>
      <w:r>
        <w:rPr>
          <w:color w:val="231F20"/>
          <w:sz w:val="20"/>
        </w:rPr>
        <w:t>not</w:t>
      </w:r>
      <w:r>
        <w:rPr>
          <w:color w:val="231F20"/>
          <w:spacing w:val="-4"/>
          <w:sz w:val="20"/>
        </w:rPr>
        <w:t> </w:t>
      </w:r>
      <w:r>
        <w:rPr>
          <w:color w:val="231F20"/>
          <w:sz w:val="20"/>
        </w:rPr>
        <w:t>access</w:t>
      </w:r>
      <w:r>
        <w:rPr>
          <w:color w:val="231F20"/>
          <w:spacing w:val="-5"/>
          <w:sz w:val="20"/>
        </w:rPr>
        <w:t> </w:t>
      </w:r>
      <w:r>
        <w:rPr>
          <w:color w:val="231F20"/>
          <w:sz w:val="20"/>
        </w:rPr>
        <w:t>or</w:t>
      </w:r>
      <w:r>
        <w:rPr>
          <w:color w:val="231F20"/>
          <w:spacing w:val="-4"/>
          <w:sz w:val="20"/>
        </w:rPr>
        <w:t> </w:t>
      </w:r>
      <w:r>
        <w:rPr>
          <w:color w:val="231F20"/>
          <w:sz w:val="20"/>
        </w:rPr>
        <w:t>use</w:t>
      </w:r>
      <w:r>
        <w:rPr>
          <w:color w:val="231F20"/>
          <w:spacing w:val="-4"/>
          <w:sz w:val="20"/>
        </w:rPr>
        <w:t> </w:t>
      </w:r>
      <w:r>
        <w:rPr>
          <w:color w:val="231F20"/>
          <w:sz w:val="20"/>
        </w:rPr>
        <w:t>University</w:t>
      </w:r>
      <w:r>
        <w:rPr>
          <w:color w:val="231F20"/>
          <w:spacing w:val="-4"/>
          <w:sz w:val="20"/>
        </w:rPr>
        <w:t> </w:t>
      </w:r>
      <w:r>
        <w:rPr>
          <w:color w:val="231F20"/>
          <w:sz w:val="20"/>
        </w:rPr>
        <w:t>IT</w:t>
      </w:r>
      <w:r>
        <w:rPr>
          <w:color w:val="231F20"/>
          <w:spacing w:val="-4"/>
          <w:sz w:val="20"/>
        </w:rPr>
        <w:t> </w:t>
      </w:r>
      <w:r>
        <w:rPr>
          <w:color w:val="231F20"/>
          <w:sz w:val="20"/>
        </w:rPr>
        <w:t>Resources</w:t>
      </w:r>
      <w:r>
        <w:rPr>
          <w:color w:val="231F20"/>
          <w:spacing w:val="-5"/>
          <w:sz w:val="20"/>
        </w:rPr>
        <w:t> </w:t>
      </w:r>
      <w:r>
        <w:rPr>
          <w:color w:val="231F20"/>
          <w:sz w:val="20"/>
        </w:rPr>
        <w:t>in</w:t>
      </w:r>
      <w:r>
        <w:rPr>
          <w:color w:val="231F20"/>
          <w:spacing w:val="-4"/>
          <w:sz w:val="20"/>
        </w:rPr>
        <w:t> </w:t>
      </w:r>
      <w:r>
        <w:rPr>
          <w:color w:val="231F20"/>
          <w:sz w:val="20"/>
        </w:rPr>
        <w:t>ways</w:t>
      </w:r>
      <w:r>
        <w:rPr>
          <w:color w:val="231F20"/>
          <w:spacing w:val="-4"/>
          <w:sz w:val="20"/>
        </w:rPr>
        <w:t> </w:t>
      </w:r>
      <w:r>
        <w:rPr>
          <w:color w:val="231F20"/>
          <w:sz w:val="20"/>
        </w:rPr>
        <w:t>that:</w:t>
      </w:r>
    </w:p>
    <w:p>
      <w:pPr>
        <w:pStyle w:val="ListParagraph"/>
        <w:numPr>
          <w:ilvl w:val="2"/>
          <w:numId w:val="170"/>
        </w:numPr>
        <w:tabs>
          <w:tab w:pos="3396" w:val="left" w:leader="none"/>
          <w:tab w:pos="3397" w:val="left" w:leader="none"/>
        </w:tabs>
        <w:spacing w:line="240" w:lineRule="auto" w:before="92" w:after="0"/>
        <w:ind w:left="3396" w:right="0" w:hanging="360"/>
        <w:jc w:val="left"/>
        <w:rPr>
          <w:sz w:val="20"/>
        </w:rPr>
      </w:pPr>
      <w:r>
        <w:rPr>
          <w:color w:val="231F20"/>
          <w:sz w:val="20"/>
        </w:rPr>
        <w:t>i.</w:t>
      </w:r>
      <w:r>
        <w:rPr>
          <w:color w:val="231F20"/>
          <w:spacing w:val="-6"/>
          <w:sz w:val="20"/>
        </w:rPr>
        <w:t> </w:t>
      </w:r>
      <w:r>
        <w:rPr>
          <w:color w:val="231F20"/>
          <w:sz w:val="20"/>
        </w:rPr>
        <w:t>distribute</w:t>
      </w:r>
      <w:r>
        <w:rPr>
          <w:color w:val="231F20"/>
          <w:spacing w:val="-5"/>
          <w:sz w:val="20"/>
        </w:rPr>
        <w:t> </w:t>
      </w:r>
      <w:r>
        <w:rPr>
          <w:color w:val="231F20"/>
          <w:sz w:val="20"/>
        </w:rPr>
        <w:t>or</w:t>
      </w:r>
      <w:r>
        <w:rPr>
          <w:color w:val="231F20"/>
          <w:spacing w:val="-5"/>
          <w:sz w:val="20"/>
        </w:rPr>
        <w:t> </w:t>
      </w:r>
      <w:r>
        <w:rPr>
          <w:color w:val="231F20"/>
          <w:sz w:val="20"/>
        </w:rPr>
        <w:t>access</w:t>
      </w:r>
      <w:r>
        <w:rPr>
          <w:color w:val="231F20"/>
          <w:spacing w:val="-5"/>
          <w:sz w:val="20"/>
        </w:rPr>
        <w:t> </w:t>
      </w:r>
      <w:r>
        <w:rPr>
          <w:color w:val="231F20"/>
          <w:sz w:val="20"/>
        </w:rPr>
        <w:t>material</w:t>
      </w:r>
      <w:r>
        <w:rPr>
          <w:color w:val="231F20"/>
          <w:spacing w:val="-6"/>
          <w:sz w:val="20"/>
        </w:rPr>
        <w:t> </w:t>
      </w:r>
      <w:r>
        <w:rPr>
          <w:color w:val="231F20"/>
          <w:sz w:val="20"/>
        </w:rPr>
        <w:t>that</w:t>
      </w:r>
      <w:r>
        <w:rPr>
          <w:color w:val="231F20"/>
          <w:spacing w:val="-5"/>
          <w:sz w:val="20"/>
        </w:rPr>
        <w:t> </w:t>
      </w:r>
      <w:r>
        <w:rPr>
          <w:color w:val="231F20"/>
          <w:sz w:val="20"/>
        </w:rPr>
        <w:t>the</w:t>
      </w:r>
      <w:r>
        <w:rPr>
          <w:color w:val="231F20"/>
          <w:spacing w:val="-5"/>
          <w:sz w:val="20"/>
        </w:rPr>
        <w:t> </w:t>
      </w:r>
      <w:r>
        <w:rPr>
          <w:color w:val="231F20"/>
          <w:sz w:val="20"/>
        </w:rPr>
        <w:t>University</w:t>
      </w:r>
      <w:r>
        <w:rPr>
          <w:color w:val="231F20"/>
          <w:spacing w:val="-5"/>
          <w:sz w:val="20"/>
        </w:rPr>
        <w:t> </w:t>
      </w:r>
      <w:r>
        <w:rPr>
          <w:color w:val="231F20"/>
          <w:sz w:val="20"/>
        </w:rPr>
        <w:t>considers</w:t>
      </w:r>
      <w:r>
        <w:rPr>
          <w:color w:val="231F20"/>
          <w:spacing w:val="-5"/>
          <w:sz w:val="20"/>
        </w:rPr>
        <w:t> </w:t>
      </w:r>
      <w:r>
        <w:rPr>
          <w:color w:val="231F20"/>
          <w:sz w:val="20"/>
        </w:rPr>
        <w:t>unacceptable</w:t>
      </w:r>
      <w:r>
        <w:rPr>
          <w:color w:val="231F20"/>
          <w:spacing w:val="-6"/>
          <w:sz w:val="20"/>
        </w:rPr>
        <w:t> </w:t>
      </w:r>
      <w:r>
        <w:rPr>
          <w:color w:val="231F20"/>
          <w:sz w:val="20"/>
        </w:rPr>
        <w:t>or</w:t>
      </w:r>
    </w:p>
    <w:p>
      <w:pPr>
        <w:pStyle w:val="BodyText"/>
        <w:spacing w:before="7"/>
        <w:rPr>
          <w:sz w:val="20"/>
        </w:rPr>
      </w:pPr>
      <w:r>
        <w:rPr/>
        <w:pict>
          <v:line style="position:absolute;mso-position-horizontal-relative:page;mso-position-vertical-relative:paragraph;z-index:3848;mso-wrap-distance-left:0;mso-wrap-distance-right:0" from="122.834702pt,14.950361pt" to="525.354702pt,14.950361pt" stroked="true" strokeweight=".709pt" strokecolor="#165576">
            <v:stroke dashstyle="solid"/>
            <w10:wrap type="topAndBottom"/>
          </v:line>
        </w:pict>
      </w:r>
    </w:p>
    <w:p>
      <w:pPr>
        <w:pStyle w:val="ListParagraph"/>
        <w:numPr>
          <w:ilvl w:val="0"/>
          <w:numId w:val="172"/>
        </w:numPr>
        <w:tabs>
          <w:tab w:pos="2242" w:val="left" w:leader="none"/>
        </w:tabs>
        <w:spacing w:line="240" w:lineRule="auto" w:before="57" w:after="0"/>
        <w:ind w:left="2241" w:right="0" w:hanging="285"/>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90"/>
          <w:sz w:val="15"/>
        </w:rPr>
        <w:t>.</w:t>
      </w:r>
      <w:r>
        <w:rPr>
          <w:color w:val="231F20"/>
          <w:spacing w:val="1"/>
          <w:w w:val="95"/>
          <w:sz w:val="15"/>
        </w:rPr>
        <w:t>w</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w:t>
      </w:r>
      <w:r>
        <w:rPr>
          <w:color w:val="231F20"/>
          <w:spacing w:val="4"/>
          <w:w w:val="91"/>
          <w:sz w:val="15"/>
        </w:rPr>
        <w:t>r</w:t>
      </w:r>
      <w:r>
        <w:rPr>
          <w:color w:val="231F20"/>
          <w:spacing w:val="1"/>
          <w:w w:val="89"/>
          <w:sz w:val="15"/>
        </w:rPr>
        <w:t>n</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w w:val="90"/>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1"/>
          <w:w w:val="100"/>
          <w:sz w:val="15"/>
        </w:rPr>
        <w:t>=</w:t>
      </w:r>
      <w:r>
        <w:rPr>
          <w:color w:val="231F20"/>
          <w:spacing w:val="-1"/>
          <w:w w:val="112"/>
          <w:sz w:val="15"/>
        </w:rPr>
        <w:t>2</w:t>
      </w:r>
      <w:r>
        <w:rPr>
          <w:color w:val="231F20"/>
          <w:spacing w:val="2"/>
          <w:w w:val="112"/>
          <w:sz w:val="15"/>
        </w:rPr>
        <w:t>4</w:t>
      </w:r>
      <w:r>
        <w:rPr>
          <w:color w:val="231F20"/>
          <w:w w:val="112"/>
          <w:sz w:val="15"/>
        </w:rPr>
        <w:t>0</w:t>
      </w:r>
    </w:p>
    <w:p>
      <w:pPr>
        <w:pStyle w:val="ListParagraph"/>
        <w:numPr>
          <w:ilvl w:val="0"/>
          <w:numId w:val="172"/>
        </w:numPr>
        <w:tabs>
          <w:tab w:pos="2232" w:val="left" w:leader="none"/>
        </w:tabs>
        <w:spacing w:line="240" w:lineRule="auto" w:before="82" w:after="0"/>
        <w:ind w:left="2231" w:right="0" w:hanging="275"/>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90"/>
          <w:sz w:val="15"/>
        </w:rPr>
        <w:t>.</w:t>
      </w:r>
      <w:r>
        <w:rPr>
          <w:color w:val="231F20"/>
          <w:spacing w:val="1"/>
          <w:w w:val="95"/>
          <w:sz w:val="15"/>
        </w:rPr>
        <w:t>w</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w:t>
      </w:r>
      <w:r>
        <w:rPr>
          <w:color w:val="231F20"/>
          <w:spacing w:val="4"/>
          <w:w w:val="91"/>
          <w:sz w:val="15"/>
        </w:rPr>
        <w:t>r</w:t>
      </w:r>
      <w:r>
        <w:rPr>
          <w:color w:val="231F20"/>
          <w:spacing w:val="1"/>
          <w:w w:val="89"/>
          <w:sz w:val="15"/>
        </w:rPr>
        <w:t>n</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w w:val="90"/>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6"/>
          <w:w w:val="100"/>
          <w:sz w:val="15"/>
        </w:rPr>
        <w:t>=</w:t>
      </w:r>
      <w:r>
        <w:rPr>
          <w:color w:val="231F20"/>
          <w:spacing w:val="-1"/>
          <w:w w:val="112"/>
          <w:sz w:val="15"/>
        </w:rPr>
        <w:t>9</w:t>
      </w:r>
      <w:r>
        <w:rPr>
          <w:color w:val="231F20"/>
          <w:w w:val="112"/>
          <w:sz w:val="15"/>
        </w:rPr>
        <w:t>8</w:t>
      </w:r>
    </w:p>
    <w:p>
      <w:pPr>
        <w:pStyle w:val="ListParagraph"/>
        <w:numPr>
          <w:ilvl w:val="0"/>
          <w:numId w:val="172"/>
        </w:numPr>
        <w:tabs>
          <w:tab w:pos="2241" w:val="left" w:leader="none"/>
        </w:tabs>
        <w:spacing w:line="240" w:lineRule="auto" w:before="81" w:after="0"/>
        <w:ind w:left="2240" w:right="0" w:hanging="284"/>
        <w:jc w:val="left"/>
        <w:rPr>
          <w:sz w:val="15"/>
        </w:rPr>
      </w:pPr>
      <w:r>
        <w:rPr>
          <w:color w:val="231F20"/>
          <w:spacing w:val="2"/>
          <w:w w:val="89"/>
          <w:sz w:val="15"/>
        </w:rPr>
        <w:t>h</w:t>
      </w:r>
      <w:r>
        <w:rPr>
          <w:color w:val="231F20"/>
          <w:spacing w:val="6"/>
          <w:w w:val="63"/>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9"/>
          <w:sz w:val="15"/>
        </w:rPr>
        <w:t>o</w:t>
      </w:r>
      <w:r>
        <w:rPr>
          <w:color w:val="231F20"/>
          <w:spacing w:val="2"/>
          <w:w w:val="90"/>
          <w:sz w:val="15"/>
        </w:rPr>
        <w:t>li</w:t>
      </w:r>
      <w:r>
        <w:rPr>
          <w:color w:val="231F20"/>
          <w:spacing w:val="3"/>
          <w:w w:val="103"/>
          <w:sz w:val="15"/>
        </w:rPr>
        <w:t>c</w:t>
      </w:r>
      <w:r>
        <w:rPr>
          <w:color w:val="231F20"/>
          <w:spacing w:val="2"/>
          <w:w w:val="94"/>
          <w:sz w:val="15"/>
        </w:rPr>
        <w:t>i</w:t>
      </w:r>
      <w:r>
        <w:rPr>
          <w:color w:val="231F20"/>
          <w:spacing w:val="3"/>
          <w:w w:val="94"/>
          <w:sz w:val="15"/>
        </w:rPr>
        <w:t>e</w:t>
      </w:r>
      <w:r>
        <w:rPr>
          <w:color w:val="231F20"/>
          <w:spacing w:val="3"/>
          <w:w w:val="90"/>
          <w:sz w:val="15"/>
        </w:rPr>
        <w:t>s</w:t>
      </w:r>
      <w:r>
        <w:rPr>
          <w:color w:val="231F20"/>
          <w:spacing w:val="-5"/>
          <w:w w:val="90"/>
          <w:sz w:val="15"/>
        </w:rPr>
        <w:t>.</w:t>
      </w:r>
      <w:r>
        <w:rPr>
          <w:color w:val="231F20"/>
          <w:spacing w:val="1"/>
          <w:w w:val="95"/>
          <w:sz w:val="15"/>
        </w:rPr>
        <w:t>w</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6"/>
          <w:sz w:val="15"/>
        </w:rPr>
        <w:t>e</w:t>
      </w:r>
      <w:r>
        <w:rPr>
          <w:color w:val="231F20"/>
          <w:spacing w:val="4"/>
          <w:w w:val="84"/>
          <w:sz w:val="15"/>
        </w:rPr>
        <w:t>r</w:t>
      </w:r>
      <w:r>
        <w:rPr>
          <w:color w:val="231F20"/>
          <w:spacing w:val="1"/>
          <w:w w:val="89"/>
          <w:sz w:val="15"/>
        </w:rPr>
        <w:t>n</w:t>
      </w:r>
      <w:r>
        <w:rPr>
          <w:color w:val="231F20"/>
          <w:spacing w:val="2"/>
          <w:w w:val="90"/>
          <w:sz w:val="15"/>
        </w:rPr>
        <w:t>s</w:t>
      </w:r>
      <w:r>
        <w:rPr>
          <w:color w:val="231F20"/>
          <w:spacing w:val="1"/>
          <w:w w:val="101"/>
          <w:sz w:val="15"/>
        </w:rPr>
        <w:t>y</w:t>
      </w:r>
      <w:r>
        <w:rPr>
          <w:color w:val="231F20"/>
          <w:spacing w:val="2"/>
          <w:w w:val="94"/>
          <w:sz w:val="15"/>
        </w:rPr>
        <w:t>dn</w:t>
      </w:r>
      <w:r>
        <w:rPr>
          <w:color w:val="231F20"/>
          <w:w w:val="96"/>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5"/>
          <w:w w:val="153"/>
          <w:sz w:val="15"/>
        </w:rPr>
        <w:t>/</w:t>
      </w:r>
      <w:r>
        <w:rPr>
          <w:color w:val="231F20"/>
          <w:spacing w:val="3"/>
          <w:w w:val="93"/>
          <w:sz w:val="15"/>
        </w:rPr>
        <w:t>v</w:t>
      </w:r>
      <w:r>
        <w:rPr>
          <w:color w:val="231F20"/>
          <w:spacing w:val="2"/>
          <w:w w:val="94"/>
          <w:sz w:val="15"/>
        </w:rPr>
        <w:t>i</w:t>
      </w:r>
      <w:r>
        <w:rPr>
          <w:color w:val="231F20"/>
          <w:spacing w:val="1"/>
          <w:w w:val="94"/>
          <w:sz w:val="15"/>
        </w:rPr>
        <w:t>e</w:t>
      </w:r>
      <w:r>
        <w:rPr>
          <w:color w:val="231F20"/>
          <w:spacing w:val="-5"/>
          <w:w w:val="95"/>
          <w:sz w:val="15"/>
        </w:rPr>
        <w:t>w</w:t>
      </w:r>
      <w:r>
        <w:rPr>
          <w:color w:val="231F20"/>
          <w:w w:val="90"/>
          <w:sz w:val="15"/>
        </w:rPr>
        <w:t>.</w:t>
      </w:r>
      <w:r>
        <w:rPr>
          <w:color w:val="231F20"/>
          <w:spacing w:val="2"/>
          <w:w w:val="103"/>
          <w:sz w:val="15"/>
        </w:rPr>
        <w:t>c</w:t>
      </w:r>
      <w:r>
        <w:rPr>
          <w:color w:val="231F20"/>
          <w:spacing w:val="2"/>
          <w:w w:val="88"/>
          <w:sz w:val="15"/>
        </w:rPr>
        <w:t>u</w:t>
      </w:r>
      <w:r>
        <w:rPr>
          <w:color w:val="231F20"/>
          <w:spacing w:val="4"/>
          <w:w w:val="84"/>
          <w:sz w:val="15"/>
        </w:rPr>
        <w:t>r</w:t>
      </w:r>
      <w:r>
        <w:rPr>
          <w:color w:val="231F20"/>
          <w:spacing w:val="1"/>
          <w:w w:val="84"/>
          <w:sz w:val="15"/>
        </w:rPr>
        <w:t>r</w:t>
      </w:r>
      <w:r>
        <w:rPr>
          <w:color w:val="231F20"/>
          <w:spacing w:val="2"/>
          <w:w w:val="96"/>
          <w:sz w:val="15"/>
        </w:rPr>
        <w:t>e</w:t>
      </w:r>
      <w:r>
        <w:rPr>
          <w:color w:val="231F20"/>
          <w:spacing w:val="2"/>
          <w:w w:val="89"/>
          <w:sz w:val="15"/>
        </w:rPr>
        <w:t>n</w:t>
      </w:r>
      <w:r>
        <w:rPr>
          <w:color w:val="231F20"/>
          <w:spacing w:val="1"/>
          <w:w w:val="63"/>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7"/>
          <w:sz w:val="15"/>
        </w:rPr>
        <w:t>i</w:t>
      </w:r>
      <w:r>
        <w:rPr>
          <w:color w:val="231F20"/>
          <w:spacing w:val="5"/>
          <w:w w:val="97"/>
          <w:sz w:val="15"/>
        </w:rPr>
        <w:t>d</w:t>
      </w:r>
      <w:r>
        <w:rPr>
          <w:color w:val="231F20"/>
          <w:spacing w:val="9"/>
          <w:w w:val="100"/>
          <w:sz w:val="15"/>
        </w:rPr>
        <w:t>=</w:t>
      </w:r>
      <w:r>
        <w:rPr>
          <w:color w:val="231F20"/>
          <w:spacing w:val="5"/>
          <w:w w:val="112"/>
          <w:sz w:val="15"/>
        </w:rPr>
        <w:t>00</w:t>
      </w:r>
      <w:r>
        <w:rPr>
          <w:color w:val="231F20"/>
          <w:spacing w:val="2"/>
          <w:w w:val="112"/>
          <w:sz w:val="15"/>
        </w:rPr>
        <w:t>09</w:t>
      </w:r>
      <w:r>
        <w:rPr>
          <w:color w:val="231F20"/>
          <w:w w:val="112"/>
          <w:sz w:val="15"/>
        </w:rPr>
        <w:t>9</w:t>
      </w:r>
    </w:p>
    <w:p>
      <w:pPr>
        <w:pStyle w:val="ListParagraph"/>
        <w:numPr>
          <w:ilvl w:val="0"/>
          <w:numId w:val="172"/>
        </w:numPr>
        <w:tabs>
          <w:tab w:pos="2240" w:val="left" w:leader="none"/>
        </w:tabs>
        <w:spacing w:line="240" w:lineRule="auto" w:before="82" w:after="0"/>
        <w:ind w:left="2239" w:right="0" w:hanging="283"/>
        <w:jc w:val="left"/>
        <w:rPr>
          <w:sz w:val="15"/>
        </w:rPr>
      </w:pPr>
      <w:r>
        <w:rPr>
          <w:color w:val="231F20"/>
          <w:spacing w:val="2"/>
          <w:w w:val="79"/>
          <w:sz w:val="15"/>
        </w:rPr>
        <w:t>h</w:t>
      </w:r>
      <w:r>
        <w:rPr>
          <w:color w:val="231F20"/>
          <w:spacing w:val="6"/>
          <w:w w:val="79"/>
          <w:sz w:val="15"/>
        </w:rPr>
        <w:t>t</w:t>
      </w:r>
      <w:r>
        <w:rPr>
          <w:color w:val="231F20"/>
          <w:spacing w:val="3"/>
          <w:w w:val="63"/>
          <w:sz w:val="15"/>
        </w:rPr>
        <w:t>t</w:t>
      </w:r>
      <w:r>
        <w:rPr>
          <w:color w:val="231F20"/>
          <w:spacing w:val="1"/>
          <w:w w:val="100"/>
          <w:sz w:val="15"/>
        </w:rPr>
        <w:t>p</w:t>
      </w:r>
      <w:r>
        <w:rPr>
          <w:color w:val="231F20"/>
          <w:spacing w:val="2"/>
          <w:w w:val="90"/>
          <w:sz w:val="15"/>
        </w:rPr>
        <w:t>s</w:t>
      </w:r>
      <w:r>
        <w:rPr>
          <w:color w:val="231F20"/>
          <w:spacing w:val="-2"/>
          <w:w w:val="85"/>
          <w:sz w:val="15"/>
        </w:rPr>
        <w:t>:</w:t>
      </w:r>
      <w:r>
        <w:rPr>
          <w:color w:val="231F20"/>
          <w:spacing w:val="-23"/>
          <w:w w:val="153"/>
          <w:sz w:val="15"/>
        </w:rPr>
        <w:t>/</w:t>
      </w:r>
      <w:r>
        <w:rPr>
          <w:color w:val="231F20"/>
          <w:spacing w:val="-9"/>
          <w:w w:val="153"/>
          <w:sz w:val="15"/>
        </w:rPr>
        <w:t>/</w:t>
      </w:r>
      <w:r>
        <w:rPr>
          <w:color w:val="231F20"/>
          <w:spacing w:val="3"/>
          <w:w w:val="100"/>
          <w:sz w:val="15"/>
        </w:rPr>
        <w:t>p</w:t>
      </w:r>
      <w:r>
        <w:rPr>
          <w:color w:val="231F20"/>
          <w:spacing w:val="2"/>
          <w:w w:val="96"/>
          <w:sz w:val="15"/>
        </w:rPr>
        <w:t>ol</w:t>
      </w:r>
      <w:r>
        <w:rPr>
          <w:color w:val="231F20"/>
          <w:spacing w:val="2"/>
          <w:w w:val="90"/>
          <w:sz w:val="15"/>
        </w:rPr>
        <w:t>i</w:t>
      </w:r>
      <w:r>
        <w:rPr>
          <w:color w:val="231F20"/>
          <w:spacing w:val="3"/>
          <w:w w:val="103"/>
          <w:sz w:val="15"/>
        </w:rPr>
        <w:t>c</w:t>
      </w:r>
      <w:r>
        <w:rPr>
          <w:color w:val="231F20"/>
          <w:spacing w:val="2"/>
          <w:w w:val="90"/>
          <w:sz w:val="15"/>
        </w:rPr>
        <w:t>i</w:t>
      </w:r>
      <w:r>
        <w:rPr>
          <w:color w:val="231F20"/>
          <w:spacing w:val="3"/>
          <w:w w:val="96"/>
          <w:sz w:val="15"/>
        </w:rPr>
        <w:t>e</w:t>
      </w:r>
      <w:r>
        <w:rPr>
          <w:color w:val="231F20"/>
          <w:spacing w:val="3"/>
          <w:w w:val="90"/>
          <w:sz w:val="15"/>
        </w:rPr>
        <w:t>s</w:t>
      </w:r>
      <w:r>
        <w:rPr>
          <w:color w:val="231F20"/>
          <w:spacing w:val="-5"/>
          <w:w w:val="90"/>
          <w:sz w:val="15"/>
        </w:rPr>
        <w:t>.</w:t>
      </w:r>
      <w:r>
        <w:rPr>
          <w:color w:val="231F20"/>
          <w:spacing w:val="1"/>
          <w:w w:val="95"/>
          <w:sz w:val="15"/>
        </w:rPr>
        <w:t>w</w:t>
      </w:r>
      <w:r>
        <w:rPr>
          <w:color w:val="231F20"/>
          <w:spacing w:val="3"/>
          <w:w w:val="96"/>
          <w:sz w:val="15"/>
        </w:rPr>
        <w:t>e</w:t>
      </w:r>
      <w:r>
        <w:rPr>
          <w:color w:val="231F20"/>
          <w:spacing w:val="3"/>
          <w:w w:val="90"/>
          <w:sz w:val="15"/>
        </w:rPr>
        <w:t>s</w:t>
      </w:r>
      <w:r>
        <w:rPr>
          <w:color w:val="231F20"/>
          <w:spacing w:val="3"/>
          <w:w w:val="63"/>
          <w:sz w:val="15"/>
        </w:rPr>
        <w:t>t</w:t>
      </w:r>
      <w:r>
        <w:rPr>
          <w:color w:val="231F20"/>
          <w:spacing w:val="2"/>
          <w:w w:val="91"/>
          <w:sz w:val="15"/>
        </w:rPr>
        <w:t>e</w:t>
      </w:r>
      <w:r>
        <w:rPr>
          <w:color w:val="231F20"/>
          <w:spacing w:val="4"/>
          <w:w w:val="91"/>
          <w:sz w:val="15"/>
        </w:rPr>
        <w:t>r</w:t>
      </w:r>
      <w:r>
        <w:rPr>
          <w:color w:val="231F20"/>
          <w:spacing w:val="1"/>
          <w:w w:val="89"/>
          <w:sz w:val="15"/>
        </w:rPr>
        <w:t>n</w:t>
      </w:r>
      <w:r>
        <w:rPr>
          <w:color w:val="231F20"/>
          <w:spacing w:val="2"/>
          <w:w w:val="96"/>
          <w:sz w:val="15"/>
        </w:rPr>
        <w:t>s</w:t>
      </w:r>
      <w:r>
        <w:rPr>
          <w:color w:val="231F20"/>
          <w:spacing w:val="1"/>
          <w:w w:val="96"/>
          <w:sz w:val="15"/>
        </w:rPr>
        <w:t>y</w:t>
      </w:r>
      <w:r>
        <w:rPr>
          <w:color w:val="231F20"/>
          <w:spacing w:val="2"/>
          <w:w w:val="100"/>
          <w:sz w:val="15"/>
        </w:rPr>
        <w:t>d</w:t>
      </w:r>
      <w:r>
        <w:rPr>
          <w:color w:val="231F20"/>
          <w:spacing w:val="2"/>
          <w:w w:val="92"/>
          <w:sz w:val="15"/>
        </w:rPr>
        <w:t>n</w:t>
      </w:r>
      <w:r>
        <w:rPr>
          <w:color w:val="231F20"/>
          <w:w w:val="92"/>
          <w:sz w:val="15"/>
        </w:rPr>
        <w:t>e</w:t>
      </w:r>
      <w:r>
        <w:rPr>
          <w:color w:val="231F20"/>
          <w:spacing w:val="-6"/>
          <w:w w:val="101"/>
          <w:sz w:val="15"/>
        </w:rPr>
        <w:t>y</w:t>
      </w:r>
      <w:r>
        <w:rPr>
          <w:color w:val="231F20"/>
          <w:w w:val="90"/>
          <w:sz w:val="15"/>
        </w:rPr>
        <w:t>.</w:t>
      </w:r>
      <w:r>
        <w:rPr>
          <w:color w:val="231F20"/>
          <w:spacing w:val="2"/>
          <w:w w:val="96"/>
          <w:sz w:val="15"/>
        </w:rPr>
        <w:t>e</w:t>
      </w:r>
      <w:r>
        <w:rPr>
          <w:color w:val="231F20"/>
          <w:spacing w:val="2"/>
          <w:w w:val="100"/>
          <w:sz w:val="15"/>
        </w:rPr>
        <w:t>d</w:t>
      </w:r>
      <w:r>
        <w:rPr>
          <w:color w:val="231F20"/>
          <w:w w:val="88"/>
          <w:sz w:val="15"/>
        </w:rPr>
        <w:t>u</w:t>
      </w:r>
      <w:r>
        <w:rPr>
          <w:color w:val="231F20"/>
          <w:w w:val="90"/>
          <w:sz w:val="15"/>
        </w:rPr>
        <w:t>.</w:t>
      </w:r>
      <w:r>
        <w:rPr>
          <w:color w:val="231F20"/>
          <w:spacing w:val="2"/>
          <w:w w:val="109"/>
          <w:sz w:val="15"/>
        </w:rPr>
        <w:t>a</w:t>
      </w:r>
      <w:r>
        <w:rPr>
          <w:color w:val="231F20"/>
          <w:spacing w:val="-6"/>
          <w:w w:val="88"/>
          <w:sz w:val="15"/>
        </w:rPr>
        <w:t>u</w:t>
      </w:r>
      <w:r>
        <w:rPr>
          <w:color w:val="231F20"/>
          <w:spacing w:val="-12"/>
          <w:w w:val="153"/>
          <w:sz w:val="15"/>
        </w:rPr>
        <w:t>/</w:t>
      </w:r>
      <w:r>
        <w:rPr>
          <w:color w:val="231F20"/>
          <w:spacing w:val="2"/>
          <w:w w:val="100"/>
          <w:sz w:val="15"/>
        </w:rPr>
        <w:t>d</w:t>
      </w:r>
      <w:r>
        <w:rPr>
          <w:color w:val="231F20"/>
          <w:spacing w:val="2"/>
          <w:w w:val="99"/>
          <w:sz w:val="15"/>
        </w:rPr>
        <w:t>o</w:t>
      </w:r>
      <w:r>
        <w:rPr>
          <w:color w:val="231F20"/>
          <w:spacing w:val="2"/>
          <w:w w:val="95"/>
          <w:sz w:val="15"/>
        </w:rPr>
        <w:t>cu</w:t>
      </w:r>
      <w:r>
        <w:rPr>
          <w:color w:val="231F20"/>
          <w:spacing w:val="2"/>
          <w:w w:val="85"/>
          <w:sz w:val="15"/>
        </w:rPr>
        <w:t>m</w:t>
      </w:r>
      <w:r>
        <w:rPr>
          <w:color w:val="231F20"/>
          <w:spacing w:val="2"/>
          <w:w w:val="85"/>
          <w:sz w:val="15"/>
        </w:rPr>
        <w:t>en</w:t>
      </w:r>
      <w:r>
        <w:rPr>
          <w:color w:val="231F20"/>
          <w:spacing w:val="-3"/>
          <w:w w:val="85"/>
          <w:sz w:val="15"/>
        </w:rPr>
        <w:t>t</w:t>
      </w:r>
      <w:r>
        <w:rPr>
          <w:color w:val="231F20"/>
          <w:spacing w:val="-5"/>
          <w:w w:val="153"/>
          <w:sz w:val="15"/>
        </w:rPr>
        <w:t>/</w:t>
      </w:r>
      <w:r>
        <w:rPr>
          <w:color w:val="231F20"/>
          <w:spacing w:val="3"/>
          <w:w w:val="93"/>
          <w:sz w:val="15"/>
        </w:rPr>
        <w:t>v</w:t>
      </w:r>
      <w:r>
        <w:rPr>
          <w:color w:val="231F20"/>
          <w:spacing w:val="2"/>
          <w:w w:val="90"/>
          <w:sz w:val="15"/>
        </w:rPr>
        <w:t>i</w:t>
      </w:r>
      <w:r>
        <w:rPr>
          <w:color w:val="231F20"/>
          <w:spacing w:val="1"/>
          <w:w w:val="96"/>
          <w:sz w:val="15"/>
        </w:rPr>
        <w:t>e</w:t>
      </w:r>
      <w:r>
        <w:rPr>
          <w:color w:val="231F20"/>
          <w:spacing w:val="-5"/>
          <w:w w:val="95"/>
          <w:sz w:val="15"/>
        </w:rPr>
        <w:t>w</w:t>
      </w:r>
      <w:r>
        <w:rPr>
          <w:color w:val="231F20"/>
          <w:w w:val="90"/>
          <w:sz w:val="15"/>
        </w:rPr>
        <w:t>.</w:t>
      </w:r>
      <w:r>
        <w:rPr>
          <w:color w:val="231F20"/>
          <w:spacing w:val="2"/>
          <w:w w:val="95"/>
          <w:sz w:val="15"/>
        </w:rPr>
        <w:t>cu</w:t>
      </w:r>
      <w:r>
        <w:rPr>
          <w:color w:val="231F20"/>
          <w:spacing w:val="4"/>
          <w:w w:val="84"/>
          <w:sz w:val="15"/>
        </w:rPr>
        <w:t>r</w:t>
      </w:r>
      <w:r>
        <w:rPr>
          <w:color w:val="231F20"/>
          <w:spacing w:val="1"/>
          <w:w w:val="84"/>
          <w:sz w:val="15"/>
        </w:rPr>
        <w:t>r</w:t>
      </w:r>
      <w:r>
        <w:rPr>
          <w:color w:val="231F20"/>
          <w:spacing w:val="2"/>
          <w:w w:val="85"/>
          <w:sz w:val="15"/>
        </w:rPr>
        <w:t>en</w:t>
      </w:r>
      <w:r>
        <w:rPr>
          <w:color w:val="231F20"/>
          <w:spacing w:val="1"/>
          <w:w w:val="85"/>
          <w:sz w:val="15"/>
        </w:rPr>
        <w:t>t</w:t>
      </w:r>
      <w:r>
        <w:rPr>
          <w:color w:val="231F20"/>
          <w:spacing w:val="2"/>
          <w:w w:val="90"/>
          <w:sz w:val="15"/>
        </w:rPr>
        <w:t>.</w:t>
      </w:r>
      <w:r>
        <w:rPr>
          <w:color w:val="231F20"/>
          <w:spacing w:val="2"/>
          <w:w w:val="100"/>
          <w:sz w:val="15"/>
        </w:rPr>
        <w:t>p</w:t>
      </w:r>
      <w:r>
        <w:rPr>
          <w:color w:val="231F20"/>
          <w:spacing w:val="2"/>
          <w:w w:val="89"/>
          <w:sz w:val="15"/>
        </w:rPr>
        <w:t>h</w:t>
      </w:r>
      <w:r>
        <w:rPr>
          <w:color w:val="231F20"/>
          <w:spacing w:val="1"/>
          <w:w w:val="100"/>
          <w:sz w:val="15"/>
        </w:rPr>
        <w:t>p</w:t>
      </w:r>
      <w:r>
        <w:rPr>
          <w:color w:val="231F20"/>
          <w:spacing w:val="1"/>
          <w:w w:val="94"/>
          <w:sz w:val="15"/>
        </w:rPr>
        <w:t>?</w:t>
      </w:r>
      <w:r>
        <w:rPr>
          <w:color w:val="231F20"/>
          <w:spacing w:val="2"/>
          <w:w w:val="90"/>
          <w:sz w:val="15"/>
        </w:rPr>
        <w:t>i</w:t>
      </w:r>
      <w:r>
        <w:rPr>
          <w:color w:val="231F20"/>
          <w:spacing w:val="5"/>
          <w:w w:val="100"/>
          <w:sz w:val="15"/>
        </w:rPr>
        <w:t>d</w:t>
      </w:r>
      <w:r>
        <w:rPr>
          <w:color w:val="231F20"/>
          <w:spacing w:val="-7"/>
          <w:w w:val="100"/>
          <w:sz w:val="15"/>
        </w:rPr>
        <w:t>=</w:t>
      </w:r>
      <w:r>
        <w:rPr>
          <w:color w:val="231F20"/>
          <w:spacing w:val="-10"/>
          <w:w w:val="112"/>
          <w:sz w:val="15"/>
        </w:rPr>
        <w:t>1</w:t>
      </w:r>
      <w:r>
        <w:rPr>
          <w:color w:val="231F20"/>
          <w:spacing w:val="-1"/>
          <w:w w:val="112"/>
          <w:sz w:val="15"/>
        </w:rPr>
        <w:t>2</w:t>
      </w:r>
      <w:r>
        <w:rPr>
          <w:color w:val="231F20"/>
          <w:w w:val="112"/>
          <w:sz w:val="15"/>
        </w:rPr>
        <w:t>4</w:t>
      </w:r>
    </w:p>
    <w:p>
      <w:pPr>
        <w:pStyle w:val="BodyText"/>
        <w:rPr>
          <w:sz w:val="20"/>
        </w:rPr>
      </w:pPr>
    </w:p>
    <w:p>
      <w:pPr>
        <w:pStyle w:val="BodyText"/>
        <w:rPr>
          <w:sz w:val="20"/>
        </w:rPr>
      </w:pPr>
    </w:p>
    <w:p>
      <w:pPr>
        <w:tabs>
          <w:tab w:pos="10788" w:val="right" w:leader="none"/>
        </w:tabs>
        <w:spacing w:before="231"/>
        <w:ind w:left="4116" w:right="0" w:firstLine="0"/>
        <w:jc w:val="left"/>
        <w:rPr>
          <w:sz w:val="16"/>
        </w:rPr>
      </w:pPr>
      <w:r>
        <w:rPr>
          <w:color w:val="231F20"/>
          <w:sz w:val="16"/>
        </w:rPr>
        <w:t>Free </w:t>
      </w:r>
      <w:r>
        <w:rPr>
          <w:color w:val="231F20"/>
          <w:spacing w:val="3"/>
          <w:sz w:val="16"/>
        </w:rPr>
        <w:t>Speech </w:t>
      </w:r>
      <w:r>
        <w:rPr>
          <w:color w:val="231F20"/>
          <w:sz w:val="16"/>
        </w:rPr>
        <w:t>on </w:t>
      </w:r>
      <w:r>
        <w:rPr>
          <w:color w:val="231F20"/>
          <w:spacing w:val="2"/>
          <w:sz w:val="16"/>
        </w:rPr>
        <w:t>Campus Audit </w:t>
      </w:r>
      <w:r>
        <w:rPr>
          <w:color w:val="231F20"/>
          <w:spacing w:val="-5"/>
          <w:sz w:val="16"/>
        </w:rPr>
        <w:t>2017: </w:t>
      </w:r>
      <w:r>
        <w:rPr>
          <w:i/>
          <w:color w:val="231F20"/>
          <w:spacing w:val="3"/>
          <w:sz w:val="16"/>
        </w:rPr>
        <w:t>Appendix </w:t>
      </w:r>
      <w:r>
        <w:rPr>
          <w:i/>
          <w:color w:val="231F20"/>
          <w:sz w:val="16"/>
        </w:rPr>
        <w:t>2: </w:t>
      </w:r>
      <w:r>
        <w:rPr>
          <w:i/>
          <w:color w:val="231F20"/>
          <w:spacing w:val="2"/>
          <w:sz w:val="16"/>
        </w:rPr>
        <w:t>Full list </w:t>
      </w:r>
      <w:r>
        <w:rPr>
          <w:i/>
          <w:color w:val="231F20"/>
          <w:sz w:val="16"/>
        </w:rPr>
        <w:t>of </w:t>
      </w:r>
      <w:r>
        <w:rPr>
          <w:i/>
          <w:color w:val="231F20"/>
          <w:spacing w:val="3"/>
          <w:sz w:val="16"/>
        </w:rPr>
        <w:t>university policies</w:t>
      </w:r>
      <w:r>
        <w:rPr>
          <w:i/>
          <w:color w:val="231F20"/>
          <w:spacing w:val="-6"/>
          <w:sz w:val="16"/>
        </w:rPr>
        <w:t> </w:t>
      </w:r>
      <w:r>
        <w:rPr>
          <w:i/>
          <w:color w:val="231F20"/>
          <w:spacing w:val="2"/>
          <w:sz w:val="16"/>
        </w:rPr>
        <w:t>and</w:t>
      </w:r>
      <w:r>
        <w:rPr>
          <w:i/>
          <w:color w:val="231F20"/>
          <w:sz w:val="16"/>
        </w:rPr>
        <w:t> </w:t>
      </w:r>
      <w:r>
        <w:rPr>
          <w:i/>
          <w:color w:val="231F20"/>
          <w:spacing w:val="3"/>
          <w:sz w:val="16"/>
        </w:rPr>
        <w:t>actions</w:t>
        <w:tab/>
      </w:r>
      <w:r>
        <w:rPr>
          <w:color w:val="231F20"/>
          <w:sz w:val="16"/>
        </w:rPr>
        <w:t>79</w:t>
      </w:r>
    </w:p>
    <w:p>
      <w:pPr>
        <w:spacing w:after="0"/>
        <w:jc w:val="left"/>
        <w:rPr>
          <w:sz w:val="16"/>
        </w:rPr>
        <w:sectPr>
          <w:type w:val="continuous"/>
          <w:pgSz w:w="11910" w:h="16840"/>
          <w:pgMar w:top="620" w:bottom="280" w:left="500" w:right="140"/>
        </w:sectPr>
      </w:pPr>
    </w:p>
    <w:p>
      <w:pPr>
        <w:pStyle w:val="BodyText"/>
        <w:rPr>
          <w:sz w:val="26"/>
        </w:rPr>
      </w:pPr>
    </w:p>
    <w:p>
      <w:pPr>
        <w:pStyle w:val="BodyText"/>
        <w:rPr>
          <w:sz w:val="26"/>
        </w:rPr>
      </w:pPr>
    </w:p>
    <w:p>
      <w:pPr>
        <w:pStyle w:val="BodyText"/>
        <w:rPr>
          <w:sz w:val="26"/>
        </w:rPr>
      </w:pPr>
    </w:p>
    <w:p>
      <w:pPr>
        <w:pStyle w:val="BodyText"/>
        <w:spacing w:before="1"/>
        <w:rPr>
          <w:sz w:val="31"/>
        </w:rPr>
      </w:pPr>
    </w:p>
    <w:p>
      <w:pPr>
        <w:spacing w:before="0"/>
        <w:ind w:left="917" w:right="0" w:firstLine="0"/>
        <w:jc w:val="left"/>
        <w:rPr>
          <w:b/>
          <w:sz w:val="21"/>
        </w:rPr>
      </w:pPr>
      <w:r>
        <w:rPr>
          <w:w w:val="105"/>
          <w:sz w:val="21"/>
        </w:rPr>
        <w:t>Rating:</w:t>
      </w:r>
      <w:r>
        <w:rPr>
          <w:spacing w:val="-18"/>
          <w:w w:val="105"/>
          <w:sz w:val="21"/>
        </w:rPr>
        <w:t> </w:t>
      </w:r>
      <w:r>
        <w:rPr>
          <w:b/>
          <w:color w:val="EC7C30"/>
          <w:spacing w:val="-4"/>
          <w:w w:val="105"/>
          <w:sz w:val="21"/>
        </w:rPr>
        <w:t>Amber</w:t>
      </w:r>
    </w:p>
    <w:p>
      <w:pPr>
        <w:spacing w:line="276" w:lineRule="auto" w:before="65"/>
        <w:ind w:left="125" w:right="2441" w:firstLine="0"/>
        <w:jc w:val="left"/>
        <w:rPr>
          <w:sz w:val="20"/>
        </w:rPr>
      </w:pPr>
      <w:r>
        <w:rPr/>
        <w:br w:type="column"/>
      </w:r>
      <w:r>
        <w:rPr>
          <w:color w:val="231F20"/>
          <w:sz w:val="20"/>
        </w:rPr>
        <w:t>offensive.</w:t>
      </w:r>
      <w:r>
        <w:rPr>
          <w:color w:val="231F20"/>
          <w:spacing w:val="-27"/>
          <w:sz w:val="20"/>
        </w:rPr>
        <w:t> </w:t>
      </w:r>
      <w:r>
        <w:rPr>
          <w:color w:val="231F20"/>
          <w:sz w:val="20"/>
        </w:rPr>
        <w:t>This</w:t>
      </w:r>
      <w:r>
        <w:rPr>
          <w:color w:val="231F20"/>
          <w:spacing w:val="-26"/>
          <w:sz w:val="20"/>
        </w:rPr>
        <w:t> </w:t>
      </w:r>
      <w:r>
        <w:rPr>
          <w:color w:val="231F20"/>
          <w:sz w:val="20"/>
        </w:rPr>
        <w:t>includes,</w:t>
      </w:r>
      <w:r>
        <w:rPr>
          <w:color w:val="231F20"/>
          <w:spacing w:val="-26"/>
          <w:sz w:val="20"/>
        </w:rPr>
        <w:t> </w:t>
      </w:r>
      <w:r>
        <w:rPr>
          <w:color w:val="231F20"/>
          <w:sz w:val="20"/>
        </w:rPr>
        <w:t>but</w:t>
      </w:r>
      <w:r>
        <w:rPr>
          <w:color w:val="231F20"/>
          <w:spacing w:val="-26"/>
          <w:sz w:val="20"/>
        </w:rPr>
        <w:t> </w:t>
      </w:r>
      <w:r>
        <w:rPr>
          <w:color w:val="231F20"/>
          <w:sz w:val="20"/>
        </w:rPr>
        <w:t>is</w:t>
      </w:r>
      <w:r>
        <w:rPr>
          <w:color w:val="231F20"/>
          <w:spacing w:val="-26"/>
          <w:sz w:val="20"/>
        </w:rPr>
        <w:t> </w:t>
      </w:r>
      <w:r>
        <w:rPr>
          <w:color w:val="231F20"/>
          <w:sz w:val="20"/>
        </w:rPr>
        <w:t>not</w:t>
      </w:r>
      <w:r>
        <w:rPr>
          <w:color w:val="231F20"/>
          <w:spacing w:val="-26"/>
          <w:sz w:val="20"/>
        </w:rPr>
        <w:t> </w:t>
      </w:r>
      <w:r>
        <w:rPr>
          <w:color w:val="231F20"/>
          <w:sz w:val="20"/>
        </w:rPr>
        <w:t>limited</w:t>
      </w:r>
      <w:r>
        <w:rPr>
          <w:color w:val="231F20"/>
          <w:spacing w:val="-27"/>
          <w:sz w:val="20"/>
        </w:rPr>
        <w:t> </w:t>
      </w:r>
      <w:r>
        <w:rPr>
          <w:color w:val="231F20"/>
          <w:sz w:val="20"/>
        </w:rPr>
        <w:t>to,</w:t>
      </w:r>
      <w:r>
        <w:rPr>
          <w:color w:val="231F20"/>
          <w:spacing w:val="-26"/>
          <w:sz w:val="20"/>
        </w:rPr>
        <w:t> </w:t>
      </w:r>
      <w:r>
        <w:rPr>
          <w:color w:val="231F20"/>
          <w:sz w:val="20"/>
        </w:rPr>
        <w:t>malicious,</w:t>
      </w:r>
      <w:r>
        <w:rPr>
          <w:color w:val="231F20"/>
          <w:spacing w:val="-26"/>
          <w:sz w:val="20"/>
        </w:rPr>
        <w:t> </w:t>
      </w:r>
      <w:r>
        <w:rPr>
          <w:color w:val="231F20"/>
          <w:sz w:val="20"/>
        </w:rPr>
        <w:t>pornographic,</w:t>
      </w:r>
      <w:r>
        <w:rPr>
          <w:color w:val="231F20"/>
          <w:spacing w:val="-26"/>
          <w:sz w:val="20"/>
        </w:rPr>
        <w:t> </w:t>
      </w:r>
      <w:r>
        <w:rPr>
          <w:color w:val="231F20"/>
          <w:sz w:val="20"/>
        </w:rPr>
        <w:t>gambling,</w:t>
      </w:r>
      <w:r>
        <w:rPr>
          <w:color w:val="231F20"/>
          <w:spacing w:val="-26"/>
          <w:sz w:val="20"/>
        </w:rPr>
        <w:t> </w:t>
      </w:r>
      <w:r>
        <w:rPr>
          <w:color w:val="231F20"/>
          <w:sz w:val="20"/>
        </w:rPr>
        <w:t>or terrorist</w:t>
      </w:r>
      <w:r>
        <w:rPr>
          <w:color w:val="231F20"/>
          <w:spacing w:val="-26"/>
          <w:sz w:val="20"/>
        </w:rPr>
        <w:t> </w:t>
      </w:r>
      <w:r>
        <w:rPr>
          <w:color w:val="231F20"/>
          <w:sz w:val="20"/>
        </w:rPr>
        <w:t>material.</w:t>
      </w:r>
      <w:r>
        <w:rPr>
          <w:color w:val="231F20"/>
          <w:spacing w:val="-25"/>
          <w:sz w:val="20"/>
        </w:rPr>
        <w:t> </w:t>
      </w:r>
      <w:r>
        <w:rPr>
          <w:color w:val="231F20"/>
          <w:sz w:val="20"/>
        </w:rPr>
        <w:t>Authorised</w:t>
      </w:r>
      <w:r>
        <w:rPr>
          <w:color w:val="231F20"/>
          <w:spacing w:val="-25"/>
          <w:sz w:val="20"/>
        </w:rPr>
        <w:t> </w:t>
      </w:r>
      <w:r>
        <w:rPr>
          <w:color w:val="231F20"/>
          <w:sz w:val="20"/>
        </w:rPr>
        <w:t>Users</w:t>
      </w:r>
      <w:r>
        <w:rPr>
          <w:color w:val="231F20"/>
          <w:spacing w:val="-25"/>
          <w:sz w:val="20"/>
        </w:rPr>
        <w:t> </w:t>
      </w:r>
      <w:r>
        <w:rPr>
          <w:color w:val="231F20"/>
          <w:sz w:val="20"/>
        </w:rPr>
        <w:t>requiring</w:t>
      </w:r>
      <w:r>
        <w:rPr>
          <w:color w:val="231F20"/>
          <w:spacing w:val="-25"/>
          <w:sz w:val="20"/>
        </w:rPr>
        <w:t> </w:t>
      </w:r>
      <w:r>
        <w:rPr>
          <w:color w:val="231F20"/>
          <w:sz w:val="20"/>
        </w:rPr>
        <w:t>access</w:t>
      </w:r>
      <w:r>
        <w:rPr>
          <w:color w:val="231F20"/>
          <w:spacing w:val="-25"/>
          <w:sz w:val="20"/>
        </w:rPr>
        <w:t> </w:t>
      </w:r>
      <w:r>
        <w:rPr>
          <w:color w:val="231F20"/>
          <w:sz w:val="20"/>
        </w:rPr>
        <w:t>to</w:t>
      </w:r>
      <w:r>
        <w:rPr>
          <w:color w:val="231F20"/>
          <w:spacing w:val="-26"/>
          <w:sz w:val="20"/>
        </w:rPr>
        <w:t> </w:t>
      </w:r>
      <w:r>
        <w:rPr>
          <w:color w:val="231F20"/>
          <w:sz w:val="20"/>
        </w:rPr>
        <w:t>unacceptable</w:t>
      </w:r>
      <w:r>
        <w:rPr>
          <w:color w:val="231F20"/>
          <w:spacing w:val="-25"/>
          <w:sz w:val="20"/>
        </w:rPr>
        <w:t> </w:t>
      </w:r>
      <w:r>
        <w:rPr>
          <w:color w:val="231F20"/>
          <w:sz w:val="20"/>
        </w:rPr>
        <w:t>or</w:t>
      </w:r>
      <w:r>
        <w:rPr>
          <w:color w:val="231F20"/>
          <w:spacing w:val="-25"/>
          <w:sz w:val="20"/>
        </w:rPr>
        <w:t> </w:t>
      </w:r>
      <w:r>
        <w:rPr>
          <w:color w:val="231F20"/>
          <w:sz w:val="20"/>
        </w:rPr>
        <w:t>offensive content</w:t>
      </w:r>
      <w:r>
        <w:rPr>
          <w:color w:val="231F20"/>
          <w:spacing w:val="-21"/>
          <w:sz w:val="20"/>
        </w:rPr>
        <w:t> </w:t>
      </w:r>
      <w:r>
        <w:rPr>
          <w:color w:val="231F20"/>
          <w:sz w:val="20"/>
        </w:rPr>
        <w:t>for</w:t>
      </w:r>
      <w:r>
        <w:rPr>
          <w:color w:val="231F20"/>
          <w:spacing w:val="-21"/>
          <w:sz w:val="20"/>
        </w:rPr>
        <w:t> </w:t>
      </w:r>
      <w:r>
        <w:rPr>
          <w:color w:val="231F20"/>
          <w:sz w:val="20"/>
        </w:rPr>
        <w:t>research</w:t>
      </w:r>
      <w:r>
        <w:rPr>
          <w:color w:val="231F20"/>
          <w:spacing w:val="-21"/>
          <w:sz w:val="20"/>
        </w:rPr>
        <w:t> </w:t>
      </w:r>
      <w:r>
        <w:rPr>
          <w:color w:val="231F20"/>
          <w:sz w:val="20"/>
        </w:rPr>
        <w:t>or</w:t>
      </w:r>
      <w:r>
        <w:rPr>
          <w:color w:val="231F20"/>
          <w:spacing w:val="-21"/>
          <w:sz w:val="20"/>
        </w:rPr>
        <w:t> </w:t>
      </w:r>
      <w:r>
        <w:rPr>
          <w:color w:val="231F20"/>
          <w:sz w:val="20"/>
        </w:rPr>
        <w:t>study</w:t>
      </w:r>
      <w:r>
        <w:rPr>
          <w:color w:val="231F20"/>
          <w:spacing w:val="-21"/>
          <w:sz w:val="20"/>
        </w:rPr>
        <w:t> </w:t>
      </w:r>
      <w:r>
        <w:rPr>
          <w:color w:val="231F20"/>
          <w:sz w:val="20"/>
        </w:rPr>
        <w:t>should</w:t>
      </w:r>
      <w:r>
        <w:rPr>
          <w:color w:val="231F20"/>
          <w:spacing w:val="-21"/>
          <w:sz w:val="20"/>
        </w:rPr>
        <w:t> </w:t>
      </w:r>
      <w:r>
        <w:rPr>
          <w:color w:val="231F20"/>
          <w:sz w:val="20"/>
        </w:rPr>
        <w:t>request</w:t>
      </w:r>
      <w:r>
        <w:rPr>
          <w:color w:val="231F20"/>
          <w:spacing w:val="-21"/>
          <w:sz w:val="20"/>
        </w:rPr>
        <w:t> </w:t>
      </w:r>
      <w:r>
        <w:rPr>
          <w:color w:val="231F20"/>
          <w:sz w:val="20"/>
        </w:rPr>
        <w:t>a</w:t>
      </w:r>
      <w:r>
        <w:rPr>
          <w:color w:val="231F20"/>
          <w:spacing w:val="-21"/>
          <w:sz w:val="20"/>
        </w:rPr>
        <w:t> </w:t>
      </w:r>
      <w:r>
        <w:rPr>
          <w:color w:val="231F20"/>
          <w:sz w:val="20"/>
        </w:rPr>
        <w:t>specific</w:t>
      </w:r>
      <w:r>
        <w:rPr>
          <w:color w:val="231F20"/>
          <w:spacing w:val="-21"/>
          <w:sz w:val="20"/>
        </w:rPr>
        <w:t> </w:t>
      </w:r>
      <w:r>
        <w:rPr>
          <w:color w:val="231F20"/>
          <w:sz w:val="20"/>
        </w:rPr>
        <w:t>exemption</w:t>
      </w:r>
      <w:r>
        <w:rPr>
          <w:color w:val="231F20"/>
          <w:spacing w:val="-21"/>
          <w:sz w:val="20"/>
        </w:rPr>
        <w:t> </w:t>
      </w:r>
      <w:r>
        <w:rPr>
          <w:color w:val="231F20"/>
          <w:sz w:val="20"/>
        </w:rPr>
        <w:t>for</w:t>
      </w:r>
      <w:r>
        <w:rPr>
          <w:color w:val="231F20"/>
          <w:spacing w:val="-21"/>
          <w:sz w:val="20"/>
        </w:rPr>
        <w:t> </w:t>
      </w:r>
      <w:r>
        <w:rPr>
          <w:color w:val="231F20"/>
          <w:sz w:val="20"/>
        </w:rPr>
        <w:t>access</w:t>
      </w:r>
      <w:r>
        <w:rPr>
          <w:color w:val="231F20"/>
          <w:spacing w:val="-21"/>
          <w:sz w:val="20"/>
        </w:rPr>
        <w:t> </w:t>
      </w:r>
      <w:r>
        <w:rPr>
          <w:color w:val="231F20"/>
          <w:sz w:val="20"/>
        </w:rPr>
        <w:t>to</w:t>
      </w:r>
      <w:r>
        <w:rPr>
          <w:color w:val="231F20"/>
          <w:spacing w:val="-21"/>
          <w:sz w:val="20"/>
        </w:rPr>
        <w:t> </w:t>
      </w:r>
      <w:r>
        <w:rPr>
          <w:color w:val="231F20"/>
          <w:sz w:val="20"/>
        </w:rPr>
        <w:t>be permitted;</w:t>
      </w:r>
    </w:p>
    <w:p>
      <w:pPr>
        <w:spacing w:after="0" w:line="276" w:lineRule="auto"/>
        <w:jc w:val="left"/>
        <w:rPr>
          <w:sz w:val="20"/>
        </w:rPr>
        <w:sectPr>
          <w:pgSz w:w="11910" w:h="16840"/>
          <w:pgMar w:top="1580" w:bottom="280" w:left="500" w:right="140"/>
          <w:cols w:num="2" w:equalWidth="0">
            <w:col w:w="2193" w:space="40"/>
            <w:col w:w="9037"/>
          </w:cols>
        </w:sectPr>
      </w:pPr>
    </w:p>
    <w:p>
      <w:pPr>
        <w:pStyle w:val="BodyText"/>
        <w:spacing w:before="8"/>
        <w:rPr>
          <w:sz w:val="22"/>
        </w:rPr>
      </w:pPr>
    </w:p>
    <w:p>
      <w:pPr>
        <w:spacing w:before="102"/>
        <w:ind w:left="917" w:right="0" w:firstLine="0"/>
        <w:jc w:val="left"/>
        <w:rPr>
          <w:sz w:val="24"/>
        </w:rPr>
      </w:pPr>
      <w:r>
        <w:rPr>
          <w:color w:val="BB1F25"/>
          <w:w w:val="105"/>
          <w:sz w:val="24"/>
        </w:rPr>
        <w:t>Policy - Intellectual freedom</w:t>
      </w:r>
    </w:p>
    <w:p>
      <w:pPr>
        <w:pStyle w:val="ListParagraph"/>
        <w:numPr>
          <w:ilvl w:val="0"/>
          <w:numId w:val="173"/>
        </w:numPr>
        <w:tabs>
          <w:tab w:pos="1201" w:val="left" w:leader="none"/>
        </w:tabs>
        <w:spacing w:line="240" w:lineRule="auto" w:before="186" w:after="0"/>
        <w:ind w:left="1200" w:right="0" w:hanging="283"/>
        <w:jc w:val="left"/>
        <w:rPr>
          <w:i/>
          <w:sz w:val="21"/>
        </w:rPr>
      </w:pPr>
      <w:r>
        <w:rPr>
          <w:i/>
          <w:color w:val="231F20"/>
          <w:sz w:val="21"/>
        </w:rPr>
        <w:t>No policy on academic freedom </w:t>
      </w:r>
      <w:r>
        <w:rPr>
          <w:i/>
          <w:color w:val="231F20"/>
          <w:spacing w:val="-5"/>
          <w:sz w:val="21"/>
        </w:rPr>
        <w:t>and/or </w:t>
      </w:r>
      <w:r>
        <w:rPr>
          <w:i/>
          <w:color w:val="231F20"/>
          <w:sz w:val="21"/>
        </w:rPr>
        <w:t>free</w:t>
      </w:r>
      <w:r>
        <w:rPr>
          <w:i/>
          <w:color w:val="231F20"/>
          <w:spacing w:val="12"/>
          <w:sz w:val="21"/>
        </w:rPr>
        <w:t> </w:t>
      </w:r>
      <w:r>
        <w:rPr>
          <w:i/>
          <w:color w:val="231F20"/>
          <w:sz w:val="21"/>
        </w:rPr>
        <w:t>speech.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2"/>
        </w:rPr>
      </w:pPr>
    </w:p>
    <w:p>
      <w:pPr>
        <w:tabs>
          <w:tab w:pos="917" w:val="left" w:leader="none"/>
          <w:tab w:pos="7905" w:val="left" w:leader="none"/>
        </w:tabs>
        <w:spacing w:before="96"/>
        <w:ind w:left="115" w:right="0" w:firstLine="0"/>
        <w:jc w:val="left"/>
        <w:rPr>
          <w:sz w:val="16"/>
        </w:rPr>
      </w:pPr>
      <w:r>
        <w:rPr>
          <w:color w:val="231F20"/>
          <w:sz w:val="16"/>
        </w:rPr>
        <w:t>80</w:t>
        <w:tab/>
      </w:r>
      <w:r>
        <w:rPr>
          <w:color w:val="231F20"/>
          <w:spacing w:val="3"/>
          <w:sz w:val="16"/>
        </w:rPr>
        <w:t>Institute</w:t>
      </w:r>
      <w:r>
        <w:rPr>
          <w:color w:val="231F20"/>
          <w:spacing w:val="-20"/>
          <w:sz w:val="16"/>
        </w:rPr>
        <w:t> </w:t>
      </w:r>
      <w:r>
        <w:rPr>
          <w:color w:val="231F20"/>
          <w:sz w:val="16"/>
        </w:rPr>
        <w:t>of</w:t>
      </w:r>
      <w:r>
        <w:rPr>
          <w:color w:val="231F20"/>
          <w:spacing w:val="-20"/>
          <w:sz w:val="16"/>
        </w:rPr>
        <w:t> </w:t>
      </w:r>
      <w:r>
        <w:rPr>
          <w:color w:val="231F20"/>
          <w:spacing w:val="2"/>
          <w:sz w:val="16"/>
        </w:rPr>
        <w:t>Public</w:t>
      </w:r>
      <w:r>
        <w:rPr>
          <w:color w:val="231F20"/>
          <w:spacing w:val="-20"/>
          <w:sz w:val="16"/>
        </w:rPr>
        <w:t> </w:t>
      </w:r>
      <w:r>
        <w:rPr>
          <w:color w:val="231F20"/>
          <w:spacing w:val="4"/>
          <w:sz w:val="16"/>
        </w:rPr>
        <w:t>Affairs</w:t>
      </w:r>
      <w:r>
        <w:rPr>
          <w:color w:val="231F20"/>
          <w:spacing w:val="-20"/>
          <w:sz w:val="16"/>
        </w:rPr>
        <w:t> </w:t>
      </w:r>
      <w:r>
        <w:rPr>
          <w:color w:val="231F20"/>
          <w:spacing w:val="2"/>
          <w:sz w:val="16"/>
        </w:rPr>
        <w:t>Research</w:t>
        <w:tab/>
      </w:r>
      <w:hyperlink r:id="rId7">
        <w:r>
          <w:rPr>
            <w:color w:val="231F20"/>
            <w:spacing w:val="3"/>
            <w:sz w:val="16"/>
          </w:rPr>
          <w:t>www.ipa.org.au</w:t>
        </w:r>
      </w:hyperlink>
    </w:p>
    <w:p>
      <w:pPr>
        <w:spacing w:after="0"/>
        <w:jc w:val="left"/>
        <w:rPr>
          <w:sz w:val="16"/>
        </w:rPr>
        <w:sectPr>
          <w:type w:val="continuous"/>
          <w:pgSz w:w="11910" w:h="16840"/>
          <w:pgMar w:top="620" w:bottom="280" w:left="500" w:right="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line="240" w:lineRule="auto"/>
        <w:ind w:left="4105" w:right="0" w:firstLine="0"/>
        <w:rPr>
          <w:rFonts w:ascii="Times New Roman"/>
          <w:sz w:val="20"/>
        </w:rPr>
      </w:pPr>
      <w:r>
        <w:rPr>
          <w:rFonts w:ascii="Times New Roman"/>
          <w:sz w:val="20"/>
        </w:rPr>
        <w:pict>
          <v:group style="width:28.35pt;height:26.9pt;mso-position-horizontal-relative:char;mso-position-vertical-relative:line" coordorigin="0,0" coordsize="567,538">
            <v:line style="position:absolute" from="52,0" to="52,537" stroked="true" strokeweight="5.219pt" strokecolor="#9f1e1e">
              <v:stroke dashstyle="solid"/>
            </v:line>
            <v:shape style="position:absolute;left:134;top:0;width:433;height:537" coordorigin="134,0" coordsize="433,537" path="m537,0l134,0,134,537,239,537,239,268,537,268,554,268,563,263,566,250,567,224,567,164,239,164,239,104,567,104,567,45,566,19,563,6,554,1,537,0xm567,104l477,104,477,164,567,164,567,104xe" filled="true" fillcolor="#9f1e1e" stroked="false">
              <v:path arrowok="t"/>
              <v:fill type="solid"/>
            </v:shape>
            <v:shape style="position:absolute;left:267;top:298;width:300;height:239" type="#_x0000_t75" stroked="false">
              <v:imagedata r:id="rId206" o:title=""/>
            </v:shape>
          </v:group>
        </w:pict>
      </w:r>
      <w:r>
        <w:rPr>
          <w:rFonts w:ascii="Times New Roman"/>
          <w:sz w:val="20"/>
        </w:rPr>
      </w:r>
      <w:r>
        <w:rPr>
          <w:rFonts w:ascii="Times New Roman"/>
          <w:spacing w:val="131"/>
          <w:sz w:val="20"/>
        </w:rPr>
        <w:t> </w:t>
      </w:r>
      <w:r>
        <w:rPr>
          <w:rFonts w:ascii="Times New Roman"/>
          <w:spacing w:val="131"/>
          <w:position w:val="5"/>
          <w:sz w:val="20"/>
        </w:rPr>
        <w:drawing>
          <wp:inline distT="0" distB="0" distL="0" distR="0">
            <wp:extent cx="1234824" cy="347662"/>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07" cstate="print"/>
                    <a:stretch>
                      <a:fillRect/>
                    </a:stretch>
                  </pic:blipFill>
                  <pic:spPr>
                    <a:xfrm>
                      <a:off x="0" y="0"/>
                      <a:ext cx="1234824" cy="347662"/>
                    </a:xfrm>
                    <a:prstGeom prst="rect">
                      <a:avLst/>
                    </a:prstGeom>
                  </pic:spPr>
                </pic:pic>
              </a:graphicData>
            </a:graphic>
          </wp:inline>
        </w:drawing>
      </w:r>
      <w:r>
        <w:rPr>
          <w:rFonts w:ascii="Times New Roman"/>
          <w:spacing w:val="131"/>
          <w:position w:val="5"/>
          <w:sz w:val="20"/>
        </w:rPr>
      </w:r>
    </w:p>
    <w:p>
      <w:pPr>
        <w:pStyle w:val="BodyText"/>
        <w:spacing w:before="10"/>
        <w:rPr>
          <w:rFonts w:ascii="Times New Roman"/>
          <w:sz w:val="3"/>
        </w:rPr>
      </w:pPr>
    </w:p>
    <w:p>
      <w:pPr>
        <w:pStyle w:val="BodyText"/>
        <w:ind w:left="4106"/>
        <w:rPr>
          <w:rFonts w:ascii="Times New Roman"/>
          <w:sz w:val="20"/>
        </w:rPr>
      </w:pPr>
      <w:r>
        <w:rPr>
          <w:rFonts w:ascii="Times New Roman"/>
          <w:sz w:val="20"/>
        </w:rPr>
        <w:drawing>
          <wp:inline distT="0" distB="0" distL="0" distR="0">
            <wp:extent cx="1682333" cy="191357"/>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208" cstate="print"/>
                    <a:stretch>
                      <a:fillRect/>
                    </a:stretch>
                  </pic:blipFill>
                  <pic:spPr>
                    <a:xfrm>
                      <a:off x="0" y="0"/>
                      <a:ext cx="1682333" cy="19135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500" w:right="140"/>
        </w:sectPr>
      </w:pPr>
    </w:p>
    <w:p>
      <w:pPr>
        <w:pStyle w:val="BodyText"/>
        <w:spacing w:before="7"/>
        <w:rPr>
          <w:rFonts w:ascii="Times New Roman"/>
          <w:sz w:val="23"/>
        </w:rPr>
      </w:pPr>
    </w:p>
    <w:p>
      <w:pPr>
        <w:tabs>
          <w:tab w:pos="6498" w:val="left" w:leader="none"/>
        </w:tabs>
        <w:spacing w:before="90"/>
        <w:ind w:left="100" w:right="0" w:firstLine="0"/>
        <w:jc w:val="left"/>
        <w:rPr>
          <w:rFonts w:ascii="Times New Roman"/>
          <w:sz w:val="24"/>
        </w:rPr>
      </w:pPr>
      <w:r>
        <w:rPr/>
        <w:drawing>
          <wp:anchor distT="0" distB="0" distL="0" distR="0" allowOverlap="1" layoutInCell="1" locked="0" behindDoc="0" simplePos="0" relativeHeight="5944">
            <wp:simplePos x="0" y="0"/>
            <wp:positionH relativeFrom="page">
              <wp:posOffset>5387340</wp:posOffset>
            </wp:positionH>
            <wp:positionV relativeFrom="paragraph">
              <wp:posOffset>-170902</wp:posOffset>
            </wp:positionV>
            <wp:extent cx="1260347" cy="452627"/>
            <wp:effectExtent l="0" t="0" r="0" b="0"/>
            <wp:wrapNone/>
            <wp:docPr id="15" name="image1.jpeg" descr=""/>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1260347" cy="452627"/>
                    </a:xfrm>
                    <a:prstGeom prst="rect">
                      <a:avLst/>
                    </a:prstGeom>
                  </pic:spPr>
                </pic:pic>
              </a:graphicData>
            </a:graphic>
          </wp:anchor>
        </w:drawing>
      </w:r>
      <w:bookmarkStart w:name="Attachment 3 - Two Ideas of a University" w:id="31"/>
      <w:bookmarkEnd w:id="31"/>
      <w:r>
        <w:rPr/>
      </w:r>
      <w:r>
        <w:rPr>
          <w:rFonts w:ascii="Times New Roman"/>
          <w:color w:val="363435"/>
          <w:sz w:val="24"/>
          <w:u w:val="single" w:color="404040"/>
        </w:rPr>
        <w:t>From the desk of Matthew Lesh, Research</w:t>
      </w:r>
      <w:r>
        <w:rPr>
          <w:rFonts w:ascii="Times New Roman"/>
          <w:color w:val="363435"/>
          <w:spacing w:val="-10"/>
          <w:sz w:val="24"/>
          <w:u w:val="single" w:color="404040"/>
        </w:rPr>
        <w:t> </w:t>
      </w:r>
      <w:r>
        <w:rPr>
          <w:rFonts w:ascii="Times New Roman"/>
          <w:color w:val="363435"/>
          <w:sz w:val="24"/>
          <w:u w:val="single" w:color="404040"/>
        </w:rPr>
        <w:t>Fellow</w:t>
        <w:tab/>
      </w:r>
    </w:p>
    <w:p>
      <w:pPr>
        <w:pStyle w:val="BodyText"/>
        <w:rPr>
          <w:rFonts w:ascii="Times New Roman"/>
          <w:sz w:val="26"/>
        </w:rPr>
      </w:pPr>
    </w:p>
    <w:p>
      <w:pPr>
        <w:pStyle w:val="BodyText"/>
        <w:rPr>
          <w:rFonts w:ascii="Times New Roman"/>
          <w:sz w:val="26"/>
        </w:rPr>
      </w:pPr>
    </w:p>
    <w:p>
      <w:pPr>
        <w:pStyle w:val="BodyText"/>
        <w:spacing w:before="1"/>
        <w:rPr>
          <w:rFonts w:ascii="Times New Roman"/>
          <w:sz w:val="35"/>
        </w:rPr>
      </w:pPr>
    </w:p>
    <w:p>
      <w:pPr>
        <w:pStyle w:val="Heading3"/>
      </w:pPr>
      <w:r>
        <w:rPr/>
        <w:t>Two Ideas of a University</w:t>
      </w:r>
    </w:p>
    <w:p>
      <w:pPr>
        <w:pStyle w:val="BodyText"/>
        <w:spacing w:before="8"/>
        <w:rPr>
          <w:rFonts w:ascii="Times New Roman"/>
          <w:b/>
          <w:sz w:val="12"/>
        </w:rPr>
      </w:pPr>
    </w:p>
    <w:p>
      <w:pPr>
        <w:spacing w:before="92"/>
        <w:ind w:left="249" w:right="245" w:hanging="1"/>
        <w:jc w:val="center"/>
        <w:rPr>
          <w:rFonts w:ascii="Times New Roman" w:hAnsi="Times New Roman"/>
          <w:i/>
          <w:sz w:val="22"/>
        </w:rPr>
      </w:pPr>
      <w:r>
        <w:rPr>
          <w:rFonts w:ascii="Times New Roman" w:hAnsi="Times New Roman"/>
          <w:i/>
          <w:sz w:val="22"/>
        </w:rPr>
        <w:t>Speech by Matthew Lesh, Research Fellow at the Institute of Public Affairs, to the University </w:t>
      </w:r>
      <w:r>
        <w:rPr>
          <w:rFonts w:ascii="Times New Roman" w:hAnsi="Times New Roman"/>
          <w:i/>
          <w:sz w:val="22"/>
        </w:rPr>
        <w:t>Chancellors Council’s Conference on University Governance, Adelaide, Australia, 4 October 2018</w:t>
      </w:r>
    </w:p>
    <w:p>
      <w:pPr>
        <w:pStyle w:val="BodyText"/>
        <w:spacing w:before="8"/>
        <w:rPr>
          <w:rFonts w:ascii="Times New Roman"/>
          <w:i/>
          <w:sz w:val="20"/>
        </w:rPr>
      </w:pPr>
    </w:p>
    <w:p>
      <w:pPr>
        <w:spacing w:before="0"/>
        <w:ind w:left="100" w:right="165" w:firstLine="0"/>
        <w:jc w:val="left"/>
        <w:rPr>
          <w:rFonts w:ascii="Times New Roman"/>
          <w:sz w:val="24"/>
        </w:rPr>
      </w:pPr>
      <w:r>
        <w:rPr>
          <w:rFonts w:ascii="Times New Roman"/>
          <w:sz w:val="24"/>
        </w:rPr>
        <w:t>Thank you very much for the invitation to address this august gathering. In particular, I pay my tribute to Peter Shergold who graciously organised this session in the spirit of free speech and viewpoint diversity.</w:t>
      </w:r>
    </w:p>
    <w:p>
      <w:pPr>
        <w:pStyle w:val="BodyText"/>
        <w:spacing w:before="10"/>
        <w:rPr>
          <w:rFonts w:ascii="Times New Roman"/>
          <w:sz w:val="20"/>
        </w:rPr>
      </w:pPr>
    </w:p>
    <w:p>
      <w:pPr>
        <w:spacing w:before="1"/>
        <w:ind w:left="100" w:right="0" w:firstLine="0"/>
        <w:jc w:val="left"/>
        <w:rPr>
          <w:rFonts w:ascii="Times New Roman"/>
          <w:sz w:val="24"/>
        </w:rPr>
      </w:pPr>
      <w:r>
        <w:rPr>
          <w:rFonts w:ascii="Times New Roman"/>
          <w:sz w:val="24"/>
        </w:rPr>
        <w:t>Let me start by telling you about Amelia and Steve.</w:t>
      </w:r>
    </w:p>
    <w:p>
      <w:pPr>
        <w:pStyle w:val="BodyText"/>
        <w:spacing w:before="8"/>
        <w:rPr>
          <w:rFonts w:ascii="Times New Roman"/>
          <w:sz w:val="20"/>
        </w:rPr>
      </w:pPr>
    </w:p>
    <w:p>
      <w:pPr>
        <w:spacing w:before="0"/>
        <w:ind w:left="100" w:right="627" w:firstLine="0"/>
        <w:jc w:val="left"/>
        <w:rPr>
          <w:rFonts w:ascii="Times New Roman" w:hAnsi="Times New Roman"/>
          <w:sz w:val="24"/>
        </w:rPr>
      </w:pPr>
      <w:r>
        <w:rPr>
          <w:rFonts w:ascii="Times New Roman" w:hAnsi="Times New Roman"/>
          <w:sz w:val="24"/>
        </w:rPr>
        <w:t>Amelia, an academic at an Australian university, reached out to me earlier this year after seeing my work on free speech. She didn’t tell me anything in text but asked for a call. I</w:t>
      </w:r>
    </w:p>
    <w:p>
      <w:pPr>
        <w:spacing w:before="0"/>
        <w:ind w:left="100" w:right="106" w:firstLine="0"/>
        <w:jc w:val="left"/>
        <w:rPr>
          <w:rFonts w:ascii="Times New Roman"/>
          <w:sz w:val="24"/>
        </w:rPr>
      </w:pPr>
      <w:r>
        <w:rPr>
          <w:rFonts w:ascii="Times New Roman"/>
          <w:sz w:val="24"/>
        </w:rPr>
        <w:t>could hear the passion yet the fear in her voice. Amelia is of the political left, has voted Labor all her life, but is now in touch with someone from a free market think tank about free speech.</w:t>
      </w:r>
    </w:p>
    <w:p>
      <w:pPr>
        <w:pStyle w:val="BodyText"/>
        <w:spacing w:before="10"/>
        <w:rPr>
          <w:rFonts w:ascii="Times New Roman"/>
          <w:sz w:val="20"/>
        </w:rPr>
      </w:pPr>
    </w:p>
    <w:p>
      <w:pPr>
        <w:spacing w:before="0"/>
        <w:ind w:left="100" w:right="192" w:firstLine="0"/>
        <w:jc w:val="left"/>
        <w:rPr>
          <w:rFonts w:ascii="Times New Roman" w:hAnsi="Times New Roman"/>
          <w:sz w:val="24"/>
        </w:rPr>
      </w:pPr>
      <w:r>
        <w:rPr>
          <w:rFonts w:ascii="Times New Roman" w:hAnsi="Times New Roman"/>
          <w:sz w:val="24"/>
        </w:rPr>
        <w:t>Amelia’s ordeal began when she was asked to take down articles from her office door because they were, allegedly, making others feel unsafe. The articles were general medical science articles, not some extreme viewpoint. Nevertheless, Amelia was interrogated and reprimanded at a meeting with the head of her faculty. Reflecting on the experience, Amelia says she felt ‘gaslighted’ – that’s when you’re told to believe one thing but your observation of reality is the opposite. “I was told that academic freedom exists and then I was told to take down these research articles,” Amelia tells me.</w:t>
      </w:r>
    </w:p>
    <w:p>
      <w:pPr>
        <w:pStyle w:val="BodyText"/>
        <w:spacing w:before="10"/>
        <w:rPr>
          <w:rFonts w:ascii="Times New Roman"/>
          <w:sz w:val="20"/>
        </w:rPr>
      </w:pPr>
    </w:p>
    <w:p>
      <w:pPr>
        <w:spacing w:before="1"/>
        <w:ind w:left="100" w:right="92" w:firstLine="0"/>
        <w:jc w:val="left"/>
        <w:rPr>
          <w:rFonts w:ascii="Times New Roman"/>
          <w:sz w:val="24"/>
        </w:rPr>
      </w:pPr>
      <w:r>
        <w:rPr>
          <w:rFonts w:ascii="Times New Roman"/>
          <w:sz w:val="24"/>
        </w:rPr>
        <w:t>Steve is a student at an Australian university who I met a few months ago. He tells me about a lecturer who relentlessly makes fun of Donald Trump and instructs students to voice their outrage on Twitter. The lecturer tells students they are doing the wrong thing if they are not pursuing social justice causes.</w:t>
      </w:r>
    </w:p>
    <w:p>
      <w:pPr>
        <w:pStyle w:val="BodyText"/>
        <w:spacing w:before="9"/>
        <w:rPr>
          <w:rFonts w:ascii="Times New Roman"/>
          <w:sz w:val="20"/>
        </w:rPr>
      </w:pPr>
    </w:p>
    <w:p>
      <w:pPr>
        <w:spacing w:before="1"/>
        <w:ind w:left="100" w:right="152" w:firstLine="0"/>
        <w:jc w:val="left"/>
        <w:rPr>
          <w:rFonts w:ascii="Times New Roman" w:hAnsi="Times New Roman"/>
          <w:sz w:val="24"/>
        </w:rPr>
      </w:pPr>
      <w:r>
        <w:rPr>
          <w:rFonts w:ascii="Times New Roman" w:hAnsi="Times New Roman"/>
          <w:sz w:val="24"/>
        </w:rPr>
        <w:t>Steve tells me about a student in his class that presented an assignment on male domestic violence. During the presentation the student was interrupted and berated by the lecturer simply for expressing a contrary perspective – and told that male domestic violence is not an issue worth talking about and because it was a right wing perspective he would get lower grades. The student making this presentation didn’t even realise what he was doing, he isn’t a political guy, he was just trying to present a different angle on the topic.</w:t>
      </w:r>
    </w:p>
    <w:p>
      <w:pPr>
        <w:pStyle w:val="BodyText"/>
        <w:spacing w:before="10"/>
        <w:rPr>
          <w:rFonts w:ascii="Times New Roman"/>
          <w:sz w:val="20"/>
        </w:rPr>
      </w:pPr>
    </w:p>
    <w:p>
      <w:pPr>
        <w:spacing w:before="0"/>
        <w:ind w:left="100" w:right="252" w:firstLine="0"/>
        <w:jc w:val="left"/>
        <w:rPr>
          <w:rFonts w:ascii="Times New Roman" w:hAnsi="Times New Roman"/>
          <w:sz w:val="24"/>
        </w:rPr>
      </w:pPr>
      <w:r>
        <w:rPr>
          <w:rFonts w:ascii="Times New Roman" w:hAnsi="Times New Roman"/>
          <w:sz w:val="24"/>
        </w:rPr>
        <w:t>Steve, the student I met, says that he pretended to be a ‘satirical feminist,’ which led to good grades. After seeing what happens to those that express a contrary position Steve says he’s too scared to express his views on political issues in class.</w:t>
      </w:r>
    </w:p>
    <w:p>
      <w:pPr>
        <w:pStyle w:val="BodyText"/>
        <w:spacing w:before="5"/>
        <w:rPr>
          <w:rFonts w:ascii="Times New Roman"/>
        </w:rPr>
      </w:pPr>
    </w:p>
    <w:p>
      <w:pPr>
        <w:pStyle w:val="Heading9"/>
        <w:rPr>
          <w:i/>
        </w:rPr>
      </w:pPr>
      <w:r>
        <w:rPr>
          <w:i/>
        </w:rPr>
        <w:t>The challenge</w:t>
      </w:r>
    </w:p>
    <w:p>
      <w:pPr>
        <w:spacing w:before="235"/>
        <w:ind w:left="100" w:right="0" w:firstLine="0"/>
        <w:jc w:val="left"/>
        <w:rPr>
          <w:rFonts w:ascii="Times New Roman"/>
          <w:sz w:val="24"/>
        </w:rPr>
      </w:pPr>
      <w:r>
        <w:rPr>
          <w:rFonts w:ascii="Times New Roman"/>
          <w:sz w:val="24"/>
        </w:rPr>
        <w:t>Campus free speech issues have featured prominently in national debate in recent times.</w:t>
      </w:r>
    </w:p>
    <w:p>
      <w:pPr>
        <w:pStyle w:val="BodyText"/>
        <w:spacing w:before="9"/>
        <w:rPr>
          <w:rFonts w:ascii="Times New Roman"/>
          <w:sz w:val="20"/>
        </w:rPr>
      </w:pPr>
    </w:p>
    <w:p>
      <w:pPr>
        <w:spacing w:before="1"/>
        <w:ind w:left="100" w:right="265" w:firstLine="0"/>
        <w:jc w:val="left"/>
        <w:rPr>
          <w:rFonts w:ascii="Times New Roman"/>
          <w:sz w:val="24"/>
        </w:rPr>
      </w:pPr>
      <w:r>
        <w:rPr>
          <w:rFonts w:ascii="Times New Roman"/>
          <w:sz w:val="24"/>
        </w:rPr>
        <w:t>Last month the riot squad was called to the University of Sydney in response to students violently disrupting an event with psychologist Bettina Arndt. Earlier this year geophysicist Peter Ridd was sacked by James Cook University after expressing a contrary position on the health of the Great Barrier Reef. The Australian National University has been criticised for</w:t>
      </w:r>
    </w:p>
    <w:p>
      <w:pPr>
        <w:pStyle w:val="BodyText"/>
        <w:rPr>
          <w:rFonts w:ascii="Times New Roman"/>
          <w:sz w:val="20"/>
        </w:rPr>
      </w:pPr>
    </w:p>
    <w:p>
      <w:pPr>
        <w:pStyle w:val="BodyText"/>
        <w:spacing w:before="8"/>
        <w:rPr>
          <w:rFonts w:ascii="Times New Roman"/>
        </w:rPr>
      </w:pPr>
    </w:p>
    <w:p>
      <w:pPr>
        <w:spacing w:before="94"/>
        <w:ind w:left="1840" w:right="0" w:firstLine="0"/>
        <w:jc w:val="left"/>
        <w:rPr>
          <w:rFonts w:ascii="Times New Roman"/>
          <w:sz w:val="16"/>
        </w:rPr>
      </w:pPr>
      <w:r>
        <w:rPr>
          <w:rFonts w:ascii="Times New Roman"/>
          <w:color w:val="211F1F"/>
          <w:sz w:val="16"/>
        </w:rPr>
        <w:t>Level 2, 410 Collins Street, Melbourne 3000 | 03 9600 4744 | </w:t>
      </w:r>
      <w:hyperlink r:id="rId7">
        <w:r>
          <w:rPr>
            <w:rFonts w:ascii="Times New Roman"/>
            <w:color w:val="211F1F"/>
            <w:sz w:val="16"/>
          </w:rPr>
          <w:t>www.ipa.org.au</w:t>
        </w:r>
      </w:hyperlink>
    </w:p>
    <w:p>
      <w:pPr>
        <w:spacing w:after="0"/>
        <w:jc w:val="left"/>
        <w:rPr>
          <w:rFonts w:ascii="Times New Roman"/>
          <w:sz w:val="16"/>
        </w:rPr>
        <w:sectPr>
          <w:pgSz w:w="11930" w:h="16850"/>
          <w:pgMar w:top="640" w:bottom="280" w:left="1340" w:right="1340"/>
        </w:sectPr>
      </w:pPr>
    </w:p>
    <w:p>
      <w:pPr>
        <w:spacing w:before="138"/>
        <w:ind w:left="100" w:right="305" w:firstLine="0"/>
        <w:jc w:val="left"/>
        <w:rPr>
          <w:rFonts w:ascii="Times New Roman" w:hAnsi="Times New Roman"/>
          <w:sz w:val="24"/>
        </w:rPr>
      </w:pPr>
      <w:r>
        <w:rPr>
          <w:rFonts w:ascii="Times New Roman" w:hAnsi="Times New Roman"/>
          <w:sz w:val="24"/>
        </w:rPr>
        <w:t>refusing to partner with the Ramsay Centre on Western Civilisation. Last year it emerged Monash University and the University of Sydney capitulated to demands for course content censorship — including a quiz and a map — by nationalistic Chinese international students. In response, both Prime Minister Scott Morrison and Education Minister Dan Tehan have raised concerns about the state of free speech on campus.</w:t>
      </w:r>
    </w:p>
    <w:p>
      <w:pPr>
        <w:pStyle w:val="BodyText"/>
        <w:spacing w:before="10"/>
        <w:rPr>
          <w:rFonts w:ascii="Times New Roman"/>
          <w:sz w:val="20"/>
        </w:rPr>
      </w:pPr>
    </w:p>
    <w:p>
      <w:pPr>
        <w:spacing w:before="1"/>
        <w:ind w:left="100" w:right="111" w:firstLine="0"/>
        <w:jc w:val="left"/>
        <w:rPr>
          <w:rFonts w:ascii="Times New Roman" w:hAnsi="Times New Roman"/>
          <w:sz w:val="24"/>
        </w:rPr>
      </w:pPr>
      <w:r>
        <w:rPr>
          <w:rFonts w:ascii="Times New Roman" w:hAnsi="Times New Roman"/>
          <w:sz w:val="24"/>
        </w:rPr>
        <w:t>These recent incidents are merely the tip of the iceberg. Australia’s universities are increasingly becoming closed intellectual shops. I speak to academics and students at your institutions almost every day, people just like Amelia and Steve, that tell me about a worrying culture of censorship. This is a real and serious problem.</w:t>
      </w:r>
    </w:p>
    <w:p>
      <w:pPr>
        <w:pStyle w:val="BodyText"/>
        <w:spacing w:before="9"/>
        <w:rPr>
          <w:rFonts w:ascii="Times New Roman"/>
          <w:sz w:val="20"/>
        </w:rPr>
      </w:pPr>
    </w:p>
    <w:p>
      <w:pPr>
        <w:spacing w:before="1"/>
        <w:ind w:left="100" w:right="324" w:firstLine="0"/>
        <w:jc w:val="left"/>
        <w:rPr>
          <w:rFonts w:ascii="Times New Roman" w:hAnsi="Times New Roman"/>
          <w:sz w:val="24"/>
        </w:rPr>
      </w:pPr>
      <w:r>
        <w:rPr>
          <w:rFonts w:ascii="Times New Roman" w:hAnsi="Times New Roman"/>
          <w:sz w:val="24"/>
        </w:rPr>
        <w:t>Australia’s universities are lacking in viewpoint diversity – a range of perspectives challenging each other in the pursuit of reason, truth and progress. This leads to groupthink, self-censorship, and sometimes active shouting down when people express a different viewpoint.</w:t>
      </w:r>
    </w:p>
    <w:p>
      <w:pPr>
        <w:pStyle w:val="BodyText"/>
        <w:spacing w:before="10"/>
        <w:rPr>
          <w:rFonts w:ascii="Times New Roman"/>
          <w:sz w:val="20"/>
        </w:rPr>
      </w:pPr>
    </w:p>
    <w:p>
      <w:pPr>
        <w:spacing w:before="0"/>
        <w:ind w:left="100" w:right="232" w:firstLine="0"/>
        <w:jc w:val="left"/>
        <w:rPr>
          <w:rFonts w:ascii="Times New Roman" w:hAnsi="Times New Roman"/>
          <w:sz w:val="24"/>
        </w:rPr>
      </w:pPr>
      <w:r>
        <w:rPr>
          <w:rFonts w:ascii="Times New Roman" w:hAnsi="Times New Roman"/>
          <w:sz w:val="24"/>
        </w:rPr>
        <w:t>Bill von Hippel, a psychology professor at the University of Queensland, says he’s a “lefty”, but “a monoculture is always a risk, whether you’re part of it or against it.” He’s “very worried that the left-leaning ideology of most members of our field might skew the nature of the questions we ask and the way we interpret our findings.”</w:t>
      </w:r>
    </w:p>
    <w:p>
      <w:pPr>
        <w:pStyle w:val="BodyText"/>
        <w:spacing w:before="10"/>
        <w:rPr>
          <w:rFonts w:ascii="Times New Roman"/>
          <w:sz w:val="20"/>
        </w:rPr>
      </w:pPr>
    </w:p>
    <w:p>
      <w:pPr>
        <w:spacing w:before="1"/>
        <w:ind w:left="100" w:right="352" w:firstLine="0"/>
        <w:jc w:val="left"/>
        <w:rPr>
          <w:rFonts w:ascii="Times New Roman"/>
          <w:sz w:val="24"/>
        </w:rPr>
      </w:pPr>
      <w:r>
        <w:rPr>
          <w:rFonts w:ascii="Times New Roman"/>
          <w:sz w:val="24"/>
        </w:rPr>
        <w:t>We live in an era of disruption. There is no guarantee that the traditional university model will continue to exist in the future. There is an extraordinary quantity of knowledge already available on YouTube for free. There are online competitors to universities that have much lower costs. The Uber of education could be just around the corner.</w:t>
      </w:r>
    </w:p>
    <w:p>
      <w:pPr>
        <w:pStyle w:val="BodyText"/>
        <w:spacing w:before="10"/>
        <w:rPr>
          <w:rFonts w:ascii="Times New Roman"/>
          <w:sz w:val="20"/>
        </w:rPr>
      </w:pPr>
    </w:p>
    <w:p>
      <w:pPr>
        <w:spacing w:before="0"/>
        <w:ind w:left="100" w:right="220" w:firstLine="0"/>
        <w:jc w:val="left"/>
        <w:rPr>
          <w:rFonts w:ascii="Times New Roman"/>
          <w:sz w:val="24"/>
        </w:rPr>
      </w:pPr>
      <w:r>
        <w:rPr>
          <w:rFonts w:ascii="Times New Roman"/>
          <w:sz w:val="24"/>
        </w:rPr>
        <w:t>If universities are to survive, they must be places where all ideas can be freely expressed and debated in the pursuit of knowledge and understanding.</w:t>
      </w:r>
    </w:p>
    <w:p>
      <w:pPr>
        <w:pStyle w:val="BodyText"/>
        <w:spacing w:before="10"/>
        <w:rPr>
          <w:rFonts w:ascii="Times New Roman"/>
          <w:sz w:val="20"/>
        </w:rPr>
      </w:pPr>
    </w:p>
    <w:p>
      <w:pPr>
        <w:spacing w:before="0"/>
        <w:ind w:left="100" w:right="105" w:firstLine="0"/>
        <w:jc w:val="left"/>
        <w:rPr>
          <w:rFonts w:ascii="Times New Roman" w:hAnsi="Times New Roman"/>
          <w:sz w:val="24"/>
        </w:rPr>
      </w:pPr>
      <w:r>
        <w:rPr>
          <w:rFonts w:ascii="Times New Roman" w:hAnsi="Times New Roman"/>
          <w:sz w:val="24"/>
        </w:rPr>
        <w:t>At this juncture, Australia’s universities have a choice to make. They must decide the purpose of their institution.</w:t>
      </w:r>
    </w:p>
    <w:p>
      <w:pPr>
        <w:pStyle w:val="BodyText"/>
        <w:spacing w:before="10"/>
        <w:rPr>
          <w:rFonts w:ascii="Times New Roman"/>
          <w:sz w:val="20"/>
        </w:rPr>
      </w:pPr>
    </w:p>
    <w:p>
      <w:pPr>
        <w:spacing w:before="0"/>
        <w:ind w:left="100" w:right="138" w:firstLine="0"/>
        <w:jc w:val="left"/>
        <w:rPr>
          <w:rFonts w:ascii="Times New Roman"/>
          <w:sz w:val="24"/>
        </w:rPr>
      </w:pPr>
      <w:r>
        <w:rPr>
          <w:rFonts w:ascii="Times New Roman"/>
          <w:sz w:val="24"/>
        </w:rPr>
        <w:t>Jonathan Haidt, who is a professor of psychology at New York University, has talked about how universities cannot be both social justice institutions and protect free intellectual inquiry.</w:t>
      </w:r>
    </w:p>
    <w:p>
      <w:pPr>
        <w:pStyle w:val="BodyText"/>
        <w:spacing w:before="5"/>
        <w:rPr>
          <w:rFonts w:ascii="Times New Roman"/>
        </w:rPr>
      </w:pPr>
    </w:p>
    <w:p>
      <w:pPr>
        <w:pStyle w:val="Heading9"/>
        <w:rPr>
          <w:i/>
        </w:rPr>
      </w:pPr>
      <w:r>
        <w:rPr>
          <w:i/>
        </w:rPr>
        <w:t>A Social Justice University</w:t>
      </w:r>
    </w:p>
    <w:p>
      <w:pPr>
        <w:spacing w:before="234"/>
        <w:ind w:left="100" w:right="298" w:firstLine="0"/>
        <w:jc w:val="left"/>
        <w:rPr>
          <w:rFonts w:ascii="Times New Roman" w:hAnsi="Times New Roman"/>
          <w:sz w:val="24"/>
        </w:rPr>
      </w:pPr>
      <w:r>
        <w:rPr>
          <w:rFonts w:ascii="Times New Roman" w:hAnsi="Times New Roman"/>
          <w:sz w:val="24"/>
        </w:rPr>
        <w:t>A social justice university is one with a specific ideological purpose, to ‘improve’ society towards a predefined outcome using certain methods. It is a university that tells students not to try to understand the world, but to be activists who try to change the world.</w:t>
      </w:r>
    </w:p>
    <w:p>
      <w:pPr>
        <w:pStyle w:val="BodyText"/>
        <w:spacing w:before="11"/>
        <w:rPr>
          <w:rFonts w:ascii="Times New Roman"/>
          <w:sz w:val="20"/>
        </w:rPr>
      </w:pPr>
    </w:p>
    <w:p>
      <w:pPr>
        <w:spacing w:before="0"/>
        <w:ind w:left="100" w:right="158" w:firstLine="0"/>
        <w:jc w:val="left"/>
        <w:rPr>
          <w:rFonts w:ascii="Times New Roman" w:hAnsi="Times New Roman"/>
          <w:sz w:val="24"/>
        </w:rPr>
      </w:pPr>
      <w:r>
        <w:rPr>
          <w:rFonts w:ascii="Times New Roman" w:hAnsi="Times New Roman"/>
          <w:sz w:val="24"/>
        </w:rPr>
        <w:t>An example of a social justice university can be found in the Student Charter of Charles Sturt University. The Student Charter states that ‘all members of the University community are expected to value’: ‘social justice including ethical practice and global citizenship’ and ‘economic, social and environmental sustainability, including the responsible stewardship of resources’. This effectively banishes anyone who holds a different idea about society’s goals or on environmental issues. Charles Sturt University’s Anti-Racism policy states that</w:t>
      </w:r>
    </w:p>
    <w:p>
      <w:pPr>
        <w:spacing w:before="0"/>
        <w:ind w:left="100" w:right="282" w:firstLine="0"/>
        <w:jc w:val="left"/>
        <w:rPr>
          <w:rFonts w:ascii="Times New Roman" w:hAnsi="Times New Roman"/>
          <w:sz w:val="24"/>
        </w:rPr>
      </w:pPr>
      <w:r>
        <w:rPr>
          <w:rFonts w:ascii="Times New Roman" w:hAnsi="Times New Roman"/>
          <w:sz w:val="24"/>
        </w:rPr>
        <w:t>curriculum design must be undertaken in a ‘culturally inclusive' manner. This policy forbids the at times necessary criticism of particular</w:t>
      </w:r>
      <w:r>
        <w:rPr>
          <w:rFonts w:ascii="Times New Roman" w:hAnsi="Times New Roman"/>
          <w:spacing w:val="-7"/>
          <w:sz w:val="24"/>
        </w:rPr>
        <w:t> </w:t>
      </w:r>
      <w:r>
        <w:rPr>
          <w:rFonts w:ascii="Times New Roman" w:hAnsi="Times New Roman"/>
          <w:sz w:val="24"/>
        </w:rPr>
        <w:t>cultures.</w:t>
      </w: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before="90"/>
        <w:ind w:left="4061" w:right="4061" w:firstLine="0"/>
        <w:jc w:val="center"/>
        <w:rPr>
          <w:rFonts w:ascii="Times New Roman"/>
          <w:sz w:val="24"/>
        </w:rPr>
      </w:pPr>
      <w:r>
        <w:rPr>
          <w:rFonts w:ascii="Times New Roman"/>
          <w:sz w:val="24"/>
        </w:rPr>
        <w:t>Page 2 of</w:t>
      </w:r>
      <w:r>
        <w:rPr>
          <w:rFonts w:ascii="Times New Roman"/>
          <w:spacing w:val="-4"/>
          <w:sz w:val="24"/>
        </w:rPr>
        <w:t> </w:t>
      </w:r>
      <w:r>
        <w:rPr>
          <w:rFonts w:ascii="Times New Roman"/>
          <w:sz w:val="24"/>
        </w:rPr>
        <w:t>7</w:t>
      </w:r>
    </w:p>
    <w:p>
      <w:pPr>
        <w:spacing w:after="0"/>
        <w:jc w:val="center"/>
        <w:rPr>
          <w:rFonts w:ascii="Times New Roman"/>
          <w:sz w:val="24"/>
        </w:rPr>
        <w:sectPr>
          <w:pgSz w:w="11930" w:h="16850"/>
          <w:pgMar w:top="1600" w:bottom="280" w:left="1340" w:right="1340"/>
        </w:sectPr>
      </w:pPr>
    </w:p>
    <w:p>
      <w:pPr>
        <w:spacing w:before="138"/>
        <w:ind w:left="100" w:right="92" w:firstLine="0"/>
        <w:jc w:val="left"/>
        <w:rPr>
          <w:rFonts w:ascii="Times New Roman" w:hAnsi="Times New Roman"/>
          <w:sz w:val="24"/>
        </w:rPr>
      </w:pPr>
      <w:r>
        <w:rPr>
          <w:rFonts w:ascii="Times New Roman" w:hAnsi="Times New Roman"/>
          <w:sz w:val="24"/>
        </w:rPr>
        <w:t>From the social justice perspective, following in the footsteps of French social theorist Michel Foucault, knowledge is power and there is no objective truth. Some knowledge should be restricted to ensure that students are ‘safe’. Not physically safe, but safe from ideas that may challenge their perspective and identity or get in the way of the activist mission of their institution.</w:t>
      </w:r>
    </w:p>
    <w:p>
      <w:pPr>
        <w:pStyle w:val="BodyText"/>
        <w:spacing w:before="10"/>
        <w:rPr>
          <w:rFonts w:ascii="Times New Roman"/>
          <w:sz w:val="20"/>
        </w:rPr>
      </w:pPr>
    </w:p>
    <w:p>
      <w:pPr>
        <w:spacing w:before="1"/>
        <w:ind w:left="100" w:right="0" w:firstLine="0"/>
        <w:jc w:val="left"/>
        <w:rPr>
          <w:rFonts w:ascii="Times New Roman"/>
          <w:sz w:val="24"/>
        </w:rPr>
      </w:pPr>
      <w:r>
        <w:rPr>
          <w:rFonts w:ascii="Times New Roman"/>
          <w:sz w:val="24"/>
        </w:rPr>
        <w:t>From the social justice perspective you judge ideas based on identity of the speaker, and not</w:t>
      </w:r>
    </w:p>
    <w:p>
      <w:pPr>
        <w:spacing w:before="0"/>
        <w:ind w:left="100" w:right="145" w:firstLine="0"/>
        <w:jc w:val="left"/>
        <w:rPr>
          <w:rFonts w:ascii="Times New Roman" w:hAnsi="Times New Roman"/>
          <w:sz w:val="24"/>
        </w:rPr>
      </w:pPr>
      <w:r>
        <w:rPr>
          <w:rFonts w:ascii="Times New Roman" w:hAnsi="Times New Roman"/>
          <w:sz w:val="24"/>
        </w:rPr>
        <w:t>the content and strength of the argument. You dismiss arguments presented by ‘white straight cis gender men’ because they supposedly cannot be trusted, ignoring the value of an idea is more important than who is saying it.</w:t>
      </w:r>
    </w:p>
    <w:p>
      <w:pPr>
        <w:pStyle w:val="BodyText"/>
        <w:spacing w:before="9"/>
        <w:rPr>
          <w:rFonts w:ascii="Times New Roman"/>
          <w:sz w:val="20"/>
        </w:rPr>
      </w:pPr>
    </w:p>
    <w:p>
      <w:pPr>
        <w:spacing w:before="1"/>
        <w:ind w:left="100" w:right="548" w:firstLine="0"/>
        <w:jc w:val="left"/>
        <w:rPr>
          <w:rFonts w:ascii="Times New Roman"/>
          <w:sz w:val="24"/>
        </w:rPr>
      </w:pPr>
      <w:r>
        <w:rPr>
          <w:rFonts w:ascii="Times New Roman"/>
          <w:sz w:val="24"/>
        </w:rPr>
        <w:t>A social justice university introduces trigger warnings to stop students from confronting challenging ideas, like Monash University. It is a university that censors content that nationalistic Chinese international students find offensive, like Monash and Sydney universities. It is a university that maintains policies which prevent speech that 'makes a person feel offended,' like James Cook University. It is a university which puts a price on expressing controversial ideas by charging for security, like Sydney University.</w:t>
      </w:r>
    </w:p>
    <w:p>
      <w:pPr>
        <w:pStyle w:val="BodyText"/>
        <w:spacing w:before="10"/>
        <w:rPr>
          <w:rFonts w:ascii="Times New Roman"/>
          <w:sz w:val="20"/>
        </w:rPr>
      </w:pPr>
    </w:p>
    <w:p>
      <w:pPr>
        <w:spacing w:before="0"/>
        <w:ind w:left="100" w:right="1151" w:firstLine="0"/>
        <w:jc w:val="left"/>
        <w:rPr>
          <w:rFonts w:ascii="Times New Roman"/>
          <w:sz w:val="24"/>
        </w:rPr>
      </w:pPr>
      <w:r>
        <w:rPr>
          <w:rFonts w:ascii="Times New Roman"/>
          <w:sz w:val="24"/>
        </w:rPr>
        <w:t>It will perhaps not surprise you that I do not subscribe to the social justice idea of a university.</w:t>
      </w:r>
    </w:p>
    <w:p>
      <w:pPr>
        <w:pStyle w:val="BodyText"/>
        <w:spacing w:before="10"/>
        <w:rPr>
          <w:rFonts w:ascii="Times New Roman"/>
          <w:sz w:val="20"/>
        </w:rPr>
      </w:pPr>
    </w:p>
    <w:p>
      <w:pPr>
        <w:spacing w:before="1"/>
        <w:ind w:left="100" w:right="159" w:firstLine="0"/>
        <w:jc w:val="left"/>
        <w:rPr>
          <w:rFonts w:ascii="Times New Roman" w:hAnsi="Times New Roman"/>
          <w:sz w:val="24"/>
        </w:rPr>
      </w:pPr>
      <w:r>
        <w:rPr>
          <w:rFonts w:ascii="Times New Roman" w:hAnsi="Times New Roman"/>
          <w:sz w:val="24"/>
        </w:rPr>
        <w:t>There is of course some truth in the social justice perspective. There are limits on people’s capacity to flourish, there are injustices in our world. People’s viewpoints are limited by their experience. But there’s a danger when the entire purpose of a university becomes one ideological endpoint and you stop trying to discover the truth. Simply, it’s no longer really a university, it's an activist organisation. It will tell students what to think rather than letting them decide for themselves. And the research that comes out will be skewed, potentially harming society by getting things wrong.</w:t>
      </w:r>
    </w:p>
    <w:p>
      <w:pPr>
        <w:pStyle w:val="BodyText"/>
        <w:spacing w:before="4"/>
        <w:rPr>
          <w:rFonts w:ascii="Times New Roman"/>
        </w:rPr>
      </w:pPr>
    </w:p>
    <w:p>
      <w:pPr>
        <w:pStyle w:val="Heading9"/>
        <w:spacing w:before="1"/>
        <w:rPr>
          <w:i/>
        </w:rPr>
      </w:pPr>
      <w:r>
        <w:rPr>
          <w:i/>
        </w:rPr>
        <w:t>A Free Inquiry University</w:t>
      </w:r>
    </w:p>
    <w:p>
      <w:pPr>
        <w:spacing w:before="234"/>
        <w:ind w:left="100" w:right="0" w:firstLine="0"/>
        <w:jc w:val="left"/>
        <w:rPr>
          <w:rFonts w:ascii="Times New Roman"/>
          <w:sz w:val="24"/>
        </w:rPr>
      </w:pPr>
      <w:r>
        <w:rPr>
          <w:rFonts w:ascii="Times New Roman"/>
          <w:sz w:val="24"/>
        </w:rPr>
        <w:t>I ascribe to the free inquiry idea of a university.</w:t>
      </w:r>
    </w:p>
    <w:p>
      <w:pPr>
        <w:pStyle w:val="BodyText"/>
        <w:spacing w:before="10"/>
        <w:rPr>
          <w:rFonts w:ascii="Times New Roman"/>
          <w:sz w:val="20"/>
        </w:rPr>
      </w:pPr>
    </w:p>
    <w:p>
      <w:pPr>
        <w:spacing w:before="0"/>
        <w:ind w:left="100" w:right="99" w:firstLine="0"/>
        <w:jc w:val="left"/>
        <w:rPr>
          <w:rFonts w:ascii="Times New Roman"/>
          <w:sz w:val="24"/>
        </w:rPr>
      </w:pPr>
      <w:r>
        <w:rPr>
          <w:rFonts w:ascii="Times New Roman"/>
          <w:sz w:val="24"/>
        </w:rPr>
        <w:t>A free inquiry university protects free expression for academics and students because the only way to find out whose ideas are more valid, more correct, is to discuss and debate.</w:t>
      </w:r>
    </w:p>
    <w:p>
      <w:pPr>
        <w:pStyle w:val="BodyText"/>
        <w:spacing w:before="10"/>
        <w:rPr>
          <w:rFonts w:ascii="Times New Roman"/>
          <w:sz w:val="20"/>
        </w:rPr>
      </w:pPr>
    </w:p>
    <w:p>
      <w:pPr>
        <w:spacing w:before="0"/>
        <w:ind w:left="100" w:right="133" w:firstLine="0"/>
        <w:jc w:val="both"/>
        <w:rPr>
          <w:rFonts w:ascii="Times New Roman" w:hAnsi="Times New Roman"/>
          <w:sz w:val="24"/>
        </w:rPr>
      </w:pPr>
      <w:r>
        <w:rPr>
          <w:rFonts w:ascii="Times New Roman" w:hAnsi="Times New Roman"/>
          <w:sz w:val="24"/>
        </w:rPr>
        <w:t>A free inquiry university follows in the footsteps of German philosopher Immanuel Kant who argued that in order to achieve Enlightenment one must have the ‘freedom to make public use of one's reason in all matters’ which means the ability to argue, debate, and converse.</w:t>
      </w:r>
    </w:p>
    <w:p>
      <w:pPr>
        <w:pStyle w:val="BodyText"/>
        <w:spacing w:before="11"/>
        <w:rPr>
          <w:rFonts w:ascii="Times New Roman"/>
          <w:sz w:val="20"/>
        </w:rPr>
      </w:pPr>
    </w:p>
    <w:p>
      <w:pPr>
        <w:spacing w:before="0"/>
        <w:ind w:left="100" w:right="305" w:firstLine="0"/>
        <w:jc w:val="left"/>
        <w:rPr>
          <w:rFonts w:ascii="Times New Roman"/>
          <w:sz w:val="24"/>
        </w:rPr>
      </w:pPr>
      <w:r>
        <w:rPr>
          <w:rFonts w:ascii="Times New Roman"/>
          <w:sz w:val="24"/>
        </w:rPr>
        <w:t>A free inquiry university lets students and academics decide for themselves what is a good and bad idea, not seek to prevent some speakers. A free inquiry university does not state the purpose of the university is to achieve a specific social outcome.</w:t>
      </w:r>
    </w:p>
    <w:p>
      <w:pPr>
        <w:pStyle w:val="BodyText"/>
        <w:spacing w:before="10"/>
        <w:rPr>
          <w:rFonts w:ascii="Times New Roman"/>
          <w:sz w:val="20"/>
        </w:rPr>
      </w:pPr>
    </w:p>
    <w:p>
      <w:pPr>
        <w:spacing w:before="0"/>
        <w:ind w:left="100" w:right="500" w:firstLine="0"/>
        <w:jc w:val="left"/>
        <w:rPr>
          <w:rFonts w:ascii="Times New Roman" w:hAnsi="Times New Roman"/>
          <w:sz w:val="24"/>
        </w:rPr>
      </w:pPr>
      <w:r>
        <w:rPr>
          <w:rFonts w:ascii="Times New Roman" w:hAnsi="Times New Roman"/>
          <w:sz w:val="24"/>
        </w:rPr>
        <w:t>A free inquiry university encourages academics from a wide variety of perspectives to challenge each other’s research, to find flaws, and improve quality in the academy. A free inquiry university exposes students to variety of perspectives, including those they find</w:t>
      </w:r>
    </w:p>
    <w:p>
      <w:pPr>
        <w:spacing w:before="0"/>
        <w:ind w:left="100" w:right="225" w:firstLine="0"/>
        <w:jc w:val="left"/>
        <w:rPr>
          <w:rFonts w:ascii="Times New Roman"/>
          <w:sz w:val="24"/>
        </w:rPr>
      </w:pPr>
      <w:r>
        <w:rPr>
          <w:rFonts w:ascii="Times New Roman"/>
          <w:sz w:val="24"/>
        </w:rPr>
        <w:t>uncomfortable, distressing or downright offensive, so that students understand all sides of an argument and can grow intellectually.</w:t>
      </w: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before="90"/>
        <w:ind w:left="4061" w:right="4061" w:firstLine="0"/>
        <w:jc w:val="center"/>
        <w:rPr>
          <w:rFonts w:ascii="Times New Roman"/>
          <w:sz w:val="24"/>
        </w:rPr>
      </w:pPr>
      <w:r>
        <w:rPr>
          <w:rFonts w:ascii="Times New Roman"/>
          <w:sz w:val="24"/>
        </w:rPr>
        <w:t>Page 3 of 7</w:t>
      </w:r>
    </w:p>
    <w:p>
      <w:pPr>
        <w:spacing w:after="0"/>
        <w:jc w:val="center"/>
        <w:rPr>
          <w:rFonts w:ascii="Times New Roman"/>
          <w:sz w:val="24"/>
        </w:rPr>
        <w:sectPr>
          <w:pgSz w:w="11930" w:h="16850"/>
          <w:pgMar w:top="1600" w:bottom="280" w:left="1340" w:right="1340"/>
        </w:sectPr>
      </w:pPr>
    </w:p>
    <w:p>
      <w:pPr>
        <w:spacing w:before="138"/>
        <w:ind w:left="100" w:right="452" w:firstLine="0"/>
        <w:jc w:val="left"/>
        <w:rPr>
          <w:rFonts w:ascii="Times New Roman"/>
          <w:sz w:val="24"/>
        </w:rPr>
      </w:pPr>
      <w:r>
        <w:rPr>
          <w:rFonts w:ascii="Times New Roman"/>
          <w:sz w:val="24"/>
        </w:rPr>
        <w:t>Universities should be the freest places in society, where people feel capable of exploring ideas in the pursuit of truth, where hierarchies and orthodoxies are relentlessly questioned.</w:t>
      </w:r>
    </w:p>
    <w:p>
      <w:pPr>
        <w:pStyle w:val="BodyText"/>
        <w:spacing w:before="5"/>
        <w:rPr>
          <w:rFonts w:ascii="Times New Roman"/>
        </w:rPr>
      </w:pPr>
    </w:p>
    <w:p>
      <w:pPr>
        <w:pStyle w:val="Heading9"/>
        <w:rPr>
          <w:i/>
        </w:rPr>
      </w:pPr>
      <w:r>
        <w:rPr>
          <w:i/>
        </w:rPr>
        <w:t>A lack of viewpoint diversity</w:t>
      </w:r>
    </w:p>
    <w:p>
      <w:pPr>
        <w:spacing w:before="235"/>
        <w:ind w:left="100" w:right="0" w:firstLine="0"/>
        <w:jc w:val="left"/>
        <w:rPr>
          <w:rFonts w:ascii="Times New Roman" w:hAnsi="Times New Roman"/>
          <w:sz w:val="24"/>
        </w:rPr>
      </w:pPr>
      <w:r>
        <w:rPr>
          <w:rFonts w:ascii="Times New Roman" w:hAnsi="Times New Roman"/>
          <w:sz w:val="24"/>
        </w:rPr>
        <w:t>Australia’s universities are being captured by the social justice idea of a university.</w:t>
      </w:r>
    </w:p>
    <w:p>
      <w:pPr>
        <w:pStyle w:val="BodyText"/>
        <w:spacing w:before="9"/>
        <w:rPr>
          <w:rFonts w:ascii="Times New Roman"/>
          <w:sz w:val="20"/>
        </w:rPr>
      </w:pPr>
    </w:p>
    <w:p>
      <w:pPr>
        <w:spacing w:before="1"/>
        <w:ind w:left="100" w:right="332" w:firstLine="0"/>
        <w:jc w:val="left"/>
        <w:rPr>
          <w:rFonts w:ascii="Times New Roman" w:hAnsi="Times New Roman"/>
          <w:sz w:val="24"/>
        </w:rPr>
      </w:pPr>
      <w:r>
        <w:rPr>
          <w:rFonts w:ascii="Times New Roman" w:hAnsi="Times New Roman"/>
          <w:sz w:val="24"/>
        </w:rPr>
        <w:t>Florian Ploeckl of the University of Adelaide warns that certain contested fields are being ceded to “activists with their fundamentalist convictions” who do not approach topics scientifically. He says that, “Funding is easier and more plentiful if you pick the right topic, publishing is easier if you don’t rock the boat and life in the department is easier if you see the world in the same way your colleagues do.”</w:t>
      </w:r>
    </w:p>
    <w:p>
      <w:pPr>
        <w:pStyle w:val="BodyText"/>
        <w:spacing w:before="10"/>
        <w:rPr>
          <w:rFonts w:ascii="Times New Roman"/>
          <w:sz w:val="20"/>
        </w:rPr>
      </w:pPr>
    </w:p>
    <w:p>
      <w:pPr>
        <w:spacing w:before="0"/>
        <w:ind w:left="100" w:right="105" w:firstLine="0"/>
        <w:jc w:val="left"/>
        <w:rPr>
          <w:rFonts w:ascii="Times New Roman"/>
          <w:sz w:val="24"/>
        </w:rPr>
      </w:pPr>
      <w:r>
        <w:rPr>
          <w:rFonts w:ascii="Times New Roman"/>
          <w:sz w:val="24"/>
        </w:rPr>
        <w:t>Foremost, this is a question of personnel. University staff and academics, particularly in the humanities and social sciences, are dominated by those on the progressive left side of politics.</w:t>
      </w:r>
    </w:p>
    <w:p>
      <w:pPr>
        <w:pStyle w:val="BodyText"/>
        <w:spacing w:before="10"/>
        <w:rPr>
          <w:rFonts w:ascii="Times New Roman"/>
          <w:sz w:val="20"/>
        </w:rPr>
      </w:pPr>
    </w:p>
    <w:p>
      <w:pPr>
        <w:spacing w:before="0"/>
        <w:ind w:left="100" w:right="179" w:firstLine="0"/>
        <w:jc w:val="left"/>
        <w:rPr>
          <w:rFonts w:ascii="Times New Roman" w:hAnsi="Times New Roman"/>
          <w:sz w:val="24"/>
        </w:rPr>
      </w:pPr>
      <w:r>
        <w:rPr>
          <w:rFonts w:ascii="Times New Roman" w:hAnsi="Times New Roman"/>
          <w:sz w:val="24"/>
        </w:rPr>
        <w:t>A US study found less than 10 per cent of academics identify as conservative, while another study found 39 per cent of US campuses have no Republicans. While there is no reliable data on Australian universities, the situation appears to be similar. Australia’s universities are relentlessly seeking gender and racial diversity. But they are missing the diversity that is crucial for their effective functioning: viewpoint diversity.</w:t>
      </w:r>
    </w:p>
    <w:p>
      <w:pPr>
        <w:pStyle w:val="BodyText"/>
        <w:spacing w:before="10"/>
        <w:rPr>
          <w:rFonts w:ascii="Times New Roman"/>
          <w:sz w:val="20"/>
        </w:rPr>
      </w:pPr>
    </w:p>
    <w:p>
      <w:pPr>
        <w:spacing w:before="1"/>
        <w:ind w:left="100" w:right="232" w:firstLine="0"/>
        <w:jc w:val="left"/>
        <w:rPr>
          <w:rFonts w:ascii="Times New Roman"/>
          <w:sz w:val="24"/>
        </w:rPr>
      </w:pPr>
      <w:r>
        <w:rPr>
          <w:rFonts w:ascii="Times New Roman"/>
          <w:sz w:val="24"/>
        </w:rPr>
        <w:t>How many academics in Australian universities foresaw the rise of Donald Trump or Britain voting to leave the European Union? How many academics have a strong sense of national identity? How many academics are in favour of free market economics?</w:t>
      </w:r>
    </w:p>
    <w:p>
      <w:pPr>
        <w:pStyle w:val="BodyText"/>
        <w:spacing w:before="10"/>
        <w:rPr>
          <w:rFonts w:ascii="Times New Roman"/>
          <w:sz w:val="20"/>
        </w:rPr>
      </w:pPr>
    </w:p>
    <w:p>
      <w:pPr>
        <w:spacing w:before="0"/>
        <w:ind w:left="100" w:right="237" w:firstLine="0"/>
        <w:jc w:val="left"/>
        <w:rPr>
          <w:rFonts w:ascii="Times New Roman" w:hAnsi="Times New Roman"/>
          <w:sz w:val="24"/>
        </w:rPr>
      </w:pPr>
      <w:r>
        <w:rPr>
          <w:rFonts w:ascii="Times New Roman" w:hAnsi="Times New Roman"/>
          <w:sz w:val="24"/>
        </w:rPr>
        <w:t>Philosopher John Stuart Mill wrote that ‘He who knows only his own side of the case knows little of that.’ You have no reason to prefer your own ideas if you do not understand the</w:t>
      </w:r>
    </w:p>
    <w:p>
      <w:pPr>
        <w:spacing w:before="0"/>
        <w:ind w:left="100" w:right="110" w:firstLine="0"/>
        <w:jc w:val="both"/>
        <w:rPr>
          <w:rFonts w:ascii="Times New Roman" w:hAnsi="Times New Roman"/>
          <w:sz w:val="24"/>
        </w:rPr>
      </w:pPr>
      <w:r>
        <w:rPr>
          <w:rFonts w:ascii="Times New Roman" w:hAnsi="Times New Roman"/>
          <w:sz w:val="24"/>
        </w:rPr>
        <w:t>opposing perspective. Nor is it good enough to ‘hear the opinions of adversaries from his own teachers,’ Mill says, ‘He must be able to hear them from persons who actually believe them… he must know them in their most plausible and persuasive form’.</w:t>
      </w:r>
    </w:p>
    <w:p>
      <w:pPr>
        <w:pStyle w:val="BodyText"/>
        <w:spacing w:before="10"/>
        <w:rPr>
          <w:rFonts w:ascii="Times New Roman"/>
          <w:sz w:val="20"/>
        </w:rPr>
      </w:pPr>
    </w:p>
    <w:p>
      <w:pPr>
        <w:spacing w:before="0"/>
        <w:ind w:left="100" w:right="161" w:firstLine="0"/>
        <w:jc w:val="both"/>
        <w:rPr>
          <w:rFonts w:ascii="Times New Roman"/>
          <w:sz w:val="24"/>
        </w:rPr>
      </w:pPr>
      <w:r>
        <w:rPr>
          <w:rFonts w:ascii="Times New Roman"/>
          <w:sz w:val="24"/>
        </w:rPr>
        <w:t>Because of a lack of exposure, academics simply cannot comprehend a range of ideas and the viewpoints of many Australians. And a lack of exposure to people with different ideas breeds overconfidence, misunderstanding and hostility.</w:t>
      </w:r>
    </w:p>
    <w:p>
      <w:pPr>
        <w:pStyle w:val="BodyText"/>
        <w:spacing w:before="10"/>
        <w:rPr>
          <w:rFonts w:ascii="Times New Roman"/>
          <w:sz w:val="20"/>
        </w:rPr>
      </w:pPr>
    </w:p>
    <w:p>
      <w:pPr>
        <w:spacing w:before="0"/>
        <w:ind w:left="100" w:right="285" w:firstLine="0"/>
        <w:jc w:val="left"/>
        <w:rPr>
          <w:rFonts w:ascii="Times New Roman" w:hAnsi="Times New Roman"/>
          <w:sz w:val="24"/>
        </w:rPr>
      </w:pPr>
      <w:r>
        <w:rPr>
          <w:rFonts w:ascii="Times New Roman" w:hAnsi="Times New Roman"/>
          <w:sz w:val="24"/>
        </w:rPr>
        <w:t>Jonathan Haidt’s </w:t>
      </w:r>
      <w:r>
        <w:rPr>
          <w:rFonts w:ascii="Times New Roman" w:hAnsi="Times New Roman"/>
          <w:i/>
          <w:sz w:val="24"/>
        </w:rPr>
        <w:t>The Righteous Mind </w:t>
      </w:r>
      <w:r>
        <w:rPr>
          <w:rFonts w:ascii="Times New Roman" w:hAnsi="Times New Roman"/>
          <w:sz w:val="24"/>
        </w:rPr>
        <w:t>explores how conservatives and progressives have different moral palettes. Progressives prioritise care and fairness; the moral palette of conservatives includes these concerns, in addition to group loyalty, submission to legitimate authority and disgust. These moral institutions drive progressives and conservatives in opposing directions.</w:t>
      </w:r>
    </w:p>
    <w:p>
      <w:pPr>
        <w:pStyle w:val="BodyText"/>
        <w:spacing w:before="11"/>
        <w:rPr>
          <w:rFonts w:ascii="Times New Roman"/>
          <w:sz w:val="20"/>
        </w:rPr>
      </w:pPr>
    </w:p>
    <w:p>
      <w:pPr>
        <w:spacing w:before="0"/>
        <w:ind w:left="100" w:right="194" w:firstLine="0"/>
        <w:jc w:val="left"/>
        <w:rPr>
          <w:rFonts w:ascii="Times New Roman"/>
          <w:sz w:val="24"/>
        </w:rPr>
      </w:pPr>
      <w:r>
        <w:rPr>
          <w:rFonts w:ascii="Times New Roman"/>
          <w:sz w:val="24"/>
        </w:rPr>
        <w:t>An individual is incapable of simultaneously holding multiple perspectives at the same time. We are all biased. Humans suffer from confirmation bias, interpreting information to support pre-existing beliefs, and motivated reasoning, developing logic to support pre-existing beliefs. Those who are intelligent and highly educated are not immune from these prejudices, in fact, they are more susceptible.</w:t>
      </w:r>
    </w:p>
    <w:p>
      <w:pPr>
        <w:pStyle w:val="BodyText"/>
        <w:spacing w:before="10"/>
        <w:rPr>
          <w:rFonts w:ascii="Times New Roman"/>
          <w:sz w:val="20"/>
        </w:rPr>
      </w:pPr>
    </w:p>
    <w:p>
      <w:pPr>
        <w:spacing w:before="0"/>
        <w:ind w:left="100" w:right="399" w:firstLine="0"/>
        <w:jc w:val="left"/>
        <w:rPr>
          <w:rFonts w:ascii="Times New Roman"/>
          <w:sz w:val="24"/>
        </w:rPr>
      </w:pPr>
      <w:r>
        <w:rPr>
          <w:rFonts w:ascii="Times New Roman"/>
          <w:sz w:val="24"/>
        </w:rPr>
        <w:t>This was confirmed by a recent study by Dan Kahan of Yale University. Kahan tested how people with different levels of education respond to information about a partisan issue. He</w:t>
      </w:r>
    </w:p>
    <w:p>
      <w:pPr>
        <w:pStyle w:val="BodyText"/>
        <w:rPr>
          <w:rFonts w:ascii="Times New Roman"/>
          <w:sz w:val="20"/>
        </w:rPr>
      </w:pPr>
    </w:p>
    <w:p>
      <w:pPr>
        <w:pStyle w:val="BodyText"/>
        <w:spacing w:before="2"/>
        <w:rPr>
          <w:rFonts w:ascii="Times New Roman"/>
          <w:sz w:val="20"/>
        </w:rPr>
      </w:pPr>
    </w:p>
    <w:p>
      <w:pPr>
        <w:spacing w:before="90"/>
        <w:ind w:left="4061" w:right="4061" w:firstLine="0"/>
        <w:jc w:val="center"/>
        <w:rPr>
          <w:rFonts w:ascii="Times New Roman"/>
          <w:sz w:val="24"/>
        </w:rPr>
      </w:pPr>
      <w:r>
        <w:rPr>
          <w:rFonts w:ascii="Times New Roman"/>
          <w:sz w:val="24"/>
        </w:rPr>
        <w:t>Page 4 of 7</w:t>
      </w:r>
    </w:p>
    <w:p>
      <w:pPr>
        <w:spacing w:after="0"/>
        <w:jc w:val="center"/>
        <w:rPr>
          <w:rFonts w:ascii="Times New Roman"/>
          <w:sz w:val="24"/>
        </w:rPr>
        <w:sectPr>
          <w:pgSz w:w="11930" w:h="16850"/>
          <w:pgMar w:top="1600" w:bottom="280" w:left="1340" w:right="1340"/>
        </w:sectPr>
      </w:pPr>
    </w:p>
    <w:p>
      <w:pPr>
        <w:spacing w:before="138"/>
        <w:ind w:left="100" w:right="206" w:firstLine="0"/>
        <w:jc w:val="left"/>
        <w:rPr>
          <w:rFonts w:ascii="Times New Roman" w:hAnsi="Times New Roman"/>
          <w:sz w:val="24"/>
        </w:rPr>
      </w:pPr>
      <w:r>
        <w:rPr>
          <w:rFonts w:ascii="Times New Roman" w:hAnsi="Times New Roman"/>
          <w:sz w:val="24"/>
        </w:rPr>
        <w:t>found that individuals with better numeracy skills were more polarised after seeing the data about gun control. The more educated individuals used their ‘quantitative-reasoning capacity selectively to conform their interpretation of the data to the result most consistent with their political outlooks’. The better informed an individual, the more skilled they are at manipulating information about the world to favour their ideological perspective and accordingly are more likely to become polarised.</w:t>
      </w:r>
    </w:p>
    <w:p>
      <w:pPr>
        <w:pStyle w:val="BodyText"/>
        <w:spacing w:before="10"/>
        <w:rPr>
          <w:rFonts w:ascii="Times New Roman"/>
          <w:sz w:val="20"/>
        </w:rPr>
      </w:pPr>
    </w:p>
    <w:p>
      <w:pPr>
        <w:spacing w:before="1"/>
        <w:ind w:left="100" w:right="105" w:firstLine="0"/>
        <w:jc w:val="left"/>
        <w:rPr>
          <w:rFonts w:ascii="Times New Roman"/>
          <w:sz w:val="24"/>
        </w:rPr>
      </w:pPr>
      <w:r>
        <w:rPr>
          <w:rFonts w:ascii="Times New Roman"/>
          <w:sz w:val="24"/>
        </w:rPr>
        <w:t>In order to undermine these biases it is necessary to have people with different perspectives challenging each other. Conservatives must question the findings, premises, data and methods of progressives, and vice versa.</w:t>
      </w:r>
    </w:p>
    <w:p>
      <w:pPr>
        <w:pStyle w:val="BodyText"/>
        <w:spacing w:before="9"/>
        <w:rPr>
          <w:rFonts w:ascii="Times New Roman"/>
          <w:sz w:val="20"/>
        </w:rPr>
      </w:pPr>
    </w:p>
    <w:p>
      <w:pPr>
        <w:spacing w:before="1"/>
        <w:ind w:left="100" w:right="92" w:firstLine="0"/>
        <w:jc w:val="left"/>
        <w:rPr>
          <w:rFonts w:ascii="Times New Roman" w:hAnsi="Times New Roman"/>
          <w:sz w:val="24"/>
        </w:rPr>
      </w:pPr>
      <w:r>
        <w:rPr>
          <w:rFonts w:ascii="Times New Roman" w:hAnsi="Times New Roman"/>
          <w:sz w:val="24"/>
        </w:rPr>
        <w:t>Without people from different perspectives challenging each other viewpoints harden. Views become ‘strongly held but weakly supported’ because of a lack of challenge. When you don’t understand the other side of the argument you start to think they are evil. This point was made by a Matthew Blackwell, a student at the University of Queensland, who has experienced hostility firsthand. He has written that a ‘heavily left-biased education’ is creating a ‘Frankenstein generation of fanatical students.’ When these left wing students hear a conservative perspective they have no idea why the conservative would believe that and assume they’re probably a racist.</w:t>
      </w:r>
    </w:p>
    <w:p>
      <w:pPr>
        <w:pStyle w:val="BodyText"/>
        <w:spacing w:before="10"/>
        <w:rPr>
          <w:rFonts w:ascii="Times New Roman"/>
          <w:sz w:val="20"/>
        </w:rPr>
      </w:pPr>
    </w:p>
    <w:p>
      <w:pPr>
        <w:spacing w:before="0"/>
        <w:ind w:left="100" w:right="0" w:firstLine="0"/>
        <w:jc w:val="left"/>
        <w:rPr>
          <w:rFonts w:ascii="Times New Roman" w:hAnsi="Times New Roman"/>
          <w:sz w:val="24"/>
        </w:rPr>
      </w:pPr>
      <w:r>
        <w:rPr>
          <w:rFonts w:ascii="Times New Roman" w:hAnsi="Times New Roman"/>
          <w:sz w:val="24"/>
        </w:rPr>
        <w:t>Meanwhile, the institutional incentives at Australia’s universities are all wrong.</w:t>
      </w:r>
    </w:p>
    <w:p>
      <w:pPr>
        <w:pStyle w:val="BodyText"/>
        <w:spacing w:before="10"/>
        <w:rPr>
          <w:rFonts w:ascii="Times New Roman"/>
          <w:sz w:val="20"/>
        </w:rPr>
      </w:pPr>
    </w:p>
    <w:p>
      <w:pPr>
        <w:spacing w:before="1"/>
        <w:ind w:left="100" w:right="245" w:firstLine="0"/>
        <w:jc w:val="left"/>
        <w:rPr>
          <w:rFonts w:ascii="Times New Roman" w:hAnsi="Times New Roman"/>
          <w:sz w:val="24"/>
        </w:rPr>
      </w:pPr>
      <w:r>
        <w:rPr>
          <w:rFonts w:ascii="Times New Roman" w:hAnsi="Times New Roman"/>
          <w:sz w:val="24"/>
        </w:rPr>
        <w:t>The IPA’s Free Speech on Campus Audit 2017, which analysed more than 165 policies and actions at Australia’s 42 universities, found that four in five universities have policies or had taken action that was hostile to free speech. University policies prevent ‘insulting’ and ‘unwelcome’ comments, ‘offensive’ language and, in some cases, ‘sarcasm’ and ‘hurt feelings’. Hearing an idea that you dislike can easily cause offence and hurt feelings. These speech codes encourage students and academics to err on the side of caution rather than express a potentially controversial idea, and could be used to punish students for expressing their opinion.</w:t>
      </w:r>
    </w:p>
    <w:p>
      <w:pPr>
        <w:pStyle w:val="BodyText"/>
        <w:spacing w:before="4"/>
        <w:rPr>
          <w:rFonts w:ascii="Times New Roman"/>
        </w:rPr>
      </w:pPr>
    </w:p>
    <w:p>
      <w:pPr>
        <w:pStyle w:val="Heading9"/>
        <w:spacing w:before="1"/>
        <w:rPr>
          <w:i/>
        </w:rPr>
      </w:pPr>
      <w:r>
        <w:rPr>
          <w:i/>
        </w:rPr>
        <w:t>A loss of faith in universities?</w:t>
      </w:r>
    </w:p>
    <w:p>
      <w:pPr>
        <w:spacing w:before="234"/>
        <w:ind w:left="100" w:right="665" w:firstLine="0"/>
        <w:jc w:val="left"/>
        <w:rPr>
          <w:rFonts w:ascii="Times New Roman"/>
          <w:sz w:val="24"/>
        </w:rPr>
      </w:pPr>
      <w:r>
        <w:rPr>
          <w:rFonts w:ascii="Times New Roman"/>
          <w:sz w:val="24"/>
        </w:rPr>
        <w:t>There is a serious danger that if universities continue to go down the monoculture social justice path, they will undermine their own existence.</w:t>
      </w:r>
    </w:p>
    <w:p>
      <w:pPr>
        <w:pStyle w:val="BodyText"/>
        <w:spacing w:before="10"/>
        <w:rPr>
          <w:rFonts w:ascii="Times New Roman"/>
          <w:sz w:val="20"/>
        </w:rPr>
      </w:pPr>
    </w:p>
    <w:p>
      <w:pPr>
        <w:spacing w:before="0"/>
        <w:ind w:left="100" w:right="366" w:firstLine="0"/>
        <w:jc w:val="left"/>
        <w:rPr>
          <w:rFonts w:ascii="Times New Roman"/>
          <w:sz w:val="24"/>
        </w:rPr>
      </w:pPr>
      <w:r>
        <w:rPr>
          <w:rFonts w:ascii="Times New Roman"/>
          <w:sz w:val="24"/>
        </w:rPr>
        <w:t>The Australian Election Study produced after the 2016 election indicates that while there is still widespread confidence in universities there is, nevertheless, an emerging partisan confidence gap.</w:t>
      </w:r>
    </w:p>
    <w:p>
      <w:pPr>
        <w:pStyle w:val="BodyText"/>
        <w:spacing w:before="11"/>
        <w:rPr>
          <w:rFonts w:ascii="Times New Roman"/>
          <w:sz w:val="20"/>
        </w:rPr>
      </w:pPr>
    </w:p>
    <w:p>
      <w:pPr>
        <w:spacing w:before="0"/>
        <w:ind w:left="100" w:right="119" w:firstLine="0"/>
        <w:jc w:val="left"/>
        <w:rPr>
          <w:rFonts w:ascii="Times New Roman" w:hAnsi="Times New Roman"/>
          <w:sz w:val="24"/>
        </w:rPr>
      </w:pPr>
      <w:r>
        <w:rPr>
          <w:rFonts w:ascii="Times New Roman" w:hAnsi="Times New Roman"/>
          <w:sz w:val="24"/>
        </w:rPr>
        <w:t>The net confidence – total who have a great deal or quite a lot of confidence minus those with not very much or no confidence in universities – varies by party voters. The net confidence rating among Liberal and National voters is 50 per cent, compared to 55 per cent for Labor voters. A larger gap emerges between minor party voters. The net confidence among Greens voters is 66 per cent, compared to just 6 per cent for One Nation voters.</w:t>
      </w:r>
    </w:p>
    <w:p>
      <w:pPr>
        <w:pStyle w:val="BodyText"/>
        <w:spacing w:before="10"/>
        <w:rPr>
          <w:rFonts w:ascii="Times New Roman"/>
          <w:sz w:val="20"/>
        </w:rPr>
      </w:pPr>
    </w:p>
    <w:p>
      <w:pPr>
        <w:spacing w:before="0"/>
        <w:ind w:left="100" w:right="234" w:firstLine="0"/>
        <w:jc w:val="left"/>
        <w:rPr>
          <w:rFonts w:ascii="Times New Roman"/>
          <w:sz w:val="24"/>
        </w:rPr>
      </w:pPr>
      <w:r>
        <w:rPr>
          <w:rFonts w:ascii="Times New Roman"/>
          <w:sz w:val="24"/>
        </w:rPr>
        <w:t>This data was gathered before recent public debate emerged about free speech at universities in Australia.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rPr>
      </w:pPr>
    </w:p>
    <w:p>
      <w:pPr>
        <w:spacing w:before="90"/>
        <w:ind w:left="4061" w:right="4061" w:firstLine="0"/>
        <w:jc w:val="center"/>
        <w:rPr>
          <w:rFonts w:ascii="Times New Roman"/>
          <w:sz w:val="24"/>
        </w:rPr>
      </w:pPr>
      <w:r>
        <w:rPr>
          <w:rFonts w:ascii="Times New Roman"/>
          <w:sz w:val="24"/>
        </w:rPr>
        <w:t>Page 5 of 7</w:t>
      </w:r>
    </w:p>
    <w:p>
      <w:pPr>
        <w:spacing w:after="0"/>
        <w:jc w:val="center"/>
        <w:rPr>
          <w:rFonts w:ascii="Times New Roman"/>
          <w:sz w:val="24"/>
        </w:rPr>
        <w:sectPr>
          <w:pgSz w:w="11930" w:h="16850"/>
          <w:pgMar w:top="1600" w:bottom="280" w:left="1340" w:right="1340"/>
        </w:sectPr>
      </w:pPr>
    </w:p>
    <w:p>
      <w:pPr>
        <w:spacing w:before="138"/>
        <w:ind w:left="100" w:right="365" w:firstLine="0"/>
        <w:jc w:val="left"/>
        <w:rPr>
          <w:rFonts w:ascii="Times New Roman"/>
          <w:sz w:val="24"/>
        </w:rPr>
      </w:pPr>
      <w:r>
        <w:rPr>
          <w:rFonts w:ascii="Times New Roman"/>
          <w:sz w:val="24"/>
        </w:rPr>
        <w:t>For an idea of how rapidly universities could become a partisan issue, it is worth looking at the United States.</w:t>
      </w:r>
    </w:p>
    <w:p>
      <w:pPr>
        <w:pStyle w:val="BodyText"/>
        <w:spacing w:before="10"/>
        <w:rPr>
          <w:rFonts w:ascii="Times New Roman"/>
          <w:sz w:val="20"/>
        </w:rPr>
      </w:pPr>
    </w:p>
    <w:p>
      <w:pPr>
        <w:spacing w:before="1"/>
        <w:ind w:left="100" w:right="101" w:firstLine="0"/>
        <w:jc w:val="both"/>
        <w:rPr>
          <w:rFonts w:ascii="Times New Roman"/>
          <w:sz w:val="24"/>
        </w:rPr>
      </w:pPr>
      <w:r>
        <w:rPr>
          <w:rFonts w:ascii="Times New Roman"/>
          <w:sz w:val="24"/>
        </w:rPr>
        <w:t>Pew Research Centre, who regularly track American public attitudes, have found a substantial growth in partisan difference since 2015 when debates about free speech on campus emerged. In 2015, a majority of Republicans had a positive attitude towards the effect of universities on the country. By 2017, Pew found that just 36 per cent of Republicans have a positive attitude. By comparison, 72 per cent of Democrats have a positive attitude towards universities.</w:t>
      </w:r>
    </w:p>
    <w:p>
      <w:pPr>
        <w:pStyle w:val="BodyText"/>
        <w:spacing w:before="9"/>
        <w:rPr>
          <w:rFonts w:ascii="Times New Roman"/>
          <w:sz w:val="20"/>
        </w:rPr>
      </w:pPr>
    </w:p>
    <w:p>
      <w:pPr>
        <w:spacing w:before="1"/>
        <w:ind w:left="100" w:right="158" w:firstLine="0"/>
        <w:jc w:val="left"/>
        <w:rPr>
          <w:rFonts w:ascii="Times New Roman" w:hAnsi="Times New Roman"/>
          <w:sz w:val="24"/>
        </w:rPr>
      </w:pPr>
      <w:r>
        <w:rPr>
          <w:rFonts w:ascii="Times New Roman" w:hAnsi="Times New Roman"/>
          <w:sz w:val="24"/>
        </w:rPr>
        <w:t>Australia’s universities are particularly susceptible to the repercussions of a loss of public support. Unlike in the United States, Australia’s universities are predominantly funded by the government and government-subsidised loans. Universities becoming a partisan political issue could endanger the $16.9 billion that universities receive from Australian taxpayers every year.</w:t>
      </w:r>
    </w:p>
    <w:p>
      <w:pPr>
        <w:pStyle w:val="BodyText"/>
        <w:spacing w:before="10"/>
        <w:rPr>
          <w:rFonts w:ascii="Times New Roman"/>
          <w:sz w:val="20"/>
        </w:rPr>
      </w:pPr>
    </w:p>
    <w:p>
      <w:pPr>
        <w:spacing w:before="0"/>
        <w:ind w:left="100" w:right="359" w:firstLine="0"/>
        <w:jc w:val="left"/>
        <w:rPr>
          <w:rFonts w:ascii="Times New Roman"/>
          <w:sz w:val="24"/>
        </w:rPr>
      </w:pPr>
      <w:r>
        <w:rPr>
          <w:rFonts w:ascii="Times New Roman"/>
          <w:sz w:val="24"/>
        </w:rPr>
        <w:t>Some commentators, such as Sydney radio host Alan Jones, have talked about stripping funding from universities that fail to uphold free expression for conservatives. The calls for doing so will grow louder in the future.</w:t>
      </w:r>
    </w:p>
    <w:p>
      <w:pPr>
        <w:pStyle w:val="BodyText"/>
        <w:spacing w:before="10"/>
        <w:rPr>
          <w:rFonts w:ascii="Times New Roman"/>
          <w:sz w:val="20"/>
        </w:rPr>
      </w:pPr>
    </w:p>
    <w:p>
      <w:pPr>
        <w:spacing w:before="0"/>
        <w:ind w:left="100" w:right="160" w:firstLine="0"/>
        <w:jc w:val="left"/>
        <w:rPr>
          <w:rFonts w:ascii="Times New Roman" w:hAnsi="Times New Roman"/>
          <w:sz w:val="24"/>
        </w:rPr>
      </w:pPr>
      <w:r>
        <w:rPr>
          <w:rFonts w:ascii="Times New Roman" w:hAnsi="Times New Roman"/>
          <w:sz w:val="24"/>
        </w:rPr>
        <w:t>More directly, incidents and public attention have the potential for very real reputational damage. I would point to the case of Evergreen State College, a public liberal arts college in Washington state. In May 2017, Evergreen students targeted professor of biology Bret Weinstein because he objected to a reverse ‘Day of Absence’. Weinstein identifies as ‘deeply progressive’ and supported Bernie Sanders during the last presidential election, however he opposed calls for all white staff and students to not attend campus for a day of absence.</w:t>
      </w:r>
    </w:p>
    <w:p>
      <w:pPr>
        <w:pStyle w:val="BodyText"/>
        <w:spacing w:before="11"/>
        <w:rPr>
          <w:rFonts w:ascii="Times New Roman"/>
          <w:sz w:val="20"/>
        </w:rPr>
      </w:pPr>
    </w:p>
    <w:p>
      <w:pPr>
        <w:spacing w:before="0"/>
        <w:ind w:left="100" w:right="306" w:firstLine="0"/>
        <w:jc w:val="left"/>
        <w:rPr>
          <w:rFonts w:ascii="Times New Roman"/>
          <w:sz w:val="24"/>
        </w:rPr>
      </w:pPr>
      <w:r>
        <w:rPr>
          <w:rFonts w:ascii="Times New Roman"/>
          <w:sz w:val="24"/>
        </w:rPr>
        <w:t>Weinstein does not believe in responding to racism by banning another racial group from campus. In response, he was labelled a racist and a mob aggressively interrupted and protested his classes. In the chaos that followed security was instructed by administrators to stand down, and buildings on campus were occupied and trashed. Weinstein was told by campus security that they could no longer guarantee his safety. He has since resigned, and settled with the institution for half a million dollars after he alleged that the college failed to protect him from physical hostility.</w:t>
      </w:r>
    </w:p>
    <w:p>
      <w:pPr>
        <w:pStyle w:val="BodyText"/>
        <w:spacing w:before="10"/>
        <w:rPr>
          <w:rFonts w:ascii="Times New Roman"/>
          <w:sz w:val="20"/>
        </w:rPr>
      </w:pPr>
    </w:p>
    <w:p>
      <w:pPr>
        <w:spacing w:before="0"/>
        <w:ind w:left="100" w:right="273" w:firstLine="0"/>
        <w:jc w:val="left"/>
        <w:rPr>
          <w:rFonts w:ascii="Times New Roman" w:hAnsi="Times New Roman"/>
          <w:sz w:val="24"/>
        </w:rPr>
      </w:pPr>
      <w:r>
        <w:rPr>
          <w:rFonts w:ascii="Times New Roman" w:hAnsi="Times New Roman"/>
          <w:sz w:val="24"/>
        </w:rPr>
        <w:t>In a new twist, it has emerged in recent weeks that there has been a ‘catastrophic drop’ in enrolment at Evergreen. The number of first years has declined by 50 per cent from just two years ago. In response, Evergreen have cut their budget by 10 per cent and laid of 20 faculty and staff. If the decline in enrolment continues the institution will presumably have to cut further if it is to survive at all.</w:t>
      </w:r>
    </w:p>
    <w:p>
      <w:pPr>
        <w:pStyle w:val="BodyText"/>
        <w:spacing w:before="5"/>
        <w:rPr>
          <w:rFonts w:ascii="Times New Roman"/>
        </w:rPr>
      </w:pPr>
    </w:p>
    <w:p>
      <w:pPr>
        <w:pStyle w:val="Heading9"/>
        <w:rPr>
          <w:i/>
        </w:rPr>
      </w:pPr>
      <w:r>
        <w:rPr>
          <w:i/>
        </w:rPr>
        <w:t>What to do about it</w:t>
      </w:r>
    </w:p>
    <w:p>
      <w:pPr>
        <w:spacing w:before="235"/>
        <w:ind w:left="100" w:right="485" w:firstLine="0"/>
        <w:jc w:val="left"/>
        <w:rPr>
          <w:rFonts w:ascii="Times New Roman"/>
          <w:sz w:val="24"/>
        </w:rPr>
      </w:pPr>
      <w:r>
        <w:rPr>
          <w:rFonts w:ascii="Times New Roman"/>
          <w:sz w:val="24"/>
        </w:rPr>
        <w:t>I will finish off by discussing three concrete steps that universities can take to address this issue. As this is a governance conference, these will be steps that can be taken at the administrative level.</w:t>
      </w:r>
    </w:p>
    <w:p>
      <w:pPr>
        <w:pStyle w:val="BodyText"/>
        <w:spacing w:before="10"/>
        <w:rPr>
          <w:rFonts w:ascii="Times New Roman"/>
          <w:sz w:val="20"/>
        </w:rPr>
      </w:pPr>
    </w:p>
    <w:p>
      <w:pPr>
        <w:spacing w:before="0"/>
        <w:ind w:left="100" w:right="577" w:firstLine="0"/>
        <w:jc w:val="left"/>
        <w:rPr>
          <w:rFonts w:ascii="Times New Roman"/>
          <w:sz w:val="24"/>
        </w:rPr>
      </w:pPr>
      <w:r>
        <w:rPr>
          <w:rFonts w:ascii="Times New Roman"/>
          <w:sz w:val="24"/>
        </w:rPr>
        <w:t>Firstly, universities should adopt the Report of the Committee on Freedom of Expression from the University of Chicago or develop an Australian equivalent.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rPr>
      </w:pPr>
    </w:p>
    <w:p>
      <w:pPr>
        <w:spacing w:before="90"/>
        <w:ind w:left="4061" w:right="4061" w:firstLine="0"/>
        <w:jc w:val="center"/>
        <w:rPr>
          <w:rFonts w:ascii="Times New Roman"/>
          <w:sz w:val="24"/>
        </w:rPr>
      </w:pPr>
      <w:r>
        <w:rPr>
          <w:rFonts w:ascii="Times New Roman"/>
          <w:sz w:val="24"/>
        </w:rPr>
        <w:t>Page 6 of 7</w:t>
      </w:r>
    </w:p>
    <w:p>
      <w:pPr>
        <w:spacing w:after="0"/>
        <w:jc w:val="center"/>
        <w:rPr>
          <w:rFonts w:ascii="Times New Roman"/>
          <w:sz w:val="24"/>
        </w:rPr>
        <w:sectPr>
          <w:pgSz w:w="11930" w:h="16850"/>
          <w:pgMar w:top="1600" w:bottom="280" w:left="1340" w:right="1340"/>
        </w:sectPr>
      </w:pPr>
    </w:p>
    <w:p>
      <w:pPr>
        <w:spacing w:before="138"/>
        <w:ind w:left="100" w:right="118" w:firstLine="0"/>
        <w:jc w:val="left"/>
        <w:rPr>
          <w:rFonts w:ascii="Times New Roman" w:hAnsi="Times New Roman"/>
          <w:sz w:val="24"/>
        </w:rPr>
      </w:pPr>
      <w:r>
        <w:rPr>
          <w:rFonts w:ascii="Times New Roman" w:hAnsi="Times New Roman"/>
          <w:sz w:val="24"/>
        </w:rPr>
        <w:t>The Chicago Statement ‘guarantees all members of the University community the broadest possible latitude to speak, write, listen, challenge and learn' and states that 'it is not the proper role of the University to attempt to shield individuals from ideas and opinions they find unwelcome, disagreeable, or even deeply offensive'. The Chicago statement also welcomes criticism of invited speakers, but states that it is wrong to ‘obstruct or otherwise interfere with the freedom of others to express views’.</w:t>
      </w:r>
    </w:p>
    <w:p>
      <w:pPr>
        <w:pStyle w:val="BodyText"/>
        <w:spacing w:before="10"/>
        <w:rPr>
          <w:rFonts w:ascii="Times New Roman"/>
          <w:sz w:val="20"/>
        </w:rPr>
      </w:pPr>
    </w:p>
    <w:p>
      <w:pPr>
        <w:spacing w:before="1"/>
        <w:ind w:left="100" w:right="305" w:firstLine="0"/>
        <w:jc w:val="left"/>
        <w:rPr>
          <w:rFonts w:ascii="Times New Roman"/>
          <w:sz w:val="24"/>
        </w:rPr>
      </w:pPr>
      <w:r>
        <w:rPr>
          <w:rFonts w:ascii="Times New Roman"/>
          <w:sz w:val="24"/>
        </w:rPr>
        <w:t>The University Chancellors Council could adopt this statement or perhaps develop a similar statement.</w:t>
      </w:r>
    </w:p>
    <w:p>
      <w:pPr>
        <w:pStyle w:val="BodyText"/>
        <w:spacing w:before="9"/>
        <w:rPr>
          <w:rFonts w:ascii="Times New Roman"/>
          <w:sz w:val="20"/>
        </w:rPr>
      </w:pPr>
    </w:p>
    <w:p>
      <w:pPr>
        <w:spacing w:before="1"/>
        <w:ind w:left="100" w:right="0" w:firstLine="0"/>
        <w:jc w:val="left"/>
        <w:rPr>
          <w:rFonts w:ascii="Times New Roman"/>
          <w:sz w:val="24"/>
        </w:rPr>
      </w:pPr>
      <w:r>
        <w:rPr>
          <w:rFonts w:ascii="Times New Roman"/>
          <w:sz w:val="24"/>
        </w:rPr>
        <w:t>Secondly, universities should introduce a standalone intellectual freedom policy.</w:t>
      </w:r>
    </w:p>
    <w:p>
      <w:pPr>
        <w:pStyle w:val="BodyText"/>
        <w:spacing w:before="10"/>
        <w:rPr>
          <w:rFonts w:ascii="Times New Roman"/>
          <w:sz w:val="20"/>
        </w:rPr>
      </w:pPr>
    </w:p>
    <w:p>
      <w:pPr>
        <w:spacing w:before="0"/>
        <w:ind w:left="100" w:right="0" w:firstLine="0"/>
        <w:jc w:val="left"/>
        <w:rPr>
          <w:rFonts w:ascii="Times New Roman" w:hAnsi="Times New Roman"/>
          <w:sz w:val="24"/>
        </w:rPr>
      </w:pPr>
      <w:r>
        <w:rPr>
          <w:rFonts w:ascii="Times New Roman" w:hAnsi="Times New Roman"/>
          <w:sz w:val="24"/>
        </w:rPr>
        <w:t>Australia’s universities are mandated by existing law to protect free intellectual inquiry. The Higher Education Support Act 2003 requires that, as a condition of receiving federal funding: ‘A higher education provider… must have a policy that upholds free intellectual inquiry in relation to learning, teaching and research.’ This section was introduced into the legislation in 2011 by the Gillard Labor Government.</w:t>
      </w:r>
    </w:p>
    <w:p>
      <w:pPr>
        <w:pStyle w:val="BodyText"/>
        <w:spacing w:before="10"/>
        <w:rPr>
          <w:rFonts w:ascii="Times New Roman"/>
          <w:sz w:val="20"/>
        </w:rPr>
      </w:pPr>
    </w:p>
    <w:p>
      <w:pPr>
        <w:spacing w:before="0"/>
        <w:ind w:left="100" w:right="772" w:firstLine="0"/>
        <w:jc w:val="left"/>
        <w:rPr>
          <w:rFonts w:ascii="Times New Roman"/>
          <w:sz w:val="24"/>
        </w:rPr>
      </w:pPr>
      <w:r>
        <w:rPr>
          <w:rFonts w:ascii="Times New Roman"/>
          <w:sz w:val="24"/>
        </w:rPr>
        <w:t>Former chief justice of the High Court of Australia and Chancellor of the University of Western Australia Robert French has pointed out that universities, which are public</w:t>
      </w:r>
    </w:p>
    <w:p>
      <w:pPr>
        <w:spacing w:before="0"/>
        <w:ind w:left="100" w:right="282" w:firstLine="0"/>
        <w:jc w:val="left"/>
        <w:rPr>
          <w:rFonts w:ascii="Times New Roman" w:hAnsi="Times New Roman"/>
          <w:sz w:val="24"/>
        </w:rPr>
      </w:pPr>
      <w:r>
        <w:rPr>
          <w:rFonts w:ascii="Times New Roman" w:hAnsi="Times New Roman"/>
          <w:sz w:val="24"/>
        </w:rPr>
        <w:t>institutions, likely operate under the "implied freedom" to political expression in Australia’s Constitution. Nevertheless, the IPA’s Free Speech on Campus Audit 2018 found that just 8 institutions have a standalone policy which protects intellectual inquiry. Universities should introduce explicit free speech policies.</w:t>
      </w:r>
    </w:p>
    <w:p>
      <w:pPr>
        <w:pStyle w:val="BodyText"/>
        <w:spacing w:before="10"/>
        <w:rPr>
          <w:rFonts w:ascii="Times New Roman"/>
          <w:sz w:val="20"/>
        </w:rPr>
      </w:pPr>
    </w:p>
    <w:p>
      <w:pPr>
        <w:spacing w:before="1"/>
        <w:ind w:left="100" w:right="0" w:firstLine="0"/>
        <w:jc w:val="left"/>
        <w:rPr>
          <w:rFonts w:ascii="Times New Roman"/>
          <w:sz w:val="24"/>
        </w:rPr>
      </w:pPr>
      <w:r>
        <w:rPr>
          <w:rFonts w:ascii="Times New Roman"/>
          <w:sz w:val="24"/>
        </w:rPr>
        <w:t>Finally, reform existing policy that limits free expression.</w:t>
      </w:r>
    </w:p>
    <w:p>
      <w:pPr>
        <w:pStyle w:val="BodyText"/>
        <w:spacing w:before="10"/>
        <w:rPr>
          <w:rFonts w:ascii="Times New Roman"/>
          <w:sz w:val="20"/>
        </w:rPr>
      </w:pPr>
    </w:p>
    <w:p>
      <w:pPr>
        <w:spacing w:before="0"/>
        <w:ind w:left="100" w:right="380" w:firstLine="0"/>
        <w:jc w:val="left"/>
        <w:rPr>
          <w:rFonts w:ascii="Times New Roman" w:hAnsi="Times New Roman"/>
          <w:sz w:val="24"/>
        </w:rPr>
      </w:pPr>
      <w:r>
        <w:rPr>
          <w:rFonts w:ascii="Times New Roman" w:hAnsi="Times New Roman"/>
          <w:sz w:val="24"/>
        </w:rPr>
        <w:t>As I mentioned earlier, Australia’s universities maintain an array of policy that seriously threatens free expression. This policy should be reformed. Policy that says you cannot ‘offend’ or hurt someone’s ‘feelings’ are prima facie attacks on free expression. I would be happy to discuss individual cases further with any interested university.</w:t>
      </w:r>
    </w:p>
    <w:p>
      <w:pPr>
        <w:pStyle w:val="BodyText"/>
        <w:spacing w:before="10"/>
        <w:rPr>
          <w:rFonts w:ascii="Times New Roman"/>
          <w:sz w:val="20"/>
        </w:rPr>
      </w:pPr>
    </w:p>
    <w:p>
      <w:pPr>
        <w:spacing w:before="0"/>
        <w:ind w:left="100" w:right="412" w:firstLine="0"/>
        <w:jc w:val="left"/>
        <w:rPr>
          <w:rFonts w:ascii="Times New Roman"/>
          <w:sz w:val="24"/>
        </w:rPr>
      </w:pPr>
      <w:r>
        <w:rPr>
          <w:rFonts w:ascii="Times New Roman"/>
          <w:sz w:val="24"/>
        </w:rPr>
        <w:t>In conclusion, if universities are to survive they must provide a service to society and to students. You will devalue your institution if you follow the Social Justice Idea of a university. You must protect your special role in society, your very purpose, by facilitating free inquiry.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spacing w:before="90"/>
        <w:ind w:left="4061" w:right="4061" w:firstLine="0"/>
        <w:jc w:val="center"/>
        <w:rPr>
          <w:rFonts w:ascii="Times New Roman"/>
          <w:sz w:val="24"/>
        </w:rPr>
      </w:pPr>
      <w:r>
        <w:rPr>
          <w:rFonts w:ascii="Times New Roman"/>
          <w:sz w:val="24"/>
        </w:rPr>
        <w:t>Page 7 of 7</w:t>
      </w:r>
    </w:p>
    <w:p>
      <w:pPr>
        <w:spacing w:after="0"/>
        <w:jc w:val="center"/>
        <w:rPr>
          <w:rFonts w:ascii="Times New Roman"/>
          <w:sz w:val="24"/>
        </w:rPr>
        <w:sectPr>
          <w:pgSz w:w="11930" w:h="16850"/>
          <w:pgMar w:top="1600" w:bottom="280" w:left="1340" w:right="1340"/>
        </w:sectPr>
      </w:pPr>
    </w:p>
    <w:p>
      <w:pPr>
        <w:tabs>
          <w:tab w:pos="5282" w:val="left" w:leader="none"/>
        </w:tabs>
        <w:spacing w:before="71"/>
        <w:ind w:left="109" w:right="0" w:firstLine="0"/>
        <w:jc w:val="left"/>
        <w:rPr>
          <w:rFonts w:ascii="Arial"/>
          <w:sz w:val="16"/>
        </w:rPr>
      </w:pPr>
      <w:bookmarkStart w:name="Attachment 4 - No room for differing vie" w:id="32"/>
      <w:bookmarkEnd w:id="32"/>
      <w:r>
        <w:rPr/>
      </w:r>
      <w:r>
        <w:rPr>
          <w:rFonts w:ascii="Arial"/>
          <w:sz w:val="16"/>
        </w:rPr>
        <w:t>12/14/2018</w:t>
        <w:tab/>
        <w:t>No room for differing</w:t>
      </w:r>
      <w:r>
        <w:rPr>
          <w:rFonts w:ascii="Arial"/>
          <w:spacing w:val="-1"/>
          <w:sz w:val="16"/>
        </w:rPr>
        <w:t> </w:t>
      </w:r>
      <w:r>
        <w:rPr>
          <w:rFonts w:ascii="Arial"/>
          <w:sz w:val="16"/>
        </w:rPr>
        <w:t>views</w:t>
      </w:r>
    </w:p>
    <w:p>
      <w:pPr>
        <w:pStyle w:val="BodyText"/>
        <w:spacing w:before="3"/>
        <w:rPr>
          <w:rFonts w:ascii="Arial"/>
          <w:sz w:val="22"/>
        </w:rPr>
      </w:pPr>
    </w:p>
    <w:p>
      <w:pPr>
        <w:pStyle w:val="Heading2"/>
      </w:pPr>
      <w:r>
        <w:rPr>
          <w:color w:val="333333"/>
        </w:rPr>
        <w:t>THE AUSTRALIAN</w:t>
      </w:r>
    </w:p>
    <w:p>
      <w:pPr>
        <w:pStyle w:val="BodyText"/>
        <w:spacing w:before="10"/>
        <w:rPr>
          <w:rFonts w:ascii="Times New Roman"/>
          <w:b/>
          <w:sz w:val="11"/>
        </w:rPr>
      </w:pPr>
      <w:r>
        <w:rPr/>
        <w:pict>
          <v:line style="position:absolute;mso-position-horizontal-relative:page;mso-position-vertical-relative:paragraph;z-index:3920;mso-wrap-distance-left:0;mso-wrap-distance-right:0" from="28.999996pt,9.526471pt" to="566.999964pt,9.526471pt" stroked="true" strokeweight="1.500697pt" strokecolor="#333333">
            <v:stroke dashstyle="solid"/>
            <w10:wrap type="topAndBottom"/>
          </v:line>
        </w:pict>
      </w:r>
    </w:p>
    <w:p>
      <w:pPr>
        <w:pStyle w:val="BodyText"/>
        <w:spacing w:before="6"/>
        <w:rPr>
          <w:rFonts w:ascii="Times New Roman"/>
          <w:b/>
          <w:sz w:val="26"/>
        </w:rPr>
      </w:pPr>
    </w:p>
    <w:p>
      <w:pPr>
        <w:spacing w:before="77"/>
        <w:ind w:left="159" w:right="0" w:firstLine="0"/>
        <w:jc w:val="left"/>
        <w:rPr>
          <w:rFonts w:ascii="Times New Roman"/>
          <w:sz w:val="54"/>
        </w:rPr>
      </w:pPr>
      <w:r>
        <w:rPr>
          <w:rFonts w:ascii="Times New Roman"/>
          <w:sz w:val="54"/>
        </w:rPr>
        <w:t>No room for differing views</w:t>
      </w:r>
    </w:p>
    <w:p>
      <w:pPr>
        <w:pStyle w:val="Heading6"/>
        <w:spacing w:before="248"/>
      </w:pPr>
      <w:r>
        <w:rPr/>
        <w:t>MATTHEW LESH</w:t>
      </w:r>
    </w:p>
    <w:p>
      <w:pPr>
        <w:pStyle w:val="BodyText"/>
        <w:rPr>
          <w:rFonts w:ascii="Times New Roman"/>
          <w:sz w:val="20"/>
        </w:rPr>
      </w:pPr>
    </w:p>
    <w:p>
      <w:pPr>
        <w:pStyle w:val="BodyText"/>
        <w:spacing w:before="3"/>
        <w:rPr>
          <w:rFonts w:ascii="Times New Roman"/>
          <w:sz w:val="19"/>
        </w:rPr>
      </w:pPr>
      <w:r>
        <w:rPr/>
        <w:pict>
          <v:line style="position:absolute;mso-position-horizontal-relative:page;mso-position-vertical-relative:paragraph;z-index:3944;mso-wrap-distance-left:0;mso-wrap-distance-right:0" from="28.999996pt,13.431027pt" to="566.999964pt,13.431027pt" stroked="true" strokeweight=".750349pt" strokecolor="#666666">
            <v:stroke dashstyle="solid"/>
            <w10:wrap type="topAndBottom"/>
          </v:line>
        </w:pict>
      </w:r>
    </w:p>
    <w:p>
      <w:pPr>
        <w:pStyle w:val="BodyText"/>
        <w:spacing w:before="11"/>
        <w:rPr>
          <w:rFonts w:ascii="Times New Roman"/>
          <w:sz w:val="25"/>
        </w:rPr>
      </w:pPr>
    </w:p>
    <w:p>
      <w:pPr>
        <w:spacing w:before="91"/>
        <w:ind w:left="159" w:right="0" w:firstLine="0"/>
        <w:jc w:val="left"/>
        <w:rPr>
          <w:rFonts w:ascii="Times New Roman"/>
          <w:b/>
          <w:sz w:val="21"/>
        </w:rPr>
      </w:pPr>
      <w:r>
        <w:rPr>
          <w:rFonts w:ascii="Times New Roman"/>
          <w:sz w:val="21"/>
        </w:rPr>
        <w:t>By </w:t>
      </w:r>
      <w:r>
        <w:rPr>
          <w:rFonts w:ascii="Times New Roman"/>
          <w:b/>
          <w:sz w:val="21"/>
        </w:rPr>
        <w:t>MATTHEW LESH</w:t>
      </w:r>
    </w:p>
    <w:p>
      <w:pPr>
        <w:spacing w:before="51"/>
        <w:ind w:left="159" w:right="0" w:firstLine="0"/>
        <w:jc w:val="left"/>
        <w:rPr>
          <w:rFonts w:ascii="Arial" w:hAnsi="Arial"/>
          <w:sz w:val="18"/>
        </w:rPr>
      </w:pPr>
      <w:r>
        <w:rPr>
          <w:rFonts w:ascii="Arial" w:hAnsi="Arial"/>
          <w:w w:val="105"/>
          <w:position w:val="2"/>
          <w:sz w:val="18"/>
        </w:rPr>
        <w:t>12:00AM MAY 26, 2018 </w:t>
      </w:r>
      <w:r>
        <w:rPr>
          <w:rFonts w:ascii="Arial" w:hAnsi="Arial"/>
          <w:color w:val="787878"/>
          <w:w w:val="105"/>
          <w:sz w:val="18"/>
        </w:rPr>
        <w:t>• </w:t>
      </w:r>
      <w:r>
        <w:rPr>
          <w:rFonts w:ascii="Arial" w:hAnsi="Arial"/>
          <w:w w:val="110"/>
          <w:position w:val="-4"/>
          <w:sz w:val="21"/>
        </w:rPr>
        <w:t>H </w:t>
      </w:r>
      <w:r>
        <w:rPr>
          <w:rFonts w:ascii="Arial" w:hAnsi="Arial"/>
          <w:w w:val="105"/>
          <w:sz w:val="18"/>
        </w:rPr>
        <w:t>NO COMMENTS</w:t>
      </w:r>
    </w:p>
    <w:p>
      <w:pPr>
        <w:pStyle w:val="BodyText"/>
        <w:rPr>
          <w:rFonts w:ascii="Arial"/>
          <w:sz w:val="29"/>
        </w:rPr>
      </w:pPr>
    </w:p>
    <w:p>
      <w:pPr>
        <w:pStyle w:val="Heading6"/>
        <w:spacing w:line="271" w:lineRule="auto" w:before="87"/>
        <w:ind w:right="160"/>
      </w:pPr>
      <w:r>
        <w:rPr>
          <w:color w:val="333333"/>
        </w:rPr>
        <w:t>“What happened to me has a massive chilling effect on debate,” says physics professor Peter Ridd, who was sacked by James Cook University last week after saying other scientists, including former colleagues, have exaggerated the dangers to the Great Barrier Reef.</w:t>
      </w:r>
    </w:p>
    <w:p>
      <w:pPr>
        <w:pStyle w:val="BodyText"/>
        <w:spacing w:before="8"/>
        <w:rPr>
          <w:rFonts w:ascii="Times New Roman"/>
          <w:sz w:val="36"/>
        </w:rPr>
      </w:pPr>
    </w:p>
    <w:p>
      <w:pPr>
        <w:pStyle w:val="Heading6"/>
        <w:spacing w:line="271" w:lineRule="auto"/>
        <w:ind w:right="160"/>
      </w:pPr>
      <w:r>
        <w:rPr>
          <w:color w:val="333333"/>
        </w:rPr>
        <w:t>“Any scientist who might agree with me on the reef will just keep their mouth shut, it’s just too risky.”</w:t>
      </w:r>
    </w:p>
    <w:p>
      <w:pPr>
        <w:pStyle w:val="BodyText"/>
        <w:spacing w:before="7"/>
        <w:rPr>
          <w:rFonts w:ascii="Times New Roman"/>
          <w:sz w:val="36"/>
        </w:rPr>
      </w:pPr>
    </w:p>
    <w:p>
      <w:pPr>
        <w:pStyle w:val="Heading6"/>
        <w:spacing w:line="271" w:lineRule="auto"/>
        <w:ind w:right="133"/>
      </w:pPr>
      <w:r>
        <w:rPr>
          <w:color w:val="333333"/>
        </w:rPr>
        <w:t>The well-published professor in coastal oceanography, reef systems and peer review, and a former head of JCU’s school of physics, allegedly has “engaged in serious misconduct, including denigrating the university and its employees, and not acting in the best interests of the university”, according to vice-chancellor Sandra Harding in the letter terminating his employment.</w:t>
      </w:r>
    </w:p>
    <w:p>
      <w:pPr>
        <w:pStyle w:val="BodyText"/>
        <w:spacing w:before="8"/>
        <w:rPr>
          <w:rFonts w:ascii="Times New Roman"/>
          <w:sz w:val="36"/>
        </w:rPr>
      </w:pPr>
    </w:p>
    <w:p>
      <w:pPr>
        <w:pStyle w:val="Heading6"/>
        <w:spacing w:line="271" w:lineRule="auto"/>
        <w:ind w:right="434"/>
      </w:pPr>
      <w:r>
        <w:rPr>
          <w:color w:val="333333"/>
        </w:rPr>
        <w:t>The sacking stems from comments the 29-year JCU veteran made on Sky News that “science is coming out not properly checked, tested or replicated” and those who claim problems with the reef are too “emotionally attached to their subject” — views already aired in his chapter in the book </w:t>
      </w:r>
      <w:r>
        <w:rPr>
          <w:i/>
          <w:color w:val="333333"/>
        </w:rPr>
        <w:t>Climate Change: The Facts 2017</w:t>
      </w:r>
      <w:r>
        <w:rPr>
          <w:color w:val="333333"/>
        </w:rPr>
        <w:t>, produced by the Institute of Public Affairs. Ridd’s academic freedom supposedly has fallen foul of the institution’s code of conduct. A disturbing pattern is emerging on Australia campuses. The JCU experience is typical of the breakdown of free intellectual inquiry at our universities; of debate replaced by dogma.</w:t>
      </w:r>
    </w:p>
    <w:p>
      <w:pPr>
        <w:pStyle w:val="BodyText"/>
        <w:spacing w:before="9"/>
        <w:rPr>
          <w:rFonts w:ascii="Times New Roman"/>
          <w:sz w:val="36"/>
        </w:rPr>
      </w:pPr>
    </w:p>
    <w:p>
      <w:pPr>
        <w:pStyle w:val="Heading6"/>
        <w:spacing w:line="271" w:lineRule="auto"/>
        <w:ind w:right="625"/>
      </w:pPr>
      <w:r>
        <w:rPr>
          <w:color w:val="333333"/>
        </w:rPr>
        <w:t>“I’m a lefty myself, but a monoculture is always a risk, whether you’re part of it or against it,” says Bill von Hippel, acting head of psychology at the University of Queensland. “I’m very worried that the left-leaning ideology of most members of our field might skew the nature of the questions we ask and the way we interpret our findings.”</w:t>
      </w:r>
    </w:p>
    <w:p>
      <w:pPr>
        <w:pStyle w:val="BodyText"/>
        <w:spacing w:before="6"/>
        <w:rPr>
          <w:rFonts w:ascii="Times New Roman"/>
          <w:sz w:val="26"/>
        </w:rPr>
      </w:pPr>
    </w:p>
    <w:p>
      <w:pPr>
        <w:tabs>
          <w:tab w:pos="10728" w:val="left" w:leader="none"/>
        </w:tabs>
        <w:spacing w:before="95"/>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1/6</w:t>
      </w:r>
    </w:p>
    <w:p>
      <w:pPr>
        <w:spacing w:after="0"/>
        <w:jc w:val="left"/>
        <w:rPr>
          <w:rFonts w:ascii="Arial"/>
          <w:sz w:val="16"/>
        </w:rPr>
        <w:sectPr>
          <w:pgSz w:w="11900" w:h="16840"/>
          <w:pgMar w:top="200" w:bottom="0" w:left="420" w:right="420"/>
        </w:sectPr>
      </w:pPr>
    </w:p>
    <w:p>
      <w:pPr>
        <w:tabs>
          <w:tab w:pos="5282" w:val="left" w:leader="none"/>
        </w:tabs>
        <w:spacing w:before="71"/>
        <w:ind w:left="109" w:right="0" w:firstLine="0"/>
        <w:jc w:val="left"/>
        <w:rPr>
          <w:rFonts w:ascii="Arial"/>
          <w:sz w:val="16"/>
        </w:rPr>
      </w:pPr>
      <w:r>
        <w:rPr>
          <w:rFonts w:ascii="Arial"/>
          <w:sz w:val="16"/>
        </w:rPr>
        <w:t>12/14/2018</w:t>
        <w:tab/>
        <w:t>No room for differing</w:t>
      </w:r>
      <w:r>
        <w:rPr>
          <w:rFonts w:ascii="Arial"/>
          <w:spacing w:val="-1"/>
          <w:sz w:val="16"/>
        </w:rPr>
        <w:t> </w:t>
      </w:r>
      <w:r>
        <w:rPr>
          <w:rFonts w:ascii="Arial"/>
          <w:sz w:val="16"/>
        </w:rPr>
        <w:t>views</w:t>
      </w:r>
    </w:p>
    <w:p>
      <w:pPr>
        <w:pStyle w:val="Heading6"/>
        <w:spacing w:line="271" w:lineRule="auto" w:before="126"/>
        <w:ind w:right="166"/>
      </w:pPr>
      <w:r>
        <w:rPr>
          <w:color w:val="333333"/>
        </w:rPr>
        <w:t>Ridd has taken his fight to the Federal Circuit Court on the grounds that termination of his employment is a breach of his contractual right to academic freedom. “We need universities to actually encourage different viewpoints so that we get argument,” he says.</w:t>
      </w:r>
    </w:p>
    <w:p>
      <w:pPr>
        <w:pStyle w:val="BodyText"/>
        <w:spacing w:before="8"/>
        <w:rPr>
          <w:rFonts w:ascii="Times New Roman"/>
          <w:sz w:val="36"/>
        </w:rPr>
      </w:pPr>
    </w:p>
    <w:p>
      <w:pPr>
        <w:pStyle w:val="Heading6"/>
        <w:spacing w:line="271" w:lineRule="auto"/>
        <w:ind w:right="1017"/>
      </w:pPr>
      <w:r>
        <w:rPr>
          <w:color w:val="333333"/>
        </w:rPr>
        <w:t>Inquirer has spoken to more than a dozen Australian academics across disciplines, universities, and the political spectrum who are concerned about the suffocating monoculture that is gripping our universities, jeopardising research and teaching.</w:t>
      </w:r>
    </w:p>
    <w:p>
      <w:pPr>
        <w:pStyle w:val="BodyText"/>
        <w:spacing w:before="7"/>
        <w:rPr>
          <w:rFonts w:ascii="Times New Roman"/>
          <w:sz w:val="36"/>
        </w:rPr>
      </w:pPr>
    </w:p>
    <w:p>
      <w:pPr>
        <w:pStyle w:val="Heading6"/>
        <w:spacing w:line="271" w:lineRule="auto"/>
        <w:ind w:right="200"/>
      </w:pPr>
      <w:r>
        <w:rPr>
          <w:color w:val="333333"/>
        </w:rPr>
        <w:t>These academics are members of Heterodox Academy, a network of 1865 professors from the US, Britain, Canada, New Zealand, and Australia. They come from the political left and right but are united in promoting viewpoint diversity: a range of perspectives challenging each other in the pursuit of reason, truth and progress.</w:t>
      </w:r>
    </w:p>
    <w:p>
      <w:pPr>
        <w:pStyle w:val="BodyText"/>
        <w:spacing w:before="8"/>
        <w:rPr>
          <w:rFonts w:ascii="Times New Roman"/>
          <w:sz w:val="36"/>
        </w:rPr>
      </w:pPr>
    </w:p>
    <w:p>
      <w:pPr>
        <w:pStyle w:val="Heading6"/>
        <w:spacing w:line="271" w:lineRule="auto"/>
        <w:ind w:right="874"/>
      </w:pPr>
      <w:r>
        <w:rPr>
          <w:color w:val="333333"/>
        </w:rPr>
        <w:t>Heterodox is premised on the work of co-founder and chairman Jonathan Haidt, a professor of psychology at New York University. Haidt’s moral foundations theory contends that progressives have a more narrow moral palette than conservatives.</w:t>
      </w:r>
    </w:p>
    <w:p>
      <w:pPr>
        <w:pStyle w:val="Heading6"/>
        <w:spacing w:line="271" w:lineRule="auto" w:before="1"/>
        <w:ind w:right="142"/>
      </w:pPr>
      <w:r>
        <w:rPr>
          <w:color w:val="333333"/>
        </w:rPr>
        <w:t>Progressives prioritise care and fairness; the moral palette of conservatives includes these concerns, in addition to group loyalty, submission to legitimate authority and disgust.</w:t>
      </w:r>
    </w:p>
    <w:p>
      <w:pPr>
        <w:pStyle w:val="Heading6"/>
        <w:spacing w:line="271" w:lineRule="auto" w:before="1"/>
        <w:ind w:right="974"/>
      </w:pPr>
      <w:r>
        <w:rPr>
          <w:color w:val="333333"/>
        </w:rPr>
        <w:t>Haidt has found that these moral intuitions drive progressives and conservatives to different world views.</w:t>
      </w:r>
    </w:p>
    <w:p>
      <w:pPr>
        <w:pStyle w:val="BodyText"/>
        <w:spacing w:before="6"/>
        <w:rPr>
          <w:rFonts w:ascii="Times New Roman"/>
          <w:sz w:val="36"/>
        </w:rPr>
      </w:pPr>
    </w:p>
    <w:p>
      <w:pPr>
        <w:pStyle w:val="Heading6"/>
        <w:spacing w:line="271" w:lineRule="auto"/>
        <w:ind w:right="225"/>
      </w:pPr>
      <w:r>
        <w:rPr>
          <w:color w:val="333333"/>
        </w:rPr>
        <w:t>This poses a danger for research. Academics, like everyone else, are not immune from confirmation bias (interpreting information to confirm pre-existing beliefs) and motivated reasoning (developing logic to support pre-existing beliefs). To combat these biases, individuals with different opinions need to be put together to “disconfirm the claims of others”, Haidt says.</w:t>
      </w:r>
    </w:p>
    <w:p>
      <w:pPr>
        <w:pStyle w:val="BodyText"/>
        <w:spacing w:before="8"/>
        <w:rPr>
          <w:rFonts w:ascii="Times New Roman"/>
          <w:sz w:val="36"/>
        </w:rPr>
      </w:pPr>
    </w:p>
    <w:p>
      <w:pPr>
        <w:pStyle w:val="Heading6"/>
        <w:spacing w:line="271" w:lineRule="auto" w:before="1"/>
        <w:ind w:right="225"/>
      </w:pPr>
      <w:r>
        <w:rPr>
          <w:color w:val="333333"/>
        </w:rPr>
        <w:t>It is necessary for conservative academics to challenge progressive academics, and vice versa. This is the essence of the Socratic method, of claim and counterclaim in pursuit of the truth, and it is what drives intellectual inquiry.</w:t>
      </w:r>
    </w:p>
    <w:p>
      <w:pPr>
        <w:pStyle w:val="BodyText"/>
        <w:spacing w:before="7"/>
        <w:rPr>
          <w:rFonts w:ascii="Times New Roman"/>
          <w:sz w:val="36"/>
        </w:rPr>
      </w:pPr>
    </w:p>
    <w:p>
      <w:pPr>
        <w:pStyle w:val="Heading6"/>
        <w:spacing w:line="271" w:lineRule="auto"/>
        <w:ind w:right="160"/>
      </w:pPr>
      <w:r>
        <w:rPr>
          <w:color w:val="333333"/>
        </w:rPr>
        <w:t>Universities, particularly in the humanities and social sciences, are dominated by progressives. A US study found less than 10 per cent of academics identify as conservative, while another study found 39 per cent of US campuses have no Republicans. The situation in Australia appears to be similar. Universities seek gender and racial diversity but they are missing the diversity that is crucial for their effective functioning: viewpoint diversity.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tabs>
          <w:tab w:pos="10728" w:val="left" w:leader="none"/>
        </w:tabs>
        <w:spacing w:before="0"/>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2/6</w:t>
      </w:r>
    </w:p>
    <w:p>
      <w:pPr>
        <w:spacing w:after="0"/>
        <w:jc w:val="left"/>
        <w:rPr>
          <w:rFonts w:ascii="Arial"/>
          <w:sz w:val="16"/>
        </w:rPr>
        <w:sectPr>
          <w:pgSz w:w="11900" w:h="16840"/>
          <w:pgMar w:top="200" w:bottom="0" w:left="420" w:right="420"/>
        </w:sectPr>
      </w:pPr>
    </w:p>
    <w:p>
      <w:pPr>
        <w:tabs>
          <w:tab w:pos="5282" w:val="left" w:leader="none"/>
        </w:tabs>
        <w:spacing w:before="71"/>
        <w:ind w:left="109" w:right="0" w:firstLine="0"/>
        <w:jc w:val="left"/>
        <w:rPr>
          <w:rFonts w:ascii="Arial"/>
          <w:sz w:val="16"/>
        </w:rPr>
      </w:pPr>
      <w:r>
        <w:rPr>
          <w:rFonts w:ascii="Arial"/>
          <w:sz w:val="16"/>
        </w:rPr>
        <w:t>12/14/2018</w:t>
        <w:tab/>
        <w:t>No room for differing</w:t>
      </w:r>
      <w:r>
        <w:rPr>
          <w:rFonts w:ascii="Arial"/>
          <w:spacing w:val="-1"/>
          <w:sz w:val="16"/>
        </w:rPr>
        <w:t> </w:t>
      </w:r>
      <w:r>
        <w:rPr>
          <w:rFonts w:ascii="Arial"/>
          <w:sz w:val="16"/>
        </w:rPr>
        <w:t>views</w:t>
      </w:r>
    </w:p>
    <w:p>
      <w:pPr>
        <w:pStyle w:val="Heading6"/>
        <w:spacing w:line="271" w:lineRule="auto" w:before="126"/>
        <w:ind w:right="659"/>
      </w:pPr>
      <w:r>
        <w:rPr>
          <w:color w:val="333333"/>
        </w:rPr>
        <w:t>“When everyone shares the same politics and prejudices, the disconfirmation process breaks down,” Haidt says.</w:t>
      </w:r>
    </w:p>
    <w:p>
      <w:pPr>
        <w:pStyle w:val="BodyText"/>
        <w:spacing w:before="7"/>
        <w:rPr>
          <w:rFonts w:ascii="Times New Roman"/>
          <w:sz w:val="36"/>
        </w:rPr>
      </w:pPr>
    </w:p>
    <w:p>
      <w:pPr>
        <w:pStyle w:val="Heading6"/>
        <w:spacing w:line="271" w:lineRule="auto"/>
        <w:ind w:right="293"/>
      </w:pPr>
      <w:r>
        <w:rPr>
          <w:color w:val="333333"/>
        </w:rPr>
        <w:t>Academics interviewed by Inquirer tell of a variety of ways that the progressive monoculture limits free intellectual inquiry in Australia. Important projects do not receive funding. Challenging papers are not published. Important issues are not investigated. Studies are designed to reach predetermined outcomes. Erroneous research is misguiding society. Academics self-censor. Administrators censor heretics. Students are exposed to fewer ideas and are marked down or failed for expressing a different perspective.</w:t>
      </w:r>
    </w:p>
    <w:p>
      <w:pPr>
        <w:pStyle w:val="BodyText"/>
        <w:spacing w:before="9"/>
        <w:rPr>
          <w:rFonts w:ascii="Times New Roman"/>
          <w:sz w:val="36"/>
        </w:rPr>
      </w:pPr>
    </w:p>
    <w:p>
      <w:pPr>
        <w:pStyle w:val="Heading6"/>
        <w:spacing w:line="271" w:lineRule="auto"/>
        <w:ind w:right="160"/>
      </w:pPr>
      <w:r>
        <w:rPr>
          <w:color w:val="333333"/>
        </w:rPr>
        <w:t>“Essentially, I was reprimanded for discussing issues that could make students feel uneasy or uncomfortable,” an Australian academic tells Inquirer on condition of anonymity, fearing retaliation from the university and shunning by colleagues.</w:t>
      </w:r>
    </w:p>
    <w:p>
      <w:pPr>
        <w:pStyle w:val="BodyText"/>
        <w:spacing w:before="7"/>
        <w:rPr>
          <w:rFonts w:ascii="Times New Roman"/>
          <w:sz w:val="36"/>
        </w:rPr>
      </w:pPr>
    </w:p>
    <w:p>
      <w:pPr>
        <w:pStyle w:val="Heading6"/>
        <w:spacing w:line="271" w:lineRule="auto"/>
      </w:pPr>
      <w:r>
        <w:rPr>
          <w:color w:val="333333"/>
        </w:rPr>
        <w:t>This same academic was condemned by university administrators for using challenging stories from Haidt’s moral foundations theory in his teaching. The stories, which include necrophilia, incest and cannibalism, are designed to teach students how instinctive emotional responses come before logical reasoning.</w:t>
      </w:r>
    </w:p>
    <w:p>
      <w:pPr>
        <w:pStyle w:val="BodyText"/>
        <w:spacing w:before="8"/>
        <w:rPr>
          <w:rFonts w:ascii="Times New Roman"/>
          <w:sz w:val="36"/>
        </w:rPr>
      </w:pPr>
    </w:p>
    <w:p>
      <w:pPr>
        <w:pStyle w:val="Heading6"/>
        <w:spacing w:line="271" w:lineRule="auto"/>
        <w:ind w:right="232"/>
      </w:pPr>
      <w:r>
        <w:rPr>
          <w:color w:val="333333"/>
        </w:rPr>
        <w:t>“Students are adults, not children, and within a university it should be possible to expose students to material that, even if it was distasteful and confronting, is of educational value,” the academic says.</w:t>
      </w:r>
    </w:p>
    <w:p>
      <w:pPr>
        <w:pStyle w:val="BodyText"/>
        <w:spacing w:before="7"/>
        <w:rPr>
          <w:rFonts w:ascii="Times New Roman"/>
          <w:sz w:val="36"/>
        </w:rPr>
      </w:pPr>
    </w:p>
    <w:p>
      <w:pPr>
        <w:pStyle w:val="Heading6"/>
        <w:spacing w:line="271" w:lineRule="auto"/>
        <w:ind w:right="160"/>
      </w:pPr>
      <w:r>
        <w:rPr>
          <w:color w:val="333333"/>
        </w:rPr>
        <w:t>Administrators demanded the stories be removed from a new online course on ethics, despite no complaints from on-campus students in the past. The academic reluctantly agreed to the censorship and thought this was the end of affair. However, word about the stories spread. Several months later the academic was reprimanded again at his annual performance review for teaching “culturally insensitive” stories. He believes he was punished with an increased workload. Cultural sensitivity is the progressive political belief of not offending those of non-Western backgrounds.</w:t>
      </w:r>
    </w:p>
    <w:p>
      <w:pPr>
        <w:pStyle w:val="BodyText"/>
        <w:spacing w:before="9"/>
        <w:rPr>
          <w:rFonts w:ascii="Times New Roman"/>
          <w:sz w:val="36"/>
        </w:rPr>
      </w:pPr>
    </w:p>
    <w:p>
      <w:pPr>
        <w:pStyle w:val="Heading6"/>
        <w:spacing w:line="271" w:lineRule="auto"/>
        <w:ind w:right="250"/>
      </w:pPr>
      <w:r>
        <w:rPr>
          <w:color w:val="333333"/>
        </w:rPr>
        <w:t>“Going down the path of ‘cultural appropriateness’ recommended by my supervisor is condemning universities to a future of pre-Enlightenment obscurantism. For example, most of my students come from countries where homosexuality is both illegal and subject to social censure. Does this mean that I should no longer discuss homosexuality in my teaching? In conversing with Saudi students I have discovered that some of them believe that women should not hold political office. Should I therefore avoid referring to female politicians in my lectures?”</w:t>
      </w:r>
    </w:p>
    <w:p>
      <w:pPr>
        <w:pStyle w:val="BodyText"/>
        <w:spacing w:before="8"/>
        <w:rPr>
          <w:rFonts w:ascii="Times New Roman"/>
          <w:sz w:val="22"/>
        </w:rPr>
      </w:pPr>
    </w:p>
    <w:p>
      <w:pPr>
        <w:tabs>
          <w:tab w:pos="10728" w:val="left" w:leader="none"/>
        </w:tabs>
        <w:spacing w:before="95"/>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3/6</w:t>
      </w:r>
    </w:p>
    <w:p>
      <w:pPr>
        <w:spacing w:after="0"/>
        <w:jc w:val="left"/>
        <w:rPr>
          <w:rFonts w:ascii="Arial"/>
          <w:sz w:val="16"/>
        </w:rPr>
        <w:sectPr>
          <w:pgSz w:w="11900" w:h="16840"/>
          <w:pgMar w:top="200" w:bottom="0" w:left="420" w:right="420"/>
        </w:sectPr>
      </w:pPr>
    </w:p>
    <w:p>
      <w:pPr>
        <w:tabs>
          <w:tab w:pos="5282" w:val="left" w:leader="none"/>
        </w:tabs>
        <w:spacing w:before="71"/>
        <w:ind w:left="109" w:right="0" w:firstLine="0"/>
        <w:jc w:val="left"/>
        <w:rPr>
          <w:rFonts w:ascii="Arial"/>
          <w:sz w:val="16"/>
        </w:rPr>
      </w:pPr>
      <w:r>
        <w:rPr>
          <w:rFonts w:ascii="Arial"/>
          <w:sz w:val="16"/>
        </w:rPr>
        <w:t>12/14/2018</w:t>
        <w:tab/>
        <w:t>No room for differing</w:t>
      </w:r>
      <w:r>
        <w:rPr>
          <w:rFonts w:ascii="Arial"/>
          <w:spacing w:val="-1"/>
          <w:sz w:val="16"/>
        </w:rPr>
        <w:t> </w:t>
      </w:r>
      <w:r>
        <w:rPr>
          <w:rFonts w:ascii="Arial"/>
          <w:sz w:val="16"/>
        </w:rPr>
        <w:t>views</w:t>
      </w:r>
    </w:p>
    <w:p>
      <w:pPr>
        <w:pStyle w:val="Heading6"/>
        <w:spacing w:line="271" w:lineRule="auto" w:before="126"/>
      </w:pPr>
      <w:r>
        <w:rPr>
          <w:color w:val="333333"/>
        </w:rPr>
        <w:t>Ideological monocultures create intolerance and hostility. When you never hear opposing perspectives and spend time only with people who reinforce your ideas, it breeds overconfidence. You come to think that the people expressing opposing perspectives are intellectually deficient or driven by sinister goals.</w:t>
      </w:r>
    </w:p>
    <w:p>
      <w:pPr>
        <w:pStyle w:val="BodyText"/>
        <w:spacing w:before="8"/>
        <w:rPr>
          <w:rFonts w:ascii="Times New Roman"/>
          <w:sz w:val="36"/>
        </w:rPr>
      </w:pPr>
    </w:p>
    <w:p>
      <w:pPr>
        <w:pStyle w:val="Heading6"/>
        <w:spacing w:line="271" w:lineRule="auto"/>
        <w:ind w:right="137"/>
      </w:pPr>
      <w:r>
        <w:rPr>
          <w:color w:val="333333"/>
        </w:rPr>
        <w:t>“If you are exposed to just one set of ideas, you’re not going to understand the other person’s perspective,” Matthew Blackwell, an economics and anthropology student at the University of Queensland, warns from his experience. “And even if they do begin to try to tell you their perspective, because you’re so used to an entirely different way of thinking you’re not going to be receptive at all.”</w:t>
      </w:r>
    </w:p>
    <w:p>
      <w:pPr>
        <w:pStyle w:val="BodyText"/>
        <w:spacing w:before="8"/>
        <w:rPr>
          <w:rFonts w:ascii="Times New Roman"/>
          <w:sz w:val="36"/>
        </w:rPr>
      </w:pPr>
    </w:p>
    <w:p>
      <w:pPr>
        <w:pStyle w:val="Heading6"/>
        <w:spacing w:line="271" w:lineRule="auto"/>
        <w:ind w:right="417"/>
      </w:pPr>
      <w:r>
        <w:rPr>
          <w:color w:val="333333"/>
        </w:rPr>
        <w:t>As a result, students and academics who challenge the zeitgeist are stigmatised by their colleagues and university administrations.</w:t>
      </w:r>
    </w:p>
    <w:p>
      <w:pPr>
        <w:pStyle w:val="BodyText"/>
        <w:spacing w:before="7"/>
        <w:rPr>
          <w:rFonts w:ascii="Times New Roman"/>
          <w:sz w:val="36"/>
        </w:rPr>
      </w:pPr>
    </w:p>
    <w:p>
      <w:pPr>
        <w:pStyle w:val="Heading6"/>
        <w:spacing w:line="271" w:lineRule="auto"/>
        <w:ind w:right="301"/>
      </w:pPr>
      <w:r>
        <w:rPr>
          <w:color w:val="333333"/>
        </w:rPr>
        <w:t>One academic tells of a marker recommending a fail grade to a student thesis critical of postmodernist interpretations of terrorism. “Having read parts of his thesis I am certain that it did not deserve a fail,” the academic says. “The only reason that I can think of for the examiner seeking to fail his thesis is ideologically based animus against his argument.”</w:t>
      </w:r>
    </w:p>
    <w:p>
      <w:pPr>
        <w:pStyle w:val="BodyText"/>
        <w:spacing w:before="8"/>
        <w:rPr>
          <w:rFonts w:ascii="Times New Roman"/>
          <w:sz w:val="36"/>
        </w:rPr>
      </w:pPr>
    </w:p>
    <w:p>
      <w:pPr>
        <w:pStyle w:val="Heading6"/>
        <w:spacing w:line="271" w:lineRule="auto"/>
      </w:pPr>
      <w:r>
        <w:rPr>
          <w:color w:val="333333"/>
        </w:rPr>
        <w:t>An Australian psychology academic was investigated by his university for setting an assignment that surveyed students on gender differences with regards to jealously. “The underlying theory is evolutionary — jealousy is linked to biological sex and males and females respond differently,” the lecturer tells Inquirer.</w:t>
      </w:r>
    </w:p>
    <w:p>
      <w:pPr>
        <w:pStyle w:val="BodyText"/>
        <w:spacing w:before="8"/>
        <w:rPr>
          <w:rFonts w:ascii="Times New Roman"/>
          <w:sz w:val="36"/>
        </w:rPr>
      </w:pPr>
    </w:p>
    <w:p>
      <w:pPr>
        <w:pStyle w:val="Heading6"/>
        <w:spacing w:line="271" w:lineRule="auto"/>
        <w:ind w:right="176"/>
      </w:pPr>
      <w:r>
        <w:rPr>
          <w:color w:val="333333"/>
        </w:rPr>
        <w:t>A student accused the academic of “transphobia” in a pejorative Facebook post and com‐ plained to the university. The administrators spent months investigating, the lecturer was required to attend hours of meetings, and the dean of the school monitored lectures, ostensibly to make the student feel “safe”.</w:t>
      </w:r>
    </w:p>
    <w:p>
      <w:pPr>
        <w:pStyle w:val="BodyText"/>
        <w:spacing w:before="7"/>
        <w:rPr>
          <w:rFonts w:ascii="Times New Roman"/>
          <w:sz w:val="36"/>
        </w:rPr>
      </w:pPr>
    </w:p>
    <w:p>
      <w:pPr>
        <w:pStyle w:val="Heading6"/>
        <w:spacing w:line="271" w:lineRule="auto" w:before="1"/>
        <w:ind w:right="384"/>
      </w:pPr>
      <w:r>
        <w:rPr>
          <w:color w:val="333333"/>
        </w:rPr>
        <w:t>Social psychology literature has established that men respond more strongly to sexual infidelity, and women more strongly to emotional infidelity. The survey — which included “male”, “female” and “prefer not to say” options — was designed for students to test this theory and write up the results. The academic was never given a written complaint or formally cleared of wrongdoing and almost left his job because of the inquisition.</w:t>
      </w:r>
    </w:p>
    <w:p>
      <w:pPr>
        <w:pStyle w:val="BodyText"/>
        <w:spacing w:before="8"/>
        <w:rPr>
          <w:rFonts w:ascii="Times New Roman"/>
          <w:sz w:val="36"/>
        </w:rPr>
      </w:pPr>
    </w:p>
    <w:p>
      <w:pPr>
        <w:pStyle w:val="Heading6"/>
        <w:spacing w:line="271" w:lineRule="auto"/>
        <w:ind w:right="759"/>
      </w:pPr>
      <w:r>
        <w:rPr>
          <w:color w:val="333333"/>
        </w:rPr>
        <w:t>“I find myself having to be extremely careful, having a real anxiety about going into lectures and classes, and am very fearful of saying something that students find</w:t>
      </w:r>
    </w:p>
    <w:p>
      <w:pPr>
        <w:pStyle w:val="BodyText"/>
        <w:spacing w:before="10"/>
        <w:rPr>
          <w:rFonts w:ascii="Times New Roman"/>
          <w:sz w:val="19"/>
        </w:rPr>
      </w:pPr>
    </w:p>
    <w:p>
      <w:pPr>
        <w:tabs>
          <w:tab w:pos="10728" w:val="left" w:leader="none"/>
        </w:tabs>
        <w:spacing w:before="95"/>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4/6</w:t>
      </w:r>
    </w:p>
    <w:p>
      <w:pPr>
        <w:spacing w:after="0"/>
        <w:jc w:val="left"/>
        <w:rPr>
          <w:rFonts w:ascii="Arial"/>
          <w:sz w:val="16"/>
        </w:rPr>
        <w:sectPr>
          <w:pgSz w:w="11900" w:h="16840"/>
          <w:pgMar w:top="200" w:bottom="0" w:left="420" w:right="420"/>
        </w:sectPr>
      </w:pPr>
    </w:p>
    <w:p>
      <w:pPr>
        <w:tabs>
          <w:tab w:pos="5282" w:val="left" w:leader="none"/>
        </w:tabs>
        <w:spacing w:before="71"/>
        <w:ind w:left="109" w:right="0" w:firstLine="0"/>
        <w:jc w:val="left"/>
        <w:rPr>
          <w:rFonts w:ascii="Arial"/>
          <w:sz w:val="16"/>
        </w:rPr>
      </w:pPr>
      <w:r>
        <w:rPr>
          <w:rFonts w:ascii="Arial"/>
          <w:sz w:val="16"/>
        </w:rPr>
        <w:t>12/14/2018</w:t>
        <w:tab/>
        <w:t>No room for differing</w:t>
      </w:r>
      <w:r>
        <w:rPr>
          <w:rFonts w:ascii="Arial"/>
          <w:spacing w:val="-1"/>
          <w:sz w:val="16"/>
        </w:rPr>
        <w:t> </w:t>
      </w:r>
      <w:r>
        <w:rPr>
          <w:rFonts w:ascii="Arial"/>
          <w:sz w:val="16"/>
        </w:rPr>
        <w:t>views</w:t>
      </w:r>
    </w:p>
    <w:p>
      <w:pPr>
        <w:pStyle w:val="Heading6"/>
        <w:spacing w:line="271" w:lineRule="auto" w:before="126"/>
        <w:ind w:right="160"/>
      </w:pPr>
      <w:r>
        <w:rPr>
          <w:color w:val="333333"/>
        </w:rPr>
        <w:t>offensive,” the academic says. “That affects my teaching, it makes me feel uncomfortable, it makes it difficult to think and present freely and clearly.”</w:t>
      </w:r>
    </w:p>
    <w:p>
      <w:pPr>
        <w:pStyle w:val="BodyText"/>
        <w:spacing w:before="7"/>
        <w:rPr>
          <w:rFonts w:ascii="Times New Roman"/>
          <w:sz w:val="36"/>
        </w:rPr>
      </w:pPr>
    </w:p>
    <w:p>
      <w:pPr>
        <w:pStyle w:val="Heading6"/>
        <w:spacing w:line="271" w:lineRule="auto"/>
        <w:ind w:right="160"/>
      </w:pPr>
      <w:r>
        <w:rPr>
          <w:color w:val="333333"/>
        </w:rPr>
        <w:t>There have been many cases of censorship across Australian campuses. Last year, Monash University and the University of Sydney capitulated to demands for course content censorship — including a quiz and a map — by nationalistic Chinese international students. The University of Western Australia cancelled a contract to host “sceptical environmentalist” Bjorn Lomborg’s Australian Consensus Centre, and no Australian university was willing to host it.</w:t>
      </w:r>
    </w:p>
    <w:p>
      <w:pPr>
        <w:pStyle w:val="BodyText"/>
        <w:spacing w:before="9"/>
        <w:rPr>
          <w:rFonts w:ascii="Times New Roman"/>
          <w:sz w:val="36"/>
        </w:rPr>
      </w:pPr>
    </w:p>
    <w:p>
      <w:pPr>
        <w:pStyle w:val="Heading6"/>
      </w:pPr>
      <w:r>
        <w:rPr>
          <w:color w:val="333333"/>
        </w:rPr>
        <w:t>The monoculture has institutional backing through university policies and censorship.</w:t>
      </w:r>
    </w:p>
    <w:p>
      <w:pPr>
        <w:pStyle w:val="BodyText"/>
        <w:spacing w:before="5"/>
        <w:rPr>
          <w:rFonts w:ascii="Times New Roman"/>
          <w:sz w:val="40"/>
        </w:rPr>
      </w:pPr>
    </w:p>
    <w:p>
      <w:pPr>
        <w:pStyle w:val="Heading6"/>
        <w:spacing w:line="271" w:lineRule="auto"/>
        <w:ind w:right="160"/>
      </w:pPr>
      <w:r>
        <w:rPr>
          <w:color w:val="333333"/>
        </w:rPr>
        <w:t>The IPA’s Free Speech on Campus Audit 2017, which analysed more than 165 policies and actions at Australia’s 42 universities, found that four in five universities had policies or had taken action that was hostile to free speech.</w:t>
      </w:r>
    </w:p>
    <w:p>
      <w:pPr>
        <w:pStyle w:val="BodyText"/>
        <w:spacing w:before="7"/>
        <w:rPr>
          <w:rFonts w:ascii="Times New Roman"/>
          <w:sz w:val="36"/>
        </w:rPr>
      </w:pPr>
    </w:p>
    <w:p>
      <w:pPr>
        <w:pStyle w:val="Heading6"/>
        <w:spacing w:line="271" w:lineRule="auto" w:before="1"/>
        <w:ind w:right="300"/>
      </w:pPr>
      <w:r>
        <w:rPr>
          <w:color w:val="333333"/>
        </w:rPr>
        <w:t>University policies prevent “insulting” and “unwelcome” comments, “offensive” language and, in some cases, “sarcasm” and “hurt feelings”. Some policies tell students and academics they are “expected” to value “social justice”, a progressive political notion. These misguided policies make it difficult to explore controversial ideas without fear of reprisal.</w:t>
      </w:r>
    </w:p>
    <w:p>
      <w:pPr>
        <w:pStyle w:val="BodyText"/>
        <w:spacing w:before="7"/>
        <w:rPr>
          <w:rFonts w:ascii="Times New Roman"/>
          <w:sz w:val="36"/>
        </w:rPr>
      </w:pPr>
    </w:p>
    <w:p>
      <w:pPr>
        <w:pStyle w:val="Heading6"/>
        <w:spacing w:line="271" w:lineRule="auto" w:before="1"/>
      </w:pPr>
      <w:r>
        <w:rPr>
          <w:color w:val="333333"/>
        </w:rPr>
        <w:t>Florian Ploeckl, a senior lecturer in economics at the University of Adelaide, says many academics bite their tongue on controversial topics. “If working on these topics is essentially futile, why should we make ourselves into targets for Twitter mobs and social media crusades?”</w:t>
      </w:r>
    </w:p>
    <w:p>
      <w:pPr>
        <w:pStyle w:val="BodyText"/>
        <w:spacing w:before="7"/>
        <w:rPr>
          <w:rFonts w:ascii="Times New Roman"/>
          <w:sz w:val="36"/>
        </w:rPr>
      </w:pPr>
    </w:p>
    <w:p>
      <w:pPr>
        <w:pStyle w:val="Heading6"/>
        <w:spacing w:line="271" w:lineRule="auto"/>
        <w:ind w:right="133"/>
      </w:pPr>
      <w:r>
        <w:rPr>
          <w:color w:val="333333"/>
        </w:rPr>
        <w:t>Ploeckl warns that academics instead are ceding the space to “activists with their fundamentalist convictions” who do not approach topics scientifically. “Funding is easier and more plentiful if you pick the right topic, publishing is easier if you don’t rock the boat and life in the department is easier if you see the world in the same way your colleagues do,” he says.</w:t>
      </w:r>
    </w:p>
    <w:p>
      <w:pPr>
        <w:pStyle w:val="BodyText"/>
        <w:spacing w:before="8"/>
        <w:rPr>
          <w:rFonts w:ascii="Times New Roman"/>
          <w:sz w:val="36"/>
        </w:rPr>
      </w:pPr>
    </w:p>
    <w:p>
      <w:pPr>
        <w:pStyle w:val="Heading6"/>
        <w:spacing w:line="271" w:lineRule="auto"/>
        <w:ind w:right="160"/>
      </w:pPr>
      <w:r>
        <w:rPr>
          <w:color w:val="333333"/>
        </w:rPr>
        <w:t>David Baker, a lecturer in history at Macquarie University, says while most academics are open to diverse viewpoints, “there is a small group of academics, whose behaviour can only be described as sinister, who are in the business of brainwashing their students and who will try to harm the careers of colleagues they deem heretical to their ideology</w:t>
      </w:r>
    </w:p>
    <w:p>
      <w:pPr>
        <w:pStyle w:val="Heading6"/>
        <w:spacing w:line="271" w:lineRule="auto" w:before="2"/>
        <w:ind w:right="435"/>
      </w:pPr>
      <w:r>
        <w:rPr>
          <w:color w:val="333333"/>
        </w:rPr>
        <w:t>… Grades can be devastated, careers can be cut short and there is very little one can do about it.”</w:t>
      </w:r>
    </w:p>
    <w:p>
      <w:pPr>
        <w:pStyle w:val="BodyText"/>
        <w:spacing w:before="10"/>
        <w:rPr>
          <w:rFonts w:ascii="Times New Roman"/>
          <w:sz w:val="19"/>
        </w:rPr>
      </w:pPr>
    </w:p>
    <w:p>
      <w:pPr>
        <w:tabs>
          <w:tab w:pos="10728" w:val="left" w:leader="none"/>
        </w:tabs>
        <w:spacing w:before="95"/>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5/6</w:t>
      </w:r>
    </w:p>
    <w:p>
      <w:pPr>
        <w:spacing w:after="0"/>
        <w:jc w:val="left"/>
        <w:rPr>
          <w:rFonts w:ascii="Arial"/>
          <w:sz w:val="16"/>
        </w:rPr>
        <w:sectPr>
          <w:pgSz w:w="11900" w:h="16840"/>
          <w:pgMar w:top="200" w:bottom="0" w:left="420" w:right="420"/>
        </w:sectPr>
      </w:pPr>
    </w:p>
    <w:p>
      <w:pPr>
        <w:tabs>
          <w:tab w:pos="5282" w:val="left" w:leader="none"/>
        </w:tabs>
        <w:spacing w:before="71"/>
        <w:ind w:left="109" w:right="0" w:firstLine="0"/>
        <w:jc w:val="left"/>
        <w:rPr>
          <w:rFonts w:ascii="Arial"/>
          <w:sz w:val="16"/>
        </w:rPr>
      </w:pPr>
      <w:r>
        <w:rPr>
          <w:rFonts w:ascii="Arial"/>
          <w:sz w:val="16"/>
        </w:rPr>
        <w:t>12/14/2018</w:t>
        <w:tab/>
        <w:t>No room for differing</w:t>
      </w:r>
      <w:r>
        <w:rPr>
          <w:rFonts w:ascii="Arial"/>
          <w:spacing w:val="-1"/>
          <w:sz w:val="16"/>
        </w:rPr>
        <w:t> </w:t>
      </w:r>
      <w:r>
        <w:rPr>
          <w:rFonts w:ascii="Arial"/>
          <w:sz w:val="16"/>
        </w:rPr>
        <w:t>views</w:t>
      </w:r>
    </w:p>
    <w:p>
      <w:pPr>
        <w:pStyle w:val="Heading6"/>
        <w:spacing w:line="271" w:lineRule="auto" w:before="126"/>
        <w:ind w:right="176"/>
      </w:pPr>
      <w:r>
        <w:rPr>
          <w:color w:val="333333"/>
        </w:rPr>
        <w:t>The lack of viewpoint diversity ultimately has an effect on the quality of public discourse. “Universities and academics are uncritically accepting some theories, teaching them to students, and they are finding their way into society, influencing businesses and political debate,” says Hardy Hulley, a finance senior lecturer at University of Technology Sydney who identifies as “pretty liberal”.</w:t>
      </w:r>
    </w:p>
    <w:p>
      <w:pPr>
        <w:pStyle w:val="BodyText"/>
        <w:spacing w:before="8"/>
        <w:rPr>
          <w:rFonts w:ascii="Times New Roman"/>
          <w:sz w:val="36"/>
        </w:rPr>
      </w:pPr>
    </w:p>
    <w:p>
      <w:pPr>
        <w:pStyle w:val="Heading6"/>
        <w:spacing w:line="271" w:lineRule="auto"/>
        <w:ind w:right="434"/>
      </w:pPr>
      <w:r>
        <w:rPr>
          <w:color w:val="333333"/>
        </w:rPr>
        <w:t>The late Stephen Hawking once warned: “The greatest enemy of knowledge is not ignorance, it’s the illusion of knowledge.” Our ability to expose errors and discover truths is hampered by lack of free and open discussion.</w:t>
      </w:r>
    </w:p>
    <w:p>
      <w:pPr>
        <w:pStyle w:val="BodyText"/>
        <w:spacing w:before="8"/>
        <w:rPr>
          <w:rFonts w:ascii="Times New Roman"/>
          <w:sz w:val="36"/>
        </w:rPr>
      </w:pPr>
    </w:p>
    <w:p>
      <w:pPr>
        <w:pStyle w:val="Heading6"/>
        <w:spacing w:line="271" w:lineRule="auto"/>
      </w:pPr>
      <w:r>
        <w:rPr>
          <w:color w:val="333333"/>
        </w:rPr>
        <w:t>There are reasons to be optimistic. The existence of Heterodox Academy indicates a willingness by some to challenge the orthodoxy. “I joined Heterodox because I wanted to pull myself away from my echo chamber and consider more diverse viewpoints,” says Lydia Hayward, a psychology researcher at the University of NSW.</w:t>
      </w:r>
    </w:p>
    <w:p>
      <w:pPr>
        <w:pStyle w:val="BodyText"/>
        <w:spacing w:before="7"/>
        <w:rPr>
          <w:rFonts w:ascii="Times New Roman"/>
          <w:sz w:val="36"/>
        </w:rPr>
      </w:pPr>
    </w:p>
    <w:p>
      <w:pPr>
        <w:pStyle w:val="Heading6"/>
      </w:pPr>
      <w:r>
        <w:rPr>
          <w:color w:val="333333"/>
        </w:rPr>
        <w:t>In the US, some institutions are staking their reputation on being open to debate.</w:t>
      </w:r>
    </w:p>
    <w:p>
      <w:pPr>
        <w:pStyle w:val="BodyText"/>
        <w:spacing w:before="6"/>
        <w:rPr>
          <w:rFonts w:ascii="Times New Roman"/>
          <w:sz w:val="40"/>
        </w:rPr>
      </w:pPr>
    </w:p>
    <w:p>
      <w:pPr>
        <w:pStyle w:val="Heading6"/>
        <w:spacing w:line="271" w:lineRule="auto"/>
        <w:ind w:right="261"/>
        <w:jc w:val="both"/>
      </w:pPr>
      <w:r>
        <w:rPr>
          <w:color w:val="333333"/>
        </w:rPr>
        <w:t>The University of Chicago has declared that “it is not the proper role of the university to attempt to shield individuals from ideas and opinions they find unwelcome, disagreeable or even deeply offensive.” Thirty-five US universities have adopted this statement.</w:t>
      </w:r>
    </w:p>
    <w:p>
      <w:pPr>
        <w:pStyle w:val="BodyText"/>
        <w:spacing w:before="7"/>
        <w:rPr>
          <w:rFonts w:ascii="Times New Roman"/>
          <w:sz w:val="36"/>
        </w:rPr>
      </w:pPr>
    </w:p>
    <w:p>
      <w:pPr>
        <w:pStyle w:val="Heading6"/>
        <w:spacing w:line="271" w:lineRule="auto"/>
      </w:pPr>
      <w:r>
        <w:rPr>
          <w:color w:val="333333"/>
        </w:rPr>
        <w:t>Federal Education and Training Minister Simon Birmingham, in response to the concerns raised by Heterodox Academy members, has stressed the importance of views being challenged.</w:t>
      </w:r>
    </w:p>
    <w:p>
      <w:pPr>
        <w:pStyle w:val="BodyText"/>
        <w:spacing w:before="7"/>
        <w:rPr>
          <w:rFonts w:ascii="Times New Roman"/>
          <w:sz w:val="36"/>
        </w:rPr>
      </w:pPr>
    </w:p>
    <w:p>
      <w:pPr>
        <w:pStyle w:val="Heading6"/>
        <w:spacing w:line="271" w:lineRule="auto" w:before="1"/>
      </w:pPr>
      <w:r>
        <w:rPr>
          <w:color w:val="333333"/>
        </w:rPr>
        <w:t>“Any university that limits constructive debate doesn’t just do themselves a huge disservice, they let down the Australian public and taxpayers who chip in most of their university revenue,” he tells Inquirer. “University leaders who aren’t fostering debate on campus need to remember that the autonomy they are granted comes with the responsibility to understand the social licence taxpayers give them to operate.”</w:t>
      </w:r>
    </w:p>
    <w:p>
      <w:pPr>
        <w:pStyle w:val="BodyText"/>
        <w:spacing w:before="7"/>
        <w:rPr>
          <w:rFonts w:ascii="Times New Roman"/>
          <w:sz w:val="36"/>
        </w:rPr>
      </w:pPr>
    </w:p>
    <w:p>
      <w:pPr>
        <w:pStyle w:val="Heading7"/>
        <w:spacing w:line="564" w:lineRule="auto" w:before="1"/>
        <w:ind w:right="1463"/>
      </w:pPr>
      <w:r>
        <w:rPr>
          <w:i/>
          <w:color w:val="333333"/>
        </w:rPr>
        <w:t>Matthew Lesh is a research fellow at the Institute of Public Affairs. </w:t>
      </w:r>
      <w:r>
        <w:rPr>
          <w:color w:val="333333"/>
        </w:rPr>
        <w:t>@matthewlesh</w:t>
      </w:r>
    </w:p>
    <w:p>
      <w:pPr>
        <w:pStyle w:val="Heading7"/>
        <w:spacing w:line="344" w:lineRule="exact"/>
        <w:rPr>
          <w:i/>
        </w:rPr>
      </w:pPr>
      <w:hyperlink r:id="rId8">
        <w:r>
          <w:rPr>
            <w:i/>
            <w:color w:val="333333"/>
          </w:rPr>
          <w:t>mlesh@ipa.org.au</w:t>
        </w:r>
      </w:hyperlink>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0"/>
        </w:rPr>
      </w:pPr>
    </w:p>
    <w:p>
      <w:pPr>
        <w:tabs>
          <w:tab w:pos="10728" w:val="left" w:leader="none"/>
        </w:tabs>
        <w:spacing w:before="95"/>
        <w:ind w:left="109" w:right="0" w:firstLine="0"/>
        <w:jc w:val="left"/>
        <w:rPr>
          <w:rFonts w:ascii="Arial"/>
          <w:sz w:val="16"/>
        </w:rPr>
      </w:pPr>
      <w:hyperlink r:id="rId209">
        <w:r>
          <w:rPr>
            <w:rFonts w:ascii="Arial"/>
            <w:sz w:val="16"/>
          </w:rPr>
          <w:t>https://www.theaustralian.com.au/news/inquirer/no-room-for-differing-views/news-story/70c3e73570eccb414eb26fb22c31e6f9</w:t>
        </w:r>
      </w:hyperlink>
      <w:r>
        <w:rPr>
          <w:rFonts w:ascii="Arial"/>
          <w:sz w:val="16"/>
        </w:rPr>
        <w:tab/>
        <w:t>6/6</w:t>
      </w:r>
    </w:p>
    <w:p>
      <w:pPr>
        <w:spacing w:after="0"/>
        <w:jc w:val="left"/>
        <w:rPr>
          <w:rFonts w:ascii="Arial"/>
          <w:sz w:val="16"/>
        </w:rPr>
        <w:sectPr>
          <w:pgSz w:w="11900" w:h="16840"/>
          <w:pgMar w:top="200" w:bottom="0" w:left="420" w:right="420"/>
        </w:sectPr>
      </w:pPr>
    </w:p>
    <w:p>
      <w:pPr>
        <w:tabs>
          <w:tab w:pos="3996" w:val="left" w:leader="none"/>
        </w:tabs>
        <w:spacing w:before="71"/>
        <w:ind w:left="109" w:right="0" w:firstLine="0"/>
        <w:jc w:val="left"/>
        <w:rPr>
          <w:rFonts w:ascii="Arial"/>
          <w:sz w:val="16"/>
        </w:rPr>
      </w:pPr>
      <w:bookmarkStart w:name="Attachment 5 - University regulator TEQS" w:id="33"/>
      <w:bookmarkEnd w:id="33"/>
      <w:r>
        <w:rPr/>
      </w:r>
      <w:r>
        <w:rPr>
          <w:rFonts w:ascii="Arial"/>
          <w:sz w:val="16"/>
        </w:rPr>
        <w:t>12/14/2018</w:t>
        <w:tab/>
        <w:t>University regulator TEQSA has lost its way on political matters</w:t>
      </w:r>
    </w:p>
    <w:p>
      <w:pPr>
        <w:pStyle w:val="BodyText"/>
        <w:spacing w:before="3"/>
        <w:rPr>
          <w:rFonts w:ascii="Arial"/>
          <w:sz w:val="22"/>
        </w:rPr>
      </w:pPr>
    </w:p>
    <w:p>
      <w:pPr>
        <w:pStyle w:val="Heading2"/>
      </w:pPr>
      <w:r>
        <w:rPr>
          <w:color w:val="333333"/>
        </w:rPr>
        <w:t>THE AUSTRALIAN</w:t>
      </w:r>
    </w:p>
    <w:p>
      <w:pPr>
        <w:pStyle w:val="BodyText"/>
        <w:spacing w:before="10"/>
        <w:rPr>
          <w:rFonts w:ascii="Times New Roman"/>
          <w:b/>
          <w:sz w:val="11"/>
        </w:rPr>
      </w:pPr>
      <w:r>
        <w:rPr/>
        <w:pict>
          <v:line style="position:absolute;mso-position-horizontal-relative:page;mso-position-vertical-relative:paragraph;z-index:3968;mso-wrap-distance-left:0;mso-wrap-distance-right:0" from="28.999996pt,9.526458pt" to="566.999964pt,9.526458pt" stroked="true" strokeweight="1.500697pt" strokecolor="#333333">
            <v:stroke dashstyle="solid"/>
            <w10:wrap type="topAndBottom"/>
          </v:line>
        </w:pict>
      </w:r>
    </w:p>
    <w:p>
      <w:pPr>
        <w:pStyle w:val="BodyText"/>
        <w:spacing w:before="6"/>
        <w:rPr>
          <w:rFonts w:ascii="Times New Roman"/>
          <w:b/>
          <w:sz w:val="26"/>
        </w:rPr>
      </w:pPr>
    </w:p>
    <w:p>
      <w:pPr>
        <w:spacing w:line="225" w:lineRule="auto" w:before="107"/>
        <w:ind w:left="159" w:right="517" w:firstLine="0"/>
        <w:jc w:val="left"/>
        <w:rPr>
          <w:rFonts w:ascii="Times New Roman"/>
          <w:sz w:val="54"/>
        </w:rPr>
      </w:pPr>
      <w:r>
        <w:rPr>
          <w:rFonts w:ascii="Times New Roman"/>
          <w:sz w:val="54"/>
        </w:rPr>
        <w:t>University regulator TEQSA has lost its way on political matters</w:t>
      </w:r>
    </w:p>
    <w:p>
      <w:pPr>
        <w:pStyle w:val="Heading6"/>
        <w:spacing w:before="257"/>
      </w:pPr>
      <w:r>
        <w:rPr/>
        <w:t>MATTHEW LESH</w:t>
      </w:r>
    </w:p>
    <w:p>
      <w:pPr>
        <w:pStyle w:val="BodyText"/>
        <w:rPr>
          <w:rFonts w:ascii="Times New Roman"/>
          <w:sz w:val="20"/>
        </w:rPr>
      </w:pPr>
    </w:p>
    <w:p>
      <w:pPr>
        <w:pStyle w:val="BodyText"/>
        <w:spacing w:before="2"/>
        <w:rPr>
          <w:rFonts w:ascii="Times New Roman"/>
          <w:sz w:val="19"/>
        </w:rPr>
      </w:pPr>
      <w:r>
        <w:rPr/>
        <w:pict>
          <v:line style="position:absolute;mso-position-horizontal-relative:page;mso-position-vertical-relative:paragraph;z-index:3992;mso-wrap-distance-left:0;mso-wrap-distance-right:0" from="28.999996pt,13.422944pt" to="566.999964pt,13.422944pt" stroked="true" strokeweight=".750349pt" strokecolor="#666666">
            <v:stroke dashstyle="solid"/>
            <w10:wrap type="topAndBottom"/>
          </v:line>
        </w:pict>
      </w:r>
    </w:p>
    <w:p>
      <w:pPr>
        <w:pStyle w:val="BodyText"/>
        <w:spacing w:before="11"/>
        <w:rPr>
          <w:rFonts w:ascii="Times New Roman"/>
          <w:sz w:val="25"/>
        </w:rPr>
      </w:pPr>
    </w:p>
    <w:p>
      <w:pPr>
        <w:spacing w:before="91"/>
        <w:ind w:left="159" w:right="0" w:firstLine="0"/>
        <w:jc w:val="left"/>
        <w:rPr>
          <w:rFonts w:ascii="Times New Roman"/>
          <w:b/>
          <w:sz w:val="21"/>
        </w:rPr>
      </w:pPr>
      <w:r>
        <w:rPr>
          <w:rFonts w:ascii="Times New Roman"/>
          <w:sz w:val="21"/>
        </w:rPr>
        <w:t>By </w:t>
      </w:r>
      <w:r>
        <w:rPr>
          <w:rFonts w:ascii="Times New Roman"/>
          <w:b/>
          <w:sz w:val="21"/>
        </w:rPr>
        <w:t>MATTHEW LESH</w:t>
      </w:r>
    </w:p>
    <w:p>
      <w:pPr>
        <w:spacing w:before="51"/>
        <w:ind w:left="159" w:right="0" w:firstLine="0"/>
        <w:jc w:val="left"/>
        <w:rPr>
          <w:rFonts w:ascii="Arial" w:hAnsi="Arial"/>
          <w:sz w:val="18"/>
        </w:rPr>
      </w:pPr>
      <w:r>
        <w:rPr>
          <w:rFonts w:ascii="Arial" w:hAnsi="Arial"/>
          <w:w w:val="105"/>
          <w:position w:val="2"/>
          <w:sz w:val="18"/>
        </w:rPr>
        <w:t>12:00AM JUNE 29, 2018 </w:t>
      </w:r>
      <w:r>
        <w:rPr>
          <w:rFonts w:ascii="Arial" w:hAnsi="Arial"/>
          <w:color w:val="787878"/>
          <w:w w:val="105"/>
          <w:sz w:val="18"/>
        </w:rPr>
        <w:t>• </w:t>
      </w:r>
      <w:r>
        <w:rPr>
          <w:rFonts w:ascii="Arial" w:hAnsi="Arial"/>
          <w:w w:val="110"/>
          <w:position w:val="-4"/>
          <w:sz w:val="21"/>
        </w:rPr>
        <w:t>H </w:t>
      </w:r>
      <w:r>
        <w:rPr>
          <w:rFonts w:ascii="Arial" w:hAnsi="Arial"/>
          <w:w w:val="105"/>
          <w:sz w:val="18"/>
        </w:rPr>
        <w:t>34 COMMENTS</w:t>
      </w:r>
    </w:p>
    <w:p>
      <w:pPr>
        <w:pStyle w:val="BodyText"/>
        <w:rPr>
          <w:rFonts w:ascii="Arial"/>
          <w:sz w:val="29"/>
        </w:rPr>
      </w:pPr>
    </w:p>
    <w:p>
      <w:pPr>
        <w:pStyle w:val="Heading6"/>
        <w:spacing w:line="271" w:lineRule="auto" w:before="87"/>
        <w:ind w:right="183"/>
      </w:pPr>
      <w:r>
        <w:rPr>
          <w:color w:val="333333"/>
        </w:rPr>
        <w:t>Australia’s university regulator, the Tertiary Education Quality and Standards Agency, is not only failing to protect free intellectual inquiry but its ideologically driven interventions are part of the problem.</w:t>
      </w:r>
    </w:p>
    <w:p>
      <w:pPr>
        <w:pStyle w:val="BodyText"/>
        <w:spacing w:before="7"/>
        <w:rPr>
          <w:rFonts w:ascii="Times New Roman"/>
          <w:sz w:val="36"/>
        </w:rPr>
      </w:pPr>
    </w:p>
    <w:p>
      <w:pPr>
        <w:pStyle w:val="Heading6"/>
        <w:spacing w:line="271" w:lineRule="auto"/>
      </w:pPr>
      <w:r>
        <w:rPr>
          <w:color w:val="333333"/>
        </w:rPr>
        <w:t>Australia’s universities are facing a serious reputational crisis. The more universities become aligned with a single line of political thought, the more the community will wonder, rightly, why billions of taxpayer dollars fund these institutions.</w:t>
      </w:r>
    </w:p>
    <w:p>
      <w:pPr>
        <w:pStyle w:val="BodyText"/>
        <w:spacing w:before="8"/>
        <w:rPr>
          <w:rFonts w:ascii="Times New Roman"/>
          <w:sz w:val="36"/>
        </w:rPr>
      </w:pPr>
    </w:p>
    <w:p>
      <w:pPr>
        <w:pStyle w:val="Heading6"/>
        <w:spacing w:line="271" w:lineRule="auto"/>
        <w:ind w:right="233"/>
      </w:pPr>
      <w:r>
        <w:rPr>
          <w:color w:val="333333"/>
        </w:rPr>
        <w:t>Senator James Paterson wrote on this page last week that universities that did not uphold free intellectual inquiry should be fined. Radio broadcaster Alan Jones has discussed freezing funding to James Cook University following the sacking of Peter Ridd.</w:t>
      </w:r>
    </w:p>
    <w:p>
      <w:pPr>
        <w:pStyle w:val="Heading6"/>
        <w:spacing w:line="271" w:lineRule="auto" w:before="1"/>
      </w:pPr>
      <w:r>
        <w:rPr>
          <w:color w:val="333333"/>
        </w:rPr>
        <w:t>Malcolm Turnbull has said he will be speaking to the Australian National University following its rejection of the Ramsay Centre.</w:t>
      </w:r>
    </w:p>
    <w:p>
      <w:pPr>
        <w:pStyle w:val="BodyText"/>
        <w:spacing w:before="7"/>
        <w:rPr>
          <w:rFonts w:ascii="Times New Roman"/>
          <w:sz w:val="36"/>
        </w:rPr>
      </w:pPr>
    </w:p>
    <w:p>
      <w:pPr>
        <w:pStyle w:val="Heading6"/>
      </w:pPr>
      <w:r>
        <w:rPr>
          <w:color w:val="333333"/>
        </w:rPr>
        <w:t>A competent regulator would be on top of this issue by now.</w:t>
      </w:r>
    </w:p>
    <w:p>
      <w:pPr>
        <w:pStyle w:val="BodyText"/>
        <w:spacing w:before="5"/>
        <w:rPr>
          <w:rFonts w:ascii="Times New Roman"/>
          <w:sz w:val="40"/>
        </w:rPr>
      </w:pPr>
    </w:p>
    <w:p>
      <w:pPr>
        <w:pStyle w:val="Heading6"/>
        <w:spacing w:line="271" w:lineRule="auto"/>
        <w:ind w:right="175"/>
      </w:pPr>
      <w:r>
        <w:rPr>
          <w:color w:val="333333"/>
        </w:rPr>
        <w:t>But TEQSA has been captured by the same progressive monoculture that is afflicting our universities. This is concerning because it is the agency that decides which institutions can call themselves a university, award degrees and receive generous taxpayer funds.</w:t>
      </w:r>
    </w:p>
    <w:p>
      <w:pPr>
        <w:pStyle w:val="BodyText"/>
        <w:spacing w:before="7"/>
        <w:rPr>
          <w:rFonts w:ascii="Times New Roman"/>
          <w:sz w:val="36"/>
        </w:rPr>
      </w:pPr>
    </w:p>
    <w:p>
      <w:pPr>
        <w:pStyle w:val="Heading6"/>
        <w:spacing w:line="271" w:lineRule="auto" w:before="1"/>
      </w:pPr>
      <w:r>
        <w:rPr>
          <w:color w:val="333333"/>
        </w:rPr>
        <w:t>Its website mentions progressive concepts such as “diversity” 119 times and “equity” a further 57 times. “Free intellectual inquiry” is mentioned six times and “freedom of expression” just twice. TEQSA has issued guidance notes on diversity and equity and wellbeing and safety but it has yet to issue a note about free speech on campus.</w:t>
      </w:r>
    </w:p>
    <w:p>
      <w:pPr>
        <w:pStyle w:val="BodyText"/>
        <w:spacing w:before="7"/>
        <w:rPr>
          <w:rFonts w:ascii="Times New Roman"/>
          <w:sz w:val="36"/>
        </w:rPr>
      </w:pPr>
    </w:p>
    <w:p>
      <w:pPr>
        <w:pStyle w:val="Heading6"/>
        <w:spacing w:line="271" w:lineRule="auto"/>
        <w:ind w:right="609"/>
      </w:pPr>
      <w:r>
        <w:rPr>
          <w:color w:val="333333"/>
        </w:rPr>
        <w:t>In 2011 the Gillard Labor government amended the Higher Education Support Act to require universities, as a condition of receiving federal funding, to have “a policy that</w:t>
      </w:r>
    </w:p>
    <w:p>
      <w:pPr>
        <w:tabs>
          <w:tab w:pos="10728" w:val="left" w:leader="none"/>
        </w:tabs>
        <w:spacing w:before="144"/>
        <w:ind w:left="109" w:right="0" w:firstLine="0"/>
        <w:jc w:val="left"/>
        <w:rPr>
          <w:rFonts w:ascii="Arial" w:hAnsi="Arial"/>
          <w:sz w:val="16"/>
        </w:rPr>
      </w:pPr>
      <w:hyperlink r:id="rId210">
        <w:r>
          <w:rPr>
            <w:rFonts w:ascii="Arial" w:hAnsi="Arial"/>
            <w:sz w:val="16"/>
          </w:rPr>
          <w:t>https://www.theaustralian.com.au/opinion/university-regulator-teqsa-has-lost-its-way-on-political-matters/news-story/402afe63e3f9d593f7a5dfe45</w:t>
        </w:r>
      </w:hyperlink>
      <w:r>
        <w:rPr>
          <w:rFonts w:ascii="Arial" w:hAnsi="Arial"/>
          <w:sz w:val="16"/>
        </w:rPr>
        <w:t>…</w:t>
        <w:tab/>
        <w:t>1/3</w:t>
      </w:r>
    </w:p>
    <w:p>
      <w:pPr>
        <w:spacing w:after="0"/>
        <w:jc w:val="left"/>
        <w:rPr>
          <w:rFonts w:ascii="Arial" w:hAnsi="Arial"/>
          <w:sz w:val="16"/>
        </w:rPr>
        <w:sectPr>
          <w:pgSz w:w="11900" w:h="16840"/>
          <w:pgMar w:top="200" w:bottom="0" w:left="420" w:right="420"/>
        </w:sectPr>
      </w:pPr>
    </w:p>
    <w:p>
      <w:pPr>
        <w:tabs>
          <w:tab w:pos="3996" w:val="left" w:leader="none"/>
        </w:tabs>
        <w:spacing w:before="71"/>
        <w:ind w:left="109" w:right="0" w:firstLine="0"/>
        <w:jc w:val="left"/>
        <w:rPr>
          <w:rFonts w:ascii="Arial"/>
          <w:sz w:val="16"/>
        </w:rPr>
      </w:pPr>
      <w:r>
        <w:rPr>
          <w:rFonts w:ascii="Arial"/>
          <w:sz w:val="16"/>
        </w:rPr>
        <w:t>12/14/2018</w:t>
        <w:tab/>
        <w:t>University regulator TEQSA has lost its way on political matters</w:t>
      </w:r>
    </w:p>
    <w:p>
      <w:pPr>
        <w:pStyle w:val="Heading6"/>
        <w:spacing w:line="271" w:lineRule="auto" w:before="126"/>
        <w:ind w:right="376"/>
      </w:pPr>
      <w:r>
        <w:rPr>
          <w:color w:val="333333"/>
        </w:rPr>
        <w:t>upholds free intellectual inquiry in relation to learning, teaching and research”. TEQSA has made no effort to enforce this requirement.</w:t>
      </w:r>
    </w:p>
    <w:p>
      <w:pPr>
        <w:pStyle w:val="BodyText"/>
        <w:spacing w:before="7"/>
        <w:rPr>
          <w:rFonts w:ascii="Times New Roman"/>
          <w:sz w:val="36"/>
        </w:rPr>
      </w:pPr>
    </w:p>
    <w:p>
      <w:pPr>
        <w:pStyle w:val="Heading6"/>
        <w:spacing w:line="271" w:lineRule="auto"/>
        <w:ind w:right="166"/>
      </w:pPr>
      <w:r>
        <w:rPr>
          <w:color w:val="333333"/>
        </w:rPr>
        <w:t>The Institute of Public Affairs’ Free Speech on Campus Audit 2017 found that only eight out of Australia’s 42 universities have a stand-alone intellectual freedom policy. Charles Sturt University has 403 policies including a 1600-word document on when, where and how flags should be flown. But it does not have a policy dedicated to free intellectual inquiry.</w:t>
      </w:r>
    </w:p>
    <w:p>
      <w:pPr>
        <w:pStyle w:val="BodyText"/>
        <w:spacing w:before="8"/>
        <w:rPr>
          <w:rFonts w:ascii="Times New Roman"/>
          <w:sz w:val="36"/>
        </w:rPr>
      </w:pPr>
    </w:p>
    <w:p>
      <w:pPr>
        <w:pStyle w:val="Heading6"/>
        <w:spacing w:line="271" w:lineRule="auto"/>
        <w:ind w:right="176"/>
      </w:pPr>
      <w:r>
        <w:rPr>
          <w:color w:val="333333"/>
        </w:rPr>
        <w:t>The audit also found that Australia’s universities maintain speech codes that prevent “insulting” and “unwelcome” comments, “offensive” language and, in some cases, “sarcasm” and hurt feelings. These policies encourage academics and students to remain silent for fear of repercussions. They are not compatible with a university’s role to facilitate debate in the pursuit of truth. Offence and hurt feelings are a normal by-product of hearing ideas with which you disagree.</w:t>
      </w:r>
    </w:p>
    <w:p>
      <w:pPr>
        <w:pStyle w:val="BodyText"/>
        <w:spacing w:before="9"/>
        <w:rPr>
          <w:rFonts w:ascii="Times New Roman"/>
          <w:sz w:val="36"/>
        </w:rPr>
      </w:pPr>
    </w:p>
    <w:p>
      <w:pPr>
        <w:pStyle w:val="Heading6"/>
        <w:spacing w:line="271" w:lineRule="auto"/>
        <w:ind w:right="267"/>
      </w:pPr>
      <w:r>
        <w:rPr>
          <w:color w:val="333333"/>
        </w:rPr>
        <w:t>TEQSA has not held universities to account for policies that threaten intellectual freedom, the sacking of professors for expressing their scholarly views and complaints by academics across the political spectrum about the dangerous ideological monoculture in higher education. The agency’s internal thinking was revealed by its draft diversity and equity guidance note quietly released late in 2016.</w:t>
      </w:r>
    </w:p>
    <w:p>
      <w:pPr>
        <w:pStyle w:val="BodyText"/>
        <w:spacing w:before="8"/>
        <w:rPr>
          <w:rFonts w:ascii="Times New Roman"/>
          <w:sz w:val="36"/>
        </w:rPr>
      </w:pPr>
    </w:p>
    <w:p>
      <w:pPr>
        <w:pStyle w:val="Heading6"/>
        <w:spacing w:line="271" w:lineRule="auto"/>
        <w:ind w:right="275"/>
      </w:pPr>
      <w:r>
        <w:rPr>
          <w:color w:val="333333"/>
        </w:rPr>
        <w:t>The guidance note discusses all types of diversity — including racial, ethnic, religious, national and sexual — except the diversity necessary for a functioning university: viewpoint diversity. The draft note listed identity politics victim groups. It included censorious “inclusive language” requirements. It asserted that creating “equivalent opportunities for academic success” could mean “creating the conditions for equity of outcomes” — undermining the competitive nature of a university and the reality that not everybody can or should get first-class honours. It also redefined “social responsibility” to include the progressive political idea of “social justice”. These elements ultimately were removed from the final note following a submission by the IPA; however, its existence in the first place is concerning.</w:t>
      </w:r>
    </w:p>
    <w:p>
      <w:pPr>
        <w:pStyle w:val="BodyText"/>
        <w:spacing w:before="10"/>
        <w:rPr>
          <w:rFonts w:ascii="Times New Roman"/>
          <w:sz w:val="36"/>
        </w:rPr>
      </w:pPr>
    </w:p>
    <w:p>
      <w:pPr>
        <w:pStyle w:val="Heading6"/>
        <w:spacing w:line="271" w:lineRule="auto"/>
        <w:ind w:right="162"/>
      </w:pPr>
      <w:r>
        <w:rPr>
          <w:color w:val="333333"/>
          <w:spacing w:val="-8"/>
        </w:rPr>
        <w:t>TEQSA’s </w:t>
      </w:r>
      <w:r>
        <w:rPr>
          <w:color w:val="333333"/>
        </w:rPr>
        <w:t>latest focus is the questionable demand that universities become responsible for mediating sexual harassment allegations. TEQSA is de facto encouraging the creation of inquisitive, low-evidence kangaroo courts. This follows the footsteps of the problematic “Dear Colleague” letter that lowered the evidential standards for campus sexual assault allegations in the US. The letter recently was withdrawn by US Education</w:t>
      </w: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tabs>
          <w:tab w:pos="10728" w:val="left" w:leader="none"/>
        </w:tabs>
        <w:spacing w:before="98"/>
        <w:ind w:left="109" w:right="0" w:firstLine="0"/>
        <w:jc w:val="left"/>
        <w:rPr>
          <w:rFonts w:ascii="Arial" w:hAnsi="Arial"/>
          <w:sz w:val="16"/>
        </w:rPr>
      </w:pPr>
      <w:hyperlink r:id="rId210">
        <w:r>
          <w:rPr>
            <w:rFonts w:ascii="Arial" w:hAnsi="Arial"/>
            <w:sz w:val="16"/>
          </w:rPr>
          <w:t>https://www.theaustralian.com.au/opinion/university-regulator-teqsa-has-lost-its-way-on-political-matters/news-story/402afe63e3f9d593f7a5dfe45</w:t>
        </w:r>
      </w:hyperlink>
      <w:r>
        <w:rPr>
          <w:rFonts w:ascii="Arial" w:hAnsi="Arial"/>
          <w:sz w:val="16"/>
        </w:rPr>
        <w:t>…</w:t>
        <w:tab/>
        <w:t>2/3</w:t>
      </w:r>
    </w:p>
    <w:p>
      <w:pPr>
        <w:spacing w:after="0"/>
        <w:jc w:val="left"/>
        <w:rPr>
          <w:rFonts w:ascii="Arial" w:hAnsi="Arial"/>
          <w:sz w:val="16"/>
        </w:rPr>
        <w:sectPr>
          <w:pgSz w:w="11900" w:h="16840"/>
          <w:pgMar w:top="200" w:bottom="0" w:left="420" w:right="420"/>
        </w:sectPr>
      </w:pPr>
    </w:p>
    <w:p>
      <w:pPr>
        <w:tabs>
          <w:tab w:pos="3996" w:val="left" w:leader="none"/>
        </w:tabs>
        <w:spacing w:before="71"/>
        <w:ind w:left="109" w:right="0" w:firstLine="0"/>
        <w:jc w:val="left"/>
        <w:rPr>
          <w:rFonts w:ascii="Arial"/>
          <w:sz w:val="16"/>
        </w:rPr>
      </w:pPr>
      <w:r>
        <w:rPr>
          <w:rFonts w:ascii="Arial"/>
          <w:sz w:val="16"/>
        </w:rPr>
        <w:t>12/14/2018</w:t>
        <w:tab/>
        <w:t>University regulator TEQSA has lost its way on political matters</w:t>
      </w:r>
    </w:p>
    <w:p>
      <w:pPr>
        <w:pStyle w:val="Heading6"/>
        <w:spacing w:line="271" w:lineRule="auto" w:before="126"/>
      </w:pPr>
      <w:r>
        <w:rPr>
          <w:color w:val="333333"/>
        </w:rPr>
        <w:t>Secretary Betsy DeVos. Universities lack the expertise to facilitate natural justice. These complex matters should be the responsibility of the police and the legal system.</w:t>
      </w:r>
    </w:p>
    <w:p>
      <w:pPr>
        <w:pStyle w:val="BodyText"/>
        <w:spacing w:before="7"/>
        <w:rPr>
          <w:rFonts w:ascii="Times New Roman"/>
          <w:sz w:val="36"/>
        </w:rPr>
      </w:pPr>
    </w:p>
    <w:p>
      <w:pPr>
        <w:pStyle w:val="Heading6"/>
        <w:spacing w:line="271" w:lineRule="auto"/>
        <w:ind w:right="283"/>
      </w:pPr>
      <w:r>
        <w:rPr>
          <w:color w:val="333333"/>
        </w:rPr>
        <w:t>One way to improve education quality is the creation of more universities. All our universities teach every subject in a similar way. There are no specialist science or economics and politics universities — such as Imperial College London and the London School of Economics — or a wide array of liberal arts colleges as in the US.</w:t>
      </w:r>
    </w:p>
    <w:p>
      <w:pPr>
        <w:pStyle w:val="BodyText"/>
        <w:spacing w:before="8"/>
        <w:rPr>
          <w:rFonts w:ascii="Times New Roman"/>
          <w:sz w:val="36"/>
        </w:rPr>
      </w:pPr>
    </w:p>
    <w:p>
      <w:pPr>
        <w:pStyle w:val="Heading6"/>
        <w:spacing w:line="271" w:lineRule="auto"/>
        <w:ind w:right="160"/>
      </w:pPr>
      <w:r>
        <w:rPr>
          <w:color w:val="333333"/>
        </w:rPr>
        <w:t>TEQSA benefits existing players by creating barriers to entry that prevent competition. The agency has created so much red tape that it is almost impossible to create new or specialist universities. The abolition of TEQSA — or the cutting of red tape — could generate a much-needed university boom. Australia’s university cartel finally would be challenged on quality and price by new institutions. These new universities also could provide students with the choice to study at a university that has not been afflicted by a debilitating ideological monoculture.</w:t>
      </w:r>
    </w:p>
    <w:p>
      <w:pPr>
        <w:pStyle w:val="BodyText"/>
        <w:spacing w:before="9"/>
        <w:rPr>
          <w:rFonts w:ascii="Times New Roman"/>
          <w:sz w:val="36"/>
        </w:rPr>
      </w:pPr>
    </w:p>
    <w:p>
      <w:pPr>
        <w:pStyle w:val="Heading7"/>
        <w:rPr>
          <w:i/>
        </w:rPr>
      </w:pPr>
      <w:r>
        <w:rPr>
          <w:i/>
          <w:color w:val="333333"/>
        </w:rPr>
        <w:t>Matthew Lesh is a research fellow at the Institute of Public Affairs.</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0"/>
        </w:rPr>
      </w:pPr>
    </w:p>
    <w:p>
      <w:pPr>
        <w:tabs>
          <w:tab w:pos="10728" w:val="left" w:leader="none"/>
        </w:tabs>
        <w:spacing w:before="98"/>
        <w:ind w:left="109" w:right="0" w:firstLine="0"/>
        <w:jc w:val="left"/>
        <w:rPr>
          <w:rFonts w:ascii="Arial" w:hAnsi="Arial"/>
          <w:sz w:val="16"/>
        </w:rPr>
      </w:pPr>
      <w:hyperlink r:id="rId210">
        <w:r>
          <w:rPr>
            <w:rFonts w:ascii="Arial" w:hAnsi="Arial"/>
            <w:sz w:val="16"/>
          </w:rPr>
          <w:t>https://www.theaustralian.com.au/opinion/university-regulator-teqsa-has-lost-its-way-on-political-matters/news-story/402afe63e3f9d593f7a5dfe45</w:t>
        </w:r>
      </w:hyperlink>
      <w:r>
        <w:rPr>
          <w:rFonts w:ascii="Arial" w:hAnsi="Arial"/>
          <w:sz w:val="16"/>
        </w:rPr>
        <w:t>…</w:t>
        <w:tab/>
        <w:t>3/3</w:t>
      </w:r>
    </w:p>
    <w:p>
      <w:pPr>
        <w:spacing w:after="0"/>
        <w:jc w:val="left"/>
        <w:rPr>
          <w:rFonts w:ascii="Arial" w:hAnsi="Arial"/>
          <w:sz w:val="16"/>
        </w:rPr>
        <w:sectPr>
          <w:pgSz w:w="11900" w:h="16840"/>
          <w:pgMar w:top="200" w:bottom="0" w:left="420" w:right="420"/>
        </w:sectPr>
      </w:pPr>
    </w:p>
    <w:p>
      <w:pPr>
        <w:pStyle w:val="BodyText"/>
        <w:spacing w:before="2"/>
        <w:rPr>
          <w:rFonts w:ascii="Arial"/>
          <w:sz w:val="24"/>
        </w:rPr>
      </w:pPr>
    </w:p>
    <w:p>
      <w:pPr>
        <w:tabs>
          <w:tab w:pos="6498" w:val="left" w:leader="none"/>
        </w:tabs>
        <w:spacing w:before="90"/>
        <w:ind w:left="100" w:right="0" w:firstLine="0"/>
        <w:jc w:val="left"/>
        <w:rPr>
          <w:rFonts w:ascii="Times New Roman"/>
          <w:sz w:val="24"/>
        </w:rPr>
      </w:pPr>
      <w:r>
        <w:rPr/>
        <w:drawing>
          <wp:anchor distT="0" distB="0" distL="0" distR="0" allowOverlap="1" layoutInCell="1" locked="0" behindDoc="0" simplePos="0" relativeHeight="6064">
            <wp:simplePos x="0" y="0"/>
            <wp:positionH relativeFrom="page">
              <wp:posOffset>5386578</wp:posOffset>
            </wp:positionH>
            <wp:positionV relativeFrom="paragraph">
              <wp:posOffset>-173950</wp:posOffset>
            </wp:positionV>
            <wp:extent cx="1261109" cy="452627"/>
            <wp:effectExtent l="0" t="0" r="0" b="0"/>
            <wp:wrapNone/>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5" cstate="print"/>
                    <a:stretch>
                      <a:fillRect/>
                    </a:stretch>
                  </pic:blipFill>
                  <pic:spPr>
                    <a:xfrm>
                      <a:off x="0" y="0"/>
                      <a:ext cx="1261109" cy="452627"/>
                    </a:xfrm>
                    <a:prstGeom prst="rect">
                      <a:avLst/>
                    </a:prstGeom>
                  </pic:spPr>
                </pic:pic>
              </a:graphicData>
            </a:graphic>
          </wp:anchor>
        </w:drawing>
      </w:r>
      <w:bookmarkStart w:name="Attachment 6 - A bargain with the devil " w:id="34"/>
      <w:bookmarkEnd w:id="34"/>
      <w:r>
        <w:rPr/>
      </w:r>
      <w:r>
        <w:rPr>
          <w:rFonts w:ascii="Times New Roman"/>
          <w:color w:val="363435"/>
          <w:sz w:val="24"/>
          <w:u w:val="single" w:color="404040"/>
        </w:rPr>
        <w:t>From the desk of Matthew Lesh, Research</w:t>
      </w:r>
      <w:r>
        <w:rPr>
          <w:rFonts w:ascii="Times New Roman"/>
          <w:color w:val="363435"/>
          <w:spacing w:val="-2"/>
          <w:sz w:val="24"/>
          <w:u w:val="single" w:color="404040"/>
        </w:rPr>
        <w:t> </w:t>
      </w:r>
      <w:r>
        <w:rPr>
          <w:rFonts w:ascii="Times New Roman"/>
          <w:color w:val="363435"/>
          <w:sz w:val="24"/>
          <w:u w:val="single" w:color="404040"/>
        </w:rPr>
        <w:t>Fellow</w:t>
        <w:tab/>
      </w:r>
    </w:p>
    <w:p>
      <w:pPr>
        <w:pStyle w:val="BodyText"/>
        <w:rPr>
          <w:rFonts w:ascii="Times New Roman"/>
          <w:sz w:val="26"/>
        </w:rPr>
      </w:pPr>
    </w:p>
    <w:p>
      <w:pPr>
        <w:pStyle w:val="BodyText"/>
        <w:rPr>
          <w:rFonts w:ascii="Times New Roman"/>
          <w:sz w:val="26"/>
        </w:rPr>
      </w:pPr>
    </w:p>
    <w:p>
      <w:pPr>
        <w:pStyle w:val="BodyText"/>
        <w:spacing w:before="8"/>
        <w:rPr>
          <w:rFonts w:ascii="Times New Roman"/>
          <w:sz w:val="34"/>
        </w:rPr>
      </w:pPr>
    </w:p>
    <w:p>
      <w:pPr>
        <w:pStyle w:val="Heading3"/>
        <w:ind w:left="2759"/>
      </w:pPr>
      <w:r>
        <w:rPr/>
        <w:t>A bargain with the devil</w:t>
      </w:r>
    </w:p>
    <w:p>
      <w:pPr>
        <w:pStyle w:val="BodyText"/>
        <w:spacing w:before="1"/>
        <w:rPr>
          <w:rFonts w:ascii="Times New Roman"/>
          <w:b/>
          <w:sz w:val="13"/>
        </w:rPr>
      </w:pPr>
    </w:p>
    <w:p>
      <w:pPr>
        <w:spacing w:before="90"/>
        <w:ind w:left="255" w:right="89" w:hanging="149"/>
        <w:jc w:val="left"/>
        <w:rPr>
          <w:rFonts w:ascii="Times New Roman" w:hAnsi="Times New Roman"/>
          <w:i/>
          <w:sz w:val="22"/>
        </w:rPr>
      </w:pPr>
      <w:r>
        <w:rPr>
          <w:rFonts w:ascii="Times New Roman" w:hAnsi="Times New Roman"/>
          <w:i/>
          <w:sz w:val="22"/>
        </w:rPr>
        <w:t>Speech by Matthew Lesh, Research Fellow at the Institute of Public Affairs, to the Australian National </w:t>
      </w:r>
      <w:r>
        <w:rPr>
          <w:rFonts w:ascii="Times New Roman" w:hAnsi="Times New Roman"/>
          <w:i/>
          <w:sz w:val="22"/>
        </w:rPr>
        <w:t>University’s Summit on Academic Freedom and Academic Autonomy, Canberra, 5 December 2018</w:t>
      </w:r>
    </w:p>
    <w:p>
      <w:pPr>
        <w:pStyle w:val="BodyText"/>
        <w:spacing w:before="9"/>
        <w:rPr>
          <w:rFonts w:ascii="Times New Roman"/>
          <w:i/>
          <w:sz w:val="20"/>
        </w:rPr>
      </w:pPr>
    </w:p>
    <w:p>
      <w:pPr>
        <w:spacing w:before="0"/>
        <w:ind w:left="100" w:right="648" w:firstLine="0"/>
        <w:jc w:val="left"/>
        <w:rPr>
          <w:rFonts w:ascii="Times New Roman"/>
          <w:sz w:val="24"/>
        </w:rPr>
      </w:pPr>
      <w:r>
        <w:rPr>
          <w:rFonts w:ascii="Times New Roman"/>
          <w:sz w:val="24"/>
        </w:rPr>
        <w:t>Thank you very much for the invitation to speak. It is an honour to be part of this august seminar. I congratulate ANU for their willingness to tackle these issues.</w:t>
      </w:r>
    </w:p>
    <w:p>
      <w:pPr>
        <w:pStyle w:val="BodyText"/>
        <w:spacing w:before="10"/>
        <w:rPr>
          <w:rFonts w:ascii="Times New Roman"/>
          <w:sz w:val="20"/>
        </w:rPr>
      </w:pPr>
    </w:p>
    <w:p>
      <w:pPr>
        <w:spacing w:before="0"/>
        <w:ind w:left="100" w:right="115" w:firstLine="0"/>
        <w:jc w:val="left"/>
        <w:rPr>
          <w:rFonts w:ascii="Times New Roman"/>
          <w:sz w:val="24"/>
        </w:rPr>
      </w:pPr>
      <w:r>
        <w:rPr>
          <w:rFonts w:ascii="Times New Roman"/>
          <w:sz w:val="24"/>
        </w:rPr>
        <w:t>In my remarks today will posit that universities, as they currently exist, cannot and should not expect full institutional autonomy. Nevertheless, if universities are to secure operational autonomy and individual academic autonomy they must maintain broad community support.</w:t>
      </w:r>
    </w:p>
    <w:p>
      <w:pPr>
        <w:pStyle w:val="BodyText"/>
        <w:spacing w:before="10"/>
        <w:rPr>
          <w:rFonts w:ascii="Times New Roman"/>
          <w:sz w:val="20"/>
        </w:rPr>
      </w:pPr>
    </w:p>
    <w:p>
      <w:pPr>
        <w:spacing w:before="0"/>
        <w:ind w:left="100" w:right="844" w:firstLine="0"/>
        <w:jc w:val="left"/>
        <w:rPr>
          <w:rFonts w:ascii="Times New Roman"/>
          <w:sz w:val="24"/>
        </w:rPr>
      </w:pPr>
      <w:r>
        <w:rPr>
          <w:rFonts w:ascii="Times New Roman"/>
          <w:sz w:val="24"/>
        </w:rPr>
        <w:t>Universities have entered a bargain with the devil. Universities accept significant </w:t>
      </w:r>
      <w:r>
        <w:rPr>
          <w:rFonts w:ascii="Times New Roman"/>
          <w:spacing w:val="-3"/>
          <w:sz w:val="24"/>
        </w:rPr>
        <w:t>state </w:t>
      </w:r>
      <w:r>
        <w:rPr>
          <w:rFonts w:ascii="Times New Roman"/>
          <w:sz w:val="24"/>
        </w:rPr>
        <w:t>direction in exchange for privileges and</w:t>
      </w:r>
      <w:r>
        <w:rPr>
          <w:rFonts w:ascii="Times New Roman"/>
          <w:spacing w:val="-5"/>
          <w:sz w:val="24"/>
        </w:rPr>
        <w:t> </w:t>
      </w:r>
      <w:r>
        <w:rPr>
          <w:rFonts w:ascii="Times New Roman"/>
          <w:sz w:val="24"/>
        </w:rPr>
        <w:t>funding.</w:t>
      </w:r>
    </w:p>
    <w:p>
      <w:pPr>
        <w:pStyle w:val="BodyText"/>
        <w:spacing w:before="10"/>
        <w:rPr>
          <w:rFonts w:ascii="Times New Roman"/>
          <w:sz w:val="20"/>
        </w:rPr>
      </w:pPr>
    </w:p>
    <w:p>
      <w:pPr>
        <w:spacing w:before="0"/>
        <w:ind w:left="100" w:right="109" w:firstLine="0"/>
        <w:jc w:val="left"/>
        <w:rPr>
          <w:rFonts w:ascii="Times New Roman" w:hAnsi="Times New Roman"/>
          <w:sz w:val="24"/>
        </w:rPr>
      </w:pPr>
      <w:r>
        <w:rPr>
          <w:rFonts w:ascii="Times New Roman" w:hAnsi="Times New Roman"/>
          <w:sz w:val="24"/>
        </w:rPr>
        <w:t>Universities are a regulated oligopoly. Universities have a range of privileges, including the exclusive ability to award degrees, barriers to entry for competitors, and generous funding. Higher education-related government expenditure reached $13.86 billion in 2017–18, a figure that has grown substantially over the last</w:t>
      </w:r>
      <w:r>
        <w:rPr>
          <w:rFonts w:ascii="Times New Roman" w:hAnsi="Times New Roman"/>
          <w:spacing w:val="-2"/>
          <w:sz w:val="24"/>
        </w:rPr>
        <w:t> </w:t>
      </w:r>
      <w:r>
        <w:rPr>
          <w:rFonts w:ascii="Times New Roman" w:hAnsi="Times New Roman"/>
          <w:sz w:val="24"/>
        </w:rPr>
        <w:t>decade.</w:t>
      </w:r>
    </w:p>
    <w:p>
      <w:pPr>
        <w:pStyle w:val="BodyText"/>
        <w:spacing w:before="10"/>
        <w:rPr>
          <w:rFonts w:ascii="Times New Roman"/>
          <w:sz w:val="20"/>
        </w:rPr>
      </w:pPr>
    </w:p>
    <w:p>
      <w:pPr>
        <w:spacing w:before="0"/>
        <w:ind w:left="100" w:right="0" w:firstLine="0"/>
        <w:jc w:val="left"/>
        <w:rPr>
          <w:rFonts w:ascii="Times New Roman"/>
          <w:sz w:val="24"/>
        </w:rPr>
      </w:pPr>
      <w:r>
        <w:rPr>
          <w:rFonts w:ascii="Times New Roman"/>
          <w:sz w:val="24"/>
        </w:rPr>
        <w:t>In exchange, universities are not autonomous. Universities are regulated by the Higher Education Support Act and the Higher Education Standards Framework enforced by TEQSA.</w:t>
      </w:r>
    </w:p>
    <w:p>
      <w:pPr>
        <w:pStyle w:val="BodyText"/>
        <w:spacing w:before="10"/>
        <w:rPr>
          <w:rFonts w:ascii="Times New Roman"/>
          <w:sz w:val="20"/>
        </w:rPr>
      </w:pPr>
    </w:p>
    <w:p>
      <w:pPr>
        <w:spacing w:before="1"/>
        <w:ind w:left="100" w:right="381" w:firstLine="0"/>
        <w:jc w:val="both"/>
        <w:rPr>
          <w:rFonts w:ascii="Times New Roman"/>
          <w:sz w:val="24"/>
        </w:rPr>
      </w:pPr>
      <w:r>
        <w:rPr>
          <w:rFonts w:ascii="Times New Roman"/>
          <w:sz w:val="24"/>
        </w:rPr>
        <w:t>There are other mechanisms which also steer universities. For example, research funding is heavily biased towards medical and scientific disciplines. There has also been a trend away from pure basic research and towards funding for practical outcomes.</w:t>
      </w:r>
    </w:p>
    <w:p>
      <w:pPr>
        <w:pStyle w:val="BodyText"/>
        <w:spacing w:before="9"/>
        <w:rPr>
          <w:rFonts w:ascii="Times New Roman"/>
          <w:sz w:val="20"/>
        </w:rPr>
      </w:pPr>
    </w:p>
    <w:p>
      <w:pPr>
        <w:spacing w:before="1"/>
        <w:ind w:left="100" w:right="322" w:firstLine="0"/>
        <w:jc w:val="left"/>
        <w:rPr>
          <w:rFonts w:ascii="Times New Roman" w:hAnsi="Times New Roman"/>
          <w:sz w:val="24"/>
        </w:rPr>
      </w:pPr>
      <w:r>
        <w:rPr>
          <w:rFonts w:ascii="Times New Roman" w:hAnsi="Times New Roman"/>
          <w:sz w:val="24"/>
        </w:rPr>
        <w:t>The availability of funding skews which research questions are asked. This is Bachrach and Baratz’s ‘second face of power’– controlling what is talked about is just, if not more, powerful than controlling what is said.</w:t>
      </w:r>
    </w:p>
    <w:p>
      <w:pPr>
        <w:pStyle w:val="BodyText"/>
        <w:spacing w:before="10"/>
        <w:rPr>
          <w:rFonts w:ascii="Times New Roman"/>
          <w:sz w:val="20"/>
        </w:rPr>
      </w:pPr>
    </w:p>
    <w:p>
      <w:pPr>
        <w:spacing w:before="0"/>
        <w:ind w:left="100" w:right="0" w:firstLine="0"/>
        <w:jc w:val="left"/>
        <w:rPr>
          <w:rFonts w:ascii="Times New Roman"/>
          <w:sz w:val="24"/>
        </w:rPr>
      </w:pPr>
      <w:r>
        <w:rPr>
          <w:rFonts w:ascii="Times New Roman"/>
          <w:sz w:val="24"/>
        </w:rPr>
        <w:t>This lack of autonomy is not, necessarily, objectionable. Universities should have operational autonomy, and individual academics should be free to publish without fear or favour. In the past, for example, I opposed the sacking of socialist Roz Ward by La Trobe University for expressing a negative view about the Australian flag.</w:t>
      </w:r>
    </w:p>
    <w:p>
      <w:pPr>
        <w:pStyle w:val="BodyText"/>
        <w:spacing w:before="10"/>
        <w:rPr>
          <w:rFonts w:ascii="Times New Roman"/>
          <w:sz w:val="20"/>
        </w:rPr>
      </w:pPr>
    </w:p>
    <w:p>
      <w:pPr>
        <w:spacing w:before="0"/>
        <w:ind w:left="100" w:right="0" w:firstLine="0"/>
        <w:jc w:val="left"/>
        <w:rPr>
          <w:rFonts w:ascii="Times New Roman"/>
          <w:sz w:val="24"/>
        </w:rPr>
      </w:pPr>
      <w:r>
        <w:rPr>
          <w:rFonts w:ascii="Times New Roman"/>
          <w:sz w:val="24"/>
        </w:rPr>
        <w:t>Nevertheless, if universities wanted to be truly autonomous from the taxpayer, they would reject all state funding. It is naive at best and downright undemocratic at worst to assert that universities, which receive billions in public funding every single year, should be totally unaccountable.</w:t>
      </w:r>
    </w:p>
    <w:p>
      <w:pPr>
        <w:pStyle w:val="BodyText"/>
        <w:spacing w:before="10"/>
        <w:rPr>
          <w:rFonts w:ascii="Times New Roman"/>
          <w:sz w:val="20"/>
        </w:rPr>
      </w:pPr>
    </w:p>
    <w:p>
      <w:pPr>
        <w:spacing w:before="0"/>
        <w:ind w:left="100" w:right="315" w:firstLine="0"/>
        <w:jc w:val="left"/>
        <w:rPr>
          <w:rFonts w:ascii="Times New Roman" w:hAnsi="Times New Roman"/>
          <w:sz w:val="24"/>
        </w:rPr>
      </w:pPr>
      <w:r>
        <w:rPr>
          <w:rFonts w:ascii="Times New Roman" w:hAnsi="Times New Roman"/>
          <w:sz w:val="24"/>
        </w:rPr>
        <w:t>These regulations, like all regulations, should be light touch and not entangle universities in red tape. The regulations should also, in themselves, encourage academic freedom – a necessary perquisite of a functioning university.</w:t>
      </w:r>
    </w:p>
    <w:p>
      <w:pPr>
        <w:pStyle w:val="BodyText"/>
        <w:spacing w:before="9"/>
        <w:rPr>
          <w:rFonts w:ascii="Times New Roman"/>
          <w:sz w:val="20"/>
        </w:rPr>
      </w:pPr>
    </w:p>
    <w:p>
      <w:pPr>
        <w:spacing w:before="0"/>
        <w:ind w:left="100" w:right="662" w:firstLine="0"/>
        <w:jc w:val="left"/>
        <w:rPr>
          <w:rFonts w:ascii="Times New Roman"/>
          <w:sz w:val="24"/>
        </w:rPr>
      </w:pPr>
      <w:r>
        <w:rPr>
          <w:rFonts w:ascii="Times New Roman"/>
          <w:sz w:val="24"/>
        </w:rPr>
        <w:t>The good news is that they already do. The Higher Education Support Act, for example, requires that universities safeguard free intellectual inquiry as a condition of receiving funding.</w:t>
      </w:r>
    </w:p>
    <w:p>
      <w:pPr>
        <w:pStyle w:val="BodyText"/>
        <w:rPr>
          <w:rFonts w:ascii="Times New Roman"/>
          <w:sz w:val="20"/>
        </w:rPr>
      </w:pPr>
    </w:p>
    <w:p>
      <w:pPr>
        <w:pStyle w:val="BodyText"/>
        <w:spacing w:before="3"/>
        <w:rPr>
          <w:rFonts w:ascii="Times New Roman"/>
          <w:sz w:val="29"/>
        </w:rPr>
      </w:pPr>
    </w:p>
    <w:p>
      <w:pPr>
        <w:spacing w:before="93"/>
        <w:ind w:left="1840" w:right="0" w:firstLine="0"/>
        <w:jc w:val="left"/>
        <w:rPr>
          <w:rFonts w:ascii="Times New Roman"/>
          <w:sz w:val="16"/>
        </w:rPr>
      </w:pPr>
      <w:r>
        <w:rPr>
          <w:rFonts w:ascii="Times New Roman"/>
          <w:color w:val="211F1F"/>
          <w:sz w:val="16"/>
        </w:rPr>
        <w:t>Level 2, 410 Collins Street, Melbourne 3000 | 03 9600 4744 | </w:t>
      </w:r>
      <w:hyperlink r:id="rId7">
        <w:r>
          <w:rPr>
            <w:rFonts w:ascii="Times New Roman"/>
            <w:color w:val="211F1F"/>
            <w:sz w:val="16"/>
          </w:rPr>
          <w:t>www.ipa.org.au</w:t>
        </w:r>
      </w:hyperlink>
    </w:p>
    <w:p>
      <w:pPr>
        <w:spacing w:after="0"/>
        <w:jc w:val="left"/>
        <w:rPr>
          <w:rFonts w:ascii="Times New Roman"/>
          <w:sz w:val="16"/>
        </w:rPr>
        <w:sectPr>
          <w:pgSz w:w="11920" w:h="16840"/>
          <w:pgMar w:top="620" w:bottom="280" w:left="1340" w:right="1340"/>
        </w:sectPr>
      </w:pPr>
    </w:p>
    <w:p>
      <w:pPr>
        <w:spacing w:before="145"/>
        <w:ind w:left="100" w:right="173" w:firstLine="0"/>
        <w:jc w:val="left"/>
        <w:rPr>
          <w:rFonts w:ascii="Times New Roman"/>
          <w:sz w:val="24"/>
        </w:rPr>
      </w:pPr>
      <w:r>
        <w:rPr>
          <w:rFonts w:ascii="Times New Roman"/>
          <w:sz w:val="24"/>
        </w:rPr>
        <w:t>This brings me to my second point. In recent history there have been a number of calls to intervene in the operational autonomy of universities. Radio broadcaster Alan Jones has discussed freezing funding to James Cook University following the sacking of geophysicist Peter Ridd. Senator James Paterson and the Centre for Independent Studies' Jeremy Sammut have called for universities that did not uphold free intellectual inquiry to be fined, particularly following the rejection of the Ramsay Centre on Western Civilisation by ANU.</w:t>
      </w:r>
    </w:p>
    <w:p>
      <w:pPr>
        <w:pStyle w:val="BodyText"/>
        <w:spacing w:before="11"/>
        <w:rPr>
          <w:rFonts w:ascii="Times New Roman"/>
          <w:sz w:val="20"/>
        </w:rPr>
      </w:pPr>
    </w:p>
    <w:p>
      <w:pPr>
        <w:spacing w:before="0"/>
        <w:ind w:left="100" w:right="336" w:firstLine="0"/>
        <w:jc w:val="left"/>
        <w:rPr>
          <w:rFonts w:ascii="Times New Roman"/>
          <w:sz w:val="24"/>
        </w:rPr>
      </w:pPr>
      <w:r>
        <w:rPr>
          <w:rFonts w:ascii="Times New Roman"/>
          <w:sz w:val="24"/>
        </w:rPr>
        <w:t>I am uncomfortable with the government directing the day-to-day operations. Nevertheless, these calls do point to a serious risk faced by universities.</w:t>
      </w:r>
    </w:p>
    <w:p>
      <w:pPr>
        <w:pStyle w:val="BodyText"/>
        <w:spacing w:before="8"/>
        <w:rPr>
          <w:rFonts w:ascii="Times New Roman"/>
          <w:sz w:val="20"/>
        </w:rPr>
      </w:pPr>
    </w:p>
    <w:p>
      <w:pPr>
        <w:spacing w:before="1"/>
        <w:ind w:left="100" w:right="135" w:firstLine="0"/>
        <w:jc w:val="left"/>
        <w:rPr>
          <w:rFonts w:ascii="Times New Roman"/>
          <w:sz w:val="24"/>
        </w:rPr>
      </w:pPr>
      <w:r>
        <w:rPr>
          <w:rFonts w:ascii="Times New Roman"/>
          <w:sz w:val="24"/>
        </w:rPr>
        <w:t>The more that universities are perceived to be hostile to a particular side of politics and to not uphold their side of the bargain by protecting free intellectual inquiry, the calls for intervention will grow louder. You cannot continuously bite the hand the feeds you and expect more food.</w:t>
      </w:r>
    </w:p>
    <w:p>
      <w:pPr>
        <w:pStyle w:val="BodyText"/>
        <w:spacing w:before="10"/>
        <w:rPr>
          <w:rFonts w:ascii="Times New Roman"/>
          <w:sz w:val="20"/>
        </w:rPr>
      </w:pPr>
    </w:p>
    <w:p>
      <w:pPr>
        <w:spacing w:before="0"/>
        <w:ind w:left="100" w:right="482" w:firstLine="0"/>
        <w:jc w:val="left"/>
        <w:rPr>
          <w:rFonts w:ascii="Times New Roman"/>
          <w:sz w:val="24"/>
        </w:rPr>
      </w:pPr>
      <w:r>
        <w:rPr>
          <w:rFonts w:ascii="Times New Roman"/>
          <w:sz w:val="24"/>
        </w:rPr>
        <w:t>The lack of viewpoint diversity is a serious threat to autonomy. Viewpoint diversity is individuals with different ideas challenging each other in the pursuit of truth. Importantly, because of the nature of confirmation bias and motivated reasoning, viewpoint diversity requires different individuals with different perspectives.</w:t>
      </w:r>
    </w:p>
    <w:p>
      <w:pPr>
        <w:pStyle w:val="BodyText"/>
        <w:spacing w:before="10"/>
        <w:rPr>
          <w:rFonts w:ascii="Times New Roman"/>
          <w:sz w:val="20"/>
        </w:rPr>
      </w:pPr>
    </w:p>
    <w:p>
      <w:pPr>
        <w:spacing w:before="0"/>
        <w:ind w:left="100" w:right="109" w:firstLine="0"/>
        <w:jc w:val="left"/>
        <w:rPr>
          <w:rFonts w:ascii="Times New Roman"/>
          <w:sz w:val="24"/>
        </w:rPr>
      </w:pPr>
      <w:r>
        <w:rPr>
          <w:rFonts w:ascii="Times New Roman"/>
          <w:sz w:val="24"/>
        </w:rPr>
        <w:t>To quote Heterodox Academy, a global group of academics with over 50 Australian members that seek to promote viewpoint diversity:</w:t>
      </w:r>
    </w:p>
    <w:p>
      <w:pPr>
        <w:pStyle w:val="BodyText"/>
        <w:spacing w:before="10"/>
        <w:rPr>
          <w:rFonts w:ascii="Times New Roman"/>
          <w:sz w:val="20"/>
        </w:rPr>
      </w:pPr>
    </w:p>
    <w:p>
      <w:pPr>
        <w:spacing w:before="0"/>
        <w:ind w:left="820" w:right="88" w:firstLine="60"/>
        <w:jc w:val="left"/>
        <w:rPr>
          <w:rFonts w:ascii="Times New Roman" w:hAnsi="Times New Roman"/>
          <w:sz w:val="24"/>
        </w:rPr>
      </w:pPr>
      <w:r>
        <w:rPr>
          <w:rFonts w:ascii="Times New Roman" w:hAnsi="Times New Roman"/>
          <w:sz w:val="24"/>
        </w:rPr>
        <w:t>‘Science is among humankind’s most successful institutions not because scientists are so rational and open minded but because scholarly institutions work to counteract the errors and flaws of what are, after all, normal cognitively challenged human beings.’</w:t>
      </w:r>
    </w:p>
    <w:p>
      <w:pPr>
        <w:pStyle w:val="BodyText"/>
        <w:spacing w:before="10"/>
        <w:rPr>
          <w:rFonts w:ascii="Times New Roman"/>
          <w:sz w:val="20"/>
        </w:rPr>
      </w:pPr>
    </w:p>
    <w:p>
      <w:pPr>
        <w:spacing w:before="0"/>
        <w:ind w:left="100" w:right="0" w:firstLine="0"/>
        <w:jc w:val="left"/>
        <w:rPr>
          <w:rFonts w:ascii="Times New Roman" w:hAnsi="Times New Roman"/>
          <w:sz w:val="24"/>
        </w:rPr>
      </w:pPr>
      <w:r>
        <w:rPr>
          <w:rFonts w:ascii="Times New Roman" w:hAnsi="Times New Roman"/>
          <w:sz w:val="24"/>
        </w:rPr>
        <w:t>In a number of fields, this disconfirmation process has broken down. The internal systems of academia – which include academics hiring likeminded individuals and peer review that promote likeminded thinking – are rewarding groupthink over debate.</w:t>
      </w:r>
    </w:p>
    <w:p>
      <w:pPr>
        <w:pStyle w:val="BodyText"/>
        <w:spacing w:before="10"/>
        <w:rPr>
          <w:rFonts w:ascii="Times New Roman"/>
          <w:sz w:val="20"/>
        </w:rPr>
      </w:pPr>
    </w:p>
    <w:p>
      <w:pPr>
        <w:spacing w:before="1"/>
        <w:ind w:left="100" w:right="0" w:firstLine="0"/>
        <w:jc w:val="left"/>
        <w:rPr>
          <w:rFonts w:ascii="Times New Roman"/>
          <w:sz w:val="24"/>
        </w:rPr>
      </w:pPr>
      <w:r>
        <w:rPr>
          <w:rFonts w:ascii="Times New Roman"/>
          <w:sz w:val="24"/>
        </w:rPr>
        <w:t>I will make one final concluding point.</w:t>
      </w:r>
    </w:p>
    <w:p>
      <w:pPr>
        <w:pStyle w:val="BodyText"/>
        <w:spacing w:before="9"/>
        <w:rPr>
          <w:rFonts w:ascii="Times New Roman"/>
          <w:sz w:val="20"/>
        </w:rPr>
      </w:pPr>
    </w:p>
    <w:p>
      <w:pPr>
        <w:spacing w:before="1"/>
        <w:ind w:left="100" w:right="110" w:firstLine="0"/>
        <w:jc w:val="left"/>
        <w:rPr>
          <w:rFonts w:ascii="Times New Roman" w:hAnsi="Times New Roman"/>
          <w:sz w:val="24"/>
        </w:rPr>
      </w:pPr>
      <w:r>
        <w:rPr>
          <w:rFonts w:ascii="Times New Roman" w:hAnsi="Times New Roman"/>
          <w:sz w:val="24"/>
        </w:rPr>
        <w:t>In recent weeks, particularly in response to the federal government’s announcement of the Robert French-led review into campus free speech, some senior figures in the university sector have said that there is no issue. This cotton wool in the ear approach is both falsifiable and counterproductive. There have been attempts to shut down speakers. There are academics and students who are too scared to speak. This all exists. While good people can disagree about the extent of the problem and the solutions; ignoring the problems will not make them go away.</w:t>
      </w:r>
    </w:p>
    <w:p>
      <w:pPr>
        <w:pStyle w:val="BodyText"/>
        <w:spacing w:before="10"/>
        <w:rPr>
          <w:rFonts w:ascii="Times New Roman"/>
          <w:sz w:val="20"/>
        </w:rPr>
      </w:pPr>
    </w:p>
    <w:p>
      <w:pPr>
        <w:spacing w:before="0"/>
        <w:ind w:left="100" w:right="415" w:firstLine="0"/>
        <w:jc w:val="left"/>
        <w:rPr>
          <w:rFonts w:ascii="Times New Roman"/>
          <w:sz w:val="24"/>
        </w:rPr>
      </w:pPr>
      <w:r>
        <w:rPr>
          <w:rFonts w:ascii="Times New Roman"/>
          <w:sz w:val="24"/>
        </w:rPr>
        <w:t>In that spirit, I congregate the ANU for leading this debate and their willingness to explore these issue.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spacing w:before="90"/>
        <w:ind w:left="4057" w:right="4056" w:firstLine="0"/>
        <w:jc w:val="center"/>
        <w:rPr>
          <w:rFonts w:ascii="Times New Roman"/>
          <w:sz w:val="24"/>
        </w:rPr>
      </w:pPr>
      <w:r>
        <w:rPr>
          <w:rFonts w:ascii="Times New Roman"/>
          <w:sz w:val="24"/>
        </w:rPr>
        <w:t>Page 2 of 2</w:t>
      </w:r>
    </w:p>
    <w:p>
      <w:pPr>
        <w:spacing w:after="0"/>
        <w:jc w:val="center"/>
        <w:rPr>
          <w:rFonts w:ascii="Times New Roman"/>
          <w:sz w:val="24"/>
        </w:rPr>
        <w:sectPr>
          <w:pgSz w:w="11920" w:h="16840"/>
          <w:pgMar w:top="1580" w:bottom="280" w:left="1340" w:right="1340"/>
        </w:sectPr>
      </w:pPr>
    </w:p>
    <w:p>
      <w:pPr>
        <w:tabs>
          <w:tab w:pos="4498" w:val="left" w:leader="none"/>
        </w:tabs>
        <w:spacing w:before="71"/>
        <w:ind w:left="109" w:right="0" w:firstLine="0"/>
        <w:jc w:val="left"/>
        <w:rPr>
          <w:rFonts w:ascii="Arial"/>
          <w:sz w:val="16"/>
        </w:rPr>
      </w:pPr>
      <w:bookmarkStart w:name="Attachment 7 - Is Safetyism Destroying a" w:id="35"/>
      <w:bookmarkEnd w:id="35"/>
      <w:r>
        <w:rPr/>
      </w:r>
      <w:r>
        <w:rPr>
          <w:rFonts w:ascii="Arial"/>
          <w:sz w:val="16"/>
        </w:rPr>
        <w:t>12/14/2018</w:t>
        <w:tab/>
        <w:t>Is Safetyism Destroying a Generation? - Quillette</w:t>
      </w:r>
    </w:p>
    <w:p>
      <w:pPr>
        <w:pStyle w:val="BodyText"/>
        <w:rPr>
          <w:rFonts w:ascii="Arial"/>
          <w:sz w:val="20"/>
        </w:rPr>
      </w:pPr>
    </w:p>
    <w:p>
      <w:pPr>
        <w:pStyle w:val="BodyText"/>
        <w:spacing w:before="10"/>
        <w:rPr>
          <w:rFonts w:ascii="Arial"/>
          <w:sz w:val="18"/>
        </w:rPr>
      </w:pPr>
    </w:p>
    <w:p>
      <w:pPr>
        <w:tabs>
          <w:tab w:pos="869" w:val="left" w:leader="none"/>
          <w:tab w:pos="1794" w:val="left" w:leader="none"/>
        </w:tabs>
        <w:spacing w:before="0"/>
        <w:ind w:left="5" w:right="0" w:firstLine="0"/>
        <w:jc w:val="center"/>
        <w:rPr>
          <w:rFonts w:ascii="Lucida Sans"/>
          <w:sz w:val="16"/>
        </w:rPr>
      </w:pPr>
      <w:hyperlink r:id="rId211">
        <w:r>
          <w:rPr>
            <w:rFonts w:ascii="Lucida Sans"/>
            <w:color w:val="181818"/>
            <w:spacing w:val="11"/>
            <w:sz w:val="16"/>
          </w:rPr>
          <w:t>HOME</w:t>
        </w:r>
      </w:hyperlink>
      <w:r>
        <w:rPr>
          <w:rFonts w:ascii="Lucida Sans"/>
          <w:color w:val="181818"/>
          <w:spacing w:val="11"/>
          <w:sz w:val="16"/>
        </w:rPr>
        <w:tab/>
      </w:r>
      <w:hyperlink r:id="rId212">
        <w:r>
          <w:rPr>
            <w:rFonts w:ascii="Lucida Sans"/>
            <w:color w:val="181818"/>
            <w:spacing w:val="12"/>
            <w:sz w:val="16"/>
          </w:rPr>
          <w:t>ABOUT</w:t>
        </w:r>
      </w:hyperlink>
      <w:r>
        <w:rPr>
          <w:rFonts w:ascii="Lucida Sans"/>
          <w:color w:val="181818"/>
          <w:spacing w:val="12"/>
          <w:sz w:val="16"/>
        </w:rPr>
        <w:tab/>
      </w:r>
      <w:hyperlink r:id="rId213">
        <w:r>
          <w:rPr>
            <w:rFonts w:ascii="Lucida Sans"/>
            <w:color w:val="181818"/>
            <w:spacing w:val="12"/>
            <w:sz w:val="16"/>
          </w:rPr>
          <w:t>SUPPORT</w:t>
        </w:r>
      </w:hyperlink>
    </w:p>
    <w:p>
      <w:pPr>
        <w:pStyle w:val="BodyText"/>
        <w:rPr>
          <w:rFonts w:ascii="Lucida Sans"/>
          <w:sz w:val="26"/>
        </w:rPr>
      </w:pPr>
    </w:p>
    <w:p>
      <w:pPr>
        <w:pStyle w:val="BodyText"/>
        <w:rPr>
          <w:rFonts w:ascii="Lucida Sans"/>
          <w:sz w:val="35"/>
        </w:rPr>
      </w:pPr>
    </w:p>
    <w:p>
      <w:pPr>
        <w:spacing w:before="0"/>
        <w:ind w:left="0" w:right="437" w:firstLine="0"/>
        <w:jc w:val="right"/>
        <w:rPr>
          <w:rFonts w:ascii="Arial" w:hAnsi="Arial"/>
          <w:sz w:val="27"/>
        </w:rPr>
      </w:pPr>
      <w:r>
        <w:rPr/>
        <w:drawing>
          <wp:anchor distT="0" distB="0" distL="0" distR="0" allowOverlap="1" layoutInCell="1" locked="0" behindDoc="0" simplePos="0" relativeHeight="6136">
            <wp:simplePos x="0" y="0"/>
            <wp:positionH relativeFrom="page">
              <wp:posOffset>558888</wp:posOffset>
            </wp:positionH>
            <wp:positionV relativeFrom="paragraph">
              <wp:posOffset>-29770</wp:posOffset>
            </wp:positionV>
            <wp:extent cx="4593184" cy="1505649"/>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214" cstate="print"/>
                    <a:stretch>
                      <a:fillRect/>
                    </a:stretch>
                  </pic:blipFill>
                  <pic:spPr>
                    <a:xfrm>
                      <a:off x="0" y="0"/>
                      <a:ext cx="4593184" cy="1505649"/>
                    </a:xfrm>
                    <a:prstGeom prst="rect">
                      <a:avLst/>
                    </a:prstGeom>
                  </pic:spPr>
                </pic:pic>
              </a:graphicData>
            </a:graphic>
          </wp:anchor>
        </w:drawing>
      </w:r>
      <w:r>
        <w:rPr>
          <w:rFonts w:ascii="Arial" w:hAnsi="Arial"/>
          <w:w w:val="133"/>
          <w:sz w:val="2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r>
        <w:rPr/>
        <w:pict>
          <v:line style="position:absolute;mso-position-horizontal-relative:page;mso-position-vertical-relative:paragraph;z-index:4040;mso-wrap-distance-left:0;mso-wrap-distance-right:0" from="36.503479pt,19.099432pt" to="559.496474pt,19.099432pt" stroked="true" strokeweight=".750349pt" strokecolor="#cccccc">
            <v:stroke dashstyle="solid"/>
            <w10:wrap type="topAndBottom"/>
          </v:line>
        </w:pict>
      </w:r>
    </w:p>
    <w:p>
      <w:pPr>
        <w:spacing w:before="169"/>
        <w:ind w:left="310" w:right="0" w:firstLine="0"/>
        <w:jc w:val="left"/>
        <w:rPr>
          <w:rFonts w:ascii="Gill Sans MT"/>
          <w:b/>
          <w:sz w:val="19"/>
        </w:rPr>
      </w:pPr>
      <w:hyperlink r:id="rId215">
        <w:r>
          <w:rPr>
            <w:rFonts w:ascii="Gill Sans MT"/>
            <w:b/>
            <w:color w:val="181818"/>
            <w:sz w:val="19"/>
          </w:rPr>
          <w:t>TOP STORIES</w:t>
        </w:r>
      </w:hyperlink>
    </w:p>
    <w:p>
      <w:pPr>
        <w:pStyle w:val="BodyText"/>
        <w:rPr>
          <w:rFonts w:ascii="Gill Sans MT"/>
          <w:b/>
          <w:sz w:val="22"/>
        </w:rPr>
      </w:pPr>
    </w:p>
    <w:p>
      <w:pPr>
        <w:pStyle w:val="BodyText"/>
        <w:rPr>
          <w:rFonts w:ascii="Gill Sans MT"/>
          <w:b/>
          <w:sz w:val="22"/>
        </w:rPr>
      </w:pPr>
    </w:p>
    <w:p>
      <w:pPr>
        <w:spacing w:before="138"/>
        <w:ind w:left="310" w:right="0" w:firstLine="0"/>
        <w:jc w:val="left"/>
        <w:rPr>
          <w:rFonts w:ascii="Book Antiqua"/>
          <w:i/>
          <w:sz w:val="16"/>
        </w:rPr>
      </w:pPr>
      <w:r>
        <w:rPr>
          <w:rFonts w:ascii="Book Antiqua"/>
          <w:i/>
          <w:w w:val="120"/>
          <w:sz w:val="16"/>
        </w:rPr>
        <w:t>Published on </w:t>
      </w:r>
      <w:hyperlink r:id="rId216">
        <w:r>
          <w:rPr>
            <w:rFonts w:ascii="Book Antiqua"/>
            <w:i/>
            <w:color w:val="181818"/>
            <w:w w:val="120"/>
            <w:sz w:val="16"/>
          </w:rPr>
          <w:t>September 2, 2018</w:t>
        </w:r>
      </w:hyperlink>
    </w:p>
    <w:p>
      <w:pPr>
        <w:pStyle w:val="BodyText"/>
        <w:rPr>
          <w:rFonts w:ascii="Book Antiqua"/>
          <w:i/>
        </w:rPr>
      </w:pPr>
    </w:p>
    <w:p>
      <w:pPr>
        <w:pStyle w:val="Heading4"/>
      </w:pPr>
      <w:r>
        <w:rPr>
          <w:w w:val="115"/>
        </w:rPr>
        <w:t>Is Safetyism Destroying a Generation?</w:t>
      </w:r>
    </w:p>
    <w:p>
      <w:pPr>
        <w:spacing w:before="309"/>
        <w:ind w:left="310" w:right="0" w:firstLine="0"/>
        <w:jc w:val="left"/>
        <w:rPr>
          <w:rFonts w:ascii="Gill Sans MT"/>
          <w:b/>
          <w:sz w:val="19"/>
        </w:rPr>
      </w:pPr>
      <w:r>
        <w:rPr>
          <w:rFonts w:ascii="Lucida Sans"/>
          <w:sz w:val="19"/>
        </w:rPr>
        <w:t>written by </w:t>
      </w:r>
      <w:hyperlink r:id="rId217">
        <w:r>
          <w:rPr>
            <w:rFonts w:ascii="Gill Sans MT"/>
            <w:b/>
            <w:color w:val="181818"/>
            <w:sz w:val="19"/>
          </w:rPr>
          <w:t>Matthew Lesh</w:t>
        </w:r>
      </w:hyperlink>
    </w:p>
    <w:p>
      <w:pPr>
        <w:pStyle w:val="BodyText"/>
        <w:spacing w:before="1"/>
        <w:rPr>
          <w:rFonts w:ascii="Gill Sans MT"/>
          <w:b/>
          <w:sz w:val="29"/>
        </w:rPr>
      </w:pPr>
      <w:r>
        <w:rPr/>
        <w:drawing>
          <wp:anchor distT="0" distB="0" distL="0" distR="0" allowOverlap="1" layoutInCell="1" locked="0" behindDoc="0" simplePos="0" relativeHeight="212">
            <wp:simplePos x="0" y="0"/>
            <wp:positionH relativeFrom="page">
              <wp:posOffset>463594</wp:posOffset>
            </wp:positionH>
            <wp:positionV relativeFrom="paragraph">
              <wp:posOffset>239145</wp:posOffset>
            </wp:positionV>
            <wp:extent cx="6638925" cy="4419600"/>
            <wp:effectExtent l="0" t="0" r="0" b="0"/>
            <wp:wrapTopAndBottom/>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18" cstate="print"/>
                    <a:stretch>
                      <a:fillRect/>
                    </a:stretch>
                  </pic:blipFill>
                  <pic:spPr>
                    <a:xfrm>
                      <a:off x="0" y="0"/>
                      <a:ext cx="6638925" cy="4419600"/>
                    </a:xfrm>
                    <a:prstGeom prst="rect">
                      <a:avLst/>
                    </a:prstGeom>
                  </pic:spPr>
                </pic:pic>
              </a:graphicData>
            </a:graphic>
          </wp:anchor>
        </w:drawing>
      </w:r>
    </w:p>
    <w:p>
      <w:pPr>
        <w:pStyle w:val="BodyText"/>
        <w:spacing w:before="7"/>
        <w:rPr>
          <w:rFonts w:ascii="Gill Sans MT"/>
          <w:b/>
          <w:sz w:val="24"/>
        </w:rPr>
      </w:pPr>
    </w:p>
    <w:p>
      <w:pPr>
        <w:spacing w:before="112"/>
        <w:ind w:left="310" w:right="0" w:firstLine="0"/>
        <w:jc w:val="left"/>
        <w:rPr>
          <w:rFonts w:ascii="Book Antiqua"/>
          <w:b/>
          <w:sz w:val="22"/>
        </w:rPr>
      </w:pPr>
      <w:r>
        <w:rPr/>
        <w:pict>
          <v:group style="position:absolute;margin-left:106.285904pt;margin-top:5.027158pt;width:447.35pt;height:14.7pt;mso-position-horizontal-relative:page;mso-position-vertical-relative:paragraph;z-index:6184" coordorigin="2126,101" coordsize="8947,294">
            <v:shape style="position:absolute;left:2125;top:128;width:8947;height:266" type="#_x0000_t75" stroked="false">
              <v:imagedata r:id="rId219" o:title=""/>
            </v:shape>
            <v:shape style="position:absolute;left:2125;top:100;width:8947;height:294" type="#_x0000_t202" filled="false" stroked="false">
              <v:textbox inset="0,0,0,0">
                <w:txbxContent>
                  <w:p>
                    <w:pPr>
                      <w:spacing w:before="14"/>
                      <w:ind w:left="4" w:right="0" w:firstLine="0"/>
                      <w:jc w:val="left"/>
                      <w:rPr>
                        <w:rFonts w:ascii="Book Antiqua"/>
                        <w:i/>
                        <w:sz w:val="22"/>
                      </w:rPr>
                    </w:pPr>
                    <w:hyperlink r:id="rId220">
                      <w:r>
                        <w:rPr>
                          <w:rFonts w:ascii="Book Antiqua"/>
                          <w:i/>
                          <w:w w:val="120"/>
                          <w:sz w:val="22"/>
                        </w:rPr>
                        <w:t>The</w:t>
                      </w:r>
                      <w:r>
                        <w:rPr>
                          <w:rFonts w:ascii="Book Antiqua"/>
                          <w:i/>
                          <w:spacing w:val="-17"/>
                          <w:w w:val="120"/>
                          <w:sz w:val="22"/>
                        </w:rPr>
                        <w:t> </w:t>
                      </w:r>
                      <w:r>
                        <w:rPr>
                          <w:rFonts w:ascii="Book Antiqua"/>
                          <w:i/>
                          <w:w w:val="120"/>
                          <w:sz w:val="22"/>
                        </w:rPr>
                        <w:t>Coddling</w:t>
                      </w:r>
                      <w:r>
                        <w:rPr>
                          <w:rFonts w:ascii="Book Antiqua"/>
                          <w:i/>
                          <w:spacing w:val="-16"/>
                          <w:w w:val="120"/>
                          <w:sz w:val="22"/>
                        </w:rPr>
                        <w:t> </w:t>
                      </w:r>
                      <w:r>
                        <w:rPr>
                          <w:rFonts w:ascii="Book Antiqua"/>
                          <w:i/>
                          <w:w w:val="120"/>
                          <w:sz w:val="22"/>
                        </w:rPr>
                        <w:t>of</w:t>
                      </w:r>
                      <w:r>
                        <w:rPr>
                          <w:rFonts w:ascii="Book Antiqua"/>
                          <w:i/>
                          <w:spacing w:val="-17"/>
                          <w:w w:val="120"/>
                          <w:sz w:val="22"/>
                        </w:rPr>
                        <w:t> </w:t>
                      </w:r>
                      <w:r>
                        <w:rPr>
                          <w:rFonts w:ascii="Book Antiqua"/>
                          <w:i/>
                          <w:w w:val="120"/>
                          <w:sz w:val="22"/>
                        </w:rPr>
                        <w:t>the</w:t>
                      </w:r>
                      <w:r>
                        <w:rPr>
                          <w:rFonts w:ascii="Book Antiqua"/>
                          <w:i/>
                          <w:spacing w:val="-16"/>
                          <w:w w:val="120"/>
                          <w:sz w:val="22"/>
                        </w:rPr>
                        <w:t> </w:t>
                      </w:r>
                      <w:r>
                        <w:rPr>
                          <w:rFonts w:ascii="Book Antiqua"/>
                          <w:i/>
                          <w:w w:val="120"/>
                          <w:sz w:val="22"/>
                        </w:rPr>
                        <w:t>American</w:t>
                      </w:r>
                      <w:r>
                        <w:rPr>
                          <w:rFonts w:ascii="Book Antiqua"/>
                          <w:i/>
                          <w:spacing w:val="-17"/>
                          <w:w w:val="120"/>
                          <w:sz w:val="22"/>
                        </w:rPr>
                        <w:t> </w:t>
                      </w:r>
                      <w:r>
                        <w:rPr>
                          <w:rFonts w:ascii="Book Antiqua"/>
                          <w:i/>
                          <w:w w:val="120"/>
                          <w:sz w:val="22"/>
                        </w:rPr>
                        <w:t>Mind:</w:t>
                      </w:r>
                      <w:r>
                        <w:rPr>
                          <w:rFonts w:ascii="Book Antiqua"/>
                          <w:i/>
                          <w:spacing w:val="-16"/>
                          <w:w w:val="120"/>
                          <w:sz w:val="22"/>
                        </w:rPr>
                        <w:t> </w:t>
                      </w:r>
                      <w:r>
                        <w:rPr>
                          <w:rFonts w:ascii="Book Antiqua"/>
                          <w:i/>
                          <w:spacing w:val="-4"/>
                          <w:w w:val="120"/>
                          <w:sz w:val="22"/>
                        </w:rPr>
                        <w:t>How</w:t>
                      </w:r>
                      <w:r>
                        <w:rPr>
                          <w:rFonts w:ascii="Book Antiqua"/>
                          <w:i/>
                          <w:spacing w:val="-16"/>
                          <w:w w:val="120"/>
                          <w:sz w:val="22"/>
                        </w:rPr>
                        <w:t> </w:t>
                      </w:r>
                      <w:r>
                        <w:rPr>
                          <w:rFonts w:ascii="Book Antiqua"/>
                          <w:i/>
                          <w:w w:val="120"/>
                          <w:sz w:val="22"/>
                        </w:rPr>
                        <w:t>Good</w:t>
                      </w:r>
                      <w:r>
                        <w:rPr>
                          <w:rFonts w:ascii="Book Antiqua"/>
                          <w:i/>
                          <w:spacing w:val="-17"/>
                          <w:w w:val="120"/>
                          <w:sz w:val="22"/>
                        </w:rPr>
                        <w:t> </w:t>
                      </w:r>
                      <w:r>
                        <w:rPr>
                          <w:rFonts w:ascii="Book Antiqua"/>
                          <w:i/>
                          <w:w w:val="120"/>
                          <w:sz w:val="22"/>
                        </w:rPr>
                        <w:t>Intentions</w:t>
                      </w:r>
                      <w:r>
                        <w:rPr>
                          <w:rFonts w:ascii="Book Antiqua"/>
                          <w:i/>
                          <w:spacing w:val="-16"/>
                          <w:w w:val="120"/>
                          <w:sz w:val="22"/>
                        </w:rPr>
                        <w:t> </w:t>
                      </w:r>
                      <w:r>
                        <w:rPr>
                          <w:rFonts w:ascii="Book Antiqua"/>
                          <w:i/>
                          <w:w w:val="120"/>
                          <w:sz w:val="22"/>
                        </w:rPr>
                        <w:t>and</w:t>
                      </w:r>
                      <w:r>
                        <w:rPr>
                          <w:rFonts w:ascii="Book Antiqua"/>
                          <w:i/>
                          <w:spacing w:val="-17"/>
                          <w:w w:val="120"/>
                          <w:sz w:val="22"/>
                        </w:rPr>
                        <w:t> </w:t>
                      </w:r>
                      <w:r>
                        <w:rPr>
                          <w:rFonts w:ascii="Book Antiqua"/>
                          <w:i/>
                          <w:w w:val="120"/>
                          <w:sz w:val="22"/>
                        </w:rPr>
                        <w:t>Bad</w:t>
                      </w:r>
                      <w:r>
                        <w:rPr>
                          <w:rFonts w:ascii="Book Antiqua"/>
                          <w:i/>
                          <w:spacing w:val="-16"/>
                          <w:w w:val="120"/>
                          <w:sz w:val="22"/>
                        </w:rPr>
                        <w:t> </w:t>
                      </w:r>
                      <w:r>
                        <w:rPr>
                          <w:rFonts w:ascii="Book Antiqua"/>
                          <w:i/>
                          <w:w w:val="120"/>
                          <w:sz w:val="22"/>
                        </w:rPr>
                        <w:t>Ideas</w:t>
                      </w:r>
                      <w:r>
                        <w:rPr>
                          <w:rFonts w:ascii="Book Antiqua"/>
                          <w:i/>
                          <w:spacing w:val="-16"/>
                          <w:w w:val="120"/>
                          <w:sz w:val="22"/>
                        </w:rPr>
                        <w:t> </w:t>
                      </w:r>
                      <w:r>
                        <w:rPr>
                          <w:rFonts w:ascii="Book Antiqua"/>
                          <w:i/>
                          <w:spacing w:val="-5"/>
                          <w:w w:val="120"/>
                          <w:sz w:val="22"/>
                        </w:rPr>
                        <w:t>Are</w:t>
                      </w:r>
                      <w:r>
                        <w:rPr>
                          <w:rFonts w:ascii="Book Antiqua"/>
                          <w:i/>
                          <w:spacing w:val="-17"/>
                          <w:w w:val="120"/>
                          <w:sz w:val="22"/>
                        </w:rPr>
                        <w:t> </w:t>
                      </w:r>
                      <w:r>
                        <w:rPr>
                          <w:rFonts w:ascii="Book Antiqua"/>
                          <w:i/>
                          <w:w w:val="120"/>
                          <w:sz w:val="22"/>
                        </w:rPr>
                        <w:t>Setting</w:t>
                      </w:r>
                    </w:hyperlink>
                  </w:p>
                </w:txbxContent>
              </v:textbox>
              <w10:wrap type="none"/>
            </v:shape>
            <w10:wrap type="none"/>
          </v:group>
        </w:pict>
      </w:r>
      <w:hyperlink r:id="rId220">
        <w:r>
          <w:rPr>
            <w:rFonts w:ascii="Book Antiqua"/>
            <w:b/>
            <w:w w:val="115"/>
            <w:sz w:val="22"/>
          </w:rPr>
          <w:t>A review of</w:t>
        </w:r>
      </w:hyperlink>
    </w:p>
    <w:p>
      <w:pPr>
        <w:spacing w:line="336" w:lineRule="auto" w:before="110"/>
        <w:ind w:left="310" w:right="1463" w:firstLine="0"/>
        <w:jc w:val="left"/>
        <w:rPr>
          <w:rFonts w:ascii="Book Antiqua"/>
          <w:b/>
          <w:sz w:val="22"/>
        </w:rPr>
      </w:pPr>
      <w:r>
        <w:rPr/>
        <w:pict>
          <v:shape style="position:absolute;margin-left:37.60078pt;margin-top:6.326607pt;width:144.35pt;height:12.6pt;mso-position-horizontal-relative:page;mso-position-vertical-relative:paragraph;z-index:-194848" coordorigin="752,127" coordsize="2887,252" path="m813,322l799,320,786,318,776,314,767,308,761,300,756,290,753,278,753,270,752,260,753,256,754,246,755,242,772,180,772,180,772,178,773,174,774,168,774,166,774,160,774,158,769,156,752,156,757,140,836,140,836,142,760,142,758,148,757,148,757,152,770,152,776,156,778,160,778,166,778,168,777,174,776,178,775,182,759,242,756,256,756,260,756,270,757,278,759,288,764,298,770,304,778,310,788,314,799,318,834,318,827,320,813,322xm832,302l821,302,827,300,838,296,843,292,851,282,855,278,861,264,864,258,867,250,871,234,877,208,881,192,882,184,884,172,885,168,885,162,883,160,877,156,872,156,860,154,865,140,932,140,931,142,868,142,866,148,865,148,865,152,872,152,878,154,886,158,888,160,888,168,888,172,886,186,884,192,881,210,875,236,872,244,870,250,868,258,865,266,858,280,854,284,845,294,840,298,832,302xm760,152l757,152,760,142,760,146,762,146,760,152xm762,146l760,146,760,142,763,144,762,146xm813,318l799,318,788,314,778,310,770,304,764,298,759,288,757,278,756,270,756,260,756,256,759,242,775,182,776,178,777,174,778,168,778,166,778,160,776,156,770,152,760,152,763,144,760,142,828,142,826,148,765,148,771,150,779,154,782,158,782,166,780,176,779,178,778,182,762,242,761,248,760,258,759,260,759,282,764,294,772,302,780,308,789,312,800,314,833,314,827,316,813,318xm829,152l826,150,828,142,832,142,830,148,829,148,829,152xm822,306l803,306,794,302,781,288,778,278,778,262,778,260,779,252,780,250,781,246,798,180,800,174,803,164,805,160,810,156,813,154,819,152,829,152,832,142,832,146,835,146,832,156,814,156,812,158,808,162,806,166,803,176,801,182,785,246,784,250,783,254,782,260,782,262,782,278,785,286,796,298,804,302,832,302,828,304,822,306xm835,146l832,146,832,142,836,142,835,146xm869,152l865,152,868,142,868,146,871,146,869,152xm871,146l868,146,868,142,871,144,871,146xm834,306l822,306,828,304,840,298,845,294,854,284,858,280,865,266,868,258,870,250,872,244,875,236,881,210,884,192,886,186,888,172,888,168,888,160,886,158,878,154,872,152,869,152,871,144,868,142,924,142,922,148,873,148,879,150,889,154,892,160,892,168,891,172,889,186,888,194,884,210,878,236,876,244,873,252,871,260,868,268,861,282,857,288,847,298,842,302,834,306xm924,152l921,150,924,142,927,142,925,148,924,148,924,152xm834,318l813,318,827,316,839,312,851,306,861,296,870,282,878,266,884,248,890,228,900,182,901,176,902,170,905,162,907,160,910,154,913,154,918,152,924,152,927,142,927,146,930,146,927,156,914,156,913,158,910,162,908,164,906,172,904,176,903,184,893,228,888,250,881,268,873,284,864,298,853,308,841,316,834,318xm930,146l927,146,927,142,931,142,930,146xm757,152l757,148,758,148,757,152xm826,314l800,314,789,312,780,308,772,302,764,294,759,282,759,260,760,258,761,248,762,242,778,182,779,178,780,176,782,166,782,158,779,154,771,150,765,148,819,148,811,150,808,152,802,158,800,162,796,172,795,180,778,244,777,248,776,252,775,260,775,262,775,280,778,290,792,306,802,310,838,310,826,314xm822,310l802,310,792,306,778,290,775,280,775,262,775,260,776,252,777,248,778,244,795,180,796,172,800,162,802,158,808,152,811,150,819,148,826,148,826,150,829,152,819,152,813,154,810,156,805,160,803,164,800,174,798,180,781,246,780,250,779,252,778,260,778,262,778,278,781,288,794,302,803,306,834,306,829,308,822,310xm829,152l829,148,830,148,829,152xm865,152l865,148,866,148,865,152xm838,310l822,310,829,308,842,302,847,298,857,288,861,282,868,268,871,260,873,252,876,244,878,236,884,210,888,194,889,186,891,172,892,168,892,160,889,154,879,150,873,148,917,148,911,150,908,152,904,158,902,160,899,170,898,174,896,182,886,226,881,248,875,266,867,280,858,292,849,302,838,310xm833,314l826,314,838,310,849,302,858,292,867,280,875,266,881,248,886,226,896,182,898,174,899,170,902,160,904,158,908,152,911,150,917,148,922,148,921,150,924,152,918,152,913,154,910,154,907,160,905,162,902,170,901,176,900,182,890,228,884,248,878,266,870,282,861,296,851,306,839,312,833,314xm924,152l924,148,925,148,924,152xm953,202l951,198,950,198,961,162,985,162,984,166,963,166,954,198,951,198,950,199,954,199,953,202xm917,231l915,229,918,226,924,220,938,210,945,206,953,202,963,166,963,170,966,170,956,204,947,208,940,212,926,222,920,228,917,231xm966,170l963,170,963,166,967,168,966,170xm918,233l917,231,920,228,926,222,940,212,947,208,956,204,967,168,963,166,977,166,968,200,1003,200,1008,202,971,202,967,204,966,206,955,206,942,214,936,218,925,226,920,230,918,233xm975,200l968,200,977,166,980,166,974,192,972,192,973,196,1004,196,1009,198,978,198,975,200xm976,196l973,196,980,166,980,170,983,170,976,196xm983,170l980,170,980,166,984,166,983,170xm977,196l976,196,977,192,982,192,984,190,1000,190,1011,194,982,194,977,196xm973,196l972,192,974,192,973,196xm1004,196l977,196,982,194,999,194,1004,196xm942,316l942,312,963,308,984,298,993,292,1009,278,1015,270,1025,254,1027,244,1027,222,1023,212,1009,198,999,194,1011,194,1027,210,1030,220,1030,244,1028,254,1018,272,1011,280,995,296,986,302,965,310,959,312,945,312,944,316,942,316xm953,202l949,202,950,199,951,198,953,202xm1003,200l975,200,978,198,998,198,1003,200xm933,344l930,342,930,342,939,308,952,306,962,304,982,296,991,290,1006,276,1012,268,1021,252,1023,244,1023,222,1020,214,1008,202,998,198,1009,198,1023,212,1027,222,1027,244,1025,254,1015,270,1009,278,993,292,984,298,963,308,942,312,933,344xm918,242l907,232,910,230,915,222,922,216,936,206,943,202,950,199,949,202,953,202,945,206,938,210,924,220,918,226,916,228,915,228,912,232,916,236,916,236,918,238,923,238,918,242xm939,306l967,204,971,202,989,202,995,206,970,206,945,298,943,298,944,302,948,304,953,304,939,306xm952,306l939,306,953,304,960,302,975,292,982,288,994,274,998,268,1005,252,1007,244,1007,226,1005,218,995,206,989,202,1008,202,1020,214,1023,222,1023,244,1021,252,1012,268,1006,276,991,290,982,296,962,304,952,306xm920,235l918,233,920,230,925,226,936,218,942,214,955,206,953,212,946,212,945,216,944,216,938,220,928,228,923,232,920,235xm938,366l901,366,908,362,910,358,912,354,955,206,966,206,939,306,952,306,939,308,930,342,930,342,929,344,929,346,928,350,928,358,930,362,938,366xm944,302l970,206,970,210,972,210,948,301,944,302xm972,210l970,210,970,206,973,208,972,210xm948,301l949,298,951,298,958,294,971,286,977,282,988,270,992,264,998,250,1000,242,1000,228,998,220,991,212,987,210,972,210,973,208,970,206,988,206,993,208,1002,220,1004,226,1004,244,1002,252,995,266,991,272,980,284,973,290,959,298,948,301xm953,304l948,304,948,301,959,298,973,290,980,284,991,272,995,266,1002,252,1004,244,1004,226,1002,220,993,208,988,206,995,206,1005,218,1007,226,1007,244,1005,252,998,268,994,274,982,288,975,292,960,302,953,304xm945,216l946,212,949,214,945,216xm948,372l891,372,892,364,895,364,900,362,905,360,907,356,948,218,951,216,949,214,946,212,953,212,912,354,910,358,908,362,901,366,948,366,948,372xm943,222l945,216,949,214,948,218,945,220,943,222xm948,218l949,214,951,216,948,218xm923,238l918,238,921,236,920,235,923,232,928,228,938,220,944,216,945,216,943,222,940,224,930,232,925,236,923,238xm954,376l883,376,886,360,894,360,899,358,903,356,904,354,905,352,943,222,945,220,948,218,907,356,905,360,900,362,895,364,889,364,888,368,887,368,887,372,955,372,954,376xm912,232l915,228,915,229,912,232xm915,229l915,228,916,228,915,229xm915,234l912,232,915,229,917,231,915,234xm917,234l915,234,917,231,918,233,917,234xm916,236l912,232,915,234,917,234,916,236xm918,238l916,236,918,233,920,235,918,238xm918,238l920,235,921,236,918,238xm918,238l916,236,916,236,918,238xm944,302l943,298,945,298,944,302xm948,304l944,302,948,301,948,304xm956,366l952,366,952,364,949,362,939,362,933,360,932,356,932,350,933,346,933,344,942,312,942,316,944,316,937,344,936,346,936,348,935,350,935,356,936,356,940,358,945,360,957,360,956,366xm944,316l945,312,959,312,954,314,944,316xm944,316l942,316,944,316,944,316xm930,342l930,342,930,342,930,342xm933,344l930,342,930,342,933,344xm948,366l938,366,930,362,928,358,928,350,929,346,929,344,930,342,933,344,933,346,932,350,932,356,933,360,939,362,945,362,949,363,948,366xm949,363l945,362,949,362,949,363xm952,364l949,363,949,362,952,364xm951,372l948,372,949,363,952,364,952,368,951,368,951,372xm891,372l887,372,889,364,889,366,892,366,891,372xm892,366l889,366,889,364,892,364,892,366xm955,372l951,372,952,364,952,366,956,366,955,372xm887,372l887,368,888,368,887,372xm951,372l951,368,952,368,951,372xm1128,323l1115,323,1108,319,1099,306,1096,298,1096,275,1098,265,1107,242,1113,232,1127,214,1135,207,1153,195,1162,192,1177,192,1181,193,1184,195,1163,195,1154,198,1138,209,1130,216,1116,234,1111,244,1110,244,1102,265,1100,276,1100,297,1102,305,1110,316,1116,319,1140,319,1132,322,1128,323xm1193,205l1192,203,1190,201,1193,194,1219,194,1218,196,1211,196,1210,197,1195,197,1193,205xm1128,319l1116,319,1110,316,1102,305,1100,298,1100,276,1102,265,1110,244,1111,244,1116,234,1130,216,1138,209,1154,198,1163,195,1176,195,1180,196,1183,199,1163,199,1156,201,1140,212,1133,219,1119,236,1114,245,1105,266,1103,276,1103,297,1105,303,1113,313,1118,316,1139,316,1132,318,1128,319xm1189,205l1189,205,1186,201,1180,196,1176,195,1184,195,1189,199,1190,201,1189,205xm1192,306l1186,306,1184,305,1182,301,1181,301,1181,292,1182,290,1183,279,1185,274,1188,262,1190,256,1194,242,1196,236,1211,196,1214,197,1199,238,1197,244,1193,257,1191,263,1188,275,1187,280,1185,290,1185,291,1185,293,1185,301,1186,303,1197,303,1196,304,1192,306xm1217,201l1214,201,1214,197,1211,196,1218,196,1217,201xm1194,210l1191,210,1194,209,1193,205,1195,197,1195,201,1198,201,1194,210xm1198,201l1195,201,1195,197,1199,199,1198,201xm1202,220l1191,220,1199,199,1195,197,1210,197,1202,220xm1191,303l1186,303,1185,301,1185,293,1185,291,1187,280,1188,274,1191,263,1193,257,1197,244,1199,238,1214,197,1214,201,1217,201,1202,239,1200,245,1196,258,1194,265,1191,276,1190,281,1189,291,1188,293,1188,299,1195,299,1194,301,1191,303xm1127,316l1118,316,1113,313,1105,303,1103,297,1103,276,1105,266,1114,245,1119,236,1133,219,1140,212,1156,201,1163,199,1175,199,1178,200,1183,203,1166,203,1159,206,1146,218,1140,224,1130,241,1126,249,1119,268,1118,276,1118,292,1119,296,1119,297,1125,304,1129,307,1146,307,1141,310,1138,312,1131,315,1127,316xm1191,220l1186,207,1183,203,1178,200,1175,199,1183,199,1186,201,1189,205,1189,205,1187,209,1191,210,1194,210,1191,220xm1191,210l1189,205,1190,201,1192,203,1193,205,1191,210xm1138,307l1129,307,1125,304,1119,297,1119,296,1118,292,1118,276,1119,268,1126,249,1130,241,1140,224,1146,218,1159,206,1166,203,1176,203,1179,205,1181,207,1166,207,1161,210,1148,220,1143,227,1133,242,1129,251,1123,269,1121,276,1121,291,1122,295,1122,295,1127,301,1130,303,1145,303,1142,305,1138,307xm1146,307l1138,307,1142,305,1151,299,1154,295,1162,285,1165,279,1172,268,1175,262,1179,249,1181,243,1184,230,1185,225,1185,215,1184,211,1179,205,1176,203,1183,203,1186,207,1191,220,1202,220,1196,236,1193,245,1190,256,1188,262,1185,274,1183,279,1182,286,1163,286,1159,292,1157,296,1151,303,1148,305,1146,307xm1191,210l1187,209,1189,205,1191,210xm1191,210l1193,205,1194,209,1191,210xm1137,303l1130,303,1127,301,1122,295,1122,295,1121,292,1121,276,1123,269,1129,251,1133,242,1143,227,1148,220,1161,210,1166,207,1175,207,1177,208,1179,210,1167,210,1162,213,1151,222,1146,229,1136,244,1132,252,1126,270,1125,277,1125,291,1126,294,1129,298,1131,300,1144,300,1141,302,1137,303xm1145,303l1137,303,1141,302,1148,296,1152,292,1159,283,1162,278,1169,266,1171,260,1176,248,1178,242,1181,230,1181,225,1181,216,1181,213,1177,208,1175,207,1181,207,1184,211,1185,215,1185,225,1184,230,1181,243,1179,249,1175,262,1172,268,1165,280,1162,285,1154,295,1151,299,1145,303xm1144,300l1136,300,1139,298,1146,293,1149,290,1156,281,1159,276,1165,265,1168,259,1173,247,1175,241,1177,230,1177,229,1178,227,1178,216,1177,214,1175,211,1174,210,1179,210,1181,213,1181,216,1181,225,1181,230,1178,242,1176,248,1171,260,1169,266,1162,278,1159,283,1152,292,1148,296,1144,300xm1195,299l1190,299,1192,298,1199,290,1204,284,1211,274,1217,279,1211,279,1209,282,1209,282,1206,286,1202,292,1195,299xm1209,282l1209,282,1211,279,1209,282xm1212,284l1209,282,1209,282,1211,279,1214,282,1212,284xm1214,282l1211,279,1214,281,1214,282xm1191,319l1183,319,1190,316,1204,304,1211,295,1217,284,1214,282,1214,281,1211,279,1217,279,1222,283,1214,297,1207,306,1191,319xm1213,285l1212,284,1214,282,1215,282,1214,282,1213,285xm1197,303l1191,303,1194,301,1202,292,1206,286,1209,282,1212,284,1209,288,1205,294,1197,303xm1215,287l1213,285,1214,282,1217,284,1215,287xm1217,284l1214,282,1215,282,1217,284xm1216,287l1215,287,1217,284,1216,287xm1196,306l1192,306,1196,304,1206,293,1209,288,1212,284,1213,285,1208,293,1202,301,1196,306xm1190,316l1182,316,1188,313,1202,301,1208,293,1213,285,1215,287,1216,287,1211,295,1204,304,1190,316xm1139,316l1127,316,1131,315,1138,312,1141,310,1148,305,1151,303,1157,296,1160,292,1163,286,1169,288,1169,290,1162,290,1162,295,1160,298,1154,305,1150,308,1143,313,1139,315,1139,316xm1182,316l1174,316,1172,315,1169,311,1169,309,1169,297,1169,294,1169,288,1163,286,1182,286,1182,290,1181,292,1181,301,1182,301,1184,305,1186,306,1196,306,1188,313,1182,316xm1162,295l1162,290,1165,290,1162,294,1162,295xm1165,290l1162,290,1169,290,1169,290,1165,290,1165,290xm1165,290l1165,290,1165,290,1165,290xm1166,290l1165,290,1165,290,1166,290xm1183,319l1172,319,1170,318,1166,312,1165,309,1165,300,1165,296,1168,292,1166,290,1166,290,1165,290,1169,290,1169,293,1169,296,1169,309,1169,311,1172,315,1174,316,1190,316,1190,316,1183,319xm1161,302l1162,297,1162,295,1162,294,1165,290,1164,293,1165,294,1165,294,1165,297,1163,300,1161,302xm1165,294l1164,293,1165,290,1165,290,1166,290,1165,294xm1166,290l1165,290,1166,290,1166,290xm1165,294l1165,294,1166,290,1165,294xm1165,297l1165,294,1166,290,1168,292,1165,296,1165,297xm1140,319l1128,319,1132,318,1139,315,1143,313,1150,308,1154,305,1160,298,1162,295,1161,302,1156,308,1153,311,1145,316,1141,319,1140,319xm1183,323l1171,323,1168,321,1163,314,1161,309,1162,301,1163,300,1165,297,1165,309,1166,312,1170,318,1172,319,1191,319,1191,319,1183,323xm1378,323l1359,323,1350,321,1332,314,1325,309,1313,296,1309,289,1309,288,1302,270,1301,262,1301,246,1301,239,1301,237,1303,228,1305,217,1309,207,1314,197,1319,188,1325,179,1332,171,1339,164,1347,158,1356,152,1365,147,1374,143,1384,140,1394,138,1404,138,1413,138,1421,139,1429,141,1391,141,1378,144,1354,156,1344,164,1334,174,1328,182,1322,190,1317,199,1312,208,1309,218,1306,228,1305,237,1305,239,1304,246,1304,262,1305,269,1306,270,1312,287,1316,294,1327,306,1334,311,1350,317,1360,319,1400,319,1399,319,1386,322,1378,323xm1449,155l1451,152,1448,150,1456,140,1470,140,1470,143,1462,143,1462,143,1458,143,1449,155xm1378,319l1360,319,1350,317,1334,311,1327,306,1316,294,1312,287,1306,270,1304,262,1304,246,1305,239,1306,229,1306,228,1309,218,1312,208,1317,199,1322,190,1328,182,1334,174,1344,164,1354,156,1378,144,1391,141,1412,141,1420,142,1428,145,1392,145,1379,148,1356,159,1346,167,1328,186,1321,197,1314,214,1312,219,1310,228,1308,238,1308,242,1308,245,1308,262,1309,269,1315,285,1319,292,1330,304,1336,308,1351,314,1360,316,1400,316,1398,316,1385,318,1378,319xm1449,155l1442,150,1435,147,1420,142,1412,141,1429,141,1436,143,1444,147,1448,150,1446,153,1449,155xm1458,193l1454,192,1462,143,1466,143,1458,189,1458,189,1458,193xm1469,147l1466,147,1466,143,1462,143,1470,143,1469,147xm1454,155l1449,155,1458,143,1458,147,1459,147,1454,155xm1459,147l1458,147,1458,143,1460,146,1459,147xm1460,159l1450,159,1460,146,1458,143,1462,143,1460,159xm1461,193l1458,193,1466,143,1466,147,1469,147,1461,193xm1378,316l1360,316,1351,314,1336,308,1330,304,1319,292,1315,285,1309,269,1308,262,1308,245,1308,242,1308,238,1309,229,1312,219,1316,210,1321,197,1328,186,1346,167,1356,159,1379,148,1392,145,1412,145,1419,146,1431,149,1395,149,1385,152,1365,162,1357,170,1343,188,1338,198,1330,222,1328,235,1328,252,1331,276,1340,295,1354,307,1375,310,1405,310,1403,311,1397,313,1385,315,1378,316xm1450,159l1440,153,1433,150,1419,146,1412,145,1428,145,1435,147,1442,150,1449,155,1454,155,1450,159xm1381,310l1375,310,1354,307,1340,295,1331,276,1328,252,1328,235,1330,223,1330,222,1338,198,1343,188,1357,170,1365,162,1385,152,1395,149,1421,149,1432,153,1396,153,1386,155,1368,165,1360,172,1346,190,1341,200,1341,200,1333,223,1333,224,1331,235,1332,252,1334,274,1342,292,1356,303,1375,307,1396,307,1388,309,1381,310xm1458,193l1449,193,1453,193,1451,178,1447,167,1432,153,1421,149,1431,149,1433,150,1440,153,1450,159,1460,159,1454,192,1458,193xm1449,155l1446,153,1448,150,1451,152,1449,155xm1381,307l1375,307,1356,303,1342,292,1334,274,1332,252,1331,235,1333,224,1333,223,1341,200,1341,200,1346,190,1360,172,1368,165,1386,155,1396,153,1420,153,1430,156,1430,156,1396,156,1387,159,1370,168,1362,175,1349,191,1344,201,1337,223,1337,224,1335,236,1335,251,1337,273,1345,290,1357,300,1375,303,1395,303,1387,306,1381,307xm1449,193l1448,179,1444,169,1430,156,1420,153,1432,153,1447,167,1451,178,1452,189,1449,189,1449,193xm1461,197l1446,197,1444,180,1441,171,1428,159,1419,156,1430,156,1444,169,1448,179,1449,193,1461,193,1461,197xm1449,193l1449,189,1452,189,1453,193,1449,193xm1458,193l1458,189,1458,189,1458,193xm1505,323l1494,323,1485,319,1472,305,1470,296,1470,271,1472,261,1480,239,1486,230,1501,212,1509,205,1527,194,1536,192,1553,192,1560,194,1561,195,1536,195,1528,198,1511,208,1503,215,1489,232,1484,241,1475,262,1473,272,1473,295,1476,303,1487,316,1495,319,1523,319,1520,320,1505,323xm1585,249l1572,242,1572,242,1578,224,1584,212,1599,196,1607,192,1622,192,1627,194,1628,195,1608,195,1600,199,1587,214,1581,225,1576,240,1580,242,1580,243,1583,244,1587,244,1585,249xm1633,223l1633,222,1633,216,1639,208,1656,195,1665,192,1683,192,1689,194,1691,195,1666,195,1658,198,1642,211,1634,221,1633,223xm1505,319l1495,319,1487,316,1476,303,1473,295,1473,272,1475,262,1484,241,1489,232,1503,215,1511,208,1528,198,1536,195,1552,195,1558,197,1560,199,1537,199,1529,201,1513,211,1505,217,1492,234,1487,243,1478,263,1477,272,1477,294,1479,301,1489,313,1496,316,1522,316,1519,317,1505,319xm1499,273l1499,270,1496,270,1506,268,1515,264,1533,256,1541,252,1554,242,1560,237,1568,225,1569,221,1569,209,1567,204,1558,197,1552,195,1561,195,1570,202,1573,208,1573,222,1571,227,1562,239,1557,244,1543,255,1535,259,1517,268,1507,271,1499,273xm1576,240l1581,225,1587,214,1600,199,1608,195,1621,195,1625,197,1626,199,1609,199,1602,202,1590,216,1585,227,1581,237,1578,237,1576,240xm1629,222l1629,206,1629,202,1625,197,1621,195,1628,195,1632,201,1633,205,1633,217,1631,219,1629,222xm1630,235l1629,235,1632,228,1633,223,1633,223,1634,221,1642,211,1658,198,1666,195,1682,195,1687,197,1689,199,1667,199,1659,202,1644,213,1637,223,1630,235xm1676,301l1673,301,1672,300,1672,295,1673,290,1692,232,1694,224,1695,222,1696,218,1696,207,1694,203,1687,197,1682,195,1691,195,1697,201,1699,206,1699,218,1698,223,1698,226,1694,237,1676,291,1676,295,1675,298,1675,298,1681,298,1679,300,1676,301xm1505,316l1496,316,1489,313,1479,301,1477,294,1477,272,1478,263,1487,243,1492,234,1505,217,1513,211,1529,201,1537,199,1551,199,1556,200,1559,202,1536,202,1531,204,1522,211,1517,215,1509,225,1506,232,1499,245,1497,252,1493,265,1503,265,1493,267,1492,272,1492,273,1492,276,1491,280,1492,292,1493,298,1500,308,1505,310,1525,310,1518,314,1505,316xm1519,310l1505,310,1500,308,1493,298,1492,292,1491,280,1492,276,1492,273,1492,272,1493,267,1505,264,1514,261,1532,253,1539,249,1552,239,1557,234,1564,224,1566,220,1566,210,1564,206,1556,200,1551,199,1560,199,1567,204,1569,209,1569,221,1568,225,1560,237,1554,242,1541,252,1533,256,1515,264,1506,268,1496,270,1496,272,1495,274,1495,277,1495,298,1501,307,1527,307,1525,308,1519,310xm1581,239l1581,239,1581,238,1585,227,1590,216,1602,202,1609,199,1620,199,1622,200,1625,203,1625,204,1625,204,1605,204,1602,205,1597,210,1595,213,1589,222,1587,225,1583,234,1581,238,1581,239xm1627,240l1622,234,1625,227,1625,226,1626,222,1626,206,1625,204,1625,203,1622,200,1620,199,1626,199,1629,202,1629,206,1629,222,1623,232,1626,234,1627,234,1629,235,1630,235,1627,240xm1629,240l1627,240,1637,223,1644,213,1659,202,1667,199,1681,199,1685,200,1689,203,1664,203,1659,206,1649,214,1644,219,1634,232,1629,238,1629,240xm1677,305l1672,305,1671,304,1669,302,1669,301,1669,294,1670,290,1689,231,1691,225,1691,221,1692,218,1692,208,1691,205,1685,200,1681,199,1689,199,1694,203,1696,207,1696,218,1695,222,1692,232,1673,290,1672,295,1672,300,1673,301,1683,301,1681,303,1677,305xm1493,265l1497,252,1499,245,1506,231,1509,225,1517,215,1522,211,1531,204,1536,202,1544,202,1547,204,1549,206,1537,206,1532,207,1524,213,1520,217,1512,227,1509,233,1503,246,1500,253,1499,256,1497,256,1498,260,1502,261,1508,261,1506,261,1493,265xm1503,265l1493,265,1506,261,1513,258,1526,252,1532,248,1541,240,1545,235,1550,225,1552,221,1552,211,1551,208,1547,204,1544,202,1559,202,1564,206,1566,210,1566,220,1564,224,1557,234,1552,239,1539,249,1532,253,1514,261,1505,264,1503,265xm1601,317l1597,316,1617,262,1621,254,1630,238,1634,231,1644,219,1649,214,1659,206,1664,203,1674,203,1677,207,1664,207,1660,209,1651,216,1647,221,1637,234,1632,241,1624,256,1620,264,1602,313,1601,313,1601,317xm1664,316l1659,316,1657,314,1654,309,1653,307,1653,297,1654,293,1655,290,1661,270,1675,230,1677,224,1677,222,1677,219,1678,207,1674,203,1689,203,1691,205,1692,208,1692,218,1691,221,1691,225,1688,235,1670,289,1669,294,1669,301,1669,302,1671,304,1672,305,1682,305,1678,308,1674,311,1667,315,1664,316xm1584,241l1581,239,1581,239,1581,238,1583,233,1587,225,1590,220,1595,213,1597,210,1602,205,1605,204,1613,204,1615,207,1615,208,1606,208,1604,209,1600,213,1597,216,1593,222,1590,226,1586,235,1584,240,1584,241xm1604,318l1584,318,1611,234,1613,226,1614,222,1615,218,1615,217,1615,207,1613,204,1625,204,1626,207,1626,222,1625,226,1625,227,1622,234,1627,240,1629,240,1621,254,1617,262,1597,316,1601,317,1604,317,1604,318xm1499,256l1500,253,1503,246,1509,233,1512,227,1520,217,1524,213,1532,207,1537,206,1546,206,1548,209,1548,209,1537,209,1534,211,1526,216,1523,220,1515,229,1512,235,1506,248,1503,254,1503,255,1499,256xm1508,261l1502,261,1502,258,1505,258,1512,255,1524,249,1530,245,1538,237,1542,233,1547,224,1548,221,1548,209,1546,206,1549,206,1551,208,1552,211,1552,221,1550,225,1545,235,1541,240,1532,248,1526,252,1513,258,1508,261xm1604,317l1601,317,1620,264,1624,256,1633,240,1637,233,1647,221,1651,216,1660,209,1664,207,1672,207,1674,210,1674,210,1665,210,1662,212,1654,219,1649,223,1640,235,1635,243,1627,257,1623,265,1604,317xm1665,319l1658,319,1655,317,1650,311,1650,308,1649,298,1650,296,1650,292,1654,281,1672,228,1673,223,1673,222,1674,219,1674,210,1672,207,1677,207,1678,207,1677,219,1677,222,1677,224,1675,230,1670,245,1657,282,1654,290,1654,293,1653,297,1653,307,1654,309,1657,314,1659,316,1673,316,1668,318,1665,319xm1587,244l1583,244,1585,241,1584,241,1584,240,1586,235,1591,226,1597,216,1600,213,1604,209,1606,208,1610,208,1611,209,1612,211,1607,211,1606,212,1602,215,1600,218,1596,224,1594,228,1589,237,1588,241,1587,244xm1584,318l1581,317,1608,233,1610,225,1610,222,1611,218,1611,209,1610,208,1615,208,1615,217,1614,222,1613,226,1605,252,1584,318xm1502,258l1503,255,1504,254,1511,252,1522,246,1527,242,1536,235,1539,231,1544,223,1545,220,1545,211,1543,209,1548,209,1548,220,1547,224,1542,233,1538,237,1530,245,1524,249,1512,255,1505,258,1502,258xm1665,323l1657,323,1653,320,1647,312,1646,308,1646,297,1646,296,1647,292,1648,288,1654,270,1669,226,1670,221,1670,220,1670,219,1671,212,1670,210,1674,210,1674,218,1674,221,1673,222,1672,227,1671,230,1654,281,1650,292,1650,296,1649,298,1650,308,1650,311,1655,317,1658,319,1674,319,1669,321,1665,323xm1603,320l1576,320,1604,232,1606,225,1607,221,1608,217,1608,211,1612,211,1611,217,1610,222,1602,252,1582,313,1581,313,1581,317,1584,318,1604,318,1603,320xm1626,234l1628,228,1629,222,1629,222,1631,219,1633,216,1633,222,1633,223,1628,231,1626,234xm1626,234l1623,232,1629,222,1628,228,1626,234,1626,234xm1629,235l1627,234,1629,232,1628,231,1628,231,1633,223,1632,228,1629,235xm1628,231l1628,231,1628,231,1628,231xm1627,234l1627,234,1628,231,1629,232,1627,234xm1627,234l1626,234,1628,231,1627,234xm1626,234l1626,234,1627,234,1626,234xm1626,234l1627,234,1627,234,1626,234xm1627,234l1626,234,1627,234,1627,234xm1395,303l1381,303,1386,303,1396,299,1400,297,1407,291,1410,287,1414,278,1415,274,1415,262,1414,258,1410,254,1406,253,1395,253,1399,237,1468,237,1467,240,1460,240,1460,240,1402,240,1400,246,1400,246,1400,249,1403,250,1410,250,1412,251,1417,256,1419,261,1418,274,1418,279,1417,279,1413,289,1410,293,1402,300,1398,303,1395,303xm1580,242l1576,240,1578,237,1581,239,1580,242xm1581,239l1578,237,1581,237,1581,239xm1580,242l1580,242,1581,239,1581,239,1580,242xm1583,244l1580,242,1581,239,1584,241,1583,244xm1461,249l1458,248,1460,240,1463,240,1462,246,1461,246,1461,249xm1466,244l1463,244,1463,240,1460,240,1467,240,1466,244xm1403,250l1400,249,1402,240,1402,244,1404,244,1403,250xm1404,244l1402,244,1402,240,1405,241,1404,244xm1410,250l1403,250,1405,241,1402,240,1460,240,1458,246,1408,246,1414,248,1415,249,1407,249,1410,250xm1400,319l1378,319,1385,318,1398,316,1404,315,1413,312,1418,310,1425,307,1429,306,1432,306,1433,301,1433,297,1436,284,1440,270,1441,267,1444,259,1446,256,1449,252,1451,250,1455,249,1458,249,1461,249,1463,240,1463,244,1466,244,1464,253,1458,253,1456,253,1452,254,1451,254,1449,258,1447,261,1444,268,1443,274,1441,280,1439,289,1437,297,1437,298,1436,302,1436,309,1430,310,1426,311,1419,314,1414,315,1404,318,1400,319xm1580,242l1576,240,1580,242,1580,242,1580,242xm1583,244l1584,241,1585,241,1583,244xm1583,244l1580,243,1580,242,1583,244xm1400,249l1400,246,1400,246,1400,249xm1405,310l1381,310,1388,309,1399,306,1404,303,1413,296,1416,291,1421,280,1422,276,1422,259,1421,255,1414,248,1408,246,1458,246,1455,246,1449,247,1447,249,1443,254,1441,257,1438,266,1436,271,1430,296,1429,300,1429,303,1428,303,1424,304,1416,307,1412,308,1405,310xm1429,303l1429,300,1430,296,1436,271,1438,266,1441,257,1443,254,1447,249,1449,247,1455,246,1458,246,1458,246,1458,248,1461,249,1458,249,1455,249,1451,250,1449,252,1446,256,1444,259,1441,267,1439,273,1433,296,1433,297,1433,301,1433,302,1432,302,1429,303xm1461,249l1461,246,1462,246,1461,249xm1396,307l1381,307,1387,306,1398,303,1402,300,1410,293,1413,289,1417,279,1418,279,1418,274,1419,261,1417,256,1412,251,1407,249,1415,249,1421,255,1422,259,1422,276,1421,280,1416,291,1413,296,1404,303,1399,306,1396,307xm1498,260l1499,256,1503,255,1502,258,1498,260xm1498,260l1497,256,1499,256,1498,260xm1502,261l1498,260,1502,258,1502,261xm1518,307l1501,307,1495,299,1495,277,1495,274,1496,272,1496,270,1497,273,1499,273,1499,275,1499,278,1499,297,1503,303,1525,303,1524,304,1518,307xm1497,273l1496,270,1499,270,1499,273,1497,273xm1499,273l1497,273,1499,273,1499,273xm1681,298l1675,298,1675,298,1678,297,1685,290,1691,284,1699,275,1707,280,1700,280,1693,287,1687,293,1681,298xm1525,303l1517,303,1522,301,1533,293,1538,287,1545,277,1553,282,1546,282,1544,285,1541,290,1535,296,1525,303xm1683,301l1676,301,1679,300,1687,293,1693,287,1700,280,1698,282,1698,283,1700,284,1700,284,1695,290,1690,295,1683,301xm1701,284l1698,283,1700,280,1702,282,1702,283,1701,284xm1702,282l1700,280,1703,281,1703,281,1702,282xm1708,286l1704,286,1706,283,1700,280,1707,280,1710,281,1708,286xm1704,286l1701,284,1702,283,1702,282,1702,282,1703,281,1706,283,1704,286xm1706,283l1703,281,1703,281,1706,283xm1702,283l1702,282,1702,282,1702,283xm1544,285l1544,285,1546,282,1544,285xm1547,287l1544,285,1544,285,1546,282,1549,284,1549,284,1547,287xm1549,284l1546,282,1549,284,1549,284xm1555,290l1551,290,1553,287,1549,284,1549,284,1546,282,1553,282,1558,286,1556,289,1555,290xm1701,284l1701,284,1702,283,1701,284xm1548,288l1547,287,1549,284,1550,285,1550,285,1548,288xm1682,305l1677,305,1681,303,1690,295,1696,289,1701,284,1700,285,1697,290,1690,298,1686,302,1682,305xm1673,316l1664,316,1667,315,1674,311,1678,308,1686,302,1690,298,1697,290,1700,285,1701,284,1704,286,1703,287,1700,292,1692,300,1689,304,1680,311,1676,314,1673,316xm1551,290l1548,288,1550,285,1553,287,1551,290xm1553,287l1550,285,1550,285,1553,287xm1527,307l1518,307,1524,304,1535,296,1541,290,1544,285,1547,287,1544,292,1538,298,1527,307xm1674,319l1665,319,1668,318,1676,314,1680,311,1689,304,1698,294,1700,292,1703,287,1704,286,1704,286,1708,286,1706,289,1703,294,1695,303,1691,307,1682,314,1678,317,1674,319xm1551,290l1551,290,1553,287,1551,290xm1525,310l1519,310,1525,308,1538,298,1544,292,1547,287,1548,288,1540,298,1530,308,1525,310xm1522,316l1505,316,1518,314,1530,308,1540,298,1548,288,1551,290,1551,290,1543,301,1531,311,1522,316xm1523,319l1505,319,1519,317,1531,311,1543,301,1551,290,1551,290,1555,290,1545,304,1533,314,1523,319xm1675,298l1675,298,1675,298,1675,298xm1432,306l1429,306,1429,303,1432,302,1432,306xm1432,306l1432,302,1433,302,1432,306xm1400,316l1378,316,1385,315,1397,313,1403,311,1412,308,1416,307,1424,304,1428,303,1429,303,1429,306,1432,306,1429,306,1425,307,1418,310,1413,312,1404,315,1400,316xm1581,317l1581,313,1582,313,1581,317xm1601,317l1601,313,1602,313,1601,317xm1876,220l1876,216,1876,213,1880,209,1884,205,1892,198,1896,195,1905,191,1909,190,1918,190,1923,191,1924,193,1909,193,1906,194,1898,198,1894,201,1886,207,1883,211,1876,219,1876,220xm1749,323l1737,323,1729,319,1716,305,1713,296,1713,271,1715,261,1724,239,1730,230,1744,212,1752,205,1770,195,1780,192,1797,192,1803,194,1805,195,1780,195,1772,198,1755,208,1747,215,1733,232,1727,241,1719,262,1717,272,1717,294,1719,303,1731,316,1739,319,1767,319,1764,320,1749,323xm1829,237l1816,230,1819,223,1822,219,1829,211,1833,207,1841,200,1846,198,1854,193,1859,192,1867,192,1871,194,1872,195,1859,195,1856,196,1847,201,1843,203,1836,210,1832,213,1825,221,1823,225,1821,229,1824,230,1824,230,1827,232,1831,232,1829,237xm1947,323l1934,323,1927,319,1918,306,1916,299,1915,275,1918,265,1927,242,1932,232,1947,214,1955,207,1972,195,1981,192,1996,192,2000,193,2003,195,1982,195,1974,198,1957,209,1949,217,1935,234,1930,244,1921,266,1919,276,1919,298,1921,305,1930,316,1936,319,1959,319,1952,322,1947,323xm1875,228l1874,228,1875,224,1875,222,1876,220,1876,219,1883,211,1886,207,1894,201,1898,198,1906,194,1909,193,1917,193,1921,194,1923,197,1910,197,1907,197,1899,201,1896,204,1889,210,1885,213,1879,221,1877,225,1875,228xm1925,221l1919,221,1922,220,1927,215,1928,212,1928,203,1927,200,1921,194,1917,193,1924,193,1930,198,1931,202,1931,213,1930,216,1925,221xm2012,205l2011,203,2010,201,2010,200,2012,194,2038,194,2037,196,2030,196,2029,198,2015,198,2012,205xm1749,319l1739,319,1731,316,1719,303,1717,294,1717,272,1719,262,1727,241,1733,232,1747,215,1755,208,1772,198,1780,195,1796,195,1802,197,1804,199,1781,199,1773,201,1757,211,1749,218,1736,234,1731,243,1722,263,1720,272,1721,294,1723,301,1733,313,1740,316,1766,316,1763,317,1749,319xm1743,273l1743,270,1740,270,1750,268,1759,264,1777,256,1785,252,1798,242,1804,237,1811,226,1813,221,1813,209,1811,204,1802,197,1796,195,1805,195,1814,202,1817,208,1817,221,1815,227,1806,239,1801,244,1787,255,1779,259,1760,268,1751,271,1743,273xm1825,227l1822,226,1822,225,1823,225,1825,221,1832,213,1836,210,1843,203,1847,201,1856,196,1859,195,1866,195,1868,197,1870,199,1860,199,1857,200,1849,204,1846,206,1838,212,1834,216,1826,225,1825,227xm1872,219l1872,205,1872,202,1872,202,1868,197,1866,195,1872,195,1875,201,1875,201,1876,205,1876,214,1873,217,1872,219xm1947,319l1936,319,1930,316,1921,305,1919,298,1919,276,1921,266,1930,244,1935,234,1949,217,1957,209,1974,198,1982,195,1995,195,1999,196,2002,199,1983,199,1975,201,1959,212,1952,219,1938,236,1933,246,1924,266,1922,276,1923,297,1924,303,1932,313,1937,316,1959,316,1951,318,1947,319xm2008,205l2008,205,2005,201,1999,196,1995,195,2003,195,2008,199,2009,201,2009,202,2008,205xm2011,306l2005,306,2003,305,2001,301,2000,300,2000,293,2001,290,2003,279,2007,260,2013,242,2015,236,2030,196,2033,198,2018,238,2012,257,2010,263,2007,275,2006,281,2004,290,2004,292,2004,301,2005,303,2016,303,2015,304,2011,306xm2036,201l2033,201,2033,198,2030,196,2037,196,2036,201xm1873,234l1873,234,1877,225,1879,221,1885,213,1889,210,1896,204,1899,201,1907,197,1910,197,1916,197,1919,198,1923,202,1924,204,1925,209,1895,209,1891,211,1883,220,1878,226,1873,234xm1924,217l1918,217,1920,216,1924,213,1924,211,1924,204,1923,202,1919,198,1916,197,1923,197,1927,200,1928,203,1928,211,1927,215,1924,217xm2014,210l2010,210,2013,209,2012,206,2012,205,2015,198,2015,201,2017,201,2014,210xm2017,201l2015,201,2015,198,2018,199,2017,201xm2021,220l2010,220,2018,199,2015,198,2029,198,2021,220xm2010,303l2005,303,2004,301,2004,292,2004,290,2006,280,2007,275,2012,258,2018,237,2033,198,2033,201,2036,201,2021,240,2016,258,2011,276,2009,281,2008,290,2008,291,2007,294,2007,299,2007,299,2014,299,2013,301,2010,303xm1749,316l1740,316,1733,313,1723,301,1721,294,1720,272,1722,263,1731,243,1736,234,1749,218,1757,211,1773,201,1781,199,1795,199,1800,200,1803,202,1780,202,1775,204,1766,211,1761,215,1753,225,1750,231,1743,245,1741,252,1737,265,1747,265,1737,267,1736,272,1736,273,1735,278,1735,292,1737,298,1744,308,1749,310,1769,310,1762,314,1749,316xm1762,310l1749,310,1744,308,1737,298,1735,292,1735,278,1736,273,1736,272,1737,267,1749,264,1758,261,1775,253,1783,249,1796,239,1801,234,1808,224,1809,220,1810,210,1808,206,1800,200,1795,199,1804,199,1811,204,1813,209,1813,221,1811,226,1804,237,1798,242,1785,252,1777,256,1759,264,1750,268,1740,270,1739,272,1739,274,1739,277,1739,299,1745,307,1770,307,1769,308,1762,310xm1828,223l1834,216,1838,212,1846,206,1849,204,1857,200,1860,199,1864,199,1866,200,1868,203,1868,204,1869,206,1869,209,1847,209,1844,210,1839,213,1837,215,1832,218,1828,223xm1873,234l1867,229,1867,227,1868,223,1868,221,1869,219,1869,206,1868,204,1868,203,1866,200,1864,199,1870,199,1872,202,1872,202,1872,205,1872,219,1870,222,1868,227,1872,228,1875,228,1873,234xm1946,316l1937,316,1932,313,1924,303,1923,297,1922,276,1924,266,1933,246,1938,236,1952,219,1959,212,1975,201,1983,199,1994,199,1998,200,2003,203,1985,203,1978,206,1965,218,1959,225,1949,241,1945,250,1938,268,1937,277,1937,292,1938,296,1938,297,1944,304,1948,307,1966,307,1960,310,1957,312,1950,315,1946,316xm2010,220l2005,207,2003,203,1998,200,1994,199,2002,199,2005,201,2008,205,2008,205,2006,209,2010,210,2014,210,2010,220xm2010,210l2008,206,2008,205,2009,201,2011,203,2012,205,2011,206,2010,210xm1737,265l1741,252,1743,245,1750,231,1753,225,1761,215,1766,211,1775,204,1780,202,1788,202,1791,204,1793,206,1780,206,1776,207,1768,213,1764,217,1756,227,1753,233,1746,246,1744,253,1743,256,1741,256,1742,260,1745,261,1751,261,1750,261,1737,265xm1747,265l1737,265,1750,261,1757,258,1770,252,1776,248,1785,240,1789,235,1794,226,1794,225,1795,221,1796,211,1795,208,1791,204,1788,202,1803,202,1808,206,1810,210,1809,220,1808,224,1801,234,1796,239,1783,249,1775,253,1758,261,1749,264,1747,265xm1957,307l1948,307,1944,304,1938,297,1938,296,1937,292,1937,277,1938,268,1945,250,1949,241,1959,225,1965,218,1978,206,1985,203,1995,203,1999,205,2000,207,1986,207,1980,210,1968,220,1962,227,1952,242,1948,251,1942,269,1940,277,1941,292,1941,295,1941,295,1946,301,1949,303,1964,303,1961,305,1957,307xm1966,307l1957,307,1961,305,1970,299,1974,295,1981,285,1984,280,1991,268,1994,262,1999,249,2001,243,2003,230,2004,227,2004,215,2003,211,2003,211,1999,205,1995,203,2003,203,2005,207,2010,220,2021,220,2014,238,2008,257,2004,275,2003,279,2001,286,1982,286,1979,292,1976,296,1970,303,1967,306,1966,307xm2010,210l2006,209,2008,205,2010,210xm2010,210l2012,205,2013,209,2010,210xm1743,256l1744,253,1746,246,1753,233,1756,227,1764,217,1768,213,1776,207,1780,206,1789,206,1792,209,1792,209,1781,209,1778,211,1770,216,1766,220,1759,229,1756,235,1750,247,1747,254,1747,255,1743,256xm1751,261l1745,261,1746,258,1749,258,1756,255,1768,249,1773,245,1782,237,1786,233,1791,224,1791,224,1792,221,1792,209,1789,206,1793,206,1795,208,1796,211,1795,221,1794,225,1794,226,1789,235,1785,240,1776,248,1770,252,1757,258,1751,261xm1956,303l1949,303,1946,301,1941,295,1941,295,1941,292,1940,277,1942,269,1948,251,1952,242,1962,227,1968,220,1980,210,1986,207,1994,207,1996,208,1998,210,1986,210,1981,213,1970,223,1965,229,1955,244,1951,252,1945,270,1944,278,1944,291,1945,294,1948,298,1950,300,1963,300,1960,302,1956,303xm1964,303l1956,303,1960,302,1967,296,1971,292,1978,283,1982,277,1988,266,1991,260,1995,248,1997,242,2000,230,2000,227,2000,215,2000,213,2000,212,1996,208,1994,207,2000,207,2003,211,2003,211,2004,215,2004,227,2003,230,2001,243,1999,249,1994,262,1991,268,1984,280,1981,285,1974,295,1970,299,1964,303xm1844,317l1841,316,1854,274,1858,265,1866,247,1870,239,1881,223,1883,220,1891,211,1895,209,1901,209,1903,210,1906,213,1896,213,1893,215,1885,222,1881,227,1873,241,1869,248,1861,266,1858,276,1845,313,1844,313,1844,317xm1918,217l1913,217,1912,217,1910,216,1909,215,1907,213,1903,210,1901,209,1925,209,1924,211,1924,213,1920,216,1918,217xm1746,258l1747,255,1748,254,1754,252,1766,246,1771,242,1780,235,1783,231,1787,223,1788,220,1788,211,1787,209,1792,209,1792,220,1791,224,1786,233,1782,237,1773,245,1768,249,1756,255,1749,258,1746,258xm1828,229l1826,227,1826,227,1828,223,1831,220,1832,218,1837,215,1839,213,1844,210,1847,209,1853,209,1856,212,1856,213,1847,213,1845,213,1841,216,1839,217,1835,221,1830,226,1829,227,1828,229xm1848,318l1827,318,1852,238,1854,230,1855,227,1855,223,1856,212,1853,209,1869,209,1869,218,1868,221,1868,224,1867,227,1867,229,1873,234,1873,234,1870,239,1866,247,1858,265,1854,274,1841,316,1844,317,1848,317,1848,318xm1963,300l1956,300,1958,298,1965,294,1968,290,1975,281,1979,276,1985,265,1987,259,1992,247,1994,241,1996,230,1996,229,1997,227,1997,216,1996,214,1994,211,1993,210,1998,210,2000,212,2000,213,2000,215,2000,227,2000,230,1997,242,1995,248,1991,260,1988,266,1981,278,1978,283,1971,292,1967,296,1963,300xm1848,317l1844,317,1858,276,1861,266,1869,248,1873,241,1881,227,1885,222,1893,215,1896,213,1900,213,1902,213,1905,216,1897,216,1895,218,1888,224,1884,229,1876,243,1873,250,1865,268,1861,277,1848,317xm1919,221l1912,221,1910,220,1906,218,1902,213,1900,213,1906,213,1909,215,1910,216,1912,217,1913,217,1924,217,1922,220,1919,221xm1831,232l1827,232,1828,228,1829,227,1833,223,1835,221,1839,217,1841,216,1845,213,1847,213,1851,213,1852,214,1852,216,1848,216,1849,216,1848,216,1847,217,1843,219,1841,220,1837,223,1835,226,1832,229,1831,231,1831,232xm1827,318l1823,317,1847,241,1851,229,1851,225,1852,221,1852,214,1851,213,1856,213,1856,222,1855,227,1852,238,1827,318xm1871,227l1871,224,1872,222,1872,219,1872,218,1873,217,1876,214,1876,218,1876,220,1873,223,1873,226,1871,227xm1852,216l1849,216,1848,216,1852,216,1852,216xm1920,224l1912,224,1909,224,1906,222,1901,217,1900,216,1905,216,1906,218,1910,220,1912,221,1925,221,1924,223,1920,224xm1847,320l1819,320,1845,236,1847,228,1848,225,1848,221,1849,216,1849,216,1852,216,1852,221,1851,226,1848,237,1824,313,1823,313,1823,317,1827,318,1848,318,1847,320xm1872,228l1868,227,1870,222,1872,219,1872,222,1871,224,1871,227,1871,227,1872,228xm1873,226l1873,224,1876,220,1875,222,1875,225,1873,225,1873,226xm1826,227l1825,227,1825,227,1826,225,1828,223,1826,227,1826,227xm1872,227l1872,227,1873,226,1873,225,1874,225,1872,227xm1874,228l1872,227,1874,225,1873,225,1875,225,1874,228xm1821,229l1822,226,1822,226,1821,229xm1824,230l1821,229,1822,226,1825,227,1825,228,1824,230xm1872,227l1871,227,1873,226,1872,227xm1824,230l1824,230,1825,228,1825,227,1826,227,1824,230xm1827,230l1824,230,1826,227,1828,229,1828,230,1827,230xm1872,228l1871,227,1872,227,1872,227,1872,228xm1872,228l1872,227,1872,227,1872,228xm1874,228l1872,228,1872,227,1874,228xm1827,232l1828,230,1828,229,1827,232xm1824,230l1821,229,1824,230,1824,230xm1827,232l1824,230,1824,230,1824,230,1827,230,1827,232xm1827,232l1824,230,1824,230,1827,232xm1742,260l1743,256,1747,255,1746,258,1742,260xm1742,260l1741,256,1743,256,1742,260xm1745,261l1742,260,1746,258,1745,261xm1762,307l1745,307,1739,299,1739,277,1739,274,1739,272,1740,270,1740,273,1743,273,1743,275,1742,277,1743,297,1747,303,1769,303,1767,305,1762,307xm1740,273l1740,270,1743,270,1743,273,1740,273xm1743,273l1740,273,1743,273,1743,273xm2014,299l2009,299,2011,298,2018,290,2023,284,2030,274,2036,279,2030,279,2028,282,2028,282,2026,286,2021,292,2014,299xm1769,303l1761,303,1766,301,1777,293,1782,288,1789,277,1796,282,1790,282,1788,285,1788,285,1785,290,1779,296,1769,303xm2028,282l2028,282,2030,279,2028,282xm2031,285l2029,282,2029,282,2030,279,2033,282,2031,285xm2033,282l2030,279,2033,282,2033,282xm2011,319l2002,319,2009,316,2023,304,2030,295,2036,284,2033,282,2033,282,2030,279,2036,279,2041,283,2033,297,2026,306,2011,319xm2032,285l2031,285,2033,282,2034,282,2033,282,2032,285xm1788,285l1788,285,1790,282,1788,285xm1791,287l1788,285,1788,285,1790,282,1793,284,1791,287xm1792,288l1791,287,1793,284,1790,282,1794,285,1794,285,1792,288xm1799,290l1795,290,1797,287,1790,282,1796,282,1802,286,1800,289,1799,290xm2016,303l2010,303,2013,301,2021,292,2026,286,2028,282,2031,285,2028,289,2024,294,2016,303xm2034,287l2032,285,2033,282,2036,284,2034,287xm2036,284l2033,282,2034,282,2036,284xm2035,287l2034,287,2036,284,2035,287xm2015,306l2011,306,2015,304,2025,293,2028,289,2031,285,2032,285,2032,285,2027,293,2021,301,2015,306xm1795,290l1792,288,1794,285,1797,287,1795,290xm1797,287l1794,285,1794,285,1797,287xm1770,307l1762,307,1767,305,1779,296,1785,290,1788,285,1791,287,1787,292,1782,298,1770,307xm2009,316l2001,316,2007,313,2021,301,2027,293,2032,285,2034,287,2035,287,2030,295,2023,304,2009,316xm1959,316l1946,316,1950,315,1957,312,1960,310,1967,306,1970,303,1976,296,1979,292,1982,286,1989,288,1988,290,1981,290,1981,294,1981,295,1979,298,1973,305,1969,308,1962,313,1959,316xm2001,316l1993,316,1991,315,1988,311,1988,308,1988,298,1988,294,1989,288,1982,286,2001,286,2001,290,2000,293,2000,300,2001,301,2003,305,2005,306,2015,306,2007,313,2001,316xm1795,290l1795,290,1797,287,1795,290xm1769,310l1762,310,1769,308,1782,298,1787,292,1791,287,1792,288,1784,298,1773,308,1769,310xm1766,316l1749,316,1762,314,1773,308,1784,298,1792,288,1795,290,1787,301,1775,311,1766,316xm1767,319l1749,319,1763,317,1775,311,1787,301,1795,290,1795,290,1799,290,1789,304,1777,314,1767,319xm1981,295l1981,290,1984,290,1982,294,1981,295xm1984,290l1981,290,1984,290,1984,290xm1984,290l1984,290,1984,290,1984,290xm1985,290l1984,290,1984,290,1985,290xm2002,319l1991,319,1989,318,1985,313,1985,312,1984,309,1984,300,1984,297,1985,296,1987,292,1985,290,1985,290,1984,290,1988,290,1988,294,1988,297,1988,309,1988,311,1991,315,1993,316,2009,316,2009,316,2002,319xm1981,302l1981,296,1981,295,1982,293,1984,290,1983,293,1984,294,1984,294,1984,297,1982,300,1981,302xm1984,294l1983,293,1984,290,1984,290,1985,290,1984,294xm1985,290l1984,290,1985,290,1985,290xm1984,294l1984,294,1985,290,1984,294xm1984,297l1984,294,1985,290,1987,292,1985,296,1984,297xm1959,319l1947,319,1951,318,1959,316,1962,313,1969,308,1973,305,1979,298,1981,295,1981,302,1975,308,1972,311,1964,317,1960,319,1959,319xm2003,323l1990,323,1987,321,1982,314,1981,310,1981,301,1982,300,1984,297,1984,309,1985,312,1985,313,1989,318,1991,319,2011,319,2010,319,2003,323xm1823,317l1823,313,1824,313,1823,317xm1844,317l1844,313,1845,313,1844,317xm2080,206l2077,205,2089,164,2117,164,2117,166,2109,166,2109,167,2092,167,2081,202,2080,202,2080,206xm2121,209l2096,209,2109,166,2113,167,2102,202,2101,202,2101,206,2104,207,2122,207,2121,209xm2115,171l2113,171,2113,167,2109,166,2117,166,2115,171xm2073,217l2061,217,2064,207,2061,206,2080,206,2092,167,2092,171,2095,171,2083,209,2121,209,2120,213,2082,213,2081,215,2074,215,2073,217xm2095,171l2092,171,2092,167,2095,168,2095,171xm2096,209l2083,209,2095,168,2092,167,2109,167,2096,209xm2104,207l2101,206,2113,167,2113,171,2115,171,2104,207xm2141,239l2128,231,2132,224,2135,220,2141,212,2145,208,2154,201,2158,198,2167,193,2172,192,2181,192,2185,193,2187,195,2173,195,2169,196,2160,201,2156,204,2148,211,2144,215,2137,223,2135,226,2133,230,2137,232,2137,232,2140,234,2144,234,2143,234,2141,239xm2133,230l2135,226,2137,223,2144,215,2148,211,2156,204,2160,201,2169,196,2173,195,2180,195,2183,196,2185,199,2173,199,2170,200,2162,204,2158,207,2150,213,2147,217,2140,225,2139,227,2135,227,2133,230xm2168,302l2164,302,2162,301,2161,299,2161,299,2161,295,2161,294,2162,289,2166,278,2174,256,2187,220,2188,216,2188,204,2187,201,2183,196,2180,195,2187,195,2190,199,2191,204,2191,216,2190,221,2185,235,2177,257,2168,282,2165,290,2164,294,2164,295,2164,298,2165,298,2165,298,2173,298,2170,301,2168,302xm2139,229l2138,228,2140,225,2147,217,2150,213,2158,207,2162,204,2170,200,2173,199,2179,199,2181,199,2184,202,2184,205,2184,211,2157,211,2154,212,2150,216,2147,218,2143,222,2141,225,2139,229xm2165,279l2162,278,2162,278,2170,255,2183,220,2184,215,2184,205,2184,202,2181,199,2179,199,2185,199,2187,201,2188,204,2188,216,2187,220,2181,235,2174,256,2165,279xm2072,220l2053,220,2058,202,2078,202,2077,205,2080,206,2061,206,2059,213,2058,213,2058,216,2061,217,2073,217,2072,220xm2080,206l2080,202,2081,202,2080,206xm2101,206l2101,202,2102,202,2101,206xm2122,207l2104,207,2106,202,2130,202,2129,205,2122,205,2122,207xm2122,216l2119,215,2122,205,2125,206,2123,213,2122,213,2122,216xm2128,209l2125,209,2125,206,2122,205,2129,205,2128,209xm2061,217l2058,216,2061,206,2061,209,2063,209,2061,217xm2063,209l2061,209,2061,206,2064,207,2063,209xm2125,220l2100,220,2101,217,2098,216,2122,216,2125,206,2125,209,2128,209,2125,220xm2141,231l2139,229,2142,224,2144,222,2147,218,2150,216,2154,212,2157,211,2161,211,2163,212,2165,214,2165,215,2158,215,2156,215,2152,218,2150,221,2146,224,2144,227,2141,231xm2156,315l2148,315,2145,315,2142,312,2142,310,2142,300,2142,296,2145,286,2148,278,2160,244,2160,244,2162,238,2164,233,2165,225,2166,224,2166,216,2165,214,2163,212,2161,211,2184,211,2184,215,2183,220,2170,255,2160,283,2158,290,2157,294,2157,295,2157,299,2158,300,2160,304,2162,305,2174,305,2172,307,2168,310,2160,314,2156,315xm2058,216l2058,213,2059,213,2058,216xm2071,315l2064,315,2061,315,2058,311,2057,310,2057,300,2058,298,2059,288,2063,276,2064,272,2082,213,2095,213,2073,285,2072,291,2072,292,2072,300,2072,300,2074,304,2077,305,2090,305,2087,308,2083,310,2075,314,2071,315xm2083,305l2077,305,2074,304,2072,300,2072,300,2072,292,2072,291,2073,285,2076,276,2095,213,2120,213,2119,215,2122,216,2098,216,2077,286,2075,292,2075,295,2075,299,2075,299,2077,301,2078,302,2090,302,2086,304,2083,305xm2122,216l2122,213,2123,213,2122,216xm2144,234l2140,234,2141,231,2141,231,2144,227,2146,224,2150,220,2152,218,2156,215,2158,215,2160,215,2161,215,2162,216,2162,217,2162,218,2158,218,2157,219,2154,221,2152,223,2149,227,2147,229,2144,233,2144,234xm2156,319l2147,319,2144,318,2139,313,2138,311,2138,299,2139,296,2139,295,2142,283,2144,278,2157,242,2159,237,2160,232,2162,225,2162,223,2162,217,2162,216,2161,215,2160,215,2165,215,2166,216,2166,224,2165,225,2164,233,2162,238,2160,244,2160,244,2145,286,2142,295,2142,296,2142,300,2142,309,2142,312,2145,315,2148,315,2165,315,2161,318,2156,319xm2072,322l2062,322,2058,321,2051,315,2050,312,2050,300,2050,297,2053,286,2056,276,2057,270,2074,215,2077,216,2060,271,2058,280,2056,287,2054,297,2054,301,2054,310,2055,313,2059,318,2063,319,2082,319,2077,321,2072,322xm2080,220l2077,220,2077,216,2074,215,2081,215,2080,220xm2072,319l2063,319,2059,318,2055,313,2054,310,2054,301,2054,298,2054,297,2056,287,2059,276,2060,271,2077,216,2077,220,2080,220,2064,272,2059,288,2058,298,2057,300,2057,309,2058,311,2061,315,2064,315,2081,315,2076,318,2072,319xm2079,297l2075,296,2075,292,2077,286,2080,276,2098,216,2098,220,2100,220,2080,287,2079,293,2079,297xm2100,220l2098,220,2098,216,2101,217,2100,220xm2157,322l2146,322,2142,321,2136,315,2135,312,2135,298,2135,295,2138,284,2140,278,2155,235,2157,231,2158,224,2159,223,2159,218,2162,218,2162,223,2162,225,2160,232,2159,237,2157,242,2143,282,2139,295,2139,296,2138,299,2138,311,2139,313,2144,318,2147,319,2166,319,2162,321,2157,322xm2136,231l2133,230,2135,227,2138,228,2136,231xm2138,228l2135,227,2139,227,2138,228xm2137,231l2136,231,2138,228,2139,229,2137,231,2137,231xm2140,234l2137,232,2137,231,2139,229,2141,231,2140,232,2140,234xm2137,232l2133,230,2136,231,2137,231,2137,232xm2140,234l2140,232,2141,231,2141,231,2140,234xm2140,234l2137,232,2137,232,2140,234xm2089,298l2082,298,2084,297,2089,294,2092,292,2098,285,2099,284,2105,276,2108,271,2116,276,2109,276,2106,280,2102,286,2100,289,2094,294,2091,297,2089,298xm2173,298l2167,298,2168,297,2172,294,2175,292,2179,287,2181,285,2186,278,2188,273,2197,278,2189,278,2188,280,2184,287,2181,290,2177,295,2175,297,2173,298xm2090,302l2082,302,2085,301,2091,297,2094,294,2100,289,2103,285,2107,280,2109,276,2107,279,2110,281,2110,281,2105,288,2102,291,2096,297,2093,299,2090,302xm2110,281l2107,279,2109,276,2112,278,2112,278,2110,281xm2111,281l2110,281,2110,280,2112,278,2109,276,2113,278,2112,278,2111,281xm2082,319l2072,319,2076,318,2085,314,2089,311,2098,303,2102,299,2110,290,2113,285,2116,280,2109,276,2116,276,2120,278,2116,287,2113,292,2105,302,2100,306,2091,314,2087,317,2082,319xm2162,278l2162,278,2162,278,2162,278xm2168,305l2162,305,2160,304,2158,300,2157,299,2157,295,2157,294,2158,290,2160,283,2162,278,2162,278,2165,279,2165,279,2162,289,2161,294,2161,295,2161,299,2161,299,2162,301,2164,302,2175,302,2171,304,2168,305xm2114,283l2111,281,2111,281,2112,278,2116,280,2114,283xm2116,280l2112,278,2113,278,2116,280xm2188,280l2189,278,2189,280,2188,280xm2191,283l2188,281,2189,278,2192,280,2191,283xm2192,284l2191,283,2191,283,2192,280,2189,278,2193,280,2193,280,2192,284xm2166,319l2156,319,2161,318,2170,313,2174,310,2182,302,2186,298,2192,290,2195,285,2196,282,2189,278,2197,278,2201,281,2197,287,2195,292,2189,301,2185,305,2177,312,2172,316,2166,319xm2114,283l2114,283,2116,280,2114,283xm2175,302l2168,302,2170,301,2175,297,2177,295,2182,290,2184,287,2188,280,2188,281,2191,283,2186,289,2184,292,2180,297,2177,300,2175,302xm2194,285l2192,284,2193,280,2196,282,2194,285xm2196,282l2193,280,2193,280,2196,282xm2090,305l2083,305,2086,304,2093,299,2096,297,2102,291,2105,288,2110,281,2111,281,2110,283,2107,288,2099,297,2095,301,2090,305xm2081,315l2071,315,2075,314,2083,310,2087,308,2095,301,2099,297,2107,288,2110,283,2111,281,2114,283,2114,283,2113,285,2110,290,2102,299,2098,303,2089,311,2085,314,2081,315xm2195,285l2194,285,2196,282,2195,285xm2174,305l2168,305,2171,304,2177,300,2180,297,2184,292,2187,289,2190,284,2191,283,2192,284,2191,284,2189,288,2183,296,2180,300,2174,305xm2165,315l2156,315,2160,314,2168,310,2172,307,2180,300,2183,296,2189,288,2191,284,2192,284,2194,285,2195,285,2192,290,2186,298,2182,302,2174,310,2170,313,2165,315xm2082,302l2078,302,2077,301,2075,299,2075,298,2075,296,2079,297,2079,298,2079,298,2089,298,2085,301,2082,302xm2194,162l2185,162,2181,160,2174,154,2172,150,2172,140,2174,135,2181,128,2185,127,2195,127,2199,128,2201,130,2186,130,2182,131,2177,137,2176,141,2176,149,2177,152,2183,157,2186,158,2201,158,2199,160,2194,162xm2194,158l2186,158,2183,157,2177,152,2176,149,2176,141,2177,137,2182,131,2186,130,2194,130,2197,131,2199,134,2187,134,2184,135,2180,139,2179,141,2179,148,2180,150,2184,154,2187,155,2199,155,2197,157,2194,158xm2201,158l2194,158,2197,157,2203,152,2204,149,2204,141,2203,137,2197,131,2194,130,2201,130,2206,135,2208,140,2207,150,2206,154,2201,158xm2193,155l2187,155,2184,154,2180,150,2179,148,2179,141,2180,139,2184,135,2187,134,2193,134,2195,135,2200,139,2201,141,2200,148,2199,150,2195,154,2193,155xm2199,155l2193,155,2195,154,2199,150,2200,148,2201,141,2200,139,2195,135,2193,134,2199,134,2203,137,2204,141,2204,149,2203,152,2199,155xm2255,323l2241,323,2236,322,2226,317,2222,314,2214,305,2212,300,2207,288,2206,281,2206,263,2208,254,2216,234,2221,225,2233,210,2241,204,2257,194,2266,192,2280,192,2286,193,2291,195,2266,195,2258,198,2243,207,2236,213,2224,227,2219,236,2212,254,2210,263,2210,281,2211,287,2215,299,2217,303,2224,311,2228,314,2237,318,2241,319,2265,319,2264,320,2255,323xm2255,319l2241,319,2237,318,2228,314,2224,311,2217,303,2215,299,2211,287,2210,281,2210,263,2212,254,2219,236,2224,227,2236,213,2243,207,2258,198,2266,195,2280,195,2285,196,2291,199,2267,199,2259,201,2245,209,2238,215,2227,229,2222,237,2215,255,2214,264,2214,281,2214,287,2218,297,2220,301,2226,308,2230,311,2238,315,2242,316,2264,316,2263,317,2255,319xm2265,319l2255,319,2263,317,2278,307,2285,301,2297,285,2302,277,2310,258,2312,248,2312,232,2311,226,2307,216,2304,211,2298,203,2294,200,2285,196,2280,195,2291,195,2296,197,2300,201,2307,209,2310,214,2314,225,2315,232,2315,248,2313,258,2305,278,2300,287,2288,303,2280,310,2265,319xm2254,316l2242,316,2238,315,2230,311,2226,308,2220,301,2218,297,2214,287,2214,281,2214,264,2215,255,2222,237,2227,229,2238,215,2245,209,2259,201,2267,199,2279,199,2284,200,2290,202,2270,202,2266,204,2259,209,2255,213,2249,221,2246,226,2241,237,2238,242,2234,255,2233,261,2231,273,2230,278,2230,295,2232,301,2238,309,2243,311,2264,311,2261,313,2254,316xm2264,316l2254,316,2261,313,2276,304,2283,298,2294,283,2299,275,2306,257,2308,248,2308,232,2307,227,2304,217,2301,213,2296,206,2292,203,2284,200,2279,199,2291,199,2294,200,2298,203,2304,211,2307,216,2311,226,2312,232,2312,248,2310,258,2302,277,2297,285,2285,301,2278,307,2264,316xm2254,311l2243,311,2238,309,2232,301,2230,295,2230,278,2231,273,2233,261,2234,254,2238,242,2241,237,2246,226,2249,221,2255,213,2259,209,2266,204,2270,202,2280,202,2285,204,2287,206,2271,206,2268,207,2261,212,2258,215,2252,223,2249,228,2244,238,2242,244,2238,255,2236,261,2234,273,2234,278,2234,294,2235,299,2240,306,2244,308,2260,308,2260,308,2254,311xm2264,311l2254,311,2260,308,2271,297,2276,290,2284,274,2287,264,2292,245,2293,238,2293,217,2292,212,2285,204,2280,202,2290,202,2292,203,2296,206,2301,213,2304,217,2307,227,2308,232,2308,248,2306,257,2299,275,2294,283,2283,298,2276,304,2264,311xm2253,308l2244,308,2240,306,2235,299,2234,294,2234,278,2234,274,2234,272,2236,261,2238,255,2242,244,2244,238,2249,228,2252,223,2258,215,2261,212,2268,207,2271,206,2279,206,2283,207,2285,209,2272,209,2269,210,2263,214,2261,217,2255,225,2252,229,2247,240,2245,245,2241,256,2240,262,2238,274,2237,278,2237,293,2238,298,2242,303,2245,304,2259,304,2258,305,2253,308xm2260,308l2253,308,2258,305,2268,295,2273,288,2281,272,2284,263,2289,244,2290,237,2290,219,2289,213,2283,207,2279,206,2287,206,2292,212,2293,217,2293,238,2292,245,2287,265,2284,274,2276,290,2271,297,2260,308xm2259,304l2252,304,2256,302,2265,293,2270,286,2277,271,2281,262,2285,244,2286,236,2287,220,2285,215,2281,211,2278,209,2285,209,2289,213,2290,219,2290,237,2289,244,2284,263,2281,272,2273,288,2268,295,2259,304xm2335,249l2322,242,2322,242,2328,223,2334,212,2348,196,2357,192,2372,192,2376,194,2378,195,2358,195,2350,199,2337,214,2331,225,2326,240,2330,242,2329,243,2333,244,2337,244,2335,249xm2383,223l2383,222,2383,216,2389,208,2406,195,2415,192,2433,192,2439,194,2440,195,2416,195,2407,198,2392,211,2384,221,2383,223xm2326,240l2331,225,2337,214,2350,199,2358,195,2371,195,2374,197,2376,199,2359,199,2352,202,2340,216,2334,227,2331,237,2328,237,2326,240xm2379,222l2379,206,2378,202,2374,197,2371,195,2378,195,2382,200,2383,205,2383,217,2381,219,2379,222xm2380,235l2379,235,2382,228,2383,223,2383,223,2384,221,2392,211,2407,198,2416,195,2432,195,2437,197,2439,199,2417,199,2409,202,2394,213,2387,223,2380,235xm2426,301l2422,301,2422,300,2422,295,2423,290,2428,275,2442,232,2444,225,2445,222,2445,218,2446,207,2444,203,2437,197,2432,195,2440,195,2447,201,2449,207,2449,218,2448,222,2447,226,2446,233,2442,243,2428,286,2426,291,2425,295,2425,298,2425,298,2431,298,2429,300,2426,301xm2331,239l2331,238,2334,227,2340,216,2352,202,2359,199,2370,199,2372,200,2375,203,2375,204,2355,204,2352,205,2347,210,2344,214,2340,220,2337,225,2333,234,2331,238,2331,239xm2377,240l2371,234,2375,227,2375,226,2376,222,2376,207,2375,203,2372,200,2370,199,2376,199,2378,202,2379,206,2379,222,2373,232,2376,234,2377,234,2379,235,2380,235,2377,240xm2378,240l2377,240,2387,223,2394,213,2409,202,2417,199,2431,199,2435,200,2439,203,2413,203,2409,206,2399,214,2394,219,2384,231,2379,238,2378,240xm2427,305l2422,305,2420,304,2419,301,2418,300,2418,295,2419,290,2430,257,2439,231,2441,224,2441,222,2442,218,2442,208,2441,205,2435,200,2431,199,2439,199,2444,203,2446,207,2445,218,2445,222,2443,228,2442,232,2439,243,2430,268,2423,290,2422,295,2422,300,2422,301,2433,301,2431,303,2427,305xm2350,317l2347,316,2367,262,2371,254,2380,238,2384,231,2394,219,2399,214,2409,206,2413,203,2424,203,2427,207,2414,207,2410,209,2401,216,2396,221,2387,234,2382,240,2374,256,2370,264,2352,313,2350,313,2350,317xm2414,316l2409,316,2407,314,2404,309,2403,307,2403,298,2403,297,2404,293,2405,289,2407,281,2409,277,2413,263,2425,230,2426,224,2427,223,2427,221,2427,219,2427,207,2424,203,2439,203,2441,205,2442,208,2442,218,2441,221,2440,228,2438,235,2430,257,2419,290,2418,295,2418,300,2419,301,2420,304,2422,305,2432,305,2428,308,2424,311,2417,315,2414,316xm2334,240l2331,239,2331,238,2333,233,2337,224,2340,220,2345,213,2347,210,2352,205,2355,204,2362,204,2365,207,2365,208,2356,208,2354,209,2349,213,2347,216,2343,222,2340,226,2336,235,2334,239,2334,240xm2354,318l2334,318,2356,251,2362,231,2363,226,2364,223,2365,218,2365,207,2362,204,2375,204,2376,207,2376,222,2375,226,2375,227,2371,234,2377,240,2378,240,2371,254,2367,262,2347,316,2350,317,2354,317,2354,318xm2354,317l2350,317,2370,264,2374,256,2382,240,2387,233,2396,221,2401,216,2410,209,2414,207,2422,207,2424,210,2424,210,2415,210,2412,212,2403,219,2399,223,2390,235,2385,242,2377,257,2373,265,2354,317xm2414,319l2408,319,2405,317,2400,311,2399,307,2399,298,2399,297,2400,292,2401,289,2403,281,2405,276,2413,253,2421,229,2423,223,2423,221,2424,218,2424,210,2422,207,2427,207,2427,207,2427,219,2427,221,2427,223,2425,228,2420,243,2415,257,2412,265,2408,277,2407,283,2404,290,2404,293,2403,297,2403,298,2403,307,2404,309,2407,314,2409,316,2423,316,2418,318,2414,319xm2337,244l2333,244,2334,241,2334,240,2336,235,2341,226,2343,221,2347,216,2349,213,2354,209,2356,208,2360,208,2361,210,2361,211,2357,211,2356,212,2352,215,2350,218,2345,225,2343,228,2339,236,2338,241,2337,244xm2334,318l2331,317,2348,263,2350,257,2352,250,2358,231,2360,225,2360,222,2361,218,2361,217,2361,210,2360,208,2365,208,2365,217,2364,223,2362,228,2358,243,2356,251,2334,318xm2415,323l2406,323,2402,320,2397,312,2396,308,2396,297,2397,292,2398,288,2400,280,2402,275,2410,252,2417,231,2418,227,2420,222,2420,220,2420,219,2420,212,2420,210,2424,210,2424,218,2423,221,2423,223,2421,229,2417,243,2413,253,2405,277,2403,283,2400,292,2399,297,2399,298,2399,307,2400,311,2405,317,2408,319,2424,319,2419,321,2415,323xm2353,320l2326,320,2349,249,2354,231,2357,222,2357,221,2358,217,2358,211,2361,211,2361,217,2360,222,2359,228,2354,243,2352,250,2350,257,2347,265,2332,313,2331,313,2331,317,2334,318,2354,318,2353,320xm2376,233l2378,227,2379,222,2379,222,2381,219,2383,216,2383,222,2383,223,2378,231,2376,233xm2376,234l2373,232,2379,222,2378,227,2376,233,2376,234,2376,234xm2379,235l2377,234,2379,232,2378,231,2378,231,2383,223,2382,228,2379,235xm2378,231l2378,231,2378,231,2378,231xm2377,234l2377,234,2378,231,2379,232,2377,234xm2376,234l2376,233,2378,231,2376,234xm2376,234l2376,233,2376,234,2376,234xm2376,234l2376,234,2377,234,2376,234xm2377,234l2376,234,2377,234,2377,234xm2329,242l2326,240,2328,237,2330,239,2329,242xm2330,239l2328,237,2331,237,2330,239xm2330,242l2329,242,2330,239,2331,239,2330,242xm2333,244l2330,242,2331,239,2334,240,2333,244xm2330,242l2326,240,2329,242,2330,242,2330,242xm2333,244l2334,240,2334,241,2333,244xm2333,244l2329,243,2330,242,2333,244xm2431,298l2425,298,2428,297,2435,290,2440,285,2449,275,2457,280,2450,280,2443,287,2437,293,2431,298xm2433,301l2426,301,2429,300,2437,293,2443,287,2450,280,2448,283,2450,284,2445,290,2440,295,2433,301xm2450,284l2448,283,2450,280,2452,282,2452,283,2450,284xm2452,282l2450,280,2453,281,2452,281,2452,282xm2424,319l2414,319,2418,318,2426,314,2430,311,2438,304,2442,300,2450,292,2453,287,2455,283,2450,280,2457,280,2460,281,2456,289,2453,294,2445,303,2441,307,2432,314,2428,317,2424,319xm2454,286l2451,284,2452,283,2452,282,2452,282,2452,281,2455,283,2454,286xm2455,283l2452,281,2453,281,2455,283xm2452,283l2452,282,2452,282,2452,283xm2454,286l2454,286,2455,283,2454,286xm2451,284l2450,284,2452,283,2451,284xm2432,305l2427,305,2431,303,2440,295,2446,289,2450,284,2451,284,2450,285,2447,290,2440,298,2436,302,2432,305xm2423,316l2414,316,2417,315,2424,311,2428,308,2436,302,2440,298,2447,290,2450,285,2451,284,2454,286,2454,286,2453,287,2450,292,2442,300,2438,304,2430,311,2426,314,2423,316xm2425,298l2425,298,2425,298,2425,298xm2331,317l2331,313,2332,313,2331,317xm2350,317l2350,313,2352,313,2350,317xm2562,205l2559,203,2562,191,2566,179,2574,159,2578,151,2588,139,2593,133,2604,127,2626,127,2634,129,2611,129,2605,131,2595,137,2590,141,2581,153,2577,161,2569,179,2566,191,2563,201,2562,201,2562,205xm2556,217l2541,217,2544,205,2562,205,2566,191,2569,179,2577,161,2581,153,2590,141,2595,137,2605,131,2611,129,2626,129,2633,131,2636,133,2611,133,2606,135,2597,139,2593,143,2584,155,2580,163,2573,181,2569,193,2565,209,2601,209,2600,211,2564,211,2563,215,2556,215,2556,217xm2646,161l2642,161,2646,155,2647,153,2647,143,2644,139,2633,131,2626,129,2634,129,2647,137,2651,143,2651,153,2649,157,2646,161xm2579,209l2565,209,2569,193,2573,181,2580,163,2584,155,2593,143,2597,139,2606,135,2611,133,2625,133,2631,135,2635,137,2611,137,2607,139,2600,145,2597,151,2591,163,2589,169,2584,185,2582,195,2579,209xm2645,157l2640,157,2643,153,2644,151,2644,145,2641,141,2631,135,2625,133,2636,133,2644,139,2647,143,2647,153,2646,155,2645,157xm2601,209l2579,209,2582,195,2584,185,2589,169,2591,163,2597,151,2600,145,2607,139,2611,137,2620,137,2622,139,2612,139,2609,141,2603,147,2600,153,2595,163,2592,171,2587,187,2585,195,2584,201,2583,201,2583,205,2602,205,2601,209xm2640,157l2631,157,2630,155,2628,153,2628,151,2627,147,2627,145,2625,141,2624,141,2620,137,2635,137,2641,141,2644,145,2644,151,2643,153,2640,157xm2587,205l2583,205,2585,195,2587,187,2592,171,2595,163,2600,153,2603,147,2609,141,2612,139,2617,139,2619,141,2621,143,2613,143,2611,145,2606,149,2603,155,2598,165,2595,171,2591,187,2589,197,2587,205xm2642,161l2631,161,2628,159,2627,157,2625,153,2625,153,2624,149,2623,147,2622,143,2621,143,2619,141,2617,139,2622,139,2624,141,2625,141,2627,145,2627,147,2628,151,2628,153,2630,155,2631,157,2645,157,2642,161xm2641,165l2630,165,2626,161,2624,159,2622,155,2621,153,2620,149,2620,147,2619,145,2618,145,2617,143,2622,143,2623,147,2624,149,2625,153,2625,153,2627,157,2628,159,2631,161,2646,161,2644,163,2641,165xm2650,323l2636,323,2631,321,2621,317,2616,313,2609,305,2606,299,2602,287,2601,281,2601,263,2603,253,2611,233,2616,225,2628,209,2636,203,2652,193,2660,191,2675,191,2681,193,2686,195,2661,195,2653,197,2638,207,2631,211,2619,227,2614,235,2607,253,2605,263,2605,281,2606,287,2610,299,2612,303,2619,311,2623,313,2632,317,2636,319,2659,319,2650,323xm2650,319l2636,319,2632,317,2623,313,2619,311,2612,303,2610,299,2606,287,2605,281,2605,263,2607,253,2614,235,2619,227,2631,211,2638,207,2653,197,2661,195,2680,195,2689,199,2662,199,2654,201,2640,209,2633,215,2622,229,2617,237,2610,255,2608,265,2608,281,2609,285,2613,297,2615,301,2621,307,2625,311,2633,315,2661,315,2657,317,2650,319xm2659,319l2650,319,2657,317,2673,307,2680,301,2692,285,2697,277,2705,257,2706,247,2706,231,2706,225,2702,215,2699,211,2693,203,2689,199,2680,195,2686,195,2691,197,2695,201,2702,209,2705,213,2709,225,2710,231,2710,247,2708,257,2700,277,2695,287,2683,303,2675,309,2659,319xm2649,315l2633,315,2625,311,2621,307,2615,301,2613,297,2609,285,2608,281,2608,265,2610,255,2617,237,2622,229,2633,215,2640,209,2654,201,2662,199,2679,199,2683,201,2665,201,2661,203,2654,209,2650,211,2644,221,2641,225,2635,237,2633,241,2629,253,2628,261,2625,273,2625,277,2625,293,2626,301,2633,309,2637,311,2659,311,2656,313,2649,315xm2661,315l2649,315,2656,313,2671,303,2678,297,2689,283,2694,275,2701,257,2703,247,2703,231,2702,227,2699,217,2696,213,2690,205,2687,203,2679,199,2689,199,2693,203,2699,211,2702,215,2706,225,2706,231,2706,247,2705,257,2697,277,2692,285,2680,301,2673,307,2661,315xm2555,219l2533,219,2538,201,2560,201,2559,203,2562,205,2541,205,2539,211,2538,211,2538,215,2541,217,2556,217,2555,219xm2562,205l2562,201,2563,201,2562,205xm2583,205l2583,201,2584,201,2583,205xm2602,205l2587,205,2588,201,2611,201,2610,203,2602,203,2602,205xm2649,311l2637,311,2633,309,2626,301,2625,293,2625,277,2625,273,2628,261,2629,253,2633,241,2635,237,2641,225,2644,221,2650,211,2654,209,2661,203,2665,201,2675,201,2680,203,2682,205,2666,205,2656,211,2653,215,2647,223,2644,227,2639,237,2636,243,2633,255,2631,261,2629,273,2629,277,2628,293,2630,299,2635,305,2639,307,2655,307,2649,311xm2659,311l2649,311,2655,307,2666,297,2670,289,2679,273,2682,263,2687,245,2688,235,2688,217,2687,211,2680,203,2675,201,2683,201,2687,203,2690,205,2696,213,2699,217,2702,227,2703,231,2703,247,2701,257,2694,275,2689,283,2678,297,2671,303,2659,311xm2603,215l2599,215,2602,203,2606,205,2604,211,2603,211,2603,215xm2608,209l2606,209,2606,205,2602,203,2610,203,2608,209xm2541,217l2538,215,2541,205,2541,209,2543,209,2541,217xm2543,209l2541,209,2541,205,2544,205,2543,209xm2605,219l2583,219,2584,215,2603,215,2606,205,2606,209,2608,209,2605,219xm2648,307l2639,307,2635,305,2630,299,2628,293,2629,277,2629,273,2631,261,2633,255,2636,243,2639,237,2644,227,2647,223,2653,215,2656,211,2666,205,2674,205,2678,207,2680,209,2664,209,2658,213,2655,217,2650,225,2647,229,2642,239,2640,245,2636,255,2634,261,2632,273,2632,277,2632,291,2633,297,2637,303,2655,303,2653,305,2648,307xm2655,307l2648,307,2653,305,2663,295,2668,287,2675,271,2679,263,2684,243,2685,235,2685,219,2683,213,2678,207,2674,205,2682,205,2687,211,2688,217,2688,235,2687,245,2682,263,2679,273,2670,289,2666,297,2655,307xm2655,303l2647,303,2651,301,2660,293,2665,285,2672,271,2675,261,2680,243,2681,235,2681,219,2680,215,2676,211,2673,209,2680,209,2683,213,2685,219,2685,235,2684,243,2679,263,2675,271,2668,287,2663,295,2655,303xm2538,215l2538,211,2539,211,2538,215xm2526,365l2516,365,2520,363,2526,355,2529,349,2564,211,2578,211,2556,299,2556,299,2552,315,2548,327,2541,345,2537,353,2528,363,2526,365xm2521,371l2515,371,2524,367,2528,363,2537,353,2541,345,2548,327,2552,315,2556,299,2556,299,2578,211,2600,211,2599,215,2581,215,2559,299,2556,315,2552,327,2544,347,2540,355,2531,365,2526,369,2521,371xm2603,215l2603,211,2604,211,2603,215xm2520,357l2516,357,2520,351,2522,347,2556,215,2560,215,2526,347,2523,353,2520,357xm2521,361l2515,361,2518,359,2523,353,2526,347,2560,215,2560,219,2562,219,2529,349,2526,355,2521,361xm2562,219l2560,219,2560,215,2563,215,2562,219xm2522,375l2510,375,2515,373,2526,369,2531,365,2540,355,2544,347,2552,327,2556,315,2559,299,2581,215,2581,219,2583,219,2559,317,2555,329,2547,349,2543,357,2533,369,2528,373,2522,375xm2583,219l2581,219,2581,215,2584,215,2583,219xm2510,379l2496,379,2490,377,2481,369,2478,363,2478,353,2479,349,2485,343,2500,343,2502,345,2489,345,2486,347,2483,351,2482,355,2482,363,2484,367,2492,373,2497,375,2522,375,2516,377,2510,379xm2510,375l2497,375,2492,373,2484,367,2482,363,2482,355,2483,351,2486,347,2489,345,2496,345,2498,347,2500,349,2488,349,2486,353,2485,355,2485,361,2487,365,2493,369,2498,371,2521,371,2515,373,2510,375xm2515,361l2506,361,2504,357,2503,355,2501,351,2500,349,2498,347,2496,345,2502,345,2503,347,2505,349,2507,355,2508,357,2520,357,2518,359,2515,361xm2515,371l2498,371,2493,369,2487,365,2485,361,2485,355,2486,353,2488,349,2496,349,2497,351,2498,353,2500,357,2501,359,2504,363,2507,365,2526,365,2524,367,2515,371xm2516,365l2507,365,2504,363,2501,359,2500,357,2498,353,2497,351,2496,349,2500,349,2501,351,2503,355,2504,357,2506,361,2521,361,2520,363,2516,365xm2776,220l2777,217,2777,213,2781,209,2785,205,2793,198,2797,195,2805,191,2810,190,2819,190,2823,191,2825,193,2810,193,2806,194,2798,198,2795,201,2787,207,2783,211,2777,219,2776,220xm2729,237l2717,231,2720,224,2723,219,2730,211,2734,207,2742,200,2747,197,2755,193,2759,192,2768,192,2772,194,2773,195,2760,195,2756,196,2748,201,2744,203,2736,210,2733,213,2726,221,2723,225,2722,229,2724,230,2724,230,2728,232,2731,232,2729,237xm2776,228l2775,228,2776,225,2776,222,2776,221,2777,220,2777,219,2783,211,2787,207,2795,201,2799,198,2806,194,2810,193,2818,193,2822,194,2824,197,2811,197,2808,197,2800,201,2797,204,2789,210,2786,213,2780,221,2777,225,2776,228xm2826,221l2820,221,2823,220,2828,215,2828,215,2829,211,2829,203,2827,200,2822,194,2818,193,2825,193,2831,198,2832,202,2832,213,2831,216,2826,221xm2726,227l2723,226,2723,226,2723,225,2726,221,2733,213,2736,210,2744,203,2748,201,2756,196,2760,195,2767,195,2769,197,2771,199,2761,199,2758,200,2750,204,2746,206,2739,212,2735,216,2729,223,2727,225,2726,227xm2773,219l2773,206,2773,202,2772,202,2769,197,2767,195,2773,195,2776,201,2777,206,2777,214,2774,217,2773,219xm2774,234l2774,234,2777,226,2780,221,2786,213,2789,210,2797,204,2800,201,2808,197,2811,197,2817,197,2820,198,2824,202,2825,204,2825,209,2796,209,2792,211,2784,220,2779,225,2774,234xm2825,217l2819,217,2821,217,2824,213,2825,213,2825,211,2825,204,2824,202,2820,198,2817,197,2824,197,2827,200,2829,203,2829,211,2828,215,2825,217xm2731,221l2735,216,2739,212,2746,206,2750,204,2758,200,2761,199,2765,199,2767,200,2769,203,2769,204,2770,206,2770,209,2748,209,2745,210,2740,213,2737,215,2733,218,2731,221xm2774,234l2768,229,2768,228,2769,224,2769,222,2769,221,2770,219,2770,206,2769,204,2769,203,2767,200,2765,199,2771,199,2772,202,2773,202,2773,206,2773,219,2771,222,2769,227,2772,228,2775,228,2776,228,2774,234xm2745,317l2742,316,2755,274,2759,265,2767,247,2771,239,2779,225,2784,220,2792,211,2796,209,2802,209,2804,210,2807,213,2797,213,2794,215,2786,222,2782,228,2774,241,2770,248,2762,266,2759,276,2746,313,2745,313,2745,317xm2819,217l2814,217,2813,217,2810,216,2809,215,2804,210,2802,209,2825,209,2825,211,2825,213,2824,213,2821,217,2819,217xm2729,229l2727,227,2727,227,2729,223,2731,221,2733,218,2738,215,2740,213,2745,210,2748,209,2754,209,2757,212,2757,213,2748,213,2746,213,2742,216,2740,217,2736,221,2734,223,2730,228,2729,229xm2749,318l2728,318,2752,241,2753,238,2755,230,2756,227,2756,222,2757,212,2754,209,2770,209,2770,218,2769,221,2769,223,2768,228,2768,229,2774,234,2774,234,2771,239,2767,247,2759,265,2755,274,2742,316,2745,317,2749,317,2749,318xm2749,317l2745,317,2759,276,2762,266,2770,248,2774,241,2782,227,2786,222,2794,215,2797,213,2801,213,2802,213,2804,215,2806,216,2798,216,2796,218,2789,225,2785,230,2777,242,2773,250,2766,267,2762,277,2749,317xm2820,221l2813,221,2811,221,2808,219,2807,218,2804,215,2802,213,2801,213,2807,213,2809,215,2811,216,2813,217,2814,217,2825,217,2823,220,2820,221xm2731,232l2728,232,2729,228,2730,228,2734,223,2736,221,2740,217,2742,216,2746,213,2748,213,2752,213,2753,215,2753,216,2749,216,2749,216,2749,216,2748,217,2744,219,2742,220,2738,224,2736,226,2733,230,2732,231,2731,232xm2728,318l2724,317,2748,241,2750,236,2751,229,2752,226,2753,221,2753,215,2752,213,2757,213,2756,222,2756,227,2755,231,2753,238,2751,243,2742,271,2728,318xm2772,227l2772,225,2773,222,2773,221,2773,219,2773,218,2774,217,2777,214,2777,218,2777,220,2776,220,2774,224,2773,226,2772,227xm2748,320l2719,320,2736,269,2745,241,2746,236,2748,228,2749,226,2749,221,2750,217,2749,216,2750,216,2750,216,2753,216,2753,221,2752,226,2751,232,2749,237,2748,243,2725,313,2724,313,2724,317,2728,318,2749,318,2748,320xm2753,216l2750,216,2750,216,2749,216,2753,216,2753,216xm2821,225l2813,225,2810,224,2806,222,2805,221,2801,216,2800,216,2806,216,2807,218,2809,219,2811,221,2813,221,2826,221,2825,223,2821,225xm2772,228l2769,227,2771,222,2773,219,2773,222,2772,225,2772,227,2772,228,2772,228xm2773,226l2774,224,2776,220,2776,222,2776,225,2774,225,2773,226xm2726,227l2726,227,2727,225,2729,223,2727,227,2726,227xm2773,228l2773,227,2773,226,2774,225,2775,225,2775,226,2773,228xm2775,228l2773,228,2775,226,2775,225,2774,225,2776,225,2775,228xm2773,227l2772,227,2773,226,2773,227xm2722,229l2723,226,2723,226,2722,229xm2725,230l2722,229,2723,226,2726,227,2725,228,2725,230xm2725,230l2725,230,2725,228,2726,227,2726,227,2725,230xm2728,230l2725,230,2726,227,2729,229,2728,230,2728,230xm2772,228l2772,227,2773,227,2772,228xm2772,228l2773,227,2773,228,2772,228xm2775,228l2772,228,2773,228,2775,228xm2728,232l2728,230,2729,229,2728,232xm2724,230l2722,229,2725,230,2724,230xm2728,232l2725,230,2725,230,2725,230,2728,230,2728,232xm2728,232l2725,231,2724,230,2728,232xm2724,317l2724,313,2725,313,2724,317xm2745,317l2745,313,2746,313,2745,317xm2959,320l2873,320,2877,304,2884,304,2888,304,2894,303,2896,301,2900,298,2901,296,2904,290,2904,290,2905,286,2933,181,2934,177,2934,174,2935,169,2936,161,2935,159,2930,157,2924,156,2912,156,2917,140,3046,140,3046,143,2919,143,2918,149,2917,149,2917,152,2920,153,2931,153,2938,156,2939,159,2939,167,2939,169,2939,169,2938,175,2937,178,2909,287,2907,291,2904,298,2902,300,2898,304,2895,306,2889,307,2885,308,2880,308,2878,313,2877,313,2877,317,2881,318,2960,318,2959,320xm2920,153l2917,152,2919,143,2919,147,2922,147,2920,153xm2922,147l2919,147,2919,143,2923,144,2922,147xm2931,153l2920,153,2923,144,2919,143,3039,143,3039,149,2925,149,2932,150,2938,152,2925,152,2931,153,2931,153xm3042,189l3039,189,3039,143,3042,143,3042,189xm3046,189l3042,189,3042,143,3046,143,3046,189xm2917,152l2917,149,2918,149,2917,152xm2954,311l2885,311,2889,311,2897,309,2900,307,2905,303,2907,300,2911,292,2912,287,2941,177,2941,175,2942,169,2943,167,2943,158,2940,154,2932,150,2925,149,3039,149,3039,150,2964,150,2944,224,2994,224,2993,227,2943,227,2928,283,2928,286,2928,298,2930,303,2940,309,2948,311,2954,311,2954,311xm2969,224l2944,224,2964,150,3001,150,3005,150,3014,153,3015,153,2966,153,2950,217,2949,217,2949,220,2952,221,2980,221,2979,222,2972,223,2969,224xm3039,189l3034,189,3037,188,3035,181,3033,174,3028,165,3025,161,3018,155,3014,153,3005,150,3001,150,3039,150,3039,189xm2960,318l2881,318,2883,309,2880,308,2885,308,2889,307,2895,306,2898,304,2902,300,2904,298,2907,291,2909,287,2937,178,2938,175,2939,169,2939,159,2938,156,2931,153,2925,152,2938,152,2940,154,2943,158,2943,167,2942,169,2941,176,2941,179,2912,287,2911,292,2907,300,2905,303,2900,307,2897,309,2889,311,2885,311,2954,311,2953,316,2956,317,2960,317,2960,318xm2952,221l2949,220,2966,153,2966,157,2969,157,2952,221xm2969,157l2966,157,2966,153,2970,154,2969,157xm3046,192l3031,192,3028,183,3026,177,3022,169,3019,165,3014,161,3011,159,3004,157,3000,157,2969,157,2970,154,2966,153,3000,153,3005,154,3012,156,3016,158,3022,163,3025,167,3029,176,3032,182,3034,189,3046,189,3046,192xm3034,189l3032,182,3029,176,3025,167,3022,163,3016,158,3012,156,3005,154,3000,153,3015,153,3018,155,3025,161,3028,165,3033,174,3035,181,3036,185,3034,185,3034,189xm3034,189l3034,185,3036,185,3037,188,3034,189xm2980,221l2952,221,2953,217,2968,217,2971,216,2976,215,2978,214,2982,211,2984,208,2988,202,2990,198,2993,191,3008,191,3008,194,3000,194,3000,195,2996,195,2993,200,2991,204,2987,211,2985,213,2980,217,2977,218,2972,220,2968,220,2981,220,2980,221xm3056,323l3043,323,3036,319,3026,306,3024,298,3024,275,3026,265,3035,242,3041,232,3055,214,3063,207,3080,195,3089,192,3104,192,3109,193,3112,195,3090,195,3082,198,3065,209,3057,216,3044,234,3038,244,3038,244,3029,265,3027,276,3027,297,3029,305,3038,316,3044,319,3067,319,3060,322,3056,323xm2988,266l2985,265,3000,194,3004,195,2989,262,2988,262,2988,266xm3007,198l3004,198,3004,195,3000,194,3008,194,3007,198xm3120,205l3119,203,3118,201,3120,194,3146,194,3146,196,3138,196,3138,197,3123,197,3120,205xm2981,220l2968,220,2972,220,2977,218,2980,217,2985,213,2987,211,2991,204,2993,200,2996,195,2996,198,2998,198,2996,201,2994,206,2990,213,2987,216,2982,220,2981,220xm2998,198l2996,198,2996,195,2999,196,2998,198xm2994,224l2969,224,2972,223,2979,222,2982,220,2987,216,2990,213,2994,206,2996,201,2999,196,2996,195,3000,195,2994,224xm2992,266l2988,266,3004,195,3004,198,3007,198,2992,266xm3055,319l3044,319,3038,316,3029,305,3027,297,3027,276,3029,265,3038,244,3039,242,3044,234,3057,216,3065,209,3082,198,3090,195,3103,195,3107,196,3110,199,3091,199,3083,201,3067,212,3060,219,3047,236,3041,245,3033,266,3031,276,3031,297,3032,303,3040,313,3045,315,3067,315,3059,318,3055,319xm3116,205l3116,205,3113,201,3107,196,3103,195,3112,195,3116,199,3118,201,3116,205xm3119,306l3113,306,3111,305,3109,301,3109,300,3109,292,3109,290,3111,279,3112,274,3115,262,3117,255,3121,242,3123,236,3138,196,3141,197,3126,238,3124,245,3120,257,3119,263,3115,275,3114,280,3112,291,3112,293,3112,301,3113,303,3124,303,3123,304,3119,306xm3144,201l3141,201,3141,197,3138,196,3146,196,3144,201xm3122,210l3118,210,3121,209,3120,205,3123,197,3123,201,3125,201,3122,210xm3125,201l3123,201,3123,197,3126,199,3125,201xm3129,220l3118,220,3126,199,3123,197,3138,197,3129,220xm3118,303l3113,303,3112,301,3112,293,3112,291,3114,280,3116,274,3119,262,3121,255,3124,243,3127,237,3141,197,3141,201,3144,201,3130,239,3128,245,3124,258,3120,270,3119,276,3118,281,3116,291,3115,293,3116,299,3123,299,3121,301,3118,303xm3055,315l3045,315,3040,313,3032,303,3031,297,3031,276,3033,266,3041,245,3047,236,3060,219,3067,212,3083,201,3091,199,3102,199,3106,200,3111,203,3093,203,3086,206,3073,218,3067,224,3057,241,3053,249,3047,268,3045,276,3045,292,3046,296,3046,297,3052,304,3056,307,3074,307,3069,310,3065,312,3058,315,3055,315xm3118,220l3113,207,3111,203,3106,200,3102,199,3110,199,3113,201,3116,205,3116,205,3115,209,3118,210,3122,210,3118,220xm3118,210l3116,205,3118,201,3119,203,3120,205,3118,210xm3065,307l3056,307,3052,304,3046,297,3046,296,3045,292,3045,276,3047,268,3053,249,3057,241,3067,224,3073,218,3086,206,3093,203,3104,203,3107,205,3108,207,3094,207,3088,210,3076,220,3070,227,3060,242,3056,251,3050,269,3049,276,3049,292,3049,295,3050,295,3054,301,3057,303,3072,303,3070,305,3065,307xm3074,307l3065,307,3070,305,3078,299,3082,295,3089,285,3093,279,3099,268,3102,262,3107,249,3109,243,3112,230,3112,225,3112,215,3111,211,3107,205,3104,203,3111,203,3113,207,3118,220,3129,220,3123,236,3120,245,3117,256,3115,263,3112,274,3111,279,3110,286,3090,286,3087,292,3084,296,3079,303,3075,305,3074,307xm3118,210l3115,209,3116,205,3118,210xm3118,210l3120,205,3121,209,3118,210xm3064,303l3057,303,3054,301,3050,295,3049,295,3049,292,3049,276,3050,269,3056,251,3060,242,3070,227,3076,220,3088,210,3094,207,3102,207,3105,208,3106,210,3095,210,3090,213,3078,222,3073,229,3063,244,3060,252,3053,270,3052,277,3052,291,3053,294,3056,298,3058,299,3071,299,3068,302,3064,303xm3072,303l3064,303,3068,302,3076,296,3079,292,3086,283,3090,277,3096,266,3099,260,3103,248,3105,242,3108,230,3108,227,3109,215,3108,213,3105,208,3102,207,3108,207,3111,211,3112,215,3112,225,3112,230,3109,243,3107,249,3102,262,3099,268,3093,280,3089,285,3082,295,3078,299,3072,303xm3071,299l3064,299,3067,298,3073,293,3077,290,3084,281,3087,276,3093,265,3095,259,3100,247,3102,241,3104,230,3105,229,3105,227,3105,216,3105,214,3102,211,3101,210,3106,210,3108,213,3109,215,3109,225,3108,230,3105,242,3103,248,3099,260,3096,266,3090,278,3086,283,3079,292,3076,296,3071,299xm2949,220l2949,217,2950,217,2949,220xm2954,311l2948,311,2940,309,2930,303,2928,298,2928,286,2928,283,2943,227,2971,227,2976,229,2977,230,2946,230,2932,283,2931,287,2931,297,2933,301,2941,306,2948,307,2955,307,2954,311xm2992,266l2983,266,2983,262,2983,243,2982,237,2976,229,2971,227,2993,227,2985,265,2988,266,2992,266,2992,266xm2955,307l2948,307,2941,306,2933,301,2931,297,2931,287,2932,283,2946,230,2946,234,2949,234,2935,284,2935,287,2935,296,2936,298,2943,302,2949,304,2963,304,2962,306,2955,306,2955,307xm2949,234l2946,234,2946,230,2949,231,2949,234xm2991,269l2975,269,2976,260,2976,244,2975,240,2972,235,2969,234,2949,234,2949,231,2946,230,2970,230,2974,232,2979,239,2980,243,2979,262,2979,262,2979,262,2979,266,2983,266,2992,266,2991,269xm2983,266l2979,266,2979,262,2980,243,2979,239,2974,232,2970,230,2977,230,2982,237,2983,243,2983,262,2983,266xm2979,266l2979,262,2979,262,2979,266xm2988,266l2988,262,2989,262,2988,266xm3123,299l3117,299,3119,297,3127,290,3131,284,3138,274,3144,279,3139,279,3137,282,3137,282,3133,288,3129,292,3123,299xm3137,282l3137,282,3139,279,3137,282xm3139,285l3137,282,3137,282,3139,279,3141,282,3139,285xm3141,282l3139,279,3142,281,3141,282xm3119,319l3110,319,3117,316,3131,304,3138,295,3145,284,3141,282,3142,281,3139,279,3144,279,3149,283,3141,297,3134,306,3119,319xm3140,285l3139,285,3141,282,3142,282,3141,282,3140,285xm3124,303l3118,303,3121,301,3129,292,3137,282,3139,285,3137,288,3132,294,3124,303xm3142,287l3140,285,3141,282,3145,284,3142,287xm3145,284l3141,282,3142,282,3145,284xm3143,287l3142,287,3145,284,3143,287xm3123,306l3119,306,3123,304,3133,293,3137,288,3139,285,3140,285,3135,293,3129,301,3123,306xm3118,315l3109,315,3115,313,3129,301,3135,293,3140,285,3142,287,3143,287,3138,295,3131,304,3118,315xm3067,315l3055,315,3058,315,3065,312,3069,310,3075,305,3079,303,3084,296,3087,292,3090,286,3097,288,3097,290,3089,290,3089,295,3087,298,3081,305,3078,308,3070,313,3067,315xm3109,315l3101,315,3099,315,3097,311,3096,309,3096,297,3096,294,3097,288,3090,286,3110,286,3109,290,3109,292,3109,300,3109,301,3111,305,3113,306,3123,306,3115,313,3109,315xm3089,295l3089,290,3092,290,3090,294,3089,295xm3092,290l3089,290,3097,290,3097,290,3092,290,3092,290xm3092,290l3092,290,3092,290,3092,290xm3093,290l3092,290,3092,290,3093,290xm3110,319l3100,319,3097,318,3093,312,3093,309,3092,300,3093,296,3095,292,3093,290,3093,290,3092,290,3097,290,3096,293,3096,296,3096,309,3097,311,3099,315,3101,315,3118,315,3117,316,3110,319xm3089,302l3089,297,3089,295,3090,294,3092,290,3091,293,3092,294,3093,294,3092,297,3090,300,3089,302xm3092,294l3091,293,3092,290,3092,290,3093,290,3092,294xm3093,290l3092,290,3093,290,3093,290xm3093,294l3092,294,3093,290,3093,294xm3092,297l3093,294,3093,290,3095,292,3093,296,3092,297xm3067,319l3055,319,3059,318,3067,315,3070,313,3078,308,3081,305,3087,298,3089,295,3089,302,3084,308,3080,311,3072,316,3068,319,3067,319xm3111,323l3098,323,3095,321,3090,314,3089,309,3089,301,3090,300,3092,297,3093,309,3093,312,3097,318,3100,319,3119,319,3118,319,3111,323xm2956,317l2953,316,2955,306,2959,307,2957,313,2956,313,2956,317xm2961,311l2959,311,2959,307,2955,306,2962,306,2961,311xm2960,317l2956,317,2959,307,2959,311,2961,311,2960,317xm2881,318l2877,317,2880,308,2880,311,2882,311,2881,318xm2882,311l2880,311,2880,308,2883,309,2882,311xm2877,317l2877,313,2878,313,2877,317xm2956,317l2956,313,2957,313,2956,317xm3167,239l3155,231,3155,231,3158,225,3161,220,3167,212,3171,208,3180,201,3184,198,3193,193,3198,192,3207,192,3211,193,3213,195,3199,195,3195,197,3186,201,3182,204,3174,211,3170,215,3163,223,3161,226,3159,230,3163,232,3163,232,3166,234,3170,234,3169,234,3167,239xm3159,230l3161,226,3163,223,3170,215,3174,211,3182,204,3186,201,3195,197,3199,195,3206,195,3209,196,3211,199,3199,199,3196,200,3188,204,3184,207,3176,213,3173,217,3166,225,3165,227,3161,227,3159,230xm3195,279l3191,279,3200,256,3213,221,3214,216,3214,204,3213,201,3209,196,3206,195,3213,195,3216,199,3217,204,3217,216,3216,221,3203,258,3195,279xm3164,229l3164,229,3164,228,3167,225,3173,217,3176,213,3184,207,3188,204,3196,200,3199,199,3205,199,3207,200,3210,202,3210,205,3210,211,3183,211,3180,212,3176,216,3173,218,3169,222,3167,225,3164,229xm3191,279l3188,278,3188,278,3196,255,3209,220,3210,216,3210,205,3210,202,3207,200,3205,199,3211,199,3213,201,3214,204,3214,216,3213,221,3207,236,3200,256,3191,279xm3167,231l3164,229,3168,225,3170,222,3174,218,3176,216,3180,212,3183,211,3187,211,3189,212,3191,215,3191,215,3184,215,3182,215,3178,219,3176,221,3172,225,3170,227,3167,231xm3182,316l3174,316,3171,315,3168,312,3168,310,3168,300,3168,296,3171,286,3174,278,3186,244,3188,238,3190,233,3191,225,3192,224,3192,216,3191,215,3189,212,3187,211,3210,211,3210,215,3209,220,3196,255,3188,279,3185,288,3183,294,3183,295,3183,299,3184,301,3186,304,3189,305,3200,305,3198,307,3194,310,3186,315,3182,316xm3170,234l3166,234,3167,231,3167,231,3170,227,3172,225,3176,220,3178,219,3182,215,3184,215,3186,215,3187,215,3188,216,3188,217,3188,218,3185,218,3185,218,3184,218,3183,219,3180,221,3178,223,3175,227,3173,229,3170,233,3170,234xm3182,319l3173,319,3170,318,3165,314,3164,310,3164,300,3165,296,3168,285,3170,278,3183,243,3185,237,3186,232,3188,225,3188,224,3188,217,3188,216,3187,215,3186,215,3191,215,3192,216,3192,224,3191,225,3190,233,3188,238,3186,244,3171,286,3168,296,3168,300,3168,309,3168,312,3171,315,3174,316,3191,316,3187,318,3182,319xm3183,323l3172,323,3168,321,3162,315,3161,311,3161,300,3161,295,3165,284,3166,278,3179,241,3181,235,3183,231,3185,224,3185,223,3185,218,3185,218,3185,218,3188,218,3188,223,3188,225,3186,232,3185,237,3182,244,3170,279,3168,286,3165,296,3164,300,3164,310,3165,314,3170,318,3173,319,3192,319,3188,321,3183,323xm3188,218l3185,218,3185,218,3188,218,3188,218xm3162,231l3159,230,3161,227,3164,229,3162,231xm3164,229l3161,227,3165,227,3164,228,3164,229xm3163,231l3162,231,3164,229,3164,229,3163,231,3163,231xm3166,234l3163,232,3163,231,3164,229,3167,231,3166,233,3166,234xm3163,232l3159,230,3162,231,3163,231,3163,232xm3166,234l3166,233,3167,231,3167,231,3166,234xm3166,234l3163,232,3163,232,3166,234xm3186,244l3186,244,3186,244,3186,244xm3186,244l3186,244,3186,244,3186,244xm3199,298l3193,298,3194,298,3198,294,3201,292,3205,288,3207,285,3212,278,3214,274,3223,278,3215,278,3213,282,3210,287,3207,290,3203,295,3201,297,3199,298xm3188,278l3188,278,3188,278,3188,278xm3191,279l3188,278,3188,278,3191,279xm3194,305l3189,305,3186,304,3184,301,3183,299,3183,295,3183,294,3184,289,3186,283,3188,278,3188,278,3191,279,3188,288,3188,291,3187,294,3187,295,3187,299,3187,299,3189,301,3190,302,3200,302,3197,304,3194,305xm3200,302l3194,302,3196,301,3201,297,3203,295,3208,290,3210,287,3215,280,3215,278,3214,281,3217,283,3212,289,3210,292,3206,297,3203,300,3200,302xm3217,283l3214,281,3215,278,3218,280,3217,282,3217,283xm3218,284l3217,283,3218,280,3215,278,3219,281,3219,281,3218,284xm3192,319l3182,319,3187,318,3196,313,3201,310,3208,303,3212,299,3218,290,3220,286,3222,282,3215,278,3223,278,3227,281,3223,288,3221,292,3214,301,3211,305,3203,313,3198,316,3192,319xm3194,302l3190,302,3189,301,3187,299,3187,299,3187,295,3187,294,3188,291,3188,289,3191,280,3191,279,3195,279,3194,282,3191,290,3191,292,3190,294,3190,296,3190,298,3191,298,3191,298,3199,298,3196,301,3194,302xm3220,285l3218,284,3219,281,3222,282,3220,285xm3222,282l3219,281,3219,281,3222,282xm3221,285l3220,285,3222,282,3221,285xm3200,305l3194,305,3197,304,3203,300,3206,297,3211,292,3212,289,3217,283,3218,284,3217,284,3215,288,3209,296,3206,300,3200,305xm3191,316l3182,316,3186,315,3194,310,3198,307,3206,300,3209,296,3215,288,3217,284,3218,284,3220,285,3221,285,3220,286,3218,290,3212,299,3208,303,3201,310,3196,313,3191,316xm3221,162l3211,162,3207,160,3200,154,3198,150,3198,140,3200,135,3207,128,3211,127,3221,127,3225,128,3227,130,3212,130,3208,131,3203,137,3202,141,3202,149,3203,152,3209,157,3212,158,3227,158,3225,160,3221,162xm3255,323l3245,323,3240,321,3234,315,3232,311,3232,301,3233,297,3234,287,3236,279,3238,270,3271,150,3271,149,3272,144,3267,143,3253,143,3257,129,3306,127,3305,129,3298,129,3297,130,3260,132,3259,136,3258,136,3258,139,3261,140,3272,140,3275,142,3275,149,3275,150,3241,274,3238,287,3236,297,3236,298,3236,301,3236,310,3237,313,3242,318,3246,319,3264,319,3259,321,3255,323xm3297,130l3298,129,3301,130,3297,130xm3264,302l3260,302,3259,301,3257,299,3257,299,3257,294,3257,292,3259,286,3260,282,3261,276,3300,134,3301,134,3301,130,3298,129,3305,129,3263,283,3262,287,3261,292,3261,294,3261,298,3261,298,3270,298,3267,301,3264,302xm3220,158l3212,158,3209,157,3203,152,3202,149,3202,141,3203,137,3208,131,3212,130,3220,130,3223,131,3225,134,3213,134,3210,135,3206,139,3205,141,3205,148,3206,150,3210,154,3213,155,3225,155,3223,157,3220,158xm3227,158l3220,158,3223,157,3229,152,3230,149,3230,141,3229,137,3223,131,3220,130,3227,130,3232,135,3234,140,3233,150,3232,153,3227,158xm3296,134l3297,130,3301,130,3300,134,3296,134xm3300,134l3301,130,3301,134,3300,134xm3263,136l3263,133,3260,132,3297,130,3296,134,3263,136xm3261,140l3258,139,3260,132,3260,136,3263,136,3261,140xm3260,136l3260,132,3263,133,3263,136,3260,136xm3219,155l3213,155,3210,154,3206,150,3205,148,3205,141,3206,139,3210,135,3213,134,3219,134,3221,135,3226,139,3227,141,3226,148,3226,150,3221,154,3219,155xm3225,155l3219,155,3221,154,3226,150,3226,148,3227,141,3226,139,3221,135,3219,134,3225,134,3229,137,3230,141,3230,149,3229,152,3225,155xm3265,305l3259,305,3257,304,3254,301,3254,299,3254,294,3254,291,3255,285,3296,134,3300,134,3259,286,3257,292,3257,294,3257,299,3257,299,3259,301,3260,302,3271,302,3268,304,3265,305xm3254,316l3247,316,3244,315,3240,312,3239,309,3239,301,3240,298,3241,288,3244,276,3246,270,3278,151,3278,150,3278,143,3277,140,3269,136,3264,136,3264,136,3296,134,3255,285,3254,291,3254,294,3254,299,3254,301,3257,304,3259,305,3272,305,3268,308,3265,311,3257,315,3254,316xm3258,139l3258,136,3259,136,3258,139xm3272,140l3261,140,3263,136,3264,136,3269,136,3275,139,3269,139,3272,140xm3263,136l3260,136,3263,136,3263,136xm3254,319l3246,319,3242,318,3237,313,3236,310,3236,301,3236,298,3238,287,3241,276,3242,270,3275,150,3275,149,3275,142,3269,139,3275,139,3277,140,3278,143,3278,150,3278,151,3275,162,3245,274,3241,288,3240,298,3239,301,3239,309,3240,312,3244,315,3247,316,3263,316,3258,318,3254,319xm3312,239l3301,233,3301,233,3305,225,3308,221,3315,212,3319,208,3327,200,3331,198,3341,193,3345,192,3359,192,3362,195,3346,195,3342,196,3333,201,3329,203,3321,210,3318,214,3311,223,3308,227,3306,232,3312,235,3316,235,3312,239xm3347,299l3341,299,3343,298,3350,292,3354,288,3362,277,3366,270,3375,256,3378,249,3398,194,3426,194,3426,196,3418,196,3418,198,3401,198,3384,243,3381,250,3378,258,3369,272,3365,279,3357,290,3352,294,3347,299xm3310,230l3307,228,3307,228,3308,227,3311,223,3318,214,3321,210,3329,203,3333,201,3342,196,3346,195,3357,195,3360,199,3346,199,3343,200,3335,204,3331,206,3324,213,3320,216,3314,225,3311,229,3310,230xm3341,303l3338,303,3337,302,3335,300,3335,299,3334,289,3335,284,3339,272,3342,266,3349,247,3353,237,3359,220,3360,214,3360,200,3357,195,3362,195,3364,197,3364,215,3362,221,3356,238,3353,248,3345,267,3342,274,3339,285,3338,289,3338,298,3339,299,3339,299,3347,299,3345,301,3341,303xm3398,306l3393,306,3391,305,3389,301,3389,300,3388,295,3389,293,3390,288,3390,284,3395,270,3396,267,3402,248,3418,196,3422,198,3403,257,3397,274,3393,288,3392,293,3392,294,3392,300,3393,302,3405,302,3401,305,3398,306xm3424,201l3422,201,3422,198,3418,196,3426,196,3424,201xm3348,303l3341,303,3345,301,3352,294,3357,290,3365,279,3369,272,3378,258,3381,250,3401,198,3401,201,3403,201,3384,252,3381,259,3372,274,3368,281,3358,294,3355,297,3348,303xm3403,201l3401,201,3401,198,3404,199,3403,201xm3351,306l3342,306,3346,304,3355,297,3360,291,3368,281,3372,274,3381,259,3384,252,3387,244,3404,199,3401,198,3418,198,3401,250,3396,267,3393,277,3373,277,3367,288,3363,293,3355,302,3352,306,3351,306xm3397,302l3393,302,3392,301,3392,294,3392,293,3393,288,3397,276,3398,270,3403,256,3422,198,3422,201,3424,201,3408,250,3397,287,3396,290,3396,293,3395,295,3396,299,3403,299,3399,302,3397,302xm3311,230l3310,230,3311,229,3314,225,3320,216,3324,213,3331,206,3335,204,3343,200,3346,199,3354,199,3357,202,3357,209,3332,209,3328,211,3320,219,3315,225,3311,230xm3342,306l3336,306,3334,305,3331,301,3331,299,3331,289,3332,283,3336,270,3338,265,3346,246,3350,236,3356,220,3357,214,3357,202,3354,199,3360,199,3360,200,3360,214,3359,220,3353,237,3349,247,3342,266,3339,273,3335,284,3335,284,3334,289,3335,299,3335,300,3337,302,3338,303,3348,303,3346,304,3342,306xm3312,235l3313,232,3311,230,3315,225,3320,219,3328,211,3332,209,3337,209,3339,210,3340,213,3333,213,3330,215,3323,221,3318,227,3312,235xm3333,316l3324,316,3320,314,3316,308,3315,305,3315,293,3316,287,3321,271,3323,265,3336,232,3339,223,3340,219,3340,218,3340,214,3340,213,3339,210,3337,209,3357,209,3357,214,3356,220,3350,236,3346,246,3338,265,3335,273,3332,283,3331,289,3331,299,3331,301,3334,305,3336,306,3351,306,3345,311,3342,313,3336,315,3333,316xm3316,235l3312,235,3318,227,3323,221,3330,215,3333,213,3336,213,3336,213,3337,214,3337,215,3337,215,3333,215,3333,217,3332,218,3325,224,3320,230,3316,235xm3333,319l3323,319,3318,317,3313,309,3311,306,3311,292,3312,286,3317,270,3320,263,3331,235,3335,225,3337,218,3337,218,3337,215,3337,214,3336,213,3336,213,3340,213,3340,213,3340,214,3340,218,3340,219,3339,223,3336,232,3323,265,3320,272,3316,286,3316,287,3315,293,3315,305,3316,308,3320,314,3324,316,3345,316,3344,316,3337,319,3333,319xm3333,217l3333,215,3334,216,3334,216,3334,216,3333,217xm3334,323l3322,323,3316,320,3309,311,3308,306,3308,292,3309,285,3314,269,3316,262,3330,229,3332,221,3333,218,3333,217,3334,216,3334,216,3334,216,3333,215,3337,215,3337,218,3337,218,3336,222,3335,226,3331,235,3320,263,3316,273,3312,286,3311,292,3311,306,3313,309,3318,317,3323,319,3346,319,3345,320,3337,322,3334,323xm3306,232l3307,228,3307,228,3306,232xm3309,233l3306,232,3307,228,3310,230,3310,231,3309,232,3309,233xm3310,231l3310,230,3311,230,3310,231xm3312,235l3309,233,3310,231,3311,230,3313,232,3312,235xm3309,233l3309,232,3310,231,3309,233xm3312,235l3306,232,3309,233,3310,233,3312,235xm3310,233l3309,233,3309,233,3310,233xm3270,298l3263,298,3265,297,3270,294,3272,292,3277,287,3279,284,3283,278,3284,276,3287,271,3296,276,3288,276,3282,286,3279,290,3275,294,3272,297,3270,298xm3403,299l3397,299,3398,298,3401,296,3403,294,3408,288,3410,286,3413,281,3415,278,3418,271,3427,276,3419,276,3418,279,3418,280,3416,283,3412,290,3407,295,3406,297,3403,299,3403,299xm3289,281l3287,279,3287,279,3288,276,3291,278,3291,279,3290,280,3289,281xm3291,278l3288,276,3291,278,3291,278xm3264,319l3254,319,3258,318,3267,314,3271,311,3279,304,3283,299,3290,290,3293,285,3295,280,3291,278,3291,278,3288,276,3296,276,3299,278,3296,287,3293,292,3285,302,3281,306,3273,314,3268,317,3264,319xm3418,279l3418,279,3419,276,3418,279xm3421,281l3418,279,3418,279,3419,276,3423,278,3421,281xm3423,278l3419,276,3423,278,3423,278xm3398,319l3389,319,3393,318,3401,313,3405,310,3412,303,3415,299,3422,289,3424,285,3426,279,3423,278,3423,278,3419,276,3427,276,3430,278,3430,279,3427,286,3425,291,3418,301,3415,305,3407,313,3403,316,3398,319xm3345,316l3333,316,3336,315,3342,313,3345,311,3352,306,3355,302,3363,293,3367,288,3373,277,3378,282,3378,282,3371,282,3370,286,3370,288,3370,289,3366,296,3358,305,3354,309,3347,314,3345,316xm3388,316l3382,316,3379,315,3377,310,3377,307,3376,294,3377,289,3377,287,3378,282,3373,277,3393,277,3390,285,3390,288,3389,293,3388,295,3389,300,3389,301,3391,305,3393,306,3404,306,3402,308,3399,311,3391,315,3388,316xm3422,281l3421,281,3421,281,3423,278,3424,278,3423,278,3422,281xm3290,281l3290,281,3290,281,3291,278,3292,279,3292,279,3290,281xm3271,302l3264,302,3267,301,3272,297,3275,294,3280,288,3282,286,3287,278,3287,279,3287,279,3289,281,3289,281,3285,288,3282,291,3277,297,3274,299,3271,302xm3425,283l3422,281,3422,281,3423,278,3426,279,3425,283xm3426,279l3423,278,3424,278,3426,279xm3293,283l3290,281,3292,279,3295,280,3293,283xm3295,280l3292,279,3292,279,3295,280xm3405,302l3397,302,3399,302,3403,299,3406,297,3410,291,3412,288,3417,282,3418,280,3418,279,3421,281,3421,281,3419,285,3415,291,3413,294,3408,299,3406,301,3405,302xm3425,283l3425,283,3426,279,3425,283xm3294,283l3293,283,3295,280,3294,283xm3404,306l3398,306,3401,305,3406,301,3408,299,3413,294,3415,291,3419,284,3421,281,3421,281,3422,281,3421,283,3419,288,3413,297,3409,301,3404,306xm3272,305l3265,305,3268,304,3274,299,3277,297,3282,291,3285,288,3289,282,3289,281,3290,281,3290,283,3287,288,3280,297,3276,301,3272,305xm3397,316l3388,316,3391,315,3399,311,3402,308,3409,301,3413,296,3419,288,3421,283,3422,281,3425,283,3425,283,3424,284,3422,289,3415,299,3412,303,3405,310,3401,313,3397,316xm3263,316l3254,316,3257,315,3265,311,3268,308,3276,301,3280,297,3287,288,3290,283,3290,281,3293,283,3294,283,3293,285,3290,290,3283,299,3279,304,3271,311,3267,314,3263,316xm3370,289l3370,288,3370,286,3371,282,3373,283,3373,283,3371,285,3372,286,3370,289xm3373,283l3371,282,3374,282,3373,283xm3373,283l3373,283,3374,282,3373,283xm3374,283l3373,283,3374,282,3374,283xm3373,290l3373,288,3374,286,3374,285,3374,283,3374,282,3377,284,3373,290xm3389,319l3380,319,3377,317,3374,311,3373,307,3373,296,3373,293,3373,290,3377,284,3374,282,3378,282,3377,287,3377,289,3376,294,3377,307,3377,310,3379,315,3382,316,3397,316,3393,318,3389,319xm3372,286l3371,285,3373,283,3373,283,3372,286xm3372,286l3373,283,3374,283,3372,286xm3369,296l3369,295,3370,289,3372,286,3374,283,3374,286,3374,288,3373,289,3373,290,3370,295,3369,296xm3372,286l3372,286,3372,286,3372,286xm3346,319l3333,319,3337,319,3344,316,3347,314,3354,309,3359,304,3366,296,3370,289,3369,297,3369,298,3361,307,3357,311,3349,317,3346,319xm3389,323l3379,323,3374,320,3370,312,3369,308,3369,296,3373,291,3373,290,3373,293,3373,296,3373,307,3374,311,3377,317,3380,319,3398,319,3394,321,3389,323xm3494,220l3494,216,3494,213,3498,209,3502,205,3510,198,3514,195,3523,191,3527,190,3536,190,3541,191,3543,193,3528,193,3524,194,3516,198,3512,201,3504,207,3501,211,3494,219,3494,220xm3447,237l3435,230,3438,223,3440,219,3448,211,3451,207,3460,200,3464,198,3473,193,3477,192,3485,192,3489,194,3490,195,3477,195,3474,196,3466,201,3462,203,3454,210,3450,213,3443,221,3441,225,3439,229,3442,230,3442,230,3445,232,3449,232,3447,237xm3571,323l3559,323,3550,319,3538,305,3535,296,3535,271,3537,261,3537,261,3546,239,3552,230,3566,212,3574,205,3592,195,3601,192,3619,192,3625,194,3627,195,3602,195,3593,198,3576,208,3569,215,3555,232,3549,241,3541,262,3539,272,3538,294,3541,303,3552,316,3560,319,3588,319,3585,320,3571,323xm3494,228l3493,228,3493,224,3494,222,3494,220,3494,219,3501,211,3504,207,3512,201,3516,198,3524,194,3528,193,3535,193,3539,194,3541,197,3528,197,3525,197,3518,201,3514,204,3507,210,3503,213,3497,221,3495,225,3494,228xm3544,221l3537,221,3540,220,3545,215,3546,211,3546,203,3545,200,3539,194,3535,193,3543,193,3548,198,3550,202,3550,213,3548,216,3544,221xm3443,227l3441,226,3441,225,3441,225,3443,221,3450,213,3454,210,3462,203,3466,201,3474,196,3477,195,3484,195,3487,197,3488,199,3478,199,3475,200,3468,204,3464,206,3456,212,3453,216,3444,225,3443,227xm3490,219l3491,205,3490,202,3490,202,3487,197,3484,195,3490,195,3493,201,3493,201,3494,205,3494,214,3491,217,3490,219xm3571,319l3560,319,3552,316,3541,303,3538,294,3539,272,3541,262,3549,241,3555,232,3569,215,3576,208,3593,198,3602,195,3618,195,3624,197,3626,199,3603,199,3595,201,3578,211,3571,218,3558,234,3552,243,3544,263,3542,272,3542,293,3544,301,3554,313,3561,316,3587,316,3584,317,3571,319xm3565,273l3565,270,3561,270,3571,268,3581,264,3599,256,3607,252,3620,242,3625,237,3633,226,3635,221,3635,209,3633,204,3624,197,3618,195,3627,195,3636,202,3639,208,3638,221,3636,227,3628,239,3622,244,3609,255,3601,259,3582,268,3572,271,3565,273xm3491,234l3491,234,3495,225,3497,221,3503,213,3507,210,3514,204,3518,201,3525,197,3528,197,3534,197,3537,198,3542,202,3543,204,3543,209,3513,209,3509,211,3501,220,3497,226,3491,234xm3542,217l3536,217,3538,216,3542,213,3543,211,3543,204,3542,202,3537,198,3534,197,3541,197,3545,200,3546,203,3546,211,3545,215,3542,217xm3446,223l3453,216,3456,212,3464,206,3468,204,3475,200,3478,199,3483,199,3484,200,3487,203,3487,206,3487,209,3465,209,3463,210,3458,213,3455,215,3451,218,3447,222,3446,223xm3491,234l3486,229,3486,227,3486,223,3487,221,3487,219,3487,206,3487,203,3484,200,3483,199,3488,199,3490,202,3490,202,3491,205,3490,219,3489,222,3487,227,3490,228,3494,228,3491,234xm3571,316l3561,316,3554,313,3544,301,3542,294,3542,272,3544,263,3552,243,3558,234,3571,218,3578,211,3595,201,3603,199,3617,199,3622,200,3625,202,3601,202,3597,204,3587,211,3583,215,3575,225,3571,231,3565,245,3562,252,3559,265,3569,265,3558,267,3558,272,3557,273,3557,278,3557,291,3559,298,3566,308,3571,310,3591,310,3583,314,3571,316xm3584,310l3571,310,3566,308,3559,298,3557,291,3557,278,3557,273,3558,272,3558,267,3570,264,3580,261,3597,253,3605,249,3618,239,3623,234,3630,224,3631,220,3631,210,3630,206,3622,200,3617,199,3626,199,3633,204,3635,209,3635,221,3633,226,3625,237,3620,242,3607,252,3599,256,3581,264,3571,268,3561,270,3561,272,3561,274,3561,277,3561,299,3566,307,3592,307,3591,308,3584,310xm3559,265l3562,252,3565,245,3571,231,3575,225,3583,215,3587,211,3597,204,3601,202,3610,202,3613,204,3614,206,3602,206,3598,207,3590,213,3586,217,3578,227,3574,233,3568,246,3566,253,3565,256,3563,256,3564,260,3567,261,3573,261,3572,261,3559,265xm3569,265l3559,265,3572,261,3579,258,3592,252,3597,248,3607,240,3610,235,3616,225,3617,221,3617,211,3616,208,3613,204,3610,202,3625,202,3630,206,3631,210,3631,220,3630,224,3623,234,3618,239,3605,249,3597,253,3580,261,3570,264,3569,265xm3565,256l3566,253,3568,246,3574,233,3578,227,3586,217,3590,213,3598,207,3602,206,3611,206,3614,209,3614,209,3603,209,3599,211,3592,216,3588,220,3581,229,3577,235,3571,247,3569,254,3569,255,3565,256xm3573,261l3567,261,3568,258,3571,258,3578,255,3590,249,3595,245,3604,237,3608,233,3612,224,3613,224,3614,220,3614,209,3611,206,3614,206,3616,208,3617,211,3617,221,3616,225,3610,235,3607,240,3597,248,3592,252,3579,258,3573,261xm3463,317l3459,316,3473,274,3477,265,3484,247,3489,239,3497,225,3501,220,3509,211,3513,209,3520,209,3522,210,3524,213,3514,213,3511,215,3504,222,3500,227,3491,241,3488,248,3480,266,3476,276,3464,313,3463,313,3463,317xm3536,217l3531,217,3530,217,3528,216,3527,215,3525,213,3522,210,3520,209,3543,209,3543,211,3542,213,3538,216,3536,217xm3447,229l3444,227,3444,227,3446,223,3449,220,3451,218,3455,215,3458,213,3463,210,3465,209,3472,209,3474,212,3474,213,3466,213,3464,213,3459,216,3457,217,3453,221,3450,224,3447,227,3447,229xm3466,318l3445,318,3470,238,3472,230,3473,227,3474,222,3474,212,3472,209,3487,209,3487,218,3487,221,3486,227,3486,229,3491,234,3491,234,3488,239,3484,247,3476,265,3473,274,3459,316,3463,317,3466,317,3466,318xm3568,258l3569,255,3570,254,3576,252,3588,246,3593,242,3601,235,3605,231,3609,223,3609,223,3610,220,3610,211,3609,209,3614,209,3614,220,3613,224,3612,224,3608,233,3604,237,3595,245,3590,249,3578,255,3571,258,3568,258xm3466,317l3463,317,3476,276,3480,266,3488,248,3492,241,3500,227,3504,222,3511,215,3514,213,3519,213,3520,213,3523,216,3515,216,3513,218,3506,224,3503,229,3495,243,3491,250,3483,268,3479,277,3466,317xm3537,221l3531,221,3529,220,3525,218,3520,213,3519,213,3524,213,3527,215,3528,216,3530,217,3531,217,3542,217,3540,220,3537,221xm3449,232l3445,232,3447,228,3447,227,3451,223,3453,221,3457,217,3459,216,3464,213,3466,213,3469,213,3470,214,3470,216,3467,216,3467,216,3466,216,3465,217,3461,219,3459,220,3456,223,3453,226,3450,229,3449,231,3449,232xm3445,318l3442,317,3466,241,3469,229,3470,225,3470,221,3470,214,3469,213,3474,213,3474,222,3473,227,3472,232,3470,238,3469,243,3445,318xm3489,227l3490,224,3490,222,3490,219,3491,218,3491,217,3494,214,3494,218,3494,220,3492,223,3491,226,3489,227xm3470,216l3467,216,3467,216,3470,216,3470,216xm3538,224l3530,224,3527,224,3524,222,3519,217,3518,216,3523,216,3525,218,3529,220,3531,221,3544,221,3542,223,3538,224xm3465,320l3437,320,3463,236,3465,228,3466,225,3467,221,3467,216,3467,216,3470,216,3470,221,3470,226,3468,232,3465,242,3443,313,3442,313,3442,317,3445,318,3466,318,3465,320xm3490,228l3487,227,3489,222,3490,219,3490,222,3490,224,3489,227,3489,227,3490,228xm3491,226l3492,224,3494,220,3494,222,3493,225,3492,225,3491,226xm3444,227l3444,227,3444,227,3444,225,3446,223,3444,227,3444,227xm3490,227l3490,227,3491,226,3492,225,3492,225,3490,227xm3493,228l3490,227,3492,225,3492,225,3493,225,3493,228xm3439,229l3441,226,3441,226,3439,229xm3442,230l3439,229,3441,226,3443,227,3443,228,3442,230xm3490,227l3489,227,3491,226,3490,227xm3442,230l3442,230,3443,228,3443,227,3444,227,3442,230xm3446,230l3442,230,3444,227,3447,229,3446,230,3446,230xm3490,228l3489,227,3490,227,3490,227,3490,228xm3490,228l3490,227,3490,227,3490,228xm3493,228l3490,228,3490,227,3493,228xm3445,232l3446,230,3447,229,3445,232xm3442,230l3439,229,3442,230,3442,230xm3445,232l3442,230,3442,230,3442,230,3446,230,3445,232xm3445,232l3442,230,3442,230,3445,232xm3564,260l3565,256,3569,255,3568,258,3564,260xm3564,260l3563,256,3565,256,3564,260xm3567,261l3564,260,3568,258,3567,261xm3583,307l3566,307,3561,299,3561,277,3561,274,3561,272,3561,270,3562,273,3565,273,3564,274,3564,277,3564,296,3569,303,3591,303,3589,305,3583,307xm3562,273l3561,270,3565,270,3565,273,3562,273xm3565,273l3562,273,3565,273,3565,273xm3591,303l3583,303,3588,301,3599,293,3604,288,3611,277,3618,282,3612,282,3610,285,3610,285,3607,290,3601,296,3591,303xm3610,285l3610,285,3612,282,3610,285xm3613,287l3610,285,3612,282,3615,284,3613,287xm3614,288l3613,287,3615,284,3612,282,3616,285,3616,285,3614,288xm3621,290l3617,290,3619,287,3612,282,3618,282,3624,286,3622,289,3621,290xm3617,290l3614,288,3616,285,3619,287,3617,290xm3619,287l3616,285,3616,285,3619,287xm3592,307l3583,307,3589,305,3601,296,3607,290,3610,285,3613,287,3609,292,3603,298,3592,307xm3617,290l3617,290,3619,287,3617,290xm3591,310l3584,310,3591,308,3603,298,3609,292,3613,287,3614,288,3606,298,3595,308,3591,310xm3587,316l3571,316,3583,314,3595,308,3606,298,3614,288,3617,290,3608,301,3597,311,3587,316xm3588,319l3571,319,3584,317,3597,311,3608,301,3617,290,3617,290,3621,290,3611,304,3599,314,3588,319xm3442,317l3442,313,3443,313,3442,317xm3463,317l3463,313,3464,313,3463,317xe" filled="true" fillcolor="#000000" stroked="false">
            <v:path arrowok="t"/>
            <v:fill type="solid"/>
            <w10:wrap type="none"/>
          </v:shape>
        </w:pict>
      </w:r>
      <w:hyperlink r:id="rId220">
        <w:r>
          <w:rPr>
            <w:rFonts w:ascii="Book Antiqua"/>
            <w:i/>
            <w:w w:val="120"/>
            <w:sz w:val="22"/>
            <w:u w:val="single" w:color="CCCCCC"/>
          </w:rPr>
          <w:t>Up</w:t>
        </w:r>
        <w:r>
          <w:rPr>
            <w:rFonts w:ascii="Book Antiqua"/>
            <w:i/>
            <w:spacing w:val="-23"/>
            <w:w w:val="120"/>
            <w:sz w:val="22"/>
            <w:u w:val="single" w:color="CCCCCC"/>
          </w:rPr>
          <w:t> </w:t>
        </w:r>
        <w:r>
          <w:rPr>
            <w:rFonts w:ascii="Book Antiqua"/>
            <w:i/>
            <w:w w:val="120"/>
            <w:sz w:val="22"/>
            <w:u w:val="single" w:color="CCCCCC"/>
          </w:rPr>
          <w:t>a</w:t>
        </w:r>
        <w:r>
          <w:rPr>
            <w:rFonts w:ascii="Book Antiqua"/>
            <w:i/>
            <w:spacing w:val="-22"/>
            <w:w w:val="120"/>
            <w:sz w:val="22"/>
            <w:u w:val="single" w:color="CCCCCC"/>
          </w:rPr>
          <w:t> </w:t>
        </w:r>
        <w:r>
          <w:rPr>
            <w:rFonts w:ascii="Book Antiqua"/>
            <w:i/>
            <w:w w:val="120"/>
            <w:sz w:val="22"/>
            <w:u w:val="single" w:color="CCCCCC"/>
          </w:rPr>
          <w:t>Generation</w:t>
        </w:r>
        <w:r>
          <w:rPr>
            <w:rFonts w:ascii="Book Antiqua"/>
            <w:i/>
            <w:spacing w:val="-23"/>
            <w:w w:val="120"/>
            <w:sz w:val="22"/>
            <w:u w:val="single" w:color="CCCCCC"/>
          </w:rPr>
          <w:t> </w:t>
        </w:r>
        <w:r>
          <w:rPr>
            <w:rFonts w:ascii="Book Antiqua"/>
            <w:i/>
            <w:w w:val="120"/>
            <w:sz w:val="22"/>
            <w:u w:val="single" w:color="CCCCCC"/>
          </w:rPr>
          <w:t>for</w:t>
        </w:r>
        <w:r>
          <w:rPr>
            <w:rFonts w:ascii="Book Antiqua"/>
            <w:i/>
            <w:spacing w:val="-22"/>
            <w:w w:val="120"/>
            <w:sz w:val="22"/>
            <w:u w:val="single" w:color="CCCCCC"/>
          </w:rPr>
          <w:t> </w:t>
        </w:r>
        <w:r>
          <w:rPr>
            <w:rFonts w:ascii="Book Antiqua"/>
            <w:i/>
            <w:w w:val="120"/>
            <w:sz w:val="22"/>
            <w:u w:val="single" w:color="CCCCCC"/>
          </w:rPr>
          <w:t>Failure</w:t>
        </w:r>
        <w:r>
          <w:rPr>
            <w:rFonts w:ascii="Book Antiqua"/>
            <w:i/>
            <w:spacing w:val="-24"/>
            <w:w w:val="120"/>
            <w:sz w:val="22"/>
          </w:rPr>
          <w:t> </w:t>
        </w:r>
        <w:r>
          <w:rPr>
            <w:rFonts w:ascii="Book Antiqua"/>
            <w:b/>
            <w:spacing w:val="-3"/>
            <w:w w:val="120"/>
            <w:sz w:val="22"/>
          </w:rPr>
          <w:t>by</w:t>
        </w:r>
        <w:r>
          <w:rPr>
            <w:rFonts w:ascii="Book Antiqua"/>
            <w:b/>
            <w:spacing w:val="-24"/>
            <w:w w:val="120"/>
            <w:sz w:val="22"/>
          </w:rPr>
          <w:t> </w:t>
        </w:r>
        <w:r>
          <w:rPr>
            <w:rFonts w:ascii="Book Antiqua"/>
            <w:b/>
            <w:w w:val="120"/>
            <w:sz w:val="22"/>
          </w:rPr>
          <w:t>Greg</w:t>
        </w:r>
        <w:r>
          <w:rPr>
            <w:rFonts w:ascii="Book Antiqua"/>
            <w:b/>
            <w:spacing w:val="-24"/>
            <w:w w:val="120"/>
            <w:sz w:val="22"/>
          </w:rPr>
          <w:t> </w:t>
        </w:r>
        <w:r>
          <w:rPr>
            <w:rFonts w:ascii="Book Antiqua"/>
            <w:b/>
            <w:w w:val="120"/>
            <w:sz w:val="22"/>
          </w:rPr>
          <w:t>Lukianoff</w:t>
        </w:r>
        <w:r>
          <w:rPr>
            <w:rFonts w:ascii="Book Antiqua"/>
            <w:b/>
            <w:spacing w:val="-24"/>
            <w:w w:val="120"/>
            <w:sz w:val="22"/>
          </w:rPr>
          <w:t> </w:t>
        </w:r>
        <w:r>
          <w:rPr>
            <w:rFonts w:ascii="Book Antiqua"/>
            <w:b/>
            <w:w w:val="120"/>
            <w:sz w:val="22"/>
          </w:rPr>
          <w:t>and</w:t>
        </w:r>
        <w:r>
          <w:rPr>
            <w:rFonts w:ascii="Book Antiqua"/>
            <w:b/>
            <w:spacing w:val="-24"/>
            <w:w w:val="120"/>
            <w:sz w:val="22"/>
          </w:rPr>
          <w:t> </w:t>
        </w:r>
        <w:r>
          <w:rPr>
            <w:rFonts w:ascii="Book Antiqua"/>
            <w:b/>
            <w:w w:val="120"/>
            <w:sz w:val="22"/>
          </w:rPr>
          <w:t>Jonathan</w:t>
        </w:r>
        <w:r>
          <w:rPr>
            <w:rFonts w:ascii="Book Antiqua"/>
            <w:b/>
            <w:spacing w:val="-24"/>
            <w:w w:val="120"/>
            <w:sz w:val="22"/>
          </w:rPr>
          <w:t> </w:t>
        </w:r>
        <w:r>
          <w:rPr>
            <w:rFonts w:ascii="Book Antiqua"/>
            <w:b/>
            <w:w w:val="120"/>
            <w:sz w:val="22"/>
          </w:rPr>
          <w:t>Haidt,</w:t>
        </w:r>
        <w:r>
          <w:rPr>
            <w:rFonts w:ascii="Book Antiqua"/>
            <w:b/>
            <w:spacing w:val="-24"/>
            <w:w w:val="120"/>
            <w:sz w:val="22"/>
          </w:rPr>
          <w:t> </w:t>
        </w:r>
        <w:r>
          <w:rPr>
            <w:rFonts w:ascii="Book Antiqua"/>
            <w:b/>
            <w:w w:val="120"/>
            <w:sz w:val="22"/>
          </w:rPr>
          <w:t>Penguin</w:t>
        </w:r>
        <w:r>
          <w:rPr>
            <w:rFonts w:ascii="Book Antiqua"/>
            <w:b/>
            <w:spacing w:val="-24"/>
            <w:w w:val="120"/>
            <w:sz w:val="22"/>
          </w:rPr>
          <w:t> </w:t>
        </w:r>
        <w:r>
          <w:rPr>
            <w:rFonts w:ascii="Book Antiqua"/>
            <w:b/>
            <w:w w:val="120"/>
            <w:sz w:val="22"/>
          </w:rPr>
          <w:t>Press</w:t>
        </w:r>
      </w:hyperlink>
      <w:r>
        <w:rPr>
          <w:rFonts w:ascii="Book Antiqua"/>
          <w:b/>
          <w:w w:val="120"/>
          <w:sz w:val="22"/>
        </w:rPr>
        <w:t> (September 4, 2018) 352</w:t>
      </w:r>
      <w:r>
        <w:rPr>
          <w:rFonts w:ascii="Book Antiqua"/>
          <w:b/>
          <w:spacing w:val="-29"/>
          <w:w w:val="120"/>
          <w:sz w:val="22"/>
        </w:rPr>
        <w:t> </w:t>
      </w:r>
      <w:r>
        <w:rPr>
          <w:rFonts w:ascii="Book Antiqua"/>
          <w:b/>
          <w:w w:val="120"/>
          <w:sz w:val="22"/>
        </w:rPr>
        <w:t>pages.</w:t>
      </w:r>
    </w:p>
    <w:p>
      <w:pPr>
        <w:pStyle w:val="BodyText"/>
        <w:spacing w:before="10"/>
        <w:rPr>
          <w:rFonts w:ascii="Book Antiqua"/>
          <w:b/>
          <w:sz w:val="14"/>
        </w:rPr>
      </w:pPr>
    </w:p>
    <w:p>
      <w:pPr>
        <w:tabs>
          <w:tab w:pos="10638" w:val="left" w:leader="none"/>
        </w:tabs>
        <w:spacing w:before="0"/>
        <w:ind w:left="109" w:right="0" w:firstLine="0"/>
        <w:jc w:val="left"/>
        <w:rPr>
          <w:rFonts w:ascii="Arial"/>
          <w:sz w:val="16"/>
        </w:rPr>
      </w:pPr>
      <w:r>
        <w:rPr>
          <w:rFonts w:ascii="Arial"/>
          <w:sz w:val="16"/>
        </w:rPr>
        <w:t>https://quillette.com/2018/09/02/is-safetyism-destroying-a-generation/</w:t>
        <w:tab/>
        <w:t>1/42</w:t>
      </w:r>
    </w:p>
    <w:p>
      <w:pPr>
        <w:spacing w:after="0"/>
        <w:jc w:val="left"/>
        <w:rPr>
          <w:rFonts w:ascii="Arial"/>
          <w:sz w:val="16"/>
        </w:rPr>
        <w:sectPr>
          <w:pgSz w:w="11900" w:h="16840"/>
          <w:pgMar w:top="200" w:bottom="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285" w:firstLine="0"/>
        <w:jc w:val="left"/>
        <w:rPr>
          <w:rFonts w:ascii="Book Antiqua" w:hAnsi="Book Antiqua"/>
          <w:sz w:val="22"/>
        </w:rPr>
      </w:pPr>
      <w:r>
        <w:rPr>
          <w:rFonts w:ascii="Book Antiqua" w:hAnsi="Book Antiqua"/>
          <w:w w:val="120"/>
          <w:sz w:val="22"/>
        </w:rPr>
        <w:t>In recent years behaviours on university campuses </w:t>
      </w:r>
      <w:r>
        <w:rPr>
          <w:rFonts w:ascii="Book Antiqua" w:hAnsi="Book Antiqua"/>
          <w:spacing w:val="-3"/>
          <w:w w:val="120"/>
          <w:sz w:val="22"/>
        </w:rPr>
        <w:t>have </w:t>
      </w:r>
      <w:r>
        <w:rPr>
          <w:rFonts w:ascii="Book Antiqua" w:hAnsi="Book Antiqua"/>
          <w:w w:val="120"/>
          <w:sz w:val="22"/>
        </w:rPr>
        <w:t>created widespread unease. Safe spaces,</w:t>
      </w:r>
      <w:r>
        <w:rPr>
          <w:rFonts w:ascii="Book Antiqua" w:hAnsi="Book Antiqua"/>
          <w:spacing w:val="-19"/>
          <w:w w:val="120"/>
          <w:sz w:val="22"/>
        </w:rPr>
        <w:t> </w:t>
      </w:r>
      <w:r>
        <w:rPr>
          <w:rFonts w:ascii="Book Antiqua" w:hAnsi="Book Antiqua"/>
          <w:w w:val="120"/>
          <w:sz w:val="22"/>
        </w:rPr>
        <w:t>trigger</w:t>
      </w:r>
      <w:r>
        <w:rPr>
          <w:rFonts w:ascii="Book Antiqua" w:hAnsi="Book Antiqua"/>
          <w:spacing w:val="-18"/>
          <w:w w:val="120"/>
          <w:sz w:val="22"/>
        </w:rPr>
        <w:t> </w:t>
      </w:r>
      <w:r>
        <w:rPr>
          <w:rFonts w:ascii="Book Antiqua" w:hAnsi="Book Antiqua"/>
          <w:w w:val="120"/>
          <w:sz w:val="22"/>
        </w:rPr>
        <w:t>warnings,</w:t>
      </w:r>
      <w:r>
        <w:rPr>
          <w:rFonts w:ascii="Book Antiqua" w:hAnsi="Book Antiqua"/>
          <w:spacing w:val="-19"/>
          <w:w w:val="120"/>
          <w:sz w:val="22"/>
        </w:rPr>
        <w:t> </w:t>
      </w:r>
      <w:r>
        <w:rPr>
          <w:rFonts w:ascii="Book Antiqua" w:hAnsi="Book Antiqua"/>
          <w:w w:val="120"/>
          <w:sz w:val="22"/>
        </w:rPr>
        <w:t>and</w:t>
      </w:r>
      <w:r>
        <w:rPr>
          <w:rFonts w:ascii="Book Antiqua" w:hAnsi="Book Antiqua"/>
          <w:spacing w:val="-18"/>
          <w:w w:val="120"/>
          <w:sz w:val="22"/>
        </w:rPr>
        <w:t> </w:t>
      </w:r>
      <w:r>
        <w:rPr>
          <w:rFonts w:ascii="Book Antiqua" w:hAnsi="Book Antiqua"/>
          <w:w w:val="120"/>
          <w:sz w:val="22"/>
        </w:rPr>
        <w:t>speech</w:t>
      </w:r>
      <w:r>
        <w:rPr>
          <w:rFonts w:ascii="Book Antiqua" w:hAnsi="Book Antiqua"/>
          <w:spacing w:val="-19"/>
          <w:w w:val="120"/>
          <w:sz w:val="22"/>
        </w:rPr>
        <w:t> </w:t>
      </w:r>
      <w:r>
        <w:rPr>
          <w:rFonts w:ascii="Book Antiqua" w:hAnsi="Book Antiqua"/>
          <w:w w:val="120"/>
          <w:sz w:val="22"/>
        </w:rPr>
        <w:t>codes.</w:t>
      </w:r>
      <w:r>
        <w:rPr>
          <w:rFonts w:ascii="Book Antiqua" w:hAnsi="Book Antiqua"/>
          <w:spacing w:val="-18"/>
          <w:w w:val="120"/>
          <w:sz w:val="22"/>
        </w:rPr>
        <w:t> </w:t>
      </w:r>
      <w:r>
        <w:rPr>
          <w:rFonts w:ascii="Book Antiqua" w:hAnsi="Book Antiqua"/>
          <w:w w:val="120"/>
          <w:sz w:val="22"/>
        </w:rPr>
        <w:t>Demands</w:t>
      </w:r>
      <w:r>
        <w:rPr>
          <w:rFonts w:ascii="Book Antiqua" w:hAnsi="Book Antiqua"/>
          <w:spacing w:val="-19"/>
          <w:w w:val="120"/>
          <w:sz w:val="22"/>
        </w:rPr>
        <w:t> </w:t>
      </w:r>
      <w:r>
        <w:rPr>
          <w:rFonts w:ascii="Book Antiqua" w:hAnsi="Book Antiqua"/>
          <w:w w:val="120"/>
          <w:sz w:val="22"/>
        </w:rPr>
        <w:t>for</w:t>
      </w:r>
      <w:r>
        <w:rPr>
          <w:rFonts w:ascii="Book Antiqua" w:hAnsi="Book Antiqua"/>
          <w:spacing w:val="-18"/>
          <w:w w:val="120"/>
          <w:sz w:val="22"/>
        </w:rPr>
        <w:t> </w:t>
      </w:r>
      <w:hyperlink r:id="rId221">
        <w:r>
          <w:rPr>
            <w:rFonts w:ascii="Book Antiqua" w:hAnsi="Book Antiqua"/>
            <w:w w:val="120"/>
            <w:sz w:val="22"/>
            <w:u w:val="single" w:color="CCCCCC"/>
          </w:rPr>
          <w:t>speakers</w:t>
        </w:r>
        <w:r>
          <w:rPr>
            <w:rFonts w:ascii="Book Antiqua" w:hAnsi="Book Antiqua"/>
            <w:spacing w:val="-19"/>
            <w:w w:val="120"/>
            <w:sz w:val="22"/>
            <w:u w:val="single" w:color="CCCCCC"/>
          </w:rPr>
          <w:t> </w:t>
        </w:r>
        <w:r>
          <w:rPr>
            <w:rFonts w:ascii="Book Antiqua" w:hAnsi="Book Antiqua"/>
            <w:w w:val="120"/>
            <w:sz w:val="22"/>
            <w:u w:val="single" w:color="CCCCCC"/>
          </w:rPr>
          <w:t>to</w:t>
        </w:r>
        <w:r>
          <w:rPr>
            <w:rFonts w:ascii="Book Antiqua" w:hAnsi="Book Antiqua"/>
            <w:spacing w:val="-18"/>
            <w:w w:val="120"/>
            <w:sz w:val="22"/>
            <w:u w:val="single" w:color="CCCCCC"/>
          </w:rPr>
          <w:t> </w:t>
        </w:r>
        <w:r>
          <w:rPr>
            <w:rFonts w:ascii="Book Antiqua" w:hAnsi="Book Antiqua"/>
            <w:w w:val="120"/>
            <w:sz w:val="22"/>
            <w:u w:val="single" w:color="CCCCCC"/>
          </w:rPr>
          <w:t>be</w:t>
        </w:r>
        <w:r>
          <w:rPr>
            <w:rFonts w:ascii="Book Antiqua" w:hAnsi="Book Antiqua"/>
            <w:spacing w:val="-19"/>
            <w:w w:val="120"/>
            <w:sz w:val="22"/>
            <w:u w:val="single" w:color="CCCCCC"/>
          </w:rPr>
          <w:t> </w:t>
        </w:r>
        <w:r>
          <w:rPr>
            <w:rFonts w:ascii="Book Antiqua" w:hAnsi="Book Antiqua"/>
            <w:w w:val="120"/>
            <w:sz w:val="22"/>
            <w:u w:val="single" w:color="CCCCCC"/>
          </w:rPr>
          <w:t>disinvited</w:t>
        </w:r>
      </w:hyperlink>
      <w:r>
        <w:rPr>
          <w:rFonts w:ascii="Book Antiqua" w:hAnsi="Book Antiqua"/>
          <w:w w:val="120"/>
          <w:sz w:val="22"/>
        </w:rPr>
        <w:t>.</w:t>
      </w:r>
      <w:r>
        <w:rPr>
          <w:rFonts w:ascii="Book Antiqua" w:hAnsi="Book Antiqua"/>
          <w:spacing w:val="-18"/>
          <w:w w:val="120"/>
          <w:sz w:val="22"/>
        </w:rPr>
        <w:t> </w:t>
      </w:r>
      <w:r>
        <w:rPr>
          <w:rFonts w:ascii="Book Antiqua" w:hAnsi="Book Antiqua"/>
          <w:spacing w:val="-5"/>
          <w:w w:val="120"/>
          <w:sz w:val="22"/>
        </w:rPr>
        <w:t>Words </w:t>
      </w:r>
      <w:r>
        <w:rPr>
          <w:rFonts w:ascii="Book Antiqua" w:hAnsi="Book Antiqua"/>
          <w:w w:val="120"/>
          <w:sz w:val="22"/>
        </w:rPr>
        <w:t>construed</w:t>
      </w:r>
      <w:r>
        <w:rPr>
          <w:rFonts w:ascii="Book Antiqua" w:hAnsi="Book Antiqua"/>
          <w:spacing w:val="-20"/>
          <w:w w:val="120"/>
          <w:sz w:val="22"/>
        </w:rPr>
        <w:t> </w:t>
      </w:r>
      <w:r>
        <w:rPr>
          <w:rFonts w:ascii="Book Antiqua" w:hAnsi="Book Antiqua"/>
          <w:w w:val="120"/>
          <w:sz w:val="22"/>
        </w:rPr>
        <w:t>as</w:t>
      </w:r>
      <w:r>
        <w:rPr>
          <w:rFonts w:ascii="Book Antiqua" w:hAnsi="Book Antiqua"/>
          <w:spacing w:val="-19"/>
          <w:w w:val="120"/>
          <w:sz w:val="22"/>
        </w:rPr>
        <w:t> </w:t>
      </w:r>
      <w:hyperlink r:id="rId222">
        <w:r>
          <w:rPr>
            <w:rFonts w:ascii="Book Antiqua" w:hAnsi="Book Antiqua"/>
            <w:w w:val="120"/>
            <w:sz w:val="22"/>
            <w:u w:val="single" w:color="CCCCCC"/>
          </w:rPr>
          <w:t>violence</w:t>
        </w:r>
        <w:r>
          <w:rPr>
            <w:rFonts w:ascii="Book Antiqua" w:hAnsi="Book Antiqua"/>
            <w:spacing w:val="-19"/>
            <w:w w:val="120"/>
            <w:sz w:val="22"/>
          </w:rPr>
          <w:t> </w:t>
        </w:r>
      </w:hyperlink>
      <w:r>
        <w:rPr>
          <w:rFonts w:ascii="Book Antiqua" w:hAnsi="Book Antiqua"/>
          <w:w w:val="120"/>
          <w:sz w:val="22"/>
        </w:rPr>
        <w:t>and</w:t>
      </w:r>
      <w:r>
        <w:rPr>
          <w:rFonts w:ascii="Book Antiqua" w:hAnsi="Book Antiqua"/>
          <w:spacing w:val="-19"/>
          <w:w w:val="120"/>
          <w:sz w:val="22"/>
        </w:rPr>
        <w:t> </w:t>
      </w:r>
      <w:r>
        <w:rPr>
          <w:rFonts w:ascii="Book Antiqua" w:hAnsi="Book Antiqua"/>
          <w:w w:val="120"/>
          <w:sz w:val="22"/>
        </w:rPr>
        <w:t>liberalism</w:t>
      </w:r>
      <w:r>
        <w:rPr>
          <w:rFonts w:ascii="Book Antiqua" w:hAnsi="Book Antiqua"/>
          <w:spacing w:val="-19"/>
          <w:w w:val="120"/>
          <w:sz w:val="22"/>
        </w:rPr>
        <w:t> </w:t>
      </w:r>
      <w:r>
        <w:rPr>
          <w:rFonts w:ascii="Book Antiqua" w:hAnsi="Book Antiqua"/>
          <w:w w:val="120"/>
          <w:sz w:val="22"/>
        </w:rPr>
        <w:t>described</w:t>
      </w:r>
      <w:r>
        <w:rPr>
          <w:rFonts w:ascii="Book Antiqua" w:hAnsi="Book Antiqua"/>
          <w:spacing w:val="-19"/>
          <w:w w:val="120"/>
          <w:sz w:val="22"/>
        </w:rPr>
        <w:t> </w:t>
      </w:r>
      <w:r>
        <w:rPr>
          <w:rFonts w:ascii="Book Antiqua" w:hAnsi="Book Antiqua"/>
          <w:w w:val="120"/>
          <w:sz w:val="22"/>
        </w:rPr>
        <w:t>as</w:t>
      </w:r>
      <w:r>
        <w:rPr>
          <w:rFonts w:ascii="Book Antiqua" w:hAnsi="Book Antiqua"/>
          <w:spacing w:val="-20"/>
          <w:w w:val="120"/>
          <w:sz w:val="22"/>
        </w:rPr>
        <w:t> </w:t>
      </w:r>
      <w:r>
        <w:rPr>
          <w:rFonts w:ascii="Book Antiqua" w:hAnsi="Book Antiqua"/>
          <w:w w:val="120"/>
          <w:sz w:val="22"/>
        </w:rPr>
        <w:t>‘</w:t>
      </w:r>
      <w:hyperlink r:id="rId223">
        <w:r>
          <w:rPr>
            <w:rFonts w:ascii="Book Antiqua" w:hAnsi="Book Antiqua"/>
            <w:w w:val="120"/>
            <w:sz w:val="22"/>
            <w:u w:val="single" w:color="CCCCCC"/>
          </w:rPr>
          <w:t>white</w:t>
        </w:r>
        <w:r>
          <w:rPr>
            <w:rFonts w:ascii="Book Antiqua" w:hAnsi="Book Antiqua"/>
            <w:spacing w:val="-19"/>
            <w:w w:val="120"/>
            <w:sz w:val="22"/>
            <w:u w:val="single" w:color="CCCCCC"/>
          </w:rPr>
          <w:t> </w:t>
        </w:r>
        <w:r>
          <w:rPr>
            <w:rFonts w:ascii="Book Antiqua" w:hAnsi="Book Antiqua"/>
            <w:spacing w:val="-3"/>
            <w:w w:val="120"/>
            <w:sz w:val="22"/>
            <w:u w:val="single" w:color="CCCCCC"/>
          </w:rPr>
          <w:t>supremacy</w:t>
        </w:r>
      </w:hyperlink>
      <w:r>
        <w:rPr>
          <w:rFonts w:ascii="Book Antiqua" w:hAnsi="Book Antiqua"/>
          <w:spacing w:val="-3"/>
          <w:w w:val="120"/>
          <w:sz w:val="22"/>
        </w:rPr>
        <w:t>’.</w:t>
      </w:r>
      <w:r>
        <w:rPr>
          <w:rFonts w:ascii="Book Antiqua" w:hAnsi="Book Antiqua"/>
          <w:spacing w:val="-19"/>
          <w:w w:val="120"/>
          <w:sz w:val="22"/>
        </w:rPr>
        <w:t> </w:t>
      </w:r>
      <w:r>
        <w:rPr>
          <w:rFonts w:ascii="Book Antiqua" w:hAnsi="Book Antiqua"/>
          <w:w w:val="120"/>
          <w:sz w:val="22"/>
        </w:rPr>
        <w:t>Students</w:t>
      </w:r>
      <w:r>
        <w:rPr>
          <w:rFonts w:ascii="Book Antiqua" w:hAnsi="Book Antiqua"/>
          <w:spacing w:val="-19"/>
          <w:w w:val="120"/>
          <w:sz w:val="22"/>
        </w:rPr>
        <w:t> </w:t>
      </w:r>
      <w:r>
        <w:rPr>
          <w:rFonts w:ascii="Book Antiqua" w:hAnsi="Book Antiqua"/>
          <w:w w:val="120"/>
          <w:sz w:val="22"/>
        </w:rPr>
        <w:t>walking</w:t>
      </w:r>
      <w:r>
        <w:rPr>
          <w:rFonts w:ascii="Book Antiqua" w:hAnsi="Book Antiqua"/>
          <w:spacing w:val="-19"/>
          <w:w w:val="120"/>
          <w:sz w:val="22"/>
        </w:rPr>
        <w:t> </w:t>
      </w:r>
      <w:r>
        <w:rPr>
          <w:rFonts w:ascii="Book Antiqua" w:hAnsi="Book Antiqua"/>
          <w:w w:val="120"/>
          <w:sz w:val="22"/>
        </w:rPr>
        <w:t>on </w:t>
      </w:r>
      <w:hyperlink r:id="rId224">
        <w:r>
          <w:rPr>
            <w:rFonts w:ascii="Book Antiqua" w:hAnsi="Book Antiqua"/>
            <w:w w:val="120"/>
            <w:sz w:val="22"/>
            <w:u w:val="single" w:color="CCCCCC"/>
          </w:rPr>
          <w:t>eggshells</w:t>
        </w:r>
      </w:hyperlink>
      <w:r>
        <w:rPr>
          <w:rFonts w:ascii="Book Antiqua" w:hAnsi="Book Antiqua"/>
          <w:w w:val="120"/>
          <w:sz w:val="22"/>
        </w:rPr>
        <w:t>,</w:t>
      </w:r>
      <w:r>
        <w:rPr>
          <w:rFonts w:ascii="Book Antiqua" w:hAnsi="Book Antiqua"/>
          <w:spacing w:val="-17"/>
          <w:w w:val="120"/>
          <w:sz w:val="22"/>
        </w:rPr>
        <w:t> </w:t>
      </w:r>
      <w:r>
        <w:rPr>
          <w:rFonts w:ascii="Book Antiqua" w:hAnsi="Book Antiqua"/>
          <w:w w:val="120"/>
          <w:sz w:val="22"/>
        </w:rPr>
        <w:t>too</w:t>
      </w:r>
      <w:r>
        <w:rPr>
          <w:rFonts w:ascii="Book Antiqua" w:hAnsi="Book Antiqua"/>
          <w:spacing w:val="-17"/>
          <w:w w:val="120"/>
          <w:sz w:val="22"/>
        </w:rPr>
        <w:t> </w:t>
      </w:r>
      <w:r>
        <w:rPr>
          <w:rFonts w:ascii="Book Antiqua" w:hAnsi="Book Antiqua"/>
          <w:w w:val="120"/>
          <w:sz w:val="22"/>
        </w:rPr>
        <w:t>scared</w:t>
      </w:r>
      <w:r>
        <w:rPr>
          <w:rFonts w:ascii="Book Antiqua" w:hAnsi="Book Antiqua"/>
          <w:spacing w:val="-16"/>
          <w:w w:val="120"/>
          <w:sz w:val="22"/>
        </w:rPr>
        <w:t> </w:t>
      </w:r>
      <w:r>
        <w:rPr>
          <w:rFonts w:ascii="Book Antiqua" w:hAnsi="Book Antiqua"/>
          <w:w w:val="120"/>
          <w:sz w:val="22"/>
        </w:rPr>
        <w:t>to</w:t>
      </w:r>
      <w:r>
        <w:rPr>
          <w:rFonts w:ascii="Book Antiqua" w:hAnsi="Book Antiqua"/>
          <w:spacing w:val="-17"/>
          <w:w w:val="120"/>
          <w:sz w:val="22"/>
        </w:rPr>
        <w:t> </w:t>
      </w:r>
      <w:r>
        <w:rPr>
          <w:rFonts w:ascii="Book Antiqua" w:hAnsi="Book Antiqua"/>
          <w:w w:val="120"/>
          <w:sz w:val="22"/>
        </w:rPr>
        <w:t>speak</w:t>
      </w:r>
      <w:r>
        <w:rPr>
          <w:rFonts w:ascii="Book Antiqua" w:hAnsi="Book Antiqua"/>
          <w:spacing w:val="-16"/>
          <w:w w:val="120"/>
          <w:sz w:val="22"/>
        </w:rPr>
        <w:t> </w:t>
      </w:r>
      <w:r>
        <w:rPr>
          <w:rFonts w:ascii="Book Antiqua" w:hAnsi="Book Antiqua"/>
          <w:w w:val="120"/>
          <w:sz w:val="22"/>
        </w:rPr>
        <w:t>their</w:t>
      </w:r>
      <w:r>
        <w:rPr>
          <w:rFonts w:ascii="Book Antiqua" w:hAnsi="Book Antiqua"/>
          <w:spacing w:val="-17"/>
          <w:w w:val="120"/>
          <w:sz w:val="22"/>
        </w:rPr>
        <w:t> </w:t>
      </w:r>
      <w:r>
        <w:rPr>
          <w:rFonts w:ascii="Book Antiqua" w:hAnsi="Book Antiqua"/>
          <w:w w:val="120"/>
          <w:sz w:val="22"/>
        </w:rPr>
        <w:t>minds.</w:t>
      </w:r>
      <w:r>
        <w:rPr>
          <w:rFonts w:ascii="Book Antiqua" w:hAnsi="Book Antiqua"/>
          <w:spacing w:val="-17"/>
          <w:w w:val="120"/>
          <w:sz w:val="22"/>
        </w:rPr>
        <w:t> </w:t>
      </w:r>
      <w:r>
        <w:rPr>
          <w:rFonts w:ascii="Book Antiqua" w:hAnsi="Book Antiqua"/>
          <w:w w:val="120"/>
          <w:sz w:val="22"/>
        </w:rPr>
        <w:t>Controversial</w:t>
      </w:r>
      <w:r>
        <w:rPr>
          <w:rFonts w:ascii="Book Antiqua" w:hAnsi="Book Antiqua"/>
          <w:spacing w:val="-16"/>
          <w:w w:val="120"/>
          <w:sz w:val="22"/>
        </w:rPr>
        <w:t> </w:t>
      </w:r>
      <w:r>
        <w:rPr>
          <w:rFonts w:ascii="Book Antiqua" w:hAnsi="Book Antiqua"/>
          <w:w w:val="120"/>
          <w:sz w:val="22"/>
        </w:rPr>
        <w:t>speakers</w:t>
      </w:r>
      <w:r>
        <w:rPr>
          <w:rFonts w:ascii="Book Antiqua" w:hAnsi="Book Antiqua"/>
          <w:spacing w:val="-17"/>
          <w:w w:val="120"/>
          <w:sz w:val="22"/>
        </w:rPr>
        <w:t> </w:t>
      </w:r>
      <w:r>
        <w:rPr>
          <w:rFonts w:ascii="Book Antiqua" w:hAnsi="Book Antiqua"/>
          <w:w w:val="120"/>
          <w:sz w:val="22"/>
        </w:rPr>
        <w:t>violently</w:t>
      </w:r>
      <w:r>
        <w:rPr>
          <w:rFonts w:ascii="Book Antiqua" w:hAnsi="Book Antiqua"/>
          <w:spacing w:val="-16"/>
          <w:w w:val="120"/>
          <w:sz w:val="22"/>
        </w:rPr>
        <w:t> </w:t>
      </w:r>
      <w:r>
        <w:rPr>
          <w:rFonts w:ascii="Book Antiqua" w:hAnsi="Book Antiqua"/>
          <w:w w:val="120"/>
          <w:sz w:val="22"/>
        </w:rPr>
        <w:t>rebuked</w:t>
      </w:r>
      <w:r>
        <w:rPr>
          <w:rFonts w:ascii="Book Antiqua" w:hAnsi="Book Antiqua"/>
          <w:spacing w:val="-17"/>
          <w:w w:val="120"/>
          <w:sz w:val="22"/>
        </w:rPr>
        <w:t> </w:t>
      </w:r>
      <w:r>
        <w:rPr>
          <w:rFonts w:ascii="Book Antiqua" w:hAnsi="Book Antiqua"/>
          <w:w w:val="120"/>
          <w:sz w:val="22"/>
        </w:rPr>
        <w:t>–</w:t>
      </w:r>
      <w:r>
        <w:rPr>
          <w:rFonts w:ascii="Book Antiqua" w:hAnsi="Book Antiqua"/>
          <w:spacing w:val="-16"/>
          <w:w w:val="120"/>
          <w:sz w:val="22"/>
        </w:rPr>
        <w:t> </w:t>
      </w:r>
      <w:r>
        <w:rPr>
          <w:rFonts w:ascii="Book Antiqua" w:hAnsi="Book Antiqua"/>
          <w:w w:val="120"/>
          <w:sz w:val="22"/>
        </w:rPr>
        <w:t>from conservative provocateurs such as </w:t>
      </w:r>
      <w:hyperlink r:id="rId225">
        <w:r>
          <w:rPr>
            <w:rFonts w:ascii="Book Antiqua" w:hAnsi="Book Antiqua"/>
            <w:w w:val="120"/>
            <w:sz w:val="22"/>
            <w:u w:val="single" w:color="CCCCCC"/>
          </w:rPr>
          <w:t>Milo Yiannopoulos</w:t>
        </w:r>
        <w:r>
          <w:rPr>
            <w:rFonts w:ascii="Book Antiqua" w:hAnsi="Book Antiqua"/>
            <w:w w:val="120"/>
            <w:sz w:val="22"/>
          </w:rPr>
          <w:t> </w:t>
        </w:r>
      </w:hyperlink>
      <w:r>
        <w:rPr>
          <w:rFonts w:ascii="Book Antiqua" w:hAnsi="Book Antiqua"/>
          <w:w w:val="120"/>
          <w:sz w:val="22"/>
        </w:rPr>
        <w:t>to serious sociologists such as </w:t>
      </w:r>
      <w:hyperlink r:id="rId58">
        <w:r>
          <w:rPr>
            <w:rFonts w:ascii="Book Antiqua" w:hAnsi="Book Antiqua"/>
            <w:w w:val="120"/>
            <w:sz w:val="22"/>
            <w:u w:val="single" w:color="CCCCCC"/>
          </w:rPr>
          <w:t>Charles Murray</w:t>
        </w:r>
      </w:hyperlink>
      <w:r>
        <w:rPr>
          <w:rFonts w:ascii="Book Antiqua" w:hAnsi="Book Antiqua"/>
          <w:w w:val="120"/>
          <w:sz w:val="22"/>
        </w:rPr>
        <w:t>, to left-leaning academics such as </w:t>
      </w:r>
      <w:hyperlink r:id="rId226">
        <w:r>
          <w:rPr>
            <w:rFonts w:ascii="Book Antiqua" w:hAnsi="Book Antiqua"/>
            <w:w w:val="120"/>
            <w:sz w:val="22"/>
            <w:u w:val="single" w:color="CCCCCC"/>
          </w:rPr>
          <w:t>Bret</w:t>
        </w:r>
        <w:r>
          <w:rPr>
            <w:rFonts w:ascii="Book Antiqua" w:hAnsi="Book Antiqua"/>
            <w:spacing w:val="-34"/>
            <w:w w:val="120"/>
            <w:sz w:val="22"/>
            <w:u w:val="single" w:color="CCCCCC"/>
          </w:rPr>
          <w:t> </w:t>
        </w:r>
        <w:r>
          <w:rPr>
            <w:rFonts w:ascii="Book Antiqua" w:hAnsi="Book Antiqua"/>
            <w:w w:val="120"/>
            <w:sz w:val="22"/>
            <w:u w:val="single" w:color="CCCCCC"/>
          </w:rPr>
          <w:t>Weinstein</w:t>
        </w:r>
      </w:hyperlink>
      <w:r>
        <w:rPr>
          <w:rFonts w:ascii="Book Antiqua" w:hAnsi="Book Antiqua"/>
          <w:w w:val="120"/>
          <w:sz w:val="22"/>
        </w:rPr>
        <w:t>.</w:t>
      </w:r>
    </w:p>
    <w:p>
      <w:pPr>
        <w:pStyle w:val="BodyText"/>
        <w:spacing w:before="9"/>
        <w:rPr>
          <w:rFonts w:ascii="Book Antiqua"/>
          <w:sz w:val="31"/>
        </w:rPr>
      </w:pPr>
    </w:p>
    <w:p>
      <w:pPr>
        <w:spacing w:line="328" w:lineRule="auto" w:before="0"/>
        <w:ind w:left="310" w:right="449" w:firstLine="0"/>
        <w:jc w:val="left"/>
        <w:rPr>
          <w:rFonts w:ascii="Book Antiqua" w:hAnsi="Book Antiqua"/>
          <w:sz w:val="22"/>
        </w:rPr>
      </w:pPr>
      <w:r>
        <w:rPr>
          <w:rFonts w:ascii="Book Antiqua" w:hAnsi="Book Antiqua"/>
          <w:w w:val="120"/>
          <w:sz w:val="22"/>
        </w:rPr>
        <w:t>Historically, campus censorship was enacted </w:t>
      </w:r>
      <w:r>
        <w:rPr>
          <w:rFonts w:ascii="Book Antiqua" w:hAnsi="Book Antiqua"/>
          <w:spacing w:val="-3"/>
          <w:w w:val="120"/>
          <w:sz w:val="22"/>
        </w:rPr>
        <w:t>by </w:t>
      </w:r>
      <w:r>
        <w:rPr>
          <w:rFonts w:ascii="Book Antiqua" w:hAnsi="Book Antiqua"/>
          <w:w w:val="120"/>
          <w:sz w:val="22"/>
        </w:rPr>
        <w:t>zealous university administrators. Students were radicals who pushed the boundaries of acceptability, </w:t>
      </w:r>
      <w:r>
        <w:rPr>
          <w:rFonts w:ascii="Book Antiqua" w:hAnsi="Book Antiqua"/>
          <w:spacing w:val="-3"/>
          <w:w w:val="120"/>
          <w:sz w:val="22"/>
        </w:rPr>
        <w:t>like </w:t>
      </w:r>
      <w:r>
        <w:rPr>
          <w:rFonts w:ascii="Book Antiqua" w:hAnsi="Book Antiqua"/>
          <w:w w:val="120"/>
          <w:sz w:val="22"/>
        </w:rPr>
        <w:t>during the Free Speech</w:t>
      </w:r>
      <w:r>
        <w:rPr>
          <w:rFonts w:ascii="Book Antiqua" w:hAnsi="Book Antiqua"/>
          <w:spacing w:val="-10"/>
          <w:w w:val="120"/>
          <w:sz w:val="22"/>
        </w:rPr>
        <w:t> </w:t>
      </w:r>
      <w:r>
        <w:rPr>
          <w:rFonts w:ascii="Book Antiqua" w:hAnsi="Book Antiqua"/>
          <w:spacing w:val="-3"/>
          <w:w w:val="120"/>
          <w:sz w:val="22"/>
        </w:rPr>
        <w:t>Movement</w:t>
      </w:r>
      <w:r>
        <w:rPr>
          <w:rFonts w:ascii="Book Antiqua" w:hAnsi="Book Antiqua"/>
          <w:spacing w:val="-10"/>
          <w:w w:val="120"/>
          <w:sz w:val="22"/>
        </w:rPr>
        <w:t> </w:t>
      </w:r>
      <w:r>
        <w:rPr>
          <w:rFonts w:ascii="Book Antiqua" w:hAnsi="Book Antiqua"/>
          <w:w w:val="120"/>
          <w:sz w:val="22"/>
        </w:rPr>
        <w:t>at</w:t>
      </w:r>
      <w:r>
        <w:rPr>
          <w:rFonts w:ascii="Book Antiqua" w:hAnsi="Book Antiqua"/>
          <w:spacing w:val="-10"/>
          <w:w w:val="120"/>
          <w:sz w:val="22"/>
        </w:rPr>
        <w:t> </w:t>
      </w:r>
      <w:r>
        <w:rPr>
          <w:rFonts w:ascii="Book Antiqua" w:hAnsi="Book Antiqua"/>
          <w:w w:val="120"/>
          <w:sz w:val="22"/>
        </w:rPr>
        <w:t>UC</w:t>
      </w:r>
      <w:r>
        <w:rPr>
          <w:rFonts w:ascii="Book Antiqua" w:hAnsi="Book Antiqua"/>
          <w:spacing w:val="-10"/>
          <w:w w:val="120"/>
          <w:sz w:val="22"/>
        </w:rPr>
        <w:t> </w:t>
      </w:r>
      <w:r>
        <w:rPr>
          <w:rFonts w:ascii="Book Antiqua" w:hAnsi="Book Antiqua"/>
          <w:w w:val="120"/>
          <w:sz w:val="22"/>
        </w:rPr>
        <w:t>Berkeley</w:t>
      </w:r>
      <w:r>
        <w:rPr>
          <w:rFonts w:ascii="Book Antiqua" w:hAnsi="Book Antiqua"/>
          <w:spacing w:val="-10"/>
          <w:w w:val="120"/>
          <w:sz w:val="22"/>
        </w:rPr>
        <w:t> </w:t>
      </w:r>
      <w:r>
        <w:rPr>
          <w:rFonts w:ascii="Book Antiqua" w:hAnsi="Book Antiqua"/>
          <w:w w:val="120"/>
          <w:sz w:val="22"/>
        </w:rPr>
        <w:t>in</w:t>
      </w:r>
      <w:r>
        <w:rPr>
          <w:rFonts w:ascii="Book Antiqua" w:hAnsi="Book Antiqua"/>
          <w:spacing w:val="-10"/>
          <w:w w:val="120"/>
          <w:sz w:val="22"/>
        </w:rPr>
        <w:t> </w:t>
      </w:r>
      <w:r>
        <w:rPr>
          <w:rFonts w:ascii="Book Antiqua" w:hAnsi="Book Antiqua"/>
          <w:w w:val="120"/>
          <w:sz w:val="22"/>
        </w:rPr>
        <w:t>the</w:t>
      </w:r>
      <w:r>
        <w:rPr>
          <w:rFonts w:ascii="Book Antiqua" w:hAnsi="Book Antiqua"/>
          <w:spacing w:val="-10"/>
          <w:w w:val="120"/>
          <w:sz w:val="22"/>
        </w:rPr>
        <w:t> </w:t>
      </w:r>
      <w:r>
        <w:rPr>
          <w:rFonts w:ascii="Book Antiqua" w:hAnsi="Book Antiqua"/>
          <w:w w:val="120"/>
          <w:sz w:val="22"/>
        </w:rPr>
        <w:t>1960s.</w:t>
      </w:r>
      <w:r>
        <w:rPr>
          <w:rFonts w:ascii="Book Antiqua" w:hAnsi="Book Antiqua"/>
          <w:spacing w:val="-10"/>
          <w:w w:val="120"/>
          <w:sz w:val="22"/>
        </w:rPr>
        <w:t> </w:t>
      </w:r>
      <w:r>
        <w:rPr>
          <w:rFonts w:ascii="Book Antiqua" w:hAnsi="Book Antiqua"/>
          <w:spacing w:val="-8"/>
          <w:w w:val="120"/>
          <w:sz w:val="22"/>
        </w:rPr>
        <w:t>Today,</w:t>
      </w:r>
      <w:r>
        <w:rPr>
          <w:rFonts w:ascii="Book Antiqua" w:hAnsi="Book Antiqua"/>
          <w:spacing w:val="-10"/>
          <w:w w:val="120"/>
          <w:sz w:val="22"/>
        </w:rPr>
        <w:t> </w:t>
      </w:r>
      <w:r>
        <w:rPr>
          <w:rFonts w:ascii="Book Antiqua" w:hAnsi="Book Antiqua"/>
          <w:spacing w:val="-4"/>
          <w:w w:val="120"/>
          <w:sz w:val="22"/>
        </w:rPr>
        <w:t>however,</w:t>
      </w:r>
      <w:r>
        <w:rPr>
          <w:rFonts w:ascii="Book Antiqua" w:hAnsi="Book Antiqua"/>
          <w:spacing w:val="-9"/>
          <w:w w:val="120"/>
          <w:sz w:val="22"/>
        </w:rPr>
        <w:t> </w:t>
      </w:r>
      <w:r>
        <w:rPr>
          <w:rFonts w:ascii="Book Antiqua" w:hAnsi="Book Antiqua"/>
          <w:w w:val="120"/>
          <w:sz w:val="22"/>
        </w:rPr>
        <w:t>students</w:t>
      </w:r>
      <w:r>
        <w:rPr>
          <w:rFonts w:ascii="Book Antiqua" w:hAnsi="Book Antiqua"/>
          <w:spacing w:val="-10"/>
          <w:w w:val="120"/>
          <w:sz w:val="22"/>
        </w:rPr>
        <w:t> </w:t>
      </w:r>
      <w:r>
        <w:rPr>
          <w:rFonts w:ascii="Book Antiqua" w:hAnsi="Book Antiqua"/>
          <w:w w:val="120"/>
          <w:sz w:val="22"/>
        </w:rPr>
        <w:t>work</w:t>
      </w:r>
      <w:r>
        <w:rPr>
          <w:rFonts w:ascii="Book Antiqua" w:hAnsi="Book Antiqua"/>
          <w:spacing w:val="-10"/>
          <w:w w:val="120"/>
          <w:sz w:val="22"/>
        </w:rPr>
        <w:t> </w:t>
      </w:r>
      <w:r>
        <w:rPr>
          <w:rFonts w:ascii="Book Antiqua" w:hAnsi="Book Antiqua"/>
          <w:w w:val="120"/>
          <w:sz w:val="22"/>
        </w:rPr>
        <w:t>in</w:t>
      </w:r>
      <w:r>
        <w:rPr>
          <w:rFonts w:ascii="Book Antiqua" w:hAnsi="Book Antiqua"/>
          <w:spacing w:val="-10"/>
          <w:w w:val="120"/>
          <w:sz w:val="22"/>
        </w:rPr>
        <w:t> </w:t>
      </w:r>
      <w:r>
        <w:rPr>
          <w:rFonts w:ascii="Book Antiqua" w:hAnsi="Book Antiqua"/>
          <w:w w:val="120"/>
          <w:sz w:val="22"/>
        </w:rPr>
        <w:t>tandem with administrators to </w:t>
      </w:r>
      <w:r>
        <w:rPr>
          <w:rFonts w:ascii="Book Antiqua" w:hAnsi="Book Antiqua"/>
          <w:spacing w:val="-3"/>
          <w:w w:val="120"/>
          <w:sz w:val="22"/>
        </w:rPr>
        <w:t>make </w:t>
      </w:r>
      <w:r>
        <w:rPr>
          <w:rFonts w:ascii="Book Antiqua" w:hAnsi="Book Antiqua"/>
          <w:w w:val="120"/>
          <w:sz w:val="22"/>
        </w:rPr>
        <w:t>their campus ‘safe’ from threatening</w:t>
      </w:r>
      <w:r>
        <w:rPr>
          <w:rFonts w:ascii="Book Antiqua" w:hAnsi="Book Antiqua"/>
          <w:spacing w:val="-46"/>
          <w:w w:val="120"/>
          <w:sz w:val="22"/>
        </w:rPr>
        <w:t> </w:t>
      </w:r>
      <w:r>
        <w:rPr>
          <w:rFonts w:ascii="Book Antiqua" w:hAnsi="Book Antiqua"/>
          <w:w w:val="120"/>
          <w:sz w:val="22"/>
        </w:rPr>
        <w:t>ideas.</w:t>
      </w:r>
    </w:p>
    <w:p>
      <w:pPr>
        <w:pStyle w:val="BodyText"/>
        <w:spacing w:before="7"/>
        <w:rPr>
          <w:rFonts w:ascii="Book Antiqua"/>
          <w:sz w:val="31"/>
        </w:rPr>
      </w:pPr>
    </w:p>
    <w:p>
      <w:pPr>
        <w:spacing w:line="331" w:lineRule="auto" w:before="0"/>
        <w:ind w:left="3716" w:right="358" w:firstLine="0"/>
        <w:jc w:val="left"/>
        <w:rPr>
          <w:rFonts w:ascii="Book Antiqua" w:hAnsi="Book Antiqua"/>
          <w:sz w:val="22"/>
        </w:rPr>
      </w:pPr>
      <w:r>
        <w:rPr/>
        <w:drawing>
          <wp:anchor distT="0" distB="0" distL="0" distR="0" allowOverlap="1" layoutInCell="1" locked="0" behindDoc="0" simplePos="0" relativeHeight="6232">
            <wp:simplePos x="0" y="0"/>
            <wp:positionH relativeFrom="page">
              <wp:posOffset>463594</wp:posOffset>
            </wp:positionH>
            <wp:positionV relativeFrom="paragraph">
              <wp:posOffset>57939</wp:posOffset>
            </wp:positionV>
            <wp:extent cx="1734355" cy="2639651"/>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27" cstate="print"/>
                    <a:stretch>
                      <a:fillRect/>
                    </a:stretch>
                  </pic:blipFill>
                  <pic:spPr>
                    <a:xfrm>
                      <a:off x="0" y="0"/>
                      <a:ext cx="1734355" cy="2639651"/>
                    </a:xfrm>
                    <a:prstGeom prst="rect">
                      <a:avLst/>
                    </a:prstGeom>
                  </pic:spPr>
                </pic:pic>
              </a:graphicData>
            </a:graphic>
          </wp:anchor>
        </w:drawing>
      </w:r>
      <w:hyperlink r:id="rId220">
        <w:r>
          <w:rPr>
            <w:rFonts w:ascii="Book Antiqua" w:hAnsi="Book Antiqua"/>
            <w:w w:val="120"/>
            <w:sz w:val="22"/>
          </w:rPr>
          <w:t>Jonathan</w:t>
        </w:r>
        <w:r>
          <w:rPr>
            <w:rFonts w:ascii="Book Antiqua" w:hAnsi="Book Antiqua"/>
            <w:spacing w:val="-22"/>
            <w:w w:val="120"/>
            <w:sz w:val="22"/>
          </w:rPr>
          <w:t> </w:t>
        </w:r>
        <w:r>
          <w:rPr>
            <w:rFonts w:ascii="Book Antiqua" w:hAnsi="Book Antiqua"/>
            <w:w w:val="120"/>
            <w:sz w:val="22"/>
          </w:rPr>
          <w:t>Haidt</w:t>
        </w:r>
        <w:r>
          <w:rPr>
            <w:rFonts w:ascii="Book Antiqua" w:hAnsi="Book Antiqua"/>
            <w:spacing w:val="-21"/>
            <w:w w:val="120"/>
            <w:sz w:val="22"/>
          </w:rPr>
          <w:t> </w:t>
        </w:r>
        <w:r>
          <w:rPr>
            <w:rFonts w:ascii="Book Antiqua" w:hAnsi="Book Antiqua"/>
            <w:w w:val="120"/>
            <w:sz w:val="22"/>
          </w:rPr>
          <w:t>and</w:t>
        </w:r>
        <w:r>
          <w:rPr>
            <w:rFonts w:ascii="Book Antiqua" w:hAnsi="Book Antiqua"/>
            <w:spacing w:val="-22"/>
            <w:w w:val="120"/>
            <w:sz w:val="22"/>
          </w:rPr>
          <w:t> </w:t>
        </w:r>
        <w:r>
          <w:rPr>
            <w:rFonts w:ascii="Book Antiqua" w:hAnsi="Book Antiqua"/>
            <w:w w:val="120"/>
            <w:sz w:val="22"/>
          </w:rPr>
          <w:t>Greg</w:t>
        </w:r>
        <w:r>
          <w:rPr>
            <w:rFonts w:ascii="Book Antiqua" w:hAnsi="Book Antiqua"/>
            <w:spacing w:val="-21"/>
            <w:w w:val="120"/>
            <w:sz w:val="22"/>
          </w:rPr>
          <w:t> </w:t>
        </w:r>
        <w:r>
          <w:rPr>
            <w:rFonts w:ascii="Book Antiqua" w:hAnsi="Book Antiqua"/>
            <w:w w:val="120"/>
            <w:sz w:val="22"/>
          </w:rPr>
          <w:t>Lukianoff’s</w:t>
        </w:r>
        <w:r>
          <w:rPr>
            <w:rFonts w:ascii="Book Antiqua" w:hAnsi="Book Antiqua"/>
            <w:spacing w:val="-22"/>
            <w:w w:val="120"/>
            <w:sz w:val="22"/>
          </w:rPr>
          <w:t> </w:t>
        </w:r>
        <w:r>
          <w:rPr>
            <w:rFonts w:ascii="Book Antiqua" w:hAnsi="Book Antiqua"/>
            <w:w w:val="120"/>
            <w:sz w:val="22"/>
          </w:rPr>
          <w:t>new</w:t>
        </w:r>
        <w:r>
          <w:rPr>
            <w:rFonts w:ascii="Book Antiqua" w:hAnsi="Book Antiqua"/>
            <w:spacing w:val="-21"/>
            <w:w w:val="120"/>
            <w:sz w:val="22"/>
          </w:rPr>
          <w:t> </w:t>
        </w:r>
        <w:r>
          <w:rPr>
            <w:rFonts w:ascii="Book Antiqua" w:hAnsi="Book Antiqua"/>
            <w:w w:val="120"/>
            <w:sz w:val="22"/>
          </w:rPr>
          <w:t>book,</w:t>
        </w:r>
        <w:r>
          <w:rPr>
            <w:rFonts w:ascii="Book Antiqua" w:hAnsi="Book Antiqua"/>
            <w:spacing w:val="-22"/>
            <w:w w:val="120"/>
            <w:sz w:val="22"/>
          </w:rPr>
          <w:t> </w:t>
        </w:r>
        <w:r>
          <w:rPr>
            <w:rFonts w:ascii="Book Antiqua" w:hAnsi="Book Antiqua"/>
            <w:i/>
            <w:w w:val="120"/>
            <w:sz w:val="22"/>
            <w:u w:val="single" w:color="CCCCCC"/>
          </w:rPr>
          <w:t>The</w:t>
        </w:r>
        <w:r>
          <w:rPr>
            <w:rFonts w:ascii="Book Antiqua" w:hAnsi="Book Antiqua"/>
            <w:i/>
            <w:spacing w:val="-24"/>
            <w:w w:val="120"/>
            <w:sz w:val="22"/>
            <w:u w:val="single" w:color="CCCCCC"/>
          </w:rPr>
          <w:t> </w:t>
        </w:r>
        <w:r>
          <w:rPr>
            <w:rFonts w:ascii="Book Antiqua" w:hAnsi="Book Antiqua"/>
            <w:i/>
            <w:w w:val="120"/>
            <w:sz w:val="22"/>
            <w:u w:val="single" w:color="CCCCCC"/>
          </w:rPr>
          <w:t>Coddling</w:t>
        </w:r>
        <w:r>
          <w:rPr>
            <w:rFonts w:ascii="Book Antiqua" w:hAnsi="Book Antiqua"/>
            <w:i/>
            <w:w w:val="120"/>
            <w:sz w:val="22"/>
          </w:rPr>
          <w:t> </w:t>
        </w:r>
        <w:r>
          <w:rPr>
            <w:rFonts w:ascii="Book Antiqua" w:hAnsi="Book Antiqua"/>
            <w:i/>
            <w:w w:val="120"/>
            <w:sz w:val="22"/>
            <w:u w:val="single" w:color="CCCCCC"/>
          </w:rPr>
          <w:t>of the American Mind: </w:t>
        </w:r>
        <w:r>
          <w:rPr>
            <w:rFonts w:ascii="Book Antiqua" w:hAnsi="Book Antiqua"/>
            <w:i/>
            <w:spacing w:val="-4"/>
            <w:w w:val="120"/>
            <w:sz w:val="22"/>
            <w:u w:val="single" w:color="CCCCCC"/>
          </w:rPr>
          <w:t>How </w:t>
        </w:r>
        <w:r>
          <w:rPr>
            <w:rFonts w:ascii="Book Antiqua" w:hAnsi="Book Antiqua"/>
            <w:i/>
            <w:w w:val="120"/>
            <w:sz w:val="22"/>
            <w:u w:val="single" w:color="CCCCCC"/>
          </w:rPr>
          <w:t>Good Intentions and Bad Ideas </w:t>
        </w:r>
        <w:r>
          <w:rPr>
            <w:rFonts w:ascii="Book Antiqua" w:hAnsi="Book Antiqua"/>
            <w:i/>
            <w:spacing w:val="-5"/>
            <w:w w:val="120"/>
            <w:sz w:val="22"/>
            <w:u w:val="single" w:color="CCCCCC"/>
          </w:rPr>
          <w:t>Are</w:t>
        </w:r>
        <w:r>
          <w:rPr>
            <w:rFonts w:ascii="Book Antiqua" w:hAnsi="Book Antiqua"/>
            <w:i/>
            <w:spacing w:val="-5"/>
            <w:w w:val="120"/>
            <w:sz w:val="22"/>
          </w:rPr>
          <w:t> </w:t>
        </w:r>
        <w:r>
          <w:rPr>
            <w:rFonts w:ascii="Book Antiqua" w:hAnsi="Book Antiqua"/>
            <w:i/>
            <w:w w:val="120"/>
            <w:sz w:val="22"/>
            <w:u w:val="single" w:color="CCCCCC"/>
          </w:rPr>
          <w:t>Setting Up a Generation for Failure</w:t>
        </w:r>
        <w:r>
          <w:rPr>
            <w:rFonts w:ascii="Book Antiqua" w:hAnsi="Book Antiqua"/>
            <w:w w:val="120"/>
            <w:sz w:val="22"/>
          </w:rPr>
          <w:t>, persuasively unpacks the</w:t>
        </w:r>
      </w:hyperlink>
      <w:r>
        <w:rPr>
          <w:rFonts w:ascii="Book Antiqua" w:hAnsi="Book Antiqua"/>
          <w:w w:val="120"/>
          <w:sz w:val="22"/>
        </w:rPr>
        <w:t> causes of the current predicament on campus – which they link</w:t>
      </w:r>
      <w:r>
        <w:rPr>
          <w:rFonts w:ascii="Book Antiqua" w:hAnsi="Book Antiqua"/>
          <w:spacing w:val="-22"/>
          <w:w w:val="120"/>
          <w:sz w:val="22"/>
        </w:rPr>
        <w:t> </w:t>
      </w:r>
      <w:r>
        <w:rPr>
          <w:rFonts w:ascii="Book Antiqua" w:hAnsi="Book Antiqua"/>
          <w:w w:val="120"/>
          <w:sz w:val="22"/>
        </w:rPr>
        <w:t>to</w:t>
      </w:r>
      <w:r>
        <w:rPr>
          <w:rFonts w:ascii="Book Antiqua" w:hAnsi="Book Antiqua"/>
          <w:spacing w:val="-21"/>
          <w:w w:val="120"/>
          <w:sz w:val="22"/>
        </w:rPr>
        <w:t> </w:t>
      </w:r>
      <w:r>
        <w:rPr>
          <w:rFonts w:ascii="Book Antiqua" w:hAnsi="Book Antiqua"/>
          <w:w w:val="120"/>
          <w:sz w:val="22"/>
        </w:rPr>
        <w:t>wider</w:t>
      </w:r>
      <w:r>
        <w:rPr>
          <w:rFonts w:ascii="Book Antiqua" w:hAnsi="Book Antiqua"/>
          <w:spacing w:val="-22"/>
          <w:w w:val="120"/>
          <w:sz w:val="22"/>
        </w:rPr>
        <w:t> </w:t>
      </w:r>
      <w:r>
        <w:rPr>
          <w:rFonts w:ascii="Book Antiqua" w:hAnsi="Book Antiqua"/>
          <w:w w:val="120"/>
          <w:sz w:val="22"/>
        </w:rPr>
        <w:t>parenting,</w:t>
      </w:r>
      <w:r>
        <w:rPr>
          <w:rFonts w:ascii="Book Antiqua" w:hAnsi="Book Antiqua"/>
          <w:spacing w:val="-21"/>
          <w:w w:val="120"/>
          <w:sz w:val="22"/>
        </w:rPr>
        <w:t> </w:t>
      </w:r>
      <w:r>
        <w:rPr>
          <w:rFonts w:ascii="Book Antiqua" w:hAnsi="Book Antiqua"/>
          <w:w w:val="120"/>
          <w:sz w:val="22"/>
        </w:rPr>
        <w:t>cultural</w:t>
      </w:r>
      <w:r>
        <w:rPr>
          <w:rFonts w:ascii="Book Antiqua" w:hAnsi="Book Antiqua"/>
          <w:spacing w:val="-21"/>
          <w:w w:val="120"/>
          <w:sz w:val="22"/>
        </w:rPr>
        <w:t> </w:t>
      </w:r>
      <w:r>
        <w:rPr>
          <w:rFonts w:ascii="Book Antiqua" w:hAnsi="Book Antiqua"/>
          <w:w w:val="120"/>
          <w:sz w:val="22"/>
        </w:rPr>
        <w:t>and</w:t>
      </w:r>
      <w:r>
        <w:rPr>
          <w:rFonts w:ascii="Book Antiqua" w:hAnsi="Book Antiqua"/>
          <w:spacing w:val="-22"/>
          <w:w w:val="120"/>
          <w:sz w:val="22"/>
        </w:rPr>
        <w:t> </w:t>
      </w:r>
      <w:r>
        <w:rPr>
          <w:rFonts w:ascii="Book Antiqua" w:hAnsi="Book Antiqua"/>
          <w:w w:val="120"/>
          <w:sz w:val="22"/>
        </w:rPr>
        <w:t>political</w:t>
      </w:r>
      <w:r>
        <w:rPr>
          <w:rFonts w:ascii="Book Antiqua" w:hAnsi="Book Antiqua"/>
          <w:spacing w:val="-21"/>
          <w:w w:val="120"/>
          <w:sz w:val="22"/>
        </w:rPr>
        <w:t> </w:t>
      </w:r>
      <w:r>
        <w:rPr>
          <w:rFonts w:ascii="Book Antiqua" w:hAnsi="Book Antiqua"/>
          <w:w w:val="120"/>
          <w:sz w:val="22"/>
        </w:rPr>
        <w:t>trends.</w:t>
      </w:r>
      <w:r>
        <w:rPr>
          <w:rFonts w:ascii="Book Antiqua" w:hAnsi="Book Antiqua"/>
          <w:spacing w:val="-21"/>
          <w:w w:val="120"/>
          <w:sz w:val="22"/>
        </w:rPr>
        <w:t> </w:t>
      </w:r>
      <w:r>
        <w:rPr>
          <w:rFonts w:ascii="Book Antiqua" w:hAnsi="Book Antiqua"/>
          <w:w w:val="120"/>
          <w:sz w:val="22"/>
        </w:rPr>
        <w:t>Haidt</w:t>
      </w:r>
      <w:r>
        <w:rPr>
          <w:rFonts w:ascii="Book Antiqua" w:hAnsi="Book Antiqua"/>
          <w:spacing w:val="-22"/>
          <w:w w:val="120"/>
          <w:sz w:val="22"/>
        </w:rPr>
        <w:t> </w:t>
      </w:r>
      <w:r>
        <w:rPr>
          <w:rFonts w:ascii="Book Antiqua" w:hAnsi="Book Antiqua"/>
          <w:w w:val="120"/>
          <w:sz w:val="22"/>
        </w:rPr>
        <w:t>is a social psychology professor at </w:t>
      </w:r>
      <w:r>
        <w:rPr>
          <w:rFonts w:ascii="Book Antiqua" w:hAnsi="Book Antiqua"/>
          <w:i/>
          <w:spacing w:val="-4"/>
          <w:w w:val="120"/>
          <w:sz w:val="22"/>
        </w:rPr>
        <w:t>New </w:t>
      </w:r>
      <w:r>
        <w:rPr>
          <w:rFonts w:ascii="Book Antiqua" w:hAnsi="Book Antiqua"/>
          <w:i/>
          <w:spacing w:val="-6"/>
          <w:w w:val="120"/>
          <w:sz w:val="22"/>
        </w:rPr>
        <w:t>York </w:t>
      </w:r>
      <w:r>
        <w:rPr>
          <w:rFonts w:ascii="Book Antiqua" w:hAnsi="Book Antiqua"/>
          <w:i/>
          <w:w w:val="120"/>
          <w:sz w:val="22"/>
        </w:rPr>
        <w:t>University </w:t>
      </w:r>
      <w:r>
        <w:rPr>
          <w:rFonts w:ascii="Book Antiqua" w:hAnsi="Book Antiqua"/>
          <w:w w:val="120"/>
          <w:sz w:val="22"/>
        </w:rPr>
        <w:t>and founder of </w:t>
      </w:r>
      <w:hyperlink r:id="rId228">
        <w:r>
          <w:rPr>
            <w:rFonts w:ascii="Book Antiqua" w:hAnsi="Book Antiqua"/>
            <w:i/>
            <w:w w:val="120"/>
            <w:sz w:val="22"/>
            <w:u w:val="single" w:color="CCCCCC"/>
          </w:rPr>
          <w:t>Heterodox Academy</w:t>
        </w:r>
      </w:hyperlink>
      <w:r>
        <w:rPr>
          <w:rFonts w:ascii="Book Antiqua" w:hAnsi="Book Antiqua"/>
          <w:w w:val="120"/>
          <w:sz w:val="22"/>
        </w:rPr>
        <w:t>. Lukianoff is a constitutional </w:t>
      </w:r>
      <w:hyperlink r:id="rId229">
        <w:r>
          <w:rPr>
            <w:rFonts w:ascii="Book Antiqua" w:hAnsi="Book Antiqua"/>
            <w:w w:val="120"/>
            <w:sz w:val="22"/>
          </w:rPr>
          <w:t>lawyer</w:t>
        </w:r>
        <w:r>
          <w:rPr>
            <w:rFonts w:ascii="Book Antiqua" w:hAnsi="Book Antiqua"/>
            <w:spacing w:val="-16"/>
            <w:w w:val="120"/>
            <w:sz w:val="22"/>
          </w:rPr>
          <w:t> </w:t>
        </w:r>
        <w:r>
          <w:rPr>
            <w:rFonts w:ascii="Book Antiqua" w:hAnsi="Book Antiqua"/>
            <w:w w:val="120"/>
            <w:sz w:val="22"/>
          </w:rPr>
          <w:t>and</w:t>
        </w:r>
        <w:r>
          <w:rPr>
            <w:rFonts w:ascii="Book Antiqua" w:hAnsi="Book Antiqua"/>
            <w:spacing w:val="-16"/>
            <w:w w:val="120"/>
            <w:sz w:val="22"/>
          </w:rPr>
          <w:t> </w:t>
        </w:r>
        <w:r>
          <w:rPr>
            <w:rFonts w:ascii="Book Antiqua" w:hAnsi="Book Antiqua"/>
            <w:w w:val="120"/>
            <w:sz w:val="22"/>
          </w:rPr>
          <w:t>president</w:t>
        </w:r>
        <w:r>
          <w:rPr>
            <w:rFonts w:ascii="Book Antiqua" w:hAnsi="Book Antiqua"/>
            <w:spacing w:val="-15"/>
            <w:w w:val="120"/>
            <w:sz w:val="22"/>
          </w:rPr>
          <w:t> </w:t>
        </w:r>
        <w:r>
          <w:rPr>
            <w:rFonts w:ascii="Book Antiqua" w:hAnsi="Book Antiqua"/>
            <w:w w:val="120"/>
            <w:sz w:val="22"/>
          </w:rPr>
          <w:t>of</w:t>
        </w:r>
        <w:r>
          <w:rPr>
            <w:rFonts w:ascii="Book Antiqua" w:hAnsi="Book Antiqua"/>
            <w:spacing w:val="-16"/>
            <w:w w:val="120"/>
            <w:sz w:val="22"/>
          </w:rPr>
          <w:t> </w:t>
        </w:r>
        <w:r>
          <w:rPr>
            <w:rFonts w:ascii="Book Antiqua" w:hAnsi="Book Antiqua"/>
            <w:w w:val="120"/>
            <w:sz w:val="22"/>
          </w:rPr>
          <w:t>the</w:t>
        </w:r>
        <w:r>
          <w:rPr>
            <w:rFonts w:ascii="Book Antiqua" w:hAnsi="Book Antiqua"/>
            <w:spacing w:val="-16"/>
            <w:w w:val="120"/>
            <w:sz w:val="22"/>
          </w:rPr>
          <w:t> </w:t>
        </w:r>
        <w:r>
          <w:rPr>
            <w:rFonts w:ascii="Book Antiqua" w:hAnsi="Book Antiqua"/>
            <w:i/>
            <w:w w:val="120"/>
            <w:sz w:val="22"/>
            <w:u w:val="single" w:color="CCCCCC"/>
          </w:rPr>
          <w:t>Foundation</w:t>
        </w:r>
        <w:r>
          <w:rPr>
            <w:rFonts w:ascii="Book Antiqua" w:hAnsi="Book Antiqua"/>
            <w:i/>
            <w:spacing w:val="-18"/>
            <w:w w:val="120"/>
            <w:sz w:val="22"/>
            <w:u w:val="single" w:color="CCCCCC"/>
          </w:rPr>
          <w:t> </w:t>
        </w:r>
        <w:r>
          <w:rPr>
            <w:rFonts w:ascii="Book Antiqua" w:hAnsi="Book Antiqua"/>
            <w:i/>
            <w:w w:val="120"/>
            <w:sz w:val="22"/>
            <w:u w:val="single" w:color="CCCCCC"/>
          </w:rPr>
          <w:t>for</w:t>
        </w:r>
        <w:r>
          <w:rPr>
            <w:rFonts w:ascii="Book Antiqua" w:hAnsi="Book Antiqua"/>
            <w:i/>
            <w:spacing w:val="-18"/>
            <w:w w:val="120"/>
            <w:sz w:val="22"/>
            <w:u w:val="single" w:color="CCCCCC"/>
          </w:rPr>
          <w:t> </w:t>
        </w:r>
        <w:r>
          <w:rPr>
            <w:rFonts w:ascii="Book Antiqua" w:hAnsi="Book Antiqua"/>
            <w:i/>
            <w:w w:val="120"/>
            <w:sz w:val="22"/>
            <w:u w:val="single" w:color="CCCCCC"/>
          </w:rPr>
          <w:t>Individual</w:t>
        </w:r>
        <w:r>
          <w:rPr>
            <w:rFonts w:ascii="Book Antiqua" w:hAnsi="Book Antiqua"/>
            <w:i/>
            <w:spacing w:val="-18"/>
            <w:w w:val="120"/>
            <w:sz w:val="22"/>
            <w:u w:val="single" w:color="CCCCCC"/>
          </w:rPr>
          <w:t> </w:t>
        </w:r>
        <w:r>
          <w:rPr>
            <w:rFonts w:ascii="Book Antiqua" w:hAnsi="Book Antiqua"/>
            <w:i/>
            <w:w w:val="120"/>
            <w:sz w:val="22"/>
            <w:u w:val="single" w:color="CCCCCC"/>
          </w:rPr>
          <w:t>Rights</w:t>
        </w:r>
        <w:r>
          <w:rPr>
            <w:rFonts w:ascii="Book Antiqua" w:hAnsi="Book Antiqua"/>
            <w:i/>
            <w:spacing w:val="-18"/>
            <w:w w:val="120"/>
            <w:sz w:val="22"/>
            <w:u w:val="single" w:color="CCCCCC"/>
          </w:rPr>
          <w:t> </w:t>
        </w:r>
        <w:r>
          <w:rPr>
            <w:rFonts w:ascii="Book Antiqua" w:hAnsi="Book Antiqua"/>
            <w:i/>
            <w:w w:val="120"/>
            <w:sz w:val="22"/>
            <w:u w:val="single" w:color="CCCCCC"/>
          </w:rPr>
          <w:t>in</w:t>
        </w:r>
      </w:hyperlink>
      <w:r>
        <w:rPr>
          <w:rFonts w:ascii="Book Antiqua" w:hAnsi="Book Antiqua"/>
          <w:i/>
          <w:w w:val="120"/>
          <w:sz w:val="22"/>
        </w:rPr>
        <w:t> </w:t>
      </w:r>
      <w:hyperlink r:id="rId230">
        <w:r>
          <w:rPr>
            <w:rFonts w:ascii="Book Antiqua" w:hAnsi="Book Antiqua"/>
            <w:i/>
            <w:w w:val="120"/>
            <w:sz w:val="22"/>
            <w:u w:val="single" w:color="CCCCCC"/>
          </w:rPr>
          <w:t>Education</w:t>
        </w:r>
        <w:r>
          <w:rPr>
            <w:rFonts w:ascii="Book Antiqua" w:hAnsi="Book Antiqua"/>
            <w:w w:val="120"/>
            <w:sz w:val="22"/>
          </w:rPr>
          <w:t>.</w:t>
        </w:r>
        <w:r>
          <w:rPr>
            <w:rFonts w:ascii="Book Antiqua" w:hAnsi="Book Antiqua"/>
            <w:spacing w:val="-9"/>
            <w:w w:val="120"/>
            <w:sz w:val="22"/>
          </w:rPr>
          <w:t> </w:t>
        </w:r>
        <w:r>
          <w:rPr>
            <w:rFonts w:ascii="Book Antiqua" w:hAnsi="Book Antiqua"/>
            <w:w w:val="120"/>
            <w:sz w:val="22"/>
          </w:rPr>
          <w:t>In</w:t>
        </w:r>
        <w:r>
          <w:rPr>
            <w:rFonts w:ascii="Book Antiqua" w:hAnsi="Book Antiqua"/>
            <w:spacing w:val="-9"/>
            <w:w w:val="120"/>
            <w:sz w:val="22"/>
          </w:rPr>
          <w:t> </w:t>
        </w:r>
        <w:r>
          <w:rPr>
            <w:rFonts w:ascii="Book Antiqua" w:hAnsi="Book Antiqua"/>
            <w:w w:val="120"/>
            <w:sz w:val="22"/>
          </w:rPr>
          <w:t>2015,</w:t>
        </w:r>
        <w:r>
          <w:rPr>
            <w:rFonts w:ascii="Book Antiqua" w:hAnsi="Book Antiqua"/>
            <w:spacing w:val="-9"/>
            <w:w w:val="120"/>
            <w:sz w:val="22"/>
          </w:rPr>
          <w:t> </w:t>
        </w:r>
        <w:r>
          <w:rPr>
            <w:rFonts w:ascii="Book Antiqua" w:hAnsi="Book Antiqua"/>
            <w:w w:val="120"/>
            <w:sz w:val="22"/>
          </w:rPr>
          <w:t>they</w:t>
        </w:r>
        <w:r>
          <w:rPr>
            <w:rFonts w:ascii="Book Antiqua" w:hAnsi="Book Antiqua"/>
            <w:spacing w:val="-9"/>
            <w:w w:val="120"/>
            <w:sz w:val="22"/>
          </w:rPr>
          <w:t> </w:t>
        </w:r>
        <w:r>
          <w:rPr>
            <w:rFonts w:ascii="Book Antiqua" w:hAnsi="Book Antiqua"/>
            <w:w w:val="120"/>
            <w:sz w:val="22"/>
          </w:rPr>
          <w:t>wrote</w:t>
        </w:r>
        <w:r>
          <w:rPr>
            <w:rFonts w:ascii="Book Antiqua" w:hAnsi="Book Antiqua"/>
            <w:spacing w:val="-9"/>
            <w:w w:val="120"/>
            <w:sz w:val="22"/>
          </w:rPr>
          <w:t> </w:t>
        </w:r>
        <w:r>
          <w:rPr>
            <w:rFonts w:ascii="Book Antiqua" w:hAnsi="Book Antiqua"/>
            <w:w w:val="120"/>
            <w:sz w:val="22"/>
            <w:u w:val="single" w:color="CCCCCC"/>
          </w:rPr>
          <w:t>The</w:t>
        </w:r>
        <w:r>
          <w:rPr>
            <w:rFonts w:ascii="Book Antiqua" w:hAnsi="Book Antiqua"/>
            <w:spacing w:val="-9"/>
            <w:w w:val="120"/>
            <w:sz w:val="22"/>
            <w:u w:val="single" w:color="CCCCCC"/>
          </w:rPr>
          <w:t> </w:t>
        </w:r>
        <w:r>
          <w:rPr>
            <w:rFonts w:ascii="Book Antiqua" w:hAnsi="Book Antiqua"/>
            <w:w w:val="120"/>
            <w:sz w:val="22"/>
            <w:u w:val="single" w:color="CCCCCC"/>
          </w:rPr>
          <w:t>Atlantic</w:t>
        </w:r>
        <w:r>
          <w:rPr>
            <w:rFonts w:ascii="Book Antiqua" w:hAnsi="Book Antiqua"/>
            <w:spacing w:val="-9"/>
            <w:w w:val="120"/>
            <w:sz w:val="22"/>
            <w:u w:val="single" w:color="CCCCCC"/>
          </w:rPr>
          <w:t> </w:t>
        </w:r>
        <w:r>
          <w:rPr>
            <w:rFonts w:ascii="Book Antiqua" w:hAnsi="Book Antiqua"/>
            <w:w w:val="120"/>
            <w:sz w:val="22"/>
            <w:u w:val="single" w:color="CCCCCC"/>
          </w:rPr>
          <w:t>cover</w:t>
        </w:r>
        <w:r>
          <w:rPr>
            <w:rFonts w:ascii="Book Antiqua" w:hAnsi="Book Antiqua"/>
            <w:spacing w:val="-9"/>
            <w:w w:val="120"/>
            <w:sz w:val="22"/>
            <w:u w:val="single" w:color="CCCCCC"/>
          </w:rPr>
          <w:t> </w:t>
        </w:r>
        <w:r>
          <w:rPr>
            <w:rFonts w:ascii="Book Antiqua" w:hAnsi="Book Antiqua"/>
            <w:w w:val="120"/>
            <w:sz w:val="22"/>
            <w:u w:val="single" w:color="CCCCCC"/>
          </w:rPr>
          <w:t>story</w:t>
        </w:r>
        <w:r>
          <w:rPr>
            <w:rFonts w:ascii="Book Antiqua" w:hAnsi="Book Antiqua"/>
            <w:spacing w:val="-9"/>
            <w:w w:val="120"/>
            <w:sz w:val="22"/>
            <w:u w:val="single" w:color="CCCCCC"/>
          </w:rPr>
          <w:t> </w:t>
        </w:r>
        <w:r>
          <w:rPr>
            <w:rFonts w:ascii="Book Antiqua" w:hAnsi="Book Antiqua"/>
            <w:w w:val="120"/>
            <w:sz w:val="22"/>
            <w:u w:val="single" w:color="CCCCCC"/>
          </w:rPr>
          <w:t>of</w:t>
        </w:r>
        <w:r>
          <w:rPr>
            <w:rFonts w:ascii="Book Antiqua" w:hAnsi="Book Antiqua"/>
            <w:spacing w:val="-9"/>
            <w:w w:val="120"/>
            <w:sz w:val="22"/>
            <w:u w:val="single" w:color="CCCCCC"/>
          </w:rPr>
          <w:t> </w:t>
        </w:r>
        <w:r>
          <w:rPr>
            <w:rFonts w:ascii="Book Antiqua" w:hAnsi="Book Antiqua"/>
            <w:w w:val="120"/>
            <w:sz w:val="22"/>
            <w:u w:val="single" w:color="CCCCCC"/>
          </w:rPr>
          <w:t>the</w:t>
        </w:r>
        <w:r>
          <w:rPr>
            <w:rFonts w:ascii="Book Antiqua" w:hAnsi="Book Antiqua"/>
            <w:w w:val="120"/>
            <w:sz w:val="22"/>
          </w:rPr>
          <w:t> </w:t>
        </w:r>
        <w:r>
          <w:rPr>
            <w:rFonts w:ascii="Book Antiqua" w:hAnsi="Book Antiqua"/>
            <w:w w:val="120"/>
            <w:sz w:val="22"/>
            <w:u w:val="single" w:color="CCCCCC"/>
          </w:rPr>
          <w:t>same</w:t>
        </w:r>
        <w:r>
          <w:rPr>
            <w:rFonts w:ascii="Book Antiqua" w:hAnsi="Book Antiqua"/>
            <w:spacing w:val="-3"/>
            <w:w w:val="120"/>
            <w:sz w:val="22"/>
            <w:u w:val="single" w:color="CCCCCC"/>
          </w:rPr>
          <w:t> </w:t>
        </w:r>
        <w:r>
          <w:rPr>
            <w:rFonts w:ascii="Book Antiqua" w:hAnsi="Book Antiqua"/>
            <w:w w:val="120"/>
            <w:sz w:val="22"/>
            <w:u w:val="single" w:color="CCCCCC"/>
          </w:rPr>
          <w:t>name</w:t>
        </w:r>
        <w:r>
          <w:rPr>
            <w:rFonts w:ascii="Book Antiqua" w:hAnsi="Book Antiqua"/>
            <w:w w:val="120"/>
            <w:sz w:val="22"/>
          </w:rPr>
          <w:t>.</w:t>
        </w:r>
      </w:hyperlink>
    </w:p>
    <w:p>
      <w:pPr>
        <w:pStyle w:val="BodyText"/>
        <w:spacing w:before="8"/>
        <w:rPr>
          <w:rFonts w:ascii="Book Antiqua"/>
          <w:sz w:val="30"/>
        </w:rPr>
      </w:pPr>
    </w:p>
    <w:p>
      <w:pPr>
        <w:spacing w:line="328" w:lineRule="auto" w:before="0"/>
        <w:ind w:left="3716" w:right="839" w:firstLine="0"/>
        <w:jc w:val="left"/>
        <w:rPr>
          <w:rFonts w:ascii="Book Antiqua" w:hAnsi="Book Antiqua"/>
          <w:sz w:val="22"/>
        </w:rPr>
      </w:pPr>
      <w:r>
        <w:rPr>
          <w:rFonts w:ascii="Book Antiqua" w:hAnsi="Book Antiqua"/>
          <w:w w:val="120"/>
          <w:sz w:val="22"/>
        </w:rPr>
        <w:t>Haidt</w:t>
      </w:r>
      <w:r>
        <w:rPr>
          <w:rFonts w:ascii="Book Antiqua" w:hAnsi="Book Antiqua"/>
          <w:spacing w:val="-17"/>
          <w:w w:val="120"/>
          <w:sz w:val="22"/>
        </w:rPr>
        <w:t> </w:t>
      </w:r>
      <w:r>
        <w:rPr>
          <w:rFonts w:ascii="Book Antiqua" w:hAnsi="Book Antiqua"/>
          <w:w w:val="120"/>
          <w:sz w:val="22"/>
        </w:rPr>
        <w:t>and</w:t>
      </w:r>
      <w:r>
        <w:rPr>
          <w:rFonts w:ascii="Book Antiqua" w:hAnsi="Book Antiqua"/>
          <w:spacing w:val="-16"/>
          <w:w w:val="120"/>
          <w:sz w:val="22"/>
        </w:rPr>
        <w:t> </w:t>
      </w:r>
      <w:r>
        <w:rPr>
          <w:rFonts w:ascii="Book Antiqua" w:hAnsi="Book Antiqua"/>
          <w:w w:val="120"/>
          <w:sz w:val="22"/>
        </w:rPr>
        <w:t>Lukianoff’s</w:t>
      </w:r>
      <w:r>
        <w:rPr>
          <w:rFonts w:ascii="Book Antiqua" w:hAnsi="Book Antiqua"/>
          <w:spacing w:val="-16"/>
          <w:w w:val="120"/>
          <w:sz w:val="22"/>
        </w:rPr>
        <w:t> </w:t>
      </w:r>
      <w:r>
        <w:rPr>
          <w:rFonts w:ascii="Book Antiqua" w:hAnsi="Book Antiqua"/>
          <w:w w:val="120"/>
          <w:sz w:val="22"/>
        </w:rPr>
        <w:t>explanation</w:t>
      </w:r>
      <w:r>
        <w:rPr>
          <w:rFonts w:ascii="Book Antiqua" w:hAnsi="Book Antiqua"/>
          <w:spacing w:val="-16"/>
          <w:w w:val="120"/>
          <w:sz w:val="22"/>
        </w:rPr>
        <w:t> </w:t>
      </w:r>
      <w:r>
        <w:rPr>
          <w:rFonts w:ascii="Book Antiqua" w:hAnsi="Book Antiqua"/>
          <w:w w:val="120"/>
          <w:sz w:val="22"/>
        </w:rPr>
        <w:t>for</w:t>
      </w:r>
      <w:r>
        <w:rPr>
          <w:rFonts w:ascii="Book Antiqua" w:hAnsi="Book Antiqua"/>
          <w:spacing w:val="-16"/>
          <w:w w:val="120"/>
          <w:sz w:val="22"/>
        </w:rPr>
        <w:t> </w:t>
      </w:r>
      <w:r>
        <w:rPr>
          <w:rFonts w:ascii="Book Antiqua" w:hAnsi="Book Antiqua"/>
          <w:w w:val="120"/>
          <w:sz w:val="22"/>
        </w:rPr>
        <w:t>our</w:t>
      </w:r>
      <w:r>
        <w:rPr>
          <w:rFonts w:ascii="Book Antiqua" w:hAnsi="Book Antiqua"/>
          <w:spacing w:val="-16"/>
          <w:w w:val="120"/>
          <w:sz w:val="22"/>
        </w:rPr>
        <w:t> </w:t>
      </w:r>
      <w:r>
        <w:rPr>
          <w:rFonts w:ascii="Book Antiqua" w:hAnsi="Book Antiqua"/>
          <w:w w:val="120"/>
          <w:sz w:val="22"/>
        </w:rPr>
        <w:t>era</w:t>
      </w:r>
      <w:r>
        <w:rPr>
          <w:rFonts w:ascii="Book Antiqua" w:hAnsi="Book Antiqua"/>
          <w:spacing w:val="-16"/>
          <w:w w:val="120"/>
          <w:sz w:val="22"/>
        </w:rPr>
        <w:t> </w:t>
      </w:r>
      <w:r>
        <w:rPr>
          <w:rFonts w:ascii="Book Antiqua" w:hAnsi="Book Antiqua"/>
          <w:w w:val="120"/>
          <w:sz w:val="22"/>
        </w:rPr>
        <w:t>of</w:t>
      </w:r>
      <w:r>
        <w:rPr>
          <w:rFonts w:ascii="Book Antiqua" w:hAnsi="Book Antiqua"/>
          <w:spacing w:val="-16"/>
          <w:w w:val="120"/>
          <w:sz w:val="22"/>
        </w:rPr>
        <w:t> </w:t>
      </w:r>
      <w:r>
        <w:rPr>
          <w:rFonts w:ascii="Book Antiqua" w:hAnsi="Book Antiqua"/>
          <w:w w:val="120"/>
          <w:sz w:val="22"/>
        </w:rPr>
        <w:t>campus craziness</w:t>
      </w:r>
      <w:r>
        <w:rPr>
          <w:rFonts w:ascii="Book Antiqua" w:hAnsi="Book Antiqua"/>
          <w:spacing w:val="-10"/>
          <w:w w:val="120"/>
          <w:sz w:val="22"/>
        </w:rPr>
        <w:t> </w:t>
      </w:r>
      <w:r>
        <w:rPr>
          <w:rFonts w:ascii="Book Antiqua" w:hAnsi="Book Antiqua"/>
          <w:w w:val="120"/>
          <w:sz w:val="22"/>
        </w:rPr>
        <w:t>is</w:t>
      </w:r>
      <w:r>
        <w:rPr>
          <w:rFonts w:ascii="Book Antiqua" w:hAnsi="Book Antiqua"/>
          <w:spacing w:val="-9"/>
          <w:w w:val="120"/>
          <w:sz w:val="22"/>
        </w:rPr>
        <w:t> </w:t>
      </w:r>
      <w:r>
        <w:rPr>
          <w:rFonts w:ascii="Book Antiqua" w:hAnsi="Book Antiqua"/>
          <w:w w:val="120"/>
          <w:sz w:val="22"/>
        </w:rPr>
        <w:t>primarily</w:t>
      </w:r>
      <w:r>
        <w:rPr>
          <w:rFonts w:ascii="Book Antiqua" w:hAnsi="Book Antiqua"/>
          <w:spacing w:val="-10"/>
          <w:w w:val="120"/>
          <w:sz w:val="22"/>
        </w:rPr>
        <w:t> </w:t>
      </w:r>
      <w:r>
        <w:rPr>
          <w:rFonts w:ascii="Book Antiqua" w:hAnsi="Book Antiqua"/>
          <w:w w:val="120"/>
          <w:sz w:val="22"/>
        </w:rPr>
        <w:t>psychological.</w:t>
      </w:r>
      <w:r>
        <w:rPr>
          <w:rFonts w:ascii="Book Antiqua" w:hAnsi="Book Antiqua"/>
          <w:spacing w:val="-9"/>
          <w:w w:val="120"/>
          <w:sz w:val="22"/>
        </w:rPr>
        <w:t> </w:t>
      </w:r>
      <w:r>
        <w:rPr>
          <w:rFonts w:ascii="Book Antiqua" w:hAnsi="Book Antiqua"/>
          <w:w w:val="120"/>
          <w:sz w:val="22"/>
        </w:rPr>
        <w:t>In</w:t>
      </w:r>
      <w:r>
        <w:rPr>
          <w:rFonts w:ascii="Book Antiqua" w:hAnsi="Book Antiqua"/>
          <w:spacing w:val="-10"/>
          <w:w w:val="120"/>
          <w:sz w:val="22"/>
        </w:rPr>
        <w:t> </w:t>
      </w:r>
      <w:r>
        <w:rPr>
          <w:rFonts w:ascii="Book Antiqua" w:hAnsi="Book Antiqua"/>
          <w:w w:val="120"/>
          <w:sz w:val="22"/>
        </w:rPr>
        <w:t>sum,</w:t>
      </w:r>
      <w:r>
        <w:rPr>
          <w:rFonts w:ascii="Book Antiqua" w:hAnsi="Book Antiqua"/>
          <w:spacing w:val="-9"/>
          <w:w w:val="120"/>
          <w:sz w:val="22"/>
        </w:rPr>
        <w:t> </w:t>
      </w:r>
      <w:r>
        <w:rPr>
          <w:rFonts w:ascii="Book Antiqua" w:hAnsi="Book Antiqua"/>
          <w:w w:val="120"/>
          <w:sz w:val="22"/>
        </w:rPr>
        <w:t>a</w:t>
      </w:r>
      <w:r>
        <w:rPr>
          <w:rFonts w:ascii="Book Antiqua" w:hAnsi="Book Antiqua"/>
          <w:spacing w:val="-9"/>
          <w:w w:val="120"/>
          <w:sz w:val="22"/>
        </w:rPr>
        <w:t> </w:t>
      </w:r>
      <w:r>
        <w:rPr>
          <w:rFonts w:ascii="Book Antiqua" w:hAnsi="Book Antiqua"/>
          <w:w w:val="120"/>
          <w:sz w:val="22"/>
        </w:rPr>
        <w:t>well-</w:t>
      </w:r>
    </w:p>
    <w:p>
      <w:pPr>
        <w:spacing w:line="328" w:lineRule="auto" w:before="1"/>
        <w:ind w:left="310" w:right="377" w:firstLine="0"/>
        <w:jc w:val="left"/>
        <w:rPr>
          <w:rFonts w:ascii="Book Antiqua" w:hAnsi="Book Antiqua"/>
          <w:sz w:val="22"/>
        </w:rPr>
      </w:pPr>
      <w:r>
        <w:rPr>
          <w:rFonts w:ascii="Book Antiqua" w:hAnsi="Book Antiqua"/>
          <w:w w:val="120"/>
          <w:sz w:val="22"/>
        </w:rPr>
        <w:t>intentioned</w:t>
      </w:r>
      <w:r>
        <w:rPr>
          <w:rFonts w:ascii="Book Antiqua" w:hAnsi="Book Antiqua"/>
          <w:spacing w:val="-17"/>
          <w:w w:val="120"/>
          <w:sz w:val="22"/>
        </w:rPr>
        <w:t> </w:t>
      </w:r>
      <w:r>
        <w:rPr>
          <w:rFonts w:ascii="Book Antiqua" w:hAnsi="Book Antiqua"/>
          <w:w w:val="120"/>
          <w:sz w:val="22"/>
        </w:rPr>
        <w:t>safety</w:t>
      </w:r>
      <w:r>
        <w:rPr>
          <w:rFonts w:ascii="Book Antiqua" w:hAnsi="Book Antiqua"/>
          <w:spacing w:val="-17"/>
          <w:w w:val="120"/>
          <w:sz w:val="22"/>
        </w:rPr>
        <w:t> </w:t>
      </w:r>
      <w:r>
        <w:rPr>
          <w:rFonts w:ascii="Book Antiqua" w:hAnsi="Book Antiqua"/>
          <w:w w:val="120"/>
          <w:sz w:val="22"/>
        </w:rPr>
        <w:t>culture</w:t>
      </w:r>
      <w:r>
        <w:rPr>
          <w:rFonts w:ascii="Book Antiqua" w:hAnsi="Book Antiqua"/>
          <w:spacing w:val="-17"/>
          <w:w w:val="120"/>
          <w:sz w:val="22"/>
        </w:rPr>
        <w:t> </w:t>
      </w:r>
      <w:r>
        <w:rPr>
          <w:rFonts w:ascii="Book Antiqua" w:hAnsi="Book Antiqua"/>
          <w:w w:val="120"/>
          <w:sz w:val="22"/>
        </w:rPr>
        <w:t>which</w:t>
      </w:r>
      <w:r>
        <w:rPr>
          <w:rFonts w:ascii="Book Antiqua" w:hAnsi="Book Antiqua"/>
          <w:spacing w:val="-17"/>
          <w:w w:val="120"/>
          <w:sz w:val="22"/>
        </w:rPr>
        <w:t> </w:t>
      </w:r>
      <w:r>
        <w:rPr>
          <w:rFonts w:ascii="Book Antiqua" w:hAnsi="Book Antiqua"/>
          <w:w w:val="120"/>
          <w:sz w:val="22"/>
        </w:rPr>
        <w:t>has</w:t>
      </w:r>
      <w:r>
        <w:rPr>
          <w:rFonts w:ascii="Book Antiqua" w:hAnsi="Book Antiqua"/>
          <w:spacing w:val="-16"/>
          <w:w w:val="120"/>
          <w:sz w:val="22"/>
        </w:rPr>
        <w:t> </w:t>
      </w:r>
      <w:r>
        <w:rPr>
          <w:rFonts w:ascii="Book Antiqua" w:hAnsi="Book Antiqua"/>
          <w:w w:val="120"/>
          <w:sz w:val="22"/>
        </w:rPr>
        <w:t>led</w:t>
      </w:r>
      <w:r>
        <w:rPr>
          <w:rFonts w:ascii="Book Antiqua" w:hAnsi="Book Antiqua"/>
          <w:spacing w:val="-17"/>
          <w:w w:val="120"/>
          <w:sz w:val="22"/>
        </w:rPr>
        <w:t> </w:t>
      </w:r>
      <w:r>
        <w:rPr>
          <w:rFonts w:ascii="Book Antiqua" w:hAnsi="Book Antiqua"/>
          <w:w w:val="120"/>
          <w:sz w:val="22"/>
        </w:rPr>
        <w:t>to</w:t>
      </w:r>
      <w:r>
        <w:rPr>
          <w:rFonts w:ascii="Book Antiqua" w:hAnsi="Book Antiqua"/>
          <w:spacing w:val="-17"/>
          <w:w w:val="120"/>
          <w:sz w:val="22"/>
        </w:rPr>
        <w:t> </w:t>
      </w:r>
      <w:r>
        <w:rPr>
          <w:rFonts w:ascii="Book Antiqua" w:hAnsi="Book Antiqua"/>
          <w:w w:val="120"/>
          <w:sz w:val="22"/>
        </w:rPr>
        <w:t>‘paranoid</w:t>
      </w:r>
      <w:r>
        <w:rPr>
          <w:rFonts w:ascii="Book Antiqua" w:hAnsi="Book Antiqua"/>
          <w:spacing w:val="-17"/>
          <w:w w:val="120"/>
          <w:sz w:val="22"/>
        </w:rPr>
        <w:t> </w:t>
      </w:r>
      <w:r>
        <w:rPr>
          <w:rFonts w:ascii="Book Antiqua" w:hAnsi="Book Antiqua"/>
          <w:spacing w:val="-3"/>
          <w:w w:val="120"/>
          <w:sz w:val="22"/>
        </w:rPr>
        <w:t>parenting,’</w:t>
      </w:r>
      <w:r>
        <w:rPr>
          <w:rFonts w:ascii="Book Antiqua" w:hAnsi="Book Antiqua"/>
          <w:spacing w:val="-17"/>
          <w:w w:val="120"/>
          <w:sz w:val="22"/>
        </w:rPr>
        <w:t> </w:t>
      </w:r>
      <w:r>
        <w:rPr>
          <w:rFonts w:ascii="Book Antiqua" w:hAnsi="Book Antiqua"/>
          <w:w w:val="120"/>
          <w:sz w:val="22"/>
        </w:rPr>
        <w:t>and</w:t>
      </w:r>
      <w:r>
        <w:rPr>
          <w:rFonts w:ascii="Book Antiqua" w:hAnsi="Book Antiqua"/>
          <w:spacing w:val="-16"/>
          <w:w w:val="120"/>
          <w:sz w:val="22"/>
        </w:rPr>
        <w:t> </w:t>
      </w:r>
      <w:r>
        <w:rPr>
          <w:rFonts w:ascii="Book Antiqua" w:hAnsi="Book Antiqua"/>
          <w:w w:val="120"/>
          <w:sz w:val="22"/>
        </w:rPr>
        <w:t>screen</w:t>
      </w:r>
      <w:r>
        <w:rPr>
          <w:rFonts w:ascii="Book Antiqua" w:hAnsi="Book Antiqua"/>
          <w:spacing w:val="-17"/>
          <w:w w:val="120"/>
          <w:sz w:val="22"/>
        </w:rPr>
        <w:t> </w:t>
      </w:r>
      <w:r>
        <w:rPr>
          <w:rFonts w:ascii="Book Antiqua" w:hAnsi="Book Antiqua"/>
          <w:w w:val="120"/>
          <w:sz w:val="22"/>
        </w:rPr>
        <w:t>time</w:t>
      </w:r>
      <w:r>
        <w:rPr>
          <w:rFonts w:ascii="Book Antiqua" w:hAnsi="Book Antiqua"/>
          <w:spacing w:val="-17"/>
          <w:w w:val="120"/>
          <w:sz w:val="22"/>
        </w:rPr>
        <w:t> </w:t>
      </w:r>
      <w:r>
        <w:rPr>
          <w:rFonts w:ascii="Book Antiqua" w:hAnsi="Book Antiqua"/>
          <w:w w:val="120"/>
          <w:sz w:val="22"/>
        </w:rPr>
        <w:t>replacing unstructured and unsupervised play time, has created a fragile generation. Haidt and Lukianoff focus on people born after 1995, iGen or Generation Z, who began attending college</w:t>
      </w:r>
      <w:r>
        <w:rPr>
          <w:rFonts w:ascii="Book Antiqua" w:hAnsi="Book Antiqua"/>
          <w:spacing w:val="-5"/>
          <w:w w:val="120"/>
          <w:sz w:val="22"/>
        </w:rPr>
        <w:t> </w:t>
      </w:r>
      <w:r>
        <w:rPr>
          <w:rFonts w:ascii="Book Antiqua" w:hAnsi="Book Antiqua"/>
          <w:w w:val="120"/>
          <w:sz w:val="22"/>
        </w:rPr>
        <w:t>in</w:t>
      </w:r>
      <w:r>
        <w:rPr>
          <w:rFonts w:ascii="Book Antiqua" w:hAnsi="Book Antiqua"/>
          <w:spacing w:val="-5"/>
          <w:w w:val="120"/>
          <w:sz w:val="22"/>
        </w:rPr>
        <w:t> </w:t>
      </w:r>
      <w:r>
        <w:rPr>
          <w:rFonts w:ascii="Book Antiqua" w:hAnsi="Book Antiqua"/>
          <w:w w:val="120"/>
          <w:sz w:val="22"/>
        </w:rPr>
        <w:t>the</w:t>
      </w:r>
      <w:r>
        <w:rPr>
          <w:rFonts w:ascii="Book Antiqua" w:hAnsi="Book Antiqua"/>
          <w:spacing w:val="-5"/>
          <w:w w:val="120"/>
          <w:sz w:val="22"/>
        </w:rPr>
        <w:t> </w:t>
      </w:r>
      <w:r>
        <w:rPr>
          <w:rFonts w:ascii="Book Antiqua" w:hAnsi="Book Antiqua"/>
          <w:w w:val="120"/>
          <w:sz w:val="22"/>
        </w:rPr>
        <w:t>last</w:t>
      </w:r>
      <w:r>
        <w:rPr>
          <w:rFonts w:ascii="Book Antiqua" w:hAnsi="Book Antiqua"/>
          <w:spacing w:val="-4"/>
          <w:w w:val="120"/>
          <w:sz w:val="22"/>
        </w:rPr>
        <w:t> </w:t>
      </w:r>
      <w:r>
        <w:rPr>
          <w:rFonts w:ascii="Book Antiqua" w:hAnsi="Book Antiqua"/>
          <w:w w:val="120"/>
          <w:sz w:val="22"/>
        </w:rPr>
        <w:t>five</w:t>
      </w:r>
      <w:r>
        <w:rPr>
          <w:rFonts w:ascii="Book Antiqua" w:hAnsi="Book Antiqua"/>
          <w:spacing w:val="-5"/>
          <w:w w:val="120"/>
          <w:sz w:val="22"/>
        </w:rPr>
        <w:t> </w:t>
      </w:r>
      <w:r>
        <w:rPr>
          <w:rFonts w:ascii="Book Antiqua" w:hAnsi="Book Antiqua"/>
          <w:w w:val="120"/>
          <w:sz w:val="22"/>
        </w:rPr>
        <w:t>years</w:t>
      </w:r>
      <w:r>
        <w:rPr>
          <w:rFonts w:ascii="Book Antiqua" w:hAnsi="Book Antiqua"/>
          <w:spacing w:val="-5"/>
          <w:w w:val="120"/>
          <w:sz w:val="22"/>
        </w:rPr>
        <w:t> </w:t>
      </w:r>
      <w:r>
        <w:rPr>
          <w:rFonts w:ascii="Book Antiqua" w:hAnsi="Book Antiqua"/>
          <w:w w:val="120"/>
          <w:sz w:val="22"/>
        </w:rPr>
        <w:t>–</w:t>
      </w:r>
      <w:r>
        <w:rPr>
          <w:rFonts w:ascii="Book Antiqua" w:hAnsi="Book Antiqua"/>
          <w:spacing w:val="-4"/>
          <w:w w:val="120"/>
          <w:sz w:val="22"/>
        </w:rPr>
        <w:t> </w:t>
      </w:r>
      <w:r>
        <w:rPr>
          <w:rFonts w:ascii="Book Antiqua" w:hAnsi="Book Antiqua"/>
          <w:w w:val="120"/>
          <w:sz w:val="22"/>
        </w:rPr>
        <w:t>just</w:t>
      </w:r>
      <w:r>
        <w:rPr>
          <w:rFonts w:ascii="Book Antiqua" w:hAnsi="Book Antiqua"/>
          <w:spacing w:val="-5"/>
          <w:w w:val="120"/>
          <w:sz w:val="22"/>
        </w:rPr>
        <w:t> </w:t>
      </w:r>
      <w:r>
        <w:rPr>
          <w:rFonts w:ascii="Book Antiqua" w:hAnsi="Book Antiqua"/>
          <w:w w:val="120"/>
          <w:sz w:val="22"/>
        </w:rPr>
        <w:t>when</w:t>
      </w:r>
      <w:r>
        <w:rPr>
          <w:rFonts w:ascii="Book Antiqua" w:hAnsi="Book Antiqua"/>
          <w:spacing w:val="-5"/>
          <w:w w:val="120"/>
          <w:sz w:val="22"/>
        </w:rPr>
        <w:t> </w:t>
      </w:r>
      <w:r>
        <w:rPr>
          <w:rFonts w:ascii="Book Antiqua" w:hAnsi="Book Antiqua"/>
          <w:w w:val="120"/>
          <w:sz w:val="22"/>
        </w:rPr>
        <w:t>things</w:t>
      </w:r>
      <w:r>
        <w:rPr>
          <w:rFonts w:ascii="Book Antiqua" w:hAnsi="Book Antiqua"/>
          <w:spacing w:val="-4"/>
          <w:w w:val="120"/>
          <w:sz w:val="22"/>
        </w:rPr>
        <w:t> </w:t>
      </w:r>
      <w:r>
        <w:rPr>
          <w:rFonts w:ascii="Book Antiqua" w:hAnsi="Book Antiqua"/>
          <w:w w:val="120"/>
          <w:sz w:val="22"/>
        </w:rPr>
        <w:t>started</w:t>
      </w:r>
      <w:r>
        <w:rPr>
          <w:rFonts w:ascii="Book Antiqua" w:hAnsi="Book Antiqua"/>
          <w:spacing w:val="-5"/>
          <w:w w:val="120"/>
          <w:sz w:val="22"/>
        </w:rPr>
        <w:t> </w:t>
      </w:r>
      <w:r>
        <w:rPr>
          <w:rFonts w:ascii="Book Antiqua" w:hAnsi="Book Antiqua"/>
          <w:w w:val="120"/>
          <w:sz w:val="22"/>
        </w:rPr>
        <w:t>to</w:t>
      </w:r>
      <w:r>
        <w:rPr>
          <w:rFonts w:ascii="Book Antiqua" w:hAnsi="Book Antiqua"/>
          <w:spacing w:val="-5"/>
          <w:w w:val="120"/>
          <w:sz w:val="22"/>
        </w:rPr>
        <w:t> </w:t>
      </w:r>
      <w:r>
        <w:rPr>
          <w:rFonts w:ascii="Book Antiqua" w:hAnsi="Book Antiqua"/>
          <w:w w:val="120"/>
          <w:sz w:val="22"/>
        </w:rPr>
        <w:t>escalate.</w:t>
      </w:r>
    </w:p>
    <w:p>
      <w:pPr>
        <w:pStyle w:val="BodyText"/>
        <w:spacing w:before="8"/>
        <w:rPr>
          <w:rFonts w:ascii="Book Antiqua"/>
          <w:sz w:val="31"/>
        </w:rPr>
      </w:pPr>
    </w:p>
    <w:p>
      <w:pPr>
        <w:spacing w:line="328" w:lineRule="auto" w:before="0"/>
        <w:ind w:left="310" w:right="354" w:firstLine="0"/>
        <w:jc w:val="both"/>
        <w:rPr>
          <w:rFonts w:ascii="Book Antiqua" w:hAnsi="Book Antiqua"/>
          <w:sz w:val="22"/>
        </w:rPr>
      </w:pPr>
      <w:r>
        <w:rPr>
          <w:rFonts w:ascii="Book Antiqua" w:hAnsi="Book Antiqua"/>
          <w:w w:val="120"/>
          <w:sz w:val="22"/>
        </w:rPr>
        <w:t>This cohort is experiencing a dramatic rise in anxiety, depression and suicide. When they arrived</w:t>
      </w:r>
      <w:r>
        <w:rPr>
          <w:rFonts w:ascii="Book Antiqua" w:hAnsi="Book Antiqua"/>
          <w:spacing w:val="-16"/>
          <w:w w:val="120"/>
          <w:sz w:val="22"/>
        </w:rPr>
        <w:t> </w:t>
      </w:r>
      <w:r>
        <w:rPr>
          <w:rFonts w:ascii="Book Antiqua" w:hAnsi="Book Antiqua"/>
          <w:w w:val="120"/>
          <w:sz w:val="22"/>
        </w:rPr>
        <w:t>on</w:t>
      </w:r>
      <w:r>
        <w:rPr>
          <w:rFonts w:ascii="Book Antiqua" w:hAnsi="Book Antiqua"/>
          <w:spacing w:val="-16"/>
          <w:w w:val="120"/>
          <w:sz w:val="22"/>
        </w:rPr>
        <w:t> </w:t>
      </w:r>
      <w:r>
        <w:rPr>
          <w:rFonts w:ascii="Book Antiqua" w:hAnsi="Book Antiqua"/>
          <w:w w:val="120"/>
          <w:sz w:val="22"/>
        </w:rPr>
        <w:t>campus,</w:t>
      </w:r>
      <w:r>
        <w:rPr>
          <w:rFonts w:ascii="Book Antiqua" w:hAnsi="Book Antiqua"/>
          <w:spacing w:val="-16"/>
          <w:w w:val="120"/>
          <w:sz w:val="22"/>
        </w:rPr>
        <w:t> </w:t>
      </w:r>
      <w:r>
        <w:rPr>
          <w:rFonts w:ascii="Book Antiqua" w:hAnsi="Book Antiqua"/>
          <w:w w:val="120"/>
          <w:sz w:val="22"/>
        </w:rPr>
        <w:t>in</w:t>
      </w:r>
      <w:r>
        <w:rPr>
          <w:rFonts w:ascii="Book Antiqua" w:hAnsi="Book Antiqua"/>
          <w:spacing w:val="-15"/>
          <w:w w:val="120"/>
          <w:sz w:val="22"/>
        </w:rPr>
        <w:t> </w:t>
      </w:r>
      <w:r>
        <w:rPr>
          <w:rFonts w:ascii="Book Antiqua" w:hAnsi="Book Antiqua"/>
          <w:w w:val="120"/>
          <w:sz w:val="22"/>
        </w:rPr>
        <w:t>an</w:t>
      </w:r>
      <w:r>
        <w:rPr>
          <w:rFonts w:ascii="Book Antiqua" w:hAnsi="Book Antiqua"/>
          <w:spacing w:val="-16"/>
          <w:w w:val="120"/>
          <w:sz w:val="22"/>
        </w:rPr>
        <w:t> </w:t>
      </w:r>
      <w:r>
        <w:rPr>
          <w:rFonts w:ascii="Book Antiqua" w:hAnsi="Book Antiqua"/>
          <w:w w:val="120"/>
          <w:sz w:val="22"/>
        </w:rPr>
        <w:t>increasingly</w:t>
      </w:r>
      <w:r>
        <w:rPr>
          <w:rFonts w:ascii="Book Antiqua" w:hAnsi="Book Antiqua"/>
          <w:spacing w:val="-16"/>
          <w:w w:val="120"/>
          <w:sz w:val="22"/>
        </w:rPr>
        <w:t> </w:t>
      </w:r>
      <w:r>
        <w:rPr>
          <w:rFonts w:ascii="Book Antiqua" w:hAnsi="Book Antiqua"/>
          <w:w w:val="120"/>
          <w:sz w:val="22"/>
        </w:rPr>
        <w:t>polarised</w:t>
      </w:r>
      <w:r>
        <w:rPr>
          <w:rFonts w:ascii="Book Antiqua" w:hAnsi="Book Antiqua"/>
          <w:spacing w:val="-15"/>
          <w:w w:val="120"/>
          <w:sz w:val="22"/>
        </w:rPr>
        <w:t> </w:t>
      </w:r>
      <w:r>
        <w:rPr>
          <w:rFonts w:ascii="Book Antiqua" w:hAnsi="Book Antiqua"/>
          <w:w w:val="120"/>
          <w:sz w:val="22"/>
        </w:rPr>
        <w:t>political</w:t>
      </w:r>
      <w:r>
        <w:rPr>
          <w:rFonts w:ascii="Book Antiqua" w:hAnsi="Book Antiqua"/>
          <w:spacing w:val="-16"/>
          <w:w w:val="120"/>
          <w:sz w:val="22"/>
        </w:rPr>
        <w:t> </w:t>
      </w:r>
      <w:r>
        <w:rPr>
          <w:rFonts w:ascii="Book Antiqua" w:hAnsi="Book Antiqua"/>
          <w:w w:val="120"/>
          <w:sz w:val="22"/>
        </w:rPr>
        <w:t>climate,</w:t>
      </w:r>
      <w:r>
        <w:rPr>
          <w:rFonts w:ascii="Book Antiqua" w:hAnsi="Book Antiqua"/>
          <w:spacing w:val="-16"/>
          <w:w w:val="120"/>
          <w:sz w:val="22"/>
        </w:rPr>
        <w:t> </w:t>
      </w:r>
      <w:r>
        <w:rPr>
          <w:rFonts w:ascii="Book Antiqua" w:hAnsi="Book Antiqua"/>
          <w:w w:val="120"/>
          <w:sz w:val="22"/>
        </w:rPr>
        <w:t>they</w:t>
      </w:r>
      <w:r>
        <w:rPr>
          <w:rFonts w:ascii="Book Antiqua" w:hAnsi="Book Antiqua"/>
          <w:spacing w:val="-15"/>
          <w:w w:val="120"/>
          <w:sz w:val="22"/>
        </w:rPr>
        <w:t> </w:t>
      </w:r>
      <w:r>
        <w:rPr>
          <w:rFonts w:ascii="Book Antiqua" w:hAnsi="Book Antiqua"/>
          <w:w w:val="120"/>
          <w:sz w:val="22"/>
        </w:rPr>
        <w:t>were</w:t>
      </w:r>
      <w:r>
        <w:rPr>
          <w:rFonts w:ascii="Book Antiqua" w:hAnsi="Book Antiqua"/>
          <w:spacing w:val="-16"/>
          <w:w w:val="120"/>
          <w:sz w:val="22"/>
        </w:rPr>
        <w:t> </w:t>
      </w:r>
      <w:r>
        <w:rPr>
          <w:rFonts w:ascii="Book Antiqua" w:hAnsi="Book Antiqua"/>
          <w:w w:val="120"/>
          <w:sz w:val="22"/>
        </w:rPr>
        <w:t>unprepared</w:t>
      </w:r>
      <w:r>
        <w:rPr>
          <w:rFonts w:ascii="Book Antiqua" w:hAnsi="Book Antiqua"/>
          <w:spacing w:val="-16"/>
          <w:w w:val="120"/>
          <w:sz w:val="22"/>
        </w:rPr>
        <w:t> </w:t>
      </w:r>
      <w:r>
        <w:rPr>
          <w:rFonts w:ascii="Book Antiqua" w:hAnsi="Book Antiqua"/>
          <w:w w:val="120"/>
          <w:sz w:val="22"/>
        </w:rPr>
        <w:t>to be</w:t>
      </w:r>
      <w:r>
        <w:rPr>
          <w:rFonts w:ascii="Book Antiqua" w:hAnsi="Book Antiqua"/>
          <w:spacing w:val="-12"/>
          <w:w w:val="120"/>
          <w:sz w:val="22"/>
        </w:rPr>
        <w:t> </w:t>
      </w:r>
      <w:r>
        <w:rPr>
          <w:rFonts w:ascii="Book Antiqua" w:hAnsi="Book Antiqua"/>
          <w:w w:val="120"/>
          <w:sz w:val="22"/>
        </w:rPr>
        <w:t>intellectually</w:t>
      </w:r>
      <w:r>
        <w:rPr>
          <w:rFonts w:ascii="Book Antiqua" w:hAnsi="Book Antiqua"/>
          <w:spacing w:val="-11"/>
          <w:w w:val="120"/>
          <w:sz w:val="22"/>
        </w:rPr>
        <w:t> </w:t>
      </w:r>
      <w:r>
        <w:rPr>
          <w:rFonts w:ascii="Book Antiqua" w:hAnsi="Book Antiqua"/>
          <w:w w:val="120"/>
          <w:sz w:val="22"/>
        </w:rPr>
        <w:t>challenged.</w:t>
      </w:r>
      <w:r>
        <w:rPr>
          <w:rFonts w:ascii="Book Antiqua" w:hAnsi="Book Antiqua"/>
          <w:spacing w:val="-12"/>
          <w:w w:val="120"/>
          <w:sz w:val="22"/>
        </w:rPr>
        <w:t> </w:t>
      </w:r>
      <w:r>
        <w:rPr>
          <w:rFonts w:ascii="Book Antiqua" w:hAnsi="Book Antiqua"/>
          <w:w w:val="120"/>
          <w:sz w:val="22"/>
        </w:rPr>
        <w:t>They</w:t>
      </w:r>
      <w:r>
        <w:rPr>
          <w:rFonts w:ascii="Book Antiqua" w:hAnsi="Book Antiqua"/>
          <w:spacing w:val="-11"/>
          <w:w w:val="120"/>
          <w:sz w:val="22"/>
        </w:rPr>
        <w:t> </w:t>
      </w:r>
      <w:r>
        <w:rPr>
          <w:rFonts w:ascii="Book Antiqua" w:hAnsi="Book Antiqua"/>
          <w:w w:val="120"/>
          <w:sz w:val="22"/>
        </w:rPr>
        <w:t>–</w:t>
      </w:r>
      <w:r>
        <w:rPr>
          <w:rFonts w:ascii="Book Antiqua" w:hAnsi="Book Antiqua"/>
          <w:spacing w:val="-12"/>
          <w:w w:val="120"/>
          <w:sz w:val="22"/>
        </w:rPr>
        <w:t> </w:t>
      </w:r>
      <w:r>
        <w:rPr>
          <w:rFonts w:ascii="Book Antiqua" w:hAnsi="Book Antiqua"/>
          <w:w w:val="120"/>
          <w:sz w:val="22"/>
        </w:rPr>
        <w:t>or</w:t>
      </w:r>
      <w:r>
        <w:rPr>
          <w:rFonts w:ascii="Book Antiqua" w:hAnsi="Book Antiqua"/>
          <w:spacing w:val="-11"/>
          <w:w w:val="120"/>
          <w:sz w:val="22"/>
        </w:rPr>
        <w:t> </w:t>
      </w:r>
      <w:r>
        <w:rPr>
          <w:rFonts w:ascii="Book Antiqua" w:hAnsi="Book Antiqua"/>
          <w:w w:val="120"/>
          <w:sz w:val="22"/>
        </w:rPr>
        <w:t>at</w:t>
      </w:r>
      <w:r>
        <w:rPr>
          <w:rFonts w:ascii="Book Antiqua" w:hAnsi="Book Antiqua"/>
          <w:spacing w:val="-12"/>
          <w:w w:val="120"/>
          <w:sz w:val="22"/>
        </w:rPr>
        <w:t> </w:t>
      </w:r>
      <w:r>
        <w:rPr>
          <w:rFonts w:ascii="Book Antiqua" w:hAnsi="Book Antiqua"/>
          <w:w w:val="120"/>
          <w:sz w:val="22"/>
        </w:rPr>
        <w:t>least</w:t>
      </w:r>
      <w:r>
        <w:rPr>
          <w:rFonts w:ascii="Book Antiqua" w:hAnsi="Book Antiqua"/>
          <w:spacing w:val="-11"/>
          <w:w w:val="120"/>
          <w:sz w:val="22"/>
        </w:rPr>
        <w:t> </w:t>
      </w:r>
      <w:r>
        <w:rPr>
          <w:rFonts w:ascii="Book Antiqua" w:hAnsi="Book Antiqua"/>
          <w:w w:val="120"/>
          <w:sz w:val="22"/>
        </w:rPr>
        <w:t>the</w:t>
      </w:r>
      <w:r>
        <w:rPr>
          <w:rFonts w:ascii="Book Antiqua" w:hAnsi="Book Antiqua"/>
          <w:spacing w:val="-12"/>
          <w:w w:val="120"/>
          <w:sz w:val="22"/>
        </w:rPr>
        <w:t> </w:t>
      </w:r>
      <w:r>
        <w:rPr>
          <w:rFonts w:ascii="Book Antiqua" w:hAnsi="Book Antiqua"/>
          <w:w w:val="120"/>
          <w:sz w:val="22"/>
        </w:rPr>
        <w:t>‘social</w:t>
      </w:r>
      <w:r>
        <w:rPr>
          <w:rFonts w:ascii="Book Antiqua" w:hAnsi="Book Antiqua"/>
          <w:spacing w:val="-11"/>
          <w:w w:val="120"/>
          <w:sz w:val="22"/>
        </w:rPr>
        <w:t> </w:t>
      </w:r>
      <w:r>
        <w:rPr>
          <w:rFonts w:ascii="Book Antiqua" w:hAnsi="Book Antiqua"/>
          <w:w w:val="120"/>
          <w:sz w:val="22"/>
        </w:rPr>
        <w:t>justice’</w:t>
      </w:r>
      <w:r>
        <w:rPr>
          <w:rFonts w:ascii="Book Antiqua" w:hAnsi="Book Antiqua"/>
          <w:spacing w:val="-12"/>
          <w:w w:val="120"/>
          <w:sz w:val="22"/>
        </w:rPr>
        <w:t> </w:t>
      </w:r>
      <w:r>
        <w:rPr>
          <w:rFonts w:ascii="Book Antiqua" w:hAnsi="Book Antiqua"/>
          <w:w w:val="120"/>
          <w:sz w:val="22"/>
        </w:rPr>
        <w:t>activists</w:t>
      </w:r>
      <w:r>
        <w:rPr>
          <w:rFonts w:ascii="Book Antiqua" w:hAnsi="Book Antiqua"/>
          <w:spacing w:val="-11"/>
          <w:w w:val="120"/>
          <w:sz w:val="22"/>
        </w:rPr>
        <w:t> </w:t>
      </w:r>
      <w:r>
        <w:rPr>
          <w:rFonts w:ascii="Book Antiqua" w:hAnsi="Book Antiqua"/>
          <w:w w:val="120"/>
          <w:sz w:val="22"/>
        </w:rPr>
        <w:t>of</w:t>
      </w:r>
      <w:r>
        <w:rPr>
          <w:rFonts w:ascii="Book Antiqua" w:hAnsi="Book Antiqua"/>
          <w:spacing w:val="-12"/>
          <w:w w:val="120"/>
          <w:sz w:val="22"/>
        </w:rPr>
        <w:t> </w:t>
      </w:r>
      <w:r>
        <w:rPr>
          <w:rFonts w:ascii="Book Antiqua" w:hAnsi="Book Antiqua"/>
          <w:w w:val="120"/>
          <w:sz w:val="22"/>
        </w:rPr>
        <w:t>this</w:t>
      </w:r>
      <w:r>
        <w:rPr>
          <w:rFonts w:ascii="Book Antiqua" w:hAnsi="Book Antiqua"/>
          <w:spacing w:val="-11"/>
          <w:w w:val="120"/>
          <w:sz w:val="22"/>
        </w:rPr>
        <w:t> </w:t>
      </w:r>
      <w:r>
        <w:rPr>
          <w:rFonts w:ascii="Book Antiqua" w:hAnsi="Book Antiqua"/>
          <w:w w:val="120"/>
          <w:sz w:val="22"/>
        </w:rPr>
        <w:t>generation</w:t>
      </w:r>
    </w:p>
    <w:p>
      <w:pPr>
        <w:spacing w:line="328" w:lineRule="auto" w:before="2"/>
        <w:ind w:left="310" w:right="717" w:firstLine="0"/>
        <w:jc w:val="left"/>
        <w:rPr>
          <w:rFonts w:ascii="Book Antiqua" w:hAnsi="Book Antiqua"/>
          <w:sz w:val="22"/>
        </w:rPr>
      </w:pPr>
      <w:r>
        <w:rPr>
          <w:rFonts w:ascii="Book Antiqua" w:hAnsi="Book Antiqua"/>
          <w:w w:val="120"/>
          <w:sz w:val="22"/>
        </w:rPr>
        <w:t>– responded </w:t>
      </w:r>
      <w:r>
        <w:rPr>
          <w:rFonts w:ascii="Book Antiqua" w:hAnsi="Book Antiqua"/>
          <w:spacing w:val="-3"/>
          <w:w w:val="120"/>
          <w:sz w:val="22"/>
        </w:rPr>
        <w:t>by </w:t>
      </w:r>
      <w:r>
        <w:rPr>
          <w:rFonts w:ascii="Book Antiqua" w:hAnsi="Book Antiqua"/>
          <w:w w:val="120"/>
          <w:sz w:val="22"/>
        </w:rPr>
        <w:t>creating a culture of censorship, intimidation and violence, and witch hunts</w:t>
      </w:r>
      <w:r>
        <w:rPr>
          <w:rFonts w:ascii="Book Antiqua" w:hAnsi="Book Antiqua"/>
          <w:spacing w:val="-24"/>
          <w:w w:val="120"/>
          <w:sz w:val="22"/>
        </w:rPr>
        <w:t> </w:t>
      </w:r>
      <w:r>
        <w:rPr>
          <w:rFonts w:ascii="Book Antiqua" w:hAnsi="Book Antiqua"/>
          <w:w w:val="120"/>
          <w:sz w:val="22"/>
        </w:rPr>
        <w:t>against</w:t>
      </w:r>
      <w:r>
        <w:rPr>
          <w:rFonts w:ascii="Book Antiqua" w:hAnsi="Book Antiqua"/>
          <w:spacing w:val="-24"/>
          <w:w w:val="120"/>
          <w:sz w:val="22"/>
        </w:rPr>
        <w:t> </w:t>
      </w:r>
      <w:r>
        <w:rPr>
          <w:rFonts w:ascii="Book Antiqua" w:hAnsi="Book Antiqua"/>
          <w:w w:val="120"/>
          <w:sz w:val="22"/>
        </w:rPr>
        <w:t>non-believers.</w:t>
      </w:r>
      <w:r>
        <w:rPr>
          <w:rFonts w:ascii="Book Antiqua" w:hAnsi="Book Antiqua"/>
          <w:spacing w:val="-24"/>
          <w:w w:val="120"/>
          <w:sz w:val="22"/>
        </w:rPr>
        <w:t> </w:t>
      </w:r>
      <w:r>
        <w:rPr>
          <w:rFonts w:ascii="Book Antiqua" w:hAnsi="Book Antiqua"/>
          <w:w w:val="120"/>
          <w:sz w:val="22"/>
        </w:rPr>
        <w:t>Universities,</w:t>
      </w:r>
      <w:r>
        <w:rPr>
          <w:rFonts w:ascii="Book Antiqua" w:hAnsi="Book Antiqua"/>
          <w:spacing w:val="-23"/>
          <w:w w:val="120"/>
          <w:sz w:val="22"/>
        </w:rPr>
        <w:t> </w:t>
      </w:r>
      <w:r>
        <w:rPr>
          <w:rFonts w:ascii="Book Antiqua" w:hAnsi="Book Antiqua"/>
          <w:w w:val="120"/>
          <w:sz w:val="22"/>
        </w:rPr>
        <w:t>led</w:t>
      </w:r>
      <w:r>
        <w:rPr>
          <w:rFonts w:ascii="Book Antiqua" w:hAnsi="Book Antiqua"/>
          <w:spacing w:val="-24"/>
          <w:w w:val="120"/>
          <w:sz w:val="22"/>
        </w:rPr>
        <w:t> </w:t>
      </w:r>
      <w:r>
        <w:rPr>
          <w:rFonts w:ascii="Book Antiqua" w:hAnsi="Book Antiqua"/>
          <w:spacing w:val="-3"/>
          <w:w w:val="120"/>
          <w:sz w:val="22"/>
        </w:rPr>
        <w:t>by</w:t>
      </w:r>
      <w:r>
        <w:rPr>
          <w:rFonts w:ascii="Book Antiqua" w:hAnsi="Book Antiqua"/>
          <w:spacing w:val="-24"/>
          <w:w w:val="120"/>
          <w:sz w:val="22"/>
        </w:rPr>
        <w:t> </w:t>
      </w:r>
      <w:r>
        <w:rPr>
          <w:rFonts w:ascii="Book Antiqua" w:hAnsi="Book Antiqua"/>
          <w:w w:val="120"/>
          <w:sz w:val="22"/>
        </w:rPr>
        <w:t>risk</w:t>
      </w:r>
      <w:r>
        <w:rPr>
          <w:rFonts w:ascii="Book Antiqua" w:hAnsi="Book Antiqua"/>
          <w:spacing w:val="-24"/>
          <w:w w:val="120"/>
          <w:sz w:val="22"/>
        </w:rPr>
        <w:t> </w:t>
      </w:r>
      <w:r>
        <w:rPr>
          <w:rFonts w:ascii="Book Antiqua" w:hAnsi="Book Antiqua"/>
          <w:w w:val="120"/>
          <w:sz w:val="22"/>
        </w:rPr>
        <w:t>adverse</w:t>
      </w:r>
      <w:r>
        <w:rPr>
          <w:rFonts w:ascii="Book Antiqua" w:hAnsi="Book Antiqua"/>
          <w:spacing w:val="-23"/>
          <w:w w:val="120"/>
          <w:sz w:val="22"/>
        </w:rPr>
        <w:t> </w:t>
      </w:r>
      <w:r>
        <w:rPr>
          <w:rFonts w:ascii="Book Antiqua" w:hAnsi="Book Antiqua"/>
          <w:w w:val="120"/>
          <w:sz w:val="22"/>
        </w:rPr>
        <w:t>bureaucracies,</w:t>
      </w:r>
      <w:r>
        <w:rPr>
          <w:rFonts w:ascii="Book Antiqua" w:hAnsi="Book Antiqua"/>
          <w:spacing w:val="-24"/>
          <w:w w:val="120"/>
          <w:sz w:val="22"/>
        </w:rPr>
        <w:t> </w:t>
      </w:r>
      <w:r>
        <w:rPr>
          <w:rFonts w:ascii="Book Antiqua" w:hAnsi="Book Antiqua"/>
          <w:w w:val="120"/>
          <w:sz w:val="22"/>
        </w:rPr>
        <w:t>are</w:t>
      </w:r>
      <w:r>
        <w:rPr>
          <w:rFonts w:ascii="Book Antiqua" w:hAnsi="Book Antiqua"/>
          <w:spacing w:val="-24"/>
          <w:w w:val="120"/>
          <w:sz w:val="22"/>
        </w:rPr>
        <w:t> </w:t>
      </w:r>
      <w:r>
        <w:rPr>
          <w:rFonts w:ascii="Book Antiqua" w:hAnsi="Book Antiqua"/>
          <w:w w:val="120"/>
          <w:sz w:val="22"/>
        </w:rPr>
        <w:t>treating students</w:t>
      </w:r>
      <w:r>
        <w:rPr>
          <w:rFonts w:ascii="Book Antiqua" w:hAnsi="Book Antiqua"/>
          <w:spacing w:val="-24"/>
          <w:w w:val="120"/>
          <w:sz w:val="22"/>
        </w:rPr>
        <w:t> </w:t>
      </w:r>
      <w:r>
        <w:rPr>
          <w:rFonts w:ascii="Book Antiqua" w:hAnsi="Book Antiqua"/>
          <w:spacing w:val="-3"/>
          <w:w w:val="120"/>
          <w:sz w:val="22"/>
        </w:rPr>
        <w:t>like</w:t>
      </w:r>
      <w:r>
        <w:rPr>
          <w:rFonts w:ascii="Book Antiqua" w:hAnsi="Book Antiqua"/>
          <w:spacing w:val="-23"/>
          <w:w w:val="120"/>
          <w:sz w:val="22"/>
        </w:rPr>
        <w:t> </w:t>
      </w:r>
      <w:r>
        <w:rPr>
          <w:rFonts w:ascii="Book Antiqua" w:hAnsi="Book Antiqua"/>
          <w:w w:val="120"/>
          <w:sz w:val="22"/>
        </w:rPr>
        <w:t>customers</w:t>
      </w:r>
      <w:r>
        <w:rPr>
          <w:rFonts w:ascii="Book Antiqua" w:hAnsi="Book Antiqua"/>
          <w:spacing w:val="-24"/>
          <w:w w:val="120"/>
          <w:sz w:val="22"/>
        </w:rPr>
        <w:t> </w:t>
      </w:r>
      <w:r>
        <w:rPr>
          <w:rFonts w:ascii="Book Antiqua" w:hAnsi="Book Antiqua"/>
          <w:w w:val="120"/>
          <w:sz w:val="22"/>
        </w:rPr>
        <w:t>and</w:t>
      </w:r>
      <w:r>
        <w:rPr>
          <w:rFonts w:ascii="Book Antiqua" w:hAnsi="Book Antiqua"/>
          <w:spacing w:val="-23"/>
          <w:w w:val="120"/>
          <w:sz w:val="22"/>
        </w:rPr>
        <w:t> </w:t>
      </w:r>
      <w:r>
        <w:rPr>
          <w:rFonts w:ascii="Book Antiqua" w:hAnsi="Book Antiqua"/>
          <w:w w:val="120"/>
          <w:sz w:val="22"/>
        </w:rPr>
        <w:t>allowing</w:t>
      </w:r>
      <w:r>
        <w:rPr>
          <w:rFonts w:ascii="Book Antiqua" w:hAnsi="Book Antiqua"/>
          <w:spacing w:val="-23"/>
          <w:w w:val="120"/>
          <w:sz w:val="22"/>
        </w:rPr>
        <w:t> </w:t>
      </w:r>
      <w:r>
        <w:rPr>
          <w:rFonts w:ascii="Book Antiqua" w:hAnsi="Book Antiqua"/>
          <w:w w:val="120"/>
          <w:sz w:val="22"/>
        </w:rPr>
        <w:t>an</w:t>
      </w:r>
      <w:r>
        <w:rPr>
          <w:rFonts w:ascii="Book Antiqua" w:hAnsi="Book Antiqua"/>
          <w:spacing w:val="-24"/>
          <w:w w:val="120"/>
          <w:sz w:val="22"/>
        </w:rPr>
        <w:t> </w:t>
      </w:r>
      <w:r>
        <w:rPr>
          <w:rFonts w:ascii="Book Antiqua" w:hAnsi="Book Antiqua"/>
          <w:w w:val="120"/>
          <w:sz w:val="22"/>
        </w:rPr>
        <w:t>aggressive,</w:t>
      </w:r>
      <w:r>
        <w:rPr>
          <w:rFonts w:ascii="Book Antiqua" w:hAnsi="Book Antiqua"/>
          <w:spacing w:val="-23"/>
          <w:w w:val="120"/>
          <w:sz w:val="22"/>
        </w:rPr>
        <w:t> </w:t>
      </w:r>
      <w:r>
        <w:rPr>
          <w:rFonts w:ascii="Book Antiqua" w:hAnsi="Book Antiqua"/>
          <w:w w:val="120"/>
          <w:sz w:val="22"/>
        </w:rPr>
        <w:t>censorious</w:t>
      </w:r>
      <w:r>
        <w:rPr>
          <w:rFonts w:ascii="Book Antiqua" w:hAnsi="Book Antiqua"/>
          <w:spacing w:val="-24"/>
          <w:w w:val="120"/>
          <w:sz w:val="22"/>
        </w:rPr>
        <w:t> </w:t>
      </w:r>
      <w:r>
        <w:rPr>
          <w:rFonts w:ascii="Book Antiqua" w:hAnsi="Book Antiqua"/>
          <w:w w:val="120"/>
          <w:sz w:val="22"/>
        </w:rPr>
        <w:t>minority</w:t>
      </w:r>
      <w:r>
        <w:rPr>
          <w:rFonts w:ascii="Book Antiqua" w:hAnsi="Book Antiqua"/>
          <w:spacing w:val="-23"/>
          <w:w w:val="120"/>
          <w:sz w:val="22"/>
        </w:rPr>
        <w:t> </w:t>
      </w:r>
      <w:r>
        <w:rPr>
          <w:rFonts w:ascii="Book Antiqua" w:hAnsi="Book Antiqua"/>
          <w:w w:val="120"/>
          <w:sz w:val="22"/>
        </w:rPr>
        <w:t>set</w:t>
      </w:r>
      <w:r>
        <w:rPr>
          <w:rFonts w:ascii="Book Antiqua" w:hAnsi="Book Antiqua"/>
          <w:spacing w:val="-24"/>
          <w:w w:val="120"/>
          <w:sz w:val="22"/>
        </w:rPr>
        <w:t> </w:t>
      </w:r>
      <w:r>
        <w:rPr>
          <w:rFonts w:ascii="Book Antiqua" w:hAnsi="Book Antiqua"/>
          <w:w w:val="120"/>
          <w:sz w:val="22"/>
        </w:rPr>
        <w:t>the</w:t>
      </w:r>
      <w:r>
        <w:rPr>
          <w:rFonts w:ascii="Book Antiqua" w:hAnsi="Book Antiqua"/>
          <w:spacing w:val="-23"/>
          <w:w w:val="120"/>
          <w:sz w:val="22"/>
        </w:rPr>
        <w:t> </w:t>
      </w:r>
      <w:r>
        <w:rPr>
          <w:rFonts w:ascii="Book Antiqua" w:hAnsi="Book Antiqua"/>
          <w:w w:val="120"/>
          <w:sz w:val="22"/>
        </w:rPr>
        <w:t>agenda.</w:t>
      </w:r>
    </w:p>
    <w:p>
      <w:pPr>
        <w:pStyle w:val="BodyText"/>
        <w:spacing w:before="11"/>
        <w:rPr>
          <w:rFonts w:ascii="Book Antiqua"/>
          <w:sz w:val="31"/>
        </w:rPr>
      </w:pPr>
    </w:p>
    <w:p>
      <w:pPr>
        <w:spacing w:before="0"/>
        <w:ind w:left="310" w:right="0" w:firstLine="0"/>
        <w:jc w:val="left"/>
        <w:rPr>
          <w:rFonts w:ascii="Book Antiqua"/>
          <w:b/>
          <w:sz w:val="22"/>
        </w:rPr>
      </w:pPr>
      <w:r>
        <w:rPr>
          <w:rFonts w:ascii="Book Antiqua"/>
          <w:b/>
          <w:w w:val="120"/>
          <w:sz w:val="22"/>
        </w:rPr>
        <w:t>The dangers of safety culture</w:t>
      </w:r>
    </w:p>
    <w:p>
      <w:pPr>
        <w:pStyle w:val="BodyText"/>
        <w:spacing w:before="1"/>
        <w:rPr>
          <w:rFonts w:ascii="Book Antiqua"/>
          <w:b/>
          <w:sz w:val="41"/>
        </w:rPr>
      </w:pPr>
    </w:p>
    <w:p>
      <w:pPr>
        <w:spacing w:line="328" w:lineRule="auto" w:before="0"/>
        <w:ind w:left="310" w:right="689" w:firstLine="0"/>
        <w:jc w:val="left"/>
        <w:rPr>
          <w:rFonts w:ascii="Book Antiqua" w:hAnsi="Book Antiqua"/>
          <w:sz w:val="22"/>
        </w:rPr>
      </w:pPr>
      <w:r>
        <w:rPr>
          <w:rFonts w:ascii="Book Antiqua" w:hAnsi="Book Antiqua"/>
          <w:w w:val="120"/>
          <w:sz w:val="22"/>
        </w:rPr>
        <w:t>Haidt</w:t>
      </w:r>
      <w:r>
        <w:rPr>
          <w:rFonts w:ascii="Book Antiqua" w:hAnsi="Book Antiqua"/>
          <w:spacing w:val="-10"/>
          <w:w w:val="120"/>
          <w:sz w:val="22"/>
        </w:rPr>
        <w:t> </w:t>
      </w:r>
      <w:r>
        <w:rPr>
          <w:rFonts w:ascii="Book Antiqua" w:hAnsi="Book Antiqua"/>
          <w:w w:val="120"/>
          <w:sz w:val="22"/>
        </w:rPr>
        <w:t>and</w:t>
      </w:r>
      <w:r>
        <w:rPr>
          <w:rFonts w:ascii="Book Antiqua" w:hAnsi="Book Antiqua"/>
          <w:spacing w:val="-10"/>
          <w:w w:val="120"/>
          <w:sz w:val="22"/>
        </w:rPr>
        <w:t> </w:t>
      </w:r>
      <w:r>
        <w:rPr>
          <w:rFonts w:ascii="Book Antiqua" w:hAnsi="Book Antiqua"/>
          <w:w w:val="120"/>
          <w:sz w:val="22"/>
        </w:rPr>
        <w:t>Lukianoff</w:t>
      </w:r>
      <w:r>
        <w:rPr>
          <w:rFonts w:ascii="Book Antiqua" w:hAnsi="Book Antiqua"/>
          <w:spacing w:val="-9"/>
          <w:w w:val="120"/>
          <w:sz w:val="22"/>
        </w:rPr>
        <w:t> </w:t>
      </w:r>
      <w:r>
        <w:rPr>
          <w:rFonts w:ascii="Book Antiqua" w:hAnsi="Book Antiqua"/>
          <w:w w:val="120"/>
          <w:sz w:val="22"/>
        </w:rPr>
        <w:t>focus</w:t>
      </w:r>
      <w:r>
        <w:rPr>
          <w:rFonts w:ascii="Book Antiqua" w:hAnsi="Book Antiqua"/>
          <w:spacing w:val="-10"/>
          <w:w w:val="120"/>
          <w:sz w:val="22"/>
        </w:rPr>
        <w:t> </w:t>
      </w:r>
      <w:r>
        <w:rPr>
          <w:rFonts w:ascii="Book Antiqua" w:hAnsi="Book Antiqua"/>
          <w:w w:val="120"/>
          <w:sz w:val="22"/>
        </w:rPr>
        <w:t>on</w:t>
      </w:r>
      <w:r>
        <w:rPr>
          <w:rFonts w:ascii="Book Antiqua" w:hAnsi="Book Antiqua"/>
          <w:spacing w:val="-10"/>
          <w:w w:val="120"/>
          <w:sz w:val="22"/>
        </w:rPr>
        <w:t> </w:t>
      </w:r>
      <w:r>
        <w:rPr>
          <w:rFonts w:ascii="Book Antiqua" w:hAnsi="Book Antiqua"/>
          <w:w w:val="120"/>
          <w:sz w:val="22"/>
        </w:rPr>
        <w:t>the</w:t>
      </w:r>
      <w:r>
        <w:rPr>
          <w:rFonts w:ascii="Book Antiqua" w:hAnsi="Book Antiqua"/>
          <w:spacing w:val="-9"/>
          <w:w w:val="120"/>
          <w:sz w:val="22"/>
        </w:rPr>
        <w:t> </w:t>
      </w:r>
      <w:r>
        <w:rPr>
          <w:rFonts w:ascii="Book Antiqua" w:hAnsi="Book Antiqua"/>
          <w:w w:val="120"/>
          <w:sz w:val="22"/>
        </w:rPr>
        <w:t>unintended</w:t>
      </w:r>
      <w:r>
        <w:rPr>
          <w:rFonts w:ascii="Book Antiqua" w:hAnsi="Book Antiqua"/>
          <w:spacing w:val="-10"/>
          <w:w w:val="120"/>
          <w:sz w:val="22"/>
        </w:rPr>
        <w:t> </w:t>
      </w:r>
      <w:r>
        <w:rPr>
          <w:rFonts w:ascii="Book Antiqua" w:hAnsi="Book Antiqua"/>
          <w:w w:val="120"/>
          <w:sz w:val="22"/>
        </w:rPr>
        <w:t>consequences</w:t>
      </w:r>
      <w:r>
        <w:rPr>
          <w:rFonts w:ascii="Book Antiqua" w:hAnsi="Book Antiqua"/>
          <w:spacing w:val="-10"/>
          <w:w w:val="120"/>
          <w:sz w:val="22"/>
        </w:rPr>
        <w:t> </w:t>
      </w:r>
      <w:r>
        <w:rPr>
          <w:rFonts w:ascii="Book Antiqua" w:hAnsi="Book Antiqua"/>
          <w:w w:val="120"/>
          <w:sz w:val="22"/>
        </w:rPr>
        <w:t>of</w:t>
      </w:r>
      <w:r>
        <w:rPr>
          <w:rFonts w:ascii="Book Antiqua" w:hAnsi="Book Antiqua"/>
          <w:spacing w:val="-9"/>
          <w:w w:val="120"/>
          <w:sz w:val="22"/>
        </w:rPr>
        <w:t> </w:t>
      </w:r>
      <w:r>
        <w:rPr>
          <w:rFonts w:ascii="Book Antiqua" w:hAnsi="Book Antiqua"/>
          <w:w w:val="120"/>
          <w:sz w:val="22"/>
        </w:rPr>
        <w:t>safetyism</w:t>
      </w:r>
      <w:r>
        <w:rPr>
          <w:rFonts w:ascii="Book Antiqua" w:hAnsi="Book Antiqua"/>
          <w:spacing w:val="-10"/>
          <w:w w:val="120"/>
          <w:sz w:val="22"/>
        </w:rPr>
        <w:t> </w:t>
      </w:r>
      <w:r>
        <w:rPr>
          <w:rFonts w:ascii="Book Antiqua" w:hAnsi="Book Antiqua"/>
          <w:w w:val="120"/>
          <w:sz w:val="22"/>
        </w:rPr>
        <w:t>–</w:t>
      </w:r>
      <w:r>
        <w:rPr>
          <w:rFonts w:ascii="Book Antiqua" w:hAnsi="Book Antiqua"/>
          <w:spacing w:val="-10"/>
          <w:w w:val="120"/>
          <w:sz w:val="22"/>
        </w:rPr>
        <w:t> </w:t>
      </w:r>
      <w:r>
        <w:rPr>
          <w:rFonts w:ascii="Book Antiqua" w:hAnsi="Book Antiqua"/>
          <w:w w:val="120"/>
          <w:sz w:val="22"/>
        </w:rPr>
        <w:t>the</w:t>
      </w:r>
      <w:r>
        <w:rPr>
          <w:rFonts w:ascii="Book Antiqua" w:hAnsi="Book Antiqua"/>
          <w:spacing w:val="-9"/>
          <w:w w:val="120"/>
          <w:sz w:val="22"/>
        </w:rPr>
        <w:t> </w:t>
      </w:r>
      <w:r>
        <w:rPr>
          <w:rFonts w:ascii="Book Antiqua" w:hAnsi="Book Antiqua"/>
          <w:w w:val="120"/>
          <w:sz w:val="22"/>
        </w:rPr>
        <w:t>idea</w:t>
      </w:r>
      <w:r>
        <w:rPr>
          <w:rFonts w:ascii="Book Antiqua" w:hAnsi="Book Antiqua"/>
          <w:spacing w:val="-10"/>
          <w:w w:val="120"/>
          <w:sz w:val="22"/>
        </w:rPr>
        <w:t> </w:t>
      </w:r>
      <w:r>
        <w:rPr>
          <w:rFonts w:ascii="Book Antiqua" w:hAnsi="Book Antiqua"/>
          <w:w w:val="120"/>
          <w:sz w:val="22"/>
        </w:rPr>
        <w:t>that people</w:t>
      </w:r>
      <w:r>
        <w:rPr>
          <w:rFonts w:ascii="Book Antiqua" w:hAnsi="Book Antiqua"/>
          <w:spacing w:val="-11"/>
          <w:w w:val="120"/>
          <w:sz w:val="22"/>
        </w:rPr>
        <w:t> </w:t>
      </w:r>
      <w:r>
        <w:rPr>
          <w:rFonts w:ascii="Book Antiqua" w:hAnsi="Book Antiqua"/>
          <w:w w:val="120"/>
          <w:sz w:val="22"/>
        </w:rPr>
        <w:t>are</w:t>
      </w:r>
      <w:r>
        <w:rPr>
          <w:rFonts w:ascii="Book Antiqua" w:hAnsi="Book Antiqua"/>
          <w:spacing w:val="-10"/>
          <w:w w:val="120"/>
          <w:sz w:val="22"/>
        </w:rPr>
        <w:t> </w:t>
      </w:r>
      <w:r>
        <w:rPr>
          <w:rFonts w:ascii="Book Antiqua" w:hAnsi="Book Antiqua"/>
          <w:w w:val="120"/>
          <w:sz w:val="22"/>
        </w:rPr>
        <w:t>weak</w:t>
      </w:r>
      <w:r>
        <w:rPr>
          <w:rFonts w:ascii="Book Antiqua" w:hAnsi="Book Antiqua"/>
          <w:spacing w:val="-11"/>
          <w:w w:val="120"/>
          <w:sz w:val="22"/>
        </w:rPr>
        <w:t> </w:t>
      </w:r>
      <w:r>
        <w:rPr>
          <w:rFonts w:ascii="Book Antiqua" w:hAnsi="Book Antiqua"/>
          <w:w w:val="120"/>
          <w:sz w:val="22"/>
        </w:rPr>
        <w:t>and</w:t>
      </w:r>
      <w:r>
        <w:rPr>
          <w:rFonts w:ascii="Book Antiqua" w:hAnsi="Book Antiqua"/>
          <w:spacing w:val="-10"/>
          <w:w w:val="120"/>
          <w:sz w:val="22"/>
        </w:rPr>
        <w:t> </w:t>
      </w:r>
      <w:r>
        <w:rPr>
          <w:rFonts w:ascii="Book Antiqua" w:hAnsi="Book Antiqua"/>
          <w:w w:val="120"/>
          <w:sz w:val="22"/>
        </w:rPr>
        <w:t>should</w:t>
      </w:r>
      <w:r>
        <w:rPr>
          <w:rFonts w:ascii="Book Antiqua" w:hAnsi="Book Antiqua"/>
          <w:spacing w:val="-11"/>
          <w:w w:val="120"/>
          <w:sz w:val="22"/>
        </w:rPr>
        <w:t> </w:t>
      </w:r>
      <w:r>
        <w:rPr>
          <w:rFonts w:ascii="Book Antiqua" w:hAnsi="Book Antiqua"/>
          <w:w w:val="120"/>
          <w:sz w:val="22"/>
        </w:rPr>
        <w:t>be</w:t>
      </w:r>
      <w:r>
        <w:rPr>
          <w:rFonts w:ascii="Book Antiqua" w:hAnsi="Book Antiqua"/>
          <w:spacing w:val="-10"/>
          <w:w w:val="120"/>
          <w:sz w:val="22"/>
        </w:rPr>
        <w:t> </w:t>
      </w:r>
      <w:r>
        <w:rPr>
          <w:rFonts w:ascii="Book Antiqua" w:hAnsi="Book Antiqua"/>
          <w:w w:val="120"/>
          <w:sz w:val="22"/>
        </w:rPr>
        <w:t>protected,</w:t>
      </w:r>
      <w:r>
        <w:rPr>
          <w:rFonts w:ascii="Book Antiqua" w:hAnsi="Book Antiqua"/>
          <w:spacing w:val="-11"/>
          <w:w w:val="120"/>
          <w:sz w:val="22"/>
        </w:rPr>
        <w:t> </w:t>
      </w:r>
      <w:r>
        <w:rPr>
          <w:rFonts w:ascii="Book Antiqua" w:hAnsi="Book Antiqua"/>
          <w:w w:val="120"/>
          <w:sz w:val="22"/>
        </w:rPr>
        <w:t>rather</w:t>
      </w:r>
      <w:r>
        <w:rPr>
          <w:rFonts w:ascii="Book Antiqua" w:hAnsi="Book Antiqua"/>
          <w:spacing w:val="-10"/>
          <w:w w:val="120"/>
          <w:sz w:val="22"/>
        </w:rPr>
        <w:t> </w:t>
      </w:r>
      <w:r>
        <w:rPr>
          <w:rFonts w:ascii="Book Antiqua" w:hAnsi="Book Antiqua"/>
          <w:w w:val="120"/>
          <w:sz w:val="22"/>
        </w:rPr>
        <w:t>than</w:t>
      </w:r>
      <w:r>
        <w:rPr>
          <w:rFonts w:ascii="Book Antiqua" w:hAnsi="Book Antiqua"/>
          <w:spacing w:val="-11"/>
          <w:w w:val="120"/>
          <w:sz w:val="22"/>
        </w:rPr>
        <w:t> </w:t>
      </w:r>
      <w:r>
        <w:rPr>
          <w:rFonts w:ascii="Book Antiqua" w:hAnsi="Book Antiqua"/>
          <w:w w:val="120"/>
          <w:sz w:val="22"/>
        </w:rPr>
        <w:t>exposed,</w:t>
      </w:r>
      <w:r>
        <w:rPr>
          <w:rFonts w:ascii="Book Antiqua" w:hAnsi="Book Antiqua"/>
          <w:spacing w:val="-10"/>
          <w:w w:val="120"/>
          <w:sz w:val="22"/>
        </w:rPr>
        <w:t> </w:t>
      </w:r>
      <w:r>
        <w:rPr>
          <w:rFonts w:ascii="Book Antiqua" w:hAnsi="Book Antiqua"/>
          <w:w w:val="120"/>
          <w:sz w:val="22"/>
        </w:rPr>
        <w:t>to</w:t>
      </w:r>
      <w:r>
        <w:rPr>
          <w:rFonts w:ascii="Book Antiqua" w:hAnsi="Book Antiqua"/>
          <w:spacing w:val="-11"/>
          <w:w w:val="120"/>
          <w:sz w:val="22"/>
        </w:rPr>
        <w:t> </w:t>
      </w:r>
      <w:r>
        <w:rPr>
          <w:rFonts w:ascii="Book Antiqua" w:hAnsi="Book Antiqua"/>
          <w:w w:val="120"/>
          <w:sz w:val="22"/>
        </w:rPr>
        <w:t>challenges.</w:t>
      </w:r>
      <w:r>
        <w:rPr>
          <w:rFonts w:ascii="Book Antiqua" w:hAnsi="Book Antiqua"/>
          <w:spacing w:val="-10"/>
          <w:w w:val="120"/>
          <w:sz w:val="22"/>
        </w:rPr>
        <w:t> </w:t>
      </w:r>
      <w:r>
        <w:rPr>
          <w:rFonts w:ascii="Book Antiqua" w:hAnsi="Book Antiqua"/>
          <w:w w:val="120"/>
          <w:sz w:val="22"/>
        </w:rPr>
        <w:t>Safety</w:t>
      </w:r>
    </w:p>
    <w:p>
      <w:pPr>
        <w:pStyle w:val="BodyText"/>
        <w:spacing w:before="9"/>
        <w:rPr>
          <w:rFonts w:ascii="Book Antiqua"/>
          <w:sz w:val="11"/>
        </w:rPr>
      </w:pPr>
    </w:p>
    <w:p>
      <w:pPr>
        <w:tabs>
          <w:tab w:pos="10638" w:val="left" w:leader="none"/>
        </w:tabs>
        <w:spacing w:before="95"/>
        <w:ind w:left="109" w:right="0" w:firstLine="0"/>
        <w:jc w:val="left"/>
        <w:rPr>
          <w:rFonts w:ascii="Arial"/>
          <w:sz w:val="16"/>
        </w:rPr>
      </w:pPr>
      <w:r>
        <w:rPr>
          <w:rFonts w:ascii="Arial"/>
          <w:sz w:val="16"/>
        </w:rPr>
        <w:t>https://quillette.com/2018/09/02/is-safetyism-destroying-a-generation/</w:t>
        <w:tab/>
        <w:t>2/42</w:t>
      </w:r>
    </w:p>
    <w:p>
      <w:pPr>
        <w:spacing w:after="0"/>
        <w:jc w:val="left"/>
        <w:rPr>
          <w:rFonts w:ascii="Arial"/>
          <w:sz w:val="16"/>
        </w:rPr>
        <w:sectPr>
          <w:pgSz w:w="11900" w:h="16840"/>
          <w:pgMar w:top="200" w:bottom="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3683" w:firstLine="0"/>
        <w:jc w:val="left"/>
        <w:rPr>
          <w:rFonts w:ascii="Book Antiqua" w:hAnsi="Book Antiqua"/>
          <w:sz w:val="22"/>
        </w:rPr>
      </w:pPr>
      <w:r>
        <w:rPr/>
        <w:drawing>
          <wp:anchor distT="0" distB="0" distL="0" distR="0" allowOverlap="1" layoutInCell="1" locked="0" behindDoc="0" simplePos="0" relativeHeight="6256">
            <wp:simplePos x="0" y="0"/>
            <wp:positionH relativeFrom="page">
              <wp:posOffset>5256896</wp:posOffset>
            </wp:positionH>
            <wp:positionV relativeFrom="paragraph">
              <wp:posOffset>10292</wp:posOffset>
            </wp:positionV>
            <wp:extent cx="1753414" cy="2620592"/>
            <wp:effectExtent l="0" t="0" r="0" b="0"/>
            <wp:wrapNone/>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31" cstate="print"/>
                    <a:stretch>
                      <a:fillRect/>
                    </a:stretch>
                  </pic:blipFill>
                  <pic:spPr>
                    <a:xfrm>
                      <a:off x="0" y="0"/>
                      <a:ext cx="1753414" cy="2620592"/>
                    </a:xfrm>
                    <a:prstGeom prst="rect">
                      <a:avLst/>
                    </a:prstGeom>
                  </pic:spPr>
                </pic:pic>
              </a:graphicData>
            </a:graphic>
          </wp:anchor>
        </w:drawing>
      </w:r>
      <w:r>
        <w:rPr>
          <w:rFonts w:ascii="Book Antiqua" w:hAnsi="Book Antiqua"/>
          <w:w w:val="120"/>
          <w:sz w:val="22"/>
        </w:rPr>
        <w:t>culture</w:t>
      </w:r>
      <w:r>
        <w:rPr>
          <w:rFonts w:ascii="Book Antiqua" w:hAnsi="Book Antiqua"/>
          <w:spacing w:val="-10"/>
          <w:w w:val="120"/>
          <w:sz w:val="22"/>
        </w:rPr>
        <w:t> </w:t>
      </w:r>
      <w:r>
        <w:rPr>
          <w:rFonts w:ascii="Book Antiqua" w:hAnsi="Book Antiqua"/>
          <w:w w:val="120"/>
          <w:sz w:val="22"/>
        </w:rPr>
        <w:t>has</w:t>
      </w:r>
      <w:r>
        <w:rPr>
          <w:rFonts w:ascii="Book Antiqua" w:hAnsi="Book Antiqua"/>
          <w:spacing w:val="-10"/>
          <w:w w:val="120"/>
          <w:sz w:val="22"/>
        </w:rPr>
        <w:t> </w:t>
      </w:r>
      <w:r>
        <w:rPr>
          <w:rFonts w:ascii="Book Antiqua" w:hAnsi="Book Antiqua"/>
          <w:w w:val="120"/>
          <w:sz w:val="22"/>
        </w:rPr>
        <w:t>the</w:t>
      </w:r>
      <w:r>
        <w:rPr>
          <w:rFonts w:ascii="Book Antiqua" w:hAnsi="Book Antiqua"/>
          <w:spacing w:val="-10"/>
          <w:w w:val="120"/>
          <w:sz w:val="22"/>
        </w:rPr>
        <w:t> </w:t>
      </w:r>
      <w:r>
        <w:rPr>
          <w:rFonts w:ascii="Book Antiqua" w:hAnsi="Book Antiqua"/>
          <w:w w:val="120"/>
          <w:sz w:val="22"/>
        </w:rPr>
        <w:t>best</w:t>
      </w:r>
      <w:r>
        <w:rPr>
          <w:rFonts w:ascii="Book Antiqua" w:hAnsi="Book Antiqua"/>
          <w:spacing w:val="-10"/>
          <w:w w:val="120"/>
          <w:sz w:val="22"/>
        </w:rPr>
        <w:t> </w:t>
      </w:r>
      <w:r>
        <w:rPr>
          <w:rFonts w:ascii="Book Antiqua" w:hAnsi="Book Antiqua"/>
          <w:w w:val="120"/>
          <w:sz w:val="22"/>
        </w:rPr>
        <w:t>of</w:t>
      </w:r>
      <w:r>
        <w:rPr>
          <w:rFonts w:ascii="Book Antiqua" w:hAnsi="Book Antiqua"/>
          <w:spacing w:val="-10"/>
          <w:w w:val="120"/>
          <w:sz w:val="22"/>
        </w:rPr>
        <w:t> </w:t>
      </w:r>
      <w:r>
        <w:rPr>
          <w:rFonts w:ascii="Book Antiqua" w:hAnsi="Book Antiqua"/>
          <w:w w:val="120"/>
          <w:sz w:val="22"/>
        </w:rPr>
        <w:t>intentions:</w:t>
      </w:r>
      <w:r>
        <w:rPr>
          <w:rFonts w:ascii="Book Antiqua" w:hAnsi="Book Antiqua"/>
          <w:spacing w:val="-10"/>
          <w:w w:val="120"/>
          <w:sz w:val="22"/>
        </w:rPr>
        <w:t> </w:t>
      </w:r>
      <w:r>
        <w:rPr>
          <w:rFonts w:ascii="Book Antiqua" w:hAnsi="Book Antiqua"/>
          <w:w w:val="120"/>
          <w:sz w:val="22"/>
        </w:rPr>
        <w:t>protect</w:t>
      </w:r>
      <w:r>
        <w:rPr>
          <w:rFonts w:ascii="Book Antiqua" w:hAnsi="Book Antiqua"/>
          <w:spacing w:val="-9"/>
          <w:w w:val="120"/>
          <w:sz w:val="22"/>
        </w:rPr>
        <w:t> </w:t>
      </w:r>
      <w:r>
        <w:rPr>
          <w:rFonts w:ascii="Book Antiqua" w:hAnsi="Book Antiqua"/>
          <w:w w:val="120"/>
          <w:sz w:val="22"/>
        </w:rPr>
        <w:t>kids</w:t>
      </w:r>
      <w:r>
        <w:rPr>
          <w:rFonts w:ascii="Book Antiqua" w:hAnsi="Book Antiqua"/>
          <w:spacing w:val="-10"/>
          <w:w w:val="120"/>
          <w:sz w:val="22"/>
        </w:rPr>
        <w:t> </w:t>
      </w:r>
      <w:r>
        <w:rPr>
          <w:rFonts w:ascii="Book Antiqua" w:hAnsi="Book Antiqua"/>
          <w:w w:val="120"/>
          <w:sz w:val="22"/>
        </w:rPr>
        <w:t>from</w:t>
      </w:r>
      <w:r>
        <w:rPr>
          <w:rFonts w:ascii="Book Antiqua" w:hAnsi="Book Antiqua"/>
          <w:spacing w:val="-10"/>
          <w:w w:val="120"/>
          <w:sz w:val="22"/>
        </w:rPr>
        <w:t> </w:t>
      </w:r>
      <w:r>
        <w:rPr>
          <w:rFonts w:ascii="Book Antiqua" w:hAnsi="Book Antiqua"/>
          <w:w w:val="120"/>
          <w:sz w:val="22"/>
        </w:rPr>
        <w:t>danger.</w:t>
      </w:r>
      <w:r>
        <w:rPr>
          <w:rFonts w:ascii="Book Antiqua" w:hAnsi="Book Antiqua"/>
          <w:spacing w:val="-10"/>
          <w:w w:val="120"/>
          <w:sz w:val="22"/>
        </w:rPr>
        <w:t> </w:t>
      </w:r>
      <w:r>
        <w:rPr>
          <w:rFonts w:ascii="Book Antiqua" w:hAnsi="Book Antiqua"/>
          <w:w w:val="120"/>
          <w:sz w:val="22"/>
        </w:rPr>
        <w:t>It began with a focus on physical safety – removing sharp objects and choke hazards, requiring child seats, and not letting children walk home alone. </w:t>
      </w:r>
      <w:r>
        <w:rPr>
          <w:rFonts w:ascii="Book Antiqua" w:hAnsi="Book Antiqua"/>
          <w:spacing w:val="-3"/>
          <w:w w:val="120"/>
          <w:sz w:val="22"/>
        </w:rPr>
        <w:t>Safety, </w:t>
      </w:r>
      <w:r>
        <w:rPr>
          <w:rFonts w:ascii="Book Antiqua" w:hAnsi="Book Antiqua"/>
          <w:spacing w:val="-4"/>
          <w:w w:val="120"/>
          <w:sz w:val="22"/>
        </w:rPr>
        <w:t>however, </w:t>
      </w:r>
      <w:r>
        <w:rPr>
          <w:rFonts w:ascii="Book Antiqua" w:hAnsi="Book Antiqua"/>
          <w:w w:val="120"/>
          <w:sz w:val="22"/>
        </w:rPr>
        <w:t>has experienced substantial concept creep. It now includes </w:t>
      </w:r>
      <w:r>
        <w:rPr>
          <w:rFonts w:ascii="Book Antiqua" w:hAnsi="Book Antiqua"/>
          <w:i/>
          <w:w w:val="120"/>
          <w:sz w:val="22"/>
        </w:rPr>
        <w:t>emotional </w:t>
      </w:r>
      <w:r>
        <w:rPr>
          <w:rFonts w:ascii="Book Antiqua" w:hAnsi="Book Antiqua"/>
          <w:spacing w:val="-3"/>
          <w:w w:val="120"/>
          <w:sz w:val="22"/>
        </w:rPr>
        <w:t>safety, </w:t>
      </w:r>
      <w:r>
        <w:rPr>
          <w:rFonts w:ascii="Book Antiqua" w:hAnsi="Book Antiqua"/>
          <w:w w:val="120"/>
          <w:sz w:val="22"/>
        </w:rPr>
        <w:t>that is, not being exposed ideas that could cause psychological distress. </w:t>
      </w:r>
      <w:r>
        <w:rPr>
          <w:rFonts w:ascii="Book Antiqua" w:hAnsi="Book Antiqua"/>
          <w:spacing w:val="-7"/>
          <w:w w:val="120"/>
          <w:sz w:val="22"/>
        </w:rPr>
        <w:t>Taken </w:t>
      </w:r>
      <w:r>
        <w:rPr>
          <w:rFonts w:ascii="Book Antiqua" w:hAnsi="Book Antiqua"/>
          <w:w w:val="120"/>
          <w:sz w:val="22"/>
        </w:rPr>
        <w:t>together, the focus on physical</w:t>
      </w:r>
      <w:r>
        <w:rPr>
          <w:rFonts w:ascii="Book Antiqua" w:hAnsi="Book Antiqua"/>
          <w:spacing w:val="-11"/>
          <w:w w:val="120"/>
          <w:sz w:val="22"/>
        </w:rPr>
        <w:t> </w:t>
      </w:r>
      <w:r>
        <w:rPr>
          <w:rFonts w:ascii="Book Antiqua" w:hAnsi="Book Antiqua"/>
          <w:w w:val="120"/>
          <w:sz w:val="22"/>
        </w:rPr>
        <w:t>and</w:t>
      </w:r>
      <w:r>
        <w:rPr>
          <w:rFonts w:ascii="Book Antiqua" w:hAnsi="Book Antiqua"/>
          <w:spacing w:val="-11"/>
          <w:w w:val="120"/>
          <w:sz w:val="22"/>
        </w:rPr>
        <w:t> </w:t>
      </w:r>
      <w:r>
        <w:rPr>
          <w:rFonts w:ascii="Book Antiqua" w:hAnsi="Book Antiqua"/>
          <w:w w:val="120"/>
          <w:sz w:val="22"/>
        </w:rPr>
        <w:t>mental</w:t>
      </w:r>
      <w:r>
        <w:rPr>
          <w:rFonts w:ascii="Book Antiqua" w:hAnsi="Book Antiqua"/>
          <w:spacing w:val="-11"/>
          <w:w w:val="120"/>
          <w:sz w:val="22"/>
        </w:rPr>
        <w:t> </w:t>
      </w:r>
      <w:r>
        <w:rPr>
          <w:rFonts w:ascii="Book Antiqua" w:hAnsi="Book Antiqua"/>
          <w:w w:val="120"/>
          <w:sz w:val="22"/>
        </w:rPr>
        <w:t>safety</w:t>
      </w:r>
      <w:r>
        <w:rPr>
          <w:rFonts w:ascii="Book Antiqua" w:hAnsi="Book Antiqua"/>
          <w:spacing w:val="-11"/>
          <w:w w:val="120"/>
          <w:sz w:val="22"/>
        </w:rPr>
        <w:t> </w:t>
      </w:r>
      <w:r>
        <w:rPr>
          <w:rFonts w:ascii="Book Antiqua" w:hAnsi="Book Antiqua"/>
          <w:w w:val="120"/>
          <w:sz w:val="22"/>
        </w:rPr>
        <w:t>makes</w:t>
      </w:r>
      <w:r>
        <w:rPr>
          <w:rFonts w:ascii="Book Antiqua" w:hAnsi="Book Antiqua"/>
          <w:spacing w:val="-11"/>
          <w:w w:val="120"/>
          <w:sz w:val="22"/>
        </w:rPr>
        <w:t> </w:t>
      </w:r>
      <w:r>
        <w:rPr>
          <w:rFonts w:ascii="Book Antiqua" w:hAnsi="Book Antiqua"/>
          <w:w w:val="120"/>
          <w:sz w:val="22"/>
        </w:rPr>
        <w:t>young</w:t>
      </w:r>
      <w:r>
        <w:rPr>
          <w:rFonts w:ascii="Book Antiqua" w:hAnsi="Book Antiqua"/>
          <w:spacing w:val="-11"/>
          <w:w w:val="120"/>
          <w:sz w:val="22"/>
        </w:rPr>
        <w:t> </w:t>
      </w:r>
      <w:r>
        <w:rPr>
          <w:rFonts w:ascii="Book Antiqua" w:hAnsi="Book Antiqua"/>
          <w:w w:val="120"/>
          <w:sz w:val="22"/>
        </w:rPr>
        <w:t>people</w:t>
      </w:r>
      <w:r>
        <w:rPr>
          <w:rFonts w:ascii="Book Antiqua" w:hAnsi="Book Antiqua"/>
          <w:spacing w:val="-11"/>
          <w:w w:val="120"/>
          <w:sz w:val="22"/>
        </w:rPr>
        <w:t> </w:t>
      </w:r>
      <w:r>
        <w:rPr>
          <w:rFonts w:ascii="Book Antiqua" w:hAnsi="Book Antiqua"/>
          <w:spacing w:val="-4"/>
          <w:w w:val="120"/>
          <w:sz w:val="22"/>
        </w:rPr>
        <w:t>weaker.</w:t>
      </w:r>
    </w:p>
    <w:p>
      <w:pPr>
        <w:pStyle w:val="BodyText"/>
        <w:spacing w:before="2"/>
        <w:rPr>
          <w:rFonts w:ascii="Book Antiqua"/>
          <w:sz w:val="23"/>
        </w:rPr>
      </w:pPr>
    </w:p>
    <w:p>
      <w:pPr>
        <w:spacing w:after="0"/>
        <w:rPr>
          <w:rFonts w:ascii="Book Antiqua"/>
          <w:sz w:val="23"/>
        </w:rPr>
        <w:sectPr>
          <w:pgSz w:w="11900" w:h="16840"/>
          <w:pgMar w:top="200" w:bottom="0" w:left="420" w:right="420"/>
        </w:sectPr>
      </w:pPr>
    </w:p>
    <w:p>
      <w:pPr>
        <w:spacing w:line="328" w:lineRule="auto" w:before="108"/>
        <w:ind w:left="310" w:right="0" w:firstLine="0"/>
        <w:jc w:val="left"/>
        <w:rPr>
          <w:rFonts w:ascii="Book Antiqua" w:hAnsi="Book Antiqua"/>
          <w:sz w:val="22"/>
        </w:rPr>
      </w:pPr>
      <w:r>
        <w:rPr>
          <w:rFonts w:ascii="Book Antiqua" w:hAnsi="Book Antiqua"/>
          <w:w w:val="115"/>
          <w:sz w:val="22"/>
        </w:rPr>
        <w:t>Humans are what author and statistician Nassim Nicholas Taleb calls ‘antifragile’. We ‘benefit from shocks; [humans] thrive and grow when exposed to volatility, randomness, disorder, and stressors and love adventure, risk, and uncertainty’. Peanuts are a case in point of needing to be</w:t>
      </w:r>
    </w:p>
    <w:p>
      <w:pPr>
        <w:pStyle w:val="BodyText"/>
        <w:rPr>
          <w:rFonts w:ascii="Book Antiqua"/>
          <w:sz w:val="22"/>
        </w:rPr>
      </w:pPr>
      <w:r>
        <w:rPr/>
        <w:br w:type="column"/>
      </w:r>
      <w:r>
        <w:rPr>
          <w:rFonts w:ascii="Book Antiqua"/>
          <w:sz w:val="22"/>
        </w:rPr>
      </w:r>
    </w:p>
    <w:p>
      <w:pPr>
        <w:pStyle w:val="BodyText"/>
        <w:rPr>
          <w:rFonts w:ascii="Book Antiqua"/>
          <w:sz w:val="22"/>
        </w:rPr>
      </w:pPr>
    </w:p>
    <w:p>
      <w:pPr>
        <w:pStyle w:val="BodyText"/>
        <w:rPr>
          <w:rFonts w:ascii="Book Antiqua"/>
          <w:sz w:val="22"/>
        </w:rPr>
      </w:pPr>
    </w:p>
    <w:p>
      <w:pPr>
        <w:pStyle w:val="BodyText"/>
        <w:spacing w:before="1"/>
        <w:rPr>
          <w:rFonts w:ascii="Book Antiqua"/>
        </w:rPr>
      </w:pPr>
    </w:p>
    <w:p>
      <w:pPr>
        <w:spacing w:before="1"/>
        <w:ind w:left="1837" w:right="0" w:firstLine="0"/>
        <w:jc w:val="left"/>
        <w:rPr>
          <w:rFonts w:ascii="Book Antiqua"/>
          <w:i/>
          <w:sz w:val="18"/>
        </w:rPr>
      </w:pPr>
      <w:r>
        <w:rPr>
          <w:rFonts w:ascii="Book Antiqua"/>
          <w:i/>
          <w:w w:val="115"/>
          <w:sz w:val="18"/>
        </w:rPr>
        <w:t>Greg Lukianoff</w:t>
      </w:r>
    </w:p>
    <w:p>
      <w:pPr>
        <w:spacing w:after="0"/>
        <w:jc w:val="left"/>
        <w:rPr>
          <w:rFonts w:ascii="Book Antiqua"/>
          <w:sz w:val="18"/>
        </w:rPr>
        <w:sectPr>
          <w:type w:val="continuous"/>
          <w:pgSz w:w="11900" w:h="16840"/>
          <w:pgMar w:top="620" w:bottom="280" w:left="420" w:right="420"/>
          <w:cols w:num="2" w:equalWidth="0">
            <w:col w:w="6988" w:space="561"/>
            <w:col w:w="3511"/>
          </w:cols>
        </w:sectPr>
      </w:pPr>
    </w:p>
    <w:p>
      <w:pPr>
        <w:spacing w:line="328" w:lineRule="auto" w:before="3"/>
        <w:ind w:left="310" w:right="460" w:firstLine="0"/>
        <w:jc w:val="left"/>
        <w:rPr>
          <w:rFonts w:ascii="Book Antiqua"/>
          <w:sz w:val="22"/>
        </w:rPr>
      </w:pPr>
      <w:r>
        <w:rPr>
          <w:rFonts w:ascii="Book Antiqua"/>
          <w:w w:val="120"/>
          <w:sz w:val="22"/>
        </w:rPr>
        <w:t>exposed to danger to build resilience. From the 1990s, parents were encouraged to not feed</w:t>
      </w:r>
      <w:r>
        <w:rPr>
          <w:rFonts w:ascii="Book Antiqua"/>
          <w:spacing w:val="-17"/>
          <w:w w:val="120"/>
          <w:sz w:val="22"/>
        </w:rPr>
        <w:t> </w:t>
      </w:r>
      <w:r>
        <w:rPr>
          <w:rFonts w:ascii="Book Antiqua"/>
          <w:w w:val="120"/>
          <w:sz w:val="22"/>
        </w:rPr>
        <w:t>children</w:t>
      </w:r>
      <w:r>
        <w:rPr>
          <w:rFonts w:ascii="Book Antiqua"/>
          <w:spacing w:val="-16"/>
          <w:w w:val="120"/>
          <w:sz w:val="22"/>
        </w:rPr>
        <w:t> </w:t>
      </w:r>
      <w:r>
        <w:rPr>
          <w:rFonts w:ascii="Book Antiqua"/>
          <w:w w:val="120"/>
          <w:sz w:val="22"/>
        </w:rPr>
        <w:t>peanuts,</w:t>
      </w:r>
      <w:r>
        <w:rPr>
          <w:rFonts w:ascii="Book Antiqua"/>
          <w:spacing w:val="-16"/>
          <w:w w:val="120"/>
          <w:sz w:val="22"/>
        </w:rPr>
        <w:t> </w:t>
      </w:r>
      <w:r>
        <w:rPr>
          <w:rFonts w:ascii="Book Antiqua"/>
          <w:w w:val="120"/>
          <w:sz w:val="22"/>
        </w:rPr>
        <w:t>and</w:t>
      </w:r>
      <w:r>
        <w:rPr>
          <w:rFonts w:ascii="Book Antiqua"/>
          <w:spacing w:val="-17"/>
          <w:w w:val="120"/>
          <w:sz w:val="22"/>
        </w:rPr>
        <w:t> </w:t>
      </w:r>
      <w:r>
        <w:rPr>
          <w:rFonts w:ascii="Book Antiqua"/>
          <w:w w:val="120"/>
          <w:sz w:val="22"/>
        </w:rPr>
        <w:t>childcare</w:t>
      </w:r>
      <w:r>
        <w:rPr>
          <w:rFonts w:ascii="Book Antiqua"/>
          <w:spacing w:val="-16"/>
          <w:w w:val="120"/>
          <w:sz w:val="22"/>
        </w:rPr>
        <w:t> </w:t>
      </w:r>
      <w:r>
        <w:rPr>
          <w:rFonts w:ascii="Book Antiqua"/>
          <w:w w:val="120"/>
          <w:sz w:val="22"/>
        </w:rPr>
        <w:t>centres,</w:t>
      </w:r>
      <w:r>
        <w:rPr>
          <w:rFonts w:ascii="Book Antiqua"/>
          <w:spacing w:val="-16"/>
          <w:w w:val="120"/>
          <w:sz w:val="22"/>
        </w:rPr>
        <w:t> </w:t>
      </w:r>
      <w:r>
        <w:rPr>
          <w:rFonts w:ascii="Book Antiqua"/>
          <w:w w:val="120"/>
          <w:sz w:val="22"/>
        </w:rPr>
        <w:t>kindergartens</w:t>
      </w:r>
      <w:r>
        <w:rPr>
          <w:rFonts w:ascii="Book Antiqua"/>
          <w:spacing w:val="-17"/>
          <w:w w:val="120"/>
          <w:sz w:val="22"/>
        </w:rPr>
        <w:t> </w:t>
      </w:r>
      <w:r>
        <w:rPr>
          <w:rFonts w:ascii="Book Antiqua"/>
          <w:w w:val="120"/>
          <w:sz w:val="22"/>
        </w:rPr>
        <w:t>and</w:t>
      </w:r>
      <w:r>
        <w:rPr>
          <w:rFonts w:ascii="Book Antiqua"/>
          <w:spacing w:val="-16"/>
          <w:w w:val="120"/>
          <w:sz w:val="22"/>
        </w:rPr>
        <w:t> </w:t>
      </w:r>
      <w:r>
        <w:rPr>
          <w:rFonts w:ascii="Book Antiqua"/>
          <w:w w:val="120"/>
          <w:sz w:val="22"/>
        </w:rPr>
        <w:t>schools</w:t>
      </w:r>
      <w:r>
        <w:rPr>
          <w:rFonts w:ascii="Book Antiqua"/>
          <w:spacing w:val="-16"/>
          <w:w w:val="120"/>
          <w:sz w:val="22"/>
        </w:rPr>
        <w:t> </w:t>
      </w:r>
      <w:r>
        <w:rPr>
          <w:rFonts w:ascii="Book Antiqua"/>
          <w:w w:val="120"/>
          <w:sz w:val="22"/>
        </w:rPr>
        <w:t>banned</w:t>
      </w:r>
      <w:r>
        <w:rPr>
          <w:rFonts w:ascii="Book Antiqua"/>
          <w:spacing w:val="-17"/>
          <w:w w:val="120"/>
          <w:sz w:val="22"/>
        </w:rPr>
        <w:t> </w:t>
      </w:r>
      <w:r>
        <w:rPr>
          <w:rFonts w:ascii="Book Antiqua"/>
          <w:w w:val="120"/>
          <w:sz w:val="22"/>
        </w:rPr>
        <w:t>peanuts. This</w:t>
      </w:r>
      <w:r>
        <w:rPr>
          <w:rFonts w:ascii="Book Antiqua"/>
          <w:spacing w:val="-19"/>
          <w:w w:val="120"/>
          <w:sz w:val="22"/>
        </w:rPr>
        <w:t> </w:t>
      </w:r>
      <w:r>
        <w:rPr>
          <w:rFonts w:ascii="Book Antiqua"/>
          <w:w w:val="120"/>
          <w:sz w:val="22"/>
        </w:rPr>
        <w:t>moratorium</w:t>
      </w:r>
      <w:r>
        <w:rPr>
          <w:rFonts w:ascii="Book Antiqua"/>
          <w:spacing w:val="-18"/>
          <w:w w:val="120"/>
          <w:sz w:val="22"/>
        </w:rPr>
        <w:t> </w:t>
      </w:r>
      <w:r>
        <w:rPr>
          <w:rFonts w:ascii="Book Antiqua"/>
          <w:w w:val="120"/>
          <w:sz w:val="22"/>
        </w:rPr>
        <w:t>has</w:t>
      </w:r>
      <w:r>
        <w:rPr>
          <w:rFonts w:ascii="Book Antiqua"/>
          <w:spacing w:val="-18"/>
          <w:w w:val="120"/>
          <w:sz w:val="22"/>
        </w:rPr>
        <w:t> </w:t>
      </w:r>
      <w:r>
        <w:rPr>
          <w:rFonts w:ascii="Book Antiqua"/>
          <w:w w:val="120"/>
          <w:sz w:val="22"/>
        </w:rPr>
        <w:t>backfired.</w:t>
      </w:r>
      <w:r>
        <w:rPr>
          <w:rFonts w:ascii="Book Antiqua"/>
          <w:spacing w:val="-18"/>
          <w:w w:val="120"/>
          <w:sz w:val="22"/>
        </w:rPr>
        <w:t> </w:t>
      </w:r>
      <w:r>
        <w:rPr>
          <w:rFonts w:ascii="Book Antiqua"/>
          <w:w w:val="120"/>
          <w:sz w:val="22"/>
        </w:rPr>
        <w:t>The</w:t>
      </w:r>
      <w:r>
        <w:rPr>
          <w:rFonts w:ascii="Book Antiqua"/>
          <w:spacing w:val="-18"/>
          <w:w w:val="120"/>
          <w:sz w:val="22"/>
        </w:rPr>
        <w:t> </w:t>
      </w:r>
      <w:hyperlink r:id="rId232">
        <w:r>
          <w:rPr>
            <w:rFonts w:ascii="Book Antiqua"/>
            <w:w w:val="120"/>
            <w:sz w:val="22"/>
            <w:u w:val="single" w:color="CCCCCC"/>
          </w:rPr>
          <w:t>LEAP</w:t>
        </w:r>
        <w:r>
          <w:rPr>
            <w:rFonts w:ascii="Book Antiqua"/>
            <w:spacing w:val="-18"/>
            <w:w w:val="120"/>
            <w:sz w:val="22"/>
            <w:u w:val="single" w:color="CCCCCC"/>
          </w:rPr>
          <w:t> </w:t>
        </w:r>
        <w:r>
          <w:rPr>
            <w:rFonts w:ascii="Book Antiqua"/>
            <w:w w:val="120"/>
            <w:sz w:val="22"/>
            <w:u w:val="single" w:color="CCCCCC"/>
          </w:rPr>
          <w:t>study</w:t>
        </w:r>
        <w:r>
          <w:rPr>
            <w:rFonts w:ascii="Book Antiqua"/>
            <w:spacing w:val="-18"/>
            <w:w w:val="120"/>
            <w:sz w:val="22"/>
            <w:u w:val="single" w:color="CCCCCC"/>
          </w:rPr>
          <w:t> </w:t>
        </w:r>
        <w:r>
          <w:rPr>
            <w:rFonts w:ascii="Book Antiqua"/>
            <w:w w:val="120"/>
            <w:sz w:val="22"/>
            <w:u w:val="single" w:color="CCCCCC"/>
          </w:rPr>
          <w:t>(Learning</w:t>
        </w:r>
        <w:r>
          <w:rPr>
            <w:rFonts w:ascii="Book Antiqua"/>
            <w:spacing w:val="-18"/>
            <w:w w:val="120"/>
            <w:sz w:val="22"/>
            <w:u w:val="single" w:color="CCCCCC"/>
          </w:rPr>
          <w:t> </w:t>
        </w:r>
        <w:r>
          <w:rPr>
            <w:rFonts w:ascii="Book Antiqua"/>
            <w:w w:val="120"/>
            <w:sz w:val="22"/>
            <w:u w:val="single" w:color="CCCCCC"/>
          </w:rPr>
          <w:t>Early</w:t>
        </w:r>
        <w:r>
          <w:rPr>
            <w:rFonts w:ascii="Book Antiqua"/>
            <w:spacing w:val="-18"/>
            <w:w w:val="120"/>
            <w:sz w:val="22"/>
            <w:u w:val="single" w:color="CCCCCC"/>
          </w:rPr>
          <w:t> </w:t>
        </w:r>
        <w:r>
          <w:rPr>
            <w:rFonts w:ascii="Book Antiqua"/>
            <w:w w:val="120"/>
            <w:sz w:val="22"/>
            <w:u w:val="single" w:color="CCCCCC"/>
          </w:rPr>
          <w:t>About</w:t>
        </w:r>
        <w:r>
          <w:rPr>
            <w:rFonts w:ascii="Book Antiqua"/>
            <w:spacing w:val="-18"/>
            <w:w w:val="120"/>
            <w:sz w:val="22"/>
            <w:u w:val="single" w:color="CCCCCC"/>
          </w:rPr>
          <w:t> </w:t>
        </w:r>
        <w:r>
          <w:rPr>
            <w:rFonts w:ascii="Book Antiqua"/>
            <w:w w:val="120"/>
            <w:sz w:val="22"/>
            <w:u w:val="single" w:color="CCCCCC"/>
          </w:rPr>
          <w:t>Peanut</w:t>
        </w:r>
        <w:r>
          <w:rPr>
            <w:rFonts w:ascii="Book Antiqua"/>
            <w:spacing w:val="-18"/>
            <w:w w:val="120"/>
            <w:sz w:val="22"/>
            <w:u w:val="single" w:color="CCCCCC"/>
          </w:rPr>
          <w:t> </w:t>
        </w:r>
        <w:r>
          <w:rPr>
            <w:rFonts w:ascii="Book Antiqua"/>
            <w:w w:val="120"/>
            <w:sz w:val="22"/>
            <w:u w:val="single" w:color="CCCCCC"/>
          </w:rPr>
          <w:t>Allergy)</w:t>
        </w:r>
      </w:hyperlink>
      <w:r>
        <w:rPr>
          <w:rFonts w:ascii="Book Antiqua"/>
          <w:w w:val="120"/>
          <w:sz w:val="22"/>
        </w:rPr>
        <w:t> found that not eating peanut-containing products during infancy </w:t>
      </w:r>
      <w:r>
        <w:rPr>
          <w:rFonts w:ascii="Book Antiqua"/>
          <w:i/>
          <w:w w:val="120"/>
          <w:sz w:val="22"/>
        </w:rPr>
        <w:t>increases </w:t>
      </w:r>
      <w:r>
        <w:rPr>
          <w:rFonts w:ascii="Book Antiqua"/>
          <w:w w:val="120"/>
          <w:sz w:val="22"/>
        </w:rPr>
        <w:t>allergies. The researchers</w:t>
      </w:r>
      <w:r>
        <w:rPr>
          <w:rFonts w:ascii="Book Antiqua"/>
          <w:spacing w:val="-16"/>
          <w:w w:val="120"/>
          <w:sz w:val="22"/>
        </w:rPr>
        <w:t> </w:t>
      </w:r>
      <w:r>
        <w:rPr>
          <w:rFonts w:ascii="Book Antiqua"/>
          <w:w w:val="120"/>
          <w:sz w:val="22"/>
        </w:rPr>
        <w:t>recruited</w:t>
      </w:r>
      <w:r>
        <w:rPr>
          <w:rFonts w:ascii="Book Antiqua"/>
          <w:spacing w:val="-15"/>
          <w:w w:val="120"/>
          <w:sz w:val="22"/>
        </w:rPr>
        <w:t> </w:t>
      </w:r>
      <w:r>
        <w:rPr>
          <w:rFonts w:ascii="Book Antiqua"/>
          <w:w w:val="120"/>
          <w:sz w:val="22"/>
        </w:rPr>
        <w:t>640</w:t>
      </w:r>
      <w:r>
        <w:rPr>
          <w:rFonts w:ascii="Book Antiqua"/>
          <w:spacing w:val="-15"/>
          <w:w w:val="120"/>
          <w:sz w:val="22"/>
        </w:rPr>
        <w:t> </w:t>
      </w:r>
      <w:r>
        <w:rPr>
          <w:rFonts w:ascii="Book Antiqua"/>
          <w:w w:val="120"/>
          <w:sz w:val="22"/>
        </w:rPr>
        <w:t>infants</w:t>
      </w:r>
      <w:r>
        <w:rPr>
          <w:rFonts w:ascii="Book Antiqua"/>
          <w:spacing w:val="-15"/>
          <w:w w:val="120"/>
          <w:sz w:val="22"/>
        </w:rPr>
        <w:t> </w:t>
      </w:r>
      <w:r>
        <w:rPr>
          <w:rFonts w:ascii="Book Antiqua"/>
          <w:w w:val="120"/>
          <w:sz w:val="22"/>
        </w:rPr>
        <w:t>with</w:t>
      </w:r>
      <w:r>
        <w:rPr>
          <w:rFonts w:ascii="Book Antiqua"/>
          <w:spacing w:val="-16"/>
          <w:w w:val="120"/>
          <w:sz w:val="22"/>
        </w:rPr>
        <w:t> </w:t>
      </w:r>
      <w:r>
        <w:rPr>
          <w:rFonts w:ascii="Book Antiqua"/>
          <w:w w:val="120"/>
          <w:sz w:val="22"/>
        </w:rPr>
        <w:t>a</w:t>
      </w:r>
      <w:r>
        <w:rPr>
          <w:rFonts w:ascii="Book Antiqua"/>
          <w:spacing w:val="-15"/>
          <w:w w:val="120"/>
          <w:sz w:val="22"/>
        </w:rPr>
        <w:t> </w:t>
      </w:r>
      <w:r>
        <w:rPr>
          <w:rFonts w:ascii="Book Antiqua"/>
          <w:w w:val="120"/>
          <w:sz w:val="22"/>
        </w:rPr>
        <w:t>high</w:t>
      </w:r>
      <w:r>
        <w:rPr>
          <w:rFonts w:ascii="Book Antiqua"/>
          <w:spacing w:val="-15"/>
          <w:w w:val="120"/>
          <w:sz w:val="22"/>
        </w:rPr>
        <w:t> </w:t>
      </w:r>
      <w:r>
        <w:rPr>
          <w:rFonts w:ascii="Book Antiqua"/>
          <w:w w:val="120"/>
          <w:sz w:val="22"/>
        </w:rPr>
        <w:t>risk</w:t>
      </w:r>
      <w:r>
        <w:rPr>
          <w:rFonts w:ascii="Book Antiqua"/>
          <w:spacing w:val="-15"/>
          <w:w w:val="120"/>
          <w:sz w:val="22"/>
        </w:rPr>
        <w:t> </w:t>
      </w:r>
      <w:r>
        <w:rPr>
          <w:rFonts w:ascii="Book Antiqua"/>
          <w:w w:val="120"/>
          <w:sz w:val="22"/>
        </w:rPr>
        <w:t>of</w:t>
      </w:r>
      <w:r>
        <w:rPr>
          <w:rFonts w:ascii="Book Antiqua"/>
          <w:spacing w:val="-15"/>
          <w:w w:val="120"/>
          <w:sz w:val="22"/>
        </w:rPr>
        <w:t> </w:t>
      </w:r>
      <w:r>
        <w:rPr>
          <w:rFonts w:ascii="Book Antiqua"/>
          <w:w w:val="120"/>
          <w:sz w:val="22"/>
        </w:rPr>
        <w:t>developing</w:t>
      </w:r>
      <w:r>
        <w:rPr>
          <w:rFonts w:ascii="Book Antiqua"/>
          <w:spacing w:val="-16"/>
          <w:w w:val="120"/>
          <w:sz w:val="22"/>
        </w:rPr>
        <w:t> </w:t>
      </w:r>
      <w:r>
        <w:rPr>
          <w:rFonts w:ascii="Book Antiqua"/>
          <w:w w:val="120"/>
          <w:sz w:val="22"/>
        </w:rPr>
        <w:t>peanut</w:t>
      </w:r>
      <w:r>
        <w:rPr>
          <w:rFonts w:ascii="Book Antiqua"/>
          <w:spacing w:val="-15"/>
          <w:w w:val="120"/>
          <w:sz w:val="22"/>
        </w:rPr>
        <w:t> </w:t>
      </w:r>
      <w:r>
        <w:rPr>
          <w:rFonts w:ascii="Book Antiqua"/>
          <w:w w:val="120"/>
          <w:sz w:val="22"/>
        </w:rPr>
        <w:t>allergy.</w:t>
      </w:r>
      <w:r>
        <w:rPr>
          <w:rFonts w:ascii="Book Antiqua"/>
          <w:spacing w:val="-15"/>
          <w:w w:val="120"/>
          <w:sz w:val="22"/>
        </w:rPr>
        <w:t> </w:t>
      </w:r>
      <w:r>
        <w:rPr>
          <w:rFonts w:ascii="Book Antiqua"/>
          <w:w w:val="120"/>
          <w:sz w:val="22"/>
        </w:rPr>
        <w:t>Half</w:t>
      </w:r>
      <w:r>
        <w:rPr>
          <w:rFonts w:ascii="Book Antiqua"/>
          <w:spacing w:val="-15"/>
          <w:w w:val="120"/>
          <w:sz w:val="22"/>
        </w:rPr>
        <w:t> </w:t>
      </w:r>
      <w:r>
        <w:rPr>
          <w:rFonts w:ascii="Book Antiqua"/>
          <w:w w:val="120"/>
          <w:sz w:val="22"/>
        </w:rPr>
        <w:t>were given</w:t>
      </w:r>
      <w:r>
        <w:rPr>
          <w:rFonts w:ascii="Book Antiqua"/>
          <w:spacing w:val="-15"/>
          <w:w w:val="120"/>
          <w:sz w:val="22"/>
        </w:rPr>
        <w:t> </w:t>
      </w:r>
      <w:r>
        <w:rPr>
          <w:rFonts w:ascii="Book Antiqua"/>
          <w:w w:val="120"/>
          <w:sz w:val="22"/>
        </w:rPr>
        <w:t>a</w:t>
      </w:r>
      <w:r>
        <w:rPr>
          <w:rFonts w:ascii="Book Antiqua"/>
          <w:spacing w:val="-14"/>
          <w:w w:val="120"/>
          <w:sz w:val="22"/>
        </w:rPr>
        <w:t> </w:t>
      </w:r>
      <w:r>
        <w:rPr>
          <w:rFonts w:ascii="Book Antiqua"/>
          <w:w w:val="120"/>
          <w:sz w:val="22"/>
        </w:rPr>
        <w:t>peanut-containing</w:t>
      </w:r>
      <w:r>
        <w:rPr>
          <w:rFonts w:ascii="Book Antiqua"/>
          <w:spacing w:val="-14"/>
          <w:w w:val="120"/>
          <w:sz w:val="22"/>
        </w:rPr>
        <w:t> </w:t>
      </w:r>
      <w:r>
        <w:rPr>
          <w:rFonts w:ascii="Book Antiqua"/>
          <w:w w:val="120"/>
          <w:sz w:val="22"/>
        </w:rPr>
        <w:t>product.</w:t>
      </w:r>
      <w:r>
        <w:rPr>
          <w:rFonts w:ascii="Book Antiqua"/>
          <w:spacing w:val="-15"/>
          <w:w w:val="120"/>
          <w:sz w:val="22"/>
        </w:rPr>
        <w:t> </w:t>
      </w:r>
      <w:r>
        <w:rPr>
          <w:rFonts w:ascii="Book Antiqua"/>
          <w:w w:val="120"/>
          <w:sz w:val="22"/>
        </w:rPr>
        <w:t>The</w:t>
      </w:r>
      <w:r>
        <w:rPr>
          <w:rFonts w:ascii="Book Antiqua"/>
          <w:spacing w:val="-14"/>
          <w:w w:val="120"/>
          <w:sz w:val="22"/>
        </w:rPr>
        <w:t> </w:t>
      </w:r>
      <w:r>
        <w:rPr>
          <w:rFonts w:ascii="Book Antiqua"/>
          <w:w w:val="120"/>
          <w:sz w:val="22"/>
        </w:rPr>
        <w:t>other</w:t>
      </w:r>
      <w:r>
        <w:rPr>
          <w:rFonts w:ascii="Book Antiqua"/>
          <w:spacing w:val="-14"/>
          <w:w w:val="120"/>
          <w:sz w:val="22"/>
        </w:rPr>
        <w:t> </w:t>
      </w:r>
      <w:r>
        <w:rPr>
          <w:rFonts w:ascii="Book Antiqua"/>
          <w:w w:val="120"/>
          <w:sz w:val="22"/>
        </w:rPr>
        <w:t>half</w:t>
      </w:r>
      <w:r>
        <w:rPr>
          <w:rFonts w:ascii="Book Antiqua"/>
          <w:spacing w:val="-15"/>
          <w:w w:val="120"/>
          <w:sz w:val="22"/>
        </w:rPr>
        <w:t> </w:t>
      </w:r>
      <w:r>
        <w:rPr>
          <w:rFonts w:ascii="Book Antiqua"/>
          <w:w w:val="120"/>
          <w:sz w:val="22"/>
        </w:rPr>
        <w:t>avoided</w:t>
      </w:r>
      <w:r>
        <w:rPr>
          <w:rFonts w:ascii="Book Antiqua"/>
          <w:spacing w:val="-14"/>
          <w:w w:val="120"/>
          <w:sz w:val="22"/>
        </w:rPr>
        <w:t> </w:t>
      </w:r>
      <w:r>
        <w:rPr>
          <w:rFonts w:ascii="Book Antiqua"/>
          <w:w w:val="120"/>
          <w:sz w:val="22"/>
        </w:rPr>
        <w:t>peanuts.</w:t>
      </w:r>
      <w:r>
        <w:rPr>
          <w:rFonts w:ascii="Book Antiqua"/>
          <w:spacing w:val="-14"/>
          <w:w w:val="120"/>
          <w:sz w:val="22"/>
        </w:rPr>
        <w:t> </w:t>
      </w:r>
      <w:r>
        <w:rPr>
          <w:rFonts w:ascii="Book Antiqua"/>
          <w:w w:val="120"/>
          <w:sz w:val="22"/>
        </w:rPr>
        <w:t>The</w:t>
      </w:r>
      <w:r>
        <w:rPr>
          <w:rFonts w:ascii="Book Antiqua"/>
          <w:spacing w:val="-15"/>
          <w:w w:val="120"/>
          <w:sz w:val="22"/>
        </w:rPr>
        <w:t> </w:t>
      </w:r>
      <w:r>
        <w:rPr>
          <w:rFonts w:ascii="Book Antiqua"/>
          <w:w w:val="120"/>
          <w:sz w:val="22"/>
        </w:rPr>
        <w:t>study</w:t>
      </w:r>
      <w:r>
        <w:rPr>
          <w:rFonts w:ascii="Book Antiqua"/>
          <w:spacing w:val="-14"/>
          <w:w w:val="120"/>
          <w:sz w:val="22"/>
        </w:rPr>
        <w:t> </w:t>
      </w:r>
      <w:r>
        <w:rPr>
          <w:rFonts w:ascii="Book Antiqua"/>
          <w:w w:val="120"/>
          <w:sz w:val="22"/>
        </w:rPr>
        <w:t>found</w:t>
      </w:r>
      <w:r>
        <w:rPr>
          <w:rFonts w:ascii="Book Antiqua"/>
          <w:spacing w:val="-14"/>
          <w:w w:val="120"/>
          <w:sz w:val="22"/>
        </w:rPr>
        <w:t> </w:t>
      </w:r>
      <w:r>
        <w:rPr>
          <w:rFonts w:ascii="Book Antiqua"/>
          <w:w w:val="120"/>
          <w:sz w:val="22"/>
        </w:rPr>
        <w:t>that 17 per cent of those who did not consume peanuts developed an allergy </w:t>
      </w:r>
      <w:r>
        <w:rPr>
          <w:rFonts w:ascii="Book Antiqua"/>
          <w:spacing w:val="-3"/>
          <w:w w:val="120"/>
          <w:sz w:val="22"/>
        </w:rPr>
        <w:t>by </w:t>
      </w:r>
      <w:r>
        <w:rPr>
          <w:rFonts w:ascii="Book Antiqua"/>
          <w:w w:val="120"/>
          <w:sz w:val="22"/>
        </w:rPr>
        <w:t>age 5, compared</w:t>
      </w:r>
      <w:r>
        <w:rPr>
          <w:rFonts w:ascii="Book Antiqua"/>
          <w:spacing w:val="-7"/>
          <w:w w:val="120"/>
          <w:sz w:val="22"/>
        </w:rPr>
        <w:t> </w:t>
      </w:r>
      <w:r>
        <w:rPr>
          <w:rFonts w:ascii="Book Antiqua"/>
          <w:w w:val="120"/>
          <w:sz w:val="22"/>
        </w:rPr>
        <w:t>to</w:t>
      </w:r>
      <w:r>
        <w:rPr>
          <w:rFonts w:ascii="Book Antiqua"/>
          <w:spacing w:val="-7"/>
          <w:w w:val="120"/>
          <w:sz w:val="22"/>
        </w:rPr>
        <w:t> </w:t>
      </w:r>
      <w:r>
        <w:rPr>
          <w:rFonts w:ascii="Book Antiqua"/>
          <w:w w:val="120"/>
          <w:sz w:val="22"/>
        </w:rPr>
        <w:t>just</w:t>
      </w:r>
      <w:r>
        <w:rPr>
          <w:rFonts w:ascii="Book Antiqua"/>
          <w:spacing w:val="-7"/>
          <w:w w:val="120"/>
          <w:sz w:val="22"/>
        </w:rPr>
        <w:t> </w:t>
      </w:r>
      <w:r>
        <w:rPr>
          <w:rFonts w:ascii="Book Antiqua"/>
          <w:w w:val="120"/>
          <w:sz w:val="22"/>
        </w:rPr>
        <w:t>3</w:t>
      </w:r>
      <w:r>
        <w:rPr>
          <w:rFonts w:ascii="Book Antiqua"/>
          <w:spacing w:val="-7"/>
          <w:w w:val="120"/>
          <w:sz w:val="22"/>
        </w:rPr>
        <w:t> </w:t>
      </w:r>
      <w:r>
        <w:rPr>
          <w:rFonts w:ascii="Book Antiqua"/>
          <w:w w:val="120"/>
          <w:sz w:val="22"/>
        </w:rPr>
        <w:t>per</w:t>
      </w:r>
      <w:r>
        <w:rPr>
          <w:rFonts w:ascii="Book Antiqua"/>
          <w:spacing w:val="-7"/>
          <w:w w:val="120"/>
          <w:sz w:val="22"/>
        </w:rPr>
        <w:t> </w:t>
      </w:r>
      <w:r>
        <w:rPr>
          <w:rFonts w:ascii="Book Antiqua"/>
          <w:w w:val="120"/>
          <w:sz w:val="22"/>
        </w:rPr>
        <w:t>cent</w:t>
      </w:r>
      <w:r>
        <w:rPr>
          <w:rFonts w:ascii="Book Antiqua"/>
          <w:spacing w:val="-7"/>
          <w:w w:val="120"/>
          <w:sz w:val="22"/>
        </w:rPr>
        <w:t> </w:t>
      </w:r>
      <w:r>
        <w:rPr>
          <w:rFonts w:ascii="Book Antiqua"/>
          <w:w w:val="120"/>
          <w:sz w:val="22"/>
        </w:rPr>
        <w:t>of</w:t>
      </w:r>
      <w:r>
        <w:rPr>
          <w:rFonts w:ascii="Book Antiqua"/>
          <w:spacing w:val="-7"/>
          <w:w w:val="120"/>
          <w:sz w:val="22"/>
        </w:rPr>
        <w:t> </w:t>
      </w:r>
      <w:r>
        <w:rPr>
          <w:rFonts w:ascii="Book Antiqua"/>
          <w:w w:val="120"/>
          <w:sz w:val="22"/>
        </w:rPr>
        <w:t>those</w:t>
      </w:r>
      <w:r>
        <w:rPr>
          <w:rFonts w:ascii="Book Antiqua"/>
          <w:spacing w:val="-7"/>
          <w:w w:val="120"/>
          <w:sz w:val="22"/>
        </w:rPr>
        <w:t> </w:t>
      </w:r>
      <w:r>
        <w:rPr>
          <w:rFonts w:ascii="Book Antiqua"/>
          <w:w w:val="120"/>
          <w:sz w:val="22"/>
        </w:rPr>
        <w:t>who</w:t>
      </w:r>
      <w:r>
        <w:rPr>
          <w:rFonts w:ascii="Book Antiqua"/>
          <w:spacing w:val="-7"/>
          <w:w w:val="120"/>
          <w:sz w:val="22"/>
        </w:rPr>
        <w:t> </w:t>
      </w:r>
      <w:r>
        <w:rPr>
          <w:rFonts w:ascii="Book Antiqua"/>
          <w:w w:val="120"/>
          <w:sz w:val="22"/>
        </w:rPr>
        <w:t>did</w:t>
      </w:r>
      <w:r>
        <w:rPr>
          <w:rFonts w:ascii="Book Antiqua"/>
          <w:spacing w:val="-7"/>
          <w:w w:val="120"/>
          <w:sz w:val="22"/>
        </w:rPr>
        <w:t> </w:t>
      </w:r>
      <w:r>
        <w:rPr>
          <w:rFonts w:ascii="Book Antiqua"/>
          <w:w w:val="120"/>
          <w:sz w:val="22"/>
        </w:rPr>
        <w:t>consume</w:t>
      </w:r>
      <w:r>
        <w:rPr>
          <w:rFonts w:ascii="Book Antiqua"/>
          <w:spacing w:val="-7"/>
          <w:w w:val="120"/>
          <w:sz w:val="22"/>
        </w:rPr>
        <w:t> </w:t>
      </w:r>
      <w:r>
        <w:rPr>
          <w:rFonts w:ascii="Book Antiqua"/>
          <w:w w:val="120"/>
          <w:sz w:val="22"/>
        </w:rPr>
        <w:t>the</w:t>
      </w:r>
      <w:r>
        <w:rPr>
          <w:rFonts w:ascii="Book Antiqua"/>
          <w:spacing w:val="-7"/>
          <w:w w:val="120"/>
          <w:sz w:val="22"/>
        </w:rPr>
        <w:t> </w:t>
      </w:r>
      <w:r>
        <w:rPr>
          <w:rFonts w:ascii="Book Antiqua"/>
          <w:w w:val="120"/>
          <w:sz w:val="22"/>
        </w:rPr>
        <w:t>peanut-containing</w:t>
      </w:r>
      <w:r>
        <w:rPr>
          <w:rFonts w:ascii="Book Antiqua"/>
          <w:spacing w:val="-7"/>
          <w:w w:val="120"/>
          <w:sz w:val="22"/>
        </w:rPr>
        <w:t> </w:t>
      </w:r>
      <w:r>
        <w:rPr>
          <w:rFonts w:ascii="Book Antiqua"/>
          <w:w w:val="120"/>
          <w:sz w:val="22"/>
        </w:rPr>
        <w:t>snack.</w:t>
      </w:r>
      <w:r>
        <w:rPr>
          <w:rFonts w:ascii="Book Antiqua"/>
          <w:spacing w:val="-7"/>
          <w:w w:val="120"/>
          <w:sz w:val="22"/>
        </w:rPr>
        <w:t> </w:t>
      </w:r>
      <w:r>
        <w:rPr>
          <w:rFonts w:ascii="Book Antiqua"/>
          <w:w w:val="120"/>
          <w:sz w:val="22"/>
        </w:rPr>
        <w:t>Our immune system </w:t>
      </w:r>
      <w:r>
        <w:rPr>
          <w:rFonts w:ascii="Book Antiqua"/>
          <w:spacing w:val="-3"/>
          <w:w w:val="120"/>
          <w:sz w:val="22"/>
        </w:rPr>
        <w:t>grows </w:t>
      </w:r>
      <w:r>
        <w:rPr>
          <w:rFonts w:ascii="Book Antiqua"/>
          <w:w w:val="120"/>
          <w:sz w:val="22"/>
        </w:rPr>
        <w:t>stronger when exposed to a range of foods, bacteria, and even parasites.</w:t>
      </w:r>
    </w:p>
    <w:p>
      <w:pPr>
        <w:pStyle w:val="BodyText"/>
        <w:spacing w:before="11"/>
        <w:rPr>
          <w:rFonts w:ascii="Book Antiqua"/>
          <w:sz w:val="31"/>
        </w:rPr>
      </w:pPr>
    </w:p>
    <w:p>
      <w:pPr>
        <w:spacing w:line="328" w:lineRule="auto" w:before="0"/>
        <w:ind w:left="310" w:right="330" w:firstLine="0"/>
        <w:jc w:val="left"/>
        <w:rPr>
          <w:rFonts w:ascii="Book Antiqua" w:hAnsi="Book Antiqua"/>
          <w:sz w:val="22"/>
        </w:rPr>
      </w:pPr>
      <w:r>
        <w:rPr>
          <w:rFonts w:ascii="Book Antiqua" w:hAnsi="Book Antiqua"/>
          <w:w w:val="120"/>
          <w:sz w:val="22"/>
        </w:rPr>
        <w:t>Antifragility applies to emotional health as well. When you guard children against every possible risk – do not let them outside to play or walk home alone – they exaggerate the fear of such situations and fail to develop resilience and coping skills. Stresses are necessary</w:t>
      </w:r>
      <w:r>
        <w:rPr>
          <w:rFonts w:ascii="Book Antiqua" w:hAnsi="Book Antiqua"/>
          <w:spacing w:val="-21"/>
          <w:w w:val="120"/>
          <w:sz w:val="22"/>
        </w:rPr>
        <w:t> </w:t>
      </w:r>
      <w:r>
        <w:rPr>
          <w:rFonts w:ascii="Book Antiqua" w:hAnsi="Book Antiqua"/>
          <w:w w:val="120"/>
          <w:sz w:val="22"/>
        </w:rPr>
        <w:t>to</w:t>
      </w:r>
      <w:r>
        <w:rPr>
          <w:rFonts w:ascii="Book Antiqua" w:hAnsi="Book Antiqua"/>
          <w:spacing w:val="-21"/>
          <w:w w:val="120"/>
          <w:sz w:val="22"/>
        </w:rPr>
        <w:t> </w:t>
      </w:r>
      <w:r>
        <w:rPr>
          <w:rFonts w:ascii="Book Antiqua" w:hAnsi="Book Antiqua"/>
          <w:w w:val="120"/>
          <w:sz w:val="22"/>
        </w:rPr>
        <w:t>learn,</w:t>
      </w:r>
      <w:r>
        <w:rPr>
          <w:rFonts w:ascii="Book Antiqua" w:hAnsi="Book Antiqua"/>
          <w:spacing w:val="-20"/>
          <w:w w:val="120"/>
          <w:sz w:val="22"/>
        </w:rPr>
        <w:t> </w:t>
      </w:r>
      <w:r>
        <w:rPr>
          <w:rFonts w:ascii="Book Antiqua" w:hAnsi="Book Antiqua"/>
          <w:w w:val="120"/>
          <w:sz w:val="22"/>
        </w:rPr>
        <w:t>adapt</w:t>
      </w:r>
      <w:r>
        <w:rPr>
          <w:rFonts w:ascii="Book Antiqua" w:hAnsi="Book Antiqua"/>
          <w:spacing w:val="-21"/>
          <w:w w:val="120"/>
          <w:sz w:val="22"/>
        </w:rPr>
        <w:t> </w:t>
      </w:r>
      <w:r>
        <w:rPr>
          <w:rFonts w:ascii="Book Antiqua" w:hAnsi="Book Antiqua"/>
          <w:w w:val="120"/>
          <w:sz w:val="22"/>
        </w:rPr>
        <w:t>and</w:t>
      </w:r>
      <w:r>
        <w:rPr>
          <w:rFonts w:ascii="Book Antiqua" w:hAnsi="Book Antiqua"/>
          <w:spacing w:val="-20"/>
          <w:w w:val="120"/>
          <w:sz w:val="22"/>
        </w:rPr>
        <w:t> </w:t>
      </w:r>
      <w:r>
        <w:rPr>
          <w:rFonts w:ascii="Book Antiqua" w:hAnsi="Book Antiqua"/>
          <w:spacing w:val="-4"/>
          <w:w w:val="120"/>
          <w:sz w:val="22"/>
        </w:rPr>
        <w:t>grow.</w:t>
      </w:r>
      <w:r>
        <w:rPr>
          <w:rFonts w:ascii="Book Antiqua" w:hAnsi="Book Antiqua"/>
          <w:spacing w:val="-21"/>
          <w:w w:val="120"/>
          <w:sz w:val="22"/>
        </w:rPr>
        <w:t> </w:t>
      </w:r>
      <w:r>
        <w:rPr>
          <w:rFonts w:ascii="Book Antiqua" w:hAnsi="Book Antiqua"/>
          <w:w w:val="120"/>
          <w:sz w:val="22"/>
        </w:rPr>
        <w:t>Without</w:t>
      </w:r>
      <w:r>
        <w:rPr>
          <w:rFonts w:ascii="Book Antiqua" w:hAnsi="Book Antiqua"/>
          <w:spacing w:val="-20"/>
          <w:w w:val="120"/>
          <w:sz w:val="22"/>
        </w:rPr>
        <w:t> </w:t>
      </w:r>
      <w:r>
        <w:rPr>
          <w:rFonts w:ascii="Book Antiqua" w:hAnsi="Book Antiqua"/>
          <w:w w:val="120"/>
          <w:sz w:val="22"/>
        </w:rPr>
        <w:t>movement,</w:t>
      </w:r>
      <w:r>
        <w:rPr>
          <w:rFonts w:ascii="Book Antiqua" w:hAnsi="Book Antiqua"/>
          <w:spacing w:val="-21"/>
          <w:w w:val="120"/>
          <w:sz w:val="22"/>
        </w:rPr>
        <w:t> </w:t>
      </w:r>
      <w:r>
        <w:rPr>
          <w:rFonts w:ascii="Book Antiqua" w:hAnsi="Book Antiqua"/>
          <w:w w:val="120"/>
          <w:sz w:val="22"/>
        </w:rPr>
        <w:t>our</w:t>
      </w:r>
      <w:r>
        <w:rPr>
          <w:rFonts w:ascii="Book Antiqua" w:hAnsi="Book Antiqua"/>
          <w:spacing w:val="-20"/>
          <w:w w:val="120"/>
          <w:sz w:val="22"/>
        </w:rPr>
        <w:t> </w:t>
      </w:r>
      <w:r>
        <w:rPr>
          <w:rFonts w:ascii="Book Antiqua" w:hAnsi="Book Antiqua"/>
          <w:w w:val="120"/>
          <w:sz w:val="22"/>
        </w:rPr>
        <w:t>muscles</w:t>
      </w:r>
      <w:r>
        <w:rPr>
          <w:rFonts w:ascii="Book Antiqua" w:hAnsi="Book Antiqua"/>
          <w:spacing w:val="-21"/>
          <w:w w:val="120"/>
          <w:sz w:val="22"/>
        </w:rPr>
        <w:t> </w:t>
      </w:r>
      <w:r>
        <w:rPr>
          <w:rFonts w:ascii="Book Antiqua" w:hAnsi="Book Antiqua"/>
          <w:w w:val="120"/>
          <w:sz w:val="22"/>
        </w:rPr>
        <w:t>and</w:t>
      </w:r>
      <w:r>
        <w:rPr>
          <w:rFonts w:ascii="Book Antiqua" w:hAnsi="Book Antiqua"/>
          <w:spacing w:val="-21"/>
          <w:w w:val="120"/>
          <w:sz w:val="22"/>
        </w:rPr>
        <w:t> </w:t>
      </w:r>
      <w:r>
        <w:rPr>
          <w:rFonts w:ascii="Book Antiqua" w:hAnsi="Book Antiqua"/>
          <w:w w:val="120"/>
          <w:sz w:val="22"/>
        </w:rPr>
        <w:t>joints</w:t>
      </w:r>
      <w:r>
        <w:rPr>
          <w:rFonts w:ascii="Book Antiqua" w:hAnsi="Book Antiqua"/>
          <w:spacing w:val="-20"/>
          <w:w w:val="120"/>
          <w:sz w:val="22"/>
        </w:rPr>
        <w:t> </w:t>
      </w:r>
      <w:r>
        <w:rPr>
          <w:rFonts w:ascii="Book Antiqua" w:hAnsi="Book Antiqua"/>
          <w:w w:val="120"/>
          <w:sz w:val="22"/>
        </w:rPr>
        <w:t>grow</w:t>
      </w:r>
      <w:r>
        <w:rPr>
          <w:rFonts w:ascii="Book Antiqua" w:hAnsi="Book Antiqua"/>
          <w:spacing w:val="-21"/>
          <w:w w:val="120"/>
          <w:sz w:val="22"/>
        </w:rPr>
        <w:t> </w:t>
      </w:r>
      <w:r>
        <w:rPr>
          <w:rFonts w:ascii="Book Antiqua" w:hAnsi="Book Antiqua"/>
          <w:w w:val="120"/>
          <w:sz w:val="22"/>
        </w:rPr>
        <w:t>weak. Without varied life experiences, our minds do not know how to cope with day-to-day stressors.</w:t>
      </w:r>
      <w:r>
        <w:rPr>
          <w:rFonts w:ascii="Book Antiqua" w:hAnsi="Book Antiqua"/>
          <w:spacing w:val="-18"/>
          <w:w w:val="120"/>
          <w:sz w:val="22"/>
        </w:rPr>
        <w:t> </w:t>
      </w:r>
      <w:r>
        <w:rPr>
          <w:rFonts w:ascii="Book Antiqua" w:hAnsi="Book Antiqua"/>
          <w:w w:val="120"/>
          <w:sz w:val="22"/>
        </w:rPr>
        <w:t>Measures</w:t>
      </w:r>
      <w:r>
        <w:rPr>
          <w:rFonts w:ascii="Book Antiqua" w:hAnsi="Book Antiqua"/>
          <w:spacing w:val="-18"/>
          <w:w w:val="120"/>
          <w:sz w:val="22"/>
        </w:rPr>
        <w:t> </w:t>
      </w:r>
      <w:r>
        <w:rPr>
          <w:rFonts w:ascii="Book Antiqua" w:hAnsi="Book Antiqua"/>
          <w:w w:val="120"/>
          <w:sz w:val="22"/>
        </w:rPr>
        <w:t>designed</w:t>
      </w:r>
      <w:r>
        <w:rPr>
          <w:rFonts w:ascii="Book Antiqua" w:hAnsi="Book Antiqua"/>
          <w:spacing w:val="-18"/>
          <w:w w:val="120"/>
          <w:sz w:val="22"/>
        </w:rPr>
        <w:t> </w:t>
      </w:r>
      <w:r>
        <w:rPr>
          <w:rFonts w:ascii="Book Antiqua" w:hAnsi="Book Antiqua"/>
          <w:w w:val="120"/>
          <w:sz w:val="22"/>
        </w:rPr>
        <w:t>to</w:t>
      </w:r>
      <w:r>
        <w:rPr>
          <w:rFonts w:ascii="Book Antiqua" w:hAnsi="Book Antiqua"/>
          <w:spacing w:val="-18"/>
          <w:w w:val="120"/>
          <w:sz w:val="22"/>
        </w:rPr>
        <w:t> </w:t>
      </w:r>
      <w:r>
        <w:rPr>
          <w:rFonts w:ascii="Book Antiqua" w:hAnsi="Book Antiqua"/>
          <w:w w:val="120"/>
          <w:sz w:val="22"/>
        </w:rPr>
        <w:t>protect</w:t>
      </w:r>
      <w:r>
        <w:rPr>
          <w:rFonts w:ascii="Book Antiqua" w:hAnsi="Book Antiqua"/>
          <w:spacing w:val="-18"/>
          <w:w w:val="120"/>
          <w:sz w:val="22"/>
        </w:rPr>
        <w:t> </w:t>
      </w:r>
      <w:r>
        <w:rPr>
          <w:rFonts w:ascii="Book Antiqua" w:hAnsi="Book Antiqua"/>
          <w:w w:val="120"/>
          <w:sz w:val="22"/>
        </w:rPr>
        <w:t>children</w:t>
      </w:r>
      <w:r>
        <w:rPr>
          <w:rFonts w:ascii="Book Antiqua" w:hAnsi="Book Antiqua"/>
          <w:spacing w:val="-18"/>
          <w:w w:val="120"/>
          <w:sz w:val="22"/>
        </w:rPr>
        <w:t> </w:t>
      </w:r>
      <w:r>
        <w:rPr>
          <w:rFonts w:ascii="Book Antiqua" w:hAnsi="Book Antiqua"/>
          <w:w w:val="120"/>
          <w:sz w:val="22"/>
        </w:rPr>
        <w:t>and</w:t>
      </w:r>
      <w:r>
        <w:rPr>
          <w:rFonts w:ascii="Book Antiqua" w:hAnsi="Book Antiqua"/>
          <w:spacing w:val="-18"/>
          <w:w w:val="120"/>
          <w:sz w:val="22"/>
        </w:rPr>
        <w:t> </w:t>
      </w:r>
      <w:r>
        <w:rPr>
          <w:rFonts w:ascii="Book Antiqua" w:hAnsi="Book Antiqua"/>
          <w:w w:val="120"/>
          <w:sz w:val="22"/>
        </w:rPr>
        <w:t>students</w:t>
      </w:r>
      <w:r>
        <w:rPr>
          <w:rFonts w:ascii="Book Antiqua" w:hAnsi="Book Antiqua"/>
          <w:spacing w:val="-18"/>
          <w:w w:val="120"/>
          <w:sz w:val="22"/>
        </w:rPr>
        <w:t> </w:t>
      </w:r>
      <w:r>
        <w:rPr>
          <w:rFonts w:ascii="Book Antiqua" w:hAnsi="Book Antiqua"/>
          <w:w w:val="120"/>
          <w:sz w:val="22"/>
        </w:rPr>
        <w:t>are</w:t>
      </w:r>
      <w:r>
        <w:rPr>
          <w:rFonts w:ascii="Book Antiqua" w:hAnsi="Book Antiqua"/>
          <w:spacing w:val="-18"/>
          <w:w w:val="120"/>
          <w:sz w:val="22"/>
        </w:rPr>
        <w:t> </w:t>
      </w:r>
      <w:r>
        <w:rPr>
          <w:rFonts w:ascii="Book Antiqua" w:hAnsi="Book Antiqua"/>
          <w:w w:val="120"/>
          <w:sz w:val="22"/>
        </w:rPr>
        <w:t>backfiring.</w:t>
      </w:r>
      <w:r>
        <w:rPr>
          <w:rFonts w:ascii="Book Antiqua" w:hAnsi="Book Antiqua"/>
          <w:spacing w:val="-18"/>
          <w:w w:val="120"/>
          <w:sz w:val="22"/>
        </w:rPr>
        <w:t> </w:t>
      </w:r>
      <w:r>
        <w:rPr>
          <w:rFonts w:ascii="Book Antiqua" w:hAnsi="Book Antiqua"/>
          <w:w w:val="120"/>
          <w:sz w:val="22"/>
        </w:rPr>
        <w:t>Fragility</w:t>
      </w:r>
      <w:r>
        <w:rPr>
          <w:rFonts w:ascii="Book Antiqua" w:hAnsi="Book Antiqua"/>
          <w:spacing w:val="-17"/>
          <w:w w:val="120"/>
          <w:sz w:val="22"/>
        </w:rPr>
        <w:t> </w:t>
      </w:r>
      <w:r>
        <w:rPr>
          <w:rFonts w:ascii="Book Antiqua" w:hAnsi="Book Antiqua"/>
          <w:w w:val="120"/>
          <w:sz w:val="22"/>
        </w:rPr>
        <w:t>is</w:t>
      </w:r>
      <w:r>
        <w:rPr>
          <w:rFonts w:ascii="Book Antiqua" w:hAnsi="Book Antiqua"/>
          <w:spacing w:val="-18"/>
          <w:w w:val="120"/>
          <w:sz w:val="22"/>
        </w:rPr>
        <w:t> </w:t>
      </w:r>
      <w:r>
        <w:rPr>
          <w:rFonts w:ascii="Book Antiqua" w:hAnsi="Book Antiqua"/>
          <w:w w:val="120"/>
          <w:sz w:val="22"/>
        </w:rPr>
        <w:t>a self-fulfilling prophecy. If you think certain ideas are dangerous, or are encouraged to do so</w:t>
      </w:r>
      <w:r>
        <w:rPr>
          <w:rFonts w:ascii="Book Antiqua" w:hAnsi="Book Antiqua"/>
          <w:spacing w:val="-9"/>
          <w:w w:val="120"/>
          <w:sz w:val="22"/>
        </w:rPr>
        <w:t> </w:t>
      </w:r>
      <w:r>
        <w:rPr>
          <w:rFonts w:ascii="Book Antiqua" w:hAnsi="Book Antiqua"/>
          <w:spacing w:val="-3"/>
          <w:w w:val="120"/>
          <w:sz w:val="22"/>
        </w:rPr>
        <w:t>by</w:t>
      </w:r>
      <w:r>
        <w:rPr>
          <w:rFonts w:ascii="Book Antiqua" w:hAnsi="Book Antiqua"/>
          <w:spacing w:val="-8"/>
          <w:w w:val="120"/>
          <w:sz w:val="22"/>
        </w:rPr>
        <w:t> </w:t>
      </w:r>
      <w:r>
        <w:rPr>
          <w:rFonts w:ascii="Book Antiqua" w:hAnsi="Book Antiqua"/>
          <w:w w:val="120"/>
          <w:sz w:val="22"/>
        </w:rPr>
        <w:t>trigger</w:t>
      </w:r>
      <w:r>
        <w:rPr>
          <w:rFonts w:ascii="Book Antiqua" w:hAnsi="Book Antiqua"/>
          <w:spacing w:val="-8"/>
          <w:w w:val="120"/>
          <w:sz w:val="22"/>
        </w:rPr>
        <w:t> </w:t>
      </w:r>
      <w:r>
        <w:rPr>
          <w:rFonts w:ascii="Book Antiqua" w:hAnsi="Book Antiqua"/>
          <w:w w:val="120"/>
          <w:sz w:val="22"/>
        </w:rPr>
        <w:t>warnings</w:t>
      </w:r>
      <w:r>
        <w:rPr>
          <w:rFonts w:ascii="Book Antiqua" w:hAnsi="Book Antiqua"/>
          <w:spacing w:val="-8"/>
          <w:w w:val="120"/>
          <w:sz w:val="22"/>
        </w:rPr>
        <w:t> </w:t>
      </w:r>
      <w:r>
        <w:rPr>
          <w:rFonts w:ascii="Book Antiqua" w:hAnsi="Book Antiqua"/>
          <w:w w:val="120"/>
          <w:sz w:val="22"/>
        </w:rPr>
        <w:t>and</w:t>
      </w:r>
      <w:r>
        <w:rPr>
          <w:rFonts w:ascii="Book Antiqua" w:hAnsi="Book Antiqua"/>
          <w:spacing w:val="-8"/>
          <w:w w:val="120"/>
          <w:sz w:val="22"/>
        </w:rPr>
        <w:t> </w:t>
      </w:r>
      <w:r>
        <w:rPr>
          <w:rFonts w:ascii="Book Antiqua" w:hAnsi="Book Antiqua"/>
          <w:w w:val="120"/>
          <w:sz w:val="22"/>
        </w:rPr>
        <w:t>safe</w:t>
      </w:r>
      <w:r>
        <w:rPr>
          <w:rFonts w:ascii="Book Antiqua" w:hAnsi="Book Antiqua"/>
          <w:spacing w:val="-8"/>
          <w:w w:val="120"/>
          <w:sz w:val="22"/>
        </w:rPr>
        <w:t> </w:t>
      </w:r>
      <w:r>
        <w:rPr>
          <w:rFonts w:ascii="Book Antiqua" w:hAnsi="Book Antiqua"/>
          <w:w w:val="120"/>
          <w:sz w:val="22"/>
        </w:rPr>
        <w:t>spaces,</w:t>
      </w:r>
      <w:r>
        <w:rPr>
          <w:rFonts w:ascii="Book Antiqua" w:hAnsi="Book Antiqua"/>
          <w:spacing w:val="-8"/>
          <w:w w:val="120"/>
          <w:sz w:val="22"/>
        </w:rPr>
        <w:t> </w:t>
      </w:r>
      <w:r>
        <w:rPr>
          <w:rFonts w:ascii="Book Antiqua" w:hAnsi="Book Antiqua"/>
          <w:w w:val="120"/>
          <w:sz w:val="22"/>
        </w:rPr>
        <w:t>you</w:t>
      </w:r>
      <w:r>
        <w:rPr>
          <w:rFonts w:ascii="Book Antiqua" w:hAnsi="Book Antiqua"/>
          <w:spacing w:val="-8"/>
          <w:w w:val="120"/>
          <w:sz w:val="22"/>
        </w:rPr>
        <w:t> </w:t>
      </w:r>
      <w:r>
        <w:rPr>
          <w:rFonts w:ascii="Book Antiqua" w:hAnsi="Book Antiqua"/>
          <w:w w:val="120"/>
          <w:sz w:val="22"/>
        </w:rPr>
        <w:t>will</w:t>
      </w:r>
      <w:r>
        <w:rPr>
          <w:rFonts w:ascii="Book Antiqua" w:hAnsi="Book Antiqua"/>
          <w:spacing w:val="-9"/>
          <w:w w:val="120"/>
          <w:sz w:val="22"/>
        </w:rPr>
        <w:t> </w:t>
      </w:r>
      <w:r>
        <w:rPr>
          <w:rFonts w:ascii="Book Antiqua" w:hAnsi="Book Antiqua"/>
          <w:w w:val="120"/>
          <w:sz w:val="22"/>
        </w:rPr>
        <w:t>be</w:t>
      </w:r>
      <w:r>
        <w:rPr>
          <w:rFonts w:ascii="Book Antiqua" w:hAnsi="Book Antiqua"/>
          <w:spacing w:val="-8"/>
          <w:w w:val="120"/>
          <w:sz w:val="22"/>
        </w:rPr>
        <w:t> </w:t>
      </w:r>
      <w:r>
        <w:rPr>
          <w:rFonts w:ascii="Book Antiqua" w:hAnsi="Book Antiqua"/>
          <w:w w:val="120"/>
          <w:sz w:val="22"/>
        </w:rPr>
        <w:t>more</w:t>
      </w:r>
      <w:r>
        <w:rPr>
          <w:rFonts w:ascii="Book Antiqua" w:hAnsi="Book Antiqua"/>
          <w:spacing w:val="-8"/>
          <w:w w:val="120"/>
          <w:sz w:val="22"/>
        </w:rPr>
        <w:t> </w:t>
      </w:r>
      <w:r>
        <w:rPr>
          <w:rFonts w:ascii="Book Antiqua" w:hAnsi="Book Antiqua"/>
          <w:w w:val="120"/>
          <w:sz w:val="22"/>
        </w:rPr>
        <w:t>anxious</w:t>
      </w:r>
      <w:r>
        <w:rPr>
          <w:rFonts w:ascii="Book Antiqua" w:hAnsi="Book Antiqua"/>
          <w:spacing w:val="-8"/>
          <w:w w:val="120"/>
          <w:sz w:val="22"/>
        </w:rPr>
        <w:t> </w:t>
      </w:r>
      <w:r>
        <w:rPr>
          <w:rFonts w:ascii="Book Antiqua" w:hAnsi="Book Antiqua"/>
          <w:w w:val="120"/>
          <w:sz w:val="22"/>
        </w:rPr>
        <w:t>in</w:t>
      </w:r>
      <w:r>
        <w:rPr>
          <w:rFonts w:ascii="Book Antiqua" w:hAnsi="Book Antiqua"/>
          <w:spacing w:val="-8"/>
          <w:w w:val="120"/>
          <w:sz w:val="22"/>
        </w:rPr>
        <w:t> </w:t>
      </w:r>
      <w:r>
        <w:rPr>
          <w:rFonts w:ascii="Book Antiqua" w:hAnsi="Book Antiqua"/>
          <w:w w:val="120"/>
          <w:sz w:val="22"/>
        </w:rPr>
        <w:t>the</w:t>
      </w:r>
      <w:r>
        <w:rPr>
          <w:rFonts w:ascii="Book Antiqua" w:hAnsi="Book Antiqua"/>
          <w:spacing w:val="-8"/>
          <w:w w:val="120"/>
          <w:sz w:val="22"/>
        </w:rPr>
        <w:t> </w:t>
      </w:r>
      <w:r>
        <w:rPr>
          <w:rFonts w:ascii="Book Antiqua" w:hAnsi="Book Antiqua"/>
          <w:w w:val="120"/>
          <w:sz w:val="22"/>
        </w:rPr>
        <w:t>long</w:t>
      </w:r>
      <w:r>
        <w:rPr>
          <w:rFonts w:ascii="Book Antiqua" w:hAnsi="Book Antiqua"/>
          <w:spacing w:val="-8"/>
          <w:w w:val="120"/>
          <w:sz w:val="22"/>
        </w:rPr>
        <w:t> </w:t>
      </w:r>
      <w:r>
        <w:rPr>
          <w:rFonts w:ascii="Book Antiqua" w:hAnsi="Book Antiqua"/>
          <w:w w:val="120"/>
          <w:sz w:val="22"/>
        </w:rPr>
        <w:t>run.</w:t>
      </w:r>
    </w:p>
    <w:p>
      <w:pPr>
        <w:spacing w:line="328" w:lineRule="auto" w:before="5"/>
        <w:ind w:left="310" w:right="1391" w:firstLine="0"/>
        <w:jc w:val="left"/>
        <w:rPr>
          <w:rFonts w:ascii="Book Antiqua"/>
          <w:sz w:val="22"/>
        </w:rPr>
      </w:pPr>
      <w:r>
        <w:rPr>
          <w:rFonts w:ascii="Book Antiqua"/>
          <w:w w:val="120"/>
          <w:sz w:val="22"/>
        </w:rPr>
        <w:t>Intellectual</w:t>
      </w:r>
      <w:r>
        <w:rPr>
          <w:rFonts w:ascii="Book Antiqua"/>
          <w:spacing w:val="-12"/>
          <w:w w:val="120"/>
          <w:sz w:val="22"/>
        </w:rPr>
        <w:t> </w:t>
      </w:r>
      <w:r>
        <w:rPr>
          <w:rFonts w:ascii="Book Antiqua"/>
          <w:w w:val="120"/>
          <w:sz w:val="22"/>
        </w:rPr>
        <w:t>safety</w:t>
      </w:r>
      <w:r>
        <w:rPr>
          <w:rFonts w:ascii="Book Antiqua"/>
          <w:spacing w:val="-12"/>
          <w:w w:val="120"/>
          <w:sz w:val="22"/>
        </w:rPr>
        <w:t> </w:t>
      </w:r>
      <w:r>
        <w:rPr>
          <w:rFonts w:ascii="Book Antiqua"/>
          <w:w w:val="120"/>
          <w:sz w:val="22"/>
        </w:rPr>
        <w:t>not</w:t>
      </w:r>
      <w:r>
        <w:rPr>
          <w:rFonts w:ascii="Book Antiqua"/>
          <w:spacing w:val="-12"/>
          <w:w w:val="120"/>
          <w:sz w:val="22"/>
        </w:rPr>
        <w:t> </w:t>
      </w:r>
      <w:r>
        <w:rPr>
          <w:rFonts w:ascii="Book Antiqua"/>
          <w:w w:val="120"/>
          <w:sz w:val="22"/>
        </w:rPr>
        <w:t>only</w:t>
      </w:r>
      <w:r>
        <w:rPr>
          <w:rFonts w:ascii="Book Antiqua"/>
          <w:spacing w:val="-12"/>
          <w:w w:val="120"/>
          <w:sz w:val="22"/>
        </w:rPr>
        <w:t> </w:t>
      </w:r>
      <w:r>
        <w:rPr>
          <w:rFonts w:ascii="Book Antiqua"/>
          <w:w w:val="120"/>
          <w:sz w:val="22"/>
        </w:rPr>
        <w:t>makes</w:t>
      </w:r>
      <w:r>
        <w:rPr>
          <w:rFonts w:ascii="Book Antiqua"/>
          <w:spacing w:val="-12"/>
          <w:w w:val="120"/>
          <w:sz w:val="22"/>
        </w:rPr>
        <w:t> </w:t>
      </w:r>
      <w:r>
        <w:rPr>
          <w:rFonts w:ascii="Book Antiqua"/>
          <w:w w:val="120"/>
          <w:sz w:val="22"/>
        </w:rPr>
        <w:t>free</w:t>
      </w:r>
      <w:r>
        <w:rPr>
          <w:rFonts w:ascii="Book Antiqua"/>
          <w:spacing w:val="-12"/>
          <w:w w:val="120"/>
          <w:sz w:val="22"/>
        </w:rPr>
        <w:t> </w:t>
      </w:r>
      <w:r>
        <w:rPr>
          <w:rFonts w:ascii="Book Antiqua"/>
          <w:w w:val="120"/>
          <w:sz w:val="22"/>
        </w:rPr>
        <w:t>and</w:t>
      </w:r>
      <w:r>
        <w:rPr>
          <w:rFonts w:ascii="Book Antiqua"/>
          <w:spacing w:val="-12"/>
          <w:w w:val="120"/>
          <w:sz w:val="22"/>
        </w:rPr>
        <w:t> </w:t>
      </w:r>
      <w:r>
        <w:rPr>
          <w:rFonts w:ascii="Book Antiqua"/>
          <w:w w:val="120"/>
          <w:sz w:val="22"/>
        </w:rPr>
        <w:t>open</w:t>
      </w:r>
      <w:r>
        <w:rPr>
          <w:rFonts w:ascii="Book Antiqua"/>
          <w:spacing w:val="-12"/>
          <w:w w:val="120"/>
          <w:sz w:val="22"/>
        </w:rPr>
        <w:t> </w:t>
      </w:r>
      <w:r>
        <w:rPr>
          <w:rFonts w:ascii="Book Antiqua"/>
          <w:w w:val="120"/>
          <w:sz w:val="22"/>
        </w:rPr>
        <w:t>debate</w:t>
      </w:r>
      <w:r>
        <w:rPr>
          <w:rFonts w:ascii="Book Antiqua"/>
          <w:spacing w:val="-12"/>
          <w:w w:val="120"/>
          <w:sz w:val="22"/>
        </w:rPr>
        <w:t> </w:t>
      </w:r>
      <w:r>
        <w:rPr>
          <w:rFonts w:ascii="Book Antiqua"/>
          <w:w w:val="120"/>
          <w:sz w:val="22"/>
        </w:rPr>
        <w:t>impossible,</w:t>
      </w:r>
      <w:r>
        <w:rPr>
          <w:rFonts w:ascii="Book Antiqua"/>
          <w:spacing w:val="-11"/>
          <w:w w:val="120"/>
          <w:sz w:val="22"/>
        </w:rPr>
        <w:t> </w:t>
      </w:r>
      <w:r>
        <w:rPr>
          <w:rFonts w:ascii="Book Antiqua"/>
          <w:w w:val="120"/>
          <w:sz w:val="22"/>
        </w:rPr>
        <w:t>it</w:t>
      </w:r>
      <w:r>
        <w:rPr>
          <w:rFonts w:ascii="Book Antiqua"/>
          <w:spacing w:val="-12"/>
          <w:w w:val="120"/>
          <w:sz w:val="22"/>
        </w:rPr>
        <w:t> </w:t>
      </w:r>
      <w:r>
        <w:rPr>
          <w:rFonts w:ascii="Book Antiqua"/>
          <w:w w:val="120"/>
          <w:sz w:val="22"/>
        </w:rPr>
        <w:t>setting</w:t>
      </w:r>
      <w:r>
        <w:rPr>
          <w:rFonts w:ascii="Book Antiqua"/>
          <w:spacing w:val="-12"/>
          <w:w w:val="120"/>
          <w:sz w:val="22"/>
        </w:rPr>
        <w:t> </w:t>
      </w:r>
      <w:r>
        <w:rPr>
          <w:rFonts w:ascii="Book Antiqua"/>
          <w:w w:val="120"/>
          <w:sz w:val="22"/>
        </w:rPr>
        <w:t>up</w:t>
      </w:r>
      <w:r>
        <w:rPr>
          <w:rFonts w:ascii="Book Antiqua"/>
          <w:spacing w:val="-12"/>
          <w:w w:val="120"/>
          <w:sz w:val="22"/>
        </w:rPr>
        <w:t> </w:t>
      </w:r>
      <w:r>
        <w:rPr>
          <w:rFonts w:ascii="Book Antiqua"/>
          <w:w w:val="120"/>
          <w:sz w:val="22"/>
        </w:rPr>
        <w:t>a generation for more anxiety and</w:t>
      </w:r>
      <w:r>
        <w:rPr>
          <w:rFonts w:ascii="Book Antiqua"/>
          <w:spacing w:val="-13"/>
          <w:w w:val="120"/>
          <w:sz w:val="22"/>
        </w:rPr>
        <w:t> </w:t>
      </w:r>
      <w:r>
        <w:rPr>
          <w:rFonts w:ascii="Book Antiqua"/>
          <w:w w:val="120"/>
          <w:sz w:val="22"/>
        </w:rPr>
        <w:t>depression.</w:t>
      </w:r>
    </w:p>
    <w:p>
      <w:pPr>
        <w:pStyle w:val="BodyText"/>
        <w:spacing w:before="6"/>
        <w:rPr>
          <w:rFonts w:ascii="Book Antiqua"/>
          <w:sz w:val="31"/>
        </w:rPr>
      </w:pPr>
    </w:p>
    <w:p>
      <w:pPr>
        <w:spacing w:line="328" w:lineRule="auto" w:before="0"/>
        <w:ind w:left="310" w:right="299" w:firstLine="0"/>
        <w:jc w:val="left"/>
        <w:rPr>
          <w:rFonts w:ascii="Book Antiqua" w:hAnsi="Book Antiqua"/>
          <w:sz w:val="22"/>
        </w:rPr>
      </w:pPr>
      <w:r>
        <w:rPr>
          <w:rFonts w:ascii="Book Antiqua" w:hAnsi="Book Antiqua"/>
          <w:w w:val="120"/>
          <w:sz w:val="22"/>
        </w:rPr>
        <w:t>Haidt</w:t>
      </w:r>
      <w:r>
        <w:rPr>
          <w:rFonts w:ascii="Book Antiqua" w:hAnsi="Book Antiqua"/>
          <w:spacing w:val="-19"/>
          <w:w w:val="120"/>
          <w:sz w:val="22"/>
        </w:rPr>
        <w:t> </w:t>
      </w:r>
      <w:r>
        <w:rPr>
          <w:rFonts w:ascii="Book Antiqua" w:hAnsi="Book Antiqua"/>
          <w:w w:val="120"/>
          <w:sz w:val="22"/>
        </w:rPr>
        <w:t>and</w:t>
      </w:r>
      <w:r>
        <w:rPr>
          <w:rFonts w:ascii="Book Antiqua" w:hAnsi="Book Antiqua"/>
          <w:spacing w:val="-19"/>
          <w:w w:val="120"/>
          <w:sz w:val="22"/>
        </w:rPr>
        <w:t> </w:t>
      </w:r>
      <w:r>
        <w:rPr>
          <w:rFonts w:ascii="Book Antiqua" w:hAnsi="Book Antiqua"/>
          <w:w w:val="120"/>
          <w:sz w:val="22"/>
        </w:rPr>
        <w:t>Lukianoff</w:t>
      </w:r>
      <w:r>
        <w:rPr>
          <w:rFonts w:ascii="Book Antiqua" w:hAnsi="Book Antiqua"/>
          <w:spacing w:val="-18"/>
          <w:w w:val="120"/>
          <w:sz w:val="22"/>
        </w:rPr>
        <w:t> </w:t>
      </w:r>
      <w:r>
        <w:rPr>
          <w:rFonts w:ascii="Book Antiqua" w:hAnsi="Book Antiqua"/>
          <w:w w:val="120"/>
          <w:sz w:val="22"/>
        </w:rPr>
        <w:t>use</w:t>
      </w:r>
      <w:r>
        <w:rPr>
          <w:rFonts w:ascii="Book Antiqua" w:hAnsi="Book Antiqua"/>
          <w:spacing w:val="-19"/>
          <w:w w:val="120"/>
          <w:sz w:val="22"/>
        </w:rPr>
        <w:t> </w:t>
      </w:r>
      <w:r>
        <w:rPr>
          <w:rFonts w:ascii="Book Antiqua" w:hAnsi="Book Antiqua"/>
          <w:w w:val="120"/>
          <w:sz w:val="22"/>
        </w:rPr>
        <w:t>an</w:t>
      </w:r>
      <w:r>
        <w:rPr>
          <w:rFonts w:ascii="Book Antiqua" w:hAnsi="Book Antiqua"/>
          <w:spacing w:val="-19"/>
          <w:w w:val="120"/>
          <w:sz w:val="22"/>
        </w:rPr>
        <w:t> </w:t>
      </w:r>
      <w:r>
        <w:rPr>
          <w:rFonts w:ascii="Book Antiqua" w:hAnsi="Book Antiqua"/>
          <w:w w:val="120"/>
          <w:sz w:val="22"/>
        </w:rPr>
        <w:t>array</w:t>
      </w:r>
      <w:r>
        <w:rPr>
          <w:rFonts w:ascii="Book Antiqua" w:hAnsi="Book Antiqua"/>
          <w:spacing w:val="-18"/>
          <w:w w:val="120"/>
          <w:sz w:val="22"/>
        </w:rPr>
        <w:t> </w:t>
      </w:r>
      <w:r>
        <w:rPr>
          <w:rFonts w:ascii="Book Antiqua" w:hAnsi="Book Antiqua"/>
          <w:w w:val="120"/>
          <w:sz w:val="22"/>
        </w:rPr>
        <w:t>of</w:t>
      </w:r>
      <w:r>
        <w:rPr>
          <w:rFonts w:ascii="Book Antiqua" w:hAnsi="Book Antiqua"/>
          <w:spacing w:val="-19"/>
          <w:w w:val="120"/>
          <w:sz w:val="22"/>
        </w:rPr>
        <w:t> </w:t>
      </w:r>
      <w:r>
        <w:rPr>
          <w:rFonts w:ascii="Book Antiqua" w:hAnsi="Book Antiqua"/>
          <w:w w:val="120"/>
          <w:sz w:val="22"/>
        </w:rPr>
        <w:t>data</w:t>
      </w:r>
      <w:r>
        <w:rPr>
          <w:rFonts w:ascii="Book Antiqua" w:hAnsi="Book Antiqua"/>
          <w:spacing w:val="-18"/>
          <w:w w:val="120"/>
          <w:sz w:val="22"/>
        </w:rPr>
        <w:t> </w:t>
      </w:r>
      <w:r>
        <w:rPr>
          <w:rFonts w:ascii="Book Antiqua" w:hAnsi="Book Antiqua"/>
          <w:w w:val="120"/>
          <w:sz w:val="22"/>
        </w:rPr>
        <w:t>that</w:t>
      </w:r>
      <w:r>
        <w:rPr>
          <w:rFonts w:ascii="Book Antiqua" w:hAnsi="Book Antiqua"/>
          <w:spacing w:val="-19"/>
          <w:w w:val="120"/>
          <w:sz w:val="22"/>
        </w:rPr>
        <w:t> </w:t>
      </w:r>
      <w:r>
        <w:rPr>
          <w:rFonts w:ascii="Book Antiqua" w:hAnsi="Book Antiqua"/>
          <w:w w:val="120"/>
          <w:sz w:val="22"/>
        </w:rPr>
        <w:t>shows</w:t>
      </w:r>
      <w:r>
        <w:rPr>
          <w:rFonts w:ascii="Book Antiqua" w:hAnsi="Book Antiqua"/>
          <w:spacing w:val="-19"/>
          <w:w w:val="120"/>
          <w:sz w:val="22"/>
        </w:rPr>
        <w:t> </w:t>
      </w:r>
      <w:r>
        <w:rPr>
          <w:rFonts w:ascii="Book Antiqua" w:hAnsi="Book Antiqua"/>
          <w:w w:val="120"/>
          <w:sz w:val="22"/>
        </w:rPr>
        <w:t>a</w:t>
      </w:r>
      <w:r>
        <w:rPr>
          <w:rFonts w:ascii="Book Antiqua" w:hAnsi="Book Antiqua"/>
          <w:spacing w:val="-18"/>
          <w:w w:val="120"/>
          <w:sz w:val="22"/>
        </w:rPr>
        <w:t> </w:t>
      </w:r>
      <w:r>
        <w:rPr>
          <w:rFonts w:ascii="Book Antiqua" w:hAnsi="Book Antiqua"/>
          <w:w w:val="120"/>
          <w:sz w:val="22"/>
        </w:rPr>
        <w:t>shocking</w:t>
      </w:r>
      <w:r>
        <w:rPr>
          <w:rFonts w:ascii="Book Antiqua" w:hAnsi="Book Antiqua"/>
          <w:spacing w:val="-19"/>
          <w:w w:val="120"/>
          <w:sz w:val="22"/>
        </w:rPr>
        <w:t> </w:t>
      </w:r>
      <w:r>
        <w:rPr>
          <w:rFonts w:ascii="Book Antiqua" w:hAnsi="Book Antiqua"/>
          <w:w w:val="120"/>
          <w:sz w:val="22"/>
        </w:rPr>
        <w:t>increase</w:t>
      </w:r>
      <w:r>
        <w:rPr>
          <w:rFonts w:ascii="Book Antiqua" w:hAnsi="Book Antiqua"/>
          <w:spacing w:val="-18"/>
          <w:w w:val="120"/>
          <w:sz w:val="22"/>
        </w:rPr>
        <w:t> </w:t>
      </w:r>
      <w:r>
        <w:rPr>
          <w:rFonts w:ascii="Book Antiqua" w:hAnsi="Book Antiqua"/>
          <w:w w:val="120"/>
          <w:sz w:val="22"/>
        </w:rPr>
        <w:t>in</w:t>
      </w:r>
      <w:r>
        <w:rPr>
          <w:rFonts w:ascii="Book Antiqua" w:hAnsi="Book Antiqua"/>
          <w:spacing w:val="-19"/>
          <w:w w:val="120"/>
          <w:sz w:val="22"/>
        </w:rPr>
        <w:t> </w:t>
      </w:r>
      <w:r>
        <w:rPr>
          <w:rFonts w:ascii="Book Antiqua" w:hAnsi="Book Antiqua"/>
          <w:w w:val="120"/>
          <w:sz w:val="22"/>
        </w:rPr>
        <w:t>American</w:t>
      </w:r>
      <w:r>
        <w:rPr>
          <w:rFonts w:ascii="Book Antiqua" w:hAnsi="Book Antiqua"/>
          <w:spacing w:val="-19"/>
          <w:w w:val="120"/>
          <w:sz w:val="22"/>
        </w:rPr>
        <w:t> </w:t>
      </w:r>
      <w:r>
        <w:rPr>
          <w:rFonts w:ascii="Book Antiqua" w:hAnsi="Book Antiqua"/>
          <w:w w:val="120"/>
          <w:sz w:val="22"/>
        </w:rPr>
        <w:t>youth anxiety,</w:t>
      </w:r>
      <w:r>
        <w:rPr>
          <w:rFonts w:ascii="Book Antiqua" w:hAnsi="Book Antiqua"/>
          <w:spacing w:val="-19"/>
          <w:w w:val="120"/>
          <w:sz w:val="22"/>
        </w:rPr>
        <w:t> </w:t>
      </w:r>
      <w:r>
        <w:rPr>
          <w:rFonts w:ascii="Book Antiqua" w:hAnsi="Book Antiqua"/>
          <w:w w:val="120"/>
          <w:sz w:val="22"/>
        </w:rPr>
        <w:t>depression,</w:t>
      </w:r>
      <w:r>
        <w:rPr>
          <w:rFonts w:ascii="Book Antiqua" w:hAnsi="Book Antiqua"/>
          <w:spacing w:val="-19"/>
          <w:w w:val="120"/>
          <w:sz w:val="22"/>
        </w:rPr>
        <w:t> </w:t>
      </w:r>
      <w:r>
        <w:rPr>
          <w:rFonts w:ascii="Book Antiqua" w:hAnsi="Book Antiqua"/>
          <w:w w:val="120"/>
          <w:sz w:val="22"/>
        </w:rPr>
        <w:t>and</w:t>
      </w:r>
      <w:r>
        <w:rPr>
          <w:rFonts w:ascii="Book Antiqua" w:hAnsi="Book Antiqua"/>
          <w:spacing w:val="-18"/>
          <w:w w:val="120"/>
          <w:sz w:val="22"/>
        </w:rPr>
        <w:t> </w:t>
      </w:r>
      <w:r>
        <w:rPr>
          <w:rFonts w:ascii="Book Antiqua" w:hAnsi="Book Antiqua"/>
          <w:w w:val="120"/>
          <w:sz w:val="22"/>
        </w:rPr>
        <w:t>suicide</w:t>
      </w:r>
      <w:r>
        <w:rPr>
          <w:rFonts w:ascii="Book Antiqua" w:hAnsi="Book Antiqua"/>
          <w:spacing w:val="-19"/>
          <w:w w:val="120"/>
          <w:sz w:val="22"/>
        </w:rPr>
        <w:t> </w:t>
      </w:r>
      <w:r>
        <w:rPr>
          <w:rFonts w:ascii="Book Antiqua" w:hAnsi="Book Antiqua"/>
          <w:w w:val="120"/>
          <w:sz w:val="22"/>
        </w:rPr>
        <w:t>in</w:t>
      </w:r>
      <w:r>
        <w:rPr>
          <w:rFonts w:ascii="Book Antiqua" w:hAnsi="Book Antiqua"/>
          <w:spacing w:val="-19"/>
          <w:w w:val="120"/>
          <w:sz w:val="22"/>
        </w:rPr>
        <w:t> </w:t>
      </w:r>
      <w:r>
        <w:rPr>
          <w:rFonts w:ascii="Book Antiqua" w:hAnsi="Book Antiqua"/>
          <w:w w:val="120"/>
          <w:sz w:val="22"/>
        </w:rPr>
        <w:t>the</w:t>
      </w:r>
      <w:r>
        <w:rPr>
          <w:rFonts w:ascii="Book Antiqua" w:hAnsi="Book Antiqua"/>
          <w:spacing w:val="-19"/>
          <w:w w:val="120"/>
          <w:sz w:val="22"/>
        </w:rPr>
        <w:t> </w:t>
      </w:r>
      <w:r>
        <w:rPr>
          <w:rFonts w:ascii="Book Antiqua" w:hAnsi="Book Antiqua"/>
          <w:w w:val="120"/>
          <w:sz w:val="22"/>
        </w:rPr>
        <w:t>last</w:t>
      </w:r>
      <w:r>
        <w:rPr>
          <w:rFonts w:ascii="Book Antiqua" w:hAnsi="Book Antiqua"/>
          <w:spacing w:val="-18"/>
          <w:w w:val="120"/>
          <w:sz w:val="22"/>
        </w:rPr>
        <w:t> </w:t>
      </w:r>
      <w:r>
        <w:rPr>
          <w:rFonts w:ascii="Book Antiqua" w:hAnsi="Book Antiqua"/>
          <w:w w:val="120"/>
          <w:sz w:val="22"/>
        </w:rPr>
        <w:t>five</w:t>
      </w:r>
      <w:r>
        <w:rPr>
          <w:rFonts w:ascii="Book Antiqua" w:hAnsi="Book Antiqua"/>
          <w:spacing w:val="-19"/>
          <w:w w:val="120"/>
          <w:sz w:val="22"/>
        </w:rPr>
        <w:t> </w:t>
      </w:r>
      <w:r>
        <w:rPr>
          <w:rFonts w:ascii="Book Antiqua" w:hAnsi="Book Antiqua"/>
          <w:w w:val="120"/>
          <w:sz w:val="22"/>
        </w:rPr>
        <w:t>years,</w:t>
      </w:r>
      <w:r>
        <w:rPr>
          <w:rFonts w:ascii="Book Antiqua" w:hAnsi="Book Antiqua"/>
          <w:spacing w:val="-19"/>
          <w:w w:val="120"/>
          <w:sz w:val="22"/>
        </w:rPr>
        <w:t> </w:t>
      </w:r>
      <w:r>
        <w:rPr>
          <w:rFonts w:ascii="Book Antiqua" w:hAnsi="Book Antiqua"/>
          <w:w w:val="120"/>
          <w:sz w:val="22"/>
        </w:rPr>
        <w:t>but</w:t>
      </w:r>
      <w:r>
        <w:rPr>
          <w:rFonts w:ascii="Book Antiqua" w:hAnsi="Book Antiqua"/>
          <w:spacing w:val="-18"/>
          <w:w w:val="120"/>
          <w:sz w:val="22"/>
        </w:rPr>
        <w:t> </w:t>
      </w:r>
      <w:r>
        <w:rPr>
          <w:rFonts w:ascii="Book Antiqua" w:hAnsi="Book Antiqua"/>
          <w:w w:val="120"/>
          <w:sz w:val="22"/>
        </w:rPr>
        <w:t>particularly</w:t>
      </w:r>
      <w:r>
        <w:rPr>
          <w:rFonts w:ascii="Book Antiqua" w:hAnsi="Book Antiqua"/>
          <w:spacing w:val="-19"/>
          <w:w w:val="120"/>
          <w:sz w:val="22"/>
        </w:rPr>
        <w:t> </w:t>
      </w:r>
      <w:r>
        <w:rPr>
          <w:rFonts w:ascii="Book Antiqua" w:hAnsi="Book Antiqua"/>
          <w:w w:val="120"/>
          <w:sz w:val="22"/>
        </w:rPr>
        <w:t>for</w:t>
      </w:r>
      <w:r>
        <w:rPr>
          <w:rFonts w:ascii="Book Antiqua" w:hAnsi="Book Antiqua"/>
          <w:spacing w:val="-19"/>
          <w:w w:val="120"/>
          <w:sz w:val="22"/>
        </w:rPr>
        <w:t> </w:t>
      </w:r>
      <w:r>
        <w:rPr>
          <w:rFonts w:ascii="Book Antiqua" w:hAnsi="Book Antiqua"/>
          <w:w w:val="120"/>
          <w:sz w:val="22"/>
        </w:rPr>
        <w:t>young</w:t>
      </w:r>
      <w:r>
        <w:rPr>
          <w:rFonts w:ascii="Book Antiqua" w:hAnsi="Book Antiqua"/>
          <w:spacing w:val="-18"/>
          <w:w w:val="120"/>
          <w:sz w:val="22"/>
        </w:rPr>
        <w:t> </w:t>
      </w:r>
      <w:r>
        <w:rPr>
          <w:rFonts w:ascii="Book Antiqua" w:hAnsi="Book Antiqua"/>
          <w:w w:val="120"/>
          <w:sz w:val="22"/>
        </w:rPr>
        <w:t>women.</w:t>
      </w:r>
      <w:r>
        <w:rPr>
          <w:rFonts w:ascii="Book Antiqua" w:hAnsi="Book Antiqua"/>
          <w:spacing w:val="-19"/>
          <w:w w:val="120"/>
          <w:sz w:val="22"/>
        </w:rPr>
        <w:t> </w:t>
      </w:r>
      <w:r>
        <w:rPr>
          <w:rFonts w:ascii="Book Antiqua" w:hAnsi="Book Antiqua"/>
          <w:spacing w:val="-3"/>
          <w:w w:val="120"/>
          <w:sz w:val="22"/>
        </w:rPr>
        <w:t>By </w:t>
      </w:r>
      <w:r>
        <w:rPr>
          <w:rFonts w:ascii="Book Antiqua" w:hAnsi="Book Antiqua"/>
          <w:w w:val="120"/>
          <w:sz w:val="22"/>
        </w:rPr>
        <w:t>2016, one out of every five American girls met the criteria for having experienced a major depressive</w:t>
      </w:r>
      <w:r>
        <w:rPr>
          <w:rFonts w:ascii="Book Antiqua" w:hAnsi="Book Antiqua"/>
          <w:spacing w:val="-13"/>
          <w:w w:val="120"/>
          <w:sz w:val="22"/>
        </w:rPr>
        <w:t> </w:t>
      </w:r>
      <w:r>
        <w:rPr>
          <w:rFonts w:ascii="Book Antiqua" w:hAnsi="Book Antiqua"/>
          <w:w w:val="120"/>
          <w:sz w:val="22"/>
        </w:rPr>
        <w:t>episode</w:t>
      </w:r>
      <w:r>
        <w:rPr>
          <w:rFonts w:ascii="Book Antiqua" w:hAnsi="Book Antiqua"/>
          <w:spacing w:val="-13"/>
          <w:w w:val="120"/>
          <w:sz w:val="22"/>
        </w:rPr>
        <w:t> </w:t>
      </w:r>
      <w:r>
        <w:rPr>
          <w:rFonts w:ascii="Book Antiqua" w:hAnsi="Book Antiqua"/>
          <w:w w:val="120"/>
          <w:sz w:val="22"/>
        </w:rPr>
        <w:t>in</w:t>
      </w:r>
      <w:r>
        <w:rPr>
          <w:rFonts w:ascii="Book Antiqua" w:hAnsi="Book Antiqua"/>
          <w:spacing w:val="-13"/>
          <w:w w:val="120"/>
          <w:sz w:val="22"/>
        </w:rPr>
        <w:t> </w:t>
      </w:r>
      <w:r>
        <w:rPr>
          <w:rFonts w:ascii="Book Antiqua" w:hAnsi="Book Antiqua"/>
          <w:w w:val="120"/>
          <w:sz w:val="22"/>
        </w:rPr>
        <w:t>the</w:t>
      </w:r>
      <w:r>
        <w:rPr>
          <w:rFonts w:ascii="Book Antiqua" w:hAnsi="Book Antiqua"/>
          <w:spacing w:val="-12"/>
          <w:w w:val="120"/>
          <w:sz w:val="22"/>
        </w:rPr>
        <w:t> </w:t>
      </w:r>
      <w:r>
        <w:rPr>
          <w:rFonts w:ascii="Book Antiqua" w:hAnsi="Book Antiqua"/>
          <w:w w:val="120"/>
          <w:sz w:val="22"/>
        </w:rPr>
        <w:t>previous</w:t>
      </w:r>
      <w:r>
        <w:rPr>
          <w:rFonts w:ascii="Book Antiqua" w:hAnsi="Book Antiqua"/>
          <w:spacing w:val="-13"/>
          <w:w w:val="120"/>
          <w:sz w:val="22"/>
        </w:rPr>
        <w:t> </w:t>
      </w:r>
      <w:r>
        <w:rPr>
          <w:rFonts w:ascii="Book Antiqua" w:hAnsi="Book Antiqua"/>
          <w:w w:val="120"/>
          <w:sz w:val="22"/>
        </w:rPr>
        <w:t>year</w:t>
      </w:r>
      <w:r>
        <w:rPr>
          <w:rFonts w:ascii="Book Antiqua" w:hAnsi="Book Antiqua"/>
          <w:spacing w:val="-13"/>
          <w:w w:val="120"/>
          <w:sz w:val="22"/>
        </w:rPr>
        <w:t> </w:t>
      </w:r>
      <w:r>
        <w:rPr>
          <w:rFonts w:ascii="Book Antiqua" w:hAnsi="Book Antiqua"/>
          <w:w w:val="120"/>
          <w:sz w:val="22"/>
        </w:rPr>
        <w:t>–</w:t>
      </w:r>
      <w:r>
        <w:rPr>
          <w:rFonts w:ascii="Book Antiqua" w:hAnsi="Book Antiqua"/>
          <w:spacing w:val="-12"/>
          <w:w w:val="120"/>
          <w:sz w:val="22"/>
        </w:rPr>
        <w:t> </w:t>
      </w:r>
      <w:r>
        <w:rPr>
          <w:rFonts w:ascii="Book Antiqua" w:hAnsi="Book Antiqua"/>
          <w:w w:val="120"/>
          <w:sz w:val="22"/>
        </w:rPr>
        <w:t>an</w:t>
      </w:r>
      <w:r>
        <w:rPr>
          <w:rFonts w:ascii="Book Antiqua" w:hAnsi="Book Antiqua"/>
          <w:spacing w:val="-13"/>
          <w:w w:val="120"/>
          <w:sz w:val="22"/>
        </w:rPr>
        <w:t> </w:t>
      </w:r>
      <w:r>
        <w:rPr>
          <w:rFonts w:ascii="Book Antiqua" w:hAnsi="Book Antiqua"/>
          <w:w w:val="120"/>
          <w:sz w:val="22"/>
        </w:rPr>
        <w:t>increase</w:t>
      </w:r>
      <w:r>
        <w:rPr>
          <w:rFonts w:ascii="Book Antiqua" w:hAnsi="Book Antiqua"/>
          <w:spacing w:val="-13"/>
          <w:w w:val="120"/>
          <w:sz w:val="22"/>
        </w:rPr>
        <w:t> </w:t>
      </w:r>
      <w:r>
        <w:rPr>
          <w:rFonts w:ascii="Book Antiqua" w:hAnsi="Book Antiqua"/>
          <w:w w:val="120"/>
          <w:sz w:val="22"/>
        </w:rPr>
        <w:t>of</w:t>
      </w:r>
      <w:r>
        <w:rPr>
          <w:rFonts w:ascii="Book Antiqua" w:hAnsi="Book Antiqua"/>
          <w:spacing w:val="-13"/>
          <w:w w:val="120"/>
          <w:sz w:val="22"/>
        </w:rPr>
        <w:t> </w:t>
      </w:r>
      <w:r>
        <w:rPr>
          <w:rFonts w:ascii="Book Antiqua" w:hAnsi="Book Antiqua"/>
          <w:w w:val="120"/>
          <w:sz w:val="22"/>
        </w:rPr>
        <w:t>almost</w:t>
      </w:r>
      <w:r>
        <w:rPr>
          <w:rFonts w:ascii="Book Antiqua" w:hAnsi="Book Antiqua"/>
          <w:spacing w:val="-12"/>
          <w:w w:val="120"/>
          <w:sz w:val="22"/>
        </w:rPr>
        <w:t> </w:t>
      </w:r>
      <w:r>
        <w:rPr>
          <w:rFonts w:ascii="Book Antiqua" w:hAnsi="Book Antiqua"/>
          <w:w w:val="120"/>
          <w:sz w:val="22"/>
        </w:rPr>
        <w:t>two-thirds</w:t>
      </w:r>
      <w:r>
        <w:rPr>
          <w:rFonts w:ascii="Book Antiqua" w:hAnsi="Book Antiqua"/>
          <w:spacing w:val="-13"/>
          <w:w w:val="120"/>
          <w:sz w:val="22"/>
        </w:rPr>
        <w:t> </w:t>
      </w:r>
      <w:r>
        <w:rPr>
          <w:rFonts w:ascii="Book Antiqua" w:hAnsi="Book Antiqua"/>
          <w:spacing w:val="-3"/>
          <w:w w:val="120"/>
          <w:sz w:val="22"/>
        </w:rPr>
        <w:t>over</w:t>
      </w:r>
      <w:r>
        <w:rPr>
          <w:rFonts w:ascii="Book Antiqua" w:hAnsi="Book Antiqua"/>
          <w:spacing w:val="-13"/>
          <w:w w:val="120"/>
          <w:sz w:val="22"/>
        </w:rPr>
        <w:t> </w:t>
      </w:r>
      <w:r>
        <w:rPr>
          <w:rFonts w:ascii="Book Antiqua" w:hAnsi="Book Antiqua"/>
          <w:w w:val="120"/>
          <w:sz w:val="22"/>
        </w:rPr>
        <w:t>five</w:t>
      </w:r>
      <w:r>
        <w:rPr>
          <w:rFonts w:ascii="Book Antiqua" w:hAnsi="Book Antiqua"/>
          <w:spacing w:val="-12"/>
          <w:w w:val="120"/>
          <w:sz w:val="22"/>
        </w:rPr>
        <w:t> </w:t>
      </w:r>
      <w:r>
        <w:rPr>
          <w:rFonts w:ascii="Book Antiqua" w:hAnsi="Book Antiqua"/>
          <w:w w:val="120"/>
          <w:sz w:val="22"/>
        </w:rPr>
        <w:t>years.</w:t>
      </w:r>
    </w:p>
    <w:p>
      <w:pPr>
        <w:pStyle w:val="BodyText"/>
        <w:rPr>
          <w:rFonts w:ascii="Book Antiqua"/>
          <w:sz w:val="20"/>
        </w:rPr>
      </w:pPr>
    </w:p>
    <w:p>
      <w:pPr>
        <w:pStyle w:val="BodyText"/>
        <w:spacing w:before="8"/>
        <w:rPr>
          <w:rFonts w:ascii="Book Antiqua"/>
          <w:sz w:val="25"/>
        </w:rPr>
      </w:pPr>
    </w:p>
    <w:p>
      <w:pPr>
        <w:tabs>
          <w:tab w:pos="10638" w:val="left" w:leader="none"/>
        </w:tabs>
        <w:spacing w:before="95"/>
        <w:ind w:left="109" w:right="0" w:firstLine="0"/>
        <w:jc w:val="left"/>
        <w:rPr>
          <w:rFonts w:ascii="Arial"/>
          <w:sz w:val="16"/>
        </w:rPr>
      </w:pPr>
      <w:r>
        <w:rPr>
          <w:rFonts w:ascii="Arial"/>
          <w:sz w:val="16"/>
        </w:rPr>
        <w:t>https://quillette.com/2018/09/02/is-safetyism-destroying-a-generation/</w:t>
        <w:tab/>
        <w:t>3/42</w:t>
      </w:r>
    </w:p>
    <w:p>
      <w:pPr>
        <w:spacing w:after="0"/>
        <w:jc w:val="left"/>
        <w:rPr>
          <w:rFonts w:ascii="Arial"/>
          <w:sz w:val="16"/>
        </w:rPr>
        <w:sectPr>
          <w:type w:val="continuous"/>
          <w:pgSz w:w="11900" w:h="16840"/>
          <w:pgMar w:top="620" w:bottom="28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1051" w:firstLine="0"/>
        <w:jc w:val="left"/>
        <w:rPr>
          <w:rFonts w:ascii="Book Antiqua"/>
          <w:sz w:val="22"/>
        </w:rPr>
      </w:pPr>
      <w:r>
        <w:rPr>
          <w:rFonts w:ascii="Book Antiqua"/>
          <w:w w:val="120"/>
          <w:sz w:val="22"/>
        </w:rPr>
        <w:t>There</w:t>
      </w:r>
      <w:r>
        <w:rPr>
          <w:rFonts w:ascii="Book Antiqua"/>
          <w:spacing w:val="-8"/>
          <w:w w:val="120"/>
          <w:sz w:val="22"/>
        </w:rPr>
        <w:t> </w:t>
      </w:r>
      <w:r>
        <w:rPr>
          <w:rFonts w:ascii="Book Antiqua"/>
          <w:w w:val="120"/>
          <w:sz w:val="22"/>
        </w:rPr>
        <w:t>has</w:t>
      </w:r>
      <w:r>
        <w:rPr>
          <w:rFonts w:ascii="Book Antiqua"/>
          <w:spacing w:val="-7"/>
          <w:w w:val="120"/>
          <w:sz w:val="22"/>
        </w:rPr>
        <w:t> </w:t>
      </w:r>
      <w:r>
        <w:rPr>
          <w:rFonts w:ascii="Book Antiqua"/>
          <w:w w:val="120"/>
          <w:sz w:val="22"/>
        </w:rPr>
        <w:t>also</w:t>
      </w:r>
      <w:r>
        <w:rPr>
          <w:rFonts w:ascii="Book Antiqua"/>
          <w:spacing w:val="-7"/>
          <w:w w:val="120"/>
          <w:sz w:val="22"/>
        </w:rPr>
        <w:t> </w:t>
      </w:r>
      <w:r>
        <w:rPr>
          <w:rFonts w:ascii="Book Antiqua"/>
          <w:w w:val="120"/>
          <w:sz w:val="22"/>
        </w:rPr>
        <w:t>been</w:t>
      </w:r>
      <w:r>
        <w:rPr>
          <w:rFonts w:ascii="Book Antiqua"/>
          <w:spacing w:val="-7"/>
          <w:w w:val="120"/>
          <w:sz w:val="22"/>
        </w:rPr>
        <w:t> </w:t>
      </w:r>
      <w:r>
        <w:rPr>
          <w:rFonts w:ascii="Book Antiqua"/>
          <w:w w:val="120"/>
          <w:sz w:val="22"/>
        </w:rPr>
        <w:t>an</w:t>
      </w:r>
      <w:r>
        <w:rPr>
          <w:rFonts w:ascii="Book Antiqua"/>
          <w:spacing w:val="-7"/>
          <w:w w:val="120"/>
          <w:sz w:val="22"/>
        </w:rPr>
        <w:t> </w:t>
      </w:r>
      <w:r>
        <w:rPr>
          <w:rFonts w:ascii="Book Antiqua"/>
          <w:w w:val="120"/>
          <w:sz w:val="22"/>
        </w:rPr>
        <w:t>increase</w:t>
      </w:r>
      <w:r>
        <w:rPr>
          <w:rFonts w:ascii="Book Antiqua"/>
          <w:spacing w:val="-7"/>
          <w:w w:val="120"/>
          <w:sz w:val="22"/>
        </w:rPr>
        <w:t> </w:t>
      </w:r>
      <w:r>
        <w:rPr>
          <w:rFonts w:ascii="Book Antiqua"/>
          <w:w w:val="120"/>
          <w:sz w:val="22"/>
        </w:rPr>
        <w:t>in</w:t>
      </w:r>
      <w:r>
        <w:rPr>
          <w:rFonts w:ascii="Book Antiqua"/>
          <w:spacing w:val="-7"/>
          <w:w w:val="120"/>
          <w:sz w:val="22"/>
        </w:rPr>
        <w:t> </w:t>
      </w:r>
      <w:r>
        <w:rPr>
          <w:rFonts w:ascii="Book Antiqua"/>
          <w:w w:val="120"/>
          <w:sz w:val="22"/>
        </w:rPr>
        <w:t>male</w:t>
      </w:r>
      <w:r>
        <w:rPr>
          <w:rFonts w:ascii="Book Antiqua"/>
          <w:spacing w:val="-7"/>
          <w:w w:val="120"/>
          <w:sz w:val="22"/>
        </w:rPr>
        <w:t> </w:t>
      </w:r>
      <w:r>
        <w:rPr>
          <w:rFonts w:ascii="Book Antiqua"/>
          <w:w w:val="120"/>
          <w:sz w:val="22"/>
        </w:rPr>
        <w:t>suicide</w:t>
      </w:r>
      <w:r>
        <w:rPr>
          <w:rFonts w:ascii="Book Antiqua"/>
          <w:spacing w:val="-7"/>
          <w:w w:val="120"/>
          <w:sz w:val="22"/>
        </w:rPr>
        <w:t> </w:t>
      </w:r>
      <w:r>
        <w:rPr>
          <w:rFonts w:ascii="Book Antiqua"/>
          <w:spacing w:val="-3"/>
          <w:w w:val="120"/>
          <w:sz w:val="22"/>
        </w:rPr>
        <w:t>by</w:t>
      </w:r>
      <w:r>
        <w:rPr>
          <w:rFonts w:ascii="Book Antiqua"/>
          <w:spacing w:val="-7"/>
          <w:w w:val="120"/>
          <w:sz w:val="22"/>
        </w:rPr>
        <w:t> </w:t>
      </w:r>
      <w:r>
        <w:rPr>
          <w:rFonts w:ascii="Book Antiqua"/>
          <w:w w:val="120"/>
          <w:sz w:val="22"/>
        </w:rPr>
        <w:t>one-third,</w:t>
      </w:r>
      <w:r>
        <w:rPr>
          <w:rFonts w:ascii="Book Antiqua"/>
          <w:spacing w:val="-7"/>
          <w:w w:val="120"/>
          <w:sz w:val="22"/>
        </w:rPr>
        <w:t> </w:t>
      </w:r>
      <w:r>
        <w:rPr>
          <w:rFonts w:ascii="Book Antiqua"/>
          <w:w w:val="120"/>
          <w:sz w:val="22"/>
        </w:rPr>
        <w:t>and</w:t>
      </w:r>
      <w:r>
        <w:rPr>
          <w:rFonts w:ascii="Book Antiqua"/>
          <w:spacing w:val="-8"/>
          <w:w w:val="120"/>
          <w:sz w:val="22"/>
        </w:rPr>
        <w:t> </w:t>
      </w:r>
      <w:r>
        <w:rPr>
          <w:rFonts w:ascii="Book Antiqua"/>
          <w:w w:val="120"/>
          <w:sz w:val="22"/>
        </w:rPr>
        <w:t>female</w:t>
      </w:r>
      <w:r>
        <w:rPr>
          <w:rFonts w:ascii="Book Antiqua"/>
          <w:spacing w:val="-7"/>
          <w:w w:val="120"/>
          <w:sz w:val="22"/>
        </w:rPr>
        <w:t> </w:t>
      </w:r>
      <w:r>
        <w:rPr>
          <w:rFonts w:ascii="Book Antiqua"/>
          <w:w w:val="120"/>
          <w:sz w:val="22"/>
        </w:rPr>
        <w:t>suicide</w:t>
      </w:r>
      <w:r>
        <w:rPr>
          <w:rFonts w:ascii="Book Antiqua"/>
          <w:spacing w:val="-7"/>
          <w:w w:val="120"/>
          <w:sz w:val="22"/>
        </w:rPr>
        <w:t> </w:t>
      </w:r>
      <w:r>
        <w:rPr>
          <w:rFonts w:ascii="Book Antiqua"/>
          <w:w w:val="120"/>
          <w:sz w:val="22"/>
        </w:rPr>
        <w:t>has doubled since the early 2000s, reaching the highest recorded since</w:t>
      </w:r>
      <w:r>
        <w:rPr>
          <w:rFonts w:ascii="Book Antiqua"/>
          <w:spacing w:val="-34"/>
          <w:w w:val="120"/>
          <w:sz w:val="22"/>
        </w:rPr>
        <w:t> </w:t>
      </w:r>
      <w:r>
        <w:rPr>
          <w:rFonts w:ascii="Book Antiqua"/>
          <w:w w:val="120"/>
          <w:sz w:val="22"/>
        </w:rPr>
        <w:t>1981.</w:t>
      </w:r>
    </w:p>
    <w:p>
      <w:pPr>
        <w:pStyle w:val="BodyText"/>
        <w:spacing w:before="6"/>
        <w:rPr>
          <w:rFonts w:ascii="Book Antiqua"/>
          <w:sz w:val="31"/>
        </w:rPr>
      </w:pPr>
    </w:p>
    <w:p>
      <w:pPr>
        <w:spacing w:line="328" w:lineRule="auto" w:before="0"/>
        <w:ind w:left="310" w:right="434" w:firstLine="0"/>
        <w:jc w:val="left"/>
        <w:rPr>
          <w:rFonts w:ascii="Book Antiqua" w:hAnsi="Book Antiqua"/>
          <w:sz w:val="22"/>
        </w:rPr>
      </w:pPr>
      <w:r>
        <w:rPr>
          <w:rFonts w:ascii="Book Antiqua" w:hAnsi="Book Antiqua"/>
          <w:spacing w:val="-3"/>
          <w:w w:val="115"/>
          <w:sz w:val="22"/>
        </w:rPr>
        <w:t>Notably, </w:t>
      </w:r>
      <w:r>
        <w:rPr>
          <w:rFonts w:ascii="Book Antiqua" w:hAnsi="Book Antiqua"/>
          <w:w w:val="115"/>
          <w:sz w:val="22"/>
        </w:rPr>
        <w:t>it is not just the American mind that has been coddled. Consistent with Haidt and Lukianoff’s findings in the United States, there has been a substantial increase in youth</w:t>
      </w:r>
      <w:r>
        <w:rPr>
          <w:rFonts w:ascii="Book Antiqua" w:hAnsi="Book Antiqua"/>
          <w:spacing w:val="63"/>
          <w:w w:val="115"/>
          <w:sz w:val="22"/>
        </w:rPr>
        <w:t> </w:t>
      </w:r>
      <w:r>
        <w:rPr>
          <w:rFonts w:ascii="Book Antiqua" w:hAnsi="Book Antiqua"/>
          <w:w w:val="115"/>
          <w:sz w:val="22"/>
        </w:rPr>
        <w:t>mental health issues in other Anglosphere countries such as Britain and Australia.</w:t>
      </w:r>
    </w:p>
    <w:p>
      <w:pPr>
        <w:pStyle w:val="BodyText"/>
        <w:spacing w:before="7"/>
        <w:rPr>
          <w:rFonts w:ascii="Book Antiqua"/>
          <w:sz w:val="31"/>
        </w:rPr>
      </w:pPr>
    </w:p>
    <w:p>
      <w:pPr>
        <w:spacing w:line="328" w:lineRule="auto" w:before="0"/>
        <w:ind w:left="310" w:right="364" w:firstLine="0"/>
        <w:jc w:val="left"/>
        <w:rPr>
          <w:rFonts w:ascii="Book Antiqua" w:hAnsi="Book Antiqua"/>
          <w:sz w:val="22"/>
        </w:rPr>
      </w:pPr>
      <w:r>
        <w:rPr>
          <w:rFonts w:ascii="Book Antiqua" w:hAnsi="Book Antiqua"/>
          <w:w w:val="120"/>
          <w:sz w:val="22"/>
        </w:rPr>
        <w:t>In </w:t>
      </w:r>
      <w:r>
        <w:rPr>
          <w:rFonts w:ascii="Book Antiqua" w:hAnsi="Book Antiqua"/>
          <w:spacing w:val="-5"/>
          <w:w w:val="120"/>
          <w:sz w:val="22"/>
        </w:rPr>
        <w:t>July, </w:t>
      </w:r>
      <w:r>
        <w:rPr>
          <w:rFonts w:ascii="Book Antiqua" w:hAnsi="Book Antiqua"/>
          <w:w w:val="120"/>
          <w:sz w:val="22"/>
        </w:rPr>
        <w:t>Britain’s National Health Service </w:t>
      </w:r>
      <w:hyperlink r:id="rId233">
        <w:r>
          <w:rPr>
            <w:rFonts w:ascii="Book Antiqua" w:hAnsi="Book Antiqua"/>
            <w:w w:val="120"/>
            <w:sz w:val="22"/>
            <w:u w:val="single" w:color="CCCCCC"/>
          </w:rPr>
          <w:t>reported</w:t>
        </w:r>
        <w:r>
          <w:rPr>
            <w:rFonts w:ascii="Book Antiqua" w:hAnsi="Book Antiqua"/>
            <w:w w:val="120"/>
            <w:sz w:val="22"/>
          </w:rPr>
          <w:t> </w:t>
        </w:r>
      </w:hyperlink>
      <w:r>
        <w:rPr>
          <w:rFonts w:ascii="Book Antiqua" w:hAnsi="Book Antiqua"/>
          <w:w w:val="120"/>
          <w:sz w:val="22"/>
        </w:rPr>
        <w:t>a record 389,727 ‘active deferrals’ for mental health among people aged 18 or younger. The crisis is more pronounced among women,</w:t>
      </w:r>
      <w:r>
        <w:rPr>
          <w:rFonts w:ascii="Book Antiqua" w:hAnsi="Book Antiqua"/>
          <w:spacing w:val="-8"/>
          <w:w w:val="120"/>
          <w:sz w:val="22"/>
        </w:rPr>
        <w:t> </w:t>
      </w:r>
      <w:r>
        <w:rPr>
          <w:rFonts w:ascii="Book Antiqua" w:hAnsi="Book Antiqua"/>
          <w:w w:val="120"/>
          <w:sz w:val="22"/>
        </w:rPr>
        <w:t>who</w:t>
      </w:r>
      <w:r>
        <w:rPr>
          <w:rFonts w:ascii="Book Antiqua" w:hAnsi="Book Antiqua"/>
          <w:spacing w:val="-8"/>
          <w:w w:val="120"/>
          <w:sz w:val="22"/>
        </w:rPr>
        <w:t> </w:t>
      </w:r>
      <w:r>
        <w:rPr>
          <w:rFonts w:ascii="Book Antiqua" w:hAnsi="Book Antiqua"/>
          <w:spacing w:val="-3"/>
          <w:w w:val="120"/>
          <w:sz w:val="22"/>
        </w:rPr>
        <w:t>have</w:t>
      </w:r>
      <w:r>
        <w:rPr>
          <w:rFonts w:ascii="Book Antiqua" w:hAnsi="Book Antiqua"/>
          <w:spacing w:val="-8"/>
          <w:w w:val="120"/>
          <w:sz w:val="22"/>
        </w:rPr>
        <w:t> </w:t>
      </w:r>
      <w:r>
        <w:rPr>
          <w:rFonts w:ascii="Book Antiqua" w:hAnsi="Book Antiqua"/>
          <w:w w:val="120"/>
          <w:sz w:val="22"/>
        </w:rPr>
        <w:t>experienced</w:t>
      </w:r>
      <w:r>
        <w:rPr>
          <w:rFonts w:ascii="Book Antiqua" w:hAnsi="Book Antiqua"/>
          <w:spacing w:val="-8"/>
          <w:w w:val="120"/>
          <w:sz w:val="22"/>
        </w:rPr>
        <w:t> </w:t>
      </w:r>
      <w:r>
        <w:rPr>
          <w:rFonts w:ascii="Book Antiqua" w:hAnsi="Book Antiqua"/>
          <w:w w:val="120"/>
          <w:sz w:val="22"/>
        </w:rPr>
        <w:t>a</w:t>
      </w:r>
      <w:r>
        <w:rPr>
          <w:rFonts w:ascii="Book Antiqua" w:hAnsi="Book Antiqua"/>
          <w:spacing w:val="-8"/>
          <w:w w:val="120"/>
          <w:sz w:val="22"/>
        </w:rPr>
        <w:t> </w:t>
      </w:r>
      <w:hyperlink r:id="rId234">
        <w:r>
          <w:rPr>
            <w:rFonts w:ascii="Book Antiqua" w:hAnsi="Book Antiqua"/>
            <w:w w:val="120"/>
            <w:sz w:val="22"/>
            <w:u w:val="single" w:color="CCCCCC"/>
          </w:rPr>
          <w:t>68</w:t>
        </w:r>
        <w:r>
          <w:rPr>
            <w:rFonts w:ascii="Book Antiqua" w:hAnsi="Book Antiqua"/>
            <w:spacing w:val="-8"/>
            <w:w w:val="120"/>
            <w:sz w:val="22"/>
            <w:u w:val="single" w:color="CCCCCC"/>
          </w:rPr>
          <w:t> </w:t>
        </w:r>
        <w:r>
          <w:rPr>
            <w:rFonts w:ascii="Book Antiqua" w:hAnsi="Book Antiqua"/>
            <w:w w:val="120"/>
            <w:sz w:val="22"/>
            <w:u w:val="single" w:color="CCCCCC"/>
          </w:rPr>
          <w:t>per</w:t>
        </w:r>
        <w:r>
          <w:rPr>
            <w:rFonts w:ascii="Book Antiqua" w:hAnsi="Book Antiqua"/>
            <w:spacing w:val="-8"/>
            <w:w w:val="120"/>
            <w:sz w:val="22"/>
            <w:u w:val="single" w:color="CCCCCC"/>
          </w:rPr>
          <w:t> </w:t>
        </w:r>
        <w:r>
          <w:rPr>
            <w:rFonts w:ascii="Book Antiqua" w:hAnsi="Book Antiqua"/>
            <w:w w:val="120"/>
            <w:sz w:val="22"/>
            <w:u w:val="single" w:color="CCCCCC"/>
          </w:rPr>
          <w:t>cent</w:t>
        </w:r>
        <w:r>
          <w:rPr>
            <w:rFonts w:ascii="Book Antiqua" w:hAnsi="Book Antiqua"/>
            <w:spacing w:val="-8"/>
            <w:w w:val="120"/>
            <w:sz w:val="22"/>
            <w:u w:val="single" w:color="CCCCCC"/>
          </w:rPr>
          <w:t> </w:t>
        </w:r>
        <w:r>
          <w:rPr>
            <w:rFonts w:ascii="Book Antiqua" w:hAnsi="Book Antiqua"/>
            <w:w w:val="120"/>
            <w:sz w:val="22"/>
            <w:u w:val="single" w:color="CCCCCC"/>
          </w:rPr>
          <w:t>rise</w:t>
        </w:r>
        <w:r>
          <w:rPr>
            <w:rFonts w:ascii="Book Antiqua" w:hAnsi="Book Antiqua"/>
            <w:spacing w:val="-8"/>
            <w:w w:val="120"/>
            <w:sz w:val="22"/>
          </w:rPr>
          <w:t> </w:t>
        </w:r>
      </w:hyperlink>
      <w:r>
        <w:rPr>
          <w:rFonts w:ascii="Book Antiqua" w:hAnsi="Book Antiqua"/>
          <w:w w:val="120"/>
          <w:sz w:val="22"/>
        </w:rPr>
        <w:t>in</w:t>
      </w:r>
      <w:r>
        <w:rPr>
          <w:rFonts w:ascii="Book Antiqua" w:hAnsi="Book Antiqua"/>
          <w:spacing w:val="-8"/>
          <w:w w:val="120"/>
          <w:sz w:val="22"/>
        </w:rPr>
        <w:t> </w:t>
      </w:r>
      <w:r>
        <w:rPr>
          <w:rFonts w:ascii="Book Antiqua" w:hAnsi="Book Antiqua"/>
          <w:w w:val="120"/>
          <w:sz w:val="22"/>
        </w:rPr>
        <w:t>hospital</w:t>
      </w:r>
      <w:r>
        <w:rPr>
          <w:rFonts w:ascii="Book Antiqua" w:hAnsi="Book Antiqua"/>
          <w:spacing w:val="-8"/>
          <w:w w:val="120"/>
          <w:sz w:val="22"/>
        </w:rPr>
        <w:t> </w:t>
      </w:r>
      <w:r>
        <w:rPr>
          <w:rFonts w:ascii="Book Antiqua" w:hAnsi="Book Antiqua"/>
          <w:w w:val="120"/>
          <w:sz w:val="22"/>
        </w:rPr>
        <w:t>admissions</w:t>
      </w:r>
      <w:r>
        <w:rPr>
          <w:rFonts w:ascii="Book Antiqua" w:hAnsi="Book Antiqua"/>
          <w:spacing w:val="-7"/>
          <w:w w:val="120"/>
          <w:sz w:val="22"/>
        </w:rPr>
        <w:t> </w:t>
      </w:r>
      <w:r>
        <w:rPr>
          <w:rFonts w:ascii="Book Antiqua" w:hAnsi="Book Antiqua"/>
          <w:w w:val="120"/>
          <w:sz w:val="22"/>
        </w:rPr>
        <w:t>for</w:t>
      </w:r>
      <w:r>
        <w:rPr>
          <w:rFonts w:ascii="Book Antiqua" w:hAnsi="Book Antiqua"/>
          <w:spacing w:val="-8"/>
          <w:w w:val="120"/>
          <w:sz w:val="22"/>
        </w:rPr>
        <w:t> </w:t>
      </w:r>
      <w:r>
        <w:rPr>
          <w:rFonts w:ascii="Book Antiqua" w:hAnsi="Book Antiqua"/>
          <w:w w:val="120"/>
          <w:sz w:val="22"/>
        </w:rPr>
        <w:t>self-harm</w:t>
      </w:r>
      <w:r>
        <w:rPr>
          <w:rFonts w:ascii="Book Antiqua" w:hAnsi="Book Antiqua"/>
          <w:spacing w:val="-8"/>
          <w:w w:val="120"/>
          <w:sz w:val="22"/>
        </w:rPr>
        <w:t> </w:t>
      </w:r>
      <w:r>
        <w:rPr>
          <w:rFonts w:ascii="Book Antiqua" w:hAnsi="Book Antiqua"/>
          <w:spacing w:val="-3"/>
          <w:w w:val="120"/>
          <w:sz w:val="22"/>
        </w:rPr>
        <w:t>over </w:t>
      </w:r>
      <w:r>
        <w:rPr>
          <w:rFonts w:ascii="Book Antiqua" w:hAnsi="Book Antiqua"/>
          <w:w w:val="120"/>
          <w:sz w:val="22"/>
        </w:rPr>
        <w:t>the past decade and a </w:t>
      </w:r>
      <w:hyperlink r:id="rId235">
        <w:r>
          <w:rPr>
            <w:rFonts w:ascii="Book Antiqua" w:hAnsi="Book Antiqua"/>
            <w:w w:val="120"/>
            <w:sz w:val="22"/>
            <w:u w:val="single" w:color="CCCCCC"/>
          </w:rPr>
          <w:t>10 per cent growth</w:t>
        </w:r>
        <w:r>
          <w:rPr>
            <w:rFonts w:ascii="Book Antiqua" w:hAnsi="Book Antiqua"/>
            <w:w w:val="120"/>
            <w:sz w:val="22"/>
          </w:rPr>
          <w:t> </w:t>
        </w:r>
      </w:hyperlink>
      <w:r>
        <w:rPr>
          <w:rFonts w:ascii="Book Antiqua" w:hAnsi="Book Antiqua"/>
          <w:w w:val="120"/>
          <w:sz w:val="22"/>
        </w:rPr>
        <w:t>in anxiety. Another </w:t>
      </w:r>
      <w:hyperlink r:id="rId236">
        <w:r>
          <w:rPr>
            <w:rFonts w:ascii="Book Antiqua" w:hAnsi="Book Antiqua"/>
            <w:w w:val="120"/>
            <w:sz w:val="22"/>
            <w:u w:val="single" w:color="CCCCCC"/>
          </w:rPr>
          <w:t>survey found</w:t>
        </w:r>
        <w:r>
          <w:rPr>
            <w:rFonts w:ascii="Book Antiqua" w:hAnsi="Book Antiqua"/>
            <w:w w:val="120"/>
            <w:sz w:val="22"/>
          </w:rPr>
          <w:t> </w:t>
        </w:r>
      </w:hyperlink>
      <w:r>
        <w:rPr>
          <w:rFonts w:ascii="Book Antiqua" w:hAnsi="Book Antiqua"/>
          <w:w w:val="120"/>
          <w:sz w:val="22"/>
        </w:rPr>
        <w:t>a doubling in self-reported</w:t>
      </w:r>
      <w:r>
        <w:rPr>
          <w:rFonts w:ascii="Book Antiqua" w:hAnsi="Book Antiqua"/>
          <w:spacing w:val="-7"/>
          <w:w w:val="120"/>
          <w:sz w:val="22"/>
        </w:rPr>
        <w:t> </w:t>
      </w:r>
      <w:r>
        <w:rPr>
          <w:rFonts w:ascii="Book Antiqua" w:hAnsi="Book Antiqua"/>
          <w:w w:val="120"/>
          <w:sz w:val="22"/>
        </w:rPr>
        <w:t>mental</w:t>
      </w:r>
      <w:r>
        <w:rPr>
          <w:rFonts w:ascii="Book Antiqua" w:hAnsi="Book Antiqua"/>
          <w:spacing w:val="-6"/>
          <w:w w:val="120"/>
          <w:sz w:val="22"/>
        </w:rPr>
        <w:t> </w:t>
      </w:r>
      <w:r>
        <w:rPr>
          <w:rFonts w:ascii="Book Antiqua" w:hAnsi="Book Antiqua"/>
          <w:w w:val="120"/>
          <w:sz w:val="22"/>
        </w:rPr>
        <w:t>health</w:t>
      </w:r>
      <w:r>
        <w:rPr>
          <w:rFonts w:ascii="Book Antiqua" w:hAnsi="Book Antiqua"/>
          <w:spacing w:val="-6"/>
          <w:w w:val="120"/>
          <w:sz w:val="22"/>
        </w:rPr>
        <w:t> </w:t>
      </w:r>
      <w:r>
        <w:rPr>
          <w:rFonts w:ascii="Book Antiqua" w:hAnsi="Book Antiqua"/>
          <w:w w:val="120"/>
          <w:sz w:val="22"/>
        </w:rPr>
        <w:t>problems</w:t>
      </w:r>
      <w:r>
        <w:rPr>
          <w:rFonts w:ascii="Book Antiqua" w:hAnsi="Book Antiqua"/>
          <w:spacing w:val="-7"/>
          <w:w w:val="120"/>
          <w:sz w:val="22"/>
        </w:rPr>
        <w:t> </w:t>
      </w:r>
      <w:r>
        <w:rPr>
          <w:rFonts w:ascii="Book Antiqua" w:hAnsi="Book Antiqua"/>
          <w:w w:val="120"/>
          <w:sz w:val="22"/>
        </w:rPr>
        <w:t>among</w:t>
      </w:r>
      <w:r>
        <w:rPr>
          <w:rFonts w:ascii="Book Antiqua" w:hAnsi="Book Antiqua"/>
          <w:spacing w:val="-6"/>
          <w:w w:val="120"/>
          <w:sz w:val="22"/>
        </w:rPr>
        <w:t> </w:t>
      </w:r>
      <w:r>
        <w:rPr>
          <w:rFonts w:ascii="Book Antiqua" w:hAnsi="Book Antiqua"/>
          <w:w w:val="120"/>
          <w:sz w:val="22"/>
        </w:rPr>
        <w:t>university</w:t>
      </w:r>
      <w:r>
        <w:rPr>
          <w:rFonts w:ascii="Book Antiqua" w:hAnsi="Book Antiqua"/>
          <w:spacing w:val="-6"/>
          <w:w w:val="120"/>
          <w:sz w:val="22"/>
        </w:rPr>
        <w:t> </w:t>
      </w:r>
      <w:r>
        <w:rPr>
          <w:rFonts w:ascii="Book Antiqua" w:hAnsi="Book Antiqua"/>
          <w:w w:val="120"/>
          <w:sz w:val="22"/>
        </w:rPr>
        <w:t>students</w:t>
      </w:r>
      <w:r>
        <w:rPr>
          <w:rFonts w:ascii="Book Antiqua" w:hAnsi="Book Antiqua"/>
          <w:spacing w:val="-6"/>
          <w:w w:val="120"/>
          <w:sz w:val="22"/>
        </w:rPr>
        <w:t> </w:t>
      </w:r>
      <w:r>
        <w:rPr>
          <w:rFonts w:ascii="Book Antiqua" w:hAnsi="Book Antiqua"/>
          <w:w w:val="120"/>
          <w:sz w:val="22"/>
        </w:rPr>
        <w:t>between</w:t>
      </w:r>
      <w:r>
        <w:rPr>
          <w:rFonts w:ascii="Book Antiqua" w:hAnsi="Book Antiqua"/>
          <w:spacing w:val="-7"/>
          <w:w w:val="120"/>
          <w:sz w:val="22"/>
        </w:rPr>
        <w:t> </w:t>
      </w:r>
      <w:r>
        <w:rPr>
          <w:rFonts w:ascii="Book Antiqua" w:hAnsi="Book Antiqua"/>
          <w:w w:val="120"/>
          <w:sz w:val="22"/>
        </w:rPr>
        <w:t>2009</w:t>
      </w:r>
      <w:r>
        <w:rPr>
          <w:rFonts w:ascii="Book Antiqua" w:hAnsi="Book Antiqua"/>
          <w:spacing w:val="-6"/>
          <w:w w:val="120"/>
          <w:sz w:val="22"/>
        </w:rPr>
        <w:t> </w:t>
      </w:r>
      <w:r>
        <w:rPr>
          <w:rFonts w:ascii="Book Antiqua" w:hAnsi="Book Antiqua"/>
          <w:w w:val="120"/>
          <w:sz w:val="22"/>
        </w:rPr>
        <w:t>and</w:t>
      </w:r>
      <w:r>
        <w:rPr>
          <w:rFonts w:ascii="Book Antiqua" w:hAnsi="Book Antiqua"/>
          <w:spacing w:val="-6"/>
          <w:w w:val="120"/>
          <w:sz w:val="22"/>
        </w:rPr>
        <w:t> </w:t>
      </w:r>
      <w:r>
        <w:rPr>
          <w:rFonts w:ascii="Book Antiqua" w:hAnsi="Book Antiqua"/>
          <w:w w:val="120"/>
          <w:sz w:val="22"/>
        </w:rPr>
        <w:t>2014.</w:t>
      </w:r>
    </w:p>
    <w:p>
      <w:pPr>
        <w:pStyle w:val="BodyText"/>
        <w:spacing w:before="8"/>
        <w:rPr>
          <w:rFonts w:ascii="Book Antiqua"/>
          <w:sz w:val="31"/>
        </w:rPr>
      </w:pPr>
    </w:p>
    <w:p>
      <w:pPr>
        <w:spacing w:line="328" w:lineRule="auto" w:before="0"/>
        <w:ind w:left="310" w:right="434" w:firstLine="0"/>
        <w:jc w:val="left"/>
        <w:rPr>
          <w:rFonts w:ascii="Book Antiqua" w:hAnsi="Book Antiqua"/>
          <w:sz w:val="22"/>
        </w:rPr>
      </w:pPr>
      <w:r>
        <w:rPr>
          <w:rFonts w:ascii="Book Antiqua" w:hAnsi="Book Antiqua"/>
          <w:w w:val="115"/>
          <w:sz w:val="22"/>
        </w:rPr>
        <w:t>Mission Australia’s </w:t>
      </w:r>
      <w:hyperlink r:id="rId237">
        <w:r>
          <w:rPr>
            <w:rFonts w:ascii="Book Antiqua" w:hAnsi="Book Antiqua"/>
            <w:spacing w:val="-5"/>
            <w:w w:val="115"/>
            <w:sz w:val="22"/>
            <w:u w:val="single" w:color="CCCCCC"/>
          </w:rPr>
          <w:t>Youth </w:t>
        </w:r>
        <w:r>
          <w:rPr>
            <w:rFonts w:ascii="Book Antiqua" w:hAnsi="Book Antiqua"/>
            <w:w w:val="115"/>
            <w:sz w:val="22"/>
            <w:u w:val="single" w:color="CCCCCC"/>
          </w:rPr>
          <w:t>Mental Health</w:t>
        </w:r>
        <w:r>
          <w:rPr>
            <w:rFonts w:ascii="Book Antiqua" w:hAnsi="Book Antiqua"/>
            <w:w w:val="115"/>
            <w:sz w:val="22"/>
          </w:rPr>
          <w:t> </w:t>
        </w:r>
      </w:hyperlink>
      <w:r>
        <w:rPr>
          <w:rFonts w:ascii="Book Antiqua" w:hAnsi="Book Antiqua"/>
          <w:w w:val="115"/>
          <w:sz w:val="22"/>
        </w:rPr>
        <w:t>report has found that a 23 per cent of young Australians </w:t>
      </w:r>
      <w:r>
        <w:rPr>
          <w:rFonts w:ascii="Book Antiqua" w:hAnsi="Book Antiqua"/>
          <w:spacing w:val="-3"/>
          <w:w w:val="115"/>
          <w:sz w:val="22"/>
        </w:rPr>
        <w:t>have </w:t>
      </w:r>
      <w:r>
        <w:rPr>
          <w:rFonts w:ascii="Book Antiqua" w:hAnsi="Book Antiqua"/>
          <w:w w:val="115"/>
          <w:sz w:val="22"/>
        </w:rPr>
        <w:t>a probable serious mental health, an increase from 19 per cent just five</w:t>
      </w:r>
      <w:r>
        <w:rPr>
          <w:rFonts w:ascii="Book Antiqua" w:hAnsi="Book Antiqua"/>
          <w:spacing w:val="63"/>
          <w:w w:val="115"/>
          <w:sz w:val="22"/>
        </w:rPr>
        <w:t> </w:t>
      </w:r>
      <w:r>
        <w:rPr>
          <w:rFonts w:ascii="Book Antiqua" w:hAnsi="Book Antiqua"/>
          <w:w w:val="115"/>
          <w:sz w:val="22"/>
        </w:rPr>
        <w:t>years ago. A </w:t>
      </w:r>
      <w:hyperlink r:id="rId238">
        <w:r>
          <w:rPr>
            <w:rFonts w:ascii="Book Antiqua" w:hAnsi="Book Antiqua"/>
            <w:w w:val="115"/>
            <w:sz w:val="22"/>
            <w:u w:val="single" w:color="CCCCCC"/>
          </w:rPr>
          <w:t>separate Mission Australia survey</w:t>
        </w:r>
        <w:r>
          <w:rPr>
            <w:rFonts w:ascii="Book Antiqua" w:hAnsi="Book Antiqua"/>
            <w:w w:val="115"/>
            <w:sz w:val="22"/>
          </w:rPr>
          <w:t> </w:t>
        </w:r>
      </w:hyperlink>
      <w:r>
        <w:rPr>
          <w:rFonts w:ascii="Book Antiqua" w:hAnsi="Book Antiqua"/>
          <w:w w:val="115"/>
          <w:sz w:val="22"/>
        </w:rPr>
        <w:t>in 2017 found that for the first time mental</w:t>
      </w:r>
      <w:r>
        <w:rPr>
          <w:rFonts w:ascii="Book Antiqua" w:hAnsi="Book Antiqua"/>
          <w:spacing w:val="63"/>
          <w:w w:val="115"/>
          <w:sz w:val="22"/>
        </w:rPr>
        <w:t> </w:t>
      </w:r>
      <w:r>
        <w:rPr>
          <w:rFonts w:ascii="Book Antiqua" w:hAnsi="Book Antiqua"/>
          <w:w w:val="115"/>
          <w:sz w:val="22"/>
        </w:rPr>
        <w:t>health is the number one issue of national concern for young people in Australia.</w:t>
      </w:r>
    </w:p>
    <w:p>
      <w:pPr>
        <w:spacing w:line="328" w:lineRule="auto" w:before="3"/>
        <w:ind w:left="310" w:right="789" w:firstLine="0"/>
        <w:jc w:val="left"/>
        <w:rPr>
          <w:rFonts w:ascii="Book Antiqua"/>
          <w:sz w:val="22"/>
        </w:rPr>
      </w:pPr>
      <w:r>
        <w:rPr>
          <w:rFonts w:ascii="Book Antiqua"/>
          <w:w w:val="120"/>
          <w:sz w:val="22"/>
        </w:rPr>
        <w:t>Meanwhile,</w:t>
      </w:r>
      <w:r>
        <w:rPr>
          <w:rFonts w:ascii="Book Antiqua"/>
          <w:spacing w:val="-17"/>
          <w:w w:val="120"/>
          <w:sz w:val="22"/>
        </w:rPr>
        <w:t> </w:t>
      </w:r>
      <w:r>
        <w:rPr>
          <w:rFonts w:ascii="Book Antiqua"/>
          <w:w w:val="120"/>
          <w:sz w:val="22"/>
        </w:rPr>
        <w:t>the</w:t>
      </w:r>
      <w:r>
        <w:rPr>
          <w:rFonts w:ascii="Book Antiqua"/>
          <w:spacing w:val="-16"/>
          <w:w w:val="120"/>
          <w:sz w:val="22"/>
        </w:rPr>
        <w:t> </w:t>
      </w:r>
      <w:r>
        <w:rPr>
          <w:rFonts w:ascii="Book Antiqua"/>
          <w:w w:val="120"/>
          <w:sz w:val="22"/>
        </w:rPr>
        <w:t>suicide</w:t>
      </w:r>
      <w:r>
        <w:rPr>
          <w:rFonts w:ascii="Book Antiqua"/>
          <w:spacing w:val="-16"/>
          <w:w w:val="120"/>
          <w:sz w:val="22"/>
        </w:rPr>
        <w:t> </w:t>
      </w:r>
      <w:r>
        <w:rPr>
          <w:rFonts w:ascii="Book Antiqua"/>
          <w:w w:val="120"/>
          <w:sz w:val="22"/>
        </w:rPr>
        <w:t>rate</w:t>
      </w:r>
      <w:r>
        <w:rPr>
          <w:rFonts w:ascii="Book Antiqua"/>
          <w:spacing w:val="-16"/>
          <w:w w:val="120"/>
          <w:sz w:val="22"/>
        </w:rPr>
        <w:t> </w:t>
      </w:r>
      <w:r>
        <w:rPr>
          <w:rFonts w:ascii="Book Antiqua"/>
          <w:w w:val="120"/>
          <w:sz w:val="22"/>
        </w:rPr>
        <w:t>among</w:t>
      </w:r>
      <w:r>
        <w:rPr>
          <w:rFonts w:ascii="Book Antiqua"/>
          <w:spacing w:val="-16"/>
          <w:w w:val="120"/>
          <w:sz w:val="22"/>
        </w:rPr>
        <w:t> </w:t>
      </w:r>
      <w:r>
        <w:rPr>
          <w:rFonts w:ascii="Book Antiqua"/>
          <w:w w:val="120"/>
          <w:sz w:val="22"/>
        </w:rPr>
        <w:t>young</w:t>
      </w:r>
      <w:r>
        <w:rPr>
          <w:rFonts w:ascii="Book Antiqua"/>
          <w:spacing w:val="-17"/>
          <w:w w:val="120"/>
          <w:sz w:val="22"/>
        </w:rPr>
        <w:t> </w:t>
      </w:r>
      <w:r>
        <w:rPr>
          <w:rFonts w:ascii="Book Antiqua"/>
          <w:w w:val="120"/>
          <w:sz w:val="22"/>
        </w:rPr>
        <w:t>Australians</w:t>
      </w:r>
      <w:r>
        <w:rPr>
          <w:rFonts w:ascii="Book Antiqua"/>
          <w:spacing w:val="-16"/>
          <w:w w:val="120"/>
          <w:sz w:val="22"/>
        </w:rPr>
        <w:t> </w:t>
      </w:r>
      <w:r>
        <w:rPr>
          <w:rFonts w:ascii="Book Antiqua"/>
          <w:w w:val="120"/>
          <w:sz w:val="22"/>
        </w:rPr>
        <w:t>grew</w:t>
      </w:r>
      <w:r>
        <w:rPr>
          <w:rFonts w:ascii="Book Antiqua"/>
          <w:spacing w:val="-16"/>
          <w:w w:val="120"/>
          <w:sz w:val="22"/>
        </w:rPr>
        <w:t> </w:t>
      </w:r>
      <w:r>
        <w:rPr>
          <w:rFonts w:ascii="Book Antiqua"/>
          <w:spacing w:val="-3"/>
          <w:w w:val="120"/>
          <w:sz w:val="22"/>
        </w:rPr>
        <w:t>by</w:t>
      </w:r>
      <w:r>
        <w:rPr>
          <w:rFonts w:ascii="Book Antiqua"/>
          <w:spacing w:val="-16"/>
          <w:w w:val="120"/>
          <w:sz w:val="22"/>
        </w:rPr>
        <w:t> </w:t>
      </w:r>
      <w:r>
        <w:rPr>
          <w:rFonts w:ascii="Book Antiqua"/>
          <w:w w:val="120"/>
          <w:sz w:val="22"/>
        </w:rPr>
        <w:t>20</w:t>
      </w:r>
      <w:r>
        <w:rPr>
          <w:rFonts w:ascii="Book Antiqua"/>
          <w:spacing w:val="-16"/>
          <w:w w:val="120"/>
          <w:sz w:val="22"/>
        </w:rPr>
        <w:t> </w:t>
      </w:r>
      <w:r>
        <w:rPr>
          <w:rFonts w:ascii="Book Antiqua"/>
          <w:w w:val="120"/>
          <w:sz w:val="22"/>
        </w:rPr>
        <w:t>per</w:t>
      </w:r>
      <w:r>
        <w:rPr>
          <w:rFonts w:ascii="Book Antiqua"/>
          <w:spacing w:val="-17"/>
          <w:w w:val="120"/>
          <w:sz w:val="22"/>
        </w:rPr>
        <w:t> </w:t>
      </w:r>
      <w:r>
        <w:rPr>
          <w:rFonts w:ascii="Book Antiqua"/>
          <w:w w:val="120"/>
          <w:sz w:val="22"/>
        </w:rPr>
        <w:t>cent</w:t>
      </w:r>
      <w:r>
        <w:rPr>
          <w:rFonts w:ascii="Book Antiqua"/>
          <w:spacing w:val="-16"/>
          <w:w w:val="120"/>
          <w:sz w:val="22"/>
        </w:rPr>
        <w:t> </w:t>
      </w:r>
      <w:r>
        <w:rPr>
          <w:rFonts w:ascii="Book Antiqua"/>
          <w:spacing w:val="-3"/>
          <w:w w:val="120"/>
          <w:sz w:val="22"/>
        </w:rPr>
        <w:t>over</w:t>
      </w:r>
      <w:r>
        <w:rPr>
          <w:rFonts w:ascii="Book Antiqua"/>
          <w:spacing w:val="-16"/>
          <w:w w:val="120"/>
          <w:sz w:val="22"/>
        </w:rPr>
        <w:t> </w:t>
      </w:r>
      <w:r>
        <w:rPr>
          <w:rFonts w:ascii="Book Antiqua"/>
          <w:w w:val="120"/>
          <w:sz w:val="22"/>
        </w:rPr>
        <w:t>the</w:t>
      </w:r>
      <w:r>
        <w:rPr>
          <w:rFonts w:ascii="Book Antiqua"/>
          <w:spacing w:val="-16"/>
          <w:w w:val="120"/>
          <w:sz w:val="22"/>
        </w:rPr>
        <w:t> </w:t>
      </w:r>
      <w:r>
        <w:rPr>
          <w:rFonts w:ascii="Book Antiqua"/>
          <w:w w:val="120"/>
          <w:sz w:val="22"/>
        </w:rPr>
        <w:t>last decade.</w:t>
      </w:r>
    </w:p>
    <w:p>
      <w:pPr>
        <w:pStyle w:val="BodyText"/>
        <w:spacing w:before="10"/>
        <w:rPr>
          <w:rFonts w:ascii="Book Antiqua"/>
          <w:sz w:val="31"/>
        </w:rPr>
      </w:pPr>
    </w:p>
    <w:p>
      <w:pPr>
        <w:spacing w:before="0"/>
        <w:ind w:left="310" w:right="0" w:firstLine="0"/>
        <w:jc w:val="left"/>
        <w:rPr>
          <w:rFonts w:ascii="Book Antiqua"/>
          <w:b/>
          <w:sz w:val="22"/>
        </w:rPr>
      </w:pPr>
      <w:r>
        <w:rPr>
          <w:rFonts w:ascii="Book Antiqua"/>
          <w:b/>
          <w:w w:val="120"/>
          <w:sz w:val="22"/>
        </w:rPr>
        <w:t>Feelings over debate</w:t>
      </w:r>
    </w:p>
    <w:p>
      <w:pPr>
        <w:pStyle w:val="BodyText"/>
        <w:spacing w:before="2"/>
        <w:rPr>
          <w:rFonts w:ascii="Book Antiqua"/>
          <w:b/>
          <w:sz w:val="41"/>
        </w:rPr>
      </w:pPr>
    </w:p>
    <w:p>
      <w:pPr>
        <w:spacing w:line="328" w:lineRule="auto" w:before="0"/>
        <w:ind w:left="310" w:right="498" w:firstLine="0"/>
        <w:jc w:val="left"/>
        <w:rPr>
          <w:rFonts w:ascii="Book Antiqua"/>
          <w:sz w:val="22"/>
        </w:rPr>
      </w:pPr>
      <w:r>
        <w:rPr>
          <w:rFonts w:ascii="Book Antiqua"/>
          <w:w w:val="120"/>
          <w:sz w:val="22"/>
        </w:rPr>
        <w:t>There</w:t>
      </w:r>
      <w:r>
        <w:rPr>
          <w:rFonts w:ascii="Book Antiqua"/>
          <w:spacing w:val="-15"/>
          <w:w w:val="120"/>
          <w:sz w:val="22"/>
        </w:rPr>
        <w:t> </w:t>
      </w:r>
      <w:r>
        <w:rPr>
          <w:rFonts w:ascii="Book Antiqua"/>
          <w:w w:val="120"/>
          <w:sz w:val="22"/>
        </w:rPr>
        <w:t>is</w:t>
      </w:r>
      <w:r>
        <w:rPr>
          <w:rFonts w:ascii="Book Antiqua"/>
          <w:spacing w:val="-14"/>
          <w:w w:val="120"/>
          <w:sz w:val="22"/>
        </w:rPr>
        <w:t> </w:t>
      </w:r>
      <w:r>
        <w:rPr>
          <w:rFonts w:ascii="Book Antiqua"/>
          <w:w w:val="120"/>
          <w:sz w:val="22"/>
        </w:rPr>
        <w:t>a</w:t>
      </w:r>
      <w:r>
        <w:rPr>
          <w:rFonts w:ascii="Book Antiqua"/>
          <w:spacing w:val="-14"/>
          <w:w w:val="120"/>
          <w:sz w:val="22"/>
        </w:rPr>
        <w:t> </w:t>
      </w:r>
      <w:r>
        <w:rPr>
          <w:rFonts w:ascii="Book Antiqua"/>
          <w:w w:val="120"/>
          <w:sz w:val="22"/>
        </w:rPr>
        <w:t>link</w:t>
      </w:r>
      <w:r>
        <w:rPr>
          <w:rFonts w:ascii="Book Antiqua"/>
          <w:spacing w:val="-15"/>
          <w:w w:val="120"/>
          <w:sz w:val="22"/>
        </w:rPr>
        <w:t> </w:t>
      </w:r>
      <w:r>
        <w:rPr>
          <w:rFonts w:ascii="Book Antiqua"/>
          <w:w w:val="120"/>
          <w:sz w:val="22"/>
        </w:rPr>
        <w:t>between</w:t>
      </w:r>
      <w:r>
        <w:rPr>
          <w:rFonts w:ascii="Book Antiqua"/>
          <w:spacing w:val="-14"/>
          <w:w w:val="120"/>
          <w:sz w:val="22"/>
        </w:rPr>
        <w:t> </w:t>
      </w:r>
      <w:r>
        <w:rPr>
          <w:rFonts w:ascii="Book Antiqua"/>
          <w:w w:val="120"/>
          <w:sz w:val="22"/>
        </w:rPr>
        <w:t>rising</w:t>
      </w:r>
      <w:r>
        <w:rPr>
          <w:rFonts w:ascii="Book Antiqua"/>
          <w:spacing w:val="-14"/>
          <w:w w:val="120"/>
          <w:sz w:val="22"/>
        </w:rPr>
        <w:t> </w:t>
      </w:r>
      <w:r>
        <w:rPr>
          <w:rFonts w:ascii="Book Antiqua"/>
          <w:w w:val="120"/>
          <w:sz w:val="22"/>
        </w:rPr>
        <w:t>mental</w:t>
      </w:r>
      <w:r>
        <w:rPr>
          <w:rFonts w:ascii="Book Antiqua"/>
          <w:spacing w:val="-15"/>
          <w:w w:val="120"/>
          <w:sz w:val="22"/>
        </w:rPr>
        <w:t> </w:t>
      </w:r>
      <w:r>
        <w:rPr>
          <w:rFonts w:ascii="Book Antiqua"/>
          <w:w w:val="120"/>
          <w:sz w:val="22"/>
        </w:rPr>
        <w:t>health</w:t>
      </w:r>
      <w:r>
        <w:rPr>
          <w:rFonts w:ascii="Book Antiqua"/>
          <w:spacing w:val="-14"/>
          <w:w w:val="120"/>
          <w:sz w:val="22"/>
        </w:rPr>
        <w:t> </w:t>
      </w:r>
      <w:r>
        <w:rPr>
          <w:rFonts w:ascii="Book Antiqua"/>
          <w:w w:val="120"/>
          <w:sz w:val="22"/>
        </w:rPr>
        <w:t>issues,</w:t>
      </w:r>
      <w:r>
        <w:rPr>
          <w:rFonts w:ascii="Book Antiqua"/>
          <w:spacing w:val="-14"/>
          <w:w w:val="120"/>
          <w:sz w:val="22"/>
        </w:rPr>
        <w:t> </w:t>
      </w:r>
      <w:r>
        <w:rPr>
          <w:rFonts w:ascii="Book Antiqua"/>
          <w:w w:val="120"/>
          <w:sz w:val="22"/>
        </w:rPr>
        <w:t>safety</w:t>
      </w:r>
      <w:r>
        <w:rPr>
          <w:rFonts w:ascii="Book Antiqua"/>
          <w:spacing w:val="-15"/>
          <w:w w:val="120"/>
          <w:sz w:val="22"/>
        </w:rPr>
        <w:t> </w:t>
      </w:r>
      <w:r>
        <w:rPr>
          <w:rFonts w:ascii="Book Antiqua"/>
          <w:w w:val="120"/>
          <w:sz w:val="22"/>
        </w:rPr>
        <w:t>culture</w:t>
      </w:r>
      <w:r>
        <w:rPr>
          <w:rFonts w:ascii="Book Antiqua"/>
          <w:spacing w:val="-14"/>
          <w:w w:val="120"/>
          <w:sz w:val="22"/>
        </w:rPr>
        <w:t> </w:t>
      </w:r>
      <w:r>
        <w:rPr>
          <w:rFonts w:ascii="Book Antiqua"/>
          <w:w w:val="120"/>
          <w:sz w:val="22"/>
        </w:rPr>
        <w:t>and</w:t>
      </w:r>
      <w:r>
        <w:rPr>
          <w:rFonts w:ascii="Book Antiqua"/>
          <w:spacing w:val="-14"/>
          <w:w w:val="120"/>
          <w:sz w:val="22"/>
        </w:rPr>
        <w:t> </w:t>
      </w:r>
      <w:r>
        <w:rPr>
          <w:rFonts w:ascii="Book Antiqua"/>
          <w:w w:val="120"/>
          <w:sz w:val="22"/>
        </w:rPr>
        <w:t>campus</w:t>
      </w:r>
      <w:r>
        <w:rPr>
          <w:rFonts w:ascii="Book Antiqua"/>
          <w:spacing w:val="-15"/>
          <w:w w:val="120"/>
          <w:sz w:val="22"/>
        </w:rPr>
        <w:t> </w:t>
      </w:r>
      <w:r>
        <w:rPr>
          <w:rFonts w:ascii="Book Antiqua"/>
          <w:w w:val="120"/>
          <w:sz w:val="22"/>
        </w:rPr>
        <w:t>trends.</w:t>
      </w:r>
      <w:r>
        <w:rPr>
          <w:rFonts w:ascii="Book Antiqua"/>
          <w:spacing w:val="-14"/>
          <w:w w:val="120"/>
          <w:sz w:val="22"/>
        </w:rPr>
        <w:t> </w:t>
      </w:r>
      <w:r>
        <w:rPr>
          <w:rFonts w:ascii="Book Antiqua"/>
          <w:w w:val="120"/>
          <w:sz w:val="22"/>
        </w:rPr>
        <w:t>It</w:t>
      </w:r>
      <w:r>
        <w:rPr>
          <w:rFonts w:ascii="Book Antiqua"/>
          <w:spacing w:val="-14"/>
          <w:w w:val="120"/>
          <w:sz w:val="22"/>
        </w:rPr>
        <w:t> </w:t>
      </w:r>
      <w:r>
        <w:rPr>
          <w:rFonts w:ascii="Book Antiqua"/>
          <w:w w:val="120"/>
          <w:sz w:val="22"/>
        </w:rPr>
        <w:t>is notable</w:t>
      </w:r>
      <w:r>
        <w:rPr>
          <w:rFonts w:ascii="Book Antiqua"/>
          <w:spacing w:val="-10"/>
          <w:w w:val="120"/>
          <w:sz w:val="22"/>
        </w:rPr>
        <w:t> </w:t>
      </w:r>
      <w:r>
        <w:rPr>
          <w:rFonts w:ascii="Book Antiqua"/>
          <w:w w:val="120"/>
          <w:sz w:val="22"/>
        </w:rPr>
        <w:t>how</w:t>
      </w:r>
      <w:r>
        <w:rPr>
          <w:rFonts w:ascii="Book Antiqua"/>
          <w:spacing w:val="-10"/>
          <w:w w:val="120"/>
          <w:sz w:val="22"/>
        </w:rPr>
        <w:t> </w:t>
      </w:r>
      <w:r>
        <w:rPr>
          <w:rFonts w:ascii="Book Antiqua"/>
          <w:w w:val="120"/>
          <w:sz w:val="22"/>
        </w:rPr>
        <w:t>often</w:t>
      </w:r>
      <w:r>
        <w:rPr>
          <w:rFonts w:ascii="Book Antiqua"/>
          <w:spacing w:val="-9"/>
          <w:w w:val="120"/>
          <w:sz w:val="22"/>
        </w:rPr>
        <w:t> </w:t>
      </w:r>
      <w:r>
        <w:rPr>
          <w:rFonts w:ascii="Book Antiqua"/>
          <w:w w:val="120"/>
          <w:sz w:val="22"/>
        </w:rPr>
        <w:t>students</w:t>
      </w:r>
      <w:r>
        <w:rPr>
          <w:rFonts w:ascii="Book Antiqua"/>
          <w:spacing w:val="-10"/>
          <w:w w:val="120"/>
          <w:sz w:val="22"/>
        </w:rPr>
        <w:t> </w:t>
      </w:r>
      <w:r>
        <w:rPr>
          <w:rFonts w:ascii="Book Antiqua"/>
          <w:w w:val="120"/>
          <w:sz w:val="22"/>
        </w:rPr>
        <w:t>put</w:t>
      </w:r>
      <w:r>
        <w:rPr>
          <w:rFonts w:ascii="Book Antiqua"/>
          <w:spacing w:val="-9"/>
          <w:w w:val="120"/>
          <w:sz w:val="22"/>
        </w:rPr>
        <w:t> </w:t>
      </w:r>
      <w:r>
        <w:rPr>
          <w:rFonts w:ascii="Book Antiqua"/>
          <w:w w:val="120"/>
          <w:sz w:val="22"/>
        </w:rPr>
        <w:t>censorious</w:t>
      </w:r>
      <w:r>
        <w:rPr>
          <w:rFonts w:ascii="Book Antiqua"/>
          <w:spacing w:val="-10"/>
          <w:w w:val="120"/>
          <w:sz w:val="22"/>
        </w:rPr>
        <w:t> </w:t>
      </w:r>
      <w:r>
        <w:rPr>
          <w:rFonts w:ascii="Book Antiqua"/>
          <w:w w:val="120"/>
          <w:sz w:val="22"/>
        </w:rPr>
        <w:t>demands</w:t>
      </w:r>
      <w:r>
        <w:rPr>
          <w:rFonts w:ascii="Book Antiqua"/>
          <w:spacing w:val="-9"/>
          <w:w w:val="120"/>
          <w:sz w:val="22"/>
        </w:rPr>
        <w:t> </w:t>
      </w:r>
      <w:r>
        <w:rPr>
          <w:rFonts w:ascii="Book Antiqua"/>
          <w:w w:val="120"/>
          <w:sz w:val="22"/>
        </w:rPr>
        <w:t>in</w:t>
      </w:r>
      <w:r>
        <w:rPr>
          <w:rFonts w:ascii="Book Antiqua"/>
          <w:spacing w:val="-10"/>
          <w:w w:val="120"/>
          <w:sz w:val="22"/>
        </w:rPr>
        <w:t> </w:t>
      </w:r>
      <w:r>
        <w:rPr>
          <w:rFonts w:ascii="Book Antiqua"/>
          <w:w w:val="120"/>
          <w:sz w:val="22"/>
        </w:rPr>
        <w:t>the</w:t>
      </w:r>
      <w:r>
        <w:rPr>
          <w:rFonts w:ascii="Book Antiqua"/>
          <w:spacing w:val="-10"/>
          <w:w w:val="120"/>
          <w:sz w:val="22"/>
        </w:rPr>
        <w:t> </w:t>
      </w:r>
      <w:r>
        <w:rPr>
          <w:rFonts w:ascii="Book Antiqua"/>
          <w:w w:val="120"/>
          <w:sz w:val="22"/>
        </w:rPr>
        <w:t>language</w:t>
      </w:r>
      <w:r>
        <w:rPr>
          <w:rFonts w:ascii="Book Antiqua"/>
          <w:spacing w:val="-9"/>
          <w:w w:val="120"/>
          <w:sz w:val="22"/>
        </w:rPr>
        <w:t> </w:t>
      </w:r>
      <w:r>
        <w:rPr>
          <w:rFonts w:ascii="Book Antiqua"/>
          <w:w w:val="120"/>
          <w:sz w:val="22"/>
        </w:rPr>
        <w:t>of</w:t>
      </w:r>
      <w:r>
        <w:rPr>
          <w:rFonts w:ascii="Book Antiqua"/>
          <w:spacing w:val="-10"/>
          <w:w w:val="120"/>
          <w:sz w:val="22"/>
        </w:rPr>
        <w:t> </w:t>
      </w:r>
      <w:r>
        <w:rPr>
          <w:rFonts w:ascii="Book Antiqua"/>
          <w:w w:val="120"/>
          <w:sz w:val="22"/>
        </w:rPr>
        <w:t>feeling</w:t>
      </w:r>
      <w:r>
        <w:rPr>
          <w:rFonts w:ascii="Book Antiqua"/>
          <w:spacing w:val="-9"/>
          <w:w w:val="120"/>
          <w:sz w:val="22"/>
        </w:rPr>
        <w:t> </w:t>
      </w:r>
      <w:r>
        <w:rPr>
          <w:rFonts w:ascii="Book Antiqua"/>
          <w:w w:val="120"/>
          <w:sz w:val="22"/>
        </w:rPr>
        <w:t>safe.</w:t>
      </w:r>
    </w:p>
    <w:p>
      <w:pPr>
        <w:spacing w:line="328" w:lineRule="auto" w:before="1"/>
        <w:ind w:left="310" w:right="428" w:firstLine="0"/>
        <w:jc w:val="left"/>
        <w:rPr>
          <w:rFonts w:ascii="Book Antiqua" w:hAnsi="Book Antiqua"/>
          <w:sz w:val="22"/>
        </w:rPr>
      </w:pPr>
      <w:r>
        <w:rPr>
          <w:rFonts w:ascii="Book Antiqua" w:hAnsi="Book Antiqua"/>
          <w:w w:val="120"/>
          <w:sz w:val="22"/>
        </w:rPr>
        <w:t>Students</w:t>
      </w:r>
      <w:r>
        <w:rPr>
          <w:rFonts w:ascii="Book Antiqua" w:hAnsi="Book Antiqua"/>
          <w:spacing w:val="-22"/>
          <w:w w:val="120"/>
          <w:sz w:val="22"/>
        </w:rPr>
        <w:t> </w:t>
      </w:r>
      <w:r>
        <w:rPr>
          <w:rFonts w:ascii="Book Antiqua" w:hAnsi="Book Antiqua"/>
          <w:w w:val="120"/>
          <w:sz w:val="22"/>
        </w:rPr>
        <w:t>demand</w:t>
      </w:r>
      <w:r>
        <w:rPr>
          <w:rFonts w:ascii="Book Antiqua" w:hAnsi="Book Antiqua"/>
          <w:spacing w:val="-22"/>
          <w:w w:val="120"/>
          <w:sz w:val="22"/>
        </w:rPr>
        <w:t> </w:t>
      </w:r>
      <w:r>
        <w:rPr>
          <w:rFonts w:ascii="Book Antiqua" w:hAnsi="Book Antiqua"/>
          <w:w w:val="120"/>
          <w:sz w:val="22"/>
        </w:rPr>
        <w:t>trigger</w:t>
      </w:r>
      <w:r>
        <w:rPr>
          <w:rFonts w:ascii="Book Antiqua" w:hAnsi="Book Antiqua"/>
          <w:spacing w:val="-22"/>
          <w:w w:val="120"/>
          <w:sz w:val="22"/>
        </w:rPr>
        <w:t> </w:t>
      </w:r>
      <w:r>
        <w:rPr>
          <w:rFonts w:ascii="Book Antiqua" w:hAnsi="Book Antiqua"/>
          <w:w w:val="120"/>
          <w:sz w:val="22"/>
        </w:rPr>
        <w:t>warnings</w:t>
      </w:r>
      <w:r>
        <w:rPr>
          <w:rFonts w:ascii="Book Antiqua" w:hAnsi="Book Antiqua"/>
          <w:spacing w:val="-22"/>
          <w:w w:val="120"/>
          <w:sz w:val="22"/>
        </w:rPr>
        <w:t> </w:t>
      </w:r>
      <w:r>
        <w:rPr>
          <w:rFonts w:ascii="Book Antiqua" w:hAnsi="Book Antiqua"/>
          <w:w w:val="120"/>
          <w:sz w:val="22"/>
        </w:rPr>
        <w:t>because</w:t>
      </w:r>
      <w:r>
        <w:rPr>
          <w:rFonts w:ascii="Book Antiqua" w:hAnsi="Book Antiqua"/>
          <w:spacing w:val="-22"/>
          <w:w w:val="120"/>
          <w:sz w:val="22"/>
        </w:rPr>
        <w:t> </w:t>
      </w:r>
      <w:r>
        <w:rPr>
          <w:rFonts w:ascii="Book Antiqua" w:hAnsi="Book Antiqua"/>
          <w:w w:val="120"/>
          <w:sz w:val="22"/>
        </w:rPr>
        <w:t>ideas</w:t>
      </w:r>
      <w:r>
        <w:rPr>
          <w:rFonts w:ascii="Book Antiqua" w:hAnsi="Book Antiqua"/>
          <w:spacing w:val="-22"/>
          <w:w w:val="120"/>
          <w:sz w:val="22"/>
        </w:rPr>
        <w:t> </w:t>
      </w:r>
      <w:r>
        <w:rPr>
          <w:rFonts w:ascii="Book Antiqua" w:hAnsi="Book Antiqua"/>
          <w:w w:val="120"/>
          <w:sz w:val="22"/>
        </w:rPr>
        <w:t>are</w:t>
      </w:r>
      <w:r>
        <w:rPr>
          <w:rFonts w:ascii="Book Antiqua" w:hAnsi="Book Antiqua"/>
          <w:spacing w:val="-21"/>
          <w:w w:val="120"/>
          <w:sz w:val="22"/>
        </w:rPr>
        <w:t> </w:t>
      </w:r>
      <w:r>
        <w:rPr>
          <w:rFonts w:ascii="Book Antiqua" w:hAnsi="Book Antiqua"/>
          <w:w w:val="120"/>
          <w:sz w:val="22"/>
        </w:rPr>
        <w:t>emotionally</w:t>
      </w:r>
      <w:r>
        <w:rPr>
          <w:rFonts w:ascii="Book Antiqua" w:hAnsi="Book Antiqua"/>
          <w:spacing w:val="-22"/>
          <w:w w:val="120"/>
          <w:sz w:val="22"/>
        </w:rPr>
        <w:t> </w:t>
      </w:r>
      <w:r>
        <w:rPr>
          <w:rFonts w:ascii="Book Antiqua" w:hAnsi="Book Antiqua"/>
          <w:w w:val="120"/>
          <w:sz w:val="22"/>
        </w:rPr>
        <w:t>challenging,</w:t>
      </w:r>
      <w:r>
        <w:rPr>
          <w:rFonts w:ascii="Book Antiqua" w:hAnsi="Book Antiqua"/>
          <w:spacing w:val="-22"/>
          <w:w w:val="120"/>
          <w:sz w:val="22"/>
        </w:rPr>
        <w:t> </w:t>
      </w:r>
      <w:r>
        <w:rPr>
          <w:rFonts w:ascii="Book Antiqua" w:hAnsi="Book Antiqua"/>
          <w:w w:val="120"/>
          <w:sz w:val="22"/>
        </w:rPr>
        <w:t>safe</w:t>
      </w:r>
      <w:r>
        <w:rPr>
          <w:rFonts w:ascii="Book Antiqua" w:hAnsi="Book Antiqua"/>
          <w:spacing w:val="-22"/>
          <w:w w:val="120"/>
          <w:sz w:val="22"/>
        </w:rPr>
        <w:t> </w:t>
      </w:r>
      <w:r>
        <w:rPr>
          <w:rFonts w:ascii="Book Antiqua" w:hAnsi="Book Antiqua"/>
          <w:w w:val="120"/>
          <w:sz w:val="22"/>
        </w:rPr>
        <w:t>spaces to</w:t>
      </w:r>
      <w:r>
        <w:rPr>
          <w:rFonts w:ascii="Book Antiqua" w:hAnsi="Book Antiqua"/>
          <w:spacing w:val="-14"/>
          <w:w w:val="120"/>
          <w:sz w:val="22"/>
        </w:rPr>
        <w:t> </w:t>
      </w:r>
      <w:r>
        <w:rPr>
          <w:rFonts w:ascii="Book Antiqua" w:hAnsi="Book Antiqua"/>
          <w:w w:val="120"/>
          <w:sz w:val="22"/>
        </w:rPr>
        <w:t>hide</w:t>
      </w:r>
      <w:r>
        <w:rPr>
          <w:rFonts w:ascii="Book Antiqua" w:hAnsi="Book Antiqua"/>
          <w:spacing w:val="-14"/>
          <w:w w:val="120"/>
          <w:sz w:val="22"/>
        </w:rPr>
        <w:t> </w:t>
      </w:r>
      <w:r>
        <w:rPr>
          <w:rFonts w:ascii="Book Antiqua" w:hAnsi="Book Antiqua"/>
          <w:spacing w:val="-4"/>
          <w:w w:val="120"/>
          <w:sz w:val="22"/>
        </w:rPr>
        <w:t>away</w:t>
      </w:r>
      <w:r>
        <w:rPr>
          <w:rFonts w:ascii="Book Antiqua" w:hAnsi="Book Antiqua"/>
          <w:spacing w:val="-14"/>
          <w:w w:val="120"/>
          <w:sz w:val="22"/>
        </w:rPr>
        <w:t> </w:t>
      </w:r>
      <w:r>
        <w:rPr>
          <w:rFonts w:ascii="Book Antiqua" w:hAnsi="Book Antiqua"/>
          <w:w w:val="120"/>
          <w:sz w:val="22"/>
        </w:rPr>
        <w:t>from</w:t>
      </w:r>
      <w:r>
        <w:rPr>
          <w:rFonts w:ascii="Book Antiqua" w:hAnsi="Book Antiqua"/>
          <w:spacing w:val="-13"/>
          <w:w w:val="120"/>
          <w:sz w:val="22"/>
        </w:rPr>
        <w:t> </w:t>
      </w:r>
      <w:r>
        <w:rPr>
          <w:rFonts w:ascii="Book Antiqua" w:hAnsi="Book Antiqua"/>
          <w:w w:val="120"/>
          <w:sz w:val="22"/>
        </w:rPr>
        <w:t>scary</w:t>
      </w:r>
      <w:r>
        <w:rPr>
          <w:rFonts w:ascii="Book Antiqua" w:hAnsi="Book Antiqua"/>
          <w:spacing w:val="-14"/>
          <w:w w:val="120"/>
          <w:sz w:val="22"/>
        </w:rPr>
        <w:t> </w:t>
      </w:r>
      <w:r>
        <w:rPr>
          <w:rFonts w:ascii="Book Antiqua" w:hAnsi="Book Antiqua"/>
          <w:w w:val="120"/>
          <w:sz w:val="22"/>
        </w:rPr>
        <w:t>situations,</w:t>
      </w:r>
      <w:r>
        <w:rPr>
          <w:rFonts w:ascii="Book Antiqua" w:hAnsi="Book Antiqua"/>
          <w:spacing w:val="-14"/>
          <w:w w:val="120"/>
          <w:sz w:val="22"/>
        </w:rPr>
        <w:t> </w:t>
      </w:r>
      <w:r>
        <w:rPr>
          <w:rFonts w:ascii="Book Antiqua" w:hAnsi="Book Antiqua"/>
          <w:w w:val="120"/>
          <w:sz w:val="22"/>
        </w:rPr>
        <w:t>and</w:t>
      </w:r>
      <w:r>
        <w:rPr>
          <w:rFonts w:ascii="Book Antiqua" w:hAnsi="Book Antiqua"/>
          <w:spacing w:val="-13"/>
          <w:w w:val="120"/>
          <w:sz w:val="22"/>
        </w:rPr>
        <w:t> </w:t>
      </w:r>
      <w:r>
        <w:rPr>
          <w:rFonts w:ascii="Book Antiqua" w:hAnsi="Book Antiqua"/>
          <w:w w:val="120"/>
          <w:sz w:val="22"/>
        </w:rPr>
        <w:t>the</w:t>
      </w:r>
      <w:r>
        <w:rPr>
          <w:rFonts w:ascii="Book Antiqua" w:hAnsi="Book Antiqua"/>
          <w:spacing w:val="-14"/>
          <w:w w:val="120"/>
          <w:sz w:val="22"/>
        </w:rPr>
        <w:t> </w:t>
      </w:r>
      <w:r>
        <w:rPr>
          <w:rFonts w:ascii="Book Antiqua" w:hAnsi="Book Antiqua"/>
          <w:w w:val="120"/>
          <w:sz w:val="22"/>
        </w:rPr>
        <w:t>disinvitation</w:t>
      </w:r>
      <w:r>
        <w:rPr>
          <w:rFonts w:ascii="Book Antiqua" w:hAnsi="Book Antiqua"/>
          <w:spacing w:val="-14"/>
          <w:w w:val="120"/>
          <w:sz w:val="22"/>
        </w:rPr>
        <w:t> </w:t>
      </w:r>
      <w:r>
        <w:rPr>
          <w:rFonts w:ascii="Book Antiqua" w:hAnsi="Book Antiqua"/>
          <w:w w:val="120"/>
          <w:sz w:val="22"/>
        </w:rPr>
        <w:t>of</w:t>
      </w:r>
      <w:r>
        <w:rPr>
          <w:rFonts w:ascii="Book Antiqua" w:hAnsi="Book Antiqua"/>
          <w:spacing w:val="-13"/>
          <w:w w:val="120"/>
          <w:sz w:val="22"/>
        </w:rPr>
        <w:t> </w:t>
      </w:r>
      <w:r>
        <w:rPr>
          <w:rFonts w:ascii="Book Antiqua" w:hAnsi="Book Antiqua"/>
          <w:w w:val="120"/>
          <w:sz w:val="22"/>
        </w:rPr>
        <w:t>controversial</w:t>
      </w:r>
      <w:r>
        <w:rPr>
          <w:rFonts w:ascii="Book Antiqua" w:hAnsi="Book Antiqua"/>
          <w:spacing w:val="-14"/>
          <w:w w:val="120"/>
          <w:sz w:val="22"/>
        </w:rPr>
        <w:t> </w:t>
      </w:r>
      <w:r>
        <w:rPr>
          <w:rFonts w:ascii="Book Antiqua" w:hAnsi="Book Antiqua"/>
          <w:w w:val="120"/>
          <w:sz w:val="22"/>
        </w:rPr>
        <w:t>speakers</w:t>
      </w:r>
      <w:r>
        <w:rPr>
          <w:rFonts w:ascii="Book Antiqua" w:hAnsi="Book Antiqua"/>
          <w:spacing w:val="-14"/>
          <w:w w:val="120"/>
          <w:sz w:val="22"/>
        </w:rPr>
        <w:t> </w:t>
      </w:r>
      <w:r>
        <w:rPr>
          <w:rFonts w:ascii="Book Antiqua" w:hAnsi="Book Antiqua"/>
          <w:w w:val="120"/>
          <w:sz w:val="22"/>
        </w:rPr>
        <w:t>to</w:t>
      </w:r>
      <w:r>
        <w:rPr>
          <w:rFonts w:ascii="Book Antiqua" w:hAnsi="Book Antiqua"/>
          <w:spacing w:val="-13"/>
          <w:w w:val="120"/>
          <w:sz w:val="22"/>
        </w:rPr>
        <w:t> </w:t>
      </w:r>
      <w:r>
        <w:rPr>
          <w:rFonts w:ascii="Book Antiqua" w:hAnsi="Book Antiqua"/>
          <w:w w:val="120"/>
          <w:sz w:val="22"/>
        </w:rPr>
        <w:t>feel safe on campus. While it is important to show courtesy in public debate, it is patently absurd to suggest that simply hearing an idea you dislike makes you unsafe in any meaningful</w:t>
      </w:r>
      <w:r>
        <w:rPr>
          <w:rFonts w:ascii="Book Antiqua" w:hAnsi="Book Antiqua"/>
          <w:spacing w:val="-23"/>
          <w:w w:val="120"/>
          <w:sz w:val="22"/>
        </w:rPr>
        <w:t> </w:t>
      </w:r>
      <w:r>
        <w:rPr>
          <w:rFonts w:ascii="Book Antiqua" w:hAnsi="Book Antiqua"/>
          <w:spacing w:val="-6"/>
          <w:w w:val="120"/>
          <w:sz w:val="22"/>
        </w:rPr>
        <w:t>way.</w:t>
      </w:r>
      <w:r>
        <w:rPr>
          <w:rFonts w:ascii="Book Antiqua" w:hAnsi="Book Antiqua"/>
          <w:spacing w:val="-22"/>
          <w:w w:val="120"/>
          <w:sz w:val="22"/>
        </w:rPr>
        <w:t> </w:t>
      </w:r>
      <w:r>
        <w:rPr>
          <w:rFonts w:ascii="Book Antiqua" w:hAnsi="Book Antiqua"/>
          <w:w w:val="120"/>
          <w:sz w:val="22"/>
        </w:rPr>
        <w:t>As</w:t>
      </w:r>
      <w:r>
        <w:rPr>
          <w:rFonts w:ascii="Book Antiqua" w:hAnsi="Book Antiqua"/>
          <w:spacing w:val="-22"/>
          <w:w w:val="120"/>
          <w:sz w:val="22"/>
        </w:rPr>
        <w:t> </w:t>
      </w:r>
      <w:r>
        <w:rPr>
          <w:rFonts w:ascii="Book Antiqua" w:hAnsi="Book Antiqua"/>
          <w:w w:val="120"/>
          <w:sz w:val="22"/>
        </w:rPr>
        <w:t>the</w:t>
      </w:r>
      <w:r>
        <w:rPr>
          <w:rFonts w:ascii="Book Antiqua" w:hAnsi="Book Antiqua"/>
          <w:spacing w:val="-22"/>
          <w:w w:val="120"/>
          <w:sz w:val="22"/>
        </w:rPr>
        <w:t> </w:t>
      </w:r>
      <w:r>
        <w:rPr>
          <w:rFonts w:ascii="Book Antiqua" w:hAnsi="Book Antiqua"/>
          <w:w w:val="120"/>
          <w:sz w:val="22"/>
        </w:rPr>
        <w:t>old</w:t>
      </w:r>
      <w:r>
        <w:rPr>
          <w:rFonts w:ascii="Book Antiqua" w:hAnsi="Book Antiqua"/>
          <w:spacing w:val="-22"/>
          <w:w w:val="120"/>
          <w:sz w:val="22"/>
        </w:rPr>
        <w:t> </w:t>
      </w:r>
      <w:r>
        <w:rPr>
          <w:rFonts w:ascii="Book Antiqua" w:hAnsi="Book Antiqua"/>
          <w:w w:val="120"/>
          <w:sz w:val="22"/>
        </w:rPr>
        <w:t>saying</w:t>
      </w:r>
      <w:r>
        <w:rPr>
          <w:rFonts w:ascii="Book Antiqua" w:hAnsi="Book Antiqua"/>
          <w:spacing w:val="-23"/>
          <w:w w:val="120"/>
          <w:sz w:val="22"/>
        </w:rPr>
        <w:t> </w:t>
      </w:r>
      <w:r>
        <w:rPr>
          <w:rFonts w:ascii="Book Antiqua" w:hAnsi="Book Antiqua"/>
          <w:w w:val="120"/>
          <w:sz w:val="22"/>
        </w:rPr>
        <w:t>goes,</w:t>
      </w:r>
      <w:r>
        <w:rPr>
          <w:rFonts w:ascii="Book Antiqua" w:hAnsi="Book Antiqua"/>
          <w:spacing w:val="-22"/>
          <w:w w:val="120"/>
          <w:sz w:val="22"/>
        </w:rPr>
        <w:t> </w:t>
      </w:r>
      <w:r>
        <w:rPr>
          <w:rFonts w:ascii="Book Antiqua" w:hAnsi="Book Antiqua"/>
          <w:w w:val="120"/>
          <w:sz w:val="22"/>
        </w:rPr>
        <w:t>‘sticks</w:t>
      </w:r>
      <w:r>
        <w:rPr>
          <w:rFonts w:ascii="Book Antiqua" w:hAnsi="Book Antiqua"/>
          <w:spacing w:val="-22"/>
          <w:w w:val="120"/>
          <w:sz w:val="22"/>
        </w:rPr>
        <w:t> </w:t>
      </w:r>
      <w:r>
        <w:rPr>
          <w:rFonts w:ascii="Book Antiqua" w:hAnsi="Book Antiqua"/>
          <w:w w:val="120"/>
          <w:sz w:val="22"/>
        </w:rPr>
        <w:t>and</w:t>
      </w:r>
      <w:r>
        <w:rPr>
          <w:rFonts w:ascii="Book Antiqua" w:hAnsi="Book Antiqua"/>
          <w:spacing w:val="-22"/>
          <w:w w:val="120"/>
          <w:sz w:val="22"/>
        </w:rPr>
        <w:t> </w:t>
      </w:r>
      <w:r>
        <w:rPr>
          <w:rFonts w:ascii="Book Antiqua" w:hAnsi="Book Antiqua"/>
          <w:w w:val="120"/>
          <w:sz w:val="22"/>
        </w:rPr>
        <w:t>stones</w:t>
      </w:r>
      <w:r>
        <w:rPr>
          <w:rFonts w:ascii="Book Antiqua" w:hAnsi="Book Antiqua"/>
          <w:spacing w:val="-22"/>
          <w:w w:val="120"/>
          <w:sz w:val="22"/>
        </w:rPr>
        <w:t> </w:t>
      </w:r>
      <w:r>
        <w:rPr>
          <w:rFonts w:ascii="Book Antiqua" w:hAnsi="Book Antiqua"/>
          <w:w w:val="120"/>
          <w:sz w:val="22"/>
        </w:rPr>
        <w:t>may</w:t>
      </w:r>
      <w:r>
        <w:rPr>
          <w:rFonts w:ascii="Book Antiqua" w:hAnsi="Book Antiqua"/>
          <w:spacing w:val="-23"/>
          <w:w w:val="120"/>
          <w:sz w:val="22"/>
        </w:rPr>
        <w:t> </w:t>
      </w:r>
      <w:r>
        <w:rPr>
          <w:rFonts w:ascii="Book Antiqua" w:hAnsi="Book Antiqua"/>
          <w:w w:val="120"/>
          <w:sz w:val="22"/>
        </w:rPr>
        <w:t>break</w:t>
      </w:r>
      <w:r>
        <w:rPr>
          <w:rFonts w:ascii="Book Antiqua" w:hAnsi="Book Antiqua"/>
          <w:spacing w:val="-22"/>
          <w:w w:val="120"/>
          <w:sz w:val="22"/>
        </w:rPr>
        <w:t> </w:t>
      </w:r>
      <w:r>
        <w:rPr>
          <w:rFonts w:ascii="Book Antiqua" w:hAnsi="Book Antiqua"/>
          <w:spacing w:val="-3"/>
          <w:w w:val="120"/>
          <w:sz w:val="22"/>
        </w:rPr>
        <w:t>my</w:t>
      </w:r>
      <w:r>
        <w:rPr>
          <w:rFonts w:ascii="Book Antiqua" w:hAnsi="Book Antiqua"/>
          <w:spacing w:val="-22"/>
          <w:w w:val="120"/>
          <w:sz w:val="22"/>
        </w:rPr>
        <w:t> </w:t>
      </w:r>
      <w:r>
        <w:rPr>
          <w:rFonts w:ascii="Book Antiqua" w:hAnsi="Book Antiqua"/>
          <w:w w:val="120"/>
          <w:sz w:val="22"/>
        </w:rPr>
        <w:t>bones,</w:t>
      </w:r>
      <w:r>
        <w:rPr>
          <w:rFonts w:ascii="Book Antiqua" w:hAnsi="Book Antiqua"/>
          <w:spacing w:val="-22"/>
          <w:w w:val="120"/>
          <w:sz w:val="22"/>
        </w:rPr>
        <w:t> </w:t>
      </w:r>
      <w:r>
        <w:rPr>
          <w:rFonts w:ascii="Book Antiqua" w:hAnsi="Book Antiqua"/>
          <w:w w:val="120"/>
          <w:sz w:val="22"/>
        </w:rPr>
        <w:t>but</w:t>
      </w:r>
      <w:r>
        <w:rPr>
          <w:rFonts w:ascii="Book Antiqua" w:hAnsi="Book Antiqua"/>
          <w:spacing w:val="-22"/>
          <w:w w:val="120"/>
          <w:sz w:val="22"/>
        </w:rPr>
        <w:t> </w:t>
      </w:r>
      <w:r>
        <w:rPr>
          <w:rFonts w:ascii="Book Antiqua" w:hAnsi="Book Antiqua"/>
          <w:w w:val="120"/>
          <w:sz w:val="22"/>
        </w:rPr>
        <w:t>words will never hurt </w:t>
      </w:r>
      <w:r>
        <w:rPr>
          <w:rFonts w:ascii="Book Antiqua" w:hAnsi="Book Antiqua"/>
          <w:spacing w:val="-8"/>
          <w:w w:val="120"/>
          <w:sz w:val="22"/>
        </w:rPr>
        <w:t>me’. </w:t>
      </w:r>
      <w:r>
        <w:rPr>
          <w:rFonts w:ascii="Book Antiqua" w:hAnsi="Book Antiqua"/>
          <w:w w:val="120"/>
          <w:sz w:val="22"/>
        </w:rPr>
        <w:t>In fact, the opposite is true, post-traumatic growth is a real phenomenon: difficult situations do </w:t>
      </w:r>
      <w:r>
        <w:rPr>
          <w:rFonts w:ascii="Book Antiqua" w:hAnsi="Book Antiqua"/>
          <w:spacing w:val="-3"/>
          <w:w w:val="120"/>
          <w:sz w:val="22"/>
        </w:rPr>
        <w:t>make </w:t>
      </w:r>
      <w:r>
        <w:rPr>
          <w:rFonts w:ascii="Book Antiqua" w:hAnsi="Book Antiqua"/>
          <w:w w:val="120"/>
          <w:sz w:val="22"/>
        </w:rPr>
        <w:t>us</w:t>
      </w:r>
      <w:r>
        <w:rPr>
          <w:rFonts w:ascii="Book Antiqua" w:hAnsi="Book Antiqua"/>
          <w:spacing w:val="-20"/>
          <w:w w:val="120"/>
          <w:sz w:val="22"/>
        </w:rPr>
        <w:t> </w:t>
      </w:r>
      <w:r>
        <w:rPr>
          <w:rFonts w:ascii="Book Antiqua" w:hAnsi="Book Antiqua"/>
          <w:w w:val="120"/>
          <w:sz w:val="22"/>
        </w:rPr>
        <w:t>stronger.</w:t>
      </w:r>
    </w:p>
    <w:p>
      <w:pPr>
        <w:pStyle w:val="BodyText"/>
        <w:spacing w:before="9"/>
        <w:rPr>
          <w:rFonts w:ascii="Book Antiqua"/>
          <w:sz w:val="31"/>
        </w:rPr>
      </w:pPr>
    </w:p>
    <w:p>
      <w:pPr>
        <w:spacing w:line="328" w:lineRule="auto" w:before="1"/>
        <w:ind w:left="310" w:right="503" w:firstLine="0"/>
        <w:jc w:val="left"/>
        <w:rPr>
          <w:rFonts w:ascii="Book Antiqua" w:hAnsi="Book Antiqua"/>
          <w:sz w:val="22"/>
        </w:rPr>
      </w:pPr>
      <w:r>
        <w:rPr>
          <w:rFonts w:ascii="Book Antiqua" w:hAnsi="Book Antiqua"/>
          <w:w w:val="120"/>
          <w:sz w:val="22"/>
        </w:rPr>
        <w:t>While</w:t>
      </w:r>
      <w:r>
        <w:rPr>
          <w:rFonts w:ascii="Book Antiqua" w:hAnsi="Book Antiqua"/>
          <w:spacing w:val="-17"/>
          <w:w w:val="120"/>
          <w:sz w:val="22"/>
        </w:rPr>
        <w:t> </w:t>
      </w:r>
      <w:r>
        <w:rPr>
          <w:rFonts w:ascii="Book Antiqua" w:hAnsi="Book Antiqua"/>
          <w:w w:val="120"/>
          <w:sz w:val="22"/>
        </w:rPr>
        <w:t>America</w:t>
      </w:r>
      <w:r>
        <w:rPr>
          <w:rFonts w:ascii="Book Antiqua" w:hAnsi="Book Antiqua"/>
          <w:spacing w:val="-16"/>
          <w:w w:val="120"/>
          <w:sz w:val="22"/>
        </w:rPr>
        <w:t> </w:t>
      </w:r>
      <w:r>
        <w:rPr>
          <w:rFonts w:ascii="Book Antiqua" w:hAnsi="Book Antiqua"/>
          <w:w w:val="120"/>
          <w:sz w:val="22"/>
        </w:rPr>
        <w:t>has</w:t>
      </w:r>
      <w:r>
        <w:rPr>
          <w:rFonts w:ascii="Book Antiqua" w:hAnsi="Book Antiqua"/>
          <w:spacing w:val="-17"/>
          <w:w w:val="120"/>
          <w:sz w:val="22"/>
        </w:rPr>
        <w:t> </w:t>
      </w:r>
      <w:r>
        <w:rPr>
          <w:rFonts w:ascii="Book Antiqua" w:hAnsi="Book Antiqua"/>
          <w:w w:val="120"/>
          <w:sz w:val="22"/>
        </w:rPr>
        <w:t>experienced</w:t>
      </w:r>
      <w:r>
        <w:rPr>
          <w:rFonts w:ascii="Book Antiqua" w:hAnsi="Book Antiqua"/>
          <w:spacing w:val="-16"/>
          <w:w w:val="120"/>
          <w:sz w:val="22"/>
        </w:rPr>
        <w:t> </w:t>
      </w:r>
      <w:r>
        <w:rPr>
          <w:rFonts w:ascii="Book Antiqua" w:hAnsi="Book Antiqua"/>
          <w:w w:val="120"/>
          <w:sz w:val="22"/>
        </w:rPr>
        <w:t>the</w:t>
      </w:r>
      <w:r>
        <w:rPr>
          <w:rFonts w:ascii="Book Antiqua" w:hAnsi="Book Antiqua"/>
          <w:spacing w:val="-17"/>
          <w:w w:val="120"/>
          <w:sz w:val="22"/>
        </w:rPr>
        <w:t> </w:t>
      </w:r>
      <w:r>
        <w:rPr>
          <w:rFonts w:ascii="Book Antiqua" w:hAnsi="Book Antiqua"/>
          <w:w w:val="120"/>
          <w:sz w:val="22"/>
        </w:rPr>
        <w:t>worst</w:t>
      </w:r>
      <w:r>
        <w:rPr>
          <w:rFonts w:ascii="Book Antiqua" w:hAnsi="Book Antiqua"/>
          <w:spacing w:val="-16"/>
          <w:w w:val="120"/>
          <w:sz w:val="22"/>
        </w:rPr>
        <w:t> </w:t>
      </w:r>
      <w:r>
        <w:rPr>
          <w:rFonts w:ascii="Book Antiqua" w:hAnsi="Book Antiqua"/>
          <w:w w:val="120"/>
          <w:sz w:val="22"/>
        </w:rPr>
        <w:t>of</w:t>
      </w:r>
      <w:r>
        <w:rPr>
          <w:rFonts w:ascii="Book Antiqua" w:hAnsi="Book Antiqua"/>
          <w:spacing w:val="-16"/>
          <w:w w:val="120"/>
          <w:sz w:val="22"/>
        </w:rPr>
        <w:t> </w:t>
      </w:r>
      <w:r>
        <w:rPr>
          <w:rFonts w:ascii="Book Antiqua" w:hAnsi="Book Antiqua"/>
          <w:w w:val="120"/>
          <w:sz w:val="22"/>
        </w:rPr>
        <w:t>campus</w:t>
      </w:r>
      <w:r>
        <w:rPr>
          <w:rFonts w:ascii="Book Antiqua" w:hAnsi="Book Antiqua"/>
          <w:spacing w:val="-17"/>
          <w:w w:val="120"/>
          <w:sz w:val="22"/>
        </w:rPr>
        <w:t> </w:t>
      </w:r>
      <w:r>
        <w:rPr>
          <w:rFonts w:ascii="Book Antiqua" w:hAnsi="Book Antiqua"/>
          <w:w w:val="120"/>
          <w:sz w:val="22"/>
        </w:rPr>
        <w:t>craziness,</w:t>
      </w:r>
      <w:r>
        <w:rPr>
          <w:rFonts w:ascii="Book Antiqua" w:hAnsi="Book Antiqua"/>
          <w:spacing w:val="-16"/>
          <w:w w:val="120"/>
          <w:sz w:val="22"/>
        </w:rPr>
        <w:t> </w:t>
      </w:r>
      <w:r>
        <w:rPr>
          <w:rFonts w:ascii="Book Antiqua" w:hAnsi="Book Antiqua"/>
          <w:w w:val="120"/>
          <w:sz w:val="22"/>
        </w:rPr>
        <w:t>over-parenting</w:t>
      </w:r>
      <w:r>
        <w:rPr>
          <w:rFonts w:ascii="Book Antiqua" w:hAnsi="Book Antiqua"/>
          <w:spacing w:val="-17"/>
          <w:w w:val="120"/>
          <w:sz w:val="22"/>
        </w:rPr>
        <w:t> </w:t>
      </w:r>
      <w:r>
        <w:rPr>
          <w:rFonts w:ascii="Book Antiqua" w:hAnsi="Book Antiqua"/>
          <w:w w:val="120"/>
          <w:sz w:val="22"/>
        </w:rPr>
        <w:t>and</w:t>
      </w:r>
      <w:r>
        <w:rPr>
          <w:rFonts w:ascii="Book Antiqua" w:hAnsi="Book Antiqua"/>
          <w:spacing w:val="-16"/>
          <w:w w:val="120"/>
          <w:sz w:val="22"/>
        </w:rPr>
        <w:t> </w:t>
      </w:r>
      <w:r>
        <w:rPr>
          <w:rFonts w:ascii="Book Antiqua" w:hAnsi="Book Antiqua"/>
          <w:w w:val="120"/>
          <w:sz w:val="22"/>
        </w:rPr>
        <w:t>rising mental health issues correlate with </w:t>
      </w:r>
      <w:hyperlink r:id="rId239">
        <w:r>
          <w:rPr>
            <w:rFonts w:ascii="Book Antiqua" w:hAnsi="Book Antiqua"/>
            <w:w w:val="120"/>
            <w:sz w:val="22"/>
            <w:u w:val="single" w:color="CCCCCC"/>
          </w:rPr>
          <w:t>similar university trends</w:t>
        </w:r>
        <w:r>
          <w:rPr>
            <w:rFonts w:ascii="Book Antiqua" w:hAnsi="Book Antiqua"/>
            <w:w w:val="120"/>
            <w:sz w:val="22"/>
          </w:rPr>
          <w:t> </w:t>
        </w:r>
      </w:hyperlink>
      <w:r>
        <w:rPr>
          <w:rFonts w:ascii="Book Antiqua" w:hAnsi="Book Antiqua"/>
          <w:w w:val="120"/>
          <w:sz w:val="22"/>
        </w:rPr>
        <w:t>across the Anglosphere. In </w:t>
      </w:r>
      <w:hyperlink r:id="rId240">
        <w:r>
          <w:rPr>
            <w:rFonts w:ascii="Book Antiqua" w:hAnsi="Book Antiqua"/>
            <w:w w:val="120"/>
            <w:sz w:val="22"/>
            <w:u w:val="single" w:color="CCCCCC"/>
          </w:rPr>
          <w:t>Britain</w:t>
        </w:r>
      </w:hyperlink>
      <w:r>
        <w:rPr>
          <w:rFonts w:ascii="Book Antiqua" w:hAnsi="Book Antiqua"/>
          <w:w w:val="120"/>
          <w:sz w:val="22"/>
        </w:rPr>
        <w:t>,</w:t>
      </w:r>
      <w:r>
        <w:rPr>
          <w:rFonts w:ascii="Book Antiqua" w:hAnsi="Book Antiqua"/>
          <w:spacing w:val="-19"/>
          <w:w w:val="120"/>
          <w:sz w:val="22"/>
        </w:rPr>
        <w:t> </w:t>
      </w:r>
      <w:r>
        <w:rPr>
          <w:rFonts w:ascii="Book Antiqua" w:hAnsi="Book Antiqua"/>
          <w:w w:val="120"/>
          <w:sz w:val="22"/>
        </w:rPr>
        <w:t>speakers</w:t>
      </w:r>
      <w:r>
        <w:rPr>
          <w:rFonts w:ascii="Book Antiqua" w:hAnsi="Book Antiqua"/>
          <w:spacing w:val="-19"/>
          <w:w w:val="120"/>
          <w:sz w:val="22"/>
        </w:rPr>
        <w:t> </w:t>
      </w:r>
      <w:r>
        <w:rPr>
          <w:rFonts w:ascii="Book Antiqua" w:hAnsi="Book Antiqua"/>
          <w:w w:val="120"/>
          <w:sz w:val="22"/>
        </w:rPr>
        <w:t>are</w:t>
      </w:r>
      <w:r>
        <w:rPr>
          <w:rFonts w:ascii="Book Antiqua" w:hAnsi="Book Antiqua"/>
          <w:spacing w:val="-18"/>
          <w:w w:val="120"/>
          <w:sz w:val="22"/>
        </w:rPr>
        <w:t> </w:t>
      </w:r>
      <w:r>
        <w:rPr>
          <w:rFonts w:ascii="Book Antiqua" w:hAnsi="Book Antiqua"/>
          <w:w w:val="120"/>
          <w:sz w:val="22"/>
        </w:rPr>
        <w:t>‘</w:t>
      </w:r>
      <w:hyperlink r:id="rId241">
        <w:r>
          <w:rPr>
            <w:rFonts w:ascii="Book Antiqua" w:hAnsi="Book Antiqua"/>
            <w:w w:val="120"/>
            <w:sz w:val="22"/>
            <w:u w:val="single" w:color="CCCCCC"/>
          </w:rPr>
          <w:t>no</w:t>
        </w:r>
        <w:r>
          <w:rPr>
            <w:rFonts w:ascii="Book Antiqua" w:hAnsi="Book Antiqua"/>
            <w:spacing w:val="-19"/>
            <w:w w:val="120"/>
            <w:sz w:val="22"/>
            <w:u w:val="single" w:color="CCCCCC"/>
          </w:rPr>
          <w:t> </w:t>
        </w:r>
        <w:r>
          <w:rPr>
            <w:rFonts w:ascii="Book Antiqua" w:hAnsi="Book Antiqua"/>
            <w:spacing w:val="-3"/>
            <w:w w:val="120"/>
            <w:sz w:val="22"/>
            <w:u w:val="single" w:color="CCCCCC"/>
          </w:rPr>
          <w:t>platformed</w:t>
        </w:r>
      </w:hyperlink>
      <w:r>
        <w:rPr>
          <w:rFonts w:ascii="Book Antiqua" w:hAnsi="Book Antiqua"/>
          <w:spacing w:val="-3"/>
          <w:w w:val="120"/>
          <w:sz w:val="22"/>
        </w:rPr>
        <w:t>’,</w:t>
      </w:r>
      <w:r>
        <w:rPr>
          <w:rFonts w:ascii="Book Antiqua" w:hAnsi="Book Antiqua"/>
          <w:spacing w:val="-18"/>
          <w:w w:val="120"/>
          <w:sz w:val="22"/>
        </w:rPr>
        <w:t> </w:t>
      </w:r>
      <w:r>
        <w:rPr>
          <w:rFonts w:ascii="Book Antiqua" w:hAnsi="Book Antiqua"/>
          <w:w w:val="120"/>
          <w:sz w:val="22"/>
        </w:rPr>
        <w:t>and</w:t>
      </w:r>
      <w:r>
        <w:rPr>
          <w:rFonts w:ascii="Book Antiqua" w:hAnsi="Book Antiqua"/>
          <w:spacing w:val="-19"/>
          <w:w w:val="120"/>
          <w:sz w:val="22"/>
        </w:rPr>
        <w:t> </w:t>
      </w:r>
      <w:hyperlink r:id="rId242">
        <w:r>
          <w:rPr>
            <w:rFonts w:ascii="Book Antiqua" w:hAnsi="Book Antiqua"/>
            <w:w w:val="120"/>
            <w:sz w:val="22"/>
            <w:u w:val="single" w:color="CCCCCC"/>
          </w:rPr>
          <w:t>songs</w:t>
        </w:r>
        <w:r>
          <w:rPr>
            <w:rFonts w:ascii="Book Antiqua" w:hAnsi="Book Antiqua"/>
            <w:spacing w:val="-18"/>
            <w:w w:val="120"/>
            <w:sz w:val="22"/>
          </w:rPr>
          <w:t> </w:t>
        </w:r>
      </w:hyperlink>
      <w:r>
        <w:rPr>
          <w:rFonts w:ascii="Book Antiqua" w:hAnsi="Book Antiqua"/>
          <w:w w:val="120"/>
          <w:sz w:val="22"/>
        </w:rPr>
        <w:t>and</w:t>
      </w:r>
      <w:r>
        <w:rPr>
          <w:rFonts w:ascii="Book Antiqua" w:hAnsi="Book Antiqua"/>
          <w:spacing w:val="-19"/>
          <w:w w:val="120"/>
          <w:sz w:val="22"/>
        </w:rPr>
        <w:t> </w:t>
      </w:r>
      <w:hyperlink r:id="rId243">
        <w:r>
          <w:rPr>
            <w:rFonts w:ascii="Book Antiqua" w:hAnsi="Book Antiqua"/>
            <w:w w:val="120"/>
            <w:sz w:val="22"/>
            <w:u w:val="single" w:color="CCCCCC"/>
          </w:rPr>
          <w:t>newspapers</w:t>
        </w:r>
        <w:r>
          <w:rPr>
            <w:rFonts w:ascii="Book Antiqua" w:hAnsi="Book Antiqua"/>
            <w:spacing w:val="-18"/>
            <w:w w:val="120"/>
            <w:sz w:val="22"/>
          </w:rPr>
          <w:t> </w:t>
        </w:r>
      </w:hyperlink>
      <w:r>
        <w:rPr>
          <w:rFonts w:ascii="Book Antiqua" w:hAnsi="Book Antiqua"/>
          <w:w w:val="120"/>
          <w:sz w:val="22"/>
        </w:rPr>
        <w:t>are</w:t>
      </w:r>
      <w:r>
        <w:rPr>
          <w:rFonts w:ascii="Book Antiqua" w:hAnsi="Book Antiqua"/>
          <w:spacing w:val="-19"/>
          <w:w w:val="120"/>
          <w:sz w:val="22"/>
        </w:rPr>
        <w:t> </w:t>
      </w:r>
      <w:r>
        <w:rPr>
          <w:rFonts w:ascii="Book Antiqua" w:hAnsi="Book Antiqua"/>
          <w:w w:val="120"/>
          <w:sz w:val="22"/>
        </w:rPr>
        <w:t>banned.</w:t>
      </w:r>
      <w:r>
        <w:rPr>
          <w:rFonts w:ascii="Book Antiqua" w:hAnsi="Book Antiqua"/>
          <w:spacing w:val="-18"/>
          <w:w w:val="120"/>
          <w:sz w:val="22"/>
        </w:rPr>
        <w:t> </w:t>
      </w:r>
      <w:r>
        <w:rPr>
          <w:rFonts w:ascii="Book Antiqua" w:hAnsi="Book Antiqua"/>
          <w:w w:val="120"/>
          <w:sz w:val="22"/>
        </w:rPr>
        <w:t>In</w:t>
      </w:r>
      <w:r>
        <w:rPr>
          <w:rFonts w:ascii="Book Antiqua" w:hAnsi="Book Antiqua"/>
          <w:spacing w:val="-19"/>
          <w:w w:val="120"/>
          <w:sz w:val="22"/>
        </w:rPr>
        <w:t> </w:t>
      </w:r>
      <w:hyperlink r:id="rId50">
        <w:r>
          <w:rPr>
            <w:rFonts w:ascii="Book Antiqua" w:hAnsi="Book Antiqua"/>
            <w:w w:val="120"/>
            <w:sz w:val="22"/>
            <w:u w:val="single" w:color="CCCCCC"/>
          </w:rPr>
          <w:t>Canada</w:t>
        </w:r>
      </w:hyperlink>
      <w:r>
        <w:rPr>
          <w:rFonts w:ascii="Book Antiqua" w:hAnsi="Book Antiqua"/>
          <w:w w:val="120"/>
          <w:sz w:val="22"/>
        </w:rPr>
        <w:t>, teaching assistant Lindsey Shepherd was reprimanded for </w:t>
      </w:r>
      <w:hyperlink r:id="rId244">
        <w:r>
          <w:rPr>
            <w:rFonts w:ascii="Book Antiqua" w:hAnsi="Book Antiqua"/>
            <w:w w:val="120"/>
            <w:sz w:val="22"/>
            <w:u w:val="single" w:color="CCCCCC"/>
          </w:rPr>
          <w:t>showing a debate in class</w:t>
        </w:r>
      </w:hyperlink>
      <w:r>
        <w:rPr>
          <w:rFonts w:ascii="Book Antiqua" w:hAnsi="Book Antiqua"/>
          <w:w w:val="120"/>
          <w:sz w:val="22"/>
        </w:rPr>
        <w:t>. In </w:t>
      </w:r>
      <w:hyperlink r:id="rId245">
        <w:r>
          <w:rPr>
            <w:rFonts w:ascii="Book Antiqua" w:hAnsi="Book Antiqua"/>
            <w:w w:val="120"/>
            <w:sz w:val="22"/>
            <w:u w:val="single" w:color="CCCCCC"/>
          </w:rPr>
          <w:t>Australia</w:t>
        </w:r>
        <w:r>
          <w:rPr>
            <w:rFonts w:ascii="Book Antiqua" w:hAnsi="Book Antiqua"/>
            <w:w w:val="120"/>
            <w:sz w:val="22"/>
          </w:rPr>
          <w:t>, universities are adopting </w:t>
        </w:r>
        <w:r>
          <w:rPr>
            <w:rFonts w:ascii="Book Antiqua" w:hAnsi="Book Antiqua"/>
            <w:w w:val="120"/>
            <w:sz w:val="22"/>
            <w:u w:val="single" w:color="CCCCCC"/>
          </w:rPr>
          <w:t>trigger warnings</w:t>
        </w:r>
        <w:r>
          <w:rPr>
            <w:rFonts w:ascii="Book Antiqua" w:hAnsi="Book Antiqua"/>
            <w:w w:val="120"/>
            <w:sz w:val="22"/>
          </w:rPr>
          <w:t>, succumbing to </w:t>
        </w:r>
        <w:r>
          <w:rPr>
            <w:rFonts w:ascii="Book Antiqua" w:hAnsi="Book Antiqua"/>
            <w:w w:val="120"/>
            <w:sz w:val="22"/>
            <w:u w:val="single" w:color="CCCCCC"/>
          </w:rPr>
          <w:t>demands for</w:t>
        </w:r>
        <w:r>
          <w:rPr>
            <w:rFonts w:ascii="Book Antiqua" w:hAnsi="Book Antiqua"/>
            <w:w w:val="120"/>
            <w:sz w:val="22"/>
          </w:rPr>
          <w:t> </w:t>
        </w:r>
        <w:r>
          <w:rPr>
            <w:rFonts w:ascii="Book Antiqua" w:hAnsi="Book Antiqua"/>
            <w:w w:val="120"/>
            <w:sz w:val="22"/>
            <w:u w:val="single" w:color="CCCCCC"/>
          </w:rPr>
          <w:t>censorship</w:t>
        </w:r>
        <w:r>
          <w:rPr>
            <w:rFonts w:ascii="Book Antiqua" w:hAnsi="Book Antiqua"/>
            <w:w w:val="120"/>
            <w:sz w:val="22"/>
          </w:rPr>
          <w:t> to protect </w:t>
        </w:r>
        <w:r>
          <w:rPr>
            <w:rFonts w:ascii="Book Antiqua" w:hAnsi="Book Antiqua"/>
            <w:spacing w:val="-4"/>
            <w:w w:val="120"/>
            <w:sz w:val="22"/>
          </w:rPr>
          <w:t>‘feelings’, </w:t>
        </w:r>
        <w:r>
          <w:rPr>
            <w:rFonts w:ascii="Book Antiqua" w:hAnsi="Book Antiqua"/>
            <w:w w:val="120"/>
            <w:sz w:val="22"/>
          </w:rPr>
          <w:t>and on some occasions protests </w:t>
        </w:r>
        <w:r>
          <w:rPr>
            <w:rFonts w:ascii="Book Antiqua" w:hAnsi="Book Antiqua"/>
            <w:spacing w:val="-3"/>
            <w:w w:val="120"/>
            <w:sz w:val="22"/>
          </w:rPr>
          <w:t>have </w:t>
        </w:r>
      </w:hyperlink>
      <w:hyperlink r:id="rId246">
        <w:r>
          <w:rPr>
            <w:rFonts w:ascii="Book Antiqua" w:hAnsi="Book Antiqua"/>
            <w:w w:val="120"/>
            <w:sz w:val="22"/>
            <w:u w:val="single" w:color="CCCCCC"/>
          </w:rPr>
          <w:t>turned violent</w:t>
        </w:r>
      </w:hyperlink>
      <w:r>
        <w:rPr>
          <w:rFonts w:ascii="Book Antiqua" w:hAnsi="Book Antiqua"/>
          <w:w w:val="120"/>
          <w:sz w:val="22"/>
        </w:rPr>
        <w:t>. In </w:t>
      </w:r>
      <w:r>
        <w:rPr>
          <w:rFonts w:ascii="Book Antiqua" w:hAnsi="Book Antiqua"/>
          <w:spacing w:val="-4"/>
          <w:w w:val="120"/>
          <w:sz w:val="22"/>
        </w:rPr>
        <w:t>New</w:t>
      </w:r>
      <w:r>
        <w:rPr>
          <w:rFonts w:ascii="Book Antiqua" w:hAnsi="Book Antiqua"/>
          <w:spacing w:val="-7"/>
          <w:w w:val="120"/>
          <w:sz w:val="22"/>
        </w:rPr>
        <w:t> </w:t>
      </w:r>
      <w:r>
        <w:rPr>
          <w:rFonts w:ascii="Book Antiqua" w:hAnsi="Book Antiqua"/>
          <w:w w:val="120"/>
          <w:sz w:val="22"/>
        </w:rPr>
        <w:t>Zealand</w:t>
      </w:r>
      <w:r>
        <w:rPr>
          <w:rFonts w:ascii="Book Antiqua" w:hAnsi="Book Antiqua"/>
          <w:spacing w:val="-7"/>
          <w:w w:val="120"/>
          <w:sz w:val="22"/>
        </w:rPr>
        <w:t> </w:t>
      </w:r>
      <w:r>
        <w:rPr>
          <w:rFonts w:ascii="Book Antiqua" w:hAnsi="Book Antiqua"/>
          <w:w w:val="120"/>
          <w:sz w:val="22"/>
        </w:rPr>
        <w:t>last</w:t>
      </w:r>
      <w:r>
        <w:rPr>
          <w:rFonts w:ascii="Book Antiqua" w:hAnsi="Book Antiqua"/>
          <w:spacing w:val="-7"/>
          <w:w w:val="120"/>
          <w:sz w:val="22"/>
        </w:rPr>
        <w:t> </w:t>
      </w:r>
      <w:r>
        <w:rPr>
          <w:rFonts w:ascii="Book Antiqua" w:hAnsi="Book Antiqua"/>
          <w:w w:val="120"/>
          <w:sz w:val="22"/>
        </w:rPr>
        <w:t>month</w:t>
      </w:r>
      <w:r>
        <w:rPr>
          <w:rFonts w:ascii="Book Antiqua" w:hAnsi="Book Antiqua"/>
          <w:spacing w:val="-7"/>
          <w:w w:val="120"/>
          <w:sz w:val="22"/>
        </w:rPr>
        <w:t> </w:t>
      </w:r>
      <w:r>
        <w:rPr>
          <w:rFonts w:ascii="Book Antiqua" w:hAnsi="Book Antiqua"/>
          <w:w w:val="120"/>
          <w:sz w:val="22"/>
        </w:rPr>
        <w:t>a</w:t>
      </w:r>
      <w:r>
        <w:rPr>
          <w:rFonts w:ascii="Book Antiqua" w:hAnsi="Book Antiqua"/>
          <w:spacing w:val="-7"/>
          <w:w w:val="120"/>
          <w:sz w:val="22"/>
        </w:rPr>
        <w:t> </w:t>
      </w:r>
      <w:r>
        <w:rPr>
          <w:rFonts w:ascii="Book Antiqua" w:hAnsi="Book Antiqua"/>
          <w:w w:val="120"/>
          <w:sz w:val="22"/>
        </w:rPr>
        <w:t>free</w:t>
      </w:r>
      <w:r>
        <w:rPr>
          <w:rFonts w:ascii="Book Antiqua" w:hAnsi="Book Antiqua"/>
          <w:spacing w:val="-7"/>
          <w:w w:val="120"/>
          <w:sz w:val="22"/>
        </w:rPr>
        <w:t> </w:t>
      </w:r>
      <w:r>
        <w:rPr>
          <w:rFonts w:ascii="Book Antiqua" w:hAnsi="Book Antiqua"/>
          <w:w w:val="120"/>
          <w:sz w:val="22"/>
        </w:rPr>
        <w:t>speech</w:t>
      </w:r>
      <w:r>
        <w:rPr>
          <w:rFonts w:ascii="Book Antiqua" w:hAnsi="Book Antiqua"/>
          <w:spacing w:val="-7"/>
          <w:w w:val="120"/>
          <w:sz w:val="22"/>
        </w:rPr>
        <w:t> </w:t>
      </w:r>
      <w:r>
        <w:rPr>
          <w:rFonts w:ascii="Book Antiqua" w:hAnsi="Book Antiqua"/>
          <w:w w:val="120"/>
          <w:sz w:val="22"/>
        </w:rPr>
        <w:t>debate</w:t>
      </w:r>
      <w:r>
        <w:rPr>
          <w:rFonts w:ascii="Book Antiqua" w:hAnsi="Book Antiqua"/>
          <w:spacing w:val="-7"/>
          <w:w w:val="120"/>
          <w:sz w:val="22"/>
        </w:rPr>
        <w:t> </w:t>
      </w:r>
      <w:r>
        <w:rPr>
          <w:rFonts w:ascii="Book Antiqua" w:hAnsi="Book Antiqua"/>
          <w:w w:val="120"/>
          <w:sz w:val="22"/>
        </w:rPr>
        <w:t>was</w:t>
      </w:r>
      <w:r>
        <w:rPr>
          <w:rFonts w:ascii="Book Antiqua" w:hAnsi="Book Antiqua"/>
          <w:spacing w:val="-7"/>
          <w:w w:val="120"/>
          <w:sz w:val="22"/>
        </w:rPr>
        <w:t> </w:t>
      </w:r>
      <w:hyperlink r:id="rId247">
        <w:r>
          <w:rPr>
            <w:rFonts w:ascii="Book Antiqua" w:hAnsi="Book Antiqua"/>
            <w:w w:val="120"/>
            <w:sz w:val="22"/>
            <w:u w:val="single" w:color="CCCCCC"/>
          </w:rPr>
          <w:t>interrupted</w:t>
        </w:r>
        <w:r>
          <w:rPr>
            <w:rFonts w:ascii="Book Antiqua" w:hAnsi="Book Antiqua"/>
            <w:spacing w:val="-7"/>
            <w:w w:val="120"/>
            <w:sz w:val="22"/>
            <w:u w:val="single" w:color="CCCCCC"/>
          </w:rPr>
          <w:t> </w:t>
        </w:r>
        <w:r>
          <w:rPr>
            <w:rFonts w:ascii="Book Antiqua" w:hAnsi="Book Antiqua"/>
            <w:spacing w:val="-3"/>
            <w:w w:val="120"/>
            <w:sz w:val="22"/>
            <w:u w:val="single" w:color="CCCCCC"/>
          </w:rPr>
          <w:t>by</w:t>
        </w:r>
        <w:r>
          <w:rPr>
            <w:rFonts w:ascii="Book Antiqua" w:hAnsi="Book Antiqua"/>
            <w:spacing w:val="-7"/>
            <w:w w:val="120"/>
            <w:sz w:val="22"/>
            <w:u w:val="single" w:color="CCCCCC"/>
          </w:rPr>
          <w:t> </w:t>
        </w:r>
        <w:r>
          <w:rPr>
            <w:rFonts w:ascii="Book Antiqua" w:hAnsi="Book Antiqua"/>
            <w:w w:val="120"/>
            <w:sz w:val="22"/>
            <w:u w:val="single" w:color="CCCCCC"/>
          </w:rPr>
          <w:t>protesters</w:t>
        </w:r>
      </w:hyperlink>
      <w:r>
        <w:rPr>
          <w:rFonts w:ascii="Book Antiqua" w:hAnsi="Book Antiqua"/>
          <w:w w:val="120"/>
          <w:sz w:val="22"/>
        </w:rPr>
        <w:t>.</w:t>
      </w: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11"/>
        <w:rPr>
          <w:rFonts w:ascii="Book Antiqua"/>
          <w:sz w:val="19"/>
        </w:rPr>
      </w:pPr>
    </w:p>
    <w:p>
      <w:pPr>
        <w:tabs>
          <w:tab w:pos="10638" w:val="left" w:leader="none"/>
        </w:tabs>
        <w:spacing w:before="1"/>
        <w:ind w:left="109" w:right="0" w:firstLine="0"/>
        <w:jc w:val="left"/>
        <w:rPr>
          <w:rFonts w:ascii="Arial"/>
          <w:sz w:val="16"/>
        </w:rPr>
      </w:pPr>
      <w:r>
        <w:rPr>
          <w:rFonts w:ascii="Arial"/>
          <w:sz w:val="16"/>
        </w:rPr>
        <w:t>https://quillette.com/2018/09/02/is-safetyism-destroying-a-generation/</w:t>
        <w:tab/>
        <w:t>4/42</w:t>
      </w:r>
    </w:p>
    <w:p>
      <w:pPr>
        <w:spacing w:after="0"/>
        <w:jc w:val="left"/>
        <w:rPr>
          <w:rFonts w:ascii="Arial"/>
          <w:sz w:val="16"/>
        </w:rPr>
        <w:sectPr>
          <w:pgSz w:w="11900" w:h="16840"/>
          <w:pgMar w:top="200" w:bottom="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318" w:firstLine="0"/>
        <w:jc w:val="left"/>
        <w:rPr>
          <w:rFonts w:ascii="Book Antiqua" w:hAnsi="Book Antiqua"/>
          <w:sz w:val="22"/>
        </w:rPr>
      </w:pPr>
      <w:r>
        <w:rPr>
          <w:rFonts w:ascii="Book Antiqua" w:hAnsi="Book Antiqua"/>
          <w:w w:val="120"/>
          <w:sz w:val="22"/>
        </w:rPr>
        <w:t>In</w:t>
      </w:r>
      <w:r>
        <w:rPr>
          <w:rFonts w:ascii="Book Antiqua" w:hAnsi="Book Antiqua"/>
          <w:spacing w:val="-16"/>
          <w:w w:val="120"/>
          <w:sz w:val="22"/>
        </w:rPr>
        <w:t> </w:t>
      </w:r>
      <w:r>
        <w:rPr>
          <w:rFonts w:ascii="Book Antiqua" w:hAnsi="Book Antiqua"/>
          <w:w w:val="120"/>
          <w:sz w:val="22"/>
        </w:rPr>
        <w:t>recent</w:t>
      </w:r>
      <w:r>
        <w:rPr>
          <w:rFonts w:ascii="Book Antiqua" w:hAnsi="Book Antiqua"/>
          <w:spacing w:val="-15"/>
          <w:w w:val="120"/>
          <w:sz w:val="22"/>
        </w:rPr>
        <w:t> </w:t>
      </w:r>
      <w:r>
        <w:rPr>
          <w:rFonts w:ascii="Book Antiqua" w:hAnsi="Book Antiqua"/>
          <w:w w:val="120"/>
          <w:sz w:val="22"/>
        </w:rPr>
        <w:t>weeks</w:t>
      </w:r>
      <w:r>
        <w:rPr>
          <w:rFonts w:ascii="Book Antiqua" w:hAnsi="Book Antiqua"/>
          <w:spacing w:val="-15"/>
          <w:w w:val="120"/>
          <w:sz w:val="22"/>
        </w:rPr>
        <w:t> </w:t>
      </w:r>
      <w:r>
        <w:rPr>
          <w:rFonts w:ascii="Book Antiqua" w:hAnsi="Book Antiqua"/>
          <w:w w:val="120"/>
          <w:sz w:val="22"/>
        </w:rPr>
        <w:t>La</w:t>
      </w:r>
      <w:r>
        <w:rPr>
          <w:rFonts w:ascii="Book Antiqua" w:hAnsi="Book Antiqua"/>
          <w:spacing w:val="-15"/>
          <w:w w:val="120"/>
          <w:sz w:val="22"/>
        </w:rPr>
        <w:t> </w:t>
      </w:r>
      <w:r>
        <w:rPr>
          <w:rFonts w:ascii="Book Antiqua" w:hAnsi="Book Antiqua"/>
          <w:spacing w:val="-4"/>
          <w:w w:val="120"/>
          <w:sz w:val="22"/>
        </w:rPr>
        <w:t>Trobe</w:t>
      </w:r>
      <w:r>
        <w:rPr>
          <w:rFonts w:ascii="Book Antiqua" w:hAnsi="Book Antiqua"/>
          <w:spacing w:val="-15"/>
          <w:w w:val="120"/>
          <w:sz w:val="22"/>
        </w:rPr>
        <w:t> </w:t>
      </w:r>
      <w:r>
        <w:rPr>
          <w:rFonts w:ascii="Book Antiqua" w:hAnsi="Book Antiqua"/>
          <w:w w:val="120"/>
          <w:sz w:val="22"/>
        </w:rPr>
        <w:t>University</w:t>
      </w:r>
      <w:r>
        <w:rPr>
          <w:rFonts w:ascii="Book Antiqua" w:hAnsi="Book Antiqua"/>
          <w:spacing w:val="-15"/>
          <w:w w:val="120"/>
          <w:sz w:val="22"/>
        </w:rPr>
        <w:t> </w:t>
      </w:r>
      <w:r>
        <w:rPr>
          <w:rFonts w:ascii="Book Antiqua" w:hAnsi="Book Antiqua"/>
          <w:w w:val="120"/>
          <w:sz w:val="22"/>
        </w:rPr>
        <w:t>in</w:t>
      </w:r>
      <w:r>
        <w:rPr>
          <w:rFonts w:ascii="Book Antiqua" w:hAnsi="Book Antiqua"/>
          <w:spacing w:val="-15"/>
          <w:w w:val="120"/>
          <w:sz w:val="22"/>
        </w:rPr>
        <w:t> </w:t>
      </w:r>
      <w:r>
        <w:rPr>
          <w:rFonts w:ascii="Book Antiqua" w:hAnsi="Book Antiqua"/>
          <w:w w:val="120"/>
          <w:sz w:val="22"/>
        </w:rPr>
        <w:t>Melbourne,</w:t>
      </w:r>
      <w:r>
        <w:rPr>
          <w:rFonts w:ascii="Book Antiqua" w:hAnsi="Book Antiqua"/>
          <w:spacing w:val="-15"/>
          <w:w w:val="120"/>
          <w:sz w:val="22"/>
        </w:rPr>
        <w:t> </w:t>
      </w:r>
      <w:r>
        <w:rPr>
          <w:rFonts w:ascii="Book Antiqua" w:hAnsi="Book Antiqua"/>
          <w:w w:val="120"/>
          <w:sz w:val="22"/>
        </w:rPr>
        <w:t>Australia</w:t>
      </w:r>
      <w:r>
        <w:rPr>
          <w:rFonts w:ascii="Book Antiqua" w:hAnsi="Book Antiqua"/>
          <w:spacing w:val="-15"/>
          <w:w w:val="120"/>
          <w:sz w:val="22"/>
        </w:rPr>
        <w:t> </w:t>
      </w:r>
      <w:r>
        <w:rPr>
          <w:rFonts w:ascii="Book Antiqua" w:hAnsi="Book Antiqua"/>
          <w:w w:val="120"/>
          <w:sz w:val="22"/>
        </w:rPr>
        <w:t>almost</w:t>
      </w:r>
      <w:r>
        <w:rPr>
          <w:rFonts w:ascii="Book Antiqua" w:hAnsi="Book Antiqua"/>
          <w:spacing w:val="-15"/>
          <w:w w:val="120"/>
          <w:sz w:val="22"/>
        </w:rPr>
        <w:t> </w:t>
      </w:r>
      <w:r>
        <w:rPr>
          <w:rFonts w:ascii="Book Antiqua" w:hAnsi="Book Antiqua"/>
          <w:w w:val="120"/>
          <w:sz w:val="22"/>
        </w:rPr>
        <w:t>banned</w:t>
      </w:r>
      <w:r>
        <w:rPr>
          <w:rFonts w:ascii="Book Antiqua" w:hAnsi="Book Antiqua"/>
          <w:spacing w:val="-15"/>
          <w:w w:val="120"/>
          <w:sz w:val="22"/>
        </w:rPr>
        <w:t> </w:t>
      </w:r>
      <w:r>
        <w:rPr>
          <w:rFonts w:ascii="Book Antiqua" w:hAnsi="Book Antiqua"/>
          <w:w w:val="120"/>
          <w:sz w:val="22"/>
        </w:rPr>
        <w:t>sex</w:t>
      </w:r>
      <w:r>
        <w:rPr>
          <w:rFonts w:ascii="Book Antiqua" w:hAnsi="Book Antiqua"/>
          <w:spacing w:val="-15"/>
          <w:w w:val="120"/>
          <w:sz w:val="22"/>
        </w:rPr>
        <w:t> </w:t>
      </w:r>
      <w:r>
        <w:rPr>
          <w:rFonts w:ascii="Book Antiqua" w:hAnsi="Book Antiqua"/>
          <w:w w:val="120"/>
          <w:sz w:val="22"/>
        </w:rPr>
        <w:t>researcher Bettina Arndt from speaking about sexual assault issues on campus. While the university reversed</w:t>
      </w:r>
      <w:r>
        <w:rPr>
          <w:rFonts w:ascii="Book Antiqua" w:hAnsi="Book Antiqua"/>
          <w:spacing w:val="-18"/>
          <w:w w:val="120"/>
          <w:sz w:val="22"/>
        </w:rPr>
        <w:t> </w:t>
      </w:r>
      <w:r>
        <w:rPr>
          <w:rFonts w:ascii="Book Antiqua" w:hAnsi="Book Antiqua"/>
          <w:w w:val="120"/>
          <w:sz w:val="22"/>
        </w:rPr>
        <w:t>their</w:t>
      </w:r>
      <w:r>
        <w:rPr>
          <w:rFonts w:ascii="Book Antiqua" w:hAnsi="Book Antiqua"/>
          <w:spacing w:val="-17"/>
          <w:w w:val="120"/>
          <w:sz w:val="22"/>
        </w:rPr>
        <w:t> </w:t>
      </w:r>
      <w:r>
        <w:rPr>
          <w:rFonts w:ascii="Book Antiqua" w:hAnsi="Book Antiqua"/>
          <w:w w:val="120"/>
          <w:sz w:val="22"/>
        </w:rPr>
        <w:t>earlier</w:t>
      </w:r>
      <w:r>
        <w:rPr>
          <w:rFonts w:ascii="Book Antiqua" w:hAnsi="Book Antiqua"/>
          <w:spacing w:val="-17"/>
          <w:w w:val="120"/>
          <w:sz w:val="22"/>
        </w:rPr>
        <w:t> </w:t>
      </w:r>
      <w:r>
        <w:rPr>
          <w:rFonts w:ascii="Book Antiqua" w:hAnsi="Book Antiqua"/>
          <w:w w:val="120"/>
          <w:sz w:val="22"/>
        </w:rPr>
        <w:t>decision,</w:t>
      </w:r>
      <w:r>
        <w:rPr>
          <w:rFonts w:ascii="Book Antiqua" w:hAnsi="Book Antiqua"/>
          <w:spacing w:val="-17"/>
          <w:w w:val="120"/>
          <w:sz w:val="22"/>
        </w:rPr>
        <w:t> </w:t>
      </w:r>
      <w:r>
        <w:rPr>
          <w:rFonts w:ascii="Book Antiqua" w:hAnsi="Book Antiqua"/>
          <w:w w:val="120"/>
          <w:sz w:val="22"/>
        </w:rPr>
        <w:t>it</w:t>
      </w:r>
      <w:r>
        <w:rPr>
          <w:rFonts w:ascii="Book Antiqua" w:hAnsi="Book Antiqua"/>
          <w:spacing w:val="-17"/>
          <w:w w:val="120"/>
          <w:sz w:val="22"/>
        </w:rPr>
        <w:t> </w:t>
      </w:r>
      <w:r>
        <w:rPr>
          <w:rFonts w:ascii="Book Antiqua" w:hAnsi="Book Antiqua"/>
          <w:w w:val="120"/>
          <w:sz w:val="22"/>
        </w:rPr>
        <w:t>nevertheless</w:t>
      </w:r>
      <w:r>
        <w:rPr>
          <w:rFonts w:ascii="Book Antiqua" w:hAnsi="Book Antiqua"/>
          <w:spacing w:val="-17"/>
          <w:w w:val="120"/>
          <w:sz w:val="22"/>
        </w:rPr>
        <w:t> </w:t>
      </w:r>
      <w:r>
        <w:rPr>
          <w:rFonts w:ascii="Book Antiqua" w:hAnsi="Book Antiqua"/>
          <w:w w:val="120"/>
          <w:sz w:val="22"/>
        </w:rPr>
        <w:t>informed</w:t>
      </w:r>
      <w:r>
        <w:rPr>
          <w:rFonts w:ascii="Book Antiqua" w:hAnsi="Book Antiqua"/>
          <w:spacing w:val="-17"/>
          <w:w w:val="120"/>
          <w:sz w:val="22"/>
        </w:rPr>
        <w:t> </w:t>
      </w:r>
      <w:r>
        <w:rPr>
          <w:rFonts w:ascii="Book Antiqua" w:hAnsi="Book Antiqua"/>
          <w:w w:val="120"/>
          <w:sz w:val="22"/>
        </w:rPr>
        <w:t>students</w:t>
      </w:r>
      <w:r>
        <w:rPr>
          <w:rFonts w:ascii="Book Antiqua" w:hAnsi="Book Antiqua"/>
          <w:spacing w:val="-17"/>
          <w:w w:val="120"/>
          <w:sz w:val="22"/>
        </w:rPr>
        <w:t> </w:t>
      </w:r>
      <w:r>
        <w:rPr>
          <w:rFonts w:ascii="Book Antiqua" w:hAnsi="Book Antiqua"/>
          <w:w w:val="120"/>
          <w:sz w:val="22"/>
        </w:rPr>
        <w:t>that</w:t>
      </w:r>
      <w:r>
        <w:rPr>
          <w:rFonts w:ascii="Book Antiqua" w:hAnsi="Book Antiqua"/>
          <w:spacing w:val="-18"/>
          <w:w w:val="120"/>
          <w:sz w:val="22"/>
        </w:rPr>
        <w:t> </w:t>
      </w:r>
      <w:r>
        <w:rPr>
          <w:rFonts w:ascii="Book Antiqua" w:hAnsi="Book Antiqua"/>
          <w:w w:val="120"/>
          <w:sz w:val="22"/>
        </w:rPr>
        <w:t>counselling</w:t>
      </w:r>
      <w:r>
        <w:rPr>
          <w:rFonts w:ascii="Book Antiqua" w:hAnsi="Book Antiqua"/>
          <w:spacing w:val="-17"/>
          <w:w w:val="120"/>
          <w:sz w:val="22"/>
        </w:rPr>
        <w:t> </w:t>
      </w:r>
      <w:r>
        <w:rPr>
          <w:rFonts w:ascii="Book Antiqua" w:hAnsi="Book Antiqua"/>
          <w:w w:val="120"/>
          <w:sz w:val="22"/>
        </w:rPr>
        <w:t>would</w:t>
      </w:r>
      <w:r>
        <w:rPr>
          <w:rFonts w:ascii="Book Antiqua" w:hAnsi="Book Antiqua"/>
          <w:spacing w:val="-17"/>
          <w:w w:val="120"/>
          <w:sz w:val="22"/>
        </w:rPr>
        <w:t> </w:t>
      </w:r>
      <w:r>
        <w:rPr>
          <w:rFonts w:ascii="Book Antiqua" w:hAnsi="Book Antiqua"/>
          <w:w w:val="120"/>
          <w:sz w:val="22"/>
        </w:rPr>
        <w:t>be available – solidifying the idea that the mere existence of a contrarian voice necessitates </w:t>
      </w:r>
      <w:r>
        <w:rPr>
          <w:rFonts w:ascii="Book Antiqua" w:hAnsi="Book Antiqua"/>
          <w:spacing w:val="-3"/>
          <w:w w:val="120"/>
          <w:sz w:val="22"/>
        </w:rPr>
        <w:t>therapy. </w:t>
      </w:r>
      <w:r>
        <w:rPr>
          <w:rFonts w:ascii="Book Antiqua" w:hAnsi="Book Antiqua"/>
          <w:w w:val="120"/>
          <w:sz w:val="22"/>
        </w:rPr>
        <w:t>Students </w:t>
      </w:r>
      <w:r>
        <w:rPr>
          <w:rFonts w:ascii="Book Antiqua" w:hAnsi="Book Antiqua"/>
          <w:spacing w:val="-3"/>
          <w:w w:val="120"/>
          <w:sz w:val="22"/>
        </w:rPr>
        <w:t>have </w:t>
      </w:r>
      <w:r>
        <w:rPr>
          <w:rFonts w:ascii="Book Antiqua" w:hAnsi="Book Antiqua"/>
          <w:w w:val="120"/>
          <w:sz w:val="22"/>
        </w:rPr>
        <w:t>continued to demand censorship of Arndt on the basis that her ideas </w:t>
      </w:r>
      <w:r>
        <w:rPr>
          <w:rFonts w:ascii="Book Antiqua" w:hAnsi="Book Antiqua"/>
          <w:spacing w:val="-3"/>
          <w:w w:val="120"/>
          <w:sz w:val="22"/>
        </w:rPr>
        <w:t>make </w:t>
      </w:r>
      <w:r>
        <w:rPr>
          <w:rFonts w:ascii="Book Antiqua" w:hAnsi="Book Antiqua"/>
          <w:w w:val="120"/>
          <w:sz w:val="22"/>
        </w:rPr>
        <w:t>them feel</w:t>
      </w:r>
      <w:r>
        <w:rPr>
          <w:rFonts w:ascii="Book Antiqua" w:hAnsi="Book Antiqua"/>
          <w:spacing w:val="-8"/>
          <w:w w:val="120"/>
          <w:sz w:val="22"/>
        </w:rPr>
        <w:t> </w:t>
      </w:r>
      <w:r>
        <w:rPr>
          <w:rFonts w:ascii="Book Antiqua" w:hAnsi="Book Antiqua"/>
          <w:spacing w:val="-4"/>
          <w:w w:val="120"/>
          <w:sz w:val="22"/>
        </w:rPr>
        <w:t>‘unsafe’.</w:t>
      </w:r>
    </w:p>
    <w:p>
      <w:pPr>
        <w:pStyle w:val="BodyText"/>
        <w:spacing w:before="9"/>
        <w:rPr>
          <w:rFonts w:ascii="Book Antiqua"/>
          <w:sz w:val="31"/>
        </w:rPr>
      </w:pPr>
    </w:p>
    <w:p>
      <w:pPr>
        <w:spacing w:line="328" w:lineRule="auto" w:before="0"/>
        <w:ind w:left="310" w:right="363" w:firstLine="0"/>
        <w:jc w:val="left"/>
        <w:rPr>
          <w:rFonts w:ascii="Book Antiqua" w:hAnsi="Book Antiqua"/>
          <w:sz w:val="22"/>
        </w:rPr>
      </w:pPr>
      <w:r>
        <w:rPr>
          <w:rFonts w:ascii="Book Antiqua" w:hAnsi="Book Antiqua"/>
          <w:w w:val="120"/>
          <w:sz w:val="22"/>
        </w:rPr>
        <w:t>In recent </w:t>
      </w:r>
      <w:r>
        <w:rPr>
          <w:rFonts w:ascii="Book Antiqua" w:hAnsi="Book Antiqua"/>
          <w:spacing w:val="-3"/>
          <w:w w:val="120"/>
          <w:sz w:val="22"/>
        </w:rPr>
        <w:t>days </w:t>
      </w:r>
      <w:r>
        <w:rPr>
          <w:rFonts w:ascii="Book Antiqua" w:hAnsi="Book Antiqua"/>
          <w:w w:val="120"/>
          <w:sz w:val="22"/>
        </w:rPr>
        <w:t>the La </w:t>
      </w:r>
      <w:r>
        <w:rPr>
          <w:rFonts w:ascii="Book Antiqua" w:hAnsi="Book Antiqua"/>
          <w:spacing w:val="-4"/>
          <w:w w:val="120"/>
          <w:sz w:val="22"/>
        </w:rPr>
        <w:t>Trobe </w:t>
      </w:r>
      <w:r>
        <w:rPr>
          <w:rFonts w:ascii="Book Antiqua" w:hAnsi="Book Antiqua"/>
          <w:w w:val="120"/>
          <w:sz w:val="22"/>
        </w:rPr>
        <w:t>Student </w:t>
      </w:r>
      <w:r>
        <w:rPr>
          <w:rFonts w:ascii="Book Antiqua" w:hAnsi="Book Antiqua"/>
          <w:spacing w:val="-3"/>
          <w:w w:val="120"/>
          <w:sz w:val="22"/>
        </w:rPr>
        <w:t>Union’s </w:t>
      </w:r>
      <w:r>
        <w:rPr>
          <w:rFonts w:ascii="Book Antiqua" w:hAnsi="Book Antiqua"/>
          <w:w w:val="120"/>
          <w:sz w:val="22"/>
        </w:rPr>
        <w:t>student representatives </w:t>
      </w:r>
      <w:hyperlink r:id="rId248">
        <w:r>
          <w:rPr>
            <w:rFonts w:ascii="Book Antiqua" w:hAnsi="Book Antiqua"/>
            <w:w w:val="120"/>
            <w:sz w:val="22"/>
            <w:u w:val="single" w:color="CCCCCC"/>
          </w:rPr>
          <w:t>released a statement</w:t>
        </w:r>
      </w:hyperlink>
      <w:r>
        <w:rPr>
          <w:rFonts w:ascii="Book Antiqua" w:hAnsi="Book Antiqua"/>
          <w:w w:val="120"/>
          <w:sz w:val="22"/>
        </w:rPr>
        <w:t> calling</w:t>
      </w:r>
      <w:r>
        <w:rPr>
          <w:rFonts w:ascii="Book Antiqua" w:hAnsi="Book Antiqua"/>
          <w:spacing w:val="-14"/>
          <w:w w:val="120"/>
          <w:sz w:val="22"/>
        </w:rPr>
        <w:t> </w:t>
      </w:r>
      <w:r>
        <w:rPr>
          <w:rFonts w:ascii="Book Antiqua" w:hAnsi="Book Antiqua"/>
          <w:w w:val="120"/>
          <w:sz w:val="22"/>
        </w:rPr>
        <w:t>for</w:t>
      </w:r>
      <w:r>
        <w:rPr>
          <w:rFonts w:ascii="Book Antiqua" w:hAnsi="Book Antiqua"/>
          <w:spacing w:val="-14"/>
          <w:w w:val="120"/>
          <w:sz w:val="22"/>
        </w:rPr>
        <w:t> </w:t>
      </w:r>
      <w:r>
        <w:rPr>
          <w:rFonts w:ascii="Book Antiqua" w:hAnsi="Book Antiqua"/>
          <w:w w:val="120"/>
          <w:sz w:val="22"/>
        </w:rPr>
        <w:t>Arndt</w:t>
      </w:r>
      <w:r>
        <w:rPr>
          <w:rFonts w:ascii="Book Antiqua" w:hAnsi="Book Antiqua"/>
          <w:spacing w:val="-13"/>
          <w:w w:val="120"/>
          <w:sz w:val="22"/>
        </w:rPr>
        <w:t> </w:t>
      </w:r>
      <w:r>
        <w:rPr>
          <w:rFonts w:ascii="Book Antiqua" w:hAnsi="Book Antiqua"/>
          <w:w w:val="120"/>
          <w:sz w:val="22"/>
        </w:rPr>
        <w:t>to</w:t>
      </w:r>
      <w:r>
        <w:rPr>
          <w:rFonts w:ascii="Book Antiqua" w:hAnsi="Book Antiqua"/>
          <w:spacing w:val="-14"/>
          <w:w w:val="120"/>
          <w:sz w:val="22"/>
        </w:rPr>
        <w:t> </w:t>
      </w:r>
      <w:r>
        <w:rPr>
          <w:rFonts w:ascii="Book Antiqua" w:hAnsi="Book Antiqua"/>
          <w:w w:val="120"/>
          <w:sz w:val="22"/>
        </w:rPr>
        <w:t>be</w:t>
      </w:r>
      <w:r>
        <w:rPr>
          <w:rFonts w:ascii="Book Antiqua" w:hAnsi="Book Antiqua"/>
          <w:spacing w:val="-14"/>
          <w:w w:val="120"/>
          <w:sz w:val="22"/>
        </w:rPr>
        <w:t> </w:t>
      </w:r>
      <w:r>
        <w:rPr>
          <w:rFonts w:ascii="Book Antiqua" w:hAnsi="Book Antiqua"/>
          <w:w w:val="120"/>
          <w:sz w:val="22"/>
        </w:rPr>
        <w:t>prevented</w:t>
      </w:r>
      <w:r>
        <w:rPr>
          <w:rFonts w:ascii="Book Antiqua" w:hAnsi="Book Antiqua"/>
          <w:spacing w:val="-13"/>
          <w:w w:val="120"/>
          <w:sz w:val="22"/>
        </w:rPr>
        <w:t> </w:t>
      </w:r>
      <w:r>
        <w:rPr>
          <w:rFonts w:ascii="Book Antiqua" w:hAnsi="Book Antiqua"/>
          <w:w w:val="120"/>
          <w:sz w:val="22"/>
        </w:rPr>
        <w:t>from</w:t>
      </w:r>
      <w:r>
        <w:rPr>
          <w:rFonts w:ascii="Book Antiqua" w:hAnsi="Book Antiqua"/>
          <w:spacing w:val="-14"/>
          <w:w w:val="120"/>
          <w:sz w:val="22"/>
        </w:rPr>
        <w:t> </w:t>
      </w:r>
      <w:r>
        <w:rPr>
          <w:rFonts w:ascii="Book Antiqua" w:hAnsi="Book Antiqua"/>
          <w:w w:val="120"/>
          <w:sz w:val="22"/>
        </w:rPr>
        <w:t>speaking.</w:t>
      </w:r>
      <w:r>
        <w:rPr>
          <w:rFonts w:ascii="Book Antiqua" w:hAnsi="Book Antiqua"/>
          <w:spacing w:val="-14"/>
          <w:w w:val="120"/>
          <w:sz w:val="22"/>
        </w:rPr>
        <w:t> </w:t>
      </w:r>
      <w:r>
        <w:rPr>
          <w:rFonts w:ascii="Book Antiqua" w:hAnsi="Book Antiqua"/>
          <w:w w:val="120"/>
          <w:sz w:val="22"/>
        </w:rPr>
        <w:t>The</w:t>
      </w:r>
      <w:r>
        <w:rPr>
          <w:rFonts w:ascii="Book Antiqua" w:hAnsi="Book Antiqua"/>
          <w:spacing w:val="-13"/>
          <w:w w:val="120"/>
          <w:sz w:val="22"/>
        </w:rPr>
        <w:t> </w:t>
      </w:r>
      <w:r>
        <w:rPr>
          <w:rFonts w:ascii="Book Antiqua" w:hAnsi="Book Antiqua"/>
          <w:w w:val="120"/>
          <w:sz w:val="22"/>
        </w:rPr>
        <w:t>statement</w:t>
      </w:r>
      <w:r>
        <w:rPr>
          <w:rFonts w:ascii="Book Antiqua" w:hAnsi="Book Antiqua"/>
          <w:spacing w:val="-14"/>
          <w:w w:val="120"/>
          <w:sz w:val="22"/>
        </w:rPr>
        <w:t> </w:t>
      </w:r>
      <w:r>
        <w:rPr>
          <w:rFonts w:ascii="Book Antiqua" w:hAnsi="Book Antiqua"/>
          <w:w w:val="120"/>
          <w:sz w:val="22"/>
        </w:rPr>
        <w:t>mentions</w:t>
      </w:r>
      <w:r>
        <w:rPr>
          <w:rFonts w:ascii="Book Antiqua" w:hAnsi="Book Antiqua"/>
          <w:spacing w:val="-14"/>
          <w:w w:val="120"/>
          <w:sz w:val="22"/>
        </w:rPr>
        <w:t> </w:t>
      </w:r>
      <w:r>
        <w:rPr>
          <w:rFonts w:ascii="Book Antiqua" w:hAnsi="Book Antiqua"/>
          <w:w w:val="120"/>
          <w:sz w:val="22"/>
        </w:rPr>
        <w:t>the</w:t>
      </w:r>
      <w:r>
        <w:rPr>
          <w:rFonts w:ascii="Book Antiqua" w:hAnsi="Book Antiqua"/>
          <w:spacing w:val="-13"/>
          <w:w w:val="120"/>
          <w:sz w:val="22"/>
        </w:rPr>
        <w:t> </w:t>
      </w:r>
      <w:r>
        <w:rPr>
          <w:rFonts w:ascii="Book Antiqua" w:hAnsi="Book Antiqua"/>
          <w:w w:val="120"/>
          <w:sz w:val="22"/>
        </w:rPr>
        <w:t>word</w:t>
      </w:r>
      <w:r>
        <w:rPr>
          <w:rFonts w:ascii="Book Antiqua" w:hAnsi="Book Antiqua"/>
          <w:spacing w:val="-14"/>
          <w:w w:val="120"/>
          <w:sz w:val="22"/>
        </w:rPr>
        <w:t> </w:t>
      </w:r>
      <w:r>
        <w:rPr>
          <w:rFonts w:ascii="Book Antiqua" w:hAnsi="Book Antiqua"/>
          <w:w w:val="120"/>
          <w:sz w:val="22"/>
        </w:rPr>
        <w:t>‘safe’</w:t>
      </w:r>
      <w:r>
        <w:rPr>
          <w:rFonts w:ascii="Book Antiqua" w:hAnsi="Book Antiqua"/>
          <w:spacing w:val="-14"/>
          <w:w w:val="120"/>
          <w:sz w:val="22"/>
        </w:rPr>
        <w:t> </w:t>
      </w:r>
      <w:r>
        <w:rPr>
          <w:rFonts w:ascii="Book Antiqua" w:hAnsi="Book Antiqua"/>
          <w:w w:val="120"/>
          <w:sz w:val="22"/>
        </w:rPr>
        <w:t>a total</w:t>
      </w:r>
      <w:r>
        <w:rPr>
          <w:rFonts w:ascii="Book Antiqua" w:hAnsi="Book Antiqua"/>
          <w:spacing w:val="-14"/>
          <w:w w:val="120"/>
          <w:sz w:val="22"/>
        </w:rPr>
        <w:t> </w:t>
      </w:r>
      <w:r>
        <w:rPr>
          <w:rFonts w:ascii="Book Antiqua" w:hAnsi="Book Antiqua"/>
          <w:w w:val="120"/>
          <w:sz w:val="22"/>
        </w:rPr>
        <w:t>of</w:t>
      </w:r>
      <w:r>
        <w:rPr>
          <w:rFonts w:ascii="Book Antiqua" w:hAnsi="Book Antiqua"/>
          <w:spacing w:val="-13"/>
          <w:w w:val="120"/>
          <w:sz w:val="22"/>
        </w:rPr>
        <w:t> </w:t>
      </w:r>
      <w:r>
        <w:rPr>
          <w:rFonts w:ascii="Book Antiqua" w:hAnsi="Book Antiqua"/>
          <w:w w:val="120"/>
          <w:sz w:val="22"/>
        </w:rPr>
        <w:t>nine</w:t>
      </w:r>
      <w:r>
        <w:rPr>
          <w:rFonts w:ascii="Book Antiqua" w:hAnsi="Book Antiqua"/>
          <w:spacing w:val="-13"/>
          <w:w w:val="120"/>
          <w:sz w:val="22"/>
        </w:rPr>
        <w:t> </w:t>
      </w:r>
      <w:r>
        <w:rPr>
          <w:rFonts w:ascii="Book Antiqua" w:hAnsi="Book Antiqua"/>
          <w:w w:val="120"/>
          <w:sz w:val="22"/>
        </w:rPr>
        <w:t>times.</w:t>
      </w:r>
      <w:r>
        <w:rPr>
          <w:rFonts w:ascii="Book Antiqua" w:hAnsi="Book Antiqua"/>
          <w:spacing w:val="-13"/>
          <w:w w:val="120"/>
          <w:sz w:val="22"/>
        </w:rPr>
        <w:t> </w:t>
      </w:r>
      <w:r>
        <w:rPr>
          <w:rFonts w:ascii="Book Antiqua" w:hAnsi="Book Antiqua"/>
          <w:w w:val="120"/>
          <w:sz w:val="22"/>
        </w:rPr>
        <w:t>One</w:t>
      </w:r>
      <w:r>
        <w:rPr>
          <w:rFonts w:ascii="Book Antiqua" w:hAnsi="Book Antiqua"/>
          <w:spacing w:val="-14"/>
          <w:w w:val="120"/>
          <w:sz w:val="22"/>
        </w:rPr>
        <w:t> </w:t>
      </w:r>
      <w:r>
        <w:rPr>
          <w:rFonts w:ascii="Book Antiqua" w:hAnsi="Book Antiqua"/>
          <w:w w:val="120"/>
          <w:sz w:val="22"/>
        </w:rPr>
        <w:t>of</w:t>
      </w:r>
      <w:r>
        <w:rPr>
          <w:rFonts w:ascii="Book Antiqua" w:hAnsi="Book Antiqua"/>
          <w:spacing w:val="-13"/>
          <w:w w:val="120"/>
          <w:sz w:val="22"/>
        </w:rPr>
        <w:t> </w:t>
      </w:r>
      <w:r>
        <w:rPr>
          <w:rFonts w:ascii="Book Antiqua" w:hAnsi="Book Antiqua"/>
          <w:w w:val="120"/>
          <w:sz w:val="22"/>
        </w:rPr>
        <w:t>the</w:t>
      </w:r>
      <w:r>
        <w:rPr>
          <w:rFonts w:ascii="Book Antiqua" w:hAnsi="Book Antiqua"/>
          <w:spacing w:val="-13"/>
          <w:w w:val="120"/>
          <w:sz w:val="22"/>
        </w:rPr>
        <w:t> </w:t>
      </w:r>
      <w:r>
        <w:rPr>
          <w:rFonts w:ascii="Book Antiqua" w:hAnsi="Book Antiqua"/>
          <w:w w:val="120"/>
          <w:sz w:val="22"/>
        </w:rPr>
        <w:t>student</w:t>
      </w:r>
      <w:r>
        <w:rPr>
          <w:rFonts w:ascii="Book Antiqua" w:hAnsi="Book Antiqua"/>
          <w:spacing w:val="-13"/>
          <w:w w:val="120"/>
          <w:sz w:val="22"/>
        </w:rPr>
        <w:t> </w:t>
      </w:r>
      <w:r>
        <w:rPr>
          <w:rFonts w:ascii="Book Antiqua" w:hAnsi="Book Antiqua"/>
          <w:w w:val="120"/>
          <w:sz w:val="22"/>
        </w:rPr>
        <w:t>representatives</w:t>
      </w:r>
      <w:r>
        <w:rPr>
          <w:rFonts w:ascii="Book Antiqua" w:hAnsi="Book Antiqua"/>
          <w:spacing w:val="-14"/>
          <w:w w:val="120"/>
          <w:sz w:val="22"/>
        </w:rPr>
        <w:t> </w:t>
      </w:r>
      <w:r>
        <w:rPr>
          <w:rFonts w:ascii="Book Antiqua" w:hAnsi="Book Antiqua"/>
          <w:w w:val="120"/>
          <w:sz w:val="22"/>
        </w:rPr>
        <w:t>explicitly</w:t>
      </w:r>
      <w:r>
        <w:rPr>
          <w:rFonts w:ascii="Book Antiqua" w:hAnsi="Book Antiqua"/>
          <w:spacing w:val="-13"/>
          <w:w w:val="120"/>
          <w:sz w:val="22"/>
        </w:rPr>
        <w:t> </w:t>
      </w:r>
      <w:r>
        <w:rPr>
          <w:rFonts w:ascii="Book Antiqua" w:hAnsi="Book Antiqua"/>
          <w:w w:val="120"/>
          <w:sz w:val="22"/>
        </w:rPr>
        <w:t>declared</w:t>
      </w:r>
      <w:r>
        <w:rPr>
          <w:rFonts w:ascii="Book Antiqua" w:hAnsi="Book Antiqua"/>
          <w:spacing w:val="-13"/>
          <w:w w:val="120"/>
          <w:sz w:val="22"/>
        </w:rPr>
        <w:t> </w:t>
      </w:r>
      <w:r>
        <w:rPr>
          <w:rFonts w:ascii="Book Antiqua" w:hAnsi="Book Antiqua"/>
          <w:w w:val="120"/>
          <w:sz w:val="22"/>
        </w:rPr>
        <w:t>that</w:t>
      </w:r>
      <w:r>
        <w:rPr>
          <w:rFonts w:ascii="Book Antiqua" w:hAnsi="Book Antiqua"/>
          <w:spacing w:val="-13"/>
          <w:w w:val="120"/>
          <w:sz w:val="22"/>
        </w:rPr>
        <w:t> </w:t>
      </w:r>
      <w:r>
        <w:rPr>
          <w:rFonts w:ascii="Book Antiqua" w:hAnsi="Book Antiqua"/>
          <w:w w:val="120"/>
          <w:sz w:val="22"/>
        </w:rPr>
        <w:t>‘What</w:t>
      </w:r>
      <w:r>
        <w:rPr>
          <w:rFonts w:ascii="Book Antiqua" w:hAnsi="Book Antiqua"/>
          <w:spacing w:val="-14"/>
          <w:w w:val="120"/>
          <w:sz w:val="22"/>
        </w:rPr>
        <w:t> </w:t>
      </w:r>
      <w:r>
        <w:rPr>
          <w:rFonts w:ascii="Book Antiqua" w:hAnsi="Book Antiqua"/>
          <w:w w:val="120"/>
          <w:sz w:val="22"/>
        </w:rPr>
        <w:t>Arndt chooses</w:t>
      </w:r>
      <w:r>
        <w:rPr>
          <w:rFonts w:ascii="Book Antiqua" w:hAnsi="Book Antiqua"/>
          <w:spacing w:val="-22"/>
          <w:w w:val="120"/>
          <w:sz w:val="22"/>
        </w:rPr>
        <w:t> </w:t>
      </w:r>
      <w:r>
        <w:rPr>
          <w:rFonts w:ascii="Book Antiqua" w:hAnsi="Book Antiqua"/>
          <w:w w:val="120"/>
          <w:sz w:val="22"/>
        </w:rPr>
        <w:t>to</w:t>
      </w:r>
      <w:r>
        <w:rPr>
          <w:rFonts w:ascii="Book Antiqua" w:hAnsi="Book Antiqua"/>
          <w:spacing w:val="-21"/>
          <w:w w:val="120"/>
          <w:sz w:val="22"/>
        </w:rPr>
        <w:t> </w:t>
      </w:r>
      <w:r>
        <w:rPr>
          <w:rFonts w:ascii="Book Antiqua" w:hAnsi="Book Antiqua"/>
          <w:w w:val="120"/>
          <w:sz w:val="22"/>
        </w:rPr>
        <w:t>speak</w:t>
      </w:r>
      <w:r>
        <w:rPr>
          <w:rFonts w:ascii="Book Antiqua" w:hAnsi="Book Antiqua"/>
          <w:spacing w:val="-21"/>
          <w:w w:val="120"/>
          <w:sz w:val="22"/>
        </w:rPr>
        <w:t> </w:t>
      </w:r>
      <w:r>
        <w:rPr>
          <w:rFonts w:ascii="Book Antiqua" w:hAnsi="Book Antiqua"/>
          <w:w w:val="120"/>
          <w:sz w:val="22"/>
        </w:rPr>
        <w:t>on</w:t>
      </w:r>
      <w:r>
        <w:rPr>
          <w:rFonts w:ascii="Book Antiqua" w:hAnsi="Book Antiqua"/>
          <w:spacing w:val="-22"/>
          <w:w w:val="120"/>
          <w:sz w:val="22"/>
        </w:rPr>
        <w:t> </w:t>
      </w:r>
      <w:r>
        <w:rPr>
          <w:rFonts w:ascii="Book Antiqua" w:hAnsi="Book Antiqua"/>
          <w:w w:val="120"/>
          <w:sz w:val="22"/>
        </w:rPr>
        <w:t>makes</w:t>
      </w:r>
      <w:r>
        <w:rPr>
          <w:rFonts w:ascii="Book Antiqua" w:hAnsi="Book Antiqua"/>
          <w:spacing w:val="-21"/>
          <w:w w:val="120"/>
          <w:sz w:val="22"/>
        </w:rPr>
        <w:t> </w:t>
      </w:r>
      <w:r>
        <w:rPr>
          <w:rFonts w:ascii="Book Antiqua" w:hAnsi="Book Antiqua"/>
          <w:w w:val="120"/>
          <w:sz w:val="22"/>
        </w:rPr>
        <w:t>me</w:t>
      </w:r>
      <w:r>
        <w:rPr>
          <w:rFonts w:ascii="Book Antiqua" w:hAnsi="Book Antiqua"/>
          <w:spacing w:val="-21"/>
          <w:w w:val="120"/>
          <w:sz w:val="22"/>
        </w:rPr>
        <w:t> </w:t>
      </w:r>
      <w:r>
        <w:rPr>
          <w:rFonts w:ascii="Book Antiqua" w:hAnsi="Book Antiqua"/>
          <w:w w:val="120"/>
          <w:sz w:val="22"/>
        </w:rPr>
        <w:t>feel</w:t>
      </w:r>
      <w:r>
        <w:rPr>
          <w:rFonts w:ascii="Book Antiqua" w:hAnsi="Book Antiqua"/>
          <w:spacing w:val="-22"/>
          <w:w w:val="120"/>
          <w:sz w:val="22"/>
        </w:rPr>
        <w:t> </w:t>
      </w:r>
      <w:r>
        <w:rPr>
          <w:rFonts w:ascii="Book Antiqua" w:hAnsi="Book Antiqua"/>
          <w:w w:val="120"/>
          <w:sz w:val="22"/>
        </w:rPr>
        <w:t>incredibly</w:t>
      </w:r>
      <w:r>
        <w:rPr>
          <w:rFonts w:ascii="Book Antiqua" w:hAnsi="Book Antiqua"/>
          <w:spacing w:val="-21"/>
          <w:w w:val="120"/>
          <w:sz w:val="22"/>
        </w:rPr>
        <w:t> </w:t>
      </w:r>
      <w:r>
        <w:rPr>
          <w:rFonts w:ascii="Book Antiqua" w:hAnsi="Book Antiqua"/>
          <w:w w:val="120"/>
          <w:sz w:val="22"/>
        </w:rPr>
        <w:t>unsafe…</w:t>
      </w:r>
      <w:r>
        <w:rPr>
          <w:rFonts w:ascii="Book Antiqua" w:hAnsi="Book Antiqua"/>
          <w:spacing w:val="-21"/>
          <w:w w:val="120"/>
          <w:sz w:val="22"/>
        </w:rPr>
        <w:t> </w:t>
      </w:r>
      <w:r>
        <w:rPr>
          <w:rFonts w:ascii="Book Antiqua" w:hAnsi="Book Antiqua"/>
          <w:w w:val="120"/>
          <w:sz w:val="22"/>
        </w:rPr>
        <w:t>The</w:t>
      </w:r>
      <w:r>
        <w:rPr>
          <w:rFonts w:ascii="Book Antiqua" w:hAnsi="Book Antiqua"/>
          <w:spacing w:val="-22"/>
          <w:w w:val="120"/>
          <w:sz w:val="22"/>
        </w:rPr>
        <w:t> </w:t>
      </w:r>
      <w:r>
        <w:rPr>
          <w:rFonts w:ascii="Book Antiqua" w:hAnsi="Book Antiqua"/>
          <w:w w:val="120"/>
          <w:sz w:val="22"/>
        </w:rPr>
        <w:t>university</w:t>
      </w:r>
      <w:r>
        <w:rPr>
          <w:rFonts w:ascii="Book Antiqua" w:hAnsi="Book Antiqua"/>
          <w:spacing w:val="-21"/>
          <w:w w:val="120"/>
          <w:sz w:val="22"/>
        </w:rPr>
        <w:t> </w:t>
      </w:r>
      <w:r>
        <w:rPr>
          <w:rFonts w:ascii="Book Antiqua" w:hAnsi="Book Antiqua"/>
          <w:w w:val="120"/>
          <w:sz w:val="22"/>
        </w:rPr>
        <w:t>is</w:t>
      </w:r>
      <w:r>
        <w:rPr>
          <w:rFonts w:ascii="Book Antiqua" w:hAnsi="Book Antiqua"/>
          <w:spacing w:val="-21"/>
          <w:w w:val="120"/>
          <w:sz w:val="22"/>
        </w:rPr>
        <w:t> </w:t>
      </w:r>
      <w:r>
        <w:rPr>
          <w:rFonts w:ascii="Book Antiqua" w:hAnsi="Book Antiqua"/>
          <w:w w:val="120"/>
          <w:sz w:val="22"/>
        </w:rPr>
        <w:t>currently</w:t>
      </w:r>
      <w:r>
        <w:rPr>
          <w:rFonts w:ascii="Book Antiqua" w:hAnsi="Book Antiqua"/>
          <w:spacing w:val="-22"/>
          <w:w w:val="120"/>
          <w:sz w:val="22"/>
        </w:rPr>
        <w:t> </w:t>
      </w:r>
      <w:r>
        <w:rPr>
          <w:rFonts w:ascii="Book Antiqua" w:hAnsi="Book Antiqua"/>
          <w:w w:val="120"/>
          <w:sz w:val="22"/>
        </w:rPr>
        <w:t>allowing this event to go ahead under the pretence of free speech, </w:t>
      </w:r>
      <w:r>
        <w:rPr>
          <w:rFonts w:ascii="Book Antiqua" w:hAnsi="Book Antiqua"/>
          <w:spacing w:val="-3"/>
          <w:w w:val="120"/>
          <w:sz w:val="22"/>
        </w:rPr>
        <w:t>however </w:t>
      </w:r>
      <w:r>
        <w:rPr>
          <w:rFonts w:ascii="Book Antiqua" w:hAnsi="Book Antiqua"/>
          <w:w w:val="120"/>
          <w:sz w:val="22"/>
        </w:rPr>
        <w:t>I do not think free speech</w:t>
      </w:r>
      <w:r>
        <w:rPr>
          <w:rFonts w:ascii="Book Antiqua" w:hAnsi="Book Antiqua"/>
          <w:spacing w:val="-9"/>
          <w:w w:val="120"/>
          <w:sz w:val="22"/>
        </w:rPr>
        <w:t> </w:t>
      </w:r>
      <w:r>
        <w:rPr>
          <w:rFonts w:ascii="Book Antiqua" w:hAnsi="Book Antiqua"/>
          <w:w w:val="120"/>
          <w:sz w:val="22"/>
        </w:rPr>
        <w:t>should</w:t>
      </w:r>
      <w:r>
        <w:rPr>
          <w:rFonts w:ascii="Book Antiqua" w:hAnsi="Book Antiqua"/>
          <w:spacing w:val="-9"/>
          <w:w w:val="120"/>
          <w:sz w:val="22"/>
        </w:rPr>
        <w:t> </w:t>
      </w:r>
      <w:r>
        <w:rPr>
          <w:rFonts w:ascii="Book Antiqua" w:hAnsi="Book Antiqua"/>
          <w:w w:val="120"/>
          <w:sz w:val="22"/>
        </w:rPr>
        <w:t>come</w:t>
      </w:r>
      <w:r>
        <w:rPr>
          <w:rFonts w:ascii="Book Antiqua" w:hAnsi="Book Antiqua"/>
          <w:spacing w:val="-9"/>
          <w:w w:val="120"/>
          <w:sz w:val="22"/>
        </w:rPr>
        <w:t> </w:t>
      </w:r>
      <w:r>
        <w:rPr>
          <w:rFonts w:ascii="Book Antiqua" w:hAnsi="Book Antiqua"/>
          <w:w w:val="120"/>
          <w:sz w:val="22"/>
        </w:rPr>
        <w:t>at</w:t>
      </w:r>
      <w:r>
        <w:rPr>
          <w:rFonts w:ascii="Book Antiqua" w:hAnsi="Book Antiqua"/>
          <w:spacing w:val="-9"/>
          <w:w w:val="120"/>
          <w:sz w:val="22"/>
        </w:rPr>
        <w:t> </w:t>
      </w:r>
      <w:r>
        <w:rPr>
          <w:rFonts w:ascii="Book Antiqua" w:hAnsi="Book Antiqua"/>
          <w:w w:val="120"/>
          <w:sz w:val="22"/>
        </w:rPr>
        <w:t>the</w:t>
      </w:r>
      <w:r>
        <w:rPr>
          <w:rFonts w:ascii="Book Antiqua" w:hAnsi="Book Antiqua"/>
          <w:spacing w:val="-9"/>
          <w:w w:val="120"/>
          <w:sz w:val="22"/>
        </w:rPr>
        <w:t> </w:t>
      </w:r>
      <w:r>
        <w:rPr>
          <w:rFonts w:ascii="Book Antiqua" w:hAnsi="Book Antiqua"/>
          <w:w w:val="120"/>
          <w:sz w:val="22"/>
        </w:rPr>
        <w:t>expense</w:t>
      </w:r>
      <w:r>
        <w:rPr>
          <w:rFonts w:ascii="Book Antiqua" w:hAnsi="Book Antiqua"/>
          <w:spacing w:val="-9"/>
          <w:w w:val="120"/>
          <w:sz w:val="22"/>
        </w:rPr>
        <w:t> </w:t>
      </w:r>
      <w:r>
        <w:rPr>
          <w:rFonts w:ascii="Book Antiqua" w:hAnsi="Book Antiqua"/>
          <w:w w:val="120"/>
          <w:sz w:val="22"/>
        </w:rPr>
        <w:t>of</w:t>
      </w:r>
      <w:r>
        <w:rPr>
          <w:rFonts w:ascii="Book Antiqua" w:hAnsi="Book Antiqua"/>
          <w:spacing w:val="-9"/>
          <w:w w:val="120"/>
          <w:sz w:val="22"/>
        </w:rPr>
        <w:t> </w:t>
      </w:r>
      <w:r>
        <w:rPr>
          <w:rFonts w:ascii="Book Antiqua" w:hAnsi="Book Antiqua"/>
          <w:w w:val="120"/>
          <w:sz w:val="22"/>
        </w:rPr>
        <w:t>student</w:t>
      </w:r>
      <w:r>
        <w:rPr>
          <w:rFonts w:ascii="Book Antiqua" w:hAnsi="Book Antiqua"/>
          <w:spacing w:val="-9"/>
          <w:w w:val="120"/>
          <w:sz w:val="22"/>
        </w:rPr>
        <w:t> </w:t>
      </w:r>
      <w:r>
        <w:rPr>
          <w:rFonts w:ascii="Book Antiqua" w:hAnsi="Book Antiqua"/>
          <w:spacing w:val="-6"/>
          <w:w w:val="120"/>
          <w:sz w:val="22"/>
        </w:rPr>
        <w:t>safety.’</w:t>
      </w:r>
      <w:r>
        <w:rPr>
          <w:rFonts w:ascii="Book Antiqua" w:hAnsi="Book Antiqua"/>
          <w:spacing w:val="-8"/>
          <w:w w:val="120"/>
          <w:sz w:val="22"/>
        </w:rPr>
        <w:t> </w:t>
      </w:r>
      <w:r>
        <w:rPr>
          <w:rFonts w:ascii="Book Antiqua" w:hAnsi="Book Antiqua"/>
          <w:w w:val="120"/>
          <w:sz w:val="22"/>
        </w:rPr>
        <w:t>This</w:t>
      </w:r>
      <w:r>
        <w:rPr>
          <w:rFonts w:ascii="Book Antiqua" w:hAnsi="Book Antiqua"/>
          <w:spacing w:val="-9"/>
          <w:w w:val="120"/>
          <w:sz w:val="22"/>
        </w:rPr>
        <w:t> </w:t>
      </w:r>
      <w:r>
        <w:rPr>
          <w:rFonts w:ascii="Book Antiqua" w:hAnsi="Book Antiqua"/>
          <w:w w:val="120"/>
          <w:sz w:val="22"/>
        </w:rPr>
        <w:t>is</w:t>
      </w:r>
      <w:r>
        <w:rPr>
          <w:rFonts w:ascii="Book Antiqua" w:hAnsi="Book Antiqua"/>
          <w:spacing w:val="-9"/>
          <w:w w:val="120"/>
          <w:sz w:val="22"/>
        </w:rPr>
        <w:t> </w:t>
      </w:r>
      <w:r>
        <w:rPr>
          <w:rFonts w:ascii="Book Antiqua" w:hAnsi="Book Antiqua"/>
          <w:w w:val="120"/>
          <w:sz w:val="22"/>
        </w:rPr>
        <w:t>not</w:t>
      </w:r>
      <w:r>
        <w:rPr>
          <w:rFonts w:ascii="Book Antiqua" w:hAnsi="Book Antiqua"/>
          <w:spacing w:val="-9"/>
          <w:w w:val="120"/>
          <w:sz w:val="22"/>
        </w:rPr>
        <w:t> </w:t>
      </w:r>
      <w:r>
        <w:rPr>
          <w:rFonts w:ascii="Book Antiqua" w:hAnsi="Book Antiqua"/>
          <w:w w:val="120"/>
          <w:sz w:val="22"/>
        </w:rPr>
        <w:t>the</w:t>
      </w:r>
      <w:r>
        <w:rPr>
          <w:rFonts w:ascii="Book Antiqua" w:hAnsi="Book Antiqua"/>
          <w:spacing w:val="-9"/>
          <w:w w:val="120"/>
          <w:sz w:val="22"/>
        </w:rPr>
        <w:t> </w:t>
      </w:r>
      <w:r>
        <w:rPr>
          <w:rFonts w:ascii="Book Antiqua" w:hAnsi="Book Antiqua"/>
          <w:w w:val="120"/>
          <w:sz w:val="22"/>
        </w:rPr>
        <w:t>language</w:t>
      </w:r>
      <w:r>
        <w:rPr>
          <w:rFonts w:ascii="Book Antiqua" w:hAnsi="Book Antiqua"/>
          <w:spacing w:val="-9"/>
          <w:w w:val="120"/>
          <w:sz w:val="22"/>
        </w:rPr>
        <w:t> </w:t>
      </w:r>
      <w:r>
        <w:rPr>
          <w:rFonts w:ascii="Book Antiqua" w:hAnsi="Book Antiqua"/>
          <w:w w:val="120"/>
          <w:sz w:val="22"/>
        </w:rPr>
        <w:t>of</w:t>
      </w:r>
      <w:r>
        <w:rPr>
          <w:rFonts w:ascii="Book Antiqua" w:hAnsi="Book Antiqua"/>
          <w:spacing w:val="-9"/>
          <w:w w:val="120"/>
          <w:sz w:val="22"/>
        </w:rPr>
        <w:t> </w:t>
      </w:r>
      <w:r>
        <w:rPr>
          <w:rFonts w:ascii="Book Antiqua" w:hAnsi="Book Antiqua"/>
          <w:w w:val="120"/>
          <w:sz w:val="22"/>
        </w:rPr>
        <w:t>radicals</w:t>
      </w:r>
      <w:r>
        <w:rPr>
          <w:rFonts w:ascii="Book Antiqua" w:hAnsi="Book Antiqua"/>
          <w:spacing w:val="-9"/>
          <w:w w:val="120"/>
          <w:sz w:val="22"/>
        </w:rPr>
        <w:t> </w:t>
      </w:r>
      <w:r>
        <w:rPr>
          <w:rFonts w:ascii="Book Antiqua" w:hAnsi="Book Antiqua"/>
          <w:w w:val="120"/>
          <w:sz w:val="22"/>
        </w:rPr>
        <w:t>– this is young people appealing to authority figures for</w:t>
      </w:r>
      <w:r>
        <w:rPr>
          <w:rFonts w:ascii="Book Antiqua" w:hAnsi="Book Antiqua"/>
          <w:spacing w:val="-41"/>
          <w:w w:val="120"/>
          <w:sz w:val="22"/>
        </w:rPr>
        <w:t> </w:t>
      </w:r>
      <w:r>
        <w:rPr>
          <w:rFonts w:ascii="Book Antiqua" w:hAnsi="Book Antiqua"/>
          <w:w w:val="120"/>
          <w:sz w:val="22"/>
        </w:rPr>
        <w:t>protection.</w:t>
      </w:r>
    </w:p>
    <w:p>
      <w:pPr>
        <w:pStyle w:val="BodyText"/>
        <w:spacing w:before="9"/>
        <w:rPr>
          <w:rFonts w:ascii="Book Antiqua"/>
          <w:sz w:val="31"/>
        </w:rPr>
      </w:pPr>
    </w:p>
    <w:p>
      <w:pPr>
        <w:spacing w:line="328" w:lineRule="auto" w:before="0"/>
        <w:ind w:left="310" w:right="598" w:firstLine="0"/>
        <w:jc w:val="left"/>
        <w:rPr>
          <w:rFonts w:ascii="Book Antiqua" w:hAnsi="Book Antiqua"/>
          <w:sz w:val="22"/>
        </w:rPr>
      </w:pPr>
      <w:r>
        <w:rPr>
          <w:rFonts w:ascii="Book Antiqua" w:hAnsi="Book Antiqua"/>
          <w:w w:val="120"/>
          <w:sz w:val="22"/>
        </w:rPr>
        <w:t>Safety</w:t>
      </w:r>
      <w:r>
        <w:rPr>
          <w:rFonts w:ascii="Book Antiqua" w:hAnsi="Book Antiqua"/>
          <w:spacing w:val="-12"/>
          <w:w w:val="120"/>
          <w:sz w:val="22"/>
        </w:rPr>
        <w:t> </w:t>
      </w:r>
      <w:r>
        <w:rPr>
          <w:rFonts w:ascii="Book Antiqua" w:hAnsi="Book Antiqua"/>
          <w:w w:val="120"/>
          <w:sz w:val="22"/>
        </w:rPr>
        <w:t>culture</w:t>
      </w:r>
      <w:r>
        <w:rPr>
          <w:rFonts w:ascii="Book Antiqua" w:hAnsi="Book Antiqua"/>
          <w:spacing w:val="-12"/>
          <w:w w:val="120"/>
          <w:sz w:val="22"/>
        </w:rPr>
        <w:t> </w:t>
      </w:r>
      <w:r>
        <w:rPr>
          <w:rFonts w:ascii="Book Antiqua" w:hAnsi="Book Antiqua"/>
          <w:w w:val="120"/>
          <w:sz w:val="22"/>
        </w:rPr>
        <w:t>undermines</w:t>
      </w:r>
      <w:r>
        <w:rPr>
          <w:rFonts w:ascii="Book Antiqua" w:hAnsi="Book Antiqua"/>
          <w:spacing w:val="-12"/>
          <w:w w:val="120"/>
          <w:sz w:val="22"/>
        </w:rPr>
        <w:t> </w:t>
      </w:r>
      <w:r>
        <w:rPr>
          <w:rFonts w:ascii="Book Antiqua" w:hAnsi="Book Antiqua"/>
          <w:w w:val="120"/>
          <w:sz w:val="22"/>
        </w:rPr>
        <w:t>the</w:t>
      </w:r>
      <w:r>
        <w:rPr>
          <w:rFonts w:ascii="Book Antiqua" w:hAnsi="Book Antiqua"/>
          <w:spacing w:val="-11"/>
          <w:w w:val="120"/>
          <w:sz w:val="22"/>
        </w:rPr>
        <w:t> </w:t>
      </w:r>
      <w:r>
        <w:rPr>
          <w:rFonts w:ascii="Book Antiqua" w:hAnsi="Book Antiqua"/>
          <w:w w:val="120"/>
          <w:sz w:val="22"/>
        </w:rPr>
        <w:t>entire</w:t>
      </w:r>
      <w:r>
        <w:rPr>
          <w:rFonts w:ascii="Book Antiqua" w:hAnsi="Book Antiqua"/>
          <w:spacing w:val="-12"/>
          <w:w w:val="120"/>
          <w:sz w:val="22"/>
        </w:rPr>
        <w:t> </w:t>
      </w:r>
      <w:r>
        <w:rPr>
          <w:rFonts w:ascii="Book Antiqua" w:hAnsi="Book Antiqua"/>
          <w:w w:val="120"/>
          <w:sz w:val="22"/>
        </w:rPr>
        <w:t>purpose</w:t>
      </w:r>
      <w:r>
        <w:rPr>
          <w:rFonts w:ascii="Book Antiqua" w:hAnsi="Book Antiqua"/>
          <w:spacing w:val="-12"/>
          <w:w w:val="120"/>
          <w:sz w:val="22"/>
        </w:rPr>
        <w:t> </w:t>
      </w:r>
      <w:r>
        <w:rPr>
          <w:rFonts w:ascii="Book Antiqua" w:hAnsi="Book Antiqua"/>
          <w:w w:val="120"/>
          <w:sz w:val="22"/>
        </w:rPr>
        <w:t>of</w:t>
      </w:r>
      <w:r>
        <w:rPr>
          <w:rFonts w:ascii="Book Antiqua" w:hAnsi="Book Antiqua"/>
          <w:spacing w:val="-11"/>
          <w:w w:val="120"/>
          <w:sz w:val="22"/>
        </w:rPr>
        <w:t> </w:t>
      </w:r>
      <w:r>
        <w:rPr>
          <w:rFonts w:ascii="Book Antiqua" w:hAnsi="Book Antiqua"/>
          <w:w w:val="120"/>
          <w:sz w:val="22"/>
        </w:rPr>
        <w:t>a</w:t>
      </w:r>
      <w:r>
        <w:rPr>
          <w:rFonts w:ascii="Book Antiqua" w:hAnsi="Book Antiqua"/>
          <w:spacing w:val="-12"/>
          <w:w w:val="120"/>
          <w:sz w:val="22"/>
        </w:rPr>
        <w:t> </w:t>
      </w:r>
      <w:r>
        <w:rPr>
          <w:rFonts w:ascii="Book Antiqua" w:hAnsi="Book Antiqua"/>
          <w:w w:val="120"/>
          <w:sz w:val="22"/>
        </w:rPr>
        <w:t>higher</w:t>
      </w:r>
      <w:r>
        <w:rPr>
          <w:rFonts w:ascii="Book Antiqua" w:hAnsi="Book Antiqua"/>
          <w:spacing w:val="-12"/>
          <w:w w:val="120"/>
          <w:sz w:val="22"/>
        </w:rPr>
        <w:t> </w:t>
      </w:r>
      <w:r>
        <w:rPr>
          <w:rFonts w:ascii="Book Antiqua" w:hAnsi="Book Antiqua"/>
          <w:w w:val="120"/>
          <w:sz w:val="22"/>
        </w:rPr>
        <w:t>education.</w:t>
      </w:r>
      <w:r>
        <w:rPr>
          <w:rFonts w:ascii="Book Antiqua" w:hAnsi="Book Antiqua"/>
          <w:spacing w:val="-11"/>
          <w:w w:val="120"/>
          <w:sz w:val="22"/>
        </w:rPr>
        <w:t> </w:t>
      </w:r>
      <w:r>
        <w:rPr>
          <w:rFonts w:ascii="Book Antiqua" w:hAnsi="Book Antiqua"/>
          <w:w w:val="120"/>
          <w:sz w:val="22"/>
        </w:rPr>
        <w:t>Universities</w:t>
      </w:r>
      <w:r>
        <w:rPr>
          <w:rFonts w:ascii="Book Antiqua" w:hAnsi="Book Antiqua"/>
          <w:spacing w:val="-12"/>
          <w:w w:val="120"/>
          <w:sz w:val="22"/>
        </w:rPr>
        <w:t> </w:t>
      </w:r>
      <w:r>
        <w:rPr>
          <w:rFonts w:ascii="Book Antiqua" w:hAnsi="Book Antiqua"/>
          <w:w w:val="120"/>
          <w:sz w:val="22"/>
        </w:rPr>
        <w:t>exist</w:t>
      </w:r>
      <w:r>
        <w:rPr>
          <w:rFonts w:ascii="Book Antiqua" w:hAnsi="Book Antiqua"/>
          <w:spacing w:val="-12"/>
          <w:w w:val="120"/>
          <w:sz w:val="22"/>
        </w:rPr>
        <w:t> </w:t>
      </w:r>
      <w:r>
        <w:rPr>
          <w:rFonts w:ascii="Book Antiqua" w:hAnsi="Book Antiqua"/>
          <w:w w:val="120"/>
          <w:sz w:val="22"/>
        </w:rPr>
        <w:t>to challenge</w:t>
      </w:r>
      <w:r>
        <w:rPr>
          <w:rFonts w:ascii="Book Antiqua" w:hAnsi="Book Antiqua"/>
          <w:spacing w:val="-20"/>
          <w:w w:val="120"/>
          <w:sz w:val="22"/>
        </w:rPr>
        <w:t> </w:t>
      </w:r>
      <w:r>
        <w:rPr>
          <w:rFonts w:ascii="Book Antiqua" w:hAnsi="Book Antiqua"/>
          <w:w w:val="120"/>
          <w:sz w:val="22"/>
        </w:rPr>
        <w:t>students,</w:t>
      </w:r>
      <w:r>
        <w:rPr>
          <w:rFonts w:ascii="Book Antiqua" w:hAnsi="Book Antiqua"/>
          <w:spacing w:val="-20"/>
          <w:w w:val="120"/>
          <w:sz w:val="22"/>
        </w:rPr>
        <w:t> </w:t>
      </w:r>
      <w:r>
        <w:rPr>
          <w:rFonts w:ascii="Book Antiqua" w:hAnsi="Book Antiqua"/>
          <w:w w:val="120"/>
          <w:sz w:val="22"/>
        </w:rPr>
        <w:t>to</w:t>
      </w:r>
      <w:r>
        <w:rPr>
          <w:rFonts w:ascii="Book Antiqua" w:hAnsi="Book Antiqua"/>
          <w:spacing w:val="-19"/>
          <w:w w:val="120"/>
          <w:sz w:val="22"/>
        </w:rPr>
        <w:t> </w:t>
      </w:r>
      <w:r>
        <w:rPr>
          <w:rFonts w:ascii="Book Antiqua" w:hAnsi="Book Antiqua"/>
          <w:w w:val="120"/>
          <w:sz w:val="22"/>
        </w:rPr>
        <w:t>expand</w:t>
      </w:r>
      <w:r>
        <w:rPr>
          <w:rFonts w:ascii="Book Antiqua" w:hAnsi="Book Antiqua"/>
          <w:spacing w:val="-20"/>
          <w:w w:val="120"/>
          <w:sz w:val="22"/>
        </w:rPr>
        <w:t> </w:t>
      </w:r>
      <w:r>
        <w:rPr>
          <w:rFonts w:ascii="Book Antiqua" w:hAnsi="Book Antiqua"/>
          <w:w w:val="120"/>
          <w:sz w:val="22"/>
        </w:rPr>
        <w:t>their</w:t>
      </w:r>
      <w:r>
        <w:rPr>
          <w:rFonts w:ascii="Book Antiqua" w:hAnsi="Book Antiqua"/>
          <w:spacing w:val="-20"/>
          <w:w w:val="120"/>
          <w:sz w:val="22"/>
        </w:rPr>
        <w:t> </w:t>
      </w:r>
      <w:r>
        <w:rPr>
          <w:rFonts w:ascii="Book Antiqua" w:hAnsi="Book Antiqua"/>
          <w:w w:val="120"/>
          <w:sz w:val="22"/>
        </w:rPr>
        <w:t>worldview</w:t>
      </w:r>
      <w:r>
        <w:rPr>
          <w:rFonts w:ascii="Book Antiqua" w:hAnsi="Book Antiqua"/>
          <w:spacing w:val="-19"/>
          <w:w w:val="120"/>
          <w:sz w:val="22"/>
        </w:rPr>
        <w:t> </w:t>
      </w:r>
      <w:r>
        <w:rPr>
          <w:rFonts w:ascii="Book Antiqua" w:hAnsi="Book Antiqua"/>
          <w:w w:val="120"/>
          <w:sz w:val="22"/>
        </w:rPr>
        <w:t>and</w:t>
      </w:r>
      <w:r>
        <w:rPr>
          <w:rFonts w:ascii="Book Antiqua" w:hAnsi="Book Antiqua"/>
          <w:spacing w:val="-20"/>
          <w:w w:val="120"/>
          <w:sz w:val="22"/>
        </w:rPr>
        <w:t> </w:t>
      </w:r>
      <w:r>
        <w:rPr>
          <w:rFonts w:ascii="Book Antiqua" w:hAnsi="Book Antiqua"/>
          <w:w w:val="120"/>
          <w:sz w:val="22"/>
        </w:rPr>
        <w:t>develop</w:t>
      </w:r>
      <w:r>
        <w:rPr>
          <w:rFonts w:ascii="Book Antiqua" w:hAnsi="Book Antiqua"/>
          <w:spacing w:val="-19"/>
          <w:w w:val="120"/>
          <w:sz w:val="22"/>
        </w:rPr>
        <w:t> </w:t>
      </w:r>
      <w:r>
        <w:rPr>
          <w:rFonts w:ascii="Book Antiqua" w:hAnsi="Book Antiqua"/>
          <w:w w:val="120"/>
          <w:sz w:val="22"/>
        </w:rPr>
        <w:t>their</w:t>
      </w:r>
      <w:r>
        <w:rPr>
          <w:rFonts w:ascii="Book Antiqua" w:hAnsi="Book Antiqua"/>
          <w:spacing w:val="-20"/>
          <w:w w:val="120"/>
          <w:sz w:val="22"/>
        </w:rPr>
        <w:t> </w:t>
      </w:r>
      <w:r>
        <w:rPr>
          <w:rFonts w:ascii="Book Antiqua" w:hAnsi="Book Antiqua"/>
          <w:w w:val="120"/>
          <w:sz w:val="22"/>
        </w:rPr>
        <w:t>critical</w:t>
      </w:r>
      <w:r>
        <w:rPr>
          <w:rFonts w:ascii="Book Antiqua" w:hAnsi="Book Antiqua"/>
          <w:spacing w:val="-20"/>
          <w:w w:val="120"/>
          <w:sz w:val="22"/>
        </w:rPr>
        <w:t> </w:t>
      </w:r>
      <w:r>
        <w:rPr>
          <w:rFonts w:ascii="Book Antiqua" w:hAnsi="Book Antiqua"/>
          <w:w w:val="120"/>
          <w:sz w:val="22"/>
        </w:rPr>
        <w:t>thinking.</w:t>
      </w:r>
      <w:r>
        <w:rPr>
          <w:rFonts w:ascii="Book Antiqua" w:hAnsi="Book Antiqua"/>
          <w:spacing w:val="-19"/>
          <w:w w:val="120"/>
          <w:sz w:val="22"/>
        </w:rPr>
        <w:t> </w:t>
      </w:r>
      <w:r>
        <w:rPr>
          <w:rFonts w:ascii="Book Antiqua" w:hAnsi="Book Antiqua"/>
          <w:w w:val="120"/>
          <w:sz w:val="22"/>
        </w:rPr>
        <w:t>This</w:t>
      </w:r>
      <w:r>
        <w:rPr>
          <w:rFonts w:ascii="Book Antiqua" w:hAnsi="Book Antiqua"/>
          <w:spacing w:val="-20"/>
          <w:w w:val="120"/>
          <w:sz w:val="22"/>
        </w:rPr>
        <w:t> </w:t>
      </w:r>
      <w:r>
        <w:rPr>
          <w:rFonts w:ascii="Book Antiqua" w:hAnsi="Book Antiqua"/>
          <w:w w:val="120"/>
          <w:sz w:val="22"/>
        </w:rPr>
        <w:t>is done </w:t>
      </w:r>
      <w:r>
        <w:rPr>
          <w:rFonts w:ascii="Book Antiqua" w:hAnsi="Book Antiqua"/>
          <w:spacing w:val="-3"/>
          <w:w w:val="120"/>
          <w:sz w:val="22"/>
        </w:rPr>
        <w:t>by </w:t>
      </w:r>
      <w:r>
        <w:rPr>
          <w:rFonts w:ascii="Book Antiqua" w:hAnsi="Book Antiqua"/>
          <w:w w:val="120"/>
          <w:sz w:val="22"/>
        </w:rPr>
        <w:t>hearing and responding to ideas that </w:t>
      </w:r>
      <w:r>
        <w:rPr>
          <w:rFonts w:ascii="Book Antiqua" w:hAnsi="Book Antiqua"/>
          <w:spacing w:val="-3"/>
          <w:w w:val="120"/>
          <w:sz w:val="22"/>
        </w:rPr>
        <w:t>make </w:t>
      </w:r>
      <w:r>
        <w:rPr>
          <w:rFonts w:ascii="Book Antiqua" w:hAnsi="Book Antiqua"/>
          <w:w w:val="120"/>
          <w:sz w:val="22"/>
        </w:rPr>
        <w:t>us feel uncomfortable. Efforts to censor speakers because they </w:t>
      </w:r>
      <w:r>
        <w:rPr>
          <w:rFonts w:ascii="Book Antiqua" w:hAnsi="Book Antiqua"/>
          <w:spacing w:val="-3"/>
          <w:w w:val="120"/>
          <w:sz w:val="22"/>
        </w:rPr>
        <w:t>make </w:t>
      </w:r>
      <w:r>
        <w:rPr>
          <w:rFonts w:ascii="Book Antiqua" w:hAnsi="Book Antiqua"/>
          <w:w w:val="120"/>
          <w:sz w:val="22"/>
        </w:rPr>
        <w:t>some people feel ‘unsafe’ prevents the necessary process</w:t>
      </w:r>
      <w:r>
        <w:rPr>
          <w:rFonts w:ascii="Book Antiqua" w:hAnsi="Book Antiqua"/>
          <w:spacing w:val="-6"/>
          <w:w w:val="120"/>
          <w:sz w:val="22"/>
        </w:rPr>
        <w:t> </w:t>
      </w:r>
      <w:r>
        <w:rPr>
          <w:rFonts w:ascii="Book Antiqua" w:hAnsi="Book Antiqua"/>
          <w:w w:val="120"/>
          <w:sz w:val="22"/>
        </w:rPr>
        <w:t>of</w:t>
      </w:r>
      <w:r>
        <w:rPr>
          <w:rFonts w:ascii="Book Antiqua" w:hAnsi="Book Antiqua"/>
          <w:spacing w:val="-5"/>
          <w:w w:val="120"/>
          <w:sz w:val="22"/>
        </w:rPr>
        <w:t> </w:t>
      </w:r>
      <w:r>
        <w:rPr>
          <w:rFonts w:ascii="Book Antiqua" w:hAnsi="Book Antiqua"/>
          <w:w w:val="120"/>
          <w:sz w:val="22"/>
        </w:rPr>
        <w:t>argument</w:t>
      </w:r>
      <w:r>
        <w:rPr>
          <w:rFonts w:ascii="Book Antiqua" w:hAnsi="Book Antiqua"/>
          <w:spacing w:val="-6"/>
          <w:w w:val="120"/>
          <w:sz w:val="22"/>
        </w:rPr>
        <w:t> </w:t>
      </w:r>
      <w:r>
        <w:rPr>
          <w:rFonts w:ascii="Book Antiqua" w:hAnsi="Book Antiqua"/>
          <w:w w:val="120"/>
          <w:sz w:val="22"/>
        </w:rPr>
        <w:t>and</w:t>
      </w:r>
      <w:r>
        <w:rPr>
          <w:rFonts w:ascii="Book Antiqua" w:hAnsi="Book Antiqua"/>
          <w:spacing w:val="-5"/>
          <w:w w:val="120"/>
          <w:sz w:val="22"/>
        </w:rPr>
        <w:t> </w:t>
      </w:r>
      <w:r>
        <w:rPr>
          <w:rFonts w:ascii="Book Antiqua" w:hAnsi="Book Antiqua"/>
          <w:w w:val="120"/>
          <w:sz w:val="22"/>
        </w:rPr>
        <w:t>counter-argument</w:t>
      </w:r>
      <w:r>
        <w:rPr>
          <w:rFonts w:ascii="Book Antiqua" w:hAnsi="Book Antiqua"/>
          <w:spacing w:val="-6"/>
          <w:w w:val="120"/>
          <w:sz w:val="22"/>
        </w:rPr>
        <w:t> </w:t>
      </w:r>
      <w:r>
        <w:rPr>
          <w:rFonts w:ascii="Book Antiqua" w:hAnsi="Book Antiqua"/>
          <w:w w:val="120"/>
          <w:sz w:val="22"/>
        </w:rPr>
        <w:t>in</w:t>
      </w:r>
      <w:r>
        <w:rPr>
          <w:rFonts w:ascii="Book Antiqua" w:hAnsi="Book Antiqua"/>
          <w:spacing w:val="-5"/>
          <w:w w:val="120"/>
          <w:sz w:val="22"/>
        </w:rPr>
        <w:t> </w:t>
      </w:r>
      <w:r>
        <w:rPr>
          <w:rFonts w:ascii="Book Antiqua" w:hAnsi="Book Antiqua"/>
          <w:w w:val="120"/>
          <w:sz w:val="22"/>
        </w:rPr>
        <w:t>the</w:t>
      </w:r>
      <w:r>
        <w:rPr>
          <w:rFonts w:ascii="Book Antiqua" w:hAnsi="Book Antiqua"/>
          <w:spacing w:val="-6"/>
          <w:w w:val="120"/>
          <w:sz w:val="22"/>
        </w:rPr>
        <w:t> </w:t>
      </w:r>
      <w:r>
        <w:rPr>
          <w:rFonts w:ascii="Book Antiqua" w:hAnsi="Book Antiqua"/>
          <w:w w:val="120"/>
          <w:sz w:val="22"/>
        </w:rPr>
        <w:t>pursuit</w:t>
      </w:r>
      <w:r>
        <w:rPr>
          <w:rFonts w:ascii="Book Antiqua" w:hAnsi="Book Antiqua"/>
          <w:spacing w:val="-5"/>
          <w:w w:val="120"/>
          <w:sz w:val="22"/>
        </w:rPr>
        <w:t> </w:t>
      </w:r>
      <w:r>
        <w:rPr>
          <w:rFonts w:ascii="Book Antiqua" w:hAnsi="Book Antiqua"/>
          <w:w w:val="120"/>
          <w:sz w:val="22"/>
        </w:rPr>
        <w:t>of</w:t>
      </w:r>
      <w:r>
        <w:rPr>
          <w:rFonts w:ascii="Book Antiqua" w:hAnsi="Book Antiqua"/>
          <w:spacing w:val="-6"/>
          <w:w w:val="120"/>
          <w:sz w:val="22"/>
        </w:rPr>
        <w:t> </w:t>
      </w:r>
      <w:r>
        <w:rPr>
          <w:rFonts w:ascii="Book Antiqua" w:hAnsi="Book Antiqua"/>
          <w:w w:val="120"/>
          <w:sz w:val="22"/>
        </w:rPr>
        <w:t>finding</w:t>
      </w:r>
      <w:r>
        <w:rPr>
          <w:rFonts w:ascii="Book Antiqua" w:hAnsi="Book Antiqua"/>
          <w:spacing w:val="-5"/>
          <w:w w:val="120"/>
          <w:sz w:val="22"/>
        </w:rPr>
        <w:t> </w:t>
      </w:r>
      <w:r>
        <w:rPr>
          <w:rFonts w:ascii="Book Antiqua" w:hAnsi="Book Antiqua"/>
          <w:w w:val="120"/>
          <w:sz w:val="22"/>
        </w:rPr>
        <w:t>the</w:t>
      </w:r>
      <w:r>
        <w:rPr>
          <w:rFonts w:ascii="Book Antiqua" w:hAnsi="Book Antiqua"/>
          <w:spacing w:val="-6"/>
          <w:w w:val="120"/>
          <w:sz w:val="22"/>
        </w:rPr>
        <w:t> </w:t>
      </w:r>
      <w:r>
        <w:rPr>
          <w:rFonts w:ascii="Book Antiqua" w:hAnsi="Book Antiqua"/>
          <w:w w:val="120"/>
          <w:sz w:val="22"/>
        </w:rPr>
        <w:t>truth.</w:t>
      </w:r>
    </w:p>
    <w:p>
      <w:pPr>
        <w:pStyle w:val="BodyText"/>
        <w:spacing w:before="8"/>
        <w:rPr>
          <w:rFonts w:ascii="Book Antiqua"/>
          <w:sz w:val="31"/>
        </w:rPr>
      </w:pPr>
    </w:p>
    <w:p>
      <w:pPr>
        <w:spacing w:line="328" w:lineRule="auto" w:before="0"/>
        <w:ind w:left="310" w:right="300" w:firstLine="0"/>
        <w:jc w:val="left"/>
        <w:rPr>
          <w:rFonts w:ascii="Book Antiqua" w:hAnsi="Book Antiqua"/>
          <w:sz w:val="22"/>
        </w:rPr>
      </w:pPr>
      <w:r>
        <w:rPr>
          <w:rFonts w:ascii="Book Antiqua" w:hAnsi="Book Antiqua"/>
          <w:w w:val="120"/>
          <w:sz w:val="22"/>
        </w:rPr>
        <w:t>Debate on campus is already undermined </w:t>
      </w:r>
      <w:r>
        <w:rPr>
          <w:rFonts w:ascii="Book Antiqua" w:hAnsi="Book Antiqua"/>
          <w:spacing w:val="-3"/>
          <w:w w:val="120"/>
          <w:sz w:val="22"/>
        </w:rPr>
        <w:t>by </w:t>
      </w:r>
      <w:r>
        <w:rPr>
          <w:rFonts w:ascii="Book Antiqua" w:hAnsi="Book Antiqua"/>
          <w:w w:val="120"/>
          <w:sz w:val="22"/>
        </w:rPr>
        <w:t>the </w:t>
      </w:r>
      <w:hyperlink r:id="rId228">
        <w:r>
          <w:rPr>
            <w:rFonts w:ascii="Book Antiqua" w:hAnsi="Book Antiqua"/>
            <w:w w:val="120"/>
            <w:sz w:val="22"/>
            <w:u w:val="single" w:color="CCCCCC"/>
          </w:rPr>
          <w:t>lack of viewpoint diversity</w:t>
        </w:r>
        <w:r>
          <w:rPr>
            <w:rFonts w:ascii="Book Antiqua" w:hAnsi="Book Antiqua"/>
            <w:w w:val="120"/>
            <w:sz w:val="22"/>
          </w:rPr>
          <w:t> </w:t>
        </w:r>
      </w:hyperlink>
      <w:r>
        <w:rPr>
          <w:rFonts w:ascii="Book Antiqua" w:hAnsi="Book Antiqua"/>
          <w:w w:val="120"/>
          <w:sz w:val="22"/>
        </w:rPr>
        <w:t>– most academics come from a similar political pedigree, meaning students </w:t>
      </w:r>
      <w:r>
        <w:rPr>
          <w:rFonts w:ascii="Book Antiqua" w:hAnsi="Book Antiqua"/>
          <w:spacing w:val="-3"/>
          <w:w w:val="120"/>
          <w:sz w:val="22"/>
        </w:rPr>
        <w:t>have </w:t>
      </w:r>
      <w:r>
        <w:rPr>
          <w:rFonts w:ascii="Book Antiqua" w:hAnsi="Book Antiqua"/>
          <w:w w:val="120"/>
          <w:sz w:val="22"/>
        </w:rPr>
        <w:t>fewer opportunities to be challenged in the first place. A lack of exposure to different ideas means</w:t>
      </w:r>
      <w:r>
        <w:rPr>
          <w:rFonts w:ascii="Book Antiqua" w:hAnsi="Book Antiqua"/>
          <w:spacing w:val="-13"/>
          <w:w w:val="120"/>
          <w:sz w:val="22"/>
        </w:rPr>
        <w:t> </w:t>
      </w:r>
      <w:r>
        <w:rPr>
          <w:rFonts w:ascii="Book Antiqua" w:hAnsi="Book Antiqua"/>
          <w:w w:val="120"/>
          <w:sz w:val="22"/>
        </w:rPr>
        <w:t>a</w:t>
      </w:r>
      <w:r>
        <w:rPr>
          <w:rFonts w:ascii="Book Antiqua" w:hAnsi="Book Antiqua"/>
          <w:spacing w:val="-12"/>
          <w:w w:val="120"/>
          <w:sz w:val="22"/>
        </w:rPr>
        <w:t> </w:t>
      </w:r>
      <w:r>
        <w:rPr>
          <w:rFonts w:ascii="Book Antiqua" w:hAnsi="Book Antiqua"/>
          <w:w w:val="120"/>
          <w:sz w:val="22"/>
        </w:rPr>
        <w:t>much</w:t>
      </w:r>
      <w:r>
        <w:rPr>
          <w:rFonts w:ascii="Book Antiqua" w:hAnsi="Book Antiqua"/>
          <w:spacing w:val="-12"/>
          <w:w w:val="120"/>
          <w:sz w:val="22"/>
        </w:rPr>
        <w:t> </w:t>
      </w:r>
      <w:r>
        <w:rPr>
          <w:rFonts w:ascii="Book Antiqua" w:hAnsi="Book Antiqua"/>
          <w:w w:val="120"/>
          <w:sz w:val="22"/>
        </w:rPr>
        <w:t>more</w:t>
      </w:r>
      <w:r>
        <w:rPr>
          <w:rFonts w:ascii="Book Antiqua" w:hAnsi="Book Antiqua"/>
          <w:spacing w:val="-12"/>
          <w:w w:val="120"/>
          <w:sz w:val="22"/>
        </w:rPr>
        <w:t> </w:t>
      </w:r>
      <w:r>
        <w:rPr>
          <w:rFonts w:ascii="Book Antiqua" w:hAnsi="Book Antiqua"/>
          <w:w w:val="120"/>
          <w:sz w:val="22"/>
        </w:rPr>
        <w:t>limited</w:t>
      </w:r>
      <w:r>
        <w:rPr>
          <w:rFonts w:ascii="Book Antiqua" w:hAnsi="Book Antiqua"/>
          <w:spacing w:val="-12"/>
          <w:w w:val="120"/>
          <w:sz w:val="22"/>
        </w:rPr>
        <w:t> </w:t>
      </w:r>
      <w:r>
        <w:rPr>
          <w:rFonts w:ascii="Book Antiqua" w:hAnsi="Book Antiqua"/>
          <w:w w:val="120"/>
          <w:sz w:val="22"/>
        </w:rPr>
        <w:t>and</w:t>
      </w:r>
      <w:r>
        <w:rPr>
          <w:rFonts w:ascii="Book Antiqua" w:hAnsi="Book Antiqua"/>
          <w:spacing w:val="-12"/>
          <w:w w:val="120"/>
          <w:sz w:val="22"/>
        </w:rPr>
        <w:t> </w:t>
      </w:r>
      <w:r>
        <w:rPr>
          <w:rFonts w:ascii="Book Antiqua" w:hAnsi="Book Antiqua"/>
          <w:spacing w:val="-3"/>
          <w:w w:val="120"/>
          <w:sz w:val="22"/>
        </w:rPr>
        <w:t>weaker</w:t>
      </w:r>
      <w:r>
        <w:rPr>
          <w:rFonts w:ascii="Book Antiqua" w:hAnsi="Book Antiqua"/>
          <w:spacing w:val="-12"/>
          <w:w w:val="120"/>
          <w:sz w:val="22"/>
        </w:rPr>
        <w:t> </w:t>
      </w:r>
      <w:r>
        <w:rPr>
          <w:rFonts w:ascii="Book Antiqua" w:hAnsi="Book Antiqua"/>
          <w:w w:val="120"/>
          <w:sz w:val="22"/>
        </w:rPr>
        <w:t>education.</w:t>
      </w:r>
      <w:r>
        <w:rPr>
          <w:rFonts w:ascii="Book Antiqua" w:hAnsi="Book Antiqua"/>
          <w:spacing w:val="-12"/>
          <w:w w:val="120"/>
          <w:sz w:val="22"/>
        </w:rPr>
        <w:t> </w:t>
      </w:r>
      <w:r>
        <w:rPr>
          <w:rFonts w:ascii="Book Antiqua" w:hAnsi="Book Antiqua"/>
          <w:w w:val="120"/>
          <w:sz w:val="22"/>
        </w:rPr>
        <w:t>As</w:t>
      </w:r>
      <w:r>
        <w:rPr>
          <w:rFonts w:ascii="Book Antiqua" w:hAnsi="Book Antiqua"/>
          <w:spacing w:val="-12"/>
          <w:w w:val="120"/>
          <w:sz w:val="22"/>
        </w:rPr>
        <w:t> </w:t>
      </w:r>
      <w:r>
        <w:rPr>
          <w:rFonts w:ascii="Book Antiqua" w:hAnsi="Book Antiqua"/>
          <w:w w:val="120"/>
          <w:sz w:val="22"/>
        </w:rPr>
        <w:t>British</w:t>
      </w:r>
      <w:r>
        <w:rPr>
          <w:rFonts w:ascii="Book Antiqua" w:hAnsi="Book Antiqua"/>
          <w:spacing w:val="-12"/>
          <w:w w:val="120"/>
          <w:sz w:val="22"/>
        </w:rPr>
        <w:t> </w:t>
      </w:r>
      <w:r>
        <w:rPr>
          <w:rFonts w:ascii="Book Antiqua" w:hAnsi="Book Antiqua"/>
          <w:w w:val="120"/>
          <w:sz w:val="22"/>
        </w:rPr>
        <w:t>philosopher</w:t>
      </w:r>
      <w:r>
        <w:rPr>
          <w:rFonts w:ascii="Book Antiqua" w:hAnsi="Book Antiqua"/>
          <w:spacing w:val="-12"/>
          <w:w w:val="120"/>
          <w:sz w:val="22"/>
        </w:rPr>
        <w:t> </w:t>
      </w:r>
      <w:r>
        <w:rPr>
          <w:rFonts w:ascii="Book Antiqua" w:hAnsi="Book Antiqua"/>
          <w:w w:val="120"/>
          <w:sz w:val="22"/>
        </w:rPr>
        <w:t>John</w:t>
      </w:r>
      <w:r>
        <w:rPr>
          <w:rFonts w:ascii="Book Antiqua" w:hAnsi="Book Antiqua"/>
          <w:spacing w:val="-12"/>
          <w:w w:val="120"/>
          <w:sz w:val="22"/>
        </w:rPr>
        <w:t> </w:t>
      </w:r>
      <w:r>
        <w:rPr>
          <w:rFonts w:ascii="Book Antiqua" w:hAnsi="Book Antiqua"/>
          <w:w w:val="120"/>
          <w:sz w:val="22"/>
        </w:rPr>
        <w:t>Stuart</w:t>
      </w:r>
      <w:r>
        <w:rPr>
          <w:rFonts w:ascii="Book Antiqua" w:hAnsi="Book Antiqua"/>
          <w:spacing w:val="-12"/>
          <w:w w:val="120"/>
          <w:sz w:val="22"/>
        </w:rPr>
        <w:t> </w:t>
      </w:r>
      <w:r>
        <w:rPr>
          <w:rFonts w:ascii="Book Antiqua" w:hAnsi="Book Antiqua"/>
          <w:w w:val="120"/>
          <w:sz w:val="22"/>
        </w:rPr>
        <w:t>Mill wrote,</w:t>
      </w:r>
      <w:r>
        <w:rPr>
          <w:rFonts w:ascii="Book Antiqua" w:hAnsi="Book Antiqua"/>
          <w:spacing w:val="-17"/>
          <w:w w:val="120"/>
          <w:sz w:val="22"/>
        </w:rPr>
        <w:t> </w:t>
      </w:r>
      <w:r>
        <w:rPr>
          <w:rFonts w:ascii="Book Antiqua" w:hAnsi="Book Antiqua"/>
          <w:w w:val="120"/>
          <w:sz w:val="22"/>
        </w:rPr>
        <w:t>‘He</w:t>
      </w:r>
      <w:r>
        <w:rPr>
          <w:rFonts w:ascii="Book Antiqua" w:hAnsi="Book Antiqua"/>
          <w:spacing w:val="-17"/>
          <w:w w:val="120"/>
          <w:sz w:val="22"/>
        </w:rPr>
        <w:t> </w:t>
      </w:r>
      <w:r>
        <w:rPr>
          <w:rFonts w:ascii="Book Antiqua" w:hAnsi="Book Antiqua"/>
          <w:w w:val="120"/>
          <w:sz w:val="22"/>
        </w:rPr>
        <w:t>who</w:t>
      </w:r>
      <w:r>
        <w:rPr>
          <w:rFonts w:ascii="Book Antiqua" w:hAnsi="Book Antiqua"/>
          <w:spacing w:val="-16"/>
          <w:w w:val="120"/>
          <w:sz w:val="22"/>
        </w:rPr>
        <w:t> </w:t>
      </w:r>
      <w:r>
        <w:rPr>
          <w:rFonts w:ascii="Book Antiqua" w:hAnsi="Book Antiqua"/>
          <w:w w:val="120"/>
          <w:sz w:val="22"/>
        </w:rPr>
        <w:t>knows</w:t>
      </w:r>
      <w:r>
        <w:rPr>
          <w:rFonts w:ascii="Book Antiqua" w:hAnsi="Book Antiqua"/>
          <w:spacing w:val="-17"/>
          <w:w w:val="120"/>
          <w:sz w:val="22"/>
        </w:rPr>
        <w:t> </w:t>
      </w:r>
      <w:r>
        <w:rPr>
          <w:rFonts w:ascii="Book Antiqua" w:hAnsi="Book Antiqua"/>
          <w:w w:val="120"/>
          <w:sz w:val="22"/>
        </w:rPr>
        <w:t>only</w:t>
      </w:r>
      <w:r>
        <w:rPr>
          <w:rFonts w:ascii="Book Antiqua" w:hAnsi="Book Antiqua"/>
          <w:spacing w:val="-17"/>
          <w:w w:val="120"/>
          <w:sz w:val="22"/>
        </w:rPr>
        <w:t> </w:t>
      </w:r>
      <w:r>
        <w:rPr>
          <w:rFonts w:ascii="Book Antiqua" w:hAnsi="Book Antiqua"/>
          <w:w w:val="120"/>
          <w:sz w:val="22"/>
        </w:rPr>
        <w:t>his</w:t>
      </w:r>
      <w:r>
        <w:rPr>
          <w:rFonts w:ascii="Book Antiqua" w:hAnsi="Book Antiqua"/>
          <w:spacing w:val="-16"/>
          <w:w w:val="120"/>
          <w:sz w:val="22"/>
        </w:rPr>
        <w:t> </w:t>
      </w:r>
      <w:r>
        <w:rPr>
          <w:rFonts w:ascii="Book Antiqua" w:hAnsi="Book Antiqua"/>
          <w:w w:val="120"/>
          <w:sz w:val="22"/>
        </w:rPr>
        <w:t>own</w:t>
      </w:r>
      <w:r>
        <w:rPr>
          <w:rFonts w:ascii="Book Antiqua" w:hAnsi="Book Antiqua"/>
          <w:spacing w:val="-17"/>
          <w:w w:val="120"/>
          <w:sz w:val="22"/>
        </w:rPr>
        <w:t> </w:t>
      </w:r>
      <w:r>
        <w:rPr>
          <w:rFonts w:ascii="Book Antiqua" w:hAnsi="Book Antiqua"/>
          <w:w w:val="120"/>
          <w:sz w:val="22"/>
        </w:rPr>
        <w:t>side</w:t>
      </w:r>
      <w:r>
        <w:rPr>
          <w:rFonts w:ascii="Book Antiqua" w:hAnsi="Book Antiqua"/>
          <w:spacing w:val="-16"/>
          <w:w w:val="120"/>
          <w:sz w:val="22"/>
        </w:rPr>
        <w:t> </w:t>
      </w:r>
      <w:r>
        <w:rPr>
          <w:rFonts w:ascii="Book Antiqua" w:hAnsi="Book Antiqua"/>
          <w:w w:val="120"/>
          <w:sz w:val="22"/>
        </w:rPr>
        <w:t>of</w:t>
      </w:r>
      <w:r>
        <w:rPr>
          <w:rFonts w:ascii="Book Antiqua" w:hAnsi="Book Antiqua"/>
          <w:spacing w:val="-17"/>
          <w:w w:val="120"/>
          <w:sz w:val="22"/>
        </w:rPr>
        <w:t> </w:t>
      </w:r>
      <w:r>
        <w:rPr>
          <w:rFonts w:ascii="Book Antiqua" w:hAnsi="Book Antiqua"/>
          <w:w w:val="120"/>
          <w:sz w:val="22"/>
        </w:rPr>
        <w:t>the</w:t>
      </w:r>
      <w:r>
        <w:rPr>
          <w:rFonts w:ascii="Book Antiqua" w:hAnsi="Book Antiqua"/>
          <w:spacing w:val="-17"/>
          <w:w w:val="120"/>
          <w:sz w:val="22"/>
        </w:rPr>
        <w:t> </w:t>
      </w:r>
      <w:r>
        <w:rPr>
          <w:rFonts w:ascii="Book Antiqua" w:hAnsi="Book Antiqua"/>
          <w:w w:val="120"/>
          <w:sz w:val="22"/>
        </w:rPr>
        <w:t>case</w:t>
      </w:r>
      <w:r>
        <w:rPr>
          <w:rFonts w:ascii="Book Antiqua" w:hAnsi="Book Antiqua"/>
          <w:spacing w:val="-16"/>
          <w:w w:val="120"/>
          <w:sz w:val="22"/>
        </w:rPr>
        <w:t> </w:t>
      </w:r>
      <w:r>
        <w:rPr>
          <w:rFonts w:ascii="Book Antiqua" w:hAnsi="Book Antiqua"/>
          <w:w w:val="120"/>
          <w:sz w:val="22"/>
        </w:rPr>
        <w:t>knows</w:t>
      </w:r>
      <w:r>
        <w:rPr>
          <w:rFonts w:ascii="Book Antiqua" w:hAnsi="Book Antiqua"/>
          <w:spacing w:val="-17"/>
          <w:w w:val="120"/>
          <w:sz w:val="22"/>
        </w:rPr>
        <w:t> </w:t>
      </w:r>
      <w:r>
        <w:rPr>
          <w:rFonts w:ascii="Book Antiqua" w:hAnsi="Book Antiqua"/>
          <w:w w:val="120"/>
          <w:sz w:val="22"/>
        </w:rPr>
        <w:t>little</w:t>
      </w:r>
      <w:r>
        <w:rPr>
          <w:rFonts w:ascii="Book Antiqua" w:hAnsi="Book Antiqua"/>
          <w:spacing w:val="-17"/>
          <w:w w:val="120"/>
          <w:sz w:val="22"/>
        </w:rPr>
        <w:t> </w:t>
      </w:r>
      <w:r>
        <w:rPr>
          <w:rFonts w:ascii="Book Antiqua" w:hAnsi="Book Antiqua"/>
          <w:w w:val="120"/>
          <w:sz w:val="22"/>
        </w:rPr>
        <w:t>of</w:t>
      </w:r>
      <w:r>
        <w:rPr>
          <w:rFonts w:ascii="Book Antiqua" w:hAnsi="Book Antiqua"/>
          <w:spacing w:val="-16"/>
          <w:w w:val="120"/>
          <w:sz w:val="22"/>
        </w:rPr>
        <w:t> </w:t>
      </w:r>
      <w:r>
        <w:rPr>
          <w:rFonts w:ascii="Book Antiqua" w:hAnsi="Book Antiqua"/>
          <w:spacing w:val="-5"/>
          <w:w w:val="120"/>
          <w:sz w:val="22"/>
        </w:rPr>
        <w:t>that.’</w:t>
      </w:r>
      <w:r>
        <w:rPr>
          <w:rFonts w:ascii="Book Antiqua" w:hAnsi="Book Antiqua"/>
          <w:spacing w:val="-17"/>
          <w:w w:val="120"/>
          <w:sz w:val="22"/>
        </w:rPr>
        <w:t> </w:t>
      </w:r>
      <w:r>
        <w:rPr>
          <w:rFonts w:ascii="Book Antiqua" w:hAnsi="Book Antiqua"/>
          <w:w w:val="120"/>
          <w:sz w:val="22"/>
        </w:rPr>
        <w:t>In</w:t>
      </w:r>
      <w:r>
        <w:rPr>
          <w:rFonts w:ascii="Book Antiqua" w:hAnsi="Book Antiqua"/>
          <w:spacing w:val="-16"/>
          <w:w w:val="120"/>
          <w:sz w:val="22"/>
        </w:rPr>
        <w:t> </w:t>
      </w:r>
      <w:r>
        <w:rPr>
          <w:rFonts w:ascii="Book Antiqua" w:hAnsi="Book Antiqua"/>
          <w:w w:val="120"/>
          <w:sz w:val="22"/>
        </w:rPr>
        <w:t>other</w:t>
      </w:r>
      <w:r>
        <w:rPr>
          <w:rFonts w:ascii="Book Antiqua" w:hAnsi="Book Antiqua"/>
          <w:spacing w:val="-17"/>
          <w:w w:val="120"/>
          <w:sz w:val="22"/>
        </w:rPr>
        <w:t> </w:t>
      </w:r>
      <w:r>
        <w:rPr>
          <w:rFonts w:ascii="Book Antiqua" w:hAnsi="Book Antiqua"/>
          <w:w w:val="120"/>
          <w:sz w:val="22"/>
        </w:rPr>
        <w:t>words,</w:t>
      </w:r>
      <w:r>
        <w:rPr>
          <w:rFonts w:ascii="Book Antiqua" w:hAnsi="Book Antiqua"/>
          <w:spacing w:val="-17"/>
          <w:w w:val="120"/>
          <w:sz w:val="22"/>
        </w:rPr>
        <w:t> </w:t>
      </w:r>
      <w:r>
        <w:rPr>
          <w:rFonts w:ascii="Book Antiqua" w:hAnsi="Book Antiqua"/>
          <w:w w:val="120"/>
          <w:sz w:val="22"/>
        </w:rPr>
        <w:t>to </w:t>
      </w:r>
      <w:r>
        <w:rPr>
          <w:rFonts w:ascii="Book Antiqua" w:hAnsi="Book Antiqua"/>
          <w:spacing w:val="-3"/>
          <w:w w:val="120"/>
          <w:sz w:val="22"/>
        </w:rPr>
        <w:t>make </w:t>
      </w:r>
      <w:r>
        <w:rPr>
          <w:rFonts w:ascii="Book Antiqua" w:hAnsi="Book Antiqua"/>
          <w:w w:val="120"/>
          <w:sz w:val="22"/>
        </w:rPr>
        <w:t>an argument thoughtfully, it is necessary to understand the counterfactual of one’s own</w:t>
      </w:r>
      <w:r>
        <w:rPr>
          <w:rFonts w:ascii="Book Antiqua" w:hAnsi="Book Antiqua"/>
          <w:spacing w:val="-3"/>
          <w:w w:val="120"/>
          <w:sz w:val="22"/>
        </w:rPr>
        <w:t> </w:t>
      </w:r>
      <w:r>
        <w:rPr>
          <w:rFonts w:ascii="Book Antiqua" w:hAnsi="Book Antiqua"/>
          <w:w w:val="120"/>
          <w:sz w:val="22"/>
        </w:rPr>
        <w:t>argument.</w:t>
      </w:r>
    </w:p>
    <w:p>
      <w:pPr>
        <w:pStyle w:val="BodyText"/>
        <w:spacing w:before="2"/>
        <w:rPr>
          <w:rFonts w:ascii="Book Antiqua"/>
          <w:sz w:val="32"/>
        </w:rPr>
      </w:pPr>
    </w:p>
    <w:p>
      <w:pPr>
        <w:spacing w:before="0"/>
        <w:ind w:left="310" w:right="0" w:firstLine="0"/>
        <w:jc w:val="left"/>
        <w:rPr>
          <w:rFonts w:ascii="Book Antiqua"/>
          <w:b/>
          <w:sz w:val="22"/>
        </w:rPr>
      </w:pPr>
      <w:r>
        <w:rPr>
          <w:rFonts w:ascii="Book Antiqua"/>
          <w:b/>
          <w:w w:val="120"/>
          <w:sz w:val="22"/>
        </w:rPr>
        <w:t>Emotional reasoning and good versus evil</w:t>
      </w:r>
    </w:p>
    <w:p>
      <w:pPr>
        <w:pStyle w:val="BodyText"/>
        <w:rPr>
          <w:rFonts w:ascii="Book Antiqua"/>
          <w:b/>
          <w:sz w:val="20"/>
        </w:rPr>
      </w:pPr>
    </w:p>
    <w:p>
      <w:pPr>
        <w:spacing w:after="0"/>
        <w:rPr>
          <w:rFonts w:ascii="Book Antiqua"/>
          <w:sz w:val="20"/>
        </w:rPr>
        <w:sectPr>
          <w:pgSz w:w="11900" w:h="16840"/>
          <w:pgMar w:top="200" w:bottom="0" w:left="420" w:right="420"/>
        </w:sectPr>
      </w:pPr>
    </w:p>
    <w:p>
      <w:pPr>
        <w:pStyle w:val="BodyText"/>
        <w:spacing w:before="5"/>
        <w:rPr>
          <w:rFonts w:ascii="Book Antiqua"/>
          <w:b/>
          <w:sz w:val="22"/>
        </w:rPr>
      </w:pPr>
    </w:p>
    <w:p>
      <w:pPr>
        <w:pStyle w:val="BodyText"/>
        <w:ind w:left="310"/>
        <w:rPr>
          <w:rFonts w:ascii="Book Antiqua"/>
          <w:sz w:val="20"/>
        </w:rPr>
      </w:pPr>
      <w:r>
        <w:rPr>
          <w:rFonts w:ascii="Book Antiqua"/>
          <w:sz w:val="20"/>
        </w:rPr>
        <w:drawing>
          <wp:inline distT="0" distB="0" distL="0" distR="0">
            <wp:extent cx="1428750" cy="1428750"/>
            <wp:effectExtent l="0" t="0" r="0" b="0"/>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49" cstate="print"/>
                    <a:stretch>
                      <a:fillRect/>
                    </a:stretch>
                  </pic:blipFill>
                  <pic:spPr>
                    <a:xfrm>
                      <a:off x="0" y="0"/>
                      <a:ext cx="1428750" cy="1428750"/>
                    </a:xfrm>
                    <a:prstGeom prst="rect">
                      <a:avLst/>
                    </a:prstGeom>
                  </pic:spPr>
                </pic:pic>
              </a:graphicData>
            </a:graphic>
          </wp:inline>
        </w:drawing>
      </w:r>
      <w:r>
        <w:rPr>
          <w:rFonts w:ascii="Book Antiqua"/>
          <w:sz w:val="20"/>
        </w:rPr>
      </w:r>
    </w:p>
    <w:p>
      <w:pPr>
        <w:pStyle w:val="BodyText"/>
        <w:spacing w:before="7"/>
        <w:rPr>
          <w:rFonts w:ascii="Book Antiqua"/>
          <w:b/>
          <w:sz w:val="18"/>
        </w:rPr>
      </w:pPr>
    </w:p>
    <w:p>
      <w:pPr>
        <w:spacing w:before="0"/>
        <w:ind w:left="340" w:right="0" w:firstLine="0"/>
        <w:jc w:val="left"/>
        <w:rPr>
          <w:rFonts w:ascii="Book Antiqua"/>
          <w:i/>
          <w:sz w:val="18"/>
        </w:rPr>
      </w:pPr>
      <w:r>
        <w:rPr>
          <w:rFonts w:ascii="Book Antiqua"/>
          <w:i/>
          <w:w w:val="120"/>
          <w:sz w:val="18"/>
        </w:rPr>
        <w:t>Jonathan Haidt</w:t>
      </w:r>
    </w:p>
    <w:p>
      <w:pPr>
        <w:pStyle w:val="BodyText"/>
        <w:spacing w:before="1"/>
        <w:rPr>
          <w:rFonts w:ascii="Book Antiqua"/>
          <w:i/>
        </w:rPr>
      </w:pPr>
      <w:r>
        <w:rPr/>
        <w:br w:type="column"/>
      </w:r>
      <w:r>
        <w:rPr>
          <w:rFonts w:ascii="Book Antiqua"/>
          <w:i/>
        </w:rPr>
      </w:r>
    </w:p>
    <w:p>
      <w:pPr>
        <w:spacing w:line="328" w:lineRule="auto" w:before="0"/>
        <w:ind w:left="310" w:right="275" w:firstLine="0"/>
        <w:jc w:val="left"/>
        <w:rPr>
          <w:rFonts w:ascii="Book Antiqua" w:hAnsi="Book Antiqua"/>
          <w:sz w:val="22"/>
        </w:rPr>
      </w:pPr>
      <w:r>
        <w:rPr>
          <w:rFonts w:ascii="Book Antiqua" w:hAnsi="Book Antiqua"/>
          <w:w w:val="120"/>
          <w:sz w:val="22"/>
        </w:rPr>
        <w:t>Haidt and Lukianoff argue that the focus on feelings is a symptom of a culture that encourages emotional reasoning: letting feelings guide our interpretation of </w:t>
      </w:r>
      <w:r>
        <w:rPr>
          <w:rFonts w:ascii="Book Antiqua" w:hAnsi="Book Antiqua"/>
          <w:spacing w:val="-3"/>
          <w:w w:val="120"/>
          <w:sz w:val="22"/>
        </w:rPr>
        <w:t>reality. </w:t>
      </w:r>
      <w:r>
        <w:rPr>
          <w:rFonts w:ascii="Book Antiqua" w:hAnsi="Book Antiqua"/>
          <w:w w:val="120"/>
          <w:sz w:val="22"/>
        </w:rPr>
        <w:t>Students are being</w:t>
      </w:r>
      <w:r>
        <w:rPr>
          <w:rFonts w:ascii="Book Antiqua" w:hAnsi="Book Antiqua"/>
          <w:spacing w:val="-14"/>
          <w:w w:val="120"/>
          <w:sz w:val="22"/>
        </w:rPr>
        <w:t> </w:t>
      </w:r>
      <w:r>
        <w:rPr>
          <w:rFonts w:ascii="Book Antiqua" w:hAnsi="Book Antiqua"/>
          <w:w w:val="120"/>
          <w:sz w:val="22"/>
        </w:rPr>
        <w:t>taught</w:t>
      </w:r>
      <w:r>
        <w:rPr>
          <w:rFonts w:ascii="Book Antiqua" w:hAnsi="Book Antiqua"/>
          <w:spacing w:val="-14"/>
          <w:w w:val="120"/>
          <w:sz w:val="22"/>
        </w:rPr>
        <w:t> </w:t>
      </w:r>
      <w:r>
        <w:rPr>
          <w:rFonts w:ascii="Book Antiqua" w:hAnsi="Book Antiqua"/>
          <w:w w:val="120"/>
          <w:sz w:val="22"/>
        </w:rPr>
        <w:t>to</w:t>
      </w:r>
      <w:r>
        <w:rPr>
          <w:rFonts w:ascii="Book Antiqua" w:hAnsi="Book Antiqua"/>
          <w:spacing w:val="-13"/>
          <w:w w:val="120"/>
          <w:sz w:val="22"/>
        </w:rPr>
        <w:t> </w:t>
      </w:r>
      <w:r>
        <w:rPr>
          <w:rFonts w:ascii="Book Antiqua" w:hAnsi="Book Antiqua"/>
          <w:w w:val="120"/>
          <w:sz w:val="22"/>
        </w:rPr>
        <w:t>engage</w:t>
      </w:r>
      <w:r>
        <w:rPr>
          <w:rFonts w:ascii="Book Antiqua" w:hAnsi="Book Antiqua"/>
          <w:spacing w:val="-14"/>
          <w:w w:val="120"/>
          <w:sz w:val="22"/>
        </w:rPr>
        <w:t> </w:t>
      </w:r>
      <w:r>
        <w:rPr>
          <w:rFonts w:ascii="Book Antiqua" w:hAnsi="Book Antiqua"/>
          <w:w w:val="120"/>
          <w:sz w:val="22"/>
        </w:rPr>
        <w:t>in</w:t>
      </w:r>
      <w:r>
        <w:rPr>
          <w:rFonts w:ascii="Book Antiqua" w:hAnsi="Book Antiqua"/>
          <w:spacing w:val="-13"/>
          <w:w w:val="120"/>
          <w:sz w:val="22"/>
        </w:rPr>
        <w:t> </w:t>
      </w:r>
      <w:r>
        <w:rPr>
          <w:rFonts w:ascii="Book Antiqua" w:hAnsi="Book Antiqua"/>
          <w:w w:val="120"/>
          <w:sz w:val="22"/>
        </w:rPr>
        <w:t>thought</w:t>
      </w:r>
      <w:r>
        <w:rPr>
          <w:rFonts w:ascii="Book Antiqua" w:hAnsi="Book Antiqua"/>
          <w:spacing w:val="-14"/>
          <w:w w:val="120"/>
          <w:sz w:val="22"/>
        </w:rPr>
        <w:t> </w:t>
      </w:r>
      <w:r>
        <w:rPr>
          <w:rFonts w:ascii="Book Antiqua" w:hAnsi="Book Antiqua"/>
          <w:w w:val="120"/>
          <w:sz w:val="22"/>
        </w:rPr>
        <w:t>patterns</w:t>
      </w:r>
      <w:r>
        <w:rPr>
          <w:rFonts w:ascii="Book Antiqua" w:hAnsi="Book Antiqua"/>
          <w:spacing w:val="-13"/>
          <w:w w:val="120"/>
          <w:sz w:val="22"/>
        </w:rPr>
        <w:t> </w:t>
      </w:r>
      <w:r>
        <w:rPr>
          <w:rFonts w:ascii="Book Antiqua" w:hAnsi="Book Antiqua"/>
          <w:w w:val="120"/>
          <w:sz w:val="22"/>
        </w:rPr>
        <w:t>that</w:t>
      </w:r>
      <w:r>
        <w:rPr>
          <w:rFonts w:ascii="Book Antiqua" w:hAnsi="Book Antiqua"/>
          <w:spacing w:val="-14"/>
          <w:w w:val="120"/>
          <w:sz w:val="22"/>
        </w:rPr>
        <w:t> </w:t>
      </w:r>
      <w:r>
        <w:rPr>
          <w:rFonts w:ascii="Book Antiqua" w:hAnsi="Book Antiqua"/>
          <w:spacing w:val="-3"/>
          <w:w w:val="120"/>
          <w:sz w:val="22"/>
        </w:rPr>
        <w:t>make</w:t>
      </w:r>
      <w:r>
        <w:rPr>
          <w:rFonts w:ascii="Book Antiqua" w:hAnsi="Book Antiqua"/>
          <w:spacing w:val="-14"/>
          <w:w w:val="120"/>
          <w:sz w:val="22"/>
        </w:rPr>
        <w:t> </w:t>
      </w:r>
      <w:r>
        <w:rPr>
          <w:rFonts w:ascii="Book Antiqua" w:hAnsi="Book Antiqua"/>
          <w:w w:val="120"/>
          <w:sz w:val="22"/>
        </w:rPr>
        <w:t>the</w:t>
      </w:r>
      <w:r>
        <w:rPr>
          <w:rFonts w:ascii="Book Antiqua" w:hAnsi="Book Antiqua"/>
          <w:spacing w:val="-13"/>
          <w:w w:val="120"/>
          <w:sz w:val="22"/>
        </w:rPr>
        <w:t> </w:t>
      </w:r>
      <w:r>
        <w:rPr>
          <w:rFonts w:ascii="Book Antiqua" w:hAnsi="Book Antiqua"/>
          <w:w w:val="120"/>
          <w:sz w:val="22"/>
        </w:rPr>
        <w:t>world appear</w:t>
      </w:r>
      <w:r>
        <w:rPr>
          <w:rFonts w:ascii="Book Antiqua" w:hAnsi="Book Antiqua"/>
          <w:spacing w:val="-11"/>
          <w:w w:val="120"/>
          <w:sz w:val="22"/>
        </w:rPr>
        <w:t> </w:t>
      </w:r>
      <w:r>
        <w:rPr>
          <w:rFonts w:ascii="Book Antiqua" w:hAnsi="Book Antiqua"/>
          <w:w w:val="120"/>
          <w:sz w:val="22"/>
        </w:rPr>
        <w:t>more</w:t>
      </w:r>
      <w:r>
        <w:rPr>
          <w:rFonts w:ascii="Book Antiqua" w:hAnsi="Book Antiqua"/>
          <w:spacing w:val="-10"/>
          <w:w w:val="120"/>
          <w:sz w:val="22"/>
        </w:rPr>
        <w:t> </w:t>
      </w:r>
      <w:r>
        <w:rPr>
          <w:rFonts w:ascii="Book Antiqua" w:hAnsi="Book Antiqua"/>
          <w:w w:val="120"/>
          <w:sz w:val="22"/>
        </w:rPr>
        <w:t>threatening</w:t>
      </w:r>
      <w:r>
        <w:rPr>
          <w:rFonts w:ascii="Book Antiqua" w:hAnsi="Book Antiqua"/>
          <w:spacing w:val="-11"/>
          <w:w w:val="120"/>
          <w:sz w:val="22"/>
        </w:rPr>
        <w:t> </w:t>
      </w:r>
      <w:r>
        <w:rPr>
          <w:rFonts w:ascii="Book Antiqua" w:hAnsi="Book Antiqua"/>
          <w:w w:val="120"/>
          <w:sz w:val="22"/>
        </w:rPr>
        <w:t>–</w:t>
      </w:r>
      <w:r>
        <w:rPr>
          <w:rFonts w:ascii="Book Antiqua" w:hAnsi="Book Antiqua"/>
          <w:spacing w:val="-10"/>
          <w:w w:val="120"/>
          <w:sz w:val="22"/>
        </w:rPr>
        <w:t> </w:t>
      </w:r>
      <w:r>
        <w:rPr>
          <w:rFonts w:ascii="Book Antiqua" w:hAnsi="Book Antiqua"/>
          <w:w w:val="120"/>
          <w:sz w:val="22"/>
        </w:rPr>
        <w:t>such</w:t>
      </w:r>
      <w:r>
        <w:rPr>
          <w:rFonts w:ascii="Book Antiqua" w:hAnsi="Book Antiqua"/>
          <w:spacing w:val="-11"/>
          <w:w w:val="120"/>
          <w:sz w:val="22"/>
        </w:rPr>
        <w:t> </w:t>
      </w:r>
      <w:r>
        <w:rPr>
          <w:rFonts w:ascii="Book Antiqua" w:hAnsi="Book Antiqua"/>
          <w:w w:val="120"/>
          <w:sz w:val="22"/>
        </w:rPr>
        <w:t>as</w:t>
      </w:r>
      <w:r>
        <w:rPr>
          <w:rFonts w:ascii="Book Antiqua" w:hAnsi="Book Antiqua"/>
          <w:spacing w:val="-10"/>
          <w:w w:val="120"/>
          <w:sz w:val="22"/>
        </w:rPr>
        <w:t> </w:t>
      </w:r>
      <w:r>
        <w:rPr>
          <w:rFonts w:ascii="Book Antiqua" w:hAnsi="Book Antiqua"/>
          <w:w w:val="120"/>
          <w:sz w:val="22"/>
        </w:rPr>
        <w:t>focusing</w:t>
      </w:r>
      <w:r>
        <w:rPr>
          <w:rFonts w:ascii="Book Antiqua" w:hAnsi="Book Antiqua"/>
          <w:spacing w:val="-11"/>
          <w:w w:val="120"/>
          <w:sz w:val="22"/>
        </w:rPr>
        <w:t> </w:t>
      </w:r>
      <w:r>
        <w:rPr>
          <w:rFonts w:ascii="Book Antiqua" w:hAnsi="Book Antiqua"/>
          <w:w w:val="120"/>
          <w:sz w:val="22"/>
        </w:rPr>
        <w:t>on</w:t>
      </w:r>
      <w:r>
        <w:rPr>
          <w:rFonts w:ascii="Book Antiqua" w:hAnsi="Book Antiqua"/>
          <w:spacing w:val="-10"/>
          <w:w w:val="120"/>
          <w:sz w:val="22"/>
        </w:rPr>
        <w:t> </w:t>
      </w:r>
      <w:r>
        <w:rPr>
          <w:rFonts w:ascii="Book Antiqua" w:hAnsi="Book Antiqua"/>
          <w:w w:val="120"/>
          <w:sz w:val="22"/>
        </w:rPr>
        <w:t>a</w:t>
      </w:r>
      <w:r>
        <w:rPr>
          <w:rFonts w:ascii="Book Antiqua" w:hAnsi="Book Antiqua"/>
          <w:spacing w:val="-11"/>
          <w:w w:val="120"/>
          <w:sz w:val="22"/>
        </w:rPr>
        <w:t> </w:t>
      </w:r>
      <w:r>
        <w:rPr>
          <w:rFonts w:ascii="Book Antiqua" w:hAnsi="Book Antiqua"/>
          <w:w w:val="120"/>
          <w:sz w:val="22"/>
        </w:rPr>
        <w:t>worst</w:t>
      </w:r>
      <w:r>
        <w:rPr>
          <w:rFonts w:ascii="Book Antiqua" w:hAnsi="Book Antiqua"/>
          <w:spacing w:val="-10"/>
          <w:w w:val="120"/>
          <w:sz w:val="22"/>
        </w:rPr>
        <w:t> </w:t>
      </w:r>
      <w:r>
        <w:rPr>
          <w:rFonts w:ascii="Book Antiqua" w:hAnsi="Book Antiqua"/>
          <w:w w:val="120"/>
          <w:sz w:val="22"/>
        </w:rPr>
        <w:t>possible outcome,</w:t>
      </w:r>
      <w:r>
        <w:rPr>
          <w:rFonts w:ascii="Book Antiqua" w:hAnsi="Book Antiqua"/>
          <w:spacing w:val="-25"/>
          <w:w w:val="120"/>
          <w:sz w:val="22"/>
        </w:rPr>
        <w:t> </w:t>
      </w:r>
      <w:r>
        <w:rPr>
          <w:rFonts w:ascii="Book Antiqua" w:hAnsi="Book Antiqua"/>
          <w:w w:val="120"/>
          <w:sz w:val="22"/>
        </w:rPr>
        <w:t>overgeneralising,</w:t>
      </w:r>
      <w:r>
        <w:rPr>
          <w:rFonts w:ascii="Book Antiqua" w:hAnsi="Book Antiqua"/>
          <w:spacing w:val="-25"/>
          <w:w w:val="120"/>
          <w:sz w:val="22"/>
        </w:rPr>
        <w:t> </w:t>
      </w:r>
      <w:r>
        <w:rPr>
          <w:rFonts w:ascii="Book Antiqua" w:hAnsi="Book Antiqua"/>
          <w:w w:val="120"/>
          <w:sz w:val="22"/>
        </w:rPr>
        <w:t>assuming</w:t>
      </w:r>
      <w:r>
        <w:rPr>
          <w:rFonts w:ascii="Book Antiqua" w:hAnsi="Book Antiqua"/>
          <w:spacing w:val="-25"/>
          <w:w w:val="120"/>
          <w:sz w:val="22"/>
        </w:rPr>
        <w:t> </w:t>
      </w:r>
      <w:r>
        <w:rPr>
          <w:rFonts w:ascii="Book Antiqua" w:hAnsi="Book Antiqua"/>
          <w:w w:val="120"/>
          <w:sz w:val="22"/>
        </w:rPr>
        <w:t>that</w:t>
      </w:r>
      <w:r>
        <w:rPr>
          <w:rFonts w:ascii="Book Antiqua" w:hAnsi="Book Antiqua"/>
          <w:spacing w:val="-25"/>
          <w:w w:val="120"/>
          <w:sz w:val="22"/>
        </w:rPr>
        <w:t> </w:t>
      </w:r>
      <w:r>
        <w:rPr>
          <w:rFonts w:ascii="Book Antiqua" w:hAnsi="Book Antiqua"/>
          <w:w w:val="120"/>
          <w:sz w:val="22"/>
        </w:rPr>
        <w:t>one</w:t>
      </w:r>
      <w:r>
        <w:rPr>
          <w:rFonts w:ascii="Book Antiqua" w:hAnsi="Book Antiqua"/>
          <w:spacing w:val="-24"/>
          <w:w w:val="120"/>
          <w:sz w:val="22"/>
        </w:rPr>
        <w:t> </w:t>
      </w:r>
      <w:r>
        <w:rPr>
          <w:rFonts w:ascii="Book Antiqua" w:hAnsi="Book Antiqua"/>
          <w:w w:val="120"/>
          <w:sz w:val="22"/>
        </w:rPr>
        <w:t>knows</w:t>
      </w:r>
      <w:r>
        <w:rPr>
          <w:rFonts w:ascii="Book Antiqua" w:hAnsi="Book Antiqua"/>
          <w:spacing w:val="-25"/>
          <w:w w:val="120"/>
          <w:sz w:val="22"/>
        </w:rPr>
        <w:t> </w:t>
      </w:r>
      <w:r>
        <w:rPr>
          <w:rFonts w:ascii="Book Antiqua" w:hAnsi="Book Antiqua"/>
          <w:w w:val="120"/>
          <w:sz w:val="22"/>
        </w:rPr>
        <w:t>what</w:t>
      </w:r>
      <w:r>
        <w:rPr>
          <w:rFonts w:ascii="Book Antiqua" w:hAnsi="Book Antiqua"/>
          <w:spacing w:val="-25"/>
          <w:w w:val="120"/>
          <w:sz w:val="22"/>
        </w:rPr>
        <w:t> </w:t>
      </w:r>
      <w:r>
        <w:rPr>
          <w:rFonts w:ascii="Book Antiqua" w:hAnsi="Book Antiqua"/>
          <w:w w:val="120"/>
          <w:sz w:val="22"/>
        </w:rPr>
        <w:t>other people</w:t>
      </w:r>
      <w:r>
        <w:rPr>
          <w:rFonts w:ascii="Book Antiqua" w:hAnsi="Book Antiqua"/>
          <w:spacing w:val="-13"/>
          <w:w w:val="120"/>
          <w:sz w:val="22"/>
        </w:rPr>
        <w:t> </w:t>
      </w:r>
      <w:r>
        <w:rPr>
          <w:rFonts w:ascii="Book Antiqua" w:hAnsi="Book Antiqua"/>
          <w:w w:val="120"/>
          <w:sz w:val="22"/>
        </w:rPr>
        <w:t>are</w:t>
      </w:r>
      <w:r>
        <w:rPr>
          <w:rFonts w:ascii="Book Antiqua" w:hAnsi="Book Antiqua"/>
          <w:spacing w:val="-13"/>
          <w:w w:val="120"/>
          <w:sz w:val="22"/>
        </w:rPr>
        <w:t> </w:t>
      </w:r>
      <w:r>
        <w:rPr>
          <w:rFonts w:ascii="Book Antiqua" w:hAnsi="Book Antiqua"/>
          <w:w w:val="120"/>
          <w:sz w:val="22"/>
        </w:rPr>
        <w:t>thinking,</w:t>
      </w:r>
      <w:r>
        <w:rPr>
          <w:rFonts w:ascii="Book Antiqua" w:hAnsi="Book Antiqua"/>
          <w:spacing w:val="-13"/>
          <w:w w:val="120"/>
          <w:sz w:val="22"/>
        </w:rPr>
        <w:t> </w:t>
      </w:r>
      <w:r>
        <w:rPr>
          <w:rFonts w:ascii="Book Antiqua" w:hAnsi="Book Antiqua"/>
          <w:w w:val="120"/>
          <w:sz w:val="22"/>
        </w:rPr>
        <w:t>and</w:t>
      </w:r>
      <w:r>
        <w:rPr>
          <w:rFonts w:ascii="Book Antiqua" w:hAnsi="Book Antiqua"/>
          <w:spacing w:val="-13"/>
          <w:w w:val="120"/>
          <w:sz w:val="22"/>
        </w:rPr>
        <w:t> </w:t>
      </w:r>
      <w:r>
        <w:rPr>
          <w:rFonts w:ascii="Book Antiqua" w:hAnsi="Book Antiqua"/>
          <w:w w:val="120"/>
          <w:sz w:val="22"/>
        </w:rPr>
        <w:t>only</w:t>
      </w:r>
      <w:r>
        <w:rPr>
          <w:rFonts w:ascii="Book Antiqua" w:hAnsi="Book Antiqua"/>
          <w:spacing w:val="-13"/>
          <w:w w:val="120"/>
          <w:sz w:val="22"/>
        </w:rPr>
        <w:t> </w:t>
      </w:r>
      <w:r>
        <w:rPr>
          <w:rFonts w:ascii="Book Antiqua" w:hAnsi="Book Antiqua"/>
          <w:w w:val="120"/>
          <w:sz w:val="22"/>
        </w:rPr>
        <w:t>seeing</w:t>
      </w:r>
      <w:r>
        <w:rPr>
          <w:rFonts w:ascii="Book Antiqua" w:hAnsi="Book Antiqua"/>
          <w:spacing w:val="-13"/>
          <w:w w:val="120"/>
          <w:sz w:val="22"/>
        </w:rPr>
        <w:t> </w:t>
      </w:r>
      <w:r>
        <w:rPr>
          <w:rFonts w:ascii="Book Antiqua" w:hAnsi="Book Antiqua"/>
          <w:w w:val="120"/>
          <w:sz w:val="22"/>
        </w:rPr>
        <w:t>the</w:t>
      </w:r>
      <w:r>
        <w:rPr>
          <w:rFonts w:ascii="Book Antiqua" w:hAnsi="Book Antiqua"/>
          <w:spacing w:val="-13"/>
          <w:w w:val="120"/>
          <w:sz w:val="22"/>
        </w:rPr>
        <w:t> </w:t>
      </w:r>
      <w:r>
        <w:rPr>
          <w:rFonts w:ascii="Book Antiqua" w:hAnsi="Book Antiqua"/>
          <w:w w:val="120"/>
          <w:sz w:val="22"/>
        </w:rPr>
        <w:t>negative</w:t>
      </w:r>
      <w:r>
        <w:rPr>
          <w:rFonts w:ascii="Book Antiqua" w:hAnsi="Book Antiqua"/>
          <w:spacing w:val="-13"/>
          <w:w w:val="120"/>
          <w:sz w:val="22"/>
        </w:rPr>
        <w:t> </w:t>
      </w:r>
      <w:r>
        <w:rPr>
          <w:rFonts w:ascii="Book Antiqua" w:hAnsi="Book Antiqua"/>
          <w:w w:val="120"/>
          <w:sz w:val="22"/>
        </w:rPr>
        <w:t>in</w:t>
      </w:r>
      <w:r>
        <w:rPr>
          <w:rFonts w:ascii="Book Antiqua" w:hAnsi="Book Antiqua"/>
          <w:spacing w:val="-13"/>
          <w:w w:val="120"/>
          <w:sz w:val="22"/>
        </w:rPr>
        <w:t> </w:t>
      </w:r>
      <w:r>
        <w:rPr>
          <w:rFonts w:ascii="Book Antiqua" w:hAnsi="Book Antiqua"/>
          <w:w w:val="120"/>
          <w:sz w:val="22"/>
        </w:rPr>
        <w:t>situations.</w:t>
      </w:r>
    </w:p>
    <w:p>
      <w:pPr>
        <w:spacing w:line="328" w:lineRule="auto" w:before="5"/>
        <w:ind w:left="310" w:right="346" w:firstLine="0"/>
        <w:jc w:val="left"/>
        <w:rPr>
          <w:rFonts w:ascii="Book Antiqua"/>
          <w:sz w:val="22"/>
        </w:rPr>
      </w:pPr>
      <w:r>
        <w:rPr>
          <w:rFonts w:ascii="Book Antiqua"/>
          <w:w w:val="120"/>
          <w:sz w:val="22"/>
        </w:rPr>
        <w:t>These are the precisely the same cognitive distortions that lead to anxiety and depression (e.g. the world is a dangerous place</w:t>
      </w:r>
    </w:p>
    <w:p>
      <w:pPr>
        <w:spacing w:after="0" w:line="328" w:lineRule="auto"/>
        <w:jc w:val="left"/>
        <w:rPr>
          <w:rFonts w:ascii="Book Antiqua"/>
          <w:sz w:val="22"/>
        </w:rPr>
        <w:sectPr>
          <w:type w:val="continuous"/>
          <w:pgSz w:w="11900" w:h="16840"/>
          <w:pgMar w:top="620" w:bottom="280" w:left="420" w:right="420"/>
          <w:cols w:num="2" w:equalWidth="0">
            <w:col w:w="2602" w:space="475"/>
            <w:col w:w="7983"/>
          </w:cols>
        </w:sectPr>
      </w:pPr>
    </w:p>
    <w:p>
      <w:pPr>
        <w:spacing w:before="1"/>
        <w:ind w:left="310" w:right="0" w:firstLine="0"/>
        <w:jc w:val="left"/>
        <w:rPr>
          <w:rFonts w:ascii="Book Antiqua"/>
          <w:sz w:val="22"/>
        </w:rPr>
      </w:pPr>
      <w:r>
        <w:rPr>
          <w:rFonts w:ascii="Book Antiqua"/>
          <w:w w:val="120"/>
          <w:sz w:val="22"/>
        </w:rPr>
        <w:t>for a person like me, everyone I know hates me, etc).</w:t>
      </w:r>
    </w:p>
    <w:p>
      <w:pPr>
        <w:pStyle w:val="BodyText"/>
        <w:rPr>
          <w:rFonts w:ascii="Book Antiqua"/>
        </w:rPr>
      </w:pPr>
    </w:p>
    <w:p>
      <w:pPr>
        <w:tabs>
          <w:tab w:pos="10638" w:val="left" w:leader="none"/>
        </w:tabs>
        <w:spacing w:before="95"/>
        <w:ind w:left="109" w:right="0" w:firstLine="0"/>
        <w:jc w:val="left"/>
        <w:rPr>
          <w:rFonts w:ascii="Arial"/>
          <w:sz w:val="16"/>
        </w:rPr>
      </w:pPr>
      <w:r>
        <w:rPr>
          <w:rFonts w:ascii="Arial"/>
          <w:sz w:val="16"/>
        </w:rPr>
        <w:t>https://quillette.com/2018/09/02/is-safetyism-destroying-a-generation/</w:t>
        <w:tab/>
        <w:t>5/42</w:t>
      </w:r>
    </w:p>
    <w:p>
      <w:pPr>
        <w:spacing w:after="0"/>
        <w:jc w:val="left"/>
        <w:rPr>
          <w:rFonts w:ascii="Arial"/>
          <w:sz w:val="16"/>
        </w:rPr>
        <w:sectPr>
          <w:type w:val="continuous"/>
          <w:pgSz w:w="11900" w:h="16840"/>
          <w:pgMar w:top="620" w:bottom="28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339" w:firstLine="0"/>
        <w:jc w:val="left"/>
        <w:rPr>
          <w:rFonts w:ascii="Book Antiqua" w:hAnsi="Book Antiqua"/>
          <w:sz w:val="22"/>
        </w:rPr>
      </w:pPr>
      <w:r>
        <w:rPr>
          <w:rFonts w:ascii="Book Antiqua" w:hAnsi="Book Antiqua"/>
          <w:w w:val="120"/>
          <w:sz w:val="22"/>
        </w:rPr>
        <w:t>The encouragement of cognitive distortions also undermines academic pursuits. </w:t>
      </w:r>
      <w:r>
        <w:rPr>
          <w:rFonts w:ascii="Book Antiqua" w:hAnsi="Book Antiqua"/>
          <w:spacing w:val="-4"/>
          <w:w w:val="120"/>
          <w:sz w:val="22"/>
        </w:rPr>
        <w:t>For </w:t>
      </w:r>
      <w:r>
        <w:rPr>
          <w:rFonts w:ascii="Book Antiqua" w:hAnsi="Book Antiqua"/>
          <w:w w:val="120"/>
          <w:sz w:val="22"/>
        </w:rPr>
        <w:t>example,</w:t>
      </w:r>
      <w:r>
        <w:rPr>
          <w:rFonts w:ascii="Book Antiqua" w:hAnsi="Book Antiqua"/>
          <w:spacing w:val="-12"/>
          <w:w w:val="120"/>
          <w:sz w:val="22"/>
        </w:rPr>
        <w:t> </w:t>
      </w:r>
      <w:r>
        <w:rPr>
          <w:rFonts w:ascii="Book Antiqua" w:hAnsi="Book Antiqua"/>
          <w:w w:val="120"/>
          <w:sz w:val="22"/>
        </w:rPr>
        <w:t>the</w:t>
      </w:r>
      <w:r>
        <w:rPr>
          <w:rFonts w:ascii="Book Antiqua" w:hAnsi="Book Antiqua"/>
          <w:spacing w:val="-11"/>
          <w:w w:val="120"/>
          <w:sz w:val="22"/>
        </w:rPr>
        <w:t> </w:t>
      </w:r>
      <w:r>
        <w:rPr>
          <w:rFonts w:ascii="Book Antiqua" w:hAnsi="Book Antiqua"/>
          <w:w w:val="120"/>
          <w:sz w:val="22"/>
        </w:rPr>
        <w:t>claim</w:t>
      </w:r>
      <w:r>
        <w:rPr>
          <w:rFonts w:ascii="Book Antiqua" w:hAnsi="Book Antiqua"/>
          <w:spacing w:val="-12"/>
          <w:w w:val="120"/>
          <w:sz w:val="22"/>
        </w:rPr>
        <w:t> </w:t>
      </w:r>
      <w:r>
        <w:rPr>
          <w:rFonts w:ascii="Book Antiqua" w:hAnsi="Book Antiqua"/>
          <w:w w:val="120"/>
          <w:sz w:val="22"/>
        </w:rPr>
        <w:t>often</w:t>
      </w:r>
      <w:r>
        <w:rPr>
          <w:rFonts w:ascii="Book Antiqua" w:hAnsi="Book Antiqua"/>
          <w:spacing w:val="-11"/>
          <w:w w:val="120"/>
          <w:sz w:val="22"/>
        </w:rPr>
        <w:t> </w:t>
      </w:r>
      <w:r>
        <w:rPr>
          <w:rFonts w:ascii="Book Antiqua" w:hAnsi="Book Antiqua"/>
          <w:w w:val="120"/>
          <w:sz w:val="22"/>
        </w:rPr>
        <w:t>made</w:t>
      </w:r>
      <w:r>
        <w:rPr>
          <w:rFonts w:ascii="Book Antiqua" w:hAnsi="Book Antiqua"/>
          <w:spacing w:val="-11"/>
          <w:w w:val="120"/>
          <w:sz w:val="22"/>
        </w:rPr>
        <w:t> </w:t>
      </w:r>
      <w:r>
        <w:rPr>
          <w:rFonts w:ascii="Book Antiqua" w:hAnsi="Book Antiqua"/>
          <w:w w:val="120"/>
          <w:sz w:val="22"/>
        </w:rPr>
        <w:t>in</w:t>
      </w:r>
      <w:r>
        <w:rPr>
          <w:rFonts w:ascii="Book Antiqua" w:hAnsi="Book Antiqua"/>
          <w:spacing w:val="-12"/>
          <w:w w:val="120"/>
          <w:sz w:val="22"/>
        </w:rPr>
        <w:t> </w:t>
      </w:r>
      <w:r>
        <w:rPr>
          <w:rFonts w:ascii="Book Antiqua" w:hAnsi="Book Antiqua"/>
          <w:w w:val="120"/>
          <w:sz w:val="22"/>
        </w:rPr>
        <w:t>academic</w:t>
      </w:r>
      <w:r>
        <w:rPr>
          <w:rFonts w:ascii="Book Antiqua" w:hAnsi="Book Antiqua"/>
          <w:spacing w:val="-11"/>
          <w:w w:val="120"/>
          <w:sz w:val="22"/>
        </w:rPr>
        <w:t> </w:t>
      </w:r>
      <w:r>
        <w:rPr>
          <w:rFonts w:ascii="Book Antiqua" w:hAnsi="Book Antiqua"/>
          <w:w w:val="120"/>
          <w:sz w:val="22"/>
        </w:rPr>
        <w:t>fields</w:t>
      </w:r>
      <w:r>
        <w:rPr>
          <w:rFonts w:ascii="Book Antiqua" w:hAnsi="Book Antiqua"/>
          <w:spacing w:val="-12"/>
          <w:w w:val="120"/>
          <w:sz w:val="22"/>
        </w:rPr>
        <w:t> </w:t>
      </w:r>
      <w:r>
        <w:rPr>
          <w:rFonts w:ascii="Book Antiqua" w:hAnsi="Book Antiqua"/>
          <w:w w:val="120"/>
          <w:sz w:val="22"/>
        </w:rPr>
        <w:t>such</w:t>
      </w:r>
      <w:r>
        <w:rPr>
          <w:rFonts w:ascii="Book Antiqua" w:hAnsi="Book Antiqua"/>
          <w:spacing w:val="-11"/>
          <w:w w:val="120"/>
          <w:sz w:val="22"/>
        </w:rPr>
        <w:t> </w:t>
      </w:r>
      <w:r>
        <w:rPr>
          <w:rFonts w:ascii="Book Antiqua" w:hAnsi="Book Antiqua"/>
          <w:w w:val="120"/>
          <w:sz w:val="22"/>
        </w:rPr>
        <w:t>as</w:t>
      </w:r>
      <w:r>
        <w:rPr>
          <w:rFonts w:ascii="Book Antiqua" w:hAnsi="Book Antiqua"/>
          <w:spacing w:val="-11"/>
          <w:w w:val="120"/>
          <w:sz w:val="22"/>
        </w:rPr>
        <w:t> </w:t>
      </w:r>
      <w:r>
        <w:rPr>
          <w:rFonts w:ascii="Book Antiqua" w:hAnsi="Book Antiqua"/>
          <w:w w:val="120"/>
          <w:sz w:val="22"/>
        </w:rPr>
        <w:t>critical</w:t>
      </w:r>
      <w:r>
        <w:rPr>
          <w:rFonts w:ascii="Book Antiqua" w:hAnsi="Book Antiqua"/>
          <w:spacing w:val="-12"/>
          <w:w w:val="120"/>
          <w:sz w:val="22"/>
        </w:rPr>
        <w:t> </w:t>
      </w:r>
      <w:r>
        <w:rPr>
          <w:rFonts w:ascii="Book Antiqua" w:hAnsi="Book Antiqua"/>
          <w:w w:val="120"/>
          <w:sz w:val="22"/>
        </w:rPr>
        <w:t>race</w:t>
      </w:r>
      <w:r>
        <w:rPr>
          <w:rFonts w:ascii="Book Antiqua" w:hAnsi="Book Antiqua"/>
          <w:spacing w:val="-11"/>
          <w:w w:val="120"/>
          <w:sz w:val="22"/>
        </w:rPr>
        <w:t> </w:t>
      </w:r>
      <w:r>
        <w:rPr>
          <w:rFonts w:ascii="Book Antiqua" w:hAnsi="Book Antiqua"/>
          <w:w w:val="120"/>
          <w:sz w:val="22"/>
        </w:rPr>
        <w:t>theory</w:t>
      </w:r>
      <w:r>
        <w:rPr>
          <w:rFonts w:ascii="Book Antiqua" w:hAnsi="Book Antiqua"/>
          <w:spacing w:val="-12"/>
          <w:w w:val="120"/>
          <w:sz w:val="22"/>
        </w:rPr>
        <w:t> </w:t>
      </w:r>
      <w:r>
        <w:rPr>
          <w:rFonts w:ascii="Book Antiqua" w:hAnsi="Book Antiqua"/>
          <w:w w:val="120"/>
          <w:sz w:val="22"/>
        </w:rPr>
        <w:t>that</w:t>
      </w:r>
      <w:r>
        <w:rPr>
          <w:rFonts w:ascii="Book Antiqua" w:hAnsi="Book Antiqua"/>
          <w:spacing w:val="-11"/>
          <w:w w:val="120"/>
          <w:sz w:val="22"/>
        </w:rPr>
        <w:t> </w:t>
      </w:r>
      <w:r>
        <w:rPr>
          <w:rFonts w:ascii="Book Antiqua" w:hAnsi="Book Antiqua"/>
          <w:w w:val="120"/>
          <w:sz w:val="22"/>
        </w:rPr>
        <w:t>‘all</w:t>
      </w:r>
      <w:r>
        <w:rPr>
          <w:rFonts w:ascii="Book Antiqua" w:hAnsi="Book Antiqua"/>
          <w:spacing w:val="-11"/>
          <w:w w:val="120"/>
          <w:sz w:val="22"/>
        </w:rPr>
        <w:t> </w:t>
      </w:r>
      <w:r>
        <w:rPr>
          <w:rFonts w:ascii="Book Antiqua" w:hAnsi="Book Antiqua"/>
          <w:w w:val="120"/>
          <w:sz w:val="22"/>
        </w:rPr>
        <w:t>white people are racist’ is an overgeneralisation that can lead to both anger and aggression in students who believe</w:t>
      </w:r>
      <w:r>
        <w:rPr>
          <w:rFonts w:ascii="Book Antiqua" w:hAnsi="Book Antiqua"/>
          <w:spacing w:val="-9"/>
          <w:w w:val="120"/>
          <w:sz w:val="22"/>
        </w:rPr>
        <w:t> </w:t>
      </w:r>
      <w:r>
        <w:rPr>
          <w:rFonts w:ascii="Book Antiqua" w:hAnsi="Book Antiqua"/>
          <w:w w:val="120"/>
          <w:sz w:val="22"/>
        </w:rPr>
        <w:t>it.</w:t>
      </w:r>
    </w:p>
    <w:p>
      <w:pPr>
        <w:pStyle w:val="BodyText"/>
        <w:spacing w:before="7"/>
        <w:rPr>
          <w:rFonts w:ascii="Book Antiqua"/>
          <w:sz w:val="31"/>
        </w:rPr>
      </w:pPr>
    </w:p>
    <w:p>
      <w:pPr>
        <w:spacing w:line="328" w:lineRule="auto" w:before="1"/>
        <w:ind w:left="310" w:right="295" w:firstLine="0"/>
        <w:jc w:val="left"/>
        <w:rPr>
          <w:rFonts w:ascii="Book Antiqua" w:hAnsi="Book Antiqua"/>
          <w:sz w:val="22"/>
        </w:rPr>
      </w:pPr>
      <w:r>
        <w:rPr>
          <w:rFonts w:ascii="Book Antiqua" w:hAnsi="Book Antiqua"/>
          <w:w w:val="120"/>
          <w:sz w:val="22"/>
        </w:rPr>
        <w:t>Another untruth that has become prominent within academic and wider public discourse is</w:t>
      </w:r>
      <w:r>
        <w:rPr>
          <w:rFonts w:ascii="Book Antiqua" w:hAnsi="Book Antiqua"/>
          <w:spacing w:val="-12"/>
          <w:w w:val="120"/>
          <w:sz w:val="22"/>
        </w:rPr>
        <w:t> </w:t>
      </w:r>
      <w:r>
        <w:rPr>
          <w:rFonts w:ascii="Book Antiqua" w:hAnsi="Book Antiqua"/>
          <w:w w:val="120"/>
          <w:sz w:val="22"/>
        </w:rPr>
        <w:t>the</w:t>
      </w:r>
      <w:r>
        <w:rPr>
          <w:rFonts w:ascii="Book Antiqua" w:hAnsi="Book Antiqua"/>
          <w:spacing w:val="-11"/>
          <w:w w:val="120"/>
          <w:sz w:val="22"/>
        </w:rPr>
        <w:t> </w:t>
      </w:r>
      <w:r>
        <w:rPr>
          <w:rFonts w:ascii="Book Antiqua" w:hAnsi="Book Antiqua"/>
          <w:w w:val="120"/>
          <w:sz w:val="22"/>
        </w:rPr>
        <w:t>notion</w:t>
      </w:r>
      <w:r>
        <w:rPr>
          <w:rFonts w:ascii="Book Antiqua" w:hAnsi="Book Antiqua"/>
          <w:spacing w:val="-11"/>
          <w:w w:val="120"/>
          <w:sz w:val="22"/>
        </w:rPr>
        <w:t> </w:t>
      </w:r>
      <w:r>
        <w:rPr>
          <w:rFonts w:ascii="Book Antiqua" w:hAnsi="Book Antiqua"/>
          <w:w w:val="120"/>
          <w:sz w:val="22"/>
        </w:rPr>
        <w:t>that</w:t>
      </w:r>
      <w:r>
        <w:rPr>
          <w:rFonts w:ascii="Book Antiqua" w:hAnsi="Book Antiqua"/>
          <w:spacing w:val="-11"/>
          <w:w w:val="120"/>
          <w:sz w:val="22"/>
        </w:rPr>
        <w:t> </w:t>
      </w:r>
      <w:r>
        <w:rPr>
          <w:rFonts w:ascii="Book Antiqua" w:hAnsi="Book Antiqua"/>
          <w:w w:val="120"/>
          <w:sz w:val="22"/>
        </w:rPr>
        <w:t>life</w:t>
      </w:r>
      <w:r>
        <w:rPr>
          <w:rFonts w:ascii="Book Antiqua" w:hAnsi="Book Antiqua"/>
          <w:spacing w:val="-11"/>
          <w:w w:val="120"/>
          <w:sz w:val="22"/>
        </w:rPr>
        <w:t> </w:t>
      </w:r>
      <w:r>
        <w:rPr>
          <w:rFonts w:ascii="Book Antiqua" w:hAnsi="Book Antiqua"/>
          <w:w w:val="120"/>
          <w:sz w:val="22"/>
        </w:rPr>
        <w:t>consists</w:t>
      </w:r>
      <w:r>
        <w:rPr>
          <w:rFonts w:ascii="Book Antiqua" w:hAnsi="Book Antiqua"/>
          <w:spacing w:val="-11"/>
          <w:w w:val="120"/>
          <w:sz w:val="22"/>
        </w:rPr>
        <w:t> </w:t>
      </w:r>
      <w:r>
        <w:rPr>
          <w:rFonts w:ascii="Book Antiqua" w:hAnsi="Book Antiqua"/>
          <w:w w:val="120"/>
          <w:sz w:val="22"/>
        </w:rPr>
        <w:t>of</w:t>
      </w:r>
      <w:r>
        <w:rPr>
          <w:rFonts w:ascii="Book Antiqua" w:hAnsi="Book Antiqua"/>
          <w:spacing w:val="-11"/>
          <w:w w:val="120"/>
          <w:sz w:val="22"/>
        </w:rPr>
        <w:t> </w:t>
      </w:r>
      <w:r>
        <w:rPr>
          <w:rFonts w:ascii="Book Antiqua" w:hAnsi="Book Antiqua"/>
          <w:w w:val="120"/>
          <w:sz w:val="22"/>
        </w:rPr>
        <w:t>many</w:t>
      </w:r>
      <w:r>
        <w:rPr>
          <w:rFonts w:ascii="Book Antiqua" w:hAnsi="Book Antiqua"/>
          <w:spacing w:val="-11"/>
          <w:w w:val="120"/>
          <w:sz w:val="22"/>
        </w:rPr>
        <w:t> </w:t>
      </w:r>
      <w:r>
        <w:rPr>
          <w:rFonts w:ascii="Book Antiqua" w:hAnsi="Book Antiqua"/>
          <w:w w:val="120"/>
          <w:sz w:val="22"/>
        </w:rPr>
        <w:t>small</w:t>
      </w:r>
      <w:r>
        <w:rPr>
          <w:rFonts w:ascii="Book Antiqua" w:hAnsi="Book Antiqua"/>
          <w:spacing w:val="-11"/>
          <w:w w:val="120"/>
          <w:sz w:val="22"/>
        </w:rPr>
        <w:t> </w:t>
      </w:r>
      <w:r>
        <w:rPr>
          <w:rFonts w:ascii="Book Antiqua" w:hAnsi="Book Antiqua"/>
          <w:w w:val="120"/>
          <w:sz w:val="22"/>
        </w:rPr>
        <w:t>battles</w:t>
      </w:r>
      <w:r>
        <w:rPr>
          <w:rFonts w:ascii="Book Antiqua" w:hAnsi="Book Antiqua"/>
          <w:spacing w:val="-11"/>
          <w:w w:val="120"/>
          <w:sz w:val="22"/>
        </w:rPr>
        <w:t> </w:t>
      </w:r>
      <w:r>
        <w:rPr>
          <w:rFonts w:ascii="Book Antiqua" w:hAnsi="Book Antiqua"/>
          <w:w w:val="120"/>
          <w:sz w:val="22"/>
        </w:rPr>
        <w:t>between</w:t>
      </w:r>
      <w:r>
        <w:rPr>
          <w:rFonts w:ascii="Book Antiqua" w:hAnsi="Book Antiqua"/>
          <w:spacing w:val="-11"/>
          <w:w w:val="120"/>
          <w:sz w:val="22"/>
        </w:rPr>
        <w:t> </w:t>
      </w:r>
      <w:r>
        <w:rPr>
          <w:rFonts w:ascii="Book Antiqua" w:hAnsi="Book Antiqua"/>
          <w:w w:val="120"/>
          <w:sz w:val="22"/>
        </w:rPr>
        <w:t>good</w:t>
      </w:r>
      <w:r>
        <w:rPr>
          <w:rFonts w:ascii="Book Antiqua" w:hAnsi="Book Antiqua"/>
          <w:spacing w:val="-11"/>
          <w:w w:val="120"/>
          <w:sz w:val="22"/>
        </w:rPr>
        <w:t> </w:t>
      </w:r>
      <w:r>
        <w:rPr>
          <w:rFonts w:ascii="Book Antiqua" w:hAnsi="Book Antiqua"/>
          <w:w w:val="120"/>
          <w:sz w:val="22"/>
        </w:rPr>
        <w:t>and</w:t>
      </w:r>
      <w:r>
        <w:rPr>
          <w:rFonts w:ascii="Book Antiqua" w:hAnsi="Book Antiqua"/>
          <w:spacing w:val="-12"/>
          <w:w w:val="120"/>
          <w:sz w:val="22"/>
        </w:rPr>
        <w:t> </w:t>
      </w:r>
      <w:r>
        <w:rPr>
          <w:rFonts w:ascii="Book Antiqua" w:hAnsi="Book Antiqua"/>
          <w:w w:val="120"/>
          <w:sz w:val="22"/>
        </w:rPr>
        <w:t>evil.</w:t>
      </w:r>
      <w:r>
        <w:rPr>
          <w:rFonts w:ascii="Book Antiqua" w:hAnsi="Book Antiqua"/>
          <w:spacing w:val="-11"/>
          <w:w w:val="120"/>
          <w:sz w:val="22"/>
        </w:rPr>
        <w:t> </w:t>
      </w:r>
      <w:r>
        <w:rPr>
          <w:rFonts w:ascii="Book Antiqua" w:hAnsi="Book Antiqua"/>
          <w:w w:val="120"/>
          <w:sz w:val="22"/>
        </w:rPr>
        <w:t>In</w:t>
      </w:r>
      <w:r>
        <w:rPr>
          <w:rFonts w:ascii="Book Antiqua" w:hAnsi="Book Antiqua"/>
          <w:spacing w:val="-11"/>
          <w:w w:val="120"/>
          <w:sz w:val="22"/>
        </w:rPr>
        <w:t> </w:t>
      </w:r>
      <w:r>
        <w:rPr>
          <w:rFonts w:ascii="Book Antiqua" w:hAnsi="Book Antiqua"/>
          <w:w w:val="120"/>
          <w:sz w:val="22"/>
        </w:rPr>
        <w:t>this</w:t>
      </w:r>
      <w:r>
        <w:rPr>
          <w:rFonts w:ascii="Book Antiqua" w:hAnsi="Book Antiqua"/>
          <w:spacing w:val="-11"/>
          <w:w w:val="120"/>
          <w:sz w:val="22"/>
        </w:rPr>
        <w:t> </w:t>
      </w:r>
      <w:r>
        <w:rPr>
          <w:rFonts w:ascii="Book Antiqua" w:hAnsi="Book Antiqua"/>
          <w:w w:val="120"/>
          <w:sz w:val="22"/>
        </w:rPr>
        <w:t>framing, it is presumed that one’s opponent has the worst possible intentions, creating feelings of victimisation, anger, hopelessness in students who believe it. The notion of ‘microaggressions’ presumes many innocent comments – such as ‘I believe the most qualified</w:t>
      </w:r>
      <w:r>
        <w:rPr>
          <w:rFonts w:ascii="Book Antiqua" w:hAnsi="Book Antiqua"/>
          <w:spacing w:val="-16"/>
          <w:w w:val="120"/>
          <w:sz w:val="22"/>
        </w:rPr>
        <w:t> </w:t>
      </w:r>
      <w:r>
        <w:rPr>
          <w:rFonts w:ascii="Book Antiqua" w:hAnsi="Book Antiqua"/>
          <w:w w:val="120"/>
          <w:sz w:val="22"/>
        </w:rPr>
        <w:t>person</w:t>
      </w:r>
      <w:r>
        <w:rPr>
          <w:rFonts w:ascii="Book Antiqua" w:hAnsi="Book Antiqua"/>
          <w:spacing w:val="-16"/>
          <w:w w:val="120"/>
          <w:sz w:val="22"/>
        </w:rPr>
        <w:t> </w:t>
      </w:r>
      <w:r>
        <w:rPr>
          <w:rFonts w:ascii="Book Antiqua" w:hAnsi="Book Antiqua"/>
          <w:w w:val="120"/>
          <w:sz w:val="22"/>
        </w:rPr>
        <w:t>should</w:t>
      </w:r>
      <w:r>
        <w:rPr>
          <w:rFonts w:ascii="Book Antiqua" w:hAnsi="Book Antiqua"/>
          <w:spacing w:val="-16"/>
          <w:w w:val="120"/>
          <w:sz w:val="22"/>
        </w:rPr>
        <w:t> </w:t>
      </w:r>
      <w:r>
        <w:rPr>
          <w:rFonts w:ascii="Book Antiqua" w:hAnsi="Book Antiqua"/>
          <w:w w:val="120"/>
          <w:sz w:val="22"/>
        </w:rPr>
        <w:t>get</w:t>
      </w:r>
      <w:r>
        <w:rPr>
          <w:rFonts w:ascii="Book Antiqua" w:hAnsi="Book Antiqua"/>
          <w:spacing w:val="-16"/>
          <w:w w:val="120"/>
          <w:sz w:val="22"/>
        </w:rPr>
        <w:t> </w:t>
      </w:r>
      <w:r>
        <w:rPr>
          <w:rFonts w:ascii="Book Antiqua" w:hAnsi="Book Antiqua"/>
          <w:w w:val="120"/>
          <w:sz w:val="22"/>
        </w:rPr>
        <w:t>the</w:t>
      </w:r>
      <w:r>
        <w:rPr>
          <w:rFonts w:ascii="Book Antiqua" w:hAnsi="Book Antiqua"/>
          <w:spacing w:val="-16"/>
          <w:w w:val="120"/>
          <w:sz w:val="22"/>
        </w:rPr>
        <w:t> </w:t>
      </w:r>
      <w:r>
        <w:rPr>
          <w:rFonts w:ascii="Book Antiqua" w:hAnsi="Book Antiqua"/>
          <w:w w:val="120"/>
          <w:sz w:val="22"/>
        </w:rPr>
        <w:t>job’</w:t>
      </w:r>
      <w:r>
        <w:rPr>
          <w:rFonts w:ascii="Book Antiqua" w:hAnsi="Book Antiqua"/>
          <w:spacing w:val="-15"/>
          <w:w w:val="120"/>
          <w:sz w:val="22"/>
        </w:rPr>
        <w:t> </w:t>
      </w:r>
      <w:r>
        <w:rPr>
          <w:rFonts w:ascii="Book Antiqua" w:hAnsi="Book Antiqua"/>
          <w:w w:val="120"/>
          <w:sz w:val="22"/>
        </w:rPr>
        <w:t>–</w:t>
      </w:r>
      <w:r>
        <w:rPr>
          <w:rFonts w:ascii="Book Antiqua" w:hAnsi="Book Antiqua"/>
          <w:spacing w:val="-16"/>
          <w:w w:val="120"/>
          <w:sz w:val="22"/>
        </w:rPr>
        <w:t> </w:t>
      </w:r>
      <w:r>
        <w:rPr>
          <w:rFonts w:ascii="Book Antiqua" w:hAnsi="Book Antiqua"/>
          <w:w w:val="120"/>
          <w:sz w:val="22"/>
        </w:rPr>
        <w:t>are</w:t>
      </w:r>
      <w:r>
        <w:rPr>
          <w:rFonts w:ascii="Book Antiqua" w:hAnsi="Book Antiqua"/>
          <w:spacing w:val="-16"/>
          <w:w w:val="120"/>
          <w:sz w:val="22"/>
        </w:rPr>
        <w:t> </w:t>
      </w:r>
      <w:r>
        <w:rPr>
          <w:rFonts w:ascii="Book Antiqua" w:hAnsi="Book Antiqua"/>
          <w:w w:val="120"/>
          <w:sz w:val="22"/>
        </w:rPr>
        <w:t>hiding</w:t>
      </w:r>
      <w:r>
        <w:rPr>
          <w:rFonts w:ascii="Book Antiqua" w:hAnsi="Book Antiqua"/>
          <w:spacing w:val="-16"/>
          <w:w w:val="120"/>
          <w:sz w:val="22"/>
        </w:rPr>
        <w:t> </w:t>
      </w:r>
      <w:r>
        <w:rPr>
          <w:rFonts w:ascii="Book Antiqua" w:hAnsi="Book Antiqua"/>
          <w:w w:val="120"/>
          <w:sz w:val="22"/>
        </w:rPr>
        <w:t>underlying</w:t>
      </w:r>
      <w:r>
        <w:rPr>
          <w:rFonts w:ascii="Book Antiqua" w:hAnsi="Book Antiqua"/>
          <w:spacing w:val="-16"/>
          <w:w w:val="120"/>
          <w:sz w:val="22"/>
        </w:rPr>
        <w:t> </w:t>
      </w:r>
      <w:r>
        <w:rPr>
          <w:rFonts w:ascii="Book Antiqua" w:hAnsi="Book Antiqua"/>
          <w:w w:val="120"/>
          <w:sz w:val="22"/>
        </w:rPr>
        <w:t>racist</w:t>
      </w:r>
      <w:r>
        <w:rPr>
          <w:rFonts w:ascii="Book Antiqua" w:hAnsi="Book Antiqua"/>
          <w:spacing w:val="-16"/>
          <w:w w:val="120"/>
          <w:sz w:val="22"/>
        </w:rPr>
        <w:t> </w:t>
      </w:r>
      <w:r>
        <w:rPr>
          <w:rFonts w:ascii="Book Antiqua" w:hAnsi="Book Antiqua"/>
          <w:w w:val="120"/>
          <w:sz w:val="22"/>
        </w:rPr>
        <w:t>sentiments.</w:t>
      </w:r>
      <w:r>
        <w:rPr>
          <w:rFonts w:ascii="Book Antiqua" w:hAnsi="Book Antiqua"/>
          <w:spacing w:val="-15"/>
          <w:w w:val="120"/>
          <w:sz w:val="22"/>
        </w:rPr>
        <w:t> </w:t>
      </w:r>
      <w:r>
        <w:rPr>
          <w:rFonts w:ascii="Book Antiqua" w:hAnsi="Book Antiqua"/>
          <w:w w:val="120"/>
          <w:sz w:val="22"/>
        </w:rPr>
        <w:t>Encouraging students to be concerned about unintended sentiments ensures that they are </w:t>
      </w:r>
      <w:r>
        <w:rPr>
          <w:rFonts w:ascii="Book Antiqua" w:hAnsi="Book Antiqua"/>
          <w:spacing w:val="-3"/>
          <w:w w:val="120"/>
          <w:sz w:val="22"/>
        </w:rPr>
        <w:t>always </w:t>
      </w:r>
      <w:r>
        <w:rPr>
          <w:rFonts w:ascii="Book Antiqua" w:hAnsi="Book Antiqua"/>
          <w:w w:val="120"/>
          <w:sz w:val="22"/>
        </w:rPr>
        <w:t>suffering. And in practice, it means students do not speak their minds for fear of being misinterpreted as sexist, racist or homophobic. This is not an environment conducive to freely exploring</w:t>
      </w:r>
      <w:r>
        <w:rPr>
          <w:rFonts w:ascii="Book Antiqua" w:hAnsi="Book Antiqua"/>
          <w:spacing w:val="-5"/>
          <w:w w:val="120"/>
          <w:sz w:val="22"/>
        </w:rPr>
        <w:t> </w:t>
      </w:r>
      <w:r>
        <w:rPr>
          <w:rFonts w:ascii="Book Antiqua" w:hAnsi="Book Antiqua"/>
          <w:w w:val="120"/>
          <w:sz w:val="22"/>
        </w:rPr>
        <w:t>ideas.</w:t>
      </w:r>
    </w:p>
    <w:p>
      <w:pPr>
        <w:pStyle w:val="BodyText"/>
        <w:spacing w:before="11"/>
        <w:rPr>
          <w:rFonts w:ascii="Book Antiqua"/>
          <w:sz w:val="31"/>
        </w:rPr>
      </w:pPr>
    </w:p>
    <w:p>
      <w:pPr>
        <w:spacing w:line="328" w:lineRule="auto" w:before="0"/>
        <w:ind w:left="310" w:right="372" w:firstLine="0"/>
        <w:jc w:val="left"/>
        <w:rPr>
          <w:rFonts w:ascii="Book Antiqua"/>
          <w:sz w:val="22"/>
        </w:rPr>
      </w:pPr>
      <w:r>
        <w:rPr>
          <w:rFonts w:ascii="Book Antiqua"/>
          <w:w w:val="120"/>
          <w:sz w:val="22"/>
        </w:rPr>
        <w:t>Haidt and Lukianoff recommend confronting this challenge </w:t>
      </w:r>
      <w:r>
        <w:rPr>
          <w:rFonts w:ascii="Book Antiqua"/>
          <w:spacing w:val="-3"/>
          <w:w w:val="120"/>
          <w:sz w:val="22"/>
        </w:rPr>
        <w:t>by </w:t>
      </w:r>
      <w:r>
        <w:rPr>
          <w:rFonts w:ascii="Book Antiqua"/>
          <w:w w:val="120"/>
          <w:sz w:val="22"/>
        </w:rPr>
        <w:t>following the </w:t>
      </w:r>
      <w:r>
        <w:rPr>
          <w:rFonts w:ascii="Book Antiqua"/>
          <w:spacing w:val="-3"/>
          <w:w w:val="120"/>
          <w:sz w:val="22"/>
        </w:rPr>
        <w:t>proven </w:t>
      </w:r>
      <w:r>
        <w:rPr>
          <w:rFonts w:ascii="Book Antiqua"/>
          <w:w w:val="120"/>
          <w:sz w:val="22"/>
        </w:rPr>
        <w:t>method of cognitive behavioural therapy (CBT). Considered the gold standard of psychological </w:t>
      </w:r>
      <w:r>
        <w:rPr>
          <w:rFonts w:ascii="Book Antiqua"/>
          <w:spacing w:val="-3"/>
          <w:w w:val="120"/>
          <w:sz w:val="22"/>
        </w:rPr>
        <w:t>therapy, </w:t>
      </w:r>
      <w:r>
        <w:rPr>
          <w:rFonts w:ascii="Book Antiqua"/>
          <w:w w:val="120"/>
          <w:sz w:val="22"/>
        </w:rPr>
        <w:t>CBT focuses on not letting your feelings and cognitive distortions consume</w:t>
      </w:r>
      <w:r>
        <w:rPr>
          <w:rFonts w:ascii="Book Antiqua"/>
          <w:spacing w:val="-12"/>
          <w:w w:val="120"/>
          <w:sz w:val="22"/>
        </w:rPr>
        <w:t> </w:t>
      </w:r>
      <w:r>
        <w:rPr>
          <w:rFonts w:ascii="Book Antiqua"/>
          <w:w w:val="120"/>
          <w:sz w:val="22"/>
        </w:rPr>
        <w:t>you.</w:t>
      </w:r>
      <w:r>
        <w:rPr>
          <w:rFonts w:ascii="Book Antiqua"/>
          <w:spacing w:val="-12"/>
          <w:w w:val="120"/>
          <w:sz w:val="22"/>
        </w:rPr>
        <w:t> </w:t>
      </w:r>
      <w:r>
        <w:rPr>
          <w:rFonts w:ascii="Book Antiqua"/>
          <w:w w:val="120"/>
          <w:sz w:val="22"/>
        </w:rPr>
        <w:t>Exercises</w:t>
      </w:r>
      <w:r>
        <w:rPr>
          <w:rFonts w:ascii="Book Antiqua"/>
          <w:spacing w:val="-12"/>
          <w:w w:val="120"/>
          <w:sz w:val="22"/>
        </w:rPr>
        <w:t> </w:t>
      </w:r>
      <w:r>
        <w:rPr>
          <w:rFonts w:ascii="Book Antiqua"/>
          <w:w w:val="120"/>
          <w:sz w:val="22"/>
        </w:rPr>
        <w:t>that</w:t>
      </w:r>
      <w:r>
        <w:rPr>
          <w:rFonts w:ascii="Book Antiqua"/>
          <w:spacing w:val="-12"/>
          <w:w w:val="120"/>
          <w:sz w:val="22"/>
        </w:rPr>
        <w:t> </w:t>
      </w:r>
      <w:r>
        <w:rPr>
          <w:rFonts w:ascii="Book Antiqua"/>
          <w:w w:val="120"/>
          <w:sz w:val="22"/>
        </w:rPr>
        <w:t>are</w:t>
      </w:r>
      <w:r>
        <w:rPr>
          <w:rFonts w:ascii="Book Antiqua"/>
          <w:spacing w:val="-12"/>
          <w:w w:val="120"/>
          <w:sz w:val="22"/>
        </w:rPr>
        <w:t> </w:t>
      </w:r>
      <w:r>
        <w:rPr>
          <w:rFonts w:ascii="Book Antiqua"/>
          <w:w w:val="120"/>
          <w:sz w:val="22"/>
        </w:rPr>
        <w:t>used</w:t>
      </w:r>
      <w:r>
        <w:rPr>
          <w:rFonts w:ascii="Book Antiqua"/>
          <w:spacing w:val="-12"/>
          <w:w w:val="120"/>
          <w:sz w:val="22"/>
        </w:rPr>
        <w:t> </w:t>
      </w:r>
      <w:r>
        <w:rPr>
          <w:rFonts w:ascii="Book Antiqua"/>
          <w:w w:val="120"/>
          <w:sz w:val="22"/>
        </w:rPr>
        <w:t>in</w:t>
      </w:r>
      <w:r>
        <w:rPr>
          <w:rFonts w:ascii="Book Antiqua"/>
          <w:spacing w:val="-12"/>
          <w:w w:val="120"/>
          <w:sz w:val="22"/>
        </w:rPr>
        <w:t> </w:t>
      </w:r>
      <w:r>
        <w:rPr>
          <w:rFonts w:ascii="Book Antiqua"/>
          <w:w w:val="120"/>
          <w:sz w:val="22"/>
        </w:rPr>
        <w:t>CBT</w:t>
      </w:r>
      <w:r>
        <w:rPr>
          <w:rFonts w:ascii="Book Antiqua"/>
          <w:spacing w:val="-12"/>
          <w:w w:val="120"/>
          <w:sz w:val="22"/>
        </w:rPr>
        <w:t> </w:t>
      </w:r>
      <w:r>
        <w:rPr>
          <w:rFonts w:ascii="Book Antiqua"/>
          <w:w w:val="120"/>
          <w:sz w:val="22"/>
        </w:rPr>
        <w:t>help</w:t>
      </w:r>
      <w:r>
        <w:rPr>
          <w:rFonts w:ascii="Book Antiqua"/>
          <w:spacing w:val="-12"/>
          <w:w w:val="120"/>
          <w:sz w:val="22"/>
        </w:rPr>
        <w:t> </w:t>
      </w:r>
      <w:r>
        <w:rPr>
          <w:rFonts w:ascii="Book Antiqua"/>
          <w:w w:val="120"/>
          <w:sz w:val="22"/>
        </w:rPr>
        <w:t>people</w:t>
      </w:r>
      <w:r>
        <w:rPr>
          <w:rFonts w:ascii="Book Antiqua"/>
          <w:spacing w:val="-12"/>
          <w:w w:val="120"/>
          <w:sz w:val="22"/>
        </w:rPr>
        <w:t> </w:t>
      </w:r>
      <w:r>
        <w:rPr>
          <w:rFonts w:ascii="Book Antiqua"/>
          <w:w w:val="120"/>
          <w:sz w:val="22"/>
        </w:rPr>
        <w:t>to</w:t>
      </w:r>
      <w:r>
        <w:rPr>
          <w:rFonts w:ascii="Book Antiqua"/>
          <w:spacing w:val="-11"/>
          <w:w w:val="120"/>
          <w:sz w:val="22"/>
        </w:rPr>
        <w:t> </w:t>
      </w:r>
      <w:r>
        <w:rPr>
          <w:rFonts w:ascii="Book Antiqua"/>
          <w:w w:val="120"/>
          <w:sz w:val="22"/>
        </w:rPr>
        <w:t>understand</w:t>
      </w:r>
      <w:r>
        <w:rPr>
          <w:rFonts w:ascii="Book Antiqua"/>
          <w:spacing w:val="-12"/>
          <w:w w:val="120"/>
          <w:sz w:val="22"/>
        </w:rPr>
        <w:t> </w:t>
      </w:r>
      <w:r>
        <w:rPr>
          <w:rFonts w:ascii="Book Antiqua"/>
          <w:w w:val="120"/>
          <w:sz w:val="22"/>
        </w:rPr>
        <w:t>that</w:t>
      </w:r>
      <w:r>
        <w:rPr>
          <w:rFonts w:ascii="Book Antiqua"/>
          <w:spacing w:val="-12"/>
          <w:w w:val="120"/>
          <w:sz w:val="22"/>
        </w:rPr>
        <w:t> </w:t>
      </w:r>
      <w:r>
        <w:rPr>
          <w:rFonts w:ascii="Book Antiqua"/>
          <w:w w:val="120"/>
          <w:sz w:val="22"/>
        </w:rPr>
        <w:t>situations</w:t>
      </w:r>
      <w:r>
        <w:rPr>
          <w:rFonts w:ascii="Book Antiqua"/>
          <w:spacing w:val="-12"/>
          <w:w w:val="120"/>
          <w:sz w:val="22"/>
        </w:rPr>
        <w:t> </w:t>
      </w:r>
      <w:r>
        <w:rPr>
          <w:rFonts w:ascii="Book Antiqua"/>
          <w:w w:val="120"/>
          <w:sz w:val="22"/>
        </w:rPr>
        <w:t>are not</w:t>
      </w:r>
      <w:r>
        <w:rPr>
          <w:rFonts w:ascii="Book Antiqua"/>
          <w:spacing w:val="-8"/>
          <w:w w:val="120"/>
          <w:sz w:val="22"/>
        </w:rPr>
        <w:t> </w:t>
      </w:r>
      <w:r>
        <w:rPr>
          <w:rFonts w:ascii="Book Antiqua"/>
          <w:w w:val="120"/>
          <w:sz w:val="22"/>
        </w:rPr>
        <w:t>black</w:t>
      </w:r>
      <w:r>
        <w:rPr>
          <w:rFonts w:ascii="Book Antiqua"/>
          <w:spacing w:val="-7"/>
          <w:w w:val="120"/>
          <w:sz w:val="22"/>
        </w:rPr>
        <w:t> </w:t>
      </w:r>
      <w:r>
        <w:rPr>
          <w:rFonts w:ascii="Book Antiqua"/>
          <w:w w:val="120"/>
          <w:sz w:val="22"/>
        </w:rPr>
        <w:t>and</w:t>
      </w:r>
      <w:r>
        <w:rPr>
          <w:rFonts w:ascii="Book Antiqua"/>
          <w:spacing w:val="-7"/>
          <w:w w:val="120"/>
          <w:sz w:val="22"/>
        </w:rPr>
        <w:t> </w:t>
      </w:r>
      <w:r>
        <w:rPr>
          <w:rFonts w:ascii="Book Antiqua"/>
          <w:w w:val="120"/>
          <w:sz w:val="22"/>
        </w:rPr>
        <w:t>white.</w:t>
      </w:r>
      <w:r>
        <w:rPr>
          <w:rFonts w:ascii="Book Antiqua"/>
          <w:spacing w:val="-7"/>
          <w:w w:val="120"/>
          <w:sz w:val="22"/>
        </w:rPr>
        <w:t> </w:t>
      </w:r>
      <w:r>
        <w:rPr>
          <w:rFonts w:ascii="Book Antiqua"/>
          <w:spacing w:val="-3"/>
          <w:w w:val="120"/>
          <w:sz w:val="22"/>
        </w:rPr>
        <w:t>Not</w:t>
      </w:r>
      <w:r>
        <w:rPr>
          <w:rFonts w:ascii="Book Antiqua"/>
          <w:spacing w:val="-8"/>
          <w:w w:val="120"/>
          <w:sz w:val="22"/>
        </w:rPr>
        <w:t> </w:t>
      </w:r>
      <w:r>
        <w:rPr>
          <w:rFonts w:ascii="Book Antiqua"/>
          <w:w w:val="120"/>
          <w:sz w:val="22"/>
        </w:rPr>
        <w:t>every</w:t>
      </w:r>
      <w:r>
        <w:rPr>
          <w:rFonts w:ascii="Book Antiqua"/>
          <w:spacing w:val="-7"/>
          <w:w w:val="120"/>
          <w:sz w:val="22"/>
        </w:rPr>
        <w:t> </w:t>
      </w:r>
      <w:r>
        <w:rPr>
          <w:rFonts w:ascii="Book Antiqua"/>
          <w:w w:val="120"/>
          <w:sz w:val="22"/>
        </w:rPr>
        <w:t>ambiguous</w:t>
      </w:r>
      <w:r>
        <w:rPr>
          <w:rFonts w:ascii="Book Antiqua"/>
          <w:spacing w:val="-7"/>
          <w:w w:val="120"/>
          <w:sz w:val="22"/>
        </w:rPr>
        <w:t> </w:t>
      </w:r>
      <w:r>
        <w:rPr>
          <w:rFonts w:ascii="Book Antiqua"/>
          <w:w w:val="120"/>
          <w:sz w:val="22"/>
        </w:rPr>
        <w:t>interaction</w:t>
      </w:r>
      <w:r>
        <w:rPr>
          <w:rFonts w:ascii="Book Antiqua"/>
          <w:spacing w:val="-7"/>
          <w:w w:val="120"/>
          <w:sz w:val="22"/>
        </w:rPr>
        <w:t> </w:t>
      </w:r>
      <w:r>
        <w:rPr>
          <w:rFonts w:ascii="Book Antiqua"/>
          <w:w w:val="120"/>
          <w:sz w:val="22"/>
        </w:rPr>
        <w:t>is</w:t>
      </w:r>
      <w:r>
        <w:rPr>
          <w:rFonts w:ascii="Book Antiqua"/>
          <w:spacing w:val="-8"/>
          <w:w w:val="120"/>
          <w:sz w:val="22"/>
        </w:rPr>
        <w:t> </w:t>
      </w:r>
      <w:r>
        <w:rPr>
          <w:rFonts w:ascii="Book Antiqua"/>
          <w:w w:val="120"/>
          <w:sz w:val="22"/>
        </w:rPr>
        <w:t>designed</w:t>
      </w:r>
      <w:r>
        <w:rPr>
          <w:rFonts w:ascii="Book Antiqua"/>
          <w:spacing w:val="-7"/>
          <w:w w:val="120"/>
          <w:sz w:val="22"/>
        </w:rPr>
        <w:t> </w:t>
      </w:r>
      <w:r>
        <w:rPr>
          <w:rFonts w:ascii="Book Antiqua"/>
          <w:w w:val="120"/>
          <w:sz w:val="22"/>
        </w:rPr>
        <w:t>to</w:t>
      </w:r>
      <w:r>
        <w:rPr>
          <w:rFonts w:ascii="Book Antiqua"/>
          <w:spacing w:val="-7"/>
          <w:w w:val="120"/>
          <w:sz w:val="22"/>
        </w:rPr>
        <w:t> </w:t>
      </w:r>
      <w:r>
        <w:rPr>
          <w:rFonts w:ascii="Book Antiqua"/>
          <w:w w:val="120"/>
          <w:sz w:val="22"/>
        </w:rPr>
        <w:t>hurt</w:t>
      </w:r>
      <w:r>
        <w:rPr>
          <w:rFonts w:ascii="Book Antiqua"/>
          <w:spacing w:val="-7"/>
          <w:w w:val="120"/>
          <w:sz w:val="22"/>
        </w:rPr>
        <w:t> </w:t>
      </w:r>
      <w:r>
        <w:rPr>
          <w:rFonts w:ascii="Book Antiqua"/>
          <w:w w:val="120"/>
          <w:sz w:val="22"/>
        </w:rPr>
        <w:t>you.</w:t>
      </w:r>
    </w:p>
    <w:p>
      <w:pPr>
        <w:spacing w:before="3"/>
        <w:ind w:left="310" w:right="0" w:firstLine="0"/>
        <w:jc w:val="left"/>
        <w:rPr>
          <w:rFonts w:ascii="Book Antiqua"/>
          <w:sz w:val="22"/>
        </w:rPr>
      </w:pPr>
      <w:r>
        <w:rPr>
          <w:rFonts w:ascii="Book Antiqua"/>
          <w:w w:val="120"/>
          <w:sz w:val="22"/>
        </w:rPr>
        <w:t>Catastrophic thinking in response to negative events is largely within our control.</w:t>
      </w:r>
    </w:p>
    <w:p>
      <w:pPr>
        <w:pStyle w:val="BodyText"/>
        <w:spacing w:before="12"/>
        <w:rPr>
          <w:rFonts w:ascii="Book Antiqua"/>
          <w:sz w:val="39"/>
        </w:rPr>
      </w:pPr>
    </w:p>
    <w:p>
      <w:pPr>
        <w:spacing w:before="0"/>
        <w:ind w:left="310" w:right="0" w:firstLine="0"/>
        <w:jc w:val="left"/>
        <w:rPr>
          <w:rFonts w:ascii="Book Antiqua"/>
          <w:b/>
          <w:sz w:val="22"/>
        </w:rPr>
      </w:pPr>
      <w:r>
        <w:rPr>
          <w:rFonts w:ascii="Book Antiqua"/>
          <w:b/>
          <w:w w:val="120"/>
          <w:sz w:val="22"/>
        </w:rPr>
        <w:t>Hope for the future</w:t>
      </w:r>
    </w:p>
    <w:p>
      <w:pPr>
        <w:pStyle w:val="BodyText"/>
        <w:spacing w:before="1"/>
        <w:rPr>
          <w:rFonts w:ascii="Book Antiqua"/>
          <w:b/>
          <w:sz w:val="41"/>
        </w:rPr>
      </w:pPr>
    </w:p>
    <w:p>
      <w:pPr>
        <w:spacing w:line="328" w:lineRule="auto" w:before="0"/>
        <w:ind w:left="310" w:right="306" w:firstLine="0"/>
        <w:jc w:val="left"/>
        <w:rPr>
          <w:rFonts w:ascii="Book Antiqua" w:hAnsi="Book Antiqua"/>
          <w:sz w:val="22"/>
        </w:rPr>
      </w:pPr>
      <w:r>
        <w:rPr>
          <w:rFonts w:ascii="Book Antiqua" w:hAnsi="Book Antiqua"/>
          <w:i/>
          <w:w w:val="120"/>
          <w:sz w:val="22"/>
        </w:rPr>
        <w:t>The Coddling of the American Mind </w:t>
      </w:r>
      <w:r>
        <w:rPr>
          <w:rFonts w:ascii="Book Antiqua" w:hAnsi="Book Antiqua"/>
          <w:w w:val="120"/>
          <w:sz w:val="22"/>
        </w:rPr>
        <w:t>is both an enlightening but disquieting read. </w:t>
      </w:r>
      <w:r>
        <w:rPr>
          <w:rFonts w:ascii="Book Antiqua" w:hAnsi="Book Antiqua"/>
          <w:spacing w:val="-9"/>
          <w:w w:val="120"/>
          <w:sz w:val="22"/>
        </w:rPr>
        <w:t>We </w:t>
      </w:r>
      <w:r>
        <w:rPr>
          <w:rFonts w:ascii="Book Antiqua" w:hAnsi="Book Antiqua"/>
          <w:spacing w:val="-3"/>
          <w:w w:val="120"/>
          <w:sz w:val="22"/>
        </w:rPr>
        <w:t>have </w:t>
      </w:r>
      <w:r>
        <w:rPr>
          <w:rFonts w:ascii="Book Antiqua" w:hAnsi="Book Antiqua"/>
          <w:w w:val="120"/>
          <w:sz w:val="22"/>
        </w:rPr>
        <w:t>a lot of challenges in front of us. Safety culture is embedded into parenting styles. Mental health</w:t>
      </w:r>
      <w:r>
        <w:rPr>
          <w:rFonts w:ascii="Book Antiqua" w:hAnsi="Book Antiqua"/>
          <w:spacing w:val="-16"/>
          <w:w w:val="120"/>
          <w:sz w:val="22"/>
        </w:rPr>
        <w:t> </w:t>
      </w:r>
      <w:r>
        <w:rPr>
          <w:rFonts w:ascii="Book Antiqua" w:hAnsi="Book Antiqua"/>
          <w:w w:val="120"/>
          <w:sz w:val="22"/>
        </w:rPr>
        <w:t>issues</w:t>
      </w:r>
      <w:r>
        <w:rPr>
          <w:rFonts w:ascii="Book Antiqua" w:hAnsi="Book Antiqua"/>
          <w:spacing w:val="-16"/>
          <w:w w:val="120"/>
          <w:sz w:val="22"/>
        </w:rPr>
        <w:t> </w:t>
      </w:r>
      <w:r>
        <w:rPr>
          <w:rFonts w:ascii="Book Antiqua" w:hAnsi="Book Antiqua"/>
          <w:w w:val="120"/>
          <w:sz w:val="22"/>
        </w:rPr>
        <w:t>among</w:t>
      </w:r>
      <w:r>
        <w:rPr>
          <w:rFonts w:ascii="Book Antiqua" w:hAnsi="Book Antiqua"/>
          <w:spacing w:val="-16"/>
          <w:w w:val="120"/>
          <w:sz w:val="22"/>
        </w:rPr>
        <w:t> </w:t>
      </w:r>
      <w:r>
        <w:rPr>
          <w:rFonts w:ascii="Book Antiqua" w:hAnsi="Book Antiqua"/>
          <w:w w:val="120"/>
          <w:sz w:val="22"/>
        </w:rPr>
        <w:t>young</w:t>
      </w:r>
      <w:r>
        <w:rPr>
          <w:rFonts w:ascii="Book Antiqua" w:hAnsi="Book Antiqua"/>
          <w:spacing w:val="-15"/>
          <w:w w:val="120"/>
          <w:sz w:val="22"/>
        </w:rPr>
        <w:t> </w:t>
      </w:r>
      <w:r>
        <w:rPr>
          <w:rFonts w:ascii="Book Antiqua" w:hAnsi="Book Antiqua"/>
          <w:w w:val="120"/>
          <w:sz w:val="22"/>
        </w:rPr>
        <w:t>people</w:t>
      </w:r>
      <w:r>
        <w:rPr>
          <w:rFonts w:ascii="Book Antiqua" w:hAnsi="Book Antiqua"/>
          <w:spacing w:val="-16"/>
          <w:w w:val="120"/>
          <w:sz w:val="22"/>
        </w:rPr>
        <w:t> </w:t>
      </w:r>
      <w:r>
        <w:rPr>
          <w:rFonts w:ascii="Book Antiqua" w:hAnsi="Book Antiqua"/>
          <w:w w:val="120"/>
          <w:sz w:val="22"/>
        </w:rPr>
        <w:t>are</w:t>
      </w:r>
      <w:r>
        <w:rPr>
          <w:rFonts w:ascii="Book Antiqua" w:hAnsi="Book Antiqua"/>
          <w:spacing w:val="-16"/>
          <w:w w:val="120"/>
          <w:sz w:val="22"/>
        </w:rPr>
        <w:t> </w:t>
      </w:r>
      <w:r>
        <w:rPr>
          <w:rFonts w:ascii="Book Antiqua" w:hAnsi="Book Antiqua"/>
          <w:w w:val="120"/>
          <w:sz w:val="22"/>
        </w:rPr>
        <w:t>rapidly</w:t>
      </w:r>
      <w:r>
        <w:rPr>
          <w:rFonts w:ascii="Book Antiqua" w:hAnsi="Book Antiqua"/>
          <w:spacing w:val="-15"/>
          <w:w w:val="120"/>
          <w:sz w:val="22"/>
        </w:rPr>
        <w:t> </w:t>
      </w:r>
      <w:r>
        <w:rPr>
          <w:rFonts w:ascii="Book Antiqua" w:hAnsi="Book Antiqua"/>
          <w:w w:val="120"/>
          <w:sz w:val="22"/>
        </w:rPr>
        <w:t>increasing.</w:t>
      </w:r>
      <w:r>
        <w:rPr>
          <w:rFonts w:ascii="Book Antiqua" w:hAnsi="Book Antiqua"/>
          <w:spacing w:val="-16"/>
          <w:w w:val="120"/>
          <w:sz w:val="22"/>
        </w:rPr>
        <w:t> </w:t>
      </w:r>
      <w:r>
        <w:rPr>
          <w:rFonts w:ascii="Book Antiqua" w:hAnsi="Book Antiqua"/>
          <w:w w:val="120"/>
          <w:sz w:val="22"/>
        </w:rPr>
        <w:t>A</w:t>
      </w:r>
      <w:r>
        <w:rPr>
          <w:rFonts w:ascii="Book Antiqua" w:hAnsi="Book Antiqua"/>
          <w:spacing w:val="-16"/>
          <w:w w:val="120"/>
          <w:sz w:val="22"/>
        </w:rPr>
        <w:t> </w:t>
      </w:r>
      <w:r>
        <w:rPr>
          <w:rFonts w:ascii="Book Antiqua" w:hAnsi="Book Antiqua"/>
          <w:w w:val="120"/>
          <w:sz w:val="22"/>
        </w:rPr>
        <w:t>censorious</w:t>
      </w:r>
      <w:r>
        <w:rPr>
          <w:rFonts w:ascii="Book Antiqua" w:hAnsi="Book Antiqua"/>
          <w:spacing w:val="-15"/>
          <w:w w:val="120"/>
          <w:sz w:val="22"/>
        </w:rPr>
        <w:t> </w:t>
      </w:r>
      <w:r>
        <w:rPr>
          <w:rFonts w:ascii="Book Antiqua" w:hAnsi="Book Antiqua"/>
          <w:w w:val="120"/>
          <w:sz w:val="22"/>
        </w:rPr>
        <w:t>culture</w:t>
      </w:r>
      <w:r>
        <w:rPr>
          <w:rFonts w:ascii="Book Antiqua" w:hAnsi="Book Antiqua"/>
          <w:spacing w:val="-16"/>
          <w:w w:val="120"/>
          <w:sz w:val="22"/>
        </w:rPr>
        <w:t> </w:t>
      </w:r>
      <w:r>
        <w:rPr>
          <w:rFonts w:ascii="Book Antiqua" w:hAnsi="Book Antiqua"/>
          <w:w w:val="120"/>
          <w:sz w:val="22"/>
        </w:rPr>
        <w:t>is</w:t>
      </w:r>
      <w:r>
        <w:rPr>
          <w:rFonts w:ascii="Book Antiqua" w:hAnsi="Book Antiqua"/>
          <w:spacing w:val="-16"/>
          <w:w w:val="120"/>
          <w:sz w:val="22"/>
        </w:rPr>
        <w:t> </w:t>
      </w:r>
      <w:r>
        <w:rPr>
          <w:rFonts w:ascii="Book Antiqua" w:hAnsi="Book Antiqua"/>
          <w:w w:val="120"/>
          <w:sz w:val="22"/>
        </w:rPr>
        <w:t>the</w:t>
      </w:r>
      <w:r>
        <w:rPr>
          <w:rFonts w:ascii="Book Antiqua" w:hAnsi="Book Antiqua"/>
          <w:spacing w:val="-15"/>
          <w:w w:val="120"/>
          <w:sz w:val="22"/>
        </w:rPr>
        <w:t> </w:t>
      </w:r>
      <w:r>
        <w:rPr>
          <w:rFonts w:ascii="Book Antiqua" w:hAnsi="Book Antiqua"/>
          <w:w w:val="120"/>
          <w:sz w:val="22"/>
        </w:rPr>
        <w:t>norm on campus. Universities are facilitating a self-destructive culture not only through speech codes, but in teaching simplistic theories about human society. Academics far too often pursue</w:t>
      </w:r>
      <w:r>
        <w:rPr>
          <w:rFonts w:ascii="Book Antiqua" w:hAnsi="Book Antiqua"/>
          <w:spacing w:val="-15"/>
          <w:w w:val="120"/>
          <w:sz w:val="22"/>
        </w:rPr>
        <w:t> </w:t>
      </w:r>
      <w:r>
        <w:rPr>
          <w:rFonts w:ascii="Book Antiqua" w:hAnsi="Book Antiqua"/>
          <w:w w:val="120"/>
          <w:sz w:val="22"/>
        </w:rPr>
        <w:t>social</w:t>
      </w:r>
      <w:r>
        <w:rPr>
          <w:rFonts w:ascii="Book Antiqua" w:hAnsi="Book Antiqua"/>
          <w:spacing w:val="-15"/>
          <w:w w:val="120"/>
          <w:sz w:val="22"/>
        </w:rPr>
        <w:t> </w:t>
      </w:r>
      <w:r>
        <w:rPr>
          <w:rFonts w:ascii="Book Antiqua" w:hAnsi="Book Antiqua"/>
          <w:w w:val="120"/>
          <w:sz w:val="22"/>
        </w:rPr>
        <w:t>justice</w:t>
      </w:r>
      <w:r>
        <w:rPr>
          <w:rFonts w:ascii="Book Antiqua" w:hAnsi="Book Antiqua"/>
          <w:spacing w:val="-15"/>
          <w:w w:val="120"/>
          <w:sz w:val="22"/>
        </w:rPr>
        <w:t> </w:t>
      </w:r>
      <w:r>
        <w:rPr>
          <w:rFonts w:ascii="Book Antiqua" w:hAnsi="Book Antiqua"/>
          <w:w w:val="120"/>
          <w:sz w:val="22"/>
        </w:rPr>
        <w:t>causes</w:t>
      </w:r>
      <w:r>
        <w:rPr>
          <w:rFonts w:ascii="Book Antiqua" w:hAnsi="Book Antiqua"/>
          <w:spacing w:val="-15"/>
          <w:w w:val="120"/>
          <w:sz w:val="22"/>
        </w:rPr>
        <w:t> </w:t>
      </w:r>
      <w:r>
        <w:rPr>
          <w:rFonts w:ascii="Book Antiqua" w:hAnsi="Book Antiqua"/>
          <w:spacing w:val="-3"/>
          <w:w w:val="120"/>
          <w:sz w:val="22"/>
        </w:rPr>
        <w:t>over</w:t>
      </w:r>
      <w:r>
        <w:rPr>
          <w:rFonts w:ascii="Book Antiqua" w:hAnsi="Book Antiqua"/>
          <w:spacing w:val="-14"/>
          <w:w w:val="120"/>
          <w:sz w:val="22"/>
        </w:rPr>
        <w:t> </w:t>
      </w:r>
      <w:r>
        <w:rPr>
          <w:rFonts w:ascii="Book Antiqua" w:hAnsi="Book Antiqua"/>
          <w:w w:val="120"/>
          <w:sz w:val="22"/>
        </w:rPr>
        <w:t>empirical</w:t>
      </w:r>
      <w:r>
        <w:rPr>
          <w:rFonts w:ascii="Book Antiqua" w:hAnsi="Book Antiqua"/>
          <w:spacing w:val="-15"/>
          <w:w w:val="120"/>
          <w:sz w:val="22"/>
        </w:rPr>
        <w:t> </w:t>
      </w:r>
      <w:r>
        <w:rPr>
          <w:rFonts w:ascii="Book Antiqua" w:hAnsi="Book Antiqua"/>
          <w:w w:val="120"/>
          <w:sz w:val="22"/>
        </w:rPr>
        <w:t>inquiry.</w:t>
      </w:r>
      <w:r>
        <w:rPr>
          <w:rFonts w:ascii="Book Antiqua" w:hAnsi="Book Antiqua"/>
          <w:spacing w:val="-15"/>
          <w:w w:val="120"/>
          <w:sz w:val="22"/>
        </w:rPr>
        <w:t> </w:t>
      </w:r>
      <w:r>
        <w:rPr>
          <w:rFonts w:ascii="Book Antiqua" w:hAnsi="Book Antiqua"/>
          <w:spacing w:val="-4"/>
          <w:w w:val="120"/>
          <w:sz w:val="22"/>
        </w:rPr>
        <w:t>New</w:t>
      </w:r>
      <w:r>
        <w:rPr>
          <w:rFonts w:ascii="Book Antiqua" w:hAnsi="Book Antiqua"/>
          <w:spacing w:val="-15"/>
          <w:w w:val="120"/>
          <w:sz w:val="22"/>
        </w:rPr>
        <w:t> </w:t>
      </w:r>
      <w:r>
        <w:rPr>
          <w:rFonts w:ascii="Book Antiqua" w:hAnsi="Book Antiqua"/>
          <w:w w:val="120"/>
          <w:sz w:val="22"/>
        </w:rPr>
        <w:t>ideas</w:t>
      </w:r>
      <w:r>
        <w:rPr>
          <w:rFonts w:ascii="Book Antiqua" w:hAnsi="Book Antiqua"/>
          <w:spacing w:val="-15"/>
          <w:w w:val="120"/>
          <w:sz w:val="22"/>
        </w:rPr>
        <w:t> </w:t>
      </w:r>
      <w:r>
        <w:rPr>
          <w:rFonts w:ascii="Book Antiqua" w:hAnsi="Book Antiqua"/>
          <w:w w:val="120"/>
          <w:sz w:val="22"/>
        </w:rPr>
        <w:t>–</w:t>
      </w:r>
      <w:r>
        <w:rPr>
          <w:rFonts w:ascii="Book Antiqua" w:hAnsi="Book Antiqua"/>
          <w:spacing w:val="-14"/>
          <w:w w:val="120"/>
          <w:sz w:val="22"/>
        </w:rPr>
        <w:t> </w:t>
      </w:r>
      <w:r>
        <w:rPr>
          <w:rFonts w:ascii="Book Antiqua" w:hAnsi="Book Antiqua"/>
          <w:spacing w:val="-3"/>
          <w:w w:val="120"/>
          <w:sz w:val="22"/>
        </w:rPr>
        <w:t>like</w:t>
      </w:r>
      <w:r>
        <w:rPr>
          <w:rFonts w:ascii="Book Antiqua" w:hAnsi="Book Antiqua"/>
          <w:spacing w:val="-15"/>
          <w:w w:val="120"/>
          <w:sz w:val="22"/>
        </w:rPr>
        <w:t> </w:t>
      </w:r>
      <w:r>
        <w:rPr>
          <w:rFonts w:ascii="Book Antiqua" w:hAnsi="Book Antiqua"/>
          <w:w w:val="120"/>
          <w:sz w:val="22"/>
        </w:rPr>
        <w:t>speech</w:t>
      </w:r>
      <w:r>
        <w:rPr>
          <w:rFonts w:ascii="Book Antiqua" w:hAnsi="Book Antiqua"/>
          <w:spacing w:val="-15"/>
          <w:w w:val="120"/>
          <w:sz w:val="22"/>
        </w:rPr>
        <w:t> </w:t>
      </w:r>
      <w:r>
        <w:rPr>
          <w:rFonts w:ascii="Book Antiqua" w:hAnsi="Book Antiqua"/>
          <w:w w:val="120"/>
          <w:sz w:val="22"/>
        </w:rPr>
        <w:t>is</w:t>
      </w:r>
      <w:r>
        <w:rPr>
          <w:rFonts w:ascii="Book Antiqua" w:hAnsi="Book Antiqua"/>
          <w:spacing w:val="-15"/>
          <w:w w:val="120"/>
          <w:sz w:val="22"/>
        </w:rPr>
        <w:t> </w:t>
      </w:r>
      <w:r>
        <w:rPr>
          <w:rFonts w:ascii="Book Antiqua" w:hAnsi="Book Antiqua"/>
          <w:w w:val="120"/>
          <w:sz w:val="22"/>
        </w:rPr>
        <w:t>violence,</w:t>
      </w:r>
      <w:r>
        <w:rPr>
          <w:rFonts w:ascii="Book Antiqua" w:hAnsi="Book Antiqua"/>
          <w:spacing w:val="-15"/>
          <w:w w:val="120"/>
          <w:sz w:val="22"/>
        </w:rPr>
        <w:t> </w:t>
      </w:r>
      <w:r>
        <w:rPr>
          <w:rFonts w:ascii="Book Antiqua" w:hAnsi="Book Antiqua"/>
          <w:w w:val="120"/>
          <w:sz w:val="22"/>
        </w:rPr>
        <w:t>and therefore</w:t>
      </w:r>
      <w:r>
        <w:rPr>
          <w:rFonts w:ascii="Book Antiqua" w:hAnsi="Book Antiqua"/>
          <w:spacing w:val="-8"/>
          <w:w w:val="120"/>
          <w:sz w:val="22"/>
        </w:rPr>
        <w:t> </w:t>
      </w:r>
      <w:r>
        <w:rPr>
          <w:rFonts w:ascii="Book Antiqua" w:hAnsi="Book Antiqua"/>
          <w:w w:val="120"/>
          <w:sz w:val="22"/>
        </w:rPr>
        <w:t>it</w:t>
      </w:r>
      <w:r>
        <w:rPr>
          <w:rFonts w:ascii="Book Antiqua" w:hAnsi="Book Antiqua"/>
          <w:spacing w:val="-7"/>
          <w:w w:val="120"/>
          <w:sz w:val="22"/>
        </w:rPr>
        <w:t> </w:t>
      </w:r>
      <w:r>
        <w:rPr>
          <w:rFonts w:ascii="Book Antiqua" w:hAnsi="Book Antiqua"/>
          <w:w w:val="120"/>
          <w:sz w:val="22"/>
        </w:rPr>
        <w:t>is</w:t>
      </w:r>
      <w:r>
        <w:rPr>
          <w:rFonts w:ascii="Book Antiqua" w:hAnsi="Book Antiqua"/>
          <w:spacing w:val="-7"/>
          <w:w w:val="120"/>
          <w:sz w:val="22"/>
        </w:rPr>
        <w:t> </w:t>
      </w:r>
      <w:r>
        <w:rPr>
          <w:rFonts w:ascii="Book Antiqua" w:hAnsi="Book Antiqua"/>
          <w:w w:val="120"/>
          <w:sz w:val="22"/>
        </w:rPr>
        <w:t>justifiable</w:t>
      </w:r>
      <w:r>
        <w:rPr>
          <w:rFonts w:ascii="Book Antiqua" w:hAnsi="Book Antiqua"/>
          <w:spacing w:val="-7"/>
          <w:w w:val="120"/>
          <w:sz w:val="22"/>
        </w:rPr>
        <w:t> </w:t>
      </w:r>
      <w:r>
        <w:rPr>
          <w:rFonts w:ascii="Book Antiqua" w:hAnsi="Book Antiqua"/>
          <w:w w:val="120"/>
          <w:sz w:val="22"/>
        </w:rPr>
        <w:t>to</w:t>
      </w:r>
      <w:r>
        <w:rPr>
          <w:rFonts w:ascii="Book Antiqua" w:hAnsi="Book Antiqua"/>
          <w:spacing w:val="-7"/>
          <w:w w:val="120"/>
          <w:sz w:val="22"/>
        </w:rPr>
        <w:t> </w:t>
      </w:r>
      <w:r>
        <w:rPr>
          <w:rFonts w:ascii="Book Antiqua" w:hAnsi="Book Antiqua"/>
          <w:w w:val="120"/>
          <w:sz w:val="22"/>
        </w:rPr>
        <w:t>use</w:t>
      </w:r>
      <w:r>
        <w:rPr>
          <w:rFonts w:ascii="Book Antiqua" w:hAnsi="Book Antiqua"/>
          <w:spacing w:val="-7"/>
          <w:w w:val="120"/>
          <w:sz w:val="22"/>
        </w:rPr>
        <w:t> </w:t>
      </w:r>
      <w:r>
        <w:rPr>
          <w:rFonts w:ascii="Book Antiqua" w:hAnsi="Book Antiqua"/>
          <w:w w:val="120"/>
          <w:sz w:val="22"/>
        </w:rPr>
        <w:t>violence</w:t>
      </w:r>
      <w:r>
        <w:rPr>
          <w:rFonts w:ascii="Book Antiqua" w:hAnsi="Book Antiqua"/>
          <w:spacing w:val="-7"/>
          <w:w w:val="120"/>
          <w:sz w:val="22"/>
        </w:rPr>
        <w:t> </w:t>
      </w:r>
      <w:r>
        <w:rPr>
          <w:rFonts w:ascii="Book Antiqua" w:hAnsi="Book Antiqua"/>
          <w:w w:val="120"/>
          <w:sz w:val="22"/>
        </w:rPr>
        <w:t>against</w:t>
      </w:r>
      <w:r>
        <w:rPr>
          <w:rFonts w:ascii="Book Antiqua" w:hAnsi="Book Antiqua"/>
          <w:spacing w:val="-7"/>
          <w:w w:val="120"/>
          <w:sz w:val="22"/>
        </w:rPr>
        <w:t> </w:t>
      </w:r>
      <w:r>
        <w:rPr>
          <w:rFonts w:ascii="Book Antiqua" w:hAnsi="Book Antiqua"/>
          <w:w w:val="120"/>
          <w:sz w:val="22"/>
        </w:rPr>
        <w:t>speech</w:t>
      </w:r>
      <w:r>
        <w:rPr>
          <w:rFonts w:ascii="Book Antiqua" w:hAnsi="Book Antiqua"/>
          <w:spacing w:val="-7"/>
          <w:w w:val="120"/>
          <w:sz w:val="22"/>
        </w:rPr>
        <w:t> </w:t>
      </w:r>
      <w:r>
        <w:rPr>
          <w:rFonts w:ascii="Book Antiqua" w:hAnsi="Book Antiqua"/>
          <w:w w:val="120"/>
          <w:sz w:val="22"/>
        </w:rPr>
        <w:t>–</w:t>
      </w:r>
      <w:r>
        <w:rPr>
          <w:rFonts w:ascii="Book Antiqua" w:hAnsi="Book Antiqua"/>
          <w:spacing w:val="-7"/>
          <w:w w:val="120"/>
          <w:sz w:val="22"/>
        </w:rPr>
        <w:t> </w:t>
      </w:r>
      <w:r>
        <w:rPr>
          <w:rFonts w:ascii="Book Antiqua" w:hAnsi="Book Antiqua"/>
          <w:w w:val="120"/>
          <w:sz w:val="22"/>
        </w:rPr>
        <w:t>are</w:t>
      </w:r>
      <w:r>
        <w:rPr>
          <w:rFonts w:ascii="Book Antiqua" w:hAnsi="Book Antiqua"/>
          <w:spacing w:val="-7"/>
          <w:w w:val="120"/>
          <w:sz w:val="22"/>
        </w:rPr>
        <w:t> </w:t>
      </w:r>
      <w:r>
        <w:rPr>
          <w:rFonts w:ascii="Book Antiqua" w:hAnsi="Book Antiqua"/>
          <w:w w:val="120"/>
          <w:sz w:val="22"/>
        </w:rPr>
        <w:t>downright</w:t>
      </w:r>
      <w:r>
        <w:rPr>
          <w:rFonts w:ascii="Book Antiqua" w:hAnsi="Book Antiqua"/>
          <w:spacing w:val="-7"/>
          <w:w w:val="120"/>
          <w:sz w:val="22"/>
        </w:rPr>
        <w:t> </w:t>
      </w:r>
      <w:r>
        <w:rPr>
          <w:rFonts w:ascii="Book Antiqua" w:hAnsi="Book Antiqua"/>
          <w:w w:val="120"/>
          <w:sz w:val="22"/>
        </w:rPr>
        <w:t>frightening.</w:t>
      </w:r>
    </w:p>
    <w:p>
      <w:pPr>
        <w:pStyle w:val="BodyText"/>
        <w:spacing w:before="9"/>
        <w:rPr>
          <w:rFonts w:ascii="Book Antiqua"/>
          <w:sz w:val="31"/>
        </w:rPr>
      </w:pPr>
    </w:p>
    <w:p>
      <w:pPr>
        <w:spacing w:line="328" w:lineRule="auto" w:before="1"/>
        <w:ind w:left="310" w:right="479" w:firstLine="0"/>
        <w:jc w:val="left"/>
        <w:rPr>
          <w:rFonts w:ascii="Book Antiqua" w:hAnsi="Book Antiqua"/>
          <w:sz w:val="22"/>
        </w:rPr>
      </w:pPr>
      <w:r>
        <w:rPr>
          <w:rFonts w:ascii="Book Antiqua" w:hAnsi="Book Antiqua"/>
          <w:w w:val="120"/>
          <w:sz w:val="22"/>
        </w:rPr>
        <w:t>Haidt</w:t>
      </w:r>
      <w:r>
        <w:rPr>
          <w:rFonts w:ascii="Book Antiqua" w:hAnsi="Book Antiqua"/>
          <w:spacing w:val="-21"/>
          <w:w w:val="120"/>
          <w:sz w:val="22"/>
        </w:rPr>
        <w:t> </w:t>
      </w:r>
      <w:r>
        <w:rPr>
          <w:rFonts w:ascii="Book Antiqua" w:hAnsi="Book Antiqua"/>
          <w:w w:val="120"/>
          <w:sz w:val="22"/>
        </w:rPr>
        <w:t>and</w:t>
      </w:r>
      <w:r>
        <w:rPr>
          <w:rFonts w:ascii="Book Antiqua" w:hAnsi="Book Antiqua"/>
          <w:spacing w:val="-20"/>
          <w:w w:val="120"/>
          <w:sz w:val="22"/>
        </w:rPr>
        <w:t> </w:t>
      </w:r>
      <w:r>
        <w:rPr>
          <w:rFonts w:ascii="Book Antiqua" w:hAnsi="Book Antiqua"/>
          <w:w w:val="120"/>
          <w:sz w:val="22"/>
        </w:rPr>
        <w:t>Lukianoff</w:t>
      </w:r>
      <w:r>
        <w:rPr>
          <w:rFonts w:ascii="Book Antiqua" w:hAnsi="Book Antiqua"/>
          <w:spacing w:val="-20"/>
          <w:w w:val="120"/>
          <w:sz w:val="22"/>
        </w:rPr>
        <w:t> </w:t>
      </w:r>
      <w:r>
        <w:rPr>
          <w:rFonts w:ascii="Book Antiqua" w:hAnsi="Book Antiqua"/>
          <w:w w:val="120"/>
          <w:sz w:val="22"/>
        </w:rPr>
        <w:t>conclude</w:t>
      </w:r>
      <w:r>
        <w:rPr>
          <w:rFonts w:ascii="Book Antiqua" w:hAnsi="Book Antiqua"/>
          <w:spacing w:val="-20"/>
          <w:w w:val="120"/>
          <w:sz w:val="22"/>
        </w:rPr>
        <w:t> </w:t>
      </w:r>
      <w:r>
        <w:rPr>
          <w:rFonts w:ascii="Book Antiqua" w:hAnsi="Book Antiqua"/>
          <w:spacing w:val="-3"/>
          <w:w w:val="120"/>
          <w:sz w:val="22"/>
        </w:rPr>
        <w:t>by</w:t>
      </w:r>
      <w:r>
        <w:rPr>
          <w:rFonts w:ascii="Book Antiqua" w:hAnsi="Book Antiqua"/>
          <w:spacing w:val="-21"/>
          <w:w w:val="120"/>
          <w:sz w:val="22"/>
        </w:rPr>
        <w:t> </w:t>
      </w:r>
      <w:r>
        <w:rPr>
          <w:rFonts w:ascii="Book Antiqua" w:hAnsi="Book Antiqua"/>
          <w:w w:val="120"/>
          <w:sz w:val="22"/>
        </w:rPr>
        <w:t>offering</w:t>
      </w:r>
      <w:r>
        <w:rPr>
          <w:rFonts w:ascii="Book Antiqua" w:hAnsi="Book Antiqua"/>
          <w:spacing w:val="-20"/>
          <w:w w:val="120"/>
          <w:sz w:val="22"/>
        </w:rPr>
        <w:t> </w:t>
      </w:r>
      <w:r>
        <w:rPr>
          <w:rFonts w:ascii="Book Antiqua" w:hAnsi="Book Antiqua"/>
          <w:w w:val="120"/>
          <w:sz w:val="22"/>
        </w:rPr>
        <w:t>a</w:t>
      </w:r>
      <w:r>
        <w:rPr>
          <w:rFonts w:ascii="Book Antiqua" w:hAnsi="Book Antiqua"/>
          <w:spacing w:val="-20"/>
          <w:w w:val="120"/>
          <w:sz w:val="22"/>
        </w:rPr>
        <w:t> </w:t>
      </w:r>
      <w:r>
        <w:rPr>
          <w:rFonts w:ascii="Book Antiqua" w:hAnsi="Book Antiqua"/>
          <w:w w:val="120"/>
          <w:sz w:val="22"/>
        </w:rPr>
        <w:t>wide</w:t>
      </w:r>
      <w:r>
        <w:rPr>
          <w:rFonts w:ascii="Book Antiqua" w:hAnsi="Book Antiqua"/>
          <w:spacing w:val="-20"/>
          <w:w w:val="120"/>
          <w:sz w:val="22"/>
        </w:rPr>
        <w:t> </w:t>
      </w:r>
      <w:r>
        <w:rPr>
          <w:rFonts w:ascii="Book Antiqua" w:hAnsi="Book Antiqua"/>
          <w:w w:val="120"/>
          <w:sz w:val="22"/>
        </w:rPr>
        <w:t>array</w:t>
      </w:r>
      <w:r>
        <w:rPr>
          <w:rFonts w:ascii="Book Antiqua" w:hAnsi="Book Antiqua"/>
          <w:spacing w:val="-21"/>
          <w:w w:val="120"/>
          <w:sz w:val="22"/>
        </w:rPr>
        <w:t> </w:t>
      </w:r>
      <w:r>
        <w:rPr>
          <w:rFonts w:ascii="Book Antiqua" w:hAnsi="Book Antiqua"/>
          <w:w w:val="120"/>
          <w:sz w:val="22"/>
        </w:rPr>
        <w:t>of</w:t>
      </w:r>
      <w:r>
        <w:rPr>
          <w:rFonts w:ascii="Book Antiqua" w:hAnsi="Book Antiqua"/>
          <w:spacing w:val="-20"/>
          <w:w w:val="120"/>
          <w:sz w:val="22"/>
        </w:rPr>
        <w:t> </w:t>
      </w:r>
      <w:r>
        <w:rPr>
          <w:rFonts w:ascii="Book Antiqua" w:hAnsi="Book Antiqua"/>
          <w:w w:val="120"/>
          <w:sz w:val="22"/>
        </w:rPr>
        <w:t>useful</w:t>
      </w:r>
      <w:r>
        <w:rPr>
          <w:rFonts w:ascii="Book Antiqua" w:hAnsi="Book Antiqua"/>
          <w:spacing w:val="-20"/>
          <w:w w:val="120"/>
          <w:sz w:val="22"/>
        </w:rPr>
        <w:t> </w:t>
      </w:r>
      <w:r>
        <w:rPr>
          <w:rFonts w:ascii="Book Antiqua" w:hAnsi="Book Antiqua"/>
          <w:w w:val="120"/>
          <w:sz w:val="22"/>
        </w:rPr>
        <w:t>suggestions</w:t>
      </w:r>
      <w:r>
        <w:rPr>
          <w:rFonts w:ascii="Book Antiqua" w:hAnsi="Book Antiqua"/>
          <w:spacing w:val="-20"/>
          <w:w w:val="120"/>
          <w:sz w:val="22"/>
        </w:rPr>
        <w:t> </w:t>
      </w:r>
      <w:r>
        <w:rPr>
          <w:rFonts w:ascii="Book Antiqua" w:hAnsi="Book Antiqua"/>
          <w:w w:val="120"/>
          <w:sz w:val="22"/>
        </w:rPr>
        <w:t>for</w:t>
      </w:r>
      <w:r>
        <w:rPr>
          <w:rFonts w:ascii="Book Antiqua" w:hAnsi="Book Antiqua"/>
          <w:spacing w:val="-21"/>
          <w:w w:val="120"/>
          <w:sz w:val="22"/>
        </w:rPr>
        <w:t> </w:t>
      </w:r>
      <w:r>
        <w:rPr>
          <w:rFonts w:ascii="Book Antiqua" w:hAnsi="Book Antiqua"/>
          <w:w w:val="120"/>
          <w:sz w:val="22"/>
        </w:rPr>
        <w:t>students, parents, teachers, schools, and colleges – from choosing a college that clearly prioritises intellectual</w:t>
      </w:r>
      <w:r>
        <w:rPr>
          <w:rFonts w:ascii="Book Antiqua" w:hAnsi="Book Antiqua"/>
          <w:spacing w:val="-17"/>
          <w:w w:val="120"/>
          <w:sz w:val="22"/>
        </w:rPr>
        <w:t> </w:t>
      </w:r>
      <w:r>
        <w:rPr>
          <w:rFonts w:ascii="Book Antiqua" w:hAnsi="Book Antiqua"/>
          <w:w w:val="120"/>
          <w:sz w:val="22"/>
        </w:rPr>
        <w:t>freedom,</w:t>
      </w:r>
      <w:r>
        <w:rPr>
          <w:rFonts w:ascii="Book Antiqua" w:hAnsi="Book Antiqua"/>
          <w:spacing w:val="-17"/>
          <w:w w:val="120"/>
          <w:sz w:val="22"/>
        </w:rPr>
        <w:t> </w:t>
      </w:r>
      <w:r>
        <w:rPr>
          <w:rFonts w:ascii="Book Antiqua" w:hAnsi="Book Antiqua"/>
          <w:w w:val="120"/>
          <w:sz w:val="22"/>
        </w:rPr>
        <w:t>to</w:t>
      </w:r>
      <w:r>
        <w:rPr>
          <w:rFonts w:ascii="Book Antiqua" w:hAnsi="Book Antiqua"/>
          <w:spacing w:val="-16"/>
          <w:w w:val="120"/>
          <w:sz w:val="22"/>
        </w:rPr>
        <w:t> </w:t>
      </w:r>
      <w:r>
        <w:rPr>
          <w:rFonts w:ascii="Book Antiqua" w:hAnsi="Book Antiqua"/>
          <w:w w:val="120"/>
          <w:sz w:val="22"/>
        </w:rPr>
        <w:t>increasing</w:t>
      </w:r>
      <w:r>
        <w:rPr>
          <w:rFonts w:ascii="Book Antiqua" w:hAnsi="Book Antiqua"/>
          <w:spacing w:val="-17"/>
          <w:w w:val="120"/>
          <w:sz w:val="22"/>
        </w:rPr>
        <w:t> </w:t>
      </w:r>
      <w:r>
        <w:rPr>
          <w:rFonts w:ascii="Book Antiqua" w:hAnsi="Book Antiqua"/>
          <w:w w:val="120"/>
          <w:sz w:val="22"/>
        </w:rPr>
        <w:t>unstructured</w:t>
      </w:r>
      <w:r>
        <w:rPr>
          <w:rFonts w:ascii="Book Antiqua" w:hAnsi="Book Antiqua"/>
          <w:spacing w:val="-17"/>
          <w:w w:val="120"/>
          <w:sz w:val="22"/>
        </w:rPr>
        <w:t> </w:t>
      </w:r>
      <w:r>
        <w:rPr>
          <w:rFonts w:ascii="Book Antiqua" w:hAnsi="Book Antiqua"/>
          <w:w w:val="120"/>
          <w:sz w:val="22"/>
        </w:rPr>
        <w:t>and</w:t>
      </w:r>
      <w:r>
        <w:rPr>
          <w:rFonts w:ascii="Book Antiqua" w:hAnsi="Book Antiqua"/>
          <w:spacing w:val="-16"/>
          <w:w w:val="120"/>
          <w:sz w:val="22"/>
        </w:rPr>
        <w:t> </w:t>
      </w:r>
      <w:r>
        <w:rPr>
          <w:rFonts w:ascii="Book Antiqua" w:hAnsi="Book Antiqua"/>
          <w:w w:val="120"/>
          <w:sz w:val="22"/>
        </w:rPr>
        <w:t>unsupervised</w:t>
      </w:r>
      <w:r>
        <w:rPr>
          <w:rFonts w:ascii="Book Antiqua" w:hAnsi="Book Antiqua"/>
          <w:spacing w:val="-17"/>
          <w:w w:val="120"/>
          <w:sz w:val="22"/>
        </w:rPr>
        <w:t> </w:t>
      </w:r>
      <w:r>
        <w:rPr>
          <w:rFonts w:ascii="Book Antiqua" w:hAnsi="Book Antiqua"/>
          <w:w w:val="120"/>
          <w:sz w:val="22"/>
        </w:rPr>
        <w:t>play</w:t>
      </w:r>
      <w:r>
        <w:rPr>
          <w:rFonts w:ascii="Book Antiqua" w:hAnsi="Book Antiqua"/>
          <w:spacing w:val="-17"/>
          <w:w w:val="120"/>
          <w:sz w:val="22"/>
        </w:rPr>
        <w:t> </w:t>
      </w:r>
      <w:r>
        <w:rPr>
          <w:rFonts w:ascii="Book Antiqua" w:hAnsi="Book Antiqua"/>
          <w:w w:val="120"/>
          <w:sz w:val="22"/>
        </w:rPr>
        <w:t>time</w:t>
      </w:r>
      <w:r>
        <w:rPr>
          <w:rFonts w:ascii="Book Antiqua" w:hAnsi="Book Antiqua"/>
          <w:spacing w:val="-16"/>
          <w:w w:val="120"/>
          <w:sz w:val="22"/>
        </w:rPr>
        <w:t> </w:t>
      </w:r>
      <w:r>
        <w:rPr>
          <w:rFonts w:ascii="Book Antiqua" w:hAnsi="Book Antiqua"/>
          <w:w w:val="120"/>
          <w:sz w:val="22"/>
        </w:rPr>
        <w:t>for</w:t>
      </w:r>
      <w:r>
        <w:rPr>
          <w:rFonts w:ascii="Book Antiqua" w:hAnsi="Book Antiqua"/>
          <w:spacing w:val="-17"/>
          <w:w w:val="120"/>
          <w:sz w:val="22"/>
        </w:rPr>
        <w:t> </w:t>
      </w:r>
      <w:r>
        <w:rPr>
          <w:rFonts w:ascii="Book Antiqua" w:hAnsi="Book Antiqua"/>
          <w:w w:val="120"/>
          <w:sz w:val="22"/>
        </w:rPr>
        <w:t>children, and reducing screen time. They effectively mix together diagnoses of the problem, and some ideas for how to fix</w:t>
      </w:r>
      <w:r>
        <w:rPr>
          <w:rFonts w:ascii="Book Antiqua" w:hAnsi="Book Antiqua"/>
          <w:spacing w:val="-16"/>
          <w:w w:val="120"/>
          <w:sz w:val="22"/>
        </w:rPr>
        <w:t> </w:t>
      </w:r>
      <w:r>
        <w:rPr>
          <w:rFonts w:ascii="Book Antiqua" w:hAnsi="Book Antiqua"/>
          <w:w w:val="120"/>
          <w:sz w:val="22"/>
        </w:rPr>
        <w:t>it.</w:t>
      </w:r>
    </w:p>
    <w:p>
      <w:pPr>
        <w:pStyle w:val="BodyText"/>
        <w:spacing w:before="8"/>
        <w:rPr>
          <w:rFonts w:ascii="Book Antiqua"/>
          <w:sz w:val="31"/>
        </w:rPr>
      </w:pPr>
    </w:p>
    <w:p>
      <w:pPr>
        <w:spacing w:line="328" w:lineRule="auto" w:before="0"/>
        <w:ind w:left="310" w:right="343" w:firstLine="0"/>
        <w:jc w:val="left"/>
        <w:rPr>
          <w:rFonts w:ascii="Book Antiqua"/>
          <w:sz w:val="22"/>
        </w:rPr>
      </w:pPr>
      <w:r>
        <w:rPr>
          <w:rFonts w:ascii="Book Antiqua"/>
          <w:w w:val="120"/>
          <w:sz w:val="22"/>
        </w:rPr>
        <w:t>But</w:t>
      </w:r>
      <w:r>
        <w:rPr>
          <w:rFonts w:ascii="Book Antiqua"/>
          <w:spacing w:val="-14"/>
          <w:w w:val="120"/>
          <w:sz w:val="22"/>
        </w:rPr>
        <w:t> </w:t>
      </w:r>
      <w:r>
        <w:rPr>
          <w:rFonts w:ascii="Book Antiqua"/>
          <w:w w:val="120"/>
          <w:sz w:val="22"/>
        </w:rPr>
        <w:t>more</w:t>
      </w:r>
      <w:r>
        <w:rPr>
          <w:rFonts w:ascii="Book Antiqua"/>
          <w:spacing w:val="-14"/>
          <w:w w:val="120"/>
          <w:sz w:val="22"/>
        </w:rPr>
        <w:t> </w:t>
      </w:r>
      <w:r>
        <w:rPr>
          <w:rFonts w:ascii="Book Antiqua"/>
          <w:w w:val="120"/>
          <w:sz w:val="22"/>
        </w:rPr>
        <w:t>fundamentally,</w:t>
      </w:r>
      <w:r>
        <w:rPr>
          <w:rFonts w:ascii="Book Antiqua"/>
          <w:spacing w:val="-14"/>
          <w:w w:val="120"/>
          <w:sz w:val="22"/>
        </w:rPr>
        <w:t> </w:t>
      </w:r>
      <w:r>
        <w:rPr>
          <w:rFonts w:ascii="Book Antiqua"/>
          <w:w w:val="120"/>
          <w:sz w:val="22"/>
        </w:rPr>
        <w:t>we</w:t>
      </w:r>
      <w:r>
        <w:rPr>
          <w:rFonts w:ascii="Book Antiqua"/>
          <w:spacing w:val="-14"/>
          <w:w w:val="120"/>
          <w:sz w:val="22"/>
        </w:rPr>
        <w:t> </w:t>
      </w:r>
      <w:r>
        <w:rPr>
          <w:rFonts w:ascii="Book Antiqua"/>
          <w:w w:val="120"/>
          <w:sz w:val="22"/>
        </w:rPr>
        <w:t>should</w:t>
      </w:r>
      <w:r>
        <w:rPr>
          <w:rFonts w:ascii="Book Antiqua"/>
          <w:spacing w:val="-14"/>
          <w:w w:val="120"/>
          <w:sz w:val="22"/>
        </w:rPr>
        <w:t> </w:t>
      </w:r>
      <w:r>
        <w:rPr>
          <w:rFonts w:ascii="Book Antiqua"/>
          <w:w w:val="120"/>
          <w:sz w:val="22"/>
        </w:rPr>
        <w:t>not</w:t>
      </w:r>
      <w:r>
        <w:rPr>
          <w:rFonts w:ascii="Book Antiqua"/>
          <w:spacing w:val="-14"/>
          <w:w w:val="120"/>
          <w:sz w:val="22"/>
        </w:rPr>
        <w:t> </w:t>
      </w:r>
      <w:r>
        <w:rPr>
          <w:rFonts w:ascii="Book Antiqua"/>
          <w:w w:val="120"/>
          <w:sz w:val="22"/>
        </w:rPr>
        <w:t>discount</w:t>
      </w:r>
      <w:r>
        <w:rPr>
          <w:rFonts w:ascii="Book Antiqua"/>
          <w:spacing w:val="-14"/>
          <w:w w:val="120"/>
          <w:sz w:val="22"/>
        </w:rPr>
        <w:t> </w:t>
      </w:r>
      <w:r>
        <w:rPr>
          <w:rFonts w:ascii="Book Antiqua"/>
          <w:w w:val="120"/>
          <w:sz w:val="22"/>
        </w:rPr>
        <w:t>an</w:t>
      </w:r>
      <w:r>
        <w:rPr>
          <w:rFonts w:ascii="Book Antiqua"/>
          <w:spacing w:val="-14"/>
          <w:w w:val="120"/>
          <w:sz w:val="22"/>
        </w:rPr>
        <w:t> </w:t>
      </w:r>
      <w:r>
        <w:rPr>
          <w:rFonts w:ascii="Book Antiqua"/>
          <w:w w:val="120"/>
          <w:sz w:val="22"/>
        </w:rPr>
        <w:t>entire</w:t>
      </w:r>
      <w:r>
        <w:rPr>
          <w:rFonts w:ascii="Book Antiqua"/>
          <w:spacing w:val="-14"/>
          <w:w w:val="120"/>
          <w:sz w:val="22"/>
        </w:rPr>
        <w:t> </w:t>
      </w:r>
      <w:r>
        <w:rPr>
          <w:rFonts w:ascii="Book Antiqua"/>
          <w:w w:val="120"/>
          <w:sz w:val="22"/>
        </w:rPr>
        <w:t>generation.</w:t>
      </w:r>
      <w:r>
        <w:rPr>
          <w:rFonts w:ascii="Book Antiqua"/>
          <w:spacing w:val="-14"/>
          <w:w w:val="120"/>
          <w:sz w:val="22"/>
        </w:rPr>
        <w:t> </w:t>
      </w:r>
      <w:r>
        <w:rPr>
          <w:rFonts w:ascii="Book Antiqua"/>
          <w:w w:val="120"/>
          <w:sz w:val="22"/>
        </w:rPr>
        <w:t>Every</w:t>
      </w:r>
      <w:r>
        <w:rPr>
          <w:rFonts w:ascii="Book Antiqua"/>
          <w:spacing w:val="-14"/>
          <w:w w:val="120"/>
          <w:sz w:val="22"/>
        </w:rPr>
        <w:t> </w:t>
      </w:r>
      <w:r>
        <w:rPr>
          <w:rFonts w:ascii="Book Antiqua"/>
          <w:w w:val="120"/>
          <w:sz w:val="22"/>
        </w:rPr>
        <w:t>action</w:t>
      </w:r>
      <w:r>
        <w:rPr>
          <w:rFonts w:ascii="Book Antiqua"/>
          <w:spacing w:val="-14"/>
          <w:w w:val="120"/>
          <w:sz w:val="22"/>
        </w:rPr>
        <w:t> </w:t>
      </w:r>
      <w:r>
        <w:rPr>
          <w:rFonts w:ascii="Book Antiqua"/>
          <w:w w:val="120"/>
          <w:sz w:val="22"/>
        </w:rPr>
        <w:t>has</w:t>
      </w:r>
      <w:r>
        <w:rPr>
          <w:rFonts w:ascii="Book Antiqua"/>
          <w:spacing w:val="-14"/>
          <w:w w:val="120"/>
          <w:sz w:val="22"/>
        </w:rPr>
        <w:t> </w:t>
      </w:r>
      <w:r>
        <w:rPr>
          <w:rFonts w:ascii="Book Antiqua"/>
          <w:w w:val="120"/>
          <w:sz w:val="22"/>
        </w:rPr>
        <w:t>an equal</w:t>
      </w:r>
      <w:r>
        <w:rPr>
          <w:rFonts w:ascii="Book Antiqua"/>
          <w:spacing w:val="-8"/>
          <w:w w:val="120"/>
          <w:sz w:val="22"/>
        </w:rPr>
        <w:t> </w:t>
      </w:r>
      <w:r>
        <w:rPr>
          <w:rFonts w:ascii="Book Antiqua"/>
          <w:w w:val="120"/>
          <w:sz w:val="22"/>
        </w:rPr>
        <w:t>and</w:t>
      </w:r>
      <w:r>
        <w:rPr>
          <w:rFonts w:ascii="Book Antiqua"/>
          <w:spacing w:val="-8"/>
          <w:w w:val="120"/>
          <w:sz w:val="22"/>
        </w:rPr>
        <w:t> </w:t>
      </w:r>
      <w:r>
        <w:rPr>
          <w:rFonts w:ascii="Book Antiqua"/>
          <w:w w:val="120"/>
          <w:sz w:val="22"/>
        </w:rPr>
        <w:t>opposite</w:t>
      </w:r>
      <w:r>
        <w:rPr>
          <w:rFonts w:ascii="Book Antiqua"/>
          <w:spacing w:val="-8"/>
          <w:w w:val="120"/>
          <w:sz w:val="22"/>
        </w:rPr>
        <w:t> </w:t>
      </w:r>
      <w:r>
        <w:rPr>
          <w:rFonts w:ascii="Book Antiqua"/>
          <w:w w:val="120"/>
          <w:sz w:val="22"/>
        </w:rPr>
        <w:t>reaction.</w:t>
      </w:r>
      <w:r>
        <w:rPr>
          <w:rFonts w:ascii="Book Antiqua"/>
          <w:spacing w:val="-8"/>
          <w:w w:val="120"/>
          <w:sz w:val="22"/>
        </w:rPr>
        <w:t> </w:t>
      </w:r>
      <w:r>
        <w:rPr>
          <w:rFonts w:ascii="Book Antiqua"/>
          <w:w w:val="120"/>
          <w:sz w:val="22"/>
        </w:rPr>
        <w:t>Safety</w:t>
      </w:r>
      <w:r>
        <w:rPr>
          <w:rFonts w:ascii="Book Antiqua"/>
          <w:spacing w:val="-8"/>
          <w:w w:val="120"/>
          <w:sz w:val="22"/>
        </w:rPr>
        <w:t> </w:t>
      </w:r>
      <w:r>
        <w:rPr>
          <w:rFonts w:ascii="Book Antiqua"/>
          <w:w w:val="120"/>
          <w:sz w:val="22"/>
        </w:rPr>
        <w:t>culture</w:t>
      </w:r>
      <w:r>
        <w:rPr>
          <w:rFonts w:ascii="Book Antiqua"/>
          <w:spacing w:val="-8"/>
          <w:w w:val="120"/>
          <w:sz w:val="22"/>
        </w:rPr>
        <w:t> </w:t>
      </w:r>
      <w:r>
        <w:rPr>
          <w:rFonts w:ascii="Book Antiqua"/>
          <w:w w:val="120"/>
          <w:sz w:val="22"/>
        </w:rPr>
        <w:t>and</w:t>
      </w:r>
      <w:r>
        <w:rPr>
          <w:rFonts w:ascii="Book Antiqua"/>
          <w:spacing w:val="-8"/>
          <w:w w:val="120"/>
          <w:sz w:val="22"/>
        </w:rPr>
        <w:t> </w:t>
      </w:r>
      <w:r>
        <w:rPr>
          <w:rFonts w:ascii="Book Antiqua"/>
          <w:w w:val="120"/>
          <w:sz w:val="22"/>
        </w:rPr>
        <w:t>censorship</w:t>
      </w:r>
      <w:r>
        <w:rPr>
          <w:rFonts w:ascii="Book Antiqua"/>
          <w:spacing w:val="-8"/>
          <w:w w:val="120"/>
          <w:sz w:val="22"/>
        </w:rPr>
        <w:t> </w:t>
      </w:r>
      <w:r>
        <w:rPr>
          <w:rFonts w:ascii="Book Antiqua"/>
          <w:w w:val="120"/>
          <w:sz w:val="22"/>
        </w:rPr>
        <w:t>is</w:t>
      </w:r>
      <w:r>
        <w:rPr>
          <w:rFonts w:ascii="Book Antiqua"/>
          <w:spacing w:val="-8"/>
          <w:w w:val="120"/>
          <w:sz w:val="22"/>
        </w:rPr>
        <w:t> </w:t>
      </w:r>
      <w:r>
        <w:rPr>
          <w:rFonts w:ascii="Book Antiqua"/>
          <w:w w:val="120"/>
          <w:sz w:val="22"/>
        </w:rPr>
        <w:t>engendering</w:t>
      </w:r>
      <w:r>
        <w:rPr>
          <w:rFonts w:ascii="Book Antiqua"/>
          <w:spacing w:val="-8"/>
          <w:w w:val="120"/>
          <w:sz w:val="22"/>
        </w:rPr>
        <w:t> </w:t>
      </w:r>
      <w:r>
        <w:rPr>
          <w:rFonts w:ascii="Book Antiqua"/>
          <w:w w:val="120"/>
          <w:sz w:val="22"/>
        </w:rPr>
        <w:t>its</w:t>
      </w:r>
      <w:r>
        <w:rPr>
          <w:rFonts w:ascii="Book Antiqua"/>
          <w:spacing w:val="-8"/>
          <w:w w:val="120"/>
          <w:sz w:val="22"/>
        </w:rPr>
        <w:t> </w:t>
      </w:r>
      <w:r>
        <w:rPr>
          <w:rFonts w:ascii="Book Antiqua"/>
          <w:w w:val="120"/>
          <w:sz w:val="22"/>
        </w:rPr>
        <w:t>own</w:t>
      </w:r>
    </w:p>
    <w:p>
      <w:pPr>
        <w:pStyle w:val="BodyText"/>
        <w:spacing w:before="8"/>
        <w:rPr>
          <w:rFonts w:ascii="Book Antiqua"/>
          <w:sz w:val="11"/>
        </w:rPr>
      </w:pPr>
    </w:p>
    <w:p>
      <w:pPr>
        <w:tabs>
          <w:tab w:pos="10638" w:val="left" w:leader="none"/>
        </w:tabs>
        <w:spacing w:before="95"/>
        <w:ind w:left="109" w:right="0" w:firstLine="0"/>
        <w:jc w:val="left"/>
        <w:rPr>
          <w:rFonts w:ascii="Arial"/>
          <w:sz w:val="16"/>
        </w:rPr>
      </w:pPr>
      <w:r>
        <w:rPr>
          <w:rFonts w:ascii="Arial"/>
          <w:sz w:val="16"/>
        </w:rPr>
        <w:t>https://quillette.com/2018/09/02/is-safetyism-destroying-a-generation/</w:t>
        <w:tab/>
        <w:t>6/42</w:t>
      </w:r>
    </w:p>
    <w:p>
      <w:pPr>
        <w:spacing w:after="0"/>
        <w:jc w:val="left"/>
        <w:rPr>
          <w:rFonts w:ascii="Arial"/>
          <w:sz w:val="16"/>
        </w:rPr>
        <w:sectPr>
          <w:pgSz w:w="11900" w:h="16840"/>
          <w:pgMar w:top="200" w:bottom="0" w:left="420" w:right="420"/>
        </w:sectPr>
      </w:pPr>
    </w:p>
    <w:p>
      <w:pPr>
        <w:tabs>
          <w:tab w:pos="4498" w:val="left" w:leader="none"/>
        </w:tabs>
        <w:spacing w:before="71"/>
        <w:ind w:left="109" w:right="0" w:firstLine="0"/>
        <w:jc w:val="left"/>
        <w:rPr>
          <w:rFonts w:ascii="Arial"/>
          <w:sz w:val="16"/>
        </w:rPr>
      </w:pPr>
      <w:r>
        <w:rPr>
          <w:rFonts w:ascii="Arial"/>
          <w:sz w:val="16"/>
        </w:rPr>
        <w:t>12/14/2018</w:t>
        <w:tab/>
        <w:t>Is Safetyism Destroying a Generation? - Quillette</w:t>
      </w:r>
    </w:p>
    <w:p>
      <w:pPr>
        <w:pStyle w:val="BodyText"/>
        <w:spacing w:before="4"/>
        <w:rPr>
          <w:rFonts w:ascii="Arial"/>
          <w:sz w:val="14"/>
        </w:rPr>
      </w:pPr>
    </w:p>
    <w:p>
      <w:pPr>
        <w:spacing w:line="328" w:lineRule="auto" w:before="0"/>
        <w:ind w:left="310" w:right="309" w:firstLine="0"/>
        <w:jc w:val="left"/>
        <w:rPr>
          <w:rFonts w:ascii="Book Antiqua" w:hAnsi="Book Antiqua"/>
          <w:sz w:val="22"/>
        </w:rPr>
      </w:pPr>
      <w:r>
        <w:rPr>
          <w:rFonts w:ascii="Book Antiqua" w:hAnsi="Book Antiqua"/>
          <w:w w:val="120"/>
          <w:sz w:val="22"/>
        </w:rPr>
        <w:t>backlash. Arguably, more than any time in recent history, we are seeing an intellectual renaissance outside of traditional institutions such as the university. The more that some students</w:t>
      </w:r>
      <w:r>
        <w:rPr>
          <w:rFonts w:ascii="Book Antiqua" w:hAnsi="Book Antiqua"/>
          <w:spacing w:val="-9"/>
          <w:w w:val="120"/>
          <w:sz w:val="22"/>
        </w:rPr>
        <w:t> </w:t>
      </w:r>
      <w:r>
        <w:rPr>
          <w:rFonts w:ascii="Book Antiqua" w:hAnsi="Book Antiqua"/>
          <w:w w:val="120"/>
          <w:sz w:val="22"/>
        </w:rPr>
        <w:t>–</w:t>
      </w:r>
      <w:r>
        <w:rPr>
          <w:rFonts w:ascii="Book Antiqua" w:hAnsi="Book Antiqua"/>
          <w:spacing w:val="-9"/>
          <w:w w:val="120"/>
          <w:sz w:val="22"/>
        </w:rPr>
        <w:t> </w:t>
      </w:r>
      <w:r>
        <w:rPr>
          <w:rFonts w:ascii="Book Antiqua" w:hAnsi="Book Antiqua"/>
          <w:w w:val="120"/>
          <w:sz w:val="22"/>
        </w:rPr>
        <w:t>and</w:t>
      </w:r>
      <w:r>
        <w:rPr>
          <w:rFonts w:ascii="Book Antiqua" w:hAnsi="Book Antiqua"/>
          <w:spacing w:val="-9"/>
          <w:w w:val="120"/>
          <w:sz w:val="22"/>
        </w:rPr>
        <w:t> </w:t>
      </w:r>
      <w:r>
        <w:rPr>
          <w:rFonts w:ascii="Book Antiqua" w:hAnsi="Book Antiqua"/>
          <w:w w:val="120"/>
          <w:sz w:val="22"/>
        </w:rPr>
        <w:t>administrators</w:t>
      </w:r>
      <w:r>
        <w:rPr>
          <w:rFonts w:ascii="Book Antiqua" w:hAnsi="Book Antiqua"/>
          <w:spacing w:val="-8"/>
          <w:w w:val="120"/>
          <w:sz w:val="22"/>
        </w:rPr>
        <w:t> </w:t>
      </w:r>
      <w:r>
        <w:rPr>
          <w:rFonts w:ascii="Book Antiqua" w:hAnsi="Book Antiqua"/>
          <w:w w:val="120"/>
          <w:sz w:val="22"/>
        </w:rPr>
        <w:t>–</w:t>
      </w:r>
      <w:r>
        <w:rPr>
          <w:rFonts w:ascii="Book Antiqua" w:hAnsi="Book Antiqua"/>
          <w:spacing w:val="-9"/>
          <w:w w:val="120"/>
          <w:sz w:val="22"/>
        </w:rPr>
        <w:t> </w:t>
      </w:r>
      <w:r>
        <w:rPr>
          <w:rFonts w:ascii="Book Antiqua" w:hAnsi="Book Antiqua"/>
          <w:w w:val="120"/>
          <w:sz w:val="22"/>
        </w:rPr>
        <w:t>seek</w:t>
      </w:r>
      <w:r>
        <w:rPr>
          <w:rFonts w:ascii="Book Antiqua" w:hAnsi="Book Antiqua"/>
          <w:spacing w:val="-9"/>
          <w:w w:val="120"/>
          <w:sz w:val="22"/>
        </w:rPr>
        <w:t> </w:t>
      </w:r>
      <w:r>
        <w:rPr>
          <w:rFonts w:ascii="Book Antiqua" w:hAnsi="Book Antiqua"/>
          <w:w w:val="120"/>
          <w:sz w:val="22"/>
        </w:rPr>
        <w:t>to</w:t>
      </w:r>
      <w:r>
        <w:rPr>
          <w:rFonts w:ascii="Book Antiqua" w:hAnsi="Book Antiqua"/>
          <w:spacing w:val="-9"/>
          <w:w w:val="120"/>
          <w:sz w:val="22"/>
        </w:rPr>
        <w:t> </w:t>
      </w:r>
      <w:r>
        <w:rPr>
          <w:rFonts w:ascii="Book Antiqua" w:hAnsi="Book Antiqua"/>
          <w:w w:val="120"/>
          <w:sz w:val="22"/>
        </w:rPr>
        <w:t>censor</w:t>
      </w:r>
      <w:r>
        <w:rPr>
          <w:rFonts w:ascii="Book Antiqua" w:hAnsi="Book Antiqua"/>
          <w:spacing w:val="-8"/>
          <w:w w:val="120"/>
          <w:sz w:val="22"/>
        </w:rPr>
        <w:t> </w:t>
      </w:r>
      <w:r>
        <w:rPr>
          <w:rFonts w:ascii="Book Antiqua" w:hAnsi="Book Antiqua"/>
          <w:w w:val="120"/>
          <w:sz w:val="22"/>
        </w:rPr>
        <w:t>contrarian</w:t>
      </w:r>
      <w:r>
        <w:rPr>
          <w:rFonts w:ascii="Book Antiqua" w:hAnsi="Book Antiqua"/>
          <w:spacing w:val="-9"/>
          <w:w w:val="120"/>
          <w:sz w:val="22"/>
        </w:rPr>
        <w:t> </w:t>
      </w:r>
      <w:r>
        <w:rPr>
          <w:rFonts w:ascii="Book Antiqua" w:hAnsi="Book Antiqua"/>
          <w:w w:val="120"/>
          <w:sz w:val="22"/>
        </w:rPr>
        <w:t>views,</w:t>
      </w:r>
      <w:r>
        <w:rPr>
          <w:rFonts w:ascii="Book Antiqua" w:hAnsi="Book Antiqua"/>
          <w:spacing w:val="-9"/>
          <w:w w:val="120"/>
          <w:sz w:val="22"/>
        </w:rPr>
        <w:t> </w:t>
      </w:r>
      <w:r>
        <w:rPr>
          <w:rFonts w:ascii="Book Antiqua" w:hAnsi="Book Antiqua"/>
          <w:w w:val="120"/>
          <w:sz w:val="22"/>
        </w:rPr>
        <w:t>the</w:t>
      </w:r>
      <w:r>
        <w:rPr>
          <w:rFonts w:ascii="Book Antiqua" w:hAnsi="Book Antiqua"/>
          <w:spacing w:val="-8"/>
          <w:w w:val="120"/>
          <w:sz w:val="22"/>
        </w:rPr>
        <w:t> </w:t>
      </w:r>
      <w:r>
        <w:rPr>
          <w:rFonts w:ascii="Book Antiqua" w:hAnsi="Book Antiqua"/>
          <w:w w:val="120"/>
          <w:sz w:val="22"/>
        </w:rPr>
        <w:t>more</w:t>
      </w:r>
      <w:r>
        <w:rPr>
          <w:rFonts w:ascii="Book Antiqua" w:hAnsi="Book Antiqua"/>
          <w:spacing w:val="-9"/>
          <w:w w:val="120"/>
          <w:sz w:val="22"/>
        </w:rPr>
        <w:t> </w:t>
      </w:r>
      <w:r>
        <w:rPr>
          <w:rFonts w:ascii="Book Antiqua" w:hAnsi="Book Antiqua"/>
          <w:w w:val="120"/>
          <w:sz w:val="22"/>
        </w:rPr>
        <w:t>the</w:t>
      </w:r>
      <w:r>
        <w:rPr>
          <w:rFonts w:ascii="Book Antiqua" w:hAnsi="Book Antiqua"/>
          <w:spacing w:val="-9"/>
          <w:w w:val="120"/>
          <w:sz w:val="22"/>
        </w:rPr>
        <w:t> </w:t>
      </w:r>
      <w:r>
        <w:rPr>
          <w:rFonts w:ascii="Book Antiqua" w:hAnsi="Book Antiqua"/>
          <w:w w:val="120"/>
          <w:sz w:val="22"/>
        </w:rPr>
        <w:t>mischievous instinct will play out, online and</w:t>
      </w:r>
      <w:r>
        <w:rPr>
          <w:rFonts w:ascii="Book Antiqua" w:hAnsi="Book Antiqua"/>
          <w:spacing w:val="-21"/>
          <w:w w:val="120"/>
          <w:sz w:val="22"/>
        </w:rPr>
        <w:t> </w:t>
      </w:r>
      <w:r>
        <w:rPr>
          <w:rFonts w:ascii="Book Antiqua" w:hAnsi="Book Antiqua"/>
          <w:w w:val="120"/>
          <w:sz w:val="22"/>
        </w:rPr>
        <w:t>elsewhere.</w:t>
      </w:r>
    </w:p>
    <w:p>
      <w:pPr>
        <w:pStyle w:val="BodyText"/>
        <w:spacing w:before="7"/>
        <w:rPr>
          <w:rFonts w:ascii="Book Antiqua"/>
          <w:sz w:val="31"/>
        </w:rPr>
      </w:pPr>
    </w:p>
    <w:p>
      <w:pPr>
        <w:spacing w:line="328" w:lineRule="auto" w:before="1"/>
        <w:ind w:left="310" w:right="825" w:firstLine="0"/>
        <w:jc w:val="left"/>
        <w:rPr>
          <w:rFonts w:ascii="Book Antiqua"/>
          <w:sz w:val="22"/>
        </w:rPr>
      </w:pPr>
      <w:r>
        <w:rPr>
          <w:rFonts w:ascii="Book Antiqua"/>
          <w:w w:val="120"/>
          <w:sz w:val="22"/>
        </w:rPr>
        <w:t>At</w:t>
      </w:r>
      <w:r>
        <w:rPr>
          <w:rFonts w:ascii="Book Antiqua"/>
          <w:spacing w:val="-16"/>
          <w:w w:val="120"/>
          <w:sz w:val="22"/>
        </w:rPr>
        <w:t> </w:t>
      </w:r>
      <w:r>
        <w:rPr>
          <w:rFonts w:ascii="Book Antiqua"/>
          <w:w w:val="120"/>
          <w:sz w:val="22"/>
        </w:rPr>
        <w:t>least</w:t>
      </w:r>
      <w:r>
        <w:rPr>
          <w:rFonts w:ascii="Book Antiqua"/>
          <w:spacing w:val="-15"/>
          <w:w w:val="120"/>
          <w:sz w:val="22"/>
        </w:rPr>
        <w:t> </w:t>
      </w:r>
      <w:r>
        <w:rPr>
          <w:rFonts w:ascii="Book Antiqua"/>
          <w:w w:val="120"/>
          <w:sz w:val="22"/>
        </w:rPr>
        <w:t>from</w:t>
      </w:r>
      <w:r>
        <w:rPr>
          <w:rFonts w:ascii="Book Antiqua"/>
          <w:spacing w:val="-16"/>
          <w:w w:val="120"/>
          <w:sz w:val="22"/>
        </w:rPr>
        <w:t> </w:t>
      </w:r>
      <w:r>
        <w:rPr>
          <w:rFonts w:ascii="Book Antiqua"/>
          <w:spacing w:val="-3"/>
          <w:w w:val="120"/>
          <w:sz w:val="22"/>
        </w:rPr>
        <w:t>my</w:t>
      </w:r>
      <w:r>
        <w:rPr>
          <w:rFonts w:ascii="Book Antiqua"/>
          <w:spacing w:val="-15"/>
          <w:w w:val="120"/>
          <w:sz w:val="22"/>
        </w:rPr>
        <w:t> </w:t>
      </w:r>
      <w:r>
        <w:rPr>
          <w:rFonts w:ascii="Book Antiqua"/>
          <w:w w:val="120"/>
          <w:sz w:val="22"/>
        </w:rPr>
        <w:t>experience</w:t>
      </w:r>
      <w:r>
        <w:rPr>
          <w:rFonts w:ascii="Book Antiqua"/>
          <w:spacing w:val="-15"/>
          <w:w w:val="120"/>
          <w:sz w:val="22"/>
        </w:rPr>
        <w:t> </w:t>
      </w:r>
      <w:r>
        <w:rPr>
          <w:rFonts w:ascii="Book Antiqua"/>
          <w:w w:val="120"/>
          <w:sz w:val="22"/>
        </w:rPr>
        <w:t>on</w:t>
      </w:r>
      <w:r>
        <w:rPr>
          <w:rFonts w:ascii="Book Antiqua"/>
          <w:spacing w:val="-16"/>
          <w:w w:val="120"/>
          <w:sz w:val="22"/>
        </w:rPr>
        <w:t> </w:t>
      </w:r>
      <w:r>
        <w:rPr>
          <w:rFonts w:ascii="Book Antiqua"/>
          <w:w w:val="120"/>
          <w:sz w:val="22"/>
        </w:rPr>
        <w:t>campuses</w:t>
      </w:r>
      <w:r>
        <w:rPr>
          <w:rFonts w:ascii="Book Antiqua"/>
          <w:spacing w:val="-15"/>
          <w:w w:val="120"/>
          <w:sz w:val="22"/>
        </w:rPr>
        <w:t> </w:t>
      </w:r>
      <w:r>
        <w:rPr>
          <w:rFonts w:ascii="Book Antiqua"/>
          <w:w w:val="120"/>
          <w:sz w:val="22"/>
        </w:rPr>
        <w:t>across</w:t>
      </w:r>
      <w:r>
        <w:rPr>
          <w:rFonts w:ascii="Book Antiqua"/>
          <w:spacing w:val="-15"/>
          <w:w w:val="120"/>
          <w:sz w:val="22"/>
        </w:rPr>
        <w:t> </w:t>
      </w:r>
      <w:r>
        <w:rPr>
          <w:rFonts w:ascii="Book Antiqua"/>
          <w:w w:val="120"/>
          <w:sz w:val="22"/>
        </w:rPr>
        <w:t>Australia,</w:t>
      </w:r>
      <w:r>
        <w:rPr>
          <w:rFonts w:ascii="Book Antiqua"/>
          <w:spacing w:val="-16"/>
          <w:w w:val="120"/>
          <w:sz w:val="22"/>
        </w:rPr>
        <w:t> </w:t>
      </w:r>
      <w:r>
        <w:rPr>
          <w:rFonts w:ascii="Book Antiqua"/>
          <w:w w:val="120"/>
          <w:sz w:val="22"/>
        </w:rPr>
        <w:t>young</w:t>
      </w:r>
      <w:r>
        <w:rPr>
          <w:rFonts w:ascii="Book Antiqua"/>
          <w:spacing w:val="-15"/>
          <w:w w:val="120"/>
          <w:sz w:val="22"/>
        </w:rPr>
        <w:t> </w:t>
      </w:r>
      <w:r>
        <w:rPr>
          <w:rFonts w:ascii="Book Antiqua"/>
          <w:w w:val="120"/>
          <w:sz w:val="22"/>
        </w:rPr>
        <w:t>people</w:t>
      </w:r>
      <w:r>
        <w:rPr>
          <w:rFonts w:ascii="Book Antiqua"/>
          <w:spacing w:val="-16"/>
          <w:w w:val="120"/>
          <w:sz w:val="22"/>
        </w:rPr>
        <w:t> </w:t>
      </w:r>
      <w:r>
        <w:rPr>
          <w:rFonts w:ascii="Book Antiqua"/>
          <w:w w:val="120"/>
          <w:sz w:val="22"/>
        </w:rPr>
        <w:t>are</w:t>
      </w:r>
      <w:r>
        <w:rPr>
          <w:rFonts w:ascii="Book Antiqua"/>
          <w:spacing w:val="-15"/>
          <w:w w:val="120"/>
          <w:sz w:val="22"/>
        </w:rPr>
        <w:t> </w:t>
      </w:r>
      <w:r>
        <w:rPr>
          <w:rFonts w:ascii="Book Antiqua"/>
          <w:w w:val="120"/>
          <w:sz w:val="22"/>
        </w:rPr>
        <w:t>thirsty</w:t>
      </w:r>
      <w:r>
        <w:rPr>
          <w:rFonts w:ascii="Book Antiqua"/>
          <w:spacing w:val="-15"/>
          <w:w w:val="120"/>
          <w:sz w:val="22"/>
        </w:rPr>
        <w:t> </w:t>
      </w:r>
      <w:r>
        <w:rPr>
          <w:rFonts w:ascii="Book Antiqua"/>
          <w:w w:val="120"/>
          <w:sz w:val="22"/>
        </w:rPr>
        <w:t>to partake</w:t>
      </w:r>
      <w:r>
        <w:rPr>
          <w:rFonts w:ascii="Book Antiqua"/>
          <w:spacing w:val="-18"/>
          <w:w w:val="120"/>
          <w:sz w:val="22"/>
        </w:rPr>
        <w:t> </w:t>
      </w:r>
      <w:r>
        <w:rPr>
          <w:rFonts w:ascii="Book Antiqua"/>
          <w:w w:val="120"/>
          <w:sz w:val="22"/>
        </w:rPr>
        <w:t>in</w:t>
      </w:r>
      <w:r>
        <w:rPr>
          <w:rFonts w:ascii="Book Antiqua"/>
          <w:spacing w:val="-18"/>
          <w:w w:val="120"/>
          <w:sz w:val="22"/>
        </w:rPr>
        <w:t> </w:t>
      </w:r>
      <w:r>
        <w:rPr>
          <w:rFonts w:ascii="Book Antiqua"/>
          <w:w w:val="120"/>
          <w:sz w:val="22"/>
        </w:rPr>
        <w:t>the</w:t>
      </w:r>
      <w:r>
        <w:rPr>
          <w:rFonts w:ascii="Book Antiqua"/>
          <w:spacing w:val="-18"/>
          <w:w w:val="120"/>
          <w:sz w:val="22"/>
        </w:rPr>
        <w:t> </w:t>
      </w:r>
      <w:r>
        <w:rPr>
          <w:rFonts w:ascii="Book Antiqua"/>
          <w:w w:val="120"/>
          <w:sz w:val="22"/>
        </w:rPr>
        <w:t>battle</w:t>
      </w:r>
      <w:r>
        <w:rPr>
          <w:rFonts w:ascii="Book Antiqua"/>
          <w:spacing w:val="-18"/>
          <w:w w:val="120"/>
          <w:sz w:val="22"/>
        </w:rPr>
        <w:t> </w:t>
      </w:r>
      <w:r>
        <w:rPr>
          <w:rFonts w:ascii="Book Antiqua"/>
          <w:w w:val="120"/>
          <w:sz w:val="22"/>
        </w:rPr>
        <w:t>of</w:t>
      </w:r>
      <w:r>
        <w:rPr>
          <w:rFonts w:ascii="Book Antiqua"/>
          <w:spacing w:val="-18"/>
          <w:w w:val="120"/>
          <w:sz w:val="22"/>
        </w:rPr>
        <w:t> </w:t>
      </w:r>
      <w:r>
        <w:rPr>
          <w:rFonts w:ascii="Book Antiqua"/>
          <w:w w:val="120"/>
          <w:sz w:val="22"/>
        </w:rPr>
        <w:t>ideas,</w:t>
      </w:r>
      <w:r>
        <w:rPr>
          <w:rFonts w:ascii="Book Antiqua"/>
          <w:spacing w:val="-18"/>
          <w:w w:val="120"/>
          <w:sz w:val="22"/>
        </w:rPr>
        <w:t> </w:t>
      </w:r>
      <w:r>
        <w:rPr>
          <w:rFonts w:ascii="Book Antiqua"/>
          <w:w w:val="120"/>
          <w:sz w:val="22"/>
        </w:rPr>
        <w:t>challenge</w:t>
      </w:r>
      <w:r>
        <w:rPr>
          <w:rFonts w:ascii="Book Antiqua"/>
          <w:spacing w:val="-17"/>
          <w:w w:val="120"/>
          <w:sz w:val="22"/>
        </w:rPr>
        <w:t> </w:t>
      </w:r>
      <w:r>
        <w:rPr>
          <w:rFonts w:ascii="Book Antiqua"/>
          <w:w w:val="120"/>
          <w:sz w:val="22"/>
        </w:rPr>
        <w:t>orthodoxies,</w:t>
      </w:r>
      <w:r>
        <w:rPr>
          <w:rFonts w:ascii="Book Antiqua"/>
          <w:spacing w:val="-18"/>
          <w:w w:val="120"/>
          <w:sz w:val="22"/>
        </w:rPr>
        <w:t> </w:t>
      </w:r>
      <w:r>
        <w:rPr>
          <w:rFonts w:ascii="Book Antiqua"/>
          <w:w w:val="120"/>
          <w:sz w:val="22"/>
        </w:rPr>
        <w:t>and</w:t>
      </w:r>
      <w:r>
        <w:rPr>
          <w:rFonts w:ascii="Book Antiqua"/>
          <w:spacing w:val="-18"/>
          <w:w w:val="120"/>
          <w:sz w:val="22"/>
        </w:rPr>
        <w:t> </w:t>
      </w:r>
      <w:r>
        <w:rPr>
          <w:rFonts w:ascii="Book Antiqua"/>
          <w:w w:val="120"/>
          <w:sz w:val="22"/>
        </w:rPr>
        <w:t>investigate</w:t>
      </w:r>
      <w:r>
        <w:rPr>
          <w:rFonts w:ascii="Book Antiqua"/>
          <w:spacing w:val="-18"/>
          <w:w w:val="120"/>
          <w:sz w:val="22"/>
        </w:rPr>
        <w:t> </w:t>
      </w:r>
      <w:r>
        <w:rPr>
          <w:rFonts w:ascii="Book Antiqua"/>
          <w:w w:val="120"/>
          <w:sz w:val="22"/>
        </w:rPr>
        <w:t>dangerous</w:t>
      </w:r>
      <w:r>
        <w:rPr>
          <w:rFonts w:ascii="Book Antiqua"/>
          <w:spacing w:val="-18"/>
          <w:w w:val="120"/>
          <w:sz w:val="22"/>
        </w:rPr>
        <w:t> </w:t>
      </w:r>
      <w:r>
        <w:rPr>
          <w:rFonts w:ascii="Book Antiqua"/>
          <w:w w:val="120"/>
          <w:sz w:val="22"/>
        </w:rPr>
        <w:t>ideas. While</w:t>
      </w:r>
      <w:r>
        <w:rPr>
          <w:rFonts w:ascii="Book Antiqua"/>
          <w:spacing w:val="-13"/>
          <w:w w:val="120"/>
          <w:sz w:val="22"/>
        </w:rPr>
        <w:t> </w:t>
      </w:r>
      <w:r>
        <w:rPr>
          <w:rFonts w:ascii="Book Antiqua"/>
          <w:w w:val="120"/>
          <w:sz w:val="22"/>
        </w:rPr>
        <w:t>there</w:t>
      </w:r>
      <w:r>
        <w:rPr>
          <w:rFonts w:ascii="Book Antiqua"/>
          <w:spacing w:val="-12"/>
          <w:w w:val="120"/>
          <w:sz w:val="22"/>
        </w:rPr>
        <w:t> </w:t>
      </w:r>
      <w:r>
        <w:rPr>
          <w:rFonts w:ascii="Book Antiqua"/>
          <w:w w:val="120"/>
          <w:sz w:val="22"/>
        </w:rPr>
        <w:t>are</w:t>
      </w:r>
      <w:r>
        <w:rPr>
          <w:rFonts w:ascii="Book Antiqua"/>
          <w:spacing w:val="-13"/>
          <w:w w:val="120"/>
          <w:sz w:val="22"/>
        </w:rPr>
        <w:t> </w:t>
      </w:r>
      <w:r>
        <w:rPr>
          <w:rFonts w:ascii="Book Antiqua"/>
          <w:w w:val="120"/>
          <w:sz w:val="22"/>
        </w:rPr>
        <w:t>some</w:t>
      </w:r>
      <w:r>
        <w:rPr>
          <w:rFonts w:ascii="Book Antiqua"/>
          <w:spacing w:val="-12"/>
          <w:w w:val="120"/>
          <w:sz w:val="22"/>
        </w:rPr>
        <w:t> </w:t>
      </w:r>
      <w:r>
        <w:rPr>
          <w:rFonts w:ascii="Book Antiqua"/>
          <w:w w:val="120"/>
          <w:sz w:val="22"/>
        </w:rPr>
        <w:t>who</w:t>
      </w:r>
      <w:r>
        <w:rPr>
          <w:rFonts w:ascii="Book Antiqua"/>
          <w:spacing w:val="-13"/>
          <w:w w:val="120"/>
          <w:sz w:val="22"/>
        </w:rPr>
        <w:t> </w:t>
      </w:r>
      <w:r>
        <w:rPr>
          <w:rFonts w:ascii="Book Antiqua"/>
          <w:w w:val="120"/>
          <w:sz w:val="22"/>
        </w:rPr>
        <w:t>violently</w:t>
      </w:r>
      <w:r>
        <w:rPr>
          <w:rFonts w:ascii="Book Antiqua"/>
          <w:spacing w:val="-12"/>
          <w:w w:val="120"/>
          <w:sz w:val="22"/>
        </w:rPr>
        <w:t> </w:t>
      </w:r>
      <w:r>
        <w:rPr>
          <w:rFonts w:ascii="Book Antiqua"/>
          <w:w w:val="120"/>
          <w:sz w:val="22"/>
        </w:rPr>
        <w:t>shut</w:t>
      </w:r>
      <w:r>
        <w:rPr>
          <w:rFonts w:ascii="Book Antiqua"/>
          <w:spacing w:val="-13"/>
          <w:w w:val="120"/>
          <w:sz w:val="22"/>
        </w:rPr>
        <w:t> </w:t>
      </w:r>
      <w:r>
        <w:rPr>
          <w:rFonts w:ascii="Book Antiqua"/>
          <w:w w:val="120"/>
          <w:sz w:val="22"/>
        </w:rPr>
        <w:t>down</w:t>
      </w:r>
      <w:r>
        <w:rPr>
          <w:rFonts w:ascii="Book Antiqua"/>
          <w:spacing w:val="-12"/>
          <w:w w:val="120"/>
          <w:sz w:val="22"/>
        </w:rPr>
        <w:t> </w:t>
      </w:r>
      <w:r>
        <w:rPr>
          <w:rFonts w:ascii="Book Antiqua"/>
          <w:w w:val="120"/>
          <w:sz w:val="22"/>
        </w:rPr>
        <w:t>opposition,</w:t>
      </w:r>
      <w:r>
        <w:rPr>
          <w:rFonts w:ascii="Book Antiqua"/>
          <w:spacing w:val="-12"/>
          <w:w w:val="120"/>
          <w:sz w:val="22"/>
        </w:rPr>
        <w:t> </w:t>
      </w:r>
      <w:r>
        <w:rPr>
          <w:rFonts w:ascii="Book Antiqua"/>
          <w:w w:val="120"/>
          <w:sz w:val="22"/>
        </w:rPr>
        <w:t>there</w:t>
      </w:r>
      <w:r>
        <w:rPr>
          <w:rFonts w:ascii="Book Antiqua"/>
          <w:spacing w:val="-13"/>
          <w:w w:val="120"/>
          <w:sz w:val="22"/>
        </w:rPr>
        <w:t> </w:t>
      </w:r>
      <w:r>
        <w:rPr>
          <w:rFonts w:ascii="Book Antiqua"/>
          <w:w w:val="120"/>
          <w:sz w:val="22"/>
        </w:rPr>
        <w:t>are</w:t>
      </w:r>
      <w:r>
        <w:rPr>
          <w:rFonts w:ascii="Book Antiqua"/>
          <w:spacing w:val="-12"/>
          <w:w w:val="120"/>
          <w:sz w:val="22"/>
        </w:rPr>
        <w:t> </w:t>
      </w:r>
      <w:r>
        <w:rPr>
          <w:rFonts w:ascii="Book Antiqua"/>
          <w:w w:val="120"/>
          <w:sz w:val="22"/>
        </w:rPr>
        <w:t>many</w:t>
      </w:r>
      <w:r>
        <w:rPr>
          <w:rFonts w:ascii="Book Antiqua"/>
          <w:spacing w:val="-13"/>
          <w:w w:val="120"/>
          <w:sz w:val="22"/>
        </w:rPr>
        <w:t> </w:t>
      </w:r>
      <w:r>
        <w:rPr>
          <w:rFonts w:ascii="Book Antiqua"/>
          <w:w w:val="120"/>
          <w:sz w:val="22"/>
        </w:rPr>
        <w:t>others</w:t>
      </w:r>
      <w:r>
        <w:rPr>
          <w:rFonts w:ascii="Book Antiqua"/>
          <w:spacing w:val="-12"/>
          <w:w w:val="120"/>
          <w:sz w:val="22"/>
        </w:rPr>
        <w:t> </w:t>
      </w:r>
      <w:r>
        <w:rPr>
          <w:rFonts w:ascii="Book Antiqua"/>
          <w:w w:val="120"/>
          <w:sz w:val="22"/>
        </w:rPr>
        <w:t>who reject the imposition of safety culture. The challenges are not</w:t>
      </w:r>
      <w:r>
        <w:rPr>
          <w:rFonts w:ascii="Book Antiqua"/>
          <w:spacing w:val="-38"/>
          <w:w w:val="120"/>
          <w:sz w:val="22"/>
        </w:rPr>
        <w:t> </w:t>
      </w:r>
      <w:r>
        <w:rPr>
          <w:rFonts w:ascii="Book Antiqua"/>
          <w:w w:val="120"/>
          <w:sz w:val="22"/>
        </w:rPr>
        <w:t>insurmountable.</w:t>
      </w:r>
    </w:p>
    <w:p>
      <w:pPr>
        <w:pStyle w:val="BodyText"/>
        <w:rPr>
          <w:rFonts w:ascii="Book Antiqua"/>
          <w:sz w:val="28"/>
        </w:rPr>
      </w:pPr>
    </w:p>
    <w:p>
      <w:pPr>
        <w:pStyle w:val="BodyText"/>
        <w:rPr>
          <w:rFonts w:ascii="Book Antiqua"/>
          <w:sz w:val="28"/>
        </w:rPr>
      </w:pPr>
    </w:p>
    <w:p>
      <w:pPr>
        <w:pStyle w:val="BodyText"/>
        <w:spacing w:before="6"/>
        <w:rPr>
          <w:rFonts w:ascii="Book Antiqua"/>
          <w:sz w:val="37"/>
        </w:rPr>
      </w:pPr>
    </w:p>
    <w:p>
      <w:pPr>
        <w:spacing w:line="338" w:lineRule="auto" w:before="0"/>
        <w:ind w:left="310" w:right="384" w:firstLine="0"/>
        <w:jc w:val="both"/>
        <w:rPr>
          <w:rFonts w:ascii="Book Antiqua" w:hAnsi="Book Antiqua"/>
          <w:b/>
          <w:sz w:val="22"/>
        </w:rPr>
      </w:pPr>
      <w:r>
        <w:rPr/>
        <w:drawing>
          <wp:anchor distT="0" distB="0" distL="0" distR="0" allowOverlap="1" layoutInCell="1" locked="0" behindDoc="1" simplePos="0" relativeHeight="268240847">
            <wp:simplePos x="0" y="0"/>
            <wp:positionH relativeFrom="page">
              <wp:posOffset>2410348</wp:posOffset>
            </wp:positionH>
            <wp:positionV relativeFrom="paragraph">
              <wp:posOffset>248733</wp:posOffset>
            </wp:positionV>
            <wp:extent cx="4642098" cy="160203"/>
            <wp:effectExtent l="0" t="0" r="0" b="0"/>
            <wp:wrapNone/>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50" cstate="print"/>
                    <a:stretch>
                      <a:fillRect/>
                    </a:stretch>
                  </pic:blipFill>
                  <pic:spPr>
                    <a:xfrm>
                      <a:off x="0" y="0"/>
                      <a:ext cx="4642098" cy="160203"/>
                    </a:xfrm>
                    <a:prstGeom prst="rect">
                      <a:avLst/>
                    </a:prstGeom>
                  </pic:spPr>
                </pic:pic>
              </a:graphicData>
            </a:graphic>
          </wp:anchor>
        </w:drawing>
      </w:r>
      <w:r>
        <w:rPr/>
        <w:drawing>
          <wp:anchor distT="0" distB="0" distL="0" distR="0" allowOverlap="1" layoutInCell="1" locked="0" behindDoc="1" simplePos="0" relativeHeight="268240871">
            <wp:simplePos x="0" y="0"/>
            <wp:positionH relativeFrom="page">
              <wp:posOffset>477529</wp:posOffset>
            </wp:positionH>
            <wp:positionV relativeFrom="paragraph">
              <wp:posOffset>494120</wp:posOffset>
            </wp:positionV>
            <wp:extent cx="575138" cy="151130"/>
            <wp:effectExtent l="0" t="0" r="0" b="0"/>
            <wp:wrapNone/>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251" cstate="print"/>
                    <a:stretch>
                      <a:fillRect/>
                    </a:stretch>
                  </pic:blipFill>
                  <pic:spPr>
                    <a:xfrm>
                      <a:off x="0" y="0"/>
                      <a:ext cx="575138" cy="151130"/>
                    </a:xfrm>
                    <a:prstGeom prst="rect">
                      <a:avLst/>
                    </a:prstGeom>
                  </pic:spPr>
                </pic:pic>
              </a:graphicData>
            </a:graphic>
          </wp:anchor>
        </w:drawing>
      </w:r>
      <w:r>
        <w:rPr>
          <w:rFonts w:ascii="Book Antiqua" w:hAnsi="Book Antiqua"/>
          <w:b/>
          <w:w w:val="120"/>
          <w:sz w:val="22"/>
        </w:rPr>
        <w:t>Matthew</w:t>
      </w:r>
      <w:r>
        <w:rPr>
          <w:rFonts w:ascii="Book Antiqua" w:hAnsi="Book Antiqua"/>
          <w:b/>
          <w:spacing w:val="-27"/>
          <w:w w:val="120"/>
          <w:sz w:val="22"/>
        </w:rPr>
        <w:t> </w:t>
      </w:r>
      <w:r>
        <w:rPr>
          <w:rFonts w:ascii="Book Antiqua" w:hAnsi="Book Antiqua"/>
          <w:b/>
          <w:w w:val="120"/>
          <w:sz w:val="22"/>
        </w:rPr>
        <w:t>Lesh</w:t>
      </w:r>
      <w:r>
        <w:rPr>
          <w:rFonts w:ascii="Book Antiqua" w:hAnsi="Book Antiqua"/>
          <w:b/>
          <w:spacing w:val="-26"/>
          <w:w w:val="120"/>
          <w:sz w:val="22"/>
        </w:rPr>
        <w:t> </w:t>
      </w:r>
      <w:r>
        <w:rPr>
          <w:rFonts w:ascii="Book Antiqua" w:hAnsi="Book Antiqua"/>
          <w:b/>
          <w:w w:val="120"/>
          <w:sz w:val="22"/>
        </w:rPr>
        <w:t>is</w:t>
      </w:r>
      <w:r>
        <w:rPr>
          <w:rFonts w:ascii="Book Antiqua" w:hAnsi="Book Antiqua"/>
          <w:b/>
          <w:spacing w:val="-27"/>
          <w:w w:val="120"/>
          <w:sz w:val="22"/>
        </w:rPr>
        <w:t> </w:t>
      </w:r>
      <w:r>
        <w:rPr>
          <w:rFonts w:ascii="Book Antiqua" w:hAnsi="Book Antiqua"/>
          <w:b/>
          <w:w w:val="120"/>
          <w:sz w:val="22"/>
        </w:rPr>
        <w:t>a</w:t>
      </w:r>
      <w:r>
        <w:rPr>
          <w:rFonts w:ascii="Book Antiqua" w:hAnsi="Book Antiqua"/>
          <w:b/>
          <w:spacing w:val="-26"/>
          <w:w w:val="120"/>
          <w:sz w:val="22"/>
        </w:rPr>
        <w:t> </w:t>
      </w:r>
      <w:r>
        <w:rPr>
          <w:rFonts w:ascii="Book Antiqua" w:hAnsi="Book Antiqua"/>
          <w:b/>
          <w:w w:val="120"/>
          <w:sz w:val="22"/>
        </w:rPr>
        <w:t>research</w:t>
      </w:r>
      <w:r>
        <w:rPr>
          <w:rFonts w:ascii="Book Antiqua" w:hAnsi="Book Antiqua"/>
          <w:b/>
          <w:spacing w:val="-26"/>
          <w:w w:val="120"/>
          <w:sz w:val="22"/>
        </w:rPr>
        <w:t> </w:t>
      </w:r>
      <w:r>
        <w:rPr>
          <w:rFonts w:ascii="Book Antiqua" w:hAnsi="Book Antiqua"/>
          <w:b/>
          <w:w w:val="120"/>
          <w:sz w:val="22"/>
        </w:rPr>
        <w:t>fellow</w:t>
      </w:r>
      <w:r>
        <w:rPr>
          <w:rFonts w:ascii="Book Antiqua" w:hAnsi="Book Antiqua"/>
          <w:b/>
          <w:spacing w:val="-27"/>
          <w:w w:val="120"/>
          <w:sz w:val="22"/>
        </w:rPr>
        <w:t> </w:t>
      </w:r>
      <w:r>
        <w:rPr>
          <w:rFonts w:ascii="Book Antiqua" w:hAnsi="Book Antiqua"/>
          <w:b/>
          <w:w w:val="120"/>
          <w:sz w:val="22"/>
        </w:rPr>
        <w:t>at</w:t>
      </w:r>
      <w:r>
        <w:rPr>
          <w:rFonts w:ascii="Book Antiqua" w:hAnsi="Book Antiqua"/>
          <w:b/>
          <w:spacing w:val="-26"/>
          <w:w w:val="120"/>
          <w:sz w:val="22"/>
        </w:rPr>
        <w:t> </w:t>
      </w:r>
      <w:r>
        <w:rPr>
          <w:rFonts w:ascii="Book Antiqua" w:hAnsi="Book Antiqua"/>
          <w:b/>
          <w:w w:val="120"/>
          <w:sz w:val="22"/>
        </w:rPr>
        <w:t>the</w:t>
      </w:r>
      <w:r>
        <w:rPr>
          <w:rFonts w:ascii="Book Antiqua" w:hAnsi="Book Antiqua"/>
          <w:b/>
          <w:spacing w:val="-26"/>
          <w:w w:val="120"/>
          <w:sz w:val="22"/>
        </w:rPr>
        <w:t> </w:t>
      </w:r>
      <w:r>
        <w:rPr>
          <w:rFonts w:ascii="Book Antiqua" w:hAnsi="Book Antiqua"/>
          <w:b/>
          <w:w w:val="120"/>
          <w:sz w:val="22"/>
        </w:rPr>
        <w:t>Institute</w:t>
      </w:r>
      <w:r>
        <w:rPr>
          <w:rFonts w:ascii="Book Antiqua" w:hAnsi="Book Antiqua"/>
          <w:b/>
          <w:spacing w:val="-27"/>
          <w:w w:val="120"/>
          <w:sz w:val="22"/>
        </w:rPr>
        <w:t> </w:t>
      </w:r>
      <w:r>
        <w:rPr>
          <w:rFonts w:ascii="Book Antiqua" w:hAnsi="Book Antiqua"/>
          <w:b/>
          <w:w w:val="120"/>
          <w:sz w:val="22"/>
        </w:rPr>
        <w:t>of</w:t>
      </w:r>
      <w:r>
        <w:rPr>
          <w:rFonts w:ascii="Book Antiqua" w:hAnsi="Book Antiqua"/>
          <w:b/>
          <w:spacing w:val="-26"/>
          <w:w w:val="120"/>
          <w:sz w:val="22"/>
        </w:rPr>
        <w:t> </w:t>
      </w:r>
      <w:r>
        <w:rPr>
          <w:rFonts w:ascii="Book Antiqua" w:hAnsi="Book Antiqua"/>
          <w:b/>
          <w:w w:val="120"/>
          <w:sz w:val="22"/>
        </w:rPr>
        <w:t>Public</w:t>
      </w:r>
      <w:r>
        <w:rPr>
          <w:rFonts w:ascii="Book Antiqua" w:hAnsi="Book Antiqua"/>
          <w:b/>
          <w:spacing w:val="-27"/>
          <w:w w:val="120"/>
          <w:sz w:val="22"/>
        </w:rPr>
        <w:t> </w:t>
      </w:r>
      <w:r>
        <w:rPr>
          <w:rFonts w:ascii="Book Antiqua" w:hAnsi="Book Antiqua"/>
          <w:b/>
          <w:w w:val="120"/>
          <w:sz w:val="22"/>
        </w:rPr>
        <w:t>Affairs,</w:t>
      </w:r>
      <w:r>
        <w:rPr>
          <w:rFonts w:ascii="Book Antiqua" w:hAnsi="Book Antiqua"/>
          <w:b/>
          <w:spacing w:val="-26"/>
          <w:w w:val="120"/>
          <w:sz w:val="22"/>
        </w:rPr>
        <w:t> </w:t>
      </w:r>
      <w:r>
        <w:rPr>
          <w:rFonts w:ascii="Book Antiqua" w:hAnsi="Book Antiqua"/>
          <w:b/>
          <w:w w:val="120"/>
          <w:sz w:val="22"/>
        </w:rPr>
        <w:t>Australia,</w:t>
      </w:r>
      <w:r>
        <w:rPr>
          <w:rFonts w:ascii="Book Antiqua" w:hAnsi="Book Antiqua"/>
          <w:b/>
          <w:spacing w:val="-26"/>
          <w:w w:val="120"/>
          <w:sz w:val="22"/>
        </w:rPr>
        <w:t> </w:t>
      </w:r>
      <w:r>
        <w:rPr>
          <w:rFonts w:ascii="Book Antiqua" w:hAnsi="Book Antiqua"/>
          <w:b/>
          <w:w w:val="120"/>
          <w:sz w:val="22"/>
        </w:rPr>
        <w:t>and</w:t>
      </w:r>
      <w:r>
        <w:rPr>
          <w:rFonts w:ascii="Book Antiqua" w:hAnsi="Book Antiqua"/>
          <w:b/>
          <w:spacing w:val="-27"/>
          <w:w w:val="120"/>
          <w:sz w:val="22"/>
        </w:rPr>
        <w:t> </w:t>
      </w:r>
      <w:r>
        <w:rPr>
          <w:rFonts w:ascii="Book Antiqua" w:hAnsi="Book Antiqua"/>
          <w:b/>
          <w:w w:val="120"/>
          <w:sz w:val="22"/>
        </w:rPr>
        <w:t>author of</w:t>
      </w:r>
      <w:r>
        <w:rPr>
          <w:rFonts w:ascii="Book Antiqua" w:hAnsi="Book Antiqua"/>
          <w:b/>
          <w:spacing w:val="-25"/>
          <w:w w:val="120"/>
          <w:sz w:val="22"/>
        </w:rPr>
        <w:t> </w:t>
      </w:r>
      <w:r>
        <w:rPr>
          <w:rFonts w:ascii="Book Antiqua" w:hAnsi="Book Antiqua"/>
          <w:b/>
          <w:w w:val="120"/>
          <w:sz w:val="22"/>
        </w:rPr>
        <w:t>the</w:t>
      </w:r>
      <w:r>
        <w:rPr>
          <w:rFonts w:ascii="Book Antiqua" w:hAnsi="Book Antiqua"/>
          <w:b/>
          <w:spacing w:val="-25"/>
          <w:w w:val="120"/>
          <w:sz w:val="22"/>
        </w:rPr>
        <w:t> </w:t>
      </w:r>
      <w:r>
        <w:rPr>
          <w:rFonts w:ascii="Book Antiqua" w:hAnsi="Book Antiqua"/>
          <w:b/>
          <w:w w:val="120"/>
          <w:sz w:val="22"/>
        </w:rPr>
        <w:t>forthcoming</w:t>
      </w:r>
      <w:r>
        <w:rPr>
          <w:rFonts w:ascii="Book Antiqua" w:hAnsi="Book Antiqua"/>
          <w:b/>
          <w:spacing w:val="-24"/>
          <w:w w:val="120"/>
          <w:sz w:val="22"/>
        </w:rPr>
        <w:t> </w:t>
      </w:r>
      <w:r>
        <w:rPr>
          <w:rFonts w:ascii="Book Antiqua" w:hAnsi="Book Antiqua"/>
          <w:b/>
          <w:w w:val="120"/>
          <w:sz w:val="22"/>
        </w:rPr>
        <w:t>book</w:t>
      </w:r>
      <w:r>
        <w:rPr>
          <w:rFonts w:ascii="Book Antiqua" w:hAnsi="Book Antiqua"/>
          <w:b/>
          <w:spacing w:val="-25"/>
          <w:w w:val="120"/>
          <w:sz w:val="22"/>
        </w:rPr>
        <w:t> </w:t>
      </w:r>
      <w:r>
        <w:rPr>
          <w:rFonts w:ascii="Book Antiqua" w:hAnsi="Book Antiqua"/>
          <w:b/>
          <w:w w:val="120"/>
          <w:sz w:val="22"/>
        </w:rPr>
        <w:t>“</w:t>
      </w:r>
      <w:r>
        <w:rPr>
          <w:rFonts w:ascii="Book Antiqua" w:hAnsi="Book Antiqua"/>
          <w:i/>
          <w:w w:val="120"/>
          <w:sz w:val="22"/>
        </w:rPr>
        <w:t>Democracy</w:t>
      </w:r>
      <w:r>
        <w:rPr>
          <w:rFonts w:ascii="Book Antiqua" w:hAnsi="Book Antiqua"/>
          <w:i/>
          <w:spacing w:val="-23"/>
          <w:w w:val="120"/>
          <w:sz w:val="22"/>
        </w:rPr>
        <w:t> </w:t>
      </w:r>
      <w:r>
        <w:rPr>
          <w:rFonts w:ascii="Book Antiqua" w:hAnsi="Book Antiqua"/>
          <w:i/>
          <w:w w:val="120"/>
          <w:sz w:val="22"/>
        </w:rPr>
        <w:t>in</w:t>
      </w:r>
      <w:r>
        <w:rPr>
          <w:rFonts w:ascii="Book Antiqua" w:hAnsi="Book Antiqua"/>
          <w:i/>
          <w:spacing w:val="-24"/>
          <w:w w:val="120"/>
          <w:sz w:val="22"/>
        </w:rPr>
        <w:t> </w:t>
      </w:r>
      <w:r>
        <w:rPr>
          <w:rFonts w:ascii="Book Antiqua" w:hAnsi="Book Antiqua"/>
          <w:i/>
          <w:w w:val="120"/>
          <w:sz w:val="22"/>
        </w:rPr>
        <w:t>a</w:t>
      </w:r>
      <w:r>
        <w:rPr>
          <w:rFonts w:ascii="Book Antiqua" w:hAnsi="Book Antiqua"/>
          <w:i/>
          <w:spacing w:val="-23"/>
          <w:w w:val="120"/>
          <w:sz w:val="22"/>
        </w:rPr>
        <w:t> </w:t>
      </w:r>
      <w:r>
        <w:rPr>
          <w:rFonts w:ascii="Book Antiqua" w:hAnsi="Book Antiqua"/>
          <w:i/>
          <w:w w:val="120"/>
          <w:sz w:val="22"/>
        </w:rPr>
        <w:t>Divided</w:t>
      </w:r>
      <w:r>
        <w:rPr>
          <w:rFonts w:ascii="Book Antiqua" w:hAnsi="Book Antiqua"/>
          <w:i/>
          <w:spacing w:val="-23"/>
          <w:w w:val="120"/>
          <w:sz w:val="22"/>
        </w:rPr>
        <w:t> </w:t>
      </w:r>
      <w:r>
        <w:rPr>
          <w:rFonts w:ascii="Book Antiqua" w:hAnsi="Book Antiqua"/>
          <w:i/>
          <w:w w:val="120"/>
          <w:sz w:val="22"/>
        </w:rPr>
        <w:t>Australia:</w:t>
      </w:r>
      <w:r>
        <w:rPr>
          <w:rFonts w:ascii="Book Antiqua" w:hAnsi="Book Antiqua"/>
          <w:i/>
          <w:spacing w:val="-23"/>
          <w:w w:val="120"/>
          <w:sz w:val="22"/>
        </w:rPr>
        <w:t> </w:t>
      </w:r>
      <w:r>
        <w:rPr>
          <w:rFonts w:ascii="Book Antiqua" w:hAnsi="Book Antiqua"/>
          <w:i/>
          <w:w w:val="120"/>
          <w:sz w:val="22"/>
        </w:rPr>
        <w:t>The</w:t>
      </w:r>
      <w:r>
        <w:rPr>
          <w:rFonts w:ascii="Book Antiqua" w:hAnsi="Book Antiqua"/>
          <w:i/>
          <w:spacing w:val="-24"/>
          <w:w w:val="120"/>
          <w:sz w:val="22"/>
        </w:rPr>
        <w:t> </w:t>
      </w:r>
      <w:r>
        <w:rPr>
          <w:rFonts w:ascii="Book Antiqua" w:hAnsi="Book Antiqua"/>
          <w:i/>
          <w:w w:val="120"/>
          <w:sz w:val="22"/>
        </w:rPr>
        <w:t>Inners-Outers</w:t>
      </w:r>
      <w:r>
        <w:rPr>
          <w:rFonts w:ascii="Book Antiqua" w:hAnsi="Book Antiqua"/>
          <w:i/>
          <w:spacing w:val="-23"/>
          <w:w w:val="120"/>
          <w:sz w:val="22"/>
        </w:rPr>
        <w:t> </w:t>
      </w:r>
      <w:r>
        <w:rPr>
          <w:rFonts w:ascii="Book Antiqua" w:hAnsi="Book Antiqua"/>
          <w:i/>
          <w:w w:val="120"/>
          <w:sz w:val="22"/>
        </w:rPr>
        <w:t>Divide</w:t>
      </w:r>
      <w:r>
        <w:rPr>
          <w:rFonts w:ascii="Book Antiqua" w:hAnsi="Book Antiqua"/>
          <w:i/>
          <w:spacing w:val="-23"/>
          <w:w w:val="120"/>
          <w:sz w:val="22"/>
        </w:rPr>
        <w:t> </w:t>
      </w:r>
      <w:r>
        <w:rPr>
          <w:rFonts w:ascii="Book Antiqua" w:hAnsi="Book Antiqua"/>
          <w:i/>
          <w:w w:val="120"/>
          <w:sz w:val="22"/>
        </w:rPr>
        <w:t>Ripping </w:t>
      </w:r>
      <w:r>
        <w:rPr>
          <w:rFonts w:ascii="Book Antiqua" w:hAnsi="Book Antiqua"/>
          <w:i/>
          <w:spacing w:val="-4"/>
          <w:w w:val="120"/>
          <w:sz w:val="22"/>
        </w:rPr>
        <w:t>Us </w:t>
      </w:r>
      <w:r>
        <w:rPr>
          <w:rFonts w:ascii="Book Antiqua" w:hAnsi="Book Antiqua"/>
          <w:i/>
          <w:spacing w:val="-6"/>
          <w:w w:val="120"/>
          <w:sz w:val="22"/>
        </w:rPr>
        <w:t>Apart</w:t>
      </w:r>
      <w:r>
        <w:rPr>
          <w:rFonts w:ascii="Book Antiqua" w:hAnsi="Book Antiqua"/>
          <w:b/>
          <w:spacing w:val="-6"/>
          <w:w w:val="120"/>
          <w:sz w:val="22"/>
        </w:rPr>
        <w:t>.” </w:t>
      </w:r>
      <w:r>
        <w:rPr>
          <w:rFonts w:ascii="Book Antiqua" w:hAnsi="Book Antiqua"/>
          <w:b/>
          <w:spacing w:val="-3"/>
          <w:w w:val="120"/>
          <w:sz w:val="22"/>
        </w:rPr>
        <w:t>Follow </w:t>
      </w:r>
      <w:r>
        <w:rPr>
          <w:rFonts w:ascii="Book Antiqua" w:hAnsi="Book Antiqua"/>
          <w:b/>
          <w:w w:val="120"/>
          <w:sz w:val="22"/>
        </w:rPr>
        <w:t>him on Twitter</w:t>
      </w:r>
      <w:r>
        <w:rPr>
          <w:rFonts w:ascii="Book Antiqua" w:hAnsi="Book Antiqua"/>
          <w:b/>
          <w:spacing w:val="-36"/>
          <w:w w:val="120"/>
          <w:sz w:val="22"/>
        </w:rPr>
        <w:t> </w:t>
      </w:r>
      <w:hyperlink r:id="rId252">
        <w:r>
          <w:rPr>
            <w:rFonts w:ascii="Book Antiqua" w:hAnsi="Book Antiqua"/>
            <w:b/>
            <w:w w:val="120"/>
            <w:sz w:val="22"/>
            <w:u w:val="single" w:color="CCCCCC"/>
          </w:rPr>
          <w:t>@matthewlesh</w:t>
        </w:r>
      </w:hyperlink>
      <w:r>
        <w:rPr>
          <w:rFonts w:ascii="Book Antiqua" w:hAnsi="Book Antiqua"/>
          <w:b/>
          <w:w w:val="120"/>
          <w:sz w:val="22"/>
        </w:rPr>
        <w:t>.</w:t>
      </w:r>
    </w:p>
    <w:p>
      <w:pPr>
        <w:pStyle w:val="BodyText"/>
        <w:rPr>
          <w:rFonts w:ascii="Book Antiqua"/>
          <w:b/>
          <w:sz w:val="20"/>
        </w:rPr>
      </w:pPr>
    </w:p>
    <w:p>
      <w:pPr>
        <w:pStyle w:val="BodyText"/>
        <w:rPr>
          <w:rFonts w:ascii="Book Antiqua"/>
          <w:b/>
          <w:sz w:val="20"/>
        </w:rPr>
      </w:pPr>
    </w:p>
    <w:p>
      <w:pPr>
        <w:pStyle w:val="BodyText"/>
        <w:rPr>
          <w:rFonts w:ascii="Book Antiqua"/>
          <w:b/>
          <w:sz w:val="16"/>
        </w:rPr>
      </w:pPr>
    </w:p>
    <w:p>
      <w:pPr>
        <w:spacing w:after="0"/>
        <w:rPr>
          <w:rFonts w:ascii="Book Antiqua"/>
          <w:sz w:val="16"/>
        </w:rPr>
        <w:sectPr>
          <w:pgSz w:w="11900" w:h="16840"/>
          <w:pgMar w:top="200" w:bottom="0" w:left="420" w:right="420"/>
        </w:sectPr>
      </w:pPr>
    </w:p>
    <w:p>
      <w:pPr>
        <w:spacing w:before="112"/>
        <w:ind w:left="310" w:right="0" w:firstLine="0"/>
        <w:jc w:val="left"/>
        <w:rPr>
          <w:rFonts w:ascii="Gill Sans MT"/>
          <w:b/>
          <w:sz w:val="18"/>
        </w:rPr>
      </w:pPr>
      <w:r>
        <w:rPr>
          <w:rFonts w:ascii="Gill Sans MT"/>
          <w:b/>
          <w:w w:val="105"/>
          <w:sz w:val="18"/>
        </w:rPr>
        <w:t>Share this:</w:t>
      </w:r>
    </w:p>
    <w:p>
      <w:pPr>
        <w:spacing w:before="100"/>
        <w:ind w:left="310" w:right="0" w:firstLine="0"/>
        <w:jc w:val="left"/>
        <w:rPr>
          <w:rFonts w:ascii="Arial"/>
          <w:sz w:val="16"/>
        </w:rPr>
      </w:pPr>
      <w:r>
        <w:rPr/>
        <w:br w:type="column"/>
      </w:r>
      <w:hyperlink r:id="rId253">
        <w:r>
          <w:rPr>
            <w:rFonts w:ascii="Arial"/>
            <w:color w:val="ABABAB"/>
            <w:w w:val="105"/>
            <w:sz w:val="16"/>
          </w:rPr>
          <w:t>Tweet</w:t>
        </w:r>
      </w:hyperlink>
    </w:p>
    <w:p>
      <w:pPr>
        <w:spacing w:after="0"/>
        <w:jc w:val="left"/>
        <w:rPr>
          <w:rFonts w:ascii="Arial"/>
          <w:sz w:val="16"/>
        </w:rPr>
        <w:sectPr>
          <w:type w:val="continuous"/>
          <w:pgSz w:w="11900" w:h="16840"/>
          <w:pgMar w:top="620" w:bottom="280" w:left="420" w:right="420"/>
          <w:cols w:num="2" w:equalWidth="0">
            <w:col w:w="1285" w:space="291"/>
            <w:col w:w="9484"/>
          </w:cols>
        </w:sectPr>
      </w:pPr>
    </w:p>
    <w:p>
      <w:pPr>
        <w:spacing w:before="169"/>
        <w:ind w:left="310" w:right="0" w:firstLine="0"/>
        <w:jc w:val="left"/>
        <w:rPr>
          <w:rFonts w:ascii="Arial"/>
          <w:sz w:val="24"/>
        </w:rPr>
      </w:pPr>
      <w:r>
        <w:rPr/>
        <w:pict>
          <v:group style="position:absolute;margin-left:222.589935pt;margin-top:-13.309402pt;width:90.05pt;height:15.05pt;mso-position-horizontal-relative:page;mso-position-vertical-relative:paragraph;z-index:6496" coordorigin="4452,-266" coordsize="1801,301">
            <v:shape style="position:absolute;left:4459;top:-259;width:1786;height:286" coordorigin="4459,-259" coordsize="1786,286" path="m4459,4l4459,-236,4459,-239,4460,-242,4461,-245,4462,-248,4464,-250,4466,-252,4468,-254,4470,-256,4473,-257,4476,-258,4479,-259,4482,-259,6223,-259,6226,-259,6228,-258,6243,-245,6245,-242,6245,-239,6245,-236,6245,4,6245,7,6245,10,6243,13,6242,15,6223,26,4482,26,4459,7,4459,4xe" filled="false" stroked="true" strokeweight=".750349pt" strokecolor="#c7def6">
              <v:path arrowok="t"/>
              <v:stroke dashstyle="solid"/>
            </v:shape>
            <v:shape style="position:absolute;left:4766;top:-237;width:241;height:121" coordorigin="4767,-236" coordsize="241,121" path="m5007,-116l4767,-116,4887,-236,5007,-116xe" filled="true" fillcolor="#c6c6c6" stroked="false">
              <v:path arrowok="t"/>
              <v:fill type="solid"/>
            </v:shape>
            <v:shape style="position:absolute;left:5067;top:-147;width:241;height:121" type="#_x0000_t75" stroked="false">
              <v:imagedata r:id="rId254" o:title=""/>
            </v:shape>
            <w10:wrap type="none"/>
          </v:group>
        </w:pict>
      </w:r>
      <w:r>
        <w:rPr/>
        <w:pict>
          <v:group style="position:absolute;margin-left:320.135254pt;margin-top:-14.059838pt;width:28.55pt;height:18.05pt;mso-position-horizontal-relative:page;mso-position-vertical-relative:paragraph;z-index:6520" coordorigin="6403,-281" coordsize="571,361">
            <v:shape style="position:absolute;left:6402;top:-267;width:571;height:346" coordorigin="6403,-266" coordsize="571,346" path="m6969,79l6406,79,6403,72,6403,68,6403,-240,6403,-244,6407,-251,6409,-255,6414,-260,6418,-262,6425,-265,6429,-266,6438,-266,6431,-264,6420,-253,6418,-246,6418,44,6420,51,6431,61,6438,64,6973,64,6973,68,6972,72,6969,79xm6973,64l6938,64,6945,61,6955,51,6958,44,6958,-246,6955,-253,6945,-264,6938,-266,6947,-266,6951,-265,6958,-262,6961,-260,6967,-255,6969,-251,6972,-244,6973,-240,6973,64xe" filled="true" fillcolor="#000000" stroked="false">
              <v:path arrowok="t"/>
              <v:fill opacity="3341f" type="solid"/>
            </v:shape>
            <v:shape style="position:absolute;left:6403;top:-282;width:570;height:359" coordorigin="6403,-281" coordsize="570,359" path="m6954,78l6422,78,6417,76,6406,64,6403,58,6403,-261,6406,-267,6417,-278,6424,-281,6951,-281,6958,-278,6970,-267,6973,-259,6973,57,6970,64,6958,76,6954,78xe" filled="true" fillcolor="#ffffff" stroked="false">
              <v:path arrowok="t"/>
              <v:fill type="solid"/>
            </v:shape>
            <v:shape style="position:absolute;left:6403;top:-282;width:570;height:359" coordorigin="6403,-281" coordsize="570,359" path="m6954,78l6422,78,6417,76,6406,64,6403,58,6403,-261,6406,-267,6417,-278,6424,-281,6951,-281,6958,-278,6970,-267,6970,-266,6429,-266,6425,-265,6419,-259,6418,-255,6418,53,6419,57,6425,62,6429,64,6970,64,6970,64,6958,76,6954,78xm6970,64l6947,64,6951,62,6956,57,6958,53,6958,-255,6956,-259,6951,-265,6947,-266,6970,-266,6973,-259,6973,57,6970,64xe" filled="true" fillcolor="#000000" stroked="false">
              <v:path arrowok="t"/>
              <v:fill opacity="11051f" type="solid"/>
            </v:shape>
            <v:shape style="position:absolute;left:6525;top:-188;width:268;height:167" type="#_x0000_t75" stroked="false">
              <v:imagedata r:id="rId255" o:title=""/>
            </v:shape>
            <w10:wrap type="none"/>
          </v:group>
        </w:pict>
      </w:r>
      <w:r>
        <w:rPr/>
        <w:pict>
          <v:group style="position:absolute;margin-left:150.556458pt;margin-top:-14.059871pt;width:63.8pt;height:15.05pt;mso-position-horizontal-relative:page;mso-position-vertical-relative:paragraph;z-index:6568" coordorigin="3011,-281" coordsize="1276,301">
            <v:shape style="position:absolute;left:3018;top:-274;width:1261;height:286" coordorigin="3019,-274" coordsize="1261,286" path="m3019,-26l3019,-236,3019,-241,3020,-246,3021,-251,3023,-255,3026,-259,3030,-263,3033,-266,3037,-269,3042,-271,3046,-273,3051,-274,3056,-274,4242,-274,4247,-274,4251,-273,4256,-271,4261,-269,4279,-236,4279,-26,4256,9,4251,10,4247,11,4242,11,3056,11,3021,-12,3020,-16,3019,-21,3019,-26xe" filled="false" stroked="true" strokeweight=".750349pt" strokecolor="#4166b1">
              <v:path arrowok="t"/>
              <v:stroke dashstyle="solid"/>
            </v:shape>
            <v:shape style="position:absolute;left:3011;top:-282;width:1276;height:301" type="#_x0000_t202" filled="false" stroked="false">
              <v:textbox inset="0,0,0,0">
                <w:txbxContent>
                  <w:p>
                    <w:pPr>
                      <w:spacing w:before="60"/>
                      <w:ind w:left="345" w:right="0" w:firstLine="0"/>
                      <w:jc w:val="left"/>
                      <w:rPr>
                        <w:rFonts w:ascii="Arial"/>
                        <w:sz w:val="16"/>
                      </w:rPr>
                    </w:pPr>
                    <w:hyperlink r:id="rId256">
                      <w:r>
                        <w:rPr>
                          <w:rFonts w:ascii="Arial"/>
                          <w:b/>
                          <w:color w:val="ABABAB"/>
                          <w:w w:val="105"/>
                          <w:sz w:val="16"/>
                        </w:rPr>
                        <w:t>Share </w:t>
                      </w:r>
                      <w:r>
                        <w:rPr>
                          <w:rFonts w:ascii="Arial"/>
                          <w:color w:val="ABABAB"/>
                          <w:w w:val="105"/>
                          <w:sz w:val="16"/>
                        </w:rPr>
                        <w:t>3.7K</w:t>
                      </w:r>
                    </w:hyperlink>
                  </w:p>
                </w:txbxContent>
              </v:textbox>
              <w10:wrap type="none"/>
            </v:shape>
            <w10:wrap type="none"/>
          </v:group>
        </w:pict>
      </w:r>
      <w:r>
        <w:rPr/>
        <w:pict>
          <v:group style="position:absolute;margin-left:356.152008pt;margin-top:-14.059871pt;width:45.8pt;height:15.05pt;mso-position-horizontal-relative:page;mso-position-vertical-relative:paragraph;z-index:6616" coordorigin="7123,-281" coordsize="916,301">
            <v:shape style="position:absolute;left:7145;top:-274;width:886;height:286" coordorigin="7146,-274" coordsize="886,286" path="m7146,-11l7146,-251,7146,-254,7146,-257,7147,-260,7148,-263,7150,-265,7165,-274,7168,-274,8008,-274,8011,-274,8014,-273,8017,-272,8020,-271,8031,-251,8031,-11,8017,10,8014,11,8011,11,8008,11,7168,11,7147,-2,7146,-5,7146,-8,7146,-11xe" filled="false" stroked="true" strokeweight=".750349pt" strokecolor="#0077b4">
              <v:path arrowok="t"/>
              <v:stroke dashstyle="solid"/>
            </v:shape>
            <v:shape style="position:absolute;left:7123;top:-282;width:316;height:301" type="#_x0000_t75" stroked="false">
              <v:imagedata r:id="rId257" o:title=""/>
            </v:shape>
            <v:shape style="position:absolute;left:7123;top:-282;width:916;height:301" type="#_x0000_t202" filled="false" stroked="false">
              <v:textbox inset="0,0,0,0">
                <w:txbxContent>
                  <w:p>
                    <w:pPr>
                      <w:spacing w:before="75"/>
                      <w:ind w:left="378" w:right="0" w:firstLine="0"/>
                      <w:jc w:val="left"/>
                      <w:rPr>
                        <w:rFonts w:ascii="Arial"/>
                        <w:b/>
                        <w:sz w:val="16"/>
                      </w:rPr>
                    </w:pPr>
                    <w:r>
                      <w:rPr>
                        <w:rFonts w:ascii="Arial"/>
                        <w:b/>
                        <w:shadow/>
                        <w:color w:val="ABABAB"/>
                        <w:w w:val="105"/>
                        <w:sz w:val="16"/>
                      </w:rPr>
                      <w:t>Share</w:t>
                    </w:r>
                  </w:p>
                </w:txbxContent>
              </v:textbox>
              <w10:wrap type="none"/>
            </v:shape>
            <w10:wrap type="none"/>
          </v:group>
        </w:pict>
      </w:r>
      <w:r>
        <w:rPr/>
        <w:pict>
          <v:group style="position:absolute;margin-left:409.426727pt;margin-top:-14.059773pt;width:49.55pt;height:15.05pt;mso-position-horizontal-relative:page;mso-position-vertical-relative:paragraph;z-index:6664" coordorigin="8189,-281" coordsize="991,301">
            <v:shape style="position:absolute;left:8196;top:-274;width:976;height:286" coordorigin="8196,-274" coordsize="976,286" path="m8196,-26l8196,-236,8196,-241,8197,-246,8199,-251,8201,-255,8204,-259,8207,-263,8211,-266,8215,-269,8219,-271,8224,-273,8229,-274,8234,-274,9134,-274,9139,-274,9144,-273,9148,-271,9153,-269,9157,-266,9161,-263,9164,-259,9167,-255,9169,-251,9171,-246,9171,-241,9171,-236,9171,-26,9134,11,8234,11,8196,-21,8196,-26xe" filled="false" stroked="true" strokeweight=".750349pt" strokecolor="#cccccc">
              <v:path arrowok="t"/>
              <v:stroke dashstyle="solid"/>
            </v:shape>
            <v:shape style="position:absolute;left:8203;top:-267;width:961;height:271" type="#_x0000_t202" filled="false" stroked="false">
              <v:textbox inset="0,0,0,0">
                <w:txbxContent>
                  <w:p>
                    <w:pPr>
                      <w:spacing w:before="26"/>
                      <w:ind w:left="72" w:right="0" w:firstLine="0"/>
                      <w:jc w:val="left"/>
                      <w:rPr>
                        <w:rFonts w:ascii="Arial" w:hAnsi="Arial"/>
                        <w:sz w:val="18"/>
                      </w:rPr>
                    </w:pPr>
                    <w:hyperlink r:id="rId258">
                      <w:r>
                        <w:rPr>
                          <w:rFonts w:ascii="Arial" w:hAnsi="Arial"/>
                          <w:color w:val="212121"/>
                          <w:w w:val="150"/>
                          <w:position w:val="-2"/>
                          <w:sz w:val="21"/>
                        </w:rPr>
                        <w:t></w:t>
                      </w:r>
                      <w:r>
                        <w:rPr>
                          <w:rFonts w:ascii="Arial" w:hAnsi="Arial"/>
                          <w:color w:val="212121"/>
                          <w:spacing w:val="-69"/>
                          <w:w w:val="150"/>
                          <w:position w:val="-2"/>
                          <w:sz w:val="21"/>
                        </w:rPr>
                        <w:t> </w:t>
                      </w:r>
                      <w:r>
                        <w:rPr>
                          <w:rFonts w:ascii="Arial" w:hAnsi="Arial"/>
                          <w:color w:val="212121"/>
                          <w:w w:val="120"/>
                          <w:sz w:val="18"/>
                        </w:rPr>
                        <w:t>Email</w:t>
                      </w:r>
                    </w:hyperlink>
                  </w:p>
                </w:txbxContent>
              </v:textbox>
              <w10:wrap type="none"/>
            </v:shape>
            <w10:wrap type="none"/>
          </v:group>
        </w:pict>
      </w:r>
      <w:r>
        <w:rPr/>
        <w:pict>
          <v:group style="position:absolute;margin-left:466.453247pt;margin-top:-14.059773pt;width:45.8pt;height:15.05pt;mso-position-horizontal-relative:page;mso-position-vertical-relative:paragraph;z-index:6712" coordorigin="9329,-281" coordsize="916,301">
            <v:shape style="position:absolute;left:9336;top:-274;width:901;height:286" coordorigin="9337,-274" coordsize="901,286" path="m9337,-26l9337,-236,9337,-241,9338,-246,9339,-251,9341,-255,9344,-259,9348,-263,9351,-266,9355,-269,9360,-271,9364,-273,9369,-274,9374,-274,10199,-274,10204,-274,10209,-273,10214,-271,10218,-269,10222,-266,10226,-263,10230,-259,10232,-255,10234,-251,10236,-246,10237,-241,10237,-236,10237,-26,10199,11,9374,11,9337,-21,9337,-26xe" filled="false" stroked="true" strokeweight=".750349pt" strokecolor="#cccccc">
              <v:path arrowok="t"/>
              <v:stroke dashstyle="solid"/>
            </v:shape>
            <v:shape style="position:absolute;left:9329;top:-282;width:916;height:301" type="#_x0000_t202" filled="false" stroked="false">
              <v:textbox inset="0,0,0,0">
                <w:txbxContent>
                  <w:p>
                    <w:pPr>
                      <w:spacing w:before="41"/>
                      <w:ind w:left="87" w:right="0" w:firstLine="0"/>
                      <w:jc w:val="left"/>
                      <w:rPr>
                        <w:rFonts w:ascii="Arial" w:hAnsi="Arial"/>
                        <w:sz w:val="18"/>
                      </w:rPr>
                    </w:pPr>
                    <w:r>
                      <w:rPr>
                        <w:rFonts w:ascii="Arial" w:hAnsi="Arial"/>
                        <w:color w:val="212121"/>
                        <w:w w:val="150"/>
                        <w:position w:val="-2"/>
                        <w:sz w:val="21"/>
                      </w:rPr>
                      <w:t></w:t>
                    </w:r>
                    <w:r>
                      <w:rPr>
                        <w:rFonts w:ascii="Arial" w:hAnsi="Arial"/>
                        <w:color w:val="212121"/>
                        <w:spacing w:val="-57"/>
                        <w:w w:val="150"/>
                        <w:position w:val="-2"/>
                        <w:sz w:val="21"/>
                      </w:rPr>
                      <w:t> </w:t>
                    </w:r>
                    <w:r>
                      <w:rPr>
                        <w:rFonts w:ascii="Arial" w:hAnsi="Arial"/>
                        <w:color w:val="212121"/>
                        <w:w w:val="120"/>
                        <w:sz w:val="18"/>
                      </w:rPr>
                      <w:t>Print</w:t>
                    </w:r>
                  </w:p>
                </w:txbxContent>
              </v:textbox>
              <w10:wrap type="none"/>
            </v:shape>
            <w10:wrap type="none"/>
          </v:group>
        </w:pict>
      </w:r>
      <w:r>
        <w:rPr>
          <w:rFonts w:ascii="Arial"/>
          <w:color w:val="111111"/>
          <w:sz w:val="24"/>
        </w:rPr>
        <w:t>My Amazon Picks</w:t>
      </w:r>
    </w:p>
    <w:p>
      <w:pPr>
        <w:pStyle w:val="BodyText"/>
        <w:rPr>
          <w:rFonts w:ascii="Arial"/>
          <w:sz w:val="13"/>
        </w:rPr>
      </w:pPr>
      <w:r>
        <w:rPr/>
        <w:pict>
          <v:group style="position:absolute;margin-left:36.503479pt;margin-top:9.48066pt;width:167.35pt;height:169.6pt;mso-position-horizontal-relative:page;mso-position-vertical-relative:paragraph;z-index:4256;mso-wrap-distance-left:0;mso-wrap-distance-right:0" coordorigin="730,190" coordsize="3347,3392">
            <v:shape style="position:absolute;left:1870;top:279;width:1066;height:1726" type="#_x0000_t75" stroked="false">
              <v:imagedata r:id="rId259" o:title=""/>
            </v:shape>
            <v:shape style="position:absolute;left:737;top:197;width:3332;height:3377" type="#_x0000_t202" filled="false" stroked="true" strokeweight=".750349pt" strokecolor="#cccccc">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before="122"/>
                      <w:ind w:left="114" w:right="610" w:firstLine="0"/>
                      <w:jc w:val="center"/>
                      <w:rPr>
                        <w:rFonts w:ascii="Arial"/>
                        <w:sz w:val="18"/>
                      </w:rPr>
                    </w:pPr>
                    <w:r>
                      <w:rPr>
                        <w:rFonts w:ascii="Arial"/>
                        <w:color w:val="0066BF"/>
                        <w:sz w:val="18"/>
                      </w:rPr>
                      <w:t>The Bhagavad Gita, 2nd Edition</w:t>
                    </w:r>
                  </w:p>
                  <w:p>
                    <w:pPr>
                      <w:spacing w:line="240" w:lineRule="auto" w:before="0"/>
                      <w:rPr>
                        <w:rFonts w:ascii="Arial"/>
                        <w:sz w:val="20"/>
                      </w:rPr>
                    </w:pPr>
                  </w:p>
                  <w:p>
                    <w:pPr>
                      <w:spacing w:line="240" w:lineRule="auto" w:before="7"/>
                      <w:rPr>
                        <w:rFonts w:ascii="Arial"/>
                        <w:sz w:val="24"/>
                      </w:rPr>
                    </w:pPr>
                  </w:p>
                  <w:p>
                    <w:pPr>
                      <w:spacing w:before="0"/>
                      <w:ind w:left="132" w:right="0" w:firstLine="0"/>
                      <w:jc w:val="left"/>
                      <w:rPr>
                        <w:rFonts w:ascii="Arial"/>
                        <w:sz w:val="15"/>
                      </w:rPr>
                    </w:pPr>
                    <w:r>
                      <w:rPr>
                        <w:rFonts w:ascii="Arial"/>
                        <w:b/>
                        <w:color w:val="111111"/>
                        <w:sz w:val="18"/>
                      </w:rPr>
                      <w:t>$9.53 </w:t>
                    </w:r>
                    <w:r>
                      <w:rPr>
                        <w:rFonts w:ascii="Arial"/>
                        <w:strike/>
                        <w:color w:val="4A4A4A"/>
                        <w:sz w:val="15"/>
                      </w:rPr>
                      <w:t>$10.95</w:t>
                    </w:r>
                  </w:p>
                  <w:p>
                    <w:pPr>
                      <w:spacing w:before="144"/>
                      <w:ind w:left="114" w:right="543" w:firstLine="0"/>
                      <w:jc w:val="center"/>
                      <w:rPr>
                        <w:rFonts w:ascii="Arial"/>
                        <w:sz w:val="19"/>
                      </w:rPr>
                    </w:pPr>
                    <w:r>
                      <w:rPr>
                        <w:rFonts w:ascii="Arial"/>
                        <w:color w:val="111111"/>
                        <w:w w:val="105"/>
                        <w:sz w:val="19"/>
                      </w:rPr>
                      <w:t>(624)</w:t>
                    </w:r>
                  </w:p>
                </w:txbxContent>
              </v:textbox>
              <v:stroke dashstyle="solid"/>
              <w10:wrap type="none"/>
            </v:shape>
            <w10:wrap type="topAndBottom"/>
          </v:group>
        </w:pict>
      </w:r>
      <w:r>
        <w:rPr/>
        <w:pict>
          <v:group style="position:absolute;margin-left:214.336105pt;margin-top:9.48066pt;width:167.35pt;height:169.6pt;mso-position-horizontal-relative:page;mso-position-vertical-relative:paragraph;z-index:4304;mso-wrap-distance-left:0;mso-wrap-distance-right:0" coordorigin="4287,190" coordsize="3347,3392">
            <v:shape style="position:absolute;left:5367;top:279;width:1171;height:1726" type="#_x0000_t75" stroked="false">
              <v:imagedata r:id="rId260" o:title=""/>
            </v:shape>
            <v:shape style="position:absolute;left:4294;top:197;width:3332;height:3377" type="#_x0000_t202" filled="false" stroked="true" strokeweight=".750349pt" strokecolor="#cccccc">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95" w:lineRule="auto" w:before="122"/>
                      <w:ind w:left="134" w:right="791" w:firstLine="0"/>
                      <w:jc w:val="left"/>
                      <w:rPr>
                        <w:rFonts w:ascii="Arial" w:hAnsi="Arial"/>
                        <w:sz w:val="18"/>
                      </w:rPr>
                    </w:pPr>
                    <w:r>
                      <w:rPr>
                        <w:rFonts w:ascii="Arial" w:hAnsi="Arial"/>
                        <w:color w:val="0066BF"/>
                        <w:sz w:val="18"/>
                      </w:rPr>
                      <w:t>The Billionaire Raj: A Journey Through India's…</w:t>
                    </w:r>
                  </w:p>
                  <w:p>
                    <w:pPr>
                      <w:spacing w:line="240" w:lineRule="auto" w:before="4"/>
                      <w:rPr>
                        <w:rFonts w:ascii="Arial"/>
                        <w:sz w:val="18"/>
                      </w:rPr>
                    </w:pPr>
                  </w:p>
                  <w:p>
                    <w:pPr>
                      <w:spacing w:before="0"/>
                      <w:ind w:left="134" w:right="0" w:firstLine="0"/>
                      <w:jc w:val="left"/>
                      <w:rPr>
                        <w:rFonts w:ascii="Arial"/>
                        <w:sz w:val="15"/>
                      </w:rPr>
                    </w:pPr>
                    <w:r>
                      <w:rPr>
                        <w:rFonts w:ascii="Arial"/>
                        <w:b/>
                        <w:color w:val="111111"/>
                        <w:sz w:val="18"/>
                      </w:rPr>
                      <w:t>$18.30 </w:t>
                    </w:r>
                    <w:r>
                      <w:rPr>
                        <w:rFonts w:ascii="Arial"/>
                        <w:strike/>
                        <w:color w:val="4A4A4A"/>
                        <w:sz w:val="15"/>
                      </w:rPr>
                      <w:t>$28.00</w:t>
                    </w:r>
                  </w:p>
                  <w:p>
                    <w:pPr>
                      <w:spacing w:before="144"/>
                      <w:ind w:left="76" w:right="610" w:firstLine="0"/>
                      <w:jc w:val="center"/>
                      <w:rPr>
                        <w:rFonts w:ascii="Arial"/>
                        <w:sz w:val="19"/>
                      </w:rPr>
                    </w:pPr>
                    <w:r>
                      <w:rPr>
                        <w:rFonts w:ascii="Arial"/>
                        <w:color w:val="111111"/>
                        <w:w w:val="105"/>
                        <w:sz w:val="19"/>
                      </w:rPr>
                      <w:t>(30)</w:t>
                    </w:r>
                  </w:p>
                </w:txbxContent>
              </v:textbox>
              <v:stroke dashstyle="solid"/>
              <w10:wrap type="none"/>
            </v:shape>
            <w10:wrap type="topAndBottom"/>
          </v:group>
        </w:pict>
      </w:r>
      <w:r>
        <w:rPr/>
        <w:pict>
          <v:group style="position:absolute;margin-left:392.168732pt;margin-top:9.48066pt;width:167.35pt;height:169.6pt;mso-position-horizontal-relative:page;mso-position-vertical-relative:paragraph;z-index:4352;mso-wrap-distance-left:0;mso-wrap-distance-right:0" coordorigin="7843,190" coordsize="3347,3392">
            <v:shape style="position:absolute;left:8953;top:279;width:1126;height:1726" type="#_x0000_t75" stroked="false">
              <v:imagedata r:id="rId261" o:title=""/>
            </v:shape>
            <v:shape style="position:absolute;left:7850;top:197;width:3332;height:3377" type="#_x0000_t202" filled="false" stroked="true" strokeweight=".750349pt" strokecolor="#cccccc">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95" w:lineRule="auto" w:before="122"/>
                      <w:ind w:left="136" w:right="719" w:firstLine="0"/>
                      <w:jc w:val="left"/>
                      <w:rPr>
                        <w:rFonts w:ascii="Arial"/>
                        <w:sz w:val="18"/>
                      </w:rPr>
                    </w:pPr>
                    <w:r>
                      <w:rPr>
                        <w:rFonts w:ascii="Arial"/>
                        <w:color w:val="0066BF"/>
                        <w:sz w:val="18"/>
                      </w:rPr>
                      <w:t>The Last Mughal: The Fall of a Dynasty: Delhi, 1857</w:t>
                    </w:r>
                  </w:p>
                  <w:p>
                    <w:pPr>
                      <w:spacing w:line="240" w:lineRule="auto" w:before="8"/>
                      <w:rPr>
                        <w:rFonts w:ascii="Arial"/>
                        <w:sz w:val="19"/>
                      </w:rPr>
                    </w:pPr>
                  </w:p>
                  <w:p>
                    <w:pPr>
                      <w:spacing w:before="0"/>
                      <w:ind w:left="136" w:right="0" w:firstLine="0"/>
                      <w:jc w:val="left"/>
                      <w:rPr>
                        <w:rFonts w:ascii="Arial"/>
                        <w:b/>
                        <w:sz w:val="18"/>
                      </w:rPr>
                    </w:pPr>
                    <w:r>
                      <w:rPr>
                        <w:rFonts w:ascii="Arial"/>
                        <w:b/>
                        <w:color w:val="111111"/>
                        <w:sz w:val="18"/>
                      </w:rPr>
                      <w:t>$18.95</w:t>
                    </w:r>
                  </w:p>
                  <w:p>
                    <w:pPr>
                      <w:spacing w:before="128"/>
                      <w:ind w:left="114" w:right="536" w:firstLine="0"/>
                      <w:jc w:val="center"/>
                      <w:rPr>
                        <w:rFonts w:ascii="Arial"/>
                        <w:sz w:val="19"/>
                      </w:rPr>
                    </w:pPr>
                    <w:r>
                      <w:rPr>
                        <w:rFonts w:ascii="Arial"/>
                        <w:color w:val="111111"/>
                        <w:w w:val="105"/>
                        <w:sz w:val="19"/>
                      </w:rPr>
                      <w:t>(131)</w:t>
                    </w:r>
                  </w:p>
                </w:txbxContent>
              </v:textbox>
              <v:stroke dashstyle="solid"/>
              <w10:wrap type="none"/>
            </v:shape>
            <w10:wrap type="topAndBottom"/>
          </v:group>
        </w:pict>
      </w:r>
    </w:p>
    <w:p>
      <w:pPr>
        <w:pStyle w:val="BodyText"/>
        <w:spacing w:before="1"/>
        <w:rPr>
          <w:rFonts w:ascii="Arial"/>
          <w:sz w:val="15"/>
        </w:rPr>
      </w:pPr>
    </w:p>
    <w:p>
      <w:pPr>
        <w:spacing w:before="99"/>
        <w:ind w:left="0" w:right="457" w:firstLine="0"/>
        <w:jc w:val="right"/>
        <w:rPr>
          <w:rFonts w:ascii="Arial"/>
          <w:sz w:val="19"/>
        </w:rPr>
      </w:pPr>
      <w:r>
        <w:rPr/>
        <w:pict>
          <v:group style="position:absolute;margin-left:167.814468pt;margin-top:-1.146009pt;width:31.55pt;height:22.55pt;mso-position-horizontal-relative:page;mso-position-vertical-relative:paragraph;z-index:6760" coordorigin="3356,-23" coordsize="631,451">
            <v:shape style="position:absolute;left:3363;top:-16;width:616;height:436" coordorigin="3364,-15" coordsize="616,436" path="m3364,367l3364,37,3364,30,3365,23,3368,17,3370,11,3374,5,3379,0,3384,-5,3390,-9,3396,-11,3403,-14,3409,-15,3416,-15,3979,-15,3979,420,3416,420,3368,387,3365,381,3364,374,3364,367xe" filled="false" stroked="true" strokeweight=".750349pt" strokecolor="#cccccc">
              <v:path arrowok="t"/>
              <v:stroke dashstyle="solid"/>
            </v:shape>
            <v:shape style="position:absolute;left:3746;top:172;width:151;height:76" coordorigin="3746,172" coordsize="151,76" path="m3822,247l3746,172,3897,172,3822,247xe" filled="true" fillcolor="#666666" stroked="false">
              <v:path arrowok="t"/>
              <v:fill type="solid"/>
            </v:shape>
            <v:shape style="position:absolute;left:3356;top:-23;width:631;height:451" type="#_x0000_t202" filled="false" stroked="false">
              <v:textbox inset="0,0,0,0">
                <w:txbxContent>
                  <w:p>
                    <w:pPr>
                      <w:spacing w:before="107"/>
                      <w:ind w:left="93" w:right="0" w:firstLine="0"/>
                      <w:jc w:val="left"/>
                      <w:rPr>
                        <w:rFonts w:ascii="Arial"/>
                        <w:sz w:val="19"/>
                      </w:rPr>
                    </w:pPr>
                    <w:r>
                      <w:rPr>
                        <w:rFonts w:ascii="Arial"/>
                        <w:color w:val="111111"/>
                        <w:w w:val="105"/>
                        <w:sz w:val="19"/>
                      </w:rPr>
                      <w:t>All</w:t>
                    </w:r>
                  </w:p>
                </w:txbxContent>
              </v:textbox>
              <w10:wrap type="none"/>
            </v:shape>
            <w10:wrap type="none"/>
          </v:group>
        </w:pict>
      </w:r>
      <w:r>
        <w:rPr/>
        <w:pict>
          <v:shape style="position:absolute;margin-left:199.7043pt;margin-top:-.770835pt;width:329.45pt;height:21.8pt;mso-position-horizontal-relative:page;mso-position-vertical-relative:paragraph;z-index:6784" type="#_x0000_t202" filled="false" stroked="true" strokeweight=".750349pt" strokecolor="#cccccc">
            <v:textbox inset="0,0,0,0">
              <w:txbxContent>
                <w:p>
                  <w:pPr>
                    <w:spacing w:before="107"/>
                    <w:ind w:left="70" w:right="0" w:firstLine="0"/>
                    <w:jc w:val="left"/>
                    <w:rPr>
                      <w:rFonts w:ascii="Arial"/>
                      <w:sz w:val="19"/>
                    </w:rPr>
                  </w:pPr>
                  <w:r>
                    <w:rPr>
                      <w:rFonts w:ascii="Arial"/>
                      <w:color w:val="181818"/>
                      <w:w w:val="105"/>
                      <w:sz w:val="19"/>
                    </w:rPr>
                    <w:t>Search Amazon</w:t>
                  </w:r>
                </w:p>
              </w:txbxContent>
            </v:textbox>
            <v:stroke dashstyle="solid"/>
            <w10:wrap type="none"/>
          </v:shape>
        </w:pict>
      </w:r>
      <w:r>
        <w:rPr>
          <w:rFonts w:ascii="Arial"/>
          <w:shadow/>
          <w:color w:val="ABABAB"/>
          <w:sz w:val="19"/>
        </w:rPr>
        <w:t>Go</w:t>
      </w:r>
    </w:p>
    <w:p>
      <w:pPr>
        <w:pStyle w:val="BodyText"/>
        <w:spacing w:before="9"/>
        <w:rPr>
          <w:rFonts w:ascii="Arial"/>
          <w:sz w:val="13"/>
        </w:rPr>
      </w:pPr>
    </w:p>
    <w:p>
      <w:pPr>
        <w:spacing w:before="95"/>
        <w:ind w:left="0" w:right="573" w:firstLine="0"/>
        <w:jc w:val="right"/>
        <w:rPr>
          <w:rFonts w:ascii="Arial"/>
          <w:b/>
          <w:sz w:val="15"/>
        </w:rPr>
      </w:pPr>
      <w:r>
        <w:rPr>
          <w:rFonts w:ascii="Arial"/>
          <w:b/>
          <w:color w:val="212121"/>
          <w:sz w:val="15"/>
        </w:rPr>
        <w:t>Ads by Amazon</w:t>
      </w:r>
    </w:p>
    <w:p>
      <w:pPr>
        <w:pStyle w:val="BodyText"/>
        <w:rPr>
          <w:rFonts w:ascii="Arial"/>
          <w:b/>
          <w:sz w:val="20"/>
        </w:rPr>
      </w:pPr>
    </w:p>
    <w:p>
      <w:pPr>
        <w:pStyle w:val="BodyText"/>
        <w:spacing w:before="6"/>
        <w:rPr>
          <w:rFonts w:ascii="Arial"/>
          <w:b/>
          <w:sz w:val="23"/>
        </w:rPr>
      </w:pPr>
    </w:p>
    <w:p>
      <w:pPr>
        <w:spacing w:before="95"/>
        <w:ind w:left="310" w:right="0" w:firstLine="0"/>
        <w:jc w:val="left"/>
        <w:rPr>
          <w:rFonts w:ascii="Lucida Sans"/>
          <w:sz w:val="19"/>
        </w:rPr>
      </w:pPr>
      <w:r>
        <w:rPr>
          <w:rFonts w:ascii="Gill Sans MT"/>
          <w:b/>
          <w:sz w:val="18"/>
        </w:rPr>
        <w:t>F I L E D U N D E R : </w:t>
      </w:r>
      <w:hyperlink r:id="rId215">
        <w:r>
          <w:rPr>
            <w:rFonts w:ascii="Lucida Sans"/>
            <w:color w:val="181818"/>
            <w:sz w:val="19"/>
          </w:rPr>
          <w:t>Top Stories</w:t>
        </w:r>
      </w:hyperlink>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Heading5"/>
      </w:pPr>
      <w:r>
        <w:rPr/>
        <w:pict>
          <v:line style="position:absolute;mso-position-horizontal-relative:page;mso-position-vertical-relative:paragraph;z-index:4376;mso-wrap-distance-left:0;mso-wrap-distance-right:0" from="36.503483pt,36.967789pt" to="559.496478pt,36.967789pt" stroked="true" strokeweight=".750349pt" strokecolor="#cccccc">
            <v:stroke dashstyle="solid"/>
            <w10:wrap type="topAndBottom"/>
          </v:line>
        </w:pict>
      </w:r>
      <w:r>
        <w:rPr/>
        <w:t>118 Comments</w:t>
      </w:r>
    </w:p>
    <w:p>
      <w:pPr>
        <w:pStyle w:val="BodyText"/>
        <w:rPr>
          <w:rFonts w:ascii="Gill Sans MT"/>
          <w:b/>
          <w:sz w:val="34"/>
        </w:rPr>
      </w:pPr>
    </w:p>
    <w:p>
      <w:pPr>
        <w:spacing w:before="287"/>
        <w:ind w:left="1060" w:right="0" w:firstLine="0"/>
        <w:jc w:val="left"/>
        <w:rPr>
          <w:rFonts w:ascii="Gill Sans MT"/>
          <w:b/>
          <w:sz w:val="22"/>
        </w:rPr>
      </w:pPr>
      <w:hyperlink r:id="rId262">
        <w:r>
          <w:rPr>
            <w:rFonts w:ascii="Gill Sans MT"/>
            <w:b/>
            <w:sz w:val="22"/>
          </w:rPr>
          <w:t>A New Radical Centrism (@a_centrism)</w:t>
        </w:r>
      </w:hyperlink>
    </w:p>
    <w:p>
      <w:pPr>
        <w:spacing w:before="71"/>
        <w:ind w:left="1060" w:right="0" w:firstLine="0"/>
        <w:jc w:val="left"/>
        <w:rPr>
          <w:rFonts w:ascii="Book Antiqua"/>
          <w:i/>
          <w:sz w:val="16"/>
        </w:rPr>
      </w:pPr>
      <w:r>
        <w:rPr>
          <w:rFonts w:ascii="Book Antiqua"/>
          <w:i/>
          <w:w w:val="120"/>
          <w:sz w:val="16"/>
        </w:rPr>
        <w:t>September 2, 2018</w:t>
      </w:r>
    </w:p>
    <w:p>
      <w:pPr>
        <w:tabs>
          <w:tab w:pos="10638" w:val="left" w:leader="none"/>
        </w:tabs>
        <w:spacing w:before="88"/>
        <w:ind w:left="109" w:right="0" w:firstLine="0"/>
        <w:jc w:val="left"/>
        <w:rPr>
          <w:rFonts w:ascii="Arial"/>
          <w:sz w:val="16"/>
        </w:rPr>
      </w:pPr>
      <w:r>
        <w:rPr>
          <w:rFonts w:ascii="Arial"/>
          <w:sz w:val="16"/>
        </w:rPr>
        <w:t>https://quillette.com/2018/09/02/is-safetyism-destroying-a-generation/</w:t>
        <w:tab/>
        <w:t>7/42</w:t>
      </w:r>
    </w:p>
    <w:sectPr>
      <w:type w:val="continuous"/>
      <w:pgSz w:w="11900" w:h="16840"/>
      <w:pgMar w:top="620" w:bottom="280" w:left="42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Gill Sans MT">
    <w:altName w:val="Gill Sans MT"/>
    <w:charset w:val="0"/>
    <w:family w:val="swiss"/>
    <w:pitch w:val="variable"/>
  </w:font>
  <w:font w:name="Adobe Devanagari">
    <w:altName w:val="Adobe Devanagari"/>
    <w:charset w:val="0"/>
    <w:family w:val="roman"/>
    <w:pitch w:val="variable"/>
  </w:font>
  <w:font w:name="Courier New">
    <w:altName w:val="Courier New"/>
    <w:charset w:val="0"/>
    <w:family w:val="modern"/>
    <w:pitch w:val="fixed"/>
  </w:font>
  <w:font w:name="Cambria">
    <w:altName w:val="Cambria"/>
    <w:charset w:val="0"/>
    <w:family w:val="roman"/>
    <w:pitch w:val="variable"/>
  </w:font>
  <w:font w:name="Wingdings">
    <w:altName w:val="Wingdings"/>
    <w:charset w:val="2"/>
    <w:family w:val="auto"/>
    <w:pitch w:val="variable"/>
  </w:font>
  <w:font w:name="Book Antiqua">
    <w:altName w:val="Book Antiqua"/>
    <w:charset w:val="0"/>
    <w:family w:val="roman"/>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9">
    <w:multiLevelType w:val="hybridMultilevel"/>
    <w:lvl w:ilvl="0">
      <w:start w:val="1"/>
      <w:numFmt w:val="lowerLetter"/>
      <w:lvlText w:val="%1."/>
      <w:lvlJc w:val="left"/>
      <w:pPr>
        <w:ind w:left="1131" w:hanging="198"/>
        <w:jc w:val="left"/>
      </w:pPr>
      <w:rPr>
        <w:rFonts w:hint="default" w:ascii="Calibri" w:hAnsi="Calibri" w:eastAsia="Calibri" w:cs="Calibri"/>
        <w:w w:val="103"/>
        <w:sz w:val="20"/>
        <w:szCs w:val="20"/>
      </w:rPr>
    </w:lvl>
    <w:lvl w:ilvl="1">
      <w:start w:val="0"/>
      <w:numFmt w:val="bullet"/>
      <w:lvlText w:val=""/>
      <w:lvlJc w:val="left"/>
      <w:pPr>
        <w:ind w:left="2240" w:hanging="284"/>
      </w:pPr>
      <w:rPr>
        <w:rFonts w:hint="default" w:ascii="Symbol" w:hAnsi="Symbol" w:eastAsia="Symbol" w:cs="Symbol"/>
        <w:color w:val="231F20"/>
        <w:w w:val="100"/>
        <w:sz w:val="20"/>
        <w:szCs w:val="20"/>
      </w:rPr>
    </w:lvl>
    <w:lvl w:ilvl="2">
      <w:start w:val="0"/>
      <w:numFmt w:val="bullet"/>
      <w:lvlText w:val="o"/>
      <w:lvlJc w:val="left"/>
      <w:pPr>
        <w:ind w:left="3396" w:hanging="360"/>
      </w:pPr>
      <w:rPr>
        <w:rFonts w:hint="default" w:ascii="Courier New" w:hAnsi="Courier New" w:eastAsia="Courier New" w:cs="Courier New"/>
        <w:color w:val="231F20"/>
        <w:spacing w:val="-14"/>
        <w:w w:val="63"/>
        <w:sz w:val="20"/>
        <w:szCs w:val="20"/>
      </w:rPr>
    </w:lvl>
    <w:lvl w:ilvl="3">
      <w:start w:val="0"/>
      <w:numFmt w:val="bullet"/>
      <w:lvlText w:val=""/>
      <w:lvlJc w:val="left"/>
      <w:pPr>
        <w:ind w:left="4116" w:hanging="360"/>
      </w:pPr>
      <w:rPr>
        <w:rFonts w:hint="default" w:ascii="Wingdings" w:hAnsi="Wingdings" w:eastAsia="Wingdings" w:cs="Wingdings"/>
        <w:color w:val="231F20"/>
        <w:w w:val="100"/>
        <w:sz w:val="20"/>
        <w:szCs w:val="20"/>
      </w:rPr>
    </w:lvl>
    <w:lvl w:ilvl="4">
      <w:start w:val="0"/>
      <w:numFmt w:val="bullet"/>
      <w:lvlText w:val="•"/>
      <w:lvlJc w:val="left"/>
      <w:pPr>
        <w:ind w:left="4714" w:hanging="360"/>
      </w:pPr>
      <w:rPr>
        <w:rFonts w:hint="default"/>
      </w:rPr>
    </w:lvl>
    <w:lvl w:ilvl="5">
      <w:start w:val="0"/>
      <w:numFmt w:val="bullet"/>
      <w:lvlText w:val="•"/>
      <w:lvlJc w:val="left"/>
      <w:pPr>
        <w:ind w:left="5308" w:hanging="360"/>
      </w:pPr>
      <w:rPr>
        <w:rFonts w:hint="default"/>
      </w:rPr>
    </w:lvl>
    <w:lvl w:ilvl="6">
      <w:start w:val="0"/>
      <w:numFmt w:val="bullet"/>
      <w:lvlText w:val="•"/>
      <w:lvlJc w:val="left"/>
      <w:pPr>
        <w:ind w:left="5903" w:hanging="360"/>
      </w:pPr>
      <w:rPr>
        <w:rFonts w:hint="default"/>
      </w:rPr>
    </w:lvl>
    <w:lvl w:ilvl="7">
      <w:start w:val="0"/>
      <w:numFmt w:val="bullet"/>
      <w:lvlText w:val="•"/>
      <w:lvlJc w:val="left"/>
      <w:pPr>
        <w:ind w:left="6497" w:hanging="360"/>
      </w:pPr>
      <w:rPr>
        <w:rFonts w:hint="default"/>
      </w:rPr>
    </w:lvl>
    <w:lvl w:ilvl="8">
      <w:start w:val="0"/>
      <w:numFmt w:val="bullet"/>
      <w:lvlText w:val="•"/>
      <w:lvlJc w:val="left"/>
      <w:pPr>
        <w:ind w:left="7091" w:hanging="360"/>
      </w:pPr>
      <w:rPr>
        <w:rFonts w:hint="default"/>
      </w:rPr>
    </w:lvl>
  </w:abstractNum>
  <w:abstractNum w:abstractNumId="166">
    <w:multiLevelType w:val="hybridMultilevel"/>
    <w:lvl w:ilvl="0">
      <w:start w:val="0"/>
      <w:numFmt w:val="bullet"/>
      <w:lvlText w:val=""/>
      <w:lvlJc w:val="left"/>
      <w:pPr>
        <w:ind w:left="2240" w:hanging="284"/>
      </w:pPr>
      <w:rPr>
        <w:rFonts w:hint="default"/>
        <w:w w:val="100"/>
      </w:rPr>
    </w:lvl>
    <w:lvl w:ilvl="1">
      <w:start w:val="0"/>
      <w:numFmt w:val="bullet"/>
      <w:lvlText w:val="o"/>
      <w:lvlJc w:val="left"/>
      <w:pPr>
        <w:ind w:left="3396" w:hanging="360"/>
      </w:pPr>
      <w:rPr>
        <w:rFonts w:hint="default" w:ascii="Courier New" w:hAnsi="Courier New" w:eastAsia="Courier New" w:cs="Courier New"/>
        <w:color w:val="231F20"/>
        <w:spacing w:val="-10"/>
        <w:w w:val="63"/>
        <w:sz w:val="21"/>
        <w:szCs w:val="21"/>
      </w:rPr>
    </w:lvl>
    <w:lvl w:ilvl="2">
      <w:start w:val="0"/>
      <w:numFmt w:val="bullet"/>
      <w:lvlText w:val="•"/>
      <w:lvlJc w:val="left"/>
      <w:pPr>
        <w:ind w:left="4273" w:hanging="360"/>
      </w:pPr>
      <w:rPr>
        <w:rFonts w:hint="default"/>
      </w:rPr>
    </w:lvl>
    <w:lvl w:ilvl="3">
      <w:start w:val="0"/>
      <w:numFmt w:val="bullet"/>
      <w:lvlText w:val="•"/>
      <w:lvlJc w:val="left"/>
      <w:pPr>
        <w:ind w:left="5147" w:hanging="360"/>
      </w:pPr>
      <w:rPr>
        <w:rFonts w:hint="default"/>
      </w:rPr>
    </w:lvl>
    <w:lvl w:ilvl="4">
      <w:start w:val="0"/>
      <w:numFmt w:val="bullet"/>
      <w:lvlText w:val="•"/>
      <w:lvlJc w:val="left"/>
      <w:pPr>
        <w:ind w:left="6021" w:hanging="360"/>
      </w:pPr>
      <w:rPr>
        <w:rFonts w:hint="default"/>
      </w:rPr>
    </w:lvl>
    <w:lvl w:ilvl="5">
      <w:start w:val="0"/>
      <w:numFmt w:val="bullet"/>
      <w:lvlText w:val="•"/>
      <w:lvlJc w:val="left"/>
      <w:pPr>
        <w:ind w:left="6895" w:hanging="360"/>
      </w:pPr>
      <w:rPr>
        <w:rFonts w:hint="default"/>
      </w:rPr>
    </w:lvl>
    <w:lvl w:ilvl="6">
      <w:start w:val="0"/>
      <w:numFmt w:val="bullet"/>
      <w:lvlText w:val="•"/>
      <w:lvlJc w:val="left"/>
      <w:pPr>
        <w:ind w:left="7769" w:hanging="360"/>
      </w:pPr>
      <w:rPr>
        <w:rFonts w:hint="default"/>
      </w:rPr>
    </w:lvl>
    <w:lvl w:ilvl="7">
      <w:start w:val="0"/>
      <w:numFmt w:val="bullet"/>
      <w:lvlText w:val="•"/>
      <w:lvlJc w:val="left"/>
      <w:pPr>
        <w:ind w:left="8643" w:hanging="360"/>
      </w:pPr>
      <w:rPr>
        <w:rFonts w:hint="default"/>
      </w:rPr>
    </w:lvl>
    <w:lvl w:ilvl="8">
      <w:start w:val="0"/>
      <w:numFmt w:val="bullet"/>
      <w:lvlText w:val="•"/>
      <w:lvlJc w:val="left"/>
      <w:pPr>
        <w:ind w:left="9517" w:hanging="360"/>
      </w:pPr>
      <w:rPr>
        <w:rFonts w:hint="default"/>
      </w:rPr>
    </w:lvl>
  </w:abstractNum>
  <w:abstractNum w:abstractNumId="162">
    <w:multiLevelType w:val="hybridMultilevel"/>
    <w:lvl w:ilvl="0">
      <w:start w:val="0"/>
      <w:numFmt w:val="bullet"/>
      <w:lvlText w:val=""/>
      <w:lvlJc w:val="left"/>
      <w:pPr>
        <w:ind w:left="2676" w:hanging="360"/>
      </w:pPr>
      <w:rPr>
        <w:rFonts w:hint="default" w:ascii="Symbol" w:hAnsi="Symbol" w:eastAsia="Symbol" w:cs="Symbol"/>
        <w:w w:val="100"/>
        <w:sz w:val="20"/>
        <w:szCs w:val="20"/>
      </w:rPr>
    </w:lvl>
    <w:lvl w:ilvl="1">
      <w:start w:val="0"/>
      <w:numFmt w:val="bullet"/>
      <w:lvlText w:val="o"/>
      <w:lvlJc w:val="left"/>
      <w:pPr>
        <w:ind w:left="3396" w:hanging="360"/>
      </w:pPr>
      <w:rPr>
        <w:rFonts w:hint="default" w:ascii="Courier New" w:hAnsi="Courier New" w:eastAsia="Courier New" w:cs="Courier New"/>
        <w:spacing w:val="-9"/>
        <w:w w:val="79"/>
        <w:sz w:val="20"/>
        <w:szCs w:val="20"/>
      </w:rPr>
    </w:lvl>
    <w:lvl w:ilvl="2">
      <w:start w:val="0"/>
      <w:numFmt w:val="bullet"/>
      <w:lvlText w:val="•"/>
      <w:lvlJc w:val="left"/>
      <w:pPr>
        <w:ind w:left="4273" w:hanging="360"/>
      </w:pPr>
      <w:rPr>
        <w:rFonts w:hint="default"/>
      </w:rPr>
    </w:lvl>
    <w:lvl w:ilvl="3">
      <w:start w:val="0"/>
      <w:numFmt w:val="bullet"/>
      <w:lvlText w:val="•"/>
      <w:lvlJc w:val="left"/>
      <w:pPr>
        <w:ind w:left="5147" w:hanging="360"/>
      </w:pPr>
      <w:rPr>
        <w:rFonts w:hint="default"/>
      </w:rPr>
    </w:lvl>
    <w:lvl w:ilvl="4">
      <w:start w:val="0"/>
      <w:numFmt w:val="bullet"/>
      <w:lvlText w:val="•"/>
      <w:lvlJc w:val="left"/>
      <w:pPr>
        <w:ind w:left="6021" w:hanging="360"/>
      </w:pPr>
      <w:rPr>
        <w:rFonts w:hint="default"/>
      </w:rPr>
    </w:lvl>
    <w:lvl w:ilvl="5">
      <w:start w:val="0"/>
      <w:numFmt w:val="bullet"/>
      <w:lvlText w:val="•"/>
      <w:lvlJc w:val="left"/>
      <w:pPr>
        <w:ind w:left="6895" w:hanging="360"/>
      </w:pPr>
      <w:rPr>
        <w:rFonts w:hint="default"/>
      </w:rPr>
    </w:lvl>
    <w:lvl w:ilvl="6">
      <w:start w:val="0"/>
      <w:numFmt w:val="bullet"/>
      <w:lvlText w:val="•"/>
      <w:lvlJc w:val="left"/>
      <w:pPr>
        <w:ind w:left="7769" w:hanging="360"/>
      </w:pPr>
      <w:rPr>
        <w:rFonts w:hint="default"/>
      </w:rPr>
    </w:lvl>
    <w:lvl w:ilvl="7">
      <w:start w:val="0"/>
      <w:numFmt w:val="bullet"/>
      <w:lvlText w:val="•"/>
      <w:lvlJc w:val="left"/>
      <w:pPr>
        <w:ind w:left="8643" w:hanging="360"/>
      </w:pPr>
      <w:rPr>
        <w:rFonts w:hint="default"/>
      </w:rPr>
    </w:lvl>
    <w:lvl w:ilvl="8">
      <w:start w:val="0"/>
      <w:numFmt w:val="bullet"/>
      <w:lvlText w:val="•"/>
      <w:lvlJc w:val="left"/>
      <w:pPr>
        <w:ind w:left="9517" w:hanging="360"/>
      </w:pPr>
      <w:rPr>
        <w:rFonts w:hint="default"/>
      </w:rPr>
    </w:lvl>
  </w:abstractNum>
  <w:abstractNum w:abstractNumId="158">
    <w:multiLevelType w:val="hybridMultilevel"/>
    <w:lvl w:ilvl="0">
      <w:start w:val="0"/>
      <w:numFmt w:val="bullet"/>
      <w:lvlText w:val=""/>
      <w:lvlJc w:val="left"/>
      <w:pPr>
        <w:ind w:left="2240" w:hanging="284"/>
      </w:pPr>
      <w:rPr>
        <w:rFonts w:hint="default"/>
        <w:w w:val="100"/>
      </w:rPr>
    </w:lvl>
    <w:lvl w:ilvl="1">
      <w:start w:val="0"/>
      <w:numFmt w:val="bullet"/>
      <w:lvlText w:val="o"/>
      <w:lvlJc w:val="left"/>
      <w:pPr>
        <w:ind w:left="3396" w:hanging="360"/>
      </w:pPr>
      <w:rPr>
        <w:rFonts w:hint="default"/>
        <w:spacing w:val="-15"/>
        <w:w w:val="63"/>
      </w:rPr>
    </w:lvl>
    <w:lvl w:ilvl="2">
      <w:start w:val="0"/>
      <w:numFmt w:val="bullet"/>
      <w:lvlText w:val="•"/>
      <w:lvlJc w:val="left"/>
      <w:pPr>
        <w:ind w:left="4273" w:hanging="360"/>
      </w:pPr>
      <w:rPr>
        <w:rFonts w:hint="default"/>
      </w:rPr>
    </w:lvl>
    <w:lvl w:ilvl="3">
      <w:start w:val="0"/>
      <w:numFmt w:val="bullet"/>
      <w:lvlText w:val="•"/>
      <w:lvlJc w:val="left"/>
      <w:pPr>
        <w:ind w:left="5147" w:hanging="360"/>
      </w:pPr>
      <w:rPr>
        <w:rFonts w:hint="default"/>
      </w:rPr>
    </w:lvl>
    <w:lvl w:ilvl="4">
      <w:start w:val="0"/>
      <w:numFmt w:val="bullet"/>
      <w:lvlText w:val="•"/>
      <w:lvlJc w:val="left"/>
      <w:pPr>
        <w:ind w:left="6021" w:hanging="360"/>
      </w:pPr>
      <w:rPr>
        <w:rFonts w:hint="default"/>
      </w:rPr>
    </w:lvl>
    <w:lvl w:ilvl="5">
      <w:start w:val="0"/>
      <w:numFmt w:val="bullet"/>
      <w:lvlText w:val="•"/>
      <w:lvlJc w:val="left"/>
      <w:pPr>
        <w:ind w:left="6895" w:hanging="360"/>
      </w:pPr>
      <w:rPr>
        <w:rFonts w:hint="default"/>
      </w:rPr>
    </w:lvl>
    <w:lvl w:ilvl="6">
      <w:start w:val="0"/>
      <w:numFmt w:val="bullet"/>
      <w:lvlText w:val="•"/>
      <w:lvlJc w:val="left"/>
      <w:pPr>
        <w:ind w:left="7769" w:hanging="360"/>
      </w:pPr>
      <w:rPr>
        <w:rFonts w:hint="default"/>
      </w:rPr>
    </w:lvl>
    <w:lvl w:ilvl="7">
      <w:start w:val="0"/>
      <w:numFmt w:val="bullet"/>
      <w:lvlText w:val="•"/>
      <w:lvlJc w:val="left"/>
      <w:pPr>
        <w:ind w:left="8643" w:hanging="360"/>
      </w:pPr>
      <w:rPr>
        <w:rFonts w:hint="default"/>
      </w:rPr>
    </w:lvl>
    <w:lvl w:ilvl="8">
      <w:start w:val="0"/>
      <w:numFmt w:val="bullet"/>
      <w:lvlText w:val="•"/>
      <w:lvlJc w:val="left"/>
      <w:pPr>
        <w:ind w:left="9517" w:hanging="360"/>
      </w:pPr>
      <w:rPr>
        <w:rFonts w:hint="default"/>
      </w:rPr>
    </w:lvl>
  </w:abstractNum>
  <w:abstractNum w:abstractNumId="155">
    <w:multiLevelType w:val="hybridMultilevel"/>
    <w:lvl w:ilvl="0">
      <w:start w:val="0"/>
      <w:numFmt w:val="bullet"/>
      <w:lvlText w:val=""/>
      <w:lvlJc w:val="left"/>
      <w:pPr>
        <w:ind w:left="1637" w:hanging="360"/>
      </w:pPr>
      <w:rPr>
        <w:rFonts w:hint="default" w:ascii="Wingdings" w:hAnsi="Wingdings" w:eastAsia="Wingdings" w:cs="Wingdings"/>
        <w:w w:val="100"/>
        <w:sz w:val="20"/>
        <w:szCs w:val="20"/>
      </w:rPr>
    </w:lvl>
    <w:lvl w:ilvl="1">
      <w:start w:val="0"/>
      <w:numFmt w:val="bullet"/>
      <w:lvlText w:val="•"/>
      <w:lvlJc w:val="left"/>
      <w:pPr>
        <w:ind w:left="2360" w:hanging="360"/>
      </w:pPr>
      <w:rPr>
        <w:rFonts w:hint="default"/>
      </w:rPr>
    </w:lvl>
    <w:lvl w:ilvl="2">
      <w:start w:val="0"/>
      <w:numFmt w:val="bullet"/>
      <w:lvlText w:val="•"/>
      <w:lvlJc w:val="left"/>
      <w:pPr>
        <w:ind w:left="3349" w:hanging="360"/>
      </w:pPr>
      <w:rPr>
        <w:rFonts w:hint="default"/>
      </w:rPr>
    </w:lvl>
    <w:lvl w:ilvl="3">
      <w:start w:val="0"/>
      <w:numFmt w:val="bullet"/>
      <w:lvlText w:val="•"/>
      <w:lvlJc w:val="left"/>
      <w:pPr>
        <w:ind w:left="4339" w:hanging="360"/>
      </w:pPr>
      <w:rPr>
        <w:rFonts w:hint="default"/>
      </w:rPr>
    </w:lvl>
    <w:lvl w:ilvl="4">
      <w:start w:val="0"/>
      <w:numFmt w:val="bullet"/>
      <w:lvlText w:val="•"/>
      <w:lvlJc w:val="left"/>
      <w:pPr>
        <w:ind w:left="5328" w:hanging="360"/>
      </w:pPr>
      <w:rPr>
        <w:rFonts w:hint="default"/>
      </w:rPr>
    </w:lvl>
    <w:lvl w:ilvl="5">
      <w:start w:val="0"/>
      <w:numFmt w:val="bullet"/>
      <w:lvlText w:val="•"/>
      <w:lvlJc w:val="left"/>
      <w:pPr>
        <w:ind w:left="6318" w:hanging="360"/>
      </w:pPr>
      <w:rPr>
        <w:rFonts w:hint="default"/>
      </w:rPr>
    </w:lvl>
    <w:lvl w:ilvl="6">
      <w:start w:val="0"/>
      <w:numFmt w:val="bullet"/>
      <w:lvlText w:val="•"/>
      <w:lvlJc w:val="left"/>
      <w:pPr>
        <w:ind w:left="7307" w:hanging="360"/>
      </w:pPr>
      <w:rPr>
        <w:rFonts w:hint="default"/>
      </w:rPr>
    </w:lvl>
    <w:lvl w:ilvl="7">
      <w:start w:val="0"/>
      <w:numFmt w:val="bullet"/>
      <w:lvlText w:val="•"/>
      <w:lvlJc w:val="left"/>
      <w:pPr>
        <w:ind w:left="8297" w:hanging="360"/>
      </w:pPr>
      <w:rPr>
        <w:rFonts w:hint="default"/>
      </w:rPr>
    </w:lvl>
    <w:lvl w:ilvl="8">
      <w:start w:val="0"/>
      <w:numFmt w:val="bullet"/>
      <w:lvlText w:val="•"/>
      <w:lvlJc w:val="left"/>
      <w:pPr>
        <w:ind w:left="9286" w:hanging="360"/>
      </w:pPr>
      <w:rPr>
        <w:rFonts w:hint="default"/>
      </w:rPr>
    </w:lvl>
  </w:abstractNum>
  <w:abstractNum w:abstractNumId="149">
    <w:multiLevelType w:val="hybridMultilevel"/>
    <w:lvl w:ilvl="0">
      <w:start w:val="0"/>
      <w:numFmt w:val="bullet"/>
      <w:lvlText w:val=""/>
      <w:lvlJc w:val="left"/>
      <w:pPr>
        <w:ind w:left="2240" w:hanging="284"/>
      </w:pPr>
      <w:rPr>
        <w:rFonts w:hint="default"/>
        <w:w w:val="100"/>
      </w:rPr>
    </w:lvl>
    <w:lvl w:ilvl="1">
      <w:start w:val="0"/>
      <w:numFmt w:val="bullet"/>
      <w:lvlText w:val=""/>
      <w:lvlJc w:val="left"/>
      <w:pPr>
        <w:ind w:left="2676" w:hanging="360"/>
      </w:pPr>
      <w:rPr>
        <w:rFonts w:hint="default" w:ascii="Symbol" w:hAnsi="Symbol" w:eastAsia="Symbol" w:cs="Symbol"/>
        <w:w w:val="100"/>
        <w:sz w:val="21"/>
        <w:szCs w:val="21"/>
      </w:rPr>
    </w:lvl>
    <w:lvl w:ilvl="2">
      <w:start w:val="0"/>
      <w:numFmt w:val="bullet"/>
      <w:lvlText w:val="•"/>
      <w:lvlJc w:val="left"/>
      <w:pPr>
        <w:ind w:left="3633" w:hanging="360"/>
      </w:pPr>
      <w:rPr>
        <w:rFonts w:hint="default"/>
      </w:rPr>
    </w:lvl>
    <w:lvl w:ilvl="3">
      <w:start w:val="0"/>
      <w:numFmt w:val="bullet"/>
      <w:lvlText w:val="•"/>
      <w:lvlJc w:val="left"/>
      <w:pPr>
        <w:ind w:left="4587" w:hanging="360"/>
      </w:pPr>
      <w:rPr>
        <w:rFonts w:hint="default"/>
      </w:rPr>
    </w:lvl>
    <w:lvl w:ilvl="4">
      <w:start w:val="0"/>
      <w:numFmt w:val="bullet"/>
      <w:lvlText w:val="•"/>
      <w:lvlJc w:val="left"/>
      <w:pPr>
        <w:ind w:left="5541" w:hanging="360"/>
      </w:pPr>
      <w:rPr>
        <w:rFonts w:hint="default"/>
      </w:rPr>
    </w:lvl>
    <w:lvl w:ilvl="5">
      <w:start w:val="0"/>
      <w:numFmt w:val="bullet"/>
      <w:lvlText w:val="•"/>
      <w:lvlJc w:val="left"/>
      <w:pPr>
        <w:ind w:left="6495" w:hanging="360"/>
      </w:pPr>
      <w:rPr>
        <w:rFonts w:hint="default"/>
      </w:rPr>
    </w:lvl>
    <w:lvl w:ilvl="6">
      <w:start w:val="0"/>
      <w:numFmt w:val="bullet"/>
      <w:lvlText w:val="•"/>
      <w:lvlJc w:val="left"/>
      <w:pPr>
        <w:ind w:left="7449" w:hanging="360"/>
      </w:pPr>
      <w:rPr>
        <w:rFonts w:hint="default"/>
      </w:rPr>
    </w:lvl>
    <w:lvl w:ilvl="7">
      <w:start w:val="0"/>
      <w:numFmt w:val="bullet"/>
      <w:lvlText w:val="•"/>
      <w:lvlJc w:val="left"/>
      <w:pPr>
        <w:ind w:left="8403" w:hanging="360"/>
      </w:pPr>
      <w:rPr>
        <w:rFonts w:hint="default"/>
      </w:rPr>
    </w:lvl>
    <w:lvl w:ilvl="8">
      <w:start w:val="0"/>
      <w:numFmt w:val="bullet"/>
      <w:lvlText w:val="•"/>
      <w:lvlJc w:val="left"/>
      <w:pPr>
        <w:ind w:left="9357" w:hanging="360"/>
      </w:pPr>
      <w:rPr>
        <w:rFonts w:hint="default"/>
      </w:rPr>
    </w:lvl>
  </w:abstractNum>
  <w:abstractNum w:abstractNumId="145">
    <w:multiLevelType w:val="hybridMultilevel"/>
    <w:lvl w:ilvl="0">
      <w:start w:val="0"/>
      <w:numFmt w:val="bullet"/>
      <w:lvlText w:val=""/>
      <w:lvlJc w:val="left"/>
      <w:pPr>
        <w:ind w:left="2221" w:hanging="284"/>
      </w:pPr>
      <w:rPr>
        <w:rFonts w:hint="default" w:ascii="Symbol" w:hAnsi="Symbol" w:eastAsia="Symbol" w:cs="Symbol"/>
        <w:color w:val="231F20"/>
        <w:w w:val="100"/>
        <w:sz w:val="20"/>
        <w:szCs w:val="20"/>
      </w:rPr>
    </w:lvl>
    <w:lvl w:ilvl="1">
      <w:start w:val="0"/>
      <w:numFmt w:val="bullet"/>
      <w:lvlText w:val=""/>
      <w:lvlJc w:val="left"/>
      <w:pPr>
        <w:ind w:left="2657" w:hanging="360"/>
      </w:pPr>
      <w:rPr>
        <w:rFonts w:hint="default" w:ascii="Symbol" w:hAnsi="Symbol" w:eastAsia="Symbol" w:cs="Symbol"/>
        <w:w w:val="100"/>
        <w:sz w:val="20"/>
        <w:szCs w:val="20"/>
      </w:rPr>
    </w:lvl>
    <w:lvl w:ilvl="2">
      <w:start w:val="0"/>
      <w:numFmt w:val="bullet"/>
      <w:lvlText w:val="•"/>
      <w:lvlJc w:val="left"/>
      <w:pPr>
        <w:ind w:left="3616" w:hanging="360"/>
      </w:pPr>
      <w:rPr>
        <w:rFonts w:hint="default"/>
      </w:rPr>
    </w:lvl>
    <w:lvl w:ilvl="3">
      <w:start w:val="0"/>
      <w:numFmt w:val="bullet"/>
      <w:lvlText w:val="•"/>
      <w:lvlJc w:val="left"/>
      <w:pPr>
        <w:ind w:left="4572" w:hanging="360"/>
      </w:pPr>
      <w:rPr>
        <w:rFonts w:hint="default"/>
      </w:rPr>
    </w:lvl>
    <w:lvl w:ilvl="4">
      <w:start w:val="0"/>
      <w:numFmt w:val="bullet"/>
      <w:lvlText w:val="•"/>
      <w:lvlJc w:val="left"/>
      <w:pPr>
        <w:ind w:left="5528" w:hanging="360"/>
      </w:pPr>
      <w:rPr>
        <w:rFonts w:hint="default"/>
      </w:rPr>
    </w:lvl>
    <w:lvl w:ilvl="5">
      <w:start w:val="0"/>
      <w:numFmt w:val="bullet"/>
      <w:lvlText w:val="•"/>
      <w:lvlJc w:val="left"/>
      <w:pPr>
        <w:ind w:left="6484" w:hanging="360"/>
      </w:pPr>
      <w:rPr>
        <w:rFonts w:hint="default"/>
      </w:rPr>
    </w:lvl>
    <w:lvl w:ilvl="6">
      <w:start w:val="0"/>
      <w:numFmt w:val="bullet"/>
      <w:lvlText w:val="•"/>
      <w:lvlJc w:val="left"/>
      <w:pPr>
        <w:ind w:left="7440" w:hanging="360"/>
      </w:pPr>
      <w:rPr>
        <w:rFonts w:hint="default"/>
      </w:rPr>
    </w:lvl>
    <w:lvl w:ilvl="7">
      <w:start w:val="0"/>
      <w:numFmt w:val="bullet"/>
      <w:lvlText w:val="•"/>
      <w:lvlJc w:val="left"/>
      <w:pPr>
        <w:ind w:left="8397" w:hanging="360"/>
      </w:pPr>
      <w:rPr>
        <w:rFonts w:hint="default"/>
      </w:rPr>
    </w:lvl>
    <w:lvl w:ilvl="8">
      <w:start w:val="0"/>
      <w:numFmt w:val="bullet"/>
      <w:lvlText w:val="•"/>
      <w:lvlJc w:val="left"/>
      <w:pPr>
        <w:ind w:left="9353" w:hanging="360"/>
      </w:pPr>
      <w:rPr>
        <w:rFonts w:hint="default"/>
      </w:rPr>
    </w:lvl>
  </w:abstractNum>
  <w:abstractNum w:abstractNumId="140">
    <w:multiLevelType w:val="hybridMultilevel"/>
    <w:lvl w:ilvl="0">
      <w:start w:val="0"/>
      <w:numFmt w:val="bullet"/>
      <w:lvlText w:val=""/>
      <w:lvlJc w:val="left"/>
      <w:pPr>
        <w:ind w:left="2657" w:hanging="360"/>
      </w:pPr>
      <w:rPr>
        <w:rFonts w:hint="default" w:ascii="Symbol" w:hAnsi="Symbol" w:eastAsia="Symbol" w:cs="Symbol"/>
        <w:w w:val="100"/>
        <w:sz w:val="20"/>
        <w:szCs w:val="20"/>
      </w:rPr>
    </w:lvl>
    <w:lvl w:ilvl="1">
      <w:start w:val="0"/>
      <w:numFmt w:val="bullet"/>
      <w:lvlText w:val="o"/>
      <w:lvlJc w:val="left"/>
      <w:pPr>
        <w:ind w:left="3377" w:hanging="360"/>
      </w:pPr>
      <w:rPr>
        <w:rFonts w:hint="default" w:ascii="Courier New" w:hAnsi="Courier New" w:eastAsia="Courier New" w:cs="Courier New"/>
        <w:spacing w:val="-5"/>
        <w:w w:val="84"/>
        <w:sz w:val="20"/>
        <w:szCs w:val="20"/>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36">
    <w:multiLevelType w:val="hybridMultilevel"/>
    <w:lvl w:ilvl="0">
      <w:start w:val="0"/>
      <w:numFmt w:val="bullet"/>
      <w:lvlText w:val=""/>
      <w:lvlJc w:val="left"/>
      <w:pPr>
        <w:ind w:left="2221" w:hanging="284"/>
      </w:pPr>
      <w:rPr>
        <w:rFonts w:hint="default" w:ascii="Symbol" w:hAnsi="Symbol" w:eastAsia="Symbol" w:cs="Symbol"/>
        <w:color w:val="231F20"/>
        <w:w w:val="100"/>
        <w:sz w:val="20"/>
        <w:szCs w:val="20"/>
      </w:rPr>
    </w:lvl>
    <w:lvl w:ilvl="1">
      <w:start w:val="0"/>
      <w:numFmt w:val="bullet"/>
      <w:lvlText w:val="o"/>
      <w:lvlJc w:val="left"/>
      <w:pPr>
        <w:ind w:left="3377" w:hanging="360"/>
      </w:pPr>
      <w:rPr>
        <w:rFonts w:hint="default" w:ascii="Courier New" w:hAnsi="Courier New" w:eastAsia="Courier New" w:cs="Courier New"/>
        <w:color w:val="231F20"/>
        <w:spacing w:val="-1"/>
        <w:w w:val="63"/>
        <w:sz w:val="20"/>
        <w:szCs w:val="20"/>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32">
    <w:multiLevelType w:val="hybridMultilevel"/>
    <w:lvl w:ilvl="0">
      <w:start w:val="0"/>
      <w:numFmt w:val="bullet"/>
      <w:lvlText w:val=""/>
      <w:lvlJc w:val="left"/>
      <w:pPr>
        <w:ind w:left="2657" w:hanging="360"/>
      </w:pPr>
      <w:rPr>
        <w:rFonts w:hint="default" w:ascii="Symbol" w:hAnsi="Symbol" w:eastAsia="Symbol" w:cs="Symbol"/>
        <w:w w:val="100"/>
        <w:sz w:val="21"/>
        <w:szCs w:val="21"/>
      </w:rPr>
    </w:lvl>
    <w:lvl w:ilvl="1">
      <w:start w:val="0"/>
      <w:numFmt w:val="bullet"/>
      <w:lvlText w:val="•"/>
      <w:lvlJc w:val="left"/>
      <w:pPr>
        <w:ind w:left="3380" w:hanging="360"/>
      </w:pPr>
      <w:rPr>
        <w:rFonts w:hint="default"/>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29">
    <w:multiLevelType w:val="hybridMultilevel"/>
    <w:lvl w:ilvl="0">
      <w:start w:val="0"/>
      <w:numFmt w:val="bullet"/>
      <w:lvlText w:val=""/>
      <w:lvlJc w:val="left"/>
      <w:pPr>
        <w:ind w:left="2221" w:hanging="284"/>
      </w:pPr>
      <w:rPr>
        <w:rFonts w:hint="default"/>
        <w:w w:val="100"/>
      </w:rPr>
    </w:lvl>
    <w:lvl w:ilvl="1">
      <w:start w:val="0"/>
      <w:numFmt w:val="bullet"/>
      <w:lvlText w:val="o"/>
      <w:lvlJc w:val="left"/>
      <w:pPr>
        <w:ind w:left="3377" w:hanging="360"/>
      </w:pPr>
      <w:rPr>
        <w:rFonts w:hint="default" w:ascii="Courier New" w:hAnsi="Courier New" w:eastAsia="Courier New" w:cs="Courier New"/>
        <w:color w:val="231F20"/>
        <w:spacing w:val="-28"/>
        <w:w w:val="84"/>
        <w:sz w:val="20"/>
        <w:szCs w:val="20"/>
      </w:rPr>
    </w:lvl>
    <w:lvl w:ilvl="2">
      <w:start w:val="0"/>
      <w:numFmt w:val="bullet"/>
      <w:lvlText w:val=""/>
      <w:lvlJc w:val="left"/>
      <w:pPr>
        <w:ind w:left="4097" w:hanging="360"/>
      </w:pPr>
      <w:rPr>
        <w:rFonts w:hint="default" w:ascii="Wingdings" w:hAnsi="Wingdings" w:eastAsia="Wingdings" w:cs="Wingdings"/>
        <w:color w:val="231F20"/>
        <w:w w:val="100"/>
        <w:sz w:val="20"/>
        <w:szCs w:val="20"/>
      </w:rPr>
    </w:lvl>
    <w:lvl w:ilvl="3">
      <w:start w:val="0"/>
      <w:numFmt w:val="bullet"/>
      <w:lvlText w:val="•"/>
      <w:lvlJc w:val="left"/>
      <w:pPr>
        <w:ind w:left="4995" w:hanging="360"/>
      </w:pPr>
      <w:rPr>
        <w:rFonts w:hint="default"/>
      </w:rPr>
    </w:lvl>
    <w:lvl w:ilvl="4">
      <w:start w:val="0"/>
      <w:numFmt w:val="bullet"/>
      <w:lvlText w:val="•"/>
      <w:lvlJc w:val="left"/>
      <w:pPr>
        <w:ind w:left="5891" w:hanging="360"/>
      </w:pPr>
      <w:rPr>
        <w:rFonts w:hint="default"/>
      </w:rPr>
    </w:lvl>
    <w:lvl w:ilvl="5">
      <w:start w:val="0"/>
      <w:numFmt w:val="bullet"/>
      <w:lvlText w:val="•"/>
      <w:lvlJc w:val="left"/>
      <w:pPr>
        <w:ind w:left="6787" w:hanging="360"/>
      </w:pPr>
      <w:rPr>
        <w:rFonts w:hint="default"/>
      </w:rPr>
    </w:lvl>
    <w:lvl w:ilvl="6">
      <w:start w:val="0"/>
      <w:numFmt w:val="bullet"/>
      <w:lvlText w:val="•"/>
      <w:lvlJc w:val="left"/>
      <w:pPr>
        <w:ind w:left="7682" w:hanging="360"/>
      </w:pPr>
      <w:rPr>
        <w:rFonts w:hint="default"/>
      </w:rPr>
    </w:lvl>
    <w:lvl w:ilvl="7">
      <w:start w:val="0"/>
      <w:numFmt w:val="bullet"/>
      <w:lvlText w:val="•"/>
      <w:lvlJc w:val="left"/>
      <w:pPr>
        <w:ind w:left="8578" w:hanging="360"/>
      </w:pPr>
      <w:rPr>
        <w:rFonts w:hint="default"/>
      </w:rPr>
    </w:lvl>
    <w:lvl w:ilvl="8">
      <w:start w:val="0"/>
      <w:numFmt w:val="bullet"/>
      <w:lvlText w:val="•"/>
      <w:lvlJc w:val="left"/>
      <w:pPr>
        <w:ind w:left="9474" w:hanging="360"/>
      </w:pPr>
      <w:rPr>
        <w:rFonts w:hint="default"/>
      </w:rPr>
    </w:lvl>
  </w:abstractNum>
  <w:abstractNum w:abstractNumId="126">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2"/>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22">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16">
    <w:multiLevelType w:val="hybridMultilevel"/>
    <w:lvl w:ilvl="0">
      <w:start w:val="0"/>
      <w:numFmt w:val="bullet"/>
      <w:lvlText w:val=""/>
      <w:lvlJc w:val="left"/>
      <w:pPr>
        <w:ind w:left="2221" w:hanging="284"/>
      </w:pPr>
      <w:rPr>
        <w:rFonts w:hint="default" w:ascii="Wingdings" w:hAnsi="Wingdings" w:eastAsia="Wingdings" w:cs="Wingdings"/>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18"/>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12">
    <w:multiLevelType w:val="hybridMultilevel"/>
    <w:lvl w:ilvl="0">
      <w:start w:val="0"/>
      <w:numFmt w:val="bullet"/>
      <w:lvlText w:val=""/>
      <w:lvlJc w:val="left"/>
      <w:pPr>
        <w:ind w:left="2657" w:hanging="360"/>
      </w:pPr>
      <w:rPr>
        <w:rFonts w:hint="default" w:ascii="Wingdings" w:hAnsi="Wingdings" w:eastAsia="Wingdings" w:cs="Wingdings"/>
        <w:w w:val="100"/>
        <w:sz w:val="20"/>
        <w:szCs w:val="20"/>
      </w:rPr>
    </w:lvl>
    <w:lvl w:ilvl="1">
      <w:start w:val="0"/>
      <w:numFmt w:val="bullet"/>
      <w:lvlText w:val="o"/>
      <w:lvlJc w:val="left"/>
      <w:pPr>
        <w:ind w:left="3377" w:hanging="360"/>
      </w:pPr>
      <w:rPr>
        <w:rFonts w:hint="default" w:ascii="Courier New" w:hAnsi="Courier New" w:eastAsia="Courier New" w:cs="Courier New"/>
        <w:spacing w:val="-5"/>
        <w:w w:val="79"/>
        <w:sz w:val="20"/>
        <w:szCs w:val="20"/>
      </w:rPr>
    </w:lvl>
    <w:lvl w:ilvl="2">
      <w:start w:val="0"/>
      <w:numFmt w:val="bullet"/>
      <w:lvlText w:val=""/>
      <w:lvlJc w:val="left"/>
      <w:pPr>
        <w:ind w:left="4097" w:hanging="360"/>
      </w:pPr>
      <w:rPr>
        <w:rFonts w:hint="default" w:ascii="Wingdings" w:hAnsi="Wingdings" w:eastAsia="Wingdings" w:cs="Wingdings"/>
        <w:w w:val="100"/>
        <w:sz w:val="20"/>
        <w:szCs w:val="20"/>
      </w:rPr>
    </w:lvl>
    <w:lvl w:ilvl="3">
      <w:start w:val="0"/>
      <w:numFmt w:val="bullet"/>
      <w:lvlText w:val="•"/>
      <w:lvlJc w:val="left"/>
      <w:pPr>
        <w:ind w:left="4995" w:hanging="360"/>
      </w:pPr>
      <w:rPr>
        <w:rFonts w:hint="default"/>
      </w:rPr>
    </w:lvl>
    <w:lvl w:ilvl="4">
      <w:start w:val="0"/>
      <w:numFmt w:val="bullet"/>
      <w:lvlText w:val="•"/>
      <w:lvlJc w:val="left"/>
      <w:pPr>
        <w:ind w:left="5891" w:hanging="360"/>
      </w:pPr>
      <w:rPr>
        <w:rFonts w:hint="default"/>
      </w:rPr>
    </w:lvl>
    <w:lvl w:ilvl="5">
      <w:start w:val="0"/>
      <w:numFmt w:val="bullet"/>
      <w:lvlText w:val="•"/>
      <w:lvlJc w:val="left"/>
      <w:pPr>
        <w:ind w:left="6787" w:hanging="360"/>
      </w:pPr>
      <w:rPr>
        <w:rFonts w:hint="default"/>
      </w:rPr>
    </w:lvl>
    <w:lvl w:ilvl="6">
      <w:start w:val="0"/>
      <w:numFmt w:val="bullet"/>
      <w:lvlText w:val="•"/>
      <w:lvlJc w:val="left"/>
      <w:pPr>
        <w:ind w:left="7682" w:hanging="360"/>
      </w:pPr>
      <w:rPr>
        <w:rFonts w:hint="default"/>
      </w:rPr>
    </w:lvl>
    <w:lvl w:ilvl="7">
      <w:start w:val="0"/>
      <w:numFmt w:val="bullet"/>
      <w:lvlText w:val="•"/>
      <w:lvlJc w:val="left"/>
      <w:pPr>
        <w:ind w:left="8578" w:hanging="360"/>
      </w:pPr>
      <w:rPr>
        <w:rFonts w:hint="default"/>
      </w:rPr>
    </w:lvl>
    <w:lvl w:ilvl="8">
      <w:start w:val="0"/>
      <w:numFmt w:val="bullet"/>
      <w:lvlText w:val="•"/>
      <w:lvlJc w:val="left"/>
      <w:pPr>
        <w:ind w:left="9474" w:hanging="360"/>
      </w:pPr>
      <w:rPr>
        <w:rFonts w:hint="default"/>
      </w:rPr>
    </w:lvl>
  </w:abstractNum>
  <w:abstractNum w:abstractNumId="107">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377" w:hanging="360"/>
      </w:pPr>
      <w:rPr>
        <w:rFonts w:hint="default" w:ascii="Calibri" w:hAnsi="Calibri" w:eastAsia="Calibri" w:cs="Calibri"/>
        <w:color w:val="231F20"/>
        <w:w w:val="200"/>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01">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5"/>
        <w:w w:val="78"/>
        <w:sz w:val="21"/>
        <w:szCs w:val="21"/>
      </w:rPr>
    </w:lvl>
    <w:lvl w:ilvl="2">
      <w:start w:val="0"/>
      <w:numFmt w:val="bullet"/>
      <w:lvlText w:val=""/>
      <w:lvlJc w:val="left"/>
      <w:pPr>
        <w:ind w:left="4097" w:hanging="360"/>
      </w:pPr>
      <w:rPr>
        <w:rFonts w:hint="default" w:ascii="Wingdings" w:hAnsi="Wingdings" w:eastAsia="Wingdings" w:cs="Wingdings"/>
        <w:color w:val="231F20"/>
        <w:w w:val="100"/>
        <w:sz w:val="21"/>
        <w:szCs w:val="21"/>
      </w:rPr>
    </w:lvl>
    <w:lvl w:ilvl="3">
      <w:start w:val="0"/>
      <w:numFmt w:val="bullet"/>
      <w:lvlText w:val="•"/>
      <w:lvlJc w:val="left"/>
      <w:pPr>
        <w:ind w:left="4995" w:hanging="360"/>
      </w:pPr>
      <w:rPr>
        <w:rFonts w:hint="default"/>
      </w:rPr>
    </w:lvl>
    <w:lvl w:ilvl="4">
      <w:start w:val="0"/>
      <w:numFmt w:val="bullet"/>
      <w:lvlText w:val="•"/>
      <w:lvlJc w:val="left"/>
      <w:pPr>
        <w:ind w:left="5891" w:hanging="360"/>
      </w:pPr>
      <w:rPr>
        <w:rFonts w:hint="default"/>
      </w:rPr>
    </w:lvl>
    <w:lvl w:ilvl="5">
      <w:start w:val="0"/>
      <w:numFmt w:val="bullet"/>
      <w:lvlText w:val="•"/>
      <w:lvlJc w:val="left"/>
      <w:pPr>
        <w:ind w:left="6787" w:hanging="360"/>
      </w:pPr>
      <w:rPr>
        <w:rFonts w:hint="default"/>
      </w:rPr>
    </w:lvl>
    <w:lvl w:ilvl="6">
      <w:start w:val="0"/>
      <w:numFmt w:val="bullet"/>
      <w:lvlText w:val="•"/>
      <w:lvlJc w:val="left"/>
      <w:pPr>
        <w:ind w:left="7682" w:hanging="360"/>
      </w:pPr>
      <w:rPr>
        <w:rFonts w:hint="default"/>
      </w:rPr>
    </w:lvl>
    <w:lvl w:ilvl="7">
      <w:start w:val="0"/>
      <w:numFmt w:val="bullet"/>
      <w:lvlText w:val="•"/>
      <w:lvlJc w:val="left"/>
      <w:pPr>
        <w:ind w:left="8578" w:hanging="360"/>
      </w:pPr>
      <w:rPr>
        <w:rFonts w:hint="default"/>
      </w:rPr>
    </w:lvl>
    <w:lvl w:ilvl="8">
      <w:start w:val="0"/>
      <w:numFmt w:val="bullet"/>
      <w:lvlText w:val="•"/>
      <w:lvlJc w:val="left"/>
      <w:pPr>
        <w:ind w:left="9474" w:hanging="360"/>
      </w:pPr>
      <w:rPr>
        <w:rFonts w:hint="default"/>
      </w:rPr>
    </w:lvl>
  </w:abstractNum>
  <w:abstractNum w:abstractNumId="98">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13"/>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94">
    <w:multiLevelType w:val="hybridMultilevel"/>
    <w:lvl w:ilvl="0">
      <w:start w:val="0"/>
      <w:numFmt w:val="bullet"/>
      <w:lvlText w:val=""/>
      <w:lvlJc w:val="left"/>
      <w:pPr>
        <w:ind w:left="2657" w:hanging="360"/>
      </w:pPr>
      <w:rPr>
        <w:rFonts w:hint="default" w:ascii="Symbol" w:hAnsi="Symbol" w:eastAsia="Symbol" w:cs="Symbol"/>
        <w:w w:val="100"/>
        <w:sz w:val="21"/>
        <w:szCs w:val="21"/>
      </w:rPr>
    </w:lvl>
    <w:lvl w:ilvl="1">
      <w:start w:val="0"/>
      <w:numFmt w:val="bullet"/>
      <w:lvlText w:val="•"/>
      <w:lvlJc w:val="left"/>
      <w:pPr>
        <w:ind w:left="2660" w:hanging="360"/>
      </w:pPr>
      <w:rPr>
        <w:rFonts w:hint="default"/>
      </w:rPr>
    </w:lvl>
    <w:lvl w:ilvl="2">
      <w:start w:val="0"/>
      <w:numFmt w:val="bullet"/>
      <w:lvlText w:val="•"/>
      <w:lvlJc w:val="left"/>
      <w:pPr>
        <w:ind w:left="3616" w:hanging="360"/>
      </w:pPr>
      <w:rPr>
        <w:rFonts w:hint="default"/>
      </w:rPr>
    </w:lvl>
    <w:lvl w:ilvl="3">
      <w:start w:val="0"/>
      <w:numFmt w:val="bullet"/>
      <w:lvlText w:val="•"/>
      <w:lvlJc w:val="left"/>
      <w:pPr>
        <w:ind w:left="4572" w:hanging="360"/>
      </w:pPr>
      <w:rPr>
        <w:rFonts w:hint="default"/>
      </w:rPr>
    </w:lvl>
    <w:lvl w:ilvl="4">
      <w:start w:val="0"/>
      <w:numFmt w:val="bullet"/>
      <w:lvlText w:val="•"/>
      <w:lvlJc w:val="left"/>
      <w:pPr>
        <w:ind w:left="5528" w:hanging="360"/>
      </w:pPr>
      <w:rPr>
        <w:rFonts w:hint="default"/>
      </w:rPr>
    </w:lvl>
    <w:lvl w:ilvl="5">
      <w:start w:val="0"/>
      <w:numFmt w:val="bullet"/>
      <w:lvlText w:val="•"/>
      <w:lvlJc w:val="left"/>
      <w:pPr>
        <w:ind w:left="6484" w:hanging="360"/>
      </w:pPr>
      <w:rPr>
        <w:rFonts w:hint="default"/>
      </w:rPr>
    </w:lvl>
    <w:lvl w:ilvl="6">
      <w:start w:val="0"/>
      <w:numFmt w:val="bullet"/>
      <w:lvlText w:val="•"/>
      <w:lvlJc w:val="left"/>
      <w:pPr>
        <w:ind w:left="7440" w:hanging="360"/>
      </w:pPr>
      <w:rPr>
        <w:rFonts w:hint="default"/>
      </w:rPr>
    </w:lvl>
    <w:lvl w:ilvl="7">
      <w:start w:val="0"/>
      <w:numFmt w:val="bullet"/>
      <w:lvlText w:val="•"/>
      <w:lvlJc w:val="left"/>
      <w:pPr>
        <w:ind w:left="8397" w:hanging="360"/>
      </w:pPr>
      <w:rPr>
        <w:rFonts w:hint="default"/>
      </w:rPr>
    </w:lvl>
    <w:lvl w:ilvl="8">
      <w:start w:val="0"/>
      <w:numFmt w:val="bullet"/>
      <w:lvlText w:val="•"/>
      <w:lvlJc w:val="left"/>
      <w:pPr>
        <w:ind w:left="9353" w:hanging="360"/>
      </w:pPr>
      <w:rPr>
        <w:rFonts w:hint="default"/>
      </w:rPr>
    </w:lvl>
  </w:abstractNum>
  <w:abstractNum w:abstractNumId="91">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377" w:hanging="360"/>
      </w:pPr>
      <w:rPr>
        <w:rFonts w:hint="default" w:ascii="Calibri" w:hAnsi="Calibri" w:eastAsia="Calibri" w:cs="Calibri"/>
        <w:color w:val="231F20"/>
        <w:w w:val="200"/>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87">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85">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81">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79">
    <w:multiLevelType w:val="hybridMultilevel"/>
    <w:lvl w:ilvl="0">
      <w:start w:val="71"/>
      <w:numFmt w:val="decimal"/>
      <w:lvlText w:val="%1"/>
      <w:lvlJc w:val="left"/>
      <w:pPr>
        <w:ind w:left="2199" w:hanging="262"/>
        <w:jc w:val="right"/>
      </w:pPr>
      <w:rPr>
        <w:rFonts w:hint="default" w:ascii="Calibri" w:hAnsi="Calibri" w:eastAsia="Calibri" w:cs="Calibri"/>
        <w:color w:val="231F20"/>
        <w:spacing w:val="-4"/>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74">
    <w:multiLevelType w:val="hybridMultilevel"/>
    <w:lvl w:ilvl="0">
      <w:start w:val="0"/>
      <w:numFmt w:val="bullet"/>
      <w:lvlText w:val=""/>
      <w:lvlJc w:val="left"/>
      <w:pPr>
        <w:ind w:left="2221" w:hanging="284"/>
      </w:pPr>
      <w:rPr>
        <w:rFonts w:hint="default"/>
        <w:w w:val="100"/>
      </w:rPr>
    </w:lvl>
    <w:lvl w:ilvl="1">
      <w:start w:val="0"/>
      <w:numFmt w:val="bullet"/>
      <w:lvlText w:val="o"/>
      <w:lvlJc w:val="left"/>
      <w:pPr>
        <w:ind w:left="3377" w:hanging="360"/>
      </w:pPr>
      <w:rPr>
        <w:rFonts w:hint="default"/>
        <w:spacing w:val="-12"/>
        <w:w w:val="63"/>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69">
    <w:multiLevelType w:val="hybridMultilevel"/>
    <w:lvl w:ilvl="0">
      <w:start w:val="0"/>
      <w:numFmt w:val="bullet"/>
      <w:lvlText w:val=""/>
      <w:lvlJc w:val="left"/>
      <w:pPr>
        <w:ind w:left="2221" w:hanging="284"/>
      </w:pPr>
      <w:rPr>
        <w:rFonts w:hint="default" w:ascii="Symbol" w:hAnsi="Symbol" w:eastAsia="Symbol" w:cs="Symbol"/>
        <w:color w:val="231F20"/>
        <w:w w:val="100"/>
        <w:sz w:val="20"/>
        <w:szCs w:val="20"/>
      </w:rPr>
    </w:lvl>
    <w:lvl w:ilvl="1">
      <w:start w:val="0"/>
      <w:numFmt w:val="bullet"/>
      <w:lvlText w:val="o"/>
      <w:lvlJc w:val="left"/>
      <w:pPr>
        <w:ind w:left="3377" w:hanging="360"/>
      </w:pPr>
      <w:rPr>
        <w:rFonts w:hint="default" w:ascii="Courier New" w:hAnsi="Courier New" w:eastAsia="Courier New" w:cs="Courier New"/>
        <w:color w:val="231F20"/>
        <w:spacing w:val="-2"/>
        <w:w w:val="63"/>
        <w:sz w:val="20"/>
        <w:szCs w:val="20"/>
      </w:rPr>
    </w:lvl>
    <w:lvl w:ilvl="2">
      <w:start w:val="0"/>
      <w:numFmt w:val="bullet"/>
      <w:lvlText w:val=""/>
      <w:lvlJc w:val="left"/>
      <w:pPr>
        <w:ind w:left="4097" w:hanging="360"/>
      </w:pPr>
      <w:rPr>
        <w:rFonts w:hint="default" w:ascii="Wingdings" w:hAnsi="Wingdings" w:eastAsia="Wingdings" w:cs="Wingdings"/>
        <w:color w:val="231F20"/>
        <w:w w:val="100"/>
        <w:sz w:val="20"/>
        <w:szCs w:val="20"/>
      </w:rPr>
    </w:lvl>
    <w:lvl w:ilvl="3">
      <w:start w:val="0"/>
      <w:numFmt w:val="bullet"/>
      <w:lvlText w:val="•"/>
      <w:lvlJc w:val="left"/>
      <w:pPr>
        <w:ind w:left="4995" w:hanging="360"/>
      </w:pPr>
      <w:rPr>
        <w:rFonts w:hint="default"/>
      </w:rPr>
    </w:lvl>
    <w:lvl w:ilvl="4">
      <w:start w:val="0"/>
      <w:numFmt w:val="bullet"/>
      <w:lvlText w:val="•"/>
      <w:lvlJc w:val="left"/>
      <w:pPr>
        <w:ind w:left="5891" w:hanging="360"/>
      </w:pPr>
      <w:rPr>
        <w:rFonts w:hint="default"/>
      </w:rPr>
    </w:lvl>
    <w:lvl w:ilvl="5">
      <w:start w:val="0"/>
      <w:numFmt w:val="bullet"/>
      <w:lvlText w:val="•"/>
      <w:lvlJc w:val="left"/>
      <w:pPr>
        <w:ind w:left="6787" w:hanging="360"/>
      </w:pPr>
      <w:rPr>
        <w:rFonts w:hint="default"/>
      </w:rPr>
    </w:lvl>
    <w:lvl w:ilvl="6">
      <w:start w:val="0"/>
      <w:numFmt w:val="bullet"/>
      <w:lvlText w:val="•"/>
      <w:lvlJc w:val="left"/>
      <w:pPr>
        <w:ind w:left="7682" w:hanging="360"/>
      </w:pPr>
      <w:rPr>
        <w:rFonts w:hint="default"/>
      </w:rPr>
    </w:lvl>
    <w:lvl w:ilvl="7">
      <w:start w:val="0"/>
      <w:numFmt w:val="bullet"/>
      <w:lvlText w:val="•"/>
      <w:lvlJc w:val="left"/>
      <w:pPr>
        <w:ind w:left="8578" w:hanging="360"/>
      </w:pPr>
      <w:rPr>
        <w:rFonts w:hint="default"/>
      </w:rPr>
    </w:lvl>
    <w:lvl w:ilvl="8">
      <w:start w:val="0"/>
      <w:numFmt w:val="bullet"/>
      <w:lvlText w:val="•"/>
      <w:lvlJc w:val="left"/>
      <w:pPr>
        <w:ind w:left="9474" w:hanging="360"/>
      </w:pPr>
      <w:rPr>
        <w:rFonts w:hint="default"/>
      </w:rPr>
    </w:lvl>
  </w:abstractNum>
  <w:abstractNum w:abstractNumId="66">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65">
    <w:multiLevelType w:val="hybridMultilevel"/>
    <w:lvl w:ilvl="0">
      <w:start w:val="55"/>
      <w:numFmt w:val="decimal"/>
      <w:lvlText w:val="%1"/>
      <w:lvlJc w:val="left"/>
      <w:pPr>
        <w:ind w:left="1197" w:hanging="262"/>
        <w:jc w:val="left"/>
      </w:pPr>
      <w:rPr>
        <w:rFonts w:hint="default" w:ascii="Calibri" w:hAnsi="Calibri" w:eastAsia="Calibri" w:cs="Calibri"/>
        <w:color w:val="231F20"/>
        <w:w w:val="112"/>
        <w:sz w:val="15"/>
        <w:szCs w:val="15"/>
      </w:rPr>
    </w:lvl>
    <w:lvl w:ilvl="1">
      <w:start w:val="0"/>
      <w:numFmt w:val="bullet"/>
      <w:lvlText w:val="•"/>
      <w:lvlJc w:val="left"/>
      <w:pPr>
        <w:ind w:left="2206" w:hanging="262"/>
      </w:pPr>
      <w:rPr>
        <w:rFonts w:hint="default"/>
      </w:rPr>
    </w:lvl>
    <w:lvl w:ilvl="2">
      <w:start w:val="0"/>
      <w:numFmt w:val="bullet"/>
      <w:lvlText w:val="•"/>
      <w:lvlJc w:val="left"/>
      <w:pPr>
        <w:ind w:left="3213" w:hanging="262"/>
      </w:pPr>
      <w:rPr>
        <w:rFonts w:hint="default"/>
      </w:rPr>
    </w:lvl>
    <w:lvl w:ilvl="3">
      <w:start w:val="0"/>
      <w:numFmt w:val="bullet"/>
      <w:lvlText w:val="•"/>
      <w:lvlJc w:val="left"/>
      <w:pPr>
        <w:ind w:left="4219" w:hanging="262"/>
      </w:pPr>
      <w:rPr>
        <w:rFonts w:hint="default"/>
      </w:rPr>
    </w:lvl>
    <w:lvl w:ilvl="4">
      <w:start w:val="0"/>
      <w:numFmt w:val="bullet"/>
      <w:lvlText w:val="•"/>
      <w:lvlJc w:val="left"/>
      <w:pPr>
        <w:ind w:left="5226" w:hanging="262"/>
      </w:pPr>
      <w:rPr>
        <w:rFonts w:hint="default"/>
      </w:rPr>
    </w:lvl>
    <w:lvl w:ilvl="5">
      <w:start w:val="0"/>
      <w:numFmt w:val="bullet"/>
      <w:lvlText w:val="•"/>
      <w:lvlJc w:val="left"/>
      <w:pPr>
        <w:ind w:left="6232" w:hanging="262"/>
      </w:pPr>
      <w:rPr>
        <w:rFonts w:hint="default"/>
      </w:rPr>
    </w:lvl>
    <w:lvl w:ilvl="6">
      <w:start w:val="0"/>
      <w:numFmt w:val="bullet"/>
      <w:lvlText w:val="•"/>
      <w:lvlJc w:val="left"/>
      <w:pPr>
        <w:ind w:left="7239" w:hanging="262"/>
      </w:pPr>
      <w:rPr>
        <w:rFonts w:hint="default"/>
      </w:rPr>
    </w:lvl>
    <w:lvl w:ilvl="7">
      <w:start w:val="0"/>
      <w:numFmt w:val="bullet"/>
      <w:lvlText w:val="•"/>
      <w:lvlJc w:val="left"/>
      <w:pPr>
        <w:ind w:left="8245" w:hanging="262"/>
      </w:pPr>
      <w:rPr>
        <w:rFonts w:hint="default"/>
      </w:rPr>
    </w:lvl>
    <w:lvl w:ilvl="8">
      <w:start w:val="0"/>
      <w:numFmt w:val="bullet"/>
      <w:lvlText w:val="•"/>
      <w:lvlJc w:val="left"/>
      <w:pPr>
        <w:ind w:left="9252" w:hanging="262"/>
      </w:pPr>
      <w:rPr>
        <w:rFonts w:hint="default"/>
      </w:rPr>
    </w:lvl>
  </w:abstractNum>
  <w:abstractNum w:abstractNumId="61">
    <w:multiLevelType w:val="hybridMultilevel"/>
    <w:lvl w:ilvl="0">
      <w:start w:val="0"/>
      <w:numFmt w:val="bullet"/>
      <w:lvlText w:val=""/>
      <w:lvlJc w:val="left"/>
      <w:pPr>
        <w:ind w:left="2221" w:hanging="284"/>
      </w:pPr>
      <w:rPr>
        <w:rFonts w:hint="default" w:ascii="Symbol" w:hAnsi="Symbol" w:eastAsia="Symbol" w:cs="Symbol"/>
        <w:color w:val="231F20"/>
        <w:w w:val="100"/>
        <w:sz w:val="20"/>
        <w:szCs w:val="20"/>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59">
    <w:multiLevelType w:val="hybridMultilevel"/>
    <w:lvl w:ilvl="0">
      <w:start w:val="47"/>
      <w:numFmt w:val="decimal"/>
      <w:lvlText w:val="%1"/>
      <w:lvlJc w:val="left"/>
      <w:pPr>
        <w:ind w:left="2199" w:hanging="262"/>
        <w:jc w:val="right"/>
      </w:pPr>
      <w:rPr>
        <w:rFonts w:hint="default" w:ascii="Calibri" w:hAnsi="Calibri" w:eastAsia="Calibri" w:cs="Calibri"/>
        <w:color w:val="231F20"/>
        <w:spacing w:val="-2"/>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57">
    <w:multiLevelType w:val="hybridMultilevel"/>
    <w:lvl w:ilvl="0">
      <w:start w:val="43"/>
      <w:numFmt w:val="decimal"/>
      <w:lvlText w:val="%1"/>
      <w:lvlJc w:val="left"/>
      <w:pPr>
        <w:ind w:left="2199" w:hanging="262"/>
        <w:jc w:val="left"/>
      </w:pPr>
      <w:rPr>
        <w:rFonts w:hint="default" w:ascii="Calibri" w:hAnsi="Calibri" w:eastAsia="Calibri" w:cs="Calibri"/>
        <w:color w:val="231F20"/>
        <w:spacing w:val="0"/>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51">
    <w:multiLevelType w:val="hybridMultilevel"/>
    <w:lvl w:ilvl="0">
      <w:start w:val="0"/>
      <w:numFmt w:val="bullet"/>
      <w:lvlText w:val=""/>
      <w:lvlJc w:val="left"/>
      <w:pPr>
        <w:ind w:left="2221" w:hanging="284"/>
      </w:pPr>
      <w:rPr>
        <w:rFonts w:hint="default" w:ascii="Wingdings" w:hAnsi="Wingdings" w:eastAsia="Wingdings" w:cs="Wingdings"/>
        <w:color w:val="231F20"/>
        <w:w w:val="100"/>
        <w:sz w:val="21"/>
        <w:szCs w:val="21"/>
      </w:rPr>
    </w:lvl>
    <w:lvl w:ilvl="1">
      <w:start w:val="0"/>
      <w:numFmt w:val="bullet"/>
      <w:lvlText w:val="•"/>
      <w:lvlJc w:val="left"/>
      <w:pPr>
        <w:ind w:left="3380" w:hanging="284"/>
      </w:pPr>
      <w:rPr>
        <w:rFonts w:hint="default"/>
      </w:rPr>
    </w:lvl>
    <w:lvl w:ilvl="2">
      <w:start w:val="0"/>
      <w:numFmt w:val="bullet"/>
      <w:lvlText w:val="•"/>
      <w:lvlJc w:val="left"/>
      <w:pPr>
        <w:ind w:left="4256" w:hanging="284"/>
      </w:pPr>
      <w:rPr>
        <w:rFonts w:hint="default"/>
      </w:rPr>
    </w:lvl>
    <w:lvl w:ilvl="3">
      <w:start w:val="0"/>
      <w:numFmt w:val="bullet"/>
      <w:lvlText w:val="•"/>
      <w:lvlJc w:val="left"/>
      <w:pPr>
        <w:ind w:left="5132" w:hanging="284"/>
      </w:pPr>
      <w:rPr>
        <w:rFonts w:hint="default"/>
      </w:rPr>
    </w:lvl>
    <w:lvl w:ilvl="4">
      <w:start w:val="0"/>
      <w:numFmt w:val="bullet"/>
      <w:lvlText w:val="•"/>
      <w:lvlJc w:val="left"/>
      <w:pPr>
        <w:ind w:left="6008" w:hanging="284"/>
      </w:pPr>
      <w:rPr>
        <w:rFonts w:hint="default"/>
      </w:rPr>
    </w:lvl>
    <w:lvl w:ilvl="5">
      <w:start w:val="0"/>
      <w:numFmt w:val="bullet"/>
      <w:lvlText w:val="•"/>
      <w:lvlJc w:val="left"/>
      <w:pPr>
        <w:ind w:left="6884" w:hanging="284"/>
      </w:pPr>
      <w:rPr>
        <w:rFonts w:hint="default"/>
      </w:rPr>
    </w:lvl>
    <w:lvl w:ilvl="6">
      <w:start w:val="0"/>
      <w:numFmt w:val="bullet"/>
      <w:lvlText w:val="•"/>
      <w:lvlJc w:val="left"/>
      <w:pPr>
        <w:ind w:left="7760" w:hanging="284"/>
      </w:pPr>
      <w:rPr>
        <w:rFonts w:hint="default"/>
      </w:rPr>
    </w:lvl>
    <w:lvl w:ilvl="7">
      <w:start w:val="0"/>
      <w:numFmt w:val="bullet"/>
      <w:lvlText w:val="•"/>
      <w:lvlJc w:val="left"/>
      <w:pPr>
        <w:ind w:left="8637" w:hanging="284"/>
      </w:pPr>
      <w:rPr>
        <w:rFonts w:hint="default"/>
      </w:rPr>
    </w:lvl>
    <w:lvl w:ilvl="8">
      <w:start w:val="0"/>
      <w:numFmt w:val="bullet"/>
      <w:lvlText w:val="•"/>
      <w:lvlJc w:val="left"/>
      <w:pPr>
        <w:ind w:left="9513" w:hanging="284"/>
      </w:pPr>
      <w:rPr>
        <w:rFonts w:hint="default"/>
      </w:rPr>
    </w:lvl>
  </w:abstractNum>
  <w:abstractNum w:abstractNumId="46">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11"/>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41">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2657" w:hanging="360"/>
      </w:pPr>
      <w:rPr>
        <w:rFonts w:hint="default" w:ascii="Symbol" w:hAnsi="Symbol" w:eastAsia="Symbol" w:cs="Symbol"/>
        <w:w w:val="100"/>
        <w:sz w:val="21"/>
        <w:szCs w:val="21"/>
      </w:rPr>
    </w:lvl>
    <w:lvl w:ilvl="2">
      <w:start w:val="0"/>
      <w:numFmt w:val="bullet"/>
      <w:lvlText w:val="•"/>
      <w:lvlJc w:val="left"/>
      <w:pPr>
        <w:ind w:left="3380" w:hanging="360"/>
      </w:pPr>
      <w:rPr>
        <w:rFonts w:hint="default"/>
      </w:rPr>
    </w:lvl>
    <w:lvl w:ilvl="3">
      <w:start w:val="0"/>
      <w:numFmt w:val="bullet"/>
      <w:lvlText w:val="•"/>
      <w:lvlJc w:val="left"/>
      <w:pPr>
        <w:ind w:left="4365" w:hanging="360"/>
      </w:pPr>
      <w:rPr>
        <w:rFonts w:hint="default"/>
      </w:rPr>
    </w:lvl>
    <w:lvl w:ilvl="4">
      <w:start w:val="0"/>
      <w:numFmt w:val="bullet"/>
      <w:lvlText w:val="•"/>
      <w:lvlJc w:val="left"/>
      <w:pPr>
        <w:ind w:left="5351" w:hanging="360"/>
      </w:pPr>
      <w:rPr>
        <w:rFonts w:hint="default"/>
      </w:rPr>
    </w:lvl>
    <w:lvl w:ilvl="5">
      <w:start w:val="0"/>
      <w:numFmt w:val="bullet"/>
      <w:lvlText w:val="•"/>
      <w:lvlJc w:val="left"/>
      <w:pPr>
        <w:ind w:left="6337" w:hanging="360"/>
      </w:pPr>
      <w:rPr>
        <w:rFonts w:hint="default"/>
      </w:rPr>
    </w:lvl>
    <w:lvl w:ilvl="6">
      <w:start w:val="0"/>
      <w:numFmt w:val="bullet"/>
      <w:lvlText w:val="•"/>
      <w:lvlJc w:val="left"/>
      <w:pPr>
        <w:ind w:left="7322" w:hanging="360"/>
      </w:pPr>
      <w:rPr>
        <w:rFonts w:hint="default"/>
      </w:rPr>
    </w:lvl>
    <w:lvl w:ilvl="7">
      <w:start w:val="0"/>
      <w:numFmt w:val="bullet"/>
      <w:lvlText w:val="•"/>
      <w:lvlJc w:val="left"/>
      <w:pPr>
        <w:ind w:left="8308" w:hanging="360"/>
      </w:pPr>
      <w:rPr>
        <w:rFonts w:hint="default"/>
      </w:rPr>
    </w:lvl>
    <w:lvl w:ilvl="8">
      <w:start w:val="0"/>
      <w:numFmt w:val="bullet"/>
      <w:lvlText w:val="•"/>
      <w:lvlJc w:val="left"/>
      <w:pPr>
        <w:ind w:left="9294" w:hanging="360"/>
      </w:pPr>
      <w:rPr>
        <w:rFonts w:hint="default"/>
      </w:rPr>
    </w:lvl>
  </w:abstractNum>
  <w:abstractNum w:abstractNumId="39">
    <w:multiLevelType w:val="hybridMultilevel"/>
    <w:lvl w:ilvl="0">
      <w:start w:val="17"/>
      <w:numFmt w:val="decimal"/>
      <w:lvlText w:val="%1"/>
      <w:lvlJc w:val="left"/>
      <w:pPr>
        <w:ind w:left="2164" w:hanging="227"/>
        <w:jc w:val="right"/>
      </w:pPr>
      <w:rPr>
        <w:rFonts w:hint="default" w:ascii="Calibri" w:hAnsi="Calibri" w:eastAsia="Calibri" w:cs="Calibri"/>
        <w:color w:val="231F20"/>
        <w:spacing w:val="-10"/>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36">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32">
    <w:multiLevelType w:val="hybridMultilevel"/>
    <w:lvl w:ilvl="0">
      <w:start w:val="0"/>
      <w:numFmt w:val="bullet"/>
      <w:lvlText w:val="o"/>
      <w:lvlJc w:val="left"/>
      <w:pPr>
        <w:ind w:left="2657" w:hanging="360"/>
      </w:pPr>
      <w:rPr>
        <w:rFonts w:hint="default" w:ascii="Courier New" w:hAnsi="Courier New" w:eastAsia="Courier New" w:cs="Courier New"/>
        <w:spacing w:val="-6"/>
        <w:w w:val="79"/>
        <w:sz w:val="21"/>
        <w:szCs w:val="21"/>
      </w:rPr>
    </w:lvl>
    <w:lvl w:ilvl="1">
      <w:start w:val="0"/>
      <w:numFmt w:val="bullet"/>
      <w:lvlText w:val="•"/>
      <w:lvlJc w:val="left"/>
      <w:pPr>
        <w:ind w:left="3520" w:hanging="360"/>
      </w:pPr>
      <w:rPr>
        <w:rFonts w:hint="default"/>
      </w:rPr>
    </w:lvl>
    <w:lvl w:ilvl="2">
      <w:start w:val="0"/>
      <w:numFmt w:val="bullet"/>
      <w:lvlText w:val="•"/>
      <w:lvlJc w:val="left"/>
      <w:pPr>
        <w:ind w:left="4381" w:hanging="360"/>
      </w:pPr>
      <w:rPr>
        <w:rFonts w:hint="default"/>
      </w:rPr>
    </w:lvl>
    <w:lvl w:ilvl="3">
      <w:start w:val="0"/>
      <w:numFmt w:val="bullet"/>
      <w:lvlText w:val="•"/>
      <w:lvlJc w:val="left"/>
      <w:pPr>
        <w:ind w:left="5241" w:hanging="360"/>
      </w:pPr>
      <w:rPr>
        <w:rFonts w:hint="default"/>
      </w:rPr>
    </w:lvl>
    <w:lvl w:ilvl="4">
      <w:start w:val="0"/>
      <w:numFmt w:val="bullet"/>
      <w:lvlText w:val="•"/>
      <w:lvlJc w:val="left"/>
      <w:pPr>
        <w:ind w:left="6102" w:hanging="360"/>
      </w:pPr>
      <w:rPr>
        <w:rFonts w:hint="default"/>
      </w:rPr>
    </w:lvl>
    <w:lvl w:ilvl="5">
      <w:start w:val="0"/>
      <w:numFmt w:val="bullet"/>
      <w:lvlText w:val="•"/>
      <w:lvlJc w:val="left"/>
      <w:pPr>
        <w:ind w:left="6962" w:hanging="360"/>
      </w:pPr>
      <w:rPr>
        <w:rFonts w:hint="default"/>
      </w:rPr>
    </w:lvl>
    <w:lvl w:ilvl="6">
      <w:start w:val="0"/>
      <w:numFmt w:val="bullet"/>
      <w:lvlText w:val="•"/>
      <w:lvlJc w:val="left"/>
      <w:pPr>
        <w:ind w:left="7823" w:hanging="360"/>
      </w:pPr>
      <w:rPr>
        <w:rFonts w:hint="default"/>
      </w:rPr>
    </w:lvl>
    <w:lvl w:ilvl="7">
      <w:start w:val="0"/>
      <w:numFmt w:val="bullet"/>
      <w:lvlText w:val="•"/>
      <w:lvlJc w:val="left"/>
      <w:pPr>
        <w:ind w:left="8683" w:hanging="360"/>
      </w:pPr>
      <w:rPr>
        <w:rFonts w:hint="default"/>
      </w:rPr>
    </w:lvl>
    <w:lvl w:ilvl="8">
      <w:start w:val="0"/>
      <w:numFmt w:val="bullet"/>
      <w:lvlText w:val="•"/>
      <w:lvlJc w:val="left"/>
      <w:pPr>
        <w:ind w:left="9544" w:hanging="360"/>
      </w:pPr>
      <w:rPr>
        <w:rFonts w:hint="default"/>
      </w:rPr>
    </w:lvl>
  </w:abstractNum>
  <w:abstractNum w:abstractNumId="29">
    <w:multiLevelType w:val="hybridMultilevel"/>
    <w:lvl w:ilvl="0">
      <w:start w:val="5"/>
      <w:numFmt w:val="decimal"/>
      <w:lvlText w:val="%1"/>
      <w:lvlJc w:val="left"/>
      <w:pPr>
        <w:ind w:left="2199" w:hanging="262"/>
        <w:jc w:val="right"/>
      </w:pPr>
      <w:rPr>
        <w:rFonts w:hint="default" w:ascii="Calibri" w:hAnsi="Calibri" w:eastAsia="Calibri" w:cs="Calibri"/>
        <w:color w:val="231F20"/>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23">
    <w:multiLevelType w:val="hybridMultilevel"/>
    <w:lvl w:ilvl="0">
      <w:start w:val="0"/>
      <w:numFmt w:val="bullet"/>
      <w:lvlText w:val=""/>
      <w:lvlJc w:val="left"/>
      <w:pPr>
        <w:ind w:left="2657" w:hanging="360"/>
      </w:pPr>
      <w:rPr>
        <w:rFonts w:hint="default" w:ascii="Symbol" w:hAnsi="Symbol" w:eastAsia="Symbol" w:cs="Symbol"/>
        <w:w w:val="100"/>
        <w:sz w:val="21"/>
        <w:szCs w:val="21"/>
      </w:rPr>
    </w:lvl>
    <w:lvl w:ilvl="1">
      <w:start w:val="0"/>
      <w:numFmt w:val="bullet"/>
      <w:lvlText w:val="o"/>
      <w:lvlJc w:val="left"/>
      <w:pPr>
        <w:ind w:left="3377" w:hanging="360"/>
      </w:pPr>
      <w:rPr>
        <w:rFonts w:hint="default" w:ascii="Courier New" w:hAnsi="Courier New" w:eastAsia="Courier New" w:cs="Courier New"/>
        <w:w w:val="91"/>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20">
    <w:multiLevelType w:val="hybridMultilevel"/>
    <w:lvl w:ilvl="0">
      <w:start w:val="0"/>
      <w:numFmt w:val="bullet"/>
      <w:lvlText w:val="•"/>
      <w:lvlJc w:val="left"/>
      <w:pPr>
        <w:ind w:left="2240" w:hanging="284"/>
      </w:pPr>
      <w:rPr>
        <w:rFonts w:hint="default" w:ascii="Calibri" w:hAnsi="Calibri" w:eastAsia="Calibri" w:cs="Calibri"/>
        <w:color w:val="231F20"/>
        <w:w w:val="200"/>
        <w:sz w:val="21"/>
        <w:szCs w:val="21"/>
      </w:rPr>
    </w:lvl>
    <w:lvl w:ilvl="1">
      <w:start w:val="0"/>
      <w:numFmt w:val="bullet"/>
      <w:lvlText w:val="•"/>
      <w:lvlJc w:val="left"/>
      <w:pPr>
        <w:ind w:left="3142" w:hanging="284"/>
      </w:pPr>
      <w:rPr>
        <w:rFonts w:hint="default"/>
      </w:rPr>
    </w:lvl>
    <w:lvl w:ilvl="2">
      <w:start w:val="0"/>
      <w:numFmt w:val="bullet"/>
      <w:lvlText w:val="•"/>
      <w:lvlJc w:val="left"/>
      <w:pPr>
        <w:ind w:left="4045" w:hanging="284"/>
      </w:pPr>
      <w:rPr>
        <w:rFonts w:hint="default"/>
      </w:rPr>
    </w:lvl>
    <w:lvl w:ilvl="3">
      <w:start w:val="0"/>
      <w:numFmt w:val="bullet"/>
      <w:lvlText w:val="•"/>
      <w:lvlJc w:val="left"/>
      <w:pPr>
        <w:ind w:left="4947" w:hanging="284"/>
      </w:pPr>
      <w:rPr>
        <w:rFonts w:hint="default"/>
      </w:rPr>
    </w:lvl>
    <w:lvl w:ilvl="4">
      <w:start w:val="0"/>
      <w:numFmt w:val="bullet"/>
      <w:lvlText w:val="•"/>
      <w:lvlJc w:val="left"/>
      <w:pPr>
        <w:ind w:left="5850" w:hanging="284"/>
      </w:pPr>
      <w:rPr>
        <w:rFonts w:hint="default"/>
      </w:rPr>
    </w:lvl>
    <w:lvl w:ilvl="5">
      <w:start w:val="0"/>
      <w:numFmt w:val="bullet"/>
      <w:lvlText w:val="•"/>
      <w:lvlJc w:val="left"/>
      <w:pPr>
        <w:ind w:left="6752" w:hanging="284"/>
      </w:pPr>
      <w:rPr>
        <w:rFonts w:hint="default"/>
      </w:rPr>
    </w:lvl>
    <w:lvl w:ilvl="6">
      <w:start w:val="0"/>
      <w:numFmt w:val="bullet"/>
      <w:lvlText w:val="•"/>
      <w:lvlJc w:val="left"/>
      <w:pPr>
        <w:ind w:left="7655" w:hanging="284"/>
      </w:pPr>
      <w:rPr>
        <w:rFonts w:hint="default"/>
      </w:rPr>
    </w:lvl>
    <w:lvl w:ilvl="7">
      <w:start w:val="0"/>
      <w:numFmt w:val="bullet"/>
      <w:lvlText w:val="•"/>
      <w:lvlJc w:val="left"/>
      <w:pPr>
        <w:ind w:left="8557" w:hanging="284"/>
      </w:pPr>
      <w:rPr>
        <w:rFonts w:hint="default"/>
      </w:rPr>
    </w:lvl>
    <w:lvl w:ilvl="8">
      <w:start w:val="0"/>
      <w:numFmt w:val="bullet"/>
      <w:lvlText w:val="•"/>
      <w:lvlJc w:val="left"/>
      <w:pPr>
        <w:ind w:left="9460" w:hanging="284"/>
      </w:pPr>
      <w:rPr>
        <w:rFonts w:hint="default"/>
      </w:rPr>
    </w:lvl>
  </w:abstractNum>
  <w:abstractNum w:abstractNumId="19">
    <w:multiLevelType w:val="hybridMultilevel"/>
    <w:lvl w:ilvl="0">
      <w:start w:val="90"/>
      <w:numFmt w:val="decimal"/>
      <w:lvlText w:val="%1"/>
      <w:lvlJc w:val="left"/>
      <w:pPr>
        <w:ind w:left="1197" w:hanging="262"/>
        <w:jc w:val="left"/>
      </w:pPr>
      <w:rPr>
        <w:rFonts w:hint="default" w:ascii="Calibri" w:hAnsi="Calibri" w:eastAsia="Calibri" w:cs="Calibri"/>
        <w:color w:val="231F20"/>
        <w:spacing w:val="0"/>
        <w:w w:val="112"/>
        <w:sz w:val="15"/>
        <w:szCs w:val="15"/>
      </w:rPr>
    </w:lvl>
    <w:lvl w:ilvl="1">
      <w:start w:val="0"/>
      <w:numFmt w:val="bullet"/>
      <w:lvlText w:val="•"/>
      <w:lvlJc w:val="left"/>
      <w:pPr>
        <w:ind w:left="2206" w:hanging="262"/>
      </w:pPr>
      <w:rPr>
        <w:rFonts w:hint="default"/>
      </w:rPr>
    </w:lvl>
    <w:lvl w:ilvl="2">
      <w:start w:val="0"/>
      <w:numFmt w:val="bullet"/>
      <w:lvlText w:val="•"/>
      <w:lvlJc w:val="left"/>
      <w:pPr>
        <w:ind w:left="3213" w:hanging="262"/>
      </w:pPr>
      <w:rPr>
        <w:rFonts w:hint="default"/>
      </w:rPr>
    </w:lvl>
    <w:lvl w:ilvl="3">
      <w:start w:val="0"/>
      <w:numFmt w:val="bullet"/>
      <w:lvlText w:val="•"/>
      <w:lvlJc w:val="left"/>
      <w:pPr>
        <w:ind w:left="4219" w:hanging="262"/>
      </w:pPr>
      <w:rPr>
        <w:rFonts w:hint="default"/>
      </w:rPr>
    </w:lvl>
    <w:lvl w:ilvl="4">
      <w:start w:val="0"/>
      <w:numFmt w:val="bullet"/>
      <w:lvlText w:val="•"/>
      <w:lvlJc w:val="left"/>
      <w:pPr>
        <w:ind w:left="5226" w:hanging="262"/>
      </w:pPr>
      <w:rPr>
        <w:rFonts w:hint="default"/>
      </w:rPr>
    </w:lvl>
    <w:lvl w:ilvl="5">
      <w:start w:val="0"/>
      <w:numFmt w:val="bullet"/>
      <w:lvlText w:val="•"/>
      <w:lvlJc w:val="left"/>
      <w:pPr>
        <w:ind w:left="6232" w:hanging="262"/>
      </w:pPr>
      <w:rPr>
        <w:rFonts w:hint="default"/>
      </w:rPr>
    </w:lvl>
    <w:lvl w:ilvl="6">
      <w:start w:val="0"/>
      <w:numFmt w:val="bullet"/>
      <w:lvlText w:val="•"/>
      <w:lvlJc w:val="left"/>
      <w:pPr>
        <w:ind w:left="7239" w:hanging="262"/>
      </w:pPr>
      <w:rPr>
        <w:rFonts w:hint="default"/>
      </w:rPr>
    </w:lvl>
    <w:lvl w:ilvl="7">
      <w:start w:val="0"/>
      <w:numFmt w:val="bullet"/>
      <w:lvlText w:val="•"/>
      <w:lvlJc w:val="left"/>
      <w:pPr>
        <w:ind w:left="8245" w:hanging="262"/>
      </w:pPr>
      <w:rPr>
        <w:rFonts w:hint="default"/>
      </w:rPr>
    </w:lvl>
    <w:lvl w:ilvl="8">
      <w:start w:val="0"/>
      <w:numFmt w:val="bullet"/>
      <w:lvlText w:val="•"/>
      <w:lvlJc w:val="left"/>
      <w:pPr>
        <w:ind w:left="9252" w:hanging="262"/>
      </w:pPr>
      <w:rPr>
        <w:rFonts w:hint="default"/>
      </w:rPr>
    </w:lvl>
  </w:abstractNum>
  <w:abstractNum w:abstractNumId="16">
    <w:multiLevelType w:val="hybridMultilevel"/>
    <w:lvl w:ilvl="0">
      <w:start w:val="81"/>
      <w:numFmt w:val="decimal"/>
      <w:lvlText w:val="%1"/>
      <w:lvlJc w:val="left"/>
      <w:pPr>
        <w:ind w:left="2164" w:hanging="227"/>
        <w:jc w:val="left"/>
      </w:pPr>
      <w:rPr>
        <w:rFonts w:hint="default" w:ascii="Calibri" w:hAnsi="Calibri" w:eastAsia="Calibri" w:cs="Calibri"/>
        <w:color w:val="231F20"/>
        <w:spacing w:val="-10"/>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15">
    <w:multiLevelType w:val="hybridMultilevel"/>
    <w:lvl w:ilvl="0">
      <w:start w:val="78"/>
      <w:numFmt w:val="decimal"/>
      <w:lvlText w:val="%1"/>
      <w:lvlJc w:val="left"/>
      <w:pPr>
        <w:ind w:left="2164" w:hanging="227"/>
        <w:jc w:val="left"/>
      </w:pPr>
      <w:rPr>
        <w:rFonts w:hint="default" w:ascii="Calibri" w:hAnsi="Calibri" w:eastAsia="Calibri" w:cs="Calibri"/>
        <w:color w:val="231F20"/>
        <w:spacing w:val="-3"/>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14">
    <w:multiLevelType w:val="hybridMultilevel"/>
    <w:lvl w:ilvl="0">
      <w:start w:val="62"/>
      <w:numFmt w:val="decimal"/>
      <w:lvlText w:val="%1"/>
      <w:lvlJc w:val="left"/>
      <w:pPr>
        <w:ind w:left="2199" w:hanging="262"/>
        <w:jc w:val="right"/>
      </w:pPr>
      <w:rPr>
        <w:rFonts w:hint="default" w:ascii="Calibri" w:hAnsi="Calibri" w:eastAsia="Calibri" w:cs="Calibri"/>
        <w:color w:val="231F20"/>
        <w:spacing w:val="-3"/>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13">
    <w:multiLevelType w:val="hybridMultilevel"/>
    <w:lvl w:ilvl="0">
      <w:start w:val="46"/>
      <w:numFmt w:val="decimal"/>
      <w:lvlText w:val="%1"/>
      <w:lvlJc w:val="left"/>
      <w:pPr>
        <w:ind w:left="2164" w:hanging="262"/>
        <w:jc w:val="right"/>
      </w:pPr>
      <w:rPr>
        <w:rFonts w:hint="default" w:ascii="Calibri" w:hAnsi="Calibri" w:eastAsia="Calibri" w:cs="Calibri"/>
        <w:color w:val="231F20"/>
        <w:spacing w:val="0"/>
        <w:w w:val="112"/>
        <w:sz w:val="15"/>
        <w:szCs w:val="15"/>
      </w:rPr>
    </w:lvl>
    <w:lvl w:ilvl="1">
      <w:start w:val="0"/>
      <w:numFmt w:val="bullet"/>
      <w:lvlText w:val="•"/>
      <w:lvlJc w:val="left"/>
      <w:pPr>
        <w:ind w:left="3070" w:hanging="262"/>
      </w:pPr>
      <w:rPr>
        <w:rFonts w:hint="default"/>
      </w:rPr>
    </w:lvl>
    <w:lvl w:ilvl="2">
      <w:start w:val="0"/>
      <w:numFmt w:val="bullet"/>
      <w:lvlText w:val="•"/>
      <w:lvlJc w:val="left"/>
      <w:pPr>
        <w:ind w:left="3981" w:hanging="262"/>
      </w:pPr>
      <w:rPr>
        <w:rFonts w:hint="default"/>
      </w:rPr>
    </w:lvl>
    <w:lvl w:ilvl="3">
      <w:start w:val="0"/>
      <w:numFmt w:val="bullet"/>
      <w:lvlText w:val="•"/>
      <w:lvlJc w:val="left"/>
      <w:pPr>
        <w:ind w:left="4891" w:hanging="262"/>
      </w:pPr>
      <w:rPr>
        <w:rFonts w:hint="default"/>
      </w:rPr>
    </w:lvl>
    <w:lvl w:ilvl="4">
      <w:start w:val="0"/>
      <w:numFmt w:val="bullet"/>
      <w:lvlText w:val="•"/>
      <w:lvlJc w:val="left"/>
      <w:pPr>
        <w:ind w:left="5802" w:hanging="262"/>
      </w:pPr>
      <w:rPr>
        <w:rFonts w:hint="default"/>
      </w:rPr>
    </w:lvl>
    <w:lvl w:ilvl="5">
      <w:start w:val="0"/>
      <w:numFmt w:val="bullet"/>
      <w:lvlText w:val="•"/>
      <w:lvlJc w:val="left"/>
      <w:pPr>
        <w:ind w:left="6712" w:hanging="262"/>
      </w:pPr>
      <w:rPr>
        <w:rFonts w:hint="default"/>
      </w:rPr>
    </w:lvl>
    <w:lvl w:ilvl="6">
      <w:start w:val="0"/>
      <w:numFmt w:val="bullet"/>
      <w:lvlText w:val="•"/>
      <w:lvlJc w:val="left"/>
      <w:pPr>
        <w:ind w:left="7623" w:hanging="262"/>
      </w:pPr>
      <w:rPr>
        <w:rFonts w:hint="default"/>
      </w:rPr>
    </w:lvl>
    <w:lvl w:ilvl="7">
      <w:start w:val="0"/>
      <w:numFmt w:val="bullet"/>
      <w:lvlText w:val="•"/>
      <w:lvlJc w:val="left"/>
      <w:pPr>
        <w:ind w:left="8533" w:hanging="262"/>
      </w:pPr>
      <w:rPr>
        <w:rFonts w:hint="default"/>
      </w:rPr>
    </w:lvl>
    <w:lvl w:ilvl="8">
      <w:start w:val="0"/>
      <w:numFmt w:val="bullet"/>
      <w:lvlText w:val="•"/>
      <w:lvlJc w:val="left"/>
      <w:pPr>
        <w:ind w:left="9444" w:hanging="262"/>
      </w:pPr>
      <w:rPr>
        <w:rFonts w:hint="default"/>
      </w:rPr>
    </w:lvl>
  </w:abstractNum>
  <w:abstractNum w:abstractNumId="12">
    <w:multiLevelType w:val="hybridMultilevel"/>
    <w:lvl w:ilvl="0">
      <w:start w:val="37"/>
      <w:numFmt w:val="decimal"/>
      <w:lvlText w:val="%1"/>
      <w:lvlJc w:val="left"/>
      <w:pPr>
        <w:ind w:left="2199" w:hanging="262"/>
        <w:jc w:val="right"/>
      </w:pPr>
      <w:rPr>
        <w:rFonts w:hint="default" w:ascii="Calibri" w:hAnsi="Calibri" w:eastAsia="Calibri" w:cs="Calibri"/>
        <w:color w:val="231F20"/>
        <w:spacing w:val="-4"/>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11">
    <w:multiLevelType w:val="hybridMultilevel"/>
    <w:lvl w:ilvl="0">
      <w:start w:val="32"/>
      <w:numFmt w:val="decimal"/>
      <w:lvlText w:val="%1"/>
      <w:lvlJc w:val="left"/>
      <w:pPr>
        <w:ind w:left="2164" w:hanging="227"/>
        <w:jc w:val="right"/>
      </w:pPr>
      <w:rPr>
        <w:rFonts w:hint="default" w:ascii="Calibri" w:hAnsi="Calibri" w:eastAsia="Calibri" w:cs="Calibri"/>
        <w:color w:val="231F20"/>
        <w:spacing w:val="-3"/>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10">
    <w:multiLevelType w:val="hybridMultilevel"/>
    <w:lvl w:ilvl="0">
      <w:start w:val="30"/>
      <w:numFmt w:val="decimal"/>
      <w:lvlText w:val="%1"/>
      <w:lvlJc w:val="left"/>
      <w:pPr>
        <w:ind w:left="2164" w:hanging="227"/>
        <w:jc w:val="left"/>
      </w:pPr>
      <w:rPr>
        <w:rFonts w:hint="default" w:ascii="Calibri" w:hAnsi="Calibri" w:eastAsia="Calibri" w:cs="Calibri"/>
        <w:color w:val="231F20"/>
        <w:spacing w:val="0"/>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5">
    <w:multiLevelType w:val="hybridMultilevel"/>
    <w:lvl w:ilvl="0">
      <w:start w:val="8"/>
      <w:numFmt w:val="decimal"/>
      <w:lvlText w:val="%1"/>
      <w:lvlJc w:val="left"/>
      <w:pPr>
        <w:ind w:left="2164" w:hanging="227"/>
        <w:jc w:val="left"/>
      </w:pPr>
      <w:rPr>
        <w:rFonts w:hint="default" w:ascii="Calibri" w:hAnsi="Calibri" w:eastAsia="Calibri" w:cs="Calibri"/>
        <w:color w:val="231F20"/>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1">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2215" w:hanging="278"/>
        <w:jc w:val="left"/>
      </w:pPr>
      <w:rPr>
        <w:rFonts w:hint="default" w:ascii="Calibri" w:hAnsi="Calibri" w:eastAsia="Calibri" w:cs="Calibri"/>
        <w:color w:val="165576"/>
        <w:spacing w:val="-18"/>
        <w:w w:val="99"/>
        <w:sz w:val="28"/>
        <w:szCs w:val="28"/>
      </w:rPr>
    </w:lvl>
    <w:lvl w:ilvl="2">
      <w:start w:val="0"/>
      <w:numFmt w:val="bullet"/>
      <w:lvlText w:val="•"/>
      <w:lvlJc w:val="left"/>
      <w:pPr>
        <w:ind w:left="2999" w:hanging="278"/>
      </w:pPr>
      <w:rPr>
        <w:rFonts w:hint="default"/>
      </w:rPr>
    </w:lvl>
    <w:lvl w:ilvl="3">
      <w:start w:val="0"/>
      <w:numFmt w:val="bullet"/>
      <w:lvlText w:val="•"/>
      <w:lvlJc w:val="left"/>
      <w:pPr>
        <w:ind w:left="3779" w:hanging="278"/>
      </w:pPr>
      <w:rPr>
        <w:rFonts w:hint="default"/>
      </w:rPr>
    </w:lvl>
    <w:lvl w:ilvl="4">
      <w:start w:val="0"/>
      <w:numFmt w:val="bullet"/>
      <w:lvlText w:val="•"/>
      <w:lvlJc w:val="left"/>
      <w:pPr>
        <w:ind w:left="4559" w:hanging="278"/>
      </w:pPr>
      <w:rPr>
        <w:rFonts w:hint="default"/>
      </w:rPr>
    </w:lvl>
    <w:lvl w:ilvl="5">
      <w:start w:val="0"/>
      <w:numFmt w:val="bullet"/>
      <w:lvlText w:val="•"/>
      <w:lvlJc w:val="left"/>
      <w:pPr>
        <w:ind w:left="5339" w:hanging="278"/>
      </w:pPr>
      <w:rPr>
        <w:rFonts w:hint="default"/>
      </w:rPr>
    </w:lvl>
    <w:lvl w:ilvl="6">
      <w:start w:val="0"/>
      <w:numFmt w:val="bullet"/>
      <w:lvlText w:val="•"/>
      <w:lvlJc w:val="left"/>
      <w:pPr>
        <w:ind w:left="6119" w:hanging="278"/>
      </w:pPr>
      <w:rPr>
        <w:rFonts w:hint="default"/>
      </w:rPr>
    </w:lvl>
    <w:lvl w:ilvl="7">
      <w:start w:val="0"/>
      <w:numFmt w:val="bullet"/>
      <w:lvlText w:val="•"/>
      <w:lvlJc w:val="left"/>
      <w:pPr>
        <w:ind w:left="6899" w:hanging="278"/>
      </w:pPr>
      <w:rPr>
        <w:rFonts w:hint="default"/>
      </w:rPr>
    </w:lvl>
    <w:lvl w:ilvl="8">
      <w:start w:val="0"/>
      <w:numFmt w:val="bullet"/>
      <w:lvlText w:val="•"/>
      <w:lvlJc w:val="left"/>
      <w:pPr>
        <w:ind w:left="7679" w:hanging="278"/>
      </w:pPr>
      <w:rPr>
        <w:rFonts w:hint="default"/>
      </w:rPr>
    </w:lvl>
  </w:abstractNum>
  <w:abstractNum w:abstractNumId="0">
    <w:multiLevelType w:val="hybridMultilevel"/>
    <w:lvl w:ilvl="0">
      <w:start w:val="0"/>
      <w:numFmt w:val="bullet"/>
      <w:lvlText w:val=""/>
      <w:lvlJc w:val="left"/>
      <w:pPr>
        <w:ind w:left="820" w:hanging="360"/>
      </w:pPr>
      <w:rPr>
        <w:rFonts w:hint="default" w:ascii="Symbol" w:hAnsi="Symbol" w:eastAsia="Symbol" w:cs="Symbol"/>
        <w:w w:val="100"/>
        <w:sz w:val="24"/>
        <w:szCs w:val="24"/>
      </w:rPr>
    </w:lvl>
    <w:lvl w:ilvl="1">
      <w:start w:val="0"/>
      <w:numFmt w:val="bullet"/>
      <w:lvlText w:val="•"/>
      <w:lvlJc w:val="left"/>
      <w:pPr>
        <w:ind w:left="1661" w:hanging="360"/>
      </w:pPr>
      <w:rPr>
        <w:rFonts w:hint="default"/>
      </w:rPr>
    </w:lvl>
    <w:lvl w:ilvl="2">
      <w:start w:val="0"/>
      <w:numFmt w:val="bullet"/>
      <w:lvlText w:val="•"/>
      <w:lvlJc w:val="left"/>
      <w:pPr>
        <w:ind w:left="2503" w:hanging="360"/>
      </w:pPr>
      <w:rPr>
        <w:rFonts w:hint="default"/>
      </w:rPr>
    </w:lvl>
    <w:lvl w:ilvl="3">
      <w:start w:val="0"/>
      <w:numFmt w:val="bullet"/>
      <w:lvlText w:val="•"/>
      <w:lvlJc w:val="left"/>
      <w:pPr>
        <w:ind w:left="3345" w:hanging="360"/>
      </w:pPr>
      <w:rPr>
        <w:rFonts w:hint="default"/>
      </w:rPr>
    </w:lvl>
    <w:lvl w:ilvl="4">
      <w:start w:val="0"/>
      <w:numFmt w:val="bullet"/>
      <w:lvlText w:val="•"/>
      <w:lvlJc w:val="left"/>
      <w:pPr>
        <w:ind w:left="4187" w:hanging="360"/>
      </w:pPr>
      <w:rPr>
        <w:rFonts w:hint="default"/>
      </w:rPr>
    </w:lvl>
    <w:lvl w:ilvl="5">
      <w:start w:val="0"/>
      <w:numFmt w:val="bullet"/>
      <w:lvlText w:val="•"/>
      <w:lvlJc w:val="left"/>
      <w:pPr>
        <w:ind w:left="5029" w:hanging="360"/>
      </w:pPr>
      <w:rPr>
        <w:rFonts w:hint="default"/>
      </w:rPr>
    </w:lvl>
    <w:lvl w:ilvl="6">
      <w:start w:val="0"/>
      <w:numFmt w:val="bullet"/>
      <w:lvlText w:val="•"/>
      <w:lvlJc w:val="left"/>
      <w:pPr>
        <w:ind w:left="5871" w:hanging="360"/>
      </w:pPr>
      <w:rPr>
        <w:rFonts w:hint="default"/>
      </w:rPr>
    </w:lvl>
    <w:lvl w:ilvl="7">
      <w:start w:val="0"/>
      <w:numFmt w:val="bullet"/>
      <w:lvlText w:val="•"/>
      <w:lvlJc w:val="left"/>
      <w:pPr>
        <w:ind w:left="6713" w:hanging="360"/>
      </w:pPr>
      <w:rPr>
        <w:rFonts w:hint="default"/>
      </w:rPr>
    </w:lvl>
    <w:lvl w:ilvl="8">
      <w:start w:val="0"/>
      <w:numFmt w:val="bullet"/>
      <w:lvlText w:val="•"/>
      <w:lvlJc w:val="left"/>
      <w:pPr>
        <w:ind w:left="7555" w:hanging="360"/>
      </w:pPr>
      <w:rPr>
        <w:rFonts w:hint="default"/>
      </w:rPr>
    </w:lvl>
  </w:abstractNum>
  <w:abstractNum w:abstractNumId="172">
    <w:multiLevelType w:val="hybridMultilevel"/>
    <w:lvl w:ilvl="0">
      <w:start w:val="0"/>
      <w:numFmt w:val="bullet"/>
      <w:lvlText w:val="•"/>
      <w:lvlJc w:val="left"/>
      <w:pPr>
        <w:ind w:left="1200" w:hanging="284"/>
      </w:pPr>
      <w:rPr>
        <w:rFonts w:hint="default" w:ascii="Calibri" w:hAnsi="Calibri" w:eastAsia="Calibri" w:cs="Calibri"/>
        <w:color w:val="231F20"/>
        <w:w w:val="2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71">
    <w:multiLevelType w:val="hybridMultilevel"/>
    <w:lvl w:ilvl="0">
      <w:start w:val="190"/>
      <w:numFmt w:val="decimal"/>
      <w:lvlText w:val="%1"/>
      <w:lvlJc w:val="left"/>
      <w:pPr>
        <w:ind w:left="2241" w:hanging="286"/>
        <w:jc w:val="left"/>
      </w:pPr>
      <w:rPr>
        <w:rFonts w:hint="default" w:ascii="Calibri" w:hAnsi="Calibri" w:eastAsia="Calibri" w:cs="Calibri"/>
        <w:color w:val="231F20"/>
        <w:spacing w:val="-8"/>
        <w:w w:val="112"/>
        <w:sz w:val="15"/>
        <w:szCs w:val="15"/>
      </w:rPr>
    </w:lvl>
    <w:lvl w:ilvl="1">
      <w:start w:val="0"/>
      <w:numFmt w:val="bullet"/>
      <w:lvlText w:val="•"/>
      <w:lvlJc w:val="left"/>
      <w:pPr>
        <w:ind w:left="3142" w:hanging="286"/>
      </w:pPr>
      <w:rPr>
        <w:rFonts w:hint="default"/>
      </w:rPr>
    </w:lvl>
    <w:lvl w:ilvl="2">
      <w:start w:val="0"/>
      <w:numFmt w:val="bullet"/>
      <w:lvlText w:val="•"/>
      <w:lvlJc w:val="left"/>
      <w:pPr>
        <w:ind w:left="4045" w:hanging="286"/>
      </w:pPr>
      <w:rPr>
        <w:rFonts w:hint="default"/>
      </w:rPr>
    </w:lvl>
    <w:lvl w:ilvl="3">
      <w:start w:val="0"/>
      <w:numFmt w:val="bullet"/>
      <w:lvlText w:val="•"/>
      <w:lvlJc w:val="left"/>
      <w:pPr>
        <w:ind w:left="4947" w:hanging="286"/>
      </w:pPr>
      <w:rPr>
        <w:rFonts w:hint="default"/>
      </w:rPr>
    </w:lvl>
    <w:lvl w:ilvl="4">
      <w:start w:val="0"/>
      <w:numFmt w:val="bullet"/>
      <w:lvlText w:val="•"/>
      <w:lvlJc w:val="left"/>
      <w:pPr>
        <w:ind w:left="5850" w:hanging="286"/>
      </w:pPr>
      <w:rPr>
        <w:rFonts w:hint="default"/>
      </w:rPr>
    </w:lvl>
    <w:lvl w:ilvl="5">
      <w:start w:val="0"/>
      <w:numFmt w:val="bullet"/>
      <w:lvlText w:val="•"/>
      <w:lvlJc w:val="left"/>
      <w:pPr>
        <w:ind w:left="6752" w:hanging="286"/>
      </w:pPr>
      <w:rPr>
        <w:rFonts w:hint="default"/>
      </w:rPr>
    </w:lvl>
    <w:lvl w:ilvl="6">
      <w:start w:val="0"/>
      <w:numFmt w:val="bullet"/>
      <w:lvlText w:val="•"/>
      <w:lvlJc w:val="left"/>
      <w:pPr>
        <w:ind w:left="7655" w:hanging="286"/>
      </w:pPr>
      <w:rPr>
        <w:rFonts w:hint="default"/>
      </w:rPr>
    </w:lvl>
    <w:lvl w:ilvl="7">
      <w:start w:val="0"/>
      <w:numFmt w:val="bullet"/>
      <w:lvlText w:val="•"/>
      <w:lvlJc w:val="left"/>
      <w:pPr>
        <w:ind w:left="8557" w:hanging="286"/>
      </w:pPr>
      <w:rPr>
        <w:rFonts w:hint="default"/>
      </w:rPr>
    </w:lvl>
    <w:lvl w:ilvl="8">
      <w:start w:val="0"/>
      <w:numFmt w:val="bullet"/>
      <w:lvlText w:val="•"/>
      <w:lvlJc w:val="left"/>
      <w:pPr>
        <w:ind w:left="9460" w:hanging="286"/>
      </w:pPr>
      <w:rPr>
        <w:rFonts w:hint="default"/>
      </w:rPr>
    </w:lvl>
  </w:abstractNum>
  <w:abstractNum w:abstractNumId="170">
    <w:multiLevelType w:val="hybridMultilevel"/>
    <w:lvl w:ilvl="0">
      <w:start w:val="0"/>
      <w:numFmt w:val="bullet"/>
      <w:lvlText w:val=""/>
      <w:lvlJc w:val="left"/>
      <w:pPr>
        <w:ind w:left="2676" w:hanging="360"/>
      </w:pPr>
      <w:rPr>
        <w:rFonts w:hint="default" w:ascii="Symbol" w:hAnsi="Symbol" w:eastAsia="Symbol" w:cs="Symbol"/>
        <w:w w:val="100"/>
        <w:sz w:val="20"/>
        <w:szCs w:val="20"/>
      </w:rPr>
    </w:lvl>
    <w:lvl w:ilvl="1">
      <w:start w:val="0"/>
      <w:numFmt w:val="bullet"/>
      <w:lvlText w:val="o"/>
      <w:lvlJc w:val="left"/>
      <w:pPr>
        <w:ind w:left="3443" w:hanging="407"/>
      </w:pPr>
      <w:rPr>
        <w:rFonts w:hint="default" w:ascii="Courier New" w:hAnsi="Courier New" w:eastAsia="Courier New" w:cs="Courier New"/>
        <w:spacing w:val="-9"/>
        <w:w w:val="79"/>
        <w:sz w:val="20"/>
        <w:szCs w:val="20"/>
      </w:rPr>
    </w:lvl>
    <w:lvl w:ilvl="2">
      <w:start w:val="0"/>
      <w:numFmt w:val="bullet"/>
      <w:lvlText w:val=""/>
      <w:lvlJc w:val="left"/>
      <w:pPr>
        <w:ind w:left="4116" w:hanging="360"/>
      </w:pPr>
      <w:rPr>
        <w:rFonts w:hint="default" w:ascii="Wingdings" w:hAnsi="Wingdings" w:eastAsia="Wingdings" w:cs="Wingdings"/>
        <w:w w:val="100"/>
        <w:sz w:val="20"/>
        <w:szCs w:val="20"/>
      </w:rPr>
    </w:lvl>
    <w:lvl w:ilvl="3">
      <w:start w:val="0"/>
      <w:numFmt w:val="bullet"/>
      <w:lvlText w:val=""/>
      <w:lvlJc w:val="left"/>
      <w:pPr>
        <w:ind w:left="4836" w:hanging="360"/>
      </w:pPr>
      <w:rPr>
        <w:rFonts w:hint="default" w:ascii="Symbol" w:hAnsi="Symbol" w:eastAsia="Symbol" w:cs="Symbol"/>
        <w:w w:val="100"/>
        <w:sz w:val="20"/>
        <w:szCs w:val="20"/>
      </w:rPr>
    </w:lvl>
    <w:lvl w:ilvl="4">
      <w:start w:val="0"/>
      <w:numFmt w:val="bullet"/>
      <w:lvlText w:val="•"/>
      <w:lvlJc w:val="left"/>
      <w:pPr>
        <w:ind w:left="5757" w:hanging="360"/>
      </w:pPr>
      <w:rPr>
        <w:rFonts w:hint="default"/>
      </w:rPr>
    </w:lvl>
    <w:lvl w:ilvl="5">
      <w:start w:val="0"/>
      <w:numFmt w:val="bullet"/>
      <w:lvlText w:val="•"/>
      <w:lvlJc w:val="left"/>
      <w:pPr>
        <w:ind w:left="6675" w:hanging="360"/>
      </w:pPr>
      <w:rPr>
        <w:rFonts w:hint="default"/>
      </w:rPr>
    </w:lvl>
    <w:lvl w:ilvl="6">
      <w:start w:val="0"/>
      <w:numFmt w:val="bullet"/>
      <w:lvlText w:val="•"/>
      <w:lvlJc w:val="left"/>
      <w:pPr>
        <w:ind w:left="7593" w:hanging="360"/>
      </w:pPr>
      <w:rPr>
        <w:rFonts w:hint="default"/>
      </w:rPr>
    </w:lvl>
    <w:lvl w:ilvl="7">
      <w:start w:val="0"/>
      <w:numFmt w:val="bullet"/>
      <w:lvlText w:val="•"/>
      <w:lvlJc w:val="left"/>
      <w:pPr>
        <w:ind w:left="8511" w:hanging="360"/>
      </w:pPr>
      <w:rPr>
        <w:rFonts w:hint="default"/>
      </w:rPr>
    </w:lvl>
    <w:lvl w:ilvl="8">
      <w:start w:val="0"/>
      <w:numFmt w:val="bullet"/>
      <w:lvlText w:val="•"/>
      <w:lvlJc w:val="left"/>
      <w:pPr>
        <w:ind w:left="9429" w:hanging="360"/>
      </w:pPr>
      <w:rPr>
        <w:rFonts w:hint="default"/>
      </w:rPr>
    </w:lvl>
  </w:abstractNum>
  <w:abstractNum w:abstractNumId="168">
    <w:multiLevelType w:val="hybridMultilevel"/>
    <w:lvl w:ilvl="0">
      <w:start w:val="0"/>
      <w:numFmt w:val="bullet"/>
      <w:lvlText w:val=""/>
      <w:lvlJc w:val="left"/>
      <w:pPr>
        <w:ind w:left="1200" w:hanging="284"/>
      </w:pPr>
      <w:rPr>
        <w:rFonts w:hint="default" w:ascii="Symbol" w:hAnsi="Symbol" w:eastAsia="Symbol" w:cs="Symbol"/>
        <w:color w:val="231F20"/>
        <w:w w:val="1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67">
    <w:multiLevelType w:val="hybridMultilevel"/>
    <w:lvl w:ilvl="0">
      <w:start w:val="187"/>
      <w:numFmt w:val="decimal"/>
      <w:lvlText w:val="%1"/>
      <w:lvlJc w:val="left"/>
      <w:pPr>
        <w:ind w:left="2236" w:hanging="281"/>
        <w:jc w:val="left"/>
      </w:pPr>
      <w:rPr>
        <w:rFonts w:hint="default" w:ascii="Calibri" w:hAnsi="Calibri" w:eastAsia="Calibri" w:cs="Calibri"/>
        <w:color w:val="231F20"/>
        <w:spacing w:val="-8"/>
        <w:w w:val="112"/>
        <w:sz w:val="15"/>
        <w:szCs w:val="15"/>
      </w:rPr>
    </w:lvl>
    <w:lvl w:ilvl="1">
      <w:start w:val="0"/>
      <w:numFmt w:val="bullet"/>
      <w:lvlText w:val="•"/>
      <w:lvlJc w:val="left"/>
      <w:pPr>
        <w:ind w:left="3142" w:hanging="281"/>
      </w:pPr>
      <w:rPr>
        <w:rFonts w:hint="default"/>
      </w:rPr>
    </w:lvl>
    <w:lvl w:ilvl="2">
      <w:start w:val="0"/>
      <w:numFmt w:val="bullet"/>
      <w:lvlText w:val="•"/>
      <w:lvlJc w:val="left"/>
      <w:pPr>
        <w:ind w:left="4045" w:hanging="281"/>
      </w:pPr>
      <w:rPr>
        <w:rFonts w:hint="default"/>
      </w:rPr>
    </w:lvl>
    <w:lvl w:ilvl="3">
      <w:start w:val="0"/>
      <w:numFmt w:val="bullet"/>
      <w:lvlText w:val="•"/>
      <w:lvlJc w:val="left"/>
      <w:pPr>
        <w:ind w:left="4947" w:hanging="281"/>
      </w:pPr>
      <w:rPr>
        <w:rFonts w:hint="default"/>
      </w:rPr>
    </w:lvl>
    <w:lvl w:ilvl="4">
      <w:start w:val="0"/>
      <w:numFmt w:val="bullet"/>
      <w:lvlText w:val="•"/>
      <w:lvlJc w:val="left"/>
      <w:pPr>
        <w:ind w:left="5850" w:hanging="281"/>
      </w:pPr>
      <w:rPr>
        <w:rFonts w:hint="default"/>
      </w:rPr>
    </w:lvl>
    <w:lvl w:ilvl="5">
      <w:start w:val="0"/>
      <w:numFmt w:val="bullet"/>
      <w:lvlText w:val="•"/>
      <w:lvlJc w:val="left"/>
      <w:pPr>
        <w:ind w:left="6752" w:hanging="281"/>
      </w:pPr>
      <w:rPr>
        <w:rFonts w:hint="default"/>
      </w:rPr>
    </w:lvl>
    <w:lvl w:ilvl="6">
      <w:start w:val="0"/>
      <w:numFmt w:val="bullet"/>
      <w:lvlText w:val="•"/>
      <w:lvlJc w:val="left"/>
      <w:pPr>
        <w:ind w:left="7655" w:hanging="281"/>
      </w:pPr>
      <w:rPr>
        <w:rFonts w:hint="default"/>
      </w:rPr>
    </w:lvl>
    <w:lvl w:ilvl="7">
      <w:start w:val="0"/>
      <w:numFmt w:val="bullet"/>
      <w:lvlText w:val="•"/>
      <w:lvlJc w:val="left"/>
      <w:pPr>
        <w:ind w:left="8557" w:hanging="281"/>
      </w:pPr>
      <w:rPr>
        <w:rFonts w:hint="default"/>
      </w:rPr>
    </w:lvl>
    <w:lvl w:ilvl="8">
      <w:start w:val="0"/>
      <w:numFmt w:val="bullet"/>
      <w:lvlText w:val="•"/>
      <w:lvlJc w:val="left"/>
      <w:pPr>
        <w:ind w:left="9460" w:hanging="281"/>
      </w:pPr>
      <w:rPr>
        <w:rFonts w:hint="default"/>
      </w:rPr>
    </w:lvl>
  </w:abstractNum>
  <w:abstractNum w:abstractNumId="165">
    <w:multiLevelType w:val="hybridMultilevel"/>
    <w:lvl w:ilvl="0">
      <w:start w:val="0"/>
      <w:numFmt w:val="bullet"/>
      <w:lvlText w:val=""/>
      <w:lvlJc w:val="left"/>
      <w:pPr>
        <w:ind w:left="1200" w:hanging="284"/>
      </w:pPr>
      <w:rPr>
        <w:rFonts w:hint="default"/>
        <w:w w:val="100"/>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64">
    <w:multiLevelType w:val="hybridMultilevel"/>
    <w:lvl w:ilvl="0">
      <w:start w:val="182"/>
      <w:numFmt w:val="decimal"/>
      <w:lvlText w:val="%1"/>
      <w:lvlJc w:val="left"/>
      <w:pPr>
        <w:ind w:left="2238" w:hanging="282"/>
        <w:jc w:val="right"/>
      </w:pPr>
      <w:rPr>
        <w:rFonts w:hint="default" w:ascii="Calibri" w:hAnsi="Calibri" w:eastAsia="Calibri" w:cs="Calibri"/>
        <w:color w:val="231F20"/>
        <w:spacing w:val="-8"/>
        <w:w w:val="112"/>
        <w:sz w:val="15"/>
        <w:szCs w:val="15"/>
      </w:rPr>
    </w:lvl>
    <w:lvl w:ilvl="1">
      <w:start w:val="0"/>
      <w:numFmt w:val="bullet"/>
      <w:lvlText w:val="•"/>
      <w:lvlJc w:val="left"/>
      <w:pPr>
        <w:ind w:left="3142" w:hanging="282"/>
      </w:pPr>
      <w:rPr>
        <w:rFonts w:hint="default"/>
      </w:rPr>
    </w:lvl>
    <w:lvl w:ilvl="2">
      <w:start w:val="0"/>
      <w:numFmt w:val="bullet"/>
      <w:lvlText w:val="•"/>
      <w:lvlJc w:val="left"/>
      <w:pPr>
        <w:ind w:left="4045" w:hanging="282"/>
      </w:pPr>
      <w:rPr>
        <w:rFonts w:hint="default"/>
      </w:rPr>
    </w:lvl>
    <w:lvl w:ilvl="3">
      <w:start w:val="0"/>
      <w:numFmt w:val="bullet"/>
      <w:lvlText w:val="•"/>
      <w:lvlJc w:val="left"/>
      <w:pPr>
        <w:ind w:left="4947" w:hanging="282"/>
      </w:pPr>
      <w:rPr>
        <w:rFonts w:hint="default"/>
      </w:rPr>
    </w:lvl>
    <w:lvl w:ilvl="4">
      <w:start w:val="0"/>
      <w:numFmt w:val="bullet"/>
      <w:lvlText w:val="•"/>
      <w:lvlJc w:val="left"/>
      <w:pPr>
        <w:ind w:left="5850" w:hanging="282"/>
      </w:pPr>
      <w:rPr>
        <w:rFonts w:hint="default"/>
      </w:rPr>
    </w:lvl>
    <w:lvl w:ilvl="5">
      <w:start w:val="0"/>
      <w:numFmt w:val="bullet"/>
      <w:lvlText w:val="•"/>
      <w:lvlJc w:val="left"/>
      <w:pPr>
        <w:ind w:left="6752" w:hanging="282"/>
      </w:pPr>
      <w:rPr>
        <w:rFonts w:hint="default"/>
      </w:rPr>
    </w:lvl>
    <w:lvl w:ilvl="6">
      <w:start w:val="0"/>
      <w:numFmt w:val="bullet"/>
      <w:lvlText w:val="•"/>
      <w:lvlJc w:val="left"/>
      <w:pPr>
        <w:ind w:left="7655" w:hanging="282"/>
      </w:pPr>
      <w:rPr>
        <w:rFonts w:hint="default"/>
      </w:rPr>
    </w:lvl>
    <w:lvl w:ilvl="7">
      <w:start w:val="0"/>
      <w:numFmt w:val="bullet"/>
      <w:lvlText w:val="•"/>
      <w:lvlJc w:val="left"/>
      <w:pPr>
        <w:ind w:left="8557" w:hanging="282"/>
      </w:pPr>
      <w:rPr>
        <w:rFonts w:hint="default"/>
      </w:rPr>
    </w:lvl>
    <w:lvl w:ilvl="8">
      <w:start w:val="0"/>
      <w:numFmt w:val="bullet"/>
      <w:lvlText w:val="•"/>
      <w:lvlJc w:val="left"/>
      <w:pPr>
        <w:ind w:left="9460" w:hanging="282"/>
      </w:pPr>
      <w:rPr>
        <w:rFonts w:hint="default"/>
      </w:rPr>
    </w:lvl>
  </w:abstractNum>
  <w:abstractNum w:abstractNumId="163">
    <w:multiLevelType w:val="hybridMultilevel"/>
    <w:lvl w:ilvl="0">
      <w:start w:val="0"/>
      <w:numFmt w:val="bullet"/>
      <w:lvlText w:val=""/>
      <w:lvlJc w:val="left"/>
      <w:pPr>
        <w:ind w:left="2240" w:hanging="284"/>
      </w:pPr>
      <w:rPr>
        <w:rFonts w:hint="default" w:ascii="Symbol" w:hAnsi="Symbol" w:eastAsia="Symbol" w:cs="Symbol"/>
        <w:color w:val="231F20"/>
        <w:w w:val="100"/>
        <w:sz w:val="21"/>
        <w:szCs w:val="21"/>
      </w:rPr>
    </w:lvl>
    <w:lvl w:ilvl="1">
      <w:start w:val="0"/>
      <w:numFmt w:val="bullet"/>
      <w:lvlText w:val=""/>
      <w:lvlJc w:val="left"/>
      <w:pPr>
        <w:ind w:left="2676" w:hanging="360"/>
      </w:pPr>
      <w:rPr>
        <w:rFonts w:hint="default" w:ascii="Symbol" w:hAnsi="Symbol" w:eastAsia="Symbol" w:cs="Symbol"/>
        <w:w w:val="100"/>
        <w:sz w:val="20"/>
        <w:szCs w:val="20"/>
      </w:rPr>
    </w:lvl>
    <w:lvl w:ilvl="2">
      <w:start w:val="0"/>
      <w:numFmt w:val="bullet"/>
      <w:lvlText w:val="o"/>
      <w:lvlJc w:val="left"/>
      <w:pPr>
        <w:ind w:left="3396" w:hanging="360"/>
      </w:pPr>
      <w:rPr>
        <w:rFonts w:hint="default" w:ascii="Courier New" w:hAnsi="Courier New" w:eastAsia="Courier New" w:cs="Courier New"/>
        <w:spacing w:val="-12"/>
        <w:w w:val="84"/>
        <w:sz w:val="20"/>
        <w:szCs w:val="20"/>
      </w:rPr>
    </w:lvl>
    <w:lvl w:ilvl="3">
      <w:start w:val="0"/>
      <w:numFmt w:val="bullet"/>
      <w:lvlText w:val="•"/>
      <w:lvlJc w:val="left"/>
      <w:pPr>
        <w:ind w:left="4383" w:hanging="360"/>
      </w:pPr>
      <w:rPr>
        <w:rFonts w:hint="default"/>
      </w:rPr>
    </w:lvl>
    <w:lvl w:ilvl="4">
      <w:start w:val="0"/>
      <w:numFmt w:val="bullet"/>
      <w:lvlText w:val="•"/>
      <w:lvlJc w:val="left"/>
      <w:pPr>
        <w:ind w:left="5366" w:hanging="360"/>
      </w:pPr>
      <w:rPr>
        <w:rFonts w:hint="default"/>
      </w:rPr>
    </w:lvl>
    <w:lvl w:ilvl="5">
      <w:start w:val="0"/>
      <w:numFmt w:val="bullet"/>
      <w:lvlText w:val="•"/>
      <w:lvlJc w:val="left"/>
      <w:pPr>
        <w:ind w:left="6349" w:hanging="360"/>
      </w:pPr>
      <w:rPr>
        <w:rFonts w:hint="default"/>
      </w:rPr>
    </w:lvl>
    <w:lvl w:ilvl="6">
      <w:start w:val="0"/>
      <w:numFmt w:val="bullet"/>
      <w:lvlText w:val="•"/>
      <w:lvlJc w:val="left"/>
      <w:pPr>
        <w:ind w:left="7332" w:hanging="360"/>
      </w:pPr>
      <w:rPr>
        <w:rFonts w:hint="default"/>
      </w:rPr>
    </w:lvl>
    <w:lvl w:ilvl="7">
      <w:start w:val="0"/>
      <w:numFmt w:val="bullet"/>
      <w:lvlText w:val="•"/>
      <w:lvlJc w:val="left"/>
      <w:pPr>
        <w:ind w:left="8315" w:hanging="360"/>
      </w:pPr>
      <w:rPr>
        <w:rFonts w:hint="default"/>
      </w:rPr>
    </w:lvl>
    <w:lvl w:ilvl="8">
      <w:start w:val="0"/>
      <w:numFmt w:val="bullet"/>
      <w:lvlText w:val="•"/>
      <w:lvlJc w:val="left"/>
      <w:pPr>
        <w:ind w:left="9299" w:hanging="360"/>
      </w:pPr>
      <w:rPr>
        <w:rFonts w:hint="default"/>
      </w:rPr>
    </w:lvl>
  </w:abstractNum>
  <w:abstractNum w:abstractNumId="161">
    <w:multiLevelType w:val="hybridMultilevel"/>
    <w:lvl w:ilvl="0">
      <w:start w:val="0"/>
      <w:numFmt w:val="bullet"/>
      <w:lvlText w:val=""/>
      <w:lvlJc w:val="left"/>
      <w:pPr>
        <w:ind w:left="1200" w:hanging="284"/>
      </w:pPr>
      <w:rPr>
        <w:rFonts w:hint="default" w:ascii="Symbol" w:hAnsi="Symbol" w:eastAsia="Symbol" w:cs="Symbol"/>
        <w:color w:val="231F20"/>
        <w:w w:val="100"/>
        <w:sz w:val="20"/>
        <w:szCs w:val="20"/>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60">
    <w:multiLevelType w:val="hybridMultilevel"/>
    <w:lvl w:ilvl="0">
      <w:start w:val="174"/>
      <w:numFmt w:val="decimal"/>
      <w:lvlText w:val="%1"/>
      <w:lvlJc w:val="left"/>
      <w:pPr>
        <w:ind w:left="2225" w:hanging="269"/>
        <w:jc w:val="right"/>
      </w:pPr>
      <w:rPr>
        <w:rFonts w:hint="default" w:ascii="Calibri" w:hAnsi="Calibri" w:eastAsia="Calibri" w:cs="Calibri"/>
        <w:color w:val="231F20"/>
        <w:spacing w:val="-13"/>
        <w:w w:val="112"/>
        <w:sz w:val="15"/>
        <w:szCs w:val="15"/>
      </w:rPr>
    </w:lvl>
    <w:lvl w:ilvl="1">
      <w:start w:val="0"/>
      <w:numFmt w:val="bullet"/>
      <w:lvlText w:val="•"/>
      <w:lvlJc w:val="left"/>
      <w:pPr>
        <w:ind w:left="3124" w:hanging="269"/>
      </w:pPr>
      <w:rPr>
        <w:rFonts w:hint="default"/>
      </w:rPr>
    </w:lvl>
    <w:lvl w:ilvl="2">
      <w:start w:val="0"/>
      <w:numFmt w:val="bullet"/>
      <w:lvlText w:val="•"/>
      <w:lvlJc w:val="left"/>
      <w:pPr>
        <w:ind w:left="4029" w:hanging="269"/>
      </w:pPr>
      <w:rPr>
        <w:rFonts w:hint="default"/>
      </w:rPr>
    </w:lvl>
    <w:lvl w:ilvl="3">
      <w:start w:val="0"/>
      <w:numFmt w:val="bullet"/>
      <w:lvlText w:val="•"/>
      <w:lvlJc w:val="left"/>
      <w:pPr>
        <w:ind w:left="4933" w:hanging="269"/>
      </w:pPr>
      <w:rPr>
        <w:rFonts w:hint="default"/>
      </w:rPr>
    </w:lvl>
    <w:lvl w:ilvl="4">
      <w:start w:val="0"/>
      <w:numFmt w:val="bullet"/>
      <w:lvlText w:val="•"/>
      <w:lvlJc w:val="left"/>
      <w:pPr>
        <w:ind w:left="5838" w:hanging="269"/>
      </w:pPr>
      <w:rPr>
        <w:rFonts w:hint="default"/>
      </w:rPr>
    </w:lvl>
    <w:lvl w:ilvl="5">
      <w:start w:val="0"/>
      <w:numFmt w:val="bullet"/>
      <w:lvlText w:val="•"/>
      <w:lvlJc w:val="left"/>
      <w:pPr>
        <w:ind w:left="6742" w:hanging="269"/>
      </w:pPr>
      <w:rPr>
        <w:rFonts w:hint="default"/>
      </w:rPr>
    </w:lvl>
    <w:lvl w:ilvl="6">
      <w:start w:val="0"/>
      <w:numFmt w:val="bullet"/>
      <w:lvlText w:val="•"/>
      <w:lvlJc w:val="left"/>
      <w:pPr>
        <w:ind w:left="7647" w:hanging="269"/>
      </w:pPr>
      <w:rPr>
        <w:rFonts w:hint="default"/>
      </w:rPr>
    </w:lvl>
    <w:lvl w:ilvl="7">
      <w:start w:val="0"/>
      <w:numFmt w:val="bullet"/>
      <w:lvlText w:val="•"/>
      <w:lvlJc w:val="left"/>
      <w:pPr>
        <w:ind w:left="8551" w:hanging="269"/>
      </w:pPr>
      <w:rPr>
        <w:rFonts w:hint="default"/>
      </w:rPr>
    </w:lvl>
    <w:lvl w:ilvl="8">
      <w:start w:val="0"/>
      <w:numFmt w:val="bullet"/>
      <w:lvlText w:val="•"/>
      <w:lvlJc w:val="left"/>
      <w:pPr>
        <w:ind w:left="9456" w:hanging="269"/>
      </w:pPr>
      <w:rPr>
        <w:rFonts w:hint="default"/>
      </w:rPr>
    </w:lvl>
  </w:abstractNum>
  <w:abstractNum w:abstractNumId="159">
    <w:multiLevelType w:val="hybridMultilevel"/>
    <w:lvl w:ilvl="0">
      <w:start w:val="0"/>
      <w:numFmt w:val="bullet"/>
      <w:lvlText w:val=""/>
      <w:lvlJc w:val="left"/>
      <w:pPr>
        <w:ind w:left="2676" w:hanging="360"/>
      </w:pPr>
      <w:rPr>
        <w:rFonts w:hint="default" w:ascii="Symbol" w:hAnsi="Symbol" w:eastAsia="Symbol" w:cs="Symbol"/>
        <w:w w:val="100"/>
        <w:sz w:val="20"/>
        <w:szCs w:val="20"/>
      </w:rPr>
    </w:lvl>
    <w:lvl w:ilvl="1">
      <w:start w:val="0"/>
      <w:numFmt w:val="bullet"/>
      <w:lvlText w:val="•"/>
      <w:lvlJc w:val="left"/>
      <w:pPr>
        <w:ind w:left="3538" w:hanging="360"/>
      </w:pPr>
      <w:rPr>
        <w:rFonts w:hint="default"/>
      </w:rPr>
    </w:lvl>
    <w:lvl w:ilvl="2">
      <w:start w:val="0"/>
      <w:numFmt w:val="bullet"/>
      <w:lvlText w:val="•"/>
      <w:lvlJc w:val="left"/>
      <w:pPr>
        <w:ind w:left="4397" w:hanging="360"/>
      </w:pPr>
      <w:rPr>
        <w:rFonts w:hint="default"/>
      </w:rPr>
    </w:lvl>
    <w:lvl w:ilvl="3">
      <w:start w:val="0"/>
      <w:numFmt w:val="bullet"/>
      <w:lvlText w:val="•"/>
      <w:lvlJc w:val="left"/>
      <w:pPr>
        <w:ind w:left="5255" w:hanging="360"/>
      </w:pPr>
      <w:rPr>
        <w:rFonts w:hint="default"/>
      </w:rPr>
    </w:lvl>
    <w:lvl w:ilvl="4">
      <w:start w:val="0"/>
      <w:numFmt w:val="bullet"/>
      <w:lvlText w:val="•"/>
      <w:lvlJc w:val="left"/>
      <w:pPr>
        <w:ind w:left="6114" w:hanging="360"/>
      </w:pPr>
      <w:rPr>
        <w:rFonts w:hint="default"/>
      </w:rPr>
    </w:lvl>
    <w:lvl w:ilvl="5">
      <w:start w:val="0"/>
      <w:numFmt w:val="bullet"/>
      <w:lvlText w:val="•"/>
      <w:lvlJc w:val="left"/>
      <w:pPr>
        <w:ind w:left="6972" w:hanging="360"/>
      </w:pPr>
      <w:rPr>
        <w:rFonts w:hint="default"/>
      </w:rPr>
    </w:lvl>
    <w:lvl w:ilvl="6">
      <w:start w:val="0"/>
      <w:numFmt w:val="bullet"/>
      <w:lvlText w:val="•"/>
      <w:lvlJc w:val="left"/>
      <w:pPr>
        <w:ind w:left="7831" w:hanging="360"/>
      </w:pPr>
      <w:rPr>
        <w:rFonts w:hint="default"/>
      </w:rPr>
    </w:lvl>
    <w:lvl w:ilvl="7">
      <w:start w:val="0"/>
      <w:numFmt w:val="bullet"/>
      <w:lvlText w:val="•"/>
      <w:lvlJc w:val="left"/>
      <w:pPr>
        <w:ind w:left="8689" w:hanging="360"/>
      </w:pPr>
      <w:rPr>
        <w:rFonts w:hint="default"/>
      </w:rPr>
    </w:lvl>
    <w:lvl w:ilvl="8">
      <w:start w:val="0"/>
      <w:numFmt w:val="bullet"/>
      <w:lvlText w:val="•"/>
      <w:lvlJc w:val="left"/>
      <w:pPr>
        <w:ind w:left="9548" w:hanging="360"/>
      </w:pPr>
      <w:rPr>
        <w:rFonts w:hint="default"/>
      </w:rPr>
    </w:lvl>
  </w:abstractNum>
  <w:abstractNum w:abstractNumId="157">
    <w:multiLevelType w:val="hybridMultilevel"/>
    <w:lvl w:ilvl="0">
      <w:start w:val="0"/>
      <w:numFmt w:val="bullet"/>
      <w:lvlText w:val=""/>
      <w:lvlJc w:val="left"/>
      <w:pPr>
        <w:ind w:left="1200" w:hanging="284"/>
      </w:pPr>
      <w:rPr>
        <w:rFonts w:hint="default" w:ascii="Symbol" w:hAnsi="Symbol" w:eastAsia="Symbol" w:cs="Symbol"/>
        <w:color w:val="231F20"/>
        <w:w w:val="1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56">
    <w:multiLevelType w:val="hybridMultilevel"/>
    <w:lvl w:ilvl="0">
      <w:start w:val="0"/>
      <w:numFmt w:val="bullet"/>
      <w:lvlText w:val="•"/>
      <w:lvlJc w:val="left"/>
      <w:pPr>
        <w:ind w:left="1200" w:hanging="284"/>
      </w:pPr>
      <w:rPr>
        <w:rFonts w:hint="default" w:ascii="Calibri" w:hAnsi="Calibri" w:eastAsia="Calibri" w:cs="Calibri"/>
        <w:color w:val="231F20"/>
        <w:w w:val="2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154">
    <w:multiLevelType w:val="hybridMultilevel"/>
    <w:lvl w:ilvl="0">
      <w:start w:val="0"/>
      <w:numFmt w:val="bullet"/>
      <w:lvlText w:val="o"/>
      <w:lvlJc w:val="left"/>
      <w:pPr>
        <w:ind w:left="2676" w:hanging="360"/>
      </w:pPr>
      <w:rPr>
        <w:rFonts w:hint="default" w:ascii="Courier New" w:hAnsi="Courier New" w:eastAsia="Courier New" w:cs="Courier New"/>
        <w:spacing w:val="-12"/>
        <w:w w:val="90"/>
        <w:sz w:val="20"/>
        <w:szCs w:val="20"/>
      </w:rPr>
    </w:lvl>
    <w:lvl w:ilvl="1">
      <w:start w:val="0"/>
      <w:numFmt w:val="bullet"/>
      <w:lvlText w:val="o"/>
      <w:lvlJc w:val="left"/>
      <w:pPr>
        <w:ind w:left="3396" w:hanging="360"/>
      </w:pPr>
      <w:rPr>
        <w:rFonts w:hint="default" w:ascii="Courier New" w:hAnsi="Courier New" w:eastAsia="Courier New" w:cs="Courier New"/>
        <w:spacing w:val="-9"/>
        <w:w w:val="74"/>
        <w:sz w:val="20"/>
        <w:szCs w:val="20"/>
      </w:rPr>
    </w:lvl>
    <w:lvl w:ilvl="2">
      <w:start w:val="0"/>
      <w:numFmt w:val="bullet"/>
      <w:lvlText w:val=""/>
      <w:lvlJc w:val="left"/>
      <w:pPr>
        <w:ind w:left="4116" w:hanging="360"/>
      </w:pPr>
      <w:rPr>
        <w:rFonts w:hint="default" w:ascii="Wingdings" w:hAnsi="Wingdings" w:eastAsia="Wingdings" w:cs="Wingdings"/>
        <w:w w:val="100"/>
        <w:sz w:val="20"/>
        <w:szCs w:val="20"/>
      </w:rPr>
    </w:lvl>
    <w:lvl w:ilvl="3">
      <w:start w:val="0"/>
      <w:numFmt w:val="bullet"/>
      <w:lvlText w:val="•"/>
      <w:lvlJc w:val="left"/>
      <w:pPr>
        <w:ind w:left="5013" w:hanging="360"/>
      </w:pPr>
      <w:rPr>
        <w:rFonts w:hint="default"/>
      </w:rPr>
    </w:lvl>
    <w:lvl w:ilvl="4">
      <w:start w:val="0"/>
      <w:numFmt w:val="bullet"/>
      <w:lvlText w:val="•"/>
      <w:lvlJc w:val="left"/>
      <w:pPr>
        <w:ind w:left="5906" w:hanging="360"/>
      </w:pPr>
      <w:rPr>
        <w:rFonts w:hint="default"/>
      </w:rPr>
    </w:lvl>
    <w:lvl w:ilvl="5">
      <w:start w:val="0"/>
      <w:numFmt w:val="bullet"/>
      <w:lvlText w:val="•"/>
      <w:lvlJc w:val="left"/>
      <w:pPr>
        <w:ind w:left="6799" w:hanging="360"/>
      </w:pPr>
      <w:rPr>
        <w:rFonts w:hint="default"/>
      </w:rPr>
    </w:lvl>
    <w:lvl w:ilvl="6">
      <w:start w:val="0"/>
      <w:numFmt w:val="bullet"/>
      <w:lvlText w:val="•"/>
      <w:lvlJc w:val="left"/>
      <w:pPr>
        <w:ind w:left="7692" w:hanging="360"/>
      </w:pPr>
      <w:rPr>
        <w:rFonts w:hint="default"/>
      </w:rPr>
    </w:lvl>
    <w:lvl w:ilvl="7">
      <w:start w:val="0"/>
      <w:numFmt w:val="bullet"/>
      <w:lvlText w:val="•"/>
      <w:lvlJc w:val="left"/>
      <w:pPr>
        <w:ind w:left="8585" w:hanging="360"/>
      </w:pPr>
      <w:rPr>
        <w:rFonts w:hint="default"/>
      </w:rPr>
    </w:lvl>
    <w:lvl w:ilvl="8">
      <w:start w:val="0"/>
      <w:numFmt w:val="bullet"/>
      <w:lvlText w:val="•"/>
      <w:lvlJc w:val="left"/>
      <w:pPr>
        <w:ind w:left="9479" w:hanging="360"/>
      </w:pPr>
      <w:rPr>
        <w:rFonts w:hint="default"/>
      </w:rPr>
    </w:lvl>
  </w:abstractNum>
  <w:abstractNum w:abstractNumId="153">
    <w:multiLevelType w:val="hybridMultilevel"/>
    <w:lvl w:ilvl="0">
      <w:start w:val="0"/>
      <w:numFmt w:val="bullet"/>
      <w:lvlText w:val="o"/>
      <w:lvlJc w:val="left"/>
      <w:pPr>
        <w:ind w:left="2240" w:hanging="284"/>
      </w:pPr>
      <w:rPr>
        <w:rFonts w:hint="default" w:ascii="Courier New" w:hAnsi="Courier New" w:eastAsia="Courier New" w:cs="Courier New"/>
        <w:color w:val="231F20"/>
        <w:w w:val="100"/>
        <w:sz w:val="21"/>
        <w:szCs w:val="21"/>
      </w:rPr>
    </w:lvl>
    <w:lvl w:ilvl="1">
      <w:start w:val="0"/>
      <w:numFmt w:val="bullet"/>
      <w:lvlText w:val="o"/>
      <w:lvlJc w:val="left"/>
      <w:pPr>
        <w:ind w:left="3396" w:hanging="360"/>
      </w:pPr>
      <w:rPr>
        <w:rFonts w:hint="default" w:ascii="Courier New" w:hAnsi="Courier New" w:eastAsia="Courier New" w:cs="Courier New"/>
        <w:color w:val="231F20"/>
        <w:spacing w:val="-16"/>
        <w:w w:val="63"/>
        <w:sz w:val="21"/>
        <w:szCs w:val="21"/>
      </w:rPr>
    </w:lvl>
    <w:lvl w:ilvl="2">
      <w:start w:val="0"/>
      <w:numFmt w:val="bullet"/>
      <w:lvlText w:val=""/>
      <w:lvlJc w:val="left"/>
      <w:pPr>
        <w:ind w:left="4116" w:hanging="360"/>
      </w:pPr>
      <w:rPr>
        <w:rFonts w:hint="default" w:ascii="Wingdings" w:hAnsi="Wingdings" w:eastAsia="Wingdings" w:cs="Wingdings"/>
        <w:color w:val="231F20"/>
        <w:w w:val="100"/>
        <w:sz w:val="21"/>
        <w:szCs w:val="21"/>
      </w:rPr>
    </w:lvl>
    <w:lvl w:ilvl="3">
      <w:start w:val="0"/>
      <w:numFmt w:val="bullet"/>
      <w:lvlText w:val="•"/>
      <w:lvlJc w:val="left"/>
      <w:pPr>
        <w:ind w:left="5013" w:hanging="360"/>
      </w:pPr>
      <w:rPr>
        <w:rFonts w:hint="default"/>
      </w:rPr>
    </w:lvl>
    <w:lvl w:ilvl="4">
      <w:start w:val="0"/>
      <w:numFmt w:val="bullet"/>
      <w:lvlText w:val="•"/>
      <w:lvlJc w:val="left"/>
      <w:pPr>
        <w:ind w:left="5906" w:hanging="360"/>
      </w:pPr>
      <w:rPr>
        <w:rFonts w:hint="default"/>
      </w:rPr>
    </w:lvl>
    <w:lvl w:ilvl="5">
      <w:start w:val="0"/>
      <w:numFmt w:val="bullet"/>
      <w:lvlText w:val="•"/>
      <w:lvlJc w:val="left"/>
      <w:pPr>
        <w:ind w:left="6799" w:hanging="360"/>
      </w:pPr>
      <w:rPr>
        <w:rFonts w:hint="default"/>
      </w:rPr>
    </w:lvl>
    <w:lvl w:ilvl="6">
      <w:start w:val="0"/>
      <w:numFmt w:val="bullet"/>
      <w:lvlText w:val="•"/>
      <w:lvlJc w:val="left"/>
      <w:pPr>
        <w:ind w:left="7692" w:hanging="360"/>
      </w:pPr>
      <w:rPr>
        <w:rFonts w:hint="default"/>
      </w:rPr>
    </w:lvl>
    <w:lvl w:ilvl="7">
      <w:start w:val="0"/>
      <w:numFmt w:val="bullet"/>
      <w:lvlText w:val="•"/>
      <w:lvlJc w:val="left"/>
      <w:pPr>
        <w:ind w:left="8585" w:hanging="360"/>
      </w:pPr>
      <w:rPr>
        <w:rFonts w:hint="default"/>
      </w:rPr>
    </w:lvl>
    <w:lvl w:ilvl="8">
      <w:start w:val="0"/>
      <w:numFmt w:val="bullet"/>
      <w:lvlText w:val="•"/>
      <w:lvlJc w:val="left"/>
      <w:pPr>
        <w:ind w:left="9479" w:hanging="360"/>
      </w:pPr>
      <w:rPr>
        <w:rFonts w:hint="default"/>
      </w:rPr>
    </w:lvl>
  </w:abstractNum>
  <w:abstractNum w:abstractNumId="152">
    <w:multiLevelType w:val="hybridMultilevel"/>
    <w:lvl w:ilvl="0">
      <w:start w:val="0"/>
      <w:numFmt w:val="bullet"/>
      <w:lvlText w:val="o"/>
      <w:lvlJc w:val="left"/>
      <w:pPr>
        <w:ind w:left="1200" w:hanging="284"/>
      </w:pPr>
      <w:rPr>
        <w:rFonts w:hint="default" w:ascii="Courier New" w:hAnsi="Courier New" w:eastAsia="Courier New" w:cs="Courier New"/>
        <w:color w:val="231F20"/>
        <w:w w:val="100"/>
        <w:sz w:val="21"/>
        <w:szCs w:val="21"/>
      </w:rPr>
    </w:lvl>
    <w:lvl w:ilvl="1">
      <w:start w:val="0"/>
      <w:numFmt w:val="bullet"/>
      <w:lvlText w:val="o"/>
      <w:lvlJc w:val="left"/>
      <w:pPr>
        <w:ind w:left="2357" w:hanging="360"/>
      </w:pPr>
      <w:rPr>
        <w:rFonts w:hint="default" w:ascii="Courier New" w:hAnsi="Courier New" w:eastAsia="Courier New" w:cs="Courier New"/>
        <w:color w:val="231F20"/>
        <w:spacing w:val="-19"/>
        <w:w w:val="63"/>
        <w:sz w:val="21"/>
        <w:szCs w:val="21"/>
      </w:rPr>
    </w:lvl>
    <w:lvl w:ilvl="2">
      <w:start w:val="0"/>
      <w:numFmt w:val="bullet"/>
      <w:lvlText w:val="•"/>
      <w:lvlJc w:val="left"/>
      <w:pPr>
        <w:ind w:left="3349" w:hanging="360"/>
      </w:pPr>
      <w:rPr>
        <w:rFonts w:hint="default"/>
      </w:rPr>
    </w:lvl>
    <w:lvl w:ilvl="3">
      <w:start w:val="0"/>
      <w:numFmt w:val="bullet"/>
      <w:lvlText w:val="•"/>
      <w:lvlJc w:val="left"/>
      <w:pPr>
        <w:ind w:left="4339" w:hanging="360"/>
      </w:pPr>
      <w:rPr>
        <w:rFonts w:hint="default"/>
      </w:rPr>
    </w:lvl>
    <w:lvl w:ilvl="4">
      <w:start w:val="0"/>
      <w:numFmt w:val="bullet"/>
      <w:lvlText w:val="•"/>
      <w:lvlJc w:val="left"/>
      <w:pPr>
        <w:ind w:left="5328" w:hanging="360"/>
      </w:pPr>
      <w:rPr>
        <w:rFonts w:hint="default"/>
      </w:rPr>
    </w:lvl>
    <w:lvl w:ilvl="5">
      <w:start w:val="0"/>
      <w:numFmt w:val="bullet"/>
      <w:lvlText w:val="•"/>
      <w:lvlJc w:val="left"/>
      <w:pPr>
        <w:ind w:left="6318" w:hanging="360"/>
      </w:pPr>
      <w:rPr>
        <w:rFonts w:hint="default"/>
      </w:rPr>
    </w:lvl>
    <w:lvl w:ilvl="6">
      <w:start w:val="0"/>
      <w:numFmt w:val="bullet"/>
      <w:lvlText w:val="•"/>
      <w:lvlJc w:val="left"/>
      <w:pPr>
        <w:ind w:left="7307" w:hanging="360"/>
      </w:pPr>
      <w:rPr>
        <w:rFonts w:hint="default"/>
      </w:rPr>
    </w:lvl>
    <w:lvl w:ilvl="7">
      <w:start w:val="0"/>
      <w:numFmt w:val="bullet"/>
      <w:lvlText w:val="•"/>
      <w:lvlJc w:val="left"/>
      <w:pPr>
        <w:ind w:left="8297" w:hanging="360"/>
      </w:pPr>
      <w:rPr>
        <w:rFonts w:hint="default"/>
      </w:rPr>
    </w:lvl>
    <w:lvl w:ilvl="8">
      <w:start w:val="0"/>
      <w:numFmt w:val="bullet"/>
      <w:lvlText w:val="•"/>
      <w:lvlJc w:val="left"/>
      <w:pPr>
        <w:ind w:left="9286" w:hanging="360"/>
      </w:pPr>
      <w:rPr>
        <w:rFonts w:hint="default"/>
      </w:rPr>
    </w:lvl>
  </w:abstractNum>
  <w:abstractNum w:abstractNumId="151">
    <w:multiLevelType w:val="hybridMultilevel"/>
    <w:lvl w:ilvl="0">
      <w:start w:val="0"/>
      <w:numFmt w:val="bullet"/>
      <w:lvlText w:val=""/>
      <w:lvlJc w:val="left"/>
      <w:pPr>
        <w:ind w:left="1637" w:hanging="360"/>
      </w:pPr>
      <w:rPr>
        <w:rFonts w:hint="default" w:ascii="Symbol" w:hAnsi="Symbol" w:eastAsia="Symbol" w:cs="Symbol"/>
        <w:w w:val="100"/>
        <w:sz w:val="20"/>
        <w:szCs w:val="20"/>
      </w:rPr>
    </w:lvl>
    <w:lvl w:ilvl="1">
      <w:start w:val="0"/>
      <w:numFmt w:val="bullet"/>
      <w:lvlText w:val="•"/>
      <w:lvlJc w:val="left"/>
      <w:pPr>
        <w:ind w:left="2360" w:hanging="360"/>
      </w:pPr>
      <w:rPr>
        <w:rFonts w:hint="default"/>
      </w:rPr>
    </w:lvl>
    <w:lvl w:ilvl="2">
      <w:start w:val="0"/>
      <w:numFmt w:val="bullet"/>
      <w:lvlText w:val="•"/>
      <w:lvlJc w:val="left"/>
      <w:pPr>
        <w:ind w:left="3349" w:hanging="360"/>
      </w:pPr>
      <w:rPr>
        <w:rFonts w:hint="default"/>
      </w:rPr>
    </w:lvl>
    <w:lvl w:ilvl="3">
      <w:start w:val="0"/>
      <w:numFmt w:val="bullet"/>
      <w:lvlText w:val="•"/>
      <w:lvlJc w:val="left"/>
      <w:pPr>
        <w:ind w:left="4339" w:hanging="360"/>
      </w:pPr>
      <w:rPr>
        <w:rFonts w:hint="default"/>
      </w:rPr>
    </w:lvl>
    <w:lvl w:ilvl="4">
      <w:start w:val="0"/>
      <w:numFmt w:val="bullet"/>
      <w:lvlText w:val="•"/>
      <w:lvlJc w:val="left"/>
      <w:pPr>
        <w:ind w:left="5328" w:hanging="360"/>
      </w:pPr>
      <w:rPr>
        <w:rFonts w:hint="default"/>
      </w:rPr>
    </w:lvl>
    <w:lvl w:ilvl="5">
      <w:start w:val="0"/>
      <w:numFmt w:val="bullet"/>
      <w:lvlText w:val="•"/>
      <w:lvlJc w:val="left"/>
      <w:pPr>
        <w:ind w:left="6318" w:hanging="360"/>
      </w:pPr>
      <w:rPr>
        <w:rFonts w:hint="default"/>
      </w:rPr>
    </w:lvl>
    <w:lvl w:ilvl="6">
      <w:start w:val="0"/>
      <w:numFmt w:val="bullet"/>
      <w:lvlText w:val="•"/>
      <w:lvlJc w:val="left"/>
      <w:pPr>
        <w:ind w:left="7307" w:hanging="360"/>
      </w:pPr>
      <w:rPr>
        <w:rFonts w:hint="default"/>
      </w:rPr>
    </w:lvl>
    <w:lvl w:ilvl="7">
      <w:start w:val="0"/>
      <w:numFmt w:val="bullet"/>
      <w:lvlText w:val="•"/>
      <w:lvlJc w:val="left"/>
      <w:pPr>
        <w:ind w:left="8297" w:hanging="360"/>
      </w:pPr>
      <w:rPr>
        <w:rFonts w:hint="default"/>
      </w:rPr>
    </w:lvl>
    <w:lvl w:ilvl="8">
      <w:start w:val="0"/>
      <w:numFmt w:val="bullet"/>
      <w:lvlText w:val="•"/>
      <w:lvlJc w:val="left"/>
      <w:pPr>
        <w:ind w:left="9286" w:hanging="360"/>
      </w:pPr>
      <w:rPr>
        <w:rFonts w:hint="default"/>
      </w:rPr>
    </w:lvl>
  </w:abstractNum>
  <w:abstractNum w:abstractNumId="150">
    <w:multiLevelType w:val="hybridMultilevel"/>
    <w:lvl w:ilvl="0">
      <w:start w:val="163"/>
      <w:numFmt w:val="decimal"/>
      <w:lvlText w:val="%1"/>
      <w:lvlJc w:val="left"/>
      <w:pPr>
        <w:ind w:left="2240" w:hanging="284"/>
        <w:jc w:val="right"/>
      </w:pPr>
      <w:rPr>
        <w:rFonts w:hint="default" w:ascii="Calibri" w:hAnsi="Calibri" w:eastAsia="Calibri" w:cs="Calibri"/>
        <w:color w:val="231F20"/>
        <w:spacing w:val="-9"/>
        <w:w w:val="112"/>
        <w:sz w:val="15"/>
        <w:szCs w:val="15"/>
      </w:rPr>
    </w:lvl>
    <w:lvl w:ilvl="1">
      <w:start w:val="0"/>
      <w:numFmt w:val="bullet"/>
      <w:lvlText w:val="•"/>
      <w:lvlJc w:val="left"/>
      <w:pPr>
        <w:ind w:left="3142" w:hanging="284"/>
      </w:pPr>
      <w:rPr>
        <w:rFonts w:hint="default"/>
      </w:rPr>
    </w:lvl>
    <w:lvl w:ilvl="2">
      <w:start w:val="0"/>
      <w:numFmt w:val="bullet"/>
      <w:lvlText w:val="•"/>
      <w:lvlJc w:val="left"/>
      <w:pPr>
        <w:ind w:left="4045" w:hanging="284"/>
      </w:pPr>
      <w:rPr>
        <w:rFonts w:hint="default"/>
      </w:rPr>
    </w:lvl>
    <w:lvl w:ilvl="3">
      <w:start w:val="0"/>
      <w:numFmt w:val="bullet"/>
      <w:lvlText w:val="•"/>
      <w:lvlJc w:val="left"/>
      <w:pPr>
        <w:ind w:left="4947" w:hanging="284"/>
      </w:pPr>
      <w:rPr>
        <w:rFonts w:hint="default"/>
      </w:rPr>
    </w:lvl>
    <w:lvl w:ilvl="4">
      <w:start w:val="0"/>
      <w:numFmt w:val="bullet"/>
      <w:lvlText w:val="•"/>
      <w:lvlJc w:val="left"/>
      <w:pPr>
        <w:ind w:left="5850" w:hanging="284"/>
      </w:pPr>
      <w:rPr>
        <w:rFonts w:hint="default"/>
      </w:rPr>
    </w:lvl>
    <w:lvl w:ilvl="5">
      <w:start w:val="0"/>
      <w:numFmt w:val="bullet"/>
      <w:lvlText w:val="•"/>
      <w:lvlJc w:val="left"/>
      <w:pPr>
        <w:ind w:left="6752" w:hanging="284"/>
      </w:pPr>
      <w:rPr>
        <w:rFonts w:hint="default"/>
      </w:rPr>
    </w:lvl>
    <w:lvl w:ilvl="6">
      <w:start w:val="0"/>
      <w:numFmt w:val="bullet"/>
      <w:lvlText w:val="•"/>
      <w:lvlJc w:val="left"/>
      <w:pPr>
        <w:ind w:left="7655" w:hanging="284"/>
      </w:pPr>
      <w:rPr>
        <w:rFonts w:hint="default"/>
      </w:rPr>
    </w:lvl>
    <w:lvl w:ilvl="7">
      <w:start w:val="0"/>
      <w:numFmt w:val="bullet"/>
      <w:lvlText w:val="•"/>
      <w:lvlJc w:val="left"/>
      <w:pPr>
        <w:ind w:left="8557" w:hanging="284"/>
      </w:pPr>
      <w:rPr>
        <w:rFonts w:hint="default"/>
      </w:rPr>
    </w:lvl>
    <w:lvl w:ilvl="8">
      <w:start w:val="0"/>
      <w:numFmt w:val="bullet"/>
      <w:lvlText w:val="•"/>
      <w:lvlJc w:val="left"/>
      <w:pPr>
        <w:ind w:left="9460" w:hanging="284"/>
      </w:pPr>
      <w:rPr>
        <w:rFonts w:hint="default"/>
      </w:rPr>
    </w:lvl>
  </w:abstractNum>
  <w:abstractNum w:abstractNumId="148">
    <w:multiLevelType w:val="hybridMultilevel"/>
    <w:lvl w:ilvl="0">
      <w:start w:val="0"/>
      <w:numFmt w:val="bullet"/>
      <w:lvlText w:val=""/>
      <w:lvlJc w:val="left"/>
      <w:pPr>
        <w:ind w:left="1219" w:hanging="284"/>
      </w:pPr>
      <w:rPr>
        <w:rFonts w:hint="default" w:ascii="Symbol" w:hAnsi="Symbol" w:eastAsia="Symbol" w:cs="Symbol"/>
        <w:color w:val="231F20"/>
        <w:w w:val="100"/>
        <w:sz w:val="20"/>
        <w:szCs w:val="20"/>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47">
    <w:multiLevelType w:val="hybridMultilevel"/>
    <w:lvl w:ilvl="0">
      <w:start w:val="150"/>
      <w:numFmt w:val="decimal"/>
      <w:lvlText w:val="%1"/>
      <w:lvlJc w:val="left"/>
      <w:pPr>
        <w:ind w:left="2164" w:hanging="319"/>
        <w:jc w:val="right"/>
      </w:pPr>
      <w:rPr>
        <w:rFonts w:hint="default" w:ascii="Calibri" w:hAnsi="Calibri" w:eastAsia="Calibri" w:cs="Calibri"/>
        <w:color w:val="231F20"/>
        <w:spacing w:val="-9"/>
        <w:w w:val="112"/>
        <w:sz w:val="15"/>
        <w:szCs w:val="15"/>
      </w:rPr>
    </w:lvl>
    <w:lvl w:ilvl="1">
      <w:start w:val="0"/>
      <w:numFmt w:val="bullet"/>
      <w:lvlText w:val="•"/>
      <w:lvlJc w:val="left"/>
      <w:pPr>
        <w:ind w:left="3070" w:hanging="319"/>
      </w:pPr>
      <w:rPr>
        <w:rFonts w:hint="default"/>
      </w:rPr>
    </w:lvl>
    <w:lvl w:ilvl="2">
      <w:start w:val="0"/>
      <w:numFmt w:val="bullet"/>
      <w:lvlText w:val="•"/>
      <w:lvlJc w:val="left"/>
      <w:pPr>
        <w:ind w:left="3981" w:hanging="319"/>
      </w:pPr>
      <w:rPr>
        <w:rFonts w:hint="default"/>
      </w:rPr>
    </w:lvl>
    <w:lvl w:ilvl="3">
      <w:start w:val="0"/>
      <w:numFmt w:val="bullet"/>
      <w:lvlText w:val="•"/>
      <w:lvlJc w:val="left"/>
      <w:pPr>
        <w:ind w:left="4891" w:hanging="319"/>
      </w:pPr>
      <w:rPr>
        <w:rFonts w:hint="default"/>
      </w:rPr>
    </w:lvl>
    <w:lvl w:ilvl="4">
      <w:start w:val="0"/>
      <w:numFmt w:val="bullet"/>
      <w:lvlText w:val="•"/>
      <w:lvlJc w:val="left"/>
      <w:pPr>
        <w:ind w:left="5802" w:hanging="319"/>
      </w:pPr>
      <w:rPr>
        <w:rFonts w:hint="default"/>
      </w:rPr>
    </w:lvl>
    <w:lvl w:ilvl="5">
      <w:start w:val="0"/>
      <w:numFmt w:val="bullet"/>
      <w:lvlText w:val="•"/>
      <w:lvlJc w:val="left"/>
      <w:pPr>
        <w:ind w:left="6712" w:hanging="319"/>
      </w:pPr>
      <w:rPr>
        <w:rFonts w:hint="default"/>
      </w:rPr>
    </w:lvl>
    <w:lvl w:ilvl="6">
      <w:start w:val="0"/>
      <w:numFmt w:val="bullet"/>
      <w:lvlText w:val="•"/>
      <w:lvlJc w:val="left"/>
      <w:pPr>
        <w:ind w:left="7623" w:hanging="319"/>
      </w:pPr>
      <w:rPr>
        <w:rFonts w:hint="default"/>
      </w:rPr>
    </w:lvl>
    <w:lvl w:ilvl="7">
      <w:start w:val="0"/>
      <w:numFmt w:val="bullet"/>
      <w:lvlText w:val="•"/>
      <w:lvlJc w:val="left"/>
      <w:pPr>
        <w:ind w:left="8533" w:hanging="319"/>
      </w:pPr>
      <w:rPr>
        <w:rFonts w:hint="default"/>
      </w:rPr>
    </w:lvl>
    <w:lvl w:ilvl="8">
      <w:start w:val="0"/>
      <w:numFmt w:val="bullet"/>
      <w:lvlText w:val="•"/>
      <w:lvlJc w:val="left"/>
      <w:pPr>
        <w:ind w:left="9444" w:hanging="319"/>
      </w:pPr>
      <w:rPr>
        <w:rFonts w:hint="default"/>
      </w:rPr>
    </w:lvl>
  </w:abstractNum>
  <w:abstractNum w:abstractNumId="146">
    <w:multiLevelType w:val="hybridMultilevel"/>
    <w:lvl w:ilvl="0">
      <w:start w:val="0"/>
      <w:numFmt w:val="bullet"/>
      <w:lvlText w:val="•"/>
      <w:lvlJc w:val="left"/>
      <w:pPr>
        <w:ind w:left="2221" w:hanging="284"/>
      </w:pPr>
      <w:rPr>
        <w:rFonts w:hint="default" w:ascii="Calibri" w:hAnsi="Calibri" w:eastAsia="Calibri" w:cs="Calibri"/>
        <w:color w:val="231F20"/>
        <w:w w:val="200"/>
        <w:sz w:val="20"/>
        <w:szCs w:val="20"/>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44">
    <w:multiLevelType w:val="hybridMultilevel"/>
    <w:lvl w:ilvl="0">
      <w:start w:val="147"/>
      <w:numFmt w:val="decimal"/>
      <w:lvlText w:val="%1"/>
      <w:lvlJc w:val="left"/>
      <w:pPr>
        <w:ind w:left="1163" w:hanging="282"/>
        <w:jc w:val="left"/>
      </w:pPr>
      <w:rPr>
        <w:rFonts w:hint="default" w:ascii="Calibri" w:hAnsi="Calibri" w:eastAsia="Calibri" w:cs="Calibri"/>
        <w:color w:val="231F20"/>
        <w:spacing w:val="-8"/>
        <w:w w:val="112"/>
        <w:sz w:val="15"/>
        <w:szCs w:val="15"/>
      </w:rPr>
    </w:lvl>
    <w:lvl w:ilvl="1">
      <w:start w:val="0"/>
      <w:numFmt w:val="bullet"/>
      <w:lvlText w:val="•"/>
      <w:lvlJc w:val="left"/>
      <w:pPr>
        <w:ind w:left="2170" w:hanging="282"/>
      </w:pPr>
      <w:rPr>
        <w:rFonts w:hint="default"/>
      </w:rPr>
    </w:lvl>
    <w:lvl w:ilvl="2">
      <w:start w:val="0"/>
      <w:numFmt w:val="bullet"/>
      <w:lvlText w:val="•"/>
      <w:lvlJc w:val="left"/>
      <w:pPr>
        <w:ind w:left="3181" w:hanging="282"/>
      </w:pPr>
      <w:rPr>
        <w:rFonts w:hint="default"/>
      </w:rPr>
    </w:lvl>
    <w:lvl w:ilvl="3">
      <w:start w:val="0"/>
      <w:numFmt w:val="bullet"/>
      <w:lvlText w:val="•"/>
      <w:lvlJc w:val="left"/>
      <w:pPr>
        <w:ind w:left="4191" w:hanging="282"/>
      </w:pPr>
      <w:rPr>
        <w:rFonts w:hint="default"/>
      </w:rPr>
    </w:lvl>
    <w:lvl w:ilvl="4">
      <w:start w:val="0"/>
      <w:numFmt w:val="bullet"/>
      <w:lvlText w:val="•"/>
      <w:lvlJc w:val="left"/>
      <w:pPr>
        <w:ind w:left="5202" w:hanging="282"/>
      </w:pPr>
      <w:rPr>
        <w:rFonts w:hint="default"/>
      </w:rPr>
    </w:lvl>
    <w:lvl w:ilvl="5">
      <w:start w:val="0"/>
      <w:numFmt w:val="bullet"/>
      <w:lvlText w:val="•"/>
      <w:lvlJc w:val="left"/>
      <w:pPr>
        <w:ind w:left="6212" w:hanging="282"/>
      </w:pPr>
      <w:rPr>
        <w:rFonts w:hint="default"/>
      </w:rPr>
    </w:lvl>
    <w:lvl w:ilvl="6">
      <w:start w:val="0"/>
      <w:numFmt w:val="bullet"/>
      <w:lvlText w:val="•"/>
      <w:lvlJc w:val="left"/>
      <w:pPr>
        <w:ind w:left="7223" w:hanging="282"/>
      </w:pPr>
      <w:rPr>
        <w:rFonts w:hint="default"/>
      </w:rPr>
    </w:lvl>
    <w:lvl w:ilvl="7">
      <w:start w:val="0"/>
      <w:numFmt w:val="bullet"/>
      <w:lvlText w:val="•"/>
      <w:lvlJc w:val="left"/>
      <w:pPr>
        <w:ind w:left="8233" w:hanging="282"/>
      </w:pPr>
      <w:rPr>
        <w:rFonts w:hint="default"/>
      </w:rPr>
    </w:lvl>
    <w:lvl w:ilvl="8">
      <w:start w:val="0"/>
      <w:numFmt w:val="bullet"/>
      <w:lvlText w:val="•"/>
      <w:lvlJc w:val="left"/>
      <w:pPr>
        <w:ind w:left="9244" w:hanging="282"/>
      </w:pPr>
      <w:rPr>
        <w:rFonts w:hint="default"/>
      </w:rPr>
    </w:lvl>
  </w:abstractNum>
  <w:abstractNum w:abstractNumId="143">
    <w:multiLevelType w:val="hybridMultilevel"/>
    <w:lvl w:ilvl="0">
      <w:start w:val="0"/>
      <w:numFmt w:val="bullet"/>
      <w:lvlText w:val=""/>
      <w:lvlJc w:val="left"/>
      <w:pPr>
        <w:ind w:left="1219" w:hanging="284"/>
      </w:pPr>
      <w:rPr>
        <w:rFonts w:hint="default" w:ascii="Symbol" w:hAnsi="Symbol" w:eastAsia="Symbol" w:cs="Symbol"/>
        <w:color w:val="231F20"/>
        <w:w w:val="100"/>
        <w:sz w:val="20"/>
        <w:szCs w:val="20"/>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42">
    <w:multiLevelType w:val="hybridMultilevel"/>
    <w:lvl w:ilvl="0">
      <w:start w:val="140"/>
      <w:numFmt w:val="decimal"/>
      <w:lvlText w:val="%1"/>
      <w:lvlJc w:val="left"/>
      <w:pPr>
        <w:ind w:left="2258" w:hanging="321"/>
        <w:jc w:val="right"/>
      </w:pPr>
      <w:rPr>
        <w:rFonts w:hint="default" w:ascii="Calibri" w:hAnsi="Calibri" w:eastAsia="Calibri" w:cs="Calibri"/>
        <w:color w:val="231F20"/>
        <w:spacing w:val="-8"/>
        <w:w w:val="112"/>
        <w:sz w:val="15"/>
        <w:szCs w:val="15"/>
      </w:rPr>
    </w:lvl>
    <w:lvl w:ilvl="1">
      <w:start w:val="0"/>
      <w:numFmt w:val="bullet"/>
      <w:lvlText w:val="•"/>
      <w:lvlJc w:val="left"/>
      <w:pPr>
        <w:ind w:left="3160" w:hanging="321"/>
      </w:pPr>
      <w:rPr>
        <w:rFonts w:hint="default"/>
      </w:rPr>
    </w:lvl>
    <w:lvl w:ilvl="2">
      <w:start w:val="0"/>
      <w:numFmt w:val="bullet"/>
      <w:lvlText w:val="•"/>
      <w:lvlJc w:val="left"/>
      <w:pPr>
        <w:ind w:left="4061" w:hanging="321"/>
      </w:pPr>
      <w:rPr>
        <w:rFonts w:hint="default"/>
      </w:rPr>
    </w:lvl>
    <w:lvl w:ilvl="3">
      <w:start w:val="0"/>
      <w:numFmt w:val="bullet"/>
      <w:lvlText w:val="•"/>
      <w:lvlJc w:val="left"/>
      <w:pPr>
        <w:ind w:left="4961" w:hanging="321"/>
      </w:pPr>
      <w:rPr>
        <w:rFonts w:hint="default"/>
      </w:rPr>
    </w:lvl>
    <w:lvl w:ilvl="4">
      <w:start w:val="0"/>
      <w:numFmt w:val="bullet"/>
      <w:lvlText w:val="•"/>
      <w:lvlJc w:val="left"/>
      <w:pPr>
        <w:ind w:left="5862" w:hanging="321"/>
      </w:pPr>
      <w:rPr>
        <w:rFonts w:hint="default"/>
      </w:rPr>
    </w:lvl>
    <w:lvl w:ilvl="5">
      <w:start w:val="0"/>
      <w:numFmt w:val="bullet"/>
      <w:lvlText w:val="•"/>
      <w:lvlJc w:val="left"/>
      <w:pPr>
        <w:ind w:left="6762" w:hanging="321"/>
      </w:pPr>
      <w:rPr>
        <w:rFonts w:hint="default"/>
      </w:rPr>
    </w:lvl>
    <w:lvl w:ilvl="6">
      <w:start w:val="0"/>
      <w:numFmt w:val="bullet"/>
      <w:lvlText w:val="•"/>
      <w:lvlJc w:val="left"/>
      <w:pPr>
        <w:ind w:left="7663" w:hanging="321"/>
      </w:pPr>
      <w:rPr>
        <w:rFonts w:hint="default"/>
      </w:rPr>
    </w:lvl>
    <w:lvl w:ilvl="7">
      <w:start w:val="0"/>
      <w:numFmt w:val="bullet"/>
      <w:lvlText w:val="•"/>
      <w:lvlJc w:val="left"/>
      <w:pPr>
        <w:ind w:left="8563" w:hanging="321"/>
      </w:pPr>
      <w:rPr>
        <w:rFonts w:hint="default"/>
      </w:rPr>
    </w:lvl>
    <w:lvl w:ilvl="8">
      <w:start w:val="0"/>
      <w:numFmt w:val="bullet"/>
      <w:lvlText w:val="•"/>
      <w:lvlJc w:val="left"/>
      <w:pPr>
        <w:ind w:left="9464" w:hanging="321"/>
      </w:pPr>
      <w:rPr>
        <w:rFonts w:hint="default"/>
      </w:rPr>
    </w:lvl>
  </w:abstractNum>
  <w:abstractNum w:abstractNumId="141">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39">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38">
    <w:multiLevelType w:val="hybridMultilevel"/>
    <w:lvl w:ilvl="0">
      <w:start w:val="137"/>
      <w:numFmt w:val="decimal"/>
      <w:lvlText w:val="%1"/>
      <w:lvlJc w:val="left"/>
      <w:pPr>
        <w:ind w:left="2164" w:hanging="314"/>
        <w:jc w:val="left"/>
      </w:pPr>
      <w:rPr>
        <w:rFonts w:hint="default" w:ascii="Calibri" w:hAnsi="Calibri" w:eastAsia="Calibri" w:cs="Calibri"/>
        <w:color w:val="231F20"/>
        <w:spacing w:val="-9"/>
        <w:w w:val="112"/>
        <w:sz w:val="15"/>
        <w:szCs w:val="15"/>
      </w:rPr>
    </w:lvl>
    <w:lvl w:ilvl="1">
      <w:start w:val="0"/>
      <w:numFmt w:val="bullet"/>
      <w:lvlText w:val="•"/>
      <w:lvlJc w:val="left"/>
      <w:pPr>
        <w:ind w:left="3070" w:hanging="314"/>
      </w:pPr>
      <w:rPr>
        <w:rFonts w:hint="default"/>
      </w:rPr>
    </w:lvl>
    <w:lvl w:ilvl="2">
      <w:start w:val="0"/>
      <w:numFmt w:val="bullet"/>
      <w:lvlText w:val="•"/>
      <w:lvlJc w:val="left"/>
      <w:pPr>
        <w:ind w:left="3981" w:hanging="314"/>
      </w:pPr>
      <w:rPr>
        <w:rFonts w:hint="default"/>
      </w:rPr>
    </w:lvl>
    <w:lvl w:ilvl="3">
      <w:start w:val="0"/>
      <w:numFmt w:val="bullet"/>
      <w:lvlText w:val="•"/>
      <w:lvlJc w:val="left"/>
      <w:pPr>
        <w:ind w:left="4891" w:hanging="314"/>
      </w:pPr>
      <w:rPr>
        <w:rFonts w:hint="default"/>
      </w:rPr>
    </w:lvl>
    <w:lvl w:ilvl="4">
      <w:start w:val="0"/>
      <w:numFmt w:val="bullet"/>
      <w:lvlText w:val="•"/>
      <w:lvlJc w:val="left"/>
      <w:pPr>
        <w:ind w:left="5802" w:hanging="314"/>
      </w:pPr>
      <w:rPr>
        <w:rFonts w:hint="default"/>
      </w:rPr>
    </w:lvl>
    <w:lvl w:ilvl="5">
      <w:start w:val="0"/>
      <w:numFmt w:val="bullet"/>
      <w:lvlText w:val="•"/>
      <w:lvlJc w:val="left"/>
      <w:pPr>
        <w:ind w:left="6712" w:hanging="314"/>
      </w:pPr>
      <w:rPr>
        <w:rFonts w:hint="default"/>
      </w:rPr>
    </w:lvl>
    <w:lvl w:ilvl="6">
      <w:start w:val="0"/>
      <w:numFmt w:val="bullet"/>
      <w:lvlText w:val="•"/>
      <w:lvlJc w:val="left"/>
      <w:pPr>
        <w:ind w:left="7623" w:hanging="314"/>
      </w:pPr>
      <w:rPr>
        <w:rFonts w:hint="default"/>
      </w:rPr>
    </w:lvl>
    <w:lvl w:ilvl="7">
      <w:start w:val="0"/>
      <w:numFmt w:val="bullet"/>
      <w:lvlText w:val="•"/>
      <w:lvlJc w:val="left"/>
      <w:pPr>
        <w:ind w:left="8533" w:hanging="314"/>
      </w:pPr>
      <w:rPr>
        <w:rFonts w:hint="default"/>
      </w:rPr>
    </w:lvl>
    <w:lvl w:ilvl="8">
      <w:start w:val="0"/>
      <w:numFmt w:val="bullet"/>
      <w:lvlText w:val="•"/>
      <w:lvlJc w:val="left"/>
      <w:pPr>
        <w:ind w:left="9444" w:hanging="314"/>
      </w:pPr>
      <w:rPr>
        <w:rFonts w:hint="default"/>
      </w:rPr>
    </w:lvl>
  </w:abstractNum>
  <w:abstractNum w:abstractNumId="137">
    <w:multiLevelType w:val="hybridMultilevel"/>
    <w:lvl w:ilvl="0">
      <w:start w:val="0"/>
      <w:numFmt w:val="bullet"/>
      <w:lvlText w:val=""/>
      <w:lvlJc w:val="left"/>
      <w:pPr>
        <w:ind w:left="2657" w:hanging="360"/>
      </w:pPr>
      <w:rPr>
        <w:rFonts w:hint="default" w:ascii="Symbol" w:hAnsi="Symbol" w:eastAsia="Symbol" w:cs="Symbol"/>
        <w:color w:val="231F20"/>
        <w:w w:val="100"/>
        <w:sz w:val="20"/>
        <w:szCs w:val="20"/>
      </w:rPr>
    </w:lvl>
    <w:lvl w:ilvl="1">
      <w:start w:val="0"/>
      <w:numFmt w:val="bullet"/>
      <w:lvlText w:val="•"/>
      <w:lvlJc w:val="left"/>
      <w:pPr>
        <w:ind w:left="3520" w:hanging="360"/>
      </w:pPr>
      <w:rPr>
        <w:rFonts w:hint="default"/>
      </w:rPr>
    </w:lvl>
    <w:lvl w:ilvl="2">
      <w:start w:val="0"/>
      <w:numFmt w:val="bullet"/>
      <w:lvlText w:val="•"/>
      <w:lvlJc w:val="left"/>
      <w:pPr>
        <w:ind w:left="4381" w:hanging="360"/>
      </w:pPr>
      <w:rPr>
        <w:rFonts w:hint="default"/>
      </w:rPr>
    </w:lvl>
    <w:lvl w:ilvl="3">
      <w:start w:val="0"/>
      <w:numFmt w:val="bullet"/>
      <w:lvlText w:val="•"/>
      <w:lvlJc w:val="left"/>
      <w:pPr>
        <w:ind w:left="5241" w:hanging="360"/>
      </w:pPr>
      <w:rPr>
        <w:rFonts w:hint="default"/>
      </w:rPr>
    </w:lvl>
    <w:lvl w:ilvl="4">
      <w:start w:val="0"/>
      <w:numFmt w:val="bullet"/>
      <w:lvlText w:val="•"/>
      <w:lvlJc w:val="left"/>
      <w:pPr>
        <w:ind w:left="6102" w:hanging="360"/>
      </w:pPr>
      <w:rPr>
        <w:rFonts w:hint="default"/>
      </w:rPr>
    </w:lvl>
    <w:lvl w:ilvl="5">
      <w:start w:val="0"/>
      <w:numFmt w:val="bullet"/>
      <w:lvlText w:val="•"/>
      <w:lvlJc w:val="left"/>
      <w:pPr>
        <w:ind w:left="6962" w:hanging="360"/>
      </w:pPr>
      <w:rPr>
        <w:rFonts w:hint="default"/>
      </w:rPr>
    </w:lvl>
    <w:lvl w:ilvl="6">
      <w:start w:val="0"/>
      <w:numFmt w:val="bullet"/>
      <w:lvlText w:val="•"/>
      <w:lvlJc w:val="left"/>
      <w:pPr>
        <w:ind w:left="7823" w:hanging="360"/>
      </w:pPr>
      <w:rPr>
        <w:rFonts w:hint="default"/>
      </w:rPr>
    </w:lvl>
    <w:lvl w:ilvl="7">
      <w:start w:val="0"/>
      <w:numFmt w:val="bullet"/>
      <w:lvlText w:val="•"/>
      <w:lvlJc w:val="left"/>
      <w:pPr>
        <w:ind w:left="8683" w:hanging="360"/>
      </w:pPr>
      <w:rPr>
        <w:rFonts w:hint="default"/>
      </w:rPr>
    </w:lvl>
    <w:lvl w:ilvl="8">
      <w:start w:val="0"/>
      <w:numFmt w:val="bullet"/>
      <w:lvlText w:val="•"/>
      <w:lvlJc w:val="left"/>
      <w:pPr>
        <w:ind w:left="9544" w:hanging="360"/>
      </w:pPr>
      <w:rPr>
        <w:rFonts w:hint="default"/>
      </w:rPr>
    </w:lvl>
  </w:abstractNum>
  <w:abstractNum w:abstractNumId="135">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34">
    <w:multiLevelType w:val="hybridMultilevel"/>
    <w:lvl w:ilvl="0">
      <w:start w:val="134"/>
      <w:numFmt w:val="decimal"/>
      <w:lvlText w:val="%1"/>
      <w:lvlJc w:val="left"/>
      <w:pPr>
        <w:ind w:left="2256" w:hanging="319"/>
        <w:jc w:val="left"/>
      </w:pPr>
      <w:rPr>
        <w:rFonts w:hint="default" w:ascii="Calibri" w:hAnsi="Calibri" w:eastAsia="Calibri" w:cs="Calibri"/>
        <w:color w:val="231F20"/>
        <w:spacing w:val="-9"/>
        <w:w w:val="112"/>
        <w:sz w:val="15"/>
        <w:szCs w:val="15"/>
      </w:rPr>
    </w:lvl>
    <w:lvl w:ilvl="1">
      <w:start w:val="0"/>
      <w:numFmt w:val="bullet"/>
      <w:lvlText w:val="•"/>
      <w:lvlJc w:val="left"/>
      <w:pPr>
        <w:ind w:left="3160" w:hanging="319"/>
      </w:pPr>
      <w:rPr>
        <w:rFonts w:hint="default"/>
      </w:rPr>
    </w:lvl>
    <w:lvl w:ilvl="2">
      <w:start w:val="0"/>
      <w:numFmt w:val="bullet"/>
      <w:lvlText w:val="•"/>
      <w:lvlJc w:val="left"/>
      <w:pPr>
        <w:ind w:left="4061" w:hanging="319"/>
      </w:pPr>
      <w:rPr>
        <w:rFonts w:hint="default"/>
      </w:rPr>
    </w:lvl>
    <w:lvl w:ilvl="3">
      <w:start w:val="0"/>
      <w:numFmt w:val="bullet"/>
      <w:lvlText w:val="•"/>
      <w:lvlJc w:val="left"/>
      <w:pPr>
        <w:ind w:left="4961" w:hanging="319"/>
      </w:pPr>
      <w:rPr>
        <w:rFonts w:hint="default"/>
      </w:rPr>
    </w:lvl>
    <w:lvl w:ilvl="4">
      <w:start w:val="0"/>
      <w:numFmt w:val="bullet"/>
      <w:lvlText w:val="•"/>
      <w:lvlJc w:val="left"/>
      <w:pPr>
        <w:ind w:left="5862" w:hanging="319"/>
      </w:pPr>
      <w:rPr>
        <w:rFonts w:hint="default"/>
      </w:rPr>
    </w:lvl>
    <w:lvl w:ilvl="5">
      <w:start w:val="0"/>
      <w:numFmt w:val="bullet"/>
      <w:lvlText w:val="•"/>
      <w:lvlJc w:val="left"/>
      <w:pPr>
        <w:ind w:left="6762" w:hanging="319"/>
      </w:pPr>
      <w:rPr>
        <w:rFonts w:hint="default"/>
      </w:rPr>
    </w:lvl>
    <w:lvl w:ilvl="6">
      <w:start w:val="0"/>
      <w:numFmt w:val="bullet"/>
      <w:lvlText w:val="•"/>
      <w:lvlJc w:val="left"/>
      <w:pPr>
        <w:ind w:left="7663" w:hanging="319"/>
      </w:pPr>
      <w:rPr>
        <w:rFonts w:hint="default"/>
      </w:rPr>
    </w:lvl>
    <w:lvl w:ilvl="7">
      <w:start w:val="0"/>
      <w:numFmt w:val="bullet"/>
      <w:lvlText w:val="•"/>
      <w:lvlJc w:val="left"/>
      <w:pPr>
        <w:ind w:left="8563" w:hanging="319"/>
      </w:pPr>
      <w:rPr>
        <w:rFonts w:hint="default"/>
      </w:rPr>
    </w:lvl>
    <w:lvl w:ilvl="8">
      <w:start w:val="0"/>
      <w:numFmt w:val="bullet"/>
      <w:lvlText w:val="•"/>
      <w:lvlJc w:val="left"/>
      <w:pPr>
        <w:ind w:left="9464" w:hanging="319"/>
      </w:pPr>
      <w:rPr>
        <w:rFonts w:hint="default"/>
      </w:rPr>
    </w:lvl>
  </w:abstractNum>
  <w:abstractNum w:abstractNumId="133">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31">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30">
    <w:multiLevelType w:val="hybridMultilevel"/>
    <w:lvl w:ilvl="0">
      <w:start w:val="128"/>
      <w:numFmt w:val="decimal"/>
      <w:lvlText w:val="%1"/>
      <w:lvlJc w:val="left"/>
      <w:pPr>
        <w:ind w:left="2164" w:hanging="315"/>
        <w:jc w:val="right"/>
      </w:pPr>
      <w:rPr>
        <w:rFonts w:hint="default" w:ascii="Calibri" w:hAnsi="Calibri" w:eastAsia="Calibri" w:cs="Calibri"/>
        <w:color w:val="231F20"/>
        <w:spacing w:val="-10"/>
        <w:w w:val="112"/>
        <w:sz w:val="15"/>
        <w:szCs w:val="15"/>
      </w:rPr>
    </w:lvl>
    <w:lvl w:ilvl="1">
      <w:start w:val="0"/>
      <w:numFmt w:val="bullet"/>
      <w:lvlText w:val="•"/>
      <w:lvlJc w:val="left"/>
      <w:pPr>
        <w:ind w:left="3070" w:hanging="315"/>
      </w:pPr>
      <w:rPr>
        <w:rFonts w:hint="default"/>
      </w:rPr>
    </w:lvl>
    <w:lvl w:ilvl="2">
      <w:start w:val="0"/>
      <w:numFmt w:val="bullet"/>
      <w:lvlText w:val="•"/>
      <w:lvlJc w:val="left"/>
      <w:pPr>
        <w:ind w:left="3981" w:hanging="315"/>
      </w:pPr>
      <w:rPr>
        <w:rFonts w:hint="default"/>
      </w:rPr>
    </w:lvl>
    <w:lvl w:ilvl="3">
      <w:start w:val="0"/>
      <w:numFmt w:val="bullet"/>
      <w:lvlText w:val="•"/>
      <w:lvlJc w:val="left"/>
      <w:pPr>
        <w:ind w:left="4891" w:hanging="315"/>
      </w:pPr>
      <w:rPr>
        <w:rFonts w:hint="default"/>
      </w:rPr>
    </w:lvl>
    <w:lvl w:ilvl="4">
      <w:start w:val="0"/>
      <w:numFmt w:val="bullet"/>
      <w:lvlText w:val="•"/>
      <w:lvlJc w:val="left"/>
      <w:pPr>
        <w:ind w:left="5802" w:hanging="315"/>
      </w:pPr>
      <w:rPr>
        <w:rFonts w:hint="default"/>
      </w:rPr>
    </w:lvl>
    <w:lvl w:ilvl="5">
      <w:start w:val="0"/>
      <w:numFmt w:val="bullet"/>
      <w:lvlText w:val="•"/>
      <w:lvlJc w:val="left"/>
      <w:pPr>
        <w:ind w:left="6712" w:hanging="315"/>
      </w:pPr>
      <w:rPr>
        <w:rFonts w:hint="default"/>
      </w:rPr>
    </w:lvl>
    <w:lvl w:ilvl="6">
      <w:start w:val="0"/>
      <w:numFmt w:val="bullet"/>
      <w:lvlText w:val="•"/>
      <w:lvlJc w:val="left"/>
      <w:pPr>
        <w:ind w:left="7623" w:hanging="315"/>
      </w:pPr>
      <w:rPr>
        <w:rFonts w:hint="default"/>
      </w:rPr>
    </w:lvl>
    <w:lvl w:ilvl="7">
      <w:start w:val="0"/>
      <w:numFmt w:val="bullet"/>
      <w:lvlText w:val="•"/>
      <w:lvlJc w:val="left"/>
      <w:pPr>
        <w:ind w:left="8533" w:hanging="315"/>
      </w:pPr>
      <w:rPr>
        <w:rFonts w:hint="default"/>
      </w:rPr>
    </w:lvl>
    <w:lvl w:ilvl="8">
      <w:start w:val="0"/>
      <w:numFmt w:val="bullet"/>
      <w:lvlText w:val="•"/>
      <w:lvlJc w:val="left"/>
      <w:pPr>
        <w:ind w:left="9444" w:hanging="315"/>
      </w:pPr>
      <w:rPr>
        <w:rFonts w:hint="default"/>
      </w:rPr>
    </w:lvl>
  </w:abstractNum>
  <w:abstractNum w:abstractNumId="128">
    <w:multiLevelType w:val="hybridMultilevel"/>
    <w:lvl w:ilvl="0">
      <w:start w:val="0"/>
      <w:numFmt w:val="bullet"/>
      <w:lvlText w:val=""/>
      <w:lvlJc w:val="left"/>
      <w:pPr>
        <w:ind w:left="1219" w:hanging="284"/>
      </w:pPr>
      <w:rPr>
        <w:rFonts w:hint="default" w:ascii="Symbol" w:hAnsi="Symbol" w:eastAsia="Symbol" w:cs="Symbol"/>
        <w:color w:val="231F20"/>
        <w:w w:val="100"/>
        <w:sz w:val="20"/>
        <w:szCs w:val="20"/>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27">
    <w:multiLevelType w:val="hybridMultilevel"/>
    <w:lvl w:ilvl="0">
      <w:start w:val="123"/>
      <w:numFmt w:val="decimal"/>
      <w:lvlText w:val="%1"/>
      <w:lvlJc w:val="left"/>
      <w:pPr>
        <w:ind w:left="2251" w:hanging="315"/>
        <w:jc w:val="right"/>
      </w:pPr>
      <w:rPr>
        <w:rFonts w:hint="default" w:ascii="Calibri" w:hAnsi="Calibri" w:eastAsia="Calibri" w:cs="Calibri"/>
        <w:color w:val="231F20"/>
        <w:spacing w:val="-10"/>
        <w:w w:val="112"/>
        <w:sz w:val="15"/>
        <w:szCs w:val="15"/>
      </w:rPr>
    </w:lvl>
    <w:lvl w:ilvl="1">
      <w:start w:val="0"/>
      <w:numFmt w:val="bullet"/>
      <w:lvlText w:val="•"/>
      <w:lvlJc w:val="left"/>
      <w:pPr>
        <w:ind w:left="3160" w:hanging="315"/>
      </w:pPr>
      <w:rPr>
        <w:rFonts w:hint="default"/>
      </w:rPr>
    </w:lvl>
    <w:lvl w:ilvl="2">
      <w:start w:val="0"/>
      <w:numFmt w:val="bullet"/>
      <w:lvlText w:val="•"/>
      <w:lvlJc w:val="left"/>
      <w:pPr>
        <w:ind w:left="4061" w:hanging="315"/>
      </w:pPr>
      <w:rPr>
        <w:rFonts w:hint="default"/>
      </w:rPr>
    </w:lvl>
    <w:lvl w:ilvl="3">
      <w:start w:val="0"/>
      <w:numFmt w:val="bullet"/>
      <w:lvlText w:val="•"/>
      <w:lvlJc w:val="left"/>
      <w:pPr>
        <w:ind w:left="4961" w:hanging="315"/>
      </w:pPr>
      <w:rPr>
        <w:rFonts w:hint="default"/>
      </w:rPr>
    </w:lvl>
    <w:lvl w:ilvl="4">
      <w:start w:val="0"/>
      <w:numFmt w:val="bullet"/>
      <w:lvlText w:val="•"/>
      <w:lvlJc w:val="left"/>
      <w:pPr>
        <w:ind w:left="5862" w:hanging="315"/>
      </w:pPr>
      <w:rPr>
        <w:rFonts w:hint="default"/>
      </w:rPr>
    </w:lvl>
    <w:lvl w:ilvl="5">
      <w:start w:val="0"/>
      <w:numFmt w:val="bullet"/>
      <w:lvlText w:val="•"/>
      <w:lvlJc w:val="left"/>
      <w:pPr>
        <w:ind w:left="6762" w:hanging="315"/>
      </w:pPr>
      <w:rPr>
        <w:rFonts w:hint="default"/>
      </w:rPr>
    </w:lvl>
    <w:lvl w:ilvl="6">
      <w:start w:val="0"/>
      <w:numFmt w:val="bullet"/>
      <w:lvlText w:val="•"/>
      <w:lvlJc w:val="left"/>
      <w:pPr>
        <w:ind w:left="7663" w:hanging="315"/>
      </w:pPr>
      <w:rPr>
        <w:rFonts w:hint="default"/>
      </w:rPr>
    </w:lvl>
    <w:lvl w:ilvl="7">
      <w:start w:val="0"/>
      <w:numFmt w:val="bullet"/>
      <w:lvlText w:val="•"/>
      <w:lvlJc w:val="left"/>
      <w:pPr>
        <w:ind w:left="8563" w:hanging="315"/>
      </w:pPr>
      <w:rPr>
        <w:rFonts w:hint="default"/>
      </w:rPr>
    </w:lvl>
    <w:lvl w:ilvl="8">
      <w:start w:val="0"/>
      <w:numFmt w:val="bullet"/>
      <w:lvlText w:val="•"/>
      <w:lvlJc w:val="left"/>
      <w:pPr>
        <w:ind w:left="9464" w:hanging="315"/>
      </w:pPr>
      <w:rPr>
        <w:rFonts w:hint="default"/>
      </w:rPr>
    </w:lvl>
  </w:abstractNum>
  <w:abstractNum w:abstractNumId="125">
    <w:multiLevelType w:val="hybridMultilevel"/>
    <w:lvl w:ilvl="0">
      <w:start w:val="120"/>
      <w:numFmt w:val="decimal"/>
      <w:lvlText w:val="%1"/>
      <w:lvlJc w:val="left"/>
      <w:pPr>
        <w:ind w:left="1252" w:hanging="317"/>
        <w:jc w:val="left"/>
      </w:pPr>
      <w:rPr>
        <w:rFonts w:hint="default" w:ascii="Calibri" w:hAnsi="Calibri" w:eastAsia="Calibri" w:cs="Calibri"/>
        <w:color w:val="231F20"/>
        <w:spacing w:val="-10"/>
        <w:w w:val="112"/>
        <w:sz w:val="15"/>
        <w:szCs w:val="15"/>
      </w:rPr>
    </w:lvl>
    <w:lvl w:ilvl="1">
      <w:start w:val="0"/>
      <w:numFmt w:val="bullet"/>
      <w:lvlText w:val="•"/>
      <w:lvlJc w:val="left"/>
      <w:pPr>
        <w:ind w:left="2260" w:hanging="317"/>
      </w:pPr>
      <w:rPr>
        <w:rFonts w:hint="default"/>
      </w:rPr>
    </w:lvl>
    <w:lvl w:ilvl="2">
      <w:start w:val="0"/>
      <w:numFmt w:val="bullet"/>
      <w:lvlText w:val="•"/>
      <w:lvlJc w:val="left"/>
      <w:pPr>
        <w:ind w:left="3261" w:hanging="317"/>
      </w:pPr>
      <w:rPr>
        <w:rFonts w:hint="default"/>
      </w:rPr>
    </w:lvl>
    <w:lvl w:ilvl="3">
      <w:start w:val="0"/>
      <w:numFmt w:val="bullet"/>
      <w:lvlText w:val="•"/>
      <w:lvlJc w:val="left"/>
      <w:pPr>
        <w:ind w:left="4261" w:hanging="317"/>
      </w:pPr>
      <w:rPr>
        <w:rFonts w:hint="default"/>
      </w:rPr>
    </w:lvl>
    <w:lvl w:ilvl="4">
      <w:start w:val="0"/>
      <w:numFmt w:val="bullet"/>
      <w:lvlText w:val="•"/>
      <w:lvlJc w:val="left"/>
      <w:pPr>
        <w:ind w:left="5262" w:hanging="317"/>
      </w:pPr>
      <w:rPr>
        <w:rFonts w:hint="default"/>
      </w:rPr>
    </w:lvl>
    <w:lvl w:ilvl="5">
      <w:start w:val="0"/>
      <w:numFmt w:val="bullet"/>
      <w:lvlText w:val="•"/>
      <w:lvlJc w:val="left"/>
      <w:pPr>
        <w:ind w:left="6262" w:hanging="317"/>
      </w:pPr>
      <w:rPr>
        <w:rFonts w:hint="default"/>
      </w:rPr>
    </w:lvl>
    <w:lvl w:ilvl="6">
      <w:start w:val="0"/>
      <w:numFmt w:val="bullet"/>
      <w:lvlText w:val="•"/>
      <w:lvlJc w:val="left"/>
      <w:pPr>
        <w:ind w:left="7263" w:hanging="317"/>
      </w:pPr>
      <w:rPr>
        <w:rFonts w:hint="default"/>
      </w:rPr>
    </w:lvl>
    <w:lvl w:ilvl="7">
      <w:start w:val="0"/>
      <w:numFmt w:val="bullet"/>
      <w:lvlText w:val="•"/>
      <w:lvlJc w:val="left"/>
      <w:pPr>
        <w:ind w:left="8263" w:hanging="317"/>
      </w:pPr>
      <w:rPr>
        <w:rFonts w:hint="default"/>
      </w:rPr>
    </w:lvl>
    <w:lvl w:ilvl="8">
      <w:start w:val="0"/>
      <w:numFmt w:val="bullet"/>
      <w:lvlText w:val="•"/>
      <w:lvlJc w:val="left"/>
      <w:pPr>
        <w:ind w:left="9264" w:hanging="317"/>
      </w:pPr>
      <w:rPr>
        <w:rFonts w:hint="default"/>
      </w:rPr>
    </w:lvl>
  </w:abstractNum>
  <w:abstractNum w:abstractNumId="124">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23">
    <w:multiLevelType w:val="hybridMultilevel"/>
    <w:lvl w:ilvl="0">
      <w:start w:val="0"/>
      <w:numFmt w:val="bullet"/>
      <w:lvlText w:val=""/>
      <w:lvlJc w:val="left"/>
      <w:pPr>
        <w:ind w:left="1656" w:hanging="360"/>
      </w:pPr>
      <w:rPr>
        <w:rFonts w:hint="default" w:ascii="Symbol" w:hAnsi="Symbol" w:eastAsia="Symbol" w:cs="Symbol"/>
        <w:w w:val="100"/>
        <w:sz w:val="20"/>
        <w:szCs w:val="20"/>
      </w:rPr>
    </w:lvl>
    <w:lvl w:ilvl="1">
      <w:start w:val="0"/>
      <w:numFmt w:val="bullet"/>
      <w:lvlText w:val="•"/>
      <w:lvlJc w:val="left"/>
      <w:pPr>
        <w:ind w:left="2380" w:hanging="360"/>
      </w:pPr>
      <w:rPr>
        <w:rFonts w:hint="default"/>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121">
    <w:multiLevelType w:val="hybridMultilevel"/>
    <w:lvl w:ilvl="0">
      <w:start w:val="115"/>
      <w:numFmt w:val="decimal"/>
      <w:lvlText w:val="%1"/>
      <w:lvlJc w:val="left"/>
      <w:pPr>
        <w:ind w:left="1215" w:hanging="279"/>
        <w:jc w:val="left"/>
      </w:pPr>
      <w:rPr>
        <w:rFonts w:hint="default" w:ascii="Calibri" w:hAnsi="Calibri" w:eastAsia="Calibri" w:cs="Calibri"/>
        <w:color w:val="231F20"/>
        <w:spacing w:val="-17"/>
        <w:w w:val="112"/>
        <w:sz w:val="15"/>
        <w:szCs w:val="15"/>
      </w:rPr>
    </w:lvl>
    <w:lvl w:ilvl="1">
      <w:start w:val="0"/>
      <w:numFmt w:val="bullet"/>
      <w:lvlText w:val="•"/>
      <w:lvlJc w:val="left"/>
      <w:pPr>
        <w:ind w:left="2224" w:hanging="279"/>
      </w:pPr>
      <w:rPr>
        <w:rFonts w:hint="default"/>
      </w:rPr>
    </w:lvl>
    <w:lvl w:ilvl="2">
      <w:start w:val="0"/>
      <w:numFmt w:val="bullet"/>
      <w:lvlText w:val="•"/>
      <w:lvlJc w:val="left"/>
      <w:pPr>
        <w:ind w:left="3229" w:hanging="279"/>
      </w:pPr>
      <w:rPr>
        <w:rFonts w:hint="default"/>
      </w:rPr>
    </w:lvl>
    <w:lvl w:ilvl="3">
      <w:start w:val="0"/>
      <w:numFmt w:val="bullet"/>
      <w:lvlText w:val="•"/>
      <w:lvlJc w:val="left"/>
      <w:pPr>
        <w:ind w:left="4233" w:hanging="279"/>
      </w:pPr>
      <w:rPr>
        <w:rFonts w:hint="default"/>
      </w:rPr>
    </w:lvl>
    <w:lvl w:ilvl="4">
      <w:start w:val="0"/>
      <w:numFmt w:val="bullet"/>
      <w:lvlText w:val="•"/>
      <w:lvlJc w:val="left"/>
      <w:pPr>
        <w:ind w:left="5238" w:hanging="279"/>
      </w:pPr>
      <w:rPr>
        <w:rFonts w:hint="default"/>
      </w:rPr>
    </w:lvl>
    <w:lvl w:ilvl="5">
      <w:start w:val="0"/>
      <w:numFmt w:val="bullet"/>
      <w:lvlText w:val="•"/>
      <w:lvlJc w:val="left"/>
      <w:pPr>
        <w:ind w:left="6242" w:hanging="279"/>
      </w:pPr>
      <w:rPr>
        <w:rFonts w:hint="default"/>
      </w:rPr>
    </w:lvl>
    <w:lvl w:ilvl="6">
      <w:start w:val="0"/>
      <w:numFmt w:val="bullet"/>
      <w:lvlText w:val="•"/>
      <w:lvlJc w:val="left"/>
      <w:pPr>
        <w:ind w:left="7247" w:hanging="279"/>
      </w:pPr>
      <w:rPr>
        <w:rFonts w:hint="default"/>
      </w:rPr>
    </w:lvl>
    <w:lvl w:ilvl="7">
      <w:start w:val="0"/>
      <w:numFmt w:val="bullet"/>
      <w:lvlText w:val="•"/>
      <w:lvlJc w:val="left"/>
      <w:pPr>
        <w:ind w:left="8251" w:hanging="279"/>
      </w:pPr>
      <w:rPr>
        <w:rFonts w:hint="default"/>
      </w:rPr>
    </w:lvl>
    <w:lvl w:ilvl="8">
      <w:start w:val="0"/>
      <w:numFmt w:val="bullet"/>
      <w:lvlText w:val="•"/>
      <w:lvlJc w:val="left"/>
      <w:pPr>
        <w:ind w:left="9256" w:hanging="279"/>
      </w:pPr>
      <w:rPr>
        <w:rFonts w:hint="default"/>
      </w:rPr>
    </w:lvl>
  </w:abstractNum>
  <w:abstractNum w:abstractNumId="120">
    <w:multiLevelType w:val="hybridMultilevel"/>
    <w:lvl w:ilvl="0">
      <w:start w:val="0"/>
      <w:numFmt w:val="bullet"/>
      <w:lvlText w:val=""/>
      <w:lvlJc w:val="left"/>
      <w:pPr>
        <w:ind w:left="1219" w:hanging="284"/>
      </w:pPr>
      <w:rPr>
        <w:rFonts w:hint="default" w:ascii="Symbol" w:hAnsi="Symbol" w:eastAsia="Symbol" w:cs="Symbol"/>
        <w:color w:val="231F20"/>
        <w:w w:val="100"/>
        <w:sz w:val="20"/>
        <w:szCs w:val="20"/>
      </w:rPr>
    </w:lvl>
    <w:lvl w:ilvl="1">
      <w:start w:val="0"/>
      <w:numFmt w:val="bullet"/>
      <w:lvlText w:val="•"/>
      <w:lvlJc w:val="left"/>
      <w:pPr>
        <w:ind w:left="2380" w:hanging="284"/>
      </w:pPr>
      <w:rPr>
        <w:rFonts w:hint="default"/>
      </w:rPr>
    </w:lvl>
    <w:lvl w:ilvl="2">
      <w:start w:val="0"/>
      <w:numFmt w:val="bullet"/>
      <w:lvlText w:val="•"/>
      <w:lvlJc w:val="left"/>
      <w:pPr>
        <w:ind w:left="3367" w:hanging="284"/>
      </w:pPr>
      <w:rPr>
        <w:rFonts w:hint="default"/>
      </w:rPr>
    </w:lvl>
    <w:lvl w:ilvl="3">
      <w:start w:val="0"/>
      <w:numFmt w:val="bullet"/>
      <w:lvlText w:val="•"/>
      <w:lvlJc w:val="left"/>
      <w:pPr>
        <w:ind w:left="4354" w:hanging="284"/>
      </w:pPr>
      <w:rPr>
        <w:rFonts w:hint="default"/>
      </w:rPr>
    </w:lvl>
    <w:lvl w:ilvl="4">
      <w:start w:val="0"/>
      <w:numFmt w:val="bullet"/>
      <w:lvlText w:val="•"/>
      <w:lvlJc w:val="left"/>
      <w:pPr>
        <w:ind w:left="5341" w:hanging="284"/>
      </w:pPr>
      <w:rPr>
        <w:rFonts w:hint="default"/>
      </w:rPr>
    </w:lvl>
    <w:lvl w:ilvl="5">
      <w:start w:val="0"/>
      <w:numFmt w:val="bullet"/>
      <w:lvlText w:val="•"/>
      <w:lvlJc w:val="left"/>
      <w:pPr>
        <w:ind w:left="6329" w:hanging="284"/>
      </w:pPr>
      <w:rPr>
        <w:rFonts w:hint="default"/>
      </w:rPr>
    </w:lvl>
    <w:lvl w:ilvl="6">
      <w:start w:val="0"/>
      <w:numFmt w:val="bullet"/>
      <w:lvlText w:val="•"/>
      <w:lvlJc w:val="left"/>
      <w:pPr>
        <w:ind w:left="7316" w:hanging="284"/>
      </w:pPr>
      <w:rPr>
        <w:rFonts w:hint="default"/>
      </w:rPr>
    </w:lvl>
    <w:lvl w:ilvl="7">
      <w:start w:val="0"/>
      <w:numFmt w:val="bullet"/>
      <w:lvlText w:val="•"/>
      <w:lvlJc w:val="left"/>
      <w:pPr>
        <w:ind w:left="8303" w:hanging="284"/>
      </w:pPr>
      <w:rPr>
        <w:rFonts w:hint="default"/>
      </w:rPr>
    </w:lvl>
    <w:lvl w:ilvl="8">
      <w:start w:val="0"/>
      <w:numFmt w:val="bullet"/>
      <w:lvlText w:val="•"/>
      <w:lvlJc w:val="left"/>
      <w:pPr>
        <w:ind w:left="9290" w:hanging="284"/>
      </w:pPr>
      <w:rPr>
        <w:rFonts w:hint="default"/>
      </w:rPr>
    </w:lvl>
  </w:abstractNum>
  <w:abstractNum w:abstractNumId="119">
    <w:multiLevelType w:val="hybridMultilevel"/>
    <w:lvl w:ilvl="0">
      <w:start w:val="0"/>
      <w:numFmt w:val="bullet"/>
      <w:lvlText w:val=""/>
      <w:lvlJc w:val="left"/>
      <w:pPr>
        <w:ind w:left="1656" w:hanging="360"/>
      </w:pPr>
      <w:rPr>
        <w:rFonts w:hint="default" w:ascii="Symbol" w:hAnsi="Symbol" w:eastAsia="Symbol" w:cs="Symbol"/>
        <w:w w:val="100"/>
        <w:sz w:val="20"/>
        <w:szCs w:val="20"/>
      </w:rPr>
    </w:lvl>
    <w:lvl w:ilvl="1">
      <w:start w:val="0"/>
      <w:numFmt w:val="bullet"/>
      <w:lvlText w:val="o"/>
      <w:lvlJc w:val="left"/>
      <w:pPr>
        <w:ind w:left="2376" w:hanging="360"/>
      </w:pPr>
      <w:rPr>
        <w:rFonts w:hint="default" w:ascii="Courier New" w:hAnsi="Courier New" w:eastAsia="Courier New" w:cs="Courier New"/>
        <w:spacing w:val="-5"/>
        <w:w w:val="90"/>
        <w:sz w:val="20"/>
        <w:szCs w:val="20"/>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118">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17">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15">
    <w:multiLevelType w:val="hybridMultilevel"/>
    <w:lvl w:ilvl="0">
      <w:start w:val="110"/>
      <w:numFmt w:val="decimal"/>
      <w:lvlText w:val="%1"/>
      <w:lvlJc w:val="left"/>
      <w:pPr>
        <w:ind w:left="1204" w:hanging="269"/>
        <w:jc w:val="left"/>
      </w:pPr>
      <w:rPr>
        <w:rFonts w:hint="default" w:ascii="Calibri" w:hAnsi="Calibri" w:eastAsia="Calibri" w:cs="Calibri"/>
        <w:color w:val="231F20"/>
        <w:spacing w:val="-17"/>
        <w:w w:val="112"/>
        <w:sz w:val="15"/>
        <w:szCs w:val="15"/>
      </w:rPr>
    </w:lvl>
    <w:lvl w:ilvl="1">
      <w:start w:val="0"/>
      <w:numFmt w:val="bullet"/>
      <w:lvlText w:val="•"/>
      <w:lvlJc w:val="left"/>
      <w:pPr>
        <w:ind w:left="2206" w:hanging="269"/>
      </w:pPr>
      <w:rPr>
        <w:rFonts w:hint="default"/>
      </w:rPr>
    </w:lvl>
    <w:lvl w:ilvl="2">
      <w:start w:val="0"/>
      <w:numFmt w:val="bullet"/>
      <w:lvlText w:val="•"/>
      <w:lvlJc w:val="left"/>
      <w:pPr>
        <w:ind w:left="3213" w:hanging="269"/>
      </w:pPr>
      <w:rPr>
        <w:rFonts w:hint="default"/>
      </w:rPr>
    </w:lvl>
    <w:lvl w:ilvl="3">
      <w:start w:val="0"/>
      <w:numFmt w:val="bullet"/>
      <w:lvlText w:val="•"/>
      <w:lvlJc w:val="left"/>
      <w:pPr>
        <w:ind w:left="4219" w:hanging="269"/>
      </w:pPr>
      <w:rPr>
        <w:rFonts w:hint="default"/>
      </w:rPr>
    </w:lvl>
    <w:lvl w:ilvl="4">
      <w:start w:val="0"/>
      <w:numFmt w:val="bullet"/>
      <w:lvlText w:val="•"/>
      <w:lvlJc w:val="left"/>
      <w:pPr>
        <w:ind w:left="5226" w:hanging="269"/>
      </w:pPr>
      <w:rPr>
        <w:rFonts w:hint="default"/>
      </w:rPr>
    </w:lvl>
    <w:lvl w:ilvl="5">
      <w:start w:val="0"/>
      <w:numFmt w:val="bullet"/>
      <w:lvlText w:val="•"/>
      <w:lvlJc w:val="left"/>
      <w:pPr>
        <w:ind w:left="6232" w:hanging="269"/>
      </w:pPr>
      <w:rPr>
        <w:rFonts w:hint="default"/>
      </w:rPr>
    </w:lvl>
    <w:lvl w:ilvl="6">
      <w:start w:val="0"/>
      <w:numFmt w:val="bullet"/>
      <w:lvlText w:val="•"/>
      <w:lvlJc w:val="left"/>
      <w:pPr>
        <w:ind w:left="7239" w:hanging="269"/>
      </w:pPr>
      <w:rPr>
        <w:rFonts w:hint="default"/>
      </w:rPr>
    </w:lvl>
    <w:lvl w:ilvl="7">
      <w:start w:val="0"/>
      <w:numFmt w:val="bullet"/>
      <w:lvlText w:val="•"/>
      <w:lvlJc w:val="left"/>
      <w:pPr>
        <w:ind w:left="8245" w:hanging="269"/>
      </w:pPr>
      <w:rPr>
        <w:rFonts w:hint="default"/>
      </w:rPr>
    </w:lvl>
    <w:lvl w:ilvl="8">
      <w:start w:val="0"/>
      <w:numFmt w:val="bullet"/>
      <w:lvlText w:val="•"/>
      <w:lvlJc w:val="left"/>
      <w:pPr>
        <w:ind w:left="9252" w:hanging="269"/>
      </w:pPr>
      <w:rPr>
        <w:rFonts w:hint="default"/>
      </w:rPr>
    </w:lvl>
  </w:abstractNum>
  <w:abstractNum w:abstractNumId="114">
    <w:multiLevelType w:val="hybridMultilevel"/>
    <w:lvl w:ilvl="0">
      <w:start w:val="0"/>
      <w:numFmt w:val="bullet"/>
      <w:lvlText w:val=""/>
      <w:lvlJc w:val="left"/>
      <w:pPr>
        <w:ind w:left="1219" w:hanging="284"/>
      </w:pPr>
      <w:rPr>
        <w:rFonts w:hint="default" w:ascii="Wingdings" w:hAnsi="Wingdings" w:eastAsia="Wingdings" w:cs="Wingdings"/>
        <w:color w:val="231F20"/>
        <w:w w:val="100"/>
        <w:sz w:val="21"/>
        <w:szCs w:val="21"/>
      </w:rPr>
    </w:lvl>
    <w:lvl w:ilvl="1">
      <w:start w:val="0"/>
      <w:numFmt w:val="bullet"/>
      <w:lvlText w:val="o"/>
      <w:lvlJc w:val="left"/>
      <w:pPr>
        <w:ind w:left="2376" w:hanging="360"/>
      </w:pPr>
      <w:rPr>
        <w:rFonts w:hint="default" w:ascii="Courier New" w:hAnsi="Courier New" w:eastAsia="Courier New" w:cs="Courier New"/>
        <w:color w:val="231F20"/>
        <w:spacing w:val="-22"/>
        <w:w w:val="63"/>
        <w:sz w:val="21"/>
        <w:szCs w:val="21"/>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113">
    <w:multiLevelType w:val="hybridMultilevel"/>
    <w:lvl w:ilvl="0">
      <w:start w:val="0"/>
      <w:numFmt w:val="bullet"/>
      <w:lvlText w:val=""/>
      <w:lvlJc w:val="left"/>
      <w:pPr>
        <w:ind w:left="902" w:hanging="360"/>
      </w:pPr>
      <w:rPr>
        <w:rFonts w:hint="default" w:ascii="Wingdings" w:hAnsi="Wingdings" w:eastAsia="Wingdings" w:cs="Wingdings"/>
        <w:w w:val="100"/>
        <w:sz w:val="20"/>
        <w:szCs w:val="20"/>
      </w:rPr>
    </w:lvl>
    <w:lvl w:ilvl="1">
      <w:start w:val="0"/>
      <w:numFmt w:val="bullet"/>
      <w:lvlText w:val=""/>
      <w:lvlJc w:val="left"/>
      <w:pPr>
        <w:ind w:left="2221" w:hanging="284"/>
      </w:pPr>
      <w:rPr>
        <w:rFonts w:hint="default" w:ascii="Wingdings" w:hAnsi="Wingdings" w:eastAsia="Wingdings" w:cs="Wingdings"/>
        <w:color w:val="231F20"/>
        <w:w w:val="100"/>
        <w:sz w:val="21"/>
        <w:szCs w:val="21"/>
      </w:rPr>
    </w:lvl>
    <w:lvl w:ilvl="2">
      <w:start w:val="0"/>
      <w:numFmt w:val="bullet"/>
      <w:lvlText w:val="•"/>
      <w:lvlJc w:val="left"/>
      <w:pPr>
        <w:ind w:left="2870" w:hanging="284"/>
      </w:pPr>
      <w:rPr>
        <w:rFonts w:hint="default"/>
      </w:rPr>
    </w:lvl>
    <w:lvl w:ilvl="3">
      <w:start w:val="0"/>
      <w:numFmt w:val="bullet"/>
      <w:lvlText w:val="•"/>
      <w:lvlJc w:val="left"/>
      <w:pPr>
        <w:ind w:left="3520" w:hanging="284"/>
      </w:pPr>
      <w:rPr>
        <w:rFonts w:hint="default"/>
      </w:rPr>
    </w:lvl>
    <w:lvl w:ilvl="4">
      <w:start w:val="0"/>
      <w:numFmt w:val="bullet"/>
      <w:lvlText w:val="•"/>
      <w:lvlJc w:val="left"/>
      <w:pPr>
        <w:ind w:left="4170" w:hanging="284"/>
      </w:pPr>
      <w:rPr>
        <w:rFonts w:hint="default"/>
      </w:rPr>
    </w:lvl>
    <w:lvl w:ilvl="5">
      <w:start w:val="0"/>
      <w:numFmt w:val="bullet"/>
      <w:lvlText w:val="•"/>
      <w:lvlJc w:val="left"/>
      <w:pPr>
        <w:ind w:left="4820" w:hanging="284"/>
      </w:pPr>
      <w:rPr>
        <w:rFonts w:hint="default"/>
      </w:rPr>
    </w:lvl>
    <w:lvl w:ilvl="6">
      <w:start w:val="0"/>
      <w:numFmt w:val="bullet"/>
      <w:lvlText w:val="•"/>
      <w:lvlJc w:val="left"/>
      <w:pPr>
        <w:ind w:left="5470" w:hanging="284"/>
      </w:pPr>
      <w:rPr>
        <w:rFonts w:hint="default"/>
      </w:rPr>
    </w:lvl>
    <w:lvl w:ilvl="7">
      <w:start w:val="0"/>
      <w:numFmt w:val="bullet"/>
      <w:lvlText w:val="•"/>
      <w:lvlJc w:val="left"/>
      <w:pPr>
        <w:ind w:left="6120" w:hanging="284"/>
      </w:pPr>
      <w:rPr>
        <w:rFonts w:hint="default"/>
      </w:rPr>
    </w:lvl>
    <w:lvl w:ilvl="8">
      <w:start w:val="0"/>
      <w:numFmt w:val="bullet"/>
      <w:lvlText w:val="•"/>
      <w:lvlJc w:val="left"/>
      <w:pPr>
        <w:ind w:left="6770" w:hanging="284"/>
      </w:pPr>
      <w:rPr>
        <w:rFonts w:hint="default"/>
      </w:rPr>
    </w:lvl>
  </w:abstractNum>
  <w:abstractNum w:abstractNumId="111">
    <w:multiLevelType w:val="hybridMultilevel"/>
    <w:lvl w:ilvl="0">
      <w:start w:val="0"/>
      <w:numFmt w:val="bullet"/>
      <w:lvlText w:val=""/>
      <w:lvlJc w:val="left"/>
      <w:pPr>
        <w:ind w:left="1219" w:hanging="284"/>
      </w:pPr>
      <w:rPr>
        <w:rFonts w:hint="default" w:ascii="Wingdings" w:hAnsi="Wingdings" w:eastAsia="Wingdings" w:cs="Wingdings"/>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10">
    <w:multiLevelType w:val="hybridMultilevel"/>
    <w:lvl w:ilvl="0">
      <w:start w:val="0"/>
      <w:numFmt w:val="bullet"/>
      <w:lvlText w:val="o"/>
      <w:lvlJc w:val="left"/>
      <w:pPr>
        <w:ind w:left="2376" w:hanging="360"/>
      </w:pPr>
      <w:rPr>
        <w:rFonts w:hint="default" w:ascii="Courier New" w:hAnsi="Courier New" w:eastAsia="Courier New" w:cs="Courier New"/>
        <w:color w:val="231F20"/>
        <w:spacing w:val="-3"/>
        <w:w w:val="63"/>
        <w:sz w:val="21"/>
        <w:szCs w:val="21"/>
      </w:rPr>
    </w:lvl>
    <w:lvl w:ilvl="1">
      <w:start w:val="0"/>
      <w:numFmt w:val="bullet"/>
      <w:lvlText w:val="•"/>
      <w:lvlJc w:val="left"/>
      <w:pPr>
        <w:ind w:left="3268" w:hanging="360"/>
      </w:pPr>
      <w:rPr>
        <w:rFonts w:hint="default"/>
      </w:rPr>
    </w:lvl>
    <w:lvl w:ilvl="2">
      <w:start w:val="0"/>
      <w:numFmt w:val="bullet"/>
      <w:lvlText w:val="•"/>
      <w:lvlJc w:val="left"/>
      <w:pPr>
        <w:ind w:left="4157" w:hanging="360"/>
      </w:pPr>
      <w:rPr>
        <w:rFonts w:hint="default"/>
      </w:rPr>
    </w:lvl>
    <w:lvl w:ilvl="3">
      <w:start w:val="0"/>
      <w:numFmt w:val="bullet"/>
      <w:lvlText w:val="•"/>
      <w:lvlJc w:val="left"/>
      <w:pPr>
        <w:ind w:left="5045" w:hanging="360"/>
      </w:pPr>
      <w:rPr>
        <w:rFonts w:hint="default"/>
      </w:rPr>
    </w:lvl>
    <w:lvl w:ilvl="4">
      <w:start w:val="0"/>
      <w:numFmt w:val="bullet"/>
      <w:lvlText w:val="•"/>
      <w:lvlJc w:val="left"/>
      <w:pPr>
        <w:ind w:left="5934" w:hanging="360"/>
      </w:pPr>
      <w:rPr>
        <w:rFonts w:hint="default"/>
      </w:rPr>
    </w:lvl>
    <w:lvl w:ilvl="5">
      <w:start w:val="0"/>
      <w:numFmt w:val="bullet"/>
      <w:lvlText w:val="•"/>
      <w:lvlJc w:val="left"/>
      <w:pPr>
        <w:ind w:left="6822" w:hanging="360"/>
      </w:pPr>
      <w:rPr>
        <w:rFonts w:hint="default"/>
      </w:rPr>
    </w:lvl>
    <w:lvl w:ilvl="6">
      <w:start w:val="0"/>
      <w:numFmt w:val="bullet"/>
      <w:lvlText w:val="•"/>
      <w:lvlJc w:val="left"/>
      <w:pPr>
        <w:ind w:left="7711" w:hanging="360"/>
      </w:pPr>
      <w:rPr>
        <w:rFonts w:hint="default"/>
      </w:rPr>
    </w:lvl>
    <w:lvl w:ilvl="7">
      <w:start w:val="0"/>
      <w:numFmt w:val="bullet"/>
      <w:lvlText w:val="•"/>
      <w:lvlJc w:val="left"/>
      <w:pPr>
        <w:ind w:left="8599" w:hanging="360"/>
      </w:pPr>
      <w:rPr>
        <w:rFonts w:hint="default"/>
      </w:rPr>
    </w:lvl>
    <w:lvl w:ilvl="8">
      <w:start w:val="0"/>
      <w:numFmt w:val="bullet"/>
      <w:lvlText w:val="•"/>
      <w:lvlJc w:val="left"/>
      <w:pPr>
        <w:ind w:left="9488" w:hanging="360"/>
      </w:pPr>
      <w:rPr>
        <w:rFonts w:hint="default"/>
      </w:rPr>
    </w:lvl>
  </w:abstractNum>
  <w:abstractNum w:abstractNumId="109">
    <w:multiLevelType w:val="hybridMultilevel"/>
    <w:lvl w:ilvl="0">
      <w:start w:val="102"/>
      <w:numFmt w:val="decimal"/>
      <w:lvlText w:val="%1"/>
      <w:lvlJc w:val="left"/>
      <w:pPr>
        <w:ind w:left="2223" w:hanging="286"/>
        <w:jc w:val="right"/>
      </w:pPr>
      <w:rPr>
        <w:rFonts w:hint="default" w:ascii="Calibri" w:hAnsi="Calibri" w:eastAsia="Calibri" w:cs="Calibri"/>
        <w:color w:val="231F20"/>
        <w:spacing w:val="-6"/>
        <w:w w:val="112"/>
        <w:sz w:val="15"/>
        <w:szCs w:val="15"/>
      </w:rPr>
    </w:lvl>
    <w:lvl w:ilvl="1">
      <w:start w:val="0"/>
      <w:numFmt w:val="bullet"/>
      <w:lvlText w:val="•"/>
      <w:lvlJc w:val="left"/>
      <w:pPr>
        <w:ind w:left="3124" w:hanging="286"/>
      </w:pPr>
      <w:rPr>
        <w:rFonts w:hint="default"/>
      </w:rPr>
    </w:lvl>
    <w:lvl w:ilvl="2">
      <w:start w:val="0"/>
      <w:numFmt w:val="bullet"/>
      <w:lvlText w:val="•"/>
      <w:lvlJc w:val="left"/>
      <w:pPr>
        <w:ind w:left="4029" w:hanging="286"/>
      </w:pPr>
      <w:rPr>
        <w:rFonts w:hint="default"/>
      </w:rPr>
    </w:lvl>
    <w:lvl w:ilvl="3">
      <w:start w:val="0"/>
      <w:numFmt w:val="bullet"/>
      <w:lvlText w:val="•"/>
      <w:lvlJc w:val="left"/>
      <w:pPr>
        <w:ind w:left="4933" w:hanging="286"/>
      </w:pPr>
      <w:rPr>
        <w:rFonts w:hint="default"/>
      </w:rPr>
    </w:lvl>
    <w:lvl w:ilvl="4">
      <w:start w:val="0"/>
      <w:numFmt w:val="bullet"/>
      <w:lvlText w:val="•"/>
      <w:lvlJc w:val="left"/>
      <w:pPr>
        <w:ind w:left="5838" w:hanging="286"/>
      </w:pPr>
      <w:rPr>
        <w:rFonts w:hint="default"/>
      </w:rPr>
    </w:lvl>
    <w:lvl w:ilvl="5">
      <w:start w:val="0"/>
      <w:numFmt w:val="bullet"/>
      <w:lvlText w:val="•"/>
      <w:lvlJc w:val="left"/>
      <w:pPr>
        <w:ind w:left="6742" w:hanging="286"/>
      </w:pPr>
      <w:rPr>
        <w:rFonts w:hint="default"/>
      </w:rPr>
    </w:lvl>
    <w:lvl w:ilvl="6">
      <w:start w:val="0"/>
      <w:numFmt w:val="bullet"/>
      <w:lvlText w:val="•"/>
      <w:lvlJc w:val="left"/>
      <w:pPr>
        <w:ind w:left="7647" w:hanging="286"/>
      </w:pPr>
      <w:rPr>
        <w:rFonts w:hint="default"/>
      </w:rPr>
    </w:lvl>
    <w:lvl w:ilvl="7">
      <w:start w:val="0"/>
      <w:numFmt w:val="bullet"/>
      <w:lvlText w:val="•"/>
      <w:lvlJc w:val="left"/>
      <w:pPr>
        <w:ind w:left="8551" w:hanging="286"/>
      </w:pPr>
      <w:rPr>
        <w:rFonts w:hint="default"/>
      </w:rPr>
    </w:lvl>
    <w:lvl w:ilvl="8">
      <w:start w:val="0"/>
      <w:numFmt w:val="bullet"/>
      <w:lvlText w:val="•"/>
      <w:lvlJc w:val="left"/>
      <w:pPr>
        <w:ind w:left="9456" w:hanging="286"/>
      </w:pPr>
      <w:rPr>
        <w:rFonts w:hint="default"/>
      </w:rPr>
    </w:lvl>
  </w:abstractNum>
  <w:abstractNum w:abstractNumId="108">
    <w:multiLevelType w:val="hybridMultilevel"/>
    <w:lvl w:ilvl="0">
      <w:start w:val="0"/>
      <w:numFmt w:val="bullet"/>
      <w:lvlText w:val=""/>
      <w:lvlJc w:val="left"/>
      <w:pPr>
        <w:ind w:left="2221" w:hanging="284"/>
      </w:pPr>
      <w:rPr>
        <w:rFonts w:hint="default" w:ascii="Wingdings" w:hAnsi="Wingdings" w:eastAsia="Wingdings" w:cs="Wingdings"/>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16"/>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106">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105">
    <w:multiLevelType w:val="hybridMultilevel"/>
    <w:lvl w:ilvl="0">
      <w:start w:val="0"/>
      <w:numFmt w:val="bullet"/>
      <w:lvlText w:val=""/>
      <w:lvlJc w:val="left"/>
      <w:pPr>
        <w:ind w:left="1656" w:hanging="360"/>
      </w:pPr>
      <w:rPr>
        <w:rFonts w:hint="default" w:ascii="Wingdings" w:hAnsi="Wingdings" w:eastAsia="Wingdings" w:cs="Wingdings"/>
        <w:w w:val="100"/>
        <w:sz w:val="20"/>
        <w:szCs w:val="20"/>
      </w:rPr>
    </w:lvl>
    <w:lvl w:ilvl="1">
      <w:start w:val="0"/>
      <w:numFmt w:val="bullet"/>
      <w:lvlText w:val="•"/>
      <w:lvlJc w:val="left"/>
      <w:pPr>
        <w:ind w:left="2380" w:hanging="360"/>
      </w:pPr>
      <w:rPr>
        <w:rFonts w:hint="default"/>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104">
    <w:multiLevelType w:val="hybridMultilevel"/>
    <w:lvl w:ilvl="0">
      <w:start w:val="98"/>
      <w:numFmt w:val="decimal"/>
      <w:lvlText w:val="%1"/>
      <w:lvlJc w:val="left"/>
      <w:pPr>
        <w:ind w:left="2164" w:hanging="262"/>
        <w:jc w:val="right"/>
      </w:pPr>
      <w:rPr>
        <w:rFonts w:hint="default" w:ascii="Calibri" w:hAnsi="Calibri" w:eastAsia="Calibri" w:cs="Calibri"/>
        <w:color w:val="231F20"/>
        <w:spacing w:val="-1"/>
        <w:w w:val="112"/>
        <w:sz w:val="15"/>
        <w:szCs w:val="15"/>
      </w:rPr>
    </w:lvl>
    <w:lvl w:ilvl="1">
      <w:start w:val="0"/>
      <w:numFmt w:val="bullet"/>
      <w:lvlText w:val="•"/>
      <w:lvlJc w:val="left"/>
      <w:pPr>
        <w:ind w:left="3070" w:hanging="262"/>
      </w:pPr>
      <w:rPr>
        <w:rFonts w:hint="default"/>
      </w:rPr>
    </w:lvl>
    <w:lvl w:ilvl="2">
      <w:start w:val="0"/>
      <w:numFmt w:val="bullet"/>
      <w:lvlText w:val="•"/>
      <w:lvlJc w:val="left"/>
      <w:pPr>
        <w:ind w:left="3981" w:hanging="262"/>
      </w:pPr>
      <w:rPr>
        <w:rFonts w:hint="default"/>
      </w:rPr>
    </w:lvl>
    <w:lvl w:ilvl="3">
      <w:start w:val="0"/>
      <w:numFmt w:val="bullet"/>
      <w:lvlText w:val="•"/>
      <w:lvlJc w:val="left"/>
      <w:pPr>
        <w:ind w:left="4891" w:hanging="262"/>
      </w:pPr>
      <w:rPr>
        <w:rFonts w:hint="default"/>
      </w:rPr>
    </w:lvl>
    <w:lvl w:ilvl="4">
      <w:start w:val="0"/>
      <w:numFmt w:val="bullet"/>
      <w:lvlText w:val="•"/>
      <w:lvlJc w:val="left"/>
      <w:pPr>
        <w:ind w:left="5802" w:hanging="262"/>
      </w:pPr>
      <w:rPr>
        <w:rFonts w:hint="default"/>
      </w:rPr>
    </w:lvl>
    <w:lvl w:ilvl="5">
      <w:start w:val="0"/>
      <w:numFmt w:val="bullet"/>
      <w:lvlText w:val="•"/>
      <w:lvlJc w:val="left"/>
      <w:pPr>
        <w:ind w:left="6712" w:hanging="262"/>
      </w:pPr>
      <w:rPr>
        <w:rFonts w:hint="default"/>
      </w:rPr>
    </w:lvl>
    <w:lvl w:ilvl="6">
      <w:start w:val="0"/>
      <w:numFmt w:val="bullet"/>
      <w:lvlText w:val="•"/>
      <w:lvlJc w:val="left"/>
      <w:pPr>
        <w:ind w:left="7623" w:hanging="262"/>
      </w:pPr>
      <w:rPr>
        <w:rFonts w:hint="default"/>
      </w:rPr>
    </w:lvl>
    <w:lvl w:ilvl="7">
      <w:start w:val="0"/>
      <w:numFmt w:val="bullet"/>
      <w:lvlText w:val="•"/>
      <w:lvlJc w:val="left"/>
      <w:pPr>
        <w:ind w:left="8533" w:hanging="262"/>
      </w:pPr>
      <w:rPr>
        <w:rFonts w:hint="default"/>
      </w:rPr>
    </w:lvl>
    <w:lvl w:ilvl="8">
      <w:start w:val="0"/>
      <w:numFmt w:val="bullet"/>
      <w:lvlText w:val="•"/>
      <w:lvlJc w:val="left"/>
      <w:pPr>
        <w:ind w:left="9444" w:hanging="262"/>
      </w:pPr>
      <w:rPr>
        <w:rFonts w:hint="default"/>
      </w:rPr>
    </w:lvl>
  </w:abstractNum>
  <w:abstractNum w:abstractNumId="103">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02">
    <w:multiLevelType w:val="hybridMultilevel"/>
    <w:lvl w:ilvl="0">
      <w:start w:val="0"/>
      <w:numFmt w:val="bullet"/>
      <w:lvlText w:val=""/>
      <w:lvlJc w:val="left"/>
      <w:pPr>
        <w:ind w:left="2221" w:hanging="284"/>
      </w:pPr>
      <w:rPr>
        <w:rFonts w:hint="default" w:ascii="Wingdings" w:hAnsi="Wingdings" w:eastAsia="Wingdings" w:cs="Wingdings"/>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100">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99">
    <w:multiLevelType w:val="hybridMultilevel"/>
    <w:lvl w:ilvl="0">
      <w:start w:val="94"/>
      <w:numFmt w:val="decimal"/>
      <w:lvlText w:val="%1"/>
      <w:lvlJc w:val="left"/>
      <w:pPr>
        <w:ind w:left="2199" w:hanging="262"/>
        <w:jc w:val="right"/>
      </w:pPr>
      <w:rPr>
        <w:rFonts w:hint="default" w:ascii="Calibri" w:hAnsi="Calibri" w:eastAsia="Calibri" w:cs="Calibri"/>
        <w:color w:val="231F20"/>
        <w:spacing w:val="-7"/>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97">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96">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o"/>
      <w:lvlJc w:val="left"/>
      <w:pPr>
        <w:ind w:left="2376" w:hanging="360"/>
      </w:pPr>
      <w:rPr>
        <w:rFonts w:hint="default" w:ascii="Courier New" w:hAnsi="Courier New" w:eastAsia="Courier New" w:cs="Courier New"/>
        <w:color w:val="231F20"/>
        <w:spacing w:val="-5"/>
        <w:w w:val="63"/>
        <w:sz w:val="21"/>
        <w:szCs w:val="21"/>
      </w:rPr>
    </w:lvl>
    <w:lvl w:ilvl="2">
      <w:start w:val="0"/>
      <w:numFmt w:val="bullet"/>
      <w:lvlText w:val=""/>
      <w:lvlJc w:val="left"/>
      <w:pPr>
        <w:ind w:left="3096" w:hanging="360"/>
      </w:pPr>
      <w:rPr>
        <w:rFonts w:hint="default" w:ascii="Wingdings" w:hAnsi="Wingdings" w:eastAsia="Wingdings" w:cs="Wingdings"/>
        <w:color w:val="231F20"/>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95">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93">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o"/>
      <w:lvlJc w:val="left"/>
      <w:pPr>
        <w:ind w:left="2376" w:hanging="360"/>
      </w:pPr>
      <w:rPr>
        <w:rFonts w:hint="default" w:ascii="Courier New" w:hAnsi="Courier New" w:eastAsia="Courier New" w:cs="Courier New"/>
        <w:color w:val="231F20"/>
        <w:spacing w:val="-4"/>
        <w:w w:val="63"/>
        <w:sz w:val="21"/>
        <w:szCs w:val="21"/>
      </w:rPr>
    </w:lvl>
    <w:lvl w:ilvl="2">
      <w:start w:val="0"/>
      <w:numFmt w:val="bullet"/>
      <w:lvlText w:val=""/>
      <w:lvlJc w:val="left"/>
      <w:pPr>
        <w:ind w:left="3096" w:hanging="360"/>
      </w:pPr>
      <w:rPr>
        <w:rFonts w:hint="default" w:ascii="Wingdings" w:hAnsi="Wingdings" w:eastAsia="Wingdings" w:cs="Wingdings"/>
        <w:color w:val="231F20"/>
        <w:w w:val="100"/>
        <w:sz w:val="21"/>
        <w:szCs w:val="21"/>
      </w:rPr>
    </w:lvl>
    <w:lvl w:ilvl="3">
      <w:start w:val="0"/>
      <w:numFmt w:val="bullet"/>
      <w:lvlText w:val=""/>
      <w:lvlJc w:val="left"/>
      <w:pPr>
        <w:ind w:left="3816" w:hanging="360"/>
      </w:pPr>
      <w:rPr>
        <w:rFonts w:hint="default" w:ascii="Symbol" w:hAnsi="Symbol" w:eastAsia="Symbol" w:cs="Symbol"/>
        <w:color w:val="231F20"/>
        <w:w w:val="100"/>
        <w:sz w:val="21"/>
        <w:szCs w:val="21"/>
      </w:rPr>
    </w:lvl>
    <w:lvl w:ilvl="4">
      <w:start w:val="0"/>
      <w:numFmt w:val="bullet"/>
      <w:lvlText w:val="•"/>
      <w:lvlJc w:val="left"/>
      <w:pPr>
        <w:ind w:left="4883" w:hanging="360"/>
      </w:pPr>
      <w:rPr>
        <w:rFonts w:hint="default"/>
      </w:rPr>
    </w:lvl>
    <w:lvl w:ilvl="5">
      <w:start w:val="0"/>
      <w:numFmt w:val="bullet"/>
      <w:lvlText w:val="•"/>
      <w:lvlJc w:val="left"/>
      <w:pPr>
        <w:ind w:left="5947" w:hanging="360"/>
      </w:pPr>
      <w:rPr>
        <w:rFonts w:hint="default"/>
      </w:rPr>
    </w:lvl>
    <w:lvl w:ilvl="6">
      <w:start w:val="0"/>
      <w:numFmt w:val="bullet"/>
      <w:lvlText w:val="•"/>
      <w:lvlJc w:val="left"/>
      <w:pPr>
        <w:ind w:left="7010" w:hanging="360"/>
      </w:pPr>
      <w:rPr>
        <w:rFonts w:hint="default"/>
      </w:rPr>
    </w:lvl>
    <w:lvl w:ilvl="7">
      <w:start w:val="0"/>
      <w:numFmt w:val="bullet"/>
      <w:lvlText w:val="•"/>
      <w:lvlJc w:val="left"/>
      <w:pPr>
        <w:ind w:left="8074" w:hanging="360"/>
      </w:pPr>
      <w:rPr>
        <w:rFonts w:hint="default"/>
      </w:rPr>
    </w:lvl>
    <w:lvl w:ilvl="8">
      <w:start w:val="0"/>
      <w:numFmt w:val="bullet"/>
      <w:lvlText w:val="•"/>
      <w:lvlJc w:val="left"/>
      <w:pPr>
        <w:ind w:left="9138" w:hanging="360"/>
      </w:pPr>
      <w:rPr>
        <w:rFonts w:hint="default"/>
      </w:rPr>
    </w:lvl>
  </w:abstractNum>
  <w:abstractNum w:abstractNumId="92">
    <w:multiLevelType w:val="hybridMultilevel"/>
    <w:lvl w:ilvl="0">
      <w:start w:val="87"/>
      <w:numFmt w:val="decimal"/>
      <w:lvlText w:val="%1"/>
      <w:lvlJc w:val="left"/>
      <w:pPr>
        <w:ind w:left="2199" w:hanging="262"/>
        <w:jc w:val="right"/>
      </w:pPr>
      <w:rPr>
        <w:rFonts w:hint="default" w:ascii="Calibri" w:hAnsi="Calibri" w:eastAsia="Calibri" w:cs="Calibri"/>
        <w:color w:val="231F20"/>
        <w:spacing w:val="-3"/>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90">
    <w:multiLevelType w:val="hybridMultilevel"/>
    <w:lvl w:ilvl="0">
      <w:start w:val="85"/>
      <w:numFmt w:val="decimal"/>
      <w:lvlText w:val="%1"/>
      <w:lvlJc w:val="left"/>
      <w:pPr>
        <w:ind w:left="1197" w:hanging="262"/>
        <w:jc w:val="left"/>
      </w:pPr>
      <w:rPr>
        <w:rFonts w:hint="default" w:ascii="Calibri" w:hAnsi="Calibri" w:eastAsia="Calibri" w:cs="Calibri"/>
        <w:color w:val="231F20"/>
        <w:spacing w:val="0"/>
        <w:w w:val="112"/>
        <w:sz w:val="15"/>
        <w:szCs w:val="15"/>
      </w:rPr>
    </w:lvl>
    <w:lvl w:ilvl="1">
      <w:start w:val="0"/>
      <w:numFmt w:val="bullet"/>
      <w:lvlText w:val="•"/>
      <w:lvlJc w:val="left"/>
      <w:pPr>
        <w:ind w:left="2206" w:hanging="262"/>
      </w:pPr>
      <w:rPr>
        <w:rFonts w:hint="default"/>
      </w:rPr>
    </w:lvl>
    <w:lvl w:ilvl="2">
      <w:start w:val="0"/>
      <w:numFmt w:val="bullet"/>
      <w:lvlText w:val="•"/>
      <w:lvlJc w:val="left"/>
      <w:pPr>
        <w:ind w:left="3213" w:hanging="262"/>
      </w:pPr>
      <w:rPr>
        <w:rFonts w:hint="default"/>
      </w:rPr>
    </w:lvl>
    <w:lvl w:ilvl="3">
      <w:start w:val="0"/>
      <w:numFmt w:val="bullet"/>
      <w:lvlText w:val="•"/>
      <w:lvlJc w:val="left"/>
      <w:pPr>
        <w:ind w:left="4219" w:hanging="262"/>
      </w:pPr>
      <w:rPr>
        <w:rFonts w:hint="default"/>
      </w:rPr>
    </w:lvl>
    <w:lvl w:ilvl="4">
      <w:start w:val="0"/>
      <w:numFmt w:val="bullet"/>
      <w:lvlText w:val="•"/>
      <w:lvlJc w:val="left"/>
      <w:pPr>
        <w:ind w:left="5226" w:hanging="262"/>
      </w:pPr>
      <w:rPr>
        <w:rFonts w:hint="default"/>
      </w:rPr>
    </w:lvl>
    <w:lvl w:ilvl="5">
      <w:start w:val="0"/>
      <w:numFmt w:val="bullet"/>
      <w:lvlText w:val="•"/>
      <w:lvlJc w:val="left"/>
      <w:pPr>
        <w:ind w:left="6232" w:hanging="262"/>
      </w:pPr>
      <w:rPr>
        <w:rFonts w:hint="default"/>
      </w:rPr>
    </w:lvl>
    <w:lvl w:ilvl="6">
      <w:start w:val="0"/>
      <w:numFmt w:val="bullet"/>
      <w:lvlText w:val="•"/>
      <w:lvlJc w:val="left"/>
      <w:pPr>
        <w:ind w:left="7239" w:hanging="262"/>
      </w:pPr>
      <w:rPr>
        <w:rFonts w:hint="default"/>
      </w:rPr>
    </w:lvl>
    <w:lvl w:ilvl="7">
      <w:start w:val="0"/>
      <w:numFmt w:val="bullet"/>
      <w:lvlText w:val="•"/>
      <w:lvlJc w:val="left"/>
      <w:pPr>
        <w:ind w:left="8245" w:hanging="262"/>
      </w:pPr>
      <w:rPr>
        <w:rFonts w:hint="default"/>
      </w:rPr>
    </w:lvl>
    <w:lvl w:ilvl="8">
      <w:start w:val="0"/>
      <w:numFmt w:val="bullet"/>
      <w:lvlText w:val="•"/>
      <w:lvlJc w:val="left"/>
      <w:pPr>
        <w:ind w:left="9252" w:hanging="262"/>
      </w:pPr>
      <w:rPr>
        <w:rFonts w:hint="default"/>
      </w:rPr>
    </w:lvl>
  </w:abstractNum>
  <w:abstractNum w:abstractNumId="89">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o"/>
      <w:lvlJc w:val="left"/>
      <w:pPr>
        <w:ind w:left="2376" w:hanging="360"/>
      </w:pPr>
      <w:rPr>
        <w:rFonts w:hint="default" w:ascii="Courier New" w:hAnsi="Courier New" w:eastAsia="Courier New" w:cs="Courier New"/>
        <w:color w:val="231F20"/>
        <w:spacing w:val="-16"/>
        <w:w w:val="63"/>
        <w:sz w:val="21"/>
        <w:szCs w:val="21"/>
      </w:rPr>
    </w:lvl>
    <w:lvl w:ilvl="2">
      <w:start w:val="0"/>
      <w:numFmt w:val="bullet"/>
      <w:lvlText w:val=""/>
      <w:lvlJc w:val="left"/>
      <w:pPr>
        <w:ind w:left="3096" w:hanging="360"/>
      </w:pPr>
      <w:rPr>
        <w:rFonts w:hint="default" w:ascii="Wingdings" w:hAnsi="Wingdings" w:eastAsia="Wingdings" w:cs="Wingdings"/>
        <w:color w:val="231F20"/>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88">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86">
    <w:multiLevelType w:val="hybridMultilevel"/>
    <w:lvl w:ilvl="0">
      <w:start w:val="0"/>
      <w:numFmt w:val="bullet"/>
      <w:lvlText w:val=""/>
      <w:lvlJc w:val="left"/>
      <w:pPr>
        <w:ind w:left="1656" w:hanging="360"/>
      </w:pPr>
      <w:rPr>
        <w:rFonts w:hint="default" w:ascii="Symbol" w:hAnsi="Symbol" w:eastAsia="Symbol" w:cs="Symbol"/>
        <w:w w:val="100"/>
        <w:sz w:val="21"/>
        <w:szCs w:val="21"/>
      </w:rPr>
    </w:lvl>
    <w:lvl w:ilvl="1">
      <w:start w:val="0"/>
      <w:numFmt w:val="bullet"/>
      <w:lvlText w:val="o"/>
      <w:lvlJc w:val="left"/>
      <w:pPr>
        <w:ind w:left="2376" w:hanging="360"/>
      </w:pPr>
      <w:rPr>
        <w:rFonts w:hint="default" w:ascii="Courier New" w:hAnsi="Courier New" w:eastAsia="Courier New" w:cs="Courier New"/>
        <w:spacing w:val="-6"/>
        <w:w w:val="63"/>
        <w:sz w:val="21"/>
        <w:szCs w:val="21"/>
      </w:rPr>
    </w:lvl>
    <w:lvl w:ilvl="2">
      <w:start w:val="0"/>
      <w:numFmt w:val="bullet"/>
      <w:lvlText w:val=""/>
      <w:lvlJc w:val="left"/>
      <w:pPr>
        <w:ind w:left="3096" w:hanging="360"/>
      </w:pPr>
      <w:rPr>
        <w:rFonts w:hint="default" w:ascii="Wingdings" w:hAnsi="Wingdings" w:eastAsia="Wingdings" w:cs="Wingdings"/>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84">
    <w:multiLevelType w:val="hybridMultilevel"/>
    <w:lvl w:ilvl="0">
      <w:start w:val="78"/>
      <w:numFmt w:val="decimal"/>
      <w:lvlText w:val="%1"/>
      <w:lvlJc w:val="left"/>
      <w:pPr>
        <w:ind w:left="1163" w:hanging="227"/>
        <w:jc w:val="left"/>
      </w:pPr>
      <w:rPr>
        <w:rFonts w:hint="default" w:ascii="Calibri" w:hAnsi="Calibri" w:eastAsia="Calibri" w:cs="Calibri"/>
        <w:color w:val="231F20"/>
        <w:spacing w:val="-3"/>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83">
    <w:multiLevelType w:val="hybridMultilevel"/>
    <w:lvl w:ilvl="0">
      <w:start w:val="0"/>
      <w:numFmt w:val="bullet"/>
      <w:lvlText w:val=""/>
      <w:lvlJc w:val="left"/>
      <w:pPr>
        <w:ind w:left="1656" w:hanging="360"/>
      </w:pPr>
      <w:rPr>
        <w:rFonts w:hint="default" w:ascii="Symbol" w:hAnsi="Symbol" w:eastAsia="Symbol" w:cs="Symbol"/>
        <w:w w:val="100"/>
        <w:sz w:val="20"/>
        <w:szCs w:val="20"/>
      </w:rPr>
    </w:lvl>
    <w:lvl w:ilvl="1">
      <w:start w:val="0"/>
      <w:numFmt w:val="bullet"/>
      <w:lvlText w:val="•"/>
      <w:lvlJc w:val="left"/>
      <w:pPr>
        <w:ind w:left="2380" w:hanging="360"/>
      </w:pPr>
      <w:rPr>
        <w:rFonts w:hint="default"/>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82">
    <w:multiLevelType w:val="hybridMultilevel"/>
    <w:lvl w:ilvl="0">
      <w:start w:val="0"/>
      <w:numFmt w:val="bullet"/>
      <w:lvlText w:val=""/>
      <w:lvlJc w:val="left"/>
      <w:pPr>
        <w:ind w:left="1219" w:hanging="284"/>
      </w:pPr>
      <w:rPr>
        <w:rFonts w:hint="default"/>
        <w:w w:val="100"/>
      </w:rPr>
    </w:lvl>
    <w:lvl w:ilvl="1">
      <w:start w:val="0"/>
      <w:numFmt w:val="bullet"/>
      <w:lvlText w:val="o"/>
      <w:lvlJc w:val="left"/>
      <w:pPr>
        <w:ind w:left="2376" w:hanging="360"/>
      </w:pPr>
      <w:rPr>
        <w:rFonts w:hint="default"/>
        <w:spacing w:val="-11"/>
        <w:w w:val="63"/>
      </w:rPr>
    </w:lvl>
    <w:lvl w:ilvl="2">
      <w:start w:val="0"/>
      <w:numFmt w:val="bullet"/>
      <w:lvlText w:val=""/>
      <w:lvlJc w:val="left"/>
      <w:pPr>
        <w:ind w:left="3096" w:hanging="360"/>
      </w:pPr>
      <w:rPr>
        <w:rFonts w:hint="default" w:ascii="Wingdings" w:hAnsi="Wingdings" w:eastAsia="Wingdings" w:cs="Wingdings"/>
        <w:color w:val="231F20"/>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80">
    <w:multiLevelType w:val="hybridMultilevel"/>
    <w:lvl w:ilvl="0">
      <w:start w:val="0"/>
      <w:numFmt w:val="bullet"/>
      <w:lvlText w:val=""/>
      <w:lvlJc w:val="left"/>
      <w:pPr>
        <w:ind w:left="1131" w:hanging="360"/>
      </w:pPr>
      <w:rPr>
        <w:rFonts w:hint="default" w:ascii="Wingdings" w:hAnsi="Wingdings" w:eastAsia="Wingdings" w:cs="Wingdings"/>
        <w:color w:val="231F20"/>
        <w:w w:val="100"/>
        <w:sz w:val="21"/>
        <w:szCs w:val="21"/>
      </w:rPr>
    </w:lvl>
    <w:lvl w:ilvl="1">
      <w:start w:val="0"/>
      <w:numFmt w:val="bullet"/>
      <w:lvlText w:val=""/>
      <w:lvlJc w:val="left"/>
      <w:pPr>
        <w:ind w:left="1219" w:hanging="284"/>
      </w:pPr>
      <w:rPr>
        <w:rFonts w:hint="default"/>
        <w:w w:val="100"/>
      </w:rPr>
    </w:lvl>
    <w:lvl w:ilvl="2">
      <w:start w:val="0"/>
      <w:numFmt w:val="bullet"/>
      <w:lvlText w:val="•"/>
      <w:lvlJc w:val="left"/>
      <w:pPr>
        <w:ind w:left="2380" w:hanging="284"/>
      </w:pPr>
      <w:rPr>
        <w:rFonts w:hint="default"/>
      </w:rPr>
    </w:lvl>
    <w:lvl w:ilvl="3">
      <w:start w:val="0"/>
      <w:numFmt w:val="bullet"/>
      <w:lvlText w:val="•"/>
      <w:lvlJc w:val="left"/>
      <w:pPr>
        <w:ind w:left="3245" w:hanging="284"/>
      </w:pPr>
      <w:rPr>
        <w:rFonts w:hint="default"/>
      </w:rPr>
    </w:lvl>
    <w:lvl w:ilvl="4">
      <w:start w:val="0"/>
      <w:numFmt w:val="bullet"/>
      <w:lvlText w:val="•"/>
      <w:lvlJc w:val="left"/>
      <w:pPr>
        <w:ind w:left="4110" w:hanging="284"/>
      </w:pPr>
      <w:rPr>
        <w:rFonts w:hint="default"/>
      </w:rPr>
    </w:lvl>
    <w:lvl w:ilvl="5">
      <w:start w:val="0"/>
      <w:numFmt w:val="bullet"/>
      <w:lvlText w:val="•"/>
      <w:lvlJc w:val="left"/>
      <w:pPr>
        <w:ind w:left="4975" w:hanging="284"/>
      </w:pPr>
      <w:rPr>
        <w:rFonts w:hint="default"/>
      </w:rPr>
    </w:lvl>
    <w:lvl w:ilvl="6">
      <w:start w:val="0"/>
      <w:numFmt w:val="bullet"/>
      <w:lvlText w:val="•"/>
      <w:lvlJc w:val="left"/>
      <w:pPr>
        <w:ind w:left="5840" w:hanging="284"/>
      </w:pPr>
      <w:rPr>
        <w:rFonts w:hint="default"/>
      </w:rPr>
    </w:lvl>
    <w:lvl w:ilvl="7">
      <w:start w:val="0"/>
      <w:numFmt w:val="bullet"/>
      <w:lvlText w:val="•"/>
      <w:lvlJc w:val="left"/>
      <w:pPr>
        <w:ind w:left="6705" w:hanging="284"/>
      </w:pPr>
      <w:rPr>
        <w:rFonts w:hint="default"/>
      </w:rPr>
    </w:lvl>
    <w:lvl w:ilvl="8">
      <w:start w:val="0"/>
      <w:numFmt w:val="bullet"/>
      <w:lvlText w:val="•"/>
      <w:lvlJc w:val="left"/>
      <w:pPr>
        <w:ind w:left="7570" w:hanging="284"/>
      </w:pPr>
      <w:rPr>
        <w:rFonts w:hint="default"/>
      </w:rPr>
    </w:lvl>
  </w:abstractNum>
  <w:abstractNum w:abstractNumId="78">
    <w:multiLevelType w:val="hybridMultilevel"/>
    <w:lvl w:ilvl="0">
      <w:start w:val="0"/>
      <w:numFmt w:val="bullet"/>
      <w:lvlText w:val="o"/>
      <w:lvlJc w:val="left"/>
      <w:pPr>
        <w:ind w:left="2221" w:hanging="284"/>
      </w:pPr>
      <w:rPr>
        <w:rFonts w:hint="default" w:ascii="Courier New" w:hAnsi="Courier New" w:eastAsia="Courier New" w:cs="Courier New"/>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2"/>
        <w:w w:val="63"/>
        <w:sz w:val="21"/>
        <w:szCs w:val="21"/>
      </w:rPr>
    </w:lvl>
    <w:lvl w:ilvl="2">
      <w:start w:val="0"/>
      <w:numFmt w:val="bullet"/>
      <w:lvlText w:val=""/>
      <w:lvlJc w:val="left"/>
      <w:pPr>
        <w:ind w:left="4097" w:hanging="360"/>
      </w:pPr>
      <w:rPr>
        <w:rFonts w:hint="default" w:ascii="Wingdings" w:hAnsi="Wingdings" w:eastAsia="Wingdings" w:cs="Wingdings"/>
        <w:color w:val="231F20"/>
        <w:w w:val="100"/>
        <w:sz w:val="21"/>
        <w:szCs w:val="21"/>
      </w:rPr>
    </w:lvl>
    <w:lvl w:ilvl="3">
      <w:start w:val="0"/>
      <w:numFmt w:val="bullet"/>
      <w:lvlText w:val="•"/>
      <w:lvlJc w:val="left"/>
      <w:pPr>
        <w:ind w:left="4995" w:hanging="360"/>
      </w:pPr>
      <w:rPr>
        <w:rFonts w:hint="default"/>
      </w:rPr>
    </w:lvl>
    <w:lvl w:ilvl="4">
      <w:start w:val="0"/>
      <w:numFmt w:val="bullet"/>
      <w:lvlText w:val="•"/>
      <w:lvlJc w:val="left"/>
      <w:pPr>
        <w:ind w:left="5891" w:hanging="360"/>
      </w:pPr>
      <w:rPr>
        <w:rFonts w:hint="default"/>
      </w:rPr>
    </w:lvl>
    <w:lvl w:ilvl="5">
      <w:start w:val="0"/>
      <w:numFmt w:val="bullet"/>
      <w:lvlText w:val="•"/>
      <w:lvlJc w:val="left"/>
      <w:pPr>
        <w:ind w:left="6787" w:hanging="360"/>
      </w:pPr>
      <w:rPr>
        <w:rFonts w:hint="default"/>
      </w:rPr>
    </w:lvl>
    <w:lvl w:ilvl="6">
      <w:start w:val="0"/>
      <w:numFmt w:val="bullet"/>
      <w:lvlText w:val="•"/>
      <w:lvlJc w:val="left"/>
      <w:pPr>
        <w:ind w:left="7682" w:hanging="360"/>
      </w:pPr>
      <w:rPr>
        <w:rFonts w:hint="default"/>
      </w:rPr>
    </w:lvl>
    <w:lvl w:ilvl="7">
      <w:start w:val="0"/>
      <w:numFmt w:val="bullet"/>
      <w:lvlText w:val="•"/>
      <w:lvlJc w:val="left"/>
      <w:pPr>
        <w:ind w:left="8578" w:hanging="360"/>
      </w:pPr>
      <w:rPr>
        <w:rFonts w:hint="default"/>
      </w:rPr>
    </w:lvl>
    <w:lvl w:ilvl="8">
      <w:start w:val="0"/>
      <w:numFmt w:val="bullet"/>
      <w:lvlText w:val="•"/>
      <w:lvlJc w:val="left"/>
      <w:pPr>
        <w:ind w:left="9474" w:hanging="360"/>
      </w:pPr>
      <w:rPr>
        <w:rFonts w:hint="default"/>
      </w:rPr>
    </w:lvl>
  </w:abstractNum>
  <w:abstractNum w:abstractNumId="77">
    <w:multiLevelType w:val="hybridMultilevel"/>
    <w:lvl w:ilvl="0">
      <w:start w:val="0"/>
      <w:numFmt w:val="bullet"/>
      <w:lvlText w:val=""/>
      <w:lvlJc w:val="left"/>
      <w:pPr>
        <w:ind w:left="1656" w:hanging="360"/>
      </w:pPr>
      <w:rPr>
        <w:rFonts w:hint="default" w:ascii="Symbol" w:hAnsi="Symbol" w:eastAsia="Symbol" w:cs="Symbol"/>
        <w:w w:val="100"/>
        <w:sz w:val="21"/>
        <w:szCs w:val="21"/>
      </w:rPr>
    </w:lvl>
    <w:lvl w:ilvl="1">
      <w:start w:val="0"/>
      <w:numFmt w:val="bullet"/>
      <w:lvlText w:val="•"/>
      <w:lvlJc w:val="left"/>
      <w:pPr>
        <w:ind w:left="2620" w:hanging="360"/>
      </w:pPr>
      <w:rPr>
        <w:rFonts w:hint="default"/>
      </w:rPr>
    </w:lvl>
    <w:lvl w:ilvl="2">
      <w:start w:val="0"/>
      <w:numFmt w:val="bullet"/>
      <w:lvlText w:val="•"/>
      <w:lvlJc w:val="left"/>
      <w:pPr>
        <w:ind w:left="3581" w:hanging="360"/>
      </w:pPr>
      <w:rPr>
        <w:rFonts w:hint="default"/>
      </w:rPr>
    </w:lvl>
    <w:lvl w:ilvl="3">
      <w:start w:val="0"/>
      <w:numFmt w:val="bullet"/>
      <w:lvlText w:val="•"/>
      <w:lvlJc w:val="left"/>
      <w:pPr>
        <w:ind w:left="4541" w:hanging="360"/>
      </w:pPr>
      <w:rPr>
        <w:rFonts w:hint="default"/>
      </w:rPr>
    </w:lvl>
    <w:lvl w:ilvl="4">
      <w:start w:val="0"/>
      <w:numFmt w:val="bullet"/>
      <w:lvlText w:val="•"/>
      <w:lvlJc w:val="left"/>
      <w:pPr>
        <w:ind w:left="5502" w:hanging="360"/>
      </w:pPr>
      <w:rPr>
        <w:rFonts w:hint="default"/>
      </w:rPr>
    </w:lvl>
    <w:lvl w:ilvl="5">
      <w:start w:val="0"/>
      <w:numFmt w:val="bullet"/>
      <w:lvlText w:val="•"/>
      <w:lvlJc w:val="left"/>
      <w:pPr>
        <w:ind w:left="6462" w:hanging="360"/>
      </w:pPr>
      <w:rPr>
        <w:rFonts w:hint="default"/>
      </w:rPr>
    </w:lvl>
    <w:lvl w:ilvl="6">
      <w:start w:val="0"/>
      <w:numFmt w:val="bullet"/>
      <w:lvlText w:val="•"/>
      <w:lvlJc w:val="left"/>
      <w:pPr>
        <w:ind w:left="7423" w:hanging="360"/>
      </w:pPr>
      <w:rPr>
        <w:rFonts w:hint="default"/>
      </w:rPr>
    </w:lvl>
    <w:lvl w:ilvl="7">
      <w:start w:val="0"/>
      <w:numFmt w:val="bullet"/>
      <w:lvlText w:val="•"/>
      <w:lvlJc w:val="left"/>
      <w:pPr>
        <w:ind w:left="8383" w:hanging="360"/>
      </w:pPr>
      <w:rPr>
        <w:rFonts w:hint="default"/>
      </w:rPr>
    </w:lvl>
    <w:lvl w:ilvl="8">
      <w:start w:val="0"/>
      <w:numFmt w:val="bullet"/>
      <w:lvlText w:val="•"/>
      <w:lvlJc w:val="left"/>
      <w:pPr>
        <w:ind w:left="9344" w:hanging="360"/>
      </w:pPr>
      <w:rPr>
        <w:rFonts w:hint="default"/>
      </w:rPr>
    </w:lvl>
  </w:abstractNum>
  <w:abstractNum w:abstractNumId="76">
    <w:multiLevelType w:val="hybridMultilevel"/>
    <w:lvl w:ilvl="0">
      <w:start w:val="0"/>
      <w:numFmt w:val="bullet"/>
      <w:lvlText w:val=""/>
      <w:lvlJc w:val="left"/>
      <w:pPr>
        <w:ind w:left="1219" w:hanging="284"/>
      </w:pPr>
      <w:rPr>
        <w:rFonts w:hint="default" w:ascii="Symbol" w:hAnsi="Symbol" w:eastAsia="Symbol" w:cs="Symbol"/>
        <w:color w:val="202020"/>
        <w:w w:val="100"/>
        <w:sz w:val="21"/>
        <w:szCs w:val="21"/>
      </w:rPr>
    </w:lvl>
    <w:lvl w:ilvl="1">
      <w:start w:val="0"/>
      <w:numFmt w:val="bullet"/>
      <w:lvlText w:val="o"/>
      <w:lvlJc w:val="left"/>
      <w:pPr>
        <w:ind w:left="2376" w:hanging="360"/>
      </w:pPr>
      <w:rPr>
        <w:rFonts w:hint="default" w:ascii="Courier New" w:hAnsi="Courier New" w:eastAsia="Courier New" w:cs="Courier New"/>
        <w:color w:val="202020"/>
        <w:spacing w:val="-7"/>
        <w:w w:val="63"/>
        <w:sz w:val="21"/>
        <w:szCs w:val="21"/>
      </w:rPr>
    </w:lvl>
    <w:lvl w:ilvl="2">
      <w:start w:val="0"/>
      <w:numFmt w:val="bullet"/>
      <w:lvlText w:val=""/>
      <w:lvlJc w:val="left"/>
      <w:pPr>
        <w:ind w:left="3096" w:hanging="360"/>
      </w:pPr>
      <w:rPr>
        <w:rFonts w:hint="default" w:ascii="Wingdings" w:hAnsi="Wingdings" w:eastAsia="Wingdings" w:cs="Wingdings"/>
        <w:color w:val="202020"/>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75">
    <w:multiLevelType w:val="hybridMultilevel"/>
    <w:lvl w:ilvl="0">
      <w:start w:val="66"/>
      <w:numFmt w:val="decimal"/>
      <w:lvlText w:val="%1"/>
      <w:lvlJc w:val="left"/>
      <w:pPr>
        <w:ind w:left="2164" w:hanging="262"/>
        <w:jc w:val="right"/>
      </w:pPr>
      <w:rPr>
        <w:rFonts w:hint="default" w:ascii="Calibri" w:hAnsi="Calibri" w:eastAsia="Calibri" w:cs="Calibri"/>
        <w:color w:val="231F20"/>
        <w:spacing w:val="0"/>
        <w:w w:val="112"/>
        <w:sz w:val="15"/>
        <w:szCs w:val="15"/>
      </w:rPr>
    </w:lvl>
    <w:lvl w:ilvl="1">
      <w:start w:val="0"/>
      <w:numFmt w:val="bullet"/>
      <w:lvlText w:val="•"/>
      <w:lvlJc w:val="left"/>
      <w:pPr>
        <w:ind w:left="3070" w:hanging="262"/>
      </w:pPr>
      <w:rPr>
        <w:rFonts w:hint="default"/>
      </w:rPr>
    </w:lvl>
    <w:lvl w:ilvl="2">
      <w:start w:val="0"/>
      <w:numFmt w:val="bullet"/>
      <w:lvlText w:val="•"/>
      <w:lvlJc w:val="left"/>
      <w:pPr>
        <w:ind w:left="3981" w:hanging="262"/>
      </w:pPr>
      <w:rPr>
        <w:rFonts w:hint="default"/>
      </w:rPr>
    </w:lvl>
    <w:lvl w:ilvl="3">
      <w:start w:val="0"/>
      <w:numFmt w:val="bullet"/>
      <w:lvlText w:val="•"/>
      <w:lvlJc w:val="left"/>
      <w:pPr>
        <w:ind w:left="4891" w:hanging="262"/>
      </w:pPr>
      <w:rPr>
        <w:rFonts w:hint="default"/>
      </w:rPr>
    </w:lvl>
    <w:lvl w:ilvl="4">
      <w:start w:val="0"/>
      <w:numFmt w:val="bullet"/>
      <w:lvlText w:val="•"/>
      <w:lvlJc w:val="left"/>
      <w:pPr>
        <w:ind w:left="5802" w:hanging="262"/>
      </w:pPr>
      <w:rPr>
        <w:rFonts w:hint="default"/>
      </w:rPr>
    </w:lvl>
    <w:lvl w:ilvl="5">
      <w:start w:val="0"/>
      <w:numFmt w:val="bullet"/>
      <w:lvlText w:val="•"/>
      <w:lvlJc w:val="left"/>
      <w:pPr>
        <w:ind w:left="6712" w:hanging="262"/>
      </w:pPr>
      <w:rPr>
        <w:rFonts w:hint="default"/>
      </w:rPr>
    </w:lvl>
    <w:lvl w:ilvl="6">
      <w:start w:val="0"/>
      <w:numFmt w:val="bullet"/>
      <w:lvlText w:val="•"/>
      <w:lvlJc w:val="left"/>
      <w:pPr>
        <w:ind w:left="7623" w:hanging="262"/>
      </w:pPr>
      <w:rPr>
        <w:rFonts w:hint="default"/>
      </w:rPr>
    </w:lvl>
    <w:lvl w:ilvl="7">
      <w:start w:val="0"/>
      <w:numFmt w:val="bullet"/>
      <w:lvlText w:val="•"/>
      <w:lvlJc w:val="left"/>
      <w:pPr>
        <w:ind w:left="8533" w:hanging="262"/>
      </w:pPr>
      <w:rPr>
        <w:rFonts w:hint="default"/>
      </w:rPr>
    </w:lvl>
    <w:lvl w:ilvl="8">
      <w:start w:val="0"/>
      <w:numFmt w:val="bullet"/>
      <w:lvlText w:val="•"/>
      <w:lvlJc w:val="left"/>
      <w:pPr>
        <w:ind w:left="9444" w:hanging="262"/>
      </w:pPr>
      <w:rPr>
        <w:rFonts w:hint="default"/>
      </w:rPr>
    </w:lvl>
  </w:abstractNum>
  <w:abstractNum w:abstractNumId="73">
    <w:multiLevelType w:val="hybridMultilevel"/>
    <w:lvl w:ilvl="0">
      <w:start w:val="0"/>
      <w:numFmt w:val="bullet"/>
      <w:lvlText w:val=""/>
      <w:lvlJc w:val="left"/>
      <w:pPr>
        <w:ind w:left="1219" w:hanging="284"/>
      </w:pPr>
      <w:rPr>
        <w:rFonts w:hint="default"/>
        <w:w w:val="100"/>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72">
    <w:multiLevelType w:val="hybridMultilevel"/>
    <w:lvl w:ilvl="0">
      <w:start w:val="62"/>
      <w:numFmt w:val="decimal"/>
      <w:lvlText w:val="%1"/>
      <w:lvlJc w:val="left"/>
      <w:pPr>
        <w:ind w:left="2199" w:hanging="262"/>
        <w:jc w:val="right"/>
      </w:pPr>
      <w:rPr>
        <w:rFonts w:hint="default" w:ascii="Calibri" w:hAnsi="Calibri" w:eastAsia="Calibri" w:cs="Calibri"/>
        <w:color w:val="231F20"/>
        <w:spacing w:val="-3"/>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71">
    <w:multiLevelType w:val="hybridMultilevel"/>
    <w:lvl w:ilvl="0">
      <w:start w:val="0"/>
      <w:numFmt w:val="bullet"/>
      <w:lvlText w:val="o"/>
      <w:lvlJc w:val="left"/>
      <w:pPr>
        <w:ind w:left="411" w:hanging="360"/>
      </w:pPr>
      <w:rPr>
        <w:rFonts w:hint="default" w:ascii="Courier New" w:hAnsi="Courier New" w:eastAsia="Courier New" w:cs="Courier New"/>
        <w:color w:val="231F20"/>
        <w:spacing w:val="-3"/>
        <w:w w:val="63"/>
        <w:sz w:val="20"/>
        <w:szCs w:val="20"/>
      </w:rPr>
    </w:lvl>
    <w:lvl w:ilvl="1">
      <w:start w:val="0"/>
      <w:numFmt w:val="bullet"/>
      <w:lvlText w:val=""/>
      <w:lvlJc w:val="left"/>
      <w:pPr>
        <w:ind w:left="2221" w:hanging="284"/>
      </w:pPr>
      <w:rPr>
        <w:rFonts w:hint="default" w:ascii="Symbol" w:hAnsi="Symbol" w:eastAsia="Symbol" w:cs="Symbol"/>
        <w:color w:val="231F20"/>
        <w:w w:val="100"/>
        <w:sz w:val="20"/>
        <w:szCs w:val="20"/>
      </w:rPr>
    </w:lvl>
    <w:lvl w:ilvl="2">
      <w:start w:val="0"/>
      <w:numFmt w:val="bullet"/>
      <w:lvlText w:val="•"/>
      <w:lvlJc w:val="left"/>
      <w:pPr>
        <w:ind w:left="2895" w:hanging="284"/>
      </w:pPr>
      <w:rPr>
        <w:rFonts w:hint="default"/>
      </w:rPr>
    </w:lvl>
    <w:lvl w:ilvl="3">
      <w:start w:val="0"/>
      <w:numFmt w:val="bullet"/>
      <w:lvlText w:val="•"/>
      <w:lvlJc w:val="left"/>
      <w:pPr>
        <w:ind w:left="3571" w:hanging="284"/>
      </w:pPr>
      <w:rPr>
        <w:rFonts w:hint="default"/>
      </w:rPr>
    </w:lvl>
    <w:lvl w:ilvl="4">
      <w:start w:val="0"/>
      <w:numFmt w:val="bullet"/>
      <w:lvlText w:val="•"/>
      <w:lvlJc w:val="left"/>
      <w:pPr>
        <w:ind w:left="4246" w:hanging="284"/>
      </w:pPr>
      <w:rPr>
        <w:rFonts w:hint="default"/>
      </w:rPr>
    </w:lvl>
    <w:lvl w:ilvl="5">
      <w:start w:val="0"/>
      <w:numFmt w:val="bullet"/>
      <w:lvlText w:val="•"/>
      <w:lvlJc w:val="left"/>
      <w:pPr>
        <w:ind w:left="4922" w:hanging="284"/>
      </w:pPr>
      <w:rPr>
        <w:rFonts w:hint="default"/>
      </w:rPr>
    </w:lvl>
    <w:lvl w:ilvl="6">
      <w:start w:val="0"/>
      <w:numFmt w:val="bullet"/>
      <w:lvlText w:val="•"/>
      <w:lvlJc w:val="left"/>
      <w:pPr>
        <w:ind w:left="5597" w:hanging="284"/>
      </w:pPr>
      <w:rPr>
        <w:rFonts w:hint="default"/>
      </w:rPr>
    </w:lvl>
    <w:lvl w:ilvl="7">
      <w:start w:val="0"/>
      <w:numFmt w:val="bullet"/>
      <w:lvlText w:val="•"/>
      <w:lvlJc w:val="left"/>
      <w:pPr>
        <w:ind w:left="6272" w:hanging="284"/>
      </w:pPr>
      <w:rPr>
        <w:rFonts w:hint="default"/>
      </w:rPr>
    </w:lvl>
    <w:lvl w:ilvl="8">
      <w:start w:val="0"/>
      <w:numFmt w:val="bullet"/>
      <w:lvlText w:val="•"/>
      <w:lvlJc w:val="left"/>
      <w:pPr>
        <w:ind w:left="6948" w:hanging="284"/>
      </w:pPr>
      <w:rPr>
        <w:rFonts w:hint="default"/>
      </w:rPr>
    </w:lvl>
  </w:abstractNum>
  <w:abstractNum w:abstractNumId="70">
    <w:multiLevelType w:val="hybridMultilevel"/>
    <w:lvl w:ilvl="0">
      <w:start w:val="0"/>
      <w:numFmt w:val="bullet"/>
      <w:lvlText w:val=""/>
      <w:lvlJc w:val="left"/>
      <w:pPr>
        <w:ind w:left="1131" w:hanging="360"/>
      </w:pPr>
      <w:rPr>
        <w:rFonts w:hint="default" w:ascii="Wingdings" w:hAnsi="Wingdings" w:eastAsia="Wingdings" w:cs="Wingdings"/>
        <w:color w:val="231F20"/>
        <w:w w:val="100"/>
        <w:sz w:val="20"/>
        <w:szCs w:val="20"/>
      </w:rPr>
    </w:lvl>
    <w:lvl w:ilvl="1">
      <w:start w:val="0"/>
      <w:numFmt w:val="bullet"/>
      <w:lvlText w:val="•"/>
      <w:lvlJc w:val="left"/>
      <w:pPr>
        <w:ind w:left="1855" w:hanging="360"/>
      </w:pPr>
      <w:rPr>
        <w:rFonts w:hint="default"/>
      </w:rPr>
    </w:lvl>
    <w:lvl w:ilvl="2">
      <w:start w:val="0"/>
      <w:numFmt w:val="bullet"/>
      <w:lvlText w:val="•"/>
      <w:lvlJc w:val="left"/>
      <w:pPr>
        <w:ind w:left="2571" w:hanging="360"/>
      </w:pPr>
      <w:rPr>
        <w:rFonts w:hint="default"/>
      </w:rPr>
    </w:lvl>
    <w:lvl w:ilvl="3">
      <w:start w:val="0"/>
      <w:numFmt w:val="bullet"/>
      <w:lvlText w:val="•"/>
      <w:lvlJc w:val="left"/>
      <w:pPr>
        <w:ind w:left="3287" w:hanging="360"/>
      </w:pPr>
      <w:rPr>
        <w:rFonts w:hint="default"/>
      </w:rPr>
    </w:lvl>
    <w:lvl w:ilvl="4">
      <w:start w:val="0"/>
      <w:numFmt w:val="bullet"/>
      <w:lvlText w:val="•"/>
      <w:lvlJc w:val="left"/>
      <w:pPr>
        <w:ind w:left="4003" w:hanging="360"/>
      </w:pPr>
      <w:rPr>
        <w:rFonts w:hint="default"/>
      </w:rPr>
    </w:lvl>
    <w:lvl w:ilvl="5">
      <w:start w:val="0"/>
      <w:numFmt w:val="bullet"/>
      <w:lvlText w:val="•"/>
      <w:lvlJc w:val="left"/>
      <w:pPr>
        <w:ind w:left="4719" w:hanging="360"/>
      </w:pPr>
      <w:rPr>
        <w:rFonts w:hint="default"/>
      </w:rPr>
    </w:lvl>
    <w:lvl w:ilvl="6">
      <w:start w:val="0"/>
      <w:numFmt w:val="bullet"/>
      <w:lvlText w:val="•"/>
      <w:lvlJc w:val="left"/>
      <w:pPr>
        <w:ind w:left="5435" w:hanging="360"/>
      </w:pPr>
      <w:rPr>
        <w:rFonts w:hint="default"/>
      </w:rPr>
    </w:lvl>
    <w:lvl w:ilvl="7">
      <w:start w:val="0"/>
      <w:numFmt w:val="bullet"/>
      <w:lvlText w:val="•"/>
      <w:lvlJc w:val="left"/>
      <w:pPr>
        <w:ind w:left="6151" w:hanging="360"/>
      </w:pPr>
      <w:rPr>
        <w:rFonts w:hint="default"/>
      </w:rPr>
    </w:lvl>
    <w:lvl w:ilvl="8">
      <w:start w:val="0"/>
      <w:numFmt w:val="bullet"/>
      <w:lvlText w:val="•"/>
      <w:lvlJc w:val="left"/>
      <w:pPr>
        <w:ind w:left="6867" w:hanging="360"/>
      </w:pPr>
      <w:rPr>
        <w:rFonts w:hint="default"/>
      </w:rPr>
    </w:lvl>
  </w:abstractNum>
  <w:abstractNum w:abstractNumId="68">
    <w:multiLevelType w:val="hybridMultilevel"/>
    <w:lvl w:ilvl="0">
      <w:start w:val="57"/>
      <w:numFmt w:val="decimal"/>
      <w:lvlText w:val="%1"/>
      <w:lvlJc w:val="left"/>
      <w:pPr>
        <w:ind w:left="2199" w:hanging="262"/>
        <w:jc w:val="right"/>
      </w:pPr>
      <w:rPr>
        <w:rFonts w:hint="default" w:ascii="Calibri" w:hAnsi="Calibri" w:eastAsia="Calibri" w:cs="Calibri"/>
        <w:color w:val="231F20"/>
        <w:spacing w:val="-1"/>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67">
    <w:multiLevelType w:val="hybridMultilevel"/>
    <w:lvl w:ilvl="0">
      <w:start w:val="0"/>
      <w:numFmt w:val="bullet"/>
      <w:lvlText w:val="o"/>
      <w:lvlJc w:val="left"/>
      <w:pPr>
        <w:ind w:left="2221" w:hanging="284"/>
      </w:pPr>
      <w:rPr>
        <w:rFonts w:hint="default" w:ascii="Courier New" w:hAnsi="Courier New" w:eastAsia="Courier New" w:cs="Courier New"/>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64">
    <w:multiLevelType w:val="hybridMultilevel"/>
    <w:lvl w:ilvl="0">
      <w:start w:val="0"/>
      <w:numFmt w:val="bullet"/>
      <w:lvlText w:val="o"/>
      <w:lvlJc w:val="left"/>
      <w:pPr>
        <w:ind w:left="1656" w:hanging="360"/>
      </w:pPr>
      <w:rPr>
        <w:rFonts w:hint="default" w:ascii="Courier New" w:hAnsi="Courier New" w:eastAsia="Courier New" w:cs="Courier New"/>
        <w:spacing w:val="-6"/>
        <w:w w:val="79"/>
        <w:sz w:val="21"/>
        <w:szCs w:val="21"/>
      </w:rPr>
    </w:lvl>
    <w:lvl w:ilvl="1">
      <w:start w:val="0"/>
      <w:numFmt w:val="bullet"/>
      <w:lvlText w:val="o"/>
      <w:lvlJc w:val="left"/>
      <w:pPr>
        <w:ind w:left="2376" w:hanging="360"/>
      </w:pPr>
      <w:rPr>
        <w:rFonts w:hint="default" w:ascii="Courier New" w:hAnsi="Courier New" w:eastAsia="Courier New" w:cs="Courier New"/>
        <w:w w:val="93"/>
        <w:sz w:val="21"/>
        <w:szCs w:val="21"/>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63">
    <w:multiLevelType w:val="hybridMultilevel"/>
    <w:lvl w:ilvl="0">
      <w:start w:val="53"/>
      <w:numFmt w:val="decimal"/>
      <w:lvlText w:val="%1"/>
      <w:lvlJc w:val="left"/>
      <w:pPr>
        <w:ind w:left="1198" w:hanging="262"/>
        <w:jc w:val="left"/>
      </w:pPr>
      <w:rPr>
        <w:rFonts w:hint="default" w:ascii="Calibri" w:hAnsi="Calibri" w:eastAsia="Calibri" w:cs="Calibri"/>
        <w:color w:val="231F20"/>
        <w:spacing w:val="-1"/>
        <w:w w:val="112"/>
        <w:sz w:val="15"/>
        <w:szCs w:val="15"/>
      </w:rPr>
    </w:lvl>
    <w:lvl w:ilvl="1">
      <w:start w:val="0"/>
      <w:numFmt w:val="bullet"/>
      <w:lvlText w:val="•"/>
      <w:lvlJc w:val="left"/>
      <w:pPr>
        <w:ind w:left="2206" w:hanging="262"/>
      </w:pPr>
      <w:rPr>
        <w:rFonts w:hint="default"/>
      </w:rPr>
    </w:lvl>
    <w:lvl w:ilvl="2">
      <w:start w:val="0"/>
      <w:numFmt w:val="bullet"/>
      <w:lvlText w:val="•"/>
      <w:lvlJc w:val="left"/>
      <w:pPr>
        <w:ind w:left="3213" w:hanging="262"/>
      </w:pPr>
      <w:rPr>
        <w:rFonts w:hint="default"/>
      </w:rPr>
    </w:lvl>
    <w:lvl w:ilvl="3">
      <w:start w:val="0"/>
      <w:numFmt w:val="bullet"/>
      <w:lvlText w:val="•"/>
      <w:lvlJc w:val="left"/>
      <w:pPr>
        <w:ind w:left="4219" w:hanging="262"/>
      </w:pPr>
      <w:rPr>
        <w:rFonts w:hint="default"/>
      </w:rPr>
    </w:lvl>
    <w:lvl w:ilvl="4">
      <w:start w:val="0"/>
      <w:numFmt w:val="bullet"/>
      <w:lvlText w:val="•"/>
      <w:lvlJc w:val="left"/>
      <w:pPr>
        <w:ind w:left="5226" w:hanging="262"/>
      </w:pPr>
      <w:rPr>
        <w:rFonts w:hint="default"/>
      </w:rPr>
    </w:lvl>
    <w:lvl w:ilvl="5">
      <w:start w:val="0"/>
      <w:numFmt w:val="bullet"/>
      <w:lvlText w:val="•"/>
      <w:lvlJc w:val="left"/>
      <w:pPr>
        <w:ind w:left="6232" w:hanging="262"/>
      </w:pPr>
      <w:rPr>
        <w:rFonts w:hint="default"/>
      </w:rPr>
    </w:lvl>
    <w:lvl w:ilvl="6">
      <w:start w:val="0"/>
      <w:numFmt w:val="bullet"/>
      <w:lvlText w:val="•"/>
      <w:lvlJc w:val="left"/>
      <w:pPr>
        <w:ind w:left="7239" w:hanging="262"/>
      </w:pPr>
      <w:rPr>
        <w:rFonts w:hint="default"/>
      </w:rPr>
    </w:lvl>
    <w:lvl w:ilvl="7">
      <w:start w:val="0"/>
      <w:numFmt w:val="bullet"/>
      <w:lvlText w:val="•"/>
      <w:lvlJc w:val="left"/>
      <w:pPr>
        <w:ind w:left="8245" w:hanging="262"/>
      </w:pPr>
      <w:rPr>
        <w:rFonts w:hint="default"/>
      </w:rPr>
    </w:lvl>
    <w:lvl w:ilvl="8">
      <w:start w:val="0"/>
      <w:numFmt w:val="bullet"/>
      <w:lvlText w:val="•"/>
      <w:lvlJc w:val="left"/>
      <w:pPr>
        <w:ind w:left="9252" w:hanging="262"/>
      </w:pPr>
      <w:rPr>
        <w:rFonts w:hint="default"/>
      </w:rPr>
    </w:lvl>
  </w:abstractNum>
  <w:abstractNum w:abstractNumId="62">
    <w:multiLevelType w:val="hybridMultilevel"/>
    <w:lvl w:ilvl="0">
      <w:start w:val="0"/>
      <w:numFmt w:val="bullet"/>
      <w:lvlText w:val="o"/>
      <w:lvlJc w:val="left"/>
      <w:pPr>
        <w:ind w:left="1656" w:hanging="360"/>
      </w:pPr>
      <w:rPr>
        <w:rFonts w:hint="default" w:ascii="Courier New" w:hAnsi="Courier New" w:eastAsia="Courier New" w:cs="Courier New"/>
        <w:spacing w:val="-20"/>
        <w:w w:val="79"/>
        <w:sz w:val="20"/>
        <w:szCs w:val="20"/>
      </w:rPr>
    </w:lvl>
    <w:lvl w:ilvl="1">
      <w:start w:val="0"/>
      <w:numFmt w:val="bullet"/>
      <w:lvlText w:val="o"/>
      <w:lvlJc w:val="left"/>
      <w:pPr>
        <w:ind w:left="2376" w:hanging="360"/>
      </w:pPr>
      <w:rPr>
        <w:rFonts w:hint="default" w:ascii="Courier New" w:hAnsi="Courier New" w:eastAsia="Courier New" w:cs="Courier New"/>
        <w:spacing w:val="-15"/>
        <w:w w:val="74"/>
        <w:sz w:val="20"/>
        <w:szCs w:val="20"/>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60">
    <w:multiLevelType w:val="hybridMultilevel"/>
    <w:lvl w:ilvl="0">
      <w:start w:val="0"/>
      <w:numFmt w:val="bullet"/>
      <w:lvlText w:val="o"/>
      <w:lvlJc w:val="left"/>
      <w:pPr>
        <w:ind w:left="1219" w:hanging="284"/>
      </w:pPr>
      <w:rPr>
        <w:rFonts w:hint="default" w:ascii="Courier New" w:hAnsi="Courier New" w:eastAsia="Courier New" w:cs="Courier New"/>
        <w:color w:val="231F20"/>
        <w:w w:val="100"/>
        <w:sz w:val="21"/>
        <w:szCs w:val="21"/>
      </w:rPr>
    </w:lvl>
    <w:lvl w:ilvl="1">
      <w:start w:val="0"/>
      <w:numFmt w:val="bullet"/>
      <w:lvlText w:val="•"/>
      <w:lvlJc w:val="left"/>
      <w:pPr>
        <w:ind w:left="2380" w:hanging="284"/>
      </w:pPr>
      <w:rPr>
        <w:rFonts w:hint="default"/>
      </w:rPr>
    </w:lvl>
    <w:lvl w:ilvl="2">
      <w:start w:val="0"/>
      <w:numFmt w:val="bullet"/>
      <w:lvlText w:val="•"/>
      <w:lvlJc w:val="left"/>
      <w:pPr>
        <w:ind w:left="3367" w:hanging="284"/>
      </w:pPr>
      <w:rPr>
        <w:rFonts w:hint="default"/>
      </w:rPr>
    </w:lvl>
    <w:lvl w:ilvl="3">
      <w:start w:val="0"/>
      <w:numFmt w:val="bullet"/>
      <w:lvlText w:val="•"/>
      <w:lvlJc w:val="left"/>
      <w:pPr>
        <w:ind w:left="4354" w:hanging="284"/>
      </w:pPr>
      <w:rPr>
        <w:rFonts w:hint="default"/>
      </w:rPr>
    </w:lvl>
    <w:lvl w:ilvl="4">
      <w:start w:val="0"/>
      <w:numFmt w:val="bullet"/>
      <w:lvlText w:val="•"/>
      <w:lvlJc w:val="left"/>
      <w:pPr>
        <w:ind w:left="5341" w:hanging="284"/>
      </w:pPr>
      <w:rPr>
        <w:rFonts w:hint="default"/>
      </w:rPr>
    </w:lvl>
    <w:lvl w:ilvl="5">
      <w:start w:val="0"/>
      <w:numFmt w:val="bullet"/>
      <w:lvlText w:val="•"/>
      <w:lvlJc w:val="left"/>
      <w:pPr>
        <w:ind w:left="6329" w:hanging="284"/>
      </w:pPr>
      <w:rPr>
        <w:rFonts w:hint="default"/>
      </w:rPr>
    </w:lvl>
    <w:lvl w:ilvl="6">
      <w:start w:val="0"/>
      <w:numFmt w:val="bullet"/>
      <w:lvlText w:val="•"/>
      <w:lvlJc w:val="left"/>
      <w:pPr>
        <w:ind w:left="7316" w:hanging="284"/>
      </w:pPr>
      <w:rPr>
        <w:rFonts w:hint="default"/>
      </w:rPr>
    </w:lvl>
    <w:lvl w:ilvl="7">
      <w:start w:val="0"/>
      <w:numFmt w:val="bullet"/>
      <w:lvlText w:val="•"/>
      <w:lvlJc w:val="left"/>
      <w:pPr>
        <w:ind w:left="8303" w:hanging="284"/>
      </w:pPr>
      <w:rPr>
        <w:rFonts w:hint="default"/>
      </w:rPr>
    </w:lvl>
    <w:lvl w:ilvl="8">
      <w:start w:val="0"/>
      <w:numFmt w:val="bullet"/>
      <w:lvlText w:val="•"/>
      <w:lvlJc w:val="left"/>
      <w:pPr>
        <w:ind w:left="9290" w:hanging="284"/>
      </w:pPr>
      <w:rPr>
        <w:rFonts w:hint="default"/>
      </w:rPr>
    </w:lvl>
  </w:abstractNum>
  <w:abstractNum w:abstractNumId="58">
    <w:multiLevelType w:val="hybridMultilevel"/>
    <w:lvl w:ilvl="0">
      <w:start w:val="0"/>
      <w:numFmt w:val="bullet"/>
      <w:lvlText w:val="o"/>
      <w:lvlJc w:val="left"/>
      <w:pPr>
        <w:ind w:left="2221" w:hanging="284"/>
      </w:pPr>
      <w:rPr>
        <w:rFonts w:hint="default" w:ascii="Courier New" w:hAnsi="Courier New" w:eastAsia="Courier New" w:cs="Courier New"/>
        <w:color w:val="231F20"/>
        <w:w w:val="100"/>
        <w:sz w:val="21"/>
        <w:szCs w:val="21"/>
      </w:rPr>
    </w:lvl>
    <w:lvl w:ilvl="1">
      <w:start w:val="0"/>
      <w:numFmt w:val="bullet"/>
      <w:lvlText w:val="o"/>
      <w:lvlJc w:val="left"/>
      <w:pPr>
        <w:ind w:left="3017" w:hanging="360"/>
      </w:pPr>
      <w:rPr>
        <w:rFonts w:hint="default" w:ascii="Courier New" w:hAnsi="Courier New" w:eastAsia="Courier New" w:cs="Courier New"/>
        <w:color w:val="231F20"/>
        <w:spacing w:val="-2"/>
        <w:w w:val="84"/>
        <w:sz w:val="21"/>
        <w:szCs w:val="21"/>
      </w:rPr>
    </w:lvl>
    <w:lvl w:ilvl="2">
      <w:start w:val="0"/>
      <w:numFmt w:val="bullet"/>
      <w:lvlText w:val="•"/>
      <w:lvlJc w:val="left"/>
      <w:pPr>
        <w:ind w:left="3936" w:hanging="360"/>
      </w:pPr>
      <w:rPr>
        <w:rFonts w:hint="default"/>
      </w:rPr>
    </w:lvl>
    <w:lvl w:ilvl="3">
      <w:start w:val="0"/>
      <w:numFmt w:val="bullet"/>
      <w:lvlText w:val="•"/>
      <w:lvlJc w:val="left"/>
      <w:pPr>
        <w:ind w:left="4852" w:hanging="360"/>
      </w:pPr>
      <w:rPr>
        <w:rFonts w:hint="default"/>
      </w:rPr>
    </w:lvl>
    <w:lvl w:ilvl="4">
      <w:start w:val="0"/>
      <w:numFmt w:val="bullet"/>
      <w:lvlText w:val="•"/>
      <w:lvlJc w:val="left"/>
      <w:pPr>
        <w:ind w:left="5768" w:hanging="360"/>
      </w:pPr>
      <w:rPr>
        <w:rFonts w:hint="default"/>
      </w:rPr>
    </w:lvl>
    <w:lvl w:ilvl="5">
      <w:start w:val="0"/>
      <w:numFmt w:val="bullet"/>
      <w:lvlText w:val="•"/>
      <w:lvlJc w:val="left"/>
      <w:pPr>
        <w:ind w:left="6684" w:hanging="360"/>
      </w:pPr>
      <w:rPr>
        <w:rFonts w:hint="default"/>
      </w:rPr>
    </w:lvl>
    <w:lvl w:ilvl="6">
      <w:start w:val="0"/>
      <w:numFmt w:val="bullet"/>
      <w:lvlText w:val="•"/>
      <w:lvlJc w:val="left"/>
      <w:pPr>
        <w:ind w:left="7600" w:hanging="360"/>
      </w:pPr>
      <w:rPr>
        <w:rFonts w:hint="default"/>
      </w:rPr>
    </w:lvl>
    <w:lvl w:ilvl="7">
      <w:start w:val="0"/>
      <w:numFmt w:val="bullet"/>
      <w:lvlText w:val="•"/>
      <w:lvlJc w:val="left"/>
      <w:pPr>
        <w:ind w:left="8517" w:hanging="360"/>
      </w:pPr>
      <w:rPr>
        <w:rFonts w:hint="default"/>
      </w:rPr>
    </w:lvl>
    <w:lvl w:ilvl="8">
      <w:start w:val="0"/>
      <w:numFmt w:val="bullet"/>
      <w:lvlText w:val="•"/>
      <w:lvlJc w:val="left"/>
      <w:pPr>
        <w:ind w:left="9433" w:hanging="360"/>
      </w:pPr>
      <w:rPr>
        <w:rFonts w:hint="default"/>
      </w:rPr>
    </w:lvl>
  </w:abstractNum>
  <w:abstractNum w:abstractNumId="56">
    <w:multiLevelType w:val="hybridMultilevel"/>
    <w:lvl w:ilvl="0">
      <w:start w:val="0"/>
      <w:numFmt w:val="bullet"/>
      <w:lvlText w:val="o"/>
      <w:lvlJc w:val="left"/>
      <w:pPr>
        <w:ind w:left="2221" w:hanging="284"/>
      </w:pPr>
      <w:rPr>
        <w:rFonts w:hint="default" w:ascii="Courier New" w:hAnsi="Courier New" w:eastAsia="Courier New" w:cs="Courier New"/>
        <w:color w:val="231F20"/>
        <w:w w:val="100"/>
        <w:sz w:val="21"/>
        <w:szCs w:val="21"/>
      </w:rPr>
    </w:lvl>
    <w:lvl w:ilvl="1">
      <w:start w:val="0"/>
      <w:numFmt w:val="bullet"/>
      <w:lvlText w:val="o"/>
      <w:lvlJc w:val="left"/>
      <w:pPr>
        <w:ind w:left="3377" w:hanging="360"/>
      </w:pPr>
      <w:rPr>
        <w:rFonts w:hint="default" w:ascii="Courier New" w:hAnsi="Courier New" w:eastAsia="Courier New" w:cs="Courier New"/>
        <w:color w:val="231F20"/>
        <w:spacing w:val="-5"/>
        <w:w w:val="63"/>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55">
    <w:multiLevelType w:val="hybridMultilevel"/>
    <w:lvl w:ilvl="0">
      <w:start w:val="0"/>
      <w:numFmt w:val="bullet"/>
      <w:lvlText w:val="o"/>
      <w:lvlJc w:val="left"/>
      <w:pPr>
        <w:ind w:left="1219" w:hanging="284"/>
      </w:pPr>
      <w:rPr>
        <w:rFonts w:hint="default"/>
        <w:w w:val="100"/>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54">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o"/>
      <w:lvlJc w:val="left"/>
      <w:pPr>
        <w:ind w:left="2376" w:hanging="360"/>
      </w:pPr>
      <w:rPr>
        <w:rFonts w:hint="default" w:ascii="Courier New" w:hAnsi="Courier New" w:eastAsia="Courier New" w:cs="Courier New"/>
        <w:color w:val="231F20"/>
        <w:spacing w:val="-21"/>
        <w:w w:val="63"/>
        <w:sz w:val="21"/>
        <w:szCs w:val="21"/>
      </w:rPr>
    </w:lvl>
    <w:lvl w:ilvl="2">
      <w:start w:val="0"/>
      <w:numFmt w:val="bullet"/>
      <w:lvlText w:val=""/>
      <w:lvlJc w:val="left"/>
      <w:pPr>
        <w:ind w:left="3096" w:hanging="360"/>
      </w:pPr>
      <w:rPr>
        <w:rFonts w:hint="default" w:ascii="Wingdings" w:hAnsi="Wingdings" w:eastAsia="Wingdings" w:cs="Wingdings"/>
        <w:color w:val="231F20"/>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53">
    <w:multiLevelType w:val="hybridMultilevel"/>
    <w:lvl w:ilvl="0">
      <w:start w:val="35"/>
      <w:numFmt w:val="decimal"/>
      <w:lvlText w:val="%1"/>
      <w:lvlJc w:val="left"/>
      <w:pPr>
        <w:ind w:left="2199" w:hanging="262"/>
        <w:jc w:val="right"/>
      </w:pPr>
      <w:rPr>
        <w:rFonts w:hint="default" w:ascii="Calibri" w:hAnsi="Calibri" w:eastAsia="Calibri" w:cs="Calibri"/>
        <w:color w:val="231F20"/>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52">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50">
    <w:multiLevelType w:val="hybridMultilevel"/>
    <w:lvl w:ilvl="0">
      <w:start w:val="0"/>
      <w:numFmt w:val="bullet"/>
      <w:lvlText w:val=""/>
      <w:lvlJc w:val="left"/>
      <w:pPr>
        <w:ind w:left="1219" w:hanging="284"/>
      </w:pPr>
      <w:rPr>
        <w:rFonts w:hint="default" w:ascii="Wingdings" w:hAnsi="Wingdings" w:eastAsia="Wingdings" w:cs="Wingdings"/>
        <w:color w:val="231F20"/>
        <w:w w:val="1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49">
    <w:multiLevelType w:val="hybridMultilevel"/>
    <w:lvl w:ilvl="0">
      <w:start w:val="0"/>
      <w:numFmt w:val="bullet"/>
      <w:lvlText w:val="o"/>
      <w:lvlJc w:val="left"/>
      <w:pPr>
        <w:ind w:left="1656" w:hanging="360"/>
      </w:pPr>
      <w:rPr>
        <w:rFonts w:hint="default" w:ascii="Courier New" w:hAnsi="Courier New" w:eastAsia="Courier New" w:cs="Courier New"/>
        <w:spacing w:val="-21"/>
        <w:w w:val="79"/>
        <w:sz w:val="21"/>
        <w:szCs w:val="21"/>
      </w:rPr>
    </w:lvl>
    <w:lvl w:ilvl="1">
      <w:start w:val="0"/>
      <w:numFmt w:val="bullet"/>
      <w:lvlText w:val="o"/>
      <w:lvlJc w:val="left"/>
      <w:pPr>
        <w:ind w:left="2376" w:hanging="360"/>
      </w:pPr>
      <w:rPr>
        <w:rFonts w:hint="default" w:ascii="Courier New" w:hAnsi="Courier New" w:eastAsia="Courier New" w:cs="Courier New"/>
        <w:spacing w:val="-3"/>
        <w:w w:val="85"/>
        <w:sz w:val="21"/>
        <w:szCs w:val="21"/>
      </w:rPr>
    </w:lvl>
    <w:lvl w:ilvl="2">
      <w:start w:val="0"/>
      <w:numFmt w:val="bullet"/>
      <w:lvlText w:val=""/>
      <w:lvlJc w:val="left"/>
      <w:pPr>
        <w:ind w:left="3096" w:hanging="360"/>
      </w:pPr>
      <w:rPr>
        <w:rFonts w:hint="default" w:ascii="Wingdings" w:hAnsi="Wingdings" w:eastAsia="Wingdings" w:cs="Wingdings"/>
        <w:w w:val="100"/>
        <w:sz w:val="21"/>
        <w:szCs w:val="21"/>
      </w:rPr>
    </w:lvl>
    <w:lvl w:ilvl="3">
      <w:start w:val="0"/>
      <w:numFmt w:val="bullet"/>
      <w:lvlText w:val="•"/>
      <w:lvlJc w:val="left"/>
      <w:pPr>
        <w:ind w:left="4120" w:hanging="360"/>
      </w:pPr>
      <w:rPr>
        <w:rFonts w:hint="default"/>
      </w:rPr>
    </w:lvl>
    <w:lvl w:ilvl="4">
      <w:start w:val="0"/>
      <w:numFmt w:val="bullet"/>
      <w:lvlText w:val="•"/>
      <w:lvlJc w:val="left"/>
      <w:pPr>
        <w:ind w:left="5141" w:hanging="360"/>
      </w:pPr>
      <w:rPr>
        <w:rFonts w:hint="default"/>
      </w:rPr>
    </w:lvl>
    <w:lvl w:ilvl="5">
      <w:start w:val="0"/>
      <w:numFmt w:val="bullet"/>
      <w:lvlText w:val="•"/>
      <w:lvlJc w:val="left"/>
      <w:pPr>
        <w:ind w:left="6162" w:hanging="360"/>
      </w:pPr>
      <w:rPr>
        <w:rFonts w:hint="default"/>
      </w:rPr>
    </w:lvl>
    <w:lvl w:ilvl="6">
      <w:start w:val="0"/>
      <w:numFmt w:val="bullet"/>
      <w:lvlText w:val="•"/>
      <w:lvlJc w:val="left"/>
      <w:pPr>
        <w:ind w:left="7182" w:hanging="360"/>
      </w:pPr>
      <w:rPr>
        <w:rFonts w:hint="default"/>
      </w:rPr>
    </w:lvl>
    <w:lvl w:ilvl="7">
      <w:start w:val="0"/>
      <w:numFmt w:val="bullet"/>
      <w:lvlText w:val="•"/>
      <w:lvlJc w:val="left"/>
      <w:pPr>
        <w:ind w:left="8203" w:hanging="360"/>
      </w:pPr>
      <w:rPr>
        <w:rFonts w:hint="default"/>
      </w:rPr>
    </w:lvl>
    <w:lvl w:ilvl="8">
      <w:start w:val="0"/>
      <w:numFmt w:val="bullet"/>
      <w:lvlText w:val="•"/>
      <w:lvlJc w:val="left"/>
      <w:pPr>
        <w:ind w:left="9224" w:hanging="360"/>
      </w:pPr>
      <w:rPr>
        <w:rFonts w:hint="default"/>
      </w:rPr>
    </w:lvl>
  </w:abstractNum>
  <w:abstractNum w:abstractNumId="48">
    <w:multiLevelType w:val="hybridMultilevel"/>
    <w:lvl w:ilvl="0">
      <w:start w:val="29"/>
      <w:numFmt w:val="decimal"/>
      <w:lvlText w:val="%1"/>
      <w:lvlJc w:val="left"/>
      <w:pPr>
        <w:ind w:left="2199" w:hanging="262"/>
        <w:jc w:val="right"/>
      </w:pPr>
      <w:rPr>
        <w:rFonts w:hint="default" w:ascii="Calibri" w:hAnsi="Calibri" w:eastAsia="Calibri" w:cs="Calibri"/>
        <w:color w:val="231F20"/>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47">
    <w:multiLevelType w:val="hybridMultilevel"/>
    <w:lvl w:ilvl="0">
      <w:start w:val="0"/>
      <w:numFmt w:val="bullet"/>
      <w:lvlText w:val="•"/>
      <w:lvlJc w:val="left"/>
      <w:pPr>
        <w:ind w:left="2221" w:hanging="284"/>
      </w:pPr>
      <w:rPr>
        <w:rFonts w:hint="default" w:ascii="Calibri" w:hAnsi="Calibri" w:eastAsia="Calibri" w:cs="Calibri"/>
        <w:color w:val="231F20"/>
        <w:w w:val="200"/>
        <w:sz w:val="21"/>
        <w:szCs w:val="21"/>
      </w:rPr>
    </w:lvl>
    <w:lvl w:ilvl="1">
      <w:start w:val="0"/>
      <w:numFmt w:val="bullet"/>
      <w:lvlText w:val="•"/>
      <w:lvlJc w:val="left"/>
      <w:pPr>
        <w:ind w:left="3124" w:hanging="284"/>
      </w:pPr>
      <w:rPr>
        <w:rFonts w:hint="default"/>
      </w:rPr>
    </w:lvl>
    <w:lvl w:ilvl="2">
      <w:start w:val="0"/>
      <w:numFmt w:val="bullet"/>
      <w:lvlText w:val="•"/>
      <w:lvlJc w:val="left"/>
      <w:pPr>
        <w:ind w:left="4029" w:hanging="284"/>
      </w:pPr>
      <w:rPr>
        <w:rFonts w:hint="default"/>
      </w:rPr>
    </w:lvl>
    <w:lvl w:ilvl="3">
      <w:start w:val="0"/>
      <w:numFmt w:val="bullet"/>
      <w:lvlText w:val="•"/>
      <w:lvlJc w:val="left"/>
      <w:pPr>
        <w:ind w:left="4933" w:hanging="284"/>
      </w:pPr>
      <w:rPr>
        <w:rFonts w:hint="default"/>
      </w:rPr>
    </w:lvl>
    <w:lvl w:ilvl="4">
      <w:start w:val="0"/>
      <w:numFmt w:val="bullet"/>
      <w:lvlText w:val="•"/>
      <w:lvlJc w:val="left"/>
      <w:pPr>
        <w:ind w:left="5838" w:hanging="284"/>
      </w:pPr>
      <w:rPr>
        <w:rFonts w:hint="default"/>
      </w:rPr>
    </w:lvl>
    <w:lvl w:ilvl="5">
      <w:start w:val="0"/>
      <w:numFmt w:val="bullet"/>
      <w:lvlText w:val="•"/>
      <w:lvlJc w:val="left"/>
      <w:pPr>
        <w:ind w:left="6742" w:hanging="284"/>
      </w:pPr>
      <w:rPr>
        <w:rFonts w:hint="default"/>
      </w:rPr>
    </w:lvl>
    <w:lvl w:ilvl="6">
      <w:start w:val="0"/>
      <w:numFmt w:val="bullet"/>
      <w:lvlText w:val="•"/>
      <w:lvlJc w:val="left"/>
      <w:pPr>
        <w:ind w:left="7647" w:hanging="284"/>
      </w:pPr>
      <w:rPr>
        <w:rFonts w:hint="default"/>
      </w:rPr>
    </w:lvl>
    <w:lvl w:ilvl="7">
      <w:start w:val="0"/>
      <w:numFmt w:val="bullet"/>
      <w:lvlText w:val="•"/>
      <w:lvlJc w:val="left"/>
      <w:pPr>
        <w:ind w:left="8551" w:hanging="284"/>
      </w:pPr>
      <w:rPr>
        <w:rFonts w:hint="default"/>
      </w:rPr>
    </w:lvl>
    <w:lvl w:ilvl="8">
      <w:start w:val="0"/>
      <w:numFmt w:val="bullet"/>
      <w:lvlText w:val="•"/>
      <w:lvlJc w:val="left"/>
      <w:pPr>
        <w:ind w:left="9456" w:hanging="284"/>
      </w:pPr>
      <w:rPr>
        <w:rFonts w:hint="default"/>
      </w:rPr>
    </w:lvl>
  </w:abstractNum>
  <w:abstractNum w:abstractNumId="45">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44">
    <w:multiLevelType w:val="hybridMultilevel"/>
    <w:lvl w:ilvl="0">
      <w:start w:val="0"/>
      <w:numFmt w:val="bullet"/>
      <w:lvlText w:val=""/>
      <w:lvlJc w:val="left"/>
      <w:pPr>
        <w:ind w:left="1219" w:hanging="284"/>
      </w:pPr>
      <w:rPr>
        <w:rFonts w:hint="default" w:ascii="Symbol" w:hAnsi="Symbol" w:eastAsia="Symbol" w:cs="Symbol"/>
        <w:color w:val="231F20"/>
        <w:w w:val="100"/>
        <w:sz w:val="21"/>
        <w:szCs w:val="21"/>
      </w:rPr>
    </w:lvl>
    <w:lvl w:ilvl="1">
      <w:start w:val="0"/>
      <w:numFmt w:val="bullet"/>
      <w:lvlText w:val=""/>
      <w:lvlJc w:val="left"/>
      <w:pPr>
        <w:ind w:left="1656" w:hanging="360"/>
      </w:pPr>
      <w:rPr>
        <w:rFonts w:hint="default" w:ascii="Symbol" w:hAnsi="Symbol" w:eastAsia="Symbol" w:cs="Symbol"/>
        <w:w w:val="100"/>
        <w:sz w:val="21"/>
        <w:szCs w:val="21"/>
      </w:rPr>
    </w:lvl>
    <w:lvl w:ilvl="2">
      <w:start w:val="0"/>
      <w:numFmt w:val="bullet"/>
      <w:lvlText w:val="o"/>
      <w:lvlJc w:val="left"/>
      <w:pPr>
        <w:ind w:left="2376" w:hanging="360"/>
      </w:pPr>
      <w:rPr>
        <w:rFonts w:hint="default" w:ascii="Courier New" w:hAnsi="Courier New" w:eastAsia="Courier New" w:cs="Courier New"/>
        <w:spacing w:val="-6"/>
        <w:w w:val="85"/>
        <w:sz w:val="21"/>
        <w:szCs w:val="21"/>
      </w:rPr>
    </w:lvl>
    <w:lvl w:ilvl="3">
      <w:start w:val="0"/>
      <w:numFmt w:val="bullet"/>
      <w:lvlText w:val="•"/>
      <w:lvlJc w:val="left"/>
      <w:pPr>
        <w:ind w:left="3490" w:hanging="360"/>
      </w:pPr>
      <w:rPr>
        <w:rFonts w:hint="default"/>
      </w:rPr>
    </w:lvl>
    <w:lvl w:ilvl="4">
      <w:start w:val="0"/>
      <w:numFmt w:val="bullet"/>
      <w:lvlText w:val="•"/>
      <w:lvlJc w:val="left"/>
      <w:pPr>
        <w:ind w:left="4601" w:hanging="360"/>
      </w:pPr>
      <w:rPr>
        <w:rFonts w:hint="default"/>
      </w:rPr>
    </w:lvl>
    <w:lvl w:ilvl="5">
      <w:start w:val="0"/>
      <w:numFmt w:val="bullet"/>
      <w:lvlText w:val="•"/>
      <w:lvlJc w:val="left"/>
      <w:pPr>
        <w:ind w:left="5712" w:hanging="360"/>
      </w:pPr>
      <w:rPr>
        <w:rFonts w:hint="default"/>
      </w:rPr>
    </w:lvl>
    <w:lvl w:ilvl="6">
      <w:start w:val="0"/>
      <w:numFmt w:val="bullet"/>
      <w:lvlText w:val="•"/>
      <w:lvlJc w:val="left"/>
      <w:pPr>
        <w:ind w:left="6822" w:hanging="360"/>
      </w:pPr>
      <w:rPr>
        <w:rFonts w:hint="default"/>
      </w:rPr>
    </w:lvl>
    <w:lvl w:ilvl="7">
      <w:start w:val="0"/>
      <w:numFmt w:val="bullet"/>
      <w:lvlText w:val="•"/>
      <w:lvlJc w:val="left"/>
      <w:pPr>
        <w:ind w:left="7933" w:hanging="360"/>
      </w:pPr>
      <w:rPr>
        <w:rFonts w:hint="default"/>
      </w:rPr>
    </w:lvl>
    <w:lvl w:ilvl="8">
      <w:start w:val="0"/>
      <w:numFmt w:val="bullet"/>
      <w:lvlText w:val="•"/>
      <w:lvlJc w:val="left"/>
      <w:pPr>
        <w:ind w:left="9044" w:hanging="360"/>
      </w:pPr>
      <w:rPr>
        <w:rFonts w:hint="default"/>
      </w:rPr>
    </w:lvl>
  </w:abstractNum>
  <w:abstractNum w:abstractNumId="43">
    <w:multiLevelType w:val="hybridMultilevel"/>
    <w:lvl w:ilvl="0">
      <w:start w:val="22"/>
      <w:numFmt w:val="decimal"/>
      <w:lvlText w:val="%1"/>
      <w:lvlJc w:val="left"/>
      <w:pPr>
        <w:ind w:left="2199" w:hanging="262"/>
        <w:jc w:val="right"/>
      </w:pPr>
      <w:rPr>
        <w:rFonts w:hint="default" w:ascii="Calibri" w:hAnsi="Calibri" w:eastAsia="Calibri" w:cs="Calibri"/>
        <w:color w:val="231F20"/>
        <w:w w:val="112"/>
        <w:sz w:val="15"/>
        <w:szCs w:val="15"/>
      </w:rPr>
    </w:lvl>
    <w:lvl w:ilvl="1">
      <w:start w:val="0"/>
      <w:numFmt w:val="bullet"/>
      <w:lvlText w:val="•"/>
      <w:lvlJc w:val="left"/>
      <w:pPr>
        <w:ind w:left="3106" w:hanging="262"/>
      </w:pPr>
      <w:rPr>
        <w:rFonts w:hint="default"/>
      </w:rPr>
    </w:lvl>
    <w:lvl w:ilvl="2">
      <w:start w:val="0"/>
      <w:numFmt w:val="bullet"/>
      <w:lvlText w:val="•"/>
      <w:lvlJc w:val="left"/>
      <w:pPr>
        <w:ind w:left="4013" w:hanging="262"/>
      </w:pPr>
      <w:rPr>
        <w:rFonts w:hint="default"/>
      </w:rPr>
    </w:lvl>
    <w:lvl w:ilvl="3">
      <w:start w:val="0"/>
      <w:numFmt w:val="bullet"/>
      <w:lvlText w:val="•"/>
      <w:lvlJc w:val="left"/>
      <w:pPr>
        <w:ind w:left="4919" w:hanging="262"/>
      </w:pPr>
      <w:rPr>
        <w:rFonts w:hint="default"/>
      </w:rPr>
    </w:lvl>
    <w:lvl w:ilvl="4">
      <w:start w:val="0"/>
      <w:numFmt w:val="bullet"/>
      <w:lvlText w:val="•"/>
      <w:lvlJc w:val="left"/>
      <w:pPr>
        <w:ind w:left="5826" w:hanging="262"/>
      </w:pPr>
      <w:rPr>
        <w:rFonts w:hint="default"/>
      </w:rPr>
    </w:lvl>
    <w:lvl w:ilvl="5">
      <w:start w:val="0"/>
      <w:numFmt w:val="bullet"/>
      <w:lvlText w:val="•"/>
      <w:lvlJc w:val="left"/>
      <w:pPr>
        <w:ind w:left="6732" w:hanging="262"/>
      </w:pPr>
      <w:rPr>
        <w:rFonts w:hint="default"/>
      </w:rPr>
    </w:lvl>
    <w:lvl w:ilvl="6">
      <w:start w:val="0"/>
      <w:numFmt w:val="bullet"/>
      <w:lvlText w:val="•"/>
      <w:lvlJc w:val="left"/>
      <w:pPr>
        <w:ind w:left="7639" w:hanging="262"/>
      </w:pPr>
      <w:rPr>
        <w:rFonts w:hint="default"/>
      </w:rPr>
    </w:lvl>
    <w:lvl w:ilvl="7">
      <w:start w:val="0"/>
      <w:numFmt w:val="bullet"/>
      <w:lvlText w:val="•"/>
      <w:lvlJc w:val="left"/>
      <w:pPr>
        <w:ind w:left="8545" w:hanging="262"/>
      </w:pPr>
      <w:rPr>
        <w:rFonts w:hint="default"/>
      </w:rPr>
    </w:lvl>
    <w:lvl w:ilvl="8">
      <w:start w:val="0"/>
      <w:numFmt w:val="bullet"/>
      <w:lvlText w:val="•"/>
      <w:lvlJc w:val="left"/>
      <w:pPr>
        <w:ind w:left="9452" w:hanging="262"/>
      </w:pPr>
      <w:rPr>
        <w:rFonts w:hint="default"/>
      </w:rPr>
    </w:lvl>
  </w:abstractNum>
  <w:abstractNum w:abstractNumId="42">
    <w:multiLevelType w:val="hybridMultilevel"/>
    <w:lvl w:ilvl="0">
      <w:start w:val="0"/>
      <w:numFmt w:val="bullet"/>
      <w:lvlText w:val="o"/>
      <w:lvlJc w:val="left"/>
      <w:pPr>
        <w:ind w:left="3377" w:hanging="360"/>
      </w:pPr>
      <w:rPr>
        <w:rFonts w:hint="default" w:ascii="Courier New" w:hAnsi="Courier New" w:eastAsia="Courier New" w:cs="Courier New"/>
        <w:color w:val="231F20"/>
        <w:spacing w:val="-5"/>
        <w:w w:val="63"/>
        <w:sz w:val="21"/>
        <w:szCs w:val="21"/>
      </w:rPr>
    </w:lvl>
    <w:lvl w:ilvl="1">
      <w:start w:val="0"/>
      <w:numFmt w:val="bullet"/>
      <w:lvlText w:val="•"/>
      <w:lvlJc w:val="left"/>
      <w:pPr>
        <w:ind w:left="4168" w:hanging="360"/>
      </w:pPr>
      <w:rPr>
        <w:rFonts w:hint="default"/>
      </w:rPr>
    </w:lvl>
    <w:lvl w:ilvl="2">
      <w:start w:val="0"/>
      <w:numFmt w:val="bullet"/>
      <w:lvlText w:val="•"/>
      <w:lvlJc w:val="left"/>
      <w:pPr>
        <w:ind w:left="4957" w:hanging="360"/>
      </w:pPr>
      <w:rPr>
        <w:rFonts w:hint="default"/>
      </w:rPr>
    </w:lvl>
    <w:lvl w:ilvl="3">
      <w:start w:val="0"/>
      <w:numFmt w:val="bullet"/>
      <w:lvlText w:val="•"/>
      <w:lvlJc w:val="left"/>
      <w:pPr>
        <w:ind w:left="5745" w:hanging="360"/>
      </w:pPr>
      <w:rPr>
        <w:rFonts w:hint="default"/>
      </w:rPr>
    </w:lvl>
    <w:lvl w:ilvl="4">
      <w:start w:val="0"/>
      <w:numFmt w:val="bullet"/>
      <w:lvlText w:val="•"/>
      <w:lvlJc w:val="left"/>
      <w:pPr>
        <w:ind w:left="6534" w:hanging="360"/>
      </w:pPr>
      <w:rPr>
        <w:rFonts w:hint="default"/>
      </w:rPr>
    </w:lvl>
    <w:lvl w:ilvl="5">
      <w:start w:val="0"/>
      <w:numFmt w:val="bullet"/>
      <w:lvlText w:val="•"/>
      <w:lvlJc w:val="left"/>
      <w:pPr>
        <w:ind w:left="7322" w:hanging="360"/>
      </w:pPr>
      <w:rPr>
        <w:rFonts w:hint="default"/>
      </w:rPr>
    </w:lvl>
    <w:lvl w:ilvl="6">
      <w:start w:val="0"/>
      <w:numFmt w:val="bullet"/>
      <w:lvlText w:val="•"/>
      <w:lvlJc w:val="left"/>
      <w:pPr>
        <w:ind w:left="8111" w:hanging="360"/>
      </w:pPr>
      <w:rPr>
        <w:rFonts w:hint="default"/>
      </w:rPr>
    </w:lvl>
    <w:lvl w:ilvl="7">
      <w:start w:val="0"/>
      <w:numFmt w:val="bullet"/>
      <w:lvlText w:val="•"/>
      <w:lvlJc w:val="left"/>
      <w:pPr>
        <w:ind w:left="8899" w:hanging="360"/>
      </w:pPr>
      <w:rPr>
        <w:rFonts w:hint="default"/>
      </w:rPr>
    </w:lvl>
    <w:lvl w:ilvl="8">
      <w:start w:val="0"/>
      <w:numFmt w:val="bullet"/>
      <w:lvlText w:val="•"/>
      <w:lvlJc w:val="left"/>
      <w:pPr>
        <w:ind w:left="9688" w:hanging="360"/>
      </w:pPr>
      <w:rPr>
        <w:rFonts w:hint="default"/>
      </w:rPr>
    </w:lvl>
  </w:abstractNum>
  <w:abstractNum w:abstractNumId="40">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38">
    <w:multiLevelType w:val="hybridMultilevel"/>
    <w:lvl w:ilvl="0">
      <w:start w:val="0"/>
      <w:numFmt w:val="bullet"/>
      <w:lvlText w:val="o"/>
      <w:lvlJc w:val="left"/>
      <w:pPr>
        <w:ind w:left="2221" w:hanging="284"/>
      </w:pPr>
      <w:rPr>
        <w:rFonts w:hint="default"/>
        <w:w w:val="100"/>
      </w:rPr>
    </w:lvl>
    <w:lvl w:ilvl="1">
      <w:start w:val="0"/>
      <w:numFmt w:val="bullet"/>
      <w:lvlText w:val="o"/>
      <w:lvlJc w:val="left"/>
      <w:pPr>
        <w:ind w:left="3377" w:hanging="360"/>
      </w:pPr>
      <w:rPr>
        <w:rFonts w:hint="default" w:ascii="Courier New" w:hAnsi="Courier New" w:eastAsia="Courier New" w:cs="Courier New"/>
        <w:color w:val="231F20"/>
        <w:spacing w:val="-2"/>
        <w:w w:val="63"/>
        <w:sz w:val="21"/>
        <w:szCs w:val="21"/>
      </w:rPr>
    </w:lvl>
    <w:lvl w:ilvl="2">
      <w:start w:val="0"/>
      <w:numFmt w:val="bullet"/>
      <w:lvlText w:val=""/>
      <w:lvlJc w:val="left"/>
      <w:pPr>
        <w:ind w:left="4097" w:hanging="360"/>
      </w:pPr>
      <w:rPr>
        <w:rFonts w:hint="default" w:ascii="Wingdings" w:hAnsi="Wingdings" w:eastAsia="Wingdings" w:cs="Wingdings"/>
        <w:color w:val="231F20"/>
        <w:w w:val="100"/>
        <w:sz w:val="21"/>
        <w:szCs w:val="21"/>
      </w:rPr>
    </w:lvl>
    <w:lvl w:ilvl="3">
      <w:start w:val="0"/>
      <w:numFmt w:val="bullet"/>
      <w:lvlText w:val=""/>
      <w:lvlJc w:val="left"/>
      <w:pPr>
        <w:ind w:left="4817" w:hanging="360"/>
      </w:pPr>
      <w:rPr>
        <w:rFonts w:hint="default" w:ascii="Symbol" w:hAnsi="Symbol" w:eastAsia="Symbol" w:cs="Symbol"/>
        <w:color w:val="231F20"/>
        <w:w w:val="100"/>
        <w:sz w:val="21"/>
        <w:szCs w:val="21"/>
      </w:rPr>
    </w:lvl>
    <w:lvl w:ilvl="4">
      <w:start w:val="0"/>
      <w:numFmt w:val="bullet"/>
      <w:lvlText w:val="•"/>
      <w:lvlJc w:val="left"/>
      <w:pPr>
        <w:ind w:left="5740" w:hanging="360"/>
      </w:pPr>
      <w:rPr>
        <w:rFonts w:hint="default"/>
      </w:rPr>
    </w:lvl>
    <w:lvl w:ilvl="5">
      <w:start w:val="0"/>
      <w:numFmt w:val="bullet"/>
      <w:lvlText w:val="•"/>
      <w:lvlJc w:val="left"/>
      <w:pPr>
        <w:ind w:left="6661" w:hanging="360"/>
      </w:pPr>
      <w:rPr>
        <w:rFonts w:hint="default"/>
      </w:rPr>
    </w:lvl>
    <w:lvl w:ilvl="6">
      <w:start w:val="0"/>
      <w:numFmt w:val="bullet"/>
      <w:lvlText w:val="•"/>
      <w:lvlJc w:val="left"/>
      <w:pPr>
        <w:ind w:left="7582" w:hanging="360"/>
      </w:pPr>
      <w:rPr>
        <w:rFonts w:hint="default"/>
      </w:rPr>
    </w:lvl>
    <w:lvl w:ilvl="7">
      <w:start w:val="0"/>
      <w:numFmt w:val="bullet"/>
      <w:lvlText w:val="•"/>
      <w:lvlJc w:val="left"/>
      <w:pPr>
        <w:ind w:left="8503" w:hanging="360"/>
      </w:pPr>
      <w:rPr>
        <w:rFonts w:hint="default"/>
      </w:rPr>
    </w:lvl>
    <w:lvl w:ilvl="8">
      <w:start w:val="0"/>
      <w:numFmt w:val="bullet"/>
      <w:lvlText w:val="•"/>
      <w:lvlJc w:val="left"/>
      <w:pPr>
        <w:ind w:left="9423" w:hanging="360"/>
      </w:pPr>
      <w:rPr>
        <w:rFonts w:hint="default"/>
      </w:rPr>
    </w:lvl>
  </w:abstractNum>
  <w:abstractNum w:abstractNumId="37">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35">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34">
    <w:multiLevelType w:val="hybridMultilevel"/>
    <w:lvl w:ilvl="0">
      <w:start w:val="0"/>
      <w:numFmt w:val="bullet"/>
      <w:lvlText w:val="o"/>
      <w:lvlJc w:val="left"/>
      <w:pPr>
        <w:ind w:left="1656" w:hanging="360"/>
      </w:pPr>
      <w:rPr>
        <w:rFonts w:hint="default" w:ascii="Courier New" w:hAnsi="Courier New" w:eastAsia="Courier New" w:cs="Courier New"/>
        <w:spacing w:val="-19"/>
        <w:w w:val="82"/>
        <w:sz w:val="21"/>
        <w:szCs w:val="21"/>
      </w:rPr>
    </w:lvl>
    <w:lvl w:ilvl="1">
      <w:start w:val="0"/>
      <w:numFmt w:val="bullet"/>
      <w:lvlText w:val="•"/>
      <w:lvlJc w:val="left"/>
      <w:pPr>
        <w:ind w:left="2380" w:hanging="360"/>
      </w:pPr>
      <w:rPr>
        <w:rFonts w:hint="default"/>
      </w:rPr>
    </w:lvl>
    <w:lvl w:ilvl="2">
      <w:start w:val="0"/>
      <w:numFmt w:val="bullet"/>
      <w:lvlText w:val="•"/>
      <w:lvlJc w:val="left"/>
      <w:pPr>
        <w:ind w:left="3367" w:hanging="360"/>
      </w:pPr>
      <w:rPr>
        <w:rFonts w:hint="default"/>
      </w:rPr>
    </w:lvl>
    <w:lvl w:ilvl="3">
      <w:start w:val="0"/>
      <w:numFmt w:val="bullet"/>
      <w:lvlText w:val="•"/>
      <w:lvlJc w:val="left"/>
      <w:pPr>
        <w:ind w:left="4354" w:hanging="360"/>
      </w:pPr>
      <w:rPr>
        <w:rFonts w:hint="default"/>
      </w:rPr>
    </w:lvl>
    <w:lvl w:ilvl="4">
      <w:start w:val="0"/>
      <w:numFmt w:val="bullet"/>
      <w:lvlText w:val="•"/>
      <w:lvlJc w:val="left"/>
      <w:pPr>
        <w:ind w:left="5341" w:hanging="360"/>
      </w:pPr>
      <w:rPr>
        <w:rFonts w:hint="default"/>
      </w:rPr>
    </w:lvl>
    <w:lvl w:ilvl="5">
      <w:start w:val="0"/>
      <w:numFmt w:val="bullet"/>
      <w:lvlText w:val="•"/>
      <w:lvlJc w:val="left"/>
      <w:pPr>
        <w:ind w:left="6329" w:hanging="360"/>
      </w:pPr>
      <w:rPr>
        <w:rFonts w:hint="default"/>
      </w:rPr>
    </w:lvl>
    <w:lvl w:ilvl="6">
      <w:start w:val="0"/>
      <w:numFmt w:val="bullet"/>
      <w:lvlText w:val="•"/>
      <w:lvlJc w:val="left"/>
      <w:pPr>
        <w:ind w:left="7316" w:hanging="360"/>
      </w:pPr>
      <w:rPr>
        <w:rFonts w:hint="default"/>
      </w:rPr>
    </w:lvl>
    <w:lvl w:ilvl="7">
      <w:start w:val="0"/>
      <w:numFmt w:val="bullet"/>
      <w:lvlText w:val="•"/>
      <w:lvlJc w:val="left"/>
      <w:pPr>
        <w:ind w:left="8303" w:hanging="360"/>
      </w:pPr>
      <w:rPr>
        <w:rFonts w:hint="default"/>
      </w:rPr>
    </w:lvl>
    <w:lvl w:ilvl="8">
      <w:start w:val="0"/>
      <w:numFmt w:val="bullet"/>
      <w:lvlText w:val="•"/>
      <w:lvlJc w:val="left"/>
      <w:pPr>
        <w:ind w:left="9290" w:hanging="360"/>
      </w:pPr>
      <w:rPr>
        <w:rFonts w:hint="default"/>
      </w:rPr>
    </w:lvl>
  </w:abstractNum>
  <w:abstractNum w:abstractNumId="33">
    <w:multiLevelType w:val="hybridMultilevel"/>
    <w:lvl w:ilvl="0">
      <w:start w:val="10"/>
      <w:numFmt w:val="decimal"/>
      <w:lvlText w:val="%1"/>
      <w:lvlJc w:val="left"/>
      <w:pPr>
        <w:ind w:left="2164" w:hanging="227"/>
        <w:jc w:val="right"/>
      </w:pPr>
      <w:rPr>
        <w:rFonts w:hint="default" w:ascii="Calibri" w:hAnsi="Calibri" w:eastAsia="Calibri" w:cs="Calibri"/>
        <w:color w:val="231F20"/>
        <w:spacing w:val="-6"/>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31">
    <w:multiLevelType w:val="hybridMultilevel"/>
    <w:lvl w:ilvl="0">
      <w:start w:val="0"/>
      <w:numFmt w:val="bullet"/>
      <w:lvlText w:val="•"/>
      <w:lvlJc w:val="left"/>
      <w:pPr>
        <w:ind w:left="1219" w:hanging="284"/>
      </w:pPr>
      <w:rPr>
        <w:rFonts w:hint="default" w:ascii="Calibri" w:hAnsi="Calibri" w:eastAsia="Calibri" w:cs="Calibri"/>
        <w:color w:val="231F20"/>
        <w:w w:val="200"/>
        <w:sz w:val="21"/>
        <w:szCs w:val="21"/>
      </w:rPr>
    </w:lvl>
    <w:lvl w:ilvl="1">
      <w:start w:val="0"/>
      <w:numFmt w:val="bullet"/>
      <w:lvlText w:val="•"/>
      <w:lvlJc w:val="left"/>
      <w:pPr>
        <w:ind w:left="2224" w:hanging="284"/>
      </w:pPr>
      <w:rPr>
        <w:rFonts w:hint="default"/>
      </w:rPr>
    </w:lvl>
    <w:lvl w:ilvl="2">
      <w:start w:val="0"/>
      <w:numFmt w:val="bullet"/>
      <w:lvlText w:val="•"/>
      <w:lvlJc w:val="left"/>
      <w:pPr>
        <w:ind w:left="3229" w:hanging="284"/>
      </w:pPr>
      <w:rPr>
        <w:rFonts w:hint="default"/>
      </w:rPr>
    </w:lvl>
    <w:lvl w:ilvl="3">
      <w:start w:val="0"/>
      <w:numFmt w:val="bullet"/>
      <w:lvlText w:val="•"/>
      <w:lvlJc w:val="left"/>
      <w:pPr>
        <w:ind w:left="4233" w:hanging="284"/>
      </w:pPr>
      <w:rPr>
        <w:rFonts w:hint="default"/>
      </w:rPr>
    </w:lvl>
    <w:lvl w:ilvl="4">
      <w:start w:val="0"/>
      <w:numFmt w:val="bullet"/>
      <w:lvlText w:val="•"/>
      <w:lvlJc w:val="left"/>
      <w:pPr>
        <w:ind w:left="5238" w:hanging="284"/>
      </w:pPr>
      <w:rPr>
        <w:rFonts w:hint="default"/>
      </w:rPr>
    </w:lvl>
    <w:lvl w:ilvl="5">
      <w:start w:val="0"/>
      <w:numFmt w:val="bullet"/>
      <w:lvlText w:val="•"/>
      <w:lvlJc w:val="left"/>
      <w:pPr>
        <w:ind w:left="6242" w:hanging="284"/>
      </w:pPr>
      <w:rPr>
        <w:rFonts w:hint="default"/>
      </w:rPr>
    </w:lvl>
    <w:lvl w:ilvl="6">
      <w:start w:val="0"/>
      <w:numFmt w:val="bullet"/>
      <w:lvlText w:val="•"/>
      <w:lvlJc w:val="left"/>
      <w:pPr>
        <w:ind w:left="7247" w:hanging="284"/>
      </w:pPr>
      <w:rPr>
        <w:rFonts w:hint="default"/>
      </w:rPr>
    </w:lvl>
    <w:lvl w:ilvl="7">
      <w:start w:val="0"/>
      <w:numFmt w:val="bullet"/>
      <w:lvlText w:val="•"/>
      <w:lvlJc w:val="left"/>
      <w:pPr>
        <w:ind w:left="8251" w:hanging="284"/>
      </w:pPr>
      <w:rPr>
        <w:rFonts w:hint="default"/>
      </w:rPr>
    </w:lvl>
    <w:lvl w:ilvl="8">
      <w:start w:val="0"/>
      <w:numFmt w:val="bullet"/>
      <w:lvlText w:val="•"/>
      <w:lvlJc w:val="left"/>
      <w:pPr>
        <w:ind w:left="9256" w:hanging="284"/>
      </w:pPr>
      <w:rPr>
        <w:rFonts w:hint="default"/>
      </w:rPr>
    </w:lvl>
  </w:abstractNum>
  <w:abstractNum w:abstractNumId="30">
    <w:multiLevelType w:val="hybridMultilevel"/>
    <w:lvl w:ilvl="0">
      <w:start w:val="0"/>
      <w:numFmt w:val="bullet"/>
      <w:lvlText w:val="o"/>
      <w:lvlJc w:val="left"/>
      <w:pPr>
        <w:ind w:left="1219" w:hanging="284"/>
      </w:pPr>
      <w:rPr>
        <w:rFonts w:hint="default" w:ascii="Courier New" w:hAnsi="Courier New" w:eastAsia="Courier New" w:cs="Courier New"/>
        <w:color w:val="231F20"/>
        <w:w w:val="100"/>
        <w:sz w:val="21"/>
        <w:szCs w:val="21"/>
      </w:rPr>
    </w:lvl>
    <w:lvl w:ilvl="1">
      <w:start w:val="0"/>
      <w:numFmt w:val="bullet"/>
      <w:lvlText w:val=""/>
      <w:lvlJc w:val="left"/>
      <w:pPr>
        <w:ind w:left="1656" w:hanging="360"/>
      </w:pPr>
      <w:rPr>
        <w:rFonts w:hint="default" w:ascii="Symbol" w:hAnsi="Symbol" w:eastAsia="Symbol" w:cs="Symbol"/>
        <w:w w:val="100"/>
        <w:sz w:val="21"/>
        <w:szCs w:val="21"/>
      </w:rPr>
    </w:lvl>
    <w:lvl w:ilvl="2">
      <w:start w:val="0"/>
      <w:numFmt w:val="bullet"/>
      <w:lvlText w:val="•"/>
      <w:lvlJc w:val="left"/>
      <w:pPr>
        <w:ind w:left="2727" w:hanging="360"/>
      </w:pPr>
      <w:rPr>
        <w:rFonts w:hint="default"/>
      </w:rPr>
    </w:lvl>
    <w:lvl w:ilvl="3">
      <w:start w:val="0"/>
      <w:numFmt w:val="bullet"/>
      <w:lvlText w:val="•"/>
      <w:lvlJc w:val="left"/>
      <w:pPr>
        <w:ind w:left="3794" w:hanging="360"/>
      </w:pPr>
      <w:rPr>
        <w:rFonts w:hint="default"/>
      </w:rPr>
    </w:lvl>
    <w:lvl w:ilvl="4">
      <w:start w:val="0"/>
      <w:numFmt w:val="bullet"/>
      <w:lvlText w:val="•"/>
      <w:lvlJc w:val="left"/>
      <w:pPr>
        <w:ind w:left="4861" w:hanging="360"/>
      </w:pPr>
      <w:rPr>
        <w:rFonts w:hint="default"/>
      </w:rPr>
    </w:lvl>
    <w:lvl w:ilvl="5">
      <w:start w:val="0"/>
      <w:numFmt w:val="bullet"/>
      <w:lvlText w:val="•"/>
      <w:lvlJc w:val="left"/>
      <w:pPr>
        <w:ind w:left="5929" w:hanging="360"/>
      </w:pPr>
      <w:rPr>
        <w:rFonts w:hint="default"/>
      </w:rPr>
    </w:lvl>
    <w:lvl w:ilvl="6">
      <w:start w:val="0"/>
      <w:numFmt w:val="bullet"/>
      <w:lvlText w:val="•"/>
      <w:lvlJc w:val="left"/>
      <w:pPr>
        <w:ind w:left="6996" w:hanging="360"/>
      </w:pPr>
      <w:rPr>
        <w:rFonts w:hint="default"/>
      </w:rPr>
    </w:lvl>
    <w:lvl w:ilvl="7">
      <w:start w:val="0"/>
      <w:numFmt w:val="bullet"/>
      <w:lvlText w:val="•"/>
      <w:lvlJc w:val="left"/>
      <w:pPr>
        <w:ind w:left="8063" w:hanging="360"/>
      </w:pPr>
      <w:rPr>
        <w:rFonts w:hint="default"/>
      </w:rPr>
    </w:lvl>
    <w:lvl w:ilvl="8">
      <w:start w:val="0"/>
      <w:numFmt w:val="bullet"/>
      <w:lvlText w:val="•"/>
      <w:lvlJc w:val="left"/>
      <w:pPr>
        <w:ind w:left="9130" w:hanging="360"/>
      </w:pPr>
      <w:rPr>
        <w:rFonts w:hint="default"/>
      </w:rPr>
    </w:lvl>
  </w:abstractNum>
  <w:abstractNum w:abstractNumId="28">
    <w:multiLevelType w:val="hybridMultilevel"/>
    <w:lvl w:ilvl="0">
      <w:start w:val="0"/>
      <w:numFmt w:val="bullet"/>
      <w:lvlText w:val="o"/>
      <w:lvlJc w:val="left"/>
      <w:pPr>
        <w:ind w:left="2657" w:hanging="360"/>
      </w:pPr>
      <w:rPr>
        <w:rFonts w:hint="default" w:ascii="Courier New" w:hAnsi="Courier New" w:eastAsia="Courier New" w:cs="Courier New"/>
        <w:spacing w:val="-9"/>
        <w:w w:val="79"/>
        <w:sz w:val="21"/>
        <w:szCs w:val="21"/>
      </w:rPr>
    </w:lvl>
    <w:lvl w:ilvl="1">
      <w:start w:val="0"/>
      <w:numFmt w:val="bullet"/>
      <w:lvlText w:val="o"/>
      <w:lvlJc w:val="left"/>
      <w:pPr>
        <w:ind w:left="3377" w:hanging="360"/>
      </w:pPr>
      <w:rPr>
        <w:rFonts w:hint="default" w:ascii="Courier New" w:hAnsi="Courier New" w:eastAsia="Courier New" w:cs="Courier New"/>
        <w:spacing w:val="-5"/>
        <w:w w:val="79"/>
        <w:sz w:val="21"/>
        <w:szCs w:val="21"/>
      </w:rPr>
    </w:lvl>
    <w:lvl w:ilvl="2">
      <w:start w:val="0"/>
      <w:numFmt w:val="bullet"/>
      <w:lvlText w:val="•"/>
      <w:lvlJc w:val="left"/>
      <w:pPr>
        <w:ind w:left="4256" w:hanging="360"/>
      </w:pPr>
      <w:rPr>
        <w:rFonts w:hint="default"/>
      </w:rPr>
    </w:lvl>
    <w:lvl w:ilvl="3">
      <w:start w:val="0"/>
      <w:numFmt w:val="bullet"/>
      <w:lvlText w:val="•"/>
      <w:lvlJc w:val="left"/>
      <w:pPr>
        <w:ind w:left="5132" w:hanging="360"/>
      </w:pPr>
      <w:rPr>
        <w:rFonts w:hint="default"/>
      </w:rPr>
    </w:lvl>
    <w:lvl w:ilvl="4">
      <w:start w:val="0"/>
      <w:numFmt w:val="bullet"/>
      <w:lvlText w:val="•"/>
      <w:lvlJc w:val="left"/>
      <w:pPr>
        <w:ind w:left="6008" w:hanging="360"/>
      </w:pPr>
      <w:rPr>
        <w:rFonts w:hint="default"/>
      </w:rPr>
    </w:lvl>
    <w:lvl w:ilvl="5">
      <w:start w:val="0"/>
      <w:numFmt w:val="bullet"/>
      <w:lvlText w:val="•"/>
      <w:lvlJc w:val="left"/>
      <w:pPr>
        <w:ind w:left="6884"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37" w:hanging="360"/>
      </w:pPr>
      <w:rPr>
        <w:rFonts w:hint="default"/>
      </w:rPr>
    </w:lvl>
    <w:lvl w:ilvl="8">
      <w:start w:val="0"/>
      <w:numFmt w:val="bullet"/>
      <w:lvlText w:val="•"/>
      <w:lvlJc w:val="left"/>
      <w:pPr>
        <w:ind w:left="9513" w:hanging="360"/>
      </w:pPr>
      <w:rPr>
        <w:rFonts w:hint="default"/>
      </w:rPr>
    </w:lvl>
  </w:abstractNum>
  <w:abstractNum w:abstractNumId="27">
    <w:multiLevelType w:val="hybridMultilevel"/>
    <w:lvl w:ilvl="0">
      <w:start w:val="0"/>
      <w:numFmt w:val="bullet"/>
      <w:lvlText w:val="•"/>
      <w:lvlJc w:val="left"/>
      <w:pPr>
        <w:ind w:left="1199" w:hanging="284"/>
      </w:pPr>
      <w:rPr>
        <w:rFonts w:hint="default" w:ascii="Calibri" w:hAnsi="Calibri" w:eastAsia="Calibri" w:cs="Calibri"/>
        <w:color w:val="231F20"/>
        <w:w w:val="2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26">
    <w:multiLevelType w:val="hybridMultilevel"/>
    <w:lvl w:ilvl="0">
      <w:start w:val="0"/>
      <w:numFmt w:val="bullet"/>
      <w:lvlText w:val=""/>
      <w:lvlJc w:val="left"/>
      <w:pPr>
        <w:ind w:left="1636" w:hanging="360"/>
      </w:pPr>
      <w:rPr>
        <w:rFonts w:hint="default" w:ascii="Symbol" w:hAnsi="Symbol" w:eastAsia="Symbol" w:cs="Symbol"/>
        <w:w w:val="100"/>
        <w:sz w:val="21"/>
        <w:szCs w:val="21"/>
      </w:rPr>
    </w:lvl>
    <w:lvl w:ilvl="1">
      <w:start w:val="0"/>
      <w:numFmt w:val="bullet"/>
      <w:lvlText w:val="•"/>
      <w:lvlJc w:val="left"/>
      <w:pPr>
        <w:ind w:left="2360" w:hanging="360"/>
      </w:pPr>
      <w:rPr>
        <w:rFonts w:hint="default"/>
      </w:rPr>
    </w:lvl>
    <w:lvl w:ilvl="2">
      <w:start w:val="0"/>
      <w:numFmt w:val="bullet"/>
      <w:lvlText w:val="•"/>
      <w:lvlJc w:val="left"/>
      <w:pPr>
        <w:ind w:left="3349" w:hanging="360"/>
      </w:pPr>
      <w:rPr>
        <w:rFonts w:hint="default"/>
      </w:rPr>
    </w:lvl>
    <w:lvl w:ilvl="3">
      <w:start w:val="0"/>
      <w:numFmt w:val="bullet"/>
      <w:lvlText w:val="•"/>
      <w:lvlJc w:val="left"/>
      <w:pPr>
        <w:ind w:left="4339" w:hanging="360"/>
      </w:pPr>
      <w:rPr>
        <w:rFonts w:hint="default"/>
      </w:rPr>
    </w:lvl>
    <w:lvl w:ilvl="4">
      <w:start w:val="0"/>
      <w:numFmt w:val="bullet"/>
      <w:lvlText w:val="•"/>
      <w:lvlJc w:val="left"/>
      <w:pPr>
        <w:ind w:left="5328" w:hanging="360"/>
      </w:pPr>
      <w:rPr>
        <w:rFonts w:hint="default"/>
      </w:rPr>
    </w:lvl>
    <w:lvl w:ilvl="5">
      <w:start w:val="0"/>
      <w:numFmt w:val="bullet"/>
      <w:lvlText w:val="•"/>
      <w:lvlJc w:val="left"/>
      <w:pPr>
        <w:ind w:left="6318" w:hanging="360"/>
      </w:pPr>
      <w:rPr>
        <w:rFonts w:hint="default"/>
      </w:rPr>
    </w:lvl>
    <w:lvl w:ilvl="6">
      <w:start w:val="0"/>
      <w:numFmt w:val="bullet"/>
      <w:lvlText w:val="•"/>
      <w:lvlJc w:val="left"/>
      <w:pPr>
        <w:ind w:left="7307" w:hanging="360"/>
      </w:pPr>
      <w:rPr>
        <w:rFonts w:hint="default"/>
      </w:rPr>
    </w:lvl>
    <w:lvl w:ilvl="7">
      <w:start w:val="0"/>
      <w:numFmt w:val="bullet"/>
      <w:lvlText w:val="•"/>
      <w:lvlJc w:val="left"/>
      <w:pPr>
        <w:ind w:left="8297" w:hanging="360"/>
      </w:pPr>
      <w:rPr>
        <w:rFonts w:hint="default"/>
      </w:rPr>
    </w:lvl>
    <w:lvl w:ilvl="8">
      <w:start w:val="0"/>
      <w:numFmt w:val="bullet"/>
      <w:lvlText w:val="•"/>
      <w:lvlJc w:val="left"/>
      <w:pPr>
        <w:ind w:left="9286" w:hanging="360"/>
      </w:pPr>
      <w:rPr>
        <w:rFonts w:hint="default"/>
      </w:rPr>
    </w:lvl>
  </w:abstractNum>
  <w:abstractNum w:abstractNumId="25">
    <w:multiLevelType w:val="hybridMultilevel"/>
    <w:lvl w:ilvl="0">
      <w:start w:val="1"/>
      <w:numFmt w:val="decimal"/>
      <w:lvlText w:val="%1"/>
      <w:lvlJc w:val="left"/>
      <w:pPr>
        <w:ind w:left="2164" w:hanging="227"/>
        <w:jc w:val="left"/>
      </w:pPr>
      <w:rPr>
        <w:rFonts w:hint="default" w:ascii="Calibri" w:hAnsi="Calibri" w:eastAsia="Calibri" w:cs="Calibri"/>
        <w:color w:val="231F20"/>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24">
    <w:multiLevelType w:val="hybridMultilevel"/>
    <w:lvl w:ilvl="0">
      <w:start w:val="0"/>
      <w:numFmt w:val="bullet"/>
      <w:lvlText w:val=""/>
      <w:lvlJc w:val="left"/>
      <w:pPr>
        <w:ind w:left="2221" w:hanging="284"/>
      </w:pPr>
      <w:rPr>
        <w:rFonts w:hint="default" w:ascii="Symbol" w:hAnsi="Symbol" w:eastAsia="Symbol" w:cs="Symbol"/>
        <w:color w:val="231F20"/>
        <w:w w:val="100"/>
        <w:sz w:val="21"/>
        <w:szCs w:val="21"/>
      </w:rPr>
    </w:lvl>
    <w:lvl w:ilvl="1">
      <w:start w:val="0"/>
      <w:numFmt w:val="bullet"/>
      <w:lvlText w:val=""/>
      <w:lvlJc w:val="left"/>
      <w:pPr>
        <w:ind w:left="2657" w:hanging="360"/>
      </w:pPr>
      <w:rPr>
        <w:rFonts w:hint="default" w:ascii="Symbol" w:hAnsi="Symbol" w:eastAsia="Symbol" w:cs="Symbol"/>
        <w:w w:val="100"/>
        <w:sz w:val="21"/>
        <w:szCs w:val="21"/>
      </w:rPr>
    </w:lvl>
    <w:lvl w:ilvl="2">
      <w:start w:val="0"/>
      <w:numFmt w:val="bullet"/>
      <w:lvlText w:val="•"/>
      <w:lvlJc w:val="left"/>
      <w:pPr>
        <w:ind w:left="3380" w:hanging="360"/>
      </w:pPr>
      <w:rPr>
        <w:rFonts w:hint="default"/>
      </w:rPr>
    </w:lvl>
    <w:lvl w:ilvl="3">
      <w:start w:val="0"/>
      <w:numFmt w:val="bullet"/>
      <w:lvlText w:val="•"/>
      <w:lvlJc w:val="left"/>
      <w:pPr>
        <w:ind w:left="4365" w:hanging="360"/>
      </w:pPr>
      <w:rPr>
        <w:rFonts w:hint="default"/>
      </w:rPr>
    </w:lvl>
    <w:lvl w:ilvl="4">
      <w:start w:val="0"/>
      <w:numFmt w:val="bullet"/>
      <w:lvlText w:val="•"/>
      <w:lvlJc w:val="left"/>
      <w:pPr>
        <w:ind w:left="5351" w:hanging="360"/>
      </w:pPr>
      <w:rPr>
        <w:rFonts w:hint="default"/>
      </w:rPr>
    </w:lvl>
    <w:lvl w:ilvl="5">
      <w:start w:val="0"/>
      <w:numFmt w:val="bullet"/>
      <w:lvlText w:val="•"/>
      <w:lvlJc w:val="left"/>
      <w:pPr>
        <w:ind w:left="6337" w:hanging="360"/>
      </w:pPr>
      <w:rPr>
        <w:rFonts w:hint="default"/>
      </w:rPr>
    </w:lvl>
    <w:lvl w:ilvl="6">
      <w:start w:val="0"/>
      <w:numFmt w:val="bullet"/>
      <w:lvlText w:val="•"/>
      <w:lvlJc w:val="left"/>
      <w:pPr>
        <w:ind w:left="7322" w:hanging="360"/>
      </w:pPr>
      <w:rPr>
        <w:rFonts w:hint="default"/>
      </w:rPr>
    </w:lvl>
    <w:lvl w:ilvl="7">
      <w:start w:val="0"/>
      <w:numFmt w:val="bullet"/>
      <w:lvlText w:val="•"/>
      <w:lvlJc w:val="left"/>
      <w:pPr>
        <w:ind w:left="8308" w:hanging="360"/>
      </w:pPr>
      <w:rPr>
        <w:rFonts w:hint="default"/>
      </w:rPr>
    </w:lvl>
    <w:lvl w:ilvl="8">
      <w:start w:val="0"/>
      <w:numFmt w:val="bullet"/>
      <w:lvlText w:val="•"/>
      <w:lvlJc w:val="left"/>
      <w:pPr>
        <w:ind w:left="9294" w:hanging="360"/>
      </w:pPr>
      <w:rPr>
        <w:rFonts w:hint="default"/>
      </w:rPr>
    </w:lvl>
  </w:abstractNum>
  <w:abstractNum w:abstractNumId="22">
    <w:multiLevelType w:val="hybridMultilevel"/>
    <w:lvl w:ilvl="0">
      <w:start w:val="0"/>
      <w:numFmt w:val="bullet"/>
      <w:lvlText w:val="•"/>
      <w:lvlJc w:val="left"/>
      <w:pPr>
        <w:ind w:left="1200" w:hanging="284"/>
      </w:pPr>
      <w:rPr>
        <w:rFonts w:hint="default" w:ascii="Calibri" w:hAnsi="Calibri" w:eastAsia="Calibri" w:cs="Calibri"/>
        <w:color w:val="231F20"/>
        <w:w w:val="2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21">
    <w:multiLevelType w:val="hybridMultilevel"/>
    <w:lvl w:ilvl="0">
      <w:start w:val="95"/>
      <w:numFmt w:val="decimal"/>
      <w:lvlText w:val="%1"/>
      <w:lvlJc w:val="left"/>
      <w:pPr>
        <w:ind w:left="2183" w:hanging="227"/>
        <w:jc w:val="left"/>
      </w:pPr>
      <w:rPr>
        <w:rFonts w:hint="default" w:ascii="Calibri" w:hAnsi="Calibri" w:eastAsia="Calibri" w:cs="Calibri"/>
        <w:color w:val="231F20"/>
        <w:spacing w:val="-3"/>
        <w:w w:val="112"/>
        <w:sz w:val="15"/>
        <w:szCs w:val="15"/>
      </w:rPr>
    </w:lvl>
    <w:lvl w:ilvl="1">
      <w:start w:val="0"/>
      <w:numFmt w:val="bullet"/>
      <w:lvlText w:val="•"/>
      <w:lvlJc w:val="left"/>
      <w:pPr>
        <w:ind w:left="3088" w:hanging="227"/>
      </w:pPr>
      <w:rPr>
        <w:rFonts w:hint="default"/>
      </w:rPr>
    </w:lvl>
    <w:lvl w:ilvl="2">
      <w:start w:val="0"/>
      <w:numFmt w:val="bullet"/>
      <w:lvlText w:val="•"/>
      <w:lvlJc w:val="left"/>
      <w:pPr>
        <w:ind w:left="3997" w:hanging="227"/>
      </w:pPr>
      <w:rPr>
        <w:rFonts w:hint="default"/>
      </w:rPr>
    </w:lvl>
    <w:lvl w:ilvl="3">
      <w:start w:val="0"/>
      <w:numFmt w:val="bullet"/>
      <w:lvlText w:val="•"/>
      <w:lvlJc w:val="left"/>
      <w:pPr>
        <w:ind w:left="4905" w:hanging="227"/>
      </w:pPr>
      <w:rPr>
        <w:rFonts w:hint="default"/>
      </w:rPr>
    </w:lvl>
    <w:lvl w:ilvl="4">
      <w:start w:val="0"/>
      <w:numFmt w:val="bullet"/>
      <w:lvlText w:val="•"/>
      <w:lvlJc w:val="left"/>
      <w:pPr>
        <w:ind w:left="5814" w:hanging="227"/>
      </w:pPr>
      <w:rPr>
        <w:rFonts w:hint="default"/>
      </w:rPr>
    </w:lvl>
    <w:lvl w:ilvl="5">
      <w:start w:val="0"/>
      <w:numFmt w:val="bullet"/>
      <w:lvlText w:val="•"/>
      <w:lvlJc w:val="left"/>
      <w:pPr>
        <w:ind w:left="6722" w:hanging="227"/>
      </w:pPr>
      <w:rPr>
        <w:rFonts w:hint="default"/>
      </w:rPr>
    </w:lvl>
    <w:lvl w:ilvl="6">
      <w:start w:val="0"/>
      <w:numFmt w:val="bullet"/>
      <w:lvlText w:val="•"/>
      <w:lvlJc w:val="left"/>
      <w:pPr>
        <w:ind w:left="7631" w:hanging="227"/>
      </w:pPr>
      <w:rPr>
        <w:rFonts w:hint="default"/>
      </w:rPr>
    </w:lvl>
    <w:lvl w:ilvl="7">
      <w:start w:val="0"/>
      <w:numFmt w:val="bullet"/>
      <w:lvlText w:val="•"/>
      <w:lvlJc w:val="left"/>
      <w:pPr>
        <w:ind w:left="8539" w:hanging="227"/>
      </w:pPr>
      <w:rPr>
        <w:rFonts w:hint="default"/>
      </w:rPr>
    </w:lvl>
    <w:lvl w:ilvl="8">
      <w:start w:val="0"/>
      <w:numFmt w:val="bullet"/>
      <w:lvlText w:val="•"/>
      <w:lvlJc w:val="left"/>
      <w:pPr>
        <w:ind w:left="9448" w:hanging="227"/>
      </w:pPr>
      <w:rPr>
        <w:rFonts w:hint="default"/>
      </w:rPr>
    </w:lvl>
  </w:abstractNum>
  <w:abstractNum w:abstractNumId="18">
    <w:multiLevelType w:val="hybridMultilevel"/>
    <w:lvl w:ilvl="0">
      <w:start w:val="87"/>
      <w:numFmt w:val="decimal"/>
      <w:lvlText w:val="%1"/>
      <w:lvlJc w:val="left"/>
      <w:pPr>
        <w:ind w:left="1163" w:hanging="227"/>
        <w:jc w:val="left"/>
      </w:pPr>
      <w:rPr>
        <w:rFonts w:hint="default" w:ascii="Calibri" w:hAnsi="Calibri" w:eastAsia="Calibri" w:cs="Calibri"/>
        <w:color w:val="231F20"/>
        <w:spacing w:val="-3"/>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17">
    <w:multiLevelType w:val="hybridMultilevel"/>
    <w:lvl w:ilvl="0">
      <w:start w:val="1"/>
      <w:numFmt w:val="decimal"/>
      <w:lvlText w:val="%1."/>
      <w:lvlJc w:val="left"/>
      <w:pPr>
        <w:ind w:left="1155" w:hanging="220"/>
        <w:jc w:val="left"/>
      </w:pPr>
      <w:rPr>
        <w:rFonts w:hint="default" w:ascii="Calibri" w:hAnsi="Calibri" w:eastAsia="Calibri" w:cs="Calibri"/>
        <w:color w:val="165576"/>
        <w:spacing w:val="-13"/>
        <w:w w:val="99"/>
        <w:sz w:val="22"/>
        <w:szCs w:val="22"/>
      </w:rPr>
    </w:lvl>
    <w:lvl w:ilvl="1">
      <w:start w:val="7"/>
      <w:numFmt w:val="decimal"/>
      <w:lvlText w:val="%2."/>
      <w:lvlJc w:val="left"/>
      <w:pPr>
        <w:ind w:left="1937" w:hanging="418"/>
        <w:jc w:val="right"/>
      </w:pPr>
      <w:rPr>
        <w:rFonts w:hint="default" w:ascii="Calibri" w:hAnsi="Calibri" w:eastAsia="Calibri" w:cs="Calibri"/>
        <w:color w:val="BB1F25"/>
        <w:spacing w:val="-77"/>
        <w:w w:val="90"/>
        <w:sz w:val="48"/>
        <w:szCs w:val="48"/>
      </w:rPr>
    </w:lvl>
    <w:lvl w:ilvl="2">
      <w:start w:val="0"/>
      <w:numFmt w:val="bullet"/>
      <w:lvlText w:val="•"/>
      <w:lvlJc w:val="left"/>
      <w:pPr>
        <w:ind w:left="2976" w:hanging="418"/>
      </w:pPr>
      <w:rPr>
        <w:rFonts w:hint="default"/>
      </w:rPr>
    </w:lvl>
    <w:lvl w:ilvl="3">
      <w:start w:val="0"/>
      <w:numFmt w:val="bullet"/>
      <w:lvlText w:val="•"/>
      <w:lvlJc w:val="left"/>
      <w:pPr>
        <w:ind w:left="4012" w:hanging="418"/>
      </w:pPr>
      <w:rPr>
        <w:rFonts w:hint="default"/>
      </w:rPr>
    </w:lvl>
    <w:lvl w:ilvl="4">
      <w:start w:val="0"/>
      <w:numFmt w:val="bullet"/>
      <w:lvlText w:val="•"/>
      <w:lvlJc w:val="left"/>
      <w:pPr>
        <w:ind w:left="5048" w:hanging="418"/>
      </w:pPr>
      <w:rPr>
        <w:rFonts w:hint="default"/>
      </w:rPr>
    </w:lvl>
    <w:lvl w:ilvl="5">
      <w:start w:val="0"/>
      <w:numFmt w:val="bullet"/>
      <w:lvlText w:val="•"/>
      <w:lvlJc w:val="left"/>
      <w:pPr>
        <w:ind w:left="6084" w:hanging="418"/>
      </w:pPr>
      <w:rPr>
        <w:rFonts w:hint="default"/>
      </w:rPr>
    </w:lvl>
    <w:lvl w:ilvl="6">
      <w:start w:val="0"/>
      <w:numFmt w:val="bullet"/>
      <w:lvlText w:val="•"/>
      <w:lvlJc w:val="left"/>
      <w:pPr>
        <w:ind w:left="7120" w:hanging="418"/>
      </w:pPr>
      <w:rPr>
        <w:rFonts w:hint="default"/>
      </w:rPr>
    </w:lvl>
    <w:lvl w:ilvl="7">
      <w:start w:val="0"/>
      <w:numFmt w:val="bullet"/>
      <w:lvlText w:val="•"/>
      <w:lvlJc w:val="left"/>
      <w:pPr>
        <w:ind w:left="8157" w:hanging="418"/>
      </w:pPr>
      <w:rPr>
        <w:rFonts w:hint="default"/>
      </w:rPr>
    </w:lvl>
    <w:lvl w:ilvl="8">
      <w:start w:val="0"/>
      <w:numFmt w:val="bullet"/>
      <w:lvlText w:val="•"/>
      <w:lvlJc w:val="left"/>
      <w:pPr>
        <w:ind w:left="9193" w:hanging="418"/>
      </w:pPr>
      <w:rPr>
        <w:rFonts w:hint="default"/>
      </w:rPr>
    </w:lvl>
  </w:abstractNum>
  <w:abstractNum w:abstractNumId="9">
    <w:multiLevelType w:val="hybridMultilevel"/>
    <w:lvl w:ilvl="0">
      <w:start w:val="28"/>
      <w:numFmt w:val="decimal"/>
      <w:lvlText w:val="%1"/>
      <w:lvlJc w:val="left"/>
      <w:pPr>
        <w:ind w:left="1163" w:hanging="227"/>
        <w:jc w:val="left"/>
      </w:pPr>
      <w:rPr>
        <w:rFonts w:hint="default" w:ascii="Calibri" w:hAnsi="Calibri" w:eastAsia="Calibri" w:cs="Calibri"/>
        <w:color w:val="231F20"/>
        <w:spacing w:val="-3"/>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8">
    <w:multiLevelType w:val="hybridMultilevel"/>
    <w:lvl w:ilvl="0">
      <w:start w:val="25"/>
      <w:numFmt w:val="decimal"/>
      <w:lvlText w:val="%1"/>
      <w:lvlJc w:val="left"/>
      <w:pPr>
        <w:ind w:left="1163" w:hanging="227"/>
        <w:jc w:val="left"/>
      </w:pPr>
      <w:rPr>
        <w:rFonts w:hint="default" w:ascii="Calibri" w:hAnsi="Calibri" w:eastAsia="Calibri" w:cs="Calibri"/>
        <w:color w:val="231F20"/>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7">
    <w:multiLevelType w:val="hybridMultilevel"/>
    <w:lvl w:ilvl="0">
      <w:start w:val="22"/>
      <w:numFmt w:val="decimal"/>
      <w:lvlText w:val="%1"/>
      <w:lvlJc w:val="left"/>
      <w:pPr>
        <w:ind w:left="1163" w:hanging="227"/>
        <w:jc w:val="left"/>
      </w:pPr>
      <w:rPr>
        <w:rFonts w:hint="default" w:ascii="Calibri" w:hAnsi="Calibri" w:eastAsia="Calibri" w:cs="Calibri"/>
        <w:color w:val="231F20"/>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6">
    <w:multiLevelType w:val="hybridMultilevel"/>
    <w:lvl w:ilvl="0">
      <w:start w:val="15"/>
      <w:numFmt w:val="decimal"/>
      <w:lvlText w:val="%1"/>
      <w:lvlJc w:val="left"/>
      <w:pPr>
        <w:ind w:left="2164" w:hanging="227"/>
        <w:jc w:val="left"/>
      </w:pPr>
      <w:rPr>
        <w:rFonts w:hint="default" w:ascii="Calibri" w:hAnsi="Calibri" w:eastAsia="Calibri" w:cs="Calibri"/>
        <w:color w:val="231F20"/>
        <w:spacing w:val="-9"/>
        <w:w w:val="112"/>
        <w:sz w:val="15"/>
        <w:szCs w:val="15"/>
      </w:rPr>
    </w:lvl>
    <w:lvl w:ilvl="1">
      <w:start w:val="0"/>
      <w:numFmt w:val="bullet"/>
      <w:lvlText w:val="•"/>
      <w:lvlJc w:val="left"/>
      <w:pPr>
        <w:ind w:left="3070" w:hanging="227"/>
      </w:pPr>
      <w:rPr>
        <w:rFonts w:hint="default"/>
      </w:rPr>
    </w:lvl>
    <w:lvl w:ilvl="2">
      <w:start w:val="0"/>
      <w:numFmt w:val="bullet"/>
      <w:lvlText w:val="•"/>
      <w:lvlJc w:val="left"/>
      <w:pPr>
        <w:ind w:left="3981" w:hanging="227"/>
      </w:pPr>
      <w:rPr>
        <w:rFonts w:hint="default"/>
      </w:rPr>
    </w:lvl>
    <w:lvl w:ilvl="3">
      <w:start w:val="0"/>
      <w:numFmt w:val="bullet"/>
      <w:lvlText w:val="•"/>
      <w:lvlJc w:val="left"/>
      <w:pPr>
        <w:ind w:left="4891" w:hanging="227"/>
      </w:pPr>
      <w:rPr>
        <w:rFonts w:hint="default"/>
      </w:rPr>
    </w:lvl>
    <w:lvl w:ilvl="4">
      <w:start w:val="0"/>
      <w:numFmt w:val="bullet"/>
      <w:lvlText w:val="•"/>
      <w:lvlJc w:val="left"/>
      <w:pPr>
        <w:ind w:left="5802" w:hanging="227"/>
      </w:pPr>
      <w:rPr>
        <w:rFonts w:hint="default"/>
      </w:rPr>
    </w:lvl>
    <w:lvl w:ilvl="5">
      <w:start w:val="0"/>
      <w:numFmt w:val="bullet"/>
      <w:lvlText w:val="•"/>
      <w:lvlJc w:val="left"/>
      <w:pPr>
        <w:ind w:left="6712" w:hanging="227"/>
      </w:pPr>
      <w:rPr>
        <w:rFonts w:hint="default"/>
      </w:rPr>
    </w:lvl>
    <w:lvl w:ilvl="6">
      <w:start w:val="0"/>
      <w:numFmt w:val="bullet"/>
      <w:lvlText w:val="•"/>
      <w:lvlJc w:val="left"/>
      <w:pPr>
        <w:ind w:left="7623" w:hanging="227"/>
      </w:pPr>
      <w:rPr>
        <w:rFonts w:hint="default"/>
      </w:rPr>
    </w:lvl>
    <w:lvl w:ilvl="7">
      <w:start w:val="0"/>
      <w:numFmt w:val="bullet"/>
      <w:lvlText w:val="•"/>
      <w:lvlJc w:val="left"/>
      <w:pPr>
        <w:ind w:left="8533" w:hanging="227"/>
      </w:pPr>
      <w:rPr>
        <w:rFonts w:hint="default"/>
      </w:rPr>
    </w:lvl>
    <w:lvl w:ilvl="8">
      <w:start w:val="0"/>
      <w:numFmt w:val="bullet"/>
      <w:lvlText w:val="•"/>
      <w:lvlJc w:val="left"/>
      <w:pPr>
        <w:ind w:left="9444" w:hanging="227"/>
      </w:pPr>
      <w:rPr>
        <w:rFonts w:hint="default"/>
      </w:rPr>
    </w:lvl>
  </w:abstractNum>
  <w:abstractNum w:abstractNumId="4">
    <w:multiLevelType w:val="hybridMultilevel"/>
    <w:lvl w:ilvl="0">
      <w:start w:val="1"/>
      <w:numFmt w:val="decimal"/>
      <w:lvlText w:val="%1"/>
      <w:lvlJc w:val="left"/>
      <w:pPr>
        <w:ind w:left="1163" w:hanging="227"/>
        <w:jc w:val="left"/>
      </w:pPr>
      <w:rPr>
        <w:rFonts w:hint="default" w:ascii="Calibri" w:hAnsi="Calibri" w:eastAsia="Calibri" w:cs="Calibri"/>
        <w:color w:val="231F20"/>
        <w:w w:val="112"/>
        <w:sz w:val="15"/>
        <w:szCs w:val="15"/>
      </w:rPr>
    </w:lvl>
    <w:lvl w:ilvl="1">
      <w:start w:val="0"/>
      <w:numFmt w:val="bullet"/>
      <w:lvlText w:val="•"/>
      <w:lvlJc w:val="left"/>
      <w:pPr>
        <w:ind w:left="2170" w:hanging="227"/>
      </w:pPr>
      <w:rPr>
        <w:rFonts w:hint="default"/>
      </w:rPr>
    </w:lvl>
    <w:lvl w:ilvl="2">
      <w:start w:val="0"/>
      <w:numFmt w:val="bullet"/>
      <w:lvlText w:val="•"/>
      <w:lvlJc w:val="left"/>
      <w:pPr>
        <w:ind w:left="3181" w:hanging="227"/>
      </w:pPr>
      <w:rPr>
        <w:rFonts w:hint="default"/>
      </w:rPr>
    </w:lvl>
    <w:lvl w:ilvl="3">
      <w:start w:val="0"/>
      <w:numFmt w:val="bullet"/>
      <w:lvlText w:val="•"/>
      <w:lvlJc w:val="left"/>
      <w:pPr>
        <w:ind w:left="4191" w:hanging="227"/>
      </w:pPr>
      <w:rPr>
        <w:rFonts w:hint="default"/>
      </w:rPr>
    </w:lvl>
    <w:lvl w:ilvl="4">
      <w:start w:val="0"/>
      <w:numFmt w:val="bullet"/>
      <w:lvlText w:val="•"/>
      <w:lvlJc w:val="left"/>
      <w:pPr>
        <w:ind w:left="5202" w:hanging="227"/>
      </w:pPr>
      <w:rPr>
        <w:rFonts w:hint="default"/>
      </w:rPr>
    </w:lvl>
    <w:lvl w:ilvl="5">
      <w:start w:val="0"/>
      <w:numFmt w:val="bullet"/>
      <w:lvlText w:val="•"/>
      <w:lvlJc w:val="left"/>
      <w:pPr>
        <w:ind w:left="6212" w:hanging="227"/>
      </w:pPr>
      <w:rPr>
        <w:rFonts w:hint="default"/>
      </w:rPr>
    </w:lvl>
    <w:lvl w:ilvl="6">
      <w:start w:val="0"/>
      <w:numFmt w:val="bullet"/>
      <w:lvlText w:val="•"/>
      <w:lvlJc w:val="left"/>
      <w:pPr>
        <w:ind w:left="7223" w:hanging="227"/>
      </w:pPr>
      <w:rPr>
        <w:rFonts w:hint="default"/>
      </w:rPr>
    </w:lvl>
    <w:lvl w:ilvl="7">
      <w:start w:val="0"/>
      <w:numFmt w:val="bullet"/>
      <w:lvlText w:val="•"/>
      <w:lvlJc w:val="left"/>
      <w:pPr>
        <w:ind w:left="8233" w:hanging="227"/>
      </w:pPr>
      <w:rPr>
        <w:rFonts w:hint="default"/>
      </w:rPr>
    </w:lvl>
    <w:lvl w:ilvl="8">
      <w:start w:val="0"/>
      <w:numFmt w:val="bullet"/>
      <w:lvlText w:val="•"/>
      <w:lvlJc w:val="left"/>
      <w:pPr>
        <w:ind w:left="9244" w:hanging="227"/>
      </w:pPr>
      <w:rPr>
        <w:rFonts w:hint="default"/>
      </w:rPr>
    </w:lvl>
  </w:abstractNum>
  <w:abstractNum w:abstractNumId="3">
    <w:multiLevelType w:val="hybridMultilevel"/>
    <w:lvl w:ilvl="0">
      <w:start w:val="0"/>
      <w:numFmt w:val="bullet"/>
      <w:lvlText w:val="•"/>
      <w:lvlJc w:val="left"/>
      <w:pPr>
        <w:ind w:left="1200" w:hanging="284"/>
      </w:pPr>
      <w:rPr>
        <w:rFonts w:hint="default" w:ascii="Calibri" w:hAnsi="Calibri" w:eastAsia="Calibri" w:cs="Calibri"/>
        <w:color w:val="231F20"/>
        <w:w w:val="200"/>
        <w:sz w:val="21"/>
        <w:szCs w:val="21"/>
      </w:rPr>
    </w:lvl>
    <w:lvl w:ilvl="1">
      <w:start w:val="0"/>
      <w:numFmt w:val="bullet"/>
      <w:lvlText w:val="•"/>
      <w:lvlJc w:val="left"/>
      <w:pPr>
        <w:ind w:left="2206" w:hanging="284"/>
      </w:pPr>
      <w:rPr>
        <w:rFonts w:hint="default"/>
      </w:rPr>
    </w:lvl>
    <w:lvl w:ilvl="2">
      <w:start w:val="0"/>
      <w:numFmt w:val="bullet"/>
      <w:lvlText w:val="•"/>
      <w:lvlJc w:val="left"/>
      <w:pPr>
        <w:ind w:left="3213" w:hanging="284"/>
      </w:pPr>
      <w:rPr>
        <w:rFonts w:hint="default"/>
      </w:rPr>
    </w:lvl>
    <w:lvl w:ilvl="3">
      <w:start w:val="0"/>
      <w:numFmt w:val="bullet"/>
      <w:lvlText w:val="•"/>
      <w:lvlJc w:val="left"/>
      <w:pPr>
        <w:ind w:left="4219" w:hanging="284"/>
      </w:pPr>
      <w:rPr>
        <w:rFonts w:hint="default"/>
      </w:rPr>
    </w:lvl>
    <w:lvl w:ilvl="4">
      <w:start w:val="0"/>
      <w:numFmt w:val="bullet"/>
      <w:lvlText w:val="•"/>
      <w:lvlJc w:val="left"/>
      <w:pPr>
        <w:ind w:left="5226" w:hanging="284"/>
      </w:pPr>
      <w:rPr>
        <w:rFonts w:hint="default"/>
      </w:rPr>
    </w:lvl>
    <w:lvl w:ilvl="5">
      <w:start w:val="0"/>
      <w:numFmt w:val="bullet"/>
      <w:lvlText w:val="•"/>
      <w:lvlJc w:val="left"/>
      <w:pPr>
        <w:ind w:left="6232" w:hanging="284"/>
      </w:pPr>
      <w:rPr>
        <w:rFonts w:hint="default"/>
      </w:rPr>
    </w:lvl>
    <w:lvl w:ilvl="6">
      <w:start w:val="0"/>
      <w:numFmt w:val="bullet"/>
      <w:lvlText w:val="•"/>
      <w:lvlJc w:val="left"/>
      <w:pPr>
        <w:ind w:left="7239" w:hanging="284"/>
      </w:pPr>
      <w:rPr>
        <w:rFonts w:hint="default"/>
      </w:rPr>
    </w:lvl>
    <w:lvl w:ilvl="7">
      <w:start w:val="0"/>
      <w:numFmt w:val="bullet"/>
      <w:lvlText w:val="•"/>
      <w:lvlJc w:val="left"/>
      <w:pPr>
        <w:ind w:left="8245" w:hanging="284"/>
      </w:pPr>
      <w:rPr>
        <w:rFonts w:hint="default"/>
      </w:rPr>
    </w:lvl>
    <w:lvl w:ilvl="8">
      <w:start w:val="0"/>
      <w:numFmt w:val="bullet"/>
      <w:lvlText w:val="•"/>
      <w:lvlJc w:val="left"/>
      <w:pPr>
        <w:ind w:left="9252" w:hanging="284"/>
      </w:pPr>
      <w:rPr>
        <w:rFonts w:hint="default"/>
      </w:rPr>
    </w:lvl>
  </w:abstractNum>
  <w:abstractNum w:abstractNumId="2">
    <w:multiLevelType w:val="hybridMultilevel"/>
    <w:lvl w:ilvl="0">
      <w:start w:val="1"/>
      <w:numFmt w:val="decimal"/>
      <w:lvlText w:val="%1."/>
      <w:lvlJc w:val="left"/>
      <w:pPr>
        <w:ind w:left="1378" w:hanging="462"/>
        <w:jc w:val="right"/>
      </w:pPr>
      <w:rPr>
        <w:rFonts w:hint="default" w:ascii="Calibri" w:hAnsi="Calibri" w:eastAsia="Calibri" w:cs="Calibri"/>
        <w:color w:val="BB1F25"/>
        <w:spacing w:val="-33"/>
        <w:w w:val="90"/>
        <w:sz w:val="48"/>
        <w:szCs w:val="48"/>
      </w:rPr>
    </w:lvl>
    <w:lvl w:ilvl="1">
      <w:start w:val="0"/>
      <w:numFmt w:val="bullet"/>
      <w:lvlText w:val="•"/>
      <w:lvlJc w:val="left"/>
      <w:pPr>
        <w:ind w:left="2368" w:hanging="462"/>
      </w:pPr>
      <w:rPr>
        <w:rFonts w:hint="default"/>
      </w:rPr>
    </w:lvl>
    <w:lvl w:ilvl="2">
      <w:start w:val="0"/>
      <w:numFmt w:val="bullet"/>
      <w:lvlText w:val="•"/>
      <w:lvlJc w:val="left"/>
      <w:pPr>
        <w:ind w:left="3357" w:hanging="462"/>
      </w:pPr>
      <w:rPr>
        <w:rFonts w:hint="default"/>
      </w:rPr>
    </w:lvl>
    <w:lvl w:ilvl="3">
      <w:start w:val="0"/>
      <w:numFmt w:val="bullet"/>
      <w:lvlText w:val="•"/>
      <w:lvlJc w:val="left"/>
      <w:pPr>
        <w:ind w:left="4345" w:hanging="462"/>
      </w:pPr>
      <w:rPr>
        <w:rFonts w:hint="default"/>
      </w:rPr>
    </w:lvl>
    <w:lvl w:ilvl="4">
      <w:start w:val="0"/>
      <w:numFmt w:val="bullet"/>
      <w:lvlText w:val="•"/>
      <w:lvlJc w:val="left"/>
      <w:pPr>
        <w:ind w:left="5334" w:hanging="462"/>
      </w:pPr>
      <w:rPr>
        <w:rFonts w:hint="default"/>
      </w:rPr>
    </w:lvl>
    <w:lvl w:ilvl="5">
      <w:start w:val="0"/>
      <w:numFmt w:val="bullet"/>
      <w:lvlText w:val="•"/>
      <w:lvlJc w:val="left"/>
      <w:pPr>
        <w:ind w:left="6322" w:hanging="462"/>
      </w:pPr>
      <w:rPr>
        <w:rFonts w:hint="default"/>
      </w:rPr>
    </w:lvl>
    <w:lvl w:ilvl="6">
      <w:start w:val="0"/>
      <w:numFmt w:val="bullet"/>
      <w:lvlText w:val="•"/>
      <w:lvlJc w:val="left"/>
      <w:pPr>
        <w:ind w:left="7311" w:hanging="462"/>
      </w:pPr>
      <w:rPr>
        <w:rFonts w:hint="default"/>
      </w:rPr>
    </w:lvl>
    <w:lvl w:ilvl="7">
      <w:start w:val="0"/>
      <w:numFmt w:val="bullet"/>
      <w:lvlText w:val="•"/>
      <w:lvlJc w:val="left"/>
      <w:pPr>
        <w:ind w:left="8299" w:hanging="462"/>
      </w:pPr>
      <w:rPr>
        <w:rFonts w:hint="default"/>
      </w:rPr>
    </w:lvl>
    <w:lvl w:ilvl="8">
      <w:start w:val="0"/>
      <w:numFmt w:val="bullet"/>
      <w:lvlText w:val="•"/>
      <w:lvlJc w:val="left"/>
      <w:pPr>
        <w:ind w:left="9288" w:hanging="462"/>
      </w:pPr>
      <w:rPr>
        <w:rFonts w:hint="default"/>
      </w:rPr>
    </w:lvl>
  </w:abstractNum>
  <w:num w:numId="170">
    <w:abstractNumId w:val="169"/>
  </w:num>
  <w:num w:numId="167">
    <w:abstractNumId w:val="166"/>
  </w:num>
  <w:num w:numId="163">
    <w:abstractNumId w:val="162"/>
  </w:num>
  <w:num w:numId="159">
    <w:abstractNumId w:val="158"/>
  </w:num>
  <w:num w:numId="156">
    <w:abstractNumId w:val="155"/>
  </w:num>
  <w:num w:numId="150">
    <w:abstractNumId w:val="149"/>
  </w:num>
  <w:num w:numId="146">
    <w:abstractNumId w:val="145"/>
  </w:num>
  <w:num w:numId="141">
    <w:abstractNumId w:val="140"/>
  </w:num>
  <w:num w:numId="137">
    <w:abstractNumId w:val="136"/>
  </w:num>
  <w:num w:numId="133">
    <w:abstractNumId w:val="132"/>
  </w:num>
  <w:num w:numId="130">
    <w:abstractNumId w:val="129"/>
  </w:num>
  <w:num w:numId="127">
    <w:abstractNumId w:val="126"/>
  </w:num>
  <w:num w:numId="123">
    <w:abstractNumId w:val="122"/>
  </w:num>
  <w:num w:numId="117">
    <w:abstractNumId w:val="116"/>
  </w:num>
  <w:num w:numId="113">
    <w:abstractNumId w:val="112"/>
  </w:num>
  <w:num w:numId="108">
    <w:abstractNumId w:val="107"/>
  </w:num>
  <w:num w:numId="102">
    <w:abstractNumId w:val="101"/>
  </w:num>
  <w:num w:numId="99">
    <w:abstractNumId w:val="98"/>
  </w:num>
  <w:num w:numId="95">
    <w:abstractNumId w:val="94"/>
  </w:num>
  <w:num w:numId="92">
    <w:abstractNumId w:val="91"/>
  </w:num>
  <w:num w:numId="88">
    <w:abstractNumId w:val="87"/>
  </w:num>
  <w:num w:numId="86">
    <w:abstractNumId w:val="85"/>
  </w:num>
  <w:num w:numId="82">
    <w:abstractNumId w:val="81"/>
  </w:num>
  <w:num w:numId="80">
    <w:abstractNumId w:val="79"/>
  </w:num>
  <w:num w:numId="75">
    <w:abstractNumId w:val="74"/>
  </w:num>
  <w:num w:numId="70">
    <w:abstractNumId w:val="69"/>
  </w:num>
  <w:num w:numId="67">
    <w:abstractNumId w:val="66"/>
  </w:num>
  <w:num w:numId="66">
    <w:abstractNumId w:val="65"/>
  </w:num>
  <w:num w:numId="62">
    <w:abstractNumId w:val="61"/>
  </w:num>
  <w:num w:numId="60">
    <w:abstractNumId w:val="59"/>
  </w:num>
  <w:num w:numId="58">
    <w:abstractNumId w:val="57"/>
  </w:num>
  <w:num w:numId="52">
    <w:abstractNumId w:val="51"/>
  </w:num>
  <w:num w:numId="47">
    <w:abstractNumId w:val="46"/>
  </w:num>
  <w:num w:numId="42">
    <w:abstractNumId w:val="41"/>
  </w:num>
  <w:num w:numId="40">
    <w:abstractNumId w:val="39"/>
  </w:num>
  <w:num w:numId="37">
    <w:abstractNumId w:val="36"/>
  </w:num>
  <w:num w:numId="33">
    <w:abstractNumId w:val="32"/>
  </w:num>
  <w:num w:numId="30">
    <w:abstractNumId w:val="29"/>
  </w:num>
  <w:num w:numId="24">
    <w:abstractNumId w:val="23"/>
  </w:num>
  <w:num w:numId="21">
    <w:abstractNumId w:val="20"/>
  </w:num>
  <w:num w:numId="20">
    <w:abstractNumId w:val="19"/>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6">
    <w:abstractNumId w:val="5"/>
  </w:num>
  <w:num w:numId="2">
    <w:abstractNumId w:val="1"/>
  </w:num>
  <w:num w:numId="1">
    <w:abstractNumId w:val="0"/>
  </w:num>
  <w:num w:numId="173">
    <w:abstractNumId w:val="172"/>
  </w:num>
  <w:num w:numId="172">
    <w:abstractNumId w:val="171"/>
  </w:num>
  <w:num w:numId="171">
    <w:abstractNumId w:val="170"/>
  </w:num>
  <w:num w:numId="169">
    <w:abstractNumId w:val="168"/>
  </w:num>
  <w:num w:numId="168">
    <w:abstractNumId w:val="167"/>
  </w:num>
  <w:num w:numId="166">
    <w:abstractNumId w:val="165"/>
  </w:num>
  <w:num w:numId="165">
    <w:abstractNumId w:val="164"/>
  </w:num>
  <w:num w:numId="164">
    <w:abstractNumId w:val="163"/>
  </w:num>
  <w:num w:numId="162">
    <w:abstractNumId w:val="161"/>
  </w:num>
  <w:num w:numId="161">
    <w:abstractNumId w:val="160"/>
  </w:num>
  <w:num w:numId="160">
    <w:abstractNumId w:val="159"/>
  </w:num>
  <w:num w:numId="158">
    <w:abstractNumId w:val="157"/>
  </w:num>
  <w:num w:numId="157">
    <w:abstractNumId w:val="156"/>
  </w:num>
  <w:num w:numId="155">
    <w:abstractNumId w:val="154"/>
  </w:num>
  <w:num w:numId="154">
    <w:abstractNumId w:val="153"/>
  </w:num>
  <w:num w:numId="153">
    <w:abstractNumId w:val="152"/>
  </w:num>
  <w:num w:numId="152">
    <w:abstractNumId w:val="151"/>
  </w:num>
  <w:num w:numId="151">
    <w:abstractNumId w:val="150"/>
  </w:num>
  <w:num w:numId="149">
    <w:abstractNumId w:val="148"/>
  </w:num>
  <w:num w:numId="148">
    <w:abstractNumId w:val="147"/>
  </w:num>
  <w:num w:numId="147">
    <w:abstractNumId w:val="146"/>
  </w:num>
  <w:num w:numId="145">
    <w:abstractNumId w:val="144"/>
  </w:num>
  <w:num w:numId="144">
    <w:abstractNumId w:val="143"/>
  </w:num>
  <w:num w:numId="143">
    <w:abstractNumId w:val="142"/>
  </w:num>
  <w:num w:numId="142">
    <w:abstractNumId w:val="141"/>
  </w:num>
  <w:num w:numId="140">
    <w:abstractNumId w:val="139"/>
  </w:num>
  <w:num w:numId="139">
    <w:abstractNumId w:val="138"/>
  </w:num>
  <w:num w:numId="138">
    <w:abstractNumId w:val="137"/>
  </w:num>
  <w:num w:numId="136">
    <w:abstractNumId w:val="135"/>
  </w:num>
  <w:num w:numId="135">
    <w:abstractNumId w:val="134"/>
  </w:num>
  <w:num w:numId="134">
    <w:abstractNumId w:val="133"/>
  </w:num>
  <w:num w:numId="132">
    <w:abstractNumId w:val="131"/>
  </w:num>
  <w:num w:numId="131">
    <w:abstractNumId w:val="130"/>
  </w:num>
  <w:num w:numId="129">
    <w:abstractNumId w:val="128"/>
  </w:num>
  <w:num w:numId="128">
    <w:abstractNumId w:val="127"/>
  </w:num>
  <w:num w:numId="126">
    <w:abstractNumId w:val="125"/>
  </w:num>
  <w:num w:numId="125">
    <w:abstractNumId w:val="124"/>
  </w:num>
  <w:num w:numId="124">
    <w:abstractNumId w:val="123"/>
  </w:num>
  <w:num w:numId="122">
    <w:abstractNumId w:val="121"/>
  </w:num>
  <w:num w:numId="121">
    <w:abstractNumId w:val="120"/>
  </w:num>
  <w:num w:numId="120">
    <w:abstractNumId w:val="119"/>
  </w:num>
  <w:num w:numId="119">
    <w:abstractNumId w:val="118"/>
  </w:num>
  <w:num w:numId="118">
    <w:abstractNumId w:val="117"/>
  </w:num>
  <w:num w:numId="116">
    <w:abstractNumId w:val="115"/>
  </w:num>
  <w:num w:numId="115">
    <w:abstractNumId w:val="114"/>
  </w:num>
  <w:num w:numId="114">
    <w:abstractNumId w:val="113"/>
  </w:num>
  <w:num w:numId="112">
    <w:abstractNumId w:val="111"/>
  </w:num>
  <w:num w:numId="111">
    <w:abstractNumId w:val="110"/>
  </w:num>
  <w:num w:numId="110">
    <w:abstractNumId w:val="109"/>
  </w:num>
  <w:num w:numId="109">
    <w:abstractNumId w:val="108"/>
  </w:num>
  <w:num w:numId="107">
    <w:abstractNumId w:val="106"/>
  </w:num>
  <w:num w:numId="106">
    <w:abstractNumId w:val="105"/>
  </w:num>
  <w:num w:numId="105">
    <w:abstractNumId w:val="104"/>
  </w:num>
  <w:num w:numId="104">
    <w:abstractNumId w:val="103"/>
  </w:num>
  <w:num w:numId="103">
    <w:abstractNumId w:val="102"/>
  </w:num>
  <w:num w:numId="101">
    <w:abstractNumId w:val="100"/>
  </w:num>
  <w:num w:numId="100">
    <w:abstractNumId w:val="99"/>
  </w:num>
  <w:num w:numId="98">
    <w:abstractNumId w:val="97"/>
  </w:num>
  <w:num w:numId="97">
    <w:abstractNumId w:val="96"/>
  </w:num>
  <w:num w:numId="96">
    <w:abstractNumId w:val="95"/>
  </w:num>
  <w:num w:numId="94">
    <w:abstractNumId w:val="93"/>
  </w:num>
  <w:num w:numId="93">
    <w:abstractNumId w:val="92"/>
  </w:num>
  <w:num w:numId="91">
    <w:abstractNumId w:val="90"/>
  </w:num>
  <w:num w:numId="90">
    <w:abstractNumId w:val="89"/>
  </w:num>
  <w:num w:numId="89">
    <w:abstractNumId w:val="88"/>
  </w:num>
  <w:num w:numId="87">
    <w:abstractNumId w:val="86"/>
  </w:num>
  <w:num w:numId="85">
    <w:abstractNumId w:val="84"/>
  </w:num>
  <w:num w:numId="84">
    <w:abstractNumId w:val="83"/>
  </w:num>
  <w:num w:numId="83">
    <w:abstractNumId w:val="82"/>
  </w:num>
  <w:num w:numId="81">
    <w:abstractNumId w:val="80"/>
  </w:num>
  <w:num w:numId="79">
    <w:abstractNumId w:val="78"/>
  </w:num>
  <w:num w:numId="78">
    <w:abstractNumId w:val="77"/>
  </w:num>
  <w:num w:numId="77">
    <w:abstractNumId w:val="76"/>
  </w:num>
  <w:num w:numId="76">
    <w:abstractNumId w:val="75"/>
  </w:num>
  <w:num w:numId="74">
    <w:abstractNumId w:val="73"/>
  </w:num>
  <w:num w:numId="73">
    <w:abstractNumId w:val="72"/>
  </w:num>
  <w:num w:numId="72">
    <w:abstractNumId w:val="71"/>
  </w:num>
  <w:num w:numId="71">
    <w:abstractNumId w:val="70"/>
  </w:num>
  <w:num w:numId="69">
    <w:abstractNumId w:val="68"/>
  </w:num>
  <w:num w:numId="68">
    <w:abstractNumId w:val="67"/>
  </w:num>
  <w:num w:numId="65">
    <w:abstractNumId w:val="64"/>
  </w:num>
  <w:num w:numId="64">
    <w:abstractNumId w:val="63"/>
  </w:num>
  <w:num w:numId="63">
    <w:abstractNumId w:val="62"/>
  </w:num>
  <w:num w:numId="61">
    <w:abstractNumId w:val="60"/>
  </w:num>
  <w:num w:numId="59">
    <w:abstractNumId w:val="58"/>
  </w:num>
  <w:num w:numId="57">
    <w:abstractNumId w:val="56"/>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8">
    <w:abstractNumId w:val="47"/>
  </w:num>
  <w:num w:numId="46">
    <w:abstractNumId w:val="45"/>
  </w:num>
  <w:num w:numId="45">
    <w:abstractNumId w:val="44"/>
  </w:num>
  <w:num w:numId="44">
    <w:abstractNumId w:val="43"/>
  </w:num>
  <w:num w:numId="43">
    <w:abstractNumId w:val="42"/>
  </w:num>
  <w:num w:numId="41">
    <w:abstractNumId w:val="40"/>
  </w:num>
  <w:num w:numId="39">
    <w:abstractNumId w:val="38"/>
  </w:num>
  <w:num w:numId="38">
    <w:abstractNumId w:val="37"/>
  </w:num>
  <w:num w:numId="36">
    <w:abstractNumId w:val="35"/>
  </w:num>
  <w:num w:numId="35">
    <w:abstractNumId w:val="34"/>
  </w:num>
  <w:num w:numId="34">
    <w:abstractNumId w:val="33"/>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19">
    <w:abstractNumId w:val="18"/>
  </w:num>
  <w:num w:numId="18">
    <w:abstractNumId w:val="17"/>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41"/>
      <w:ind w:left="917"/>
    </w:pPr>
    <w:rPr>
      <w:rFonts w:ascii="Calibri" w:hAnsi="Calibri" w:eastAsia="Calibri" w:cs="Calibri"/>
      <w:sz w:val="22"/>
      <w:szCs w:val="22"/>
    </w:rPr>
  </w:style>
  <w:style w:styleId="TOC2" w:type="paragraph">
    <w:name w:val="TOC 2"/>
    <w:basedOn w:val="Normal"/>
    <w:uiPriority w:val="1"/>
    <w:qFormat/>
    <w:pPr>
      <w:spacing w:before="20"/>
      <w:ind w:left="4116"/>
    </w:pPr>
    <w:rPr>
      <w:rFonts w:ascii="Calibri" w:hAnsi="Calibri" w:eastAsia="Calibri" w:cs="Calibri"/>
      <w:b/>
      <w:bCs/>
      <w: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72"/>
      <w:ind w:left="1937"/>
      <w:outlineLvl w:val="1"/>
    </w:pPr>
    <w:rPr>
      <w:rFonts w:ascii="Calibri" w:hAnsi="Calibri" w:eastAsia="Calibri" w:cs="Calibri"/>
      <w:sz w:val="48"/>
      <w:szCs w:val="48"/>
    </w:rPr>
  </w:style>
  <w:style w:styleId="Heading2" w:type="paragraph">
    <w:name w:val="Heading 2"/>
    <w:basedOn w:val="Normal"/>
    <w:uiPriority w:val="1"/>
    <w:qFormat/>
    <w:pPr>
      <w:ind w:left="20"/>
      <w:jc w:val="center"/>
      <w:outlineLvl w:val="2"/>
    </w:pPr>
    <w:rPr>
      <w:rFonts w:ascii="Times New Roman" w:hAnsi="Times New Roman" w:eastAsia="Times New Roman" w:cs="Times New Roman"/>
      <w:b/>
      <w:bCs/>
      <w:sz w:val="37"/>
      <w:szCs w:val="37"/>
    </w:rPr>
  </w:style>
  <w:style w:styleId="Heading3" w:type="paragraph">
    <w:name w:val="Heading 3"/>
    <w:basedOn w:val="Normal"/>
    <w:uiPriority w:val="1"/>
    <w:qFormat/>
    <w:pPr>
      <w:ind w:left="2649"/>
      <w:outlineLvl w:val="3"/>
    </w:pPr>
    <w:rPr>
      <w:rFonts w:ascii="Times New Roman" w:hAnsi="Times New Roman" w:eastAsia="Times New Roman" w:cs="Times New Roman"/>
      <w:b/>
      <w:bCs/>
      <w:sz w:val="36"/>
      <w:szCs w:val="36"/>
    </w:rPr>
  </w:style>
  <w:style w:styleId="Heading4" w:type="paragraph">
    <w:name w:val="Heading 4"/>
    <w:basedOn w:val="Normal"/>
    <w:uiPriority w:val="1"/>
    <w:qFormat/>
    <w:pPr>
      <w:ind w:left="310"/>
      <w:outlineLvl w:val="4"/>
    </w:pPr>
    <w:rPr>
      <w:rFonts w:ascii="Book Antiqua" w:hAnsi="Book Antiqua" w:eastAsia="Book Antiqua" w:cs="Book Antiqua"/>
      <w:sz w:val="33"/>
      <w:szCs w:val="33"/>
    </w:rPr>
  </w:style>
  <w:style w:styleId="Heading5" w:type="paragraph">
    <w:name w:val="Heading 5"/>
    <w:basedOn w:val="Normal"/>
    <w:uiPriority w:val="1"/>
    <w:qFormat/>
    <w:pPr>
      <w:spacing w:before="258"/>
      <w:ind w:left="310"/>
      <w:outlineLvl w:val="5"/>
    </w:pPr>
    <w:rPr>
      <w:rFonts w:ascii="Gill Sans MT" w:hAnsi="Gill Sans MT" w:eastAsia="Gill Sans MT" w:cs="Gill Sans MT"/>
      <w:b/>
      <w:bCs/>
      <w:sz w:val="30"/>
      <w:szCs w:val="30"/>
    </w:rPr>
  </w:style>
  <w:style w:styleId="Heading6" w:type="paragraph">
    <w:name w:val="Heading 6"/>
    <w:basedOn w:val="Normal"/>
    <w:uiPriority w:val="1"/>
    <w:qFormat/>
    <w:pPr>
      <w:ind w:left="159"/>
      <w:outlineLvl w:val="6"/>
    </w:pPr>
    <w:rPr>
      <w:rFonts w:ascii="Times New Roman" w:hAnsi="Times New Roman" w:eastAsia="Times New Roman" w:cs="Times New Roman"/>
      <w:sz w:val="30"/>
      <w:szCs w:val="30"/>
    </w:rPr>
  </w:style>
  <w:style w:styleId="Heading7" w:type="paragraph">
    <w:name w:val="Heading 7"/>
    <w:basedOn w:val="Normal"/>
    <w:uiPriority w:val="1"/>
    <w:qFormat/>
    <w:pPr>
      <w:ind w:left="159"/>
      <w:outlineLvl w:val="7"/>
    </w:pPr>
    <w:rPr>
      <w:rFonts w:ascii="Times New Roman" w:hAnsi="Times New Roman" w:eastAsia="Times New Roman" w:cs="Times New Roman"/>
      <w:i/>
      <w:sz w:val="30"/>
      <w:szCs w:val="30"/>
    </w:rPr>
  </w:style>
  <w:style w:styleId="Heading8" w:type="paragraph">
    <w:name w:val="Heading 8"/>
    <w:basedOn w:val="Normal"/>
    <w:uiPriority w:val="1"/>
    <w:qFormat/>
    <w:pPr>
      <w:spacing w:before="195" w:line="334" w:lineRule="exact"/>
      <w:ind w:left="818"/>
      <w:jc w:val="both"/>
      <w:outlineLvl w:val="8"/>
    </w:pPr>
    <w:rPr>
      <w:rFonts w:ascii="Calibri" w:hAnsi="Calibri" w:eastAsia="Calibri" w:cs="Calibri"/>
      <w:b/>
      <w:bCs/>
      <w:sz w:val="28"/>
      <w:szCs w:val="28"/>
    </w:rPr>
  </w:style>
  <w:style w:styleId="Heading9" w:type="paragraph">
    <w:name w:val="Heading 9"/>
    <w:basedOn w:val="Normal"/>
    <w:uiPriority w:val="1"/>
    <w:qFormat/>
    <w:pPr>
      <w:ind w:left="100"/>
      <w:outlineLvl w:val="9"/>
    </w:pPr>
    <w:rPr>
      <w:rFonts w:ascii="Cambria" w:hAnsi="Cambria" w:eastAsia="Cambria" w:cs="Cambria"/>
      <w:b/>
      <w:bCs/>
      <w:i/>
      <w:sz w:val="28"/>
      <w:szCs w:val="28"/>
    </w:rPr>
  </w:style>
  <w:style w:styleId="ListParagraph" w:type="paragraph">
    <w:name w:val="List Paragraph"/>
    <w:basedOn w:val="Normal"/>
    <w:uiPriority w:val="1"/>
    <w:qFormat/>
    <w:pPr>
      <w:spacing w:before="82"/>
      <w:ind w:left="2221" w:hanging="360"/>
    </w:pPr>
    <w:rPr>
      <w:rFonts w:ascii="Calibri" w:hAnsi="Calibri" w:eastAsia="Calibri" w:cs="Calibri"/>
    </w:rPr>
  </w:style>
  <w:style w:styleId="TableParagraph" w:type="paragraph">
    <w:name w:val="Table Paragraph"/>
    <w:basedOn w:val="Normal"/>
    <w:uiPriority w:val="1"/>
    <w:qFormat/>
    <w:pPr>
      <w:spacing w:before="42"/>
      <w:ind w:left="79"/>
    </w:pPr>
    <w:rPr>
      <w:rFonts w:ascii="Calibri" w:hAnsi="Calibri" w:eastAsia="Calibri" w:cs="Calibri"/>
    </w:rPr>
  </w:style>
</w:styles>
</file>

<file path=word/_rels/document.xml.rels><?xml version="1.0" encoding="UTF-8" standalone="yes"?>
<Relationships xmlns="http://schemas.openxmlformats.org/package/2006/relationships"><Relationship Id="rId117" Type="http://schemas.openxmlformats.org/officeDocument/2006/relationships/hyperlink" Target="http://www.jcu.edu.au/policy/information-and-communications-technology/information-communication-technology-" TargetMode="External"/><Relationship Id="rId21" Type="http://schemas.openxmlformats.org/officeDocument/2006/relationships/hyperlink" Target="http://www/" TargetMode="External"/><Relationship Id="rId63" Type="http://schemas.openxmlformats.org/officeDocument/2006/relationships/hyperlink" Target="http://www.insidehighered.com/news/2017/10/27/senate-" TargetMode="External"/><Relationship Id="rId159" Type="http://schemas.openxmlformats.org/officeDocument/2006/relationships/hyperlink" Target="http://www.notredame.edu.au/__data/assets/pdf_file/0020/2099/POLICY-Email-and-Internet-Usage.pdf" TargetMode="External"/><Relationship Id="rId170" Type="http://schemas.openxmlformats.org/officeDocument/2006/relationships/hyperlink" Target="http://www.dailytelegraph.com.au/news/nsw/sydney-university-accused-of-bias-after-lecturers-likened-conservative-" TargetMode="External"/><Relationship Id="rId226" Type="http://schemas.openxmlformats.org/officeDocument/2006/relationships/hyperlink" Target="https://www.youtube.com/watch?v=2cMYfxOFBBM" TargetMode="External"/><Relationship Id="rId107" Type="http://schemas.openxmlformats.org/officeDocument/2006/relationships/hyperlink" Target="http://policy.federation.edu.au/information_management_and_infrastructure/web_services/it/ch01.php" TargetMode="External"/><Relationship Id="rId11" Type="http://schemas.openxmlformats.org/officeDocument/2006/relationships/image" Target="media/image4.png"/><Relationship Id="rId32" Type="http://schemas.openxmlformats.org/officeDocument/2006/relationships/hyperlink" Target="http://www.theage.com.au/national/victoria/university-of-melbourne-staff-" TargetMode="External"/><Relationship Id="rId53" Type="http://schemas.openxmlformats.org/officeDocument/2006/relationships/hyperlink" Target="http://ipa.org.au/publications/2496/free-speech-on-campus-audit-2016" TargetMode="External"/><Relationship Id="rId74" Type="http://schemas.openxmlformats.org/officeDocument/2006/relationships/hyperlink" Target="http://policy.unimelb.edu.au/MPF1224" TargetMode="External"/><Relationship Id="rId128" Type="http://schemas.openxmlformats.org/officeDocument/2006/relationships/hyperlink" Target="http://www.monash.edu/__data/assets/pdf_file/0008/783872/Acceptable-Use-of-Information-Technology-Facilities-by-" TargetMode="External"/><Relationship Id="rId149" Type="http://schemas.openxmlformats.org/officeDocument/2006/relationships/hyperlink" Target="http://www.theaustralian.com.au/higher-education/university-holds-workshops-on-male-privilege/news-story/11beb4c070b" TargetMode="External"/><Relationship Id="rId5" Type="http://schemas.openxmlformats.org/officeDocument/2006/relationships/image" Target="media/image1.jpeg"/><Relationship Id="rId95" Type="http://schemas.openxmlformats.org/officeDocument/2006/relationships/hyperlink" Target="http://www.cdu.edu.au/governance/doclibrary/pro-043.pdf" TargetMode="External"/><Relationship Id="rId160" Type="http://schemas.openxmlformats.org/officeDocument/2006/relationships/hyperlink" Target="http://www.notredame.edu.au/__data/assets/pdf_file/0007/2104/academic-freedom-policy-statement.pdf" TargetMode="External"/><Relationship Id="rId181" Type="http://schemas.openxmlformats.org/officeDocument/2006/relationships/hyperlink" Target="http://www.altmedia.net.au/students-protest-former-israeli-navy-seal-at-sydney-university/97283" TargetMode="External"/><Relationship Id="rId216" Type="http://schemas.openxmlformats.org/officeDocument/2006/relationships/hyperlink" Target="https://quillette.com/2018/09/02/is-safetyism-destroying-a-generation/" TargetMode="External"/><Relationship Id="rId237" Type="http://schemas.openxmlformats.org/officeDocument/2006/relationships/hyperlink" Target="https://www.missionaustralia.com.au/publications/research/young-people/720-mission-australia-youth-mental-health-and-homelessness-report/file" TargetMode="External"/><Relationship Id="rId258" Type="http://schemas.openxmlformats.org/officeDocument/2006/relationships/hyperlink" Target="https://quillette.com/2018/09/02/is-safetyism-destroying-a-generation/?share=email&amp;amp;nb=1" TargetMode="External"/><Relationship Id="rId22" Type="http://schemas.openxmlformats.org/officeDocument/2006/relationships/hyperlink" Target="http://www.theguardian.com/world/2016/jan/24/safe-" TargetMode="External"/><Relationship Id="rId43" Type="http://schemas.openxmlformats.org/officeDocument/2006/relationships/hyperlink" Target="http://www.huffingtonpost.ca/christine-van-" TargetMode="External"/><Relationship Id="rId64" Type="http://schemas.openxmlformats.org/officeDocument/2006/relationships/hyperlink" Target="http://www.acu.edu.au/1830995" TargetMode="External"/><Relationship Id="rId118" Type="http://schemas.openxmlformats.org/officeDocument/2006/relationships/hyperlink" Target="http://www.jcu.edu.au/policy/corporate-governance/social-media-policy" TargetMode="External"/><Relationship Id="rId139" Type="http://schemas.openxmlformats.org/officeDocument/2006/relationships/hyperlink" Target="http://www.swinburne.edu.au/about/leadership-governance/policies-regulations/procedures-guidelines/social-media-" TargetMode="External"/><Relationship Id="rId85" Type="http://schemas.openxmlformats.org/officeDocument/2006/relationships/hyperlink" Target="http://www.dailytelegraph.com.au/news/nsw/another-uni-opts-to-kick-islamic-fundamentalist-group-hizb-uttahrir-off-campus/" TargetMode="External"/><Relationship Id="rId150" Type="http://schemas.openxmlformats.org/officeDocument/2006/relationships/hyperlink" Target="http://policies.une.edu.au/view.current.php?id=00215" TargetMode="External"/><Relationship Id="rId171" Type="http://schemas.openxmlformats.org/officeDocument/2006/relationships/hyperlink" Target="http://www.theaustralian.com.au/news/nation/uni-of-sydney-union-in-hot-water-on-red-pill-film-ban/news-story/" TargetMode="External"/><Relationship Id="rId192" Type="http://schemas.openxmlformats.org/officeDocument/2006/relationships/hyperlink" Target="http://www.gsu.uts.edu.au/policies/documents/equal-opportunity-policy.pdf" TargetMode="External"/><Relationship Id="rId206" Type="http://schemas.openxmlformats.org/officeDocument/2006/relationships/image" Target="media/image8.png"/><Relationship Id="rId227" Type="http://schemas.openxmlformats.org/officeDocument/2006/relationships/image" Target="media/image14.jpeg"/><Relationship Id="rId248" Type="http://schemas.openxmlformats.org/officeDocument/2006/relationships/hyperlink" Target="https://www.latrobesu.org.au/bettinaarndtstatement" TargetMode="External"/><Relationship Id="rId12" Type="http://schemas.openxmlformats.org/officeDocument/2006/relationships/hyperlink" Target="http://policysearch.ecu.edu.au/WebDrawer.PolicySearch/Record/616/file/document" TargetMode="External"/><Relationship Id="rId33" Type="http://schemas.openxmlformats.org/officeDocument/2006/relationships/hyperlink" Target="http://www.ncug.org.au/university-governance/wp-" TargetMode="External"/><Relationship Id="rId108" Type="http://schemas.openxmlformats.org/officeDocument/2006/relationships/hyperlink" Target="http://policy.federation.edu.au/corporate_governance/equity/equal_opportunity/ch01.php" TargetMode="External"/><Relationship Id="rId129" Type="http://schemas.openxmlformats.org/officeDocument/2006/relationships/hyperlink" Target="http://www.theaustralian.com.au/higher-education/monash-university-suspends-lecturer-over-quiz-question/news-story/2bc6" TargetMode="External"/><Relationship Id="rId54" Type="http://schemas.openxmlformats.org/officeDocument/2006/relationships/hyperlink" Target="http://www.spectator.co.uk/2016/08/warning-article-contains-ideas-offend/" TargetMode="External"/><Relationship Id="rId75" Type="http://schemas.openxmlformats.org/officeDocument/2006/relationships/hyperlink" Target="http://www.utas.edu/" TargetMode="External"/><Relationship Id="rId96" Type="http://schemas.openxmlformats.org/officeDocument/2006/relationships/hyperlink" Target="http://www.cdu.edu.au/governance/doclibrary/cod-001.pdf" TargetMode="External"/><Relationship Id="rId140" Type="http://schemas.openxmlformats.org/officeDocument/2006/relationships/hyperlink" Target="http://www.adelaide.edu.au/policies/33/?dsn=policy.document%3Bfield%3Ddata%3Bid%3D50%3Bm%3Dview" TargetMode="External"/><Relationship Id="rId161" Type="http://schemas.openxmlformats.org/officeDocument/2006/relationships/hyperlink" Target="http://newsweekly.com.au/article.php?id=3460" TargetMode="External"/><Relationship Id="rId182" Type="http://schemas.openxmlformats.org/officeDocument/2006/relationships/hyperlink" Target="http://honisoit.com/2016/03/usu-threatens-to-deregister-evangelical-union/" TargetMode="External"/><Relationship Id="rId217" Type="http://schemas.openxmlformats.org/officeDocument/2006/relationships/hyperlink" Target="https://quillette.com/author/matthew-lesh/" TargetMode="External"/><Relationship Id="rId6" Type="http://schemas.openxmlformats.org/officeDocument/2006/relationships/hyperlink" Target="mailto:freedomofspeechreview@education.gov.au" TargetMode="External"/><Relationship Id="rId238" Type="http://schemas.openxmlformats.org/officeDocument/2006/relationships/hyperlink" Target="https://www.missionaustralia.com.au/publications/research/young-people/746-youth-survey-2017-report/file" TargetMode="External"/><Relationship Id="rId259" Type="http://schemas.openxmlformats.org/officeDocument/2006/relationships/image" Target="media/image22.jpeg"/><Relationship Id="rId23" Type="http://schemas.openxmlformats.org/officeDocument/2006/relationships/hyperlink" Target="http://www.watoday.com.au/wa-news/backlash-over-" TargetMode="External"/><Relationship Id="rId119" Type="http://schemas.openxmlformats.org/officeDocument/2006/relationships/hyperlink" Target="http://www.townsvillebulletin.com.au/news/james-cook-university-students-expelled-from-st-marks-residential-college-over-" TargetMode="External"/><Relationship Id="rId44" Type="http://schemas.openxmlformats.org/officeDocument/2006/relationships/hyperlink" Target="http://policies.griffith.edu.au/pdf/" TargetMode="External"/><Relationship Id="rId65" Type="http://schemas.openxmlformats.org/officeDocument/2006/relationships/hyperlink" Target="http://www.cis.org.au/publications/policy-papers/university-freedom-charters-how-best-to-" TargetMode="External"/><Relationship Id="rId86" Type="http://schemas.openxmlformats.org/officeDocument/2006/relationships/hyperlink" Target="http://www.woroni.com.au/words/incident-at-university-pharmacy-highlights-a-divided-chinese-community/" TargetMode="External"/><Relationship Id="rId130" Type="http://schemas.openxmlformats.org/officeDocument/2006/relationships/hyperlink" Target="http://generationliberty.ipa.org.au/breaking-monash-uni-introduce-trigger-warnings-australian-first/" TargetMode="External"/><Relationship Id="rId151" Type="http://schemas.openxmlformats.org/officeDocument/2006/relationships/hyperlink" Target="http://www.gs.unsw.edu.au/policy/documents/studentmisconductprocedures.pdf" TargetMode="External"/><Relationship Id="rId172" Type="http://schemas.openxmlformats.org/officeDocument/2006/relationships/hyperlink" Target="http://www.theaustralian.com.au/news/nation/yes-no-camps-clash-at-university-of-sydney/news-story/" TargetMode="External"/><Relationship Id="rId193" Type="http://schemas.openxmlformats.org/officeDocument/2006/relationships/hyperlink" Target="http://www.dailytelegraph.com.au/news/nsw/students-storm-building-but-fail-to-disrupt-treasurer-scott-morrison-postbudget-" TargetMode="External"/><Relationship Id="rId207" Type="http://schemas.openxmlformats.org/officeDocument/2006/relationships/image" Target="media/image9.png"/><Relationship Id="rId228" Type="http://schemas.openxmlformats.org/officeDocument/2006/relationships/hyperlink" Target="https://heterodoxacademy.org/" TargetMode="External"/><Relationship Id="rId249" Type="http://schemas.openxmlformats.org/officeDocument/2006/relationships/image" Target="media/image16.png"/><Relationship Id="rId13" Type="http://schemas.openxmlformats.org/officeDocument/2006/relationships/hyperlink" Target="http://www.monash.edu/__data/assets/pdf_file/0005/783617/Environmental-Sustainability-" TargetMode="External"/><Relationship Id="rId109" Type="http://schemas.openxmlformats.org/officeDocument/2006/relationships/hyperlink" Target="http://policy.federation.edu.au/learning_and_teaching/academic_progress/standard_10/ch05.php" TargetMode="External"/><Relationship Id="rId260" Type="http://schemas.openxmlformats.org/officeDocument/2006/relationships/image" Target="media/image23.jpeg"/><Relationship Id="rId34" Type="http://schemas.openxmlformats.org/officeDocument/2006/relationships/hyperlink" Target="http://www.ecu.edu.au/news/latest-news/2018/07/single-use-water-bottle-" TargetMode="External"/><Relationship Id="rId55" Type="http://schemas.openxmlformats.org/officeDocument/2006/relationships/hyperlink" Target="http://www.theguardian.com/" TargetMode="External"/><Relationship Id="rId76" Type="http://schemas.openxmlformats.org/officeDocument/2006/relationships/hyperlink" Target="http://sydney.edu.au/policies/showdoc" TargetMode="External"/><Relationship Id="rId97" Type="http://schemas.openxmlformats.org/officeDocument/2006/relationships/hyperlink" Target="http://life.curtin.edu.au/local/docs/Residence_Handbook.pdf" TargetMode="External"/><Relationship Id="rId120" Type="http://schemas.openxmlformats.org/officeDocument/2006/relationships/hyperlink" Target="http://www.dailytelegraph.com.au/news/opinion/trigger-warnings-of-the-authoritarian-left/news-story/1d50b6582b3ab996" TargetMode="External"/><Relationship Id="rId141" Type="http://schemas.openxmlformats.org/officeDocument/2006/relationships/hyperlink" Target="http://www.adelaide.edu.au/policies/4183/?dsn=policy.document%3Bfield%3Ddata%3Bid%3D7745%3Bm%3Dview" TargetMode="External"/><Relationship Id="rId7" Type="http://schemas.openxmlformats.org/officeDocument/2006/relationships/hyperlink" Target="http://www.ipa.org.au/" TargetMode="External"/><Relationship Id="rId162" Type="http://schemas.openxmlformats.org/officeDocument/2006/relationships/hyperlink" Target="http://policy.usq.edu.au/documents/142753PL" TargetMode="External"/><Relationship Id="rId183" Type="http://schemas.openxmlformats.org/officeDocument/2006/relationships/hyperlink" Target="http://www.theaustralian.com.au/higher-education/sydney-uni-fails-to-clear-air-over-shortlived-ali-abunimah-ban/news-story" TargetMode="External"/><Relationship Id="rId218" Type="http://schemas.openxmlformats.org/officeDocument/2006/relationships/image" Target="media/image12.jpeg"/><Relationship Id="rId239" Type="http://schemas.openxmlformats.org/officeDocument/2006/relationships/hyperlink" Target="https://heterodoxacademy.org/international/" TargetMode="External"/><Relationship Id="rId250" Type="http://schemas.openxmlformats.org/officeDocument/2006/relationships/image" Target="media/image17.png"/><Relationship Id="rId24" Type="http://schemas.openxmlformats.org/officeDocument/2006/relationships/hyperlink" Target="http://www.theaustralian.com.au/higher-education/eight-in-10-universities-restrict-free-" TargetMode="External"/><Relationship Id="rId45" Type="http://schemas.openxmlformats.org/officeDocument/2006/relationships/hyperlink" Target="http://www.smh.com.au/national/education/new-bill-will-protect-academic-" TargetMode="External"/><Relationship Id="rId66" Type="http://schemas.openxmlformats.org/officeDocument/2006/relationships/hyperlink" Target="http://www.abc.net.au/news/2017-10-" TargetMode="External"/><Relationship Id="rId87" Type="http://schemas.openxmlformats.org/officeDocument/2006/relationships/hyperlink" Target="http://www.theaustralian.com.au/higher-education/western-civilisation-course-at-the-anu-sparks-uproar/news-story/" TargetMode="External"/><Relationship Id="rId110" Type="http://schemas.openxmlformats.org/officeDocument/2006/relationships/hyperlink" Target="http://www.flinders.edu.au/ppmanual/equal-opportunity/equal-opportunity.cfm" TargetMode="External"/><Relationship Id="rId131" Type="http://schemas.openxmlformats.org/officeDocument/2006/relationships/hyperlink" Target="http://our.murdoch.edu.au/Student-life/_document/Equity/5317-Language_GuidelinesBrochure.2009-versionpdf.pdf" TargetMode="External"/><Relationship Id="rId152" Type="http://schemas.openxmlformats.org/officeDocument/2006/relationships/hyperlink" Target="http://www.gs.unsw.edu.au/policy/documents/equitystatement.pdf" TargetMode="External"/><Relationship Id="rId173" Type="http://schemas.openxmlformats.org/officeDocument/2006/relationships/hyperlink" Target="http://www.theaustralian.com.au/news/nation/university-of-sydney-threatens-to-ban-rory-robertson-over-sugar-dispute/" TargetMode="External"/><Relationship Id="rId194" Type="http://schemas.openxmlformats.org/officeDocument/2006/relationships/hyperlink" Target="http://www.governance.uwa.edu.au/statutes/by-laws/conduct" TargetMode="External"/><Relationship Id="rId208" Type="http://schemas.openxmlformats.org/officeDocument/2006/relationships/image" Target="media/image10.png"/><Relationship Id="rId229" Type="http://schemas.openxmlformats.org/officeDocument/2006/relationships/hyperlink" Target="https://www.thefire.org/" TargetMode="External"/><Relationship Id="rId240" Type="http://schemas.openxmlformats.org/officeDocument/2006/relationships/hyperlink" Target="http://www.spiked-online.com/free-speech-university-rankings" TargetMode="External"/><Relationship Id="rId261" Type="http://schemas.openxmlformats.org/officeDocument/2006/relationships/image" Target="media/image24.jpeg"/><Relationship Id="rId14" Type="http://schemas.openxmlformats.org/officeDocument/2006/relationships/hyperlink" Target="http://www.usc.edu.au/explore/policies-and-procedures/sustainability-governing-policy" TargetMode="External"/><Relationship Id="rId35" Type="http://schemas.openxmlformats.org/officeDocument/2006/relationships/hyperlink" Target="http://www.flinders.edu.au/ppmanual/equal-opportunity/cultural-diversity.cfm" TargetMode="External"/><Relationship Id="rId56" Type="http://schemas.openxmlformats.org/officeDocument/2006/relationships/hyperlink" Target="http://www.theguardian.com/australia-" TargetMode="External"/><Relationship Id="rId77" Type="http://schemas.openxmlformats.org/officeDocument/2006/relationships/hyperlink" Target="http://www.youtube.com/watch?v=2cMYfxOFBB" TargetMode="External"/><Relationship Id="rId100" Type="http://schemas.openxmlformats.org/officeDocument/2006/relationships/hyperlink" Target="http://www.geelongadvertiser.com.au/news/deakin-student-union-clashes-with-club-over-antiabbott-tshirts/news-story/32674" TargetMode="External"/><Relationship Id="rId8" Type="http://schemas.openxmlformats.org/officeDocument/2006/relationships/hyperlink" Target="mailto:mlesh@ipa.org.au" TargetMode="External"/><Relationship Id="rId98" Type="http://schemas.openxmlformats.org/officeDocument/2006/relationships/hyperlink" Target="http://www.deakin.edu.au/__data/assets/pdf_file/0011/190766/Student-Bullying-fact-sheet.pdf" TargetMode="External"/><Relationship Id="rId121" Type="http://schemas.openxmlformats.org/officeDocument/2006/relationships/hyperlink" Target="http://www.theaustralian.com.au/higher-education/fears-uni-may-sack-marine-scientist-over-comments-on-reef-health/news-st" TargetMode="External"/><Relationship Id="rId142" Type="http://schemas.openxmlformats.org/officeDocument/2006/relationships/hyperlink" Target="http://www.adelaidenow.com.au/news/south-australia/christine-cronau-author-of-bring-back-the-fat-banned-from-lecturing-" TargetMode="External"/><Relationship Id="rId163" Type="http://schemas.openxmlformats.org/officeDocument/2006/relationships/hyperlink" Target="http://policy.usq.edu.au/documents/13333PL" TargetMode="External"/><Relationship Id="rId184" Type="http://schemas.openxmlformats.org/officeDocument/2006/relationships/hyperlink" Target="http://honisoit.com/2016/05/queer-students-protest-controversial-catholic-society-event/" TargetMode="External"/><Relationship Id="rId219" Type="http://schemas.openxmlformats.org/officeDocument/2006/relationships/image" Target="media/image13.png"/><Relationship Id="rId230" Type="http://schemas.openxmlformats.org/officeDocument/2006/relationships/hyperlink" Target="https://www.theatlantic.com/magazine/archive/2015/09/the-coddling-of-the-american-mind/399356/" TargetMode="External"/><Relationship Id="rId251" Type="http://schemas.openxmlformats.org/officeDocument/2006/relationships/image" Target="media/image18.png"/><Relationship Id="rId25" Type="http://schemas.openxmlformats.org/officeDocument/2006/relationships/hyperlink" Target="http://www.dailytelegraph.com.au/news/nsw/" TargetMode="External"/><Relationship Id="rId46" Type="http://schemas.openxmlformats.org/officeDocument/2006/relationships/hyperlink" Target="http://nationalpost.com/news/canada/" TargetMode="External"/><Relationship Id="rId67" Type="http://schemas.openxmlformats.org/officeDocument/2006/relationships/hyperlink" Target="http://www.smh.com.au/" TargetMode="External"/><Relationship Id="rId88" Type="http://schemas.openxmlformats.org/officeDocument/2006/relationships/hyperlink" Target="http://www.australia.cmu.edu/assets/docs/general/student_rights_and_responsibilities_cmua_march_2013.pdf" TargetMode="External"/><Relationship Id="rId111" Type="http://schemas.openxmlformats.org/officeDocument/2006/relationships/hyperlink" Target="http://www.flinders.edu.au/ppmanual/equal-opportunity/against-racism.cfm" TargetMode="External"/><Relationship Id="rId132" Type="http://schemas.openxmlformats.org/officeDocument/2006/relationships/hyperlink" Target="http://www.mopp.qut.edu.au/A/A_08_05.jsp" TargetMode="External"/><Relationship Id="rId153" Type="http://schemas.openxmlformats.org/officeDocument/2006/relationships/hyperlink" Target="http://www.gs.unsw.edu.au/policy/documents/ictprocedure.pdf" TargetMode="External"/><Relationship Id="rId174" Type="http://schemas.openxmlformats.org/officeDocument/2006/relationships/hyperlink" Target="http://www.sbs.com.au/news/article/2017/08/22/chinese-students-left-fuming-after-sydney-uni-lecturer-uses-contested-" TargetMode="External"/><Relationship Id="rId195" Type="http://schemas.openxmlformats.org/officeDocument/2006/relationships/hyperlink" Target="http://www.governance.uwa.edu.au/procedures/policies/policies-and-procedures?method=document&amp;amp;id=UP07%2F44" TargetMode="External"/><Relationship Id="rId209" Type="http://schemas.openxmlformats.org/officeDocument/2006/relationships/hyperlink" Target="http://www.theaustralian.com.au/news/inquirer/no-room-for-differing-views/news-story/70c3e73570eccb414eb26fb22c31e6f9" TargetMode="External"/><Relationship Id="rId220" Type="http://schemas.openxmlformats.org/officeDocument/2006/relationships/hyperlink" Target="https://amzn.to/2Q0iOhY" TargetMode="External"/><Relationship Id="rId241" Type="http://schemas.openxmlformats.org/officeDocument/2006/relationships/hyperlink" Target="https://www.theguardian.com/world/2016/jan/24/safe-spaces-universities-no-platform-free-speech-rhodes" TargetMode="External"/><Relationship Id="rId15" Type="http://schemas.openxmlformats.org/officeDocument/2006/relationships/hyperlink" Target="http://www.gsu.uts.edu.au/policies/documents/sustainability-policy.pdf" TargetMode="External"/><Relationship Id="rId36" Type="http://schemas.openxmlformats.org/officeDocument/2006/relationships/hyperlink" Target="http://policy.federation.edu.au/" TargetMode="External"/><Relationship Id="rId57" Type="http://schemas.openxmlformats.org/officeDocument/2006/relationships/hyperlink" Target="http://www.gutenberg.org/ebooks/34901" TargetMode="External"/><Relationship Id="rId262" Type="http://schemas.openxmlformats.org/officeDocument/2006/relationships/hyperlink" Target="http://twitter.com/a_centrism" TargetMode="External"/><Relationship Id="rId78" Type="http://schemas.openxmlformats.org/officeDocument/2006/relationships/image" Target="media/image5.png"/><Relationship Id="rId99" Type="http://schemas.openxmlformats.org/officeDocument/2006/relationships/hyperlink" Target="http://www.deakin.edu.au/students/health-and-wellbeing/counselling/topics-to-explore/healthy-relationships/bullying-and-" TargetMode="External"/><Relationship Id="rId101" Type="http://schemas.openxmlformats.org/officeDocument/2006/relationships/hyperlink" Target="http://www.smh.com.au/federal-politics/political-news/tony-abbott-cancels-visit-to-university-to-avoid-protesters-20140520-" TargetMode="External"/><Relationship Id="rId122" Type="http://schemas.openxmlformats.org/officeDocument/2006/relationships/hyperlink" Target="http://www.bendigoadvertiser.com.au/story/5610770/la-trobes-rejection-of-anti-transgender-event-welcomed/" TargetMode="External"/><Relationship Id="rId143" Type="http://schemas.openxmlformats.org/officeDocument/2006/relationships/hyperlink" Target="http://www.adelaidenow.com.au/news/south-australia/reports-of-adelaide-uni-chinese-students-threatened-with-being-" TargetMode="External"/><Relationship Id="rId164" Type="http://schemas.openxmlformats.org/officeDocument/2006/relationships/hyperlink" Target="http://www.usc.edu.au/explore/policies-and-procedures/anti-discrimination-and-freedom-from-bullying-and-harassment-" TargetMode="External"/><Relationship Id="rId185" Type="http://schemas.openxmlformats.org/officeDocument/2006/relationships/hyperlink" Target="http://www.dailytelegraph.com.au/news/nsw/riot-squad-called-to-sydney-uni-as-protesters-block-halls-to-stop-talk-by-sex-" TargetMode="External"/><Relationship Id="rId9" Type="http://schemas.openxmlformats.org/officeDocument/2006/relationships/image" Target="media/image2.png"/><Relationship Id="rId210" Type="http://schemas.openxmlformats.org/officeDocument/2006/relationships/hyperlink" Target="http://www.theaustralian.com.au/opinion/university-regulator-teqsa-has-lost-its-way-on-political-matters/news-story/402afe63e3f9d593f7a5dfe45" TargetMode="External"/><Relationship Id="rId26" Type="http://schemas.openxmlformats.org/officeDocument/2006/relationships/hyperlink" Target="http://www.metronews.ca/news/calgary/2016/10/16/fight-" TargetMode="External"/><Relationship Id="rId231" Type="http://schemas.openxmlformats.org/officeDocument/2006/relationships/image" Target="media/image15.jpeg"/><Relationship Id="rId252" Type="http://schemas.openxmlformats.org/officeDocument/2006/relationships/hyperlink" Target="https://twitter.com/matthewlesh" TargetMode="External"/><Relationship Id="rId47" Type="http://schemas.openxmlformats.org/officeDocument/2006/relationships/hyperlink" Target="http://nationalpost/" TargetMode="External"/><Relationship Id="rId68" Type="http://schemas.openxmlformats.org/officeDocument/2006/relationships/hyperlink" Target="http://www.youtube.com/watch?v=If6OAvfi8RI" TargetMode="External"/><Relationship Id="rId89" Type="http://schemas.openxmlformats.org/officeDocument/2006/relationships/hyperlink" Target="http://www.cqu.edu.au/policy?collection=policy&amp;amp;form=policy&amp;amp;query=STUDENT%2BBEHAVIOURAL%2BMISCONDUCT" TargetMode="External"/><Relationship Id="rId112" Type="http://schemas.openxmlformats.org/officeDocument/2006/relationships/hyperlink" Target="http://www.flinders.edu.au/ppmanual/equal-opportunity/no-bullying.cfm" TargetMode="External"/><Relationship Id="rId133" Type="http://schemas.openxmlformats.org/officeDocument/2006/relationships/hyperlink" Target="http://www.theaustralian.com.au/higher-education/racial-stoush-erupts-over-qut-computer-lab/news-story/" TargetMode="External"/><Relationship Id="rId154" Type="http://schemas.openxmlformats.org/officeDocument/2006/relationships/hyperlink" Target="http://www.skynews.com.au/news/top-stories/2017/09/26/unsw-lecturer-deems--marriage--offensive.html" TargetMode="External"/><Relationship Id="rId175" Type="http://schemas.openxmlformats.org/officeDocument/2006/relationships/hyperlink" Target="http://www.dailytelegraph.com.au/news/nsw/sydney-university-charging-students-a-security-fee-for-conservative-events/" TargetMode="External"/><Relationship Id="rId196" Type="http://schemas.openxmlformats.org/officeDocument/2006/relationships/hyperlink" Target="http://www.governance.uwa.edu.au/regulations/student-conduct/misconduct" TargetMode="External"/><Relationship Id="rId200" Type="http://schemas.openxmlformats.org/officeDocument/2006/relationships/hyperlink" Target="http://www.uow.edu.au/about/policy/UOW066134.html" TargetMode="External"/><Relationship Id="rId16" Type="http://schemas.openxmlformats.org/officeDocument/2006/relationships/hyperlink" Target="http://www.acu.edu.au/policies/hr/equal_opportunity/discrimination_and_harassment" TargetMode="External"/><Relationship Id="rId221" Type="http://schemas.openxmlformats.org/officeDocument/2006/relationships/hyperlink" Target="https://www.thefire.org/resources/disinvitation-database/" TargetMode="External"/><Relationship Id="rId242" Type="http://schemas.openxmlformats.org/officeDocument/2006/relationships/hyperlink" Target="https://www.theguardian.com/music/2013/nov/12/robin-thicke-blurred-lines-banned-another-university" TargetMode="External"/><Relationship Id="rId263" Type="http://schemas.openxmlformats.org/officeDocument/2006/relationships/numbering" Target="numbering.xml"/><Relationship Id="rId37" Type="http://schemas.openxmlformats.org/officeDocument/2006/relationships/hyperlink" Target="http://www.thefire.org/" TargetMode="External"/><Relationship Id="rId58" Type="http://schemas.openxmlformats.org/officeDocument/2006/relationships/hyperlink" Target="http://www.aei.org/publication/fecklessness-at-middlebury/" TargetMode="External"/><Relationship Id="rId79" Type="http://schemas.openxmlformats.org/officeDocument/2006/relationships/image" Target="media/image6.png"/><Relationship Id="rId102" Type="http://schemas.openxmlformats.org/officeDocument/2006/relationships/hyperlink" Target="http://policysearch.ecu.edu.au/WebDrawer.PolicySearch/Record/641/file/document" TargetMode="External"/><Relationship Id="rId123" Type="http://schemas.openxmlformats.org/officeDocument/2006/relationships/hyperlink" Target="http://www.mq.edu.au/about/about-the-university/governance/academic-senate/academic-freedom-statement" TargetMode="External"/><Relationship Id="rId144" Type="http://schemas.openxmlformats.org/officeDocument/2006/relationships/hyperlink" Target="http://www.canberra.edu.au/__data/assets/pdf_file/0008/1379069/University-of-Canberra-Student-Conduct-Rules-2017" TargetMode="External"/><Relationship Id="rId90" Type="http://schemas.openxmlformats.org/officeDocument/2006/relationships/hyperlink" Target="http://www.cqu.edu.au/policy?collection=policy&amp;amp;form=policy&amp;amp;query=USE%2BOF%2BINCLUSIVE%2BLANGUAGE&amp;amp;sort" TargetMode="External"/><Relationship Id="rId165" Type="http://schemas.openxmlformats.org/officeDocument/2006/relationships/hyperlink" Target="http://www.usc.edu.au/explore/policies-and-procedures/social-media-general-guidelines" TargetMode="External"/><Relationship Id="rId186" Type="http://schemas.openxmlformats.org/officeDocument/2006/relationships/hyperlink" Target="http://www.theaustralian.com.au/higher-education/sydney-university-puts-price-on-free-speech/news-story/" TargetMode="External"/><Relationship Id="rId211" Type="http://schemas.openxmlformats.org/officeDocument/2006/relationships/hyperlink" Target="https://quillette.com/" TargetMode="External"/><Relationship Id="rId232" Type="http://schemas.openxmlformats.org/officeDocument/2006/relationships/hyperlink" Target="http://www.leapstudy.com/" TargetMode="External"/><Relationship Id="rId253" Type="http://schemas.openxmlformats.org/officeDocument/2006/relationships/hyperlink" Target="https://twitter.com/intent/tweet?original_referer=https%3A%2F%2Fquillette.com%2F2018%2F09%2F02%2Fis-safetyism-destroying-a-generation%2F&amp;amp;ref_src=twsrc%5Etfw&amp;amp;text=Is%20Safetyism%20Destroying%20a%20Generation%3F&amp;amp;tw_p=tweetbutton&amp;amp;url=https%3A%2F%2Fquillette.com%2F2018%2F09%2F02%2Fis-safetyism-destroying-a-generation%2F&amp;amp;via=QuilletteM" TargetMode="External"/><Relationship Id="rId27" Type="http://schemas.openxmlformats.org/officeDocument/2006/relationships/hyperlink" Target="http://www.legislation.gov.au/Series/C2004A04206" TargetMode="External"/><Relationship Id="rId48" Type="http://schemas.openxmlformats.org/officeDocument/2006/relationships/hyperlink" Target="http://www.jcu.edu.au/policy/" TargetMode="External"/><Relationship Id="rId69" Type="http://schemas.openxmlformats.org/officeDocument/2006/relationships/hyperlink" Target="http://www.spiked-online.com/free-speech-university-rankings/" TargetMode="External"/><Relationship Id="rId113" Type="http://schemas.openxmlformats.org/officeDocument/2006/relationships/hyperlink" Target="http://www.flinders.edu.au/ppmanual/computing/ict-guide.cfm" TargetMode="External"/><Relationship Id="rId134" Type="http://schemas.openxmlformats.org/officeDocument/2006/relationships/hyperlink" Target="http://www.rmit.edu.au/about/governance-and-management/statutes-and-regulations/student-conduct-regulations" TargetMode="External"/><Relationship Id="rId80" Type="http://schemas.openxmlformats.org/officeDocument/2006/relationships/image" Target="media/image7.png"/><Relationship Id="rId155" Type="http://schemas.openxmlformats.org/officeDocument/2006/relationships/hyperlink" Target="http://www.newcastle.edu.au/about-uon/governance-and-leadership/policy-library/document?RecordNumber=D13_30464P" TargetMode="External"/><Relationship Id="rId176" Type="http://schemas.openxmlformats.org/officeDocument/2006/relationships/hyperlink" Target="http://www.buzzfeed.com/ginarushton/anti-abortion-protest-university-sydney-greg-donnelly" TargetMode="External"/><Relationship Id="rId197" Type="http://schemas.openxmlformats.org/officeDocument/2006/relationships/hyperlink" Target="http://www.abc.net.au/news/2015-05-08/bjorn-lomborg-uwa-consensus-centre-contract-cancelled/6456708" TargetMode="External"/><Relationship Id="rId201" Type="http://schemas.openxmlformats.org/officeDocument/2006/relationships/hyperlink" Target="http://www.uow.edu.au/about/policy/UOW058716.html" TargetMode="External"/><Relationship Id="rId222" Type="http://schemas.openxmlformats.org/officeDocument/2006/relationships/hyperlink" Target="https://www.theatlantic.com/education/archive/2017/07/why-its-a-bad-idea-to-tell-students-words-are-violence/533970/" TargetMode="External"/><Relationship Id="rId243" Type="http://schemas.openxmlformats.org/officeDocument/2006/relationships/hyperlink" Target="https://www.theguardian.com/media/2016/nov/18/city-university-students-vote-for-campus-ban-sun-daily-mail-express" TargetMode="External"/><Relationship Id="rId264" Type="http://schemas.openxmlformats.org/officeDocument/2006/relationships/customXml" Target="../customXml/item1.xml"/><Relationship Id="rId17" Type="http://schemas.openxmlformats.org/officeDocument/2006/relationships/hyperlink" Target="http://www.anu.edu.au/news/all-news/university-to-divest-" TargetMode="External"/><Relationship Id="rId38" Type="http://schemas.openxmlformats.org/officeDocument/2006/relationships/hyperlink" Target="http://www.thefire.org/model-freedom-of-expression-" TargetMode="External"/><Relationship Id="rId59" Type="http://schemas.openxmlformats.org/officeDocument/2006/relationships/hyperlink" Target="http://grattan.edu.au/wp-content/uploads/2014/04/122_mapping_" TargetMode="External"/><Relationship Id="rId103" Type="http://schemas.openxmlformats.org/officeDocument/2006/relationships/hyperlink" Target="http://policysearch.ecu.edu.au/WebDrawer.PolicySearch/Record/172/file/document" TargetMode="External"/><Relationship Id="rId124" Type="http://schemas.openxmlformats.org/officeDocument/2006/relationships/hyperlink" Target="http://www.monash.edu/__data/assets/pdf_file/0008/787373/Social-Media_Student-Use-Procedures.pdf" TargetMode="External"/><Relationship Id="rId70" Type="http://schemas.openxmlformats.org/officeDocument/2006/relationships/hyperlink" Target="http://www.thefire.org/survey-of-australian-universities-" TargetMode="External"/><Relationship Id="rId91" Type="http://schemas.openxmlformats.org/officeDocument/2006/relationships/hyperlink" Target="http://www.cdu.edu.au/governance/doclibrary/pol-059.pdf" TargetMode="External"/><Relationship Id="rId145" Type="http://schemas.openxmlformats.org/officeDocument/2006/relationships/hyperlink" Target="http://www.canberra.edu.au/Policies/PolicyProcedure/Download/17/Human_Rights_and_Discrimination_Policy" TargetMode="External"/><Relationship Id="rId166" Type="http://schemas.openxmlformats.org/officeDocument/2006/relationships/hyperlink" Target="http://www.usc.edu.au/explore/policies-and-procedures/acceptable-use-of-information-technology-resources-governing-" TargetMode="External"/><Relationship Id="rId187" Type="http://schemas.openxmlformats.org/officeDocument/2006/relationships/hyperlink" Target="http://www.theguardian.com/australia-news/2018/oct/13/nearly-half-of-sydney-university-staff-oppose-deal-with-ramsay-" TargetMode="External"/><Relationship Id="rId1" Type="http://schemas.openxmlformats.org/officeDocument/2006/relationships/styles" Target="styles.xml"/><Relationship Id="rId212" Type="http://schemas.openxmlformats.org/officeDocument/2006/relationships/hyperlink" Target="https://quillette.com/about/" TargetMode="External"/><Relationship Id="rId233" Type="http://schemas.openxmlformats.org/officeDocument/2006/relationships/hyperlink" Target="https://www.theguardian.com/society/2018/jul/12/sharp-rise-in-under-19s-being-treated-by-nhs-mental-health-services" TargetMode="External"/><Relationship Id="rId254" Type="http://schemas.openxmlformats.org/officeDocument/2006/relationships/image" Target="media/image19.png"/><Relationship Id="rId28" Type="http://schemas.openxmlformats.org/officeDocument/2006/relationships/hyperlink" Target="http://www.legislation.gov.au/Details/F2015L01639/Html/Text" TargetMode="External"/><Relationship Id="rId49" Type="http://schemas.openxmlformats.org/officeDocument/2006/relationships/hyperlink" Target="http://www.2gb.com/podcast/alan-jones-matthew-lesh/" TargetMode="External"/><Relationship Id="rId114" Type="http://schemas.openxmlformats.org/officeDocument/2006/relationships/hyperlink" Target="http://www.flinders.edu.au/cdip/toolkit/" TargetMode="External"/><Relationship Id="rId60" Type="http://schemas.openxmlformats.org/officeDocument/2006/relationships/hyperlink" Target="http://www.abc.net.au/news/2015-02-09/sydney-university-" TargetMode="External"/><Relationship Id="rId81" Type="http://schemas.openxmlformats.org/officeDocument/2006/relationships/hyperlink" Target="http://www.acu.edu.au/__data/assets/pdf_file/0013/22234/Bullying_in_the_Working_or_Learning_Environment_" TargetMode="External"/><Relationship Id="rId135" Type="http://schemas.openxmlformats.org/officeDocument/2006/relationships/hyperlink" Target="http://www.rmit.edu.au/about/governance-and-management/policies/information-technology-policy/acceptable-use-of-" TargetMode="External"/><Relationship Id="rId156" Type="http://schemas.openxmlformats.org/officeDocument/2006/relationships/hyperlink" Target="http://www.newcastle.edu.au/about-uon/governance-and-leadership/policy-library/" TargetMode="External"/><Relationship Id="rId177" Type="http://schemas.openxmlformats.org/officeDocument/2006/relationships/hyperlink" Target="http://www.smh.com.au/politics/federal/sydney-university-moves-to-sack-notorious-lecturer-after-nazi-swastika-incident-" TargetMode="External"/><Relationship Id="rId198" Type="http://schemas.openxmlformats.org/officeDocument/2006/relationships/hyperlink" Target="http://www.abc.net.au/news/2014-08-19/uni-lecture-by-muslim-activist-uthman-badar-cancelled/5680350" TargetMode="External"/><Relationship Id="rId202" Type="http://schemas.openxmlformats.org/officeDocument/2006/relationships/hyperlink" Target="http://www.uow.edu.au/about/policy/UOW058683.html" TargetMode="External"/><Relationship Id="rId223" Type="http://schemas.openxmlformats.org/officeDocument/2006/relationships/hyperlink" Target="https://reason.com/blog/2017/10/04/black-lives-matter-students-shut-down-th" TargetMode="External"/><Relationship Id="rId244" Type="http://schemas.openxmlformats.org/officeDocument/2006/relationships/hyperlink" Target="https://nationalpost.com/news/canada/heres-the-full-recording-of-wilfrid-laurier-reprimanding-lindsay-shepherd-for-showing-a-jordan-peterson-video" TargetMode="External"/><Relationship Id="rId18" Type="http://schemas.openxmlformats.org/officeDocument/2006/relationships/hyperlink" Target="http://www.theaustralian.com.au/news/inquirer/how-to-stop-the-" TargetMode="External"/><Relationship Id="rId39" Type="http://schemas.openxmlformats.org/officeDocument/2006/relationships/hyperlink" Target="http://www.thefire.org/spotlight-on-speech-codes-2018/" TargetMode="External"/><Relationship Id="rId265" Type="http://schemas.openxmlformats.org/officeDocument/2006/relationships/customXml" Target="../customXml/item2.xml"/><Relationship Id="rId50" Type="http://schemas.openxmlformats.org/officeDocument/2006/relationships/hyperlink" Target="http://campusfreedomindex.ca/" TargetMode="External"/><Relationship Id="rId104" Type="http://schemas.openxmlformats.org/officeDocument/2006/relationships/hyperlink" Target="http://www.communitynews.com.au/joondalup-times/news/students-protesting-against-ban-ordered-out/" TargetMode="External"/><Relationship Id="rId125" Type="http://schemas.openxmlformats.org/officeDocument/2006/relationships/hyperlink" Target="http://www.monash.edu/__data/assets/pdf_file/0003/783525/Civil-Disturbance-Policy.pdf" TargetMode="External"/><Relationship Id="rId146" Type="http://schemas.openxmlformats.org/officeDocument/2006/relationships/hyperlink" Target="http://www.divinity.edu.au/wp-content/uploads/2013/12/Statement-of-Rights-and-Responsibilities.pdf" TargetMode="External"/><Relationship Id="rId167" Type="http://schemas.openxmlformats.org/officeDocument/2006/relationships/hyperlink" Target="http://honisoit.com/2014/09/board-blocks-brosoc/" TargetMode="External"/><Relationship Id="rId188" Type="http://schemas.openxmlformats.org/officeDocument/2006/relationships/hyperlink" Target="http://www.utas.edu.au/__data/assets/pdf_file/0008/657179/University-Behaviour-Policy.pdf" TargetMode="External"/><Relationship Id="rId71" Type="http://schemas.openxmlformats.org/officeDocument/2006/relationships/hyperlink" Target="http://www.abc.net.au/news/2017-02-24/latrobe-three-locked-up-with-" TargetMode="External"/><Relationship Id="rId92" Type="http://schemas.openxmlformats.org/officeDocument/2006/relationships/hyperlink" Target="http://www.cdu.edu.au/governance/doclibrary/pro-095.pdf" TargetMode="External"/><Relationship Id="rId213" Type="http://schemas.openxmlformats.org/officeDocument/2006/relationships/hyperlink" Target="https://quillette.com/patronage/" TargetMode="External"/><Relationship Id="rId234" Type="http://schemas.openxmlformats.org/officeDocument/2006/relationships/hyperlink" Target="https://www.theguardian.com/society/2017/sep/23/stress-anxiety-fuel-mental-health-crisis-girls-young-women" TargetMode="External"/><Relationship Id="rId2" Type="http://schemas.openxmlformats.org/officeDocument/2006/relationships/fontTable" Target="fontTable.xml"/><Relationship Id="rId29" Type="http://schemas.openxmlformats.org/officeDocument/2006/relationships/hyperlink" Target="http://www.legislation.gov.au/Details/" TargetMode="External"/><Relationship Id="rId255" Type="http://schemas.openxmlformats.org/officeDocument/2006/relationships/image" Target="media/image20.png"/><Relationship Id="rId40" Type="http://schemas.openxmlformats.org/officeDocument/2006/relationships/hyperlink" Target="http://www.thefire.org/in-court/state-of-the-law-speech-codes/" TargetMode="External"/><Relationship Id="rId115" Type="http://schemas.openxmlformats.org/officeDocument/2006/relationships/hyperlink" Target="http://www.theguardian.com/world/2015/jul/28/bjrn-lomborgs-4m-centre-rejected-by-flinders-university-academics" TargetMode="External"/><Relationship Id="rId136" Type="http://schemas.openxmlformats.org/officeDocument/2006/relationships/hyperlink" Target="http://www.swinburne.edu.au/policies-regulations/policies/people-culture-integrity/unacceptable-behaviour/" TargetMode="External"/><Relationship Id="rId157" Type="http://schemas.openxmlformats.org/officeDocument/2006/relationships/hyperlink" Target="http://www.theaustralian.com.au/national-affairs/china-consulate-involved-in-newcastle-uni-taiwan-row/news-story/14dceb" TargetMode="External"/><Relationship Id="rId178" Type="http://schemas.openxmlformats.org/officeDocument/2006/relationships/hyperlink" Target="http://www.abc.net.au/news/2013-04-23/university-of-sydney-to-host-dalai-lama/4647110" TargetMode="External"/><Relationship Id="rId61" Type="http://schemas.openxmlformats.org/officeDocument/2006/relationships/hyperlink" Target="http://www.theaustralian.com.au/news/nation/protect-free-speech-or-face-fines-university-" TargetMode="External"/><Relationship Id="rId82" Type="http://schemas.openxmlformats.org/officeDocument/2006/relationships/hyperlink" Target="http://handbook.acu.edu.au/handbooks/handbook_2018/general_information/student_conduct_and_discipline/student_" TargetMode="External"/><Relationship Id="rId199" Type="http://schemas.openxmlformats.org/officeDocument/2006/relationships/hyperlink" Target="http://www.abc.net.au/news/2018-08-17/uwa-cancels-talk-by-controversial-academic-transgender-views/10132400" TargetMode="External"/><Relationship Id="rId203" Type="http://schemas.openxmlformats.org/officeDocument/2006/relationships/hyperlink" Target="http://www.uow.edu.au/about/policy/UOW002319.html" TargetMode="External"/><Relationship Id="rId19" Type="http://schemas.openxmlformats.org/officeDocument/2006/relationships/hyperlink" Target="http://www.theaustralian.com.au/news/inquirer/" TargetMode="External"/><Relationship Id="rId224" Type="http://schemas.openxmlformats.org/officeDocument/2006/relationships/hyperlink" Target="http://www.thesmithsophian.com/walking-on-eggshells-how-political-correctness-is-changing-the-campus-dynamic/" TargetMode="External"/><Relationship Id="rId245" Type="http://schemas.openxmlformats.org/officeDocument/2006/relationships/hyperlink" Target="http://www.abc.net.au/news/2017-10-03/australias-universities-are-failing-to-protest-free-speech/9007346" TargetMode="External"/><Relationship Id="rId266" Type="http://schemas.openxmlformats.org/officeDocument/2006/relationships/customXml" Target="../customXml/item3.xml"/><Relationship Id="rId30" Type="http://schemas.openxmlformats.org/officeDocument/2006/relationships/hyperlink" Target="http://www.legislation.gov.au/Details/C2017C00311" TargetMode="External"/><Relationship Id="rId105" Type="http://schemas.openxmlformats.org/officeDocument/2006/relationships/hyperlink" Target="http://www.watoday.com.au/wa-news/backlash-over-murdoch-unis-decision-to-host-dangerous-nutrition-expert-20170608-" TargetMode="External"/><Relationship Id="rId126" Type="http://schemas.openxmlformats.org/officeDocument/2006/relationships/hyperlink" Target="http://www.monash.edu/__data/assets/pdf_file/0011/783722/Equal-Opportunity-Policy.pdf" TargetMode="External"/><Relationship Id="rId147" Type="http://schemas.openxmlformats.org/officeDocument/2006/relationships/hyperlink" Target="http://policy.unimelb.edu.au/MPF1324" TargetMode="External"/><Relationship Id="rId168" Type="http://schemas.openxmlformats.org/officeDocument/2006/relationships/hyperlink" Target="http://honisoit.com/2014/09/badar-banned-uni-cancels-sumsa-speaker/" TargetMode="External"/><Relationship Id="rId51" Type="http://schemas.openxmlformats.org/officeDocument/2006/relationships/hyperlink" Target="http://www.smh.com/" TargetMode="External"/><Relationship Id="rId72" Type="http://schemas.openxmlformats.org/officeDocument/2006/relationships/hyperlink" Target="http://www.theaustralian.com.au/opinion/editorials/universities-prohibit-sarcasm/news-story/" TargetMode="External"/><Relationship Id="rId93" Type="http://schemas.openxmlformats.org/officeDocument/2006/relationships/hyperlink" Target="http://www.cdu.edu.au/governance/doclibrary/pol-010.pdf" TargetMode="External"/><Relationship Id="rId189" Type="http://schemas.openxmlformats.org/officeDocument/2006/relationships/hyperlink" Target="http://www.utas.edu.au/university-council/university-governance/governance-level-principles/academic-freedom-glp14" TargetMode="External"/><Relationship Id="rId3" Type="http://schemas.openxmlformats.org/officeDocument/2006/relationships/theme" Target="theme/theme1.xml"/><Relationship Id="rId214" Type="http://schemas.openxmlformats.org/officeDocument/2006/relationships/image" Target="media/image11.png"/><Relationship Id="rId235" Type="http://schemas.openxmlformats.org/officeDocument/2006/relationships/hyperlink" Target="https://www.telegraph.co.uk/health-fitness/body/why-are-so-many-of-britains-teen-girls-struggling-with-mental-he/" TargetMode="External"/><Relationship Id="rId256" Type="http://schemas.openxmlformats.org/officeDocument/2006/relationships/hyperlink" Target="https://www.facebook.com/sharer/sharer.php?kid_directed_site=0&amp;amp;sdk=joey&amp;amp;u=https%3A%2F%2Fquillette.com%2F2018%2F09%2F02%2Fis-safetyism-destroying-a-generation%2F&amp;amp;display=popup&amp;amp;ref=plugin&amp;amp;src=share_button" TargetMode="External"/><Relationship Id="rId116" Type="http://schemas.openxmlformats.org/officeDocument/2006/relationships/hyperlink" Target="http://www.jcu.edu.au/policy/corporate-governance/discrimination-and-harassment-policy-and-procedure" TargetMode="External"/><Relationship Id="rId137" Type="http://schemas.openxmlformats.org/officeDocument/2006/relationships/hyperlink" Target="http://www.swinburne.edu.au/policies-regulations/statutes-regulations/student-general-misconduct/" TargetMode="External"/><Relationship Id="rId158" Type="http://schemas.openxmlformats.org/officeDocument/2006/relationships/hyperlink" Target="http://www.notredame.edu.au/__data/assets/pdf_file/0010/2035/CODE-OF-CONDUCT-Students.pdf" TargetMode="External"/><Relationship Id="rId20" Type="http://schemas.openxmlformats.org/officeDocument/2006/relationships/hyperlink" Target="http://www.independent.co.uk/student/news/campus-" TargetMode="External"/><Relationship Id="rId41" Type="http://schemas.openxmlformats.org/officeDocument/2006/relationships/hyperlink" Target="http://www.spectator.co.uk/2014/11/free-speech-is-" TargetMode="External"/><Relationship Id="rId62" Type="http://schemas.openxmlformats.org/officeDocument/2006/relationships/hyperlink" Target="http://www.thefire.org/president-obama-student-protests-should-embrace-free-speech/" TargetMode="External"/><Relationship Id="rId83" Type="http://schemas.openxmlformats.org/officeDocument/2006/relationships/hyperlink" Target="http://www.legislation.gov.au/Details/F2018L00319" TargetMode="External"/><Relationship Id="rId179" Type="http://schemas.openxmlformats.org/officeDocument/2006/relationships/hyperlink" Target="http://www.theguardian.com/world/2014/may/17/protesters-guilty-of-assault-on-julie-bishop-claims-pyne" TargetMode="External"/><Relationship Id="rId190" Type="http://schemas.openxmlformats.org/officeDocument/2006/relationships/hyperlink" Target="http://www.gsu.uts.edu.au/rules/student/section-16.html" TargetMode="External"/><Relationship Id="rId204" Type="http://schemas.openxmlformats.org/officeDocument/2006/relationships/hyperlink" Target="http://www.uow.edu.au/about/policy/UOW140611.html" TargetMode="External"/><Relationship Id="rId225" Type="http://schemas.openxmlformats.org/officeDocument/2006/relationships/hyperlink" Target="https://edition.cnn.com/2017/02/01/us/milo-yiannopoulos-berkeley/index.html" TargetMode="External"/><Relationship Id="rId246" Type="http://schemas.openxmlformats.org/officeDocument/2006/relationships/hyperlink" Target="https://www.smh.com.au/education/police-called-as-hundreds-of-protesters-surround-sydney-university-vote-no-rally-20170914-gyhca1.html" TargetMode="External"/><Relationship Id="rId106" Type="http://schemas.openxmlformats.org/officeDocument/2006/relationships/hyperlink" Target="http://policy.federation.edu.au/community_engagement_and_development/media/socialmedia/ch02.php" TargetMode="External"/><Relationship Id="rId127" Type="http://schemas.openxmlformats.org/officeDocument/2006/relationships/hyperlink" Target="http://www.monash.edu/__data/assets/pdf_file/0008/1092779/Information-Technology-acceptable-Use-Procedure.pdf" TargetMode="External"/><Relationship Id="rId10" Type="http://schemas.openxmlformats.org/officeDocument/2006/relationships/image" Target="media/image3.jpeg"/><Relationship Id="rId31" Type="http://schemas.openxmlformats.org/officeDocument/2006/relationships/hyperlink" Target="http://www.cqu.edu.au/policy" TargetMode="External"/><Relationship Id="rId52" Type="http://schemas.openxmlformats.org/officeDocument/2006/relationships/hyperlink" Target="http://www.spectator.com/" TargetMode="External"/><Relationship Id="rId73" Type="http://schemas.openxmlformats.org/officeDocument/2006/relationships/hyperlink" Target="http://www.gladstoneobserver.com.au/news/" TargetMode="External"/><Relationship Id="rId94" Type="http://schemas.openxmlformats.org/officeDocument/2006/relationships/hyperlink" Target="http://www.cdu.edu.au/governance/doclibrary/pro-015.pdf" TargetMode="External"/><Relationship Id="rId148" Type="http://schemas.openxmlformats.org/officeDocument/2006/relationships/hyperlink" Target="http://www.smh.com.au/federal-politics/political-news/student-protesters-disrupt-lecture-by-former-federal-liberal-mp-" TargetMode="External"/><Relationship Id="rId169" Type="http://schemas.openxmlformats.org/officeDocument/2006/relationships/hyperlink" Target="http://www.reuters.com/article/australia-china-education-idusl3n17n2mt" TargetMode="External"/><Relationship Id="rId4" Type="http://schemas.openxmlformats.org/officeDocument/2006/relationships/settings" Target="settings.xml"/><Relationship Id="rId180" Type="http://schemas.openxmlformats.org/officeDocument/2006/relationships/hyperlink" Target="http://www.jewishnews.net.au/anti-israel-protesters-run-riot-at-sydney-uni/41008" TargetMode="External"/><Relationship Id="rId215" Type="http://schemas.openxmlformats.org/officeDocument/2006/relationships/hyperlink" Target="https://quillette.com/category/top-stories/" TargetMode="External"/><Relationship Id="rId236" Type="http://schemas.openxmlformats.org/officeDocument/2006/relationships/hyperlink" Target="http://www.hefce.ac.uk/pubs/rereports/year/2015/mh/" TargetMode="External"/><Relationship Id="rId257" Type="http://schemas.openxmlformats.org/officeDocument/2006/relationships/image" Target="media/image21.png"/><Relationship Id="rId42" Type="http://schemas.openxmlformats.org/officeDocument/2006/relationships/hyperlink" Target="http://parlinfo.aph.gov.au/parlInfo/search/display/display.w3p%3Bquery%3DId%3A%252" TargetMode="External"/><Relationship Id="rId84" Type="http://schemas.openxmlformats.org/officeDocument/2006/relationships/hyperlink" Target="http://www.theaustralian.com.au/news/nation/ideology-ousts-news-editor-at-anu-paper/news-story/" TargetMode="External"/><Relationship Id="rId138" Type="http://schemas.openxmlformats.org/officeDocument/2006/relationships/hyperlink" Target="http://www.swinburne.edu.au/about/leadership-governance/policies-regulations/procedures-guidelines/acceptable-use-" TargetMode="External"/><Relationship Id="rId191" Type="http://schemas.openxmlformats.org/officeDocument/2006/relationships/hyperlink" Target="http://www.gsu.uts.edu.au/policies/documents/preventionharrassment.pdf" TargetMode="External"/><Relationship Id="rId205" Type="http://schemas.openxmlformats.org/officeDocument/2006/relationships/hyperlink" Target="http://www.theaustralian.com.au/higher-education/university-cancels-screening-of-anticonfucius-institute-film/news-story/" TargetMode="External"/><Relationship Id="rId247" Type="http://schemas.openxmlformats.org/officeDocument/2006/relationships/hyperlink" Target="https://www.nzherald.co.nz/nz/news/article.cfm?c_id=1&amp;amp;objectid=12104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9D2DA3B1208439AE392714049B6E1" ma:contentTypeVersion="0" ma:contentTypeDescription="Create a new document." ma:contentTypeScope="" ma:versionID="2c9abb55b496b31aeb4db78010b32e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360B5C-90E4-4395-98B0-6FD752F59F4E}"/>
</file>

<file path=customXml/itemProps2.xml><?xml version="1.0" encoding="utf-8"?>
<ds:datastoreItem xmlns:ds="http://schemas.openxmlformats.org/officeDocument/2006/customXml" ds:itemID="{CE156982-7EDF-44DD-9370-365AD5C216D6}"/>
</file>

<file path=customXml/itemProps3.xml><?xml version="1.0" encoding="utf-8"?>
<ds:datastoreItem xmlns:ds="http://schemas.openxmlformats.org/officeDocument/2006/customXml" ds:itemID="{5BE848C8-1B04-4886-86A7-08AB91D684A1}"/>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Leigh</dc:creator>
  <dcterms:created xsi:type="dcterms:W3CDTF">2019-03-14T05:35:58Z</dcterms:created>
  <dcterms:modified xsi:type="dcterms:W3CDTF">2019-03-14T05:35:58Z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2018-12-21T00:00:00Z</vt:filetime>
  </property>
  <property fmtid="{D5CDD505-2E9C-101B-9397-08002B2CF9AE}" pid="3" name="Creator">
    <vt:lpwstr>Adobe Acrobat Pro DC 19.10.20064</vt:lpwstr>
  </property>
  <property fmtid="{D5CDD505-2E9C-101B-9397-08002B2CF9AE}" pid="4" name="LastSaved">
    <vt:filetime>2019-03-14T00:00:00Z</vt:filetime>
  </property>
  <property fmtid="{D5CDD505-2E9C-101B-9397-08002B2CF9AE}" pid="5" name="ContentTypeId">
    <vt:lpwstr>0x010100D319D2DA3B1208439AE392714049B6E1</vt:lpwstr>
  </property>
</Properties>
</file>